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FE3F" w14:textId="5F4BF397" w:rsidR="00397333" w:rsidRPr="00E00D0D" w:rsidRDefault="00B16908" w:rsidP="00FF2F15">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w:t>
      </w:r>
      <w:r w:rsidR="00104B28" w:rsidRPr="00E00D0D">
        <w:rPr>
          <w:rFonts w:ascii="Palatino Linotype" w:eastAsia="Palatino Linotype" w:hAnsi="Palatino Linotype" w:cs="Palatino Linotype"/>
          <w:sz w:val="22"/>
          <w:szCs w:val="22"/>
        </w:rPr>
        <w:t xml:space="preserve">fecha </w:t>
      </w:r>
      <w:r w:rsidR="002134D3" w:rsidRPr="00E00D0D">
        <w:rPr>
          <w:rFonts w:ascii="Palatino Linotype" w:eastAsia="Palatino Linotype" w:hAnsi="Palatino Linotype" w:cs="Palatino Linotype"/>
          <w:sz w:val="22"/>
          <w:szCs w:val="22"/>
        </w:rPr>
        <w:t>trece</w:t>
      </w:r>
      <w:r w:rsidR="00D60904" w:rsidRPr="00E00D0D">
        <w:rPr>
          <w:rFonts w:ascii="Palatino Linotype" w:eastAsia="Palatino Linotype" w:hAnsi="Palatino Linotype" w:cs="Palatino Linotype"/>
          <w:sz w:val="22"/>
          <w:szCs w:val="22"/>
        </w:rPr>
        <w:t xml:space="preserve"> de </w:t>
      </w:r>
      <w:r w:rsidR="000C2CC6" w:rsidRPr="00E00D0D">
        <w:rPr>
          <w:rFonts w:ascii="Palatino Linotype" w:eastAsia="Palatino Linotype" w:hAnsi="Palatino Linotype" w:cs="Palatino Linotype"/>
          <w:sz w:val="22"/>
          <w:szCs w:val="22"/>
        </w:rPr>
        <w:t>noviembre</w:t>
      </w:r>
      <w:r w:rsidR="002D5DCE" w:rsidRPr="00E00D0D">
        <w:rPr>
          <w:rFonts w:ascii="Palatino Linotype" w:eastAsia="Palatino Linotype" w:hAnsi="Palatino Linotype" w:cs="Palatino Linotype"/>
          <w:sz w:val="22"/>
          <w:szCs w:val="22"/>
        </w:rPr>
        <w:t xml:space="preserve"> de dos mil veinticuatro</w:t>
      </w:r>
      <w:r w:rsidR="00C33785" w:rsidRPr="00E00D0D">
        <w:rPr>
          <w:rFonts w:ascii="Palatino Linotype" w:eastAsia="Palatino Linotype" w:hAnsi="Palatino Linotype" w:cs="Palatino Linotype"/>
          <w:sz w:val="22"/>
          <w:szCs w:val="22"/>
        </w:rPr>
        <w:t xml:space="preserve">. </w:t>
      </w:r>
    </w:p>
    <w:p w14:paraId="5B717437" w14:textId="77777777" w:rsidR="00B91112" w:rsidRPr="00E00D0D" w:rsidRDefault="00B91112" w:rsidP="00FF2F15">
      <w:pPr>
        <w:spacing w:line="360" w:lineRule="auto"/>
        <w:jc w:val="both"/>
        <w:rPr>
          <w:rFonts w:ascii="Palatino Linotype" w:eastAsia="Palatino Linotype" w:hAnsi="Palatino Linotype" w:cs="Palatino Linotype"/>
          <w:sz w:val="22"/>
          <w:szCs w:val="22"/>
        </w:rPr>
      </w:pPr>
    </w:p>
    <w:p w14:paraId="2136A93F" w14:textId="5D691B30" w:rsidR="00397333" w:rsidRPr="00E00D0D" w:rsidRDefault="00B16908" w:rsidP="00FF2F15">
      <w:pPr>
        <w:spacing w:line="360" w:lineRule="auto"/>
        <w:jc w:val="both"/>
        <w:rPr>
          <w:rFonts w:ascii="Palatino Linotype" w:eastAsia="Palatino Linotype" w:hAnsi="Palatino Linotype" w:cs="Palatino Linotype"/>
          <w:b/>
          <w:sz w:val="22"/>
          <w:szCs w:val="22"/>
        </w:rPr>
      </w:pPr>
      <w:r w:rsidRPr="00E00D0D">
        <w:rPr>
          <w:rFonts w:ascii="Palatino Linotype" w:eastAsia="Palatino Linotype" w:hAnsi="Palatino Linotype" w:cs="Palatino Linotype"/>
          <w:b/>
          <w:sz w:val="22"/>
          <w:szCs w:val="22"/>
        </w:rPr>
        <w:t>Visto</w:t>
      </w:r>
      <w:r w:rsidRPr="00E00D0D">
        <w:rPr>
          <w:rFonts w:ascii="Palatino Linotype" w:eastAsia="Palatino Linotype" w:hAnsi="Palatino Linotype" w:cs="Palatino Linotype"/>
          <w:sz w:val="22"/>
          <w:szCs w:val="22"/>
        </w:rPr>
        <w:t xml:space="preserve"> el expediente relativo al recurso de revisión </w:t>
      </w:r>
      <w:r w:rsidR="002134D3" w:rsidRPr="00E00D0D">
        <w:rPr>
          <w:rFonts w:ascii="Palatino Linotype" w:eastAsia="Palatino Linotype" w:hAnsi="Palatino Linotype" w:cs="Palatino Linotype"/>
          <w:b/>
          <w:sz w:val="22"/>
          <w:szCs w:val="22"/>
        </w:rPr>
        <w:t>05689/INFOEM/IP/RR/2024</w:t>
      </w:r>
      <w:r w:rsidRPr="00E00D0D">
        <w:rPr>
          <w:rFonts w:ascii="Palatino Linotype" w:eastAsia="Palatino Linotype" w:hAnsi="Palatino Linotype" w:cs="Palatino Linotype"/>
          <w:sz w:val="22"/>
          <w:szCs w:val="22"/>
        </w:rPr>
        <w:t xml:space="preserve">, interpuesto por </w:t>
      </w:r>
      <w:r w:rsidR="0020580C">
        <w:rPr>
          <w:rFonts w:ascii="Palatino Linotype" w:eastAsia="Palatino Linotype" w:hAnsi="Palatino Linotype" w:cs="Palatino Linotype"/>
          <w:sz w:val="22"/>
          <w:szCs w:val="22"/>
        </w:rPr>
        <w:t>u</w:t>
      </w:r>
      <w:r w:rsidR="00577C03" w:rsidRPr="00E00D0D">
        <w:rPr>
          <w:rFonts w:ascii="Palatino Linotype" w:eastAsia="Palatino Linotype" w:hAnsi="Palatino Linotype" w:cs="Palatino Linotype"/>
          <w:sz w:val="22"/>
          <w:szCs w:val="22"/>
        </w:rPr>
        <w:t xml:space="preserve">n </w:t>
      </w:r>
      <w:r w:rsidR="0020580C">
        <w:rPr>
          <w:rFonts w:ascii="Palatino Linotype" w:eastAsia="Palatino Linotype" w:hAnsi="Palatino Linotype" w:cs="Palatino Linotype"/>
          <w:sz w:val="22"/>
          <w:szCs w:val="22"/>
        </w:rPr>
        <w:t>u</w:t>
      </w:r>
      <w:r w:rsidR="00577C03" w:rsidRPr="00E00D0D">
        <w:rPr>
          <w:rFonts w:ascii="Palatino Linotype" w:eastAsia="Palatino Linotype" w:hAnsi="Palatino Linotype" w:cs="Palatino Linotype"/>
          <w:sz w:val="22"/>
          <w:szCs w:val="22"/>
        </w:rPr>
        <w:t>suario que no proporcionó su nombre</w:t>
      </w:r>
      <w:r w:rsidR="0020580C">
        <w:rPr>
          <w:rFonts w:ascii="Palatino Linotype" w:eastAsia="Palatino Linotype" w:hAnsi="Palatino Linotype" w:cs="Palatino Linotype"/>
          <w:sz w:val="22"/>
          <w:szCs w:val="22"/>
        </w:rPr>
        <w:t xml:space="preserve">, a quien </w:t>
      </w:r>
      <w:r w:rsidR="00CA5E07" w:rsidRPr="00E00D0D">
        <w:rPr>
          <w:rFonts w:ascii="Palatino Linotype" w:eastAsia="Palatino Linotype" w:hAnsi="Palatino Linotype" w:cs="Palatino Linotype"/>
          <w:sz w:val="22"/>
          <w:szCs w:val="22"/>
        </w:rPr>
        <w:t xml:space="preserve">en </w:t>
      </w:r>
      <w:r w:rsidRPr="00E00D0D">
        <w:rPr>
          <w:rFonts w:ascii="Palatino Linotype" w:eastAsia="Palatino Linotype" w:hAnsi="Palatino Linotype" w:cs="Palatino Linotype"/>
          <w:sz w:val="22"/>
          <w:szCs w:val="22"/>
        </w:rPr>
        <w:t xml:space="preserve">lo sucesivo se le denominará </w:t>
      </w:r>
      <w:r w:rsidR="002B0818" w:rsidRPr="00E00D0D">
        <w:rPr>
          <w:rFonts w:ascii="Palatino Linotype" w:eastAsia="Palatino Linotype" w:hAnsi="Palatino Linotype" w:cs="Palatino Linotype"/>
          <w:sz w:val="22"/>
          <w:szCs w:val="22"/>
        </w:rPr>
        <w:t>la parte</w:t>
      </w:r>
      <w:r w:rsidRPr="00E00D0D">
        <w:rPr>
          <w:rFonts w:ascii="Palatino Linotype" w:eastAsia="Palatino Linotype" w:hAnsi="Palatino Linotype" w:cs="Palatino Linotype"/>
          <w:b/>
          <w:sz w:val="22"/>
          <w:szCs w:val="22"/>
        </w:rPr>
        <w:t xml:space="preserve"> RECURRENTE</w:t>
      </w:r>
      <w:r w:rsidRPr="00E00D0D">
        <w:rPr>
          <w:rFonts w:ascii="Palatino Linotype" w:eastAsia="Palatino Linotype" w:hAnsi="Palatino Linotype" w:cs="Palatino Linotype"/>
          <w:sz w:val="22"/>
          <w:szCs w:val="22"/>
        </w:rPr>
        <w:t>, en contra de la respuesta a su solicitud de información con número de folio</w:t>
      </w:r>
      <w:r w:rsidR="002D5DCE" w:rsidRPr="00E00D0D">
        <w:rPr>
          <w:rFonts w:ascii="Palatino Linotype" w:eastAsia="Palatino Linotype" w:hAnsi="Palatino Linotype" w:cs="Palatino Linotype"/>
          <w:b/>
          <w:sz w:val="22"/>
          <w:szCs w:val="22"/>
        </w:rPr>
        <w:t xml:space="preserve"> </w:t>
      </w:r>
      <w:r w:rsidR="002134D3" w:rsidRPr="00E00D0D">
        <w:rPr>
          <w:rFonts w:ascii="Palatino Linotype" w:eastAsia="Palatino Linotype" w:hAnsi="Palatino Linotype" w:cs="Palatino Linotype"/>
          <w:b/>
          <w:sz w:val="22"/>
          <w:szCs w:val="22"/>
        </w:rPr>
        <w:t>00858/INFOEM/IP/2024</w:t>
      </w:r>
      <w:r w:rsidRPr="00E00D0D">
        <w:rPr>
          <w:rFonts w:ascii="Palatino Linotype" w:eastAsia="Palatino Linotype" w:hAnsi="Palatino Linotype" w:cs="Palatino Linotype"/>
          <w:sz w:val="22"/>
          <w:szCs w:val="22"/>
        </w:rPr>
        <w:t xml:space="preserve">, por parte </w:t>
      </w:r>
      <w:r w:rsidR="00B427D7" w:rsidRPr="00E00D0D">
        <w:rPr>
          <w:rFonts w:ascii="Palatino Linotype" w:eastAsia="Palatino Linotype" w:hAnsi="Palatino Linotype" w:cs="Palatino Linotype"/>
          <w:sz w:val="22"/>
          <w:szCs w:val="22"/>
        </w:rPr>
        <w:t xml:space="preserve">del </w:t>
      </w:r>
      <w:r w:rsidR="002134D3" w:rsidRPr="00E00D0D">
        <w:rPr>
          <w:rFonts w:ascii="Palatino Linotype" w:eastAsia="Palatino Linotype" w:hAnsi="Palatino Linotype" w:cs="Palatino Linotype"/>
          <w:b/>
          <w:sz w:val="22"/>
          <w:szCs w:val="22"/>
        </w:rPr>
        <w:t>Instituto de Transparencia, Acceso a la Información Pública y Protección de Datos Personales del Estado de México y Municipios</w:t>
      </w:r>
      <w:r w:rsidR="005514B2" w:rsidRPr="00E00D0D">
        <w:rPr>
          <w:rFonts w:ascii="Palatino Linotype" w:eastAsia="Palatino Linotype" w:hAnsi="Palatino Linotype" w:cs="Palatino Linotype"/>
          <w:b/>
          <w:sz w:val="22"/>
          <w:szCs w:val="22"/>
        </w:rPr>
        <w:t xml:space="preserve"> </w:t>
      </w:r>
      <w:r w:rsidRPr="00E00D0D">
        <w:rPr>
          <w:rFonts w:ascii="Palatino Linotype" w:eastAsia="Palatino Linotype" w:hAnsi="Palatino Linotype" w:cs="Palatino Linotype"/>
          <w:sz w:val="22"/>
          <w:szCs w:val="22"/>
        </w:rPr>
        <w:t xml:space="preserve">en lo sucesivo el </w:t>
      </w:r>
      <w:r w:rsidRPr="00E00D0D">
        <w:rPr>
          <w:rFonts w:ascii="Palatino Linotype" w:eastAsia="Palatino Linotype" w:hAnsi="Palatino Linotype" w:cs="Palatino Linotype"/>
          <w:b/>
          <w:sz w:val="22"/>
          <w:szCs w:val="22"/>
        </w:rPr>
        <w:t>SUJETO OBLIGADO</w:t>
      </w:r>
      <w:r w:rsidRPr="00E00D0D">
        <w:rPr>
          <w:rFonts w:ascii="Palatino Linotype" w:eastAsia="Palatino Linotype" w:hAnsi="Palatino Linotype" w:cs="Palatino Linotype"/>
          <w:sz w:val="22"/>
          <w:szCs w:val="22"/>
        </w:rPr>
        <w:t>;</w:t>
      </w:r>
      <w:r w:rsidRPr="00E00D0D">
        <w:rPr>
          <w:rFonts w:ascii="Palatino Linotype" w:eastAsia="Palatino Linotype" w:hAnsi="Palatino Linotype" w:cs="Palatino Linotype"/>
          <w:b/>
          <w:sz w:val="22"/>
          <w:szCs w:val="22"/>
        </w:rPr>
        <w:t xml:space="preserve"> </w:t>
      </w:r>
      <w:r w:rsidRPr="00E00D0D">
        <w:rPr>
          <w:rFonts w:ascii="Palatino Linotype" w:eastAsia="Palatino Linotype" w:hAnsi="Palatino Linotype" w:cs="Palatino Linotype"/>
          <w:sz w:val="22"/>
          <w:szCs w:val="22"/>
        </w:rPr>
        <w:t>se procede a dictar la presente resolución, con base en los siguientes:</w:t>
      </w:r>
    </w:p>
    <w:p w14:paraId="3F31CC01" w14:textId="77777777" w:rsidR="00FD7323" w:rsidRPr="00E00D0D" w:rsidRDefault="00FD7323" w:rsidP="00FF2F15">
      <w:pPr>
        <w:spacing w:line="360" w:lineRule="auto"/>
        <w:jc w:val="both"/>
        <w:rPr>
          <w:rFonts w:ascii="Palatino Linotype" w:eastAsia="Palatino Linotype" w:hAnsi="Palatino Linotype" w:cs="Palatino Linotype"/>
          <w:sz w:val="22"/>
          <w:szCs w:val="22"/>
        </w:rPr>
      </w:pPr>
    </w:p>
    <w:p w14:paraId="43E80708" w14:textId="77777777" w:rsidR="00397333" w:rsidRPr="00E00D0D" w:rsidRDefault="00B16908" w:rsidP="00FF2F15">
      <w:pPr>
        <w:numPr>
          <w:ilvl w:val="0"/>
          <w:numId w:val="2"/>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E00D0D">
        <w:rPr>
          <w:rFonts w:ascii="Palatino Linotype" w:eastAsia="Palatino Linotype" w:hAnsi="Palatino Linotype" w:cs="Palatino Linotype"/>
          <w:b/>
          <w:sz w:val="22"/>
          <w:szCs w:val="22"/>
        </w:rPr>
        <w:t>A N T E C E D E N T E S:</w:t>
      </w:r>
    </w:p>
    <w:p w14:paraId="37629353" w14:textId="77777777" w:rsidR="00397333" w:rsidRPr="00E00D0D" w:rsidRDefault="00397333" w:rsidP="00FF2F15">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lang w:val="es-419"/>
        </w:rPr>
      </w:pPr>
    </w:p>
    <w:p w14:paraId="5BBAB3B0" w14:textId="3E9F83FE" w:rsidR="00397333" w:rsidRPr="00E00D0D" w:rsidRDefault="00B16908" w:rsidP="00FF2F15">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E00D0D">
        <w:rPr>
          <w:rFonts w:ascii="Palatino Linotype" w:eastAsia="Palatino Linotype" w:hAnsi="Palatino Linotype" w:cs="Palatino Linotype"/>
          <w:b/>
          <w:sz w:val="22"/>
          <w:szCs w:val="22"/>
        </w:rPr>
        <w:t xml:space="preserve">Solicitud de acceso a la información. </w:t>
      </w:r>
      <w:r w:rsidRPr="00E00D0D">
        <w:rPr>
          <w:rFonts w:ascii="Palatino Linotype" w:eastAsia="Palatino Linotype" w:hAnsi="Palatino Linotype" w:cs="Palatino Linotype"/>
          <w:sz w:val="22"/>
          <w:szCs w:val="22"/>
        </w:rPr>
        <w:t xml:space="preserve">Con fecha </w:t>
      </w:r>
      <w:r w:rsidR="002134D3" w:rsidRPr="00E00D0D">
        <w:rPr>
          <w:rFonts w:ascii="Palatino Linotype" w:eastAsia="Palatino Linotype" w:hAnsi="Palatino Linotype" w:cs="Palatino Linotype"/>
          <w:b/>
          <w:sz w:val="22"/>
          <w:szCs w:val="22"/>
        </w:rPr>
        <w:t>veinte</w:t>
      </w:r>
      <w:r w:rsidR="005514B2" w:rsidRPr="00E00D0D">
        <w:rPr>
          <w:rFonts w:ascii="Palatino Linotype" w:eastAsia="Palatino Linotype" w:hAnsi="Palatino Linotype" w:cs="Palatino Linotype"/>
          <w:b/>
          <w:sz w:val="22"/>
          <w:szCs w:val="22"/>
        </w:rPr>
        <w:t xml:space="preserve"> de </w:t>
      </w:r>
      <w:r w:rsidR="00B427D7" w:rsidRPr="00E00D0D">
        <w:rPr>
          <w:rFonts w:ascii="Palatino Linotype" w:eastAsia="Palatino Linotype" w:hAnsi="Palatino Linotype" w:cs="Palatino Linotype"/>
          <w:b/>
          <w:sz w:val="22"/>
          <w:szCs w:val="22"/>
        </w:rPr>
        <w:t>agosto</w:t>
      </w:r>
      <w:r w:rsidR="005514B2" w:rsidRPr="00E00D0D">
        <w:rPr>
          <w:rFonts w:ascii="Palatino Linotype" w:eastAsia="Palatino Linotype" w:hAnsi="Palatino Linotype" w:cs="Palatino Linotype"/>
          <w:b/>
          <w:sz w:val="22"/>
          <w:szCs w:val="22"/>
        </w:rPr>
        <w:t xml:space="preserve"> de dos mil veinticuatro</w:t>
      </w:r>
      <w:r w:rsidRPr="00E00D0D">
        <w:rPr>
          <w:rFonts w:ascii="Palatino Linotype" w:eastAsia="Palatino Linotype" w:hAnsi="Palatino Linotype" w:cs="Palatino Linotype"/>
          <w:sz w:val="22"/>
          <w:szCs w:val="22"/>
        </w:rPr>
        <w:t xml:space="preserve">, la parte </w:t>
      </w:r>
      <w:r w:rsidRPr="00E00D0D">
        <w:rPr>
          <w:rFonts w:ascii="Palatino Linotype" w:eastAsia="Palatino Linotype" w:hAnsi="Palatino Linotype" w:cs="Palatino Linotype"/>
          <w:b/>
          <w:sz w:val="22"/>
          <w:szCs w:val="22"/>
        </w:rPr>
        <w:t>RECURRENTE</w:t>
      </w:r>
      <w:r w:rsidRPr="00E00D0D">
        <w:rPr>
          <w:rFonts w:ascii="Palatino Linotype" w:eastAsia="Palatino Linotype" w:hAnsi="Palatino Linotype" w:cs="Palatino Linotype"/>
          <w:sz w:val="22"/>
          <w:szCs w:val="22"/>
        </w:rPr>
        <w:t xml:space="preserve"> formuló solicitud de acceso a información pública al </w:t>
      </w:r>
      <w:r w:rsidRPr="00E00D0D">
        <w:rPr>
          <w:rFonts w:ascii="Palatino Linotype" w:eastAsia="Palatino Linotype" w:hAnsi="Palatino Linotype" w:cs="Palatino Linotype"/>
          <w:b/>
          <w:sz w:val="22"/>
          <w:szCs w:val="22"/>
        </w:rPr>
        <w:t>SUJETO OBLIGADO</w:t>
      </w:r>
      <w:r w:rsidRPr="00E00D0D">
        <w:rPr>
          <w:rFonts w:ascii="Palatino Linotype" w:eastAsia="Palatino Linotype" w:hAnsi="Palatino Linotype" w:cs="Palatino Linotype"/>
          <w:sz w:val="22"/>
          <w:szCs w:val="22"/>
        </w:rPr>
        <w:t xml:space="preserve"> a través de</w:t>
      </w:r>
      <w:r w:rsidR="002134D3" w:rsidRPr="00E00D0D">
        <w:rPr>
          <w:rFonts w:ascii="Palatino Linotype" w:eastAsia="Palatino Linotype" w:hAnsi="Palatino Linotype" w:cs="Palatino Linotype"/>
          <w:sz w:val="22"/>
          <w:szCs w:val="22"/>
        </w:rPr>
        <w:t>l</w:t>
      </w:r>
      <w:r w:rsidR="009F7E3B" w:rsidRPr="00E00D0D">
        <w:rPr>
          <w:rFonts w:ascii="Palatino Linotype" w:eastAsia="Palatino Linotype" w:hAnsi="Palatino Linotype" w:cs="Palatino Linotype"/>
          <w:sz w:val="22"/>
          <w:szCs w:val="22"/>
        </w:rPr>
        <w:t xml:space="preserve"> </w:t>
      </w:r>
      <w:r w:rsidRPr="00E00D0D">
        <w:rPr>
          <w:rFonts w:ascii="Palatino Linotype" w:eastAsia="Palatino Linotype" w:hAnsi="Palatino Linotype" w:cs="Palatino Linotype"/>
          <w:sz w:val="22"/>
          <w:szCs w:val="22"/>
        </w:rPr>
        <w:t xml:space="preserve">Sistema de Acceso a la Información Mexiquense, en adelante </w:t>
      </w:r>
      <w:r w:rsidRPr="00E00D0D">
        <w:rPr>
          <w:rFonts w:ascii="Palatino Linotype" w:eastAsia="Palatino Linotype" w:hAnsi="Palatino Linotype" w:cs="Palatino Linotype"/>
          <w:b/>
          <w:sz w:val="22"/>
          <w:szCs w:val="22"/>
        </w:rPr>
        <w:t>SAIMEX</w:t>
      </w:r>
      <w:r w:rsidR="00BF162C" w:rsidRPr="00E00D0D">
        <w:rPr>
          <w:rFonts w:ascii="Palatino Linotype" w:eastAsia="Palatino Linotype" w:hAnsi="Palatino Linotype" w:cs="Palatino Linotype"/>
          <w:sz w:val="22"/>
          <w:szCs w:val="22"/>
        </w:rPr>
        <w:t xml:space="preserve">, </w:t>
      </w:r>
      <w:r w:rsidR="00A76BA5" w:rsidRPr="00E00D0D">
        <w:rPr>
          <w:rFonts w:ascii="Palatino Linotype" w:eastAsia="Palatino Linotype" w:hAnsi="Palatino Linotype" w:cs="Palatino Linotype"/>
          <w:sz w:val="22"/>
          <w:szCs w:val="22"/>
        </w:rPr>
        <w:t xml:space="preserve">en la que requirió </w:t>
      </w:r>
      <w:r w:rsidRPr="00E00D0D">
        <w:rPr>
          <w:rFonts w:ascii="Palatino Linotype" w:eastAsia="Palatino Linotype" w:hAnsi="Palatino Linotype" w:cs="Palatino Linotype"/>
          <w:sz w:val="22"/>
          <w:szCs w:val="22"/>
        </w:rPr>
        <w:t>lo siguiente:</w:t>
      </w:r>
      <w:r w:rsidR="000D34E9" w:rsidRPr="00E00D0D">
        <w:rPr>
          <w:rFonts w:ascii="Palatino Linotype" w:eastAsia="Palatino Linotype" w:hAnsi="Palatino Linotype" w:cs="Palatino Linotype"/>
          <w:sz w:val="22"/>
          <w:szCs w:val="22"/>
        </w:rPr>
        <w:t xml:space="preserve"> </w:t>
      </w:r>
      <w:r w:rsidR="006233DF" w:rsidRPr="00E00D0D">
        <w:rPr>
          <w:rFonts w:ascii="Palatino Linotype" w:eastAsia="Palatino Linotype" w:hAnsi="Palatino Linotype" w:cs="Palatino Linotype"/>
          <w:sz w:val="22"/>
          <w:szCs w:val="22"/>
        </w:rPr>
        <w:t xml:space="preserve"> </w:t>
      </w:r>
    </w:p>
    <w:p w14:paraId="089781F1" w14:textId="77777777" w:rsidR="002134D3" w:rsidRPr="00E00D0D" w:rsidRDefault="002134D3" w:rsidP="002134D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357DEE5E" w14:textId="3359E374" w:rsidR="00397333" w:rsidRPr="00E00D0D" w:rsidRDefault="00B427D7" w:rsidP="00FF2F15">
      <w:pPr>
        <w:spacing w:line="360" w:lineRule="auto"/>
        <w:ind w:left="567" w:right="616"/>
        <w:jc w:val="both"/>
        <w:rPr>
          <w:rFonts w:ascii="Palatino Linotype" w:hAnsi="Palatino Linotype"/>
          <w:i/>
          <w:sz w:val="22"/>
          <w:szCs w:val="22"/>
        </w:rPr>
      </w:pPr>
      <w:r w:rsidRPr="00E00D0D">
        <w:rPr>
          <w:rFonts w:ascii="Palatino Linotype" w:hAnsi="Palatino Linotype"/>
          <w:i/>
          <w:sz w:val="22"/>
          <w:szCs w:val="22"/>
        </w:rPr>
        <w:t>“</w:t>
      </w:r>
      <w:r w:rsidR="002134D3" w:rsidRPr="00E00D0D">
        <w:rPr>
          <w:rFonts w:ascii="Palatino Linotype" w:hAnsi="Palatino Linotype"/>
          <w:i/>
          <w:sz w:val="22"/>
          <w:szCs w:val="22"/>
        </w:rPr>
        <w:t xml:space="preserve">De conformidad con el artículo 5 de la carta magna y 11 de la LGTAIP se solicita un listado de todos los viajes que </w:t>
      </w:r>
      <w:proofErr w:type="spellStart"/>
      <w:r w:rsidR="002134D3" w:rsidRPr="00E00D0D">
        <w:rPr>
          <w:rFonts w:ascii="Palatino Linotype" w:hAnsi="Palatino Linotype"/>
          <w:i/>
          <w:sz w:val="22"/>
          <w:szCs w:val="22"/>
        </w:rPr>
        <w:t>a</w:t>
      </w:r>
      <w:proofErr w:type="spellEnd"/>
      <w:r w:rsidR="002134D3" w:rsidRPr="00E00D0D">
        <w:rPr>
          <w:rFonts w:ascii="Palatino Linotype" w:hAnsi="Palatino Linotype"/>
          <w:i/>
          <w:sz w:val="22"/>
          <w:szCs w:val="22"/>
        </w:rPr>
        <w:t xml:space="preserve"> realizado la Comisionada Rosario Mejía desde su entrada al INFOEM con las facturas pagadas por el viaje, avión, viáticos, gasolina, hotel, comida, </w:t>
      </w:r>
      <w:proofErr w:type="spellStart"/>
      <w:r w:rsidR="002134D3" w:rsidRPr="00E00D0D">
        <w:rPr>
          <w:rFonts w:ascii="Palatino Linotype" w:hAnsi="Palatino Linotype"/>
          <w:i/>
          <w:sz w:val="22"/>
          <w:szCs w:val="22"/>
        </w:rPr>
        <w:t>etc</w:t>
      </w:r>
      <w:proofErr w:type="spellEnd"/>
      <w:r w:rsidR="002134D3" w:rsidRPr="00E00D0D">
        <w:rPr>
          <w:rFonts w:ascii="Palatino Linotype" w:hAnsi="Palatino Linotype"/>
          <w:i/>
          <w:sz w:val="22"/>
          <w:szCs w:val="22"/>
        </w:rPr>
        <w:t xml:space="preserve">, lugar a donde asistió, invitación para que justifique el viaje, los logros </w:t>
      </w:r>
      <w:r w:rsidR="002134D3" w:rsidRPr="00E00D0D">
        <w:rPr>
          <w:rFonts w:ascii="Palatino Linotype" w:hAnsi="Palatino Linotype"/>
          <w:i/>
          <w:sz w:val="22"/>
          <w:szCs w:val="22"/>
        </w:rPr>
        <w:lastRenderedPageBreak/>
        <w:t>alcanzados, fotografías de los viajes que demuestre que fue trabajo, el informe de los resultados esto por año desde que inició su administración.</w:t>
      </w:r>
      <w:r w:rsidR="005532C7" w:rsidRPr="00E00D0D">
        <w:rPr>
          <w:rFonts w:ascii="Palatino Linotype" w:hAnsi="Palatino Linotype"/>
          <w:i/>
          <w:sz w:val="22"/>
          <w:szCs w:val="22"/>
        </w:rPr>
        <w:t>”</w:t>
      </w:r>
    </w:p>
    <w:p w14:paraId="3B2E67DC" w14:textId="77777777" w:rsidR="00C33785" w:rsidRPr="00E00D0D" w:rsidRDefault="00C33785" w:rsidP="00FF2F15">
      <w:pPr>
        <w:spacing w:line="360" w:lineRule="auto"/>
        <w:ind w:left="709" w:right="900"/>
        <w:jc w:val="both"/>
        <w:rPr>
          <w:rFonts w:ascii="Palatino Linotype" w:eastAsia="Palatino Linotype" w:hAnsi="Palatino Linotype" w:cs="Palatino Linotype"/>
          <w:b/>
          <w:i/>
          <w:sz w:val="22"/>
          <w:szCs w:val="22"/>
        </w:rPr>
      </w:pPr>
    </w:p>
    <w:p w14:paraId="19375510" w14:textId="1CEB45F4" w:rsidR="00B91112" w:rsidRPr="00E00D0D" w:rsidRDefault="00B16908" w:rsidP="00FF2F15">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b/>
          <w:sz w:val="22"/>
          <w:szCs w:val="22"/>
        </w:rPr>
        <w:t xml:space="preserve">Modalidad elegida para la entrega de la información: </w:t>
      </w:r>
      <w:r w:rsidRPr="00E00D0D">
        <w:rPr>
          <w:rFonts w:ascii="Palatino Linotype" w:eastAsia="Palatino Linotype" w:hAnsi="Palatino Linotype" w:cs="Palatino Linotype"/>
          <w:sz w:val="22"/>
          <w:szCs w:val="22"/>
        </w:rPr>
        <w:t>a través del Sistema de Acce</w:t>
      </w:r>
      <w:r w:rsidR="009F7E3B" w:rsidRPr="00E00D0D">
        <w:rPr>
          <w:rFonts w:ascii="Palatino Linotype" w:eastAsia="Palatino Linotype" w:hAnsi="Palatino Linotype" w:cs="Palatino Linotype"/>
          <w:sz w:val="22"/>
          <w:szCs w:val="22"/>
        </w:rPr>
        <w:t xml:space="preserve">so a la Información </w:t>
      </w:r>
      <w:r w:rsidR="00D65B5A" w:rsidRPr="00E00D0D">
        <w:rPr>
          <w:rFonts w:ascii="Palatino Linotype" w:eastAsia="Palatino Linotype" w:hAnsi="Palatino Linotype" w:cs="Palatino Linotype"/>
          <w:sz w:val="22"/>
          <w:szCs w:val="22"/>
        </w:rPr>
        <w:t>Mexiquense.</w:t>
      </w:r>
    </w:p>
    <w:p w14:paraId="5F900448" w14:textId="77777777" w:rsidR="005514B2" w:rsidRPr="00E00D0D" w:rsidRDefault="005514B2" w:rsidP="00FF2F15">
      <w:pPr>
        <w:spacing w:line="360" w:lineRule="auto"/>
        <w:jc w:val="both"/>
        <w:rPr>
          <w:rFonts w:ascii="Palatino Linotype" w:eastAsia="Palatino Linotype" w:hAnsi="Palatino Linotype" w:cs="Palatino Linotype"/>
          <w:sz w:val="22"/>
          <w:szCs w:val="22"/>
        </w:rPr>
      </w:pPr>
    </w:p>
    <w:p w14:paraId="54DB59B6" w14:textId="36326111" w:rsidR="005928AD" w:rsidRPr="00E00D0D" w:rsidRDefault="00B16908" w:rsidP="00FF2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E00D0D">
        <w:rPr>
          <w:rFonts w:ascii="Palatino Linotype" w:eastAsia="Palatino Linotype" w:hAnsi="Palatino Linotype" w:cs="Palatino Linotype"/>
          <w:b/>
          <w:sz w:val="22"/>
          <w:szCs w:val="22"/>
        </w:rPr>
        <w:t xml:space="preserve">Respuesta. </w:t>
      </w:r>
      <w:r w:rsidR="005514B2" w:rsidRPr="00E00D0D">
        <w:rPr>
          <w:rFonts w:ascii="Palatino Linotype" w:eastAsia="Palatino Linotype" w:hAnsi="Palatino Linotype" w:cs="Palatino Linotype"/>
          <w:sz w:val="22"/>
          <w:szCs w:val="22"/>
        </w:rPr>
        <w:t xml:space="preserve">En fecha </w:t>
      </w:r>
      <w:r w:rsidR="002134D3" w:rsidRPr="00E00D0D">
        <w:rPr>
          <w:rFonts w:ascii="Palatino Linotype" w:eastAsia="Palatino Linotype" w:hAnsi="Palatino Linotype" w:cs="Palatino Linotype"/>
          <w:sz w:val="22"/>
          <w:szCs w:val="22"/>
        </w:rPr>
        <w:t>diez</w:t>
      </w:r>
      <w:r w:rsidR="004902A0" w:rsidRPr="00E00D0D">
        <w:rPr>
          <w:rFonts w:ascii="Palatino Linotype" w:eastAsia="Palatino Linotype" w:hAnsi="Palatino Linotype" w:cs="Palatino Linotype"/>
          <w:sz w:val="22"/>
          <w:szCs w:val="22"/>
        </w:rPr>
        <w:t xml:space="preserve"> de </w:t>
      </w:r>
      <w:r w:rsidR="00B427D7" w:rsidRPr="00E00D0D">
        <w:rPr>
          <w:rFonts w:ascii="Palatino Linotype" w:eastAsia="Palatino Linotype" w:hAnsi="Palatino Linotype" w:cs="Palatino Linotype"/>
          <w:sz w:val="22"/>
          <w:szCs w:val="22"/>
        </w:rPr>
        <w:t>septiembre</w:t>
      </w:r>
      <w:r w:rsidR="004902A0" w:rsidRPr="00E00D0D">
        <w:rPr>
          <w:rFonts w:ascii="Palatino Linotype" w:eastAsia="Palatino Linotype" w:hAnsi="Palatino Linotype" w:cs="Palatino Linotype"/>
          <w:sz w:val="22"/>
          <w:szCs w:val="22"/>
        </w:rPr>
        <w:t xml:space="preserve"> de dos mil veinticuatro se tuvo por presentada</w:t>
      </w:r>
      <w:r w:rsidR="005538BD" w:rsidRPr="00E00D0D">
        <w:rPr>
          <w:rFonts w:ascii="Palatino Linotype" w:eastAsia="Palatino Linotype" w:hAnsi="Palatino Linotype" w:cs="Palatino Linotype"/>
          <w:sz w:val="22"/>
          <w:szCs w:val="22"/>
        </w:rPr>
        <w:t xml:space="preserve"> la respuesta,</w:t>
      </w:r>
      <w:r w:rsidR="005514B2" w:rsidRPr="00E00D0D">
        <w:rPr>
          <w:rFonts w:ascii="Palatino Linotype" w:eastAsia="Palatino Linotype" w:hAnsi="Palatino Linotype" w:cs="Palatino Linotype"/>
          <w:b/>
          <w:sz w:val="22"/>
          <w:szCs w:val="22"/>
        </w:rPr>
        <w:t xml:space="preserve"> </w:t>
      </w:r>
      <w:r w:rsidR="006D7FFB" w:rsidRPr="00E00D0D">
        <w:rPr>
          <w:rFonts w:ascii="Palatino Linotype" w:eastAsia="Palatino Linotype" w:hAnsi="Palatino Linotype" w:cs="Palatino Linotype"/>
          <w:sz w:val="22"/>
          <w:szCs w:val="22"/>
        </w:rPr>
        <w:t xml:space="preserve">mediante la cual </w:t>
      </w:r>
      <w:r w:rsidR="005514B2" w:rsidRPr="00E00D0D">
        <w:rPr>
          <w:rFonts w:ascii="Palatino Linotype" w:eastAsia="Palatino Linotype" w:hAnsi="Palatino Linotype" w:cs="Palatino Linotype"/>
          <w:sz w:val="22"/>
          <w:szCs w:val="22"/>
        </w:rPr>
        <w:t xml:space="preserve">el </w:t>
      </w:r>
      <w:r w:rsidR="005514B2" w:rsidRPr="00E00D0D">
        <w:rPr>
          <w:rFonts w:ascii="Palatino Linotype" w:eastAsia="Palatino Linotype" w:hAnsi="Palatino Linotype" w:cs="Palatino Linotype"/>
          <w:b/>
          <w:sz w:val="22"/>
          <w:szCs w:val="22"/>
        </w:rPr>
        <w:t xml:space="preserve">SUJETO OBLIGADO </w:t>
      </w:r>
      <w:r w:rsidR="006D7FFB" w:rsidRPr="00E00D0D">
        <w:rPr>
          <w:rFonts w:ascii="Palatino Linotype" w:eastAsia="Palatino Linotype" w:hAnsi="Palatino Linotype" w:cs="Palatino Linotype"/>
          <w:sz w:val="22"/>
          <w:szCs w:val="22"/>
        </w:rPr>
        <w:t>señaló</w:t>
      </w:r>
      <w:r w:rsidR="005514B2" w:rsidRPr="00E00D0D">
        <w:rPr>
          <w:rFonts w:ascii="Palatino Linotype" w:eastAsia="Palatino Linotype" w:hAnsi="Palatino Linotype" w:cs="Palatino Linotype"/>
          <w:sz w:val="22"/>
          <w:szCs w:val="22"/>
        </w:rPr>
        <w:t xml:space="preserve"> de lo siguiente:</w:t>
      </w:r>
    </w:p>
    <w:p w14:paraId="6AD7DD98" w14:textId="77777777" w:rsidR="005514B2" w:rsidRPr="00E00D0D" w:rsidRDefault="005514B2" w:rsidP="00FF2F15">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2751F16C" w14:textId="77777777" w:rsidR="002134D3" w:rsidRPr="00E00D0D" w:rsidRDefault="002134D3" w:rsidP="002134D3">
      <w:pPr>
        <w:pBdr>
          <w:top w:val="nil"/>
          <w:left w:val="nil"/>
          <w:bottom w:val="nil"/>
          <w:right w:val="nil"/>
          <w:between w:val="nil"/>
        </w:pBdr>
        <w:spacing w:line="360" w:lineRule="auto"/>
        <w:ind w:right="49"/>
        <w:rPr>
          <w:rFonts w:ascii="Palatino Linotype" w:eastAsia="Palatino Linotype" w:hAnsi="Palatino Linotype" w:cs="Palatino Linotype"/>
          <w:i/>
          <w:sz w:val="22"/>
          <w:szCs w:val="22"/>
        </w:rPr>
      </w:pPr>
      <w:r w:rsidRPr="00E00D0D">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DA79541" w14:textId="77777777" w:rsidR="002134D3" w:rsidRPr="00E00D0D" w:rsidRDefault="002134D3" w:rsidP="002134D3">
      <w:pPr>
        <w:pBdr>
          <w:top w:val="nil"/>
          <w:left w:val="nil"/>
          <w:bottom w:val="nil"/>
          <w:right w:val="nil"/>
          <w:between w:val="nil"/>
        </w:pBdr>
        <w:spacing w:line="360" w:lineRule="auto"/>
        <w:ind w:right="49"/>
        <w:rPr>
          <w:rFonts w:ascii="Palatino Linotype" w:eastAsia="Palatino Linotype" w:hAnsi="Palatino Linotype" w:cs="Palatino Linotype"/>
          <w:i/>
          <w:sz w:val="22"/>
          <w:szCs w:val="22"/>
        </w:rPr>
      </w:pPr>
      <w:r w:rsidRPr="00E00D0D">
        <w:rPr>
          <w:rFonts w:ascii="Palatino Linotype" w:eastAsia="Palatino Linotype" w:hAnsi="Palatino Linotype" w:cs="Palatino Linotype"/>
          <w:i/>
          <w:sz w:val="22"/>
          <w:szCs w:val="22"/>
        </w:rPr>
        <w:t>ATENTAMENTE</w:t>
      </w:r>
    </w:p>
    <w:p w14:paraId="2FF80350" w14:textId="6BBF4A8B" w:rsidR="00BC5D8E" w:rsidRPr="00E00D0D" w:rsidRDefault="002134D3" w:rsidP="002134D3">
      <w:pPr>
        <w:pBdr>
          <w:top w:val="nil"/>
          <w:left w:val="nil"/>
          <w:bottom w:val="nil"/>
          <w:right w:val="nil"/>
          <w:between w:val="nil"/>
        </w:pBdr>
        <w:spacing w:line="360" w:lineRule="auto"/>
        <w:ind w:right="49"/>
        <w:rPr>
          <w:rFonts w:ascii="Palatino Linotype" w:eastAsia="Palatino Linotype" w:hAnsi="Palatino Linotype" w:cs="Palatino Linotype"/>
          <w:i/>
          <w:sz w:val="22"/>
          <w:szCs w:val="22"/>
        </w:rPr>
      </w:pPr>
      <w:r w:rsidRPr="00E00D0D">
        <w:rPr>
          <w:rFonts w:ascii="Palatino Linotype" w:eastAsia="Palatino Linotype" w:hAnsi="Palatino Linotype" w:cs="Palatino Linotype"/>
          <w:i/>
          <w:sz w:val="22"/>
          <w:szCs w:val="22"/>
        </w:rPr>
        <w:t>Mtro. Juan Salvador V. Hernández Flores</w:t>
      </w:r>
    </w:p>
    <w:p w14:paraId="249BB281" w14:textId="77777777" w:rsidR="00DD20B9" w:rsidRPr="00E00D0D" w:rsidRDefault="00DD20B9" w:rsidP="002134D3">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p>
    <w:p w14:paraId="2CFAE3D4" w14:textId="39F27B95" w:rsidR="005514B2" w:rsidRPr="00E00D0D" w:rsidRDefault="002D310A" w:rsidP="005538B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Asimismo, adjuntó los documentos electrónicos siguientes:</w:t>
      </w:r>
    </w:p>
    <w:p w14:paraId="0913AE7B" w14:textId="77777777" w:rsidR="005514B2" w:rsidRPr="00E00D0D" w:rsidRDefault="005514B2" w:rsidP="00FF2F15">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p>
    <w:p w14:paraId="1F189040" w14:textId="6C279002" w:rsidR="002134D3" w:rsidRPr="00E00D0D" w:rsidRDefault="002134D3" w:rsidP="002134D3">
      <w:pPr>
        <w:pStyle w:val="Prrafodelista"/>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b/>
        </w:rPr>
      </w:pPr>
      <w:r w:rsidRPr="00E00D0D">
        <w:rPr>
          <w:rFonts w:ascii="Palatino Linotype" w:eastAsia="Palatino Linotype" w:hAnsi="Palatino Linotype" w:cs="Palatino Linotype"/>
          <w:b/>
        </w:rPr>
        <w:t xml:space="preserve">03ResumenRespuesta00858.pdf: </w:t>
      </w:r>
      <w:r w:rsidRPr="00E00D0D">
        <w:rPr>
          <w:rFonts w:ascii="Palatino Linotype" w:eastAsia="Palatino Linotype" w:hAnsi="Palatino Linotype" w:cs="Palatino Linotype"/>
        </w:rPr>
        <w:t xml:space="preserve">Documento que contiene el resumen de la respuesta a la solicitud en el que se menciona que se proporciona el procedimiento a través del cual se puede acceder a la agenda electrónica de la Comisionada, se informa también que los gastos por concepto de viáticos y los gastos de representación es información que se podrá consultar en la plataforma </w:t>
      </w:r>
      <w:proofErr w:type="spellStart"/>
      <w:r w:rsidRPr="00E00D0D">
        <w:rPr>
          <w:rFonts w:ascii="Palatino Linotype" w:eastAsia="Palatino Linotype" w:hAnsi="Palatino Linotype" w:cs="Palatino Linotype"/>
        </w:rPr>
        <w:t>Ipomex</w:t>
      </w:r>
      <w:proofErr w:type="spellEnd"/>
      <w:r w:rsidRPr="00E00D0D">
        <w:rPr>
          <w:rFonts w:ascii="Palatino Linotype" w:eastAsia="Palatino Linotype" w:hAnsi="Palatino Linotype" w:cs="Palatino Linotype"/>
        </w:rPr>
        <w:t xml:space="preserve"> en el artículo 92, fracción IX.</w:t>
      </w:r>
    </w:p>
    <w:p w14:paraId="0C62A957" w14:textId="11619B99" w:rsidR="002134D3" w:rsidRPr="00E00D0D" w:rsidRDefault="002134D3" w:rsidP="002134D3">
      <w:pPr>
        <w:pStyle w:val="Prrafodelista"/>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b/>
        </w:rPr>
      </w:pPr>
      <w:r w:rsidRPr="00E00D0D">
        <w:rPr>
          <w:rFonts w:ascii="Palatino Linotype" w:eastAsia="Palatino Linotype" w:hAnsi="Palatino Linotype" w:cs="Palatino Linotype"/>
          <w:b/>
        </w:rPr>
        <w:lastRenderedPageBreak/>
        <w:t xml:space="preserve">RespuestaSolicitud00858UT2024.pdf: </w:t>
      </w:r>
      <w:r w:rsidRPr="00E00D0D">
        <w:rPr>
          <w:rFonts w:ascii="Palatino Linotype" w:eastAsia="Palatino Linotype" w:hAnsi="Palatino Linotype" w:cs="Palatino Linotype"/>
        </w:rPr>
        <w:t xml:space="preserve">Oficio INFOEM/UT/731/2024 suscrito por </w:t>
      </w:r>
      <w:r w:rsidR="00CA7BA8" w:rsidRPr="00E00D0D">
        <w:rPr>
          <w:rFonts w:ascii="Palatino Linotype" w:eastAsia="Palatino Linotype" w:hAnsi="Palatino Linotype" w:cs="Palatino Linotype"/>
        </w:rPr>
        <w:t>el Titular de la Unidad de Transparencia en el que refiere las respuestas emitidas por la Ponencia de la Comisionada y la Dirección General de Administración y Finanzas.</w:t>
      </w:r>
    </w:p>
    <w:p w14:paraId="0878440C" w14:textId="758325A0" w:rsidR="00CA7BA8" w:rsidRPr="00E00D0D" w:rsidRDefault="002134D3" w:rsidP="00CA7BA8">
      <w:pPr>
        <w:pStyle w:val="Prrafodelista"/>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b/>
          <w:lang w:val="es-MX"/>
        </w:rPr>
      </w:pPr>
      <w:r w:rsidRPr="00E00D0D">
        <w:rPr>
          <w:rFonts w:ascii="Palatino Linotype" w:eastAsia="Palatino Linotype" w:hAnsi="Palatino Linotype" w:cs="Palatino Linotype"/>
          <w:b/>
          <w:lang w:val="es-MX"/>
        </w:rPr>
        <w:t>RespuestaSolicitud00858PCMRMA.docx</w:t>
      </w:r>
      <w:r w:rsidR="00CA7BA8" w:rsidRPr="00E00D0D">
        <w:rPr>
          <w:rFonts w:ascii="Palatino Linotype" w:eastAsia="Palatino Linotype" w:hAnsi="Palatino Linotype" w:cs="Palatino Linotype"/>
          <w:b/>
          <w:lang w:val="es-MX"/>
        </w:rPr>
        <w:t>: Memorándum I</w:t>
      </w:r>
      <w:r w:rsidR="00CA7BA8" w:rsidRPr="00E00D0D">
        <w:rPr>
          <w:rFonts w:ascii="Palatino Linotype" w:hAnsi="Palatino Linotype"/>
          <w:lang w:val="es-MX"/>
        </w:rPr>
        <w:t xml:space="preserve">NFOEM/COM-MRMA/113/2024 suscrito por el Servidor Público Habilitado de la </w:t>
      </w:r>
      <w:r w:rsidR="00E532D9" w:rsidRPr="00E00D0D">
        <w:rPr>
          <w:rFonts w:ascii="Palatino Linotype" w:hAnsi="Palatino Linotype"/>
          <w:lang w:val="es-MX"/>
        </w:rPr>
        <w:t xml:space="preserve">Ponencia de la </w:t>
      </w:r>
      <w:r w:rsidR="00CA7BA8" w:rsidRPr="00E00D0D">
        <w:rPr>
          <w:rFonts w:ascii="Palatino Linotype" w:hAnsi="Palatino Linotype"/>
          <w:lang w:val="es-MX"/>
        </w:rPr>
        <w:t xml:space="preserve">Comisionada María del Rosario Mejía Ayala, en el que indica que no se localizó ningún documento generado que contenga la información requerida, toda vez que se trata de un documento con rubros específicos. Finalmente, la asistencia de la Comisionada en eventos en diversas localidades, es consultable en la agenda de trabajo </w:t>
      </w:r>
      <w:r w:rsidR="00E532D9" w:rsidRPr="00E00D0D">
        <w:rPr>
          <w:rFonts w:ascii="Palatino Linotype" w:hAnsi="Palatino Linotype"/>
          <w:lang w:val="es-MX"/>
        </w:rPr>
        <w:t>para lo cual adjunta una dirección electrónica y una imagen de la página oficial del INFOEM.</w:t>
      </w:r>
    </w:p>
    <w:p w14:paraId="6DE40397" w14:textId="3A38AB9D" w:rsidR="002134D3" w:rsidRPr="00E00D0D" w:rsidRDefault="002134D3" w:rsidP="002134D3">
      <w:pPr>
        <w:pStyle w:val="Prrafodelista"/>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b/>
        </w:rPr>
      </w:pPr>
      <w:r w:rsidRPr="00E00D0D">
        <w:rPr>
          <w:rFonts w:ascii="Palatino Linotype" w:eastAsia="Palatino Linotype" w:hAnsi="Palatino Linotype" w:cs="Palatino Linotype"/>
          <w:b/>
        </w:rPr>
        <w:t>RespuestaSolicitud00858PCMRMA.pdf</w:t>
      </w:r>
      <w:r w:rsidR="00E532D9" w:rsidRPr="00E00D0D">
        <w:rPr>
          <w:rFonts w:ascii="Palatino Linotype" w:eastAsia="Palatino Linotype" w:hAnsi="Palatino Linotype" w:cs="Palatino Linotype"/>
          <w:b/>
        </w:rPr>
        <w:t xml:space="preserve">: </w:t>
      </w:r>
      <w:r w:rsidR="00E532D9" w:rsidRPr="00E00D0D">
        <w:rPr>
          <w:rFonts w:ascii="Palatino Linotype" w:eastAsia="Palatino Linotype" w:hAnsi="Palatino Linotype" w:cs="Palatino Linotype"/>
        </w:rPr>
        <w:t xml:space="preserve">Memorándum INFOEM/COM-MRMA/174/2024 suscrito por el Servidor Público Habilitado de la Ponencia </w:t>
      </w:r>
      <w:r w:rsidR="00E532D9" w:rsidRPr="00E00D0D">
        <w:rPr>
          <w:rFonts w:ascii="Palatino Linotype" w:hAnsi="Palatino Linotype"/>
          <w:lang w:val="es-MX"/>
        </w:rPr>
        <w:t>de la Comisionada María del Rosario Mejía Ayala que contiene la misma información que el memorándum 113 descrito anteriormente.</w:t>
      </w:r>
    </w:p>
    <w:p w14:paraId="4899A1D4" w14:textId="2B0BA22E" w:rsidR="002134D3" w:rsidRPr="00E00D0D" w:rsidRDefault="002134D3" w:rsidP="002134D3">
      <w:pPr>
        <w:pStyle w:val="Prrafodelista"/>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b/>
        </w:rPr>
      </w:pPr>
      <w:r w:rsidRPr="00E00D0D">
        <w:rPr>
          <w:rFonts w:ascii="Palatino Linotype" w:eastAsia="Palatino Linotype" w:hAnsi="Palatino Linotype" w:cs="Palatino Linotype"/>
          <w:b/>
        </w:rPr>
        <w:t>RespuestaSolicitud00858DGAF.pd</w:t>
      </w:r>
      <w:r w:rsidR="007D44F9" w:rsidRPr="00E00D0D">
        <w:rPr>
          <w:rFonts w:ascii="Palatino Linotype" w:eastAsia="Palatino Linotype" w:hAnsi="Palatino Linotype" w:cs="Palatino Linotype"/>
          <w:b/>
        </w:rPr>
        <w:t xml:space="preserve">f: </w:t>
      </w:r>
      <w:r w:rsidR="007D44F9" w:rsidRPr="00E00D0D">
        <w:rPr>
          <w:rFonts w:ascii="Palatino Linotype" w:eastAsia="Palatino Linotype" w:hAnsi="Palatino Linotype" w:cs="Palatino Linotype"/>
        </w:rPr>
        <w:t>Oficio INFOEM/DGAF/585/2024 en el que remite una dirección electrónica del Sistema IPOMEX 3.0 de los ejercicios 2021 y 2023 y el procedimiento para acceder a los documentos comprobatorios de los gastos por viáticos y de representación.</w:t>
      </w:r>
    </w:p>
    <w:p w14:paraId="38613656" w14:textId="77777777" w:rsidR="007D44F9" w:rsidRPr="00E00D0D" w:rsidRDefault="007D44F9" w:rsidP="007D44F9">
      <w:pPr>
        <w:pStyle w:val="Prrafodelista"/>
        <w:pBdr>
          <w:top w:val="nil"/>
          <w:left w:val="nil"/>
          <w:bottom w:val="nil"/>
          <w:right w:val="nil"/>
          <w:between w:val="nil"/>
        </w:pBdr>
        <w:spacing w:line="360" w:lineRule="auto"/>
        <w:ind w:left="720" w:right="49"/>
        <w:jc w:val="both"/>
        <w:rPr>
          <w:rFonts w:ascii="Palatino Linotype" w:eastAsia="Palatino Linotype" w:hAnsi="Palatino Linotype" w:cs="Palatino Linotype"/>
          <w:b/>
        </w:rPr>
      </w:pPr>
    </w:p>
    <w:p w14:paraId="21A9007F" w14:textId="24C3AE23" w:rsidR="00397333" w:rsidRPr="00E00D0D" w:rsidRDefault="00B16908" w:rsidP="00E82BBC">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b/>
          <w:sz w:val="22"/>
          <w:szCs w:val="22"/>
        </w:rPr>
        <w:t xml:space="preserve">Interposición del recurso de revisión. </w:t>
      </w:r>
      <w:r w:rsidRPr="00E00D0D">
        <w:rPr>
          <w:rFonts w:ascii="Palatino Linotype" w:eastAsia="Palatino Linotype" w:hAnsi="Palatino Linotype" w:cs="Palatino Linotype"/>
          <w:sz w:val="22"/>
          <w:szCs w:val="22"/>
        </w:rPr>
        <w:t xml:space="preserve">Inconforme con la respuesta del </w:t>
      </w:r>
      <w:r w:rsidRPr="00E00D0D">
        <w:rPr>
          <w:rFonts w:ascii="Palatino Linotype" w:eastAsia="Palatino Linotype" w:hAnsi="Palatino Linotype" w:cs="Palatino Linotype"/>
          <w:b/>
          <w:sz w:val="22"/>
          <w:szCs w:val="22"/>
        </w:rPr>
        <w:t>SUJETO OBLIGADO el ahora RECURRENTE</w:t>
      </w:r>
      <w:r w:rsidRPr="00E00D0D">
        <w:rPr>
          <w:rFonts w:ascii="Palatino Linotype" w:eastAsia="Palatino Linotype" w:hAnsi="Palatino Linotype" w:cs="Palatino Linotype"/>
          <w:sz w:val="22"/>
          <w:szCs w:val="22"/>
        </w:rPr>
        <w:t xml:space="preserve"> interpuso recurso de revisión a través del SAIMEX </w:t>
      </w:r>
      <w:r w:rsidRPr="00E00D0D">
        <w:rPr>
          <w:rFonts w:ascii="Palatino Linotype" w:eastAsia="Palatino Linotype" w:hAnsi="Palatino Linotype" w:cs="Palatino Linotype"/>
          <w:sz w:val="22"/>
          <w:szCs w:val="22"/>
        </w:rPr>
        <w:lastRenderedPageBreak/>
        <w:t>en fecha</w:t>
      </w:r>
      <w:r w:rsidR="002968E6" w:rsidRPr="00E00D0D">
        <w:rPr>
          <w:rFonts w:ascii="Palatino Linotype" w:eastAsia="Palatino Linotype" w:hAnsi="Palatino Linotype" w:cs="Palatino Linotype"/>
          <w:sz w:val="22"/>
          <w:szCs w:val="22"/>
        </w:rPr>
        <w:t xml:space="preserve"> </w:t>
      </w:r>
      <w:r w:rsidR="007D44F9" w:rsidRPr="00E00D0D">
        <w:rPr>
          <w:rFonts w:ascii="Palatino Linotype" w:eastAsia="Palatino Linotype" w:hAnsi="Palatino Linotype" w:cs="Palatino Linotype"/>
          <w:b/>
          <w:sz w:val="22"/>
          <w:szCs w:val="22"/>
        </w:rPr>
        <w:t>dieciocho</w:t>
      </w:r>
      <w:r w:rsidR="00EF4301" w:rsidRPr="00E00D0D">
        <w:rPr>
          <w:rFonts w:ascii="Palatino Linotype" w:eastAsia="Palatino Linotype" w:hAnsi="Palatino Linotype" w:cs="Palatino Linotype"/>
          <w:sz w:val="22"/>
          <w:szCs w:val="22"/>
        </w:rPr>
        <w:t xml:space="preserve"> </w:t>
      </w:r>
      <w:r w:rsidR="005514B2" w:rsidRPr="00E00D0D">
        <w:rPr>
          <w:rFonts w:ascii="Palatino Linotype" w:eastAsia="Palatino Linotype" w:hAnsi="Palatino Linotype" w:cs="Palatino Linotype"/>
          <w:b/>
          <w:sz w:val="22"/>
          <w:szCs w:val="22"/>
        </w:rPr>
        <w:t xml:space="preserve">de </w:t>
      </w:r>
      <w:r w:rsidR="006E6D13" w:rsidRPr="00E00D0D">
        <w:rPr>
          <w:rFonts w:ascii="Palatino Linotype" w:eastAsia="Palatino Linotype" w:hAnsi="Palatino Linotype" w:cs="Palatino Linotype"/>
          <w:b/>
          <w:sz w:val="22"/>
          <w:szCs w:val="22"/>
        </w:rPr>
        <w:t>septiembre</w:t>
      </w:r>
      <w:r w:rsidR="005514B2" w:rsidRPr="00E00D0D">
        <w:rPr>
          <w:rFonts w:ascii="Palatino Linotype" w:eastAsia="Palatino Linotype" w:hAnsi="Palatino Linotype" w:cs="Palatino Linotype"/>
          <w:b/>
          <w:sz w:val="22"/>
          <w:szCs w:val="22"/>
        </w:rPr>
        <w:t xml:space="preserve"> de dos mil veinticuatro</w:t>
      </w:r>
      <w:r w:rsidRPr="00E00D0D">
        <w:rPr>
          <w:rFonts w:ascii="Palatino Linotype" w:eastAsia="Palatino Linotype" w:hAnsi="Palatino Linotype" w:cs="Palatino Linotype"/>
          <w:sz w:val="22"/>
          <w:szCs w:val="22"/>
        </w:rPr>
        <w:t>, a través del cual expresó lo siguiente:</w:t>
      </w:r>
    </w:p>
    <w:p w14:paraId="6B84D34A" w14:textId="77777777" w:rsidR="00397333" w:rsidRPr="00E00D0D" w:rsidRDefault="00397333" w:rsidP="00FF2F15">
      <w:pPr>
        <w:spacing w:line="360" w:lineRule="auto"/>
        <w:ind w:right="49"/>
        <w:jc w:val="both"/>
        <w:rPr>
          <w:rFonts w:ascii="Palatino Linotype" w:eastAsia="Palatino Linotype" w:hAnsi="Palatino Linotype" w:cs="Palatino Linotype"/>
          <w:sz w:val="22"/>
          <w:szCs w:val="22"/>
        </w:rPr>
      </w:pPr>
    </w:p>
    <w:p w14:paraId="41FB0D1C" w14:textId="74CBBBA5" w:rsidR="00FD7323" w:rsidRPr="00E00D0D" w:rsidRDefault="00B16908" w:rsidP="00FF2F15">
      <w:pPr>
        <w:spacing w:line="360" w:lineRule="auto"/>
        <w:ind w:left="567" w:right="900"/>
        <w:jc w:val="both"/>
        <w:rPr>
          <w:rFonts w:ascii="Palatino Linotype" w:hAnsi="Palatino Linotype"/>
          <w:sz w:val="22"/>
          <w:szCs w:val="22"/>
          <w:lang w:eastAsia="es-MX"/>
        </w:rPr>
      </w:pPr>
      <w:r w:rsidRPr="00E00D0D">
        <w:rPr>
          <w:rFonts w:ascii="Palatino Linotype" w:eastAsia="Palatino Linotype" w:hAnsi="Palatino Linotype" w:cs="Palatino Linotype"/>
          <w:b/>
          <w:sz w:val="22"/>
          <w:szCs w:val="22"/>
        </w:rPr>
        <w:t xml:space="preserve">Acto impugnado. </w:t>
      </w:r>
      <w:r w:rsidR="0059136B" w:rsidRPr="00E00D0D">
        <w:rPr>
          <w:rFonts w:ascii="Palatino Linotype" w:eastAsia="Palatino Linotype" w:hAnsi="Palatino Linotype" w:cs="Palatino Linotype"/>
          <w:i/>
          <w:sz w:val="22"/>
          <w:szCs w:val="22"/>
        </w:rPr>
        <w:t>“</w:t>
      </w:r>
      <w:r w:rsidR="007D44F9" w:rsidRPr="00E00D0D">
        <w:rPr>
          <w:rFonts w:ascii="Palatino Linotype" w:eastAsia="Palatino Linotype" w:hAnsi="Palatino Linotype" w:cs="Palatino Linotype"/>
          <w:i/>
          <w:sz w:val="22"/>
          <w:szCs w:val="22"/>
        </w:rPr>
        <w:t xml:space="preserve">Que incongruencia a la del INFOEM pide transparencia y Ustedes Violan los Derecho Humanos de las Personas, la información está incompleta me manda a una liga después del plazo de los 5 </w:t>
      </w:r>
      <w:proofErr w:type="gramStart"/>
      <w:r w:rsidR="007D44F9" w:rsidRPr="00E00D0D">
        <w:rPr>
          <w:rFonts w:ascii="Palatino Linotype" w:eastAsia="Palatino Linotype" w:hAnsi="Palatino Linotype" w:cs="Palatino Linotype"/>
          <w:i/>
          <w:sz w:val="22"/>
          <w:szCs w:val="22"/>
        </w:rPr>
        <w:t>días</w:t>
      </w:r>
      <w:proofErr w:type="gramEnd"/>
      <w:r w:rsidR="007D44F9" w:rsidRPr="00E00D0D">
        <w:rPr>
          <w:rFonts w:ascii="Palatino Linotype" w:eastAsia="Palatino Linotype" w:hAnsi="Palatino Linotype" w:cs="Palatino Linotype"/>
          <w:i/>
          <w:sz w:val="22"/>
          <w:szCs w:val="22"/>
        </w:rPr>
        <w:t xml:space="preserve"> pero no se solicitó solo la agenda se solicita documentación que demuestre los logros, las facturas etc. y no lo entregan sean el ejemplo de transparencia o bien se solicitara la intervención de INAI </w:t>
      </w:r>
      <w:proofErr w:type="spellStart"/>
      <w:r w:rsidR="007D44F9" w:rsidRPr="00E00D0D">
        <w:rPr>
          <w:rFonts w:ascii="Palatino Linotype" w:eastAsia="Palatino Linotype" w:hAnsi="Palatino Linotype" w:cs="Palatino Linotype"/>
          <w:i/>
          <w:sz w:val="22"/>
          <w:szCs w:val="22"/>
        </w:rPr>
        <w:t>haber</w:t>
      </w:r>
      <w:proofErr w:type="spellEnd"/>
      <w:r w:rsidR="007D44F9" w:rsidRPr="00E00D0D">
        <w:rPr>
          <w:rFonts w:ascii="Palatino Linotype" w:eastAsia="Palatino Linotype" w:hAnsi="Palatino Linotype" w:cs="Palatino Linotype"/>
          <w:i/>
          <w:sz w:val="22"/>
          <w:szCs w:val="22"/>
        </w:rPr>
        <w:t xml:space="preserve"> si se logra que ese instituto opaco lo entregue.</w:t>
      </w:r>
      <w:r w:rsidRPr="00E00D0D">
        <w:rPr>
          <w:rFonts w:ascii="Palatino Linotype" w:eastAsia="Palatino Linotype" w:hAnsi="Palatino Linotype" w:cs="Palatino Linotype"/>
          <w:i/>
          <w:sz w:val="22"/>
          <w:szCs w:val="22"/>
        </w:rPr>
        <w:t>”</w:t>
      </w:r>
      <w:r w:rsidR="00FD7323" w:rsidRPr="00E00D0D">
        <w:rPr>
          <w:rFonts w:ascii="Palatino Linotype" w:eastAsia="Palatino Linotype" w:hAnsi="Palatino Linotype" w:cs="Palatino Linotype"/>
          <w:i/>
          <w:sz w:val="22"/>
          <w:szCs w:val="22"/>
        </w:rPr>
        <w:t>.</w:t>
      </w:r>
      <w:r w:rsidRPr="00E00D0D">
        <w:rPr>
          <w:rFonts w:ascii="Palatino Linotype" w:eastAsia="Palatino Linotype" w:hAnsi="Palatino Linotype" w:cs="Palatino Linotype"/>
          <w:i/>
          <w:sz w:val="22"/>
          <w:szCs w:val="22"/>
        </w:rPr>
        <w:t xml:space="preserve"> </w:t>
      </w:r>
    </w:p>
    <w:p w14:paraId="5366429F" w14:textId="77777777" w:rsidR="00FD7323" w:rsidRPr="00E00D0D" w:rsidRDefault="00FD7323" w:rsidP="00FF2F15">
      <w:pPr>
        <w:spacing w:line="360" w:lineRule="auto"/>
        <w:ind w:left="567" w:right="900"/>
        <w:jc w:val="both"/>
        <w:rPr>
          <w:rFonts w:ascii="Palatino Linotype" w:eastAsia="Palatino Linotype" w:hAnsi="Palatino Linotype" w:cs="Palatino Linotype"/>
          <w:b/>
          <w:sz w:val="22"/>
          <w:szCs w:val="22"/>
        </w:rPr>
      </w:pPr>
    </w:p>
    <w:p w14:paraId="01DB01A0" w14:textId="736A1D69" w:rsidR="00D21E62" w:rsidRPr="00E00D0D" w:rsidRDefault="00B16908" w:rsidP="00FF2F15">
      <w:pPr>
        <w:spacing w:line="360" w:lineRule="auto"/>
        <w:ind w:left="567" w:right="900"/>
        <w:jc w:val="both"/>
        <w:rPr>
          <w:rFonts w:ascii="Palatino Linotype" w:eastAsia="Palatino Linotype" w:hAnsi="Palatino Linotype" w:cs="Palatino Linotype"/>
          <w:i/>
          <w:sz w:val="22"/>
          <w:szCs w:val="22"/>
        </w:rPr>
      </w:pPr>
      <w:r w:rsidRPr="00E00D0D">
        <w:rPr>
          <w:rFonts w:ascii="Palatino Linotype" w:eastAsia="Palatino Linotype" w:hAnsi="Palatino Linotype" w:cs="Palatino Linotype"/>
          <w:b/>
          <w:sz w:val="22"/>
          <w:szCs w:val="22"/>
        </w:rPr>
        <w:t xml:space="preserve">Motivos de inconformidad. </w:t>
      </w:r>
      <w:r w:rsidRPr="00E00D0D">
        <w:rPr>
          <w:rFonts w:ascii="Palatino Linotype" w:eastAsia="Palatino Linotype" w:hAnsi="Palatino Linotype" w:cs="Palatino Linotype"/>
          <w:b/>
          <w:i/>
          <w:sz w:val="22"/>
          <w:szCs w:val="22"/>
        </w:rPr>
        <w:t>“</w:t>
      </w:r>
      <w:r w:rsidR="007D44F9" w:rsidRPr="00E00D0D">
        <w:rPr>
          <w:rFonts w:ascii="Palatino Linotype" w:eastAsia="Palatino Linotype" w:hAnsi="Palatino Linotype" w:cs="Palatino Linotype"/>
          <w:b/>
          <w:i/>
          <w:sz w:val="22"/>
          <w:szCs w:val="22"/>
        </w:rPr>
        <w:t xml:space="preserve">No estrega la información solicitada solo una agenda que ni el link dan solo </w:t>
      </w:r>
      <w:proofErr w:type="spellStart"/>
      <w:r w:rsidR="007D44F9" w:rsidRPr="00E00D0D">
        <w:rPr>
          <w:rFonts w:ascii="Palatino Linotype" w:eastAsia="Palatino Linotype" w:hAnsi="Palatino Linotype" w:cs="Palatino Linotype"/>
          <w:b/>
          <w:i/>
          <w:sz w:val="22"/>
          <w:szCs w:val="22"/>
        </w:rPr>
        <w:t>buscalo</w:t>
      </w:r>
      <w:proofErr w:type="spellEnd"/>
      <w:r w:rsidR="007D44F9" w:rsidRPr="00E00D0D">
        <w:rPr>
          <w:rFonts w:ascii="Palatino Linotype" w:eastAsia="Palatino Linotype" w:hAnsi="Palatino Linotype" w:cs="Palatino Linotype"/>
          <w:b/>
          <w:i/>
          <w:sz w:val="22"/>
          <w:szCs w:val="22"/>
        </w:rPr>
        <w:t xml:space="preserve"> donde </w:t>
      </w:r>
      <w:proofErr w:type="spellStart"/>
      <w:r w:rsidR="007D44F9" w:rsidRPr="00E00D0D">
        <w:rPr>
          <w:rFonts w:ascii="Palatino Linotype" w:eastAsia="Palatino Linotype" w:hAnsi="Palatino Linotype" w:cs="Palatino Linotype"/>
          <w:b/>
          <w:i/>
          <w:sz w:val="22"/>
          <w:szCs w:val="22"/>
        </w:rPr>
        <w:t>esta</w:t>
      </w:r>
      <w:proofErr w:type="spellEnd"/>
      <w:r w:rsidR="007D44F9" w:rsidRPr="00E00D0D">
        <w:rPr>
          <w:rFonts w:ascii="Palatino Linotype" w:eastAsia="Palatino Linotype" w:hAnsi="Palatino Linotype" w:cs="Palatino Linotype"/>
          <w:b/>
          <w:i/>
          <w:sz w:val="22"/>
          <w:szCs w:val="22"/>
        </w:rPr>
        <w:t xml:space="preserve"> el derecho de acceso a la información. </w:t>
      </w:r>
      <w:r w:rsidR="006E6D13" w:rsidRPr="00E00D0D">
        <w:rPr>
          <w:rFonts w:ascii="Palatino Linotype" w:eastAsia="Palatino Linotype" w:hAnsi="Palatino Linotype" w:cs="Palatino Linotype"/>
          <w:i/>
          <w:sz w:val="22"/>
          <w:szCs w:val="22"/>
        </w:rPr>
        <w:t>…</w:t>
      </w:r>
      <w:r w:rsidRPr="00E00D0D">
        <w:rPr>
          <w:rFonts w:ascii="Palatino Linotype" w:eastAsia="Palatino Linotype" w:hAnsi="Palatino Linotype" w:cs="Palatino Linotype"/>
          <w:b/>
          <w:i/>
          <w:sz w:val="22"/>
          <w:szCs w:val="22"/>
        </w:rPr>
        <w:t>”</w:t>
      </w:r>
      <w:r w:rsidR="003B195E" w:rsidRPr="00E00D0D">
        <w:rPr>
          <w:rFonts w:ascii="Palatino Linotype" w:eastAsia="Palatino Linotype" w:hAnsi="Palatino Linotype" w:cs="Palatino Linotype"/>
          <w:i/>
          <w:sz w:val="22"/>
          <w:szCs w:val="22"/>
        </w:rPr>
        <w:t>.</w:t>
      </w:r>
    </w:p>
    <w:p w14:paraId="0365A609" w14:textId="77777777" w:rsidR="002968E6" w:rsidRPr="00E00D0D" w:rsidRDefault="002968E6" w:rsidP="00FF2F15">
      <w:pPr>
        <w:spacing w:line="360" w:lineRule="auto"/>
        <w:ind w:left="567" w:right="900"/>
        <w:jc w:val="both"/>
        <w:rPr>
          <w:rFonts w:ascii="Palatino Linotype" w:eastAsia="Palatino Linotype" w:hAnsi="Palatino Linotype" w:cs="Palatino Linotype"/>
          <w:i/>
          <w:sz w:val="22"/>
          <w:szCs w:val="22"/>
        </w:rPr>
      </w:pPr>
    </w:p>
    <w:p w14:paraId="32F74D7C" w14:textId="1357243C" w:rsidR="00397333" w:rsidRPr="00E00D0D" w:rsidRDefault="00B16908" w:rsidP="00FF2F15">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b/>
          <w:sz w:val="22"/>
          <w:szCs w:val="22"/>
        </w:rPr>
        <w:t xml:space="preserve">Turno. </w:t>
      </w:r>
      <w:r w:rsidRPr="00E00D0D">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002134D3" w:rsidRPr="00E00D0D">
        <w:rPr>
          <w:rFonts w:ascii="Palatino Linotype" w:eastAsia="Palatino Linotype" w:hAnsi="Palatino Linotype" w:cs="Palatino Linotype"/>
          <w:b/>
          <w:sz w:val="22"/>
          <w:szCs w:val="22"/>
        </w:rPr>
        <w:t>05689/INFOEM/IP/RR/2024</w:t>
      </w:r>
      <w:r w:rsidRPr="00E00D0D">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E00D0D">
        <w:rPr>
          <w:rFonts w:ascii="Palatino Linotype" w:eastAsia="Palatino Linotype" w:hAnsi="Palatino Linotype" w:cs="Palatino Linotype"/>
          <w:b/>
          <w:sz w:val="22"/>
          <w:szCs w:val="22"/>
        </w:rPr>
        <w:t>Guadalupe Ramírez Peña</w:t>
      </w:r>
      <w:r w:rsidRPr="00E00D0D">
        <w:rPr>
          <w:rFonts w:ascii="Palatino Linotype" w:eastAsia="Palatino Linotype" w:hAnsi="Palatino Linotype" w:cs="Palatino Linotype"/>
          <w:sz w:val="22"/>
          <w:szCs w:val="22"/>
        </w:rPr>
        <w:t>, para su análisis, estudio, elaboración del proyecto y presentación ante el Pleno de este Instituto.</w:t>
      </w:r>
    </w:p>
    <w:p w14:paraId="54645142" w14:textId="77777777" w:rsidR="00397333" w:rsidRPr="00E00D0D" w:rsidRDefault="00397333" w:rsidP="00FF2F1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78E2832" w14:textId="0D37250F" w:rsidR="00397333" w:rsidRPr="00E00D0D" w:rsidRDefault="00B16908" w:rsidP="00FF2F15">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0" w:name="_heading=h.gjdgxs" w:colFirst="0" w:colLast="0"/>
      <w:bookmarkEnd w:id="0"/>
      <w:r w:rsidRPr="00E00D0D">
        <w:rPr>
          <w:rFonts w:ascii="Palatino Linotype" w:eastAsia="Palatino Linotype" w:hAnsi="Palatino Linotype" w:cs="Palatino Linotype"/>
          <w:b/>
          <w:sz w:val="22"/>
          <w:szCs w:val="22"/>
        </w:rPr>
        <w:t xml:space="preserve">Admisión del recurso de revisión: </w:t>
      </w:r>
      <w:r w:rsidRPr="00E00D0D">
        <w:rPr>
          <w:rFonts w:ascii="Palatino Linotype" w:eastAsia="Palatino Linotype" w:hAnsi="Palatino Linotype" w:cs="Palatino Linotype"/>
          <w:sz w:val="22"/>
          <w:szCs w:val="22"/>
        </w:rPr>
        <w:t xml:space="preserve">En fecha </w:t>
      </w:r>
      <w:r w:rsidR="007D44F9" w:rsidRPr="00E00D0D">
        <w:rPr>
          <w:rFonts w:ascii="Palatino Linotype" w:eastAsia="Palatino Linotype" w:hAnsi="Palatino Linotype" w:cs="Palatino Linotype"/>
          <w:b/>
          <w:sz w:val="22"/>
          <w:szCs w:val="22"/>
        </w:rPr>
        <w:t>veintitrés</w:t>
      </w:r>
      <w:r w:rsidR="006E6D13" w:rsidRPr="00E00D0D">
        <w:rPr>
          <w:rFonts w:ascii="Palatino Linotype" w:eastAsia="Palatino Linotype" w:hAnsi="Palatino Linotype" w:cs="Palatino Linotype"/>
          <w:b/>
          <w:sz w:val="22"/>
          <w:szCs w:val="22"/>
        </w:rPr>
        <w:t xml:space="preserve"> </w:t>
      </w:r>
      <w:r w:rsidR="005514B2" w:rsidRPr="00E00D0D">
        <w:rPr>
          <w:rFonts w:ascii="Palatino Linotype" w:eastAsia="Palatino Linotype" w:hAnsi="Palatino Linotype" w:cs="Palatino Linotype"/>
          <w:b/>
          <w:sz w:val="22"/>
          <w:szCs w:val="22"/>
        </w:rPr>
        <w:t xml:space="preserve">de </w:t>
      </w:r>
      <w:r w:rsidR="006E6D13" w:rsidRPr="00E00D0D">
        <w:rPr>
          <w:rFonts w:ascii="Palatino Linotype" w:eastAsia="Palatino Linotype" w:hAnsi="Palatino Linotype" w:cs="Palatino Linotype"/>
          <w:b/>
          <w:sz w:val="22"/>
          <w:szCs w:val="22"/>
        </w:rPr>
        <w:t>septiembre</w:t>
      </w:r>
      <w:r w:rsidR="005514B2" w:rsidRPr="00E00D0D">
        <w:rPr>
          <w:rFonts w:ascii="Palatino Linotype" w:eastAsia="Palatino Linotype" w:hAnsi="Palatino Linotype" w:cs="Palatino Linotype"/>
          <w:b/>
          <w:sz w:val="22"/>
          <w:szCs w:val="22"/>
        </w:rPr>
        <w:t xml:space="preserve"> de dos mil veinticuatro</w:t>
      </w:r>
      <w:r w:rsidRPr="00E00D0D">
        <w:rPr>
          <w:rFonts w:ascii="Palatino Linotype" w:eastAsia="Palatino Linotype" w:hAnsi="Palatino Linotype" w:cs="Palatino Linotype"/>
          <w:sz w:val="22"/>
          <w:szCs w:val="22"/>
        </w:rPr>
        <w:t xml:space="preserve">, la Comisionada Ponente admitió a trámite el recurso de revisión que ahora se </w:t>
      </w:r>
      <w:r w:rsidRPr="00E00D0D">
        <w:rPr>
          <w:rFonts w:ascii="Palatino Linotype" w:eastAsia="Palatino Linotype" w:hAnsi="Palatino Linotype" w:cs="Palatino Linotype"/>
          <w:sz w:val="22"/>
          <w:szCs w:val="22"/>
        </w:rPr>
        <w:lastRenderedPageBreak/>
        <w:t xml:space="preserve">resuelve, dando un plazo máximo de siete días hábiles para que las partes manifestaran lo que a su derecho resultara conveniente, ofrecieran pruebas, formularan alegatos y el </w:t>
      </w:r>
      <w:r w:rsidRPr="00E00D0D">
        <w:rPr>
          <w:rFonts w:ascii="Palatino Linotype" w:eastAsia="Palatino Linotype" w:hAnsi="Palatino Linotype" w:cs="Palatino Linotype"/>
          <w:b/>
          <w:sz w:val="22"/>
          <w:szCs w:val="22"/>
        </w:rPr>
        <w:t>SUJETO OBLIGADO</w:t>
      </w:r>
      <w:r w:rsidRPr="00E00D0D">
        <w:rPr>
          <w:rFonts w:ascii="Palatino Linotype" w:eastAsia="Palatino Linotype" w:hAnsi="Palatino Linotype" w:cs="Palatino Linotype"/>
          <w:sz w:val="22"/>
          <w:szCs w:val="22"/>
        </w:rPr>
        <w:t xml:space="preserve"> presentara su informe justificado.</w:t>
      </w:r>
    </w:p>
    <w:p w14:paraId="13A8CA21" w14:textId="77777777" w:rsidR="00397333" w:rsidRPr="00E00D0D" w:rsidRDefault="00397333" w:rsidP="00FF2F1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5B4B0D8" w14:textId="4C1DD210" w:rsidR="00303C5A" w:rsidRPr="00E00D0D" w:rsidRDefault="005532C7" w:rsidP="00E87282">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b/>
          <w:sz w:val="22"/>
          <w:szCs w:val="22"/>
        </w:rPr>
        <w:t>Manifestacione</w:t>
      </w:r>
      <w:r w:rsidR="00B16908" w:rsidRPr="00E00D0D">
        <w:rPr>
          <w:rFonts w:ascii="Palatino Linotype" w:eastAsia="Palatino Linotype" w:hAnsi="Palatino Linotype" w:cs="Palatino Linotype"/>
          <w:b/>
          <w:sz w:val="22"/>
          <w:szCs w:val="22"/>
        </w:rPr>
        <w:t>s</w:t>
      </w:r>
      <w:r w:rsidR="00B16908" w:rsidRPr="00E00D0D">
        <w:rPr>
          <w:rFonts w:ascii="Palatino Linotype" w:eastAsia="Palatino Linotype" w:hAnsi="Palatino Linotype" w:cs="Palatino Linotype"/>
          <w:sz w:val="22"/>
          <w:szCs w:val="22"/>
        </w:rPr>
        <w:t xml:space="preserve">: </w:t>
      </w:r>
      <w:r w:rsidR="00303C5A" w:rsidRPr="00E00D0D">
        <w:rPr>
          <w:rFonts w:ascii="Palatino Linotype" w:eastAsia="Palatino Linotype" w:hAnsi="Palatino Linotype" w:cs="Palatino Linotype"/>
          <w:sz w:val="22"/>
          <w:szCs w:val="22"/>
        </w:rPr>
        <w:t>El cinco de noviembre de dos mil veinticuatro, el Sujeto Obligado rindió su informe justificado, el cual se puso a la vista de la parte Recurrente al día siguiente, dicho informe justificado consiste en los documentos electrónicos siguientes:</w:t>
      </w:r>
    </w:p>
    <w:p w14:paraId="1FF113EE" w14:textId="77777777" w:rsidR="00303C5A" w:rsidRPr="00E00D0D" w:rsidRDefault="00303C5A" w:rsidP="00303C5A">
      <w:pPr>
        <w:pStyle w:val="Prrafodelista"/>
        <w:rPr>
          <w:rFonts w:ascii="Palatino Linotype" w:eastAsia="Palatino Linotype" w:hAnsi="Palatino Linotype" w:cs="Palatino Linotype"/>
        </w:rPr>
      </w:pPr>
    </w:p>
    <w:p w14:paraId="7235CF03" w14:textId="6917BB7A" w:rsidR="00303C5A" w:rsidRPr="00E00D0D" w:rsidRDefault="00303C5A" w:rsidP="00303C5A">
      <w:pPr>
        <w:pStyle w:val="Prrafodelista"/>
        <w:numPr>
          <w:ilvl w:val="0"/>
          <w:numId w:val="17"/>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rPr>
      </w:pPr>
      <w:r w:rsidRPr="00E00D0D">
        <w:rPr>
          <w:rFonts w:ascii="Palatino Linotype" w:eastAsia="Palatino Linotype" w:hAnsi="Palatino Linotype" w:cs="Palatino Linotype"/>
          <w:b/>
          <w:bCs/>
        </w:rPr>
        <w:t xml:space="preserve">InformeJustificadoRR05689UT2024.pdf: </w:t>
      </w:r>
      <w:r w:rsidRPr="00E00D0D">
        <w:rPr>
          <w:rFonts w:ascii="Palatino Linotype" w:eastAsia="Palatino Linotype" w:hAnsi="Palatino Linotype" w:cs="Palatino Linotype"/>
        </w:rPr>
        <w:t>Documento suscrito por el Titular de la Unidad de Transparencia mediante el cual refiere que se integra el informe justificado y que se enviaron en alcance las invitaciones que obran en los archivos de la Ponencia de la Comisionada María del Rosario Mejía Ayala.</w:t>
      </w:r>
    </w:p>
    <w:p w14:paraId="15539AE8" w14:textId="2286A7D7" w:rsidR="00303C5A" w:rsidRPr="00E00D0D" w:rsidRDefault="00303C5A" w:rsidP="00303C5A">
      <w:pPr>
        <w:pStyle w:val="Prrafodelista"/>
        <w:numPr>
          <w:ilvl w:val="0"/>
          <w:numId w:val="17"/>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rPr>
      </w:pPr>
      <w:r w:rsidRPr="00E00D0D">
        <w:rPr>
          <w:rFonts w:ascii="Palatino Linotype" w:eastAsia="Palatino Linotype" w:hAnsi="Palatino Linotype" w:cs="Palatino Linotype"/>
          <w:b/>
          <w:bCs/>
        </w:rPr>
        <w:t xml:space="preserve">InformeJustificadoRecursodeRevision05689-DGAF.docx: </w:t>
      </w:r>
      <w:r w:rsidRPr="00E00D0D">
        <w:rPr>
          <w:rFonts w:ascii="Palatino Linotype" w:eastAsia="Palatino Linotype" w:hAnsi="Palatino Linotype" w:cs="Palatino Linotype"/>
        </w:rPr>
        <w:t xml:space="preserve">Documento signado por el </w:t>
      </w:r>
      <w:proofErr w:type="gramStart"/>
      <w:r w:rsidRPr="00E00D0D">
        <w:rPr>
          <w:rFonts w:ascii="Palatino Linotype" w:eastAsia="Palatino Linotype" w:hAnsi="Palatino Linotype" w:cs="Palatino Linotype"/>
        </w:rPr>
        <w:t>Director General</w:t>
      </w:r>
      <w:proofErr w:type="gramEnd"/>
      <w:r w:rsidRPr="00E00D0D">
        <w:rPr>
          <w:rFonts w:ascii="Palatino Linotype" w:eastAsia="Palatino Linotype" w:hAnsi="Palatino Linotype" w:cs="Palatino Linotype"/>
        </w:rPr>
        <w:t xml:space="preserve"> de Administración y Finanzas mediante el cual ratifica su respuesta inicial, respecto a las direcciones electrónicas donde se aprecian Gastos por concepto de viáticos y gastos de representación.</w:t>
      </w:r>
    </w:p>
    <w:p w14:paraId="436A70A7" w14:textId="1DF8D9AC" w:rsidR="00303C5A" w:rsidRPr="00E00D0D" w:rsidRDefault="00303C5A" w:rsidP="00303C5A">
      <w:pPr>
        <w:pStyle w:val="Prrafodelista"/>
        <w:numPr>
          <w:ilvl w:val="0"/>
          <w:numId w:val="17"/>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rPr>
      </w:pPr>
      <w:r w:rsidRPr="00E00D0D">
        <w:rPr>
          <w:rFonts w:ascii="Palatino Linotype" w:eastAsia="Palatino Linotype" w:hAnsi="Palatino Linotype" w:cs="Palatino Linotype"/>
          <w:b/>
          <w:bCs/>
        </w:rPr>
        <w:t xml:space="preserve">RequerimientoInformeRR005689sol00858PCMRMA.pdf: </w:t>
      </w:r>
      <w:r w:rsidRPr="00E00D0D">
        <w:rPr>
          <w:rFonts w:ascii="Palatino Linotype" w:eastAsia="Palatino Linotype" w:hAnsi="Palatino Linotype" w:cs="Palatino Linotype"/>
        </w:rPr>
        <w:t>Oficio remitido por el Titular de la Unidad de Transparencia mediante el cual solicitó al Servidor Público Habilitado de la Ponencia de la Comisionada María del Rosario Mejía Ayala integrara y rindiera su informe justificado correspondiente.</w:t>
      </w:r>
    </w:p>
    <w:p w14:paraId="122FF51F" w14:textId="15670E11" w:rsidR="00303C5A" w:rsidRPr="00E00D0D" w:rsidRDefault="00303C5A" w:rsidP="00303C5A">
      <w:pPr>
        <w:pStyle w:val="Prrafodelista"/>
        <w:numPr>
          <w:ilvl w:val="0"/>
          <w:numId w:val="17"/>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rPr>
      </w:pPr>
      <w:proofErr w:type="spellStart"/>
      <w:r w:rsidRPr="00E00D0D">
        <w:rPr>
          <w:rFonts w:ascii="Palatino Linotype" w:eastAsia="Palatino Linotype" w:hAnsi="Palatino Linotype" w:cs="Palatino Linotype"/>
          <w:b/>
          <w:bCs/>
        </w:rPr>
        <w:t>Memorandum</w:t>
      </w:r>
      <w:proofErr w:type="spellEnd"/>
      <w:r w:rsidRPr="00E00D0D">
        <w:rPr>
          <w:rFonts w:ascii="Palatino Linotype" w:eastAsia="Palatino Linotype" w:hAnsi="Palatino Linotype" w:cs="Palatino Linotype"/>
          <w:b/>
          <w:bCs/>
        </w:rPr>
        <w:t xml:space="preserve"> Requerimiento Informe RR 05689-2024 DGAF.pdf: Memorándum emitido </w:t>
      </w:r>
      <w:r w:rsidRPr="00E00D0D">
        <w:rPr>
          <w:rFonts w:ascii="Palatino Linotype" w:eastAsia="Palatino Linotype" w:hAnsi="Palatino Linotype" w:cs="Palatino Linotype"/>
        </w:rPr>
        <w:t xml:space="preserve">por el Titular de la Unidad de Transparencia mediante el cual solicitó al Servidor Público Habilitado de la </w:t>
      </w:r>
      <w:r w:rsidR="00B47776" w:rsidRPr="00E00D0D">
        <w:rPr>
          <w:rFonts w:ascii="Palatino Linotype" w:eastAsia="Palatino Linotype" w:hAnsi="Palatino Linotype" w:cs="Palatino Linotype"/>
        </w:rPr>
        <w:t>Dirección General de Administración y Finanzas</w:t>
      </w:r>
      <w:r w:rsidRPr="00E00D0D">
        <w:rPr>
          <w:rFonts w:ascii="Palatino Linotype" w:eastAsia="Palatino Linotype" w:hAnsi="Palatino Linotype" w:cs="Palatino Linotype"/>
        </w:rPr>
        <w:t xml:space="preserve"> integrara y rindiera su informe justificado correspondiente.</w:t>
      </w:r>
    </w:p>
    <w:p w14:paraId="2781DE23" w14:textId="45931E3F" w:rsidR="00303C5A" w:rsidRPr="00E00D0D" w:rsidRDefault="00303C5A" w:rsidP="00303C5A">
      <w:pPr>
        <w:pStyle w:val="Prrafodelista"/>
        <w:numPr>
          <w:ilvl w:val="0"/>
          <w:numId w:val="17"/>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rPr>
      </w:pPr>
      <w:r w:rsidRPr="00E00D0D">
        <w:rPr>
          <w:rFonts w:ascii="Palatino Linotype" w:eastAsia="Palatino Linotype" w:hAnsi="Palatino Linotype" w:cs="Palatino Linotype"/>
          <w:b/>
          <w:bCs/>
        </w:rPr>
        <w:lastRenderedPageBreak/>
        <w:t>InformeJustificadoRecursodeRevision05689-PCMRMA.pdf</w:t>
      </w:r>
      <w:r w:rsidR="00B47776" w:rsidRPr="00E00D0D">
        <w:rPr>
          <w:rFonts w:ascii="Palatino Linotype" w:eastAsia="Palatino Linotype" w:hAnsi="Palatino Linotype" w:cs="Palatino Linotype"/>
          <w:b/>
          <w:bCs/>
        </w:rPr>
        <w:t xml:space="preserve">: </w:t>
      </w:r>
      <w:r w:rsidR="00B47776" w:rsidRPr="00E00D0D">
        <w:rPr>
          <w:rFonts w:ascii="Palatino Linotype" w:eastAsia="Palatino Linotype" w:hAnsi="Palatino Linotype" w:cs="Palatino Linotype"/>
        </w:rPr>
        <w:t>Memorándum suscrito por el Servidor Público Habilitado de la Ponencia de la Comisionada María del Rosario Mejía Ayala, mediante el cual ratifica su respuesta inicial y agrega que se remiten diversas invitaciones a eventos que fueron localizadas en los archivos de la unidad administrativa.</w:t>
      </w:r>
    </w:p>
    <w:p w14:paraId="3C33AF0B" w14:textId="2F2734A4" w:rsidR="00303C5A" w:rsidRPr="00E00D0D" w:rsidRDefault="00303C5A" w:rsidP="00303C5A">
      <w:pPr>
        <w:pStyle w:val="Prrafodelista"/>
        <w:numPr>
          <w:ilvl w:val="0"/>
          <w:numId w:val="17"/>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rPr>
      </w:pPr>
      <w:r w:rsidRPr="00E00D0D">
        <w:rPr>
          <w:rFonts w:ascii="Palatino Linotype" w:eastAsia="Palatino Linotype" w:hAnsi="Palatino Linotype" w:cs="Palatino Linotype"/>
          <w:b/>
          <w:bCs/>
        </w:rPr>
        <w:t>InformeJustificadoRecursodeRevision05689-DGAF.pdf</w:t>
      </w:r>
      <w:r w:rsidR="00B47776" w:rsidRPr="00E00D0D">
        <w:rPr>
          <w:rFonts w:ascii="Palatino Linotype" w:eastAsia="Palatino Linotype" w:hAnsi="Palatino Linotype" w:cs="Palatino Linotype"/>
          <w:b/>
          <w:bCs/>
        </w:rPr>
        <w:t xml:space="preserve">: </w:t>
      </w:r>
      <w:r w:rsidR="00B47776" w:rsidRPr="00E00D0D">
        <w:rPr>
          <w:rFonts w:ascii="Palatino Linotype" w:eastAsia="Palatino Linotype" w:hAnsi="Palatino Linotype" w:cs="Palatino Linotype"/>
        </w:rPr>
        <w:t xml:space="preserve">Documento signado por el </w:t>
      </w:r>
      <w:proofErr w:type="gramStart"/>
      <w:r w:rsidR="00B47776" w:rsidRPr="00E00D0D">
        <w:rPr>
          <w:rFonts w:ascii="Palatino Linotype" w:eastAsia="Palatino Linotype" w:hAnsi="Palatino Linotype" w:cs="Palatino Linotype"/>
        </w:rPr>
        <w:t>Director General</w:t>
      </w:r>
      <w:proofErr w:type="gramEnd"/>
      <w:r w:rsidR="00B47776" w:rsidRPr="00E00D0D">
        <w:rPr>
          <w:rFonts w:ascii="Palatino Linotype" w:eastAsia="Palatino Linotype" w:hAnsi="Palatino Linotype" w:cs="Palatino Linotype"/>
        </w:rPr>
        <w:t xml:space="preserve"> de Administración y Finanzas mediante el cual ratifica su respuesta inicial, respecto a las direcciones electrónicas donde se aprecian Gastos por concepto de viáticos y gastos de representación.</w:t>
      </w:r>
    </w:p>
    <w:p w14:paraId="2B187F56" w14:textId="19993ABA" w:rsidR="00303C5A" w:rsidRPr="00E00D0D" w:rsidRDefault="00303C5A" w:rsidP="00303C5A">
      <w:pPr>
        <w:pStyle w:val="Prrafodelista"/>
        <w:numPr>
          <w:ilvl w:val="0"/>
          <w:numId w:val="17"/>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rPr>
      </w:pPr>
      <w:r w:rsidRPr="00E00D0D">
        <w:rPr>
          <w:rFonts w:ascii="Palatino Linotype" w:eastAsia="Palatino Linotype" w:hAnsi="Palatino Linotype" w:cs="Palatino Linotype"/>
          <w:b/>
          <w:bCs/>
        </w:rPr>
        <w:t>Anexos.zip</w:t>
      </w:r>
      <w:r w:rsidR="00B47776" w:rsidRPr="00E00D0D">
        <w:rPr>
          <w:rFonts w:ascii="Palatino Linotype" w:eastAsia="Palatino Linotype" w:hAnsi="Palatino Linotype" w:cs="Palatino Linotype"/>
          <w:b/>
          <w:bCs/>
        </w:rPr>
        <w:t xml:space="preserve">: </w:t>
      </w:r>
      <w:r w:rsidR="00B47776" w:rsidRPr="00E00D0D">
        <w:rPr>
          <w:rFonts w:ascii="Palatino Linotype" w:eastAsia="Palatino Linotype" w:hAnsi="Palatino Linotype" w:cs="Palatino Linotype"/>
        </w:rPr>
        <w:t>Contiene un total de 13 invitaciones a eventos.</w:t>
      </w:r>
    </w:p>
    <w:p w14:paraId="72D812E7" w14:textId="77777777" w:rsidR="00303C5A" w:rsidRPr="00E00D0D" w:rsidRDefault="00303C5A" w:rsidP="00303C5A">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11533AA2" w14:textId="055621F9" w:rsidR="009B4913" w:rsidRPr="00E00D0D" w:rsidRDefault="009B4913" w:rsidP="009B4913">
      <w:pPr>
        <w:pStyle w:val="Prrafodelista"/>
        <w:numPr>
          <w:ilvl w:val="0"/>
          <w:numId w:val="1"/>
        </w:numPr>
        <w:pBdr>
          <w:top w:val="nil"/>
          <w:left w:val="nil"/>
          <w:bottom w:val="nil"/>
          <w:right w:val="nil"/>
          <w:between w:val="nil"/>
        </w:pBdr>
        <w:tabs>
          <w:tab w:val="left" w:pos="360"/>
        </w:tabs>
        <w:spacing w:line="360" w:lineRule="auto"/>
        <w:ind w:left="0" w:right="49" w:firstLine="0"/>
        <w:contextualSpacing/>
        <w:jc w:val="both"/>
        <w:rPr>
          <w:rFonts w:ascii="Palatino Linotype" w:eastAsia="Palatino Linotype" w:hAnsi="Palatino Linotype" w:cs="Palatino Linotype"/>
        </w:rPr>
      </w:pPr>
      <w:r w:rsidRPr="00E00D0D">
        <w:rPr>
          <w:rFonts w:ascii="Palatino Linotype" w:eastAsia="Palatino Linotype" w:hAnsi="Palatino Linotype" w:cs="Palatino Linotype"/>
          <w:b/>
        </w:rPr>
        <w:t xml:space="preserve">Ampliación de plazo. </w:t>
      </w:r>
      <w:r w:rsidRPr="00E00D0D">
        <w:rPr>
          <w:rFonts w:ascii="Palatino Linotype" w:eastAsia="Palatino Linotype" w:hAnsi="Palatino Linotype" w:cs="Palatino Linotype"/>
        </w:rPr>
        <w:t xml:space="preserve">El </w:t>
      </w:r>
      <w:r w:rsidRPr="00E00D0D">
        <w:rPr>
          <w:rFonts w:ascii="Palatino Linotype" w:eastAsia="Palatino Linotype" w:hAnsi="Palatino Linotype" w:cs="Palatino Linotype"/>
          <w:b/>
        </w:rPr>
        <w:t>seis de noviembre de dos mil veinticuatro</w:t>
      </w:r>
      <w:r w:rsidRPr="00E00D0D">
        <w:rPr>
          <w:rFonts w:ascii="Palatino Linotype" w:eastAsia="Palatino Linotype" w:hAnsi="Palatino Linotype" w:cs="Palatino Linotype"/>
        </w:rPr>
        <w:t>, se notificó el acuerdo mediante el cual se amplió el plazo para emitir resolución por un plazo de quince días hábiles.</w:t>
      </w:r>
    </w:p>
    <w:p w14:paraId="63B5F6CB" w14:textId="77777777" w:rsidR="009B4913" w:rsidRPr="00E00D0D" w:rsidRDefault="009B4913" w:rsidP="009B4913">
      <w:pPr>
        <w:pStyle w:val="Prrafodelista"/>
        <w:pBdr>
          <w:top w:val="nil"/>
          <w:left w:val="nil"/>
          <w:bottom w:val="nil"/>
          <w:right w:val="nil"/>
          <w:between w:val="nil"/>
        </w:pBdr>
        <w:tabs>
          <w:tab w:val="left" w:pos="360"/>
        </w:tabs>
        <w:spacing w:line="360" w:lineRule="auto"/>
        <w:ind w:left="0" w:right="49"/>
        <w:contextualSpacing/>
        <w:jc w:val="both"/>
        <w:rPr>
          <w:rFonts w:ascii="Palatino Linotype" w:eastAsia="Palatino Linotype" w:hAnsi="Palatino Linotype" w:cs="Palatino Linotype"/>
        </w:rPr>
      </w:pPr>
    </w:p>
    <w:p w14:paraId="119B5810" w14:textId="6EB959E3" w:rsidR="00073834" w:rsidRPr="00E00D0D" w:rsidRDefault="00073834" w:rsidP="00073834">
      <w:pPr>
        <w:pStyle w:val="Prrafodelista"/>
        <w:numPr>
          <w:ilvl w:val="0"/>
          <w:numId w:val="1"/>
        </w:numPr>
        <w:pBdr>
          <w:top w:val="nil"/>
          <w:left w:val="nil"/>
          <w:bottom w:val="nil"/>
          <w:right w:val="nil"/>
          <w:between w:val="nil"/>
        </w:pBdr>
        <w:tabs>
          <w:tab w:val="left" w:pos="360"/>
        </w:tabs>
        <w:spacing w:line="360" w:lineRule="auto"/>
        <w:ind w:left="0" w:right="49" w:firstLine="0"/>
        <w:contextualSpacing/>
        <w:jc w:val="both"/>
        <w:rPr>
          <w:rFonts w:ascii="Palatino Linotype" w:eastAsia="Palatino Linotype" w:hAnsi="Palatino Linotype" w:cs="Palatino Linotype"/>
        </w:rPr>
      </w:pPr>
      <w:r w:rsidRPr="00E00D0D">
        <w:rPr>
          <w:rFonts w:ascii="Palatino Linotype" w:eastAsia="Palatino Linotype" w:hAnsi="Palatino Linotype" w:cs="Palatino Linotype"/>
          <w:b/>
        </w:rPr>
        <w:t xml:space="preserve">Cierre de instrucción. </w:t>
      </w:r>
      <w:r w:rsidRPr="00E00D0D">
        <w:rPr>
          <w:rFonts w:ascii="Palatino Linotype" w:eastAsia="Palatino Linotype" w:hAnsi="Palatino Linotype" w:cs="Palatino Linotype"/>
        </w:rPr>
        <w:t xml:space="preserve">El </w:t>
      </w:r>
      <w:r w:rsidR="00F6417A" w:rsidRPr="00E00D0D">
        <w:rPr>
          <w:rFonts w:ascii="Palatino Linotype" w:eastAsia="Palatino Linotype" w:hAnsi="Palatino Linotype" w:cs="Palatino Linotype"/>
          <w:b/>
        </w:rPr>
        <w:t>trece</w:t>
      </w:r>
      <w:r w:rsidRPr="00E00D0D">
        <w:rPr>
          <w:rFonts w:ascii="Palatino Linotype" w:eastAsia="Palatino Linotype" w:hAnsi="Palatino Linotype" w:cs="Palatino Linotype"/>
          <w:b/>
        </w:rPr>
        <w:t xml:space="preserve"> de </w:t>
      </w:r>
      <w:r w:rsidR="007D44F9" w:rsidRPr="00E00D0D">
        <w:rPr>
          <w:rFonts w:ascii="Palatino Linotype" w:eastAsia="Palatino Linotype" w:hAnsi="Palatino Linotype" w:cs="Palatino Linotype"/>
          <w:b/>
        </w:rPr>
        <w:t>noviembre</w:t>
      </w:r>
      <w:r w:rsidRPr="00E00D0D">
        <w:rPr>
          <w:rFonts w:ascii="Palatino Linotype" w:eastAsia="Palatino Linotype" w:hAnsi="Palatino Linotype" w:cs="Palatino Linotype"/>
          <w:b/>
        </w:rPr>
        <w:t xml:space="preserve"> de dos mil veinticuatro</w:t>
      </w:r>
      <w:r w:rsidRPr="00E00D0D">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47BA55F4" w14:textId="77777777" w:rsidR="009C1BF1" w:rsidRPr="00E00D0D" w:rsidRDefault="009C1BF1" w:rsidP="009C1BF1">
      <w:pPr>
        <w:pStyle w:val="Prrafodelista"/>
        <w:rPr>
          <w:rFonts w:ascii="Palatino Linotype" w:eastAsia="Palatino Linotype" w:hAnsi="Palatino Linotype" w:cs="Palatino Linotype"/>
        </w:rPr>
      </w:pPr>
    </w:p>
    <w:p w14:paraId="56D8F0AB" w14:textId="250E12C5" w:rsidR="002C14ED" w:rsidRPr="00E00D0D" w:rsidRDefault="00B16908" w:rsidP="00FF2F15">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A11F2B8" w14:textId="77777777" w:rsidR="00BC6AFB" w:rsidRPr="00E00D0D" w:rsidRDefault="00BC6AFB" w:rsidP="00FF2F15">
      <w:pPr>
        <w:spacing w:line="360" w:lineRule="auto"/>
        <w:jc w:val="both"/>
        <w:rPr>
          <w:rFonts w:ascii="Palatino Linotype" w:eastAsia="Palatino Linotype" w:hAnsi="Palatino Linotype" w:cs="Palatino Linotype"/>
          <w:sz w:val="22"/>
          <w:szCs w:val="22"/>
        </w:rPr>
      </w:pPr>
    </w:p>
    <w:p w14:paraId="1A4B7790" w14:textId="77777777" w:rsidR="00397333" w:rsidRPr="00E00D0D" w:rsidRDefault="00B16908" w:rsidP="00FF2F15">
      <w:pPr>
        <w:numPr>
          <w:ilvl w:val="0"/>
          <w:numId w:val="2"/>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1" w:name="_heading=h.30j0zll" w:colFirst="0" w:colLast="0"/>
      <w:bookmarkEnd w:id="1"/>
      <w:r w:rsidRPr="00E00D0D">
        <w:rPr>
          <w:rFonts w:ascii="Palatino Linotype" w:eastAsia="Palatino Linotype" w:hAnsi="Palatino Linotype" w:cs="Palatino Linotype"/>
          <w:b/>
          <w:sz w:val="22"/>
          <w:szCs w:val="22"/>
        </w:rPr>
        <w:lastRenderedPageBreak/>
        <w:t>C O N S I D E R A N D O:</w:t>
      </w:r>
    </w:p>
    <w:p w14:paraId="5C36930C" w14:textId="77777777" w:rsidR="00397333" w:rsidRPr="00E00D0D" w:rsidRDefault="00397333" w:rsidP="00FF2F15">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25BE5F4A" w14:textId="0BF1A19B" w:rsidR="00A37AA2" w:rsidRPr="00E00D0D" w:rsidRDefault="00B16908" w:rsidP="00FF2F15">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b/>
          <w:sz w:val="22"/>
          <w:szCs w:val="22"/>
        </w:rPr>
        <w:t xml:space="preserve">Primero. Competencia. </w:t>
      </w:r>
      <w:r w:rsidR="00A37AA2" w:rsidRPr="00E00D0D">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F5E29E5" w14:textId="77777777" w:rsidR="0084408A" w:rsidRPr="00E00D0D" w:rsidRDefault="0084408A" w:rsidP="00FF2F15">
      <w:pPr>
        <w:spacing w:line="360" w:lineRule="auto"/>
        <w:jc w:val="both"/>
        <w:rPr>
          <w:rFonts w:ascii="Palatino Linotype" w:eastAsia="Palatino Linotype" w:hAnsi="Palatino Linotype" w:cs="Palatino Linotype"/>
          <w:b/>
          <w:sz w:val="22"/>
          <w:szCs w:val="22"/>
        </w:rPr>
      </w:pPr>
    </w:p>
    <w:p w14:paraId="304AFE54" w14:textId="538BA5A2" w:rsidR="00DB0880" w:rsidRPr="00E00D0D" w:rsidRDefault="00B16908" w:rsidP="00FF2F15">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b/>
          <w:sz w:val="22"/>
          <w:szCs w:val="22"/>
        </w:rPr>
        <w:t>Segundo. Oportunidad y Procedibilidad del Recurso de Revisión</w:t>
      </w:r>
      <w:r w:rsidRPr="00E00D0D">
        <w:rPr>
          <w:rFonts w:ascii="Palatino Linotype" w:eastAsia="Palatino Linotype" w:hAnsi="Palatino Linotype" w:cs="Palatino Linotype"/>
          <w:sz w:val="22"/>
          <w:szCs w:val="22"/>
        </w:rPr>
        <w:t xml:space="preserve">. </w:t>
      </w:r>
      <w:r w:rsidR="00DB0880" w:rsidRPr="00E00D0D">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80BB72E" w14:textId="77777777" w:rsidR="00DB0880" w:rsidRPr="00E00D0D" w:rsidRDefault="00DB0880" w:rsidP="00FF2F15">
      <w:pPr>
        <w:spacing w:line="360" w:lineRule="auto"/>
        <w:jc w:val="both"/>
        <w:rPr>
          <w:rFonts w:ascii="Palatino Linotype" w:eastAsia="Palatino Linotype" w:hAnsi="Palatino Linotype" w:cs="Palatino Linotype"/>
          <w:sz w:val="22"/>
          <w:szCs w:val="22"/>
        </w:rPr>
      </w:pPr>
    </w:p>
    <w:p w14:paraId="047F3150" w14:textId="65B3787A" w:rsidR="00DB0880" w:rsidRPr="00E00D0D" w:rsidRDefault="00DB0880" w:rsidP="00FF2F15">
      <w:pPr>
        <w:spacing w:line="360" w:lineRule="auto"/>
        <w:ind w:right="49"/>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E00D0D">
        <w:rPr>
          <w:rFonts w:ascii="Palatino Linotype" w:eastAsia="Palatino Linotype" w:hAnsi="Palatino Linotype" w:cs="Palatino Linotype"/>
          <w:b/>
          <w:sz w:val="22"/>
          <w:szCs w:val="22"/>
        </w:rPr>
        <w:t>SUJETO OBLIGADO</w:t>
      </w:r>
      <w:r w:rsidRPr="00E00D0D">
        <w:rPr>
          <w:rFonts w:ascii="Palatino Linotype" w:eastAsia="Palatino Linotype" w:hAnsi="Palatino Linotype" w:cs="Palatino Linotype"/>
          <w:sz w:val="22"/>
          <w:szCs w:val="22"/>
        </w:rPr>
        <w:t xml:space="preserve"> proporcionó su respuesta a la solicitud de información el </w:t>
      </w:r>
      <w:r w:rsidR="005240C1" w:rsidRPr="00E00D0D">
        <w:rPr>
          <w:rFonts w:ascii="Palatino Linotype" w:eastAsia="Palatino Linotype" w:hAnsi="Palatino Linotype" w:cs="Palatino Linotype"/>
          <w:b/>
          <w:sz w:val="22"/>
          <w:szCs w:val="22"/>
        </w:rPr>
        <w:t>diez</w:t>
      </w:r>
      <w:r w:rsidRPr="00E00D0D">
        <w:rPr>
          <w:rFonts w:ascii="Palatino Linotype" w:eastAsia="Palatino Linotype" w:hAnsi="Palatino Linotype" w:cs="Palatino Linotype"/>
          <w:b/>
          <w:sz w:val="22"/>
          <w:szCs w:val="22"/>
        </w:rPr>
        <w:t xml:space="preserve"> de </w:t>
      </w:r>
      <w:r w:rsidR="006E6D13" w:rsidRPr="00E00D0D">
        <w:rPr>
          <w:rFonts w:ascii="Palatino Linotype" w:eastAsia="Palatino Linotype" w:hAnsi="Palatino Linotype" w:cs="Palatino Linotype"/>
          <w:b/>
          <w:sz w:val="22"/>
          <w:szCs w:val="22"/>
        </w:rPr>
        <w:t>septiembre</w:t>
      </w:r>
      <w:r w:rsidRPr="00E00D0D">
        <w:rPr>
          <w:rFonts w:ascii="Palatino Linotype" w:eastAsia="Palatino Linotype" w:hAnsi="Palatino Linotype" w:cs="Palatino Linotype"/>
          <w:b/>
          <w:sz w:val="22"/>
          <w:szCs w:val="22"/>
        </w:rPr>
        <w:t xml:space="preserve"> de dos mil veinticuatro</w:t>
      </w:r>
      <w:r w:rsidRPr="00E00D0D">
        <w:rPr>
          <w:rFonts w:ascii="Palatino Linotype" w:eastAsia="Palatino Linotype" w:hAnsi="Palatino Linotype" w:cs="Palatino Linotype"/>
          <w:sz w:val="22"/>
          <w:szCs w:val="22"/>
        </w:rPr>
        <w:t xml:space="preserve">, y la parte </w:t>
      </w:r>
      <w:r w:rsidRPr="00E00D0D">
        <w:rPr>
          <w:rFonts w:ascii="Palatino Linotype" w:eastAsia="Palatino Linotype" w:hAnsi="Palatino Linotype" w:cs="Palatino Linotype"/>
          <w:b/>
          <w:sz w:val="22"/>
          <w:szCs w:val="22"/>
        </w:rPr>
        <w:t>RECURRENTE</w:t>
      </w:r>
      <w:r w:rsidRPr="00E00D0D">
        <w:rPr>
          <w:rFonts w:ascii="Palatino Linotype" w:eastAsia="Palatino Linotype" w:hAnsi="Palatino Linotype" w:cs="Palatino Linotype"/>
          <w:sz w:val="22"/>
          <w:szCs w:val="22"/>
        </w:rPr>
        <w:t xml:space="preserve"> presentó su recurso de revisión el </w:t>
      </w:r>
      <w:r w:rsidR="00564737" w:rsidRPr="00E00D0D">
        <w:rPr>
          <w:rFonts w:ascii="Palatino Linotype" w:eastAsia="Palatino Linotype" w:hAnsi="Palatino Linotype" w:cs="Palatino Linotype"/>
          <w:b/>
          <w:sz w:val="22"/>
          <w:szCs w:val="22"/>
        </w:rPr>
        <w:t>dieciocho</w:t>
      </w:r>
      <w:r w:rsidRPr="00E00D0D">
        <w:rPr>
          <w:rFonts w:ascii="Palatino Linotype" w:eastAsia="Palatino Linotype" w:hAnsi="Palatino Linotype" w:cs="Palatino Linotype"/>
          <w:b/>
          <w:sz w:val="22"/>
          <w:szCs w:val="22"/>
        </w:rPr>
        <w:t xml:space="preserve"> de </w:t>
      </w:r>
      <w:r w:rsidR="006E6D13" w:rsidRPr="00E00D0D">
        <w:rPr>
          <w:rFonts w:ascii="Palatino Linotype" w:eastAsia="Palatino Linotype" w:hAnsi="Palatino Linotype" w:cs="Palatino Linotype"/>
          <w:b/>
          <w:sz w:val="22"/>
          <w:szCs w:val="22"/>
        </w:rPr>
        <w:t>septiembre</w:t>
      </w:r>
      <w:r w:rsidRPr="00E00D0D">
        <w:rPr>
          <w:rFonts w:ascii="Palatino Linotype" w:eastAsia="Palatino Linotype" w:hAnsi="Palatino Linotype" w:cs="Palatino Linotype"/>
          <w:b/>
          <w:sz w:val="22"/>
          <w:szCs w:val="22"/>
        </w:rPr>
        <w:t xml:space="preserve"> de dos mil </w:t>
      </w:r>
      <w:r w:rsidRPr="00E00D0D">
        <w:rPr>
          <w:rFonts w:ascii="Palatino Linotype" w:eastAsia="Palatino Linotype" w:hAnsi="Palatino Linotype" w:cs="Palatino Linotype"/>
          <w:b/>
          <w:sz w:val="22"/>
          <w:szCs w:val="22"/>
        </w:rPr>
        <w:lastRenderedPageBreak/>
        <w:t>veinticuatro</w:t>
      </w:r>
      <w:r w:rsidRPr="00E00D0D">
        <w:rPr>
          <w:rFonts w:ascii="Palatino Linotype" w:eastAsia="Palatino Linotype" w:hAnsi="Palatino Linotype" w:cs="Palatino Linotype"/>
          <w:sz w:val="22"/>
          <w:szCs w:val="22"/>
        </w:rPr>
        <w:t xml:space="preserve">, </w:t>
      </w:r>
      <w:r w:rsidR="006D7FFB" w:rsidRPr="00E00D0D">
        <w:rPr>
          <w:rFonts w:ascii="Palatino Linotype" w:eastAsia="Palatino Linotype" w:hAnsi="Palatino Linotype" w:cs="Palatino Linotype"/>
          <w:sz w:val="22"/>
          <w:szCs w:val="22"/>
        </w:rPr>
        <w:t xml:space="preserve">es decir, </w:t>
      </w:r>
      <w:r w:rsidR="00EA18DF" w:rsidRPr="00E00D0D">
        <w:rPr>
          <w:rFonts w:ascii="Palatino Linotype" w:eastAsia="Palatino Linotype" w:hAnsi="Palatino Linotype" w:cs="Palatino Linotype"/>
          <w:sz w:val="22"/>
          <w:szCs w:val="22"/>
        </w:rPr>
        <w:t xml:space="preserve">al </w:t>
      </w:r>
      <w:r w:rsidR="00564737" w:rsidRPr="00E00D0D">
        <w:rPr>
          <w:rFonts w:ascii="Palatino Linotype" w:eastAsia="Palatino Linotype" w:hAnsi="Palatino Linotype" w:cs="Palatino Linotype"/>
          <w:sz w:val="22"/>
          <w:szCs w:val="22"/>
        </w:rPr>
        <w:t>quinto</w:t>
      </w:r>
      <w:r w:rsidR="00EA18DF" w:rsidRPr="00E00D0D">
        <w:rPr>
          <w:rFonts w:ascii="Palatino Linotype" w:eastAsia="Palatino Linotype" w:hAnsi="Palatino Linotype" w:cs="Palatino Linotype"/>
          <w:sz w:val="22"/>
          <w:szCs w:val="22"/>
        </w:rPr>
        <w:t xml:space="preserve"> día hábil posterior a la fecha de la respuesta</w:t>
      </w:r>
      <w:r w:rsidR="006D7FFB" w:rsidRPr="00E00D0D">
        <w:rPr>
          <w:rFonts w:ascii="Palatino Linotype" w:eastAsia="Palatino Linotype" w:hAnsi="Palatino Linotype" w:cs="Palatino Linotype"/>
          <w:sz w:val="22"/>
          <w:szCs w:val="22"/>
        </w:rPr>
        <w:t xml:space="preserve">, </w:t>
      </w:r>
      <w:r w:rsidR="00DA484C" w:rsidRPr="00E00D0D">
        <w:rPr>
          <w:rFonts w:ascii="Palatino Linotype" w:eastAsia="Palatino Linotype" w:hAnsi="Palatino Linotype" w:cs="Palatino Linotype"/>
          <w:sz w:val="22"/>
          <w:szCs w:val="22"/>
        </w:rPr>
        <w:t>por lo que se encuentra dentro de los márgenes temporales previstos para tal efecto.</w:t>
      </w:r>
      <w:r w:rsidRPr="00E00D0D">
        <w:rPr>
          <w:rFonts w:ascii="Palatino Linotype" w:eastAsia="Palatino Linotype" w:hAnsi="Palatino Linotype" w:cs="Palatino Linotype"/>
          <w:sz w:val="22"/>
          <w:szCs w:val="22"/>
        </w:rPr>
        <w:t xml:space="preserve"> </w:t>
      </w:r>
    </w:p>
    <w:p w14:paraId="1E93761F" w14:textId="77777777" w:rsidR="00DB0880" w:rsidRPr="00E00D0D" w:rsidRDefault="00DB0880" w:rsidP="00FF2F15">
      <w:pPr>
        <w:spacing w:line="360" w:lineRule="auto"/>
        <w:ind w:right="49"/>
        <w:jc w:val="both"/>
        <w:rPr>
          <w:rFonts w:ascii="Palatino Linotype" w:eastAsia="Palatino Linotype" w:hAnsi="Palatino Linotype" w:cs="Palatino Linotype"/>
          <w:sz w:val="22"/>
          <w:szCs w:val="22"/>
        </w:rPr>
      </w:pPr>
    </w:p>
    <w:p w14:paraId="1A27559C" w14:textId="77777777" w:rsidR="00DB0880" w:rsidRPr="00E00D0D" w:rsidRDefault="00DB0880" w:rsidP="00FF2F15">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36192284" w14:textId="77777777" w:rsidR="009B4913" w:rsidRPr="00E00D0D" w:rsidRDefault="009B4913" w:rsidP="009B4913">
      <w:pPr>
        <w:spacing w:before="240" w:after="240" w:line="360" w:lineRule="auto"/>
        <w:jc w:val="both"/>
        <w:rPr>
          <w:rFonts w:ascii="Palatino Linotype" w:eastAsia="Palatino Linotype" w:hAnsi="Palatino Linotype" w:cs="Palatino Linotype"/>
          <w:sz w:val="22"/>
        </w:rPr>
      </w:pPr>
      <w:r w:rsidRPr="00E00D0D">
        <w:rPr>
          <w:rFonts w:ascii="Palatino Linotype" w:eastAsia="Palatino Linotype" w:hAnsi="Palatino Linotype" w:cs="Palatino Linotype"/>
          <w:sz w:val="22"/>
        </w:rPr>
        <w:t>A efecto de sustentar lo anterior, es de suma importancia mencionar que si bien la persona solicitante</w:t>
      </w:r>
      <w:r w:rsidRPr="00E00D0D">
        <w:rPr>
          <w:rFonts w:ascii="Palatino Linotype" w:eastAsia="Palatino Linotype" w:hAnsi="Palatino Linotype" w:cs="Palatino Linotype"/>
          <w:b/>
          <w:sz w:val="22"/>
        </w:rPr>
        <w:t xml:space="preserve"> no proporcionó nombre, </w:t>
      </w:r>
      <w:r w:rsidRPr="00E00D0D">
        <w:rPr>
          <w:rFonts w:ascii="Palatino Linotype" w:eastAsia="Palatino Linotype" w:hAnsi="Palatino Linotype" w:cs="Palatino Linotype"/>
          <w:sz w:val="22"/>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D4DFC17" w14:textId="77777777" w:rsidR="009B4913" w:rsidRPr="00E00D0D" w:rsidRDefault="009B4913" w:rsidP="009B4913">
      <w:pPr>
        <w:spacing w:before="120" w:after="120" w:line="360" w:lineRule="auto"/>
        <w:ind w:left="851" w:right="902"/>
        <w:jc w:val="both"/>
        <w:rPr>
          <w:rFonts w:ascii="Palatino Linotype" w:eastAsia="Palatino Linotype" w:hAnsi="Palatino Linotype" w:cs="Palatino Linotype"/>
          <w:sz w:val="22"/>
        </w:rPr>
      </w:pPr>
      <w:r w:rsidRPr="00E00D0D">
        <w:rPr>
          <w:rFonts w:ascii="Palatino Linotype" w:eastAsia="Palatino Linotype" w:hAnsi="Palatino Linotype" w:cs="Palatino Linotype"/>
          <w:i/>
          <w:sz w:val="22"/>
        </w:rPr>
        <w:t>"</w:t>
      </w:r>
      <w:r w:rsidRPr="00E00D0D">
        <w:rPr>
          <w:rFonts w:ascii="Palatino Linotype" w:eastAsia="Palatino Linotype" w:hAnsi="Palatino Linotype" w:cs="Palatino Linotype"/>
          <w:b/>
          <w:i/>
          <w:sz w:val="22"/>
        </w:rPr>
        <w:t>Las solicitudes anónimas</w:t>
      </w:r>
      <w:r w:rsidRPr="00E00D0D">
        <w:rPr>
          <w:rFonts w:ascii="Palatino Linotype" w:eastAsia="Palatino Linotype" w:hAnsi="Palatino Linotype" w:cs="Palatino Linotype"/>
          <w:i/>
          <w:sz w:val="22"/>
        </w:rPr>
        <w:t xml:space="preserve">, con nombre incompleto o seudónimo </w:t>
      </w:r>
      <w:r w:rsidRPr="00E00D0D">
        <w:rPr>
          <w:rFonts w:ascii="Palatino Linotype" w:eastAsia="Palatino Linotype" w:hAnsi="Palatino Linotype" w:cs="Palatino Linotype"/>
          <w:b/>
          <w:i/>
          <w:sz w:val="22"/>
        </w:rPr>
        <w:t>serán procedentes para su trámite por parte del sujeto obligado ante quien se presente</w:t>
      </w:r>
      <w:r w:rsidRPr="00E00D0D">
        <w:rPr>
          <w:rFonts w:ascii="Palatino Linotype" w:eastAsia="Palatino Linotype" w:hAnsi="Palatino Linotype" w:cs="Palatino Linotype"/>
          <w:i/>
          <w:sz w:val="22"/>
        </w:rPr>
        <w:t>. No podrá requerirse información adicional con motivo del nombre proporcionado por el solicitante."</w:t>
      </w:r>
    </w:p>
    <w:p w14:paraId="33CCEBE7" w14:textId="77777777" w:rsidR="009B4913" w:rsidRPr="00E00D0D" w:rsidRDefault="009B4913" w:rsidP="009B4913">
      <w:pPr>
        <w:spacing w:before="240" w:after="240" w:line="360" w:lineRule="auto"/>
        <w:jc w:val="both"/>
        <w:rPr>
          <w:rFonts w:ascii="Palatino Linotype" w:eastAsia="Palatino Linotype" w:hAnsi="Palatino Linotype" w:cs="Palatino Linotype"/>
          <w:sz w:val="20"/>
          <w:szCs w:val="22"/>
        </w:rPr>
      </w:pPr>
      <w:r w:rsidRPr="00E00D0D">
        <w:rPr>
          <w:rFonts w:ascii="Palatino Linotype" w:eastAsia="Palatino Linotype" w:hAnsi="Palatino Linotype" w:cs="Palatino Linotype"/>
          <w:sz w:val="22"/>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E00D0D">
        <w:rPr>
          <w:rFonts w:ascii="Palatino Linotype" w:eastAsia="Palatino Linotype" w:hAnsi="Palatino Linotype" w:cs="Palatino Linotype"/>
          <w:b/>
          <w:sz w:val="22"/>
        </w:rPr>
        <w:t>Recurrente</w:t>
      </w:r>
      <w:r w:rsidRPr="00E00D0D">
        <w:rPr>
          <w:rFonts w:ascii="Palatino Linotype" w:eastAsia="Palatino Linotype" w:hAnsi="Palatino Linotype" w:cs="Palatino Linotype"/>
          <w:sz w:val="22"/>
        </w:rPr>
        <w:t>, por lo que, en el presente caso, al haber sido presentado el recurso de revisión de forma electrónica, dicho requisito no resulta indispensable.</w:t>
      </w:r>
    </w:p>
    <w:p w14:paraId="535D7B39" w14:textId="44C3FE57" w:rsidR="00DB0880" w:rsidRPr="00E00D0D" w:rsidRDefault="00DC6D7B" w:rsidP="00FF2F15">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lastRenderedPageBreak/>
        <w:t>En ese sentido</w:t>
      </w:r>
      <w:r w:rsidR="00DB0880" w:rsidRPr="00E00D0D">
        <w:rPr>
          <w:rFonts w:ascii="Palatino Linotype" w:eastAsia="Palatino Linotype" w:hAnsi="Palatino Linotype" w:cs="Palatino Linotype"/>
          <w:sz w:val="22"/>
          <w:szCs w:val="22"/>
        </w:rPr>
        <w:t xml:space="preserve">, resulta procedente la interposición del recurso de revisión al rubro anotado, toda vez que se actualiza la hipótesis prevista en el artículo 179, fracción </w:t>
      </w:r>
      <w:r w:rsidR="00564737" w:rsidRPr="00E00D0D">
        <w:rPr>
          <w:rFonts w:ascii="Palatino Linotype" w:eastAsia="Palatino Linotype" w:hAnsi="Palatino Linotype" w:cs="Palatino Linotype"/>
          <w:sz w:val="22"/>
          <w:szCs w:val="22"/>
        </w:rPr>
        <w:t>V</w:t>
      </w:r>
      <w:r w:rsidR="002A5DCA" w:rsidRPr="00E00D0D">
        <w:rPr>
          <w:rFonts w:ascii="Palatino Linotype" w:eastAsia="Palatino Linotype" w:hAnsi="Palatino Linotype" w:cs="Palatino Linotype"/>
          <w:sz w:val="22"/>
          <w:szCs w:val="22"/>
        </w:rPr>
        <w:t xml:space="preserve"> </w:t>
      </w:r>
      <w:r w:rsidR="00DB0880" w:rsidRPr="00E00D0D">
        <w:rPr>
          <w:rFonts w:ascii="Palatino Linotype" w:eastAsia="Palatino Linotype" w:hAnsi="Palatino Linotype" w:cs="Palatino Linotype"/>
          <w:sz w:val="22"/>
          <w:szCs w:val="22"/>
        </w:rPr>
        <w:t>de la ley de la materia, que a la letra dice:</w:t>
      </w:r>
    </w:p>
    <w:p w14:paraId="44D1293C" w14:textId="77777777" w:rsidR="00DB0880" w:rsidRPr="00E00D0D" w:rsidRDefault="00DB0880" w:rsidP="00FF2F15">
      <w:pPr>
        <w:spacing w:line="360" w:lineRule="auto"/>
        <w:jc w:val="both"/>
        <w:rPr>
          <w:rFonts w:ascii="Palatino Linotype" w:eastAsia="Palatino Linotype" w:hAnsi="Palatino Linotype" w:cs="Palatino Linotype"/>
          <w:sz w:val="22"/>
          <w:szCs w:val="22"/>
        </w:rPr>
      </w:pPr>
    </w:p>
    <w:p w14:paraId="444D08E8" w14:textId="77777777" w:rsidR="00DB0880" w:rsidRPr="00E00D0D" w:rsidRDefault="00DB0880" w:rsidP="00FF2F15">
      <w:pPr>
        <w:spacing w:line="360" w:lineRule="auto"/>
        <w:ind w:left="567" w:right="616"/>
        <w:jc w:val="both"/>
        <w:rPr>
          <w:rFonts w:ascii="Palatino Linotype" w:eastAsia="Palatino Linotype" w:hAnsi="Palatino Linotype" w:cs="Palatino Linotype"/>
          <w:i/>
          <w:sz w:val="22"/>
          <w:szCs w:val="22"/>
        </w:rPr>
      </w:pPr>
      <w:r w:rsidRPr="00E00D0D">
        <w:rPr>
          <w:rFonts w:ascii="Palatino Linotype" w:eastAsia="Palatino Linotype" w:hAnsi="Palatino Linotype" w:cs="Palatino Linotype"/>
          <w:i/>
          <w:sz w:val="22"/>
          <w:szCs w:val="22"/>
        </w:rPr>
        <w:t>“</w:t>
      </w:r>
      <w:r w:rsidRPr="00E00D0D">
        <w:rPr>
          <w:rFonts w:ascii="Palatino Linotype" w:eastAsia="Palatino Linotype" w:hAnsi="Palatino Linotype" w:cs="Palatino Linotype"/>
          <w:b/>
          <w:i/>
          <w:sz w:val="22"/>
          <w:szCs w:val="22"/>
        </w:rPr>
        <w:t xml:space="preserve">Artículo 179. </w:t>
      </w:r>
      <w:r w:rsidRPr="00E00D0D">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5A5B85E5" w14:textId="77777777" w:rsidR="00DB0880" w:rsidRPr="00E00D0D" w:rsidRDefault="00DB0880" w:rsidP="00FF2F15">
      <w:pPr>
        <w:spacing w:line="360" w:lineRule="auto"/>
        <w:ind w:left="567" w:right="616"/>
        <w:jc w:val="both"/>
        <w:rPr>
          <w:rFonts w:ascii="Palatino Linotype" w:eastAsia="Palatino Linotype" w:hAnsi="Palatino Linotype" w:cs="Palatino Linotype"/>
          <w:i/>
          <w:sz w:val="22"/>
          <w:szCs w:val="22"/>
        </w:rPr>
      </w:pPr>
      <w:r w:rsidRPr="00E00D0D">
        <w:rPr>
          <w:rFonts w:ascii="Palatino Linotype" w:eastAsia="Palatino Linotype" w:hAnsi="Palatino Linotype" w:cs="Palatino Linotype"/>
          <w:i/>
          <w:sz w:val="22"/>
          <w:szCs w:val="22"/>
        </w:rPr>
        <w:t>…</w:t>
      </w:r>
    </w:p>
    <w:p w14:paraId="648003B4" w14:textId="732CA197" w:rsidR="00DB0880" w:rsidRPr="00E00D0D" w:rsidRDefault="00564737" w:rsidP="00EC07B2">
      <w:pPr>
        <w:spacing w:line="360" w:lineRule="auto"/>
        <w:ind w:left="567" w:right="616"/>
        <w:jc w:val="both"/>
        <w:rPr>
          <w:rFonts w:ascii="Palatino Linotype" w:eastAsia="Palatino Linotype" w:hAnsi="Palatino Linotype" w:cs="Palatino Linotype"/>
          <w:i/>
          <w:sz w:val="22"/>
          <w:szCs w:val="22"/>
        </w:rPr>
      </w:pPr>
      <w:r w:rsidRPr="00E00D0D">
        <w:rPr>
          <w:rFonts w:ascii="Palatino Linotype" w:eastAsia="Palatino Linotype" w:hAnsi="Palatino Linotype" w:cs="Palatino Linotype"/>
          <w:i/>
          <w:sz w:val="22"/>
          <w:szCs w:val="22"/>
          <w:lang w:eastAsia="en-US"/>
        </w:rPr>
        <w:t>V. La entrega de información incompleta;</w:t>
      </w:r>
      <w:r w:rsidRPr="00E00D0D">
        <w:rPr>
          <w:rFonts w:ascii="Palatino Linotype" w:eastAsia="Palatino Linotype" w:hAnsi="Palatino Linotype" w:cs="Palatino Linotype"/>
          <w:i/>
          <w:sz w:val="22"/>
          <w:szCs w:val="22"/>
          <w:lang w:eastAsia="en-US"/>
        </w:rPr>
        <w:cr/>
        <w:t xml:space="preserve"> </w:t>
      </w:r>
      <w:r w:rsidR="00EA18DF" w:rsidRPr="00E00D0D">
        <w:rPr>
          <w:rFonts w:ascii="Palatino Linotype" w:eastAsia="Palatino Linotype" w:hAnsi="Palatino Linotype" w:cs="Palatino Linotype"/>
          <w:i/>
          <w:sz w:val="22"/>
          <w:szCs w:val="22"/>
        </w:rPr>
        <w:t>…</w:t>
      </w:r>
      <w:r w:rsidR="00B72256" w:rsidRPr="00E00D0D">
        <w:rPr>
          <w:rFonts w:ascii="Palatino Linotype" w:eastAsia="Palatino Linotype" w:hAnsi="Palatino Linotype" w:cs="Palatino Linotype"/>
          <w:i/>
          <w:sz w:val="22"/>
          <w:szCs w:val="22"/>
        </w:rPr>
        <w:t xml:space="preserve"> </w:t>
      </w:r>
    </w:p>
    <w:p w14:paraId="7F1FAE53" w14:textId="77777777" w:rsidR="004C090F" w:rsidRPr="00E00D0D" w:rsidRDefault="004C090F" w:rsidP="004C090F">
      <w:pPr>
        <w:spacing w:before="240" w:after="240"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b/>
          <w:sz w:val="22"/>
          <w:szCs w:val="22"/>
        </w:rPr>
        <w:t>Tercero. Análisis de las causales de sobreseimiento del recurso de revisión.</w:t>
      </w:r>
      <w:r w:rsidRPr="00E00D0D">
        <w:rPr>
          <w:rFonts w:ascii="Palatino Linotype" w:eastAsia="Palatino Linotype" w:hAnsi="Palatino Linotype" w:cs="Palatino Linotype"/>
          <w:sz w:val="22"/>
          <w:szCs w:val="22"/>
        </w:rPr>
        <w:t xml:space="preserve"> En primera instancia, debe apuntarse que del análisis al recurso de revisión que ahora se resuelve, se tiene que se actualiza la causal de sobreseimiento del recurso de revisión establecido en la fracción III del artículo 192 en relación con el diverso 186 fracción I, ambos de la Ley de Transparencia y Acceso a la Información Pública del Estado de México y Municipios, derivado del contenido del informe justificado rendido por el </w:t>
      </w:r>
      <w:r w:rsidRPr="00E00D0D">
        <w:rPr>
          <w:rFonts w:ascii="Palatino Linotype" w:eastAsia="Palatino Linotype" w:hAnsi="Palatino Linotype" w:cs="Palatino Linotype"/>
          <w:b/>
          <w:sz w:val="22"/>
          <w:szCs w:val="22"/>
        </w:rPr>
        <w:t>Sujeto Obligado.</w:t>
      </w:r>
      <w:r w:rsidRPr="00E00D0D">
        <w:rPr>
          <w:rFonts w:ascii="Palatino Linotype" w:eastAsia="Palatino Linotype" w:hAnsi="Palatino Linotype" w:cs="Palatino Linotype"/>
          <w:sz w:val="22"/>
          <w:szCs w:val="22"/>
        </w:rPr>
        <w:t xml:space="preserve"> </w:t>
      </w:r>
    </w:p>
    <w:p w14:paraId="54B31744" w14:textId="4019D9B3" w:rsidR="00245609" w:rsidRPr="00E00D0D" w:rsidRDefault="00245609" w:rsidP="00FF2F15">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 xml:space="preserve">En principio, es conveniente analizar si la respuesta del </w:t>
      </w:r>
      <w:r w:rsidRPr="00E00D0D">
        <w:rPr>
          <w:rFonts w:ascii="Palatino Linotype" w:eastAsia="Palatino Linotype" w:hAnsi="Palatino Linotype" w:cs="Palatino Linotype"/>
          <w:b/>
          <w:sz w:val="22"/>
          <w:szCs w:val="22"/>
        </w:rPr>
        <w:t>SUJETO OBLIGADO</w:t>
      </w:r>
      <w:r w:rsidRPr="00E00D0D">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w:t>
      </w:r>
      <w:r w:rsidRPr="00E00D0D">
        <w:rPr>
          <w:rFonts w:ascii="Palatino Linotype" w:eastAsia="Palatino Linotype" w:hAnsi="Palatino Linotype" w:cs="Palatino Linotype"/>
          <w:sz w:val="22"/>
          <w:szCs w:val="22"/>
        </w:rPr>
        <w:lastRenderedPageBreak/>
        <w:t>como así lo establece dicha determinación, que a continuación se trascribe para un mejor entendimiento:</w:t>
      </w:r>
    </w:p>
    <w:p w14:paraId="784433A1" w14:textId="77777777" w:rsidR="002F1BBC" w:rsidRPr="00E00D0D" w:rsidRDefault="002F1BBC" w:rsidP="00FF2F15">
      <w:pPr>
        <w:spacing w:line="360" w:lineRule="auto"/>
        <w:jc w:val="both"/>
        <w:rPr>
          <w:rFonts w:ascii="Palatino Linotype" w:eastAsia="Palatino Linotype" w:hAnsi="Palatino Linotype" w:cs="Palatino Linotype"/>
          <w:sz w:val="22"/>
          <w:szCs w:val="22"/>
        </w:rPr>
      </w:pPr>
    </w:p>
    <w:p w14:paraId="75907AD2" w14:textId="77777777" w:rsidR="00245609" w:rsidRPr="00E00D0D" w:rsidRDefault="00245609" w:rsidP="00FF2F15">
      <w:pPr>
        <w:spacing w:line="360" w:lineRule="auto"/>
        <w:ind w:left="567" w:right="616"/>
        <w:jc w:val="both"/>
        <w:rPr>
          <w:rFonts w:ascii="Palatino Linotype" w:eastAsia="Palatino Linotype" w:hAnsi="Palatino Linotype" w:cs="Palatino Linotype"/>
          <w:i/>
          <w:sz w:val="22"/>
          <w:szCs w:val="22"/>
        </w:rPr>
      </w:pPr>
      <w:r w:rsidRPr="00E00D0D">
        <w:rPr>
          <w:rFonts w:ascii="Palatino Linotype" w:eastAsia="Palatino Linotype" w:hAnsi="Palatino Linotype" w:cs="Palatino Linotype"/>
          <w:i/>
          <w:sz w:val="22"/>
          <w:szCs w:val="22"/>
        </w:rPr>
        <w:t>“</w:t>
      </w:r>
      <w:r w:rsidRPr="00E00D0D">
        <w:rPr>
          <w:rFonts w:ascii="Palatino Linotype" w:eastAsia="Palatino Linotype" w:hAnsi="Palatino Linotype" w:cs="Palatino Linotype"/>
          <w:b/>
          <w:i/>
          <w:sz w:val="22"/>
          <w:szCs w:val="22"/>
        </w:rPr>
        <w:t>Artículo 4</w:t>
      </w:r>
      <w:r w:rsidRPr="00E00D0D">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2C4B271" w14:textId="77777777" w:rsidR="00245609" w:rsidRPr="00E00D0D" w:rsidRDefault="00245609" w:rsidP="00FF2F15">
      <w:pPr>
        <w:spacing w:line="360" w:lineRule="auto"/>
        <w:ind w:left="567" w:right="616"/>
        <w:jc w:val="both"/>
        <w:rPr>
          <w:rFonts w:ascii="Palatino Linotype" w:eastAsia="Palatino Linotype" w:hAnsi="Palatino Linotype" w:cs="Palatino Linotype"/>
          <w:i/>
          <w:sz w:val="22"/>
          <w:szCs w:val="22"/>
        </w:rPr>
      </w:pPr>
      <w:r w:rsidRPr="00E00D0D">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E00D0D">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EFE5F1D" w14:textId="77777777" w:rsidR="00245609" w:rsidRPr="00E00D0D" w:rsidRDefault="00245609" w:rsidP="00FF2F15">
      <w:pPr>
        <w:spacing w:line="360" w:lineRule="auto"/>
        <w:ind w:left="567" w:right="616"/>
        <w:jc w:val="both"/>
        <w:rPr>
          <w:rFonts w:ascii="Palatino Linotype" w:eastAsia="Palatino Linotype" w:hAnsi="Palatino Linotype" w:cs="Palatino Linotype"/>
          <w:i/>
          <w:sz w:val="22"/>
          <w:szCs w:val="22"/>
        </w:rPr>
      </w:pPr>
      <w:r w:rsidRPr="00E00D0D">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E00D0D">
        <w:rPr>
          <w:rFonts w:ascii="Palatino Linotype" w:eastAsia="Palatino Linotype" w:hAnsi="Palatino Linotype" w:cs="Palatino Linotype"/>
          <w:i/>
          <w:sz w:val="22"/>
          <w:szCs w:val="22"/>
        </w:rPr>
        <w:t>.”</w:t>
      </w:r>
    </w:p>
    <w:p w14:paraId="4F9388A4" w14:textId="77777777" w:rsidR="00245609" w:rsidRPr="00E00D0D" w:rsidRDefault="00245609" w:rsidP="00FF2F15">
      <w:pPr>
        <w:spacing w:line="360" w:lineRule="auto"/>
        <w:jc w:val="both"/>
        <w:rPr>
          <w:rFonts w:ascii="Palatino Linotype" w:eastAsia="Palatino Linotype" w:hAnsi="Palatino Linotype" w:cs="Palatino Linotype"/>
          <w:sz w:val="22"/>
          <w:szCs w:val="22"/>
        </w:rPr>
      </w:pPr>
    </w:p>
    <w:p w14:paraId="69EDE2C1" w14:textId="77777777" w:rsidR="00245609" w:rsidRPr="00E00D0D" w:rsidRDefault="00245609" w:rsidP="00FF2F15">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w:t>
      </w:r>
      <w:r w:rsidRPr="00E00D0D">
        <w:rPr>
          <w:rFonts w:ascii="Palatino Linotype" w:eastAsia="Palatino Linotype" w:hAnsi="Palatino Linotype" w:cs="Palatino Linotype"/>
          <w:sz w:val="22"/>
          <w:szCs w:val="22"/>
        </w:rPr>
        <w:lastRenderedPageBreak/>
        <w:t>un procesamiento de la misma, ni presentarla conforme al interés del solicitante; como así lo establece el artículo 12 de la Ley de Transparencia y Acceso a la Información Pública del Estado de México y Municipios, que a la letra dice:</w:t>
      </w:r>
    </w:p>
    <w:p w14:paraId="6620E485" w14:textId="77777777" w:rsidR="00245609" w:rsidRPr="00E00D0D" w:rsidRDefault="00245609" w:rsidP="00FF2F15">
      <w:pPr>
        <w:spacing w:line="360" w:lineRule="auto"/>
        <w:jc w:val="both"/>
        <w:rPr>
          <w:rFonts w:ascii="Palatino Linotype" w:eastAsia="Palatino Linotype" w:hAnsi="Palatino Linotype" w:cs="Palatino Linotype"/>
          <w:sz w:val="22"/>
          <w:szCs w:val="22"/>
        </w:rPr>
      </w:pPr>
    </w:p>
    <w:p w14:paraId="16EBBD6D" w14:textId="77777777" w:rsidR="00245609" w:rsidRPr="00E00D0D" w:rsidRDefault="00245609" w:rsidP="00FF2F15">
      <w:pPr>
        <w:spacing w:line="360" w:lineRule="auto"/>
        <w:ind w:left="567" w:right="616"/>
        <w:jc w:val="both"/>
        <w:rPr>
          <w:rFonts w:ascii="Palatino Linotype" w:eastAsia="Palatino Linotype" w:hAnsi="Palatino Linotype" w:cs="Palatino Linotype"/>
          <w:i/>
          <w:sz w:val="22"/>
          <w:szCs w:val="22"/>
        </w:rPr>
      </w:pPr>
      <w:r w:rsidRPr="00E00D0D">
        <w:rPr>
          <w:rFonts w:ascii="Palatino Linotype" w:eastAsia="Palatino Linotype" w:hAnsi="Palatino Linotype" w:cs="Palatino Linotype"/>
          <w:b/>
          <w:i/>
          <w:sz w:val="22"/>
          <w:szCs w:val="22"/>
        </w:rPr>
        <w:t>“Artículo 12.-</w:t>
      </w:r>
      <w:r w:rsidRPr="00E00D0D">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CCEC2C8" w14:textId="77777777" w:rsidR="00245609" w:rsidRPr="00E00D0D" w:rsidRDefault="00245609" w:rsidP="00FF2F15">
      <w:pPr>
        <w:spacing w:line="360" w:lineRule="auto"/>
        <w:ind w:left="567" w:right="616"/>
        <w:jc w:val="both"/>
        <w:rPr>
          <w:rFonts w:ascii="Palatino Linotype" w:eastAsia="Palatino Linotype" w:hAnsi="Palatino Linotype" w:cs="Palatino Linotype"/>
          <w:i/>
          <w:sz w:val="22"/>
          <w:szCs w:val="22"/>
        </w:rPr>
      </w:pPr>
    </w:p>
    <w:p w14:paraId="531357BC" w14:textId="785AB521" w:rsidR="00245609" w:rsidRPr="00E00D0D" w:rsidRDefault="00245609" w:rsidP="00FF2F15">
      <w:pPr>
        <w:spacing w:line="360" w:lineRule="auto"/>
        <w:ind w:left="567" w:right="616"/>
        <w:jc w:val="both"/>
        <w:rPr>
          <w:rFonts w:ascii="Palatino Linotype" w:eastAsia="Palatino Linotype" w:hAnsi="Palatino Linotype" w:cs="Palatino Linotype"/>
          <w:i/>
          <w:sz w:val="22"/>
          <w:szCs w:val="22"/>
        </w:rPr>
      </w:pPr>
      <w:r w:rsidRPr="00E00D0D">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E00D0D">
        <w:rPr>
          <w:rFonts w:ascii="Palatino Linotype" w:eastAsia="Palatino Linotype" w:hAnsi="Palatino Linotype" w:cs="Palatino Linotype"/>
          <w:i/>
          <w:sz w:val="22"/>
          <w:szCs w:val="22"/>
        </w:rPr>
        <w:t xml:space="preserve">. </w:t>
      </w:r>
      <w:r w:rsidRPr="00E00D0D">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2819A27D" w14:textId="77777777" w:rsidR="00245609" w:rsidRPr="00E00D0D" w:rsidRDefault="00245609" w:rsidP="00FF2F15">
      <w:pPr>
        <w:spacing w:line="360" w:lineRule="auto"/>
        <w:ind w:right="-93"/>
        <w:jc w:val="both"/>
        <w:rPr>
          <w:rFonts w:ascii="Palatino Linotype" w:eastAsia="Palatino Linotype" w:hAnsi="Palatino Linotype" w:cs="Palatino Linotype"/>
          <w:sz w:val="22"/>
          <w:szCs w:val="22"/>
        </w:rPr>
      </w:pPr>
    </w:p>
    <w:p w14:paraId="7A7B4B0E" w14:textId="77777777" w:rsidR="00245609" w:rsidRPr="00E00D0D" w:rsidRDefault="00245609" w:rsidP="00FF2F15">
      <w:pPr>
        <w:spacing w:line="360" w:lineRule="auto"/>
        <w:ind w:right="-93"/>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66FB5A62" w14:textId="77777777" w:rsidR="00245609" w:rsidRPr="00E00D0D" w:rsidRDefault="00245609" w:rsidP="00FF2F15">
      <w:pPr>
        <w:spacing w:line="360" w:lineRule="auto"/>
        <w:ind w:right="-93"/>
        <w:jc w:val="both"/>
        <w:rPr>
          <w:rFonts w:ascii="Palatino Linotype" w:eastAsia="Palatino Linotype" w:hAnsi="Palatino Linotype" w:cs="Palatino Linotype"/>
          <w:sz w:val="22"/>
          <w:szCs w:val="22"/>
        </w:rPr>
      </w:pPr>
    </w:p>
    <w:p w14:paraId="53C75D02" w14:textId="77777777" w:rsidR="00245609" w:rsidRPr="00E00D0D" w:rsidRDefault="00245609" w:rsidP="00FF2F15">
      <w:pPr>
        <w:spacing w:line="360" w:lineRule="auto"/>
        <w:ind w:right="-93"/>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lastRenderedPageBreak/>
        <w:t>Sirve de apoyo a lo anterior, el criterio 03-17, expuesto por el Instituto Nacional de Transparencia, Acceso a la Información y Protección de Datos Personales, que dice:</w:t>
      </w:r>
      <w:r w:rsidRPr="00E00D0D">
        <w:rPr>
          <w:rFonts w:ascii="Palatino Linotype" w:eastAsia="Palatino Linotype" w:hAnsi="Palatino Linotype" w:cs="Palatino Linotype"/>
          <w:b/>
          <w:sz w:val="22"/>
          <w:szCs w:val="22"/>
        </w:rPr>
        <w:t xml:space="preserve"> </w:t>
      </w:r>
    </w:p>
    <w:p w14:paraId="2247F5C9" w14:textId="77777777" w:rsidR="00245609" w:rsidRPr="00E00D0D" w:rsidRDefault="00245609" w:rsidP="00FF2F15">
      <w:pPr>
        <w:spacing w:line="360" w:lineRule="auto"/>
        <w:jc w:val="both"/>
        <w:rPr>
          <w:rFonts w:ascii="Palatino Linotype" w:eastAsia="Palatino Linotype" w:hAnsi="Palatino Linotype" w:cs="Palatino Linotype"/>
          <w:b/>
          <w:sz w:val="22"/>
          <w:szCs w:val="22"/>
        </w:rPr>
      </w:pPr>
    </w:p>
    <w:p w14:paraId="3DACF49D" w14:textId="77777777" w:rsidR="00245609" w:rsidRPr="00E00D0D" w:rsidRDefault="00245609" w:rsidP="00FF2F15">
      <w:pPr>
        <w:spacing w:line="360" w:lineRule="auto"/>
        <w:ind w:left="567" w:right="616"/>
        <w:jc w:val="both"/>
        <w:rPr>
          <w:rFonts w:ascii="Palatino Linotype" w:eastAsia="Palatino Linotype" w:hAnsi="Palatino Linotype" w:cs="Palatino Linotype"/>
          <w:i/>
          <w:sz w:val="22"/>
          <w:szCs w:val="22"/>
        </w:rPr>
      </w:pPr>
      <w:r w:rsidRPr="00E00D0D">
        <w:rPr>
          <w:rFonts w:ascii="Palatino Linotype" w:eastAsia="Palatino Linotype" w:hAnsi="Palatino Linotype" w:cs="Palatino Linotype"/>
          <w:i/>
          <w:sz w:val="22"/>
          <w:szCs w:val="22"/>
        </w:rPr>
        <w:t>“</w:t>
      </w:r>
      <w:r w:rsidRPr="00E00D0D">
        <w:rPr>
          <w:rFonts w:ascii="Palatino Linotype" w:eastAsia="Palatino Linotype" w:hAnsi="Palatino Linotype" w:cs="Palatino Linotype"/>
          <w:b/>
          <w:i/>
          <w:sz w:val="22"/>
          <w:szCs w:val="22"/>
        </w:rPr>
        <w:t>No existe obligación de elaborar documentos ad hoc para atender las solicitudes de acceso a la información.</w:t>
      </w:r>
      <w:r w:rsidRPr="00E00D0D">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2F3107A6" w14:textId="77777777" w:rsidR="00245609" w:rsidRPr="00E00D0D" w:rsidRDefault="00245609" w:rsidP="00FF2F15">
      <w:pPr>
        <w:spacing w:line="360" w:lineRule="auto"/>
        <w:ind w:right="-93"/>
        <w:jc w:val="both"/>
        <w:rPr>
          <w:rFonts w:ascii="Palatino Linotype" w:eastAsia="Palatino Linotype" w:hAnsi="Palatino Linotype" w:cs="Palatino Linotype"/>
          <w:sz w:val="22"/>
          <w:szCs w:val="22"/>
        </w:rPr>
      </w:pPr>
    </w:p>
    <w:p w14:paraId="06FF3244" w14:textId="77777777" w:rsidR="00245609" w:rsidRPr="00E00D0D" w:rsidRDefault="00245609" w:rsidP="00FF2F15">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7380EB5" w14:textId="77777777" w:rsidR="00245609" w:rsidRPr="00E00D0D" w:rsidRDefault="00245609" w:rsidP="00FF2F15">
      <w:pPr>
        <w:spacing w:line="360" w:lineRule="auto"/>
        <w:jc w:val="both"/>
        <w:rPr>
          <w:rFonts w:ascii="Palatino Linotype" w:eastAsia="Palatino Linotype" w:hAnsi="Palatino Linotype" w:cs="Palatino Linotype"/>
          <w:sz w:val="22"/>
          <w:szCs w:val="22"/>
        </w:rPr>
      </w:pPr>
    </w:p>
    <w:p w14:paraId="0C98EB7B" w14:textId="77777777" w:rsidR="00245609" w:rsidRPr="00E00D0D" w:rsidRDefault="00245609" w:rsidP="00FF2F15">
      <w:pPr>
        <w:spacing w:line="360" w:lineRule="auto"/>
        <w:ind w:right="49"/>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 xml:space="preserve">Siempre y cuando no se trate de información reservada o clasificada, que difundirla pondría en riesgo la seguridad jurídica y física del titular de la información, debiendo tener audacia </w:t>
      </w:r>
      <w:r w:rsidRPr="00E00D0D">
        <w:rPr>
          <w:rFonts w:ascii="Palatino Linotype" w:eastAsia="Palatino Linotype" w:hAnsi="Palatino Linotype" w:cs="Palatino Linotype"/>
          <w:sz w:val="22"/>
          <w:szCs w:val="22"/>
        </w:rPr>
        <w:lastRenderedPageBreak/>
        <w:t>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18E8A39" w14:textId="77777777" w:rsidR="00245609" w:rsidRPr="00E00D0D" w:rsidRDefault="00245609" w:rsidP="00FF2F15">
      <w:pPr>
        <w:spacing w:line="360" w:lineRule="auto"/>
        <w:ind w:right="49"/>
        <w:jc w:val="both"/>
        <w:rPr>
          <w:rFonts w:ascii="Palatino Linotype" w:eastAsia="Palatino Linotype" w:hAnsi="Palatino Linotype" w:cs="Palatino Linotype"/>
          <w:sz w:val="22"/>
          <w:szCs w:val="22"/>
        </w:rPr>
      </w:pPr>
    </w:p>
    <w:p w14:paraId="6DF247D5" w14:textId="7881E776" w:rsidR="00245609" w:rsidRPr="00E00D0D" w:rsidRDefault="00245609" w:rsidP="00FF2F15">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DA8C1C1" w14:textId="77777777" w:rsidR="00245609" w:rsidRPr="00E00D0D" w:rsidRDefault="00245609" w:rsidP="00FF2F15">
      <w:pPr>
        <w:spacing w:line="360" w:lineRule="auto"/>
        <w:ind w:left="567" w:right="616"/>
        <w:jc w:val="both"/>
        <w:rPr>
          <w:rFonts w:ascii="Palatino Linotype" w:eastAsia="Palatino Linotype" w:hAnsi="Palatino Linotype" w:cs="Palatino Linotype"/>
          <w:i/>
          <w:sz w:val="22"/>
          <w:szCs w:val="22"/>
        </w:rPr>
      </w:pPr>
    </w:p>
    <w:p w14:paraId="02BAB1F1" w14:textId="4AE3BBCF" w:rsidR="00245609" w:rsidRPr="00E00D0D" w:rsidRDefault="00245609" w:rsidP="00FF2F15">
      <w:pPr>
        <w:spacing w:line="360" w:lineRule="auto"/>
        <w:ind w:left="567" w:right="616"/>
        <w:jc w:val="both"/>
        <w:rPr>
          <w:rFonts w:ascii="Palatino Linotype" w:eastAsia="Palatino Linotype" w:hAnsi="Palatino Linotype" w:cs="Palatino Linotype"/>
          <w:i/>
          <w:sz w:val="22"/>
          <w:szCs w:val="22"/>
        </w:rPr>
      </w:pPr>
      <w:r w:rsidRPr="00E00D0D">
        <w:rPr>
          <w:rFonts w:ascii="Palatino Linotype" w:eastAsia="Palatino Linotype" w:hAnsi="Palatino Linotype" w:cs="Palatino Linotype"/>
          <w:i/>
          <w:sz w:val="22"/>
          <w:szCs w:val="22"/>
        </w:rPr>
        <w:t>“</w:t>
      </w:r>
      <w:r w:rsidRPr="00E00D0D">
        <w:rPr>
          <w:rFonts w:ascii="Palatino Linotype" w:eastAsia="Palatino Linotype" w:hAnsi="Palatino Linotype" w:cs="Palatino Linotype"/>
          <w:b/>
          <w:i/>
          <w:sz w:val="22"/>
          <w:szCs w:val="22"/>
        </w:rPr>
        <w:t xml:space="preserve">Artículo 3. </w:t>
      </w:r>
      <w:r w:rsidRPr="00E00D0D">
        <w:rPr>
          <w:rFonts w:ascii="Palatino Linotype" w:eastAsia="Palatino Linotype" w:hAnsi="Palatino Linotype" w:cs="Palatino Linotype"/>
          <w:i/>
          <w:sz w:val="22"/>
          <w:szCs w:val="22"/>
        </w:rPr>
        <w:t>Para los efectos de la presente Ley se entenderá por:</w:t>
      </w:r>
    </w:p>
    <w:p w14:paraId="4F490BE5" w14:textId="77777777" w:rsidR="00245609" w:rsidRPr="00E00D0D" w:rsidRDefault="00245609" w:rsidP="00FF2F15">
      <w:pPr>
        <w:spacing w:line="360" w:lineRule="auto"/>
        <w:ind w:left="567" w:right="616"/>
        <w:jc w:val="both"/>
        <w:rPr>
          <w:rFonts w:ascii="Palatino Linotype" w:eastAsia="Palatino Linotype" w:hAnsi="Palatino Linotype" w:cs="Palatino Linotype"/>
          <w:i/>
          <w:sz w:val="22"/>
          <w:szCs w:val="22"/>
        </w:rPr>
      </w:pPr>
      <w:r w:rsidRPr="00E00D0D">
        <w:rPr>
          <w:rFonts w:ascii="Palatino Linotype" w:eastAsia="Palatino Linotype" w:hAnsi="Palatino Linotype" w:cs="Palatino Linotype"/>
          <w:i/>
          <w:sz w:val="22"/>
          <w:szCs w:val="22"/>
        </w:rPr>
        <w:t>…</w:t>
      </w:r>
    </w:p>
    <w:p w14:paraId="405A2384" w14:textId="112CA350" w:rsidR="00245609" w:rsidRPr="00E00D0D" w:rsidRDefault="00245609" w:rsidP="00FF2F15">
      <w:pPr>
        <w:spacing w:line="360" w:lineRule="auto"/>
        <w:ind w:left="567" w:right="616"/>
        <w:jc w:val="both"/>
        <w:rPr>
          <w:rFonts w:ascii="Palatino Linotype" w:eastAsia="Palatino Linotype" w:hAnsi="Palatino Linotype" w:cs="Palatino Linotype"/>
          <w:i/>
          <w:sz w:val="22"/>
          <w:szCs w:val="22"/>
        </w:rPr>
      </w:pPr>
      <w:r w:rsidRPr="00E00D0D">
        <w:rPr>
          <w:rFonts w:ascii="Palatino Linotype" w:eastAsia="Palatino Linotype" w:hAnsi="Palatino Linotype" w:cs="Palatino Linotype"/>
          <w:b/>
          <w:i/>
          <w:sz w:val="22"/>
          <w:szCs w:val="22"/>
        </w:rPr>
        <w:t>XI. Documento:</w:t>
      </w:r>
      <w:r w:rsidRPr="00E00D0D">
        <w:rPr>
          <w:rFonts w:ascii="Palatino Linotype" w:eastAsia="Palatino Linotype" w:hAnsi="Palatino Linotype" w:cs="Palatino Linotype"/>
          <w:i/>
          <w:sz w:val="22"/>
          <w:szCs w:val="22"/>
        </w:rPr>
        <w:t xml:space="preserve"> Los expedientes, reportes, estudios, actas</w:t>
      </w:r>
      <w:r w:rsidRPr="00E00D0D">
        <w:rPr>
          <w:rFonts w:ascii="Palatino Linotype" w:eastAsia="Palatino Linotype" w:hAnsi="Palatino Linotype" w:cs="Palatino Linotype"/>
          <w:b/>
          <w:i/>
          <w:sz w:val="22"/>
          <w:szCs w:val="22"/>
        </w:rPr>
        <w:t>,</w:t>
      </w:r>
      <w:r w:rsidRPr="00E00D0D">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D1148D5" w14:textId="77777777" w:rsidR="00245609" w:rsidRPr="00E00D0D" w:rsidRDefault="00245609" w:rsidP="00FF2F15">
      <w:pPr>
        <w:spacing w:line="360" w:lineRule="auto"/>
        <w:ind w:left="851" w:right="899"/>
        <w:jc w:val="both"/>
        <w:rPr>
          <w:rFonts w:ascii="Palatino Linotype" w:eastAsia="Palatino Linotype" w:hAnsi="Palatino Linotype" w:cs="Palatino Linotype"/>
          <w:sz w:val="22"/>
          <w:szCs w:val="22"/>
        </w:rPr>
      </w:pPr>
    </w:p>
    <w:p w14:paraId="7B23F0F6" w14:textId="77777777" w:rsidR="00245609" w:rsidRPr="00E00D0D" w:rsidRDefault="00245609" w:rsidP="00FF2F15">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CE0088D" w14:textId="77777777" w:rsidR="00245609" w:rsidRPr="00E00D0D" w:rsidRDefault="00245609" w:rsidP="00FF2F15">
      <w:pPr>
        <w:spacing w:line="360" w:lineRule="auto"/>
        <w:jc w:val="both"/>
        <w:rPr>
          <w:rFonts w:ascii="Palatino Linotype" w:eastAsia="Palatino Linotype" w:hAnsi="Palatino Linotype" w:cs="Palatino Linotype"/>
          <w:sz w:val="22"/>
          <w:szCs w:val="22"/>
        </w:rPr>
      </w:pPr>
    </w:p>
    <w:p w14:paraId="29B4D461" w14:textId="77777777" w:rsidR="00245609" w:rsidRPr="00E00D0D" w:rsidRDefault="00245609" w:rsidP="00FF2F15">
      <w:pPr>
        <w:spacing w:line="360" w:lineRule="auto"/>
        <w:ind w:left="567" w:right="616"/>
        <w:jc w:val="both"/>
        <w:rPr>
          <w:rFonts w:ascii="Palatino Linotype" w:eastAsia="Palatino Linotype" w:hAnsi="Palatino Linotype" w:cs="Palatino Linotype"/>
          <w:b/>
          <w:i/>
          <w:sz w:val="22"/>
          <w:szCs w:val="22"/>
        </w:rPr>
      </w:pPr>
      <w:r w:rsidRPr="00E00D0D">
        <w:rPr>
          <w:rFonts w:ascii="Palatino Linotype" w:eastAsia="Palatino Linotype" w:hAnsi="Palatino Linotype" w:cs="Palatino Linotype"/>
          <w:b/>
          <w:sz w:val="22"/>
          <w:szCs w:val="22"/>
        </w:rPr>
        <w:t>“</w:t>
      </w:r>
      <w:r w:rsidRPr="00E00D0D">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E00D0D">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94447D6" w14:textId="77777777" w:rsidR="00245609" w:rsidRPr="00E00D0D" w:rsidRDefault="00245609" w:rsidP="00FF2F15">
      <w:pPr>
        <w:spacing w:line="360" w:lineRule="auto"/>
        <w:ind w:left="567" w:right="616"/>
        <w:jc w:val="both"/>
        <w:rPr>
          <w:rFonts w:ascii="Palatino Linotype" w:eastAsia="Palatino Linotype" w:hAnsi="Palatino Linotype" w:cs="Palatino Linotype"/>
          <w:i/>
          <w:sz w:val="22"/>
          <w:szCs w:val="22"/>
        </w:rPr>
      </w:pPr>
      <w:r w:rsidRPr="00E00D0D">
        <w:rPr>
          <w:rFonts w:ascii="Palatino Linotype" w:eastAsia="Palatino Linotype" w:hAnsi="Palatino Linotype" w:cs="Palatino Linotype"/>
          <w:i/>
          <w:sz w:val="22"/>
          <w:szCs w:val="22"/>
        </w:rPr>
        <w:t xml:space="preserve">En </w:t>
      </w:r>
      <w:proofErr w:type="gramStart"/>
      <w:r w:rsidRPr="00E00D0D">
        <w:rPr>
          <w:rFonts w:ascii="Palatino Linotype" w:eastAsia="Palatino Linotype" w:hAnsi="Palatino Linotype" w:cs="Palatino Linotype"/>
          <w:i/>
          <w:sz w:val="22"/>
          <w:szCs w:val="22"/>
        </w:rPr>
        <w:t>consecuencia</w:t>
      </w:r>
      <w:proofErr w:type="gramEnd"/>
      <w:r w:rsidRPr="00E00D0D">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6B8491DD" w14:textId="77777777" w:rsidR="00245609" w:rsidRPr="00E00D0D" w:rsidRDefault="00245609" w:rsidP="00FF2F15">
      <w:pPr>
        <w:spacing w:line="360" w:lineRule="auto"/>
        <w:ind w:left="567" w:right="616"/>
        <w:jc w:val="both"/>
        <w:rPr>
          <w:rFonts w:ascii="Palatino Linotype" w:eastAsia="Palatino Linotype" w:hAnsi="Palatino Linotype" w:cs="Palatino Linotype"/>
          <w:i/>
          <w:sz w:val="22"/>
          <w:szCs w:val="22"/>
        </w:rPr>
      </w:pPr>
      <w:r w:rsidRPr="00E00D0D">
        <w:rPr>
          <w:rFonts w:ascii="Palatino Linotype" w:eastAsia="Palatino Linotype" w:hAnsi="Palatino Linotype" w:cs="Palatino Linotype"/>
          <w:i/>
          <w:sz w:val="22"/>
          <w:szCs w:val="22"/>
        </w:rPr>
        <w:t xml:space="preserve">1) Que se trate de información registrada en cualquier soporte documental, </w:t>
      </w:r>
      <w:proofErr w:type="gramStart"/>
      <w:r w:rsidRPr="00E00D0D">
        <w:rPr>
          <w:rFonts w:ascii="Palatino Linotype" w:eastAsia="Palatino Linotype" w:hAnsi="Palatino Linotype" w:cs="Palatino Linotype"/>
          <w:i/>
          <w:sz w:val="22"/>
          <w:szCs w:val="22"/>
        </w:rPr>
        <w:t>que</w:t>
      </w:r>
      <w:proofErr w:type="gramEnd"/>
      <w:r w:rsidRPr="00E00D0D">
        <w:rPr>
          <w:rFonts w:ascii="Palatino Linotype" w:eastAsia="Palatino Linotype" w:hAnsi="Palatino Linotype" w:cs="Palatino Linotype"/>
          <w:i/>
          <w:sz w:val="22"/>
          <w:szCs w:val="22"/>
        </w:rPr>
        <w:t xml:space="preserve"> en ejercicio de las atribuciones conferidas, sea generada por los Sujetos Obligados;</w:t>
      </w:r>
    </w:p>
    <w:p w14:paraId="57DCC32B" w14:textId="77777777" w:rsidR="00245609" w:rsidRPr="00E00D0D" w:rsidRDefault="00245609" w:rsidP="00FF2F15">
      <w:pPr>
        <w:spacing w:line="360" w:lineRule="auto"/>
        <w:ind w:left="567" w:right="616"/>
        <w:jc w:val="both"/>
        <w:rPr>
          <w:rFonts w:ascii="Palatino Linotype" w:eastAsia="Palatino Linotype" w:hAnsi="Palatino Linotype" w:cs="Palatino Linotype"/>
          <w:b/>
          <w:i/>
          <w:sz w:val="22"/>
          <w:szCs w:val="22"/>
        </w:rPr>
      </w:pPr>
      <w:r w:rsidRPr="00E00D0D">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E00D0D">
        <w:rPr>
          <w:rFonts w:ascii="Palatino Linotype" w:eastAsia="Palatino Linotype" w:hAnsi="Palatino Linotype" w:cs="Palatino Linotype"/>
          <w:b/>
          <w:i/>
          <w:sz w:val="22"/>
          <w:szCs w:val="22"/>
        </w:rPr>
        <w:t>que</w:t>
      </w:r>
      <w:proofErr w:type="gramEnd"/>
      <w:r w:rsidRPr="00E00D0D">
        <w:rPr>
          <w:rFonts w:ascii="Palatino Linotype" w:eastAsia="Palatino Linotype" w:hAnsi="Palatino Linotype" w:cs="Palatino Linotype"/>
          <w:b/>
          <w:i/>
          <w:sz w:val="22"/>
          <w:szCs w:val="22"/>
        </w:rPr>
        <w:t xml:space="preserve"> en ejercicio de las atribuciones conferidas, sea administrada por los Sujetos Obligados, y</w:t>
      </w:r>
    </w:p>
    <w:p w14:paraId="4B383A70" w14:textId="77777777" w:rsidR="00245609" w:rsidRPr="00E00D0D" w:rsidRDefault="00245609" w:rsidP="00FF2F15">
      <w:pPr>
        <w:spacing w:line="360" w:lineRule="auto"/>
        <w:ind w:left="567" w:right="616"/>
        <w:jc w:val="both"/>
        <w:rPr>
          <w:rFonts w:ascii="Palatino Linotype" w:eastAsia="Palatino Linotype" w:hAnsi="Palatino Linotype" w:cs="Palatino Linotype"/>
          <w:b/>
          <w:i/>
          <w:sz w:val="22"/>
          <w:szCs w:val="22"/>
        </w:rPr>
      </w:pPr>
      <w:r w:rsidRPr="00E00D0D">
        <w:rPr>
          <w:rFonts w:ascii="Palatino Linotype" w:eastAsia="Palatino Linotype" w:hAnsi="Palatino Linotype" w:cs="Palatino Linotype"/>
          <w:b/>
          <w:i/>
          <w:sz w:val="22"/>
          <w:szCs w:val="22"/>
        </w:rPr>
        <w:lastRenderedPageBreak/>
        <w:t xml:space="preserve">3) Que se trate de información registrada en cualquier soporte documental, </w:t>
      </w:r>
      <w:proofErr w:type="gramStart"/>
      <w:r w:rsidRPr="00E00D0D">
        <w:rPr>
          <w:rFonts w:ascii="Palatino Linotype" w:eastAsia="Palatino Linotype" w:hAnsi="Palatino Linotype" w:cs="Palatino Linotype"/>
          <w:b/>
          <w:i/>
          <w:sz w:val="22"/>
          <w:szCs w:val="22"/>
        </w:rPr>
        <w:t>que</w:t>
      </w:r>
      <w:proofErr w:type="gramEnd"/>
      <w:r w:rsidRPr="00E00D0D">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4726B128" w14:textId="77777777" w:rsidR="00245609" w:rsidRPr="00E00D0D" w:rsidRDefault="00245609" w:rsidP="00FF2F15">
      <w:pPr>
        <w:spacing w:line="360" w:lineRule="auto"/>
        <w:ind w:right="-93"/>
        <w:jc w:val="both"/>
        <w:rPr>
          <w:rFonts w:ascii="Palatino Linotype" w:eastAsia="Palatino Linotype" w:hAnsi="Palatino Linotype" w:cs="Palatino Linotype"/>
          <w:sz w:val="22"/>
          <w:szCs w:val="22"/>
        </w:rPr>
      </w:pPr>
    </w:p>
    <w:p w14:paraId="32671689" w14:textId="2563201D" w:rsidR="00245609" w:rsidRPr="00E00D0D" w:rsidRDefault="00245609" w:rsidP="00FF2F1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 xml:space="preserve">Dicho lo anterior, se procede al análisis de los agravios hechos valer por la parte Recurrente que actualizan la causal de procedencia prevista en la fracción </w:t>
      </w:r>
      <w:r w:rsidR="00D22765" w:rsidRPr="00E00D0D">
        <w:rPr>
          <w:rFonts w:ascii="Palatino Linotype" w:eastAsia="Palatino Linotype" w:hAnsi="Palatino Linotype" w:cs="Palatino Linotype"/>
          <w:sz w:val="22"/>
          <w:szCs w:val="22"/>
        </w:rPr>
        <w:t>V</w:t>
      </w:r>
      <w:r w:rsidR="002A5DCA" w:rsidRPr="00E00D0D">
        <w:rPr>
          <w:rFonts w:ascii="Palatino Linotype" w:eastAsia="Palatino Linotype" w:hAnsi="Palatino Linotype" w:cs="Palatino Linotype"/>
          <w:sz w:val="22"/>
          <w:szCs w:val="22"/>
        </w:rPr>
        <w:t xml:space="preserve"> </w:t>
      </w:r>
      <w:r w:rsidRPr="00E00D0D">
        <w:rPr>
          <w:rFonts w:ascii="Palatino Linotype" w:eastAsia="Palatino Linotype" w:hAnsi="Palatino Linotype" w:cs="Palatino Linotype"/>
          <w:sz w:val="22"/>
          <w:szCs w:val="22"/>
        </w:rPr>
        <w:t xml:space="preserve">del artículo 179 de la Ley de Transparencia y Acceso a la Información del Estado de </w:t>
      </w:r>
      <w:r w:rsidR="00DB0880" w:rsidRPr="00E00D0D">
        <w:rPr>
          <w:rFonts w:ascii="Palatino Linotype" w:eastAsia="Palatino Linotype" w:hAnsi="Palatino Linotype" w:cs="Palatino Linotype"/>
          <w:sz w:val="22"/>
          <w:szCs w:val="22"/>
        </w:rPr>
        <w:t>México y Municipios, relati</w:t>
      </w:r>
      <w:r w:rsidR="006F0F35" w:rsidRPr="00E00D0D">
        <w:rPr>
          <w:rFonts w:ascii="Palatino Linotype" w:eastAsia="Palatino Linotype" w:hAnsi="Palatino Linotype" w:cs="Palatino Linotype"/>
          <w:sz w:val="22"/>
          <w:szCs w:val="22"/>
        </w:rPr>
        <w:t xml:space="preserve">va </w:t>
      </w:r>
      <w:r w:rsidR="006A6733" w:rsidRPr="00E00D0D">
        <w:rPr>
          <w:rFonts w:ascii="Palatino Linotype" w:eastAsia="Palatino Linotype" w:hAnsi="Palatino Linotype" w:cs="Palatino Linotype"/>
          <w:sz w:val="22"/>
          <w:szCs w:val="22"/>
        </w:rPr>
        <w:t xml:space="preserve">a la </w:t>
      </w:r>
      <w:r w:rsidR="00D22765" w:rsidRPr="00E00D0D">
        <w:rPr>
          <w:rFonts w:ascii="Palatino Linotype" w:eastAsia="Palatino Linotype" w:hAnsi="Palatino Linotype" w:cs="Palatino Linotype"/>
          <w:sz w:val="22"/>
          <w:szCs w:val="22"/>
        </w:rPr>
        <w:t>entrega de la información incompleta</w:t>
      </w:r>
      <w:r w:rsidR="00EC07B2" w:rsidRPr="00E00D0D">
        <w:rPr>
          <w:rFonts w:ascii="Palatino Linotype" w:eastAsia="Palatino Linotype" w:hAnsi="Palatino Linotype" w:cs="Palatino Linotype"/>
          <w:sz w:val="22"/>
          <w:szCs w:val="22"/>
        </w:rPr>
        <w:t>.</w:t>
      </w:r>
    </w:p>
    <w:p w14:paraId="3A83D82D" w14:textId="77777777" w:rsidR="00BC6AFB" w:rsidRPr="00E00D0D" w:rsidRDefault="00BC6AFB" w:rsidP="00FF2F1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672DF5D" w14:textId="77777777" w:rsidR="00D22765" w:rsidRPr="00E00D0D" w:rsidRDefault="004E0B80" w:rsidP="00FF2F1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En principio, resulta conveniente recordar que la prete</w:t>
      </w:r>
      <w:r w:rsidR="00D22765" w:rsidRPr="00E00D0D">
        <w:rPr>
          <w:rFonts w:ascii="Palatino Linotype" w:eastAsia="Palatino Linotype" w:hAnsi="Palatino Linotype" w:cs="Palatino Linotype"/>
          <w:sz w:val="22"/>
          <w:szCs w:val="22"/>
        </w:rPr>
        <w:t>nsión del Recurrente es acceder a la siguiente información de la Comisionada María del Rosario Mejía Ayala desde su entrada al INFOEM:</w:t>
      </w:r>
    </w:p>
    <w:p w14:paraId="24019D62" w14:textId="77777777" w:rsidR="00D22765" w:rsidRPr="00E00D0D" w:rsidRDefault="00D22765" w:rsidP="00FF2F1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75A444E" w14:textId="77777777" w:rsidR="00D22765" w:rsidRPr="00E00D0D" w:rsidRDefault="00D22765" w:rsidP="00D22765">
      <w:pPr>
        <w:pStyle w:val="Prrafodelista"/>
        <w:numPr>
          <w:ilvl w:val="0"/>
          <w:numId w:val="15"/>
        </w:numPr>
        <w:pBdr>
          <w:top w:val="nil"/>
          <w:left w:val="nil"/>
          <w:bottom w:val="nil"/>
          <w:right w:val="nil"/>
          <w:between w:val="nil"/>
        </w:pBdr>
        <w:spacing w:line="360" w:lineRule="auto"/>
        <w:ind w:right="-150"/>
        <w:jc w:val="both"/>
        <w:rPr>
          <w:rFonts w:ascii="Palatino Linotype" w:eastAsia="Palatino Linotype" w:hAnsi="Palatino Linotype" w:cs="Palatino Linotype"/>
          <w:b/>
        </w:rPr>
      </w:pPr>
      <w:r w:rsidRPr="00E00D0D">
        <w:rPr>
          <w:rFonts w:ascii="Palatino Linotype" w:eastAsia="Palatino Linotype" w:hAnsi="Palatino Linotype" w:cs="Palatino Linotype"/>
          <w:b/>
        </w:rPr>
        <w:t>Listado de viajes realizados;</w:t>
      </w:r>
    </w:p>
    <w:p w14:paraId="4775156B" w14:textId="2E3966DB" w:rsidR="00D22765" w:rsidRPr="00E00D0D" w:rsidRDefault="00D22765" w:rsidP="00D22765">
      <w:pPr>
        <w:pStyle w:val="Prrafodelista"/>
        <w:numPr>
          <w:ilvl w:val="0"/>
          <w:numId w:val="15"/>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E00D0D">
        <w:rPr>
          <w:rFonts w:ascii="Palatino Linotype" w:eastAsia="Palatino Linotype" w:hAnsi="Palatino Linotype" w:cs="Palatino Linotype"/>
        </w:rPr>
        <w:t>Facturas de gastos de viáticos y de representación;</w:t>
      </w:r>
    </w:p>
    <w:p w14:paraId="6B2BA1B8" w14:textId="39DA8BD6" w:rsidR="00D22765" w:rsidRPr="00E00D0D" w:rsidRDefault="00D22765" w:rsidP="00D22765">
      <w:pPr>
        <w:pStyle w:val="Prrafodelista"/>
        <w:numPr>
          <w:ilvl w:val="0"/>
          <w:numId w:val="15"/>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E00D0D">
        <w:rPr>
          <w:rFonts w:ascii="Palatino Linotype" w:eastAsia="Palatino Linotype" w:hAnsi="Palatino Linotype" w:cs="Palatino Linotype"/>
        </w:rPr>
        <w:t xml:space="preserve">Lugar de destino; </w:t>
      </w:r>
    </w:p>
    <w:p w14:paraId="10336171" w14:textId="21201273" w:rsidR="00D22765" w:rsidRPr="00E00D0D" w:rsidRDefault="00D22765" w:rsidP="00D22765">
      <w:pPr>
        <w:pStyle w:val="Prrafodelista"/>
        <w:numPr>
          <w:ilvl w:val="0"/>
          <w:numId w:val="15"/>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E00D0D">
        <w:rPr>
          <w:rFonts w:ascii="Palatino Linotype" w:eastAsia="Palatino Linotype" w:hAnsi="Palatino Linotype" w:cs="Palatino Linotype"/>
        </w:rPr>
        <w:t>Invitación;</w:t>
      </w:r>
    </w:p>
    <w:p w14:paraId="2D455463" w14:textId="276EF374" w:rsidR="00D22765" w:rsidRPr="00E00D0D" w:rsidRDefault="00D22765" w:rsidP="00D22765">
      <w:pPr>
        <w:pStyle w:val="Prrafodelista"/>
        <w:numPr>
          <w:ilvl w:val="0"/>
          <w:numId w:val="15"/>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E00D0D">
        <w:rPr>
          <w:rFonts w:ascii="Palatino Linotype" w:eastAsia="Palatino Linotype" w:hAnsi="Palatino Linotype" w:cs="Palatino Linotype"/>
        </w:rPr>
        <w:t>Logros alcanzados;</w:t>
      </w:r>
    </w:p>
    <w:p w14:paraId="667079B3" w14:textId="6CA1FA0A" w:rsidR="00D22765" w:rsidRPr="00E00D0D" w:rsidRDefault="00D22765" w:rsidP="00D22765">
      <w:pPr>
        <w:pStyle w:val="Prrafodelista"/>
        <w:numPr>
          <w:ilvl w:val="0"/>
          <w:numId w:val="15"/>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E00D0D">
        <w:rPr>
          <w:rFonts w:ascii="Palatino Linotype" w:eastAsia="Palatino Linotype" w:hAnsi="Palatino Linotype" w:cs="Palatino Linotype"/>
        </w:rPr>
        <w:t>Fotografías; e,</w:t>
      </w:r>
    </w:p>
    <w:p w14:paraId="4BAC19C2" w14:textId="127BAA6A" w:rsidR="00D22765" w:rsidRPr="00E00D0D" w:rsidRDefault="00D22765" w:rsidP="00D22765">
      <w:pPr>
        <w:pStyle w:val="Prrafodelista"/>
        <w:numPr>
          <w:ilvl w:val="0"/>
          <w:numId w:val="15"/>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E00D0D">
        <w:rPr>
          <w:rFonts w:ascii="Palatino Linotype" w:eastAsia="Palatino Linotype" w:hAnsi="Palatino Linotype" w:cs="Palatino Linotype"/>
        </w:rPr>
        <w:t>Informe de resultados;</w:t>
      </w:r>
    </w:p>
    <w:p w14:paraId="753EC7AC" w14:textId="77777777" w:rsidR="00D22765" w:rsidRPr="00E00D0D" w:rsidRDefault="00D22765" w:rsidP="00FF2F1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6310EA7" w14:textId="5284E005" w:rsidR="002A5DCA" w:rsidRPr="00E00D0D" w:rsidRDefault="00D22765" w:rsidP="00FF2F1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 xml:space="preserve">El Sujeto Obligado, entregó </w:t>
      </w:r>
      <w:r w:rsidR="00195EF7" w:rsidRPr="00E00D0D">
        <w:rPr>
          <w:rFonts w:ascii="Palatino Linotype" w:eastAsia="Palatino Linotype" w:hAnsi="Palatino Linotype" w:cs="Palatino Linotype"/>
          <w:sz w:val="22"/>
          <w:szCs w:val="22"/>
        </w:rPr>
        <w:t>tres</w:t>
      </w:r>
      <w:r w:rsidR="003F2D3A" w:rsidRPr="00E00D0D">
        <w:rPr>
          <w:rFonts w:ascii="Palatino Linotype" w:eastAsia="Palatino Linotype" w:hAnsi="Palatino Linotype" w:cs="Palatino Linotype"/>
          <w:sz w:val="22"/>
          <w:szCs w:val="22"/>
        </w:rPr>
        <w:t xml:space="preserve"> direcciones electrónicas que contienen la siguiente información:</w:t>
      </w:r>
    </w:p>
    <w:p w14:paraId="0C6F6C64" w14:textId="77777777" w:rsidR="003F2D3A" w:rsidRPr="00E00D0D" w:rsidRDefault="003F2D3A" w:rsidP="00FF2F1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99E02F5" w14:textId="0421EF78" w:rsidR="003F2D3A" w:rsidRPr="00E00D0D" w:rsidRDefault="003F2D3A" w:rsidP="003F2D3A">
      <w:pPr>
        <w:pStyle w:val="Prrafodelista"/>
        <w:numPr>
          <w:ilvl w:val="0"/>
          <w:numId w:val="16"/>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E00D0D">
        <w:rPr>
          <w:rFonts w:ascii="Palatino Linotype" w:eastAsia="Palatino Linotype" w:hAnsi="Palatino Linotype" w:cs="Palatino Linotype"/>
        </w:rPr>
        <w:t>Agenda electrónica de la Comisionada María del Rosario Mejía Ayala; y</w:t>
      </w:r>
    </w:p>
    <w:p w14:paraId="54273E0A" w14:textId="47DB40CF" w:rsidR="003F2D3A" w:rsidRPr="00E00D0D" w:rsidRDefault="003F2D3A" w:rsidP="003F2D3A">
      <w:pPr>
        <w:pStyle w:val="Prrafodelista"/>
        <w:numPr>
          <w:ilvl w:val="0"/>
          <w:numId w:val="16"/>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E00D0D">
        <w:rPr>
          <w:rFonts w:ascii="Palatino Linotype" w:eastAsia="Palatino Linotype" w:hAnsi="Palatino Linotype" w:cs="Palatino Linotype"/>
        </w:rPr>
        <w:t>Gastos por concepto de viáticos y gastos de representación.</w:t>
      </w:r>
    </w:p>
    <w:p w14:paraId="2DE4478C" w14:textId="77777777" w:rsidR="003F2D3A" w:rsidRPr="00E00D0D" w:rsidRDefault="003F2D3A" w:rsidP="00FF2F1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A060E1C" w14:textId="1380FAE4" w:rsidR="003F2D3A" w:rsidRPr="00E00D0D" w:rsidRDefault="003F2D3A" w:rsidP="00374504">
      <w:pPr>
        <w:pStyle w:val="Prrafodelista"/>
        <w:spacing w:line="360" w:lineRule="auto"/>
        <w:ind w:left="0"/>
        <w:contextualSpacing/>
        <w:jc w:val="both"/>
        <w:rPr>
          <w:rFonts w:ascii="Palatino Linotype" w:eastAsia="MS Mincho" w:hAnsi="Palatino Linotype"/>
        </w:rPr>
      </w:pPr>
      <w:r w:rsidRPr="00E00D0D">
        <w:rPr>
          <w:rFonts w:ascii="Palatino Linotype" w:eastAsia="MS Mincho" w:hAnsi="Palatino Linotype"/>
        </w:rPr>
        <w:t>El Recurrente se inconformó porque se le entregó la información incompleta, asimismo, se proporcionó una dirección electrónica fuera del plazo de 5 días que establece la Ley de Transparencia y Acceso a la Información Pública del Estado de México y Municipios.</w:t>
      </w:r>
    </w:p>
    <w:p w14:paraId="4D8E67C2" w14:textId="77777777" w:rsidR="003F2D3A" w:rsidRPr="00E00D0D" w:rsidRDefault="003F2D3A" w:rsidP="00374504">
      <w:pPr>
        <w:pStyle w:val="Prrafodelista"/>
        <w:spacing w:line="360" w:lineRule="auto"/>
        <w:ind w:left="0"/>
        <w:contextualSpacing/>
        <w:jc w:val="both"/>
        <w:rPr>
          <w:rFonts w:ascii="Palatino Linotype" w:eastAsia="MS Mincho" w:hAnsi="Palatino Linotype"/>
        </w:rPr>
      </w:pPr>
    </w:p>
    <w:p w14:paraId="3355E428" w14:textId="6F7BA53A" w:rsidR="00025885" w:rsidRPr="00E00D0D" w:rsidRDefault="008D4AF5" w:rsidP="00025885">
      <w:pPr>
        <w:pStyle w:val="Prrafodelista"/>
        <w:spacing w:line="360" w:lineRule="auto"/>
        <w:ind w:left="0"/>
        <w:contextualSpacing/>
        <w:jc w:val="both"/>
        <w:rPr>
          <w:rFonts w:ascii="Palatino Linotype" w:eastAsia="MS Mincho" w:hAnsi="Palatino Linotype"/>
        </w:rPr>
      </w:pPr>
      <w:r w:rsidRPr="00E00D0D">
        <w:rPr>
          <w:rFonts w:ascii="Palatino Linotype" w:eastAsia="MS Mincho" w:hAnsi="Palatino Linotype"/>
        </w:rPr>
        <w:t xml:space="preserve">Dicho lo anterior, es necesario </w:t>
      </w:r>
      <w:r w:rsidR="00025885" w:rsidRPr="00E00D0D">
        <w:rPr>
          <w:rFonts w:ascii="Palatino Linotype" w:eastAsia="MS Mincho" w:hAnsi="Palatino Linotype"/>
        </w:rPr>
        <w:t>analizar que el Sujeto Obliga</w:t>
      </w:r>
      <w:r w:rsidR="003F2D3A" w:rsidRPr="00E00D0D">
        <w:rPr>
          <w:rFonts w:ascii="Palatino Linotype" w:eastAsia="MS Mincho" w:hAnsi="Palatino Linotype"/>
        </w:rPr>
        <w:t xml:space="preserve">do en su respuesta proporcionó </w:t>
      </w:r>
      <w:r w:rsidR="00195EF7" w:rsidRPr="00E00D0D">
        <w:rPr>
          <w:rFonts w:ascii="Palatino Linotype" w:eastAsia="MS Mincho" w:hAnsi="Palatino Linotype"/>
        </w:rPr>
        <w:t>tres</w:t>
      </w:r>
      <w:r w:rsidR="003F2D3A" w:rsidRPr="00E00D0D">
        <w:rPr>
          <w:rFonts w:ascii="Palatino Linotype" w:eastAsia="MS Mincho" w:hAnsi="Palatino Linotype"/>
        </w:rPr>
        <w:t xml:space="preserve"> direcciones </w:t>
      </w:r>
      <w:r w:rsidR="00025885" w:rsidRPr="00E00D0D">
        <w:rPr>
          <w:rFonts w:ascii="Palatino Linotype" w:eastAsia="MS Mincho" w:hAnsi="Palatino Linotype"/>
        </w:rPr>
        <w:t>electrónica</w:t>
      </w:r>
      <w:r w:rsidR="003F2D3A" w:rsidRPr="00E00D0D">
        <w:rPr>
          <w:rFonts w:ascii="Palatino Linotype" w:eastAsia="MS Mincho" w:hAnsi="Palatino Linotype"/>
        </w:rPr>
        <w:t>s</w:t>
      </w:r>
      <w:r w:rsidR="00025885" w:rsidRPr="00E00D0D">
        <w:rPr>
          <w:rFonts w:ascii="Palatino Linotype" w:eastAsia="MS Mincho" w:hAnsi="Palatino Linotype"/>
        </w:rPr>
        <w:t xml:space="preserve">. </w:t>
      </w:r>
      <w:r w:rsidR="00025885" w:rsidRPr="00E00D0D">
        <w:rPr>
          <w:rFonts w:ascii="Palatino Linotype" w:eastAsia="Palatino Linotype" w:hAnsi="Palatino Linotype" w:cs="Palatino Linotype"/>
        </w:rPr>
        <w:t xml:space="preserve">Al respecto es necesario precisar que la Ley de Transparencia y Acceso a la Información Pública del Estado de México y Municipios establece en su artículo 11 que en </w:t>
      </w:r>
      <w:r w:rsidR="00025885" w:rsidRPr="00E00D0D">
        <w:rPr>
          <w:rFonts w:ascii="Palatino Linotype" w:eastAsia="Palatino Linotype" w:hAnsi="Palatino Linotype" w:cs="Palatino Linotype"/>
          <w:i/>
        </w:rPr>
        <w:t xml:space="preserve">la entrega de la información se deberá garantizar que ésta sea </w:t>
      </w:r>
      <w:r w:rsidR="00025885" w:rsidRPr="00E00D0D">
        <w:rPr>
          <w:rFonts w:ascii="Palatino Linotype" w:eastAsia="Palatino Linotype" w:hAnsi="Palatino Linotype" w:cs="Palatino Linotype"/>
          <w:b/>
          <w:i/>
        </w:rPr>
        <w:t>accesible</w:t>
      </w:r>
      <w:r w:rsidR="00025885" w:rsidRPr="00E00D0D">
        <w:rPr>
          <w:rFonts w:ascii="Palatino Linotype" w:eastAsia="Palatino Linotype" w:hAnsi="Palatino Linotype" w:cs="Palatino Linotype"/>
          <w:i/>
        </w:rPr>
        <w:t xml:space="preserve">, </w:t>
      </w:r>
      <w:r w:rsidR="00025885" w:rsidRPr="00E00D0D">
        <w:rPr>
          <w:rFonts w:ascii="Palatino Linotype" w:eastAsia="Palatino Linotype" w:hAnsi="Palatino Linotype" w:cs="Palatino Linotype"/>
          <w:b/>
          <w:i/>
        </w:rPr>
        <w:t>actualizada, completa,</w:t>
      </w:r>
      <w:r w:rsidR="00025885" w:rsidRPr="00E00D0D">
        <w:rPr>
          <w:rFonts w:ascii="Palatino Linotype" w:eastAsia="Palatino Linotype" w:hAnsi="Palatino Linotype" w:cs="Palatino Linotype"/>
          <w:i/>
        </w:rPr>
        <w:t xml:space="preserve"> congruente, confiable, </w:t>
      </w:r>
      <w:r w:rsidR="00025885" w:rsidRPr="00E00D0D">
        <w:rPr>
          <w:rFonts w:ascii="Palatino Linotype" w:eastAsia="Palatino Linotype" w:hAnsi="Palatino Linotype" w:cs="Palatino Linotype"/>
          <w:b/>
          <w:i/>
        </w:rPr>
        <w:t>verificable</w:t>
      </w:r>
      <w:r w:rsidR="00025885" w:rsidRPr="00E00D0D">
        <w:rPr>
          <w:rFonts w:ascii="Palatino Linotype" w:eastAsia="Palatino Linotype" w:hAnsi="Palatino Linotype" w:cs="Palatino Linotype"/>
          <w:i/>
        </w:rPr>
        <w:t xml:space="preserve">, veraz, integral, oportuna y expedita. </w:t>
      </w:r>
      <w:r w:rsidR="00025885" w:rsidRPr="00E00D0D">
        <w:rPr>
          <w:rFonts w:ascii="Palatino Linotype" w:eastAsia="Palatino Linotype" w:hAnsi="Palatino Linotype" w:cs="Palatino Linotype"/>
        </w:rPr>
        <w:t>Asimismo, el artículo 161 de la Ley en comento, refiere lo siguiente:</w:t>
      </w:r>
    </w:p>
    <w:p w14:paraId="011E9EBD" w14:textId="77777777" w:rsidR="00025885" w:rsidRPr="00E00D0D" w:rsidRDefault="00025885" w:rsidP="00025885">
      <w:pPr>
        <w:pBdr>
          <w:top w:val="nil"/>
          <w:left w:val="nil"/>
          <w:bottom w:val="nil"/>
          <w:right w:val="nil"/>
          <w:between w:val="nil"/>
        </w:pBdr>
        <w:ind w:left="708"/>
        <w:rPr>
          <w:rFonts w:ascii="Palatino Linotype" w:eastAsia="Palatino Linotype" w:hAnsi="Palatino Linotype" w:cs="Palatino Linotype"/>
          <w:sz w:val="22"/>
          <w:szCs w:val="22"/>
        </w:rPr>
      </w:pPr>
    </w:p>
    <w:p w14:paraId="0EBC61B9" w14:textId="77777777" w:rsidR="00025885" w:rsidRPr="00E00D0D" w:rsidRDefault="00025885" w:rsidP="00025885">
      <w:pPr>
        <w:spacing w:line="360" w:lineRule="auto"/>
        <w:ind w:left="567" w:right="567"/>
        <w:jc w:val="both"/>
        <w:rPr>
          <w:rFonts w:ascii="Palatino Linotype" w:eastAsia="Palatino Linotype" w:hAnsi="Palatino Linotype" w:cs="Palatino Linotype"/>
          <w:b/>
          <w:i/>
          <w:sz w:val="22"/>
          <w:szCs w:val="22"/>
        </w:rPr>
      </w:pPr>
      <w:r w:rsidRPr="00E00D0D">
        <w:rPr>
          <w:rFonts w:ascii="Palatino Linotype" w:eastAsia="Palatino Linotype" w:hAnsi="Palatino Linotype" w:cs="Palatino Linotype"/>
          <w:b/>
          <w:i/>
          <w:sz w:val="22"/>
          <w:szCs w:val="22"/>
        </w:rPr>
        <w:t xml:space="preserve">Artículo 161. Cuando la información requerida por el solicitante ya esté disponible al público </w:t>
      </w:r>
      <w:r w:rsidRPr="00E00D0D">
        <w:rPr>
          <w:rFonts w:ascii="Palatino Linotype" w:eastAsia="Palatino Linotype" w:hAnsi="Palatino Linotype" w:cs="Palatino Linotype"/>
          <w:i/>
          <w:sz w:val="22"/>
          <w:szCs w:val="22"/>
        </w:rPr>
        <w:t xml:space="preserve">en medios impresos, tales como libros, compendios, trípticos, registros públicos, </w:t>
      </w:r>
      <w:r w:rsidRPr="00E00D0D">
        <w:rPr>
          <w:rFonts w:ascii="Palatino Linotype" w:eastAsia="Palatino Linotype" w:hAnsi="Palatino Linotype" w:cs="Palatino Linotype"/>
          <w:b/>
          <w:i/>
          <w:sz w:val="22"/>
          <w:szCs w:val="22"/>
        </w:rPr>
        <w:t>en formatos electrónicos</w:t>
      </w:r>
      <w:r w:rsidRPr="00E00D0D">
        <w:rPr>
          <w:rFonts w:ascii="Palatino Linotype" w:eastAsia="Palatino Linotype" w:hAnsi="Palatino Linotype" w:cs="Palatino Linotype"/>
          <w:i/>
          <w:sz w:val="22"/>
          <w:szCs w:val="22"/>
        </w:rPr>
        <w:t xml:space="preserve"> disponibles en Internet o en cualquier otro medio, </w:t>
      </w:r>
      <w:r w:rsidRPr="00E00D0D">
        <w:rPr>
          <w:rFonts w:ascii="Palatino Linotype" w:eastAsia="Palatino Linotype" w:hAnsi="Palatino Linotype" w:cs="Palatino Linotype"/>
          <w:b/>
          <w:i/>
          <w:sz w:val="22"/>
          <w:szCs w:val="22"/>
        </w:rPr>
        <w:t>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6BFDBE5D" w14:textId="77777777" w:rsidR="00025885" w:rsidRPr="00E00D0D" w:rsidRDefault="00025885" w:rsidP="00025885">
      <w:pPr>
        <w:spacing w:line="360" w:lineRule="auto"/>
        <w:ind w:left="567" w:right="567"/>
        <w:jc w:val="both"/>
        <w:rPr>
          <w:rFonts w:ascii="Palatino Linotype" w:eastAsia="Palatino Linotype" w:hAnsi="Palatino Linotype" w:cs="Palatino Linotype"/>
          <w:b/>
          <w:i/>
          <w:sz w:val="22"/>
          <w:szCs w:val="22"/>
        </w:rPr>
      </w:pPr>
      <w:r w:rsidRPr="00E00D0D">
        <w:rPr>
          <w:rFonts w:ascii="Palatino Linotype" w:eastAsia="Palatino Linotype" w:hAnsi="Palatino Linotype" w:cs="Palatino Linotype"/>
          <w:b/>
          <w:i/>
          <w:sz w:val="22"/>
          <w:szCs w:val="22"/>
        </w:rPr>
        <w:t>(Énfasis añadido)</w:t>
      </w:r>
    </w:p>
    <w:p w14:paraId="007CD80F" w14:textId="77777777" w:rsidR="00025885" w:rsidRPr="00E00D0D" w:rsidRDefault="00025885" w:rsidP="00025885">
      <w:pPr>
        <w:spacing w:line="360" w:lineRule="auto"/>
        <w:ind w:left="567" w:right="567"/>
        <w:jc w:val="both"/>
        <w:rPr>
          <w:rFonts w:ascii="Palatino Linotype" w:eastAsia="Palatino Linotype" w:hAnsi="Palatino Linotype" w:cs="Palatino Linotype"/>
          <w:b/>
          <w:i/>
          <w:sz w:val="22"/>
          <w:szCs w:val="22"/>
        </w:rPr>
      </w:pPr>
    </w:p>
    <w:p w14:paraId="50796049" w14:textId="77777777" w:rsidR="00025885" w:rsidRPr="00E00D0D" w:rsidRDefault="00025885" w:rsidP="0002588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 xml:space="preserve">Es así que, toda aquella información que sea requerida por los particulares que, previamente se encuentre disponible en sitios electrónicos, como puede ser de manera enunciativa más no limitativa, el sitio oficial del Sujeto Obligado o el portal IPOMEX o las páginas institucionales. Los Sujetos Obligado deben indicar la dirección electrónica donde obra la información solicitada. </w:t>
      </w:r>
      <w:r w:rsidRPr="00E00D0D">
        <w:rPr>
          <w:rFonts w:ascii="Palatino Linotype" w:eastAsia="Palatino Linotype" w:hAnsi="Palatino Linotype" w:cs="Palatino Linotype"/>
          <w:b/>
          <w:sz w:val="22"/>
          <w:szCs w:val="22"/>
        </w:rPr>
        <w:t>Esta dirección electrónica debe ser precisa, de tal modo que no implique realizar una búsqueda en toda la información que ahí se encuentre, debiendo cumplir</w:t>
      </w:r>
      <w:r w:rsidRPr="00E00D0D">
        <w:rPr>
          <w:rFonts w:ascii="Palatino Linotype" w:eastAsia="Palatino Linotype" w:hAnsi="Palatino Linotype" w:cs="Palatino Linotype"/>
          <w:sz w:val="22"/>
          <w:szCs w:val="22"/>
        </w:rPr>
        <w:t xml:space="preserve"> una serie de requisitos, a saber:</w:t>
      </w:r>
    </w:p>
    <w:p w14:paraId="5B6FAA22" w14:textId="77777777" w:rsidR="00025885" w:rsidRPr="00E00D0D" w:rsidRDefault="00025885" w:rsidP="00025885">
      <w:pPr>
        <w:pBdr>
          <w:top w:val="nil"/>
          <w:left w:val="nil"/>
          <w:bottom w:val="nil"/>
          <w:right w:val="nil"/>
          <w:between w:val="nil"/>
        </w:pBdr>
        <w:spacing w:line="360" w:lineRule="auto"/>
        <w:ind w:left="720" w:right="48"/>
        <w:jc w:val="both"/>
        <w:rPr>
          <w:rFonts w:ascii="Palatino Linotype" w:eastAsia="Palatino Linotype" w:hAnsi="Palatino Linotype" w:cs="Palatino Linotype"/>
          <w:b/>
          <w:sz w:val="22"/>
          <w:szCs w:val="22"/>
        </w:rPr>
      </w:pPr>
    </w:p>
    <w:p w14:paraId="65DEC8F2" w14:textId="77777777" w:rsidR="00025885" w:rsidRPr="00E00D0D" w:rsidRDefault="00025885" w:rsidP="00E213F1">
      <w:pPr>
        <w:numPr>
          <w:ilvl w:val="0"/>
          <w:numId w:val="10"/>
        </w:numPr>
        <w:pBdr>
          <w:top w:val="nil"/>
          <w:left w:val="nil"/>
          <w:bottom w:val="nil"/>
          <w:right w:val="nil"/>
          <w:between w:val="nil"/>
        </w:pBdr>
        <w:spacing w:line="360" w:lineRule="auto"/>
        <w:ind w:right="48"/>
        <w:jc w:val="both"/>
        <w:rPr>
          <w:rFonts w:ascii="Palatino Linotype" w:eastAsia="Palatino Linotype" w:hAnsi="Palatino Linotype" w:cs="Palatino Linotype"/>
          <w:b/>
          <w:sz w:val="22"/>
          <w:szCs w:val="22"/>
        </w:rPr>
      </w:pPr>
      <w:r w:rsidRPr="00E00D0D">
        <w:rPr>
          <w:rFonts w:ascii="Palatino Linotype" w:eastAsia="Palatino Linotype" w:hAnsi="Palatino Linotype" w:cs="Palatino Linotype"/>
          <w:b/>
          <w:sz w:val="22"/>
          <w:szCs w:val="22"/>
        </w:rPr>
        <w:t>La dirección electrónica debe señalarse en un plazo no mayor a cinco días hábiles;</w:t>
      </w:r>
    </w:p>
    <w:p w14:paraId="2ECFC9A7" w14:textId="77777777" w:rsidR="00025885" w:rsidRPr="00E00D0D" w:rsidRDefault="00025885" w:rsidP="00E213F1">
      <w:pPr>
        <w:numPr>
          <w:ilvl w:val="0"/>
          <w:numId w:val="10"/>
        </w:numPr>
        <w:pBdr>
          <w:top w:val="nil"/>
          <w:left w:val="nil"/>
          <w:bottom w:val="nil"/>
          <w:right w:val="nil"/>
          <w:between w:val="nil"/>
        </w:pBdr>
        <w:spacing w:line="360" w:lineRule="auto"/>
        <w:ind w:right="48"/>
        <w:jc w:val="both"/>
        <w:rPr>
          <w:rFonts w:ascii="Palatino Linotype" w:eastAsia="Palatino Linotype" w:hAnsi="Palatino Linotype" w:cs="Palatino Linotype"/>
          <w:b/>
          <w:sz w:val="22"/>
          <w:szCs w:val="22"/>
        </w:rPr>
      </w:pPr>
      <w:r w:rsidRPr="00E00D0D">
        <w:rPr>
          <w:rFonts w:ascii="Palatino Linotype" w:eastAsia="Palatino Linotype" w:hAnsi="Palatino Linotype" w:cs="Palatino Linotype"/>
          <w:b/>
          <w:sz w:val="22"/>
          <w:szCs w:val="22"/>
        </w:rPr>
        <w:t>La dirección electrónica debe ser precisa, de tal modo que no implique realizar una búsqueda en toda la información que ahí se encuentre; y,</w:t>
      </w:r>
    </w:p>
    <w:p w14:paraId="7477C80F" w14:textId="77777777" w:rsidR="00025885" w:rsidRPr="00E00D0D" w:rsidRDefault="00025885" w:rsidP="00E213F1">
      <w:pPr>
        <w:numPr>
          <w:ilvl w:val="0"/>
          <w:numId w:val="10"/>
        </w:numPr>
        <w:pBdr>
          <w:top w:val="nil"/>
          <w:left w:val="nil"/>
          <w:bottom w:val="nil"/>
          <w:right w:val="nil"/>
          <w:between w:val="nil"/>
        </w:pBdr>
        <w:spacing w:line="360" w:lineRule="auto"/>
        <w:ind w:right="48"/>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b/>
          <w:sz w:val="22"/>
          <w:szCs w:val="22"/>
        </w:rPr>
        <w:t>La dirección electrónica debe ir acompañada del procedimiento a seguir, en caso de que la información se encuentre en distintos puntos del sitio electrónico referido; y,</w:t>
      </w:r>
    </w:p>
    <w:p w14:paraId="3242D0BA" w14:textId="77777777" w:rsidR="00025885" w:rsidRPr="00E00D0D" w:rsidRDefault="00025885" w:rsidP="00E213F1">
      <w:pPr>
        <w:numPr>
          <w:ilvl w:val="0"/>
          <w:numId w:val="10"/>
        </w:numPr>
        <w:pBdr>
          <w:top w:val="nil"/>
          <w:left w:val="nil"/>
          <w:bottom w:val="nil"/>
          <w:right w:val="nil"/>
          <w:between w:val="nil"/>
        </w:pBdr>
        <w:spacing w:line="360" w:lineRule="auto"/>
        <w:ind w:right="48"/>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b/>
          <w:sz w:val="22"/>
          <w:szCs w:val="22"/>
          <w:u w:val="single"/>
        </w:rPr>
        <w:t>La dirección electrónica se debe entregar en formato abierto,</w:t>
      </w:r>
      <w:r w:rsidRPr="00E00D0D">
        <w:rPr>
          <w:rFonts w:ascii="Palatino Linotype" w:eastAsia="Palatino Linotype" w:hAnsi="Palatino Linotype" w:cs="Palatino Linotype"/>
          <w:b/>
          <w:sz w:val="22"/>
          <w:szCs w:val="22"/>
        </w:rPr>
        <w:t xml:space="preserve"> para que el Recurrente pueda copiar y pegar sin la necesidad de transcribir la liga electrónica.</w:t>
      </w:r>
    </w:p>
    <w:p w14:paraId="484E2AFD" w14:textId="77777777" w:rsidR="00025885" w:rsidRPr="00E00D0D" w:rsidRDefault="00025885" w:rsidP="0002588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E1C5443" w14:textId="77777777" w:rsidR="00025885" w:rsidRPr="00E00D0D" w:rsidRDefault="00025885" w:rsidP="0002588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En el caso que se plantea, el Sujeto Obligado entregó la dirección electrónica:</w:t>
      </w:r>
    </w:p>
    <w:p w14:paraId="54F6E1EE" w14:textId="77777777" w:rsidR="00025885" w:rsidRPr="00E00D0D" w:rsidRDefault="00025885" w:rsidP="0002588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C29081E" w14:textId="77777777" w:rsidR="005E228D" w:rsidRPr="00E00D0D" w:rsidRDefault="008C7242" w:rsidP="005E228D">
      <w:pPr>
        <w:pStyle w:val="Default"/>
        <w:spacing w:line="276" w:lineRule="auto"/>
        <w:rPr>
          <w:rStyle w:val="Hipervnculo"/>
          <w:color w:val="auto"/>
        </w:rPr>
      </w:pPr>
      <w:hyperlink r:id="rId9" w:history="1">
        <w:r w:rsidR="005E228D" w:rsidRPr="00E00D0D">
          <w:rPr>
            <w:rStyle w:val="Hipervnculo"/>
            <w:color w:val="auto"/>
          </w:rPr>
          <w:t>https://sistemas2.infoem.org.mx/agendatransparencia/</w:t>
        </w:r>
      </w:hyperlink>
    </w:p>
    <w:p w14:paraId="1E464F17" w14:textId="77777777" w:rsidR="00025885" w:rsidRPr="00E00D0D" w:rsidRDefault="00025885" w:rsidP="0002588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3A0C582" w14:textId="4A276FF1" w:rsidR="005E228D" w:rsidRPr="00E00D0D" w:rsidRDefault="005E228D" w:rsidP="00025885">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lastRenderedPageBreak/>
        <w:t xml:space="preserve">Al ingresas a la dirección electrónica proporcionada, que contiene la agenda electrónica de los cinco Comisionados del INFOEM </w:t>
      </w:r>
    </w:p>
    <w:p w14:paraId="65FE5D92" w14:textId="77777777" w:rsidR="005E228D" w:rsidRPr="00E00D0D" w:rsidRDefault="005E228D" w:rsidP="00025885">
      <w:pPr>
        <w:spacing w:line="360" w:lineRule="auto"/>
        <w:jc w:val="both"/>
        <w:rPr>
          <w:rFonts w:ascii="Palatino Linotype" w:eastAsia="Palatino Linotype" w:hAnsi="Palatino Linotype" w:cs="Palatino Linotype"/>
          <w:sz w:val="22"/>
          <w:szCs w:val="22"/>
        </w:rPr>
      </w:pPr>
    </w:p>
    <w:p w14:paraId="6A588EE4" w14:textId="68DC0A79" w:rsidR="005E228D" w:rsidRPr="00E00D0D" w:rsidRDefault="007252D2" w:rsidP="00025885">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noProof/>
          <w:sz w:val="22"/>
          <w:szCs w:val="22"/>
          <w:lang w:val="es-MX" w:eastAsia="es-MX"/>
        </w:rPr>
        <w:drawing>
          <wp:inline distT="0" distB="0" distL="0" distR="0" wp14:anchorId="5C8AB6F8" wp14:editId="6596E23A">
            <wp:extent cx="5612130" cy="2349500"/>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2349500"/>
                    </a:xfrm>
                    <a:prstGeom prst="rect">
                      <a:avLst/>
                    </a:prstGeom>
                  </pic:spPr>
                </pic:pic>
              </a:graphicData>
            </a:graphic>
          </wp:inline>
        </w:drawing>
      </w:r>
    </w:p>
    <w:p w14:paraId="3BD227F6" w14:textId="597D7EAA" w:rsidR="005E228D" w:rsidRPr="00E00D0D" w:rsidRDefault="005E228D" w:rsidP="00025885">
      <w:pPr>
        <w:spacing w:line="360" w:lineRule="auto"/>
        <w:jc w:val="both"/>
        <w:rPr>
          <w:rFonts w:ascii="Palatino Linotype" w:eastAsia="Palatino Linotype" w:hAnsi="Palatino Linotype" w:cs="Palatino Linotype"/>
          <w:sz w:val="22"/>
          <w:szCs w:val="22"/>
        </w:rPr>
      </w:pPr>
    </w:p>
    <w:p w14:paraId="14EE2ED6" w14:textId="6E13EA11" w:rsidR="007252D2" w:rsidRPr="00E00D0D" w:rsidRDefault="007252D2" w:rsidP="00025885">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En dicho sitio electrónico se encuentran publicados los eventos públicos a los que ha acudido la Comisionada referida en la solicitud, dicho registro contiene la evidencia, la fecha, el tipo de evento, el lugar y la hora</w:t>
      </w:r>
      <w:r w:rsidR="009F24A0" w:rsidRPr="00E00D0D">
        <w:rPr>
          <w:rFonts w:ascii="Palatino Linotype" w:eastAsia="Palatino Linotype" w:hAnsi="Palatino Linotype" w:cs="Palatino Linotype"/>
          <w:sz w:val="22"/>
          <w:szCs w:val="22"/>
        </w:rPr>
        <w:t>, contando con un total de 407 registros, entre los que se encuentran los viajes realizados durante su cargo como Comisionada desde la fecha de nombramiento a la fe</w:t>
      </w:r>
      <w:r w:rsidR="00892B3E" w:rsidRPr="00E00D0D">
        <w:rPr>
          <w:rFonts w:ascii="Palatino Linotype" w:eastAsia="Palatino Linotype" w:hAnsi="Palatino Linotype" w:cs="Palatino Linotype"/>
          <w:sz w:val="22"/>
          <w:szCs w:val="22"/>
        </w:rPr>
        <w:t>cha que se formuló la solicitud, esto tomando en consideración la Comisionada María del Rosario Mejía Ayala obtuvo su nombramiento el veinte de agosto de dos mil veintiuno, entrando en vigor el día siguiente, conforme al decreto 290, de la misma anualidad, emitido por el Poder Legislativo del Estado de México.</w:t>
      </w:r>
    </w:p>
    <w:p w14:paraId="4A1C0E9A" w14:textId="77777777" w:rsidR="007252D2" w:rsidRPr="00E00D0D" w:rsidRDefault="007252D2" w:rsidP="00025885">
      <w:pPr>
        <w:spacing w:line="360" w:lineRule="auto"/>
        <w:jc w:val="both"/>
        <w:rPr>
          <w:rFonts w:ascii="Palatino Linotype" w:eastAsia="Palatino Linotype" w:hAnsi="Palatino Linotype" w:cs="Palatino Linotype"/>
          <w:sz w:val="22"/>
          <w:szCs w:val="22"/>
        </w:rPr>
      </w:pPr>
    </w:p>
    <w:p w14:paraId="64CB81D4" w14:textId="7ECA96DF" w:rsidR="005E228D" w:rsidRPr="00E00D0D" w:rsidRDefault="005E228D" w:rsidP="00025885">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 xml:space="preserve">Ahora bien, por lo que corresponde </w:t>
      </w:r>
      <w:r w:rsidR="00784B7D" w:rsidRPr="00E00D0D">
        <w:rPr>
          <w:rFonts w:ascii="Palatino Linotype" w:eastAsia="Palatino Linotype" w:hAnsi="Palatino Linotype" w:cs="Palatino Linotype"/>
          <w:sz w:val="22"/>
          <w:szCs w:val="22"/>
        </w:rPr>
        <w:t>al documento soporte refiere que se encuentra en la siguiente dirección electrónica:</w:t>
      </w:r>
    </w:p>
    <w:p w14:paraId="3E7137CB" w14:textId="698A2D92" w:rsidR="005E228D" w:rsidRPr="00E00D0D" w:rsidRDefault="00784B7D" w:rsidP="00784B7D">
      <w:pPr>
        <w:spacing w:line="360" w:lineRule="auto"/>
        <w:ind w:left="567" w:right="616"/>
        <w:jc w:val="both"/>
        <w:rPr>
          <w:rFonts w:ascii="Palatino Linotype" w:hAnsi="Palatino Linotype"/>
          <w:i/>
          <w:sz w:val="20"/>
        </w:rPr>
      </w:pPr>
      <w:r w:rsidRPr="00E00D0D">
        <w:rPr>
          <w:rFonts w:ascii="Palatino Linotype" w:hAnsi="Palatino Linotype"/>
          <w:i/>
          <w:sz w:val="20"/>
        </w:rPr>
        <w:lastRenderedPageBreak/>
        <w:t>https://www.ipomex.org.mx/ipo3/lgt/indice/INFOEM/art_92_ix.web?token=03AFcWeA4sg‐ YOQTMjdJCclu4KbCWSISIkerH0u23lQRRUgv2f60Onn9FDw_6wUNZ‐ pF0QNS9EUh9BxhDiYHdodlOFw4‐rYgCaO6YJ3GwBZdj4BB__uNRLgnvB1Zh7QhQzfPp‐ L7i9QmsRK1TzuH2tj0P0huHfMX5gdy9TQKx5iK52OJUNFYb84M36sykP0Wauz3OzspLMaWf0nzaY0VXBf MFoPu‐G0V0fgD8mUzbrHWTDJg2F_h6Re9RZDCpGPa3DKieQNJceey72icJaKyATaycgE7h8_d‐JfGQTRuY3ukz5LYwsU‐i‐ _g4qg4sE2P3fpSP3yXICj3iPzDRzvjxk_tPQCot9_EEREwQdaXWYOSLjCKCtqspwVqplwjwn8iMEBENsEl‐ IgGw7CwfVmNyw_mf9lfQbJKlQr‐ 3rraNs7u8CeU1G_pbyKhG80x4i8sIL8bm5e7PNyxokiRGf2A64blSDJMuoqlIIy7lH0izNukpLkCIm9CzzlX52T0 pFEVGNY9Q9hyNJbNM8G95L‐ 2Kl0bJf3CCWf4g7BpBifqkkucQJ1ifFWUp8_PJ7cpXwXZhoNIiKsDbpFb97l9LWkX2wzQW10pWt5PJeGGxnW cKOPLuHy6XM8DNn2jhseVyKEDpeO2tXte_2JSj663MulEtgQNyhWIn7tu6eIsHFAgxyyT8_H‐ sObs9kAPcN2ynIZ61kd‐ 2Fb_XyP7m6dnDiLJa3XAcFT2FQgpffWy0w_3VYmrefk2sV5urPfmx99ieLXk_ID56wAHA0hk1PsGZqsSNWc Ejx3NMUclvDAZh9qInt_QRE6N9kU6em5LkUTXKZDUEhxkmT75KF1qOxzYRSkb7DtvLlN2mCVB9msAu l0DO7FlX16e0Q4jhKjh2C4itfCr_GDxPj0AXtJfWR</w:t>
      </w:r>
    </w:p>
    <w:p w14:paraId="05D80EA7" w14:textId="77777777" w:rsidR="00784B7D" w:rsidRPr="00E00D0D" w:rsidRDefault="00784B7D" w:rsidP="00784B7D">
      <w:pPr>
        <w:spacing w:line="360" w:lineRule="auto"/>
        <w:ind w:left="567" w:right="616"/>
        <w:jc w:val="both"/>
        <w:rPr>
          <w:rFonts w:ascii="Palatino Linotype" w:eastAsia="Palatino Linotype" w:hAnsi="Palatino Linotype" w:cs="Palatino Linotype"/>
          <w:sz w:val="20"/>
          <w:szCs w:val="22"/>
        </w:rPr>
      </w:pPr>
    </w:p>
    <w:p w14:paraId="1C11307A" w14:textId="6076FE0B" w:rsidR="00784B7D" w:rsidRPr="00E00D0D" w:rsidRDefault="00784B7D" w:rsidP="000A6EF0">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Con la dirección electrónica referida y siguiendo el procedimiento que indicó el Sujeto Obligado, a través de la Dirección de Administración y Finanzas</w:t>
      </w:r>
      <w:r w:rsidR="00DF4E16" w:rsidRPr="00E00D0D">
        <w:rPr>
          <w:rFonts w:ascii="Palatino Linotype" w:eastAsia="Palatino Linotype" w:hAnsi="Palatino Linotype" w:cs="Palatino Linotype"/>
          <w:sz w:val="22"/>
          <w:szCs w:val="22"/>
        </w:rPr>
        <w:t>, se obtienen las facturas y comprobantes de gastos de cada evento</w:t>
      </w:r>
      <w:r w:rsidR="004C090F" w:rsidRPr="00E00D0D">
        <w:rPr>
          <w:rFonts w:ascii="Palatino Linotype" w:eastAsia="Palatino Linotype" w:hAnsi="Palatino Linotype" w:cs="Palatino Linotype"/>
          <w:sz w:val="22"/>
          <w:szCs w:val="22"/>
        </w:rPr>
        <w:t xml:space="preserve"> en versión pública</w:t>
      </w:r>
      <w:r w:rsidR="00DF4E16" w:rsidRPr="00E00D0D">
        <w:rPr>
          <w:rFonts w:ascii="Palatino Linotype" w:eastAsia="Palatino Linotype" w:hAnsi="Palatino Linotype" w:cs="Palatino Linotype"/>
          <w:sz w:val="22"/>
          <w:szCs w:val="22"/>
        </w:rPr>
        <w:t xml:space="preserve"> </w:t>
      </w:r>
      <w:r w:rsidR="00B74100" w:rsidRPr="00E00D0D">
        <w:rPr>
          <w:rFonts w:ascii="Palatino Linotype" w:eastAsia="Palatino Linotype" w:hAnsi="Palatino Linotype" w:cs="Palatino Linotype"/>
          <w:sz w:val="22"/>
          <w:szCs w:val="22"/>
        </w:rPr>
        <w:t>y el lugar o destino de cada evento</w:t>
      </w:r>
      <w:r w:rsidR="00411EE2" w:rsidRPr="00E00D0D">
        <w:rPr>
          <w:rFonts w:ascii="Palatino Linotype" w:eastAsia="Palatino Linotype" w:hAnsi="Palatino Linotype" w:cs="Palatino Linotype"/>
          <w:sz w:val="22"/>
          <w:szCs w:val="22"/>
        </w:rPr>
        <w:t>, se inserta imagen de referencia:</w:t>
      </w:r>
    </w:p>
    <w:p w14:paraId="2DEA1D23" w14:textId="77777777" w:rsidR="00411EE2" w:rsidRPr="00E00D0D" w:rsidRDefault="00411EE2" w:rsidP="000A6EF0">
      <w:pPr>
        <w:spacing w:line="360" w:lineRule="auto"/>
        <w:jc w:val="both"/>
        <w:rPr>
          <w:rFonts w:ascii="Palatino Linotype" w:eastAsia="Palatino Linotype" w:hAnsi="Palatino Linotype" w:cs="Palatino Linotype"/>
          <w:sz w:val="22"/>
          <w:szCs w:val="22"/>
        </w:rPr>
      </w:pPr>
    </w:p>
    <w:p w14:paraId="096CA06F" w14:textId="125B7CA6" w:rsidR="00411EE2" w:rsidRPr="00E00D0D" w:rsidRDefault="004C090F" w:rsidP="004C090F">
      <w:pPr>
        <w:spacing w:line="360" w:lineRule="auto"/>
        <w:jc w:val="center"/>
        <w:rPr>
          <w:rFonts w:ascii="Palatino Linotype" w:eastAsia="Palatino Linotype" w:hAnsi="Palatino Linotype" w:cs="Palatino Linotype"/>
          <w:sz w:val="22"/>
          <w:szCs w:val="22"/>
        </w:rPr>
      </w:pPr>
      <w:r w:rsidRPr="00E00D0D">
        <w:rPr>
          <w:rFonts w:ascii="Palatino Linotype" w:eastAsia="Palatino Linotype" w:hAnsi="Palatino Linotype" w:cs="Palatino Linotype"/>
          <w:noProof/>
          <w:sz w:val="22"/>
          <w:szCs w:val="22"/>
          <w:lang w:val="es-MX" w:eastAsia="es-MX"/>
        </w:rPr>
        <w:lastRenderedPageBreak/>
        <w:drawing>
          <wp:inline distT="0" distB="0" distL="0" distR="0" wp14:anchorId="5AC9A3FA" wp14:editId="04A48617">
            <wp:extent cx="4601217" cy="5896798"/>
            <wp:effectExtent l="0" t="0" r="8890"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01217" cy="5896798"/>
                    </a:xfrm>
                    <a:prstGeom prst="rect">
                      <a:avLst/>
                    </a:prstGeom>
                  </pic:spPr>
                </pic:pic>
              </a:graphicData>
            </a:graphic>
          </wp:inline>
        </w:drawing>
      </w:r>
    </w:p>
    <w:p w14:paraId="61C4C806" w14:textId="77777777" w:rsidR="00DF4E16" w:rsidRPr="00E00D0D" w:rsidRDefault="00DF4E16" w:rsidP="000A6EF0">
      <w:pPr>
        <w:spacing w:line="360" w:lineRule="auto"/>
        <w:jc w:val="both"/>
        <w:rPr>
          <w:rFonts w:ascii="Palatino Linotype" w:eastAsia="Palatino Linotype" w:hAnsi="Palatino Linotype" w:cs="Palatino Linotype"/>
          <w:sz w:val="22"/>
          <w:szCs w:val="22"/>
        </w:rPr>
      </w:pPr>
    </w:p>
    <w:p w14:paraId="41D6C878" w14:textId="238198BF" w:rsidR="00411EE2" w:rsidRPr="00E00D0D" w:rsidRDefault="00411EE2" w:rsidP="000A6EF0">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lastRenderedPageBreak/>
        <w:t>Al ingresar al apartado “hipervínculo a las facturas o comprobantes” se descarga un documento en archivo comprimido formato ZIP que contienen los comprobantes de gastos por viáticos y gastos de representación, como alimentos, hospedaje, entre otros.</w:t>
      </w:r>
    </w:p>
    <w:p w14:paraId="33AA63FF" w14:textId="77777777" w:rsidR="004C090F" w:rsidRPr="00E00D0D" w:rsidRDefault="004C090F" w:rsidP="000A6EF0">
      <w:pPr>
        <w:spacing w:line="360" w:lineRule="auto"/>
        <w:jc w:val="both"/>
        <w:rPr>
          <w:rFonts w:ascii="Palatino Linotype" w:eastAsia="Palatino Linotype" w:hAnsi="Palatino Linotype" w:cs="Palatino Linotype"/>
          <w:sz w:val="22"/>
          <w:szCs w:val="22"/>
        </w:rPr>
      </w:pPr>
    </w:p>
    <w:p w14:paraId="3015FFFB" w14:textId="0014F3F9" w:rsidR="004C090F" w:rsidRPr="00E00D0D" w:rsidRDefault="004C090F" w:rsidP="000A6EF0">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noProof/>
          <w:sz w:val="22"/>
          <w:szCs w:val="22"/>
          <w:lang w:val="es-MX" w:eastAsia="es-MX"/>
        </w:rPr>
        <w:drawing>
          <wp:inline distT="0" distB="0" distL="0" distR="0" wp14:anchorId="3EE03E58" wp14:editId="3BC49A3A">
            <wp:extent cx="5458587" cy="1105054"/>
            <wp:effectExtent l="0" t="0" r="889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58587" cy="1105054"/>
                    </a:xfrm>
                    <a:prstGeom prst="rect">
                      <a:avLst/>
                    </a:prstGeom>
                  </pic:spPr>
                </pic:pic>
              </a:graphicData>
            </a:graphic>
          </wp:inline>
        </w:drawing>
      </w:r>
    </w:p>
    <w:p w14:paraId="049AAC63" w14:textId="77777777" w:rsidR="007252D2" w:rsidRPr="00E00D0D" w:rsidRDefault="007252D2" w:rsidP="000A6EF0">
      <w:pPr>
        <w:spacing w:line="360" w:lineRule="auto"/>
        <w:jc w:val="both"/>
        <w:rPr>
          <w:rFonts w:ascii="Palatino Linotype" w:eastAsia="Palatino Linotype" w:hAnsi="Palatino Linotype" w:cs="Palatino Linotype"/>
          <w:sz w:val="22"/>
          <w:szCs w:val="22"/>
        </w:rPr>
      </w:pPr>
    </w:p>
    <w:p w14:paraId="3CD3F8C7" w14:textId="0D313B61" w:rsidR="007252D2" w:rsidRPr="00E00D0D" w:rsidRDefault="007252D2" w:rsidP="000A6EF0">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Hasta este punto, se tiene que la información que proporcionó el Sujeto Obligado en atención a la solicitud del particular, atiende parcialmente los requerimientos</w:t>
      </w:r>
      <w:r w:rsidR="009F24A0" w:rsidRPr="00E00D0D">
        <w:rPr>
          <w:rFonts w:ascii="Palatino Linotype" w:eastAsia="Palatino Linotype" w:hAnsi="Palatino Linotype" w:cs="Palatino Linotype"/>
          <w:sz w:val="22"/>
          <w:szCs w:val="22"/>
        </w:rPr>
        <w:t>, en cuanto a los viajes realizados, lugar de destino y evidencia fotográfica, así como los documentos comprobatorios de los gastos de viáticos y gastos de representación, esto hasta el tercer trimestre del año 2023.</w:t>
      </w:r>
    </w:p>
    <w:p w14:paraId="35D389C6" w14:textId="77777777" w:rsidR="009F24A0" w:rsidRPr="00E00D0D" w:rsidRDefault="009F24A0" w:rsidP="000A6EF0">
      <w:pPr>
        <w:spacing w:line="360" w:lineRule="auto"/>
        <w:jc w:val="both"/>
        <w:rPr>
          <w:rFonts w:ascii="Palatino Linotype" w:eastAsia="Palatino Linotype" w:hAnsi="Palatino Linotype" w:cs="Palatino Linotype"/>
          <w:sz w:val="22"/>
          <w:szCs w:val="22"/>
        </w:rPr>
      </w:pPr>
    </w:p>
    <w:p w14:paraId="6F37CE7C" w14:textId="173DA841" w:rsidR="009F24A0" w:rsidRPr="00E00D0D" w:rsidRDefault="009F24A0" w:rsidP="009F24A0">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Mientras que, para allegarse de la información relativa a los Gastos por concepto de viáticos y gastos de representación correspondientes al Ejercicio fiscal 2023 (último trimestre) y Ejercicio fiscal 2024, señaló la dirección electrónica siguiente:</w:t>
      </w:r>
    </w:p>
    <w:p w14:paraId="4AF95239" w14:textId="77777777" w:rsidR="009F24A0" w:rsidRPr="00E00D0D" w:rsidRDefault="009F24A0" w:rsidP="009F24A0">
      <w:pPr>
        <w:spacing w:line="360" w:lineRule="auto"/>
        <w:jc w:val="both"/>
        <w:rPr>
          <w:rFonts w:ascii="Palatino Linotype" w:eastAsia="Palatino Linotype" w:hAnsi="Palatino Linotype" w:cs="Palatino Linotype"/>
          <w:sz w:val="22"/>
          <w:szCs w:val="22"/>
        </w:rPr>
      </w:pPr>
    </w:p>
    <w:p w14:paraId="59D43331" w14:textId="77777777" w:rsidR="009F24A0" w:rsidRPr="00E00D0D" w:rsidRDefault="008C7242" w:rsidP="009F24A0">
      <w:pPr>
        <w:spacing w:line="360" w:lineRule="auto"/>
        <w:jc w:val="both"/>
      </w:pPr>
      <w:hyperlink r:id="rId13" w:anchor="/info‐fraccion/13/1/9" w:history="1">
        <w:r w:rsidR="009F24A0" w:rsidRPr="00E00D0D">
          <w:rPr>
            <w:rStyle w:val="Hipervnculo"/>
            <w:color w:val="auto"/>
          </w:rPr>
          <w:t>https://infoem2.ipomex.org.mx/ipomex/#/info‐fraccion/13/1/9</w:t>
        </w:r>
      </w:hyperlink>
    </w:p>
    <w:p w14:paraId="3CBCBA83" w14:textId="77777777" w:rsidR="009F24A0" w:rsidRPr="00E00D0D" w:rsidRDefault="009F24A0" w:rsidP="009F24A0">
      <w:pPr>
        <w:spacing w:line="360" w:lineRule="auto"/>
        <w:jc w:val="both"/>
        <w:rPr>
          <w:rFonts w:ascii="Palatino Linotype" w:eastAsia="Palatino Linotype" w:hAnsi="Palatino Linotype" w:cs="Palatino Linotype"/>
          <w:sz w:val="22"/>
          <w:szCs w:val="22"/>
        </w:rPr>
      </w:pPr>
    </w:p>
    <w:p w14:paraId="2F4C1A05" w14:textId="77777777" w:rsidR="009F24A0" w:rsidRPr="00E00D0D" w:rsidRDefault="009F24A0" w:rsidP="009F24A0">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Respecto de esta dirección electrónica, al tratar de ingresar para visualizar su contenido, contiene lo siguiente:</w:t>
      </w:r>
    </w:p>
    <w:p w14:paraId="158EF0E9" w14:textId="77777777" w:rsidR="009F24A0" w:rsidRPr="00E00D0D" w:rsidRDefault="009F24A0" w:rsidP="009F24A0">
      <w:pPr>
        <w:spacing w:line="360" w:lineRule="auto"/>
        <w:jc w:val="center"/>
        <w:rPr>
          <w:rFonts w:ascii="Palatino Linotype" w:eastAsia="Palatino Linotype" w:hAnsi="Palatino Linotype" w:cs="Palatino Linotype"/>
          <w:sz w:val="22"/>
          <w:szCs w:val="22"/>
        </w:rPr>
      </w:pPr>
      <w:r w:rsidRPr="00E00D0D">
        <w:rPr>
          <w:rFonts w:ascii="Palatino Linotype" w:eastAsia="Palatino Linotype" w:hAnsi="Palatino Linotype" w:cs="Palatino Linotype"/>
          <w:noProof/>
          <w:sz w:val="22"/>
          <w:szCs w:val="22"/>
          <w:lang w:val="es-MX" w:eastAsia="es-MX"/>
        </w:rPr>
        <w:lastRenderedPageBreak/>
        <w:drawing>
          <wp:inline distT="0" distB="0" distL="0" distR="0" wp14:anchorId="12811420" wp14:editId="7CEDD1EF">
            <wp:extent cx="4735902" cy="2302576"/>
            <wp:effectExtent l="0" t="0" r="7620"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40110" cy="2304622"/>
                    </a:xfrm>
                    <a:prstGeom prst="rect">
                      <a:avLst/>
                    </a:prstGeom>
                  </pic:spPr>
                </pic:pic>
              </a:graphicData>
            </a:graphic>
          </wp:inline>
        </w:drawing>
      </w:r>
    </w:p>
    <w:p w14:paraId="10E610D1" w14:textId="77777777" w:rsidR="009F24A0" w:rsidRPr="00E00D0D" w:rsidRDefault="009F24A0" w:rsidP="009F24A0">
      <w:pPr>
        <w:spacing w:line="360" w:lineRule="auto"/>
        <w:jc w:val="both"/>
        <w:rPr>
          <w:rFonts w:ascii="Palatino Linotype" w:eastAsia="Palatino Linotype" w:hAnsi="Palatino Linotype" w:cs="Palatino Linotype"/>
          <w:sz w:val="22"/>
          <w:szCs w:val="22"/>
        </w:rPr>
      </w:pPr>
    </w:p>
    <w:p w14:paraId="651FDD7E" w14:textId="0139CD48" w:rsidR="009F24A0" w:rsidRPr="00E00D0D" w:rsidRDefault="009F24A0" w:rsidP="009F24A0">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De este modo, se tiene que por lo que respecta a esta última dirección electrónica que proporcionó el Sujeto Obligado de los gastos por concepto de viáticos y gastos de representación marca error, siendo imprecisa la dirección proporcionada. Lo anterior, resulta contrario a lo que dispone el artículo 161 de la Ley de la materia antes citada; en consecuencia, la direcci</w:t>
      </w:r>
      <w:r w:rsidR="00EF4C76" w:rsidRPr="00E00D0D">
        <w:rPr>
          <w:rFonts w:ascii="Palatino Linotype" w:eastAsia="Palatino Linotype" w:hAnsi="Palatino Linotype" w:cs="Palatino Linotype"/>
          <w:sz w:val="22"/>
          <w:szCs w:val="22"/>
        </w:rPr>
        <w:t>ó</w:t>
      </w:r>
      <w:r w:rsidRPr="00E00D0D">
        <w:rPr>
          <w:rFonts w:ascii="Palatino Linotype" w:eastAsia="Palatino Linotype" w:hAnsi="Palatino Linotype" w:cs="Palatino Linotype"/>
          <w:sz w:val="22"/>
          <w:szCs w:val="22"/>
        </w:rPr>
        <w:t xml:space="preserve">n electrónica que proporcionó el Sujeto Obligado no colma </w:t>
      </w:r>
      <w:r w:rsidR="00EF4C76" w:rsidRPr="00E00D0D">
        <w:rPr>
          <w:rFonts w:ascii="Palatino Linotype" w:eastAsia="Palatino Linotype" w:hAnsi="Palatino Linotype" w:cs="Palatino Linotype"/>
          <w:sz w:val="22"/>
          <w:szCs w:val="22"/>
        </w:rPr>
        <w:t>el requerimiento</w:t>
      </w:r>
      <w:r w:rsidRPr="00E00D0D">
        <w:rPr>
          <w:rFonts w:ascii="Palatino Linotype" w:eastAsia="Palatino Linotype" w:hAnsi="Palatino Linotype" w:cs="Palatino Linotype"/>
          <w:sz w:val="22"/>
          <w:szCs w:val="22"/>
        </w:rPr>
        <w:t xml:space="preserve"> del particular.</w:t>
      </w:r>
    </w:p>
    <w:p w14:paraId="70CAA8AE" w14:textId="77777777" w:rsidR="00577C03" w:rsidRPr="00E00D0D" w:rsidRDefault="00577C03" w:rsidP="009F24A0">
      <w:pPr>
        <w:spacing w:line="360" w:lineRule="auto"/>
        <w:jc w:val="both"/>
        <w:rPr>
          <w:rFonts w:ascii="Palatino Linotype" w:eastAsia="Palatino Linotype" w:hAnsi="Palatino Linotype" w:cs="Palatino Linotype"/>
          <w:sz w:val="22"/>
          <w:szCs w:val="22"/>
        </w:rPr>
      </w:pPr>
    </w:p>
    <w:p w14:paraId="4B015AC6" w14:textId="2DC79552" w:rsidR="00577C03" w:rsidRPr="00E00D0D" w:rsidRDefault="00577C03" w:rsidP="009F24A0">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Sin embargo, a través del informe justificado se remitió de forma correcta la dirección electrónica, siendo la siguiente:</w:t>
      </w:r>
    </w:p>
    <w:p w14:paraId="24DA1E67" w14:textId="77777777" w:rsidR="00577C03" w:rsidRPr="00E00D0D" w:rsidRDefault="00577C03" w:rsidP="009F24A0">
      <w:pPr>
        <w:spacing w:line="360" w:lineRule="auto"/>
        <w:jc w:val="both"/>
        <w:rPr>
          <w:rFonts w:ascii="Palatino Linotype" w:eastAsia="Palatino Linotype" w:hAnsi="Palatino Linotype" w:cs="Palatino Linotype"/>
          <w:sz w:val="22"/>
          <w:szCs w:val="22"/>
        </w:rPr>
      </w:pPr>
    </w:p>
    <w:p w14:paraId="00B39748" w14:textId="6613F7D1" w:rsidR="00577C03" w:rsidRPr="00E00D0D" w:rsidRDefault="008C7242" w:rsidP="00577C03">
      <w:pPr>
        <w:pBdr>
          <w:top w:val="nil"/>
          <w:left w:val="nil"/>
          <w:bottom w:val="nil"/>
          <w:right w:val="nil"/>
          <w:between w:val="nil"/>
        </w:pBdr>
        <w:spacing w:line="276" w:lineRule="auto"/>
        <w:jc w:val="center"/>
        <w:rPr>
          <w:rFonts w:ascii="Palatino Linotype" w:eastAsia="Calibri" w:hAnsi="Palatino Linotype" w:cs="Calibri"/>
          <w:i/>
          <w:u w:val="single"/>
        </w:rPr>
      </w:pPr>
      <w:hyperlink r:id="rId15" w:anchor="/info-fraccion/13/1/9" w:history="1">
        <w:r w:rsidR="00577C03" w:rsidRPr="00E00D0D">
          <w:rPr>
            <w:rStyle w:val="Hipervnculo"/>
            <w:rFonts w:ascii="Palatino Linotype" w:eastAsia="Calibri" w:hAnsi="Palatino Linotype" w:cs="Calibri"/>
            <w:i/>
            <w:color w:val="auto"/>
          </w:rPr>
          <w:t>https://infoem2.ipomex.org.mx/ipomex/#/info-fraccion/13/1/9</w:t>
        </w:r>
      </w:hyperlink>
    </w:p>
    <w:p w14:paraId="0FDFA980" w14:textId="77777777" w:rsidR="00577C03" w:rsidRPr="00E00D0D" w:rsidRDefault="00577C03" w:rsidP="00577C03">
      <w:pPr>
        <w:pBdr>
          <w:top w:val="nil"/>
          <w:left w:val="nil"/>
          <w:bottom w:val="nil"/>
          <w:right w:val="nil"/>
          <w:between w:val="nil"/>
        </w:pBdr>
        <w:spacing w:line="276" w:lineRule="auto"/>
        <w:rPr>
          <w:rFonts w:ascii="Palatino Linotype" w:hAnsi="Palatino Linotype" w:cstheme="minorHAnsi"/>
          <w:i/>
          <w:u w:val="single"/>
        </w:rPr>
      </w:pPr>
    </w:p>
    <w:p w14:paraId="7DFA26E8" w14:textId="77777777" w:rsidR="00577C03" w:rsidRPr="00E00D0D" w:rsidRDefault="00577C03" w:rsidP="009F24A0">
      <w:pPr>
        <w:spacing w:line="360" w:lineRule="auto"/>
        <w:jc w:val="both"/>
        <w:rPr>
          <w:rFonts w:ascii="Palatino Linotype" w:eastAsia="Palatino Linotype" w:hAnsi="Palatino Linotype" w:cs="Palatino Linotype"/>
          <w:sz w:val="22"/>
          <w:szCs w:val="22"/>
        </w:rPr>
      </w:pPr>
    </w:p>
    <w:p w14:paraId="3B6A97D0" w14:textId="77777777" w:rsidR="009F24A0" w:rsidRPr="00E00D0D" w:rsidRDefault="009F24A0" w:rsidP="009F24A0">
      <w:pPr>
        <w:spacing w:line="360" w:lineRule="auto"/>
        <w:jc w:val="both"/>
        <w:rPr>
          <w:rFonts w:ascii="Palatino Linotype" w:eastAsia="Palatino Linotype" w:hAnsi="Palatino Linotype" w:cs="Palatino Linotype"/>
          <w:sz w:val="22"/>
          <w:szCs w:val="22"/>
        </w:rPr>
      </w:pPr>
    </w:p>
    <w:p w14:paraId="7A154155" w14:textId="3680F161" w:rsidR="00EF4C76" w:rsidRPr="00E00D0D" w:rsidRDefault="00EF4C76" w:rsidP="009F24A0">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lastRenderedPageBreak/>
        <w:t>Aunado a la dirección electrónica proporcionó el procedimiento a seguir para acceder a los documentos comprobatorios de los gastos de viáticos y gastos de representación correspondientes al cuarto trimestre del año dos mil veintitrés y lo correspondiente al año dos mil veinticuatro, se inserta imagen de referencia:</w:t>
      </w:r>
    </w:p>
    <w:p w14:paraId="580B00CC" w14:textId="77777777" w:rsidR="00EF4C76" w:rsidRPr="00E00D0D" w:rsidRDefault="00EF4C76" w:rsidP="009F24A0">
      <w:pPr>
        <w:spacing w:line="360" w:lineRule="auto"/>
        <w:jc w:val="both"/>
        <w:rPr>
          <w:rFonts w:ascii="Palatino Linotype" w:eastAsia="Palatino Linotype" w:hAnsi="Palatino Linotype" w:cs="Palatino Linotype"/>
          <w:sz w:val="22"/>
          <w:szCs w:val="22"/>
        </w:rPr>
      </w:pPr>
    </w:p>
    <w:p w14:paraId="2E3DCB3D" w14:textId="395E2A57" w:rsidR="00EF4C76" w:rsidRPr="00E00D0D" w:rsidRDefault="00FD5BA7" w:rsidP="009F24A0">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noProof/>
          <w:sz w:val="22"/>
          <w:szCs w:val="22"/>
          <w:lang w:val="es-MX" w:eastAsia="es-MX"/>
        </w:rPr>
        <w:drawing>
          <wp:inline distT="0" distB="0" distL="0" distR="0" wp14:anchorId="6C8B21FF" wp14:editId="20580BCC">
            <wp:extent cx="5612130" cy="20383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2130" cy="2038350"/>
                    </a:xfrm>
                    <a:prstGeom prst="rect">
                      <a:avLst/>
                    </a:prstGeom>
                  </pic:spPr>
                </pic:pic>
              </a:graphicData>
            </a:graphic>
          </wp:inline>
        </w:drawing>
      </w:r>
    </w:p>
    <w:p w14:paraId="4CCC0FEA" w14:textId="77777777" w:rsidR="00EF4C76" w:rsidRPr="00E00D0D" w:rsidRDefault="00EF4C76" w:rsidP="009F24A0">
      <w:pPr>
        <w:spacing w:line="360" w:lineRule="auto"/>
        <w:jc w:val="both"/>
        <w:rPr>
          <w:rFonts w:ascii="Palatino Linotype" w:eastAsia="Palatino Linotype" w:hAnsi="Palatino Linotype" w:cs="Palatino Linotype"/>
          <w:sz w:val="22"/>
          <w:szCs w:val="22"/>
        </w:rPr>
      </w:pPr>
    </w:p>
    <w:p w14:paraId="6CC951D8" w14:textId="34C2BE90" w:rsidR="00FD5BA7" w:rsidRPr="00E00D0D" w:rsidRDefault="00FD5BA7" w:rsidP="009F24A0">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Al presionar a la dirección electrónica se descarga un documento con el soporte documental comprobatorio, por lo que la dirección electrónica que proporcionó en informe justificado atiende el requerimiento del particular.</w:t>
      </w:r>
    </w:p>
    <w:p w14:paraId="16B36D8C" w14:textId="77777777" w:rsidR="00FD5BA7" w:rsidRPr="00E00D0D" w:rsidRDefault="00FD5BA7" w:rsidP="009F24A0">
      <w:pPr>
        <w:spacing w:line="360" w:lineRule="auto"/>
        <w:jc w:val="both"/>
        <w:rPr>
          <w:rFonts w:ascii="Palatino Linotype" w:eastAsia="Palatino Linotype" w:hAnsi="Palatino Linotype" w:cs="Palatino Linotype"/>
          <w:sz w:val="22"/>
          <w:szCs w:val="22"/>
        </w:rPr>
      </w:pPr>
    </w:p>
    <w:p w14:paraId="3638FEC6" w14:textId="6F37CD97" w:rsidR="00EF4C76" w:rsidRPr="00E00D0D" w:rsidRDefault="00FD5BA7" w:rsidP="009F24A0">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 xml:space="preserve">Asimismo, </w:t>
      </w:r>
      <w:r w:rsidR="00EF4C76" w:rsidRPr="00E00D0D">
        <w:rPr>
          <w:rFonts w:ascii="Palatino Linotype" w:eastAsia="Palatino Linotype" w:hAnsi="Palatino Linotype" w:cs="Palatino Linotype"/>
          <w:sz w:val="22"/>
          <w:szCs w:val="22"/>
        </w:rPr>
        <w:t>el Sujeto Obligado en el informe justificado, a través del documento electrónico denominado Anexos.zip remitió un total de 13 invitaciones que ha recibido la Comisionada María del Rosario Mejía Ayala para su participación en eventos; se inserta una de ellas a manera de ejemplo:</w:t>
      </w:r>
    </w:p>
    <w:p w14:paraId="4B31D542" w14:textId="77777777" w:rsidR="00EF4C76" w:rsidRPr="00E00D0D" w:rsidRDefault="00EF4C76" w:rsidP="009F24A0">
      <w:pPr>
        <w:spacing w:line="360" w:lineRule="auto"/>
        <w:jc w:val="both"/>
        <w:rPr>
          <w:rFonts w:ascii="Palatino Linotype" w:eastAsia="Palatino Linotype" w:hAnsi="Palatino Linotype" w:cs="Palatino Linotype"/>
          <w:sz w:val="22"/>
          <w:szCs w:val="22"/>
        </w:rPr>
      </w:pPr>
    </w:p>
    <w:p w14:paraId="14480DCC" w14:textId="240F11E2" w:rsidR="00EF4C76" w:rsidRPr="00E00D0D" w:rsidRDefault="00EF4C76" w:rsidP="009F24A0">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noProof/>
          <w:sz w:val="22"/>
          <w:szCs w:val="22"/>
          <w:lang w:val="es-MX" w:eastAsia="es-MX"/>
        </w:rPr>
        <w:lastRenderedPageBreak/>
        <w:drawing>
          <wp:inline distT="0" distB="0" distL="0" distR="0" wp14:anchorId="712DC5C5" wp14:editId="0633CB73">
            <wp:extent cx="5612130" cy="5838825"/>
            <wp:effectExtent l="0" t="0" r="7620" b="9525"/>
            <wp:docPr id="1056419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41945" name=""/>
                    <pic:cNvPicPr/>
                  </pic:nvPicPr>
                  <pic:blipFill>
                    <a:blip r:embed="rId17"/>
                    <a:stretch>
                      <a:fillRect/>
                    </a:stretch>
                  </pic:blipFill>
                  <pic:spPr>
                    <a:xfrm>
                      <a:off x="0" y="0"/>
                      <a:ext cx="5612130" cy="5838825"/>
                    </a:xfrm>
                    <a:prstGeom prst="rect">
                      <a:avLst/>
                    </a:prstGeom>
                  </pic:spPr>
                </pic:pic>
              </a:graphicData>
            </a:graphic>
          </wp:inline>
        </w:drawing>
      </w:r>
    </w:p>
    <w:p w14:paraId="6E4D3C84" w14:textId="77777777" w:rsidR="00EF4C76" w:rsidRPr="00E00D0D" w:rsidRDefault="00EF4C76" w:rsidP="009F24A0">
      <w:pPr>
        <w:spacing w:line="360" w:lineRule="auto"/>
        <w:jc w:val="both"/>
        <w:rPr>
          <w:rFonts w:ascii="Palatino Linotype" w:eastAsia="Palatino Linotype" w:hAnsi="Palatino Linotype" w:cs="Palatino Linotype"/>
          <w:sz w:val="22"/>
          <w:szCs w:val="22"/>
        </w:rPr>
      </w:pPr>
    </w:p>
    <w:p w14:paraId="5D705642" w14:textId="77777777" w:rsidR="00342439" w:rsidRPr="00E00D0D" w:rsidRDefault="00342439" w:rsidP="000A6EF0">
      <w:pPr>
        <w:spacing w:line="360" w:lineRule="auto"/>
        <w:jc w:val="both"/>
        <w:rPr>
          <w:rFonts w:ascii="Palatino Linotype" w:eastAsia="Palatino Linotype" w:hAnsi="Palatino Linotype" w:cs="Palatino Linotype"/>
          <w:sz w:val="22"/>
          <w:szCs w:val="22"/>
        </w:rPr>
      </w:pPr>
    </w:p>
    <w:p w14:paraId="1FC5EB45" w14:textId="77777777" w:rsidR="00063C4E" w:rsidRPr="00E00D0D" w:rsidRDefault="00063C4E" w:rsidP="000A6EF0">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lastRenderedPageBreak/>
        <w:t>Por lo que, hasta este punto, se tienen por atendidos los requerimientos siguientes:</w:t>
      </w:r>
    </w:p>
    <w:p w14:paraId="4403499E" w14:textId="171BC4EB" w:rsidR="00063C4E" w:rsidRPr="00E00D0D" w:rsidRDefault="00063C4E" w:rsidP="000A6EF0">
      <w:pPr>
        <w:spacing w:line="360" w:lineRule="auto"/>
        <w:jc w:val="both"/>
        <w:rPr>
          <w:rFonts w:ascii="Palatino Linotype" w:eastAsia="Palatino Linotype" w:hAnsi="Palatino Linotype" w:cs="Palatino Linotype"/>
          <w:sz w:val="22"/>
          <w:szCs w:val="22"/>
        </w:rPr>
      </w:pPr>
    </w:p>
    <w:p w14:paraId="7BCEDA1A" w14:textId="4992012B" w:rsidR="00063C4E" w:rsidRPr="00E00D0D" w:rsidRDefault="00063C4E" w:rsidP="00063C4E">
      <w:pPr>
        <w:pStyle w:val="Prrafodelista"/>
        <w:numPr>
          <w:ilvl w:val="0"/>
          <w:numId w:val="15"/>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E00D0D">
        <w:rPr>
          <w:rFonts w:ascii="Palatino Linotype" w:eastAsia="Palatino Linotype" w:hAnsi="Palatino Linotype" w:cs="Palatino Linotype"/>
        </w:rPr>
        <w:t>Listado de viajes realizados</w:t>
      </w:r>
    </w:p>
    <w:p w14:paraId="44918240" w14:textId="1F5E32C8" w:rsidR="00063C4E" w:rsidRPr="00E00D0D" w:rsidRDefault="00063C4E" w:rsidP="00063C4E">
      <w:pPr>
        <w:pStyle w:val="Prrafodelista"/>
        <w:numPr>
          <w:ilvl w:val="0"/>
          <w:numId w:val="15"/>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E00D0D">
        <w:rPr>
          <w:rFonts w:ascii="Palatino Linotype" w:eastAsia="Palatino Linotype" w:hAnsi="Palatino Linotype" w:cs="Palatino Linotype"/>
        </w:rPr>
        <w:t>Facturas de gastos de viáticos y de representación;</w:t>
      </w:r>
    </w:p>
    <w:p w14:paraId="1D3E9CA1" w14:textId="77777777" w:rsidR="00063C4E" w:rsidRPr="00E00D0D" w:rsidRDefault="00063C4E" w:rsidP="00063C4E">
      <w:pPr>
        <w:pStyle w:val="Prrafodelista"/>
        <w:numPr>
          <w:ilvl w:val="0"/>
          <w:numId w:val="15"/>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E00D0D">
        <w:rPr>
          <w:rFonts w:ascii="Palatino Linotype" w:eastAsia="Palatino Linotype" w:hAnsi="Palatino Linotype" w:cs="Palatino Linotype"/>
        </w:rPr>
        <w:t xml:space="preserve">Lugar de destino; </w:t>
      </w:r>
    </w:p>
    <w:p w14:paraId="060B9BFE" w14:textId="2C516D3C" w:rsidR="00063C4E" w:rsidRPr="00E00D0D" w:rsidRDefault="00063C4E" w:rsidP="00063C4E">
      <w:pPr>
        <w:pStyle w:val="Prrafodelista"/>
        <w:numPr>
          <w:ilvl w:val="0"/>
          <w:numId w:val="15"/>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E00D0D">
        <w:rPr>
          <w:rFonts w:ascii="Palatino Linotype" w:eastAsia="Palatino Linotype" w:hAnsi="Palatino Linotype" w:cs="Palatino Linotype"/>
        </w:rPr>
        <w:t>Invitación; y</w:t>
      </w:r>
    </w:p>
    <w:p w14:paraId="797D13EA" w14:textId="3F2BCEE8" w:rsidR="00063C4E" w:rsidRPr="00E00D0D" w:rsidRDefault="00063C4E" w:rsidP="00063C4E">
      <w:pPr>
        <w:pStyle w:val="Prrafodelista"/>
        <w:numPr>
          <w:ilvl w:val="0"/>
          <w:numId w:val="15"/>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E00D0D">
        <w:rPr>
          <w:rFonts w:ascii="Palatino Linotype" w:eastAsia="Palatino Linotype" w:hAnsi="Palatino Linotype" w:cs="Palatino Linotype"/>
        </w:rPr>
        <w:t>Fotografías;</w:t>
      </w:r>
    </w:p>
    <w:p w14:paraId="715F70D7" w14:textId="77777777" w:rsidR="00F3043B" w:rsidRPr="00E00D0D" w:rsidRDefault="00F3043B" w:rsidP="000A6EF0">
      <w:pPr>
        <w:spacing w:line="360" w:lineRule="auto"/>
        <w:jc w:val="both"/>
        <w:rPr>
          <w:rFonts w:ascii="Palatino Linotype" w:eastAsia="Palatino Linotype" w:hAnsi="Palatino Linotype" w:cs="Palatino Linotype"/>
          <w:sz w:val="22"/>
          <w:szCs w:val="22"/>
        </w:rPr>
      </w:pPr>
    </w:p>
    <w:p w14:paraId="0C2B8109" w14:textId="4C9CD109" w:rsidR="00063C4E" w:rsidRPr="00E00D0D" w:rsidRDefault="00063C4E" w:rsidP="000A6EF0">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 xml:space="preserve">Ahora bien, por lo que corresponde al resto de los requerimientos, es decir, los requerimientos identificados como logros alcanzados e informe de resultados, el Sujeto Obligado se pronunció en el sentido de que no se localizó algún documento generado que contenga la información </w:t>
      </w:r>
      <w:r w:rsidR="007D1C73" w:rsidRPr="00E00D0D">
        <w:rPr>
          <w:rFonts w:ascii="Palatino Linotype" w:eastAsia="Palatino Linotype" w:hAnsi="Palatino Linotype" w:cs="Palatino Linotype"/>
          <w:sz w:val="22"/>
          <w:szCs w:val="22"/>
        </w:rPr>
        <w:t>que requiere el particular con los rubros específicos y para atender el requerimiento en sus términos es necesario procesar información y generar documentos ad hoc, situación para la cual no existe obligación.</w:t>
      </w:r>
    </w:p>
    <w:p w14:paraId="49A82134" w14:textId="77777777" w:rsidR="00892B3E" w:rsidRPr="00E00D0D" w:rsidRDefault="00892B3E" w:rsidP="000A6EF0">
      <w:pPr>
        <w:spacing w:line="360" w:lineRule="auto"/>
        <w:jc w:val="both"/>
        <w:rPr>
          <w:rFonts w:ascii="Palatino Linotype" w:eastAsia="Palatino Linotype" w:hAnsi="Palatino Linotype" w:cs="Palatino Linotype"/>
          <w:sz w:val="22"/>
          <w:szCs w:val="22"/>
        </w:rPr>
      </w:pPr>
    </w:p>
    <w:p w14:paraId="192B1468" w14:textId="77777777" w:rsidR="00892B3E" w:rsidRPr="00E00D0D" w:rsidRDefault="00892B3E" w:rsidP="00892B3E">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Además, el Reglamento Interno del Sujeto Obligado establece lo siguiente:</w:t>
      </w:r>
    </w:p>
    <w:p w14:paraId="24BA967A" w14:textId="77777777" w:rsidR="00892B3E" w:rsidRPr="00E00D0D" w:rsidRDefault="00892B3E" w:rsidP="00892B3E">
      <w:pPr>
        <w:spacing w:line="360" w:lineRule="auto"/>
        <w:jc w:val="both"/>
        <w:rPr>
          <w:rFonts w:ascii="Palatino Linotype" w:eastAsia="Palatino Linotype" w:hAnsi="Palatino Linotype" w:cs="Palatino Linotype"/>
          <w:sz w:val="22"/>
          <w:szCs w:val="22"/>
        </w:rPr>
      </w:pPr>
    </w:p>
    <w:p w14:paraId="252B7EBE" w14:textId="77777777" w:rsidR="00892B3E" w:rsidRPr="00E00D0D" w:rsidRDefault="00892B3E" w:rsidP="00892B3E">
      <w:pPr>
        <w:spacing w:line="360" w:lineRule="auto"/>
        <w:ind w:left="567" w:right="616"/>
        <w:jc w:val="center"/>
        <w:rPr>
          <w:rFonts w:ascii="Palatino Linotype" w:hAnsi="Palatino Linotype"/>
          <w:b/>
          <w:i/>
          <w:sz w:val="22"/>
        </w:rPr>
      </w:pPr>
      <w:r w:rsidRPr="00E00D0D">
        <w:rPr>
          <w:rFonts w:ascii="Palatino Linotype" w:hAnsi="Palatino Linotype"/>
          <w:b/>
          <w:i/>
          <w:sz w:val="22"/>
        </w:rPr>
        <w:t>Sección Tercera</w:t>
      </w:r>
    </w:p>
    <w:p w14:paraId="10AA1040" w14:textId="77777777" w:rsidR="00892B3E" w:rsidRPr="00E00D0D" w:rsidRDefault="00892B3E" w:rsidP="00892B3E">
      <w:pPr>
        <w:spacing w:line="360" w:lineRule="auto"/>
        <w:ind w:left="567" w:right="616"/>
        <w:jc w:val="center"/>
        <w:rPr>
          <w:rFonts w:ascii="Palatino Linotype" w:hAnsi="Palatino Linotype"/>
          <w:b/>
          <w:i/>
          <w:sz w:val="22"/>
        </w:rPr>
      </w:pPr>
      <w:r w:rsidRPr="00E00D0D">
        <w:rPr>
          <w:rFonts w:ascii="Palatino Linotype" w:hAnsi="Palatino Linotype"/>
          <w:b/>
          <w:i/>
          <w:sz w:val="22"/>
        </w:rPr>
        <w:t>De las y los Comisionados</w:t>
      </w:r>
    </w:p>
    <w:p w14:paraId="673E16D4" w14:textId="77777777" w:rsidR="00892B3E" w:rsidRPr="00E00D0D" w:rsidRDefault="00892B3E" w:rsidP="00892B3E">
      <w:pPr>
        <w:spacing w:line="360" w:lineRule="auto"/>
        <w:ind w:left="567" w:right="616"/>
        <w:jc w:val="both"/>
        <w:rPr>
          <w:rFonts w:ascii="Palatino Linotype" w:hAnsi="Palatino Linotype"/>
          <w:i/>
          <w:sz w:val="22"/>
        </w:rPr>
      </w:pPr>
      <w:r w:rsidRPr="00E00D0D">
        <w:rPr>
          <w:rFonts w:ascii="Palatino Linotype" w:hAnsi="Palatino Linotype"/>
          <w:i/>
          <w:sz w:val="22"/>
        </w:rPr>
        <w:t xml:space="preserve">Artículo 14. Corresponde a las y los Comisionados del Instituto ejercer las atribuciones siguientes: </w:t>
      </w:r>
    </w:p>
    <w:p w14:paraId="53FEA9F7" w14:textId="77777777" w:rsidR="00892B3E" w:rsidRPr="00E00D0D" w:rsidRDefault="00892B3E" w:rsidP="00892B3E">
      <w:pPr>
        <w:spacing w:line="360" w:lineRule="auto"/>
        <w:ind w:left="567" w:right="616"/>
        <w:jc w:val="both"/>
        <w:rPr>
          <w:rFonts w:ascii="Palatino Linotype" w:hAnsi="Palatino Linotype"/>
          <w:i/>
          <w:sz w:val="22"/>
        </w:rPr>
      </w:pPr>
      <w:r w:rsidRPr="00E00D0D">
        <w:rPr>
          <w:rFonts w:ascii="Palatino Linotype" w:hAnsi="Palatino Linotype"/>
          <w:i/>
          <w:sz w:val="22"/>
        </w:rPr>
        <w:t xml:space="preserve">I. Instruir y substanciar la tramitación de los recursos de revisión que les sean turnados, así como la formulación de los proyectos de resolución correspondientes y someterlos al </w:t>
      </w:r>
      <w:r w:rsidRPr="00E00D0D">
        <w:rPr>
          <w:rFonts w:ascii="Palatino Linotype" w:hAnsi="Palatino Linotype"/>
          <w:i/>
          <w:sz w:val="22"/>
        </w:rPr>
        <w:lastRenderedPageBreak/>
        <w:t xml:space="preserve">Pleno; II. Emitir los acuerdos relativos a los recursos de revisión interpuestos ante el Instituto, o en condiciones excepcionales y previo acuerdo, a través de la o el Coordinador de Proyectos; </w:t>
      </w:r>
    </w:p>
    <w:p w14:paraId="6BCB5899" w14:textId="77777777" w:rsidR="00892B3E" w:rsidRPr="00E00D0D" w:rsidRDefault="00892B3E" w:rsidP="00892B3E">
      <w:pPr>
        <w:spacing w:line="360" w:lineRule="auto"/>
        <w:ind w:left="567" w:right="616"/>
        <w:jc w:val="both"/>
        <w:rPr>
          <w:rFonts w:ascii="Palatino Linotype" w:hAnsi="Palatino Linotype"/>
          <w:i/>
          <w:sz w:val="22"/>
        </w:rPr>
      </w:pPr>
      <w:r w:rsidRPr="00E00D0D">
        <w:rPr>
          <w:rFonts w:ascii="Palatino Linotype" w:hAnsi="Palatino Linotype"/>
          <w:i/>
          <w:sz w:val="22"/>
        </w:rPr>
        <w:t xml:space="preserve">III. Realizar, por sí o por medio del personal adscrito a su Ponencia, las diligencias y audiencias, cuando así lo estimen conveniente, en la sustanciación de los recursos de revisión; </w:t>
      </w:r>
    </w:p>
    <w:p w14:paraId="7312C6B0" w14:textId="77777777" w:rsidR="00892B3E" w:rsidRPr="00E00D0D" w:rsidRDefault="00892B3E" w:rsidP="00892B3E">
      <w:pPr>
        <w:spacing w:line="360" w:lineRule="auto"/>
        <w:ind w:left="567" w:right="616"/>
        <w:jc w:val="both"/>
        <w:rPr>
          <w:rFonts w:ascii="Palatino Linotype" w:hAnsi="Palatino Linotype"/>
          <w:i/>
          <w:sz w:val="22"/>
        </w:rPr>
      </w:pPr>
      <w:r w:rsidRPr="00E00D0D">
        <w:rPr>
          <w:rFonts w:ascii="Palatino Linotype" w:hAnsi="Palatino Linotype"/>
          <w:i/>
          <w:sz w:val="22"/>
        </w:rPr>
        <w:t xml:space="preserve">IV. Acceder por sí o por medio del personal adscrito a su Ponencia a la información clasificada por los Sujetos Obligados, de conformidad con la normatividad de la materia; </w:t>
      </w:r>
    </w:p>
    <w:p w14:paraId="325D375D" w14:textId="77777777" w:rsidR="00892B3E" w:rsidRPr="00E00D0D" w:rsidRDefault="00892B3E" w:rsidP="00892B3E">
      <w:pPr>
        <w:spacing w:line="360" w:lineRule="auto"/>
        <w:ind w:left="567" w:right="616"/>
        <w:jc w:val="both"/>
        <w:rPr>
          <w:rFonts w:ascii="Palatino Linotype" w:hAnsi="Palatino Linotype"/>
          <w:i/>
          <w:sz w:val="22"/>
        </w:rPr>
      </w:pPr>
      <w:r w:rsidRPr="00E00D0D">
        <w:rPr>
          <w:rFonts w:ascii="Palatino Linotype" w:hAnsi="Palatino Linotype"/>
          <w:i/>
          <w:sz w:val="22"/>
        </w:rPr>
        <w:t xml:space="preserve">V. Suscribir los documentos que conforme a sus atribuciones tengan conferidos; </w:t>
      </w:r>
    </w:p>
    <w:p w14:paraId="3D21B424" w14:textId="77777777" w:rsidR="00892B3E" w:rsidRPr="00E00D0D" w:rsidRDefault="00892B3E" w:rsidP="00892B3E">
      <w:pPr>
        <w:spacing w:line="360" w:lineRule="auto"/>
        <w:ind w:left="567" w:right="616"/>
        <w:jc w:val="both"/>
        <w:rPr>
          <w:rFonts w:ascii="Palatino Linotype" w:hAnsi="Palatino Linotype"/>
          <w:i/>
          <w:sz w:val="22"/>
        </w:rPr>
      </w:pPr>
      <w:r w:rsidRPr="00E00D0D">
        <w:rPr>
          <w:rFonts w:ascii="Palatino Linotype" w:hAnsi="Palatino Linotype"/>
          <w:i/>
          <w:sz w:val="22"/>
        </w:rPr>
        <w:t xml:space="preserve">VI. Proponer asuntos en el orden del día de las sesiones del Pleno; </w:t>
      </w:r>
    </w:p>
    <w:p w14:paraId="51089C3F" w14:textId="77777777" w:rsidR="00892B3E" w:rsidRPr="00E00D0D" w:rsidRDefault="00892B3E" w:rsidP="00892B3E">
      <w:pPr>
        <w:spacing w:line="360" w:lineRule="auto"/>
        <w:ind w:left="567" w:right="616"/>
        <w:jc w:val="both"/>
        <w:rPr>
          <w:rFonts w:ascii="Palatino Linotype" w:hAnsi="Palatino Linotype"/>
          <w:i/>
          <w:sz w:val="22"/>
        </w:rPr>
      </w:pPr>
      <w:r w:rsidRPr="00E00D0D">
        <w:rPr>
          <w:rFonts w:ascii="Palatino Linotype" w:hAnsi="Palatino Linotype"/>
          <w:i/>
          <w:sz w:val="22"/>
        </w:rPr>
        <w:t xml:space="preserve">VII. Proponer el retiro de asuntos en el orden del día de las sesiones del Pleno; </w:t>
      </w:r>
    </w:p>
    <w:p w14:paraId="525F0E8D" w14:textId="77777777" w:rsidR="00892B3E" w:rsidRPr="00E00D0D" w:rsidRDefault="00892B3E" w:rsidP="00892B3E">
      <w:pPr>
        <w:spacing w:line="360" w:lineRule="auto"/>
        <w:ind w:left="567" w:right="616"/>
        <w:jc w:val="both"/>
        <w:rPr>
          <w:rFonts w:ascii="Palatino Linotype" w:hAnsi="Palatino Linotype"/>
          <w:i/>
          <w:sz w:val="22"/>
        </w:rPr>
      </w:pPr>
      <w:r w:rsidRPr="00E00D0D">
        <w:rPr>
          <w:rFonts w:ascii="Palatino Linotype" w:hAnsi="Palatino Linotype"/>
          <w:i/>
          <w:sz w:val="22"/>
        </w:rPr>
        <w:t xml:space="preserve">VIII. Solicitar inmediatamente al Pleno excusa de conocer de algún asunto en el que existan impedimentos o conflictos de interés, de conformidad con lo establecido en los Lineamientos para el funcionamiento del Pleno; </w:t>
      </w:r>
    </w:p>
    <w:p w14:paraId="23BE261E" w14:textId="77777777" w:rsidR="00892B3E" w:rsidRPr="00E00D0D" w:rsidRDefault="00892B3E" w:rsidP="00892B3E">
      <w:pPr>
        <w:spacing w:line="360" w:lineRule="auto"/>
        <w:ind w:left="567" w:right="616"/>
        <w:jc w:val="both"/>
        <w:rPr>
          <w:rFonts w:ascii="Palatino Linotype" w:hAnsi="Palatino Linotype"/>
          <w:i/>
          <w:sz w:val="22"/>
        </w:rPr>
      </w:pPr>
      <w:r w:rsidRPr="00E00D0D">
        <w:rPr>
          <w:rFonts w:ascii="Palatino Linotype" w:hAnsi="Palatino Linotype"/>
          <w:i/>
          <w:sz w:val="22"/>
        </w:rPr>
        <w:t xml:space="preserve">IX. Asistir a las sesiones del Pleno, con voz y voto; </w:t>
      </w:r>
    </w:p>
    <w:p w14:paraId="50C92025" w14:textId="77777777" w:rsidR="00892B3E" w:rsidRPr="00E00D0D" w:rsidRDefault="00892B3E" w:rsidP="00892B3E">
      <w:pPr>
        <w:spacing w:line="360" w:lineRule="auto"/>
        <w:ind w:left="567" w:right="616"/>
        <w:jc w:val="both"/>
        <w:rPr>
          <w:rFonts w:ascii="Palatino Linotype" w:hAnsi="Palatino Linotype"/>
          <w:i/>
          <w:sz w:val="22"/>
        </w:rPr>
      </w:pPr>
      <w:r w:rsidRPr="00E00D0D">
        <w:rPr>
          <w:rFonts w:ascii="Palatino Linotype" w:hAnsi="Palatino Linotype"/>
          <w:i/>
          <w:sz w:val="22"/>
        </w:rPr>
        <w:t>X. Emitir el sentido de su voto en las sesiones del Pleno;</w:t>
      </w:r>
    </w:p>
    <w:p w14:paraId="4EE2FDB6" w14:textId="77777777" w:rsidR="00892B3E" w:rsidRPr="00E00D0D" w:rsidRDefault="00892B3E" w:rsidP="00892B3E">
      <w:pPr>
        <w:spacing w:line="360" w:lineRule="auto"/>
        <w:ind w:left="567" w:right="616"/>
        <w:jc w:val="both"/>
        <w:rPr>
          <w:rFonts w:ascii="Palatino Linotype" w:hAnsi="Palatino Linotype"/>
          <w:i/>
          <w:sz w:val="22"/>
        </w:rPr>
      </w:pPr>
      <w:r w:rsidRPr="00E00D0D">
        <w:rPr>
          <w:rFonts w:ascii="Palatino Linotype" w:hAnsi="Palatino Linotype"/>
          <w:i/>
          <w:sz w:val="22"/>
        </w:rPr>
        <w:t xml:space="preserve">XI. Formular, en el plazo señalado en los Lineamientos para el funcionamiento del Pleno, su voto particular o disidente u opinión particular; </w:t>
      </w:r>
    </w:p>
    <w:p w14:paraId="752C19E3" w14:textId="77777777" w:rsidR="00892B3E" w:rsidRPr="00E00D0D" w:rsidRDefault="00892B3E" w:rsidP="00892B3E">
      <w:pPr>
        <w:spacing w:line="360" w:lineRule="auto"/>
        <w:ind w:left="567" w:right="616"/>
        <w:jc w:val="both"/>
        <w:rPr>
          <w:rFonts w:ascii="Palatino Linotype" w:hAnsi="Palatino Linotype"/>
          <w:i/>
          <w:sz w:val="22"/>
        </w:rPr>
      </w:pPr>
      <w:r w:rsidRPr="00E00D0D">
        <w:rPr>
          <w:rFonts w:ascii="Palatino Linotype" w:hAnsi="Palatino Linotype"/>
          <w:i/>
          <w:sz w:val="22"/>
        </w:rPr>
        <w:t xml:space="preserve">XII. Autorizar la ampliación del plazo para el desahogo de los recursos de revisión; </w:t>
      </w:r>
    </w:p>
    <w:p w14:paraId="37EA1373" w14:textId="77777777" w:rsidR="00892B3E" w:rsidRPr="00E00D0D" w:rsidRDefault="00892B3E" w:rsidP="00892B3E">
      <w:pPr>
        <w:spacing w:line="360" w:lineRule="auto"/>
        <w:ind w:left="567" w:right="616"/>
        <w:jc w:val="both"/>
        <w:rPr>
          <w:rFonts w:ascii="Palatino Linotype" w:hAnsi="Palatino Linotype"/>
          <w:i/>
          <w:sz w:val="22"/>
        </w:rPr>
      </w:pPr>
      <w:r w:rsidRPr="00E00D0D">
        <w:rPr>
          <w:rFonts w:ascii="Palatino Linotype" w:hAnsi="Palatino Linotype"/>
          <w:i/>
          <w:sz w:val="22"/>
        </w:rPr>
        <w:t xml:space="preserve">XIII. Solicitar a la o el Comisionado </w:t>
      </w:r>
      <w:proofErr w:type="gramStart"/>
      <w:r w:rsidRPr="00E00D0D">
        <w:rPr>
          <w:rFonts w:ascii="Palatino Linotype" w:hAnsi="Palatino Linotype"/>
          <w:i/>
          <w:sz w:val="22"/>
        </w:rPr>
        <w:t>Presidente</w:t>
      </w:r>
      <w:proofErr w:type="gramEnd"/>
      <w:r w:rsidRPr="00E00D0D">
        <w:rPr>
          <w:rFonts w:ascii="Palatino Linotype" w:hAnsi="Palatino Linotype"/>
          <w:i/>
          <w:sz w:val="22"/>
        </w:rPr>
        <w:t xml:space="preserve"> la celebración de sesiones extraordinarias; XIV. Suplir a la o el Comisionado </w:t>
      </w:r>
      <w:proofErr w:type="gramStart"/>
      <w:r w:rsidRPr="00E00D0D">
        <w:rPr>
          <w:rFonts w:ascii="Palatino Linotype" w:hAnsi="Palatino Linotype"/>
          <w:i/>
          <w:sz w:val="22"/>
        </w:rPr>
        <w:t>Presidente</w:t>
      </w:r>
      <w:proofErr w:type="gramEnd"/>
      <w:r w:rsidRPr="00E00D0D">
        <w:rPr>
          <w:rFonts w:ascii="Palatino Linotype" w:hAnsi="Palatino Linotype"/>
          <w:i/>
          <w:sz w:val="22"/>
        </w:rPr>
        <w:t xml:space="preserve"> ante el Consejo del Sistema Nacional de Transparencia, Acceso a la Información y Protección de Datos Personales, de conformidad con lo establecido en la Ley de Transparencia; </w:t>
      </w:r>
    </w:p>
    <w:p w14:paraId="29F8F187" w14:textId="77777777" w:rsidR="00892B3E" w:rsidRPr="00E00D0D" w:rsidRDefault="00892B3E" w:rsidP="00892B3E">
      <w:pPr>
        <w:spacing w:line="360" w:lineRule="auto"/>
        <w:ind w:left="567" w:right="616"/>
        <w:jc w:val="both"/>
        <w:rPr>
          <w:rFonts w:ascii="Palatino Linotype" w:hAnsi="Palatino Linotype"/>
          <w:i/>
          <w:sz w:val="22"/>
        </w:rPr>
      </w:pPr>
      <w:r w:rsidRPr="00E00D0D">
        <w:rPr>
          <w:rFonts w:ascii="Palatino Linotype" w:hAnsi="Palatino Linotype"/>
          <w:i/>
          <w:sz w:val="22"/>
        </w:rPr>
        <w:lastRenderedPageBreak/>
        <w:t xml:space="preserve">XV. Presidir las sesiones ordinarias y extraordinarias del Pleno, en ausencia de la o el Comisionado </w:t>
      </w:r>
      <w:proofErr w:type="gramStart"/>
      <w:r w:rsidRPr="00E00D0D">
        <w:rPr>
          <w:rFonts w:ascii="Palatino Linotype" w:hAnsi="Palatino Linotype"/>
          <w:i/>
          <w:sz w:val="22"/>
        </w:rPr>
        <w:t>Presidente</w:t>
      </w:r>
      <w:proofErr w:type="gramEnd"/>
      <w:r w:rsidRPr="00E00D0D">
        <w:rPr>
          <w:rFonts w:ascii="Palatino Linotype" w:hAnsi="Palatino Linotype"/>
          <w:i/>
          <w:sz w:val="22"/>
        </w:rPr>
        <w:t xml:space="preserve">, de conformidad con la Ley de Transparencia; </w:t>
      </w:r>
    </w:p>
    <w:p w14:paraId="4E569E36" w14:textId="77777777" w:rsidR="00892B3E" w:rsidRPr="00E00D0D" w:rsidRDefault="00892B3E" w:rsidP="00892B3E">
      <w:pPr>
        <w:spacing w:line="360" w:lineRule="auto"/>
        <w:ind w:left="567" w:right="616"/>
        <w:jc w:val="both"/>
        <w:rPr>
          <w:rFonts w:ascii="Palatino Linotype" w:hAnsi="Palatino Linotype"/>
          <w:i/>
          <w:sz w:val="22"/>
        </w:rPr>
      </w:pPr>
      <w:r w:rsidRPr="00E00D0D">
        <w:rPr>
          <w:rFonts w:ascii="Palatino Linotype" w:hAnsi="Palatino Linotype"/>
          <w:i/>
          <w:sz w:val="22"/>
        </w:rPr>
        <w:t xml:space="preserve">XVI. Designar al personal adscrito a su Ponencia encargado de notificar los acuerdos y resoluciones de los recursos de revisión a través de los sistemas electrónicos y en su caso vinculados con la Plataforma Nacional; </w:t>
      </w:r>
    </w:p>
    <w:p w14:paraId="6C00531C" w14:textId="77777777" w:rsidR="00892B3E" w:rsidRPr="00E00D0D" w:rsidRDefault="00892B3E" w:rsidP="00892B3E">
      <w:pPr>
        <w:spacing w:line="360" w:lineRule="auto"/>
        <w:ind w:left="567" w:right="616"/>
        <w:jc w:val="both"/>
        <w:rPr>
          <w:rFonts w:ascii="Palatino Linotype" w:hAnsi="Palatino Linotype"/>
          <w:i/>
          <w:sz w:val="22"/>
        </w:rPr>
      </w:pPr>
      <w:r w:rsidRPr="00E00D0D">
        <w:rPr>
          <w:rFonts w:ascii="Palatino Linotype" w:hAnsi="Palatino Linotype"/>
          <w:i/>
          <w:sz w:val="22"/>
        </w:rPr>
        <w:t xml:space="preserve">XVII. Designar al personal adscrito a su Ponencia, para elaborar las versiones públicas de las resoluciones de los recursos de revisión previamente aprobadas y notificadas, para su publicación; </w:t>
      </w:r>
    </w:p>
    <w:p w14:paraId="63813CAD" w14:textId="77777777" w:rsidR="00892B3E" w:rsidRPr="00E00D0D" w:rsidRDefault="00892B3E" w:rsidP="00892B3E">
      <w:pPr>
        <w:spacing w:line="360" w:lineRule="auto"/>
        <w:ind w:left="567" w:right="616"/>
        <w:jc w:val="both"/>
        <w:rPr>
          <w:rFonts w:ascii="Palatino Linotype" w:hAnsi="Palatino Linotype"/>
          <w:i/>
          <w:sz w:val="22"/>
        </w:rPr>
      </w:pPr>
      <w:r w:rsidRPr="00E00D0D">
        <w:rPr>
          <w:rFonts w:ascii="Palatino Linotype" w:hAnsi="Palatino Linotype"/>
          <w:i/>
          <w:sz w:val="22"/>
        </w:rPr>
        <w:t xml:space="preserve">XVIII. Someter a consideración del Pleno, la creación de Comisiones que se requieran; </w:t>
      </w:r>
    </w:p>
    <w:p w14:paraId="70019B13" w14:textId="77777777" w:rsidR="00892B3E" w:rsidRPr="00E00D0D" w:rsidRDefault="00892B3E" w:rsidP="00892B3E">
      <w:pPr>
        <w:spacing w:line="360" w:lineRule="auto"/>
        <w:ind w:left="567" w:right="616"/>
        <w:jc w:val="both"/>
        <w:rPr>
          <w:rFonts w:ascii="Palatino Linotype" w:hAnsi="Palatino Linotype"/>
          <w:i/>
          <w:sz w:val="22"/>
        </w:rPr>
      </w:pPr>
      <w:r w:rsidRPr="00E00D0D">
        <w:rPr>
          <w:rFonts w:ascii="Palatino Linotype" w:hAnsi="Palatino Linotype"/>
          <w:i/>
          <w:sz w:val="22"/>
        </w:rPr>
        <w:t xml:space="preserve">XIX. Formar parte y, en su caso, coordinar las Comisiones que constituya el Pleno; </w:t>
      </w:r>
    </w:p>
    <w:p w14:paraId="08A72D21" w14:textId="77777777" w:rsidR="00892B3E" w:rsidRPr="00E00D0D" w:rsidRDefault="00892B3E" w:rsidP="00892B3E">
      <w:pPr>
        <w:spacing w:line="360" w:lineRule="auto"/>
        <w:ind w:left="567" w:right="616"/>
        <w:jc w:val="both"/>
        <w:rPr>
          <w:rFonts w:ascii="Palatino Linotype" w:hAnsi="Palatino Linotype"/>
          <w:i/>
          <w:sz w:val="22"/>
        </w:rPr>
      </w:pPr>
      <w:r w:rsidRPr="00E00D0D">
        <w:rPr>
          <w:rFonts w:ascii="Palatino Linotype" w:hAnsi="Palatino Linotype"/>
          <w:i/>
          <w:sz w:val="22"/>
        </w:rPr>
        <w:t xml:space="preserve">XX. Asistir y contar con derecho de voz para opinar en las reuniones o sesiones de los Comités y Comisiones del Instituto; </w:t>
      </w:r>
    </w:p>
    <w:p w14:paraId="107AFCF8" w14:textId="77777777" w:rsidR="00892B3E" w:rsidRPr="00E00D0D" w:rsidRDefault="00892B3E" w:rsidP="00892B3E">
      <w:pPr>
        <w:spacing w:line="360" w:lineRule="auto"/>
        <w:ind w:left="567" w:right="616"/>
        <w:jc w:val="both"/>
        <w:rPr>
          <w:rFonts w:ascii="Palatino Linotype" w:hAnsi="Palatino Linotype"/>
          <w:i/>
          <w:sz w:val="22"/>
        </w:rPr>
      </w:pPr>
      <w:r w:rsidRPr="00E00D0D">
        <w:rPr>
          <w:rFonts w:ascii="Palatino Linotype" w:hAnsi="Palatino Linotype"/>
          <w:i/>
          <w:sz w:val="22"/>
        </w:rPr>
        <w:t xml:space="preserve">XXI. Promover y difundir los objetivos de las Leyes de la Materia, con apoyo de las Unidades Administrativas respectivas del Instituto; </w:t>
      </w:r>
    </w:p>
    <w:p w14:paraId="59476F7D" w14:textId="77777777" w:rsidR="00892B3E" w:rsidRPr="00E00D0D" w:rsidRDefault="00892B3E" w:rsidP="00892B3E">
      <w:pPr>
        <w:spacing w:line="360" w:lineRule="auto"/>
        <w:ind w:left="567" w:right="616"/>
        <w:jc w:val="both"/>
        <w:rPr>
          <w:rFonts w:ascii="Palatino Linotype" w:hAnsi="Palatino Linotype"/>
          <w:i/>
          <w:sz w:val="22"/>
        </w:rPr>
      </w:pPr>
      <w:r w:rsidRPr="00E00D0D">
        <w:rPr>
          <w:rFonts w:ascii="Palatino Linotype" w:hAnsi="Palatino Linotype"/>
          <w:i/>
          <w:sz w:val="22"/>
        </w:rPr>
        <w:t xml:space="preserve">XXII. Proponer a la comisión respectiva, los criterios de interpretación de la legislación en materia de transparencia y protección de datos personales; </w:t>
      </w:r>
    </w:p>
    <w:p w14:paraId="248CED7F" w14:textId="77777777" w:rsidR="00892B3E" w:rsidRPr="00E00D0D" w:rsidRDefault="00892B3E" w:rsidP="00892B3E">
      <w:pPr>
        <w:spacing w:line="360" w:lineRule="auto"/>
        <w:ind w:left="567" w:right="616"/>
        <w:jc w:val="both"/>
        <w:rPr>
          <w:rFonts w:ascii="Palatino Linotype" w:hAnsi="Palatino Linotype"/>
          <w:i/>
          <w:sz w:val="22"/>
        </w:rPr>
      </w:pPr>
      <w:r w:rsidRPr="00E00D0D">
        <w:rPr>
          <w:rFonts w:ascii="Palatino Linotype" w:hAnsi="Palatino Linotype"/>
          <w:i/>
          <w:sz w:val="22"/>
        </w:rPr>
        <w:t xml:space="preserve">XXIII. Informar al Pleno sobre el avance y cumplimiento de los asuntos que les sean turnados o encomendados, cuando así se lo requiera; </w:t>
      </w:r>
    </w:p>
    <w:p w14:paraId="4D7FE7DE" w14:textId="77777777" w:rsidR="00892B3E" w:rsidRPr="00E00D0D" w:rsidRDefault="00892B3E" w:rsidP="00892B3E">
      <w:pPr>
        <w:spacing w:line="360" w:lineRule="auto"/>
        <w:ind w:left="567" w:right="616"/>
        <w:jc w:val="both"/>
        <w:rPr>
          <w:rFonts w:ascii="Palatino Linotype" w:hAnsi="Palatino Linotype"/>
          <w:i/>
          <w:sz w:val="22"/>
        </w:rPr>
      </w:pPr>
      <w:r w:rsidRPr="00E00D0D">
        <w:rPr>
          <w:rFonts w:ascii="Palatino Linotype" w:hAnsi="Palatino Linotype"/>
          <w:i/>
          <w:sz w:val="22"/>
        </w:rPr>
        <w:t xml:space="preserve">XXIV. Proponer las reformas al Reglamento, a los lineamientos y demás normas de operación del Instituto, para que, por conducto de la o el Comisionado </w:t>
      </w:r>
      <w:proofErr w:type="gramStart"/>
      <w:r w:rsidRPr="00E00D0D">
        <w:rPr>
          <w:rFonts w:ascii="Palatino Linotype" w:hAnsi="Palatino Linotype"/>
          <w:i/>
          <w:sz w:val="22"/>
        </w:rPr>
        <w:t>Presidente</w:t>
      </w:r>
      <w:proofErr w:type="gramEnd"/>
      <w:r w:rsidRPr="00E00D0D">
        <w:rPr>
          <w:rFonts w:ascii="Palatino Linotype" w:hAnsi="Palatino Linotype"/>
          <w:i/>
          <w:sz w:val="22"/>
        </w:rPr>
        <w:t xml:space="preserve">, se incorporen al proyecto correspondiente; </w:t>
      </w:r>
    </w:p>
    <w:p w14:paraId="3EEF1B78" w14:textId="77777777" w:rsidR="00892B3E" w:rsidRPr="00E00D0D" w:rsidRDefault="00892B3E" w:rsidP="00892B3E">
      <w:pPr>
        <w:spacing w:line="360" w:lineRule="auto"/>
        <w:ind w:left="567" w:right="616"/>
        <w:jc w:val="both"/>
        <w:rPr>
          <w:rFonts w:ascii="Palatino Linotype" w:hAnsi="Palatino Linotype"/>
          <w:i/>
          <w:sz w:val="22"/>
        </w:rPr>
      </w:pPr>
      <w:r w:rsidRPr="00E00D0D">
        <w:rPr>
          <w:rFonts w:ascii="Palatino Linotype" w:hAnsi="Palatino Linotype"/>
          <w:i/>
          <w:sz w:val="22"/>
        </w:rPr>
        <w:t xml:space="preserve">XXV. Proponer al Pleno la celebración de convenios en materia de transparencia, acceso a la información pública y protección de datos personales; </w:t>
      </w:r>
    </w:p>
    <w:p w14:paraId="75FDB30A" w14:textId="77777777" w:rsidR="00892B3E" w:rsidRPr="00E00D0D" w:rsidRDefault="00892B3E" w:rsidP="00892B3E">
      <w:pPr>
        <w:spacing w:line="360" w:lineRule="auto"/>
        <w:ind w:left="567" w:right="616"/>
        <w:jc w:val="both"/>
        <w:rPr>
          <w:rFonts w:ascii="Palatino Linotype" w:hAnsi="Palatino Linotype"/>
          <w:i/>
          <w:sz w:val="22"/>
        </w:rPr>
      </w:pPr>
      <w:r w:rsidRPr="00E00D0D">
        <w:rPr>
          <w:rFonts w:ascii="Palatino Linotype" w:hAnsi="Palatino Linotype"/>
          <w:i/>
          <w:sz w:val="22"/>
        </w:rPr>
        <w:lastRenderedPageBreak/>
        <w:t xml:space="preserve">XXVI. Solicitar a la o el Comisionado </w:t>
      </w:r>
      <w:proofErr w:type="gramStart"/>
      <w:r w:rsidRPr="00E00D0D">
        <w:rPr>
          <w:rFonts w:ascii="Palatino Linotype" w:hAnsi="Palatino Linotype"/>
          <w:i/>
          <w:sz w:val="22"/>
        </w:rPr>
        <w:t>Presidente</w:t>
      </w:r>
      <w:proofErr w:type="gramEnd"/>
      <w:r w:rsidRPr="00E00D0D">
        <w:rPr>
          <w:rFonts w:ascii="Palatino Linotype" w:hAnsi="Palatino Linotype"/>
          <w:i/>
          <w:sz w:val="22"/>
        </w:rPr>
        <w:t xml:space="preserve"> informes con respecto de las actividades y la ejecución de los planes, programas y recursos públicos del Instituto; </w:t>
      </w:r>
    </w:p>
    <w:p w14:paraId="20CA8EC8" w14:textId="77777777" w:rsidR="00892B3E" w:rsidRPr="00E00D0D" w:rsidRDefault="00892B3E" w:rsidP="00892B3E">
      <w:pPr>
        <w:spacing w:line="360" w:lineRule="auto"/>
        <w:ind w:left="567" w:right="616"/>
        <w:jc w:val="both"/>
        <w:rPr>
          <w:rFonts w:ascii="Palatino Linotype" w:hAnsi="Palatino Linotype"/>
          <w:i/>
          <w:sz w:val="22"/>
        </w:rPr>
      </w:pPr>
      <w:r w:rsidRPr="00E00D0D">
        <w:rPr>
          <w:rFonts w:ascii="Palatino Linotype" w:hAnsi="Palatino Linotype"/>
          <w:i/>
          <w:sz w:val="22"/>
        </w:rPr>
        <w:t xml:space="preserve">XXVII. Instruir la notificación de las presuntas infracciones a las Leyes de la Materia, que adviertan en la sustanciación de los recursos de revisión al Órgano Interno de Control, a la Dirección General Jurídica y de Verificación, o a la Dirección General de Protección de Datos Personales; </w:t>
      </w:r>
    </w:p>
    <w:p w14:paraId="15D443C9" w14:textId="77777777" w:rsidR="00892B3E" w:rsidRPr="00E00D0D" w:rsidRDefault="00892B3E" w:rsidP="00892B3E">
      <w:pPr>
        <w:spacing w:line="360" w:lineRule="auto"/>
        <w:ind w:left="567" w:right="616"/>
        <w:jc w:val="both"/>
        <w:rPr>
          <w:rFonts w:ascii="Palatino Linotype" w:hAnsi="Palatino Linotype"/>
          <w:i/>
          <w:sz w:val="22"/>
        </w:rPr>
      </w:pPr>
      <w:r w:rsidRPr="00E00D0D">
        <w:rPr>
          <w:rFonts w:ascii="Palatino Linotype" w:hAnsi="Palatino Linotype"/>
          <w:i/>
          <w:sz w:val="22"/>
        </w:rPr>
        <w:t xml:space="preserve">XXVIII. Convocar a los y las Titulares de las Unidades Administrativas del Instituto para que informen sobre programas, acciones y temas de su competencia; </w:t>
      </w:r>
    </w:p>
    <w:p w14:paraId="0B39212F" w14:textId="77777777" w:rsidR="00892B3E" w:rsidRPr="00E00D0D" w:rsidRDefault="00892B3E" w:rsidP="00892B3E">
      <w:pPr>
        <w:spacing w:line="360" w:lineRule="auto"/>
        <w:ind w:left="567" w:right="616"/>
        <w:jc w:val="both"/>
        <w:rPr>
          <w:rFonts w:ascii="Palatino Linotype" w:hAnsi="Palatino Linotype"/>
          <w:i/>
          <w:sz w:val="22"/>
        </w:rPr>
      </w:pPr>
      <w:r w:rsidRPr="00E00D0D">
        <w:rPr>
          <w:rFonts w:ascii="Palatino Linotype" w:hAnsi="Palatino Linotype"/>
          <w:i/>
          <w:sz w:val="22"/>
        </w:rPr>
        <w:t xml:space="preserve">XXIX. Desarrollar las atribuciones y funciones con el personal que considere necesario de su Ponencia; y </w:t>
      </w:r>
    </w:p>
    <w:p w14:paraId="29BAAD2A" w14:textId="77777777" w:rsidR="00892B3E" w:rsidRPr="00E00D0D" w:rsidRDefault="00892B3E" w:rsidP="00892B3E">
      <w:pPr>
        <w:spacing w:line="360" w:lineRule="auto"/>
        <w:ind w:left="567" w:right="616"/>
        <w:jc w:val="both"/>
        <w:rPr>
          <w:rFonts w:ascii="Palatino Linotype" w:hAnsi="Palatino Linotype"/>
          <w:i/>
          <w:sz w:val="22"/>
        </w:rPr>
      </w:pPr>
      <w:r w:rsidRPr="00E00D0D">
        <w:rPr>
          <w:rFonts w:ascii="Palatino Linotype" w:hAnsi="Palatino Linotype"/>
          <w:i/>
          <w:sz w:val="22"/>
        </w:rPr>
        <w:t>XXX. Las demás que señalen las disposiciones legales y administrativas aplicables.</w:t>
      </w:r>
    </w:p>
    <w:p w14:paraId="6A0A2361" w14:textId="77777777" w:rsidR="007D1C73" w:rsidRPr="00E00D0D" w:rsidRDefault="007D1C73" w:rsidP="000A6EF0">
      <w:pPr>
        <w:spacing w:line="360" w:lineRule="auto"/>
        <w:jc w:val="both"/>
        <w:rPr>
          <w:rFonts w:ascii="Palatino Linotype" w:eastAsia="Palatino Linotype" w:hAnsi="Palatino Linotype" w:cs="Palatino Linotype"/>
          <w:sz w:val="22"/>
          <w:szCs w:val="22"/>
        </w:rPr>
      </w:pPr>
    </w:p>
    <w:p w14:paraId="65665F0A" w14:textId="0307F3AE" w:rsidR="007D1C73" w:rsidRPr="00E00D0D" w:rsidRDefault="007D1C73" w:rsidP="000A6EF0">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Al respecto, de la revisión a la normativa que rige al Sujeto Obligado no se localizó fuente obligacional que establezca la generación de documentos que contengan los logros alcanzados de los viajes o eventos en los que participen los Comisionados, así como tampoco existe la obligación de que cada Comisionado genere un informe de actividades.</w:t>
      </w:r>
    </w:p>
    <w:p w14:paraId="7986D37D" w14:textId="77777777" w:rsidR="007D1C73" w:rsidRPr="00E00D0D" w:rsidRDefault="007D1C73" w:rsidP="000A6EF0">
      <w:pPr>
        <w:spacing w:line="360" w:lineRule="auto"/>
        <w:jc w:val="both"/>
        <w:rPr>
          <w:rFonts w:ascii="Palatino Linotype" w:eastAsia="Palatino Linotype" w:hAnsi="Palatino Linotype" w:cs="Palatino Linotype"/>
          <w:sz w:val="22"/>
          <w:szCs w:val="22"/>
        </w:rPr>
      </w:pPr>
    </w:p>
    <w:p w14:paraId="0C8CCA2A" w14:textId="4D1C7C7F" w:rsidR="007D1C73" w:rsidRPr="00E00D0D" w:rsidRDefault="007D1C73" w:rsidP="007D1C73">
      <w:pPr>
        <w:pStyle w:val="Prrafodelista"/>
        <w:tabs>
          <w:tab w:val="left" w:pos="567"/>
        </w:tabs>
        <w:spacing w:line="360" w:lineRule="auto"/>
        <w:ind w:left="0"/>
        <w:contextualSpacing/>
        <w:jc w:val="both"/>
        <w:rPr>
          <w:rFonts w:ascii="Palatino Linotype" w:eastAsia="Calibri" w:hAnsi="Palatino Linotype" w:cs="Arial"/>
          <w:sz w:val="24"/>
        </w:rPr>
      </w:pPr>
      <w:r w:rsidRPr="00E00D0D">
        <w:rPr>
          <w:rFonts w:ascii="Palatino Linotype" w:eastAsia="Palatino Linotype" w:hAnsi="Palatino Linotype" w:cs="Palatino Linotype"/>
        </w:rPr>
        <w:t xml:space="preserve">Dicho lo anterior, es necesario indicar que, de acuerdo a los artículos 4, segundo párrafo y 12 segundo párrafo, de la Ley de Transparencia y Acceso a la Información Pública del Estado de México y Municipios, </w:t>
      </w:r>
      <w:r w:rsidRPr="00E00D0D">
        <w:rPr>
          <w:rFonts w:ascii="Palatino Linotype" w:eastAsia="Calibri" w:hAnsi="Palatino Linotype" w:cs="Arial"/>
          <w:sz w:val="24"/>
        </w:rPr>
        <w:t>los Sujetos Obligados deben poner a disposición de cualquier persona que lo solicite, toda la información que obre en sus archivos y en el estado en que se encuentre, no comprende la obligación de procesar, ni presentarla conforme a los intereses del particular.</w:t>
      </w:r>
    </w:p>
    <w:p w14:paraId="10345DBD" w14:textId="77777777" w:rsidR="007D1C73" w:rsidRPr="00E00D0D" w:rsidRDefault="007D1C73" w:rsidP="007D1C73">
      <w:pPr>
        <w:pStyle w:val="Prrafodelista"/>
        <w:tabs>
          <w:tab w:val="left" w:pos="567"/>
        </w:tabs>
        <w:spacing w:line="360" w:lineRule="auto"/>
        <w:ind w:left="0"/>
        <w:jc w:val="both"/>
        <w:rPr>
          <w:rFonts w:ascii="Palatino Linotype" w:eastAsia="Calibri" w:hAnsi="Palatino Linotype" w:cs="Arial"/>
          <w:sz w:val="24"/>
        </w:rPr>
      </w:pPr>
    </w:p>
    <w:p w14:paraId="43FCE324" w14:textId="77777777" w:rsidR="007D1C73" w:rsidRPr="00E00D0D" w:rsidRDefault="007D1C73" w:rsidP="007D1C73">
      <w:pPr>
        <w:pStyle w:val="Prrafodelista"/>
        <w:autoSpaceDE w:val="0"/>
        <w:autoSpaceDN w:val="0"/>
        <w:adjustRightInd w:val="0"/>
        <w:spacing w:before="120" w:after="120" w:line="360" w:lineRule="auto"/>
        <w:ind w:left="0"/>
        <w:contextualSpacing/>
        <w:jc w:val="both"/>
        <w:rPr>
          <w:rFonts w:ascii="Palatino Linotype" w:hAnsi="Palatino Linotype" w:cs="Arial"/>
          <w:sz w:val="24"/>
        </w:rPr>
      </w:pPr>
      <w:r w:rsidRPr="00E00D0D">
        <w:rPr>
          <w:rFonts w:ascii="Palatino Linotype" w:hAnsi="Palatino Linotype" w:cs="Arial"/>
          <w:sz w:val="24"/>
        </w:rPr>
        <w:t>En síntesis, el derecho de acceso a la información pública se satisface en aquellos casos en que se entregue el soporte documental en que conste la información pública, toda vez que los Sujetos Obligados</w:t>
      </w:r>
      <w:r w:rsidRPr="00E00D0D">
        <w:rPr>
          <w:rFonts w:ascii="Palatino Linotype" w:hAnsi="Palatino Linotype" w:cs="Arial"/>
          <w:b/>
          <w:sz w:val="24"/>
        </w:rPr>
        <w:t xml:space="preserve"> </w:t>
      </w:r>
      <w:r w:rsidRPr="00E00D0D">
        <w:rPr>
          <w:rFonts w:ascii="Palatino Linotype" w:hAnsi="Palatino Linotype" w:cs="Arial"/>
          <w:sz w:val="24"/>
        </w:rPr>
        <w:t xml:space="preserve">no tienen el deber de generar, poseer o administrar la información pública con el grado de detalle que se señala en la solicitud de información pública; esto es, que no tienen el deber de generar un documento </w:t>
      </w:r>
      <w:r w:rsidRPr="00E00D0D">
        <w:rPr>
          <w:rFonts w:ascii="Palatino Linotype" w:hAnsi="Palatino Linotype" w:cs="Arial"/>
          <w:b/>
          <w:i/>
          <w:sz w:val="24"/>
        </w:rPr>
        <w:t>ad hoc</w:t>
      </w:r>
      <w:r w:rsidRPr="00E00D0D">
        <w:rPr>
          <w:rFonts w:ascii="Palatino Linotype" w:hAnsi="Palatino Linotype" w:cs="Arial"/>
          <w:sz w:val="24"/>
        </w:rPr>
        <w:t>, para satisfacer el derecho de acceso a la información pública.</w:t>
      </w:r>
    </w:p>
    <w:p w14:paraId="57A2C0DB" w14:textId="77777777" w:rsidR="007D1C73" w:rsidRPr="00E00D0D" w:rsidRDefault="007D1C73" w:rsidP="007D1C73">
      <w:pPr>
        <w:pStyle w:val="Prrafodelista"/>
        <w:spacing w:line="360" w:lineRule="auto"/>
        <w:rPr>
          <w:rFonts w:ascii="Palatino Linotype" w:hAnsi="Palatino Linotype" w:cs="Arial"/>
        </w:rPr>
      </w:pPr>
    </w:p>
    <w:p w14:paraId="19CD772A" w14:textId="77777777" w:rsidR="007D1C73" w:rsidRPr="00E00D0D" w:rsidRDefault="007D1C73" w:rsidP="007D1C73">
      <w:pPr>
        <w:pStyle w:val="Prrafodelista"/>
        <w:autoSpaceDE w:val="0"/>
        <w:autoSpaceDN w:val="0"/>
        <w:adjustRightInd w:val="0"/>
        <w:spacing w:before="120" w:after="120" w:line="360" w:lineRule="auto"/>
        <w:ind w:left="0"/>
        <w:contextualSpacing/>
        <w:jc w:val="both"/>
        <w:rPr>
          <w:rFonts w:ascii="Palatino Linotype" w:hAnsi="Palatino Linotype" w:cs="Arial"/>
          <w:sz w:val="24"/>
        </w:rPr>
      </w:pPr>
      <w:r w:rsidRPr="00E00D0D">
        <w:rPr>
          <w:rFonts w:ascii="Palatino Linotype" w:hAnsi="Palatino Linotype" w:cs="Arial"/>
          <w:sz w:val="24"/>
        </w:rPr>
        <w:t xml:space="preserve">Como apoyo a lo anterior, es aplicable el Criterio 09-10, emitido por </w:t>
      </w:r>
      <w:r w:rsidRPr="00E00D0D">
        <w:rPr>
          <w:rFonts w:ascii="Palatino Linotype" w:eastAsia="Arial Unicode MS" w:hAnsi="Palatino Linotype" w:cs="Arial"/>
          <w:sz w:val="24"/>
        </w:rPr>
        <w:t xml:space="preserve">el Pleno del entonces </w:t>
      </w:r>
      <w:r w:rsidRPr="00E00D0D">
        <w:rPr>
          <w:rFonts w:ascii="Palatino Linotype" w:eastAsia="Arial Unicode MS" w:hAnsi="Palatino Linotype" w:cs="Arial"/>
          <w:bCs/>
          <w:sz w:val="24"/>
        </w:rPr>
        <w:t xml:space="preserve">Instituto Federal </w:t>
      </w:r>
      <w:r w:rsidRPr="00E00D0D">
        <w:rPr>
          <w:rFonts w:ascii="Palatino Linotype" w:hAnsi="Palatino Linotype" w:cs="Arial"/>
          <w:sz w:val="24"/>
        </w:rPr>
        <w:t>de</w:t>
      </w:r>
      <w:r w:rsidRPr="00E00D0D">
        <w:rPr>
          <w:rFonts w:ascii="Palatino Linotype" w:eastAsia="Arial Unicode MS" w:hAnsi="Palatino Linotype" w:cs="Arial"/>
          <w:bCs/>
          <w:sz w:val="24"/>
        </w:rPr>
        <w:t xml:space="preserve"> Acceso a la Información y Protección de Datos (IFAI), </w:t>
      </w:r>
      <w:r w:rsidRPr="00E00D0D">
        <w:rPr>
          <w:rFonts w:ascii="Palatino Linotype" w:eastAsia="Arial Unicode MS" w:hAnsi="Palatino Linotype" w:cs="Arial"/>
          <w:sz w:val="24"/>
        </w:rPr>
        <w:t>ahora Instituto Nacional de Transparencia, Acceso a la Información y Protección de Datos Personales (INAI),</w:t>
      </w:r>
      <w:r w:rsidRPr="00E00D0D">
        <w:rPr>
          <w:rFonts w:ascii="Palatino Linotype" w:hAnsi="Palatino Linotype"/>
          <w:bCs/>
          <w:sz w:val="24"/>
        </w:rPr>
        <w:t xml:space="preserve"> que dice:</w:t>
      </w:r>
      <w:r w:rsidRPr="00E00D0D">
        <w:rPr>
          <w:rFonts w:ascii="Palatino Linotype" w:hAnsi="Palatino Linotype"/>
          <w:b/>
          <w:bCs/>
          <w:sz w:val="24"/>
        </w:rPr>
        <w:t xml:space="preserve"> </w:t>
      </w:r>
    </w:p>
    <w:p w14:paraId="7A61456B" w14:textId="77777777" w:rsidR="007D1C73" w:rsidRPr="00E00D0D" w:rsidRDefault="007D1C73" w:rsidP="007D1C73">
      <w:pPr>
        <w:spacing w:line="360" w:lineRule="auto"/>
        <w:ind w:left="567" w:right="616"/>
        <w:jc w:val="both"/>
        <w:rPr>
          <w:rFonts w:ascii="Palatino Linotype" w:hAnsi="Palatino Linotype" w:cs="Arial"/>
          <w:i/>
          <w:sz w:val="22"/>
          <w:szCs w:val="22"/>
        </w:rPr>
      </w:pPr>
      <w:r w:rsidRPr="00E00D0D">
        <w:rPr>
          <w:rFonts w:ascii="Palatino Linotype" w:hAnsi="Palatino Linotype" w:cs="Arial"/>
          <w:i/>
          <w:sz w:val="22"/>
          <w:szCs w:val="22"/>
        </w:rPr>
        <w:t>“</w:t>
      </w:r>
      <w:r w:rsidRPr="00E00D0D">
        <w:rPr>
          <w:rFonts w:ascii="Palatino Linotype" w:hAnsi="Palatino Linotype" w:cs="Arial"/>
          <w:b/>
          <w:i/>
          <w:sz w:val="22"/>
          <w:szCs w:val="22"/>
          <w:u w:val="single"/>
        </w:rPr>
        <w:t>Las dependencias y entidades no están obligadas a generar documentos ad hoc para responder una solicitud de acceso a la información.</w:t>
      </w:r>
      <w:r w:rsidRPr="00E00D0D">
        <w:rPr>
          <w:rFonts w:ascii="Palatino Linotype" w:hAnsi="Palatino Linotype" w:cs="Arial"/>
          <w:i/>
          <w:sz w:val="22"/>
          <w:szCs w:val="22"/>
        </w:rPr>
        <w:t xml:space="preserve">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00B11ECC" w14:textId="77777777" w:rsidR="007D1C73" w:rsidRPr="00E00D0D" w:rsidRDefault="007D1C73" w:rsidP="007D1C73">
      <w:pPr>
        <w:spacing w:line="360" w:lineRule="auto"/>
        <w:ind w:left="567" w:right="616"/>
        <w:jc w:val="both"/>
        <w:rPr>
          <w:rFonts w:ascii="Palatino Linotype" w:hAnsi="Palatino Linotype" w:cs="Arial"/>
          <w:i/>
          <w:sz w:val="22"/>
          <w:szCs w:val="22"/>
        </w:rPr>
      </w:pPr>
      <w:r w:rsidRPr="00E00D0D">
        <w:rPr>
          <w:rFonts w:ascii="Palatino Linotype" w:hAnsi="Palatino Linotype" w:cs="Arial"/>
          <w:i/>
          <w:sz w:val="22"/>
          <w:szCs w:val="22"/>
        </w:rPr>
        <w:t>Expedientes:</w:t>
      </w:r>
    </w:p>
    <w:p w14:paraId="25F73494" w14:textId="77777777" w:rsidR="007D1C73" w:rsidRPr="00E00D0D" w:rsidRDefault="007D1C73" w:rsidP="007D1C73">
      <w:pPr>
        <w:spacing w:line="360" w:lineRule="auto"/>
        <w:ind w:left="567" w:right="616"/>
        <w:jc w:val="both"/>
        <w:rPr>
          <w:rFonts w:ascii="Palatino Linotype" w:hAnsi="Palatino Linotype" w:cs="Arial"/>
          <w:i/>
          <w:sz w:val="22"/>
          <w:szCs w:val="22"/>
        </w:rPr>
      </w:pPr>
      <w:r w:rsidRPr="00E00D0D">
        <w:rPr>
          <w:rFonts w:ascii="Palatino Linotype" w:hAnsi="Palatino Linotype" w:cs="Arial"/>
          <w:i/>
          <w:sz w:val="22"/>
          <w:szCs w:val="22"/>
        </w:rPr>
        <w:lastRenderedPageBreak/>
        <w:t>0438/08 Pemex Exploración y Producción – Alonso Lujambio Irazábal</w:t>
      </w:r>
    </w:p>
    <w:p w14:paraId="17A8DBA6" w14:textId="77777777" w:rsidR="007D1C73" w:rsidRPr="00E00D0D" w:rsidRDefault="007D1C73" w:rsidP="007D1C73">
      <w:pPr>
        <w:spacing w:line="360" w:lineRule="auto"/>
        <w:ind w:left="567" w:right="616"/>
        <w:jc w:val="both"/>
        <w:rPr>
          <w:rFonts w:ascii="Palatino Linotype" w:hAnsi="Palatino Linotype" w:cs="Arial"/>
          <w:i/>
          <w:sz w:val="22"/>
          <w:szCs w:val="22"/>
        </w:rPr>
      </w:pPr>
      <w:r w:rsidRPr="00E00D0D">
        <w:rPr>
          <w:rFonts w:ascii="Palatino Linotype" w:hAnsi="Palatino Linotype" w:cs="Arial"/>
          <w:i/>
          <w:sz w:val="22"/>
          <w:szCs w:val="22"/>
        </w:rPr>
        <w:t xml:space="preserve">1751/09 Laboratorios de Biológicos y Reactivos de México S.A. de C.V. – María </w:t>
      </w:r>
      <w:proofErr w:type="spellStart"/>
      <w:r w:rsidRPr="00E00D0D">
        <w:rPr>
          <w:rFonts w:ascii="Palatino Linotype" w:hAnsi="Palatino Linotype" w:cs="Arial"/>
          <w:i/>
          <w:sz w:val="22"/>
          <w:szCs w:val="22"/>
        </w:rPr>
        <w:t>Marván</w:t>
      </w:r>
      <w:proofErr w:type="spellEnd"/>
      <w:r w:rsidRPr="00E00D0D">
        <w:rPr>
          <w:rFonts w:ascii="Palatino Linotype" w:hAnsi="Palatino Linotype" w:cs="Arial"/>
          <w:i/>
          <w:sz w:val="22"/>
          <w:szCs w:val="22"/>
        </w:rPr>
        <w:t xml:space="preserve"> Laborde</w:t>
      </w:r>
    </w:p>
    <w:p w14:paraId="43FF3207" w14:textId="77777777" w:rsidR="007D1C73" w:rsidRPr="00E00D0D" w:rsidRDefault="007D1C73" w:rsidP="007D1C73">
      <w:pPr>
        <w:spacing w:line="360" w:lineRule="auto"/>
        <w:ind w:left="567" w:right="616"/>
        <w:jc w:val="both"/>
        <w:rPr>
          <w:rFonts w:ascii="Palatino Linotype" w:hAnsi="Palatino Linotype" w:cs="Arial"/>
          <w:i/>
          <w:sz w:val="22"/>
          <w:szCs w:val="22"/>
        </w:rPr>
      </w:pPr>
      <w:r w:rsidRPr="00E00D0D">
        <w:rPr>
          <w:rFonts w:ascii="Palatino Linotype" w:hAnsi="Palatino Linotype" w:cs="Arial"/>
          <w:i/>
          <w:sz w:val="22"/>
          <w:szCs w:val="22"/>
        </w:rPr>
        <w:t xml:space="preserve">2868/09 Consejo Nacional de Ciencia y Tecnología – Jacqueline </w:t>
      </w:r>
      <w:proofErr w:type="spellStart"/>
      <w:r w:rsidRPr="00E00D0D">
        <w:rPr>
          <w:rFonts w:ascii="Palatino Linotype" w:hAnsi="Palatino Linotype" w:cs="Arial"/>
          <w:i/>
          <w:sz w:val="22"/>
          <w:szCs w:val="22"/>
        </w:rPr>
        <w:t>Peschard</w:t>
      </w:r>
      <w:proofErr w:type="spellEnd"/>
      <w:r w:rsidRPr="00E00D0D">
        <w:rPr>
          <w:rFonts w:ascii="Palatino Linotype" w:hAnsi="Palatino Linotype" w:cs="Arial"/>
          <w:i/>
          <w:sz w:val="22"/>
          <w:szCs w:val="22"/>
        </w:rPr>
        <w:t xml:space="preserve"> Mariscal</w:t>
      </w:r>
    </w:p>
    <w:p w14:paraId="302F1A03" w14:textId="77777777" w:rsidR="007D1C73" w:rsidRPr="00E00D0D" w:rsidRDefault="007D1C73" w:rsidP="007D1C73">
      <w:pPr>
        <w:spacing w:line="360" w:lineRule="auto"/>
        <w:ind w:left="567" w:right="616"/>
        <w:jc w:val="both"/>
        <w:rPr>
          <w:rFonts w:ascii="Palatino Linotype" w:hAnsi="Palatino Linotype" w:cs="Arial"/>
          <w:i/>
          <w:sz w:val="22"/>
          <w:szCs w:val="22"/>
        </w:rPr>
      </w:pPr>
      <w:r w:rsidRPr="00E00D0D">
        <w:rPr>
          <w:rFonts w:ascii="Palatino Linotype" w:hAnsi="Palatino Linotype" w:cs="Arial"/>
          <w:i/>
          <w:sz w:val="22"/>
          <w:szCs w:val="22"/>
        </w:rPr>
        <w:t>5160/09 Secretaría de Hacienda y Crédito Público – Ángel Trinidad Zaldívar</w:t>
      </w:r>
    </w:p>
    <w:p w14:paraId="1A05B09F" w14:textId="77777777" w:rsidR="007D1C73" w:rsidRPr="00E00D0D" w:rsidRDefault="007D1C73" w:rsidP="007D1C73">
      <w:pPr>
        <w:spacing w:line="360" w:lineRule="auto"/>
        <w:ind w:left="567" w:right="616"/>
        <w:jc w:val="both"/>
        <w:rPr>
          <w:rFonts w:ascii="Palatino Linotype" w:hAnsi="Palatino Linotype" w:cs="Arial"/>
          <w:i/>
          <w:sz w:val="22"/>
          <w:szCs w:val="22"/>
        </w:rPr>
      </w:pPr>
      <w:r w:rsidRPr="00E00D0D">
        <w:rPr>
          <w:rFonts w:ascii="Palatino Linotype" w:hAnsi="Palatino Linotype" w:cs="Arial"/>
          <w:i/>
          <w:sz w:val="22"/>
          <w:szCs w:val="22"/>
        </w:rPr>
        <w:t xml:space="preserve">0304/10 Instituto Nacional de Cancerología – Jacqueline </w:t>
      </w:r>
      <w:proofErr w:type="spellStart"/>
      <w:r w:rsidRPr="00E00D0D">
        <w:rPr>
          <w:rFonts w:ascii="Palatino Linotype" w:hAnsi="Palatino Linotype" w:cs="Arial"/>
          <w:i/>
          <w:sz w:val="22"/>
          <w:szCs w:val="22"/>
        </w:rPr>
        <w:t>Peschard</w:t>
      </w:r>
      <w:proofErr w:type="spellEnd"/>
      <w:r w:rsidRPr="00E00D0D">
        <w:rPr>
          <w:rFonts w:ascii="Palatino Linotype" w:hAnsi="Palatino Linotype" w:cs="Arial"/>
          <w:i/>
          <w:sz w:val="22"/>
          <w:szCs w:val="22"/>
        </w:rPr>
        <w:t xml:space="preserve"> Mariscal”</w:t>
      </w:r>
    </w:p>
    <w:p w14:paraId="67557AD5" w14:textId="77777777" w:rsidR="007D1C73" w:rsidRPr="00E00D0D" w:rsidRDefault="007D1C73" w:rsidP="007D1C73">
      <w:pPr>
        <w:spacing w:line="360" w:lineRule="auto"/>
        <w:ind w:left="567" w:right="616"/>
        <w:jc w:val="both"/>
        <w:rPr>
          <w:rFonts w:ascii="Palatino Linotype" w:hAnsi="Palatino Linotype" w:cs="Arial"/>
          <w:sz w:val="22"/>
          <w:szCs w:val="22"/>
        </w:rPr>
      </w:pPr>
      <w:r w:rsidRPr="00E00D0D">
        <w:rPr>
          <w:rFonts w:ascii="Palatino Linotype" w:hAnsi="Palatino Linotype" w:cs="Arial"/>
          <w:sz w:val="22"/>
          <w:szCs w:val="22"/>
        </w:rPr>
        <w:t>(Énfasis añadido)</w:t>
      </w:r>
    </w:p>
    <w:p w14:paraId="09FF362B" w14:textId="55562AA0" w:rsidR="007D1C73" w:rsidRPr="00E00D0D" w:rsidRDefault="007D1C73" w:rsidP="000A6EF0">
      <w:pPr>
        <w:spacing w:line="360" w:lineRule="auto"/>
        <w:jc w:val="both"/>
        <w:rPr>
          <w:rFonts w:ascii="Palatino Linotype" w:eastAsia="Palatino Linotype" w:hAnsi="Palatino Linotype" w:cs="Palatino Linotype"/>
          <w:sz w:val="22"/>
          <w:szCs w:val="22"/>
        </w:rPr>
      </w:pPr>
    </w:p>
    <w:p w14:paraId="471AB80A" w14:textId="7337543A" w:rsidR="007D1C73" w:rsidRPr="00E00D0D" w:rsidRDefault="007D1C73" w:rsidP="000A6EF0">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Entonces, al no existir fuente obligacional para la generación de los documentos conforme a los intereses del particular dichos puntos se tienen por atendidos.</w:t>
      </w:r>
    </w:p>
    <w:p w14:paraId="64163AE1" w14:textId="77777777" w:rsidR="007D1C73" w:rsidRPr="00E00D0D" w:rsidRDefault="007D1C73" w:rsidP="000A6EF0">
      <w:pPr>
        <w:spacing w:line="360" w:lineRule="auto"/>
        <w:jc w:val="both"/>
        <w:rPr>
          <w:rFonts w:ascii="Palatino Linotype" w:eastAsia="Palatino Linotype" w:hAnsi="Palatino Linotype" w:cs="Palatino Linotype"/>
          <w:sz w:val="22"/>
          <w:szCs w:val="22"/>
        </w:rPr>
      </w:pPr>
    </w:p>
    <w:p w14:paraId="7578D739" w14:textId="62047AA4" w:rsidR="00F3043B" w:rsidRPr="00E00D0D" w:rsidRDefault="00F3043B" w:rsidP="000A6EF0">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 xml:space="preserve">No pasa desapercibido para este </w:t>
      </w:r>
      <w:r w:rsidR="00303C5A" w:rsidRPr="00E00D0D">
        <w:rPr>
          <w:rFonts w:ascii="Palatino Linotype" w:eastAsia="Palatino Linotype" w:hAnsi="Palatino Linotype" w:cs="Palatino Linotype"/>
          <w:sz w:val="22"/>
          <w:szCs w:val="22"/>
        </w:rPr>
        <w:t xml:space="preserve">organismo </w:t>
      </w:r>
      <w:r w:rsidRPr="00E00D0D">
        <w:rPr>
          <w:rFonts w:ascii="Palatino Linotype" w:eastAsia="Palatino Linotype" w:hAnsi="Palatino Linotype" w:cs="Palatino Linotype"/>
          <w:sz w:val="22"/>
          <w:szCs w:val="22"/>
        </w:rPr>
        <w:t xml:space="preserve">garante que, quien dio respuesta a la solicitud, </w:t>
      </w:r>
      <w:r w:rsidR="00303C5A" w:rsidRPr="00E00D0D">
        <w:rPr>
          <w:rFonts w:ascii="Palatino Linotype" w:eastAsia="Palatino Linotype" w:hAnsi="Palatino Linotype" w:cs="Palatino Linotype"/>
          <w:sz w:val="22"/>
          <w:szCs w:val="22"/>
        </w:rPr>
        <w:t xml:space="preserve">además del Personal Adscrito a la Ponencia de la Comisionada señalada en la respuesta, </w:t>
      </w:r>
      <w:r w:rsidRPr="00E00D0D">
        <w:rPr>
          <w:rFonts w:ascii="Palatino Linotype" w:eastAsia="Palatino Linotype" w:hAnsi="Palatino Linotype" w:cs="Palatino Linotype"/>
          <w:sz w:val="22"/>
          <w:szCs w:val="22"/>
        </w:rPr>
        <w:t>es la Dirección de Administración y Finanzas, misma que de acuerdo al Reglamento Interno del Sujeto Obligado tiene las atribuciones siguientes:</w:t>
      </w:r>
    </w:p>
    <w:p w14:paraId="417E6D4A" w14:textId="77777777" w:rsidR="00F3043B" w:rsidRPr="00E00D0D" w:rsidRDefault="00F3043B" w:rsidP="000A6EF0">
      <w:pPr>
        <w:spacing w:line="360" w:lineRule="auto"/>
        <w:jc w:val="both"/>
        <w:rPr>
          <w:rFonts w:ascii="Palatino Linotype" w:eastAsia="Palatino Linotype" w:hAnsi="Palatino Linotype" w:cs="Palatino Linotype"/>
          <w:sz w:val="22"/>
          <w:szCs w:val="22"/>
        </w:rPr>
      </w:pPr>
    </w:p>
    <w:p w14:paraId="7253B6E5" w14:textId="0E41E5BF" w:rsidR="00F3043B" w:rsidRPr="00E00D0D" w:rsidRDefault="00F3043B" w:rsidP="00215015">
      <w:pPr>
        <w:spacing w:line="360" w:lineRule="auto"/>
        <w:ind w:left="567" w:right="616"/>
        <w:jc w:val="center"/>
        <w:rPr>
          <w:rFonts w:ascii="Palatino Linotype" w:hAnsi="Palatino Linotype"/>
          <w:b/>
          <w:i/>
          <w:sz w:val="22"/>
        </w:rPr>
      </w:pPr>
      <w:r w:rsidRPr="00E00D0D">
        <w:rPr>
          <w:rFonts w:ascii="Palatino Linotype" w:hAnsi="Palatino Linotype"/>
          <w:b/>
          <w:i/>
          <w:sz w:val="22"/>
        </w:rPr>
        <w:t>Sección Décima</w:t>
      </w:r>
    </w:p>
    <w:p w14:paraId="59CC85A5" w14:textId="11179B2B" w:rsidR="00F3043B" w:rsidRPr="00E00D0D" w:rsidRDefault="00F3043B" w:rsidP="00215015">
      <w:pPr>
        <w:spacing w:line="360" w:lineRule="auto"/>
        <w:ind w:left="567" w:right="616"/>
        <w:jc w:val="center"/>
        <w:rPr>
          <w:rFonts w:ascii="Palatino Linotype" w:hAnsi="Palatino Linotype"/>
          <w:b/>
          <w:i/>
          <w:sz w:val="22"/>
        </w:rPr>
      </w:pPr>
      <w:r w:rsidRPr="00E00D0D">
        <w:rPr>
          <w:rFonts w:ascii="Palatino Linotype" w:hAnsi="Palatino Linotype"/>
          <w:b/>
          <w:i/>
          <w:sz w:val="22"/>
        </w:rPr>
        <w:t>Segunda Dirección General de Administración y Finanzas</w:t>
      </w:r>
    </w:p>
    <w:p w14:paraId="2A337904" w14:textId="162FF365" w:rsidR="00F3043B" w:rsidRPr="00E00D0D" w:rsidRDefault="00F3043B" w:rsidP="00215015">
      <w:pPr>
        <w:spacing w:line="360" w:lineRule="auto"/>
        <w:ind w:left="567" w:right="616"/>
        <w:jc w:val="both"/>
        <w:rPr>
          <w:rFonts w:ascii="Palatino Linotype" w:hAnsi="Palatino Linotype"/>
          <w:i/>
          <w:sz w:val="22"/>
        </w:rPr>
      </w:pPr>
      <w:r w:rsidRPr="00E00D0D">
        <w:rPr>
          <w:rFonts w:ascii="Palatino Linotype" w:hAnsi="Palatino Linotype"/>
          <w:i/>
          <w:sz w:val="22"/>
        </w:rPr>
        <w:t>Artículo 26. Corresponde a la Dirección General de Administración y Finanzas ejercer las atribuciones siguientes:</w:t>
      </w:r>
    </w:p>
    <w:p w14:paraId="70B75FEB" w14:textId="77777777" w:rsidR="00F3043B" w:rsidRPr="00E00D0D" w:rsidRDefault="00F3043B" w:rsidP="00215015">
      <w:pPr>
        <w:spacing w:line="360" w:lineRule="auto"/>
        <w:ind w:left="567" w:right="616"/>
        <w:jc w:val="both"/>
        <w:rPr>
          <w:rFonts w:ascii="Palatino Linotype" w:hAnsi="Palatino Linotype"/>
          <w:b/>
          <w:i/>
          <w:sz w:val="22"/>
        </w:rPr>
      </w:pPr>
      <w:r w:rsidRPr="00E00D0D">
        <w:rPr>
          <w:rFonts w:ascii="Palatino Linotype" w:hAnsi="Palatino Linotype"/>
          <w:b/>
          <w:i/>
          <w:sz w:val="22"/>
        </w:rPr>
        <w:t xml:space="preserve">II. Coordinar y formular el anteproyecto y proyecto del presupuesto anual de egresos del Instituto, y someterlo a aprobación del Pleno; </w:t>
      </w:r>
    </w:p>
    <w:p w14:paraId="51A87EBC" w14:textId="38C7558A" w:rsidR="00F3043B" w:rsidRPr="00E00D0D" w:rsidRDefault="00F3043B" w:rsidP="00215015">
      <w:pPr>
        <w:spacing w:line="360" w:lineRule="auto"/>
        <w:ind w:left="567" w:right="616"/>
        <w:jc w:val="both"/>
        <w:rPr>
          <w:rFonts w:ascii="Palatino Linotype" w:hAnsi="Palatino Linotype"/>
          <w:i/>
          <w:sz w:val="22"/>
        </w:rPr>
      </w:pPr>
      <w:r w:rsidRPr="00E00D0D">
        <w:rPr>
          <w:rFonts w:ascii="Palatino Linotype" w:hAnsi="Palatino Linotype"/>
          <w:i/>
          <w:sz w:val="22"/>
        </w:rPr>
        <w:t>…</w:t>
      </w:r>
    </w:p>
    <w:p w14:paraId="55E79EBF" w14:textId="77777777" w:rsidR="00F3043B" w:rsidRPr="00E00D0D" w:rsidRDefault="00F3043B" w:rsidP="00215015">
      <w:pPr>
        <w:spacing w:line="360" w:lineRule="auto"/>
        <w:ind w:left="567" w:right="616"/>
        <w:jc w:val="both"/>
        <w:rPr>
          <w:rFonts w:ascii="Palatino Linotype" w:hAnsi="Palatino Linotype"/>
          <w:b/>
          <w:i/>
          <w:sz w:val="22"/>
        </w:rPr>
      </w:pPr>
      <w:r w:rsidRPr="00E00D0D">
        <w:rPr>
          <w:rFonts w:ascii="Palatino Linotype" w:hAnsi="Palatino Linotype"/>
          <w:b/>
          <w:i/>
          <w:sz w:val="22"/>
        </w:rPr>
        <w:lastRenderedPageBreak/>
        <w:t xml:space="preserve">XIII. Cumplir con las obligaciones fiscales, laborales y administrativas, en materia contable y presupuestal; </w:t>
      </w:r>
    </w:p>
    <w:p w14:paraId="0426C2FD" w14:textId="77777777" w:rsidR="00F3043B" w:rsidRPr="00E00D0D" w:rsidRDefault="00F3043B" w:rsidP="00215015">
      <w:pPr>
        <w:spacing w:line="360" w:lineRule="auto"/>
        <w:ind w:left="567" w:right="616"/>
        <w:jc w:val="both"/>
        <w:rPr>
          <w:rFonts w:ascii="Palatino Linotype" w:hAnsi="Palatino Linotype"/>
          <w:b/>
          <w:i/>
          <w:sz w:val="22"/>
        </w:rPr>
      </w:pPr>
      <w:r w:rsidRPr="00E00D0D">
        <w:rPr>
          <w:rFonts w:ascii="Palatino Linotype" w:hAnsi="Palatino Linotype"/>
          <w:b/>
          <w:i/>
          <w:sz w:val="22"/>
        </w:rPr>
        <w:t xml:space="preserve">XIX. Prestar los servicios generales que requiere el Instituto para su operación; así como verificar que se realicen de manera correcta y oportuna; </w:t>
      </w:r>
    </w:p>
    <w:p w14:paraId="1BCE75A6" w14:textId="77777777" w:rsidR="00F3043B" w:rsidRPr="00E00D0D" w:rsidRDefault="00F3043B" w:rsidP="00215015">
      <w:pPr>
        <w:spacing w:line="360" w:lineRule="auto"/>
        <w:ind w:left="567" w:right="616"/>
        <w:jc w:val="both"/>
        <w:rPr>
          <w:rFonts w:ascii="Palatino Linotype" w:hAnsi="Palatino Linotype"/>
          <w:b/>
          <w:i/>
          <w:sz w:val="22"/>
        </w:rPr>
      </w:pPr>
      <w:r w:rsidRPr="00E00D0D">
        <w:rPr>
          <w:rFonts w:ascii="Palatino Linotype" w:hAnsi="Palatino Linotype"/>
          <w:b/>
          <w:i/>
          <w:sz w:val="22"/>
        </w:rPr>
        <w:t xml:space="preserve">XX. Establecer e informar a las Unidades Administrativas las normas para el proceso de programación, evaluación e información presupuestal; </w:t>
      </w:r>
    </w:p>
    <w:p w14:paraId="1C98FABB" w14:textId="77777777" w:rsidR="00F3043B" w:rsidRPr="00E00D0D" w:rsidRDefault="00F3043B" w:rsidP="00215015">
      <w:pPr>
        <w:spacing w:line="360" w:lineRule="auto"/>
        <w:ind w:left="567" w:right="616"/>
        <w:jc w:val="both"/>
        <w:rPr>
          <w:rFonts w:ascii="Palatino Linotype" w:hAnsi="Palatino Linotype"/>
          <w:i/>
          <w:sz w:val="22"/>
        </w:rPr>
      </w:pPr>
      <w:r w:rsidRPr="00E00D0D">
        <w:rPr>
          <w:rFonts w:ascii="Palatino Linotype" w:hAnsi="Palatino Linotype"/>
          <w:i/>
          <w:sz w:val="22"/>
        </w:rPr>
        <w:t xml:space="preserve">XXI. Sistematizar y dar seguimiento a la información que emitan las Unidades Administrativas del Instituto, respecto al cumplimiento de las metas, objetivos y avances programados en concordancia al Programa Anual de Trabajo; así como de los convenios que se generen dentro de sus atribuciones; </w:t>
      </w:r>
    </w:p>
    <w:p w14:paraId="6FC6E468" w14:textId="77777777" w:rsidR="00F3043B" w:rsidRPr="00E00D0D" w:rsidRDefault="00F3043B" w:rsidP="00215015">
      <w:pPr>
        <w:spacing w:line="360" w:lineRule="auto"/>
        <w:ind w:left="567" w:right="616"/>
        <w:jc w:val="both"/>
        <w:rPr>
          <w:rFonts w:ascii="Palatino Linotype" w:hAnsi="Palatino Linotype"/>
          <w:b/>
          <w:i/>
          <w:sz w:val="22"/>
        </w:rPr>
      </w:pPr>
      <w:r w:rsidRPr="00E00D0D">
        <w:rPr>
          <w:rFonts w:ascii="Palatino Linotype" w:hAnsi="Palatino Linotype"/>
          <w:b/>
          <w:i/>
          <w:sz w:val="22"/>
        </w:rPr>
        <w:t xml:space="preserve">XXII. Coordinar la información sobre el ejercicio del gasto del Instituto e informar al Pleno sobre su avance; </w:t>
      </w:r>
    </w:p>
    <w:p w14:paraId="683859FA" w14:textId="77777777" w:rsidR="00F3043B" w:rsidRPr="00E00D0D" w:rsidRDefault="00F3043B" w:rsidP="00215015">
      <w:pPr>
        <w:spacing w:line="360" w:lineRule="auto"/>
        <w:ind w:left="567" w:right="616"/>
        <w:jc w:val="both"/>
        <w:rPr>
          <w:rFonts w:ascii="Palatino Linotype" w:hAnsi="Palatino Linotype"/>
          <w:b/>
          <w:i/>
          <w:sz w:val="22"/>
        </w:rPr>
      </w:pPr>
      <w:r w:rsidRPr="00E00D0D">
        <w:rPr>
          <w:rFonts w:ascii="Palatino Linotype" w:hAnsi="Palatino Linotype"/>
          <w:b/>
          <w:i/>
          <w:sz w:val="22"/>
        </w:rPr>
        <w:t xml:space="preserve">XXIII. Elaborar y reportar los informes del gasto del presupuesto asignado; así como de las metas programáticas e indicadores a las autoridades correspondientes; </w:t>
      </w:r>
    </w:p>
    <w:p w14:paraId="4F2AF1E9" w14:textId="77777777" w:rsidR="00F3043B" w:rsidRPr="00E00D0D" w:rsidRDefault="00F3043B" w:rsidP="00215015">
      <w:pPr>
        <w:spacing w:line="360" w:lineRule="auto"/>
        <w:ind w:left="567" w:right="616"/>
        <w:jc w:val="both"/>
        <w:rPr>
          <w:rFonts w:ascii="Palatino Linotype" w:hAnsi="Palatino Linotype"/>
          <w:i/>
          <w:sz w:val="22"/>
        </w:rPr>
      </w:pPr>
      <w:r w:rsidRPr="00E00D0D">
        <w:rPr>
          <w:rFonts w:ascii="Palatino Linotype" w:hAnsi="Palatino Linotype"/>
          <w:i/>
          <w:sz w:val="22"/>
        </w:rPr>
        <w:t xml:space="preserve">XXIV. Integrar la información para la cuenta pública del Gobierno del Estado de México; </w:t>
      </w:r>
    </w:p>
    <w:p w14:paraId="40609AC2" w14:textId="77777777" w:rsidR="00F3043B" w:rsidRPr="00E00D0D" w:rsidRDefault="00F3043B" w:rsidP="00215015">
      <w:pPr>
        <w:spacing w:line="360" w:lineRule="auto"/>
        <w:ind w:left="567" w:right="616"/>
        <w:jc w:val="both"/>
        <w:rPr>
          <w:rFonts w:ascii="Palatino Linotype" w:hAnsi="Palatino Linotype"/>
          <w:b/>
          <w:i/>
          <w:sz w:val="22"/>
        </w:rPr>
      </w:pPr>
      <w:r w:rsidRPr="00E00D0D">
        <w:rPr>
          <w:rFonts w:ascii="Palatino Linotype" w:hAnsi="Palatino Linotype"/>
          <w:b/>
          <w:i/>
          <w:sz w:val="22"/>
        </w:rPr>
        <w:t xml:space="preserve">XXV. Informar al Pleno los traspasos internos, en materia </w:t>
      </w:r>
      <w:proofErr w:type="gramStart"/>
      <w:r w:rsidRPr="00E00D0D">
        <w:rPr>
          <w:rFonts w:ascii="Palatino Linotype" w:hAnsi="Palatino Linotype"/>
          <w:b/>
          <w:i/>
          <w:sz w:val="22"/>
        </w:rPr>
        <w:t>presupuestal</w:t>
      </w:r>
      <w:proofErr w:type="gramEnd"/>
      <w:r w:rsidRPr="00E00D0D">
        <w:rPr>
          <w:rFonts w:ascii="Palatino Linotype" w:hAnsi="Palatino Linotype"/>
          <w:b/>
          <w:i/>
          <w:sz w:val="22"/>
        </w:rPr>
        <w:t xml:space="preserve"> así como someter a su consideración las transferencias externas y ampliaciones presupuestales en su caso; </w:t>
      </w:r>
    </w:p>
    <w:p w14:paraId="453D6EAB" w14:textId="41FA54A3" w:rsidR="007252D2" w:rsidRPr="00E00D0D" w:rsidRDefault="00F3043B" w:rsidP="00215015">
      <w:pPr>
        <w:spacing w:line="360" w:lineRule="auto"/>
        <w:ind w:left="567" w:right="616"/>
        <w:jc w:val="both"/>
        <w:rPr>
          <w:rFonts w:ascii="Palatino Linotype" w:eastAsia="Palatino Linotype" w:hAnsi="Palatino Linotype" w:cs="Palatino Linotype"/>
          <w:i/>
          <w:sz w:val="20"/>
          <w:szCs w:val="22"/>
        </w:rPr>
      </w:pPr>
      <w:r w:rsidRPr="00E00D0D">
        <w:rPr>
          <w:rFonts w:ascii="Palatino Linotype" w:hAnsi="Palatino Linotype"/>
          <w:i/>
          <w:sz w:val="22"/>
        </w:rPr>
        <w:t>…</w:t>
      </w:r>
    </w:p>
    <w:p w14:paraId="359C5133" w14:textId="0A954BF1" w:rsidR="00215015" w:rsidRPr="00E00D0D" w:rsidRDefault="00215015" w:rsidP="00F3043B">
      <w:pPr>
        <w:spacing w:before="240" w:after="240"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 xml:space="preserve">Es así que, la Dirección de Administración y Finanzas es la encargada de coordinar la información sobre el ejercicio del gasto del Instituto, así como cumplir con las obligaciones </w:t>
      </w:r>
      <w:r w:rsidRPr="00E00D0D">
        <w:rPr>
          <w:rFonts w:ascii="Palatino Linotype" w:eastAsia="Palatino Linotype" w:hAnsi="Palatino Linotype" w:cs="Palatino Linotype"/>
          <w:sz w:val="22"/>
          <w:szCs w:val="22"/>
        </w:rPr>
        <w:lastRenderedPageBreak/>
        <w:t>fiscales, es decir, toda actividad contable y financiera que realice el Sujeto Obligado recaerá sobre esta dirección, por estás dentro de sus facultades, lo que la convierte en el área competente para dar respuesta a la solicitud, así como la propia Ponencia de la Comisionada María del Rosario Mejía Ayala, por ser esta la generadora de la información.</w:t>
      </w:r>
    </w:p>
    <w:p w14:paraId="25208DFE" w14:textId="48E3DAF1" w:rsidR="00F3043B" w:rsidRPr="00E00D0D" w:rsidRDefault="00F3043B" w:rsidP="00F3043B">
      <w:pPr>
        <w:spacing w:before="240" w:after="240"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En mérito de lo expuesto, resulta importante señalar que de la revisión al expediente electrónico se advierte que la unidad de transparencia turnó la solicitud a las siguientes áreas:</w:t>
      </w:r>
    </w:p>
    <w:p w14:paraId="6CF41E8A" w14:textId="28204DE6" w:rsidR="00F3043B" w:rsidRPr="00E00D0D" w:rsidRDefault="00F3043B" w:rsidP="00F3043B">
      <w:pPr>
        <w:pStyle w:val="Prrafodelista"/>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b/>
          <w:bCs/>
          <w:lang w:eastAsia="es-MX"/>
        </w:rPr>
      </w:pPr>
      <w:r w:rsidRPr="00E00D0D">
        <w:rPr>
          <w:rFonts w:ascii="Palatino Linotype" w:eastAsia="Palatino Linotype" w:hAnsi="Palatino Linotype" w:cs="Palatino Linotype"/>
          <w:b/>
          <w:bCs/>
          <w:lang w:eastAsia="es-MX"/>
        </w:rPr>
        <w:t>Ponencia de la Comisionada María del Rosario Mejía Ayala; y,</w:t>
      </w:r>
    </w:p>
    <w:p w14:paraId="6C448918" w14:textId="60734562" w:rsidR="00F3043B" w:rsidRPr="00E00D0D" w:rsidRDefault="00F3043B" w:rsidP="00F3043B">
      <w:pPr>
        <w:pStyle w:val="Prrafodelista"/>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b/>
          <w:bCs/>
          <w:lang w:eastAsia="es-MX"/>
        </w:rPr>
      </w:pPr>
      <w:r w:rsidRPr="00E00D0D">
        <w:rPr>
          <w:rFonts w:ascii="Palatino Linotype" w:eastAsia="Palatino Linotype" w:hAnsi="Palatino Linotype" w:cs="Palatino Linotype"/>
          <w:b/>
          <w:bCs/>
          <w:lang w:eastAsia="es-MX"/>
        </w:rPr>
        <w:t>Dirección de Administración y Finanzas.</w:t>
      </w:r>
    </w:p>
    <w:p w14:paraId="1C4C4C64" w14:textId="77777777" w:rsidR="00F3043B" w:rsidRPr="00E00D0D" w:rsidRDefault="00F3043B" w:rsidP="00F3043B">
      <w:pPr>
        <w:spacing w:before="240" w:after="240"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 xml:space="preserve">Siguiendo con ello el procedimiento para la atención a las solicitudes de acceso a la información, establecido en los artículos 151, 160, 162, 163, 164, 165 y 166, de la Ley de Transparencia y Acceso a la Información Pública del Estado de México y Municipios: </w:t>
      </w:r>
    </w:p>
    <w:p w14:paraId="361B56BF" w14:textId="77777777" w:rsidR="00F3043B" w:rsidRPr="00E00D0D" w:rsidRDefault="00F3043B" w:rsidP="00F3043B">
      <w:pPr>
        <w:spacing w:after="240"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51DB9CA0" w14:textId="77777777" w:rsidR="00F3043B" w:rsidRPr="00E00D0D" w:rsidRDefault="00F3043B" w:rsidP="00F3043B">
      <w:pPr>
        <w:spacing w:after="240"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 xml:space="preserve">• La respuesta a los requerimientos informativos, deberá notificarse al interesado en el menor tiempo posible, que no podrá exceder de quince días hábiles, contados a partir del día siguiente a la presentación de esta. </w:t>
      </w:r>
    </w:p>
    <w:p w14:paraId="71148BA6" w14:textId="77777777" w:rsidR="00F3043B" w:rsidRPr="00E00D0D" w:rsidRDefault="00F3043B" w:rsidP="00F3043B">
      <w:pPr>
        <w:spacing w:after="240"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lastRenderedPageBreak/>
        <w:t xml:space="preserve">Excepcionalmente, el plazo referido podrá ampliarse por siete días hábiles más, cuando existan razones fundadas y motivadas, a través del Comité de Transparencia; </w:t>
      </w:r>
    </w:p>
    <w:p w14:paraId="3C3E643A" w14:textId="77777777" w:rsidR="00F3043B" w:rsidRPr="00E00D0D" w:rsidRDefault="00F3043B" w:rsidP="00F3043B">
      <w:pPr>
        <w:spacing w:after="240"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4097E7E7" w14:textId="77777777" w:rsidR="00F3043B" w:rsidRPr="00E00D0D" w:rsidRDefault="00F3043B" w:rsidP="00F3043B">
      <w:pPr>
        <w:spacing w:after="240"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1EA852CD" w14:textId="07C4A4A1" w:rsidR="00F3043B" w:rsidRPr="00E00D0D" w:rsidRDefault="00F3043B" w:rsidP="00F3043B">
      <w:pPr>
        <w:spacing w:after="240"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r w:rsidR="005159A0" w:rsidRPr="00E00D0D">
        <w:rPr>
          <w:rFonts w:ascii="Palatino Linotype" w:eastAsia="Palatino Linotype" w:hAnsi="Palatino Linotype" w:cs="Palatino Linotype"/>
          <w:sz w:val="22"/>
          <w:szCs w:val="22"/>
        </w:rPr>
        <w:t xml:space="preserve"> </w:t>
      </w:r>
    </w:p>
    <w:p w14:paraId="4B8157D4" w14:textId="0FBE37EC" w:rsidR="00342439" w:rsidRPr="00E00D0D" w:rsidRDefault="00F3043B" w:rsidP="00F3043B">
      <w:pPr>
        <w:spacing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 xml:space="preserve">En este orden de ideas, se reitera que la Unidad de Transparencia turnó la solicitud de información a la Dirección de Administración y Finanzas y a la Ponencia de la Comisionada María del Rosario Mejía Ayala, las cuales cuentan con atribuciones para generar, administrar o poseer la información requerida; conforme al Reglamento Interior del Sujeto </w:t>
      </w:r>
      <w:r w:rsidRPr="00E00D0D">
        <w:rPr>
          <w:rFonts w:ascii="Palatino Linotype" w:eastAsia="Palatino Linotype" w:hAnsi="Palatino Linotype" w:cs="Palatino Linotype"/>
          <w:sz w:val="22"/>
          <w:szCs w:val="22"/>
        </w:rPr>
        <w:lastRenderedPageBreak/>
        <w:t>Obligado con lo que se acredita que se realizó una correcta búsqueda exhaustiva y razonable de la información.</w:t>
      </w:r>
    </w:p>
    <w:p w14:paraId="1C8F0AB6" w14:textId="77777777" w:rsidR="00215015" w:rsidRPr="00E00D0D" w:rsidRDefault="00215015" w:rsidP="00F3043B">
      <w:pPr>
        <w:spacing w:line="360" w:lineRule="auto"/>
        <w:jc w:val="both"/>
        <w:rPr>
          <w:rFonts w:ascii="Palatino Linotype" w:eastAsia="Palatino Linotype" w:hAnsi="Palatino Linotype" w:cs="Palatino Linotype"/>
          <w:sz w:val="22"/>
          <w:szCs w:val="22"/>
        </w:rPr>
      </w:pPr>
    </w:p>
    <w:p w14:paraId="6FFDB85F" w14:textId="514EB964" w:rsidR="00F30EEE" w:rsidRPr="00E00D0D" w:rsidRDefault="00F30EEE" w:rsidP="00F30EEE">
      <w:pPr>
        <w:pStyle w:val="Prrafodelista"/>
        <w:spacing w:line="360" w:lineRule="auto"/>
        <w:ind w:left="0"/>
        <w:jc w:val="both"/>
        <w:rPr>
          <w:rFonts w:ascii="Palatino Linotype" w:eastAsia="Calibri" w:hAnsi="Palatino Linotype" w:cs="Arial"/>
        </w:rPr>
      </w:pPr>
      <w:r w:rsidRPr="00E00D0D">
        <w:rPr>
          <w:rFonts w:ascii="Palatino Linotype" w:eastAsia="Calibri" w:hAnsi="Palatino Linotype" w:cs="Arial"/>
        </w:rPr>
        <w:t xml:space="preserve">En consecuencia, al haber existido un pronunciamiento por el Sujeto Obligado a través de las áreas competentes en la que se proporcionó la información que se genera en el ejercicio de sus funciones, atribuciones y competencias respecto a los viajes que realizó la Comisionada referida en la </w:t>
      </w:r>
      <w:proofErr w:type="gramStart"/>
      <w:r w:rsidRPr="00E00D0D">
        <w:rPr>
          <w:rFonts w:ascii="Palatino Linotype" w:eastAsia="Calibri" w:hAnsi="Palatino Linotype" w:cs="Arial"/>
        </w:rPr>
        <w:t>solicitud,  es</w:t>
      </w:r>
      <w:proofErr w:type="gramEnd"/>
      <w:r w:rsidRPr="00E00D0D">
        <w:rPr>
          <w:rFonts w:ascii="Palatino Linotype" w:eastAsia="Calibri" w:hAnsi="Palatino Linotype" w:cs="Arial"/>
        </w:rPr>
        <w:t xml:space="preserve"> que no se puede dudar de la veracidad. </w:t>
      </w:r>
      <w:r w:rsidRPr="00E00D0D">
        <w:rPr>
          <w:rFonts w:ascii="Palatino Linotype" w:hAnsi="Palatino Linotype"/>
        </w:rPr>
        <w:t xml:space="preserve">Sirve de apoyo a lo anterior por analogía </w:t>
      </w:r>
      <w:r w:rsidRPr="00E00D0D">
        <w:rPr>
          <w:rFonts w:ascii="Palatino Linotype" w:hAnsi="Palatino Linotype"/>
          <w:b/>
        </w:rPr>
        <w:t xml:space="preserve">el criterio histórico 31-10 </w:t>
      </w:r>
      <w:r w:rsidRPr="00E00D0D">
        <w:rPr>
          <w:rFonts w:ascii="Palatino Linotype" w:hAnsi="Palatino Linotype"/>
        </w:rPr>
        <w:t xml:space="preserve">emitido por el entonces Instituto Federal de Acceso a la Información y Protección de Datos, que a la letra dice: </w:t>
      </w:r>
    </w:p>
    <w:p w14:paraId="73971815" w14:textId="77777777" w:rsidR="00F30EEE" w:rsidRPr="00E00D0D" w:rsidRDefault="00F30EEE" w:rsidP="00F30EEE">
      <w:pPr>
        <w:pStyle w:val="Prrafodelista"/>
        <w:tabs>
          <w:tab w:val="left" w:pos="1740"/>
        </w:tabs>
        <w:rPr>
          <w:rFonts w:ascii="Palatino Linotype" w:hAnsi="Palatino Linotype"/>
        </w:rPr>
      </w:pPr>
      <w:r w:rsidRPr="00E00D0D">
        <w:rPr>
          <w:rFonts w:ascii="Palatino Linotype" w:hAnsi="Palatino Linotype"/>
        </w:rPr>
        <w:tab/>
      </w:r>
    </w:p>
    <w:p w14:paraId="0683DC56" w14:textId="77777777" w:rsidR="00F30EEE" w:rsidRPr="00E00D0D" w:rsidRDefault="00F30EEE" w:rsidP="00F30EEE">
      <w:pPr>
        <w:autoSpaceDE w:val="0"/>
        <w:autoSpaceDN w:val="0"/>
        <w:adjustRightInd w:val="0"/>
        <w:ind w:left="567" w:right="567"/>
        <w:jc w:val="both"/>
        <w:rPr>
          <w:rFonts w:ascii="Palatino Linotype" w:hAnsi="Palatino Linotype"/>
          <w:i/>
          <w:iCs/>
          <w:sz w:val="22"/>
          <w:szCs w:val="22"/>
        </w:rPr>
      </w:pPr>
      <w:r w:rsidRPr="00E00D0D">
        <w:rPr>
          <w:rFonts w:ascii="Palatino Linotype" w:hAnsi="Palatino Linotype"/>
          <w:b/>
          <w:i/>
          <w:iCs/>
          <w:sz w:val="22"/>
          <w:szCs w:val="22"/>
        </w:rPr>
        <w:t>El Instituto Federal de Acceso a la Información y Protección de Datos </w:t>
      </w:r>
      <w:r w:rsidRPr="00E00D0D">
        <w:rPr>
          <w:rFonts w:ascii="Palatino Linotype" w:hAnsi="Palatino Linotype"/>
          <w:b/>
          <w:bCs/>
          <w:i/>
          <w:iCs/>
          <w:sz w:val="22"/>
          <w:szCs w:val="22"/>
        </w:rPr>
        <w:t>no cuenta con facultades para pronunciarse respecto de la veracidad de los documentos proporcionados por los sujetos obligados.</w:t>
      </w:r>
      <w:r w:rsidRPr="00E00D0D">
        <w:rPr>
          <w:rFonts w:ascii="Palatino Linotype" w:hAnsi="Palatino Linotype"/>
          <w:i/>
          <w:iCs/>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BA888B7" w14:textId="77777777" w:rsidR="00F30EEE" w:rsidRPr="00E00D0D" w:rsidRDefault="00F30EEE" w:rsidP="00F30EEE">
      <w:pPr>
        <w:pStyle w:val="Prrafodelista"/>
        <w:tabs>
          <w:tab w:val="left" w:pos="284"/>
        </w:tabs>
        <w:spacing w:before="240" w:after="240" w:line="360" w:lineRule="auto"/>
        <w:ind w:left="0" w:right="49"/>
        <w:jc w:val="both"/>
        <w:rPr>
          <w:rFonts w:ascii="Palatino Linotype" w:hAnsi="Palatino Linotype" w:cs="Arial"/>
        </w:rPr>
      </w:pPr>
      <w:r w:rsidRPr="00E00D0D">
        <w:rPr>
          <w:rFonts w:ascii="Palatino Linotype" w:hAnsi="Palatino Linotype" w:cs="Arial"/>
        </w:rPr>
        <w:t>Este Órgano Garante carece de facultades para dudar de la veracidad sobre la información proporcionada por el Sujeto Obligado, en consecuencia, deben declararse atendidos dichos requerimientos.</w:t>
      </w:r>
    </w:p>
    <w:p w14:paraId="0F4E744A" w14:textId="77777777" w:rsidR="004C090F" w:rsidRPr="00E00D0D" w:rsidRDefault="004C090F" w:rsidP="004C090F">
      <w:pPr>
        <w:spacing w:before="240" w:after="240"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lastRenderedPageBreak/>
        <w:t>Corolario a lo anterior, se estima que el presente caso actualiza el supuesto previsto en el artículo 192, fracción III de la Ley de Transparencia y Acceso a la Información Pública del Estado de México y Municipios vigente, a saber:</w:t>
      </w:r>
    </w:p>
    <w:p w14:paraId="4FCFFF24" w14:textId="77777777" w:rsidR="004C090F" w:rsidRPr="00E00D0D" w:rsidRDefault="004C090F" w:rsidP="004C090F">
      <w:pPr>
        <w:spacing w:before="240" w:after="240"/>
        <w:ind w:left="851" w:right="900"/>
        <w:jc w:val="both"/>
        <w:rPr>
          <w:rFonts w:ascii="Palatino Linotype" w:eastAsia="Palatino Linotype" w:hAnsi="Palatino Linotype" w:cs="Palatino Linotype"/>
          <w:i/>
          <w:sz w:val="22"/>
          <w:szCs w:val="22"/>
        </w:rPr>
      </w:pPr>
      <w:r w:rsidRPr="00E00D0D">
        <w:rPr>
          <w:rFonts w:ascii="Palatino Linotype" w:eastAsia="Palatino Linotype" w:hAnsi="Palatino Linotype" w:cs="Palatino Linotype"/>
          <w:i/>
          <w:sz w:val="22"/>
          <w:szCs w:val="22"/>
        </w:rPr>
        <w:t>“</w:t>
      </w:r>
      <w:r w:rsidRPr="00E00D0D">
        <w:rPr>
          <w:rFonts w:ascii="Palatino Linotype" w:eastAsia="Palatino Linotype" w:hAnsi="Palatino Linotype" w:cs="Palatino Linotype"/>
          <w:b/>
          <w:i/>
          <w:sz w:val="22"/>
          <w:szCs w:val="22"/>
        </w:rPr>
        <w:t>Artículo 192</w:t>
      </w:r>
      <w:r w:rsidRPr="00E00D0D">
        <w:rPr>
          <w:rFonts w:ascii="Palatino Linotype" w:eastAsia="Palatino Linotype" w:hAnsi="Palatino Linotype" w:cs="Palatino Linotype"/>
          <w:i/>
          <w:sz w:val="22"/>
          <w:szCs w:val="22"/>
        </w:rPr>
        <w:t xml:space="preserve">. </w:t>
      </w:r>
      <w:r w:rsidRPr="00E00D0D">
        <w:rPr>
          <w:rFonts w:ascii="Palatino Linotype" w:eastAsia="Palatino Linotype" w:hAnsi="Palatino Linotype" w:cs="Palatino Linotype"/>
          <w:b/>
          <w:i/>
          <w:sz w:val="22"/>
          <w:szCs w:val="22"/>
        </w:rPr>
        <w:t>El recurso será sobreseído</w:t>
      </w:r>
      <w:r w:rsidRPr="00E00D0D">
        <w:rPr>
          <w:rFonts w:ascii="Palatino Linotype" w:eastAsia="Palatino Linotype" w:hAnsi="Palatino Linotype" w:cs="Palatino Linotype"/>
          <w:i/>
          <w:sz w:val="22"/>
          <w:szCs w:val="22"/>
        </w:rPr>
        <w:t xml:space="preserve">, </w:t>
      </w:r>
      <w:r w:rsidRPr="00E00D0D">
        <w:rPr>
          <w:rFonts w:ascii="Palatino Linotype" w:eastAsia="Palatino Linotype" w:hAnsi="Palatino Linotype" w:cs="Palatino Linotype"/>
          <w:b/>
          <w:i/>
          <w:sz w:val="22"/>
          <w:szCs w:val="22"/>
        </w:rPr>
        <w:t>en todo o en parte,</w:t>
      </w:r>
      <w:r w:rsidRPr="00E00D0D">
        <w:rPr>
          <w:rFonts w:ascii="Palatino Linotype" w:eastAsia="Palatino Linotype" w:hAnsi="Palatino Linotype" w:cs="Palatino Linotype"/>
          <w:i/>
          <w:sz w:val="22"/>
          <w:szCs w:val="22"/>
        </w:rPr>
        <w:t xml:space="preserve"> </w:t>
      </w:r>
      <w:r w:rsidRPr="00E00D0D">
        <w:rPr>
          <w:rFonts w:ascii="Palatino Linotype" w:eastAsia="Palatino Linotype" w:hAnsi="Palatino Linotype" w:cs="Palatino Linotype"/>
          <w:b/>
          <w:i/>
          <w:sz w:val="22"/>
          <w:szCs w:val="22"/>
        </w:rPr>
        <w:t>cuando una vez admitido, se actualicen alguno de los siguientes supuestos</w:t>
      </w:r>
      <w:r w:rsidRPr="00E00D0D">
        <w:rPr>
          <w:rFonts w:ascii="Palatino Linotype" w:eastAsia="Palatino Linotype" w:hAnsi="Palatino Linotype" w:cs="Palatino Linotype"/>
          <w:i/>
          <w:sz w:val="22"/>
          <w:szCs w:val="22"/>
        </w:rPr>
        <w:t xml:space="preserve">: </w:t>
      </w:r>
    </w:p>
    <w:p w14:paraId="797BF41F" w14:textId="77777777" w:rsidR="004C090F" w:rsidRPr="00E00D0D" w:rsidRDefault="004C090F" w:rsidP="004C090F">
      <w:pPr>
        <w:spacing w:before="240" w:after="240"/>
        <w:ind w:left="1134" w:right="900"/>
        <w:jc w:val="both"/>
        <w:rPr>
          <w:rFonts w:ascii="Palatino Linotype" w:eastAsia="Palatino Linotype" w:hAnsi="Palatino Linotype" w:cs="Palatino Linotype"/>
          <w:i/>
          <w:sz w:val="22"/>
          <w:szCs w:val="22"/>
        </w:rPr>
      </w:pPr>
      <w:r w:rsidRPr="00E00D0D">
        <w:rPr>
          <w:rFonts w:ascii="Palatino Linotype" w:eastAsia="Palatino Linotype" w:hAnsi="Palatino Linotype" w:cs="Palatino Linotype"/>
          <w:i/>
          <w:sz w:val="22"/>
          <w:szCs w:val="22"/>
        </w:rPr>
        <w:t>(…)</w:t>
      </w:r>
    </w:p>
    <w:p w14:paraId="2351469E" w14:textId="77777777" w:rsidR="004C090F" w:rsidRPr="00E00D0D" w:rsidRDefault="004C090F" w:rsidP="004C090F">
      <w:pPr>
        <w:spacing w:before="240" w:after="240"/>
        <w:ind w:left="1134" w:right="900"/>
        <w:jc w:val="both"/>
        <w:rPr>
          <w:rFonts w:ascii="Palatino Linotype" w:eastAsia="Palatino Linotype" w:hAnsi="Palatino Linotype" w:cs="Palatino Linotype"/>
          <w:i/>
          <w:sz w:val="22"/>
          <w:szCs w:val="22"/>
        </w:rPr>
      </w:pPr>
      <w:r w:rsidRPr="00E00D0D">
        <w:rPr>
          <w:rFonts w:ascii="Palatino Linotype" w:eastAsia="Palatino Linotype" w:hAnsi="Palatino Linotype" w:cs="Palatino Linotype"/>
          <w:b/>
          <w:i/>
          <w:sz w:val="22"/>
          <w:szCs w:val="22"/>
        </w:rPr>
        <w:t>III. El sujeto obligado responsable del acto, lo modifique o revoque de tal manera que el recurso de revisión quede sin materia...</w:t>
      </w:r>
      <w:r w:rsidRPr="00E00D0D">
        <w:rPr>
          <w:rFonts w:ascii="Palatino Linotype" w:eastAsia="Palatino Linotype" w:hAnsi="Palatino Linotype" w:cs="Palatino Linotype"/>
          <w:i/>
          <w:sz w:val="22"/>
          <w:szCs w:val="22"/>
        </w:rPr>
        <w:t>”</w:t>
      </w:r>
    </w:p>
    <w:p w14:paraId="000EF0E5" w14:textId="77777777" w:rsidR="004C090F" w:rsidRPr="00E00D0D" w:rsidRDefault="004C090F" w:rsidP="004C090F">
      <w:pPr>
        <w:spacing w:before="240" w:after="240"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De lo establecido en el precepto legal citado se advierte que el sobreseimiento del recurso de revisión procede en los siguientes casos</w:t>
      </w:r>
    </w:p>
    <w:p w14:paraId="583C3E55" w14:textId="77777777" w:rsidR="004C090F" w:rsidRPr="00E00D0D" w:rsidRDefault="004C090F" w:rsidP="004C090F">
      <w:pPr>
        <w:spacing w:before="240" w:after="240" w:line="360" w:lineRule="auto"/>
        <w:ind w:left="284"/>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 xml:space="preserve">a) Cuando el sujeto obligado modifique el acto impugnado. </w:t>
      </w:r>
    </w:p>
    <w:p w14:paraId="1A30251D" w14:textId="77777777" w:rsidR="004C090F" w:rsidRPr="00E00D0D" w:rsidRDefault="004C090F" w:rsidP="004C090F">
      <w:pPr>
        <w:spacing w:before="240" w:after="240" w:line="360" w:lineRule="auto"/>
        <w:ind w:left="284"/>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 xml:space="preserve">b) Cuando el sujeto obligado revoque el acto impugnado; </w:t>
      </w:r>
    </w:p>
    <w:p w14:paraId="440C8FAB" w14:textId="77777777" w:rsidR="004C090F" w:rsidRPr="00E00D0D" w:rsidRDefault="004C090F" w:rsidP="004C090F">
      <w:pPr>
        <w:spacing w:before="240" w:after="240"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Quedando en ambos casos el acto combatido sin materia o sin efectos.</w:t>
      </w:r>
    </w:p>
    <w:p w14:paraId="30F06D90" w14:textId="77777777" w:rsidR="004C090F" w:rsidRPr="00E00D0D" w:rsidRDefault="004C090F" w:rsidP="004C090F">
      <w:pPr>
        <w:spacing w:before="240" w:after="240" w:line="360" w:lineRule="auto"/>
        <w:jc w:val="both"/>
        <w:rPr>
          <w:rFonts w:ascii="Palatino Linotype" w:eastAsia="Palatino Linotype" w:hAnsi="Palatino Linotype" w:cs="Palatino Linotype"/>
          <w:b/>
          <w:sz w:val="22"/>
          <w:szCs w:val="22"/>
        </w:rPr>
      </w:pPr>
      <w:r w:rsidRPr="00E00D0D">
        <w:rPr>
          <w:rFonts w:ascii="Palatino Linotype" w:eastAsia="Palatino Linotype" w:hAnsi="Palatino Linotype" w:cs="Palatino Linotype"/>
          <w:sz w:val="22"/>
          <w:szCs w:val="22"/>
        </w:rPr>
        <w:t>Como se observa de lo anterior, un acto impugnado es modificado en aquellos casos en los que el Sujeto Obligado después de haber otorgado una respuesta, o haber omitido hacerlo (acto de no hacer), emite una o una diversa de manera posterior y en esta subsana las deficiencias que hubiera tenido, quedando satisfecho el derecho subjetivo accionado por la parte Recurrente</w:t>
      </w:r>
      <w:r w:rsidRPr="00E00D0D">
        <w:rPr>
          <w:rFonts w:ascii="Palatino Linotype" w:eastAsia="Palatino Linotype" w:hAnsi="Palatino Linotype" w:cs="Palatino Linotype"/>
          <w:b/>
          <w:sz w:val="22"/>
          <w:szCs w:val="22"/>
        </w:rPr>
        <w:t>.</w:t>
      </w:r>
    </w:p>
    <w:p w14:paraId="12A7EA02" w14:textId="77777777" w:rsidR="004C090F" w:rsidRPr="00E00D0D" w:rsidRDefault="004C090F" w:rsidP="004C090F">
      <w:pPr>
        <w:spacing w:before="240" w:after="240"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 xml:space="preserve">Por lo que hace a la revocación, esta se actualiza cuando el Sujeto Obligado deja sin efectos la primera respuesta o su primer acto y en su lugar emite otro con las características y </w:t>
      </w:r>
      <w:r w:rsidRPr="00E00D0D">
        <w:rPr>
          <w:rFonts w:ascii="Palatino Linotype" w:eastAsia="Palatino Linotype" w:hAnsi="Palatino Linotype" w:cs="Palatino Linotype"/>
          <w:sz w:val="22"/>
          <w:szCs w:val="22"/>
        </w:rPr>
        <w:lastRenderedPageBreak/>
        <w:t>cualidades suficientes para dejar satisfecho el ejercicio del derecho al acceso a la información pública.</w:t>
      </w:r>
    </w:p>
    <w:p w14:paraId="4EC90726" w14:textId="77777777" w:rsidR="004C090F" w:rsidRPr="00E00D0D" w:rsidRDefault="004C090F" w:rsidP="004C090F">
      <w:pPr>
        <w:spacing w:before="240" w:after="240"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En este orden de ideas, un acto impugnado queda sin efectos, cuando aun existiendo jurídicamente (esto es, que no se ha modificado, ni revocado) ya no genera ninguna consecuencia legal.</w:t>
      </w:r>
    </w:p>
    <w:p w14:paraId="11240E08" w14:textId="77777777" w:rsidR="004C090F" w:rsidRPr="00E00D0D" w:rsidRDefault="004C090F" w:rsidP="004C090F">
      <w:pPr>
        <w:spacing w:before="240" w:after="240"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En tanto que, un acto impugnado queda sin materia, cuando ha sido satisfecha la pretensión de la parte Recurrente de manera que el Sujeto Obligado entrega una respuesta, aunque sea posterior a los términos previstos en la ley y mediante ésta concede la información solicitada.</w:t>
      </w:r>
    </w:p>
    <w:p w14:paraId="2F3AF87D" w14:textId="77777777" w:rsidR="004C090F" w:rsidRPr="00E00D0D" w:rsidRDefault="004C090F" w:rsidP="004C090F">
      <w:pPr>
        <w:spacing w:before="240" w:after="240"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 xml:space="preserve">Con base en los argumentos expuestos, resulta evidente que en el presente asunto, el </w:t>
      </w:r>
      <w:r w:rsidRPr="00E00D0D">
        <w:rPr>
          <w:rFonts w:ascii="Palatino Linotype" w:eastAsia="Palatino Linotype" w:hAnsi="Palatino Linotype" w:cs="Palatino Linotype"/>
          <w:b/>
          <w:sz w:val="22"/>
          <w:szCs w:val="22"/>
        </w:rPr>
        <w:t>Sujeto Obligado</w:t>
      </w:r>
      <w:r w:rsidRPr="00E00D0D">
        <w:rPr>
          <w:rFonts w:ascii="Palatino Linotype" w:eastAsia="Palatino Linotype" w:hAnsi="Palatino Linotype" w:cs="Palatino Linotype"/>
          <w:sz w:val="22"/>
          <w:szCs w:val="22"/>
        </w:rPr>
        <w:t xml:space="preserve"> modificó la respuesta a la solicitud de la persona solicitante, aunque ello haya sido de manera posterior a su respuesta inicial, información que se hizo su conocimiento con la finalidad de que manifestara lo que a su derecho estimara conveniente, sin que obre constancia en el expediente electrónico de que hubiera ejercido dicha prerrogativa hasta el momento de decretar el cierre de instrucción correspondiente. </w:t>
      </w:r>
    </w:p>
    <w:p w14:paraId="045B9401" w14:textId="77777777" w:rsidR="004C090F" w:rsidRPr="00E00D0D" w:rsidRDefault="004C090F" w:rsidP="004C090F">
      <w:pPr>
        <w:spacing w:before="240" w:after="240"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 xml:space="preserve">Es así que se concluye que la información remitida por el </w:t>
      </w:r>
      <w:r w:rsidRPr="00E00D0D">
        <w:rPr>
          <w:rFonts w:ascii="Palatino Linotype" w:eastAsia="Palatino Linotype" w:hAnsi="Palatino Linotype" w:cs="Palatino Linotype"/>
          <w:b/>
          <w:sz w:val="22"/>
          <w:szCs w:val="22"/>
        </w:rPr>
        <w:t xml:space="preserve">Sujeto Obligado </w:t>
      </w:r>
      <w:r w:rsidRPr="00E00D0D">
        <w:rPr>
          <w:rFonts w:ascii="Palatino Linotype" w:eastAsia="Palatino Linotype" w:hAnsi="Palatino Linotype" w:cs="Palatino Linotype"/>
          <w:sz w:val="22"/>
          <w:szCs w:val="22"/>
        </w:rPr>
        <w:t xml:space="preserve">en la etapa de manifestaciones satisface el requerimiento de información combatido, con lo cual quedó sin materia el presente recurso de revisión, actualizando entonces la causal prevista en la fracción III del artículo 192 de la Ley de la Materia vigente en la Entidad, antes transcrita. </w:t>
      </w:r>
    </w:p>
    <w:p w14:paraId="48498D81" w14:textId="77777777" w:rsidR="004C090F" w:rsidRPr="00E00D0D" w:rsidRDefault="004C090F" w:rsidP="004C090F">
      <w:pPr>
        <w:spacing w:before="240" w:after="240" w:line="360" w:lineRule="auto"/>
        <w:jc w:val="both"/>
        <w:rPr>
          <w:rFonts w:ascii="Palatino Linotype" w:eastAsia="Palatino Linotype" w:hAnsi="Palatino Linotype" w:cs="Palatino Linotype"/>
          <w:b/>
          <w:sz w:val="22"/>
          <w:szCs w:val="22"/>
        </w:rPr>
      </w:pPr>
      <w:r w:rsidRPr="00E00D0D">
        <w:rPr>
          <w:rFonts w:ascii="Palatino Linotype" w:eastAsia="Palatino Linotype" w:hAnsi="Palatino Linotype" w:cs="Palatino Linotype"/>
          <w:sz w:val="22"/>
          <w:szCs w:val="22"/>
        </w:rPr>
        <w:t xml:space="preserve">Siendo el </w:t>
      </w:r>
      <w:r w:rsidRPr="00E00D0D">
        <w:rPr>
          <w:rFonts w:ascii="Palatino Linotype" w:eastAsia="Palatino Linotype" w:hAnsi="Palatino Linotype" w:cs="Palatino Linotype"/>
          <w:i/>
          <w:sz w:val="22"/>
          <w:szCs w:val="22"/>
        </w:rPr>
        <w:t>sobreseimiento</w:t>
      </w:r>
      <w:r w:rsidRPr="00E00D0D">
        <w:rPr>
          <w:rFonts w:ascii="Palatino Linotype" w:eastAsia="Palatino Linotype" w:hAnsi="Palatino Linotype" w:cs="Palatino Linotype"/>
          <w:sz w:val="22"/>
          <w:szCs w:val="22"/>
        </w:rPr>
        <w:t xml:space="preserve"> un acto que da por terminado el procedimiento administrativo de impugnación por alguna causa sobreviniente en el juicio de que se trate, que impide a la </w:t>
      </w:r>
      <w:r w:rsidRPr="00E00D0D">
        <w:rPr>
          <w:rFonts w:ascii="Palatino Linotype" w:eastAsia="Palatino Linotype" w:hAnsi="Palatino Linotype" w:cs="Palatino Linotype"/>
          <w:sz w:val="22"/>
          <w:szCs w:val="22"/>
        </w:rPr>
        <w:lastRenderedPageBreak/>
        <w:t xml:space="preserve">autoridad referirse a lo sustancial de lo planteado por el recurrente teniendo como consecuencia dar por concluido el medio de impugnación, este Instituto se encuentra imposibilitado para entrar al estudio de fondo del recurso de revisión, lo anterior con apoyo en el criterio del Poder Judicial de la Federación con rubro: </w:t>
      </w:r>
      <w:r w:rsidRPr="00E00D0D">
        <w:rPr>
          <w:rFonts w:ascii="Palatino Linotype" w:eastAsia="Palatino Linotype" w:hAnsi="Palatino Linotype" w:cs="Palatino Linotype"/>
          <w:b/>
          <w:sz w:val="22"/>
          <w:szCs w:val="22"/>
        </w:rPr>
        <w:t>SOBRESEIMIENTO, NO PERMITE ENTRAR AL ESTUDIO DE LAS CUESTIONES DE FONDO</w:t>
      </w:r>
      <w:r w:rsidRPr="00E00D0D">
        <w:rPr>
          <w:rFonts w:ascii="Palatino Linotype" w:eastAsia="Palatino Linotype" w:hAnsi="Palatino Linotype" w:cs="Palatino Linotype"/>
          <w:b/>
          <w:sz w:val="22"/>
          <w:szCs w:val="22"/>
          <w:vertAlign w:val="superscript"/>
        </w:rPr>
        <w:footnoteReference w:id="1"/>
      </w:r>
      <w:r w:rsidRPr="00E00D0D">
        <w:rPr>
          <w:rFonts w:ascii="Palatino Linotype" w:eastAsia="Palatino Linotype" w:hAnsi="Palatino Linotype" w:cs="Palatino Linotype"/>
          <w:b/>
          <w:sz w:val="22"/>
          <w:szCs w:val="22"/>
        </w:rPr>
        <w:t>.</w:t>
      </w:r>
    </w:p>
    <w:p w14:paraId="48C66EF8" w14:textId="77777777" w:rsidR="004C090F" w:rsidRPr="00E00D0D" w:rsidRDefault="004C090F" w:rsidP="004C090F">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7F9C0984" w14:textId="77777777" w:rsidR="004C090F" w:rsidRPr="00E00D0D" w:rsidRDefault="004C090F" w:rsidP="004C090F">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bookmarkStart w:id="2" w:name="_heading=h.lnxbz9" w:colFirst="0" w:colLast="0"/>
      <w:bookmarkEnd w:id="2"/>
      <w:r w:rsidRPr="00E00D0D">
        <w:rPr>
          <w:rFonts w:ascii="Palatino Linotype" w:eastAsia="Palatino Linotype" w:hAnsi="Palatino Linotype" w:cs="Palatino Linotype"/>
          <w:b/>
          <w:sz w:val="22"/>
          <w:szCs w:val="22"/>
        </w:rPr>
        <w:t>III. R E S U E L V E</w:t>
      </w:r>
    </w:p>
    <w:p w14:paraId="2025FC99" w14:textId="4B218BFF" w:rsidR="004C090F" w:rsidRPr="00E00D0D" w:rsidRDefault="004C090F" w:rsidP="004C090F">
      <w:pPr>
        <w:spacing w:before="160" w:line="360" w:lineRule="auto"/>
        <w:jc w:val="both"/>
        <w:rPr>
          <w:rFonts w:ascii="Palatino Linotype" w:eastAsia="Palatino Linotype" w:hAnsi="Palatino Linotype" w:cs="Palatino Linotype"/>
          <w:sz w:val="22"/>
          <w:szCs w:val="22"/>
        </w:rPr>
      </w:pPr>
      <w:bookmarkStart w:id="3" w:name="_heading=h.1fob9te" w:colFirst="0" w:colLast="0"/>
      <w:bookmarkEnd w:id="3"/>
      <w:r w:rsidRPr="00E00D0D">
        <w:rPr>
          <w:rFonts w:ascii="Palatino Linotype" w:eastAsia="Palatino Linotype" w:hAnsi="Palatino Linotype" w:cs="Palatino Linotype"/>
          <w:b/>
          <w:sz w:val="22"/>
          <w:szCs w:val="22"/>
        </w:rPr>
        <w:t xml:space="preserve">Primero. </w:t>
      </w:r>
      <w:r w:rsidRPr="00E00D0D">
        <w:rPr>
          <w:rFonts w:ascii="Palatino Linotype" w:eastAsia="Palatino Linotype" w:hAnsi="Palatino Linotype" w:cs="Palatino Linotype"/>
          <w:sz w:val="22"/>
          <w:szCs w:val="22"/>
        </w:rPr>
        <w:t>Se</w:t>
      </w:r>
      <w:r w:rsidRPr="00E00D0D">
        <w:rPr>
          <w:rFonts w:ascii="Palatino Linotype" w:eastAsia="Palatino Linotype" w:hAnsi="Palatino Linotype" w:cs="Palatino Linotype"/>
          <w:b/>
          <w:sz w:val="22"/>
          <w:szCs w:val="22"/>
        </w:rPr>
        <w:t xml:space="preserve"> Sobresee </w:t>
      </w:r>
      <w:r w:rsidRPr="00E00D0D">
        <w:rPr>
          <w:rFonts w:ascii="Palatino Linotype" w:eastAsia="Palatino Linotype" w:hAnsi="Palatino Linotype" w:cs="Palatino Linotype"/>
          <w:sz w:val="22"/>
          <w:szCs w:val="22"/>
        </w:rPr>
        <w:t xml:space="preserve">el recurso de revisión número </w:t>
      </w:r>
      <w:r w:rsidRPr="00E00D0D">
        <w:rPr>
          <w:rFonts w:ascii="Palatino Linotype" w:eastAsia="Palatino Linotype" w:hAnsi="Palatino Linotype" w:cs="Palatino Linotype"/>
          <w:b/>
          <w:sz w:val="22"/>
          <w:szCs w:val="22"/>
        </w:rPr>
        <w:t xml:space="preserve">05689/INFOEM/IP/RR/2024, </w:t>
      </w:r>
      <w:r w:rsidRPr="00E00D0D">
        <w:rPr>
          <w:rFonts w:ascii="Palatino Linotype" w:eastAsia="Palatino Linotype" w:hAnsi="Palatino Linotype" w:cs="Palatino Linotype"/>
          <w:sz w:val="22"/>
          <w:szCs w:val="22"/>
        </w:rPr>
        <w:t xml:space="preserve">porque al </w:t>
      </w:r>
      <w:r w:rsidRPr="00E00D0D">
        <w:rPr>
          <w:rFonts w:ascii="Palatino Linotype" w:eastAsia="Palatino Linotype" w:hAnsi="Palatino Linotype" w:cs="Palatino Linotype"/>
          <w:b/>
          <w:sz w:val="22"/>
          <w:szCs w:val="22"/>
        </w:rPr>
        <w:t>modificar la respuesta</w:t>
      </w:r>
      <w:r w:rsidRPr="00E00D0D">
        <w:rPr>
          <w:rFonts w:ascii="Palatino Linotype" w:eastAsia="Palatino Linotype" w:hAnsi="Palatino Linotype" w:cs="Palatino Linotype"/>
          <w:sz w:val="22"/>
          <w:szCs w:val="22"/>
        </w:rPr>
        <w:t xml:space="preserve"> se actualizó la causal prevista en el artículo 192, fracción III, de la Ley de Transparencia y Acceso a la Información Pública del Estado de México y Municipios, quedando sin materia en términos del considerando </w:t>
      </w:r>
      <w:r w:rsidRPr="00E00D0D">
        <w:rPr>
          <w:rFonts w:ascii="Palatino Linotype" w:eastAsia="Palatino Linotype" w:hAnsi="Palatino Linotype" w:cs="Palatino Linotype"/>
          <w:b/>
          <w:sz w:val="22"/>
          <w:szCs w:val="22"/>
        </w:rPr>
        <w:t xml:space="preserve">Tercero </w:t>
      </w:r>
      <w:r w:rsidRPr="00E00D0D">
        <w:rPr>
          <w:rFonts w:ascii="Palatino Linotype" w:eastAsia="Palatino Linotype" w:hAnsi="Palatino Linotype" w:cs="Palatino Linotype"/>
          <w:sz w:val="22"/>
          <w:szCs w:val="22"/>
        </w:rPr>
        <w:t>de la presente Resolución.</w:t>
      </w:r>
    </w:p>
    <w:p w14:paraId="6C5845EE" w14:textId="6ED58E40" w:rsidR="004C090F" w:rsidRPr="00E00D0D" w:rsidRDefault="004C090F" w:rsidP="004C090F">
      <w:pPr>
        <w:spacing w:before="240" w:after="240" w:line="360" w:lineRule="auto"/>
        <w:jc w:val="both"/>
        <w:rPr>
          <w:rFonts w:ascii="Palatino Linotype" w:eastAsia="Palatino Linotype" w:hAnsi="Palatino Linotype" w:cs="Palatino Linotype"/>
          <w:sz w:val="22"/>
          <w:szCs w:val="22"/>
        </w:rPr>
      </w:pPr>
      <w:r w:rsidRPr="00E00D0D">
        <w:rPr>
          <w:rFonts w:ascii="Palatino Linotype" w:eastAsia="Palatino Linotype" w:hAnsi="Palatino Linotype" w:cs="Palatino Linotype"/>
          <w:b/>
          <w:sz w:val="22"/>
          <w:szCs w:val="22"/>
        </w:rPr>
        <w:t xml:space="preserve">Segundo. Notifíquese, </w:t>
      </w:r>
      <w:r w:rsidRPr="00E00D0D">
        <w:rPr>
          <w:rFonts w:ascii="Palatino Linotype" w:eastAsia="Palatino Linotype" w:hAnsi="Palatino Linotype" w:cs="Palatino Linotype"/>
          <w:sz w:val="22"/>
          <w:szCs w:val="22"/>
        </w:rPr>
        <w:t>vía</w:t>
      </w:r>
      <w:r w:rsidRPr="00E00D0D">
        <w:rPr>
          <w:rFonts w:ascii="Palatino Linotype" w:eastAsia="Palatino Linotype" w:hAnsi="Palatino Linotype" w:cs="Palatino Linotype"/>
          <w:b/>
          <w:sz w:val="22"/>
          <w:szCs w:val="22"/>
        </w:rPr>
        <w:t xml:space="preserve"> SAIMEX</w:t>
      </w:r>
      <w:r w:rsidRPr="00E00D0D">
        <w:rPr>
          <w:rFonts w:ascii="Palatino Linotype" w:eastAsia="Palatino Linotype" w:hAnsi="Palatino Linotype" w:cs="Palatino Linotype"/>
          <w:b/>
          <w:i/>
          <w:sz w:val="22"/>
          <w:szCs w:val="22"/>
        </w:rPr>
        <w:t xml:space="preserve">, </w:t>
      </w:r>
      <w:r w:rsidRPr="00E00D0D">
        <w:rPr>
          <w:rFonts w:ascii="Palatino Linotype" w:eastAsia="Palatino Linotype" w:hAnsi="Palatino Linotype" w:cs="Palatino Linotype"/>
          <w:sz w:val="22"/>
          <w:szCs w:val="22"/>
        </w:rPr>
        <w:t xml:space="preserve">al Titular de la Unidad de Transparencia del </w:t>
      </w:r>
      <w:r w:rsidRPr="00E00D0D">
        <w:rPr>
          <w:rFonts w:ascii="Palatino Linotype" w:eastAsia="Palatino Linotype" w:hAnsi="Palatino Linotype" w:cs="Palatino Linotype"/>
          <w:b/>
          <w:sz w:val="22"/>
          <w:szCs w:val="22"/>
        </w:rPr>
        <w:t>Sujeto Obligado</w:t>
      </w:r>
      <w:r w:rsidRPr="00E00D0D">
        <w:rPr>
          <w:rFonts w:ascii="Palatino Linotype" w:eastAsia="Palatino Linotype" w:hAnsi="Palatino Linotype" w:cs="Palatino Linotype"/>
          <w:sz w:val="22"/>
          <w:szCs w:val="22"/>
        </w:rPr>
        <w:t xml:space="preserve"> la presente resolución, para su conocimiento.</w:t>
      </w:r>
      <w:r w:rsidR="002771B8" w:rsidRPr="00E00D0D">
        <w:rPr>
          <w:rFonts w:ascii="Palatino Linotype" w:eastAsia="Palatino Linotype" w:hAnsi="Palatino Linotype" w:cs="Palatino Linotype"/>
          <w:sz w:val="22"/>
          <w:szCs w:val="22"/>
        </w:rPr>
        <w:t xml:space="preserve"> </w:t>
      </w:r>
    </w:p>
    <w:p w14:paraId="117FBF30" w14:textId="77777777" w:rsidR="004C090F" w:rsidRPr="00E00D0D" w:rsidRDefault="004C090F" w:rsidP="004C090F">
      <w:pPr>
        <w:spacing w:before="240" w:after="240" w:line="360" w:lineRule="auto"/>
        <w:jc w:val="both"/>
        <w:rPr>
          <w:rFonts w:ascii="Palatino Linotype" w:eastAsia="Palatino Linotype" w:hAnsi="Palatino Linotype" w:cs="Palatino Linotype"/>
          <w:sz w:val="22"/>
          <w:szCs w:val="22"/>
        </w:rPr>
      </w:pPr>
      <w:bookmarkStart w:id="4" w:name="_heading=h.26in1rg" w:colFirst="0" w:colLast="0"/>
      <w:bookmarkEnd w:id="4"/>
      <w:r w:rsidRPr="00E00D0D">
        <w:rPr>
          <w:rFonts w:ascii="Palatino Linotype" w:eastAsia="Palatino Linotype" w:hAnsi="Palatino Linotype" w:cs="Palatino Linotype"/>
          <w:b/>
          <w:sz w:val="22"/>
          <w:szCs w:val="22"/>
        </w:rPr>
        <w:lastRenderedPageBreak/>
        <w:t xml:space="preserve">Tercero. Notifíquese, </w:t>
      </w:r>
      <w:r w:rsidRPr="00E00D0D">
        <w:rPr>
          <w:rFonts w:ascii="Palatino Linotype" w:eastAsia="Palatino Linotype" w:hAnsi="Palatino Linotype" w:cs="Palatino Linotype"/>
          <w:sz w:val="22"/>
          <w:szCs w:val="22"/>
        </w:rPr>
        <w:t>vía</w:t>
      </w:r>
      <w:r w:rsidRPr="00E00D0D">
        <w:rPr>
          <w:rFonts w:ascii="Palatino Linotype" w:eastAsia="Palatino Linotype" w:hAnsi="Palatino Linotype" w:cs="Palatino Linotype"/>
          <w:b/>
          <w:sz w:val="22"/>
          <w:szCs w:val="22"/>
        </w:rPr>
        <w:t xml:space="preserve"> SAIMEX</w:t>
      </w:r>
      <w:r w:rsidRPr="00E00D0D">
        <w:rPr>
          <w:rFonts w:ascii="Palatino Linotype" w:eastAsia="Palatino Linotype" w:hAnsi="Palatino Linotype" w:cs="Palatino Linotype"/>
          <w:sz w:val="22"/>
          <w:szCs w:val="22"/>
        </w:rPr>
        <w:t>, a</w:t>
      </w:r>
      <w:r w:rsidRPr="00E00D0D">
        <w:rPr>
          <w:rFonts w:ascii="Palatino Linotype" w:eastAsia="Palatino Linotype" w:hAnsi="Palatino Linotype" w:cs="Palatino Linotype"/>
          <w:b/>
          <w:sz w:val="22"/>
          <w:szCs w:val="22"/>
        </w:rPr>
        <w:t xml:space="preserve"> </w:t>
      </w:r>
      <w:r w:rsidRPr="00E00D0D">
        <w:rPr>
          <w:rFonts w:ascii="Palatino Linotype" w:eastAsia="Palatino Linotype" w:hAnsi="Palatino Linotype" w:cs="Palatino Linotype"/>
          <w:sz w:val="22"/>
          <w:szCs w:val="22"/>
        </w:rPr>
        <w:t xml:space="preserve">la parte </w:t>
      </w:r>
      <w:r w:rsidRPr="00E00D0D">
        <w:rPr>
          <w:rFonts w:ascii="Palatino Linotype" w:eastAsia="Palatino Linotype" w:hAnsi="Palatino Linotype" w:cs="Palatino Linotype"/>
          <w:b/>
          <w:sz w:val="22"/>
          <w:szCs w:val="22"/>
        </w:rPr>
        <w:t>Recurrente</w:t>
      </w:r>
      <w:r w:rsidRPr="00E00D0D">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14:paraId="1A1357A5" w14:textId="331FFC5B" w:rsidR="00397333" w:rsidRPr="00E00D0D" w:rsidRDefault="00B16908" w:rsidP="00FF2F15">
      <w:pPr>
        <w:spacing w:line="360" w:lineRule="auto"/>
        <w:jc w:val="both"/>
        <w:rPr>
          <w:rFonts w:ascii="Palatino Linotype" w:eastAsia="Palatino Linotype" w:hAnsi="Palatino Linotype" w:cs="Palatino Linotype"/>
          <w:sz w:val="22"/>
          <w:szCs w:val="22"/>
        </w:rPr>
        <w:sectPr w:rsidR="00397333" w:rsidRPr="00E00D0D">
          <w:headerReference w:type="default" r:id="rId18"/>
          <w:footerReference w:type="default" r:id="rId19"/>
          <w:headerReference w:type="first" r:id="rId20"/>
          <w:footerReference w:type="first" r:id="rId21"/>
          <w:pgSz w:w="12240" w:h="15840"/>
          <w:pgMar w:top="2041" w:right="1701" w:bottom="1701" w:left="1701" w:header="709" w:footer="709" w:gutter="0"/>
          <w:pgNumType w:start="1"/>
          <w:cols w:space="720"/>
          <w:titlePg/>
        </w:sectPr>
      </w:pPr>
      <w:r w:rsidRPr="00E00D0D">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E22C26" w:rsidRPr="00E00D0D">
        <w:rPr>
          <w:rFonts w:ascii="Palatino Linotype" w:eastAsia="Palatino Linotype" w:hAnsi="Palatino Linotype" w:cs="Palatino Linotype"/>
          <w:sz w:val="22"/>
          <w:szCs w:val="22"/>
        </w:rPr>
        <w:t xml:space="preserve"> GUADALUPE RAMÍREZ PEÑA; EN L</w:t>
      </w:r>
      <w:r w:rsidR="00BF44D5" w:rsidRPr="00E00D0D">
        <w:rPr>
          <w:rFonts w:ascii="Palatino Linotype" w:eastAsia="Palatino Linotype" w:hAnsi="Palatino Linotype" w:cs="Palatino Linotype"/>
          <w:sz w:val="22"/>
          <w:szCs w:val="22"/>
        </w:rPr>
        <w:t xml:space="preserve">A TRIGÉSIMA </w:t>
      </w:r>
      <w:r w:rsidR="002134D3" w:rsidRPr="00E00D0D">
        <w:rPr>
          <w:rFonts w:ascii="Palatino Linotype" w:eastAsia="Palatino Linotype" w:hAnsi="Palatino Linotype" w:cs="Palatino Linotype"/>
          <w:sz w:val="22"/>
          <w:szCs w:val="22"/>
        </w:rPr>
        <w:t>NOVENA</w:t>
      </w:r>
      <w:r w:rsidR="00BF44D5" w:rsidRPr="00E00D0D">
        <w:rPr>
          <w:rFonts w:ascii="Palatino Linotype" w:eastAsia="Palatino Linotype" w:hAnsi="Palatino Linotype" w:cs="Palatino Linotype"/>
          <w:sz w:val="22"/>
          <w:szCs w:val="22"/>
        </w:rPr>
        <w:t xml:space="preserve"> </w:t>
      </w:r>
      <w:r w:rsidRPr="00E00D0D">
        <w:rPr>
          <w:rFonts w:ascii="Palatino Linotype" w:eastAsia="Palatino Linotype" w:hAnsi="Palatino Linotype" w:cs="Palatino Linotype"/>
          <w:sz w:val="22"/>
          <w:szCs w:val="22"/>
        </w:rPr>
        <w:t xml:space="preserve">SESIÓN ORDINARIA CELEBRADA </w:t>
      </w:r>
      <w:r w:rsidR="00BF44D5" w:rsidRPr="00E00D0D">
        <w:rPr>
          <w:rFonts w:ascii="Palatino Linotype" w:eastAsia="Palatino Linotype" w:hAnsi="Palatino Linotype" w:cs="Palatino Linotype"/>
          <w:sz w:val="22"/>
          <w:szCs w:val="22"/>
        </w:rPr>
        <w:t xml:space="preserve">EL </w:t>
      </w:r>
      <w:r w:rsidR="002134D3" w:rsidRPr="00E00D0D">
        <w:rPr>
          <w:rFonts w:ascii="Palatino Linotype" w:eastAsia="Palatino Linotype" w:hAnsi="Palatino Linotype" w:cs="Palatino Linotype"/>
          <w:sz w:val="22"/>
          <w:szCs w:val="22"/>
        </w:rPr>
        <w:t>TRECE</w:t>
      </w:r>
      <w:r w:rsidR="00CF0C63" w:rsidRPr="00E00D0D">
        <w:rPr>
          <w:rFonts w:ascii="Palatino Linotype" w:eastAsia="Palatino Linotype" w:hAnsi="Palatino Linotype" w:cs="Palatino Linotype"/>
          <w:sz w:val="22"/>
          <w:szCs w:val="22"/>
        </w:rPr>
        <w:t xml:space="preserve"> </w:t>
      </w:r>
      <w:r w:rsidR="00BF44D5" w:rsidRPr="00E00D0D">
        <w:rPr>
          <w:rFonts w:ascii="Palatino Linotype" w:eastAsia="Palatino Linotype" w:hAnsi="Palatino Linotype" w:cs="Palatino Linotype"/>
          <w:sz w:val="22"/>
          <w:szCs w:val="22"/>
        </w:rPr>
        <w:t xml:space="preserve">DE </w:t>
      </w:r>
      <w:r w:rsidR="00CF0C63" w:rsidRPr="00E00D0D">
        <w:rPr>
          <w:rFonts w:ascii="Palatino Linotype" w:eastAsia="Palatino Linotype" w:hAnsi="Palatino Linotype" w:cs="Palatino Linotype"/>
          <w:sz w:val="22"/>
          <w:szCs w:val="22"/>
        </w:rPr>
        <w:t>NOVIEMBRE</w:t>
      </w:r>
      <w:r w:rsidR="00BF44D5" w:rsidRPr="00E00D0D">
        <w:rPr>
          <w:rFonts w:ascii="Palatino Linotype" w:eastAsia="Palatino Linotype" w:hAnsi="Palatino Linotype" w:cs="Palatino Linotype"/>
          <w:sz w:val="22"/>
          <w:szCs w:val="22"/>
        </w:rPr>
        <w:t xml:space="preserve"> DE DOS MIL VEINTICUATRO </w:t>
      </w:r>
      <w:r w:rsidRPr="00E00D0D">
        <w:rPr>
          <w:rFonts w:ascii="Palatino Linotype" w:eastAsia="Palatino Linotype" w:hAnsi="Palatino Linotype" w:cs="Palatino Linotype"/>
          <w:sz w:val="22"/>
          <w:szCs w:val="22"/>
        </w:rPr>
        <w:t>ANTE EL SECRETARIO TÉCNICO DEL PLENO ALEXIS TAPIA RAMÍREZ</w:t>
      </w:r>
      <w:r w:rsidR="00E22C26" w:rsidRPr="00E00D0D">
        <w:rPr>
          <w:rFonts w:ascii="Palatino Linotype" w:eastAsia="Palatino Linotype" w:hAnsi="Palatino Linotype" w:cs="Palatino Linotype"/>
          <w:sz w:val="22"/>
          <w:szCs w:val="22"/>
        </w:rPr>
        <w:t xml:space="preserve">.                             </w:t>
      </w:r>
    </w:p>
    <w:p w14:paraId="731620FE" w14:textId="77777777" w:rsidR="00397333" w:rsidRPr="00E00D0D" w:rsidRDefault="00397333" w:rsidP="00FF2F15">
      <w:pPr>
        <w:spacing w:line="360" w:lineRule="auto"/>
        <w:jc w:val="both"/>
        <w:rPr>
          <w:rFonts w:ascii="Palatino Linotype" w:eastAsia="Palatino Linotype" w:hAnsi="Palatino Linotype" w:cs="Palatino Linotype"/>
          <w:sz w:val="22"/>
          <w:szCs w:val="22"/>
        </w:rPr>
      </w:pPr>
    </w:p>
    <w:p w14:paraId="1732653D" w14:textId="77777777" w:rsidR="00F61110" w:rsidRPr="00E00D0D" w:rsidRDefault="00F61110">
      <w:pPr>
        <w:spacing w:line="360" w:lineRule="auto"/>
        <w:jc w:val="both"/>
        <w:rPr>
          <w:rFonts w:ascii="Palatino Linotype" w:eastAsia="Palatino Linotype" w:hAnsi="Palatino Linotype" w:cs="Palatino Linotype"/>
          <w:sz w:val="22"/>
          <w:szCs w:val="22"/>
        </w:rPr>
      </w:pPr>
    </w:p>
    <w:sectPr w:rsidR="00F61110" w:rsidRPr="00E00D0D">
      <w:headerReference w:type="first" r:id="rId22"/>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A90ED" w14:textId="77777777" w:rsidR="008C525E" w:rsidRDefault="008C525E">
      <w:r>
        <w:separator/>
      </w:r>
    </w:p>
  </w:endnote>
  <w:endnote w:type="continuationSeparator" w:id="0">
    <w:p w14:paraId="71458CFF" w14:textId="77777777" w:rsidR="008C525E" w:rsidRDefault="008C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notTrueType/>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5CAD" w14:textId="77777777" w:rsidR="009F24A0" w:rsidRDefault="009F24A0">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57F80">
      <w:rPr>
        <w:rFonts w:ascii="Arial" w:eastAsia="Arial" w:hAnsi="Arial" w:cs="Arial"/>
        <w:b/>
        <w:noProof/>
        <w:color w:val="000000"/>
        <w:sz w:val="20"/>
        <w:szCs w:val="20"/>
      </w:rPr>
      <w:t>31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57F80">
      <w:rPr>
        <w:rFonts w:ascii="Arial" w:eastAsia="Arial" w:hAnsi="Arial" w:cs="Arial"/>
        <w:b/>
        <w:noProof/>
        <w:color w:val="000000"/>
        <w:sz w:val="20"/>
        <w:szCs w:val="20"/>
      </w:rPr>
      <w:t>39</w:t>
    </w:r>
    <w:r>
      <w:rPr>
        <w:rFonts w:ascii="Arial" w:eastAsia="Arial" w:hAnsi="Arial" w:cs="Arial"/>
        <w:b/>
        <w:color w:val="000000"/>
        <w:sz w:val="20"/>
        <w:szCs w:val="20"/>
      </w:rPr>
      <w:fldChar w:fldCharType="end"/>
    </w:r>
  </w:p>
  <w:p w14:paraId="74FD0940" w14:textId="77777777" w:rsidR="009F24A0" w:rsidRDefault="009F24A0">
    <w:pPr>
      <w:pBdr>
        <w:top w:val="nil"/>
        <w:left w:val="nil"/>
        <w:bottom w:val="nil"/>
        <w:right w:val="nil"/>
        <w:between w:val="nil"/>
      </w:pBdr>
      <w:tabs>
        <w:tab w:val="center" w:pos="4252"/>
        <w:tab w:val="right" w:pos="8504"/>
      </w:tabs>
      <w:rPr>
        <w:color w:val="000000"/>
      </w:rPr>
    </w:pPr>
  </w:p>
  <w:p w14:paraId="2A58C321" w14:textId="77777777" w:rsidR="009F24A0" w:rsidRDefault="009F24A0">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0492" w14:textId="77777777" w:rsidR="009F24A0" w:rsidRDefault="009F24A0">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57F80">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57F80">
      <w:rPr>
        <w:rFonts w:ascii="Arial" w:eastAsia="Arial" w:hAnsi="Arial" w:cs="Arial"/>
        <w:b/>
        <w:noProof/>
        <w:color w:val="000000"/>
        <w:sz w:val="20"/>
        <w:szCs w:val="20"/>
      </w:rPr>
      <w:t>39</w:t>
    </w:r>
    <w:r>
      <w:rPr>
        <w:rFonts w:ascii="Arial" w:eastAsia="Arial" w:hAnsi="Arial" w:cs="Arial"/>
        <w:b/>
        <w:color w:val="000000"/>
        <w:sz w:val="20"/>
        <w:szCs w:val="20"/>
      </w:rPr>
      <w:fldChar w:fldCharType="end"/>
    </w:r>
  </w:p>
  <w:p w14:paraId="086B091E" w14:textId="77777777" w:rsidR="009F24A0" w:rsidRDefault="009F24A0">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C764E" w14:textId="77777777" w:rsidR="008C525E" w:rsidRDefault="008C525E">
      <w:r>
        <w:separator/>
      </w:r>
    </w:p>
  </w:footnote>
  <w:footnote w:type="continuationSeparator" w:id="0">
    <w:p w14:paraId="258C7F65" w14:textId="77777777" w:rsidR="008C525E" w:rsidRDefault="008C525E">
      <w:r>
        <w:continuationSeparator/>
      </w:r>
    </w:p>
  </w:footnote>
  <w:footnote w:id="1">
    <w:p w14:paraId="6CD65480" w14:textId="77777777" w:rsidR="004C090F" w:rsidRDefault="004C090F" w:rsidP="004C090F">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Cuerpo de tesis:</w:t>
      </w:r>
      <w:r>
        <w:rPr>
          <w:rFonts w:ascii="Palatino Linotype" w:eastAsia="Palatino Linotype" w:hAnsi="Palatino Linotype" w:cs="Palatino Linotype"/>
          <w:color w:val="000000"/>
          <w:sz w:val="16"/>
          <w:szCs w:val="16"/>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p w14:paraId="757497F3" w14:textId="77777777" w:rsidR="004C090F" w:rsidRDefault="004C090F" w:rsidP="004C090F">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sz w:val="16"/>
          <w:szCs w:val="16"/>
        </w:rPr>
        <w:t>Localización</w:t>
      </w:r>
      <w:r>
        <w:rPr>
          <w:rFonts w:ascii="Palatino Linotype" w:eastAsia="Palatino Linotype" w:hAnsi="Palatino Linotype" w:cs="Palatino Linotype"/>
          <w:color w:val="000000"/>
          <w:sz w:val="16"/>
          <w:szCs w:val="16"/>
        </w:rPr>
        <w:t>: 2</w:t>
      </w:r>
      <w:r>
        <w:rPr>
          <w:rFonts w:ascii="Palatino Linotype" w:eastAsia="Palatino Linotype" w:hAnsi="Palatino Linotype" w:cs="Palatino Linotype"/>
          <w:color w:val="000000"/>
          <w:sz w:val="16"/>
          <w:szCs w:val="16"/>
          <w:highlight w:val="white"/>
        </w:rPr>
        <w:t>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A884" w14:textId="00E0108E" w:rsidR="009F24A0" w:rsidRDefault="009F24A0">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A6EFE51" wp14:editId="366663F9">
          <wp:simplePos x="0" y="0"/>
          <wp:positionH relativeFrom="column">
            <wp:posOffset>-781050</wp:posOffset>
          </wp:positionH>
          <wp:positionV relativeFrom="paragraph">
            <wp:posOffset>-316865</wp:posOffset>
          </wp:positionV>
          <wp:extent cx="7809876" cy="10165823"/>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0"/>
      <w:tblW w:w="5528" w:type="dxa"/>
      <w:tblInd w:w="3261" w:type="dxa"/>
      <w:tblLayout w:type="fixed"/>
      <w:tblLook w:val="0400" w:firstRow="0" w:lastRow="0" w:firstColumn="0" w:lastColumn="0" w:noHBand="0" w:noVBand="1"/>
    </w:tblPr>
    <w:tblGrid>
      <w:gridCol w:w="2551"/>
      <w:gridCol w:w="2977"/>
    </w:tblGrid>
    <w:tr w:rsidR="009F24A0" w14:paraId="410F6866" w14:textId="77777777">
      <w:tc>
        <w:tcPr>
          <w:tcW w:w="2551" w:type="dxa"/>
          <w:vAlign w:val="center"/>
        </w:tcPr>
        <w:p w14:paraId="4F3EC25E" w14:textId="77777777" w:rsidR="009F24A0" w:rsidRDefault="009F24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35B37800" w14:textId="40B37867" w:rsidR="009F24A0" w:rsidRDefault="009F24A0">
          <w:pPr>
            <w:jc w:val="both"/>
            <w:rPr>
              <w:rFonts w:ascii="Palatino Linotype" w:eastAsia="Palatino Linotype" w:hAnsi="Palatino Linotype" w:cs="Palatino Linotype"/>
              <w:b/>
              <w:sz w:val="22"/>
              <w:szCs w:val="22"/>
            </w:rPr>
          </w:pPr>
          <w:r w:rsidRPr="003E0630">
            <w:rPr>
              <w:rFonts w:ascii="Palatino Linotype" w:eastAsia="Palatino Linotype" w:hAnsi="Palatino Linotype" w:cs="Palatino Linotype"/>
              <w:b/>
              <w:sz w:val="22"/>
              <w:szCs w:val="22"/>
            </w:rPr>
            <w:t>05</w:t>
          </w:r>
          <w:r>
            <w:rPr>
              <w:rFonts w:ascii="Palatino Linotype" w:eastAsia="Palatino Linotype" w:hAnsi="Palatino Linotype" w:cs="Palatino Linotype"/>
              <w:b/>
              <w:sz w:val="22"/>
              <w:szCs w:val="22"/>
            </w:rPr>
            <w:t>689</w:t>
          </w:r>
          <w:r w:rsidRPr="003E0630">
            <w:rPr>
              <w:rFonts w:ascii="Palatino Linotype" w:eastAsia="Palatino Linotype" w:hAnsi="Palatino Linotype" w:cs="Palatino Linotype"/>
              <w:b/>
              <w:sz w:val="22"/>
              <w:szCs w:val="22"/>
            </w:rPr>
            <w:t>/INFOEM/IP/RR/2024</w:t>
          </w:r>
        </w:p>
      </w:tc>
    </w:tr>
    <w:tr w:rsidR="009F24A0" w14:paraId="7FF3BFBA" w14:textId="77777777">
      <w:trPr>
        <w:trHeight w:val="228"/>
      </w:trPr>
      <w:tc>
        <w:tcPr>
          <w:tcW w:w="2551" w:type="dxa"/>
          <w:vAlign w:val="center"/>
        </w:tcPr>
        <w:p w14:paraId="2DC18B76" w14:textId="23061242" w:rsidR="009F24A0" w:rsidRDefault="009F24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750FF33F" w14:textId="67FF8BE7" w:rsidR="009F24A0" w:rsidRDefault="009F24A0" w:rsidP="003F321D">
          <w:pPr>
            <w:jc w:val="both"/>
            <w:rPr>
              <w:rFonts w:ascii="Palatino Linotype" w:eastAsia="Palatino Linotype" w:hAnsi="Palatino Linotype" w:cs="Palatino Linotype"/>
              <w:b/>
              <w:sz w:val="22"/>
              <w:szCs w:val="22"/>
            </w:rPr>
          </w:pPr>
          <w:r w:rsidRPr="002134D3">
            <w:rPr>
              <w:rFonts w:ascii="Palatino Linotype" w:eastAsia="Palatino Linotype" w:hAnsi="Palatino Linotype" w:cs="Palatino Linotype"/>
              <w:b/>
              <w:sz w:val="22"/>
              <w:szCs w:val="22"/>
            </w:rPr>
            <w:t>Instituto de Transparencia, Acceso a la Información Pública y Protección de Datos Personales del Estado de México y Municipios</w:t>
          </w:r>
        </w:p>
      </w:tc>
    </w:tr>
    <w:tr w:rsidR="009F24A0" w14:paraId="4B680A7E" w14:textId="77777777">
      <w:tc>
        <w:tcPr>
          <w:tcW w:w="2551" w:type="dxa"/>
          <w:vAlign w:val="center"/>
        </w:tcPr>
        <w:p w14:paraId="450F4EE9" w14:textId="77777777" w:rsidR="009F24A0" w:rsidRDefault="009F24A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75322B9" w14:textId="77777777" w:rsidR="009F24A0" w:rsidRDefault="009F24A0">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676434" w14:textId="13F3891E" w:rsidR="009F24A0" w:rsidRDefault="009F24A0">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04DC" w14:textId="77777777" w:rsidR="009F24A0" w:rsidRDefault="009F24A0">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EE867EB" wp14:editId="24E76882">
          <wp:simplePos x="0" y="0"/>
          <wp:positionH relativeFrom="column">
            <wp:posOffset>-798194</wp:posOffset>
          </wp:positionH>
          <wp:positionV relativeFrom="paragraph">
            <wp:posOffset>-399414</wp:posOffset>
          </wp:positionV>
          <wp:extent cx="7809876" cy="10165823"/>
          <wp:effectExtent l="0" t="0" r="0" b="0"/>
          <wp:wrapNone/>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
      <w:tblW w:w="5670" w:type="dxa"/>
      <w:tblInd w:w="3119" w:type="dxa"/>
      <w:tblLayout w:type="fixed"/>
      <w:tblLook w:val="0400" w:firstRow="0" w:lastRow="0" w:firstColumn="0" w:lastColumn="0" w:noHBand="0" w:noVBand="1"/>
    </w:tblPr>
    <w:tblGrid>
      <w:gridCol w:w="2551"/>
      <w:gridCol w:w="3119"/>
    </w:tblGrid>
    <w:tr w:rsidR="009F24A0" w:rsidRPr="00924CBB" w14:paraId="0ABB4C37" w14:textId="77777777">
      <w:tc>
        <w:tcPr>
          <w:tcW w:w="2551" w:type="dxa"/>
          <w:vAlign w:val="center"/>
        </w:tcPr>
        <w:p w14:paraId="23A06263" w14:textId="77777777" w:rsidR="009F24A0" w:rsidRPr="00924CBB" w:rsidRDefault="009F24A0">
          <w:pPr>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Recurso de Revisión:</w:t>
          </w:r>
        </w:p>
      </w:tc>
      <w:tc>
        <w:tcPr>
          <w:tcW w:w="3119" w:type="dxa"/>
          <w:vAlign w:val="center"/>
        </w:tcPr>
        <w:p w14:paraId="5AEB2A1C" w14:textId="7D3E1560" w:rsidR="009F24A0" w:rsidRPr="00924CBB" w:rsidRDefault="009F24A0" w:rsidP="002134D3">
          <w:pPr>
            <w:jc w:val="both"/>
            <w:rPr>
              <w:rFonts w:ascii="Palatino Linotype" w:eastAsia="Palatino Linotype" w:hAnsi="Palatino Linotype" w:cs="Palatino Linotype"/>
              <w:b/>
              <w:sz w:val="22"/>
              <w:szCs w:val="22"/>
            </w:rPr>
          </w:pPr>
          <w:r w:rsidRPr="003E0630">
            <w:rPr>
              <w:rFonts w:ascii="Palatino Linotype" w:eastAsia="Palatino Linotype" w:hAnsi="Palatino Linotype" w:cs="Palatino Linotype"/>
              <w:b/>
              <w:sz w:val="22"/>
              <w:szCs w:val="22"/>
            </w:rPr>
            <w:t>05</w:t>
          </w:r>
          <w:r>
            <w:rPr>
              <w:rFonts w:ascii="Palatino Linotype" w:eastAsia="Palatino Linotype" w:hAnsi="Palatino Linotype" w:cs="Palatino Linotype"/>
              <w:b/>
              <w:sz w:val="22"/>
              <w:szCs w:val="22"/>
            </w:rPr>
            <w:t>689</w:t>
          </w:r>
          <w:r w:rsidRPr="003E0630">
            <w:rPr>
              <w:rFonts w:ascii="Palatino Linotype" w:eastAsia="Palatino Linotype" w:hAnsi="Palatino Linotype" w:cs="Palatino Linotype"/>
              <w:b/>
              <w:sz w:val="22"/>
              <w:szCs w:val="22"/>
            </w:rPr>
            <w:t>/INFOEM/IP/RR/2024</w:t>
          </w:r>
          <w:r w:rsidRPr="00924CBB">
            <w:rPr>
              <w:rFonts w:ascii="Palatino Linotype" w:eastAsia="Palatino Linotype" w:hAnsi="Palatino Linotype" w:cs="Palatino Linotype"/>
              <w:b/>
              <w:sz w:val="22"/>
              <w:szCs w:val="22"/>
            </w:rPr>
            <w:t xml:space="preserve"> </w:t>
          </w:r>
        </w:p>
      </w:tc>
    </w:tr>
    <w:tr w:rsidR="009F24A0" w:rsidRPr="00924CBB" w14:paraId="021994CC" w14:textId="77777777">
      <w:tc>
        <w:tcPr>
          <w:tcW w:w="2551" w:type="dxa"/>
          <w:vAlign w:val="center"/>
        </w:tcPr>
        <w:p w14:paraId="4E679DDD" w14:textId="0280552C" w:rsidR="009F24A0" w:rsidRPr="00924CBB" w:rsidRDefault="009F24A0" w:rsidP="00A1575F">
          <w:pPr>
            <w:ind w:left="35" w:hanging="35"/>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Recurrente:</w:t>
          </w:r>
        </w:p>
      </w:tc>
      <w:tc>
        <w:tcPr>
          <w:tcW w:w="3119" w:type="dxa"/>
          <w:vAlign w:val="center"/>
        </w:tcPr>
        <w:p w14:paraId="782016DA" w14:textId="273777D8" w:rsidR="009F24A0" w:rsidRPr="00924CBB" w:rsidRDefault="009F24A0" w:rsidP="00B91112">
          <w:pPr>
            <w:ind w:right="27"/>
            <w:jc w:val="both"/>
            <w:rPr>
              <w:rFonts w:ascii="Palatino Linotype" w:eastAsia="Palatino Linotype" w:hAnsi="Palatino Linotype" w:cs="Palatino Linotype"/>
              <w:b/>
              <w:sz w:val="22"/>
              <w:szCs w:val="22"/>
            </w:rPr>
          </w:pPr>
        </w:p>
      </w:tc>
    </w:tr>
    <w:tr w:rsidR="009F24A0" w:rsidRPr="00924CBB" w14:paraId="491D29D6" w14:textId="77777777">
      <w:trPr>
        <w:trHeight w:val="228"/>
      </w:trPr>
      <w:tc>
        <w:tcPr>
          <w:tcW w:w="2551" w:type="dxa"/>
          <w:vAlign w:val="center"/>
        </w:tcPr>
        <w:p w14:paraId="2A6E034B" w14:textId="2657B1D5" w:rsidR="009F24A0" w:rsidRPr="00924CBB" w:rsidRDefault="009F24A0">
          <w:pPr>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Sujeto obligado:</w:t>
          </w:r>
        </w:p>
      </w:tc>
      <w:tc>
        <w:tcPr>
          <w:tcW w:w="3119" w:type="dxa"/>
          <w:vAlign w:val="center"/>
        </w:tcPr>
        <w:p w14:paraId="59811C07" w14:textId="5015AB77" w:rsidR="009F24A0" w:rsidRPr="00924CBB" w:rsidRDefault="009F24A0" w:rsidP="00BC5D8E">
          <w:pPr>
            <w:ind w:right="27"/>
            <w:jc w:val="both"/>
            <w:rPr>
              <w:rFonts w:ascii="Palatino Linotype" w:eastAsia="Palatino Linotype" w:hAnsi="Palatino Linotype" w:cs="Palatino Linotype"/>
              <w:b/>
              <w:sz w:val="22"/>
              <w:szCs w:val="22"/>
            </w:rPr>
          </w:pPr>
          <w:r w:rsidRPr="002134D3">
            <w:rPr>
              <w:rFonts w:ascii="Palatino Linotype" w:eastAsia="Palatino Linotype" w:hAnsi="Palatino Linotype" w:cs="Palatino Linotype"/>
              <w:b/>
              <w:sz w:val="22"/>
              <w:szCs w:val="22"/>
            </w:rPr>
            <w:t>Instituto de Transparencia, Acceso a la Información Pública y Protección de Datos Personales del Estado de México y Municipios</w:t>
          </w:r>
        </w:p>
      </w:tc>
    </w:tr>
    <w:tr w:rsidR="009F24A0" w:rsidRPr="00924CBB" w14:paraId="412F3721" w14:textId="77777777">
      <w:tc>
        <w:tcPr>
          <w:tcW w:w="2551" w:type="dxa"/>
          <w:vAlign w:val="center"/>
        </w:tcPr>
        <w:p w14:paraId="7EDAC2CA" w14:textId="77777777" w:rsidR="009F24A0" w:rsidRPr="00924CBB" w:rsidRDefault="009F24A0">
          <w:pPr>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Comisionada ponente:</w:t>
          </w:r>
        </w:p>
      </w:tc>
      <w:tc>
        <w:tcPr>
          <w:tcW w:w="3119" w:type="dxa"/>
          <w:vAlign w:val="center"/>
        </w:tcPr>
        <w:p w14:paraId="296FCD99" w14:textId="77777777" w:rsidR="009F24A0" w:rsidRPr="00924CBB" w:rsidRDefault="009F24A0">
          <w:pPr>
            <w:ind w:right="-533"/>
            <w:jc w:val="both"/>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Guadalupe Ramírez Peña</w:t>
          </w:r>
        </w:p>
      </w:tc>
    </w:tr>
  </w:tbl>
  <w:p w14:paraId="4B62D0F1" w14:textId="77777777" w:rsidR="009F24A0" w:rsidRDefault="009F24A0">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FFA3" w14:textId="77777777" w:rsidR="009F24A0" w:rsidRDefault="009F24A0">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E1A07CC" w14:textId="77777777" w:rsidR="009F24A0" w:rsidRDefault="009F24A0">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3F49"/>
    <w:multiLevelType w:val="hybridMultilevel"/>
    <w:tmpl w:val="05C23B26"/>
    <w:lvl w:ilvl="0" w:tplc="AFE804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B24785"/>
    <w:multiLevelType w:val="hybridMultilevel"/>
    <w:tmpl w:val="F8D6D1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 w15:restartNumberingAfterBreak="0">
    <w:nsid w:val="10C16791"/>
    <w:multiLevelType w:val="hybridMultilevel"/>
    <w:tmpl w:val="D68C74C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 w15:restartNumberingAfterBreak="0">
    <w:nsid w:val="18A80C9D"/>
    <w:multiLevelType w:val="hybridMultilevel"/>
    <w:tmpl w:val="255E0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017915"/>
    <w:multiLevelType w:val="hybridMultilevel"/>
    <w:tmpl w:val="DDD82F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621E8B"/>
    <w:multiLevelType w:val="hybridMultilevel"/>
    <w:tmpl w:val="D9DC4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EC1DAB"/>
    <w:multiLevelType w:val="hybridMultilevel"/>
    <w:tmpl w:val="CA56C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146482"/>
    <w:multiLevelType w:val="hybridMultilevel"/>
    <w:tmpl w:val="3CE4789C"/>
    <w:lvl w:ilvl="0" w:tplc="DF72C10A">
      <w:start w:val="3"/>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DA291D"/>
    <w:multiLevelType w:val="hybridMultilevel"/>
    <w:tmpl w:val="881887B0"/>
    <w:lvl w:ilvl="0" w:tplc="A55420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E40999"/>
    <w:multiLevelType w:val="hybridMultilevel"/>
    <w:tmpl w:val="ACD4B448"/>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1"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2B25A9"/>
    <w:multiLevelType w:val="hybridMultilevel"/>
    <w:tmpl w:val="386874C0"/>
    <w:lvl w:ilvl="0" w:tplc="404CED9C">
      <w:start w:val="1"/>
      <w:numFmt w:val="lowerLetter"/>
      <w:lvlText w:val="%1)"/>
      <w:lvlJc w:val="left"/>
      <w:pPr>
        <w:ind w:left="1443" w:hanging="73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60B556CB"/>
    <w:multiLevelType w:val="hybridMultilevel"/>
    <w:tmpl w:val="F4922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35D2BE2"/>
    <w:multiLevelType w:val="multilevel"/>
    <w:tmpl w:val="6FBABAF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6267B50"/>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6" w15:restartNumberingAfterBreak="0">
    <w:nsid w:val="740A7F0C"/>
    <w:multiLevelType w:val="multilevel"/>
    <w:tmpl w:val="AAFAB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5"/>
  </w:num>
  <w:num w:numId="3">
    <w:abstractNumId w:val="14"/>
  </w:num>
  <w:num w:numId="4">
    <w:abstractNumId w:val="8"/>
  </w:num>
  <w:num w:numId="5">
    <w:abstractNumId w:val="7"/>
  </w:num>
  <w:num w:numId="6">
    <w:abstractNumId w:val="2"/>
  </w:num>
  <w:num w:numId="7">
    <w:abstractNumId w:val="12"/>
  </w:num>
  <w:num w:numId="8">
    <w:abstractNumId w:val="9"/>
  </w:num>
  <w:num w:numId="9">
    <w:abstractNumId w:val="5"/>
  </w:num>
  <w:num w:numId="10">
    <w:abstractNumId w:val="16"/>
  </w:num>
  <w:num w:numId="11">
    <w:abstractNumId w:val="0"/>
  </w:num>
  <w:num w:numId="12">
    <w:abstractNumId w:val="13"/>
  </w:num>
  <w:num w:numId="13">
    <w:abstractNumId w:val="1"/>
  </w:num>
  <w:num w:numId="14">
    <w:abstractNumId w:val="10"/>
  </w:num>
  <w:num w:numId="15">
    <w:abstractNumId w:val="4"/>
  </w:num>
  <w:num w:numId="16">
    <w:abstractNumId w:val="6"/>
  </w:num>
  <w:num w:numId="1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E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33"/>
    <w:rsid w:val="00003547"/>
    <w:rsid w:val="00005FDC"/>
    <w:rsid w:val="00006F34"/>
    <w:rsid w:val="00013AE3"/>
    <w:rsid w:val="00014F59"/>
    <w:rsid w:val="0001626F"/>
    <w:rsid w:val="00020712"/>
    <w:rsid w:val="0002514C"/>
    <w:rsid w:val="00025885"/>
    <w:rsid w:val="00025FCE"/>
    <w:rsid w:val="00030E80"/>
    <w:rsid w:val="000314B8"/>
    <w:rsid w:val="00032D4E"/>
    <w:rsid w:val="00035C66"/>
    <w:rsid w:val="00035E0B"/>
    <w:rsid w:val="00042637"/>
    <w:rsid w:val="00044829"/>
    <w:rsid w:val="00053A0B"/>
    <w:rsid w:val="00057328"/>
    <w:rsid w:val="00057E43"/>
    <w:rsid w:val="00061B7C"/>
    <w:rsid w:val="00062494"/>
    <w:rsid w:val="00063C4E"/>
    <w:rsid w:val="00064012"/>
    <w:rsid w:val="00071508"/>
    <w:rsid w:val="00073834"/>
    <w:rsid w:val="00082D86"/>
    <w:rsid w:val="000905CC"/>
    <w:rsid w:val="00090FC8"/>
    <w:rsid w:val="00092E12"/>
    <w:rsid w:val="0009304F"/>
    <w:rsid w:val="000A6EF0"/>
    <w:rsid w:val="000B14D4"/>
    <w:rsid w:val="000C07B6"/>
    <w:rsid w:val="000C08DF"/>
    <w:rsid w:val="000C2CC6"/>
    <w:rsid w:val="000C3455"/>
    <w:rsid w:val="000C3B20"/>
    <w:rsid w:val="000D34E9"/>
    <w:rsid w:val="000D394F"/>
    <w:rsid w:val="000D4A9B"/>
    <w:rsid w:val="000E1FF8"/>
    <w:rsid w:val="000E3910"/>
    <w:rsid w:val="000E39B1"/>
    <w:rsid w:val="000E3AD1"/>
    <w:rsid w:val="000F02AD"/>
    <w:rsid w:val="00104B28"/>
    <w:rsid w:val="00106C8D"/>
    <w:rsid w:val="0011081E"/>
    <w:rsid w:val="00110D78"/>
    <w:rsid w:val="001254C5"/>
    <w:rsid w:val="001305A1"/>
    <w:rsid w:val="00131B56"/>
    <w:rsid w:val="00135383"/>
    <w:rsid w:val="0013696E"/>
    <w:rsid w:val="00140202"/>
    <w:rsid w:val="00142F06"/>
    <w:rsid w:val="00147818"/>
    <w:rsid w:val="001511AD"/>
    <w:rsid w:val="0015352F"/>
    <w:rsid w:val="0015653A"/>
    <w:rsid w:val="00161013"/>
    <w:rsid w:val="0016391A"/>
    <w:rsid w:val="00164EE1"/>
    <w:rsid w:val="0017150E"/>
    <w:rsid w:val="00182F33"/>
    <w:rsid w:val="00187898"/>
    <w:rsid w:val="0019325E"/>
    <w:rsid w:val="00195EF7"/>
    <w:rsid w:val="001A1A53"/>
    <w:rsid w:val="001A2789"/>
    <w:rsid w:val="001B01F0"/>
    <w:rsid w:val="001C2B0C"/>
    <w:rsid w:val="001C3370"/>
    <w:rsid w:val="001C49E1"/>
    <w:rsid w:val="001D1072"/>
    <w:rsid w:val="001D186D"/>
    <w:rsid w:val="001D4818"/>
    <w:rsid w:val="001D4E53"/>
    <w:rsid w:val="001D5E2E"/>
    <w:rsid w:val="001D6CA0"/>
    <w:rsid w:val="001E00BA"/>
    <w:rsid w:val="001E261A"/>
    <w:rsid w:val="001E6FD0"/>
    <w:rsid w:val="001E7861"/>
    <w:rsid w:val="00201B90"/>
    <w:rsid w:val="00201F2B"/>
    <w:rsid w:val="0020566D"/>
    <w:rsid w:val="0020580C"/>
    <w:rsid w:val="00211763"/>
    <w:rsid w:val="002134D3"/>
    <w:rsid w:val="0021432C"/>
    <w:rsid w:val="00215015"/>
    <w:rsid w:val="00215DEF"/>
    <w:rsid w:val="00216732"/>
    <w:rsid w:val="002260D1"/>
    <w:rsid w:val="00237493"/>
    <w:rsid w:val="00237EBD"/>
    <w:rsid w:val="00241E82"/>
    <w:rsid w:val="002444BA"/>
    <w:rsid w:val="00245609"/>
    <w:rsid w:val="00245A64"/>
    <w:rsid w:val="00246FB2"/>
    <w:rsid w:val="00250736"/>
    <w:rsid w:val="0026040B"/>
    <w:rsid w:val="0026566C"/>
    <w:rsid w:val="00271743"/>
    <w:rsid w:val="002728A3"/>
    <w:rsid w:val="00272FE8"/>
    <w:rsid w:val="00273E89"/>
    <w:rsid w:val="002771B8"/>
    <w:rsid w:val="0029061A"/>
    <w:rsid w:val="002968E6"/>
    <w:rsid w:val="002A5DCA"/>
    <w:rsid w:val="002B0818"/>
    <w:rsid w:val="002B44D5"/>
    <w:rsid w:val="002B7A55"/>
    <w:rsid w:val="002C0955"/>
    <w:rsid w:val="002C14ED"/>
    <w:rsid w:val="002C59DD"/>
    <w:rsid w:val="002C620E"/>
    <w:rsid w:val="002D1879"/>
    <w:rsid w:val="002D310A"/>
    <w:rsid w:val="002D5DCE"/>
    <w:rsid w:val="002E0D9B"/>
    <w:rsid w:val="002E1458"/>
    <w:rsid w:val="002F1BBC"/>
    <w:rsid w:val="002F2321"/>
    <w:rsid w:val="002F4D42"/>
    <w:rsid w:val="002F5C3E"/>
    <w:rsid w:val="002F72FE"/>
    <w:rsid w:val="003032BE"/>
    <w:rsid w:val="00303C5A"/>
    <w:rsid w:val="00303E5C"/>
    <w:rsid w:val="00304BA7"/>
    <w:rsid w:val="00305738"/>
    <w:rsid w:val="00305A8D"/>
    <w:rsid w:val="00305F1C"/>
    <w:rsid w:val="00317A79"/>
    <w:rsid w:val="003258B6"/>
    <w:rsid w:val="00327424"/>
    <w:rsid w:val="0032796E"/>
    <w:rsid w:val="00327BFB"/>
    <w:rsid w:val="00332773"/>
    <w:rsid w:val="00334DC9"/>
    <w:rsid w:val="00342439"/>
    <w:rsid w:val="003466AD"/>
    <w:rsid w:val="003537BC"/>
    <w:rsid w:val="003551A3"/>
    <w:rsid w:val="00360B52"/>
    <w:rsid w:val="003620F6"/>
    <w:rsid w:val="003658E9"/>
    <w:rsid w:val="00367F6D"/>
    <w:rsid w:val="003737B9"/>
    <w:rsid w:val="00374504"/>
    <w:rsid w:val="003804FB"/>
    <w:rsid w:val="0038176A"/>
    <w:rsid w:val="00381FBF"/>
    <w:rsid w:val="00392067"/>
    <w:rsid w:val="00397333"/>
    <w:rsid w:val="00397B6E"/>
    <w:rsid w:val="00397E53"/>
    <w:rsid w:val="003A4EEA"/>
    <w:rsid w:val="003A5002"/>
    <w:rsid w:val="003B0A92"/>
    <w:rsid w:val="003B195E"/>
    <w:rsid w:val="003B751B"/>
    <w:rsid w:val="003C0A84"/>
    <w:rsid w:val="003C446E"/>
    <w:rsid w:val="003D13BF"/>
    <w:rsid w:val="003D234D"/>
    <w:rsid w:val="003E040C"/>
    <w:rsid w:val="003E0630"/>
    <w:rsid w:val="003E2E8D"/>
    <w:rsid w:val="003E3E0F"/>
    <w:rsid w:val="003E5370"/>
    <w:rsid w:val="003E71C9"/>
    <w:rsid w:val="003F207B"/>
    <w:rsid w:val="003F2D3A"/>
    <w:rsid w:val="003F321D"/>
    <w:rsid w:val="003F3F7D"/>
    <w:rsid w:val="003F4FDD"/>
    <w:rsid w:val="003F58DC"/>
    <w:rsid w:val="00404100"/>
    <w:rsid w:val="004061A7"/>
    <w:rsid w:val="00411EE2"/>
    <w:rsid w:val="0041223E"/>
    <w:rsid w:val="004177AD"/>
    <w:rsid w:val="00423519"/>
    <w:rsid w:val="004326A4"/>
    <w:rsid w:val="00434A23"/>
    <w:rsid w:val="004379C4"/>
    <w:rsid w:val="0045248B"/>
    <w:rsid w:val="00452B2D"/>
    <w:rsid w:val="00473680"/>
    <w:rsid w:val="00477CB8"/>
    <w:rsid w:val="0048079E"/>
    <w:rsid w:val="004853AE"/>
    <w:rsid w:val="004902A0"/>
    <w:rsid w:val="00490DF0"/>
    <w:rsid w:val="004948E3"/>
    <w:rsid w:val="004953F1"/>
    <w:rsid w:val="004A6658"/>
    <w:rsid w:val="004B3A0A"/>
    <w:rsid w:val="004B5E08"/>
    <w:rsid w:val="004B720D"/>
    <w:rsid w:val="004C090F"/>
    <w:rsid w:val="004C12AA"/>
    <w:rsid w:val="004C3C13"/>
    <w:rsid w:val="004C61FF"/>
    <w:rsid w:val="004D2803"/>
    <w:rsid w:val="004E0B80"/>
    <w:rsid w:val="004E1765"/>
    <w:rsid w:val="005015A7"/>
    <w:rsid w:val="00507AAF"/>
    <w:rsid w:val="005100F1"/>
    <w:rsid w:val="00511E46"/>
    <w:rsid w:val="0051423F"/>
    <w:rsid w:val="0051486A"/>
    <w:rsid w:val="005159A0"/>
    <w:rsid w:val="005210CB"/>
    <w:rsid w:val="005240C1"/>
    <w:rsid w:val="00525F06"/>
    <w:rsid w:val="00530576"/>
    <w:rsid w:val="005334C8"/>
    <w:rsid w:val="00534989"/>
    <w:rsid w:val="005375C7"/>
    <w:rsid w:val="00540E20"/>
    <w:rsid w:val="00550C9E"/>
    <w:rsid w:val="00550DDE"/>
    <w:rsid w:val="005514B2"/>
    <w:rsid w:val="005532C7"/>
    <w:rsid w:val="005538BD"/>
    <w:rsid w:val="00554294"/>
    <w:rsid w:val="00564737"/>
    <w:rsid w:val="005647AC"/>
    <w:rsid w:val="00577C03"/>
    <w:rsid w:val="005808B8"/>
    <w:rsid w:val="00584402"/>
    <w:rsid w:val="00586E57"/>
    <w:rsid w:val="0059136B"/>
    <w:rsid w:val="005928AD"/>
    <w:rsid w:val="005A2264"/>
    <w:rsid w:val="005D01CC"/>
    <w:rsid w:val="005D55E9"/>
    <w:rsid w:val="005E21B7"/>
    <w:rsid w:val="005E228D"/>
    <w:rsid w:val="005E6772"/>
    <w:rsid w:val="005F1506"/>
    <w:rsid w:val="00600A69"/>
    <w:rsid w:val="006039B6"/>
    <w:rsid w:val="00603C3E"/>
    <w:rsid w:val="006066D9"/>
    <w:rsid w:val="00613B06"/>
    <w:rsid w:val="006200E1"/>
    <w:rsid w:val="006233DF"/>
    <w:rsid w:val="00626B0B"/>
    <w:rsid w:val="00633BEB"/>
    <w:rsid w:val="00634EF5"/>
    <w:rsid w:val="0064084E"/>
    <w:rsid w:val="006409A9"/>
    <w:rsid w:val="006419DA"/>
    <w:rsid w:val="0064524D"/>
    <w:rsid w:val="006465B4"/>
    <w:rsid w:val="00652E02"/>
    <w:rsid w:val="00653E2F"/>
    <w:rsid w:val="00655336"/>
    <w:rsid w:val="00656B51"/>
    <w:rsid w:val="00656F51"/>
    <w:rsid w:val="00657C6A"/>
    <w:rsid w:val="0067442A"/>
    <w:rsid w:val="00674F78"/>
    <w:rsid w:val="00677029"/>
    <w:rsid w:val="00677A20"/>
    <w:rsid w:val="00677B4A"/>
    <w:rsid w:val="006853AC"/>
    <w:rsid w:val="00691682"/>
    <w:rsid w:val="00692884"/>
    <w:rsid w:val="00694745"/>
    <w:rsid w:val="006A0238"/>
    <w:rsid w:val="006A1243"/>
    <w:rsid w:val="006A6733"/>
    <w:rsid w:val="006B2C00"/>
    <w:rsid w:val="006C5043"/>
    <w:rsid w:val="006C65A5"/>
    <w:rsid w:val="006D75E6"/>
    <w:rsid w:val="006D7FFB"/>
    <w:rsid w:val="006E0822"/>
    <w:rsid w:val="006E3FFE"/>
    <w:rsid w:val="006E6D13"/>
    <w:rsid w:val="006F0F35"/>
    <w:rsid w:val="006F240F"/>
    <w:rsid w:val="006F25BF"/>
    <w:rsid w:val="006F5A27"/>
    <w:rsid w:val="006F77E3"/>
    <w:rsid w:val="00700F17"/>
    <w:rsid w:val="0070101B"/>
    <w:rsid w:val="007063C1"/>
    <w:rsid w:val="00710B84"/>
    <w:rsid w:val="00711477"/>
    <w:rsid w:val="00713BEC"/>
    <w:rsid w:val="007147A3"/>
    <w:rsid w:val="00714EEE"/>
    <w:rsid w:val="00720327"/>
    <w:rsid w:val="00724AF9"/>
    <w:rsid w:val="007252D2"/>
    <w:rsid w:val="00725A59"/>
    <w:rsid w:val="00730B78"/>
    <w:rsid w:val="007327B2"/>
    <w:rsid w:val="007336B3"/>
    <w:rsid w:val="0073647E"/>
    <w:rsid w:val="00741274"/>
    <w:rsid w:val="007508F2"/>
    <w:rsid w:val="00753FC8"/>
    <w:rsid w:val="00757F80"/>
    <w:rsid w:val="007675EC"/>
    <w:rsid w:val="007722EF"/>
    <w:rsid w:val="007729C9"/>
    <w:rsid w:val="007805D9"/>
    <w:rsid w:val="00783730"/>
    <w:rsid w:val="00783E18"/>
    <w:rsid w:val="00784B7D"/>
    <w:rsid w:val="00790557"/>
    <w:rsid w:val="007948EC"/>
    <w:rsid w:val="00796ECA"/>
    <w:rsid w:val="007A1992"/>
    <w:rsid w:val="007A1B4D"/>
    <w:rsid w:val="007A489E"/>
    <w:rsid w:val="007B2993"/>
    <w:rsid w:val="007B2D03"/>
    <w:rsid w:val="007B337B"/>
    <w:rsid w:val="007B40FC"/>
    <w:rsid w:val="007B492E"/>
    <w:rsid w:val="007C3C56"/>
    <w:rsid w:val="007C7650"/>
    <w:rsid w:val="007D0D71"/>
    <w:rsid w:val="007D1C73"/>
    <w:rsid w:val="007D32CA"/>
    <w:rsid w:val="007D4336"/>
    <w:rsid w:val="007D44F9"/>
    <w:rsid w:val="007D5813"/>
    <w:rsid w:val="007D6B98"/>
    <w:rsid w:val="007D6C8F"/>
    <w:rsid w:val="007E585C"/>
    <w:rsid w:val="008014E6"/>
    <w:rsid w:val="00803FE4"/>
    <w:rsid w:val="00803FFB"/>
    <w:rsid w:val="00805857"/>
    <w:rsid w:val="00807FC5"/>
    <w:rsid w:val="008106B9"/>
    <w:rsid w:val="0081747E"/>
    <w:rsid w:val="00827AE6"/>
    <w:rsid w:val="00830B8E"/>
    <w:rsid w:val="00831675"/>
    <w:rsid w:val="008316EE"/>
    <w:rsid w:val="00836A8D"/>
    <w:rsid w:val="0084408A"/>
    <w:rsid w:val="00850B2A"/>
    <w:rsid w:val="00854062"/>
    <w:rsid w:val="008708F7"/>
    <w:rsid w:val="0087513D"/>
    <w:rsid w:val="008773D8"/>
    <w:rsid w:val="0088060D"/>
    <w:rsid w:val="00882FB0"/>
    <w:rsid w:val="008833AD"/>
    <w:rsid w:val="00886A01"/>
    <w:rsid w:val="00892B3E"/>
    <w:rsid w:val="00894285"/>
    <w:rsid w:val="00896AFC"/>
    <w:rsid w:val="00897808"/>
    <w:rsid w:val="00897FD0"/>
    <w:rsid w:val="008A5003"/>
    <w:rsid w:val="008B276A"/>
    <w:rsid w:val="008B501A"/>
    <w:rsid w:val="008C525E"/>
    <w:rsid w:val="008C56E4"/>
    <w:rsid w:val="008C5C02"/>
    <w:rsid w:val="008C702B"/>
    <w:rsid w:val="008C7242"/>
    <w:rsid w:val="008D180A"/>
    <w:rsid w:val="008D3FAF"/>
    <w:rsid w:val="008D4AF5"/>
    <w:rsid w:val="008D4CDB"/>
    <w:rsid w:val="008D5541"/>
    <w:rsid w:val="008D62AC"/>
    <w:rsid w:val="008F07B2"/>
    <w:rsid w:val="008F0FA8"/>
    <w:rsid w:val="008F3A3B"/>
    <w:rsid w:val="008F6E9C"/>
    <w:rsid w:val="0090008F"/>
    <w:rsid w:val="00901032"/>
    <w:rsid w:val="00901543"/>
    <w:rsid w:val="00910736"/>
    <w:rsid w:val="009217D7"/>
    <w:rsid w:val="00922696"/>
    <w:rsid w:val="00924CBB"/>
    <w:rsid w:val="009337C0"/>
    <w:rsid w:val="009337E0"/>
    <w:rsid w:val="0093777A"/>
    <w:rsid w:val="00940713"/>
    <w:rsid w:val="0094563A"/>
    <w:rsid w:val="00963859"/>
    <w:rsid w:val="00965FE0"/>
    <w:rsid w:val="009671B6"/>
    <w:rsid w:val="009720B6"/>
    <w:rsid w:val="009727CF"/>
    <w:rsid w:val="009734D4"/>
    <w:rsid w:val="00976A75"/>
    <w:rsid w:val="00977609"/>
    <w:rsid w:val="00977EEC"/>
    <w:rsid w:val="0098245D"/>
    <w:rsid w:val="00984F16"/>
    <w:rsid w:val="009860D0"/>
    <w:rsid w:val="009A026A"/>
    <w:rsid w:val="009A6315"/>
    <w:rsid w:val="009A793B"/>
    <w:rsid w:val="009A7984"/>
    <w:rsid w:val="009A7E2D"/>
    <w:rsid w:val="009B304A"/>
    <w:rsid w:val="009B3384"/>
    <w:rsid w:val="009B4913"/>
    <w:rsid w:val="009B57A9"/>
    <w:rsid w:val="009B72E7"/>
    <w:rsid w:val="009B7661"/>
    <w:rsid w:val="009C1BF1"/>
    <w:rsid w:val="009C6AAC"/>
    <w:rsid w:val="009D0EEF"/>
    <w:rsid w:val="009D2026"/>
    <w:rsid w:val="009D45E2"/>
    <w:rsid w:val="009D50F3"/>
    <w:rsid w:val="009E35C8"/>
    <w:rsid w:val="009E536F"/>
    <w:rsid w:val="009E781B"/>
    <w:rsid w:val="009F24A0"/>
    <w:rsid w:val="009F3E3D"/>
    <w:rsid w:val="009F6284"/>
    <w:rsid w:val="009F6292"/>
    <w:rsid w:val="009F7E3B"/>
    <w:rsid w:val="00A017CB"/>
    <w:rsid w:val="00A13517"/>
    <w:rsid w:val="00A13CAC"/>
    <w:rsid w:val="00A1575F"/>
    <w:rsid w:val="00A204A8"/>
    <w:rsid w:val="00A32347"/>
    <w:rsid w:val="00A37AA2"/>
    <w:rsid w:val="00A618F7"/>
    <w:rsid w:val="00A6555D"/>
    <w:rsid w:val="00A718B1"/>
    <w:rsid w:val="00A72E2D"/>
    <w:rsid w:val="00A74A95"/>
    <w:rsid w:val="00A76BA5"/>
    <w:rsid w:val="00A77378"/>
    <w:rsid w:val="00A82BD5"/>
    <w:rsid w:val="00A86253"/>
    <w:rsid w:val="00A87C1D"/>
    <w:rsid w:val="00A90BE6"/>
    <w:rsid w:val="00A90D86"/>
    <w:rsid w:val="00A91529"/>
    <w:rsid w:val="00A92B94"/>
    <w:rsid w:val="00A94A15"/>
    <w:rsid w:val="00AB5C35"/>
    <w:rsid w:val="00AB7801"/>
    <w:rsid w:val="00AD3D1D"/>
    <w:rsid w:val="00AD6E09"/>
    <w:rsid w:val="00AD7871"/>
    <w:rsid w:val="00AE1F06"/>
    <w:rsid w:val="00AE644A"/>
    <w:rsid w:val="00AE6FCE"/>
    <w:rsid w:val="00AF2709"/>
    <w:rsid w:val="00AF3F6D"/>
    <w:rsid w:val="00B0008F"/>
    <w:rsid w:val="00B1086A"/>
    <w:rsid w:val="00B14BA2"/>
    <w:rsid w:val="00B15AFE"/>
    <w:rsid w:val="00B16690"/>
    <w:rsid w:val="00B16908"/>
    <w:rsid w:val="00B26BBD"/>
    <w:rsid w:val="00B31ED9"/>
    <w:rsid w:val="00B41938"/>
    <w:rsid w:val="00B427D7"/>
    <w:rsid w:val="00B47776"/>
    <w:rsid w:val="00B61472"/>
    <w:rsid w:val="00B72256"/>
    <w:rsid w:val="00B74100"/>
    <w:rsid w:val="00B77123"/>
    <w:rsid w:val="00B8071F"/>
    <w:rsid w:val="00B80F47"/>
    <w:rsid w:val="00B82A38"/>
    <w:rsid w:val="00B85149"/>
    <w:rsid w:val="00B91112"/>
    <w:rsid w:val="00B940DE"/>
    <w:rsid w:val="00BA0EC3"/>
    <w:rsid w:val="00BA124B"/>
    <w:rsid w:val="00BA6AE1"/>
    <w:rsid w:val="00BB0104"/>
    <w:rsid w:val="00BB3E37"/>
    <w:rsid w:val="00BB490F"/>
    <w:rsid w:val="00BB4AF2"/>
    <w:rsid w:val="00BC4FA4"/>
    <w:rsid w:val="00BC5D8E"/>
    <w:rsid w:val="00BC6AFB"/>
    <w:rsid w:val="00BC7F4D"/>
    <w:rsid w:val="00BE54CA"/>
    <w:rsid w:val="00BE6A12"/>
    <w:rsid w:val="00BF162C"/>
    <w:rsid w:val="00BF44D5"/>
    <w:rsid w:val="00C00C73"/>
    <w:rsid w:val="00C1417C"/>
    <w:rsid w:val="00C15C5F"/>
    <w:rsid w:val="00C161F7"/>
    <w:rsid w:val="00C268D4"/>
    <w:rsid w:val="00C30801"/>
    <w:rsid w:val="00C33785"/>
    <w:rsid w:val="00C37CC5"/>
    <w:rsid w:val="00C42377"/>
    <w:rsid w:val="00C44FDD"/>
    <w:rsid w:val="00C46631"/>
    <w:rsid w:val="00C50854"/>
    <w:rsid w:val="00C52506"/>
    <w:rsid w:val="00C55038"/>
    <w:rsid w:val="00C637B4"/>
    <w:rsid w:val="00C66AF3"/>
    <w:rsid w:val="00C709D8"/>
    <w:rsid w:val="00C759CC"/>
    <w:rsid w:val="00C81AB2"/>
    <w:rsid w:val="00C857F8"/>
    <w:rsid w:val="00C90B4B"/>
    <w:rsid w:val="00C963F2"/>
    <w:rsid w:val="00C96FD9"/>
    <w:rsid w:val="00CA5E07"/>
    <w:rsid w:val="00CA7BA8"/>
    <w:rsid w:val="00CA7F16"/>
    <w:rsid w:val="00CC10FA"/>
    <w:rsid w:val="00CC2068"/>
    <w:rsid w:val="00CC27DA"/>
    <w:rsid w:val="00CC64E9"/>
    <w:rsid w:val="00CD7D2C"/>
    <w:rsid w:val="00CE211E"/>
    <w:rsid w:val="00CE5140"/>
    <w:rsid w:val="00CF0C63"/>
    <w:rsid w:val="00CF23D9"/>
    <w:rsid w:val="00CF2C24"/>
    <w:rsid w:val="00D02185"/>
    <w:rsid w:val="00D0474E"/>
    <w:rsid w:val="00D052E1"/>
    <w:rsid w:val="00D06BB7"/>
    <w:rsid w:val="00D156AA"/>
    <w:rsid w:val="00D21E62"/>
    <w:rsid w:val="00D22765"/>
    <w:rsid w:val="00D27BB8"/>
    <w:rsid w:val="00D32B81"/>
    <w:rsid w:val="00D339CA"/>
    <w:rsid w:val="00D34034"/>
    <w:rsid w:val="00D3523B"/>
    <w:rsid w:val="00D40671"/>
    <w:rsid w:val="00D40E18"/>
    <w:rsid w:val="00D41A25"/>
    <w:rsid w:val="00D5103B"/>
    <w:rsid w:val="00D57998"/>
    <w:rsid w:val="00D60904"/>
    <w:rsid w:val="00D65B5A"/>
    <w:rsid w:val="00D671DC"/>
    <w:rsid w:val="00D818A0"/>
    <w:rsid w:val="00D9430C"/>
    <w:rsid w:val="00D97F81"/>
    <w:rsid w:val="00DA0A40"/>
    <w:rsid w:val="00DA484C"/>
    <w:rsid w:val="00DA5414"/>
    <w:rsid w:val="00DA55A9"/>
    <w:rsid w:val="00DB05F2"/>
    <w:rsid w:val="00DB0880"/>
    <w:rsid w:val="00DB1E20"/>
    <w:rsid w:val="00DB6C26"/>
    <w:rsid w:val="00DB7364"/>
    <w:rsid w:val="00DC66C4"/>
    <w:rsid w:val="00DC6D7B"/>
    <w:rsid w:val="00DD07CD"/>
    <w:rsid w:val="00DD20B9"/>
    <w:rsid w:val="00DF2F41"/>
    <w:rsid w:val="00DF4E16"/>
    <w:rsid w:val="00DF6496"/>
    <w:rsid w:val="00E00D0D"/>
    <w:rsid w:val="00E03554"/>
    <w:rsid w:val="00E06EA1"/>
    <w:rsid w:val="00E10A1F"/>
    <w:rsid w:val="00E213F1"/>
    <w:rsid w:val="00E22C26"/>
    <w:rsid w:val="00E23987"/>
    <w:rsid w:val="00E2430A"/>
    <w:rsid w:val="00E263A3"/>
    <w:rsid w:val="00E3078F"/>
    <w:rsid w:val="00E30EEF"/>
    <w:rsid w:val="00E3154F"/>
    <w:rsid w:val="00E34508"/>
    <w:rsid w:val="00E4450A"/>
    <w:rsid w:val="00E51870"/>
    <w:rsid w:val="00E52FB4"/>
    <w:rsid w:val="00E532D9"/>
    <w:rsid w:val="00E54663"/>
    <w:rsid w:val="00E567CE"/>
    <w:rsid w:val="00E57BE8"/>
    <w:rsid w:val="00E70D75"/>
    <w:rsid w:val="00E77807"/>
    <w:rsid w:val="00E82BBC"/>
    <w:rsid w:val="00E87282"/>
    <w:rsid w:val="00EA18DF"/>
    <w:rsid w:val="00EA4716"/>
    <w:rsid w:val="00EA5FE0"/>
    <w:rsid w:val="00EA68AE"/>
    <w:rsid w:val="00EA6CF8"/>
    <w:rsid w:val="00EB334D"/>
    <w:rsid w:val="00EC07B2"/>
    <w:rsid w:val="00EC1520"/>
    <w:rsid w:val="00EC1833"/>
    <w:rsid w:val="00EC4610"/>
    <w:rsid w:val="00EC7EA6"/>
    <w:rsid w:val="00ED124A"/>
    <w:rsid w:val="00ED5215"/>
    <w:rsid w:val="00ED7C36"/>
    <w:rsid w:val="00EE2728"/>
    <w:rsid w:val="00EE3467"/>
    <w:rsid w:val="00EE3C01"/>
    <w:rsid w:val="00EE6FB1"/>
    <w:rsid w:val="00EF3D3B"/>
    <w:rsid w:val="00EF4301"/>
    <w:rsid w:val="00EF4C76"/>
    <w:rsid w:val="00F21027"/>
    <w:rsid w:val="00F2342D"/>
    <w:rsid w:val="00F244FC"/>
    <w:rsid w:val="00F249DD"/>
    <w:rsid w:val="00F3043B"/>
    <w:rsid w:val="00F30EEE"/>
    <w:rsid w:val="00F3151D"/>
    <w:rsid w:val="00F3407D"/>
    <w:rsid w:val="00F40978"/>
    <w:rsid w:val="00F41B7B"/>
    <w:rsid w:val="00F456F1"/>
    <w:rsid w:val="00F61110"/>
    <w:rsid w:val="00F636B2"/>
    <w:rsid w:val="00F6417A"/>
    <w:rsid w:val="00F6419A"/>
    <w:rsid w:val="00F725D4"/>
    <w:rsid w:val="00F726FD"/>
    <w:rsid w:val="00F775D4"/>
    <w:rsid w:val="00F87F87"/>
    <w:rsid w:val="00FB553B"/>
    <w:rsid w:val="00FB753F"/>
    <w:rsid w:val="00FD0CF5"/>
    <w:rsid w:val="00FD43CA"/>
    <w:rsid w:val="00FD5BA7"/>
    <w:rsid w:val="00FD7323"/>
    <w:rsid w:val="00FE668A"/>
    <w:rsid w:val="00FE668D"/>
    <w:rsid w:val="00FE6AEC"/>
    <w:rsid w:val="00FF0F5A"/>
    <w:rsid w:val="00FF2F15"/>
    <w:rsid w:val="00FF3B2F"/>
    <w:rsid w:val="00FF78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C2808"/>
  <w15:docId w15:val="{36299130-6057-419E-A691-B3535123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3"/>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D21E62"/>
    <w:rPr>
      <w:color w:val="605E5C"/>
      <w:shd w:val="clear" w:color="auto" w:fill="E1DFDD"/>
    </w:rPr>
  </w:style>
  <w:style w:type="paragraph" w:customStyle="1" w:styleId="INFOEM">
    <w:name w:val="INFOEM"/>
    <w:basedOn w:val="Normal"/>
    <w:qFormat/>
    <w:rsid w:val="00A87C1D"/>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paragraph" w:customStyle="1" w:styleId="Default">
    <w:name w:val="Default"/>
    <w:rsid w:val="005E228D"/>
    <w:pPr>
      <w:autoSpaceDE w:val="0"/>
      <w:autoSpaceDN w:val="0"/>
      <w:adjustRightInd w:val="0"/>
    </w:pPr>
    <w:rPr>
      <w:rFonts w:ascii="Palatino Linotype" w:eastAsiaTheme="minorEastAsia" w:hAnsi="Palatino Linotype" w:cs="Palatino Linotype"/>
      <w:color w:val="000000"/>
      <w:lang w:val="es-MX" w:eastAsia="es-ES"/>
    </w:rPr>
  </w:style>
  <w:style w:type="character" w:customStyle="1" w:styleId="Mencinsinresolver4">
    <w:name w:val="Mención sin resolver4"/>
    <w:basedOn w:val="Fuentedeprrafopredeter"/>
    <w:uiPriority w:val="99"/>
    <w:semiHidden/>
    <w:unhideWhenUsed/>
    <w:rsid w:val="00577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1628">
      <w:bodyDiv w:val="1"/>
      <w:marLeft w:val="0"/>
      <w:marRight w:val="0"/>
      <w:marTop w:val="0"/>
      <w:marBottom w:val="0"/>
      <w:divBdr>
        <w:top w:val="none" w:sz="0" w:space="0" w:color="auto"/>
        <w:left w:val="none" w:sz="0" w:space="0" w:color="auto"/>
        <w:bottom w:val="none" w:sz="0" w:space="0" w:color="auto"/>
        <w:right w:val="none" w:sz="0" w:space="0" w:color="auto"/>
      </w:divBdr>
    </w:div>
    <w:div w:id="58594699">
      <w:bodyDiv w:val="1"/>
      <w:marLeft w:val="0"/>
      <w:marRight w:val="0"/>
      <w:marTop w:val="0"/>
      <w:marBottom w:val="0"/>
      <w:divBdr>
        <w:top w:val="none" w:sz="0" w:space="0" w:color="auto"/>
        <w:left w:val="none" w:sz="0" w:space="0" w:color="auto"/>
        <w:bottom w:val="none" w:sz="0" w:space="0" w:color="auto"/>
        <w:right w:val="none" w:sz="0" w:space="0" w:color="auto"/>
      </w:divBdr>
    </w:div>
    <w:div w:id="64107954">
      <w:bodyDiv w:val="1"/>
      <w:marLeft w:val="0"/>
      <w:marRight w:val="0"/>
      <w:marTop w:val="0"/>
      <w:marBottom w:val="0"/>
      <w:divBdr>
        <w:top w:val="none" w:sz="0" w:space="0" w:color="auto"/>
        <w:left w:val="none" w:sz="0" w:space="0" w:color="auto"/>
        <w:bottom w:val="none" w:sz="0" w:space="0" w:color="auto"/>
        <w:right w:val="none" w:sz="0" w:space="0" w:color="auto"/>
      </w:divBdr>
    </w:div>
    <w:div w:id="70809557">
      <w:bodyDiv w:val="1"/>
      <w:marLeft w:val="0"/>
      <w:marRight w:val="0"/>
      <w:marTop w:val="0"/>
      <w:marBottom w:val="0"/>
      <w:divBdr>
        <w:top w:val="none" w:sz="0" w:space="0" w:color="auto"/>
        <w:left w:val="none" w:sz="0" w:space="0" w:color="auto"/>
        <w:bottom w:val="none" w:sz="0" w:space="0" w:color="auto"/>
        <w:right w:val="none" w:sz="0" w:space="0" w:color="auto"/>
      </w:divBdr>
    </w:div>
    <w:div w:id="79957242">
      <w:bodyDiv w:val="1"/>
      <w:marLeft w:val="0"/>
      <w:marRight w:val="0"/>
      <w:marTop w:val="0"/>
      <w:marBottom w:val="0"/>
      <w:divBdr>
        <w:top w:val="none" w:sz="0" w:space="0" w:color="auto"/>
        <w:left w:val="none" w:sz="0" w:space="0" w:color="auto"/>
        <w:bottom w:val="none" w:sz="0" w:space="0" w:color="auto"/>
        <w:right w:val="none" w:sz="0" w:space="0" w:color="auto"/>
      </w:divBdr>
    </w:div>
    <w:div w:id="92555224">
      <w:bodyDiv w:val="1"/>
      <w:marLeft w:val="0"/>
      <w:marRight w:val="0"/>
      <w:marTop w:val="0"/>
      <w:marBottom w:val="0"/>
      <w:divBdr>
        <w:top w:val="none" w:sz="0" w:space="0" w:color="auto"/>
        <w:left w:val="none" w:sz="0" w:space="0" w:color="auto"/>
        <w:bottom w:val="none" w:sz="0" w:space="0" w:color="auto"/>
        <w:right w:val="none" w:sz="0" w:space="0" w:color="auto"/>
      </w:divBdr>
    </w:div>
    <w:div w:id="93323805">
      <w:bodyDiv w:val="1"/>
      <w:marLeft w:val="0"/>
      <w:marRight w:val="0"/>
      <w:marTop w:val="0"/>
      <w:marBottom w:val="0"/>
      <w:divBdr>
        <w:top w:val="none" w:sz="0" w:space="0" w:color="auto"/>
        <w:left w:val="none" w:sz="0" w:space="0" w:color="auto"/>
        <w:bottom w:val="none" w:sz="0" w:space="0" w:color="auto"/>
        <w:right w:val="none" w:sz="0" w:space="0" w:color="auto"/>
      </w:divBdr>
    </w:div>
    <w:div w:id="139813658">
      <w:bodyDiv w:val="1"/>
      <w:marLeft w:val="0"/>
      <w:marRight w:val="0"/>
      <w:marTop w:val="0"/>
      <w:marBottom w:val="0"/>
      <w:divBdr>
        <w:top w:val="none" w:sz="0" w:space="0" w:color="auto"/>
        <w:left w:val="none" w:sz="0" w:space="0" w:color="auto"/>
        <w:bottom w:val="none" w:sz="0" w:space="0" w:color="auto"/>
        <w:right w:val="none" w:sz="0" w:space="0" w:color="auto"/>
      </w:divBdr>
    </w:div>
    <w:div w:id="140192463">
      <w:bodyDiv w:val="1"/>
      <w:marLeft w:val="0"/>
      <w:marRight w:val="0"/>
      <w:marTop w:val="0"/>
      <w:marBottom w:val="0"/>
      <w:divBdr>
        <w:top w:val="none" w:sz="0" w:space="0" w:color="auto"/>
        <w:left w:val="none" w:sz="0" w:space="0" w:color="auto"/>
        <w:bottom w:val="none" w:sz="0" w:space="0" w:color="auto"/>
        <w:right w:val="none" w:sz="0" w:space="0" w:color="auto"/>
      </w:divBdr>
    </w:div>
    <w:div w:id="168065096">
      <w:bodyDiv w:val="1"/>
      <w:marLeft w:val="0"/>
      <w:marRight w:val="0"/>
      <w:marTop w:val="0"/>
      <w:marBottom w:val="0"/>
      <w:divBdr>
        <w:top w:val="none" w:sz="0" w:space="0" w:color="auto"/>
        <w:left w:val="none" w:sz="0" w:space="0" w:color="auto"/>
        <w:bottom w:val="none" w:sz="0" w:space="0" w:color="auto"/>
        <w:right w:val="none" w:sz="0" w:space="0" w:color="auto"/>
      </w:divBdr>
    </w:div>
    <w:div w:id="169223281">
      <w:bodyDiv w:val="1"/>
      <w:marLeft w:val="0"/>
      <w:marRight w:val="0"/>
      <w:marTop w:val="0"/>
      <w:marBottom w:val="0"/>
      <w:divBdr>
        <w:top w:val="none" w:sz="0" w:space="0" w:color="auto"/>
        <w:left w:val="none" w:sz="0" w:space="0" w:color="auto"/>
        <w:bottom w:val="none" w:sz="0" w:space="0" w:color="auto"/>
        <w:right w:val="none" w:sz="0" w:space="0" w:color="auto"/>
      </w:divBdr>
    </w:div>
    <w:div w:id="190073297">
      <w:bodyDiv w:val="1"/>
      <w:marLeft w:val="0"/>
      <w:marRight w:val="0"/>
      <w:marTop w:val="0"/>
      <w:marBottom w:val="0"/>
      <w:divBdr>
        <w:top w:val="none" w:sz="0" w:space="0" w:color="auto"/>
        <w:left w:val="none" w:sz="0" w:space="0" w:color="auto"/>
        <w:bottom w:val="none" w:sz="0" w:space="0" w:color="auto"/>
        <w:right w:val="none" w:sz="0" w:space="0" w:color="auto"/>
      </w:divBdr>
    </w:div>
    <w:div w:id="199443953">
      <w:bodyDiv w:val="1"/>
      <w:marLeft w:val="0"/>
      <w:marRight w:val="0"/>
      <w:marTop w:val="0"/>
      <w:marBottom w:val="0"/>
      <w:divBdr>
        <w:top w:val="none" w:sz="0" w:space="0" w:color="auto"/>
        <w:left w:val="none" w:sz="0" w:space="0" w:color="auto"/>
        <w:bottom w:val="none" w:sz="0" w:space="0" w:color="auto"/>
        <w:right w:val="none" w:sz="0" w:space="0" w:color="auto"/>
      </w:divBdr>
    </w:div>
    <w:div w:id="201015061">
      <w:bodyDiv w:val="1"/>
      <w:marLeft w:val="0"/>
      <w:marRight w:val="0"/>
      <w:marTop w:val="0"/>
      <w:marBottom w:val="0"/>
      <w:divBdr>
        <w:top w:val="none" w:sz="0" w:space="0" w:color="auto"/>
        <w:left w:val="none" w:sz="0" w:space="0" w:color="auto"/>
        <w:bottom w:val="none" w:sz="0" w:space="0" w:color="auto"/>
        <w:right w:val="none" w:sz="0" w:space="0" w:color="auto"/>
      </w:divBdr>
      <w:divsChild>
        <w:div w:id="1892420772">
          <w:marLeft w:val="0"/>
          <w:marRight w:val="0"/>
          <w:marTop w:val="0"/>
          <w:marBottom w:val="0"/>
          <w:divBdr>
            <w:top w:val="single" w:sz="6" w:space="4" w:color="DDDDDD"/>
            <w:left w:val="single" w:sz="6" w:space="4" w:color="DDDDDD"/>
            <w:bottom w:val="none" w:sz="0" w:space="0" w:color="auto"/>
            <w:right w:val="single" w:sz="6" w:space="4" w:color="DDDDDD"/>
          </w:divBdr>
        </w:div>
      </w:divsChild>
    </w:div>
    <w:div w:id="212810256">
      <w:bodyDiv w:val="1"/>
      <w:marLeft w:val="0"/>
      <w:marRight w:val="0"/>
      <w:marTop w:val="0"/>
      <w:marBottom w:val="0"/>
      <w:divBdr>
        <w:top w:val="none" w:sz="0" w:space="0" w:color="auto"/>
        <w:left w:val="none" w:sz="0" w:space="0" w:color="auto"/>
        <w:bottom w:val="none" w:sz="0" w:space="0" w:color="auto"/>
        <w:right w:val="none" w:sz="0" w:space="0" w:color="auto"/>
      </w:divBdr>
    </w:div>
    <w:div w:id="216934193">
      <w:bodyDiv w:val="1"/>
      <w:marLeft w:val="0"/>
      <w:marRight w:val="0"/>
      <w:marTop w:val="0"/>
      <w:marBottom w:val="0"/>
      <w:divBdr>
        <w:top w:val="none" w:sz="0" w:space="0" w:color="auto"/>
        <w:left w:val="none" w:sz="0" w:space="0" w:color="auto"/>
        <w:bottom w:val="none" w:sz="0" w:space="0" w:color="auto"/>
        <w:right w:val="none" w:sz="0" w:space="0" w:color="auto"/>
      </w:divBdr>
    </w:div>
    <w:div w:id="264460817">
      <w:bodyDiv w:val="1"/>
      <w:marLeft w:val="0"/>
      <w:marRight w:val="0"/>
      <w:marTop w:val="0"/>
      <w:marBottom w:val="0"/>
      <w:divBdr>
        <w:top w:val="none" w:sz="0" w:space="0" w:color="auto"/>
        <w:left w:val="none" w:sz="0" w:space="0" w:color="auto"/>
        <w:bottom w:val="none" w:sz="0" w:space="0" w:color="auto"/>
        <w:right w:val="none" w:sz="0" w:space="0" w:color="auto"/>
      </w:divBdr>
    </w:div>
    <w:div w:id="308706047">
      <w:bodyDiv w:val="1"/>
      <w:marLeft w:val="0"/>
      <w:marRight w:val="0"/>
      <w:marTop w:val="0"/>
      <w:marBottom w:val="0"/>
      <w:divBdr>
        <w:top w:val="none" w:sz="0" w:space="0" w:color="auto"/>
        <w:left w:val="none" w:sz="0" w:space="0" w:color="auto"/>
        <w:bottom w:val="none" w:sz="0" w:space="0" w:color="auto"/>
        <w:right w:val="none" w:sz="0" w:space="0" w:color="auto"/>
      </w:divBdr>
    </w:div>
    <w:div w:id="325131346">
      <w:bodyDiv w:val="1"/>
      <w:marLeft w:val="0"/>
      <w:marRight w:val="0"/>
      <w:marTop w:val="0"/>
      <w:marBottom w:val="0"/>
      <w:divBdr>
        <w:top w:val="none" w:sz="0" w:space="0" w:color="auto"/>
        <w:left w:val="none" w:sz="0" w:space="0" w:color="auto"/>
        <w:bottom w:val="none" w:sz="0" w:space="0" w:color="auto"/>
        <w:right w:val="none" w:sz="0" w:space="0" w:color="auto"/>
      </w:divBdr>
    </w:div>
    <w:div w:id="334961442">
      <w:bodyDiv w:val="1"/>
      <w:marLeft w:val="0"/>
      <w:marRight w:val="0"/>
      <w:marTop w:val="0"/>
      <w:marBottom w:val="0"/>
      <w:divBdr>
        <w:top w:val="none" w:sz="0" w:space="0" w:color="auto"/>
        <w:left w:val="none" w:sz="0" w:space="0" w:color="auto"/>
        <w:bottom w:val="none" w:sz="0" w:space="0" w:color="auto"/>
        <w:right w:val="none" w:sz="0" w:space="0" w:color="auto"/>
      </w:divBdr>
    </w:div>
    <w:div w:id="338654130">
      <w:bodyDiv w:val="1"/>
      <w:marLeft w:val="0"/>
      <w:marRight w:val="0"/>
      <w:marTop w:val="0"/>
      <w:marBottom w:val="0"/>
      <w:divBdr>
        <w:top w:val="none" w:sz="0" w:space="0" w:color="auto"/>
        <w:left w:val="none" w:sz="0" w:space="0" w:color="auto"/>
        <w:bottom w:val="none" w:sz="0" w:space="0" w:color="auto"/>
        <w:right w:val="none" w:sz="0" w:space="0" w:color="auto"/>
      </w:divBdr>
    </w:div>
    <w:div w:id="390272707">
      <w:bodyDiv w:val="1"/>
      <w:marLeft w:val="0"/>
      <w:marRight w:val="0"/>
      <w:marTop w:val="0"/>
      <w:marBottom w:val="0"/>
      <w:divBdr>
        <w:top w:val="none" w:sz="0" w:space="0" w:color="auto"/>
        <w:left w:val="none" w:sz="0" w:space="0" w:color="auto"/>
        <w:bottom w:val="none" w:sz="0" w:space="0" w:color="auto"/>
        <w:right w:val="none" w:sz="0" w:space="0" w:color="auto"/>
      </w:divBdr>
    </w:div>
    <w:div w:id="394819913">
      <w:bodyDiv w:val="1"/>
      <w:marLeft w:val="0"/>
      <w:marRight w:val="0"/>
      <w:marTop w:val="0"/>
      <w:marBottom w:val="0"/>
      <w:divBdr>
        <w:top w:val="none" w:sz="0" w:space="0" w:color="auto"/>
        <w:left w:val="none" w:sz="0" w:space="0" w:color="auto"/>
        <w:bottom w:val="none" w:sz="0" w:space="0" w:color="auto"/>
        <w:right w:val="none" w:sz="0" w:space="0" w:color="auto"/>
      </w:divBdr>
    </w:div>
    <w:div w:id="406417014">
      <w:bodyDiv w:val="1"/>
      <w:marLeft w:val="0"/>
      <w:marRight w:val="0"/>
      <w:marTop w:val="0"/>
      <w:marBottom w:val="0"/>
      <w:divBdr>
        <w:top w:val="none" w:sz="0" w:space="0" w:color="auto"/>
        <w:left w:val="none" w:sz="0" w:space="0" w:color="auto"/>
        <w:bottom w:val="none" w:sz="0" w:space="0" w:color="auto"/>
        <w:right w:val="none" w:sz="0" w:space="0" w:color="auto"/>
      </w:divBdr>
    </w:div>
    <w:div w:id="407264645">
      <w:bodyDiv w:val="1"/>
      <w:marLeft w:val="0"/>
      <w:marRight w:val="0"/>
      <w:marTop w:val="0"/>
      <w:marBottom w:val="0"/>
      <w:divBdr>
        <w:top w:val="none" w:sz="0" w:space="0" w:color="auto"/>
        <w:left w:val="none" w:sz="0" w:space="0" w:color="auto"/>
        <w:bottom w:val="none" w:sz="0" w:space="0" w:color="auto"/>
        <w:right w:val="none" w:sz="0" w:space="0" w:color="auto"/>
      </w:divBdr>
    </w:div>
    <w:div w:id="424419746">
      <w:bodyDiv w:val="1"/>
      <w:marLeft w:val="0"/>
      <w:marRight w:val="0"/>
      <w:marTop w:val="0"/>
      <w:marBottom w:val="0"/>
      <w:divBdr>
        <w:top w:val="none" w:sz="0" w:space="0" w:color="auto"/>
        <w:left w:val="none" w:sz="0" w:space="0" w:color="auto"/>
        <w:bottom w:val="none" w:sz="0" w:space="0" w:color="auto"/>
        <w:right w:val="none" w:sz="0" w:space="0" w:color="auto"/>
      </w:divBdr>
    </w:div>
    <w:div w:id="442698840">
      <w:bodyDiv w:val="1"/>
      <w:marLeft w:val="0"/>
      <w:marRight w:val="0"/>
      <w:marTop w:val="0"/>
      <w:marBottom w:val="0"/>
      <w:divBdr>
        <w:top w:val="none" w:sz="0" w:space="0" w:color="auto"/>
        <w:left w:val="none" w:sz="0" w:space="0" w:color="auto"/>
        <w:bottom w:val="none" w:sz="0" w:space="0" w:color="auto"/>
        <w:right w:val="none" w:sz="0" w:space="0" w:color="auto"/>
      </w:divBdr>
    </w:div>
    <w:div w:id="473646226">
      <w:bodyDiv w:val="1"/>
      <w:marLeft w:val="0"/>
      <w:marRight w:val="0"/>
      <w:marTop w:val="0"/>
      <w:marBottom w:val="0"/>
      <w:divBdr>
        <w:top w:val="none" w:sz="0" w:space="0" w:color="auto"/>
        <w:left w:val="none" w:sz="0" w:space="0" w:color="auto"/>
        <w:bottom w:val="none" w:sz="0" w:space="0" w:color="auto"/>
        <w:right w:val="none" w:sz="0" w:space="0" w:color="auto"/>
      </w:divBdr>
    </w:div>
    <w:div w:id="494225618">
      <w:bodyDiv w:val="1"/>
      <w:marLeft w:val="0"/>
      <w:marRight w:val="0"/>
      <w:marTop w:val="0"/>
      <w:marBottom w:val="0"/>
      <w:divBdr>
        <w:top w:val="none" w:sz="0" w:space="0" w:color="auto"/>
        <w:left w:val="none" w:sz="0" w:space="0" w:color="auto"/>
        <w:bottom w:val="none" w:sz="0" w:space="0" w:color="auto"/>
        <w:right w:val="none" w:sz="0" w:space="0" w:color="auto"/>
      </w:divBdr>
    </w:div>
    <w:div w:id="526917553">
      <w:bodyDiv w:val="1"/>
      <w:marLeft w:val="0"/>
      <w:marRight w:val="0"/>
      <w:marTop w:val="0"/>
      <w:marBottom w:val="0"/>
      <w:divBdr>
        <w:top w:val="none" w:sz="0" w:space="0" w:color="auto"/>
        <w:left w:val="none" w:sz="0" w:space="0" w:color="auto"/>
        <w:bottom w:val="none" w:sz="0" w:space="0" w:color="auto"/>
        <w:right w:val="none" w:sz="0" w:space="0" w:color="auto"/>
      </w:divBdr>
    </w:div>
    <w:div w:id="550074365">
      <w:bodyDiv w:val="1"/>
      <w:marLeft w:val="0"/>
      <w:marRight w:val="0"/>
      <w:marTop w:val="0"/>
      <w:marBottom w:val="0"/>
      <w:divBdr>
        <w:top w:val="none" w:sz="0" w:space="0" w:color="auto"/>
        <w:left w:val="none" w:sz="0" w:space="0" w:color="auto"/>
        <w:bottom w:val="none" w:sz="0" w:space="0" w:color="auto"/>
        <w:right w:val="none" w:sz="0" w:space="0" w:color="auto"/>
      </w:divBdr>
    </w:div>
    <w:div w:id="570434174">
      <w:bodyDiv w:val="1"/>
      <w:marLeft w:val="0"/>
      <w:marRight w:val="0"/>
      <w:marTop w:val="0"/>
      <w:marBottom w:val="0"/>
      <w:divBdr>
        <w:top w:val="none" w:sz="0" w:space="0" w:color="auto"/>
        <w:left w:val="none" w:sz="0" w:space="0" w:color="auto"/>
        <w:bottom w:val="none" w:sz="0" w:space="0" w:color="auto"/>
        <w:right w:val="none" w:sz="0" w:space="0" w:color="auto"/>
      </w:divBdr>
    </w:div>
    <w:div w:id="582303969">
      <w:bodyDiv w:val="1"/>
      <w:marLeft w:val="0"/>
      <w:marRight w:val="0"/>
      <w:marTop w:val="0"/>
      <w:marBottom w:val="0"/>
      <w:divBdr>
        <w:top w:val="none" w:sz="0" w:space="0" w:color="auto"/>
        <w:left w:val="none" w:sz="0" w:space="0" w:color="auto"/>
        <w:bottom w:val="none" w:sz="0" w:space="0" w:color="auto"/>
        <w:right w:val="none" w:sz="0" w:space="0" w:color="auto"/>
      </w:divBdr>
    </w:div>
    <w:div w:id="583342176">
      <w:bodyDiv w:val="1"/>
      <w:marLeft w:val="0"/>
      <w:marRight w:val="0"/>
      <w:marTop w:val="0"/>
      <w:marBottom w:val="0"/>
      <w:divBdr>
        <w:top w:val="none" w:sz="0" w:space="0" w:color="auto"/>
        <w:left w:val="none" w:sz="0" w:space="0" w:color="auto"/>
        <w:bottom w:val="none" w:sz="0" w:space="0" w:color="auto"/>
        <w:right w:val="none" w:sz="0" w:space="0" w:color="auto"/>
      </w:divBdr>
    </w:div>
    <w:div w:id="633754230">
      <w:bodyDiv w:val="1"/>
      <w:marLeft w:val="0"/>
      <w:marRight w:val="0"/>
      <w:marTop w:val="0"/>
      <w:marBottom w:val="0"/>
      <w:divBdr>
        <w:top w:val="none" w:sz="0" w:space="0" w:color="auto"/>
        <w:left w:val="none" w:sz="0" w:space="0" w:color="auto"/>
        <w:bottom w:val="none" w:sz="0" w:space="0" w:color="auto"/>
        <w:right w:val="none" w:sz="0" w:space="0" w:color="auto"/>
      </w:divBdr>
    </w:div>
    <w:div w:id="703016068">
      <w:bodyDiv w:val="1"/>
      <w:marLeft w:val="0"/>
      <w:marRight w:val="0"/>
      <w:marTop w:val="0"/>
      <w:marBottom w:val="0"/>
      <w:divBdr>
        <w:top w:val="none" w:sz="0" w:space="0" w:color="auto"/>
        <w:left w:val="none" w:sz="0" w:space="0" w:color="auto"/>
        <w:bottom w:val="none" w:sz="0" w:space="0" w:color="auto"/>
        <w:right w:val="none" w:sz="0" w:space="0" w:color="auto"/>
      </w:divBdr>
    </w:div>
    <w:div w:id="714548037">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831287">
      <w:bodyDiv w:val="1"/>
      <w:marLeft w:val="0"/>
      <w:marRight w:val="0"/>
      <w:marTop w:val="0"/>
      <w:marBottom w:val="0"/>
      <w:divBdr>
        <w:top w:val="none" w:sz="0" w:space="0" w:color="auto"/>
        <w:left w:val="none" w:sz="0" w:space="0" w:color="auto"/>
        <w:bottom w:val="none" w:sz="0" w:space="0" w:color="auto"/>
        <w:right w:val="none" w:sz="0" w:space="0" w:color="auto"/>
      </w:divBdr>
    </w:div>
    <w:div w:id="755370451">
      <w:bodyDiv w:val="1"/>
      <w:marLeft w:val="0"/>
      <w:marRight w:val="0"/>
      <w:marTop w:val="0"/>
      <w:marBottom w:val="0"/>
      <w:divBdr>
        <w:top w:val="none" w:sz="0" w:space="0" w:color="auto"/>
        <w:left w:val="none" w:sz="0" w:space="0" w:color="auto"/>
        <w:bottom w:val="none" w:sz="0" w:space="0" w:color="auto"/>
        <w:right w:val="none" w:sz="0" w:space="0" w:color="auto"/>
      </w:divBdr>
    </w:div>
    <w:div w:id="814570515">
      <w:bodyDiv w:val="1"/>
      <w:marLeft w:val="0"/>
      <w:marRight w:val="0"/>
      <w:marTop w:val="0"/>
      <w:marBottom w:val="0"/>
      <w:divBdr>
        <w:top w:val="none" w:sz="0" w:space="0" w:color="auto"/>
        <w:left w:val="none" w:sz="0" w:space="0" w:color="auto"/>
        <w:bottom w:val="none" w:sz="0" w:space="0" w:color="auto"/>
        <w:right w:val="none" w:sz="0" w:space="0" w:color="auto"/>
      </w:divBdr>
    </w:div>
    <w:div w:id="850484089">
      <w:bodyDiv w:val="1"/>
      <w:marLeft w:val="0"/>
      <w:marRight w:val="0"/>
      <w:marTop w:val="0"/>
      <w:marBottom w:val="0"/>
      <w:divBdr>
        <w:top w:val="none" w:sz="0" w:space="0" w:color="auto"/>
        <w:left w:val="none" w:sz="0" w:space="0" w:color="auto"/>
        <w:bottom w:val="none" w:sz="0" w:space="0" w:color="auto"/>
        <w:right w:val="none" w:sz="0" w:space="0" w:color="auto"/>
      </w:divBdr>
    </w:div>
    <w:div w:id="882794866">
      <w:bodyDiv w:val="1"/>
      <w:marLeft w:val="0"/>
      <w:marRight w:val="0"/>
      <w:marTop w:val="0"/>
      <w:marBottom w:val="0"/>
      <w:divBdr>
        <w:top w:val="none" w:sz="0" w:space="0" w:color="auto"/>
        <w:left w:val="none" w:sz="0" w:space="0" w:color="auto"/>
        <w:bottom w:val="none" w:sz="0" w:space="0" w:color="auto"/>
        <w:right w:val="none" w:sz="0" w:space="0" w:color="auto"/>
      </w:divBdr>
    </w:div>
    <w:div w:id="904220984">
      <w:bodyDiv w:val="1"/>
      <w:marLeft w:val="0"/>
      <w:marRight w:val="0"/>
      <w:marTop w:val="0"/>
      <w:marBottom w:val="0"/>
      <w:divBdr>
        <w:top w:val="none" w:sz="0" w:space="0" w:color="auto"/>
        <w:left w:val="none" w:sz="0" w:space="0" w:color="auto"/>
        <w:bottom w:val="none" w:sz="0" w:space="0" w:color="auto"/>
        <w:right w:val="none" w:sz="0" w:space="0" w:color="auto"/>
      </w:divBdr>
    </w:div>
    <w:div w:id="910039450">
      <w:bodyDiv w:val="1"/>
      <w:marLeft w:val="0"/>
      <w:marRight w:val="0"/>
      <w:marTop w:val="0"/>
      <w:marBottom w:val="0"/>
      <w:divBdr>
        <w:top w:val="none" w:sz="0" w:space="0" w:color="auto"/>
        <w:left w:val="none" w:sz="0" w:space="0" w:color="auto"/>
        <w:bottom w:val="none" w:sz="0" w:space="0" w:color="auto"/>
        <w:right w:val="none" w:sz="0" w:space="0" w:color="auto"/>
      </w:divBdr>
      <w:divsChild>
        <w:div w:id="827408180">
          <w:marLeft w:val="0"/>
          <w:marRight w:val="0"/>
          <w:marTop w:val="0"/>
          <w:marBottom w:val="0"/>
          <w:divBdr>
            <w:top w:val="none" w:sz="0" w:space="0" w:color="auto"/>
            <w:left w:val="none" w:sz="0" w:space="0" w:color="auto"/>
            <w:bottom w:val="none" w:sz="0" w:space="0" w:color="auto"/>
            <w:right w:val="none" w:sz="0" w:space="0" w:color="auto"/>
          </w:divBdr>
          <w:divsChild>
            <w:div w:id="1610963769">
              <w:marLeft w:val="0"/>
              <w:marRight w:val="0"/>
              <w:marTop w:val="0"/>
              <w:marBottom w:val="0"/>
              <w:divBdr>
                <w:top w:val="none" w:sz="0" w:space="0" w:color="auto"/>
                <w:left w:val="none" w:sz="0" w:space="0" w:color="auto"/>
                <w:bottom w:val="none" w:sz="0" w:space="0" w:color="auto"/>
                <w:right w:val="none" w:sz="0" w:space="0" w:color="auto"/>
              </w:divBdr>
              <w:divsChild>
                <w:div w:id="2072458086">
                  <w:marLeft w:val="0"/>
                  <w:marRight w:val="0"/>
                  <w:marTop w:val="0"/>
                  <w:marBottom w:val="0"/>
                  <w:divBdr>
                    <w:top w:val="none" w:sz="0" w:space="0" w:color="auto"/>
                    <w:left w:val="none" w:sz="0" w:space="0" w:color="auto"/>
                    <w:bottom w:val="none" w:sz="0" w:space="0" w:color="auto"/>
                    <w:right w:val="none" w:sz="0" w:space="0" w:color="auto"/>
                  </w:divBdr>
                </w:div>
                <w:div w:id="1464036802">
                  <w:marLeft w:val="0"/>
                  <w:marRight w:val="0"/>
                  <w:marTop w:val="0"/>
                  <w:marBottom w:val="0"/>
                  <w:divBdr>
                    <w:top w:val="none" w:sz="0" w:space="0" w:color="auto"/>
                    <w:left w:val="none" w:sz="0" w:space="0" w:color="auto"/>
                    <w:bottom w:val="none" w:sz="0" w:space="0" w:color="auto"/>
                    <w:right w:val="none" w:sz="0" w:space="0" w:color="auto"/>
                  </w:divBdr>
                </w:div>
                <w:div w:id="1265572698">
                  <w:marLeft w:val="0"/>
                  <w:marRight w:val="0"/>
                  <w:marTop w:val="0"/>
                  <w:marBottom w:val="0"/>
                  <w:divBdr>
                    <w:top w:val="none" w:sz="0" w:space="0" w:color="auto"/>
                    <w:left w:val="none" w:sz="0" w:space="0" w:color="auto"/>
                    <w:bottom w:val="none" w:sz="0" w:space="0" w:color="auto"/>
                    <w:right w:val="none" w:sz="0" w:space="0" w:color="auto"/>
                  </w:divBdr>
                </w:div>
                <w:div w:id="1478836257">
                  <w:marLeft w:val="0"/>
                  <w:marRight w:val="0"/>
                  <w:marTop w:val="0"/>
                  <w:marBottom w:val="0"/>
                  <w:divBdr>
                    <w:top w:val="none" w:sz="0" w:space="0" w:color="auto"/>
                    <w:left w:val="none" w:sz="0" w:space="0" w:color="auto"/>
                    <w:bottom w:val="none" w:sz="0" w:space="0" w:color="auto"/>
                    <w:right w:val="none" w:sz="0" w:space="0" w:color="auto"/>
                  </w:divBdr>
                </w:div>
                <w:div w:id="145012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19681">
      <w:bodyDiv w:val="1"/>
      <w:marLeft w:val="0"/>
      <w:marRight w:val="0"/>
      <w:marTop w:val="0"/>
      <w:marBottom w:val="0"/>
      <w:divBdr>
        <w:top w:val="none" w:sz="0" w:space="0" w:color="auto"/>
        <w:left w:val="none" w:sz="0" w:space="0" w:color="auto"/>
        <w:bottom w:val="none" w:sz="0" w:space="0" w:color="auto"/>
        <w:right w:val="none" w:sz="0" w:space="0" w:color="auto"/>
      </w:divBdr>
    </w:div>
    <w:div w:id="1027871792">
      <w:bodyDiv w:val="1"/>
      <w:marLeft w:val="0"/>
      <w:marRight w:val="0"/>
      <w:marTop w:val="0"/>
      <w:marBottom w:val="0"/>
      <w:divBdr>
        <w:top w:val="none" w:sz="0" w:space="0" w:color="auto"/>
        <w:left w:val="none" w:sz="0" w:space="0" w:color="auto"/>
        <w:bottom w:val="none" w:sz="0" w:space="0" w:color="auto"/>
        <w:right w:val="none" w:sz="0" w:space="0" w:color="auto"/>
      </w:divBdr>
    </w:div>
    <w:div w:id="1044676513">
      <w:bodyDiv w:val="1"/>
      <w:marLeft w:val="0"/>
      <w:marRight w:val="0"/>
      <w:marTop w:val="0"/>
      <w:marBottom w:val="0"/>
      <w:divBdr>
        <w:top w:val="none" w:sz="0" w:space="0" w:color="auto"/>
        <w:left w:val="none" w:sz="0" w:space="0" w:color="auto"/>
        <w:bottom w:val="none" w:sz="0" w:space="0" w:color="auto"/>
        <w:right w:val="none" w:sz="0" w:space="0" w:color="auto"/>
      </w:divBdr>
    </w:div>
    <w:div w:id="1058360948">
      <w:bodyDiv w:val="1"/>
      <w:marLeft w:val="0"/>
      <w:marRight w:val="0"/>
      <w:marTop w:val="0"/>
      <w:marBottom w:val="0"/>
      <w:divBdr>
        <w:top w:val="none" w:sz="0" w:space="0" w:color="auto"/>
        <w:left w:val="none" w:sz="0" w:space="0" w:color="auto"/>
        <w:bottom w:val="none" w:sz="0" w:space="0" w:color="auto"/>
        <w:right w:val="none" w:sz="0" w:space="0" w:color="auto"/>
      </w:divBdr>
    </w:div>
    <w:div w:id="1063597826">
      <w:bodyDiv w:val="1"/>
      <w:marLeft w:val="0"/>
      <w:marRight w:val="0"/>
      <w:marTop w:val="0"/>
      <w:marBottom w:val="0"/>
      <w:divBdr>
        <w:top w:val="none" w:sz="0" w:space="0" w:color="auto"/>
        <w:left w:val="none" w:sz="0" w:space="0" w:color="auto"/>
        <w:bottom w:val="none" w:sz="0" w:space="0" w:color="auto"/>
        <w:right w:val="none" w:sz="0" w:space="0" w:color="auto"/>
      </w:divBdr>
    </w:div>
    <w:div w:id="1085800791">
      <w:bodyDiv w:val="1"/>
      <w:marLeft w:val="0"/>
      <w:marRight w:val="0"/>
      <w:marTop w:val="0"/>
      <w:marBottom w:val="0"/>
      <w:divBdr>
        <w:top w:val="none" w:sz="0" w:space="0" w:color="auto"/>
        <w:left w:val="none" w:sz="0" w:space="0" w:color="auto"/>
        <w:bottom w:val="none" w:sz="0" w:space="0" w:color="auto"/>
        <w:right w:val="none" w:sz="0" w:space="0" w:color="auto"/>
      </w:divBdr>
    </w:div>
    <w:div w:id="1093430404">
      <w:bodyDiv w:val="1"/>
      <w:marLeft w:val="0"/>
      <w:marRight w:val="0"/>
      <w:marTop w:val="0"/>
      <w:marBottom w:val="0"/>
      <w:divBdr>
        <w:top w:val="none" w:sz="0" w:space="0" w:color="auto"/>
        <w:left w:val="none" w:sz="0" w:space="0" w:color="auto"/>
        <w:bottom w:val="none" w:sz="0" w:space="0" w:color="auto"/>
        <w:right w:val="none" w:sz="0" w:space="0" w:color="auto"/>
      </w:divBdr>
    </w:div>
    <w:div w:id="1122504985">
      <w:bodyDiv w:val="1"/>
      <w:marLeft w:val="0"/>
      <w:marRight w:val="0"/>
      <w:marTop w:val="0"/>
      <w:marBottom w:val="0"/>
      <w:divBdr>
        <w:top w:val="none" w:sz="0" w:space="0" w:color="auto"/>
        <w:left w:val="none" w:sz="0" w:space="0" w:color="auto"/>
        <w:bottom w:val="none" w:sz="0" w:space="0" w:color="auto"/>
        <w:right w:val="none" w:sz="0" w:space="0" w:color="auto"/>
      </w:divBdr>
    </w:div>
    <w:div w:id="1130511315">
      <w:bodyDiv w:val="1"/>
      <w:marLeft w:val="0"/>
      <w:marRight w:val="0"/>
      <w:marTop w:val="0"/>
      <w:marBottom w:val="0"/>
      <w:divBdr>
        <w:top w:val="none" w:sz="0" w:space="0" w:color="auto"/>
        <w:left w:val="none" w:sz="0" w:space="0" w:color="auto"/>
        <w:bottom w:val="none" w:sz="0" w:space="0" w:color="auto"/>
        <w:right w:val="none" w:sz="0" w:space="0" w:color="auto"/>
      </w:divBdr>
    </w:div>
    <w:div w:id="1139228604">
      <w:bodyDiv w:val="1"/>
      <w:marLeft w:val="0"/>
      <w:marRight w:val="0"/>
      <w:marTop w:val="0"/>
      <w:marBottom w:val="0"/>
      <w:divBdr>
        <w:top w:val="none" w:sz="0" w:space="0" w:color="auto"/>
        <w:left w:val="none" w:sz="0" w:space="0" w:color="auto"/>
        <w:bottom w:val="none" w:sz="0" w:space="0" w:color="auto"/>
        <w:right w:val="none" w:sz="0" w:space="0" w:color="auto"/>
      </w:divBdr>
    </w:div>
    <w:div w:id="1139614875">
      <w:bodyDiv w:val="1"/>
      <w:marLeft w:val="0"/>
      <w:marRight w:val="0"/>
      <w:marTop w:val="0"/>
      <w:marBottom w:val="0"/>
      <w:divBdr>
        <w:top w:val="none" w:sz="0" w:space="0" w:color="auto"/>
        <w:left w:val="none" w:sz="0" w:space="0" w:color="auto"/>
        <w:bottom w:val="none" w:sz="0" w:space="0" w:color="auto"/>
        <w:right w:val="none" w:sz="0" w:space="0" w:color="auto"/>
      </w:divBdr>
    </w:div>
    <w:div w:id="1149246574">
      <w:bodyDiv w:val="1"/>
      <w:marLeft w:val="0"/>
      <w:marRight w:val="0"/>
      <w:marTop w:val="0"/>
      <w:marBottom w:val="0"/>
      <w:divBdr>
        <w:top w:val="none" w:sz="0" w:space="0" w:color="auto"/>
        <w:left w:val="none" w:sz="0" w:space="0" w:color="auto"/>
        <w:bottom w:val="none" w:sz="0" w:space="0" w:color="auto"/>
        <w:right w:val="none" w:sz="0" w:space="0" w:color="auto"/>
      </w:divBdr>
    </w:div>
    <w:div w:id="1149519528">
      <w:bodyDiv w:val="1"/>
      <w:marLeft w:val="0"/>
      <w:marRight w:val="0"/>
      <w:marTop w:val="0"/>
      <w:marBottom w:val="0"/>
      <w:divBdr>
        <w:top w:val="none" w:sz="0" w:space="0" w:color="auto"/>
        <w:left w:val="none" w:sz="0" w:space="0" w:color="auto"/>
        <w:bottom w:val="none" w:sz="0" w:space="0" w:color="auto"/>
        <w:right w:val="none" w:sz="0" w:space="0" w:color="auto"/>
      </w:divBdr>
    </w:div>
    <w:div w:id="1173379594">
      <w:bodyDiv w:val="1"/>
      <w:marLeft w:val="0"/>
      <w:marRight w:val="0"/>
      <w:marTop w:val="0"/>
      <w:marBottom w:val="0"/>
      <w:divBdr>
        <w:top w:val="none" w:sz="0" w:space="0" w:color="auto"/>
        <w:left w:val="none" w:sz="0" w:space="0" w:color="auto"/>
        <w:bottom w:val="none" w:sz="0" w:space="0" w:color="auto"/>
        <w:right w:val="none" w:sz="0" w:space="0" w:color="auto"/>
      </w:divBdr>
    </w:div>
    <w:div w:id="1223247348">
      <w:bodyDiv w:val="1"/>
      <w:marLeft w:val="0"/>
      <w:marRight w:val="0"/>
      <w:marTop w:val="0"/>
      <w:marBottom w:val="0"/>
      <w:divBdr>
        <w:top w:val="none" w:sz="0" w:space="0" w:color="auto"/>
        <w:left w:val="none" w:sz="0" w:space="0" w:color="auto"/>
        <w:bottom w:val="none" w:sz="0" w:space="0" w:color="auto"/>
        <w:right w:val="none" w:sz="0" w:space="0" w:color="auto"/>
      </w:divBdr>
    </w:div>
    <w:div w:id="1277906830">
      <w:bodyDiv w:val="1"/>
      <w:marLeft w:val="0"/>
      <w:marRight w:val="0"/>
      <w:marTop w:val="0"/>
      <w:marBottom w:val="0"/>
      <w:divBdr>
        <w:top w:val="none" w:sz="0" w:space="0" w:color="auto"/>
        <w:left w:val="none" w:sz="0" w:space="0" w:color="auto"/>
        <w:bottom w:val="none" w:sz="0" w:space="0" w:color="auto"/>
        <w:right w:val="none" w:sz="0" w:space="0" w:color="auto"/>
      </w:divBdr>
    </w:div>
    <w:div w:id="1295134180">
      <w:bodyDiv w:val="1"/>
      <w:marLeft w:val="0"/>
      <w:marRight w:val="0"/>
      <w:marTop w:val="0"/>
      <w:marBottom w:val="0"/>
      <w:divBdr>
        <w:top w:val="none" w:sz="0" w:space="0" w:color="auto"/>
        <w:left w:val="none" w:sz="0" w:space="0" w:color="auto"/>
        <w:bottom w:val="none" w:sz="0" w:space="0" w:color="auto"/>
        <w:right w:val="none" w:sz="0" w:space="0" w:color="auto"/>
      </w:divBdr>
    </w:div>
    <w:div w:id="1296444062">
      <w:bodyDiv w:val="1"/>
      <w:marLeft w:val="0"/>
      <w:marRight w:val="0"/>
      <w:marTop w:val="0"/>
      <w:marBottom w:val="0"/>
      <w:divBdr>
        <w:top w:val="none" w:sz="0" w:space="0" w:color="auto"/>
        <w:left w:val="none" w:sz="0" w:space="0" w:color="auto"/>
        <w:bottom w:val="none" w:sz="0" w:space="0" w:color="auto"/>
        <w:right w:val="none" w:sz="0" w:space="0" w:color="auto"/>
      </w:divBdr>
    </w:div>
    <w:div w:id="1326743063">
      <w:bodyDiv w:val="1"/>
      <w:marLeft w:val="0"/>
      <w:marRight w:val="0"/>
      <w:marTop w:val="0"/>
      <w:marBottom w:val="0"/>
      <w:divBdr>
        <w:top w:val="none" w:sz="0" w:space="0" w:color="auto"/>
        <w:left w:val="none" w:sz="0" w:space="0" w:color="auto"/>
        <w:bottom w:val="none" w:sz="0" w:space="0" w:color="auto"/>
        <w:right w:val="none" w:sz="0" w:space="0" w:color="auto"/>
      </w:divBdr>
    </w:div>
    <w:div w:id="1335379067">
      <w:bodyDiv w:val="1"/>
      <w:marLeft w:val="0"/>
      <w:marRight w:val="0"/>
      <w:marTop w:val="0"/>
      <w:marBottom w:val="0"/>
      <w:divBdr>
        <w:top w:val="none" w:sz="0" w:space="0" w:color="auto"/>
        <w:left w:val="none" w:sz="0" w:space="0" w:color="auto"/>
        <w:bottom w:val="none" w:sz="0" w:space="0" w:color="auto"/>
        <w:right w:val="none" w:sz="0" w:space="0" w:color="auto"/>
      </w:divBdr>
    </w:div>
    <w:div w:id="1341465557">
      <w:bodyDiv w:val="1"/>
      <w:marLeft w:val="0"/>
      <w:marRight w:val="0"/>
      <w:marTop w:val="0"/>
      <w:marBottom w:val="0"/>
      <w:divBdr>
        <w:top w:val="none" w:sz="0" w:space="0" w:color="auto"/>
        <w:left w:val="none" w:sz="0" w:space="0" w:color="auto"/>
        <w:bottom w:val="none" w:sz="0" w:space="0" w:color="auto"/>
        <w:right w:val="none" w:sz="0" w:space="0" w:color="auto"/>
      </w:divBdr>
    </w:div>
    <w:div w:id="1357848739">
      <w:bodyDiv w:val="1"/>
      <w:marLeft w:val="0"/>
      <w:marRight w:val="0"/>
      <w:marTop w:val="0"/>
      <w:marBottom w:val="0"/>
      <w:divBdr>
        <w:top w:val="none" w:sz="0" w:space="0" w:color="auto"/>
        <w:left w:val="none" w:sz="0" w:space="0" w:color="auto"/>
        <w:bottom w:val="none" w:sz="0" w:space="0" w:color="auto"/>
        <w:right w:val="none" w:sz="0" w:space="0" w:color="auto"/>
      </w:divBdr>
    </w:div>
    <w:div w:id="1362363289">
      <w:bodyDiv w:val="1"/>
      <w:marLeft w:val="0"/>
      <w:marRight w:val="0"/>
      <w:marTop w:val="0"/>
      <w:marBottom w:val="0"/>
      <w:divBdr>
        <w:top w:val="none" w:sz="0" w:space="0" w:color="auto"/>
        <w:left w:val="none" w:sz="0" w:space="0" w:color="auto"/>
        <w:bottom w:val="none" w:sz="0" w:space="0" w:color="auto"/>
        <w:right w:val="none" w:sz="0" w:space="0" w:color="auto"/>
      </w:divBdr>
    </w:div>
    <w:div w:id="1410929908">
      <w:bodyDiv w:val="1"/>
      <w:marLeft w:val="0"/>
      <w:marRight w:val="0"/>
      <w:marTop w:val="0"/>
      <w:marBottom w:val="0"/>
      <w:divBdr>
        <w:top w:val="none" w:sz="0" w:space="0" w:color="auto"/>
        <w:left w:val="none" w:sz="0" w:space="0" w:color="auto"/>
        <w:bottom w:val="none" w:sz="0" w:space="0" w:color="auto"/>
        <w:right w:val="none" w:sz="0" w:space="0" w:color="auto"/>
      </w:divBdr>
    </w:div>
    <w:div w:id="1496729713">
      <w:bodyDiv w:val="1"/>
      <w:marLeft w:val="0"/>
      <w:marRight w:val="0"/>
      <w:marTop w:val="0"/>
      <w:marBottom w:val="0"/>
      <w:divBdr>
        <w:top w:val="none" w:sz="0" w:space="0" w:color="auto"/>
        <w:left w:val="none" w:sz="0" w:space="0" w:color="auto"/>
        <w:bottom w:val="none" w:sz="0" w:space="0" w:color="auto"/>
        <w:right w:val="none" w:sz="0" w:space="0" w:color="auto"/>
      </w:divBdr>
    </w:div>
    <w:div w:id="1500461199">
      <w:bodyDiv w:val="1"/>
      <w:marLeft w:val="0"/>
      <w:marRight w:val="0"/>
      <w:marTop w:val="0"/>
      <w:marBottom w:val="0"/>
      <w:divBdr>
        <w:top w:val="none" w:sz="0" w:space="0" w:color="auto"/>
        <w:left w:val="none" w:sz="0" w:space="0" w:color="auto"/>
        <w:bottom w:val="none" w:sz="0" w:space="0" w:color="auto"/>
        <w:right w:val="none" w:sz="0" w:space="0" w:color="auto"/>
      </w:divBdr>
    </w:div>
    <w:div w:id="1542475816">
      <w:bodyDiv w:val="1"/>
      <w:marLeft w:val="0"/>
      <w:marRight w:val="0"/>
      <w:marTop w:val="0"/>
      <w:marBottom w:val="0"/>
      <w:divBdr>
        <w:top w:val="none" w:sz="0" w:space="0" w:color="auto"/>
        <w:left w:val="none" w:sz="0" w:space="0" w:color="auto"/>
        <w:bottom w:val="none" w:sz="0" w:space="0" w:color="auto"/>
        <w:right w:val="none" w:sz="0" w:space="0" w:color="auto"/>
      </w:divBdr>
    </w:div>
    <w:div w:id="1572890643">
      <w:bodyDiv w:val="1"/>
      <w:marLeft w:val="0"/>
      <w:marRight w:val="0"/>
      <w:marTop w:val="0"/>
      <w:marBottom w:val="0"/>
      <w:divBdr>
        <w:top w:val="none" w:sz="0" w:space="0" w:color="auto"/>
        <w:left w:val="none" w:sz="0" w:space="0" w:color="auto"/>
        <w:bottom w:val="none" w:sz="0" w:space="0" w:color="auto"/>
        <w:right w:val="none" w:sz="0" w:space="0" w:color="auto"/>
      </w:divBdr>
    </w:div>
    <w:div w:id="1577862321">
      <w:bodyDiv w:val="1"/>
      <w:marLeft w:val="0"/>
      <w:marRight w:val="0"/>
      <w:marTop w:val="0"/>
      <w:marBottom w:val="0"/>
      <w:divBdr>
        <w:top w:val="none" w:sz="0" w:space="0" w:color="auto"/>
        <w:left w:val="none" w:sz="0" w:space="0" w:color="auto"/>
        <w:bottom w:val="none" w:sz="0" w:space="0" w:color="auto"/>
        <w:right w:val="none" w:sz="0" w:space="0" w:color="auto"/>
      </w:divBdr>
    </w:div>
    <w:div w:id="1610314061">
      <w:bodyDiv w:val="1"/>
      <w:marLeft w:val="0"/>
      <w:marRight w:val="0"/>
      <w:marTop w:val="0"/>
      <w:marBottom w:val="0"/>
      <w:divBdr>
        <w:top w:val="none" w:sz="0" w:space="0" w:color="auto"/>
        <w:left w:val="none" w:sz="0" w:space="0" w:color="auto"/>
        <w:bottom w:val="none" w:sz="0" w:space="0" w:color="auto"/>
        <w:right w:val="none" w:sz="0" w:space="0" w:color="auto"/>
      </w:divBdr>
    </w:div>
    <w:div w:id="1621299083">
      <w:bodyDiv w:val="1"/>
      <w:marLeft w:val="0"/>
      <w:marRight w:val="0"/>
      <w:marTop w:val="0"/>
      <w:marBottom w:val="0"/>
      <w:divBdr>
        <w:top w:val="none" w:sz="0" w:space="0" w:color="auto"/>
        <w:left w:val="none" w:sz="0" w:space="0" w:color="auto"/>
        <w:bottom w:val="none" w:sz="0" w:space="0" w:color="auto"/>
        <w:right w:val="none" w:sz="0" w:space="0" w:color="auto"/>
      </w:divBdr>
    </w:div>
    <w:div w:id="1624997191">
      <w:bodyDiv w:val="1"/>
      <w:marLeft w:val="0"/>
      <w:marRight w:val="0"/>
      <w:marTop w:val="0"/>
      <w:marBottom w:val="0"/>
      <w:divBdr>
        <w:top w:val="none" w:sz="0" w:space="0" w:color="auto"/>
        <w:left w:val="none" w:sz="0" w:space="0" w:color="auto"/>
        <w:bottom w:val="none" w:sz="0" w:space="0" w:color="auto"/>
        <w:right w:val="none" w:sz="0" w:space="0" w:color="auto"/>
      </w:divBdr>
    </w:div>
    <w:div w:id="1662926857">
      <w:bodyDiv w:val="1"/>
      <w:marLeft w:val="0"/>
      <w:marRight w:val="0"/>
      <w:marTop w:val="0"/>
      <w:marBottom w:val="0"/>
      <w:divBdr>
        <w:top w:val="none" w:sz="0" w:space="0" w:color="auto"/>
        <w:left w:val="none" w:sz="0" w:space="0" w:color="auto"/>
        <w:bottom w:val="none" w:sz="0" w:space="0" w:color="auto"/>
        <w:right w:val="none" w:sz="0" w:space="0" w:color="auto"/>
      </w:divBdr>
    </w:div>
    <w:div w:id="1674068289">
      <w:bodyDiv w:val="1"/>
      <w:marLeft w:val="0"/>
      <w:marRight w:val="0"/>
      <w:marTop w:val="0"/>
      <w:marBottom w:val="0"/>
      <w:divBdr>
        <w:top w:val="none" w:sz="0" w:space="0" w:color="auto"/>
        <w:left w:val="none" w:sz="0" w:space="0" w:color="auto"/>
        <w:bottom w:val="none" w:sz="0" w:space="0" w:color="auto"/>
        <w:right w:val="none" w:sz="0" w:space="0" w:color="auto"/>
      </w:divBdr>
    </w:div>
    <w:div w:id="1706248576">
      <w:bodyDiv w:val="1"/>
      <w:marLeft w:val="0"/>
      <w:marRight w:val="0"/>
      <w:marTop w:val="0"/>
      <w:marBottom w:val="0"/>
      <w:divBdr>
        <w:top w:val="none" w:sz="0" w:space="0" w:color="auto"/>
        <w:left w:val="none" w:sz="0" w:space="0" w:color="auto"/>
        <w:bottom w:val="none" w:sz="0" w:space="0" w:color="auto"/>
        <w:right w:val="none" w:sz="0" w:space="0" w:color="auto"/>
      </w:divBdr>
    </w:div>
    <w:div w:id="1718234074">
      <w:bodyDiv w:val="1"/>
      <w:marLeft w:val="0"/>
      <w:marRight w:val="0"/>
      <w:marTop w:val="0"/>
      <w:marBottom w:val="0"/>
      <w:divBdr>
        <w:top w:val="none" w:sz="0" w:space="0" w:color="auto"/>
        <w:left w:val="none" w:sz="0" w:space="0" w:color="auto"/>
        <w:bottom w:val="none" w:sz="0" w:space="0" w:color="auto"/>
        <w:right w:val="none" w:sz="0" w:space="0" w:color="auto"/>
      </w:divBdr>
    </w:div>
    <w:div w:id="1733576428">
      <w:bodyDiv w:val="1"/>
      <w:marLeft w:val="0"/>
      <w:marRight w:val="0"/>
      <w:marTop w:val="0"/>
      <w:marBottom w:val="0"/>
      <w:divBdr>
        <w:top w:val="none" w:sz="0" w:space="0" w:color="auto"/>
        <w:left w:val="none" w:sz="0" w:space="0" w:color="auto"/>
        <w:bottom w:val="none" w:sz="0" w:space="0" w:color="auto"/>
        <w:right w:val="none" w:sz="0" w:space="0" w:color="auto"/>
      </w:divBdr>
    </w:div>
    <w:div w:id="1747610962">
      <w:bodyDiv w:val="1"/>
      <w:marLeft w:val="0"/>
      <w:marRight w:val="0"/>
      <w:marTop w:val="0"/>
      <w:marBottom w:val="0"/>
      <w:divBdr>
        <w:top w:val="none" w:sz="0" w:space="0" w:color="auto"/>
        <w:left w:val="none" w:sz="0" w:space="0" w:color="auto"/>
        <w:bottom w:val="none" w:sz="0" w:space="0" w:color="auto"/>
        <w:right w:val="none" w:sz="0" w:space="0" w:color="auto"/>
      </w:divBdr>
    </w:div>
    <w:div w:id="1760713046">
      <w:bodyDiv w:val="1"/>
      <w:marLeft w:val="0"/>
      <w:marRight w:val="0"/>
      <w:marTop w:val="0"/>
      <w:marBottom w:val="0"/>
      <w:divBdr>
        <w:top w:val="none" w:sz="0" w:space="0" w:color="auto"/>
        <w:left w:val="none" w:sz="0" w:space="0" w:color="auto"/>
        <w:bottom w:val="none" w:sz="0" w:space="0" w:color="auto"/>
        <w:right w:val="none" w:sz="0" w:space="0" w:color="auto"/>
      </w:divBdr>
    </w:div>
    <w:div w:id="1769350556">
      <w:bodyDiv w:val="1"/>
      <w:marLeft w:val="0"/>
      <w:marRight w:val="0"/>
      <w:marTop w:val="0"/>
      <w:marBottom w:val="0"/>
      <w:divBdr>
        <w:top w:val="none" w:sz="0" w:space="0" w:color="auto"/>
        <w:left w:val="none" w:sz="0" w:space="0" w:color="auto"/>
        <w:bottom w:val="none" w:sz="0" w:space="0" w:color="auto"/>
        <w:right w:val="none" w:sz="0" w:space="0" w:color="auto"/>
      </w:divBdr>
    </w:div>
    <w:div w:id="1782070958">
      <w:bodyDiv w:val="1"/>
      <w:marLeft w:val="0"/>
      <w:marRight w:val="0"/>
      <w:marTop w:val="0"/>
      <w:marBottom w:val="0"/>
      <w:divBdr>
        <w:top w:val="none" w:sz="0" w:space="0" w:color="auto"/>
        <w:left w:val="none" w:sz="0" w:space="0" w:color="auto"/>
        <w:bottom w:val="none" w:sz="0" w:space="0" w:color="auto"/>
        <w:right w:val="none" w:sz="0" w:space="0" w:color="auto"/>
      </w:divBdr>
    </w:div>
    <w:div w:id="1783068397">
      <w:bodyDiv w:val="1"/>
      <w:marLeft w:val="0"/>
      <w:marRight w:val="0"/>
      <w:marTop w:val="0"/>
      <w:marBottom w:val="0"/>
      <w:divBdr>
        <w:top w:val="none" w:sz="0" w:space="0" w:color="auto"/>
        <w:left w:val="none" w:sz="0" w:space="0" w:color="auto"/>
        <w:bottom w:val="none" w:sz="0" w:space="0" w:color="auto"/>
        <w:right w:val="none" w:sz="0" w:space="0" w:color="auto"/>
      </w:divBdr>
    </w:div>
    <w:div w:id="1801722506">
      <w:bodyDiv w:val="1"/>
      <w:marLeft w:val="0"/>
      <w:marRight w:val="0"/>
      <w:marTop w:val="0"/>
      <w:marBottom w:val="0"/>
      <w:divBdr>
        <w:top w:val="none" w:sz="0" w:space="0" w:color="auto"/>
        <w:left w:val="none" w:sz="0" w:space="0" w:color="auto"/>
        <w:bottom w:val="none" w:sz="0" w:space="0" w:color="auto"/>
        <w:right w:val="none" w:sz="0" w:space="0" w:color="auto"/>
      </w:divBdr>
    </w:div>
    <w:div w:id="1806658777">
      <w:bodyDiv w:val="1"/>
      <w:marLeft w:val="0"/>
      <w:marRight w:val="0"/>
      <w:marTop w:val="0"/>
      <w:marBottom w:val="0"/>
      <w:divBdr>
        <w:top w:val="none" w:sz="0" w:space="0" w:color="auto"/>
        <w:left w:val="none" w:sz="0" w:space="0" w:color="auto"/>
        <w:bottom w:val="none" w:sz="0" w:space="0" w:color="auto"/>
        <w:right w:val="none" w:sz="0" w:space="0" w:color="auto"/>
      </w:divBdr>
    </w:div>
    <w:div w:id="1809979475">
      <w:bodyDiv w:val="1"/>
      <w:marLeft w:val="0"/>
      <w:marRight w:val="0"/>
      <w:marTop w:val="0"/>
      <w:marBottom w:val="0"/>
      <w:divBdr>
        <w:top w:val="none" w:sz="0" w:space="0" w:color="auto"/>
        <w:left w:val="none" w:sz="0" w:space="0" w:color="auto"/>
        <w:bottom w:val="none" w:sz="0" w:space="0" w:color="auto"/>
        <w:right w:val="none" w:sz="0" w:space="0" w:color="auto"/>
      </w:divBdr>
    </w:div>
    <w:div w:id="1843398578">
      <w:bodyDiv w:val="1"/>
      <w:marLeft w:val="0"/>
      <w:marRight w:val="0"/>
      <w:marTop w:val="0"/>
      <w:marBottom w:val="0"/>
      <w:divBdr>
        <w:top w:val="none" w:sz="0" w:space="0" w:color="auto"/>
        <w:left w:val="none" w:sz="0" w:space="0" w:color="auto"/>
        <w:bottom w:val="none" w:sz="0" w:space="0" w:color="auto"/>
        <w:right w:val="none" w:sz="0" w:space="0" w:color="auto"/>
      </w:divBdr>
    </w:div>
    <w:div w:id="1863396184">
      <w:bodyDiv w:val="1"/>
      <w:marLeft w:val="0"/>
      <w:marRight w:val="0"/>
      <w:marTop w:val="0"/>
      <w:marBottom w:val="0"/>
      <w:divBdr>
        <w:top w:val="none" w:sz="0" w:space="0" w:color="auto"/>
        <w:left w:val="none" w:sz="0" w:space="0" w:color="auto"/>
        <w:bottom w:val="none" w:sz="0" w:space="0" w:color="auto"/>
        <w:right w:val="none" w:sz="0" w:space="0" w:color="auto"/>
      </w:divBdr>
    </w:div>
    <w:div w:id="1893884182">
      <w:bodyDiv w:val="1"/>
      <w:marLeft w:val="0"/>
      <w:marRight w:val="0"/>
      <w:marTop w:val="0"/>
      <w:marBottom w:val="0"/>
      <w:divBdr>
        <w:top w:val="none" w:sz="0" w:space="0" w:color="auto"/>
        <w:left w:val="none" w:sz="0" w:space="0" w:color="auto"/>
        <w:bottom w:val="none" w:sz="0" w:space="0" w:color="auto"/>
        <w:right w:val="none" w:sz="0" w:space="0" w:color="auto"/>
      </w:divBdr>
    </w:div>
    <w:div w:id="1925260697">
      <w:bodyDiv w:val="1"/>
      <w:marLeft w:val="0"/>
      <w:marRight w:val="0"/>
      <w:marTop w:val="0"/>
      <w:marBottom w:val="0"/>
      <w:divBdr>
        <w:top w:val="none" w:sz="0" w:space="0" w:color="auto"/>
        <w:left w:val="none" w:sz="0" w:space="0" w:color="auto"/>
        <w:bottom w:val="none" w:sz="0" w:space="0" w:color="auto"/>
        <w:right w:val="none" w:sz="0" w:space="0" w:color="auto"/>
      </w:divBdr>
    </w:div>
    <w:div w:id="1929658387">
      <w:bodyDiv w:val="1"/>
      <w:marLeft w:val="0"/>
      <w:marRight w:val="0"/>
      <w:marTop w:val="0"/>
      <w:marBottom w:val="0"/>
      <w:divBdr>
        <w:top w:val="none" w:sz="0" w:space="0" w:color="auto"/>
        <w:left w:val="none" w:sz="0" w:space="0" w:color="auto"/>
        <w:bottom w:val="none" w:sz="0" w:space="0" w:color="auto"/>
        <w:right w:val="none" w:sz="0" w:space="0" w:color="auto"/>
      </w:divBdr>
    </w:div>
    <w:div w:id="1954939386">
      <w:bodyDiv w:val="1"/>
      <w:marLeft w:val="0"/>
      <w:marRight w:val="0"/>
      <w:marTop w:val="0"/>
      <w:marBottom w:val="0"/>
      <w:divBdr>
        <w:top w:val="none" w:sz="0" w:space="0" w:color="auto"/>
        <w:left w:val="none" w:sz="0" w:space="0" w:color="auto"/>
        <w:bottom w:val="none" w:sz="0" w:space="0" w:color="auto"/>
        <w:right w:val="none" w:sz="0" w:space="0" w:color="auto"/>
      </w:divBdr>
    </w:div>
    <w:div w:id="1955211221">
      <w:bodyDiv w:val="1"/>
      <w:marLeft w:val="0"/>
      <w:marRight w:val="0"/>
      <w:marTop w:val="0"/>
      <w:marBottom w:val="0"/>
      <w:divBdr>
        <w:top w:val="none" w:sz="0" w:space="0" w:color="auto"/>
        <w:left w:val="none" w:sz="0" w:space="0" w:color="auto"/>
        <w:bottom w:val="none" w:sz="0" w:space="0" w:color="auto"/>
        <w:right w:val="none" w:sz="0" w:space="0" w:color="auto"/>
      </w:divBdr>
    </w:div>
    <w:div w:id="2000503325">
      <w:bodyDiv w:val="1"/>
      <w:marLeft w:val="0"/>
      <w:marRight w:val="0"/>
      <w:marTop w:val="0"/>
      <w:marBottom w:val="0"/>
      <w:divBdr>
        <w:top w:val="none" w:sz="0" w:space="0" w:color="auto"/>
        <w:left w:val="none" w:sz="0" w:space="0" w:color="auto"/>
        <w:bottom w:val="none" w:sz="0" w:space="0" w:color="auto"/>
        <w:right w:val="none" w:sz="0" w:space="0" w:color="auto"/>
      </w:divBdr>
    </w:div>
    <w:div w:id="2019766110">
      <w:bodyDiv w:val="1"/>
      <w:marLeft w:val="0"/>
      <w:marRight w:val="0"/>
      <w:marTop w:val="0"/>
      <w:marBottom w:val="0"/>
      <w:divBdr>
        <w:top w:val="none" w:sz="0" w:space="0" w:color="auto"/>
        <w:left w:val="none" w:sz="0" w:space="0" w:color="auto"/>
        <w:bottom w:val="none" w:sz="0" w:space="0" w:color="auto"/>
        <w:right w:val="none" w:sz="0" w:space="0" w:color="auto"/>
      </w:divBdr>
    </w:div>
    <w:div w:id="2026898672">
      <w:bodyDiv w:val="1"/>
      <w:marLeft w:val="0"/>
      <w:marRight w:val="0"/>
      <w:marTop w:val="0"/>
      <w:marBottom w:val="0"/>
      <w:divBdr>
        <w:top w:val="none" w:sz="0" w:space="0" w:color="auto"/>
        <w:left w:val="none" w:sz="0" w:space="0" w:color="auto"/>
        <w:bottom w:val="none" w:sz="0" w:space="0" w:color="auto"/>
        <w:right w:val="none" w:sz="0" w:space="0" w:color="auto"/>
      </w:divBdr>
    </w:div>
    <w:div w:id="2046128388">
      <w:bodyDiv w:val="1"/>
      <w:marLeft w:val="0"/>
      <w:marRight w:val="0"/>
      <w:marTop w:val="0"/>
      <w:marBottom w:val="0"/>
      <w:divBdr>
        <w:top w:val="none" w:sz="0" w:space="0" w:color="auto"/>
        <w:left w:val="none" w:sz="0" w:space="0" w:color="auto"/>
        <w:bottom w:val="none" w:sz="0" w:space="0" w:color="auto"/>
        <w:right w:val="none" w:sz="0" w:space="0" w:color="auto"/>
      </w:divBdr>
    </w:div>
    <w:div w:id="2073000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foem2.ipomex.org.mx/ipomex/"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foem2.ipomex.org.mx/ipomex/"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sistemas2.infoem.org.mx/agendatransparencia/" TargetMode="External"/><Relationship Id="rId14" Type="http://schemas.openxmlformats.org/officeDocument/2006/relationships/image" Target="media/image4.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jYDFJOlflV5KCS2pAb63pvpijQ==">AMUW2mXa3FqXrKpXIzQUA3jEIb683JR1w6KpMzUNOBF30pez84Qr9ATzkAZsrGhNZP/8AlAEB8vdf3E1Cfp2a5rwqXqa83VH0Gcqmar5a1bivJBtWKiwScdV4viuvDvRwnTOAaoMxmbaAOUNCqr8VDxEd4kmVr3kg8irGyd9NJigMlStLPnqJSM=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90675BA-B05A-4D2A-941D-5EA0A93A3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7765</Words>
  <Characters>42711</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Maricela Villagómez Martínez</cp:lastModifiedBy>
  <cp:revision>2</cp:revision>
  <cp:lastPrinted>2024-11-15T04:17:00Z</cp:lastPrinted>
  <dcterms:created xsi:type="dcterms:W3CDTF">2024-12-04T02:25:00Z</dcterms:created>
  <dcterms:modified xsi:type="dcterms:W3CDTF">2024-12-04T02:25:00Z</dcterms:modified>
</cp:coreProperties>
</file>