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103AB" w14:textId="77777777" w:rsidR="0041578F" w:rsidRDefault="0041578F">
      <w:pPr>
        <w:widowControl w:val="0"/>
        <w:pBdr>
          <w:top w:val="nil"/>
          <w:left w:val="nil"/>
          <w:bottom w:val="nil"/>
          <w:right w:val="nil"/>
          <w:between w:val="nil"/>
        </w:pBdr>
        <w:spacing w:line="276" w:lineRule="auto"/>
      </w:pPr>
    </w:p>
    <w:p w14:paraId="1BF66EF2" w14:textId="7F3CE98A" w:rsidR="0041578F" w:rsidRDefault="004253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catorce </w:t>
      </w:r>
      <w:r w:rsidR="00B549C8">
        <w:rPr>
          <w:rFonts w:ascii="Palatino Linotype" w:eastAsia="Palatino Linotype" w:hAnsi="Palatino Linotype" w:cs="Palatino Linotype"/>
        </w:rPr>
        <w:t xml:space="preserve">(14) </w:t>
      </w:r>
      <w:r>
        <w:rPr>
          <w:rFonts w:ascii="Palatino Linotype" w:eastAsia="Palatino Linotype" w:hAnsi="Palatino Linotype" w:cs="Palatino Linotype"/>
        </w:rPr>
        <w:t xml:space="preserve">de agosto de dos mil veinticuatro </w:t>
      </w:r>
    </w:p>
    <w:p w14:paraId="580AF9C0" w14:textId="77777777" w:rsidR="0041578F" w:rsidRDefault="0041578F">
      <w:pPr>
        <w:spacing w:line="360" w:lineRule="auto"/>
        <w:jc w:val="both"/>
        <w:rPr>
          <w:rFonts w:ascii="Palatino Linotype" w:eastAsia="Palatino Linotype" w:hAnsi="Palatino Linotype" w:cs="Palatino Linotype"/>
        </w:rPr>
      </w:pPr>
    </w:p>
    <w:p w14:paraId="381C31A9" w14:textId="77777777" w:rsidR="0041578F" w:rsidRDefault="0042533F">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  04733/INFOEM/IP/RR/2023, </w:t>
      </w:r>
      <w:r>
        <w:rPr>
          <w:rFonts w:ascii="Palatino Linotype" w:eastAsia="Palatino Linotype" w:hAnsi="Palatino Linotype" w:cs="Palatino Linotype"/>
        </w:rPr>
        <w:t>promovido por</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rPr>
        <w:t xml:space="preserve">una persona que no registró nombre alguno </w:t>
      </w:r>
      <w:r>
        <w:rPr>
          <w:rFonts w:ascii="Palatino Linotype" w:eastAsia="Palatino Linotype" w:hAnsi="Palatino Linotype" w:cs="Palatino Linotype"/>
        </w:rPr>
        <w:t xml:space="preserve">y 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 la </w:t>
      </w:r>
      <w:r>
        <w:rPr>
          <w:rFonts w:ascii="Palatino Linotype" w:eastAsia="Palatino Linotype" w:hAnsi="Palatino Linotype" w:cs="Palatino Linotype"/>
          <w:b/>
        </w:rPr>
        <w:t xml:space="preserve">Secretaría de Educación,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2CAA045A" w14:textId="77777777" w:rsidR="0041578F" w:rsidRDefault="0041578F">
      <w:pPr>
        <w:spacing w:line="360" w:lineRule="auto"/>
        <w:jc w:val="both"/>
        <w:rPr>
          <w:rFonts w:ascii="Palatino Linotype" w:eastAsia="Palatino Linotype" w:hAnsi="Palatino Linotype" w:cs="Palatino Linotype"/>
          <w:b/>
        </w:rPr>
      </w:pPr>
    </w:p>
    <w:p w14:paraId="1175B003" w14:textId="77777777" w:rsidR="0041578F" w:rsidRDefault="0042533F">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6AEE2938" w14:textId="77777777" w:rsidR="0041578F" w:rsidRDefault="0041578F">
      <w:pPr>
        <w:keepNext/>
        <w:keepLines/>
        <w:spacing w:line="360" w:lineRule="auto"/>
        <w:jc w:val="center"/>
        <w:rPr>
          <w:rFonts w:ascii="Palatino Linotype" w:eastAsia="Palatino Linotype" w:hAnsi="Palatino Linotype" w:cs="Palatino Linotype"/>
          <w:b/>
        </w:rPr>
      </w:pPr>
    </w:p>
    <w:p w14:paraId="4DB04A25"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treinta y uno de julio de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 solicitud de información registrada con el </w:t>
      </w:r>
      <w:proofErr w:type="gramStart"/>
      <w:r>
        <w:rPr>
          <w:rFonts w:ascii="Palatino Linotype" w:eastAsia="Palatino Linotype" w:hAnsi="Palatino Linotype" w:cs="Palatino Linotype"/>
        </w:rPr>
        <w:t xml:space="preserve">número </w:t>
      </w:r>
      <w:r>
        <w:rPr>
          <w:rFonts w:ascii="Palatino Linotype" w:eastAsia="Palatino Linotype" w:hAnsi="Palatino Linotype" w:cs="Palatino Linotype"/>
          <w:b/>
        </w:rPr>
        <w:t> 00760</w:t>
      </w:r>
      <w:proofErr w:type="gramEnd"/>
      <w:r>
        <w:rPr>
          <w:rFonts w:ascii="Palatino Linotype" w:eastAsia="Palatino Linotype" w:hAnsi="Palatino Linotype" w:cs="Palatino Linotype"/>
          <w:b/>
        </w:rPr>
        <w:t xml:space="preserve">/SE/IP/2023, </w:t>
      </w:r>
      <w:r>
        <w:rPr>
          <w:rFonts w:ascii="Palatino Linotype" w:eastAsia="Palatino Linotype" w:hAnsi="Palatino Linotype" w:cs="Palatino Linotype"/>
        </w:rPr>
        <w:t>en la que se solicitó lo siguiente:</w:t>
      </w:r>
    </w:p>
    <w:p w14:paraId="7F195091" w14:textId="77777777" w:rsidR="0041578F" w:rsidRDefault="0041578F">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rPr>
      </w:pPr>
    </w:p>
    <w:p w14:paraId="0934D6CC" w14:textId="77777777" w:rsidR="0041578F" w:rsidRDefault="0042533F">
      <w:pPr>
        <w:pBdr>
          <w:top w:val="nil"/>
          <w:left w:val="nil"/>
          <w:bottom w:val="nil"/>
          <w:right w:val="nil"/>
          <w:between w:val="nil"/>
        </w:pBdr>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la siguiente información de la Secretaría de Educación: 1. Se me informe sobre todos los inmuebles que esta Secretaría de Educación tiene arrendados para todos sus usos (agregar lista) así como la información acerca de los arrendatarios. 2. Cuántos contratos de personal tiene la Secretaría vía el sistema de subcontratación conocido como </w:t>
      </w:r>
      <w:proofErr w:type="spellStart"/>
      <w:r>
        <w:rPr>
          <w:rFonts w:ascii="Palatino Linotype" w:eastAsia="Palatino Linotype" w:hAnsi="Palatino Linotype" w:cs="Palatino Linotype"/>
          <w:i/>
          <w:color w:val="000000"/>
        </w:rPr>
        <w:t>Outsourcing</w:t>
      </w:r>
      <w:proofErr w:type="spellEnd"/>
      <w:r>
        <w:rPr>
          <w:rFonts w:ascii="Palatino Linotype" w:eastAsia="Palatino Linotype" w:hAnsi="Palatino Linotype" w:cs="Palatino Linotype"/>
          <w:i/>
          <w:color w:val="000000"/>
        </w:rPr>
        <w:t xml:space="preserve"> desde el año 2022 y lo que se lleva hasta este </w:t>
      </w:r>
      <w:proofErr w:type="gramStart"/>
      <w:r>
        <w:rPr>
          <w:rFonts w:ascii="Palatino Linotype" w:eastAsia="Palatino Linotype" w:hAnsi="Palatino Linotype" w:cs="Palatino Linotype"/>
          <w:i/>
          <w:color w:val="000000"/>
        </w:rPr>
        <w:t>momento</w:t>
      </w:r>
      <w:proofErr w:type="gramEnd"/>
      <w:r>
        <w:rPr>
          <w:rFonts w:ascii="Palatino Linotype" w:eastAsia="Palatino Linotype" w:hAnsi="Palatino Linotype" w:cs="Palatino Linotype"/>
          <w:i/>
          <w:color w:val="000000"/>
        </w:rPr>
        <w:t xml:space="preserve"> así como la empresa que hizo las contrataciones. 3. Con cuántos vehículos cuenta la Secretaría (la lista de los mismos), cuántos de ellos son propios </w:t>
      </w:r>
      <w:r>
        <w:rPr>
          <w:rFonts w:ascii="Palatino Linotype" w:eastAsia="Palatino Linotype" w:hAnsi="Palatino Linotype" w:cs="Palatino Linotype"/>
          <w:i/>
          <w:color w:val="000000"/>
        </w:rPr>
        <w:lastRenderedPageBreak/>
        <w:t xml:space="preserve">y cuántos están bajo el esquema de arrendamiento, para estos últimos, qué empresa o empresas son las que prestan el servicio del arrendamiento. 4. Se me informe sobre los equipos de </w:t>
      </w:r>
      <w:proofErr w:type="spellStart"/>
      <w:r>
        <w:rPr>
          <w:rFonts w:ascii="Palatino Linotype" w:eastAsia="Palatino Linotype" w:hAnsi="Palatino Linotype" w:cs="Palatino Linotype"/>
          <w:i/>
          <w:color w:val="000000"/>
        </w:rPr>
        <w:t>computo</w:t>
      </w:r>
      <w:proofErr w:type="spellEnd"/>
      <w:r>
        <w:rPr>
          <w:rFonts w:ascii="Palatino Linotype" w:eastAsia="Palatino Linotype" w:hAnsi="Palatino Linotype" w:cs="Palatino Linotype"/>
          <w:i/>
          <w:color w:val="000000"/>
        </w:rPr>
        <w:t xml:space="preserve">, impresoras, multifuncionales, cuántos son propios y cuántos arrendados y sobre este último, qué empresa o empresas son las que prestan el servicio del arrendamiento. 5. Anexar el capítulo 4000 del presupuesto de ingresos y egresos 2021, 2022 y 2023 de esta Secretaría. (Sic) </w:t>
      </w:r>
    </w:p>
    <w:p w14:paraId="4B20F6FF" w14:textId="77777777" w:rsidR="0041578F" w:rsidRDefault="0041578F">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4AB078E4" w14:textId="77777777" w:rsidR="0041578F" w:rsidRDefault="0042533F">
      <w:pPr>
        <w:numPr>
          <w:ilvl w:val="0"/>
          <w:numId w:val="6"/>
        </w:numPr>
        <w:spacing w:line="360" w:lineRule="auto"/>
        <w:ind w:right="567"/>
        <w:jc w:val="both"/>
        <w:rPr>
          <w:rFonts w:ascii="Palatino Linotype" w:eastAsia="Palatino Linotype" w:hAnsi="Palatino Linotype" w:cs="Palatino Linotype"/>
        </w:rPr>
      </w:pPr>
      <w:r>
        <w:rPr>
          <w:rFonts w:ascii="Palatino Linotype" w:eastAsia="Palatino Linotype" w:hAnsi="Palatino Linotype" w:cs="Palatino Linotype"/>
        </w:rPr>
        <w:t xml:space="preserve">Modalidad de entrega: </w:t>
      </w:r>
      <w:r>
        <w:rPr>
          <w:rFonts w:ascii="Palatino Linotype" w:eastAsia="Palatino Linotype" w:hAnsi="Palatino Linotype" w:cs="Palatino Linotype"/>
          <w:b/>
        </w:rPr>
        <w:t>Vía SAIMEX.</w:t>
      </w:r>
    </w:p>
    <w:p w14:paraId="6F1A9E03" w14:textId="77777777" w:rsidR="0041578F" w:rsidRDefault="0041578F">
      <w:pPr>
        <w:keepNext/>
        <w:keepLines/>
        <w:spacing w:line="360" w:lineRule="auto"/>
        <w:jc w:val="center"/>
        <w:rPr>
          <w:rFonts w:ascii="Palatino Linotype" w:eastAsia="Palatino Linotype" w:hAnsi="Palatino Linotype" w:cs="Palatino Linotype"/>
          <w:b/>
        </w:rPr>
      </w:pPr>
    </w:p>
    <w:p w14:paraId="6B2CDB76"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catorce de agosto de dos mil veintitrés</w:t>
      </w:r>
      <w:r>
        <w:rPr>
          <w:rFonts w:ascii="Palatino Linotype" w:eastAsia="Palatino Linotype" w:hAnsi="Palatino Linotype" w:cs="Palatino Linotype"/>
          <w:b/>
        </w:rPr>
        <w:t>,</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dio </w:t>
      </w:r>
      <w:r>
        <w:rPr>
          <w:rFonts w:ascii="Palatino Linotype" w:eastAsia="Palatino Linotype" w:hAnsi="Palatino Linotype" w:cs="Palatino Linotype"/>
          <w:b/>
        </w:rPr>
        <w:t>RESPUESTA</w:t>
      </w:r>
      <w:r>
        <w:rPr>
          <w:rFonts w:ascii="Palatino Linotype" w:eastAsia="Palatino Linotype" w:hAnsi="Palatino Linotype" w:cs="Palatino Linotype"/>
        </w:rPr>
        <w:t xml:space="preserve"> a la solicitud, por medio de los archivos </w:t>
      </w:r>
      <w:hyperlink r:id="rId8">
        <w:r>
          <w:rPr>
            <w:rFonts w:ascii="Palatino Linotype" w:eastAsia="Palatino Linotype" w:hAnsi="Palatino Linotype" w:cs="Palatino Linotype"/>
            <w:b/>
          </w:rPr>
          <w:t>Respuesta_UT_760.pdf</w:t>
        </w:r>
      </w:hyperlink>
      <w:r>
        <w:rPr>
          <w:rFonts w:ascii="Palatino Linotype" w:eastAsia="Palatino Linotype" w:hAnsi="Palatino Linotype" w:cs="Palatino Linotype"/>
          <w:b/>
        </w:rPr>
        <w:br/>
      </w:r>
      <w:hyperlink r:id="rId9">
        <w:r>
          <w:rPr>
            <w:rFonts w:ascii="Palatino Linotype" w:eastAsia="Palatino Linotype" w:hAnsi="Palatino Linotype" w:cs="Palatino Linotype"/>
            <w:b/>
          </w:rPr>
          <w:t>SPH.pdf</w:t>
        </w:r>
      </w:hyperlink>
      <w:r>
        <w:rPr>
          <w:rFonts w:ascii="Palatino Linotype" w:eastAsia="Palatino Linotype" w:hAnsi="Palatino Linotype" w:cs="Palatino Linotype"/>
        </w:rPr>
        <w:t xml:space="preserve"> de cuyo contenido se desprende lo siguiente: </w:t>
      </w:r>
    </w:p>
    <w:p w14:paraId="32EC402B" w14:textId="77777777" w:rsidR="0041578F" w:rsidRDefault="00C21C93">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hyperlink r:id="rId10">
        <w:r w:rsidR="0042533F">
          <w:rPr>
            <w:rFonts w:ascii="Palatino Linotype" w:eastAsia="Palatino Linotype" w:hAnsi="Palatino Linotype" w:cs="Palatino Linotype"/>
            <w:b/>
            <w:color w:val="000000"/>
            <w:sz w:val="22"/>
            <w:szCs w:val="22"/>
          </w:rPr>
          <w:t>Respuesta_UT_760.pdf</w:t>
        </w:r>
      </w:hyperlink>
    </w:p>
    <w:p w14:paraId="2C6686AB" w14:textId="77777777" w:rsidR="0041578F" w:rsidRDefault="0041578F">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744907D0"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Oficio No: 21000007070000S/1851/UT/2023, firmado por la Titular de la Unidad, por medio del cual informo:</w:t>
      </w:r>
    </w:p>
    <w:p w14:paraId="30BDB185" w14:textId="77777777" w:rsidR="0041578F" w:rsidRDefault="0041578F">
      <w:pPr>
        <w:jc w:val="both"/>
        <w:rPr>
          <w:rFonts w:ascii="Palatino Linotype" w:eastAsia="Palatino Linotype" w:hAnsi="Palatino Linotype" w:cs="Palatino Linotype"/>
          <w:sz w:val="22"/>
          <w:szCs w:val="22"/>
        </w:rPr>
      </w:pPr>
    </w:p>
    <w:p w14:paraId="78501800" w14:textId="77777777" w:rsidR="0041578F" w:rsidRDefault="0042533F">
      <w:pPr>
        <w:ind w:left="567" w:right="39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relación a los puntos 1, 3, 4 y 5 de su solicitud de información, el Servidor Público Habilitado a través del oficio número 21004001010000L/1196/2023, menciona que la información se encuentra disponible para consulta pública en el sistema de Información Pública de Oficio Mexiquense (IPOMEX) la cual podrá consultar de manera directa a través de los siguientes enlaces electrónicos:</w:t>
      </w:r>
    </w:p>
    <w:p w14:paraId="33B5AC4A" w14:textId="77777777" w:rsidR="0041578F" w:rsidRDefault="0041578F">
      <w:pPr>
        <w:ind w:left="567" w:right="397"/>
        <w:jc w:val="both"/>
        <w:rPr>
          <w:rFonts w:ascii="Palatino Linotype" w:eastAsia="Palatino Linotype" w:hAnsi="Palatino Linotype" w:cs="Palatino Linotype"/>
          <w:i/>
          <w:sz w:val="22"/>
          <w:szCs w:val="22"/>
        </w:rPr>
      </w:pPr>
    </w:p>
    <w:p w14:paraId="5B9F6920" w14:textId="77777777" w:rsidR="0041578F" w:rsidRDefault="0042533F">
      <w:pPr>
        <w:numPr>
          <w:ilvl w:val="0"/>
          <w:numId w:val="1"/>
        </w:numPr>
        <w:pBdr>
          <w:top w:val="nil"/>
          <w:left w:val="nil"/>
          <w:bottom w:val="nil"/>
          <w:right w:val="nil"/>
          <w:between w:val="nil"/>
        </w:pBdr>
        <w:ind w:left="567"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Inventario de bienes inmuebles</w:t>
      </w:r>
    </w:p>
    <w:p w14:paraId="0D90CD17" w14:textId="77777777" w:rsidR="0041578F" w:rsidRDefault="00C21C93">
      <w:pPr>
        <w:ind w:left="567" w:right="397"/>
        <w:jc w:val="both"/>
        <w:rPr>
          <w:rFonts w:ascii="Palatino Linotype" w:eastAsia="Palatino Linotype" w:hAnsi="Palatino Linotype" w:cs="Palatino Linotype"/>
          <w:i/>
          <w:sz w:val="22"/>
          <w:szCs w:val="22"/>
        </w:rPr>
      </w:pPr>
      <w:hyperlink r:id="rId11">
        <w:r w:rsidR="0042533F">
          <w:rPr>
            <w:rFonts w:ascii="Palatino Linotype" w:eastAsia="Palatino Linotype" w:hAnsi="Palatino Linotype" w:cs="Palatino Linotype"/>
            <w:i/>
            <w:color w:val="0563C1"/>
            <w:sz w:val="22"/>
            <w:szCs w:val="22"/>
            <w:u w:val="single"/>
          </w:rPr>
          <w:t>https://ipomex.org.mx/ipo3/lgt/indice/EDUCACION/art_92_xxxviii_d.web</w:t>
        </w:r>
      </w:hyperlink>
    </w:p>
    <w:p w14:paraId="0718A461" w14:textId="77777777" w:rsidR="0041578F" w:rsidRDefault="0041578F">
      <w:pPr>
        <w:ind w:left="567" w:right="397"/>
        <w:jc w:val="both"/>
        <w:rPr>
          <w:rFonts w:ascii="Palatino Linotype" w:eastAsia="Palatino Linotype" w:hAnsi="Palatino Linotype" w:cs="Palatino Linotype"/>
          <w:i/>
          <w:sz w:val="22"/>
          <w:szCs w:val="22"/>
        </w:rPr>
      </w:pPr>
    </w:p>
    <w:p w14:paraId="5766D97B" w14:textId="77777777" w:rsidR="0041578F" w:rsidRDefault="0042533F">
      <w:pPr>
        <w:numPr>
          <w:ilvl w:val="0"/>
          <w:numId w:val="1"/>
        </w:numPr>
        <w:pBdr>
          <w:top w:val="nil"/>
          <w:left w:val="nil"/>
          <w:bottom w:val="nil"/>
          <w:right w:val="nil"/>
          <w:between w:val="nil"/>
        </w:pBdr>
        <w:ind w:left="567"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Inventario de bienes muebles</w:t>
      </w:r>
    </w:p>
    <w:p w14:paraId="1FB21F06" w14:textId="77777777" w:rsidR="0041578F" w:rsidRDefault="00C21C93">
      <w:pPr>
        <w:ind w:left="567" w:right="397"/>
        <w:jc w:val="both"/>
        <w:rPr>
          <w:rFonts w:ascii="Palatino Linotype" w:eastAsia="Palatino Linotype" w:hAnsi="Palatino Linotype" w:cs="Palatino Linotype"/>
          <w:i/>
          <w:sz w:val="22"/>
          <w:szCs w:val="22"/>
        </w:rPr>
      </w:pPr>
      <w:hyperlink r:id="rId12">
        <w:r w:rsidR="0042533F">
          <w:rPr>
            <w:rFonts w:ascii="Palatino Linotype" w:eastAsia="Palatino Linotype" w:hAnsi="Palatino Linotype" w:cs="Palatino Linotype"/>
            <w:i/>
            <w:color w:val="0563C1"/>
            <w:sz w:val="22"/>
            <w:szCs w:val="22"/>
            <w:u w:val="single"/>
          </w:rPr>
          <w:t>https://pomex.org.mx/ipo3/lgt/indice/EDUCACION/art_92_xxxviii_a.web</w:t>
        </w:r>
      </w:hyperlink>
    </w:p>
    <w:p w14:paraId="0F5CECC5" w14:textId="77777777" w:rsidR="0041578F" w:rsidRDefault="0041578F">
      <w:pPr>
        <w:ind w:left="567" w:right="397"/>
        <w:jc w:val="both"/>
        <w:rPr>
          <w:rFonts w:ascii="Palatino Linotype" w:eastAsia="Palatino Linotype" w:hAnsi="Palatino Linotype" w:cs="Palatino Linotype"/>
          <w:i/>
          <w:sz w:val="22"/>
          <w:szCs w:val="22"/>
        </w:rPr>
      </w:pPr>
    </w:p>
    <w:p w14:paraId="7AF3EEE5" w14:textId="77777777" w:rsidR="0041578F" w:rsidRDefault="0042533F">
      <w:pPr>
        <w:numPr>
          <w:ilvl w:val="0"/>
          <w:numId w:val="1"/>
        </w:numPr>
        <w:pBdr>
          <w:top w:val="nil"/>
          <w:left w:val="nil"/>
          <w:bottom w:val="nil"/>
          <w:right w:val="nil"/>
          <w:between w:val="nil"/>
        </w:pBdr>
        <w:ind w:left="567"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Presupuesto asignado</w:t>
      </w:r>
    </w:p>
    <w:p w14:paraId="7B20C345" w14:textId="77777777" w:rsidR="0041578F" w:rsidRDefault="00C21C93">
      <w:pPr>
        <w:ind w:left="567" w:right="397"/>
        <w:jc w:val="both"/>
        <w:rPr>
          <w:rFonts w:ascii="Palatino Linotype" w:eastAsia="Palatino Linotype" w:hAnsi="Palatino Linotype" w:cs="Palatino Linotype"/>
          <w:i/>
          <w:sz w:val="22"/>
          <w:szCs w:val="22"/>
        </w:rPr>
      </w:pPr>
      <w:hyperlink r:id="rId13">
        <w:r w:rsidR="0042533F">
          <w:rPr>
            <w:rFonts w:ascii="Palatino Linotype" w:eastAsia="Palatino Linotype" w:hAnsi="Palatino Linotype" w:cs="Palatino Linotype"/>
            <w:i/>
            <w:color w:val="0563C1"/>
            <w:sz w:val="22"/>
            <w:szCs w:val="22"/>
            <w:u w:val="single"/>
          </w:rPr>
          <w:t>https://ipomex.org.mx/ipo3/lgt/indice/EDUCACION/art_92_xxv_a.web</w:t>
        </w:r>
      </w:hyperlink>
    </w:p>
    <w:p w14:paraId="32F0267A" w14:textId="77777777" w:rsidR="0041578F" w:rsidRDefault="0041578F">
      <w:pPr>
        <w:ind w:left="567" w:right="397"/>
        <w:jc w:val="both"/>
        <w:rPr>
          <w:rFonts w:ascii="Palatino Linotype" w:eastAsia="Palatino Linotype" w:hAnsi="Palatino Linotype" w:cs="Palatino Linotype"/>
          <w:i/>
          <w:sz w:val="22"/>
          <w:szCs w:val="22"/>
        </w:rPr>
      </w:pPr>
    </w:p>
    <w:p w14:paraId="4200EC43" w14:textId="77777777" w:rsidR="0041578F" w:rsidRDefault="0042533F">
      <w:pPr>
        <w:numPr>
          <w:ilvl w:val="0"/>
          <w:numId w:val="1"/>
        </w:numPr>
        <w:pBdr>
          <w:top w:val="nil"/>
          <w:left w:val="nil"/>
          <w:bottom w:val="nil"/>
          <w:right w:val="nil"/>
          <w:between w:val="nil"/>
        </w:pBdr>
        <w:ind w:left="567"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Ejercicio de los egresos presupuestarios</w:t>
      </w:r>
    </w:p>
    <w:p w14:paraId="3874AD4B" w14:textId="77777777" w:rsidR="0041578F" w:rsidRDefault="00C21C93">
      <w:pPr>
        <w:ind w:left="567" w:right="397"/>
        <w:jc w:val="both"/>
        <w:rPr>
          <w:rFonts w:ascii="Palatino Linotype" w:eastAsia="Palatino Linotype" w:hAnsi="Palatino Linotype" w:cs="Palatino Linotype"/>
          <w:i/>
          <w:sz w:val="22"/>
          <w:szCs w:val="22"/>
        </w:rPr>
      </w:pPr>
      <w:hyperlink r:id="rId14">
        <w:r w:rsidR="0042533F">
          <w:rPr>
            <w:rFonts w:ascii="Palatino Linotype" w:eastAsia="Palatino Linotype" w:hAnsi="Palatino Linotype" w:cs="Palatino Linotype"/>
            <w:i/>
            <w:color w:val="0563C1"/>
            <w:sz w:val="22"/>
            <w:szCs w:val="22"/>
            <w:u w:val="single"/>
          </w:rPr>
          <w:t>https://ipomex.org.mx/ipo3/lgt/indice/EDUCACION/art_92_xxv_b.web</w:t>
        </w:r>
      </w:hyperlink>
    </w:p>
    <w:p w14:paraId="6F28DFC0" w14:textId="77777777" w:rsidR="0041578F" w:rsidRDefault="0041578F">
      <w:pPr>
        <w:spacing w:line="360" w:lineRule="auto"/>
        <w:jc w:val="both"/>
        <w:rPr>
          <w:rFonts w:ascii="Palatino Linotype" w:eastAsia="Palatino Linotype" w:hAnsi="Palatino Linotype" w:cs="Palatino Linotype"/>
          <w:sz w:val="22"/>
          <w:szCs w:val="22"/>
        </w:rPr>
      </w:pPr>
    </w:p>
    <w:p w14:paraId="0E1CA9DC" w14:textId="77777777" w:rsidR="0041578F" w:rsidRDefault="0042533F">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otro </w:t>
      </w:r>
      <w:proofErr w:type="gramStart"/>
      <w:r>
        <w:rPr>
          <w:rFonts w:ascii="Palatino Linotype" w:eastAsia="Palatino Linotype" w:hAnsi="Palatino Linotype" w:cs="Palatino Linotype"/>
          <w:i/>
          <w:sz w:val="22"/>
          <w:szCs w:val="22"/>
        </w:rPr>
        <w:t>lado</w:t>
      </w:r>
      <w:proofErr w:type="gramEnd"/>
      <w:r>
        <w:rPr>
          <w:rFonts w:ascii="Palatino Linotype" w:eastAsia="Palatino Linotype" w:hAnsi="Palatino Linotype" w:cs="Palatino Linotype"/>
          <w:i/>
          <w:sz w:val="22"/>
          <w:szCs w:val="22"/>
        </w:rPr>
        <w:t xml:space="preserve"> le informo que, la Secretaría de Finanzas es la encargada de la planeación, programación, </w:t>
      </w:r>
      <w:proofErr w:type="spellStart"/>
      <w:r>
        <w:rPr>
          <w:rFonts w:ascii="Palatino Linotype" w:eastAsia="Palatino Linotype" w:hAnsi="Palatino Linotype" w:cs="Palatino Linotype"/>
          <w:i/>
          <w:sz w:val="22"/>
          <w:szCs w:val="22"/>
        </w:rPr>
        <w:t>presupuestación</w:t>
      </w:r>
      <w:proofErr w:type="spellEnd"/>
      <w:r>
        <w:rPr>
          <w:rFonts w:ascii="Palatino Linotype" w:eastAsia="Palatino Linotype" w:hAnsi="Palatino Linotype" w:cs="Palatino Linotype"/>
          <w:i/>
          <w:sz w:val="22"/>
          <w:szCs w:val="22"/>
        </w:rPr>
        <w:t xml:space="preserve"> y evaluación de las actividades del Poder Ejecutivo, de la administración financiera y tributaria de la hacienda pública del Estado, y de conformidad a lo establecido por el artículo 24 fracción XXXIV de la Ley Orgánica de la Administración Pública del Estado de México, le corresponde: "Seleccionar, contratar, capacitar y controlar al personal del Poder Ejecutivo del Estado."</w:t>
      </w:r>
    </w:p>
    <w:p w14:paraId="7CAD1FFB" w14:textId="77777777" w:rsidR="0041578F" w:rsidRDefault="0041578F">
      <w:pPr>
        <w:ind w:left="567" w:right="539"/>
        <w:jc w:val="both"/>
        <w:rPr>
          <w:rFonts w:ascii="Palatino Linotype" w:eastAsia="Palatino Linotype" w:hAnsi="Palatino Linotype" w:cs="Palatino Linotype"/>
          <w:i/>
          <w:sz w:val="22"/>
          <w:szCs w:val="22"/>
        </w:rPr>
      </w:pPr>
    </w:p>
    <w:p w14:paraId="18B0CFD4" w14:textId="77777777" w:rsidR="0041578F" w:rsidRDefault="0042533F">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lo anterior, toda vez que la Secretaría de Finanzas es un Sujeto Obligado que cuenta con personalidad jurídica y patrimonio propios, diverso a la Secretaría de Educación se le sugiere atentamente, presentar su solicitud de información referente a los contratos de personal vía sistema de subcontratación por </w:t>
      </w:r>
      <w:proofErr w:type="spellStart"/>
      <w:r>
        <w:rPr>
          <w:rFonts w:ascii="Palatino Linotype" w:eastAsia="Palatino Linotype" w:hAnsi="Palatino Linotype" w:cs="Palatino Linotype"/>
          <w:i/>
          <w:sz w:val="22"/>
          <w:szCs w:val="22"/>
        </w:rPr>
        <w:t>outsourcing</w:t>
      </w:r>
      <w:proofErr w:type="spellEnd"/>
      <w:r>
        <w:rPr>
          <w:rFonts w:ascii="Palatino Linotype" w:eastAsia="Palatino Linotype" w:hAnsi="Palatino Linotype" w:cs="Palatino Linotype"/>
          <w:i/>
          <w:sz w:val="22"/>
          <w:szCs w:val="22"/>
        </w:rPr>
        <w:t xml:space="preserve"> ante la Unidad de Transparencia de la Secretaría de Finanzas.</w:t>
      </w:r>
    </w:p>
    <w:p w14:paraId="5221C45E" w14:textId="77777777" w:rsidR="0041578F" w:rsidRDefault="0041578F">
      <w:pPr>
        <w:ind w:left="567" w:right="539"/>
        <w:jc w:val="both"/>
        <w:rPr>
          <w:rFonts w:ascii="Palatino Linotype" w:eastAsia="Palatino Linotype" w:hAnsi="Palatino Linotype" w:cs="Palatino Linotype"/>
          <w:i/>
          <w:sz w:val="22"/>
          <w:szCs w:val="22"/>
        </w:rPr>
      </w:pPr>
    </w:p>
    <w:p w14:paraId="74772782" w14:textId="77777777" w:rsidR="0041578F" w:rsidRDefault="0042533F">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Datos de la Unidad de Transparencia de la Secretaría de Finanzas</w:t>
      </w:r>
    </w:p>
    <w:p w14:paraId="1A338C82" w14:textId="77777777" w:rsidR="0041578F" w:rsidRDefault="0041578F">
      <w:pPr>
        <w:jc w:val="both"/>
        <w:rPr>
          <w:rFonts w:ascii="Palatino Linotype" w:eastAsia="Palatino Linotype" w:hAnsi="Palatino Linotype" w:cs="Palatino Linotype"/>
          <w:i/>
          <w:sz w:val="22"/>
          <w:szCs w:val="22"/>
        </w:rPr>
      </w:pPr>
    </w:p>
    <w:p w14:paraId="46A20874" w14:textId="77777777" w:rsidR="0041578F" w:rsidRDefault="0042533F">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noProof/>
          <w:sz w:val="22"/>
          <w:szCs w:val="22"/>
        </w:rPr>
        <w:drawing>
          <wp:inline distT="0" distB="0" distL="0" distR="0" wp14:anchorId="182AB46A" wp14:editId="395811E3">
            <wp:extent cx="5256000" cy="1201833"/>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256000" cy="1201833"/>
                    </a:xfrm>
                    <a:prstGeom prst="rect">
                      <a:avLst/>
                    </a:prstGeom>
                    <a:ln/>
                  </pic:spPr>
                </pic:pic>
              </a:graphicData>
            </a:graphic>
          </wp:inline>
        </w:drawing>
      </w:r>
    </w:p>
    <w:p w14:paraId="512B30F1" w14:textId="77777777" w:rsidR="0041578F" w:rsidRDefault="0041578F">
      <w:pPr>
        <w:jc w:val="right"/>
        <w:rPr>
          <w:rFonts w:ascii="Palatino Linotype" w:eastAsia="Palatino Linotype" w:hAnsi="Palatino Linotype" w:cs="Palatino Linotype"/>
          <w:i/>
          <w:sz w:val="22"/>
          <w:szCs w:val="22"/>
        </w:rPr>
      </w:pPr>
    </w:p>
    <w:p w14:paraId="01016F7C" w14:textId="77777777" w:rsidR="0041578F" w:rsidRDefault="0041578F">
      <w:pPr>
        <w:jc w:val="both"/>
        <w:rPr>
          <w:rFonts w:ascii="Palatino Linotype" w:eastAsia="Palatino Linotype" w:hAnsi="Palatino Linotype" w:cs="Palatino Linotype"/>
          <w:i/>
          <w:sz w:val="22"/>
          <w:szCs w:val="22"/>
        </w:rPr>
      </w:pPr>
    </w:p>
    <w:p w14:paraId="2F1EAB09" w14:textId="77777777" w:rsidR="0041578F" w:rsidRDefault="0041578F">
      <w:pPr>
        <w:jc w:val="both"/>
        <w:rPr>
          <w:rFonts w:ascii="Palatino Linotype" w:eastAsia="Palatino Linotype" w:hAnsi="Palatino Linotype" w:cs="Palatino Linotype"/>
          <w:i/>
          <w:sz w:val="22"/>
          <w:szCs w:val="22"/>
        </w:rPr>
      </w:pPr>
    </w:p>
    <w:p w14:paraId="46943A95" w14:textId="77777777" w:rsidR="0041578F" w:rsidRDefault="00C21C9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hyperlink r:id="rId16">
        <w:r w:rsidR="0042533F">
          <w:rPr>
            <w:rFonts w:ascii="Palatino Linotype" w:eastAsia="Palatino Linotype" w:hAnsi="Palatino Linotype" w:cs="Palatino Linotype"/>
            <w:b/>
            <w:color w:val="000000"/>
            <w:sz w:val="22"/>
            <w:szCs w:val="22"/>
          </w:rPr>
          <w:t>SPH.pdf</w:t>
        </w:r>
      </w:hyperlink>
    </w:p>
    <w:p w14:paraId="3F9841F4" w14:textId="77777777" w:rsidR="0041578F" w:rsidRDefault="0042533F">
      <w:pPr>
        <w:ind w:right="-28"/>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Oficio:2100400101000L/</w:t>
      </w:r>
      <w:r>
        <w:rPr>
          <w:rFonts w:ascii="Palatino Linotype" w:eastAsia="Palatino Linotype" w:hAnsi="Palatino Linotype" w:cs="Palatino Linotype"/>
          <w:b/>
          <w:sz w:val="22"/>
          <w:szCs w:val="22"/>
        </w:rPr>
        <w:t xml:space="preserve">1196/2023, </w:t>
      </w:r>
      <w:r>
        <w:rPr>
          <w:rFonts w:ascii="Palatino Linotype" w:eastAsia="Palatino Linotype" w:hAnsi="Palatino Linotype" w:cs="Palatino Linotype"/>
          <w:sz w:val="22"/>
          <w:szCs w:val="22"/>
        </w:rPr>
        <w:t xml:space="preserve">firmado por el Director General de Administración de la Secretaria de Educación por medio del cual </w:t>
      </w:r>
      <w:r>
        <w:rPr>
          <w:rFonts w:ascii="Palatino Linotype" w:eastAsia="Palatino Linotype" w:hAnsi="Palatino Linotype" w:cs="Palatino Linotype"/>
          <w:b/>
          <w:sz w:val="22"/>
          <w:szCs w:val="22"/>
        </w:rPr>
        <w:br/>
      </w:r>
    </w:p>
    <w:p w14:paraId="4F270B4D" w14:textId="77777777" w:rsidR="0041578F" w:rsidRDefault="0042533F">
      <w:pPr>
        <w:numPr>
          <w:ilvl w:val="0"/>
          <w:numId w:val="2"/>
        </w:numPr>
        <w:pBdr>
          <w:top w:val="nil"/>
          <w:left w:val="nil"/>
          <w:bottom w:val="nil"/>
          <w:right w:val="nil"/>
          <w:between w:val="nil"/>
        </w:pBdr>
        <w:ind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Por lo que hace a: </w:t>
      </w:r>
      <w:r>
        <w:rPr>
          <w:rFonts w:ascii="Palatino Linotype" w:eastAsia="Palatino Linotype" w:hAnsi="Palatino Linotype" w:cs="Palatino Linotype"/>
          <w:i/>
          <w:color w:val="000000"/>
          <w:sz w:val="22"/>
          <w:szCs w:val="22"/>
          <w:u w:val="single"/>
        </w:rPr>
        <w:t xml:space="preserve">“…1. “Se me informe sobre todos los inmuebles que esta Secretaría de Educación tiene arrendados para todos sus usos (agregar lista) </w:t>
      </w:r>
      <w:proofErr w:type="spellStart"/>
      <w:r>
        <w:rPr>
          <w:rFonts w:ascii="Palatino Linotype" w:eastAsia="Palatino Linotype" w:hAnsi="Palatino Linotype" w:cs="Palatino Linotype"/>
          <w:i/>
          <w:color w:val="000000"/>
          <w:sz w:val="22"/>
          <w:szCs w:val="22"/>
          <w:u w:val="single"/>
        </w:rPr>
        <w:t>asi</w:t>
      </w:r>
      <w:proofErr w:type="spellEnd"/>
      <w:r>
        <w:rPr>
          <w:rFonts w:ascii="Palatino Linotype" w:eastAsia="Palatino Linotype" w:hAnsi="Palatino Linotype" w:cs="Palatino Linotype"/>
          <w:i/>
          <w:color w:val="000000"/>
          <w:sz w:val="22"/>
          <w:szCs w:val="22"/>
          <w:u w:val="single"/>
        </w:rPr>
        <w:t xml:space="preserve"> como la información acerca de los arrendatarios...",</w:t>
      </w:r>
      <w:r>
        <w:rPr>
          <w:rFonts w:ascii="Palatino Linotype" w:eastAsia="Palatino Linotype" w:hAnsi="Palatino Linotype" w:cs="Palatino Linotype"/>
          <w:i/>
          <w:color w:val="000000"/>
          <w:sz w:val="22"/>
          <w:szCs w:val="22"/>
        </w:rPr>
        <w:t xml:space="preserve"> hago de su conocimiento que, la información requerida, ya obra en una fuente de acceso público, con fundamento en la fracción XXVIII del artículo 92 de la Ley de Transparencia y Acceso a la Información Pública del Estado de México y Municipios; en virtud de lo anterior, el requirente podrá conocerla, consultando la plataforma desarrollada por el Instituto de Transparencia, Acceso a la Información Pública y Protección de Datos Personales del Estado de México y Municipios (INFOEM), </w:t>
      </w:r>
      <w:r>
        <w:rPr>
          <w:rFonts w:ascii="Palatino Linotype" w:eastAsia="Palatino Linotype" w:hAnsi="Palatino Linotype" w:cs="Palatino Linotype"/>
          <w:i/>
          <w:color w:val="000000"/>
          <w:sz w:val="22"/>
          <w:szCs w:val="22"/>
        </w:rPr>
        <w:lastRenderedPageBreak/>
        <w:t xml:space="preserve">que concentra la Información Pública de Oficio publicada por los Sujetos Obligados, en la-siguiente liga: </w:t>
      </w:r>
      <w:hyperlink r:id="rId17">
        <w:r>
          <w:rPr>
            <w:rFonts w:ascii="Palatino Linotype" w:eastAsia="Palatino Linotype" w:hAnsi="Palatino Linotype" w:cs="Palatino Linotype"/>
            <w:i/>
            <w:color w:val="0563C1"/>
            <w:sz w:val="22"/>
            <w:szCs w:val="22"/>
            <w:u w:val="single"/>
          </w:rPr>
          <w:t>https://ipomex.org.mx/ipo3/lgt/portal.web</w:t>
        </w:r>
      </w:hyperlink>
      <w:r>
        <w:rPr>
          <w:rFonts w:ascii="Palatino Linotype" w:eastAsia="Palatino Linotype" w:hAnsi="Palatino Linotype" w:cs="Palatino Linotype"/>
          <w:i/>
          <w:color w:val="000000"/>
          <w:sz w:val="22"/>
          <w:szCs w:val="22"/>
        </w:rPr>
        <w:t>.</w:t>
      </w:r>
    </w:p>
    <w:p w14:paraId="27E964C3" w14:textId="77777777" w:rsidR="0041578F" w:rsidRDefault="0041578F">
      <w:pPr>
        <w:ind w:right="539"/>
        <w:jc w:val="both"/>
        <w:rPr>
          <w:rFonts w:ascii="Palatino Linotype" w:eastAsia="Palatino Linotype" w:hAnsi="Palatino Linotype" w:cs="Palatino Linotype"/>
          <w:i/>
          <w:sz w:val="22"/>
          <w:szCs w:val="22"/>
        </w:rPr>
      </w:pPr>
    </w:p>
    <w:p w14:paraId="3FCB53DF" w14:textId="77777777" w:rsidR="0041578F" w:rsidRDefault="0042533F">
      <w:pPr>
        <w:numPr>
          <w:ilvl w:val="0"/>
          <w:numId w:val="2"/>
        </w:numPr>
        <w:pBdr>
          <w:top w:val="nil"/>
          <w:left w:val="nil"/>
          <w:bottom w:val="nil"/>
          <w:right w:val="nil"/>
          <w:between w:val="nil"/>
        </w:pBdr>
        <w:ind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Por lo que hace </w:t>
      </w:r>
      <w:proofErr w:type="gramStart"/>
      <w:r>
        <w:rPr>
          <w:rFonts w:ascii="Palatino Linotype" w:eastAsia="Palatino Linotype" w:hAnsi="Palatino Linotype" w:cs="Palatino Linotype"/>
          <w:i/>
          <w:color w:val="000000"/>
          <w:sz w:val="22"/>
          <w:szCs w:val="22"/>
        </w:rPr>
        <w:t>a</w:t>
      </w:r>
      <w:r>
        <w:rPr>
          <w:rFonts w:ascii="Palatino Linotype" w:eastAsia="Palatino Linotype" w:hAnsi="Palatino Linotype" w:cs="Palatino Linotype"/>
          <w:i/>
          <w:color w:val="000000"/>
          <w:sz w:val="22"/>
          <w:szCs w:val="22"/>
          <w:u w:val="single"/>
        </w:rPr>
        <w:t>:...</w:t>
      </w:r>
      <w:proofErr w:type="gramEnd"/>
      <w:r>
        <w:rPr>
          <w:rFonts w:ascii="Palatino Linotype" w:eastAsia="Palatino Linotype" w:hAnsi="Palatino Linotype" w:cs="Palatino Linotype"/>
          <w:i/>
          <w:color w:val="000000"/>
          <w:sz w:val="22"/>
          <w:szCs w:val="22"/>
          <w:u w:val="single"/>
        </w:rPr>
        <w:t xml:space="preserve"> se me informe... 2. Cuántos contratos de personal tiene la Secretaría </w:t>
      </w:r>
      <w:proofErr w:type="spellStart"/>
      <w:r>
        <w:rPr>
          <w:rFonts w:ascii="Palatino Linotype" w:eastAsia="Palatino Linotype" w:hAnsi="Palatino Linotype" w:cs="Palatino Linotype"/>
          <w:i/>
          <w:color w:val="000000"/>
          <w:sz w:val="22"/>
          <w:szCs w:val="22"/>
          <w:u w:val="single"/>
        </w:rPr>
        <w:t>via</w:t>
      </w:r>
      <w:proofErr w:type="spellEnd"/>
      <w:r>
        <w:rPr>
          <w:rFonts w:ascii="Palatino Linotype" w:eastAsia="Palatino Linotype" w:hAnsi="Palatino Linotype" w:cs="Palatino Linotype"/>
          <w:i/>
          <w:color w:val="000000"/>
          <w:sz w:val="22"/>
          <w:szCs w:val="22"/>
          <w:u w:val="single"/>
        </w:rPr>
        <w:t xml:space="preserve"> el sistema de subcontratación conocido como </w:t>
      </w:r>
      <w:proofErr w:type="spellStart"/>
      <w:r>
        <w:rPr>
          <w:rFonts w:ascii="Palatino Linotype" w:eastAsia="Palatino Linotype" w:hAnsi="Palatino Linotype" w:cs="Palatino Linotype"/>
          <w:i/>
          <w:color w:val="000000"/>
          <w:sz w:val="22"/>
          <w:szCs w:val="22"/>
          <w:u w:val="single"/>
        </w:rPr>
        <w:t>Outsourcing</w:t>
      </w:r>
      <w:proofErr w:type="spellEnd"/>
      <w:r>
        <w:rPr>
          <w:rFonts w:ascii="Palatino Linotype" w:eastAsia="Palatino Linotype" w:hAnsi="Palatino Linotype" w:cs="Palatino Linotype"/>
          <w:i/>
          <w:color w:val="000000"/>
          <w:sz w:val="22"/>
          <w:szCs w:val="22"/>
          <w:u w:val="single"/>
        </w:rPr>
        <w:t xml:space="preserve"> desde el año 2022 y lo que leva hasta este momento, así como la empresa que hizo estas </w:t>
      </w:r>
      <w:proofErr w:type="gramStart"/>
      <w:r>
        <w:rPr>
          <w:rFonts w:ascii="Palatino Linotype" w:eastAsia="Palatino Linotype" w:hAnsi="Palatino Linotype" w:cs="Palatino Linotype"/>
          <w:i/>
          <w:color w:val="000000"/>
          <w:sz w:val="22"/>
          <w:szCs w:val="22"/>
          <w:u w:val="single"/>
        </w:rPr>
        <w:t>contrataciones....</w:t>
      </w:r>
      <w:proofErr w:type="gramEnd"/>
      <w:r>
        <w:rPr>
          <w:rFonts w:ascii="Palatino Linotype" w:eastAsia="Palatino Linotype" w:hAnsi="Palatino Linotype" w:cs="Palatino Linotype"/>
          <w:i/>
          <w:color w:val="000000"/>
          <w:sz w:val="22"/>
          <w:szCs w:val="22"/>
          <w:u w:val="single"/>
        </w:rPr>
        <w:t xml:space="preserve">. </w:t>
      </w:r>
      <w:proofErr w:type="gramStart"/>
      <w:r>
        <w:rPr>
          <w:rFonts w:ascii="Palatino Linotype" w:eastAsia="Palatino Linotype" w:hAnsi="Palatino Linotype" w:cs="Palatino Linotype"/>
          <w:i/>
          <w:color w:val="000000"/>
          <w:sz w:val="22"/>
          <w:szCs w:val="22"/>
        </w:rPr>
        <w:t>“ le</w:t>
      </w:r>
      <w:proofErr w:type="gramEnd"/>
      <w:r>
        <w:rPr>
          <w:rFonts w:ascii="Palatino Linotype" w:eastAsia="Palatino Linotype" w:hAnsi="Palatino Linotype" w:cs="Palatino Linotype"/>
          <w:i/>
          <w:color w:val="000000"/>
          <w:sz w:val="22"/>
          <w:szCs w:val="22"/>
        </w:rPr>
        <w:t xml:space="preserve"> informo que, en atención a las facultades, competencias, funciones o atribuciones otorgadas en el Manual General de Organización de la Secretaría de Educación, la información solicitada no es generada en esta Dirección.</w:t>
      </w:r>
    </w:p>
    <w:p w14:paraId="765D7357" w14:textId="77777777" w:rsidR="0041578F" w:rsidRDefault="0041578F">
      <w:pPr>
        <w:pBdr>
          <w:top w:val="nil"/>
          <w:left w:val="nil"/>
          <w:bottom w:val="nil"/>
          <w:right w:val="nil"/>
          <w:between w:val="nil"/>
        </w:pBdr>
        <w:ind w:left="720" w:right="539"/>
        <w:rPr>
          <w:rFonts w:ascii="Palatino Linotype" w:eastAsia="Palatino Linotype" w:hAnsi="Palatino Linotype" w:cs="Palatino Linotype"/>
          <w:i/>
          <w:color w:val="000000"/>
          <w:sz w:val="22"/>
          <w:szCs w:val="22"/>
        </w:rPr>
      </w:pPr>
    </w:p>
    <w:p w14:paraId="7A1ECEEE" w14:textId="77777777" w:rsidR="0041578F" w:rsidRDefault="0042533F">
      <w:pPr>
        <w:numPr>
          <w:ilvl w:val="0"/>
          <w:numId w:val="2"/>
        </w:numPr>
        <w:pBdr>
          <w:top w:val="nil"/>
          <w:left w:val="nil"/>
          <w:bottom w:val="nil"/>
          <w:right w:val="nil"/>
          <w:between w:val="nil"/>
        </w:pBdr>
        <w:ind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Por lo que hace a: </w:t>
      </w:r>
      <w:r>
        <w:rPr>
          <w:rFonts w:ascii="Palatino Linotype" w:eastAsia="Palatino Linotype" w:hAnsi="Palatino Linotype" w:cs="Palatino Linotype"/>
          <w:i/>
          <w:color w:val="000000"/>
          <w:sz w:val="22"/>
          <w:szCs w:val="22"/>
          <w:u w:val="single"/>
        </w:rPr>
        <w:t xml:space="preserve">“…...se me informe. C. Con cuantos </w:t>
      </w:r>
      <w:proofErr w:type="spellStart"/>
      <w:r>
        <w:rPr>
          <w:rFonts w:ascii="Palatino Linotype" w:eastAsia="Palatino Linotype" w:hAnsi="Palatino Linotype" w:cs="Palatino Linotype"/>
          <w:i/>
          <w:color w:val="000000"/>
          <w:sz w:val="22"/>
          <w:szCs w:val="22"/>
          <w:u w:val="single"/>
        </w:rPr>
        <w:t>vehiculos</w:t>
      </w:r>
      <w:proofErr w:type="spellEnd"/>
      <w:r>
        <w:rPr>
          <w:rFonts w:ascii="Palatino Linotype" w:eastAsia="Palatino Linotype" w:hAnsi="Palatino Linotype" w:cs="Palatino Linotype"/>
          <w:i/>
          <w:color w:val="000000"/>
          <w:sz w:val="22"/>
          <w:szCs w:val="22"/>
          <w:u w:val="single"/>
        </w:rPr>
        <w:t xml:space="preserve"> cuenta la Secretaria (la</w:t>
      </w:r>
    </w:p>
    <w:p w14:paraId="0AF58A42" w14:textId="77777777" w:rsidR="0041578F" w:rsidRDefault="0042533F">
      <w:pPr>
        <w:ind w:left="709"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u w:val="single"/>
        </w:rPr>
        <w:t xml:space="preserve">lista de los mismos), </w:t>
      </w:r>
      <w:proofErr w:type="spellStart"/>
      <w:r>
        <w:rPr>
          <w:rFonts w:ascii="Palatino Linotype" w:eastAsia="Palatino Linotype" w:hAnsi="Palatino Linotype" w:cs="Palatino Linotype"/>
          <w:i/>
          <w:sz w:val="22"/>
          <w:szCs w:val="22"/>
          <w:u w:val="single"/>
        </w:rPr>
        <w:t>cuantos</w:t>
      </w:r>
      <w:proofErr w:type="spellEnd"/>
      <w:r>
        <w:rPr>
          <w:rFonts w:ascii="Palatino Linotype" w:eastAsia="Palatino Linotype" w:hAnsi="Palatino Linotype" w:cs="Palatino Linotype"/>
          <w:i/>
          <w:sz w:val="22"/>
          <w:szCs w:val="22"/>
          <w:u w:val="single"/>
        </w:rPr>
        <w:t xml:space="preserve"> de ellos son propios y cuantos están bajo el esquema de arrendamiento, para estos últimos, que empresa o empresas son las que prestan el servicio * de arrendamiento...",</w:t>
      </w:r>
      <w:r>
        <w:rPr>
          <w:rFonts w:ascii="Palatino Linotype" w:eastAsia="Palatino Linotype" w:hAnsi="Palatino Linotype" w:cs="Palatino Linotype"/>
          <w:i/>
          <w:sz w:val="22"/>
          <w:szCs w:val="22"/>
        </w:rPr>
        <w:t xml:space="preserve"> hago de su conocimiento que, la información requerida, ya obra en una fuente de acceso público, con fundamento en la fracción XXXII del artículo 92 de la Ley de Transparencia y Acceso a la Información Pública del Estado de México y Municipios, en virtud de lo anterior, el requirente podrá conocerla, consultando la plataforma desarrollada por el Instituto de Transparencia, Acceso a la Información Pública y Protección de Datos Personales del Estado de México y Municipios(INFOEM), que concentra la Información Pública de Oficio publicada por los Sujetos Obligados, en la siguiente liga: </w:t>
      </w:r>
      <w:hyperlink r:id="rId18">
        <w:r>
          <w:rPr>
            <w:rFonts w:ascii="Palatino Linotype" w:eastAsia="Palatino Linotype" w:hAnsi="Palatino Linotype" w:cs="Palatino Linotype"/>
            <w:i/>
            <w:color w:val="0563C1"/>
            <w:sz w:val="22"/>
            <w:szCs w:val="22"/>
            <w:u w:val="single"/>
          </w:rPr>
          <w:t>https://ipomex.org.mx/ipo3/Igt/portal.web</w:t>
        </w:r>
      </w:hyperlink>
      <w:r>
        <w:rPr>
          <w:rFonts w:ascii="Palatino Linotype" w:eastAsia="Palatino Linotype" w:hAnsi="Palatino Linotype" w:cs="Palatino Linotype"/>
          <w:i/>
          <w:sz w:val="22"/>
          <w:szCs w:val="22"/>
        </w:rPr>
        <w:t>.</w:t>
      </w:r>
    </w:p>
    <w:p w14:paraId="08C5BAF4" w14:textId="77777777" w:rsidR="0041578F" w:rsidRDefault="0041578F">
      <w:pPr>
        <w:ind w:right="539"/>
        <w:jc w:val="both"/>
        <w:rPr>
          <w:rFonts w:ascii="Palatino Linotype" w:eastAsia="Palatino Linotype" w:hAnsi="Palatino Linotype" w:cs="Palatino Linotype"/>
          <w:i/>
          <w:sz w:val="22"/>
          <w:szCs w:val="22"/>
        </w:rPr>
      </w:pPr>
    </w:p>
    <w:p w14:paraId="24A1E63A" w14:textId="77777777" w:rsidR="0041578F" w:rsidRDefault="0042533F">
      <w:pPr>
        <w:numPr>
          <w:ilvl w:val="0"/>
          <w:numId w:val="2"/>
        </w:numPr>
        <w:pBdr>
          <w:top w:val="nil"/>
          <w:left w:val="nil"/>
          <w:bottom w:val="nil"/>
          <w:right w:val="nil"/>
          <w:between w:val="nil"/>
        </w:pBdr>
        <w:ind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Por lo que hace </w:t>
      </w:r>
      <w:proofErr w:type="gramStart"/>
      <w:r>
        <w:rPr>
          <w:rFonts w:ascii="Palatino Linotype" w:eastAsia="Palatino Linotype" w:hAnsi="Palatino Linotype" w:cs="Palatino Linotype"/>
          <w:i/>
          <w:color w:val="000000"/>
          <w:sz w:val="22"/>
          <w:szCs w:val="22"/>
        </w:rPr>
        <w:t>a:...</w:t>
      </w:r>
      <w:proofErr w:type="gramEnd"/>
      <w:r>
        <w:rPr>
          <w:rFonts w:ascii="Palatino Linotype" w:eastAsia="Palatino Linotype" w:hAnsi="Palatino Linotype" w:cs="Palatino Linotype"/>
          <w:i/>
          <w:color w:val="000000"/>
          <w:sz w:val="22"/>
          <w:szCs w:val="22"/>
        </w:rPr>
        <w:t xml:space="preserve">Se me informe sobre los equipos de cómputo, impresoras. multifuncionales, cuántos son propios y cuantos arrendados y sobre este último, que empresa o empresas son las que prestan el servicio del </w:t>
      </w:r>
      <w:proofErr w:type="gramStart"/>
      <w:r>
        <w:rPr>
          <w:rFonts w:ascii="Palatino Linotype" w:eastAsia="Palatino Linotype" w:hAnsi="Palatino Linotype" w:cs="Palatino Linotype"/>
          <w:i/>
          <w:color w:val="000000"/>
          <w:sz w:val="22"/>
          <w:szCs w:val="22"/>
        </w:rPr>
        <w:t>arrendamiento....</w:t>
      </w:r>
      <w:proofErr w:type="gram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chago</w:t>
      </w:r>
      <w:proofErr w:type="spellEnd"/>
      <w:r>
        <w:rPr>
          <w:rFonts w:ascii="Palatino Linotype" w:eastAsia="Palatino Linotype" w:hAnsi="Palatino Linotype" w:cs="Palatino Linotype"/>
          <w:i/>
          <w:color w:val="000000"/>
          <w:sz w:val="22"/>
          <w:szCs w:val="22"/>
        </w:rPr>
        <w:t xml:space="preserve"> de su conocimiento que, la información requerida, ya obra en una fuente de acceso público, con fundamento en las fracciones XXIX y </w:t>
      </w:r>
      <w:proofErr w:type="spellStart"/>
      <w:r>
        <w:rPr>
          <w:rFonts w:ascii="Palatino Linotype" w:eastAsia="Palatino Linotype" w:hAnsi="Palatino Linotype" w:cs="Palatino Linotype"/>
          <w:i/>
          <w:color w:val="000000"/>
          <w:sz w:val="22"/>
          <w:szCs w:val="22"/>
        </w:rPr>
        <w:t>Xl</w:t>
      </w:r>
      <w:proofErr w:type="spellEnd"/>
      <w:r>
        <w:rPr>
          <w:rFonts w:ascii="Palatino Linotype" w:eastAsia="Palatino Linotype" w:hAnsi="Palatino Linotype" w:cs="Palatino Linotype"/>
          <w:i/>
          <w:color w:val="000000"/>
          <w:sz w:val="22"/>
          <w:szCs w:val="22"/>
        </w:rPr>
        <w:t xml:space="preserve"> del artículo 92 de la Ley de Transparencia y Acceso a la Información Pública del Estado de México y Municipios, en virtud de lo anterior, el requirente podrá conocerla, consultando la plataforma desarrollada por el Instituto de Transparencia, Acceso a la Información Pública y Protección de Datos Personales del Estado de México y Municipios (INFOEM), que concentra la Información Pública de Oficio publicada por los Sujetos Obligados, en la siguiente liga: </w:t>
      </w:r>
      <w:hyperlink r:id="rId19">
        <w:r>
          <w:rPr>
            <w:rFonts w:ascii="Palatino Linotype" w:eastAsia="Palatino Linotype" w:hAnsi="Palatino Linotype" w:cs="Palatino Linotype"/>
            <w:i/>
            <w:color w:val="0563C1"/>
            <w:sz w:val="22"/>
            <w:szCs w:val="22"/>
            <w:u w:val="single"/>
          </w:rPr>
          <w:t>https://ipomex.org.mx/ipo3/lgt/portal.web</w:t>
        </w:r>
      </w:hyperlink>
    </w:p>
    <w:p w14:paraId="720A12C3" w14:textId="77777777" w:rsidR="0041578F" w:rsidRDefault="0041578F">
      <w:pPr>
        <w:pBdr>
          <w:top w:val="nil"/>
          <w:left w:val="nil"/>
          <w:bottom w:val="nil"/>
          <w:right w:val="nil"/>
          <w:between w:val="nil"/>
        </w:pBdr>
        <w:ind w:left="720" w:right="539"/>
        <w:jc w:val="both"/>
        <w:rPr>
          <w:rFonts w:ascii="Palatino Linotype" w:eastAsia="Palatino Linotype" w:hAnsi="Palatino Linotype" w:cs="Palatino Linotype"/>
          <w:i/>
          <w:color w:val="000000"/>
          <w:sz w:val="22"/>
          <w:szCs w:val="22"/>
        </w:rPr>
      </w:pPr>
    </w:p>
    <w:p w14:paraId="077EBEED" w14:textId="77777777" w:rsidR="0041578F" w:rsidRDefault="0042533F">
      <w:pPr>
        <w:numPr>
          <w:ilvl w:val="0"/>
          <w:numId w:val="2"/>
        </w:numPr>
        <w:pBdr>
          <w:top w:val="nil"/>
          <w:left w:val="nil"/>
          <w:bottom w:val="nil"/>
          <w:right w:val="nil"/>
          <w:between w:val="nil"/>
        </w:pBdr>
        <w:ind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Ahora bien, por lo que hace a: 5. Anexar el </w:t>
      </w:r>
      <w:proofErr w:type="spellStart"/>
      <w:r>
        <w:rPr>
          <w:rFonts w:ascii="Palatino Linotype" w:eastAsia="Palatino Linotype" w:hAnsi="Palatino Linotype" w:cs="Palatino Linotype"/>
          <w:i/>
          <w:color w:val="000000"/>
          <w:sz w:val="22"/>
          <w:szCs w:val="22"/>
        </w:rPr>
        <w:t>capitulo</w:t>
      </w:r>
      <w:proofErr w:type="spellEnd"/>
      <w:r>
        <w:rPr>
          <w:rFonts w:ascii="Palatino Linotype" w:eastAsia="Palatino Linotype" w:hAnsi="Palatino Linotype" w:cs="Palatino Linotype"/>
          <w:i/>
          <w:color w:val="000000"/>
          <w:sz w:val="22"/>
          <w:szCs w:val="22"/>
        </w:rPr>
        <w:t xml:space="preserve"> 4000 del presupuesto de ingresos</w:t>
      </w:r>
    </w:p>
    <w:p w14:paraId="246F35C8" w14:textId="77777777" w:rsidR="0041578F" w:rsidRDefault="0042533F">
      <w:pPr>
        <w:ind w:left="851" w:right="53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y egresos 2021, 2022 y 2023 de esta Secretaría.", </w:t>
      </w:r>
      <w:r>
        <w:rPr>
          <w:rFonts w:ascii="Palatino Linotype" w:eastAsia="Palatino Linotype" w:hAnsi="Palatino Linotype" w:cs="Palatino Linotype"/>
          <w:b/>
          <w:i/>
          <w:sz w:val="22"/>
          <w:szCs w:val="22"/>
        </w:rPr>
        <w:t xml:space="preserve">le informo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derivado de las facultades otorgadas en el Manual General de Organización de la Secretaría de Educación, la información solicitada no es generada en esta Dirección.</w:t>
      </w:r>
    </w:p>
    <w:p w14:paraId="596F0F86" w14:textId="77777777" w:rsidR="000357E2" w:rsidRDefault="000357E2">
      <w:pPr>
        <w:ind w:left="851" w:right="539"/>
        <w:jc w:val="both"/>
        <w:rPr>
          <w:rFonts w:ascii="Palatino Linotype" w:eastAsia="Palatino Linotype" w:hAnsi="Palatino Linotype" w:cs="Palatino Linotype"/>
          <w:b/>
          <w:i/>
          <w:sz w:val="22"/>
          <w:szCs w:val="22"/>
        </w:rPr>
      </w:pPr>
    </w:p>
    <w:p w14:paraId="14B367AA" w14:textId="77777777" w:rsidR="000357E2" w:rsidRDefault="000357E2">
      <w:pPr>
        <w:ind w:left="851" w:right="539"/>
        <w:jc w:val="both"/>
        <w:rPr>
          <w:rFonts w:ascii="Palatino Linotype" w:eastAsia="Palatino Linotype" w:hAnsi="Palatino Linotype" w:cs="Palatino Linotype"/>
          <w:b/>
          <w:i/>
          <w:sz w:val="22"/>
          <w:szCs w:val="22"/>
        </w:rPr>
      </w:pPr>
    </w:p>
    <w:p w14:paraId="419CB262"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lo anterior, el </w:t>
      </w:r>
      <w:r>
        <w:rPr>
          <w:rFonts w:ascii="Palatino Linotype" w:eastAsia="Palatino Linotype" w:hAnsi="Palatino Linotype" w:cs="Palatino Linotype"/>
          <w:b/>
        </w:rPr>
        <w:t xml:space="preserve">veintitrés de agosto de dos mil </w:t>
      </w:r>
      <w:proofErr w:type="gramStart"/>
      <w:r>
        <w:rPr>
          <w:rFonts w:ascii="Palatino Linotype" w:eastAsia="Palatino Linotype" w:hAnsi="Palatino Linotype" w:cs="Palatino Linotype"/>
          <w:b/>
        </w:rPr>
        <w:t>veintitrés</w:t>
      </w:r>
      <w:r>
        <w:rPr>
          <w:rFonts w:ascii="Palatino Linotype" w:eastAsia="Palatino Linotype" w:hAnsi="Palatino Linotype" w:cs="Palatino Linotype"/>
        </w:rPr>
        <w:t>,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interpuso recurso de revisión, arguyendo como </w:t>
      </w:r>
    </w:p>
    <w:p w14:paraId="33743A56" w14:textId="77777777" w:rsidR="0041578F" w:rsidRDefault="0042533F">
      <w:pPr>
        <w:numPr>
          <w:ilvl w:val="0"/>
          <w:numId w:val="7"/>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La respuesta a la solicitud de información con Folio: 00760/SE/IP/2023.” (sic)</w:t>
      </w:r>
    </w:p>
    <w:p w14:paraId="0CEEBBD4" w14:textId="77777777" w:rsidR="0041578F" w:rsidRDefault="0042533F">
      <w:pPr>
        <w:numPr>
          <w:ilvl w:val="0"/>
          <w:numId w:val="7"/>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“La respuesta que me fue enviada de parte de la Secretaría de Educación, no cumple con lo que estipulado en el artículo 222, fracción X. de la Ley de Transparencia y Acceso a la Información Pública del Estado de México y Municipios. toda vez que considero que la información fue entregada de manera incompleta, pues remiten cuatro ligas del IPOMEX para consulta, sin embargo, la información solicitada fue de manera puntual sobre diversos aspectos y al parecer, no se dieron el tiempo de buscar la información específica y enviarla como se pidió, trasgrediendo así mi derecho al acceso a la información pública que esta dependencia debe poner a disposición de la ciudadanía de manera clara y </w:t>
      </w:r>
      <w:proofErr w:type="gramStart"/>
      <w:r>
        <w:rPr>
          <w:rFonts w:ascii="Palatino Linotype" w:eastAsia="Palatino Linotype" w:hAnsi="Palatino Linotype" w:cs="Palatino Linotype"/>
          <w:i/>
          <w:color w:val="000000"/>
          <w:sz w:val="22"/>
          <w:szCs w:val="22"/>
        </w:rPr>
        <w:t>puntual..</w:t>
      </w:r>
      <w:proofErr w:type="gramEnd"/>
      <w:r>
        <w:rPr>
          <w:rFonts w:ascii="Palatino Linotype" w:eastAsia="Palatino Linotype" w:hAnsi="Palatino Linotype" w:cs="Palatino Linotype"/>
          <w:i/>
          <w:color w:val="000000"/>
          <w:sz w:val="22"/>
          <w:szCs w:val="22"/>
        </w:rPr>
        <w:t>” (Sic)</w:t>
      </w:r>
    </w:p>
    <w:p w14:paraId="3DA86B8A" w14:textId="77777777" w:rsidR="0041578F" w:rsidRDefault="0041578F">
      <w:pPr>
        <w:spacing w:line="360" w:lineRule="auto"/>
        <w:jc w:val="both"/>
        <w:rPr>
          <w:rFonts w:ascii="Palatino Linotype" w:eastAsia="Palatino Linotype" w:hAnsi="Palatino Linotype" w:cs="Palatino Linotype"/>
        </w:rPr>
      </w:pPr>
    </w:p>
    <w:p w14:paraId="01325777"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03522AE7" w14:textId="77777777" w:rsidR="0041578F" w:rsidRDefault="0041578F">
      <w:pPr>
        <w:spacing w:line="360" w:lineRule="auto"/>
        <w:jc w:val="both"/>
        <w:rPr>
          <w:rFonts w:ascii="Palatino Linotype" w:eastAsia="Palatino Linotype" w:hAnsi="Palatino Linotype" w:cs="Palatino Linotype"/>
        </w:rPr>
      </w:pPr>
    </w:p>
    <w:p w14:paraId="02449C04"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Comisionado Ponente con fundamento en lo dispuesto por el artículo 18 fracción II de la ley de la materia, a través del acuerdo de admisión notificado el </w:t>
      </w:r>
      <w:r>
        <w:rPr>
          <w:rFonts w:ascii="Palatino Linotype" w:eastAsia="Palatino Linotype" w:hAnsi="Palatino Linotype" w:cs="Palatino Linotype"/>
          <w:b/>
        </w:rPr>
        <w:t>veinticuatro de agosto de dos mil veintitrés,</w:t>
      </w:r>
      <w:r>
        <w:rPr>
          <w:rFonts w:ascii="Palatino Linotype" w:eastAsia="Palatino Linotype" w:hAnsi="Palatino Linotype" w:cs="Palatino Linotype"/>
        </w:rPr>
        <w:t xml:space="preserve"> se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1D21F7FE" w14:textId="77777777" w:rsidR="0041578F" w:rsidRDefault="0041578F">
      <w:pPr>
        <w:spacing w:line="360" w:lineRule="auto"/>
        <w:jc w:val="both"/>
        <w:rPr>
          <w:rFonts w:ascii="Palatino Linotype" w:eastAsia="Palatino Linotype" w:hAnsi="Palatino Linotype" w:cs="Palatino Linotype"/>
          <w:i/>
        </w:rPr>
      </w:pPr>
    </w:p>
    <w:p w14:paraId="3B338EC2"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las constancias que obran en el expediente electrónico SAIMEX, se advierte que el </w:t>
      </w:r>
      <w:r>
        <w:rPr>
          <w:rFonts w:ascii="Palatino Linotype" w:eastAsia="Palatino Linotype" w:hAnsi="Palatino Linotype" w:cs="Palatino Linotype"/>
          <w:b/>
        </w:rPr>
        <w:t>PARTICULAR,</w:t>
      </w:r>
      <w:r>
        <w:rPr>
          <w:rFonts w:ascii="Palatino Linotype" w:eastAsia="Palatino Linotype" w:hAnsi="Palatino Linotype" w:cs="Palatino Linotype"/>
        </w:rPr>
        <w:t xml:space="preserve"> no </w:t>
      </w:r>
      <w:proofErr w:type="gramStart"/>
      <w:r>
        <w:rPr>
          <w:rFonts w:ascii="Palatino Linotype" w:eastAsia="Palatino Linotype" w:hAnsi="Palatino Linotype" w:cs="Palatino Linotype"/>
        </w:rPr>
        <w:t>realizó  manifestación</w:t>
      </w:r>
      <w:proofErr w:type="gramEnd"/>
      <w:r>
        <w:rPr>
          <w:rFonts w:ascii="Palatino Linotype" w:eastAsia="Palatino Linotype" w:hAnsi="Palatino Linotype" w:cs="Palatino Linotype"/>
        </w:rPr>
        <w:t xml:space="preserve"> alguna conforme a su derecho conviniera</w:t>
      </w:r>
    </w:p>
    <w:p w14:paraId="43F86DC9" w14:textId="77777777" w:rsidR="0041578F" w:rsidRDefault="0041578F">
      <w:pPr>
        <w:pBdr>
          <w:top w:val="nil"/>
          <w:left w:val="nil"/>
          <w:bottom w:val="nil"/>
          <w:right w:val="nil"/>
          <w:between w:val="nil"/>
        </w:pBdr>
        <w:ind w:left="720"/>
        <w:rPr>
          <w:rFonts w:ascii="Palatino Linotype" w:eastAsia="Palatino Linotype" w:hAnsi="Palatino Linotype" w:cs="Palatino Linotype"/>
          <w:i/>
          <w:color w:val="000000"/>
        </w:rPr>
      </w:pPr>
    </w:p>
    <w:p w14:paraId="2C989289"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tanto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hizo uso de su derecho al tenor siguiente:</w:t>
      </w:r>
      <w:hyperlink r:id="rId20">
        <w:r>
          <w:rPr>
            <w:rFonts w:ascii="Palatino Linotype" w:eastAsia="Palatino Linotype" w:hAnsi="Palatino Linotype" w:cs="Palatino Linotype"/>
            <w:b/>
            <w:color w:val="67C19D"/>
          </w:rPr>
          <w:br/>
        </w:r>
      </w:hyperlink>
      <w:r>
        <w:rPr>
          <w:rFonts w:ascii="Palatino Linotype" w:eastAsia="Palatino Linotype" w:hAnsi="Palatino Linotype" w:cs="Palatino Linotype"/>
          <w:b/>
        </w:rPr>
        <w:tab/>
      </w:r>
      <w:r>
        <w:rPr>
          <w:rFonts w:ascii="Palatino Linotype" w:eastAsia="Palatino Linotype" w:hAnsi="Palatino Linotype" w:cs="Palatino Linotype"/>
          <w:b/>
          <w:color w:val="000000"/>
          <w:sz w:val="22"/>
          <w:szCs w:val="22"/>
        </w:rPr>
        <w:t>Informe justificado_760.pdf</w:t>
      </w:r>
    </w:p>
    <w:p w14:paraId="743A556D"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Oficio No: 21000007010000/2032/ut/2023, firmado por el Titular de la Unidad, informando </w:t>
      </w:r>
      <w:r>
        <w:rPr>
          <w:rFonts w:ascii="Palatino Linotype" w:eastAsia="Palatino Linotype" w:hAnsi="Palatino Linotype" w:cs="Palatino Linotype"/>
          <w:i/>
          <w:sz w:val="22"/>
          <w:szCs w:val="22"/>
        </w:rPr>
        <w:t xml:space="preserve">grosso modo </w:t>
      </w:r>
      <w:r>
        <w:rPr>
          <w:rFonts w:ascii="Palatino Linotype" w:eastAsia="Palatino Linotype" w:hAnsi="Palatino Linotype" w:cs="Palatino Linotype"/>
          <w:sz w:val="22"/>
          <w:szCs w:val="22"/>
        </w:rPr>
        <w:t>que se ratifica la respuesta</w:t>
      </w:r>
    </w:p>
    <w:p w14:paraId="7CEC379F" w14:textId="77777777" w:rsidR="0041578F" w:rsidRDefault="0041578F">
      <w:pPr>
        <w:spacing w:line="360" w:lineRule="auto"/>
        <w:jc w:val="both"/>
        <w:rPr>
          <w:rFonts w:ascii="Palatino Linotype" w:eastAsia="Palatino Linotype" w:hAnsi="Palatino Linotype" w:cs="Palatino Linotype"/>
          <w:sz w:val="22"/>
          <w:szCs w:val="22"/>
        </w:rPr>
      </w:pPr>
    </w:p>
    <w:p w14:paraId="0D1EC6E0" w14:textId="77777777" w:rsidR="007538FF" w:rsidRPr="007538FF" w:rsidRDefault="0042533F" w:rsidP="007538F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archivos para Recurso de Revisión 760.zip</w:t>
      </w:r>
    </w:p>
    <w:p w14:paraId="70C03971"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Archivo de cuyo contenido se desprenden los siguientes cuatro archivos de Excel:</w:t>
      </w:r>
    </w:p>
    <w:p w14:paraId="19689B7D" w14:textId="77777777" w:rsidR="007538FF" w:rsidRDefault="007538FF">
      <w:pPr>
        <w:jc w:val="both"/>
        <w:rPr>
          <w:rFonts w:ascii="Palatino Linotype" w:eastAsia="Palatino Linotype" w:hAnsi="Palatino Linotype" w:cs="Palatino Linotype"/>
          <w:sz w:val="22"/>
          <w:szCs w:val="22"/>
        </w:rPr>
      </w:pPr>
      <w:r w:rsidRPr="007538FF">
        <w:rPr>
          <w:rFonts w:ascii="Palatino Linotype" w:eastAsia="Palatino Linotype" w:hAnsi="Palatino Linotype" w:cs="Palatino Linotype"/>
          <w:noProof/>
          <w:sz w:val="22"/>
          <w:szCs w:val="22"/>
        </w:rPr>
        <w:drawing>
          <wp:inline distT="0" distB="0" distL="0" distR="0" wp14:anchorId="02B300F8" wp14:editId="2838D2DB">
            <wp:extent cx="5742940" cy="8483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42940" cy="848360"/>
                    </a:xfrm>
                    <a:prstGeom prst="rect">
                      <a:avLst/>
                    </a:prstGeom>
                  </pic:spPr>
                </pic:pic>
              </a:graphicData>
            </a:graphic>
          </wp:inline>
        </w:drawing>
      </w:r>
    </w:p>
    <w:p w14:paraId="5D21D291" w14:textId="77777777" w:rsidR="0041578F" w:rsidRDefault="0041578F">
      <w:pPr>
        <w:jc w:val="both"/>
        <w:rPr>
          <w:rFonts w:ascii="Palatino Linotype" w:eastAsia="Palatino Linotype" w:hAnsi="Palatino Linotype" w:cs="Palatino Linotype"/>
          <w:sz w:val="22"/>
          <w:szCs w:val="22"/>
        </w:rPr>
      </w:pPr>
    </w:p>
    <w:p w14:paraId="7597DB71" w14:textId="77777777" w:rsidR="0041578F" w:rsidRDefault="0042533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Ingresos recibidos por cualquier concepto por el sujeto obligado: </w:t>
      </w:r>
    </w:p>
    <w:p w14:paraId="5DCA64ED"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Tabla de Excel del que se aprecia el ejercicio 2023, con fecha de inicio 01/04/2023 con fecha de término 30/06/2023, área responsable de la información, con fecha de actualización 2023/07/04 y 2023/04/27, con fecha de validación 2023/07/06 y 2023/04/28, con la nota siguiente:</w:t>
      </w:r>
    </w:p>
    <w:p w14:paraId="388EC113" w14:textId="77777777" w:rsidR="0041578F" w:rsidRDefault="0041578F">
      <w:pPr>
        <w:jc w:val="both"/>
        <w:rPr>
          <w:rFonts w:ascii="Palatino Linotype" w:eastAsia="Palatino Linotype" w:hAnsi="Palatino Linotype" w:cs="Palatino Linotype"/>
          <w:sz w:val="22"/>
          <w:szCs w:val="22"/>
        </w:rPr>
      </w:pPr>
    </w:p>
    <w:p w14:paraId="5791BBBC" w14:textId="77777777" w:rsidR="0041578F" w:rsidRDefault="0042533F">
      <w:pPr>
        <w:ind w:left="426" w:right="6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“Conforme a las atribuciones y funciones establecidas en el Reglamento Interior y en el Manual General de Organización de la Secretaría de Educación vigentes, esta Dirección General únicamente supervisa los recursos autogenerados en las Instituciones de Educación Media Superior, Educación Normal y en las Escuelas de Bellas Artes y del Deporte del Subsistema Educativo Estatal, por lo que no se recibe, administra, ni ejercen ingresos.” (sic)</w:t>
      </w:r>
    </w:p>
    <w:p w14:paraId="0CDC003B" w14:textId="77777777" w:rsidR="0041578F" w:rsidRDefault="0041578F">
      <w:pPr>
        <w:ind w:left="426" w:right="680"/>
        <w:jc w:val="both"/>
        <w:rPr>
          <w:rFonts w:ascii="Palatino Linotype" w:eastAsia="Palatino Linotype" w:hAnsi="Palatino Linotype" w:cs="Palatino Linotype"/>
          <w:i/>
          <w:sz w:val="22"/>
          <w:szCs w:val="22"/>
        </w:rPr>
      </w:pPr>
    </w:p>
    <w:p w14:paraId="6F017E3E" w14:textId="77777777" w:rsidR="0041578F" w:rsidRDefault="0042533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noProof/>
          <w:sz w:val="22"/>
          <w:szCs w:val="22"/>
        </w:rPr>
        <w:lastRenderedPageBreak/>
        <w:drawing>
          <wp:inline distT="0" distB="0" distL="0" distR="0" wp14:anchorId="26FDEE35" wp14:editId="76A83F24">
            <wp:extent cx="5724000" cy="2284365"/>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724000" cy="2284365"/>
                    </a:xfrm>
                    <a:prstGeom prst="rect">
                      <a:avLst/>
                    </a:prstGeom>
                    <a:ln/>
                  </pic:spPr>
                </pic:pic>
              </a:graphicData>
            </a:graphic>
          </wp:inline>
        </w:drawing>
      </w:r>
      <w:r>
        <w:rPr>
          <w:rFonts w:ascii="Palatino Linotype" w:eastAsia="Palatino Linotype" w:hAnsi="Palatino Linotype" w:cs="Palatino Linotype"/>
          <w:b/>
          <w:sz w:val="22"/>
          <w:szCs w:val="22"/>
        </w:rPr>
        <w:t xml:space="preserve"> </w:t>
      </w:r>
    </w:p>
    <w:p w14:paraId="2755142D" w14:textId="77777777" w:rsidR="0041578F" w:rsidRDefault="0042533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noProof/>
          <w:sz w:val="22"/>
          <w:szCs w:val="22"/>
        </w:rPr>
        <w:drawing>
          <wp:inline distT="0" distB="0" distL="0" distR="0" wp14:anchorId="2F8B4AC1" wp14:editId="0DBF9F90">
            <wp:extent cx="5742940" cy="2274570"/>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5742940" cy="2274570"/>
                    </a:xfrm>
                    <a:prstGeom prst="rect">
                      <a:avLst/>
                    </a:prstGeom>
                    <a:ln/>
                  </pic:spPr>
                </pic:pic>
              </a:graphicData>
            </a:graphic>
          </wp:inline>
        </w:drawing>
      </w:r>
    </w:p>
    <w:p w14:paraId="05F3BB5F" w14:textId="77777777" w:rsidR="0041578F" w:rsidRDefault="0041578F">
      <w:pPr>
        <w:jc w:val="both"/>
        <w:rPr>
          <w:rFonts w:ascii="Palatino Linotype" w:eastAsia="Palatino Linotype" w:hAnsi="Palatino Linotype" w:cs="Palatino Linotype"/>
          <w:b/>
          <w:sz w:val="22"/>
          <w:szCs w:val="22"/>
        </w:rPr>
      </w:pPr>
    </w:p>
    <w:p w14:paraId="7267E7C0" w14:textId="77777777" w:rsidR="0041578F" w:rsidRDefault="0042533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Inventario de bienes muebles</w:t>
      </w:r>
    </w:p>
    <w:p w14:paraId="1732B274" w14:textId="77777777" w:rsidR="0041578F" w:rsidRDefault="0041578F">
      <w:pPr>
        <w:jc w:val="both"/>
        <w:rPr>
          <w:rFonts w:ascii="Palatino Linotype" w:eastAsia="Palatino Linotype" w:hAnsi="Palatino Linotype" w:cs="Palatino Linotype"/>
          <w:b/>
          <w:sz w:val="22"/>
          <w:szCs w:val="22"/>
        </w:rPr>
      </w:pPr>
    </w:p>
    <w:p w14:paraId="0EF4CFCE" w14:textId="77777777" w:rsidR="0041578F" w:rsidRDefault="0042533F">
      <w:pPr>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Tabla de Excel del que se aprecia del inventario de bienes muebles del ejercicio 2023, con </w:t>
      </w:r>
      <w:r>
        <w:rPr>
          <w:rFonts w:ascii="Palatino Linotype" w:eastAsia="Palatino Linotype" w:hAnsi="Palatino Linotype" w:cs="Palatino Linotype"/>
          <w:i/>
          <w:sz w:val="22"/>
          <w:szCs w:val="22"/>
        </w:rPr>
        <w:t>fecha de inicio 01/01/2023, fecha de término 30/06/2023, denominación del inmueble, en su caso, institución a cargo del inmueble (SECRETARIA DE EDUCACIÓN), domicilio el inmueble: tipo de vialidad, nombre de vialidad, numero exterior número interior, tipo de asentamiento, entidad federativa, domicilio, localidad, código postal, uso del inmueble, operación que da origen a la propiedad o posesión del inmueble, titulo por el que se acredite la propiedad o posesión del inmueble, área de adscripción de la persona responsable del inmueble, área(s) responsable (s) que generan (n), posee(n), publica(n) y actualizan la información, fecha de validación, naturaleza del inmueble: urbana o rustica, tipo de inmueble, fecha de actualización, nota</w:t>
      </w:r>
    </w:p>
    <w:p w14:paraId="60D4C622" w14:textId="77777777" w:rsidR="0041578F" w:rsidRDefault="0041578F">
      <w:pPr>
        <w:jc w:val="both"/>
        <w:rPr>
          <w:rFonts w:ascii="Palatino Linotype" w:eastAsia="Palatino Linotype" w:hAnsi="Palatino Linotype" w:cs="Palatino Linotype"/>
          <w:b/>
          <w:sz w:val="22"/>
          <w:szCs w:val="22"/>
        </w:rPr>
      </w:pPr>
    </w:p>
    <w:p w14:paraId="5DC1FE4F" w14:textId="77777777" w:rsidR="0041578F" w:rsidRDefault="0042533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noProof/>
          <w:sz w:val="22"/>
          <w:szCs w:val="22"/>
        </w:rPr>
        <w:lastRenderedPageBreak/>
        <w:drawing>
          <wp:inline distT="0" distB="0" distL="0" distR="0" wp14:anchorId="0B591BCD" wp14:editId="748C3BB2">
            <wp:extent cx="5760000" cy="703120"/>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5760000" cy="703120"/>
                    </a:xfrm>
                    <a:prstGeom prst="rect">
                      <a:avLst/>
                    </a:prstGeom>
                    <a:ln/>
                  </pic:spPr>
                </pic:pic>
              </a:graphicData>
            </a:graphic>
          </wp:inline>
        </w:drawing>
      </w:r>
    </w:p>
    <w:p w14:paraId="7646157B" w14:textId="77777777" w:rsidR="0041578F" w:rsidRDefault="0041578F">
      <w:pPr>
        <w:jc w:val="both"/>
        <w:rPr>
          <w:rFonts w:ascii="Palatino Linotype" w:eastAsia="Palatino Linotype" w:hAnsi="Palatino Linotype" w:cs="Palatino Linotype"/>
          <w:b/>
          <w:sz w:val="22"/>
          <w:szCs w:val="22"/>
        </w:rPr>
      </w:pPr>
    </w:p>
    <w:p w14:paraId="79B30864" w14:textId="77777777" w:rsidR="0041578F" w:rsidRDefault="0042533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Inventario de bienes muebles y automóviles</w:t>
      </w:r>
    </w:p>
    <w:p w14:paraId="6455D624" w14:textId="77777777" w:rsidR="0041578F" w:rsidRDefault="0041578F">
      <w:pPr>
        <w:jc w:val="both"/>
        <w:rPr>
          <w:rFonts w:ascii="Palatino Linotype" w:eastAsia="Palatino Linotype" w:hAnsi="Palatino Linotype" w:cs="Palatino Linotype"/>
          <w:b/>
          <w:sz w:val="22"/>
          <w:szCs w:val="22"/>
        </w:rPr>
      </w:pPr>
    </w:p>
    <w:p w14:paraId="4C051FFC"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Tabla de Excel del ejercicio 2023, con fecha de inicio 01/01/2023, con fecha de término 30/06/2023, descripción del bien, institución a cargo del inmueble (SECRETARIA DE EDUCACIÓN), numero de inventario, monto unitario del bien, área responsable de la información, fecha de actualización, fecha de validación y nota</w:t>
      </w:r>
    </w:p>
    <w:p w14:paraId="7BA8D884" w14:textId="77777777" w:rsidR="0041578F" w:rsidRDefault="0041578F">
      <w:pPr>
        <w:jc w:val="both"/>
        <w:rPr>
          <w:rFonts w:ascii="Palatino Linotype" w:eastAsia="Palatino Linotype" w:hAnsi="Palatino Linotype" w:cs="Palatino Linotype"/>
          <w:sz w:val="22"/>
          <w:szCs w:val="22"/>
        </w:rPr>
      </w:pPr>
    </w:p>
    <w:p w14:paraId="17873538"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42DB0CA8" wp14:editId="68815F92">
            <wp:extent cx="5876702" cy="716013"/>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srcRect/>
                    <a:stretch>
                      <a:fillRect/>
                    </a:stretch>
                  </pic:blipFill>
                  <pic:spPr>
                    <a:xfrm>
                      <a:off x="0" y="0"/>
                      <a:ext cx="5876702" cy="716013"/>
                    </a:xfrm>
                    <a:prstGeom prst="rect">
                      <a:avLst/>
                    </a:prstGeom>
                    <a:ln/>
                  </pic:spPr>
                </pic:pic>
              </a:graphicData>
            </a:graphic>
          </wp:inline>
        </w:drawing>
      </w:r>
    </w:p>
    <w:p w14:paraId="39116329" w14:textId="77777777" w:rsidR="0041578F" w:rsidRDefault="0041578F">
      <w:pPr>
        <w:jc w:val="both"/>
        <w:rPr>
          <w:rFonts w:ascii="Palatino Linotype" w:eastAsia="Palatino Linotype" w:hAnsi="Palatino Linotype" w:cs="Palatino Linotype"/>
          <w:b/>
          <w:sz w:val="22"/>
          <w:szCs w:val="22"/>
        </w:rPr>
      </w:pPr>
    </w:p>
    <w:p w14:paraId="6B15F01D" w14:textId="77777777" w:rsidR="0041578F" w:rsidRDefault="0041578F">
      <w:pPr>
        <w:jc w:val="both"/>
        <w:rPr>
          <w:rFonts w:ascii="Palatino Linotype" w:eastAsia="Palatino Linotype" w:hAnsi="Palatino Linotype" w:cs="Palatino Linotype"/>
          <w:b/>
          <w:sz w:val="22"/>
          <w:szCs w:val="22"/>
        </w:rPr>
      </w:pPr>
    </w:p>
    <w:p w14:paraId="43A968AB" w14:textId="77777777" w:rsidR="0041578F" w:rsidRDefault="0042533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Presupuesto asignado </w:t>
      </w:r>
    </w:p>
    <w:p w14:paraId="552143C2" w14:textId="77777777" w:rsidR="0041578F" w:rsidRDefault="0041578F">
      <w:pPr>
        <w:jc w:val="both"/>
        <w:rPr>
          <w:rFonts w:ascii="Palatino Linotype" w:eastAsia="Palatino Linotype" w:hAnsi="Palatino Linotype" w:cs="Palatino Linotype"/>
          <w:b/>
          <w:sz w:val="22"/>
          <w:szCs w:val="22"/>
        </w:rPr>
      </w:pPr>
    </w:p>
    <w:p w14:paraId="783148EF"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Tabla de Excel del que se desprende del presupuesto asignado, año de ejercicio, fecha de inicio, fecha de término, presupuesto anual asignado, presupuesto por capítulo de gasto, hipervínculo al presupuesto de egresos correspondiente, hipervínculo a la página de internet “</w:t>
      </w:r>
      <w:r>
        <w:rPr>
          <w:rFonts w:ascii="Palatino Linotype" w:eastAsia="Palatino Linotype" w:hAnsi="Palatino Linotype" w:cs="Palatino Linotype"/>
          <w:sz w:val="22"/>
          <w:szCs w:val="22"/>
        </w:rPr>
        <w:tab/>
        <w:t>Transparencia Presupuestaria observatorio del gasto”, área responsable de la información, fecha de actualización, fecha de validación y nota</w:t>
      </w:r>
    </w:p>
    <w:p w14:paraId="15C7E267" w14:textId="77777777" w:rsidR="0041578F" w:rsidRDefault="0041578F">
      <w:pPr>
        <w:jc w:val="both"/>
        <w:rPr>
          <w:rFonts w:ascii="Palatino Linotype" w:eastAsia="Palatino Linotype" w:hAnsi="Palatino Linotype" w:cs="Palatino Linotype"/>
          <w:sz w:val="22"/>
          <w:szCs w:val="22"/>
        </w:rPr>
      </w:pPr>
    </w:p>
    <w:p w14:paraId="30453A59"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463C5C60" wp14:editId="14B09DC7">
            <wp:extent cx="5742940" cy="128714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742940" cy="1287145"/>
                    </a:xfrm>
                    <a:prstGeom prst="rect">
                      <a:avLst/>
                    </a:prstGeom>
                    <a:ln/>
                  </pic:spPr>
                </pic:pic>
              </a:graphicData>
            </a:graphic>
          </wp:inline>
        </w:drawing>
      </w:r>
    </w:p>
    <w:p w14:paraId="6ADC3342" w14:textId="77777777" w:rsidR="0041578F" w:rsidRDefault="0042533F">
      <w:pPr>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lastRenderedPageBreak/>
        <w:drawing>
          <wp:inline distT="0" distB="0" distL="0" distR="0" wp14:anchorId="56A19908" wp14:editId="1078BB86">
            <wp:extent cx="5742940" cy="139763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5742940" cy="1397635"/>
                    </a:xfrm>
                    <a:prstGeom prst="rect">
                      <a:avLst/>
                    </a:prstGeom>
                    <a:ln/>
                  </pic:spPr>
                </pic:pic>
              </a:graphicData>
            </a:graphic>
          </wp:inline>
        </w:drawing>
      </w:r>
    </w:p>
    <w:p w14:paraId="1CA75D65" w14:textId="77777777" w:rsidR="0041578F" w:rsidRDefault="0041578F">
      <w:pPr>
        <w:jc w:val="both"/>
        <w:rPr>
          <w:rFonts w:ascii="Palatino Linotype" w:eastAsia="Palatino Linotype" w:hAnsi="Palatino Linotype" w:cs="Palatino Linotype"/>
          <w:sz w:val="22"/>
          <w:szCs w:val="22"/>
        </w:rPr>
      </w:pPr>
    </w:p>
    <w:p w14:paraId="5BB6AD41" w14:textId="77777777" w:rsidR="0041578F" w:rsidRDefault="0041578F">
      <w:pPr>
        <w:jc w:val="both"/>
        <w:rPr>
          <w:rFonts w:ascii="Palatino Linotype" w:eastAsia="Palatino Linotype" w:hAnsi="Palatino Linotype" w:cs="Palatino Linotype"/>
        </w:rPr>
      </w:pPr>
    </w:p>
    <w:p w14:paraId="0A216DFC"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diez de noviembre de dos mil veintitrés</w:t>
      </w:r>
      <w:r>
        <w:rPr>
          <w:rFonts w:ascii="Palatino Linotype" w:eastAsia="Palatino Linotype" w:hAnsi="Palatino Linotype" w:cs="Palatino Linotype"/>
        </w:rPr>
        <w:t xml:space="preserve">, se notificó el acuerdo mediante el cual se aprobó la ampliación de plazo para emitir resolución. </w:t>
      </w:r>
    </w:p>
    <w:p w14:paraId="3F850815" w14:textId="77777777" w:rsidR="0041578F" w:rsidRDefault="0041578F">
      <w:pPr>
        <w:spacing w:line="360" w:lineRule="auto"/>
        <w:jc w:val="both"/>
        <w:rPr>
          <w:rFonts w:ascii="Palatino Linotype" w:eastAsia="Palatino Linotype" w:hAnsi="Palatino Linotype" w:cs="Palatino Linotype"/>
        </w:rPr>
      </w:pPr>
    </w:p>
    <w:p w14:paraId="6D93D58F" w14:textId="77777777" w:rsidR="0041578F" w:rsidRDefault="0042533F">
      <w:pPr>
        <w:numPr>
          <w:ilvl w:val="0"/>
          <w:numId w:val="8"/>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B74B72C" w14:textId="77777777" w:rsidR="0041578F" w:rsidRDefault="0041578F">
      <w:pPr>
        <w:spacing w:line="360" w:lineRule="auto"/>
        <w:jc w:val="both"/>
        <w:rPr>
          <w:rFonts w:ascii="Palatino Linotype" w:eastAsia="Palatino Linotype" w:hAnsi="Palatino Linotype" w:cs="Palatino Linotype"/>
        </w:rPr>
      </w:pPr>
    </w:p>
    <w:p w14:paraId="27A4064D"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 menester precisar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A92805A" w14:textId="77777777" w:rsidR="0041578F" w:rsidRDefault="0041578F">
      <w:pPr>
        <w:spacing w:line="360" w:lineRule="auto"/>
        <w:jc w:val="both"/>
        <w:rPr>
          <w:rFonts w:ascii="Palatino Linotype" w:eastAsia="Palatino Linotype" w:hAnsi="Palatino Linotype" w:cs="Palatino Linotype"/>
        </w:rPr>
      </w:pPr>
    </w:p>
    <w:p w14:paraId="4152E85E"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4A938AA" w14:textId="77777777" w:rsidR="0041578F" w:rsidRDefault="0041578F">
      <w:pPr>
        <w:spacing w:line="360" w:lineRule="auto"/>
        <w:jc w:val="both"/>
        <w:rPr>
          <w:rFonts w:ascii="Palatino Linotype" w:eastAsia="Palatino Linotype" w:hAnsi="Palatino Linotype" w:cs="Palatino Linotype"/>
        </w:rPr>
      </w:pPr>
    </w:p>
    <w:p w14:paraId="0AEF956C"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4440489" w14:textId="77777777" w:rsidR="0041578F" w:rsidRDefault="0041578F">
      <w:pPr>
        <w:spacing w:line="360" w:lineRule="auto"/>
        <w:jc w:val="both"/>
        <w:rPr>
          <w:rFonts w:ascii="Palatino Linotype" w:eastAsia="Palatino Linotype" w:hAnsi="Palatino Linotype" w:cs="Palatino Linotype"/>
        </w:rPr>
      </w:pPr>
    </w:p>
    <w:p w14:paraId="606ECD5D"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15C96193" w14:textId="77777777" w:rsidR="0041578F" w:rsidRDefault="0042533F">
      <w:p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Complejidad del asunto: La complejidad de la prueba, la pluralidad de sujetos procesales, el tiempo transcurrido, las características y contexto del recurso. </w:t>
      </w:r>
    </w:p>
    <w:p w14:paraId="69B0F062" w14:textId="77777777" w:rsidR="0041578F" w:rsidRDefault="0042533F">
      <w:p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Actividad Procesal del interesado. Acciones u omisiones del interesado.</w:t>
      </w:r>
    </w:p>
    <w:p w14:paraId="4402D158" w14:textId="77777777" w:rsidR="0041578F" w:rsidRDefault="0042533F">
      <w:p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 Conducta de la Autoridad: Las Acciones u omisiones realizadas en el procedimiento. Así como si la autoridad actuó con la debida diligencia.</w:t>
      </w:r>
    </w:p>
    <w:p w14:paraId="3B25EC78" w14:textId="77777777" w:rsidR="0041578F" w:rsidRDefault="0042533F">
      <w:pPr>
        <w:spacing w:line="360" w:lineRule="auto"/>
        <w:ind w:left="8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38ED86B8" w14:textId="77777777" w:rsidR="0041578F" w:rsidRDefault="0041578F">
      <w:pPr>
        <w:spacing w:line="360" w:lineRule="auto"/>
        <w:jc w:val="both"/>
        <w:rPr>
          <w:rFonts w:ascii="Palatino Linotype" w:eastAsia="Palatino Linotype" w:hAnsi="Palatino Linotype" w:cs="Palatino Linotype"/>
        </w:rPr>
      </w:pPr>
    </w:p>
    <w:p w14:paraId="0B56137E"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003689AA" w14:textId="77777777" w:rsidR="0041578F" w:rsidRDefault="0041578F">
      <w:pPr>
        <w:spacing w:line="360" w:lineRule="auto"/>
        <w:jc w:val="both"/>
        <w:rPr>
          <w:rFonts w:ascii="Palatino Linotype" w:eastAsia="Palatino Linotype" w:hAnsi="Palatino Linotype" w:cs="Palatino Linotype"/>
        </w:rPr>
      </w:pPr>
    </w:p>
    <w:p w14:paraId="474BFDC6"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4953658E" w14:textId="77777777" w:rsidR="0041578F" w:rsidRDefault="0041578F">
      <w:pPr>
        <w:spacing w:line="360" w:lineRule="auto"/>
        <w:jc w:val="both"/>
        <w:rPr>
          <w:rFonts w:ascii="Palatino Linotype" w:eastAsia="Palatino Linotype" w:hAnsi="Palatino Linotype" w:cs="Palatino Linotype"/>
        </w:rPr>
      </w:pPr>
    </w:p>
    <w:p w14:paraId="1F6BCB89"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6BFD2C" w14:textId="77777777" w:rsidR="0041578F" w:rsidRDefault="0041578F">
      <w:pPr>
        <w:spacing w:line="360" w:lineRule="auto"/>
        <w:jc w:val="both"/>
        <w:rPr>
          <w:rFonts w:ascii="Palatino Linotype" w:eastAsia="Palatino Linotype" w:hAnsi="Palatino Linotype" w:cs="Palatino Linotype"/>
        </w:rPr>
      </w:pPr>
    </w:p>
    <w:p w14:paraId="1ADC2F84"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0C17AD14" w14:textId="77777777" w:rsidR="0041578F" w:rsidRDefault="0041578F">
      <w:pPr>
        <w:spacing w:line="360" w:lineRule="auto"/>
        <w:jc w:val="both"/>
        <w:rPr>
          <w:rFonts w:ascii="Palatino Linotype" w:eastAsia="Palatino Linotype" w:hAnsi="Palatino Linotype" w:cs="Palatino Linotype"/>
        </w:rPr>
      </w:pPr>
    </w:p>
    <w:p w14:paraId="03578EBE"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10BC486" w14:textId="77777777" w:rsidR="0041578F" w:rsidRDefault="0042533F">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4B7F16AE" w14:textId="77777777" w:rsidR="0041578F" w:rsidRDefault="0041578F">
      <w:pPr>
        <w:spacing w:line="360" w:lineRule="auto"/>
        <w:ind w:left="851" w:right="822"/>
        <w:jc w:val="both"/>
        <w:rPr>
          <w:rFonts w:ascii="Palatino Linotype" w:eastAsia="Palatino Linotype" w:hAnsi="Palatino Linotype" w:cs="Palatino Linotype"/>
          <w:b/>
          <w:sz w:val="22"/>
          <w:szCs w:val="22"/>
        </w:rPr>
      </w:pPr>
    </w:p>
    <w:p w14:paraId="6595EE6B" w14:textId="77777777" w:rsidR="0041578F" w:rsidRDefault="0042533F">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43E87D93" w14:textId="77777777" w:rsidR="0041578F" w:rsidRDefault="0041578F">
      <w:pPr>
        <w:spacing w:line="360" w:lineRule="auto"/>
        <w:jc w:val="both"/>
        <w:rPr>
          <w:rFonts w:ascii="Palatino Linotype" w:eastAsia="Palatino Linotype" w:hAnsi="Palatino Linotype" w:cs="Palatino Linotype"/>
        </w:rPr>
      </w:pPr>
    </w:p>
    <w:p w14:paraId="49265029" w14:textId="77777777" w:rsidR="0041578F" w:rsidRDefault="0042533F">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este Organismo Garante comprometido con la tutela de los derechos humanos confiados, señala que este exceso de plazo legal para resolver el presente asunto, resulta de carácter excepcional. </w:t>
      </w:r>
    </w:p>
    <w:p w14:paraId="5DDE13FA" w14:textId="77777777" w:rsidR="0041578F" w:rsidRDefault="0041578F">
      <w:pPr>
        <w:spacing w:line="360" w:lineRule="auto"/>
        <w:jc w:val="both"/>
        <w:rPr>
          <w:rFonts w:ascii="Palatino Linotype" w:eastAsia="Palatino Linotype" w:hAnsi="Palatino Linotype" w:cs="Palatino Linotype"/>
        </w:rPr>
      </w:pPr>
    </w:p>
    <w:p w14:paraId="2BB14AEB" w14:textId="77777777" w:rsidR="0041578F" w:rsidRDefault="0042533F">
      <w:pPr>
        <w:numPr>
          <w:ilvl w:val="0"/>
          <w:numId w:val="8"/>
        </w:numPr>
        <w:tabs>
          <w:tab w:val="left" w:pos="426"/>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once de junio de dos mil veinticuatro</w:t>
      </w:r>
      <w:r>
        <w:rPr>
          <w:rFonts w:ascii="Palatino Linotype" w:eastAsia="Palatino Linotype" w:hAnsi="Palatino Linotype" w:cs="Palatino Linotype"/>
        </w:rPr>
        <w:t>, la Comisionada Ponente decretó el cierre de instrucción y al no existir diligencias por realizar y se turna el expediente a resolución correspondiente, por lo que no habiendo más que hacer constar, y —-------</w:t>
      </w:r>
    </w:p>
    <w:p w14:paraId="4B93DED4" w14:textId="77777777" w:rsidR="0041578F" w:rsidRDefault="0042533F">
      <w:pPr>
        <w:keepNext/>
        <w:keepLines/>
        <w:spacing w:line="360" w:lineRule="auto"/>
        <w:jc w:val="center"/>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lastRenderedPageBreak/>
        <w:t xml:space="preserve">C O N S I D E R A N D O </w:t>
      </w:r>
    </w:p>
    <w:p w14:paraId="02D85378" w14:textId="77777777" w:rsidR="0041578F" w:rsidRDefault="0041578F">
      <w:pPr>
        <w:spacing w:line="360" w:lineRule="auto"/>
        <w:rPr>
          <w:rFonts w:ascii="Palatino Linotype" w:eastAsia="Palatino Linotype" w:hAnsi="Palatino Linotype" w:cs="Palatino Linotype"/>
        </w:rPr>
      </w:pPr>
    </w:p>
    <w:p w14:paraId="4006DE03" w14:textId="77777777" w:rsidR="0041578F" w:rsidRDefault="0042533F">
      <w:pPr>
        <w:keepNext/>
        <w:keepLines/>
        <w:spacing w:line="360" w:lineRule="auto"/>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PRIMERO. De la competencia</w:t>
      </w:r>
    </w:p>
    <w:p w14:paraId="627FF481" w14:textId="77777777" w:rsidR="0041578F" w:rsidRDefault="0042533F">
      <w:pPr>
        <w:numPr>
          <w:ilvl w:val="0"/>
          <w:numId w:val="8"/>
        </w:numPr>
        <w:tabs>
          <w:tab w:val="left" w:pos="426"/>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1D3DA6B" w14:textId="77777777" w:rsidR="0041578F" w:rsidRDefault="0041578F">
      <w:pPr>
        <w:tabs>
          <w:tab w:val="left" w:pos="426"/>
        </w:tabs>
        <w:spacing w:line="360" w:lineRule="auto"/>
        <w:jc w:val="both"/>
        <w:rPr>
          <w:rFonts w:ascii="Palatino Linotype" w:eastAsia="Palatino Linotype" w:hAnsi="Palatino Linotype" w:cs="Palatino Linotype"/>
          <w:color w:val="000000"/>
        </w:rPr>
      </w:pPr>
    </w:p>
    <w:p w14:paraId="176F27BF" w14:textId="77777777" w:rsidR="0041578F" w:rsidRDefault="0042533F">
      <w:pPr>
        <w:keepNext/>
        <w:keepLines/>
        <w:spacing w:line="360" w:lineRule="auto"/>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SEGUNDO. De la oportunidad y procedencia.</w:t>
      </w:r>
    </w:p>
    <w:p w14:paraId="1E547AF1"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catorce de agosto de dos mil veintitrés</w:t>
      </w:r>
      <w:r>
        <w:rPr>
          <w:rFonts w:ascii="Palatino Linotype" w:eastAsia="Palatino Linotype" w:hAnsi="Palatino Linotype" w:cs="Palatino Linotype"/>
        </w:rPr>
        <w:t xml:space="preserve">, de tal forma que el plazo para interponer el recurso transcurrió del </w:t>
      </w:r>
      <w:r>
        <w:rPr>
          <w:rFonts w:ascii="Palatino Linotype" w:eastAsia="Palatino Linotype" w:hAnsi="Palatino Linotype" w:cs="Palatino Linotype"/>
          <w:b/>
        </w:rPr>
        <w:t>quince de agosto de dos mil veintitrés</w:t>
      </w:r>
      <w:r>
        <w:rPr>
          <w:rFonts w:ascii="Palatino Linotype" w:eastAsia="Palatino Linotype" w:hAnsi="Palatino Linotype" w:cs="Palatino Linotype"/>
        </w:rPr>
        <w:t xml:space="preserve"> al </w:t>
      </w:r>
      <w:r>
        <w:rPr>
          <w:rFonts w:ascii="Palatino Linotype" w:eastAsia="Palatino Linotype" w:hAnsi="Palatino Linotype" w:cs="Palatino Linotype"/>
          <w:b/>
        </w:rPr>
        <w:t xml:space="preserve"> cuatro de septiembre de dos mil veintitrés</w:t>
      </w:r>
      <w:r>
        <w:rPr>
          <w:rFonts w:ascii="Palatino Linotype" w:eastAsia="Palatino Linotype" w:hAnsi="Palatino Linotype" w:cs="Palatino Linotype"/>
        </w:rPr>
        <w:t xml:space="preserve">; en consecuencia, si el </w:t>
      </w:r>
      <w:r>
        <w:rPr>
          <w:rFonts w:ascii="Palatino Linotype" w:eastAsia="Palatino Linotype" w:hAnsi="Palatino Linotype" w:cs="Palatino Linotype"/>
          <w:b/>
        </w:rPr>
        <w:t>PARTICULAR</w:t>
      </w:r>
      <w:r>
        <w:rPr>
          <w:rFonts w:ascii="Palatino Linotype" w:eastAsia="Palatino Linotype" w:hAnsi="Palatino Linotype" w:cs="Palatino Linotype"/>
        </w:rPr>
        <w:t xml:space="preserve"> presentó su inconformidad el </w:t>
      </w:r>
      <w:r>
        <w:rPr>
          <w:rFonts w:ascii="Palatino Linotype" w:eastAsia="Palatino Linotype" w:hAnsi="Palatino Linotype" w:cs="Palatino Linotype"/>
          <w:b/>
        </w:rPr>
        <w:t>veintitrés de agosto de dos mil veintitrés</w:t>
      </w:r>
      <w:r>
        <w:rPr>
          <w:rFonts w:ascii="Palatino Linotype" w:eastAsia="Palatino Linotype" w:hAnsi="Palatino Linotype" w:cs="Palatino Linotype"/>
        </w:rPr>
        <w:t xml:space="preserve">, este  se encuentra dentro de los márgenes temporales previstos en el artículo 178 de la </w:t>
      </w:r>
      <w:r>
        <w:rPr>
          <w:rFonts w:ascii="Palatino Linotype" w:eastAsia="Palatino Linotype" w:hAnsi="Palatino Linotype" w:cs="Palatino Linotype"/>
          <w:b/>
        </w:rPr>
        <w:t xml:space="preserve">Ley de </w:t>
      </w:r>
      <w:r>
        <w:rPr>
          <w:rFonts w:ascii="Palatino Linotype" w:eastAsia="Palatino Linotype" w:hAnsi="Palatino Linotype" w:cs="Palatino Linotype"/>
          <w:b/>
        </w:rPr>
        <w:lastRenderedPageBreak/>
        <w:t xml:space="preserve">Transparencia y Acceso a la Información Pública del Estado de México y Municipios </w:t>
      </w:r>
      <w:r>
        <w:rPr>
          <w:rFonts w:ascii="Palatino Linotype" w:eastAsia="Palatino Linotype" w:hAnsi="Palatino Linotype" w:cs="Palatino Linotype"/>
        </w:rPr>
        <w:t xml:space="preserve">vigente. </w:t>
      </w:r>
    </w:p>
    <w:p w14:paraId="29FD3E01" w14:textId="77777777" w:rsidR="0041578F" w:rsidRDefault="0041578F">
      <w:pPr>
        <w:spacing w:line="360" w:lineRule="auto"/>
        <w:ind w:right="49"/>
        <w:jc w:val="both"/>
        <w:rPr>
          <w:rFonts w:ascii="Palatino Linotype" w:eastAsia="Palatino Linotype" w:hAnsi="Palatino Linotype" w:cs="Palatino Linotype"/>
        </w:rPr>
      </w:pPr>
    </w:p>
    <w:p w14:paraId="734066A8"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bookmarkStart w:id="4" w:name="_heading=h.2et92p0" w:colFirst="0" w:colLast="0"/>
      <w:bookmarkEnd w:id="4"/>
      <w:r>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8AF2103" w14:textId="77777777" w:rsidR="0041578F" w:rsidRDefault="0041578F">
      <w:pPr>
        <w:spacing w:line="360" w:lineRule="auto"/>
        <w:ind w:left="644" w:right="48"/>
        <w:jc w:val="both"/>
        <w:rPr>
          <w:rFonts w:ascii="Palatino Linotype" w:eastAsia="Palatino Linotype" w:hAnsi="Palatino Linotype" w:cs="Palatino Linotype"/>
        </w:rPr>
      </w:pPr>
    </w:p>
    <w:p w14:paraId="41922BCF"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1FA77520" w14:textId="77777777" w:rsidR="0041578F" w:rsidRDefault="0041578F">
      <w:pPr>
        <w:spacing w:line="360" w:lineRule="auto"/>
        <w:ind w:left="644" w:right="48"/>
        <w:jc w:val="both"/>
        <w:rPr>
          <w:rFonts w:ascii="Palatino Linotype" w:eastAsia="Palatino Linotype" w:hAnsi="Palatino Linotype" w:cs="Palatino Linotype"/>
        </w:rPr>
      </w:pPr>
    </w:p>
    <w:p w14:paraId="764506B1"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511EABBC" w14:textId="77777777" w:rsidR="0041578F" w:rsidRDefault="0042533F">
      <w:pPr>
        <w:spacing w:line="360" w:lineRule="auto"/>
        <w:ind w:left="993"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0AF39D1" w14:textId="77777777" w:rsidR="0041578F" w:rsidRDefault="0041578F">
      <w:pPr>
        <w:spacing w:line="360" w:lineRule="auto"/>
        <w:ind w:left="993" w:right="1106"/>
        <w:jc w:val="both"/>
        <w:rPr>
          <w:rFonts w:ascii="Palatino Linotype" w:eastAsia="Palatino Linotype" w:hAnsi="Palatino Linotype" w:cs="Palatino Linotype"/>
        </w:rPr>
      </w:pPr>
    </w:p>
    <w:p w14:paraId="7D49DDB0"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Para efectos de lo dispuesto en el presente artículo se observará lo siguiente:</w:t>
      </w:r>
    </w:p>
    <w:p w14:paraId="15CAB62E" w14:textId="77777777" w:rsidR="0041578F" w:rsidRDefault="0042533F">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ejercicio del derecho de acceso a la información, la Federación, los Estados y el Distrito Federal, en el ámbito de sus respectivas competencias, se regirán por los siguientes principios y bases:</w:t>
      </w:r>
    </w:p>
    <w:p w14:paraId="1CBBC553" w14:textId="77777777" w:rsidR="0041578F" w:rsidRDefault="0042533F">
      <w:pPr>
        <w:spacing w:line="360" w:lineRule="auto"/>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 (Sic)</w:t>
      </w:r>
    </w:p>
    <w:p w14:paraId="6A8DC6FC" w14:textId="77777777" w:rsidR="0041578F" w:rsidRDefault="0041578F">
      <w:pPr>
        <w:spacing w:line="360" w:lineRule="auto"/>
        <w:ind w:left="644" w:right="48"/>
        <w:jc w:val="both"/>
        <w:rPr>
          <w:rFonts w:ascii="Palatino Linotype" w:eastAsia="Palatino Linotype" w:hAnsi="Palatino Linotype" w:cs="Palatino Linotype"/>
        </w:rPr>
      </w:pPr>
    </w:p>
    <w:p w14:paraId="5C179679"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0FF49380" w14:textId="77777777" w:rsidR="0041578F" w:rsidRDefault="0042533F">
      <w:pPr>
        <w:spacing w:line="360" w:lineRule="auto"/>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34CB4C6C" w14:textId="77777777" w:rsidR="0041578F" w:rsidRDefault="0041578F">
      <w:pPr>
        <w:spacing w:line="360" w:lineRule="auto"/>
        <w:ind w:left="644" w:right="48"/>
        <w:jc w:val="both"/>
        <w:rPr>
          <w:rFonts w:ascii="Palatino Linotype" w:eastAsia="Palatino Linotype" w:hAnsi="Palatino Linotype" w:cs="Palatino Linotype"/>
        </w:rPr>
      </w:pPr>
    </w:p>
    <w:p w14:paraId="763FAA8A"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Toda persona en el Estado de México, tiene derecho al libre acceso a la información plural y oportuna, así como a buscar recibir y difundir información e ideas de toda índole por cualquier medio de expresión.</w:t>
      </w:r>
    </w:p>
    <w:p w14:paraId="037E7223"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El derecho a la información será garantizado por el Estado. La ley establecerá las previsiones que permitan asegurar la protección, el respeto y la difusión de este derecho.</w:t>
      </w:r>
    </w:p>
    <w:p w14:paraId="24ED61E3" w14:textId="77777777" w:rsidR="0041578F" w:rsidRDefault="0041578F">
      <w:pPr>
        <w:spacing w:line="360" w:lineRule="auto"/>
        <w:ind w:right="48"/>
        <w:jc w:val="both"/>
        <w:rPr>
          <w:rFonts w:ascii="Palatino Linotype" w:eastAsia="Palatino Linotype" w:hAnsi="Palatino Linotype" w:cs="Palatino Linotype"/>
        </w:rPr>
      </w:pPr>
    </w:p>
    <w:p w14:paraId="41D10BA5"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Para garantizar el ejercicio del derecho de transparencia, acceso a la información pública y protección de datos personales, los poderes públicos y los organismos autónomos, transparentar sus acciones, en términos de las disposiciones aplicables, la información será oportuna, clara, veraz y de fácil acceso. Este derecho se regirá por los principios y bases siguientes:</w:t>
      </w:r>
    </w:p>
    <w:p w14:paraId="0BB88C0A" w14:textId="77777777" w:rsidR="007538FF" w:rsidRDefault="007538FF" w:rsidP="007538FF">
      <w:pPr>
        <w:pStyle w:val="Prrafodelista"/>
        <w:rPr>
          <w:rFonts w:ascii="Palatino Linotype" w:eastAsia="Palatino Linotype" w:hAnsi="Palatino Linotype" w:cs="Palatino Linotype"/>
        </w:rPr>
      </w:pPr>
    </w:p>
    <w:p w14:paraId="41E11FF8" w14:textId="77777777" w:rsidR="007538FF" w:rsidRDefault="007538FF" w:rsidP="007538FF">
      <w:pPr>
        <w:spacing w:line="360" w:lineRule="auto"/>
        <w:ind w:right="48"/>
        <w:jc w:val="both"/>
        <w:rPr>
          <w:rFonts w:ascii="Palatino Linotype" w:eastAsia="Palatino Linotype" w:hAnsi="Palatino Linotype" w:cs="Palatino Linotype"/>
        </w:rPr>
      </w:pPr>
    </w:p>
    <w:p w14:paraId="749439BE" w14:textId="77777777" w:rsidR="0041578F" w:rsidRDefault="0042533F">
      <w:pPr>
        <w:spacing w:line="360" w:lineRule="auto"/>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75782741" w14:textId="77777777" w:rsidR="0041578F" w:rsidRDefault="0042533F">
      <w:pPr>
        <w:spacing w:line="360" w:lineRule="auto"/>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1D86E4EC" w14:textId="77777777" w:rsidR="0041578F" w:rsidRDefault="0041578F">
      <w:pPr>
        <w:spacing w:line="360" w:lineRule="auto"/>
        <w:ind w:left="644" w:right="48"/>
        <w:jc w:val="both"/>
        <w:rPr>
          <w:rFonts w:ascii="Palatino Linotype" w:eastAsia="Palatino Linotype" w:hAnsi="Palatino Linotype" w:cs="Palatino Linotype"/>
        </w:rPr>
      </w:pPr>
    </w:p>
    <w:p w14:paraId="5B08F265"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Por otra parte, del contenido del artículo 1 de la Constitución Política de los Estados Unidos mexicanos, se destaca lo siguiente:</w:t>
      </w:r>
    </w:p>
    <w:p w14:paraId="01480388" w14:textId="77777777" w:rsidR="0041578F" w:rsidRDefault="0041578F">
      <w:pPr>
        <w:spacing w:line="360" w:lineRule="auto"/>
        <w:ind w:right="48"/>
        <w:jc w:val="both"/>
        <w:rPr>
          <w:rFonts w:ascii="Palatino Linotype" w:eastAsia="Palatino Linotype" w:hAnsi="Palatino Linotype" w:cs="Palatino Linotype"/>
        </w:rPr>
      </w:pPr>
    </w:p>
    <w:p w14:paraId="42BC2F07" w14:textId="77777777" w:rsidR="0041578F" w:rsidRDefault="0042533F">
      <w:pPr>
        <w:spacing w:line="360" w:lineRule="auto"/>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"Artículo 1. En los Estados Unidos Mexicanos todas las personas gozarán de los derechos humanos reconocidos en esta Constitución y en los </w:t>
      </w:r>
      <w:proofErr w:type="gramStart"/>
      <w:r>
        <w:rPr>
          <w:rFonts w:ascii="Palatino Linotype" w:eastAsia="Palatino Linotype" w:hAnsi="Palatino Linotype" w:cs="Palatino Linotype"/>
          <w:i/>
          <w:sz w:val="22"/>
          <w:szCs w:val="22"/>
        </w:rPr>
        <w:t>tratados  internacionales</w:t>
      </w:r>
      <w:proofErr w:type="gramEnd"/>
      <w:r>
        <w:rPr>
          <w:rFonts w:ascii="Palatino Linotype" w:eastAsia="Palatino Linotype" w:hAnsi="Palatino Linotype" w:cs="Palatino Linotype"/>
          <w:i/>
          <w:sz w:val="22"/>
          <w:szCs w:val="22"/>
        </w:rPr>
        <w:t xml:space="preserve"> de los que el Estado Mexicano sea parte, así como de las garantías para su protección, cuyo ejercicio no podrá restringirse ni suspenderse, salvo en los casos y bajo las condiciones que esta Constitución establece.</w:t>
      </w:r>
    </w:p>
    <w:p w14:paraId="48650958" w14:textId="77777777" w:rsidR="0041578F" w:rsidRDefault="0041578F">
      <w:pPr>
        <w:spacing w:line="360" w:lineRule="auto"/>
        <w:ind w:right="1106"/>
        <w:jc w:val="both"/>
        <w:rPr>
          <w:rFonts w:ascii="Palatino Linotype" w:eastAsia="Palatino Linotype" w:hAnsi="Palatino Linotype" w:cs="Palatino Linotype"/>
          <w:i/>
        </w:rPr>
      </w:pPr>
    </w:p>
    <w:p w14:paraId="67244630"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Las normas relativas a los derechos humanos se interpretarán de conformidad con esta Constitución y con los tratados internacionales de la materia favoreciendo en todo tiempo a las personas la protección más amplia.</w:t>
      </w:r>
    </w:p>
    <w:p w14:paraId="75A59BBE" w14:textId="77777777" w:rsidR="0041578F" w:rsidRDefault="0042533F">
      <w:pPr>
        <w:spacing w:line="360" w:lineRule="auto"/>
        <w:ind w:left="1418"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D54AEF9" w14:textId="77777777" w:rsidR="0041578F" w:rsidRDefault="0041578F">
      <w:pPr>
        <w:spacing w:line="360" w:lineRule="auto"/>
        <w:ind w:right="1106"/>
        <w:jc w:val="both"/>
        <w:rPr>
          <w:rFonts w:ascii="Palatino Linotype" w:eastAsia="Palatino Linotype" w:hAnsi="Palatino Linotype" w:cs="Palatino Linotype"/>
          <w:i/>
        </w:rPr>
      </w:pPr>
    </w:p>
    <w:p w14:paraId="64C97679"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FD2EF14" w14:textId="77777777" w:rsidR="0041578F" w:rsidRDefault="0042533F">
      <w:pPr>
        <w:numPr>
          <w:ilvl w:val="0"/>
          <w:numId w:val="8"/>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A2A940D" w14:textId="77777777" w:rsidR="0041578F" w:rsidRDefault="0041578F">
      <w:pPr>
        <w:rPr>
          <w:rFonts w:ascii="Palatino Linotype" w:eastAsia="Palatino Linotype" w:hAnsi="Palatino Linotype" w:cs="Palatino Linotype"/>
        </w:rPr>
      </w:pPr>
    </w:p>
    <w:p w14:paraId="4E7EA2FE" w14:textId="77777777" w:rsidR="0041578F" w:rsidRDefault="0041578F">
      <w:pPr>
        <w:spacing w:line="360" w:lineRule="auto"/>
        <w:ind w:right="49"/>
        <w:jc w:val="both"/>
        <w:rPr>
          <w:rFonts w:ascii="Palatino Linotype" w:eastAsia="Palatino Linotype" w:hAnsi="Palatino Linotype" w:cs="Palatino Linotype"/>
        </w:rPr>
      </w:pPr>
    </w:p>
    <w:p w14:paraId="6B3FD63E" w14:textId="77777777" w:rsidR="0041578F" w:rsidRDefault="0042533F">
      <w:pPr>
        <w:pStyle w:val="Ttulo2"/>
        <w:rPr>
          <w:rFonts w:ascii="Palatino Linotype" w:eastAsia="Palatino Linotype" w:hAnsi="Palatino Linotype" w:cs="Palatino Linotype"/>
          <w:b/>
          <w:i/>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p>
    <w:p w14:paraId="0B0AFEEA" w14:textId="77777777" w:rsidR="007538FF" w:rsidRPr="007538FF" w:rsidRDefault="007538FF" w:rsidP="007538FF">
      <w:pPr>
        <w:rPr>
          <w:rFonts w:eastAsia="Palatino Linotype"/>
          <w:lang w:eastAsia="en-US"/>
        </w:rPr>
      </w:pPr>
    </w:p>
    <w:p w14:paraId="3FE20A2F"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 solicitó de la Secretaría de Educación la información que a continuación se desagrega:</w:t>
      </w:r>
    </w:p>
    <w:p w14:paraId="5DAD893C" w14:textId="77777777" w:rsidR="007538FF" w:rsidRDefault="007538FF" w:rsidP="007538FF">
      <w:pPr>
        <w:spacing w:line="360" w:lineRule="auto"/>
        <w:ind w:right="49"/>
        <w:jc w:val="both"/>
        <w:rPr>
          <w:rFonts w:ascii="Palatino Linotype" w:eastAsia="Palatino Linotype" w:hAnsi="Palatino Linotype" w:cs="Palatino Linotype"/>
        </w:rPr>
      </w:pPr>
    </w:p>
    <w:p w14:paraId="6576ACAB" w14:textId="77777777" w:rsidR="0041578F" w:rsidRPr="000357E2" w:rsidRDefault="0042533F">
      <w:pPr>
        <w:ind w:left="426" w:right="680"/>
        <w:jc w:val="both"/>
        <w:rPr>
          <w:rFonts w:ascii="Palatino Linotype" w:eastAsia="Palatino Linotype" w:hAnsi="Palatino Linotype" w:cs="Palatino Linotype"/>
          <w:i/>
          <w:szCs w:val="22"/>
        </w:rPr>
      </w:pPr>
      <w:r w:rsidRPr="000357E2">
        <w:rPr>
          <w:rFonts w:ascii="Palatino Linotype" w:eastAsia="Palatino Linotype" w:hAnsi="Palatino Linotype" w:cs="Palatino Linotype"/>
          <w:i/>
          <w:szCs w:val="22"/>
        </w:rPr>
        <w:t xml:space="preserve">1. inmuebles arrendados para todos sus usos (agregar lista) así como la información acerca de los arrendatarios. </w:t>
      </w:r>
    </w:p>
    <w:p w14:paraId="14CB0F37" w14:textId="77777777" w:rsidR="0041578F" w:rsidRPr="000357E2" w:rsidRDefault="0041578F">
      <w:pPr>
        <w:ind w:left="426" w:right="680"/>
        <w:jc w:val="both"/>
        <w:rPr>
          <w:rFonts w:ascii="Palatino Linotype" w:eastAsia="Palatino Linotype" w:hAnsi="Palatino Linotype" w:cs="Palatino Linotype"/>
          <w:i/>
          <w:szCs w:val="22"/>
        </w:rPr>
      </w:pPr>
    </w:p>
    <w:p w14:paraId="4D136475" w14:textId="77777777" w:rsidR="0041578F" w:rsidRPr="000357E2" w:rsidRDefault="0042533F">
      <w:pPr>
        <w:ind w:left="426" w:right="680"/>
        <w:jc w:val="both"/>
        <w:rPr>
          <w:rFonts w:ascii="Palatino Linotype" w:eastAsia="Palatino Linotype" w:hAnsi="Palatino Linotype" w:cs="Palatino Linotype"/>
          <w:i/>
          <w:szCs w:val="22"/>
        </w:rPr>
      </w:pPr>
      <w:r w:rsidRPr="000357E2">
        <w:rPr>
          <w:rFonts w:ascii="Palatino Linotype" w:eastAsia="Palatino Linotype" w:hAnsi="Palatino Linotype" w:cs="Palatino Linotype"/>
          <w:i/>
          <w:szCs w:val="22"/>
        </w:rPr>
        <w:t xml:space="preserve">2. Cuántos contratos de personal tiene la Secretaría vía el sistema de subcontratación conocido como </w:t>
      </w:r>
      <w:proofErr w:type="spellStart"/>
      <w:r w:rsidRPr="000357E2">
        <w:rPr>
          <w:rFonts w:ascii="Palatino Linotype" w:eastAsia="Palatino Linotype" w:hAnsi="Palatino Linotype" w:cs="Palatino Linotype"/>
          <w:i/>
          <w:szCs w:val="22"/>
        </w:rPr>
        <w:t>Outsourcing</w:t>
      </w:r>
      <w:proofErr w:type="spellEnd"/>
      <w:r w:rsidRPr="000357E2">
        <w:rPr>
          <w:rFonts w:ascii="Palatino Linotype" w:eastAsia="Palatino Linotype" w:hAnsi="Palatino Linotype" w:cs="Palatino Linotype"/>
          <w:i/>
          <w:szCs w:val="22"/>
        </w:rPr>
        <w:t xml:space="preserve"> desde el año 2022 y lo que se lleva hasta este </w:t>
      </w:r>
      <w:proofErr w:type="gramStart"/>
      <w:r w:rsidRPr="000357E2">
        <w:rPr>
          <w:rFonts w:ascii="Palatino Linotype" w:eastAsia="Palatino Linotype" w:hAnsi="Palatino Linotype" w:cs="Palatino Linotype"/>
          <w:i/>
          <w:szCs w:val="22"/>
        </w:rPr>
        <w:t>momento</w:t>
      </w:r>
      <w:proofErr w:type="gramEnd"/>
      <w:r w:rsidRPr="000357E2">
        <w:rPr>
          <w:rFonts w:ascii="Palatino Linotype" w:eastAsia="Palatino Linotype" w:hAnsi="Palatino Linotype" w:cs="Palatino Linotype"/>
          <w:i/>
          <w:szCs w:val="22"/>
        </w:rPr>
        <w:t xml:space="preserve"> así como la empresa que hizo las contrataciones. </w:t>
      </w:r>
    </w:p>
    <w:p w14:paraId="7C01AE2C" w14:textId="77777777" w:rsidR="0041578F" w:rsidRPr="000357E2" w:rsidRDefault="0041578F">
      <w:pPr>
        <w:ind w:left="426" w:right="680"/>
        <w:jc w:val="both"/>
        <w:rPr>
          <w:rFonts w:ascii="Palatino Linotype" w:eastAsia="Palatino Linotype" w:hAnsi="Palatino Linotype" w:cs="Palatino Linotype"/>
          <w:i/>
          <w:szCs w:val="22"/>
        </w:rPr>
      </w:pPr>
    </w:p>
    <w:p w14:paraId="6783CDBC" w14:textId="77777777" w:rsidR="0041578F" w:rsidRPr="000357E2" w:rsidRDefault="0042533F">
      <w:pPr>
        <w:ind w:left="426" w:right="680"/>
        <w:jc w:val="both"/>
        <w:rPr>
          <w:rFonts w:ascii="Palatino Linotype" w:eastAsia="Palatino Linotype" w:hAnsi="Palatino Linotype" w:cs="Palatino Linotype"/>
          <w:i/>
          <w:szCs w:val="22"/>
        </w:rPr>
      </w:pPr>
      <w:r w:rsidRPr="000357E2">
        <w:rPr>
          <w:rFonts w:ascii="Palatino Linotype" w:eastAsia="Palatino Linotype" w:hAnsi="Palatino Linotype" w:cs="Palatino Linotype"/>
          <w:i/>
          <w:szCs w:val="22"/>
        </w:rPr>
        <w:lastRenderedPageBreak/>
        <w:t>3. Con cuántos vehículos cuenta la Secretaría (la lista de los mismos), cuántos de ellos son propios y cuántos están bajo el esquema de arrendamiento, para estos últimos, qué empresa o empresas son las que prestan el servicio del arrendamiento.</w:t>
      </w:r>
    </w:p>
    <w:p w14:paraId="467899F6" w14:textId="77777777" w:rsidR="0041578F" w:rsidRPr="000357E2" w:rsidRDefault="0041578F">
      <w:pPr>
        <w:ind w:left="426" w:right="680"/>
        <w:jc w:val="both"/>
        <w:rPr>
          <w:rFonts w:ascii="Palatino Linotype" w:eastAsia="Palatino Linotype" w:hAnsi="Palatino Linotype" w:cs="Palatino Linotype"/>
          <w:i/>
          <w:szCs w:val="22"/>
        </w:rPr>
      </w:pPr>
    </w:p>
    <w:p w14:paraId="1BB74517" w14:textId="77777777" w:rsidR="0041578F" w:rsidRPr="000357E2" w:rsidRDefault="0042533F">
      <w:pPr>
        <w:ind w:left="426" w:right="680"/>
        <w:jc w:val="both"/>
        <w:rPr>
          <w:rFonts w:ascii="Palatino Linotype" w:eastAsia="Palatino Linotype" w:hAnsi="Palatino Linotype" w:cs="Palatino Linotype"/>
          <w:i/>
          <w:szCs w:val="22"/>
        </w:rPr>
      </w:pPr>
      <w:r w:rsidRPr="000357E2">
        <w:rPr>
          <w:rFonts w:ascii="Palatino Linotype" w:eastAsia="Palatino Linotype" w:hAnsi="Palatino Linotype" w:cs="Palatino Linotype"/>
          <w:i/>
          <w:szCs w:val="22"/>
        </w:rPr>
        <w:t xml:space="preserve"> 4. Se me informe sobre los equipos de </w:t>
      </w:r>
      <w:proofErr w:type="spellStart"/>
      <w:r w:rsidRPr="000357E2">
        <w:rPr>
          <w:rFonts w:ascii="Palatino Linotype" w:eastAsia="Palatino Linotype" w:hAnsi="Palatino Linotype" w:cs="Palatino Linotype"/>
          <w:i/>
          <w:szCs w:val="22"/>
        </w:rPr>
        <w:t>computo</w:t>
      </w:r>
      <w:proofErr w:type="spellEnd"/>
      <w:r w:rsidRPr="000357E2">
        <w:rPr>
          <w:rFonts w:ascii="Palatino Linotype" w:eastAsia="Palatino Linotype" w:hAnsi="Palatino Linotype" w:cs="Palatino Linotype"/>
          <w:i/>
          <w:szCs w:val="22"/>
        </w:rPr>
        <w:t>, impresoras, multifuncionales, cuántos son propios y cuántos arrendados y sobre este último, qué empresa o empresas son las que prestan el servicio del arrendamiento.</w:t>
      </w:r>
    </w:p>
    <w:p w14:paraId="60E24B36" w14:textId="77777777" w:rsidR="0041578F" w:rsidRPr="000357E2" w:rsidRDefault="0041578F">
      <w:pPr>
        <w:ind w:left="426" w:right="680"/>
        <w:jc w:val="both"/>
        <w:rPr>
          <w:rFonts w:ascii="Palatino Linotype" w:eastAsia="Palatino Linotype" w:hAnsi="Palatino Linotype" w:cs="Palatino Linotype"/>
          <w:i/>
          <w:szCs w:val="22"/>
        </w:rPr>
      </w:pPr>
    </w:p>
    <w:p w14:paraId="646C37DF" w14:textId="77777777" w:rsidR="0041578F" w:rsidRPr="000357E2" w:rsidRDefault="0042533F">
      <w:pPr>
        <w:ind w:left="426" w:right="680"/>
        <w:jc w:val="both"/>
        <w:rPr>
          <w:rFonts w:ascii="Palatino Linotype" w:eastAsia="Palatino Linotype" w:hAnsi="Palatino Linotype" w:cs="Palatino Linotype"/>
          <w:i/>
          <w:sz w:val="28"/>
        </w:rPr>
      </w:pPr>
      <w:r w:rsidRPr="000357E2">
        <w:rPr>
          <w:rFonts w:ascii="Palatino Linotype" w:eastAsia="Palatino Linotype" w:hAnsi="Palatino Linotype" w:cs="Palatino Linotype"/>
          <w:i/>
          <w:szCs w:val="22"/>
        </w:rPr>
        <w:t xml:space="preserve"> 5. Anexar el capítulo 4000 del presupuesto de ingresos</w:t>
      </w:r>
      <w:r w:rsidRPr="000357E2">
        <w:rPr>
          <w:rFonts w:ascii="Palatino Linotype" w:eastAsia="Palatino Linotype" w:hAnsi="Palatino Linotype" w:cs="Palatino Linotype"/>
          <w:i/>
          <w:sz w:val="28"/>
        </w:rPr>
        <w:t xml:space="preserve"> y egresos 2021, 2022 y 2023 de esta Secretaría.</w:t>
      </w:r>
    </w:p>
    <w:p w14:paraId="26A85D60" w14:textId="77777777" w:rsidR="0041578F" w:rsidRDefault="0041578F">
      <w:pPr>
        <w:spacing w:line="360" w:lineRule="auto"/>
        <w:ind w:right="49"/>
        <w:jc w:val="both"/>
        <w:rPr>
          <w:rFonts w:ascii="Palatino Linotype" w:eastAsia="Palatino Linotype" w:hAnsi="Palatino Linotype" w:cs="Palatino Linotype"/>
        </w:rPr>
      </w:pPr>
    </w:p>
    <w:p w14:paraId="2412ECEA"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mediante los archivos descritos en el numeral dos del presente proyecto </w:t>
      </w:r>
    </w:p>
    <w:p w14:paraId="051799F7" w14:textId="77777777" w:rsidR="0041578F" w:rsidRDefault="0041578F">
      <w:pPr>
        <w:spacing w:line="360" w:lineRule="auto"/>
        <w:ind w:right="49"/>
        <w:jc w:val="both"/>
        <w:rPr>
          <w:rFonts w:ascii="Palatino Linotype" w:eastAsia="Palatino Linotype" w:hAnsi="Palatino Linotype" w:cs="Palatino Linotype"/>
        </w:rPr>
      </w:pPr>
    </w:p>
    <w:p w14:paraId="757A3ABF"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lo anterior, el ahora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Recurso de Revisión arguyendo como </w:t>
      </w:r>
      <w:r>
        <w:rPr>
          <w:rFonts w:ascii="Palatino Linotype" w:eastAsia="Palatino Linotype" w:hAnsi="Palatino Linotype" w:cs="Palatino Linotype"/>
          <w:b/>
        </w:rPr>
        <w:t xml:space="preserve">Acto impugnado </w:t>
      </w:r>
      <w:r>
        <w:rPr>
          <w:rFonts w:ascii="Palatino Linotype" w:eastAsia="Palatino Linotype" w:hAnsi="Palatino Linotype" w:cs="Palatino Linotype"/>
          <w:i/>
        </w:rPr>
        <w:t xml:space="preserve">“La respuesta a la solicitud de información con Folio: 00760/SE/IP/2023.” (sic) </w:t>
      </w:r>
      <w:r>
        <w:rPr>
          <w:rFonts w:ascii="Palatino Linotype" w:eastAsia="Palatino Linotype" w:hAnsi="Palatino Linotype" w:cs="Palatino Linotype"/>
        </w:rPr>
        <w:t>y como</w:t>
      </w:r>
      <w:r>
        <w:rPr>
          <w:rFonts w:ascii="Palatino Linotype" w:eastAsia="Palatino Linotype" w:hAnsi="Palatino Linotype" w:cs="Palatino Linotype"/>
          <w:b/>
          <w:i/>
        </w:rPr>
        <w:t xml:space="preserve"> </w:t>
      </w:r>
      <w:r>
        <w:rPr>
          <w:rFonts w:ascii="Palatino Linotype" w:eastAsia="Palatino Linotype" w:hAnsi="Palatino Linotype" w:cs="Palatino Linotype"/>
          <w:b/>
        </w:rPr>
        <w:t xml:space="preserve">Razones o Motivos de inconformidad: </w:t>
      </w:r>
      <w:r>
        <w:rPr>
          <w:rFonts w:ascii="Palatino Linotype" w:eastAsia="Palatino Linotype" w:hAnsi="Palatino Linotype" w:cs="Palatino Linotype"/>
          <w:i/>
        </w:rPr>
        <w:t xml:space="preserve">“La respuesta que me fue enviada de parte de la Secretaría de Educación, no cumple con lo que estipulado en el artículo 222, fracción X. de la Ley de Transparencia y Acceso a la Información Pública del Estado de México y Municipios. toda vez que considero que la información fue entregada de manera incompleta, pues remiten cuatro ligas del IPOMEX para consulta, sin embargo, la información solicitada fue de manera puntual sobre diversos aspectos y al parecer, no se dieron el tiempo de buscar la información específica y enviarla como se pidió, trasgrediendo así mi derecho al acceso a la información pública que esta dependencia debe poner a disposición de la ciudadanía de manera clara y </w:t>
      </w:r>
      <w:proofErr w:type="gramStart"/>
      <w:r>
        <w:rPr>
          <w:rFonts w:ascii="Palatino Linotype" w:eastAsia="Palatino Linotype" w:hAnsi="Palatino Linotype" w:cs="Palatino Linotype"/>
          <w:i/>
        </w:rPr>
        <w:t>puntual..</w:t>
      </w:r>
      <w:proofErr w:type="gramEnd"/>
      <w:r>
        <w:rPr>
          <w:rFonts w:ascii="Palatino Linotype" w:eastAsia="Palatino Linotype" w:hAnsi="Palatino Linotype" w:cs="Palatino Linotype"/>
          <w:i/>
        </w:rPr>
        <w:t xml:space="preserve">” (Sic) </w:t>
      </w:r>
    </w:p>
    <w:p w14:paraId="6D2C9D0E" w14:textId="77777777" w:rsidR="0041578F" w:rsidRDefault="0041578F">
      <w:pPr>
        <w:spacing w:line="360" w:lineRule="auto"/>
        <w:jc w:val="both"/>
        <w:rPr>
          <w:rFonts w:ascii="Palatino Linotype" w:eastAsia="Palatino Linotype" w:hAnsi="Palatino Linotype" w:cs="Palatino Linotype"/>
          <w:i/>
        </w:rPr>
      </w:pPr>
    </w:p>
    <w:p w14:paraId="63922309"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Pr>
          <w:rFonts w:ascii="Palatino Linotype" w:eastAsia="Palatino Linotype" w:hAnsi="Palatino Linotype" w:cs="Palatino Linotype"/>
          <w:b/>
        </w:rPr>
        <w:t xml:space="preserve"> V </w:t>
      </w:r>
      <w:r>
        <w:rPr>
          <w:rFonts w:ascii="Palatino Linotype" w:eastAsia="Palatino Linotype" w:hAnsi="Palatino Linotype" w:cs="Palatino Linotype"/>
        </w:rPr>
        <w:t xml:space="preserve">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fracción que determina </w:t>
      </w:r>
      <w:proofErr w:type="gramStart"/>
      <w:r>
        <w:rPr>
          <w:rFonts w:ascii="Palatino Linotype" w:eastAsia="Palatino Linotype" w:hAnsi="Palatino Linotype" w:cs="Palatino Linotype"/>
          <w:color w:val="000000"/>
        </w:rPr>
        <w:t>las hipótesis jurídica</w:t>
      </w:r>
      <w:proofErr w:type="gramEnd"/>
      <w:r>
        <w:rPr>
          <w:rFonts w:ascii="Palatino Linotype" w:eastAsia="Palatino Linotype" w:hAnsi="Palatino Linotype" w:cs="Palatino Linotype"/>
          <w:color w:val="000000"/>
        </w:rPr>
        <w:t xml:space="preserve"> relativa a la entrega de información incompleta;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78570155" w14:textId="77777777" w:rsidR="0041578F" w:rsidRDefault="0041578F">
      <w:pPr>
        <w:pBdr>
          <w:top w:val="nil"/>
          <w:left w:val="nil"/>
          <w:bottom w:val="nil"/>
          <w:right w:val="nil"/>
          <w:between w:val="nil"/>
        </w:pBdr>
        <w:ind w:left="720"/>
        <w:rPr>
          <w:rFonts w:ascii="Palatino Linotype" w:eastAsia="Palatino Linotype" w:hAnsi="Palatino Linotype" w:cs="Palatino Linotype"/>
          <w:color w:val="000000"/>
        </w:rPr>
      </w:pPr>
    </w:p>
    <w:p w14:paraId="3CDB1DC1" w14:textId="77777777" w:rsidR="0041578F" w:rsidRDefault="0042533F">
      <w:pPr>
        <w:pStyle w:val="Ttulo2"/>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Del estudio y resolución del asunto.</w:t>
      </w:r>
    </w:p>
    <w:p w14:paraId="3D1142F7" w14:textId="77777777" w:rsidR="00E67A99" w:rsidRPr="00E67A99" w:rsidRDefault="00E67A99" w:rsidP="00E67A99">
      <w:pPr>
        <w:rPr>
          <w:rFonts w:eastAsia="Palatino Linotype"/>
          <w:lang w:eastAsia="en-US"/>
        </w:rPr>
      </w:pPr>
    </w:p>
    <w:p w14:paraId="5A42CD01" w14:textId="77777777" w:rsidR="0041578F" w:rsidRPr="00E67A99"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FBF7FF2" w14:textId="77777777" w:rsidR="00E67A99" w:rsidRDefault="00E67A99" w:rsidP="00E67A99">
      <w:pPr>
        <w:spacing w:line="360" w:lineRule="auto"/>
        <w:ind w:right="49"/>
        <w:jc w:val="both"/>
        <w:rPr>
          <w:rFonts w:ascii="Palatino Linotype" w:eastAsia="Palatino Linotype" w:hAnsi="Palatino Linotype" w:cs="Palatino Linotype"/>
        </w:rPr>
      </w:pPr>
    </w:p>
    <w:p w14:paraId="009C45ED" w14:textId="77777777" w:rsidR="0041578F" w:rsidRDefault="0042533F">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 xml:space="preserve">Los Sujetos Obligados deben poner en práctica, políticas y programas de acceso a la </w:t>
      </w:r>
      <w:r>
        <w:rPr>
          <w:rFonts w:ascii="Palatino Linotype" w:eastAsia="Palatino Linotype" w:hAnsi="Palatino Linotype" w:cs="Palatino Linotype"/>
          <w:b/>
          <w:i/>
          <w:color w:val="000000"/>
          <w:sz w:val="22"/>
          <w:szCs w:val="22"/>
        </w:rPr>
        <w:lastRenderedPageBreak/>
        <w:t>información que se apeguen a criterios de publicidad, veracidad, oportunidad, precisión y suficiencia en beneficio de los solicitantes.</w:t>
      </w:r>
    </w:p>
    <w:p w14:paraId="063354DE" w14:textId="77777777" w:rsidR="000357E2" w:rsidRDefault="000357E2">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2"/>
          <w:szCs w:val="22"/>
        </w:rPr>
      </w:pPr>
    </w:p>
    <w:p w14:paraId="7A4B6BDD"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Además de lo anterior, también es de recordar que el Derecho que tutela este Órgano Garante es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 ” </w:t>
      </w:r>
    </w:p>
    <w:p w14:paraId="3A75F0DC" w14:textId="77777777" w:rsidR="0041578F" w:rsidRDefault="0041578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9A5EDFB" w14:textId="77777777" w:rsidR="0041578F" w:rsidRPr="00E67A99"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En ese sentido, para entender los alcances de la información pública se considera importante citar el criterio de interpretación en el orden administrativo </w:t>
      </w:r>
      <w:r>
        <w:rPr>
          <w:rFonts w:ascii="Palatino Linotype" w:eastAsia="Palatino Linotype" w:hAnsi="Palatino Linotype" w:cs="Palatino Linotype"/>
          <w:color w:val="000000"/>
        </w:rPr>
        <w:lastRenderedPageBreak/>
        <w:t>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DA789A7" w14:textId="77777777" w:rsidR="00E67A99" w:rsidRDefault="00E67A99" w:rsidP="00E67A99">
      <w:pPr>
        <w:pStyle w:val="Prrafodelista"/>
        <w:rPr>
          <w:rFonts w:ascii="Palatino Linotype" w:eastAsia="Palatino Linotype" w:hAnsi="Palatino Linotype" w:cs="Palatino Linotype"/>
        </w:rPr>
      </w:pPr>
    </w:p>
    <w:p w14:paraId="2F58B2D8" w14:textId="77777777" w:rsidR="00E67A99" w:rsidRDefault="00E67A99" w:rsidP="00E67A99">
      <w:pPr>
        <w:spacing w:line="360" w:lineRule="auto"/>
        <w:ind w:right="49"/>
        <w:jc w:val="both"/>
        <w:rPr>
          <w:rFonts w:ascii="Palatino Linotype" w:eastAsia="Palatino Linotype" w:hAnsi="Palatino Linotype" w:cs="Palatino Linotype"/>
        </w:rPr>
      </w:pPr>
    </w:p>
    <w:p w14:paraId="78D1E6E0" w14:textId="77777777" w:rsidR="0041578F" w:rsidRDefault="0042533F">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27931A7C" w14:textId="77777777" w:rsidR="0041578F" w:rsidRDefault="0042533F">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16BCB4E" w14:textId="77777777" w:rsidR="0041578F" w:rsidRDefault="0042533F">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F635B62" w14:textId="77777777" w:rsidR="0041578F" w:rsidRDefault="0042533F">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11B59599" w14:textId="77777777" w:rsidR="0041578F" w:rsidRDefault="0042533F">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7E38BDA2" w14:textId="77777777" w:rsidR="0041578F" w:rsidRDefault="0042533F">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w:t>
      </w:r>
    </w:p>
    <w:p w14:paraId="61CFF2C0" w14:textId="77777777" w:rsidR="0041578F" w:rsidRDefault="0041578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01A0962E"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En esa tesitura, previo análisis de las constancias que obran en el SAIMEX, para efectos de precisión, se refiere que el 16 de septiembre de 2023, entró en vigor el Decreto número 182 de la "LXI" Legislatura del Estado de México, por el que se </w:t>
      </w:r>
      <w:r>
        <w:rPr>
          <w:rFonts w:ascii="Palatino Linotype" w:eastAsia="Palatino Linotype" w:hAnsi="Palatino Linotype" w:cs="Palatino Linotype"/>
          <w:color w:val="000000"/>
        </w:rPr>
        <w:lastRenderedPageBreak/>
        <w:t xml:space="preserve">expidió la Ley Orgánica de la Administración Pública del Estado de México, la cual establece las bases para la organización y el funcionamiento de la Administración Pública Estatal, Centralizada y Paraestatal, en las que destaca que la Secretaría de Educación cambio de denominación a Secretaría de Educación, Ciencia, Tecnología e Innovación.  </w:t>
      </w:r>
    </w:p>
    <w:p w14:paraId="08AE21CE" w14:textId="77777777" w:rsidR="0041578F" w:rsidRDefault="0041578F">
      <w:pPr>
        <w:spacing w:line="360" w:lineRule="auto"/>
        <w:ind w:right="49"/>
        <w:jc w:val="both"/>
        <w:rPr>
          <w:rFonts w:ascii="Palatino Linotype" w:eastAsia="Palatino Linotype" w:hAnsi="Palatino Linotype" w:cs="Palatino Linotype"/>
        </w:rPr>
      </w:pPr>
    </w:p>
    <w:p w14:paraId="1B538D11" w14:textId="77777777" w:rsidR="0041578F" w:rsidRPr="00E67A99" w:rsidRDefault="0042533F" w:rsidP="00E67A99">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Establecido lo anterior, esta Ponencia se abocará a realizar el estudio en conjunto de la información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con la finalidad de verificar si con la información proporcionada en respuesta dentro del recurso de revisión, se colma en su totalidad la solicitud de información </w:t>
      </w:r>
      <w:r>
        <w:rPr>
          <w:rFonts w:ascii="Palatino Linotype" w:eastAsia="Palatino Linotype" w:hAnsi="Palatino Linotype" w:cs="Palatino Linotype"/>
          <w:b/>
        </w:rPr>
        <w:t>00760/SE/IP/2023</w:t>
      </w:r>
      <w:r>
        <w:rPr>
          <w:rFonts w:ascii="Palatino Linotype" w:eastAsia="Palatino Linotype" w:hAnsi="Palatino Linotype" w:cs="Palatino Linotype"/>
        </w:rPr>
        <w:tab/>
      </w:r>
    </w:p>
    <w:p w14:paraId="6F57911D" w14:textId="77777777" w:rsidR="0041578F" w:rsidRDefault="0041578F">
      <w:pPr>
        <w:spacing w:line="360" w:lineRule="auto"/>
        <w:ind w:right="49"/>
        <w:jc w:val="both"/>
        <w:rPr>
          <w:rFonts w:ascii="Palatino Linotype" w:eastAsia="Palatino Linotype" w:hAnsi="Palatino Linotype" w:cs="Palatino Linotype"/>
          <w:color w:val="FF0000"/>
        </w:rPr>
      </w:pPr>
    </w:p>
    <w:p w14:paraId="0D66F61E" w14:textId="77777777" w:rsidR="00D54F22" w:rsidRPr="006C219E" w:rsidRDefault="00D54F22" w:rsidP="00D54F22">
      <w:pPr>
        <w:numPr>
          <w:ilvl w:val="0"/>
          <w:numId w:val="8"/>
        </w:numPr>
        <w:spacing w:line="360" w:lineRule="auto"/>
        <w:ind w:left="0" w:right="49" w:firstLine="0"/>
        <w:jc w:val="both"/>
        <w:rPr>
          <w:rFonts w:ascii="Palatino Linotype" w:hAnsi="Palatino Linotype" w:cs="Palatino Linotype"/>
          <w:lang w:eastAsia="en-US"/>
        </w:rPr>
      </w:pPr>
      <w:r w:rsidRPr="006C219E">
        <w:rPr>
          <w:rFonts w:ascii="Palatino Linotype" w:hAnsi="Palatino Linotype" w:cs="Palatino Linotype"/>
          <w:lang w:eastAsia="en-US"/>
        </w:rPr>
        <w:t>Primeramente es necesario señalar que el particular no impugno la totalidad de rubros que conformaron la solicitud de información, por lo que en el recurso de revisión solo impugna lo relacionado a los links proporcionados en respuesta, es decir; de los numerales 1, 3, 4 y 5, por el resto de la información proporcionada por el Sujeto Obligado, es decir, respecto del numeral 2, en donde se informó</w:t>
      </w:r>
      <w:r w:rsidR="000357E2" w:rsidRPr="006C219E">
        <w:rPr>
          <w:rFonts w:ascii="Palatino Linotype" w:hAnsi="Palatino Linotype" w:cs="Palatino Linotype"/>
          <w:lang w:eastAsia="en-US"/>
        </w:rPr>
        <w:t xml:space="preserve"> de manera expresa</w:t>
      </w:r>
      <w:r w:rsidRPr="006C219E">
        <w:rPr>
          <w:rFonts w:ascii="Palatino Linotype" w:hAnsi="Palatino Linotype" w:cs="Palatino Linotype"/>
          <w:lang w:eastAsia="en-US"/>
        </w:rPr>
        <w:t xml:space="preserve"> que no se cuenta con la información solicitada, se tiene como actos consentidos, de tal forma que, la parte de la solicitud que no fue impugnada debe declararse consentida, toda vez que al no realizar manifestaciones de inconformidad; no pueden producirse </w:t>
      </w:r>
      <w:r w:rsidRPr="006C219E">
        <w:rPr>
          <w:rFonts w:ascii="Palatino Linotype" w:hAnsi="Palatino Linotype" w:cs="Arial"/>
        </w:rPr>
        <w:t>efectos</w:t>
      </w:r>
      <w:r w:rsidRPr="006C219E">
        <w:rPr>
          <w:rFonts w:ascii="Palatino Linotype" w:hAnsi="Palatino Linotype" w:cs="Palatino Linotype"/>
          <w:lang w:eastAsia="en-US"/>
        </w:rPr>
        <w:t xml:space="preserve"> jurídicos tendentes a revocar, confirmar o modificar el acto reclamado, ya que no realizó manifestación alguna al respecto. </w:t>
      </w:r>
    </w:p>
    <w:p w14:paraId="41FCA069" w14:textId="77777777" w:rsidR="00D54F22" w:rsidRPr="00D54F22" w:rsidRDefault="00D54F22" w:rsidP="00D54F22">
      <w:pPr>
        <w:ind w:left="720"/>
        <w:contextualSpacing/>
        <w:rPr>
          <w:rFonts w:ascii="Palatino Linotype" w:hAnsi="Palatino Linotype" w:cs="Palatino Linotype"/>
          <w:highlight w:val="yellow"/>
        </w:rPr>
      </w:pPr>
    </w:p>
    <w:p w14:paraId="13A2A8E0" w14:textId="77777777" w:rsidR="00D54F22" w:rsidRPr="00D54F22" w:rsidRDefault="00D54F22" w:rsidP="00D54F22">
      <w:pPr>
        <w:spacing w:line="360" w:lineRule="auto"/>
        <w:ind w:right="49"/>
        <w:contextualSpacing/>
        <w:jc w:val="both"/>
        <w:rPr>
          <w:rFonts w:ascii="Palatino Linotype" w:hAnsi="Palatino Linotype" w:cs="Palatino Linotype"/>
          <w:highlight w:val="yellow"/>
          <w:lang w:eastAsia="en-US"/>
        </w:rPr>
      </w:pPr>
    </w:p>
    <w:p w14:paraId="62354CD9" w14:textId="77777777" w:rsidR="00D54F22" w:rsidRPr="006C219E" w:rsidRDefault="00D54F22" w:rsidP="00D54F22">
      <w:pPr>
        <w:numPr>
          <w:ilvl w:val="0"/>
          <w:numId w:val="8"/>
        </w:numPr>
        <w:spacing w:line="360" w:lineRule="auto"/>
        <w:ind w:left="0" w:right="49" w:firstLine="0"/>
        <w:jc w:val="both"/>
        <w:rPr>
          <w:rFonts w:ascii="Palatino Linotype" w:hAnsi="Palatino Linotype" w:cs="Palatino Linotype"/>
          <w:lang w:eastAsia="en-US"/>
        </w:rPr>
      </w:pPr>
      <w:r w:rsidRPr="006C219E">
        <w:rPr>
          <w:rFonts w:ascii="Palatino Linotype" w:hAnsi="Palatino Linotype" w:cs="Palatino Linotype"/>
          <w:lang w:eastAsia="en-US"/>
        </w:rPr>
        <w:lastRenderedPageBreak/>
        <w:t>Sirve de sustento, la tesis jurisprudencial número VI.3o.C. J/60, publicada en el Semanario Judicial de la Federación y su Gaceta bajo el número de registro 176,608 que a la letra dice:</w:t>
      </w:r>
    </w:p>
    <w:p w14:paraId="31D218DE" w14:textId="77777777" w:rsidR="00D54F22" w:rsidRPr="006C219E" w:rsidRDefault="00D54F22" w:rsidP="00D54F22">
      <w:pPr>
        <w:spacing w:line="360" w:lineRule="auto"/>
        <w:ind w:left="720"/>
        <w:contextualSpacing/>
        <w:rPr>
          <w:rFonts w:ascii="Palatino Linotype" w:hAnsi="Palatino Linotype" w:cs="Palatino Linotype"/>
        </w:rPr>
      </w:pPr>
    </w:p>
    <w:p w14:paraId="6410D609" w14:textId="77777777" w:rsidR="00D54F22" w:rsidRPr="006C219E" w:rsidRDefault="00D54F22" w:rsidP="00D54F22">
      <w:pPr>
        <w:tabs>
          <w:tab w:val="left" w:pos="851"/>
        </w:tabs>
        <w:spacing w:line="360" w:lineRule="auto"/>
        <w:ind w:left="502" w:right="616"/>
        <w:contextualSpacing/>
        <w:jc w:val="both"/>
        <w:rPr>
          <w:rFonts w:ascii="Palatino Linotype" w:hAnsi="Palatino Linotype" w:cs="Palatino Linotype"/>
          <w:i/>
        </w:rPr>
      </w:pPr>
      <w:r w:rsidRPr="006C219E">
        <w:rPr>
          <w:rFonts w:ascii="Palatino Linotype" w:hAnsi="Palatino Linotype" w:cs="Palatino Linotype"/>
          <w:b/>
          <w:i/>
        </w:rPr>
        <w:t xml:space="preserve">“ACTOS CONSENTIDOS. SON LOS QUE NO SE IMPUGNAN MEDIANTE EL RECURSO IDÓNEO. </w:t>
      </w:r>
      <w:r w:rsidRPr="006C219E">
        <w:rPr>
          <w:rFonts w:ascii="Palatino Linotype" w:hAnsi="Palatino Linotype" w:cs="Palatino Linotype"/>
          <w:i/>
        </w:rPr>
        <w:t xml:space="preserve">Debe reputarse como consentido el acto que no se impugnó por el medio establecido por la ley, </w:t>
      </w:r>
      <w:proofErr w:type="gramStart"/>
      <w:r w:rsidRPr="006C219E">
        <w:rPr>
          <w:rFonts w:ascii="Palatino Linotype" w:hAnsi="Palatino Linotype" w:cs="Palatino Linotype"/>
          <w:i/>
        </w:rPr>
        <w:t>ya que</w:t>
      </w:r>
      <w:proofErr w:type="gramEnd"/>
      <w:r w:rsidRPr="006C219E">
        <w:rPr>
          <w:rFonts w:ascii="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4F00BDB" w14:textId="77777777" w:rsidR="00D54F22" w:rsidRPr="006C219E" w:rsidRDefault="00D54F22" w:rsidP="00D54F22">
      <w:pPr>
        <w:spacing w:line="360" w:lineRule="auto"/>
        <w:ind w:left="502"/>
        <w:contextualSpacing/>
        <w:jc w:val="both"/>
        <w:rPr>
          <w:rFonts w:ascii="Palatino Linotype" w:hAnsi="Palatino Linotype" w:cs="Palatino Linotype"/>
        </w:rPr>
      </w:pPr>
    </w:p>
    <w:p w14:paraId="3803C2AD" w14:textId="77777777" w:rsidR="00D54F22" w:rsidRPr="006C219E" w:rsidRDefault="00D54F22" w:rsidP="00D54F22">
      <w:pPr>
        <w:numPr>
          <w:ilvl w:val="0"/>
          <w:numId w:val="8"/>
        </w:numPr>
        <w:spacing w:line="360" w:lineRule="auto"/>
        <w:ind w:left="0" w:right="49" w:firstLine="0"/>
        <w:jc w:val="both"/>
        <w:rPr>
          <w:rFonts w:ascii="Palatino Linotype" w:hAnsi="Palatino Linotype" w:cs="Palatino Linotype"/>
          <w:lang w:eastAsia="en-US"/>
        </w:rPr>
      </w:pPr>
      <w:r w:rsidRPr="006C219E">
        <w:rPr>
          <w:rFonts w:ascii="Palatino Linotype" w:hAnsi="Palatino Linotype" w:cs="Palatino Linotype"/>
          <w:lang w:eastAsia="en-US"/>
        </w:rPr>
        <w:t xml:space="preserve">De la interpretación del criterio antes citado, se advierte que cuando el particular impugnó la respuesta del </w:t>
      </w:r>
      <w:r w:rsidRPr="006C219E">
        <w:rPr>
          <w:rFonts w:ascii="Palatino Linotype" w:hAnsi="Palatino Linotype" w:cs="Palatino Linotype"/>
          <w:b/>
          <w:lang w:eastAsia="en-US"/>
        </w:rPr>
        <w:t>SUJETO OBLIGADO</w:t>
      </w:r>
      <w:r w:rsidRPr="006C219E">
        <w:rPr>
          <w:rFonts w:ascii="Palatino Linotype" w:hAnsi="Palatino Linotype" w:cs="Palatino Linotype"/>
          <w:lang w:eastAsia="en-US"/>
        </w:rPr>
        <w:t xml:space="preserve">, no expresó razón o motivo de inconformidad en contra de todos los rubros solicitados, por </w:t>
      </w:r>
      <w:proofErr w:type="gramStart"/>
      <w:r w:rsidRPr="006C219E">
        <w:rPr>
          <w:rFonts w:ascii="Palatino Linotype" w:hAnsi="Palatino Linotype" w:cs="Palatino Linotype"/>
          <w:lang w:eastAsia="en-US"/>
        </w:rPr>
        <w:t>tanto</w:t>
      </w:r>
      <w:proofErr w:type="gramEnd"/>
      <w:r w:rsidRPr="006C219E">
        <w:rPr>
          <w:rFonts w:ascii="Palatino Linotype" w:hAnsi="Palatino Linotype" w:cs="Palatino Linotype"/>
          <w:lang w:eastAsia="en-US"/>
        </w:rPr>
        <w:t xml:space="preserve"> estos deben declararse atendidos, pues se entiende que </w:t>
      </w:r>
      <w:r w:rsidRPr="006C219E">
        <w:rPr>
          <w:rFonts w:ascii="Palatino Linotype" w:hAnsi="Palatino Linotype" w:cs="Palatino Linotype"/>
          <w:b/>
          <w:lang w:eastAsia="en-US"/>
        </w:rPr>
        <w:t>EL RECURRENTE</w:t>
      </w:r>
      <w:r w:rsidRPr="006C219E">
        <w:rPr>
          <w:rFonts w:ascii="Palatino Linotype" w:hAnsi="Palatino Linotype" w:cs="Palatino Linotype"/>
          <w:lang w:eastAsia="en-US"/>
        </w:rPr>
        <w:t xml:space="preserve"> está conforme con la respuesta proporcionada por </w:t>
      </w:r>
      <w:r w:rsidRPr="006C219E">
        <w:rPr>
          <w:rFonts w:ascii="Palatino Linotype" w:hAnsi="Palatino Linotype" w:cs="Palatino Linotype"/>
          <w:b/>
          <w:lang w:eastAsia="en-US"/>
        </w:rPr>
        <w:t>EL SUJETO OBLIGADO,</w:t>
      </w:r>
      <w:r w:rsidRPr="006C219E">
        <w:rPr>
          <w:rFonts w:ascii="Palatino Linotype" w:hAnsi="Palatino Linotype" w:cs="Palatino Linotype"/>
          <w:lang w:eastAsia="en-US"/>
        </w:rPr>
        <w:t xml:space="preserve"> al no contravenir la misma. </w:t>
      </w:r>
    </w:p>
    <w:p w14:paraId="035032E7" w14:textId="77777777" w:rsidR="00D54F22" w:rsidRPr="006C219E" w:rsidRDefault="00D54F22" w:rsidP="00D54F22">
      <w:pPr>
        <w:spacing w:after="160" w:line="360" w:lineRule="auto"/>
        <w:ind w:right="49"/>
        <w:contextualSpacing/>
        <w:jc w:val="both"/>
        <w:rPr>
          <w:rFonts w:ascii="Palatino Linotype" w:hAnsi="Palatino Linotype" w:cs="Palatino Linotype"/>
          <w:lang w:eastAsia="en-US"/>
        </w:rPr>
      </w:pPr>
    </w:p>
    <w:p w14:paraId="36BD8968" w14:textId="77777777" w:rsidR="00D54F22" w:rsidRPr="006C219E" w:rsidRDefault="00D54F22" w:rsidP="00D54F22">
      <w:pPr>
        <w:numPr>
          <w:ilvl w:val="0"/>
          <w:numId w:val="8"/>
        </w:numPr>
        <w:spacing w:line="360" w:lineRule="auto"/>
        <w:ind w:left="0" w:right="49" w:firstLine="0"/>
        <w:jc w:val="both"/>
        <w:rPr>
          <w:rFonts w:ascii="Palatino Linotype" w:hAnsi="Palatino Linotype" w:cs="Palatino Linotype"/>
          <w:lang w:eastAsia="en-US"/>
        </w:rPr>
      </w:pPr>
      <w:r w:rsidRPr="006C219E">
        <w:rPr>
          <w:rFonts w:ascii="Palatino Linotype" w:hAnsi="Palatino Linotype" w:cs="Palatino Linotype"/>
          <w:lang w:eastAsia="en-US"/>
        </w:rPr>
        <w:t>Atento a ello, es importante traer a contexto la Tesis Jurisprudencial Número 3ª./J.7/91, Publicada en el Semanario Judicial de la Federación y su Gaceta bajo el número de registro 174,177, que establece lo siguiente:</w:t>
      </w:r>
    </w:p>
    <w:p w14:paraId="204D2B2F" w14:textId="77777777" w:rsidR="00D54F22" w:rsidRPr="006C219E" w:rsidRDefault="00D54F22" w:rsidP="00D54F22">
      <w:pPr>
        <w:tabs>
          <w:tab w:val="left" w:pos="7937"/>
          <w:tab w:val="left" w:pos="8222"/>
        </w:tabs>
        <w:spacing w:line="360" w:lineRule="auto"/>
        <w:ind w:left="502" w:right="901"/>
        <w:contextualSpacing/>
        <w:jc w:val="both"/>
        <w:rPr>
          <w:rFonts w:ascii="Palatino Linotype" w:hAnsi="Palatino Linotype" w:cs="Palatino Linotype"/>
          <w:b/>
          <w:i/>
        </w:rPr>
      </w:pPr>
    </w:p>
    <w:p w14:paraId="4B7E70BB" w14:textId="77777777" w:rsidR="00D54F22" w:rsidRPr="006C219E" w:rsidRDefault="00D54F22" w:rsidP="00D54F22">
      <w:pPr>
        <w:tabs>
          <w:tab w:val="left" w:pos="7937"/>
          <w:tab w:val="left" w:pos="8222"/>
        </w:tabs>
        <w:spacing w:line="360" w:lineRule="auto"/>
        <w:ind w:left="502" w:right="901"/>
        <w:contextualSpacing/>
        <w:jc w:val="both"/>
        <w:rPr>
          <w:rFonts w:ascii="Palatino Linotype" w:hAnsi="Palatino Linotype" w:cs="Palatino Linotype"/>
          <w:i/>
        </w:rPr>
      </w:pPr>
      <w:r w:rsidRPr="006C219E">
        <w:rPr>
          <w:rFonts w:ascii="Palatino Linotype" w:hAnsi="Palatino Linotype" w:cs="Palatino Linotype"/>
          <w:b/>
          <w:i/>
        </w:rPr>
        <w:lastRenderedPageBreak/>
        <w:t xml:space="preserve">“REVISIÓN EN AMPARO. LOS RESOLUTIVOS NO COMBATIDOS DEBEN DECLARARSE FIRMES. </w:t>
      </w:r>
      <w:r w:rsidRPr="006C219E">
        <w:rPr>
          <w:rFonts w:ascii="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CB79AC9" w14:textId="77777777" w:rsidR="00D54F22" w:rsidRPr="006C219E" w:rsidRDefault="00D54F22" w:rsidP="00D54F22">
      <w:pPr>
        <w:pStyle w:val="Prrafodelista"/>
        <w:rPr>
          <w:rFonts w:ascii="Palatino Linotype" w:eastAsia="Palatino Linotype" w:hAnsi="Palatino Linotype" w:cs="Palatino Linotype"/>
        </w:rPr>
      </w:pPr>
    </w:p>
    <w:p w14:paraId="3AB9FD97" w14:textId="77777777" w:rsidR="0041578F" w:rsidRPr="006C219E" w:rsidRDefault="00D54F22">
      <w:pPr>
        <w:numPr>
          <w:ilvl w:val="0"/>
          <w:numId w:val="8"/>
        </w:numPr>
        <w:spacing w:line="360" w:lineRule="auto"/>
        <w:ind w:left="0" w:right="49" w:firstLine="0"/>
        <w:jc w:val="both"/>
        <w:rPr>
          <w:rFonts w:ascii="Palatino Linotype" w:eastAsia="Palatino Linotype" w:hAnsi="Palatino Linotype" w:cs="Palatino Linotype"/>
        </w:rPr>
      </w:pPr>
      <w:r w:rsidRPr="006C219E">
        <w:rPr>
          <w:rFonts w:ascii="Palatino Linotype" w:eastAsia="Palatino Linotype" w:hAnsi="Palatino Linotype" w:cs="Palatino Linotype"/>
        </w:rPr>
        <w:t>Ahora bien, p</w:t>
      </w:r>
      <w:r w:rsidR="0042533F" w:rsidRPr="006C219E">
        <w:rPr>
          <w:rFonts w:ascii="Palatino Linotype" w:eastAsia="Palatino Linotype" w:hAnsi="Palatino Linotype" w:cs="Palatino Linotype"/>
        </w:rPr>
        <w:t xml:space="preserve">or lo que respecta </w:t>
      </w:r>
      <w:r w:rsidRPr="006C219E">
        <w:rPr>
          <w:rFonts w:ascii="Palatino Linotype" w:eastAsia="Palatino Linotype" w:hAnsi="Palatino Linotype" w:cs="Palatino Linotype"/>
        </w:rPr>
        <w:t>a los rubros</w:t>
      </w:r>
      <w:r w:rsidR="0042533F" w:rsidRPr="006C219E">
        <w:rPr>
          <w:rFonts w:ascii="Palatino Linotype" w:eastAsia="Palatino Linotype" w:hAnsi="Palatino Linotype" w:cs="Palatino Linotype"/>
        </w:rPr>
        <w:t xml:space="preserve"> marcado</w:t>
      </w:r>
      <w:r w:rsidRPr="006C219E">
        <w:rPr>
          <w:rFonts w:ascii="Palatino Linotype" w:eastAsia="Palatino Linotype" w:hAnsi="Palatino Linotype" w:cs="Palatino Linotype"/>
        </w:rPr>
        <w:t>s</w:t>
      </w:r>
      <w:r w:rsidR="0042533F" w:rsidRPr="006C219E">
        <w:rPr>
          <w:rFonts w:ascii="Palatino Linotype" w:eastAsia="Palatino Linotype" w:hAnsi="Palatino Linotype" w:cs="Palatino Linotype"/>
        </w:rPr>
        <w:t xml:space="preserve"> con el numeral 1, </w:t>
      </w:r>
      <w:proofErr w:type="gramStart"/>
      <w:r w:rsidR="0042533F" w:rsidRPr="006C219E">
        <w:rPr>
          <w:rFonts w:ascii="Palatino Linotype" w:eastAsia="Palatino Linotype" w:hAnsi="Palatino Linotype" w:cs="Palatino Linotype"/>
        </w:rPr>
        <w:t>3 ,</w:t>
      </w:r>
      <w:proofErr w:type="gramEnd"/>
      <w:r w:rsidR="0042533F" w:rsidRPr="006C219E">
        <w:rPr>
          <w:rFonts w:ascii="Palatino Linotype" w:eastAsia="Palatino Linotype" w:hAnsi="Palatino Linotype" w:cs="Palatino Linotype"/>
        </w:rPr>
        <w:t xml:space="preserve"> 4 y 5 se solicitó</w:t>
      </w:r>
      <w:r w:rsidR="0042533F" w:rsidRPr="006C219E">
        <w:rPr>
          <w:rFonts w:ascii="Palatino Linotype" w:eastAsia="Palatino Linotype" w:hAnsi="Palatino Linotype" w:cs="Palatino Linotype"/>
          <w:i/>
        </w:rPr>
        <w:t>:</w:t>
      </w:r>
    </w:p>
    <w:p w14:paraId="0C426B44" w14:textId="77777777" w:rsidR="0041578F" w:rsidRPr="000357E2" w:rsidRDefault="000357E2" w:rsidP="000357E2">
      <w:pPr>
        <w:numPr>
          <w:ilvl w:val="0"/>
          <w:numId w:val="4"/>
        </w:numPr>
        <w:pBdr>
          <w:top w:val="nil"/>
          <w:left w:val="nil"/>
          <w:bottom w:val="nil"/>
          <w:right w:val="nil"/>
          <w:between w:val="nil"/>
        </w:pBdr>
        <w:ind w:right="539"/>
        <w:jc w:val="both"/>
        <w:rPr>
          <w:rFonts w:ascii="Palatino Linotype" w:eastAsia="Palatino Linotype" w:hAnsi="Palatino Linotype" w:cs="Palatino Linotype"/>
          <w:szCs w:val="22"/>
        </w:rPr>
      </w:pPr>
      <w:proofErr w:type="gramStart"/>
      <w:r w:rsidRPr="006C219E">
        <w:rPr>
          <w:rFonts w:ascii="Palatino Linotype" w:eastAsia="Palatino Linotype" w:hAnsi="Palatino Linotype" w:cs="Palatino Linotype"/>
          <w:color w:val="000000"/>
          <w:szCs w:val="22"/>
        </w:rPr>
        <w:t>S</w:t>
      </w:r>
      <w:r w:rsidR="00E67A99" w:rsidRPr="006C219E">
        <w:rPr>
          <w:rFonts w:ascii="Palatino Linotype" w:eastAsia="Palatino Linotype" w:hAnsi="Palatino Linotype" w:cs="Palatino Linotype"/>
          <w:color w:val="000000"/>
          <w:szCs w:val="22"/>
        </w:rPr>
        <w:t xml:space="preserve">e </w:t>
      </w:r>
      <w:r w:rsidR="0042533F" w:rsidRPr="006C219E">
        <w:rPr>
          <w:rFonts w:ascii="Palatino Linotype" w:eastAsia="Palatino Linotype" w:hAnsi="Palatino Linotype" w:cs="Palatino Linotype"/>
          <w:color w:val="000000"/>
          <w:szCs w:val="22"/>
        </w:rPr>
        <w:t xml:space="preserve"> me</w:t>
      </w:r>
      <w:proofErr w:type="gramEnd"/>
      <w:r w:rsidR="0042533F" w:rsidRPr="006C219E">
        <w:rPr>
          <w:rFonts w:ascii="Palatino Linotype" w:eastAsia="Palatino Linotype" w:hAnsi="Palatino Linotype" w:cs="Palatino Linotype"/>
          <w:color w:val="000000"/>
          <w:szCs w:val="22"/>
        </w:rPr>
        <w:t xml:space="preserve"> informe sobre todos los inmuebles</w:t>
      </w:r>
      <w:r w:rsidR="0042533F" w:rsidRPr="000357E2">
        <w:rPr>
          <w:rFonts w:ascii="Palatino Linotype" w:eastAsia="Palatino Linotype" w:hAnsi="Palatino Linotype" w:cs="Palatino Linotype"/>
          <w:color w:val="000000"/>
          <w:szCs w:val="22"/>
        </w:rPr>
        <w:t xml:space="preserve"> que la </w:t>
      </w:r>
      <w:r w:rsidR="0042533F" w:rsidRPr="000357E2">
        <w:rPr>
          <w:rFonts w:ascii="Palatino Linotype" w:eastAsia="Palatino Linotype" w:hAnsi="Palatino Linotype" w:cs="Palatino Linotype"/>
          <w:szCs w:val="22"/>
        </w:rPr>
        <w:t>secretaría</w:t>
      </w:r>
      <w:r w:rsidR="0042533F" w:rsidRPr="000357E2">
        <w:rPr>
          <w:rFonts w:ascii="Palatino Linotype" w:eastAsia="Palatino Linotype" w:hAnsi="Palatino Linotype" w:cs="Palatino Linotype"/>
          <w:color w:val="000000"/>
          <w:szCs w:val="22"/>
        </w:rPr>
        <w:t xml:space="preserve"> tiene arrendados para todos sus usos (agregar lista) así como la información acerca de los arrendatarios</w:t>
      </w:r>
    </w:p>
    <w:p w14:paraId="6B19C846" w14:textId="77777777" w:rsidR="000357E2" w:rsidRPr="000357E2" w:rsidRDefault="000357E2" w:rsidP="000357E2">
      <w:pPr>
        <w:pBdr>
          <w:top w:val="nil"/>
          <w:left w:val="nil"/>
          <w:bottom w:val="nil"/>
          <w:right w:val="nil"/>
          <w:between w:val="nil"/>
        </w:pBdr>
        <w:ind w:left="783" w:right="539"/>
        <w:jc w:val="both"/>
        <w:rPr>
          <w:rFonts w:ascii="Palatino Linotype" w:eastAsia="Palatino Linotype" w:hAnsi="Palatino Linotype" w:cs="Palatino Linotype"/>
          <w:szCs w:val="22"/>
        </w:rPr>
      </w:pPr>
    </w:p>
    <w:p w14:paraId="57250496" w14:textId="77777777" w:rsidR="0041578F" w:rsidRPr="000357E2" w:rsidRDefault="0042533F" w:rsidP="000357E2">
      <w:pPr>
        <w:numPr>
          <w:ilvl w:val="0"/>
          <w:numId w:val="5"/>
        </w:numPr>
        <w:pBdr>
          <w:top w:val="nil"/>
          <w:left w:val="nil"/>
          <w:bottom w:val="nil"/>
          <w:right w:val="nil"/>
          <w:between w:val="nil"/>
        </w:pBdr>
        <w:ind w:right="539"/>
        <w:jc w:val="both"/>
        <w:rPr>
          <w:rFonts w:ascii="Palatino Linotype" w:eastAsia="Palatino Linotype" w:hAnsi="Palatino Linotype" w:cs="Palatino Linotype"/>
          <w:szCs w:val="22"/>
        </w:rPr>
      </w:pPr>
      <w:r w:rsidRPr="000357E2">
        <w:rPr>
          <w:rFonts w:ascii="Palatino Linotype" w:eastAsia="Palatino Linotype" w:hAnsi="Palatino Linotype" w:cs="Palatino Linotype"/>
          <w:color w:val="000000"/>
          <w:szCs w:val="22"/>
        </w:rPr>
        <w:t>Con cuántos vehículos cuenta la Secretaría (la lista de los mismos), cuántos de ellos son propios y cuántos están bajo el esquema de arrendamiento, para estos últimos, qué empresa o empresas son las que prestan el servicio del arrendamiento.</w:t>
      </w:r>
    </w:p>
    <w:p w14:paraId="422DE2B5" w14:textId="77777777" w:rsidR="000357E2" w:rsidRPr="000357E2" w:rsidRDefault="000357E2" w:rsidP="000357E2">
      <w:pPr>
        <w:pBdr>
          <w:top w:val="nil"/>
          <w:left w:val="nil"/>
          <w:bottom w:val="nil"/>
          <w:right w:val="nil"/>
          <w:between w:val="nil"/>
        </w:pBdr>
        <w:ind w:left="783" w:right="539"/>
        <w:jc w:val="both"/>
        <w:rPr>
          <w:rFonts w:ascii="Palatino Linotype" w:eastAsia="Palatino Linotype" w:hAnsi="Palatino Linotype" w:cs="Palatino Linotype"/>
          <w:szCs w:val="22"/>
        </w:rPr>
      </w:pPr>
    </w:p>
    <w:p w14:paraId="755F0906" w14:textId="77777777" w:rsidR="0041578F" w:rsidRPr="000357E2" w:rsidRDefault="0042533F" w:rsidP="000357E2">
      <w:pPr>
        <w:numPr>
          <w:ilvl w:val="0"/>
          <w:numId w:val="5"/>
        </w:numPr>
        <w:pBdr>
          <w:top w:val="nil"/>
          <w:left w:val="nil"/>
          <w:bottom w:val="nil"/>
          <w:right w:val="nil"/>
          <w:between w:val="nil"/>
        </w:pBdr>
        <w:ind w:right="539"/>
        <w:jc w:val="both"/>
        <w:rPr>
          <w:rFonts w:ascii="Palatino Linotype" w:eastAsia="Palatino Linotype" w:hAnsi="Palatino Linotype" w:cs="Palatino Linotype"/>
          <w:szCs w:val="22"/>
        </w:rPr>
      </w:pPr>
      <w:r w:rsidRPr="000357E2">
        <w:rPr>
          <w:rFonts w:ascii="Palatino Linotype" w:eastAsia="Palatino Linotype" w:hAnsi="Palatino Linotype" w:cs="Palatino Linotype"/>
          <w:color w:val="000000"/>
          <w:szCs w:val="22"/>
        </w:rPr>
        <w:t xml:space="preserve"> </w:t>
      </w:r>
      <w:proofErr w:type="gramStart"/>
      <w:r w:rsidRPr="000357E2">
        <w:rPr>
          <w:rFonts w:ascii="Palatino Linotype" w:eastAsia="Palatino Linotype" w:hAnsi="Palatino Linotype" w:cs="Palatino Linotype"/>
          <w:color w:val="000000"/>
          <w:szCs w:val="22"/>
        </w:rPr>
        <w:t>.-</w:t>
      </w:r>
      <w:proofErr w:type="gramEnd"/>
      <w:r w:rsidRPr="000357E2">
        <w:rPr>
          <w:rFonts w:ascii="Palatino Linotype" w:eastAsia="Palatino Linotype" w:hAnsi="Palatino Linotype" w:cs="Palatino Linotype"/>
          <w:color w:val="000000"/>
          <w:szCs w:val="22"/>
        </w:rPr>
        <w:t xml:space="preserve">  Se me informe sobre los equipos de cómputo, impresoras, multifuncionales, cuántos son propios y cuántos arrendados y sobre este último, qué empresa o empresas son las que prestan el servicio del arrendamiento., y  </w:t>
      </w:r>
    </w:p>
    <w:p w14:paraId="59EA3220" w14:textId="77777777" w:rsidR="000357E2" w:rsidRPr="000357E2" w:rsidRDefault="000357E2" w:rsidP="000357E2">
      <w:pPr>
        <w:pBdr>
          <w:top w:val="nil"/>
          <w:left w:val="nil"/>
          <w:bottom w:val="nil"/>
          <w:right w:val="nil"/>
          <w:between w:val="nil"/>
        </w:pBdr>
        <w:ind w:right="539"/>
        <w:jc w:val="both"/>
        <w:rPr>
          <w:rFonts w:ascii="Palatino Linotype" w:eastAsia="Palatino Linotype" w:hAnsi="Palatino Linotype" w:cs="Palatino Linotype"/>
          <w:szCs w:val="22"/>
        </w:rPr>
      </w:pPr>
    </w:p>
    <w:p w14:paraId="0891D4B6" w14:textId="77777777" w:rsidR="0041578F" w:rsidRPr="000357E2" w:rsidRDefault="0042533F" w:rsidP="000357E2">
      <w:pPr>
        <w:numPr>
          <w:ilvl w:val="0"/>
          <w:numId w:val="5"/>
        </w:numPr>
        <w:pBdr>
          <w:top w:val="nil"/>
          <w:left w:val="nil"/>
          <w:bottom w:val="nil"/>
          <w:right w:val="nil"/>
          <w:between w:val="nil"/>
        </w:pBdr>
        <w:ind w:right="539"/>
        <w:jc w:val="both"/>
        <w:rPr>
          <w:rFonts w:ascii="Palatino Linotype" w:eastAsia="Palatino Linotype" w:hAnsi="Palatino Linotype" w:cs="Palatino Linotype"/>
          <w:szCs w:val="22"/>
        </w:rPr>
      </w:pPr>
      <w:r w:rsidRPr="000357E2">
        <w:rPr>
          <w:rFonts w:ascii="Palatino Linotype" w:eastAsia="Palatino Linotype" w:hAnsi="Palatino Linotype" w:cs="Palatino Linotype"/>
          <w:color w:val="000000"/>
          <w:szCs w:val="22"/>
        </w:rPr>
        <w:t>Anexar el capítulo 4000 del presupuesto de ingresos y egresos 2021, 2022 y 2023 de esta Secretaría</w:t>
      </w:r>
    </w:p>
    <w:p w14:paraId="5D9A10D9" w14:textId="77777777" w:rsidR="0041578F" w:rsidRDefault="0041578F">
      <w:pPr>
        <w:pBdr>
          <w:top w:val="nil"/>
          <w:left w:val="nil"/>
          <w:bottom w:val="nil"/>
          <w:right w:val="nil"/>
          <w:between w:val="nil"/>
        </w:pBdr>
        <w:ind w:left="720"/>
        <w:rPr>
          <w:rFonts w:ascii="Palatino Linotype" w:eastAsia="Palatino Linotype" w:hAnsi="Palatino Linotype" w:cs="Palatino Linotype"/>
          <w:color w:val="000000"/>
        </w:rPr>
      </w:pPr>
    </w:p>
    <w:p w14:paraId="7A8540A7"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respuesta, el Director General de Administración, remitió los 4 enlaces siguientes:</w:t>
      </w:r>
    </w:p>
    <w:p w14:paraId="650E2F1E" w14:textId="77777777" w:rsidR="0041578F" w:rsidRDefault="0042533F">
      <w:pPr>
        <w:numPr>
          <w:ilvl w:val="0"/>
          <w:numId w:val="1"/>
        </w:numPr>
        <w:pBdr>
          <w:top w:val="nil"/>
          <w:left w:val="nil"/>
          <w:bottom w:val="nil"/>
          <w:right w:val="nil"/>
          <w:between w:val="nil"/>
        </w:pBdr>
        <w:ind w:left="567"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Inventario de bienes inmuebles</w:t>
      </w:r>
    </w:p>
    <w:p w14:paraId="6C3273D4" w14:textId="77777777" w:rsidR="0041578F" w:rsidRDefault="00C21C93">
      <w:pPr>
        <w:ind w:left="567" w:right="397"/>
        <w:jc w:val="both"/>
        <w:rPr>
          <w:rFonts w:ascii="Palatino Linotype" w:eastAsia="Palatino Linotype" w:hAnsi="Palatino Linotype" w:cs="Palatino Linotype"/>
          <w:i/>
          <w:sz w:val="22"/>
          <w:szCs w:val="22"/>
        </w:rPr>
      </w:pPr>
      <w:hyperlink r:id="rId28">
        <w:r w:rsidR="0042533F">
          <w:rPr>
            <w:rFonts w:ascii="Palatino Linotype" w:eastAsia="Palatino Linotype" w:hAnsi="Palatino Linotype" w:cs="Palatino Linotype"/>
            <w:i/>
            <w:color w:val="0563C1"/>
            <w:sz w:val="22"/>
            <w:szCs w:val="22"/>
            <w:u w:val="single"/>
          </w:rPr>
          <w:t>https://ipomex.org.mx/ipo3/lgt/indice/EDUCACION/art_92_xxxviii_d.web</w:t>
        </w:r>
      </w:hyperlink>
    </w:p>
    <w:p w14:paraId="6692755D" w14:textId="77777777" w:rsidR="0041578F" w:rsidRDefault="0041578F">
      <w:pPr>
        <w:ind w:left="567" w:right="397"/>
        <w:jc w:val="both"/>
        <w:rPr>
          <w:rFonts w:ascii="Palatino Linotype" w:eastAsia="Palatino Linotype" w:hAnsi="Palatino Linotype" w:cs="Palatino Linotype"/>
          <w:i/>
          <w:sz w:val="22"/>
          <w:szCs w:val="22"/>
        </w:rPr>
      </w:pPr>
    </w:p>
    <w:p w14:paraId="1BAD599D" w14:textId="77777777" w:rsidR="0041578F" w:rsidRDefault="0042533F">
      <w:pPr>
        <w:numPr>
          <w:ilvl w:val="0"/>
          <w:numId w:val="1"/>
        </w:numPr>
        <w:pBdr>
          <w:top w:val="nil"/>
          <w:left w:val="nil"/>
          <w:bottom w:val="nil"/>
          <w:right w:val="nil"/>
          <w:between w:val="nil"/>
        </w:pBdr>
        <w:ind w:left="567"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Inventario de bienes muebles</w:t>
      </w:r>
    </w:p>
    <w:p w14:paraId="645393EE" w14:textId="77777777" w:rsidR="0041578F" w:rsidRDefault="00C21C93">
      <w:pPr>
        <w:ind w:left="567" w:right="397"/>
        <w:jc w:val="both"/>
        <w:rPr>
          <w:rFonts w:ascii="Palatino Linotype" w:eastAsia="Palatino Linotype" w:hAnsi="Palatino Linotype" w:cs="Palatino Linotype"/>
          <w:i/>
          <w:sz w:val="22"/>
          <w:szCs w:val="22"/>
        </w:rPr>
      </w:pPr>
      <w:hyperlink r:id="rId29">
        <w:r w:rsidR="0042533F">
          <w:rPr>
            <w:rFonts w:ascii="Palatino Linotype" w:eastAsia="Palatino Linotype" w:hAnsi="Palatino Linotype" w:cs="Palatino Linotype"/>
            <w:i/>
            <w:color w:val="0563C1"/>
            <w:sz w:val="22"/>
            <w:szCs w:val="22"/>
            <w:u w:val="single"/>
          </w:rPr>
          <w:t>https://pomex.org.mx/ipo3/lgt/indice/EDUCACION/art_92_xxxviii_a.web</w:t>
        </w:r>
      </w:hyperlink>
    </w:p>
    <w:p w14:paraId="755EFEA1" w14:textId="77777777" w:rsidR="0041578F" w:rsidRDefault="0041578F">
      <w:pPr>
        <w:ind w:left="567" w:right="397"/>
        <w:jc w:val="both"/>
        <w:rPr>
          <w:rFonts w:ascii="Palatino Linotype" w:eastAsia="Palatino Linotype" w:hAnsi="Palatino Linotype" w:cs="Palatino Linotype"/>
          <w:i/>
          <w:sz w:val="22"/>
          <w:szCs w:val="22"/>
        </w:rPr>
      </w:pPr>
    </w:p>
    <w:p w14:paraId="585B5947" w14:textId="77777777" w:rsidR="0041578F" w:rsidRDefault="0042533F">
      <w:pPr>
        <w:numPr>
          <w:ilvl w:val="0"/>
          <w:numId w:val="1"/>
        </w:numPr>
        <w:pBdr>
          <w:top w:val="nil"/>
          <w:left w:val="nil"/>
          <w:bottom w:val="nil"/>
          <w:right w:val="nil"/>
          <w:between w:val="nil"/>
        </w:pBdr>
        <w:ind w:left="567"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Presupuesto asignado</w:t>
      </w:r>
    </w:p>
    <w:p w14:paraId="437CDD1F" w14:textId="77777777" w:rsidR="0041578F" w:rsidRDefault="00C21C93">
      <w:pPr>
        <w:ind w:left="567" w:right="397"/>
        <w:jc w:val="both"/>
        <w:rPr>
          <w:rFonts w:ascii="Palatino Linotype" w:eastAsia="Palatino Linotype" w:hAnsi="Palatino Linotype" w:cs="Palatino Linotype"/>
          <w:i/>
          <w:sz w:val="22"/>
          <w:szCs w:val="22"/>
        </w:rPr>
      </w:pPr>
      <w:hyperlink r:id="rId30">
        <w:r w:rsidR="0042533F">
          <w:rPr>
            <w:rFonts w:ascii="Palatino Linotype" w:eastAsia="Palatino Linotype" w:hAnsi="Palatino Linotype" w:cs="Palatino Linotype"/>
            <w:i/>
            <w:color w:val="0563C1"/>
            <w:sz w:val="22"/>
            <w:szCs w:val="22"/>
            <w:u w:val="single"/>
          </w:rPr>
          <w:t>https://ipomex.org.mx/ipo3/lgt/indice/EDUCACION/art_92_xxv_a.web</w:t>
        </w:r>
      </w:hyperlink>
    </w:p>
    <w:p w14:paraId="283BD06B" w14:textId="77777777" w:rsidR="0041578F" w:rsidRDefault="0041578F">
      <w:pPr>
        <w:ind w:left="567" w:right="397"/>
        <w:jc w:val="both"/>
        <w:rPr>
          <w:rFonts w:ascii="Palatino Linotype" w:eastAsia="Palatino Linotype" w:hAnsi="Palatino Linotype" w:cs="Palatino Linotype"/>
          <w:i/>
          <w:sz w:val="22"/>
          <w:szCs w:val="22"/>
        </w:rPr>
      </w:pPr>
    </w:p>
    <w:p w14:paraId="19B770C4" w14:textId="77777777" w:rsidR="0041578F" w:rsidRDefault="0042533F">
      <w:pPr>
        <w:numPr>
          <w:ilvl w:val="0"/>
          <w:numId w:val="1"/>
        </w:numPr>
        <w:pBdr>
          <w:top w:val="nil"/>
          <w:left w:val="nil"/>
          <w:bottom w:val="nil"/>
          <w:right w:val="nil"/>
          <w:between w:val="nil"/>
        </w:pBdr>
        <w:ind w:left="567"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Ejercicio de los egresos presupuestarios</w:t>
      </w:r>
    </w:p>
    <w:p w14:paraId="2D6DC527" w14:textId="77777777" w:rsidR="0041578F" w:rsidRDefault="00C21C93">
      <w:pPr>
        <w:ind w:left="567" w:right="397"/>
        <w:jc w:val="both"/>
        <w:rPr>
          <w:rFonts w:ascii="Palatino Linotype" w:eastAsia="Palatino Linotype" w:hAnsi="Palatino Linotype" w:cs="Palatino Linotype"/>
          <w:i/>
          <w:sz w:val="22"/>
          <w:szCs w:val="22"/>
        </w:rPr>
      </w:pPr>
      <w:hyperlink r:id="rId31">
        <w:r w:rsidR="0042533F">
          <w:rPr>
            <w:rFonts w:ascii="Palatino Linotype" w:eastAsia="Palatino Linotype" w:hAnsi="Palatino Linotype" w:cs="Palatino Linotype"/>
            <w:i/>
            <w:color w:val="0563C1"/>
            <w:sz w:val="22"/>
            <w:szCs w:val="22"/>
            <w:u w:val="single"/>
          </w:rPr>
          <w:t>https://ipomex.org.mx/ipo3/lgt/indice/EDUCACION/art_92_xxv_b.web</w:t>
        </w:r>
      </w:hyperlink>
    </w:p>
    <w:p w14:paraId="67313A9D" w14:textId="77777777" w:rsidR="0041578F" w:rsidRDefault="0041578F">
      <w:pPr>
        <w:spacing w:line="360" w:lineRule="auto"/>
        <w:jc w:val="both"/>
        <w:rPr>
          <w:rFonts w:ascii="Palatino Linotype" w:eastAsia="Palatino Linotype" w:hAnsi="Palatino Linotype" w:cs="Palatino Linotype"/>
          <w:sz w:val="22"/>
          <w:szCs w:val="22"/>
        </w:rPr>
      </w:pPr>
    </w:p>
    <w:p w14:paraId="66A283E2" w14:textId="77777777" w:rsidR="0041578F" w:rsidRDefault="0042533F">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lo que hace a  otro lado le informo que, la Secretaría de Finanzas es la encargada de la planeación, programación, </w:t>
      </w:r>
      <w:proofErr w:type="spellStart"/>
      <w:r>
        <w:rPr>
          <w:rFonts w:ascii="Palatino Linotype" w:eastAsia="Palatino Linotype" w:hAnsi="Palatino Linotype" w:cs="Palatino Linotype"/>
          <w:i/>
          <w:sz w:val="22"/>
          <w:szCs w:val="22"/>
        </w:rPr>
        <w:t>presupuestación</w:t>
      </w:r>
      <w:proofErr w:type="spellEnd"/>
      <w:r>
        <w:rPr>
          <w:rFonts w:ascii="Palatino Linotype" w:eastAsia="Palatino Linotype" w:hAnsi="Palatino Linotype" w:cs="Palatino Linotype"/>
          <w:i/>
          <w:sz w:val="22"/>
          <w:szCs w:val="22"/>
        </w:rPr>
        <w:t xml:space="preserve"> y evaluación de las actividades del Poder Ejecutivo, de la administración financiera y tributaria de la hacienda pública del Estado, y de conformidad a lo establecido por el artículo 24 fracción XXXIV de la Ley Orgánica de la Administración Pública del Estado de México, le corresponde: "Seleccionar, contratar, capacitar y controlar al personal del Poder Ejecutivo del Estado."</w:t>
      </w:r>
    </w:p>
    <w:p w14:paraId="03AA4FB2" w14:textId="77777777" w:rsidR="0041578F" w:rsidRDefault="0041578F">
      <w:pPr>
        <w:ind w:left="567" w:right="539"/>
        <w:jc w:val="both"/>
        <w:rPr>
          <w:rFonts w:ascii="Palatino Linotype" w:eastAsia="Palatino Linotype" w:hAnsi="Palatino Linotype" w:cs="Palatino Linotype"/>
          <w:i/>
          <w:sz w:val="22"/>
          <w:szCs w:val="22"/>
        </w:rPr>
      </w:pPr>
    </w:p>
    <w:p w14:paraId="37C003EE" w14:textId="77777777" w:rsidR="0041578F" w:rsidRDefault="0042533F">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lo anterior, toda vez que la Secretaría de Finanzas es un Sujeto Obligado que cuenta con personalidad jurídica y patrimonio propios, diverso a la Secretaría de Educación se le sugiere atentamente, presentar su solicitud de información referente a los contratos de personal vía sistema de subcontratación por </w:t>
      </w:r>
      <w:proofErr w:type="spellStart"/>
      <w:r>
        <w:rPr>
          <w:rFonts w:ascii="Palatino Linotype" w:eastAsia="Palatino Linotype" w:hAnsi="Palatino Linotype" w:cs="Palatino Linotype"/>
          <w:i/>
          <w:sz w:val="22"/>
          <w:szCs w:val="22"/>
        </w:rPr>
        <w:t>outsourcing</w:t>
      </w:r>
      <w:proofErr w:type="spellEnd"/>
      <w:r>
        <w:rPr>
          <w:rFonts w:ascii="Palatino Linotype" w:eastAsia="Palatino Linotype" w:hAnsi="Palatino Linotype" w:cs="Palatino Linotype"/>
          <w:i/>
          <w:sz w:val="22"/>
          <w:szCs w:val="22"/>
        </w:rPr>
        <w:t xml:space="preserve"> ante la Unidad de Transparencia de la Secretaría de Finanzas.</w:t>
      </w:r>
    </w:p>
    <w:p w14:paraId="5C639800" w14:textId="77777777" w:rsidR="0041578F" w:rsidRDefault="0041578F">
      <w:pPr>
        <w:ind w:left="567" w:right="539"/>
        <w:jc w:val="both"/>
        <w:rPr>
          <w:rFonts w:ascii="Palatino Linotype" w:eastAsia="Palatino Linotype" w:hAnsi="Palatino Linotype" w:cs="Palatino Linotype"/>
          <w:i/>
          <w:sz w:val="22"/>
          <w:szCs w:val="22"/>
        </w:rPr>
      </w:pPr>
    </w:p>
    <w:p w14:paraId="73CB3055" w14:textId="77777777" w:rsidR="0041578F" w:rsidRDefault="0042533F">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Datos de la Unidad de Transparencia de la Secretaría de Finanzas</w:t>
      </w:r>
    </w:p>
    <w:p w14:paraId="550A2224" w14:textId="77777777" w:rsidR="0041578F" w:rsidRDefault="0041578F">
      <w:pPr>
        <w:jc w:val="both"/>
        <w:rPr>
          <w:rFonts w:ascii="Palatino Linotype" w:eastAsia="Palatino Linotype" w:hAnsi="Palatino Linotype" w:cs="Palatino Linotype"/>
          <w:i/>
          <w:sz w:val="22"/>
          <w:szCs w:val="22"/>
        </w:rPr>
      </w:pPr>
    </w:p>
    <w:p w14:paraId="00CCA343" w14:textId="77777777" w:rsidR="0041578F" w:rsidRDefault="0042533F">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noProof/>
          <w:sz w:val="22"/>
          <w:szCs w:val="22"/>
        </w:rPr>
        <w:drawing>
          <wp:inline distT="0" distB="0" distL="0" distR="0" wp14:anchorId="02BEC193" wp14:editId="6B14D939">
            <wp:extent cx="5256000" cy="1201833"/>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256000" cy="1201833"/>
                    </a:xfrm>
                    <a:prstGeom prst="rect">
                      <a:avLst/>
                    </a:prstGeom>
                    <a:ln/>
                  </pic:spPr>
                </pic:pic>
              </a:graphicData>
            </a:graphic>
          </wp:inline>
        </w:drawing>
      </w:r>
    </w:p>
    <w:p w14:paraId="459FEF32" w14:textId="77777777" w:rsidR="0041578F" w:rsidRDefault="0041578F">
      <w:pPr>
        <w:spacing w:line="360" w:lineRule="auto"/>
        <w:ind w:right="49"/>
        <w:jc w:val="both"/>
        <w:rPr>
          <w:rFonts w:ascii="Palatino Linotype" w:eastAsia="Palatino Linotype" w:hAnsi="Palatino Linotype" w:cs="Palatino Linotype"/>
        </w:rPr>
      </w:pPr>
    </w:p>
    <w:p w14:paraId="23A8314D" w14:textId="77777777" w:rsidR="0041578F" w:rsidRDefault="0041578F">
      <w:pPr>
        <w:pBdr>
          <w:top w:val="nil"/>
          <w:left w:val="nil"/>
          <w:bottom w:val="nil"/>
          <w:right w:val="nil"/>
          <w:between w:val="nil"/>
        </w:pBdr>
        <w:ind w:left="720"/>
        <w:rPr>
          <w:rFonts w:ascii="Palatino Linotype" w:eastAsia="Palatino Linotype" w:hAnsi="Palatino Linotype" w:cs="Palatino Linotype"/>
          <w:color w:val="000000"/>
        </w:rPr>
      </w:pPr>
    </w:p>
    <w:p w14:paraId="067817A4"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bookmarkStart w:id="7" w:name="_heading=h.1t3h5sf" w:colFirst="0" w:colLast="0"/>
      <w:bookmarkEnd w:id="7"/>
      <w:r>
        <w:rPr>
          <w:rFonts w:ascii="Palatino Linotype" w:eastAsia="Palatino Linotype" w:hAnsi="Palatino Linotype" w:cs="Palatino Linotype"/>
        </w:rPr>
        <w:t xml:space="preserve">En la etapa de manifestaciones vía informe justificado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confirmó su respuesta primigenia, no </w:t>
      </w:r>
      <w:proofErr w:type="gramStart"/>
      <w:r>
        <w:rPr>
          <w:rFonts w:ascii="Palatino Linotype" w:eastAsia="Palatino Linotype" w:hAnsi="Palatino Linotype" w:cs="Palatino Linotype"/>
        </w:rPr>
        <w:t>obstante</w:t>
      </w:r>
      <w:proofErr w:type="gramEnd"/>
      <w:r>
        <w:rPr>
          <w:rFonts w:ascii="Palatino Linotype" w:eastAsia="Palatino Linotype" w:hAnsi="Palatino Linotype" w:cs="Palatino Linotype"/>
        </w:rPr>
        <w:t xml:space="preserve"> se advierte que remitió cuatro archivos de Excel con las denominaciones siguientes:</w:t>
      </w:r>
    </w:p>
    <w:p w14:paraId="482F98B0" w14:textId="77777777" w:rsidR="00D54F22" w:rsidRDefault="00D54F22" w:rsidP="00D54F22">
      <w:pPr>
        <w:spacing w:line="360" w:lineRule="auto"/>
        <w:ind w:right="49"/>
        <w:jc w:val="both"/>
        <w:rPr>
          <w:rFonts w:ascii="Palatino Linotype" w:eastAsia="Palatino Linotype" w:hAnsi="Palatino Linotype" w:cs="Palatino Linotype"/>
        </w:rPr>
      </w:pPr>
    </w:p>
    <w:p w14:paraId="650174EC" w14:textId="77777777" w:rsidR="0041578F" w:rsidRDefault="0042533F">
      <w:pPr>
        <w:numPr>
          <w:ilvl w:val="0"/>
          <w:numId w:val="1"/>
        </w:numPr>
        <w:pBdr>
          <w:top w:val="nil"/>
          <w:left w:val="nil"/>
          <w:bottom w:val="nil"/>
          <w:right w:val="nil"/>
          <w:between w:val="nil"/>
        </w:pBdr>
        <w:spacing w:after="160" w:line="259"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Ingresos recibidos por cualquier concepto por el sujeto obligado</w:t>
      </w:r>
    </w:p>
    <w:p w14:paraId="03EF6B8A" w14:textId="77777777" w:rsidR="0041578F" w:rsidRDefault="0042533F">
      <w:pPr>
        <w:spacing w:after="160" w:line="259"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Tabla de Excel del que se aprecia el ejercicio 2023, con fecha de inicio 01/04/2023 con fecha de término 30/06/2023, área responsable de la información, con fecha de actualización 2023/07/04 y 2023/04/27, con fecha de validación 2023/07/06 y 2023/04/28, con la nota siguiente:</w:t>
      </w:r>
    </w:p>
    <w:p w14:paraId="12FD2C88" w14:textId="77777777" w:rsidR="009E2E7F" w:rsidRDefault="009E2E7F" w:rsidP="009E2E7F">
      <w:pPr>
        <w:ind w:left="426" w:right="680"/>
        <w:jc w:val="both"/>
        <w:rPr>
          <w:rFonts w:ascii="Palatino Linotype" w:eastAsia="Palatino Linotype" w:hAnsi="Palatino Linotype" w:cs="Palatino Linotype"/>
          <w:i/>
          <w:sz w:val="22"/>
          <w:szCs w:val="22"/>
        </w:rPr>
      </w:pPr>
      <w:r w:rsidRPr="006C219E">
        <w:rPr>
          <w:rFonts w:ascii="Palatino Linotype" w:eastAsia="Palatino Linotype" w:hAnsi="Palatino Linotype" w:cs="Palatino Linotype"/>
          <w:i/>
          <w:sz w:val="22"/>
          <w:szCs w:val="22"/>
        </w:rPr>
        <w:t>“Conforme a las atribuciones y funciones establecidas en el Reglamento Interior y en el Manual General de Organización de la Secretaría de Educación vigentes, esta Dirección General únicamente supervisa los recursos autogenerados en las Instituciones de Educación Media Superior, Educación Normal y en las Escuelas de Bellas Artes y del Deporte del Subsistema Educativo Estatal, por lo que no se recibe, administra, ni ejercen ingresos.” (sic)</w:t>
      </w:r>
    </w:p>
    <w:p w14:paraId="15A21502" w14:textId="77777777" w:rsidR="009E2E7F" w:rsidRDefault="009E2E7F" w:rsidP="009E2E7F">
      <w:pPr>
        <w:spacing w:line="360" w:lineRule="auto"/>
        <w:ind w:right="49"/>
        <w:jc w:val="both"/>
        <w:rPr>
          <w:rFonts w:ascii="Palatino Linotype" w:eastAsia="Palatino Linotype" w:hAnsi="Palatino Linotype" w:cs="Palatino Linotype"/>
          <w:sz w:val="22"/>
          <w:szCs w:val="22"/>
        </w:rPr>
      </w:pPr>
    </w:p>
    <w:p w14:paraId="060C98AA" w14:textId="77777777" w:rsidR="007275D5" w:rsidRDefault="007275D5" w:rsidP="00DF539A">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desprende </w:t>
      </w:r>
      <w:r w:rsidR="00DF539A">
        <w:rPr>
          <w:rFonts w:ascii="Palatino Linotype" w:eastAsia="Palatino Linotype" w:hAnsi="Palatino Linotype" w:cs="Palatino Linotype"/>
          <w:sz w:val="22"/>
          <w:szCs w:val="22"/>
        </w:rPr>
        <w:t>que únicamente contiene información del año dos mil veintitrés, del mismo, se observa fecha de validación correspondiente al 2023-07-06</w:t>
      </w:r>
    </w:p>
    <w:p w14:paraId="2C49684F" w14:textId="77777777" w:rsidR="0041578F" w:rsidRDefault="0042533F">
      <w:pPr>
        <w:numPr>
          <w:ilvl w:val="0"/>
          <w:numId w:val="1"/>
        </w:numPr>
        <w:pBdr>
          <w:top w:val="nil"/>
          <w:left w:val="nil"/>
          <w:bottom w:val="nil"/>
          <w:right w:val="nil"/>
          <w:between w:val="nil"/>
        </w:pBdr>
        <w:spacing w:after="160" w:line="259"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Inventario de bienes muebles</w:t>
      </w:r>
    </w:p>
    <w:p w14:paraId="17335B2B" w14:textId="77777777" w:rsidR="0041578F" w:rsidRDefault="0042533F">
      <w:pPr>
        <w:spacing w:after="160" w:line="259"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Tabla de Excel del que se aprecia del inventario de bienes muebles del ejercicio 2023, con fecha de inicio 01/01/2023, fecha de término 30/06/2023, denominación del inmueble, en su caso, institución a cargo del inmueble (SECRETARÍA DE EDUCACIÓN), domicilio el inmueble: tipo de vialidad, nombre de vialidad, número exterior número interior, tipo de asentamiento, entidad federativa, domicilio, localidad, código postal, uso del inmueble, operación que da origen a la propiedad o posesión del inmueble, título por el que se acredite la propiedad o posesión del inmueble, área de adscripción de la persona responsable del inmueble, área(s) responsable (s) que generan, poseen, publican y actualizan la información, fecha de validación, naturaleza del inmueble: urbana o rustica, tipo de inmueble, fecha de actualización, nota</w:t>
      </w:r>
    </w:p>
    <w:p w14:paraId="283D4A81" w14:textId="77777777" w:rsidR="00DF539A" w:rsidRDefault="00DF539A" w:rsidP="00DF539A">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anterior, se desprende que únicamente contiene información del año dos mil veintitrés, del mismo, se observa fecha de actualización correspondiente al 2023-07-06</w:t>
      </w:r>
    </w:p>
    <w:p w14:paraId="525FEE16" w14:textId="77777777" w:rsidR="00DF539A" w:rsidRDefault="00DF539A">
      <w:pPr>
        <w:spacing w:after="160" w:line="259" w:lineRule="auto"/>
        <w:jc w:val="both"/>
        <w:rPr>
          <w:rFonts w:ascii="Palatino Linotype" w:eastAsia="Palatino Linotype" w:hAnsi="Palatino Linotype" w:cs="Palatino Linotype"/>
          <w:sz w:val="22"/>
          <w:szCs w:val="22"/>
        </w:rPr>
      </w:pPr>
    </w:p>
    <w:p w14:paraId="453D96D0" w14:textId="77777777" w:rsidR="0041578F" w:rsidRDefault="0042533F">
      <w:pPr>
        <w:numPr>
          <w:ilvl w:val="0"/>
          <w:numId w:val="1"/>
        </w:numPr>
        <w:pBdr>
          <w:top w:val="nil"/>
          <w:left w:val="nil"/>
          <w:bottom w:val="nil"/>
          <w:right w:val="nil"/>
          <w:between w:val="nil"/>
        </w:pBdr>
        <w:spacing w:after="160" w:line="259"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Inventario de bienes muebles y automóviles</w:t>
      </w:r>
    </w:p>
    <w:p w14:paraId="66CF74B7" w14:textId="77777777" w:rsidR="00DF539A" w:rsidRDefault="0042533F">
      <w:pPr>
        <w:spacing w:after="160" w:line="259"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Tabla de Excel del ejercicio 2023, con fecha de inicio 01/01/2023, con fecha de término 30/06/2023, descripción del bien, institución a cargo del inmueble (SECRETARIA DE EDUCACIÓN), número de inventario, monto unitario del bien, área responsable de la información, fecha de actualización, fecha de validación y nota</w:t>
      </w:r>
    </w:p>
    <w:p w14:paraId="3FBD7170" w14:textId="77777777" w:rsidR="00DF539A" w:rsidRDefault="00DF539A">
      <w:pPr>
        <w:spacing w:after="160" w:line="259" w:lineRule="auto"/>
        <w:jc w:val="both"/>
        <w:rPr>
          <w:rFonts w:ascii="Palatino Linotype" w:eastAsia="Palatino Linotype" w:hAnsi="Palatino Linotype" w:cs="Palatino Linotype"/>
          <w:sz w:val="22"/>
          <w:szCs w:val="22"/>
        </w:rPr>
      </w:pPr>
    </w:p>
    <w:p w14:paraId="61B5B12C" w14:textId="77777777" w:rsidR="00DF539A" w:rsidRDefault="00DF539A" w:rsidP="00DF539A">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anterior, se desprende que únicamente contiene información relativa al año dos mil veintitrés, del mismo, se observa fecha de actualización correspondiente al 2023-07-06</w:t>
      </w:r>
    </w:p>
    <w:p w14:paraId="125ADCDF" w14:textId="77777777" w:rsidR="0041578F" w:rsidRDefault="0041578F">
      <w:pPr>
        <w:spacing w:after="160" w:line="259" w:lineRule="auto"/>
        <w:jc w:val="both"/>
        <w:rPr>
          <w:rFonts w:ascii="Palatino Linotype" w:eastAsia="Palatino Linotype" w:hAnsi="Palatino Linotype" w:cs="Palatino Linotype"/>
          <w:sz w:val="22"/>
          <w:szCs w:val="22"/>
        </w:rPr>
      </w:pPr>
    </w:p>
    <w:p w14:paraId="42D82277" w14:textId="77777777" w:rsidR="0041578F" w:rsidRDefault="0042533F">
      <w:pPr>
        <w:numPr>
          <w:ilvl w:val="0"/>
          <w:numId w:val="1"/>
        </w:numPr>
        <w:pBdr>
          <w:top w:val="nil"/>
          <w:left w:val="nil"/>
          <w:bottom w:val="nil"/>
          <w:right w:val="nil"/>
          <w:between w:val="nil"/>
        </w:pBdr>
        <w:spacing w:after="160" w:line="259"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Presupuesto asignado</w:t>
      </w:r>
    </w:p>
    <w:p w14:paraId="78AF05B2" w14:textId="77777777" w:rsidR="0041578F" w:rsidRDefault="0042533F" w:rsidP="009E2E7F">
      <w:pPr>
        <w:spacing w:after="160" w:line="259"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Tabla de Excel del que se desprende del presupuesto asignado, año de ejercicio, fecha de inicio, fecha de término, presupuesto anual asignado, presupuesto por capítulo de gasto, hipervínculo al presupuesto de egresos correspondiente, hipervínculo a la página de internet “</w:t>
      </w:r>
      <w:r>
        <w:rPr>
          <w:rFonts w:ascii="Palatino Linotype" w:eastAsia="Palatino Linotype" w:hAnsi="Palatino Linotype" w:cs="Palatino Linotype"/>
          <w:sz w:val="22"/>
          <w:szCs w:val="22"/>
        </w:rPr>
        <w:tab/>
        <w:t>Transparencia Presupuestaria observatorio del gasto”, área responsable de la información, fecha de actualización, fecha de validación y nota</w:t>
      </w:r>
    </w:p>
    <w:p w14:paraId="6D7A6F07" w14:textId="77777777" w:rsidR="00DF539A" w:rsidRDefault="00DF539A" w:rsidP="009E2E7F">
      <w:pPr>
        <w:spacing w:after="160" w:line="259" w:lineRule="auto"/>
        <w:jc w:val="both"/>
        <w:rPr>
          <w:rFonts w:ascii="Palatino Linotype" w:eastAsia="Palatino Linotype" w:hAnsi="Palatino Linotype" w:cs="Palatino Linotype"/>
          <w:sz w:val="22"/>
          <w:szCs w:val="22"/>
        </w:rPr>
      </w:pPr>
    </w:p>
    <w:p w14:paraId="0D025901" w14:textId="77777777" w:rsidR="00DF539A" w:rsidRDefault="00DF539A" w:rsidP="00DF539A">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anterior, se desprende que únicamente contiene información relativa al ejercicio dos mil veintitrés, del mismo, se observa fecha de actualización correspondiente al 2023-07-21</w:t>
      </w:r>
      <w:r w:rsidR="00492F37">
        <w:rPr>
          <w:rFonts w:ascii="Palatino Linotype" w:eastAsia="Palatino Linotype" w:hAnsi="Palatino Linotype" w:cs="Palatino Linotype"/>
          <w:sz w:val="22"/>
          <w:szCs w:val="22"/>
        </w:rPr>
        <w:t>, asimismo, se desprende lo siguiente:</w:t>
      </w:r>
    </w:p>
    <w:p w14:paraId="2E1D3FC6" w14:textId="77777777" w:rsidR="00DF539A" w:rsidRDefault="00DF539A" w:rsidP="00DF539A">
      <w:pPr>
        <w:spacing w:line="360" w:lineRule="auto"/>
        <w:ind w:right="49"/>
        <w:jc w:val="both"/>
        <w:rPr>
          <w:rFonts w:ascii="Palatino Linotype" w:eastAsia="Palatino Linotype" w:hAnsi="Palatino Linotype" w:cs="Palatino Linotype"/>
          <w:sz w:val="22"/>
          <w:szCs w:val="22"/>
        </w:rPr>
      </w:pPr>
    </w:p>
    <w:p w14:paraId="3324628D" w14:textId="77777777" w:rsidR="00DF539A" w:rsidRDefault="00DF539A" w:rsidP="009E2E7F">
      <w:pPr>
        <w:spacing w:after="160" w:line="259" w:lineRule="auto"/>
        <w:jc w:val="both"/>
        <w:rPr>
          <w:rFonts w:ascii="Palatino Linotype" w:eastAsia="Palatino Linotype" w:hAnsi="Palatino Linotype" w:cs="Palatino Linotype"/>
          <w:sz w:val="22"/>
          <w:szCs w:val="22"/>
        </w:rPr>
      </w:pPr>
      <w:r w:rsidRPr="00DF539A">
        <w:rPr>
          <w:rFonts w:ascii="Palatino Linotype" w:eastAsia="Palatino Linotype" w:hAnsi="Palatino Linotype" w:cs="Palatino Linotype"/>
          <w:noProof/>
          <w:sz w:val="22"/>
          <w:szCs w:val="22"/>
        </w:rPr>
        <w:drawing>
          <wp:inline distT="0" distB="0" distL="0" distR="0" wp14:anchorId="19DE6216" wp14:editId="0365B2A6">
            <wp:extent cx="5742940" cy="12274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42940" cy="1227455"/>
                    </a:xfrm>
                    <a:prstGeom prst="rect">
                      <a:avLst/>
                    </a:prstGeom>
                  </pic:spPr>
                </pic:pic>
              </a:graphicData>
            </a:graphic>
          </wp:inline>
        </w:drawing>
      </w:r>
    </w:p>
    <w:p w14:paraId="15E589FA" w14:textId="77777777" w:rsidR="00492F37" w:rsidRPr="009E2E7F" w:rsidRDefault="00492F37" w:rsidP="009E2E7F">
      <w:pPr>
        <w:spacing w:after="160" w:line="259" w:lineRule="auto"/>
        <w:jc w:val="both"/>
        <w:rPr>
          <w:rFonts w:ascii="Palatino Linotype" w:eastAsia="Palatino Linotype" w:hAnsi="Palatino Linotype" w:cs="Palatino Linotype"/>
          <w:sz w:val="22"/>
          <w:szCs w:val="22"/>
        </w:rPr>
      </w:pPr>
    </w:p>
    <w:p w14:paraId="21EAEBA0" w14:textId="77777777" w:rsidR="0041578F" w:rsidRDefault="0041578F">
      <w:pPr>
        <w:pBdr>
          <w:top w:val="nil"/>
          <w:left w:val="nil"/>
          <w:bottom w:val="nil"/>
          <w:right w:val="nil"/>
          <w:between w:val="nil"/>
        </w:pBdr>
        <w:ind w:left="720"/>
        <w:rPr>
          <w:rFonts w:ascii="Palatino Linotype" w:eastAsia="Palatino Linotype" w:hAnsi="Palatino Linotype" w:cs="Palatino Linotype"/>
          <w:color w:val="000000"/>
        </w:rPr>
      </w:pPr>
    </w:p>
    <w:p w14:paraId="4C5E2E9E"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Dicho lo anterior, </w:t>
      </w:r>
      <w:r w:rsidR="00492F37">
        <w:rPr>
          <w:rFonts w:ascii="Palatino Linotype" w:eastAsia="Palatino Linotype" w:hAnsi="Palatino Linotype" w:cs="Palatino Linotype"/>
        </w:rPr>
        <w:t>resulta necesario</w:t>
      </w:r>
      <w:r>
        <w:rPr>
          <w:rFonts w:ascii="Palatino Linotype" w:eastAsia="Palatino Linotype" w:hAnsi="Palatino Linotype" w:cs="Palatino Linotype"/>
        </w:rPr>
        <w:t xml:space="preserve"> primeramente referir que con la respuesta proporcionada, se asume que el </w:t>
      </w:r>
      <w:r>
        <w:rPr>
          <w:rFonts w:ascii="Palatino Linotype" w:eastAsia="Palatino Linotype" w:hAnsi="Palatino Linotype" w:cs="Palatino Linotype"/>
          <w:b/>
        </w:rPr>
        <w:t xml:space="preserve">SUJETO </w:t>
      </w:r>
      <w:proofErr w:type="gramStart"/>
      <w:r>
        <w:rPr>
          <w:rFonts w:ascii="Palatino Linotype" w:eastAsia="Palatino Linotype" w:hAnsi="Palatino Linotype" w:cs="Palatino Linotype"/>
          <w:b/>
        </w:rPr>
        <w:t>OBLIGADO</w:t>
      </w:r>
      <w:r>
        <w:rPr>
          <w:rFonts w:ascii="Palatino Linotype" w:eastAsia="Palatino Linotype" w:hAnsi="Palatino Linotype" w:cs="Palatino Linotype"/>
        </w:rPr>
        <w:t xml:space="preserve">  genere</w:t>
      </w:r>
      <w:proofErr w:type="gramEnd"/>
      <w:r>
        <w:rPr>
          <w:rFonts w:ascii="Palatino Linotype" w:eastAsia="Palatino Linotype" w:hAnsi="Palatino Linotype" w:cs="Palatino Linotype"/>
        </w:rPr>
        <w:t>, posee y administra la información</w:t>
      </w:r>
      <w:r w:rsidR="000357E2">
        <w:rPr>
          <w:rFonts w:ascii="Palatino Linotype" w:eastAsia="Palatino Linotype" w:hAnsi="Palatino Linotype" w:cs="Palatino Linotype"/>
        </w:rPr>
        <w:t>, ya que</w:t>
      </w:r>
      <w:r>
        <w:rPr>
          <w:rFonts w:ascii="Palatino Linotype" w:eastAsia="Palatino Linotype" w:hAnsi="Palatino Linotype" w:cs="Palatino Linotype"/>
        </w:rPr>
        <w:t xml:space="preserve"> respecto de los numerales 1,3,4 y 5 </w:t>
      </w:r>
      <w:r w:rsidR="000357E2">
        <w:rPr>
          <w:rFonts w:ascii="Palatino Linotype" w:eastAsia="Palatino Linotype" w:hAnsi="Palatino Linotype" w:cs="Palatino Linotype"/>
        </w:rPr>
        <w:t xml:space="preserve">remitió en respuesta </w:t>
      </w:r>
      <w:r>
        <w:rPr>
          <w:rFonts w:ascii="Palatino Linotype" w:eastAsia="Palatino Linotype" w:hAnsi="Palatino Linotype" w:cs="Palatino Linotype"/>
        </w:rPr>
        <w:t>ligas de acceso y posteriormente 4 archivos de Excel</w:t>
      </w:r>
      <w:r w:rsidR="000357E2">
        <w:rPr>
          <w:rFonts w:ascii="Palatino Linotype" w:eastAsia="Palatino Linotype" w:hAnsi="Palatino Linotype" w:cs="Palatino Linotype"/>
        </w:rPr>
        <w:t>, por lo que hace al numeral 2 dio respuesta como quedo plasmado en el numeral 2 del presente proyecto</w:t>
      </w:r>
    </w:p>
    <w:p w14:paraId="542F46E7" w14:textId="77777777" w:rsidR="0041578F" w:rsidRDefault="0041578F">
      <w:pPr>
        <w:spacing w:line="360" w:lineRule="auto"/>
        <w:ind w:right="51"/>
        <w:jc w:val="both"/>
        <w:rPr>
          <w:rFonts w:ascii="Palatino Linotype" w:eastAsia="Palatino Linotype" w:hAnsi="Palatino Linotype" w:cs="Palatino Linotype"/>
        </w:rPr>
      </w:pPr>
    </w:p>
    <w:p w14:paraId="34BFEE26" w14:textId="77777777" w:rsidR="00492F37" w:rsidRPr="00492F37"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Luego entonces</w:t>
      </w:r>
      <w:r w:rsidR="00492F37">
        <w:rPr>
          <w:rFonts w:ascii="Palatino Linotype" w:eastAsia="Palatino Linotype" w:hAnsi="Palatino Linotype" w:cs="Palatino Linotype"/>
          <w:color w:val="000000"/>
        </w:rPr>
        <w:t>, del estudio en conjunto de la información proporcionada en respuesta inicial y vía informe justificado se advierte que la misma no colma los rubros en comento, derivado de lo siguiente:</w:t>
      </w:r>
    </w:p>
    <w:p w14:paraId="422006AA" w14:textId="77777777" w:rsidR="00492F37" w:rsidRDefault="00492F37" w:rsidP="00492F37">
      <w:pPr>
        <w:pStyle w:val="Prrafodelista"/>
        <w:rPr>
          <w:rFonts w:ascii="Palatino Linotype" w:eastAsia="Palatino Linotype" w:hAnsi="Palatino Linotype" w:cs="Palatino Linotype"/>
          <w:color w:val="000000"/>
        </w:rPr>
      </w:pPr>
    </w:p>
    <w:p w14:paraId="61AC7FF2" w14:textId="77777777" w:rsidR="0041578F" w:rsidRDefault="00492F37">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 R</w:t>
      </w:r>
      <w:r w:rsidR="0042533F">
        <w:rPr>
          <w:rFonts w:ascii="Palatino Linotype" w:eastAsia="Palatino Linotype" w:hAnsi="Palatino Linotype" w:cs="Palatino Linotype"/>
          <w:color w:val="000000"/>
        </w:rPr>
        <w:t>especto de los links remitidos</w:t>
      </w:r>
      <w:r>
        <w:rPr>
          <w:rFonts w:ascii="Palatino Linotype" w:eastAsia="Palatino Linotype" w:hAnsi="Palatino Linotype" w:cs="Palatino Linotype"/>
          <w:color w:val="000000"/>
        </w:rPr>
        <w:t xml:space="preserve"> en respuesta</w:t>
      </w:r>
      <w:r w:rsidR="0042533F">
        <w:rPr>
          <w:rFonts w:ascii="Palatino Linotype" w:eastAsia="Palatino Linotype" w:hAnsi="Palatino Linotype" w:cs="Palatino Linotype"/>
          <w:color w:val="000000"/>
        </w:rPr>
        <w:t xml:space="preserve">, se dilucida que, </w:t>
      </w:r>
      <w:r w:rsidR="0042533F">
        <w:rPr>
          <w:rFonts w:ascii="Palatino Linotype" w:eastAsia="Palatino Linotype" w:hAnsi="Palatino Linotype" w:cs="Palatino Linotype"/>
          <w:b/>
          <w:color w:val="000000"/>
        </w:rPr>
        <w:t xml:space="preserve">EL SUJETO OBLIGADO,  </w:t>
      </w:r>
      <w:r w:rsidR="0042533F">
        <w:rPr>
          <w:rFonts w:ascii="Palatino Linotype" w:eastAsia="Palatino Linotype" w:hAnsi="Palatino Linotype" w:cs="Palatino Linotype"/>
          <w:color w:val="000000"/>
        </w:rPr>
        <w:t xml:space="preserve">proporcionó la información en un </w:t>
      </w:r>
      <w:r w:rsidR="0042533F">
        <w:rPr>
          <w:rFonts w:ascii="Palatino Linotype" w:eastAsia="Palatino Linotype" w:hAnsi="Palatino Linotype" w:cs="Palatino Linotype"/>
          <w:b/>
          <w:color w:val="000000"/>
          <w:u w:val="single"/>
        </w:rPr>
        <w:t>formato cerrado</w:t>
      </w:r>
      <w:r w:rsidR="0042533F">
        <w:rPr>
          <w:rFonts w:ascii="Palatino Linotype" w:eastAsia="Palatino Linotype" w:hAnsi="Palatino Linotype" w:cs="Palatino Linotype"/>
          <w:color w:val="000000"/>
        </w:rPr>
        <w:t xml:space="preserve">, es decir, que implica que se digite dato por dato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sidR="0042533F">
        <w:rPr>
          <w:rFonts w:ascii="Palatino Linotype" w:eastAsia="Palatino Linotype" w:hAnsi="Palatino Linotype" w:cs="Palatino Linotype"/>
          <w:b/>
          <w:color w:val="000000"/>
        </w:rPr>
        <w:t>en formatos abiertos, con los efectos de facilitar la reutilización de la información.</w:t>
      </w:r>
    </w:p>
    <w:p w14:paraId="31B55F1A" w14:textId="77777777" w:rsidR="0041578F" w:rsidRDefault="0041578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60E2969"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Es así que, cuando realice la entrega de la información a través de links o enlaces electrónicos, estos deben de permitir el acceso directo y no medie la digitación de caracteres, que permita al usuario a cometer un error humano en la misma digitación de la información.</w:t>
      </w:r>
    </w:p>
    <w:p w14:paraId="38576721" w14:textId="77777777" w:rsidR="0041578F" w:rsidRDefault="0041578F">
      <w:pPr>
        <w:spacing w:line="360" w:lineRule="auto"/>
        <w:ind w:right="49"/>
        <w:jc w:val="both"/>
        <w:rPr>
          <w:rFonts w:ascii="Palatino Linotype" w:eastAsia="Palatino Linotype" w:hAnsi="Palatino Linotype" w:cs="Palatino Linotype"/>
        </w:rPr>
      </w:pPr>
    </w:p>
    <w:p w14:paraId="0C1C297E" w14:textId="77777777" w:rsidR="001A085D" w:rsidRPr="001A085D" w:rsidRDefault="0042533F" w:rsidP="001A085D">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lo anterior se colige que no se pueden tener por válidos </w:t>
      </w:r>
      <w:proofErr w:type="gramStart"/>
      <w:r>
        <w:rPr>
          <w:rFonts w:ascii="Palatino Linotype" w:eastAsia="Palatino Linotype" w:hAnsi="Palatino Linotype" w:cs="Palatino Linotype"/>
        </w:rPr>
        <w:t>los link</w:t>
      </w:r>
      <w:proofErr w:type="gramEnd"/>
      <w:r>
        <w:rPr>
          <w:rFonts w:ascii="Palatino Linotype" w:eastAsia="Palatino Linotype" w:hAnsi="Palatino Linotype" w:cs="Palatino Linotype"/>
        </w:rPr>
        <w:t xml:space="preserve"> remitidos por los argumentos expuestos con anterioridad</w:t>
      </w:r>
    </w:p>
    <w:p w14:paraId="2F708BB5" w14:textId="77777777" w:rsidR="0041578F" w:rsidRDefault="0041578F" w:rsidP="001A085D">
      <w:pPr>
        <w:pBdr>
          <w:top w:val="nil"/>
          <w:left w:val="nil"/>
          <w:bottom w:val="nil"/>
          <w:right w:val="nil"/>
          <w:between w:val="nil"/>
        </w:pBdr>
        <w:rPr>
          <w:rFonts w:ascii="Palatino Linotype" w:eastAsia="Palatino Linotype" w:hAnsi="Palatino Linotype" w:cs="Palatino Linotype"/>
          <w:color w:val="000000"/>
          <w:u w:val="single"/>
        </w:rPr>
      </w:pPr>
    </w:p>
    <w:p w14:paraId="0BAC7CCB" w14:textId="77777777" w:rsidR="001A085D" w:rsidRDefault="00492F37" w:rsidP="001A085D">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hace a la información remitida vía informe justificado se observa que solo contiene información relativa a los años 2023, y la misma no se encuentra actualizada a la fecha de la solicitud, asimismo, se advierte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respecto del apartado relativo al presupuesto de ingresos, el </w:t>
      </w:r>
      <w:r>
        <w:rPr>
          <w:rFonts w:ascii="Palatino Linotype" w:eastAsia="Palatino Linotype" w:hAnsi="Palatino Linotype" w:cs="Palatino Linotype"/>
          <w:b/>
        </w:rPr>
        <w:t xml:space="preserve">SUJETO OBLIGADO, </w:t>
      </w:r>
      <w:r w:rsidR="00156EBB">
        <w:rPr>
          <w:rFonts w:ascii="Palatino Linotype" w:eastAsia="Palatino Linotype" w:hAnsi="Palatino Linotype" w:cs="Palatino Linotype"/>
        </w:rPr>
        <w:t>no realizo pronunciamiento alguno;</w:t>
      </w:r>
      <w:r>
        <w:rPr>
          <w:rFonts w:ascii="Palatino Linotype" w:eastAsia="Palatino Linotype" w:hAnsi="Palatino Linotype" w:cs="Palatino Linotype"/>
        </w:rPr>
        <w:t xml:space="preserve"> es por ello que se colige que con la información proporcionada no se colman en </w:t>
      </w:r>
      <w:r w:rsidR="001A085D">
        <w:rPr>
          <w:rFonts w:ascii="Palatino Linotype" w:eastAsia="Palatino Linotype" w:hAnsi="Palatino Linotype" w:cs="Palatino Linotype"/>
        </w:rPr>
        <w:t>totalidad los rubros 1,3,4 y 5</w:t>
      </w:r>
    </w:p>
    <w:p w14:paraId="733C29A5" w14:textId="77777777" w:rsidR="001A085D" w:rsidRDefault="001A085D" w:rsidP="001A085D">
      <w:pPr>
        <w:pStyle w:val="Prrafodelista"/>
        <w:rPr>
          <w:rFonts w:ascii="Palatino Linotype" w:eastAsia="Palatino Linotype" w:hAnsi="Palatino Linotype" w:cs="Palatino Linotype"/>
        </w:rPr>
      </w:pPr>
    </w:p>
    <w:p w14:paraId="66169E18" w14:textId="77777777" w:rsidR="001A085D" w:rsidRPr="001A085D" w:rsidRDefault="001A085D" w:rsidP="001A085D">
      <w:pPr>
        <w:numPr>
          <w:ilvl w:val="0"/>
          <w:numId w:val="8"/>
        </w:numPr>
        <w:spacing w:line="360" w:lineRule="auto"/>
        <w:ind w:left="0" w:right="49" w:firstLine="0"/>
        <w:jc w:val="both"/>
        <w:rPr>
          <w:rFonts w:ascii="Palatino Linotype" w:eastAsia="Palatino Linotype" w:hAnsi="Palatino Linotype" w:cs="Palatino Linotype"/>
        </w:rPr>
      </w:pPr>
      <w:r w:rsidRPr="001A085D">
        <w:rPr>
          <w:rFonts w:ascii="Palatino Linotype" w:eastAsia="Palatino Linotype" w:hAnsi="Palatino Linotype" w:cs="Palatino Linotype"/>
        </w:rPr>
        <w:t xml:space="preserve">En consecuencia, el </w:t>
      </w:r>
      <w:r w:rsidRPr="001A085D">
        <w:rPr>
          <w:rFonts w:ascii="Palatino Linotype" w:eastAsia="Palatino Linotype" w:hAnsi="Palatino Linotype" w:cs="Palatino Linotype"/>
          <w:b/>
        </w:rPr>
        <w:t xml:space="preserve">SUJETO OBLIGADO </w:t>
      </w:r>
      <w:r w:rsidRPr="001A085D">
        <w:rPr>
          <w:rFonts w:ascii="Palatino Linotype" w:eastAsia="Palatino Linotype" w:hAnsi="Palatino Linotype" w:cs="Palatino Linotype"/>
        </w:rPr>
        <w:t xml:space="preserve">deberá de atender a lo solicitado , sin necesidad de remitir, un documento </w:t>
      </w:r>
      <w:r w:rsidRPr="001A085D">
        <w:rPr>
          <w:rFonts w:ascii="Palatino Linotype" w:eastAsia="Palatino Linotype" w:hAnsi="Palatino Linotype" w:cs="Palatino Linotype"/>
          <w:i/>
        </w:rPr>
        <w:t xml:space="preserve">ad hoc </w:t>
      </w:r>
      <w:r w:rsidRPr="001A085D">
        <w:rPr>
          <w:rFonts w:ascii="Palatino Linotype" w:eastAsia="Palatino Linotype" w:hAnsi="Palatino Linotype" w:cs="Palatino Linotype"/>
        </w:rPr>
        <w:t>a lo cual no se encuentra obligado a generar, debiendo entregar el documento o archivo que contenga la información solicitada en el formato que obre en sus archivos, de ser el caso, que remita la información solicitada</w:t>
      </w:r>
      <w:r>
        <w:rPr>
          <w:rFonts w:ascii="Palatino Linotype" w:eastAsia="Palatino Linotype" w:hAnsi="Palatino Linotype" w:cs="Palatino Linotype"/>
        </w:rPr>
        <w:t xml:space="preserve"> de manera actualizada</w:t>
      </w:r>
      <w:r w:rsidRPr="001A085D">
        <w:rPr>
          <w:rFonts w:ascii="Palatino Linotype" w:eastAsia="Palatino Linotype" w:hAnsi="Palatino Linotype" w:cs="Palatino Linotype"/>
        </w:rPr>
        <w:t xml:space="preserve">, en formatos electrónicos disponibles en Internet o en cualquier otro medio como un link de acceso que </w:t>
      </w:r>
      <w:r w:rsidRPr="001A085D">
        <w:rPr>
          <w:rFonts w:ascii="Palatino Linotype" w:eastAsia="Palatino Linotype" w:hAnsi="Palatino Linotype" w:cs="Palatino Linotype"/>
          <w:u w:val="single"/>
        </w:rPr>
        <w:t>deberá ser de manera abierta, es decir, se debe de acceder con facilidad y de manera directa , sin que implique que el solicitante realice acciones adicionales que la de dar</w:t>
      </w:r>
      <w:r w:rsidRPr="001A085D">
        <w:rPr>
          <w:rFonts w:ascii="Palatino Linotype" w:eastAsia="Palatino Linotype" w:hAnsi="Palatino Linotype" w:cs="Palatino Linotype"/>
          <w:i/>
          <w:u w:val="single"/>
        </w:rPr>
        <w:t xml:space="preserve"> </w:t>
      </w:r>
      <w:proofErr w:type="spellStart"/>
      <w:r w:rsidRPr="001A085D">
        <w:rPr>
          <w:rFonts w:ascii="Palatino Linotype" w:eastAsia="Palatino Linotype" w:hAnsi="Palatino Linotype" w:cs="Palatino Linotype"/>
          <w:i/>
          <w:u w:val="single"/>
        </w:rPr>
        <w:t>click</w:t>
      </w:r>
      <w:proofErr w:type="spellEnd"/>
      <w:r w:rsidRPr="001A085D">
        <w:rPr>
          <w:rFonts w:ascii="Palatino Linotype" w:eastAsia="Palatino Linotype" w:hAnsi="Palatino Linotype" w:cs="Palatino Linotype"/>
          <w:u w:val="single"/>
        </w:rPr>
        <w:t xml:space="preserve"> en el enlace.</w:t>
      </w:r>
    </w:p>
    <w:p w14:paraId="0CBBE201" w14:textId="77777777" w:rsidR="0041578F" w:rsidRDefault="0041578F">
      <w:pPr>
        <w:spacing w:line="360" w:lineRule="auto"/>
        <w:ind w:right="49"/>
        <w:jc w:val="both"/>
        <w:rPr>
          <w:rFonts w:ascii="Palatino Linotype" w:eastAsia="Palatino Linotype" w:hAnsi="Palatino Linotype" w:cs="Palatino Linotype"/>
        </w:rPr>
      </w:pPr>
    </w:p>
    <w:p w14:paraId="1ED9E754" w14:textId="77777777" w:rsidR="0041578F" w:rsidRDefault="001A085D">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ese tenor, no pasa desapercibido que,</w:t>
      </w:r>
      <w:r w:rsidR="0042533F">
        <w:rPr>
          <w:rFonts w:ascii="Palatino Linotype" w:eastAsia="Palatino Linotype" w:hAnsi="Palatino Linotype" w:cs="Palatino Linotype"/>
        </w:rPr>
        <w:t xml:space="preserve"> respecto de los numerale</w:t>
      </w:r>
      <w:r>
        <w:rPr>
          <w:rFonts w:ascii="Palatino Linotype" w:eastAsia="Palatino Linotype" w:hAnsi="Palatino Linotype" w:cs="Palatino Linotype"/>
        </w:rPr>
        <w:t xml:space="preserve">s 1,3 y 4, </w:t>
      </w:r>
      <w:r w:rsidR="0042533F">
        <w:rPr>
          <w:rFonts w:ascii="Palatino Linotype" w:eastAsia="Palatino Linotype" w:hAnsi="Palatino Linotype" w:cs="Palatino Linotype"/>
        </w:rPr>
        <w:t xml:space="preserve">el particular, dentro de su solicitud de información, no estableció un periodo temporal por el cual requería la información correspondiente; por ello, el </w:t>
      </w:r>
      <w:r w:rsidR="0042533F">
        <w:rPr>
          <w:rFonts w:ascii="Palatino Linotype" w:eastAsia="Palatino Linotype" w:hAnsi="Palatino Linotype" w:cs="Palatino Linotype"/>
          <w:b/>
        </w:rPr>
        <w:t>SUJETO OBLIGADO</w:t>
      </w:r>
      <w:r w:rsidR="0042533F">
        <w:rPr>
          <w:rFonts w:ascii="Palatino Linotype" w:eastAsia="Palatino Linotype" w:hAnsi="Palatino Linotype" w:cs="Palatino Linotype"/>
        </w:rPr>
        <w:t xml:space="preserve"> deberá realizar una búsqued</w:t>
      </w:r>
      <w:r w:rsidR="009E2E7F">
        <w:rPr>
          <w:rFonts w:ascii="Palatino Linotype" w:eastAsia="Palatino Linotype" w:hAnsi="Palatino Linotype" w:cs="Palatino Linotype"/>
        </w:rPr>
        <w:t>a de la información por el período</w:t>
      </w:r>
      <w:r w:rsidR="0042533F">
        <w:rPr>
          <w:rFonts w:ascii="Palatino Linotype" w:eastAsia="Palatino Linotype" w:hAnsi="Palatino Linotype" w:cs="Palatino Linotype"/>
        </w:rPr>
        <w:t xml:space="preserve"> correspondiente al año inmediato anterior de la presentación de la solicitud de información, esto es, del treinta y uno de julio de dos mil veintidós al  treinta y uno de julio de dos mil veintitrés</w:t>
      </w:r>
    </w:p>
    <w:p w14:paraId="288C4660" w14:textId="77777777" w:rsidR="0041578F" w:rsidRDefault="0041578F">
      <w:pPr>
        <w:spacing w:line="360" w:lineRule="auto"/>
        <w:ind w:right="49"/>
        <w:jc w:val="both"/>
        <w:rPr>
          <w:rFonts w:ascii="Palatino Linotype" w:eastAsia="Palatino Linotype" w:hAnsi="Palatino Linotype" w:cs="Palatino Linotype"/>
        </w:rPr>
      </w:pPr>
    </w:p>
    <w:p w14:paraId="2874A7F2" w14:textId="77777777" w:rsidR="0041578F" w:rsidRDefault="0042533F">
      <w:pPr>
        <w:numPr>
          <w:ilvl w:val="0"/>
          <w:numId w:val="8"/>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Lo anterior encuentra sustento de conformidad con el Criterio de Interpretación 03-19, emanado del Instituto Nacional de Transparencia, Acceso a la Información y Protección de Datos Personales, cuya literalidad refiere:</w:t>
      </w:r>
    </w:p>
    <w:p w14:paraId="1E5BA4F1" w14:textId="77777777" w:rsidR="0041578F" w:rsidRDefault="0041578F">
      <w:pPr>
        <w:rPr>
          <w:rFonts w:ascii="Palatino Linotype" w:eastAsia="Palatino Linotype" w:hAnsi="Palatino Linotype" w:cs="Palatino Linotype"/>
        </w:rPr>
      </w:pPr>
    </w:p>
    <w:p w14:paraId="3CD3639A" w14:textId="77777777" w:rsidR="0041578F" w:rsidRDefault="0042533F">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4A0F1AD" w14:textId="77777777" w:rsidR="0041578F" w:rsidRDefault="0041578F">
      <w:pPr>
        <w:ind w:left="567" w:right="822"/>
        <w:jc w:val="both"/>
        <w:rPr>
          <w:rFonts w:ascii="Palatino Linotype" w:eastAsia="Palatino Linotype" w:hAnsi="Palatino Linotype" w:cs="Palatino Linotype"/>
        </w:rPr>
      </w:pPr>
    </w:p>
    <w:p w14:paraId="7D642E72" w14:textId="77777777" w:rsidR="00EB00B6" w:rsidRDefault="00EB00B6" w:rsidP="00EB00B6">
      <w:pPr>
        <w:spacing w:line="360" w:lineRule="auto"/>
        <w:ind w:right="49"/>
        <w:jc w:val="both"/>
        <w:rPr>
          <w:rFonts w:ascii="Palatino Linotype" w:eastAsia="Palatino Linotype" w:hAnsi="Palatino Linotype" w:cs="Palatino Linotype"/>
        </w:rPr>
      </w:pPr>
    </w:p>
    <w:p w14:paraId="0756B8E3" w14:textId="77777777" w:rsidR="00BD555D" w:rsidRPr="006C219E" w:rsidRDefault="001A085D" w:rsidP="001A085D">
      <w:pPr>
        <w:numPr>
          <w:ilvl w:val="0"/>
          <w:numId w:val="8"/>
        </w:numPr>
        <w:spacing w:line="360" w:lineRule="auto"/>
        <w:ind w:left="0" w:right="49" w:firstLine="0"/>
        <w:jc w:val="both"/>
        <w:rPr>
          <w:rFonts w:ascii="Palatino Linotype" w:hAnsi="Palatino Linotype" w:cs="Arial"/>
          <w:iCs/>
          <w:lang w:val="es-ES_tradnl"/>
        </w:rPr>
      </w:pPr>
      <w:r w:rsidRPr="006C219E">
        <w:rPr>
          <w:rFonts w:ascii="Palatino Linotype" w:eastAsia="Palatino Linotype" w:hAnsi="Palatino Linotype" w:cs="Palatino Linotype"/>
        </w:rPr>
        <w:t>Finalmente, respecto</w:t>
      </w:r>
      <w:r w:rsidR="00EB00B6" w:rsidRPr="006C219E">
        <w:rPr>
          <w:rFonts w:ascii="Palatino Linotype" w:eastAsia="Palatino Linotype" w:hAnsi="Palatino Linotype" w:cs="Palatino Linotype"/>
        </w:rPr>
        <w:t xml:space="preserve"> el capítulo 4000 del presupuesto de ingresos y egresos 2021, 2022 y 2023,</w:t>
      </w:r>
      <w:r w:rsidRPr="006C219E">
        <w:rPr>
          <w:rFonts w:ascii="Palatino Linotype" w:eastAsia="Palatino Linotype" w:hAnsi="Palatino Linotype" w:cs="Palatino Linotype"/>
        </w:rPr>
        <w:t xml:space="preserve"> que solcito el </w:t>
      </w:r>
      <w:proofErr w:type="gramStart"/>
      <w:r w:rsidRPr="006C219E">
        <w:rPr>
          <w:rFonts w:ascii="Palatino Linotype" w:eastAsia="Palatino Linotype" w:hAnsi="Palatino Linotype" w:cs="Palatino Linotype"/>
          <w:b/>
        </w:rPr>
        <w:t xml:space="preserve">PARTICULAR, </w:t>
      </w:r>
      <w:r w:rsidRPr="006C219E">
        <w:rPr>
          <w:rFonts w:ascii="Palatino Linotype" w:eastAsia="Palatino Linotype" w:hAnsi="Palatino Linotype" w:cs="Palatino Linotype"/>
        </w:rPr>
        <w:t xml:space="preserve"> se</w:t>
      </w:r>
      <w:proofErr w:type="gramEnd"/>
      <w:r w:rsidRPr="006C219E">
        <w:rPr>
          <w:rFonts w:ascii="Palatino Linotype" w:eastAsia="Palatino Linotype" w:hAnsi="Palatino Linotype" w:cs="Palatino Linotype"/>
        </w:rPr>
        <w:t xml:space="preserve"> refiere lo contenido en los </w:t>
      </w:r>
      <w:r w:rsidR="00BD555D" w:rsidRPr="006C219E">
        <w:rPr>
          <w:rFonts w:ascii="Palatino Linotype" w:hAnsi="Palatino Linotype" w:cs="Arial"/>
          <w:iCs/>
          <w:lang w:val="es-ES_tradnl"/>
        </w:rPr>
        <w:t xml:space="preserve">artículos 342, 343, 344 y 345 del Código Financiero del Estado de México y Municipios, que disponen el sistema y las políticas que deben seguirse para llevar el registro contable y presupuestal de las operaciones financieras, </w:t>
      </w:r>
      <w:r w:rsidRPr="006C219E">
        <w:rPr>
          <w:rFonts w:ascii="Palatino Linotype" w:hAnsi="Palatino Linotype" w:cs="Arial"/>
          <w:iCs/>
          <w:lang w:val="es-ES_tradnl"/>
        </w:rPr>
        <w:t>que a la letra dicen</w:t>
      </w:r>
      <w:r w:rsidR="00BD555D" w:rsidRPr="006C219E">
        <w:rPr>
          <w:rFonts w:ascii="Palatino Linotype" w:hAnsi="Palatino Linotype" w:cs="Arial"/>
          <w:iCs/>
          <w:lang w:val="es-ES_tradnl"/>
        </w:rPr>
        <w:t>:</w:t>
      </w:r>
    </w:p>
    <w:p w14:paraId="24FF9E7B" w14:textId="77777777" w:rsidR="00BD555D" w:rsidRPr="006C219E" w:rsidRDefault="00BD555D" w:rsidP="001A085D">
      <w:pPr>
        <w:spacing w:before="240" w:after="240" w:line="276" w:lineRule="auto"/>
        <w:ind w:left="708" w:right="964"/>
        <w:jc w:val="both"/>
        <w:rPr>
          <w:rFonts w:ascii="Palatino Linotype" w:hAnsi="Palatino Linotype" w:cs="Arial"/>
          <w:i/>
          <w:lang w:val="es-ES_tradnl"/>
        </w:rPr>
      </w:pPr>
      <w:r w:rsidRPr="006C219E">
        <w:rPr>
          <w:rFonts w:ascii="Palatino Linotype" w:hAnsi="Palatino Linotype" w:cs="Arial"/>
          <w:i/>
          <w:lang w:val="es-ES_tradnl"/>
        </w:rPr>
        <w:t>“</w:t>
      </w:r>
      <w:r w:rsidRPr="006C219E">
        <w:rPr>
          <w:rFonts w:ascii="Palatino Linotype" w:hAnsi="Palatino Linotype" w:cs="Arial"/>
          <w:b/>
          <w:i/>
          <w:lang w:val="es-ES_tradnl"/>
        </w:rPr>
        <w:t>Artículo 342</w:t>
      </w:r>
      <w:r w:rsidRPr="006C219E">
        <w:rPr>
          <w:rFonts w:ascii="Palatino Linotype" w:hAnsi="Palatino Linotype" w:cs="Arial"/>
          <w:i/>
          <w:lang w:val="es-ES_tradnl"/>
        </w:rPr>
        <w:t xml:space="preserve">.- El registro contable del efecto patrimonial y presupuestal de las operaciones financieras, se realizará conforme al sistema y a las disposiciones que se aprueben en materia de planeación, programación, </w:t>
      </w:r>
      <w:proofErr w:type="spellStart"/>
      <w:r w:rsidRPr="006C219E">
        <w:rPr>
          <w:rFonts w:ascii="Palatino Linotype" w:hAnsi="Palatino Linotype" w:cs="Arial"/>
          <w:i/>
          <w:lang w:val="es-ES_tradnl"/>
        </w:rPr>
        <w:t>presupuestación</w:t>
      </w:r>
      <w:proofErr w:type="spellEnd"/>
      <w:r w:rsidRPr="006C219E">
        <w:rPr>
          <w:rFonts w:ascii="Palatino Linotype" w:hAnsi="Palatino Linotype" w:cs="Arial"/>
          <w:i/>
          <w:lang w:val="es-ES_tradnl"/>
        </w:rPr>
        <w:t xml:space="preserve">, evaluación y contabilidad gubernamental. </w:t>
      </w:r>
    </w:p>
    <w:p w14:paraId="7D6F8921" w14:textId="77777777" w:rsidR="00BD555D" w:rsidRPr="006C219E" w:rsidRDefault="00BD555D" w:rsidP="001A085D">
      <w:pPr>
        <w:spacing w:before="240" w:after="240" w:line="276" w:lineRule="auto"/>
        <w:ind w:left="708" w:right="964"/>
        <w:jc w:val="both"/>
        <w:rPr>
          <w:rFonts w:ascii="Palatino Linotype" w:hAnsi="Palatino Linotype" w:cs="Arial"/>
          <w:i/>
          <w:lang w:val="es-ES_tradnl"/>
        </w:rPr>
      </w:pPr>
      <w:r w:rsidRPr="006C219E">
        <w:rPr>
          <w:rFonts w:ascii="Palatino Linotype" w:hAnsi="Palatino Linotype" w:cs="Arial"/>
          <w:i/>
          <w:lang w:val="es-ES_tradnl"/>
        </w:rPr>
        <w:t>[…]</w:t>
      </w:r>
    </w:p>
    <w:p w14:paraId="3AECBCE3" w14:textId="77777777" w:rsidR="00BD555D" w:rsidRPr="006C219E" w:rsidRDefault="00BD555D" w:rsidP="001A085D">
      <w:pPr>
        <w:spacing w:before="240" w:after="240" w:line="276" w:lineRule="auto"/>
        <w:ind w:left="708" w:right="964"/>
        <w:jc w:val="both"/>
        <w:rPr>
          <w:rFonts w:ascii="Palatino Linotype" w:hAnsi="Palatino Linotype" w:cs="Arial"/>
          <w:i/>
          <w:lang w:val="es-ES_tradnl"/>
        </w:rPr>
      </w:pPr>
      <w:r w:rsidRPr="006C219E">
        <w:rPr>
          <w:rFonts w:ascii="Palatino Linotype" w:hAnsi="Palatino Linotype" w:cs="Arial"/>
          <w:b/>
          <w:i/>
          <w:lang w:val="es-ES_tradnl"/>
        </w:rPr>
        <w:t>Artículo 343</w:t>
      </w:r>
      <w:r w:rsidRPr="006C219E">
        <w:rPr>
          <w:rFonts w:ascii="Palatino Linotype" w:hAnsi="Palatino Linotype" w:cs="Arial"/>
          <w:i/>
          <w:lang w:val="es-ES_tradnl"/>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27171AB8" w14:textId="77777777" w:rsidR="00BD555D" w:rsidRPr="006C219E" w:rsidRDefault="00BD555D" w:rsidP="001A085D">
      <w:pPr>
        <w:spacing w:before="240" w:after="240" w:line="276" w:lineRule="auto"/>
        <w:ind w:left="708" w:right="964"/>
        <w:jc w:val="both"/>
        <w:rPr>
          <w:rFonts w:ascii="Palatino Linotype" w:hAnsi="Palatino Linotype" w:cs="Arial"/>
          <w:i/>
          <w:lang w:val="es-ES_tradnl"/>
        </w:rPr>
      </w:pPr>
      <w:r w:rsidRPr="006C219E">
        <w:rPr>
          <w:rFonts w:ascii="Palatino Linotype" w:hAnsi="Palatino Linotype" w:cs="Arial"/>
          <w:i/>
          <w:lang w:val="es-ES_tradnl"/>
        </w:rPr>
        <w:lastRenderedPageBreak/>
        <w:t xml:space="preserve">El sistema de contabilidad sobre base acumulativa total se sustentará en los postulados básicos y el marco conceptual de la contabilidad gubernamental. </w:t>
      </w:r>
    </w:p>
    <w:p w14:paraId="3C68DEE8" w14:textId="77777777" w:rsidR="00BD555D" w:rsidRPr="006C219E" w:rsidRDefault="00BD555D" w:rsidP="001A085D">
      <w:pPr>
        <w:spacing w:before="240" w:after="240" w:line="276" w:lineRule="auto"/>
        <w:ind w:left="708" w:right="964"/>
        <w:jc w:val="both"/>
        <w:rPr>
          <w:rFonts w:ascii="Palatino Linotype" w:hAnsi="Palatino Linotype" w:cs="Arial"/>
          <w:i/>
          <w:lang w:val="es-ES_tradnl"/>
        </w:rPr>
      </w:pPr>
      <w:r w:rsidRPr="006C219E">
        <w:rPr>
          <w:rFonts w:ascii="Palatino Linotype" w:hAnsi="Palatino Linotype" w:cs="Arial"/>
          <w:b/>
          <w:i/>
          <w:lang w:val="es-ES_tradnl"/>
        </w:rPr>
        <w:t>Artículo 344</w:t>
      </w:r>
      <w:r w:rsidRPr="006C219E">
        <w:rPr>
          <w:rFonts w:ascii="Palatino Linotype" w:hAnsi="Palatino Linotype" w:cs="Arial"/>
          <w:i/>
          <w:lang w:val="es-ES_tradnl"/>
        </w:rPr>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w:t>
      </w:r>
    </w:p>
    <w:p w14:paraId="1E3C50DC" w14:textId="77777777" w:rsidR="00BD555D" w:rsidRPr="006C219E" w:rsidRDefault="00BD555D" w:rsidP="001A085D">
      <w:pPr>
        <w:spacing w:before="240" w:after="240" w:line="276" w:lineRule="auto"/>
        <w:ind w:left="708" w:right="964"/>
        <w:jc w:val="both"/>
        <w:rPr>
          <w:rFonts w:ascii="Palatino Linotype" w:hAnsi="Palatino Linotype" w:cs="Arial"/>
          <w:i/>
          <w:lang w:val="es-ES_tradnl"/>
        </w:rPr>
      </w:pPr>
      <w:r w:rsidRPr="006C219E">
        <w:rPr>
          <w:rFonts w:ascii="Palatino Linotype" w:hAnsi="Palatino Linotype" w:cs="Arial"/>
          <w:i/>
          <w:lang w:val="es-ES_tradnl"/>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0AF6D4F4" w14:textId="77777777" w:rsidR="00BD555D" w:rsidRPr="006C219E" w:rsidRDefault="00BD555D" w:rsidP="001A085D">
      <w:pPr>
        <w:spacing w:before="240" w:after="240" w:line="276" w:lineRule="auto"/>
        <w:ind w:left="708" w:right="964"/>
        <w:jc w:val="both"/>
        <w:rPr>
          <w:rFonts w:ascii="Palatino Linotype" w:hAnsi="Palatino Linotype" w:cs="Arial"/>
          <w:i/>
          <w:lang w:val="es-ES_tradnl"/>
        </w:rPr>
      </w:pPr>
      <w:r w:rsidRPr="006C219E">
        <w:rPr>
          <w:rFonts w:ascii="Palatino Linotype" w:hAnsi="Palatino Linotype" w:cs="Arial"/>
          <w:i/>
          <w:lang w:val="es-ES_tradnl"/>
        </w:rPr>
        <w:t>[…]</w:t>
      </w:r>
    </w:p>
    <w:p w14:paraId="3A543DA1" w14:textId="77777777" w:rsidR="00BD555D" w:rsidRPr="006C219E" w:rsidRDefault="00BD555D" w:rsidP="001A085D">
      <w:pPr>
        <w:spacing w:before="240" w:after="240" w:line="276" w:lineRule="auto"/>
        <w:ind w:left="708" w:right="964"/>
        <w:jc w:val="both"/>
        <w:rPr>
          <w:rFonts w:ascii="Palatino Linotype" w:hAnsi="Palatino Linotype" w:cs="Arial"/>
          <w:i/>
          <w:lang w:val="es-ES_tradnl"/>
        </w:rPr>
      </w:pPr>
      <w:r w:rsidRPr="006C219E">
        <w:rPr>
          <w:rFonts w:ascii="Palatino Linotype" w:hAnsi="Palatino Linotype" w:cs="Arial"/>
          <w:b/>
          <w:i/>
          <w:lang w:val="es-ES_tradnl"/>
        </w:rPr>
        <w:t>Artículo 345</w:t>
      </w:r>
      <w:r w:rsidRPr="006C219E">
        <w:rPr>
          <w:rFonts w:ascii="Palatino Linotype" w:hAnsi="Palatino Linotype" w:cs="Arial"/>
          <w:i/>
          <w:lang w:val="es-ES_tradnl"/>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4CCD0AAD" w14:textId="77777777" w:rsidR="00BD555D" w:rsidRPr="006C219E" w:rsidRDefault="00BD555D" w:rsidP="001A085D">
      <w:pPr>
        <w:spacing w:before="240" w:after="240" w:line="276" w:lineRule="auto"/>
        <w:ind w:left="708" w:right="964"/>
        <w:jc w:val="both"/>
        <w:rPr>
          <w:rFonts w:ascii="Palatino Linotype" w:hAnsi="Palatino Linotype" w:cs="Arial"/>
          <w:iCs/>
          <w:lang w:val="es-ES_tradnl"/>
        </w:rPr>
      </w:pPr>
      <w:r w:rsidRPr="006C219E">
        <w:rPr>
          <w:rFonts w:ascii="Palatino Linotype" w:hAnsi="Palatino Linotype" w:cs="Arial"/>
          <w:i/>
          <w:lang w:val="es-ES_tradnl"/>
        </w:rPr>
        <w:t xml:space="preserve">El plazo señalado en este artículo empezará a contar a partir de la publicación en el Periódico Oficial, del decreto correspondiente. </w:t>
      </w:r>
      <w:proofErr w:type="gramStart"/>
      <w:r w:rsidRPr="006C219E">
        <w:rPr>
          <w:rFonts w:ascii="Palatino Linotype" w:hAnsi="Palatino Linotype" w:cs="Arial"/>
          <w:i/>
          <w:lang w:val="es-ES_tradnl"/>
        </w:rPr>
        <w:t>“ (</w:t>
      </w:r>
      <w:proofErr w:type="gramEnd"/>
      <w:r w:rsidRPr="006C219E">
        <w:rPr>
          <w:rFonts w:ascii="Palatino Linotype" w:hAnsi="Palatino Linotype" w:cs="Arial"/>
          <w:i/>
          <w:lang w:val="es-ES_tradnl"/>
        </w:rPr>
        <w:t xml:space="preserve">Sic) </w:t>
      </w:r>
    </w:p>
    <w:p w14:paraId="711F69BC" w14:textId="77777777" w:rsidR="00BD555D" w:rsidRPr="006C219E" w:rsidRDefault="00BD555D" w:rsidP="00BD555D">
      <w:pPr>
        <w:numPr>
          <w:ilvl w:val="0"/>
          <w:numId w:val="8"/>
        </w:numPr>
        <w:spacing w:line="360" w:lineRule="auto"/>
        <w:ind w:left="0" w:right="49" w:firstLine="0"/>
        <w:jc w:val="both"/>
        <w:rPr>
          <w:rFonts w:ascii="Palatino Linotype" w:hAnsi="Palatino Linotype" w:cs="Arial"/>
          <w:iCs/>
          <w:lang w:val="es-ES_tradnl"/>
        </w:rPr>
      </w:pPr>
      <w:r w:rsidRPr="006C219E">
        <w:rPr>
          <w:rFonts w:ascii="Palatino Linotype" w:hAnsi="Palatino Linotype" w:cs="Arial"/>
          <w:iCs/>
          <w:lang w:val="es-ES_tradnl"/>
        </w:rPr>
        <w:t xml:space="preserve">De la interpretación sistemática de los artículos transcritos, se desprende primeramente que el registro contable del efecto patrimonial y presupuestal de las </w:t>
      </w:r>
      <w:r w:rsidRPr="006C219E">
        <w:rPr>
          <w:rFonts w:ascii="Palatino Linotype" w:hAnsi="Palatino Linotype" w:cs="Arial"/>
          <w:iCs/>
          <w:lang w:val="es-ES_tradnl"/>
        </w:rPr>
        <w:lastRenderedPageBreak/>
        <w:t xml:space="preserve">operaciones financieras se realizará conforme al sistema y a las disposiciones que se aprueben en materia de planeación, programación, </w:t>
      </w:r>
      <w:proofErr w:type="spellStart"/>
      <w:r w:rsidRPr="006C219E">
        <w:rPr>
          <w:rFonts w:ascii="Palatino Linotype" w:hAnsi="Palatino Linotype" w:cs="Arial"/>
          <w:iCs/>
          <w:lang w:val="es-ES_tradnl"/>
        </w:rPr>
        <w:t>presupuestación</w:t>
      </w:r>
      <w:proofErr w:type="spellEnd"/>
      <w:r w:rsidRPr="006C219E">
        <w:rPr>
          <w:rFonts w:ascii="Palatino Linotype" w:hAnsi="Palatino Linotype" w:cs="Arial"/>
          <w:iCs/>
          <w:lang w:val="es-ES_tradnl"/>
        </w:rPr>
        <w:t>, evaluación y contabilidad gubernamental.</w:t>
      </w:r>
    </w:p>
    <w:p w14:paraId="5D2837CC" w14:textId="77777777" w:rsidR="00BD555D" w:rsidRPr="006C219E" w:rsidRDefault="00BD555D" w:rsidP="00BD555D">
      <w:pPr>
        <w:spacing w:line="360" w:lineRule="auto"/>
        <w:ind w:right="49"/>
        <w:jc w:val="both"/>
        <w:rPr>
          <w:rFonts w:ascii="Palatino Linotype" w:hAnsi="Palatino Linotype" w:cs="Arial"/>
          <w:iCs/>
          <w:lang w:val="es-ES_tradnl"/>
        </w:rPr>
      </w:pPr>
    </w:p>
    <w:p w14:paraId="6AF17987" w14:textId="77777777" w:rsidR="00BD555D" w:rsidRPr="006C219E" w:rsidRDefault="00BD555D" w:rsidP="00BD555D">
      <w:pPr>
        <w:numPr>
          <w:ilvl w:val="0"/>
          <w:numId w:val="8"/>
        </w:numPr>
        <w:spacing w:line="360" w:lineRule="auto"/>
        <w:ind w:left="0" w:right="49" w:firstLine="0"/>
        <w:jc w:val="both"/>
        <w:rPr>
          <w:rFonts w:ascii="Palatino Linotype" w:hAnsi="Palatino Linotype" w:cs="Arial"/>
          <w:iCs/>
          <w:lang w:val="es-ES_tradnl"/>
        </w:rPr>
      </w:pPr>
      <w:r w:rsidRPr="006C219E">
        <w:rPr>
          <w:rFonts w:ascii="Palatino Linotype" w:hAnsi="Palatino Linotype" w:cs="Arial"/>
          <w:iCs/>
          <w:lang w:val="es-ES_tradnl"/>
        </w:rPr>
        <w:t>Por otra parte, se establece que el sistema de contabilidad sobre base acumulativa total se sustentará en los principios de contabilidad gubernamental, señalando que todo registro contable y presupuestal deberá estar soportado con los documentos comprobatorios originales.</w:t>
      </w:r>
    </w:p>
    <w:p w14:paraId="4CD029E0" w14:textId="77777777" w:rsidR="00BD555D" w:rsidRPr="006C219E" w:rsidRDefault="00BD555D" w:rsidP="00BD555D">
      <w:pPr>
        <w:pStyle w:val="Prrafodelista"/>
        <w:rPr>
          <w:rFonts w:ascii="Palatino Linotype" w:hAnsi="Palatino Linotype" w:cs="Arial"/>
          <w:iCs/>
          <w:lang w:val="es-ES_tradnl"/>
        </w:rPr>
      </w:pPr>
    </w:p>
    <w:p w14:paraId="68E35DB3" w14:textId="77777777" w:rsidR="00BD555D" w:rsidRPr="006C219E" w:rsidRDefault="00BD555D" w:rsidP="00BD555D">
      <w:pPr>
        <w:numPr>
          <w:ilvl w:val="0"/>
          <w:numId w:val="8"/>
        </w:numPr>
        <w:spacing w:line="360" w:lineRule="auto"/>
        <w:ind w:left="0" w:right="49" w:firstLine="0"/>
        <w:jc w:val="both"/>
        <w:rPr>
          <w:rFonts w:ascii="Palatino Linotype" w:hAnsi="Palatino Linotype" w:cs="Arial"/>
          <w:iCs/>
          <w:lang w:val="es-ES_tradnl"/>
        </w:rPr>
      </w:pPr>
      <w:r w:rsidRPr="006C219E">
        <w:rPr>
          <w:rFonts w:ascii="Palatino Linotype" w:hAnsi="Palatino Linotype" w:cs="Arial"/>
          <w:iCs/>
          <w:lang w:val="es-ES_tradnl"/>
        </w:rPr>
        <w:t xml:space="preserve">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 </w:t>
      </w:r>
    </w:p>
    <w:p w14:paraId="758E885F" w14:textId="77777777" w:rsidR="00BD555D" w:rsidRPr="006C219E" w:rsidRDefault="00BD555D" w:rsidP="00BD555D">
      <w:pPr>
        <w:pStyle w:val="Prrafodelista"/>
        <w:rPr>
          <w:rFonts w:ascii="Palatino Linotype" w:hAnsi="Palatino Linotype" w:cs="Arial"/>
          <w:iCs/>
          <w:lang w:val="es-ES_tradnl"/>
        </w:rPr>
      </w:pPr>
    </w:p>
    <w:p w14:paraId="78129760" w14:textId="77777777" w:rsidR="00BD555D" w:rsidRPr="006C219E" w:rsidRDefault="00BD555D" w:rsidP="00BD555D">
      <w:pPr>
        <w:numPr>
          <w:ilvl w:val="0"/>
          <w:numId w:val="8"/>
        </w:numPr>
        <w:spacing w:line="360" w:lineRule="auto"/>
        <w:ind w:left="0" w:right="49" w:firstLine="0"/>
        <w:jc w:val="both"/>
        <w:rPr>
          <w:rFonts w:ascii="Palatino Linotype" w:hAnsi="Palatino Linotype" w:cs="Arial"/>
          <w:iCs/>
          <w:lang w:val="es-ES_tradnl"/>
        </w:rPr>
      </w:pPr>
      <w:r w:rsidRPr="006C219E">
        <w:rPr>
          <w:rFonts w:ascii="Palatino Linotype" w:hAnsi="Palatino Linotype" w:cs="Arial"/>
          <w:iCs/>
          <w:lang w:val="es-ES_tradnl"/>
        </w:rPr>
        <w:t xml:space="preserve">Por su parte </w:t>
      </w:r>
      <w:r w:rsidRPr="006C219E">
        <w:rPr>
          <w:rFonts w:ascii="Palatino Linotype" w:hAnsi="Palatino Linotype" w:cs="Arial"/>
          <w:iCs/>
        </w:rPr>
        <w:t xml:space="preserve">el </w:t>
      </w:r>
      <w:r w:rsidRPr="006C219E">
        <w:rPr>
          <w:rFonts w:ascii="Palatino Linotype" w:hAnsi="Palatino Linotype" w:cs="Arial"/>
          <w:b/>
          <w:iCs/>
        </w:rPr>
        <w:t>Código Financiero del Estado de México</w:t>
      </w:r>
      <w:r w:rsidRPr="006C219E">
        <w:rPr>
          <w:rFonts w:ascii="Palatino Linotype" w:hAnsi="Palatino Linotype" w:cs="Arial"/>
          <w:iCs/>
        </w:rPr>
        <w:t xml:space="preserve"> prevé lo siguiente:</w:t>
      </w:r>
    </w:p>
    <w:p w14:paraId="7C46293E" w14:textId="77777777" w:rsidR="00BD555D" w:rsidRPr="006C219E" w:rsidRDefault="00BD555D" w:rsidP="00BD555D">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p>
    <w:p w14:paraId="2AA93AF7" w14:textId="77777777" w:rsidR="00BD555D" w:rsidRPr="006C219E" w:rsidRDefault="00BD555D" w:rsidP="00BD555D">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r w:rsidRPr="006C219E">
        <w:rPr>
          <w:rFonts w:ascii="Palatino Linotype" w:eastAsia="Calibri" w:hAnsi="Palatino Linotype" w:cs="Arial"/>
          <w:i/>
          <w:lang w:val="es-AR"/>
        </w:rPr>
        <w:t>“</w:t>
      </w:r>
      <w:r w:rsidRPr="006C219E">
        <w:rPr>
          <w:rFonts w:ascii="Palatino Linotype" w:eastAsia="Calibri" w:hAnsi="Palatino Linotype" w:cs="Arial"/>
          <w:b/>
          <w:i/>
          <w:lang w:val="es-AR"/>
        </w:rPr>
        <w:t>Artículo 285</w:t>
      </w:r>
      <w:r w:rsidRPr="006C219E">
        <w:rPr>
          <w:rFonts w:ascii="Palatino Linotype" w:eastAsia="Calibri" w:hAnsi="Palatino Linotype" w:cs="Arial"/>
          <w:i/>
          <w:lang w:val="es-AR"/>
        </w:rPr>
        <w:t>.- El Presupuesto de Egresos del Estado es el instrumento jurídico, de política económica y de política de gasto, que aprueba la Legislatura conforme a la iniciativa que presenta el Gobernador, en el cual se establece el ejercicio, control del gasto público evaluación del desempeño de los Entes Públicos, de acuerdo con su naturaleza jurídica y según corresponda, con base en los objetivos, parámetros e indicadores de desempeño y programas derivados del Plan de Desarrollo del Estado de México, durante el ejercicio fiscal correspondiente y en apego a lo establecido en la legislación aplicable.</w:t>
      </w:r>
    </w:p>
    <w:p w14:paraId="3947F0EB" w14:textId="77777777" w:rsidR="00BD555D" w:rsidRPr="006C219E" w:rsidRDefault="00BD555D" w:rsidP="00BD555D">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p>
    <w:p w14:paraId="17F24363" w14:textId="77777777" w:rsidR="00BD555D" w:rsidRPr="006C219E" w:rsidRDefault="00BD555D" w:rsidP="00BD555D">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r w:rsidRPr="006C219E">
        <w:rPr>
          <w:rFonts w:ascii="Palatino Linotype" w:eastAsia="Calibri" w:hAnsi="Palatino Linotype" w:cs="Arial"/>
          <w:i/>
          <w:lang w:val="es-AR"/>
        </w:rPr>
        <w:lastRenderedPageBreak/>
        <w:t>El gasto total aprobado en el Presupuesto de Egresos, no podrá exceder al total de los ingresos autorizados en la Ley de Ingresos, de tal forma que contribuya a un balance presupuestario sostenible.</w:t>
      </w:r>
    </w:p>
    <w:p w14:paraId="440FE28A" w14:textId="77777777" w:rsidR="00BD555D" w:rsidRPr="006C219E" w:rsidRDefault="00BD555D" w:rsidP="00BD555D">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r w:rsidRPr="006C219E">
        <w:rPr>
          <w:rFonts w:ascii="Palatino Linotype" w:eastAsia="Calibri" w:hAnsi="Palatino Linotype" w:cs="Arial"/>
          <w:i/>
          <w:lang w:val="es-AR"/>
        </w:rPr>
        <w:t>(…)</w:t>
      </w:r>
    </w:p>
    <w:p w14:paraId="30729D1A" w14:textId="77777777" w:rsidR="00BD555D" w:rsidRPr="006C219E" w:rsidRDefault="00BD555D" w:rsidP="00BD555D">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p>
    <w:p w14:paraId="3801C789" w14:textId="77777777" w:rsidR="00BD555D" w:rsidRPr="006C219E" w:rsidRDefault="00BD555D" w:rsidP="00BD555D">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p>
    <w:p w14:paraId="3750AB7C" w14:textId="77777777" w:rsidR="00BD555D" w:rsidRPr="006C219E" w:rsidRDefault="00BD555D" w:rsidP="00BD555D">
      <w:pPr>
        <w:tabs>
          <w:tab w:val="left" w:pos="709"/>
        </w:tabs>
        <w:spacing w:before="240" w:line="276" w:lineRule="auto"/>
        <w:ind w:left="851" w:right="760"/>
        <w:jc w:val="both"/>
        <w:rPr>
          <w:rFonts w:ascii="Palatino Linotype" w:hAnsi="Palatino Linotype" w:cs="Arial"/>
          <w:i/>
        </w:rPr>
      </w:pPr>
      <w:r w:rsidRPr="006C219E">
        <w:rPr>
          <w:rFonts w:ascii="Palatino Linotype" w:hAnsi="Palatino Linotype" w:cs="Arial"/>
          <w:i/>
        </w:rPr>
        <w:t>“</w:t>
      </w:r>
      <w:r w:rsidRPr="006C219E">
        <w:rPr>
          <w:rFonts w:ascii="Palatino Linotype" w:hAnsi="Palatino Linotype" w:cs="Arial"/>
          <w:b/>
          <w:bCs/>
          <w:i/>
        </w:rPr>
        <w:t>Artículo 290</w:t>
      </w:r>
      <w:r w:rsidRPr="006C219E">
        <w:rPr>
          <w:rFonts w:ascii="Palatino Linotype" w:hAnsi="Palatino Linotype" w:cs="Arial"/>
          <w:i/>
        </w:rPr>
        <w:t>…</w:t>
      </w:r>
    </w:p>
    <w:p w14:paraId="2CCF9049" w14:textId="77777777" w:rsidR="00BD555D" w:rsidRPr="006C219E" w:rsidRDefault="00BD555D" w:rsidP="00BD555D">
      <w:pPr>
        <w:tabs>
          <w:tab w:val="left" w:pos="709"/>
        </w:tabs>
        <w:spacing w:before="240" w:line="276" w:lineRule="auto"/>
        <w:ind w:left="851" w:right="760"/>
        <w:jc w:val="both"/>
        <w:rPr>
          <w:rFonts w:ascii="Palatino Linotype" w:hAnsi="Palatino Linotype" w:cs="Arial"/>
          <w:i/>
        </w:rPr>
      </w:pPr>
      <w:r w:rsidRPr="006C219E">
        <w:rPr>
          <w:rFonts w:ascii="Palatino Linotype" w:hAnsi="Palatino Linotype" w:cs="Arial"/>
          <w:i/>
        </w:rPr>
        <w:t xml:space="preserve">La Secretaría será la responsable de integrar y someter a consideración del Gobernador el </w:t>
      </w:r>
      <w:r w:rsidRPr="006C219E">
        <w:rPr>
          <w:rFonts w:ascii="Palatino Linotype" w:hAnsi="Palatino Linotype" w:cs="Arial"/>
          <w:b/>
          <w:bCs/>
          <w:i/>
        </w:rPr>
        <w:t>proyecto de Presupuesto de Egresos del Estado</w:t>
      </w:r>
      <w:r w:rsidRPr="006C219E">
        <w:rPr>
          <w:rFonts w:ascii="Palatino Linotype" w:hAnsi="Palatino Linotype" w:cs="Arial"/>
          <w:i/>
        </w:rPr>
        <w:t xml:space="preserve">, bajo los lineamientos y herramientas que ésta determine, considerando para su elaboración el marco de referencia para las finanzas públicas estatales y/o en los criterios generales de política económica emitidos por el Gobierno Federal, debiendo mantener la congruencia con el Plan de Desarrollo del Estado de México y de los diversos programas que se deriven de dichos instrumentos y </w:t>
      </w:r>
      <w:r w:rsidRPr="006C219E">
        <w:rPr>
          <w:rFonts w:ascii="Palatino Linotype" w:hAnsi="Palatino Linotype" w:cs="Arial"/>
          <w:b/>
          <w:bCs/>
          <w:i/>
        </w:rPr>
        <w:t xml:space="preserve">deberá ser armónico con las disposiciones de carácter contable establecidos en la Ley General de Contabilidad Gubernamental, así como a los preceptos del </w:t>
      </w:r>
      <w:r w:rsidRPr="006C219E">
        <w:rPr>
          <w:rFonts w:ascii="Palatino Linotype" w:hAnsi="Palatino Linotype" w:cs="Arial"/>
          <w:b/>
          <w:bCs/>
          <w:i/>
          <w:u w:val="single"/>
        </w:rPr>
        <w:t>Presupuesto basado en Resultados</w:t>
      </w:r>
      <w:r w:rsidRPr="006C219E">
        <w:rPr>
          <w:rFonts w:ascii="Palatino Linotype" w:hAnsi="Palatino Linotype" w:cs="Arial"/>
          <w:i/>
        </w:rPr>
        <w:t>, del Sistema de Evaluación del Desempeño, de transparencia y difusión de la información financiera que establecen las disposiciones normativas aplicables.</w:t>
      </w:r>
    </w:p>
    <w:p w14:paraId="31DF0B00" w14:textId="77777777" w:rsidR="00BD555D" w:rsidRPr="006C219E" w:rsidRDefault="00BD555D" w:rsidP="00BD555D">
      <w:pPr>
        <w:tabs>
          <w:tab w:val="left" w:pos="709"/>
        </w:tabs>
        <w:spacing w:before="240" w:line="276" w:lineRule="auto"/>
        <w:ind w:left="851" w:right="760"/>
        <w:jc w:val="both"/>
        <w:rPr>
          <w:rFonts w:ascii="Palatino Linotype" w:hAnsi="Palatino Linotype" w:cs="Arial"/>
          <w:i/>
        </w:rPr>
      </w:pPr>
      <w:r w:rsidRPr="006C219E">
        <w:rPr>
          <w:rFonts w:ascii="Palatino Linotype" w:hAnsi="Palatino Linotype" w:cs="Arial"/>
          <w:i/>
        </w:rPr>
        <w:t>…</w:t>
      </w:r>
    </w:p>
    <w:p w14:paraId="54B5C79B" w14:textId="77777777" w:rsidR="00BD555D" w:rsidRPr="006C219E" w:rsidRDefault="00BD555D" w:rsidP="00BD555D">
      <w:pPr>
        <w:tabs>
          <w:tab w:val="left" w:pos="709"/>
        </w:tabs>
        <w:spacing w:before="240" w:line="276" w:lineRule="auto"/>
        <w:ind w:left="851" w:right="760"/>
        <w:jc w:val="both"/>
        <w:rPr>
          <w:rFonts w:ascii="Palatino Linotype" w:hAnsi="Palatino Linotype" w:cs="Arial"/>
          <w:i/>
        </w:rPr>
      </w:pPr>
      <w:r w:rsidRPr="006C219E">
        <w:rPr>
          <w:rFonts w:ascii="Palatino Linotype" w:hAnsi="Palatino Linotype" w:cs="Arial"/>
          <w:b/>
          <w:bCs/>
          <w:i/>
        </w:rPr>
        <w:t>Artículo 293</w:t>
      </w:r>
      <w:r w:rsidRPr="006C219E">
        <w:rPr>
          <w:rFonts w:ascii="Palatino Linotype" w:hAnsi="Palatino Linotype" w:cs="Arial"/>
          <w:i/>
        </w:rPr>
        <w:t xml:space="preserve">.- Los capítulos de gasto se </w:t>
      </w:r>
      <w:r w:rsidRPr="006C219E">
        <w:rPr>
          <w:rFonts w:ascii="Palatino Linotype" w:hAnsi="Palatino Linotype" w:cs="Arial"/>
          <w:b/>
          <w:i/>
        </w:rPr>
        <w:t>dividirán en concepto, partida genérica y partida específica, que representarán las autorizaciones específicas del presupuesto</w:t>
      </w:r>
      <w:r w:rsidRPr="006C219E">
        <w:rPr>
          <w:rFonts w:ascii="Palatino Linotype" w:hAnsi="Palatino Linotype" w:cs="Arial"/>
          <w:i/>
        </w:rPr>
        <w:t>, las cuales se encuentran contenidas en el clasificador por objeto de gasto que emita el Consejo Nacional de Armonización Contable y el Consejo de Armonización Contable del Estado de México.</w:t>
      </w:r>
    </w:p>
    <w:p w14:paraId="5CB75F85" w14:textId="77777777" w:rsidR="00BD555D" w:rsidRPr="006C219E" w:rsidRDefault="00BD555D" w:rsidP="00BD555D">
      <w:pPr>
        <w:tabs>
          <w:tab w:val="left" w:pos="709"/>
        </w:tabs>
        <w:spacing w:before="240" w:line="276" w:lineRule="auto"/>
        <w:ind w:left="851" w:right="760"/>
        <w:jc w:val="both"/>
        <w:rPr>
          <w:rFonts w:ascii="Palatino Linotype" w:hAnsi="Palatino Linotype" w:cs="Arial"/>
          <w:i/>
        </w:rPr>
      </w:pPr>
      <w:r w:rsidRPr="006C219E">
        <w:rPr>
          <w:rFonts w:ascii="Palatino Linotype" w:hAnsi="Palatino Linotype" w:cs="Arial"/>
          <w:i/>
        </w:rPr>
        <w:t>…</w:t>
      </w:r>
    </w:p>
    <w:p w14:paraId="01D865D6" w14:textId="77777777" w:rsidR="00BD555D" w:rsidRPr="006C219E" w:rsidRDefault="00BD555D" w:rsidP="00BD555D">
      <w:pPr>
        <w:tabs>
          <w:tab w:val="left" w:pos="709"/>
        </w:tabs>
        <w:spacing w:before="240" w:line="276" w:lineRule="auto"/>
        <w:ind w:left="851" w:right="760"/>
        <w:jc w:val="both"/>
        <w:rPr>
          <w:rFonts w:ascii="Palatino Linotype" w:hAnsi="Palatino Linotype" w:cs="Arial"/>
          <w:i/>
        </w:rPr>
      </w:pPr>
    </w:p>
    <w:p w14:paraId="65C76129" w14:textId="77777777" w:rsidR="00BD555D" w:rsidRPr="006C219E" w:rsidRDefault="00BD555D" w:rsidP="00BD555D">
      <w:pPr>
        <w:numPr>
          <w:ilvl w:val="0"/>
          <w:numId w:val="8"/>
        </w:numPr>
        <w:spacing w:line="360" w:lineRule="auto"/>
        <w:ind w:left="0" w:right="49" w:firstLine="0"/>
        <w:jc w:val="both"/>
        <w:rPr>
          <w:rFonts w:ascii="Palatino Linotype" w:hAnsi="Palatino Linotype" w:cs="Arial"/>
          <w:iCs/>
          <w:lang w:val="es-ES_tradnl"/>
        </w:rPr>
      </w:pPr>
      <w:r w:rsidRPr="006C219E">
        <w:rPr>
          <w:rFonts w:ascii="Palatino Linotype" w:hAnsi="Palatino Linotype" w:cs="Arial"/>
          <w:iCs/>
          <w:lang w:val="es-ES_tradnl"/>
        </w:rPr>
        <w:lastRenderedPageBreak/>
        <w:t>De los preceptos en cita, se advierte</w:t>
      </w:r>
      <w:r w:rsidRPr="006C219E">
        <w:rPr>
          <w:rFonts w:ascii="Palatino Linotype" w:eastAsia="Calibri" w:hAnsi="Palatino Linotype" w:cs="Arial"/>
        </w:rPr>
        <w:t xml:space="preserve"> que, el presupuesto es la estimación financiera anticipada, generalmente anual, de los egresos e ingresos del gobierno, necesario para cumplir con los propósitos de un programa determinado, el cual constituye un instrumento operativo básico para la ejecución de las decisiones de política, económica y de operación a nivel estatal, que, en el caso en concreto</w:t>
      </w:r>
      <w:r w:rsidRPr="006C219E">
        <w:rPr>
          <w:rFonts w:ascii="Palatino Linotype" w:hAnsi="Palatino Linotype" w:cs="Arial"/>
          <w:iCs/>
          <w:lang w:val="es-ES_tradnl"/>
        </w:rPr>
        <w:t>, debe estar basado en resultados (</w:t>
      </w:r>
      <w:proofErr w:type="spellStart"/>
      <w:r w:rsidRPr="006C219E">
        <w:rPr>
          <w:rFonts w:ascii="Palatino Linotype" w:hAnsi="Palatino Linotype" w:cs="Arial"/>
          <w:iCs/>
          <w:lang w:val="es-ES_tradnl"/>
        </w:rPr>
        <w:t>PbR</w:t>
      </w:r>
      <w:proofErr w:type="spellEnd"/>
      <w:r w:rsidRPr="006C219E">
        <w:rPr>
          <w:rFonts w:ascii="Palatino Linotype" w:hAnsi="Palatino Linotype" w:cs="Arial"/>
          <w:iCs/>
          <w:lang w:val="es-ES_tradnl"/>
        </w:rPr>
        <w:t xml:space="preserve">).  </w:t>
      </w:r>
    </w:p>
    <w:p w14:paraId="2CE7585C" w14:textId="77777777" w:rsidR="00BD555D" w:rsidRPr="006C219E" w:rsidRDefault="00BD555D" w:rsidP="00BD555D">
      <w:pPr>
        <w:spacing w:line="360" w:lineRule="auto"/>
        <w:ind w:right="49"/>
        <w:jc w:val="both"/>
        <w:rPr>
          <w:rFonts w:ascii="Palatino Linotype" w:hAnsi="Palatino Linotype" w:cs="Arial"/>
          <w:iCs/>
          <w:lang w:val="es-ES_tradnl"/>
        </w:rPr>
      </w:pPr>
    </w:p>
    <w:p w14:paraId="42359292" w14:textId="77777777" w:rsidR="00BD555D" w:rsidRPr="006C219E" w:rsidRDefault="00BD555D" w:rsidP="00BD555D">
      <w:pPr>
        <w:numPr>
          <w:ilvl w:val="0"/>
          <w:numId w:val="8"/>
        </w:numPr>
        <w:spacing w:line="360" w:lineRule="auto"/>
        <w:ind w:left="0" w:right="49" w:firstLine="0"/>
        <w:jc w:val="both"/>
        <w:rPr>
          <w:rFonts w:ascii="Palatino Linotype" w:eastAsia="Calibri" w:hAnsi="Palatino Linotype" w:cs="Arial"/>
        </w:rPr>
      </w:pPr>
      <w:r w:rsidRPr="006C219E">
        <w:rPr>
          <w:rFonts w:ascii="Palatino Linotype" w:hAnsi="Palatino Linotype" w:cs="Arial"/>
          <w:iCs/>
          <w:lang w:val="es-ES_tradnl"/>
        </w:rPr>
        <w:t>Determinado</w:t>
      </w:r>
      <w:r w:rsidRPr="006C219E">
        <w:rPr>
          <w:rFonts w:ascii="Palatino Linotype" w:eastAsia="Calibri" w:hAnsi="Palatino Linotype" w:cs="Arial"/>
        </w:rPr>
        <w:t xml:space="preserve"> lo anterior, es procedente definir qué es el </w:t>
      </w:r>
      <w:r w:rsidRPr="006C219E">
        <w:rPr>
          <w:rFonts w:ascii="Palatino Linotype" w:eastAsia="Calibri" w:hAnsi="Palatino Linotype" w:cs="Arial"/>
          <w:i/>
        </w:rPr>
        <w:t>“presupuesto ejercido”</w:t>
      </w:r>
      <w:r w:rsidRPr="006C219E">
        <w:rPr>
          <w:rFonts w:ascii="Palatino Linotype" w:eastAsia="Calibri" w:hAnsi="Palatino Linotype" w:cs="Arial"/>
        </w:rPr>
        <w:t xml:space="preserve"> y el “</w:t>
      </w:r>
      <w:r w:rsidRPr="006C219E">
        <w:rPr>
          <w:rFonts w:ascii="Palatino Linotype" w:eastAsia="Calibri" w:hAnsi="Palatino Linotype" w:cs="Arial"/>
          <w:i/>
        </w:rPr>
        <w:t>subejercicio del gasto”</w:t>
      </w:r>
      <w:r w:rsidRPr="006C219E">
        <w:rPr>
          <w:rFonts w:ascii="Palatino Linotype" w:eastAsia="Calibri" w:hAnsi="Palatino Linotype" w:cs="Arial"/>
        </w:rPr>
        <w:t>, tal como lo define del Glosario de Términos más Usuales en la Administración Pública Federal de la Secretaría de Hacienda y Crédito Público de la forma siguiente:</w:t>
      </w:r>
    </w:p>
    <w:p w14:paraId="1C44BA04" w14:textId="77777777" w:rsidR="00BD555D" w:rsidRPr="006C219E" w:rsidRDefault="00BD555D" w:rsidP="00BD555D">
      <w:pPr>
        <w:rPr>
          <w:rFonts w:eastAsia="Calibri"/>
        </w:rPr>
      </w:pPr>
    </w:p>
    <w:p w14:paraId="13A0F02A" w14:textId="77777777" w:rsidR="00BD555D" w:rsidRPr="006C219E" w:rsidRDefault="00BD555D" w:rsidP="00BD555D">
      <w:pPr>
        <w:autoSpaceDE w:val="0"/>
        <w:autoSpaceDN w:val="0"/>
        <w:adjustRightInd w:val="0"/>
        <w:spacing w:line="256" w:lineRule="auto"/>
        <w:ind w:left="851" w:right="851"/>
        <w:jc w:val="both"/>
        <w:rPr>
          <w:rFonts w:ascii="Palatino Linotype" w:eastAsia="Calibri" w:hAnsi="Palatino Linotype" w:cs="Arial"/>
          <w:b/>
          <w:i/>
        </w:rPr>
      </w:pPr>
      <w:r w:rsidRPr="006C219E">
        <w:rPr>
          <w:rFonts w:ascii="Palatino Linotype" w:eastAsia="Calibri" w:hAnsi="Palatino Linotype" w:cs="Arial"/>
          <w:b/>
          <w:i/>
        </w:rPr>
        <w:t>“PRESUPUESTO EJERCIDO.</w:t>
      </w:r>
    </w:p>
    <w:p w14:paraId="202A4464" w14:textId="77777777" w:rsidR="00BD555D" w:rsidRPr="006C219E" w:rsidRDefault="00BD555D" w:rsidP="00BD555D">
      <w:pPr>
        <w:autoSpaceDE w:val="0"/>
        <w:autoSpaceDN w:val="0"/>
        <w:adjustRightInd w:val="0"/>
        <w:spacing w:line="256" w:lineRule="auto"/>
        <w:ind w:left="851" w:right="851"/>
        <w:jc w:val="both"/>
        <w:rPr>
          <w:rFonts w:ascii="Palatino Linotype" w:eastAsia="Calibri" w:hAnsi="Palatino Linotype" w:cs="Arial"/>
          <w:i/>
        </w:rPr>
      </w:pPr>
      <w:r w:rsidRPr="006C219E">
        <w:rPr>
          <w:rFonts w:ascii="Palatino Linotype" w:eastAsia="Calibri" w:hAnsi="Palatino Linotype" w:cs="Arial"/>
          <w:i/>
        </w:rPr>
        <w:t>Importe de las erogaciones realizadas respaldado por los documentos comprobatorios (facturas, notas, nominas, etc.) presentados a la dependencia o entidad una vez autorizadas para su pago, con cargo al presupuesto autorizado.”</w:t>
      </w:r>
    </w:p>
    <w:p w14:paraId="108E6E99" w14:textId="77777777" w:rsidR="00BD555D" w:rsidRPr="006C219E" w:rsidRDefault="00BD555D" w:rsidP="00BD555D">
      <w:pPr>
        <w:autoSpaceDE w:val="0"/>
        <w:autoSpaceDN w:val="0"/>
        <w:adjustRightInd w:val="0"/>
        <w:spacing w:line="256" w:lineRule="auto"/>
        <w:ind w:left="851" w:right="851"/>
        <w:jc w:val="both"/>
        <w:rPr>
          <w:rFonts w:ascii="Palatino Linotype" w:eastAsia="Calibri" w:hAnsi="Palatino Linotype" w:cs="Arial"/>
          <w:b/>
          <w:i/>
          <w:lang w:val="es-AR"/>
        </w:rPr>
      </w:pPr>
    </w:p>
    <w:p w14:paraId="433594E3" w14:textId="77777777" w:rsidR="00BD555D" w:rsidRPr="006C219E" w:rsidRDefault="00BD555D" w:rsidP="00BD555D">
      <w:pPr>
        <w:autoSpaceDE w:val="0"/>
        <w:autoSpaceDN w:val="0"/>
        <w:adjustRightInd w:val="0"/>
        <w:spacing w:line="256" w:lineRule="auto"/>
        <w:ind w:left="851" w:right="851"/>
        <w:jc w:val="both"/>
        <w:rPr>
          <w:rFonts w:ascii="Palatino Linotype" w:eastAsia="Calibri" w:hAnsi="Palatino Linotype" w:cs="Arial"/>
          <w:b/>
          <w:i/>
          <w:lang w:val="es-AR"/>
        </w:rPr>
      </w:pPr>
      <w:r w:rsidRPr="006C219E">
        <w:rPr>
          <w:rFonts w:ascii="Palatino Linotype" w:eastAsia="Calibri" w:hAnsi="Palatino Linotype" w:cs="Arial"/>
          <w:b/>
          <w:i/>
          <w:lang w:val="es-AR"/>
        </w:rPr>
        <w:t>“SUBEJERCICIO</w:t>
      </w:r>
    </w:p>
    <w:p w14:paraId="799D8FDE" w14:textId="77777777" w:rsidR="00BD555D" w:rsidRPr="006C219E" w:rsidRDefault="00BD555D" w:rsidP="00BD555D">
      <w:pPr>
        <w:autoSpaceDE w:val="0"/>
        <w:autoSpaceDN w:val="0"/>
        <w:adjustRightInd w:val="0"/>
        <w:spacing w:line="256" w:lineRule="auto"/>
        <w:ind w:left="851" w:right="851"/>
        <w:jc w:val="both"/>
        <w:rPr>
          <w:rFonts w:ascii="Palatino Linotype" w:eastAsia="Calibri" w:hAnsi="Palatino Linotype" w:cs="Arial"/>
          <w:i/>
          <w:lang w:val="es-AR"/>
        </w:rPr>
      </w:pPr>
      <w:r w:rsidRPr="006C219E">
        <w:rPr>
          <w:rFonts w:ascii="Palatino Linotype" w:eastAsia="Calibri" w:hAnsi="Palatino Linotype" w:cs="Arial"/>
          <w:i/>
          <w:lang w:val="es-AR"/>
        </w:rPr>
        <w:t>Gasto realizado en menor cantidad en relación a su presupuesto original, independientemente de que el pago se realice dentro del año por el cual fue formulado este último, o en el siguiente.”</w:t>
      </w:r>
    </w:p>
    <w:p w14:paraId="2CA53BD3" w14:textId="77777777" w:rsidR="00BD555D" w:rsidRPr="006C219E" w:rsidRDefault="00BD555D" w:rsidP="00BD555D">
      <w:pPr>
        <w:rPr>
          <w:rFonts w:eastAsia="Calibri"/>
          <w:lang w:val="es-AR"/>
        </w:rPr>
      </w:pPr>
    </w:p>
    <w:p w14:paraId="59F4D103" w14:textId="77777777" w:rsidR="00BD555D" w:rsidRPr="006C219E" w:rsidRDefault="00BD555D" w:rsidP="00BD555D">
      <w:pPr>
        <w:numPr>
          <w:ilvl w:val="0"/>
          <w:numId w:val="8"/>
        </w:numPr>
        <w:spacing w:line="360" w:lineRule="auto"/>
        <w:ind w:left="0" w:right="49" w:firstLine="0"/>
        <w:jc w:val="both"/>
        <w:rPr>
          <w:rFonts w:ascii="Palatino Linotype" w:hAnsi="Palatino Linotype" w:cs="Arial"/>
          <w:iCs/>
          <w:lang w:val="es-ES_tradnl"/>
        </w:rPr>
      </w:pPr>
      <w:r w:rsidRPr="006C219E">
        <w:rPr>
          <w:rFonts w:ascii="Palatino Linotype" w:eastAsia="Calibri" w:hAnsi="Palatino Linotype" w:cs="Arial"/>
          <w:lang w:val="es-AR"/>
        </w:rPr>
        <w:t xml:space="preserve">De los conceptos anteriores se aprecia que el presupuesto ejercido es el importe de las erogaciones autorizadas para su pago con cargo al presupuesto autorizado, mientras que el subejercicio del gasto son gastos de menor cantidad, en relación con el presupuesto </w:t>
      </w:r>
      <w:r w:rsidRPr="006C219E">
        <w:rPr>
          <w:rFonts w:ascii="Palatino Linotype" w:eastAsia="Calibri" w:hAnsi="Palatino Linotype" w:cs="Arial"/>
        </w:rPr>
        <w:t xml:space="preserve">original, cuyo pago puede realizarse dentro del año formulado o en el </w:t>
      </w:r>
      <w:r w:rsidRPr="006C219E">
        <w:rPr>
          <w:rFonts w:ascii="Palatino Linotype" w:hAnsi="Palatino Linotype" w:cs="Arial"/>
          <w:iCs/>
          <w:lang w:val="es-ES_tradnl"/>
        </w:rPr>
        <w:t>siguiente.</w:t>
      </w:r>
    </w:p>
    <w:p w14:paraId="2003453F" w14:textId="77777777" w:rsidR="00BD555D" w:rsidRPr="006C219E" w:rsidRDefault="00BD555D" w:rsidP="00BD555D">
      <w:pPr>
        <w:spacing w:line="360" w:lineRule="auto"/>
        <w:ind w:right="49"/>
        <w:jc w:val="both"/>
        <w:rPr>
          <w:rFonts w:ascii="Palatino Linotype" w:hAnsi="Palatino Linotype" w:cs="Arial"/>
          <w:iCs/>
          <w:lang w:val="es-ES_tradnl"/>
        </w:rPr>
      </w:pPr>
    </w:p>
    <w:p w14:paraId="38843D9B" w14:textId="77777777" w:rsidR="00BD555D" w:rsidRPr="006C219E" w:rsidRDefault="00BD555D" w:rsidP="00BD555D">
      <w:pPr>
        <w:numPr>
          <w:ilvl w:val="0"/>
          <w:numId w:val="8"/>
        </w:numPr>
        <w:spacing w:line="360" w:lineRule="auto"/>
        <w:ind w:left="0" w:right="49" w:firstLine="0"/>
        <w:jc w:val="both"/>
        <w:rPr>
          <w:rFonts w:ascii="Palatino Linotype" w:eastAsia="Calibri" w:hAnsi="Palatino Linotype" w:cs="Arial"/>
        </w:rPr>
      </w:pPr>
      <w:r w:rsidRPr="006C219E">
        <w:rPr>
          <w:rFonts w:ascii="Palatino Linotype" w:hAnsi="Palatino Linotype" w:cs="Arial"/>
          <w:iCs/>
          <w:lang w:val="es-ES_tradnl"/>
        </w:rPr>
        <w:t xml:space="preserve">Por </w:t>
      </w:r>
      <w:r w:rsidRPr="006C219E">
        <w:rPr>
          <w:rFonts w:ascii="Palatino Linotype" w:eastAsia="Calibri" w:hAnsi="Palatino Linotype" w:cs="Arial"/>
        </w:rPr>
        <w:t xml:space="preserve">cuanto a la integración  y contenido del presupuesto, los artículos 290, 292 y 293, del mismo ordenamiento Financiero, prevén  en lo sustancial que, el presupuesto de egresos se integrará con los recursos que se destinen a los poderes Ejecutivo, Legislativo y Judicial, a los organismos autónomos y a los municipios; los programas presupuestarios que lo integran deberán contener los resultados de la evaluación del desempeño en la aplicación del Gasto Público, así como su objetivo, indicadores de desempeño  y metas; también las previsiones del gasto </w:t>
      </w:r>
      <w:r w:rsidRPr="006C219E">
        <w:rPr>
          <w:rFonts w:ascii="Palatino Linotype" w:eastAsia="Calibri" w:hAnsi="Palatino Linotype" w:cs="Arial"/>
          <w:b/>
        </w:rPr>
        <w:t>clasificado por objeto de gasto y demás clasificaciones</w:t>
      </w:r>
      <w:r w:rsidRPr="006C219E">
        <w:rPr>
          <w:rFonts w:ascii="Palatino Linotype" w:eastAsia="Calibri" w:hAnsi="Palatino Linotype" w:cs="Arial"/>
        </w:rPr>
        <w:t>, así como otras previsiones que se estimen necesarias. De tal forma, el Presupuesto se integrará con los recursos que se destinen a los Entes Públicos; su distribución será conforme a lo siguiente:</w:t>
      </w:r>
    </w:p>
    <w:p w14:paraId="443C343B" w14:textId="77777777" w:rsidR="00BD555D" w:rsidRPr="006C219E" w:rsidRDefault="00BD555D" w:rsidP="00BD555D">
      <w:pPr>
        <w:autoSpaceDE w:val="0"/>
        <w:autoSpaceDN w:val="0"/>
        <w:adjustRightInd w:val="0"/>
        <w:spacing w:line="360" w:lineRule="auto"/>
        <w:jc w:val="both"/>
        <w:rPr>
          <w:rFonts w:ascii="Palatino Linotype" w:eastAsia="Calibri" w:hAnsi="Palatino Linotype" w:cs="Arial"/>
        </w:rPr>
      </w:pPr>
    </w:p>
    <w:p w14:paraId="54AC9BDE" w14:textId="77777777" w:rsidR="00BD555D" w:rsidRPr="006C219E" w:rsidRDefault="00BD555D" w:rsidP="00BD555D">
      <w:pPr>
        <w:autoSpaceDE w:val="0"/>
        <w:autoSpaceDN w:val="0"/>
        <w:adjustRightInd w:val="0"/>
        <w:spacing w:line="360" w:lineRule="auto"/>
        <w:ind w:left="284" w:right="51"/>
        <w:jc w:val="both"/>
        <w:rPr>
          <w:rFonts w:ascii="Palatino Linotype" w:eastAsia="Calibri" w:hAnsi="Palatino Linotype" w:cs="Arial"/>
          <w:b/>
          <w:u w:val="single"/>
        </w:rPr>
      </w:pPr>
      <w:r w:rsidRPr="006C219E">
        <w:rPr>
          <w:rFonts w:ascii="Palatino Linotype" w:eastAsia="Calibri" w:hAnsi="Palatino Linotype" w:cs="Arial"/>
          <w:b/>
          <w:u w:val="single"/>
        </w:rPr>
        <w:t>I. El gasto programable comprende los siguientes capítulos:</w:t>
      </w:r>
    </w:p>
    <w:p w14:paraId="7CE464B8"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rPr>
      </w:pPr>
      <w:r w:rsidRPr="006C219E">
        <w:rPr>
          <w:rFonts w:ascii="Palatino Linotype" w:eastAsia="Calibri" w:hAnsi="Palatino Linotype" w:cs="Arial"/>
        </w:rPr>
        <w:t>a). 1000 Servicios Personales.</w:t>
      </w:r>
    </w:p>
    <w:p w14:paraId="60F8D536"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rPr>
      </w:pPr>
      <w:r w:rsidRPr="006C219E">
        <w:rPr>
          <w:rFonts w:ascii="Palatino Linotype" w:eastAsia="Calibri" w:hAnsi="Palatino Linotype" w:cs="Arial"/>
        </w:rPr>
        <w:t>b). 2000 Materiales y Suministros.</w:t>
      </w:r>
    </w:p>
    <w:p w14:paraId="451867E3"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rPr>
      </w:pPr>
      <w:r w:rsidRPr="006C219E">
        <w:rPr>
          <w:rFonts w:ascii="Palatino Linotype" w:eastAsia="Calibri" w:hAnsi="Palatino Linotype" w:cs="Arial"/>
        </w:rPr>
        <w:t>c). 3000 Servicios Generales.</w:t>
      </w:r>
    </w:p>
    <w:p w14:paraId="54563F30"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b/>
          <w:bCs/>
          <w:u w:val="single"/>
        </w:rPr>
      </w:pPr>
      <w:r w:rsidRPr="006C219E">
        <w:rPr>
          <w:rFonts w:ascii="Palatino Linotype" w:eastAsia="Calibri" w:hAnsi="Palatino Linotype" w:cs="Arial"/>
          <w:b/>
          <w:bCs/>
          <w:u w:val="single"/>
        </w:rPr>
        <w:t>d). 4000 Transferencias, Asignaciones, Subsidios y otras ayudas.</w:t>
      </w:r>
    </w:p>
    <w:p w14:paraId="0BC2F878"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rPr>
      </w:pPr>
      <w:r w:rsidRPr="006C219E">
        <w:rPr>
          <w:rFonts w:ascii="Palatino Linotype" w:eastAsia="Calibri" w:hAnsi="Palatino Linotype" w:cs="Arial"/>
        </w:rPr>
        <w:t>e). 5000 Bienes Muebles, Inmuebles e Intangibles.</w:t>
      </w:r>
    </w:p>
    <w:p w14:paraId="51C2D9E0"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rPr>
      </w:pPr>
      <w:r w:rsidRPr="006C219E">
        <w:rPr>
          <w:rFonts w:ascii="Palatino Linotype" w:eastAsia="Calibri" w:hAnsi="Palatino Linotype" w:cs="Arial"/>
        </w:rPr>
        <w:t>f). 6000 Inversión Pública.</w:t>
      </w:r>
    </w:p>
    <w:p w14:paraId="3B2D4EC0"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rPr>
      </w:pPr>
      <w:r w:rsidRPr="006C219E">
        <w:rPr>
          <w:rFonts w:ascii="Palatino Linotype" w:eastAsia="Calibri" w:hAnsi="Palatino Linotype" w:cs="Arial"/>
        </w:rPr>
        <w:t>g). 7000 Inversiones Financieras y otras provisiones.</w:t>
      </w:r>
    </w:p>
    <w:p w14:paraId="5432F690" w14:textId="77777777" w:rsidR="00BD555D" w:rsidRPr="006C219E" w:rsidRDefault="00BD555D" w:rsidP="00BD555D">
      <w:pPr>
        <w:autoSpaceDE w:val="0"/>
        <w:autoSpaceDN w:val="0"/>
        <w:adjustRightInd w:val="0"/>
        <w:spacing w:line="360" w:lineRule="auto"/>
        <w:ind w:left="284" w:right="51"/>
        <w:jc w:val="both"/>
        <w:rPr>
          <w:rFonts w:ascii="Palatino Linotype" w:eastAsia="Calibri" w:hAnsi="Palatino Linotype" w:cs="Arial"/>
          <w:b/>
          <w:u w:val="single"/>
        </w:rPr>
      </w:pPr>
      <w:r w:rsidRPr="006C219E">
        <w:rPr>
          <w:rFonts w:ascii="Palatino Linotype" w:eastAsia="Calibri" w:hAnsi="Palatino Linotype" w:cs="Arial"/>
          <w:b/>
          <w:u w:val="single"/>
        </w:rPr>
        <w:t>II. El gasto no programable comprende los siguientes capítulos:</w:t>
      </w:r>
    </w:p>
    <w:p w14:paraId="4229D1D9"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rPr>
      </w:pPr>
      <w:r w:rsidRPr="006C219E">
        <w:rPr>
          <w:rFonts w:ascii="Palatino Linotype" w:eastAsia="Calibri" w:hAnsi="Palatino Linotype" w:cs="Arial"/>
        </w:rPr>
        <w:t>a). 8000 Participaciones y Aportaciones.</w:t>
      </w:r>
    </w:p>
    <w:p w14:paraId="59643C03" w14:textId="77777777" w:rsidR="00BD555D" w:rsidRPr="006C219E" w:rsidRDefault="00BD555D" w:rsidP="00BD555D">
      <w:pPr>
        <w:autoSpaceDE w:val="0"/>
        <w:autoSpaceDN w:val="0"/>
        <w:adjustRightInd w:val="0"/>
        <w:spacing w:line="360" w:lineRule="auto"/>
        <w:ind w:left="567" w:right="51"/>
        <w:jc w:val="both"/>
        <w:rPr>
          <w:rFonts w:ascii="Palatino Linotype" w:eastAsia="Calibri" w:hAnsi="Palatino Linotype" w:cs="Arial"/>
        </w:rPr>
      </w:pPr>
      <w:r w:rsidRPr="006C219E">
        <w:rPr>
          <w:rFonts w:ascii="Palatino Linotype" w:eastAsia="Calibri" w:hAnsi="Palatino Linotype" w:cs="Arial"/>
        </w:rPr>
        <w:t>b). 9000 Deuda Pública.</w:t>
      </w:r>
    </w:p>
    <w:p w14:paraId="755F122F" w14:textId="77777777" w:rsidR="00BD555D" w:rsidRPr="006C219E" w:rsidRDefault="00BD555D" w:rsidP="00BD555D">
      <w:pPr>
        <w:autoSpaceDE w:val="0"/>
        <w:autoSpaceDN w:val="0"/>
        <w:adjustRightInd w:val="0"/>
        <w:spacing w:line="360" w:lineRule="auto"/>
        <w:ind w:right="51"/>
        <w:jc w:val="both"/>
        <w:rPr>
          <w:rFonts w:ascii="Palatino Linotype" w:eastAsia="Calibri" w:hAnsi="Palatino Linotype" w:cs="Arial"/>
        </w:rPr>
      </w:pPr>
    </w:p>
    <w:p w14:paraId="5B497FC5" w14:textId="77777777" w:rsidR="00BD555D" w:rsidRPr="006C219E" w:rsidRDefault="00BD555D" w:rsidP="00BD555D">
      <w:pPr>
        <w:numPr>
          <w:ilvl w:val="0"/>
          <w:numId w:val="8"/>
        </w:numPr>
        <w:spacing w:line="360" w:lineRule="auto"/>
        <w:ind w:left="0" w:right="49" w:firstLine="0"/>
        <w:jc w:val="both"/>
        <w:rPr>
          <w:rFonts w:ascii="Palatino Linotype" w:eastAsia="Calibri" w:hAnsi="Palatino Linotype" w:cs="Arial"/>
        </w:rPr>
      </w:pPr>
      <w:r w:rsidRPr="006C219E">
        <w:rPr>
          <w:rFonts w:ascii="Palatino Linotype" w:hAnsi="Palatino Linotype" w:cs="Arial"/>
          <w:iCs/>
          <w:lang w:val="es-ES_tradnl"/>
        </w:rPr>
        <w:lastRenderedPageBreak/>
        <w:t>Al</w:t>
      </w:r>
      <w:r w:rsidRPr="006C219E">
        <w:rPr>
          <w:rFonts w:ascii="Palatino Linotype" w:eastAsia="Calibri" w:hAnsi="Palatino Linotype" w:cs="Arial"/>
        </w:rPr>
        <w:t xml:space="preserve"> respecto, se aclara que el Código Financiero citado, no describe el contenido detallado de los capítulos por objeto de gasto referidos, por lo que es pertinente mencionar que estos se describen detalladamente en el apartado “Clasificador por Objeto de Gasto Estatal-Municipal” del “Manual Único de Contabilidad Gubernamental para las Dependencias y Entidades Públicas del Gobierno y Municipios 2024”; el cual constituye una herramienta básica para el registro de las operaciones que otorga consistencia a la presentación de los resultados del ejercicio y facilita su interpretación, proporcionando las bases para consolidar bajo criterios uniformes y homogéneos la información contable y que de manera análoga prevé para los años citados el </w:t>
      </w:r>
      <w:r w:rsidRPr="006C219E">
        <w:rPr>
          <w:rFonts w:ascii="Palatino Linotype" w:eastAsia="Calibri" w:hAnsi="Palatino Linotype" w:cs="Arial"/>
          <w:u w:val="single"/>
        </w:rPr>
        <w:t>Clasificador de Gasto</w:t>
      </w:r>
      <w:r w:rsidRPr="006C219E">
        <w:rPr>
          <w:rFonts w:ascii="Palatino Linotype" w:eastAsia="Calibri" w:hAnsi="Palatino Linotype" w:cs="Arial"/>
        </w:rPr>
        <w:t xml:space="preserve"> respectivo, cuyo contenido es el siguiente: </w:t>
      </w:r>
    </w:p>
    <w:p w14:paraId="2DB79B95" w14:textId="77777777" w:rsidR="00BD555D" w:rsidRPr="006C219E" w:rsidRDefault="00BD555D" w:rsidP="00BD555D">
      <w:pPr>
        <w:numPr>
          <w:ilvl w:val="0"/>
          <w:numId w:val="12"/>
        </w:numPr>
        <w:ind w:left="851" w:right="851" w:firstLine="0"/>
        <w:jc w:val="both"/>
        <w:rPr>
          <w:rFonts w:ascii="Palatino Linotype" w:eastAsia="Calibri" w:hAnsi="Palatino Linotype"/>
          <w:i/>
        </w:rPr>
      </w:pPr>
      <w:r w:rsidRPr="006C219E">
        <w:rPr>
          <w:rFonts w:ascii="Palatino Linotype" w:eastAsia="Calibri" w:hAnsi="Palatino Linotype"/>
          <w:b/>
          <w:bCs/>
          <w:i/>
        </w:rPr>
        <w:t xml:space="preserve">1000 SERVICIOS PERSONALES. </w:t>
      </w:r>
      <w:r w:rsidRPr="006C219E">
        <w:rPr>
          <w:rFonts w:ascii="Palatino Linotype" w:eastAsia="Calibri" w:hAnsi="Palatino Linotype"/>
          <w:i/>
        </w:rPr>
        <w:t xml:space="preserve">Agrupa las remuneraciones del personal al servicio de los entes públicos, tales como: sueldos, salarios, dietas, honorarios asimilables al salario, prestaciones y gastos de seguridad social, obligaciones laborables y otras prestaciones derivadas de una relación laboral; pudiendo ser de carácter permanente o transitorio. </w:t>
      </w:r>
    </w:p>
    <w:p w14:paraId="77D875FF" w14:textId="77777777" w:rsidR="00BD555D" w:rsidRPr="006C219E" w:rsidRDefault="00BD555D" w:rsidP="00BD555D">
      <w:pPr>
        <w:ind w:left="851" w:right="851"/>
        <w:jc w:val="both"/>
        <w:rPr>
          <w:rFonts w:ascii="Palatino Linotype" w:eastAsia="Calibri" w:hAnsi="Palatino Linotype"/>
          <w:i/>
        </w:rPr>
      </w:pPr>
    </w:p>
    <w:p w14:paraId="4633B3CB" w14:textId="77777777" w:rsidR="00BD555D" w:rsidRPr="006C219E" w:rsidRDefault="00BD555D" w:rsidP="00BD555D">
      <w:pPr>
        <w:numPr>
          <w:ilvl w:val="0"/>
          <w:numId w:val="12"/>
        </w:numPr>
        <w:ind w:left="851" w:right="851" w:firstLine="0"/>
        <w:jc w:val="both"/>
        <w:rPr>
          <w:rFonts w:ascii="Palatino Linotype" w:eastAsia="Calibri" w:hAnsi="Palatino Linotype"/>
          <w:i/>
        </w:rPr>
      </w:pPr>
      <w:r w:rsidRPr="006C219E">
        <w:rPr>
          <w:rFonts w:ascii="Palatino Linotype" w:eastAsia="Calibri" w:hAnsi="Palatino Linotype"/>
          <w:b/>
          <w:bCs/>
          <w:i/>
        </w:rPr>
        <w:t xml:space="preserve">2000 MATERIALES Y SUMINISTROS. </w:t>
      </w:r>
      <w:r w:rsidRPr="006C219E">
        <w:rPr>
          <w:rFonts w:ascii="Palatino Linotype" w:eastAsia="Calibri" w:hAnsi="Palatino Linotype"/>
          <w:i/>
        </w:rPr>
        <w:t xml:space="preserve">Agrupa las asignaciones destinadas a la adquisición de toda clase de insumos y suministros requeridos para la prestación de bienes y servicios públicos y para el desempeño de las actividades administrativas. </w:t>
      </w:r>
    </w:p>
    <w:p w14:paraId="48854BD6" w14:textId="77777777" w:rsidR="00BD555D" w:rsidRPr="006C219E" w:rsidRDefault="00BD555D" w:rsidP="00BD555D">
      <w:pPr>
        <w:ind w:right="851"/>
        <w:jc w:val="both"/>
        <w:rPr>
          <w:rFonts w:ascii="Palatino Linotype" w:eastAsia="Calibri" w:hAnsi="Palatino Linotype"/>
          <w:i/>
        </w:rPr>
      </w:pPr>
    </w:p>
    <w:p w14:paraId="3CBB2975" w14:textId="77777777" w:rsidR="00BD555D" w:rsidRPr="006C219E" w:rsidRDefault="00BD555D" w:rsidP="00BD555D">
      <w:pPr>
        <w:numPr>
          <w:ilvl w:val="0"/>
          <w:numId w:val="12"/>
        </w:numPr>
        <w:ind w:left="851" w:right="851" w:firstLine="0"/>
        <w:jc w:val="both"/>
        <w:rPr>
          <w:rFonts w:ascii="Palatino Linotype" w:eastAsia="Calibri" w:hAnsi="Palatino Linotype"/>
          <w:i/>
        </w:rPr>
      </w:pPr>
      <w:r w:rsidRPr="006C219E">
        <w:rPr>
          <w:rFonts w:ascii="Palatino Linotype" w:eastAsia="Calibri" w:hAnsi="Palatino Linotype"/>
          <w:b/>
          <w:bCs/>
          <w:i/>
        </w:rPr>
        <w:t xml:space="preserve">3000 SERVICIOS GENERALES. </w:t>
      </w:r>
      <w:r w:rsidRPr="006C219E">
        <w:rPr>
          <w:rFonts w:ascii="Palatino Linotype" w:eastAsia="Calibri" w:hAnsi="Palatino Linotype"/>
          <w:i/>
        </w:rPr>
        <w:t>Asignaciones destinadas a cubrir el costo de todo tipo de servicios que se contraten con particulares o instituciones del propio sector público; así como los servicios oficiales requeridos para el desempeño de actividades vinculadas con la función pública</w:t>
      </w:r>
      <w:r w:rsidRPr="006C219E">
        <w:rPr>
          <w:rFonts w:ascii="Palatino Linotype" w:eastAsia="Calibri" w:hAnsi="Palatino Linotype"/>
          <w:i/>
          <w:u w:val="single"/>
        </w:rPr>
        <w:t>.</w:t>
      </w:r>
      <w:r w:rsidRPr="006C219E">
        <w:rPr>
          <w:rFonts w:ascii="Palatino Linotype" w:eastAsia="Calibri" w:hAnsi="Palatino Linotype"/>
          <w:i/>
        </w:rPr>
        <w:t xml:space="preserve"> </w:t>
      </w:r>
    </w:p>
    <w:p w14:paraId="733249BD" w14:textId="77777777" w:rsidR="00BD555D" w:rsidRPr="006C219E" w:rsidRDefault="00BD555D" w:rsidP="00BD555D">
      <w:pPr>
        <w:ind w:right="851"/>
        <w:jc w:val="both"/>
        <w:rPr>
          <w:rFonts w:ascii="Palatino Linotype" w:eastAsia="Calibri" w:hAnsi="Palatino Linotype"/>
          <w:i/>
        </w:rPr>
      </w:pPr>
    </w:p>
    <w:p w14:paraId="6B43C880" w14:textId="77777777" w:rsidR="00BD555D" w:rsidRPr="006C219E" w:rsidRDefault="00BD555D" w:rsidP="00BD555D">
      <w:pPr>
        <w:numPr>
          <w:ilvl w:val="0"/>
          <w:numId w:val="12"/>
        </w:numPr>
        <w:ind w:left="851" w:right="851" w:firstLine="0"/>
        <w:jc w:val="both"/>
        <w:rPr>
          <w:rFonts w:ascii="Palatino Linotype" w:eastAsia="Calibri" w:hAnsi="Palatino Linotype"/>
          <w:i/>
          <w:u w:val="single"/>
        </w:rPr>
      </w:pPr>
      <w:r w:rsidRPr="006C219E">
        <w:rPr>
          <w:rFonts w:ascii="Palatino Linotype" w:eastAsia="Calibri" w:hAnsi="Palatino Linotype"/>
          <w:b/>
          <w:bCs/>
          <w:i/>
          <w:u w:val="single"/>
        </w:rPr>
        <w:t xml:space="preserve">4000 TRANSFERENCIAS, ASIGNACIONES, SUBSIDIOS Y OTRAS AYUDAS. </w:t>
      </w:r>
      <w:r w:rsidRPr="006C219E">
        <w:rPr>
          <w:rFonts w:ascii="Palatino Linotype" w:eastAsia="Calibri" w:hAnsi="Palatino Linotype"/>
          <w:i/>
          <w:u w:val="single"/>
        </w:rPr>
        <w:t xml:space="preserve">Asignaciones destinadas en forma directa o indirecta a </w:t>
      </w:r>
      <w:r w:rsidRPr="006C219E">
        <w:rPr>
          <w:rFonts w:ascii="Palatino Linotype" w:eastAsia="Calibri" w:hAnsi="Palatino Linotype"/>
          <w:i/>
          <w:u w:val="single"/>
        </w:rPr>
        <w:lastRenderedPageBreak/>
        <w:t>los sectores público, privado y externo, organismos y empresas paraestatales y apoyos como parte de su política económica y social, de acuerdo a las estrategias y prioridades de desarrollo para el sostenimiento y desempeño de sus actividades.</w:t>
      </w:r>
    </w:p>
    <w:p w14:paraId="226FC59F" w14:textId="77777777" w:rsidR="00BD555D" w:rsidRPr="006C219E" w:rsidRDefault="00BD555D" w:rsidP="00BD555D">
      <w:pPr>
        <w:ind w:right="851"/>
        <w:jc w:val="both"/>
        <w:rPr>
          <w:rFonts w:ascii="Palatino Linotype" w:eastAsia="Calibri" w:hAnsi="Palatino Linotype"/>
          <w:i/>
          <w:u w:val="single"/>
        </w:rPr>
      </w:pPr>
    </w:p>
    <w:p w14:paraId="34FD26A0" w14:textId="77777777" w:rsidR="00BD555D" w:rsidRPr="006C219E" w:rsidRDefault="00BD555D" w:rsidP="00BD555D">
      <w:pPr>
        <w:numPr>
          <w:ilvl w:val="0"/>
          <w:numId w:val="12"/>
        </w:numPr>
        <w:ind w:left="851" w:right="851" w:firstLine="0"/>
        <w:jc w:val="both"/>
        <w:rPr>
          <w:rFonts w:ascii="Palatino Linotype" w:eastAsia="Calibri" w:hAnsi="Palatino Linotype"/>
          <w:i/>
        </w:rPr>
      </w:pPr>
      <w:r w:rsidRPr="006C219E">
        <w:rPr>
          <w:rFonts w:ascii="Palatino Linotype" w:eastAsia="Calibri" w:hAnsi="Palatino Linotype"/>
          <w:b/>
          <w:bCs/>
          <w:i/>
        </w:rPr>
        <w:t xml:space="preserve">5000 BIENES MUEBLES, INMUEBLES E INTANGIBLES. </w:t>
      </w:r>
      <w:r w:rsidRPr="006C219E">
        <w:rPr>
          <w:rFonts w:ascii="Palatino Linotype" w:eastAsia="Calibri" w:hAnsi="Palatino Linotype"/>
          <w:i/>
        </w:rPr>
        <w:t>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w:t>
      </w:r>
    </w:p>
    <w:p w14:paraId="6EBF9500" w14:textId="77777777" w:rsidR="00BD555D" w:rsidRPr="006C219E" w:rsidRDefault="00BD555D" w:rsidP="00BD555D">
      <w:pPr>
        <w:ind w:right="851"/>
        <w:jc w:val="both"/>
        <w:rPr>
          <w:rFonts w:ascii="Palatino Linotype" w:eastAsia="Calibri" w:hAnsi="Palatino Linotype"/>
          <w:i/>
        </w:rPr>
      </w:pPr>
    </w:p>
    <w:p w14:paraId="46C408C7" w14:textId="77777777" w:rsidR="00BD555D" w:rsidRPr="006C219E" w:rsidRDefault="00BD555D" w:rsidP="00BD555D">
      <w:pPr>
        <w:numPr>
          <w:ilvl w:val="0"/>
          <w:numId w:val="12"/>
        </w:numPr>
        <w:ind w:left="851" w:right="851" w:firstLine="0"/>
        <w:jc w:val="both"/>
        <w:rPr>
          <w:rFonts w:ascii="Palatino Linotype" w:eastAsia="Calibri" w:hAnsi="Palatino Linotype"/>
          <w:i/>
        </w:rPr>
      </w:pPr>
      <w:r w:rsidRPr="006C219E">
        <w:rPr>
          <w:rFonts w:ascii="Palatino Linotype" w:eastAsia="Calibri" w:hAnsi="Palatino Linotype"/>
          <w:b/>
          <w:bCs/>
          <w:i/>
        </w:rPr>
        <w:t xml:space="preserve">6000 INVERSIÓN PÚBLICA. </w:t>
      </w:r>
      <w:r w:rsidRPr="006C219E">
        <w:rPr>
          <w:rFonts w:ascii="Palatino Linotype" w:eastAsia="Calibri" w:hAnsi="Palatino Linotype"/>
          <w:i/>
        </w:rPr>
        <w:t xml:space="preserve">Asignaciones destinadas a obras por contrato y proyectos productivos y acciones de fomento. Incluye los gastos en estudios de pre‐inversión y preparación del proyecto. </w:t>
      </w:r>
    </w:p>
    <w:p w14:paraId="699183CC" w14:textId="77777777" w:rsidR="00BD555D" w:rsidRPr="006C219E" w:rsidRDefault="00BD555D" w:rsidP="00BD555D">
      <w:pPr>
        <w:ind w:right="851"/>
        <w:jc w:val="both"/>
        <w:rPr>
          <w:rFonts w:ascii="Palatino Linotype" w:eastAsia="Calibri" w:hAnsi="Palatino Linotype"/>
          <w:i/>
        </w:rPr>
      </w:pPr>
    </w:p>
    <w:p w14:paraId="0E7A0A38" w14:textId="77777777" w:rsidR="00BD555D" w:rsidRPr="006C219E" w:rsidRDefault="00BD555D" w:rsidP="00BD555D">
      <w:pPr>
        <w:numPr>
          <w:ilvl w:val="0"/>
          <w:numId w:val="12"/>
        </w:numPr>
        <w:ind w:left="851" w:right="851" w:firstLine="0"/>
        <w:jc w:val="both"/>
        <w:rPr>
          <w:rFonts w:ascii="Palatino Linotype" w:eastAsia="Calibri" w:hAnsi="Palatino Linotype"/>
          <w:i/>
        </w:rPr>
      </w:pPr>
      <w:r w:rsidRPr="006C219E">
        <w:rPr>
          <w:rFonts w:ascii="Palatino Linotype" w:eastAsia="Calibri" w:hAnsi="Palatino Linotype"/>
          <w:b/>
          <w:bCs/>
          <w:i/>
        </w:rPr>
        <w:t xml:space="preserve">7000 INVERSIONES FINANCIERAS Y OTRAS PROVISIONES. </w:t>
      </w:r>
      <w:r w:rsidRPr="006C219E">
        <w:rPr>
          <w:rFonts w:ascii="Palatino Linotype" w:eastAsia="Calibri" w:hAnsi="Palatino Linotype"/>
          <w:i/>
        </w:rPr>
        <w:t xml:space="preserve">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 </w:t>
      </w:r>
    </w:p>
    <w:p w14:paraId="7AE6C967" w14:textId="77777777" w:rsidR="00BD555D" w:rsidRPr="006C219E" w:rsidRDefault="00BD555D" w:rsidP="00BD555D">
      <w:pPr>
        <w:ind w:right="851"/>
        <w:jc w:val="both"/>
        <w:rPr>
          <w:rFonts w:ascii="Palatino Linotype" w:eastAsia="Calibri" w:hAnsi="Palatino Linotype"/>
          <w:i/>
        </w:rPr>
      </w:pPr>
    </w:p>
    <w:p w14:paraId="02C96411" w14:textId="77777777" w:rsidR="00BD555D" w:rsidRPr="006C219E" w:rsidRDefault="00BD555D" w:rsidP="00BD555D">
      <w:pPr>
        <w:numPr>
          <w:ilvl w:val="0"/>
          <w:numId w:val="12"/>
        </w:numPr>
        <w:ind w:left="851" w:right="851" w:firstLine="0"/>
        <w:jc w:val="both"/>
        <w:rPr>
          <w:rFonts w:ascii="Calibri" w:eastAsia="Calibri" w:hAnsi="Calibri"/>
        </w:rPr>
      </w:pPr>
      <w:r w:rsidRPr="006C219E">
        <w:rPr>
          <w:rFonts w:ascii="Palatino Linotype" w:eastAsia="Calibri" w:hAnsi="Palatino Linotype"/>
          <w:b/>
          <w:bCs/>
          <w:i/>
        </w:rPr>
        <w:t xml:space="preserve">8000 PARTICIPACIONES Y APORTACIONES. </w:t>
      </w:r>
      <w:r w:rsidRPr="006C219E">
        <w:rPr>
          <w:rFonts w:ascii="Palatino Linotype" w:eastAsia="Calibri" w:hAnsi="Palatino Linotype"/>
          <w:i/>
        </w:rPr>
        <w:t xml:space="preserve">Agrupa el importe de los recursos federales y estatales para cubrir las participaciones en ingresos federales a Municipios provenientes de la recaudación federal, así como las asignaciones destinadas a los Municipios de acuerdo a los convenios de coordinación fiscal que celebre el Gobierno Federal con el Estado. Incluye las asignaciones a cubrir las aportaciones federales provenientes del Ramo General 33 Aportaciones Federales para Entidades Federativas y Municipios a favor de los Municipios. </w:t>
      </w:r>
    </w:p>
    <w:p w14:paraId="0310862B" w14:textId="77777777" w:rsidR="00BD555D" w:rsidRPr="006C219E" w:rsidRDefault="00BD555D" w:rsidP="00BD555D">
      <w:pPr>
        <w:ind w:right="851"/>
        <w:jc w:val="both"/>
        <w:rPr>
          <w:rFonts w:ascii="Calibri" w:eastAsia="Calibri" w:hAnsi="Calibri"/>
        </w:rPr>
      </w:pPr>
    </w:p>
    <w:p w14:paraId="2BF7D69F" w14:textId="77777777" w:rsidR="00BD555D" w:rsidRPr="006C219E" w:rsidRDefault="00BD555D" w:rsidP="00BD555D">
      <w:pPr>
        <w:numPr>
          <w:ilvl w:val="0"/>
          <w:numId w:val="12"/>
        </w:numPr>
        <w:ind w:left="851" w:right="851" w:firstLine="0"/>
        <w:jc w:val="both"/>
        <w:rPr>
          <w:rFonts w:ascii="Calibri" w:eastAsia="Calibri" w:hAnsi="Calibri"/>
        </w:rPr>
      </w:pPr>
      <w:r w:rsidRPr="006C219E">
        <w:rPr>
          <w:rFonts w:ascii="Palatino Linotype" w:eastAsia="Calibri" w:hAnsi="Palatino Linotype"/>
          <w:b/>
          <w:bCs/>
          <w:i/>
        </w:rPr>
        <w:t xml:space="preserve">9000 DEUDA PÚBLICA. </w:t>
      </w:r>
      <w:r w:rsidRPr="006C219E">
        <w:rPr>
          <w:rFonts w:ascii="Palatino Linotype" w:eastAsia="Calibri" w:hAnsi="Palatino Linotype"/>
          <w:i/>
        </w:rPr>
        <w:t xml:space="preserve">Asignaciones destinadas a cubrir obligaciones por concepto de deuda pública interna y externa derivada de la contratación de empréstitos; incluye la amortización, los intereses, gastos y comisiones de la deuda pública, así como las erogaciones relacionadas con la </w:t>
      </w:r>
      <w:r w:rsidRPr="006C219E">
        <w:rPr>
          <w:rFonts w:ascii="Palatino Linotype" w:eastAsia="Calibri" w:hAnsi="Palatino Linotype"/>
          <w:i/>
        </w:rPr>
        <w:lastRenderedPageBreak/>
        <w:t xml:space="preserve">emisión y/o contratación de deuda. Asimismo, incluye los adeudos de ejercicios fiscales anteriores (ADEFAS). </w:t>
      </w:r>
    </w:p>
    <w:p w14:paraId="5DF168AC" w14:textId="77777777" w:rsidR="00BD555D" w:rsidRPr="006C219E" w:rsidRDefault="00BD555D" w:rsidP="00BD555D">
      <w:pPr>
        <w:rPr>
          <w:rFonts w:eastAsia="Calibri"/>
        </w:rPr>
      </w:pPr>
    </w:p>
    <w:p w14:paraId="11497BA8" w14:textId="77777777" w:rsidR="00BD555D" w:rsidRPr="006C219E" w:rsidRDefault="00BD555D" w:rsidP="00BD555D">
      <w:pPr>
        <w:numPr>
          <w:ilvl w:val="0"/>
          <w:numId w:val="8"/>
        </w:numPr>
        <w:spacing w:line="360" w:lineRule="auto"/>
        <w:ind w:left="0" w:right="49" w:firstLine="0"/>
        <w:jc w:val="both"/>
        <w:rPr>
          <w:rFonts w:ascii="Palatino Linotype" w:eastAsia="Calibri" w:hAnsi="Palatino Linotype"/>
        </w:rPr>
      </w:pPr>
      <w:r w:rsidRPr="006C219E">
        <w:rPr>
          <w:rFonts w:ascii="Palatino Linotype" w:eastAsia="Calibri" w:hAnsi="Palatino Linotype"/>
        </w:rPr>
        <w:t xml:space="preserve">De lo expuesto se advierte que el </w:t>
      </w:r>
      <w:r w:rsidRPr="006C219E">
        <w:rPr>
          <w:rFonts w:ascii="Palatino Linotype" w:eastAsia="Calibri" w:hAnsi="Palatino Linotype"/>
          <w:b/>
        </w:rPr>
        <w:t>Sujeto Obligado</w:t>
      </w:r>
      <w:r w:rsidRPr="006C219E">
        <w:rPr>
          <w:rFonts w:ascii="Palatino Linotype" w:eastAsia="Calibri" w:hAnsi="Palatino Linotype"/>
        </w:rPr>
        <w:t>, en ejercicio de sus atribuciones deberá generar los documentos necesarios para cumplir con la información peticionada consistente en el</w:t>
      </w:r>
      <w:r w:rsidRPr="006C219E">
        <w:t xml:space="preserve"> </w:t>
      </w:r>
      <w:r w:rsidRPr="006C219E">
        <w:rPr>
          <w:rFonts w:ascii="Palatino Linotype" w:eastAsia="Calibri" w:hAnsi="Palatino Linotype"/>
        </w:rPr>
        <w:t xml:space="preserve">presupuesto de ingresos y egresos 2021, 2022 y 2023 correspondiente al </w:t>
      </w:r>
      <w:r w:rsidRPr="006C219E">
        <w:rPr>
          <w:rFonts w:ascii="Palatino Linotype" w:eastAsia="Calibri" w:hAnsi="Palatino Linotype"/>
          <w:b/>
          <w:bCs/>
          <w:u w:val="single"/>
        </w:rPr>
        <w:t>Capítulo 4000</w:t>
      </w:r>
      <w:r w:rsidRPr="006C219E">
        <w:rPr>
          <w:rFonts w:ascii="Palatino Linotype" w:eastAsia="Calibri" w:hAnsi="Palatino Linotype" w:cs="Arial"/>
          <w:b/>
          <w:bCs/>
          <w:u w:val="single"/>
        </w:rPr>
        <w:t xml:space="preserve"> Transferencias, Asignaciones, Subsidios y otras ayudas</w:t>
      </w:r>
      <w:r w:rsidRPr="006C219E">
        <w:rPr>
          <w:rFonts w:ascii="Palatino Linotype" w:eastAsia="Calibri" w:hAnsi="Palatino Linotype"/>
        </w:rPr>
        <w:t xml:space="preserve">, que deberán especificarse conforme al Clasificador por Objeto de gasto previsto en los Manuales Únicos de Contabilidad para las Dependencias y Entidades Públicas del Gobierno y Municipios del Estado de México referidos. </w:t>
      </w:r>
    </w:p>
    <w:p w14:paraId="4B19A875" w14:textId="77777777" w:rsidR="0041578F" w:rsidRPr="006C219E" w:rsidRDefault="0041578F">
      <w:pPr>
        <w:spacing w:line="360" w:lineRule="auto"/>
        <w:ind w:right="49"/>
        <w:jc w:val="both"/>
        <w:rPr>
          <w:rFonts w:ascii="Palatino Linotype" w:eastAsia="Palatino Linotype" w:hAnsi="Palatino Linotype" w:cs="Palatino Linotype"/>
        </w:rPr>
      </w:pPr>
    </w:p>
    <w:p w14:paraId="326074D6" w14:textId="77777777" w:rsidR="0041578F" w:rsidRDefault="001A085D">
      <w:pPr>
        <w:numPr>
          <w:ilvl w:val="0"/>
          <w:numId w:val="8"/>
        </w:numPr>
        <w:spacing w:line="360" w:lineRule="auto"/>
        <w:ind w:left="0" w:right="49" w:firstLine="0"/>
        <w:jc w:val="both"/>
        <w:rPr>
          <w:rFonts w:ascii="Palatino Linotype" w:eastAsia="Palatino Linotype" w:hAnsi="Palatino Linotype" w:cs="Palatino Linotype"/>
        </w:rPr>
      </w:pPr>
      <w:r w:rsidRPr="006C219E">
        <w:rPr>
          <w:rFonts w:ascii="Palatino Linotype" w:eastAsia="Palatino Linotype" w:hAnsi="Palatino Linotype" w:cs="Palatino Linotype"/>
        </w:rPr>
        <w:t>En consecuencia</w:t>
      </w:r>
      <w:r>
        <w:rPr>
          <w:rFonts w:ascii="Palatino Linotype" w:eastAsia="Palatino Linotype" w:hAnsi="Palatino Linotype" w:cs="Palatino Linotype"/>
        </w:rPr>
        <w:t>,</w:t>
      </w:r>
      <w:r w:rsidR="0042533F">
        <w:rPr>
          <w:rFonts w:ascii="Palatino Linotype" w:eastAsia="Palatino Linotype" w:hAnsi="Palatino Linotype" w:cs="Palatino Linotype"/>
        </w:rPr>
        <w:t xml:space="preserve"> se colige </w:t>
      </w:r>
      <w:proofErr w:type="gramStart"/>
      <w:r w:rsidR="0042533F">
        <w:rPr>
          <w:rFonts w:ascii="Palatino Linotype" w:eastAsia="Palatino Linotype" w:hAnsi="Palatino Linotype" w:cs="Palatino Linotype"/>
        </w:rPr>
        <w:t>que</w:t>
      </w:r>
      <w:proofErr w:type="gramEnd"/>
      <w:r w:rsidR="0042533F">
        <w:rPr>
          <w:rFonts w:ascii="Palatino Linotype" w:eastAsia="Palatino Linotype" w:hAnsi="Palatino Linotype" w:cs="Palatino Linotype"/>
        </w:rPr>
        <w:t xml:space="preserve"> con la respuesta proporcionada por la </w:t>
      </w:r>
      <w:r w:rsidR="0042533F">
        <w:rPr>
          <w:rFonts w:ascii="Palatino Linotype" w:eastAsia="Palatino Linotype" w:hAnsi="Palatino Linotype" w:cs="Palatino Linotype"/>
          <w:b/>
        </w:rPr>
        <w:t xml:space="preserve">SECRETARÍA DE EDUCACIÓN, </w:t>
      </w:r>
      <w:r w:rsidR="0042533F">
        <w:rPr>
          <w:rFonts w:ascii="Palatino Linotype" w:eastAsia="Palatino Linotype" w:hAnsi="Palatino Linotype" w:cs="Palatino Linotype"/>
        </w:rPr>
        <w:t xml:space="preserve">no se colma en su totalidad la solicitud de información </w:t>
      </w:r>
      <w:r w:rsidR="0042533F">
        <w:rPr>
          <w:rFonts w:ascii="Palatino Linotype" w:eastAsia="Palatino Linotype" w:hAnsi="Palatino Linotype" w:cs="Palatino Linotype"/>
          <w:b/>
        </w:rPr>
        <w:t xml:space="preserve">00760/SE/IP/2023, </w:t>
      </w:r>
      <w:r w:rsidR="0042533F">
        <w:rPr>
          <w:rFonts w:ascii="Palatino Linotype" w:eastAsia="Palatino Linotype" w:hAnsi="Palatino Linotype" w:cs="Palatino Linotype"/>
        </w:rPr>
        <w:t>derivado de que</w:t>
      </w:r>
      <w:r w:rsidR="00B16E73">
        <w:rPr>
          <w:rFonts w:ascii="Palatino Linotype" w:eastAsia="Palatino Linotype" w:hAnsi="Palatino Linotype" w:cs="Palatino Linotype"/>
        </w:rPr>
        <w:t>:</w:t>
      </w:r>
    </w:p>
    <w:p w14:paraId="396EF189" w14:textId="77777777" w:rsidR="00907C87" w:rsidRDefault="00907C87" w:rsidP="00907C87">
      <w:pPr>
        <w:spacing w:line="360" w:lineRule="auto"/>
        <w:ind w:right="49"/>
        <w:jc w:val="both"/>
        <w:rPr>
          <w:rFonts w:ascii="Palatino Linotype" w:eastAsia="Palatino Linotype" w:hAnsi="Palatino Linotype" w:cs="Palatino Linotype"/>
        </w:rPr>
      </w:pPr>
    </w:p>
    <w:p w14:paraId="7034ECA8" w14:textId="77777777" w:rsidR="00B16E73" w:rsidRPr="00A0052B" w:rsidRDefault="00B16E73" w:rsidP="00B16E73">
      <w:pPr>
        <w:spacing w:line="360" w:lineRule="auto"/>
        <w:ind w:left="426" w:right="964"/>
        <w:jc w:val="both"/>
        <w:rPr>
          <w:rFonts w:ascii="Palatino Linotype" w:eastAsia="Palatino Linotype" w:hAnsi="Palatino Linotype" w:cs="Palatino Linotype"/>
        </w:rPr>
      </w:pPr>
      <w:r w:rsidRPr="00A0052B">
        <w:rPr>
          <w:rFonts w:ascii="Palatino Linotype" w:eastAsia="Palatino Linotype" w:hAnsi="Palatino Linotype" w:cs="Palatino Linotype"/>
          <w:b/>
          <w:i/>
        </w:rPr>
        <w:t>1</w:t>
      </w:r>
      <w:r w:rsidRPr="00A0052B">
        <w:rPr>
          <w:rFonts w:ascii="Palatino Linotype" w:eastAsia="Palatino Linotype" w:hAnsi="Palatino Linotype" w:cs="Palatino Linotype"/>
          <w:i/>
        </w:rPr>
        <w:t>. inmuebles arrendados para todos sus usos (agregar lista) así como la información acerca de los arrendatarios.:</w:t>
      </w:r>
      <w:r w:rsidRPr="00A0052B">
        <w:rPr>
          <w:rFonts w:ascii="Palatino Linotype" w:eastAsia="Palatino Linotype" w:hAnsi="Palatino Linotype" w:cs="Palatino Linotype"/>
        </w:rPr>
        <w:t xml:space="preserve"> remite link en formato cerrado y de </w:t>
      </w:r>
      <w:proofErr w:type="gramStart"/>
      <w:r w:rsidRPr="00A0052B">
        <w:rPr>
          <w:rFonts w:ascii="Palatino Linotype" w:eastAsia="Palatino Linotype" w:hAnsi="Palatino Linotype" w:cs="Palatino Linotype"/>
        </w:rPr>
        <w:t>las archivos</w:t>
      </w:r>
      <w:proofErr w:type="gramEnd"/>
      <w:r w:rsidRPr="00A0052B">
        <w:rPr>
          <w:rFonts w:ascii="Palatino Linotype" w:eastAsia="Palatino Linotype" w:hAnsi="Palatino Linotype" w:cs="Palatino Linotype"/>
        </w:rPr>
        <w:t xml:space="preserve"> de Excel se observa que remite únicamente información relativa al año 2023, no obstante se advierte que la misma no se encuentra actualizada a la fecha de solicitud</w:t>
      </w:r>
    </w:p>
    <w:p w14:paraId="3967EBB5" w14:textId="77777777" w:rsidR="00B16E73" w:rsidRPr="00A0052B" w:rsidRDefault="00B16E73" w:rsidP="00B16E73">
      <w:pPr>
        <w:spacing w:line="360" w:lineRule="auto"/>
        <w:ind w:right="964"/>
        <w:jc w:val="both"/>
        <w:rPr>
          <w:rFonts w:ascii="Palatino Linotype" w:eastAsia="Palatino Linotype" w:hAnsi="Palatino Linotype" w:cs="Palatino Linotype"/>
          <w:i/>
        </w:rPr>
      </w:pPr>
    </w:p>
    <w:p w14:paraId="62CA5033" w14:textId="77777777" w:rsidR="00B16E73" w:rsidRPr="00A0052B" w:rsidRDefault="00B16E73" w:rsidP="00B16E73">
      <w:pPr>
        <w:spacing w:line="360" w:lineRule="auto"/>
        <w:ind w:left="426" w:right="964"/>
        <w:jc w:val="both"/>
        <w:rPr>
          <w:rFonts w:ascii="Palatino Linotype" w:eastAsia="Palatino Linotype" w:hAnsi="Palatino Linotype" w:cs="Palatino Linotype"/>
        </w:rPr>
      </w:pPr>
      <w:r w:rsidRPr="00A0052B">
        <w:rPr>
          <w:rFonts w:ascii="Palatino Linotype" w:eastAsia="Palatino Linotype" w:hAnsi="Palatino Linotype" w:cs="Palatino Linotype"/>
          <w:b/>
          <w:i/>
        </w:rPr>
        <w:t>3</w:t>
      </w:r>
      <w:r w:rsidRPr="00A0052B">
        <w:rPr>
          <w:rFonts w:ascii="Palatino Linotype" w:eastAsia="Palatino Linotype" w:hAnsi="Palatino Linotype" w:cs="Palatino Linotype"/>
          <w:i/>
        </w:rPr>
        <w:t xml:space="preserve">. Con cuántos vehículos cuenta la Secretaría (la lista de los mismos), cuántos de ellos son propios y cuántos están bajo el esquema de arrendamiento, para estos últimos, qué empresa o empresas son las que prestan el servicio del </w:t>
      </w:r>
      <w:r w:rsidRPr="00A0052B">
        <w:rPr>
          <w:rFonts w:ascii="Palatino Linotype" w:eastAsia="Palatino Linotype" w:hAnsi="Palatino Linotype" w:cs="Palatino Linotype"/>
          <w:i/>
        </w:rPr>
        <w:lastRenderedPageBreak/>
        <w:t xml:space="preserve">arrendamiento: </w:t>
      </w:r>
      <w:r w:rsidRPr="00A0052B">
        <w:rPr>
          <w:rFonts w:ascii="Palatino Linotype" w:eastAsia="Palatino Linotype" w:hAnsi="Palatino Linotype" w:cs="Palatino Linotype"/>
        </w:rPr>
        <w:t xml:space="preserve">remite link en formato cerrado y de </w:t>
      </w:r>
      <w:proofErr w:type="gramStart"/>
      <w:r w:rsidRPr="00A0052B">
        <w:rPr>
          <w:rFonts w:ascii="Palatino Linotype" w:eastAsia="Palatino Linotype" w:hAnsi="Palatino Linotype" w:cs="Palatino Linotype"/>
        </w:rPr>
        <w:t>las archivos</w:t>
      </w:r>
      <w:proofErr w:type="gramEnd"/>
      <w:r w:rsidRPr="00A0052B">
        <w:rPr>
          <w:rFonts w:ascii="Palatino Linotype" w:eastAsia="Palatino Linotype" w:hAnsi="Palatino Linotype" w:cs="Palatino Linotype"/>
        </w:rPr>
        <w:t xml:space="preserve"> de Excel se observa que remite únicamente información relativa al año 2023, no obstante se advierte que la misma no se encuentra actualizada a la fecha de solicitud</w:t>
      </w:r>
    </w:p>
    <w:p w14:paraId="06739F61" w14:textId="77777777" w:rsidR="00B16E73" w:rsidRPr="00A0052B" w:rsidRDefault="00B16E73" w:rsidP="00B16E73">
      <w:pPr>
        <w:spacing w:line="360" w:lineRule="auto"/>
        <w:ind w:right="964"/>
        <w:jc w:val="both"/>
        <w:rPr>
          <w:rFonts w:ascii="Palatino Linotype" w:eastAsia="Palatino Linotype" w:hAnsi="Palatino Linotype" w:cs="Palatino Linotype"/>
          <w:i/>
        </w:rPr>
      </w:pPr>
    </w:p>
    <w:p w14:paraId="1CB60077" w14:textId="77777777" w:rsidR="00B16E73" w:rsidRPr="00A0052B" w:rsidRDefault="00B16E73" w:rsidP="00B16E73">
      <w:pPr>
        <w:spacing w:line="360" w:lineRule="auto"/>
        <w:ind w:left="426" w:right="964"/>
        <w:jc w:val="both"/>
        <w:rPr>
          <w:rFonts w:ascii="Palatino Linotype" w:eastAsia="Palatino Linotype" w:hAnsi="Palatino Linotype" w:cs="Palatino Linotype"/>
        </w:rPr>
      </w:pPr>
      <w:r w:rsidRPr="00A0052B">
        <w:rPr>
          <w:rFonts w:ascii="Palatino Linotype" w:eastAsia="Palatino Linotype" w:hAnsi="Palatino Linotype" w:cs="Palatino Linotype"/>
          <w:i/>
        </w:rPr>
        <w:t xml:space="preserve"> </w:t>
      </w:r>
      <w:r w:rsidRPr="00A0052B">
        <w:rPr>
          <w:rFonts w:ascii="Palatino Linotype" w:eastAsia="Palatino Linotype" w:hAnsi="Palatino Linotype" w:cs="Palatino Linotype"/>
          <w:b/>
          <w:i/>
        </w:rPr>
        <w:t>4</w:t>
      </w:r>
      <w:r w:rsidRPr="00A0052B">
        <w:rPr>
          <w:rFonts w:ascii="Palatino Linotype" w:eastAsia="Palatino Linotype" w:hAnsi="Palatino Linotype" w:cs="Palatino Linotype"/>
          <w:i/>
        </w:rPr>
        <w:t xml:space="preserve">. Se me informe sobre los equipos de </w:t>
      </w:r>
      <w:proofErr w:type="spellStart"/>
      <w:r w:rsidRPr="00A0052B">
        <w:rPr>
          <w:rFonts w:ascii="Palatino Linotype" w:eastAsia="Palatino Linotype" w:hAnsi="Palatino Linotype" w:cs="Palatino Linotype"/>
          <w:i/>
        </w:rPr>
        <w:t>computo</w:t>
      </w:r>
      <w:proofErr w:type="spellEnd"/>
      <w:r w:rsidRPr="00A0052B">
        <w:rPr>
          <w:rFonts w:ascii="Palatino Linotype" w:eastAsia="Palatino Linotype" w:hAnsi="Palatino Linotype" w:cs="Palatino Linotype"/>
          <w:i/>
        </w:rPr>
        <w:t xml:space="preserve">, impresoras, multifuncionales, cuántos son propios y cuántos arrendados y sobre este último, qué empresa o empresas son las que prestan el servicio del arrendamiento: </w:t>
      </w:r>
      <w:r w:rsidRPr="00A0052B">
        <w:rPr>
          <w:rFonts w:ascii="Palatino Linotype" w:eastAsia="Palatino Linotype" w:hAnsi="Palatino Linotype" w:cs="Palatino Linotype"/>
        </w:rPr>
        <w:t xml:space="preserve">remite link en formato cerrado y de </w:t>
      </w:r>
      <w:proofErr w:type="gramStart"/>
      <w:r w:rsidRPr="00A0052B">
        <w:rPr>
          <w:rFonts w:ascii="Palatino Linotype" w:eastAsia="Palatino Linotype" w:hAnsi="Palatino Linotype" w:cs="Palatino Linotype"/>
        </w:rPr>
        <w:t>las archivos</w:t>
      </w:r>
      <w:proofErr w:type="gramEnd"/>
      <w:r w:rsidRPr="00A0052B">
        <w:rPr>
          <w:rFonts w:ascii="Palatino Linotype" w:eastAsia="Palatino Linotype" w:hAnsi="Palatino Linotype" w:cs="Palatino Linotype"/>
        </w:rPr>
        <w:t xml:space="preserve"> de Excel se observa que remite únicamente información relativa al año 2023, no obstante se advierte que la misma no se encuentra actualizada a la fecha de solicitud</w:t>
      </w:r>
    </w:p>
    <w:p w14:paraId="0D3C9FDD" w14:textId="77777777" w:rsidR="00B16E73" w:rsidRPr="00A0052B" w:rsidRDefault="00B16E73" w:rsidP="00B16E73">
      <w:pPr>
        <w:spacing w:line="360" w:lineRule="auto"/>
        <w:ind w:right="964"/>
        <w:jc w:val="both"/>
        <w:rPr>
          <w:rFonts w:ascii="Palatino Linotype" w:eastAsia="Palatino Linotype" w:hAnsi="Palatino Linotype" w:cs="Palatino Linotype"/>
        </w:rPr>
      </w:pPr>
    </w:p>
    <w:p w14:paraId="69CD9176" w14:textId="77777777" w:rsidR="00B16E73" w:rsidRPr="00A0052B" w:rsidRDefault="00B16E73" w:rsidP="00A0052B">
      <w:pPr>
        <w:pStyle w:val="Prrafodelista"/>
        <w:numPr>
          <w:ilvl w:val="0"/>
          <w:numId w:val="5"/>
        </w:numPr>
        <w:spacing w:line="360" w:lineRule="auto"/>
        <w:ind w:right="964"/>
        <w:jc w:val="both"/>
        <w:rPr>
          <w:rFonts w:ascii="Palatino Linotype" w:eastAsia="Palatino Linotype" w:hAnsi="Palatino Linotype" w:cs="Palatino Linotype"/>
          <w:sz w:val="24"/>
        </w:rPr>
      </w:pPr>
      <w:r w:rsidRPr="00A0052B">
        <w:rPr>
          <w:rFonts w:ascii="Palatino Linotype" w:eastAsia="Palatino Linotype" w:hAnsi="Palatino Linotype" w:cs="Palatino Linotype"/>
          <w:i/>
          <w:sz w:val="24"/>
        </w:rPr>
        <w:t xml:space="preserve">Anexar el capítulo 4000 del presupuesto de ingresos y egresos 2021, 2022 y 2023 de esta Secretaría: </w:t>
      </w:r>
      <w:r w:rsidRPr="00A0052B">
        <w:rPr>
          <w:rFonts w:ascii="Palatino Linotype" w:eastAsia="Palatino Linotype" w:hAnsi="Palatino Linotype" w:cs="Palatino Linotype"/>
          <w:sz w:val="24"/>
        </w:rPr>
        <w:t xml:space="preserve">respecto del presupuesto de ingresos, remite link en formato cerrado y de </w:t>
      </w:r>
      <w:proofErr w:type="gramStart"/>
      <w:r w:rsidRPr="00A0052B">
        <w:rPr>
          <w:rFonts w:ascii="Palatino Linotype" w:eastAsia="Palatino Linotype" w:hAnsi="Palatino Linotype" w:cs="Palatino Linotype"/>
          <w:sz w:val="24"/>
        </w:rPr>
        <w:t>las archivos</w:t>
      </w:r>
      <w:proofErr w:type="gramEnd"/>
      <w:r w:rsidRPr="00A0052B">
        <w:rPr>
          <w:rFonts w:ascii="Palatino Linotype" w:eastAsia="Palatino Linotype" w:hAnsi="Palatino Linotype" w:cs="Palatino Linotype"/>
          <w:sz w:val="24"/>
        </w:rPr>
        <w:t xml:space="preserve"> de Excel se observa que remite únicamente información relativa al año 2023, no obstante se advierte que la misma no se encuentra actualizada a la fecha de solicitud. Respecto del presupuesto de egresos no se remitió información alguna  </w:t>
      </w:r>
    </w:p>
    <w:p w14:paraId="0E525435" w14:textId="77777777" w:rsidR="00A0052B" w:rsidRPr="00A0052B" w:rsidRDefault="00A0052B" w:rsidP="00A0052B">
      <w:pPr>
        <w:pStyle w:val="Ttulo1"/>
        <w:rPr>
          <w:rFonts w:ascii="Palatino Linotype" w:eastAsia="Palatino Linotype" w:hAnsi="Palatino Linotype" w:cs="Palatino Linotype"/>
          <w:b/>
          <w:color w:val="000000"/>
          <w:sz w:val="24"/>
          <w:szCs w:val="24"/>
        </w:rPr>
      </w:pPr>
      <w:r w:rsidRPr="00A0052B">
        <w:rPr>
          <w:rFonts w:ascii="Palatino Linotype" w:eastAsia="Palatino Linotype" w:hAnsi="Palatino Linotype" w:cs="Palatino Linotype"/>
          <w:b/>
          <w:color w:val="000000"/>
          <w:sz w:val="24"/>
          <w:szCs w:val="24"/>
        </w:rPr>
        <w:t>QUINTO. De la versión pública.</w:t>
      </w:r>
    </w:p>
    <w:p w14:paraId="07751DCB" w14:textId="77777777" w:rsidR="00A0052B" w:rsidRDefault="00A0052B" w:rsidP="00A0052B"/>
    <w:p w14:paraId="3304B27D" w14:textId="77777777" w:rsidR="00A0052B" w:rsidRDefault="00A0052B" w:rsidP="00A0052B">
      <w:pPr>
        <w:pStyle w:val="Ttulo1"/>
        <w:numPr>
          <w:ilvl w:val="0"/>
          <w:numId w:val="13"/>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8" w:name="_heading=h.lnxbz9" w:colFirst="0" w:colLast="0"/>
      <w:bookmarkEnd w:id="8"/>
      <w:r>
        <w:rPr>
          <w:rFonts w:ascii="Palatino Linotype" w:eastAsia="Palatino Linotype" w:hAnsi="Palatino Linotype" w:cs="Palatino Linotype"/>
          <w:b/>
          <w:color w:val="000000"/>
          <w:sz w:val="24"/>
          <w:szCs w:val="24"/>
        </w:rPr>
        <w:t xml:space="preserve">Nociones generales. </w:t>
      </w:r>
    </w:p>
    <w:p w14:paraId="564032A9" w14:textId="77777777" w:rsidR="00A0052B" w:rsidRDefault="00A0052B" w:rsidP="00A0052B"/>
    <w:p w14:paraId="77E461A5" w14:textId="77777777" w:rsidR="00A0052B" w:rsidRDefault="00A0052B" w:rsidP="00A0052B">
      <w:pPr>
        <w:numPr>
          <w:ilvl w:val="0"/>
          <w:numId w:val="8"/>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w:t>
      </w:r>
      <w:r>
        <w:rPr>
          <w:rFonts w:ascii="Palatino Linotype" w:eastAsia="Palatino Linotype" w:hAnsi="Palatino Linotype" w:cs="Palatino Linotype"/>
          <w:color w:val="000000"/>
        </w:rPr>
        <w:lastRenderedPageBreak/>
        <w:t xml:space="preserve">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0F82F87F" w14:textId="77777777" w:rsidR="00A0052B" w:rsidRDefault="00A0052B" w:rsidP="00A0052B">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highlight w:val="yellow"/>
        </w:rPr>
      </w:pPr>
    </w:p>
    <w:p w14:paraId="2E83D5DD" w14:textId="77777777" w:rsidR="00A0052B" w:rsidRDefault="00A0052B" w:rsidP="00A0052B">
      <w:pPr>
        <w:numPr>
          <w:ilvl w:val="0"/>
          <w:numId w:val="8"/>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2B03BD5" w14:textId="77777777" w:rsidR="00A0052B" w:rsidRDefault="00A0052B" w:rsidP="00A0052B">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A0052B" w14:paraId="18643FFB" w14:textId="77777777" w:rsidTr="004936E0">
        <w:tc>
          <w:tcPr>
            <w:tcW w:w="1838" w:type="dxa"/>
          </w:tcPr>
          <w:p w14:paraId="0DF404DE" w14:textId="77777777" w:rsidR="00A0052B" w:rsidRDefault="00A0052B" w:rsidP="004936E0">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656B6BBF"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Los artículos 100 y 122 de la Ley Estatal y de la Ley General, respectivamente, señalan </w:t>
            </w:r>
            <w:proofErr w:type="gramStart"/>
            <w:r w:rsidRPr="00F825B3">
              <w:rPr>
                <w:rFonts w:ascii="Palatino Linotype" w:eastAsia="Palatino Linotype" w:hAnsi="Palatino Linotype" w:cs="Palatino Linotype"/>
              </w:rPr>
              <w:t>que</w:t>
            </w:r>
            <w:proofErr w:type="gramEnd"/>
            <w:r w:rsidRPr="00F825B3">
              <w:rPr>
                <w:rFonts w:ascii="Palatino Linotype" w:eastAsia="Palatino Linotype" w:hAnsi="Palatino Linotype" w:cs="Palatino Linotype"/>
              </w:rPr>
              <w:t xml:space="preserve"> si los Sujetos Obligados determinan que la información actualiza alguno de los supuestos de clasificación, es deber de los titulares de las áreas proponer su clasificación y no del Comité de Transparencia. </w:t>
            </w:r>
          </w:p>
          <w:p w14:paraId="651179F1"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Al hacerlo tienen que precisar de qué información se trata, señalando el supuesto de clasificación (confidencialidad o reserva).</w:t>
            </w:r>
          </w:p>
          <w:p w14:paraId="6A80008B"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Además, se debe señalar el procedimiento, de los tres que establecen los artículos 132 y 106 de la Ley Estatal y General, respectivamente.</w:t>
            </w:r>
          </w:p>
          <w:p w14:paraId="4BA1C736" w14:textId="77777777" w:rsidR="00A0052B" w:rsidRPr="00F825B3" w:rsidRDefault="00A0052B" w:rsidP="004936E0">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F825B3">
              <w:rPr>
                <w:rFonts w:ascii="Palatino Linotype" w:eastAsia="Palatino Linotype" w:hAnsi="Palatino Linotype" w:cs="Palatino Linotype"/>
                <w:u w:val="single"/>
              </w:rPr>
              <w:t>no se puede hacer un acuerdo para clasificar de manera general todos los documentos de un expediente o área, sin</w:t>
            </w:r>
            <w:r w:rsidRPr="00F825B3">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A0052B" w14:paraId="25DA21ED" w14:textId="77777777" w:rsidTr="004936E0">
        <w:tc>
          <w:tcPr>
            <w:tcW w:w="1838" w:type="dxa"/>
          </w:tcPr>
          <w:p w14:paraId="58F74019" w14:textId="77777777" w:rsidR="00A0052B" w:rsidRDefault="00A0052B" w:rsidP="004936E0">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990" w:type="dxa"/>
          </w:tcPr>
          <w:p w14:paraId="2062D69A"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0ACF8B6B"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724478F" w14:textId="77777777" w:rsidR="00A0052B" w:rsidRPr="00F825B3" w:rsidRDefault="00A0052B" w:rsidP="004936E0">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El </w:t>
            </w:r>
            <w:r w:rsidRPr="00F825B3">
              <w:rPr>
                <w:rFonts w:ascii="Palatino Linotype" w:eastAsia="Palatino Linotype" w:hAnsi="Palatino Linotype" w:cs="Palatino Linotype"/>
                <w:b/>
              </w:rPr>
              <w:t>Sujeto Obligado</w:t>
            </w:r>
            <w:r w:rsidRPr="00F825B3">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0052B" w14:paraId="3E087D1D" w14:textId="77777777" w:rsidTr="004936E0">
        <w:tc>
          <w:tcPr>
            <w:tcW w:w="1838" w:type="dxa"/>
          </w:tcPr>
          <w:p w14:paraId="3C5446EE" w14:textId="77777777" w:rsidR="00A0052B" w:rsidRPr="00F825B3" w:rsidRDefault="00A0052B" w:rsidP="004936E0">
            <w:pPr>
              <w:tabs>
                <w:tab w:val="left" w:pos="284"/>
              </w:tabs>
              <w:rPr>
                <w:rFonts w:ascii="Palatino Linotype" w:eastAsia="Palatino Linotype" w:hAnsi="Palatino Linotype" w:cs="Palatino Linotype"/>
              </w:rPr>
            </w:pPr>
            <w:r w:rsidRPr="00F825B3">
              <w:rPr>
                <w:rFonts w:ascii="Palatino Linotype" w:eastAsia="Palatino Linotype" w:hAnsi="Palatino Linotype" w:cs="Palatino Linotype"/>
              </w:rPr>
              <w:t>c) Formalidades para emitir el acuerdo de clasificación.</w:t>
            </w:r>
          </w:p>
        </w:tc>
        <w:tc>
          <w:tcPr>
            <w:tcW w:w="6990" w:type="dxa"/>
          </w:tcPr>
          <w:p w14:paraId="0831FD65"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0D2B282"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Es necesario que </w:t>
            </w:r>
            <w:r w:rsidRPr="00F825B3">
              <w:rPr>
                <w:rFonts w:ascii="Palatino Linotype" w:eastAsia="Palatino Linotype" w:hAnsi="Palatino Linotype" w:cs="Palatino Linotype"/>
                <w:b/>
                <w:u w:val="single"/>
              </w:rPr>
              <w:t>el acto reúna con los requisitos elementales</w:t>
            </w:r>
            <w:r w:rsidRPr="00F825B3">
              <w:rPr>
                <w:rFonts w:ascii="Palatino Linotype" w:eastAsia="Palatino Linotype" w:hAnsi="Palatino Linotype" w:cs="Palatino Linotype"/>
              </w:rPr>
              <w:t>, entre ellos, que la autoridad que va a emitir el acto de autoridad sea la legalmente facultada para ello.</w:t>
            </w:r>
          </w:p>
          <w:p w14:paraId="2E16DC27" w14:textId="77777777" w:rsidR="00A0052B" w:rsidRPr="00F825B3" w:rsidRDefault="00A0052B" w:rsidP="004936E0">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0052B" w14:paraId="1B9C5236" w14:textId="77777777" w:rsidTr="004936E0">
        <w:tc>
          <w:tcPr>
            <w:tcW w:w="1838" w:type="dxa"/>
          </w:tcPr>
          <w:p w14:paraId="66B4A8AC" w14:textId="77777777" w:rsidR="00A0052B" w:rsidRPr="00F825B3" w:rsidRDefault="00A0052B" w:rsidP="004936E0">
            <w:pPr>
              <w:tabs>
                <w:tab w:val="left" w:pos="284"/>
              </w:tabs>
              <w:rPr>
                <w:rFonts w:ascii="Palatino Linotype" w:eastAsia="Palatino Linotype" w:hAnsi="Palatino Linotype" w:cs="Palatino Linotype"/>
              </w:rPr>
            </w:pPr>
          </w:p>
          <w:p w14:paraId="3BB7BCA1" w14:textId="77777777" w:rsidR="00A0052B" w:rsidRPr="00F825B3" w:rsidRDefault="00A0052B" w:rsidP="004936E0">
            <w:pPr>
              <w:tabs>
                <w:tab w:val="left" w:pos="284"/>
              </w:tabs>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 xml:space="preserve">d) Requisitos de fondo del acuerdo de clasificación. </w:t>
            </w:r>
          </w:p>
        </w:tc>
        <w:tc>
          <w:tcPr>
            <w:tcW w:w="6990" w:type="dxa"/>
          </w:tcPr>
          <w:p w14:paraId="12CC46C8"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 xml:space="preserve">Como se ha señalado antes, al hacer el juicio de subsunción o encaje entre el supuesto de hecho y la hipótesis jurídica, se debe </w:t>
            </w:r>
            <w:r w:rsidRPr="00F825B3">
              <w:rPr>
                <w:rFonts w:ascii="Palatino Linotype" w:eastAsia="Palatino Linotype" w:hAnsi="Palatino Linotype" w:cs="Palatino Linotype"/>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F825B3">
              <w:rPr>
                <w:rFonts w:ascii="Palatino Linotype" w:eastAsia="Palatino Linotype" w:hAnsi="Palatino Linotype" w:cs="Palatino Linotype"/>
                <w:b/>
              </w:rPr>
              <w:t>Sujetos Obligados</w:t>
            </w:r>
            <w:r w:rsidRPr="00F825B3">
              <w:rPr>
                <w:rFonts w:ascii="Palatino Linotype" w:eastAsia="Palatino Linotype" w:hAnsi="Palatino Linotype" w:cs="Palatino Linotype"/>
              </w:rPr>
              <w:t xml:space="preserve">, por lo que deberán fundar y motivar debidamente la clasificación. </w:t>
            </w:r>
          </w:p>
          <w:p w14:paraId="41C41569"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De lo anterior, se desprende </w:t>
            </w:r>
            <w:proofErr w:type="gramStart"/>
            <w:r w:rsidRPr="00F825B3">
              <w:rPr>
                <w:rFonts w:ascii="Palatino Linotype" w:eastAsia="Palatino Linotype" w:hAnsi="Palatino Linotype" w:cs="Palatino Linotype"/>
              </w:rPr>
              <w:t>que</w:t>
            </w:r>
            <w:proofErr w:type="gramEnd"/>
            <w:r w:rsidRPr="00F825B3">
              <w:rPr>
                <w:rFonts w:ascii="Palatino Linotype" w:eastAsia="Palatino Linotype" w:hAnsi="Palatino Linotype" w:cs="Palatino Linotype"/>
              </w:rPr>
              <w:t xml:space="preserve"> para una correcta </w:t>
            </w:r>
            <w:r w:rsidRPr="00F825B3">
              <w:rPr>
                <w:rFonts w:ascii="Palatino Linotype" w:eastAsia="Palatino Linotype" w:hAnsi="Palatino Linotype" w:cs="Palatino Linotype"/>
                <w:b/>
              </w:rPr>
              <w:t>clasificación total o parcial</w:t>
            </w:r>
            <w:r w:rsidRPr="00F825B3">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A76442C"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6221C75"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25AA917E"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Ahora bien, </w:t>
            </w:r>
            <w:r w:rsidRPr="00F825B3">
              <w:rPr>
                <w:rFonts w:ascii="Palatino Linotype" w:eastAsia="Palatino Linotype" w:hAnsi="Palatino Linotype" w:cs="Palatino Linotype"/>
                <w:b/>
                <w:u w:val="single"/>
              </w:rPr>
              <w:t>para cada caso además de fundar y motivar</w:t>
            </w:r>
            <w:r w:rsidRPr="00F825B3">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0052B" w14:paraId="3241F554" w14:textId="77777777" w:rsidTr="004936E0">
        <w:tc>
          <w:tcPr>
            <w:tcW w:w="1838" w:type="dxa"/>
          </w:tcPr>
          <w:p w14:paraId="570AA760"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 xml:space="preserve">e) Condiciones especiales de </w:t>
            </w:r>
            <w:r w:rsidRPr="00F825B3">
              <w:rPr>
                <w:rFonts w:ascii="Palatino Linotype" w:eastAsia="Palatino Linotype" w:hAnsi="Palatino Linotype" w:cs="Palatino Linotype"/>
              </w:rPr>
              <w:lastRenderedPageBreak/>
              <w:t xml:space="preserve">la clasificación de la información como confidencial. </w:t>
            </w:r>
          </w:p>
        </w:tc>
        <w:tc>
          <w:tcPr>
            <w:tcW w:w="6990" w:type="dxa"/>
          </w:tcPr>
          <w:p w14:paraId="4EC3EBD6"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lastRenderedPageBreak/>
              <w:t xml:space="preserve">Los artículos 148 y 120 de la Ley Estatal y de la Ley General, respectivamente, establecen </w:t>
            </w:r>
            <w:proofErr w:type="gramStart"/>
            <w:r w:rsidRPr="00F825B3">
              <w:rPr>
                <w:rFonts w:ascii="Palatino Linotype" w:eastAsia="Palatino Linotype" w:hAnsi="Palatino Linotype" w:cs="Palatino Linotype"/>
              </w:rPr>
              <w:t>que</w:t>
            </w:r>
            <w:proofErr w:type="gramEnd"/>
            <w:r w:rsidRPr="00F825B3">
              <w:rPr>
                <w:rFonts w:ascii="Palatino Linotype" w:eastAsia="Palatino Linotype" w:hAnsi="Palatino Linotype" w:cs="Palatino Linotype"/>
              </w:rPr>
              <w:t xml:space="preserve"> aun tratándose de datos </w:t>
            </w:r>
            <w:r w:rsidRPr="00F825B3">
              <w:rPr>
                <w:rFonts w:ascii="Palatino Linotype" w:eastAsia="Palatino Linotype" w:hAnsi="Palatino Linotype" w:cs="Palatino Linotype"/>
              </w:rPr>
              <w:lastRenderedPageBreak/>
              <w:t xml:space="preserve">personales, se podrán proporcionar, incluso sin solicitar el consentimiento de su titular. </w:t>
            </w:r>
          </w:p>
          <w:p w14:paraId="4D3B420A" w14:textId="77777777" w:rsidR="00A0052B" w:rsidRPr="00F825B3" w:rsidRDefault="00A0052B" w:rsidP="004936E0">
            <w:pPr>
              <w:tabs>
                <w:tab w:val="left" w:pos="284"/>
              </w:tabs>
              <w:ind w:right="49"/>
              <w:jc w:val="both"/>
              <w:rPr>
                <w:rFonts w:ascii="Palatino Linotype" w:eastAsia="Palatino Linotype" w:hAnsi="Palatino Linotype" w:cs="Palatino Linotype"/>
              </w:rPr>
            </w:pPr>
            <w:r w:rsidRPr="00F825B3">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561568A" w14:textId="77777777" w:rsidR="00A0052B" w:rsidRPr="00F825B3" w:rsidRDefault="00A0052B" w:rsidP="004936E0">
            <w:pPr>
              <w:tabs>
                <w:tab w:val="left" w:pos="284"/>
              </w:tabs>
              <w:rPr>
                <w:rFonts w:ascii="Palatino Linotype" w:eastAsia="Palatino Linotype" w:hAnsi="Palatino Linotype" w:cs="Palatino Linotype"/>
              </w:rPr>
            </w:pPr>
            <w:r w:rsidRPr="00F825B3">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76D6179" w14:textId="77777777" w:rsidR="00A0052B" w:rsidRDefault="00A0052B" w:rsidP="00A0052B"/>
    <w:p w14:paraId="2A411D26" w14:textId="77777777" w:rsidR="0041578F" w:rsidRDefault="0041578F">
      <w:pPr>
        <w:spacing w:line="360" w:lineRule="auto"/>
        <w:ind w:right="49"/>
        <w:jc w:val="both"/>
        <w:rPr>
          <w:rFonts w:ascii="Palatino Linotype" w:eastAsia="Palatino Linotype" w:hAnsi="Palatino Linotype" w:cs="Palatino Linotype"/>
        </w:rPr>
      </w:pPr>
    </w:p>
    <w:p w14:paraId="1F080B81" w14:textId="77777777" w:rsidR="00A0052B" w:rsidRPr="00A0052B" w:rsidRDefault="0042533F" w:rsidP="00A0052B">
      <w:pPr>
        <w:numPr>
          <w:ilvl w:val="0"/>
          <w:numId w:val="8"/>
        </w:numPr>
        <w:spacing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En mérito de lo expuesto en líneas anteriores, resultan fundadas las razones o motivos de inconformidad hechos valer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t>04733/INFOEM/IP/RR/2023</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 xml:space="preserve">REVOCA </w:t>
      </w:r>
      <w:proofErr w:type="gramStart"/>
      <w:r>
        <w:rPr>
          <w:rFonts w:ascii="Palatino Linotype" w:eastAsia="Palatino Linotype" w:hAnsi="Palatino Linotype" w:cs="Palatino Linotype"/>
          <w:color w:val="000000"/>
        </w:rPr>
        <w:t>las respuesta</w:t>
      </w:r>
      <w:proofErr w:type="gramEnd"/>
      <w:r>
        <w:rPr>
          <w:rFonts w:ascii="Palatino Linotype" w:eastAsia="Palatino Linotype" w:hAnsi="Palatino Linotype" w:cs="Palatino Linotype"/>
          <w:color w:val="000000"/>
        </w:rPr>
        <w:t xml:space="preserve"> a las solicitud de información número</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color w:val="000000"/>
        </w:rPr>
        <w:t>00760/SE/IP/2023</w:t>
      </w:r>
    </w:p>
    <w:p w14:paraId="12AE1F65" w14:textId="77777777" w:rsidR="00A0052B" w:rsidRDefault="00A0052B" w:rsidP="00A0052B">
      <w:pPr>
        <w:spacing w:line="360" w:lineRule="auto"/>
        <w:ind w:right="49"/>
        <w:jc w:val="both"/>
        <w:rPr>
          <w:rFonts w:ascii="Palatino Linotype" w:eastAsia="Palatino Linotype" w:hAnsi="Palatino Linotype" w:cs="Palatino Linotype"/>
          <w:b/>
        </w:rPr>
      </w:pPr>
    </w:p>
    <w:p w14:paraId="3CF71CC4" w14:textId="77777777" w:rsidR="0041578F" w:rsidRPr="00A0052B" w:rsidRDefault="0042533F" w:rsidP="00A0052B">
      <w:pPr>
        <w:numPr>
          <w:ilvl w:val="0"/>
          <w:numId w:val="8"/>
        </w:numPr>
        <w:spacing w:line="360" w:lineRule="auto"/>
        <w:ind w:left="0" w:right="49" w:firstLine="0"/>
        <w:jc w:val="both"/>
        <w:rPr>
          <w:rFonts w:ascii="Palatino Linotype" w:eastAsia="Palatino Linotype" w:hAnsi="Palatino Linotype" w:cs="Palatino Linotype"/>
          <w:b/>
        </w:rPr>
      </w:pPr>
      <w:r w:rsidRPr="00A0052B">
        <w:rPr>
          <w:rFonts w:ascii="Palatino Linotype" w:eastAsia="Palatino Linotype" w:hAnsi="Palatino Linotype" w:cs="Palatino Linotype"/>
          <w:color w:val="000000"/>
        </w:rPr>
        <w:t xml:space="preserve">Por lo anteriormente expuesto y fundado, este </w:t>
      </w:r>
      <w:r w:rsidRPr="00A0052B">
        <w:rPr>
          <w:rFonts w:ascii="Palatino Linotype" w:eastAsia="Palatino Linotype" w:hAnsi="Palatino Linotype" w:cs="Palatino Linotype"/>
          <w:b/>
          <w:color w:val="000000"/>
        </w:rPr>
        <w:t>ÓRGANO GARANTE</w:t>
      </w:r>
      <w:r w:rsidRPr="00A0052B">
        <w:rPr>
          <w:rFonts w:ascii="Palatino Linotype" w:eastAsia="Palatino Linotype" w:hAnsi="Palatino Linotype" w:cs="Palatino Linotype"/>
          <w:color w:val="000000"/>
        </w:rPr>
        <w:t xml:space="preserve"> emite los siguientes: ---------------------------------------------------------------</w:t>
      </w:r>
      <w:r w:rsidR="00A0052B">
        <w:rPr>
          <w:rFonts w:ascii="Palatino Linotype" w:eastAsia="Palatino Linotype" w:hAnsi="Palatino Linotype" w:cs="Palatino Linotype"/>
          <w:color w:val="000000"/>
        </w:rPr>
        <w:t>------------------------------</w:t>
      </w:r>
    </w:p>
    <w:p w14:paraId="6F175215" w14:textId="77777777" w:rsidR="0041578F" w:rsidRDefault="0041578F">
      <w:pPr>
        <w:tabs>
          <w:tab w:val="left" w:pos="567"/>
        </w:tabs>
        <w:spacing w:line="360" w:lineRule="auto"/>
        <w:jc w:val="both"/>
        <w:rPr>
          <w:rFonts w:ascii="Palatino Linotype" w:eastAsia="Palatino Linotype" w:hAnsi="Palatino Linotype" w:cs="Palatino Linotype"/>
        </w:rPr>
      </w:pPr>
    </w:p>
    <w:p w14:paraId="6CB4E963" w14:textId="77777777" w:rsidR="0041578F" w:rsidRDefault="0042533F">
      <w:pPr>
        <w:pStyle w:val="Ttulo1"/>
        <w:spacing w:before="0" w:line="360" w:lineRule="auto"/>
        <w:jc w:val="center"/>
        <w:rPr>
          <w:rFonts w:ascii="Palatino Linotype" w:eastAsia="Palatino Linotype" w:hAnsi="Palatino Linotype" w:cs="Palatino Linotype"/>
          <w:b/>
          <w:color w:val="000000"/>
          <w:sz w:val="24"/>
          <w:szCs w:val="24"/>
        </w:rPr>
      </w:pPr>
      <w:bookmarkStart w:id="9" w:name="_heading=h.4d34og8" w:colFirst="0" w:colLast="0"/>
      <w:bookmarkEnd w:id="9"/>
      <w:r>
        <w:rPr>
          <w:rFonts w:ascii="Palatino Linotype" w:eastAsia="Palatino Linotype" w:hAnsi="Palatino Linotype" w:cs="Palatino Linotype"/>
          <w:b/>
          <w:color w:val="000000"/>
          <w:sz w:val="24"/>
          <w:szCs w:val="24"/>
        </w:rPr>
        <w:t xml:space="preserve">R E S O L U T I V O S </w:t>
      </w:r>
    </w:p>
    <w:p w14:paraId="736A5B3F" w14:textId="77777777" w:rsidR="0041578F" w:rsidRDefault="0042533F">
      <w:pPr>
        <w:spacing w:before="240" w:after="360" w:line="360" w:lineRule="auto"/>
        <w:jc w:val="both"/>
        <w:rPr>
          <w:rFonts w:ascii="Palatino Linotype" w:eastAsia="Palatino Linotype" w:hAnsi="Palatino Linotype" w:cs="Palatino Linotype"/>
          <w:b/>
        </w:rPr>
      </w:pPr>
      <w:bookmarkStart w:id="10" w:name="_heading=h.2s8eyo1" w:colFirst="0" w:colLast="0"/>
      <w:bookmarkEnd w:id="10"/>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04733/INFOEM/IP/RR/2023</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w:t>
      </w:r>
      <w:r w:rsidR="00A0052B">
        <w:rPr>
          <w:rFonts w:ascii="Palatino Linotype" w:eastAsia="Palatino Linotype" w:hAnsi="Palatino Linotype" w:cs="Palatino Linotype"/>
        </w:rPr>
        <w:t xml:space="preserve"> los considerandos </w:t>
      </w:r>
      <w:r w:rsidR="00A0052B">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523B6976" w14:textId="77777777" w:rsidR="0041578F" w:rsidRPr="006C219E" w:rsidRDefault="0042533F">
      <w:pPr>
        <w:tabs>
          <w:tab w:val="left" w:pos="567"/>
        </w:tabs>
        <w:spacing w:line="360" w:lineRule="auto"/>
        <w:jc w:val="both"/>
        <w:rPr>
          <w:rFonts w:ascii="Palatino Linotype" w:eastAsia="Palatino Linotype" w:hAnsi="Palatino Linotype" w:cs="Palatino Linotype"/>
        </w:rPr>
      </w:pPr>
      <w:bookmarkStart w:id="11" w:name="_heading=h.17dp8vu" w:colFirst="0" w:colLast="0"/>
      <w:bookmarkEnd w:id="11"/>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 </w:t>
      </w:r>
      <w:r w:rsidRPr="006C219E">
        <w:rPr>
          <w:rFonts w:ascii="Palatino Linotype" w:eastAsia="Palatino Linotype" w:hAnsi="Palatino Linotype" w:cs="Palatino Linotype"/>
          <w:color w:val="000000"/>
        </w:rPr>
        <w:t>respu</w:t>
      </w:r>
      <w:r w:rsidRPr="006C219E">
        <w:rPr>
          <w:rFonts w:ascii="Palatino Linotype" w:eastAsia="Palatino Linotype" w:hAnsi="Palatino Linotype" w:cs="Palatino Linotype"/>
        </w:rPr>
        <w:t xml:space="preserve">esta emitida por la </w:t>
      </w:r>
      <w:r w:rsidRPr="006C219E">
        <w:rPr>
          <w:rFonts w:ascii="Palatino Linotype" w:eastAsia="Palatino Linotype" w:hAnsi="Palatino Linotype" w:cs="Palatino Linotype"/>
          <w:b/>
        </w:rPr>
        <w:t xml:space="preserve">SECRETARÍA DE EDUCACIÓN, </w:t>
      </w:r>
      <w:r w:rsidRPr="006C219E">
        <w:rPr>
          <w:rFonts w:ascii="Palatino Linotype" w:eastAsia="Palatino Linotype" w:hAnsi="Palatino Linotype" w:cs="Palatino Linotype"/>
        </w:rPr>
        <w:t>a la solicitud</w:t>
      </w:r>
      <w:r w:rsidRPr="006C219E">
        <w:rPr>
          <w:rFonts w:ascii="Palatino Linotype" w:eastAsia="Palatino Linotype" w:hAnsi="Palatino Linotype" w:cs="Palatino Linotype"/>
          <w:b/>
        </w:rPr>
        <w:t xml:space="preserve"> </w:t>
      </w:r>
      <w:r w:rsidRPr="006C219E">
        <w:rPr>
          <w:rFonts w:ascii="Palatino Linotype" w:eastAsia="Palatino Linotype" w:hAnsi="Palatino Linotype" w:cs="Palatino Linotype"/>
          <w:b/>
          <w:bCs/>
        </w:rPr>
        <w:t>00760/SE/IP/2023</w:t>
      </w:r>
      <w:r w:rsidRPr="006C219E">
        <w:rPr>
          <w:rFonts w:ascii="Palatino Linotype" w:eastAsia="Palatino Linotype" w:hAnsi="Palatino Linotype" w:cs="Palatino Linotype"/>
          <w:b/>
        </w:rPr>
        <w:t xml:space="preserve"> </w:t>
      </w:r>
      <w:r w:rsidRPr="006C219E">
        <w:rPr>
          <w:rFonts w:ascii="Palatino Linotype" w:eastAsia="Palatino Linotype" w:hAnsi="Palatino Linotype" w:cs="Palatino Linotype"/>
        </w:rPr>
        <w:t>y se</w:t>
      </w:r>
      <w:r w:rsidRPr="006C219E">
        <w:rPr>
          <w:rFonts w:ascii="Palatino Linotype" w:eastAsia="Palatino Linotype" w:hAnsi="Palatino Linotype" w:cs="Palatino Linotype"/>
          <w:b/>
        </w:rPr>
        <w:t xml:space="preserve"> ORDENA </w:t>
      </w:r>
      <w:r w:rsidRPr="006C219E">
        <w:rPr>
          <w:rFonts w:ascii="Palatino Linotype" w:eastAsia="Palatino Linotype" w:hAnsi="Palatino Linotype" w:cs="Palatino Linotype"/>
        </w:rPr>
        <w:t xml:space="preserve">entregar vía Sistema de Acceso a la Información Mexiquense (SAIMEX), en versión pública, el o los documentos en donde conste o se advierta de la Secretaría de Educación previa búsqueda </w:t>
      </w:r>
      <w:proofErr w:type="gramStart"/>
      <w:r w:rsidRPr="006C219E">
        <w:rPr>
          <w:rFonts w:ascii="Palatino Linotype" w:eastAsia="Palatino Linotype" w:hAnsi="Palatino Linotype" w:cs="Palatino Linotype"/>
        </w:rPr>
        <w:t xml:space="preserve">exhaustiva, </w:t>
      </w:r>
      <w:r w:rsidRPr="006C219E">
        <w:rPr>
          <w:rFonts w:ascii="Palatino Linotype" w:eastAsia="Palatino Linotype" w:hAnsi="Palatino Linotype" w:cs="Palatino Linotype"/>
          <w:b/>
        </w:rPr>
        <w:t xml:space="preserve"> </w:t>
      </w:r>
      <w:r w:rsidRPr="006C219E">
        <w:rPr>
          <w:rFonts w:ascii="Palatino Linotype" w:eastAsia="Palatino Linotype" w:hAnsi="Palatino Linotype" w:cs="Palatino Linotype"/>
        </w:rPr>
        <w:t>la</w:t>
      </w:r>
      <w:proofErr w:type="gramEnd"/>
      <w:r w:rsidRPr="006C219E">
        <w:rPr>
          <w:rFonts w:ascii="Palatino Linotype" w:eastAsia="Palatino Linotype" w:hAnsi="Palatino Linotype" w:cs="Palatino Linotype"/>
        </w:rPr>
        <w:t xml:space="preserve"> siguiente información:</w:t>
      </w:r>
    </w:p>
    <w:p w14:paraId="4C49AB29" w14:textId="77777777" w:rsidR="00907C87" w:rsidRPr="006C219E" w:rsidRDefault="00907C87">
      <w:pPr>
        <w:tabs>
          <w:tab w:val="left" w:pos="567"/>
        </w:tabs>
        <w:spacing w:line="360" w:lineRule="auto"/>
        <w:jc w:val="both"/>
        <w:rPr>
          <w:rFonts w:ascii="Palatino Linotype" w:eastAsia="Palatino Linotype" w:hAnsi="Palatino Linotype" w:cs="Palatino Linotype"/>
        </w:rPr>
      </w:pPr>
    </w:p>
    <w:p w14:paraId="41380ED3" w14:textId="6C553A44" w:rsidR="0041578F" w:rsidRPr="006C219E" w:rsidRDefault="00907C87" w:rsidP="001B2276">
      <w:pPr>
        <w:pStyle w:val="Prrafodelista"/>
        <w:numPr>
          <w:ilvl w:val="3"/>
          <w:numId w:val="8"/>
        </w:numPr>
        <w:tabs>
          <w:tab w:val="left" w:pos="567"/>
        </w:tabs>
        <w:ind w:left="1418" w:right="680" w:firstLine="0"/>
        <w:jc w:val="both"/>
        <w:rPr>
          <w:rFonts w:ascii="Palatino Linotype" w:eastAsia="Palatino Linotype" w:hAnsi="Palatino Linotype" w:cs="Palatino Linotype"/>
        </w:rPr>
      </w:pPr>
      <w:r w:rsidRPr="006C219E">
        <w:rPr>
          <w:rFonts w:ascii="Palatino Linotype" w:eastAsia="Palatino Linotype" w:hAnsi="Palatino Linotype" w:cs="Palatino Linotype"/>
        </w:rPr>
        <w:t>El o los documentos</w:t>
      </w:r>
      <w:r w:rsidR="0042533F" w:rsidRPr="006C219E">
        <w:rPr>
          <w:rFonts w:ascii="Palatino Linotype" w:eastAsia="Palatino Linotype" w:hAnsi="Palatino Linotype" w:cs="Palatino Linotype"/>
        </w:rPr>
        <w:t xml:space="preserve"> en donde consten o se adviertan, </w:t>
      </w:r>
      <w:proofErr w:type="gramStart"/>
      <w:r w:rsidR="0042533F" w:rsidRPr="006C219E">
        <w:rPr>
          <w:rFonts w:ascii="Palatino Linotype" w:eastAsia="Palatino Linotype" w:hAnsi="Palatino Linotype" w:cs="Palatino Linotype"/>
        </w:rPr>
        <w:t>los  inmuebles</w:t>
      </w:r>
      <w:proofErr w:type="gramEnd"/>
      <w:r w:rsidR="0042533F" w:rsidRPr="006C219E">
        <w:rPr>
          <w:rFonts w:ascii="Palatino Linotype" w:eastAsia="Palatino Linotype" w:hAnsi="Palatino Linotype" w:cs="Palatino Linotype"/>
        </w:rPr>
        <w:t xml:space="preserve"> arrendados para todos sus usos e info</w:t>
      </w:r>
      <w:r w:rsidRPr="006C219E">
        <w:rPr>
          <w:rFonts w:ascii="Palatino Linotype" w:eastAsia="Palatino Linotype" w:hAnsi="Palatino Linotype" w:cs="Palatino Linotype"/>
        </w:rPr>
        <w:t xml:space="preserve">rmación de los arrendatarios, </w:t>
      </w:r>
      <w:r w:rsidR="0042533F" w:rsidRPr="006C219E">
        <w:rPr>
          <w:rFonts w:ascii="Palatino Linotype" w:eastAsia="Palatino Linotype" w:hAnsi="Palatino Linotype" w:cs="Palatino Linotype"/>
        </w:rPr>
        <w:t>al treinta y uno de julio de 2023</w:t>
      </w:r>
      <w:r w:rsidR="001B2276" w:rsidRPr="006C219E">
        <w:rPr>
          <w:rFonts w:ascii="Palatino Linotype" w:eastAsia="Palatino Linotype" w:hAnsi="Palatino Linotype" w:cs="Palatino Linotype"/>
        </w:rPr>
        <w:t>.</w:t>
      </w:r>
    </w:p>
    <w:p w14:paraId="1E9D80B5" w14:textId="77777777" w:rsidR="0041578F" w:rsidRPr="006C219E" w:rsidRDefault="0041578F" w:rsidP="001B2276">
      <w:pPr>
        <w:tabs>
          <w:tab w:val="left" w:pos="567"/>
        </w:tabs>
        <w:ind w:left="1418" w:right="680"/>
        <w:jc w:val="both"/>
        <w:rPr>
          <w:rFonts w:ascii="Palatino Linotype" w:eastAsia="Palatino Linotype" w:hAnsi="Palatino Linotype" w:cs="Palatino Linotype"/>
        </w:rPr>
      </w:pPr>
    </w:p>
    <w:p w14:paraId="3554182C" w14:textId="77777777" w:rsidR="001B2276" w:rsidRPr="006C219E" w:rsidRDefault="001B2276" w:rsidP="001B2276">
      <w:pPr>
        <w:tabs>
          <w:tab w:val="left" w:pos="567"/>
        </w:tabs>
        <w:ind w:left="1418" w:right="680"/>
        <w:jc w:val="both"/>
        <w:rPr>
          <w:rFonts w:ascii="Palatino Linotype" w:eastAsia="Palatino Linotype" w:hAnsi="Palatino Linotype" w:cs="Palatino Linotype"/>
        </w:rPr>
      </w:pPr>
    </w:p>
    <w:p w14:paraId="1B5F613E" w14:textId="7EA426DB" w:rsidR="0041578F" w:rsidRPr="006C219E" w:rsidRDefault="00907C87" w:rsidP="001B2276">
      <w:pPr>
        <w:pStyle w:val="Prrafodelista"/>
        <w:numPr>
          <w:ilvl w:val="3"/>
          <w:numId w:val="8"/>
        </w:numPr>
        <w:tabs>
          <w:tab w:val="left" w:pos="567"/>
        </w:tabs>
        <w:ind w:left="1418" w:right="680" w:firstLine="0"/>
        <w:jc w:val="both"/>
        <w:rPr>
          <w:rFonts w:ascii="Palatino Linotype" w:eastAsia="Palatino Linotype" w:hAnsi="Palatino Linotype" w:cs="Palatino Linotype"/>
        </w:rPr>
      </w:pPr>
      <w:r w:rsidRPr="006C219E">
        <w:rPr>
          <w:rFonts w:ascii="Palatino Linotype" w:eastAsia="Palatino Linotype" w:hAnsi="Palatino Linotype" w:cs="Palatino Linotype"/>
        </w:rPr>
        <w:t>El o los documentos</w:t>
      </w:r>
      <w:r w:rsidR="0042533F" w:rsidRPr="006C219E">
        <w:rPr>
          <w:rFonts w:ascii="Palatino Linotype" w:eastAsia="Palatino Linotype" w:hAnsi="Palatino Linotype" w:cs="Palatino Linotype"/>
        </w:rPr>
        <w:t xml:space="preserve"> en donde consten o se adviertan</w:t>
      </w:r>
      <w:r w:rsidRPr="006C219E">
        <w:rPr>
          <w:rFonts w:ascii="Palatino Linotype" w:eastAsia="Palatino Linotype" w:hAnsi="Palatino Linotype" w:cs="Palatino Linotype"/>
        </w:rPr>
        <w:t>, los vehículos con los que contab</w:t>
      </w:r>
      <w:r w:rsidR="000357E2" w:rsidRPr="006C219E">
        <w:rPr>
          <w:rFonts w:ascii="Palatino Linotype" w:eastAsia="Palatino Linotype" w:hAnsi="Palatino Linotype" w:cs="Palatino Linotype"/>
        </w:rPr>
        <w:t>a</w:t>
      </w:r>
      <w:r w:rsidRPr="006C219E">
        <w:rPr>
          <w:rFonts w:ascii="Palatino Linotype" w:eastAsia="Palatino Linotype" w:hAnsi="Palatino Linotype" w:cs="Palatino Linotype"/>
        </w:rPr>
        <w:t xml:space="preserve">, </w:t>
      </w:r>
      <w:r w:rsidR="0042533F" w:rsidRPr="006C219E">
        <w:rPr>
          <w:rFonts w:ascii="Palatino Linotype" w:eastAsia="Palatino Linotype" w:hAnsi="Palatino Linotype" w:cs="Palatino Linotype"/>
        </w:rPr>
        <w:t>incluyendo propios y arrendados,</w:t>
      </w:r>
      <w:r w:rsidR="000357E2" w:rsidRPr="006C219E">
        <w:rPr>
          <w:rFonts w:ascii="Palatino Linotype" w:eastAsia="Palatino Linotype" w:hAnsi="Palatino Linotype" w:cs="Palatino Linotype"/>
        </w:rPr>
        <w:t xml:space="preserve"> informando cuántos de ellos eran</w:t>
      </w:r>
      <w:r w:rsidR="0042533F" w:rsidRPr="006C219E">
        <w:rPr>
          <w:rFonts w:ascii="Palatino Linotype" w:eastAsia="Palatino Linotype" w:hAnsi="Palatino Linotype" w:cs="Palatino Linotype"/>
        </w:rPr>
        <w:t xml:space="preserve"> propios y </w:t>
      </w:r>
      <w:r w:rsidR="00B16E73" w:rsidRPr="006C219E">
        <w:rPr>
          <w:rFonts w:ascii="Palatino Linotype" w:eastAsia="Palatino Linotype" w:hAnsi="Palatino Linotype" w:cs="Palatino Linotype"/>
        </w:rPr>
        <w:t>cuántos fueron</w:t>
      </w:r>
      <w:r w:rsidR="0042533F" w:rsidRPr="006C219E">
        <w:rPr>
          <w:rFonts w:ascii="Palatino Linotype" w:eastAsia="Palatino Linotype" w:hAnsi="Palatino Linotype" w:cs="Palatino Linotype"/>
        </w:rPr>
        <w:t xml:space="preserve"> arrendados, a</w:t>
      </w:r>
      <w:r w:rsidR="000357E2" w:rsidRPr="006C219E">
        <w:rPr>
          <w:rFonts w:ascii="Palatino Linotype" w:eastAsia="Palatino Linotype" w:hAnsi="Palatino Linotype" w:cs="Palatino Linotype"/>
        </w:rPr>
        <w:t>sí como las empresas que prestaron</w:t>
      </w:r>
      <w:r w:rsidR="0042533F" w:rsidRPr="006C219E">
        <w:rPr>
          <w:rFonts w:ascii="Palatino Linotype" w:eastAsia="Palatino Linotype" w:hAnsi="Palatino Linotype" w:cs="Palatino Linotype"/>
        </w:rPr>
        <w:t xml:space="preserve"> el servicio del arrendamiento, al treinta y uno de julio de 2023</w:t>
      </w:r>
      <w:r w:rsidR="001B2276" w:rsidRPr="006C219E">
        <w:rPr>
          <w:rFonts w:ascii="Palatino Linotype" w:eastAsia="Palatino Linotype" w:hAnsi="Palatino Linotype" w:cs="Palatino Linotype"/>
        </w:rPr>
        <w:t>.</w:t>
      </w:r>
    </w:p>
    <w:p w14:paraId="352257EC" w14:textId="77777777" w:rsidR="00907C87" w:rsidRPr="006C219E" w:rsidRDefault="00907C87" w:rsidP="001B2276">
      <w:pPr>
        <w:tabs>
          <w:tab w:val="left" w:pos="567"/>
        </w:tabs>
        <w:ind w:left="1418" w:right="680"/>
        <w:jc w:val="both"/>
        <w:rPr>
          <w:rFonts w:ascii="Palatino Linotype" w:eastAsia="Palatino Linotype" w:hAnsi="Palatino Linotype" w:cs="Palatino Linotype"/>
        </w:rPr>
      </w:pPr>
    </w:p>
    <w:p w14:paraId="0193CEC2" w14:textId="45D10470" w:rsidR="0041578F" w:rsidRPr="006C219E" w:rsidRDefault="00907C87" w:rsidP="001B2276">
      <w:pPr>
        <w:pStyle w:val="Prrafodelista"/>
        <w:numPr>
          <w:ilvl w:val="3"/>
          <w:numId w:val="8"/>
        </w:numPr>
        <w:tabs>
          <w:tab w:val="left" w:pos="567"/>
        </w:tabs>
        <w:ind w:left="1418" w:right="680" w:firstLine="0"/>
        <w:jc w:val="both"/>
        <w:rPr>
          <w:rFonts w:ascii="Palatino Linotype" w:eastAsia="Palatino Linotype" w:hAnsi="Palatino Linotype" w:cs="Palatino Linotype"/>
        </w:rPr>
      </w:pPr>
      <w:r w:rsidRPr="006C219E">
        <w:rPr>
          <w:rFonts w:ascii="Palatino Linotype" w:eastAsia="Palatino Linotype" w:hAnsi="Palatino Linotype" w:cs="Palatino Linotype"/>
        </w:rPr>
        <w:t>El o los documentos</w:t>
      </w:r>
      <w:r w:rsidR="0042533F" w:rsidRPr="006C219E">
        <w:rPr>
          <w:rFonts w:ascii="Palatino Linotype" w:eastAsia="Palatino Linotype" w:hAnsi="Palatino Linotype" w:cs="Palatino Linotype"/>
        </w:rPr>
        <w:t xml:space="preserve"> en donde consten o se adviertan los equipos de cómputo, impresoras, </w:t>
      </w:r>
      <w:r w:rsidR="000357E2" w:rsidRPr="006C219E">
        <w:rPr>
          <w:rFonts w:ascii="Palatino Linotype" w:eastAsia="Palatino Linotype" w:hAnsi="Palatino Linotype" w:cs="Palatino Linotype"/>
        </w:rPr>
        <w:t xml:space="preserve">multifuncionales, cuántos eran propios y </w:t>
      </w:r>
      <w:r w:rsidR="00A0052B" w:rsidRPr="006C219E">
        <w:rPr>
          <w:rFonts w:ascii="Palatino Linotype" w:eastAsia="Palatino Linotype" w:hAnsi="Palatino Linotype" w:cs="Palatino Linotype"/>
        </w:rPr>
        <w:t xml:space="preserve">cuántos arrendados, así como el nombre de la </w:t>
      </w:r>
      <w:r w:rsidR="000357E2" w:rsidRPr="006C219E">
        <w:rPr>
          <w:rFonts w:ascii="Palatino Linotype" w:eastAsia="Palatino Linotype" w:hAnsi="Palatino Linotype" w:cs="Palatino Linotype"/>
        </w:rPr>
        <w:t>empresa que prestó</w:t>
      </w:r>
      <w:r w:rsidR="0042533F" w:rsidRPr="006C219E">
        <w:rPr>
          <w:rFonts w:ascii="Palatino Linotype" w:eastAsia="Palatino Linotype" w:hAnsi="Palatino Linotype" w:cs="Palatino Linotype"/>
        </w:rPr>
        <w:t xml:space="preserve"> el servicio del arrendamiento, al treinta y uno de julio de 2023</w:t>
      </w:r>
      <w:r w:rsidR="001B2276" w:rsidRPr="006C219E">
        <w:rPr>
          <w:rFonts w:ascii="Palatino Linotype" w:eastAsia="Palatino Linotype" w:hAnsi="Palatino Linotype" w:cs="Palatino Linotype"/>
        </w:rPr>
        <w:t>.</w:t>
      </w:r>
    </w:p>
    <w:p w14:paraId="1E6F89AC" w14:textId="77777777" w:rsidR="0041578F" w:rsidRPr="006C219E" w:rsidRDefault="0041578F" w:rsidP="001B2276">
      <w:pPr>
        <w:tabs>
          <w:tab w:val="left" w:pos="567"/>
        </w:tabs>
        <w:ind w:left="1418" w:right="680"/>
        <w:jc w:val="both"/>
        <w:rPr>
          <w:rFonts w:ascii="Palatino Linotype" w:eastAsia="Palatino Linotype" w:hAnsi="Palatino Linotype" w:cs="Palatino Linotype"/>
        </w:rPr>
      </w:pPr>
    </w:p>
    <w:p w14:paraId="380150DF" w14:textId="77777777" w:rsidR="00907C87" w:rsidRPr="006C219E" w:rsidRDefault="00907C87" w:rsidP="001B2276">
      <w:pPr>
        <w:pStyle w:val="Prrafodelista"/>
        <w:numPr>
          <w:ilvl w:val="3"/>
          <w:numId w:val="8"/>
        </w:numPr>
        <w:tabs>
          <w:tab w:val="left" w:pos="567"/>
        </w:tabs>
        <w:ind w:left="1418" w:right="680" w:firstLine="0"/>
        <w:jc w:val="both"/>
        <w:rPr>
          <w:rFonts w:ascii="Palatino Linotype" w:eastAsia="Palatino Linotype" w:hAnsi="Palatino Linotype" w:cs="Palatino Linotype"/>
        </w:rPr>
      </w:pPr>
      <w:r w:rsidRPr="006C219E">
        <w:rPr>
          <w:rFonts w:ascii="Palatino Linotype" w:eastAsia="Palatino Linotype" w:hAnsi="Palatino Linotype" w:cs="Palatino Linotype"/>
        </w:rPr>
        <w:t>El o los documentos en donde el presupuesto de ingresos y egresos al Capítulo 4000 (Transferencias, Asignaciones, Subsidios y otras ayudas) correspondiente</w:t>
      </w:r>
      <w:r w:rsidR="000357E2" w:rsidRPr="006C219E">
        <w:rPr>
          <w:rFonts w:ascii="Palatino Linotype" w:eastAsia="Palatino Linotype" w:hAnsi="Palatino Linotype" w:cs="Palatino Linotype"/>
        </w:rPr>
        <w:t>s</w:t>
      </w:r>
      <w:r w:rsidRPr="006C219E">
        <w:rPr>
          <w:rFonts w:ascii="Palatino Linotype" w:eastAsia="Palatino Linotype" w:hAnsi="Palatino Linotype" w:cs="Palatino Linotype"/>
        </w:rPr>
        <w:t xml:space="preserve"> a los ejercicios fiscales 2021, 2022 y del 01 de enero al 31 de julio de 2023.</w:t>
      </w:r>
    </w:p>
    <w:p w14:paraId="258841A2" w14:textId="77777777" w:rsidR="0041578F" w:rsidRDefault="0041578F" w:rsidP="00907C87">
      <w:pPr>
        <w:tabs>
          <w:tab w:val="left" w:pos="567"/>
        </w:tabs>
        <w:spacing w:line="360" w:lineRule="auto"/>
        <w:ind w:left="709"/>
        <w:jc w:val="both"/>
        <w:rPr>
          <w:rFonts w:ascii="Palatino Linotype" w:eastAsia="Palatino Linotype" w:hAnsi="Palatino Linotype" w:cs="Palatino Linotype"/>
          <w:color w:val="000000"/>
        </w:rPr>
      </w:pPr>
      <w:bookmarkStart w:id="12" w:name="_GoBack"/>
      <w:bookmarkEnd w:id="12"/>
    </w:p>
    <w:p w14:paraId="774AB213" w14:textId="77777777" w:rsidR="0041578F" w:rsidRDefault="0042533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w:t>
      </w:r>
      <w:r>
        <w:rPr>
          <w:rFonts w:ascii="Palatino Linotype" w:eastAsia="Palatino Linotype" w:hAnsi="Palatino Linotype" w:cs="Palatino Linotype"/>
        </w:rPr>
        <w:lastRenderedPageBreak/>
        <w:t>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14:paraId="079E7506" w14:textId="77777777" w:rsidR="0041578F" w:rsidRDefault="0041578F">
      <w:pPr>
        <w:spacing w:line="360" w:lineRule="auto"/>
        <w:jc w:val="both"/>
        <w:rPr>
          <w:rFonts w:ascii="Palatino Linotype" w:eastAsia="Palatino Linotype" w:hAnsi="Palatino Linotype" w:cs="Palatino Linotype"/>
          <w:color w:val="000000"/>
        </w:rPr>
      </w:pPr>
    </w:p>
    <w:p w14:paraId="64FC0CDE" w14:textId="77777777" w:rsidR="0041578F" w:rsidRDefault="0042533F">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Notifíquese al Titular de la Unidad de Transparencia </w:t>
      </w:r>
      <w:r>
        <w:rPr>
          <w:rFonts w:ascii="Palatino Linotype" w:eastAsia="Palatino Linotype" w:hAnsi="Palatino Linotype" w:cs="Palatino Linotype"/>
          <w:color w:val="222222"/>
        </w:rPr>
        <w:t xml:space="preserve">del </w:t>
      </w:r>
      <w:r>
        <w:rPr>
          <w:rFonts w:ascii="Palatino Linotype" w:eastAsia="Palatino Linotype" w:hAnsi="Palatino Linotype" w:cs="Palatino Linotype"/>
          <w:b/>
          <w:color w:val="222222"/>
        </w:rPr>
        <w:t xml:space="preserve">SUJETO OBLIGADO </w:t>
      </w:r>
      <w:r>
        <w:rPr>
          <w:rFonts w:ascii="Palatino Linotype" w:eastAsia="Palatino Linotype" w:hAnsi="Palatino Linotype" w:cs="Palatino Linotype"/>
          <w:color w:val="222222"/>
        </w:rPr>
        <w:t xml:space="preserve">la presente resolución, vía Sistema de Acceso a la Información Mexiquense </w:t>
      </w:r>
      <w:r>
        <w:rPr>
          <w:rFonts w:ascii="Palatino Linotype" w:eastAsia="Palatino Linotype" w:hAnsi="Palatino Linotype" w:cs="Palatino Linotype"/>
          <w:b/>
          <w:color w:val="222222"/>
        </w:rPr>
        <w:t xml:space="preserve">(SAIMEX), </w:t>
      </w:r>
      <w:r>
        <w:rPr>
          <w:rFonts w:ascii="Palatino Linotype" w:eastAsia="Palatino Linotype" w:hAnsi="Palatino Linotype" w:cs="Palatino Linotype"/>
          <w:color w:val="222222"/>
        </w:rPr>
        <w:t xml:space="preserve">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dé cumplimiento a lo ordenado dentro</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b/>
          <w:color w:val="222222"/>
        </w:rPr>
        <w:t>del plazo de diez días hábiles</w:t>
      </w:r>
      <w:r>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868880" w14:textId="77777777" w:rsidR="0041578F" w:rsidRDefault="0041578F">
      <w:pPr>
        <w:spacing w:line="360" w:lineRule="auto"/>
        <w:jc w:val="both"/>
        <w:rPr>
          <w:rFonts w:ascii="Palatino Linotype" w:eastAsia="Palatino Linotype" w:hAnsi="Palatino Linotype" w:cs="Palatino Linotype"/>
          <w:b/>
        </w:rPr>
      </w:pPr>
    </w:p>
    <w:p w14:paraId="282F66E6" w14:textId="77777777" w:rsidR="0041578F" w:rsidRDefault="0042533F">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3D8B5B93" w14:textId="77777777" w:rsidR="0041578F" w:rsidRDefault="0042533F">
      <w:pPr>
        <w:tabs>
          <w:tab w:val="left" w:pos="8080"/>
        </w:tabs>
        <w:spacing w:before="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de manera fundada y motivada, podrá solicitar una ampliación de plazo para el cumplimiento de la presente resolución.</w:t>
      </w:r>
    </w:p>
    <w:p w14:paraId="2644DDF6" w14:textId="77777777" w:rsidR="0041578F" w:rsidRDefault="0042533F">
      <w:pPr>
        <w:tabs>
          <w:tab w:val="left" w:pos="8080"/>
        </w:tabs>
        <w:spacing w:before="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w:t>
      </w:r>
      <w:r>
        <w:rPr>
          <w:rFonts w:ascii="Palatino Linotype" w:eastAsia="Palatino Linotype" w:hAnsi="Palatino Linotype" w:cs="Palatino Linotype"/>
        </w:rPr>
        <w:lastRenderedPageBreak/>
        <w:t>le cause algún perjuicio podrá impugnar vía juicio de amparo en los términos de las leyes aplicables.</w:t>
      </w:r>
    </w:p>
    <w:p w14:paraId="3B03EBC0" w14:textId="77777777" w:rsidR="0041578F" w:rsidRDefault="0041578F">
      <w:pPr>
        <w:tabs>
          <w:tab w:val="left" w:pos="8080"/>
        </w:tabs>
        <w:spacing w:before="240"/>
        <w:ind w:right="49"/>
        <w:jc w:val="both"/>
        <w:rPr>
          <w:rFonts w:ascii="Palatino Linotype" w:eastAsia="Palatino Linotype" w:hAnsi="Palatino Linotype" w:cs="Palatino Linotype"/>
        </w:rPr>
      </w:pPr>
    </w:p>
    <w:p w14:paraId="1D1EC009" w14:textId="77777777" w:rsidR="00B549C8" w:rsidRDefault="00B549C8" w:rsidP="00B549C8">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40B81D48" w14:textId="77777777" w:rsidR="0041578F" w:rsidRDefault="0041578F">
      <w:pPr>
        <w:spacing w:line="360" w:lineRule="auto"/>
        <w:ind w:right="48"/>
        <w:jc w:val="both"/>
        <w:rPr>
          <w:rFonts w:ascii="Palatino Linotype" w:eastAsia="Palatino Linotype" w:hAnsi="Palatino Linotype" w:cs="Palatino Linotype"/>
        </w:rPr>
      </w:pPr>
    </w:p>
    <w:p w14:paraId="7248213B" w14:textId="77777777" w:rsidR="0041578F" w:rsidRDefault="0041578F">
      <w:pPr>
        <w:spacing w:line="360" w:lineRule="auto"/>
        <w:ind w:right="48"/>
        <w:jc w:val="both"/>
        <w:rPr>
          <w:rFonts w:ascii="Palatino Linotype" w:eastAsia="Palatino Linotype" w:hAnsi="Palatino Linotype" w:cs="Palatino Linotype"/>
        </w:rPr>
      </w:pPr>
    </w:p>
    <w:p w14:paraId="542FB89D" w14:textId="77777777" w:rsidR="0041578F" w:rsidRDefault="0041578F">
      <w:pPr>
        <w:spacing w:line="360" w:lineRule="auto"/>
        <w:ind w:right="48"/>
        <w:jc w:val="both"/>
        <w:rPr>
          <w:rFonts w:ascii="Palatino Linotype" w:eastAsia="Palatino Linotype" w:hAnsi="Palatino Linotype" w:cs="Palatino Linotype"/>
        </w:rPr>
      </w:pPr>
    </w:p>
    <w:p w14:paraId="45CA3354" w14:textId="77777777" w:rsidR="0041578F" w:rsidRDefault="0041578F">
      <w:pPr>
        <w:spacing w:line="360" w:lineRule="auto"/>
        <w:ind w:right="48"/>
        <w:jc w:val="both"/>
        <w:rPr>
          <w:rFonts w:ascii="Palatino Linotype" w:eastAsia="Palatino Linotype" w:hAnsi="Palatino Linotype" w:cs="Palatino Linotype"/>
        </w:rPr>
      </w:pPr>
    </w:p>
    <w:p w14:paraId="7920049D" w14:textId="77777777" w:rsidR="0041578F" w:rsidRDefault="0041578F">
      <w:pPr>
        <w:spacing w:line="360" w:lineRule="auto"/>
        <w:ind w:right="48"/>
        <w:jc w:val="both"/>
        <w:rPr>
          <w:rFonts w:ascii="Palatino Linotype" w:eastAsia="Palatino Linotype" w:hAnsi="Palatino Linotype" w:cs="Palatino Linotype"/>
        </w:rPr>
      </w:pPr>
    </w:p>
    <w:p w14:paraId="5C5DF8D7" w14:textId="77777777" w:rsidR="0041578F" w:rsidRDefault="0041578F">
      <w:pPr>
        <w:spacing w:line="360" w:lineRule="auto"/>
        <w:ind w:right="48"/>
        <w:jc w:val="both"/>
        <w:rPr>
          <w:rFonts w:ascii="Palatino Linotype" w:eastAsia="Palatino Linotype" w:hAnsi="Palatino Linotype" w:cs="Palatino Linotype"/>
        </w:rPr>
      </w:pPr>
    </w:p>
    <w:p w14:paraId="1C20290C" w14:textId="77777777" w:rsidR="0041578F" w:rsidRDefault="0041578F">
      <w:pPr>
        <w:spacing w:line="360" w:lineRule="auto"/>
        <w:ind w:right="48"/>
        <w:jc w:val="both"/>
        <w:rPr>
          <w:rFonts w:ascii="Palatino Linotype" w:eastAsia="Palatino Linotype" w:hAnsi="Palatino Linotype" w:cs="Palatino Linotype"/>
        </w:rPr>
      </w:pPr>
    </w:p>
    <w:p w14:paraId="18D37C24" w14:textId="77777777" w:rsidR="0041578F" w:rsidRDefault="0041578F">
      <w:pPr>
        <w:spacing w:line="360" w:lineRule="auto"/>
        <w:ind w:right="48"/>
        <w:jc w:val="both"/>
        <w:rPr>
          <w:rFonts w:ascii="Palatino Linotype" w:eastAsia="Palatino Linotype" w:hAnsi="Palatino Linotype" w:cs="Palatino Linotype"/>
        </w:rPr>
      </w:pPr>
    </w:p>
    <w:p w14:paraId="044E2F33" w14:textId="77777777" w:rsidR="0041578F" w:rsidRDefault="0041578F">
      <w:pPr>
        <w:spacing w:line="360" w:lineRule="auto"/>
        <w:ind w:right="48"/>
        <w:jc w:val="both"/>
        <w:rPr>
          <w:rFonts w:ascii="Palatino Linotype" w:eastAsia="Palatino Linotype" w:hAnsi="Palatino Linotype" w:cs="Palatino Linotype"/>
        </w:rPr>
      </w:pPr>
    </w:p>
    <w:p w14:paraId="46755AE5" w14:textId="77777777" w:rsidR="0041578F" w:rsidRDefault="0041578F">
      <w:pPr>
        <w:spacing w:line="360" w:lineRule="auto"/>
        <w:ind w:right="48"/>
        <w:jc w:val="both"/>
        <w:rPr>
          <w:rFonts w:ascii="Palatino Linotype" w:eastAsia="Palatino Linotype" w:hAnsi="Palatino Linotype" w:cs="Palatino Linotype"/>
        </w:rPr>
      </w:pPr>
    </w:p>
    <w:p w14:paraId="1F2CD2D8" w14:textId="77777777" w:rsidR="0041578F" w:rsidRDefault="0041578F">
      <w:pPr>
        <w:spacing w:line="360" w:lineRule="auto"/>
        <w:ind w:right="48"/>
        <w:jc w:val="both"/>
        <w:rPr>
          <w:rFonts w:ascii="Palatino Linotype" w:eastAsia="Palatino Linotype" w:hAnsi="Palatino Linotype" w:cs="Palatino Linotype"/>
        </w:rPr>
      </w:pPr>
    </w:p>
    <w:p w14:paraId="15A15F2B" w14:textId="77777777" w:rsidR="0041578F" w:rsidRDefault="0041578F">
      <w:pPr>
        <w:spacing w:line="360" w:lineRule="auto"/>
        <w:ind w:right="48"/>
        <w:jc w:val="both"/>
        <w:rPr>
          <w:rFonts w:ascii="Palatino Linotype" w:eastAsia="Palatino Linotype" w:hAnsi="Palatino Linotype" w:cs="Palatino Linotype"/>
        </w:rPr>
      </w:pPr>
    </w:p>
    <w:p w14:paraId="6ACCBF06" w14:textId="77777777" w:rsidR="0041578F" w:rsidRDefault="0041578F">
      <w:pPr>
        <w:spacing w:line="360" w:lineRule="auto"/>
        <w:ind w:right="48"/>
        <w:jc w:val="both"/>
        <w:rPr>
          <w:rFonts w:ascii="Palatino Linotype" w:eastAsia="Palatino Linotype" w:hAnsi="Palatino Linotype" w:cs="Palatino Linotype"/>
        </w:rPr>
      </w:pPr>
    </w:p>
    <w:p w14:paraId="4BC9312E" w14:textId="77777777" w:rsidR="0041578F" w:rsidRDefault="0041578F">
      <w:pPr>
        <w:spacing w:line="360" w:lineRule="auto"/>
        <w:ind w:right="48"/>
        <w:jc w:val="both"/>
        <w:rPr>
          <w:rFonts w:ascii="Palatino Linotype" w:eastAsia="Palatino Linotype" w:hAnsi="Palatino Linotype" w:cs="Palatino Linotype"/>
        </w:rPr>
      </w:pPr>
    </w:p>
    <w:p w14:paraId="0070900D" w14:textId="77777777" w:rsidR="0041578F" w:rsidRDefault="0041578F">
      <w:pPr>
        <w:spacing w:line="360" w:lineRule="auto"/>
        <w:ind w:right="48"/>
        <w:jc w:val="both"/>
        <w:rPr>
          <w:rFonts w:ascii="Palatino Linotype" w:eastAsia="Palatino Linotype" w:hAnsi="Palatino Linotype" w:cs="Palatino Linotype"/>
        </w:rPr>
      </w:pPr>
    </w:p>
    <w:p w14:paraId="7952EA22" w14:textId="77777777" w:rsidR="0041578F" w:rsidRDefault="0041578F">
      <w:pPr>
        <w:spacing w:line="360" w:lineRule="auto"/>
        <w:ind w:right="48"/>
        <w:jc w:val="both"/>
        <w:rPr>
          <w:rFonts w:ascii="Palatino Linotype" w:eastAsia="Palatino Linotype" w:hAnsi="Palatino Linotype" w:cs="Palatino Linotype"/>
        </w:rPr>
      </w:pPr>
    </w:p>
    <w:p w14:paraId="7CED0905" w14:textId="77777777" w:rsidR="0041578F" w:rsidRDefault="0041578F">
      <w:pPr>
        <w:spacing w:line="360" w:lineRule="auto"/>
        <w:ind w:right="48"/>
        <w:jc w:val="both"/>
        <w:rPr>
          <w:rFonts w:ascii="Palatino Linotype" w:eastAsia="Palatino Linotype" w:hAnsi="Palatino Linotype" w:cs="Palatino Linotype"/>
        </w:rPr>
      </w:pPr>
    </w:p>
    <w:p w14:paraId="2C7FF523" w14:textId="77777777" w:rsidR="0041578F" w:rsidRDefault="0041578F">
      <w:pPr>
        <w:spacing w:line="360" w:lineRule="auto"/>
        <w:ind w:right="48"/>
        <w:jc w:val="both"/>
        <w:rPr>
          <w:rFonts w:ascii="Palatino Linotype" w:eastAsia="Palatino Linotype" w:hAnsi="Palatino Linotype" w:cs="Palatino Linotype"/>
        </w:rPr>
      </w:pPr>
    </w:p>
    <w:p w14:paraId="43EBFDFB" w14:textId="77777777" w:rsidR="0041578F" w:rsidRDefault="0041578F">
      <w:pPr>
        <w:spacing w:line="360" w:lineRule="auto"/>
        <w:ind w:right="48"/>
        <w:jc w:val="both"/>
        <w:rPr>
          <w:rFonts w:ascii="Palatino Linotype" w:eastAsia="Palatino Linotype" w:hAnsi="Palatino Linotype" w:cs="Palatino Linotype"/>
        </w:rPr>
      </w:pPr>
    </w:p>
    <w:p w14:paraId="4F7B5DD9" w14:textId="77777777" w:rsidR="0041578F" w:rsidRDefault="0041578F">
      <w:pPr>
        <w:spacing w:line="360" w:lineRule="auto"/>
        <w:ind w:right="48"/>
        <w:jc w:val="both"/>
        <w:rPr>
          <w:rFonts w:ascii="Palatino Linotype" w:eastAsia="Palatino Linotype" w:hAnsi="Palatino Linotype" w:cs="Palatino Linotype"/>
        </w:rPr>
      </w:pPr>
    </w:p>
    <w:p w14:paraId="4ACC3B9A" w14:textId="77777777" w:rsidR="0041578F" w:rsidRDefault="0041578F">
      <w:pPr>
        <w:spacing w:line="360" w:lineRule="auto"/>
        <w:ind w:right="48"/>
        <w:jc w:val="both"/>
        <w:rPr>
          <w:rFonts w:ascii="Palatino Linotype" w:eastAsia="Palatino Linotype" w:hAnsi="Palatino Linotype" w:cs="Palatino Linotype"/>
        </w:rPr>
      </w:pPr>
    </w:p>
    <w:p w14:paraId="181760C2" w14:textId="77777777" w:rsidR="0041578F" w:rsidRDefault="0041578F">
      <w:pPr>
        <w:spacing w:line="360" w:lineRule="auto"/>
        <w:ind w:right="49"/>
        <w:jc w:val="both"/>
        <w:rPr>
          <w:rFonts w:ascii="Palatino Linotype" w:eastAsia="Palatino Linotype" w:hAnsi="Palatino Linotype" w:cs="Palatino Linotype"/>
        </w:rPr>
      </w:pPr>
    </w:p>
    <w:p w14:paraId="53E7B5D6" w14:textId="77777777" w:rsidR="0041578F" w:rsidRDefault="0041578F">
      <w:pPr>
        <w:spacing w:line="360" w:lineRule="auto"/>
        <w:ind w:right="49"/>
        <w:jc w:val="both"/>
        <w:rPr>
          <w:rFonts w:ascii="Palatino Linotype" w:eastAsia="Palatino Linotype" w:hAnsi="Palatino Linotype" w:cs="Palatino Linotype"/>
        </w:rPr>
      </w:pPr>
    </w:p>
    <w:p w14:paraId="7B37B7E4" w14:textId="77777777" w:rsidR="0041578F" w:rsidRDefault="0041578F">
      <w:pPr>
        <w:spacing w:line="360" w:lineRule="auto"/>
        <w:ind w:right="49"/>
        <w:jc w:val="both"/>
        <w:rPr>
          <w:rFonts w:ascii="Palatino Linotype" w:eastAsia="Palatino Linotype" w:hAnsi="Palatino Linotype" w:cs="Palatino Linotype"/>
        </w:rPr>
      </w:pPr>
    </w:p>
    <w:p w14:paraId="2396AE46" w14:textId="77777777" w:rsidR="0041578F" w:rsidRDefault="0041578F">
      <w:pPr>
        <w:spacing w:line="360" w:lineRule="auto"/>
        <w:ind w:right="49"/>
        <w:jc w:val="both"/>
        <w:rPr>
          <w:rFonts w:ascii="Palatino Linotype" w:eastAsia="Palatino Linotype" w:hAnsi="Palatino Linotype" w:cs="Palatino Linotype"/>
        </w:rPr>
      </w:pPr>
    </w:p>
    <w:p w14:paraId="66A8846D" w14:textId="77777777" w:rsidR="0041578F" w:rsidRDefault="0041578F">
      <w:pPr>
        <w:spacing w:line="360" w:lineRule="auto"/>
        <w:ind w:right="49"/>
        <w:jc w:val="both"/>
        <w:rPr>
          <w:rFonts w:ascii="Palatino Linotype" w:eastAsia="Palatino Linotype" w:hAnsi="Palatino Linotype" w:cs="Palatino Linotype"/>
        </w:rPr>
      </w:pPr>
    </w:p>
    <w:p w14:paraId="69ED30FF" w14:textId="77777777" w:rsidR="0041578F" w:rsidRDefault="0041578F">
      <w:pPr>
        <w:spacing w:line="360" w:lineRule="auto"/>
        <w:ind w:right="49"/>
        <w:jc w:val="both"/>
        <w:rPr>
          <w:rFonts w:ascii="Palatino Linotype" w:eastAsia="Palatino Linotype" w:hAnsi="Palatino Linotype" w:cs="Palatino Linotype"/>
        </w:rPr>
      </w:pPr>
    </w:p>
    <w:p w14:paraId="4B7D99F3" w14:textId="77777777" w:rsidR="0041578F" w:rsidRDefault="0041578F">
      <w:pPr>
        <w:spacing w:line="360" w:lineRule="auto"/>
        <w:ind w:right="49"/>
        <w:jc w:val="both"/>
        <w:rPr>
          <w:rFonts w:ascii="Palatino Linotype" w:eastAsia="Palatino Linotype" w:hAnsi="Palatino Linotype" w:cs="Palatino Linotype"/>
        </w:rPr>
      </w:pPr>
    </w:p>
    <w:p w14:paraId="2C87EE06" w14:textId="77777777" w:rsidR="0041578F" w:rsidRDefault="0041578F">
      <w:pPr>
        <w:spacing w:line="360" w:lineRule="auto"/>
        <w:ind w:right="49"/>
        <w:jc w:val="both"/>
        <w:rPr>
          <w:rFonts w:ascii="Palatino Linotype" w:eastAsia="Palatino Linotype" w:hAnsi="Palatino Linotype" w:cs="Palatino Linotype"/>
        </w:rPr>
      </w:pPr>
    </w:p>
    <w:p w14:paraId="75C3217C" w14:textId="77777777" w:rsidR="0041578F" w:rsidRDefault="0041578F">
      <w:pPr>
        <w:spacing w:line="360" w:lineRule="auto"/>
        <w:ind w:right="49"/>
        <w:jc w:val="both"/>
        <w:rPr>
          <w:rFonts w:ascii="Palatino Linotype" w:eastAsia="Palatino Linotype" w:hAnsi="Palatino Linotype" w:cs="Palatino Linotype"/>
        </w:rPr>
      </w:pPr>
    </w:p>
    <w:p w14:paraId="59E892EC" w14:textId="77777777" w:rsidR="0041578F" w:rsidRDefault="0041578F">
      <w:pPr>
        <w:spacing w:line="360" w:lineRule="auto"/>
        <w:ind w:right="49"/>
        <w:jc w:val="both"/>
        <w:rPr>
          <w:rFonts w:ascii="Palatino Linotype" w:eastAsia="Palatino Linotype" w:hAnsi="Palatino Linotype" w:cs="Palatino Linotype"/>
        </w:rPr>
      </w:pPr>
    </w:p>
    <w:p w14:paraId="4A5951C2" w14:textId="77777777" w:rsidR="0041578F" w:rsidRDefault="0041578F">
      <w:pPr>
        <w:spacing w:line="360" w:lineRule="auto"/>
        <w:ind w:right="49"/>
        <w:jc w:val="both"/>
        <w:rPr>
          <w:rFonts w:ascii="Palatino Linotype" w:eastAsia="Palatino Linotype" w:hAnsi="Palatino Linotype" w:cs="Palatino Linotype"/>
        </w:rPr>
      </w:pPr>
    </w:p>
    <w:p w14:paraId="5FA25A23" w14:textId="77777777" w:rsidR="0041578F" w:rsidRDefault="0041578F">
      <w:pPr>
        <w:spacing w:line="360" w:lineRule="auto"/>
        <w:ind w:right="49"/>
        <w:jc w:val="both"/>
        <w:rPr>
          <w:rFonts w:ascii="Palatino Linotype" w:eastAsia="Palatino Linotype" w:hAnsi="Palatino Linotype" w:cs="Palatino Linotype"/>
        </w:rPr>
      </w:pPr>
    </w:p>
    <w:p w14:paraId="7268E8AC" w14:textId="77777777" w:rsidR="0041578F" w:rsidRDefault="0041578F">
      <w:pPr>
        <w:spacing w:line="360" w:lineRule="auto"/>
        <w:ind w:right="49"/>
        <w:jc w:val="both"/>
        <w:rPr>
          <w:rFonts w:ascii="Palatino Linotype" w:eastAsia="Palatino Linotype" w:hAnsi="Palatino Linotype" w:cs="Palatino Linotype"/>
        </w:rPr>
      </w:pPr>
    </w:p>
    <w:p w14:paraId="3DB30745" w14:textId="77777777" w:rsidR="0041578F" w:rsidRDefault="0041578F">
      <w:pPr>
        <w:spacing w:line="360" w:lineRule="auto"/>
        <w:ind w:right="49"/>
        <w:jc w:val="both"/>
        <w:rPr>
          <w:rFonts w:ascii="Palatino Linotype" w:eastAsia="Palatino Linotype" w:hAnsi="Palatino Linotype" w:cs="Palatino Linotype"/>
        </w:rPr>
      </w:pPr>
    </w:p>
    <w:sectPr w:rsidR="0041578F">
      <w:headerReference w:type="even" r:id="rId33"/>
      <w:headerReference w:type="default" r:id="rId34"/>
      <w:footerReference w:type="default" r:id="rId35"/>
      <w:headerReference w:type="first" r:id="rId36"/>
      <w:footerReference w:type="first" r:id="rId3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9D483" w14:textId="77777777" w:rsidR="00C21C93" w:rsidRDefault="00C21C93">
      <w:r>
        <w:separator/>
      </w:r>
    </w:p>
  </w:endnote>
  <w:endnote w:type="continuationSeparator" w:id="0">
    <w:p w14:paraId="1F26F882" w14:textId="77777777" w:rsidR="00C21C93" w:rsidRDefault="00C2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3985" w14:textId="7976299F" w:rsidR="00492F37" w:rsidRDefault="00492F3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C219E">
      <w:rPr>
        <w:b/>
        <w:noProof/>
        <w:color w:val="000000"/>
      </w:rPr>
      <w:t>48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C219E">
      <w:rPr>
        <w:b/>
        <w:noProof/>
        <w:color w:val="000000"/>
      </w:rPr>
      <w:t>48</w:t>
    </w:r>
    <w:r>
      <w:rPr>
        <w:b/>
        <w:color w:val="000000"/>
      </w:rPr>
      <w:fldChar w:fldCharType="end"/>
    </w:r>
  </w:p>
  <w:p w14:paraId="539679C8" w14:textId="77777777" w:rsidR="00492F37" w:rsidRDefault="00492F3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40DB" w14:textId="60AA0E5D" w:rsidR="00492F37" w:rsidRDefault="00492F3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C219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C219E">
      <w:rPr>
        <w:b/>
        <w:noProof/>
        <w:color w:val="000000"/>
      </w:rPr>
      <w:t>48</w:t>
    </w:r>
    <w:r>
      <w:rPr>
        <w:b/>
        <w:color w:val="000000"/>
      </w:rPr>
      <w:fldChar w:fldCharType="end"/>
    </w:r>
  </w:p>
  <w:p w14:paraId="572CBE97" w14:textId="77777777" w:rsidR="00492F37" w:rsidRDefault="00492F3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EEF78" w14:textId="77777777" w:rsidR="00C21C93" w:rsidRDefault="00C21C93">
      <w:r>
        <w:separator/>
      </w:r>
    </w:p>
  </w:footnote>
  <w:footnote w:type="continuationSeparator" w:id="0">
    <w:p w14:paraId="50B39914" w14:textId="77777777" w:rsidR="00C21C93" w:rsidRDefault="00C21C93">
      <w:r>
        <w:continuationSeparator/>
      </w:r>
    </w:p>
  </w:footnote>
  <w:footnote w:id="1">
    <w:p w14:paraId="1C8ADCA0" w14:textId="77777777" w:rsidR="00492F37" w:rsidRDefault="00492F3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163EA72A" w14:textId="77777777" w:rsidR="00492F37" w:rsidRDefault="00492F3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C9FC335" w14:textId="77777777" w:rsidR="00492F37" w:rsidRDefault="00492F3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1810B700" w14:textId="77777777" w:rsidR="00492F37" w:rsidRDefault="00492F3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5">
    <w:p w14:paraId="54494075" w14:textId="77777777" w:rsidR="00492F37" w:rsidRDefault="00492F3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EDE1" w14:textId="77777777" w:rsidR="00492F37" w:rsidRDefault="00C21C93">
    <w:pPr>
      <w:pBdr>
        <w:top w:val="nil"/>
        <w:left w:val="nil"/>
        <w:bottom w:val="nil"/>
        <w:right w:val="nil"/>
        <w:between w:val="nil"/>
      </w:pBdr>
      <w:tabs>
        <w:tab w:val="center" w:pos="4419"/>
        <w:tab w:val="right" w:pos="8838"/>
      </w:tabs>
      <w:rPr>
        <w:color w:val="000000"/>
      </w:rPr>
    </w:pPr>
    <w:r>
      <w:rPr>
        <w:color w:val="000000"/>
      </w:rPr>
      <w:pict w14:anchorId="3AC42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589.8pt;height:768pt;z-index:-251657728;mso-position-horizontal:center;mso-position-horizontal-relative:margin;mso-position-vertical:center;mso-position-vertical-relative:margin">
          <v:imagedata r:id="rId1" o:title="image1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ACB1" w14:textId="77777777" w:rsidR="00492F37" w:rsidRDefault="00492F37">
    <w:pPr>
      <w:widowControl w:val="0"/>
      <w:pBdr>
        <w:top w:val="nil"/>
        <w:left w:val="nil"/>
        <w:bottom w:val="nil"/>
        <w:right w:val="nil"/>
        <w:between w:val="nil"/>
      </w:pBdr>
      <w:spacing w:line="276" w:lineRule="auto"/>
      <w:rPr>
        <w:color w:val="000000"/>
      </w:rPr>
    </w:pPr>
  </w:p>
  <w:tbl>
    <w:tblPr>
      <w:tblStyle w:val="4"/>
      <w:tblW w:w="9214" w:type="dxa"/>
      <w:tblInd w:w="-115" w:type="dxa"/>
      <w:tblLayout w:type="fixed"/>
      <w:tblLook w:val="0400" w:firstRow="0" w:lastRow="0" w:firstColumn="0" w:lastColumn="0" w:noHBand="0" w:noVBand="1"/>
    </w:tblPr>
    <w:tblGrid>
      <w:gridCol w:w="2268"/>
      <w:gridCol w:w="6946"/>
    </w:tblGrid>
    <w:tr w:rsidR="00492F37" w14:paraId="234084BA" w14:textId="77777777">
      <w:trPr>
        <w:trHeight w:val="1435"/>
      </w:trPr>
      <w:tc>
        <w:tcPr>
          <w:tcW w:w="2268" w:type="dxa"/>
          <w:shd w:val="clear" w:color="auto" w:fill="auto"/>
        </w:tcPr>
        <w:p w14:paraId="0C66C298" w14:textId="77777777" w:rsidR="00492F37" w:rsidRDefault="00492F37">
          <w:pPr>
            <w:tabs>
              <w:tab w:val="right" w:pos="4273"/>
            </w:tabs>
            <w:rPr>
              <w:rFonts w:ascii="Garamond" w:eastAsia="Garamond" w:hAnsi="Garamond" w:cs="Garamond"/>
              <w:sz w:val="16"/>
              <w:szCs w:val="16"/>
            </w:rPr>
          </w:pPr>
        </w:p>
      </w:tc>
      <w:tc>
        <w:tcPr>
          <w:tcW w:w="6946" w:type="dxa"/>
          <w:shd w:val="clear" w:color="auto" w:fill="auto"/>
        </w:tcPr>
        <w:p w14:paraId="5D43EED9" w14:textId="77777777" w:rsidR="00492F37" w:rsidRDefault="00492F37"/>
        <w:tbl>
          <w:tblPr>
            <w:tblStyle w:val="3"/>
            <w:tblW w:w="6662" w:type="dxa"/>
            <w:tblInd w:w="40" w:type="dxa"/>
            <w:tblLayout w:type="fixed"/>
            <w:tblLook w:val="0400" w:firstRow="0" w:lastRow="0" w:firstColumn="0" w:lastColumn="0" w:noHBand="0" w:noVBand="1"/>
          </w:tblPr>
          <w:tblGrid>
            <w:gridCol w:w="2551"/>
            <w:gridCol w:w="4111"/>
          </w:tblGrid>
          <w:tr w:rsidR="00492F37" w14:paraId="4521A343" w14:textId="77777777">
            <w:trPr>
              <w:trHeight w:val="150"/>
            </w:trPr>
            <w:tc>
              <w:tcPr>
                <w:tcW w:w="2551" w:type="dxa"/>
                <w:shd w:val="clear" w:color="auto" w:fill="auto"/>
              </w:tcPr>
              <w:p w14:paraId="122EEC6D" w14:textId="77777777" w:rsidR="00492F37" w:rsidRDefault="00492F3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2D30D329" w14:textId="77777777" w:rsidR="00492F37" w:rsidRDefault="00492F37">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rPr>
                  <w:t>04733/INFOEM/IP/RR/2023</w:t>
                </w:r>
              </w:p>
            </w:tc>
          </w:tr>
          <w:tr w:rsidR="00492F37" w14:paraId="766E0194" w14:textId="77777777">
            <w:trPr>
              <w:trHeight w:val="295"/>
            </w:trPr>
            <w:tc>
              <w:tcPr>
                <w:tcW w:w="2551" w:type="dxa"/>
                <w:shd w:val="clear" w:color="auto" w:fill="auto"/>
              </w:tcPr>
              <w:p w14:paraId="3681133D" w14:textId="77777777" w:rsidR="00492F37" w:rsidRDefault="00492F3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10CBD318" w14:textId="77777777" w:rsidR="00492F37" w:rsidRDefault="00492F37">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rPr>
                  <w:t>Secretaria de Educación</w:t>
                </w:r>
              </w:p>
            </w:tc>
          </w:tr>
          <w:tr w:rsidR="00492F37" w14:paraId="11623305" w14:textId="77777777">
            <w:trPr>
              <w:trHeight w:val="295"/>
            </w:trPr>
            <w:tc>
              <w:tcPr>
                <w:tcW w:w="2551" w:type="dxa"/>
                <w:shd w:val="clear" w:color="auto" w:fill="auto"/>
              </w:tcPr>
              <w:p w14:paraId="753F7E01" w14:textId="77777777" w:rsidR="00492F37" w:rsidRDefault="00492F3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1FD1D44B" w14:textId="77777777" w:rsidR="00492F37" w:rsidRDefault="00492F37">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FC9F253" w14:textId="77777777" w:rsidR="00492F37" w:rsidRDefault="00492F37">
                <w:pPr>
                  <w:tabs>
                    <w:tab w:val="right" w:pos="8838"/>
                  </w:tabs>
                  <w:ind w:left="-108" w:right="171"/>
                  <w:jc w:val="both"/>
                  <w:rPr>
                    <w:rFonts w:ascii="Palatino Linotype" w:eastAsia="Palatino Linotype" w:hAnsi="Palatino Linotype" w:cs="Palatino Linotype"/>
                    <w:sz w:val="22"/>
                    <w:szCs w:val="22"/>
                  </w:rPr>
                </w:pPr>
              </w:p>
            </w:tc>
          </w:tr>
        </w:tbl>
        <w:p w14:paraId="7F4C0A9F" w14:textId="77777777" w:rsidR="00492F37" w:rsidRDefault="00492F37">
          <w:pPr>
            <w:tabs>
              <w:tab w:val="right" w:pos="8838"/>
            </w:tabs>
            <w:ind w:left="-28"/>
            <w:jc w:val="both"/>
            <w:rPr>
              <w:rFonts w:ascii="Arial" w:eastAsia="Arial" w:hAnsi="Arial" w:cs="Arial"/>
              <w:b/>
              <w:sz w:val="22"/>
              <w:szCs w:val="22"/>
            </w:rPr>
          </w:pPr>
        </w:p>
      </w:tc>
    </w:tr>
  </w:tbl>
  <w:p w14:paraId="7D309CEC" w14:textId="77777777" w:rsidR="00492F37" w:rsidRDefault="00C21C93">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2BF7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68.8pt;margin-top:-120.5pt;width:589.8pt;height:768pt;z-index:-251659776;mso-position-horizontal-relative:margin;mso-position-vertical-relative:margin">
          <v:imagedata r:id="rId1" o:title="image1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BC33" w14:textId="77777777" w:rsidR="00492F37" w:rsidRDefault="00492F37">
    <w:pPr>
      <w:widowControl w:val="0"/>
      <w:pBdr>
        <w:top w:val="nil"/>
        <w:left w:val="nil"/>
        <w:bottom w:val="nil"/>
        <w:right w:val="nil"/>
        <w:between w:val="nil"/>
      </w:pBdr>
      <w:spacing w:line="276" w:lineRule="auto"/>
      <w:rPr>
        <w:color w:val="000000"/>
        <w:sz w:val="14"/>
        <w:szCs w:val="14"/>
      </w:rPr>
    </w:pPr>
  </w:p>
  <w:tbl>
    <w:tblPr>
      <w:tblStyle w:val="2"/>
      <w:tblW w:w="9072" w:type="dxa"/>
      <w:tblInd w:w="-115" w:type="dxa"/>
      <w:tblLayout w:type="fixed"/>
      <w:tblLook w:val="0400" w:firstRow="0" w:lastRow="0" w:firstColumn="0" w:lastColumn="0" w:noHBand="0" w:noVBand="1"/>
    </w:tblPr>
    <w:tblGrid>
      <w:gridCol w:w="2268"/>
      <w:gridCol w:w="6804"/>
    </w:tblGrid>
    <w:tr w:rsidR="00492F37" w14:paraId="1E094E75" w14:textId="77777777">
      <w:trPr>
        <w:trHeight w:val="1435"/>
      </w:trPr>
      <w:tc>
        <w:tcPr>
          <w:tcW w:w="2268" w:type="dxa"/>
          <w:shd w:val="clear" w:color="auto" w:fill="auto"/>
        </w:tcPr>
        <w:p w14:paraId="7D72D441" w14:textId="77777777" w:rsidR="00492F37" w:rsidRDefault="00492F37">
          <w:pPr>
            <w:tabs>
              <w:tab w:val="right" w:pos="4273"/>
            </w:tabs>
            <w:rPr>
              <w:rFonts w:ascii="Garamond" w:eastAsia="Garamond" w:hAnsi="Garamond" w:cs="Garamond"/>
              <w:sz w:val="22"/>
              <w:szCs w:val="22"/>
            </w:rPr>
          </w:pPr>
        </w:p>
      </w:tc>
      <w:tc>
        <w:tcPr>
          <w:tcW w:w="6804" w:type="dxa"/>
          <w:shd w:val="clear" w:color="auto" w:fill="auto"/>
        </w:tcPr>
        <w:p w14:paraId="3945B8C0" w14:textId="77777777" w:rsidR="00492F37" w:rsidRDefault="00492F3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1"/>
            <w:tblW w:w="6662" w:type="dxa"/>
            <w:tblInd w:w="40" w:type="dxa"/>
            <w:tblLayout w:type="fixed"/>
            <w:tblLook w:val="0400" w:firstRow="0" w:lastRow="0" w:firstColumn="0" w:lastColumn="0" w:noHBand="0" w:noVBand="1"/>
          </w:tblPr>
          <w:tblGrid>
            <w:gridCol w:w="2444"/>
            <w:gridCol w:w="4218"/>
          </w:tblGrid>
          <w:tr w:rsidR="00492F37" w14:paraId="4CB337EE" w14:textId="77777777">
            <w:trPr>
              <w:trHeight w:val="144"/>
            </w:trPr>
            <w:tc>
              <w:tcPr>
                <w:tcW w:w="2444" w:type="dxa"/>
                <w:shd w:val="clear" w:color="auto" w:fill="auto"/>
              </w:tcPr>
              <w:p w14:paraId="42CD7065" w14:textId="77777777" w:rsidR="00492F37" w:rsidRDefault="00492F3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5E5DB9F1" w14:textId="77777777" w:rsidR="00492F37" w:rsidRDefault="00492F3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rPr>
                  <w:t> 004733/INFOEM/IP/RR/2023</w:t>
                </w:r>
              </w:p>
            </w:tc>
          </w:tr>
          <w:tr w:rsidR="00492F37" w14:paraId="12AF78C8" w14:textId="77777777">
            <w:trPr>
              <w:trHeight w:val="144"/>
            </w:trPr>
            <w:tc>
              <w:tcPr>
                <w:tcW w:w="2444" w:type="dxa"/>
                <w:shd w:val="clear" w:color="auto" w:fill="auto"/>
              </w:tcPr>
              <w:p w14:paraId="12757616" w14:textId="77777777" w:rsidR="00492F37" w:rsidRDefault="00492F3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3F3FEE8D" w14:textId="77777777" w:rsidR="00492F37" w:rsidRDefault="00492F37">
                <w:pPr>
                  <w:tabs>
                    <w:tab w:val="left" w:pos="1185"/>
                  </w:tabs>
                  <w:ind w:right="-105"/>
                  <w:jc w:val="both"/>
                  <w:rPr>
                    <w:rFonts w:ascii="Palatino Linotype" w:eastAsia="Palatino Linotype" w:hAnsi="Palatino Linotype" w:cs="Palatino Linotype"/>
                    <w:sz w:val="22"/>
                    <w:szCs w:val="22"/>
                  </w:rPr>
                </w:pPr>
              </w:p>
            </w:tc>
          </w:tr>
          <w:tr w:rsidR="00492F37" w14:paraId="07D335CD" w14:textId="77777777">
            <w:trPr>
              <w:trHeight w:val="230"/>
            </w:trPr>
            <w:tc>
              <w:tcPr>
                <w:tcW w:w="2444" w:type="dxa"/>
                <w:shd w:val="clear" w:color="auto" w:fill="auto"/>
              </w:tcPr>
              <w:p w14:paraId="70B95729" w14:textId="77777777" w:rsidR="00492F37" w:rsidRDefault="00492F3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1151BD2E" w14:textId="77777777" w:rsidR="00492F37" w:rsidRDefault="00492F37">
                <w:pPr>
                  <w:tabs>
                    <w:tab w:val="left" w:pos="2834"/>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rPr>
                  <w:t>Secretaria de Educación</w:t>
                </w:r>
              </w:p>
            </w:tc>
          </w:tr>
          <w:tr w:rsidR="00492F37" w14:paraId="5186F6CC" w14:textId="77777777">
            <w:trPr>
              <w:trHeight w:val="283"/>
            </w:trPr>
            <w:tc>
              <w:tcPr>
                <w:tcW w:w="2444" w:type="dxa"/>
                <w:shd w:val="clear" w:color="auto" w:fill="auto"/>
              </w:tcPr>
              <w:p w14:paraId="4CC3B3C4" w14:textId="77777777" w:rsidR="00492F37" w:rsidRDefault="00492F3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0AD44C2F" w14:textId="77777777" w:rsidR="00492F37" w:rsidRDefault="00492F3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D7B62B8" w14:textId="77777777" w:rsidR="00492F37" w:rsidRDefault="00492F37">
                <w:pPr>
                  <w:tabs>
                    <w:tab w:val="right" w:pos="8838"/>
                  </w:tabs>
                  <w:ind w:left="-74" w:right="-105"/>
                  <w:jc w:val="both"/>
                  <w:rPr>
                    <w:rFonts w:ascii="Palatino Linotype" w:eastAsia="Palatino Linotype" w:hAnsi="Palatino Linotype" w:cs="Palatino Linotype"/>
                    <w:sz w:val="22"/>
                    <w:szCs w:val="22"/>
                  </w:rPr>
                </w:pPr>
              </w:p>
            </w:tc>
          </w:tr>
        </w:tbl>
        <w:p w14:paraId="41B6D4AA" w14:textId="77777777" w:rsidR="00492F37" w:rsidRDefault="00492F37">
          <w:pPr>
            <w:tabs>
              <w:tab w:val="right" w:pos="8838"/>
            </w:tabs>
            <w:ind w:left="-28"/>
            <w:jc w:val="both"/>
            <w:rPr>
              <w:rFonts w:ascii="Arial" w:eastAsia="Arial" w:hAnsi="Arial" w:cs="Arial"/>
              <w:b/>
              <w:sz w:val="22"/>
              <w:szCs w:val="22"/>
            </w:rPr>
          </w:pPr>
        </w:p>
      </w:tc>
    </w:tr>
  </w:tbl>
  <w:p w14:paraId="6613AA08" w14:textId="77777777" w:rsidR="00492F37" w:rsidRDefault="00C21C93">
    <w:pPr>
      <w:pBdr>
        <w:top w:val="nil"/>
        <w:left w:val="nil"/>
        <w:bottom w:val="nil"/>
        <w:right w:val="nil"/>
        <w:between w:val="nil"/>
      </w:pBdr>
      <w:tabs>
        <w:tab w:val="center" w:pos="4419"/>
        <w:tab w:val="right" w:pos="8838"/>
      </w:tabs>
      <w:rPr>
        <w:color w:val="000000"/>
        <w:sz w:val="2"/>
        <w:szCs w:val="2"/>
      </w:rPr>
    </w:pPr>
    <w:r>
      <w:rPr>
        <w:color w:val="000000"/>
        <w:sz w:val="2"/>
        <w:szCs w:val="2"/>
      </w:rPr>
      <w:pict w14:anchorId="554A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68.8pt;margin-top:-117.6pt;width:589.8pt;height:768pt;z-index:-251658752;mso-position-horizontal-relative:margin;mso-position-vertical-relative:margin">
          <v:imagedata r:id="rId1" o:title="image1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CFE"/>
    <w:multiLevelType w:val="multilevel"/>
    <w:tmpl w:val="E3ACC95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47F32ED"/>
    <w:multiLevelType w:val="multilevel"/>
    <w:tmpl w:val="D90AF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245BF2"/>
    <w:multiLevelType w:val="hybridMultilevel"/>
    <w:tmpl w:val="39D28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0D663B"/>
    <w:multiLevelType w:val="multilevel"/>
    <w:tmpl w:val="69008ADE"/>
    <w:lvl w:ilvl="0">
      <w:start w:val="3"/>
      <w:numFmt w:val="decimal"/>
      <w:lvlText w:val="%1."/>
      <w:lvlJc w:val="left"/>
      <w:pPr>
        <w:ind w:left="783"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FA3001"/>
    <w:multiLevelType w:val="multilevel"/>
    <w:tmpl w:val="C8C6F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474745"/>
    <w:multiLevelType w:val="multilevel"/>
    <w:tmpl w:val="E5F69D5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C63E77"/>
    <w:multiLevelType w:val="hybridMultilevel"/>
    <w:tmpl w:val="CB308FEE"/>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A12F6E"/>
    <w:multiLevelType w:val="multilevel"/>
    <w:tmpl w:val="B3844966"/>
    <w:lvl w:ilvl="0">
      <w:start w:val="1"/>
      <w:numFmt w:val="decimal"/>
      <w:lvlText w:val="%1."/>
      <w:lvlJc w:val="left"/>
      <w:pPr>
        <w:ind w:left="783" w:hanging="360"/>
      </w:pPr>
      <w:rPr>
        <w:color w:val="000000"/>
        <w:sz w:val="24"/>
        <w:szCs w:val="24"/>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2" w15:restartNumberingAfterBreak="0">
    <w:nsid w:val="5CC965B6"/>
    <w:multiLevelType w:val="multilevel"/>
    <w:tmpl w:val="A6A46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102AE0"/>
    <w:multiLevelType w:val="multilevel"/>
    <w:tmpl w:val="F70E80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1"/>
  </w:num>
  <w:num w:numId="4">
    <w:abstractNumId w:val="11"/>
  </w:num>
  <w:num w:numId="5">
    <w:abstractNumId w:val="4"/>
  </w:num>
  <w:num w:numId="6">
    <w:abstractNumId w:val="0"/>
  </w:num>
  <w:num w:numId="7">
    <w:abstractNumId w:val="12"/>
  </w:num>
  <w:num w:numId="8">
    <w:abstractNumId w:val="8"/>
  </w:num>
  <w:num w:numId="9">
    <w:abstractNumId w:val="7"/>
  </w:num>
  <w:num w:numId="10">
    <w:abstractNumId w:val="2"/>
  </w:num>
  <w:num w:numId="11">
    <w:abstractNumId w:val="9"/>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8F"/>
    <w:rsid w:val="000357E2"/>
    <w:rsid w:val="00156EBB"/>
    <w:rsid w:val="00196D51"/>
    <w:rsid w:val="001A085D"/>
    <w:rsid w:val="001B2276"/>
    <w:rsid w:val="002312D6"/>
    <w:rsid w:val="00294088"/>
    <w:rsid w:val="003806FF"/>
    <w:rsid w:val="0041578F"/>
    <w:rsid w:val="0042533F"/>
    <w:rsid w:val="00492F37"/>
    <w:rsid w:val="00494EFF"/>
    <w:rsid w:val="005C62BB"/>
    <w:rsid w:val="005D7540"/>
    <w:rsid w:val="006C219E"/>
    <w:rsid w:val="00707DFD"/>
    <w:rsid w:val="007275D5"/>
    <w:rsid w:val="007538FF"/>
    <w:rsid w:val="007864A5"/>
    <w:rsid w:val="00907C87"/>
    <w:rsid w:val="009E2E7F"/>
    <w:rsid w:val="00A0052B"/>
    <w:rsid w:val="00A07955"/>
    <w:rsid w:val="00AA2D8F"/>
    <w:rsid w:val="00AA36D7"/>
    <w:rsid w:val="00B16E73"/>
    <w:rsid w:val="00B549C8"/>
    <w:rsid w:val="00BD555D"/>
    <w:rsid w:val="00C21C93"/>
    <w:rsid w:val="00D54F22"/>
    <w:rsid w:val="00DF539A"/>
    <w:rsid w:val="00E67A99"/>
    <w:rsid w:val="00EB00B6"/>
    <w:rsid w:val="00F07A68"/>
    <w:rsid w:val="00F50426"/>
    <w:rsid w:val="00F83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03A4A6"/>
  <w15:docId w15:val="{F9BC128E-22DB-4992-8702-96FDA1B6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4B"/>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2634F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737F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pPr>
    <w:rPr>
      <w:rFonts w:ascii="Arial" w:hAnsi="Arial" w:cs="Arial"/>
      <w:color w:val="000000"/>
    </w:rPr>
  </w:style>
  <w:style w:type="table" w:styleId="Tabladecuadrcula4-nfasis3">
    <w:name w:val="Grid Table 4 Accent 3"/>
    <w:basedOn w:val="Tablanormal"/>
    <w:uiPriority w:val="49"/>
    <w:rsid w:val="00BE54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character" w:customStyle="1" w:styleId="Ttulo3Car">
    <w:name w:val="Título 3 Car"/>
    <w:basedOn w:val="Fuentedeprrafopredeter"/>
    <w:link w:val="Ttulo3"/>
    <w:uiPriority w:val="9"/>
    <w:rsid w:val="002634F5"/>
    <w:rPr>
      <w:rFonts w:asciiTheme="majorHAnsi" w:eastAsiaTheme="majorEastAsia" w:hAnsiTheme="majorHAnsi" w:cstheme="majorBidi"/>
      <w:color w:val="1F4D78" w:themeColor="accent1" w:themeShade="7F"/>
      <w:sz w:val="24"/>
      <w:szCs w:val="24"/>
      <w:lang w:val="es-MX" w:eastAsia="es-MX"/>
    </w:rPr>
  </w:style>
  <w:style w:type="character" w:customStyle="1" w:styleId="lemma">
    <w:name w:val="lemma"/>
    <w:basedOn w:val="Fuentedeprrafopredeter"/>
    <w:rsid w:val="00925EE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aconvietas2">
    <w:name w:val="List Bullet 2"/>
    <w:basedOn w:val="Normal"/>
    <w:uiPriority w:val="99"/>
    <w:unhideWhenUsed/>
    <w:qFormat/>
    <w:rsid w:val="00A0052B"/>
    <w:pPr>
      <w:numPr>
        <w:numId w:val="13"/>
      </w:numPr>
      <w:contextualSpacing/>
    </w:pPr>
    <w:rPr>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pomex.org.mx/ipo3/lgt/indice/EDUCACION/art_92_xxv_a.web" TargetMode="External"/><Relationship Id="rId18" Type="http://schemas.openxmlformats.org/officeDocument/2006/relationships/hyperlink" Target="https://ipomex.org.mx/ipo3/Igt/portal.web" TargetMode="Externa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mex.org.mx/ipo3/lgt/indice/EDUCACION/art_92_xxxviii_a.web" TargetMode="External"/><Relationship Id="rId17" Type="http://schemas.openxmlformats.org/officeDocument/2006/relationships/hyperlink" Target="https://ipomex.org.mx/ipo3/lgt/portal.web" TargetMode="External"/><Relationship Id="rId25" Type="http://schemas.openxmlformats.org/officeDocument/2006/relationships/image" Target="media/image6.pn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imex.org.mx/saimex/solicitud/downloadAttach/1859368.page" TargetMode="External"/><Relationship Id="rId20" Type="http://schemas.openxmlformats.org/officeDocument/2006/relationships/hyperlink" Target="https://saimex.org.mx/saimex/solicitud/downloadAttach/1881919.page" TargetMode="External"/><Relationship Id="rId29" Type="http://schemas.openxmlformats.org/officeDocument/2006/relationships/hyperlink" Target="https://pomex.org.mx/ipo3/lgt/indice/EDUCACION/art_92_xxxviii_a.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indice/EDUCACION/art_92_xxxviii_d.web"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ipomex.org.mx/ipo3/lgt/indice/EDUCACION/art_92_xxxviii_d.web" TargetMode="External"/><Relationship Id="rId36" Type="http://schemas.openxmlformats.org/officeDocument/2006/relationships/header" Target="header3.xml"/><Relationship Id="rId10" Type="http://schemas.openxmlformats.org/officeDocument/2006/relationships/hyperlink" Target="https://saimex.org.mx/saimex/solicitud/downloadAttach/1859367.page" TargetMode="External"/><Relationship Id="rId19" Type="http://schemas.openxmlformats.org/officeDocument/2006/relationships/hyperlink" Target="https://ipomex.org.mx/ipo3/lgt/portal.web" TargetMode="External"/><Relationship Id="rId31" Type="http://schemas.openxmlformats.org/officeDocument/2006/relationships/hyperlink" Target="https://ipomex.org.mx/ipo3/lgt/indice/EDUCACION/art_92_xxv_b.web" TargetMode="External"/><Relationship Id="rId4" Type="http://schemas.openxmlformats.org/officeDocument/2006/relationships/settings" Target="settings.xml"/><Relationship Id="rId9" Type="http://schemas.openxmlformats.org/officeDocument/2006/relationships/hyperlink" Target="https://saimex.org.mx/saimex/solicitud/downloadAttach/1859368.page" TargetMode="External"/><Relationship Id="rId14" Type="http://schemas.openxmlformats.org/officeDocument/2006/relationships/hyperlink" Target="https://ipomex.org.mx/ipo3/lgt/indice/EDUCACION/art_92_xxv_b.web"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s://ipomex.org.mx/ipo3/lgt/indice/EDUCACION/art_92_xxv_a.web" TargetMode="External"/><Relationship Id="rId35" Type="http://schemas.openxmlformats.org/officeDocument/2006/relationships/footer" Target="footer1.xml"/><Relationship Id="rId8" Type="http://schemas.openxmlformats.org/officeDocument/2006/relationships/hyperlink" Target="https://saimex.org.mx/saimex/solicitud/downloadAttach/1859367.pag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mnAGlKzkOTePe+WdPMOxRVZjA==">CgMxLjAyCGguZ2pkZ3hzMgloLjMwajB6bGwyCWguMWZvYjl0ZTIJaC4zem55c2g3MgloLjJldDkycDAyCGgudHlqY3d0MgloLjNkeTZ2a20yCWguMXQzaDVzZjIJaC40ZDM0b2c4MgloLjJzOGV5bzEyCWguMTdkcDh2dTgAciExMHI0elVaai1Td1dTSmYwOXRJQjhXRGVobmhSLU9DWUY=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11300</Words>
  <Characters>62153</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luisa</cp:lastModifiedBy>
  <cp:revision>4</cp:revision>
  <cp:lastPrinted>2024-08-16T04:32:00Z</cp:lastPrinted>
  <dcterms:created xsi:type="dcterms:W3CDTF">2024-08-13T18:29:00Z</dcterms:created>
  <dcterms:modified xsi:type="dcterms:W3CDTF">2024-08-16T04:33:00Z</dcterms:modified>
</cp:coreProperties>
</file>