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1626C" w14:textId="77777777" w:rsidR="008167F9" w:rsidRPr="00B747A8" w:rsidRDefault="001F6992">
      <w:pPr>
        <w:spacing w:before="240" w:after="240" w:line="360" w:lineRule="auto"/>
        <w:jc w:val="both"/>
        <w:rPr>
          <w:rFonts w:ascii="Palatino Linotype" w:eastAsia="Palatino Linotype" w:hAnsi="Palatino Linotype" w:cs="Palatino Linotype"/>
        </w:rPr>
      </w:pPr>
      <w:r w:rsidRPr="00B747A8">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a</w:t>
      </w:r>
      <w:r w:rsidRPr="00B747A8">
        <w:rPr>
          <w:rFonts w:ascii="Palatino Linotype" w:eastAsia="Palatino Linotype" w:hAnsi="Palatino Linotype" w:cs="Palatino Linotype"/>
          <w:color w:val="000000"/>
        </w:rPr>
        <w:t xml:space="preserve"> </w:t>
      </w:r>
      <w:r w:rsidRPr="00B747A8">
        <w:rPr>
          <w:rFonts w:ascii="Palatino Linotype" w:eastAsia="Palatino Linotype" w:hAnsi="Palatino Linotype" w:cs="Palatino Linotype"/>
          <w:b/>
          <w:color w:val="000000"/>
        </w:rPr>
        <w:t xml:space="preserve">veintiocho </w:t>
      </w:r>
      <w:r w:rsidRPr="00B747A8">
        <w:rPr>
          <w:rFonts w:ascii="Palatino Linotype" w:eastAsia="Palatino Linotype" w:hAnsi="Palatino Linotype" w:cs="Palatino Linotype"/>
          <w:b/>
        </w:rPr>
        <w:t>de febrero de dos mil veinticuatro</w:t>
      </w:r>
      <w:r w:rsidRPr="00B747A8">
        <w:rPr>
          <w:rFonts w:ascii="Palatino Linotype" w:eastAsia="Palatino Linotype" w:hAnsi="Palatino Linotype" w:cs="Palatino Linotype"/>
        </w:rPr>
        <w:t xml:space="preserve">. </w:t>
      </w:r>
    </w:p>
    <w:p w14:paraId="16F9B55C" w14:textId="5DB85193" w:rsidR="008167F9" w:rsidRPr="00B747A8" w:rsidRDefault="001F6992">
      <w:pPr>
        <w:spacing w:before="240" w:after="240" w:line="360" w:lineRule="auto"/>
        <w:jc w:val="both"/>
        <w:rPr>
          <w:rFonts w:ascii="Palatino Linotype" w:eastAsia="Palatino Linotype" w:hAnsi="Palatino Linotype" w:cs="Palatino Linotype"/>
        </w:rPr>
      </w:pPr>
      <w:r w:rsidRPr="00B747A8">
        <w:rPr>
          <w:rFonts w:ascii="Palatino Linotype" w:eastAsia="Palatino Linotype" w:hAnsi="Palatino Linotype" w:cs="Palatino Linotype"/>
          <w:b/>
        </w:rPr>
        <w:t>Visto</w:t>
      </w:r>
      <w:r w:rsidRPr="00B747A8">
        <w:rPr>
          <w:rFonts w:ascii="Palatino Linotype" w:eastAsia="Palatino Linotype" w:hAnsi="Palatino Linotype" w:cs="Palatino Linotype"/>
        </w:rPr>
        <w:t xml:space="preserve"> el expediente formado con motivo del recurso de revisión </w:t>
      </w:r>
      <w:r w:rsidRPr="00B747A8">
        <w:rPr>
          <w:rFonts w:ascii="Palatino Linotype" w:eastAsia="Palatino Linotype" w:hAnsi="Palatino Linotype" w:cs="Palatino Linotype"/>
          <w:b/>
        </w:rPr>
        <w:t>05759/INFOEM/IP/RR/2023</w:t>
      </w:r>
      <w:r w:rsidRPr="00B747A8">
        <w:rPr>
          <w:rFonts w:ascii="Palatino Linotype" w:eastAsia="Palatino Linotype" w:hAnsi="Palatino Linotype" w:cs="Palatino Linotype"/>
        </w:rPr>
        <w:t>, por interpuesto por</w:t>
      </w:r>
      <w:r w:rsidRPr="00B747A8">
        <w:rPr>
          <w:rFonts w:ascii="Palatino Linotype" w:eastAsia="Palatino Linotype" w:hAnsi="Palatino Linotype" w:cs="Palatino Linotype"/>
          <w:b/>
        </w:rPr>
        <w:t xml:space="preserve"> </w:t>
      </w:r>
      <w:r w:rsidR="007107CB">
        <w:rPr>
          <w:rFonts w:ascii="Palatino Linotype" w:eastAsia="Palatino Linotype" w:hAnsi="Palatino Linotype" w:cs="Palatino Linotype"/>
          <w:b/>
        </w:rPr>
        <w:t>XXXXX XXXX XXXXX</w:t>
      </w:r>
      <w:r w:rsidRPr="00B747A8">
        <w:rPr>
          <w:rFonts w:ascii="Palatino Linotype" w:eastAsia="Palatino Linotype" w:hAnsi="Palatino Linotype" w:cs="Palatino Linotype"/>
        </w:rPr>
        <w:t xml:space="preserve">, en lo sucesivo </w:t>
      </w:r>
      <w:r w:rsidRPr="00B747A8">
        <w:rPr>
          <w:rFonts w:ascii="Palatino Linotype" w:eastAsia="Palatino Linotype" w:hAnsi="Palatino Linotype" w:cs="Palatino Linotype"/>
          <w:b/>
        </w:rPr>
        <w:t>la parte Recurrente,</w:t>
      </w:r>
      <w:r w:rsidRPr="00B747A8">
        <w:rPr>
          <w:rFonts w:ascii="Palatino Linotype" w:eastAsia="Palatino Linotype" w:hAnsi="Palatino Linotype" w:cs="Palatino Linotype"/>
        </w:rPr>
        <w:t xml:space="preserve"> en contra de la respuesta a su solicitud por parte del </w:t>
      </w:r>
      <w:r w:rsidRPr="00B747A8">
        <w:rPr>
          <w:rFonts w:ascii="Palatino Linotype" w:eastAsia="Palatino Linotype" w:hAnsi="Palatino Linotype" w:cs="Palatino Linotype"/>
          <w:b/>
        </w:rPr>
        <w:t xml:space="preserve">Ayuntamiento de Ixtapaluca, </w:t>
      </w:r>
      <w:r w:rsidRPr="00B747A8">
        <w:rPr>
          <w:rFonts w:ascii="Palatino Linotype" w:eastAsia="Palatino Linotype" w:hAnsi="Palatino Linotype" w:cs="Palatino Linotype"/>
        </w:rPr>
        <w:t xml:space="preserve">en lo sucesivo el </w:t>
      </w:r>
      <w:r w:rsidRPr="00B747A8">
        <w:rPr>
          <w:rFonts w:ascii="Palatino Linotype" w:eastAsia="Palatino Linotype" w:hAnsi="Palatino Linotype" w:cs="Palatino Linotype"/>
          <w:b/>
        </w:rPr>
        <w:t xml:space="preserve">Sujeto Obligado, </w:t>
      </w:r>
      <w:r w:rsidRPr="00B747A8">
        <w:rPr>
          <w:rFonts w:ascii="Palatino Linotype" w:eastAsia="Palatino Linotype" w:hAnsi="Palatino Linotype" w:cs="Palatino Linotype"/>
        </w:rPr>
        <w:t xml:space="preserve">se procede a dictar la presente resolución con base en los siguientes: </w:t>
      </w:r>
    </w:p>
    <w:p w14:paraId="04AF4206" w14:textId="77777777" w:rsidR="008167F9" w:rsidRPr="00B747A8" w:rsidRDefault="001F6992">
      <w:pPr>
        <w:spacing w:before="240" w:after="240" w:line="360" w:lineRule="auto"/>
        <w:jc w:val="center"/>
        <w:rPr>
          <w:rFonts w:ascii="Palatino Linotype" w:eastAsia="Palatino Linotype" w:hAnsi="Palatino Linotype" w:cs="Palatino Linotype"/>
          <w:b/>
        </w:rPr>
      </w:pPr>
      <w:r w:rsidRPr="00B747A8">
        <w:rPr>
          <w:rFonts w:ascii="Palatino Linotype" w:eastAsia="Palatino Linotype" w:hAnsi="Palatino Linotype" w:cs="Palatino Linotype"/>
          <w:b/>
        </w:rPr>
        <w:t>I. A N T E C E D E N T E S</w:t>
      </w:r>
    </w:p>
    <w:p w14:paraId="52848B1D" w14:textId="77777777" w:rsidR="008167F9" w:rsidRPr="00B747A8" w:rsidRDefault="001F6992">
      <w:pPr>
        <w:spacing w:before="240" w:after="240" w:line="360" w:lineRule="auto"/>
        <w:jc w:val="both"/>
        <w:rPr>
          <w:rFonts w:ascii="Palatino Linotype" w:eastAsia="Palatino Linotype" w:hAnsi="Palatino Linotype" w:cs="Palatino Linotype"/>
        </w:rPr>
      </w:pPr>
      <w:r w:rsidRPr="00B747A8">
        <w:rPr>
          <w:rFonts w:ascii="Palatino Linotype" w:eastAsia="Palatino Linotype" w:hAnsi="Palatino Linotype" w:cs="Palatino Linotype"/>
          <w:b/>
        </w:rPr>
        <w:t>1. Solicitud de acceso a la información.</w:t>
      </w:r>
      <w:r w:rsidRPr="00B747A8">
        <w:rPr>
          <w:rFonts w:ascii="Palatino Linotype" w:eastAsia="Palatino Linotype" w:hAnsi="Palatino Linotype" w:cs="Palatino Linotype"/>
        </w:rPr>
        <w:t xml:space="preserve"> El </w:t>
      </w:r>
      <w:r w:rsidRPr="00B747A8">
        <w:rPr>
          <w:rFonts w:ascii="Palatino Linotype" w:eastAsia="Palatino Linotype" w:hAnsi="Palatino Linotype" w:cs="Palatino Linotype"/>
          <w:b/>
        </w:rPr>
        <w:t>diecisiete</w:t>
      </w:r>
      <w:r w:rsidRPr="00B747A8">
        <w:rPr>
          <w:rFonts w:ascii="Palatino Linotype" w:eastAsia="Palatino Linotype" w:hAnsi="Palatino Linotype" w:cs="Palatino Linotype"/>
        </w:rPr>
        <w:t xml:space="preserve"> </w:t>
      </w:r>
      <w:r w:rsidRPr="00B747A8">
        <w:rPr>
          <w:rFonts w:ascii="Palatino Linotype" w:eastAsia="Palatino Linotype" w:hAnsi="Palatino Linotype" w:cs="Palatino Linotype"/>
          <w:b/>
        </w:rPr>
        <w:t>de agosto del dos mil veintitrés,</w:t>
      </w:r>
      <w:r w:rsidRPr="00B747A8">
        <w:rPr>
          <w:rFonts w:ascii="Palatino Linotype" w:eastAsia="Palatino Linotype" w:hAnsi="Palatino Linotype" w:cs="Palatino Linotype"/>
        </w:rPr>
        <w:t xml:space="preserve"> </w:t>
      </w:r>
      <w:r w:rsidRPr="00B747A8">
        <w:rPr>
          <w:rFonts w:ascii="Palatino Linotype" w:eastAsia="Palatino Linotype" w:hAnsi="Palatino Linotype" w:cs="Palatino Linotype"/>
          <w:b/>
        </w:rPr>
        <w:t xml:space="preserve">la parte Recurrente </w:t>
      </w:r>
      <w:r w:rsidRPr="00B747A8">
        <w:rPr>
          <w:rFonts w:ascii="Palatino Linotype" w:eastAsia="Palatino Linotype" w:hAnsi="Palatino Linotype" w:cs="Palatino Linotype"/>
        </w:rPr>
        <w:t xml:space="preserve">presentó, a través del Sistema de Acceso a la Información Mexiquense, en lo subsecuente el </w:t>
      </w:r>
      <w:r w:rsidRPr="00B747A8">
        <w:rPr>
          <w:rFonts w:ascii="Palatino Linotype" w:eastAsia="Palatino Linotype" w:hAnsi="Palatino Linotype" w:cs="Palatino Linotype"/>
          <w:b/>
        </w:rPr>
        <w:t>SAIMEX,</w:t>
      </w:r>
      <w:r w:rsidRPr="00B747A8">
        <w:rPr>
          <w:rFonts w:ascii="Palatino Linotype" w:eastAsia="Palatino Linotype" w:hAnsi="Palatino Linotype" w:cs="Palatino Linotype"/>
        </w:rPr>
        <w:t xml:space="preserve"> ante el </w:t>
      </w:r>
      <w:r w:rsidRPr="00B747A8">
        <w:rPr>
          <w:rFonts w:ascii="Palatino Linotype" w:eastAsia="Palatino Linotype" w:hAnsi="Palatino Linotype" w:cs="Palatino Linotype"/>
          <w:b/>
        </w:rPr>
        <w:t>Sujeto Obligado</w:t>
      </w:r>
      <w:r w:rsidRPr="00B747A8">
        <w:rPr>
          <w:rFonts w:ascii="Palatino Linotype" w:eastAsia="Palatino Linotype" w:hAnsi="Palatino Linotype" w:cs="Palatino Linotype"/>
        </w:rPr>
        <w:t>, la solicitud de acceso a la información pública, a la que se le asignó el número</w:t>
      </w:r>
      <w:r w:rsidRPr="00B747A8">
        <w:rPr>
          <w:rFonts w:ascii="Palatino Linotype" w:eastAsia="Palatino Linotype" w:hAnsi="Palatino Linotype" w:cs="Palatino Linotype"/>
          <w:b/>
        </w:rPr>
        <w:t xml:space="preserve"> 00375/IXTAPALU/IP/2023, </w:t>
      </w:r>
      <w:r w:rsidRPr="00B747A8">
        <w:rPr>
          <w:rFonts w:ascii="Palatino Linotype" w:eastAsia="Palatino Linotype" w:hAnsi="Palatino Linotype" w:cs="Palatino Linotype"/>
        </w:rPr>
        <w:t xml:space="preserve">mediante la cual requirió la información siguiente: </w:t>
      </w:r>
    </w:p>
    <w:p w14:paraId="41D9B472" w14:textId="77777777" w:rsidR="008167F9" w:rsidRPr="00B747A8" w:rsidRDefault="001F6992">
      <w:pPr>
        <w:spacing w:before="240"/>
        <w:ind w:left="851" w:right="902"/>
        <w:jc w:val="both"/>
        <w:rPr>
          <w:rFonts w:ascii="Palatino Linotype" w:eastAsia="Palatino Linotype" w:hAnsi="Palatino Linotype" w:cs="Palatino Linotype"/>
          <w:b/>
          <w:i/>
          <w:sz w:val="22"/>
          <w:szCs w:val="22"/>
          <w:u w:val="single"/>
        </w:rPr>
      </w:pPr>
      <w:bookmarkStart w:id="0" w:name="_heading=h.gjdgxs" w:colFirst="0" w:colLast="0"/>
      <w:bookmarkEnd w:id="0"/>
      <w:r w:rsidRPr="00B747A8">
        <w:rPr>
          <w:rFonts w:ascii="Palatino Linotype" w:eastAsia="Palatino Linotype" w:hAnsi="Palatino Linotype" w:cs="Palatino Linotype"/>
          <w:i/>
          <w:sz w:val="22"/>
          <w:szCs w:val="22"/>
        </w:rPr>
        <w:t xml:space="preserve">“solicito gastos, platillas de personal, vehículos, papelería, maquinaria que tiene en el año 2022 y 2023 la coordinación de mantenimientos y servicios generales” (Sic) </w:t>
      </w:r>
    </w:p>
    <w:p w14:paraId="57EC5C3E" w14:textId="77777777" w:rsidR="008167F9" w:rsidRPr="00B747A8" w:rsidRDefault="008167F9">
      <w:pPr>
        <w:spacing w:line="360" w:lineRule="auto"/>
        <w:ind w:right="900"/>
        <w:jc w:val="both"/>
        <w:rPr>
          <w:rFonts w:ascii="Palatino Linotype" w:eastAsia="Palatino Linotype" w:hAnsi="Palatino Linotype" w:cs="Palatino Linotype"/>
        </w:rPr>
      </w:pPr>
    </w:p>
    <w:p w14:paraId="219BA6C5" w14:textId="77777777" w:rsidR="008167F9" w:rsidRPr="00B747A8" w:rsidRDefault="001F6992">
      <w:pPr>
        <w:spacing w:line="360" w:lineRule="auto"/>
        <w:jc w:val="both"/>
        <w:rPr>
          <w:rFonts w:ascii="Palatino Linotype" w:eastAsia="Palatino Linotype" w:hAnsi="Palatino Linotype" w:cs="Palatino Linotype"/>
        </w:rPr>
      </w:pPr>
      <w:r w:rsidRPr="00B747A8">
        <w:rPr>
          <w:rFonts w:ascii="Palatino Linotype" w:eastAsia="Palatino Linotype" w:hAnsi="Palatino Linotype" w:cs="Palatino Linotype"/>
          <w:b/>
        </w:rPr>
        <w:t>Modalidad de Entrega:</w:t>
      </w:r>
      <w:r w:rsidRPr="00B747A8">
        <w:rPr>
          <w:rFonts w:ascii="Palatino Linotype" w:eastAsia="Palatino Linotype" w:hAnsi="Palatino Linotype" w:cs="Palatino Linotype"/>
        </w:rPr>
        <w:t xml:space="preserve"> A través de </w:t>
      </w:r>
      <w:r w:rsidRPr="00B747A8">
        <w:rPr>
          <w:rFonts w:ascii="Palatino Linotype" w:eastAsia="Palatino Linotype" w:hAnsi="Palatino Linotype" w:cs="Palatino Linotype"/>
          <w:b/>
        </w:rPr>
        <w:t>SAIMEX</w:t>
      </w:r>
      <w:r w:rsidRPr="00B747A8">
        <w:rPr>
          <w:rFonts w:ascii="Palatino Linotype" w:eastAsia="Palatino Linotype" w:hAnsi="Palatino Linotype" w:cs="Palatino Linotype"/>
        </w:rPr>
        <w:t>.</w:t>
      </w:r>
    </w:p>
    <w:p w14:paraId="6B598AC9" w14:textId="77777777" w:rsidR="008167F9" w:rsidRPr="00B747A8" w:rsidRDefault="008167F9">
      <w:pPr>
        <w:spacing w:line="360" w:lineRule="auto"/>
        <w:jc w:val="both"/>
        <w:rPr>
          <w:rFonts w:ascii="Palatino Linotype" w:eastAsia="Palatino Linotype" w:hAnsi="Palatino Linotype" w:cs="Palatino Linotype"/>
        </w:rPr>
      </w:pPr>
    </w:p>
    <w:p w14:paraId="652E3C33" w14:textId="77777777" w:rsidR="008167F9" w:rsidRPr="00B747A8" w:rsidRDefault="001F6992">
      <w:pPr>
        <w:spacing w:line="360" w:lineRule="auto"/>
        <w:jc w:val="both"/>
        <w:rPr>
          <w:rFonts w:ascii="Palatino Linotype" w:eastAsia="Palatino Linotype" w:hAnsi="Palatino Linotype" w:cs="Palatino Linotype"/>
          <w:b/>
        </w:rPr>
      </w:pPr>
      <w:r w:rsidRPr="00B747A8">
        <w:rPr>
          <w:rFonts w:ascii="Palatino Linotype" w:eastAsia="Palatino Linotype" w:hAnsi="Palatino Linotype" w:cs="Palatino Linotype"/>
          <w:b/>
        </w:rPr>
        <w:t xml:space="preserve">2. Respuesta. </w:t>
      </w:r>
      <w:r w:rsidRPr="00B747A8">
        <w:rPr>
          <w:rFonts w:ascii="Palatino Linotype" w:eastAsia="Palatino Linotype" w:hAnsi="Palatino Linotype" w:cs="Palatino Linotype"/>
        </w:rPr>
        <w:t xml:space="preserve">El </w:t>
      </w:r>
      <w:r w:rsidRPr="00B747A8">
        <w:rPr>
          <w:rFonts w:ascii="Palatino Linotype" w:eastAsia="Palatino Linotype" w:hAnsi="Palatino Linotype" w:cs="Palatino Linotype"/>
          <w:b/>
        </w:rPr>
        <w:t>seis de septiembre de dos mil veintitrés</w:t>
      </w:r>
      <w:r w:rsidRPr="00B747A8">
        <w:rPr>
          <w:rFonts w:ascii="Palatino Linotype" w:eastAsia="Palatino Linotype" w:hAnsi="Palatino Linotype" w:cs="Palatino Linotype"/>
        </w:rPr>
        <w:t xml:space="preserve">, el </w:t>
      </w:r>
      <w:r w:rsidRPr="00B747A8">
        <w:rPr>
          <w:rFonts w:ascii="Palatino Linotype" w:eastAsia="Palatino Linotype" w:hAnsi="Palatino Linotype" w:cs="Palatino Linotype"/>
          <w:b/>
        </w:rPr>
        <w:t xml:space="preserve">Sujeto Obligado </w:t>
      </w:r>
      <w:r w:rsidRPr="00B747A8">
        <w:rPr>
          <w:rFonts w:ascii="Palatino Linotype" w:eastAsia="Palatino Linotype" w:hAnsi="Palatino Linotype" w:cs="Palatino Linotype"/>
        </w:rPr>
        <w:t xml:space="preserve">remitió su respuesta a la solicitud de acceso a la información a través de SAIMEX, sustancialmente en los términos siguientes:   </w:t>
      </w:r>
    </w:p>
    <w:p w14:paraId="39C8620B" w14:textId="77777777" w:rsidR="008167F9" w:rsidRPr="00B747A8" w:rsidRDefault="001F6992">
      <w:pPr>
        <w:spacing w:before="240" w:after="240"/>
        <w:ind w:left="567" w:right="902"/>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i/>
          <w:sz w:val="22"/>
          <w:szCs w:val="22"/>
        </w:rPr>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p w14:paraId="576620F4" w14:textId="77777777" w:rsidR="008167F9" w:rsidRPr="00B747A8" w:rsidRDefault="001F6992">
      <w:pPr>
        <w:spacing w:before="240" w:after="240"/>
        <w:ind w:left="567" w:right="902"/>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i/>
          <w:sz w:val="22"/>
          <w:szCs w:val="22"/>
        </w:rPr>
        <w:t>EN RELACIÓN A LA SOLICITUD CON FOLIO 00375/IXTAPALU/IP/2023 ANEXO RESPUESTA</w:t>
      </w:r>
    </w:p>
    <w:p w14:paraId="040B0C22" w14:textId="77777777" w:rsidR="008167F9" w:rsidRPr="00B747A8" w:rsidRDefault="001F6992">
      <w:pPr>
        <w:spacing w:before="240" w:after="240"/>
        <w:ind w:left="567" w:right="902"/>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i/>
          <w:sz w:val="22"/>
          <w:szCs w:val="22"/>
        </w:rPr>
        <w:t>ATENTAMENTE</w:t>
      </w:r>
    </w:p>
    <w:p w14:paraId="36DD1F83" w14:textId="77777777" w:rsidR="008167F9" w:rsidRPr="00B747A8" w:rsidRDefault="001F6992">
      <w:pPr>
        <w:spacing w:before="240" w:after="240"/>
        <w:ind w:left="567" w:right="902"/>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i/>
          <w:sz w:val="22"/>
          <w:szCs w:val="22"/>
        </w:rPr>
        <w:t>C. Alejandro Parra De la Rosa”</w:t>
      </w:r>
    </w:p>
    <w:p w14:paraId="5C0EB00B" w14:textId="77777777" w:rsidR="008167F9" w:rsidRPr="00B747A8" w:rsidRDefault="001F6992">
      <w:pPr>
        <w:spacing w:before="240" w:after="240"/>
        <w:ind w:left="567" w:right="902"/>
        <w:jc w:val="both"/>
        <w:rPr>
          <w:rFonts w:ascii="Palatino Linotype" w:eastAsia="Palatino Linotype" w:hAnsi="Palatino Linotype" w:cs="Palatino Linotype"/>
          <w:b/>
        </w:rPr>
      </w:pPr>
      <w:r w:rsidRPr="00B747A8">
        <w:rPr>
          <w:rFonts w:ascii="Palatino Linotype" w:eastAsia="Palatino Linotype" w:hAnsi="Palatino Linotype" w:cs="Palatino Linotype"/>
          <w:b/>
        </w:rPr>
        <w:t xml:space="preserve">Archivos adjuntos: </w:t>
      </w:r>
    </w:p>
    <w:p w14:paraId="3A846C77" w14:textId="77777777" w:rsidR="008167F9" w:rsidRPr="00B747A8" w:rsidRDefault="001F6992">
      <w:pPr>
        <w:spacing w:before="240" w:after="240" w:line="360" w:lineRule="auto"/>
        <w:ind w:left="567" w:right="902"/>
        <w:jc w:val="both"/>
        <w:rPr>
          <w:rFonts w:ascii="Palatino Linotype" w:eastAsia="Palatino Linotype" w:hAnsi="Palatino Linotype" w:cs="Palatino Linotype"/>
        </w:rPr>
      </w:pPr>
      <w:r w:rsidRPr="00B747A8">
        <w:rPr>
          <w:rFonts w:ascii="Palatino Linotype" w:eastAsia="Palatino Linotype" w:hAnsi="Palatino Linotype" w:cs="Palatino Linotype"/>
          <w:b/>
          <w:i/>
        </w:rPr>
        <w:t xml:space="preserve">“RESPUESTA 375 ADMON.pdf”: </w:t>
      </w:r>
      <w:r w:rsidRPr="00B747A8">
        <w:rPr>
          <w:rFonts w:ascii="Palatino Linotype" w:eastAsia="Palatino Linotype" w:hAnsi="Palatino Linotype" w:cs="Palatino Linotype"/>
        </w:rPr>
        <w:t>Oficio IXTA/</w:t>
      </w:r>
      <w:proofErr w:type="spellStart"/>
      <w:r w:rsidRPr="00B747A8">
        <w:rPr>
          <w:rFonts w:ascii="Palatino Linotype" w:eastAsia="Palatino Linotype" w:hAnsi="Palatino Linotype" w:cs="Palatino Linotype"/>
        </w:rPr>
        <w:t>DAyRH</w:t>
      </w:r>
      <w:proofErr w:type="spellEnd"/>
      <w:r w:rsidRPr="00B747A8">
        <w:rPr>
          <w:rFonts w:ascii="Palatino Linotype" w:eastAsia="Palatino Linotype" w:hAnsi="Palatino Linotype" w:cs="Palatino Linotype"/>
        </w:rPr>
        <w:t xml:space="preserve">/00937/2023, suscrito por el </w:t>
      </w:r>
      <w:proofErr w:type="gramStart"/>
      <w:r w:rsidRPr="00B747A8">
        <w:rPr>
          <w:rFonts w:ascii="Palatino Linotype" w:eastAsia="Palatino Linotype" w:hAnsi="Palatino Linotype" w:cs="Palatino Linotype"/>
        </w:rPr>
        <w:t>Director</w:t>
      </w:r>
      <w:proofErr w:type="gramEnd"/>
      <w:r w:rsidRPr="00B747A8">
        <w:rPr>
          <w:rFonts w:ascii="Palatino Linotype" w:eastAsia="Palatino Linotype" w:hAnsi="Palatino Linotype" w:cs="Palatino Linotype"/>
        </w:rPr>
        <w:t xml:space="preserve"> de Administración y Recursos Humanos, quien señala que el área cuenta con ocho vehículos y la papelería se   suministra conforme las necesidades del área.</w:t>
      </w:r>
    </w:p>
    <w:p w14:paraId="0541DC3D" w14:textId="77777777" w:rsidR="008167F9" w:rsidRPr="00B747A8" w:rsidRDefault="001F6992">
      <w:pPr>
        <w:spacing w:before="240" w:after="240" w:line="360" w:lineRule="auto"/>
        <w:ind w:right="49"/>
        <w:jc w:val="both"/>
        <w:rPr>
          <w:rFonts w:ascii="Palatino Linotype" w:eastAsia="Palatino Linotype" w:hAnsi="Palatino Linotype" w:cs="Palatino Linotype"/>
        </w:rPr>
      </w:pPr>
      <w:r w:rsidRPr="00B747A8">
        <w:rPr>
          <w:rFonts w:ascii="Palatino Linotype" w:eastAsia="Palatino Linotype" w:hAnsi="Palatino Linotype" w:cs="Palatino Linotype"/>
          <w:b/>
        </w:rPr>
        <w:t xml:space="preserve">3. Interposición del recurso de revisión. </w:t>
      </w:r>
      <w:r w:rsidRPr="00B747A8">
        <w:rPr>
          <w:rFonts w:ascii="Palatino Linotype" w:eastAsia="Palatino Linotype" w:hAnsi="Palatino Linotype" w:cs="Palatino Linotype"/>
        </w:rPr>
        <w:t xml:space="preserve">Inconforme con los términos de la respuesta emitida por parte del </w:t>
      </w:r>
      <w:r w:rsidRPr="00B747A8">
        <w:rPr>
          <w:rFonts w:ascii="Palatino Linotype" w:eastAsia="Palatino Linotype" w:hAnsi="Palatino Linotype" w:cs="Palatino Linotype"/>
          <w:b/>
        </w:rPr>
        <w:t>Sujeto Obligado</w:t>
      </w:r>
      <w:r w:rsidRPr="00B747A8">
        <w:rPr>
          <w:rFonts w:ascii="Palatino Linotype" w:eastAsia="Palatino Linotype" w:hAnsi="Palatino Linotype" w:cs="Palatino Linotype"/>
        </w:rPr>
        <w:t xml:space="preserve">, el </w:t>
      </w:r>
      <w:r w:rsidRPr="00B747A8">
        <w:rPr>
          <w:rFonts w:ascii="Palatino Linotype" w:eastAsia="Palatino Linotype" w:hAnsi="Palatino Linotype" w:cs="Palatino Linotype"/>
          <w:b/>
        </w:rPr>
        <w:t>once de septiembre de dos mil veintitrés,</w:t>
      </w:r>
      <w:r w:rsidRPr="00B747A8">
        <w:rPr>
          <w:rFonts w:ascii="Palatino Linotype" w:eastAsia="Palatino Linotype" w:hAnsi="Palatino Linotype" w:cs="Palatino Linotype"/>
        </w:rPr>
        <w:t xml:space="preserve"> </w:t>
      </w:r>
      <w:r w:rsidRPr="00B747A8">
        <w:rPr>
          <w:rFonts w:ascii="Palatino Linotype" w:eastAsia="Palatino Linotype" w:hAnsi="Palatino Linotype" w:cs="Palatino Linotype"/>
          <w:b/>
        </w:rPr>
        <w:t>la parte Recurrente</w:t>
      </w:r>
      <w:r w:rsidRPr="00B747A8">
        <w:rPr>
          <w:rFonts w:ascii="Palatino Linotype" w:eastAsia="Palatino Linotype" w:hAnsi="Palatino Linotype" w:cs="Palatino Linotype"/>
        </w:rPr>
        <w:t xml:space="preserve"> interpuso el recurso de revisión a través de </w:t>
      </w:r>
      <w:r w:rsidRPr="00B747A8">
        <w:rPr>
          <w:rFonts w:ascii="Palatino Linotype" w:eastAsia="Palatino Linotype" w:hAnsi="Palatino Linotype" w:cs="Palatino Linotype"/>
          <w:b/>
        </w:rPr>
        <w:t xml:space="preserve">SAIMEX, </w:t>
      </w:r>
      <w:r w:rsidRPr="00B747A8">
        <w:rPr>
          <w:rFonts w:ascii="Palatino Linotype" w:eastAsia="Palatino Linotype" w:hAnsi="Palatino Linotype" w:cs="Palatino Linotype"/>
        </w:rPr>
        <w:t>en donde se manifestó de la siguiente manera:</w:t>
      </w:r>
    </w:p>
    <w:p w14:paraId="4AAABCD1" w14:textId="77777777" w:rsidR="008167F9" w:rsidRPr="00B747A8" w:rsidRDefault="001F6992">
      <w:pPr>
        <w:tabs>
          <w:tab w:val="left" w:pos="2745"/>
        </w:tabs>
        <w:spacing w:before="240" w:after="240" w:line="360" w:lineRule="auto"/>
        <w:ind w:left="567" w:right="900"/>
        <w:jc w:val="both"/>
        <w:rPr>
          <w:rFonts w:ascii="Palatino Linotype" w:eastAsia="Palatino Linotype" w:hAnsi="Palatino Linotype" w:cs="Palatino Linotype"/>
          <w:b/>
        </w:rPr>
      </w:pPr>
      <w:r w:rsidRPr="00B747A8">
        <w:rPr>
          <w:rFonts w:ascii="Palatino Linotype" w:eastAsia="Palatino Linotype" w:hAnsi="Palatino Linotype" w:cs="Palatino Linotype"/>
          <w:b/>
        </w:rPr>
        <w:t xml:space="preserve">a) Acto impugnado: </w:t>
      </w:r>
      <w:r w:rsidRPr="00B747A8">
        <w:rPr>
          <w:rFonts w:ascii="Palatino Linotype" w:eastAsia="Palatino Linotype" w:hAnsi="Palatino Linotype" w:cs="Palatino Linotype"/>
          <w:b/>
        </w:rPr>
        <w:tab/>
      </w:r>
    </w:p>
    <w:p w14:paraId="131A81A9" w14:textId="77777777" w:rsidR="008167F9" w:rsidRPr="00B747A8" w:rsidRDefault="001F6992">
      <w:pPr>
        <w:ind w:left="567" w:right="900"/>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i/>
          <w:sz w:val="22"/>
          <w:szCs w:val="22"/>
        </w:rPr>
        <w:t xml:space="preserve">“la información es escueta </w:t>
      </w:r>
      <w:proofErr w:type="spellStart"/>
      <w:r w:rsidRPr="00B747A8">
        <w:rPr>
          <w:rFonts w:ascii="Palatino Linotype" w:eastAsia="Palatino Linotype" w:hAnsi="Palatino Linotype" w:cs="Palatino Linotype"/>
          <w:i/>
          <w:sz w:val="22"/>
          <w:szCs w:val="22"/>
        </w:rPr>
        <w:t>y</w:t>
      </w:r>
      <w:proofErr w:type="spellEnd"/>
      <w:r w:rsidRPr="00B747A8">
        <w:rPr>
          <w:rFonts w:ascii="Palatino Linotype" w:eastAsia="Palatino Linotype" w:hAnsi="Palatino Linotype" w:cs="Palatino Linotype"/>
          <w:i/>
          <w:sz w:val="22"/>
          <w:szCs w:val="22"/>
        </w:rPr>
        <w:t xml:space="preserve"> imprecisa y al no ser información reservada se debe entregar en su totalidad” (Sic)</w:t>
      </w:r>
    </w:p>
    <w:p w14:paraId="7AECDACD" w14:textId="77777777" w:rsidR="008167F9" w:rsidRPr="00B747A8" w:rsidRDefault="008167F9">
      <w:pPr>
        <w:ind w:left="567" w:right="900"/>
        <w:jc w:val="both"/>
        <w:rPr>
          <w:rFonts w:ascii="Palatino Linotype" w:eastAsia="Palatino Linotype" w:hAnsi="Palatino Linotype" w:cs="Palatino Linotype"/>
          <w:i/>
          <w:sz w:val="22"/>
          <w:szCs w:val="22"/>
        </w:rPr>
      </w:pPr>
    </w:p>
    <w:p w14:paraId="6B92E354" w14:textId="77777777" w:rsidR="008167F9" w:rsidRPr="00B747A8" w:rsidRDefault="001F6992">
      <w:pPr>
        <w:spacing w:line="360" w:lineRule="auto"/>
        <w:ind w:left="567" w:right="900"/>
        <w:jc w:val="both"/>
        <w:rPr>
          <w:rFonts w:ascii="Palatino Linotype" w:eastAsia="Palatino Linotype" w:hAnsi="Palatino Linotype" w:cs="Palatino Linotype"/>
        </w:rPr>
      </w:pPr>
      <w:r w:rsidRPr="00B747A8">
        <w:rPr>
          <w:rFonts w:ascii="Palatino Linotype" w:eastAsia="Palatino Linotype" w:hAnsi="Palatino Linotype" w:cs="Palatino Linotype"/>
          <w:b/>
        </w:rPr>
        <w:t>b) Razones o motivos de inconformidad</w:t>
      </w:r>
      <w:r w:rsidRPr="00B747A8">
        <w:rPr>
          <w:rFonts w:ascii="Palatino Linotype" w:eastAsia="Palatino Linotype" w:hAnsi="Palatino Linotype" w:cs="Palatino Linotype"/>
        </w:rPr>
        <w:t>:</w:t>
      </w:r>
    </w:p>
    <w:p w14:paraId="7D280D44" w14:textId="77777777" w:rsidR="008167F9" w:rsidRPr="00B747A8" w:rsidRDefault="001F6992">
      <w:pPr>
        <w:ind w:left="567" w:right="900"/>
        <w:jc w:val="both"/>
        <w:rPr>
          <w:rFonts w:ascii="Palatino Linotype" w:eastAsia="Palatino Linotype" w:hAnsi="Palatino Linotype" w:cs="Palatino Linotype"/>
          <w:i/>
          <w:sz w:val="22"/>
          <w:szCs w:val="22"/>
        </w:rPr>
      </w:pPr>
      <w:bookmarkStart w:id="1" w:name="_heading=h.30j0zll" w:colFirst="0" w:colLast="0"/>
      <w:bookmarkEnd w:id="1"/>
      <w:r w:rsidRPr="00B747A8">
        <w:rPr>
          <w:rFonts w:ascii="Palatino Linotype" w:eastAsia="Palatino Linotype" w:hAnsi="Palatino Linotype" w:cs="Palatino Linotype"/>
          <w:i/>
          <w:sz w:val="22"/>
          <w:szCs w:val="22"/>
        </w:rPr>
        <w:t xml:space="preserve"> “la información es escueta </w:t>
      </w:r>
      <w:proofErr w:type="spellStart"/>
      <w:r w:rsidRPr="00B747A8">
        <w:rPr>
          <w:rFonts w:ascii="Palatino Linotype" w:eastAsia="Palatino Linotype" w:hAnsi="Palatino Linotype" w:cs="Palatino Linotype"/>
          <w:i/>
          <w:sz w:val="22"/>
          <w:szCs w:val="22"/>
        </w:rPr>
        <w:t>y</w:t>
      </w:r>
      <w:proofErr w:type="spellEnd"/>
      <w:r w:rsidRPr="00B747A8">
        <w:rPr>
          <w:rFonts w:ascii="Palatino Linotype" w:eastAsia="Palatino Linotype" w:hAnsi="Palatino Linotype" w:cs="Palatino Linotype"/>
          <w:i/>
          <w:sz w:val="22"/>
          <w:szCs w:val="22"/>
        </w:rPr>
        <w:t xml:space="preserve"> imprecisa y al no ser información reservada se debe entregar en su totalidad” (Sic) </w:t>
      </w:r>
    </w:p>
    <w:p w14:paraId="0491DE5F" w14:textId="77777777" w:rsidR="008167F9" w:rsidRPr="00B747A8" w:rsidRDefault="008167F9">
      <w:pPr>
        <w:ind w:right="902"/>
        <w:jc w:val="both"/>
        <w:rPr>
          <w:rFonts w:ascii="Palatino Linotype" w:eastAsia="Palatino Linotype" w:hAnsi="Palatino Linotype" w:cs="Palatino Linotype"/>
          <w:sz w:val="22"/>
          <w:szCs w:val="22"/>
        </w:rPr>
      </w:pPr>
    </w:p>
    <w:p w14:paraId="6B0C8EF1" w14:textId="77777777" w:rsidR="008167F9" w:rsidRPr="00B747A8" w:rsidRDefault="001F6992">
      <w:pPr>
        <w:spacing w:line="360" w:lineRule="auto"/>
        <w:ind w:right="51"/>
        <w:jc w:val="both"/>
        <w:rPr>
          <w:rFonts w:ascii="Palatino Linotype" w:eastAsia="Palatino Linotype" w:hAnsi="Palatino Linotype" w:cs="Palatino Linotype"/>
        </w:rPr>
      </w:pPr>
      <w:r w:rsidRPr="00B747A8">
        <w:rPr>
          <w:rFonts w:ascii="Palatino Linotype" w:eastAsia="Palatino Linotype" w:hAnsi="Palatino Linotype" w:cs="Palatino Linotype"/>
          <w:b/>
        </w:rPr>
        <w:lastRenderedPageBreak/>
        <w:t xml:space="preserve">4. Turno. </w:t>
      </w:r>
      <w:r w:rsidRPr="00B747A8">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B747A8">
        <w:rPr>
          <w:rFonts w:ascii="Palatino Linotype" w:eastAsia="Palatino Linotype" w:hAnsi="Palatino Linotype" w:cs="Palatino Linotype"/>
          <w:b/>
        </w:rPr>
        <w:t>Comisionada</w:t>
      </w:r>
      <w:r w:rsidRPr="00B747A8">
        <w:rPr>
          <w:rFonts w:ascii="Palatino Linotype" w:eastAsia="Palatino Linotype" w:hAnsi="Palatino Linotype" w:cs="Palatino Linotype"/>
        </w:rPr>
        <w:t xml:space="preserve"> </w:t>
      </w:r>
      <w:r w:rsidRPr="00B747A8">
        <w:rPr>
          <w:rFonts w:ascii="Palatino Linotype" w:eastAsia="Palatino Linotype" w:hAnsi="Palatino Linotype" w:cs="Palatino Linotype"/>
          <w:b/>
        </w:rPr>
        <w:t xml:space="preserve">Guadalupe Ramírez Peña, </w:t>
      </w:r>
      <w:r w:rsidRPr="00B747A8">
        <w:rPr>
          <w:rFonts w:ascii="Palatino Linotype" w:eastAsia="Palatino Linotype" w:hAnsi="Palatino Linotype" w:cs="Palatino Linotype"/>
        </w:rPr>
        <w:t xml:space="preserve">a efecto de que analizará sobre su admisión o su </w:t>
      </w:r>
      <w:proofErr w:type="spellStart"/>
      <w:r w:rsidRPr="00B747A8">
        <w:rPr>
          <w:rFonts w:ascii="Palatino Linotype" w:eastAsia="Palatino Linotype" w:hAnsi="Palatino Linotype" w:cs="Palatino Linotype"/>
        </w:rPr>
        <w:t>desechamiento</w:t>
      </w:r>
      <w:proofErr w:type="spellEnd"/>
      <w:r w:rsidRPr="00B747A8">
        <w:rPr>
          <w:rFonts w:ascii="Palatino Linotype" w:eastAsia="Palatino Linotype" w:hAnsi="Palatino Linotype" w:cs="Palatino Linotype"/>
        </w:rPr>
        <w:t>.</w:t>
      </w:r>
    </w:p>
    <w:p w14:paraId="5BD4A8BD" w14:textId="77777777" w:rsidR="008167F9" w:rsidRPr="00B747A8" w:rsidRDefault="008167F9">
      <w:pPr>
        <w:spacing w:line="360" w:lineRule="auto"/>
        <w:ind w:right="51"/>
        <w:jc w:val="both"/>
        <w:rPr>
          <w:rFonts w:ascii="Palatino Linotype" w:eastAsia="Palatino Linotype" w:hAnsi="Palatino Linotype" w:cs="Palatino Linotype"/>
        </w:rPr>
      </w:pPr>
    </w:p>
    <w:p w14:paraId="085A37CD" w14:textId="77777777" w:rsidR="008167F9" w:rsidRPr="00B747A8" w:rsidRDefault="001F6992">
      <w:pPr>
        <w:spacing w:after="240" w:line="360" w:lineRule="auto"/>
        <w:jc w:val="both"/>
        <w:rPr>
          <w:rFonts w:ascii="Palatino Linotype" w:eastAsia="Palatino Linotype" w:hAnsi="Palatino Linotype" w:cs="Palatino Linotype"/>
        </w:rPr>
      </w:pPr>
      <w:r w:rsidRPr="00B747A8">
        <w:rPr>
          <w:rFonts w:ascii="Palatino Linotype" w:eastAsia="Palatino Linotype" w:hAnsi="Palatino Linotype" w:cs="Palatino Linotype"/>
          <w:b/>
        </w:rPr>
        <w:t>5. Admisión del Recurso de Revisión.</w:t>
      </w:r>
      <w:r w:rsidRPr="00B747A8">
        <w:rPr>
          <w:rFonts w:ascii="Palatino Linotype" w:eastAsia="Palatino Linotype" w:hAnsi="Palatino Linotype" w:cs="Palatino Linotype"/>
        </w:rPr>
        <w:t xml:space="preserve"> El </w:t>
      </w:r>
      <w:r w:rsidRPr="00B747A8">
        <w:rPr>
          <w:rFonts w:ascii="Palatino Linotype" w:eastAsia="Palatino Linotype" w:hAnsi="Palatino Linotype" w:cs="Palatino Linotype"/>
          <w:b/>
        </w:rPr>
        <w:t xml:space="preserve">catorce de septiembre de dos mil veintitrés, </w:t>
      </w:r>
      <w:r w:rsidRPr="00B747A8">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B747A8">
        <w:rPr>
          <w:rFonts w:ascii="Palatino Linotype" w:eastAsia="Palatino Linotype" w:hAnsi="Palatino Linotype" w:cs="Palatino Linotype"/>
          <w:b/>
        </w:rPr>
        <w:t xml:space="preserve">Sujeto Obligado </w:t>
      </w:r>
      <w:r w:rsidRPr="00B747A8">
        <w:rPr>
          <w:rFonts w:ascii="Palatino Linotype" w:eastAsia="Palatino Linotype" w:hAnsi="Palatino Linotype" w:cs="Palatino Linotype"/>
        </w:rPr>
        <w:t>presentara su informe justificado.</w:t>
      </w:r>
    </w:p>
    <w:p w14:paraId="081B5E7C" w14:textId="77777777" w:rsidR="008167F9" w:rsidRPr="00B747A8" w:rsidRDefault="001F6992">
      <w:pPr>
        <w:spacing w:after="240" w:line="360" w:lineRule="auto"/>
        <w:jc w:val="both"/>
        <w:rPr>
          <w:rFonts w:ascii="Palatino Linotype" w:eastAsia="Palatino Linotype" w:hAnsi="Palatino Linotype" w:cs="Palatino Linotype"/>
        </w:rPr>
      </w:pPr>
      <w:bookmarkStart w:id="2" w:name="_heading=h.2s8eyo1" w:colFirst="0" w:colLast="0"/>
      <w:bookmarkEnd w:id="2"/>
      <w:r w:rsidRPr="00B747A8">
        <w:rPr>
          <w:rFonts w:ascii="Palatino Linotype" w:eastAsia="Palatino Linotype" w:hAnsi="Palatino Linotype" w:cs="Palatino Linotype"/>
          <w:b/>
        </w:rPr>
        <w:t>6. Manifestaciones</w:t>
      </w:r>
      <w:r w:rsidRPr="00B747A8">
        <w:rPr>
          <w:rFonts w:ascii="Palatino Linotype" w:eastAsia="Palatino Linotype" w:hAnsi="Palatino Linotype" w:cs="Palatino Linotype"/>
        </w:rPr>
        <w:t xml:space="preserve">. Es de precisar que las partes fueron omisas en pronunciarse en esta etapa procesal, por lo </w:t>
      </w:r>
      <w:proofErr w:type="gramStart"/>
      <w:r w:rsidRPr="00B747A8">
        <w:rPr>
          <w:rFonts w:ascii="Palatino Linotype" w:eastAsia="Palatino Linotype" w:hAnsi="Palatino Linotype" w:cs="Palatino Linotype"/>
        </w:rPr>
        <w:t>tanto</w:t>
      </w:r>
      <w:proofErr w:type="gramEnd"/>
      <w:r w:rsidRPr="00B747A8">
        <w:rPr>
          <w:rFonts w:ascii="Palatino Linotype" w:eastAsia="Palatino Linotype" w:hAnsi="Palatino Linotype" w:cs="Palatino Linotype"/>
        </w:rPr>
        <w:t xml:space="preserve"> se tiene por precluido su derecho para tal efecto.</w:t>
      </w:r>
    </w:p>
    <w:p w14:paraId="1D047891" w14:textId="77777777" w:rsidR="008167F9" w:rsidRPr="00B747A8" w:rsidRDefault="001F6992">
      <w:pPr>
        <w:spacing w:after="240" w:line="360" w:lineRule="auto"/>
        <w:jc w:val="both"/>
        <w:rPr>
          <w:rFonts w:ascii="Palatino Linotype" w:eastAsia="Palatino Linotype" w:hAnsi="Palatino Linotype" w:cs="Palatino Linotype"/>
        </w:rPr>
      </w:pPr>
      <w:r w:rsidRPr="00B747A8">
        <w:rPr>
          <w:rFonts w:ascii="Palatino Linotype" w:eastAsia="Palatino Linotype" w:hAnsi="Palatino Linotype" w:cs="Palatino Linotype"/>
          <w:noProof/>
        </w:rPr>
        <w:drawing>
          <wp:inline distT="0" distB="0" distL="0" distR="0" wp14:anchorId="236FEC05" wp14:editId="17BE306B">
            <wp:extent cx="5612130" cy="1405890"/>
            <wp:effectExtent l="0" t="0" r="0" b="0"/>
            <wp:docPr id="8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12130" cy="1405890"/>
                    </a:xfrm>
                    <a:prstGeom prst="rect">
                      <a:avLst/>
                    </a:prstGeom>
                    <a:ln/>
                  </pic:spPr>
                </pic:pic>
              </a:graphicData>
            </a:graphic>
          </wp:inline>
        </w:drawing>
      </w:r>
    </w:p>
    <w:p w14:paraId="4F920B05" w14:textId="77777777" w:rsidR="008167F9" w:rsidRPr="00B747A8" w:rsidRDefault="001F6992">
      <w:pPr>
        <w:widowControl w:val="0"/>
        <w:spacing w:after="240" w:line="360" w:lineRule="auto"/>
        <w:jc w:val="both"/>
        <w:rPr>
          <w:rFonts w:ascii="Palatino Linotype" w:eastAsia="Palatino Linotype" w:hAnsi="Palatino Linotype" w:cs="Palatino Linotype"/>
        </w:rPr>
      </w:pPr>
      <w:r w:rsidRPr="00B747A8">
        <w:rPr>
          <w:rFonts w:ascii="Palatino Linotype" w:eastAsia="Palatino Linotype" w:hAnsi="Palatino Linotype" w:cs="Palatino Linotype"/>
          <w:b/>
        </w:rPr>
        <w:t>7.</w:t>
      </w:r>
      <w:r w:rsidRPr="00B747A8">
        <w:rPr>
          <w:rFonts w:ascii="Palatino Linotype" w:eastAsia="Palatino Linotype" w:hAnsi="Palatino Linotype" w:cs="Palatino Linotype"/>
        </w:rPr>
        <w:t xml:space="preserve"> </w:t>
      </w:r>
      <w:r w:rsidRPr="00B747A8">
        <w:rPr>
          <w:rFonts w:ascii="Palatino Linotype" w:eastAsia="Palatino Linotype" w:hAnsi="Palatino Linotype" w:cs="Palatino Linotype"/>
          <w:b/>
        </w:rPr>
        <w:t>Ampliación del plazo para emitir resolución.</w:t>
      </w:r>
      <w:r w:rsidRPr="00B747A8">
        <w:rPr>
          <w:rFonts w:ascii="Palatino Linotype" w:eastAsia="Palatino Linotype" w:hAnsi="Palatino Linotype" w:cs="Palatino Linotype"/>
        </w:rPr>
        <w:t xml:space="preserve"> El </w:t>
      </w:r>
      <w:r w:rsidRPr="00B747A8">
        <w:rPr>
          <w:rFonts w:ascii="Palatino Linotype" w:eastAsia="Palatino Linotype" w:hAnsi="Palatino Linotype" w:cs="Palatino Linotype"/>
          <w:b/>
        </w:rPr>
        <w:t>diecinueve de febrero del año dos mil veinticuatro</w:t>
      </w:r>
      <w:r w:rsidRPr="00B747A8">
        <w:rPr>
          <w:rFonts w:ascii="Palatino Linotype" w:eastAsia="Palatino Linotype" w:hAnsi="Palatino Linotype" w:cs="Palatino Linotype"/>
        </w:rPr>
        <w:t xml:space="preserve">, con fundamento en el artículo 181, párrafo tercero de la Ley </w:t>
      </w:r>
      <w:r w:rsidRPr="00B747A8">
        <w:rPr>
          <w:rFonts w:ascii="Palatino Linotype" w:eastAsia="Palatino Linotype" w:hAnsi="Palatino Linotype" w:cs="Palatino Linotype"/>
        </w:rPr>
        <w:lastRenderedPageBreak/>
        <w:t>de Transparencia y Acceso a la Información Pública del Estado de México y Municipios, se acordó la ampliación del plazo para su resolución.</w:t>
      </w:r>
    </w:p>
    <w:p w14:paraId="30BDAF6F" w14:textId="77777777" w:rsidR="008167F9" w:rsidRPr="00B747A8" w:rsidRDefault="001F6992">
      <w:pPr>
        <w:spacing w:line="360" w:lineRule="auto"/>
        <w:jc w:val="both"/>
        <w:rPr>
          <w:rFonts w:ascii="Palatino Linotype" w:eastAsia="Palatino Linotype" w:hAnsi="Palatino Linotype" w:cs="Palatino Linotype"/>
        </w:rPr>
      </w:pPr>
      <w:r w:rsidRPr="00B747A8">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78000F63" w14:textId="77777777" w:rsidR="008167F9" w:rsidRPr="00B747A8" w:rsidRDefault="008167F9">
      <w:pPr>
        <w:spacing w:line="360" w:lineRule="auto"/>
        <w:jc w:val="both"/>
        <w:rPr>
          <w:rFonts w:ascii="Palatino Linotype" w:eastAsia="Palatino Linotype" w:hAnsi="Palatino Linotype" w:cs="Palatino Linotype"/>
        </w:rPr>
      </w:pPr>
    </w:p>
    <w:p w14:paraId="355B2F8B" w14:textId="77777777" w:rsidR="008167F9" w:rsidRPr="00B747A8" w:rsidRDefault="001F6992">
      <w:pPr>
        <w:spacing w:line="360" w:lineRule="auto"/>
        <w:jc w:val="both"/>
        <w:rPr>
          <w:rFonts w:ascii="Palatino Linotype" w:eastAsia="Palatino Linotype" w:hAnsi="Palatino Linotype" w:cs="Palatino Linotype"/>
        </w:rPr>
      </w:pPr>
      <w:r w:rsidRPr="00B747A8">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063BB49A" w14:textId="77777777" w:rsidR="008167F9" w:rsidRPr="00B747A8" w:rsidRDefault="008167F9">
      <w:pPr>
        <w:spacing w:line="360" w:lineRule="auto"/>
        <w:jc w:val="both"/>
        <w:rPr>
          <w:rFonts w:ascii="Palatino Linotype" w:eastAsia="Palatino Linotype" w:hAnsi="Palatino Linotype" w:cs="Palatino Linotype"/>
        </w:rPr>
      </w:pPr>
    </w:p>
    <w:p w14:paraId="3B8C27E6" w14:textId="77777777" w:rsidR="008167F9" w:rsidRPr="00B747A8" w:rsidRDefault="001F6992">
      <w:pPr>
        <w:spacing w:line="360" w:lineRule="auto"/>
        <w:jc w:val="both"/>
        <w:rPr>
          <w:rFonts w:ascii="Palatino Linotype" w:eastAsia="Palatino Linotype" w:hAnsi="Palatino Linotype" w:cs="Palatino Linotype"/>
        </w:rPr>
      </w:pPr>
      <w:r w:rsidRPr="00B747A8">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AE385FD" w14:textId="77777777" w:rsidR="008167F9" w:rsidRPr="00B747A8" w:rsidRDefault="008167F9">
      <w:pPr>
        <w:spacing w:line="360" w:lineRule="auto"/>
        <w:jc w:val="both"/>
        <w:rPr>
          <w:rFonts w:ascii="Palatino Linotype" w:eastAsia="Palatino Linotype" w:hAnsi="Palatino Linotype" w:cs="Palatino Linotype"/>
        </w:rPr>
      </w:pPr>
    </w:p>
    <w:p w14:paraId="5597EFCF" w14:textId="77777777" w:rsidR="008167F9" w:rsidRPr="00B747A8" w:rsidRDefault="001F6992">
      <w:pPr>
        <w:spacing w:line="360" w:lineRule="auto"/>
        <w:jc w:val="both"/>
        <w:rPr>
          <w:rFonts w:ascii="Palatino Linotype" w:eastAsia="Palatino Linotype" w:hAnsi="Palatino Linotype" w:cs="Palatino Linotype"/>
        </w:rPr>
      </w:pPr>
      <w:r w:rsidRPr="00B747A8">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40D7BB2E" w14:textId="77777777" w:rsidR="008167F9" w:rsidRPr="00B747A8" w:rsidRDefault="008167F9">
      <w:pPr>
        <w:spacing w:line="360" w:lineRule="auto"/>
        <w:jc w:val="both"/>
        <w:rPr>
          <w:rFonts w:ascii="Palatino Linotype" w:eastAsia="Palatino Linotype" w:hAnsi="Palatino Linotype" w:cs="Palatino Linotype"/>
        </w:rPr>
      </w:pPr>
    </w:p>
    <w:p w14:paraId="2F34AB87" w14:textId="77777777" w:rsidR="008167F9" w:rsidRPr="00B747A8" w:rsidRDefault="001F6992">
      <w:pPr>
        <w:spacing w:line="360" w:lineRule="auto"/>
        <w:jc w:val="both"/>
        <w:rPr>
          <w:rFonts w:ascii="Palatino Linotype" w:eastAsia="Palatino Linotype" w:hAnsi="Palatino Linotype" w:cs="Palatino Linotype"/>
          <w:strike/>
        </w:rPr>
      </w:pPr>
      <w:r w:rsidRPr="00B747A8">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12A52F64" w14:textId="77777777" w:rsidR="008167F9" w:rsidRPr="00B747A8" w:rsidRDefault="008167F9">
      <w:pPr>
        <w:spacing w:line="360" w:lineRule="auto"/>
        <w:jc w:val="both"/>
        <w:rPr>
          <w:rFonts w:ascii="Palatino Linotype" w:eastAsia="Palatino Linotype" w:hAnsi="Palatino Linotype" w:cs="Palatino Linotype"/>
        </w:rPr>
      </w:pPr>
    </w:p>
    <w:p w14:paraId="6617BE88" w14:textId="77777777" w:rsidR="008167F9" w:rsidRPr="00B747A8" w:rsidRDefault="001F6992">
      <w:pPr>
        <w:numPr>
          <w:ilvl w:val="0"/>
          <w:numId w:val="1"/>
        </w:numPr>
        <w:spacing w:line="360" w:lineRule="auto"/>
        <w:ind w:left="567" w:right="900" w:hanging="283"/>
        <w:jc w:val="both"/>
        <w:rPr>
          <w:rFonts w:ascii="Palatino Linotype" w:eastAsia="Palatino Linotype" w:hAnsi="Palatino Linotype" w:cs="Palatino Linotype"/>
        </w:rPr>
      </w:pPr>
      <w:r w:rsidRPr="00B747A8">
        <w:rPr>
          <w:rFonts w:ascii="Palatino Linotype" w:eastAsia="Palatino Linotype" w:hAnsi="Palatino Linotype" w:cs="Palatino Linotype"/>
          <w:b/>
        </w:rPr>
        <w:t>Complejidad del Asunto:</w:t>
      </w:r>
      <w:r w:rsidRPr="00B747A8">
        <w:rPr>
          <w:rFonts w:ascii="Palatino Linotype" w:eastAsia="Palatino Linotype" w:hAnsi="Palatino Linotype" w:cs="Palatino Linotype"/>
        </w:rPr>
        <w:t xml:space="preserve"> La complejidad de la prueba, la pluralidad de sujetos procesales, el tiempo transcurrido, las características y contexto del recurso. </w:t>
      </w:r>
    </w:p>
    <w:p w14:paraId="37F551E1" w14:textId="77777777" w:rsidR="008167F9" w:rsidRPr="00B747A8" w:rsidRDefault="008167F9">
      <w:pPr>
        <w:spacing w:line="360" w:lineRule="auto"/>
        <w:ind w:left="567" w:right="900" w:hanging="283"/>
        <w:jc w:val="both"/>
        <w:rPr>
          <w:rFonts w:ascii="Palatino Linotype" w:eastAsia="Palatino Linotype" w:hAnsi="Palatino Linotype" w:cs="Palatino Linotype"/>
        </w:rPr>
      </w:pPr>
    </w:p>
    <w:p w14:paraId="595302D9" w14:textId="77777777" w:rsidR="008167F9" w:rsidRPr="00B747A8" w:rsidRDefault="001F6992">
      <w:pPr>
        <w:numPr>
          <w:ilvl w:val="0"/>
          <w:numId w:val="1"/>
        </w:numPr>
        <w:spacing w:line="360" w:lineRule="auto"/>
        <w:ind w:left="567" w:right="900" w:hanging="283"/>
        <w:jc w:val="both"/>
        <w:rPr>
          <w:rFonts w:ascii="Palatino Linotype" w:eastAsia="Palatino Linotype" w:hAnsi="Palatino Linotype" w:cs="Palatino Linotype"/>
        </w:rPr>
      </w:pPr>
      <w:r w:rsidRPr="00B747A8">
        <w:rPr>
          <w:rFonts w:ascii="Palatino Linotype" w:eastAsia="Palatino Linotype" w:hAnsi="Palatino Linotype" w:cs="Palatino Linotype"/>
          <w:b/>
        </w:rPr>
        <w:t>Actividad Procesal del interesado</w:t>
      </w:r>
      <w:r w:rsidRPr="00B747A8">
        <w:rPr>
          <w:rFonts w:ascii="Palatino Linotype" w:eastAsia="Palatino Linotype" w:hAnsi="Palatino Linotype" w:cs="Palatino Linotype"/>
        </w:rPr>
        <w:t>. Acciones u omisiones del interesado.</w:t>
      </w:r>
    </w:p>
    <w:p w14:paraId="60A11E10" w14:textId="77777777" w:rsidR="008167F9" w:rsidRPr="00B747A8" w:rsidRDefault="008167F9">
      <w:pPr>
        <w:spacing w:line="360" w:lineRule="auto"/>
        <w:ind w:left="567" w:right="900" w:hanging="283"/>
        <w:jc w:val="both"/>
        <w:rPr>
          <w:rFonts w:ascii="Palatino Linotype" w:eastAsia="Palatino Linotype" w:hAnsi="Palatino Linotype" w:cs="Palatino Linotype"/>
          <w:b/>
        </w:rPr>
      </w:pPr>
    </w:p>
    <w:p w14:paraId="200B46D9" w14:textId="77777777" w:rsidR="008167F9" w:rsidRPr="00B747A8" w:rsidRDefault="001F6992">
      <w:pPr>
        <w:numPr>
          <w:ilvl w:val="0"/>
          <w:numId w:val="1"/>
        </w:numPr>
        <w:spacing w:line="360" w:lineRule="auto"/>
        <w:ind w:left="567" w:right="900" w:hanging="283"/>
        <w:jc w:val="both"/>
        <w:rPr>
          <w:rFonts w:ascii="Palatino Linotype" w:eastAsia="Palatino Linotype" w:hAnsi="Palatino Linotype" w:cs="Palatino Linotype"/>
        </w:rPr>
      </w:pPr>
      <w:r w:rsidRPr="00B747A8">
        <w:rPr>
          <w:rFonts w:ascii="Palatino Linotype" w:eastAsia="Palatino Linotype" w:hAnsi="Palatino Linotype" w:cs="Palatino Linotype"/>
          <w:b/>
        </w:rPr>
        <w:t>Conducta de la Autoridad:</w:t>
      </w:r>
      <w:r w:rsidRPr="00B747A8">
        <w:rPr>
          <w:rFonts w:ascii="Palatino Linotype" w:eastAsia="Palatino Linotype" w:hAnsi="Palatino Linotype" w:cs="Palatino Linotype"/>
        </w:rPr>
        <w:t xml:space="preserve"> Las Acciones u omisiones realizadas en el procedimiento. Así como si la autoridad actuó con la debida diligencia.</w:t>
      </w:r>
    </w:p>
    <w:p w14:paraId="6BA9B00C" w14:textId="77777777" w:rsidR="008167F9" w:rsidRPr="00B747A8" w:rsidRDefault="008167F9">
      <w:pPr>
        <w:spacing w:line="360" w:lineRule="auto"/>
        <w:ind w:left="567" w:right="900" w:hanging="283"/>
        <w:rPr>
          <w:rFonts w:ascii="Palatino Linotype" w:eastAsia="Palatino Linotype" w:hAnsi="Palatino Linotype" w:cs="Palatino Linotype"/>
        </w:rPr>
      </w:pPr>
    </w:p>
    <w:p w14:paraId="67D3A58E" w14:textId="77777777" w:rsidR="008167F9" w:rsidRPr="00B747A8" w:rsidRDefault="001F6992">
      <w:pPr>
        <w:spacing w:line="360" w:lineRule="auto"/>
        <w:ind w:left="567" w:right="900" w:hanging="283"/>
        <w:jc w:val="both"/>
        <w:rPr>
          <w:rFonts w:ascii="Palatino Linotype" w:eastAsia="Palatino Linotype" w:hAnsi="Palatino Linotype" w:cs="Palatino Linotype"/>
        </w:rPr>
      </w:pPr>
      <w:r w:rsidRPr="00B747A8">
        <w:rPr>
          <w:rFonts w:ascii="Palatino Linotype" w:eastAsia="Palatino Linotype" w:hAnsi="Palatino Linotype" w:cs="Palatino Linotype"/>
          <w:b/>
        </w:rPr>
        <w:t>d) La afectación generada en la situación jurídica de la persona involucrada en el proceso:</w:t>
      </w:r>
      <w:r w:rsidRPr="00B747A8">
        <w:rPr>
          <w:rFonts w:ascii="Palatino Linotype" w:eastAsia="Palatino Linotype" w:hAnsi="Palatino Linotype" w:cs="Palatino Linotype"/>
        </w:rPr>
        <w:t xml:space="preserve"> Violación a sus derechos humanos.</w:t>
      </w:r>
    </w:p>
    <w:p w14:paraId="3D8339B0" w14:textId="77777777" w:rsidR="008167F9" w:rsidRPr="00B747A8" w:rsidRDefault="008167F9">
      <w:pPr>
        <w:spacing w:line="360" w:lineRule="auto"/>
        <w:jc w:val="both"/>
        <w:rPr>
          <w:rFonts w:ascii="Palatino Linotype" w:eastAsia="Palatino Linotype" w:hAnsi="Palatino Linotype" w:cs="Palatino Linotype"/>
        </w:rPr>
      </w:pPr>
    </w:p>
    <w:p w14:paraId="6E48ED80" w14:textId="77777777" w:rsidR="008167F9" w:rsidRPr="00B747A8" w:rsidRDefault="001F6992">
      <w:pPr>
        <w:spacing w:line="360" w:lineRule="auto"/>
        <w:jc w:val="both"/>
        <w:rPr>
          <w:rFonts w:ascii="Palatino Linotype" w:eastAsia="Palatino Linotype" w:hAnsi="Palatino Linotype" w:cs="Palatino Linotype"/>
        </w:rPr>
      </w:pPr>
      <w:r w:rsidRPr="00B747A8">
        <w:rPr>
          <w:rFonts w:ascii="Palatino Linotype" w:eastAsia="Palatino Linotype" w:hAnsi="Palatino Linotype" w:cs="Palatino Linotype"/>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w:t>
      </w:r>
      <w:r w:rsidRPr="00B747A8">
        <w:rPr>
          <w:rFonts w:ascii="Palatino Linotype" w:eastAsia="Palatino Linotype" w:hAnsi="Palatino Linotype" w:cs="Palatino Linotype"/>
        </w:rPr>
        <w:lastRenderedPageBreak/>
        <w:t>relación con la actuación del funcionario, como ha acontecido en el caso que nos ocupa.</w:t>
      </w:r>
    </w:p>
    <w:p w14:paraId="7ECC3C29" w14:textId="77777777" w:rsidR="008167F9" w:rsidRPr="00B747A8" w:rsidRDefault="008167F9">
      <w:pPr>
        <w:spacing w:line="360" w:lineRule="auto"/>
        <w:jc w:val="both"/>
        <w:rPr>
          <w:rFonts w:ascii="Palatino Linotype" w:eastAsia="Palatino Linotype" w:hAnsi="Palatino Linotype" w:cs="Palatino Linotype"/>
        </w:rPr>
      </w:pPr>
    </w:p>
    <w:p w14:paraId="7C2CEA0D" w14:textId="77777777" w:rsidR="008167F9" w:rsidRPr="00B747A8" w:rsidRDefault="001F6992">
      <w:pPr>
        <w:spacing w:line="360" w:lineRule="auto"/>
        <w:jc w:val="both"/>
        <w:rPr>
          <w:rFonts w:ascii="Palatino Linotype" w:eastAsia="Palatino Linotype" w:hAnsi="Palatino Linotype" w:cs="Palatino Linotype"/>
          <w:b/>
        </w:rPr>
      </w:pPr>
      <w:r w:rsidRPr="00B747A8">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B747A8">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B747A8">
        <w:rPr>
          <w:rFonts w:ascii="Palatino Linotype" w:eastAsia="Palatino Linotype" w:hAnsi="Palatino Linotype" w:cs="Palatino Linotype"/>
        </w:rPr>
        <w:t>, visible en la Gaceta del Seminario Judicial de la Federación con el registro digital 205635.</w:t>
      </w:r>
    </w:p>
    <w:p w14:paraId="621BE9FC" w14:textId="77777777" w:rsidR="008167F9" w:rsidRPr="00B747A8" w:rsidRDefault="008167F9">
      <w:pPr>
        <w:spacing w:line="360" w:lineRule="auto"/>
        <w:jc w:val="both"/>
        <w:rPr>
          <w:rFonts w:ascii="Palatino Linotype" w:eastAsia="Palatino Linotype" w:hAnsi="Palatino Linotype" w:cs="Palatino Linotype"/>
        </w:rPr>
      </w:pPr>
    </w:p>
    <w:p w14:paraId="63EC4CB9" w14:textId="77777777" w:rsidR="008167F9" w:rsidRPr="00B747A8" w:rsidRDefault="001F6992">
      <w:pPr>
        <w:spacing w:line="360" w:lineRule="auto"/>
        <w:jc w:val="both"/>
        <w:rPr>
          <w:rFonts w:ascii="Palatino Linotype" w:eastAsia="Palatino Linotype" w:hAnsi="Palatino Linotype" w:cs="Palatino Linotype"/>
        </w:rPr>
      </w:pPr>
      <w:r w:rsidRPr="00B747A8">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B484FC9" w14:textId="77777777" w:rsidR="008167F9" w:rsidRPr="00B747A8" w:rsidRDefault="008167F9">
      <w:pPr>
        <w:spacing w:line="360" w:lineRule="auto"/>
        <w:jc w:val="both"/>
        <w:rPr>
          <w:rFonts w:ascii="Palatino Linotype" w:eastAsia="Palatino Linotype" w:hAnsi="Palatino Linotype" w:cs="Palatino Linotype"/>
        </w:rPr>
      </w:pPr>
    </w:p>
    <w:p w14:paraId="2029D885" w14:textId="77777777" w:rsidR="008167F9" w:rsidRPr="00B747A8" w:rsidRDefault="001F6992">
      <w:pPr>
        <w:spacing w:line="360" w:lineRule="auto"/>
        <w:jc w:val="both"/>
        <w:rPr>
          <w:rFonts w:ascii="Palatino Linotype" w:eastAsia="Palatino Linotype" w:hAnsi="Palatino Linotype" w:cs="Palatino Linotype"/>
        </w:rPr>
      </w:pPr>
      <w:r w:rsidRPr="00B747A8">
        <w:rPr>
          <w:rFonts w:ascii="Palatino Linotype" w:eastAsia="Palatino Linotype" w:hAnsi="Palatino Linotype" w:cs="Palatino Linotype"/>
        </w:rPr>
        <w:lastRenderedPageBreak/>
        <w:t>Al respecto, también son de considerar los criterios sostenidos por el Cuarto Tribunal Colegiado en Materia Administrativa del Primer Circuito, cuyos rubros y datos de identificación son los siguientes:</w:t>
      </w:r>
    </w:p>
    <w:p w14:paraId="00641B98" w14:textId="77777777" w:rsidR="008167F9" w:rsidRPr="00B747A8" w:rsidRDefault="008167F9">
      <w:pPr>
        <w:spacing w:line="360" w:lineRule="auto"/>
        <w:jc w:val="both"/>
        <w:rPr>
          <w:rFonts w:ascii="Palatino Linotype" w:eastAsia="Palatino Linotype" w:hAnsi="Palatino Linotype" w:cs="Palatino Linotype"/>
        </w:rPr>
      </w:pPr>
    </w:p>
    <w:p w14:paraId="1B834F51" w14:textId="77777777" w:rsidR="008167F9" w:rsidRPr="00B747A8" w:rsidRDefault="001F6992">
      <w:pPr>
        <w:spacing w:line="360" w:lineRule="auto"/>
        <w:jc w:val="both"/>
        <w:rPr>
          <w:rFonts w:ascii="Palatino Linotype" w:eastAsia="Palatino Linotype" w:hAnsi="Palatino Linotype" w:cs="Palatino Linotype"/>
        </w:rPr>
      </w:pPr>
      <w:r w:rsidRPr="00B747A8">
        <w:rPr>
          <w:rFonts w:ascii="Palatino Linotype" w:eastAsia="Palatino Linotype" w:hAnsi="Palatino Linotype" w:cs="Palatino Linotype"/>
        </w:rPr>
        <w:t xml:space="preserve"> </w:t>
      </w:r>
      <w:r w:rsidRPr="00B747A8">
        <w:rPr>
          <w:rFonts w:ascii="Palatino Linotype" w:eastAsia="Palatino Linotype" w:hAnsi="Palatino Linotype" w:cs="Palatino Linotype"/>
          <w:i/>
        </w:rPr>
        <w:t>“PLAZO RAZONABLE PARA RESOLVER. DIMENSIÓN Y EFECTOS DE ESTE CONCEPTO CUANDO SE ADUCE EXCESIVA CARGA DE TRABAJO.”</w:t>
      </w:r>
      <w:r w:rsidRPr="00B747A8">
        <w:rPr>
          <w:rFonts w:ascii="Palatino Linotype" w:eastAsia="Palatino Linotype" w:hAnsi="Palatino Linotype" w:cs="Palatino Linotype"/>
        </w:rPr>
        <w:t xml:space="preserve"> consultable en el Seminario Judicial de la Federación y su gaceta, con el registro digital 2002351.</w:t>
      </w:r>
    </w:p>
    <w:p w14:paraId="178699A4" w14:textId="77777777" w:rsidR="008167F9" w:rsidRPr="00B747A8" w:rsidRDefault="008167F9">
      <w:pPr>
        <w:spacing w:line="360" w:lineRule="auto"/>
        <w:jc w:val="both"/>
        <w:rPr>
          <w:rFonts w:ascii="Palatino Linotype" w:eastAsia="Palatino Linotype" w:hAnsi="Palatino Linotype" w:cs="Palatino Linotype"/>
          <w:b/>
        </w:rPr>
      </w:pPr>
    </w:p>
    <w:p w14:paraId="21C0E7D2" w14:textId="77777777" w:rsidR="008167F9" w:rsidRPr="00B747A8" w:rsidRDefault="001F6992">
      <w:pPr>
        <w:spacing w:line="360" w:lineRule="auto"/>
        <w:jc w:val="both"/>
        <w:rPr>
          <w:rFonts w:ascii="Palatino Linotype" w:eastAsia="Palatino Linotype" w:hAnsi="Palatino Linotype" w:cs="Palatino Linotype"/>
        </w:rPr>
      </w:pPr>
      <w:r w:rsidRPr="00B747A8">
        <w:rPr>
          <w:rFonts w:ascii="Palatino Linotype" w:eastAsia="Palatino Linotype" w:hAnsi="Palatino Linotype" w:cs="Palatino Linotype"/>
          <w:i/>
        </w:rPr>
        <w:t>“PLAZO RAZONABLE PARA RESOLVER. CONCEPTO Y ELEMENTOS QUE LO INTEGRAN A LA LUZ DEL DERECHO INTERNACIONAL DE LOS DERECHOS HUMANOS.”</w:t>
      </w:r>
      <w:r w:rsidRPr="00B747A8">
        <w:rPr>
          <w:rFonts w:ascii="Palatino Linotype" w:eastAsia="Palatino Linotype" w:hAnsi="Palatino Linotype" w:cs="Palatino Linotype"/>
        </w:rPr>
        <w:t>, visible en el Seminario Judicial de la Federación y su gaceta, con el registro digital 2002350.</w:t>
      </w:r>
    </w:p>
    <w:p w14:paraId="008A2275" w14:textId="77777777" w:rsidR="008167F9" w:rsidRPr="00B747A8" w:rsidRDefault="008167F9">
      <w:pPr>
        <w:spacing w:line="360" w:lineRule="auto"/>
        <w:jc w:val="both"/>
        <w:rPr>
          <w:rFonts w:ascii="Palatino Linotype" w:eastAsia="Palatino Linotype" w:hAnsi="Palatino Linotype" w:cs="Palatino Linotype"/>
        </w:rPr>
      </w:pPr>
    </w:p>
    <w:p w14:paraId="4E589AB3" w14:textId="77777777" w:rsidR="008167F9" w:rsidRPr="00B747A8" w:rsidRDefault="001F6992">
      <w:pPr>
        <w:spacing w:line="360" w:lineRule="auto"/>
        <w:jc w:val="both"/>
        <w:rPr>
          <w:rFonts w:ascii="Palatino Linotype" w:eastAsia="Palatino Linotype" w:hAnsi="Palatino Linotype" w:cs="Palatino Linotype"/>
        </w:rPr>
      </w:pPr>
      <w:r w:rsidRPr="00B747A8">
        <w:rPr>
          <w:rFonts w:ascii="Palatino Linotype" w:eastAsia="Palatino Linotype" w:hAnsi="Palatino Linotype" w:cs="Palatino Linotype"/>
        </w:rPr>
        <w:t>Por ello, este organismo garante comprometido con la tutela de los derechos humanos confiados, señala que este exceso de plazo legal para resolver el presente asunto, resulta de carácter excepcional.</w:t>
      </w:r>
    </w:p>
    <w:p w14:paraId="3833A7B6" w14:textId="77777777" w:rsidR="008167F9" w:rsidRPr="00B747A8" w:rsidRDefault="008167F9">
      <w:pPr>
        <w:widowControl w:val="0"/>
        <w:spacing w:line="360" w:lineRule="auto"/>
        <w:ind w:right="49"/>
        <w:jc w:val="both"/>
        <w:rPr>
          <w:rFonts w:ascii="Palatino Linotype" w:eastAsia="Palatino Linotype" w:hAnsi="Palatino Linotype" w:cs="Palatino Linotype"/>
        </w:rPr>
      </w:pPr>
    </w:p>
    <w:p w14:paraId="30B5B886" w14:textId="77777777" w:rsidR="008167F9" w:rsidRPr="00B747A8" w:rsidRDefault="001F6992">
      <w:pPr>
        <w:widowControl w:val="0"/>
        <w:spacing w:line="360" w:lineRule="auto"/>
        <w:ind w:right="49"/>
        <w:jc w:val="both"/>
        <w:rPr>
          <w:rFonts w:ascii="Palatino Linotype" w:eastAsia="Palatino Linotype" w:hAnsi="Palatino Linotype" w:cs="Palatino Linotype"/>
          <w:b/>
        </w:rPr>
      </w:pPr>
      <w:r w:rsidRPr="00B747A8">
        <w:rPr>
          <w:rFonts w:ascii="Palatino Linotype" w:eastAsia="Palatino Linotype" w:hAnsi="Palatino Linotype" w:cs="Palatino Linotype"/>
          <w:b/>
        </w:rPr>
        <w:t>8.</w:t>
      </w:r>
      <w:r w:rsidRPr="00B747A8">
        <w:rPr>
          <w:rFonts w:ascii="Palatino Linotype" w:eastAsia="Palatino Linotype" w:hAnsi="Palatino Linotype" w:cs="Palatino Linotype"/>
        </w:rPr>
        <w:t xml:space="preserve"> </w:t>
      </w:r>
      <w:r w:rsidRPr="00B747A8">
        <w:rPr>
          <w:rFonts w:ascii="Palatino Linotype" w:eastAsia="Palatino Linotype" w:hAnsi="Palatino Linotype" w:cs="Palatino Linotype"/>
          <w:b/>
        </w:rPr>
        <w:t xml:space="preserve">Cierre de instrucción. </w:t>
      </w:r>
      <w:r w:rsidRPr="00B747A8">
        <w:rPr>
          <w:rFonts w:ascii="Palatino Linotype" w:eastAsia="Palatino Linotype" w:hAnsi="Palatino Linotype" w:cs="Palatino Linotype"/>
        </w:rPr>
        <w:t xml:space="preserve">Una vez transcurrido el periodo otorgado a las partes para realizar sus manifestaciones y no habiendo documentos que integrar al expediente, el </w:t>
      </w:r>
      <w:r w:rsidRPr="00B747A8">
        <w:rPr>
          <w:rFonts w:ascii="Palatino Linotype" w:eastAsia="Palatino Linotype" w:hAnsi="Palatino Linotype" w:cs="Palatino Linotype"/>
          <w:b/>
        </w:rPr>
        <w:t>diecinueve de febrero de dos mil veinticuatro</w:t>
      </w:r>
      <w:r w:rsidRPr="00B747A8">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4674CA7D" w14:textId="77777777" w:rsidR="008167F9" w:rsidRPr="00B747A8" w:rsidRDefault="001F6992">
      <w:pPr>
        <w:spacing w:before="240" w:after="240" w:line="360" w:lineRule="auto"/>
        <w:jc w:val="both"/>
        <w:rPr>
          <w:rFonts w:ascii="Palatino Linotype" w:eastAsia="Palatino Linotype" w:hAnsi="Palatino Linotype" w:cs="Palatino Linotype"/>
        </w:rPr>
      </w:pPr>
      <w:r w:rsidRPr="00B747A8">
        <w:rPr>
          <w:rFonts w:ascii="Palatino Linotype" w:eastAsia="Palatino Linotype" w:hAnsi="Palatino Linotype" w:cs="Palatino Linotype"/>
        </w:rPr>
        <w:lastRenderedPageBreak/>
        <w:t xml:space="preserve">En razón de que fue debidamente sustanciado el expediente electrónico y no existe diligencia pendiente de desahogo, se emite la Resolución que conforme a Derecho proceda, de acuerdo con los siguientes: </w:t>
      </w:r>
    </w:p>
    <w:p w14:paraId="09890723" w14:textId="77777777" w:rsidR="008167F9" w:rsidRPr="00B747A8" w:rsidRDefault="001F6992">
      <w:pPr>
        <w:widowControl w:val="0"/>
        <w:spacing w:line="360" w:lineRule="auto"/>
        <w:jc w:val="center"/>
        <w:rPr>
          <w:rFonts w:ascii="Palatino Linotype" w:eastAsia="Palatino Linotype" w:hAnsi="Palatino Linotype" w:cs="Palatino Linotype"/>
          <w:b/>
        </w:rPr>
      </w:pPr>
      <w:r w:rsidRPr="00B747A8">
        <w:rPr>
          <w:rFonts w:ascii="Palatino Linotype" w:eastAsia="Palatino Linotype" w:hAnsi="Palatino Linotype" w:cs="Palatino Linotype"/>
          <w:b/>
        </w:rPr>
        <w:t>II. C O N S I D E R A N D O S</w:t>
      </w:r>
    </w:p>
    <w:p w14:paraId="68E38881" w14:textId="77777777" w:rsidR="008167F9" w:rsidRPr="00B747A8" w:rsidRDefault="008167F9">
      <w:pPr>
        <w:widowControl w:val="0"/>
        <w:spacing w:line="360" w:lineRule="auto"/>
        <w:jc w:val="center"/>
        <w:rPr>
          <w:rFonts w:ascii="Palatino Linotype" w:eastAsia="Palatino Linotype" w:hAnsi="Palatino Linotype" w:cs="Palatino Linotype"/>
          <w:b/>
        </w:rPr>
      </w:pPr>
    </w:p>
    <w:p w14:paraId="7BF89EF1" w14:textId="77777777" w:rsidR="008167F9" w:rsidRPr="00B747A8" w:rsidRDefault="001F6992">
      <w:pPr>
        <w:spacing w:line="360" w:lineRule="auto"/>
        <w:jc w:val="both"/>
        <w:rPr>
          <w:rFonts w:ascii="Palatino Linotype" w:eastAsia="Palatino Linotype" w:hAnsi="Palatino Linotype" w:cs="Palatino Linotype"/>
        </w:rPr>
      </w:pPr>
      <w:r w:rsidRPr="00B747A8">
        <w:rPr>
          <w:rFonts w:ascii="Palatino Linotype" w:eastAsia="Palatino Linotype" w:hAnsi="Palatino Linotype" w:cs="Palatino Linotype"/>
          <w:b/>
        </w:rPr>
        <w:t>Primero. Competencia.</w:t>
      </w:r>
      <w:r w:rsidRPr="00B747A8">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0BF67AD7" w14:textId="77777777" w:rsidR="008167F9" w:rsidRPr="00B747A8" w:rsidRDefault="001F6992">
      <w:pPr>
        <w:spacing w:before="240" w:after="240" w:line="360" w:lineRule="auto"/>
        <w:jc w:val="both"/>
        <w:rPr>
          <w:rFonts w:ascii="Palatino Linotype" w:eastAsia="Palatino Linotype" w:hAnsi="Palatino Linotype" w:cs="Palatino Linotype"/>
        </w:rPr>
      </w:pPr>
      <w:bookmarkStart w:id="3" w:name="_heading=h.tyjcwt" w:colFirst="0" w:colLast="0"/>
      <w:bookmarkEnd w:id="3"/>
      <w:r w:rsidRPr="00B747A8">
        <w:rPr>
          <w:rFonts w:ascii="Palatino Linotype" w:eastAsia="Palatino Linotype" w:hAnsi="Palatino Linotype" w:cs="Palatino Linotype"/>
          <w:b/>
        </w:rPr>
        <w:t xml:space="preserve">Segundo. Oportunidad y Procedibilidad del Recurso de Revisión. </w:t>
      </w:r>
      <w:r w:rsidRPr="00B747A8">
        <w:rPr>
          <w:rFonts w:ascii="Palatino Linotype" w:eastAsia="Palatino Linotype" w:hAnsi="Palatino Linotype" w:cs="Palatino Linotype"/>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09D3442E" w14:textId="77777777" w:rsidR="008167F9" w:rsidRPr="00B747A8" w:rsidRDefault="001F6992">
      <w:pPr>
        <w:spacing w:before="240" w:after="240" w:line="360" w:lineRule="auto"/>
        <w:jc w:val="both"/>
        <w:rPr>
          <w:rFonts w:ascii="Palatino Linotype" w:eastAsia="Palatino Linotype" w:hAnsi="Palatino Linotype" w:cs="Palatino Linotype"/>
        </w:rPr>
      </w:pPr>
      <w:r w:rsidRPr="00B747A8">
        <w:rPr>
          <w:rFonts w:ascii="Palatino Linotype" w:eastAsia="Palatino Linotype" w:hAnsi="Palatino Linotype" w:cs="Palatino Linotype"/>
        </w:rPr>
        <w:t>Al respecto la Ley de Transparencia y Acceso a la Información Pública del Estado de México y Municipios, establece lo siguiente:</w:t>
      </w:r>
    </w:p>
    <w:p w14:paraId="08EB436C" w14:textId="77777777" w:rsidR="008167F9" w:rsidRPr="00B747A8" w:rsidRDefault="001F6992">
      <w:pPr>
        <w:ind w:left="851" w:right="900"/>
        <w:jc w:val="both"/>
        <w:rPr>
          <w:rFonts w:ascii="Palatino Linotype" w:eastAsia="Palatino Linotype" w:hAnsi="Palatino Linotype" w:cs="Palatino Linotype"/>
          <w:i/>
          <w:sz w:val="28"/>
          <w:szCs w:val="28"/>
        </w:rPr>
      </w:pPr>
      <w:r w:rsidRPr="00B747A8">
        <w:rPr>
          <w:rFonts w:ascii="Palatino Linotype" w:eastAsia="Palatino Linotype" w:hAnsi="Palatino Linotype" w:cs="Palatino Linotype"/>
          <w:b/>
          <w:i/>
          <w:sz w:val="22"/>
          <w:szCs w:val="22"/>
        </w:rPr>
        <w:lastRenderedPageBreak/>
        <w:t xml:space="preserve">“Artículo 178. </w:t>
      </w:r>
      <w:r w:rsidRPr="00B747A8">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44864E3E" w14:textId="77777777" w:rsidR="008167F9" w:rsidRPr="00B747A8" w:rsidRDefault="001F6992">
      <w:pPr>
        <w:spacing w:before="240" w:after="240" w:line="360" w:lineRule="auto"/>
        <w:jc w:val="both"/>
        <w:rPr>
          <w:rFonts w:ascii="Palatino Linotype" w:eastAsia="Palatino Linotype" w:hAnsi="Palatino Linotype" w:cs="Palatino Linotype"/>
        </w:rPr>
      </w:pPr>
      <w:r w:rsidRPr="00B747A8">
        <w:rPr>
          <w:rFonts w:ascii="Palatino Linotype" w:eastAsia="Palatino Linotype" w:hAnsi="Palatino Linotype" w:cs="Palatino Linotype"/>
        </w:rPr>
        <w:t xml:space="preserve">Del precepto legal transcrito, se desprende que cuando los solicitantes de información en el ejercicio del derecho de acceso a la información no se encuentren satisfechos con la información entregada por los sujetos obligados, podrán interponer recurso de revisión de manera directa o por medios electrónicos dentro de los quince días hábiles siguientes a la fecha de notificación de la respuesta, y, toda vez que el </w:t>
      </w:r>
      <w:r w:rsidRPr="00B747A8">
        <w:rPr>
          <w:rFonts w:ascii="Palatino Linotype" w:eastAsia="Palatino Linotype" w:hAnsi="Palatino Linotype" w:cs="Palatino Linotype"/>
          <w:b/>
        </w:rPr>
        <w:t xml:space="preserve">Sujeto Obligado </w:t>
      </w:r>
      <w:r w:rsidRPr="00B747A8">
        <w:rPr>
          <w:rFonts w:ascii="Palatino Linotype" w:eastAsia="Palatino Linotype" w:hAnsi="Palatino Linotype" w:cs="Palatino Linotype"/>
        </w:rPr>
        <w:t xml:space="preserve">remitió la respuesta a la solicitud de información el día </w:t>
      </w:r>
      <w:r w:rsidRPr="00B747A8">
        <w:rPr>
          <w:rFonts w:ascii="Palatino Linotype" w:eastAsia="Palatino Linotype" w:hAnsi="Palatino Linotype" w:cs="Palatino Linotype"/>
          <w:b/>
          <w:color w:val="000000"/>
        </w:rPr>
        <w:t xml:space="preserve">seis de septiembre </w:t>
      </w:r>
      <w:r w:rsidRPr="00B747A8">
        <w:rPr>
          <w:rFonts w:ascii="Palatino Linotype" w:eastAsia="Palatino Linotype" w:hAnsi="Palatino Linotype" w:cs="Palatino Linotype"/>
          <w:b/>
        </w:rPr>
        <w:t xml:space="preserve">de dos mil veintitrés, </w:t>
      </w:r>
      <w:r w:rsidRPr="00B747A8">
        <w:rPr>
          <w:rFonts w:ascii="Palatino Linotype" w:eastAsia="Palatino Linotype" w:hAnsi="Palatino Linotype" w:cs="Palatino Linotype"/>
        </w:rPr>
        <w:t xml:space="preserve">mientras que el recurso de revisión interpuesto por </w:t>
      </w:r>
      <w:r w:rsidRPr="00B747A8">
        <w:rPr>
          <w:rFonts w:ascii="Palatino Linotype" w:eastAsia="Palatino Linotype" w:hAnsi="Palatino Linotype" w:cs="Palatino Linotype"/>
          <w:b/>
        </w:rPr>
        <w:t>la parte Recurrente</w:t>
      </w:r>
      <w:r w:rsidRPr="00B747A8">
        <w:rPr>
          <w:rFonts w:ascii="Palatino Linotype" w:eastAsia="Palatino Linotype" w:hAnsi="Palatino Linotype" w:cs="Palatino Linotype"/>
        </w:rPr>
        <w:t xml:space="preserve">, se tuvo por presentado el día </w:t>
      </w:r>
      <w:r w:rsidRPr="00B747A8">
        <w:rPr>
          <w:rFonts w:ascii="Palatino Linotype" w:eastAsia="Palatino Linotype" w:hAnsi="Palatino Linotype" w:cs="Palatino Linotype"/>
          <w:b/>
        </w:rPr>
        <w:t>once de septiembre de dos mil veintitrés</w:t>
      </w:r>
      <w:r w:rsidRPr="00B747A8">
        <w:rPr>
          <w:rFonts w:ascii="Palatino Linotype" w:eastAsia="Palatino Linotype" w:hAnsi="Palatino Linotype" w:cs="Palatino Linotype"/>
        </w:rPr>
        <w:t xml:space="preserve">; esto </w:t>
      </w:r>
      <w:r w:rsidRPr="00B747A8">
        <w:rPr>
          <w:rFonts w:ascii="Palatino Linotype" w:eastAsia="Palatino Linotype" w:hAnsi="Palatino Linotype" w:cs="Palatino Linotype"/>
          <w:color w:val="000000"/>
        </w:rPr>
        <w:t xml:space="preserve">es, al </w:t>
      </w:r>
      <w:r w:rsidRPr="00B747A8">
        <w:rPr>
          <w:rFonts w:ascii="Palatino Linotype" w:eastAsia="Palatino Linotype" w:hAnsi="Palatino Linotype" w:cs="Palatino Linotype"/>
          <w:b/>
          <w:color w:val="000000"/>
        </w:rPr>
        <w:t xml:space="preserve">tercer día hábil </w:t>
      </w:r>
      <w:r w:rsidRPr="00B747A8">
        <w:rPr>
          <w:rFonts w:ascii="Palatino Linotype" w:eastAsia="Palatino Linotype" w:hAnsi="Palatino Linotype" w:cs="Palatino Linotype"/>
          <w:b/>
        </w:rPr>
        <w:t xml:space="preserve">siguiente </w:t>
      </w:r>
      <w:r w:rsidRPr="00B747A8">
        <w:rPr>
          <w:rFonts w:ascii="Palatino Linotype" w:eastAsia="Palatino Linotype" w:hAnsi="Palatino Linotype" w:cs="Palatino Linotype"/>
        </w:rPr>
        <w:t xml:space="preserve">en que tuvo conocimiento de la respuesta impugnada. </w:t>
      </w:r>
    </w:p>
    <w:p w14:paraId="6F74695A" w14:textId="77777777" w:rsidR="008167F9" w:rsidRPr="00B747A8" w:rsidRDefault="001F6992">
      <w:pPr>
        <w:spacing w:before="240" w:after="240" w:line="360" w:lineRule="auto"/>
        <w:jc w:val="both"/>
        <w:rPr>
          <w:rFonts w:ascii="Palatino Linotype" w:eastAsia="Palatino Linotype" w:hAnsi="Palatino Linotype" w:cs="Palatino Linotype"/>
        </w:rPr>
      </w:pPr>
      <w:r w:rsidRPr="00B747A8">
        <w:rPr>
          <w:rFonts w:ascii="Palatino Linotype" w:eastAsia="Palatino Linotype" w:hAnsi="Palatino Linotype" w:cs="Palatino Linotype"/>
        </w:rPr>
        <w:t xml:space="preserve">En este sentido, al considerar la fecha en que se formuló la solicitud y la fecha en que respondió a esta el </w:t>
      </w:r>
      <w:r w:rsidRPr="00B747A8">
        <w:rPr>
          <w:rFonts w:ascii="Palatino Linotype" w:eastAsia="Palatino Linotype" w:hAnsi="Palatino Linotype" w:cs="Palatino Linotype"/>
          <w:b/>
        </w:rPr>
        <w:t>Sujeto Obligado</w:t>
      </w:r>
      <w:r w:rsidRPr="00B747A8">
        <w:rPr>
          <w:rFonts w:ascii="Palatino Linotype" w:eastAsia="Palatino Linotype" w:hAnsi="Palatino Linotype" w:cs="Palatino Linotype"/>
        </w:rPr>
        <w:t>; así como la fecha en que se interpuso el recurso de revisión, se concluye que el presente recurso de revisión se encuentra dentro de los márgenes temporales previstos las disposiciones legales referidas.</w:t>
      </w:r>
    </w:p>
    <w:p w14:paraId="5FFA90D0" w14:textId="77777777" w:rsidR="008167F9" w:rsidRPr="00B747A8" w:rsidRDefault="001F6992">
      <w:pPr>
        <w:spacing w:before="240" w:after="240" w:line="360" w:lineRule="auto"/>
        <w:jc w:val="both"/>
        <w:rPr>
          <w:rFonts w:ascii="Palatino Linotype" w:eastAsia="Palatino Linotype" w:hAnsi="Palatino Linotype" w:cs="Palatino Linotype"/>
        </w:rPr>
      </w:pPr>
      <w:r w:rsidRPr="00B747A8">
        <w:rPr>
          <w:rFonts w:ascii="Palatino Linotype" w:eastAsia="Palatino Linotype" w:hAnsi="Palatino Linotype" w:cs="Palatino Linotype"/>
        </w:rPr>
        <w:t>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2A9263CA" w14:textId="77777777" w:rsidR="008167F9" w:rsidRPr="00B747A8" w:rsidRDefault="001F6992">
      <w:pPr>
        <w:pBdr>
          <w:top w:val="nil"/>
          <w:left w:val="nil"/>
          <w:bottom w:val="nil"/>
          <w:right w:val="nil"/>
          <w:between w:val="nil"/>
        </w:pBdr>
        <w:spacing w:before="240" w:after="240" w:line="360" w:lineRule="auto"/>
        <w:ind w:right="-147"/>
        <w:jc w:val="both"/>
        <w:rPr>
          <w:rFonts w:ascii="Palatino Linotype" w:eastAsia="Palatino Linotype" w:hAnsi="Palatino Linotype" w:cs="Palatino Linotype"/>
        </w:rPr>
      </w:pPr>
      <w:r w:rsidRPr="00B747A8">
        <w:rPr>
          <w:rFonts w:ascii="Palatino Linotype" w:eastAsia="Palatino Linotype" w:hAnsi="Palatino Linotype" w:cs="Palatino Linotype"/>
        </w:rPr>
        <w:lastRenderedPageBreak/>
        <w:t>Ahora bien, resulta procedente la interposición del recurso, según lo aducido por la parte recurrente en sus razones o motivos de inconformidad, de acuerdo al artículo 179, fracción XIII de la Ley de Transparencia y Acceso a la Información Pública del Estado de México y Municipios; que a la letra dice:</w:t>
      </w:r>
    </w:p>
    <w:p w14:paraId="4D0B0942" w14:textId="77777777" w:rsidR="008167F9" w:rsidRPr="00B747A8" w:rsidRDefault="001F6992">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b/>
          <w:i/>
          <w:sz w:val="22"/>
          <w:szCs w:val="22"/>
        </w:rPr>
        <w:t>“Artículo 179</w:t>
      </w:r>
      <w:r w:rsidRPr="00B747A8">
        <w:rPr>
          <w:rFonts w:ascii="Palatino Linotype" w:eastAsia="Palatino Linotype" w:hAnsi="Palatino Linotype" w:cs="Palatino Linotype"/>
          <w:i/>
          <w:sz w:val="22"/>
          <w:szCs w:val="22"/>
        </w:rPr>
        <w:t xml:space="preserve">. </w:t>
      </w:r>
      <w:r w:rsidRPr="00B747A8">
        <w:rPr>
          <w:rFonts w:ascii="Palatino Linotype" w:eastAsia="Palatino Linotype" w:hAnsi="Palatino Linotype" w:cs="Palatino Linotype"/>
          <w:b/>
          <w:i/>
          <w:sz w:val="22"/>
          <w:szCs w:val="22"/>
        </w:rPr>
        <w:t>El recurso de revisión</w:t>
      </w:r>
      <w:r w:rsidRPr="00B747A8">
        <w:rPr>
          <w:rFonts w:ascii="Palatino Linotype" w:eastAsia="Palatino Linotype" w:hAnsi="Palatino Linotype" w:cs="Palatino Linotype"/>
          <w:i/>
          <w:sz w:val="22"/>
          <w:szCs w:val="22"/>
        </w:rPr>
        <w:t xml:space="preserve"> es un medio de protección que la Ley otorga a los particulares, para hacer valer su derecho de acceso a la información pública</w:t>
      </w:r>
      <w:r w:rsidRPr="00B747A8">
        <w:rPr>
          <w:rFonts w:ascii="Palatino Linotype" w:eastAsia="Palatino Linotype" w:hAnsi="Palatino Linotype" w:cs="Palatino Linotype"/>
          <w:b/>
          <w:i/>
          <w:sz w:val="22"/>
          <w:szCs w:val="22"/>
        </w:rPr>
        <w:t>, y procederá en contra de las siguientes causas</w:t>
      </w:r>
      <w:r w:rsidRPr="00B747A8">
        <w:rPr>
          <w:rFonts w:ascii="Palatino Linotype" w:eastAsia="Palatino Linotype" w:hAnsi="Palatino Linotype" w:cs="Palatino Linotype"/>
          <w:i/>
          <w:sz w:val="22"/>
          <w:szCs w:val="22"/>
        </w:rPr>
        <w:t>:</w:t>
      </w:r>
    </w:p>
    <w:p w14:paraId="3B6F10C1" w14:textId="77777777" w:rsidR="008167F9" w:rsidRPr="00B747A8" w:rsidRDefault="001F6992">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i/>
          <w:sz w:val="22"/>
          <w:szCs w:val="22"/>
        </w:rPr>
        <w:t>…</w:t>
      </w:r>
    </w:p>
    <w:p w14:paraId="2EE2858B" w14:textId="77777777" w:rsidR="008167F9" w:rsidRPr="00B747A8" w:rsidRDefault="001F6992">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b/>
          <w:i/>
          <w:sz w:val="22"/>
          <w:szCs w:val="22"/>
        </w:rPr>
        <w:t>XIII. La falta, deficiencia o insuficiencia de la fundamentación y/o motivación en la respuesta; y</w:t>
      </w:r>
      <w:r w:rsidRPr="00B747A8">
        <w:rPr>
          <w:rFonts w:ascii="Palatino Linotype" w:eastAsia="Palatino Linotype" w:hAnsi="Palatino Linotype" w:cs="Palatino Linotype"/>
          <w:i/>
          <w:sz w:val="22"/>
          <w:szCs w:val="22"/>
        </w:rPr>
        <w:t>” (Énfasis añadido)</w:t>
      </w:r>
    </w:p>
    <w:p w14:paraId="4329FFA3" w14:textId="77777777" w:rsidR="008167F9" w:rsidRPr="00B747A8" w:rsidRDefault="001F6992">
      <w:pPr>
        <w:spacing w:before="240" w:after="240" w:line="360" w:lineRule="auto"/>
        <w:jc w:val="both"/>
        <w:rPr>
          <w:rFonts w:ascii="Palatino Linotype" w:eastAsia="Palatino Linotype" w:hAnsi="Palatino Linotype" w:cs="Palatino Linotype"/>
        </w:rPr>
      </w:pPr>
      <w:r w:rsidRPr="00B747A8">
        <w:rPr>
          <w:rFonts w:ascii="Palatino Linotype" w:eastAsia="Palatino Linotype" w:hAnsi="Palatino Linotype" w:cs="Palatino Linotype"/>
          <w:b/>
        </w:rPr>
        <w:t xml:space="preserve">Tercero. Materia de la revisión. </w:t>
      </w:r>
      <w:r w:rsidRPr="00B747A8">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B747A8">
        <w:rPr>
          <w:rFonts w:ascii="Palatino Linotype" w:eastAsia="Palatino Linotype" w:hAnsi="Palatino Linotype" w:cs="Palatino Linotype"/>
          <w:b/>
        </w:rPr>
        <w:t xml:space="preserve">verificar si la respuesta otorgada por el Sujeto Obligado es adecuada y suficiente para satisfacer el derecho de acceso a la información pública </w:t>
      </w:r>
      <w:r w:rsidRPr="00B747A8">
        <w:rPr>
          <w:rFonts w:ascii="Palatino Linotype" w:eastAsia="Palatino Linotype" w:hAnsi="Palatino Linotype" w:cs="Palatino Linotype"/>
        </w:rPr>
        <w:t xml:space="preserve">de </w:t>
      </w:r>
      <w:r w:rsidRPr="00B747A8">
        <w:rPr>
          <w:rFonts w:ascii="Palatino Linotype" w:eastAsia="Palatino Linotype" w:hAnsi="Palatino Linotype" w:cs="Palatino Linotype"/>
          <w:b/>
        </w:rPr>
        <w:t>la parte Recurrente,</w:t>
      </w:r>
      <w:r w:rsidRPr="00B747A8">
        <w:rPr>
          <w:rFonts w:ascii="Palatino Linotype" w:eastAsia="Palatino Linotype" w:hAnsi="Palatino Linotype" w:cs="Palatino Linotype"/>
        </w:rPr>
        <w:t xml:space="preserve"> o en su defecto, en caso de ser procedente, ordenar la entrega de información oportuna.</w:t>
      </w:r>
    </w:p>
    <w:p w14:paraId="3D40D766" w14:textId="77777777" w:rsidR="008167F9" w:rsidRPr="00B747A8" w:rsidRDefault="001F6992">
      <w:pPr>
        <w:pBdr>
          <w:top w:val="nil"/>
          <w:left w:val="nil"/>
          <w:bottom w:val="nil"/>
          <w:right w:val="nil"/>
          <w:between w:val="nil"/>
        </w:pBdr>
        <w:spacing w:before="240" w:after="240" w:line="360" w:lineRule="auto"/>
        <w:jc w:val="both"/>
      </w:pPr>
      <w:r w:rsidRPr="00B747A8">
        <w:rPr>
          <w:rFonts w:ascii="Palatino Linotype" w:eastAsia="Palatino Linotype" w:hAnsi="Palatino Linotype" w:cs="Palatino Linotype"/>
          <w:b/>
        </w:rPr>
        <w:t xml:space="preserve">Cuarto. Estudio del asunto. </w:t>
      </w:r>
      <w:r w:rsidRPr="00B747A8">
        <w:rPr>
          <w:rFonts w:ascii="Palatino Linotype" w:eastAsia="Palatino Linotype" w:hAnsi="Palatino Linotype" w:cs="Palatino Linotype"/>
        </w:rPr>
        <w:t xml:space="preserve">Antes de entrar al análisis de los pronunciamientos del </w:t>
      </w:r>
      <w:r w:rsidRPr="00B747A8">
        <w:rPr>
          <w:rFonts w:ascii="Palatino Linotype" w:eastAsia="Palatino Linotype" w:hAnsi="Palatino Linotype" w:cs="Palatino Linotype"/>
          <w:b/>
        </w:rPr>
        <w:t>Sujeto Obligado</w:t>
      </w:r>
      <w:r w:rsidRPr="00B747A8">
        <w:rPr>
          <w:rFonts w:ascii="Palatino Linotype" w:eastAsia="Palatino Linotype" w:hAnsi="Palatino Linotype" w:cs="Palatino Linotype"/>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w:t>
      </w:r>
      <w:r w:rsidRPr="00B747A8">
        <w:rPr>
          <w:rFonts w:ascii="Palatino Linotype" w:eastAsia="Palatino Linotype" w:hAnsi="Palatino Linotype" w:cs="Palatino Linotype"/>
        </w:rPr>
        <w:lastRenderedPageBreak/>
        <w:t>primero, segundo y tercero y 6 apartado A fracciones I, II, III, IV, V, VI y VII que a la letra señalan:</w:t>
      </w:r>
    </w:p>
    <w:p w14:paraId="7B942CF5" w14:textId="77777777" w:rsidR="008167F9" w:rsidRPr="00B747A8" w:rsidRDefault="001F6992">
      <w:pPr>
        <w:pBdr>
          <w:top w:val="nil"/>
          <w:left w:val="nil"/>
          <w:bottom w:val="nil"/>
          <w:right w:val="nil"/>
          <w:between w:val="nil"/>
        </w:pBdr>
        <w:spacing w:before="240" w:after="240"/>
        <w:ind w:left="851" w:right="850"/>
        <w:jc w:val="both"/>
      </w:pPr>
      <w:r w:rsidRPr="00B747A8">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B747A8">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7E8DA916" w14:textId="77777777" w:rsidR="008167F9" w:rsidRPr="00B747A8" w:rsidRDefault="001F6992">
      <w:pPr>
        <w:pBdr>
          <w:top w:val="nil"/>
          <w:left w:val="nil"/>
          <w:bottom w:val="nil"/>
          <w:right w:val="nil"/>
          <w:between w:val="nil"/>
        </w:pBdr>
        <w:spacing w:before="240" w:after="240"/>
        <w:ind w:left="851" w:right="850"/>
        <w:jc w:val="both"/>
      </w:pPr>
      <w:r w:rsidRPr="00B747A8">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1B9CBB63" w14:textId="77777777" w:rsidR="008167F9" w:rsidRPr="00B747A8" w:rsidRDefault="001F6992">
      <w:pPr>
        <w:pBdr>
          <w:top w:val="nil"/>
          <w:left w:val="nil"/>
          <w:bottom w:val="nil"/>
          <w:right w:val="nil"/>
          <w:between w:val="nil"/>
        </w:pBdr>
        <w:spacing w:before="240" w:after="240"/>
        <w:ind w:left="851" w:right="850"/>
        <w:jc w:val="both"/>
      </w:pPr>
      <w:r w:rsidRPr="00B747A8">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B747A8">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66CD8B52" w14:textId="77777777" w:rsidR="008167F9" w:rsidRPr="00B747A8" w:rsidRDefault="001F6992">
      <w:pPr>
        <w:pBdr>
          <w:top w:val="nil"/>
          <w:left w:val="nil"/>
          <w:bottom w:val="nil"/>
          <w:right w:val="nil"/>
          <w:between w:val="nil"/>
        </w:pBdr>
        <w:spacing w:before="240" w:after="240"/>
        <w:ind w:left="851" w:right="850"/>
        <w:jc w:val="both"/>
      </w:pPr>
      <w:r w:rsidRPr="00B747A8">
        <w:rPr>
          <w:rFonts w:ascii="Palatino Linotype" w:eastAsia="Palatino Linotype" w:hAnsi="Palatino Linotype" w:cs="Palatino Linotype"/>
          <w:i/>
          <w:sz w:val="22"/>
          <w:szCs w:val="22"/>
        </w:rPr>
        <w:t>[…]</w:t>
      </w:r>
    </w:p>
    <w:p w14:paraId="7666B821" w14:textId="77777777" w:rsidR="008167F9" w:rsidRPr="00B747A8" w:rsidRDefault="001F6992">
      <w:pPr>
        <w:pBdr>
          <w:top w:val="nil"/>
          <w:left w:val="nil"/>
          <w:bottom w:val="nil"/>
          <w:right w:val="nil"/>
          <w:between w:val="nil"/>
        </w:pBdr>
        <w:spacing w:before="240" w:after="240"/>
        <w:ind w:left="851" w:right="901"/>
        <w:jc w:val="both"/>
      </w:pPr>
      <w:r w:rsidRPr="00B747A8">
        <w:rPr>
          <w:rFonts w:ascii="Palatino Linotype" w:eastAsia="Palatino Linotype" w:hAnsi="Palatino Linotype" w:cs="Palatino Linotype"/>
          <w:b/>
          <w:i/>
          <w:sz w:val="22"/>
          <w:szCs w:val="22"/>
        </w:rPr>
        <w:t>“Artículo 6o.</w:t>
      </w:r>
    </w:p>
    <w:p w14:paraId="5DB2C70B" w14:textId="77777777" w:rsidR="008167F9" w:rsidRPr="00B747A8" w:rsidRDefault="001F6992">
      <w:pPr>
        <w:pBdr>
          <w:top w:val="nil"/>
          <w:left w:val="nil"/>
          <w:bottom w:val="nil"/>
          <w:right w:val="nil"/>
          <w:between w:val="nil"/>
        </w:pBdr>
        <w:spacing w:before="240" w:after="240"/>
        <w:ind w:left="851" w:right="901"/>
        <w:jc w:val="both"/>
      </w:pPr>
      <w:r w:rsidRPr="00B747A8">
        <w:rPr>
          <w:rFonts w:ascii="Palatino Linotype" w:eastAsia="Palatino Linotype" w:hAnsi="Palatino Linotype" w:cs="Palatino Linotype"/>
          <w:i/>
          <w:sz w:val="22"/>
          <w:szCs w:val="22"/>
        </w:rPr>
        <w:t>[...]</w:t>
      </w:r>
    </w:p>
    <w:p w14:paraId="2E8AD0FB" w14:textId="77777777" w:rsidR="008167F9" w:rsidRPr="00B747A8" w:rsidRDefault="001F6992">
      <w:pPr>
        <w:pBdr>
          <w:top w:val="nil"/>
          <w:left w:val="nil"/>
          <w:bottom w:val="nil"/>
          <w:right w:val="nil"/>
          <w:between w:val="nil"/>
        </w:pBdr>
        <w:spacing w:before="240" w:after="240"/>
        <w:ind w:left="851" w:right="851"/>
        <w:jc w:val="both"/>
      </w:pPr>
      <w:r w:rsidRPr="00B747A8">
        <w:rPr>
          <w:rFonts w:ascii="Palatino Linotype" w:eastAsia="Palatino Linotype" w:hAnsi="Palatino Linotype" w:cs="Palatino Linotype"/>
          <w:b/>
          <w:i/>
          <w:sz w:val="22"/>
          <w:szCs w:val="22"/>
        </w:rPr>
        <w:t xml:space="preserve">A. Para el ejercicio del derecho de acceso a la información, la Federación y </w:t>
      </w:r>
      <w:r w:rsidRPr="00B747A8">
        <w:rPr>
          <w:rFonts w:ascii="Palatino Linotype" w:eastAsia="Palatino Linotype" w:hAnsi="Palatino Linotype" w:cs="Palatino Linotype"/>
          <w:b/>
          <w:i/>
          <w:sz w:val="22"/>
          <w:szCs w:val="22"/>
          <w:u w:val="single"/>
        </w:rPr>
        <w:t>las entidades federativas</w:t>
      </w:r>
      <w:r w:rsidRPr="00B747A8">
        <w:rPr>
          <w:rFonts w:ascii="Palatino Linotype" w:eastAsia="Palatino Linotype" w:hAnsi="Palatino Linotype" w:cs="Palatino Linotype"/>
          <w:b/>
          <w:i/>
          <w:sz w:val="22"/>
          <w:szCs w:val="22"/>
        </w:rPr>
        <w:t>,</w:t>
      </w:r>
      <w:r w:rsidRPr="00B747A8">
        <w:rPr>
          <w:rFonts w:ascii="Palatino Linotype" w:eastAsia="Palatino Linotype" w:hAnsi="Palatino Linotype" w:cs="Palatino Linotype"/>
          <w:i/>
          <w:sz w:val="22"/>
          <w:szCs w:val="22"/>
        </w:rPr>
        <w:t xml:space="preserve"> en el ámbito de sus respectivas competencias, se regirán por los siguientes principios y bases:</w:t>
      </w:r>
    </w:p>
    <w:p w14:paraId="1E7FFAD0" w14:textId="77777777" w:rsidR="008167F9" w:rsidRPr="00B747A8" w:rsidRDefault="001F6992">
      <w:pPr>
        <w:pBdr>
          <w:top w:val="nil"/>
          <w:left w:val="nil"/>
          <w:bottom w:val="nil"/>
          <w:right w:val="nil"/>
          <w:between w:val="nil"/>
        </w:pBdr>
        <w:spacing w:before="240" w:after="240"/>
        <w:ind w:left="851" w:right="851"/>
        <w:jc w:val="both"/>
      </w:pPr>
      <w:r w:rsidRPr="00B747A8">
        <w:rPr>
          <w:rFonts w:ascii="Palatino Linotype" w:eastAsia="Palatino Linotype" w:hAnsi="Palatino Linotype" w:cs="Palatino Linotype"/>
          <w:i/>
          <w:sz w:val="22"/>
          <w:szCs w:val="22"/>
        </w:rPr>
        <w:t> </w:t>
      </w:r>
      <w:r w:rsidRPr="00B747A8">
        <w:rPr>
          <w:rFonts w:ascii="Palatino Linotype" w:eastAsia="Palatino Linotype" w:hAnsi="Palatino Linotype" w:cs="Palatino Linotype"/>
          <w:b/>
          <w:i/>
          <w:sz w:val="22"/>
          <w:szCs w:val="22"/>
        </w:rPr>
        <w:t xml:space="preserve">I. </w:t>
      </w:r>
      <w:r w:rsidRPr="00B747A8">
        <w:rPr>
          <w:rFonts w:ascii="Palatino Linotype" w:eastAsia="Palatino Linotype" w:hAnsi="Palatino Linotype" w:cs="Palatino Linotype"/>
          <w:b/>
          <w:i/>
          <w:sz w:val="22"/>
          <w:szCs w:val="22"/>
          <w:u w:val="single"/>
        </w:rPr>
        <w:t>Toda la información en posesión de cualquier autoridad, entidad, órgano y organismo de los Poderes</w:t>
      </w:r>
      <w:r w:rsidRPr="00B747A8">
        <w:rPr>
          <w:rFonts w:ascii="Palatino Linotype" w:eastAsia="Palatino Linotype" w:hAnsi="Palatino Linotype" w:cs="Palatino Linotype"/>
          <w:i/>
          <w:sz w:val="22"/>
          <w:szCs w:val="22"/>
        </w:rPr>
        <w:t xml:space="preserve"> Ejecutivo, Legislativo </w:t>
      </w:r>
      <w:r w:rsidRPr="00B747A8">
        <w:rPr>
          <w:rFonts w:ascii="Palatino Linotype" w:eastAsia="Palatino Linotype" w:hAnsi="Palatino Linotype" w:cs="Palatino Linotype"/>
          <w:b/>
          <w:i/>
          <w:sz w:val="22"/>
          <w:szCs w:val="22"/>
          <w:u w:val="single"/>
        </w:rPr>
        <w:t>y Judicial</w:t>
      </w:r>
      <w:r w:rsidRPr="00B747A8">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B747A8">
        <w:rPr>
          <w:rFonts w:ascii="Palatino Linotype" w:eastAsia="Palatino Linotype" w:hAnsi="Palatino Linotype" w:cs="Palatino Linotype"/>
          <w:b/>
          <w:i/>
          <w:sz w:val="22"/>
          <w:szCs w:val="22"/>
        </w:rPr>
        <w:t>es pública y sólo podrá ser reservada temporalmente por razones de interés público y seguridad nacional,</w:t>
      </w:r>
      <w:r w:rsidRPr="00B747A8">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w:t>
      </w:r>
      <w:r w:rsidRPr="00B747A8">
        <w:rPr>
          <w:rFonts w:ascii="Palatino Linotype" w:eastAsia="Palatino Linotype" w:hAnsi="Palatino Linotype" w:cs="Palatino Linotype"/>
          <w:i/>
          <w:sz w:val="22"/>
          <w:szCs w:val="22"/>
        </w:rPr>
        <w:lastRenderedPageBreak/>
        <w:t>obligados deberán documentar todo acto que derive del ejercicio de sus facultades, competencias o funciones, la ley determinará los supuestos específicos bajo los cuales procederá la declaración de inexistencia de la información.</w:t>
      </w:r>
    </w:p>
    <w:p w14:paraId="2EC5B7EF" w14:textId="77777777" w:rsidR="008167F9" w:rsidRPr="00B747A8" w:rsidRDefault="001F6992">
      <w:pPr>
        <w:pBdr>
          <w:top w:val="nil"/>
          <w:left w:val="nil"/>
          <w:bottom w:val="nil"/>
          <w:right w:val="nil"/>
          <w:between w:val="nil"/>
        </w:pBdr>
        <w:spacing w:before="240" w:after="240"/>
        <w:ind w:left="851" w:right="851"/>
        <w:jc w:val="both"/>
      </w:pPr>
      <w:r w:rsidRPr="00B747A8">
        <w:rPr>
          <w:rFonts w:ascii="Palatino Linotype" w:eastAsia="Palatino Linotype" w:hAnsi="Palatino Linotype" w:cs="Palatino Linotype"/>
          <w:i/>
          <w:sz w:val="22"/>
          <w:szCs w:val="22"/>
        </w:rPr>
        <w:t> </w:t>
      </w:r>
      <w:r w:rsidRPr="00B747A8">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722E1267" w14:textId="77777777" w:rsidR="008167F9" w:rsidRPr="00B747A8" w:rsidRDefault="001F6992">
      <w:pPr>
        <w:pBdr>
          <w:top w:val="nil"/>
          <w:left w:val="nil"/>
          <w:bottom w:val="nil"/>
          <w:right w:val="nil"/>
          <w:between w:val="nil"/>
        </w:pBdr>
        <w:spacing w:before="240" w:after="240"/>
        <w:ind w:left="851" w:right="851"/>
        <w:jc w:val="both"/>
      </w:pPr>
      <w:r w:rsidRPr="00B747A8">
        <w:rPr>
          <w:rFonts w:ascii="Palatino Linotype" w:eastAsia="Palatino Linotype" w:hAnsi="Palatino Linotype" w:cs="Palatino Linotype"/>
          <w:i/>
          <w:sz w:val="22"/>
          <w:szCs w:val="22"/>
        </w:rPr>
        <w:t> </w:t>
      </w:r>
      <w:r w:rsidRPr="00B747A8">
        <w:rPr>
          <w:rFonts w:ascii="Palatino Linotype" w:eastAsia="Palatino Linotype" w:hAnsi="Palatino Linotype" w:cs="Palatino Linotype"/>
          <w:b/>
          <w:i/>
          <w:sz w:val="22"/>
          <w:szCs w:val="22"/>
        </w:rPr>
        <w:t xml:space="preserve">III. </w:t>
      </w:r>
      <w:r w:rsidRPr="00B747A8">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B747A8">
        <w:rPr>
          <w:rFonts w:ascii="Palatino Linotype" w:eastAsia="Palatino Linotype" w:hAnsi="Palatino Linotype" w:cs="Palatino Linotype"/>
          <w:i/>
          <w:sz w:val="22"/>
          <w:szCs w:val="22"/>
        </w:rPr>
        <w:t xml:space="preserve"> a sus datos personales o a la rectificación de éstos.</w:t>
      </w:r>
    </w:p>
    <w:p w14:paraId="6C84FDAA" w14:textId="77777777" w:rsidR="008167F9" w:rsidRPr="00B747A8" w:rsidRDefault="001F6992">
      <w:pPr>
        <w:pBdr>
          <w:top w:val="nil"/>
          <w:left w:val="nil"/>
          <w:bottom w:val="nil"/>
          <w:right w:val="nil"/>
          <w:between w:val="nil"/>
        </w:pBdr>
        <w:spacing w:before="240" w:after="240"/>
        <w:ind w:left="851" w:right="851"/>
        <w:jc w:val="both"/>
      </w:pPr>
      <w:r w:rsidRPr="00B747A8">
        <w:rPr>
          <w:rFonts w:ascii="Palatino Linotype" w:eastAsia="Palatino Linotype" w:hAnsi="Palatino Linotype" w:cs="Palatino Linotype"/>
          <w:i/>
          <w:sz w:val="22"/>
          <w:szCs w:val="22"/>
        </w:rPr>
        <w:t> </w:t>
      </w:r>
      <w:r w:rsidRPr="00B747A8">
        <w:rPr>
          <w:rFonts w:ascii="Palatino Linotype" w:eastAsia="Palatino Linotype" w:hAnsi="Palatino Linotype" w:cs="Palatino Linotype"/>
          <w:b/>
          <w:i/>
          <w:sz w:val="22"/>
          <w:szCs w:val="22"/>
        </w:rPr>
        <w:t xml:space="preserve">IV. </w:t>
      </w:r>
      <w:r w:rsidRPr="00B747A8">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45045386" w14:textId="77777777" w:rsidR="008167F9" w:rsidRPr="00B747A8" w:rsidRDefault="001F6992">
      <w:pPr>
        <w:pBdr>
          <w:top w:val="nil"/>
          <w:left w:val="nil"/>
          <w:bottom w:val="nil"/>
          <w:right w:val="nil"/>
          <w:between w:val="nil"/>
        </w:pBdr>
        <w:spacing w:before="240" w:after="240"/>
        <w:ind w:left="851" w:right="851"/>
        <w:jc w:val="both"/>
      </w:pPr>
      <w:r w:rsidRPr="00B747A8">
        <w:rPr>
          <w:rFonts w:ascii="Palatino Linotype" w:eastAsia="Palatino Linotype" w:hAnsi="Palatino Linotype" w:cs="Palatino Linotype"/>
          <w:b/>
          <w:i/>
          <w:sz w:val="22"/>
          <w:szCs w:val="22"/>
        </w:rPr>
        <w:t xml:space="preserve">V. </w:t>
      </w:r>
      <w:r w:rsidRPr="00B747A8">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520523C1" w14:textId="77777777" w:rsidR="008167F9" w:rsidRPr="00B747A8" w:rsidRDefault="001F6992">
      <w:pPr>
        <w:pBdr>
          <w:top w:val="nil"/>
          <w:left w:val="nil"/>
          <w:bottom w:val="nil"/>
          <w:right w:val="nil"/>
          <w:between w:val="nil"/>
        </w:pBdr>
        <w:spacing w:before="240" w:after="240"/>
        <w:ind w:left="851" w:right="851"/>
        <w:jc w:val="both"/>
      </w:pPr>
      <w:r w:rsidRPr="00B747A8">
        <w:rPr>
          <w:rFonts w:ascii="Palatino Linotype" w:eastAsia="Palatino Linotype" w:hAnsi="Palatino Linotype" w:cs="Palatino Linotype"/>
          <w:i/>
          <w:sz w:val="22"/>
          <w:szCs w:val="22"/>
        </w:rPr>
        <w:t> </w:t>
      </w:r>
      <w:r w:rsidRPr="00B747A8">
        <w:rPr>
          <w:rFonts w:ascii="Palatino Linotype" w:eastAsia="Palatino Linotype" w:hAnsi="Palatino Linotype" w:cs="Palatino Linotype"/>
          <w:b/>
          <w:i/>
          <w:sz w:val="22"/>
          <w:szCs w:val="22"/>
        </w:rPr>
        <w:t xml:space="preserve">VI. </w:t>
      </w:r>
      <w:r w:rsidRPr="00B747A8">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2A39886B" w14:textId="77777777" w:rsidR="008167F9" w:rsidRPr="00B747A8" w:rsidRDefault="001F6992">
      <w:pPr>
        <w:pBdr>
          <w:top w:val="nil"/>
          <w:left w:val="nil"/>
          <w:bottom w:val="nil"/>
          <w:right w:val="nil"/>
          <w:between w:val="nil"/>
        </w:pBdr>
        <w:spacing w:before="240" w:after="240"/>
        <w:ind w:left="851" w:right="851"/>
        <w:jc w:val="both"/>
      </w:pPr>
      <w:r w:rsidRPr="00B747A8">
        <w:rPr>
          <w:rFonts w:ascii="Palatino Linotype" w:eastAsia="Palatino Linotype" w:hAnsi="Palatino Linotype" w:cs="Palatino Linotype"/>
          <w:i/>
          <w:sz w:val="22"/>
          <w:szCs w:val="22"/>
        </w:rPr>
        <w:t> </w:t>
      </w:r>
      <w:r w:rsidRPr="00B747A8">
        <w:rPr>
          <w:rFonts w:ascii="Palatino Linotype" w:eastAsia="Palatino Linotype" w:hAnsi="Palatino Linotype" w:cs="Palatino Linotype"/>
          <w:b/>
          <w:i/>
          <w:sz w:val="22"/>
          <w:szCs w:val="22"/>
        </w:rPr>
        <w:t xml:space="preserve">VII. </w:t>
      </w:r>
      <w:r w:rsidRPr="00B747A8">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7C333A86" w14:textId="77777777" w:rsidR="008167F9" w:rsidRPr="00B747A8" w:rsidRDefault="001F6992">
      <w:pPr>
        <w:pBdr>
          <w:top w:val="nil"/>
          <w:left w:val="nil"/>
          <w:bottom w:val="nil"/>
          <w:right w:val="nil"/>
          <w:between w:val="nil"/>
        </w:pBdr>
        <w:spacing w:before="240" w:after="240" w:line="360" w:lineRule="auto"/>
        <w:jc w:val="both"/>
      </w:pPr>
      <w:r w:rsidRPr="00B747A8">
        <w:rPr>
          <w:rFonts w:ascii="Palatino Linotype" w:eastAsia="Palatino Linotype" w:hAnsi="Palatino Linotype" w:cs="Palatino Linotype"/>
        </w:rPr>
        <w:t xml:space="preserve">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w:t>
      </w:r>
      <w:r w:rsidRPr="00B747A8">
        <w:rPr>
          <w:rFonts w:ascii="Palatino Linotype" w:eastAsia="Palatino Linotype" w:hAnsi="Palatino Linotype" w:cs="Palatino Linotype"/>
        </w:rPr>
        <w:lastRenderedPageBreak/>
        <w:t>privilegiando el principio de máxima publicidad, como así lo establece dicha determinación, que a continuación se transcribe para un mejor entendimiento:</w:t>
      </w:r>
    </w:p>
    <w:p w14:paraId="545915B9" w14:textId="77777777" w:rsidR="008167F9" w:rsidRPr="00B747A8" w:rsidRDefault="001F6992">
      <w:pPr>
        <w:pBdr>
          <w:top w:val="nil"/>
          <w:left w:val="nil"/>
          <w:bottom w:val="nil"/>
          <w:right w:val="nil"/>
          <w:between w:val="nil"/>
        </w:pBdr>
        <w:spacing w:before="240" w:after="240"/>
        <w:ind w:left="709" w:right="760"/>
        <w:jc w:val="both"/>
      </w:pPr>
      <w:r w:rsidRPr="00B747A8">
        <w:rPr>
          <w:rFonts w:ascii="Palatino Linotype" w:eastAsia="Palatino Linotype" w:hAnsi="Palatino Linotype" w:cs="Palatino Linotype"/>
          <w:i/>
          <w:sz w:val="22"/>
          <w:szCs w:val="22"/>
        </w:rPr>
        <w:t>“</w:t>
      </w:r>
      <w:r w:rsidRPr="00B747A8">
        <w:rPr>
          <w:rFonts w:ascii="Palatino Linotype" w:eastAsia="Palatino Linotype" w:hAnsi="Palatino Linotype" w:cs="Palatino Linotype"/>
          <w:b/>
          <w:i/>
          <w:sz w:val="22"/>
          <w:szCs w:val="22"/>
        </w:rPr>
        <w:t>Artículo 4</w:t>
      </w:r>
      <w:r w:rsidRPr="00B747A8">
        <w:rPr>
          <w:rFonts w:ascii="Palatino Linotype" w:eastAsia="Palatino Linotype" w:hAnsi="Palatino Linotype" w:cs="Palatino Linotype"/>
          <w:i/>
          <w:sz w:val="22"/>
          <w:szCs w:val="22"/>
        </w:rPr>
        <w:t>. El derecho humano de acceso a la información pública es la prerrogativa de las personas para buscar, difundir, investigar, recabar, recibir y solicitar información pública, sin necesidad de acreditar personalidad ni interés jurídico. </w:t>
      </w:r>
    </w:p>
    <w:p w14:paraId="78A33B89" w14:textId="77777777" w:rsidR="008167F9" w:rsidRPr="00B747A8" w:rsidRDefault="001F6992">
      <w:pPr>
        <w:pBdr>
          <w:top w:val="nil"/>
          <w:left w:val="nil"/>
          <w:bottom w:val="nil"/>
          <w:right w:val="nil"/>
          <w:between w:val="nil"/>
        </w:pBdr>
        <w:spacing w:before="240" w:after="240"/>
        <w:ind w:left="709" w:right="760"/>
        <w:jc w:val="both"/>
      </w:pPr>
      <w:r w:rsidRPr="00B747A8">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92FF51A" w14:textId="77777777" w:rsidR="008167F9" w:rsidRPr="00B747A8" w:rsidRDefault="001F6992">
      <w:pPr>
        <w:pBdr>
          <w:top w:val="nil"/>
          <w:left w:val="nil"/>
          <w:bottom w:val="nil"/>
          <w:right w:val="nil"/>
          <w:between w:val="nil"/>
        </w:pBdr>
        <w:spacing w:before="240" w:after="240"/>
        <w:ind w:left="709" w:right="760"/>
        <w:jc w:val="both"/>
      </w:pPr>
      <w:r w:rsidRPr="00B747A8">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2FDAA383" w14:textId="77777777" w:rsidR="008167F9" w:rsidRPr="00B747A8" w:rsidRDefault="001F6992">
      <w:pPr>
        <w:pBdr>
          <w:top w:val="nil"/>
          <w:left w:val="nil"/>
          <w:bottom w:val="nil"/>
          <w:right w:val="nil"/>
          <w:between w:val="nil"/>
        </w:pBdr>
        <w:spacing w:before="240" w:after="240" w:line="360" w:lineRule="auto"/>
        <w:jc w:val="both"/>
      </w:pPr>
      <w:r w:rsidRPr="00B747A8">
        <w:rPr>
          <w:rFonts w:ascii="Palatino Linotype" w:eastAsia="Palatino Linotype" w:hAnsi="Palatino Linotype" w:cs="Palatino Linotype"/>
        </w:rPr>
        <w:t>De lo precedente, se desprende que los Sujetos Obligados tiene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71BFB3DA" w14:textId="77777777" w:rsidR="008167F9" w:rsidRPr="00B747A8" w:rsidRDefault="001F6992">
      <w:pPr>
        <w:pBdr>
          <w:top w:val="nil"/>
          <w:left w:val="nil"/>
          <w:bottom w:val="nil"/>
          <w:right w:val="nil"/>
          <w:between w:val="nil"/>
        </w:pBdr>
        <w:spacing w:before="240" w:after="240"/>
        <w:ind w:left="567" w:right="758"/>
        <w:jc w:val="both"/>
      </w:pPr>
      <w:r w:rsidRPr="00B747A8">
        <w:rPr>
          <w:rFonts w:ascii="Palatino Linotype" w:eastAsia="Palatino Linotype" w:hAnsi="Palatino Linotype" w:cs="Palatino Linotype"/>
          <w:i/>
          <w:sz w:val="22"/>
          <w:szCs w:val="22"/>
        </w:rPr>
        <w:t>“</w:t>
      </w:r>
      <w:r w:rsidRPr="00B747A8">
        <w:rPr>
          <w:rFonts w:ascii="Palatino Linotype" w:eastAsia="Palatino Linotype" w:hAnsi="Palatino Linotype" w:cs="Palatino Linotype"/>
          <w:b/>
          <w:i/>
          <w:sz w:val="22"/>
          <w:szCs w:val="22"/>
        </w:rPr>
        <w:t>Artículo 12</w:t>
      </w:r>
      <w:r w:rsidRPr="00B747A8">
        <w:rPr>
          <w:rFonts w:ascii="Palatino Linotype" w:eastAsia="Palatino Linotype" w:hAnsi="Palatino Linotype" w:cs="Palatino Linotype"/>
          <w:i/>
          <w:sz w:val="22"/>
          <w:szCs w:val="22"/>
        </w:rPr>
        <w:t>. Quienes generen, recopilen, administren, manejen, procesen, archiven o conserven información pública serán responsables de la misma en los términos de las disposiciones jurídicas aplicables. </w:t>
      </w:r>
    </w:p>
    <w:p w14:paraId="6263952C" w14:textId="77777777" w:rsidR="008167F9" w:rsidRPr="00B747A8" w:rsidRDefault="001F6992">
      <w:pPr>
        <w:pBdr>
          <w:top w:val="nil"/>
          <w:left w:val="nil"/>
          <w:bottom w:val="nil"/>
          <w:right w:val="nil"/>
          <w:between w:val="nil"/>
        </w:pBdr>
        <w:spacing w:before="240" w:after="240"/>
        <w:ind w:left="567" w:right="758"/>
        <w:jc w:val="both"/>
      </w:pPr>
      <w:r w:rsidRPr="00B747A8">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w:t>
      </w:r>
      <w:r w:rsidRPr="00B747A8">
        <w:rPr>
          <w:rFonts w:ascii="Palatino Linotype" w:eastAsia="Palatino Linotype" w:hAnsi="Palatino Linotype" w:cs="Palatino Linotype"/>
          <w:i/>
          <w:sz w:val="22"/>
          <w:szCs w:val="22"/>
        </w:rPr>
        <w:lastRenderedPageBreak/>
        <w:t>presentarla conforme al interés del solicitante; no estarán obligados a generarla, resumirla, efectuar cálculos o practicar investigaciones.”</w:t>
      </w:r>
    </w:p>
    <w:p w14:paraId="215EB73E" w14:textId="77777777" w:rsidR="008167F9" w:rsidRPr="00B747A8" w:rsidRDefault="001F6992">
      <w:pPr>
        <w:pBdr>
          <w:top w:val="nil"/>
          <w:left w:val="nil"/>
          <w:bottom w:val="nil"/>
          <w:right w:val="nil"/>
          <w:between w:val="nil"/>
        </w:pBdr>
        <w:spacing w:before="240" w:after="240" w:line="360" w:lineRule="auto"/>
        <w:jc w:val="both"/>
      </w:pPr>
      <w:r w:rsidRPr="00B747A8">
        <w:rPr>
          <w:rFonts w:ascii="Palatino Linotype" w:eastAsia="Palatino Linotype" w:hAnsi="Palatino Linotype" w:cs="Palatino Linotype"/>
        </w:rPr>
        <w:t>Es decir, que el derecho de acceso a la información pública se satisface en aquellos casos en que se entregue documento en que conste la información requerida, toda vez que, los Sujetos Obligados</w:t>
      </w:r>
      <w:r w:rsidRPr="00B747A8">
        <w:rPr>
          <w:rFonts w:ascii="Palatino Linotype" w:eastAsia="Palatino Linotype" w:hAnsi="Palatino Linotype" w:cs="Palatino Linotype"/>
          <w:b/>
        </w:rPr>
        <w:t xml:space="preserve"> </w:t>
      </w:r>
      <w:r w:rsidRPr="00B747A8">
        <w:rPr>
          <w:rFonts w:ascii="Palatino Linotype" w:eastAsia="Palatino Linotype" w:hAnsi="Palatino Linotype" w:cs="Palatino Linotype"/>
        </w:rPr>
        <w:t xml:space="preserve">no tienen el deber de generar, poseer o administrar la información pública con el grado de detalle solicitado; esto es, que no tienen el deber de generar un documento </w:t>
      </w:r>
      <w:r w:rsidRPr="00B747A8">
        <w:rPr>
          <w:rFonts w:ascii="Palatino Linotype" w:eastAsia="Palatino Linotype" w:hAnsi="Palatino Linotype" w:cs="Palatino Linotype"/>
          <w:i/>
        </w:rPr>
        <w:t>ad hoc</w:t>
      </w:r>
      <w:r w:rsidRPr="00B747A8">
        <w:rPr>
          <w:rFonts w:ascii="Palatino Linotype" w:eastAsia="Palatino Linotype" w:hAnsi="Palatino Linotype" w:cs="Palatino Linotype"/>
        </w:rPr>
        <w:t>, para satisfacer el derecho de acceso a la información pública, como así lo establece el criterio 03/17 emitido por el Instituto Nacional de Transparencia, Acceso a la Información Pública y Protección de Datos Personales, el cual señala lo siguiente:</w:t>
      </w:r>
    </w:p>
    <w:p w14:paraId="49A87B79" w14:textId="77777777" w:rsidR="008167F9" w:rsidRPr="00B747A8" w:rsidRDefault="001F6992">
      <w:pPr>
        <w:pBdr>
          <w:top w:val="nil"/>
          <w:left w:val="nil"/>
          <w:bottom w:val="nil"/>
          <w:right w:val="nil"/>
          <w:between w:val="nil"/>
        </w:pBdr>
        <w:spacing w:before="240" w:after="240"/>
        <w:ind w:left="567" w:right="567"/>
        <w:jc w:val="both"/>
      </w:pPr>
      <w:r w:rsidRPr="00B747A8">
        <w:rPr>
          <w:rFonts w:ascii="Palatino Linotype" w:eastAsia="Palatino Linotype" w:hAnsi="Palatino Linotype" w:cs="Palatino Linotype"/>
          <w:b/>
          <w:i/>
          <w:sz w:val="22"/>
          <w:szCs w:val="22"/>
        </w:rPr>
        <w:t>03/17</w:t>
      </w:r>
    </w:p>
    <w:p w14:paraId="5F95A267" w14:textId="77777777" w:rsidR="008167F9" w:rsidRPr="00B747A8" w:rsidRDefault="001F6992">
      <w:pPr>
        <w:pBdr>
          <w:top w:val="nil"/>
          <w:left w:val="nil"/>
          <w:bottom w:val="nil"/>
          <w:right w:val="nil"/>
          <w:between w:val="nil"/>
        </w:pBdr>
        <w:spacing w:before="240" w:after="240"/>
        <w:ind w:left="567" w:right="567"/>
        <w:jc w:val="both"/>
      </w:pPr>
      <w:r w:rsidRPr="00B747A8">
        <w:rPr>
          <w:rFonts w:ascii="Palatino Linotype" w:eastAsia="Palatino Linotype" w:hAnsi="Palatino Linotype" w:cs="Palatino Linotype"/>
          <w:b/>
          <w:i/>
          <w:sz w:val="22"/>
          <w:szCs w:val="22"/>
        </w:rPr>
        <w:t>“NO EXISTE OBLIGACIÓN DE ELABORAR DOCUMENTOS AD HOC PARA ATENDER LAS SOLICITUDES DE ACCESO A LA INFORMACIÓN.</w:t>
      </w:r>
    </w:p>
    <w:p w14:paraId="0A843445" w14:textId="77777777" w:rsidR="008167F9" w:rsidRPr="00B747A8" w:rsidRDefault="001F6992">
      <w:pPr>
        <w:pBdr>
          <w:top w:val="nil"/>
          <w:left w:val="nil"/>
          <w:bottom w:val="nil"/>
          <w:right w:val="nil"/>
          <w:between w:val="nil"/>
        </w:pBdr>
        <w:spacing w:before="240" w:after="240"/>
        <w:ind w:left="567" w:right="567"/>
        <w:jc w:val="both"/>
      </w:pPr>
      <w:r w:rsidRPr="00B747A8">
        <w:rPr>
          <w:rFonts w:ascii="Palatino Linotype" w:eastAsia="Palatino Linotype" w:hAnsi="Palatino Linotype" w:cs="Palatino Linotype"/>
          <w:i/>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0CD5EF4B" w14:textId="77777777" w:rsidR="008167F9" w:rsidRPr="00B747A8" w:rsidRDefault="001F6992">
      <w:pPr>
        <w:pBdr>
          <w:top w:val="nil"/>
          <w:left w:val="nil"/>
          <w:bottom w:val="nil"/>
          <w:right w:val="nil"/>
          <w:between w:val="nil"/>
        </w:pBdr>
        <w:spacing w:before="240" w:after="240" w:line="360" w:lineRule="auto"/>
        <w:jc w:val="both"/>
      </w:pPr>
      <w:r w:rsidRPr="00B747A8">
        <w:rPr>
          <w:rFonts w:ascii="Palatino Linotype" w:eastAsia="Palatino Linotype" w:hAnsi="Palatino Linotype" w:cs="Palatino Linotype"/>
        </w:rPr>
        <w:t xml:space="preserve">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w:t>
      </w:r>
      <w:r w:rsidRPr="00B747A8">
        <w:rPr>
          <w:rFonts w:ascii="Palatino Linotype" w:eastAsia="Palatino Linotype" w:hAnsi="Palatino Linotype" w:cs="Palatino Linotype"/>
        </w:rPr>
        <w:lastRenderedPageBreak/>
        <w:t>persona, lo que implica que es deber de los Sujetos Obligados, garantizar el Derecho de Acceso a la Información Pública.</w:t>
      </w:r>
    </w:p>
    <w:p w14:paraId="0649DAE1" w14:textId="77777777" w:rsidR="008167F9" w:rsidRPr="00B747A8" w:rsidRDefault="001F6992">
      <w:pPr>
        <w:pBdr>
          <w:top w:val="nil"/>
          <w:left w:val="nil"/>
          <w:bottom w:val="nil"/>
          <w:right w:val="nil"/>
          <w:between w:val="nil"/>
        </w:pBdr>
        <w:spacing w:before="240" w:after="240" w:line="360" w:lineRule="auto"/>
        <w:ind w:right="49"/>
        <w:jc w:val="both"/>
      </w:pPr>
      <w:r w:rsidRPr="00B747A8">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5A5E99EA" w14:textId="77777777" w:rsidR="008167F9" w:rsidRPr="00B747A8" w:rsidRDefault="001F6992">
      <w:pPr>
        <w:pBdr>
          <w:top w:val="nil"/>
          <w:left w:val="nil"/>
          <w:bottom w:val="nil"/>
          <w:right w:val="nil"/>
          <w:between w:val="nil"/>
        </w:pBdr>
        <w:spacing w:before="240" w:after="240" w:line="360" w:lineRule="auto"/>
        <w:jc w:val="both"/>
      </w:pPr>
      <w:r w:rsidRPr="00B747A8">
        <w:rPr>
          <w:rFonts w:ascii="Palatino Linotype" w:eastAsia="Palatino Linotype" w:hAnsi="Palatino Linotype" w:cs="Palatino Linotype"/>
        </w:rPr>
        <w:t>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A439E57" w14:textId="77777777" w:rsidR="008167F9" w:rsidRPr="00B747A8" w:rsidRDefault="001F6992">
      <w:pPr>
        <w:pBdr>
          <w:top w:val="nil"/>
          <w:left w:val="nil"/>
          <w:bottom w:val="nil"/>
          <w:right w:val="nil"/>
          <w:between w:val="nil"/>
        </w:pBdr>
        <w:spacing w:before="240" w:after="240"/>
        <w:ind w:left="567" w:right="567"/>
        <w:jc w:val="both"/>
      </w:pPr>
      <w:r w:rsidRPr="00B747A8">
        <w:rPr>
          <w:rFonts w:ascii="Palatino Linotype" w:eastAsia="Palatino Linotype" w:hAnsi="Palatino Linotype" w:cs="Palatino Linotype"/>
          <w:i/>
          <w:sz w:val="22"/>
          <w:szCs w:val="22"/>
        </w:rPr>
        <w:t>“</w:t>
      </w:r>
      <w:r w:rsidRPr="00B747A8">
        <w:rPr>
          <w:rFonts w:ascii="Palatino Linotype" w:eastAsia="Palatino Linotype" w:hAnsi="Palatino Linotype" w:cs="Palatino Linotype"/>
          <w:b/>
          <w:i/>
          <w:sz w:val="22"/>
          <w:szCs w:val="22"/>
        </w:rPr>
        <w:t xml:space="preserve">Artículo 3. </w:t>
      </w:r>
      <w:r w:rsidRPr="00B747A8">
        <w:rPr>
          <w:rFonts w:ascii="Palatino Linotype" w:eastAsia="Palatino Linotype" w:hAnsi="Palatino Linotype" w:cs="Palatino Linotype"/>
          <w:i/>
          <w:sz w:val="22"/>
          <w:szCs w:val="22"/>
        </w:rPr>
        <w:t>Para los efectos de la presente Ley se entenderá por:</w:t>
      </w:r>
    </w:p>
    <w:p w14:paraId="0F1E64DF" w14:textId="77777777" w:rsidR="008167F9" w:rsidRPr="00B747A8" w:rsidRDefault="001F6992">
      <w:pPr>
        <w:pBdr>
          <w:top w:val="nil"/>
          <w:left w:val="nil"/>
          <w:bottom w:val="nil"/>
          <w:right w:val="nil"/>
          <w:between w:val="nil"/>
        </w:pBdr>
        <w:spacing w:before="240" w:after="240"/>
        <w:ind w:left="567" w:right="567"/>
        <w:jc w:val="both"/>
      </w:pPr>
      <w:r w:rsidRPr="00B747A8">
        <w:rPr>
          <w:rFonts w:ascii="Palatino Linotype" w:eastAsia="Palatino Linotype" w:hAnsi="Palatino Linotype" w:cs="Palatino Linotype"/>
          <w:i/>
          <w:sz w:val="22"/>
          <w:szCs w:val="22"/>
        </w:rPr>
        <w:t>…</w:t>
      </w:r>
    </w:p>
    <w:p w14:paraId="1C107CD5" w14:textId="77777777" w:rsidR="008167F9" w:rsidRPr="00B747A8" w:rsidRDefault="001F6992">
      <w:pPr>
        <w:pBdr>
          <w:top w:val="nil"/>
          <w:left w:val="nil"/>
          <w:bottom w:val="nil"/>
          <w:right w:val="nil"/>
          <w:between w:val="nil"/>
        </w:pBdr>
        <w:spacing w:before="240" w:after="240"/>
        <w:ind w:left="567" w:right="567"/>
        <w:jc w:val="both"/>
      </w:pPr>
      <w:r w:rsidRPr="00B747A8">
        <w:rPr>
          <w:rFonts w:ascii="Palatino Linotype" w:eastAsia="Palatino Linotype" w:hAnsi="Palatino Linotype" w:cs="Palatino Linotype"/>
          <w:b/>
          <w:i/>
          <w:sz w:val="22"/>
          <w:szCs w:val="22"/>
        </w:rPr>
        <w:t>XI. Documento:</w:t>
      </w:r>
      <w:r w:rsidRPr="00B747A8">
        <w:rPr>
          <w:rFonts w:ascii="Palatino Linotype" w:eastAsia="Palatino Linotype" w:hAnsi="Palatino Linotype" w:cs="Palatino Linotype"/>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w:t>
      </w:r>
      <w:r w:rsidRPr="00B747A8">
        <w:rPr>
          <w:rFonts w:ascii="Palatino Linotype" w:eastAsia="Palatino Linotype" w:hAnsi="Palatino Linotype" w:cs="Palatino Linotype"/>
          <w:i/>
          <w:sz w:val="22"/>
          <w:szCs w:val="22"/>
        </w:rPr>
        <w:lastRenderedPageBreak/>
        <w:t>obligados, sus servidores públicos e integrantes, sin importar su fuente o fecha de elaboración. Los documentos podrán estar en cualquier medio, sea escrito, impreso, sonoro, visual, electrónico, informático u holográfico</w:t>
      </w:r>
      <w:r w:rsidRPr="00B747A8">
        <w:rPr>
          <w:rFonts w:ascii="Palatino Linotype" w:eastAsia="Palatino Linotype" w:hAnsi="Palatino Linotype" w:cs="Palatino Linotype"/>
          <w:b/>
          <w:i/>
          <w:sz w:val="22"/>
          <w:szCs w:val="22"/>
        </w:rPr>
        <w:t>…</w:t>
      </w:r>
      <w:r w:rsidRPr="00B747A8">
        <w:rPr>
          <w:rFonts w:ascii="Palatino Linotype" w:eastAsia="Palatino Linotype" w:hAnsi="Palatino Linotype" w:cs="Palatino Linotype"/>
          <w:i/>
          <w:sz w:val="22"/>
          <w:szCs w:val="22"/>
        </w:rPr>
        <w:t xml:space="preserve">” </w:t>
      </w:r>
    </w:p>
    <w:p w14:paraId="3F91A53C" w14:textId="77777777" w:rsidR="008167F9" w:rsidRPr="00B747A8" w:rsidRDefault="001F6992">
      <w:pPr>
        <w:pBdr>
          <w:top w:val="nil"/>
          <w:left w:val="nil"/>
          <w:bottom w:val="nil"/>
          <w:right w:val="nil"/>
          <w:between w:val="nil"/>
        </w:pBdr>
        <w:spacing w:before="240" w:after="240" w:line="360" w:lineRule="auto"/>
        <w:jc w:val="both"/>
      </w:pPr>
      <w:r w:rsidRPr="00B747A8">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517CCEEE" w14:textId="77777777" w:rsidR="008167F9" w:rsidRPr="00B747A8" w:rsidRDefault="001F6992">
      <w:pPr>
        <w:pBdr>
          <w:top w:val="nil"/>
          <w:left w:val="nil"/>
          <w:bottom w:val="nil"/>
          <w:right w:val="nil"/>
          <w:between w:val="nil"/>
        </w:pBdr>
        <w:spacing w:before="240" w:after="240"/>
        <w:ind w:left="567" w:right="567"/>
        <w:jc w:val="both"/>
      </w:pPr>
      <w:r w:rsidRPr="00B747A8">
        <w:rPr>
          <w:rFonts w:ascii="Palatino Linotype" w:eastAsia="Palatino Linotype" w:hAnsi="Palatino Linotype" w:cs="Palatino Linotype"/>
          <w:b/>
          <w:sz w:val="22"/>
          <w:szCs w:val="22"/>
        </w:rPr>
        <w:t>“</w:t>
      </w:r>
      <w:r w:rsidRPr="00B747A8">
        <w:rPr>
          <w:rFonts w:ascii="Palatino Linotype" w:eastAsia="Palatino Linotype" w:hAnsi="Palatino Linotype" w:cs="Palatino Linotype"/>
          <w:b/>
          <w:i/>
          <w:sz w:val="22"/>
          <w:szCs w:val="22"/>
        </w:rPr>
        <w:t>CRITERIO 0002-11</w:t>
      </w:r>
    </w:p>
    <w:p w14:paraId="3C1B5C06" w14:textId="77777777" w:rsidR="008167F9" w:rsidRPr="00B747A8" w:rsidRDefault="001F6992">
      <w:pPr>
        <w:pBdr>
          <w:top w:val="nil"/>
          <w:left w:val="nil"/>
          <w:bottom w:val="nil"/>
          <w:right w:val="nil"/>
          <w:between w:val="nil"/>
        </w:pBdr>
        <w:spacing w:before="240" w:after="240"/>
        <w:ind w:left="567" w:right="567"/>
        <w:jc w:val="both"/>
      </w:pPr>
      <w:r w:rsidRPr="00B747A8">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B747A8">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0A62AAD" w14:textId="77777777" w:rsidR="008167F9" w:rsidRPr="00B747A8" w:rsidRDefault="001F6992">
      <w:pPr>
        <w:pBdr>
          <w:top w:val="nil"/>
          <w:left w:val="nil"/>
          <w:bottom w:val="nil"/>
          <w:right w:val="nil"/>
          <w:between w:val="nil"/>
        </w:pBdr>
        <w:spacing w:before="240" w:after="240"/>
        <w:ind w:left="567" w:right="567"/>
        <w:jc w:val="both"/>
      </w:pPr>
      <w:r w:rsidRPr="00B747A8">
        <w:rPr>
          <w:rFonts w:ascii="Palatino Linotype" w:eastAsia="Palatino Linotype" w:hAnsi="Palatino Linotype" w:cs="Palatino Linotype"/>
          <w:i/>
          <w:sz w:val="22"/>
          <w:szCs w:val="22"/>
        </w:rPr>
        <w:t xml:space="preserve">En </w:t>
      </w:r>
      <w:proofErr w:type="gramStart"/>
      <w:r w:rsidRPr="00B747A8">
        <w:rPr>
          <w:rFonts w:ascii="Palatino Linotype" w:eastAsia="Palatino Linotype" w:hAnsi="Palatino Linotype" w:cs="Palatino Linotype"/>
          <w:i/>
          <w:sz w:val="22"/>
          <w:szCs w:val="22"/>
        </w:rPr>
        <w:t>consecuencia</w:t>
      </w:r>
      <w:proofErr w:type="gramEnd"/>
      <w:r w:rsidRPr="00B747A8">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01BFCFD2" w14:textId="77777777" w:rsidR="008167F9" w:rsidRPr="00B747A8" w:rsidRDefault="001F6992">
      <w:pPr>
        <w:numPr>
          <w:ilvl w:val="0"/>
          <w:numId w:val="7"/>
        </w:numPr>
        <w:pBdr>
          <w:top w:val="nil"/>
          <w:left w:val="nil"/>
          <w:bottom w:val="nil"/>
          <w:right w:val="nil"/>
          <w:between w:val="nil"/>
        </w:pBdr>
        <w:spacing w:before="240" w:after="240"/>
        <w:ind w:left="567" w:right="567"/>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i/>
          <w:sz w:val="22"/>
          <w:szCs w:val="22"/>
        </w:rPr>
        <w:t xml:space="preserve">Que se trate de información registrada en cualquier soporte documental, </w:t>
      </w:r>
      <w:proofErr w:type="gramStart"/>
      <w:r w:rsidRPr="00B747A8">
        <w:rPr>
          <w:rFonts w:ascii="Palatino Linotype" w:eastAsia="Palatino Linotype" w:hAnsi="Palatino Linotype" w:cs="Palatino Linotype"/>
          <w:i/>
          <w:sz w:val="22"/>
          <w:szCs w:val="22"/>
        </w:rPr>
        <w:t>que</w:t>
      </w:r>
      <w:proofErr w:type="gramEnd"/>
      <w:r w:rsidRPr="00B747A8">
        <w:rPr>
          <w:rFonts w:ascii="Palatino Linotype" w:eastAsia="Palatino Linotype" w:hAnsi="Palatino Linotype" w:cs="Palatino Linotype"/>
          <w:i/>
          <w:sz w:val="22"/>
          <w:szCs w:val="22"/>
        </w:rPr>
        <w:t xml:space="preserve"> en ejercicio de las atribuciones conferidas, sea generada por los Sujetos Obligados;</w:t>
      </w:r>
    </w:p>
    <w:p w14:paraId="36945BC5" w14:textId="77777777" w:rsidR="008167F9" w:rsidRPr="00B747A8" w:rsidRDefault="001F6992">
      <w:pPr>
        <w:numPr>
          <w:ilvl w:val="0"/>
          <w:numId w:val="7"/>
        </w:numPr>
        <w:pBdr>
          <w:top w:val="nil"/>
          <w:left w:val="nil"/>
          <w:bottom w:val="nil"/>
          <w:right w:val="nil"/>
          <w:between w:val="nil"/>
        </w:pBdr>
        <w:spacing w:before="240" w:after="240"/>
        <w:ind w:left="567" w:right="567"/>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i/>
          <w:sz w:val="22"/>
          <w:szCs w:val="22"/>
        </w:rPr>
        <w:t xml:space="preserve">Que se trate de información registrada en cualquier soporte documental, </w:t>
      </w:r>
      <w:proofErr w:type="gramStart"/>
      <w:r w:rsidRPr="00B747A8">
        <w:rPr>
          <w:rFonts w:ascii="Palatino Linotype" w:eastAsia="Palatino Linotype" w:hAnsi="Palatino Linotype" w:cs="Palatino Linotype"/>
          <w:i/>
          <w:sz w:val="22"/>
          <w:szCs w:val="22"/>
        </w:rPr>
        <w:t>que</w:t>
      </w:r>
      <w:proofErr w:type="gramEnd"/>
      <w:r w:rsidRPr="00B747A8">
        <w:rPr>
          <w:rFonts w:ascii="Palatino Linotype" w:eastAsia="Palatino Linotype" w:hAnsi="Palatino Linotype" w:cs="Palatino Linotype"/>
          <w:i/>
          <w:sz w:val="22"/>
          <w:szCs w:val="22"/>
        </w:rPr>
        <w:t xml:space="preserve"> en ejercicio de las atribuciones conferidas, sea administrada por los Sujetos Obligados, y</w:t>
      </w:r>
    </w:p>
    <w:p w14:paraId="7491678B" w14:textId="77777777" w:rsidR="008167F9" w:rsidRPr="00B747A8" w:rsidRDefault="001F6992">
      <w:pPr>
        <w:pBdr>
          <w:top w:val="nil"/>
          <w:left w:val="nil"/>
          <w:bottom w:val="nil"/>
          <w:right w:val="nil"/>
          <w:between w:val="nil"/>
        </w:pBdr>
        <w:spacing w:before="240" w:after="240"/>
        <w:ind w:left="567" w:right="567" w:hanging="284"/>
        <w:jc w:val="both"/>
      </w:pPr>
      <w:r w:rsidRPr="00B747A8">
        <w:rPr>
          <w:rFonts w:ascii="Palatino Linotype" w:eastAsia="Palatino Linotype" w:hAnsi="Palatino Linotype" w:cs="Palatino Linotype"/>
          <w:i/>
          <w:sz w:val="22"/>
          <w:szCs w:val="22"/>
        </w:rPr>
        <w:t xml:space="preserve">3. </w:t>
      </w:r>
      <w:r w:rsidRPr="00B747A8">
        <w:rPr>
          <w:rFonts w:ascii="Palatino Linotype" w:eastAsia="Palatino Linotype" w:hAnsi="Palatino Linotype" w:cs="Palatino Linotype"/>
          <w:b/>
          <w:i/>
          <w:sz w:val="22"/>
          <w:szCs w:val="22"/>
        </w:rPr>
        <w:t xml:space="preserve">Que se trate de información registrada en cualquier soporte documental, </w:t>
      </w:r>
      <w:proofErr w:type="gramStart"/>
      <w:r w:rsidRPr="00B747A8">
        <w:rPr>
          <w:rFonts w:ascii="Palatino Linotype" w:eastAsia="Palatino Linotype" w:hAnsi="Palatino Linotype" w:cs="Palatino Linotype"/>
          <w:b/>
          <w:i/>
          <w:sz w:val="22"/>
          <w:szCs w:val="22"/>
        </w:rPr>
        <w:t>que</w:t>
      </w:r>
      <w:proofErr w:type="gramEnd"/>
      <w:r w:rsidRPr="00B747A8">
        <w:rPr>
          <w:rFonts w:ascii="Palatino Linotype" w:eastAsia="Palatino Linotype" w:hAnsi="Palatino Linotype" w:cs="Palatino Linotype"/>
          <w:b/>
          <w:i/>
          <w:sz w:val="22"/>
          <w:szCs w:val="22"/>
        </w:rPr>
        <w:t xml:space="preserve"> en ejercicio de las atribuciones conferidas, se encuentre en posesión de los Sujetos Obligados.” </w:t>
      </w:r>
      <w:r w:rsidRPr="00B747A8">
        <w:rPr>
          <w:rFonts w:ascii="Palatino Linotype" w:eastAsia="Palatino Linotype" w:hAnsi="Palatino Linotype" w:cs="Palatino Linotype"/>
          <w:i/>
          <w:sz w:val="22"/>
          <w:szCs w:val="22"/>
        </w:rPr>
        <w:t>(Énfasis añadido)</w:t>
      </w:r>
    </w:p>
    <w:p w14:paraId="093E4253" w14:textId="77777777" w:rsidR="008167F9" w:rsidRPr="00B747A8" w:rsidRDefault="001F6992">
      <w:pPr>
        <w:pBdr>
          <w:top w:val="nil"/>
          <w:left w:val="nil"/>
          <w:bottom w:val="nil"/>
          <w:right w:val="nil"/>
          <w:between w:val="nil"/>
        </w:pBdr>
        <w:spacing w:before="240" w:after="240" w:line="360" w:lineRule="auto"/>
        <w:jc w:val="both"/>
      </w:pPr>
      <w:r w:rsidRPr="00B747A8">
        <w:rPr>
          <w:rFonts w:ascii="Palatino Linotype" w:eastAsia="Palatino Linotype" w:hAnsi="Palatino Linotype" w:cs="Palatino Linotype"/>
        </w:rPr>
        <w:t xml:space="preserve">De ahí que el </w:t>
      </w:r>
      <w:r w:rsidRPr="00B747A8">
        <w:rPr>
          <w:rFonts w:ascii="Palatino Linotype" w:eastAsia="Palatino Linotype" w:hAnsi="Palatino Linotype" w:cs="Palatino Linotype"/>
          <w:b/>
        </w:rPr>
        <w:t>Sujeto Obligado</w:t>
      </w:r>
      <w:r w:rsidRPr="00B747A8">
        <w:rPr>
          <w:rFonts w:ascii="Palatino Linotype" w:eastAsia="Palatino Linotype" w:hAnsi="Palatino Linotype" w:cs="Palatino Linotype"/>
        </w:rPr>
        <w:t xml:space="preserve"> cuenta con el deber de satisfacer las solicitudes de acceso a la información que le sean formuladas y entregar la información pública que obre en sus archivos; más aún si la misma se trata de información pública de </w:t>
      </w:r>
      <w:r w:rsidRPr="00B747A8">
        <w:rPr>
          <w:rFonts w:ascii="Palatino Linotype" w:eastAsia="Palatino Linotype" w:hAnsi="Palatino Linotype" w:cs="Palatino Linotype"/>
        </w:rPr>
        <w:lastRenderedPageBreak/>
        <w:t>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w:t>
      </w:r>
    </w:p>
    <w:p w14:paraId="34832353" w14:textId="77777777" w:rsidR="008167F9" w:rsidRPr="00B747A8" w:rsidRDefault="001F6992">
      <w:pPr>
        <w:tabs>
          <w:tab w:val="left" w:pos="7513"/>
        </w:tabs>
        <w:spacing w:after="240" w:line="360" w:lineRule="auto"/>
        <w:ind w:right="49"/>
        <w:jc w:val="both"/>
        <w:rPr>
          <w:rFonts w:ascii="Palatino Linotype" w:eastAsia="Palatino Linotype" w:hAnsi="Palatino Linotype" w:cs="Palatino Linotype"/>
        </w:rPr>
      </w:pPr>
      <w:r w:rsidRPr="00B747A8">
        <w:rPr>
          <w:rFonts w:ascii="Palatino Linotype" w:eastAsia="Palatino Linotype" w:hAnsi="Palatino Linotype" w:cs="Palatino Linotype"/>
        </w:rPr>
        <w:t>Para una mejor comprensión del asunto, de las constancias que obran en el expediente electrónico, valoradas anteriormente, destacan por su importancia los antecedentes siguientes:</w:t>
      </w:r>
    </w:p>
    <w:p w14:paraId="25EEF155" w14:textId="77777777" w:rsidR="008167F9" w:rsidRPr="00B747A8" w:rsidRDefault="001F6992">
      <w:pPr>
        <w:tabs>
          <w:tab w:val="left" w:pos="7513"/>
        </w:tabs>
        <w:spacing w:line="360" w:lineRule="auto"/>
        <w:ind w:right="49"/>
        <w:jc w:val="both"/>
        <w:rPr>
          <w:rFonts w:ascii="Palatino Linotype" w:eastAsia="Palatino Linotype" w:hAnsi="Palatino Linotype" w:cs="Palatino Linotype"/>
        </w:rPr>
      </w:pPr>
      <w:r w:rsidRPr="00B747A8">
        <w:rPr>
          <w:rFonts w:ascii="Palatino Linotype" w:eastAsia="Palatino Linotype" w:hAnsi="Palatino Linotype" w:cs="Palatino Linotype"/>
        </w:rPr>
        <w:t xml:space="preserve">En la solicitud de información materia del presente recurso, la parte solicitante requirió al </w:t>
      </w:r>
      <w:r w:rsidRPr="00B747A8">
        <w:rPr>
          <w:rFonts w:ascii="Palatino Linotype" w:eastAsia="Palatino Linotype" w:hAnsi="Palatino Linotype" w:cs="Palatino Linotype"/>
          <w:b/>
        </w:rPr>
        <w:t>Sujeto Obligado</w:t>
      </w:r>
      <w:r w:rsidRPr="00B747A8">
        <w:rPr>
          <w:rFonts w:ascii="Palatino Linotype" w:eastAsia="Palatino Linotype" w:hAnsi="Palatino Linotype" w:cs="Palatino Linotype"/>
        </w:rPr>
        <w:t xml:space="preserve"> lo siguiente:</w:t>
      </w:r>
    </w:p>
    <w:p w14:paraId="5AAD1CF9" w14:textId="77777777" w:rsidR="008167F9" w:rsidRPr="00B747A8" w:rsidRDefault="008167F9">
      <w:pPr>
        <w:tabs>
          <w:tab w:val="left" w:pos="7513"/>
        </w:tabs>
        <w:spacing w:line="360" w:lineRule="auto"/>
        <w:ind w:right="49"/>
        <w:jc w:val="both"/>
        <w:rPr>
          <w:rFonts w:ascii="Palatino Linotype" w:eastAsia="Palatino Linotype" w:hAnsi="Palatino Linotype" w:cs="Palatino Linotype"/>
        </w:rPr>
      </w:pPr>
    </w:p>
    <w:p w14:paraId="3E3D6728" w14:textId="77777777" w:rsidR="008167F9" w:rsidRPr="00B747A8" w:rsidRDefault="001F6992">
      <w:pPr>
        <w:numPr>
          <w:ilvl w:val="0"/>
          <w:numId w:val="5"/>
        </w:numPr>
        <w:pBdr>
          <w:top w:val="nil"/>
          <w:left w:val="nil"/>
          <w:bottom w:val="nil"/>
          <w:right w:val="nil"/>
          <w:between w:val="nil"/>
        </w:pBdr>
        <w:tabs>
          <w:tab w:val="left" w:pos="7513"/>
        </w:tabs>
        <w:spacing w:line="360" w:lineRule="auto"/>
        <w:ind w:left="567" w:right="900" w:hanging="141"/>
        <w:jc w:val="both"/>
        <w:rPr>
          <w:rFonts w:ascii="Palatino Linotype" w:eastAsia="Palatino Linotype" w:hAnsi="Palatino Linotype" w:cs="Palatino Linotype"/>
          <w:b/>
          <w:color w:val="000000"/>
        </w:rPr>
      </w:pPr>
      <w:r w:rsidRPr="00B747A8">
        <w:rPr>
          <w:rFonts w:ascii="Palatino Linotype" w:eastAsia="Palatino Linotype" w:hAnsi="Palatino Linotype" w:cs="Palatino Linotype"/>
          <w:b/>
          <w:color w:val="000000"/>
        </w:rPr>
        <w:t xml:space="preserve">De la Coordinación de mantenimientos y servicios generales en los años 2022 y 2023: </w:t>
      </w:r>
    </w:p>
    <w:p w14:paraId="54AB362F" w14:textId="77777777" w:rsidR="008167F9" w:rsidRPr="00B747A8" w:rsidRDefault="001F6992">
      <w:pPr>
        <w:numPr>
          <w:ilvl w:val="0"/>
          <w:numId w:val="3"/>
        </w:numPr>
        <w:pBdr>
          <w:top w:val="nil"/>
          <w:left w:val="nil"/>
          <w:bottom w:val="nil"/>
          <w:right w:val="nil"/>
          <w:between w:val="nil"/>
        </w:pBdr>
        <w:tabs>
          <w:tab w:val="left" w:pos="7513"/>
        </w:tabs>
        <w:spacing w:line="360" w:lineRule="auto"/>
        <w:ind w:right="900"/>
        <w:jc w:val="both"/>
        <w:rPr>
          <w:rFonts w:ascii="Palatino Linotype" w:eastAsia="Palatino Linotype" w:hAnsi="Palatino Linotype" w:cs="Palatino Linotype"/>
          <w:color w:val="000000"/>
        </w:rPr>
      </w:pPr>
      <w:r w:rsidRPr="00B747A8">
        <w:rPr>
          <w:rFonts w:ascii="Palatino Linotype" w:eastAsia="Palatino Linotype" w:hAnsi="Palatino Linotype" w:cs="Palatino Linotype"/>
          <w:color w:val="000000"/>
        </w:rPr>
        <w:t xml:space="preserve">Gastos, platillas de personal, vehículos, papelería, maquinaria. </w:t>
      </w:r>
    </w:p>
    <w:p w14:paraId="474A7BF2" w14:textId="77777777" w:rsidR="008167F9" w:rsidRPr="00B747A8" w:rsidRDefault="008167F9">
      <w:pPr>
        <w:spacing w:before="240" w:after="240" w:line="360" w:lineRule="auto"/>
        <w:ind w:right="-93"/>
        <w:jc w:val="both"/>
        <w:rPr>
          <w:rFonts w:ascii="Palatino Linotype" w:eastAsia="Palatino Linotype" w:hAnsi="Palatino Linotype" w:cs="Palatino Linotype"/>
        </w:rPr>
      </w:pPr>
    </w:p>
    <w:p w14:paraId="0F81C8B6" w14:textId="77777777" w:rsidR="008167F9" w:rsidRPr="00B747A8" w:rsidRDefault="001F6992">
      <w:pPr>
        <w:spacing w:before="240" w:after="240" w:line="360" w:lineRule="auto"/>
        <w:ind w:right="-93"/>
        <w:jc w:val="both"/>
        <w:rPr>
          <w:rFonts w:ascii="Palatino Linotype" w:eastAsia="Palatino Linotype" w:hAnsi="Palatino Linotype" w:cs="Palatino Linotype"/>
        </w:rPr>
      </w:pPr>
      <w:r w:rsidRPr="00B747A8">
        <w:rPr>
          <w:rFonts w:ascii="Palatino Linotype" w:eastAsia="Palatino Linotype" w:hAnsi="Palatino Linotype" w:cs="Palatino Linotype"/>
        </w:rPr>
        <w:t xml:space="preserve">El </w:t>
      </w:r>
      <w:r w:rsidRPr="00B747A8">
        <w:rPr>
          <w:rFonts w:ascii="Palatino Linotype" w:eastAsia="Palatino Linotype" w:hAnsi="Palatino Linotype" w:cs="Palatino Linotype"/>
          <w:b/>
        </w:rPr>
        <w:t>Sujeto Obligado</w:t>
      </w:r>
      <w:r w:rsidRPr="00B747A8">
        <w:rPr>
          <w:rFonts w:ascii="Palatino Linotype" w:eastAsia="Palatino Linotype" w:hAnsi="Palatino Linotype" w:cs="Palatino Linotype"/>
        </w:rPr>
        <w:t xml:space="preserve"> en respuesta, por conducto del </w:t>
      </w:r>
      <w:proofErr w:type="gramStart"/>
      <w:r w:rsidRPr="00B747A8">
        <w:rPr>
          <w:rFonts w:ascii="Palatino Linotype" w:eastAsia="Palatino Linotype" w:hAnsi="Palatino Linotype" w:cs="Palatino Linotype"/>
        </w:rPr>
        <w:t>Director</w:t>
      </w:r>
      <w:proofErr w:type="gramEnd"/>
      <w:r w:rsidRPr="00B747A8">
        <w:rPr>
          <w:rFonts w:ascii="Palatino Linotype" w:eastAsia="Palatino Linotype" w:hAnsi="Palatino Linotype" w:cs="Palatino Linotype"/>
        </w:rPr>
        <w:t xml:space="preserve"> de Administración señaló que el área cuenta con ocho vehículos y la papelería se suministra conforme las necesidades del área.</w:t>
      </w:r>
    </w:p>
    <w:p w14:paraId="00FDA0C6" w14:textId="77777777" w:rsidR="008167F9" w:rsidRPr="00B747A8" w:rsidRDefault="001F6992">
      <w:pPr>
        <w:spacing w:before="240" w:after="240" w:line="360" w:lineRule="auto"/>
        <w:ind w:right="49"/>
        <w:jc w:val="both"/>
        <w:rPr>
          <w:rFonts w:ascii="Palatino Linotype" w:eastAsia="Palatino Linotype" w:hAnsi="Palatino Linotype" w:cs="Palatino Linotype"/>
          <w:i/>
        </w:rPr>
      </w:pPr>
      <w:r w:rsidRPr="00B747A8">
        <w:rPr>
          <w:rFonts w:ascii="Palatino Linotype" w:eastAsia="Palatino Linotype" w:hAnsi="Palatino Linotype" w:cs="Palatino Linotype"/>
        </w:rPr>
        <w:t xml:space="preserve">Una vez conocida la respuesta del </w:t>
      </w:r>
      <w:r w:rsidRPr="00B747A8">
        <w:rPr>
          <w:rFonts w:ascii="Palatino Linotype" w:eastAsia="Palatino Linotype" w:hAnsi="Palatino Linotype" w:cs="Palatino Linotype"/>
          <w:b/>
        </w:rPr>
        <w:t>Sujeto Obligado</w:t>
      </w:r>
      <w:r w:rsidRPr="00B747A8">
        <w:rPr>
          <w:rFonts w:ascii="Palatino Linotype" w:eastAsia="Palatino Linotype" w:hAnsi="Palatino Linotype" w:cs="Palatino Linotype"/>
        </w:rPr>
        <w:t>, la ahora</w:t>
      </w:r>
      <w:r w:rsidRPr="00B747A8">
        <w:rPr>
          <w:rFonts w:ascii="Palatino Linotype" w:eastAsia="Palatino Linotype" w:hAnsi="Palatino Linotype" w:cs="Palatino Linotype"/>
          <w:b/>
        </w:rPr>
        <w:t xml:space="preserve"> parte Recurrente</w:t>
      </w:r>
      <w:r w:rsidRPr="00B747A8">
        <w:rPr>
          <w:rFonts w:ascii="Palatino Linotype" w:eastAsia="Palatino Linotype" w:hAnsi="Palatino Linotype" w:cs="Palatino Linotype"/>
        </w:rPr>
        <w:t xml:space="preserve"> interpuso el recurso de revisión que nos ocupa, inconformándose en los siguientes </w:t>
      </w:r>
      <w:r w:rsidRPr="00B747A8">
        <w:rPr>
          <w:rFonts w:ascii="Palatino Linotype" w:eastAsia="Palatino Linotype" w:hAnsi="Palatino Linotype" w:cs="Palatino Linotype"/>
        </w:rPr>
        <w:lastRenderedPageBreak/>
        <w:t xml:space="preserve">términos: </w:t>
      </w:r>
      <w:r w:rsidRPr="00B747A8">
        <w:rPr>
          <w:rFonts w:ascii="Palatino Linotype" w:eastAsia="Palatino Linotype" w:hAnsi="Palatino Linotype" w:cs="Palatino Linotype"/>
          <w:i/>
        </w:rPr>
        <w:t>“</w:t>
      </w:r>
      <w:r w:rsidRPr="00B747A8">
        <w:rPr>
          <w:rFonts w:ascii="Palatino Linotype" w:eastAsia="Palatino Linotype" w:hAnsi="Palatino Linotype" w:cs="Palatino Linotype"/>
          <w:b/>
          <w:i/>
          <w:u w:val="single"/>
        </w:rPr>
        <w:t xml:space="preserve">la información es escueta </w:t>
      </w:r>
      <w:proofErr w:type="spellStart"/>
      <w:r w:rsidRPr="00B747A8">
        <w:rPr>
          <w:rFonts w:ascii="Palatino Linotype" w:eastAsia="Palatino Linotype" w:hAnsi="Palatino Linotype" w:cs="Palatino Linotype"/>
          <w:b/>
          <w:i/>
          <w:u w:val="single"/>
        </w:rPr>
        <w:t>y</w:t>
      </w:r>
      <w:proofErr w:type="spellEnd"/>
      <w:r w:rsidRPr="00B747A8">
        <w:rPr>
          <w:rFonts w:ascii="Palatino Linotype" w:eastAsia="Palatino Linotype" w:hAnsi="Palatino Linotype" w:cs="Palatino Linotype"/>
          <w:b/>
          <w:i/>
          <w:u w:val="single"/>
        </w:rPr>
        <w:t xml:space="preserve"> imprecisa y al no ser información reservada se debe entregar en su totalidad”</w:t>
      </w:r>
      <w:r w:rsidRPr="00B747A8">
        <w:rPr>
          <w:rFonts w:ascii="Palatino Linotype" w:eastAsia="Palatino Linotype" w:hAnsi="Palatino Linotype" w:cs="Palatino Linotype"/>
          <w:i/>
        </w:rPr>
        <w:t xml:space="preserve"> (Sic) </w:t>
      </w:r>
    </w:p>
    <w:p w14:paraId="1D0D7751" w14:textId="77777777" w:rsidR="008167F9" w:rsidRPr="00B747A8" w:rsidRDefault="001F6992">
      <w:pPr>
        <w:spacing w:before="240" w:after="240" w:line="360" w:lineRule="auto"/>
        <w:ind w:right="49"/>
        <w:jc w:val="both"/>
        <w:rPr>
          <w:rFonts w:ascii="Palatino Linotype" w:eastAsia="Palatino Linotype" w:hAnsi="Palatino Linotype" w:cs="Palatino Linotype"/>
        </w:rPr>
      </w:pPr>
      <w:r w:rsidRPr="00B747A8">
        <w:rPr>
          <w:rFonts w:ascii="Palatino Linotype" w:eastAsia="Palatino Linotype" w:hAnsi="Palatino Linotype" w:cs="Palatino Linotype"/>
        </w:rPr>
        <w:t>Así las cosas, una vez admitido el presente recurso de revisión, dentro del término otorgado para realizar toda clase de manifestaciones, de las constancias que conforman el expediente electrónico, se aprecia que</w:t>
      </w:r>
      <w:r w:rsidRPr="00B747A8">
        <w:rPr>
          <w:rFonts w:ascii="Palatino Linotype" w:eastAsia="Palatino Linotype" w:hAnsi="Palatino Linotype" w:cs="Palatino Linotype"/>
          <w:b/>
        </w:rPr>
        <w:t xml:space="preserve"> </w:t>
      </w:r>
      <w:r w:rsidRPr="00B747A8">
        <w:rPr>
          <w:rFonts w:ascii="Palatino Linotype" w:eastAsia="Palatino Linotype" w:hAnsi="Palatino Linotype" w:cs="Palatino Linotype"/>
        </w:rPr>
        <w:t>las partes fueron omisas en remitir sus manifestaciones, por lo tanto, se tiene por precluido su derecho para tal efecto y se procede a la emisión de la presente resolución.</w:t>
      </w:r>
    </w:p>
    <w:p w14:paraId="28A7186C" w14:textId="77777777" w:rsidR="008167F9" w:rsidRPr="00B747A8" w:rsidRDefault="001F6992">
      <w:pPr>
        <w:spacing w:after="240" w:line="360" w:lineRule="auto"/>
        <w:ind w:right="49"/>
        <w:jc w:val="both"/>
        <w:rPr>
          <w:rFonts w:ascii="Palatino Linotype" w:eastAsia="Palatino Linotype" w:hAnsi="Palatino Linotype" w:cs="Palatino Linotype"/>
        </w:rPr>
      </w:pPr>
      <w:r w:rsidRPr="00B747A8">
        <w:rPr>
          <w:rFonts w:ascii="Palatino Linotype" w:eastAsia="Palatino Linotype" w:hAnsi="Palatino Linotype" w:cs="Palatino Linotype"/>
        </w:rPr>
        <w:t xml:space="preserve">Abordado lo anterior, debemos tener en cuenta que </w:t>
      </w:r>
      <w:r w:rsidRPr="00B747A8">
        <w:rPr>
          <w:rFonts w:ascii="Palatino Linotype" w:eastAsia="Palatino Linotype" w:hAnsi="Palatino Linotype" w:cs="Palatino Linotype"/>
          <w:b/>
        </w:rPr>
        <w:t>la parte Recurrente</w:t>
      </w:r>
      <w:r w:rsidRPr="00B747A8">
        <w:rPr>
          <w:rFonts w:ascii="Palatino Linotype" w:eastAsia="Palatino Linotype" w:hAnsi="Palatino Linotype" w:cs="Palatino Linotype"/>
        </w:rPr>
        <w:t xml:space="preserve"> peticionó información de un área en concreto, siendo esta la Coordinación de Mantenimientos y Servicios Generales, sin embargo, de conformidad con el organigrama vigente a la fecha de la solicitud, dicha área administrativa se denomina como </w:t>
      </w:r>
      <w:r w:rsidRPr="00B747A8">
        <w:rPr>
          <w:rFonts w:ascii="Palatino Linotype" w:eastAsia="Palatino Linotype" w:hAnsi="Palatino Linotype" w:cs="Palatino Linotype"/>
          <w:b/>
        </w:rPr>
        <w:t>Dirección de Mantenimiento y Servicios Generales</w:t>
      </w:r>
      <w:r w:rsidRPr="00B747A8">
        <w:rPr>
          <w:rFonts w:ascii="Palatino Linotype" w:eastAsia="Palatino Linotype" w:hAnsi="Palatino Linotype" w:cs="Palatino Linotype"/>
        </w:rPr>
        <w:t xml:space="preserve">, tal como se advierte en la siguiente cita: </w:t>
      </w:r>
    </w:p>
    <w:p w14:paraId="2D60BCD7" w14:textId="77777777" w:rsidR="008167F9" w:rsidRPr="00B747A8" w:rsidRDefault="001F6992">
      <w:pPr>
        <w:spacing w:after="240" w:line="360" w:lineRule="auto"/>
        <w:ind w:right="49"/>
        <w:jc w:val="center"/>
        <w:rPr>
          <w:rFonts w:ascii="Palatino Linotype" w:eastAsia="Palatino Linotype" w:hAnsi="Palatino Linotype" w:cs="Palatino Linotype"/>
        </w:rPr>
      </w:pPr>
      <w:r w:rsidRPr="00B747A8">
        <w:rPr>
          <w:rFonts w:ascii="Palatino Linotype" w:eastAsia="Palatino Linotype" w:hAnsi="Palatino Linotype" w:cs="Palatino Linotype"/>
          <w:noProof/>
        </w:rPr>
        <w:lastRenderedPageBreak/>
        <w:drawing>
          <wp:inline distT="0" distB="0" distL="0" distR="0" wp14:anchorId="76543FFA" wp14:editId="19274220">
            <wp:extent cx="1400370" cy="1714739"/>
            <wp:effectExtent l="0" t="0" r="0" b="0"/>
            <wp:docPr id="8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400370" cy="1714739"/>
                    </a:xfrm>
                    <a:prstGeom prst="rect">
                      <a:avLst/>
                    </a:prstGeom>
                    <a:ln/>
                  </pic:spPr>
                </pic:pic>
              </a:graphicData>
            </a:graphic>
          </wp:inline>
        </w:drawing>
      </w:r>
      <w:r w:rsidRPr="00B747A8">
        <w:rPr>
          <w:noProof/>
        </w:rPr>
        <w:drawing>
          <wp:anchor distT="0" distB="0" distL="114300" distR="114300" simplePos="0" relativeHeight="251658240" behindDoc="0" locked="0" layoutInCell="1" hidden="0" allowOverlap="1" wp14:anchorId="1220731C" wp14:editId="01ECB678">
            <wp:simplePos x="0" y="0"/>
            <wp:positionH relativeFrom="column">
              <wp:posOffset>-232409</wp:posOffset>
            </wp:positionH>
            <wp:positionV relativeFrom="paragraph">
              <wp:posOffset>684530</wp:posOffset>
            </wp:positionV>
            <wp:extent cx="6144260" cy="2704465"/>
            <wp:effectExtent l="0" t="0" r="0" b="0"/>
            <wp:wrapTopAndBottom distT="0" distB="0"/>
            <wp:docPr id="8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6144260" cy="2704465"/>
                    </a:xfrm>
                    <a:prstGeom prst="rect">
                      <a:avLst/>
                    </a:prstGeom>
                    <a:ln/>
                  </pic:spPr>
                </pic:pic>
              </a:graphicData>
            </a:graphic>
          </wp:anchor>
        </w:drawing>
      </w:r>
      <w:r w:rsidRPr="00B747A8">
        <w:rPr>
          <w:noProof/>
        </w:rPr>
        <mc:AlternateContent>
          <mc:Choice Requires="wps">
            <w:drawing>
              <wp:anchor distT="0" distB="0" distL="114300" distR="114300" simplePos="0" relativeHeight="251659264" behindDoc="0" locked="0" layoutInCell="1" hidden="0" allowOverlap="1" wp14:anchorId="7120BD08" wp14:editId="1000D8E4">
                <wp:simplePos x="0" y="0"/>
                <wp:positionH relativeFrom="column">
                  <wp:posOffset>3822700</wp:posOffset>
                </wp:positionH>
                <wp:positionV relativeFrom="paragraph">
                  <wp:posOffset>1714500</wp:posOffset>
                </wp:positionV>
                <wp:extent cx="295840" cy="337099"/>
                <wp:effectExtent l="0" t="0" r="0" b="0"/>
                <wp:wrapNone/>
                <wp:docPr id="83" name="Flecha: a la derecha 83"/>
                <wp:cNvGraphicFramePr/>
                <a:graphic xmlns:a="http://schemas.openxmlformats.org/drawingml/2006/main">
                  <a:graphicData uri="http://schemas.microsoft.com/office/word/2010/wordprocessingShape">
                    <wps:wsp>
                      <wps:cNvSpPr/>
                      <wps:spPr>
                        <a:xfrm rot="5400000">
                          <a:off x="5182213" y="3636843"/>
                          <a:ext cx="327574" cy="286315"/>
                        </a:xfrm>
                        <a:prstGeom prst="rightArrow">
                          <a:avLst>
                            <a:gd name="adj1" fmla="val 50000"/>
                            <a:gd name="adj2" fmla="val 50000"/>
                          </a:avLst>
                        </a:prstGeom>
                        <a:solidFill>
                          <a:srgbClr val="FF0000"/>
                        </a:solidFill>
                        <a:ln w="9525" cap="flat" cmpd="sng">
                          <a:solidFill>
                            <a:srgbClr val="FF0000"/>
                          </a:solidFill>
                          <a:prstDash val="solid"/>
                          <a:round/>
                          <a:headEnd type="none" w="sm" len="sm"/>
                          <a:tailEnd type="none" w="sm" len="sm"/>
                        </a:ln>
                      </wps:spPr>
                      <wps:txbx>
                        <w:txbxContent>
                          <w:p w14:paraId="585A2EE8" w14:textId="77777777" w:rsidR="001F6992" w:rsidRDefault="001F6992">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301pt;margin-top:135pt;width:23.3pt;height:26.55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" adj="12160" fillcolor="red" strokecolor="red">
                <v:stroke startarrowwidth="narrow" startarrowlength="short" endarrowwidth="narrow" endarrowlength="short" joinstyle="round"/>
                <v:textbox inset="2.53958mm,2.53958mm,2.53958mm,2.53958mm">
                  <w:txbxContent>
                    <w:p w:rsidR="001F6992" w:rsidRDefault="001F6992">
                      <w:pPr>
                        <w:textDirection w:val="btLr"/>
                      </w:pPr>
                    </w:p>
                  </w:txbxContent>
                </v:textbox>
              </v:shape>
            </w:pict>
          </mc:Fallback>
        </mc:AlternateContent>
      </w:r>
    </w:p>
    <w:p w14:paraId="73395EE1" w14:textId="77777777" w:rsidR="008167F9" w:rsidRPr="00B747A8" w:rsidRDefault="001F6992">
      <w:pPr>
        <w:spacing w:after="240" w:line="360" w:lineRule="auto"/>
        <w:ind w:right="49"/>
        <w:jc w:val="both"/>
        <w:rPr>
          <w:rFonts w:ascii="Palatino Linotype" w:eastAsia="Palatino Linotype" w:hAnsi="Palatino Linotype" w:cs="Palatino Linotype"/>
        </w:rPr>
      </w:pPr>
      <w:r w:rsidRPr="00B747A8">
        <w:rPr>
          <w:rFonts w:ascii="Palatino Linotype" w:eastAsia="Palatino Linotype" w:hAnsi="Palatino Linotype" w:cs="Palatino Linotype"/>
        </w:rPr>
        <w:t>Es de precisar que dicha Dirección cuenta con una serie de atribuciones, las cuales se encuentran establecidas en el Reglamento Orgánico de la Administración Pública Municipal De Ixtapaluca 2022- 2024:</w:t>
      </w:r>
    </w:p>
    <w:p w14:paraId="7AF9CCF7" w14:textId="77777777" w:rsidR="008167F9" w:rsidRPr="00B747A8" w:rsidRDefault="001F6992">
      <w:pPr>
        <w:spacing w:after="240" w:line="276" w:lineRule="auto"/>
        <w:ind w:left="567" w:right="900"/>
        <w:jc w:val="both"/>
        <w:rPr>
          <w:rFonts w:ascii="Palatino Linotype" w:eastAsia="Palatino Linotype" w:hAnsi="Palatino Linotype" w:cs="Palatino Linotype"/>
          <w:b/>
          <w:i/>
          <w:sz w:val="22"/>
          <w:szCs w:val="22"/>
          <w:u w:val="single"/>
        </w:rPr>
      </w:pPr>
      <w:r w:rsidRPr="00B747A8">
        <w:rPr>
          <w:rFonts w:ascii="Palatino Linotype" w:eastAsia="Palatino Linotype" w:hAnsi="Palatino Linotype" w:cs="Palatino Linotype"/>
          <w:i/>
          <w:sz w:val="22"/>
          <w:szCs w:val="22"/>
        </w:rPr>
        <w:t>“</w:t>
      </w:r>
      <w:r w:rsidRPr="00B747A8">
        <w:rPr>
          <w:rFonts w:ascii="Palatino Linotype" w:eastAsia="Palatino Linotype" w:hAnsi="Palatino Linotype" w:cs="Palatino Linotype"/>
          <w:b/>
          <w:i/>
          <w:sz w:val="22"/>
          <w:szCs w:val="22"/>
          <w:u w:val="single"/>
        </w:rPr>
        <w:t xml:space="preserve">Artículo 44. La Dirección Mantenimiento y Servicios Generales es la dependencia encargada de planear, programar, presupuestar, ejecutar, conservar, mantener, controlar; de igual manera revisar y asistir técnicamente a la realización del mantenimiento y rehabilitación de los inmuebles y espacios públicos, así como de las vialidades, caminos y </w:t>
      </w:r>
      <w:r w:rsidRPr="00B747A8">
        <w:rPr>
          <w:rFonts w:ascii="Palatino Linotype" w:eastAsia="Palatino Linotype" w:hAnsi="Palatino Linotype" w:cs="Palatino Linotype"/>
          <w:b/>
          <w:i/>
          <w:sz w:val="22"/>
          <w:szCs w:val="22"/>
          <w:u w:val="single"/>
        </w:rPr>
        <w:lastRenderedPageBreak/>
        <w:t>terracerías, en coordinación con las autoridades auxiliares, atribuyéndose la misma, la programación de mantenimiento por objeto, proyectar, instalar, adecuar, remodelar, restaurar, conservar, revisar, modificar bienes inmuebles y espacios públicos; y tendrá las siguientes facultades:</w:t>
      </w:r>
    </w:p>
    <w:p w14:paraId="5C3925A0" w14:textId="77777777" w:rsidR="008167F9" w:rsidRPr="00B747A8" w:rsidRDefault="001F6992">
      <w:pPr>
        <w:spacing w:after="240" w:line="276" w:lineRule="auto"/>
        <w:ind w:left="567" w:right="900"/>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i/>
          <w:sz w:val="22"/>
          <w:szCs w:val="22"/>
        </w:rPr>
        <w:t>I. Procurar la conservación y rescate de los espacios públicos, para fomentar el embellecimiento y mejora de la imagen urbana del municipio;</w:t>
      </w:r>
    </w:p>
    <w:p w14:paraId="17655BBF" w14:textId="77777777" w:rsidR="008167F9" w:rsidRPr="00B747A8" w:rsidRDefault="001F6992">
      <w:pPr>
        <w:spacing w:after="240" w:line="276" w:lineRule="auto"/>
        <w:ind w:left="567" w:right="900"/>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i/>
          <w:sz w:val="22"/>
          <w:szCs w:val="22"/>
        </w:rPr>
        <w:t>II. Promover el mejoramiento y conservación del entorno e imagen urbana en las colonias del municipio;</w:t>
      </w:r>
    </w:p>
    <w:p w14:paraId="267D6217" w14:textId="77777777" w:rsidR="008167F9" w:rsidRPr="00B747A8" w:rsidRDefault="001F6992">
      <w:pPr>
        <w:spacing w:after="240" w:line="276" w:lineRule="auto"/>
        <w:ind w:left="567" w:right="900"/>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i/>
          <w:sz w:val="22"/>
          <w:szCs w:val="22"/>
        </w:rPr>
        <w:t>III. Fomentar el cuidado, reutilización y restauración de los bienes inmuebles, espacios públicos y privados de valor patrimonial, histórico y cultural del municipio, y evitar su deterioro, demerito o destrucción, en coordinación con las dependencias municipales, estatales o federales correspondientes;</w:t>
      </w:r>
    </w:p>
    <w:p w14:paraId="3328CC92" w14:textId="77777777" w:rsidR="008167F9" w:rsidRPr="00B747A8" w:rsidRDefault="001F6992">
      <w:pPr>
        <w:spacing w:after="240" w:line="276" w:lineRule="auto"/>
        <w:ind w:left="567" w:right="900"/>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i/>
          <w:sz w:val="22"/>
          <w:szCs w:val="22"/>
        </w:rPr>
        <w:t>IV. Normar criterio para implementar la señalización, para integrarla de manera conveniente a las edificaciones en que se ubiquen, conforme a las características generales de cada comunidad;</w:t>
      </w:r>
    </w:p>
    <w:p w14:paraId="3F3CCA11" w14:textId="77777777" w:rsidR="008167F9" w:rsidRPr="00B747A8" w:rsidRDefault="001F6992">
      <w:pPr>
        <w:spacing w:after="240" w:line="276" w:lineRule="auto"/>
        <w:ind w:left="567" w:right="900"/>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i/>
          <w:sz w:val="22"/>
          <w:szCs w:val="22"/>
        </w:rPr>
        <w:t>V. Vigilar y validar las acciones que tengan como finalidad, cambiar el entorno o aspecto de edificios o espacios públicos y privados, ya sea con la ejecución de obras, o mediante anuncios que impacten la imagen y el entorno urbano de la comunidad de que se trate;</w:t>
      </w:r>
    </w:p>
    <w:p w14:paraId="1A20BD87" w14:textId="77777777" w:rsidR="008167F9" w:rsidRPr="00B747A8" w:rsidRDefault="001F6992">
      <w:pPr>
        <w:spacing w:after="240" w:line="276" w:lineRule="auto"/>
        <w:ind w:left="567" w:right="900"/>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i/>
          <w:sz w:val="22"/>
          <w:szCs w:val="22"/>
        </w:rPr>
        <w:t>VI. Fomentar el desarrollo de un entorno urbano armónico en los centros de población y comunidades del municipio;</w:t>
      </w:r>
    </w:p>
    <w:p w14:paraId="7513A53A" w14:textId="77777777" w:rsidR="008167F9" w:rsidRPr="00B747A8" w:rsidRDefault="001F6992">
      <w:pPr>
        <w:spacing w:after="240" w:line="276" w:lineRule="auto"/>
        <w:ind w:left="567" w:right="900"/>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i/>
          <w:sz w:val="22"/>
          <w:szCs w:val="22"/>
        </w:rPr>
        <w:t>VII. Coadyuvar con la Dirección de Ecología en la forestación con el tipo de arbolado adecuado, con base en las características del clima y la imagen propia de cada comunidad;</w:t>
      </w:r>
    </w:p>
    <w:p w14:paraId="0DB6A353" w14:textId="77777777" w:rsidR="008167F9" w:rsidRPr="00B747A8" w:rsidRDefault="001F6992">
      <w:pPr>
        <w:spacing w:after="240" w:line="276" w:lineRule="auto"/>
        <w:ind w:left="567" w:right="900"/>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i/>
          <w:sz w:val="22"/>
          <w:szCs w:val="22"/>
        </w:rPr>
        <w:t>VIII. Planear, programar, organizar y coordinar el programa general de imagen urbana municipal que apruebe el Ayuntamiento;</w:t>
      </w:r>
    </w:p>
    <w:p w14:paraId="32A4675E" w14:textId="77777777" w:rsidR="008167F9" w:rsidRPr="00B747A8" w:rsidRDefault="001F6992">
      <w:pPr>
        <w:spacing w:after="240" w:line="276" w:lineRule="auto"/>
        <w:ind w:left="567" w:right="900"/>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i/>
          <w:sz w:val="22"/>
          <w:szCs w:val="22"/>
        </w:rPr>
        <w:t>IX. Controlar los materiales, herramientas, bitácoras e informes de actividades de las áreas administrativas, en materia que competa;</w:t>
      </w:r>
    </w:p>
    <w:p w14:paraId="681E4E2C" w14:textId="77777777" w:rsidR="008167F9" w:rsidRPr="00B747A8" w:rsidRDefault="001F6992">
      <w:pPr>
        <w:spacing w:after="240" w:line="276" w:lineRule="auto"/>
        <w:ind w:left="567" w:right="900"/>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i/>
          <w:sz w:val="22"/>
          <w:szCs w:val="22"/>
        </w:rPr>
        <w:lastRenderedPageBreak/>
        <w:t>X. Promover la realización de convenios con instituciones federales, estatales y privadas, para fortalecer las acciones en materia de imagen urbana;</w:t>
      </w:r>
    </w:p>
    <w:p w14:paraId="6DA9E3B2" w14:textId="77777777" w:rsidR="008167F9" w:rsidRPr="00B747A8" w:rsidRDefault="001F6992">
      <w:pPr>
        <w:spacing w:after="240" w:line="276" w:lineRule="auto"/>
        <w:ind w:left="567" w:right="900"/>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i/>
          <w:sz w:val="22"/>
          <w:szCs w:val="22"/>
        </w:rPr>
        <w:t>XI. Implementar, fomentar y crear entre la ciudadanía del municipio, una cultura de limpieza y cuidado, que tienda a mejorar el entorno e imagen urbana del municipio;</w:t>
      </w:r>
    </w:p>
    <w:p w14:paraId="29910B37" w14:textId="77777777" w:rsidR="008167F9" w:rsidRPr="00B747A8" w:rsidRDefault="001F6992">
      <w:pPr>
        <w:spacing w:after="240" w:line="276" w:lineRule="auto"/>
        <w:ind w:left="567" w:right="900"/>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i/>
          <w:sz w:val="22"/>
          <w:szCs w:val="22"/>
        </w:rPr>
        <w:t>XII. Fomentar y aplicar el programa de señalización de prohibiciones de no tirar basura, no dañar las áreas verdes, y otras acciones que contribuyan a la conservación de la imagen urbana del municipio, en coordinación con la Dirección de Servicios Públicos;</w:t>
      </w:r>
    </w:p>
    <w:p w14:paraId="3C681805" w14:textId="77777777" w:rsidR="008167F9" w:rsidRPr="00B747A8" w:rsidRDefault="001F6992">
      <w:pPr>
        <w:spacing w:after="240" w:line="276" w:lineRule="auto"/>
        <w:ind w:left="567" w:right="900"/>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i/>
          <w:sz w:val="22"/>
          <w:szCs w:val="22"/>
        </w:rPr>
        <w:t>XIII. Establecer mecanismos de apoyo para reforestar las áreas verdes de escuelas, hospitales, parques y jardines públicos, en coordinación con la Dirección de Ecología y la Dirección de Servicios Públicos; y</w:t>
      </w:r>
    </w:p>
    <w:p w14:paraId="006E45E5" w14:textId="77777777" w:rsidR="008167F9" w:rsidRPr="00B747A8" w:rsidRDefault="001F6992">
      <w:pPr>
        <w:spacing w:after="240" w:line="276" w:lineRule="auto"/>
        <w:ind w:left="567" w:right="900"/>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i/>
          <w:sz w:val="22"/>
          <w:szCs w:val="22"/>
        </w:rPr>
        <w:t xml:space="preserve">XIV. Las demás que le atribuyan las leyes de la materia, o las que le encomiende la o el </w:t>
      </w:r>
      <w:proofErr w:type="gramStart"/>
      <w:r w:rsidRPr="00B747A8">
        <w:rPr>
          <w:rFonts w:ascii="Palatino Linotype" w:eastAsia="Palatino Linotype" w:hAnsi="Palatino Linotype" w:cs="Palatino Linotype"/>
          <w:i/>
          <w:sz w:val="22"/>
          <w:szCs w:val="22"/>
        </w:rPr>
        <w:t>Presidente</w:t>
      </w:r>
      <w:proofErr w:type="gramEnd"/>
      <w:r w:rsidRPr="00B747A8">
        <w:rPr>
          <w:rFonts w:ascii="Palatino Linotype" w:eastAsia="Palatino Linotype" w:hAnsi="Palatino Linotype" w:cs="Palatino Linotype"/>
          <w:i/>
          <w:sz w:val="22"/>
          <w:szCs w:val="22"/>
        </w:rPr>
        <w:t xml:space="preserve"> Municipal.</w:t>
      </w:r>
    </w:p>
    <w:p w14:paraId="217C2002" w14:textId="77777777" w:rsidR="008167F9" w:rsidRPr="00B747A8" w:rsidRDefault="001F6992">
      <w:pPr>
        <w:spacing w:after="240" w:line="276" w:lineRule="auto"/>
        <w:ind w:left="567" w:right="900"/>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i/>
          <w:sz w:val="22"/>
          <w:szCs w:val="22"/>
        </w:rPr>
        <w:t>XV. Vigilar la correcta aplicación de los diferentes insumos solicitados por la Dirección de Mantenimiento y Servicios Generales para sus diversas actividades solicitadas por la ciudadanía y adquiridos por la Subdirección de Administración.</w:t>
      </w:r>
    </w:p>
    <w:p w14:paraId="31E4C0F3" w14:textId="77777777" w:rsidR="008167F9" w:rsidRPr="00B747A8" w:rsidRDefault="001F6992">
      <w:pPr>
        <w:spacing w:after="240" w:line="276" w:lineRule="auto"/>
        <w:ind w:left="567" w:right="900"/>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i/>
          <w:sz w:val="22"/>
          <w:szCs w:val="22"/>
        </w:rPr>
        <w:t xml:space="preserve">XVI. Las demás que le confieran este reglamento, el H. Ayuntamiento, el </w:t>
      </w:r>
      <w:proofErr w:type="gramStart"/>
      <w:r w:rsidRPr="00B747A8">
        <w:rPr>
          <w:rFonts w:ascii="Palatino Linotype" w:eastAsia="Palatino Linotype" w:hAnsi="Palatino Linotype" w:cs="Palatino Linotype"/>
          <w:i/>
          <w:sz w:val="22"/>
          <w:szCs w:val="22"/>
        </w:rPr>
        <w:t>Presidente</w:t>
      </w:r>
      <w:proofErr w:type="gramEnd"/>
      <w:r w:rsidRPr="00B747A8">
        <w:rPr>
          <w:rFonts w:ascii="Palatino Linotype" w:eastAsia="Palatino Linotype" w:hAnsi="Palatino Linotype" w:cs="Palatino Linotype"/>
          <w:i/>
          <w:sz w:val="22"/>
          <w:szCs w:val="22"/>
        </w:rPr>
        <w:t xml:space="preserve"> Municipal y demás disposiciones aplicables.”</w:t>
      </w:r>
    </w:p>
    <w:p w14:paraId="2FCAEF8D" w14:textId="77777777" w:rsidR="008167F9" w:rsidRPr="00B747A8" w:rsidRDefault="001F6992">
      <w:pPr>
        <w:spacing w:after="240" w:line="360" w:lineRule="auto"/>
        <w:ind w:right="49"/>
        <w:jc w:val="both"/>
        <w:rPr>
          <w:rFonts w:ascii="Palatino Linotype" w:eastAsia="Palatino Linotype" w:hAnsi="Palatino Linotype" w:cs="Palatino Linotype"/>
        </w:rPr>
      </w:pPr>
      <w:r w:rsidRPr="00B747A8">
        <w:rPr>
          <w:rFonts w:ascii="Palatino Linotype" w:eastAsia="Palatino Linotype" w:hAnsi="Palatino Linotype" w:cs="Palatino Linotype"/>
        </w:rPr>
        <w:t xml:space="preserve">Acotado lo anterior, se procede al análisis de la respuesta proporcionada por el </w:t>
      </w:r>
      <w:r w:rsidRPr="00B747A8">
        <w:rPr>
          <w:rFonts w:ascii="Palatino Linotype" w:eastAsia="Palatino Linotype" w:hAnsi="Palatino Linotype" w:cs="Palatino Linotype"/>
          <w:b/>
        </w:rPr>
        <w:t>Sujeto Obligado</w:t>
      </w:r>
      <w:r w:rsidRPr="00B747A8">
        <w:rPr>
          <w:rFonts w:ascii="Palatino Linotype" w:eastAsia="Palatino Linotype" w:hAnsi="Palatino Linotype" w:cs="Palatino Linotype"/>
        </w:rPr>
        <w:t>, para ello es necesario traer a colación el siguiente cuadro de análisis:</w:t>
      </w:r>
    </w:p>
    <w:tbl>
      <w:tblPr>
        <w:tblStyle w:val="a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2943"/>
        <w:gridCol w:w="2943"/>
      </w:tblGrid>
      <w:tr w:rsidR="008167F9" w:rsidRPr="00B747A8" w14:paraId="5BD634B6" w14:textId="77777777">
        <w:tc>
          <w:tcPr>
            <w:tcW w:w="2942" w:type="dxa"/>
            <w:shd w:val="clear" w:color="auto" w:fill="DDD9C4"/>
          </w:tcPr>
          <w:p w14:paraId="1754B813" w14:textId="77777777" w:rsidR="008167F9" w:rsidRPr="00B747A8" w:rsidRDefault="001F6992">
            <w:pPr>
              <w:spacing w:after="240" w:line="276" w:lineRule="auto"/>
              <w:ind w:right="49"/>
              <w:jc w:val="center"/>
              <w:rPr>
                <w:rFonts w:ascii="Palatino Linotype" w:eastAsia="Palatino Linotype" w:hAnsi="Palatino Linotype" w:cs="Palatino Linotype"/>
                <w:b/>
                <w:sz w:val="18"/>
                <w:szCs w:val="18"/>
              </w:rPr>
            </w:pPr>
            <w:r w:rsidRPr="00B747A8">
              <w:rPr>
                <w:rFonts w:ascii="Palatino Linotype" w:eastAsia="Palatino Linotype" w:hAnsi="Palatino Linotype" w:cs="Palatino Linotype"/>
                <w:b/>
                <w:sz w:val="18"/>
                <w:szCs w:val="18"/>
              </w:rPr>
              <w:t>Requerimiento de información</w:t>
            </w:r>
          </w:p>
          <w:p w14:paraId="28266371" w14:textId="77777777" w:rsidR="008167F9" w:rsidRPr="00B747A8" w:rsidRDefault="001F6992">
            <w:pPr>
              <w:spacing w:after="240" w:line="276" w:lineRule="auto"/>
              <w:ind w:right="49"/>
              <w:jc w:val="both"/>
              <w:rPr>
                <w:rFonts w:ascii="Palatino Linotype" w:eastAsia="Palatino Linotype" w:hAnsi="Palatino Linotype" w:cs="Palatino Linotype"/>
                <w:b/>
                <w:sz w:val="18"/>
                <w:szCs w:val="18"/>
              </w:rPr>
            </w:pPr>
            <w:r w:rsidRPr="00B747A8">
              <w:rPr>
                <w:rFonts w:ascii="Palatino Linotype" w:eastAsia="Palatino Linotype" w:hAnsi="Palatino Linotype" w:cs="Palatino Linotype"/>
                <w:b/>
                <w:sz w:val="18"/>
                <w:szCs w:val="18"/>
              </w:rPr>
              <w:t>De la Dirección de Mantenimientos y Servicios Generales en los años 2022 y 2023:</w:t>
            </w:r>
          </w:p>
        </w:tc>
        <w:tc>
          <w:tcPr>
            <w:tcW w:w="2943" w:type="dxa"/>
            <w:shd w:val="clear" w:color="auto" w:fill="DDD9C4"/>
          </w:tcPr>
          <w:p w14:paraId="63C1C086" w14:textId="77777777" w:rsidR="008167F9" w:rsidRPr="00B747A8" w:rsidRDefault="001F6992">
            <w:pPr>
              <w:spacing w:after="240" w:line="276" w:lineRule="auto"/>
              <w:ind w:right="49"/>
              <w:jc w:val="center"/>
              <w:rPr>
                <w:rFonts w:ascii="Palatino Linotype" w:eastAsia="Palatino Linotype" w:hAnsi="Palatino Linotype" w:cs="Palatino Linotype"/>
                <w:b/>
                <w:sz w:val="18"/>
                <w:szCs w:val="18"/>
              </w:rPr>
            </w:pPr>
            <w:r w:rsidRPr="00B747A8">
              <w:rPr>
                <w:rFonts w:ascii="Palatino Linotype" w:eastAsia="Palatino Linotype" w:hAnsi="Palatino Linotype" w:cs="Palatino Linotype"/>
                <w:b/>
                <w:sz w:val="18"/>
                <w:szCs w:val="18"/>
              </w:rPr>
              <w:t>Respuesta</w:t>
            </w:r>
          </w:p>
          <w:p w14:paraId="1B03CE67" w14:textId="77777777" w:rsidR="008167F9" w:rsidRPr="00B747A8" w:rsidRDefault="001F6992">
            <w:pPr>
              <w:spacing w:after="240" w:line="276" w:lineRule="auto"/>
              <w:ind w:right="49"/>
              <w:jc w:val="center"/>
              <w:rPr>
                <w:rFonts w:ascii="Palatino Linotype" w:eastAsia="Palatino Linotype" w:hAnsi="Palatino Linotype" w:cs="Palatino Linotype"/>
                <w:b/>
                <w:sz w:val="18"/>
                <w:szCs w:val="18"/>
              </w:rPr>
            </w:pPr>
            <w:r w:rsidRPr="00B747A8">
              <w:rPr>
                <w:rFonts w:ascii="Palatino Linotype" w:eastAsia="Palatino Linotype" w:hAnsi="Palatino Linotype" w:cs="Palatino Linotype"/>
                <w:b/>
                <w:sz w:val="18"/>
                <w:szCs w:val="18"/>
              </w:rPr>
              <w:t xml:space="preserve">Dirección de Administración y Recursos Humanos  </w:t>
            </w:r>
          </w:p>
        </w:tc>
        <w:tc>
          <w:tcPr>
            <w:tcW w:w="2943" w:type="dxa"/>
            <w:shd w:val="clear" w:color="auto" w:fill="DDD9C4"/>
          </w:tcPr>
          <w:p w14:paraId="7C120EFF" w14:textId="77777777" w:rsidR="008167F9" w:rsidRPr="00B747A8" w:rsidRDefault="001F6992">
            <w:pPr>
              <w:spacing w:after="240" w:line="276" w:lineRule="auto"/>
              <w:ind w:right="49"/>
              <w:jc w:val="center"/>
              <w:rPr>
                <w:rFonts w:ascii="Palatino Linotype" w:eastAsia="Palatino Linotype" w:hAnsi="Palatino Linotype" w:cs="Palatino Linotype"/>
                <w:b/>
                <w:sz w:val="18"/>
                <w:szCs w:val="18"/>
              </w:rPr>
            </w:pPr>
            <w:r w:rsidRPr="00B747A8">
              <w:rPr>
                <w:rFonts w:ascii="Palatino Linotype" w:eastAsia="Palatino Linotype" w:hAnsi="Palatino Linotype" w:cs="Palatino Linotype"/>
                <w:b/>
                <w:sz w:val="18"/>
                <w:szCs w:val="18"/>
              </w:rPr>
              <w:t>¿El pronunciamiento del Sujeto Obligado satisface el requerimiento de información?</w:t>
            </w:r>
          </w:p>
        </w:tc>
      </w:tr>
      <w:tr w:rsidR="008167F9" w:rsidRPr="00B747A8" w14:paraId="2E90F6B0" w14:textId="77777777">
        <w:tc>
          <w:tcPr>
            <w:tcW w:w="2942" w:type="dxa"/>
          </w:tcPr>
          <w:p w14:paraId="43B10F7F" w14:textId="77777777" w:rsidR="008167F9" w:rsidRPr="00B747A8" w:rsidRDefault="001F6992">
            <w:pPr>
              <w:spacing w:after="240" w:line="276" w:lineRule="auto"/>
              <w:ind w:right="49"/>
              <w:jc w:val="center"/>
              <w:rPr>
                <w:rFonts w:ascii="Palatino Linotype" w:eastAsia="Palatino Linotype" w:hAnsi="Palatino Linotype" w:cs="Palatino Linotype"/>
                <w:b/>
                <w:sz w:val="18"/>
                <w:szCs w:val="18"/>
              </w:rPr>
            </w:pPr>
            <w:r w:rsidRPr="00B747A8">
              <w:rPr>
                <w:rFonts w:ascii="Palatino Linotype" w:eastAsia="Palatino Linotype" w:hAnsi="Palatino Linotype" w:cs="Palatino Linotype"/>
                <w:b/>
                <w:sz w:val="18"/>
                <w:szCs w:val="18"/>
              </w:rPr>
              <w:lastRenderedPageBreak/>
              <w:t>Gastos</w:t>
            </w:r>
          </w:p>
        </w:tc>
        <w:tc>
          <w:tcPr>
            <w:tcW w:w="2943" w:type="dxa"/>
          </w:tcPr>
          <w:p w14:paraId="7AAC4BC2" w14:textId="77777777" w:rsidR="008167F9" w:rsidRPr="00B747A8" w:rsidRDefault="001F6992">
            <w:pPr>
              <w:spacing w:after="240" w:line="360" w:lineRule="auto"/>
              <w:ind w:right="49"/>
              <w:jc w:val="center"/>
              <w:rPr>
                <w:rFonts w:ascii="Palatino Linotype" w:eastAsia="Palatino Linotype" w:hAnsi="Palatino Linotype" w:cs="Palatino Linotype"/>
                <w:sz w:val="18"/>
                <w:szCs w:val="18"/>
              </w:rPr>
            </w:pPr>
            <w:r w:rsidRPr="00B747A8">
              <w:rPr>
                <w:rFonts w:ascii="Palatino Linotype" w:eastAsia="Palatino Linotype" w:hAnsi="Palatino Linotype" w:cs="Palatino Linotype"/>
                <w:sz w:val="18"/>
                <w:szCs w:val="18"/>
              </w:rPr>
              <w:t>No hay pronunciamiento</w:t>
            </w:r>
          </w:p>
        </w:tc>
        <w:tc>
          <w:tcPr>
            <w:tcW w:w="2943" w:type="dxa"/>
          </w:tcPr>
          <w:p w14:paraId="3EE33C66" w14:textId="77777777" w:rsidR="008167F9" w:rsidRPr="00B747A8" w:rsidRDefault="001F6992">
            <w:pPr>
              <w:spacing w:after="240" w:line="360" w:lineRule="auto"/>
              <w:ind w:right="49"/>
              <w:jc w:val="center"/>
              <w:rPr>
                <w:rFonts w:ascii="Palatino Linotype" w:eastAsia="Palatino Linotype" w:hAnsi="Palatino Linotype" w:cs="Palatino Linotype"/>
                <w:b/>
                <w:sz w:val="22"/>
                <w:szCs w:val="22"/>
              </w:rPr>
            </w:pPr>
            <w:r w:rsidRPr="00B747A8">
              <w:rPr>
                <w:rFonts w:ascii="Palatino Linotype" w:eastAsia="Palatino Linotype" w:hAnsi="Palatino Linotype" w:cs="Palatino Linotype"/>
                <w:b/>
                <w:sz w:val="22"/>
                <w:szCs w:val="22"/>
              </w:rPr>
              <w:t>No</w:t>
            </w:r>
          </w:p>
        </w:tc>
      </w:tr>
      <w:tr w:rsidR="008167F9" w:rsidRPr="00B747A8" w14:paraId="6D3CF907" w14:textId="77777777">
        <w:tc>
          <w:tcPr>
            <w:tcW w:w="2942" w:type="dxa"/>
          </w:tcPr>
          <w:p w14:paraId="0A548B6B" w14:textId="77777777" w:rsidR="008167F9" w:rsidRPr="00B747A8" w:rsidRDefault="001F6992">
            <w:pPr>
              <w:spacing w:after="240" w:line="276" w:lineRule="auto"/>
              <w:ind w:right="49"/>
              <w:jc w:val="center"/>
              <w:rPr>
                <w:rFonts w:ascii="Palatino Linotype" w:eastAsia="Palatino Linotype" w:hAnsi="Palatino Linotype" w:cs="Palatino Linotype"/>
                <w:b/>
                <w:sz w:val="18"/>
                <w:szCs w:val="18"/>
              </w:rPr>
            </w:pPr>
            <w:r w:rsidRPr="00B747A8">
              <w:rPr>
                <w:rFonts w:ascii="Palatino Linotype" w:eastAsia="Palatino Linotype" w:hAnsi="Palatino Linotype" w:cs="Palatino Linotype"/>
                <w:b/>
                <w:sz w:val="18"/>
                <w:szCs w:val="18"/>
              </w:rPr>
              <w:t>Plantilla de personal</w:t>
            </w:r>
          </w:p>
        </w:tc>
        <w:tc>
          <w:tcPr>
            <w:tcW w:w="2943" w:type="dxa"/>
          </w:tcPr>
          <w:p w14:paraId="6875344D" w14:textId="77777777" w:rsidR="008167F9" w:rsidRPr="00B747A8" w:rsidRDefault="001F6992">
            <w:pPr>
              <w:spacing w:after="240" w:line="360" w:lineRule="auto"/>
              <w:ind w:right="49"/>
              <w:jc w:val="center"/>
              <w:rPr>
                <w:rFonts w:ascii="Palatino Linotype" w:eastAsia="Palatino Linotype" w:hAnsi="Palatino Linotype" w:cs="Palatino Linotype"/>
                <w:sz w:val="18"/>
                <w:szCs w:val="18"/>
              </w:rPr>
            </w:pPr>
            <w:r w:rsidRPr="00B747A8">
              <w:rPr>
                <w:rFonts w:ascii="Palatino Linotype" w:eastAsia="Palatino Linotype" w:hAnsi="Palatino Linotype" w:cs="Palatino Linotype"/>
                <w:sz w:val="18"/>
                <w:szCs w:val="18"/>
              </w:rPr>
              <w:t>No hay pronunciamiento</w:t>
            </w:r>
          </w:p>
        </w:tc>
        <w:tc>
          <w:tcPr>
            <w:tcW w:w="2943" w:type="dxa"/>
          </w:tcPr>
          <w:p w14:paraId="73646328" w14:textId="77777777" w:rsidR="008167F9" w:rsidRPr="00B747A8" w:rsidRDefault="001F6992">
            <w:pPr>
              <w:spacing w:after="240" w:line="360" w:lineRule="auto"/>
              <w:ind w:right="49"/>
              <w:jc w:val="center"/>
              <w:rPr>
                <w:rFonts w:ascii="Palatino Linotype" w:eastAsia="Palatino Linotype" w:hAnsi="Palatino Linotype" w:cs="Palatino Linotype"/>
                <w:b/>
                <w:sz w:val="22"/>
                <w:szCs w:val="22"/>
              </w:rPr>
            </w:pPr>
            <w:r w:rsidRPr="00B747A8">
              <w:rPr>
                <w:rFonts w:ascii="Palatino Linotype" w:eastAsia="Palatino Linotype" w:hAnsi="Palatino Linotype" w:cs="Palatino Linotype"/>
                <w:b/>
                <w:sz w:val="22"/>
                <w:szCs w:val="22"/>
              </w:rPr>
              <w:t>No</w:t>
            </w:r>
          </w:p>
        </w:tc>
      </w:tr>
      <w:tr w:rsidR="008167F9" w:rsidRPr="00B747A8" w14:paraId="20AF4F84" w14:textId="77777777">
        <w:tc>
          <w:tcPr>
            <w:tcW w:w="2942" w:type="dxa"/>
          </w:tcPr>
          <w:p w14:paraId="572A795A" w14:textId="77777777" w:rsidR="008167F9" w:rsidRPr="00B747A8" w:rsidRDefault="001F6992">
            <w:pPr>
              <w:spacing w:after="240" w:line="276" w:lineRule="auto"/>
              <w:ind w:right="49"/>
              <w:jc w:val="center"/>
              <w:rPr>
                <w:rFonts w:ascii="Palatino Linotype" w:eastAsia="Palatino Linotype" w:hAnsi="Palatino Linotype" w:cs="Palatino Linotype"/>
                <w:b/>
                <w:sz w:val="18"/>
                <w:szCs w:val="18"/>
              </w:rPr>
            </w:pPr>
            <w:r w:rsidRPr="00B747A8">
              <w:rPr>
                <w:rFonts w:ascii="Palatino Linotype" w:eastAsia="Palatino Linotype" w:hAnsi="Palatino Linotype" w:cs="Palatino Linotype"/>
                <w:b/>
                <w:sz w:val="18"/>
                <w:szCs w:val="18"/>
              </w:rPr>
              <w:t>Vehículos</w:t>
            </w:r>
          </w:p>
        </w:tc>
        <w:tc>
          <w:tcPr>
            <w:tcW w:w="2943" w:type="dxa"/>
          </w:tcPr>
          <w:p w14:paraId="137E5C9F" w14:textId="77777777" w:rsidR="008167F9" w:rsidRPr="00B747A8" w:rsidRDefault="001F6992">
            <w:pPr>
              <w:spacing w:after="240" w:line="276" w:lineRule="auto"/>
              <w:ind w:right="49"/>
              <w:jc w:val="center"/>
              <w:rPr>
                <w:rFonts w:ascii="Palatino Linotype" w:eastAsia="Palatino Linotype" w:hAnsi="Palatino Linotype" w:cs="Palatino Linotype"/>
                <w:sz w:val="18"/>
                <w:szCs w:val="18"/>
              </w:rPr>
            </w:pPr>
            <w:r w:rsidRPr="00B747A8">
              <w:rPr>
                <w:rFonts w:ascii="Palatino Linotype" w:eastAsia="Palatino Linotype" w:hAnsi="Palatino Linotype" w:cs="Palatino Linotype"/>
                <w:sz w:val="18"/>
                <w:szCs w:val="18"/>
              </w:rPr>
              <w:t>El área cuenta con ocho vehículos</w:t>
            </w:r>
          </w:p>
        </w:tc>
        <w:tc>
          <w:tcPr>
            <w:tcW w:w="2943" w:type="dxa"/>
          </w:tcPr>
          <w:p w14:paraId="71B3FAF4" w14:textId="77777777" w:rsidR="008167F9" w:rsidRPr="00B747A8" w:rsidRDefault="00FC1072">
            <w:pPr>
              <w:spacing w:after="240" w:line="360" w:lineRule="auto"/>
              <w:ind w:right="49"/>
              <w:jc w:val="center"/>
              <w:rPr>
                <w:rFonts w:ascii="Palatino Linotype" w:eastAsia="Palatino Linotype" w:hAnsi="Palatino Linotype" w:cs="Palatino Linotype"/>
                <w:b/>
                <w:sz w:val="22"/>
                <w:szCs w:val="22"/>
              </w:rPr>
            </w:pPr>
            <w:r w:rsidRPr="00B747A8">
              <w:rPr>
                <w:rFonts w:ascii="Palatino Linotype" w:eastAsia="Palatino Linotype" w:hAnsi="Palatino Linotype" w:cs="Palatino Linotype"/>
                <w:b/>
                <w:sz w:val="22"/>
                <w:szCs w:val="22"/>
              </w:rPr>
              <w:t>Sí</w:t>
            </w:r>
          </w:p>
        </w:tc>
      </w:tr>
      <w:tr w:rsidR="008167F9" w:rsidRPr="00B747A8" w14:paraId="3C7C3782" w14:textId="77777777">
        <w:tc>
          <w:tcPr>
            <w:tcW w:w="2942" w:type="dxa"/>
          </w:tcPr>
          <w:p w14:paraId="008A2B96" w14:textId="77777777" w:rsidR="008167F9" w:rsidRPr="00B747A8" w:rsidRDefault="001F6992">
            <w:pPr>
              <w:spacing w:after="240" w:line="276" w:lineRule="auto"/>
              <w:ind w:right="49"/>
              <w:jc w:val="center"/>
              <w:rPr>
                <w:rFonts w:ascii="Palatino Linotype" w:eastAsia="Palatino Linotype" w:hAnsi="Palatino Linotype" w:cs="Palatino Linotype"/>
                <w:b/>
                <w:sz w:val="18"/>
                <w:szCs w:val="18"/>
              </w:rPr>
            </w:pPr>
            <w:r w:rsidRPr="00B747A8">
              <w:rPr>
                <w:rFonts w:ascii="Palatino Linotype" w:eastAsia="Palatino Linotype" w:hAnsi="Palatino Linotype" w:cs="Palatino Linotype"/>
                <w:b/>
                <w:sz w:val="18"/>
                <w:szCs w:val="18"/>
              </w:rPr>
              <w:t>Papelería</w:t>
            </w:r>
          </w:p>
        </w:tc>
        <w:tc>
          <w:tcPr>
            <w:tcW w:w="2943" w:type="dxa"/>
          </w:tcPr>
          <w:p w14:paraId="4FB6C88C" w14:textId="77777777" w:rsidR="008167F9" w:rsidRPr="00B747A8" w:rsidRDefault="001F6992">
            <w:pPr>
              <w:spacing w:after="240" w:line="276" w:lineRule="auto"/>
              <w:ind w:right="49"/>
              <w:jc w:val="center"/>
              <w:rPr>
                <w:rFonts w:ascii="Palatino Linotype" w:eastAsia="Palatino Linotype" w:hAnsi="Palatino Linotype" w:cs="Palatino Linotype"/>
                <w:sz w:val="18"/>
                <w:szCs w:val="18"/>
              </w:rPr>
            </w:pPr>
            <w:r w:rsidRPr="00B747A8">
              <w:rPr>
                <w:rFonts w:ascii="Palatino Linotype" w:eastAsia="Palatino Linotype" w:hAnsi="Palatino Linotype" w:cs="Palatino Linotype"/>
                <w:sz w:val="18"/>
                <w:szCs w:val="18"/>
              </w:rPr>
              <w:t>La papelería se suministra conforme las necesidades del área</w:t>
            </w:r>
          </w:p>
        </w:tc>
        <w:tc>
          <w:tcPr>
            <w:tcW w:w="2943" w:type="dxa"/>
          </w:tcPr>
          <w:p w14:paraId="32387F66" w14:textId="77777777" w:rsidR="008167F9" w:rsidRPr="00B747A8" w:rsidRDefault="001F6992">
            <w:pPr>
              <w:spacing w:after="240" w:line="360" w:lineRule="auto"/>
              <w:ind w:right="49"/>
              <w:jc w:val="center"/>
              <w:rPr>
                <w:rFonts w:ascii="Palatino Linotype" w:eastAsia="Palatino Linotype" w:hAnsi="Palatino Linotype" w:cs="Palatino Linotype"/>
                <w:b/>
                <w:sz w:val="22"/>
                <w:szCs w:val="22"/>
              </w:rPr>
            </w:pPr>
            <w:r w:rsidRPr="00B747A8">
              <w:rPr>
                <w:rFonts w:ascii="Palatino Linotype" w:eastAsia="Palatino Linotype" w:hAnsi="Palatino Linotype" w:cs="Palatino Linotype"/>
                <w:b/>
                <w:sz w:val="22"/>
                <w:szCs w:val="22"/>
              </w:rPr>
              <w:t>No</w:t>
            </w:r>
          </w:p>
        </w:tc>
      </w:tr>
      <w:tr w:rsidR="008167F9" w:rsidRPr="00B747A8" w14:paraId="3066FACF" w14:textId="77777777">
        <w:tc>
          <w:tcPr>
            <w:tcW w:w="2942" w:type="dxa"/>
          </w:tcPr>
          <w:p w14:paraId="046A4CB3" w14:textId="77777777" w:rsidR="008167F9" w:rsidRPr="00B747A8" w:rsidRDefault="001F6992">
            <w:pPr>
              <w:spacing w:after="240" w:line="276" w:lineRule="auto"/>
              <w:ind w:right="49"/>
              <w:jc w:val="center"/>
              <w:rPr>
                <w:rFonts w:ascii="Palatino Linotype" w:eastAsia="Palatino Linotype" w:hAnsi="Palatino Linotype" w:cs="Palatino Linotype"/>
                <w:b/>
                <w:sz w:val="18"/>
                <w:szCs w:val="18"/>
              </w:rPr>
            </w:pPr>
            <w:r w:rsidRPr="00B747A8">
              <w:rPr>
                <w:rFonts w:ascii="Palatino Linotype" w:eastAsia="Palatino Linotype" w:hAnsi="Palatino Linotype" w:cs="Palatino Linotype"/>
                <w:b/>
                <w:sz w:val="18"/>
                <w:szCs w:val="18"/>
              </w:rPr>
              <w:t>Maquinaria</w:t>
            </w:r>
          </w:p>
        </w:tc>
        <w:tc>
          <w:tcPr>
            <w:tcW w:w="2943" w:type="dxa"/>
          </w:tcPr>
          <w:p w14:paraId="7D0D13AA" w14:textId="77777777" w:rsidR="008167F9" w:rsidRPr="00B747A8" w:rsidRDefault="001F6992">
            <w:pPr>
              <w:spacing w:after="240" w:line="360" w:lineRule="auto"/>
              <w:ind w:right="49"/>
              <w:jc w:val="center"/>
              <w:rPr>
                <w:rFonts w:ascii="Palatino Linotype" w:eastAsia="Palatino Linotype" w:hAnsi="Palatino Linotype" w:cs="Palatino Linotype"/>
                <w:sz w:val="18"/>
                <w:szCs w:val="18"/>
              </w:rPr>
            </w:pPr>
            <w:r w:rsidRPr="00B747A8">
              <w:rPr>
                <w:rFonts w:ascii="Palatino Linotype" w:eastAsia="Palatino Linotype" w:hAnsi="Palatino Linotype" w:cs="Palatino Linotype"/>
                <w:sz w:val="18"/>
                <w:szCs w:val="18"/>
              </w:rPr>
              <w:t>No hay pronunciamiento</w:t>
            </w:r>
          </w:p>
        </w:tc>
        <w:tc>
          <w:tcPr>
            <w:tcW w:w="2943" w:type="dxa"/>
          </w:tcPr>
          <w:p w14:paraId="79B85A23" w14:textId="77777777" w:rsidR="008167F9" w:rsidRPr="00B747A8" w:rsidRDefault="001F6992">
            <w:pPr>
              <w:spacing w:after="240" w:line="360" w:lineRule="auto"/>
              <w:ind w:right="49"/>
              <w:jc w:val="center"/>
              <w:rPr>
                <w:rFonts w:ascii="Palatino Linotype" w:eastAsia="Palatino Linotype" w:hAnsi="Palatino Linotype" w:cs="Palatino Linotype"/>
                <w:b/>
                <w:sz w:val="22"/>
                <w:szCs w:val="22"/>
              </w:rPr>
            </w:pPr>
            <w:r w:rsidRPr="00B747A8">
              <w:rPr>
                <w:rFonts w:ascii="Palatino Linotype" w:eastAsia="Palatino Linotype" w:hAnsi="Palatino Linotype" w:cs="Palatino Linotype"/>
                <w:b/>
                <w:sz w:val="22"/>
                <w:szCs w:val="22"/>
              </w:rPr>
              <w:t>No</w:t>
            </w:r>
          </w:p>
        </w:tc>
      </w:tr>
    </w:tbl>
    <w:p w14:paraId="79B0A80B" w14:textId="77777777" w:rsidR="008167F9" w:rsidRPr="00B747A8" w:rsidRDefault="008167F9">
      <w:pPr>
        <w:spacing w:after="240" w:line="360" w:lineRule="auto"/>
        <w:ind w:right="49"/>
        <w:jc w:val="both"/>
        <w:rPr>
          <w:rFonts w:ascii="Palatino Linotype" w:eastAsia="Palatino Linotype" w:hAnsi="Palatino Linotype" w:cs="Palatino Linotype"/>
        </w:rPr>
      </w:pPr>
    </w:p>
    <w:p w14:paraId="092BADD4" w14:textId="77777777" w:rsidR="008167F9" w:rsidRPr="00B747A8" w:rsidRDefault="001F6992">
      <w:pPr>
        <w:spacing w:after="240" w:line="360" w:lineRule="auto"/>
        <w:ind w:right="49"/>
        <w:jc w:val="both"/>
        <w:rPr>
          <w:rFonts w:ascii="Palatino Linotype" w:eastAsia="Palatino Linotype" w:hAnsi="Palatino Linotype" w:cs="Palatino Linotype"/>
        </w:rPr>
      </w:pPr>
      <w:r w:rsidRPr="00B747A8">
        <w:rPr>
          <w:rFonts w:ascii="Palatino Linotype" w:eastAsia="Palatino Linotype" w:hAnsi="Palatino Linotype" w:cs="Palatino Linotype"/>
        </w:rPr>
        <w:t xml:space="preserve">De lo insertado previamente, se aprecia que el </w:t>
      </w:r>
      <w:r w:rsidRPr="00B747A8">
        <w:rPr>
          <w:rFonts w:ascii="Palatino Linotype" w:eastAsia="Palatino Linotype" w:hAnsi="Palatino Linotype" w:cs="Palatino Linotype"/>
          <w:b/>
        </w:rPr>
        <w:t>Sujeto Obligado</w:t>
      </w:r>
      <w:r w:rsidRPr="00B747A8">
        <w:rPr>
          <w:rFonts w:ascii="Palatino Linotype" w:eastAsia="Palatino Linotype" w:hAnsi="Palatino Linotype" w:cs="Palatino Linotype"/>
        </w:rPr>
        <w:t xml:space="preserve"> no atendió a cabalidad el derecho de acceso a la información pública de </w:t>
      </w:r>
      <w:r w:rsidRPr="00B747A8">
        <w:rPr>
          <w:rFonts w:ascii="Palatino Linotype" w:eastAsia="Palatino Linotype" w:hAnsi="Palatino Linotype" w:cs="Palatino Linotype"/>
          <w:b/>
        </w:rPr>
        <w:t>la parte Recurrente</w:t>
      </w:r>
      <w:r w:rsidRPr="00B747A8">
        <w:rPr>
          <w:rFonts w:ascii="Palatino Linotype" w:eastAsia="Palatino Linotype" w:hAnsi="Palatino Linotype" w:cs="Palatino Linotype"/>
        </w:rPr>
        <w:t xml:space="preserve">, por lo que lo pertinente es analizar de manera pormenorizada los documentos a entregar para atender los requerimientos de información: </w:t>
      </w:r>
    </w:p>
    <w:p w14:paraId="6BB84CFE" w14:textId="77777777" w:rsidR="008167F9" w:rsidRPr="00B747A8" w:rsidRDefault="001F6992">
      <w:pPr>
        <w:numPr>
          <w:ilvl w:val="0"/>
          <w:numId w:val="5"/>
        </w:numPr>
        <w:pBdr>
          <w:top w:val="nil"/>
          <w:left w:val="nil"/>
          <w:bottom w:val="nil"/>
          <w:right w:val="nil"/>
          <w:between w:val="nil"/>
        </w:pBdr>
        <w:spacing w:after="240" w:line="360" w:lineRule="auto"/>
        <w:ind w:left="284" w:right="49" w:hanging="142"/>
        <w:jc w:val="both"/>
        <w:rPr>
          <w:rFonts w:ascii="Palatino Linotype" w:eastAsia="Palatino Linotype" w:hAnsi="Palatino Linotype" w:cs="Palatino Linotype"/>
          <w:b/>
          <w:color w:val="000000"/>
        </w:rPr>
      </w:pPr>
      <w:r w:rsidRPr="00B747A8">
        <w:rPr>
          <w:rFonts w:ascii="Palatino Linotype" w:eastAsia="Palatino Linotype" w:hAnsi="Palatino Linotype" w:cs="Palatino Linotype"/>
          <w:b/>
          <w:color w:val="000000"/>
        </w:rPr>
        <w:t>De los gastos y papelería</w:t>
      </w:r>
    </w:p>
    <w:p w14:paraId="186EA835" w14:textId="77777777" w:rsidR="008167F9" w:rsidRPr="00B747A8" w:rsidRDefault="001F6992">
      <w:pPr>
        <w:spacing w:after="240" w:line="360" w:lineRule="auto"/>
        <w:ind w:right="49"/>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rPr>
        <w:t xml:space="preserve">En lo tocante a estos dos puntos de la solicitud, debemos recordar que </w:t>
      </w:r>
      <w:r w:rsidRPr="00B747A8">
        <w:rPr>
          <w:rFonts w:ascii="Palatino Linotype" w:eastAsia="Palatino Linotype" w:hAnsi="Palatino Linotype" w:cs="Palatino Linotype"/>
          <w:color w:val="000000"/>
        </w:rPr>
        <w:t xml:space="preserve">el </w:t>
      </w:r>
      <w:r w:rsidRPr="00B747A8">
        <w:rPr>
          <w:rFonts w:ascii="Palatino Linotype" w:eastAsia="Palatino Linotype" w:hAnsi="Palatino Linotype" w:cs="Palatino Linotype"/>
          <w:b/>
          <w:color w:val="000000"/>
        </w:rPr>
        <w:t>Sujeto Obligado</w:t>
      </w:r>
      <w:r w:rsidRPr="00B747A8">
        <w:rPr>
          <w:rFonts w:ascii="Palatino Linotype" w:eastAsia="Palatino Linotype" w:hAnsi="Palatino Linotype" w:cs="Palatino Linotype"/>
          <w:color w:val="000000"/>
        </w:rPr>
        <w:t xml:space="preserve"> parcialmente turnó este requerimiento de información de la solicitud a la unidad administrativa competente, por lo que consecuentemente, no se satisfizo en su totalidad el derecho de acceso el derecho de acceso a la información pública de </w:t>
      </w:r>
      <w:r w:rsidRPr="00B747A8">
        <w:rPr>
          <w:rFonts w:ascii="Palatino Linotype" w:eastAsia="Palatino Linotype" w:hAnsi="Palatino Linotype" w:cs="Palatino Linotype"/>
          <w:b/>
          <w:color w:val="000000"/>
        </w:rPr>
        <w:t>la parte</w:t>
      </w:r>
      <w:r w:rsidRPr="00B747A8">
        <w:rPr>
          <w:rFonts w:ascii="Palatino Linotype" w:eastAsia="Palatino Linotype" w:hAnsi="Palatino Linotype" w:cs="Palatino Linotype"/>
          <w:color w:val="000000"/>
        </w:rPr>
        <w:t xml:space="preserve"> </w:t>
      </w:r>
      <w:r w:rsidRPr="00B747A8">
        <w:rPr>
          <w:rFonts w:ascii="Palatino Linotype" w:eastAsia="Palatino Linotype" w:hAnsi="Palatino Linotype" w:cs="Palatino Linotype"/>
          <w:b/>
          <w:color w:val="000000"/>
        </w:rPr>
        <w:t>Recurrente</w:t>
      </w:r>
      <w:r w:rsidRPr="00B747A8">
        <w:rPr>
          <w:rFonts w:ascii="Palatino Linotype" w:eastAsia="Palatino Linotype" w:hAnsi="Palatino Linotype" w:cs="Palatino Linotype"/>
          <w:color w:val="000000"/>
        </w:rPr>
        <w:t xml:space="preserve">, al incumplir con el principio de exhaustividad, toda vez que no se advierte una correcta búsqueda exhaustiva y razonable de la información solicitada por el Particular, lo anterior es así, en razón de que como se verá en las próximas líneas argumentativas, para otorgar mayor certeza jurídica al particular de que se realizaron las gestiones necesarias para obtener la información, dicho </w:t>
      </w:r>
      <w:r w:rsidRPr="00B747A8">
        <w:rPr>
          <w:rFonts w:ascii="Palatino Linotype" w:eastAsia="Palatino Linotype" w:hAnsi="Palatino Linotype" w:cs="Palatino Linotype"/>
          <w:color w:val="000000"/>
        </w:rPr>
        <w:lastRenderedPageBreak/>
        <w:t xml:space="preserve">requerimiento debió turnarse a su vez a la </w:t>
      </w:r>
      <w:r w:rsidRPr="00B747A8">
        <w:rPr>
          <w:rFonts w:ascii="Palatino Linotype" w:eastAsia="Palatino Linotype" w:hAnsi="Palatino Linotype" w:cs="Palatino Linotype"/>
          <w:b/>
          <w:color w:val="000000"/>
        </w:rPr>
        <w:t>Dirección de Administración y Finanzas</w:t>
      </w:r>
      <w:r w:rsidRPr="00B747A8">
        <w:rPr>
          <w:rFonts w:ascii="Palatino Linotype" w:eastAsia="Palatino Linotype" w:hAnsi="Palatino Linotype" w:cs="Palatino Linotype"/>
          <w:color w:val="000000"/>
        </w:rPr>
        <w:t>, en ese sentido, compete a los sujetos obligados seguir el procedimiento para la atención a las solicitudes de acceso a la información, establecido en los artículos 151, 160, 162, 163, 164, 165 y 166, de la Ley de Transparencia y Acceso a la Información Pública del Estado de México y Municipios, el cual es el siguiente: </w:t>
      </w:r>
    </w:p>
    <w:p w14:paraId="6837BD83" w14:textId="77777777" w:rsidR="008167F9" w:rsidRPr="00B747A8" w:rsidRDefault="001F6992">
      <w:pPr>
        <w:spacing w:after="240" w:line="360" w:lineRule="auto"/>
        <w:jc w:val="both"/>
      </w:pPr>
      <w:r w:rsidRPr="00B747A8">
        <w:rPr>
          <w:rFonts w:ascii="Palatino Linotype" w:eastAsia="Palatino Linotype" w:hAnsi="Palatino Linotype" w:cs="Palatino Linotype"/>
          <w:color w:val="000000"/>
        </w:rPr>
        <w:t>• Las Unidades de Transparencia de los sujetos obligados deben garantizar las medidas y condiciones de accesibilidad para que toda persona pueda ejercer el derecho de acceso a la información; por lo que, son las responsables de hacer las notificaciones correspondientes, además de llevar a cabo todas las gestiones necesarias para facilitar el acceso de la información; </w:t>
      </w:r>
    </w:p>
    <w:p w14:paraId="3D6E36A3" w14:textId="77777777" w:rsidR="008167F9" w:rsidRPr="00B747A8" w:rsidRDefault="001F6992">
      <w:pPr>
        <w:spacing w:after="240" w:line="360" w:lineRule="auto"/>
        <w:jc w:val="both"/>
      </w:pPr>
      <w:r w:rsidRPr="00B747A8">
        <w:rPr>
          <w:rFonts w:ascii="Palatino Linotype" w:eastAsia="Palatino Linotype" w:hAnsi="Palatino Linotype" w:cs="Palatino Linotype"/>
          <w:color w:val="000000"/>
        </w:rPr>
        <w:t>• La respuesta a los requerimientos informativos, deberá notificarse al interesado en el menor tiempo posible, que no podrá exceder de quince días hábiles, contados a partir del día siguiente a la presentación de esta. </w:t>
      </w:r>
    </w:p>
    <w:p w14:paraId="4832E235" w14:textId="77777777" w:rsidR="008167F9" w:rsidRPr="00B747A8" w:rsidRDefault="001F6992">
      <w:pPr>
        <w:spacing w:after="240" w:line="360" w:lineRule="auto"/>
        <w:jc w:val="both"/>
      </w:pPr>
      <w:r w:rsidRPr="00B747A8">
        <w:rPr>
          <w:rFonts w:ascii="Palatino Linotype" w:eastAsia="Palatino Linotype" w:hAnsi="Palatino Linotype" w:cs="Palatino Linotype"/>
          <w:color w:val="000000"/>
        </w:rPr>
        <w:t>Excepcionalmente, el plazo referido podrá ampliarse por siete días hábiles más, cuando existan razones fundadas y motivadas, a través del Comité de Transparencia; </w:t>
      </w:r>
    </w:p>
    <w:p w14:paraId="631CE0AC" w14:textId="77777777" w:rsidR="008167F9" w:rsidRPr="00B747A8" w:rsidRDefault="001F6992">
      <w:pPr>
        <w:spacing w:after="240" w:line="360" w:lineRule="auto"/>
        <w:jc w:val="both"/>
      </w:pPr>
      <w:r w:rsidRPr="00B747A8">
        <w:rPr>
          <w:rFonts w:ascii="Palatino Linotype" w:eastAsia="Palatino Linotype" w:hAnsi="Palatino Linotype" w:cs="Palatino Linotype"/>
          <w:color w:val="000000"/>
        </w:rPr>
        <w:t>• 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 </w:t>
      </w:r>
    </w:p>
    <w:p w14:paraId="65E40305" w14:textId="77777777" w:rsidR="008167F9" w:rsidRPr="00B747A8" w:rsidRDefault="001F6992">
      <w:pPr>
        <w:spacing w:after="240" w:line="360" w:lineRule="auto"/>
        <w:jc w:val="both"/>
      </w:pPr>
      <w:r w:rsidRPr="00B747A8">
        <w:rPr>
          <w:rFonts w:ascii="Palatino Linotype" w:eastAsia="Palatino Linotype" w:hAnsi="Palatino Linotype" w:cs="Palatino Linotype"/>
          <w:color w:val="000000"/>
        </w:rPr>
        <w:lastRenderedPageBreak/>
        <w:t xml:space="preserve">• El acceso se dará en la modalidad de entrega y en su caso, de envío elegido por la solicitante, cuando no pueda entregarse en dicha modalidad, el </w:t>
      </w:r>
      <w:r w:rsidRPr="00B747A8">
        <w:rPr>
          <w:rFonts w:ascii="Palatino Linotype" w:eastAsia="Palatino Linotype" w:hAnsi="Palatino Linotype" w:cs="Palatino Linotype"/>
          <w:b/>
          <w:color w:val="000000"/>
        </w:rPr>
        <w:t>Sujeto Obligado</w:t>
      </w:r>
      <w:r w:rsidRPr="00B747A8">
        <w:rPr>
          <w:rFonts w:ascii="Palatino Linotype" w:eastAsia="Palatino Linotype" w:hAnsi="Palatino Linotype" w:cs="Palatino Linotype"/>
          <w:color w:val="000000"/>
        </w:rPr>
        <w:t xml:space="preserve"> deberá ofrecer otras; por lo cual, deberá fundar y motivar la necesidad de modificar el medio de entrega, y </w:t>
      </w:r>
    </w:p>
    <w:p w14:paraId="7754BD2A" w14:textId="77777777" w:rsidR="008167F9" w:rsidRPr="00B747A8" w:rsidRDefault="001F6992">
      <w:pPr>
        <w:spacing w:after="240" w:line="360" w:lineRule="auto"/>
        <w:jc w:val="both"/>
      </w:pPr>
      <w:r w:rsidRPr="00B747A8">
        <w:rPr>
          <w:rFonts w:ascii="Palatino Linotype" w:eastAsia="Palatino Linotype" w:hAnsi="Palatino Linotype" w:cs="Palatino Linotype"/>
          <w:color w:val="000000"/>
        </w:rPr>
        <w:t>• Las Unidades de Transparencia, tendrán disponible la información requerida durante un plazo mínimo de sesenta días hábiles, contados a partir de que la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08E9F91C" w14:textId="77777777" w:rsidR="008167F9" w:rsidRPr="00B747A8" w:rsidRDefault="001F6992">
      <w:pPr>
        <w:spacing w:after="240" w:line="360" w:lineRule="auto"/>
        <w:ind w:right="49"/>
        <w:jc w:val="both"/>
        <w:rPr>
          <w:rFonts w:ascii="Palatino Linotype" w:eastAsia="Palatino Linotype" w:hAnsi="Palatino Linotype" w:cs="Palatino Linotype"/>
        </w:rPr>
      </w:pPr>
      <w:r w:rsidRPr="00B747A8">
        <w:rPr>
          <w:rFonts w:ascii="Palatino Linotype" w:eastAsia="Palatino Linotype" w:hAnsi="Palatino Linotype" w:cs="Palatino Linotype"/>
        </w:rPr>
        <w:t xml:space="preserve">Abordado lo anterior, es necesario señalar </w:t>
      </w:r>
      <w:proofErr w:type="gramStart"/>
      <w:r w:rsidRPr="00B747A8">
        <w:rPr>
          <w:rFonts w:ascii="Palatino Linotype" w:eastAsia="Palatino Linotype" w:hAnsi="Palatino Linotype" w:cs="Palatino Linotype"/>
        </w:rPr>
        <w:t>que</w:t>
      </w:r>
      <w:proofErr w:type="gramEnd"/>
      <w:r w:rsidRPr="00B747A8">
        <w:rPr>
          <w:rFonts w:ascii="Palatino Linotype" w:eastAsia="Palatino Linotype" w:hAnsi="Palatino Linotype" w:cs="Palatino Linotype"/>
        </w:rPr>
        <w:t xml:space="preserve"> en primera instancia, </w:t>
      </w:r>
      <w:r w:rsidRPr="00B747A8">
        <w:rPr>
          <w:rFonts w:ascii="Palatino Linotype" w:eastAsia="Palatino Linotype" w:hAnsi="Palatino Linotype" w:cs="Palatino Linotype"/>
          <w:b/>
        </w:rPr>
        <w:t>respecto a los gastos</w:t>
      </w:r>
      <w:r w:rsidRPr="00B747A8">
        <w:rPr>
          <w:rFonts w:ascii="Palatino Linotype" w:eastAsia="Palatino Linotype" w:hAnsi="Palatino Linotype" w:cs="Palatino Linotype"/>
        </w:rPr>
        <w:t xml:space="preserve"> no hubo un pronunciamiento expreso por parte del </w:t>
      </w:r>
      <w:r w:rsidRPr="00B747A8">
        <w:rPr>
          <w:rFonts w:ascii="Palatino Linotype" w:eastAsia="Palatino Linotype" w:hAnsi="Palatino Linotype" w:cs="Palatino Linotype"/>
          <w:b/>
        </w:rPr>
        <w:t xml:space="preserve">Sujeto Obligado </w:t>
      </w:r>
      <w:r w:rsidRPr="00B747A8">
        <w:rPr>
          <w:rFonts w:ascii="Palatino Linotype" w:eastAsia="Palatino Linotype" w:hAnsi="Palatino Linotype" w:cs="Palatino Linotype"/>
        </w:rPr>
        <w:t xml:space="preserve">por ende, no se atendió el principio de congruencia y exhaustividad, el cual de acuerdo con el Criterio 02/2017 emitido por el Instituto Nacional de Transparencia, Acceso a la Información y Protección de Datos Personales, el cual establece lo siguiente: </w:t>
      </w:r>
    </w:p>
    <w:p w14:paraId="13065C99" w14:textId="77777777" w:rsidR="008167F9" w:rsidRPr="00B747A8" w:rsidRDefault="001F6992">
      <w:pPr>
        <w:spacing w:after="240" w:line="276" w:lineRule="auto"/>
        <w:ind w:left="567" w:right="900"/>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i/>
          <w:sz w:val="22"/>
          <w:szCs w:val="22"/>
        </w:rPr>
        <w:t>“</w:t>
      </w:r>
      <w:r w:rsidRPr="00B747A8">
        <w:rPr>
          <w:rFonts w:ascii="Palatino Linotype" w:eastAsia="Palatino Linotype" w:hAnsi="Palatino Linotype" w:cs="Palatino Linotype"/>
          <w:b/>
          <w:i/>
          <w:sz w:val="22"/>
          <w:szCs w:val="22"/>
        </w:rPr>
        <w:t>Congruencia y exhaustividad. Sus alcances para garantizar el derecho de acceso a la información</w:t>
      </w:r>
      <w:r w:rsidRPr="00B747A8">
        <w:rPr>
          <w:rFonts w:ascii="Palatino Linotype" w:eastAsia="Palatino Linotype" w:hAnsi="Palatino Linotype" w:cs="Palatino Linotype"/>
          <w:i/>
          <w:sz w:val="22"/>
          <w:szCs w:val="22"/>
        </w:rPr>
        <w:t xml:space="preserve">.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w:t>
      </w:r>
      <w:r w:rsidRPr="00B747A8">
        <w:rPr>
          <w:rFonts w:ascii="Palatino Linotype" w:eastAsia="Palatino Linotype" w:hAnsi="Palatino Linotype" w:cs="Palatino Linotype"/>
          <w:i/>
          <w:sz w:val="22"/>
          <w:szCs w:val="22"/>
        </w:rPr>
        <w:lastRenderedPageBreak/>
        <w:t>relación lógica con lo solicitado y atiendan de manera puntual y expresa, cada uno de los contenidos de información.”</w:t>
      </w:r>
    </w:p>
    <w:p w14:paraId="761B209C" w14:textId="77777777" w:rsidR="008167F9" w:rsidRPr="00B747A8" w:rsidRDefault="001F6992">
      <w:pPr>
        <w:spacing w:after="240" w:line="360" w:lineRule="auto"/>
        <w:ind w:right="49"/>
        <w:jc w:val="both"/>
        <w:rPr>
          <w:rFonts w:ascii="Palatino Linotype" w:eastAsia="Palatino Linotype" w:hAnsi="Palatino Linotype" w:cs="Palatino Linotype"/>
        </w:rPr>
      </w:pPr>
      <w:r w:rsidRPr="00B747A8">
        <w:rPr>
          <w:rFonts w:ascii="Palatino Linotype" w:eastAsia="Palatino Linotype" w:hAnsi="Palatino Linotype" w:cs="Palatino Linotype"/>
        </w:rPr>
        <w:t xml:space="preserve">De tal suerte que hasta este punto tenemos que el </w:t>
      </w:r>
      <w:r w:rsidRPr="00B747A8">
        <w:rPr>
          <w:rFonts w:ascii="Palatino Linotype" w:eastAsia="Palatino Linotype" w:hAnsi="Palatino Linotype" w:cs="Palatino Linotype"/>
          <w:b/>
        </w:rPr>
        <w:t>Sujeto Obligado</w:t>
      </w:r>
      <w:r w:rsidRPr="00B747A8">
        <w:rPr>
          <w:rFonts w:ascii="Palatino Linotype" w:eastAsia="Palatino Linotype" w:hAnsi="Palatino Linotype" w:cs="Palatino Linotype"/>
        </w:rPr>
        <w:t xml:space="preserve"> </w:t>
      </w:r>
      <w:r w:rsidRPr="00B747A8">
        <w:rPr>
          <w:rFonts w:ascii="Palatino Linotype" w:eastAsia="Palatino Linotype" w:hAnsi="Palatino Linotype" w:cs="Palatino Linotype"/>
          <w:b/>
          <w:u w:val="single"/>
        </w:rPr>
        <w:t>únicamente se pronunció respecto de la papelería señalando que se suministra conforme a las necesidades del área, mientras que respecto de los gastos fue omiso</w:t>
      </w:r>
      <w:r w:rsidRPr="00B747A8">
        <w:rPr>
          <w:rFonts w:ascii="Palatino Linotype" w:eastAsia="Palatino Linotype" w:hAnsi="Palatino Linotype" w:cs="Palatino Linotype"/>
        </w:rPr>
        <w:t xml:space="preserve"> en emitir algún pronunciamiento; en este sentido, al no proporcionar un pronunciamiento claro y preciso respecto de la información solicitada es que no se pueden tener por atendidos los requerimientos de información. </w:t>
      </w:r>
    </w:p>
    <w:p w14:paraId="09BF085F" w14:textId="77777777" w:rsidR="008167F9" w:rsidRPr="00B747A8" w:rsidRDefault="001F6992">
      <w:pPr>
        <w:spacing w:after="240" w:line="360" w:lineRule="auto"/>
        <w:ind w:right="49"/>
        <w:jc w:val="both"/>
        <w:rPr>
          <w:rFonts w:ascii="Palatino Linotype" w:eastAsia="Palatino Linotype" w:hAnsi="Palatino Linotype" w:cs="Palatino Linotype"/>
        </w:rPr>
      </w:pPr>
      <w:r w:rsidRPr="00B747A8">
        <w:rPr>
          <w:rFonts w:ascii="Palatino Linotype" w:eastAsia="Palatino Linotype" w:hAnsi="Palatino Linotype" w:cs="Palatino Linotype"/>
        </w:rPr>
        <w:t>Bajo esta línea de pensamiento, el Reglamento Orgánico de la Administración Pública Municipal de Ixtapaluca 2022- 2024, la Dirección de Administración y Finanzas cuenta con las siguientes atribuciones:</w:t>
      </w:r>
    </w:p>
    <w:p w14:paraId="00B0D632" w14:textId="77777777" w:rsidR="008167F9" w:rsidRPr="00B747A8" w:rsidRDefault="001F6992">
      <w:pPr>
        <w:spacing w:after="240" w:line="276" w:lineRule="auto"/>
        <w:ind w:left="567" w:right="900"/>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i/>
          <w:sz w:val="22"/>
          <w:szCs w:val="22"/>
        </w:rPr>
        <w:t>“Artículo 28. La o el titular de la Dirección de Administración y Finanzas tendrá las siguientes atribuciones:</w:t>
      </w:r>
    </w:p>
    <w:p w14:paraId="1B15D9B0" w14:textId="77777777" w:rsidR="008167F9" w:rsidRPr="00B747A8" w:rsidRDefault="001F6992">
      <w:pPr>
        <w:spacing w:after="240" w:line="276" w:lineRule="auto"/>
        <w:ind w:left="567" w:right="900"/>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i/>
          <w:sz w:val="22"/>
          <w:szCs w:val="22"/>
        </w:rPr>
        <w:t>…</w:t>
      </w:r>
    </w:p>
    <w:p w14:paraId="304CFE25" w14:textId="77777777" w:rsidR="008167F9" w:rsidRPr="00B747A8" w:rsidRDefault="001F6992">
      <w:pPr>
        <w:spacing w:after="240" w:line="276" w:lineRule="auto"/>
        <w:ind w:left="567" w:right="900"/>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b/>
          <w:i/>
          <w:sz w:val="22"/>
          <w:szCs w:val="22"/>
          <w:u w:val="single"/>
        </w:rPr>
        <w:t xml:space="preserve">XXXI. Efectuar los pagos correspondientes a las erogaciones a cargo de </w:t>
      </w:r>
      <w:proofErr w:type="gramStart"/>
      <w:r w:rsidRPr="00B747A8">
        <w:rPr>
          <w:rFonts w:ascii="Palatino Linotype" w:eastAsia="Palatino Linotype" w:hAnsi="Palatino Linotype" w:cs="Palatino Linotype"/>
          <w:b/>
          <w:i/>
          <w:sz w:val="22"/>
          <w:szCs w:val="22"/>
          <w:u w:val="single"/>
        </w:rPr>
        <w:t>las  dependencias</w:t>
      </w:r>
      <w:proofErr w:type="gramEnd"/>
      <w:r w:rsidRPr="00B747A8">
        <w:rPr>
          <w:rFonts w:ascii="Palatino Linotype" w:eastAsia="Palatino Linotype" w:hAnsi="Palatino Linotype" w:cs="Palatino Linotype"/>
          <w:b/>
          <w:i/>
          <w:sz w:val="22"/>
          <w:szCs w:val="22"/>
          <w:u w:val="single"/>
        </w:rPr>
        <w:t>, conforme a los planes, programas y presupuestos autorizados</w:t>
      </w:r>
      <w:r w:rsidRPr="00B747A8">
        <w:rPr>
          <w:rFonts w:ascii="Palatino Linotype" w:eastAsia="Palatino Linotype" w:hAnsi="Palatino Linotype" w:cs="Palatino Linotype"/>
          <w:i/>
          <w:sz w:val="22"/>
          <w:szCs w:val="22"/>
        </w:rPr>
        <w:t>;”</w:t>
      </w:r>
    </w:p>
    <w:p w14:paraId="14BEA22E" w14:textId="77777777" w:rsidR="008167F9" w:rsidRPr="00B747A8" w:rsidRDefault="001F6992">
      <w:pPr>
        <w:spacing w:after="240" w:line="360" w:lineRule="auto"/>
        <w:ind w:right="49"/>
        <w:jc w:val="both"/>
        <w:rPr>
          <w:rFonts w:ascii="Palatino Linotype" w:eastAsia="Palatino Linotype" w:hAnsi="Palatino Linotype" w:cs="Palatino Linotype"/>
        </w:rPr>
      </w:pPr>
      <w:r w:rsidRPr="00B747A8">
        <w:rPr>
          <w:rFonts w:ascii="Palatino Linotype" w:eastAsia="Palatino Linotype" w:hAnsi="Palatino Linotype" w:cs="Palatino Linotype"/>
        </w:rPr>
        <w:t>Asimismo, el Reglamento de la Dirección de Administración y Finanzas de Ixtapaluca, delega a esta unidad administrativa, las siguientes atribuciones:</w:t>
      </w:r>
    </w:p>
    <w:p w14:paraId="70607A8A" w14:textId="77777777" w:rsidR="008167F9" w:rsidRPr="00B747A8" w:rsidRDefault="001F6992">
      <w:pPr>
        <w:spacing w:after="240" w:line="276" w:lineRule="auto"/>
        <w:ind w:left="567" w:right="900"/>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i/>
          <w:sz w:val="22"/>
          <w:szCs w:val="22"/>
        </w:rPr>
        <w:t xml:space="preserve">“Artículo 3.- El </w:t>
      </w:r>
      <w:proofErr w:type="gramStart"/>
      <w:r w:rsidRPr="00B747A8">
        <w:rPr>
          <w:rFonts w:ascii="Palatino Linotype" w:eastAsia="Palatino Linotype" w:hAnsi="Palatino Linotype" w:cs="Palatino Linotype"/>
          <w:i/>
          <w:sz w:val="22"/>
          <w:szCs w:val="22"/>
        </w:rPr>
        <w:t>Director</w:t>
      </w:r>
      <w:proofErr w:type="gramEnd"/>
      <w:r w:rsidRPr="00B747A8">
        <w:rPr>
          <w:rFonts w:ascii="Palatino Linotype" w:eastAsia="Palatino Linotype" w:hAnsi="Palatino Linotype" w:cs="Palatino Linotype"/>
          <w:i/>
          <w:sz w:val="22"/>
          <w:szCs w:val="22"/>
        </w:rPr>
        <w:t xml:space="preserve"> de Administración y Finanzas, para el análisis, estudio, planeación y despacho de los asuntos de su competencia; así como para atender las acciones de control y evaluación que le corresponden a la Dirección de Administración y Finanzas, contará con las siguientes Subdirecciones:</w:t>
      </w:r>
    </w:p>
    <w:p w14:paraId="4049EEB1" w14:textId="77777777" w:rsidR="008167F9" w:rsidRPr="00B747A8" w:rsidRDefault="001F6992">
      <w:pPr>
        <w:spacing w:after="240" w:line="276" w:lineRule="auto"/>
        <w:ind w:left="567" w:right="900"/>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i/>
          <w:sz w:val="22"/>
          <w:szCs w:val="22"/>
        </w:rPr>
        <w:t>I. Subdirección de Recaudación;</w:t>
      </w:r>
    </w:p>
    <w:p w14:paraId="6F56C368" w14:textId="77777777" w:rsidR="008167F9" w:rsidRPr="00B747A8" w:rsidRDefault="001F6992">
      <w:pPr>
        <w:spacing w:after="240" w:line="276" w:lineRule="auto"/>
        <w:ind w:left="567" w:right="900"/>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i/>
          <w:sz w:val="22"/>
          <w:szCs w:val="22"/>
        </w:rPr>
        <w:lastRenderedPageBreak/>
        <w:t>II. Subdirección de Catastro;</w:t>
      </w:r>
    </w:p>
    <w:p w14:paraId="6E935514" w14:textId="77777777" w:rsidR="008167F9" w:rsidRPr="00B747A8" w:rsidRDefault="001F6992">
      <w:pPr>
        <w:spacing w:after="240" w:line="276" w:lineRule="auto"/>
        <w:ind w:left="567" w:right="900"/>
        <w:jc w:val="both"/>
        <w:rPr>
          <w:rFonts w:ascii="Palatino Linotype" w:eastAsia="Palatino Linotype" w:hAnsi="Palatino Linotype" w:cs="Palatino Linotype"/>
          <w:b/>
          <w:i/>
          <w:sz w:val="22"/>
          <w:szCs w:val="22"/>
          <w:u w:val="single"/>
        </w:rPr>
      </w:pPr>
      <w:r w:rsidRPr="00B747A8">
        <w:rPr>
          <w:rFonts w:ascii="Palatino Linotype" w:eastAsia="Palatino Linotype" w:hAnsi="Palatino Linotype" w:cs="Palatino Linotype"/>
          <w:b/>
          <w:i/>
          <w:sz w:val="22"/>
          <w:szCs w:val="22"/>
          <w:u w:val="single"/>
        </w:rPr>
        <w:t>III. Subdirección de Administración;</w:t>
      </w:r>
    </w:p>
    <w:p w14:paraId="2533DA7A" w14:textId="77777777" w:rsidR="008167F9" w:rsidRPr="00B747A8" w:rsidRDefault="001F6992">
      <w:pPr>
        <w:spacing w:after="240" w:line="276" w:lineRule="auto"/>
        <w:ind w:left="567" w:right="900"/>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i/>
          <w:sz w:val="22"/>
          <w:szCs w:val="22"/>
        </w:rPr>
        <w:t>IV. Subdirección de Finanzas;</w:t>
      </w:r>
    </w:p>
    <w:p w14:paraId="515137B0" w14:textId="77777777" w:rsidR="008167F9" w:rsidRPr="00B747A8" w:rsidRDefault="001F6992">
      <w:pPr>
        <w:spacing w:after="240" w:line="276" w:lineRule="auto"/>
        <w:ind w:left="567" w:right="900"/>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i/>
          <w:sz w:val="22"/>
          <w:szCs w:val="22"/>
        </w:rPr>
        <w:t>V. Subdirección de Recursos Humanos;</w:t>
      </w:r>
    </w:p>
    <w:p w14:paraId="33D22BB6" w14:textId="77777777" w:rsidR="008167F9" w:rsidRPr="00B747A8" w:rsidRDefault="001F6992">
      <w:pPr>
        <w:spacing w:after="240" w:line="276" w:lineRule="auto"/>
        <w:ind w:left="567" w:right="900"/>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i/>
          <w:sz w:val="22"/>
          <w:szCs w:val="22"/>
        </w:rPr>
        <w:t>VI. Las demás que sean necesarias para el ejercicio de sus atribuciones. Según lo requiera.</w:t>
      </w:r>
    </w:p>
    <w:p w14:paraId="20E3B79E" w14:textId="77777777" w:rsidR="008167F9" w:rsidRPr="00B747A8" w:rsidRDefault="001F6992">
      <w:pPr>
        <w:spacing w:after="240" w:line="276" w:lineRule="auto"/>
        <w:ind w:left="567" w:right="900"/>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i/>
          <w:sz w:val="22"/>
          <w:szCs w:val="22"/>
        </w:rPr>
        <w:t xml:space="preserve">Los Titulares de las Unidades Administrativas antes descritas, responderán directamente del desempeño de sus funciones ante el </w:t>
      </w:r>
      <w:proofErr w:type="gramStart"/>
      <w:r w:rsidRPr="00B747A8">
        <w:rPr>
          <w:rFonts w:ascii="Palatino Linotype" w:eastAsia="Palatino Linotype" w:hAnsi="Palatino Linotype" w:cs="Palatino Linotype"/>
          <w:i/>
          <w:sz w:val="22"/>
          <w:szCs w:val="22"/>
        </w:rPr>
        <w:t>Director</w:t>
      </w:r>
      <w:proofErr w:type="gramEnd"/>
      <w:r w:rsidRPr="00B747A8">
        <w:rPr>
          <w:rFonts w:ascii="Palatino Linotype" w:eastAsia="Palatino Linotype" w:hAnsi="Palatino Linotype" w:cs="Palatino Linotype"/>
          <w:i/>
          <w:sz w:val="22"/>
          <w:szCs w:val="22"/>
        </w:rPr>
        <w:t xml:space="preserve"> de Administración y Finanzas, no existiendo preeminencia entre ellas.</w:t>
      </w:r>
      <w:r w:rsidRPr="00B747A8">
        <w:rPr>
          <w:rFonts w:ascii="Palatino Linotype" w:eastAsia="Palatino Linotype" w:hAnsi="Palatino Linotype" w:cs="Palatino Linotype"/>
          <w:i/>
          <w:sz w:val="22"/>
          <w:szCs w:val="22"/>
        </w:rPr>
        <w:br/>
        <w:t>…</w:t>
      </w:r>
    </w:p>
    <w:p w14:paraId="5B07DB59" w14:textId="77777777" w:rsidR="008167F9" w:rsidRPr="00B747A8" w:rsidRDefault="001F6992">
      <w:pPr>
        <w:spacing w:after="240" w:line="276" w:lineRule="auto"/>
        <w:ind w:left="567" w:right="900"/>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i/>
          <w:sz w:val="22"/>
          <w:szCs w:val="22"/>
        </w:rPr>
        <w:t xml:space="preserve">Artículo 66. Para el despacho de los asuntos de su competencia la Subdirección de Administración, además de la oficina del </w:t>
      </w:r>
      <w:proofErr w:type="gramStart"/>
      <w:r w:rsidRPr="00B747A8">
        <w:rPr>
          <w:rFonts w:ascii="Palatino Linotype" w:eastAsia="Palatino Linotype" w:hAnsi="Palatino Linotype" w:cs="Palatino Linotype"/>
          <w:i/>
          <w:sz w:val="22"/>
          <w:szCs w:val="22"/>
        </w:rPr>
        <w:t>Subdirector</w:t>
      </w:r>
      <w:proofErr w:type="gramEnd"/>
      <w:r w:rsidRPr="00B747A8">
        <w:rPr>
          <w:rFonts w:ascii="Palatino Linotype" w:eastAsia="Palatino Linotype" w:hAnsi="Palatino Linotype" w:cs="Palatino Linotype"/>
          <w:i/>
          <w:sz w:val="22"/>
          <w:szCs w:val="22"/>
        </w:rPr>
        <w:t xml:space="preserve"> o Subdirectora se integrará por las siguientes dependencias auxiliares:</w:t>
      </w:r>
    </w:p>
    <w:p w14:paraId="5776D2F3" w14:textId="77777777" w:rsidR="008167F9" w:rsidRPr="00B747A8" w:rsidRDefault="001F6992">
      <w:pPr>
        <w:spacing w:after="240" w:line="276" w:lineRule="auto"/>
        <w:ind w:left="567" w:right="900"/>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i/>
          <w:sz w:val="22"/>
          <w:szCs w:val="22"/>
        </w:rPr>
        <w:t>I. Departamento de Procesos Licitatorios;</w:t>
      </w:r>
    </w:p>
    <w:p w14:paraId="0487AA85" w14:textId="77777777" w:rsidR="008167F9" w:rsidRPr="00B747A8" w:rsidRDefault="001F6992">
      <w:pPr>
        <w:spacing w:after="240" w:line="276" w:lineRule="auto"/>
        <w:ind w:left="567" w:right="900"/>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i/>
          <w:sz w:val="22"/>
          <w:szCs w:val="22"/>
        </w:rPr>
        <w:t>II. Departamento de Almacén;</w:t>
      </w:r>
    </w:p>
    <w:p w14:paraId="63A5558E" w14:textId="77777777" w:rsidR="008167F9" w:rsidRPr="00B747A8" w:rsidRDefault="001F6992">
      <w:pPr>
        <w:spacing w:after="240" w:line="276" w:lineRule="auto"/>
        <w:ind w:left="567" w:right="900"/>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i/>
          <w:sz w:val="22"/>
          <w:szCs w:val="22"/>
        </w:rPr>
        <w:t>III. Departamento de Logística y Eventos Especiales;</w:t>
      </w:r>
    </w:p>
    <w:p w14:paraId="58D00CFD" w14:textId="77777777" w:rsidR="008167F9" w:rsidRPr="00B747A8" w:rsidRDefault="001F6992">
      <w:pPr>
        <w:spacing w:after="240" w:line="276" w:lineRule="auto"/>
        <w:ind w:left="567" w:right="900"/>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i/>
          <w:sz w:val="22"/>
          <w:szCs w:val="22"/>
        </w:rPr>
        <w:t>IV. Departamento de Control Vehicular; y</w:t>
      </w:r>
    </w:p>
    <w:p w14:paraId="408F2F09" w14:textId="77777777" w:rsidR="008167F9" w:rsidRPr="00B747A8" w:rsidRDefault="001F6992">
      <w:pPr>
        <w:spacing w:after="240" w:line="276" w:lineRule="auto"/>
        <w:ind w:left="567" w:right="900"/>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i/>
          <w:sz w:val="22"/>
          <w:szCs w:val="22"/>
        </w:rPr>
        <w:t>V. Departamento de Soporte Documental.</w:t>
      </w:r>
    </w:p>
    <w:p w14:paraId="500C400A" w14:textId="77777777" w:rsidR="008167F9" w:rsidRPr="00B747A8" w:rsidRDefault="001F6992">
      <w:pPr>
        <w:spacing w:after="240" w:line="276" w:lineRule="auto"/>
        <w:ind w:left="567" w:right="900"/>
        <w:jc w:val="both"/>
        <w:rPr>
          <w:rFonts w:ascii="Palatino Linotype" w:eastAsia="Palatino Linotype" w:hAnsi="Palatino Linotype" w:cs="Palatino Linotype"/>
          <w:b/>
          <w:i/>
          <w:sz w:val="22"/>
          <w:szCs w:val="22"/>
          <w:u w:val="single"/>
        </w:rPr>
      </w:pPr>
      <w:r w:rsidRPr="00B747A8">
        <w:rPr>
          <w:rFonts w:ascii="Palatino Linotype" w:eastAsia="Palatino Linotype" w:hAnsi="Palatino Linotype" w:cs="Palatino Linotype"/>
          <w:b/>
          <w:i/>
          <w:sz w:val="22"/>
          <w:szCs w:val="22"/>
          <w:u w:val="single"/>
        </w:rPr>
        <w:t>Artículo 67. La Subdirección de Administración, es la encargada de tramitar, administrar, contratar y comprobar los recursos materiales, bienes, servicios y arrendamientos, para el mejor desarrollo de las funciones de las Dependencias de la Administración Pública Municipal.</w:t>
      </w:r>
    </w:p>
    <w:p w14:paraId="01019C53" w14:textId="77777777" w:rsidR="008167F9" w:rsidRPr="00B747A8" w:rsidRDefault="001F6992">
      <w:pPr>
        <w:spacing w:after="240" w:line="276" w:lineRule="auto"/>
        <w:ind w:left="567" w:right="900"/>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i/>
          <w:sz w:val="22"/>
          <w:szCs w:val="22"/>
        </w:rPr>
        <w:t xml:space="preserve">El estudio, planeación, trámite y resolución de los asuntos competencia de la Subdirección, corresponden al </w:t>
      </w:r>
      <w:proofErr w:type="gramStart"/>
      <w:r w:rsidRPr="00B747A8">
        <w:rPr>
          <w:rFonts w:ascii="Palatino Linotype" w:eastAsia="Palatino Linotype" w:hAnsi="Palatino Linotype" w:cs="Palatino Linotype"/>
          <w:i/>
          <w:sz w:val="22"/>
          <w:szCs w:val="22"/>
        </w:rPr>
        <w:t>Subdirector</w:t>
      </w:r>
      <w:proofErr w:type="gramEnd"/>
      <w:r w:rsidRPr="00B747A8">
        <w:rPr>
          <w:rFonts w:ascii="Palatino Linotype" w:eastAsia="Palatino Linotype" w:hAnsi="Palatino Linotype" w:cs="Palatino Linotype"/>
          <w:i/>
          <w:sz w:val="22"/>
          <w:szCs w:val="22"/>
        </w:rPr>
        <w:t xml:space="preserve"> o Subdirectora de Administración y en algunas situaciones a su personal que se designe.</w:t>
      </w:r>
    </w:p>
    <w:p w14:paraId="35D6C3B7" w14:textId="77777777" w:rsidR="008167F9" w:rsidRPr="00B747A8" w:rsidRDefault="001F6992">
      <w:pPr>
        <w:spacing w:after="240" w:line="276" w:lineRule="auto"/>
        <w:ind w:left="567" w:right="900"/>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i/>
          <w:sz w:val="22"/>
          <w:szCs w:val="22"/>
        </w:rPr>
        <w:lastRenderedPageBreak/>
        <w:t xml:space="preserve">De conformidad con el Reglamento Orgánico de la Administración Pública Municipal de Ixtapaluca 2022-2024, el </w:t>
      </w:r>
      <w:proofErr w:type="gramStart"/>
      <w:r w:rsidRPr="00B747A8">
        <w:rPr>
          <w:rFonts w:ascii="Palatino Linotype" w:eastAsia="Palatino Linotype" w:hAnsi="Palatino Linotype" w:cs="Palatino Linotype"/>
          <w:i/>
          <w:sz w:val="22"/>
          <w:szCs w:val="22"/>
        </w:rPr>
        <w:t>Subdirector</w:t>
      </w:r>
      <w:proofErr w:type="gramEnd"/>
      <w:r w:rsidRPr="00B747A8">
        <w:rPr>
          <w:rFonts w:ascii="Palatino Linotype" w:eastAsia="Palatino Linotype" w:hAnsi="Palatino Linotype" w:cs="Palatino Linotype"/>
          <w:i/>
          <w:sz w:val="22"/>
          <w:szCs w:val="22"/>
        </w:rPr>
        <w:t xml:space="preserve"> o Subdirectora de Administración tendrá las siguientes atribuciones:</w:t>
      </w:r>
    </w:p>
    <w:p w14:paraId="0B1F19BA" w14:textId="77777777" w:rsidR="008167F9" w:rsidRPr="00B747A8" w:rsidRDefault="001F6992">
      <w:pPr>
        <w:spacing w:after="240" w:line="276" w:lineRule="auto"/>
        <w:ind w:left="567" w:right="900"/>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i/>
          <w:sz w:val="22"/>
          <w:szCs w:val="22"/>
        </w:rPr>
        <w:t>I. Coordinar y administrar los recursos económicos, técnicos y materiales asignados a la Subdirección;</w:t>
      </w:r>
    </w:p>
    <w:p w14:paraId="432AB622" w14:textId="77777777" w:rsidR="008167F9" w:rsidRPr="00B747A8" w:rsidRDefault="001F6992">
      <w:pPr>
        <w:spacing w:after="240" w:line="276" w:lineRule="auto"/>
        <w:ind w:left="567" w:right="900"/>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i/>
          <w:sz w:val="22"/>
          <w:szCs w:val="22"/>
        </w:rPr>
        <w:t>…</w:t>
      </w:r>
    </w:p>
    <w:p w14:paraId="589A0DB7" w14:textId="77777777" w:rsidR="008167F9" w:rsidRPr="00B747A8" w:rsidRDefault="001F6992">
      <w:pPr>
        <w:spacing w:after="240" w:line="276" w:lineRule="auto"/>
        <w:ind w:left="567" w:right="900"/>
        <w:jc w:val="both"/>
        <w:rPr>
          <w:rFonts w:ascii="Palatino Linotype" w:eastAsia="Palatino Linotype" w:hAnsi="Palatino Linotype" w:cs="Palatino Linotype"/>
          <w:b/>
          <w:i/>
          <w:sz w:val="22"/>
          <w:szCs w:val="22"/>
          <w:u w:val="single"/>
        </w:rPr>
      </w:pPr>
      <w:r w:rsidRPr="00B747A8">
        <w:rPr>
          <w:rFonts w:ascii="Palatino Linotype" w:eastAsia="Palatino Linotype" w:hAnsi="Palatino Linotype" w:cs="Palatino Linotype"/>
          <w:b/>
          <w:i/>
          <w:sz w:val="22"/>
          <w:szCs w:val="22"/>
          <w:u w:val="single"/>
        </w:rPr>
        <w:t>III. Vigilar y dar seguimiento en coordinación con las dependencias, la contratación de bienes, servicios y arrendamientos;</w:t>
      </w:r>
    </w:p>
    <w:p w14:paraId="290D1DBE" w14:textId="77777777" w:rsidR="008167F9" w:rsidRPr="00B747A8" w:rsidRDefault="001F6992">
      <w:pPr>
        <w:spacing w:after="240" w:line="276" w:lineRule="auto"/>
        <w:ind w:left="567" w:right="900"/>
        <w:jc w:val="both"/>
        <w:rPr>
          <w:rFonts w:ascii="Palatino Linotype" w:eastAsia="Palatino Linotype" w:hAnsi="Palatino Linotype" w:cs="Palatino Linotype"/>
          <w:b/>
          <w:i/>
          <w:sz w:val="22"/>
          <w:szCs w:val="22"/>
          <w:u w:val="single"/>
        </w:rPr>
      </w:pPr>
      <w:r w:rsidRPr="00B747A8">
        <w:rPr>
          <w:rFonts w:ascii="Palatino Linotype" w:eastAsia="Palatino Linotype" w:hAnsi="Palatino Linotype" w:cs="Palatino Linotype"/>
          <w:b/>
          <w:i/>
          <w:sz w:val="22"/>
          <w:szCs w:val="22"/>
          <w:u w:val="single"/>
        </w:rPr>
        <w:t>IV. Requerir, ordenar, clasificar y actualizar la documentación comprobatoria de las dependencias que solicitan suministros de bienes, servicios y arrendamientos para coadyuvar en la celebración de contratos conforme a la Ley de Adquisiciones, Arrendamientos y Servicios del Sector Público y la Ley de Contratación Pública del Estado de México y municipios ambas con sus debidos reglamentos;</w:t>
      </w:r>
    </w:p>
    <w:p w14:paraId="773AC9F4" w14:textId="77777777" w:rsidR="008167F9" w:rsidRPr="00B747A8" w:rsidRDefault="001F6992">
      <w:pPr>
        <w:spacing w:after="240" w:line="276" w:lineRule="auto"/>
        <w:ind w:left="567" w:right="900"/>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i/>
          <w:sz w:val="22"/>
          <w:szCs w:val="22"/>
        </w:rPr>
        <w:t>V. Examinar y atender los procedimientos de Adjudicación aprobados por el Comité de Adquisiciones y Servicios del Municipio de Ixtapaluca, se realice conforme a la Legislación aplicable;</w:t>
      </w:r>
    </w:p>
    <w:p w14:paraId="25627DDE" w14:textId="77777777" w:rsidR="008167F9" w:rsidRPr="00B747A8" w:rsidRDefault="001F6992">
      <w:pPr>
        <w:spacing w:after="240" w:line="276" w:lineRule="auto"/>
        <w:ind w:left="567" w:right="900"/>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i/>
          <w:sz w:val="22"/>
          <w:szCs w:val="22"/>
        </w:rPr>
        <w:t>VI. Observar que las dependencias solicitantes de suministros de bienes y servicios cumplan con las características solicitadas por la Dependencia, ajustándose de acuerdo a la Ley de Adquisición y a la Ley de Contratación y sus Reglamentos;” (Énfasis añadido)</w:t>
      </w:r>
    </w:p>
    <w:p w14:paraId="4E837A99" w14:textId="77777777" w:rsidR="008167F9" w:rsidRPr="00B747A8" w:rsidRDefault="001F6992">
      <w:pPr>
        <w:spacing w:line="360" w:lineRule="auto"/>
        <w:ind w:right="49"/>
        <w:jc w:val="both"/>
        <w:rPr>
          <w:rFonts w:ascii="Palatino Linotype" w:eastAsia="Palatino Linotype" w:hAnsi="Palatino Linotype" w:cs="Palatino Linotype"/>
        </w:rPr>
      </w:pPr>
      <w:r w:rsidRPr="00B747A8">
        <w:rPr>
          <w:rFonts w:ascii="Palatino Linotype" w:eastAsia="Palatino Linotype" w:hAnsi="Palatino Linotype" w:cs="Palatino Linotype"/>
        </w:rPr>
        <w:t xml:space="preserve">Es de lo anteriormente citado que se advierte que la Dirección de Administración por conducto de la Subdirección de Administración es la unidad administrativa encargada de tramitar, administrar, contratar y comprobar los recursos materiales, bienes, servicios y arrendamientos, para el mejor desarrollo de las funciones de las Dependencias de la Administración Pública Municipal, por lo tanto, para atender </w:t>
      </w:r>
      <w:r w:rsidRPr="00B747A8">
        <w:rPr>
          <w:rFonts w:ascii="Palatino Linotype" w:eastAsia="Palatino Linotype" w:hAnsi="Palatino Linotype" w:cs="Palatino Linotype"/>
        </w:rPr>
        <w:lastRenderedPageBreak/>
        <w:t>este punto en cumplimiento a la resolución, deberá turnársele a esta unidad administrativa para efecto de que entregue la documentación solicitada.</w:t>
      </w:r>
    </w:p>
    <w:p w14:paraId="25032E54" w14:textId="77777777" w:rsidR="008167F9" w:rsidRPr="00B747A8" w:rsidRDefault="008167F9">
      <w:pPr>
        <w:spacing w:line="360" w:lineRule="auto"/>
        <w:ind w:right="49"/>
        <w:jc w:val="both"/>
        <w:rPr>
          <w:rFonts w:ascii="Palatino Linotype" w:eastAsia="Palatino Linotype" w:hAnsi="Palatino Linotype" w:cs="Palatino Linotype"/>
        </w:rPr>
      </w:pPr>
    </w:p>
    <w:p w14:paraId="061511D4" w14:textId="77777777" w:rsidR="008167F9" w:rsidRPr="00B747A8" w:rsidRDefault="001F6992">
      <w:pPr>
        <w:spacing w:line="360" w:lineRule="auto"/>
        <w:ind w:right="49"/>
        <w:jc w:val="both"/>
        <w:rPr>
          <w:rFonts w:ascii="Palatino Linotype" w:eastAsia="Palatino Linotype" w:hAnsi="Palatino Linotype" w:cs="Palatino Linotype"/>
        </w:rPr>
      </w:pPr>
      <w:r w:rsidRPr="00B747A8">
        <w:rPr>
          <w:rFonts w:ascii="Palatino Linotype" w:eastAsia="Palatino Linotype" w:hAnsi="Palatino Linotype" w:cs="Palatino Linotype"/>
        </w:rPr>
        <w:t xml:space="preserve">Ahora bien, de conformidad con los Lineamientos de Control Financiero y Administrativo para las Entidades Fiscalizables Municipales del Estado de México, los egresos se efectuarán en los siguientes términos: </w:t>
      </w:r>
    </w:p>
    <w:p w14:paraId="7159A62A" w14:textId="77777777" w:rsidR="008167F9" w:rsidRPr="00B747A8" w:rsidRDefault="008167F9">
      <w:pPr>
        <w:spacing w:line="360" w:lineRule="auto"/>
        <w:ind w:right="49"/>
        <w:jc w:val="both"/>
        <w:rPr>
          <w:rFonts w:ascii="Palatino Linotype" w:eastAsia="Palatino Linotype" w:hAnsi="Palatino Linotype" w:cs="Palatino Linotype"/>
        </w:rPr>
      </w:pPr>
    </w:p>
    <w:p w14:paraId="17488349" w14:textId="77777777" w:rsidR="008167F9" w:rsidRPr="00B747A8" w:rsidRDefault="001F6992">
      <w:pPr>
        <w:spacing w:line="276" w:lineRule="auto"/>
        <w:ind w:left="567" w:right="900"/>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i/>
          <w:sz w:val="22"/>
          <w:szCs w:val="22"/>
        </w:rPr>
        <w:t>“EGRESOS</w:t>
      </w:r>
    </w:p>
    <w:p w14:paraId="53E13BE5" w14:textId="77777777" w:rsidR="008167F9" w:rsidRPr="00B747A8" w:rsidRDefault="001F6992">
      <w:pPr>
        <w:spacing w:line="276" w:lineRule="auto"/>
        <w:ind w:left="567" w:right="900"/>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i/>
          <w:sz w:val="22"/>
          <w:szCs w:val="22"/>
        </w:rPr>
        <w:t>ANTICIPO A PROVEEDORES Y/O CONTRATISTAS</w:t>
      </w:r>
    </w:p>
    <w:p w14:paraId="02C398C3" w14:textId="77777777" w:rsidR="008167F9" w:rsidRPr="00B747A8" w:rsidRDefault="001F6992">
      <w:pPr>
        <w:spacing w:line="276" w:lineRule="auto"/>
        <w:ind w:left="567" w:right="900"/>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i/>
          <w:sz w:val="22"/>
          <w:szCs w:val="22"/>
        </w:rPr>
        <w:t>Son obligaciones del Tesorero:</w:t>
      </w:r>
    </w:p>
    <w:p w14:paraId="24C818C7" w14:textId="77777777" w:rsidR="008167F9" w:rsidRPr="00B747A8" w:rsidRDefault="001F6992">
      <w:pPr>
        <w:spacing w:line="276" w:lineRule="auto"/>
        <w:ind w:left="567" w:right="900"/>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b/>
          <w:i/>
          <w:sz w:val="22"/>
          <w:szCs w:val="22"/>
        </w:rPr>
        <w:t xml:space="preserve">44. Entregar los anticipos por </w:t>
      </w:r>
      <w:r w:rsidRPr="00B747A8">
        <w:rPr>
          <w:rFonts w:ascii="Palatino Linotype" w:eastAsia="Palatino Linotype" w:hAnsi="Palatino Linotype" w:cs="Palatino Linotype"/>
          <w:i/>
          <w:sz w:val="22"/>
          <w:szCs w:val="22"/>
        </w:rPr>
        <w:t xml:space="preserve">la contratación, ejecución y control de la obra pública, así como los servicios relacionados con la misma, la adquisición, enajenación y arrendamiento de bienes y </w:t>
      </w:r>
      <w:r w:rsidRPr="00B747A8">
        <w:rPr>
          <w:rFonts w:ascii="Palatino Linotype" w:eastAsia="Palatino Linotype" w:hAnsi="Palatino Linotype" w:cs="Palatino Linotype"/>
          <w:b/>
          <w:i/>
          <w:sz w:val="22"/>
          <w:szCs w:val="22"/>
        </w:rPr>
        <w:t>la contratación de servicios de cualquier naturaleza</w:t>
      </w:r>
      <w:r w:rsidRPr="00B747A8">
        <w:rPr>
          <w:rFonts w:ascii="Palatino Linotype" w:eastAsia="Palatino Linotype" w:hAnsi="Palatino Linotype" w:cs="Palatino Linotype"/>
          <w:i/>
          <w:sz w:val="22"/>
          <w:szCs w:val="22"/>
        </w:rPr>
        <w:t>, cumpliendo estrictamente con lo dispuesto en las disposiciones legales, reglamentarias y normativas aplicables.</w:t>
      </w:r>
    </w:p>
    <w:p w14:paraId="2B6B5D05" w14:textId="77777777" w:rsidR="008167F9" w:rsidRPr="00B747A8" w:rsidRDefault="001F6992">
      <w:pPr>
        <w:spacing w:line="276" w:lineRule="auto"/>
        <w:ind w:left="567" w:right="900"/>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i/>
          <w:sz w:val="22"/>
          <w:szCs w:val="22"/>
        </w:rPr>
        <w:t>45. Amortizar el total de los anticipos al momento de la liquidación o finiquito a los proveedores o contratistas.</w:t>
      </w:r>
    </w:p>
    <w:p w14:paraId="50DC4150" w14:textId="77777777" w:rsidR="008167F9" w:rsidRPr="00B747A8" w:rsidRDefault="001F6992">
      <w:pPr>
        <w:spacing w:line="276" w:lineRule="auto"/>
        <w:ind w:left="567" w:right="900"/>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i/>
          <w:sz w:val="22"/>
          <w:szCs w:val="22"/>
        </w:rPr>
        <w:t>46. Custodiar las garantías a los proveedores o contratistas según sea el caso, y de acuerdo al contrato y con apego al Código Administrativo del Estado de México y sus respectivos reglamentos.</w:t>
      </w:r>
    </w:p>
    <w:p w14:paraId="2CC27241" w14:textId="77777777" w:rsidR="008167F9" w:rsidRPr="00B747A8" w:rsidRDefault="001F6992">
      <w:pPr>
        <w:spacing w:line="276" w:lineRule="auto"/>
        <w:ind w:left="567" w:right="900"/>
        <w:jc w:val="both"/>
        <w:rPr>
          <w:rFonts w:ascii="Palatino Linotype" w:eastAsia="Palatino Linotype" w:hAnsi="Palatino Linotype" w:cs="Palatino Linotype"/>
          <w:b/>
          <w:i/>
          <w:sz w:val="22"/>
          <w:szCs w:val="22"/>
          <w:u w:val="single"/>
        </w:rPr>
      </w:pPr>
      <w:r w:rsidRPr="00B747A8">
        <w:rPr>
          <w:rFonts w:ascii="Palatino Linotype" w:eastAsia="Palatino Linotype" w:hAnsi="Palatino Linotype" w:cs="Palatino Linotype"/>
          <w:b/>
          <w:i/>
          <w:sz w:val="22"/>
          <w:szCs w:val="22"/>
          <w:u w:val="single"/>
        </w:rPr>
        <w:t>47. Solicitar el comprobante oficial por el pago parcial correspondiente de acuerdo al artículo 29-A, fracción VII, inciso b del Código Fiscal de la Federación.</w:t>
      </w:r>
    </w:p>
    <w:p w14:paraId="3AA5F970" w14:textId="77777777" w:rsidR="008167F9" w:rsidRPr="00B747A8" w:rsidRDefault="001F6992">
      <w:pPr>
        <w:spacing w:line="276" w:lineRule="auto"/>
        <w:ind w:left="567" w:right="900"/>
        <w:jc w:val="both"/>
        <w:rPr>
          <w:rFonts w:ascii="Palatino Linotype" w:eastAsia="Palatino Linotype" w:hAnsi="Palatino Linotype" w:cs="Palatino Linotype"/>
          <w:b/>
          <w:i/>
          <w:sz w:val="22"/>
          <w:szCs w:val="22"/>
        </w:rPr>
      </w:pPr>
      <w:r w:rsidRPr="00B747A8">
        <w:rPr>
          <w:rFonts w:ascii="Palatino Linotype" w:eastAsia="Palatino Linotype" w:hAnsi="Palatino Linotype" w:cs="Palatino Linotype"/>
          <w:b/>
          <w:i/>
          <w:sz w:val="22"/>
          <w:szCs w:val="22"/>
        </w:rPr>
        <w:t>…</w:t>
      </w:r>
    </w:p>
    <w:p w14:paraId="0C5EFEA7" w14:textId="77777777" w:rsidR="008167F9" w:rsidRPr="00B747A8" w:rsidRDefault="001F6992">
      <w:pPr>
        <w:spacing w:line="276" w:lineRule="auto"/>
        <w:ind w:left="567" w:right="900"/>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i/>
          <w:sz w:val="22"/>
          <w:szCs w:val="22"/>
        </w:rPr>
        <w:t>ADQUISICIONES DE BIENES Y SERVICIOS</w:t>
      </w:r>
    </w:p>
    <w:p w14:paraId="335C12A7" w14:textId="77777777" w:rsidR="008167F9" w:rsidRPr="00B747A8" w:rsidRDefault="001F6992">
      <w:pPr>
        <w:spacing w:line="276" w:lineRule="auto"/>
        <w:ind w:left="567" w:right="900"/>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i/>
          <w:sz w:val="22"/>
          <w:szCs w:val="22"/>
        </w:rPr>
        <w:t>91. Las adquisiciones de bienes y contratación de servicios se efectuarán de conformidad con las disposiciones legales, reglamentarias y normativas aplicables o de acuerdo con la normatividad federal cuando sea el caso, previa dictaminación del comité de adquisiciones y de servicios respectivo.</w:t>
      </w:r>
    </w:p>
    <w:p w14:paraId="6E445D2B" w14:textId="77777777" w:rsidR="008167F9" w:rsidRPr="00B747A8" w:rsidRDefault="008167F9">
      <w:pPr>
        <w:spacing w:line="276" w:lineRule="auto"/>
        <w:ind w:left="567" w:right="900"/>
        <w:jc w:val="both"/>
        <w:rPr>
          <w:rFonts w:ascii="Palatino Linotype" w:eastAsia="Palatino Linotype" w:hAnsi="Palatino Linotype" w:cs="Palatino Linotype"/>
          <w:i/>
          <w:sz w:val="22"/>
          <w:szCs w:val="22"/>
        </w:rPr>
      </w:pPr>
    </w:p>
    <w:p w14:paraId="4FB725EB" w14:textId="77777777" w:rsidR="008167F9" w:rsidRPr="00B747A8" w:rsidRDefault="001F6992">
      <w:pPr>
        <w:spacing w:line="276" w:lineRule="auto"/>
        <w:ind w:left="567" w:right="900"/>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b/>
          <w:i/>
          <w:sz w:val="22"/>
          <w:szCs w:val="22"/>
          <w:u w:val="single"/>
        </w:rPr>
        <w:t xml:space="preserve">92. Los contratos que suscriba la entidad fiscalizable municipal con los contratistas o proveedores, deberán firmarse por los servidores públicos que </w:t>
      </w:r>
      <w:r w:rsidRPr="00B747A8">
        <w:rPr>
          <w:rFonts w:ascii="Palatino Linotype" w:eastAsia="Palatino Linotype" w:hAnsi="Palatino Linotype" w:cs="Palatino Linotype"/>
          <w:b/>
          <w:i/>
          <w:sz w:val="22"/>
          <w:szCs w:val="22"/>
          <w:u w:val="single"/>
        </w:rPr>
        <w:lastRenderedPageBreak/>
        <w:t>tengan las atribuciones conferidas por Ley o Decreto cuando menos en dos tantos originales entregándose uno a cada uno de las partes que intervienen a más tardar dentro de los diez días hábiles siguientes a la firma del contrato, quedando en resguardo de la entidad fiscalizable municipal un tanto original con firmas autógrafas, en el que conste el acuse de recibo por parte del contratista o proveedor</w:t>
      </w:r>
      <w:r w:rsidRPr="00B747A8">
        <w:rPr>
          <w:rFonts w:ascii="Palatino Linotype" w:eastAsia="Palatino Linotype" w:hAnsi="Palatino Linotype" w:cs="Palatino Linotype"/>
          <w:i/>
          <w:sz w:val="22"/>
          <w:szCs w:val="22"/>
        </w:rPr>
        <w:t>.” (Énfasis añadido)</w:t>
      </w:r>
    </w:p>
    <w:p w14:paraId="40368668" w14:textId="77777777" w:rsidR="008167F9" w:rsidRPr="00B747A8" w:rsidRDefault="008167F9">
      <w:pPr>
        <w:spacing w:line="276" w:lineRule="auto"/>
        <w:ind w:left="567" w:right="900"/>
        <w:jc w:val="both"/>
        <w:rPr>
          <w:rFonts w:ascii="Palatino Linotype" w:eastAsia="Palatino Linotype" w:hAnsi="Palatino Linotype" w:cs="Palatino Linotype"/>
          <w:b/>
          <w:i/>
          <w:sz w:val="22"/>
          <w:szCs w:val="22"/>
          <w:u w:val="single"/>
        </w:rPr>
      </w:pPr>
    </w:p>
    <w:p w14:paraId="06CF1C0D" w14:textId="77777777" w:rsidR="008167F9" w:rsidRPr="00B747A8" w:rsidRDefault="001F6992">
      <w:pPr>
        <w:spacing w:before="240" w:after="240" w:line="360" w:lineRule="auto"/>
        <w:jc w:val="both"/>
        <w:rPr>
          <w:rFonts w:ascii="Palatino Linotype" w:eastAsia="Palatino Linotype" w:hAnsi="Palatino Linotype" w:cs="Palatino Linotype"/>
          <w:color w:val="000000"/>
        </w:rPr>
      </w:pPr>
      <w:r w:rsidRPr="00B747A8">
        <w:rPr>
          <w:rFonts w:ascii="Palatino Linotype" w:eastAsia="Palatino Linotype" w:hAnsi="Palatino Linotype" w:cs="Palatino Linotype"/>
          <w:color w:val="000000"/>
        </w:rPr>
        <w:t xml:space="preserve">En este orden de ideas, se determina que para satisfacer el punto relativo a los </w:t>
      </w:r>
      <w:proofErr w:type="gramStart"/>
      <w:r w:rsidRPr="00B747A8">
        <w:rPr>
          <w:rFonts w:ascii="Palatino Linotype" w:eastAsia="Palatino Linotype" w:hAnsi="Palatino Linotype" w:cs="Palatino Linotype"/>
          <w:color w:val="000000"/>
        </w:rPr>
        <w:t>gastos,  de</w:t>
      </w:r>
      <w:proofErr w:type="gramEnd"/>
      <w:r w:rsidRPr="00B747A8">
        <w:rPr>
          <w:rFonts w:ascii="Palatino Linotype" w:eastAsia="Palatino Linotype" w:hAnsi="Palatino Linotype" w:cs="Palatino Linotype"/>
          <w:color w:val="000000"/>
        </w:rPr>
        <w:t xml:space="preserve"> manera enunciativa más no limitativa pudieran entregarse </w:t>
      </w:r>
      <w:r w:rsidRPr="00B747A8">
        <w:rPr>
          <w:rFonts w:ascii="Palatino Linotype" w:eastAsia="Palatino Linotype" w:hAnsi="Palatino Linotype" w:cs="Palatino Linotype"/>
          <w:b/>
          <w:color w:val="000000"/>
        </w:rPr>
        <w:t xml:space="preserve">facturas o cualquier documento en el que obre </w:t>
      </w:r>
      <w:r w:rsidRPr="00B747A8">
        <w:rPr>
          <w:rFonts w:ascii="Palatino Linotype" w:eastAsia="Palatino Linotype" w:hAnsi="Palatino Linotype" w:cs="Palatino Linotype"/>
          <w:color w:val="000000"/>
        </w:rPr>
        <w:t xml:space="preserve"> algún recurso erogado para esta unidad administrativa.</w:t>
      </w:r>
    </w:p>
    <w:p w14:paraId="5273D126" w14:textId="77777777" w:rsidR="008167F9" w:rsidRPr="00B747A8" w:rsidRDefault="001F6992">
      <w:pPr>
        <w:spacing w:before="240" w:after="240" w:line="360" w:lineRule="auto"/>
        <w:jc w:val="both"/>
      </w:pPr>
      <w:r w:rsidRPr="00B747A8">
        <w:rPr>
          <w:rFonts w:ascii="Palatino Linotype" w:eastAsia="Palatino Linotype" w:hAnsi="Palatino Linotype" w:cs="Palatino Linotype"/>
          <w:color w:val="000000"/>
        </w:rPr>
        <w:t>En tal contexto, es necesario referir que los artículos 342, 343, 344 y 345 del Código Financiero del Estado de México y Municipios, disponen el sistema y las políticas que deben seguirse para llevar el registro contable y presupuestal de las operaciones financieras, en los siguientes términos:</w:t>
      </w:r>
    </w:p>
    <w:p w14:paraId="402B8203" w14:textId="77777777" w:rsidR="008167F9" w:rsidRPr="00B747A8" w:rsidRDefault="001F6992">
      <w:pPr>
        <w:spacing w:before="240" w:after="240"/>
        <w:ind w:left="567" w:right="900"/>
        <w:jc w:val="both"/>
      </w:pPr>
      <w:r w:rsidRPr="00B747A8">
        <w:rPr>
          <w:rFonts w:ascii="Palatino Linotype" w:eastAsia="Palatino Linotype" w:hAnsi="Palatino Linotype" w:cs="Palatino Linotype"/>
          <w:i/>
          <w:color w:val="000000"/>
          <w:sz w:val="22"/>
          <w:szCs w:val="22"/>
        </w:rPr>
        <w:t>“</w:t>
      </w:r>
      <w:r w:rsidRPr="00B747A8">
        <w:rPr>
          <w:rFonts w:ascii="Palatino Linotype" w:eastAsia="Palatino Linotype" w:hAnsi="Palatino Linotype" w:cs="Palatino Linotype"/>
          <w:b/>
          <w:i/>
          <w:color w:val="000000"/>
          <w:sz w:val="22"/>
          <w:szCs w:val="22"/>
        </w:rPr>
        <w:t>Artículo 342.</w:t>
      </w:r>
      <w:proofErr w:type="gramStart"/>
      <w:r w:rsidRPr="00B747A8">
        <w:rPr>
          <w:rFonts w:ascii="Palatino Linotype" w:eastAsia="Palatino Linotype" w:hAnsi="Palatino Linotype" w:cs="Palatino Linotype"/>
          <w:b/>
          <w:i/>
          <w:color w:val="000000"/>
          <w:sz w:val="22"/>
          <w:szCs w:val="22"/>
        </w:rPr>
        <w:t>-</w:t>
      </w:r>
      <w:r w:rsidRPr="00B747A8">
        <w:rPr>
          <w:rFonts w:ascii="Palatino Linotype" w:eastAsia="Palatino Linotype" w:hAnsi="Palatino Linotype" w:cs="Palatino Linotype"/>
          <w:i/>
          <w:color w:val="000000"/>
          <w:sz w:val="22"/>
          <w:szCs w:val="22"/>
        </w:rPr>
        <w:t>  El</w:t>
      </w:r>
      <w:proofErr w:type="gramEnd"/>
      <w:r w:rsidRPr="00B747A8">
        <w:rPr>
          <w:rFonts w:ascii="Palatino Linotype" w:eastAsia="Palatino Linotype" w:hAnsi="Palatino Linotype" w:cs="Palatino Linotype"/>
          <w:i/>
          <w:color w:val="000000"/>
          <w:sz w:val="22"/>
          <w:szCs w:val="22"/>
        </w:rPr>
        <w:t xml:space="preserve"> registro contable del efecto patrimonial y presupuestal de las operaciones financieras, se realizará conforme al sistema y a las disposiciones que se aprueben en materia de planeación, programación, presupuestación, evaluación y contabilidad gubernamental.</w:t>
      </w:r>
    </w:p>
    <w:p w14:paraId="60277372" w14:textId="77777777" w:rsidR="008167F9" w:rsidRPr="00B747A8" w:rsidRDefault="001F6992">
      <w:pPr>
        <w:spacing w:before="240" w:after="240"/>
        <w:ind w:left="567" w:right="900"/>
        <w:jc w:val="both"/>
      </w:pPr>
      <w:r w:rsidRPr="00B747A8">
        <w:rPr>
          <w:rFonts w:ascii="Palatino Linotype" w:eastAsia="Palatino Linotype" w:hAnsi="Palatino Linotype" w:cs="Palatino Linotype"/>
          <w:i/>
          <w:color w:val="000000"/>
          <w:sz w:val="22"/>
          <w:szCs w:val="22"/>
        </w:rPr>
        <w:t>En el caso de los municipios, el registro a que se refiere el párrafo anterior, se realizará conforme al sistema y a las disposiciones en materia de planeación, programación, presupuestación, evaluación y contabilidad gubernamental, que se aprueben en el marco del Sistema de Coordinación Hacendaria del Estado de México.</w:t>
      </w:r>
    </w:p>
    <w:p w14:paraId="6484CBC1" w14:textId="77777777" w:rsidR="008167F9" w:rsidRPr="00B747A8" w:rsidRDefault="001F6992">
      <w:pPr>
        <w:spacing w:before="240" w:after="240"/>
        <w:ind w:left="567" w:right="900"/>
        <w:jc w:val="both"/>
      </w:pPr>
      <w:r w:rsidRPr="00B747A8">
        <w:rPr>
          <w:rFonts w:ascii="Palatino Linotype" w:eastAsia="Palatino Linotype" w:hAnsi="Palatino Linotype" w:cs="Palatino Linotype"/>
          <w:b/>
          <w:i/>
          <w:color w:val="000000"/>
          <w:sz w:val="22"/>
          <w:szCs w:val="22"/>
        </w:rPr>
        <w:t>Artículo 343.-</w:t>
      </w:r>
      <w:r w:rsidRPr="00B747A8">
        <w:rPr>
          <w:rFonts w:ascii="Palatino Linotype" w:eastAsia="Palatino Linotype" w:hAnsi="Palatino Linotype" w:cs="Palatino Linotype"/>
          <w:i/>
          <w:color w:val="000000"/>
          <w:sz w:val="22"/>
          <w:szCs w:val="22"/>
        </w:rPr>
        <w:t xml:space="preserve"> -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w:t>
      </w:r>
    </w:p>
    <w:p w14:paraId="5589A82B" w14:textId="77777777" w:rsidR="008167F9" w:rsidRPr="00B747A8" w:rsidRDefault="001F6992">
      <w:pPr>
        <w:spacing w:before="240" w:after="240"/>
        <w:ind w:left="567" w:right="900"/>
        <w:jc w:val="both"/>
      </w:pPr>
      <w:r w:rsidRPr="00B747A8">
        <w:rPr>
          <w:rFonts w:ascii="Palatino Linotype" w:eastAsia="Palatino Linotype" w:hAnsi="Palatino Linotype" w:cs="Palatino Linotype"/>
          <w:i/>
          <w:color w:val="000000"/>
          <w:sz w:val="22"/>
          <w:szCs w:val="22"/>
        </w:rPr>
        <w:t>El sistema de contabilidad sobre base acumulativa total, se sustentará en las normas emitidas por el Consejo Nacional de Armonización Contable.</w:t>
      </w:r>
    </w:p>
    <w:p w14:paraId="1D055988" w14:textId="77777777" w:rsidR="008167F9" w:rsidRPr="00B747A8" w:rsidRDefault="001F6992">
      <w:pPr>
        <w:spacing w:before="240" w:after="240"/>
        <w:ind w:left="567" w:right="900"/>
        <w:jc w:val="both"/>
      </w:pPr>
      <w:r w:rsidRPr="00B747A8">
        <w:rPr>
          <w:rFonts w:ascii="Palatino Linotype" w:eastAsia="Palatino Linotype" w:hAnsi="Palatino Linotype" w:cs="Palatino Linotype"/>
          <w:b/>
          <w:i/>
          <w:color w:val="000000"/>
          <w:sz w:val="22"/>
          <w:szCs w:val="22"/>
        </w:rPr>
        <w:lastRenderedPageBreak/>
        <w:t xml:space="preserve">Artículo 344.- Los Entes Públicos, a través de cualquiera de sus unidades administrativas, de acuerdo con su naturaleza jurídica y según corresponda, </w:t>
      </w:r>
      <w:r w:rsidRPr="00B747A8">
        <w:rPr>
          <w:rFonts w:ascii="Palatino Linotype" w:eastAsia="Palatino Linotype" w:hAnsi="Palatino Linotype" w:cs="Palatino Linotype"/>
          <w:b/>
          <w:i/>
          <w:color w:val="000000"/>
          <w:sz w:val="22"/>
          <w:szCs w:val="22"/>
          <w:u w:val="single"/>
        </w:rPr>
        <w:t>registrarán contablemente el efecto patrimonial y presupuestal de las operaciones financieras que realicen, en el momento en que ocurran, con base en el sistema y políticas de registro establecidas, en el caso de los Municipios, se hará por la Tesorería</w:t>
      </w:r>
      <w:r w:rsidRPr="00B747A8">
        <w:rPr>
          <w:rFonts w:ascii="Palatino Linotype" w:eastAsia="Palatino Linotype" w:hAnsi="Palatino Linotype" w:cs="Palatino Linotype"/>
          <w:b/>
          <w:i/>
          <w:color w:val="000000"/>
          <w:sz w:val="22"/>
          <w:szCs w:val="22"/>
        </w:rPr>
        <w:t>.</w:t>
      </w:r>
    </w:p>
    <w:p w14:paraId="71487D10" w14:textId="77777777" w:rsidR="008167F9" w:rsidRPr="00B747A8" w:rsidRDefault="001F6992">
      <w:pPr>
        <w:spacing w:before="240" w:after="240"/>
        <w:ind w:left="567" w:right="900"/>
        <w:jc w:val="both"/>
      </w:pPr>
      <w:r w:rsidRPr="00B747A8">
        <w:rPr>
          <w:rFonts w:ascii="Palatino Linotype" w:eastAsia="Palatino Linotype" w:hAnsi="Palatino Linotype" w:cs="Palatino Linotype"/>
          <w:b/>
          <w:i/>
          <w:color w:val="000000"/>
          <w:sz w:val="22"/>
          <w:szCs w:val="22"/>
        </w:rPr>
        <w:t xml:space="preserve">Todo registro contable y presupuestal deberá estar soportado con los documentos comprobatorios originales o en medios electrónicos, los que deberán permanecer en custodia y conservación de los Entes Públicos a través de las unidades administrativas que ejercieron el gasto y a disposición de los Órganos de Fiscalización locales y federales, </w:t>
      </w:r>
      <w:r w:rsidRPr="00B747A8">
        <w:rPr>
          <w:rFonts w:ascii="Palatino Linotype" w:eastAsia="Palatino Linotype" w:hAnsi="Palatino Linotype" w:cs="Palatino Linotype"/>
          <w:i/>
          <w:color w:val="000000"/>
          <w:sz w:val="22"/>
          <w:szCs w:val="22"/>
        </w:rPr>
        <w:t>según corresponda, así como de los órganos internos de control, por un término de cinco años, contados a partir del ejercicio presupuestal siguiente al que corresponda,</w:t>
      </w:r>
      <w:r w:rsidRPr="00B747A8">
        <w:rPr>
          <w:rFonts w:ascii="Palatino Linotype" w:eastAsia="Palatino Linotype" w:hAnsi="Palatino Linotype" w:cs="Palatino Linotype"/>
          <w:b/>
          <w:i/>
          <w:color w:val="000000"/>
          <w:sz w:val="22"/>
          <w:szCs w:val="22"/>
        </w:rPr>
        <w:t xml:space="preserve"> en el caso de los Municipios, dicha obligación corresponderá a la Tesorería.</w:t>
      </w:r>
    </w:p>
    <w:p w14:paraId="04F2B3AC" w14:textId="77777777" w:rsidR="008167F9" w:rsidRPr="00B747A8" w:rsidRDefault="001F6992">
      <w:pPr>
        <w:spacing w:before="240" w:after="240"/>
        <w:ind w:left="567" w:right="900"/>
        <w:jc w:val="both"/>
      </w:pPr>
      <w:r w:rsidRPr="00B747A8">
        <w:rPr>
          <w:rFonts w:ascii="Palatino Linotype" w:eastAsia="Palatino Linotype" w:hAnsi="Palatino Linotype" w:cs="Palatino Linotype"/>
          <w:i/>
          <w:color w:val="000000"/>
          <w:sz w:val="22"/>
          <w:szCs w:val="22"/>
        </w:rPr>
        <w:t>Tratándose de documentos de carácter histórico, se estará a lo dispuesto por la legislación de la materia.</w:t>
      </w:r>
    </w:p>
    <w:p w14:paraId="6DE36D7A" w14:textId="77777777" w:rsidR="008167F9" w:rsidRPr="00B747A8" w:rsidRDefault="001F6992">
      <w:pPr>
        <w:spacing w:before="240" w:after="240"/>
        <w:ind w:left="567" w:right="900"/>
        <w:jc w:val="both"/>
      </w:pPr>
      <w:r w:rsidRPr="00B747A8">
        <w:rPr>
          <w:rFonts w:ascii="Palatino Linotype" w:eastAsia="Palatino Linotype" w:hAnsi="Palatino Linotype" w:cs="Palatino Linotype"/>
          <w:i/>
          <w:color w:val="000000"/>
          <w:sz w:val="22"/>
          <w:szCs w:val="22"/>
        </w:rPr>
        <w:t>…</w:t>
      </w:r>
    </w:p>
    <w:p w14:paraId="48EBD0AA" w14:textId="77777777" w:rsidR="008167F9" w:rsidRPr="00B747A8" w:rsidRDefault="001F6992">
      <w:pPr>
        <w:spacing w:before="240" w:after="240"/>
        <w:ind w:left="567" w:right="900"/>
        <w:jc w:val="both"/>
      </w:pPr>
      <w:r w:rsidRPr="00B747A8">
        <w:rPr>
          <w:rFonts w:ascii="Palatino Linotype" w:eastAsia="Palatino Linotype" w:hAnsi="Palatino Linotype" w:cs="Palatino Linotype"/>
          <w:b/>
          <w:i/>
          <w:color w:val="000000"/>
          <w:sz w:val="22"/>
          <w:szCs w:val="22"/>
        </w:rPr>
        <w:t>Artículo 345.-</w:t>
      </w:r>
      <w:r w:rsidRPr="00B747A8">
        <w:rPr>
          <w:rFonts w:ascii="Palatino Linotype" w:eastAsia="Palatino Linotype" w:hAnsi="Palatino Linotype" w:cs="Palatino Linotype"/>
          <w:i/>
          <w:color w:val="000000"/>
          <w:sz w:val="22"/>
          <w:szCs w:val="22"/>
        </w:rPr>
        <w:t xml:space="preserve"> </w:t>
      </w:r>
      <w:r w:rsidRPr="00B747A8">
        <w:rPr>
          <w:rFonts w:ascii="Palatino Linotype" w:eastAsia="Palatino Linotype" w:hAnsi="Palatino Linotype" w:cs="Palatino Linotype"/>
          <w:b/>
          <w:i/>
          <w:color w:val="000000"/>
          <w:sz w:val="22"/>
          <w:szCs w:val="22"/>
        </w:rPr>
        <w:t xml:space="preserve">Las Dependencias y sus unidades administrativas; deberán conservar la documentación contable del año en curso y la de ejercicios anteriores, cuyas cuentas públicas hayan sido revisadas y fiscalizadas y la remitirán al Archivo Contable Gubernamental en un plazo que no excederá de seis meses. Tratándose de los comprobantes fiscales digitales, estos deberán estar agregados en forma electrónica a cada póliza de </w:t>
      </w:r>
      <w:r w:rsidRPr="00B747A8">
        <w:rPr>
          <w:rFonts w:ascii="Palatino Linotype" w:eastAsia="Palatino Linotype" w:hAnsi="Palatino Linotype" w:cs="Palatino Linotype"/>
          <w:i/>
          <w:color w:val="000000"/>
          <w:sz w:val="22"/>
          <w:szCs w:val="22"/>
        </w:rPr>
        <w:t>registro contable.</w:t>
      </w:r>
    </w:p>
    <w:p w14:paraId="19B0E09A" w14:textId="77777777" w:rsidR="008167F9" w:rsidRPr="00B747A8" w:rsidRDefault="001F6992">
      <w:pPr>
        <w:spacing w:before="240" w:after="240"/>
        <w:ind w:left="567" w:right="900"/>
        <w:jc w:val="both"/>
      </w:pPr>
      <w:r w:rsidRPr="00B747A8">
        <w:rPr>
          <w:rFonts w:ascii="Palatino Linotype" w:eastAsia="Palatino Linotype" w:hAnsi="Palatino Linotype" w:cs="Palatino Linotype"/>
          <w:i/>
          <w:color w:val="000000"/>
          <w:sz w:val="22"/>
          <w:szCs w:val="22"/>
        </w:rPr>
        <w:t>Los poderes Legislativo y Judicial, los Organismos Autónomos y las Entidades Públicas, de acuerdo con su naturaleza jurídica y según corresponda, deberán conservar la documentación contable del año en curso y la de ejercicios anteriores, cuyas cuentas públicas hayan sido revisadas y fiscalizadas, en sus propios Archivos Contables. Tratándose de los comprobantes fiscales digitales, estos deberán estar agregados en forma electrónica a cada póliza de registro contable.</w:t>
      </w:r>
    </w:p>
    <w:p w14:paraId="31A53B6E" w14:textId="77777777" w:rsidR="008167F9" w:rsidRPr="00B747A8" w:rsidRDefault="001F6992">
      <w:pPr>
        <w:spacing w:before="240" w:after="240"/>
        <w:ind w:left="567" w:right="900"/>
        <w:jc w:val="both"/>
      </w:pPr>
      <w:r w:rsidRPr="00B747A8">
        <w:rPr>
          <w:rFonts w:ascii="Palatino Linotype" w:eastAsia="Palatino Linotype" w:hAnsi="Palatino Linotype" w:cs="Palatino Linotype"/>
          <w:i/>
          <w:color w:val="000000"/>
          <w:sz w:val="22"/>
          <w:szCs w:val="22"/>
        </w:rPr>
        <w:t>El plazo señalado en este artículo empezará a contar a partir de la publicación en el Periódico Oficial, del decreto correspondiente</w:t>
      </w:r>
      <w:r w:rsidRPr="00B747A8">
        <w:rPr>
          <w:rFonts w:ascii="Palatino Linotype" w:eastAsia="Palatino Linotype" w:hAnsi="Palatino Linotype" w:cs="Palatino Linotype"/>
          <w:b/>
          <w:i/>
          <w:color w:val="000000"/>
          <w:sz w:val="22"/>
          <w:szCs w:val="22"/>
        </w:rPr>
        <w:t xml:space="preserve"> </w:t>
      </w:r>
      <w:r w:rsidRPr="00B747A8">
        <w:rPr>
          <w:rFonts w:ascii="Palatino Linotype" w:eastAsia="Palatino Linotype" w:hAnsi="Palatino Linotype" w:cs="Palatino Linotype"/>
          <w:i/>
          <w:color w:val="000000"/>
          <w:sz w:val="22"/>
          <w:szCs w:val="22"/>
        </w:rPr>
        <w:t>“(Énfasis añadido)</w:t>
      </w:r>
    </w:p>
    <w:p w14:paraId="2AE5A961" w14:textId="77777777" w:rsidR="008167F9" w:rsidRPr="00B747A8" w:rsidRDefault="001F6992">
      <w:pPr>
        <w:spacing w:before="240" w:after="240" w:line="360" w:lineRule="auto"/>
        <w:jc w:val="both"/>
      </w:pPr>
      <w:r w:rsidRPr="00B747A8">
        <w:rPr>
          <w:rFonts w:ascii="Palatino Linotype" w:eastAsia="Palatino Linotype" w:hAnsi="Palatino Linotype" w:cs="Palatino Linotype"/>
          <w:color w:val="000000"/>
        </w:rPr>
        <w:lastRenderedPageBreak/>
        <w:t>De una interpretación sistemática de los artículos transcritos, se desprende primeramente que el registro contable del efecto patrimonial y presupuestal de las operaciones financieras se realizará conforme al sistema y a las disposiciones que se aprueben en materia de planeación, programación, presupuestación, evaluación y contabilidad gubernamental.</w:t>
      </w:r>
    </w:p>
    <w:p w14:paraId="479FAD7A" w14:textId="77777777" w:rsidR="008167F9" w:rsidRPr="00B747A8" w:rsidRDefault="001F6992">
      <w:pPr>
        <w:spacing w:before="240" w:after="240" w:line="360" w:lineRule="auto"/>
        <w:jc w:val="both"/>
      </w:pPr>
      <w:r w:rsidRPr="00B747A8">
        <w:rPr>
          <w:rFonts w:ascii="Palatino Linotype" w:eastAsia="Palatino Linotype" w:hAnsi="Palatino Linotype" w:cs="Palatino Linotype"/>
          <w:color w:val="000000"/>
        </w:rPr>
        <w:t>Al respecto, si bien es cierto que el Código Financiero del Estado de México y Municipios establece la obligación de los organismos para llevar los registros contables y presupuestales; también lo es que, dicho ordenamiento jurídico no establece que debemos entender por registro contable y presupuestal; sin embargo,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 </w:t>
      </w:r>
    </w:p>
    <w:p w14:paraId="53CF06D9" w14:textId="77777777" w:rsidR="008167F9" w:rsidRPr="00B747A8" w:rsidRDefault="001F6992">
      <w:pPr>
        <w:spacing w:before="240" w:after="240"/>
        <w:ind w:left="567" w:right="900"/>
        <w:jc w:val="both"/>
      </w:pPr>
      <w:r w:rsidRPr="00B747A8">
        <w:rPr>
          <w:rFonts w:ascii="Palatino Linotype" w:eastAsia="Palatino Linotype" w:hAnsi="Palatino Linotype" w:cs="Palatino Linotype"/>
          <w:b/>
          <w:i/>
          <w:color w:val="000000"/>
          <w:sz w:val="22"/>
          <w:szCs w:val="22"/>
        </w:rPr>
        <w:t>“REGISTRO CONTABLE </w:t>
      </w:r>
    </w:p>
    <w:p w14:paraId="48469164" w14:textId="77777777" w:rsidR="008167F9" w:rsidRPr="00B747A8" w:rsidRDefault="001F6992">
      <w:pPr>
        <w:spacing w:before="240" w:after="240"/>
        <w:ind w:left="567" w:right="900"/>
        <w:jc w:val="both"/>
      </w:pPr>
      <w:r w:rsidRPr="00B747A8">
        <w:rPr>
          <w:rFonts w:ascii="Palatino Linotype" w:eastAsia="Palatino Linotype" w:hAnsi="Palatino Linotype" w:cs="Palatino Linotype"/>
          <w:i/>
          <w:color w:val="000000"/>
          <w:sz w:val="22"/>
          <w:szCs w:val="22"/>
        </w:rPr>
        <w:t>Asiento que se realiza en los libros de contabilidad de las actividades relacionadas con el ingreso y egresos de un ente económico.” </w:t>
      </w:r>
    </w:p>
    <w:p w14:paraId="56448C02" w14:textId="77777777" w:rsidR="008167F9" w:rsidRPr="00B747A8" w:rsidRDefault="001F6992">
      <w:pPr>
        <w:spacing w:before="240" w:after="240"/>
        <w:ind w:left="567" w:right="900"/>
        <w:jc w:val="both"/>
      </w:pPr>
      <w:r w:rsidRPr="00B747A8">
        <w:rPr>
          <w:rFonts w:ascii="Palatino Linotype" w:eastAsia="Palatino Linotype" w:hAnsi="Palatino Linotype" w:cs="Palatino Linotype"/>
          <w:b/>
          <w:i/>
          <w:color w:val="000000"/>
          <w:sz w:val="22"/>
          <w:szCs w:val="22"/>
        </w:rPr>
        <w:t>“REGISTRO PRESUPUESTARIO</w:t>
      </w:r>
    </w:p>
    <w:p w14:paraId="1EBC0B09" w14:textId="77777777" w:rsidR="008167F9" w:rsidRPr="00B747A8" w:rsidRDefault="001F6992">
      <w:pPr>
        <w:spacing w:before="240" w:after="240"/>
        <w:ind w:left="567" w:right="900"/>
        <w:jc w:val="both"/>
      </w:pPr>
      <w:r w:rsidRPr="00B747A8">
        <w:rPr>
          <w:rFonts w:ascii="Palatino Linotype" w:eastAsia="Palatino Linotype" w:hAnsi="Palatino Linotype" w:cs="Palatino Linotype"/>
          <w:i/>
          <w:color w:val="000000"/>
          <w:sz w:val="22"/>
          <w:szCs w:val="22"/>
        </w:rPr>
        <w:t>Asiento contable de las erogaciones realizadas por las dependencias y entidades con relación a la asignación, modificación y ejercicio de los recursos presupuestarios que se les hayan autorizado.” </w:t>
      </w:r>
    </w:p>
    <w:p w14:paraId="2F0017BC" w14:textId="77777777" w:rsidR="008167F9" w:rsidRPr="00B747A8" w:rsidRDefault="001F6992">
      <w:pPr>
        <w:spacing w:before="240" w:after="240" w:line="360" w:lineRule="auto"/>
        <w:jc w:val="both"/>
        <w:rPr>
          <w:rFonts w:ascii="Palatino Linotype" w:eastAsia="Palatino Linotype" w:hAnsi="Palatino Linotype" w:cs="Palatino Linotype"/>
          <w:color w:val="000000"/>
        </w:rPr>
      </w:pPr>
      <w:r w:rsidRPr="00B747A8">
        <w:rPr>
          <w:rFonts w:ascii="Palatino Linotype" w:eastAsia="Palatino Linotype" w:hAnsi="Palatino Linotype" w:cs="Palatino Linotype"/>
          <w:color w:val="000000"/>
        </w:rPr>
        <w:lastRenderedPageBreak/>
        <w:t>Es así que, al constituir información que es susceptible de transparentar, procede la entrega de los documentos donde consten los gastos realizados por la Dirección de Mantenimiento y Servicios Generales del 1 de enero de 2022 al 17 de agosto de 2023.</w:t>
      </w:r>
    </w:p>
    <w:p w14:paraId="319B5B5E" w14:textId="77777777" w:rsidR="008167F9" w:rsidRPr="00B747A8" w:rsidRDefault="001F6992">
      <w:pPr>
        <w:spacing w:before="240" w:after="240" w:line="360" w:lineRule="auto"/>
        <w:jc w:val="both"/>
        <w:rPr>
          <w:rFonts w:ascii="Palatino Linotype" w:eastAsia="Palatino Linotype" w:hAnsi="Palatino Linotype" w:cs="Palatino Linotype"/>
          <w:color w:val="000000"/>
        </w:rPr>
      </w:pPr>
      <w:r w:rsidRPr="00B747A8">
        <w:rPr>
          <w:rFonts w:ascii="Palatino Linotype" w:eastAsia="Palatino Linotype" w:hAnsi="Palatino Linotype" w:cs="Palatino Linotype"/>
          <w:color w:val="000000"/>
        </w:rPr>
        <w:t xml:space="preserve">Ahora bien, por cuanto hace a la papelería, se estima que los documentos que pudieran dar cuenta de este punto, de manera enunciativa más no limitativa son las requisiciones, ello en virtud de que se conciben como </w:t>
      </w:r>
      <w:r w:rsidRPr="00B747A8">
        <w:rPr>
          <w:rFonts w:ascii="Palatino Linotype" w:eastAsia="Palatino Linotype" w:hAnsi="Palatino Linotype" w:cs="Palatino Linotype"/>
          <w:b/>
          <w:color w:val="000000"/>
        </w:rPr>
        <w:t>las solicitudes que se realizan para la contratación o adquisición de un bien o servicio</w:t>
      </w:r>
      <w:r w:rsidRPr="00B747A8">
        <w:rPr>
          <w:rFonts w:ascii="Palatino Linotype" w:eastAsia="Palatino Linotype" w:hAnsi="Palatino Linotype" w:cs="Palatino Linotype"/>
          <w:color w:val="000000"/>
        </w:rPr>
        <w:t xml:space="preserve">, por lo que darían cuenta de los insumos por cuenta de papelería que requiere dicha unidad administrativa; en este sentido,  el Reglamento de la Ley de Contratación Pública del Estado de México y Municipios, detalla las etapas que se deben seguir para llevar a cabo los distintos procedimientos, ya sea licitación pública, invitación restringida o adjudicación directa, siendo que para todos los casos, debe existir una </w:t>
      </w:r>
      <w:r w:rsidRPr="00B747A8">
        <w:rPr>
          <w:rFonts w:ascii="Palatino Linotype" w:eastAsia="Palatino Linotype" w:hAnsi="Palatino Linotype" w:cs="Palatino Linotype"/>
          <w:b/>
          <w:color w:val="000000"/>
        </w:rPr>
        <w:t>unidad administrativa solicitante de la adquisición de bienes o contratación de servicios, lo cual se materializa en una requisición.</w:t>
      </w:r>
    </w:p>
    <w:p w14:paraId="300CF759" w14:textId="77777777" w:rsidR="008167F9" w:rsidRPr="00B747A8" w:rsidRDefault="001F6992">
      <w:pPr>
        <w:spacing w:line="360" w:lineRule="auto"/>
        <w:ind w:right="49"/>
        <w:jc w:val="both"/>
      </w:pPr>
      <w:r w:rsidRPr="00B747A8">
        <w:rPr>
          <w:rFonts w:ascii="Palatino Linotype" w:eastAsia="Palatino Linotype" w:hAnsi="Palatino Linotype" w:cs="Palatino Linotype"/>
          <w:color w:val="000000"/>
        </w:rPr>
        <w:t>Dicho esto, se procede a contextualizar dichas requisiciones, las cuales se encuentran ligadas con los procedimientos de adjudicación que de conformidad con lo que establecen los artículos 26 y 27 de la Ley de Contratación Pública del Estado de México y Municipios, las adquisiciones, arrendamientos y servicios se adjudicarán a través de licitaciones públicas mediante convocatoria pública o bien, a través de las excepciones a dicho procedimiento, como se observa a continuación: </w:t>
      </w:r>
    </w:p>
    <w:p w14:paraId="7C79CEC5" w14:textId="77777777" w:rsidR="008167F9" w:rsidRPr="00B747A8" w:rsidRDefault="008167F9">
      <w:pPr>
        <w:spacing w:after="240"/>
      </w:pPr>
    </w:p>
    <w:p w14:paraId="67FE59AB" w14:textId="77777777" w:rsidR="008167F9" w:rsidRPr="00B747A8" w:rsidRDefault="001F6992">
      <w:pPr>
        <w:ind w:left="567" w:right="560"/>
        <w:jc w:val="center"/>
      </w:pPr>
      <w:r w:rsidRPr="00B747A8">
        <w:rPr>
          <w:rFonts w:ascii="Palatino Linotype" w:eastAsia="Palatino Linotype" w:hAnsi="Palatino Linotype" w:cs="Palatino Linotype"/>
          <w:b/>
          <w:i/>
          <w:color w:val="000000"/>
          <w:sz w:val="22"/>
          <w:szCs w:val="22"/>
        </w:rPr>
        <w:t>LEY DE CONTRATACIÓN PÚBLICA DEL ESTADO DE MÉXICO Y MUNICIPIO</w:t>
      </w:r>
    </w:p>
    <w:p w14:paraId="23C2E9F0" w14:textId="77777777" w:rsidR="008167F9" w:rsidRPr="00B747A8" w:rsidRDefault="008167F9"/>
    <w:p w14:paraId="0795567C" w14:textId="77777777" w:rsidR="008167F9" w:rsidRPr="00B747A8" w:rsidRDefault="001F6992">
      <w:pPr>
        <w:ind w:left="567" w:right="560"/>
        <w:jc w:val="both"/>
      </w:pPr>
      <w:r w:rsidRPr="00B747A8">
        <w:rPr>
          <w:rFonts w:ascii="Palatino Linotype" w:eastAsia="Palatino Linotype" w:hAnsi="Palatino Linotype" w:cs="Palatino Linotype"/>
          <w:b/>
          <w:i/>
          <w:color w:val="000000"/>
          <w:sz w:val="22"/>
          <w:szCs w:val="22"/>
        </w:rPr>
        <w:lastRenderedPageBreak/>
        <w:t>Artículo 26.-</w:t>
      </w:r>
      <w:r w:rsidRPr="00B747A8">
        <w:rPr>
          <w:rFonts w:ascii="Palatino Linotype" w:eastAsia="Palatino Linotype" w:hAnsi="Palatino Linotype" w:cs="Palatino Linotype"/>
          <w:i/>
          <w:color w:val="000000"/>
          <w:sz w:val="22"/>
          <w:szCs w:val="22"/>
        </w:rPr>
        <w:t xml:space="preserve"> Las adquisiciones, arrendamientos y servicios se adjudicarán a través de licitaciones públicas, mediante convocatoria pública. </w:t>
      </w:r>
    </w:p>
    <w:p w14:paraId="072392AA" w14:textId="77777777" w:rsidR="008167F9" w:rsidRPr="00B747A8" w:rsidRDefault="008167F9"/>
    <w:p w14:paraId="7ABE3F66" w14:textId="77777777" w:rsidR="008167F9" w:rsidRPr="00B747A8" w:rsidRDefault="001F6992">
      <w:pPr>
        <w:ind w:left="567" w:right="560"/>
        <w:jc w:val="both"/>
      </w:pPr>
      <w:r w:rsidRPr="00B747A8">
        <w:rPr>
          <w:rFonts w:ascii="Palatino Linotype" w:eastAsia="Palatino Linotype" w:hAnsi="Palatino Linotype" w:cs="Palatino Linotype"/>
          <w:b/>
          <w:i/>
          <w:color w:val="000000"/>
          <w:sz w:val="22"/>
          <w:szCs w:val="22"/>
        </w:rPr>
        <w:t>Artículo 27.-</w:t>
      </w:r>
      <w:r w:rsidRPr="00B747A8">
        <w:rPr>
          <w:rFonts w:ascii="Palatino Linotype" w:eastAsia="Palatino Linotype" w:hAnsi="Palatino Linotype" w:cs="Palatino Linotype"/>
          <w:i/>
          <w:color w:val="000000"/>
          <w:sz w:val="22"/>
          <w:szCs w:val="22"/>
        </w:rPr>
        <w:t xml:space="preserve"> La Secretaría, las entidades, los tribunales administrativos y los ayuntamientos podrán adjudicar adquisiciones, arrendamientos y servicios, mediante las excepciones al procedimiento de licitación que a continuación se señalan: </w:t>
      </w:r>
    </w:p>
    <w:p w14:paraId="6F931C5F" w14:textId="77777777" w:rsidR="008167F9" w:rsidRPr="00B747A8" w:rsidRDefault="001F6992">
      <w:pPr>
        <w:ind w:left="567" w:right="560"/>
        <w:jc w:val="both"/>
      </w:pPr>
      <w:r w:rsidRPr="00B747A8">
        <w:rPr>
          <w:rFonts w:ascii="Palatino Linotype" w:eastAsia="Palatino Linotype" w:hAnsi="Palatino Linotype" w:cs="Palatino Linotype"/>
          <w:i/>
          <w:color w:val="000000"/>
          <w:sz w:val="22"/>
          <w:szCs w:val="22"/>
        </w:rPr>
        <w:t>I. Invitación restringida. </w:t>
      </w:r>
    </w:p>
    <w:p w14:paraId="79B44D23" w14:textId="77777777" w:rsidR="008167F9" w:rsidRPr="00B747A8" w:rsidRDefault="001F6992">
      <w:pPr>
        <w:ind w:left="567" w:right="560"/>
        <w:jc w:val="both"/>
      </w:pPr>
      <w:r w:rsidRPr="00B747A8">
        <w:rPr>
          <w:rFonts w:ascii="Palatino Linotype" w:eastAsia="Palatino Linotype" w:hAnsi="Palatino Linotype" w:cs="Palatino Linotype"/>
          <w:i/>
          <w:color w:val="000000"/>
          <w:sz w:val="22"/>
          <w:szCs w:val="22"/>
        </w:rPr>
        <w:t>II. Adjudicación directa.</w:t>
      </w:r>
    </w:p>
    <w:p w14:paraId="150035D2" w14:textId="77777777" w:rsidR="008167F9" w:rsidRPr="00B747A8" w:rsidRDefault="008167F9"/>
    <w:p w14:paraId="441D87BD" w14:textId="77777777" w:rsidR="008167F9" w:rsidRPr="00B747A8" w:rsidRDefault="001F6992">
      <w:pPr>
        <w:spacing w:line="360" w:lineRule="auto"/>
        <w:ind w:right="49"/>
        <w:jc w:val="both"/>
      </w:pPr>
      <w:r w:rsidRPr="00B747A8">
        <w:rPr>
          <w:rFonts w:ascii="Palatino Linotype" w:eastAsia="Palatino Linotype" w:hAnsi="Palatino Linotype" w:cs="Palatino Linotype"/>
          <w:color w:val="000000"/>
        </w:rPr>
        <w:t xml:space="preserve">Respecto al procedimiento de </w:t>
      </w:r>
      <w:r w:rsidRPr="00B747A8">
        <w:rPr>
          <w:rFonts w:ascii="Palatino Linotype" w:eastAsia="Palatino Linotype" w:hAnsi="Palatino Linotype" w:cs="Palatino Linotype"/>
          <w:b/>
          <w:color w:val="000000"/>
        </w:rPr>
        <w:t>licitación pública</w:t>
      </w:r>
      <w:r w:rsidRPr="00B747A8">
        <w:rPr>
          <w:rFonts w:ascii="Palatino Linotype" w:eastAsia="Palatino Linotype" w:hAnsi="Palatino Linotype" w:cs="Palatino Linotype"/>
          <w:color w:val="000000"/>
        </w:rPr>
        <w:t xml:space="preserve">, es de mencionar </w:t>
      </w:r>
      <w:proofErr w:type="gramStart"/>
      <w:r w:rsidRPr="00B747A8">
        <w:rPr>
          <w:rFonts w:ascii="Palatino Linotype" w:eastAsia="Palatino Linotype" w:hAnsi="Palatino Linotype" w:cs="Palatino Linotype"/>
          <w:color w:val="000000"/>
        </w:rPr>
        <w:t>que</w:t>
      </w:r>
      <w:proofErr w:type="gramEnd"/>
      <w:r w:rsidRPr="00B747A8">
        <w:rPr>
          <w:rFonts w:ascii="Palatino Linotype" w:eastAsia="Palatino Linotype" w:hAnsi="Palatino Linotype" w:cs="Palatino Linotype"/>
          <w:color w:val="000000"/>
        </w:rPr>
        <w:t xml:space="preserve"> de acuerdo con el Banco Interamericano de Desarrollo, la licitación es un procedimiento formal y competitivo de adquisiciones, mediante el cual se solicitan, reciben y evalúan ofertas para la adquisición de bienes, obras o servicios y se adjudica el contrato correspondiente al licitador que ofrezca la propuesta más ventajosa. (Desarrollo, 1995)</w:t>
      </w:r>
    </w:p>
    <w:p w14:paraId="3BED3E51" w14:textId="77777777" w:rsidR="008167F9" w:rsidRPr="00B747A8" w:rsidRDefault="008167F9">
      <w:pPr>
        <w:spacing w:line="360" w:lineRule="auto"/>
      </w:pPr>
    </w:p>
    <w:p w14:paraId="177C8F68" w14:textId="77777777" w:rsidR="008167F9" w:rsidRPr="00B747A8" w:rsidRDefault="001F6992">
      <w:pPr>
        <w:spacing w:line="360" w:lineRule="auto"/>
        <w:ind w:right="49"/>
        <w:jc w:val="both"/>
      </w:pPr>
      <w:r w:rsidRPr="00B747A8">
        <w:rPr>
          <w:rFonts w:ascii="Palatino Linotype" w:eastAsia="Palatino Linotype" w:hAnsi="Palatino Linotype" w:cs="Palatino Linotype"/>
          <w:color w:val="000000"/>
        </w:rPr>
        <w:t xml:space="preserve">En cuando hace a la </w:t>
      </w:r>
      <w:r w:rsidRPr="00B747A8">
        <w:rPr>
          <w:rFonts w:ascii="Palatino Linotype" w:eastAsia="Palatino Linotype" w:hAnsi="Palatino Linotype" w:cs="Palatino Linotype"/>
          <w:b/>
          <w:color w:val="000000"/>
        </w:rPr>
        <w:t>adjudicación directa</w:t>
      </w:r>
      <w:r w:rsidRPr="00B747A8">
        <w:rPr>
          <w:rFonts w:ascii="Palatino Linotype" w:eastAsia="Palatino Linotype" w:hAnsi="Palatino Linotype" w:cs="Palatino Linotype"/>
          <w:color w:val="000000"/>
        </w:rPr>
        <w:t xml:space="preserve">, la Secretaría de la Función Pública, </w:t>
      </w:r>
      <w:r w:rsidRPr="00B747A8">
        <w:rPr>
          <w:rFonts w:ascii="Palatino Linotype" w:eastAsia="Palatino Linotype" w:hAnsi="Palatino Linotype" w:cs="Palatino Linotype"/>
          <w:color w:val="000000"/>
          <w:sz w:val="22"/>
          <w:szCs w:val="22"/>
        </w:rPr>
        <w:t xml:space="preserve">(consultable en </w:t>
      </w:r>
      <w:hyperlink r:id="rId11">
        <w:r w:rsidRPr="00B747A8">
          <w:rPr>
            <w:rFonts w:ascii="Palatino Linotype" w:eastAsia="Palatino Linotype" w:hAnsi="Palatino Linotype" w:cs="Palatino Linotype"/>
            <w:color w:val="000000"/>
            <w:sz w:val="22"/>
            <w:szCs w:val="22"/>
            <w:u w:val="single"/>
          </w:rPr>
          <w:t>https://www.gob.mx/sfp/acciones-y-programas/1-3-3-adjudicacion-directa</w:t>
        </w:r>
      </w:hyperlink>
      <w:r w:rsidRPr="00B747A8">
        <w:rPr>
          <w:rFonts w:ascii="Palatino Linotype" w:eastAsia="Palatino Linotype" w:hAnsi="Palatino Linotype" w:cs="Palatino Linotype"/>
          <w:color w:val="000000"/>
          <w:sz w:val="22"/>
          <w:szCs w:val="22"/>
        </w:rPr>
        <w:t>)</w:t>
      </w:r>
      <w:r w:rsidRPr="00B747A8">
        <w:rPr>
          <w:rFonts w:ascii="Palatino Linotype" w:eastAsia="Palatino Linotype" w:hAnsi="Palatino Linotype" w:cs="Palatino Linotype"/>
          <w:color w:val="000000"/>
        </w:rPr>
        <w:t xml:space="preserve">, </w:t>
      </w:r>
      <w:proofErr w:type="spellStart"/>
      <w:r w:rsidRPr="00B747A8">
        <w:rPr>
          <w:rFonts w:ascii="Palatino Linotype" w:eastAsia="Palatino Linotype" w:hAnsi="Palatino Linotype" w:cs="Palatino Linotype"/>
          <w:color w:val="000000"/>
        </w:rPr>
        <w:t>establece</w:t>
      </w:r>
      <w:proofErr w:type="spellEnd"/>
      <w:r w:rsidRPr="00B747A8">
        <w:rPr>
          <w:rFonts w:ascii="Palatino Linotype" w:eastAsia="Palatino Linotype" w:hAnsi="Palatino Linotype" w:cs="Palatino Linotype"/>
          <w:color w:val="000000"/>
        </w:rPr>
        <w:t xml:space="preserve"> que es un procedimiento que se realiza sin puesta en concurrencia y, por ende, sin que exista competencia, adjudicándose el contrato a un proveedor que ha sido preseleccionado para tales efectos por la dependencia o entidad. </w:t>
      </w:r>
    </w:p>
    <w:p w14:paraId="2096446D" w14:textId="77777777" w:rsidR="008167F9" w:rsidRPr="00B747A8" w:rsidRDefault="008167F9">
      <w:pPr>
        <w:spacing w:line="360" w:lineRule="auto"/>
      </w:pPr>
    </w:p>
    <w:p w14:paraId="3FCBD38D" w14:textId="77777777" w:rsidR="008167F9" w:rsidRPr="00B747A8" w:rsidRDefault="001F6992">
      <w:pPr>
        <w:spacing w:line="360" w:lineRule="auto"/>
        <w:ind w:right="49"/>
        <w:jc w:val="both"/>
      </w:pPr>
      <w:r w:rsidRPr="00B747A8">
        <w:rPr>
          <w:rFonts w:ascii="Palatino Linotype" w:eastAsia="Palatino Linotype" w:hAnsi="Palatino Linotype" w:cs="Palatino Linotype"/>
          <w:color w:val="000000"/>
        </w:rPr>
        <w:t xml:space="preserve">Por último, respecto a la </w:t>
      </w:r>
      <w:r w:rsidRPr="00B747A8">
        <w:rPr>
          <w:rFonts w:ascii="Palatino Linotype" w:eastAsia="Palatino Linotype" w:hAnsi="Palatino Linotype" w:cs="Palatino Linotype"/>
          <w:b/>
          <w:color w:val="000000"/>
        </w:rPr>
        <w:t>invitación restringida a cuando menos tres proveedores</w:t>
      </w:r>
      <w:r w:rsidRPr="00B747A8">
        <w:rPr>
          <w:rFonts w:ascii="Palatino Linotype" w:eastAsia="Palatino Linotype" w:hAnsi="Palatino Linotype" w:cs="Palatino Linotype"/>
          <w:color w:val="000000"/>
        </w:rPr>
        <w:t xml:space="preserve">, la Secretaría de la Contraloría </w:t>
      </w:r>
      <w:r w:rsidRPr="00B747A8">
        <w:rPr>
          <w:rFonts w:ascii="Palatino Linotype" w:eastAsia="Palatino Linotype" w:hAnsi="Palatino Linotype" w:cs="Palatino Linotype"/>
          <w:color w:val="000000"/>
          <w:sz w:val="22"/>
          <w:szCs w:val="22"/>
        </w:rPr>
        <w:t xml:space="preserve">(consultable en </w:t>
      </w:r>
      <w:hyperlink r:id="rId12" w:anchor=":~:text=Es%20un%20procedimiento%20administrativo%2C%20de,tres%20oferentes%20a%20presentar%20propuestas%2C">
        <w:r w:rsidRPr="00B747A8">
          <w:rPr>
            <w:rFonts w:ascii="Palatino Linotype" w:eastAsia="Palatino Linotype" w:hAnsi="Palatino Linotype" w:cs="Palatino Linotype"/>
            <w:color w:val="000000"/>
            <w:sz w:val="22"/>
            <w:szCs w:val="22"/>
            <w:u w:val="single"/>
          </w:rPr>
          <w:t>http://www.contraloriadf.gob.mx/contraloria/cursos/ADQUISICIONES/paginas/32.php#:~:text=Es%20un%20procedimiento%20administrativo%2C%20de,tres%20oferentes%20a%20presentar%20propuestas%2C</w:t>
        </w:r>
      </w:hyperlink>
      <w:r w:rsidRPr="00B747A8">
        <w:rPr>
          <w:rFonts w:ascii="Palatino Linotype" w:eastAsia="Palatino Linotype" w:hAnsi="Palatino Linotype" w:cs="Palatino Linotype"/>
          <w:color w:val="000000"/>
          <w:sz w:val="22"/>
          <w:szCs w:val="22"/>
        </w:rPr>
        <w:t xml:space="preserve">) </w:t>
      </w:r>
      <w:r w:rsidRPr="00B747A8">
        <w:rPr>
          <w:rFonts w:ascii="Palatino Linotype" w:eastAsia="Palatino Linotype" w:hAnsi="Palatino Linotype" w:cs="Palatino Linotype"/>
          <w:color w:val="000000"/>
        </w:rPr>
        <w:t xml:space="preserve">precisa que es un procedimiento de excepción a la licitación pública que permite a las dependencias, unidades administrativas, órganos desconcentrados y entidades, en forma discrecional, realizar un </w:t>
      </w:r>
      <w:r w:rsidRPr="00B747A8">
        <w:rPr>
          <w:rFonts w:ascii="Palatino Linotype" w:eastAsia="Palatino Linotype" w:hAnsi="Palatino Linotype" w:cs="Palatino Linotype"/>
          <w:color w:val="000000"/>
        </w:rPr>
        <w:lastRenderedPageBreak/>
        <w:t>procedimiento para adquirir, arrendar o contratar, invitando a por lo menos tres oferentes a presentar propuestas.</w:t>
      </w:r>
    </w:p>
    <w:p w14:paraId="097FACC8" w14:textId="77777777" w:rsidR="008167F9" w:rsidRPr="00B747A8" w:rsidRDefault="008167F9">
      <w:pPr>
        <w:spacing w:line="360" w:lineRule="auto"/>
      </w:pPr>
    </w:p>
    <w:p w14:paraId="02141EFF" w14:textId="77777777" w:rsidR="008167F9" w:rsidRPr="00B747A8" w:rsidRDefault="001F6992">
      <w:pPr>
        <w:spacing w:line="360" w:lineRule="auto"/>
        <w:ind w:right="49"/>
        <w:jc w:val="both"/>
      </w:pPr>
      <w:r w:rsidRPr="00B747A8">
        <w:rPr>
          <w:rFonts w:ascii="Palatino Linotype" w:eastAsia="Palatino Linotype" w:hAnsi="Palatino Linotype" w:cs="Palatino Linotype"/>
          <w:color w:val="000000"/>
        </w:rPr>
        <w:t>Ahora bien, es de precisar que la Ley Orgánica Municipal del Estado de México en su artículo 31 señala que son atribuciones de los ayuntamientos, las siguientes: </w:t>
      </w:r>
    </w:p>
    <w:p w14:paraId="58F5C1CD" w14:textId="77777777" w:rsidR="008167F9" w:rsidRPr="00B747A8" w:rsidRDefault="008167F9">
      <w:pPr>
        <w:spacing w:line="276" w:lineRule="auto"/>
      </w:pPr>
    </w:p>
    <w:p w14:paraId="6718B2E9" w14:textId="77777777" w:rsidR="008167F9" w:rsidRPr="00B747A8" w:rsidRDefault="001F6992">
      <w:pPr>
        <w:spacing w:line="276" w:lineRule="auto"/>
        <w:ind w:left="567" w:right="560"/>
        <w:jc w:val="both"/>
      </w:pPr>
      <w:r w:rsidRPr="00B747A8">
        <w:rPr>
          <w:rFonts w:ascii="Palatino Linotype" w:eastAsia="Palatino Linotype" w:hAnsi="Palatino Linotype" w:cs="Palatino Linotype"/>
          <w:b/>
          <w:i/>
          <w:color w:val="000000"/>
          <w:sz w:val="22"/>
          <w:szCs w:val="22"/>
        </w:rPr>
        <w:t>“Artículo 31.-</w:t>
      </w:r>
      <w:r w:rsidRPr="00B747A8">
        <w:rPr>
          <w:rFonts w:ascii="Palatino Linotype" w:eastAsia="Palatino Linotype" w:hAnsi="Palatino Linotype" w:cs="Palatino Linotype"/>
          <w:i/>
          <w:color w:val="000000"/>
          <w:sz w:val="22"/>
          <w:szCs w:val="22"/>
        </w:rPr>
        <w:t xml:space="preserve"> Son atribuciones de los ayuntamientos:</w:t>
      </w:r>
    </w:p>
    <w:p w14:paraId="39947288" w14:textId="77777777" w:rsidR="008167F9" w:rsidRPr="00B747A8" w:rsidRDefault="001F6992">
      <w:pPr>
        <w:spacing w:line="276" w:lineRule="auto"/>
        <w:ind w:left="567" w:right="560"/>
        <w:jc w:val="both"/>
      </w:pPr>
      <w:r w:rsidRPr="00B747A8">
        <w:rPr>
          <w:rFonts w:ascii="Palatino Linotype" w:eastAsia="Palatino Linotype" w:hAnsi="Palatino Linotype" w:cs="Palatino Linotype"/>
          <w:i/>
          <w:color w:val="000000"/>
          <w:sz w:val="22"/>
          <w:szCs w:val="22"/>
        </w:rPr>
        <w:t>…</w:t>
      </w:r>
    </w:p>
    <w:p w14:paraId="0EFA95BD" w14:textId="77777777" w:rsidR="008167F9" w:rsidRPr="00B747A8" w:rsidRDefault="001F6992">
      <w:pPr>
        <w:spacing w:line="276" w:lineRule="auto"/>
        <w:ind w:left="567" w:right="560"/>
        <w:jc w:val="both"/>
      </w:pPr>
      <w:r w:rsidRPr="00B747A8">
        <w:rPr>
          <w:rFonts w:ascii="Palatino Linotype" w:eastAsia="Palatino Linotype" w:hAnsi="Palatino Linotype" w:cs="Palatino Linotype"/>
          <w:i/>
          <w:color w:val="000000"/>
          <w:sz w:val="22"/>
          <w:szCs w:val="22"/>
        </w:rPr>
        <w:t xml:space="preserve">VII. Convenir, </w:t>
      </w:r>
      <w:r w:rsidRPr="00B747A8">
        <w:rPr>
          <w:rFonts w:ascii="Palatino Linotype" w:eastAsia="Palatino Linotype" w:hAnsi="Palatino Linotype" w:cs="Palatino Linotype"/>
          <w:b/>
          <w:i/>
          <w:color w:val="000000"/>
          <w:sz w:val="22"/>
          <w:szCs w:val="22"/>
          <w:u w:val="single"/>
        </w:rPr>
        <w:t xml:space="preserve">contratar </w:t>
      </w:r>
      <w:r w:rsidRPr="00B747A8">
        <w:rPr>
          <w:rFonts w:ascii="Palatino Linotype" w:eastAsia="Palatino Linotype" w:hAnsi="Palatino Linotype" w:cs="Palatino Linotype"/>
          <w:i/>
          <w:color w:val="000000"/>
          <w:sz w:val="22"/>
          <w:szCs w:val="22"/>
        </w:rPr>
        <w:t>o concesionar, en términos de ley, la ejecución de obras y la</w:t>
      </w:r>
      <w:r w:rsidRPr="00B747A8">
        <w:rPr>
          <w:rFonts w:ascii="Palatino Linotype" w:eastAsia="Palatino Linotype" w:hAnsi="Palatino Linotype" w:cs="Palatino Linotype"/>
          <w:b/>
          <w:i/>
          <w:color w:val="000000"/>
          <w:sz w:val="22"/>
          <w:szCs w:val="22"/>
          <w:u w:val="single"/>
        </w:rPr>
        <w:t xml:space="preserve"> prestación de servicios públicos</w:t>
      </w:r>
      <w:r w:rsidRPr="00B747A8">
        <w:rPr>
          <w:rFonts w:ascii="Palatino Linotype" w:eastAsia="Palatino Linotype" w:hAnsi="Palatino Linotype" w:cs="Palatino Linotype"/>
          <w:i/>
          <w:color w:val="000000"/>
          <w:sz w:val="22"/>
          <w:szCs w:val="22"/>
        </w:rPr>
        <w:t>, con el Estado, con otros municipios de la entidad o con particulares, recabando, cuando proceda, la autorización de la Legislatura del Estado;</w:t>
      </w:r>
    </w:p>
    <w:p w14:paraId="3E4F2E54" w14:textId="77777777" w:rsidR="008167F9" w:rsidRPr="00B747A8" w:rsidRDefault="001F6992">
      <w:pPr>
        <w:spacing w:line="276" w:lineRule="auto"/>
        <w:ind w:left="567" w:right="560"/>
        <w:jc w:val="both"/>
      </w:pPr>
      <w:r w:rsidRPr="00B747A8">
        <w:rPr>
          <w:rFonts w:ascii="Palatino Linotype" w:eastAsia="Palatino Linotype" w:hAnsi="Palatino Linotype" w:cs="Palatino Linotype"/>
          <w:i/>
          <w:color w:val="000000"/>
          <w:sz w:val="22"/>
          <w:szCs w:val="22"/>
        </w:rPr>
        <w:t>…”</w:t>
      </w:r>
    </w:p>
    <w:p w14:paraId="7EB12EF8" w14:textId="77777777" w:rsidR="008167F9" w:rsidRPr="00B747A8" w:rsidRDefault="008167F9"/>
    <w:p w14:paraId="6E63D3DB" w14:textId="77777777" w:rsidR="008167F9" w:rsidRPr="00B747A8" w:rsidRDefault="001F6992">
      <w:pPr>
        <w:spacing w:line="360" w:lineRule="auto"/>
        <w:jc w:val="both"/>
      </w:pPr>
      <w:r w:rsidRPr="00B747A8">
        <w:rPr>
          <w:rFonts w:ascii="Palatino Linotype" w:eastAsia="Palatino Linotype" w:hAnsi="Palatino Linotype" w:cs="Palatino Linotype"/>
          <w:color w:val="000000"/>
        </w:rPr>
        <w:t xml:space="preserve">De lo anterior se colige que, los ayuntamientos tienen facultades, atribuciones y competencias para generar, administrar y poseer la información solicitada por </w:t>
      </w:r>
      <w:r w:rsidRPr="00B747A8">
        <w:rPr>
          <w:rFonts w:ascii="Palatino Linotype" w:eastAsia="Palatino Linotype" w:hAnsi="Palatino Linotype" w:cs="Palatino Linotype"/>
          <w:b/>
          <w:color w:val="000000"/>
        </w:rPr>
        <w:t>la parte Recurrente</w:t>
      </w:r>
      <w:r w:rsidRPr="00B747A8">
        <w:rPr>
          <w:rFonts w:ascii="Palatino Linotype" w:eastAsia="Palatino Linotype" w:hAnsi="Palatino Linotype" w:cs="Palatino Linotype"/>
          <w:color w:val="000000"/>
        </w:rPr>
        <w:t>. </w:t>
      </w:r>
    </w:p>
    <w:p w14:paraId="06C36AD4" w14:textId="77777777" w:rsidR="008167F9" w:rsidRPr="00B747A8" w:rsidRDefault="008167F9">
      <w:pPr>
        <w:spacing w:line="360" w:lineRule="auto"/>
      </w:pPr>
    </w:p>
    <w:p w14:paraId="11E5FAA5" w14:textId="77777777" w:rsidR="008167F9" w:rsidRPr="00B747A8" w:rsidRDefault="001F6992">
      <w:pPr>
        <w:spacing w:line="360" w:lineRule="auto"/>
        <w:ind w:right="49"/>
        <w:jc w:val="both"/>
      </w:pPr>
      <w:r w:rsidRPr="00B747A8">
        <w:rPr>
          <w:rFonts w:ascii="Palatino Linotype" w:eastAsia="Palatino Linotype" w:hAnsi="Palatino Linotype" w:cs="Palatino Linotype"/>
          <w:color w:val="000000"/>
        </w:rPr>
        <w:t xml:space="preserve">Ahora bien, en cuanto hace a la requisición, es importante entender que esta es </w:t>
      </w:r>
      <w:r w:rsidRPr="00B747A8">
        <w:rPr>
          <w:rFonts w:ascii="Palatino Linotype" w:eastAsia="Palatino Linotype" w:hAnsi="Palatino Linotype" w:cs="Palatino Linotype"/>
          <w:b/>
          <w:color w:val="000000"/>
        </w:rPr>
        <w:t>una solicitud que se realiza para la contratación o adquisición de un bien o servicio</w:t>
      </w:r>
      <w:r w:rsidRPr="00B747A8">
        <w:rPr>
          <w:rFonts w:ascii="Palatino Linotype" w:eastAsia="Palatino Linotype" w:hAnsi="Palatino Linotype" w:cs="Palatino Linotype"/>
          <w:color w:val="000000"/>
        </w:rPr>
        <w:t xml:space="preserve">, por lo que, el Reglamento de la Ley de Contratación Pública del Estado de México y Municipios, detalla las etapas que se deben seguir para llevar a cabo los distintos procedimientos, ya sea licitación pública, invitación restringida o adjudicación directa, siendo que para todos los casos, debe existir una </w:t>
      </w:r>
      <w:r w:rsidRPr="00B747A8">
        <w:rPr>
          <w:rFonts w:ascii="Palatino Linotype" w:eastAsia="Palatino Linotype" w:hAnsi="Palatino Linotype" w:cs="Palatino Linotype"/>
          <w:b/>
          <w:color w:val="000000"/>
        </w:rPr>
        <w:t>unidad administrativa solicitante de la adquisición de bienes o contratación de servicios, lo cual se materializa en una requisición. </w:t>
      </w:r>
    </w:p>
    <w:p w14:paraId="3ECD4530" w14:textId="77777777" w:rsidR="008167F9" w:rsidRPr="00B747A8" w:rsidRDefault="008167F9">
      <w:pPr>
        <w:spacing w:line="360" w:lineRule="auto"/>
      </w:pPr>
    </w:p>
    <w:p w14:paraId="63E41395" w14:textId="77777777" w:rsidR="008167F9" w:rsidRPr="00B747A8" w:rsidRDefault="001F6992">
      <w:pPr>
        <w:spacing w:line="360" w:lineRule="auto"/>
        <w:jc w:val="both"/>
        <w:rPr>
          <w:rFonts w:ascii="Palatino Linotype" w:eastAsia="Palatino Linotype" w:hAnsi="Palatino Linotype" w:cs="Palatino Linotype"/>
          <w:color w:val="000000"/>
        </w:rPr>
      </w:pPr>
      <w:r w:rsidRPr="00B747A8">
        <w:rPr>
          <w:rFonts w:ascii="Palatino Linotype" w:eastAsia="Palatino Linotype" w:hAnsi="Palatino Linotype" w:cs="Palatino Linotype"/>
          <w:color w:val="000000"/>
        </w:rPr>
        <w:lastRenderedPageBreak/>
        <w:t>En ese sentido, los Lineamientos de Control Financiero y Administrativo para las Entidades Fiscalizables Municipales del Estado de México, disponen lo siguiente sobre las requisiciones:</w:t>
      </w:r>
    </w:p>
    <w:p w14:paraId="3FD03078" w14:textId="77777777" w:rsidR="008167F9" w:rsidRPr="00B747A8" w:rsidRDefault="008167F9">
      <w:pPr>
        <w:spacing w:line="360" w:lineRule="auto"/>
        <w:jc w:val="both"/>
        <w:rPr>
          <w:rFonts w:ascii="Palatino Linotype" w:eastAsia="Palatino Linotype" w:hAnsi="Palatino Linotype" w:cs="Palatino Linotype"/>
          <w:color w:val="000000"/>
        </w:rPr>
      </w:pPr>
    </w:p>
    <w:p w14:paraId="30E0304E" w14:textId="77777777" w:rsidR="008167F9" w:rsidRPr="00B747A8" w:rsidRDefault="001F6992">
      <w:pPr>
        <w:spacing w:line="276" w:lineRule="auto"/>
        <w:ind w:left="567" w:right="900"/>
        <w:jc w:val="both"/>
        <w:rPr>
          <w:rFonts w:ascii="Palatino Linotype" w:eastAsia="Palatino Linotype" w:hAnsi="Palatino Linotype" w:cs="Palatino Linotype"/>
          <w:i/>
          <w:color w:val="000000"/>
          <w:sz w:val="22"/>
          <w:szCs w:val="22"/>
        </w:rPr>
      </w:pPr>
      <w:r w:rsidRPr="00B747A8">
        <w:rPr>
          <w:rFonts w:ascii="Palatino Linotype" w:eastAsia="Palatino Linotype" w:hAnsi="Palatino Linotype" w:cs="Palatino Linotype"/>
          <w:i/>
          <w:color w:val="000000"/>
          <w:sz w:val="22"/>
          <w:szCs w:val="22"/>
        </w:rPr>
        <w:t>“BIENES PATRIMONIALES</w:t>
      </w:r>
    </w:p>
    <w:p w14:paraId="23A9E978" w14:textId="77777777" w:rsidR="008167F9" w:rsidRPr="00B747A8" w:rsidRDefault="001F6992">
      <w:pPr>
        <w:spacing w:line="276" w:lineRule="auto"/>
        <w:ind w:left="567" w:right="900"/>
        <w:jc w:val="both"/>
        <w:rPr>
          <w:rFonts w:ascii="Palatino Linotype" w:eastAsia="Palatino Linotype" w:hAnsi="Palatino Linotype" w:cs="Palatino Linotype"/>
          <w:i/>
          <w:color w:val="000000"/>
          <w:sz w:val="22"/>
          <w:szCs w:val="22"/>
        </w:rPr>
      </w:pPr>
      <w:r w:rsidRPr="00B747A8">
        <w:rPr>
          <w:rFonts w:ascii="Palatino Linotype" w:eastAsia="Palatino Linotype" w:hAnsi="Palatino Linotype" w:cs="Palatino Linotype"/>
          <w:i/>
          <w:color w:val="000000"/>
          <w:sz w:val="22"/>
          <w:szCs w:val="22"/>
        </w:rPr>
        <w:t>ALMACÉN</w:t>
      </w:r>
    </w:p>
    <w:p w14:paraId="486E5EDC" w14:textId="77777777" w:rsidR="008167F9" w:rsidRPr="00B747A8" w:rsidRDefault="001F6992">
      <w:pPr>
        <w:spacing w:line="276" w:lineRule="auto"/>
        <w:ind w:left="567" w:right="900"/>
        <w:jc w:val="both"/>
        <w:rPr>
          <w:rFonts w:ascii="Palatino Linotype" w:eastAsia="Palatino Linotype" w:hAnsi="Palatino Linotype" w:cs="Palatino Linotype"/>
          <w:i/>
          <w:color w:val="000000"/>
          <w:sz w:val="22"/>
          <w:szCs w:val="22"/>
        </w:rPr>
      </w:pPr>
      <w:r w:rsidRPr="00B747A8">
        <w:rPr>
          <w:rFonts w:ascii="Palatino Linotype" w:eastAsia="Palatino Linotype" w:hAnsi="Palatino Linotype" w:cs="Palatino Linotype"/>
          <w:i/>
          <w:color w:val="000000"/>
          <w:sz w:val="22"/>
          <w:szCs w:val="22"/>
        </w:rPr>
        <w:t xml:space="preserve">Son obligaciones del </w:t>
      </w:r>
      <w:proofErr w:type="gramStart"/>
      <w:r w:rsidRPr="00B747A8">
        <w:rPr>
          <w:rFonts w:ascii="Palatino Linotype" w:eastAsia="Palatino Linotype" w:hAnsi="Palatino Linotype" w:cs="Palatino Linotype"/>
          <w:i/>
          <w:color w:val="000000"/>
          <w:sz w:val="22"/>
          <w:szCs w:val="22"/>
        </w:rPr>
        <w:t>Responsable</w:t>
      </w:r>
      <w:proofErr w:type="gramEnd"/>
      <w:r w:rsidRPr="00B747A8">
        <w:rPr>
          <w:rFonts w:ascii="Palatino Linotype" w:eastAsia="Palatino Linotype" w:hAnsi="Palatino Linotype" w:cs="Palatino Linotype"/>
          <w:i/>
          <w:color w:val="000000"/>
          <w:sz w:val="22"/>
          <w:szCs w:val="22"/>
        </w:rPr>
        <w:t xml:space="preserve"> del Almacén:</w:t>
      </w:r>
    </w:p>
    <w:p w14:paraId="4D39F596" w14:textId="77777777" w:rsidR="008167F9" w:rsidRPr="00B747A8" w:rsidRDefault="001F6992">
      <w:pPr>
        <w:spacing w:line="276" w:lineRule="auto"/>
        <w:ind w:left="567" w:right="900"/>
        <w:jc w:val="both"/>
        <w:rPr>
          <w:rFonts w:ascii="Palatino Linotype" w:eastAsia="Palatino Linotype" w:hAnsi="Palatino Linotype" w:cs="Palatino Linotype"/>
          <w:i/>
          <w:color w:val="000000"/>
          <w:sz w:val="22"/>
          <w:szCs w:val="22"/>
        </w:rPr>
      </w:pPr>
      <w:r w:rsidRPr="00B747A8">
        <w:rPr>
          <w:rFonts w:ascii="Palatino Linotype" w:eastAsia="Palatino Linotype" w:hAnsi="Palatino Linotype" w:cs="Palatino Linotype"/>
          <w:b/>
          <w:i/>
          <w:color w:val="000000"/>
          <w:sz w:val="22"/>
          <w:szCs w:val="22"/>
          <w:u w:val="single"/>
        </w:rPr>
        <w:t>98. Verificar que todas las entradas se hayan realizado conforme al pedido o requisición de compra</w:t>
      </w:r>
      <w:r w:rsidRPr="00B747A8">
        <w:rPr>
          <w:rFonts w:ascii="Palatino Linotype" w:eastAsia="Palatino Linotype" w:hAnsi="Palatino Linotype" w:cs="Palatino Linotype"/>
          <w:i/>
          <w:color w:val="000000"/>
          <w:sz w:val="22"/>
          <w:szCs w:val="22"/>
        </w:rPr>
        <w:t xml:space="preserve">, registrándose en el </w:t>
      </w:r>
      <w:proofErr w:type="spellStart"/>
      <w:r w:rsidRPr="00B747A8">
        <w:rPr>
          <w:rFonts w:ascii="Palatino Linotype" w:eastAsia="Palatino Linotype" w:hAnsi="Palatino Linotype" w:cs="Palatino Linotype"/>
          <w:i/>
          <w:color w:val="000000"/>
          <w:sz w:val="22"/>
          <w:szCs w:val="22"/>
        </w:rPr>
        <w:t>kardex</w:t>
      </w:r>
      <w:proofErr w:type="spellEnd"/>
      <w:r w:rsidRPr="00B747A8">
        <w:rPr>
          <w:rFonts w:ascii="Palatino Linotype" w:eastAsia="Palatino Linotype" w:hAnsi="Palatino Linotype" w:cs="Palatino Linotype"/>
          <w:i/>
          <w:color w:val="000000"/>
          <w:sz w:val="22"/>
          <w:szCs w:val="22"/>
        </w:rPr>
        <w:t xml:space="preserve"> o sistema automatizado y a su vez reportarlas al área correspondiente para su registro contable.</w:t>
      </w:r>
    </w:p>
    <w:p w14:paraId="438F6943" w14:textId="77777777" w:rsidR="008167F9" w:rsidRPr="00B747A8" w:rsidRDefault="001F6992">
      <w:pPr>
        <w:spacing w:line="276" w:lineRule="auto"/>
        <w:ind w:left="567" w:right="900"/>
        <w:jc w:val="both"/>
        <w:rPr>
          <w:rFonts w:ascii="Palatino Linotype" w:eastAsia="Palatino Linotype" w:hAnsi="Palatino Linotype" w:cs="Palatino Linotype"/>
          <w:b/>
          <w:i/>
          <w:color w:val="000000"/>
          <w:sz w:val="22"/>
          <w:szCs w:val="22"/>
          <w:u w:val="single"/>
        </w:rPr>
      </w:pPr>
      <w:r w:rsidRPr="00B747A8">
        <w:rPr>
          <w:rFonts w:ascii="Palatino Linotype" w:eastAsia="Palatino Linotype" w:hAnsi="Palatino Linotype" w:cs="Palatino Linotype"/>
          <w:b/>
          <w:i/>
          <w:color w:val="000000"/>
          <w:sz w:val="22"/>
          <w:szCs w:val="22"/>
          <w:u w:val="single"/>
        </w:rPr>
        <w:t xml:space="preserve">99. Verificar que todas las salidas de bienes se hayan, realizado conforme a la solicitud del usuario (en la que conste su firma) y registrado en el </w:t>
      </w:r>
      <w:proofErr w:type="spellStart"/>
      <w:r w:rsidRPr="00B747A8">
        <w:rPr>
          <w:rFonts w:ascii="Palatino Linotype" w:eastAsia="Palatino Linotype" w:hAnsi="Palatino Linotype" w:cs="Palatino Linotype"/>
          <w:b/>
          <w:i/>
          <w:color w:val="000000"/>
          <w:sz w:val="22"/>
          <w:szCs w:val="22"/>
          <w:u w:val="single"/>
        </w:rPr>
        <w:t>kardex</w:t>
      </w:r>
      <w:proofErr w:type="spellEnd"/>
      <w:r w:rsidRPr="00B747A8">
        <w:rPr>
          <w:rFonts w:ascii="Palatino Linotype" w:eastAsia="Palatino Linotype" w:hAnsi="Palatino Linotype" w:cs="Palatino Linotype"/>
          <w:b/>
          <w:i/>
          <w:color w:val="000000"/>
          <w:sz w:val="22"/>
          <w:szCs w:val="22"/>
          <w:u w:val="single"/>
        </w:rPr>
        <w:t xml:space="preserve"> o sistema automatizado y que se reporten a las áreas correspondientes.</w:t>
      </w:r>
    </w:p>
    <w:p w14:paraId="6FC60D26" w14:textId="77777777" w:rsidR="008167F9" w:rsidRPr="00B747A8" w:rsidRDefault="001F6992">
      <w:pPr>
        <w:spacing w:line="276" w:lineRule="auto"/>
        <w:ind w:left="567" w:right="900"/>
        <w:jc w:val="both"/>
        <w:rPr>
          <w:rFonts w:ascii="Palatino Linotype" w:eastAsia="Palatino Linotype" w:hAnsi="Palatino Linotype" w:cs="Palatino Linotype"/>
          <w:i/>
          <w:color w:val="000000"/>
          <w:sz w:val="22"/>
          <w:szCs w:val="22"/>
        </w:rPr>
      </w:pPr>
      <w:r w:rsidRPr="00B747A8">
        <w:rPr>
          <w:rFonts w:ascii="Palatino Linotype" w:eastAsia="Palatino Linotype" w:hAnsi="Palatino Linotype" w:cs="Palatino Linotype"/>
          <w:b/>
          <w:i/>
          <w:color w:val="000000"/>
          <w:sz w:val="22"/>
          <w:szCs w:val="22"/>
          <w:u w:val="single"/>
        </w:rPr>
        <w:t>100. Cancelar el reporte de entrada o vale de salida del almacén cuando exista un error en ellos, soportarán el original y sus copias en el consecutivo que tenga el almacén, y colocarán el sello de "CANCELADO" en todo el juego</w:t>
      </w:r>
      <w:r w:rsidRPr="00B747A8">
        <w:rPr>
          <w:rFonts w:ascii="Palatino Linotype" w:eastAsia="Palatino Linotype" w:hAnsi="Palatino Linotype" w:cs="Palatino Linotype"/>
          <w:i/>
          <w:color w:val="000000"/>
          <w:sz w:val="22"/>
          <w:szCs w:val="22"/>
        </w:rPr>
        <w:t>.” (Énfasis añadido)</w:t>
      </w:r>
    </w:p>
    <w:p w14:paraId="1BF35488" w14:textId="77777777" w:rsidR="008167F9" w:rsidRPr="00B747A8" w:rsidRDefault="008167F9">
      <w:pPr>
        <w:spacing w:line="360" w:lineRule="auto"/>
        <w:jc w:val="both"/>
        <w:rPr>
          <w:rFonts w:ascii="Palatino Linotype" w:eastAsia="Palatino Linotype" w:hAnsi="Palatino Linotype" w:cs="Palatino Linotype"/>
          <w:color w:val="000000"/>
        </w:rPr>
      </w:pPr>
    </w:p>
    <w:p w14:paraId="60FEA445" w14:textId="77777777" w:rsidR="008167F9" w:rsidRPr="00B747A8" w:rsidRDefault="001F6992">
      <w:pPr>
        <w:spacing w:line="360" w:lineRule="auto"/>
        <w:ind w:right="49"/>
        <w:jc w:val="both"/>
        <w:rPr>
          <w:rFonts w:ascii="Palatino Linotype" w:eastAsia="Palatino Linotype" w:hAnsi="Palatino Linotype" w:cs="Palatino Linotype"/>
          <w:color w:val="FF0000"/>
        </w:rPr>
      </w:pPr>
      <w:bookmarkStart w:id="4" w:name="_heading=h.2et92p0" w:colFirst="0" w:colLast="0"/>
      <w:bookmarkEnd w:id="4"/>
      <w:r w:rsidRPr="00B747A8">
        <w:rPr>
          <w:rFonts w:ascii="Palatino Linotype" w:eastAsia="Palatino Linotype" w:hAnsi="Palatino Linotype" w:cs="Palatino Linotype"/>
          <w:color w:val="000000"/>
        </w:rPr>
        <w:t>Es así que se tiene que, la información relacionada con las solicitudes de las unidades administrativas solicitantes de la adquisición de un bien o contratación de un servicio, es un documento que debe ser proporcionado por los sujetos obligados debido a que se tratan de documentos generadores de las adquisiciones realizadas, por lo tanto, procede su entrega.  </w:t>
      </w:r>
    </w:p>
    <w:p w14:paraId="23F0D41E" w14:textId="77777777" w:rsidR="008167F9" w:rsidRPr="00B747A8" w:rsidRDefault="008167F9">
      <w:pPr>
        <w:spacing w:line="360" w:lineRule="auto"/>
        <w:ind w:right="49"/>
        <w:jc w:val="both"/>
      </w:pPr>
    </w:p>
    <w:p w14:paraId="69064FB3" w14:textId="77777777" w:rsidR="008167F9" w:rsidRPr="00B747A8" w:rsidRDefault="001F6992">
      <w:pPr>
        <w:numPr>
          <w:ilvl w:val="0"/>
          <w:numId w:val="5"/>
        </w:numPr>
        <w:pBdr>
          <w:top w:val="nil"/>
          <w:left w:val="nil"/>
          <w:bottom w:val="nil"/>
          <w:right w:val="nil"/>
          <w:between w:val="nil"/>
        </w:pBdr>
        <w:spacing w:after="240" w:line="360" w:lineRule="auto"/>
        <w:ind w:left="142" w:right="49" w:hanging="142"/>
        <w:jc w:val="both"/>
        <w:rPr>
          <w:rFonts w:ascii="Palatino Linotype" w:eastAsia="Palatino Linotype" w:hAnsi="Palatino Linotype" w:cs="Palatino Linotype"/>
          <w:b/>
          <w:color w:val="000000"/>
        </w:rPr>
      </w:pPr>
      <w:r w:rsidRPr="00B747A8">
        <w:rPr>
          <w:rFonts w:ascii="Palatino Linotype" w:eastAsia="Palatino Linotype" w:hAnsi="Palatino Linotype" w:cs="Palatino Linotype"/>
          <w:b/>
          <w:color w:val="000000"/>
        </w:rPr>
        <w:t>Plantilla de personal</w:t>
      </w:r>
    </w:p>
    <w:p w14:paraId="322C66D6" w14:textId="77777777" w:rsidR="008167F9" w:rsidRPr="00B747A8" w:rsidRDefault="001F6992">
      <w:pPr>
        <w:spacing w:after="240" w:line="360" w:lineRule="auto"/>
        <w:ind w:right="49"/>
        <w:jc w:val="both"/>
        <w:rPr>
          <w:rFonts w:ascii="Palatino Linotype" w:eastAsia="Palatino Linotype" w:hAnsi="Palatino Linotype" w:cs="Palatino Linotype"/>
        </w:rPr>
      </w:pPr>
      <w:r w:rsidRPr="00B747A8">
        <w:rPr>
          <w:rFonts w:ascii="Palatino Linotype" w:eastAsia="Palatino Linotype" w:hAnsi="Palatino Linotype" w:cs="Palatino Linotype"/>
        </w:rPr>
        <w:t>En lo concerniente a este punto,</w:t>
      </w:r>
      <w:r w:rsidRPr="00B747A8">
        <w:rPr>
          <w:rFonts w:ascii="Palatino Linotype" w:eastAsia="Palatino Linotype" w:hAnsi="Palatino Linotype" w:cs="Palatino Linotype"/>
          <w:b/>
        </w:rPr>
        <w:t xml:space="preserve"> el Sujeto Obligado </w:t>
      </w:r>
      <w:r w:rsidRPr="00B747A8">
        <w:rPr>
          <w:rFonts w:ascii="Palatino Linotype" w:eastAsia="Palatino Linotype" w:hAnsi="Palatino Linotype" w:cs="Palatino Linotype"/>
        </w:rPr>
        <w:t xml:space="preserve">fue omiso en pronunciarse, por lo tanto, no atendió lo dispuesto por el Criterio 02/2017 emitido por el Instituto </w:t>
      </w:r>
      <w:r w:rsidRPr="00B747A8">
        <w:rPr>
          <w:rFonts w:ascii="Palatino Linotype" w:eastAsia="Palatino Linotype" w:hAnsi="Palatino Linotype" w:cs="Palatino Linotype"/>
        </w:rPr>
        <w:lastRenderedPageBreak/>
        <w:t>Nacional de Transparencia, Acceso a la Información y Protección de Datos Personales, mismo que fue citado en su totalidad en líneas anteriores.</w:t>
      </w:r>
    </w:p>
    <w:p w14:paraId="6C71ED4A" w14:textId="77777777" w:rsidR="008167F9" w:rsidRPr="00B747A8" w:rsidRDefault="001F6992">
      <w:pPr>
        <w:spacing w:after="240" w:line="360" w:lineRule="auto"/>
        <w:ind w:right="49"/>
        <w:jc w:val="both"/>
        <w:rPr>
          <w:rFonts w:ascii="Palatino Linotype" w:eastAsia="Palatino Linotype" w:hAnsi="Palatino Linotype" w:cs="Palatino Linotype"/>
        </w:rPr>
      </w:pPr>
      <w:r w:rsidRPr="00B747A8">
        <w:rPr>
          <w:rFonts w:ascii="Palatino Linotype" w:eastAsia="Palatino Linotype" w:hAnsi="Palatino Linotype" w:cs="Palatino Linotype"/>
        </w:rPr>
        <w:t>Ahora bien, remontándonos a la materia del requerimiento de información, el Reglamento de la Dirección de la Administración y Finanzas de Ixtapaluca señala que le corresponde a dicha Dirección a través de la Subdirección de Recursos Humanos, las siguientes atribuciones:</w:t>
      </w:r>
    </w:p>
    <w:p w14:paraId="69A93002" w14:textId="77777777" w:rsidR="008167F9" w:rsidRPr="00B747A8" w:rsidRDefault="001F6992">
      <w:pPr>
        <w:spacing w:after="240" w:line="276" w:lineRule="auto"/>
        <w:ind w:left="567" w:right="900"/>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i/>
          <w:sz w:val="22"/>
          <w:szCs w:val="22"/>
        </w:rPr>
        <w:t xml:space="preserve">“Artículo 104.- Como responsable de la Subdirección de Recursos Humanos estará el </w:t>
      </w:r>
      <w:proofErr w:type="gramStart"/>
      <w:r w:rsidRPr="00B747A8">
        <w:rPr>
          <w:rFonts w:ascii="Palatino Linotype" w:eastAsia="Palatino Linotype" w:hAnsi="Palatino Linotype" w:cs="Palatino Linotype"/>
          <w:i/>
          <w:sz w:val="22"/>
          <w:szCs w:val="22"/>
        </w:rPr>
        <w:t>Subdirector</w:t>
      </w:r>
      <w:proofErr w:type="gramEnd"/>
      <w:r w:rsidRPr="00B747A8">
        <w:rPr>
          <w:rFonts w:ascii="Palatino Linotype" w:eastAsia="Palatino Linotype" w:hAnsi="Palatino Linotype" w:cs="Palatino Linotype"/>
          <w:i/>
          <w:sz w:val="22"/>
          <w:szCs w:val="22"/>
        </w:rPr>
        <w:t xml:space="preserve"> de Recursos Humanos, quien tendrá las atribuciones siguientes:</w:t>
      </w:r>
    </w:p>
    <w:p w14:paraId="1AA3ADF2" w14:textId="77777777" w:rsidR="008167F9" w:rsidRPr="00B747A8" w:rsidRDefault="001F6992">
      <w:pPr>
        <w:spacing w:after="240" w:line="276" w:lineRule="auto"/>
        <w:ind w:left="567" w:right="900"/>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i/>
          <w:sz w:val="22"/>
          <w:szCs w:val="22"/>
        </w:rPr>
        <w:t>…</w:t>
      </w:r>
    </w:p>
    <w:p w14:paraId="1454E200" w14:textId="77777777" w:rsidR="008167F9" w:rsidRPr="00B747A8" w:rsidRDefault="001F6992">
      <w:pPr>
        <w:spacing w:after="240" w:line="276" w:lineRule="auto"/>
        <w:ind w:left="567" w:right="900"/>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b/>
          <w:i/>
          <w:sz w:val="22"/>
          <w:szCs w:val="22"/>
          <w:u w:val="single"/>
        </w:rPr>
        <w:t>VIII. Supervisar que la actualización de las plantillas de plazas y de personal de las dependencias de la administración pública municipal, se realice oportunamente de acuerdo con la normatividad aplicable</w:t>
      </w:r>
      <w:r w:rsidRPr="00B747A8">
        <w:rPr>
          <w:rFonts w:ascii="Palatino Linotype" w:eastAsia="Palatino Linotype" w:hAnsi="Palatino Linotype" w:cs="Palatino Linotype"/>
          <w:i/>
          <w:sz w:val="22"/>
          <w:szCs w:val="22"/>
        </w:rPr>
        <w:t>;”</w:t>
      </w:r>
    </w:p>
    <w:p w14:paraId="176EDF9C" w14:textId="77777777" w:rsidR="008167F9" w:rsidRPr="00B747A8" w:rsidRDefault="001F6992">
      <w:pPr>
        <w:spacing w:after="240" w:line="360" w:lineRule="auto"/>
        <w:ind w:right="49"/>
        <w:jc w:val="both"/>
        <w:rPr>
          <w:rFonts w:ascii="Palatino Linotype" w:eastAsia="Palatino Linotype" w:hAnsi="Palatino Linotype" w:cs="Palatino Linotype"/>
        </w:rPr>
      </w:pPr>
      <w:r w:rsidRPr="00B747A8">
        <w:rPr>
          <w:rFonts w:ascii="Palatino Linotype" w:eastAsia="Palatino Linotype" w:hAnsi="Palatino Linotype" w:cs="Palatino Linotype"/>
        </w:rPr>
        <w:t xml:space="preserve">Por lo anteriormente citado queda acreditado que el Sujeto Obligado por conducto de su unidad administrativa competente, es decir, la Dirección de Administración es la competente para actualizar las plantillas de personal de las dependencias de la administración pública municipal, por lo tanto, al obrar dicha documental en sus archivos, procede ordenar la entrega de la plantilla de personal de la  Dirección de Mantenimiento y Servicios Generales, generada en el año 2022 y del 1 de enero al 17 de agosto de 2023. </w:t>
      </w:r>
    </w:p>
    <w:p w14:paraId="138533B3" w14:textId="77777777" w:rsidR="008167F9" w:rsidRPr="00B747A8" w:rsidRDefault="001F6992">
      <w:pPr>
        <w:numPr>
          <w:ilvl w:val="0"/>
          <w:numId w:val="5"/>
        </w:numPr>
        <w:pBdr>
          <w:top w:val="nil"/>
          <w:left w:val="nil"/>
          <w:bottom w:val="nil"/>
          <w:right w:val="nil"/>
          <w:between w:val="nil"/>
        </w:pBdr>
        <w:spacing w:after="240" w:line="360" w:lineRule="auto"/>
        <w:ind w:left="284" w:right="49" w:hanging="284"/>
        <w:jc w:val="both"/>
        <w:rPr>
          <w:rFonts w:ascii="Palatino Linotype" w:eastAsia="Palatino Linotype" w:hAnsi="Palatino Linotype" w:cs="Palatino Linotype"/>
          <w:b/>
          <w:color w:val="000000"/>
        </w:rPr>
      </w:pPr>
      <w:r w:rsidRPr="00B747A8">
        <w:rPr>
          <w:rFonts w:ascii="Palatino Linotype" w:eastAsia="Palatino Linotype" w:hAnsi="Palatino Linotype" w:cs="Palatino Linotype"/>
          <w:b/>
          <w:color w:val="000000"/>
        </w:rPr>
        <w:t xml:space="preserve">Vehículos </w:t>
      </w:r>
    </w:p>
    <w:p w14:paraId="781D0D33" w14:textId="77777777" w:rsidR="00FC1072" w:rsidRPr="00B747A8" w:rsidRDefault="001F6992">
      <w:pPr>
        <w:spacing w:after="240" w:line="360" w:lineRule="auto"/>
        <w:ind w:right="49"/>
        <w:jc w:val="both"/>
        <w:rPr>
          <w:rFonts w:ascii="Palatino Linotype" w:eastAsia="Palatino Linotype" w:hAnsi="Palatino Linotype" w:cs="Palatino Linotype"/>
        </w:rPr>
      </w:pPr>
      <w:r w:rsidRPr="00B747A8">
        <w:rPr>
          <w:rFonts w:ascii="Palatino Linotype" w:eastAsia="Palatino Linotype" w:hAnsi="Palatino Linotype" w:cs="Palatino Linotype"/>
        </w:rPr>
        <w:t>En este punto de la solicitud de información, debemos recordar que</w:t>
      </w:r>
      <w:r w:rsidRPr="00B747A8">
        <w:rPr>
          <w:rFonts w:ascii="Palatino Linotype" w:eastAsia="Palatino Linotype" w:hAnsi="Palatino Linotype" w:cs="Palatino Linotype"/>
          <w:b/>
        </w:rPr>
        <w:t xml:space="preserve"> el Sujeto Obligado </w:t>
      </w:r>
      <w:r w:rsidRPr="00B747A8">
        <w:rPr>
          <w:rFonts w:ascii="Palatino Linotype" w:eastAsia="Palatino Linotype" w:hAnsi="Palatino Linotype" w:cs="Palatino Linotype"/>
        </w:rPr>
        <w:t xml:space="preserve">por medio de la Dirección de Administración y Recursos </w:t>
      </w:r>
      <w:proofErr w:type="gramStart"/>
      <w:r w:rsidRPr="00B747A8">
        <w:rPr>
          <w:rFonts w:ascii="Palatino Linotype" w:eastAsia="Palatino Linotype" w:hAnsi="Palatino Linotype" w:cs="Palatino Linotype"/>
        </w:rPr>
        <w:t>Humanos  señaló</w:t>
      </w:r>
      <w:proofErr w:type="gramEnd"/>
      <w:r w:rsidRPr="00B747A8">
        <w:rPr>
          <w:rFonts w:ascii="Palatino Linotype" w:eastAsia="Palatino Linotype" w:hAnsi="Palatino Linotype" w:cs="Palatino Linotype"/>
        </w:rPr>
        <w:t xml:space="preserve"> que </w:t>
      </w:r>
      <w:r w:rsidRPr="00B747A8">
        <w:rPr>
          <w:rFonts w:ascii="Palatino Linotype" w:eastAsia="Palatino Linotype" w:hAnsi="Palatino Linotype" w:cs="Palatino Linotype"/>
          <w:b/>
          <w:u w:val="single"/>
        </w:rPr>
        <w:t>el área cuenta con ocho vehículos</w:t>
      </w:r>
      <w:r w:rsidR="00FC1072" w:rsidRPr="00B747A8">
        <w:rPr>
          <w:rFonts w:ascii="Palatino Linotype" w:eastAsia="Palatino Linotype" w:hAnsi="Palatino Linotype" w:cs="Palatino Linotype"/>
        </w:rPr>
        <w:t>.</w:t>
      </w:r>
    </w:p>
    <w:p w14:paraId="0D90600E" w14:textId="77777777" w:rsidR="00FC1072" w:rsidRPr="00B747A8" w:rsidRDefault="00FC1072">
      <w:pPr>
        <w:spacing w:after="240" w:line="360" w:lineRule="auto"/>
        <w:ind w:right="49"/>
        <w:jc w:val="both"/>
        <w:rPr>
          <w:rFonts w:ascii="Palatino Linotype" w:eastAsia="Palatino Linotype" w:hAnsi="Palatino Linotype" w:cs="Palatino Linotype"/>
        </w:rPr>
      </w:pPr>
      <w:r w:rsidRPr="00B747A8">
        <w:rPr>
          <w:rFonts w:ascii="Palatino Linotype" w:eastAsia="Palatino Linotype" w:hAnsi="Palatino Linotype" w:cs="Palatino Linotype"/>
        </w:rPr>
        <w:lastRenderedPageBreak/>
        <w:t xml:space="preserve">En esta tesitura, es de vital importancia señalar que de conformidad con el Reglamento Interno de la Dirección de Administración y Finanzas del Ayuntamiento de Ixtapaluca, Estado de México, esta Dirección cuenta a su vez con una Subdirección, misma </w:t>
      </w:r>
      <w:proofErr w:type="gramStart"/>
      <w:r w:rsidRPr="00B747A8">
        <w:rPr>
          <w:rFonts w:ascii="Palatino Linotype" w:eastAsia="Palatino Linotype" w:hAnsi="Palatino Linotype" w:cs="Palatino Linotype"/>
        </w:rPr>
        <w:t xml:space="preserve">que  </w:t>
      </w:r>
      <w:r w:rsidR="001F6992" w:rsidRPr="00B747A8">
        <w:rPr>
          <w:rFonts w:ascii="Palatino Linotype" w:eastAsia="Palatino Linotype" w:hAnsi="Palatino Linotype" w:cs="Palatino Linotype"/>
        </w:rPr>
        <w:t>tiene</w:t>
      </w:r>
      <w:proofErr w:type="gramEnd"/>
      <w:r w:rsidR="001F6992" w:rsidRPr="00B747A8">
        <w:rPr>
          <w:rFonts w:ascii="Palatino Linotype" w:eastAsia="Palatino Linotype" w:hAnsi="Palatino Linotype" w:cs="Palatino Linotype"/>
        </w:rPr>
        <w:t xml:space="preserve"> a un Departamento de Control Vehicular, ello se visualiza en el artículo 66, fracción IV, mismo que se cita a continuación:</w:t>
      </w:r>
    </w:p>
    <w:p w14:paraId="76C1BCBE" w14:textId="77777777" w:rsidR="00FC1072" w:rsidRPr="00B747A8" w:rsidRDefault="001F6992" w:rsidP="001F6992">
      <w:pPr>
        <w:spacing w:after="240" w:line="276" w:lineRule="auto"/>
        <w:ind w:left="567" w:right="900"/>
        <w:jc w:val="both"/>
        <w:rPr>
          <w:rFonts w:ascii="Palatino Linotype" w:eastAsia="Palatino Linotype" w:hAnsi="Palatino Linotype" w:cs="Palatino Linotype"/>
          <w:i/>
          <w:sz w:val="22"/>
        </w:rPr>
      </w:pPr>
      <w:r w:rsidRPr="00B747A8">
        <w:rPr>
          <w:rFonts w:ascii="Palatino Linotype" w:eastAsia="Palatino Linotype" w:hAnsi="Palatino Linotype" w:cs="Palatino Linotype"/>
          <w:i/>
          <w:sz w:val="22"/>
        </w:rPr>
        <w:t>“</w:t>
      </w:r>
      <w:r w:rsidR="00FC1072" w:rsidRPr="00B747A8">
        <w:rPr>
          <w:rFonts w:ascii="Palatino Linotype" w:eastAsia="Palatino Linotype" w:hAnsi="Palatino Linotype" w:cs="Palatino Linotype"/>
          <w:i/>
          <w:sz w:val="22"/>
        </w:rPr>
        <w:t xml:space="preserve">Artículo 66. Para el despacho de los asuntos de su competencia la Subdirección de Administración, además de la oficina del </w:t>
      </w:r>
      <w:proofErr w:type="gramStart"/>
      <w:r w:rsidR="00FC1072" w:rsidRPr="00B747A8">
        <w:rPr>
          <w:rFonts w:ascii="Palatino Linotype" w:eastAsia="Palatino Linotype" w:hAnsi="Palatino Linotype" w:cs="Palatino Linotype"/>
          <w:i/>
          <w:sz w:val="22"/>
        </w:rPr>
        <w:t>Subdirector</w:t>
      </w:r>
      <w:proofErr w:type="gramEnd"/>
      <w:r w:rsidR="00FC1072" w:rsidRPr="00B747A8">
        <w:rPr>
          <w:rFonts w:ascii="Palatino Linotype" w:eastAsia="Palatino Linotype" w:hAnsi="Palatino Linotype" w:cs="Palatino Linotype"/>
          <w:i/>
          <w:sz w:val="22"/>
        </w:rPr>
        <w:t xml:space="preserve"> o Subdirectora se integrará por las siguientes dependencias auxiliares:   </w:t>
      </w:r>
    </w:p>
    <w:p w14:paraId="0172C60E" w14:textId="77777777" w:rsidR="00FC1072" w:rsidRPr="00B747A8" w:rsidRDefault="001F6992" w:rsidP="001F6992">
      <w:pPr>
        <w:tabs>
          <w:tab w:val="left" w:pos="2655"/>
        </w:tabs>
        <w:spacing w:after="240" w:line="276" w:lineRule="auto"/>
        <w:ind w:left="567" w:right="900"/>
        <w:jc w:val="both"/>
        <w:rPr>
          <w:rFonts w:ascii="Palatino Linotype" w:eastAsia="Palatino Linotype" w:hAnsi="Palatino Linotype" w:cs="Palatino Linotype"/>
          <w:i/>
          <w:sz w:val="22"/>
        </w:rPr>
      </w:pPr>
      <w:r w:rsidRPr="00B747A8">
        <w:rPr>
          <w:rFonts w:ascii="Palatino Linotype" w:eastAsia="Palatino Linotype" w:hAnsi="Palatino Linotype" w:cs="Palatino Linotype"/>
          <w:i/>
          <w:sz w:val="22"/>
        </w:rPr>
        <w:t>…</w:t>
      </w:r>
      <w:r w:rsidR="00FC1072" w:rsidRPr="00B747A8">
        <w:rPr>
          <w:rFonts w:ascii="Palatino Linotype" w:eastAsia="Palatino Linotype" w:hAnsi="Palatino Linotype" w:cs="Palatino Linotype"/>
          <w:i/>
          <w:sz w:val="22"/>
        </w:rPr>
        <w:t xml:space="preserve"> </w:t>
      </w:r>
      <w:r w:rsidRPr="00B747A8">
        <w:rPr>
          <w:rFonts w:ascii="Palatino Linotype" w:eastAsia="Palatino Linotype" w:hAnsi="Palatino Linotype" w:cs="Palatino Linotype"/>
          <w:i/>
          <w:sz w:val="22"/>
        </w:rPr>
        <w:tab/>
      </w:r>
    </w:p>
    <w:p w14:paraId="2B24B279" w14:textId="77777777" w:rsidR="001F6992" w:rsidRPr="00B747A8" w:rsidRDefault="00FC1072" w:rsidP="001F6992">
      <w:pPr>
        <w:spacing w:after="240" w:line="276" w:lineRule="auto"/>
        <w:ind w:left="567" w:right="900"/>
        <w:jc w:val="both"/>
        <w:rPr>
          <w:rFonts w:ascii="Palatino Linotype" w:eastAsia="Palatino Linotype" w:hAnsi="Palatino Linotype" w:cs="Palatino Linotype"/>
          <w:i/>
          <w:sz w:val="22"/>
        </w:rPr>
      </w:pPr>
      <w:r w:rsidRPr="00B747A8">
        <w:rPr>
          <w:rFonts w:ascii="Palatino Linotype" w:eastAsia="Palatino Linotype" w:hAnsi="Palatino Linotype" w:cs="Palatino Linotype"/>
          <w:b/>
          <w:i/>
          <w:sz w:val="22"/>
          <w:u w:val="single"/>
        </w:rPr>
        <w:t>IV. Departamento de Control Vehicular</w:t>
      </w:r>
      <w:r w:rsidRPr="00B747A8">
        <w:rPr>
          <w:rFonts w:ascii="Palatino Linotype" w:eastAsia="Palatino Linotype" w:hAnsi="Palatino Linotype" w:cs="Palatino Linotype"/>
          <w:i/>
          <w:sz w:val="22"/>
        </w:rPr>
        <w:t>; y</w:t>
      </w:r>
    </w:p>
    <w:p w14:paraId="39DF85F4" w14:textId="77777777" w:rsidR="001F6992" w:rsidRPr="00B747A8" w:rsidRDefault="001F6992" w:rsidP="001F6992">
      <w:pPr>
        <w:spacing w:after="240" w:line="276" w:lineRule="auto"/>
        <w:ind w:left="567" w:right="900"/>
        <w:jc w:val="both"/>
        <w:rPr>
          <w:rFonts w:ascii="Palatino Linotype" w:eastAsia="Palatino Linotype" w:hAnsi="Palatino Linotype" w:cs="Palatino Linotype"/>
          <w:i/>
          <w:sz w:val="22"/>
        </w:rPr>
      </w:pPr>
      <w:r w:rsidRPr="00B747A8">
        <w:rPr>
          <w:rFonts w:ascii="Palatino Linotype" w:eastAsia="Palatino Linotype" w:hAnsi="Palatino Linotype" w:cs="Palatino Linotype"/>
          <w:i/>
          <w:sz w:val="22"/>
        </w:rPr>
        <w:t>…</w:t>
      </w:r>
    </w:p>
    <w:p w14:paraId="4F22B73F" w14:textId="77777777" w:rsidR="00FC1072" w:rsidRPr="00B747A8" w:rsidRDefault="001F6992" w:rsidP="001F6992">
      <w:pPr>
        <w:spacing w:after="240" w:line="276" w:lineRule="auto"/>
        <w:ind w:left="567" w:right="900"/>
        <w:jc w:val="both"/>
        <w:rPr>
          <w:rFonts w:ascii="Palatino Linotype" w:eastAsia="Palatino Linotype" w:hAnsi="Palatino Linotype" w:cs="Palatino Linotype"/>
          <w:i/>
          <w:sz w:val="22"/>
        </w:rPr>
      </w:pPr>
      <w:r w:rsidRPr="00B747A8">
        <w:rPr>
          <w:rFonts w:ascii="Palatino Linotype" w:eastAsia="Palatino Linotype" w:hAnsi="Palatino Linotype" w:cs="Palatino Linotype"/>
          <w:i/>
          <w:sz w:val="22"/>
        </w:rPr>
        <w:t xml:space="preserve">Artículo.75.- </w:t>
      </w:r>
      <w:r w:rsidRPr="00B747A8">
        <w:rPr>
          <w:rFonts w:ascii="Palatino Linotype" w:eastAsia="Palatino Linotype" w:hAnsi="Palatino Linotype" w:cs="Palatino Linotype"/>
          <w:b/>
          <w:i/>
          <w:sz w:val="22"/>
          <w:u w:val="single"/>
        </w:rPr>
        <w:t>El departamento de control vehicular es la unidad administrativa, encargada de proporcionar las unidades vehiculares a los Dependencias municipales y realizar actividades de mantenimiento correctivo y preventivo de las</w:t>
      </w:r>
      <w:r w:rsidRPr="00B747A8">
        <w:rPr>
          <w:b/>
          <w:u w:val="single"/>
        </w:rPr>
        <w:t xml:space="preserve"> </w:t>
      </w:r>
      <w:r w:rsidRPr="00B747A8">
        <w:rPr>
          <w:rFonts w:ascii="Palatino Linotype" w:eastAsia="Palatino Linotype" w:hAnsi="Palatino Linotype" w:cs="Palatino Linotype"/>
          <w:b/>
          <w:i/>
          <w:sz w:val="22"/>
          <w:u w:val="single"/>
        </w:rPr>
        <w:t>unidades del parque vehicular municipal</w:t>
      </w:r>
      <w:r w:rsidRPr="00B747A8">
        <w:rPr>
          <w:rFonts w:ascii="Palatino Linotype" w:eastAsia="Palatino Linotype" w:hAnsi="Palatino Linotype" w:cs="Palatino Linotype"/>
          <w:i/>
          <w:sz w:val="22"/>
        </w:rPr>
        <w:t>, así mismo, los trámites vehiculares ante la dependencia correspondiente.”</w:t>
      </w:r>
      <w:r w:rsidR="00FC1072" w:rsidRPr="00B747A8">
        <w:rPr>
          <w:rFonts w:ascii="Palatino Linotype" w:eastAsia="Palatino Linotype" w:hAnsi="Palatino Linotype" w:cs="Palatino Linotype"/>
          <w:i/>
          <w:sz w:val="22"/>
        </w:rPr>
        <w:t xml:space="preserve"> </w:t>
      </w:r>
      <w:r w:rsidRPr="00B747A8">
        <w:rPr>
          <w:rFonts w:ascii="Palatino Linotype" w:eastAsia="Palatino Linotype" w:hAnsi="Palatino Linotype" w:cs="Palatino Linotype"/>
          <w:i/>
          <w:sz w:val="22"/>
        </w:rPr>
        <w:t>(Énfasis añadido)</w:t>
      </w:r>
    </w:p>
    <w:p w14:paraId="01DCC6B4" w14:textId="77777777" w:rsidR="00FC1072" w:rsidRPr="00B747A8" w:rsidRDefault="00FC1072" w:rsidP="00FC1072">
      <w:pPr>
        <w:spacing w:line="360" w:lineRule="auto"/>
        <w:ind w:right="49"/>
        <w:jc w:val="both"/>
        <w:rPr>
          <w:rFonts w:ascii="Palatino Linotype" w:eastAsia="Palatino Linotype" w:hAnsi="Palatino Linotype" w:cs="Palatino Linotype"/>
          <w:color w:val="222222"/>
        </w:rPr>
      </w:pPr>
      <w:r w:rsidRPr="00B747A8">
        <w:rPr>
          <w:rFonts w:ascii="Palatino Linotype" w:eastAsia="Palatino Linotype" w:hAnsi="Palatino Linotype" w:cs="Palatino Linotype"/>
        </w:rPr>
        <w:t xml:space="preserve">Por lo anterior, se tiene que se pronunció el área competente pues es la </w:t>
      </w:r>
      <w:r w:rsidR="001F6992" w:rsidRPr="00B747A8">
        <w:rPr>
          <w:rFonts w:ascii="Palatino Linotype" w:eastAsia="Palatino Linotype" w:hAnsi="Palatino Linotype" w:cs="Palatino Linotype"/>
        </w:rPr>
        <w:t>unidad que tiene dentro de su estructura al Departamento de Control Vehicular, el cual está encargado de proporcionar las unidades vehiculares a los Dependencias municipales y realizar actividades de mantenimiento correctivo y preventivo de las unidades del parque vehicular municipal, así mismo, los trámites vehiculares ante la dependencia correspondiente</w:t>
      </w:r>
      <w:r w:rsidRPr="00B747A8">
        <w:rPr>
          <w:rFonts w:ascii="Palatino Linotype" w:eastAsia="Palatino Linotype" w:hAnsi="Palatino Linotype" w:cs="Palatino Linotype"/>
          <w:color w:val="222222"/>
        </w:rPr>
        <w:t xml:space="preserve">, por ende, se determina que la respuesta fue proporcionada por </w:t>
      </w:r>
      <w:r w:rsidRPr="00B747A8">
        <w:rPr>
          <w:rFonts w:ascii="Palatino Linotype" w:eastAsia="Palatino Linotype" w:hAnsi="Palatino Linotype" w:cs="Palatino Linotype"/>
          <w:color w:val="000000"/>
        </w:rPr>
        <w:t xml:space="preserve">la Unidad Administrativa Competente, siguiendo el procedimiento establecido por el artículo 162 de la Ley de Transparencia y Acceso </w:t>
      </w:r>
      <w:r w:rsidRPr="00B747A8">
        <w:rPr>
          <w:rFonts w:ascii="Palatino Linotype" w:eastAsia="Palatino Linotype" w:hAnsi="Palatino Linotype" w:cs="Palatino Linotype"/>
          <w:color w:val="000000"/>
        </w:rPr>
        <w:lastRenderedPageBreak/>
        <w:t>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0DBFA090" w14:textId="77777777" w:rsidR="00FC1072" w:rsidRPr="00B747A8" w:rsidRDefault="00FC1072" w:rsidP="00FC1072"/>
    <w:p w14:paraId="0B7F7E7F" w14:textId="77777777" w:rsidR="00FC1072" w:rsidRPr="00B747A8" w:rsidRDefault="00FC1072" w:rsidP="00FC1072">
      <w:pPr>
        <w:pBdr>
          <w:top w:val="nil"/>
          <w:left w:val="nil"/>
          <w:bottom w:val="nil"/>
          <w:right w:val="nil"/>
          <w:between w:val="nil"/>
        </w:pBdr>
        <w:ind w:left="864" w:right="864"/>
        <w:jc w:val="both"/>
        <w:rPr>
          <w:color w:val="000000"/>
        </w:rPr>
      </w:pPr>
      <w:r w:rsidRPr="00B747A8">
        <w:rPr>
          <w:rFonts w:ascii="Palatino Linotype" w:eastAsia="Palatino Linotype" w:hAnsi="Palatino Linotype" w:cs="Palatino Linotype"/>
          <w:i/>
          <w:color w:val="000000"/>
          <w:sz w:val="22"/>
          <w:szCs w:val="22"/>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352491DF" w14:textId="77777777" w:rsidR="00FC1072" w:rsidRPr="00B747A8" w:rsidRDefault="00FC1072" w:rsidP="00FC1072"/>
    <w:p w14:paraId="56FCF9A4" w14:textId="77777777" w:rsidR="00FC1072" w:rsidRPr="00B747A8" w:rsidRDefault="00FC1072" w:rsidP="00FC1072">
      <w:pPr>
        <w:pBdr>
          <w:top w:val="nil"/>
          <w:left w:val="nil"/>
          <w:bottom w:val="nil"/>
          <w:right w:val="nil"/>
          <w:between w:val="nil"/>
        </w:pBdr>
        <w:shd w:val="clear" w:color="auto" w:fill="FFFFFF"/>
        <w:spacing w:line="360" w:lineRule="auto"/>
        <w:jc w:val="both"/>
        <w:rPr>
          <w:color w:val="000000"/>
        </w:rPr>
      </w:pPr>
      <w:r w:rsidRPr="00B747A8">
        <w:rPr>
          <w:rFonts w:ascii="Palatino Linotype" w:eastAsia="Palatino Linotype" w:hAnsi="Palatino Linotype" w:cs="Palatino Linotype"/>
          <w:color w:val="000000"/>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4201FC6B" w14:textId="77777777" w:rsidR="00FC1072" w:rsidRPr="00B747A8" w:rsidRDefault="00FC1072" w:rsidP="00FC1072"/>
    <w:p w14:paraId="613D67AA" w14:textId="77777777" w:rsidR="00FC1072" w:rsidRPr="00B747A8" w:rsidRDefault="00FC1072" w:rsidP="00FC1072">
      <w:pPr>
        <w:pBdr>
          <w:top w:val="nil"/>
          <w:left w:val="nil"/>
          <w:bottom w:val="nil"/>
          <w:right w:val="nil"/>
          <w:between w:val="nil"/>
        </w:pBdr>
        <w:ind w:left="864" w:right="864"/>
        <w:jc w:val="both"/>
        <w:rPr>
          <w:color w:val="000000"/>
        </w:rPr>
      </w:pPr>
      <w:r w:rsidRPr="00B747A8">
        <w:rPr>
          <w:rFonts w:ascii="Palatino Linotype" w:eastAsia="Palatino Linotype" w:hAnsi="Palatino Linotype" w:cs="Palatino Linotype"/>
          <w:i/>
          <w:color w:val="000000"/>
          <w:sz w:val="22"/>
          <w:szCs w:val="22"/>
        </w:rPr>
        <w:t xml:space="preserve">“Artículo 162. Las unidades de transparencia deberán garantizar que las solicitudes </w:t>
      </w:r>
      <w:r w:rsidRPr="00B747A8">
        <w:rPr>
          <w:rFonts w:ascii="Palatino Linotype" w:eastAsia="Palatino Linotype" w:hAnsi="Palatino Linotype" w:cs="Palatino Linotype"/>
          <w:b/>
          <w:i/>
          <w:color w:val="000000"/>
          <w:sz w:val="22"/>
          <w:szCs w:val="22"/>
        </w:rPr>
        <w:t xml:space="preserve">se turnen a todas las Áreas competentes </w:t>
      </w:r>
      <w:r w:rsidRPr="00B747A8">
        <w:rPr>
          <w:rFonts w:ascii="Palatino Linotype" w:eastAsia="Palatino Linotype" w:hAnsi="Palatino Linotype" w:cs="Palatino Linotype"/>
          <w:i/>
          <w:color w:val="000000"/>
          <w:sz w:val="22"/>
          <w:szCs w:val="22"/>
        </w:rPr>
        <w:t>que cuenten con la información o deban tenerla de acuerdo a sus facultades, competencias y funciones, con el objeto de que realicen una búsqueda exhaustiva y razonable de la información solicitada.”</w:t>
      </w:r>
    </w:p>
    <w:p w14:paraId="0BBED9F3" w14:textId="77777777" w:rsidR="00FC1072" w:rsidRPr="00B747A8" w:rsidRDefault="00FC1072" w:rsidP="00FC1072">
      <w:pPr>
        <w:spacing w:before="240" w:after="240" w:line="360" w:lineRule="auto"/>
        <w:ind w:right="49"/>
        <w:jc w:val="both"/>
        <w:rPr>
          <w:rFonts w:ascii="Palatino Linotype" w:eastAsia="Palatino Linotype" w:hAnsi="Palatino Linotype" w:cs="Palatino Linotype"/>
        </w:rPr>
      </w:pPr>
      <w:r w:rsidRPr="00B747A8">
        <w:rPr>
          <w:rFonts w:ascii="Palatino Linotype" w:eastAsia="Palatino Linotype" w:hAnsi="Palatino Linotype" w:cs="Palatino Linotype"/>
        </w:rPr>
        <w:t xml:space="preserve">En otro orden de ideas es importante destacar el hecho de que el </w:t>
      </w:r>
      <w:r w:rsidRPr="00B747A8">
        <w:rPr>
          <w:rFonts w:ascii="Palatino Linotype" w:eastAsia="Palatino Linotype" w:hAnsi="Palatino Linotype" w:cs="Palatino Linotype"/>
          <w:b/>
        </w:rPr>
        <w:t>Sujeto Obligado</w:t>
      </w:r>
      <w:r w:rsidRPr="00B747A8">
        <w:rPr>
          <w:rFonts w:ascii="Palatino Linotype" w:eastAsia="Palatino Linotype" w:hAnsi="Palatino Linotype" w:cs="Palatino Linotype"/>
        </w:rPr>
        <w:t xml:space="preserve"> atendió la solicitud de información mediante un documento ad hoc en el cual se señalaron los nombres de los servidores públicos adscritos al área de parquímetros, por lo que es preciso mencionar que el espíritu del derecho de acceso de información pública consiste en solicitar y recibir información que es generada, obtenida, adquirida, transformada, administrada o en posesión de los sujetos obligados, situación que se sustenta en el artículo 12 de la Ley de Transparencia y Acceso a la </w:t>
      </w:r>
      <w:r w:rsidRPr="00B747A8">
        <w:rPr>
          <w:rFonts w:ascii="Palatino Linotype" w:eastAsia="Palatino Linotype" w:hAnsi="Palatino Linotype" w:cs="Palatino Linotype"/>
        </w:rPr>
        <w:lastRenderedPageBreak/>
        <w:t xml:space="preserve">Información Pública del Estado de México y Municipios, el cual se cita a continuación para mayor referencia: </w:t>
      </w:r>
    </w:p>
    <w:p w14:paraId="33BBF60D" w14:textId="77777777" w:rsidR="00FC1072" w:rsidRPr="00B747A8" w:rsidRDefault="00FC1072" w:rsidP="00FC1072">
      <w:pPr>
        <w:spacing w:before="240" w:after="240" w:line="276" w:lineRule="auto"/>
        <w:ind w:left="567" w:right="900"/>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i/>
          <w:sz w:val="22"/>
          <w:szCs w:val="22"/>
        </w:rPr>
        <w:t xml:space="preserve">“Artículo 12. Quienes generen, recopilen, administren, manejen, procesen, archiven o conserven información pública serán responsables de la misma en los términos de las disposiciones jurídicas aplicables. </w:t>
      </w:r>
    </w:p>
    <w:p w14:paraId="4CDB2218" w14:textId="77777777" w:rsidR="00FC1072" w:rsidRPr="00B747A8" w:rsidRDefault="00FC1072" w:rsidP="00FC1072">
      <w:pPr>
        <w:spacing w:before="240" w:after="240" w:line="276" w:lineRule="auto"/>
        <w:ind w:left="567" w:right="900"/>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b/>
          <w:i/>
          <w:sz w:val="22"/>
          <w:szCs w:val="22"/>
          <w:u w:val="single"/>
        </w:rPr>
        <w:t>Los sujetos obligados sólo proporcionarán la información pública que se les requiera y que obre en sus archivos y en el estado en que ésta se encuentre.</w:t>
      </w:r>
      <w:r w:rsidRPr="00B747A8">
        <w:rPr>
          <w:rFonts w:ascii="Palatino Linotype" w:eastAsia="Palatino Linotype" w:hAnsi="Palatino Linotype" w:cs="Palatino Linotype"/>
          <w:b/>
          <w:i/>
          <w:sz w:val="22"/>
          <w:szCs w:val="22"/>
        </w:rPr>
        <w:t xml:space="preserve"> La obligación de proporcionar información no comprende el procesamiento de la misma, ni el presentarla conforme al interés del solicitante; no estarán obligados a generarla, resumirla, efectuar cálculos o practicar investigaciones.</w:t>
      </w:r>
      <w:r w:rsidRPr="00B747A8">
        <w:rPr>
          <w:rFonts w:ascii="Palatino Linotype" w:eastAsia="Palatino Linotype" w:hAnsi="Palatino Linotype" w:cs="Palatino Linotype"/>
          <w:i/>
          <w:sz w:val="22"/>
          <w:szCs w:val="22"/>
        </w:rPr>
        <w:t>”  (Énfasis añadido)</w:t>
      </w:r>
    </w:p>
    <w:p w14:paraId="0DB7D69A" w14:textId="77777777" w:rsidR="00FC1072" w:rsidRPr="00B747A8" w:rsidRDefault="00FC1072" w:rsidP="00FC1072">
      <w:pPr>
        <w:tabs>
          <w:tab w:val="left" w:pos="7513"/>
        </w:tabs>
        <w:spacing w:before="240" w:after="240" w:line="360" w:lineRule="auto"/>
        <w:ind w:right="49"/>
        <w:jc w:val="both"/>
        <w:rPr>
          <w:rFonts w:ascii="Palatino Linotype" w:eastAsia="Palatino Linotype" w:hAnsi="Palatino Linotype" w:cs="Palatino Linotype"/>
        </w:rPr>
      </w:pPr>
      <w:r w:rsidRPr="00B747A8">
        <w:rPr>
          <w:rFonts w:ascii="Palatino Linotype" w:eastAsia="Palatino Linotype" w:hAnsi="Palatino Linotype" w:cs="Palatino Linotype"/>
        </w:rPr>
        <w:t xml:space="preserve">Bajo esta línea de pensamiento, se advierte que la legislación es clara al mandatar al </w:t>
      </w:r>
      <w:r w:rsidRPr="00B747A8">
        <w:rPr>
          <w:rFonts w:ascii="Palatino Linotype" w:eastAsia="Palatino Linotype" w:hAnsi="Palatino Linotype" w:cs="Palatino Linotype"/>
          <w:b/>
        </w:rPr>
        <w:t>Sujeto Obligado</w:t>
      </w:r>
      <w:r w:rsidRPr="00B747A8">
        <w:rPr>
          <w:rFonts w:ascii="Palatino Linotype" w:eastAsia="Palatino Linotype" w:hAnsi="Palatino Linotype" w:cs="Palatino Linotype"/>
        </w:rPr>
        <w:t xml:space="preserve"> la entrega de información pública que obre en sus archivos, en el estado que se encuentre, esto sin procesarla, generarla o entregarla conforme al interés de los solicitantes, por tanto, en el presente asunto, se insiste que el </w:t>
      </w:r>
      <w:r w:rsidRPr="00B747A8">
        <w:rPr>
          <w:rFonts w:ascii="Palatino Linotype" w:eastAsia="Palatino Linotype" w:hAnsi="Palatino Linotype" w:cs="Palatino Linotype"/>
          <w:b/>
        </w:rPr>
        <w:t>Sujeto Obligado</w:t>
      </w:r>
      <w:r w:rsidRPr="00B747A8">
        <w:rPr>
          <w:rFonts w:ascii="Palatino Linotype" w:eastAsia="Palatino Linotype" w:hAnsi="Palatino Linotype" w:cs="Palatino Linotype"/>
        </w:rPr>
        <w:t xml:space="preserve"> </w:t>
      </w:r>
      <w:r w:rsidRPr="00B747A8">
        <w:rPr>
          <w:rFonts w:ascii="Palatino Linotype" w:eastAsia="Palatino Linotype" w:hAnsi="Palatino Linotype" w:cs="Palatino Linotype"/>
          <w:color w:val="000000"/>
        </w:rPr>
        <w:t xml:space="preserve">por conducto de su servidor público habilitado, es decir, la </w:t>
      </w:r>
      <w:r w:rsidR="001F6992" w:rsidRPr="00B747A8">
        <w:rPr>
          <w:rFonts w:ascii="Palatino Linotype" w:eastAsia="Palatino Linotype" w:hAnsi="Palatino Linotype" w:cs="Palatino Linotype"/>
          <w:color w:val="000000"/>
        </w:rPr>
        <w:t xml:space="preserve">persona Titular de la Dirección </w:t>
      </w:r>
      <w:r w:rsidRPr="00B747A8">
        <w:rPr>
          <w:rFonts w:ascii="Palatino Linotype" w:eastAsia="Palatino Linotype" w:hAnsi="Palatino Linotype" w:cs="Palatino Linotype"/>
          <w:color w:val="000000"/>
        </w:rPr>
        <w:t>de Administración</w:t>
      </w:r>
      <w:r w:rsidRPr="00B747A8">
        <w:rPr>
          <w:rFonts w:ascii="Palatino Linotype" w:eastAsia="Palatino Linotype" w:hAnsi="Palatino Linotype" w:cs="Palatino Linotype"/>
          <w:b/>
          <w:color w:val="000000"/>
        </w:rPr>
        <w:t xml:space="preserve">, </w:t>
      </w:r>
      <w:r w:rsidRPr="00B747A8">
        <w:rPr>
          <w:rFonts w:ascii="Palatino Linotype" w:eastAsia="Palatino Linotype" w:hAnsi="Palatino Linotype" w:cs="Palatino Linotype"/>
        </w:rPr>
        <w:t>atendió puntualmente el requerimiento de información del particular, esto mediante un documento ad hoc en el que se enlistaron los nombres de los servidores públicos adscritos al área de parquímetros.</w:t>
      </w:r>
    </w:p>
    <w:p w14:paraId="60B08A4A" w14:textId="77777777" w:rsidR="00FC1072" w:rsidRPr="00B747A8" w:rsidRDefault="00FC1072" w:rsidP="00FC1072">
      <w:pPr>
        <w:spacing w:line="360" w:lineRule="auto"/>
        <w:ind w:right="-93"/>
        <w:jc w:val="both"/>
        <w:rPr>
          <w:rFonts w:ascii="Palatino Linotype" w:eastAsia="Palatino Linotype" w:hAnsi="Palatino Linotype" w:cs="Palatino Linotype"/>
          <w:b/>
        </w:rPr>
      </w:pPr>
      <w:r w:rsidRPr="00B747A8">
        <w:rPr>
          <w:rFonts w:ascii="Palatino Linotype" w:eastAsia="Palatino Linotype" w:hAnsi="Palatino Linotype" w:cs="Palatino Linotype"/>
        </w:rPr>
        <w:t xml:space="preserve">Aunado a lo anterior, es preciso señalar que el derecho de acceso a la información pública se satisface en aquellos casos en que se entregue el soporte documental en que conste la información pública, sin la necesidad de elaborar documentos </w:t>
      </w:r>
      <w:r w:rsidRPr="00B747A8">
        <w:rPr>
          <w:rFonts w:ascii="Palatino Linotype" w:eastAsia="Palatino Linotype" w:hAnsi="Palatino Linotype" w:cs="Palatino Linotype"/>
          <w:i/>
        </w:rPr>
        <w:t>ad hoc</w:t>
      </w:r>
      <w:r w:rsidRPr="00B747A8">
        <w:rPr>
          <w:rFonts w:ascii="Palatino Linotype" w:eastAsia="Palatino Linotype" w:hAnsi="Palatino Linotype" w:cs="Palatino Linotype"/>
        </w:rPr>
        <w:t xml:space="preserve">; lo cual, toma sustento en el artículo 160 de la Ley de Transparencia y Acceso a la Información Pública del Estado de México y Municipios, el cual refiere que los sujetos obligados deberán entregar la información que obre en sus archivos; sin embargo, se </w:t>
      </w:r>
      <w:r w:rsidRPr="00B747A8">
        <w:rPr>
          <w:rFonts w:ascii="Palatino Linotype" w:eastAsia="Palatino Linotype" w:hAnsi="Palatino Linotype" w:cs="Palatino Linotype"/>
        </w:rPr>
        <w:lastRenderedPageBreak/>
        <w:t xml:space="preserve">reitera que el </w:t>
      </w:r>
      <w:r w:rsidRPr="00B747A8">
        <w:rPr>
          <w:rFonts w:ascii="Palatino Linotype" w:eastAsia="Palatino Linotype" w:hAnsi="Palatino Linotype" w:cs="Palatino Linotype"/>
          <w:b/>
        </w:rPr>
        <w:t>Sujeto Obligado</w:t>
      </w:r>
      <w:r w:rsidRPr="00B747A8">
        <w:rPr>
          <w:rFonts w:ascii="Palatino Linotype" w:eastAsia="Palatino Linotype" w:hAnsi="Palatino Linotype" w:cs="Palatino Linotype"/>
        </w:rPr>
        <w:t xml:space="preserve">, elaboró un documento ad hoc para dar cabal cumplimiento al derecho de acceso a la información del particular aún y </w:t>
      </w:r>
      <w:r w:rsidRPr="00B747A8">
        <w:rPr>
          <w:rFonts w:ascii="Palatino Linotype" w:eastAsia="Palatino Linotype" w:hAnsi="Palatino Linotype" w:cs="Palatino Linotype"/>
          <w:b/>
        </w:rPr>
        <w:t>cuando no es una obligación de las autoridades</w:t>
      </w:r>
      <w:r w:rsidRPr="00B747A8">
        <w:rPr>
          <w:rFonts w:ascii="Palatino Linotype" w:eastAsia="Palatino Linotype" w:hAnsi="Palatino Linotype" w:cs="Palatino Linotype"/>
        </w:rPr>
        <w:t xml:space="preserve"> tal y como lo señala el Criterio 09-10, emitido por el Pleno del entonces Instituto Federal de Acceso a la Información y Protección de Datos, ahora Instituto Nacional de Transparencia, Acceso a la Información y Protección de Datos Personales, que dice:</w:t>
      </w:r>
      <w:r w:rsidRPr="00B747A8">
        <w:rPr>
          <w:rFonts w:ascii="Palatino Linotype" w:eastAsia="Palatino Linotype" w:hAnsi="Palatino Linotype" w:cs="Palatino Linotype"/>
          <w:b/>
        </w:rPr>
        <w:t xml:space="preserve"> </w:t>
      </w:r>
    </w:p>
    <w:p w14:paraId="6FB6297F" w14:textId="77777777" w:rsidR="00FC1072" w:rsidRPr="00B747A8" w:rsidRDefault="00FC1072" w:rsidP="00FC1072">
      <w:pPr>
        <w:spacing w:line="360" w:lineRule="auto"/>
        <w:ind w:right="-93"/>
        <w:jc w:val="both"/>
        <w:rPr>
          <w:rFonts w:ascii="Palatino Linotype" w:eastAsia="Palatino Linotype" w:hAnsi="Palatino Linotype" w:cs="Palatino Linotype"/>
        </w:rPr>
      </w:pPr>
    </w:p>
    <w:p w14:paraId="3A62ED91" w14:textId="77777777" w:rsidR="00FC1072" w:rsidRPr="00B747A8" w:rsidRDefault="00FC1072" w:rsidP="00FC1072">
      <w:pPr>
        <w:spacing w:line="276" w:lineRule="auto"/>
        <w:ind w:left="567" w:right="567"/>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i/>
          <w:sz w:val="22"/>
          <w:szCs w:val="22"/>
        </w:rPr>
        <w:t>“</w:t>
      </w:r>
      <w:r w:rsidRPr="00B747A8">
        <w:rPr>
          <w:rFonts w:ascii="Palatino Linotype" w:eastAsia="Palatino Linotype" w:hAnsi="Palatino Linotype" w:cs="Palatino Linotype"/>
          <w:b/>
          <w:i/>
          <w:sz w:val="22"/>
          <w:szCs w:val="22"/>
        </w:rPr>
        <w:t>Las dependencias y entidades no están obligadas a generar documentos ad hoc para responder una solicitud de acceso a la información</w:t>
      </w:r>
      <w:r w:rsidRPr="00B747A8">
        <w:rPr>
          <w:rFonts w:ascii="Palatino Linotype" w:eastAsia="Palatino Linotype" w:hAnsi="Palatino Linotype" w:cs="Palatino Linotype"/>
          <w:i/>
          <w:sz w:val="22"/>
          <w:szCs w:val="22"/>
        </w:rPr>
        <w:t>. 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w:t>
      </w:r>
    </w:p>
    <w:p w14:paraId="0040940B" w14:textId="77777777" w:rsidR="00FC1072" w:rsidRPr="00B747A8" w:rsidRDefault="00FC1072" w:rsidP="00FC1072">
      <w:pPr>
        <w:spacing w:line="276" w:lineRule="auto"/>
        <w:ind w:left="567" w:right="567"/>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i/>
          <w:sz w:val="22"/>
          <w:szCs w:val="22"/>
        </w:rPr>
        <w:t>Expedientes:</w:t>
      </w:r>
    </w:p>
    <w:p w14:paraId="487C1E98" w14:textId="77777777" w:rsidR="00FC1072" w:rsidRPr="00B747A8" w:rsidRDefault="00FC1072" w:rsidP="00FC1072">
      <w:pPr>
        <w:spacing w:line="276" w:lineRule="auto"/>
        <w:ind w:left="567" w:right="567"/>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i/>
          <w:sz w:val="22"/>
          <w:szCs w:val="22"/>
        </w:rPr>
        <w:t>0438/08 Pemex Exploración y Producción – Alonso Lujambio Irazábal</w:t>
      </w:r>
    </w:p>
    <w:p w14:paraId="5CAE9AB0" w14:textId="77777777" w:rsidR="00FC1072" w:rsidRPr="00B747A8" w:rsidRDefault="00FC1072" w:rsidP="00FC1072">
      <w:pPr>
        <w:spacing w:line="276" w:lineRule="auto"/>
        <w:ind w:left="567" w:right="567"/>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i/>
          <w:sz w:val="22"/>
          <w:szCs w:val="22"/>
        </w:rPr>
        <w:t>1751/09 Laboratorios de Biológicos y Reactivos de México S.A. de C.V. –</w:t>
      </w:r>
    </w:p>
    <w:p w14:paraId="317148A0" w14:textId="77777777" w:rsidR="00FC1072" w:rsidRPr="00B747A8" w:rsidRDefault="00FC1072" w:rsidP="00FC1072">
      <w:pPr>
        <w:spacing w:line="276" w:lineRule="auto"/>
        <w:ind w:left="567" w:right="567"/>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i/>
          <w:sz w:val="22"/>
          <w:szCs w:val="22"/>
        </w:rPr>
        <w:t xml:space="preserve">María </w:t>
      </w:r>
      <w:proofErr w:type="spellStart"/>
      <w:r w:rsidRPr="00B747A8">
        <w:rPr>
          <w:rFonts w:ascii="Palatino Linotype" w:eastAsia="Palatino Linotype" w:hAnsi="Palatino Linotype" w:cs="Palatino Linotype"/>
          <w:i/>
          <w:sz w:val="22"/>
          <w:szCs w:val="22"/>
        </w:rPr>
        <w:t>Marván</w:t>
      </w:r>
      <w:proofErr w:type="spellEnd"/>
      <w:r w:rsidRPr="00B747A8">
        <w:rPr>
          <w:rFonts w:ascii="Palatino Linotype" w:eastAsia="Palatino Linotype" w:hAnsi="Palatino Linotype" w:cs="Palatino Linotype"/>
          <w:i/>
          <w:sz w:val="22"/>
          <w:szCs w:val="22"/>
        </w:rPr>
        <w:t xml:space="preserve"> Laborde</w:t>
      </w:r>
    </w:p>
    <w:p w14:paraId="61FBF12C" w14:textId="77777777" w:rsidR="00FC1072" w:rsidRPr="00B747A8" w:rsidRDefault="00FC1072" w:rsidP="00FC1072">
      <w:pPr>
        <w:spacing w:line="276" w:lineRule="auto"/>
        <w:ind w:left="567" w:right="567"/>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i/>
          <w:sz w:val="22"/>
          <w:szCs w:val="22"/>
        </w:rPr>
        <w:t xml:space="preserve">2868/09 Consejo Nacional de Ciencia y Tecnología – Jacqueline </w:t>
      </w:r>
      <w:proofErr w:type="spellStart"/>
      <w:r w:rsidRPr="00B747A8">
        <w:rPr>
          <w:rFonts w:ascii="Palatino Linotype" w:eastAsia="Palatino Linotype" w:hAnsi="Palatino Linotype" w:cs="Palatino Linotype"/>
          <w:i/>
          <w:sz w:val="22"/>
          <w:szCs w:val="22"/>
        </w:rPr>
        <w:t>Peschard</w:t>
      </w:r>
      <w:proofErr w:type="spellEnd"/>
    </w:p>
    <w:p w14:paraId="19601707" w14:textId="77777777" w:rsidR="00FC1072" w:rsidRPr="00B747A8" w:rsidRDefault="00FC1072" w:rsidP="00FC1072">
      <w:pPr>
        <w:spacing w:line="276" w:lineRule="auto"/>
        <w:ind w:left="567" w:right="567"/>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i/>
          <w:sz w:val="22"/>
          <w:szCs w:val="22"/>
        </w:rPr>
        <w:t>Mariscal</w:t>
      </w:r>
    </w:p>
    <w:p w14:paraId="16602C8E" w14:textId="77777777" w:rsidR="00FC1072" w:rsidRPr="00B747A8" w:rsidRDefault="00FC1072" w:rsidP="00FC1072">
      <w:pPr>
        <w:spacing w:line="276" w:lineRule="auto"/>
        <w:ind w:left="567" w:right="567"/>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i/>
          <w:sz w:val="22"/>
          <w:szCs w:val="22"/>
        </w:rPr>
        <w:t>5160/09 Secretaría de Hacienda y Crédito Público – Ángel Trinidad Zaldívar</w:t>
      </w:r>
    </w:p>
    <w:p w14:paraId="029A023B" w14:textId="77777777" w:rsidR="00FC1072" w:rsidRPr="00B747A8" w:rsidRDefault="00FC1072" w:rsidP="00FC1072">
      <w:pPr>
        <w:spacing w:line="276" w:lineRule="auto"/>
        <w:ind w:left="567" w:right="567"/>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i/>
          <w:sz w:val="22"/>
          <w:szCs w:val="22"/>
        </w:rPr>
        <w:t xml:space="preserve">0304/10 Instituto Nacional de Cancerología – Jacqueline </w:t>
      </w:r>
      <w:proofErr w:type="spellStart"/>
      <w:r w:rsidRPr="00B747A8">
        <w:rPr>
          <w:rFonts w:ascii="Palatino Linotype" w:eastAsia="Palatino Linotype" w:hAnsi="Palatino Linotype" w:cs="Palatino Linotype"/>
          <w:i/>
          <w:sz w:val="22"/>
          <w:szCs w:val="22"/>
        </w:rPr>
        <w:t>Peschard</w:t>
      </w:r>
      <w:proofErr w:type="spellEnd"/>
      <w:r w:rsidRPr="00B747A8">
        <w:rPr>
          <w:rFonts w:ascii="Palatino Linotype" w:eastAsia="Palatino Linotype" w:hAnsi="Palatino Linotype" w:cs="Palatino Linotype"/>
          <w:i/>
          <w:sz w:val="22"/>
          <w:szCs w:val="22"/>
        </w:rPr>
        <w:t xml:space="preserve"> Mariscal”</w:t>
      </w:r>
    </w:p>
    <w:p w14:paraId="69543F36" w14:textId="77777777" w:rsidR="00FC1072" w:rsidRPr="00B747A8" w:rsidRDefault="00FC1072" w:rsidP="00FC1072">
      <w:pPr>
        <w:spacing w:line="360" w:lineRule="auto"/>
        <w:ind w:right="-93"/>
        <w:jc w:val="both"/>
        <w:rPr>
          <w:rFonts w:ascii="Palatino Linotype" w:eastAsia="Palatino Linotype" w:hAnsi="Palatino Linotype" w:cs="Palatino Linotype"/>
        </w:rPr>
      </w:pPr>
    </w:p>
    <w:p w14:paraId="6009FA25" w14:textId="77777777" w:rsidR="00FC1072" w:rsidRPr="00B747A8" w:rsidRDefault="00FC1072" w:rsidP="00FC1072">
      <w:pPr>
        <w:spacing w:line="360" w:lineRule="auto"/>
        <w:ind w:right="-93"/>
        <w:jc w:val="both"/>
        <w:rPr>
          <w:rFonts w:ascii="Palatino Linotype" w:eastAsia="Palatino Linotype" w:hAnsi="Palatino Linotype" w:cs="Palatino Linotype"/>
        </w:rPr>
      </w:pPr>
      <w:r w:rsidRPr="00B747A8">
        <w:rPr>
          <w:rFonts w:ascii="Palatino Linotype" w:eastAsia="Palatino Linotype" w:hAnsi="Palatino Linotype" w:cs="Palatino Linotype"/>
        </w:rPr>
        <w:t xml:space="preserve">Entonces, dado a que el criterio en mención establece que las autoridades </w:t>
      </w:r>
      <w:r w:rsidRPr="00B747A8">
        <w:rPr>
          <w:rFonts w:ascii="Palatino Linotype" w:eastAsia="Palatino Linotype" w:hAnsi="Palatino Linotype" w:cs="Palatino Linotype"/>
          <w:b/>
        </w:rPr>
        <w:t xml:space="preserve">no están obligadas a generar documentos “ad hoc” </w:t>
      </w:r>
      <w:r w:rsidRPr="00B747A8">
        <w:rPr>
          <w:rFonts w:ascii="Palatino Linotype" w:eastAsia="Palatino Linotype" w:hAnsi="Palatino Linotype" w:cs="Palatino Linotype"/>
        </w:rPr>
        <w:t xml:space="preserve">en contrario sensu, dicho criterio se puede interpretar resultando que las autoridades no están impedidas a generar documentos “ad hoc”, esto, siempre que con dicho documento elaborado se dé cabal cumplimiento a los requerimientos planteados, situación que aconteció en el caso </w:t>
      </w:r>
      <w:r w:rsidRPr="00B747A8">
        <w:rPr>
          <w:rFonts w:ascii="Palatino Linotype" w:eastAsia="Palatino Linotype" w:hAnsi="Palatino Linotype" w:cs="Palatino Linotype"/>
        </w:rPr>
        <w:lastRenderedPageBreak/>
        <w:t>particular con el documento en el que obran los nombres de los servidores públicos adscritos al área de parquímetros.</w:t>
      </w:r>
    </w:p>
    <w:p w14:paraId="79CE5420" w14:textId="77777777" w:rsidR="00FC1072" w:rsidRPr="00B747A8" w:rsidRDefault="00FC1072" w:rsidP="00FC1072">
      <w:pPr>
        <w:pBdr>
          <w:top w:val="nil"/>
          <w:left w:val="nil"/>
          <w:bottom w:val="nil"/>
          <w:right w:val="nil"/>
          <w:between w:val="nil"/>
        </w:pBdr>
        <w:spacing w:before="240" w:after="240" w:line="360" w:lineRule="auto"/>
        <w:jc w:val="both"/>
        <w:rPr>
          <w:color w:val="000000"/>
          <w:sz w:val="28"/>
          <w:szCs w:val="28"/>
        </w:rPr>
      </w:pPr>
      <w:r w:rsidRPr="00B747A8">
        <w:rPr>
          <w:rFonts w:ascii="Palatino Linotype" w:eastAsia="Palatino Linotype" w:hAnsi="Palatino Linotype" w:cs="Palatino Linotype"/>
          <w:color w:val="000000"/>
        </w:rPr>
        <w:t xml:space="preserve">Aunado a lo anterior, este Pleno considera necesario dejar claro que, al haber existido un pronunciamiento por parte del </w:t>
      </w:r>
      <w:r w:rsidRPr="00B747A8">
        <w:rPr>
          <w:rFonts w:ascii="Palatino Linotype" w:eastAsia="Palatino Linotype" w:hAnsi="Palatino Linotype" w:cs="Palatino Linotype"/>
          <w:b/>
          <w:color w:val="000000"/>
        </w:rPr>
        <w:t>Sujeto Obligado</w:t>
      </w:r>
      <w:r w:rsidRPr="00B747A8">
        <w:rPr>
          <w:rFonts w:ascii="Palatino Linotype" w:eastAsia="Palatino Linotype" w:hAnsi="Palatino Linotype" w:cs="Palatino Linotype"/>
          <w:color w:val="000000"/>
        </w:rPr>
        <w:t>, a fin de dar respuesta a la solicitud planteada, éste no está facultado para manifestarse sobre la veracidad de la información proporcionada, pues no existe precepto legal alguno en la Ley de la Materia que permita que, vía recurso de revisión, se pronuncie al respecto. Sirve de apoyo a lo anterior por analogía el criterio 31-10 emitido por el entonces Instituto Federal de Acceso a la Información y Protección de Datos, que a la letra dice:</w:t>
      </w:r>
    </w:p>
    <w:p w14:paraId="7B7E4509" w14:textId="77777777" w:rsidR="00FC1072" w:rsidRPr="00B747A8" w:rsidRDefault="00FC1072" w:rsidP="00FC1072">
      <w:pPr>
        <w:pBdr>
          <w:top w:val="nil"/>
          <w:left w:val="nil"/>
          <w:bottom w:val="nil"/>
          <w:right w:val="nil"/>
          <w:between w:val="nil"/>
        </w:pBdr>
        <w:ind w:left="860" w:right="560"/>
        <w:jc w:val="both"/>
        <w:rPr>
          <w:color w:val="000000"/>
        </w:rPr>
      </w:pPr>
      <w:r w:rsidRPr="00B747A8">
        <w:rPr>
          <w:rFonts w:ascii="Palatino Linotype" w:eastAsia="Palatino Linotype" w:hAnsi="Palatino Linotype" w:cs="Palatino Linotype"/>
          <w:i/>
          <w:color w:val="000000"/>
          <w:sz w:val="22"/>
          <w:szCs w:val="22"/>
        </w:rPr>
        <w:t>“</w:t>
      </w:r>
      <w:r w:rsidRPr="00B747A8">
        <w:rPr>
          <w:rFonts w:ascii="Palatino Linotype" w:eastAsia="Palatino Linotype" w:hAnsi="Palatino Linotype" w:cs="Palatino Linotype"/>
          <w:b/>
          <w:i/>
          <w:color w:val="000000"/>
          <w:sz w:val="22"/>
          <w:szCs w:val="22"/>
        </w:rPr>
        <w:t>El Instituto Federal de Acceso a la Información y Protección de Datos no cuenta con facultades para pronunciarse respecto de la veracidad de los documentos proporcionados por los sujetos obligados.</w:t>
      </w:r>
      <w:r w:rsidRPr="00B747A8">
        <w:rPr>
          <w:rFonts w:ascii="Palatino Linotype" w:eastAsia="Palatino Linotype" w:hAnsi="Palatino Linotype" w:cs="Palatino Linotype"/>
          <w:i/>
          <w:color w:val="000000"/>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362B5C63" w14:textId="77777777" w:rsidR="00FC1072" w:rsidRPr="00B747A8" w:rsidRDefault="00FC1072" w:rsidP="001F6992">
      <w:pPr>
        <w:spacing w:before="240" w:after="240" w:line="360" w:lineRule="auto"/>
        <w:ind w:right="49"/>
        <w:jc w:val="both"/>
        <w:rPr>
          <w:rFonts w:ascii="Palatino Linotype" w:eastAsia="Palatino Linotype" w:hAnsi="Palatino Linotype" w:cs="Palatino Linotype"/>
        </w:rPr>
      </w:pPr>
      <w:r w:rsidRPr="00B747A8">
        <w:rPr>
          <w:rFonts w:ascii="Palatino Linotype" w:eastAsia="Palatino Linotype" w:hAnsi="Palatino Linotype" w:cs="Palatino Linotype"/>
        </w:rPr>
        <w:t xml:space="preserve">Es por lo anteriormente señalado que este Organismo Garante determina que el </w:t>
      </w:r>
      <w:r w:rsidRPr="00B747A8">
        <w:rPr>
          <w:rFonts w:ascii="Palatino Linotype" w:eastAsia="Palatino Linotype" w:hAnsi="Palatino Linotype" w:cs="Palatino Linotype"/>
          <w:b/>
        </w:rPr>
        <w:t xml:space="preserve">Sujeto Obligado </w:t>
      </w:r>
      <w:r w:rsidRPr="00B747A8">
        <w:rPr>
          <w:rFonts w:ascii="Palatino Linotype" w:eastAsia="Palatino Linotype" w:hAnsi="Palatino Linotype" w:cs="Palatino Linotype"/>
        </w:rPr>
        <w:t>atendió puntualmente este requerimiento de información.</w:t>
      </w:r>
    </w:p>
    <w:p w14:paraId="38840E05" w14:textId="77777777" w:rsidR="00FC1072" w:rsidRPr="00B747A8" w:rsidRDefault="00FC1072">
      <w:pPr>
        <w:spacing w:after="240" w:line="360" w:lineRule="auto"/>
        <w:ind w:right="49"/>
        <w:jc w:val="both"/>
        <w:rPr>
          <w:rFonts w:ascii="Palatino Linotype" w:eastAsia="Palatino Linotype" w:hAnsi="Palatino Linotype" w:cs="Palatino Linotype"/>
        </w:rPr>
      </w:pPr>
    </w:p>
    <w:p w14:paraId="3D1A974E" w14:textId="77777777" w:rsidR="00FC1072" w:rsidRPr="00B747A8" w:rsidRDefault="00FC1072">
      <w:pPr>
        <w:spacing w:after="240" w:line="360" w:lineRule="auto"/>
        <w:ind w:right="49"/>
        <w:jc w:val="both"/>
        <w:rPr>
          <w:rFonts w:ascii="Palatino Linotype" w:eastAsia="Palatino Linotype" w:hAnsi="Palatino Linotype" w:cs="Palatino Linotype"/>
        </w:rPr>
      </w:pPr>
    </w:p>
    <w:p w14:paraId="402B5BBC" w14:textId="77777777" w:rsidR="00FC1072" w:rsidRPr="00B747A8" w:rsidRDefault="00FC1072" w:rsidP="001F6992">
      <w:pPr>
        <w:pStyle w:val="Prrafodelista"/>
        <w:numPr>
          <w:ilvl w:val="0"/>
          <w:numId w:val="8"/>
        </w:numPr>
        <w:spacing w:after="240" w:line="360" w:lineRule="auto"/>
        <w:ind w:left="284" w:right="49" w:hanging="284"/>
        <w:jc w:val="both"/>
        <w:rPr>
          <w:rFonts w:ascii="Palatino Linotype" w:eastAsia="Palatino Linotype" w:hAnsi="Palatino Linotype" w:cs="Palatino Linotype"/>
          <w:b/>
        </w:rPr>
      </w:pPr>
      <w:r w:rsidRPr="00B747A8">
        <w:rPr>
          <w:rFonts w:ascii="Palatino Linotype" w:eastAsia="Palatino Linotype" w:hAnsi="Palatino Linotype" w:cs="Palatino Linotype"/>
          <w:b/>
        </w:rPr>
        <w:lastRenderedPageBreak/>
        <w:t>Maquinaria</w:t>
      </w:r>
    </w:p>
    <w:p w14:paraId="5A6B1150" w14:textId="77777777" w:rsidR="001F6992" w:rsidRPr="00B747A8" w:rsidRDefault="001F6992">
      <w:pPr>
        <w:spacing w:after="240" w:line="360" w:lineRule="auto"/>
        <w:ind w:right="49"/>
        <w:jc w:val="both"/>
        <w:rPr>
          <w:rFonts w:ascii="Palatino Linotype" w:eastAsia="Palatino Linotype" w:hAnsi="Palatino Linotype" w:cs="Palatino Linotype"/>
        </w:rPr>
      </w:pPr>
      <w:r w:rsidRPr="00B747A8">
        <w:rPr>
          <w:rFonts w:ascii="Palatino Linotype" w:eastAsia="Palatino Linotype" w:hAnsi="Palatino Linotype" w:cs="Palatino Linotype"/>
        </w:rPr>
        <w:t xml:space="preserve">En lo concerniente a este punto, el </w:t>
      </w:r>
      <w:r w:rsidRPr="00B747A8">
        <w:rPr>
          <w:rFonts w:ascii="Palatino Linotype" w:eastAsia="Palatino Linotype" w:hAnsi="Palatino Linotype" w:cs="Palatino Linotype"/>
          <w:b/>
        </w:rPr>
        <w:t>Sujeto Obligado</w:t>
      </w:r>
      <w:r w:rsidRPr="00B747A8">
        <w:rPr>
          <w:rFonts w:ascii="Palatino Linotype" w:eastAsia="Palatino Linotype" w:hAnsi="Palatino Linotype" w:cs="Palatino Linotype"/>
        </w:rPr>
        <w:t xml:space="preserve"> fue omiso en pronunciarse; en este sentido, de la revisión a la estructura orgánica del Ayuntamiento de Ixtapaluca, se advirtió que este requerimiento de información NO se turnó al área competente, por lo tanto, no atendió lo dispuesto por el Criterio 02/2017 emitido por el Instituto Nacional de Transparencia, Acceso a la Información y Protección de Datos Personales, mismo que fue citado en su totalidad en líneas anteriores.</w:t>
      </w:r>
    </w:p>
    <w:p w14:paraId="588417FB" w14:textId="77777777" w:rsidR="00256F55" w:rsidRPr="00B747A8" w:rsidRDefault="001F6992">
      <w:pPr>
        <w:spacing w:after="240" w:line="360" w:lineRule="auto"/>
        <w:ind w:right="49"/>
        <w:jc w:val="both"/>
        <w:rPr>
          <w:rFonts w:ascii="Palatino Linotype" w:eastAsia="Palatino Linotype" w:hAnsi="Palatino Linotype" w:cs="Palatino Linotype"/>
        </w:rPr>
      </w:pPr>
      <w:r w:rsidRPr="00B747A8">
        <w:rPr>
          <w:rFonts w:ascii="Palatino Linotype" w:eastAsia="Palatino Linotype" w:hAnsi="Palatino Linotype" w:cs="Palatino Linotype"/>
        </w:rPr>
        <w:t xml:space="preserve">Acotado lo anterior, en primera instancia, el Reglamento de la Dirección de Mantenimiento y Servicios Generales, en su artículo 2, fracción XVIII se concibe a la Maquinaria pesada, siendo esta el trascabo, Moto </w:t>
      </w:r>
      <w:r w:rsidR="00256F55" w:rsidRPr="00B747A8">
        <w:rPr>
          <w:rFonts w:ascii="Palatino Linotype" w:eastAsia="Palatino Linotype" w:hAnsi="Palatino Linotype" w:cs="Palatino Linotype"/>
        </w:rPr>
        <w:t xml:space="preserve">conformadora y Camión de Volteo. </w:t>
      </w:r>
    </w:p>
    <w:p w14:paraId="5E98E3EE" w14:textId="77777777" w:rsidR="00256F55" w:rsidRPr="00B747A8" w:rsidRDefault="00256F55">
      <w:pPr>
        <w:spacing w:after="240" w:line="360" w:lineRule="auto"/>
        <w:ind w:right="49"/>
        <w:jc w:val="both"/>
        <w:rPr>
          <w:rFonts w:ascii="Palatino Linotype" w:eastAsia="Palatino Linotype" w:hAnsi="Palatino Linotype" w:cs="Palatino Linotype"/>
        </w:rPr>
      </w:pPr>
      <w:r w:rsidRPr="00B747A8">
        <w:rPr>
          <w:rFonts w:ascii="Palatino Linotype" w:eastAsia="Palatino Linotype" w:hAnsi="Palatino Linotype" w:cs="Palatino Linotype"/>
        </w:rPr>
        <w:t xml:space="preserve">En esta consecución de ideas, este Organismo Garante localizó </w:t>
      </w:r>
      <w:proofErr w:type="gramStart"/>
      <w:r w:rsidRPr="00B747A8">
        <w:rPr>
          <w:rFonts w:ascii="Palatino Linotype" w:eastAsia="Palatino Linotype" w:hAnsi="Palatino Linotype" w:cs="Palatino Linotype"/>
        </w:rPr>
        <w:t>que</w:t>
      </w:r>
      <w:proofErr w:type="gramEnd"/>
      <w:r w:rsidRPr="00B747A8">
        <w:rPr>
          <w:rFonts w:ascii="Palatino Linotype" w:eastAsia="Palatino Linotype" w:hAnsi="Palatino Linotype" w:cs="Palatino Linotype"/>
        </w:rPr>
        <w:t xml:space="preserve"> dentro de la referida Dirección, se cuenta con una Coordinación de Suministros, la cual cuenta con las siguientes atribuciones:</w:t>
      </w:r>
    </w:p>
    <w:p w14:paraId="2A6D02F2" w14:textId="77777777" w:rsidR="00256F55" w:rsidRPr="00B747A8" w:rsidRDefault="00256F55" w:rsidP="00256F55">
      <w:pPr>
        <w:spacing w:after="240" w:line="276" w:lineRule="auto"/>
        <w:ind w:left="567" w:right="900"/>
        <w:jc w:val="both"/>
        <w:rPr>
          <w:rFonts w:ascii="Palatino Linotype" w:eastAsia="Palatino Linotype" w:hAnsi="Palatino Linotype" w:cs="Palatino Linotype"/>
          <w:i/>
          <w:sz w:val="22"/>
        </w:rPr>
      </w:pPr>
      <w:r w:rsidRPr="00B747A8">
        <w:rPr>
          <w:rFonts w:ascii="Palatino Linotype" w:eastAsia="Palatino Linotype" w:hAnsi="Palatino Linotype" w:cs="Palatino Linotype"/>
          <w:i/>
          <w:sz w:val="22"/>
        </w:rPr>
        <w:t xml:space="preserve">“Artículo 24.- La Coordinación de Suministros es el área encargada de dispersar en campo todos los insumos solicitados en base a un previo proyecto el cual ayudará al mantenimiento de espacios públicos pertenecientes al Municipio de Ixtapaluca. </w:t>
      </w:r>
    </w:p>
    <w:p w14:paraId="3316BD74" w14:textId="77777777" w:rsidR="00256F55" w:rsidRPr="00B747A8" w:rsidRDefault="00256F55" w:rsidP="00256F55">
      <w:pPr>
        <w:spacing w:after="240" w:line="276" w:lineRule="auto"/>
        <w:ind w:left="567" w:right="900"/>
        <w:jc w:val="both"/>
        <w:rPr>
          <w:rFonts w:ascii="Palatino Linotype" w:eastAsia="Palatino Linotype" w:hAnsi="Palatino Linotype" w:cs="Palatino Linotype"/>
          <w:i/>
          <w:sz w:val="22"/>
        </w:rPr>
      </w:pPr>
      <w:r w:rsidRPr="00B747A8">
        <w:rPr>
          <w:rFonts w:ascii="Palatino Linotype" w:eastAsia="Palatino Linotype" w:hAnsi="Palatino Linotype" w:cs="Palatino Linotype"/>
          <w:i/>
          <w:sz w:val="22"/>
        </w:rPr>
        <w:t xml:space="preserve"> Artículo 25.- La Coordinación de Suministros tendrá como responsable a un Coordinador o Coordinadora, quien tendrá para sí, el despacho de los siguientes asuntos: </w:t>
      </w:r>
    </w:p>
    <w:p w14:paraId="0A6EE62F" w14:textId="77777777" w:rsidR="00256F55" w:rsidRPr="00B747A8" w:rsidRDefault="00256F55" w:rsidP="00256F55">
      <w:pPr>
        <w:spacing w:after="240" w:line="276" w:lineRule="auto"/>
        <w:ind w:left="567" w:right="900"/>
        <w:jc w:val="both"/>
        <w:rPr>
          <w:rFonts w:ascii="Palatino Linotype" w:eastAsia="Palatino Linotype" w:hAnsi="Palatino Linotype" w:cs="Palatino Linotype"/>
          <w:i/>
          <w:sz w:val="22"/>
        </w:rPr>
      </w:pPr>
      <w:r w:rsidRPr="00B747A8">
        <w:rPr>
          <w:rFonts w:ascii="Palatino Linotype" w:eastAsia="Palatino Linotype" w:hAnsi="Palatino Linotype" w:cs="Palatino Linotype"/>
          <w:i/>
          <w:sz w:val="22"/>
        </w:rPr>
        <w:t xml:space="preserve">I. Planear, organizar, coordinar, entregar los insumos para los edificios y espacios públicos dependiendo de lo solicitado y proyectado; </w:t>
      </w:r>
    </w:p>
    <w:p w14:paraId="5B8140C9" w14:textId="77777777" w:rsidR="00256F55" w:rsidRPr="00B747A8" w:rsidRDefault="00256F55" w:rsidP="00256F55">
      <w:pPr>
        <w:spacing w:after="240" w:line="276" w:lineRule="auto"/>
        <w:ind w:left="567" w:right="900"/>
        <w:jc w:val="both"/>
        <w:rPr>
          <w:rFonts w:ascii="Palatino Linotype" w:eastAsia="Palatino Linotype" w:hAnsi="Palatino Linotype" w:cs="Palatino Linotype"/>
          <w:i/>
          <w:sz w:val="22"/>
        </w:rPr>
      </w:pPr>
      <w:r w:rsidRPr="00B747A8">
        <w:rPr>
          <w:rFonts w:ascii="Palatino Linotype" w:eastAsia="Palatino Linotype" w:hAnsi="Palatino Linotype" w:cs="Palatino Linotype"/>
          <w:i/>
          <w:sz w:val="22"/>
        </w:rPr>
        <w:t xml:space="preserve">II. Optimizar el aprovechamiento de los recursos asignados a su coordinación; </w:t>
      </w:r>
    </w:p>
    <w:p w14:paraId="089F4334" w14:textId="77777777" w:rsidR="00256F55" w:rsidRPr="00B747A8" w:rsidRDefault="00256F55" w:rsidP="00256F55">
      <w:pPr>
        <w:spacing w:after="240" w:line="276" w:lineRule="auto"/>
        <w:ind w:left="567" w:right="900"/>
        <w:jc w:val="both"/>
        <w:rPr>
          <w:rFonts w:ascii="Palatino Linotype" w:eastAsia="Palatino Linotype" w:hAnsi="Palatino Linotype" w:cs="Palatino Linotype"/>
          <w:i/>
          <w:sz w:val="22"/>
        </w:rPr>
      </w:pPr>
      <w:r w:rsidRPr="00B747A8">
        <w:rPr>
          <w:rFonts w:ascii="Palatino Linotype" w:eastAsia="Palatino Linotype" w:hAnsi="Palatino Linotype" w:cs="Palatino Linotype"/>
          <w:i/>
          <w:sz w:val="22"/>
        </w:rPr>
        <w:lastRenderedPageBreak/>
        <w:t xml:space="preserve">III. Promover el mejoramiento y conservación del entorno e imagen urbana en las colonias del municipio; </w:t>
      </w:r>
    </w:p>
    <w:p w14:paraId="60E1CFBF" w14:textId="77777777" w:rsidR="00256F55" w:rsidRPr="00B747A8" w:rsidRDefault="00256F55" w:rsidP="00256F55">
      <w:pPr>
        <w:spacing w:after="240" w:line="276" w:lineRule="auto"/>
        <w:ind w:left="567" w:right="900"/>
        <w:jc w:val="both"/>
        <w:rPr>
          <w:rFonts w:ascii="Palatino Linotype" w:eastAsia="Palatino Linotype" w:hAnsi="Palatino Linotype" w:cs="Palatino Linotype"/>
          <w:b/>
          <w:i/>
          <w:sz w:val="22"/>
          <w:u w:val="single"/>
        </w:rPr>
      </w:pPr>
      <w:r w:rsidRPr="00B747A8">
        <w:rPr>
          <w:rFonts w:ascii="Palatino Linotype" w:eastAsia="Palatino Linotype" w:hAnsi="Palatino Linotype" w:cs="Palatino Linotype"/>
          <w:b/>
          <w:i/>
          <w:sz w:val="22"/>
          <w:u w:val="single"/>
        </w:rPr>
        <w:t xml:space="preserve">IV. Informar a la Dirección, el estado en que se encuentra el parque vehicular y la maquinaria correspondiente a su coordinación; </w:t>
      </w:r>
    </w:p>
    <w:p w14:paraId="51EBB285" w14:textId="77777777" w:rsidR="00256F55" w:rsidRPr="00B747A8" w:rsidRDefault="00256F55" w:rsidP="00256F55">
      <w:pPr>
        <w:spacing w:after="240" w:line="276" w:lineRule="auto"/>
        <w:ind w:left="567" w:right="900"/>
        <w:jc w:val="both"/>
        <w:rPr>
          <w:rFonts w:ascii="Palatino Linotype" w:eastAsia="Palatino Linotype" w:hAnsi="Palatino Linotype" w:cs="Palatino Linotype"/>
          <w:i/>
          <w:sz w:val="22"/>
        </w:rPr>
      </w:pPr>
      <w:r w:rsidRPr="00B747A8">
        <w:rPr>
          <w:rFonts w:ascii="Palatino Linotype" w:eastAsia="Palatino Linotype" w:hAnsi="Palatino Linotype" w:cs="Palatino Linotype"/>
          <w:i/>
          <w:sz w:val="22"/>
        </w:rPr>
        <w:t xml:space="preserve">V. Planear y programar las entregas de los diferentes insumos que lleguen a su coordinación debido a las necesidades que se requieran; </w:t>
      </w:r>
    </w:p>
    <w:p w14:paraId="5A2C73E1" w14:textId="77777777" w:rsidR="00256F55" w:rsidRPr="00B747A8" w:rsidRDefault="00256F55" w:rsidP="00256F55">
      <w:pPr>
        <w:spacing w:after="240" w:line="276" w:lineRule="auto"/>
        <w:ind w:left="567" w:right="900"/>
        <w:jc w:val="both"/>
        <w:rPr>
          <w:rFonts w:ascii="Palatino Linotype" w:eastAsia="Palatino Linotype" w:hAnsi="Palatino Linotype" w:cs="Palatino Linotype"/>
          <w:i/>
          <w:sz w:val="22"/>
        </w:rPr>
      </w:pPr>
      <w:r w:rsidRPr="00B747A8">
        <w:rPr>
          <w:rFonts w:ascii="Palatino Linotype" w:eastAsia="Palatino Linotype" w:hAnsi="Palatino Linotype" w:cs="Palatino Linotype"/>
          <w:i/>
          <w:sz w:val="22"/>
        </w:rPr>
        <w:t xml:space="preserve">VI. Coordinación de personal, a su cargo para la dispersión en tiempo y forma de los insumos requeridos en cualquier proyecto;  </w:t>
      </w:r>
    </w:p>
    <w:p w14:paraId="7666573A" w14:textId="77777777" w:rsidR="00256F55" w:rsidRPr="00B747A8" w:rsidRDefault="00256F55" w:rsidP="00256F55">
      <w:pPr>
        <w:spacing w:after="240" w:line="276" w:lineRule="auto"/>
        <w:ind w:left="567" w:right="900"/>
        <w:jc w:val="both"/>
        <w:rPr>
          <w:rFonts w:ascii="Palatino Linotype" w:eastAsia="Palatino Linotype" w:hAnsi="Palatino Linotype" w:cs="Palatino Linotype"/>
          <w:i/>
          <w:sz w:val="22"/>
        </w:rPr>
      </w:pPr>
      <w:r w:rsidRPr="00B747A8">
        <w:rPr>
          <w:rFonts w:ascii="Palatino Linotype" w:eastAsia="Palatino Linotype" w:hAnsi="Palatino Linotype" w:cs="Palatino Linotype"/>
          <w:i/>
          <w:sz w:val="22"/>
        </w:rPr>
        <w:t>VII. Las demás que señale la normatividad correspondiente para el buen funcionamiento de la Dirección de Mantenimiento y Servicios Generales.” (Énfasis añadido)</w:t>
      </w:r>
    </w:p>
    <w:p w14:paraId="4F2D39C4" w14:textId="77777777" w:rsidR="008167F9" w:rsidRPr="00B747A8" w:rsidRDefault="00256F55">
      <w:pPr>
        <w:spacing w:after="240" w:line="360" w:lineRule="auto"/>
        <w:ind w:right="49"/>
        <w:jc w:val="both"/>
        <w:rPr>
          <w:rFonts w:ascii="Palatino Linotype" w:eastAsia="Palatino Linotype" w:hAnsi="Palatino Linotype" w:cs="Palatino Linotype"/>
        </w:rPr>
      </w:pPr>
      <w:r w:rsidRPr="00B747A8">
        <w:rPr>
          <w:rFonts w:ascii="Palatino Linotype" w:eastAsia="Palatino Linotype" w:hAnsi="Palatino Linotype" w:cs="Palatino Linotype"/>
        </w:rPr>
        <w:t xml:space="preserve">De tal suerte </w:t>
      </w:r>
      <w:proofErr w:type="gramStart"/>
      <w:r w:rsidRPr="00B747A8">
        <w:rPr>
          <w:rFonts w:ascii="Palatino Linotype" w:eastAsia="Palatino Linotype" w:hAnsi="Palatino Linotype" w:cs="Palatino Linotype"/>
        </w:rPr>
        <w:t>que</w:t>
      </w:r>
      <w:proofErr w:type="gramEnd"/>
      <w:r w:rsidRPr="00B747A8">
        <w:rPr>
          <w:rFonts w:ascii="Palatino Linotype" w:eastAsia="Palatino Linotype" w:hAnsi="Palatino Linotype" w:cs="Palatino Linotype"/>
        </w:rPr>
        <w:t xml:space="preserve"> con lo insertado con antelación, se observa que la propia Dirección de Mantenimiento y Servicios Generales, cuenta con atribuciones para contar con la información relativa a la maquinaria y por ende, para dar cumplimiento a la presente resolución deberá turnársele la solicitud a efecto de que manifieste la maquinaria con la que cuenta. </w:t>
      </w:r>
    </w:p>
    <w:p w14:paraId="150DEB0C" w14:textId="59CBCE32" w:rsidR="008167F9" w:rsidRPr="00B747A8" w:rsidRDefault="001F6992">
      <w:pPr>
        <w:spacing w:line="360" w:lineRule="auto"/>
        <w:jc w:val="both"/>
        <w:rPr>
          <w:rFonts w:ascii="Palatino Linotype" w:eastAsia="Palatino Linotype" w:hAnsi="Palatino Linotype" w:cs="Palatino Linotype"/>
        </w:rPr>
      </w:pPr>
      <w:r w:rsidRPr="00B747A8">
        <w:rPr>
          <w:rFonts w:ascii="Palatino Linotype" w:eastAsia="Palatino Linotype" w:hAnsi="Palatino Linotype" w:cs="Palatino Linotype"/>
        </w:rPr>
        <w:t xml:space="preserve">En virtud de todo lo anterior se advierte, que la respuesta otorgada por parte del </w:t>
      </w:r>
      <w:r w:rsidRPr="00B747A8">
        <w:rPr>
          <w:rFonts w:ascii="Palatino Linotype" w:eastAsia="Palatino Linotype" w:hAnsi="Palatino Linotype" w:cs="Palatino Linotype"/>
          <w:b/>
        </w:rPr>
        <w:t>Sujeto Obligado</w:t>
      </w:r>
      <w:r w:rsidRPr="00B747A8">
        <w:rPr>
          <w:rFonts w:ascii="Palatino Linotype" w:eastAsia="Palatino Linotype" w:hAnsi="Palatino Linotype" w:cs="Palatino Linotype"/>
        </w:rPr>
        <w:t xml:space="preserve"> no colma el derecho de acceso a la información de </w:t>
      </w:r>
      <w:r w:rsidRPr="00B747A8">
        <w:rPr>
          <w:rFonts w:ascii="Palatino Linotype" w:eastAsia="Palatino Linotype" w:hAnsi="Palatino Linotype" w:cs="Palatino Linotype"/>
          <w:b/>
        </w:rPr>
        <w:t xml:space="preserve">la parte </w:t>
      </w:r>
      <w:r w:rsidRPr="00B747A8">
        <w:rPr>
          <w:rFonts w:ascii="Palatino Linotype" w:eastAsia="Palatino Linotype" w:hAnsi="Palatino Linotype" w:cs="Palatino Linotype"/>
          <w:b/>
          <w:color w:val="000000"/>
        </w:rPr>
        <w:t>Recurrente</w:t>
      </w:r>
      <w:r w:rsidRPr="00B747A8">
        <w:rPr>
          <w:rFonts w:ascii="Palatino Linotype" w:eastAsia="Palatino Linotype" w:hAnsi="Palatino Linotype" w:cs="Palatino Linotype"/>
          <w:color w:val="000000"/>
        </w:rPr>
        <w:t xml:space="preserve"> toda vez que como se mencionó con anterioridad, la liga electrónica no satisface los requerimientos de información, por lo tanto, </w:t>
      </w:r>
      <w:r w:rsidRPr="00B747A8">
        <w:rPr>
          <w:rFonts w:ascii="Palatino Linotype" w:eastAsia="Palatino Linotype" w:hAnsi="Palatino Linotype" w:cs="Palatino Linotype"/>
        </w:rPr>
        <w:t xml:space="preserve">esta autoridad estima que las razones o motivos de inconformidad hechos valer por </w:t>
      </w:r>
      <w:r w:rsidRPr="00B747A8">
        <w:rPr>
          <w:rFonts w:ascii="Palatino Linotype" w:eastAsia="Palatino Linotype" w:hAnsi="Palatino Linotype" w:cs="Palatino Linotype"/>
          <w:b/>
        </w:rPr>
        <w:t>la</w:t>
      </w:r>
      <w:r w:rsidRPr="00B747A8">
        <w:rPr>
          <w:rFonts w:ascii="Palatino Linotype" w:eastAsia="Palatino Linotype" w:hAnsi="Palatino Linotype" w:cs="Palatino Linotype"/>
        </w:rPr>
        <w:t xml:space="preserve"> </w:t>
      </w:r>
      <w:r w:rsidRPr="00B747A8">
        <w:rPr>
          <w:rFonts w:ascii="Palatino Linotype" w:eastAsia="Palatino Linotype" w:hAnsi="Palatino Linotype" w:cs="Palatino Linotype"/>
          <w:b/>
        </w:rPr>
        <w:t>parte</w:t>
      </w:r>
      <w:r w:rsidRPr="00B747A8">
        <w:rPr>
          <w:rFonts w:ascii="Palatino Linotype" w:eastAsia="Palatino Linotype" w:hAnsi="Palatino Linotype" w:cs="Palatino Linotype"/>
        </w:rPr>
        <w:t xml:space="preserve"> </w:t>
      </w:r>
      <w:r w:rsidRPr="00B747A8">
        <w:rPr>
          <w:rFonts w:ascii="Palatino Linotype" w:eastAsia="Palatino Linotype" w:hAnsi="Palatino Linotype" w:cs="Palatino Linotype"/>
          <w:b/>
        </w:rPr>
        <w:t>Recurrente</w:t>
      </w:r>
      <w:r w:rsidRPr="00B747A8">
        <w:rPr>
          <w:rFonts w:ascii="Palatino Linotype" w:eastAsia="Palatino Linotype" w:hAnsi="Palatino Linotype" w:cs="Palatino Linotype"/>
        </w:rPr>
        <w:t xml:space="preserve"> se estiman fundados; por lo que, lo procedente es </w:t>
      </w:r>
      <w:r w:rsidRPr="00B747A8">
        <w:rPr>
          <w:rFonts w:ascii="Palatino Linotype" w:eastAsia="Palatino Linotype" w:hAnsi="Palatino Linotype" w:cs="Palatino Linotype"/>
          <w:b/>
        </w:rPr>
        <w:t>MODIFICAR</w:t>
      </w:r>
      <w:r w:rsidRPr="00B747A8">
        <w:rPr>
          <w:rFonts w:ascii="Palatino Linotype" w:eastAsia="Palatino Linotype" w:hAnsi="Palatino Linotype" w:cs="Palatino Linotype"/>
        </w:rPr>
        <w:t xml:space="preserve"> la respuesta del </w:t>
      </w:r>
      <w:r w:rsidRPr="00B747A8">
        <w:rPr>
          <w:rFonts w:ascii="Palatino Linotype" w:eastAsia="Palatino Linotype" w:hAnsi="Palatino Linotype" w:cs="Palatino Linotype"/>
          <w:b/>
        </w:rPr>
        <w:t>Sujeto Obligado y ordenar la entrega de</w:t>
      </w:r>
      <w:r w:rsidRPr="00B747A8">
        <w:rPr>
          <w:rFonts w:ascii="Palatino Linotype" w:eastAsia="Palatino Linotype" w:hAnsi="Palatino Linotype" w:cs="Palatino Linotype"/>
        </w:rPr>
        <w:t xml:space="preserve"> los documentos respecto a la Dirección de Mantenimiento y Servicios Generales en los años 2022 y del 1 de enero al 17 de agosto de 2023, </w:t>
      </w:r>
      <w:r w:rsidR="004C07DD" w:rsidRPr="00B747A8">
        <w:rPr>
          <w:rFonts w:ascii="Palatino Linotype" w:eastAsia="Palatino Linotype" w:hAnsi="Palatino Linotype" w:cs="Palatino Linotype"/>
        </w:rPr>
        <w:t>documentos donde conste la siguiente información</w:t>
      </w:r>
      <w:r w:rsidRPr="00B747A8">
        <w:rPr>
          <w:rFonts w:ascii="Palatino Linotype" w:eastAsia="Palatino Linotype" w:hAnsi="Palatino Linotype" w:cs="Palatino Linotype"/>
        </w:rPr>
        <w:t xml:space="preserve">: </w:t>
      </w:r>
    </w:p>
    <w:p w14:paraId="51FEF2D7" w14:textId="3D81C9F5" w:rsidR="008167F9" w:rsidRPr="00B747A8" w:rsidRDefault="001F6992">
      <w:pPr>
        <w:spacing w:line="360" w:lineRule="auto"/>
        <w:jc w:val="both"/>
        <w:rPr>
          <w:rFonts w:ascii="Palatino Linotype" w:eastAsia="Palatino Linotype" w:hAnsi="Palatino Linotype" w:cs="Palatino Linotype"/>
        </w:rPr>
      </w:pPr>
      <w:r w:rsidRPr="00B747A8">
        <w:rPr>
          <w:rFonts w:ascii="Palatino Linotype" w:eastAsia="Palatino Linotype" w:hAnsi="Palatino Linotype" w:cs="Palatino Linotype"/>
        </w:rPr>
        <w:lastRenderedPageBreak/>
        <w:t xml:space="preserve">a) </w:t>
      </w:r>
      <w:r w:rsidR="004C07DD" w:rsidRPr="00B747A8">
        <w:rPr>
          <w:rFonts w:ascii="Palatino Linotype" w:eastAsia="Palatino Linotype" w:hAnsi="Palatino Linotype" w:cs="Palatino Linotype"/>
        </w:rPr>
        <w:t>G</w:t>
      </w:r>
      <w:r w:rsidR="00256F55" w:rsidRPr="00B747A8">
        <w:rPr>
          <w:rFonts w:ascii="Palatino Linotype" w:eastAsia="Palatino Linotype" w:hAnsi="Palatino Linotype" w:cs="Palatino Linotype"/>
        </w:rPr>
        <w:t>astos realizados</w:t>
      </w:r>
      <w:r w:rsidR="004C07DD" w:rsidRPr="00B747A8">
        <w:rPr>
          <w:rFonts w:ascii="Palatino Linotype" w:eastAsia="Palatino Linotype" w:hAnsi="Palatino Linotype" w:cs="Palatino Linotype"/>
        </w:rPr>
        <w:t>;</w:t>
      </w:r>
    </w:p>
    <w:p w14:paraId="3CB706E2" w14:textId="6A647671" w:rsidR="008167F9" w:rsidRPr="00B747A8" w:rsidRDefault="001F6992">
      <w:pPr>
        <w:spacing w:line="360" w:lineRule="auto"/>
        <w:jc w:val="both"/>
        <w:rPr>
          <w:rFonts w:ascii="Palatino Linotype" w:eastAsia="Palatino Linotype" w:hAnsi="Palatino Linotype" w:cs="Palatino Linotype"/>
        </w:rPr>
      </w:pPr>
      <w:r w:rsidRPr="00B747A8">
        <w:rPr>
          <w:rFonts w:ascii="Palatino Linotype" w:eastAsia="Palatino Linotype" w:hAnsi="Palatino Linotype" w:cs="Palatino Linotype"/>
        </w:rPr>
        <w:t xml:space="preserve">b) </w:t>
      </w:r>
      <w:r w:rsidR="004C07DD" w:rsidRPr="00B747A8">
        <w:rPr>
          <w:rFonts w:ascii="Palatino Linotype" w:eastAsia="Palatino Linotype" w:hAnsi="Palatino Linotype" w:cs="Palatino Linotype"/>
        </w:rPr>
        <w:t>P</w:t>
      </w:r>
      <w:r w:rsidRPr="00B747A8">
        <w:rPr>
          <w:rFonts w:ascii="Palatino Linotype" w:eastAsia="Palatino Linotype" w:hAnsi="Palatino Linotype" w:cs="Palatino Linotype"/>
        </w:rPr>
        <w:t xml:space="preserve">apelería </w:t>
      </w:r>
      <w:r w:rsidR="004C07DD" w:rsidRPr="00B747A8">
        <w:rPr>
          <w:rFonts w:ascii="Palatino Linotype" w:eastAsia="Palatino Linotype" w:hAnsi="Palatino Linotype" w:cs="Palatino Linotype"/>
        </w:rPr>
        <w:t>suministrada</w:t>
      </w:r>
      <w:r w:rsidRPr="00B747A8">
        <w:rPr>
          <w:rFonts w:ascii="Palatino Linotype" w:eastAsia="Palatino Linotype" w:hAnsi="Palatino Linotype" w:cs="Palatino Linotype"/>
        </w:rPr>
        <w:t xml:space="preserve"> </w:t>
      </w:r>
      <w:r w:rsidR="004C07DD" w:rsidRPr="00B747A8">
        <w:rPr>
          <w:rFonts w:ascii="Palatino Linotype" w:eastAsia="Palatino Linotype" w:hAnsi="Palatino Linotype" w:cs="Palatino Linotype"/>
        </w:rPr>
        <w:t xml:space="preserve">a la </w:t>
      </w:r>
      <w:r w:rsidRPr="00B747A8">
        <w:rPr>
          <w:rFonts w:ascii="Palatino Linotype" w:eastAsia="Palatino Linotype" w:hAnsi="Palatino Linotype" w:cs="Palatino Linotype"/>
        </w:rPr>
        <w:t>unidad administrativa</w:t>
      </w:r>
      <w:r w:rsidR="004C07DD" w:rsidRPr="00B747A8">
        <w:rPr>
          <w:rFonts w:ascii="Palatino Linotype" w:eastAsia="Palatino Linotype" w:hAnsi="Palatino Linotype" w:cs="Palatino Linotype"/>
        </w:rPr>
        <w:t>;</w:t>
      </w:r>
    </w:p>
    <w:p w14:paraId="548FF1B4" w14:textId="5BEB6401" w:rsidR="008167F9" w:rsidRPr="00B747A8" w:rsidRDefault="001F6992">
      <w:pPr>
        <w:spacing w:line="360" w:lineRule="auto"/>
        <w:jc w:val="both"/>
        <w:rPr>
          <w:rFonts w:ascii="Palatino Linotype" w:eastAsia="Palatino Linotype" w:hAnsi="Palatino Linotype" w:cs="Palatino Linotype"/>
        </w:rPr>
      </w:pPr>
      <w:r w:rsidRPr="00B747A8">
        <w:rPr>
          <w:rFonts w:ascii="Palatino Linotype" w:eastAsia="Palatino Linotype" w:hAnsi="Palatino Linotype" w:cs="Palatino Linotype"/>
        </w:rPr>
        <w:t>c) Plantilla de personal</w:t>
      </w:r>
      <w:r w:rsidR="004C07DD" w:rsidRPr="00B747A8">
        <w:rPr>
          <w:rFonts w:ascii="Palatino Linotype" w:eastAsia="Palatino Linotype" w:hAnsi="Palatino Linotype" w:cs="Palatino Linotype"/>
        </w:rPr>
        <w:t>; y,</w:t>
      </w:r>
    </w:p>
    <w:p w14:paraId="31386BEB" w14:textId="77777777" w:rsidR="008167F9" w:rsidRPr="00B747A8" w:rsidRDefault="001F6992">
      <w:pPr>
        <w:spacing w:line="360" w:lineRule="auto"/>
        <w:jc w:val="both"/>
        <w:rPr>
          <w:rFonts w:ascii="Palatino Linotype" w:eastAsia="Palatino Linotype" w:hAnsi="Palatino Linotype" w:cs="Palatino Linotype"/>
          <w:strike/>
          <w:color w:val="FF0000"/>
        </w:rPr>
      </w:pPr>
      <w:r w:rsidRPr="00B747A8">
        <w:rPr>
          <w:rFonts w:ascii="Palatino Linotype" w:eastAsia="Palatino Linotype" w:hAnsi="Palatino Linotype" w:cs="Palatino Linotype"/>
        </w:rPr>
        <w:t>d) Maquinaria.</w:t>
      </w:r>
    </w:p>
    <w:p w14:paraId="5C90F4EE" w14:textId="77777777" w:rsidR="008167F9" w:rsidRPr="00B747A8" w:rsidRDefault="001F6992">
      <w:pPr>
        <w:spacing w:before="240" w:after="240" w:line="360" w:lineRule="auto"/>
        <w:ind w:right="49"/>
        <w:jc w:val="both"/>
        <w:rPr>
          <w:rFonts w:ascii="Palatino Linotype" w:eastAsia="Palatino Linotype" w:hAnsi="Palatino Linotype" w:cs="Palatino Linotype"/>
        </w:rPr>
      </w:pPr>
      <w:r w:rsidRPr="00B747A8">
        <w:rPr>
          <w:rFonts w:ascii="Palatino Linotype" w:eastAsia="Palatino Linotype" w:hAnsi="Palatino Linotype" w:cs="Palatino Linotype"/>
          <w:b/>
        </w:rPr>
        <w:t xml:space="preserve">Quinto. Versión Pública. </w:t>
      </w:r>
      <w:r w:rsidRPr="00B747A8">
        <w:rPr>
          <w:rFonts w:ascii="Palatino Linotype" w:eastAsia="Palatino Linotype" w:hAnsi="Palatino Linotype" w:cs="Palatino Linotype"/>
        </w:rPr>
        <w:t xml:space="preserve">Finalmente para la entrega de los soportes documentales que deberá proporcionar el sujeto obligado para dar satisfacción de la derecho humano de acceso a la información del particular, deberá considerar que ello no es absoluto, sino que encuentra como excepciones que la información sobre la cual se peticiona el acceso, contenga datos que deban ser clasificados en los términos que la misma Ley de la Materia señala, el </w:t>
      </w:r>
      <w:r w:rsidRPr="00B747A8">
        <w:rPr>
          <w:rFonts w:ascii="Palatino Linotype" w:eastAsia="Palatino Linotype" w:hAnsi="Palatino Linotype" w:cs="Palatino Linotype"/>
          <w:b/>
        </w:rPr>
        <w:t>Sujeto Obligado</w:t>
      </w:r>
      <w:r w:rsidRPr="00B747A8">
        <w:rPr>
          <w:rFonts w:ascii="Palatino Linotype" w:eastAsia="Palatino Linotype" w:hAnsi="Palatino Linotype" w:cs="Palatino Linotype"/>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40113124" w14:textId="77777777" w:rsidR="008167F9" w:rsidRPr="00B747A8" w:rsidRDefault="001F6992">
      <w:pPr>
        <w:spacing w:before="240" w:after="240" w:line="360" w:lineRule="auto"/>
        <w:ind w:right="50"/>
        <w:jc w:val="both"/>
        <w:rPr>
          <w:rFonts w:ascii="Palatino Linotype" w:eastAsia="Palatino Linotype" w:hAnsi="Palatino Linotype" w:cs="Palatino Linotype"/>
        </w:rPr>
      </w:pPr>
      <w:r w:rsidRPr="00B747A8">
        <w:rPr>
          <w:rFonts w:ascii="Palatino Linotype" w:eastAsia="Palatino Linotype" w:hAnsi="Palatino Linotype" w:cs="Palatino Linotype"/>
        </w:rPr>
        <w:t>Lo anterior, de conformidad a lo que señalan los artículos 3 fracciones IX, XX, XXI y XLV, 91, 132 fracciones II y III, y 143 fracción I de la Ley de Transparencia y Acceso a la Información Pública del Estado de México y Municipios que establecen:</w:t>
      </w:r>
    </w:p>
    <w:p w14:paraId="6E971462" w14:textId="77777777" w:rsidR="008167F9" w:rsidRPr="00B747A8" w:rsidRDefault="001F6992">
      <w:pPr>
        <w:spacing w:before="120" w:after="120"/>
        <w:ind w:left="567" w:right="902"/>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i/>
          <w:sz w:val="22"/>
          <w:szCs w:val="22"/>
        </w:rPr>
        <w:t>“</w:t>
      </w:r>
      <w:r w:rsidRPr="00B747A8">
        <w:rPr>
          <w:rFonts w:ascii="Palatino Linotype" w:eastAsia="Palatino Linotype" w:hAnsi="Palatino Linotype" w:cs="Palatino Linotype"/>
          <w:b/>
          <w:i/>
          <w:sz w:val="22"/>
          <w:szCs w:val="22"/>
        </w:rPr>
        <w:t>Artículo 3</w:t>
      </w:r>
      <w:r w:rsidRPr="00B747A8">
        <w:rPr>
          <w:rFonts w:ascii="Palatino Linotype" w:eastAsia="Palatino Linotype" w:hAnsi="Palatino Linotype" w:cs="Palatino Linotype"/>
          <w:i/>
          <w:sz w:val="22"/>
          <w:szCs w:val="22"/>
        </w:rPr>
        <w:t>. Para los efectos de la presente Ley se entenderá por:</w:t>
      </w:r>
    </w:p>
    <w:p w14:paraId="34F5D96E" w14:textId="77777777" w:rsidR="008167F9" w:rsidRPr="00B747A8" w:rsidRDefault="001F6992">
      <w:pPr>
        <w:spacing w:before="120" w:after="120"/>
        <w:ind w:left="567" w:right="902"/>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i/>
          <w:sz w:val="22"/>
          <w:szCs w:val="22"/>
        </w:rPr>
        <w:t>[…]</w:t>
      </w:r>
    </w:p>
    <w:p w14:paraId="56A3251B" w14:textId="77777777" w:rsidR="008167F9" w:rsidRPr="00B747A8" w:rsidRDefault="001F6992">
      <w:pPr>
        <w:spacing w:before="120" w:after="120"/>
        <w:ind w:left="567" w:right="902"/>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b/>
          <w:i/>
          <w:sz w:val="22"/>
          <w:szCs w:val="22"/>
        </w:rPr>
        <w:t>IX. Datos personales:</w:t>
      </w:r>
      <w:r w:rsidRPr="00B747A8">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4BD355F9" w14:textId="77777777" w:rsidR="008167F9" w:rsidRPr="00B747A8" w:rsidRDefault="001F6992">
      <w:pPr>
        <w:spacing w:before="120" w:after="120"/>
        <w:ind w:left="567" w:right="902"/>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b/>
          <w:i/>
          <w:sz w:val="22"/>
          <w:szCs w:val="22"/>
        </w:rPr>
        <w:t>XX. Información clasificada</w:t>
      </w:r>
      <w:r w:rsidRPr="00B747A8">
        <w:rPr>
          <w:rFonts w:ascii="Palatino Linotype" w:eastAsia="Palatino Linotype" w:hAnsi="Palatino Linotype" w:cs="Palatino Linotype"/>
          <w:i/>
          <w:sz w:val="22"/>
          <w:szCs w:val="22"/>
        </w:rPr>
        <w:t>: Aquella considerada por la presente Ley como reservada o confidencial;</w:t>
      </w:r>
    </w:p>
    <w:p w14:paraId="05961125" w14:textId="77777777" w:rsidR="008167F9" w:rsidRPr="00B747A8" w:rsidRDefault="001F6992">
      <w:pPr>
        <w:spacing w:before="120" w:after="120"/>
        <w:ind w:left="567" w:right="902"/>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b/>
          <w:i/>
          <w:sz w:val="22"/>
          <w:szCs w:val="22"/>
        </w:rPr>
        <w:lastRenderedPageBreak/>
        <w:t>XXI. Información confidencial:</w:t>
      </w:r>
      <w:r w:rsidRPr="00B747A8">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691C6A31" w14:textId="77777777" w:rsidR="008167F9" w:rsidRPr="00B747A8" w:rsidRDefault="001F6992">
      <w:pPr>
        <w:spacing w:before="120" w:after="120"/>
        <w:ind w:left="567" w:right="902"/>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b/>
          <w:i/>
          <w:sz w:val="22"/>
          <w:szCs w:val="22"/>
        </w:rPr>
        <w:t>XLV. Versión pública:</w:t>
      </w:r>
      <w:r w:rsidRPr="00B747A8">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0222CB06" w14:textId="77777777" w:rsidR="008167F9" w:rsidRPr="00B747A8" w:rsidRDefault="001F6992">
      <w:pPr>
        <w:spacing w:before="120" w:after="120"/>
        <w:ind w:left="567" w:right="902"/>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i/>
          <w:sz w:val="22"/>
          <w:szCs w:val="22"/>
        </w:rPr>
        <w:t>[…]</w:t>
      </w:r>
    </w:p>
    <w:p w14:paraId="0BD343E7" w14:textId="77777777" w:rsidR="008167F9" w:rsidRPr="00B747A8" w:rsidRDefault="001F6992">
      <w:pPr>
        <w:spacing w:before="120" w:after="120"/>
        <w:ind w:left="567" w:right="902"/>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b/>
          <w:i/>
          <w:sz w:val="22"/>
          <w:szCs w:val="22"/>
        </w:rPr>
        <w:t xml:space="preserve">Artículo 91. </w:t>
      </w:r>
      <w:r w:rsidRPr="00B747A8">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42E0BA87" w14:textId="77777777" w:rsidR="008167F9" w:rsidRPr="00B747A8" w:rsidRDefault="001F6992">
      <w:pPr>
        <w:spacing w:before="120" w:after="120"/>
        <w:ind w:left="567" w:right="902"/>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b/>
          <w:i/>
          <w:sz w:val="22"/>
          <w:szCs w:val="22"/>
        </w:rPr>
        <w:t xml:space="preserve">Artículo 132. </w:t>
      </w:r>
      <w:r w:rsidRPr="00B747A8">
        <w:rPr>
          <w:rFonts w:ascii="Palatino Linotype" w:eastAsia="Palatino Linotype" w:hAnsi="Palatino Linotype" w:cs="Palatino Linotype"/>
          <w:i/>
          <w:sz w:val="22"/>
          <w:szCs w:val="22"/>
        </w:rPr>
        <w:t>La clasificación de la información se llevará a cabo en el momento en que:</w:t>
      </w:r>
    </w:p>
    <w:p w14:paraId="4260B40F" w14:textId="77777777" w:rsidR="008167F9" w:rsidRPr="00B747A8" w:rsidRDefault="001F6992">
      <w:pPr>
        <w:spacing w:before="120" w:after="120"/>
        <w:ind w:left="567" w:right="902"/>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b/>
          <w:i/>
          <w:sz w:val="22"/>
          <w:szCs w:val="22"/>
        </w:rPr>
        <w:t>I</w:t>
      </w:r>
      <w:r w:rsidRPr="00B747A8">
        <w:rPr>
          <w:rFonts w:ascii="Palatino Linotype" w:eastAsia="Palatino Linotype" w:hAnsi="Palatino Linotype" w:cs="Palatino Linotype"/>
          <w:i/>
          <w:sz w:val="22"/>
          <w:szCs w:val="22"/>
        </w:rPr>
        <w:t>. Se reciba una solicitud de acceso a la información;</w:t>
      </w:r>
    </w:p>
    <w:p w14:paraId="12E88B01" w14:textId="77777777" w:rsidR="008167F9" w:rsidRPr="00B747A8" w:rsidRDefault="001F6992">
      <w:pPr>
        <w:spacing w:before="120" w:after="120"/>
        <w:ind w:left="567" w:right="902"/>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b/>
          <w:i/>
          <w:sz w:val="22"/>
          <w:szCs w:val="22"/>
        </w:rPr>
        <w:t>II</w:t>
      </w:r>
      <w:r w:rsidRPr="00B747A8">
        <w:rPr>
          <w:rFonts w:ascii="Palatino Linotype" w:eastAsia="Palatino Linotype" w:hAnsi="Palatino Linotype" w:cs="Palatino Linotype"/>
          <w:i/>
          <w:sz w:val="22"/>
          <w:szCs w:val="22"/>
        </w:rPr>
        <w:t>. Se determine mediante resolución de autoridad competente; o</w:t>
      </w:r>
    </w:p>
    <w:p w14:paraId="7E2959E2" w14:textId="77777777" w:rsidR="008167F9" w:rsidRPr="00B747A8" w:rsidRDefault="001F6992">
      <w:pPr>
        <w:spacing w:before="120" w:after="120"/>
        <w:ind w:left="567" w:right="902"/>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b/>
          <w:i/>
          <w:sz w:val="22"/>
          <w:szCs w:val="22"/>
        </w:rPr>
        <w:t>III</w:t>
      </w:r>
      <w:r w:rsidRPr="00B747A8">
        <w:rPr>
          <w:rFonts w:ascii="Palatino Linotype" w:eastAsia="Palatino Linotype" w:hAnsi="Palatino Linotype" w:cs="Palatino Linotype"/>
          <w:i/>
          <w:sz w:val="22"/>
          <w:szCs w:val="22"/>
        </w:rPr>
        <w:t>. Se generen versiones públicas para dar cumplimiento a las obligaciones de transparencia previstas en esta Ley.</w:t>
      </w:r>
    </w:p>
    <w:p w14:paraId="136A3FF8" w14:textId="77777777" w:rsidR="008167F9" w:rsidRPr="00B747A8" w:rsidRDefault="001F6992">
      <w:pPr>
        <w:spacing w:before="120" w:after="120"/>
        <w:ind w:left="567" w:right="902"/>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i/>
          <w:sz w:val="22"/>
          <w:szCs w:val="22"/>
        </w:rPr>
        <w:t>[…]</w:t>
      </w:r>
    </w:p>
    <w:p w14:paraId="6E24D326" w14:textId="77777777" w:rsidR="008167F9" w:rsidRPr="00B747A8" w:rsidRDefault="001F6992">
      <w:pPr>
        <w:spacing w:before="120" w:after="120"/>
        <w:ind w:left="567" w:right="902"/>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b/>
          <w:i/>
          <w:sz w:val="22"/>
          <w:szCs w:val="22"/>
        </w:rPr>
        <w:t>Artículo 143</w:t>
      </w:r>
      <w:r w:rsidRPr="00B747A8">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15C552A4" w14:textId="77777777" w:rsidR="008167F9" w:rsidRPr="00B747A8" w:rsidRDefault="001F6992">
      <w:pPr>
        <w:spacing w:before="120" w:after="120"/>
        <w:ind w:left="567" w:right="902"/>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b/>
          <w:i/>
          <w:sz w:val="22"/>
          <w:szCs w:val="22"/>
        </w:rPr>
        <w:t>I.</w:t>
      </w:r>
      <w:r w:rsidRPr="00B747A8">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4E001E8A" w14:textId="77777777" w:rsidR="008167F9" w:rsidRPr="00B747A8" w:rsidRDefault="001F6992">
      <w:pPr>
        <w:spacing w:before="120" w:after="120"/>
        <w:ind w:left="567" w:right="902"/>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b/>
          <w:i/>
          <w:sz w:val="22"/>
          <w:szCs w:val="22"/>
        </w:rPr>
        <w:t>II.</w:t>
      </w:r>
      <w:r w:rsidRPr="00B747A8">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75A0807A" w14:textId="77777777" w:rsidR="008167F9" w:rsidRPr="00B747A8" w:rsidRDefault="001F6992">
      <w:pPr>
        <w:spacing w:before="120" w:after="120"/>
        <w:ind w:left="567" w:right="902"/>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b/>
          <w:i/>
          <w:sz w:val="22"/>
          <w:szCs w:val="22"/>
        </w:rPr>
        <w:t>III</w:t>
      </w:r>
      <w:r w:rsidRPr="00B747A8">
        <w:rPr>
          <w:rFonts w:ascii="Palatino Linotype" w:eastAsia="Palatino Linotype" w:hAnsi="Palatino Linotype" w:cs="Palatino Linotype"/>
          <w:i/>
          <w:sz w:val="22"/>
          <w:szCs w:val="22"/>
        </w:rPr>
        <w:t>. La que presenten los particulares a los sujetos obligados, de conformidad con lo dispuesto por las leyes o los tratados internacionales.</w:t>
      </w:r>
    </w:p>
    <w:p w14:paraId="296DBB30" w14:textId="77777777" w:rsidR="008167F9" w:rsidRPr="00B747A8" w:rsidRDefault="001F6992">
      <w:pPr>
        <w:spacing w:before="120" w:after="120"/>
        <w:ind w:left="567" w:right="902"/>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71B2E572" w14:textId="77777777" w:rsidR="008167F9" w:rsidRPr="00B747A8" w:rsidRDefault="001F6992">
      <w:pPr>
        <w:spacing w:before="120" w:after="120"/>
        <w:ind w:left="567" w:right="902"/>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77192B6A" w14:textId="77777777" w:rsidR="008167F9" w:rsidRPr="00B747A8" w:rsidRDefault="001F6992">
      <w:pPr>
        <w:spacing w:before="240" w:after="240" w:line="360" w:lineRule="auto"/>
        <w:jc w:val="both"/>
        <w:rPr>
          <w:rFonts w:ascii="Palatino Linotype" w:eastAsia="Palatino Linotype" w:hAnsi="Palatino Linotype" w:cs="Palatino Linotype"/>
        </w:rPr>
      </w:pPr>
      <w:r w:rsidRPr="00B747A8">
        <w:rPr>
          <w:rFonts w:ascii="Palatino Linotype" w:eastAsia="Palatino Linotype" w:hAnsi="Palatino Linotype" w:cs="Palatino Linotype"/>
        </w:rPr>
        <w:t xml:space="preserve">Igualmente, los Lineamientos Generales en Materia de Clasificación y Desclasificación de la Información, así como para la elaboración de Versiones </w:t>
      </w:r>
      <w:r w:rsidRPr="00B747A8">
        <w:rPr>
          <w:rFonts w:ascii="Palatino Linotype" w:eastAsia="Palatino Linotype" w:hAnsi="Palatino Linotype" w:cs="Palatino Linotype"/>
        </w:rPr>
        <w:lastRenderedPageBreak/>
        <w:t>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1BA37C05" w14:textId="77777777" w:rsidR="008167F9" w:rsidRPr="00B747A8" w:rsidRDefault="001F6992">
      <w:pPr>
        <w:spacing w:line="360" w:lineRule="auto"/>
        <w:jc w:val="both"/>
        <w:rPr>
          <w:rFonts w:ascii="Palatino Linotype" w:eastAsia="Palatino Linotype" w:hAnsi="Palatino Linotype" w:cs="Palatino Linotype"/>
        </w:rPr>
      </w:pPr>
      <w:r w:rsidRPr="00B747A8">
        <w:rPr>
          <w:rFonts w:ascii="Palatino Linotype" w:eastAsia="Palatino Linotype" w:hAnsi="Palatino Linotype" w:cs="Palatino Linotype"/>
        </w:rPr>
        <w:t>Entorno a lo que aquí nos interesa,</w:t>
      </w:r>
      <w:r w:rsidRPr="00B747A8">
        <w:rPr>
          <w:rFonts w:ascii="Palatino Linotype" w:eastAsia="Palatino Linotype" w:hAnsi="Palatino Linotype" w:cs="Palatino Linotype"/>
          <w:color w:val="000000"/>
        </w:rPr>
        <w:t xml:space="preserve"> los Lineamientos Quincuagésimo, Quincuagésimo primero, Quincuagésimo segundo, Quincuagésimo tercero, Quincuagésimo cuarto y Quincuagésimo quinto</w:t>
      </w:r>
      <w:r w:rsidRPr="00B747A8">
        <w:rPr>
          <w:rFonts w:ascii="Palatino Linotype" w:eastAsia="Palatino Linotype" w:hAnsi="Palatino Linotype" w:cs="Palatino Linotype"/>
        </w:rPr>
        <w:t xml:space="preserve"> señalan las formalidades que deberá llevar el acuerdo de clasificación que deberá emitir el </w:t>
      </w:r>
      <w:r w:rsidRPr="00B747A8">
        <w:rPr>
          <w:rFonts w:ascii="Palatino Linotype" w:eastAsia="Palatino Linotype" w:hAnsi="Palatino Linotype" w:cs="Palatino Linotype"/>
          <w:b/>
        </w:rPr>
        <w:t>Sujeto Obligado</w:t>
      </w:r>
      <w:r w:rsidRPr="00B747A8">
        <w:rPr>
          <w:rFonts w:ascii="Palatino Linotype" w:eastAsia="Palatino Linotype" w:hAnsi="Palatino Linotype" w:cs="Palatino Linotype"/>
        </w:rPr>
        <w:t>, siendo estas las siguientes:</w:t>
      </w:r>
    </w:p>
    <w:p w14:paraId="69D97EB1" w14:textId="77777777" w:rsidR="008167F9" w:rsidRPr="00B747A8" w:rsidRDefault="008167F9">
      <w:pPr>
        <w:spacing w:line="360" w:lineRule="auto"/>
        <w:jc w:val="both"/>
        <w:rPr>
          <w:rFonts w:ascii="Palatino Linotype" w:eastAsia="Palatino Linotype" w:hAnsi="Palatino Linotype" w:cs="Palatino Linotype"/>
        </w:rPr>
      </w:pPr>
    </w:p>
    <w:p w14:paraId="57DE32F4" w14:textId="77777777" w:rsidR="008167F9" w:rsidRPr="00B747A8" w:rsidRDefault="001F6992">
      <w:pPr>
        <w:spacing w:line="276" w:lineRule="auto"/>
        <w:ind w:left="567"/>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i/>
          <w:sz w:val="22"/>
          <w:szCs w:val="22"/>
        </w:rPr>
        <w:t xml:space="preserve">“CAPÍTULO VIII </w:t>
      </w:r>
    </w:p>
    <w:p w14:paraId="02558EA4" w14:textId="77777777" w:rsidR="008167F9" w:rsidRPr="00B747A8" w:rsidRDefault="001F6992">
      <w:pPr>
        <w:spacing w:line="276" w:lineRule="auto"/>
        <w:ind w:left="567"/>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i/>
          <w:sz w:val="22"/>
          <w:szCs w:val="22"/>
        </w:rPr>
        <w:t xml:space="preserve">DE LOS ELEMENTOS PARA LA CLASIFICACIÓN </w:t>
      </w:r>
    </w:p>
    <w:p w14:paraId="274DCE72" w14:textId="77777777" w:rsidR="008167F9" w:rsidRPr="00B747A8" w:rsidRDefault="001F6992">
      <w:pPr>
        <w:spacing w:line="276" w:lineRule="auto"/>
        <w:ind w:left="567" w:right="900"/>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b/>
          <w:i/>
          <w:sz w:val="22"/>
          <w:szCs w:val="22"/>
        </w:rPr>
        <w:t>Quincuagésimo.</w:t>
      </w:r>
      <w:r w:rsidRPr="00B747A8">
        <w:rPr>
          <w:rFonts w:ascii="Palatino Linotype" w:eastAsia="Palatino Linotype" w:hAnsi="Palatino Linotype" w:cs="Palatino Linotype"/>
          <w:i/>
          <w:sz w:val="22"/>
          <w:szCs w:val="22"/>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6EF5ACFA" w14:textId="77777777" w:rsidR="008167F9" w:rsidRPr="00B747A8" w:rsidRDefault="001F6992">
      <w:pPr>
        <w:spacing w:line="276" w:lineRule="auto"/>
        <w:ind w:left="567" w:right="900"/>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b/>
          <w:i/>
          <w:sz w:val="22"/>
          <w:szCs w:val="22"/>
        </w:rPr>
        <w:t>Quincuagésimo primero.</w:t>
      </w:r>
      <w:r w:rsidRPr="00B747A8">
        <w:rPr>
          <w:rFonts w:ascii="Palatino Linotype" w:eastAsia="Palatino Linotype" w:hAnsi="Palatino Linotype" w:cs="Palatino Linotype"/>
          <w:i/>
          <w:sz w:val="22"/>
          <w:szCs w:val="22"/>
        </w:rPr>
        <w:t xml:space="preserve"> Toda acta del Comité de Transparencia deberá contener: </w:t>
      </w:r>
    </w:p>
    <w:p w14:paraId="61F9E130" w14:textId="77777777" w:rsidR="008167F9" w:rsidRPr="00B747A8" w:rsidRDefault="001F6992">
      <w:pPr>
        <w:numPr>
          <w:ilvl w:val="1"/>
          <w:numId w:val="6"/>
        </w:num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B747A8">
        <w:rPr>
          <w:rFonts w:ascii="Palatino Linotype" w:eastAsia="Palatino Linotype" w:hAnsi="Palatino Linotype" w:cs="Palatino Linotype"/>
          <w:i/>
          <w:color w:val="000000"/>
          <w:sz w:val="22"/>
          <w:szCs w:val="22"/>
        </w:rPr>
        <w:t xml:space="preserve">El número de sesión y fecha; </w:t>
      </w:r>
    </w:p>
    <w:p w14:paraId="4A40DDB5" w14:textId="77777777" w:rsidR="008167F9" w:rsidRPr="00B747A8" w:rsidRDefault="001F6992">
      <w:pPr>
        <w:numPr>
          <w:ilvl w:val="1"/>
          <w:numId w:val="6"/>
        </w:numPr>
        <w:pBdr>
          <w:top w:val="nil"/>
          <w:left w:val="nil"/>
          <w:bottom w:val="nil"/>
          <w:right w:val="nil"/>
          <w:between w:val="nil"/>
        </w:pBdr>
        <w:spacing w:line="276" w:lineRule="auto"/>
        <w:ind w:left="426" w:right="900"/>
        <w:jc w:val="both"/>
        <w:rPr>
          <w:rFonts w:ascii="Palatino Linotype" w:eastAsia="Palatino Linotype" w:hAnsi="Palatino Linotype" w:cs="Palatino Linotype"/>
          <w:i/>
          <w:color w:val="000000"/>
          <w:sz w:val="22"/>
          <w:szCs w:val="22"/>
        </w:rPr>
      </w:pPr>
      <w:r w:rsidRPr="00B747A8">
        <w:rPr>
          <w:rFonts w:ascii="Palatino Linotype" w:eastAsia="Palatino Linotype" w:hAnsi="Palatino Linotype" w:cs="Palatino Linotype"/>
          <w:i/>
          <w:color w:val="000000"/>
          <w:sz w:val="22"/>
          <w:szCs w:val="22"/>
        </w:rPr>
        <w:t xml:space="preserve">El nombre del área que solicitó la clasificación de información; </w:t>
      </w:r>
    </w:p>
    <w:p w14:paraId="3586387B" w14:textId="77777777" w:rsidR="008167F9" w:rsidRPr="00B747A8" w:rsidRDefault="001F6992">
      <w:pPr>
        <w:numPr>
          <w:ilvl w:val="1"/>
          <w:numId w:val="6"/>
        </w:numPr>
        <w:pBdr>
          <w:top w:val="nil"/>
          <w:left w:val="nil"/>
          <w:bottom w:val="nil"/>
          <w:right w:val="nil"/>
          <w:between w:val="nil"/>
        </w:pBdr>
        <w:spacing w:line="276" w:lineRule="auto"/>
        <w:ind w:left="426" w:right="900"/>
        <w:jc w:val="both"/>
        <w:rPr>
          <w:rFonts w:ascii="Palatino Linotype" w:eastAsia="Palatino Linotype" w:hAnsi="Palatino Linotype" w:cs="Palatino Linotype"/>
          <w:i/>
          <w:color w:val="000000"/>
          <w:sz w:val="22"/>
          <w:szCs w:val="22"/>
        </w:rPr>
      </w:pPr>
      <w:r w:rsidRPr="00B747A8">
        <w:rPr>
          <w:rFonts w:ascii="Palatino Linotype" w:eastAsia="Palatino Linotype" w:hAnsi="Palatino Linotype" w:cs="Palatino Linotype"/>
          <w:i/>
          <w:color w:val="000000"/>
          <w:sz w:val="22"/>
          <w:szCs w:val="22"/>
        </w:rPr>
        <w:t xml:space="preserve">La fundamentación legal y motivación correspondiente; </w:t>
      </w:r>
    </w:p>
    <w:p w14:paraId="79318459" w14:textId="77777777" w:rsidR="008167F9" w:rsidRPr="00B747A8" w:rsidRDefault="001F6992">
      <w:pPr>
        <w:numPr>
          <w:ilvl w:val="1"/>
          <w:numId w:val="6"/>
        </w:numPr>
        <w:pBdr>
          <w:top w:val="nil"/>
          <w:left w:val="nil"/>
          <w:bottom w:val="nil"/>
          <w:right w:val="nil"/>
          <w:between w:val="nil"/>
        </w:pBdr>
        <w:spacing w:line="276" w:lineRule="auto"/>
        <w:ind w:left="426" w:right="900"/>
        <w:jc w:val="both"/>
        <w:rPr>
          <w:rFonts w:ascii="Palatino Linotype" w:eastAsia="Palatino Linotype" w:hAnsi="Palatino Linotype" w:cs="Palatino Linotype"/>
          <w:i/>
          <w:color w:val="000000"/>
          <w:sz w:val="22"/>
          <w:szCs w:val="22"/>
        </w:rPr>
      </w:pPr>
      <w:r w:rsidRPr="00B747A8">
        <w:rPr>
          <w:rFonts w:ascii="Palatino Linotype" w:eastAsia="Palatino Linotype" w:hAnsi="Palatino Linotype" w:cs="Palatino Linotype"/>
          <w:i/>
          <w:color w:val="000000"/>
          <w:sz w:val="22"/>
          <w:szCs w:val="22"/>
        </w:rPr>
        <w:t xml:space="preserve">La resolución o resoluciones aprobadas; y </w:t>
      </w:r>
    </w:p>
    <w:p w14:paraId="7BAF36FA" w14:textId="77777777" w:rsidR="008167F9" w:rsidRPr="00B747A8" w:rsidRDefault="001F6992">
      <w:pPr>
        <w:numPr>
          <w:ilvl w:val="1"/>
          <w:numId w:val="6"/>
        </w:numPr>
        <w:pBdr>
          <w:top w:val="nil"/>
          <w:left w:val="nil"/>
          <w:bottom w:val="nil"/>
          <w:right w:val="nil"/>
          <w:between w:val="nil"/>
        </w:pBdr>
        <w:spacing w:line="276" w:lineRule="auto"/>
        <w:ind w:left="426" w:right="900"/>
        <w:jc w:val="both"/>
        <w:rPr>
          <w:rFonts w:ascii="Palatino Linotype" w:eastAsia="Palatino Linotype" w:hAnsi="Palatino Linotype" w:cs="Palatino Linotype"/>
          <w:i/>
          <w:color w:val="000000"/>
          <w:sz w:val="22"/>
          <w:szCs w:val="22"/>
        </w:rPr>
      </w:pPr>
      <w:r w:rsidRPr="00B747A8">
        <w:rPr>
          <w:rFonts w:ascii="Palatino Linotype" w:eastAsia="Palatino Linotype" w:hAnsi="Palatino Linotype" w:cs="Palatino Linotype"/>
          <w:i/>
          <w:color w:val="000000"/>
          <w:sz w:val="22"/>
          <w:szCs w:val="22"/>
        </w:rPr>
        <w:t xml:space="preserve">La rúbrica o firma digital de cada integrante del Comité de Transparencia. </w:t>
      </w:r>
    </w:p>
    <w:p w14:paraId="0BDCFD59" w14:textId="77777777" w:rsidR="008167F9" w:rsidRPr="00B747A8" w:rsidRDefault="001F6992">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B747A8">
        <w:rPr>
          <w:rFonts w:ascii="Palatino Linotype" w:eastAsia="Palatino Linotype" w:hAnsi="Palatino Linotype" w:cs="Palatino Linotype"/>
          <w:i/>
          <w:color w:val="000000"/>
          <w:sz w:val="22"/>
          <w:szCs w:val="22"/>
        </w:rPr>
        <w:t xml:space="preserve">Las resoluciones del Comité en las que se haya determinado confirmar o modificar la clasificación de información pública como reservada, deberán incluir, cuando menos: </w:t>
      </w:r>
    </w:p>
    <w:p w14:paraId="37F001CB" w14:textId="77777777" w:rsidR="008167F9" w:rsidRPr="00B747A8" w:rsidRDefault="001F6992">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B747A8">
        <w:rPr>
          <w:rFonts w:ascii="Palatino Linotype" w:eastAsia="Palatino Linotype" w:hAnsi="Palatino Linotype" w:cs="Palatino Linotype"/>
          <w:i/>
          <w:color w:val="000000"/>
          <w:sz w:val="22"/>
          <w:szCs w:val="22"/>
        </w:rPr>
        <w:t>I. Los motivos y razonamientos que sustenten la confirmación o modificación de la prueba de daño;</w:t>
      </w:r>
    </w:p>
    <w:p w14:paraId="0D81A702" w14:textId="77777777" w:rsidR="008167F9" w:rsidRPr="00B747A8" w:rsidRDefault="001F6992">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B747A8">
        <w:rPr>
          <w:rFonts w:ascii="Palatino Linotype" w:eastAsia="Palatino Linotype" w:hAnsi="Palatino Linotype" w:cs="Palatino Linotype"/>
          <w:i/>
          <w:color w:val="000000"/>
          <w:sz w:val="22"/>
          <w:szCs w:val="22"/>
        </w:rPr>
        <w:lastRenderedPageBreak/>
        <w:t xml:space="preserve">II. Descripción de las partes o secciones reservadas, en caso de clasificación parcial; </w:t>
      </w:r>
    </w:p>
    <w:p w14:paraId="41F0BE89" w14:textId="77777777" w:rsidR="008167F9" w:rsidRPr="00B747A8" w:rsidRDefault="001F6992">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B747A8">
        <w:rPr>
          <w:rFonts w:ascii="Palatino Linotype" w:eastAsia="Palatino Linotype" w:hAnsi="Palatino Linotype" w:cs="Palatino Linotype"/>
          <w:i/>
          <w:color w:val="000000"/>
          <w:sz w:val="22"/>
          <w:szCs w:val="22"/>
        </w:rPr>
        <w:t xml:space="preserve">III. El periodo por el que mantendrá su clasificación y fecha de expiración; y </w:t>
      </w:r>
    </w:p>
    <w:p w14:paraId="4BCA5A32" w14:textId="77777777" w:rsidR="008167F9" w:rsidRPr="00B747A8" w:rsidRDefault="001F6992">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B747A8">
        <w:rPr>
          <w:rFonts w:ascii="Palatino Linotype" w:eastAsia="Palatino Linotype" w:hAnsi="Palatino Linotype" w:cs="Palatino Linotype"/>
          <w:i/>
          <w:color w:val="000000"/>
          <w:sz w:val="22"/>
          <w:szCs w:val="22"/>
        </w:rPr>
        <w:t xml:space="preserve">IV. El nombre del titular y área encargada de realizar la versión pública del documento, en su caso. </w:t>
      </w:r>
    </w:p>
    <w:p w14:paraId="2CF3147F" w14:textId="77777777" w:rsidR="008167F9" w:rsidRPr="00B747A8" w:rsidRDefault="001F6992">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B747A8">
        <w:rPr>
          <w:rFonts w:ascii="Palatino Linotype" w:eastAsia="Palatino Linotype" w:hAnsi="Palatino Linotype" w:cs="Palatino Linotype"/>
          <w:i/>
          <w:color w:val="000000"/>
          <w:sz w:val="22"/>
          <w:szCs w:val="22"/>
        </w:rPr>
        <w:t xml:space="preserve">En los casos en que se clasifique la información como reservada siempre se entregará o anexará la prueba de daño con la respuesta al solicitante. </w:t>
      </w:r>
    </w:p>
    <w:p w14:paraId="046607EF" w14:textId="77777777" w:rsidR="008167F9" w:rsidRPr="00B747A8" w:rsidRDefault="001F6992">
      <w:pPr>
        <w:pBdr>
          <w:top w:val="nil"/>
          <w:left w:val="nil"/>
          <w:bottom w:val="nil"/>
          <w:right w:val="nil"/>
          <w:between w:val="nil"/>
        </w:pBdr>
        <w:spacing w:line="276" w:lineRule="auto"/>
        <w:ind w:left="567" w:right="900"/>
        <w:jc w:val="both"/>
        <w:rPr>
          <w:rFonts w:ascii="Palatino Linotype" w:eastAsia="Palatino Linotype" w:hAnsi="Palatino Linotype" w:cs="Palatino Linotype"/>
          <w:b/>
          <w:i/>
          <w:color w:val="000000"/>
          <w:sz w:val="22"/>
          <w:szCs w:val="22"/>
        </w:rPr>
      </w:pPr>
      <w:r w:rsidRPr="00B747A8">
        <w:rPr>
          <w:rFonts w:ascii="Palatino Linotype" w:eastAsia="Palatino Linotype" w:hAnsi="Palatino Linotype" w:cs="Palatino Linotype"/>
          <w:b/>
          <w:i/>
          <w:color w:val="000000"/>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594B0D5A" w14:textId="77777777" w:rsidR="008167F9" w:rsidRPr="00B747A8" w:rsidRDefault="001F6992">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B747A8">
        <w:rPr>
          <w:rFonts w:ascii="Palatino Linotype" w:eastAsia="Palatino Linotype" w:hAnsi="Palatino Linotype" w:cs="Palatino Linotype"/>
          <w:b/>
          <w:i/>
          <w:color w:val="000000"/>
          <w:sz w:val="22"/>
          <w:szCs w:val="22"/>
        </w:rPr>
        <w:t xml:space="preserve">Quincuagésimo segundo. </w:t>
      </w:r>
      <w:r w:rsidRPr="00B747A8">
        <w:rPr>
          <w:rFonts w:ascii="Palatino Linotype" w:eastAsia="Palatino Linotype" w:hAnsi="Palatino Linotype" w:cs="Palatino Linotype"/>
          <w:i/>
          <w:color w:val="000000"/>
          <w:sz w:val="22"/>
          <w:szCs w:val="22"/>
        </w:rPr>
        <w:t>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2F4C1202" w14:textId="77777777" w:rsidR="008167F9" w:rsidRPr="00B747A8" w:rsidRDefault="001F6992">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B747A8">
        <w:rPr>
          <w:rFonts w:ascii="Palatino Linotype" w:eastAsia="Palatino Linotype" w:hAnsi="Palatino Linotype" w:cs="Palatino Linotype"/>
          <w:i/>
          <w:color w:val="000000"/>
          <w:sz w:val="22"/>
          <w:szCs w:val="22"/>
        </w:rPr>
        <w:t>En el caso específico de la clasificación y elaboración de versiones públicas de documentos que contengan información confidencial, las áreas de los sujetos obligados deberán:</w:t>
      </w:r>
    </w:p>
    <w:p w14:paraId="145BA82D" w14:textId="77777777" w:rsidR="008167F9" w:rsidRPr="00B747A8" w:rsidRDefault="001F6992">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B747A8">
        <w:rPr>
          <w:rFonts w:ascii="Palatino Linotype" w:eastAsia="Palatino Linotype" w:hAnsi="Palatino Linotype" w:cs="Palatino Linotype"/>
          <w:i/>
          <w:color w:val="000000"/>
          <w:sz w:val="22"/>
          <w:szCs w:val="22"/>
        </w:rPr>
        <w:t>I. Fijar la fecha en que se elaboró la versión pública y la fecha en la cual el Comité de</w:t>
      </w:r>
    </w:p>
    <w:p w14:paraId="1B4F8AD6" w14:textId="77777777" w:rsidR="008167F9" w:rsidRPr="00B747A8" w:rsidRDefault="001F6992">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B747A8">
        <w:rPr>
          <w:rFonts w:ascii="Palatino Linotype" w:eastAsia="Palatino Linotype" w:hAnsi="Palatino Linotype" w:cs="Palatino Linotype"/>
          <w:i/>
          <w:color w:val="000000"/>
          <w:sz w:val="22"/>
          <w:szCs w:val="22"/>
        </w:rPr>
        <w:t>Transparencia confirmó dicha versión;</w:t>
      </w:r>
    </w:p>
    <w:p w14:paraId="558DE7F7" w14:textId="77777777" w:rsidR="008167F9" w:rsidRPr="00B747A8" w:rsidRDefault="001F6992">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B747A8">
        <w:rPr>
          <w:rFonts w:ascii="Palatino Linotype" w:eastAsia="Palatino Linotype" w:hAnsi="Palatino Linotype" w:cs="Palatino Linotype"/>
          <w:i/>
          <w:color w:val="000000"/>
          <w:sz w:val="22"/>
          <w:szCs w:val="22"/>
        </w:rPr>
        <w:t>II. Señalar dentro del documento el tipo de información confidencial que fue testada en cada caso específico, de conformidad con el lineamiento trigésimo octavo; y</w:t>
      </w:r>
    </w:p>
    <w:p w14:paraId="4008DFB9" w14:textId="77777777" w:rsidR="008167F9" w:rsidRPr="00B747A8" w:rsidRDefault="001F6992">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B747A8">
        <w:rPr>
          <w:rFonts w:ascii="Palatino Linotype" w:eastAsia="Palatino Linotype" w:hAnsi="Palatino Linotype" w:cs="Palatino Linotype"/>
          <w:i/>
          <w:color w:val="000000"/>
          <w:sz w:val="22"/>
          <w:szCs w:val="22"/>
        </w:rPr>
        <w:t>III. Señalar las personas o instancias autorizadas a acceder a la información clasificada.</w:t>
      </w:r>
    </w:p>
    <w:p w14:paraId="2F7B92C0" w14:textId="77777777" w:rsidR="008167F9" w:rsidRPr="00B747A8" w:rsidRDefault="001F6992">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B747A8">
        <w:rPr>
          <w:rFonts w:ascii="Palatino Linotype" w:eastAsia="Palatino Linotype" w:hAnsi="Palatino Linotype" w:cs="Palatino Linotype"/>
          <w:i/>
          <w:color w:val="000000"/>
          <w:sz w:val="22"/>
          <w:szCs w:val="22"/>
        </w:rPr>
        <w:t>En los documentos de difusión electrónica, señalar en la primera hoja y en el nombre del archivo, que la versión pública corresponde a un documento que contiene información confidencial.</w:t>
      </w:r>
      <w:r w:rsidRPr="00B747A8">
        <w:rPr>
          <w:noProof/>
        </w:rPr>
        <w:drawing>
          <wp:anchor distT="0" distB="0" distL="114300" distR="114300" simplePos="0" relativeHeight="251660288" behindDoc="0" locked="0" layoutInCell="1" hidden="0" allowOverlap="1" wp14:anchorId="0B8D6C7C" wp14:editId="4B8799BA">
            <wp:simplePos x="0" y="0"/>
            <wp:positionH relativeFrom="column">
              <wp:posOffset>377190</wp:posOffset>
            </wp:positionH>
            <wp:positionV relativeFrom="paragraph">
              <wp:posOffset>798830</wp:posOffset>
            </wp:positionV>
            <wp:extent cx="4568190" cy="330200"/>
            <wp:effectExtent l="0" t="0" r="0" b="0"/>
            <wp:wrapTopAndBottom distT="0" distB="0"/>
            <wp:docPr id="9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4568190" cy="330200"/>
                    </a:xfrm>
                    <a:prstGeom prst="rect">
                      <a:avLst/>
                    </a:prstGeom>
                    <a:ln/>
                  </pic:spPr>
                </pic:pic>
              </a:graphicData>
            </a:graphic>
          </wp:anchor>
        </w:drawing>
      </w:r>
    </w:p>
    <w:p w14:paraId="32B9A1B9" w14:textId="77777777" w:rsidR="008167F9" w:rsidRPr="00B747A8" w:rsidRDefault="001F6992">
      <w:pPr>
        <w:pBdr>
          <w:top w:val="nil"/>
          <w:left w:val="nil"/>
          <w:bottom w:val="nil"/>
          <w:right w:val="nil"/>
          <w:between w:val="nil"/>
        </w:pBdr>
        <w:spacing w:line="276" w:lineRule="auto"/>
        <w:ind w:left="567" w:right="900"/>
        <w:jc w:val="both"/>
        <w:rPr>
          <w:rFonts w:ascii="Palatino Linotype" w:eastAsia="Palatino Linotype" w:hAnsi="Palatino Linotype" w:cs="Palatino Linotype"/>
          <w:b/>
          <w:i/>
          <w:color w:val="000000"/>
          <w:sz w:val="22"/>
          <w:szCs w:val="22"/>
        </w:rPr>
      </w:pPr>
      <w:r w:rsidRPr="00B747A8">
        <w:rPr>
          <w:rFonts w:ascii="Palatino Linotype" w:eastAsia="Palatino Linotype" w:hAnsi="Palatino Linotype" w:cs="Palatino Linotype"/>
          <w:b/>
          <w:i/>
          <w:noProof/>
          <w:color w:val="000000"/>
          <w:sz w:val="22"/>
          <w:szCs w:val="22"/>
        </w:rPr>
        <w:lastRenderedPageBreak/>
        <w:drawing>
          <wp:inline distT="0" distB="0" distL="0" distR="0" wp14:anchorId="2C2155C1" wp14:editId="15E39725">
            <wp:extent cx="4576404" cy="5139653"/>
            <wp:effectExtent l="0" t="0" r="0" b="0"/>
            <wp:docPr id="9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4576404" cy="5139653"/>
                    </a:xfrm>
                    <a:prstGeom prst="rect">
                      <a:avLst/>
                    </a:prstGeom>
                    <a:ln/>
                  </pic:spPr>
                </pic:pic>
              </a:graphicData>
            </a:graphic>
          </wp:inline>
        </w:drawing>
      </w:r>
    </w:p>
    <w:p w14:paraId="167E051C" w14:textId="77777777" w:rsidR="008167F9" w:rsidRPr="00B747A8" w:rsidRDefault="008167F9">
      <w:pPr>
        <w:pBdr>
          <w:top w:val="nil"/>
          <w:left w:val="nil"/>
          <w:bottom w:val="nil"/>
          <w:right w:val="nil"/>
          <w:between w:val="nil"/>
        </w:pBdr>
        <w:spacing w:line="276" w:lineRule="auto"/>
        <w:ind w:left="567" w:right="900"/>
        <w:jc w:val="both"/>
        <w:rPr>
          <w:rFonts w:ascii="Palatino Linotype" w:eastAsia="Palatino Linotype" w:hAnsi="Palatino Linotype" w:cs="Palatino Linotype"/>
          <w:b/>
          <w:i/>
          <w:color w:val="000000"/>
          <w:sz w:val="22"/>
          <w:szCs w:val="22"/>
        </w:rPr>
      </w:pPr>
    </w:p>
    <w:p w14:paraId="7B96C0E9" w14:textId="77777777" w:rsidR="008167F9" w:rsidRPr="00B747A8" w:rsidRDefault="001F6992">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B747A8">
        <w:rPr>
          <w:rFonts w:ascii="Palatino Linotype" w:eastAsia="Palatino Linotype" w:hAnsi="Palatino Linotype" w:cs="Palatino Linotype"/>
          <w:b/>
          <w:i/>
          <w:color w:val="000000"/>
          <w:sz w:val="22"/>
          <w:szCs w:val="22"/>
        </w:rPr>
        <w:t xml:space="preserve">Quincuagésimo cuarto. </w:t>
      </w:r>
      <w:r w:rsidRPr="00B747A8">
        <w:rPr>
          <w:rFonts w:ascii="Palatino Linotype" w:eastAsia="Palatino Linotype" w:hAnsi="Palatino Linotype" w:cs="Palatino Linotype"/>
          <w:i/>
          <w:color w:val="000000"/>
          <w:sz w:val="22"/>
          <w:szCs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61739E42" w14:textId="77777777" w:rsidR="008167F9" w:rsidRPr="00B747A8" w:rsidRDefault="008167F9">
      <w:pPr>
        <w:pBdr>
          <w:top w:val="nil"/>
          <w:left w:val="nil"/>
          <w:bottom w:val="nil"/>
          <w:right w:val="nil"/>
          <w:between w:val="nil"/>
        </w:pBdr>
        <w:spacing w:line="276" w:lineRule="auto"/>
        <w:ind w:left="567" w:right="900"/>
        <w:jc w:val="both"/>
        <w:rPr>
          <w:rFonts w:ascii="Palatino Linotype" w:eastAsia="Palatino Linotype" w:hAnsi="Palatino Linotype" w:cs="Palatino Linotype"/>
          <w:b/>
          <w:i/>
          <w:color w:val="000000"/>
          <w:sz w:val="22"/>
          <w:szCs w:val="22"/>
        </w:rPr>
      </w:pPr>
    </w:p>
    <w:p w14:paraId="2B8B2E4F" w14:textId="77777777" w:rsidR="008167F9" w:rsidRPr="00B747A8" w:rsidRDefault="001F6992">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B747A8">
        <w:rPr>
          <w:rFonts w:ascii="Palatino Linotype" w:eastAsia="Palatino Linotype" w:hAnsi="Palatino Linotype" w:cs="Palatino Linotype"/>
          <w:b/>
          <w:i/>
          <w:color w:val="000000"/>
          <w:sz w:val="22"/>
          <w:szCs w:val="22"/>
        </w:rPr>
        <w:t xml:space="preserve">Quincuagésimo quinto. </w:t>
      </w:r>
      <w:r w:rsidRPr="00B747A8">
        <w:rPr>
          <w:rFonts w:ascii="Palatino Linotype" w:eastAsia="Palatino Linotype" w:hAnsi="Palatino Linotype" w:cs="Palatino Linotype"/>
          <w:i/>
          <w:color w:val="000000"/>
          <w:sz w:val="22"/>
          <w:szCs w:val="22"/>
        </w:rPr>
        <w:t xml:space="preserve">Cada área del sujeto obligado podrá designar formalmente a una o más personas como responsables del </w:t>
      </w:r>
      <w:proofErr w:type="spellStart"/>
      <w:r w:rsidRPr="00B747A8">
        <w:rPr>
          <w:rFonts w:ascii="Palatino Linotype" w:eastAsia="Palatino Linotype" w:hAnsi="Palatino Linotype" w:cs="Palatino Linotype"/>
          <w:i/>
          <w:color w:val="000000"/>
          <w:sz w:val="22"/>
          <w:szCs w:val="22"/>
        </w:rPr>
        <w:t>testado</w:t>
      </w:r>
      <w:proofErr w:type="spellEnd"/>
      <w:r w:rsidRPr="00B747A8">
        <w:rPr>
          <w:rFonts w:ascii="Palatino Linotype" w:eastAsia="Palatino Linotype" w:hAnsi="Palatino Linotype" w:cs="Palatino Linotype"/>
          <w:i/>
          <w:color w:val="000000"/>
          <w:sz w:val="22"/>
          <w:szCs w:val="22"/>
        </w:rPr>
        <w:t xml:space="preserve">, que sean encargadas de la adecuada elaboración o supervisión de las versiones públicas de los documentos o expedientes, verificando que cumplan con los requisitos señalados en las Leyes </w:t>
      </w:r>
      <w:r w:rsidRPr="00B747A8">
        <w:rPr>
          <w:rFonts w:ascii="Palatino Linotype" w:eastAsia="Palatino Linotype" w:hAnsi="Palatino Linotype" w:cs="Palatino Linotype"/>
          <w:i/>
          <w:color w:val="000000"/>
          <w:sz w:val="22"/>
          <w:szCs w:val="22"/>
        </w:rPr>
        <w:lastRenderedPageBreak/>
        <w:t xml:space="preserve">Generales, los presentes Lineamientos y demás normativa aplicable antes de su confirmación por el Comité de Transparencia.”  (Énfasis añadido) </w:t>
      </w:r>
    </w:p>
    <w:p w14:paraId="157C487F" w14:textId="77777777" w:rsidR="008167F9" w:rsidRPr="00B747A8" w:rsidRDefault="008167F9">
      <w:pPr>
        <w:spacing w:line="360" w:lineRule="auto"/>
        <w:jc w:val="both"/>
        <w:rPr>
          <w:rFonts w:ascii="Palatino Linotype" w:eastAsia="Palatino Linotype" w:hAnsi="Palatino Linotype" w:cs="Palatino Linotype"/>
          <w:color w:val="FF0000"/>
        </w:rPr>
      </w:pPr>
    </w:p>
    <w:p w14:paraId="5BF5E1AA" w14:textId="77777777" w:rsidR="008167F9" w:rsidRPr="00B747A8" w:rsidRDefault="001F6992">
      <w:pPr>
        <w:spacing w:line="360" w:lineRule="auto"/>
        <w:jc w:val="both"/>
        <w:rPr>
          <w:rFonts w:ascii="Palatino Linotype" w:eastAsia="Palatino Linotype" w:hAnsi="Palatino Linotype" w:cs="Palatino Linotype"/>
        </w:rPr>
      </w:pPr>
      <w:r w:rsidRPr="00B747A8">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B747A8">
        <w:rPr>
          <w:rFonts w:ascii="Palatino Linotype" w:eastAsia="Palatino Linotype" w:hAnsi="Palatino Linotype" w:cs="Palatino Linotype"/>
          <w:b/>
        </w:rPr>
        <w:t>Sujeto Obligado</w:t>
      </w:r>
      <w:r w:rsidRPr="00B747A8">
        <w:rPr>
          <w:rFonts w:ascii="Palatino Linotype" w:eastAsia="Palatino Linotype" w:hAnsi="Palatino Linotype" w:cs="Palatino Linotype"/>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 Así, con fundamento en lo prescrito en los artículos 5 párrafos trigésimo segundo, trigésimo tercero y trigésimo cuarto, fracciones IV y V de la Constitución Política del Estado Libre y Soberano de México; 2, fracción II; 29, 36 fracciones I y II; 176, 178, 181, 185 de la Ley de Transparencia y Acceso a la Información Pública del Estado de México y Municipios, este Pleno:</w:t>
      </w:r>
    </w:p>
    <w:p w14:paraId="02DF1313" w14:textId="77777777" w:rsidR="008167F9" w:rsidRPr="00B747A8" w:rsidRDefault="001F6992">
      <w:pPr>
        <w:numPr>
          <w:ilvl w:val="0"/>
          <w:numId w:val="2"/>
        </w:numPr>
        <w:spacing w:before="280" w:after="280" w:line="360" w:lineRule="auto"/>
        <w:ind w:left="284" w:hanging="426"/>
        <w:jc w:val="center"/>
        <w:rPr>
          <w:rFonts w:ascii="Palatino Linotype" w:eastAsia="Palatino Linotype" w:hAnsi="Palatino Linotype" w:cs="Palatino Linotype"/>
          <w:b/>
        </w:rPr>
      </w:pPr>
      <w:r w:rsidRPr="00B747A8">
        <w:rPr>
          <w:rFonts w:ascii="Palatino Linotype" w:eastAsia="Palatino Linotype" w:hAnsi="Palatino Linotype" w:cs="Palatino Linotype"/>
          <w:b/>
        </w:rPr>
        <w:t>R E S U E L V E:</w:t>
      </w:r>
    </w:p>
    <w:p w14:paraId="42EB6AFC" w14:textId="77777777" w:rsidR="008167F9" w:rsidRPr="00B747A8" w:rsidRDefault="001F6992">
      <w:pPr>
        <w:spacing w:before="240" w:after="240" w:line="360" w:lineRule="auto"/>
        <w:jc w:val="both"/>
        <w:rPr>
          <w:rFonts w:ascii="Palatino Linotype" w:eastAsia="Palatino Linotype" w:hAnsi="Palatino Linotype" w:cs="Palatino Linotype"/>
        </w:rPr>
      </w:pPr>
      <w:r w:rsidRPr="00B747A8">
        <w:rPr>
          <w:rFonts w:ascii="Palatino Linotype" w:eastAsia="Palatino Linotype" w:hAnsi="Palatino Linotype" w:cs="Palatino Linotype"/>
          <w:b/>
        </w:rPr>
        <w:t xml:space="preserve">Primero. </w:t>
      </w:r>
      <w:r w:rsidRPr="00B747A8">
        <w:rPr>
          <w:rFonts w:ascii="Palatino Linotype" w:eastAsia="Palatino Linotype" w:hAnsi="Palatino Linotype" w:cs="Palatino Linotype"/>
        </w:rPr>
        <w:t xml:space="preserve">Resultan </w:t>
      </w:r>
      <w:r w:rsidRPr="00B747A8">
        <w:rPr>
          <w:rFonts w:ascii="Palatino Linotype" w:eastAsia="Palatino Linotype" w:hAnsi="Palatino Linotype" w:cs="Palatino Linotype"/>
          <w:b/>
        </w:rPr>
        <w:t>fundadas</w:t>
      </w:r>
      <w:r w:rsidRPr="00B747A8">
        <w:rPr>
          <w:rFonts w:ascii="Palatino Linotype" w:eastAsia="Palatino Linotype" w:hAnsi="Palatino Linotype" w:cs="Palatino Linotype"/>
        </w:rPr>
        <w:t xml:space="preserve"> las razones o motivos de inconformidad hechos valer por </w:t>
      </w:r>
      <w:r w:rsidRPr="00B747A8">
        <w:rPr>
          <w:rFonts w:ascii="Palatino Linotype" w:eastAsia="Palatino Linotype" w:hAnsi="Palatino Linotype" w:cs="Palatino Linotype"/>
          <w:b/>
        </w:rPr>
        <w:t>la parte Recurrente</w:t>
      </w:r>
      <w:r w:rsidRPr="00B747A8">
        <w:rPr>
          <w:rFonts w:ascii="Palatino Linotype" w:eastAsia="Palatino Linotype" w:hAnsi="Palatino Linotype" w:cs="Palatino Linotype"/>
        </w:rPr>
        <w:t xml:space="preserve"> en el recurso de revisión </w:t>
      </w:r>
      <w:r w:rsidRPr="00B747A8">
        <w:rPr>
          <w:rFonts w:ascii="Palatino Linotype" w:eastAsia="Palatino Linotype" w:hAnsi="Palatino Linotype" w:cs="Palatino Linotype"/>
          <w:b/>
        </w:rPr>
        <w:t>05759/INFOEM/IP/RR/2023</w:t>
      </w:r>
      <w:r w:rsidRPr="00B747A8">
        <w:rPr>
          <w:rFonts w:ascii="Palatino Linotype" w:eastAsia="Palatino Linotype" w:hAnsi="Palatino Linotype" w:cs="Palatino Linotype"/>
        </w:rPr>
        <w:t xml:space="preserve">; por lo que, en términos del </w:t>
      </w:r>
      <w:r w:rsidRPr="00B747A8">
        <w:rPr>
          <w:rFonts w:ascii="Palatino Linotype" w:eastAsia="Palatino Linotype" w:hAnsi="Palatino Linotype" w:cs="Palatino Linotype"/>
          <w:b/>
        </w:rPr>
        <w:t>Considerando</w:t>
      </w:r>
      <w:r w:rsidRPr="00B747A8">
        <w:rPr>
          <w:rFonts w:ascii="Palatino Linotype" w:eastAsia="Palatino Linotype" w:hAnsi="Palatino Linotype" w:cs="Palatino Linotype"/>
        </w:rPr>
        <w:t xml:space="preserve"> </w:t>
      </w:r>
      <w:r w:rsidRPr="00B747A8">
        <w:rPr>
          <w:rFonts w:ascii="Palatino Linotype" w:eastAsia="Palatino Linotype" w:hAnsi="Palatino Linotype" w:cs="Palatino Linotype"/>
          <w:b/>
        </w:rPr>
        <w:t xml:space="preserve">Cuarto </w:t>
      </w:r>
      <w:r w:rsidRPr="00B747A8">
        <w:rPr>
          <w:rFonts w:ascii="Palatino Linotype" w:eastAsia="Palatino Linotype" w:hAnsi="Palatino Linotype" w:cs="Palatino Linotype"/>
        </w:rPr>
        <w:t xml:space="preserve">de esta resolución, se </w:t>
      </w:r>
      <w:r w:rsidRPr="00B747A8">
        <w:rPr>
          <w:rFonts w:ascii="Palatino Linotype" w:eastAsia="Palatino Linotype" w:hAnsi="Palatino Linotype" w:cs="Palatino Linotype"/>
          <w:b/>
        </w:rPr>
        <w:t xml:space="preserve">MODIFICA </w:t>
      </w:r>
      <w:r w:rsidRPr="00B747A8">
        <w:rPr>
          <w:rFonts w:ascii="Palatino Linotype" w:eastAsia="Palatino Linotype" w:hAnsi="Palatino Linotype" w:cs="Palatino Linotype"/>
        </w:rPr>
        <w:t xml:space="preserve">la respuesta emitida por el </w:t>
      </w:r>
      <w:r w:rsidRPr="00B747A8">
        <w:rPr>
          <w:rFonts w:ascii="Palatino Linotype" w:eastAsia="Palatino Linotype" w:hAnsi="Palatino Linotype" w:cs="Palatino Linotype"/>
          <w:b/>
        </w:rPr>
        <w:t xml:space="preserve">Sujeto Obligado. </w:t>
      </w:r>
    </w:p>
    <w:p w14:paraId="5C743065" w14:textId="77777777" w:rsidR="008167F9" w:rsidRPr="00B747A8" w:rsidRDefault="001F6992">
      <w:pPr>
        <w:spacing w:before="240" w:after="240" w:line="360" w:lineRule="auto"/>
        <w:ind w:right="49"/>
        <w:jc w:val="both"/>
        <w:rPr>
          <w:rFonts w:ascii="Palatino Linotype" w:eastAsia="Palatino Linotype" w:hAnsi="Palatino Linotype" w:cs="Palatino Linotype"/>
          <w:b/>
          <w:color w:val="000000"/>
        </w:rPr>
      </w:pPr>
      <w:bookmarkStart w:id="5" w:name="_heading=h.3znysh7" w:colFirst="0" w:colLast="0"/>
      <w:bookmarkEnd w:id="5"/>
      <w:r w:rsidRPr="00B747A8">
        <w:rPr>
          <w:rFonts w:ascii="Palatino Linotype" w:eastAsia="Palatino Linotype" w:hAnsi="Palatino Linotype" w:cs="Palatino Linotype"/>
          <w:b/>
        </w:rPr>
        <w:lastRenderedPageBreak/>
        <w:t xml:space="preserve">Segundo. </w:t>
      </w:r>
      <w:r w:rsidRPr="00B747A8">
        <w:rPr>
          <w:rFonts w:ascii="Palatino Linotype" w:eastAsia="Palatino Linotype" w:hAnsi="Palatino Linotype" w:cs="Palatino Linotype"/>
        </w:rPr>
        <w:t xml:space="preserve">Se </w:t>
      </w:r>
      <w:r w:rsidRPr="00B747A8">
        <w:rPr>
          <w:rFonts w:ascii="Palatino Linotype" w:eastAsia="Palatino Linotype" w:hAnsi="Palatino Linotype" w:cs="Palatino Linotype"/>
          <w:b/>
        </w:rPr>
        <w:t xml:space="preserve">Ordena </w:t>
      </w:r>
      <w:r w:rsidRPr="00B747A8">
        <w:rPr>
          <w:rFonts w:ascii="Palatino Linotype" w:eastAsia="Palatino Linotype" w:hAnsi="Palatino Linotype" w:cs="Palatino Linotype"/>
        </w:rPr>
        <w:t xml:space="preserve">al </w:t>
      </w:r>
      <w:r w:rsidRPr="00B747A8">
        <w:rPr>
          <w:rFonts w:ascii="Palatino Linotype" w:eastAsia="Palatino Linotype" w:hAnsi="Palatino Linotype" w:cs="Palatino Linotype"/>
          <w:b/>
        </w:rPr>
        <w:t>Sujeto Obligado</w:t>
      </w:r>
      <w:r w:rsidRPr="00B747A8">
        <w:rPr>
          <w:rFonts w:ascii="Palatino Linotype" w:eastAsia="Palatino Linotype" w:hAnsi="Palatino Linotype" w:cs="Palatino Linotype"/>
        </w:rPr>
        <w:t xml:space="preserve"> haga entrega, </w:t>
      </w:r>
      <w:r w:rsidRPr="00B747A8">
        <w:rPr>
          <w:rFonts w:ascii="Palatino Linotype" w:eastAsia="Palatino Linotype" w:hAnsi="Palatino Linotype" w:cs="Palatino Linotype"/>
          <w:color w:val="000000"/>
        </w:rPr>
        <w:t xml:space="preserve">previa </w:t>
      </w:r>
      <w:r w:rsidRPr="00B747A8">
        <w:rPr>
          <w:rFonts w:ascii="Palatino Linotype" w:eastAsia="Palatino Linotype" w:hAnsi="Palatino Linotype" w:cs="Palatino Linotype"/>
          <w:b/>
          <w:color w:val="000000"/>
        </w:rPr>
        <w:t>búsqueda exhaustiva y razonable</w:t>
      </w:r>
      <w:r w:rsidRPr="00B747A8">
        <w:rPr>
          <w:rFonts w:ascii="Palatino Linotype" w:eastAsia="Palatino Linotype" w:hAnsi="Palatino Linotype" w:cs="Palatino Linotype"/>
          <w:color w:val="000000"/>
        </w:rPr>
        <w:t>,</w:t>
      </w:r>
      <w:r w:rsidRPr="00B747A8">
        <w:rPr>
          <w:rFonts w:ascii="Palatino Linotype" w:eastAsia="Palatino Linotype" w:hAnsi="Palatino Linotype" w:cs="Palatino Linotype"/>
        </w:rPr>
        <w:t xml:space="preserve"> de ser el caso en </w:t>
      </w:r>
      <w:r w:rsidRPr="00B747A8">
        <w:rPr>
          <w:rFonts w:ascii="Palatino Linotype" w:eastAsia="Palatino Linotype" w:hAnsi="Palatino Linotype" w:cs="Palatino Linotype"/>
          <w:b/>
        </w:rPr>
        <w:t>versión pública</w:t>
      </w:r>
      <w:r w:rsidRPr="00B747A8">
        <w:rPr>
          <w:rFonts w:ascii="Palatino Linotype" w:eastAsia="Palatino Linotype" w:hAnsi="Palatino Linotype" w:cs="Palatino Linotype"/>
        </w:rPr>
        <w:t xml:space="preserve"> a</w:t>
      </w:r>
      <w:r w:rsidRPr="00B747A8">
        <w:rPr>
          <w:rFonts w:ascii="Palatino Linotype" w:eastAsia="Palatino Linotype" w:hAnsi="Palatino Linotype" w:cs="Palatino Linotype"/>
          <w:b/>
        </w:rPr>
        <w:t xml:space="preserve"> la parte Recurrente,</w:t>
      </w:r>
      <w:r w:rsidRPr="00B747A8">
        <w:rPr>
          <w:rFonts w:ascii="Palatino Linotype" w:eastAsia="Palatino Linotype" w:hAnsi="Palatino Linotype" w:cs="Palatino Linotype"/>
        </w:rPr>
        <w:t xml:space="preserve"> vía </w:t>
      </w:r>
      <w:r w:rsidRPr="00B747A8">
        <w:rPr>
          <w:rFonts w:ascii="Palatino Linotype" w:eastAsia="Palatino Linotype" w:hAnsi="Palatino Linotype" w:cs="Palatino Linotype"/>
          <w:b/>
        </w:rPr>
        <w:t xml:space="preserve">SAIMEX, </w:t>
      </w:r>
      <w:r w:rsidRPr="00B747A8">
        <w:rPr>
          <w:rFonts w:ascii="Palatino Linotype" w:eastAsia="Palatino Linotype" w:hAnsi="Palatino Linotype" w:cs="Palatino Linotype"/>
        </w:rPr>
        <w:t xml:space="preserve">en términos de los </w:t>
      </w:r>
      <w:r w:rsidRPr="00B747A8">
        <w:rPr>
          <w:rFonts w:ascii="Palatino Linotype" w:eastAsia="Palatino Linotype" w:hAnsi="Palatino Linotype" w:cs="Palatino Linotype"/>
          <w:b/>
        </w:rPr>
        <w:t>Considerandos</w:t>
      </w:r>
      <w:r w:rsidRPr="00B747A8">
        <w:rPr>
          <w:rFonts w:ascii="Palatino Linotype" w:eastAsia="Palatino Linotype" w:hAnsi="Palatino Linotype" w:cs="Palatino Linotype"/>
        </w:rPr>
        <w:t xml:space="preserve"> </w:t>
      </w:r>
      <w:r w:rsidRPr="00B747A8">
        <w:rPr>
          <w:rFonts w:ascii="Palatino Linotype" w:eastAsia="Palatino Linotype" w:hAnsi="Palatino Linotype" w:cs="Palatino Linotype"/>
          <w:b/>
        </w:rPr>
        <w:t xml:space="preserve">Cuarto y Quinto de la presente resolución, </w:t>
      </w:r>
      <w:r w:rsidRPr="00B747A8">
        <w:rPr>
          <w:rFonts w:ascii="Palatino Linotype" w:eastAsia="Palatino Linotype" w:hAnsi="Palatino Linotype" w:cs="Palatino Linotype"/>
          <w:b/>
          <w:color w:val="000000"/>
        </w:rPr>
        <w:t xml:space="preserve">de </w:t>
      </w:r>
      <w:r w:rsidRPr="00B747A8">
        <w:rPr>
          <w:rFonts w:ascii="Palatino Linotype" w:eastAsia="Palatino Linotype" w:hAnsi="Palatino Linotype" w:cs="Palatino Linotype"/>
          <w:color w:val="000000"/>
        </w:rPr>
        <w:t>lo siguiente respecto a</w:t>
      </w:r>
      <w:r w:rsidRPr="00B747A8">
        <w:rPr>
          <w:rFonts w:ascii="Palatino Linotype" w:eastAsia="Palatino Linotype" w:hAnsi="Palatino Linotype" w:cs="Palatino Linotype"/>
          <w:b/>
          <w:color w:val="000000"/>
        </w:rPr>
        <w:t xml:space="preserve"> </w:t>
      </w:r>
      <w:r w:rsidRPr="00B747A8">
        <w:rPr>
          <w:rFonts w:ascii="Palatino Linotype" w:eastAsia="Palatino Linotype" w:hAnsi="Palatino Linotype" w:cs="Palatino Linotype"/>
        </w:rPr>
        <w:t xml:space="preserve">la Dirección de Mantenimiento y Servicios Generales, del año 2022 y del 1 de enero al 17 de agosto de 2023, los documentos donde consten: </w:t>
      </w:r>
    </w:p>
    <w:p w14:paraId="70718448" w14:textId="6E3B8F08" w:rsidR="008167F9" w:rsidRPr="00B747A8" w:rsidRDefault="001F6992">
      <w:pPr>
        <w:numPr>
          <w:ilvl w:val="0"/>
          <w:numId w:val="4"/>
        </w:numPr>
        <w:pBdr>
          <w:top w:val="nil"/>
          <w:left w:val="nil"/>
          <w:bottom w:val="nil"/>
          <w:right w:val="nil"/>
          <w:between w:val="nil"/>
        </w:pBdr>
        <w:tabs>
          <w:tab w:val="left" w:pos="426"/>
          <w:tab w:val="left" w:pos="7513"/>
        </w:tabs>
        <w:spacing w:line="276" w:lineRule="auto"/>
        <w:ind w:left="567" w:right="900" w:hanging="283"/>
        <w:jc w:val="both"/>
        <w:rPr>
          <w:rFonts w:ascii="Palatino Linotype" w:eastAsia="Palatino Linotype" w:hAnsi="Palatino Linotype" w:cs="Palatino Linotype"/>
          <w:b/>
          <w:i/>
          <w:color w:val="000000"/>
        </w:rPr>
      </w:pPr>
      <w:r w:rsidRPr="00B747A8">
        <w:rPr>
          <w:rFonts w:ascii="Palatino Linotype" w:eastAsia="Palatino Linotype" w:hAnsi="Palatino Linotype" w:cs="Palatino Linotype"/>
          <w:b/>
          <w:i/>
        </w:rPr>
        <w:t>Los</w:t>
      </w:r>
      <w:r w:rsidRPr="00B747A8">
        <w:rPr>
          <w:rFonts w:ascii="Palatino Linotype" w:eastAsia="Palatino Linotype" w:hAnsi="Palatino Linotype" w:cs="Palatino Linotype"/>
          <w:b/>
          <w:i/>
          <w:color w:val="000000"/>
        </w:rPr>
        <w:t xml:space="preserve"> gastos realizados</w:t>
      </w:r>
      <w:r w:rsidR="004C07DD" w:rsidRPr="00B747A8">
        <w:rPr>
          <w:rFonts w:ascii="Palatino Linotype" w:eastAsia="Palatino Linotype" w:hAnsi="Palatino Linotype" w:cs="Palatino Linotype"/>
          <w:b/>
          <w:i/>
        </w:rPr>
        <w:t>;</w:t>
      </w:r>
    </w:p>
    <w:p w14:paraId="4DECA615" w14:textId="33E198B8" w:rsidR="008167F9" w:rsidRPr="00B747A8" w:rsidRDefault="001F6992">
      <w:pPr>
        <w:numPr>
          <w:ilvl w:val="0"/>
          <w:numId w:val="4"/>
        </w:numPr>
        <w:pBdr>
          <w:top w:val="nil"/>
          <w:left w:val="nil"/>
          <w:bottom w:val="nil"/>
          <w:right w:val="nil"/>
          <w:between w:val="nil"/>
        </w:pBdr>
        <w:tabs>
          <w:tab w:val="left" w:pos="426"/>
          <w:tab w:val="left" w:pos="7513"/>
        </w:tabs>
        <w:ind w:left="567" w:right="900" w:hanging="283"/>
        <w:jc w:val="both"/>
        <w:rPr>
          <w:rFonts w:ascii="Palatino Linotype" w:eastAsia="Palatino Linotype" w:hAnsi="Palatino Linotype" w:cs="Palatino Linotype"/>
          <w:b/>
          <w:i/>
          <w:color w:val="000000"/>
        </w:rPr>
      </w:pPr>
      <w:r w:rsidRPr="00B747A8">
        <w:rPr>
          <w:rFonts w:ascii="Palatino Linotype" w:eastAsia="Palatino Linotype" w:hAnsi="Palatino Linotype" w:cs="Palatino Linotype"/>
          <w:b/>
          <w:i/>
        </w:rPr>
        <w:t>L</w:t>
      </w:r>
      <w:r w:rsidRPr="00B747A8">
        <w:rPr>
          <w:rFonts w:ascii="Palatino Linotype" w:eastAsia="Palatino Linotype" w:hAnsi="Palatino Linotype" w:cs="Palatino Linotype"/>
          <w:b/>
          <w:i/>
          <w:color w:val="000000"/>
        </w:rPr>
        <w:t xml:space="preserve">a papelería </w:t>
      </w:r>
      <w:r w:rsidR="004C07DD" w:rsidRPr="00B747A8">
        <w:rPr>
          <w:rFonts w:ascii="Palatino Linotype" w:eastAsia="Palatino Linotype" w:hAnsi="Palatino Linotype" w:cs="Palatino Linotype"/>
          <w:b/>
          <w:i/>
          <w:color w:val="000000"/>
        </w:rPr>
        <w:t>suministrada a la</w:t>
      </w:r>
      <w:r w:rsidRPr="00B747A8">
        <w:rPr>
          <w:rFonts w:ascii="Palatino Linotype" w:eastAsia="Palatino Linotype" w:hAnsi="Palatino Linotype" w:cs="Palatino Linotype"/>
          <w:b/>
          <w:i/>
          <w:color w:val="000000"/>
        </w:rPr>
        <w:t xml:space="preserve"> unidad administrativa</w:t>
      </w:r>
      <w:r w:rsidR="004C07DD" w:rsidRPr="00B747A8">
        <w:rPr>
          <w:rFonts w:ascii="Palatino Linotype" w:eastAsia="Palatino Linotype" w:hAnsi="Palatino Linotype" w:cs="Palatino Linotype"/>
          <w:b/>
          <w:i/>
          <w:color w:val="000000"/>
        </w:rPr>
        <w:t>;</w:t>
      </w:r>
    </w:p>
    <w:p w14:paraId="0AAC4B13" w14:textId="4B7D17D7" w:rsidR="008167F9" w:rsidRPr="00B747A8" w:rsidRDefault="001F6992">
      <w:pPr>
        <w:numPr>
          <w:ilvl w:val="0"/>
          <w:numId w:val="4"/>
        </w:numPr>
        <w:pBdr>
          <w:top w:val="nil"/>
          <w:left w:val="nil"/>
          <w:bottom w:val="nil"/>
          <w:right w:val="nil"/>
          <w:between w:val="nil"/>
        </w:pBdr>
        <w:tabs>
          <w:tab w:val="left" w:pos="426"/>
          <w:tab w:val="left" w:pos="7513"/>
        </w:tabs>
        <w:spacing w:line="276" w:lineRule="auto"/>
        <w:ind w:left="567" w:right="900" w:hanging="283"/>
        <w:jc w:val="both"/>
        <w:rPr>
          <w:rFonts w:ascii="Palatino Linotype" w:eastAsia="Palatino Linotype" w:hAnsi="Palatino Linotype" w:cs="Palatino Linotype"/>
          <w:b/>
          <w:i/>
          <w:color w:val="000000"/>
        </w:rPr>
      </w:pPr>
      <w:r w:rsidRPr="00B747A8">
        <w:rPr>
          <w:rFonts w:ascii="Palatino Linotype" w:eastAsia="Palatino Linotype" w:hAnsi="Palatino Linotype" w:cs="Palatino Linotype"/>
          <w:b/>
          <w:i/>
          <w:color w:val="000000"/>
        </w:rPr>
        <w:t>Plantilla de personal</w:t>
      </w:r>
      <w:r w:rsidR="004C07DD" w:rsidRPr="00B747A8">
        <w:rPr>
          <w:rFonts w:ascii="Palatino Linotype" w:eastAsia="Palatino Linotype" w:hAnsi="Palatino Linotype" w:cs="Palatino Linotype"/>
          <w:b/>
          <w:i/>
          <w:color w:val="000000"/>
        </w:rPr>
        <w:t>; y,</w:t>
      </w:r>
    </w:p>
    <w:p w14:paraId="2762252E" w14:textId="77777777" w:rsidR="004C07DD" w:rsidRPr="00B747A8" w:rsidRDefault="001F6992">
      <w:pPr>
        <w:numPr>
          <w:ilvl w:val="0"/>
          <w:numId w:val="4"/>
        </w:numPr>
        <w:pBdr>
          <w:top w:val="nil"/>
          <w:left w:val="nil"/>
          <w:bottom w:val="nil"/>
          <w:right w:val="nil"/>
          <w:between w:val="nil"/>
        </w:pBdr>
        <w:tabs>
          <w:tab w:val="left" w:pos="426"/>
          <w:tab w:val="left" w:pos="7513"/>
        </w:tabs>
        <w:spacing w:line="276" w:lineRule="auto"/>
        <w:ind w:left="567" w:right="900" w:hanging="283"/>
        <w:jc w:val="both"/>
        <w:rPr>
          <w:rFonts w:ascii="Palatino Linotype" w:eastAsia="Palatino Linotype" w:hAnsi="Palatino Linotype" w:cs="Palatino Linotype"/>
          <w:b/>
          <w:i/>
          <w:color w:val="000000"/>
        </w:rPr>
      </w:pPr>
      <w:r w:rsidRPr="00B747A8">
        <w:rPr>
          <w:rFonts w:ascii="Palatino Linotype" w:eastAsia="Palatino Linotype" w:hAnsi="Palatino Linotype" w:cs="Palatino Linotype"/>
          <w:b/>
          <w:i/>
          <w:color w:val="000000"/>
        </w:rPr>
        <w:t>Maquinaria</w:t>
      </w:r>
      <w:r w:rsidR="004C07DD" w:rsidRPr="00B747A8">
        <w:rPr>
          <w:rFonts w:ascii="Palatino Linotype" w:eastAsia="Palatino Linotype" w:hAnsi="Palatino Linotype" w:cs="Palatino Linotype"/>
          <w:b/>
          <w:i/>
          <w:color w:val="000000"/>
        </w:rPr>
        <w:t xml:space="preserve">. </w:t>
      </w:r>
    </w:p>
    <w:p w14:paraId="0EC8CA68" w14:textId="55729244" w:rsidR="008167F9" w:rsidRPr="00B747A8" w:rsidRDefault="001F6992" w:rsidP="004C07DD">
      <w:pPr>
        <w:pBdr>
          <w:top w:val="nil"/>
          <w:left w:val="nil"/>
          <w:bottom w:val="nil"/>
          <w:right w:val="nil"/>
          <w:between w:val="nil"/>
        </w:pBdr>
        <w:tabs>
          <w:tab w:val="left" w:pos="426"/>
          <w:tab w:val="left" w:pos="7513"/>
        </w:tabs>
        <w:spacing w:line="276" w:lineRule="auto"/>
        <w:ind w:left="567" w:right="900"/>
        <w:jc w:val="both"/>
        <w:rPr>
          <w:rFonts w:ascii="Palatino Linotype" w:eastAsia="Palatino Linotype" w:hAnsi="Palatino Linotype" w:cs="Palatino Linotype"/>
          <w:b/>
          <w:i/>
          <w:color w:val="000000"/>
        </w:rPr>
      </w:pPr>
      <w:r w:rsidRPr="00B747A8">
        <w:rPr>
          <w:rFonts w:ascii="Palatino Linotype" w:eastAsia="Palatino Linotype" w:hAnsi="Palatino Linotype" w:cs="Palatino Linotype"/>
          <w:b/>
          <w:i/>
          <w:color w:val="000000"/>
          <w:sz w:val="22"/>
          <w:szCs w:val="22"/>
        </w:rPr>
        <w:tab/>
      </w:r>
    </w:p>
    <w:p w14:paraId="4809BB97" w14:textId="77777777" w:rsidR="008167F9" w:rsidRPr="00B747A8" w:rsidRDefault="001F6992">
      <w:pPr>
        <w:pBdr>
          <w:top w:val="nil"/>
          <w:left w:val="nil"/>
          <w:bottom w:val="nil"/>
          <w:right w:val="nil"/>
          <w:between w:val="nil"/>
        </w:pBdr>
        <w:tabs>
          <w:tab w:val="left" w:pos="7655"/>
        </w:tabs>
        <w:spacing w:after="120"/>
        <w:ind w:left="567" w:right="900"/>
        <w:jc w:val="both"/>
        <w:rPr>
          <w:rFonts w:ascii="Palatino Linotype" w:eastAsia="Palatino Linotype" w:hAnsi="Palatino Linotype" w:cs="Palatino Linotype"/>
          <w:i/>
          <w:sz w:val="22"/>
          <w:szCs w:val="22"/>
        </w:rPr>
      </w:pPr>
      <w:r w:rsidRPr="00B747A8">
        <w:rPr>
          <w:rFonts w:ascii="Palatino Linotype" w:eastAsia="Palatino Linotype" w:hAnsi="Palatino Linotype" w:cs="Palatino Linotype"/>
          <w:i/>
          <w:sz w:val="22"/>
          <w:szCs w:val="22"/>
        </w:rPr>
        <w:t xml:space="preserve">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w:t>
      </w:r>
      <w:r w:rsidRPr="00B747A8">
        <w:rPr>
          <w:rFonts w:ascii="Palatino Linotype" w:eastAsia="Palatino Linotype" w:hAnsi="Palatino Linotype" w:cs="Palatino Linotype"/>
          <w:b/>
          <w:i/>
          <w:sz w:val="22"/>
          <w:szCs w:val="22"/>
        </w:rPr>
        <w:t>Recurrente</w:t>
      </w:r>
      <w:r w:rsidRPr="00B747A8">
        <w:rPr>
          <w:rFonts w:ascii="Palatino Linotype" w:eastAsia="Palatino Linotype" w:hAnsi="Palatino Linotype" w:cs="Palatino Linotype"/>
          <w:i/>
          <w:sz w:val="22"/>
          <w:szCs w:val="22"/>
        </w:rPr>
        <w:t xml:space="preserve">. </w:t>
      </w:r>
    </w:p>
    <w:p w14:paraId="386E7875" w14:textId="77777777" w:rsidR="008167F9" w:rsidRPr="00B747A8" w:rsidRDefault="001F6992">
      <w:pPr>
        <w:spacing w:before="240" w:after="240" w:line="360" w:lineRule="auto"/>
        <w:jc w:val="both"/>
        <w:rPr>
          <w:rFonts w:ascii="Palatino Linotype" w:eastAsia="Palatino Linotype" w:hAnsi="Palatino Linotype" w:cs="Palatino Linotype"/>
        </w:rPr>
      </w:pPr>
      <w:r w:rsidRPr="00B747A8">
        <w:rPr>
          <w:rFonts w:ascii="Palatino Linotype" w:eastAsia="Palatino Linotype" w:hAnsi="Palatino Linotype" w:cs="Palatino Linotype"/>
          <w:b/>
        </w:rPr>
        <w:t>Tercero</w:t>
      </w:r>
      <w:r w:rsidRPr="00B747A8">
        <w:rPr>
          <w:rFonts w:ascii="Palatino Linotype" w:eastAsia="Palatino Linotype" w:hAnsi="Palatino Linotype" w:cs="Palatino Linotype"/>
          <w:b/>
          <w:sz w:val="28"/>
          <w:szCs w:val="28"/>
        </w:rPr>
        <w:t xml:space="preserve">.  </w:t>
      </w:r>
      <w:r w:rsidRPr="00B747A8">
        <w:rPr>
          <w:rFonts w:ascii="Palatino Linotype" w:eastAsia="Palatino Linotype" w:hAnsi="Palatino Linotype" w:cs="Palatino Linotype"/>
          <w:b/>
        </w:rPr>
        <w:t>Notifíquese vía SAIMEX,</w:t>
      </w:r>
      <w:r w:rsidRPr="00B747A8">
        <w:rPr>
          <w:rFonts w:ascii="Palatino Linotype" w:eastAsia="Palatino Linotype" w:hAnsi="Palatino Linotype" w:cs="Palatino Linotype"/>
          <w:b/>
          <w:sz w:val="28"/>
          <w:szCs w:val="28"/>
        </w:rPr>
        <w:t xml:space="preserve"> </w:t>
      </w:r>
      <w:r w:rsidRPr="00B747A8">
        <w:rPr>
          <w:rFonts w:ascii="Palatino Linotype" w:eastAsia="Palatino Linotype" w:hAnsi="Palatino Linotype" w:cs="Palatino Linotype"/>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10FE9DD" w14:textId="77777777" w:rsidR="008167F9" w:rsidRPr="00B747A8" w:rsidRDefault="001F6992">
      <w:pPr>
        <w:spacing w:before="240" w:after="240" w:line="360" w:lineRule="auto"/>
        <w:jc w:val="both"/>
        <w:rPr>
          <w:rFonts w:ascii="Palatino Linotype" w:eastAsia="Palatino Linotype" w:hAnsi="Palatino Linotype" w:cs="Palatino Linotype"/>
        </w:rPr>
      </w:pPr>
      <w:r w:rsidRPr="00B747A8">
        <w:rPr>
          <w:rFonts w:ascii="Palatino Linotype" w:eastAsia="Palatino Linotype" w:hAnsi="Palatino Linotype" w:cs="Palatino Linotype"/>
          <w:b/>
        </w:rPr>
        <w:t>Cuarto.</w:t>
      </w:r>
      <w:r w:rsidRPr="00B747A8">
        <w:rPr>
          <w:rFonts w:ascii="Palatino Linotype" w:eastAsia="Palatino Linotype" w:hAnsi="Palatino Linotype" w:cs="Palatino Linotype"/>
          <w:b/>
          <w:sz w:val="28"/>
          <w:szCs w:val="28"/>
        </w:rPr>
        <w:t xml:space="preserve"> </w:t>
      </w:r>
      <w:r w:rsidRPr="00B747A8">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w:t>
      </w:r>
      <w:r w:rsidRPr="00B747A8">
        <w:rPr>
          <w:rFonts w:ascii="Palatino Linotype" w:eastAsia="Palatino Linotype" w:hAnsi="Palatino Linotype" w:cs="Palatino Linotype"/>
        </w:rPr>
        <w:lastRenderedPageBreak/>
        <w:t>procedente, el Sujeto Obligado de manera fundada y motivada, podrá solicitar una ampliación de plazo para el cumplimiento de la presente resolución.</w:t>
      </w:r>
    </w:p>
    <w:p w14:paraId="5A8B7017" w14:textId="77777777" w:rsidR="008167F9" w:rsidRPr="00B747A8" w:rsidRDefault="001F6992">
      <w:pPr>
        <w:spacing w:before="240" w:after="240" w:line="360" w:lineRule="auto"/>
        <w:jc w:val="both"/>
        <w:rPr>
          <w:rFonts w:ascii="Palatino Linotype" w:eastAsia="Palatino Linotype" w:hAnsi="Palatino Linotype" w:cs="Palatino Linotype"/>
        </w:rPr>
      </w:pPr>
      <w:r w:rsidRPr="00B747A8">
        <w:rPr>
          <w:rFonts w:ascii="Palatino Linotype" w:eastAsia="Palatino Linotype" w:hAnsi="Palatino Linotype" w:cs="Palatino Linotype"/>
          <w:b/>
        </w:rPr>
        <w:t>Quinto</w:t>
      </w:r>
      <w:r w:rsidRPr="00B747A8">
        <w:rPr>
          <w:rFonts w:ascii="Palatino Linotype" w:eastAsia="Palatino Linotype" w:hAnsi="Palatino Linotype" w:cs="Palatino Linotype"/>
          <w:b/>
          <w:sz w:val="28"/>
          <w:szCs w:val="28"/>
        </w:rPr>
        <w:t xml:space="preserve">. </w:t>
      </w:r>
      <w:r w:rsidRPr="00B747A8">
        <w:rPr>
          <w:rFonts w:ascii="Palatino Linotype" w:eastAsia="Palatino Linotype" w:hAnsi="Palatino Linotype" w:cs="Palatino Linotype"/>
          <w:b/>
        </w:rPr>
        <w:t xml:space="preserve">Notifíquese vía SAIMEX, </w:t>
      </w:r>
      <w:r w:rsidRPr="00B747A8">
        <w:rPr>
          <w:rFonts w:ascii="Palatino Linotype" w:eastAsia="Palatino Linotype" w:hAnsi="Palatino Linotype" w:cs="Palatino Linotype"/>
        </w:rPr>
        <w:t>a</w:t>
      </w:r>
      <w:r w:rsidRPr="00B747A8">
        <w:rPr>
          <w:rFonts w:ascii="Palatino Linotype" w:eastAsia="Palatino Linotype" w:hAnsi="Palatino Linotype" w:cs="Palatino Linotype"/>
          <w:b/>
        </w:rPr>
        <w:t xml:space="preserve"> la parte Recurrente</w:t>
      </w:r>
      <w:r w:rsidRPr="00B747A8">
        <w:rPr>
          <w:rFonts w:ascii="Palatino Linotype" w:eastAsia="Palatino Linotype" w:hAnsi="Palatino Linotype" w:cs="Palatino Linotype"/>
        </w:rPr>
        <w:t xml:space="preserve"> la presente resolución, así como que podrá impugnarla vía Juicio de Amparo en los términos de las leyes aplicables, de conformidad con lo establecido en el artículo 196 de la Ley de Transparencia y Acceso a la Información Pública del Estado de México y Municipios. </w:t>
      </w:r>
    </w:p>
    <w:p w14:paraId="32581406" w14:textId="251A56BF" w:rsidR="008167F9" w:rsidRDefault="001F6992">
      <w:pPr>
        <w:spacing w:before="240" w:after="240" w:line="360" w:lineRule="auto"/>
        <w:jc w:val="both"/>
        <w:rPr>
          <w:rFonts w:ascii="Palatino Linotype" w:eastAsia="Palatino Linotype" w:hAnsi="Palatino Linotype" w:cs="Palatino Linotype"/>
        </w:rPr>
      </w:pPr>
      <w:r w:rsidRPr="00B747A8">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B747A8" w:rsidRPr="00B747A8">
        <w:rPr>
          <w:rFonts w:ascii="Palatino Linotype" w:eastAsia="Palatino Linotype" w:hAnsi="Palatino Linotype" w:cs="Palatino Linotype"/>
        </w:rPr>
        <w:t xml:space="preserve"> SHARON CRISTINA MORALES MARTÍNEZ,</w:t>
      </w:r>
      <w:r w:rsidRPr="00B747A8">
        <w:rPr>
          <w:rFonts w:ascii="Palatino Linotype" w:eastAsia="Palatino Linotype" w:hAnsi="Palatino Linotype" w:cs="Palatino Linotype"/>
        </w:rPr>
        <w:t xml:space="preserve"> LUIS GUSTAVO PARRA NORIEGA Y GUADALUPE RAMÍREZ PEÑA</w:t>
      </w:r>
      <w:r w:rsidRPr="00B747A8">
        <w:rPr>
          <w:rFonts w:ascii="Palatino Linotype" w:eastAsia="Palatino Linotype" w:hAnsi="Palatino Linotype" w:cs="Palatino Linotype"/>
          <w:color w:val="000000"/>
        </w:rPr>
        <w:t xml:space="preserve">; </w:t>
      </w:r>
      <w:r w:rsidRPr="00B747A8">
        <w:rPr>
          <w:rFonts w:ascii="Palatino Linotype" w:eastAsia="Palatino Linotype" w:hAnsi="Palatino Linotype" w:cs="Palatino Linotype"/>
        </w:rPr>
        <w:t xml:space="preserve">EN LA </w:t>
      </w:r>
      <w:r w:rsidRPr="00B747A8">
        <w:rPr>
          <w:rFonts w:ascii="Palatino Linotype" w:eastAsia="Palatino Linotype" w:hAnsi="Palatino Linotype" w:cs="Palatino Linotype"/>
          <w:color w:val="000000"/>
        </w:rPr>
        <w:t xml:space="preserve">SÉPTIMA SESIÓN ORDINARIA CELEBRADA EL VEINTIOCHO </w:t>
      </w:r>
      <w:r w:rsidRPr="00B747A8">
        <w:rPr>
          <w:rFonts w:ascii="Palatino Linotype" w:eastAsia="Palatino Linotype" w:hAnsi="Palatino Linotype" w:cs="Palatino Linotype"/>
        </w:rPr>
        <w:t>DE FEBRERO DE DOS MIL VEINTICUATRO, ANTE EL SECRETARIO TÉCNICO DEL PLENO ALEXIS TAPIA RAMÍREZ.</w:t>
      </w:r>
    </w:p>
    <w:p w14:paraId="7804FE2C" w14:textId="77777777" w:rsidR="008167F9" w:rsidRDefault="008167F9">
      <w:pPr>
        <w:spacing w:before="240" w:after="240" w:line="360" w:lineRule="auto"/>
        <w:jc w:val="both"/>
        <w:rPr>
          <w:rFonts w:ascii="Palatino Linotype" w:eastAsia="Palatino Linotype" w:hAnsi="Palatino Linotype" w:cs="Palatino Linotype"/>
        </w:rPr>
      </w:pPr>
    </w:p>
    <w:p w14:paraId="7297CF93" w14:textId="77777777" w:rsidR="008167F9" w:rsidRDefault="008167F9">
      <w:pPr>
        <w:spacing w:before="240" w:after="240" w:line="360" w:lineRule="auto"/>
        <w:jc w:val="both"/>
        <w:rPr>
          <w:rFonts w:ascii="Palatino Linotype" w:eastAsia="Palatino Linotype" w:hAnsi="Palatino Linotype" w:cs="Palatino Linotype"/>
        </w:rPr>
      </w:pPr>
    </w:p>
    <w:p w14:paraId="45032254" w14:textId="77777777" w:rsidR="008167F9" w:rsidRDefault="008167F9">
      <w:pPr>
        <w:spacing w:before="240" w:after="240" w:line="360" w:lineRule="auto"/>
        <w:jc w:val="both"/>
        <w:rPr>
          <w:rFonts w:ascii="Palatino Linotype" w:eastAsia="Palatino Linotype" w:hAnsi="Palatino Linotype" w:cs="Palatino Linotype"/>
        </w:rPr>
      </w:pPr>
    </w:p>
    <w:p w14:paraId="2448C7F5" w14:textId="77777777" w:rsidR="008167F9" w:rsidRDefault="008167F9">
      <w:pPr>
        <w:spacing w:before="240" w:after="240" w:line="360" w:lineRule="auto"/>
        <w:jc w:val="both"/>
        <w:rPr>
          <w:rFonts w:ascii="Palatino Linotype" w:eastAsia="Palatino Linotype" w:hAnsi="Palatino Linotype" w:cs="Palatino Linotype"/>
        </w:rPr>
      </w:pPr>
    </w:p>
    <w:p w14:paraId="172BDADF" w14:textId="77777777" w:rsidR="008167F9" w:rsidRDefault="008167F9">
      <w:pPr>
        <w:spacing w:before="240" w:after="240" w:line="360" w:lineRule="auto"/>
        <w:jc w:val="both"/>
        <w:rPr>
          <w:rFonts w:ascii="Palatino Linotype" w:eastAsia="Palatino Linotype" w:hAnsi="Palatino Linotype" w:cs="Palatino Linotype"/>
        </w:rPr>
      </w:pPr>
    </w:p>
    <w:p w14:paraId="087860D3" w14:textId="77777777" w:rsidR="008167F9" w:rsidRDefault="008167F9">
      <w:pPr>
        <w:spacing w:before="240" w:after="240" w:line="360" w:lineRule="auto"/>
        <w:jc w:val="both"/>
        <w:rPr>
          <w:rFonts w:ascii="Palatino Linotype" w:eastAsia="Palatino Linotype" w:hAnsi="Palatino Linotype" w:cs="Palatino Linotype"/>
        </w:rPr>
      </w:pPr>
    </w:p>
    <w:p w14:paraId="0D2740E4" w14:textId="77777777" w:rsidR="008167F9" w:rsidRDefault="008167F9">
      <w:pPr>
        <w:spacing w:before="240" w:after="240" w:line="360" w:lineRule="auto"/>
        <w:jc w:val="both"/>
        <w:rPr>
          <w:rFonts w:ascii="Palatino Linotype" w:eastAsia="Palatino Linotype" w:hAnsi="Palatino Linotype" w:cs="Palatino Linotype"/>
        </w:rPr>
      </w:pPr>
    </w:p>
    <w:p w14:paraId="35F1342F" w14:textId="77777777" w:rsidR="008167F9" w:rsidRDefault="008167F9">
      <w:pPr>
        <w:spacing w:before="240" w:after="240" w:line="360" w:lineRule="auto"/>
        <w:jc w:val="both"/>
        <w:rPr>
          <w:rFonts w:ascii="Palatino Linotype" w:eastAsia="Palatino Linotype" w:hAnsi="Palatino Linotype" w:cs="Palatino Linotype"/>
        </w:rPr>
      </w:pPr>
    </w:p>
    <w:p w14:paraId="016BC240" w14:textId="77777777" w:rsidR="008167F9" w:rsidRDefault="008167F9">
      <w:pPr>
        <w:spacing w:before="240" w:after="240" w:line="360" w:lineRule="auto"/>
        <w:jc w:val="both"/>
        <w:rPr>
          <w:rFonts w:ascii="Palatino Linotype" w:eastAsia="Palatino Linotype" w:hAnsi="Palatino Linotype" w:cs="Palatino Linotype"/>
        </w:rPr>
      </w:pPr>
    </w:p>
    <w:p w14:paraId="1E07B631" w14:textId="77777777" w:rsidR="008167F9" w:rsidRDefault="008167F9">
      <w:pPr>
        <w:spacing w:before="240" w:after="240" w:line="360" w:lineRule="auto"/>
        <w:jc w:val="both"/>
        <w:rPr>
          <w:rFonts w:ascii="Palatino Linotype" w:eastAsia="Palatino Linotype" w:hAnsi="Palatino Linotype" w:cs="Palatino Linotype"/>
        </w:rPr>
      </w:pPr>
    </w:p>
    <w:p w14:paraId="28E53E56" w14:textId="77777777" w:rsidR="008167F9" w:rsidRDefault="008167F9">
      <w:pPr>
        <w:spacing w:before="240" w:after="240" w:line="360" w:lineRule="auto"/>
        <w:jc w:val="both"/>
        <w:rPr>
          <w:rFonts w:ascii="Palatino Linotype" w:eastAsia="Palatino Linotype" w:hAnsi="Palatino Linotype" w:cs="Palatino Linotype"/>
        </w:rPr>
      </w:pPr>
    </w:p>
    <w:p w14:paraId="7D95219F" w14:textId="77777777" w:rsidR="008167F9" w:rsidRDefault="008167F9">
      <w:pPr>
        <w:spacing w:before="240" w:after="240" w:line="360" w:lineRule="auto"/>
        <w:jc w:val="both"/>
        <w:rPr>
          <w:rFonts w:ascii="Palatino Linotype" w:eastAsia="Palatino Linotype" w:hAnsi="Palatino Linotype" w:cs="Palatino Linotype"/>
        </w:rPr>
      </w:pPr>
    </w:p>
    <w:p w14:paraId="5D37D80B" w14:textId="77777777" w:rsidR="008167F9" w:rsidRDefault="008167F9">
      <w:pPr>
        <w:spacing w:before="240" w:after="240" w:line="360" w:lineRule="auto"/>
        <w:jc w:val="both"/>
        <w:rPr>
          <w:rFonts w:ascii="Palatino Linotype" w:eastAsia="Palatino Linotype" w:hAnsi="Palatino Linotype" w:cs="Palatino Linotype"/>
        </w:rPr>
      </w:pPr>
    </w:p>
    <w:p w14:paraId="42680938" w14:textId="77777777" w:rsidR="008167F9" w:rsidRDefault="008167F9">
      <w:pPr>
        <w:spacing w:before="240" w:after="240" w:line="360" w:lineRule="auto"/>
        <w:jc w:val="both"/>
        <w:rPr>
          <w:rFonts w:ascii="Palatino Linotype" w:eastAsia="Palatino Linotype" w:hAnsi="Palatino Linotype" w:cs="Palatino Linotype"/>
        </w:rPr>
      </w:pPr>
    </w:p>
    <w:p w14:paraId="2C368069" w14:textId="77777777" w:rsidR="008167F9" w:rsidRDefault="008167F9">
      <w:pPr>
        <w:spacing w:before="240" w:after="240" w:line="360" w:lineRule="auto"/>
        <w:jc w:val="both"/>
        <w:rPr>
          <w:rFonts w:ascii="Palatino Linotype" w:eastAsia="Palatino Linotype" w:hAnsi="Palatino Linotype" w:cs="Palatino Linotype"/>
        </w:rPr>
      </w:pPr>
    </w:p>
    <w:p w14:paraId="41E91888" w14:textId="77777777" w:rsidR="008167F9" w:rsidRDefault="008167F9">
      <w:pPr>
        <w:spacing w:before="240" w:after="240" w:line="360" w:lineRule="auto"/>
        <w:jc w:val="both"/>
        <w:rPr>
          <w:rFonts w:ascii="Palatino Linotype" w:eastAsia="Palatino Linotype" w:hAnsi="Palatino Linotype" w:cs="Palatino Linotype"/>
        </w:rPr>
      </w:pPr>
    </w:p>
    <w:p w14:paraId="265EF1D3" w14:textId="77777777" w:rsidR="008167F9" w:rsidRDefault="008167F9">
      <w:pPr>
        <w:spacing w:before="240" w:after="240" w:line="360" w:lineRule="auto"/>
        <w:jc w:val="both"/>
        <w:rPr>
          <w:rFonts w:ascii="Palatino Linotype" w:eastAsia="Palatino Linotype" w:hAnsi="Palatino Linotype" w:cs="Palatino Linotype"/>
        </w:rPr>
      </w:pPr>
    </w:p>
    <w:sectPr w:rsidR="008167F9">
      <w:headerReference w:type="default" r:id="rId15"/>
      <w:footerReference w:type="default" r:id="rId16"/>
      <w:headerReference w:type="first" r:id="rId17"/>
      <w:footerReference w:type="first" r:id="rId18"/>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B548D" w14:textId="77777777" w:rsidR="00904216" w:rsidRDefault="00904216">
      <w:r>
        <w:separator/>
      </w:r>
    </w:p>
  </w:endnote>
  <w:endnote w:type="continuationSeparator" w:id="0">
    <w:p w14:paraId="24F3EC7B" w14:textId="77777777" w:rsidR="00904216" w:rsidRDefault="00904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742C1" w14:textId="77777777" w:rsidR="001F6992" w:rsidRDefault="001F699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4758EC">
      <w:rPr>
        <w:rFonts w:ascii="Palatino Linotype" w:eastAsia="Palatino Linotype" w:hAnsi="Palatino Linotype" w:cs="Palatino Linotype"/>
        <w:b/>
        <w:noProof/>
        <w:color w:val="000000"/>
        <w:sz w:val="20"/>
        <w:szCs w:val="20"/>
      </w:rPr>
      <w:t>52</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4758EC">
      <w:rPr>
        <w:rFonts w:ascii="Palatino Linotype" w:eastAsia="Palatino Linotype" w:hAnsi="Palatino Linotype" w:cs="Palatino Linotype"/>
        <w:b/>
        <w:noProof/>
        <w:color w:val="000000"/>
        <w:sz w:val="20"/>
        <w:szCs w:val="20"/>
      </w:rPr>
      <w:t>52</w:t>
    </w:r>
    <w:r>
      <w:rPr>
        <w:rFonts w:ascii="Palatino Linotype" w:eastAsia="Palatino Linotype" w:hAnsi="Palatino Linotype" w:cs="Palatino Linotype"/>
        <w:b/>
        <w:color w:val="000000"/>
        <w:sz w:val="20"/>
        <w:szCs w:val="20"/>
      </w:rPr>
      <w:fldChar w:fldCharType="end"/>
    </w:r>
  </w:p>
  <w:p w14:paraId="24D89924" w14:textId="77777777" w:rsidR="001F6992" w:rsidRDefault="001F6992">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E8EF0" w14:textId="77777777" w:rsidR="001F6992" w:rsidRDefault="001F699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4758EC">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4758EC">
      <w:rPr>
        <w:rFonts w:ascii="Palatino Linotype" w:eastAsia="Palatino Linotype" w:hAnsi="Palatino Linotype" w:cs="Palatino Linotype"/>
        <w:b/>
        <w:noProof/>
        <w:color w:val="000000"/>
        <w:sz w:val="20"/>
        <w:szCs w:val="20"/>
      </w:rPr>
      <w:t>52</w:t>
    </w:r>
    <w:r>
      <w:rPr>
        <w:rFonts w:ascii="Palatino Linotype" w:eastAsia="Palatino Linotype" w:hAnsi="Palatino Linotype" w:cs="Palatino Linotype"/>
        <w:b/>
        <w:color w:val="000000"/>
        <w:sz w:val="20"/>
        <w:szCs w:val="20"/>
      </w:rPr>
      <w:fldChar w:fldCharType="end"/>
    </w:r>
  </w:p>
  <w:p w14:paraId="693E75B6" w14:textId="77777777" w:rsidR="001F6992" w:rsidRDefault="001F6992">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5951B" w14:textId="77777777" w:rsidR="00904216" w:rsidRDefault="00904216">
      <w:r>
        <w:separator/>
      </w:r>
    </w:p>
  </w:footnote>
  <w:footnote w:type="continuationSeparator" w:id="0">
    <w:p w14:paraId="44C42C8A" w14:textId="77777777" w:rsidR="00904216" w:rsidRDefault="00904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A3D02" w14:textId="77777777" w:rsidR="001F6992" w:rsidRDefault="001F6992">
    <w:pPr>
      <w:rPr>
        <w:rFonts w:ascii="Cambria" w:eastAsia="Cambria" w:hAnsi="Cambria" w:cs="Cambria"/>
        <w:color w:val="000000"/>
      </w:rPr>
    </w:pPr>
    <w:r>
      <w:rPr>
        <w:noProof/>
      </w:rPr>
      <w:drawing>
        <wp:anchor distT="0" distB="0" distL="0" distR="0" simplePos="0" relativeHeight="251658240" behindDoc="1" locked="0" layoutInCell="1" hidden="0" allowOverlap="1" wp14:anchorId="6A151E7A" wp14:editId="473F20BC">
          <wp:simplePos x="0" y="0"/>
          <wp:positionH relativeFrom="column">
            <wp:posOffset>-1127122</wp:posOffset>
          </wp:positionH>
          <wp:positionV relativeFrom="paragraph">
            <wp:posOffset>-344802</wp:posOffset>
          </wp:positionV>
          <wp:extent cx="7809865" cy="10165715"/>
          <wp:effectExtent l="0" t="0" r="0" b="0"/>
          <wp:wrapNone/>
          <wp:docPr id="8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3"/>
      <w:tblW w:w="5953" w:type="dxa"/>
      <w:tblInd w:w="3261" w:type="dxa"/>
      <w:tblLayout w:type="fixed"/>
      <w:tblLook w:val="0400" w:firstRow="0" w:lastRow="0" w:firstColumn="0" w:lastColumn="0" w:noHBand="0" w:noVBand="1"/>
    </w:tblPr>
    <w:tblGrid>
      <w:gridCol w:w="2489"/>
      <w:gridCol w:w="3464"/>
    </w:tblGrid>
    <w:tr w:rsidR="001F6992" w14:paraId="4BEB9643" w14:textId="77777777">
      <w:tc>
        <w:tcPr>
          <w:tcW w:w="2489" w:type="dxa"/>
          <w:shd w:val="clear" w:color="auto" w:fill="auto"/>
        </w:tcPr>
        <w:p w14:paraId="2DC340CE" w14:textId="77777777" w:rsidR="001F6992" w:rsidRDefault="001F699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3699F8D3" w14:textId="77777777" w:rsidR="001F6992" w:rsidRDefault="001F6992">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05759/INFOEM/IP/RR/2023</w:t>
          </w:r>
        </w:p>
      </w:tc>
    </w:tr>
    <w:tr w:rsidR="001F6992" w14:paraId="58779DAC" w14:textId="77777777">
      <w:trPr>
        <w:trHeight w:val="228"/>
      </w:trPr>
      <w:tc>
        <w:tcPr>
          <w:tcW w:w="2489" w:type="dxa"/>
          <w:shd w:val="clear" w:color="auto" w:fill="auto"/>
          <w:vAlign w:val="center"/>
        </w:tcPr>
        <w:p w14:paraId="27F0597D" w14:textId="77777777" w:rsidR="001F6992" w:rsidRDefault="001F699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4AA5DF62" w14:textId="77777777" w:rsidR="001F6992" w:rsidRDefault="001F6992">
          <w:pPr>
            <w:tabs>
              <w:tab w:val="left" w:pos="2499"/>
            </w:tabs>
            <w:ind w:left="-45" w:right="-11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Ixtapaluca</w:t>
          </w:r>
        </w:p>
      </w:tc>
    </w:tr>
    <w:tr w:rsidR="001F6992" w14:paraId="79EE5084" w14:textId="77777777">
      <w:tc>
        <w:tcPr>
          <w:tcW w:w="2489" w:type="dxa"/>
          <w:shd w:val="clear" w:color="auto" w:fill="auto"/>
          <w:vAlign w:val="center"/>
        </w:tcPr>
        <w:p w14:paraId="7FE8BEF9" w14:textId="77777777" w:rsidR="001F6992" w:rsidRDefault="001F6992">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1EF36174" w14:textId="77777777" w:rsidR="001F6992" w:rsidRDefault="001F6992">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693CCB1" w14:textId="77777777" w:rsidR="001F6992" w:rsidRDefault="001F6992">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C2417" w14:textId="77777777" w:rsidR="001F6992" w:rsidRDefault="001F6992">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5BD7B425" wp14:editId="7D26E633">
          <wp:simplePos x="0" y="0"/>
          <wp:positionH relativeFrom="column">
            <wp:posOffset>-955671</wp:posOffset>
          </wp:positionH>
          <wp:positionV relativeFrom="paragraph">
            <wp:posOffset>-288922</wp:posOffset>
          </wp:positionV>
          <wp:extent cx="7809865" cy="10165715"/>
          <wp:effectExtent l="0" t="0" r="0" b="0"/>
          <wp:wrapNone/>
          <wp:docPr id="8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2"/>
      <w:tblW w:w="6237" w:type="dxa"/>
      <w:tblInd w:w="3261" w:type="dxa"/>
      <w:tblLayout w:type="fixed"/>
      <w:tblLook w:val="0400" w:firstRow="0" w:lastRow="0" w:firstColumn="0" w:lastColumn="0" w:noHBand="0" w:noVBand="1"/>
    </w:tblPr>
    <w:tblGrid>
      <w:gridCol w:w="2551"/>
      <w:gridCol w:w="3686"/>
    </w:tblGrid>
    <w:tr w:rsidR="001F6992" w14:paraId="13E9785D" w14:textId="77777777">
      <w:tc>
        <w:tcPr>
          <w:tcW w:w="2551" w:type="dxa"/>
          <w:shd w:val="clear" w:color="auto" w:fill="auto"/>
          <w:vAlign w:val="center"/>
        </w:tcPr>
        <w:p w14:paraId="5E115255" w14:textId="77777777" w:rsidR="001F6992" w:rsidRDefault="001F699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6" w:type="dxa"/>
          <w:shd w:val="clear" w:color="auto" w:fill="auto"/>
          <w:vAlign w:val="center"/>
        </w:tcPr>
        <w:p w14:paraId="599067C3" w14:textId="77777777" w:rsidR="001F6992" w:rsidRDefault="001F6992">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05759/INFOEM/IP/RR/2023</w:t>
          </w:r>
        </w:p>
      </w:tc>
    </w:tr>
    <w:tr w:rsidR="001F6992" w14:paraId="782C61C0" w14:textId="77777777">
      <w:trPr>
        <w:trHeight w:val="130"/>
      </w:trPr>
      <w:tc>
        <w:tcPr>
          <w:tcW w:w="2551" w:type="dxa"/>
          <w:shd w:val="clear" w:color="auto" w:fill="auto"/>
          <w:vAlign w:val="center"/>
        </w:tcPr>
        <w:p w14:paraId="7EBB3710" w14:textId="77777777" w:rsidR="001F6992" w:rsidRDefault="001F699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6" w:type="dxa"/>
          <w:shd w:val="clear" w:color="auto" w:fill="auto"/>
          <w:vAlign w:val="center"/>
        </w:tcPr>
        <w:p w14:paraId="6F3C5240" w14:textId="7103FF4E" w:rsidR="001F6992" w:rsidRDefault="007107CB">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 XXXX XXXXX</w:t>
          </w:r>
        </w:p>
      </w:tc>
    </w:tr>
    <w:tr w:rsidR="001F6992" w14:paraId="19444D71" w14:textId="77777777">
      <w:trPr>
        <w:trHeight w:val="228"/>
      </w:trPr>
      <w:tc>
        <w:tcPr>
          <w:tcW w:w="2551" w:type="dxa"/>
          <w:shd w:val="clear" w:color="auto" w:fill="auto"/>
          <w:vAlign w:val="center"/>
        </w:tcPr>
        <w:p w14:paraId="59AEF05E" w14:textId="77777777" w:rsidR="001F6992" w:rsidRDefault="001F699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6" w:type="dxa"/>
          <w:shd w:val="clear" w:color="auto" w:fill="auto"/>
          <w:vAlign w:val="center"/>
        </w:tcPr>
        <w:p w14:paraId="27483C76" w14:textId="77777777" w:rsidR="001F6992" w:rsidRDefault="001F6992">
          <w:pPr>
            <w:ind w:left="-4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Ixtapaluca</w:t>
          </w:r>
        </w:p>
      </w:tc>
    </w:tr>
    <w:tr w:rsidR="001F6992" w14:paraId="43F4E778" w14:textId="77777777">
      <w:tc>
        <w:tcPr>
          <w:tcW w:w="2551" w:type="dxa"/>
          <w:shd w:val="clear" w:color="auto" w:fill="auto"/>
          <w:vAlign w:val="center"/>
        </w:tcPr>
        <w:p w14:paraId="6C5BA1F8" w14:textId="77777777" w:rsidR="001F6992" w:rsidRDefault="001F699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6" w:type="dxa"/>
          <w:shd w:val="clear" w:color="auto" w:fill="auto"/>
          <w:vAlign w:val="center"/>
        </w:tcPr>
        <w:p w14:paraId="12619099" w14:textId="77777777" w:rsidR="001F6992" w:rsidRDefault="001F6992">
          <w:pPr>
            <w:ind w:left="-4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560AEAD" w14:textId="77777777" w:rsidR="001F6992" w:rsidRDefault="001F6992">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275C"/>
    <w:multiLevelType w:val="multilevel"/>
    <w:tmpl w:val="5ABC68D0"/>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A6D2C77"/>
    <w:multiLevelType w:val="multilevel"/>
    <w:tmpl w:val="32B83E4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C85EA0"/>
    <w:multiLevelType w:val="multilevel"/>
    <w:tmpl w:val="B434C1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6448E6"/>
    <w:multiLevelType w:val="multilevel"/>
    <w:tmpl w:val="CAA0F0C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8AC4C83"/>
    <w:multiLevelType w:val="multilevel"/>
    <w:tmpl w:val="1A22E656"/>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3CC80BD9"/>
    <w:multiLevelType w:val="multilevel"/>
    <w:tmpl w:val="5754CA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62D6AA7"/>
    <w:multiLevelType w:val="hybridMultilevel"/>
    <w:tmpl w:val="BC94F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240291F"/>
    <w:multiLevelType w:val="multilevel"/>
    <w:tmpl w:val="756E5F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7"/>
  </w:num>
  <w:num w:numId="4">
    <w:abstractNumId w:val="2"/>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7F9"/>
    <w:rsid w:val="00105B95"/>
    <w:rsid w:val="001F6992"/>
    <w:rsid w:val="00202889"/>
    <w:rsid w:val="00256F55"/>
    <w:rsid w:val="003519E2"/>
    <w:rsid w:val="004758EC"/>
    <w:rsid w:val="004C07DD"/>
    <w:rsid w:val="007107CB"/>
    <w:rsid w:val="008167F9"/>
    <w:rsid w:val="00904216"/>
    <w:rsid w:val="009608E1"/>
    <w:rsid w:val="00967F5B"/>
    <w:rsid w:val="00B747A8"/>
    <w:rsid w:val="00CB5E1F"/>
    <w:rsid w:val="00FC10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60E8B"/>
  <w15:docId w15:val="{571A3AD3-525E-4A93-8E83-5B2E2C173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12B"/>
  </w:style>
  <w:style w:type="paragraph" w:styleId="Ttulo1">
    <w:name w:val="heading 1"/>
    <w:basedOn w:val="Normal"/>
    <w:next w:val="Normal"/>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rPr>
      <w:rFonts w:ascii="Cambria" w:eastAsia="Cambria" w:hAnsi="Cambria" w:cs="Cambria"/>
    </w:rPr>
    <w:tblPr>
      <w:tblStyleRowBandSize w:val="1"/>
      <w:tblStyleColBandSize w:val="1"/>
      <w:tblCellMar>
        <w:left w:w="115" w:type="dxa"/>
        <w:right w:w="115" w:type="dxa"/>
      </w:tblCellMar>
    </w:tblPr>
  </w:style>
  <w:style w:type="table" w:customStyle="1" w:styleId="a0">
    <w:basedOn w:val="TableNormal0"/>
    <w:rPr>
      <w:rFonts w:ascii="Cambria" w:eastAsia="Cambria" w:hAnsi="Cambria" w:cs="Cambria"/>
    </w:rPr>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3D2926"/>
    <w:pPr>
      <w:tabs>
        <w:tab w:val="center" w:pos="4419"/>
        <w:tab w:val="right" w:pos="8838"/>
      </w:tabs>
    </w:pPr>
  </w:style>
  <w:style w:type="character" w:customStyle="1" w:styleId="EncabezadoCar">
    <w:name w:val="Encabezado Car"/>
    <w:basedOn w:val="Fuentedeprrafopredeter"/>
    <w:link w:val="Encabezado"/>
    <w:uiPriority w:val="99"/>
    <w:rsid w:val="003D2926"/>
  </w:style>
  <w:style w:type="paragraph" w:styleId="Piedepgina">
    <w:name w:val="footer"/>
    <w:basedOn w:val="Normal"/>
    <w:link w:val="PiedepginaCar"/>
    <w:uiPriority w:val="99"/>
    <w:unhideWhenUsed/>
    <w:rsid w:val="003D2926"/>
    <w:pPr>
      <w:tabs>
        <w:tab w:val="center" w:pos="4419"/>
        <w:tab w:val="right" w:pos="8838"/>
      </w:tabs>
    </w:pPr>
  </w:style>
  <w:style w:type="character" w:customStyle="1" w:styleId="PiedepginaCar">
    <w:name w:val="Pie de página Car"/>
    <w:basedOn w:val="Fuentedeprrafopredeter"/>
    <w:link w:val="Piedepgina"/>
    <w:uiPriority w:val="99"/>
    <w:rsid w:val="003D2926"/>
  </w:style>
  <w:style w:type="paragraph" w:styleId="Prrafodelista">
    <w:name w:val="List Paragraph"/>
    <w:basedOn w:val="Normal"/>
    <w:uiPriority w:val="34"/>
    <w:qFormat/>
    <w:rsid w:val="006E4DCE"/>
    <w:pPr>
      <w:ind w:left="720"/>
      <w:contextualSpacing/>
    </w:pPr>
  </w:style>
  <w:style w:type="table" w:styleId="Tablaconcuadrcula">
    <w:name w:val="Table Grid"/>
    <w:basedOn w:val="Tablanormal"/>
    <w:uiPriority w:val="39"/>
    <w:rsid w:val="001C4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141E8"/>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rPr>
      <w:rFonts w:ascii="Cambria" w:eastAsia="Cambria" w:hAnsi="Cambria" w:cs="Cambria"/>
    </w:rPr>
    <w:tblPr>
      <w:tblStyleRowBandSize w:val="1"/>
      <w:tblStyleColBandSize w:val="1"/>
      <w:tblCellMar>
        <w:left w:w="115" w:type="dxa"/>
        <w:right w:w="115" w:type="dxa"/>
      </w:tblCellMar>
    </w:tblPr>
  </w:style>
  <w:style w:type="table" w:customStyle="1" w:styleId="a3">
    <w:basedOn w:val="TableNormal0"/>
    <w:rPr>
      <w:rFonts w:ascii="Cambria" w:eastAsia="Cambria" w:hAnsi="Cambria" w:cs="Cambria"/>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traloriadf.gob.mx/contraloria/cursos/ADQUISICIONES/paginas/32.php"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b.mx/sfp/acciones-y-programas/1-3-3-adjudicacion-direct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J9AfJ0mkuqbS7wQy0NGZncjcmQ==">CgMxLjAyCGguZ2pkZ3hzMgloLjMwajB6bGwyCWguMnM4ZXlvMTIIaC50eWpjd3QyCWguMmV0OTJwMDIJaC4zem55c2g3OAByITFBUkRwMlp0MFNDbURubXowaWhya0lDTDRiSkFwb0hmNQ==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52</Pages>
  <Words>12671</Words>
  <Characters>69691</Characters>
  <Application>Microsoft Office Word</Application>
  <DocSecurity>0</DocSecurity>
  <Lines>580</Lines>
  <Paragraphs>164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2024-03-04T16:03:00Z</cp:lastPrinted>
  <dcterms:created xsi:type="dcterms:W3CDTF">2024-03-08T18:58:00Z</dcterms:created>
  <dcterms:modified xsi:type="dcterms:W3CDTF">2024-03-08T18:58:00Z</dcterms:modified>
</cp:coreProperties>
</file>