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8CA6" w14:textId="3E8A4920" w:rsidR="00E95DA7" w:rsidRPr="00D20A97" w:rsidRDefault="00E95DA7" w:rsidP="00E95DA7">
      <w:pPr>
        <w:shd w:val="clear" w:color="auto" w:fill="FFFFFF"/>
        <w:spacing w:after="0" w:line="360" w:lineRule="auto"/>
        <w:jc w:val="both"/>
        <w:rPr>
          <w:rFonts w:ascii="Palatino Linotype" w:eastAsia="Times New Roman" w:hAnsi="Palatino Linotype" w:cs="Arial"/>
          <w:color w:val="000000"/>
          <w:sz w:val="24"/>
          <w:szCs w:val="24"/>
          <w:lang w:eastAsia="es-MX"/>
        </w:rPr>
      </w:pPr>
      <w:r w:rsidRPr="00D20A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1737D">
        <w:rPr>
          <w:rFonts w:ascii="Palatino Linotype" w:eastAsia="Times New Roman" w:hAnsi="Palatino Linotype" w:cs="Arial"/>
          <w:color w:val="000000"/>
          <w:sz w:val="24"/>
          <w:szCs w:val="24"/>
          <w:lang w:eastAsia="es-MX"/>
        </w:rPr>
        <w:t>veinticuatro</w:t>
      </w:r>
      <w:r w:rsidR="008A43F6">
        <w:rPr>
          <w:rFonts w:ascii="Palatino Linotype" w:eastAsia="Times New Roman" w:hAnsi="Palatino Linotype" w:cs="Arial"/>
          <w:color w:val="000000"/>
          <w:sz w:val="24"/>
          <w:szCs w:val="24"/>
          <w:lang w:eastAsia="es-MX"/>
        </w:rPr>
        <w:t xml:space="preserve"> </w:t>
      </w:r>
      <w:r w:rsidRPr="00D20A97">
        <w:rPr>
          <w:rFonts w:ascii="Palatino Linotype" w:eastAsia="Times New Roman" w:hAnsi="Palatino Linotype" w:cs="Arial"/>
          <w:color w:val="000000"/>
          <w:sz w:val="24"/>
          <w:szCs w:val="24"/>
          <w:lang w:eastAsia="es-MX"/>
        </w:rPr>
        <w:t xml:space="preserve">de </w:t>
      </w:r>
      <w:r w:rsidR="0001737D">
        <w:rPr>
          <w:rFonts w:ascii="Palatino Linotype" w:eastAsia="Times New Roman" w:hAnsi="Palatino Linotype" w:cs="Arial"/>
          <w:color w:val="000000"/>
          <w:sz w:val="24"/>
          <w:szCs w:val="24"/>
          <w:lang w:eastAsia="es-MX"/>
        </w:rPr>
        <w:t>enero</w:t>
      </w:r>
      <w:r>
        <w:rPr>
          <w:rFonts w:ascii="Palatino Linotype" w:eastAsia="Times New Roman" w:hAnsi="Palatino Linotype" w:cs="Arial"/>
          <w:color w:val="000000"/>
          <w:sz w:val="24"/>
          <w:szCs w:val="24"/>
          <w:lang w:eastAsia="es-MX"/>
        </w:rPr>
        <w:t xml:space="preserve"> </w:t>
      </w:r>
      <w:r w:rsidRPr="00D20A97">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w:t>
      </w:r>
      <w:r w:rsidR="0001737D">
        <w:rPr>
          <w:rFonts w:ascii="Palatino Linotype" w:eastAsia="Times New Roman" w:hAnsi="Palatino Linotype" w:cs="Arial"/>
          <w:color w:val="000000"/>
          <w:sz w:val="24"/>
          <w:szCs w:val="24"/>
          <w:lang w:eastAsia="es-MX"/>
        </w:rPr>
        <w:t>cuatro</w:t>
      </w:r>
      <w:r w:rsidRPr="00D20A97">
        <w:rPr>
          <w:rFonts w:ascii="Palatino Linotype" w:eastAsia="Times New Roman" w:hAnsi="Palatino Linotype" w:cs="Arial"/>
          <w:color w:val="000000"/>
          <w:sz w:val="24"/>
          <w:szCs w:val="24"/>
          <w:lang w:eastAsia="es-MX"/>
        </w:rPr>
        <w:t>.</w:t>
      </w:r>
    </w:p>
    <w:p w14:paraId="5DAD8B34" w14:textId="77777777" w:rsidR="00E95DA7" w:rsidRPr="00D20A97" w:rsidRDefault="00E95DA7" w:rsidP="00E95DA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5C22DFE" w14:textId="50A06EC3" w:rsidR="00E95DA7" w:rsidRPr="00D20A97" w:rsidRDefault="00E95DA7" w:rsidP="00E95DA7">
      <w:pPr>
        <w:tabs>
          <w:tab w:val="left" w:pos="1701"/>
        </w:tabs>
        <w:spacing w:after="0" w:line="360" w:lineRule="auto"/>
        <w:jc w:val="both"/>
        <w:rPr>
          <w:rFonts w:ascii="Palatino Linotype" w:hAnsi="Palatino Linotype" w:cs="Arial"/>
          <w:b/>
          <w:sz w:val="24"/>
          <w:szCs w:val="24"/>
        </w:rPr>
      </w:pPr>
      <w:r w:rsidRPr="00D20A97">
        <w:rPr>
          <w:rFonts w:ascii="Palatino Linotype" w:hAnsi="Palatino Linotype" w:cs="Arial"/>
          <w:b/>
          <w:sz w:val="24"/>
          <w:szCs w:val="24"/>
        </w:rPr>
        <w:t>VISTO</w:t>
      </w:r>
      <w:r w:rsidRPr="00D20A97">
        <w:rPr>
          <w:rFonts w:ascii="Palatino Linotype" w:hAnsi="Palatino Linotype" w:cs="Arial"/>
          <w:sz w:val="24"/>
          <w:szCs w:val="24"/>
        </w:rPr>
        <w:t xml:space="preserve"> el expediente electrónico formado con motivo del recurso de revisión con número </w:t>
      </w:r>
      <w:bookmarkStart w:id="0" w:name="_GoBack"/>
      <w:r w:rsidRPr="00D20A97">
        <w:rPr>
          <w:rFonts w:ascii="Palatino Linotype" w:hAnsi="Palatino Linotype" w:cs="Arial"/>
          <w:b/>
          <w:bCs/>
          <w:sz w:val="24"/>
          <w:szCs w:val="24"/>
          <w:lang w:eastAsia="es-MX"/>
        </w:rPr>
        <w:t>0</w:t>
      </w:r>
      <w:r w:rsidR="00F60332">
        <w:rPr>
          <w:rFonts w:ascii="Palatino Linotype" w:hAnsi="Palatino Linotype" w:cs="Arial"/>
          <w:b/>
          <w:bCs/>
          <w:sz w:val="24"/>
          <w:szCs w:val="24"/>
          <w:lang w:eastAsia="es-MX"/>
        </w:rPr>
        <w:t>3</w:t>
      </w:r>
      <w:r w:rsidR="0001737D">
        <w:rPr>
          <w:rFonts w:ascii="Palatino Linotype" w:hAnsi="Palatino Linotype" w:cs="Arial"/>
          <w:b/>
          <w:bCs/>
          <w:sz w:val="24"/>
          <w:szCs w:val="24"/>
          <w:lang w:eastAsia="es-MX"/>
        </w:rPr>
        <w:t>475</w:t>
      </w:r>
      <w:r w:rsidRPr="00D20A97">
        <w:rPr>
          <w:rFonts w:ascii="Palatino Linotype" w:hAnsi="Palatino Linotype" w:cs="Arial"/>
          <w:b/>
          <w:bCs/>
          <w:sz w:val="24"/>
          <w:szCs w:val="24"/>
          <w:lang w:eastAsia="es-MX"/>
        </w:rPr>
        <w:t>/INFOEM/IP/RR/202</w:t>
      </w:r>
      <w:r w:rsidR="00F60332">
        <w:rPr>
          <w:rFonts w:ascii="Palatino Linotype" w:hAnsi="Palatino Linotype" w:cs="Arial"/>
          <w:b/>
          <w:bCs/>
          <w:sz w:val="24"/>
          <w:szCs w:val="24"/>
          <w:lang w:eastAsia="es-MX"/>
        </w:rPr>
        <w:t>3</w:t>
      </w:r>
      <w:bookmarkEnd w:id="0"/>
      <w:r w:rsidRPr="00D20A97">
        <w:rPr>
          <w:rFonts w:ascii="Palatino Linotype" w:hAnsi="Palatino Linotype" w:cs="Arial"/>
          <w:sz w:val="24"/>
          <w:szCs w:val="24"/>
        </w:rPr>
        <w:t xml:space="preserve">, promovido </w:t>
      </w:r>
      <w:r w:rsidRPr="00D20A97">
        <w:rPr>
          <w:rFonts w:ascii="Palatino Linotype" w:hAnsi="Palatino Linotype"/>
          <w:sz w:val="24"/>
          <w:szCs w:val="24"/>
        </w:rPr>
        <w:t xml:space="preserve">por </w:t>
      </w:r>
      <w:r w:rsidR="00897C4E">
        <w:rPr>
          <w:rFonts w:ascii="Palatino Linotype" w:hAnsi="Palatino Linotype"/>
          <w:bCs/>
          <w:sz w:val="24"/>
          <w:szCs w:val="24"/>
        </w:rPr>
        <w:t>un particular que no señalo nombre o seudónimo con el cual desee ser identificado</w:t>
      </w:r>
      <w:r w:rsidRPr="00D20A97">
        <w:rPr>
          <w:rFonts w:ascii="Palatino Linotype" w:hAnsi="Palatino Linotype"/>
          <w:sz w:val="24"/>
          <w:szCs w:val="24"/>
        </w:rPr>
        <w:t xml:space="preserve">, quien en lo sucesivo se le denominara como </w:t>
      </w:r>
      <w:r w:rsidR="00F60332" w:rsidRPr="00F60332">
        <w:rPr>
          <w:rFonts w:ascii="Palatino Linotype" w:hAnsi="Palatino Linotype"/>
          <w:sz w:val="24"/>
          <w:szCs w:val="24"/>
        </w:rPr>
        <w:t>la parte</w:t>
      </w:r>
      <w:r w:rsidRPr="00D20A97">
        <w:rPr>
          <w:rFonts w:ascii="Palatino Linotype" w:hAnsi="Palatino Linotype"/>
          <w:b/>
          <w:sz w:val="24"/>
          <w:szCs w:val="24"/>
        </w:rPr>
        <w:t xml:space="preserve"> Recurrente</w:t>
      </w:r>
      <w:r w:rsidRPr="00D20A97">
        <w:rPr>
          <w:rFonts w:ascii="Palatino Linotype" w:hAnsi="Palatino Linotype" w:cs="Arial"/>
          <w:sz w:val="24"/>
          <w:szCs w:val="24"/>
        </w:rPr>
        <w:t xml:space="preserve">, en contra de la respuesta del </w:t>
      </w:r>
      <w:r w:rsidR="00897C4E" w:rsidRPr="00897C4E">
        <w:rPr>
          <w:rFonts w:ascii="Palatino Linotype" w:hAnsi="Palatino Linotype" w:cs="Arial"/>
          <w:b/>
          <w:bCs/>
          <w:sz w:val="24"/>
          <w:szCs w:val="24"/>
        </w:rPr>
        <w:t>Poder Legislativo</w:t>
      </w:r>
      <w:r w:rsidRPr="00D20A97">
        <w:rPr>
          <w:rFonts w:ascii="Palatino Linotype" w:hAnsi="Palatino Linotype" w:cs="Arial"/>
          <w:b/>
          <w:sz w:val="24"/>
          <w:szCs w:val="24"/>
        </w:rPr>
        <w:t xml:space="preserve">, </w:t>
      </w:r>
      <w:r w:rsidRPr="00D20A97">
        <w:rPr>
          <w:rFonts w:ascii="Palatino Linotype" w:hAnsi="Palatino Linotype" w:cs="Arial"/>
          <w:sz w:val="24"/>
          <w:szCs w:val="24"/>
        </w:rPr>
        <w:t>en lo subsecuente</w:t>
      </w:r>
      <w:r w:rsidRPr="00D20A97">
        <w:rPr>
          <w:rFonts w:ascii="Palatino Linotype" w:hAnsi="Palatino Linotype" w:cs="Arial"/>
          <w:b/>
          <w:sz w:val="24"/>
          <w:szCs w:val="24"/>
        </w:rPr>
        <w:t xml:space="preserve"> el Sujeto Obligado, </w:t>
      </w:r>
      <w:r w:rsidRPr="00D20A97">
        <w:rPr>
          <w:rFonts w:ascii="Palatino Linotype" w:hAnsi="Palatino Linotype" w:cs="Arial"/>
          <w:sz w:val="24"/>
          <w:szCs w:val="24"/>
        </w:rPr>
        <w:t>se procede a dictar la presente resolución.</w:t>
      </w:r>
    </w:p>
    <w:p w14:paraId="656B5CE3" w14:textId="77777777" w:rsidR="00E95DA7" w:rsidRPr="00D20A97" w:rsidRDefault="00E95DA7" w:rsidP="00E95DA7">
      <w:pPr>
        <w:tabs>
          <w:tab w:val="left" w:pos="6960"/>
        </w:tabs>
        <w:spacing w:after="0" w:line="360" w:lineRule="auto"/>
        <w:jc w:val="both"/>
        <w:rPr>
          <w:rFonts w:ascii="Palatino Linotype" w:hAnsi="Palatino Linotype" w:cs="Arial"/>
          <w:sz w:val="24"/>
          <w:szCs w:val="24"/>
        </w:rPr>
      </w:pPr>
    </w:p>
    <w:p w14:paraId="62D754B8" w14:textId="77777777" w:rsidR="00E95DA7" w:rsidRPr="00D20A97" w:rsidRDefault="00E95DA7" w:rsidP="00E95DA7">
      <w:pPr>
        <w:spacing w:after="0" w:line="360" w:lineRule="auto"/>
        <w:jc w:val="center"/>
        <w:rPr>
          <w:rFonts w:ascii="Palatino Linotype" w:hAnsi="Palatino Linotype" w:cs="Arial"/>
          <w:b/>
          <w:sz w:val="28"/>
          <w:szCs w:val="24"/>
        </w:rPr>
      </w:pPr>
      <w:r w:rsidRPr="00D20A97">
        <w:rPr>
          <w:rFonts w:ascii="Palatino Linotype" w:hAnsi="Palatino Linotype" w:cs="Arial"/>
          <w:b/>
          <w:sz w:val="28"/>
          <w:szCs w:val="24"/>
        </w:rPr>
        <w:t>A N T E C E D E N T E S</w:t>
      </w:r>
    </w:p>
    <w:p w14:paraId="79D9F207" w14:textId="77777777" w:rsidR="00E95DA7" w:rsidRPr="00D20A97" w:rsidRDefault="00E95DA7" w:rsidP="00E95DA7">
      <w:pPr>
        <w:spacing w:after="0" w:line="360" w:lineRule="auto"/>
        <w:rPr>
          <w:rFonts w:ascii="Palatino Linotype" w:hAnsi="Palatino Linotype" w:cs="Arial"/>
          <w:b/>
          <w:sz w:val="24"/>
          <w:szCs w:val="24"/>
        </w:rPr>
      </w:pPr>
    </w:p>
    <w:p w14:paraId="3926F8EB" w14:textId="27097EBF" w:rsidR="00E95DA7" w:rsidRPr="00D20A9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b/>
          <w:sz w:val="28"/>
          <w:szCs w:val="28"/>
        </w:rPr>
        <w:t xml:space="preserve">PRIMERO. </w:t>
      </w:r>
      <w:r w:rsidRPr="00D20A97">
        <w:rPr>
          <w:rFonts w:ascii="Palatino Linotype" w:hAnsi="Palatino Linotype" w:cs="Arial"/>
          <w:sz w:val="24"/>
          <w:szCs w:val="24"/>
        </w:rPr>
        <w:t xml:space="preserve">Con fecha </w:t>
      </w:r>
      <w:r w:rsidR="00897C4E">
        <w:rPr>
          <w:rFonts w:ascii="Palatino Linotype" w:hAnsi="Palatino Linotype" w:cs="Arial"/>
          <w:sz w:val="24"/>
          <w:szCs w:val="24"/>
        </w:rPr>
        <w:t>15</w:t>
      </w:r>
      <w:r w:rsidRPr="00D20A97">
        <w:rPr>
          <w:rFonts w:ascii="Palatino Linotype" w:hAnsi="Palatino Linotype" w:cs="Arial"/>
          <w:sz w:val="24"/>
          <w:szCs w:val="24"/>
        </w:rPr>
        <w:t xml:space="preserve"> (</w:t>
      </w:r>
      <w:r w:rsidR="00897C4E">
        <w:rPr>
          <w:rFonts w:ascii="Palatino Linotype" w:hAnsi="Palatino Linotype" w:cs="Arial"/>
          <w:sz w:val="24"/>
          <w:szCs w:val="24"/>
        </w:rPr>
        <w:t>quin</w:t>
      </w:r>
      <w:r w:rsidR="00F60332">
        <w:rPr>
          <w:rFonts w:ascii="Palatino Linotype" w:hAnsi="Palatino Linotype" w:cs="Arial"/>
          <w:sz w:val="24"/>
          <w:szCs w:val="24"/>
        </w:rPr>
        <w:t>c</w:t>
      </w:r>
      <w:r w:rsidR="00897C4E">
        <w:rPr>
          <w:rFonts w:ascii="Palatino Linotype" w:hAnsi="Palatino Linotype" w:cs="Arial"/>
          <w:sz w:val="24"/>
          <w:szCs w:val="24"/>
        </w:rPr>
        <w:t>e</w:t>
      </w:r>
      <w:r w:rsidRPr="00D20A97">
        <w:rPr>
          <w:rFonts w:ascii="Palatino Linotype" w:hAnsi="Palatino Linotype" w:cs="Arial"/>
          <w:sz w:val="24"/>
          <w:szCs w:val="24"/>
        </w:rPr>
        <w:t xml:space="preserve">) de </w:t>
      </w:r>
      <w:r w:rsidR="00F60332">
        <w:rPr>
          <w:rFonts w:ascii="Palatino Linotype" w:hAnsi="Palatino Linotype" w:cs="Arial"/>
          <w:sz w:val="24"/>
          <w:szCs w:val="24"/>
        </w:rPr>
        <w:t>mayo</w:t>
      </w:r>
      <w:r w:rsidRPr="00D20A97">
        <w:rPr>
          <w:rFonts w:ascii="Palatino Linotype" w:hAnsi="Palatino Linotype" w:cs="Arial"/>
          <w:sz w:val="24"/>
          <w:szCs w:val="24"/>
        </w:rPr>
        <w:t xml:space="preserve"> de 202</w:t>
      </w:r>
      <w:r w:rsidR="00F60332">
        <w:rPr>
          <w:rFonts w:ascii="Palatino Linotype" w:hAnsi="Palatino Linotype" w:cs="Arial"/>
          <w:sz w:val="24"/>
          <w:szCs w:val="24"/>
        </w:rPr>
        <w:t>3</w:t>
      </w:r>
      <w:r w:rsidRPr="00D20A97">
        <w:rPr>
          <w:rFonts w:ascii="Palatino Linotype" w:hAnsi="Palatino Linotype" w:cs="Arial"/>
          <w:sz w:val="24"/>
          <w:szCs w:val="24"/>
        </w:rPr>
        <w:t xml:space="preserve"> (dos mil </w:t>
      </w:r>
      <w:r w:rsidR="00F60332">
        <w:rPr>
          <w:rFonts w:ascii="Palatino Linotype" w:hAnsi="Palatino Linotype" w:cs="Arial"/>
          <w:sz w:val="24"/>
          <w:szCs w:val="24"/>
        </w:rPr>
        <w:t>veintitrés</w:t>
      </w:r>
      <w:r w:rsidRPr="00D20A97">
        <w:rPr>
          <w:rFonts w:ascii="Palatino Linotype" w:hAnsi="Palatino Linotype" w:cs="Arial"/>
          <w:sz w:val="24"/>
          <w:szCs w:val="24"/>
        </w:rPr>
        <w:t xml:space="preserve">), </w:t>
      </w:r>
      <w:r w:rsidR="00F60332">
        <w:rPr>
          <w:rFonts w:ascii="Palatino Linotype" w:hAnsi="Palatino Linotype" w:cs="Arial"/>
          <w:sz w:val="24"/>
          <w:szCs w:val="24"/>
        </w:rPr>
        <w:t>la parte</w:t>
      </w:r>
      <w:r w:rsidRPr="00D20A97">
        <w:rPr>
          <w:rFonts w:ascii="Palatino Linotype" w:hAnsi="Palatino Linotype" w:cs="Arial"/>
          <w:b/>
          <w:sz w:val="24"/>
          <w:szCs w:val="24"/>
        </w:rPr>
        <w:t xml:space="preserve"> Recurrente</w:t>
      </w:r>
      <w:r w:rsidRPr="00D20A97">
        <w:rPr>
          <w:rFonts w:ascii="Palatino Linotype" w:hAnsi="Palatino Linotype" w:cs="Arial"/>
          <w:sz w:val="24"/>
          <w:szCs w:val="24"/>
        </w:rPr>
        <w:t xml:space="preserve"> presentó a través del Sistema de Acceso a la Información Mexiquense, en lo posterior el </w:t>
      </w:r>
      <w:r w:rsidRPr="00D20A97">
        <w:rPr>
          <w:rFonts w:ascii="Palatino Linotype" w:hAnsi="Palatino Linotype" w:cs="Arial"/>
          <w:b/>
          <w:sz w:val="24"/>
          <w:szCs w:val="24"/>
        </w:rPr>
        <w:t>SAIMEX</w:t>
      </w:r>
      <w:r w:rsidRPr="00D20A97">
        <w:rPr>
          <w:rFonts w:ascii="Palatino Linotype" w:hAnsi="Palatino Linotype" w:cs="Arial"/>
          <w:sz w:val="24"/>
          <w:szCs w:val="24"/>
        </w:rPr>
        <w:t xml:space="preserve">, ante </w:t>
      </w:r>
      <w:r w:rsidRPr="00D20A97">
        <w:rPr>
          <w:rFonts w:ascii="Palatino Linotype" w:hAnsi="Palatino Linotype" w:cs="Arial"/>
          <w:b/>
          <w:sz w:val="24"/>
          <w:szCs w:val="24"/>
        </w:rPr>
        <w:t>el Sujeto Obligado</w:t>
      </w:r>
      <w:r w:rsidRPr="00D20A97">
        <w:rPr>
          <w:rFonts w:ascii="Palatino Linotype" w:hAnsi="Palatino Linotype" w:cs="Arial"/>
          <w:sz w:val="24"/>
          <w:szCs w:val="24"/>
        </w:rPr>
        <w:t xml:space="preserve">, solicitud de acceso a la información pública, registrada bajo el número </w:t>
      </w:r>
      <w:r w:rsidR="00897C4E" w:rsidRPr="00897C4E">
        <w:rPr>
          <w:rFonts w:ascii="Palatino Linotype" w:hAnsi="Palatino Linotype" w:cs="Arial"/>
          <w:b/>
          <w:sz w:val="24"/>
          <w:szCs w:val="24"/>
        </w:rPr>
        <w:t>00278/PLEGISLA/IP/2023</w:t>
      </w:r>
      <w:r w:rsidRPr="00D20A97">
        <w:rPr>
          <w:rFonts w:ascii="Palatino Linotype" w:hAnsi="Palatino Linotype" w:cs="Arial"/>
          <w:sz w:val="24"/>
          <w:szCs w:val="24"/>
          <w:lang w:eastAsia="es-MX"/>
        </w:rPr>
        <w:t>,</w:t>
      </w:r>
      <w:r w:rsidRPr="00D20A97">
        <w:rPr>
          <w:rFonts w:ascii="Palatino Linotype" w:hAnsi="Palatino Linotype" w:cs="Arial"/>
          <w:b/>
          <w:sz w:val="24"/>
          <w:szCs w:val="24"/>
          <w:lang w:eastAsia="es-MX"/>
        </w:rPr>
        <w:t xml:space="preserve"> </w:t>
      </w:r>
      <w:r w:rsidRPr="00D20A97">
        <w:rPr>
          <w:rFonts w:ascii="Palatino Linotype" w:hAnsi="Palatino Linotype" w:cs="Arial"/>
          <w:sz w:val="24"/>
          <w:szCs w:val="24"/>
        </w:rPr>
        <w:t>mediante la cual solicitó lo siguiente:</w:t>
      </w:r>
    </w:p>
    <w:p w14:paraId="27282B4F" w14:textId="77777777" w:rsidR="00E95DA7" w:rsidRPr="00D20A97" w:rsidRDefault="00E95DA7" w:rsidP="00E95DA7">
      <w:pPr>
        <w:spacing w:after="0" w:line="360" w:lineRule="auto"/>
        <w:jc w:val="both"/>
        <w:rPr>
          <w:rFonts w:ascii="Palatino Linotype" w:hAnsi="Palatino Linotype" w:cs="Arial"/>
          <w:sz w:val="24"/>
          <w:szCs w:val="24"/>
        </w:rPr>
      </w:pPr>
    </w:p>
    <w:p w14:paraId="4B124AAB" w14:textId="5F060C16" w:rsidR="00E95DA7" w:rsidRPr="00D20A97" w:rsidRDefault="00E95DA7" w:rsidP="00E95DA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20A97">
        <w:rPr>
          <w:rFonts w:ascii="Palatino Linotype" w:eastAsia="Times New Roman" w:hAnsi="Palatino Linotype" w:cs="Times New Roman"/>
          <w:i/>
          <w:szCs w:val="24"/>
          <w:lang w:val="es-ES_tradnl" w:eastAsia="es-ES"/>
        </w:rPr>
        <w:t>"</w:t>
      </w:r>
      <w:r w:rsidR="00897C4E" w:rsidRPr="00897C4E">
        <w:rPr>
          <w:rFonts w:ascii="Palatino Linotype" w:eastAsia="Times New Roman" w:hAnsi="Palatino Linotype" w:cs="Times New Roman"/>
          <w:i/>
          <w:szCs w:val="24"/>
          <w:lang w:eastAsia="es-ES"/>
        </w:rPr>
        <w:t>Requiero todas las resoluciones incosteables, resueltas en el año 2015. Separadas por Departamentos de substanciación A</w:t>
      </w:r>
      <w:proofErr w:type="gramStart"/>
      <w:r w:rsidR="00897C4E" w:rsidRPr="00897C4E">
        <w:rPr>
          <w:rFonts w:ascii="Palatino Linotype" w:eastAsia="Times New Roman" w:hAnsi="Palatino Linotype" w:cs="Times New Roman"/>
          <w:i/>
          <w:szCs w:val="24"/>
          <w:lang w:eastAsia="es-ES"/>
        </w:rPr>
        <w:t>,B</w:t>
      </w:r>
      <w:proofErr w:type="gramEnd"/>
      <w:r w:rsidR="00897C4E" w:rsidRPr="00897C4E">
        <w:rPr>
          <w:rFonts w:ascii="Palatino Linotype" w:eastAsia="Times New Roman" w:hAnsi="Palatino Linotype" w:cs="Times New Roman"/>
          <w:i/>
          <w:szCs w:val="24"/>
          <w:lang w:eastAsia="es-ES"/>
        </w:rPr>
        <w:t xml:space="preserve"> y C. De la Unidad de Asuntos Jurídicos del Órgano Superior de Fiscalización.</w:t>
      </w:r>
      <w:r w:rsidRPr="00D20A97">
        <w:rPr>
          <w:rFonts w:ascii="Palatino Linotype" w:eastAsia="Times New Roman" w:hAnsi="Palatino Linotype" w:cs="Times New Roman"/>
          <w:i/>
          <w:szCs w:val="24"/>
          <w:lang w:val="es-ES_tradnl" w:eastAsia="es-ES"/>
        </w:rPr>
        <w:t>"</w:t>
      </w:r>
    </w:p>
    <w:p w14:paraId="198BDC51" w14:textId="77777777" w:rsidR="005A2D14" w:rsidRDefault="005A2D14" w:rsidP="00E95DA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602FF55" w14:textId="77777777" w:rsidR="00E95DA7" w:rsidRPr="00D20A97" w:rsidRDefault="00E95DA7" w:rsidP="00E95DA7">
      <w:pPr>
        <w:tabs>
          <w:tab w:val="left" w:pos="5647"/>
        </w:tabs>
        <w:spacing w:after="0" w:line="360" w:lineRule="auto"/>
        <w:ind w:right="850"/>
        <w:jc w:val="both"/>
        <w:rPr>
          <w:rFonts w:ascii="Palatino Linotype" w:hAnsi="Palatino Linotype"/>
          <w:color w:val="000000"/>
          <w:sz w:val="24"/>
          <w:szCs w:val="24"/>
        </w:rPr>
      </w:pPr>
      <w:r w:rsidRPr="00D20A97">
        <w:rPr>
          <w:rFonts w:ascii="Palatino Linotype" w:eastAsia="Times New Roman" w:hAnsi="Palatino Linotype" w:cs="Times New Roman"/>
          <w:sz w:val="24"/>
          <w:szCs w:val="24"/>
          <w:lang w:val="es-ES_tradnl" w:eastAsia="es-ES"/>
        </w:rPr>
        <w:t xml:space="preserve">Modalidad de entrega: </w:t>
      </w:r>
      <w:r w:rsidRPr="00D20A97">
        <w:rPr>
          <w:rFonts w:ascii="Palatino Linotype" w:hAnsi="Palatino Linotype"/>
          <w:b/>
          <w:i/>
          <w:color w:val="000000"/>
          <w:sz w:val="24"/>
          <w:szCs w:val="24"/>
        </w:rPr>
        <w:t>A través del SAIMEX</w:t>
      </w:r>
    </w:p>
    <w:p w14:paraId="4C0A3C1D" w14:textId="77777777" w:rsidR="00E95DA7" w:rsidRPr="00D20A97" w:rsidRDefault="00E95DA7" w:rsidP="00E95DA7">
      <w:pPr>
        <w:tabs>
          <w:tab w:val="left" w:pos="5647"/>
        </w:tabs>
        <w:spacing w:after="0" w:line="360" w:lineRule="auto"/>
        <w:ind w:right="850"/>
        <w:jc w:val="both"/>
        <w:rPr>
          <w:rFonts w:ascii="Palatino Linotype" w:hAnsi="Palatino Linotype"/>
          <w:color w:val="000000"/>
          <w:sz w:val="24"/>
          <w:szCs w:val="24"/>
        </w:rPr>
      </w:pPr>
    </w:p>
    <w:p w14:paraId="3FB11561" w14:textId="67FF6A36" w:rsidR="00E95DA7" w:rsidRPr="00D20A97" w:rsidRDefault="00E95DA7" w:rsidP="00E95DA7">
      <w:pPr>
        <w:spacing w:after="0" w:line="360" w:lineRule="auto"/>
        <w:jc w:val="both"/>
        <w:rPr>
          <w:rFonts w:ascii="Palatino Linotype" w:eastAsia="Times New Roman" w:hAnsi="Palatino Linotype" w:cs="Times New Roman"/>
          <w:sz w:val="24"/>
          <w:szCs w:val="24"/>
          <w:lang w:val="es-ES" w:eastAsia="es-ES"/>
        </w:rPr>
      </w:pPr>
      <w:r w:rsidRPr="00D20A97">
        <w:rPr>
          <w:rFonts w:ascii="Palatino Linotype" w:hAnsi="Palatino Linotype" w:cs="Arial"/>
          <w:b/>
          <w:sz w:val="28"/>
          <w:szCs w:val="24"/>
        </w:rPr>
        <w:lastRenderedPageBreak/>
        <w:t>SEGUNDO</w:t>
      </w:r>
      <w:r w:rsidRPr="00D20A97">
        <w:rPr>
          <w:rFonts w:ascii="Palatino Linotype" w:hAnsi="Palatino Linotype" w:cs="Arial"/>
          <w:b/>
          <w:sz w:val="24"/>
          <w:szCs w:val="24"/>
        </w:rPr>
        <w:t xml:space="preserve">. </w:t>
      </w:r>
      <w:r w:rsidRPr="00D20A97">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Pr>
          <w:rFonts w:ascii="Palatino Linotype" w:eastAsia="Times New Roman" w:hAnsi="Palatino Linotype" w:cs="Times New Roman"/>
          <w:b/>
          <w:sz w:val="24"/>
          <w:szCs w:val="24"/>
          <w:lang w:val="es-ES" w:eastAsia="es-ES"/>
        </w:rPr>
        <w:t xml:space="preserve"> Sujeto Obligado,</w:t>
      </w:r>
      <w:r>
        <w:rPr>
          <w:rFonts w:ascii="Palatino Linotype" w:eastAsia="Times New Roman" w:hAnsi="Palatino Linotype" w:cs="Times New Roman"/>
          <w:sz w:val="24"/>
          <w:szCs w:val="24"/>
          <w:lang w:val="es-ES" w:eastAsia="es-ES"/>
        </w:rPr>
        <w:t xml:space="preserve"> en fecha </w:t>
      </w:r>
      <w:r w:rsidR="00897C4E">
        <w:rPr>
          <w:rFonts w:ascii="Palatino Linotype" w:eastAsia="Times New Roman" w:hAnsi="Palatino Linotype" w:cs="Times New Roman"/>
          <w:sz w:val="24"/>
          <w:szCs w:val="24"/>
          <w:lang w:val="es-ES" w:eastAsia="es-ES"/>
        </w:rPr>
        <w:t>14</w:t>
      </w:r>
      <w:r w:rsidR="008F03F8">
        <w:rPr>
          <w:rFonts w:ascii="Palatino Linotype" w:eastAsia="Times New Roman" w:hAnsi="Palatino Linotype" w:cs="Times New Roman"/>
          <w:sz w:val="24"/>
          <w:szCs w:val="24"/>
          <w:lang w:val="es-ES" w:eastAsia="es-ES"/>
        </w:rPr>
        <w:t xml:space="preserve"> (</w:t>
      </w:r>
      <w:r w:rsidR="00897C4E">
        <w:rPr>
          <w:rFonts w:ascii="Palatino Linotype" w:eastAsia="Times New Roman" w:hAnsi="Palatino Linotype" w:cs="Times New Roman"/>
          <w:sz w:val="24"/>
          <w:szCs w:val="24"/>
          <w:lang w:val="es-ES" w:eastAsia="es-ES"/>
        </w:rPr>
        <w:t>catorce</w:t>
      </w:r>
      <w:r>
        <w:rPr>
          <w:rFonts w:ascii="Palatino Linotype" w:eastAsia="Times New Roman" w:hAnsi="Palatino Linotype" w:cs="Times New Roman"/>
          <w:sz w:val="24"/>
          <w:szCs w:val="24"/>
          <w:lang w:val="es-ES" w:eastAsia="es-ES"/>
        </w:rPr>
        <w:t xml:space="preserve">) de </w:t>
      </w:r>
      <w:r w:rsidR="00F60332">
        <w:rPr>
          <w:rFonts w:ascii="Palatino Linotype" w:eastAsia="Times New Roman" w:hAnsi="Palatino Linotype" w:cs="Times New Roman"/>
          <w:sz w:val="24"/>
          <w:szCs w:val="24"/>
          <w:lang w:val="es-ES" w:eastAsia="es-ES"/>
        </w:rPr>
        <w:t>junio</w:t>
      </w:r>
      <w:r>
        <w:rPr>
          <w:rFonts w:ascii="Palatino Linotype" w:eastAsia="Times New Roman" w:hAnsi="Palatino Linotype" w:cs="Times New Roman"/>
          <w:sz w:val="24"/>
          <w:szCs w:val="24"/>
          <w:lang w:val="es-ES" w:eastAsia="es-ES"/>
        </w:rPr>
        <w:t xml:space="preserve"> de</w:t>
      </w:r>
      <w:r w:rsidRPr="00D20A97">
        <w:rPr>
          <w:rFonts w:ascii="Palatino Linotype" w:eastAsia="Times New Roman" w:hAnsi="Palatino Linotype" w:cs="Times New Roman"/>
          <w:sz w:val="24"/>
          <w:szCs w:val="24"/>
          <w:lang w:val="es-ES" w:eastAsia="es-ES"/>
        </w:rPr>
        <w:t xml:space="preserve"> 202</w:t>
      </w:r>
      <w:r w:rsidR="00F60332">
        <w:rPr>
          <w:rFonts w:ascii="Palatino Linotype" w:eastAsia="Times New Roman" w:hAnsi="Palatino Linotype" w:cs="Times New Roman"/>
          <w:sz w:val="24"/>
          <w:szCs w:val="24"/>
          <w:lang w:val="es-ES" w:eastAsia="es-ES"/>
        </w:rPr>
        <w:t>3</w:t>
      </w:r>
      <w:r w:rsidRPr="00D20A97">
        <w:rPr>
          <w:rFonts w:ascii="Palatino Linotype" w:eastAsia="Times New Roman" w:hAnsi="Palatino Linotype" w:cs="Times New Roman"/>
          <w:sz w:val="24"/>
          <w:szCs w:val="24"/>
          <w:lang w:val="es-ES" w:eastAsia="es-ES"/>
        </w:rPr>
        <w:t xml:space="preserve"> (dos mil </w:t>
      </w:r>
      <w:r w:rsidR="00F60332">
        <w:rPr>
          <w:rFonts w:ascii="Palatino Linotype" w:eastAsia="Times New Roman" w:hAnsi="Palatino Linotype" w:cs="Times New Roman"/>
          <w:sz w:val="24"/>
          <w:szCs w:val="24"/>
          <w:lang w:val="es-ES" w:eastAsia="es-ES"/>
        </w:rPr>
        <w:t>veintitrés</w:t>
      </w:r>
      <w:r w:rsidRPr="00D20A97">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emitió respuesta en los términos siguientes</w:t>
      </w:r>
      <w:r w:rsidRPr="00D20A97">
        <w:rPr>
          <w:rFonts w:ascii="Palatino Linotype" w:eastAsia="Times New Roman" w:hAnsi="Palatino Linotype" w:cs="Times New Roman"/>
          <w:sz w:val="24"/>
          <w:szCs w:val="24"/>
          <w:lang w:val="es-ES" w:eastAsia="es-ES"/>
        </w:rPr>
        <w:t>:</w:t>
      </w:r>
    </w:p>
    <w:p w14:paraId="078DF2D9" w14:textId="77777777" w:rsidR="00E95DA7" w:rsidRPr="00D20A97" w:rsidRDefault="00E95DA7" w:rsidP="00E95DA7">
      <w:pPr>
        <w:spacing w:after="0" w:line="360" w:lineRule="auto"/>
        <w:jc w:val="both"/>
        <w:rPr>
          <w:rFonts w:ascii="Palatino Linotype" w:hAnsi="Palatino Linotype" w:cs="Arial"/>
          <w:sz w:val="24"/>
          <w:szCs w:val="28"/>
        </w:rPr>
      </w:pPr>
    </w:p>
    <w:p w14:paraId="3D7D6759" w14:textId="77777777" w:rsidR="00897C4E" w:rsidRDefault="00E95DA7" w:rsidP="00897C4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20A97">
        <w:rPr>
          <w:rFonts w:ascii="Palatino Linotype" w:eastAsia="Times New Roman" w:hAnsi="Palatino Linotype" w:cs="Times New Roman"/>
          <w:i/>
          <w:szCs w:val="24"/>
          <w:lang w:val="es-ES_tradnl" w:eastAsia="es-ES"/>
        </w:rPr>
        <w:t>"</w:t>
      </w:r>
      <w:r w:rsidR="00897C4E" w:rsidRPr="00897C4E">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A29668" w14:textId="77777777" w:rsidR="00897C4E" w:rsidRPr="00897C4E" w:rsidRDefault="00897C4E" w:rsidP="00897C4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50EE16E" w14:textId="0EF289F1" w:rsidR="00E95DA7" w:rsidRPr="00D20A97" w:rsidRDefault="00897C4E" w:rsidP="00897C4E">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97C4E">
        <w:rPr>
          <w:rFonts w:ascii="Palatino Linotype" w:eastAsia="Times New Roman" w:hAnsi="Palatino Linotype" w:cs="Times New Roman"/>
          <w:i/>
          <w:szCs w:val="24"/>
          <w:lang w:val="es-ES_tradnl" w:eastAsia="es-ES"/>
        </w:rPr>
        <w:t>Se adjunta oficio de respuesta.</w:t>
      </w:r>
      <w:r w:rsidR="00E95DA7" w:rsidRPr="00D20A97">
        <w:rPr>
          <w:rFonts w:ascii="Palatino Linotype" w:eastAsia="Times New Roman" w:hAnsi="Palatino Linotype" w:cs="Times New Roman"/>
          <w:i/>
          <w:szCs w:val="24"/>
          <w:lang w:val="es-ES_tradnl" w:eastAsia="es-ES"/>
        </w:rPr>
        <w:t>"</w:t>
      </w:r>
    </w:p>
    <w:p w14:paraId="66EB101A" w14:textId="77777777" w:rsidR="00E95DA7" w:rsidRPr="00D20A97" w:rsidRDefault="00E95DA7" w:rsidP="00E95DA7">
      <w:pPr>
        <w:spacing w:after="0" w:line="360" w:lineRule="auto"/>
        <w:jc w:val="both"/>
        <w:rPr>
          <w:rFonts w:ascii="Palatino Linotype" w:hAnsi="Palatino Linotype" w:cs="Arial"/>
          <w:sz w:val="24"/>
          <w:szCs w:val="24"/>
        </w:rPr>
      </w:pPr>
    </w:p>
    <w:p w14:paraId="62D598CC" w14:textId="60BEA99C" w:rsidR="00E95DA7" w:rsidRPr="00D20A97" w:rsidRDefault="00E95DA7" w:rsidP="00897C4E">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Se hace constar que</w:t>
      </w:r>
      <w:r w:rsidR="00897C4E">
        <w:rPr>
          <w:rFonts w:ascii="Palatino Linotype" w:hAnsi="Palatino Linotype" w:cs="Arial"/>
          <w:sz w:val="24"/>
          <w:szCs w:val="24"/>
        </w:rPr>
        <w:t>,</w:t>
      </w:r>
      <w:r w:rsidRPr="00D20A97">
        <w:rPr>
          <w:rFonts w:ascii="Palatino Linotype" w:hAnsi="Palatino Linotype" w:cs="Arial"/>
          <w:sz w:val="24"/>
          <w:szCs w:val="24"/>
        </w:rPr>
        <w:t xml:space="preserve">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adjunt</w:t>
      </w:r>
      <w:r w:rsidR="00897C4E">
        <w:rPr>
          <w:rFonts w:ascii="Palatino Linotype" w:hAnsi="Palatino Linotype" w:cs="Arial"/>
          <w:sz w:val="24"/>
          <w:szCs w:val="24"/>
        </w:rPr>
        <w:t xml:space="preserve">ó </w:t>
      </w:r>
      <w:r w:rsidR="008F03F8">
        <w:rPr>
          <w:rFonts w:ascii="Palatino Linotype" w:hAnsi="Palatino Linotype" w:cs="Arial"/>
          <w:sz w:val="24"/>
          <w:szCs w:val="24"/>
        </w:rPr>
        <w:t>los</w:t>
      </w:r>
      <w:r w:rsidRPr="00D20A97">
        <w:rPr>
          <w:rFonts w:ascii="Palatino Linotype" w:hAnsi="Palatino Linotype" w:cs="Arial"/>
          <w:sz w:val="24"/>
          <w:szCs w:val="24"/>
        </w:rPr>
        <w:t xml:space="preserve"> documento</w:t>
      </w:r>
      <w:r w:rsidR="008F03F8">
        <w:rPr>
          <w:rFonts w:ascii="Palatino Linotype" w:hAnsi="Palatino Linotype" w:cs="Arial"/>
          <w:sz w:val="24"/>
          <w:szCs w:val="24"/>
        </w:rPr>
        <w:t>s</w:t>
      </w:r>
      <w:r w:rsidRPr="00D20A97">
        <w:rPr>
          <w:rFonts w:ascii="Palatino Linotype" w:hAnsi="Palatino Linotype" w:cs="Arial"/>
          <w:sz w:val="24"/>
          <w:szCs w:val="24"/>
        </w:rPr>
        <w:t xml:space="preserve"> electrónico</w:t>
      </w:r>
      <w:r w:rsidR="008F03F8">
        <w:rPr>
          <w:rFonts w:ascii="Palatino Linotype" w:hAnsi="Palatino Linotype" w:cs="Arial"/>
          <w:sz w:val="24"/>
          <w:szCs w:val="24"/>
        </w:rPr>
        <w:t>s</w:t>
      </w:r>
      <w:r w:rsidRPr="00D20A97">
        <w:rPr>
          <w:rFonts w:ascii="Palatino Linotype" w:hAnsi="Palatino Linotype" w:cs="Arial"/>
          <w:sz w:val="24"/>
          <w:szCs w:val="24"/>
        </w:rPr>
        <w:t xml:space="preserve"> denominado</w:t>
      </w:r>
      <w:r w:rsidR="008F03F8">
        <w:rPr>
          <w:rFonts w:ascii="Palatino Linotype" w:hAnsi="Palatino Linotype" w:cs="Arial"/>
          <w:sz w:val="24"/>
          <w:szCs w:val="24"/>
        </w:rPr>
        <w:t>s</w:t>
      </w:r>
      <w:r w:rsidRPr="00D20A97">
        <w:rPr>
          <w:rFonts w:ascii="Palatino Linotype" w:hAnsi="Palatino Linotype" w:cs="Arial"/>
          <w:sz w:val="24"/>
          <w:szCs w:val="24"/>
        </w:rPr>
        <w:t xml:space="preserve"> “</w:t>
      </w:r>
      <w:proofErr w:type="spellStart"/>
      <w:r w:rsidR="00897C4E" w:rsidRPr="00897C4E">
        <w:rPr>
          <w:rFonts w:ascii="Palatino Linotype" w:hAnsi="Palatino Linotype" w:cs="Arial"/>
          <w:b/>
          <w:i/>
          <w:sz w:val="24"/>
          <w:szCs w:val="24"/>
        </w:rPr>
        <w:t>Resp</w:t>
      </w:r>
      <w:proofErr w:type="spellEnd"/>
      <w:r w:rsidR="00897C4E" w:rsidRPr="00897C4E">
        <w:rPr>
          <w:rFonts w:ascii="Palatino Linotype" w:hAnsi="Palatino Linotype" w:cs="Arial"/>
          <w:b/>
          <w:i/>
          <w:sz w:val="24"/>
          <w:szCs w:val="24"/>
        </w:rPr>
        <w:t>. Sol. 278</w:t>
      </w:r>
      <w:proofErr w:type="gramStart"/>
      <w:r w:rsidR="00897C4E" w:rsidRPr="00897C4E">
        <w:rPr>
          <w:rFonts w:ascii="Palatino Linotype" w:hAnsi="Palatino Linotype" w:cs="Arial"/>
          <w:b/>
          <w:i/>
          <w:sz w:val="24"/>
          <w:szCs w:val="24"/>
        </w:rPr>
        <w:t>.pdf</w:t>
      </w:r>
      <w:proofErr w:type="gramEnd"/>
      <w:r w:rsidR="00897C4E">
        <w:rPr>
          <w:rFonts w:ascii="Palatino Linotype" w:hAnsi="Palatino Linotype" w:cs="Arial"/>
          <w:b/>
          <w:sz w:val="24"/>
          <w:szCs w:val="24"/>
        </w:rPr>
        <w:t xml:space="preserve"> </w:t>
      </w:r>
      <w:r w:rsidR="00897C4E">
        <w:rPr>
          <w:rFonts w:ascii="Palatino Linotype" w:hAnsi="Palatino Linotype" w:cs="Arial"/>
          <w:sz w:val="24"/>
          <w:szCs w:val="24"/>
        </w:rPr>
        <w:t xml:space="preserve">y </w:t>
      </w:r>
      <w:r w:rsidR="00897C4E" w:rsidRPr="00897C4E">
        <w:rPr>
          <w:rFonts w:ascii="Palatino Linotype" w:hAnsi="Palatino Linotype" w:cs="Arial"/>
          <w:b/>
          <w:i/>
          <w:sz w:val="24"/>
          <w:szCs w:val="24"/>
        </w:rPr>
        <w:t>Respuesta 278-OSFEM.pdf</w:t>
      </w:r>
      <w:r w:rsidRPr="00D20A97">
        <w:rPr>
          <w:rFonts w:ascii="Palatino Linotype" w:hAnsi="Palatino Linotype" w:cs="Arial"/>
          <w:sz w:val="24"/>
          <w:szCs w:val="24"/>
        </w:rPr>
        <w:t xml:space="preserve">”, </w:t>
      </w:r>
      <w:r w:rsidR="008F03F8">
        <w:rPr>
          <w:rFonts w:ascii="Palatino Linotype" w:hAnsi="Palatino Linotype" w:cs="Arial"/>
          <w:sz w:val="24"/>
          <w:szCs w:val="24"/>
        </w:rPr>
        <w:t>los</w:t>
      </w:r>
      <w:r w:rsidRPr="00D20A97">
        <w:rPr>
          <w:rFonts w:ascii="Palatino Linotype" w:hAnsi="Palatino Linotype" w:cs="Arial"/>
          <w:sz w:val="24"/>
          <w:szCs w:val="24"/>
        </w:rPr>
        <w:t xml:space="preserve"> cual</w:t>
      </w:r>
      <w:r w:rsidR="008F03F8">
        <w:rPr>
          <w:rFonts w:ascii="Palatino Linotype" w:hAnsi="Palatino Linotype" w:cs="Arial"/>
          <w:sz w:val="24"/>
          <w:szCs w:val="24"/>
        </w:rPr>
        <w:t>es</w:t>
      </w:r>
      <w:r w:rsidRPr="00D20A97">
        <w:rPr>
          <w:rFonts w:ascii="Palatino Linotype" w:hAnsi="Palatino Linotype" w:cs="Arial"/>
          <w:sz w:val="24"/>
          <w:szCs w:val="24"/>
        </w:rPr>
        <w:t xml:space="preserve"> al ser del conocimiento de las partes, se omite su inserción en este apartado, en obvio de repeticiones innecesarias.</w:t>
      </w:r>
    </w:p>
    <w:p w14:paraId="3753C4C5" w14:textId="77777777" w:rsidR="00E95DA7" w:rsidRPr="00D20A97" w:rsidRDefault="00E95DA7" w:rsidP="00E95DA7">
      <w:pPr>
        <w:spacing w:after="0" w:line="360" w:lineRule="auto"/>
        <w:jc w:val="both"/>
        <w:rPr>
          <w:rFonts w:ascii="Palatino Linotype" w:hAnsi="Palatino Linotype" w:cs="Arial"/>
          <w:sz w:val="24"/>
          <w:szCs w:val="24"/>
        </w:rPr>
      </w:pPr>
    </w:p>
    <w:p w14:paraId="23B07A4E" w14:textId="75118674" w:rsidR="00E95DA7" w:rsidRPr="00D20A97" w:rsidRDefault="00E95DA7" w:rsidP="00E95DA7">
      <w:pPr>
        <w:spacing w:after="0" w:line="360" w:lineRule="auto"/>
        <w:jc w:val="both"/>
        <w:rPr>
          <w:rFonts w:ascii="Palatino Linotype" w:eastAsia="Times New Roman" w:hAnsi="Palatino Linotype" w:cs="Arial"/>
          <w:sz w:val="24"/>
          <w:szCs w:val="24"/>
          <w:lang w:val="es-ES" w:eastAsia="es-ES"/>
        </w:rPr>
      </w:pPr>
      <w:r w:rsidRPr="00D20A97">
        <w:rPr>
          <w:rFonts w:ascii="Palatino Linotype" w:hAnsi="Palatino Linotype" w:cs="Arial"/>
          <w:b/>
          <w:sz w:val="28"/>
          <w:szCs w:val="28"/>
        </w:rPr>
        <w:t>TERCERO</w:t>
      </w:r>
      <w:r w:rsidRPr="00D20A97">
        <w:rPr>
          <w:rFonts w:ascii="Palatino Linotype" w:hAnsi="Palatino Linotype" w:cs="Arial"/>
          <w:sz w:val="24"/>
          <w:szCs w:val="24"/>
        </w:rPr>
        <w:t xml:space="preserve">. </w:t>
      </w:r>
      <w:r w:rsidRPr="00D20A97">
        <w:rPr>
          <w:rFonts w:ascii="Palatino Linotype" w:eastAsia="Times New Roman" w:hAnsi="Palatino Linotype" w:cs="Arial"/>
          <w:sz w:val="24"/>
          <w:szCs w:val="24"/>
          <w:lang w:val="es-ES" w:eastAsia="es-ES"/>
        </w:rPr>
        <w:t xml:space="preserve">Inconforme con la respuesta proporcionada, en fecha </w:t>
      </w:r>
      <w:r w:rsidR="008F03F8">
        <w:rPr>
          <w:rFonts w:ascii="Palatino Linotype" w:eastAsia="Times New Roman" w:hAnsi="Palatino Linotype" w:cs="Arial"/>
          <w:sz w:val="24"/>
          <w:szCs w:val="24"/>
          <w:lang w:val="es-ES" w:eastAsia="es-ES"/>
        </w:rPr>
        <w:t>1</w:t>
      </w:r>
      <w:r w:rsidR="00897C4E">
        <w:rPr>
          <w:rFonts w:ascii="Palatino Linotype" w:eastAsia="Times New Roman" w:hAnsi="Palatino Linotype" w:cs="Arial"/>
          <w:sz w:val="24"/>
          <w:szCs w:val="24"/>
          <w:lang w:val="es-ES" w:eastAsia="es-ES"/>
        </w:rPr>
        <w:t>9</w:t>
      </w:r>
      <w:r w:rsidRPr="00D20A97">
        <w:rPr>
          <w:rFonts w:ascii="Palatino Linotype" w:eastAsia="Times New Roman" w:hAnsi="Palatino Linotype" w:cs="Arial"/>
          <w:sz w:val="24"/>
          <w:szCs w:val="24"/>
          <w:lang w:val="es-ES" w:eastAsia="es-ES"/>
        </w:rPr>
        <w:t xml:space="preserve"> (</w:t>
      </w:r>
      <w:r w:rsidR="00897C4E">
        <w:rPr>
          <w:rFonts w:ascii="Palatino Linotype" w:eastAsia="Times New Roman" w:hAnsi="Palatino Linotype" w:cs="Arial"/>
          <w:sz w:val="24"/>
          <w:szCs w:val="24"/>
          <w:lang w:val="es-ES" w:eastAsia="es-ES"/>
        </w:rPr>
        <w:t>diecinueve</w:t>
      </w:r>
      <w:r w:rsidRPr="00D20A97">
        <w:rPr>
          <w:rFonts w:ascii="Palatino Linotype" w:eastAsia="Times New Roman" w:hAnsi="Palatino Linotype" w:cs="Arial"/>
          <w:sz w:val="24"/>
          <w:szCs w:val="24"/>
          <w:lang w:val="es-ES" w:eastAsia="es-ES"/>
        </w:rPr>
        <w:t xml:space="preserve">) de </w:t>
      </w:r>
      <w:r w:rsidR="00F60332">
        <w:rPr>
          <w:rFonts w:ascii="Palatino Linotype" w:eastAsia="Times New Roman" w:hAnsi="Palatino Linotype" w:cs="Arial"/>
          <w:sz w:val="24"/>
          <w:szCs w:val="24"/>
          <w:lang w:val="es-ES" w:eastAsia="es-ES"/>
        </w:rPr>
        <w:t>junio</w:t>
      </w:r>
      <w:r w:rsidRPr="00D20A97">
        <w:rPr>
          <w:rFonts w:ascii="Palatino Linotype" w:eastAsia="Times New Roman" w:hAnsi="Palatino Linotype" w:cs="Arial"/>
          <w:sz w:val="24"/>
          <w:szCs w:val="24"/>
          <w:lang w:val="es-ES" w:eastAsia="es-ES"/>
        </w:rPr>
        <w:t xml:space="preserve"> de 202</w:t>
      </w:r>
      <w:r w:rsidR="00F60332">
        <w:rPr>
          <w:rFonts w:ascii="Palatino Linotype" w:eastAsia="Times New Roman" w:hAnsi="Palatino Linotype" w:cs="Arial"/>
          <w:sz w:val="24"/>
          <w:szCs w:val="24"/>
          <w:lang w:val="es-ES" w:eastAsia="es-ES"/>
        </w:rPr>
        <w:t>3</w:t>
      </w:r>
      <w:r w:rsidRPr="00D20A97">
        <w:rPr>
          <w:rFonts w:ascii="Palatino Linotype" w:eastAsia="Times New Roman" w:hAnsi="Palatino Linotype" w:cs="Arial"/>
          <w:sz w:val="24"/>
          <w:szCs w:val="24"/>
          <w:lang w:val="es-ES" w:eastAsia="es-ES"/>
        </w:rPr>
        <w:t xml:space="preserve"> (dos mil </w:t>
      </w:r>
      <w:r w:rsidR="00F60332">
        <w:rPr>
          <w:rFonts w:ascii="Palatino Linotype" w:eastAsia="Times New Roman" w:hAnsi="Palatino Linotype" w:cs="Arial"/>
          <w:sz w:val="24"/>
          <w:szCs w:val="24"/>
          <w:lang w:val="es-ES" w:eastAsia="es-ES"/>
        </w:rPr>
        <w:t>veintitrés</w:t>
      </w:r>
      <w:r w:rsidRPr="00D20A97">
        <w:rPr>
          <w:rFonts w:ascii="Palatino Linotype" w:eastAsia="Times New Roman" w:hAnsi="Palatino Linotype" w:cs="Arial"/>
          <w:sz w:val="24"/>
          <w:szCs w:val="24"/>
          <w:lang w:val="es-ES" w:eastAsia="es-ES"/>
        </w:rPr>
        <w:t>), el</w:t>
      </w:r>
      <w:r w:rsidRPr="00D20A97">
        <w:rPr>
          <w:rFonts w:ascii="Palatino Linotype" w:eastAsia="Times New Roman" w:hAnsi="Palatino Linotype" w:cs="Arial"/>
          <w:b/>
          <w:color w:val="000000"/>
          <w:sz w:val="24"/>
          <w:szCs w:val="24"/>
          <w:lang w:val="es-ES" w:eastAsia="es-ES"/>
        </w:rPr>
        <w:t xml:space="preserve"> Recurrente</w:t>
      </w:r>
      <w:r w:rsidRPr="00D20A97">
        <w:rPr>
          <w:rFonts w:ascii="Palatino Linotype" w:eastAsia="Times New Roman" w:hAnsi="Palatino Linotype" w:cs="Arial"/>
          <w:color w:val="000000"/>
          <w:sz w:val="24"/>
          <w:szCs w:val="24"/>
          <w:lang w:val="es-ES" w:eastAsia="es-ES"/>
        </w:rPr>
        <w:t xml:space="preserve"> </w:t>
      </w:r>
      <w:r w:rsidRPr="00D20A97">
        <w:rPr>
          <w:rFonts w:ascii="Palatino Linotype" w:eastAsia="Times New Roman" w:hAnsi="Palatino Linotype" w:cs="Arial"/>
          <w:sz w:val="24"/>
          <w:szCs w:val="24"/>
          <w:lang w:val="es-ES" w:eastAsia="es-ES"/>
        </w:rPr>
        <w:t>interpuso el recurso de revisión, quedando registrado en el</w:t>
      </w:r>
      <w:r w:rsidRPr="00D20A97">
        <w:rPr>
          <w:rFonts w:ascii="Palatino Linotype" w:eastAsia="Arial Unicode MS" w:hAnsi="Palatino Linotype" w:cs="Arial"/>
          <w:b/>
          <w:sz w:val="24"/>
          <w:szCs w:val="24"/>
          <w:lang w:val="es-ES" w:eastAsia="es-ES"/>
        </w:rPr>
        <w:t xml:space="preserve"> SAIMEX</w:t>
      </w:r>
      <w:r w:rsidRPr="00D20A97">
        <w:rPr>
          <w:rFonts w:ascii="Palatino Linotype" w:eastAsia="Arial Unicode MS" w:hAnsi="Palatino Linotype" w:cs="Arial"/>
          <w:sz w:val="24"/>
          <w:szCs w:val="24"/>
          <w:lang w:val="es-ES" w:eastAsia="es-ES"/>
        </w:rPr>
        <w:t xml:space="preserve"> con el número de recurso </w:t>
      </w:r>
      <w:r w:rsidRPr="00D20A97">
        <w:rPr>
          <w:rFonts w:ascii="Palatino Linotype" w:eastAsia="Times New Roman" w:hAnsi="Palatino Linotype" w:cs="Times New Roman"/>
          <w:b/>
          <w:sz w:val="24"/>
          <w:szCs w:val="24"/>
          <w:lang w:val="es-ES" w:eastAsia="es-ES"/>
        </w:rPr>
        <w:t>0</w:t>
      </w:r>
      <w:r w:rsidR="00F60332">
        <w:rPr>
          <w:rFonts w:ascii="Palatino Linotype" w:eastAsia="Times New Roman" w:hAnsi="Palatino Linotype" w:cs="Times New Roman"/>
          <w:b/>
          <w:sz w:val="24"/>
          <w:szCs w:val="24"/>
          <w:lang w:val="es-ES" w:eastAsia="es-ES"/>
        </w:rPr>
        <w:t>3</w:t>
      </w:r>
      <w:r w:rsidR="00897C4E">
        <w:rPr>
          <w:rFonts w:ascii="Palatino Linotype" w:eastAsia="Times New Roman" w:hAnsi="Palatino Linotype" w:cs="Times New Roman"/>
          <w:b/>
          <w:sz w:val="24"/>
          <w:szCs w:val="24"/>
          <w:lang w:val="es-ES" w:eastAsia="es-ES"/>
        </w:rPr>
        <w:t>475</w:t>
      </w:r>
      <w:r w:rsidRPr="00D20A97">
        <w:rPr>
          <w:rFonts w:ascii="Palatino Linotype" w:eastAsia="Times New Roman" w:hAnsi="Palatino Linotype" w:cs="Times New Roman"/>
          <w:b/>
          <w:sz w:val="24"/>
          <w:szCs w:val="24"/>
          <w:lang w:val="es-ES" w:eastAsia="es-ES"/>
        </w:rPr>
        <w:t>/INFOEM/IP/RR/202</w:t>
      </w:r>
      <w:r w:rsidR="00F60332">
        <w:rPr>
          <w:rFonts w:ascii="Palatino Linotype" w:eastAsia="Times New Roman" w:hAnsi="Palatino Linotype" w:cs="Times New Roman"/>
          <w:b/>
          <w:sz w:val="24"/>
          <w:szCs w:val="24"/>
          <w:lang w:val="es-ES" w:eastAsia="es-ES"/>
        </w:rPr>
        <w:t>3</w:t>
      </w:r>
      <w:r w:rsidRPr="00D20A97">
        <w:rPr>
          <w:rFonts w:ascii="Palatino Linotype" w:eastAsia="Times New Roman" w:hAnsi="Palatino Linotype" w:cs="Times New Roman"/>
          <w:b/>
          <w:sz w:val="24"/>
          <w:szCs w:val="24"/>
          <w:lang w:val="es-ES" w:eastAsia="es-ES"/>
        </w:rPr>
        <w:t xml:space="preserve">, </w:t>
      </w:r>
      <w:r w:rsidRPr="00D20A97">
        <w:rPr>
          <w:rFonts w:ascii="Palatino Linotype" w:eastAsia="Times New Roman" w:hAnsi="Palatino Linotype" w:cs="Arial"/>
          <w:sz w:val="24"/>
          <w:szCs w:val="24"/>
          <w:lang w:val="es-ES" w:eastAsia="es-ES"/>
        </w:rPr>
        <w:t>en el que expresó como acto impugnado y razones o motivos de inconformidad los siguientes:</w:t>
      </w:r>
    </w:p>
    <w:p w14:paraId="4450D9C7" w14:textId="77777777" w:rsidR="00E95DA7" w:rsidRPr="00D20A97" w:rsidRDefault="00E95DA7" w:rsidP="00E95DA7">
      <w:pPr>
        <w:spacing w:after="0" w:line="360" w:lineRule="auto"/>
        <w:ind w:right="51"/>
        <w:jc w:val="both"/>
        <w:rPr>
          <w:rFonts w:ascii="Palatino Linotype" w:eastAsia="Times New Roman" w:hAnsi="Palatino Linotype" w:cs="Arial"/>
          <w:sz w:val="24"/>
          <w:szCs w:val="24"/>
          <w:lang w:val="es-ES" w:eastAsia="es-ES"/>
        </w:rPr>
      </w:pPr>
    </w:p>
    <w:p w14:paraId="6CBF8028" w14:textId="77777777" w:rsidR="00E95DA7" w:rsidRPr="00D20A97"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t xml:space="preserve">Acto Impugnado: </w:t>
      </w:r>
    </w:p>
    <w:p w14:paraId="09A468B5" w14:textId="77777777" w:rsidR="00E95DA7" w:rsidRPr="00D20A97"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p>
    <w:p w14:paraId="0351AA12" w14:textId="3B7AB761" w:rsidR="00E95DA7" w:rsidRPr="00D20A97" w:rsidRDefault="00E95DA7" w:rsidP="00E95DA7">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t>“</w:t>
      </w:r>
      <w:r w:rsidR="00897C4E" w:rsidRPr="00897C4E">
        <w:rPr>
          <w:rFonts w:ascii="Palatino Linotype" w:eastAsia="Times New Roman" w:hAnsi="Palatino Linotype" w:cs="Times New Roman"/>
          <w:i/>
          <w:sz w:val="24"/>
          <w:szCs w:val="24"/>
          <w:lang w:val="es-ES" w:eastAsia="es-ES"/>
        </w:rPr>
        <w:t>se negativa a la Información solicitada</w:t>
      </w:r>
      <w:r w:rsidRPr="00D20A97">
        <w:rPr>
          <w:rFonts w:ascii="Palatino Linotype" w:eastAsia="Times New Roman" w:hAnsi="Palatino Linotype" w:cs="Times New Roman"/>
          <w:i/>
          <w:sz w:val="24"/>
          <w:szCs w:val="24"/>
          <w:lang w:val="es-ES" w:eastAsia="es-ES"/>
        </w:rPr>
        <w:t>” (sic)</w:t>
      </w:r>
    </w:p>
    <w:p w14:paraId="252D44A0" w14:textId="77777777" w:rsidR="00F60332" w:rsidRDefault="00F60332" w:rsidP="00E95DA7">
      <w:pPr>
        <w:spacing w:after="0" w:line="276" w:lineRule="auto"/>
        <w:ind w:right="616"/>
        <w:jc w:val="both"/>
        <w:rPr>
          <w:rFonts w:ascii="Palatino Linotype" w:eastAsia="Times New Roman" w:hAnsi="Palatino Linotype" w:cs="Times New Roman"/>
          <w:sz w:val="24"/>
          <w:szCs w:val="24"/>
          <w:lang w:val="es-ES" w:eastAsia="es-ES"/>
        </w:rPr>
      </w:pPr>
    </w:p>
    <w:p w14:paraId="6EF61E7F" w14:textId="77777777" w:rsidR="00E95DA7"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t>Razones o motivos de inconformidad:</w:t>
      </w:r>
    </w:p>
    <w:p w14:paraId="72FCE38D" w14:textId="77777777" w:rsidR="00E95DA7" w:rsidRPr="005E4F9A" w:rsidRDefault="00E95DA7" w:rsidP="00E95DA7">
      <w:pPr>
        <w:spacing w:after="0" w:line="276" w:lineRule="auto"/>
        <w:ind w:right="616"/>
        <w:jc w:val="both"/>
        <w:rPr>
          <w:rFonts w:ascii="Palatino Linotype" w:eastAsia="Times New Roman" w:hAnsi="Palatino Linotype" w:cs="Times New Roman"/>
          <w:sz w:val="24"/>
          <w:szCs w:val="24"/>
          <w:lang w:val="es-ES" w:eastAsia="es-ES"/>
        </w:rPr>
      </w:pPr>
    </w:p>
    <w:p w14:paraId="6AB27AE7" w14:textId="7826D90E" w:rsidR="00E95DA7" w:rsidRPr="00D20A97" w:rsidRDefault="00E95DA7" w:rsidP="00E95DA7">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lastRenderedPageBreak/>
        <w:t>“</w:t>
      </w:r>
      <w:r w:rsidR="00897C4E" w:rsidRPr="00897C4E">
        <w:rPr>
          <w:rFonts w:ascii="Palatino Linotype" w:eastAsia="Times New Roman" w:hAnsi="Palatino Linotype" w:cs="Times New Roman"/>
          <w:i/>
          <w:sz w:val="24"/>
          <w:szCs w:val="24"/>
          <w:lang w:eastAsia="es-ES"/>
        </w:rPr>
        <w:t>se negativa a la Información solicitada</w:t>
      </w:r>
      <w:r w:rsidRPr="00D20A97">
        <w:rPr>
          <w:rFonts w:ascii="Palatino Linotype" w:eastAsia="Times New Roman" w:hAnsi="Palatino Linotype" w:cs="Times New Roman"/>
          <w:i/>
          <w:sz w:val="24"/>
          <w:szCs w:val="24"/>
          <w:lang w:val="es-ES" w:eastAsia="es-ES"/>
        </w:rPr>
        <w:t>” (sic)</w:t>
      </w:r>
    </w:p>
    <w:p w14:paraId="5C21D24C" w14:textId="77777777" w:rsidR="00E95DA7" w:rsidRDefault="00E95DA7" w:rsidP="00E95DA7">
      <w:pPr>
        <w:spacing w:after="0" w:line="360" w:lineRule="auto"/>
        <w:jc w:val="both"/>
        <w:rPr>
          <w:rFonts w:ascii="Palatino Linotype" w:eastAsia="Times New Roman" w:hAnsi="Palatino Linotype" w:cs="Arial"/>
          <w:sz w:val="24"/>
          <w:lang w:eastAsia="es-ES"/>
        </w:rPr>
      </w:pPr>
    </w:p>
    <w:p w14:paraId="188D9A68" w14:textId="77777777" w:rsidR="00E95DA7" w:rsidRPr="00D20A97" w:rsidRDefault="00E95DA7" w:rsidP="00E95DA7">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D20A97">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 </w:t>
      </w:r>
      <w:r w:rsidRPr="00D20A97">
        <w:rPr>
          <w:rFonts w:ascii="Palatino Linotype" w:eastAsia="Times New Roman" w:hAnsi="Palatino Linotype" w:cs="Arial"/>
          <w:sz w:val="24"/>
          <w:szCs w:val="24"/>
          <w:lang w:val="es-ES_tradnl" w:eastAsia="es-ES"/>
        </w:rPr>
        <w:t>que</w:t>
      </w:r>
      <w:r w:rsidRPr="00D20A97">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w:t>
      </w:r>
      <w:r w:rsidRPr="00D20A97">
        <w:rPr>
          <w:rFonts w:ascii="Palatino Linotype" w:eastAsia="Times New Roman" w:hAnsi="Palatino Linotype" w:cs="Arial"/>
          <w:sz w:val="24"/>
          <w:szCs w:val="24"/>
          <w:lang w:val="es-ES_tradnl" w:eastAsia="es-ES"/>
        </w:rPr>
        <w:t xml:space="preserve"> se envió electrónicamente al Instituto de </w:t>
      </w:r>
      <w:r w:rsidRPr="00D20A97">
        <w:rPr>
          <w:rFonts w:ascii="Palatino Linotype" w:eastAsia="Arial Unicode MS" w:hAnsi="Palatino Linotype" w:cs="Arial"/>
          <w:sz w:val="24"/>
          <w:szCs w:val="24"/>
          <w:lang w:val="es-ES" w:eastAsia="es-ES"/>
        </w:rPr>
        <w:t>Transparencia</w:t>
      </w:r>
      <w:r w:rsidRPr="00D20A9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w:t>
      </w:r>
      <w:r w:rsidRPr="00D20A97">
        <w:rPr>
          <w:rFonts w:ascii="Palatino Linotype" w:eastAsia="Times New Roman" w:hAnsi="Palatino Linotype" w:cs="Arial"/>
          <w:sz w:val="24"/>
          <w:szCs w:val="24"/>
          <w:lang w:val="es-ES_tradnl" w:eastAsia="es-ES"/>
        </w:rPr>
        <w:t>, y se turnó a través del</w:t>
      </w:r>
      <w:r w:rsidRPr="00D20A97">
        <w:rPr>
          <w:rFonts w:ascii="Palatino Linotype" w:eastAsia="Arial Unicode MS" w:hAnsi="Palatino Linotype" w:cs="Arial"/>
          <w:sz w:val="24"/>
          <w:szCs w:val="24"/>
          <w:lang w:val="es-ES_tradnl" w:eastAsia="es-ES"/>
        </w:rPr>
        <w:t xml:space="preserve"> </w:t>
      </w:r>
      <w:r w:rsidRPr="00D20A97">
        <w:rPr>
          <w:rFonts w:ascii="Palatino Linotype" w:eastAsia="Arial Unicode MS" w:hAnsi="Palatino Linotype" w:cs="Arial"/>
          <w:b/>
          <w:sz w:val="24"/>
          <w:szCs w:val="24"/>
          <w:lang w:val="es-ES_tradnl" w:eastAsia="es-ES"/>
        </w:rPr>
        <w:t>SAIMEX</w:t>
      </w:r>
      <w:r w:rsidRPr="00D20A97">
        <w:rPr>
          <w:rFonts w:ascii="Palatino Linotype" w:eastAsia="Times New Roman" w:hAnsi="Palatino Linotype" w:cs="Times New Roman"/>
          <w:sz w:val="24"/>
          <w:szCs w:val="24"/>
          <w:lang w:val="es-ES" w:eastAsia="es-ES"/>
        </w:rPr>
        <w:t xml:space="preserve"> al </w:t>
      </w:r>
      <w:r w:rsidRPr="00D20A97">
        <w:rPr>
          <w:rFonts w:ascii="Palatino Linotype" w:eastAsia="Times New Roman" w:hAnsi="Palatino Linotype" w:cs="Arial"/>
          <w:sz w:val="24"/>
          <w:szCs w:val="24"/>
          <w:lang w:val="es-ES_tradnl" w:eastAsia="es-ES"/>
        </w:rPr>
        <w:t xml:space="preserve">Comisionado Presidente </w:t>
      </w:r>
      <w:r w:rsidRPr="00D20A97">
        <w:rPr>
          <w:rFonts w:ascii="Palatino Linotype" w:eastAsia="Times New Roman" w:hAnsi="Palatino Linotype" w:cs="Arial"/>
          <w:b/>
          <w:sz w:val="24"/>
          <w:szCs w:val="24"/>
          <w:lang w:val="es-ES_tradnl" w:eastAsia="es-ES"/>
        </w:rPr>
        <w:t xml:space="preserve">JOSÉ MARTÍNEZ VILCHIS, </w:t>
      </w:r>
      <w:r w:rsidRPr="00D20A97">
        <w:rPr>
          <w:rFonts w:ascii="Palatino Linotype" w:eastAsia="Times New Roman" w:hAnsi="Palatino Linotype" w:cs="Arial"/>
          <w:sz w:val="24"/>
          <w:szCs w:val="24"/>
          <w:lang w:val="es-ES_tradnl" w:eastAsia="es-ES"/>
        </w:rPr>
        <w:t>a efecto de que decretara su admisión o desechamiento.</w:t>
      </w:r>
    </w:p>
    <w:p w14:paraId="0B6957BC"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_tradnl" w:eastAsia="es-ES"/>
        </w:rPr>
      </w:pPr>
    </w:p>
    <w:p w14:paraId="63577381" w14:textId="3F208C2C" w:rsidR="00E95DA7" w:rsidRDefault="00E95DA7" w:rsidP="00E95DA7">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Pr="00D20A97">
        <w:rPr>
          <w:rFonts w:ascii="Palatino Linotype" w:eastAsia="Times New Roman" w:hAnsi="Palatino Linotype" w:cs="Arial"/>
          <w:b/>
          <w:sz w:val="28"/>
          <w:szCs w:val="28"/>
          <w:lang w:val="es-ES_tradnl" w:eastAsia="es-ES"/>
        </w:rPr>
        <w:t xml:space="preserve">. </w:t>
      </w:r>
      <w:r w:rsidRPr="00D20A97">
        <w:rPr>
          <w:rFonts w:ascii="Palatino Linotype" w:eastAsia="Times New Roman" w:hAnsi="Palatino Linotype" w:cs="Arial"/>
          <w:sz w:val="24"/>
          <w:szCs w:val="24"/>
          <w:lang w:val="es-ES_tradnl" w:eastAsia="es-ES"/>
        </w:rPr>
        <w:t>E</w:t>
      </w:r>
      <w:r w:rsidRPr="00D20A97">
        <w:rPr>
          <w:rFonts w:ascii="Palatino Linotype" w:eastAsia="Times New Roman" w:hAnsi="Palatino Linotype" w:cs="Arial"/>
          <w:sz w:val="24"/>
          <w:szCs w:val="24"/>
          <w:lang w:val="es-ES" w:eastAsia="es-ES"/>
        </w:rPr>
        <w:t xml:space="preserve">n fecha </w:t>
      </w:r>
      <w:r w:rsidR="00897C4E">
        <w:rPr>
          <w:rFonts w:ascii="Palatino Linotype" w:eastAsia="Times New Roman" w:hAnsi="Palatino Linotype" w:cs="Arial"/>
          <w:sz w:val="24"/>
          <w:szCs w:val="24"/>
          <w:lang w:val="es-ES" w:eastAsia="es-ES"/>
        </w:rPr>
        <w:t>22</w:t>
      </w:r>
      <w:r w:rsidRPr="00D20A97">
        <w:rPr>
          <w:rFonts w:ascii="Palatino Linotype" w:eastAsia="Times New Roman" w:hAnsi="Palatino Linotype" w:cs="Arial"/>
          <w:sz w:val="24"/>
          <w:szCs w:val="24"/>
          <w:lang w:val="es-ES" w:eastAsia="es-ES"/>
        </w:rPr>
        <w:t xml:space="preserve"> (</w:t>
      </w:r>
      <w:r w:rsidR="00897C4E">
        <w:rPr>
          <w:rFonts w:ascii="Palatino Linotype" w:eastAsia="Times New Roman" w:hAnsi="Palatino Linotype" w:cs="Arial"/>
          <w:sz w:val="24"/>
          <w:szCs w:val="24"/>
          <w:lang w:val="es-ES" w:eastAsia="es-ES"/>
        </w:rPr>
        <w:t>veintidós</w:t>
      </w:r>
      <w:r w:rsidRPr="00D20A97">
        <w:rPr>
          <w:rFonts w:ascii="Palatino Linotype" w:eastAsia="Times New Roman" w:hAnsi="Palatino Linotype" w:cs="Arial"/>
          <w:sz w:val="24"/>
          <w:szCs w:val="24"/>
          <w:lang w:val="es-ES" w:eastAsia="es-ES"/>
        </w:rPr>
        <w:t xml:space="preserve">) de </w:t>
      </w:r>
      <w:r w:rsidR="00B75E67">
        <w:rPr>
          <w:rFonts w:ascii="Palatino Linotype" w:eastAsia="Times New Roman" w:hAnsi="Palatino Linotype" w:cs="Arial"/>
          <w:sz w:val="24"/>
          <w:szCs w:val="24"/>
          <w:lang w:val="es-ES" w:eastAsia="es-ES"/>
        </w:rPr>
        <w:t>junio</w:t>
      </w:r>
      <w:r w:rsidRPr="00D20A97">
        <w:rPr>
          <w:rFonts w:ascii="Palatino Linotype" w:eastAsia="Times New Roman" w:hAnsi="Palatino Linotype" w:cs="Arial"/>
          <w:sz w:val="24"/>
          <w:szCs w:val="24"/>
          <w:lang w:val="es-ES" w:eastAsia="es-ES"/>
        </w:rPr>
        <w:t xml:space="preserve"> de 202</w:t>
      </w:r>
      <w:r w:rsidR="00B75E67">
        <w:rPr>
          <w:rFonts w:ascii="Palatino Linotype" w:eastAsia="Times New Roman" w:hAnsi="Palatino Linotype" w:cs="Arial"/>
          <w:sz w:val="24"/>
          <w:szCs w:val="24"/>
          <w:lang w:val="es-ES" w:eastAsia="es-ES"/>
        </w:rPr>
        <w:t>3</w:t>
      </w:r>
      <w:r w:rsidRPr="00D20A97">
        <w:rPr>
          <w:rFonts w:ascii="Palatino Linotype" w:eastAsia="Times New Roman" w:hAnsi="Palatino Linotype" w:cs="Arial"/>
          <w:sz w:val="24"/>
          <w:szCs w:val="24"/>
          <w:lang w:val="es-ES" w:eastAsia="es-ES"/>
        </w:rPr>
        <w:t xml:space="preserve"> (dos mil </w:t>
      </w:r>
      <w:r w:rsidR="00B75E67">
        <w:rPr>
          <w:rFonts w:ascii="Palatino Linotype" w:eastAsia="Times New Roman" w:hAnsi="Palatino Linotype" w:cs="Arial"/>
          <w:sz w:val="24"/>
          <w:szCs w:val="24"/>
          <w:lang w:val="es-ES" w:eastAsia="es-ES"/>
        </w:rPr>
        <w:t>veintitrés</w:t>
      </w:r>
      <w:r w:rsidRPr="00D20A97">
        <w:rPr>
          <w:rFonts w:ascii="Palatino Linotype" w:eastAsia="Times New Roman" w:hAnsi="Palatino Linotype" w:cs="Arial"/>
          <w:sz w:val="24"/>
          <w:szCs w:val="24"/>
          <w:lang w:val="es-ES" w:eastAsia="es-ES"/>
        </w:rPr>
        <w:t xml:space="preserve">), atento a lo dispuesto en el </w:t>
      </w:r>
      <w:r w:rsidRPr="00D20A97">
        <w:rPr>
          <w:rFonts w:ascii="Palatino Linotype" w:eastAsia="Times New Roman" w:hAnsi="Palatino Linotype" w:cs="Arial"/>
          <w:sz w:val="24"/>
          <w:szCs w:val="24"/>
          <w:lang w:val="es-ES_tradnl" w:eastAsia="es-ES"/>
        </w:rPr>
        <w:t>artículo</w:t>
      </w:r>
      <w:r w:rsidRPr="00D20A97">
        <w:rPr>
          <w:rFonts w:ascii="Palatino Linotype" w:eastAsia="Times New Roman" w:hAnsi="Palatino Linotype" w:cs="Arial"/>
          <w:sz w:val="24"/>
          <w:szCs w:val="24"/>
          <w:lang w:val="es-ES" w:eastAsia="es-ES"/>
        </w:rPr>
        <w:t xml:space="preserve"> 185 fracciones I, II y IV </w:t>
      </w:r>
      <w:r w:rsidRPr="00D20A97">
        <w:rPr>
          <w:rFonts w:ascii="Palatino Linotype" w:eastAsia="Times New Roman" w:hAnsi="Palatino Linotype" w:cs="Arial"/>
          <w:sz w:val="24"/>
          <w:szCs w:val="24"/>
          <w:lang w:val="es-ES_tradnl" w:eastAsia="es-ES"/>
        </w:rPr>
        <w:t xml:space="preserve">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20A97">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2CF6FC26" w14:textId="77777777" w:rsidR="00E95DA7" w:rsidRPr="00D20A97" w:rsidRDefault="00E95DA7" w:rsidP="00E95DA7">
      <w:pPr>
        <w:spacing w:after="0" w:line="360" w:lineRule="auto"/>
        <w:ind w:right="49"/>
        <w:jc w:val="both"/>
        <w:rPr>
          <w:rFonts w:ascii="Palatino Linotype" w:eastAsia="Times New Roman" w:hAnsi="Palatino Linotype" w:cs="Arial"/>
          <w:sz w:val="24"/>
          <w:szCs w:val="24"/>
          <w:lang w:val="es-ES" w:eastAsia="es-ES"/>
        </w:rPr>
      </w:pPr>
    </w:p>
    <w:p w14:paraId="096EE6A6" w14:textId="192CC580" w:rsidR="00B75E67" w:rsidRDefault="00E95DA7" w:rsidP="00E95DA7">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Pr="00D20A97">
        <w:rPr>
          <w:rFonts w:ascii="Palatino Linotype" w:hAnsi="Palatino Linotype" w:cs="Arial"/>
          <w:b/>
          <w:sz w:val="28"/>
          <w:szCs w:val="28"/>
        </w:rPr>
        <w:t xml:space="preserve">. </w:t>
      </w:r>
      <w:r w:rsidRPr="00D20A97">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w:t>
      </w:r>
      <w:r w:rsidR="00B75E67">
        <w:rPr>
          <w:rFonts w:ascii="Palatino Linotype" w:hAnsi="Palatino Linotype" w:cs="Arial"/>
          <w:sz w:val="24"/>
          <w:szCs w:val="24"/>
        </w:rPr>
        <w:t>rindió su informe justificado, a través de</w:t>
      </w:r>
      <w:r w:rsidR="00567F9E">
        <w:rPr>
          <w:rFonts w:ascii="Palatino Linotype" w:hAnsi="Palatino Linotype" w:cs="Arial"/>
          <w:sz w:val="24"/>
          <w:szCs w:val="24"/>
        </w:rPr>
        <w:t xml:space="preserve"> </w:t>
      </w:r>
      <w:r w:rsidR="00B75E67">
        <w:rPr>
          <w:rFonts w:ascii="Palatino Linotype" w:hAnsi="Palatino Linotype" w:cs="Arial"/>
          <w:sz w:val="24"/>
          <w:szCs w:val="24"/>
        </w:rPr>
        <w:t>l</w:t>
      </w:r>
      <w:r w:rsidR="00567F9E">
        <w:rPr>
          <w:rFonts w:ascii="Palatino Linotype" w:hAnsi="Palatino Linotype" w:cs="Arial"/>
          <w:sz w:val="24"/>
          <w:szCs w:val="24"/>
        </w:rPr>
        <w:t>os</w:t>
      </w:r>
      <w:r w:rsidR="00B75E67">
        <w:rPr>
          <w:rFonts w:ascii="Palatino Linotype" w:hAnsi="Palatino Linotype" w:cs="Arial"/>
          <w:sz w:val="24"/>
          <w:szCs w:val="24"/>
        </w:rPr>
        <w:t xml:space="preserve"> documento</w:t>
      </w:r>
      <w:r w:rsidR="00567F9E">
        <w:rPr>
          <w:rFonts w:ascii="Palatino Linotype" w:hAnsi="Palatino Linotype" w:cs="Arial"/>
          <w:sz w:val="24"/>
          <w:szCs w:val="24"/>
        </w:rPr>
        <w:t>s</w:t>
      </w:r>
      <w:r w:rsidR="00B75E67">
        <w:rPr>
          <w:rFonts w:ascii="Palatino Linotype" w:hAnsi="Palatino Linotype" w:cs="Arial"/>
          <w:sz w:val="24"/>
          <w:szCs w:val="24"/>
        </w:rPr>
        <w:t xml:space="preserve"> electrónico</w:t>
      </w:r>
      <w:r w:rsidR="00567F9E">
        <w:rPr>
          <w:rFonts w:ascii="Palatino Linotype" w:hAnsi="Palatino Linotype" w:cs="Arial"/>
          <w:sz w:val="24"/>
          <w:szCs w:val="24"/>
        </w:rPr>
        <w:t>s</w:t>
      </w:r>
      <w:r w:rsidR="00B75E67">
        <w:rPr>
          <w:rFonts w:ascii="Palatino Linotype" w:hAnsi="Palatino Linotype" w:cs="Arial"/>
          <w:sz w:val="24"/>
          <w:szCs w:val="24"/>
        </w:rPr>
        <w:t xml:space="preserve"> </w:t>
      </w:r>
      <w:r w:rsidR="00B75E67">
        <w:rPr>
          <w:rFonts w:ascii="Palatino Linotype" w:hAnsi="Palatino Linotype" w:cs="Arial"/>
          <w:i/>
          <w:sz w:val="24"/>
          <w:szCs w:val="24"/>
        </w:rPr>
        <w:t>“</w:t>
      </w:r>
      <w:r w:rsidR="00897C4E" w:rsidRPr="00897C4E">
        <w:rPr>
          <w:rFonts w:ascii="Palatino Linotype" w:hAnsi="Palatino Linotype" w:cs="Arial"/>
          <w:b/>
          <w:i/>
          <w:sz w:val="24"/>
          <w:szCs w:val="24"/>
        </w:rPr>
        <w:t>Consideraciones OSFEM-RR 3475-2023. Sol. 278</w:t>
      </w:r>
      <w:proofErr w:type="gramStart"/>
      <w:r w:rsidR="00897C4E" w:rsidRPr="00897C4E">
        <w:rPr>
          <w:rFonts w:ascii="Palatino Linotype" w:hAnsi="Palatino Linotype" w:cs="Arial"/>
          <w:b/>
          <w:i/>
          <w:sz w:val="24"/>
          <w:szCs w:val="24"/>
        </w:rPr>
        <w:t>.pdf</w:t>
      </w:r>
      <w:proofErr w:type="gramEnd"/>
      <w:r w:rsidR="00567F9E" w:rsidRPr="00567F9E">
        <w:rPr>
          <w:rFonts w:ascii="Palatino Linotype" w:hAnsi="Palatino Linotype" w:cs="Arial"/>
          <w:sz w:val="24"/>
          <w:szCs w:val="24"/>
        </w:rPr>
        <w:t xml:space="preserve"> </w:t>
      </w:r>
      <w:proofErr w:type="spellStart"/>
      <w:r w:rsidR="00567F9E" w:rsidRPr="00567F9E">
        <w:rPr>
          <w:rFonts w:ascii="Palatino Linotype" w:hAnsi="Palatino Linotype" w:cs="Arial"/>
          <w:sz w:val="24"/>
          <w:szCs w:val="24"/>
        </w:rPr>
        <w:t>y</w:t>
      </w:r>
      <w:proofErr w:type="spellEnd"/>
      <w:r w:rsidR="00567F9E" w:rsidRPr="00567F9E">
        <w:rPr>
          <w:rFonts w:ascii="Palatino Linotype" w:hAnsi="Palatino Linotype" w:cs="Arial"/>
          <w:sz w:val="24"/>
          <w:szCs w:val="24"/>
        </w:rPr>
        <w:t xml:space="preserve"> </w:t>
      </w:r>
      <w:r w:rsidR="00897C4E" w:rsidRPr="00897C4E">
        <w:rPr>
          <w:rFonts w:ascii="Palatino Linotype" w:hAnsi="Palatino Linotype" w:cs="Arial"/>
          <w:b/>
          <w:i/>
          <w:sz w:val="24"/>
          <w:szCs w:val="24"/>
        </w:rPr>
        <w:t>Informe justificado RR. 03475-2023 (sol. 0278-2023).</w:t>
      </w:r>
      <w:proofErr w:type="spellStart"/>
      <w:r w:rsidR="00897C4E" w:rsidRPr="00897C4E">
        <w:rPr>
          <w:rFonts w:ascii="Palatino Linotype" w:hAnsi="Palatino Linotype" w:cs="Arial"/>
          <w:b/>
          <w:i/>
          <w:sz w:val="24"/>
          <w:szCs w:val="24"/>
        </w:rPr>
        <w:t>pdf</w:t>
      </w:r>
      <w:proofErr w:type="spellEnd"/>
      <w:r w:rsidR="00B75E67">
        <w:rPr>
          <w:rFonts w:ascii="Palatino Linotype" w:hAnsi="Palatino Linotype" w:cs="Arial"/>
          <w:i/>
          <w:sz w:val="24"/>
          <w:szCs w:val="24"/>
        </w:rPr>
        <w:t>”</w:t>
      </w:r>
      <w:r w:rsidR="00B75E67">
        <w:rPr>
          <w:rFonts w:ascii="Palatino Linotype" w:hAnsi="Palatino Linotype" w:cs="Arial"/>
          <w:sz w:val="24"/>
          <w:szCs w:val="24"/>
        </w:rPr>
        <w:t xml:space="preserve">, </w:t>
      </w:r>
      <w:r w:rsidR="00567F9E">
        <w:rPr>
          <w:rFonts w:ascii="Palatino Linotype" w:hAnsi="Palatino Linotype" w:cs="Arial"/>
          <w:sz w:val="24"/>
          <w:szCs w:val="24"/>
        </w:rPr>
        <w:t>mismos que</w:t>
      </w:r>
      <w:r w:rsidR="00B75E67">
        <w:rPr>
          <w:rFonts w:ascii="Palatino Linotype" w:hAnsi="Palatino Linotype" w:cs="Arial"/>
          <w:sz w:val="24"/>
          <w:szCs w:val="24"/>
        </w:rPr>
        <w:t xml:space="preserve"> fue</w:t>
      </w:r>
      <w:r w:rsidR="00567F9E">
        <w:rPr>
          <w:rFonts w:ascii="Palatino Linotype" w:hAnsi="Palatino Linotype" w:cs="Arial"/>
          <w:sz w:val="24"/>
          <w:szCs w:val="24"/>
        </w:rPr>
        <w:t>ron</w:t>
      </w:r>
      <w:r w:rsidR="00B75E67">
        <w:rPr>
          <w:rFonts w:ascii="Palatino Linotype" w:hAnsi="Palatino Linotype" w:cs="Arial"/>
          <w:sz w:val="24"/>
          <w:szCs w:val="24"/>
        </w:rPr>
        <w:t xml:space="preserve"> puesto</w:t>
      </w:r>
      <w:r w:rsidR="00567F9E">
        <w:rPr>
          <w:rFonts w:ascii="Palatino Linotype" w:hAnsi="Palatino Linotype" w:cs="Arial"/>
          <w:sz w:val="24"/>
          <w:szCs w:val="24"/>
        </w:rPr>
        <w:t>s</w:t>
      </w:r>
      <w:r w:rsidR="00B75E67">
        <w:rPr>
          <w:rFonts w:ascii="Palatino Linotype" w:hAnsi="Palatino Linotype" w:cs="Arial"/>
          <w:sz w:val="24"/>
          <w:szCs w:val="24"/>
        </w:rPr>
        <w:t xml:space="preserve"> a la vista de la parte </w:t>
      </w:r>
      <w:r w:rsidRPr="00D20A97">
        <w:rPr>
          <w:rFonts w:ascii="Palatino Linotype" w:hAnsi="Palatino Linotype" w:cs="Arial"/>
          <w:b/>
          <w:sz w:val="24"/>
          <w:szCs w:val="24"/>
        </w:rPr>
        <w:t>Recurrente</w:t>
      </w:r>
      <w:r w:rsidRPr="00D20A97">
        <w:rPr>
          <w:rFonts w:ascii="Palatino Linotype" w:hAnsi="Palatino Linotype" w:cs="Arial"/>
          <w:sz w:val="24"/>
          <w:szCs w:val="24"/>
        </w:rPr>
        <w:t xml:space="preserve">, </w:t>
      </w:r>
      <w:r w:rsidR="00B75E67">
        <w:rPr>
          <w:rFonts w:ascii="Palatino Linotype" w:hAnsi="Palatino Linotype" w:cs="Arial"/>
          <w:sz w:val="24"/>
          <w:szCs w:val="24"/>
        </w:rPr>
        <w:t>a efecto que presentara las</w:t>
      </w:r>
      <w:r w:rsidRPr="00D20A97">
        <w:rPr>
          <w:rFonts w:ascii="Palatino Linotype" w:hAnsi="Palatino Linotype" w:cs="Arial"/>
          <w:sz w:val="24"/>
          <w:szCs w:val="24"/>
        </w:rPr>
        <w:t xml:space="preserve"> manifestaciones </w:t>
      </w:r>
      <w:r>
        <w:rPr>
          <w:rFonts w:ascii="Palatino Linotype" w:hAnsi="Palatino Linotype" w:cs="Arial"/>
          <w:sz w:val="24"/>
          <w:szCs w:val="24"/>
        </w:rPr>
        <w:t>que a sus intereses conviniera</w:t>
      </w:r>
      <w:r w:rsidR="00B75E67">
        <w:rPr>
          <w:rFonts w:ascii="Palatino Linotype" w:hAnsi="Palatino Linotype" w:cs="Arial"/>
          <w:sz w:val="24"/>
          <w:szCs w:val="24"/>
        </w:rPr>
        <w:t xml:space="preserve">. </w:t>
      </w:r>
    </w:p>
    <w:p w14:paraId="6CEB6E2E" w14:textId="77777777" w:rsidR="00B75E67" w:rsidRDefault="00B75E67" w:rsidP="00E95DA7">
      <w:pPr>
        <w:spacing w:after="0" w:line="360" w:lineRule="auto"/>
        <w:jc w:val="both"/>
        <w:rPr>
          <w:rFonts w:ascii="Palatino Linotype" w:hAnsi="Palatino Linotype" w:cs="Arial"/>
          <w:sz w:val="24"/>
          <w:szCs w:val="24"/>
        </w:rPr>
      </w:pPr>
    </w:p>
    <w:p w14:paraId="1A3400F1" w14:textId="13CE3FDD" w:rsidR="00E95DA7" w:rsidRPr="00D20A97" w:rsidRDefault="00B75E67" w:rsidP="00E95DA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00E95DA7" w:rsidRPr="00D20A97">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w:t>
      </w:r>
      <w:r w:rsidR="00E95DA7" w:rsidRPr="00D20A97">
        <w:rPr>
          <w:rFonts w:ascii="Palatino Linotype" w:hAnsi="Palatino Linotype" w:cs="Arial"/>
          <w:sz w:val="24"/>
          <w:szCs w:val="24"/>
        </w:rPr>
        <w:lastRenderedPageBreak/>
        <w:t xml:space="preserve">desahogar, ni que documentos que integrar al expediente electrónico, se decretó el cierre de instrucción en fecha </w:t>
      </w:r>
      <w:r w:rsidR="0001737D" w:rsidRPr="00C452D5">
        <w:rPr>
          <w:rFonts w:ascii="Palatino Linotype" w:hAnsi="Palatino Linotype" w:cs="Arial"/>
          <w:sz w:val="24"/>
          <w:szCs w:val="24"/>
        </w:rPr>
        <w:t>2</w:t>
      </w:r>
      <w:r w:rsidR="00C452D5" w:rsidRPr="00C452D5">
        <w:rPr>
          <w:rFonts w:ascii="Palatino Linotype" w:hAnsi="Palatino Linotype" w:cs="Arial"/>
          <w:sz w:val="24"/>
          <w:szCs w:val="24"/>
        </w:rPr>
        <w:t>4</w:t>
      </w:r>
      <w:r w:rsidR="00E95DA7" w:rsidRPr="00C452D5">
        <w:rPr>
          <w:rFonts w:ascii="Palatino Linotype" w:hAnsi="Palatino Linotype" w:cs="Arial"/>
          <w:sz w:val="24"/>
          <w:szCs w:val="24"/>
        </w:rPr>
        <w:t xml:space="preserve"> (</w:t>
      </w:r>
      <w:r w:rsidR="0001737D" w:rsidRPr="00C452D5">
        <w:rPr>
          <w:rFonts w:ascii="Palatino Linotype" w:hAnsi="Palatino Linotype" w:cs="Arial"/>
          <w:sz w:val="24"/>
          <w:szCs w:val="24"/>
        </w:rPr>
        <w:t>veinti</w:t>
      </w:r>
      <w:r w:rsidR="00C452D5" w:rsidRPr="00C452D5">
        <w:rPr>
          <w:rFonts w:ascii="Palatino Linotype" w:hAnsi="Palatino Linotype" w:cs="Arial"/>
          <w:sz w:val="24"/>
          <w:szCs w:val="24"/>
        </w:rPr>
        <w:t>cuatro</w:t>
      </w:r>
      <w:r w:rsidR="00E95DA7" w:rsidRPr="00C452D5">
        <w:rPr>
          <w:rFonts w:ascii="Palatino Linotype" w:hAnsi="Palatino Linotype" w:cs="Arial"/>
          <w:sz w:val="24"/>
          <w:szCs w:val="24"/>
        </w:rPr>
        <w:t>)</w:t>
      </w:r>
      <w:r w:rsidR="00E95DA7" w:rsidRPr="00D20A97">
        <w:rPr>
          <w:rFonts w:ascii="Palatino Linotype" w:hAnsi="Palatino Linotype" w:cs="Arial"/>
          <w:sz w:val="24"/>
          <w:szCs w:val="24"/>
        </w:rPr>
        <w:t xml:space="preserve"> de </w:t>
      </w:r>
      <w:r w:rsidR="0001737D">
        <w:rPr>
          <w:rFonts w:ascii="Palatino Linotype" w:hAnsi="Palatino Linotype" w:cs="Arial"/>
          <w:sz w:val="24"/>
          <w:szCs w:val="24"/>
        </w:rPr>
        <w:t>enero</w:t>
      </w:r>
      <w:r w:rsidR="00E95DA7">
        <w:rPr>
          <w:rFonts w:ascii="Palatino Linotype" w:hAnsi="Palatino Linotype" w:cs="Arial"/>
          <w:sz w:val="24"/>
          <w:szCs w:val="24"/>
        </w:rPr>
        <w:t xml:space="preserve"> </w:t>
      </w:r>
      <w:r>
        <w:rPr>
          <w:rFonts w:ascii="Palatino Linotype" w:hAnsi="Palatino Linotype" w:cs="Arial"/>
          <w:sz w:val="24"/>
          <w:szCs w:val="24"/>
        </w:rPr>
        <w:t>de 202</w:t>
      </w:r>
      <w:r w:rsidR="0001737D">
        <w:rPr>
          <w:rFonts w:ascii="Palatino Linotype" w:hAnsi="Palatino Linotype" w:cs="Arial"/>
          <w:sz w:val="24"/>
          <w:szCs w:val="24"/>
        </w:rPr>
        <w:t>4</w:t>
      </w:r>
      <w:r w:rsidR="00E95DA7" w:rsidRPr="00D20A97">
        <w:rPr>
          <w:rFonts w:ascii="Palatino Linotype" w:hAnsi="Palatino Linotype" w:cs="Arial"/>
          <w:sz w:val="24"/>
          <w:szCs w:val="24"/>
        </w:rPr>
        <w:t xml:space="preserve"> (dos mil </w:t>
      </w:r>
      <w:r>
        <w:rPr>
          <w:rFonts w:ascii="Palatino Linotype" w:hAnsi="Palatino Linotype" w:cs="Arial"/>
          <w:sz w:val="24"/>
          <w:szCs w:val="24"/>
        </w:rPr>
        <w:t>veinti</w:t>
      </w:r>
      <w:r w:rsidR="0001737D">
        <w:rPr>
          <w:rFonts w:ascii="Palatino Linotype" w:hAnsi="Palatino Linotype" w:cs="Arial"/>
          <w:sz w:val="24"/>
          <w:szCs w:val="24"/>
        </w:rPr>
        <w:t>cuatro</w:t>
      </w:r>
      <w:r w:rsidR="00E95DA7" w:rsidRPr="00D20A97">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5814EDCC" w14:textId="77777777" w:rsidR="00E95DA7" w:rsidRPr="00D20A97" w:rsidRDefault="00E95DA7" w:rsidP="00E95DA7">
      <w:pPr>
        <w:spacing w:after="0" w:line="360" w:lineRule="auto"/>
        <w:jc w:val="both"/>
        <w:rPr>
          <w:rFonts w:ascii="Palatino Linotype" w:hAnsi="Palatino Linotype" w:cs="Arial"/>
          <w:sz w:val="24"/>
          <w:szCs w:val="24"/>
        </w:rPr>
      </w:pPr>
    </w:p>
    <w:p w14:paraId="35F3998E" w14:textId="26A99C18" w:rsidR="00E95DA7" w:rsidRDefault="00E95DA7" w:rsidP="00E95DA7">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D20A97">
        <w:rPr>
          <w:rFonts w:ascii="Palatino Linotype" w:hAnsi="Palatino Linotype" w:cs="Arial"/>
          <w:b/>
          <w:sz w:val="28"/>
          <w:szCs w:val="28"/>
        </w:rPr>
        <w:t xml:space="preserve">. </w:t>
      </w:r>
      <w:r w:rsidRPr="00D20A97">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EE3AC3">
        <w:rPr>
          <w:rFonts w:ascii="Palatino Linotype" w:hAnsi="Palatino Linotype" w:cs="Arial"/>
          <w:sz w:val="24"/>
          <w:szCs w:val="24"/>
        </w:rPr>
        <w:t>17</w:t>
      </w:r>
      <w:r w:rsidRPr="00D20A97">
        <w:rPr>
          <w:rFonts w:ascii="Palatino Linotype" w:hAnsi="Palatino Linotype" w:cs="Arial"/>
          <w:sz w:val="24"/>
          <w:szCs w:val="24"/>
        </w:rPr>
        <w:t xml:space="preserve"> (</w:t>
      </w:r>
      <w:r w:rsidR="00567F9E">
        <w:rPr>
          <w:rFonts w:ascii="Palatino Linotype" w:hAnsi="Palatino Linotype" w:cs="Arial"/>
          <w:sz w:val="24"/>
          <w:szCs w:val="24"/>
        </w:rPr>
        <w:t>die</w:t>
      </w:r>
      <w:r w:rsidR="00EE3AC3">
        <w:rPr>
          <w:rFonts w:ascii="Palatino Linotype" w:hAnsi="Palatino Linotype" w:cs="Arial"/>
          <w:sz w:val="24"/>
          <w:szCs w:val="24"/>
        </w:rPr>
        <w:t>cisiete</w:t>
      </w:r>
      <w:r w:rsidRPr="00D20A97">
        <w:rPr>
          <w:rFonts w:ascii="Palatino Linotype" w:hAnsi="Palatino Linotype" w:cs="Arial"/>
          <w:sz w:val="24"/>
          <w:szCs w:val="24"/>
        </w:rPr>
        <w:t xml:space="preserve">) de </w:t>
      </w:r>
      <w:r w:rsidR="00B75E67">
        <w:rPr>
          <w:rFonts w:ascii="Palatino Linotype" w:hAnsi="Palatino Linotype" w:cs="Arial"/>
          <w:sz w:val="24"/>
          <w:szCs w:val="24"/>
        </w:rPr>
        <w:t>agosto</w:t>
      </w:r>
      <w:r w:rsidRPr="00D20A97">
        <w:rPr>
          <w:rFonts w:ascii="Palatino Linotype" w:hAnsi="Palatino Linotype" w:cs="Arial"/>
          <w:sz w:val="24"/>
          <w:szCs w:val="24"/>
        </w:rPr>
        <w:t xml:space="preserve"> de 202</w:t>
      </w:r>
      <w:r>
        <w:rPr>
          <w:rFonts w:ascii="Palatino Linotype" w:hAnsi="Palatino Linotype" w:cs="Arial"/>
          <w:sz w:val="24"/>
          <w:szCs w:val="24"/>
        </w:rPr>
        <w:t>3</w:t>
      </w:r>
      <w:r w:rsidRPr="00D20A97">
        <w:rPr>
          <w:rFonts w:ascii="Palatino Linotype" w:hAnsi="Palatino Linotype" w:cs="Arial"/>
          <w:sz w:val="24"/>
          <w:szCs w:val="24"/>
        </w:rPr>
        <w:t xml:space="preserve"> (dos mil </w:t>
      </w:r>
      <w:r>
        <w:rPr>
          <w:rFonts w:ascii="Palatino Linotype" w:hAnsi="Palatino Linotype" w:cs="Arial"/>
          <w:sz w:val="24"/>
          <w:szCs w:val="24"/>
        </w:rPr>
        <w:t>veintitrés</w:t>
      </w:r>
      <w:r w:rsidRPr="00D20A97">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E951B5" w14:textId="77777777" w:rsidR="009D6A63" w:rsidRDefault="009D6A63" w:rsidP="00E95DA7">
      <w:pPr>
        <w:spacing w:after="0" w:line="360" w:lineRule="auto"/>
        <w:jc w:val="both"/>
        <w:rPr>
          <w:rFonts w:ascii="Palatino Linotype" w:hAnsi="Palatino Linotype" w:cs="Arial"/>
          <w:sz w:val="24"/>
          <w:szCs w:val="24"/>
        </w:rPr>
      </w:pPr>
    </w:p>
    <w:p w14:paraId="460C3F51" w14:textId="77777777" w:rsidR="009D6A63"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EE5E4C2"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3485DA9E"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081BE7">
        <w:rPr>
          <w:rFonts w:ascii="Palatino Linotype" w:eastAsia="Times New Roman" w:hAnsi="Palatino Linotype" w:cs="Arial"/>
          <w:sz w:val="24"/>
          <w:szCs w:val="24"/>
          <w:lang w:val="es-ES" w:eastAsia="es-ES"/>
        </w:rPr>
        <w:lastRenderedPageBreak/>
        <w:t>razonabilidad de asuntos conforme a los parámetros establecidos por diversos órganos jurisdiccionales federales, aplicables también en procedimientos análogos, como el que nos ocupa.</w:t>
      </w:r>
    </w:p>
    <w:p w14:paraId="0E20A7B5"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15CE8919"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6E3C5B"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330E3258"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AE3827"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30AD165F"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7B400B0E"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62F52267" w14:textId="77777777" w:rsidR="009D6A63" w:rsidRPr="00081BE7"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7135AF3E" w14:textId="77777777" w:rsidR="009D6A63" w:rsidRPr="00081BE7"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3390D7F5" w14:textId="77777777" w:rsidR="009D6A63" w:rsidRPr="00081BE7"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56B9A459" w14:textId="77777777" w:rsidR="009D6A63" w:rsidRPr="00081BE7" w:rsidRDefault="009D6A63" w:rsidP="009D6A63">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lastRenderedPageBreak/>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2AE2DC13"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5C219466"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47028C"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32396125"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w:t>
      </w:r>
      <w:proofErr w:type="gramStart"/>
      <w:r w:rsidRPr="00081BE7">
        <w:rPr>
          <w:rFonts w:ascii="Palatino Linotype" w:eastAsia="Times New Roman" w:hAnsi="Palatino Linotype" w:cs="Arial"/>
          <w:sz w:val="24"/>
          <w:szCs w:val="24"/>
          <w:lang w:val="es-ES" w:eastAsia="es-ES"/>
        </w:rPr>
        <w:t>./</w:t>
      </w:r>
      <w:proofErr w:type="gramEnd"/>
      <w:r w:rsidRPr="00081BE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508954"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52B140E5"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81BE7">
        <w:rPr>
          <w:rFonts w:ascii="Palatino Linotype" w:eastAsia="Times New Roman" w:hAnsi="Palatino Linotype" w:cs="Arial"/>
          <w:sz w:val="24"/>
          <w:szCs w:val="24"/>
          <w:lang w:val="es-ES" w:eastAsia="es-ES"/>
        </w:rPr>
        <w:lastRenderedPageBreak/>
        <w:t>desahogadas por las partes; lo que impide la tramitación de los recursos dentro de los términos legales previamente establecidos por la Ley, por tratarse de causas de fuerza mayor.</w:t>
      </w:r>
    </w:p>
    <w:p w14:paraId="751361D0"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039C537D"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1F3B9DAE"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4D1CE9B0"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693DD7BB"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048A1620"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407F8066"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p>
    <w:p w14:paraId="766D9A6C" w14:textId="77777777" w:rsidR="009D6A63" w:rsidRPr="00081BE7" w:rsidRDefault="009D6A63" w:rsidP="009D6A63">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D56AC62" w14:textId="77777777" w:rsidR="00E95DA7" w:rsidRPr="00D20A97" w:rsidRDefault="00E95DA7" w:rsidP="00E95DA7">
      <w:pPr>
        <w:spacing w:after="0" w:line="360" w:lineRule="auto"/>
        <w:jc w:val="both"/>
        <w:rPr>
          <w:rFonts w:ascii="Palatino Linotype" w:hAnsi="Palatino Linotype" w:cs="Arial"/>
          <w:sz w:val="24"/>
          <w:szCs w:val="24"/>
        </w:rPr>
      </w:pPr>
    </w:p>
    <w:p w14:paraId="53CF04E0" w14:textId="77777777" w:rsidR="00E95DA7" w:rsidRPr="00D20A97" w:rsidRDefault="00E95DA7" w:rsidP="00E95DA7">
      <w:pPr>
        <w:spacing w:after="0" w:line="360" w:lineRule="auto"/>
        <w:jc w:val="center"/>
        <w:rPr>
          <w:rFonts w:ascii="Palatino Linotype" w:hAnsi="Palatino Linotype" w:cs="Arial"/>
          <w:sz w:val="24"/>
          <w:szCs w:val="24"/>
        </w:rPr>
      </w:pPr>
      <w:r w:rsidRPr="00D20A97">
        <w:rPr>
          <w:rFonts w:ascii="Palatino Linotype" w:hAnsi="Palatino Linotype" w:cs="Arial"/>
          <w:b/>
          <w:sz w:val="28"/>
          <w:szCs w:val="24"/>
        </w:rPr>
        <w:t xml:space="preserve">C O N S I D E R A N D O </w:t>
      </w:r>
    </w:p>
    <w:p w14:paraId="47FAEB47" w14:textId="77777777" w:rsidR="00E95DA7" w:rsidRDefault="00E95DA7" w:rsidP="00E95DA7">
      <w:pPr>
        <w:spacing w:after="0" w:line="360" w:lineRule="auto"/>
        <w:jc w:val="center"/>
        <w:rPr>
          <w:rFonts w:ascii="Palatino Linotype" w:hAnsi="Palatino Linotype" w:cs="Arial"/>
          <w:sz w:val="24"/>
          <w:szCs w:val="24"/>
        </w:rPr>
      </w:pPr>
    </w:p>
    <w:p w14:paraId="53D5FA84" w14:textId="77777777" w:rsidR="00EE3AC3" w:rsidRDefault="00EE3AC3" w:rsidP="00E95DA7">
      <w:pPr>
        <w:spacing w:after="0" w:line="360" w:lineRule="auto"/>
        <w:jc w:val="center"/>
        <w:rPr>
          <w:rFonts w:ascii="Palatino Linotype" w:hAnsi="Palatino Linotype" w:cs="Arial"/>
          <w:sz w:val="24"/>
          <w:szCs w:val="24"/>
        </w:rPr>
      </w:pPr>
    </w:p>
    <w:p w14:paraId="52F883D3" w14:textId="77777777" w:rsidR="00EE3AC3" w:rsidRPr="00D20A97" w:rsidRDefault="00EE3AC3" w:rsidP="00E95DA7">
      <w:pPr>
        <w:spacing w:after="0" w:line="360" w:lineRule="auto"/>
        <w:jc w:val="center"/>
        <w:rPr>
          <w:rFonts w:ascii="Palatino Linotype" w:hAnsi="Palatino Linotype" w:cs="Arial"/>
          <w:sz w:val="24"/>
          <w:szCs w:val="24"/>
        </w:rPr>
      </w:pPr>
    </w:p>
    <w:p w14:paraId="0020DDD6" w14:textId="77777777" w:rsidR="00E95DA7" w:rsidRPr="00D20A97" w:rsidRDefault="00E95DA7" w:rsidP="00E95DA7">
      <w:pPr>
        <w:spacing w:after="0" w:line="360" w:lineRule="auto"/>
        <w:jc w:val="both"/>
        <w:rPr>
          <w:rFonts w:ascii="Palatino Linotype" w:hAnsi="Palatino Linotype" w:cs="Arial"/>
          <w:sz w:val="28"/>
          <w:szCs w:val="28"/>
        </w:rPr>
      </w:pPr>
      <w:r w:rsidRPr="00D20A97">
        <w:rPr>
          <w:rFonts w:ascii="Palatino Linotype" w:hAnsi="Palatino Linotype" w:cs="Arial"/>
          <w:b/>
          <w:sz w:val="28"/>
          <w:szCs w:val="28"/>
        </w:rPr>
        <w:lastRenderedPageBreak/>
        <w:t xml:space="preserve">PRIMERO. </w:t>
      </w:r>
      <w:r w:rsidRPr="00D20A97">
        <w:rPr>
          <w:rFonts w:ascii="Palatino Linotype" w:hAnsi="Palatino Linotype" w:cs="Arial"/>
          <w:b/>
          <w:sz w:val="26"/>
          <w:szCs w:val="26"/>
        </w:rPr>
        <w:t>De la competencia</w:t>
      </w:r>
      <w:r w:rsidRPr="00D20A97">
        <w:rPr>
          <w:rFonts w:ascii="Palatino Linotype" w:hAnsi="Palatino Linotype" w:cs="Arial"/>
          <w:sz w:val="26"/>
          <w:szCs w:val="26"/>
        </w:rPr>
        <w:t>.</w:t>
      </w:r>
    </w:p>
    <w:p w14:paraId="07EB0275" w14:textId="0D1DBBFC" w:rsidR="00E95DA7" w:rsidRPr="00D20A9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20A97">
        <w:rPr>
          <w:rFonts w:ascii="Palatino Linotype" w:hAnsi="Palatino Linotype" w:cs="Arial"/>
          <w:b/>
          <w:sz w:val="24"/>
          <w:szCs w:val="24"/>
        </w:rPr>
        <w:t>Recurrente</w:t>
      </w:r>
      <w:r w:rsidRPr="00D20A97">
        <w:rPr>
          <w:rFonts w:ascii="Palatino Linotype" w:hAnsi="Palatino Linotype" w:cs="Arial"/>
          <w:sz w:val="24"/>
          <w:szCs w:val="24"/>
        </w:rPr>
        <w:t xml:space="preserve">, conforme a lo dispuesto en los artículos 6, apartado A, fracción IV de la Constitución Política de los Estados Unidos Mexicanos; 5, párrafos trigésimo </w:t>
      </w:r>
      <w:r w:rsidR="009D6A63">
        <w:rPr>
          <w:rFonts w:ascii="Palatino Linotype" w:hAnsi="Palatino Linotype" w:cs="Arial"/>
          <w:sz w:val="24"/>
          <w:szCs w:val="24"/>
        </w:rPr>
        <w:t>segundo</w:t>
      </w:r>
      <w:r w:rsidR="0001737D">
        <w:rPr>
          <w:rFonts w:ascii="Palatino Linotype" w:hAnsi="Palatino Linotype" w:cs="Arial"/>
          <w:sz w:val="24"/>
          <w:szCs w:val="24"/>
        </w:rPr>
        <w:t>,</w:t>
      </w:r>
      <w:r w:rsidRPr="00D20A97">
        <w:rPr>
          <w:rFonts w:ascii="Palatino Linotype" w:hAnsi="Palatino Linotype" w:cs="Arial"/>
          <w:sz w:val="24"/>
          <w:szCs w:val="24"/>
        </w:rPr>
        <w:t xml:space="preserve"> trigésimo </w:t>
      </w:r>
      <w:r w:rsidR="009D6A63">
        <w:rPr>
          <w:rFonts w:ascii="Palatino Linotype" w:hAnsi="Palatino Linotype" w:cs="Arial"/>
          <w:sz w:val="24"/>
          <w:szCs w:val="24"/>
        </w:rPr>
        <w:t>tercero</w:t>
      </w:r>
      <w:r w:rsidR="0001737D">
        <w:rPr>
          <w:rFonts w:ascii="Palatino Linotype" w:hAnsi="Palatino Linotype" w:cs="Arial"/>
          <w:sz w:val="24"/>
          <w:szCs w:val="24"/>
        </w:rPr>
        <w:t xml:space="preserve"> y trigésimo cuarto,</w:t>
      </w:r>
      <w:r w:rsidRPr="00D20A97">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CA0052" w14:textId="77777777" w:rsidR="00E95DA7" w:rsidRPr="00D20A97" w:rsidRDefault="00E95DA7" w:rsidP="00E95DA7">
      <w:pPr>
        <w:spacing w:after="0" w:line="360" w:lineRule="auto"/>
        <w:jc w:val="both"/>
        <w:rPr>
          <w:rFonts w:ascii="Palatino Linotype" w:hAnsi="Palatino Linotype" w:cs="Arial"/>
          <w:sz w:val="24"/>
          <w:szCs w:val="24"/>
        </w:rPr>
      </w:pPr>
    </w:p>
    <w:p w14:paraId="297B2C63" w14:textId="77777777" w:rsidR="00E95DA7" w:rsidRPr="00D20A97" w:rsidRDefault="00E95DA7" w:rsidP="00E95DA7">
      <w:pPr>
        <w:autoSpaceDE w:val="0"/>
        <w:autoSpaceDN w:val="0"/>
        <w:adjustRightInd w:val="0"/>
        <w:spacing w:after="0" w:line="360" w:lineRule="auto"/>
        <w:jc w:val="both"/>
        <w:rPr>
          <w:rFonts w:ascii="Palatino Linotype" w:hAnsi="Palatino Linotype" w:cs="Arial"/>
          <w:bCs/>
          <w:sz w:val="24"/>
          <w:szCs w:val="24"/>
        </w:rPr>
      </w:pPr>
      <w:r w:rsidRPr="00D20A97">
        <w:rPr>
          <w:rFonts w:ascii="Palatino Linotype" w:hAnsi="Palatino Linotype" w:cs="Arial"/>
          <w:b/>
          <w:sz w:val="28"/>
          <w:szCs w:val="28"/>
        </w:rPr>
        <w:t>SEGUNDO. Del alcance del recurso de revisión.</w:t>
      </w:r>
      <w:r w:rsidRPr="00D20A97">
        <w:rPr>
          <w:rFonts w:ascii="Palatino Linotype" w:hAnsi="Palatino Linotype" w:cs="Arial"/>
          <w:bCs/>
          <w:sz w:val="28"/>
          <w:szCs w:val="28"/>
        </w:rPr>
        <w:t xml:space="preserve"> </w:t>
      </w:r>
    </w:p>
    <w:p w14:paraId="02B9D8B1" w14:textId="77777777" w:rsidR="00EE3AC3" w:rsidRPr="00EE3AC3" w:rsidRDefault="00EE3AC3" w:rsidP="00EE3A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E3AC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BAC1E3" w14:textId="77777777" w:rsidR="00EE3AC3" w:rsidRPr="00EE3AC3" w:rsidRDefault="00EE3AC3" w:rsidP="00EE3A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ACF529"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EE3AC3">
        <w:rPr>
          <w:rFonts w:ascii="Palatino Linotype" w:hAnsi="Palatino Linotype" w:cs="Arial"/>
          <w:sz w:val="24"/>
          <w:szCs w:val="24"/>
        </w:rPr>
        <w:lastRenderedPageBreak/>
        <w:t>Transparencia y Acceso a la Información Pública del Estado de México y Municipios, que establece lo siguiente:</w:t>
      </w:r>
    </w:p>
    <w:p w14:paraId="7F46129D"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3E450061"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r w:rsidRPr="00EE3AC3">
        <w:rPr>
          <w:rFonts w:ascii="Palatino Linotype" w:hAnsi="Palatino Linotype" w:cs="Arial"/>
          <w:b/>
          <w:i/>
          <w:szCs w:val="24"/>
        </w:rPr>
        <w:t>Artículo 180</w:t>
      </w:r>
      <w:r w:rsidRPr="00EE3AC3">
        <w:rPr>
          <w:rFonts w:ascii="Palatino Linotype" w:hAnsi="Palatino Linotype" w:cs="Arial"/>
          <w:i/>
          <w:szCs w:val="24"/>
        </w:rPr>
        <w:t xml:space="preserve">. El recurso de revisión contendrá: </w:t>
      </w:r>
    </w:p>
    <w:p w14:paraId="782C6014"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w:t>
      </w:r>
      <w:r w:rsidRPr="00EE3AC3">
        <w:rPr>
          <w:rFonts w:ascii="Palatino Linotype" w:hAnsi="Palatino Linotype" w:cs="Arial"/>
          <w:i/>
          <w:szCs w:val="24"/>
        </w:rPr>
        <w:t xml:space="preserve">. El Sujeto Obligado ante la cual se presentó la solicitud; </w:t>
      </w:r>
    </w:p>
    <w:p w14:paraId="596ECD1C"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II</w:t>
      </w:r>
      <w:r w:rsidRPr="00EE3AC3">
        <w:rPr>
          <w:rFonts w:ascii="Palatino Linotype" w:hAnsi="Palatino Linotype" w:cs="Arial"/>
          <w:i/>
          <w:szCs w:val="24"/>
        </w:rPr>
        <w:t xml:space="preserve">. </w:t>
      </w:r>
      <w:r w:rsidRPr="00EE3AC3">
        <w:rPr>
          <w:rFonts w:ascii="Palatino Linotype" w:hAnsi="Palatino Linotype" w:cs="Arial"/>
          <w:i/>
          <w:szCs w:val="24"/>
          <w:u w:val="single"/>
        </w:rPr>
        <w:t>El nombre del solicitante</w:t>
      </w:r>
      <w:r w:rsidRPr="00EE3AC3">
        <w:rPr>
          <w:rFonts w:ascii="Palatino Linotype" w:hAnsi="Palatino Linotype" w:cs="Arial"/>
          <w:i/>
          <w:szCs w:val="24"/>
        </w:rPr>
        <w:t xml:space="preserve"> que recurre o de su representante y, en su caso, del tercero interesado, así como la dirección o medio que señale para recibir notificaciones; </w:t>
      </w:r>
    </w:p>
    <w:p w14:paraId="0ABF901B"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III</w:t>
      </w:r>
      <w:r w:rsidRPr="00EE3AC3">
        <w:rPr>
          <w:rFonts w:ascii="Palatino Linotype" w:hAnsi="Palatino Linotype" w:cs="Arial"/>
          <w:i/>
          <w:szCs w:val="24"/>
        </w:rPr>
        <w:t xml:space="preserve">. El número de folio de respuesta de la solicitud de acceso; </w:t>
      </w:r>
    </w:p>
    <w:p w14:paraId="7208029E"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IV</w:t>
      </w:r>
      <w:r w:rsidRPr="00EE3AC3">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8596B0C"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V</w:t>
      </w:r>
      <w:r w:rsidRPr="00EE3AC3">
        <w:rPr>
          <w:rFonts w:ascii="Palatino Linotype" w:hAnsi="Palatino Linotype" w:cs="Arial"/>
          <w:i/>
          <w:szCs w:val="24"/>
        </w:rPr>
        <w:t xml:space="preserve">. El acto que se recurre; </w:t>
      </w:r>
    </w:p>
    <w:p w14:paraId="596C8ABE"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VI</w:t>
      </w:r>
      <w:r w:rsidRPr="00EE3AC3">
        <w:rPr>
          <w:rFonts w:ascii="Palatino Linotype" w:hAnsi="Palatino Linotype" w:cs="Arial"/>
          <w:i/>
          <w:szCs w:val="24"/>
        </w:rPr>
        <w:t xml:space="preserve">. Las razones o motivos de inconformidad; </w:t>
      </w:r>
    </w:p>
    <w:p w14:paraId="34137DA1"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VII</w:t>
      </w:r>
      <w:r w:rsidRPr="00EE3AC3">
        <w:rPr>
          <w:rFonts w:ascii="Palatino Linotype" w:hAnsi="Palatino Linotype" w:cs="Arial"/>
          <w:i/>
          <w:szCs w:val="24"/>
        </w:rPr>
        <w:t xml:space="preserve">. La copia de la respuesta que se impugna y, en su caso, de la notificación correspondiente, en el caso de respuesta de la solicitud; y </w:t>
      </w:r>
    </w:p>
    <w:p w14:paraId="6AC764D3"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VIII</w:t>
      </w:r>
      <w:r w:rsidRPr="00EE3AC3">
        <w:rPr>
          <w:rFonts w:ascii="Palatino Linotype" w:hAnsi="Palatino Linotype" w:cs="Arial"/>
          <w:i/>
          <w:szCs w:val="24"/>
        </w:rPr>
        <w:t xml:space="preserve">. Firma del Recurrente, en su caso, cuando se presente por escrito, requisito sin el cual se dará trámite al recurso. </w:t>
      </w:r>
    </w:p>
    <w:p w14:paraId="7E73DC99"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 xml:space="preserve">Adicionalmente, se podrán anexar las pruebas y demás elementos que considere procedentes someter a juicio del Instituto. </w:t>
      </w:r>
    </w:p>
    <w:p w14:paraId="3DE2D3CA"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 xml:space="preserve">En ningún caso será necesario que el particular ratifique el recurso de revisión interpuesto. </w:t>
      </w:r>
    </w:p>
    <w:p w14:paraId="41E3D01D"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u w:val="single"/>
        </w:rPr>
      </w:pPr>
      <w:r w:rsidRPr="00EE3AC3">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BB3B94E"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p>
    <w:p w14:paraId="18D8DE33" w14:textId="77777777" w:rsidR="00EE3AC3" w:rsidRPr="00EE3AC3" w:rsidRDefault="00EE3AC3" w:rsidP="00EE3AC3">
      <w:pPr>
        <w:autoSpaceDE w:val="0"/>
        <w:autoSpaceDN w:val="0"/>
        <w:adjustRightInd w:val="0"/>
        <w:spacing w:after="0" w:line="240" w:lineRule="auto"/>
        <w:ind w:left="567" w:right="567"/>
        <w:jc w:val="right"/>
        <w:rPr>
          <w:rFonts w:ascii="Palatino Linotype" w:hAnsi="Palatino Linotype" w:cs="Arial"/>
          <w:szCs w:val="24"/>
        </w:rPr>
      </w:pPr>
      <w:r w:rsidRPr="00EE3AC3">
        <w:rPr>
          <w:rFonts w:ascii="Palatino Linotype" w:hAnsi="Palatino Linotype" w:cs="Arial"/>
          <w:szCs w:val="24"/>
        </w:rPr>
        <w:t>(Énfasis añadido)</w:t>
      </w:r>
    </w:p>
    <w:p w14:paraId="52D0FD7A"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36991EF1" w14:textId="2A7ACFD6"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sidR="0001737D">
        <w:rPr>
          <w:rFonts w:ascii="Palatino Linotype" w:hAnsi="Palatino Linotype" w:cs="Arial"/>
          <w:sz w:val="24"/>
          <w:szCs w:val="24"/>
        </w:rPr>
        <w:t xml:space="preserve">no </w:t>
      </w:r>
      <w:r w:rsidRPr="00EE3AC3">
        <w:rPr>
          <w:rFonts w:ascii="Palatino Linotype" w:hAnsi="Palatino Linotype" w:cs="Arial"/>
          <w:sz w:val="24"/>
          <w:szCs w:val="24"/>
        </w:rPr>
        <w:t>señalo como nombre o seudónimo con el cual desee identificarse</w:t>
      </w:r>
      <w:r w:rsidR="0001737D">
        <w:rPr>
          <w:rFonts w:ascii="Palatino Linotype" w:hAnsi="Palatino Linotype" w:cs="Arial"/>
          <w:sz w:val="24"/>
          <w:szCs w:val="24"/>
        </w:rPr>
        <w:t>,</w:t>
      </w:r>
      <w:r w:rsidRPr="00EE3AC3">
        <w:rPr>
          <w:rFonts w:ascii="Palatino Linotype" w:hAnsi="Palatino Linotype" w:cs="Arial"/>
          <w:sz w:val="24"/>
          <w:szCs w:val="24"/>
        </w:rPr>
        <w:t xml:space="preserve"> por lo que no tiene certeza sobre su identidad, lo que en estricto sentido, no se colmarían los requisitos establecidos en el citado artículo 180 de la Ley de Transparencia.</w:t>
      </w:r>
    </w:p>
    <w:p w14:paraId="0A6FC834"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E3AC3">
        <w:rPr>
          <w:rFonts w:ascii="Palatino Linotype" w:hAnsi="Palatino Linotype" w:cs="Arial"/>
          <w:i/>
          <w:sz w:val="24"/>
          <w:szCs w:val="24"/>
        </w:rPr>
        <w:t>sine qua non</w:t>
      </w:r>
      <w:r w:rsidRPr="00EE3AC3">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D6030EE"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6E420395"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5906556"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3F8C77F9" w14:textId="77777777" w:rsidR="00EE3AC3" w:rsidRPr="00EE3AC3" w:rsidRDefault="00EE3AC3" w:rsidP="00EE3AC3">
      <w:pPr>
        <w:autoSpaceDE w:val="0"/>
        <w:autoSpaceDN w:val="0"/>
        <w:adjustRightInd w:val="0"/>
        <w:spacing w:after="0" w:line="240" w:lineRule="auto"/>
        <w:jc w:val="center"/>
        <w:rPr>
          <w:rFonts w:ascii="Palatino Linotype" w:hAnsi="Palatino Linotype" w:cs="Arial"/>
          <w:b/>
          <w:i/>
        </w:rPr>
      </w:pPr>
      <w:r w:rsidRPr="00EE3AC3">
        <w:rPr>
          <w:rFonts w:ascii="Palatino Linotype" w:hAnsi="Palatino Linotype" w:cs="Arial"/>
          <w:b/>
          <w:i/>
        </w:rPr>
        <w:t>Constitución Política de los Estados Unidos Mexicanos</w:t>
      </w:r>
    </w:p>
    <w:p w14:paraId="0AE35C4F" w14:textId="77777777" w:rsidR="00EE3AC3" w:rsidRPr="00EE3AC3" w:rsidRDefault="00EE3AC3" w:rsidP="00EE3AC3">
      <w:pPr>
        <w:autoSpaceDE w:val="0"/>
        <w:autoSpaceDN w:val="0"/>
        <w:adjustRightInd w:val="0"/>
        <w:spacing w:after="0" w:line="240" w:lineRule="auto"/>
        <w:jc w:val="both"/>
        <w:rPr>
          <w:rFonts w:ascii="Palatino Linotype" w:hAnsi="Palatino Linotype" w:cs="Arial"/>
        </w:rPr>
      </w:pPr>
    </w:p>
    <w:p w14:paraId="4F58F5CD"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rPr>
      </w:pPr>
      <w:r w:rsidRPr="00EE3AC3">
        <w:rPr>
          <w:rFonts w:ascii="Palatino Linotype" w:hAnsi="Palatino Linotype" w:cs="Arial"/>
          <w:i/>
        </w:rPr>
        <w:t>“</w:t>
      </w:r>
      <w:r w:rsidRPr="00EE3AC3">
        <w:rPr>
          <w:rFonts w:ascii="Palatino Linotype" w:hAnsi="Palatino Linotype" w:cs="Arial"/>
          <w:b/>
          <w:i/>
        </w:rPr>
        <w:t>Artículo 6o</w:t>
      </w:r>
      <w:r w:rsidRPr="00EE3AC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2DA8EAB"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59FFDC1"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Para efectos de lo dispuesto en el presente artículo se observará lo siguiente:</w:t>
      </w:r>
    </w:p>
    <w:p w14:paraId="55D6A177"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lastRenderedPageBreak/>
        <w:t>A</w:t>
      </w:r>
      <w:r w:rsidRPr="00EE3AC3">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5FD2F98"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w:t>
      </w:r>
      <w:r w:rsidRPr="00EE3AC3">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179A21"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p>
    <w:p w14:paraId="0D80E1DF"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III.</w:t>
      </w:r>
      <w:r w:rsidRPr="00EE3AC3">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465E17C"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p>
    <w:p w14:paraId="738811BC"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V</w:t>
      </w:r>
      <w:r w:rsidRPr="00EE3AC3">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1D4245"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VI.</w:t>
      </w:r>
      <w:r w:rsidRPr="00EE3AC3">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B843D56"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p>
    <w:p w14:paraId="4B31F823"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La ley establecerá aquella información que se considere reservada o confidencial.</w:t>
      </w:r>
    </w:p>
    <w:p w14:paraId="57094622"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p>
    <w:p w14:paraId="19D46404"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p>
    <w:p w14:paraId="040DA2E2" w14:textId="77777777" w:rsidR="00EE3AC3" w:rsidRPr="00EE3AC3" w:rsidRDefault="00EE3AC3" w:rsidP="00EE3AC3">
      <w:pPr>
        <w:autoSpaceDE w:val="0"/>
        <w:autoSpaceDN w:val="0"/>
        <w:adjustRightInd w:val="0"/>
        <w:spacing w:after="0" w:line="240" w:lineRule="auto"/>
        <w:ind w:left="567" w:right="567"/>
        <w:jc w:val="center"/>
        <w:rPr>
          <w:rFonts w:ascii="Palatino Linotype" w:hAnsi="Palatino Linotype" w:cs="Arial"/>
          <w:b/>
          <w:i/>
          <w:szCs w:val="24"/>
        </w:rPr>
      </w:pPr>
      <w:r w:rsidRPr="00EE3AC3">
        <w:rPr>
          <w:rFonts w:ascii="Palatino Linotype" w:hAnsi="Palatino Linotype" w:cs="Arial"/>
          <w:b/>
          <w:i/>
          <w:szCs w:val="24"/>
        </w:rPr>
        <w:t>Constitución Política del Estado Libre y Soberano de México</w:t>
      </w:r>
    </w:p>
    <w:p w14:paraId="1A2E58C6"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p>
    <w:p w14:paraId="7F105EE5"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r w:rsidRPr="00EE3AC3">
        <w:rPr>
          <w:rFonts w:ascii="Palatino Linotype" w:hAnsi="Palatino Linotype" w:cs="Arial"/>
          <w:b/>
          <w:i/>
          <w:szCs w:val="24"/>
        </w:rPr>
        <w:t>Artículo 5</w:t>
      </w:r>
      <w:r w:rsidRPr="00EE3AC3">
        <w:rPr>
          <w:rFonts w:ascii="Palatino Linotype" w:hAnsi="Palatino Linotype" w:cs="Arial"/>
          <w:i/>
          <w:szCs w:val="24"/>
        </w:rPr>
        <w:t xml:space="preserve">. … </w:t>
      </w:r>
    </w:p>
    <w:p w14:paraId="32157586"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p>
    <w:p w14:paraId="7C4A52BE"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A5544A6"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37776F"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Este derecho se regirá por los principios y bases siguientes:</w:t>
      </w:r>
    </w:p>
    <w:p w14:paraId="1EEDC314"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w:t>
      </w:r>
      <w:r w:rsidRPr="00EE3AC3">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EE3AC3">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61A35E"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p>
    <w:p w14:paraId="16C52378"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b/>
          <w:i/>
          <w:szCs w:val="24"/>
        </w:rPr>
        <w:t>III</w:t>
      </w:r>
      <w:r w:rsidRPr="00EE3AC3">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23EE6FAA" w14:textId="77777777" w:rsidR="00EE3AC3" w:rsidRPr="00EE3AC3" w:rsidRDefault="00EE3AC3" w:rsidP="00EE3AC3">
      <w:pPr>
        <w:autoSpaceDE w:val="0"/>
        <w:autoSpaceDN w:val="0"/>
        <w:adjustRightInd w:val="0"/>
        <w:spacing w:after="0" w:line="240" w:lineRule="auto"/>
        <w:ind w:left="567" w:right="567"/>
        <w:jc w:val="right"/>
        <w:rPr>
          <w:rFonts w:ascii="Palatino Linotype" w:hAnsi="Palatino Linotype" w:cs="Arial"/>
          <w:i/>
          <w:szCs w:val="24"/>
        </w:rPr>
      </w:pPr>
      <w:r w:rsidRPr="00EE3AC3">
        <w:rPr>
          <w:rFonts w:ascii="Palatino Linotype" w:hAnsi="Palatino Linotype" w:cs="Arial"/>
          <w:i/>
          <w:szCs w:val="24"/>
        </w:rPr>
        <w:t>(Énfasis añadido)</w:t>
      </w:r>
    </w:p>
    <w:p w14:paraId="0D3E81A9"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3200ED03"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Por otra parte, del contenido del artículo 1 de la Constitución Política de los Estados Unidos Mexicanos, se destaca lo siguiente:</w:t>
      </w:r>
    </w:p>
    <w:p w14:paraId="689163E7"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2CB290A0"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r w:rsidRPr="00EE3AC3">
        <w:rPr>
          <w:rFonts w:ascii="Palatino Linotype" w:hAnsi="Palatino Linotype" w:cs="Arial"/>
          <w:b/>
          <w:i/>
          <w:szCs w:val="24"/>
        </w:rPr>
        <w:t>Artículo 1o.</w:t>
      </w:r>
      <w:r w:rsidRPr="00EE3AC3">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631FB1"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AC3B3C6"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0D4910A"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05CD0BDF"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EE3AC3">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4D1852"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76AABF01"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F6E7291"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1B2DD90E"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r w:rsidRPr="00EE3AC3">
        <w:rPr>
          <w:rFonts w:ascii="Palatino Linotype" w:hAnsi="Palatino Linotype" w:cs="Arial"/>
          <w:i/>
          <w:szCs w:val="24"/>
        </w:rPr>
        <w:t>“</w:t>
      </w:r>
      <w:r w:rsidRPr="00EE3AC3">
        <w:rPr>
          <w:rFonts w:ascii="Palatino Linotype" w:hAnsi="Palatino Linotype" w:cs="Arial"/>
          <w:b/>
          <w:i/>
          <w:szCs w:val="24"/>
        </w:rPr>
        <w:t>Acceso a información gubernamental. No debe condicionarse a que el solicitante acredite su personalidad, demuestre interés alguno o justifique su utilización.</w:t>
      </w:r>
      <w:r w:rsidRPr="00EE3AC3">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8ECA04A"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Cs w:val="24"/>
        </w:rPr>
      </w:pPr>
    </w:p>
    <w:p w14:paraId="38CE052F"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b/>
          <w:i/>
          <w:sz w:val="20"/>
          <w:szCs w:val="24"/>
        </w:rPr>
      </w:pPr>
      <w:r w:rsidRPr="00EE3AC3">
        <w:rPr>
          <w:rFonts w:ascii="Palatino Linotype" w:hAnsi="Palatino Linotype" w:cs="Arial"/>
          <w:b/>
          <w:i/>
          <w:sz w:val="20"/>
          <w:szCs w:val="24"/>
        </w:rPr>
        <w:t>Resoluciones</w:t>
      </w:r>
    </w:p>
    <w:p w14:paraId="52A9AECB"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 w:val="20"/>
          <w:szCs w:val="24"/>
        </w:rPr>
      </w:pPr>
      <w:r w:rsidRPr="00EE3AC3">
        <w:rPr>
          <w:rFonts w:ascii="Palatino Linotype" w:hAnsi="Palatino Linotype" w:cs="Arial"/>
          <w:b/>
          <w:i/>
          <w:sz w:val="20"/>
          <w:szCs w:val="24"/>
        </w:rPr>
        <w:t>• RDA 5275/13.</w:t>
      </w:r>
      <w:r w:rsidRPr="00EE3AC3">
        <w:rPr>
          <w:rFonts w:ascii="Palatino Linotype" w:hAnsi="Palatino Linotype" w:cs="Arial"/>
          <w:i/>
          <w:sz w:val="20"/>
          <w:szCs w:val="24"/>
        </w:rPr>
        <w:t xml:space="preserve"> Interpuesto en contra de la Secretaría de la Defensa Nacional. Comisionado Ponente Ángel Trinidad Zaldívar.</w:t>
      </w:r>
    </w:p>
    <w:p w14:paraId="52A38FF7"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 w:val="20"/>
          <w:szCs w:val="24"/>
        </w:rPr>
      </w:pPr>
      <w:r w:rsidRPr="00EE3AC3">
        <w:rPr>
          <w:rFonts w:ascii="Palatino Linotype" w:hAnsi="Palatino Linotype" w:cs="Arial"/>
          <w:b/>
          <w:i/>
          <w:sz w:val="20"/>
          <w:szCs w:val="24"/>
        </w:rPr>
        <w:t>• RDA 2937/13.</w:t>
      </w:r>
      <w:r w:rsidRPr="00EE3AC3">
        <w:rPr>
          <w:rFonts w:ascii="Palatino Linotype" w:hAnsi="Palatino Linotype" w:cs="Arial"/>
          <w:i/>
          <w:sz w:val="20"/>
          <w:szCs w:val="24"/>
        </w:rPr>
        <w:t xml:space="preserve"> Interpuesto en contra de LICONSA, S.A. de C.V. Comisionado. Ponente Gerardo Laveaga Rendón.</w:t>
      </w:r>
    </w:p>
    <w:p w14:paraId="67D6D7FC"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 w:val="20"/>
          <w:szCs w:val="24"/>
        </w:rPr>
      </w:pPr>
      <w:r w:rsidRPr="00EE3AC3">
        <w:rPr>
          <w:rFonts w:ascii="Palatino Linotype" w:hAnsi="Palatino Linotype" w:cs="Arial"/>
          <w:b/>
          <w:i/>
          <w:sz w:val="20"/>
          <w:szCs w:val="24"/>
        </w:rPr>
        <w:t>• RDA 3609/12.</w:t>
      </w:r>
      <w:r w:rsidRPr="00EE3AC3">
        <w:rPr>
          <w:rFonts w:ascii="Palatino Linotype" w:hAnsi="Palatino Linotype" w:cs="Arial"/>
          <w:i/>
          <w:sz w:val="20"/>
          <w:szCs w:val="24"/>
        </w:rPr>
        <w:t xml:space="preserve"> Interpuesto en contra de la Secretaría de Educación Pública. Comisionada Ponente Sigrid </w:t>
      </w:r>
      <w:proofErr w:type="spellStart"/>
      <w:r w:rsidRPr="00EE3AC3">
        <w:rPr>
          <w:rFonts w:ascii="Palatino Linotype" w:hAnsi="Palatino Linotype" w:cs="Arial"/>
          <w:i/>
          <w:sz w:val="20"/>
          <w:szCs w:val="24"/>
        </w:rPr>
        <w:t>Arzt</w:t>
      </w:r>
      <w:proofErr w:type="spellEnd"/>
      <w:r w:rsidRPr="00EE3AC3">
        <w:rPr>
          <w:rFonts w:ascii="Palatino Linotype" w:hAnsi="Palatino Linotype" w:cs="Arial"/>
          <w:i/>
          <w:sz w:val="20"/>
          <w:szCs w:val="24"/>
        </w:rPr>
        <w:t xml:space="preserve"> Colunga.</w:t>
      </w:r>
    </w:p>
    <w:p w14:paraId="3828D5E9"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 w:val="20"/>
          <w:szCs w:val="24"/>
        </w:rPr>
      </w:pPr>
      <w:r w:rsidRPr="00EE3AC3">
        <w:rPr>
          <w:rFonts w:ascii="Palatino Linotype" w:hAnsi="Palatino Linotype" w:cs="Arial"/>
          <w:b/>
          <w:i/>
          <w:sz w:val="20"/>
          <w:szCs w:val="24"/>
        </w:rPr>
        <w:t>• RDA 3361/12.</w:t>
      </w:r>
      <w:r w:rsidRPr="00EE3AC3">
        <w:rPr>
          <w:rFonts w:ascii="Palatino Linotype" w:hAnsi="Palatino Linotype" w:cs="Arial"/>
          <w:i/>
          <w:sz w:val="20"/>
          <w:szCs w:val="24"/>
        </w:rPr>
        <w:t xml:space="preserve"> Interpuesto en contra del Servicio de Administración Tributaria. Comisionada Ponente María Elena Pérez-Jaén Zermeño.</w:t>
      </w:r>
    </w:p>
    <w:p w14:paraId="11A30CAF" w14:textId="77777777" w:rsidR="00EE3AC3" w:rsidRPr="00EE3AC3" w:rsidRDefault="00EE3AC3" w:rsidP="00EE3AC3">
      <w:pPr>
        <w:autoSpaceDE w:val="0"/>
        <w:autoSpaceDN w:val="0"/>
        <w:adjustRightInd w:val="0"/>
        <w:spacing w:after="0" w:line="240" w:lineRule="auto"/>
        <w:ind w:left="567" w:right="567"/>
        <w:jc w:val="both"/>
        <w:rPr>
          <w:rFonts w:ascii="Palatino Linotype" w:hAnsi="Palatino Linotype" w:cs="Arial"/>
          <w:i/>
          <w:sz w:val="20"/>
          <w:szCs w:val="24"/>
        </w:rPr>
      </w:pPr>
      <w:r w:rsidRPr="00EE3AC3">
        <w:rPr>
          <w:rFonts w:ascii="Palatino Linotype" w:hAnsi="Palatino Linotype" w:cs="Arial"/>
          <w:b/>
          <w:i/>
          <w:sz w:val="20"/>
          <w:szCs w:val="24"/>
        </w:rPr>
        <w:t>• RDA 0563/12.</w:t>
      </w:r>
      <w:r w:rsidRPr="00EE3AC3">
        <w:rPr>
          <w:rFonts w:ascii="Palatino Linotype" w:hAnsi="Palatino Linotype" w:cs="Arial"/>
          <w:i/>
          <w:sz w:val="20"/>
          <w:szCs w:val="24"/>
        </w:rPr>
        <w:t xml:space="preserve"> Interpuesto en contra de la Secretaría de la Función Pública. Comisionada Ponente Jacqueline </w:t>
      </w:r>
      <w:proofErr w:type="spellStart"/>
      <w:r w:rsidRPr="00EE3AC3">
        <w:rPr>
          <w:rFonts w:ascii="Palatino Linotype" w:hAnsi="Palatino Linotype" w:cs="Arial"/>
          <w:i/>
          <w:sz w:val="20"/>
          <w:szCs w:val="24"/>
        </w:rPr>
        <w:t>Peschard</w:t>
      </w:r>
      <w:proofErr w:type="spellEnd"/>
      <w:r w:rsidRPr="00EE3AC3">
        <w:rPr>
          <w:rFonts w:ascii="Palatino Linotype" w:hAnsi="Palatino Linotype" w:cs="Arial"/>
          <w:i/>
          <w:sz w:val="20"/>
          <w:szCs w:val="24"/>
        </w:rPr>
        <w:t xml:space="preserve"> Mariscal.”</w:t>
      </w:r>
    </w:p>
    <w:p w14:paraId="372A6287"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70129D6C" w14:textId="77777777" w:rsid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25634E77" w14:textId="77777777" w:rsidR="00672713" w:rsidRPr="00EE3AC3" w:rsidRDefault="00672713" w:rsidP="00EE3AC3">
      <w:pPr>
        <w:autoSpaceDE w:val="0"/>
        <w:autoSpaceDN w:val="0"/>
        <w:adjustRightInd w:val="0"/>
        <w:spacing w:after="0" w:line="360" w:lineRule="auto"/>
        <w:jc w:val="both"/>
        <w:rPr>
          <w:rFonts w:ascii="Palatino Linotype" w:hAnsi="Palatino Linotype" w:cs="Arial"/>
          <w:sz w:val="24"/>
          <w:szCs w:val="24"/>
        </w:rPr>
      </w:pPr>
    </w:p>
    <w:p w14:paraId="152E23E9"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62455DF"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5AFF16A4"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EE3AC3">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14:paraId="07146820"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p>
    <w:p w14:paraId="34EB3F3C" w14:textId="77777777" w:rsidR="00EE3AC3" w:rsidRPr="00EE3AC3" w:rsidRDefault="00EE3AC3" w:rsidP="00EE3AC3">
      <w:pPr>
        <w:autoSpaceDE w:val="0"/>
        <w:autoSpaceDN w:val="0"/>
        <w:adjustRightInd w:val="0"/>
        <w:spacing w:after="0" w:line="360" w:lineRule="auto"/>
        <w:jc w:val="both"/>
        <w:rPr>
          <w:rFonts w:ascii="Palatino Linotype" w:hAnsi="Palatino Linotype" w:cs="Arial"/>
          <w:sz w:val="24"/>
          <w:szCs w:val="24"/>
        </w:rPr>
      </w:pPr>
      <w:r w:rsidRPr="00EE3AC3">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B49A10F"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72B47BC3" w14:textId="77777777" w:rsidR="00E95DA7" w:rsidRPr="00D20A97" w:rsidRDefault="00E95DA7" w:rsidP="00E95DA7">
      <w:pPr>
        <w:autoSpaceDE w:val="0"/>
        <w:autoSpaceDN w:val="0"/>
        <w:adjustRightInd w:val="0"/>
        <w:spacing w:after="0" w:line="360" w:lineRule="auto"/>
        <w:jc w:val="both"/>
        <w:rPr>
          <w:rFonts w:ascii="Palatino Linotype" w:hAnsi="Palatino Linotype" w:cs="Arial"/>
          <w:b/>
          <w:sz w:val="28"/>
          <w:szCs w:val="28"/>
        </w:rPr>
      </w:pPr>
      <w:r w:rsidRPr="00D20A97">
        <w:rPr>
          <w:rFonts w:ascii="Palatino Linotype" w:hAnsi="Palatino Linotype" w:cs="Arial"/>
          <w:b/>
          <w:sz w:val="28"/>
          <w:szCs w:val="28"/>
        </w:rPr>
        <w:t xml:space="preserve">TERCERO. Del estudio de las causas de improcedencia. </w:t>
      </w:r>
    </w:p>
    <w:p w14:paraId="10FCD457"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E6AC1AE"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70951343" w14:textId="77777777" w:rsidR="00E95DA7" w:rsidRPr="00D20A97" w:rsidRDefault="00E95DA7" w:rsidP="00E95DA7">
      <w:pPr>
        <w:spacing w:after="0" w:line="240" w:lineRule="auto"/>
        <w:ind w:left="567" w:right="567"/>
        <w:jc w:val="both"/>
        <w:rPr>
          <w:rFonts w:ascii="Palatino Linotype" w:hAnsi="Palatino Linotype" w:cs="Arial"/>
        </w:rPr>
      </w:pPr>
      <w:r w:rsidRPr="00D20A9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w:t>
      </w:r>
      <w:r w:rsidRPr="00D20A97">
        <w:rPr>
          <w:rFonts w:ascii="Palatino Linotype" w:hAnsi="Palatino Linotype"/>
          <w:b/>
          <w:bCs/>
          <w:i/>
        </w:rPr>
        <w:lastRenderedPageBreak/>
        <w:t xml:space="preserve">HUMANOS. </w:t>
      </w:r>
      <w:r w:rsidRPr="00D20A97">
        <w:rPr>
          <w:rFonts w:ascii="Palatino Linotype" w:hAnsi="Palatino Linotype"/>
          <w:i/>
        </w:rPr>
        <w:t xml:space="preserve">Del examen de compatibilidad de los artículos </w:t>
      </w:r>
      <w:hyperlink r:id="rId7" w:history="1">
        <w:r w:rsidRPr="00D20A97">
          <w:rPr>
            <w:rFonts w:ascii="Palatino Linotype" w:eastAsia="Calibri" w:hAnsi="Palatino Linotype"/>
            <w:i/>
            <w:color w:val="0563C1" w:themeColor="hyperlink"/>
            <w:u w:val="single"/>
          </w:rPr>
          <w:t>73 y 74 de la Ley de Amparo</w:t>
        </w:r>
      </w:hyperlink>
      <w:r w:rsidRPr="00D20A97">
        <w:rPr>
          <w:rFonts w:ascii="Palatino Linotype" w:eastAsia="Calibri" w:hAnsi="Palatino Linotype"/>
          <w:i/>
          <w:color w:val="0563C1" w:themeColor="hyperlink"/>
          <w:u w:val="single"/>
        </w:rPr>
        <w:t xml:space="preserve"> </w:t>
      </w:r>
      <w:r w:rsidRPr="00D20A97">
        <w:rPr>
          <w:rFonts w:ascii="Palatino Linotype" w:hAnsi="Palatino Linotype"/>
          <w:i/>
        </w:rPr>
        <w:t xml:space="preserve">con el artículo </w:t>
      </w:r>
      <w:hyperlink r:id="rId8" w:history="1">
        <w:r w:rsidRPr="00D20A97">
          <w:rPr>
            <w:rFonts w:ascii="Palatino Linotype" w:eastAsia="Calibri" w:hAnsi="Palatino Linotype"/>
            <w:i/>
            <w:color w:val="0563C1" w:themeColor="hyperlink"/>
            <w:u w:val="single"/>
          </w:rPr>
          <w:t>25.1 de la Convención Americana sobre Derechos Humanos</w:t>
        </w:r>
      </w:hyperlink>
      <w:r w:rsidRPr="00D20A97">
        <w:rPr>
          <w:rFonts w:ascii="Palatino Linotype" w:hAnsi="Palatino Linotype"/>
          <w:i/>
        </w:rPr>
        <w:t xml:space="preserve"> </w:t>
      </w:r>
      <w:r w:rsidRPr="00D20A9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20A9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20A97">
        <w:rPr>
          <w:rFonts w:ascii="Palatino Linotype" w:hAnsi="Palatino Linotype"/>
          <w:i/>
        </w:rPr>
        <w:t>concesoria</w:t>
      </w:r>
      <w:proofErr w:type="spellEnd"/>
      <w:r w:rsidRPr="00D20A9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210F67D"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CCEAB4"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Por lo que una vez que se analizó el expediente en estudio se cae en la cuenta de que no se actualiza ninguna de las casuales a continuación transcritas:</w:t>
      </w:r>
    </w:p>
    <w:p w14:paraId="7354FEAA"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1EBAA297"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i/>
          <w:lang w:val="es-ES" w:eastAsia="es-ES"/>
        </w:rPr>
        <w:t>“</w:t>
      </w:r>
      <w:r w:rsidRPr="00D20A97">
        <w:rPr>
          <w:rFonts w:ascii="Palatino Linotype" w:eastAsia="Times New Roman" w:hAnsi="Palatino Linotype" w:cs="Arial"/>
          <w:b/>
          <w:i/>
          <w:lang w:val="es-ES" w:eastAsia="es-ES"/>
        </w:rPr>
        <w:t>Artículo 191</w:t>
      </w:r>
      <w:r w:rsidRPr="00D20A97">
        <w:rPr>
          <w:rFonts w:ascii="Palatino Linotype" w:eastAsia="Times New Roman" w:hAnsi="Palatino Linotype" w:cs="Arial"/>
          <w:i/>
          <w:lang w:val="es-ES" w:eastAsia="es-ES"/>
        </w:rPr>
        <w:t xml:space="preserve">. El recurso será desechado por improcedente cuando:  </w:t>
      </w:r>
    </w:p>
    <w:p w14:paraId="78FC44CE"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w:t>
      </w:r>
      <w:r w:rsidRPr="00D20A97">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0E89DC2"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w:t>
      </w:r>
      <w:r w:rsidRPr="00D20A9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6F8C5F5"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III</w:t>
      </w:r>
      <w:r w:rsidRPr="00D20A97">
        <w:rPr>
          <w:rFonts w:ascii="Palatino Linotype" w:eastAsia="Times New Roman" w:hAnsi="Palatino Linotype" w:cs="Arial"/>
          <w:i/>
          <w:lang w:val="es-ES" w:eastAsia="es-ES"/>
        </w:rPr>
        <w:t xml:space="preserve">. No actualice alguno de los supuestos previstos en la presente Ley;  </w:t>
      </w:r>
    </w:p>
    <w:p w14:paraId="40CF47D5"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IV</w:t>
      </w:r>
      <w:r w:rsidRPr="00D20A97">
        <w:rPr>
          <w:rFonts w:ascii="Palatino Linotype" w:eastAsia="Times New Roman" w:hAnsi="Palatino Linotype" w:cs="Arial"/>
          <w:i/>
          <w:lang w:val="es-ES" w:eastAsia="es-ES"/>
        </w:rPr>
        <w:t xml:space="preserve">. No se haya desahogado la prevención en los términos establecidos en la presente Ley;  </w:t>
      </w:r>
    </w:p>
    <w:p w14:paraId="6B03971C"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w:t>
      </w:r>
      <w:r w:rsidRPr="00D20A97">
        <w:rPr>
          <w:rFonts w:ascii="Palatino Linotype" w:eastAsia="Times New Roman" w:hAnsi="Palatino Linotype" w:cs="Arial"/>
          <w:i/>
          <w:lang w:val="es-ES" w:eastAsia="es-ES"/>
        </w:rPr>
        <w:t xml:space="preserve">. Se impugne la veracidad de la información proporcionada;  </w:t>
      </w:r>
    </w:p>
    <w:p w14:paraId="03C8FA1F"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w:t>
      </w:r>
      <w:r w:rsidRPr="00D20A97">
        <w:rPr>
          <w:rFonts w:ascii="Palatino Linotype" w:eastAsia="Times New Roman" w:hAnsi="Palatino Linotype" w:cs="Arial"/>
          <w:i/>
          <w:lang w:val="es-ES" w:eastAsia="es-ES"/>
        </w:rPr>
        <w:t xml:space="preserve">. Se trate de una consulta, o trámite en específico; y  </w:t>
      </w:r>
    </w:p>
    <w:p w14:paraId="50302EEF" w14:textId="77777777" w:rsidR="00E95DA7" w:rsidRPr="00D20A97" w:rsidRDefault="00E95DA7" w:rsidP="00E95DA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VII</w:t>
      </w:r>
      <w:r w:rsidRPr="00D20A97">
        <w:rPr>
          <w:rFonts w:ascii="Palatino Linotype" w:eastAsia="Times New Roman" w:hAnsi="Palatino Linotype" w:cs="Arial"/>
          <w:i/>
          <w:lang w:val="es-ES" w:eastAsia="es-ES"/>
        </w:rPr>
        <w:t>. El recurrente amplíe su solicitud en el recurso de revisión, únicamente respecto de los nuevos contenidos.”</w:t>
      </w:r>
    </w:p>
    <w:p w14:paraId="63855F17"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p>
    <w:p w14:paraId="0E9DCE26" w14:textId="77777777" w:rsidR="00E95DA7" w:rsidRPr="00D20A97" w:rsidRDefault="00E95DA7" w:rsidP="00E95DA7">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20A97">
        <w:rPr>
          <w:rFonts w:ascii="Palatino Linotype" w:hAnsi="Palatino Linotype" w:cs="Arial"/>
          <w:b/>
          <w:sz w:val="24"/>
          <w:szCs w:val="24"/>
        </w:rPr>
        <w:lastRenderedPageBreak/>
        <w:t>el recurrente</w:t>
      </w:r>
      <w:r w:rsidRPr="00D20A9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63AB3E2A" w14:textId="77777777" w:rsidR="00B75E67" w:rsidRPr="00D20A97" w:rsidRDefault="00B75E67" w:rsidP="00E95DA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A285AA9" w14:textId="77777777" w:rsidR="00E95DA7" w:rsidRPr="00D20A97" w:rsidRDefault="00E95DA7" w:rsidP="00E95DA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20A97">
        <w:rPr>
          <w:rFonts w:ascii="Palatino Linotype" w:eastAsia="Times New Roman" w:hAnsi="Palatino Linotype" w:cs="Arial"/>
          <w:b/>
          <w:sz w:val="28"/>
          <w:szCs w:val="28"/>
          <w:lang w:val="es-ES" w:eastAsia="es-ES"/>
        </w:rPr>
        <w:t xml:space="preserve">CUARTO. </w:t>
      </w:r>
      <w:r w:rsidRPr="00D20A97">
        <w:rPr>
          <w:rFonts w:ascii="Palatino Linotype" w:eastAsia="Times New Roman" w:hAnsi="Palatino Linotype" w:cs="Arial"/>
          <w:b/>
          <w:sz w:val="26"/>
          <w:szCs w:val="26"/>
          <w:lang w:val="es-ES" w:eastAsia="es-ES"/>
        </w:rPr>
        <w:t>Estudio y resolución del recurso de revisión.</w:t>
      </w:r>
    </w:p>
    <w:p w14:paraId="592AF4BD"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FFBCD5A"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01D59A" w14:textId="6DF5CEAB"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Atentos a la redacción de la solicitud, se puede apreciar que </w:t>
      </w:r>
      <w:r w:rsidR="006E7BC6">
        <w:rPr>
          <w:rFonts w:ascii="Palatino Linotype" w:eastAsia="Times New Roman" w:hAnsi="Palatino Linotype" w:cs="Arial"/>
          <w:sz w:val="24"/>
          <w:szCs w:val="24"/>
          <w:lang w:val="es-ES" w:eastAsia="es-ES"/>
        </w:rPr>
        <w:t>la parte</w:t>
      </w:r>
      <w:r w:rsidRPr="00D20A97">
        <w:rPr>
          <w:rFonts w:ascii="Palatino Linotype" w:eastAsia="Times New Roman" w:hAnsi="Palatino Linotype" w:cs="Arial"/>
          <w:sz w:val="24"/>
          <w:szCs w:val="24"/>
          <w:lang w:val="es-ES" w:eastAsia="es-ES"/>
        </w:rPr>
        <w:t xml:space="preserve"> </w:t>
      </w:r>
      <w:r w:rsidRPr="00D20A97">
        <w:rPr>
          <w:rFonts w:ascii="Palatino Linotype" w:eastAsia="Times New Roman" w:hAnsi="Palatino Linotype" w:cs="Arial"/>
          <w:b/>
          <w:sz w:val="24"/>
          <w:szCs w:val="24"/>
          <w:lang w:val="es-ES" w:eastAsia="es-ES"/>
        </w:rPr>
        <w:t>Recurrente</w:t>
      </w:r>
      <w:r w:rsidRPr="00D20A97">
        <w:rPr>
          <w:rFonts w:ascii="Palatino Linotype" w:eastAsia="Times New Roman" w:hAnsi="Palatino Linotype" w:cs="Arial"/>
          <w:sz w:val="24"/>
          <w:szCs w:val="24"/>
          <w:lang w:val="es-ES" w:eastAsia="es-ES"/>
        </w:rPr>
        <w:t xml:space="preserve"> peticiona</w:t>
      </w:r>
      <w:r w:rsidR="006E7BC6">
        <w:rPr>
          <w:rFonts w:ascii="Palatino Linotype" w:eastAsia="Times New Roman" w:hAnsi="Palatino Linotype" w:cs="Arial"/>
          <w:sz w:val="24"/>
          <w:szCs w:val="24"/>
          <w:lang w:val="es-ES" w:eastAsia="es-ES"/>
        </w:rPr>
        <w:t xml:space="preserve"> d</w:t>
      </w:r>
      <w:r w:rsidR="006E7BC6" w:rsidRPr="006E7BC6">
        <w:rPr>
          <w:rFonts w:ascii="Palatino Linotype" w:eastAsia="Times New Roman" w:hAnsi="Palatino Linotype" w:cs="Arial"/>
          <w:sz w:val="24"/>
          <w:szCs w:val="24"/>
          <w:lang w:val="es-ES" w:eastAsia="es-ES"/>
        </w:rPr>
        <w:t>e la Unidad de Asuntos Jurídicos del Ó</w:t>
      </w:r>
      <w:r w:rsidR="006E7BC6">
        <w:rPr>
          <w:rFonts w:ascii="Palatino Linotype" w:eastAsia="Times New Roman" w:hAnsi="Palatino Linotype" w:cs="Arial"/>
          <w:sz w:val="24"/>
          <w:szCs w:val="24"/>
          <w:lang w:val="es-ES" w:eastAsia="es-ES"/>
        </w:rPr>
        <w:t>rgano Superior de Fiscalización</w:t>
      </w:r>
      <w:r w:rsidRPr="00D20A97">
        <w:rPr>
          <w:rFonts w:ascii="Palatino Linotype" w:eastAsia="Times New Roman" w:hAnsi="Palatino Linotype" w:cs="Arial"/>
          <w:sz w:val="24"/>
          <w:szCs w:val="24"/>
          <w:lang w:val="es-ES" w:eastAsia="es-ES"/>
        </w:rPr>
        <w:t xml:space="preserve"> objetivamente, lo siguiente:</w:t>
      </w:r>
    </w:p>
    <w:p w14:paraId="136C61F8" w14:textId="77777777" w:rsidR="00E95DA7" w:rsidRPr="00D20A97" w:rsidRDefault="00E95DA7" w:rsidP="00E95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08B9B2" w14:textId="70FB192C" w:rsidR="00567F9E" w:rsidRDefault="006E7BC6" w:rsidP="006E7BC6">
      <w:pPr>
        <w:pStyle w:val="Prrafodelista"/>
        <w:numPr>
          <w:ilvl w:val="0"/>
          <w:numId w:val="10"/>
        </w:numPr>
        <w:spacing w:line="360" w:lineRule="auto"/>
        <w:jc w:val="both"/>
        <w:rPr>
          <w:rFonts w:ascii="Palatino Linotype" w:eastAsia="Calibri" w:hAnsi="Palatino Linotype"/>
        </w:rPr>
      </w:pPr>
      <w:r w:rsidRPr="006E7BC6">
        <w:rPr>
          <w:rFonts w:ascii="Palatino Linotype" w:eastAsia="Calibri" w:hAnsi="Palatino Linotype"/>
        </w:rPr>
        <w:t>Las resoluciones incoste</w:t>
      </w:r>
      <w:r>
        <w:rPr>
          <w:rFonts w:ascii="Palatino Linotype" w:eastAsia="Calibri" w:hAnsi="Palatino Linotype"/>
        </w:rPr>
        <w:t>ables, resueltas en el año 2015, s</w:t>
      </w:r>
      <w:r w:rsidRPr="006E7BC6">
        <w:rPr>
          <w:rFonts w:ascii="Palatino Linotype" w:eastAsia="Calibri" w:hAnsi="Palatino Linotype"/>
        </w:rPr>
        <w:t>eparadas por Departam</w:t>
      </w:r>
      <w:r>
        <w:rPr>
          <w:rFonts w:ascii="Palatino Linotype" w:eastAsia="Calibri" w:hAnsi="Palatino Linotype"/>
        </w:rPr>
        <w:t>entos de substanciación A,</w:t>
      </w:r>
      <w:r w:rsidR="00672713">
        <w:rPr>
          <w:rFonts w:ascii="Palatino Linotype" w:eastAsia="Calibri" w:hAnsi="Palatino Linotype"/>
        </w:rPr>
        <w:t xml:space="preserve"> </w:t>
      </w:r>
      <w:r>
        <w:rPr>
          <w:rFonts w:ascii="Palatino Linotype" w:eastAsia="Calibri" w:hAnsi="Palatino Linotype"/>
        </w:rPr>
        <w:t>B y C</w:t>
      </w:r>
      <w:r w:rsidR="00672713">
        <w:rPr>
          <w:rFonts w:ascii="Palatino Linotype" w:eastAsia="Calibri" w:hAnsi="Palatino Linotype"/>
        </w:rPr>
        <w:t>.</w:t>
      </w:r>
    </w:p>
    <w:p w14:paraId="20530687" w14:textId="77777777" w:rsidR="009D6A63" w:rsidRDefault="009D6A63" w:rsidP="00E95DA7">
      <w:pPr>
        <w:spacing w:after="0" w:line="360" w:lineRule="auto"/>
        <w:jc w:val="both"/>
        <w:rPr>
          <w:rFonts w:ascii="Palatino Linotype" w:eastAsia="Calibri" w:hAnsi="Palatino Linotype"/>
          <w:sz w:val="24"/>
        </w:rPr>
      </w:pPr>
    </w:p>
    <w:p w14:paraId="614B55FB" w14:textId="2374AFC0" w:rsidR="00567F9E" w:rsidRDefault="00E95DA7" w:rsidP="006E7BC6">
      <w:pPr>
        <w:spacing w:after="0" w:line="360" w:lineRule="auto"/>
        <w:jc w:val="both"/>
        <w:rPr>
          <w:rFonts w:ascii="Palatino Linotype" w:hAnsi="Palatino Linotype" w:cs="Arial"/>
          <w:sz w:val="24"/>
          <w:szCs w:val="24"/>
        </w:rPr>
      </w:pPr>
      <w:r w:rsidRPr="00D20A97">
        <w:rPr>
          <w:rFonts w:ascii="Palatino Linotype" w:eastAsia="Calibri" w:hAnsi="Palatino Linotype"/>
          <w:sz w:val="24"/>
        </w:rPr>
        <w:t xml:space="preserve">El </w:t>
      </w:r>
      <w:r w:rsidRPr="00D20A97">
        <w:rPr>
          <w:rFonts w:ascii="Palatino Linotype" w:eastAsia="Calibri" w:hAnsi="Palatino Linotype"/>
          <w:b/>
          <w:sz w:val="24"/>
        </w:rPr>
        <w:t>Sujeto Obligado</w:t>
      </w:r>
      <w:r w:rsidRPr="00D20A97">
        <w:rPr>
          <w:rFonts w:ascii="Palatino Linotype" w:eastAsia="Calibri" w:hAnsi="Palatino Linotype"/>
          <w:sz w:val="24"/>
        </w:rPr>
        <w:t xml:space="preserve"> emitió respuesta por medio de</w:t>
      </w:r>
      <w:r w:rsidR="00567F9E">
        <w:rPr>
          <w:rFonts w:ascii="Palatino Linotype" w:eastAsia="Calibri" w:hAnsi="Palatino Linotype"/>
          <w:sz w:val="24"/>
        </w:rPr>
        <w:t xml:space="preserve"> </w:t>
      </w:r>
      <w:r w:rsidRPr="00D20A97">
        <w:rPr>
          <w:rFonts w:ascii="Palatino Linotype" w:eastAsia="Calibri" w:hAnsi="Palatino Linotype"/>
          <w:sz w:val="24"/>
        </w:rPr>
        <w:t>l</w:t>
      </w:r>
      <w:r w:rsidR="00567F9E">
        <w:rPr>
          <w:rFonts w:ascii="Palatino Linotype" w:eastAsia="Calibri" w:hAnsi="Palatino Linotype"/>
          <w:sz w:val="24"/>
        </w:rPr>
        <w:t>os</w:t>
      </w:r>
      <w:r>
        <w:rPr>
          <w:rFonts w:ascii="Palatino Linotype" w:eastAsia="Calibri" w:hAnsi="Palatino Linotype"/>
          <w:sz w:val="24"/>
        </w:rPr>
        <w:t xml:space="preserve"> documento</w:t>
      </w:r>
      <w:r w:rsidR="00567F9E">
        <w:rPr>
          <w:rFonts w:ascii="Palatino Linotype" w:eastAsia="Calibri" w:hAnsi="Palatino Linotype"/>
          <w:sz w:val="24"/>
        </w:rPr>
        <w:t>s</w:t>
      </w:r>
      <w:r>
        <w:rPr>
          <w:rFonts w:ascii="Palatino Linotype" w:eastAsia="Calibri" w:hAnsi="Palatino Linotype"/>
          <w:sz w:val="24"/>
        </w:rPr>
        <w:t xml:space="preserve"> el</w:t>
      </w:r>
      <w:r w:rsidRPr="00D20A97">
        <w:rPr>
          <w:rFonts w:ascii="Palatino Linotype" w:eastAsia="Calibri" w:hAnsi="Palatino Linotype"/>
          <w:sz w:val="24"/>
        </w:rPr>
        <w:t>ectrónico</w:t>
      </w:r>
      <w:r w:rsidR="00567F9E">
        <w:rPr>
          <w:rFonts w:ascii="Palatino Linotype" w:eastAsia="Calibri" w:hAnsi="Palatino Linotype"/>
          <w:sz w:val="24"/>
        </w:rPr>
        <w:t>s</w:t>
      </w:r>
      <w:r w:rsidRPr="00D20A97">
        <w:rPr>
          <w:rFonts w:ascii="Palatino Linotype" w:eastAsia="Calibri" w:hAnsi="Palatino Linotype"/>
          <w:sz w:val="24"/>
        </w:rPr>
        <w:t xml:space="preserve"> </w:t>
      </w:r>
      <w:r w:rsidR="00567F9E" w:rsidRPr="00D20A97">
        <w:rPr>
          <w:rFonts w:ascii="Palatino Linotype" w:hAnsi="Palatino Linotype" w:cs="Arial"/>
          <w:sz w:val="24"/>
          <w:szCs w:val="24"/>
        </w:rPr>
        <w:t>“</w:t>
      </w:r>
      <w:proofErr w:type="spellStart"/>
      <w:r w:rsidR="006E7BC6" w:rsidRPr="006E7BC6">
        <w:rPr>
          <w:rFonts w:ascii="Palatino Linotype" w:hAnsi="Palatino Linotype" w:cs="Arial"/>
          <w:b/>
          <w:i/>
          <w:sz w:val="24"/>
          <w:szCs w:val="24"/>
        </w:rPr>
        <w:t>Resp</w:t>
      </w:r>
      <w:proofErr w:type="spellEnd"/>
      <w:r w:rsidR="006E7BC6" w:rsidRPr="006E7BC6">
        <w:rPr>
          <w:rFonts w:ascii="Palatino Linotype" w:hAnsi="Palatino Linotype" w:cs="Arial"/>
          <w:b/>
          <w:i/>
          <w:sz w:val="24"/>
          <w:szCs w:val="24"/>
        </w:rPr>
        <w:t>. Sol. 278</w:t>
      </w:r>
      <w:proofErr w:type="gramStart"/>
      <w:r w:rsidR="006E7BC6" w:rsidRPr="006E7BC6">
        <w:rPr>
          <w:rFonts w:ascii="Palatino Linotype" w:hAnsi="Palatino Linotype" w:cs="Arial"/>
          <w:b/>
          <w:i/>
          <w:sz w:val="24"/>
          <w:szCs w:val="24"/>
        </w:rPr>
        <w:t>.pdf</w:t>
      </w:r>
      <w:proofErr w:type="gramEnd"/>
      <w:r w:rsidR="006E7BC6" w:rsidRPr="006E7BC6">
        <w:rPr>
          <w:rFonts w:ascii="Palatino Linotype" w:hAnsi="Palatino Linotype" w:cs="Arial"/>
          <w:sz w:val="24"/>
          <w:szCs w:val="24"/>
        </w:rPr>
        <w:t xml:space="preserve"> y </w:t>
      </w:r>
      <w:r w:rsidR="006E7BC6" w:rsidRPr="006E7BC6">
        <w:rPr>
          <w:rFonts w:ascii="Palatino Linotype" w:hAnsi="Palatino Linotype" w:cs="Arial"/>
          <w:b/>
          <w:i/>
          <w:sz w:val="24"/>
          <w:szCs w:val="24"/>
        </w:rPr>
        <w:t>Respuesta 278-OSFEM.pdf</w:t>
      </w:r>
      <w:r w:rsidR="00567F9E" w:rsidRPr="00D20A97">
        <w:rPr>
          <w:rFonts w:ascii="Palatino Linotype" w:hAnsi="Palatino Linotype" w:cs="Arial"/>
          <w:sz w:val="24"/>
          <w:szCs w:val="24"/>
        </w:rPr>
        <w:t xml:space="preserve">”, </w:t>
      </w:r>
      <w:r w:rsidR="00567F9E">
        <w:rPr>
          <w:rFonts w:ascii="Palatino Linotype" w:hAnsi="Palatino Linotype" w:cs="Arial"/>
          <w:sz w:val="24"/>
          <w:szCs w:val="24"/>
        </w:rPr>
        <w:t>de los que se procede a la descripción de su contenido, a continuación:</w:t>
      </w:r>
    </w:p>
    <w:p w14:paraId="6C34F353" w14:textId="77777777" w:rsidR="00567F9E" w:rsidRDefault="00567F9E" w:rsidP="00E95DA7">
      <w:pPr>
        <w:spacing w:after="0" w:line="360" w:lineRule="auto"/>
        <w:jc w:val="both"/>
        <w:rPr>
          <w:rFonts w:ascii="Palatino Linotype" w:hAnsi="Palatino Linotype" w:cs="Arial"/>
          <w:sz w:val="24"/>
          <w:szCs w:val="24"/>
        </w:rPr>
      </w:pPr>
    </w:p>
    <w:p w14:paraId="4F9E0355" w14:textId="4031C977" w:rsidR="00AE1FAA" w:rsidRPr="00AE1FAA" w:rsidRDefault="00CD5950" w:rsidP="00CD5950">
      <w:pPr>
        <w:pStyle w:val="Prrafodelista"/>
        <w:numPr>
          <w:ilvl w:val="0"/>
          <w:numId w:val="11"/>
        </w:numPr>
        <w:spacing w:line="360" w:lineRule="auto"/>
        <w:jc w:val="both"/>
        <w:rPr>
          <w:rFonts w:ascii="Palatino Linotype" w:hAnsi="Palatino Linotype" w:cs="Arial"/>
          <w:i/>
          <w:sz w:val="22"/>
        </w:rPr>
      </w:pPr>
      <w:r w:rsidRPr="00CD5950">
        <w:rPr>
          <w:rFonts w:ascii="Palatino Linotype" w:hAnsi="Palatino Linotype" w:cs="Arial"/>
          <w:b/>
          <w:i/>
        </w:rPr>
        <w:lastRenderedPageBreak/>
        <w:t>Respuesta 278-OSFEM.pdf</w:t>
      </w:r>
      <w:r w:rsidR="00AE1FAA">
        <w:rPr>
          <w:rFonts w:ascii="Palatino Linotype" w:hAnsi="Palatino Linotype" w:cs="Arial"/>
          <w:b/>
          <w:i/>
        </w:rPr>
        <w:t>:</w:t>
      </w:r>
      <w:r w:rsidR="00AE1FAA">
        <w:rPr>
          <w:rFonts w:ascii="Palatino Linotype" w:hAnsi="Palatino Linotype" w:cs="Arial"/>
        </w:rPr>
        <w:t xml:space="preserve"> Oficio número </w:t>
      </w:r>
      <w:r>
        <w:rPr>
          <w:rFonts w:ascii="Palatino Linotype" w:hAnsi="Palatino Linotype" w:cs="Arial"/>
        </w:rPr>
        <w:t>UIPL/1025</w:t>
      </w:r>
      <w:r w:rsidR="00AE1FAA">
        <w:rPr>
          <w:rFonts w:ascii="Palatino Linotype" w:hAnsi="Palatino Linotype" w:cs="Arial"/>
        </w:rPr>
        <w:t xml:space="preserve">/2023 de fecha </w:t>
      </w:r>
      <w:r>
        <w:rPr>
          <w:rFonts w:ascii="Palatino Linotype" w:hAnsi="Palatino Linotype" w:cs="Arial"/>
        </w:rPr>
        <w:t>14</w:t>
      </w:r>
      <w:r w:rsidR="00AE1FAA">
        <w:rPr>
          <w:rFonts w:ascii="Palatino Linotype" w:hAnsi="Palatino Linotype" w:cs="Arial"/>
        </w:rPr>
        <w:t xml:space="preserve"> (</w:t>
      </w:r>
      <w:r>
        <w:rPr>
          <w:rFonts w:ascii="Palatino Linotype" w:hAnsi="Palatino Linotype" w:cs="Arial"/>
        </w:rPr>
        <w:t>catorce</w:t>
      </w:r>
      <w:r w:rsidR="00AE1FAA">
        <w:rPr>
          <w:rFonts w:ascii="Palatino Linotype" w:hAnsi="Palatino Linotype" w:cs="Arial"/>
        </w:rPr>
        <w:t xml:space="preserve">) de junio de 2023 (dos mil veintitrés), remitido por el Titular de la Unidad de </w:t>
      </w:r>
      <w:r>
        <w:rPr>
          <w:rFonts w:ascii="Palatino Linotype" w:hAnsi="Palatino Linotype" w:cs="Arial"/>
        </w:rPr>
        <w:t xml:space="preserve">Información del Sujeto Obligado </w:t>
      </w:r>
      <w:r w:rsidR="00AE1FAA">
        <w:rPr>
          <w:rFonts w:ascii="Palatino Linotype" w:hAnsi="Palatino Linotype" w:cs="Arial"/>
        </w:rPr>
        <w:t>al entonces Solicitante, a través del cual, manifiesta hacer envid</w:t>
      </w:r>
      <w:r>
        <w:rPr>
          <w:rFonts w:ascii="Palatino Linotype" w:hAnsi="Palatino Linotype" w:cs="Arial"/>
        </w:rPr>
        <w:t>io del oficio de respuesta del servidor público habilitado del Órgano Superior de Fiscalización</w:t>
      </w:r>
      <w:r w:rsidR="00AE1FAA">
        <w:rPr>
          <w:rFonts w:ascii="Palatino Linotype" w:hAnsi="Palatino Linotype" w:cs="Arial"/>
        </w:rPr>
        <w:t>.</w:t>
      </w:r>
    </w:p>
    <w:p w14:paraId="4EDDBFE6" w14:textId="77777777" w:rsidR="00AE1FAA" w:rsidRDefault="00AE1FAA" w:rsidP="00E95DA7">
      <w:pPr>
        <w:spacing w:after="0" w:line="360" w:lineRule="auto"/>
        <w:jc w:val="both"/>
        <w:rPr>
          <w:rFonts w:ascii="Palatino Linotype" w:hAnsi="Palatino Linotype" w:cs="Arial"/>
          <w:sz w:val="24"/>
          <w:szCs w:val="24"/>
          <w:lang w:val="es-ES"/>
        </w:rPr>
      </w:pPr>
    </w:p>
    <w:p w14:paraId="28E9AE91" w14:textId="77777777" w:rsidR="0001737D" w:rsidRDefault="0001737D" w:rsidP="0001737D">
      <w:pPr>
        <w:pStyle w:val="Prrafodelista"/>
        <w:numPr>
          <w:ilvl w:val="0"/>
          <w:numId w:val="11"/>
        </w:numPr>
        <w:spacing w:line="360" w:lineRule="auto"/>
        <w:jc w:val="both"/>
        <w:rPr>
          <w:rFonts w:ascii="Palatino Linotype" w:hAnsi="Palatino Linotype" w:cs="Arial"/>
        </w:rPr>
      </w:pPr>
      <w:proofErr w:type="spellStart"/>
      <w:r w:rsidRPr="006E7BC6">
        <w:rPr>
          <w:rFonts w:ascii="Palatino Linotype" w:hAnsi="Palatino Linotype" w:cs="Arial"/>
          <w:b/>
          <w:i/>
        </w:rPr>
        <w:t>Resp</w:t>
      </w:r>
      <w:proofErr w:type="spellEnd"/>
      <w:r w:rsidRPr="006E7BC6">
        <w:rPr>
          <w:rFonts w:ascii="Palatino Linotype" w:hAnsi="Palatino Linotype" w:cs="Arial"/>
          <w:b/>
          <w:i/>
        </w:rPr>
        <w:t>. Sol. 278.pdf</w:t>
      </w:r>
      <w:r>
        <w:rPr>
          <w:rFonts w:ascii="Palatino Linotype" w:hAnsi="Palatino Linotype" w:cs="Arial"/>
          <w:b/>
          <w:i/>
        </w:rPr>
        <w:t>:</w:t>
      </w:r>
      <w:r>
        <w:rPr>
          <w:rFonts w:ascii="Palatino Linotype" w:hAnsi="Palatino Linotype" w:cs="Arial"/>
        </w:rPr>
        <w:t xml:space="preserve"> Oficio número OSFEM/UAJ/DJ/SPH/183/2023 de fecha 14 (catorce) de junio de 2023 (dos mil veintitrés), remitido por el Servidor Público Habilitado de la Unidad de Asuntos Jurídicos al Titular de la Unidad de Transparencia y Acceso a la información Pública, ambos del Sujeto Obligado, mediante el cual, emite respuesta en los términos siguientes:</w:t>
      </w:r>
    </w:p>
    <w:p w14:paraId="27DAB610" w14:textId="77777777" w:rsidR="0001737D" w:rsidRDefault="0001737D" w:rsidP="0001737D">
      <w:pPr>
        <w:pStyle w:val="Prrafodelista"/>
        <w:spacing w:line="360" w:lineRule="auto"/>
        <w:ind w:left="720"/>
        <w:jc w:val="both"/>
        <w:rPr>
          <w:rFonts w:ascii="Palatino Linotype" w:hAnsi="Palatino Linotype" w:cs="Arial"/>
        </w:rPr>
      </w:pPr>
    </w:p>
    <w:p w14:paraId="0C873EEF" w14:textId="77777777" w:rsidR="0001737D" w:rsidRDefault="0001737D" w:rsidP="0001737D">
      <w:pPr>
        <w:pStyle w:val="Prrafodelista"/>
        <w:ind w:left="720" w:right="567"/>
        <w:jc w:val="both"/>
        <w:rPr>
          <w:rFonts w:ascii="Palatino Linotype" w:hAnsi="Palatino Linotype" w:cs="Arial"/>
          <w:lang w:val="es-MX"/>
        </w:rPr>
      </w:pPr>
      <w:r>
        <w:rPr>
          <w:rFonts w:ascii="Palatino Linotype" w:hAnsi="Palatino Linotype" w:cs="Arial"/>
          <w:i/>
          <w:sz w:val="22"/>
        </w:rPr>
        <w:t>“</w:t>
      </w:r>
      <w:r w:rsidRPr="00CD5950">
        <w:rPr>
          <w:rFonts w:ascii="Palatino Linotype" w:hAnsi="Palatino Linotype" w:cs="Arial"/>
          <w:i/>
        </w:rPr>
        <w:t>el</w:t>
      </w:r>
      <w:r>
        <w:rPr>
          <w:rFonts w:ascii="Palatino Linotype" w:hAnsi="Palatino Linotype" w:cs="Arial"/>
          <w:i/>
        </w:rPr>
        <w:t xml:space="preserve"> </w:t>
      </w:r>
      <w:r w:rsidRPr="00CD5950">
        <w:rPr>
          <w:rFonts w:ascii="Palatino Linotype" w:hAnsi="Palatino Linotype" w:cs="Arial"/>
          <w:i/>
        </w:rPr>
        <w:t>área competente de este órgano Superior de Fiscalización, manifestó no contar con</w:t>
      </w:r>
      <w:r>
        <w:rPr>
          <w:rFonts w:ascii="Palatino Linotype" w:hAnsi="Palatino Linotype" w:cs="Arial"/>
          <w:i/>
        </w:rPr>
        <w:t xml:space="preserve"> </w:t>
      </w:r>
      <w:r w:rsidRPr="00CD5950">
        <w:rPr>
          <w:rFonts w:ascii="Palatino Linotype" w:hAnsi="Palatino Linotype" w:cs="Arial"/>
          <w:i/>
        </w:rPr>
        <w:t>registros ni bases de datos para ubicar y verificar la existencia de la información requerida, en virtud de desconocer si en esos años se actualizaron más supuestos de esa</w:t>
      </w:r>
      <w:r>
        <w:rPr>
          <w:rFonts w:ascii="Palatino Linotype" w:hAnsi="Palatino Linotype" w:cs="Arial"/>
          <w:i/>
        </w:rPr>
        <w:t xml:space="preserve"> </w:t>
      </w:r>
      <w:r w:rsidRPr="00CD5950">
        <w:rPr>
          <w:rFonts w:ascii="Palatino Linotype" w:hAnsi="Palatino Linotype" w:cs="Arial"/>
          <w:i/>
        </w:rPr>
        <w:t xml:space="preserve">naturaleza. Sin embargo, </w:t>
      </w:r>
      <w:r w:rsidRPr="0001737D">
        <w:rPr>
          <w:rFonts w:ascii="Palatino Linotype" w:hAnsi="Palatino Linotype" w:cs="Arial"/>
          <w:i/>
          <w:u w:val="single"/>
        </w:rPr>
        <w:t xml:space="preserve">físicamente se localizó documentación relacionada con el </w:t>
      </w:r>
      <w:r w:rsidRPr="0001737D">
        <w:rPr>
          <w:rFonts w:ascii="Palatino Linotype" w:hAnsi="Palatino Linotype" w:cs="Arial"/>
          <w:b/>
          <w:i/>
          <w:u w:val="single"/>
        </w:rPr>
        <w:t>expediente OSFEM/UAJ/PAR-Af105/15,</w:t>
      </w:r>
      <w:r w:rsidRPr="0001737D">
        <w:rPr>
          <w:rFonts w:ascii="Palatino Linotype" w:hAnsi="Palatino Linotype" w:cs="Arial"/>
          <w:i/>
          <w:u w:val="single"/>
        </w:rPr>
        <w:t xml:space="preserve"> del Organismo de Agua y Saneamiento de Tequixquiac el cual fue resuelto el 14 de agosto de 2015, con un monto de mil ciento </w:t>
      </w:r>
      <w:r w:rsidRPr="0001737D">
        <w:rPr>
          <w:rFonts w:ascii="Palatino Linotype" w:hAnsi="Palatino Linotype" w:cs="Arial"/>
          <w:i/>
          <w:u w:val="single"/>
          <w:lang w:val="es-MX"/>
        </w:rPr>
        <w:t>sesenta pesos, y el sentido de la misma fue incosteabilidad de la práctica de cobro</w:t>
      </w:r>
      <w:r w:rsidRPr="00CD5950">
        <w:rPr>
          <w:rFonts w:ascii="Palatino Linotype" w:hAnsi="Palatino Linotype" w:cs="Arial"/>
          <w:i/>
          <w:lang w:val="es-MX"/>
        </w:rPr>
        <w:t>.</w:t>
      </w:r>
      <w:r>
        <w:rPr>
          <w:rFonts w:ascii="Palatino Linotype" w:hAnsi="Palatino Linotype" w:cs="Arial"/>
          <w:i/>
          <w:lang w:val="es-MX"/>
        </w:rPr>
        <w:t>”</w:t>
      </w:r>
    </w:p>
    <w:p w14:paraId="3B86165D" w14:textId="77777777" w:rsidR="0001737D" w:rsidRDefault="0001737D" w:rsidP="0001737D">
      <w:pPr>
        <w:pStyle w:val="Prrafodelista"/>
        <w:ind w:left="720" w:right="567"/>
        <w:jc w:val="both"/>
        <w:rPr>
          <w:rFonts w:ascii="Palatino Linotype" w:hAnsi="Palatino Linotype" w:cs="Arial"/>
          <w:sz w:val="22"/>
        </w:rPr>
      </w:pPr>
    </w:p>
    <w:p w14:paraId="2214C8D3" w14:textId="7DAA1E39" w:rsidR="0001737D" w:rsidRPr="0001737D" w:rsidRDefault="0001737D" w:rsidP="0001737D">
      <w:pPr>
        <w:pStyle w:val="Prrafodelista"/>
        <w:ind w:left="720" w:right="567"/>
        <w:jc w:val="right"/>
        <w:rPr>
          <w:rFonts w:ascii="Palatino Linotype" w:hAnsi="Palatino Linotype" w:cs="Arial"/>
          <w:sz w:val="22"/>
        </w:rPr>
      </w:pPr>
      <w:r>
        <w:rPr>
          <w:rFonts w:ascii="Palatino Linotype" w:hAnsi="Palatino Linotype" w:cs="Arial"/>
          <w:sz w:val="22"/>
        </w:rPr>
        <w:t>(Énfasis añadido)</w:t>
      </w:r>
    </w:p>
    <w:p w14:paraId="0522E42A" w14:textId="77777777" w:rsidR="0001737D" w:rsidRDefault="0001737D" w:rsidP="00E95DA7">
      <w:pPr>
        <w:spacing w:after="0" w:line="360" w:lineRule="auto"/>
        <w:jc w:val="both"/>
        <w:rPr>
          <w:rFonts w:ascii="Palatino Linotype" w:hAnsi="Palatino Linotype" w:cs="Arial"/>
          <w:sz w:val="24"/>
          <w:szCs w:val="24"/>
          <w:lang w:val="es-ES"/>
        </w:rPr>
      </w:pPr>
    </w:p>
    <w:p w14:paraId="4D00E632" w14:textId="3AEE9D4A" w:rsidR="00E95DA7" w:rsidRDefault="00E95DA7" w:rsidP="00E95DA7">
      <w:pPr>
        <w:spacing w:after="0" w:line="360" w:lineRule="auto"/>
        <w:jc w:val="both"/>
        <w:rPr>
          <w:rFonts w:ascii="Palatino Linotype" w:eastAsia="Calibri" w:hAnsi="Palatino Linotype"/>
          <w:sz w:val="24"/>
          <w:lang w:val="es-ES_tradnl"/>
        </w:rPr>
      </w:pPr>
      <w:r w:rsidRPr="00D20A97">
        <w:rPr>
          <w:rFonts w:ascii="Palatino Linotype" w:eastAsia="Calibri" w:hAnsi="Palatino Linotype"/>
          <w:sz w:val="24"/>
          <w:lang w:val="es-ES_tradnl"/>
        </w:rPr>
        <w:t xml:space="preserve">Inconforme con la respuesta, </w:t>
      </w:r>
      <w:r w:rsidR="00F65474">
        <w:rPr>
          <w:rFonts w:ascii="Palatino Linotype" w:eastAsia="Calibri" w:hAnsi="Palatino Linotype"/>
          <w:sz w:val="24"/>
          <w:lang w:val="es-ES_tradnl"/>
        </w:rPr>
        <w:t>la parte</w:t>
      </w:r>
      <w:r w:rsidRPr="00D20A97">
        <w:rPr>
          <w:rFonts w:ascii="Palatino Linotype" w:eastAsia="Calibri" w:hAnsi="Palatino Linotype"/>
          <w:sz w:val="24"/>
          <w:lang w:val="es-ES_tradnl"/>
        </w:rPr>
        <w:t xml:space="preserve"> </w:t>
      </w:r>
      <w:r w:rsidRPr="00D20A97">
        <w:rPr>
          <w:rFonts w:ascii="Palatino Linotype" w:eastAsia="Calibri" w:hAnsi="Palatino Linotype"/>
          <w:b/>
          <w:sz w:val="24"/>
          <w:lang w:val="es-ES_tradnl"/>
        </w:rPr>
        <w:t>Recurrente</w:t>
      </w:r>
      <w:r w:rsidRPr="00D20A97">
        <w:rPr>
          <w:rFonts w:ascii="Palatino Linotype" w:eastAsia="Calibri" w:hAnsi="Palatino Linotype"/>
          <w:sz w:val="24"/>
          <w:lang w:val="es-ES_tradnl"/>
        </w:rPr>
        <w:t xml:space="preserve"> </w:t>
      </w:r>
      <w:r w:rsidR="00F65474" w:rsidRPr="00D20A97">
        <w:rPr>
          <w:rFonts w:ascii="Palatino Linotype" w:eastAsia="Calibri" w:hAnsi="Palatino Linotype"/>
          <w:sz w:val="24"/>
          <w:lang w:val="es-ES_tradnl"/>
        </w:rPr>
        <w:t>interpus</w:t>
      </w:r>
      <w:r w:rsidR="00F65474">
        <w:rPr>
          <w:rFonts w:ascii="Palatino Linotype" w:eastAsia="Calibri" w:hAnsi="Palatino Linotype"/>
          <w:sz w:val="24"/>
          <w:lang w:val="es-ES_tradnl"/>
        </w:rPr>
        <w:t xml:space="preserve">o </w:t>
      </w:r>
      <w:r w:rsidRPr="00D20A97">
        <w:rPr>
          <w:rFonts w:ascii="Palatino Linotype" w:eastAsia="Calibri" w:hAnsi="Palatino Linotype"/>
          <w:sz w:val="24"/>
          <w:lang w:val="es-ES_tradnl"/>
        </w:rPr>
        <w:t>el recurso de revisión, haciendo valer como</w:t>
      </w:r>
      <w:r w:rsidR="00ED5204">
        <w:rPr>
          <w:rFonts w:ascii="Palatino Linotype" w:eastAsia="Calibri" w:hAnsi="Palatino Linotype"/>
          <w:sz w:val="24"/>
          <w:lang w:val="es-ES_tradnl"/>
        </w:rPr>
        <w:t xml:space="preserve"> acto impugnado y</w:t>
      </w:r>
      <w:r w:rsidRPr="00D20A97">
        <w:rPr>
          <w:rFonts w:ascii="Palatino Linotype" w:eastAsia="Calibri" w:hAnsi="Palatino Linotype"/>
          <w:sz w:val="24"/>
          <w:lang w:val="es-ES_tradnl"/>
        </w:rPr>
        <w:t xml:space="preserve"> razones o motivos de inconformidad</w:t>
      </w:r>
      <w:r w:rsidR="00ED5204">
        <w:rPr>
          <w:rFonts w:ascii="Palatino Linotype" w:eastAsia="Calibri" w:hAnsi="Palatino Linotype"/>
          <w:sz w:val="24"/>
          <w:lang w:val="es-ES_tradnl"/>
        </w:rPr>
        <w:t xml:space="preserve"> </w:t>
      </w:r>
      <w:r w:rsidR="00ED5204" w:rsidRPr="00ED5204">
        <w:rPr>
          <w:rFonts w:ascii="Palatino Linotype" w:eastAsia="Calibri" w:hAnsi="Palatino Linotype"/>
          <w:i/>
          <w:sz w:val="24"/>
          <w:lang w:val="es-ES"/>
        </w:rPr>
        <w:t>“se negativa a la Información solicitada”</w:t>
      </w:r>
      <w:r w:rsidR="00ED5204">
        <w:rPr>
          <w:rFonts w:ascii="Palatino Linotype" w:eastAsia="Calibri" w:hAnsi="Palatino Linotype"/>
          <w:i/>
          <w:sz w:val="24"/>
          <w:lang w:val="es-ES_tradnl"/>
        </w:rPr>
        <w:t xml:space="preserve">, </w:t>
      </w:r>
      <w:r w:rsidR="000313A8">
        <w:rPr>
          <w:rFonts w:ascii="Palatino Linotype" w:eastAsia="Calibri" w:hAnsi="Palatino Linotype"/>
          <w:sz w:val="24"/>
          <w:lang w:val="es-ES_tradnl"/>
        </w:rPr>
        <w:t>c</w:t>
      </w:r>
      <w:r w:rsidRPr="00D20A97">
        <w:rPr>
          <w:rFonts w:ascii="Palatino Linotype" w:eastAsia="Calibri" w:hAnsi="Palatino Linotype"/>
          <w:sz w:val="24"/>
          <w:lang w:val="es-ES_tradnl"/>
        </w:rPr>
        <w:t>onsideraciones</w:t>
      </w:r>
      <w:r w:rsidR="00ED5204">
        <w:rPr>
          <w:rFonts w:ascii="Palatino Linotype" w:eastAsia="Calibri" w:hAnsi="Palatino Linotype"/>
          <w:sz w:val="24"/>
          <w:lang w:val="es-ES_tradnl"/>
        </w:rPr>
        <w:t xml:space="preserve"> que, </w:t>
      </w:r>
      <w:r w:rsidRPr="00D20A97">
        <w:rPr>
          <w:rFonts w:ascii="Palatino Linotype" w:eastAsia="Calibri" w:hAnsi="Palatino Linotype"/>
          <w:sz w:val="24"/>
          <w:lang w:val="es-ES_tradnl"/>
        </w:rPr>
        <w:t xml:space="preserve">se encuentran fundadas al </w:t>
      </w:r>
      <w:r w:rsidRPr="00D20A97">
        <w:rPr>
          <w:rFonts w:ascii="Palatino Linotype" w:eastAsia="Calibri" w:hAnsi="Palatino Linotype"/>
          <w:sz w:val="24"/>
          <w:lang w:val="es-ES_tradnl"/>
        </w:rPr>
        <w:lastRenderedPageBreak/>
        <w:t>encuadrar en la hipótesis normativa consagrada en la fracci</w:t>
      </w:r>
      <w:r w:rsidR="00F65474">
        <w:rPr>
          <w:rFonts w:ascii="Palatino Linotype" w:eastAsia="Calibri" w:hAnsi="Palatino Linotype"/>
          <w:sz w:val="24"/>
          <w:lang w:val="es-ES_tradnl"/>
        </w:rPr>
        <w:t xml:space="preserve">ón </w:t>
      </w:r>
      <w:r w:rsidR="00424684">
        <w:rPr>
          <w:rFonts w:ascii="Palatino Linotype" w:eastAsia="Calibri" w:hAnsi="Palatino Linotype"/>
          <w:sz w:val="24"/>
          <w:lang w:val="es-ES_tradnl"/>
        </w:rPr>
        <w:t>V</w:t>
      </w:r>
      <w:r w:rsidRPr="00D20A97">
        <w:rPr>
          <w:rFonts w:ascii="Palatino Linotype" w:eastAsia="Calibri" w:hAnsi="Palatino Linotype"/>
          <w:sz w:val="24"/>
          <w:lang w:val="es-ES_tradnl"/>
        </w:rPr>
        <w:t xml:space="preserve"> del artículo </w:t>
      </w:r>
      <w:r w:rsidRPr="009D6A63">
        <w:rPr>
          <w:rFonts w:ascii="Palatino Linotype" w:eastAsia="Calibri" w:hAnsi="Palatino Linotype"/>
          <w:sz w:val="24"/>
          <w:lang w:val="es-ES_tradnl"/>
        </w:rPr>
        <w:t>179 de la Ley de Transparencia Local</w:t>
      </w:r>
      <w:r w:rsidRPr="009D6A63">
        <w:rPr>
          <w:rStyle w:val="Refdenotaalpie"/>
          <w:rFonts w:ascii="Palatino Linotype" w:eastAsia="Calibri" w:hAnsi="Palatino Linotype"/>
          <w:sz w:val="24"/>
          <w:lang w:val="es-ES_tradnl"/>
        </w:rPr>
        <w:footnoteReference w:id="1"/>
      </w:r>
      <w:r w:rsidRPr="009D6A63">
        <w:rPr>
          <w:rFonts w:ascii="Palatino Linotype" w:eastAsia="Calibri" w:hAnsi="Palatino Linotype"/>
          <w:sz w:val="24"/>
          <w:lang w:val="es-ES_tradnl"/>
        </w:rPr>
        <w:t xml:space="preserve">, relativa a la </w:t>
      </w:r>
      <w:r w:rsidR="00CA2D2A" w:rsidRPr="009D6A63">
        <w:rPr>
          <w:rFonts w:ascii="Palatino Linotype" w:eastAsia="Calibri" w:hAnsi="Palatino Linotype"/>
          <w:sz w:val="24"/>
          <w:lang w:val="es-ES_tradnl"/>
        </w:rPr>
        <w:t>entrega</w:t>
      </w:r>
      <w:r w:rsidR="00424684" w:rsidRPr="009D6A63">
        <w:rPr>
          <w:rFonts w:ascii="Palatino Linotype" w:eastAsia="Calibri" w:hAnsi="Palatino Linotype"/>
          <w:sz w:val="24"/>
          <w:lang w:val="es-ES_tradnl"/>
        </w:rPr>
        <w:t xml:space="preserve"> incompleta </w:t>
      </w:r>
      <w:r w:rsidRPr="009D6A63">
        <w:rPr>
          <w:rFonts w:ascii="Palatino Linotype" w:eastAsia="Calibri" w:hAnsi="Palatino Linotype"/>
          <w:sz w:val="24"/>
          <w:lang w:val="es-ES_tradnl"/>
        </w:rPr>
        <w:t>de información</w:t>
      </w:r>
      <w:r w:rsidR="00CA2D2A" w:rsidRPr="009D6A63">
        <w:rPr>
          <w:rFonts w:ascii="Palatino Linotype" w:eastAsia="Calibri" w:hAnsi="Palatino Linotype"/>
          <w:sz w:val="24"/>
          <w:lang w:val="es-ES_tradnl"/>
        </w:rPr>
        <w:t>.</w:t>
      </w:r>
    </w:p>
    <w:p w14:paraId="6F14FBD1" w14:textId="77777777" w:rsidR="0001737D" w:rsidRPr="00D20A97" w:rsidRDefault="0001737D" w:rsidP="00E95DA7">
      <w:pPr>
        <w:spacing w:after="0" w:line="360" w:lineRule="auto"/>
        <w:jc w:val="both"/>
        <w:rPr>
          <w:rFonts w:ascii="Palatino Linotype" w:eastAsia="Calibri" w:hAnsi="Palatino Linotype"/>
          <w:sz w:val="24"/>
          <w:lang w:val="es-ES_tradnl"/>
        </w:rPr>
      </w:pPr>
    </w:p>
    <w:p w14:paraId="1018FADB" w14:textId="7AEE2808" w:rsidR="00F65474" w:rsidRDefault="00F65474" w:rsidP="00E95DA7">
      <w:pPr>
        <w:spacing w:after="0" w:line="360" w:lineRule="auto"/>
        <w:jc w:val="both"/>
        <w:rPr>
          <w:rFonts w:ascii="Palatino Linotype" w:hAnsi="Palatino Linotype" w:cs="Arial"/>
          <w:sz w:val="24"/>
          <w:szCs w:val="24"/>
        </w:rPr>
      </w:pPr>
      <w:r>
        <w:rPr>
          <w:rFonts w:ascii="Palatino Linotype" w:eastAsia="Calibri" w:hAnsi="Palatino Linotype"/>
          <w:sz w:val="24"/>
          <w:lang w:val="es-ES_tradnl"/>
        </w:rPr>
        <w:t xml:space="preserve">Derivado dela interposición del recurso de revisión, en la etapa de manifestaciones el Sujeto Obligado presentó su informe justificado, por medio del documento electrónico </w:t>
      </w:r>
      <w:r w:rsidR="00ED5204">
        <w:rPr>
          <w:rFonts w:ascii="Palatino Linotype" w:hAnsi="Palatino Linotype" w:cs="Arial"/>
          <w:i/>
          <w:sz w:val="24"/>
          <w:szCs w:val="24"/>
        </w:rPr>
        <w:t>“</w:t>
      </w:r>
      <w:r w:rsidR="00ED5204" w:rsidRPr="00897C4E">
        <w:rPr>
          <w:rFonts w:ascii="Palatino Linotype" w:hAnsi="Palatino Linotype" w:cs="Arial"/>
          <w:b/>
          <w:i/>
          <w:sz w:val="24"/>
          <w:szCs w:val="24"/>
        </w:rPr>
        <w:t>Consideraciones OSFEM-RR 3475-2023. Sol. 278</w:t>
      </w:r>
      <w:proofErr w:type="gramStart"/>
      <w:r w:rsidR="00ED5204" w:rsidRPr="00897C4E">
        <w:rPr>
          <w:rFonts w:ascii="Palatino Linotype" w:hAnsi="Palatino Linotype" w:cs="Arial"/>
          <w:b/>
          <w:i/>
          <w:sz w:val="24"/>
          <w:szCs w:val="24"/>
        </w:rPr>
        <w:t>.pdf</w:t>
      </w:r>
      <w:proofErr w:type="gramEnd"/>
      <w:r w:rsidR="00ED5204" w:rsidRPr="00567F9E">
        <w:rPr>
          <w:rFonts w:ascii="Palatino Linotype" w:hAnsi="Palatino Linotype" w:cs="Arial"/>
          <w:sz w:val="24"/>
          <w:szCs w:val="24"/>
        </w:rPr>
        <w:t xml:space="preserve"> </w:t>
      </w:r>
      <w:r w:rsidR="00405D5B" w:rsidRPr="00567F9E">
        <w:rPr>
          <w:rFonts w:ascii="Palatino Linotype" w:hAnsi="Palatino Linotype" w:cs="Arial"/>
          <w:sz w:val="24"/>
          <w:szCs w:val="24"/>
        </w:rPr>
        <w:t>e</w:t>
      </w:r>
      <w:r w:rsidR="00ED5204" w:rsidRPr="00567F9E">
        <w:rPr>
          <w:rFonts w:ascii="Palatino Linotype" w:hAnsi="Palatino Linotype" w:cs="Arial"/>
          <w:sz w:val="24"/>
          <w:szCs w:val="24"/>
        </w:rPr>
        <w:t xml:space="preserve"> </w:t>
      </w:r>
      <w:r w:rsidR="00ED5204" w:rsidRPr="00897C4E">
        <w:rPr>
          <w:rFonts w:ascii="Palatino Linotype" w:hAnsi="Palatino Linotype" w:cs="Arial"/>
          <w:b/>
          <w:i/>
          <w:sz w:val="24"/>
          <w:szCs w:val="24"/>
        </w:rPr>
        <w:t>Informe justificado RR. 03475-2023 (sol. 0278-2023).</w:t>
      </w:r>
      <w:proofErr w:type="spellStart"/>
      <w:r w:rsidR="00ED5204" w:rsidRPr="00897C4E">
        <w:rPr>
          <w:rFonts w:ascii="Palatino Linotype" w:hAnsi="Palatino Linotype" w:cs="Arial"/>
          <w:b/>
          <w:i/>
          <w:sz w:val="24"/>
          <w:szCs w:val="24"/>
        </w:rPr>
        <w:t>pdf</w:t>
      </w:r>
      <w:proofErr w:type="spellEnd"/>
      <w:r w:rsidR="00ED5204">
        <w:rPr>
          <w:rFonts w:ascii="Palatino Linotype" w:hAnsi="Palatino Linotype" w:cs="Arial"/>
          <w:i/>
          <w:sz w:val="24"/>
          <w:szCs w:val="24"/>
        </w:rPr>
        <w:t>”</w:t>
      </w:r>
      <w:r w:rsidR="00ED5204">
        <w:rPr>
          <w:rFonts w:ascii="Palatino Linotype" w:hAnsi="Palatino Linotype" w:cs="Arial"/>
          <w:sz w:val="24"/>
          <w:szCs w:val="24"/>
        </w:rPr>
        <w:t>,</w:t>
      </w:r>
      <w:r>
        <w:rPr>
          <w:rFonts w:ascii="Palatino Linotype" w:hAnsi="Palatino Linotype" w:cs="Arial"/>
          <w:sz w:val="24"/>
          <w:szCs w:val="24"/>
        </w:rPr>
        <w:t xml:space="preserve"> de cuyo contenido, sustancialmente se observa lo siguiente:</w:t>
      </w:r>
    </w:p>
    <w:p w14:paraId="20AC702C" w14:textId="77777777" w:rsidR="009D6A63" w:rsidRDefault="009D6A63" w:rsidP="00E95DA7">
      <w:pPr>
        <w:spacing w:after="0" w:line="360" w:lineRule="auto"/>
        <w:jc w:val="both"/>
        <w:rPr>
          <w:rFonts w:ascii="Palatino Linotype" w:hAnsi="Palatino Linotype" w:cs="Arial"/>
          <w:sz w:val="24"/>
          <w:szCs w:val="24"/>
        </w:rPr>
      </w:pPr>
    </w:p>
    <w:p w14:paraId="08AC1EE5" w14:textId="3107BF75" w:rsidR="009D6A63" w:rsidRDefault="00ED5204" w:rsidP="009D6A63">
      <w:pPr>
        <w:pStyle w:val="Prrafodelista"/>
        <w:numPr>
          <w:ilvl w:val="0"/>
          <w:numId w:val="11"/>
        </w:numPr>
        <w:spacing w:line="360" w:lineRule="auto"/>
        <w:jc w:val="both"/>
        <w:rPr>
          <w:rFonts w:ascii="Palatino Linotype" w:hAnsi="Palatino Linotype" w:cs="Arial"/>
        </w:rPr>
      </w:pPr>
      <w:r w:rsidRPr="00897C4E">
        <w:rPr>
          <w:rFonts w:ascii="Palatino Linotype" w:hAnsi="Palatino Linotype" w:cs="Arial"/>
          <w:b/>
          <w:i/>
        </w:rPr>
        <w:t>Consideraciones OSFEM-RR 3475-2023. Sol. 278</w:t>
      </w:r>
      <w:proofErr w:type="gramStart"/>
      <w:r w:rsidRPr="00897C4E">
        <w:rPr>
          <w:rFonts w:ascii="Palatino Linotype" w:hAnsi="Palatino Linotype" w:cs="Arial"/>
          <w:b/>
          <w:i/>
        </w:rPr>
        <w:t>.pdf</w:t>
      </w:r>
      <w:proofErr w:type="gramEnd"/>
      <w:r w:rsidR="009D6A63">
        <w:rPr>
          <w:rFonts w:ascii="Palatino Linotype" w:hAnsi="Palatino Linotype" w:cs="Arial"/>
          <w:b/>
          <w:i/>
        </w:rPr>
        <w:t>:</w:t>
      </w:r>
      <w:r w:rsidR="009D6A63" w:rsidRPr="009D6A63">
        <w:rPr>
          <w:rFonts w:ascii="Palatino Linotype" w:hAnsi="Palatino Linotype" w:cs="Arial"/>
        </w:rPr>
        <w:t xml:space="preserve"> </w:t>
      </w:r>
      <w:r w:rsidR="009D6A63">
        <w:rPr>
          <w:rFonts w:ascii="Palatino Linotype" w:hAnsi="Palatino Linotype" w:cs="Arial"/>
        </w:rPr>
        <w:t xml:space="preserve">Oficio número </w:t>
      </w:r>
      <w:r>
        <w:rPr>
          <w:rFonts w:ascii="Palatino Linotype" w:hAnsi="Palatino Linotype" w:cs="Arial"/>
        </w:rPr>
        <w:t>OSFEM/UAJ/DJC/SPH/200/2023 de fe</w:t>
      </w:r>
      <w:r w:rsidR="009D6A63">
        <w:rPr>
          <w:rFonts w:ascii="Palatino Linotype" w:hAnsi="Palatino Linotype" w:cs="Arial"/>
        </w:rPr>
        <w:t>cha 2</w:t>
      </w:r>
      <w:r>
        <w:rPr>
          <w:rFonts w:ascii="Palatino Linotype" w:hAnsi="Palatino Linotype" w:cs="Arial"/>
        </w:rPr>
        <w:t>3</w:t>
      </w:r>
      <w:r w:rsidR="009D6A63">
        <w:rPr>
          <w:rFonts w:ascii="Palatino Linotype" w:hAnsi="Palatino Linotype" w:cs="Arial"/>
        </w:rPr>
        <w:t xml:space="preserve"> (</w:t>
      </w:r>
      <w:r>
        <w:rPr>
          <w:rFonts w:ascii="Palatino Linotype" w:hAnsi="Palatino Linotype" w:cs="Arial"/>
        </w:rPr>
        <w:t>veintitrés</w:t>
      </w:r>
      <w:r w:rsidR="009D6A63">
        <w:rPr>
          <w:rFonts w:ascii="Palatino Linotype" w:hAnsi="Palatino Linotype" w:cs="Arial"/>
        </w:rPr>
        <w:t xml:space="preserve">) de junio de 2023 (dos mil veintitrés), </w:t>
      </w:r>
      <w:r>
        <w:rPr>
          <w:rFonts w:ascii="Palatino Linotype" w:hAnsi="Palatino Linotype" w:cs="Arial"/>
        </w:rPr>
        <w:t>el Servidor Público Habilitado de la Unidad de Asuntos Jurídicos al Titular de la Unidad de Transparencia y Acceso a la información Pública, ambos del Sujeto Obligado</w:t>
      </w:r>
      <w:r w:rsidR="009D6A63">
        <w:rPr>
          <w:rFonts w:ascii="Palatino Linotype" w:hAnsi="Palatino Linotype" w:cs="Arial"/>
        </w:rPr>
        <w:t xml:space="preserve">, mediante el cual, </w:t>
      </w:r>
      <w:r>
        <w:rPr>
          <w:rFonts w:ascii="Palatino Linotype" w:hAnsi="Palatino Linotype" w:cs="Arial"/>
        </w:rPr>
        <w:t>ratifica su respuesta primigenia.</w:t>
      </w:r>
    </w:p>
    <w:p w14:paraId="56FD1104" w14:textId="77777777" w:rsidR="009D6A63" w:rsidRDefault="009D6A63" w:rsidP="00E95DA7">
      <w:pPr>
        <w:spacing w:after="0" w:line="360" w:lineRule="auto"/>
        <w:jc w:val="both"/>
        <w:rPr>
          <w:rFonts w:ascii="Palatino Linotype" w:hAnsi="Palatino Linotype" w:cs="Arial"/>
          <w:sz w:val="24"/>
          <w:szCs w:val="24"/>
        </w:rPr>
      </w:pPr>
    </w:p>
    <w:p w14:paraId="4582B8B8" w14:textId="172003C1" w:rsidR="009D6A63" w:rsidRPr="00365270" w:rsidRDefault="00405D5B" w:rsidP="00365270">
      <w:pPr>
        <w:pStyle w:val="Prrafodelista"/>
        <w:numPr>
          <w:ilvl w:val="0"/>
          <w:numId w:val="11"/>
        </w:numPr>
        <w:spacing w:line="360" w:lineRule="auto"/>
        <w:jc w:val="both"/>
        <w:rPr>
          <w:rFonts w:ascii="Palatino Linotype" w:hAnsi="Palatino Linotype" w:cs="Arial"/>
        </w:rPr>
      </w:pPr>
      <w:r w:rsidRPr="00897C4E">
        <w:rPr>
          <w:rFonts w:ascii="Palatino Linotype" w:hAnsi="Palatino Linotype" w:cs="Arial"/>
          <w:b/>
          <w:i/>
        </w:rPr>
        <w:t>Informe justificado RR. 03475-2023 (sol. 0278-2023).pdf</w:t>
      </w:r>
      <w:r w:rsidR="00365270">
        <w:rPr>
          <w:rFonts w:ascii="Palatino Linotype" w:hAnsi="Palatino Linotype" w:cs="Arial"/>
          <w:b/>
          <w:i/>
          <w:lang w:val="es-MX"/>
        </w:rPr>
        <w:t>:</w:t>
      </w:r>
      <w:r w:rsidR="00365270" w:rsidRPr="00365270">
        <w:rPr>
          <w:rFonts w:ascii="Palatino Linotype" w:hAnsi="Palatino Linotype" w:cs="Arial"/>
          <w:lang w:val="es-MX"/>
        </w:rPr>
        <w:t xml:space="preserve"> </w:t>
      </w:r>
      <w:r>
        <w:rPr>
          <w:rFonts w:ascii="Palatino Linotype" w:hAnsi="Palatino Linotype" w:cs="Arial"/>
        </w:rPr>
        <w:t xml:space="preserve">Oficio número UIPL/1126/2023 de fecha 29 (veintinueve) de junio de 2023 (dos mil veintitrés), remitido por el Titular de la Unidad de Información del Sujeto Obligado a este Órgano Garante, a través del cual, manifiesta debe desestimarse el acto impugnado, en razón que, el Servidor Público Habilitado del OSFEM, emitió </w:t>
      </w:r>
      <w:r>
        <w:rPr>
          <w:rFonts w:ascii="Palatino Linotype" w:hAnsi="Palatino Linotype" w:cs="Arial"/>
        </w:rPr>
        <w:lastRenderedPageBreak/>
        <w:t>respuesta en el sentido de, no poseer la información, al no tener facultad, función y/o atribución que lo constriña a esa obligación.</w:t>
      </w:r>
    </w:p>
    <w:p w14:paraId="31734F5E" w14:textId="77777777" w:rsidR="00365270" w:rsidRDefault="00365270" w:rsidP="00E95DA7">
      <w:pPr>
        <w:spacing w:after="0" w:line="360" w:lineRule="auto"/>
        <w:jc w:val="both"/>
        <w:rPr>
          <w:rFonts w:ascii="Palatino Linotype" w:hAnsi="Palatino Linotype" w:cs="Arial"/>
          <w:sz w:val="24"/>
          <w:szCs w:val="24"/>
        </w:rPr>
      </w:pPr>
    </w:p>
    <w:p w14:paraId="5C34D75E" w14:textId="293A804A" w:rsidR="00C72F08" w:rsidRDefault="009F6290" w:rsidP="00A42CFD">
      <w:pPr>
        <w:spacing w:after="0" w:line="360" w:lineRule="auto"/>
        <w:jc w:val="both"/>
        <w:rPr>
          <w:rFonts w:ascii="Palatino Linotype" w:hAnsi="Palatino Linotype" w:cs="Arial"/>
          <w:sz w:val="24"/>
        </w:rPr>
      </w:pPr>
      <w:r>
        <w:rPr>
          <w:rFonts w:ascii="Palatino Linotype" w:hAnsi="Palatino Linotype" w:cs="Arial"/>
          <w:sz w:val="24"/>
        </w:rPr>
        <w:t xml:space="preserve">Una vez precisado lo anterior, </w:t>
      </w:r>
      <w:r w:rsidR="008C0CF9">
        <w:rPr>
          <w:rFonts w:ascii="Palatino Linotype" w:hAnsi="Palatino Linotype" w:cs="Arial"/>
          <w:sz w:val="24"/>
        </w:rPr>
        <w:t xml:space="preserve">atendiendo a la calidad de la información peticionada, debemos </w:t>
      </w:r>
      <w:r w:rsidR="00405D5B">
        <w:rPr>
          <w:rFonts w:ascii="Palatino Linotype" w:hAnsi="Palatino Linotype" w:cs="Arial"/>
          <w:sz w:val="24"/>
        </w:rPr>
        <w:t>trae</w:t>
      </w:r>
      <w:r w:rsidR="008C0CF9">
        <w:rPr>
          <w:rFonts w:ascii="Palatino Linotype" w:hAnsi="Palatino Linotype" w:cs="Arial"/>
          <w:sz w:val="24"/>
        </w:rPr>
        <w:t>r</w:t>
      </w:r>
      <w:r w:rsidR="006D452A">
        <w:rPr>
          <w:rFonts w:ascii="Palatino Linotype" w:hAnsi="Palatino Linotype" w:cs="Arial"/>
          <w:sz w:val="24"/>
        </w:rPr>
        <w:t xml:space="preserve"> </w:t>
      </w:r>
      <w:r w:rsidR="00405D5B">
        <w:rPr>
          <w:rFonts w:ascii="Palatino Linotype" w:hAnsi="Palatino Linotype" w:cs="Arial"/>
          <w:sz w:val="24"/>
        </w:rPr>
        <w:t>a colación</w:t>
      </w:r>
      <w:r w:rsidR="006D452A">
        <w:rPr>
          <w:rFonts w:ascii="Palatino Linotype" w:hAnsi="Palatino Linotype" w:cs="Arial"/>
          <w:sz w:val="24"/>
        </w:rPr>
        <w:t xml:space="preserve">, el </w:t>
      </w:r>
      <w:r w:rsidR="00405D5B">
        <w:rPr>
          <w:rFonts w:ascii="Palatino Linotype" w:hAnsi="Palatino Linotype" w:cs="Arial"/>
          <w:sz w:val="24"/>
        </w:rPr>
        <w:t>artículo</w:t>
      </w:r>
      <w:r w:rsidR="00DA58F0">
        <w:rPr>
          <w:rFonts w:ascii="Palatino Linotype" w:hAnsi="Palatino Linotype" w:cs="Arial"/>
          <w:sz w:val="24"/>
        </w:rPr>
        <w:t xml:space="preserve"> 45 del Código Financiero del Estado de México</w:t>
      </w:r>
      <w:r w:rsidR="006D452A">
        <w:rPr>
          <w:rFonts w:ascii="Palatino Linotype" w:hAnsi="Palatino Linotype" w:cs="Arial"/>
          <w:sz w:val="24"/>
        </w:rPr>
        <w:t xml:space="preserve">, que dispone: </w:t>
      </w:r>
    </w:p>
    <w:p w14:paraId="309F94B9" w14:textId="77777777" w:rsidR="00405D5B" w:rsidRDefault="00405D5B" w:rsidP="00E95DA7">
      <w:pPr>
        <w:spacing w:after="0" w:line="360" w:lineRule="auto"/>
        <w:jc w:val="both"/>
        <w:rPr>
          <w:rFonts w:ascii="Palatino Linotype" w:hAnsi="Palatino Linotype" w:cs="Arial"/>
          <w:sz w:val="24"/>
        </w:rPr>
      </w:pPr>
    </w:p>
    <w:p w14:paraId="4272D29B" w14:textId="235ED02A" w:rsidR="00DA58F0" w:rsidRPr="00DA58F0" w:rsidRDefault="00934659" w:rsidP="00DA58F0">
      <w:pPr>
        <w:spacing w:after="0" w:line="240" w:lineRule="auto"/>
        <w:ind w:left="567" w:right="567"/>
        <w:jc w:val="center"/>
        <w:rPr>
          <w:rFonts w:ascii="Palatino Linotype" w:hAnsi="Palatino Linotype" w:cs="Arial"/>
          <w:b/>
          <w:i/>
        </w:rPr>
      </w:pPr>
      <w:r w:rsidRPr="00DA58F0">
        <w:rPr>
          <w:rFonts w:ascii="Palatino Linotype" w:hAnsi="Palatino Linotype" w:cs="Arial"/>
          <w:b/>
          <w:i/>
        </w:rPr>
        <w:t>“</w:t>
      </w:r>
      <w:r w:rsidR="00DA58F0" w:rsidRPr="00DA58F0">
        <w:rPr>
          <w:rFonts w:ascii="Palatino Linotype" w:hAnsi="Palatino Linotype" w:cs="Arial"/>
          <w:b/>
          <w:i/>
        </w:rPr>
        <w:t>Código Financiero del Estado de México</w:t>
      </w:r>
    </w:p>
    <w:p w14:paraId="6FF6895B" w14:textId="77777777" w:rsidR="00DA58F0" w:rsidRDefault="00DA58F0" w:rsidP="00934659">
      <w:pPr>
        <w:spacing w:after="0" w:line="240" w:lineRule="auto"/>
        <w:ind w:left="567" w:right="567"/>
        <w:jc w:val="both"/>
        <w:rPr>
          <w:rFonts w:ascii="Palatino Linotype" w:hAnsi="Palatino Linotype" w:cs="Arial"/>
          <w:i/>
        </w:rPr>
      </w:pPr>
    </w:p>
    <w:p w14:paraId="076B9D0C" w14:textId="4A0654F8" w:rsidR="00DA58F0" w:rsidRDefault="00DA58F0" w:rsidP="00934659">
      <w:pPr>
        <w:spacing w:after="0" w:line="240" w:lineRule="auto"/>
        <w:ind w:left="567" w:right="567"/>
        <w:jc w:val="both"/>
        <w:rPr>
          <w:rFonts w:ascii="Palatino Linotype" w:hAnsi="Palatino Linotype" w:cs="Arial"/>
          <w:i/>
        </w:rPr>
      </w:pPr>
      <w:r w:rsidRPr="00DA58F0">
        <w:rPr>
          <w:rFonts w:ascii="Palatino Linotype" w:hAnsi="Palatino Linotype" w:cs="Arial"/>
          <w:b/>
          <w:i/>
        </w:rPr>
        <w:t>Artículo 45.-</w:t>
      </w:r>
      <w:r w:rsidRPr="00DA58F0">
        <w:rPr>
          <w:rFonts w:ascii="Palatino Linotype" w:hAnsi="Palatino Linotype" w:cs="Arial"/>
          <w:i/>
        </w:rPr>
        <w:t xml:space="preserve"> </w:t>
      </w:r>
      <w:r w:rsidRPr="00DA58F0">
        <w:rPr>
          <w:rFonts w:ascii="Palatino Linotype" w:hAnsi="Palatino Linotype" w:cs="Arial"/>
          <w:i/>
          <w:u w:val="single"/>
        </w:rPr>
        <w:t xml:space="preserve">La cancelación de créditos fiscales, procederá cuando sea </w:t>
      </w:r>
      <w:r w:rsidRPr="00DA58F0">
        <w:rPr>
          <w:rFonts w:ascii="Palatino Linotype" w:hAnsi="Palatino Linotype" w:cs="Arial"/>
          <w:b/>
          <w:i/>
          <w:u w:val="single"/>
        </w:rPr>
        <w:t>incosteable</w:t>
      </w:r>
      <w:r w:rsidRPr="00DA58F0">
        <w:rPr>
          <w:rFonts w:ascii="Palatino Linotype" w:hAnsi="Palatino Linotype" w:cs="Arial"/>
          <w:i/>
          <w:u w:val="single"/>
        </w:rPr>
        <w:t xml:space="preserve"> o imposible su cobro, o bien, por insolvencia del deudor o de los responsables solidarios, debidamente probada.</w:t>
      </w:r>
      <w:r w:rsidRPr="00DA58F0">
        <w:rPr>
          <w:rFonts w:ascii="Palatino Linotype" w:hAnsi="Palatino Linotype" w:cs="Arial"/>
          <w:i/>
        </w:rPr>
        <w:t xml:space="preserve"> </w:t>
      </w:r>
    </w:p>
    <w:p w14:paraId="00F9FCAD" w14:textId="77777777" w:rsidR="00DA58F0" w:rsidRDefault="00DA58F0" w:rsidP="00934659">
      <w:pPr>
        <w:spacing w:after="0" w:line="240" w:lineRule="auto"/>
        <w:ind w:left="567" w:right="567"/>
        <w:jc w:val="both"/>
        <w:rPr>
          <w:rFonts w:ascii="Palatino Linotype" w:hAnsi="Palatino Linotype" w:cs="Arial"/>
          <w:i/>
        </w:rPr>
      </w:pPr>
      <w:r w:rsidRPr="00DA58F0">
        <w:rPr>
          <w:rFonts w:ascii="Palatino Linotype" w:hAnsi="Palatino Linotype" w:cs="Arial"/>
          <w:i/>
        </w:rPr>
        <w:t xml:space="preserve">Se consideran créditos de cobro incosteable aquellos cuyo importe sea inferior o igual al equivalente al límite que fije la correspondiente Ley de Ingresos, así como aquellos cuyo costo de recuperación rebase el 75% del importe histórico del crédito. </w:t>
      </w:r>
    </w:p>
    <w:p w14:paraId="4CE4601A" w14:textId="115F2270" w:rsidR="00DA58F0" w:rsidRDefault="00DA58F0" w:rsidP="00934659">
      <w:pPr>
        <w:spacing w:after="0" w:line="240" w:lineRule="auto"/>
        <w:ind w:left="567" w:right="567"/>
        <w:jc w:val="both"/>
        <w:rPr>
          <w:rFonts w:ascii="Palatino Linotype" w:hAnsi="Palatino Linotype" w:cs="Arial"/>
          <w:i/>
        </w:rPr>
      </w:pPr>
      <w:r w:rsidRPr="00DA58F0">
        <w:rPr>
          <w:rFonts w:ascii="Palatino Linotype" w:hAnsi="Palatino Linotype" w:cs="Arial"/>
          <w:i/>
        </w:rPr>
        <w:t xml:space="preserve">Se consideran insolventes los contribuyentes o sus responsables solidarios cuando no tengan bienes embargables o éstos ya se hubieran embargado y sean insuficientes para cubrir el crédito. </w:t>
      </w:r>
    </w:p>
    <w:p w14:paraId="2BDEC51A" w14:textId="7047A401" w:rsidR="00DA58F0" w:rsidRDefault="00DA58F0" w:rsidP="00934659">
      <w:pPr>
        <w:spacing w:after="0" w:line="240" w:lineRule="auto"/>
        <w:ind w:left="567" w:right="567"/>
        <w:jc w:val="both"/>
        <w:rPr>
          <w:rFonts w:ascii="Palatino Linotype" w:hAnsi="Palatino Linotype" w:cs="Arial"/>
          <w:i/>
        </w:rPr>
      </w:pPr>
      <w:r w:rsidRPr="00DA58F0">
        <w:rPr>
          <w:rFonts w:ascii="Palatino Linotype" w:hAnsi="Palatino Linotype" w:cs="Arial"/>
          <w:i/>
        </w:rPr>
        <w:t xml:space="preserve">Existe imposibilidad práctica de cobro, entre otras, cuando los deudores no se puedan localizar o cuando no tengan bienes embargables, el deudor hubiera fallecido o desaparecido sin dejar bienes a su nombre que puedan ser objeto del procedimiento administrativo de ejecución, o cuando por sentencia firme hubiera sido declarado en quiebra por falta de activos. </w:t>
      </w:r>
    </w:p>
    <w:p w14:paraId="54C7870A" w14:textId="1C3C35B0" w:rsidR="00DA58F0" w:rsidRDefault="00DA58F0" w:rsidP="00934659">
      <w:pPr>
        <w:spacing w:after="0" w:line="240" w:lineRule="auto"/>
        <w:ind w:left="567" w:right="567"/>
        <w:jc w:val="both"/>
        <w:rPr>
          <w:rFonts w:ascii="Palatino Linotype" w:hAnsi="Palatino Linotype" w:cs="Arial"/>
          <w:i/>
        </w:rPr>
      </w:pPr>
      <w:r w:rsidRPr="00DA58F0">
        <w:rPr>
          <w:rFonts w:ascii="Palatino Linotype" w:hAnsi="Palatino Linotype" w:cs="Arial"/>
          <w:i/>
        </w:rPr>
        <w:t xml:space="preserve">La cancelación de los créditos a que se refiere este artículo no libera de su pago. </w:t>
      </w:r>
    </w:p>
    <w:p w14:paraId="2481B209" w14:textId="0594787B" w:rsidR="00DA58F0" w:rsidRDefault="00DA58F0" w:rsidP="00934659">
      <w:pPr>
        <w:spacing w:after="0" w:line="240" w:lineRule="auto"/>
        <w:ind w:left="567" w:right="567"/>
        <w:jc w:val="both"/>
        <w:rPr>
          <w:rFonts w:ascii="Palatino Linotype" w:hAnsi="Palatino Linotype" w:cs="Arial"/>
          <w:i/>
        </w:rPr>
      </w:pPr>
      <w:r w:rsidRPr="00DA58F0">
        <w:rPr>
          <w:rFonts w:ascii="Palatino Linotype" w:hAnsi="Palatino Linotype" w:cs="Arial"/>
          <w:i/>
        </w:rPr>
        <w:t xml:space="preserve">Tratándose de la recuperación de multas no fiscales de carácter administrativo o judicial, cuando </w:t>
      </w:r>
      <w:r w:rsidRPr="00DA58F0">
        <w:rPr>
          <w:rFonts w:ascii="Palatino Linotype" w:hAnsi="Palatino Linotype" w:cs="Arial"/>
          <w:b/>
          <w:i/>
        </w:rPr>
        <w:t>la autoridad fiscal</w:t>
      </w:r>
      <w:r w:rsidRPr="00DA58F0">
        <w:rPr>
          <w:rFonts w:ascii="Palatino Linotype" w:hAnsi="Palatino Linotype" w:cs="Arial"/>
          <w:i/>
        </w:rPr>
        <w:t xml:space="preserve">, </w:t>
      </w:r>
      <w:r w:rsidRPr="00DA58F0">
        <w:rPr>
          <w:rFonts w:ascii="Palatino Linotype" w:hAnsi="Palatino Linotype" w:cs="Arial"/>
          <w:i/>
          <w:u w:val="single"/>
        </w:rPr>
        <w:t>una vez ejercidas y agotadas todas sus funciones operativas de cobranza, no haya podido recuperar el monto del crédito fiscal, o bien, determine que el crédito es incosteable o imposible su cobro o cuando exista insolvencia del contribuyente o deudor, procederá a informar y devolver el expediente que contiene el crédito fiscal, debidamente integrado, a la autoridad impositora o determinadora del mismo, con el objeto de que aporte mayores elementos que permitan realizar las acciones de cobro correspondientes.</w:t>
      </w:r>
    </w:p>
    <w:p w14:paraId="294DBA32" w14:textId="77777777" w:rsidR="006D452A" w:rsidRDefault="006D452A" w:rsidP="00A42CFD">
      <w:pPr>
        <w:spacing w:after="0" w:line="360" w:lineRule="auto"/>
        <w:jc w:val="both"/>
        <w:rPr>
          <w:rFonts w:ascii="Palatino Linotype" w:hAnsi="Palatino Linotype" w:cs="Arial"/>
          <w:sz w:val="24"/>
        </w:rPr>
      </w:pPr>
    </w:p>
    <w:p w14:paraId="2A11ABA9" w14:textId="2F63C285" w:rsidR="00A42CFD" w:rsidRDefault="00A42CFD" w:rsidP="00A42CFD">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Ordenamiento normativo que, </w:t>
      </w:r>
      <w:r w:rsidRPr="00A42CFD">
        <w:rPr>
          <w:rFonts w:ascii="Palatino Linotype" w:hAnsi="Palatino Linotype" w:cs="Arial"/>
          <w:sz w:val="24"/>
        </w:rPr>
        <w:t>establece la</w:t>
      </w:r>
      <w:r w:rsidR="008C0CF9">
        <w:rPr>
          <w:rFonts w:ascii="Palatino Linotype" w:hAnsi="Palatino Linotype" w:cs="Arial"/>
          <w:sz w:val="24"/>
        </w:rPr>
        <w:t xml:space="preserve"> definición de incosteabilidad,</w:t>
      </w:r>
      <w:r w:rsidRPr="00A42CFD">
        <w:rPr>
          <w:rFonts w:ascii="Palatino Linotype" w:hAnsi="Palatino Linotype" w:cs="Arial"/>
          <w:sz w:val="24"/>
        </w:rPr>
        <w:t xml:space="preserve"> los requisitos que deben cumplirse para encuadrar en tal hipótesis</w:t>
      </w:r>
      <w:r w:rsidR="008C0CF9">
        <w:rPr>
          <w:rFonts w:ascii="Palatino Linotype" w:hAnsi="Palatino Linotype" w:cs="Arial"/>
          <w:sz w:val="24"/>
        </w:rPr>
        <w:t xml:space="preserve"> y la autoridad encargada de decretarla.</w:t>
      </w:r>
    </w:p>
    <w:p w14:paraId="7858C941" w14:textId="77777777" w:rsidR="00A42CFD" w:rsidRDefault="00A42CFD" w:rsidP="00A42CFD">
      <w:pPr>
        <w:spacing w:after="0" w:line="360" w:lineRule="auto"/>
        <w:jc w:val="both"/>
        <w:rPr>
          <w:rFonts w:ascii="Palatino Linotype" w:hAnsi="Palatino Linotype" w:cs="Arial"/>
          <w:sz w:val="24"/>
        </w:rPr>
      </w:pPr>
    </w:p>
    <w:p w14:paraId="4BBC46E7" w14:textId="28369F42" w:rsidR="006D452A" w:rsidRDefault="006D452A" w:rsidP="006D452A">
      <w:pPr>
        <w:spacing w:after="0" w:line="360" w:lineRule="auto"/>
        <w:jc w:val="both"/>
        <w:rPr>
          <w:rFonts w:ascii="Palatino Linotype" w:hAnsi="Palatino Linotype" w:cs="Arial"/>
          <w:sz w:val="24"/>
        </w:rPr>
      </w:pPr>
      <w:r>
        <w:rPr>
          <w:rFonts w:ascii="Palatino Linotype" w:hAnsi="Palatino Linotype" w:cs="Arial"/>
          <w:sz w:val="24"/>
        </w:rPr>
        <w:t xml:space="preserve">Ahora bien, </w:t>
      </w:r>
      <w:r w:rsidR="008C0CF9">
        <w:rPr>
          <w:rFonts w:ascii="Palatino Linotype" w:hAnsi="Palatino Linotype" w:cs="Arial"/>
          <w:sz w:val="24"/>
        </w:rPr>
        <w:t xml:space="preserve">derivado de las manifestaciones vertidas tanto en respuesta como en informe justificado, resulta necesario hacer estudio del marco normativo que rige el actuar del sujeto obligado, a efecto de estar en posibilidades de determinar si existe </w:t>
      </w:r>
      <w:r>
        <w:rPr>
          <w:rFonts w:ascii="Palatino Linotype" w:hAnsi="Palatino Linotype" w:cs="Arial"/>
          <w:sz w:val="24"/>
        </w:rPr>
        <w:t xml:space="preserve">facultad, </w:t>
      </w:r>
      <w:r w:rsidR="008C0CF9">
        <w:rPr>
          <w:rFonts w:ascii="Palatino Linotype" w:hAnsi="Palatino Linotype" w:cs="Arial"/>
          <w:sz w:val="24"/>
        </w:rPr>
        <w:t>función</w:t>
      </w:r>
      <w:r>
        <w:rPr>
          <w:rFonts w:ascii="Palatino Linotype" w:hAnsi="Palatino Linotype" w:cs="Arial"/>
          <w:sz w:val="24"/>
        </w:rPr>
        <w:t xml:space="preserve"> y/o </w:t>
      </w:r>
      <w:r w:rsidR="008C0CF9">
        <w:rPr>
          <w:rFonts w:ascii="Palatino Linotype" w:hAnsi="Palatino Linotype" w:cs="Arial"/>
          <w:sz w:val="24"/>
        </w:rPr>
        <w:t>atribución</w:t>
      </w:r>
      <w:r>
        <w:rPr>
          <w:rFonts w:ascii="Palatino Linotype" w:hAnsi="Palatino Linotype" w:cs="Arial"/>
          <w:sz w:val="24"/>
        </w:rPr>
        <w:t xml:space="preserve"> </w:t>
      </w:r>
      <w:r w:rsidR="008C0CF9">
        <w:rPr>
          <w:rFonts w:ascii="Palatino Linotype" w:hAnsi="Palatino Linotype" w:cs="Arial"/>
          <w:sz w:val="24"/>
        </w:rPr>
        <w:t>que lo constriña a tener en sus archivos, la información peticionada, por lo que, se t</w:t>
      </w:r>
      <w:r w:rsidR="0001737D">
        <w:rPr>
          <w:rFonts w:ascii="Palatino Linotype" w:hAnsi="Palatino Linotype" w:cs="Arial"/>
          <w:sz w:val="24"/>
        </w:rPr>
        <w:t xml:space="preserve">raen </w:t>
      </w:r>
      <w:r w:rsidR="008C0CF9">
        <w:rPr>
          <w:rFonts w:ascii="Palatino Linotype" w:hAnsi="Palatino Linotype" w:cs="Arial"/>
          <w:sz w:val="24"/>
        </w:rPr>
        <w:t>a</w:t>
      </w:r>
      <w:r>
        <w:rPr>
          <w:rFonts w:ascii="Palatino Linotype" w:hAnsi="Palatino Linotype" w:cs="Arial"/>
          <w:sz w:val="24"/>
        </w:rPr>
        <w:t xml:space="preserve"> contexto los artículos 1° y 8° de la Ley de Fiscalización Superior del Estado de México; numerales 36001, 36022, 36023 y 36024 del Manual General de Organización del Órgano Superior de Fiscalización; el numeral 36001-P01-19 del </w:t>
      </w:r>
      <w:r w:rsidRPr="00A42CFD">
        <w:rPr>
          <w:rFonts w:ascii="Palatino Linotype" w:hAnsi="Palatino Linotype" w:cs="Arial"/>
          <w:sz w:val="24"/>
        </w:rPr>
        <w:t>Manual de Procedimientos</w:t>
      </w:r>
      <w:r>
        <w:rPr>
          <w:rFonts w:ascii="Palatino Linotype" w:hAnsi="Palatino Linotype" w:cs="Arial"/>
          <w:sz w:val="24"/>
        </w:rPr>
        <w:t xml:space="preserve"> </w:t>
      </w:r>
      <w:r w:rsidRPr="00A42CFD">
        <w:rPr>
          <w:rFonts w:ascii="Palatino Linotype" w:hAnsi="Palatino Linotype" w:cs="Arial"/>
          <w:sz w:val="24"/>
        </w:rPr>
        <w:t>de la Unidad de Asuntos Jurídicos</w:t>
      </w:r>
      <w:r>
        <w:rPr>
          <w:rFonts w:ascii="Palatino Linotype" w:hAnsi="Palatino Linotype" w:cs="Arial"/>
          <w:sz w:val="24"/>
        </w:rPr>
        <w:t>, que disponen:</w:t>
      </w:r>
    </w:p>
    <w:p w14:paraId="68421F6B" w14:textId="77777777" w:rsidR="006D452A" w:rsidRPr="00A42CFD" w:rsidRDefault="006D452A" w:rsidP="00A42CFD">
      <w:pPr>
        <w:spacing w:after="0" w:line="360" w:lineRule="auto"/>
        <w:jc w:val="both"/>
        <w:rPr>
          <w:rFonts w:ascii="Palatino Linotype" w:hAnsi="Palatino Linotype" w:cs="Arial"/>
          <w:sz w:val="24"/>
        </w:rPr>
      </w:pPr>
    </w:p>
    <w:p w14:paraId="0764B1CE" w14:textId="3F13316D" w:rsidR="00DA58F0" w:rsidRPr="00DA58F0" w:rsidRDefault="00DA58F0" w:rsidP="00DA58F0">
      <w:pPr>
        <w:spacing w:after="0" w:line="240" w:lineRule="auto"/>
        <w:ind w:left="567" w:right="567"/>
        <w:jc w:val="center"/>
        <w:rPr>
          <w:rFonts w:ascii="Palatino Linotype" w:hAnsi="Palatino Linotype" w:cs="Arial"/>
          <w:b/>
          <w:i/>
        </w:rPr>
      </w:pPr>
      <w:r w:rsidRPr="00DA58F0">
        <w:rPr>
          <w:rFonts w:ascii="Palatino Linotype" w:hAnsi="Palatino Linotype" w:cs="Arial"/>
          <w:b/>
          <w:i/>
        </w:rPr>
        <w:t>Ley de Fiscalización Superior del Estado de México</w:t>
      </w:r>
    </w:p>
    <w:p w14:paraId="289EE7A8" w14:textId="77777777" w:rsidR="00DA58F0" w:rsidRDefault="00DA58F0" w:rsidP="00934659">
      <w:pPr>
        <w:spacing w:after="0" w:line="240" w:lineRule="auto"/>
        <w:ind w:left="567" w:right="567"/>
        <w:jc w:val="both"/>
        <w:rPr>
          <w:rFonts w:ascii="Palatino Linotype" w:hAnsi="Palatino Linotype" w:cs="Arial"/>
          <w:i/>
        </w:rPr>
      </w:pPr>
    </w:p>
    <w:p w14:paraId="0A107119" w14:textId="1E97D924" w:rsidR="00934659" w:rsidRDefault="00934659" w:rsidP="00934659">
      <w:pPr>
        <w:spacing w:after="0" w:line="240" w:lineRule="auto"/>
        <w:ind w:left="567" w:right="567"/>
        <w:jc w:val="both"/>
        <w:rPr>
          <w:rFonts w:ascii="Palatino Linotype" w:hAnsi="Palatino Linotype" w:cs="Arial"/>
          <w:i/>
        </w:rPr>
      </w:pPr>
      <w:r w:rsidRPr="00934659">
        <w:rPr>
          <w:rFonts w:ascii="Palatino Linotype" w:hAnsi="Palatino Linotype" w:cs="Arial"/>
          <w:b/>
          <w:i/>
        </w:rPr>
        <w:t>Artículo 1.-</w:t>
      </w:r>
      <w:r w:rsidRPr="00934659">
        <w:rPr>
          <w:rFonts w:ascii="Palatino Linotype" w:hAnsi="Palatino Linotype" w:cs="Arial"/>
          <w:i/>
        </w:rPr>
        <w:t xml:space="preserve"> </w:t>
      </w:r>
      <w:r w:rsidRPr="00804B5C">
        <w:rPr>
          <w:rFonts w:ascii="Palatino Linotype" w:hAnsi="Palatino Linotype" w:cs="Arial"/>
          <w:i/>
          <w:u w:val="single"/>
        </w:rPr>
        <w:t xml:space="preserve">Esta Ley es de orden público e interés general y tiene por objeto regular la actuación, organización, funcionamiento y atribuciones del </w:t>
      </w:r>
      <w:r w:rsidRPr="00804B5C">
        <w:rPr>
          <w:rFonts w:ascii="Palatino Linotype" w:hAnsi="Palatino Linotype" w:cs="Arial"/>
          <w:b/>
          <w:i/>
          <w:u w:val="single"/>
        </w:rPr>
        <w:t>Órgano Superior de Fiscalización del Estado de México</w:t>
      </w:r>
      <w:r w:rsidRPr="00804B5C">
        <w:rPr>
          <w:rFonts w:ascii="Palatino Linotype" w:hAnsi="Palatino Linotype" w:cs="Arial"/>
          <w:i/>
          <w:u w:val="single"/>
        </w:rPr>
        <w:t>, como la Entidad Estatal de Fiscalización</w:t>
      </w:r>
      <w:r w:rsidRPr="00934659">
        <w:rPr>
          <w:rFonts w:ascii="Palatino Linotype" w:hAnsi="Palatino Linotype" w:cs="Arial"/>
          <w:i/>
        </w:rPr>
        <w:t xml:space="preserve">, su competencia en materia de revisión y fiscalización de los fondos y fideicomisos públicos, cuentas públicas, deuda pública, y de los actos relativos al ejercicio y aplicación de los recursos públicos de las entidades fiscalizables del Estado de México, en términos de lo dispuesto por la Constitución Política de los Estados Unidos Mexicanos y la Constitución Política del Estado Libre y Soberano de México. </w:t>
      </w:r>
    </w:p>
    <w:p w14:paraId="751952EC" w14:textId="33CF8939" w:rsidR="00405D5B" w:rsidRDefault="00934659" w:rsidP="00934659">
      <w:pPr>
        <w:spacing w:after="0" w:line="240" w:lineRule="auto"/>
        <w:ind w:left="567" w:right="567"/>
        <w:jc w:val="both"/>
        <w:rPr>
          <w:rFonts w:ascii="Palatino Linotype" w:hAnsi="Palatino Linotype" w:cs="Arial"/>
          <w:i/>
        </w:rPr>
      </w:pPr>
      <w:r w:rsidRPr="00934659">
        <w:rPr>
          <w:rFonts w:ascii="Palatino Linotype" w:hAnsi="Palatino Linotype" w:cs="Arial"/>
          <w:i/>
        </w:rPr>
        <w:t>Adicionalmente, la evaluación y vigilancia por parte de la Legislatura; así como sus atribuciones para promover las responsabilidades que sean procedentes ante el Tribunal Estatal de Justicia Administrativa y la Fiscalía Especializada en Combate a la Corrupción y todas aquéllas que se establezcan en otras leyes aplicables.</w:t>
      </w:r>
    </w:p>
    <w:p w14:paraId="3BD031F0" w14:textId="77777777" w:rsidR="00934659" w:rsidRDefault="00934659" w:rsidP="00934659">
      <w:pPr>
        <w:spacing w:after="0" w:line="240" w:lineRule="auto"/>
        <w:ind w:left="567" w:right="567"/>
        <w:jc w:val="both"/>
        <w:rPr>
          <w:rFonts w:ascii="Palatino Linotype" w:hAnsi="Palatino Linotype" w:cs="Arial"/>
          <w:i/>
        </w:rPr>
      </w:pPr>
    </w:p>
    <w:p w14:paraId="1683AC8E" w14:textId="77777777" w:rsidR="009E6A7A" w:rsidRDefault="00934659" w:rsidP="00934659">
      <w:pPr>
        <w:spacing w:after="0" w:line="240" w:lineRule="auto"/>
        <w:ind w:left="567" w:right="567"/>
        <w:jc w:val="both"/>
        <w:rPr>
          <w:rFonts w:ascii="Palatino Linotype" w:hAnsi="Palatino Linotype" w:cs="Arial"/>
          <w:i/>
        </w:rPr>
      </w:pPr>
      <w:r w:rsidRPr="009E6A7A">
        <w:rPr>
          <w:rFonts w:ascii="Palatino Linotype" w:hAnsi="Palatino Linotype" w:cs="Arial"/>
          <w:b/>
          <w:i/>
        </w:rPr>
        <w:t>Artículo 8.-</w:t>
      </w:r>
      <w:r w:rsidRPr="00934659">
        <w:rPr>
          <w:rFonts w:ascii="Palatino Linotype" w:hAnsi="Palatino Linotype" w:cs="Arial"/>
          <w:i/>
        </w:rPr>
        <w:t xml:space="preserve"> El Órgano Superior tendrá las siguientes atribuciones: </w:t>
      </w:r>
    </w:p>
    <w:p w14:paraId="388AB529" w14:textId="547F7E54" w:rsidR="009E6A7A" w:rsidRDefault="00934659" w:rsidP="00934659">
      <w:pPr>
        <w:spacing w:after="0" w:line="240" w:lineRule="auto"/>
        <w:ind w:left="567" w:right="567"/>
        <w:jc w:val="both"/>
        <w:rPr>
          <w:rFonts w:ascii="Palatino Linotype" w:hAnsi="Palatino Linotype" w:cs="Arial"/>
          <w:i/>
        </w:rPr>
      </w:pPr>
      <w:r w:rsidRPr="00934659">
        <w:rPr>
          <w:rFonts w:ascii="Palatino Linotype" w:hAnsi="Palatino Linotype" w:cs="Arial"/>
          <w:i/>
        </w:rPr>
        <w:t xml:space="preserve">I. Fiscalizar, en todo momento, respecto del año inmediato anterior, los ingresos y egresos de las entidades fiscalizables a efecto de comprobar que su recaudación, administración, </w:t>
      </w:r>
      <w:r w:rsidRPr="00934659">
        <w:rPr>
          <w:rFonts w:ascii="Palatino Linotype" w:hAnsi="Palatino Linotype" w:cs="Arial"/>
          <w:i/>
        </w:rPr>
        <w:lastRenderedPageBreak/>
        <w:t xml:space="preserve">desempeño, niveles de deuda y aplicación se apegue a las disposiciones legales, administrativas, presupuestales, financieras y de planeación aplicables; </w:t>
      </w:r>
    </w:p>
    <w:p w14:paraId="14DFC473" w14:textId="3C54A67C" w:rsidR="009E6A7A" w:rsidRDefault="00934659" w:rsidP="00934659">
      <w:pPr>
        <w:spacing w:after="0" w:line="240" w:lineRule="auto"/>
        <w:ind w:left="567" w:right="567"/>
        <w:jc w:val="both"/>
        <w:rPr>
          <w:rFonts w:ascii="Palatino Linotype" w:hAnsi="Palatino Linotype" w:cs="Arial"/>
          <w:i/>
        </w:rPr>
      </w:pPr>
      <w:r w:rsidRPr="00934659">
        <w:rPr>
          <w:rFonts w:ascii="Palatino Linotype" w:hAnsi="Palatino Linotype" w:cs="Arial"/>
          <w:i/>
        </w:rPr>
        <w:t xml:space="preserve">II. Fiscalizar, en todo momento, respecto del año inmediato anterior, el ejercicio, la custodia y aplicación de los recursos estatales y municipales, así como los recursos federales, en términos de los convenios correspondientes; </w:t>
      </w:r>
    </w:p>
    <w:p w14:paraId="15E9F67C" w14:textId="67801AA2" w:rsidR="009E6A7A" w:rsidRDefault="00934659" w:rsidP="00934659">
      <w:pPr>
        <w:spacing w:after="0" w:line="240" w:lineRule="auto"/>
        <w:ind w:left="567" w:right="567"/>
        <w:jc w:val="both"/>
        <w:rPr>
          <w:rFonts w:ascii="Palatino Linotype" w:hAnsi="Palatino Linotype" w:cs="Arial"/>
          <w:i/>
        </w:rPr>
      </w:pPr>
      <w:r w:rsidRPr="00934659">
        <w:rPr>
          <w:rFonts w:ascii="Palatino Linotype" w:hAnsi="Palatino Linotype" w:cs="Arial"/>
          <w:i/>
        </w:rPr>
        <w:t>III. Revisar las cuentas públicas de las entidades fiscalizables y entregar a la Legislatura, a través de la Comisión, el informe de resultados y los informes de a</w:t>
      </w:r>
      <w:r w:rsidR="009E6A7A">
        <w:rPr>
          <w:rFonts w:ascii="Palatino Linotype" w:hAnsi="Palatino Linotype" w:cs="Arial"/>
          <w:i/>
        </w:rPr>
        <w:t xml:space="preserve">uditorías que correspondan. </w:t>
      </w:r>
    </w:p>
    <w:p w14:paraId="3D18A30C" w14:textId="4BA1AFBD" w:rsidR="00934659" w:rsidRDefault="009E6A7A" w:rsidP="00934659">
      <w:pPr>
        <w:spacing w:after="0" w:line="240" w:lineRule="auto"/>
        <w:ind w:left="567" w:right="567"/>
        <w:jc w:val="both"/>
        <w:rPr>
          <w:rFonts w:ascii="Palatino Linotype" w:hAnsi="Palatino Linotype" w:cs="Arial"/>
          <w:i/>
        </w:rPr>
      </w:pPr>
      <w:r>
        <w:rPr>
          <w:rFonts w:ascii="Palatino Linotype" w:hAnsi="Palatino Linotype" w:cs="Arial"/>
          <w:i/>
        </w:rPr>
        <w:t>IV…</w:t>
      </w:r>
    </w:p>
    <w:p w14:paraId="7533DB8C" w14:textId="77777777" w:rsidR="00934659" w:rsidRDefault="00934659" w:rsidP="00934659">
      <w:pPr>
        <w:spacing w:after="0" w:line="240" w:lineRule="auto"/>
        <w:ind w:left="567" w:right="567"/>
        <w:jc w:val="both"/>
        <w:rPr>
          <w:rFonts w:ascii="Palatino Linotype" w:hAnsi="Palatino Linotype" w:cs="Arial"/>
          <w:i/>
        </w:rPr>
      </w:pPr>
    </w:p>
    <w:p w14:paraId="3A1E45F1" w14:textId="0D604871" w:rsidR="009E6A7A" w:rsidRPr="009E6A7A" w:rsidRDefault="009E6A7A" w:rsidP="009E6A7A">
      <w:pPr>
        <w:spacing w:after="0" w:line="240" w:lineRule="auto"/>
        <w:ind w:left="567" w:right="567"/>
        <w:jc w:val="center"/>
        <w:rPr>
          <w:rFonts w:ascii="Palatino Linotype" w:hAnsi="Palatino Linotype" w:cs="Arial"/>
          <w:b/>
          <w:i/>
        </w:rPr>
      </w:pPr>
      <w:r w:rsidRPr="009E6A7A">
        <w:rPr>
          <w:rFonts w:ascii="Palatino Linotype" w:hAnsi="Palatino Linotype" w:cs="Arial"/>
          <w:b/>
          <w:i/>
        </w:rPr>
        <w:t>MANUAL GENERAL DE ORGANIZACIÓN ÓRGANO SUPERIOR DE FISCALIZACIÓN DEL ESTADO DE MÉXICO</w:t>
      </w:r>
    </w:p>
    <w:p w14:paraId="366DF7D5" w14:textId="77777777" w:rsidR="009E6A7A" w:rsidRDefault="009E6A7A" w:rsidP="00934659">
      <w:pPr>
        <w:spacing w:after="0" w:line="240" w:lineRule="auto"/>
        <w:ind w:left="567" w:right="567"/>
        <w:jc w:val="both"/>
        <w:rPr>
          <w:rFonts w:ascii="Palatino Linotype" w:hAnsi="Palatino Linotype" w:cs="Arial"/>
          <w:i/>
        </w:rPr>
      </w:pPr>
    </w:p>
    <w:p w14:paraId="0BD76877" w14:textId="77777777" w:rsidR="00A12D5C" w:rsidRPr="00A12D5C" w:rsidRDefault="00A12D5C" w:rsidP="00934659">
      <w:pPr>
        <w:spacing w:after="0" w:line="240" w:lineRule="auto"/>
        <w:ind w:left="567" w:right="567"/>
        <w:jc w:val="both"/>
        <w:rPr>
          <w:rFonts w:ascii="Palatino Linotype" w:hAnsi="Palatino Linotype" w:cs="Arial"/>
          <w:b/>
          <w:i/>
        </w:rPr>
      </w:pPr>
      <w:r w:rsidRPr="00A12D5C">
        <w:rPr>
          <w:rFonts w:ascii="Palatino Linotype" w:hAnsi="Palatino Linotype" w:cs="Arial"/>
          <w:b/>
          <w:i/>
        </w:rPr>
        <w:t xml:space="preserve">Unidad de Asuntos Jurídicos </w:t>
      </w:r>
    </w:p>
    <w:p w14:paraId="68AE690E" w14:textId="77777777" w:rsidR="00A12D5C" w:rsidRPr="00A12D5C" w:rsidRDefault="00A12D5C" w:rsidP="00934659">
      <w:pPr>
        <w:spacing w:after="0" w:line="240" w:lineRule="auto"/>
        <w:ind w:left="567" w:right="567"/>
        <w:jc w:val="both"/>
        <w:rPr>
          <w:rFonts w:ascii="Palatino Linotype" w:hAnsi="Palatino Linotype" w:cs="Arial"/>
          <w:b/>
          <w:i/>
        </w:rPr>
      </w:pPr>
      <w:r w:rsidRPr="00A12D5C">
        <w:rPr>
          <w:rFonts w:ascii="Palatino Linotype" w:hAnsi="Palatino Linotype" w:cs="Arial"/>
          <w:b/>
          <w:i/>
        </w:rPr>
        <w:t xml:space="preserve">Objetivo: </w:t>
      </w:r>
    </w:p>
    <w:p w14:paraId="74DFBB2B" w14:textId="77777777" w:rsidR="00A12D5C" w:rsidRDefault="00A12D5C" w:rsidP="00934659">
      <w:pPr>
        <w:spacing w:after="0" w:line="240" w:lineRule="auto"/>
        <w:ind w:left="567" w:right="567"/>
        <w:jc w:val="both"/>
        <w:rPr>
          <w:rFonts w:ascii="Palatino Linotype" w:hAnsi="Palatino Linotype" w:cs="Arial"/>
          <w:i/>
        </w:rPr>
      </w:pPr>
      <w:r w:rsidRPr="00A12D5C">
        <w:rPr>
          <w:rFonts w:ascii="Palatino Linotype" w:hAnsi="Palatino Linotype" w:cs="Arial"/>
          <w:i/>
        </w:rPr>
        <w:t xml:space="preserve">Representar al Órgano Superior de Fiscalización del Estado de México y al Auditor Superior en materia jurídica ante todo tipo de autoridades e instancias, así como proporcionar la asistencia jurídica a las Unidades Administrativas del Órgano Superior, para el cumplimiento de sus funciones y coordinar el desahogo de los procedimientos legales a su cargo. </w:t>
      </w:r>
    </w:p>
    <w:p w14:paraId="36591E3D" w14:textId="461C62B2" w:rsidR="00A12D5C" w:rsidRPr="00A12D5C" w:rsidRDefault="00A12D5C" w:rsidP="00934659">
      <w:pPr>
        <w:spacing w:after="0" w:line="240" w:lineRule="auto"/>
        <w:ind w:left="567" w:right="567"/>
        <w:jc w:val="both"/>
        <w:rPr>
          <w:rFonts w:ascii="Palatino Linotype" w:hAnsi="Palatino Linotype" w:cs="Arial"/>
          <w:b/>
          <w:i/>
        </w:rPr>
      </w:pPr>
      <w:r w:rsidRPr="00A12D5C">
        <w:rPr>
          <w:rFonts w:ascii="Palatino Linotype" w:hAnsi="Palatino Linotype" w:cs="Arial"/>
          <w:b/>
          <w:i/>
        </w:rPr>
        <w:t xml:space="preserve">Funciones: </w:t>
      </w:r>
    </w:p>
    <w:p w14:paraId="65071E25" w14:textId="46BA23FA" w:rsidR="00A12D5C" w:rsidRDefault="00A12D5C" w:rsidP="0001737D">
      <w:pPr>
        <w:spacing w:after="0" w:line="240" w:lineRule="auto"/>
        <w:ind w:left="567" w:right="567"/>
        <w:jc w:val="both"/>
        <w:rPr>
          <w:rFonts w:ascii="Palatino Linotype" w:hAnsi="Palatino Linotype" w:cs="Arial"/>
          <w:i/>
        </w:rPr>
      </w:pPr>
      <w:r w:rsidRPr="00A12D5C">
        <w:rPr>
          <w:rFonts w:ascii="Palatino Linotype" w:hAnsi="Palatino Linotype" w:cs="Arial"/>
          <w:i/>
        </w:rPr>
        <w:t>-</w:t>
      </w:r>
      <w:r w:rsidR="0001737D">
        <w:rPr>
          <w:rFonts w:ascii="Palatino Linotype" w:hAnsi="Palatino Linotype" w:cs="Arial"/>
          <w:i/>
        </w:rPr>
        <w:t>…</w:t>
      </w:r>
    </w:p>
    <w:p w14:paraId="56A9220C" w14:textId="5D1C4B94" w:rsidR="00A12D5C" w:rsidRDefault="00A12D5C" w:rsidP="00934659">
      <w:pPr>
        <w:spacing w:after="0" w:line="240" w:lineRule="auto"/>
        <w:ind w:left="567" w:right="567"/>
        <w:jc w:val="both"/>
        <w:rPr>
          <w:rFonts w:ascii="Palatino Linotype" w:hAnsi="Palatino Linotype" w:cs="Arial"/>
          <w:i/>
        </w:rPr>
      </w:pPr>
      <w:r w:rsidRPr="00A12D5C">
        <w:rPr>
          <w:rFonts w:ascii="Palatino Linotype" w:hAnsi="Palatino Linotype" w:cs="Arial"/>
          <w:i/>
        </w:rPr>
        <w:t xml:space="preserve">- </w:t>
      </w:r>
      <w:r w:rsidRPr="0001737D">
        <w:rPr>
          <w:rFonts w:ascii="Palatino Linotype" w:hAnsi="Palatino Linotype" w:cs="Arial"/>
          <w:i/>
        </w:rPr>
        <w:t>Autorizar la formulación de solicitudes para el cobro de créditos fiscales ante la Secretaría de Finanzas del Poder Ejecutivo del Estado de México, derivadas de la imposición de los medios de apremio a las entidades fiscalizables y/o particulares, en términos de la Ley de Fiscalización y demás disposiciones jurídicas aplicables.</w:t>
      </w:r>
      <w:r w:rsidRPr="00A12D5C">
        <w:rPr>
          <w:rFonts w:ascii="Palatino Linotype" w:hAnsi="Palatino Linotype" w:cs="Arial"/>
          <w:i/>
        </w:rPr>
        <w:t xml:space="preserve"> </w:t>
      </w:r>
    </w:p>
    <w:p w14:paraId="21C557DA" w14:textId="5BC8DE07" w:rsidR="00A12D5C" w:rsidRDefault="00A12D5C" w:rsidP="0001737D">
      <w:pPr>
        <w:spacing w:after="0" w:line="240" w:lineRule="auto"/>
        <w:ind w:left="567" w:right="567"/>
        <w:jc w:val="both"/>
        <w:rPr>
          <w:rFonts w:ascii="Palatino Linotype" w:hAnsi="Palatino Linotype" w:cs="Arial"/>
          <w:i/>
        </w:rPr>
      </w:pPr>
      <w:r w:rsidRPr="00A12D5C">
        <w:rPr>
          <w:rFonts w:ascii="Palatino Linotype" w:hAnsi="Palatino Linotype" w:cs="Arial"/>
          <w:i/>
        </w:rPr>
        <w:t xml:space="preserve">- </w:t>
      </w:r>
      <w:r w:rsidR="0001737D">
        <w:rPr>
          <w:rFonts w:ascii="Palatino Linotype" w:hAnsi="Palatino Linotype" w:cs="Arial"/>
          <w:i/>
        </w:rPr>
        <w:t>…</w:t>
      </w:r>
    </w:p>
    <w:p w14:paraId="1B7D705B" w14:textId="2AC80B35" w:rsidR="00A12D5C" w:rsidRDefault="00A12D5C" w:rsidP="00934659">
      <w:pPr>
        <w:spacing w:after="0" w:line="240" w:lineRule="auto"/>
        <w:ind w:left="567" w:right="567"/>
        <w:jc w:val="both"/>
        <w:rPr>
          <w:rFonts w:ascii="Palatino Linotype" w:hAnsi="Palatino Linotype" w:cs="Arial"/>
          <w:i/>
        </w:rPr>
      </w:pPr>
      <w:r w:rsidRPr="00A12D5C">
        <w:rPr>
          <w:rFonts w:ascii="Palatino Linotype" w:hAnsi="Palatino Linotype" w:cs="Arial"/>
          <w:i/>
        </w:rPr>
        <w:t xml:space="preserve">- </w:t>
      </w:r>
      <w:r w:rsidRPr="0001737D">
        <w:rPr>
          <w:rFonts w:ascii="Palatino Linotype" w:hAnsi="Palatino Linotype" w:cs="Arial"/>
          <w:i/>
        </w:rPr>
        <w:t xml:space="preserve">Autorizar el inicio y substanciación del procedimiento administrativo </w:t>
      </w:r>
      <w:r w:rsidRPr="0001737D">
        <w:rPr>
          <w:rFonts w:ascii="Palatino Linotype" w:hAnsi="Palatino Linotype" w:cs="Arial"/>
          <w:b/>
          <w:i/>
        </w:rPr>
        <w:t>resarcitorio</w:t>
      </w:r>
      <w:r w:rsidRPr="0001737D">
        <w:rPr>
          <w:rFonts w:ascii="Palatino Linotype" w:hAnsi="Palatino Linotype" w:cs="Arial"/>
          <w:i/>
        </w:rPr>
        <w:t xml:space="preserve"> y proponer para aprobación del Auditor Superior la resolución que conforme a derecho corresponda.</w:t>
      </w:r>
      <w:r w:rsidRPr="00A12D5C">
        <w:rPr>
          <w:rFonts w:ascii="Palatino Linotype" w:hAnsi="Palatino Linotype" w:cs="Arial"/>
          <w:i/>
        </w:rPr>
        <w:t xml:space="preserve"> </w:t>
      </w:r>
    </w:p>
    <w:p w14:paraId="33C97295" w14:textId="642D63FE" w:rsidR="009E6A7A" w:rsidRDefault="00A12D5C" w:rsidP="0001737D">
      <w:pPr>
        <w:spacing w:after="0" w:line="240" w:lineRule="auto"/>
        <w:ind w:left="567" w:right="567"/>
        <w:jc w:val="both"/>
        <w:rPr>
          <w:rFonts w:ascii="Palatino Linotype" w:hAnsi="Palatino Linotype" w:cs="Arial"/>
          <w:i/>
        </w:rPr>
      </w:pPr>
      <w:r w:rsidRPr="00A12D5C">
        <w:rPr>
          <w:rFonts w:ascii="Palatino Linotype" w:hAnsi="Palatino Linotype" w:cs="Arial"/>
          <w:i/>
        </w:rPr>
        <w:t xml:space="preserve">- </w:t>
      </w:r>
      <w:r w:rsidR="0001737D">
        <w:rPr>
          <w:rFonts w:ascii="Palatino Linotype" w:hAnsi="Palatino Linotype" w:cs="Arial"/>
          <w:i/>
        </w:rPr>
        <w:t>…</w:t>
      </w:r>
    </w:p>
    <w:p w14:paraId="0C1C8F79" w14:textId="77777777" w:rsidR="00A34EAA" w:rsidRDefault="00A34EAA" w:rsidP="00934659">
      <w:pPr>
        <w:spacing w:after="0" w:line="240" w:lineRule="auto"/>
        <w:ind w:left="567" w:right="567"/>
        <w:jc w:val="both"/>
        <w:rPr>
          <w:rFonts w:ascii="Palatino Linotype" w:hAnsi="Palatino Linotype" w:cs="Arial"/>
          <w:i/>
        </w:rPr>
      </w:pPr>
    </w:p>
    <w:p w14:paraId="508E75BE" w14:textId="77777777" w:rsidR="00A34EAA" w:rsidRPr="00A34EAA" w:rsidRDefault="00A34EAA" w:rsidP="00934659">
      <w:pPr>
        <w:spacing w:after="0" w:line="240" w:lineRule="auto"/>
        <w:ind w:left="567" w:right="567"/>
        <w:jc w:val="both"/>
        <w:rPr>
          <w:rFonts w:ascii="Palatino Linotype" w:hAnsi="Palatino Linotype" w:cs="Arial"/>
          <w:b/>
          <w:i/>
        </w:rPr>
      </w:pPr>
      <w:r w:rsidRPr="00A34EAA">
        <w:rPr>
          <w:rFonts w:ascii="Palatino Linotype" w:hAnsi="Palatino Linotype" w:cs="Arial"/>
          <w:b/>
          <w:i/>
        </w:rPr>
        <w:t xml:space="preserve">Departamento de Substanciación “A” </w:t>
      </w:r>
    </w:p>
    <w:p w14:paraId="55521788" w14:textId="77777777" w:rsidR="00A34EAA" w:rsidRPr="00A34EAA" w:rsidRDefault="00A34EAA" w:rsidP="00934659">
      <w:pPr>
        <w:spacing w:after="0" w:line="240" w:lineRule="auto"/>
        <w:ind w:left="567" w:right="567"/>
        <w:jc w:val="both"/>
        <w:rPr>
          <w:rFonts w:ascii="Palatino Linotype" w:hAnsi="Palatino Linotype" w:cs="Arial"/>
          <w:b/>
          <w:i/>
        </w:rPr>
      </w:pPr>
      <w:r w:rsidRPr="00A34EAA">
        <w:rPr>
          <w:rFonts w:ascii="Palatino Linotype" w:hAnsi="Palatino Linotype" w:cs="Arial"/>
          <w:b/>
          <w:i/>
        </w:rPr>
        <w:t xml:space="preserve">Departamento de Substanciación “B” </w:t>
      </w:r>
    </w:p>
    <w:p w14:paraId="25B02831" w14:textId="77777777" w:rsidR="00A34EAA" w:rsidRPr="00A34EAA" w:rsidRDefault="00A34EAA" w:rsidP="00934659">
      <w:pPr>
        <w:spacing w:after="0" w:line="240" w:lineRule="auto"/>
        <w:ind w:left="567" w:right="567"/>
        <w:jc w:val="both"/>
        <w:rPr>
          <w:rFonts w:ascii="Palatino Linotype" w:hAnsi="Palatino Linotype" w:cs="Arial"/>
          <w:b/>
          <w:i/>
        </w:rPr>
      </w:pPr>
      <w:r w:rsidRPr="00A34EAA">
        <w:rPr>
          <w:rFonts w:ascii="Palatino Linotype" w:hAnsi="Palatino Linotype" w:cs="Arial"/>
          <w:b/>
          <w:i/>
        </w:rPr>
        <w:t xml:space="preserve">Departamento de Substanciación “C” </w:t>
      </w:r>
    </w:p>
    <w:p w14:paraId="69B8E6DD" w14:textId="77777777" w:rsidR="00A34EAA" w:rsidRDefault="00A34EAA" w:rsidP="00934659">
      <w:pPr>
        <w:spacing w:after="0" w:line="240" w:lineRule="auto"/>
        <w:ind w:left="567" w:right="567"/>
        <w:jc w:val="both"/>
        <w:rPr>
          <w:rFonts w:ascii="Palatino Linotype" w:hAnsi="Palatino Linotype" w:cs="Arial"/>
          <w:i/>
        </w:rPr>
      </w:pPr>
      <w:r w:rsidRPr="00A34EAA">
        <w:rPr>
          <w:rFonts w:ascii="Palatino Linotype" w:hAnsi="Palatino Linotype" w:cs="Arial"/>
          <w:b/>
          <w:i/>
        </w:rPr>
        <w:t>Objetivo:</w:t>
      </w:r>
      <w:r w:rsidRPr="00A34EAA">
        <w:rPr>
          <w:rFonts w:ascii="Palatino Linotype" w:hAnsi="Palatino Linotype" w:cs="Arial"/>
          <w:i/>
        </w:rPr>
        <w:t xml:space="preserve"> Atender y substanciar los procedimientos de responsabilidad administrativa iniciados por faltas graves, así como los procedimientos resarcitorios y medios de impugnación e intervenir en los juicios de amparo relacionados con los mismos. </w:t>
      </w:r>
    </w:p>
    <w:p w14:paraId="07DDA6C1" w14:textId="757DAE6F" w:rsidR="00A34EAA" w:rsidRPr="00A34EAA" w:rsidRDefault="00A34EAA" w:rsidP="00934659">
      <w:pPr>
        <w:spacing w:after="0" w:line="240" w:lineRule="auto"/>
        <w:ind w:left="567" w:right="567"/>
        <w:jc w:val="both"/>
        <w:rPr>
          <w:rFonts w:ascii="Palatino Linotype" w:hAnsi="Palatino Linotype" w:cs="Arial"/>
          <w:b/>
          <w:i/>
        </w:rPr>
      </w:pPr>
      <w:r w:rsidRPr="00A34EAA">
        <w:rPr>
          <w:rFonts w:ascii="Palatino Linotype" w:hAnsi="Palatino Linotype" w:cs="Arial"/>
          <w:b/>
          <w:i/>
        </w:rPr>
        <w:t xml:space="preserve">Funciones: </w:t>
      </w:r>
    </w:p>
    <w:p w14:paraId="3D5D7529" w14:textId="5C3777B6" w:rsidR="00A34EAA" w:rsidRDefault="00A34EAA" w:rsidP="0001737D">
      <w:pPr>
        <w:spacing w:after="0" w:line="240" w:lineRule="auto"/>
        <w:ind w:left="567" w:right="567"/>
        <w:jc w:val="both"/>
        <w:rPr>
          <w:rFonts w:ascii="Palatino Linotype" w:hAnsi="Palatino Linotype" w:cs="Arial"/>
          <w:i/>
        </w:rPr>
      </w:pPr>
      <w:r w:rsidRPr="00A34EAA">
        <w:rPr>
          <w:rFonts w:ascii="Palatino Linotype" w:hAnsi="Palatino Linotype" w:cs="Arial"/>
          <w:i/>
        </w:rPr>
        <w:t xml:space="preserve">- </w:t>
      </w:r>
      <w:r w:rsidR="0001737D">
        <w:rPr>
          <w:rFonts w:ascii="Palatino Linotype" w:hAnsi="Palatino Linotype" w:cs="Arial"/>
          <w:i/>
        </w:rPr>
        <w:t>…</w:t>
      </w:r>
    </w:p>
    <w:p w14:paraId="4286FAF5" w14:textId="45647F5C" w:rsidR="00A34EAA" w:rsidRDefault="00A34EAA" w:rsidP="00934659">
      <w:pPr>
        <w:spacing w:after="0" w:line="240" w:lineRule="auto"/>
        <w:ind w:left="567" w:right="567"/>
        <w:jc w:val="both"/>
        <w:rPr>
          <w:rFonts w:ascii="Palatino Linotype" w:hAnsi="Palatino Linotype" w:cs="Arial"/>
          <w:i/>
        </w:rPr>
      </w:pPr>
      <w:r w:rsidRPr="00A34EAA">
        <w:rPr>
          <w:rFonts w:ascii="Palatino Linotype" w:hAnsi="Palatino Linotype" w:cs="Arial"/>
          <w:i/>
        </w:rPr>
        <w:lastRenderedPageBreak/>
        <w:t xml:space="preserve">- </w:t>
      </w:r>
      <w:r w:rsidRPr="0001737D">
        <w:rPr>
          <w:rFonts w:ascii="Palatino Linotype" w:hAnsi="Palatino Linotype" w:cs="Arial"/>
          <w:i/>
        </w:rPr>
        <w:t xml:space="preserve">Revisar el inicio y substanciación del procedimiento administrativo </w:t>
      </w:r>
      <w:r w:rsidRPr="0001737D">
        <w:rPr>
          <w:rFonts w:ascii="Palatino Linotype" w:hAnsi="Palatino Linotype" w:cs="Arial"/>
          <w:i/>
          <w:u w:val="single"/>
        </w:rPr>
        <w:t>resarcitorio</w:t>
      </w:r>
      <w:r w:rsidRPr="0001737D">
        <w:rPr>
          <w:rFonts w:ascii="Palatino Linotype" w:hAnsi="Palatino Linotype" w:cs="Arial"/>
          <w:i/>
        </w:rPr>
        <w:t xml:space="preserve"> y proponer para aprobación del superior jerárquico la resolución que conforme a derecho corresponda.</w:t>
      </w:r>
      <w:r w:rsidRPr="00A34EAA">
        <w:rPr>
          <w:rFonts w:ascii="Palatino Linotype" w:hAnsi="Palatino Linotype" w:cs="Arial"/>
          <w:i/>
        </w:rPr>
        <w:t xml:space="preserve"> </w:t>
      </w:r>
    </w:p>
    <w:p w14:paraId="595BF8C6" w14:textId="462616D7" w:rsidR="00A34EAA" w:rsidRDefault="00A34EAA" w:rsidP="0001737D">
      <w:pPr>
        <w:spacing w:after="0" w:line="240" w:lineRule="auto"/>
        <w:ind w:left="567" w:right="567"/>
        <w:jc w:val="both"/>
        <w:rPr>
          <w:rFonts w:ascii="Palatino Linotype" w:hAnsi="Palatino Linotype" w:cs="Arial"/>
          <w:i/>
        </w:rPr>
      </w:pPr>
      <w:r w:rsidRPr="00A34EAA">
        <w:rPr>
          <w:rFonts w:ascii="Palatino Linotype" w:hAnsi="Palatino Linotype" w:cs="Arial"/>
          <w:i/>
        </w:rPr>
        <w:t xml:space="preserve">- </w:t>
      </w:r>
      <w:r w:rsidR="0001737D">
        <w:rPr>
          <w:rFonts w:ascii="Palatino Linotype" w:hAnsi="Palatino Linotype" w:cs="Arial"/>
          <w:i/>
        </w:rPr>
        <w:t>…</w:t>
      </w:r>
    </w:p>
    <w:p w14:paraId="2D466054" w14:textId="3863B659" w:rsidR="00A34EAA" w:rsidRDefault="00A34EAA" w:rsidP="00934659">
      <w:pPr>
        <w:spacing w:after="0" w:line="240" w:lineRule="auto"/>
        <w:ind w:left="567" w:right="567"/>
        <w:jc w:val="both"/>
        <w:rPr>
          <w:rFonts w:ascii="Palatino Linotype" w:hAnsi="Palatino Linotype" w:cs="Arial"/>
          <w:i/>
        </w:rPr>
      </w:pPr>
      <w:r w:rsidRPr="00A34EAA">
        <w:rPr>
          <w:rFonts w:ascii="Palatino Linotype" w:hAnsi="Palatino Linotype" w:cs="Arial"/>
          <w:i/>
        </w:rPr>
        <w:t xml:space="preserve">- </w:t>
      </w:r>
      <w:r w:rsidRPr="0001737D">
        <w:rPr>
          <w:rFonts w:ascii="Palatino Linotype" w:hAnsi="Palatino Linotype" w:cs="Arial"/>
          <w:i/>
        </w:rPr>
        <w:t>Elaborar las solicitudes para el cobro de créditos ante las autoridades fiscales competentes derivados de los procedimientos resarcitorios.</w:t>
      </w:r>
      <w:r w:rsidRPr="00A34EAA">
        <w:rPr>
          <w:rFonts w:ascii="Palatino Linotype" w:hAnsi="Palatino Linotype" w:cs="Arial"/>
          <w:i/>
        </w:rPr>
        <w:t xml:space="preserve"> </w:t>
      </w:r>
    </w:p>
    <w:p w14:paraId="3EB8C91C" w14:textId="40A7C077" w:rsidR="00A34EAA" w:rsidRDefault="00A34EAA" w:rsidP="0001737D">
      <w:pPr>
        <w:spacing w:after="0" w:line="240" w:lineRule="auto"/>
        <w:ind w:left="567" w:right="567"/>
        <w:jc w:val="both"/>
        <w:rPr>
          <w:rFonts w:ascii="Palatino Linotype" w:hAnsi="Palatino Linotype" w:cs="Arial"/>
          <w:i/>
        </w:rPr>
      </w:pPr>
      <w:r w:rsidRPr="00A34EAA">
        <w:rPr>
          <w:rFonts w:ascii="Palatino Linotype" w:hAnsi="Palatino Linotype" w:cs="Arial"/>
          <w:i/>
        </w:rPr>
        <w:t xml:space="preserve">- </w:t>
      </w:r>
      <w:r w:rsidR="0001737D">
        <w:rPr>
          <w:rFonts w:ascii="Palatino Linotype" w:hAnsi="Palatino Linotype" w:cs="Arial"/>
          <w:i/>
        </w:rPr>
        <w:t>…</w:t>
      </w:r>
    </w:p>
    <w:p w14:paraId="5207FAD5" w14:textId="77777777" w:rsidR="00A34EAA" w:rsidRDefault="00A34EAA" w:rsidP="00934659">
      <w:pPr>
        <w:spacing w:after="0" w:line="240" w:lineRule="auto"/>
        <w:ind w:left="567" w:right="567"/>
        <w:jc w:val="both"/>
        <w:rPr>
          <w:rFonts w:ascii="Palatino Linotype" w:hAnsi="Palatino Linotype" w:cs="Arial"/>
          <w:i/>
        </w:rPr>
      </w:pPr>
    </w:p>
    <w:p w14:paraId="3E471A88" w14:textId="52F7F7C9" w:rsidR="00422D2A" w:rsidRPr="00422D2A" w:rsidRDefault="00A42CFD" w:rsidP="00422D2A">
      <w:pPr>
        <w:spacing w:after="0" w:line="240" w:lineRule="auto"/>
        <w:ind w:left="567" w:right="567"/>
        <w:jc w:val="center"/>
        <w:rPr>
          <w:rFonts w:ascii="Palatino Linotype" w:hAnsi="Palatino Linotype" w:cs="Arial"/>
          <w:b/>
          <w:i/>
        </w:rPr>
      </w:pPr>
      <w:r w:rsidRPr="00422D2A">
        <w:rPr>
          <w:rFonts w:ascii="Palatino Linotype" w:hAnsi="Palatino Linotype" w:cs="Arial"/>
          <w:b/>
          <w:i/>
        </w:rPr>
        <w:t>Manual de Procedimientos</w:t>
      </w:r>
    </w:p>
    <w:p w14:paraId="172E980C" w14:textId="73EEFAF4" w:rsidR="00A34EAA" w:rsidRPr="00422D2A" w:rsidRDefault="00A42CFD" w:rsidP="00422D2A">
      <w:pPr>
        <w:spacing w:after="0" w:line="240" w:lineRule="auto"/>
        <w:ind w:left="567" w:right="567"/>
        <w:jc w:val="center"/>
        <w:rPr>
          <w:rFonts w:ascii="Palatino Linotype" w:hAnsi="Palatino Linotype" w:cs="Arial"/>
          <w:b/>
          <w:i/>
        </w:rPr>
      </w:pPr>
      <w:proofErr w:type="gramStart"/>
      <w:r w:rsidRPr="00422D2A">
        <w:rPr>
          <w:rFonts w:ascii="Palatino Linotype" w:hAnsi="Palatino Linotype" w:cs="Arial"/>
          <w:b/>
          <w:i/>
        </w:rPr>
        <w:t>de</w:t>
      </w:r>
      <w:proofErr w:type="gramEnd"/>
      <w:r w:rsidRPr="00422D2A">
        <w:rPr>
          <w:rFonts w:ascii="Palatino Linotype" w:hAnsi="Palatino Linotype" w:cs="Arial"/>
          <w:b/>
          <w:i/>
        </w:rPr>
        <w:t xml:space="preserve"> la Unidad de Asuntos Jurídicos</w:t>
      </w:r>
    </w:p>
    <w:p w14:paraId="4ECD2B36" w14:textId="77777777" w:rsidR="00422D2A" w:rsidRDefault="00422D2A" w:rsidP="00934659">
      <w:pPr>
        <w:spacing w:after="0" w:line="240" w:lineRule="auto"/>
        <w:ind w:left="567" w:right="567"/>
        <w:jc w:val="both"/>
        <w:rPr>
          <w:rFonts w:ascii="Palatino Linotype" w:hAnsi="Palatino Linotype" w:cs="Arial"/>
          <w:i/>
        </w:rPr>
      </w:pPr>
    </w:p>
    <w:p w14:paraId="2FFFA630" w14:textId="4AF3A6B4" w:rsidR="00422D2A" w:rsidRDefault="00422D2A" w:rsidP="00422D2A">
      <w:pPr>
        <w:spacing w:after="0" w:line="240" w:lineRule="auto"/>
        <w:ind w:left="567" w:right="567"/>
        <w:jc w:val="center"/>
        <w:rPr>
          <w:rFonts w:ascii="Palatino Linotype" w:hAnsi="Palatino Linotype" w:cs="Arial"/>
          <w:i/>
        </w:rPr>
      </w:pPr>
      <w:r>
        <w:rPr>
          <w:rFonts w:ascii="Palatino Linotype" w:hAnsi="Palatino Linotype" w:cs="Arial"/>
          <w:i/>
          <w:noProof/>
          <w:lang w:eastAsia="es-MX"/>
        </w:rPr>
        <w:drawing>
          <wp:inline distT="0" distB="0" distL="0" distR="0" wp14:anchorId="004F19D1" wp14:editId="6E58A099">
            <wp:extent cx="3589361" cy="3861768"/>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3598135" cy="3871208"/>
                    </a:xfrm>
                    <a:prstGeom prst="rect">
                      <a:avLst/>
                    </a:prstGeom>
                  </pic:spPr>
                </pic:pic>
              </a:graphicData>
            </a:graphic>
          </wp:inline>
        </w:drawing>
      </w:r>
    </w:p>
    <w:p w14:paraId="723717B9" w14:textId="77777777" w:rsidR="00C72F08" w:rsidRDefault="00C72F08" w:rsidP="00E95DA7">
      <w:pPr>
        <w:spacing w:after="0" w:line="360" w:lineRule="auto"/>
        <w:jc w:val="both"/>
        <w:rPr>
          <w:rFonts w:ascii="Palatino Linotype" w:hAnsi="Palatino Linotype" w:cs="Arial"/>
          <w:sz w:val="24"/>
        </w:rPr>
      </w:pPr>
    </w:p>
    <w:p w14:paraId="777A51B4" w14:textId="51D30C94" w:rsidR="00594DDD" w:rsidRDefault="00A42CFD" w:rsidP="00E95DA7">
      <w:pPr>
        <w:spacing w:after="0" w:line="360" w:lineRule="auto"/>
        <w:jc w:val="both"/>
        <w:rPr>
          <w:rFonts w:ascii="Palatino Linotype" w:hAnsi="Palatino Linotype" w:cs="Arial"/>
          <w:sz w:val="24"/>
        </w:rPr>
      </w:pPr>
      <w:r>
        <w:rPr>
          <w:rFonts w:ascii="Palatino Linotype" w:hAnsi="Palatino Linotype" w:cs="Arial"/>
          <w:sz w:val="24"/>
        </w:rPr>
        <w:t xml:space="preserve">Preceptos legales, </w:t>
      </w:r>
      <w:r w:rsidR="002E0E70">
        <w:rPr>
          <w:rFonts w:ascii="Palatino Linotype" w:hAnsi="Palatino Linotype" w:cs="Arial"/>
          <w:sz w:val="24"/>
        </w:rPr>
        <w:t xml:space="preserve">que establecen las atribuciones del </w:t>
      </w:r>
      <w:r w:rsidR="002E0E70" w:rsidRPr="00E1210A">
        <w:rPr>
          <w:rFonts w:ascii="Palatino Linotype" w:hAnsi="Palatino Linotype" w:cs="Arial"/>
          <w:b/>
          <w:sz w:val="24"/>
        </w:rPr>
        <w:t>Sujeto Obligado</w:t>
      </w:r>
      <w:r w:rsidR="002E0E70">
        <w:rPr>
          <w:rFonts w:ascii="Palatino Linotype" w:hAnsi="Palatino Linotype" w:cs="Arial"/>
          <w:sz w:val="24"/>
        </w:rPr>
        <w:t>, particularmente de la Unidad de Asuntos Jurídicos</w:t>
      </w:r>
      <w:r>
        <w:rPr>
          <w:rFonts w:ascii="Palatino Linotype" w:hAnsi="Palatino Linotype" w:cs="Arial"/>
          <w:sz w:val="24"/>
        </w:rPr>
        <w:t xml:space="preserve"> </w:t>
      </w:r>
      <w:r w:rsidR="002E0E70">
        <w:rPr>
          <w:rFonts w:ascii="Palatino Linotype" w:hAnsi="Palatino Linotype" w:cs="Arial"/>
          <w:sz w:val="24"/>
        </w:rPr>
        <w:t xml:space="preserve">y de los Departamentos de Substanciación A, B y C. Advirtiendo que, la Unidad de Asuntos Jurídicos, cuenta con atribuciones, únicamente, para </w:t>
      </w:r>
      <w:r w:rsidR="002E0E70" w:rsidRPr="0001737D">
        <w:rPr>
          <w:rFonts w:ascii="Palatino Linotype" w:hAnsi="Palatino Linotype" w:cs="Arial"/>
          <w:b/>
          <w:sz w:val="24"/>
        </w:rPr>
        <w:t xml:space="preserve">autorizar la formulación de solicitudes para el cobro de créditos fiscales ante la Secretaría de Finanzas del Poder Ejecutivo del Estado de </w:t>
      </w:r>
      <w:r w:rsidR="002E0E70" w:rsidRPr="0001737D">
        <w:rPr>
          <w:rFonts w:ascii="Palatino Linotype" w:hAnsi="Palatino Linotype" w:cs="Arial"/>
          <w:b/>
          <w:sz w:val="24"/>
        </w:rPr>
        <w:lastRenderedPageBreak/>
        <w:t>México</w:t>
      </w:r>
      <w:r w:rsidR="002E0E70">
        <w:rPr>
          <w:rFonts w:ascii="Palatino Linotype" w:hAnsi="Palatino Linotype" w:cs="Arial"/>
          <w:sz w:val="24"/>
        </w:rPr>
        <w:t xml:space="preserve"> y </w:t>
      </w:r>
      <w:r w:rsidR="002E0E70" w:rsidRPr="0001737D">
        <w:rPr>
          <w:rFonts w:ascii="Palatino Linotype" w:hAnsi="Palatino Linotype" w:cs="Arial"/>
          <w:sz w:val="24"/>
          <w:u w:val="single"/>
        </w:rPr>
        <w:t>para autorizar el inicio y substanciación del procedimiento administrativo resarcitorio y proponer para aprobación del Auditor Superior la resolución que conforme a derecho corresponda</w:t>
      </w:r>
      <w:r w:rsidR="002E0E70">
        <w:rPr>
          <w:rFonts w:ascii="Palatino Linotype" w:hAnsi="Palatino Linotype" w:cs="Arial"/>
          <w:sz w:val="24"/>
        </w:rPr>
        <w:t>.</w:t>
      </w:r>
      <w:r w:rsidR="00B67771">
        <w:rPr>
          <w:rFonts w:ascii="Palatino Linotype" w:hAnsi="Palatino Linotype" w:cs="Arial"/>
          <w:sz w:val="24"/>
        </w:rPr>
        <w:t xml:space="preserve"> </w:t>
      </w:r>
      <w:r w:rsidR="002E0E70">
        <w:rPr>
          <w:rFonts w:ascii="Palatino Linotype" w:hAnsi="Palatino Linotype" w:cs="Arial"/>
          <w:sz w:val="24"/>
        </w:rPr>
        <w:t>Así mismo, se</w:t>
      </w:r>
      <w:r w:rsidR="00B67771">
        <w:rPr>
          <w:rFonts w:ascii="Palatino Linotype" w:hAnsi="Palatino Linotype" w:cs="Arial"/>
          <w:sz w:val="24"/>
        </w:rPr>
        <w:t xml:space="preserve"> establecen las atribuciones de los Departamentos de Substanciación A, B y C, quienes son los encargados del inicio y substanciación del procedimiento administrativo resarcitorio.</w:t>
      </w:r>
    </w:p>
    <w:p w14:paraId="16803F08" w14:textId="77777777" w:rsidR="0001737D" w:rsidRDefault="0001737D" w:rsidP="00E95DA7">
      <w:pPr>
        <w:spacing w:after="0" w:line="360" w:lineRule="auto"/>
        <w:jc w:val="both"/>
        <w:rPr>
          <w:rFonts w:ascii="Palatino Linotype" w:hAnsi="Palatino Linotype" w:cs="Arial"/>
          <w:sz w:val="24"/>
        </w:rPr>
      </w:pPr>
    </w:p>
    <w:p w14:paraId="3C8E0181" w14:textId="5C878A06" w:rsidR="00B67771" w:rsidRDefault="00B67771" w:rsidP="00E95DA7">
      <w:pPr>
        <w:spacing w:after="0" w:line="360" w:lineRule="auto"/>
        <w:jc w:val="both"/>
        <w:rPr>
          <w:rFonts w:ascii="Palatino Linotype" w:hAnsi="Palatino Linotype" w:cs="Arial"/>
          <w:sz w:val="24"/>
        </w:rPr>
      </w:pPr>
      <w:r>
        <w:rPr>
          <w:rFonts w:ascii="Palatino Linotype" w:hAnsi="Palatino Linotype" w:cs="Arial"/>
          <w:sz w:val="24"/>
        </w:rPr>
        <w:t xml:space="preserve">Atribuciones que una vez analizadas, se acredita que los </w:t>
      </w:r>
      <w:r w:rsidR="00CB1AE6">
        <w:rPr>
          <w:rFonts w:ascii="Palatino Linotype" w:hAnsi="Palatino Linotype" w:cs="Arial"/>
          <w:sz w:val="24"/>
        </w:rPr>
        <w:t xml:space="preserve">Departamentos </w:t>
      </w:r>
      <w:r>
        <w:rPr>
          <w:rFonts w:ascii="Palatino Linotype" w:hAnsi="Palatino Linotype" w:cs="Arial"/>
          <w:sz w:val="24"/>
        </w:rPr>
        <w:t>de Substanc</w:t>
      </w:r>
      <w:r w:rsidRPr="00FA3FDB">
        <w:rPr>
          <w:rFonts w:ascii="Palatino Linotype" w:hAnsi="Palatino Linotype" w:cs="Arial"/>
          <w:sz w:val="24"/>
        </w:rPr>
        <w:t xml:space="preserve">iación A, B y C, </w:t>
      </w:r>
      <w:r w:rsidRPr="00E1210A">
        <w:rPr>
          <w:rFonts w:ascii="Palatino Linotype" w:hAnsi="Palatino Linotype" w:cs="Arial"/>
          <w:b/>
          <w:sz w:val="24"/>
        </w:rPr>
        <w:t>no dependen jerárquica o funcionalmente de la Unidad de Asuntos Jurídicos</w:t>
      </w:r>
      <w:r w:rsidRPr="00FA3FDB">
        <w:rPr>
          <w:rFonts w:ascii="Palatino Linotype" w:hAnsi="Palatino Linotype" w:cs="Arial"/>
          <w:sz w:val="24"/>
        </w:rPr>
        <w:t>, ésta última, no teniendo atribuciones de v</w:t>
      </w:r>
      <w:r w:rsidR="00E1210A">
        <w:rPr>
          <w:rFonts w:ascii="Palatino Linotype" w:hAnsi="Palatino Linotype" w:cs="Arial"/>
          <w:sz w:val="24"/>
        </w:rPr>
        <w:t>erificación o supervisión de los citados departamentos.</w:t>
      </w:r>
    </w:p>
    <w:p w14:paraId="6A9B7DB0" w14:textId="77777777" w:rsidR="00E1210A" w:rsidRDefault="00E1210A" w:rsidP="00E95DA7">
      <w:pPr>
        <w:spacing w:after="0" w:line="360" w:lineRule="auto"/>
        <w:jc w:val="both"/>
        <w:rPr>
          <w:rFonts w:ascii="Palatino Linotype" w:hAnsi="Palatino Linotype" w:cs="Arial"/>
          <w:sz w:val="24"/>
        </w:rPr>
      </w:pPr>
    </w:p>
    <w:p w14:paraId="128B40ED" w14:textId="332FD2CE" w:rsidR="00E1210A" w:rsidRPr="00681245" w:rsidRDefault="00CB1AE6" w:rsidP="00E95DA7">
      <w:pPr>
        <w:spacing w:after="0" w:line="360" w:lineRule="auto"/>
        <w:jc w:val="both"/>
        <w:rPr>
          <w:rFonts w:ascii="Palatino Linotype" w:hAnsi="Palatino Linotype" w:cs="Arial"/>
          <w:sz w:val="24"/>
        </w:rPr>
      </w:pPr>
      <w:r>
        <w:rPr>
          <w:rFonts w:ascii="Palatino Linotype" w:hAnsi="Palatino Linotype" w:cs="Arial"/>
          <w:sz w:val="24"/>
        </w:rPr>
        <w:t xml:space="preserve">Una vez acreditadas las atribuciones de cada una de las áreas de quienes se peticiona la información, si bien es cierto que, </w:t>
      </w:r>
      <w:r w:rsidRPr="0001737D">
        <w:rPr>
          <w:rFonts w:ascii="Palatino Linotype" w:hAnsi="Palatino Linotype" w:cs="Arial"/>
          <w:b/>
          <w:sz w:val="24"/>
        </w:rPr>
        <w:t>la Unidad de Asuntos Jurídicos informó no supervisar los citados Departamentos de Substanciación, también lo es que, reconoce la existencia de</w:t>
      </w:r>
      <w:r w:rsidR="00317066" w:rsidRPr="0001737D">
        <w:rPr>
          <w:rFonts w:ascii="Palatino Linotype" w:hAnsi="Palatino Linotype" w:cs="Arial"/>
          <w:b/>
          <w:sz w:val="24"/>
        </w:rPr>
        <w:t>l expediente OSFEM/UAJ/PAR-Af105/15, del Organismo de Agua y Saneamiento de Tequixquiac el cual fue resuelto el 14 de agosto de 2015</w:t>
      </w:r>
      <w:r w:rsidRPr="0001737D">
        <w:rPr>
          <w:rFonts w:ascii="Palatino Linotype" w:hAnsi="Palatino Linotype" w:cs="Arial"/>
          <w:b/>
          <w:sz w:val="24"/>
        </w:rPr>
        <w:t xml:space="preserve"> por incosteabilidad en el periodo peticionado</w:t>
      </w:r>
      <w:r>
        <w:rPr>
          <w:rFonts w:ascii="Palatino Linotype" w:hAnsi="Palatino Linotype" w:cs="Arial"/>
          <w:sz w:val="24"/>
        </w:rPr>
        <w:t>; sin embargo, fue omiso en hacer entrega de dicha resoluci</w:t>
      </w:r>
      <w:r w:rsidR="00264029">
        <w:rPr>
          <w:rFonts w:ascii="Palatino Linotype" w:hAnsi="Palatino Linotype" w:cs="Arial"/>
          <w:sz w:val="24"/>
        </w:rPr>
        <w:t xml:space="preserve">ón, </w:t>
      </w:r>
      <w:r w:rsidR="0001737D">
        <w:rPr>
          <w:rFonts w:ascii="Palatino Linotype" w:hAnsi="Palatino Linotype" w:cs="Arial"/>
          <w:sz w:val="24"/>
        </w:rPr>
        <w:t>manifestaciones que de conformidad con los artículos 4, 12 y 24 último párrafo de la Ley de Transparencia Local</w:t>
      </w:r>
      <w:r w:rsidR="00AD32B1">
        <w:rPr>
          <w:rStyle w:val="Refdenotaalpie"/>
          <w:rFonts w:ascii="Palatino Linotype" w:hAnsi="Palatino Linotype" w:cs="Arial"/>
          <w:sz w:val="24"/>
        </w:rPr>
        <w:footnoteReference w:id="2"/>
      </w:r>
      <w:r w:rsidR="0001737D">
        <w:rPr>
          <w:rFonts w:ascii="Palatino Linotype" w:hAnsi="Palatino Linotype" w:cs="Arial"/>
          <w:sz w:val="24"/>
        </w:rPr>
        <w:t xml:space="preserve">, </w:t>
      </w:r>
      <w:r w:rsidR="00AD32B1">
        <w:rPr>
          <w:rFonts w:ascii="Palatino Linotype" w:hAnsi="Palatino Linotype" w:cs="Arial"/>
          <w:sz w:val="24"/>
        </w:rPr>
        <w:t xml:space="preserve">resultan suficientes para la </w:t>
      </w:r>
      <w:r w:rsidR="00AD32B1">
        <w:rPr>
          <w:rFonts w:ascii="Palatino Linotype" w:hAnsi="Palatino Linotype" w:cs="Arial"/>
          <w:sz w:val="24"/>
        </w:rPr>
        <w:lastRenderedPageBreak/>
        <w:t xml:space="preserve">procedencia de la entrega de la información que se encuentre en su posesión, </w:t>
      </w:r>
      <w:r w:rsidR="00264029">
        <w:rPr>
          <w:rFonts w:ascii="Palatino Linotype" w:hAnsi="Palatino Linotype" w:cs="Arial"/>
          <w:sz w:val="24"/>
        </w:rPr>
        <w:t>consecuentemente, resulta dable ordenar su entrega, debiendo observar lo relativo a la tutela de los datos de carácter sensible y/o confidencial, en términos de las Leyes Locales de Transparencia y Protección de Datos Personales, respectivamente.</w:t>
      </w:r>
    </w:p>
    <w:p w14:paraId="2A9D652C" w14:textId="77777777" w:rsidR="00594DDD" w:rsidRDefault="00594DDD" w:rsidP="00E95DA7">
      <w:pPr>
        <w:spacing w:after="0" w:line="360" w:lineRule="auto"/>
        <w:jc w:val="both"/>
        <w:rPr>
          <w:rFonts w:ascii="Palatino Linotype" w:hAnsi="Palatino Linotype" w:cs="Arial"/>
          <w:sz w:val="24"/>
        </w:rPr>
      </w:pPr>
    </w:p>
    <w:p w14:paraId="25743CD9" w14:textId="77777777" w:rsidR="00264029" w:rsidRPr="0071538C" w:rsidRDefault="00264029" w:rsidP="00264029">
      <w:pPr>
        <w:numPr>
          <w:ilvl w:val="0"/>
          <w:numId w:val="1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1538C">
        <w:rPr>
          <w:rFonts w:ascii="Palatino Linotype" w:eastAsia="Times New Roman" w:hAnsi="Palatino Linotype" w:cs="Arial"/>
          <w:b/>
          <w:i/>
          <w:sz w:val="28"/>
          <w:szCs w:val="24"/>
          <w:lang w:val="es-ES" w:eastAsia="es-ES"/>
        </w:rPr>
        <w:t>De la versión pública</w:t>
      </w:r>
    </w:p>
    <w:p w14:paraId="774F2486"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323924C3"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161C055"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E1C5CDE"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712357E8"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3F06660"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68945DE5"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1538C">
        <w:rPr>
          <w:rFonts w:ascii="Palatino Linotype" w:hAnsi="Palatino Linotype" w:cs="Arial"/>
          <w:b/>
          <w:sz w:val="24"/>
          <w:szCs w:val="24"/>
        </w:rPr>
        <w:t>Registro Federal de Contribuyentes</w:t>
      </w:r>
      <w:r w:rsidRPr="0071538C">
        <w:rPr>
          <w:rFonts w:ascii="Palatino Linotype" w:hAnsi="Palatino Linotype" w:cs="Arial"/>
          <w:sz w:val="24"/>
          <w:szCs w:val="24"/>
        </w:rPr>
        <w:t xml:space="preserve"> (RFC), la </w:t>
      </w:r>
      <w:r w:rsidRPr="0071538C">
        <w:rPr>
          <w:rFonts w:ascii="Palatino Linotype" w:hAnsi="Palatino Linotype" w:cs="Arial"/>
          <w:b/>
          <w:sz w:val="24"/>
          <w:szCs w:val="24"/>
        </w:rPr>
        <w:t>Clave Única de Registro de Población</w:t>
      </w:r>
      <w:r w:rsidRPr="0071538C">
        <w:rPr>
          <w:rFonts w:ascii="Palatino Linotype" w:hAnsi="Palatino Linotype" w:cs="Arial"/>
          <w:sz w:val="24"/>
          <w:szCs w:val="24"/>
        </w:rPr>
        <w:t xml:space="preserve"> (CURP).</w:t>
      </w:r>
    </w:p>
    <w:p w14:paraId="1EE2FF1F"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05621571"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71538C">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1EDD46FA"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29F89DC4"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1C943D7"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613C6E90"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
          <w:bCs/>
          <w:i/>
        </w:rPr>
        <w:t xml:space="preserve">“Registro Federal de Contribuyentes (RFC) de las personas físicas es un dato personal confidencial. </w:t>
      </w:r>
      <w:r w:rsidRPr="0071538C">
        <w:rPr>
          <w:rFonts w:ascii="Palatino Linotype" w:hAnsi="Palatino Linotype" w:cs="Arial"/>
          <w:i/>
        </w:rPr>
        <w:t>De conformidad con lo establecido en el artículo 18,</w:t>
      </w:r>
      <w:r w:rsidRPr="0071538C">
        <w:rPr>
          <w:rFonts w:ascii="Palatino Linotype" w:hAnsi="Palatino Linotype" w:cs="Arial"/>
          <w:b/>
          <w:bCs/>
          <w:i/>
        </w:rPr>
        <w:t xml:space="preserve"> </w:t>
      </w:r>
      <w:r w:rsidRPr="0071538C">
        <w:rPr>
          <w:rFonts w:ascii="Palatino Linotype" w:hAnsi="Palatino Linotype" w:cs="Arial"/>
          <w:i/>
        </w:rPr>
        <w:t>fracción II de la Ley Federal de Transparencia y Acceso a la Información Pública</w:t>
      </w:r>
      <w:r w:rsidRPr="0071538C">
        <w:rPr>
          <w:rFonts w:ascii="Palatino Linotype" w:hAnsi="Palatino Linotype" w:cs="Arial"/>
          <w:b/>
          <w:bCs/>
          <w:i/>
        </w:rPr>
        <w:t xml:space="preserve"> </w:t>
      </w:r>
      <w:r w:rsidRPr="0071538C">
        <w:rPr>
          <w:rFonts w:ascii="Palatino Linotype" w:hAnsi="Palatino Linotype" w:cs="Arial"/>
          <w:i/>
        </w:rPr>
        <w:t xml:space="preserve">Gubernamental </w:t>
      </w:r>
      <w:r w:rsidRPr="0071538C">
        <w:rPr>
          <w:rFonts w:ascii="Palatino Linotype" w:hAnsi="Palatino Linotype" w:cs="Arial"/>
          <w:i/>
          <w:u w:val="single"/>
        </w:rPr>
        <w:t>se considera información confidencial los datos personales que</w:t>
      </w:r>
      <w:r w:rsidRPr="0071538C">
        <w:rPr>
          <w:rFonts w:ascii="Palatino Linotype" w:hAnsi="Palatino Linotype" w:cs="Arial"/>
          <w:bCs/>
          <w:i/>
          <w:u w:val="single"/>
        </w:rPr>
        <w:t xml:space="preserve"> </w:t>
      </w:r>
      <w:r w:rsidRPr="0071538C">
        <w:rPr>
          <w:rFonts w:ascii="Palatino Linotype" w:hAnsi="Palatino Linotype" w:cs="Arial"/>
          <w:i/>
          <w:u w:val="single"/>
        </w:rPr>
        <w:t>requieren el consentimiento de los individuos para su difusión, distribución o</w:t>
      </w:r>
      <w:r w:rsidRPr="0071538C">
        <w:rPr>
          <w:rFonts w:ascii="Palatino Linotype" w:hAnsi="Palatino Linotype" w:cs="Arial"/>
          <w:bCs/>
          <w:i/>
          <w:u w:val="single"/>
        </w:rPr>
        <w:t xml:space="preserve"> </w:t>
      </w:r>
      <w:r w:rsidRPr="0071538C">
        <w:rPr>
          <w:rFonts w:ascii="Palatino Linotype" w:hAnsi="Palatino Linotype" w:cs="Arial"/>
          <w:i/>
          <w:u w:val="single"/>
        </w:rPr>
        <w:t>comercialización en los términos de esta Ley. Por su parte, según dispone el</w:t>
      </w:r>
      <w:r w:rsidRPr="0071538C">
        <w:rPr>
          <w:rFonts w:ascii="Palatino Linotype" w:hAnsi="Palatino Linotype" w:cs="Arial"/>
          <w:bCs/>
          <w:i/>
          <w:u w:val="single"/>
        </w:rPr>
        <w:t xml:space="preserve"> </w:t>
      </w:r>
      <w:r w:rsidRPr="0071538C">
        <w:rPr>
          <w:rFonts w:ascii="Palatino Linotype" w:hAnsi="Palatino Linotype" w:cs="Arial"/>
          <w:i/>
          <w:u w:val="single"/>
        </w:rPr>
        <w:t>artículo 3, fracción II de la Ley Federal de Transparencia y Acceso a la Información</w:t>
      </w:r>
      <w:r w:rsidRPr="0071538C">
        <w:rPr>
          <w:rFonts w:ascii="Palatino Linotype" w:hAnsi="Palatino Linotype" w:cs="Arial"/>
          <w:bCs/>
          <w:i/>
          <w:u w:val="single"/>
        </w:rPr>
        <w:t xml:space="preserve"> </w:t>
      </w:r>
      <w:r w:rsidRPr="0071538C">
        <w:rPr>
          <w:rFonts w:ascii="Palatino Linotype" w:hAnsi="Palatino Linotype" w:cs="Arial"/>
          <w:i/>
          <w:u w:val="single"/>
        </w:rPr>
        <w:t>Pública Gubernamental, dato personal es toda aquella información concerniente a</w:t>
      </w:r>
      <w:r w:rsidRPr="0071538C">
        <w:rPr>
          <w:rFonts w:ascii="Palatino Linotype" w:hAnsi="Palatino Linotype" w:cs="Arial"/>
          <w:bCs/>
          <w:i/>
          <w:u w:val="single"/>
        </w:rPr>
        <w:t xml:space="preserve"> </w:t>
      </w:r>
      <w:r w:rsidRPr="0071538C">
        <w:rPr>
          <w:rFonts w:ascii="Palatino Linotype" w:hAnsi="Palatino Linotype" w:cs="Arial"/>
          <w:i/>
          <w:u w:val="single"/>
        </w:rPr>
        <w:t>una persona física identificada o identificable</w:t>
      </w:r>
      <w:r w:rsidRPr="0071538C">
        <w:rPr>
          <w:rFonts w:ascii="Palatino Linotype" w:hAnsi="Palatino Linotype" w:cs="Arial"/>
          <w:i/>
        </w:rPr>
        <w:t xml:space="preserve">. Para </w:t>
      </w:r>
      <w:r w:rsidRPr="0071538C">
        <w:rPr>
          <w:rFonts w:ascii="Palatino Linotype" w:hAnsi="Palatino Linotype" w:cs="Arial"/>
          <w:i/>
          <w:u w:val="single"/>
        </w:rPr>
        <w:t>obtener el RFC es necesario</w:t>
      </w:r>
      <w:r w:rsidRPr="0071538C">
        <w:rPr>
          <w:rFonts w:ascii="Palatino Linotype" w:hAnsi="Palatino Linotype" w:cs="Arial"/>
          <w:b/>
          <w:bCs/>
          <w:i/>
          <w:u w:val="single"/>
        </w:rPr>
        <w:t xml:space="preserve"> </w:t>
      </w:r>
      <w:r w:rsidRPr="0071538C">
        <w:rPr>
          <w:rFonts w:ascii="Palatino Linotype" w:hAnsi="Palatino Linotype" w:cs="Arial"/>
          <w:i/>
          <w:u w:val="single"/>
        </w:rPr>
        <w:t>acreditar previamente mediante documentos oficiales (pasaporte, acta de</w:t>
      </w:r>
      <w:r w:rsidRPr="0071538C">
        <w:rPr>
          <w:rFonts w:ascii="Palatino Linotype" w:hAnsi="Palatino Linotype" w:cs="Arial"/>
          <w:b/>
          <w:bCs/>
          <w:i/>
          <w:u w:val="single"/>
        </w:rPr>
        <w:t xml:space="preserve"> </w:t>
      </w:r>
      <w:r w:rsidRPr="0071538C">
        <w:rPr>
          <w:rFonts w:ascii="Palatino Linotype" w:hAnsi="Palatino Linotype" w:cs="Arial"/>
          <w:i/>
          <w:u w:val="single"/>
        </w:rPr>
        <w:t>nacimiento, etc.) la identidad de la persona, su fecha y lugar de nacimiento, entre</w:t>
      </w:r>
      <w:r w:rsidRPr="0071538C">
        <w:rPr>
          <w:rFonts w:ascii="Palatino Linotype" w:hAnsi="Palatino Linotype" w:cs="Arial"/>
          <w:b/>
          <w:bCs/>
          <w:i/>
          <w:u w:val="single"/>
        </w:rPr>
        <w:t xml:space="preserve"> </w:t>
      </w:r>
      <w:r w:rsidRPr="0071538C">
        <w:rPr>
          <w:rFonts w:ascii="Palatino Linotype" w:hAnsi="Palatino Linotype" w:cs="Arial"/>
          <w:i/>
          <w:u w:val="single"/>
        </w:rPr>
        <w:t xml:space="preserve">otros. </w:t>
      </w:r>
      <w:r w:rsidRPr="0071538C">
        <w:rPr>
          <w:rFonts w:ascii="Palatino Linotype" w:hAnsi="Palatino Linotype" w:cs="Arial"/>
          <w:i/>
        </w:rPr>
        <w:t>De acuerdo con la legislación tributaria, las personas físicas tramitan su</w:t>
      </w:r>
      <w:r w:rsidRPr="0071538C">
        <w:rPr>
          <w:rFonts w:ascii="Palatino Linotype" w:hAnsi="Palatino Linotype" w:cs="Arial"/>
          <w:b/>
          <w:bCs/>
          <w:i/>
        </w:rPr>
        <w:t xml:space="preserve"> </w:t>
      </w:r>
      <w:r w:rsidRPr="0071538C">
        <w:rPr>
          <w:rFonts w:ascii="Palatino Linotype" w:hAnsi="Palatino Linotype" w:cs="Arial"/>
          <w:i/>
        </w:rPr>
        <w:t>inscripción en el Registro Federal de Contribuyentes con el único propósito de</w:t>
      </w:r>
      <w:r w:rsidRPr="0071538C">
        <w:rPr>
          <w:rFonts w:ascii="Palatino Linotype" w:hAnsi="Palatino Linotype" w:cs="Arial"/>
          <w:b/>
          <w:bCs/>
          <w:i/>
        </w:rPr>
        <w:t xml:space="preserve"> </w:t>
      </w:r>
      <w:r w:rsidRPr="0071538C">
        <w:rPr>
          <w:rFonts w:ascii="Palatino Linotype" w:hAnsi="Palatino Linotype" w:cs="Arial"/>
          <w:i/>
        </w:rPr>
        <w:t>realizar mediante esa clave de identificación, operaciones o actividades de</w:t>
      </w:r>
      <w:r w:rsidRPr="0071538C">
        <w:rPr>
          <w:rFonts w:ascii="Palatino Linotype" w:hAnsi="Palatino Linotype" w:cs="Arial"/>
          <w:b/>
          <w:bCs/>
          <w:i/>
        </w:rPr>
        <w:t xml:space="preserve"> </w:t>
      </w:r>
      <w:r w:rsidRPr="0071538C">
        <w:rPr>
          <w:rFonts w:ascii="Palatino Linotype" w:hAnsi="Palatino Linotype" w:cs="Arial"/>
          <w:i/>
        </w:rPr>
        <w:t>naturaleza tributaria. En este sentido, el artículo 79 del Código Fiscal de la</w:t>
      </w:r>
      <w:r w:rsidRPr="0071538C">
        <w:rPr>
          <w:rFonts w:ascii="Palatino Linotype" w:hAnsi="Palatino Linotype" w:cs="Arial"/>
          <w:b/>
          <w:bCs/>
          <w:i/>
        </w:rPr>
        <w:t xml:space="preserve"> </w:t>
      </w:r>
      <w:r w:rsidRPr="0071538C">
        <w:rPr>
          <w:rFonts w:ascii="Palatino Linotype" w:hAnsi="Palatino Linotype" w:cs="Arial"/>
          <w:i/>
        </w:rPr>
        <w:t>Federación prevé que la utilización de una clave de registro no asignada por la</w:t>
      </w:r>
      <w:r w:rsidRPr="0071538C">
        <w:rPr>
          <w:rFonts w:ascii="Palatino Linotype" w:hAnsi="Palatino Linotype" w:cs="Arial"/>
          <w:b/>
          <w:bCs/>
          <w:i/>
        </w:rPr>
        <w:t xml:space="preserve"> </w:t>
      </w:r>
      <w:r w:rsidRPr="0071538C">
        <w:rPr>
          <w:rFonts w:ascii="Palatino Linotype" w:hAnsi="Palatino Linotype" w:cs="Arial"/>
          <w:i/>
        </w:rPr>
        <w:t>autoridad constituye como una infracción en materia fiscal. De acuerdo con lo</w:t>
      </w:r>
      <w:r w:rsidRPr="0071538C">
        <w:rPr>
          <w:rFonts w:ascii="Palatino Linotype" w:hAnsi="Palatino Linotype" w:cs="Arial"/>
          <w:b/>
          <w:bCs/>
          <w:i/>
        </w:rPr>
        <w:t xml:space="preserve"> </w:t>
      </w:r>
      <w:r w:rsidRPr="0071538C">
        <w:rPr>
          <w:rFonts w:ascii="Palatino Linotype" w:hAnsi="Palatino Linotype" w:cs="Arial"/>
          <w:i/>
        </w:rPr>
        <w:t>antes apuntado, el RFC vinculado al nombre de su titular, permite identificar la</w:t>
      </w:r>
      <w:r w:rsidRPr="0071538C">
        <w:rPr>
          <w:rFonts w:ascii="Palatino Linotype" w:hAnsi="Palatino Linotype" w:cs="Arial"/>
          <w:b/>
          <w:bCs/>
          <w:i/>
        </w:rPr>
        <w:t xml:space="preserve"> </w:t>
      </w:r>
      <w:r w:rsidRPr="0071538C">
        <w:rPr>
          <w:rFonts w:ascii="Palatino Linotype" w:hAnsi="Palatino Linotype" w:cs="Arial"/>
          <w:i/>
        </w:rPr>
        <w:t>edad de la persona, así como su homoclave, siendo esta última única e irrepetible,</w:t>
      </w:r>
      <w:r w:rsidRPr="0071538C">
        <w:rPr>
          <w:rFonts w:ascii="Palatino Linotype" w:hAnsi="Palatino Linotype" w:cs="Arial"/>
          <w:b/>
          <w:bCs/>
          <w:i/>
        </w:rPr>
        <w:t xml:space="preserve"> </w:t>
      </w:r>
      <w:r w:rsidRPr="0071538C">
        <w:rPr>
          <w:rFonts w:ascii="Palatino Linotype" w:hAnsi="Palatino Linotype" w:cs="Arial"/>
          <w:i/>
        </w:rPr>
        <w:t>por lo que es posible concluir que el RFC constituye un dato personal y, por tanto,</w:t>
      </w:r>
      <w:r w:rsidRPr="0071538C">
        <w:rPr>
          <w:rFonts w:ascii="Palatino Linotype" w:hAnsi="Palatino Linotype" w:cs="Arial"/>
          <w:b/>
          <w:bCs/>
          <w:i/>
        </w:rPr>
        <w:t xml:space="preserve"> </w:t>
      </w:r>
      <w:r w:rsidRPr="0071538C">
        <w:rPr>
          <w:rFonts w:ascii="Palatino Linotype" w:hAnsi="Palatino Linotype" w:cs="Arial"/>
          <w:i/>
        </w:rPr>
        <w:t>información confidencial, de conformidad con los previsto en el artículo 18,</w:t>
      </w:r>
      <w:r w:rsidRPr="0071538C">
        <w:rPr>
          <w:rFonts w:ascii="Palatino Linotype" w:hAnsi="Palatino Linotype" w:cs="Arial"/>
          <w:b/>
          <w:bCs/>
          <w:i/>
        </w:rPr>
        <w:t xml:space="preserve"> </w:t>
      </w:r>
      <w:r w:rsidRPr="0071538C">
        <w:rPr>
          <w:rFonts w:ascii="Palatino Linotype" w:hAnsi="Palatino Linotype" w:cs="Arial"/>
          <w:i/>
        </w:rPr>
        <w:t>fracción II de la Ley Federal de Transparencia y Acceso a la Información Pública</w:t>
      </w:r>
      <w:r w:rsidRPr="0071538C">
        <w:rPr>
          <w:rFonts w:ascii="Palatino Linotype" w:hAnsi="Palatino Linotype" w:cs="Arial"/>
          <w:b/>
          <w:bCs/>
          <w:i/>
        </w:rPr>
        <w:t xml:space="preserve"> </w:t>
      </w:r>
      <w:r w:rsidRPr="0071538C">
        <w:rPr>
          <w:rFonts w:ascii="Palatino Linotype" w:hAnsi="Palatino Linotype" w:cs="Arial"/>
          <w:i/>
        </w:rPr>
        <w:t>Gubernamental</w:t>
      </w:r>
      <w:r w:rsidRPr="0071538C">
        <w:rPr>
          <w:rFonts w:ascii="Palatino Linotype" w:hAnsi="Palatino Linotype" w:cs="Arial"/>
          <w:bCs/>
          <w:i/>
        </w:rPr>
        <w:t xml:space="preserve">…” </w:t>
      </w:r>
    </w:p>
    <w:p w14:paraId="666A73E2"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rPr>
      </w:pPr>
    </w:p>
    <w:p w14:paraId="1CECA2AF" w14:textId="77777777" w:rsidR="00264029" w:rsidRPr="0071538C" w:rsidRDefault="00264029" w:rsidP="00264029">
      <w:pPr>
        <w:tabs>
          <w:tab w:val="left" w:pos="8647"/>
        </w:tabs>
        <w:spacing w:after="0" w:line="240" w:lineRule="auto"/>
        <w:ind w:left="567" w:right="567"/>
        <w:jc w:val="right"/>
        <w:rPr>
          <w:rFonts w:ascii="Palatino Linotype" w:hAnsi="Palatino Linotype" w:cs="Arial"/>
        </w:rPr>
      </w:pPr>
      <w:r w:rsidRPr="0071538C">
        <w:rPr>
          <w:rFonts w:ascii="Palatino Linotype" w:hAnsi="Palatino Linotype" w:cs="Arial"/>
        </w:rPr>
        <w:t>(Énfasis añadido)</w:t>
      </w:r>
    </w:p>
    <w:p w14:paraId="3D29D789"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093E72F2"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71538C">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14:paraId="3BCC6F07"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2CCC3377"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71538C">
        <w:rPr>
          <w:rFonts w:ascii="Palatino Linotype" w:hAnsi="Palatino Linotype" w:cs="Arial"/>
          <w:b/>
          <w:bCs/>
          <w:sz w:val="24"/>
          <w:szCs w:val="24"/>
        </w:rPr>
        <w:t xml:space="preserve">Instituto Federal de Acceso a la Información y Protección de Datos (IFAI), conforme al </w:t>
      </w:r>
      <w:r w:rsidRPr="0071538C">
        <w:rPr>
          <w:rFonts w:ascii="Palatino Linotype" w:hAnsi="Palatino Linotype" w:cs="Arial"/>
          <w:sz w:val="24"/>
          <w:szCs w:val="24"/>
        </w:rPr>
        <w:t xml:space="preserve">criterio número 0003-10, el cual refiere: </w:t>
      </w:r>
    </w:p>
    <w:p w14:paraId="30DF207E"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7AEE4774" w14:textId="77777777" w:rsidR="00264029" w:rsidRPr="0071538C" w:rsidRDefault="00264029" w:rsidP="00264029">
      <w:pPr>
        <w:tabs>
          <w:tab w:val="left" w:pos="8505"/>
        </w:tabs>
        <w:spacing w:after="0" w:line="276" w:lineRule="auto"/>
        <w:ind w:left="567" w:right="567"/>
        <w:jc w:val="both"/>
        <w:rPr>
          <w:rFonts w:ascii="Palatino Linotype" w:hAnsi="Palatino Linotype" w:cs="Arial"/>
          <w:i/>
        </w:rPr>
      </w:pPr>
      <w:r w:rsidRPr="0071538C">
        <w:rPr>
          <w:rFonts w:ascii="Palatino Linotype" w:hAnsi="Palatino Linotype" w:cs="Arial"/>
          <w:b/>
          <w:bCs/>
          <w:i/>
        </w:rPr>
        <w:t xml:space="preserve">“Clave Única de Registro de Población (CURP) es un dato personal confidencial. </w:t>
      </w:r>
      <w:r w:rsidRPr="0071538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1538C">
        <w:rPr>
          <w:rFonts w:ascii="Palatino Linotype" w:hAnsi="Palatino Linotype" w:cs="Arial"/>
          <w:b/>
          <w:bCs/>
          <w:i/>
        </w:rPr>
        <w:t>..</w:t>
      </w:r>
      <w:r w:rsidRPr="0071538C">
        <w:rPr>
          <w:rFonts w:ascii="Palatino Linotype" w:hAnsi="Palatino Linotype" w:cs="Arial"/>
          <w:i/>
        </w:rPr>
        <w:t>.” (Sic)</w:t>
      </w:r>
    </w:p>
    <w:p w14:paraId="22382A7F" w14:textId="77777777" w:rsidR="00264029" w:rsidRPr="0071538C" w:rsidRDefault="00264029" w:rsidP="0026402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FC31FA1"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BA146FE"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552D6081" w14:textId="77777777" w:rsidR="00264029" w:rsidRPr="0071538C" w:rsidRDefault="00264029" w:rsidP="00264029">
      <w:pPr>
        <w:tabs>
          <w:tab w:val="left" w:pos="8505"/>
        </w:tabs>
        <w:spacing w:after="0" w:line="240" w:lineRule="auto"/>
        <w:ind w:left="567" w:right="567"/>
        <w:jc w:val="both"/>
        <w:rPr>
          <w:rFonts w:ascii="Palatino Linotype" w:hAnsi="Palatino Linotype" w:cs="Arial"/>
          <w:bCs/>
          <w:i/>
        </w:rPr>
      </w:pPr>
      <w:r w:rsidRPr="0071538C">
        <w:rPr>
          <w:rFonts w:ascii="Palatino Linotype" w:hAnsi="Palatino Linotype" w:cs="Arial"/>
          <w:bCs/>
          <w:i/>
        </w:rPr>
        <w:lastRenderedPageBreak/>
        <w:t>“</w:t>
      </w:r>
      <w:r w:rsidRPr="0071538C">
        <w:rPr>
          <w:rFonts w:ascii="Palatino Linotype" w:hAnsi="Palatino Linotype" w:cs="Arial"/>
          <w:b/>
          <w:bCs/>
          <w:i/>
        </w:rPr>
        <w:t>Cuarto</w:t>
      </w:r>
      <w:r w:rsidRPr="0071538C">
        <w:rPr>
          <w:rFonts w:ascii="Palatino Linotype" w:hAnsi="Palatino Linotype" w:cs="Arial"/>
          <w:bCs/>
          <w:i/>
        </w:rPr>
        <w:t xml:space="preserve">. </w:t>
      </w:r>
      <w:r w:rsidRPr="0071538C">
        <w:rPr>
          <w:rFonts w:ascii="Palatino Linotype" w:hAnsi="Palatino Linotype" w:cs="Arial"/>
          <w:b/>
          <w:bCs/>
          <w:i/>
          <w:u w:val="single"/>
        </w:rPr>
        <w:t>Para clasificar la información como reservada o confidencial,</w:t>
      </w:r>
      <w:r w:rsidRPr="0071538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DC13B9"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Cs/>
          <w:i/>
        </w:rPr>
        <w:t>Los sujetos obligados deberán aplicar, de manera estricta, las excepciones al derecho de acceso a la información y sólo podrán invocarlas cuando acrediten su procedencia.</w:t>
      </w:r>
    </w:p>
    <w:p w14:paraId="3DED7866"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Cs/>
          <w:i/>
        </w:rPr>
        <w:t>…</w:t>
      </w:r>
    </w:p>
    <w:p w14:paraId="5A30B2E0"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
          <w:bCs/>
          <w:i/>
        </w:rPr>
        <w:t>Quinto</w:t>
      </w:r>
      <w:r w:rsidRPr="0071538C">
        <w:rPr>
          <w:rFonts w:ascii="Palatino Linotype" w:hAnsi="Palatino Linotype" w:cs="Arial"/>
          <w:bCs/>
          <w:i/>
        </w:rPr>
        <w:t xml:space="preserve">. </w:t>
      </w:r>
      <w:r w:rsidRPr="0071538C">
        <w:rPr>
          <w:rFonts w:ascii="Palatino Linotype" w:hAnsi="Palatino Linotype" w:cs="Arial"/>
          <w:b/>
          <w:bCs/>
          <w:i/>
        </w:rPr>
        <w:t xml:space="preserve">La carga de la prueba para justificar toda negativa de acceso a la información, </w:t>
      </w:r>
      <w:r w:rsidRPr="0071538C">
        <w:rPr>
          <w:rFonts w:ascii="Palatino Linotype" w:hAnsi="Palatino Linotype" w:cs="Arial"/>
          <w:bCs/>
          <w:i/>
        </w:rPr>
        <w:t>por actualizarse cualquiera de los supuestos de clasificación previstos en la Ley General, la Ley Federal y leyes estatales, corresponderá</w:t>
      </w:r>
      <w:r w:rsidRPr="0071538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1538C">
        <w:rPr>
          <w:rFonts w:ascii="Palatino Linotype" w:hAnsi="Palatino Linotype" w:cs="Arial"/>
          <w:bCs/>
          <w:i/>
        </w:rPr>
        <w:t>, observando lo dispuesto en la Ley General y las demás disposiciones aplicables en la materia.</w:t>
      </w:r>
    </w:p>
    <w:p w14:paraId="194B22B4"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p>
    <w:p w14:paraId="727F195F"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
          <w:bCs/>
          <w:i/>
        </w:rPr>
        <w:t>Octavo</w:t>
      </w:r>
      <w:r w:rsidRPr="0071538C">
        <w:rPr>
          <w:rFonts w:ascii="Palatino Linotype" w:hAnsi="Palatino Linotype" w:cs="Arial"/>
          <w:bCs/>
          <w:i/>
        </w:rPr>
        <w:t xml:space="preserve">. </w:t>
      </w:r>
      <w:r w:rsidRPr="0071538C">
        <w:rPr>
          <w:rFonts w:ascii="Palatino Linotype" w:hAnsi="Palatino Linotype" w:cs="Arial"/>
          <w:bCs/>
          <w:i/>
          <w:u w:val="single"/>
        </w:rPr>
        <w:t>Para fundar la clasificación de la información se debe señalar el artículo, fracción, inciso, párrafo o numeral de la ley o tratado internacional</w:t>
      </w:r>
      <w:r w:rsidRPr="0071538C">
        <w:rPr>
          <w:rFonts w:ascii="Palatino Linotype" w:hAnsi="Palatino Linotype" w:cs="Arial"/>
          <w:bCs/>
          <w:i/>
        </w:rPr>
        <w:t xml:space="preserve"> suscrito por el Estado mexicano que expresamente le otorga el carácter de reservada o confidencial.</w:t>
      </w:r>
    </w:p>
    <w:p w14:paraId="10FD4461"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F35023F"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Cs/>
          <w:i/>
        </w:rPr>
        <w:t>…</w:t>
      </w:r>
    </w:p>
    <w:p w14:paraId="0FA40FE5" w14:textId="77777777" w:rsidR="00264029" w:rsidRPr="0071538C" w:rsidRDefault="00264029" w:rsidP="00264029">
      <w:pPr>
        <w:tabs>
          <w:tab w:val="left" w:pos="8647"/>
        </w:tabs>
        <w:spacing w:after="0" w:line="240" w:lineRule="auto"/>
        <w:ind w:left="567" w:right="567"/>
        <w:jc w:val="both"/>
        <w:rPr>
          <w:rFonts w:ascii="Palatino Linotype" w:hAnsi="Palatino Linotype" w:cs="Arial"/>
          <w:b/>
          <w:bCs/>
          <w:i/>
        </w:rPr>
      </w:pPr>
      <w:r w:rsidRPr="0071538C">
        <w:rPr>
          <w:rFonts w:ascii="Palatino Linotype" w:hAnsi="Palatino Linotype" w:cs="Arial"/>
          <w:b/>
          <w:bCs/>
          <w:i/>
        </w:rPr>
        <w:t>DE LA INFORMACIÓN CONFIDENCIAL</w:t>
      </w:r>
    </w:p>
    <w:p w14:paraId="240271FA"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
          <w:bCs/>
          <w:i/>
        </w:rPr>
        <w:t xml:space="preserve">Trigésimo octavo. </w:t>
      </w:r>
      <w:r w:rsidRPr="0071538C">
        <w:rPr>
          <w:rFonts w:ascii="Palatino Linotype" w:hAnsi="Palatino Linotype" w:cs="Arial"/>
          <w:bCs/>
          <w:i/>
        </w:rPr>
        <w:t>Se considera información confidencial:</w:t>
      </w:r>
    </w:p>
    <w:p w14:paraId="0CDB36A0" w14:textId="77777777" w:rsidR="00264029" w:rsidRPr="0071538C" w:rsidRDefault="00264029" w:rsidP="00264029">
      <w:pPr>
        <w:tabs>
          <w:tab w:val="left" w:pos="8647"/>
        </w:tabs>
        <w:spacing w:after="0" w:line="240" w:lineRule="auto"/>
        <w:ind w:left="567" w:right="567"/>
        <w:jc w:val="both"/>
        <w:rPr>
          <w:rFonts w:ascii="Palatino Linotype" w:hAnsi="Palatino Linotype" w:cs="Arial"/>
          <w:b/>
          <w:bCs/>
          <w:i/>
        </w:rPr>
      </w:pPr>
      <w:r w:rsidRPr="0071538C">
        <w:rPr>
          <w:rFonts w:ascii="Palatino Linotype" w:hAnsi="Palatino Linotype" w:cs="Arial"/>
          <w:bCs/>
          <w:i/>
        </w:rPr>
        <w:t xml:space="preserve">I. </w:t>
      </w:r>
      <w:r w:rsidRPr="0071538C">
        <w:rPr>
          <w:rFonts w:ascii="Palatino Linotype" w:hAnsi="Palatino Linotype" w:cs="Arial"/>
          <w:b/>
          <w:bCs/>
          <w:i/>
          <w:u w:val="single"/>
        </w:rPr>
        <w:t>Los datos personales en los términos de la norma aplicable</w:t>
      </w:r>
      <w:r w:rsidRPr="0071538C">
        <w:rPr>
          <w:rFonts w:ascii="Palatino Linotype" w:hAnsi="Palatino Linotype" w:cs="Arial"/>
          <w:b/>
          <w:bCs/>
          <w:i/>
        </w:rPr>
        <w:t>;</w:t>
      </w:r>
    </w:p>
    <w:p w14:paraId="50CB5172"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3005A88"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proofErr w:type="gramStart"/>
      <w:r w:rsidRPr="0071538C">
        <w:rPr>
          <w:rFonts w:ascii="Palatino Linotype" w:hAnsi="Palatino Linotype" w:cs="Arial"/>
          <w:bCs/>
          <w:i/>
        </w:rPr>
        <w:t>III …</w:t>
      </w:r>
      <w:proofErr w:type="gramEnd"/>
    </w:p>
    <w:p w14:paraId="5F9DDE42" w14:textId="77777777" w:rsidR="00264029" w:rsidRPr="0071538C" w:rsidRDefault="00264029" w:rsidP="00264029">
      <w:pPr>
        <w:tabs>
          <w:tab w:val="left" w:pos="8647"/>
        </w:tabs>
        <w:spacing w:after="0" w:line="240" w:lineRule="auto"/>
        <w:ind w:left="567" w:right="567"/>
        <w:jc w:val="both"/>
        <w:rPr>
          <w:rFonts w:ascii="Palatino Linotype" w:hAnsi="Palatino Linotype" w:cs="Arial"/>
          <w:bCs/>
          <w:i/>
        </w:rPr>
      </w:pPr>
      <w:r w:rsidRPr="0071538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664756C" w14:textId="77777777" w:rsidR="00264029" w:rsidRPr="0071538C" w:rsidRDefault="00264029" w:rsidP="00264029">
      <w:pPr>
        <w:tabs>
          <w:tab w:val="left" w:pos="8647"/>
        </w:tabs>
        <w:spacing w:after="0" w:line="240" w:lineRule="auto"/>
        <w:ind w:left="567" w:right="567"/>
        <w:jc w:val="right"/>
        <w:rPr>
          <w:rFonts w:ascii="Palatino Linotype" w:hAnsi="Palatino Linotype" w:cs="Arial"/>
          <w:bCs/>
        </w:rPr>
      </w:pPr>
      <w:r w:rsidRPr="0071538C">
        <w:rPr>
          <w:rFonts w:ascii="Palatino Linotype" w:hAnsi="Palatino Linotype" w:cs="Arial"/>
          <w:bCs/>
        </w:rPr>
        <w:t>(Énfasis añadido)</w:t>
      </w:r>
    </w:p>
    <w:p w14:paraId="16F99C35"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00EA6D48" w14:textId="77777777" w:rsidR="00264029" w:rsidRDefault="00264029" w:rsidP="00264029">
      <w:pPr>
        <w:tabs>
          <w:tab w:val="left" w:pos="8647"/>
        </w:tabs>
        <w:spacing w:after="0" w:line="360" w:lineRule="auto"/>
        <w:ind w:right="51"/>
        <w:jc w:val="both"/>
        <w:rPr>
          <w:rFonts w:ascii="Palatino Linotype" w:hAnsi="Palatino Linotype" w:cs="Arial"/>
          <w:sz w:val="24"/>
          <w:szCs w:val="24"/>
        </w:rPr>
      </w:pPr>
      <w:r w:rsidRPr="0071538C">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71538C">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C6F1655" w14:textId="77777777" w:rsidR="00264029" w:rsidRPr="0071538C" w:rsidRDefault="00264029" w:rsidP="00264029">
      <w:pPr>
        <w:tabs>
          <w:tab w:val="left" w:pos="8647"/>
        </w:tabs>
        <w:spacing w:after="0" w:line="360" w:lineRule="auto"/>
        <w:ind w:right="51"/>
        <w:jc w:val="both"/>
        <w:rPr>
          <w:rFonts w:ascii="Palatino Linotype" w:hAnsi="Palatino Linotype" w:cs="Arial"/>
          <w:sz w:val="24"/>
          <w:szCs w:val="24"/>
        </w:rPr>
      </w:pPr>
    </w:p>
    <w:p w14:paraId="0CB8970C" w14:textId="77777777" w:rsidR="00264029" w:rsidRPr="0071538C" w:rsidRDefault="00264029" w:rsidP="00264029">
      <w:pPr>
        <w:autoSpaceDE w:val="0"/>
        <w:autoSpaceDN w:val="0"/>
        <w:adjustRightInd w:val="0"/>
        <w:spacing w:after="0" w:line="360" w:lineRule="auto"/>
        <w:contextualSpacing/>
        <w:jc w:val="both"/>
        <w:rPr>
          <w:rFonts w:ascii="Palatino Linotype" w:hAnsi="Palatino Linotype" w:cs="Arial"/>
          <w:sz w:val="24"/>
          <w:lang w:val="es-ES"/>
        </w:rPr>
      </w:pPr>
      <w:r w:rsidRPr="0071538C">
        <w:rPr>
          <w:rFonts w:ascii="Palatino Linotype" w:eastAsia="Times New Roman" w:hAnsi="Palatino Linotype" w:cs="Arial"/>
          <w:sz w:val="24"/>
          <w:szCs w:val="24"/>
          <w:lang w:val="es-ES" w:eastAsia="es-ES"/>
        </w:rPr>
        <w:t xml:space="preserve">Entonces, el </w:t>
      </w:r>
      <w:r w:rsidRPr="0071538C">
        <w:rPr>
          <w:rFonts w:ascii="Palatino Linotype" w:eastAsia="Times New Roman" w:hAnsi="Palatino Linotype" w:cs="Arial"/>
          <w:b/>
          <w:sz w:val="24"/>
          <w:szCs w:val="24"/>
          <w:lang w:val="es-ES" w:eastAsia="es-ES"/>
        </w:rPr>
        <w:t>Sujeto Obligado</w:t>
      </w:r>
      <w:r w:rsidRPr="0071538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1538C">
        <w:rPr>
          <w:rFonts w:ascii="Palatino Linotype" w:eastAsia="Times New Roman" w:hAnsi="Palatino Linotype" w:cs="Arial"/>
          <w:i/>
          <w:iCs/>
          <w:sz w:val="24"/>
          <w:szCs w:val="24"/>
          <w:lang w:val="es-ES" w:eastAsia="es-ES"/>
        </w:rPr>
        <w:t>.</w:t>
      </w:r>
    </w:p>
    <w:p w14:paraId="733F0958" w14:textId="77777777" w:rsidR="00594DDD" w:rsidRDefault="00594DDD" w:rsidP="00E95DA7">
      <w:pPr>
        <w:spacing w:after="0" w:line="360" w:lineRule="auto"/>
        <w:jc w:val="both"/>
        <w:rPr>
          <w:rFonts w:ascii="Palatino Linotype" w:hAnsi="Palatino Linotype" w:cs="Arial"/>
          <w:sz w:val="24"/>
        </w:rPr>
      </w:pPr>
    </w:p>
    <w:p w14:paraId="465D8B77" w14:textId="5F516B11"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r w:rsidRPr="00DE68D4">
        <w:rPr>
          <w:rFonts w:ascii="Palatino Linotype" w:hAnsi="Palatino Linotype" w:cs="Arial"/>
          <w:sz w:val="24"/>
          <w:szCs w:val="24"/>
          <w:lang w:val="es-ES"/>
        </w:rPr>
        <w:t>Es con base en las consideraciones de hecho y de derecho pr</w:t>
      </w:r>
      <w:r w:rsidR="00651B45">
        <w:rPr>
          <w:rFonts w:ascii="Palatino Linotype" w:hAnsi="Palatino Linotype" w:cs="Arial"/>
          <w:sz w:val="24"/>
          <w:szCs w:val="24"/>
          <w:lang w:val="es-ES"/>
        </w:rPr>
        <w:t>ecisadas en párrafos anteriores</w:t>
      </w:r>
      <w:r w:rsidRPr="00DE68D4">
        <w:rPr>
          <w:rFonts w:ascii="Palatino Linotype" w:hAnsi="Palatino Linotype" w:cs="Arial"/>
          <w:sz w:val="24"/>
          <w:szCs w:val="24"/>
          <w:lang w:val="es-ES"/>
        </w:rPr>
        <w:t xml:space="preserve"> que</w:t>
      </w:r>
      <w:r w:rsidR="00651B45">
        <w:rPr>
          <w:rFonts w:ascii="Palatino Linotype" w:hAnsi="Palatino Linotype" w:cs="Arial"/>
          <w:sz w:val="24"/>
          <w:szCs w:val="24"/>
          <w:lang w:val="es-ES"/>
        </w:rPr>
        <w:t>,</w:t>
      </w:r>
      <w:r w:rsidRPr="00DE68D4">
        <w:rPr>
          <w:rFonts w:ascii="Palatino Linotype" w:eastAsia="Times New Roman" w:hAnsi="Palatino Linotype" w:cs="Times New Roman"/>
          <w:bCs/>
          <w:sz w:val="24"/>
          <w:szCs w:val="24"/>
          <w:lang w:val="es-ES" w:eastAsia="es-ES"/>
        </w:rPr>
        <w:t xml:space="preserve"> </w:t>
      </w:r>
      <w:r w:rsidRPr="00DE68D4">
        <w:rPr>
          <w:rFonts w:ascii="Palatino Linotype" w:eastAsia="Times New Roman" w:hAnsi="Palatino Linotype" w:cs="Arial"/>
          <w:b/>
          <w:sz w:val="24"/>
          <w:szCs w:val="24"/>
          <w:lang w:val="es-ES" w:eastAsia="es-ES"/>
        </w:rPr>
        <w:t>con fundamento en la</w:t>
      </w:r>
      <w:r w:rsidR="009A22E1">
        <w:rPr>
          <w:rFonts w:ascii="Palatino Linotype" w:eastAsia="Times New Roman" w:hAnsi="Palatino Linotype" w:cs="Arial"/>
          <w:b/>
          <w:sz w:val="24"/>
          <w:szCs w:val="24"/>
          <w:lang w:val="es-ES" w:eastAsia="es-ES"/>
        </w:rPr>
        <w:t xml:space="preserve"> segunda hipótesis de </w:t>
      </w:r>
      <w:r w:rsidR="00264029">
        <w:rPr>
          <w:rFonts w:ascii="Palatino Linotype" w:eastAsia="Times New Roman" w:hAnsi="Palatino Linotype" w:cs="Arial"/>
          <w:b/>
          <w:sz w:val="24"/>
          <w:szCs w:val="24"/>
          <w:lang w:val="es-ES" w:eastAsia="es-ES"/>
        </w:rPr>
        <w:t>l</w:t>
      </w:r>
      <w:r w:rsidR="009A22E1">
        <w:rPr>
          <w:rFonts w:ascii="Palatino Linotype" w:eastAsia="Times New Roman" w:hAnsi="Palatino Linotype" w:cs="Arial"/>
          <w:b/>
          <w:sz w:val="24"/>
          <w:szCs w:val="24"/>
          <w:lang w:val="es-ES" w:eastAsia="es-ES"/>
        </w:rPr>
        <w:t>a</w:t>
      </w:r>
      <w:r w:rsidRPr="00DE68D4">
        <w:rPr>
          <w:rFonts w:ascii="Palatino Linotype" w:eastAsia="Times New Roman" w:hAnsi="Palatino Linotype" w:cs="Arial"/>
          <w:b/>
          <w:sz w:val="24"/>
          <w:szCs w:val="24"/>
          <w:lang w:val="es-ES" w:eastAsia="es-ES"/>
        </w:rPr>
        <w:t xml:space="preserve"> fracción I</w:t>
      </w:r>
      <w:r w:rsidR="009A22E1">
        <w:rPr>
          <w:rFonts w:ascii="Palatino Linotype" w:eastAsia="Times New Roman" w:hAnsi="Palatino Linotype" w:cs="Arial"/>
          <w:b/>
          <w:sz w:val="24"/>
          <w:szCs w:val="24"/>
          <w:lang w:val="es-ES" w:eastAsia="es-ES"/>
        </w:rPr>
        <w:t>I</w:t>
      </w:r>
      <w:r w:rsidRPr="00DE68D4">
        <w:rPr>
          <w:rFonts w:ascii="Palatino Linotype" w:eastAsia="Times New Roman" w:hAnsi="Palatino Linotype" w:cs="Arial"/>
          <w:b/>
          <w:sz w:val="24"/>
          <w:szCs w:val="24"/>
          <w:lang w:val="es-ES" w:eastAsia="es-ES"/>
        </w:rPr>
        <w:t xml:space="preserve">I del artículo 186, </w:t>
      </w:r>
      <w:r w:rsidRPr="00DE68D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9A22E1">
        <w:rPr>
          <w:rFonts w:ascii="Palatino Linotype" w:eastAsia="Times New Roman" w:hAnsi="Palatino Linotype" w:cs="Arial"/>
          <w:b/>
          <w:sz w:val="24"/>
          <w:szCs w:val="24"/>
          <w:lang w:val="es-ES" w:eastAsia="es-ES"/>
        </w:rPr>
        <w:t>MOD</w:t>
      </w:r>
      <w:r w:rsidR="00264029">
        <w:rPr>
          <w:rFonts w:ascii="Palatino Linotype" w:eastAsia="Times New Roman" w:hAnsi="Palatino Linotype" w:cs="Arial"/>
          <w:b/>
          <w:sz w:val="24"/>
          <w:szCs w:val="24"/>
          <w:lang w:val="es-ES" w:eastAsia="es-ES"/>
        </w:rPr>
        <w:t>I</w:t>
      </w:r>
      <w:r w:rsidR="009A22E1">
        <w:rPr>
          <w:rFonts w:ascii="Palatino Linotype" w:eastAsia="Times New Roman" w:hAnsi="Palatino Linotype" w:cs="Arial"/>
          <w:b/>
          <w:sz w:val="24"/>
          <w:szCs w:val="24"/>
          <w:lang w:val="es-ES" w:eastAsia="es-ES"/>
        </w:rPr>
        <w:t>FICA</w:t>
      </w:r>
      <w:r w:rsidRPr="00DE68D4">
        <w:rPr>
          <w:rFonts w:ascii="Palatino Linotype" w:eastAsia="Times New Roman" w:hAnsi="Palatino Linotype" w:cs="Arial"/>
          <w:b/>
          <w:sz w:val="24"/>
          <w:szCs w:val="24"/>
          <w:lang w:val="es-ES" w:eastAsia="es-ES"/>
        </w:rPr>
        <w:t xml:space="preserve"> </w:t>
      </w:r>
      <w:r w:rsidRPr="00DE68D4">
        <w:rPr>
          <w:rFonts w:ascii="Palatino Linotype" w:eastAsia="Times New Roman" w:hAnsi="Palatino Linotype" w:cs="Arial"/>
          <w:sz w:val="24"/>
          <w:szCs w:val="24"/>
          <w:lang w:val="es-ES" w:eastAsia="es-ES"/>
        </w:rPr>
        <w:t>la respuesta de la solicitud número</w:t>
      </w:r>
      <w:r w:rsidRPr="00DE68D4">
        <w:rPr>
          <w:rFonts w:ascii="Palatino Linotype" w:eastAsia="Times New Roman" w:hAnsi="Palatino Linotype" w:cs="Times New Roman"/>
          <w:b/>
          <w:sz w:val="24"/>
          <w:szCs w:val="24"/>
          <w:lang w:val="es-ES" w:eastAsia="es-ES"/>
        </w:rPr>
        <w:t xml:space="preserve"> </w:t>
      </w:r>
      <w:r w:rsidR="00897C4E" w:rsidRPr="00897C4E">
        <w:rPr>
          <w:rFonts w:ascii="Palatino Linotype" w:eastAsia="Times New Roman" w:hAnsi="Palatino Linotype" w:cs="Times New Roman"/>
          <w:b/>
          <w:sz w:val="24"/>
          <w:szCs w:val="24"/>
          <w:lang w:val="es-ES" w:eastAsia="es-ES"/>
        </w:rPr>
        <w:t>00278/PLEGISLA/IP/2023</w:t>
      </w:r>
      <w:r w:rsidRPr="00DE68D4">
        <w:rPr>
          <w:rFonts w:ascii="Palatino Linotype" w:eastAsia="Times New Roman" w:hAnsi="Palatino Linotype" w:cs="Times New Roman"/>
          <w:sz w:val="24"/>
          <w:szCs w:val="24"/>
          <w:lang w:val="es-ES" w:eastAsia="es-ES"/>
        </w:rPr>
        <w:t>, que ha sido materia del presente fallo.</w:t>
      </w:r>
    </w:p>
    <w:p w14:paraId="0DBC27EE" w14:textId="77777777"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p>
    <w:p w14:paraId="065484D2" w14:textId="77777777"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r w:rsidRPr="00DE68D4">
        <w:rPr>
          <w:rFonts w:ascii="Palatino Linotype" w:eastAsia="Times New Roman" w:hAnsi="Palatino Linotype" w:cs="Times New Roman"/>
          <w:sz w:val="24"/>
          <w:szCs w:val="24"/>
          <w:lang w:val="es-ES" w:eastAsia="es-ES"/>
        </w:rPr>
        <w:lastRenderedPageBreak/>
        <w:t>Por lo antes expuesto y fundado es de resolverse y,</w:t>
      </w:r>
    </w:p>
    <w:p w14:paraId="737817F8" w14:textId="77777777" w:rsidR="00E95DA7" w:rsidRPr="00DE68D4" w:rsidRDefault="00E95DA7" w:rsidP="00E95DA7">
      <w:pPr>
        <w:spacing w:after="0" w:line="360" w:lineRule="auto"/>
        <w:jc w:val="both"/>
        <w:rPr>
          <w:rFonts w:ascii="Palatino Linotype" w:eastAsia="Times New Roman" w:hAnsi="Palatino Linotype" w:cs="Times New Roman"/>
          <w:sz w:val="24"/>
          <w:szCs w:val="24"/>
          <w:lang w:val="es-ES" w:eastAsia="es-ES"/>
        </w:rPr>
      </w:pPr>
    </w:p>
    <w:p w14:paraId="613C8153" w14:textId="77777777" w:rsidR="00E95DA7" w:rsidRPr="00DE68D4" w:rsidRDefault="00E95DA7" w:rsidP="00E95DA7">
      <w:pPr>
        <w:spacing w:after="0" w:line="360" w:lineRule="auto"/>
        <w:jc w:val="center"/>
        <w:rPr>
          <w:rFonts w:ascii="Palatino Linotype" w:eastAsia="Times New Roman" w:hAnsi="Palatino Linotype" w:cs="Times New Roman"/>
          <w:b/>
          <w:bCs/>
          <w:spacing w:val="60"/>
          <w:sz w:val="28"/>
          <w:szCs w:val="24"/>
          <w:lang w:val="es-ES_tradnl" w:eastAsia="es-ES"/>
        </w:rPr>
      </w:pPr>
      <w:r w:rsidRPr="00DE68D4">
        <w:rPr>
          <w:rFonts w:ascii="Palatino Linotype" w:eastAsia="Times New Roman" w:hAnsi="Palatino Linotype" w:cs="Times New Roman"/>
          <w:b/>
          <w:bCs/>
          <w:spacing w:val="60"/>
          <w:sz w:val="28"/>
          <w:szCs w:val="24"/>
          <w:lang w:val="es-ES_tradnl" w:eastAsia="es-ES"/>
        </w:rPr>
        <w:t>SE    RESUELVE</w:t>
      </w:r>
    </w:p>
    <w:p w14:paraId="693A2D48" w14:textId="77777777" w:rsidR="00E95DA7" w:rsidRPr="00DE68D4" w:rsidRDefault="00E95DA7" w:rsidP="00E95DA7">
      <w:pPr>
        <w:spacing w:after="0" w:line="360" w:lineRule="auto"/>
        <w:jc w:val="both"/>
        <w:rPr>
          <w:rFonts w:ascii="Palatino Linotype" w:eastAsia="Times New Roman" w:hAnsi="Palatino Linotype" w:cs="Times New Roman"/>
          <w:b/>
          <w:bCs/>
          <w:spacing w:val="60"/>
          <w:sz w:val="24"/>
          <w:szCs w:val="24"/>
          <w:lang w:val="es-ES_tradnl" w:eastAsia="es-ES"/>
        </w:rPr>
      </w:pPr>
    </w:p>
    <w:p w14:paraId="43F3DAD4" w14:textId="04464C9C" w:rsidR="009A22E1" w:rsidRPr="00DE3AD3" w:rsidRDefault="009A22E1" w:rsidP="003815B9">
      <w:pPr>
        <w:spacing w:after="0" w:line="360" w:lineRule="auto"/>
        <w:jc w:val="both"/>
        <w:rPr>
          <w:rFonts w:ascii="Palatino Linotype" w:eastAsia="Palatino Linotype" w:hAnsi="Palatino Linotype" w:cs="Palatino Linotype"/>
          <w:color w:val="000000"/>
          <w:sz w:val="24"/>
          <w:szCs w:val="24"/>
          <w:lang w:eastAsia="es-MX"/>
        </w:rPr>
      </w:pPr>
      <w:r w:rsidRPr="00D56177">
        <w:rPr>
          <w:rFonts w:ascii="Palatino Linotype" w:eastAsia="Times New Roman" w:hAnsi="Palatino Linotype" w:cs="Arial"/>
          <w:b/>
          <w:sz w:val="28"/>
          <w:szCs w:val="24"/>
          <w:lang w:val="es-ES" w:eastAsia="es-ES"/>
        </w:rPr>
        <w:t>PRIMERO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MODIFICA</w:t>
      </w:r>
      <w:r w:rsidRPr="00DE3AD3">
        <w:rPr>
          <w:rFonts w:ascii="Palatino Linotype" w:eastAsia="Palatino Linotype" w:hAnsi="Palatino Linotype" w:cs="Palatino Linotype"/>
          <w:color w:val="000000"/>
          <w:sz w:val="24"/>
          <w:szCs w:val="24"/>
          <w:lang w:eastAsia="es-MX"/>
        </w:rPr>
        <w:t xml:space="preserve"> la respuesta entregada por el </w:t>
      </w:r>
      <w:r w:rsidRPr="003815B9">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b/>
          <w:color w:val="000000"/>
          <w:sz w:val="24"/>
          <w:szCs w:val="24"/>
          <w:lang w:eastAsia="es-MX"/>
        </w:rPr>
        <w:t xml:space="preserve"> </w:t>
      </w:r>
      <w:r>
        <w:rPr>
          <w:rFonts w:ascii="Palatino Linotype" w:eastAsia="Palatino Linotype" w:hAnsi="Palatino Linotype" w:cs="Palatino Linotype"/>
          <w:color w:val="000000"/>
          <w:sz w:val="24"/>
          <w:szCs w:val="24"/>
          <w:lang w:eastAsia="es-MX"/>
        </w:rPr>
        <w:t>a la</w:t>
      </w:r>
      <w:r w:rsidRPr="00DE3AD3">
        <w:rPr>
          <w:rFonts w:ascii="Palatino Linotype" w:eastAsia="Palatino Linotype" w:hAnsi="Palatino Linotype" w:cs="Palatino Linotype"/>
          <w:color w:val="000000"/>
          <w:sz w:val="24"/>
          <w:szCs w:val="24"/>
          <w:lang w:eastAsia="es-MX"/>
        </w:rPr>
        <w:t xml:space="preserve"> solicitud de información número </w:t>
      </w:r>
      <w:r w:rsidR="00897C4E" w:rsidRPr="00897C4E">
        <w:rPr>
          <w:rFonts w:ascii="Palatino Linotype" w:eastAsia="Times New Roman" w:hAnsi="Palatino Linotype" w:cs="Times New Roman"/>
          <w:b/>
          <w:sz w:val="24"/>
          <w:szCs w:val="24"/>
          <w:lang w:val="es-ES" w:eastAsia="es-ES"/>
        </w:rPr>
        <w:t>00278/PLEGISLA/IP/2023</w:t>
      </w:r>
      <w:r w:rsidRPr="00DE3AD3">
        <w:rPr>
          <w:rFonts w:ascii="Palatino Linotype" w:eastAsia="Palatino Linotype" w:hAnsi="Palatino Linotype" w:cs="Palatino Linotype"/>
          <w:color w:val="000000"/>
          <w:sz w:val="24"/>
          <w:szCs w:val="24"/>
          <w:lang w:eastAsia="es-MX"/>
        </w:rPr>
        <w:t xml:space="preserve">, por resultar </w:t>
      </w:r>
      <w:r w:rsidR="003815B9">
        <w:rPr>
          <w:rFonts w:ascii="Palatino Linotype" w:eastAsia="Palatino Linotype" w:hAnsi="Palatino Linotype" w:cs="Palatino Linotype"/>
          <w:color w:val="000000"/>
          <w:sz w:val="24"/>
          <w:szCs w:val="24"/>
          <w:lang w:eastAsia="es-MX"/>
        </w:rPr>
        <w:t xml:space="preserve">parcialmente </w:t>
      </w:r>
      <w:r w:rsidRPr="00DE3AD3">
        <w:rPr>
          <w:rFonts w:ascii="Palatino Linotype" w:eastAsia="Palatino Linotype" w:hAnsi="Palatino Linotype" w:cs="Palatino Linotype"/>
          <w:color w:val="000000"/>
          <w:sz w:val="24"/>
          <w:szCs w:val="24"/>
          <w:lang w:eastAsia="es-MX"/>
        </w:rPr>
        <w:t xml:space="preserve">fundados los motivos de inconformidad argüidos por </w:t>
      </w:r>
      <w:r>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264029">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en términos del</w:t>
      </w:r>
      <w:r w:rsidRPr="002A4870">
        <w:rPr>
          <w:rFonts w:ascii="Palatino Linotype" w:eastAsia="Palatino Linotype" w:hAnsi="Palatino Linotype" w:cs="Palatino Linotype"/>
          <w:color w:val="000000"/>
          <w:sz w:val="24"/>
          <w:szCs w:val="24"/>
          <w:lang w:eastAsia="es-MX"/>
        </w:rPr>
        <w:t xml:space="preserve"> considerando</w:t>
      </w:r>
      <w:r w:rsidRPr="00DE3AD3">
        <w:rPr>
          <w:rFonts w:ascii="Palatino Linotype" w:eastAsia="Palatino Linotype" w:hAnsi="Palatino Linotype" w:cs="Palatino Linotype"/>
          <w:b/>
          <w:color w:val="000000"/>
          <w:sz w:val="24"/>
          <w:szCs w:val="24"/>
          <w:lang w:eastAsia="es-MX"/>
        </w:rPr>
        <w:t xml:space="preserve"> CUARTO </w:t>
      </w:r>
      <w:r w:rsidRPr="00DE3AD3">
        <w:rPr>
          <w:rFonts w:ascii="Palatino Linotype" w:eastAsia="Palatino Linotype" w:hAnsi="Palatino Linotype" w:cs="Palatino Linotype"/>
          <w:color w:val="000000"/>
          <w:sz w:val="24"/>
          <w:szCs w:val="24"/>
          <w:lang w:eastAsia="es-MX"/>
        </w:rPr>
        <w:t xml:space="preserve">de la presente resolución. </w:t>
      </w:r>
    </w:p>
    <w:p w14:paraId="7D1EDF16" w14:textId="77777777" w:rsidR="009A22E1" w:rsidRPr="00DE3AD3" w:rsidRDefault="009A22E1"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24615AA9" w14:textId="06431E5E" w:rsidR="009A22E1" w:rsidRDefault="003815B9"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6"/>
          <w:szCs w:val="26"/>
          <w:lang w:eastAsia="es-MX"/>
        </w:rPr>
        <w:t>SEGUNDO</w:t>
      </w:r>
      <w:r w:rsidR="009A22E1" w:rsidRPr="00DE3AD3">
        <w:rPr>
          <w:rFonts w:ascii="Palatino Linotype" w:eastAsia="Palatino Linotype" w:hAnsi="Palatino Linotype" w:cs="Palatino Linotype"/>
          <w:b/>
          <w:color w:val="000000"/>
          <w:sz w:val="24"/>
          <w:szCs w:val="24"/>
          <w:lang w:eastAsia="es-MX"/>
        </w:rPr>
        <w:t>.</w:t>
      </w:r>
      <w:r w:rsidR="009A22E1" w:rsidRPr="00DE3AD3">
        <w:rPr>
          <w:rFonts w:ascii="Palatino Linotype" w:eastAsia="Palatino Linotype" w:hAnsi="Palatino Linotype" w:cs="Palatino Linotype"/>
          <w:color w:val="000000"/>
          <w:sz w:val="24"/>
          <w:szCs w:val="24"/>
          <w:lang w:eastAsia="es-MX"/>
        </w:rPr>
        <w:t xml:space="preserve"> Se </w:t>
      </w:r>
      <w:r w:rsidR="009A22E1" w:rsidRPr="00DE3AD3">
        <w:rPr>
          <w:rFonts w:ascii="Palatino Linotype" w:eastAsia="Palatino Linotype" w:hAnsi="Palatino Linotype" w:cs="Palatino Linotype"/>
          <w:b/>
          <w:color w:val="000000"/>
          <w:sz w:val="24"/>
          <w:szCs w:val="24"/>
          <w:lang w:eastAsia="es-MX"/>
        </w:rPr>
        <w:t>ORDENA</w:t>
      </w:r>
      <w:r w:rsidR="009A22E1" w:rsidRPr="00DE3AD3">
        <w:rPr>
          <w:rFonts w:ascii="Palatino Linotype" w:eastAsia="Palatino Linotype" w:hAnsi="Palatino Linotype" w:cs="Palatino Linotype"/>
          <w:color w:val="000000"/>
          <w:sz w:val="24"/>
          <w:szCs w:val="24"/>
          <w:lang w:eastAsia="es-MX"/>
        </w:rPr>
        <w:t xml:space="preserve"> al </w:t>
      </w:r>
      <w:r w:rsidR="009A22E1" w:rsidRPr="00DE3AD3">
        <w:rPr>
          <w:rFonts w:ascii="Palatino Linotype" w:eastAsia="Palatino Linotype" w:hAnsi="Palatino Linotype" w:cs="Palatino Linotype"/>
          <w:b/>
          <w:color w:val="000000"/>
          <w:sz w:val="24"/>
          <w:szCs w:val="24"/>
          <w:lang w:eastAsia="es-MX"/>
        </w:rPr>
        <w:t>Sujeto Obligado</w:t>
      </w:r>
      <w:r>
        <w:rPr>
          <w:rFonts w:ascii="Palatino Linotype" w:eastAsia="Palatino Linotype" w:hAnsi="Palatino Linotype" w:cs="Palatino Linotype"/>
          <w:color w:val="000000"/>
          <w:sz w:val="24"/>
          <w:szCs w:val="24"/>
          <w:lang w:eastAsia="es-MX"/>
        </w:rPr>
        <w:t xml:space="preserve"> que haga entrega a la parte</w:t>
      </w:r>
      <w:r w:rsidR="009A22E1" w:rsidRPr="00DE3AD3">
        <w:rPr>
          <w:rFonts w:ascii="Palatino Linotype" w:eastAsia="Palatino Linotype" w:hAnsi="Palatino Linotype" w:cs="Palatino Linotype"/>
          <w:color w:val="000000"/>
          <w:sz w:val="24"/>
          <w:szCs w:val="24"/>
          <w:lang w:eastAsia="es-MX"/>
        </w:rPr>
        <w:t xml:space="preserve"> </w:t>
      </w:r>
      <w:r w:rsidR="009A22E1" w:rsidRPr="00DE3AD3">
        <w:rPr>
          <w:rFonts w:ascii="Palatino Linotype" w:eastAsia="Palatino Linotype" w:hAnsi="Palatino Linotype" w:cs="Palatino Linotype"/>
          <w:b/>
          <w:color w:val="000000"/>
          <w:sz w:val="24"/>
          <w:szCs w:val="24"/>
          <w:lang w:eastAsia="es-MX"/>
        </w:rPr>
        <w:t>Recurrente</w:t>
      </w:r>
      <w:r w:rsidR="009A22E1" w:rsidRPr="00DE3AD3">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sidR="009A22E1" w:rsidRPr="00DE3AD3">
        <w:rPr>
          <w:rFonts w:ascii="Palatino Linotype" w:eastAsia="Palatino Linotype" w:hAnsi="Palatino Linotype" w:cs="Palatino Linotype"/>
          <w:b/>
          <w:color w:val="000000"/>
          <w:sz w:val="24"/>
          <w:szCs w:val="24"/>
          <w:lang w:eastAsia="es-MX"/>
        </w:rPr>
        <w:t xml:space="preserve"> CUARTO</w:t>
      </w:r>
      <w:r w:rsidR="009A22E1" w:rsidRPr="00DE3AD3">
        <w:rPr>
          <w:rFonts w:ascii="Palatino Linotype" w:eastAsia="Palatino Linotype" w:hAnsi="Palatino Linotype" w:cs="Palatino Linotype"/>
          <w:color w:val="000000"/>
          <w:sz w:val="24"/>
          <w:szCs w:val="24"/>
          <w:lang w:eastAsia="es-MX"/>
        </w:rPr>
        <w:t>,</w:t>
      </w:r>
      <w:r w:rsidR="00264029">
        <w:rPr>
          <w:rFonts w:ascii="Palatino Linotype" w:eastAsia="Palatino Linotype" w:hAnsi="Palatino Linotype" w:cs="Palatino Linotype"/>
          <w:color w:val="000000"/>
          <w:sz w:val="24"/>
          <w:szCs w:val="24"/>
          <w:lang w:eastAsia="es-MX"/>
        </w:rPr>
        <w:t xml:space="preserve"> de ser procedente en versión pública,</w:t>
      </w:r>
      <w:r w:rsidR="009A22E1">
        <w:rPr>
          <w:rFonts w:ascii="Palatino Linotype" w:eastAsia="Palatino Linotype" w:hAnsi="Palatino Linotype" w:cs="Palatino Linotype"/>
          <w:color w:val="000000"/>
          <w:sz w:val="24"/>
          <w:szCs w:val="24"/>
          <w:lang w:eastAsia="es-MX"/>
        </w:rPr>
        <w:t xml:space="preserve"> </w:t>
      </w:r>
      <w:r w:rsidR="00651B45">
        <w:rPr>
          <w:rFonts w:ascii="Palatino Linotype" w:eastAsia="Palatino Linotype" w:hAnsi="Palatino Linotype" w:cs="Palatino Linotype"/>
          <w:color w:val="000000"/>
          <w:sz w:val="24"/>
          <w:szCs w:val="24"/>
          <w:lang w:eastAsia="es-MX"/>
        </w:rPr>
        <w:t>de lo siguiente</w:t>
      </w:r>
      <w:r w:rsidR="009A22E1">
        <w:rPr>
          <w:rFonts w:ascii="Palatino Linotype" w:eastAsia="Palatino Linotype" w:hAnsi="Palatino Linotype" w:cs="Palatino Linotype"/>
          <w:color w:val="000000"/>
          <w:sz w:val="24"/>
          <w:szCs w:val="24"/>
          <w:lang w:eastAsia="es-MX"/>
        </w:rPr>
        <w:t>:</w:t>
      </w:r>
    </w:p>
    <w:p w14:paraId="45DFCF0D" w14:textId="77777777" w:rsidR="009A22E1" w:rsidRPr="00DE3AD3" w:rsidRDefault="009A22E1" w:rsidP="009A2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8C4C69A" w14:textId="086475D2" w:rsidR="009A22E1" w:rsidRPr="00651B45" w:rsidRDefault="00264029" w:rsidP="00264029">
      <w:pPr>
        <w:pStyle w:val="Prrafodelista"/>
        <w:numPr>
          <w:ilvl w:val="0"/>
          <w:numId w:val="14"/>
        </w:numPr>
        <w:pBdr>
          <w:top w:val="nil"/>
          <w:left w:val="nil"/>
          <w:bottom w:val="nil"/>
          <w:right w:val="nil"/>
          <w:between w:val="nil"/>
        </w:pBdr>
        <w:spacing w:line="360" w:lineRule="auto"/>
        <w:jc w:val="both"/>
        <w:rPr>
          <w:rFonts w:ascii="Palatino Linotype" w:eastAsia="Calibri" w:hAnsi="Palatino Linotype"/>
        </w:rPr>
      </w:pPr>
      <w:r>
        <w:rPr>
          <w:rFonts w:ascii="Palatino Linotype" w:eastAsia="Calibri" w:hAnsi="Palatino Linotype"/>
        </w:rPr>
        <w:t xml:space="preserve">La resolución de incosteabilidad emitida en el expediente </w:t>
      </w:r>
      <w:r w:rsidRPr="00264029">
        <w:rPr>
          <w:rFonts w:ascii="Palatino Linotype" w:eastAsia="Calibri" w:hAnsi="Palatino Linotype"/>
        </w:rPr>
        <w:t>OSFEM/UAJ/PAR-Af105/15</w:t>
      </w:r>
      <w:r>
        <w:rPr>
          <w:rFonts w:ascii="Palatino Linotype" w:eastAsia="Calibri" w:hAnsi="Palatino Linotype"/>
        </w:rPr>
        <w:t>.</w:t>
      </w:r>
    </w:p>
    <w:p w14:paraId="2857C7E7" w14:textId="77777777" w:rsidR="00651B45" w:rsidRDefault="00651B45" w:rsidP="009A22E1">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5B126478" w14:textId="0767F893" w:rsidR="00264029" w:rsidRDefault="00264029" w:rsidP="00264029">
      <w:pPr>
        <w:spacing w:after="0" w:line="360" w:lineRule="auto"/>
        <w:jc w:val="both"/>
        <w:rPr>
          <w:rFonts w:ascii="Palatino Linotype" w:eastAsia="Calibri" w:hAnsi="Palatino Linotype" w:cs="Arial"/>
          <w:sz w:val="24"/>
          <w:lang w:val="es-ES" w:eastAsia="es-MX"/>
        </w:rPr>
      </w:pPr>
      <w:r>
        <w:rPr>
          <w:rFonts w:ascii="Palatino Linotype" w:eastAsia="Calibri" w:hAnsi="Palatino Linotype" w:cs="Arial"/>
          <w:sz w:val="24"/>
          <w:lang w:val="es-ES" w:eastAsia="es-MX"/>
        </w:rPr>
        <w:t xml:space="preserve">De ser procedente la </w:t>
      </w:r>
      <w:r w:rsidRPr="00912C78">
        <w:rPr>
          <w:rFonts w:ascii="Palatino Linotype" w:eastAsia="Calibri" w:hAnsi="Palatino Linotype" w:cs="Arial"/>
          <w:sz w:val="24"/>
          <w:lang w:val="es-ES" w:eastAsia="es-MX"/>
        </w:rPr>
        <w:t>versión pública de la información ordenada, deberá emitir</w:t>
      </w:r>
      <w:r>
        <w:rPr>
          <w:rFonts w:ascii="Palatino Linotype" w:eastAsia="Calibri" w:hAnsi="Palatino Linotype" w:cs="Arial"/>
          <w:sz w:val="24"/>
          <w:lang w:val="es-ES" w:eastAsia="es-MX"/>
        </w:rPr>
        <w:t xml:space="preserve"> y hacer entrega d</w:t>
      </w:r>
      <w:r w:rsidRPr="00912C78">
        <w:rPr>
          <w:rFonts w:ascii="Palatino Linotype" w:eastAsia="Calibri" w:hAnsi="Palatino Linotype" w:cs="Arial"/>
          <w:sz w:val="24"/>
          <w:lang w:val="es-ES" w:eastAsia="es-MX"/>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108AB7F" w14:textId="77777777" w:rsidR="00264029" w:rsidRDefault="00264029" w:rsidP="00264029">
      <w:pPr>
        <w:spacing w:after="0" w:line="360" w:lineRule="auto"/>
        <w:jc w:val="both"/>
        <w:rPr>
          <w:rFonts w:ascii="Palatino Linotype" w:eastAsia="Calibri" w:hAnsi="Palatino Linotype" w:cs="Arial"/>
          <w:sz w:val="24"/>
          <w:lang w:val="es-ES" w:eastAsia="es-MX"/>
        </w:rPr>
      </w:pPr>
    </w:p>
    <w:p w14:paraId="2D674F44" w14:textId="77777777" w:rsidR="00264029" w:rsidRPr="00A666BA" w:rsidRDefault="00264029" w:rsidP="002640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666BA">
        <w:rPr>
          <w:rFonts w:ascii="Palatino Linotype" w:eastAsia="Palatino Linotype" w:hAnsi="Palatino Linotype" w:cs="Palatino Linotype"/>
          <w:b/>
          <w:color w:val="000000"/>
          <w:sz w:val="26"/>
          <w:szCs w:val="26"/>
          <w:lang w:eastAsia="es-MX"/>
        </w:rPr>
        <w:t>TERCERO</w:t>
      </w:r>
      <w:r w:rsidRPr="00A666BA">
        <w:rPr>
          <w:rFonts w:ascii="Palatino Linotype" w:eastAsia="Palatino Linotype" w:hAnsi="Palatino Linotype" w:cs="Palatino Linotype"/>
          <w:b/>
          <w:color w:val="000000"/>
          <w:sz w:val="24"/>
          <w:szCs w:val="24"/>
          <w:lang w:eastAsia="es-MX"/>
        </w:rPr>
        <w:t>. NOTIFÍQUESE</w:t>
      </w:r>
      <w:r w:rsidRPr="00A666BA">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w:t>
      </w:r>
      <w:r w:rsidRPr="00A666BA">
        <w:rPr>
          <w:rFonts w:ascii="Palatino Linotype" w:eastAsia="Palatino Linotype" w:hAnsi="Palatino Linotype" w:cs="Palatino Linotype"/>
          <w:color w:val="000000"/>
          <w:sz w:val="24"/>
          <w:szCs w:val="24"/>
          <w:lang w:eastAsia="es-MX"/>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eastAsia="Palatino Linotype" w:hAnsi="Palatino Linotype" w:cs="Palatino Linotype"/>
          <w:color w:val="000000"/>
          <w:sz w:val="24"/>
          <w:szCs w:val="24"/>
          <w:lang w:eastAsia="es-MX"/>
        </w:rPr>
        <w:t xml:space="preserve"> III; 214, 215 y 216 de la Ley </w:t>
      </w:r>
      <w:r w:rsidRPr="00A666BA">
        <w:rPr>
          <w:rFonts w:ascii="Palatino Linotype" w:eastAsia="Palatino Linotype" w:hAnsi="Palatino Linotype" w:cs="Palatino Linotype"/>
          <w:color w:val="000000"/>
          <w:sz w:val="24"/>
          <w:szCs w:val="24"/>
          <w:lang w:eastAsia="es-MX"/>
        </w:rPr>
        <w:t>de Transparencia y Acceso a la Información Pública del Estado de México y Municipios.</w:t>
      </w:r>
    </w:p>
    <w:p w14:paraId="6F58C089" w14:textId="77777777" w:rsidR="00264029" w:rsidRPr="00043D47" w:rsidRDefault="00264029" w:rsidP="00264029">
      <w:pPr>
        <w:spacing w:after="0" w:line="360" w:lineRule="auto"/>
        <w:ind w:right="-595"/>
        <w:jc w:val="both"/>
        <w:rPr>
          <w:rFonts w:ascii="Palatino Linotype" w:eastAsia="Times New Roman" w:hAnsi="Palatino Linotype" w:cs="Tahoma"/>
          <w:bCs/>
          <w:sz w:val="24"/>
          <w:szCs w:val="24"/>
          <w:lang w:eastAsia="es-ES"/>
        </w:rPr>
      </w:pPr>
    </w:p>
    <w:p w14:paraId="3ADF49FF" w14:textId="77777777" w:rsidR="00264029" w:rsidRPr="00043D47" w:rsidRDefault="00264029" w:rsidP="00264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32689CA" w14:textId="77777777" w:rsidR="00264029" w:rsidRPr="00043D47" w:rsidRDefault="00264029" w:rsidP="00264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80CF2B" w14:textId="77777777" w:rsidR="00264029" w:rsidRDefault="00264029" w:rsidP="00264029">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4B126C">
        <w:rPr>
          <w:rFonts w:ascii="Palatino Linotype" w:eastAsia="Times New Roman" w:hAnsi="Palatino Linotype" w:cs="Arial"/>
          <w:b/>
          <w:sz w:val="24"/>
          <w:szCs w:val="24"/>
          <w:lang w:val="es-ES" w:eastAsia="es-ES"/>
        </w:rPr>
        <w:t>NOTIFÍQUESE</w:t>
      </w:r>
      <w:r w:rsidRPr="004B126C">
        <w:rPr>
          <w:rFonts w:ascii="Palatino Linotype" w:eastAsia="Times New Roman" w:hAnsi="Palatino Linotype" w:cs="Arial"/>
          <w:sz w:val="24"/>
          <w:szCs w:val="24"/>
          <w:lang w:val="es-ES" w:eastAsia="es-ES"/>
        </w:rPr>
        <w:t xml:space="preserve"> a través del Sistema de Acceso a la Información Mexiquense (SAIMEX), al </w:t>
      </w:r>
      <w:r w:rsidRPr="004B126C">
        <w:rPr>
          <w:rFonts w:ascii="Palatino Linotype" w:eastAsia="Times New Roman" w:hAnsi="Palatino Linotype" w:cs="Arial"/>
          <w:b/>
          <w:sz w:val="24"/>
          <w:szCs w:val="24"/>
          <w:lang w:val="es-ES" w:eastAsia="es-ES"/>
        </w:rPr>
        <w:t>Recurrente</w:t>
      </w:r>
      <w:r w:rsidRPr="004B126C">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240943A" w14:textId="77777777" w:rsidR="00E95DA7" w:rsidRDefault="00E95DA7" w:rsidP="00E95DA7">
      <w:pPr>
        <w:spacing w:after="0" w:line="360" w:lineRule="auto"/>
        <w:jc w:val="both"/>
        <w:rPr>
          <w:rFonts w:ascii="Palatino Linotype" w:hAnsi="Palatino Linotype"/>
          <w:sz w:val="24"/>
          <w:szCs w:val="24"/>
          <w:lang w:eastAsia="es-ES_tradnl"/>
        </w:rPr>
      </w:pPr>
    </w:p>
    <w:p w14:paraId="3D838DD3" w14:textId="77777777" w:rsidR="00264029" w:rsidRDefault="00264029" w:rsidP="00E95DA7">
      <w:pPr>
        <w:spacing w:after="0" w:line="360" w:lineRule="auto"/>
        <w:jc w:val="both"/>
        <w:rPr>
          <w:rFonts w:ascii="Palatino Linotype" w:hAnsi="Palatino Linotype"/>
          <w:sz w:val="24"/>
          <w:szCs w:val="24"/>
          <w:lang w:eastAsia="es-ES_tradnl"/>
        </w:rPr>
      </w:pPr>
    </w:p>
    <w:p w14:paraId="7AE4AFFD" w14:textId="77777777" w:rsidR="00264029" w:rsidRDefault="00264029" w:rsidP="00E95DA7">
      <w:pPr>
        <w:spacing w:after="0" w:line="360" w:lineRule="auto"/>
        <w:jc w:val="both"/>
        <w:rPr>
          <w:rFonts w:ascii="Palatino Linotype" w:hAnsi="Palatino Linotype"/>
          <w:sz w:val="24"/>
          <w:szCs w:val="24"/>
          <w:lang w:eastAsia="es-ES_tradnl"/>
        </w:rPr>
      </w:pPr>
    </w:p>
    <w:p w14:paraId="32408308" w14:textId="77777777" w:rsidR="00264029" w:rsidRDefault="00264029" w:rsidP="00E95DA7">
      <w:pPr>
        <w:spacing w:after="0" w:line="360" w:lineRule="auto"/>
        <w:jc w:val="both"/>
        <w:rPr>
          <w:rFonts w:ascii="Palatino Linotype" w:hAnsi="Palatino Linotype"/>
          <w:sz w:val="24"/>
          <w:szCs w:val="24"/>
          <w:lang w:eastAsia="es-ES_tradnl"/>
        </w:rPr>
      </w:pPr>
    </w:p>
    <w:p w14:paraId="6FEFA923" w14:textId="77777777" w:rsidR="00264029" w:rsidRDefault="00264029" w:rsidP="00E95DA7">
      <w:pPr>
        <w:spacing w:after="0" w:line="360" w:lineRule="auto"/>
        <w:jc w:val="both"/>
        <w:rPr>
          <w:rFonts w:ascii="Palatino Linotype" w:hAnsi="Palatino Linotype"/>
          <w:sz w:val="24"/>
          <w:szCs w:val="24"/>
          <w:lang w:eastAsia="es-ES_tradnl"/>
        </w:rPr>
      </w:pPr>
    </w:p>
    <w:p w14:paraId="58389EBF" w14:textId="77777777" w:rsidR="00264029" w:rsidRPr="009A22E1" w:rsidRDefault="00264029" w:rsidP="00E95DA7">
      <w:pPr>
        <w:spacing w:after="0" w:line="360" w:lineRule="auto"/>
        <w:jc w:val="both"/>
        <w:rPr>
          <w:rFonts w:ascii="Palatino Linotype" w:hAnsi="Palatino Linotype"/>
          <w:sz w:val="24"/>
          <w:szCs w:val="24"/>
          <w:lang w:eastAsia="es-ES_tradnl"/>
        </w:rPr>
      </w:pPr>
    </w:p>
    <w:p w14:paraId="42835727" w14:textId="43A07291" w:rsidR="00E95DA7" w:rsidRPr="00D20A9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lastRenderedPageBreak/>
        <w:t>ASÍ LO RESUELVE, POR UNANIMIDAD DE VOTOS EL PLENO DEL</w:t>
      </w:r>
      <w:r w:rsidRPr="00D20A9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20A9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D32B1">
        <w:rPr>
          <w:rFonts w:ascii="Palatino Linotype" w:hAnsi="Palatino Linotype" w:cs="Arial"/>
          <w:sz w:val="24"/>
          <w:szCs w:val="24"/>
        </w:rPr>
        <w:t>SEGUNDA</w:t>
      </w:r>
      <w:r w:rsidR="00C35829">
        <w:rPr>
          <w:rFonts w:ascii="Palatino Linotype" w:hAnsi="Palatino Linotype" w:cs="Arial"/>
          <w:sz w:val="24"/>
          <w:szCs w:val="24"/>
        </w:rPr>
        <w:t xml:space="preserve"> </w:t>
      </w:r>
      <w:r w:rsidRPr="00D20A97">
        <w:rPr>
          <w:rFonts w:ascii="Palatino Linotype" w:hAnsi="Palatino Linotype" w:cs="Arial"/>
          <w:sz w:val="24"/>
          <w:szCs w:val="24"/>
        </w:rPr>
        <w:t xml:space="preserve">SESIÓN ORDINARIA CELEBRADA EL </w:t>
      </w:r>
      <w:r w:rsidR="00AD32B1">
        <w:rPr>
          <w:rFonts w:ascii="Palatino Linotype" w:hAnsi="Palatino Linotype" w:cs="Arial"/>
          <w:sz w:val="24"/>
          <w:szCs w:val="24"/>
        </w:rPr>
        <w:t>VEINTICUATRO</w:t>
      </w:r>
      <w:r>
        <w:rPr>
          <w:rFonts w:ascii="Palatino Linotype" w:hAnsi="Palatino Linotype" w:cs="Arial"/>
          <w:sz w:val="24"/>
          <w:szCs w:val="24"/>
        </w:rPr>
        <w:t xml:space="preserve"> DE </w:t>
      </w:r>
      <w:r w:rsidR="00AD32B1">
        <w:rPr>
          <w:rFonts w:ascii="Palatino Linotype" w:hAnsi="Palatino Linotype" w:cs="Arial"/>
          <w:sz w:val="24"/>
          <w:szCs w:val="24"/>
        </w:rPr>
        <w:t>ENERO</w:t>
      </w:r>
      <w:r w:rsidRPr="00D20A97">
        <w:rPr>
          <w:rFonts w:ascii="Palatino Linotype" w:hAnsi="Palatino Linotype" w:cs="Arial"/>
          <w:sz w:val="24"/>
          <w:szCs w:val="24"/>
        </w:rPr>
        <w:t xml:space="preserve"> DE DOS MIL VEINTI</w:t>
      </w:r>
      <w:r w:rsidR="00AD32B1">
        <w:rPr>
          <w:rFonts w:ascii="Palatino Linotype" w:hAnsi="Palatino Linotype" w:cs="Arial"/>
          <w:sz w:val="24"/>
          <w:szCs w:val="24"/>
        </w:rPr>
        <w:t>CUATRO</w:t>
      </w:r>
      <w:r w:rsidRPr="00D20A97">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Pr="00D20A97">
        <w:rPr>
          <w:rFonts w:ascii="Palatino Linotype" w:hAnsi="Palatino Linotype" w:cs="Arial"/>
          <w:sz w:val="24"/>
          <w:szCs w:val="24"/>
        </w:rPr>
        <w:t>---------------------</w:t>
      </w:r>
      <w:r w:rsidR="000747A1">
        <w:rPr>
          <w:rFonts w:ascii="Palatino Linotype" w:hAnsi="Palatino Linotype" w:cs="Arial"/>
          <w:sz w:val="24"/>
          <w:szCs w:val="24"/>
        </w:rPr>
        <w:t>---------------------</w:t>
      </w:r>
    </w:p>
    <w:p w14:paraId="45040483" w14:textId="77777777" w:rsidR="00E95DA7" w:rsidRDefault="00E95DA7" w:rsidP="00E95DA7">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462DDE6C"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68BA9DFD"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5A4BDB0F"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7B4B10BD"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09CE1215"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41986700" w14:textId="77777777" w:rsidR="00F276A5" w:rsidRPr="00D20A97"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0EB44DC2" w14:textId="77777777" w:rsidR="00F276A5" w:rsidRDefault="00F276A5" w:rsidP="00F276A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5B8B3653" w14:textId="77777777" w:rsidR="00AD32B1" w:rsidRPr="00D20A97" w:rsidRDefault="00AD32B1" w:rsidP="00AD32B1">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06AFF4BC" w14:textId="77777777" w:rsidR="00AD32B1" w:rsidRPr="00D20A97" w:rsidRDefault="00AD32B1" w:rsidP="00AD32B1">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274C76F6" w14:textId="77777777" w:rsidR="00AD32B1" w:rsidRPr="00D20A97" w:rsidRDefault="00AD32B1" w:rsidP="00AD32B1">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3B7C8AB8" w14:textId="77777777" w:rsidR="00AD32B1" w:rsidRPr="00D20A97" w:rsidRDefault="00AD32B1" w:rsidP="00AD32B1">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33E27608" w14:textId="77777777" w:rsidR="00AD32B1" w:rsidRPr="00D20A97" w:rsidRDefault="00AD32B1" w:rsidP="00AD32B1">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11D6EBCC" w14:textId="77777777" w:rsidR="00AD32B1" w:rsidRPr="00D20A97" w:rsidRDefault="00AD32B1" w:rsidP="00AD32B1">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7D20B13F" w14:textId="77777777" w:rsidR="00AD32B1" w:rsidRPr="00D20A97" w:rsidRDefault="00AD32B1" w:rsidP="00AD32B1">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14:paraId="3617CE63" w14:textId="77777777" w:rsidR="00E95DA7" w:rsidRPr="005323D1" w:rsidRDefault="00E95DA7" w:rsidP="00E95DA7">
      <w:pPr>
        <w:spacing w:after="0" w:line="360" w:lineRule="auto"/>
        <w:jc w:val="both"/>
        <w:rPr>
          <w:rFonts w:ascii="Palatino Linotype" w:hAnsi="Palatino Linotype" w:cs="Arial"/>
          <w:sz w:val="20"/>
        </w:rPr>
      </w:pPr>
      <w:r w:rsidRPr="00D20A97">
        <w:rPr>
          <w:rFonts w:ascii="Palatino Linotype" w:hAnsi="Palatino Linotype" w:cs="Arial"/>
          <w:sz w:val="20"/>
        </w:rPr>
        <w:t>CCR/</w:t>
      </w:r>
      <w:r w:rsidR="00F276A5">
        <w:rPr>
          <w:rFonts w:ascii="Palatino Linotype" w:hAnsi="Palatino Linotype" w:cs="Arial"/>
          <w:sz w:val="20"/>
        </w:rPr>
        <w:t>*</w:t>
      </w:r>
    </w:p>
    <w:p w14:paraId="4A558DAC" w14:textId="77777777" w:rsidR="00E95DA7" w:rsidRDefault="00E95DA7" w:rsidP="00E95DA7">
      <w:pPr>
        <w:spacing w:after="0" w:line="360" w:lineRule="auto"/>
        <w:jc w:val="both"/>
        <w:rPr>
          <w:rFonts w:ascii="Palatino Linotype" w:hAnsi="Palatino Linotype" w:cs="Arial"/>
          <w:sz w:val="24"/>
          <w:szCs w:val="24"/>
        </w:rPr>
      </w:pPr>
    </w:p>
    <w:p w14:paraId="4F28D3EE" w14:textId="77777777" w:rsidR="00E95DA7" w:rsidRDefault="00E95DA7" w:rsidP="00E95DA7">
      <w:pPr>
        <w:spacing w:after="0" w:line="360" w:lineRule="auto"/>
        <w:jc w:val="both"/>
        <w:rPr>
          <w:rFonts w:ascii="Palatino Linotype" w:hAnsi="Palatino Linotype" w:cs="Arial"/>
          <w:sz w:val="24"/>
          <w:szCs w:val="24"/>
        </w:rPr>
      </w:pPr>
    </w:p>
    <w:p w14:paraId="6C572022" w14:textId="77777777" w:rsidR="00E95DA7" w:rsidRDefault="00E95DA7" w:rsidP="00E95DA7">
      <w:pPr>
        <w:spacing w:after="0" w:line="360" w:lineRule="auto"/>
        <w:jc w:val="both"/>
        <w:rPr>
          <w:rFonts w:ascii="Palatino Linotype" w:hAnsi="Palatino Linotype" w:cs="Arial"/>
          <w:sz w:val="24"/>
          <w:szCs w:val="24"/>
        </w:rPr>
      </w:pPr>
    </w:p>
    <w:p w14:paraId="6578ADE9" w14:textId="77777777" w:rsidR="00E95DA7" w:rsidRDefault="00E95DA7" w:rsidP="00E95DA7">
      <w:pPr>
        <w:spacing w:after="0"/>
      </w:pPr>
    </w:p>
    <w:p w14:paraId="61B4C3B2" w14:textId="77777777" w:rsidR="00E95DA7" w:rsidRDefault="00E95DA7" w:rsidP="00E95DA7">
      <w:pPr>
        <w:spacing w:after="0"/>
      </w:pPr>
    </w:p>
    <w:p w14:paraId="6EC46DC3" w14:textId="77777777" w:rsidR="00E95DA7" w:rsidRDefault="00E95DA7" w:rsidP="00E95DA7">
      <w:pPr>
        <w:spacing w:after="0"/>
      </w:pPr>
    </w:p>
    <w:p w14:paraId="00B3B37A" w14:textId="77777777" w:rsidR="00E95DA7" w:rsidRDefault="00E95DA7" w:rsidP="00E95DA7">
      <w:pPr>
        <w:spacing w:after="0"/>
      </w:pPr>
    </w:p>
    <w:p w14:paraId="08F8F683" w14:textId="77777777" w:rsidR="00E95DA7" w:rsidRDefault="00E95DA7" w:rsidP="00E95DA7">
      <w:pPr>
        <w:spacing w:after="0"/>
      </w:pPr>
    </w:p>
    <w:p w14:paraId="5215B2FE" w14:textId="77777777" w:rsidR="00E95DA7" w:rsidRDefault="00E95DA7" w:rsidP="00E95DA7">
      <w:pPr>
        <w:spacing w:after="0"/>
      </w:pPr>
    </w:p>
    <w:p w14:paraId="2580907B" w14:textId="77777777" w:rsidR="00E95DA7" w:rsidRDefault="00E95DA7" w:rsidP="00E95DA7">
      <w:pPr>
        <w:spacing w:after="0"/>
      </w:pPr>
    </w:p>
    <w:p w14:paraId="50338484" w14:textId="77777777" w:rsidR="00E95DA7" w:rsidRDefault="00E95DA7" w:rsidP="00E95DA7">
      <w:pPr>
        <w:spacing w:after="0"/>
      </w:pPr>
    </w:p>
    <w:p w14:paraId="636FA0E1" w14:textId="77777777" w:rsidR="00E95DA7" w:rsidRDefault="00E95DA7" w:rsidP="00E95DA7">
      <w:pPr>
        <w:spacing w:after="0"/>
      </w:pPr>
    </w:p>
    <w:p w14:paraId="4C7BCB47" w14:textId="77777777" w:rsidR="00E95DA7" w:rsidRDefault="00E95DA7" w:rsidP="00E95DA7">
      <w:pPr>
        <w:spacing w:after="0"/>
      </w:pPr>
    </w:p>
    <w:p w14:paraId="44324014" w14:textId="77777777" w:rsidR="00E95DA7" w:rsidRDefault="00E95DA7" w:rsidP="00E95DA7">
      <w:pPr>
        <w:spacing w:after="0"/>
      </w:pPr>
    </w:p>
    <w:p w14:paraId="56D11E93" w14:textId="77777777" w:rsidR="00E95DA7" w:rsidRDefault="00E95DA7" w:rsidP="00E95DA7">
      <w:pPr>
        <w:spacing w:after="0"/>
      </w:pPr>
    </w:p>
    <w:p w14:paraId="2F8EC90A" w14:textId="77777777" w:rsidR="00E95DA7" w:rsidRDefault="00E95DA7" w:rsidP="00E95DA7">
      <w:pPr>
        <w:spacing w:after="0"/>
      </w:pPr>
    </w:p>
    <w:p w14:paraId="13C36418" w14:textId="77777777" w:rsidR="00E95DA7" w:rsidRDefault="00E95DA7" w:rsidP="00E95DA7"/>
    <w:p w14:paraId="49E3AFEE" w14:textId="77777777" w:rsidR="00931D4C" w:rsidRDefault="00931D4C"/>
    <w:sectPr w:rsidR="00931D4C" w:rsidSect="009A22E1">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B9F6E" w14:textId="77777777" w:rsidR="00D21858" w:rsidRDefault="00D21858" w:rsidP="00E95DA7">
      <w:pPr>
        <w:spacing w:after="0" w:line="240" w:lineRule="auto"/>
      </w:pPr>
      <w:r>
        <w:separator/>
      </w:r>
    </w:p>
  </w:endnote>
  <w:endnote w:type="continuationSeparator" w:id="0">
    <w:p w14:paraId="41101ECC" w14:textId="77777777" w:rsidR="00D21858" w:rsidRDefault="00D21858" w:rsidP="00E9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90E5C3F" w14:textId="77777777" w:rsidR="00A34EAA" w:rsidRPr="002D6DD8" w:rsidRDefault="00A34EAA" w:rsidP="009A22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463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4631">
              <w:rPr>
                <w:rFonts w:ascii="Palatino Linotype" w:hAnsi="Palatino Linotype"/>
                <w:bCs/>
                <w:noProof/>
                <w:sz w:val="20"/>
              </w:rPr>
              <w:t>34</w:t>
            </w:r>
            <w:r>
              <w:rPr>
                <w:rFonts w:ascii="Palatino Linotype" w:hAnsi="Palatino Linotype"/>
                <w:bCs/>
                <w:noProof/>
                <w:sz w:val="20"/>
              </w:rPr>
              <w:fldChar w:fldCharType="end"/>
            </w:r>
          </w:p>
        </w:sdtContent>
      </w:sdt>
    </w:sdtContent>
  </w:sdt>
  <w:p w14:paraId="76F59E99" w14:textId="77777777" w:rsidR="00A34EAA" w:rsidRDefault="00A34E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6106F" w14:textId="77777777" w:rsidR="00A34EAA" w:rsidRPr="000B69FA" w:rsidRDefault="00A34EAA" w:rsidP="009A22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46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4631">
      <w:rPr>
        <w:rFonts w:ascii="Palatino Linotype" w:hAnsi="Palatino Linotype"/>
        <w:bCs/>
        <w:noProof/>
        <w:sz w:val="20"/>
      </w:rPr>
      <w:t>34</w:t>
    </w:r>
    <w:r>
      <w:rPr>
        <w:rFonts w:ascii="Palatino Linotype" w:hAnsi="Palatino Linotype"/>
        <w:bCs/>
        <w:noProof/>
        <w:sz w:val="20"/>
      </w:rPr>
      <w:fldChar w:fldCharType="end"/>
    </w:r>
  </w:p>
  <w:p w14:paraId="16812667" w14:textId="77777777" w:rsidR="00A34EAA" w:rsidRDefault="00A34E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2C7C2" w14:textId="77777777" w:rsidR="00D21858" w:rsidRDefault="00D21858" w:rsidP="00E95DA7">
      <w:pPr>
        <w:spacing w:after="0" w:line="240" w:lineRule="auto"/>
      </w:pPr>
      <w:r>
        <w:separator/>
      </w:r>
    </w:p>
  </w:footnote>
  <w:footnote w:type="continuationSeparator" w:id="0">
    <w:p w14:paraId="3DD32A18" w14:textId="77777777" w:rsidR="00D21858" w:rsidRDefault="00D21858" w:rsidP="00E95DA7">
      <w:pPr>
        <w:spacing w:after="0" w:line="240" w:lineRule="auto"/>
      </w:pPr>
      <w:r>
        <w:continuationSeparator/>
      </w:r>
    </w:p>
  </w:footnote>
  <w:footnote w:id="1">
    <w:p w14:paraId="47095E4F" w14:textId="77777777" w:rsidR="00A34EAA" w:rsidRPr="00A62FD8" w:rsidRDefault="00A34EAA" w:rsidP="00E95DA7">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4D73D2DE" w14:textId="77777777" w:rsidR="00A34EAA" w:rsidRDefault="00A34EAA" w:rsidP="00E95DA7">
      <w:pPr>
        <w:pStyle w:val="Textonotapie"/>
        <w:jc w:val="both"/>
        <w:rPr>
          <w:rFonts w:ascii="Palatino Linotype" w:hAnsi="Palatino Linotype"/>
          <w:i/>
          <w:lang w:val="es-MX"/>
        </w:rPr>
      </w:pPr>
      <w:r w:rsidRPr="00CA2D2A">
        <w:rPr>
          <w:rFonts w:ascii="Palatino Linotype" w:hAnsi="Palatino Linotype"/>
          <w:b/>
          <w:i/>
          <w:lang w:val="es-MX"/>
        </w:rPr>
        <w:t>I.</w:t>
      </w:r>
      <w:r w:rsidRPr="00CA2D2A">
        <w:rPr>
          <w:rFonts w:ascii="Palatino Linotype" w:hAnsi="Palatino Linotype"/>
          <w:i/>
          <w:lang w:val="es-MX"/>
        </w:rPr>
        <w:t xml:space="preserve"> La negativa a la información solicitada; </w:t>
      </w:r>
    </w:p>
    <w:p w14:paraId="6F6D6424" w14:textId="77777777" w:rsidR="00A34EAA" w:rsidRDefault="00A34EAA" w:rsidP="00E95DA7">
      <w:pPr>
        <w:pStyle w:val="Textonotapie"/>
        <w:jc w:val="both"/>
        <w:rPr>
          <w:rFonts w:ascii="Palatino Linotype" w:hAnsi="Palatino Linotype"/>
          <w:i/>
          <w:lang w:val="es-MX"/>
        </w:rPr>
      </w:pPr>
      <w:r>
        <w:rPr>
          <w:rFonts w:ascii="Palatino Linotype" w:hAnsi="Palatino Linotype"/>
          <w:i/>
          <w:lang w:val="es-MX"/>
        </w:rPr>
        <w:t>…</w:t>
      </w:r>
    </w:p>
    <w:p w14:paraId="52A79C95" w14:textId="5A2B5BC4" w:rsidR="00A34EAA" w:rsidRDefault="00A34EAA" w:rsidP="00594DDD">
      <w:pPr>
        <w:pStyle w:val="Textonotapie"/>
        <w:ind w:left="708" w:hanging="708"/>
        <w:jc w:val="both"/>
        <w:rPr>
          <w:rFonts w:ascii="Palatino Linotype" w:hAnsi="Palatino Linotype"/>
          <w:i/>
        </w:rPr>
      </w:pPr>
      <w:r w:rsidRPr="00CA2D2A">
        <w:rPr>
          <w:rFonts w:ascii="Palatino Linotype" w:hAnsi="Palatino Linotype"/>
          <w:b/>
          <w:i/>
          <w:lang w:val="es-MX"/>
        </w:rPr>
        <w:t xml:space="preserve">III. </w:t>
      </w:r>
      <w:r w:rsidRPr="00CA2D2A">
        <w:rPr>
          <w:rFonts w:ascii="Palatino Linotype" w:hAnsi="Palatino Linotype"/>
          <w:i/>
          <w:lang w:val="es-MX"/>
        </w:rPr>
        <w:t>La declaración de inexistencia de la información;</w:t>
      </w:r>
    </w:p>
    <w:p w14:paraId="032EE25D" w14:textId="77777777" w:rsidR="00A34EAA" w:rsidRPr="00EE7AE1" w:rsidRDefault="00A34EAA" w:rsidP="00E95DA7">
      <w:pPr>
        <w:pStyle w:val="Textonotapie"/>
        <w:jc w:val="both"/>
        <w:rPr>
          <w:rFonts w:ascii="Palatino Linotype" w:hAnsi="Palatino Linotype"/>
          <w:i/>
          <w:lang w:val="es-MX"/>
        </w:rPr>
      </w:pPr>
      <w:r>
        <w:rPr>
          <w:rFonts w:ascii="Palatino Linotype" w:hAnsi="Palatino Linotype"/>
          <w:i/>
        </w:rPr>
        <w:t>…</w:t>
      </w:r>
    </w:p>
  </w:footnote>
  <w:footnote w:id="2">
    <w:p w14:paraId="7D9DFDCE" w14:textId="214DAEB8" w:rsidR="00AD32B1" w:rsidRPr="00AD32B1" w:rsidRDefault="00AD32B1" w:rsidP="00AD32B1">
      <w:pPr>
        <w:pStyle w:val="Textonotapie"/>
        <w:jc w:val="both"/>
        <w:rPr>
          <w:rFonts w:ascii="Palatino Linotype" w:hAnsi="Palatino Linotype"/>
          <w:i/>
        </w:rPr>
      </w:pPr>
      <w:r>
        <w:rPr>
          <w:rStyle w:val="Refdenotaalpie"/>
        </w:rPr>
        <w:footnoteRef/>
      </w:r>
      <w:r>
        <w:t xml:space="preserve"> </w:t>
      </w:r>
      <w:r w:rsidRPr="00AD32B1">
        <w:rPr>
          <w:rFonts w:ascii="Palatino Linotype" w:hAnsi="Palatino Linotype"/>
          <w:b/>
          <w:i/>
        </w:rPr>
        <w:t>Artículo 4.</w:t>
      </w:r>
      <w:r w:rsidRPr="00AD32B1">
        <w:rPr>
          <w:rFonts w:ascii="Palatino Linotype" w:hAnsi="Palatino Linotype"/>
          <w:i/>
        </w:rPr>
        <w:t xml:space="preserve"> El derecho humano de acceso a la información pública es la prerrogativa de las personas</w:t>
      </w:r>
      <w:r>
        <w:rPr>
          <w:rFonts w:ascii="Palatino Linotype" w:hAnsi="Palatino Linotype"/>
          <w:i/>
        </w:rPr>
        <w:t xml:space="preserve"> </w:t>
      </w:r>
      <w:r w:rsidRPr="00AD32B1">
        <w:rPr>
          <w:rFonts w:ascii="Palatino Linotype" w:hAnsi="Palatino Linotype"/>
          <w:i/>
        </w:rPr>
        <w:t>para buscar, difundir, investigar, recabar, recibir y solicitar información pública, sin necesidad de</w:t>
      </w:r>
      <w:r>
        <w:rPr>
          <w:rFonts w:ascii="Palatino Linotype" w:hAnsi="Palatino Linotype"/>
          <w:i/>
        </w:rPr>
        <w:t xml:space="preserve"> </w:t>
      </w:r>
      <w:r w:rsidRPr="00AD32B1">
        <w:rPr>
          <w:rFonts w:ascii="Palatino Linotype" w:hAnsi="Palatino Linotype"/>
          <w:i/>
        </w:rPr>
        <w:t>acreditar personalidad ni interés jurídico.</w:t>
      </w:r>
    </w:p>
    <w:p w14:paraId="6D24FE03" w14:textId="05F49C8F" w:rsidR="00AD32B1" w:rsidRPr="00AD32B1" w:rsidRDefault="00AD32B1" w:rsidP="00AD32B1">
      <w:pPr>
        <w:pStyle w:val="Textonotapie"/>
        <w:jc w:val="both"/>
        <w:rPr>
          <w:rFonts w:ascii="Palatino Linotype" w:hAnsi="Palatino Linotype"/>
          <w:i/>
        </w:rPr>
      </w:pPr>
      <w:r w:rsidRPr="00AD32B1">
        <w:rPr>
          <w:rFonts w:ascii="Palatino Linotype" w:hAnsi="Palatino Linotype"/>
          <w:i/>
        </w:rPr>
        <w:t>Toda la información generada, obtenida, adquirida, transformada, administrada o en posesión de los</w:t>
      </w:r>
      <w:r>
        <w:rPr>
          <w:rFonts w:ascii="Palatino Linotype" w:hAnsi="Palatino Linotype"/>
          <w:i/>
        </w:rPr>
        <w:t xml:space="preserve"> </w:t>
      </w:r>
      <w:r w:rsidRPr="00AD32B1">
        <w:rPr>
          <w:rFonts w:ascii="Palatino Linotype" w:hAnsi="Palatino Linotype"/>
          <w:i/>
        </w:rPr>
        <w:t>sujetos obligados es pública y accesible de manera permanente a cualquier persona, en los términos y</w:t>
      </w:r>
      <w:r>
        <w:rPr>
          <w:rFonts w:ascii="Palatino Linotype" w:hAnsi="Palatino Linotype"/>
          <w:i/>
        </w:rPr>
        <w:t xml:space="preserve"> </w:t>
      </w:r>
      <w:r w:rsidRPr="00AD32B1">
        <w:rPr>
          <w:rFonts w:ascii="Palatino Linotype" w:hAnsi="Palatino Linotype"/>
          <w:i/>
        </w:rPr>
        <w:t>condiciones que se establezcan en los tratados internacionales de los que el Estado mexicano sea</w:t>
      </w:r>
      <w:r>
        <w:rPr>
          <w:rFonts w:ascii="Palatino Linotype" w:hAnsi="Palatino Linotype"/>
          <w:i/>
        </w:rPr>
        <w:t xml:space="preserve"> </w:t>
      </w:r>
      <w:r w:rsidRPr="00AD32B1">
        <w:rPr>
          <w:rFonts w:ascii="Palatino Linotype" w:hAnsi="Palatino Linotype"/>
          <w:i/>
        </w:rPr>
        <w:t>parte, en la Ley General, la presente Ley y demás disposiciones de la materia, privilegiando el principio</w:t>
      </w:r>
      <w:r>
        <w:rPr>
          <w:rFonts w:ascii="Palatino Linotype" w:hAnsi="Palatino Linotype"/>
          <w:i/>
        </w:rPr>
        <w:t xml:space="preserve"> </w:t>
      </w:r>
      <w:r w:rsidRPr="00AD32B1">
        <w:rPr>
          <w:rFonts w:ascii="Palatino Linotype" w:hAnsi="Palatino Linotype"/>
          <w:i/>
        </w:rPr>
        <w:t>de máxima publicidad de la información. Solo podrá ser clasificada excepcionalmente como reservada</w:t>
      </w:r>
      <w:r>
        <w:rPr>
          <w:rFonts w:ascii="Palatino Linotype" w:hAnsi="Palatino Linotype"/>
          <w:i/>
        </w:rPr>
        <w:t xml:space="preserve"> </w:t>
      </w:r>
      <w:r w:rsidRPr="00AD32B1">
        <w:rPr>
          <w:rFonts w:ascii="Palatino Linotype" w:hAnsi="Palatino Linotype"/>
          <w:i/>
        </w:rPr>
        <w:t>temporalmente por razones de interés público, en los términos de las causas legítimas y estrictamente</w:t>
      </w:r>
      <w:r>
        <w:rPr>
          <w:rFonts w:ascii="Palatino Linotype" w:hAnsi="Palatino Linotype"/>
          <w:i/>
        </w:rPr>
        <w:t xml:space="preserve"> </w:t>
      </w:r>
      <w:r w:rsidRPr="00AD32B1">
        <w:rPr>
          <w:rFonts w:ascii="Palatino Linotype" w:hAnsi="Palatino Linotype"/>
          <w:i/>
        </w:rPr>
        <w:t>necesarias previstas por esta Ley.</w:t>
      </w:r>
    </w:p>
    <w:p w14:paraId="0EA07DFA" w14:textId="77777777" w:rsidR="00AD32B1" w:rsidRDefault="00AD32B1" w:rsidP="00AD32B1">
      <w:pPr>
        <w:pStyle w:val="Textonotapie"/>
        <w:jc w:val="both"/>
        <w:rPr>
          <w:rFonts w:ascii="Palatino Linotype" w:hAnsi="Palatino Linotype"/>
          <w:i/>
        </w:rPr>
      </w:pPr>
      <w:r w:rsidRPr="00AD32B1">
        <w:rPr>
          <w:rFonts w:ascii="Palatino Linotype" w:hAnsi="Palatino Linotype"/>
          <w:i/>
        </w:rPr>
        <w:t>Los sujetos obligados deben poner en práctica, políticas y programas de acceso a la información que se</w:t>
      </w:r>
      <w:r>
        <w:rPr>
          <w:rFonts w:ascii="Palatino Linotype" w:hAnsi="Palatino Linotype"/>
          <w:i/>
        </w:rPr>
        <w:t xml:space="preserve"> </w:t>
      </w:r>
      <w:r w:rsidRPr="00AD32B1">
        <w:rPr>
          <w:rFonts w:ascii="Palatino Linotype" w:hAnsi="Palatino Linotype"/>
          <w:i/>
        </w:rPr>
        <w:t>apeguen a criterios de publicidad, veracidad, oportunidad, precisión y suficiencia en beneficio de los</w:t>
      </w:r>
      <w:r>
        <w:rPr>
          <w:rFonts w:ascii="Palatino Linotype" w:hAnsi="Palatino Linotype"/>
          <w:i/>
        </w:rPr>
        <w:t xml:space="preserve"> </w:t>
      </w:r>
      <w:r w:rsidRPr="00AD32B1">
        <w:rPr>
          <w:rFonts w:ascii="Palatino Linotype" w:hAnsi="Palatino Linotype"/>
          <w:i/>
        </w:rPr>
        <w:t>solicitantes.</w:t>
      </w:r>
    </w:p>
    <w:p w14:paraId="2C42A07A" w14:textId="77777777" w:rsidR="00AD32B1" w:rsidRDefault="00AD32B1" w:rsidP="00AD32B1">
      <w:pPr>
        <w:pStyle w:val="Textonotapie"/>
        <w:jc w:val="both"/>
        <w:rPr>
          <w:rFonts w:ascii="Palatino Linotype" w:hAnsi="Palatino Linotype"/>
          <w:i/>
        </w:rPr>
      </w:pPr>
    </w:p>
    <w:p w14:paraId="243DF874" w14:textId="7714CBCE" w:rsidR="00AD32B1" w:rsidRPr="00AD32B1" w:rsidRDefault="00AD32B1" w:rsidP="00AD32B1">
      <w:pPr>
        <w:pStyle w:val="Textonotapie"/>
        <w:jc w:val="both"/>
        <w:rPr>
          <w:rFonts w:ascii="Palatino Linotype" w:hAnsi="Palatino Linotype"/>
          <w:i/>
        </w:rPr>
      </w:pPr>
      <w:r w:rsidRPr="00AD32B1">
        <w:rPr>
          <w:rFonts w:ascii="Palatino Linotype" w:hAnsi="Palatino Linotype"/>
          <w:b/>
          <w:i/>
        </w:rPr>
        <w:t>Artículo 12.</w:t>
      </w:r>
      <w:r w:rsidRPr="00AD32B1">
        <w:rPr>
          <w:rFonts w:ascii="Palatino Linotype" w:hAnsi="Palatino Linotype"/>
          <w:i/>
        </w:rPr>
        <w:t xml:space="preserve"> Quienes generen, recopilen, administren, manejen, procesen, archiven o conserven</w:t>
      </w:r>
      <w:r>
        <w:rPr>
          <w:rFonts w:ascii="Palatino Linotype" w:hAnsi="Palatino Linotype"/>
          <w:i/>
        </w:rPr>
        <w:t xml:space="preserve"> </w:t>
      </w:r>
      <w:r w:rsidRPr="00AD32B1">
        <w:rPr>
          <w:rFonts w:ascii="Palatino Linotype" w:hAnsi="Palatino Linotype"/>
          <w:i/>
        </w:rPr>
        <w:t>información pública serán responsables de la misma en los términos de las disposiciones jurídicas</w:t>
      </w:r>
      <w:r>
        <w:rPr>
          <w:rFonts w:ascii="Palatino Linotype" w:hAnsi="Palatino Linotype"/>
          <w:i/>
        </w:rPr>
        <w:t xml:space="preserve"> </w:t>
      </w:r>
      <w:r w:rsidRPr="00AD32B1">
        <w:rPr>
          <w:rFonts w:ascii="Palatino Linotype" w:hAnsi="Palatino Linotype"/>
          <w:i/>
        </w:rPr>
        <w:t>aplicables.</w:t>
      </w:r>
    </w:p>
    <w:p w14:paraId="784E7FB6" w14:textId="0E079FBF" w:rsidR="00AD32B1" w:rsidRDefault="00AD32B1" w:rsidP="00AD32B1">
      <w:pPr>
        <w:pStyle w:val="Textonotapie"/>
        <w:jc w:val="both"/>
        <w:rPr>
          <w:rFonts w:ascii="Palatino Linotype" w:hAnsi="Palatino Linotype"/>
          <w:i/>
        </w:rPr>
      </w:pPr>
      <w:r w:rsidRPr="00AD32B1">
        <w:rPr>
          <w:rFonts w:ascii="Palatino Linotype" w:hAnsi="Palatino Linotype"/>
          <w:i/>
        </w:rPr>
        <w:t>Los sujetos obligados sólo proporcionarán la información pública que se les requiera y que obre en sus</w:t>
      </w:r>
      <w:r>
        <w:rPr>
          <w:rFonts w:ascii="Palatino Linotype" w:hAnsi="Palatino Linotype"/>
          <w:i/>
        </w:rPr>
        <w:t xml:space="preserve"> </w:t>
      </w:r>
      <w:r w:rsidRPr="00AD32B1">
        <w:rPr>
          <w:rFonts w:ascii="Palatino Linotype" w:hAnsi="Palatino Linotype"/>
          <w:i/>
        </w:rPr>
        <w:t>archivos y en el estado en que ésta se encuentre. La obligación de proporcionar información no</w:t>
      </w:r>
      <w:r>
        <w:rPr>
          <w:rFonts w:ascii="Palatino Linotype" w:hAnsi="Palatino Linotype"/>
          <w:i/>
        </w:rPr>
        <w:t xml:space="preserve"> </w:t>
      </w:r>
      <w:r w:rsidRPr="00AD32B1">
        <w:rPr>
          <w:rFonts w:ascii="Palatino Linotype" w:hAnsi="Palatino Linotype"/>
          <w:i/>
        </w:rPr>
        <w:t>comprende el procesamiento de la misma, ni el presentarla conforme al interés del solicitante; no</w:t>
      </w:r>
      <w:r>
        <w:rPr>
          <w:rFonts w:ascii="Palatino Linotype" w:hAnsi="Palatino Linotype"/>
          <w:i/>
        </w:rPr>
        <w:t xml:space="preserve"> </w:t>
      </w:r>
      <w:r w:rsidRPr="00AD32B1">
        <w:rPr>
          <w:rFonts w:ascii="Palatino Linotype" w:hAnsi="Palatino Linotype"/>
          <w:i/>
        </w:rPr>
        <w:t>estarán obligados a generarla, resumirla, efectuar cálculos o practicar investigaciones.</w:t>
      </w:r>
      <w:r w:rsidRPr="00AD32B1">
        <w:rPr>
          <w:rFonts w:ascii="Palatino Linotype" w:hAnsi="Palatino Linotype"/>
          <w:i/>
        </w:rPr>
        <w:cr/>
      </w:r>
      <w:r w:rsidRPr="00AD32B1">
        <w:rPr>
          <w:rFonts w:ascii="Palatino Linotype" w:hAnsi="Palatino Linotype"/>
          <w:i/>
        </w:rPr>
        <w:cr/>
      </w:r>
      <w:r w:rsidRPr="00AD32B1">
        <w:rPr>
          <w:rFonts w:ascii="Palatino Linotype" w:hAnsi="Palatino Linotype"/>
          <w:b/>
          <w:i/>
        </w:rPr>
        <w:t>Artículo 24.</w:t>
      </w:r>
      <w:r w:rsidRPr="00AD32B1">
        <w:rPr>
          <w:rFonts w:ascii="Palatino Linotype" w:hAnsi="Palatino Linotype"/>
          <w:i/>
        </w:rPr>
        <w:t xml:space="preserve"> Para el cumplimiento de los objetivos de esta Ley, los sujetos obligados deberán cumplir</w:t>
      </w:r>
      <w:r>
        <w:rPr>
          <w:rFonts w:ascii="Palatino Linotype" w:hAnsi="Palatino Linotype"/>
          <w:i/>
        </w:rPr>
        <w:t xml:space="preserve"> </w:t>
      </w:r>
      <w:r w:rsidRPr="00AD32B1">
        <w:rPr>
          <w:rFonts w:ascii="Palatino Linotype" w:hAnsi="Palatino Linotype"/>
          <w:i/>
        </w:rPr>
        <w:t>con las siguientes obligaciones, según corresponda, de acuerdo a su naturaleza:</w:t>
      </w:r>
    </w:p>
    <w:p w14:paraId="6B8F27DD" w14:textId="327B6456" w:rsidR="00AD32B1" w:rsidRDefault="00AD32B1" w:rsidP="00AD32B1">
      <w:pPr>
        <w:pStyle w:val="Textonotapie"/>
        <w:jc w:val="both"/>
        <w:rPr>
          <w:rFonts w:ascii="Palatino Linotype" w:hAnsi="Palatino Linotype"/>
          <w:i/>
        </w:rPr>
      </w:pPr>
      <w:r>
        <w:rPr>
          <w:rFonts w:ascii="Palatino Linotype" w:hAnsi="Palatino Linotype"/>
          <w:i/>
        </w:rPr>
        <w:t>…</w:t>
      </w:r>
    </w:p>
    <w:p w14:paraId="42C507B7" w14:textId="47E3ECFE" w:rsidR="00AD32B1" w:rsidRDefault="00AD32B1" w:rsidP="00AD32B1">
      <w:pPr>
        <w:pStyle w:val="Textonotapie"/>
        <w:jc w:val="both"/>
        <w:rPr>
          <w:rFonts w:ascii="Palatino Linotype" w:hAnsi="Palatino Linotype"/>
          <w:i/>
        </w:rPr>
      </w:pPr>
      <w:r w:rsidRPr="00AD32B1">
        <w:rPr>
          <w:rFonts w:ascii="Palatino Linotype" w:hAnsi="Palatino Linotype"/>
          <w:i/>
        </w:rPr>
        <w:t>Los sujetos obligados solo proporcionarán la información pública que generen, administren o posean</w:t>
      </w:r>
      <w:r>
        <w:rPr>
          <w:rFonts w:ascii="Palatino Linotype" w:hAnsi="Palatino Linotype"/>
          <w:i/>
        </w:rPr>
        <w:t xml:space="preserve"> </w:t>
      </w:r>
      <w:r w:rsidRPr="00AD32B1">
        <w:rPr>
          <w:rFonts w:ascii="Palatino Linotype" w:hAnsi="Palatino Linotype"/>
          <w:i/>
        </w:rPr>
        <w:t>en el ejercicio de sus atribuciones.</w:t>
      </w:r>
    </w:p>
    <w:p w14:paraId="573BF8F7" w14:textId="77777777" w:rsidR="00AD32B1" w:rsidRPr="00AD32B1" w:rsidRDefault="00AD32B1" w:rsidP="00AD32B1">
      <w:pPr>
        <w:pStyle w:val="Textonotapie"/>
        <w:jc w:val="both"/>
        <w:rPr>
          <w:lang w:val="es-419"/>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34EAA" w14:paraId="6E50C11F" w14:textId="77777777" w:rsidTr="009A22E1">
      <w:trPr>
        <w:trHeight w:val="227"/>
      </w:trPr>
      <w:tc>
        <w:tcPr>
          <w:tcW w:w="5246" w:type="dxa"/>
          <w:hideMark/>
        </w:tcPr>
        <w:p w14:paraId="688B1A3E" w14:textId="77777777" w:rsidR="00A34EAA" w:rsidRPr="00641471" w:rsidRDefault="00A34EAA" w:rsidP="009A22E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B7ABA7A" w14:textId="5CC1F4CB" w:rsidR="00A34EAA" w:rsidRPr="00641471" w:rsidRDefault="00A34EAA" w:rsidP="00897C4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3475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A34EAA" w14:paraId="2EE0DB5A" w14:textId="77777777" w:rsidTr="009A22E1">
      <w:trPr>
        <w:trHeight w:val="242"/>
      </w:trPr>
      <w:tc>
        <w:tcPr>
          <w:tcW w:w="5246" w:type="dxa"/>
          <w:hideMark/>
        </w:tcPr>
        <w:p w14:paraId="2B0DA432" w14:textId="77777777" w:rsidR="00A34EAA" w:rsidRPr="00641471" w:rsidRDefault="00A34EAA" w:rsidP="009A22E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560D53A" w14:textId="7DA0D22B" w:rsidR="00A34EAA" w:rsidRPr="00641471" w:rsidRDefault="00A34EAA" w:rsidP="009A22E1">
          <w:pPr>
            <w:spacing w:after="120" w:line="256" w:lineRule="auto"/>
            <w:ind w:left="-486" w:right="214" w:firstLine="284"/>
            <w:jc w:val="right"/>
            <w:rPr>
              <w:rFonts w:ascii="Palatino Linotype" w:hAnsi="Palatino Linotype" w:cs="Arial"/>
              <w:b/>
              <w:szCs w:val="20"/>
            </w:rPr>
          </w:pPr>
          <w:r w:rsidRPr="00897C4E">
            <w:rPr>
              <w:rFonts w:ascii="Palatino Linotype" w:hAnsi="Palatino Linotype" w:cs="Arial"/>
              <w:b/>
              <w:bCs/>
              <w:szCs w:val="20"/>
            </w:rPr>
            <w:t>Poder Legislativo</w:t>
          </w:r>
        </w:p>
      </w:tc>
    </w:tr>
    <w:tr w:rsidR="00A34EAA" w14:paraId="7D09A257" w14:textId="77777777" w:rsidTr="009A22E1">
      <w:trPr>
        <w:trHeight w:val="342"/>
      </w:trPr>
      <w:tc>
        <w:tcPr>
          <w:tcW w:w="5246" w:type="dxa"/>
          <w:hideMark/>
        </w:tcPr>
        <w:p w14:paraId="034BD7E7" w14:textId="77777777" w:rsidR="00A34EAA" w:rsidRPr="00641471" w:rsidRDefault="00A34EAA" w:rsidP="009A22E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FA661FB" w14:textId="77777777" w:rsidR="00A34EAA" w:rsidRPr="00641471" w:rsidRDefault="00A34EAA" w:rsidP="009A22E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5A5D15F" w14:textId="77777777" w:rsidR="00A34EAA" w:rsidRPr="00AE046A" w:rsidRDefault="00A34EAA" w:rsidP="009A22E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94A24E" wp14:editId="032340E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34EAA" w14:paraId="69646DBB" w14:textId="77777777" w:rsidTr="009A22E1">
      <w:trPr>
        <w:trHeight w:val="227"/>
      </w:trPr>
      <w:tc>
        <w:tcPr>
          <w:tcW w:w="5104" w:type="dxa"/>
          <w:hideMark/>
        </w:tcPr>
        <w:p w14:paraId="66DD261E" w14:textId="77777777" w:rsidR="00A34EAA" w:rsidRPr="00641471" w:rsidRDefault="00A34EAA" w:rsidP="009A22E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D0C3BF1" w14:textId="4B39B493" w:rsidR="00A34EAA" w:rsidRPr="00641471" w:rsidRDefault="00A34EAA" w:rsidP="00897C4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3475/INFOEM/IP/RR/2023</w:t>
          </w:r>
        </w:p>
      </w:tc>
    </w:tr>
    <w:tr w:rsidR="00A34EAA" w14:paraId="2CC40F6D" w14:textId="77777777" w:rsidTr="009A22E1">
      <w:trPr>
        <w:trHeight w:val="242"/>
      </w:trPr>
      <w:tc>
        <w:tcPr>
          <w:tcW w:w="5104" w:type="dxa"/>
          <w:hideMark/>
        </w:tcPr>
        <w:p w14:paraId="4CD28F53" w14:textId="77777777" w:rsidR="00A34EAA" w:rsidRPr="00641471" w:rsidRDefault="00A34EAA" w:rsidP="009A22E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D14EAD" w14:textId="7BDFB18C" w:rsidR="00A34EAA" w:rsidRPr="00641471" w:rsidRDefault="00A34EAA" w:rsidP="009A22E1">
          <w:pPr>
            <w:spacing w:after="120" w:line="256" w:lineRule="auto"/>
            <w:ind w:left="-486" w:right="214" w:firstLine="284"/>
            <w:jc w:val="right"/>
            <w:rPr>
              <w:rFonts w:ascii="Palatino Linotype" w:hAnsi="Palatino Linotype" w:cs="Arial"/>
              <w:b/>
              <w:szCs w:val="20"/>
            </w:rPr>
          </w:pPr>
          <w:r w:rsidRPr="00897C4E">
            <w:rPr>
              <w:rFonts w:ascii="Palatino Linotype" w:hAnsi="Palatino Linotype" w:cs="Arial"/>
              <w:b/>
              <w:bCs/>
              <w:szCs w:val="20"/>
            </w:rPr>
            <w:t>Poder Legislativo</w:t>
          </w:r>
        </w:p>
      </w:tc>
    </w:tr>
    <w:tr w:rsidR="00A34EAA" w14:paraId="09B7D727" w14:textId="77777777" w:rsidTr="009A22E1">
      <w:trPr>
        <w:trHeight w:val="342"/>
      </w:trPr>
      <w:tc>
        <w:tcPr>
          <w:tcW w:w="5104" w:type="dxa"/>
        </w:tcPr>
        <w:p w14:paraId="7890947F" w14:textId="77777777" w:rsidR="00A34EAA" w:rsidRPr="00641471" w:rsidRDefault="00A34EAA" w:rsidP="009A22E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D9DCC6A" w14:textId="0C373F1E" w:rsidR="00A34EAA" w:rsidRPr="00641471" w:rsidRDefault="00394631" w:rsidP="009A22E1">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A34EAA" w14:paraId="705FFA2B" w14:textId="77777777" w:rsidTr="009A22E1">
      <w:trPr>
        <w:trHeight w:val="342"/>
      </w:trPr>
      <w:tc>
        <w:tcPr>
          <w:tcW w:w="5104" w:type="dxa"/>
        </w:tcPr>
        <w:p w14:paraId="6CC5A212" w14:textId="77777777" w:rsidR="00A34EAA" w:rsidRPr="00641471" w:rsidRDefault="00A34EAA" w:rsidP="009A22E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4E78180" w14:textId="77777777" w:rsidR="00A34EAA" w:rsidRPr="00641471" w:rsidRDefault="00A34EAA" w:rsidP="009A22E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D0D2867" w14:textId="77777777" w:rsidR="00A34EAA" w:rsidRPr="00C222C0" w:rsidRDefault="00A34EA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A7D0C6E" wp14:editId="2A52D6D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9595F"/>
    <w:multiLevelType w:val="hybridMultilevel"/>
    <w:tmpl w:val="A26A63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58117B"/>
    <w:multiLevelType w:val="hybridMultilevel"/>
    <w:tmpl w:val="F86C019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FFE04B1"/>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2372D2F"/>
    <w:multiLevelType w:val="hybridMultilevel"/>
    <w:tmpl w:val="C602E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BB6B39"/>
    <w:multiLevelType w:val="hybridMultilevel"/>
    <w:tmpl w:val="6FC44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A9F08F6"/>
    <w:multiLevelType w:val="hybridMultilevel"/>
    <w:tmpl w:val="26C0F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4A7D5F"/>
    <w:multiLevelType w:val="hybridMultilevel"/>
    <w:tmpl w:val="6718A36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374012F"/>
    <w:multiLevelType w:val="hybridMultilevel"/>
    <w:tmpl w:val="23D2791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7"/>
  </w:num>
  <w:num w:numId="6">
    <w:abstractNumId w:val="1"/>
  </w:num>
  <w:num w:numId="7">
    <w:abstractNumId w:val="4"/>
  </w:num>
  <w:num w:numId="8">
    <w:abstractNumId w:val="14"/>
  </w:num>
  <w:num w:numId="9">
    <w:abstractNumId w:val="3"/>
  </w:num>
  <w:num w:numId="10">
    <w:abstractNumId w:val="6"/>
  </w:num>
  <w:num w:numId="11">
    <w:abstractNumId w:val="5"/>
  </w:num>
  <w:num w:numId="12">
    <w:abstractNumId w:val="10"/>
  </w:num>
  <w:num w:numId="13">
    <w:abstractNumId w:val="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A7"/>
    <w:rsid w:val="0001737D"/>
    <w:rsid w:val="00021D75"/>
    <w:rsid w:val="000313A8"/>
    <w:rsid w:val="000747A1"/>
    <w:rsid w:val="0009017D"/>
    <w:rsid w:val="000D38F6"/>
    <w:rsid w:val="00102E5E"/>
    <w:rsid w:val="00103A69"/>
    <w:rsid w:val="00126E0C"/>
    <w:rsid w:val="001358A0"/>
    <w:rsid w:val="0014120B"/>
    <w:rsid w:val="0014769E"/>
    <w:rsid w:val="001546BC"/>
    <w:rsid w:val="001E2A5F"/>
    <w:rsid w:val="002044F0"/>
    <w:rsid w:val="00226B9F"/>
    <w:rsid w:val="00264029"/>
    <w:rsid w:val="002E0E70"/>
    <w:rsid w:val="002F6878"/>
    <w:rsid w:val="00317066"/>
    <w:rsid w:val="00343AFE"/>
    <w:rsid w:val="00365270"/>
    <w:rsid w:val="003815B9"/>
    <w:rsid w:val="00394631"/>
    <w:rsid w:val="003B03E5"/>
    <w:rsid w:val="003B42F7"/>
    <w:rsid w:val="003B6FD5"/>
    <w:rsid w:val="003C4420"/>
    <w:rsid w:val="003D21A2"/>
    <w:rsid w:val="003D6CA9"/>
    <w:rsid w:val="00405D5B"/>
    <w:rsid w:val="0042198E"/>
    <w:rsid w:val="00422D2A"/>
    <w:rsid w:val="00424684"/>
    <w:rsid w:val="0047599E"/>
    <w:rsid w:val="004772EC"/>
    <w:rsid w:val="005224EC"/>
    <w:rsid w:val="00550834"/>
    <w:rsid w:val="00567F9E"/>
    <w:rsid w:val="00570A6B"/>
    <w:rsid w:val="005920D3"/>
    <w:rsid w:val="00594DDD"/>
    <w:rsid w:val="005A2D14"/>
    <w:rsid w:val="005B01C4"/>
    <w:rsid w:val="005C41BE"/>
    <w:rsid w:val="005C5861"/>
    <w:rsid w:val="005D59F6"/>
    <w:rsid w:val="00651B45"/>
    <w:rsid w:val="006630D1"/>
    <w:rsid w:val="00672713"/>
    <w:rsid w:val="00681245"/>
    <w:rsid w:val="006907E5"/>
    <w:rsid w:val="006B3C39"/>
    <w:rsid w:val="006D452A"/>
    <w:rsid w:val="006E7BC6"/>
    <w:rsid w:val="0071134F"/>
    <w:rsid w:val="00804B5C"/>
    <w:rsid w:val="00806CFE"/>
    <w:rsid w:val="00897C4E"/>
    <w:rsid w:val="008A43F6"/>
    <w:rsid w:val="008B2E03"/>
    <w:rsid w:val="008C0CF9"/>
    <w:rsid w:val="008F03F8"/>
    <w:rsid w:val="00931D4C"/>
    <w:rsid w:val="00934659"/>
    <w:rsid w:val="00942C68"/>
    <w:rsid w:val="00997C1E"/>
    <w:rsid w:val="009A22E1"/>
    <w:rsid w:val="009D6A63"/>
    <w:rsid w:val="009E5347"/>
    <w:rsid w:val="009E6A7A"/>
    <w:rsid w:val="009F6290"/>
    <w:rsid w:val="00A07CE9"/>
    <w:rsid w:val="00A12D5C"/>
    <w:rsid w:val="00A34EAA"/>
    <w:rsid w:val="00A42CFD"/>
    <w:rsid w:val="00AA08E4"/>
    <w:rsid w:val="00AB570F"/>
    <w:rsid w:val="00AD32B1"/>
    <w:rsid w:val="00AE1FAA"/>
    <w:rsid w:val="00B044A2"/>
    <w:rsid w:val="00B67771"/>
    <w:rsid w:val="00B7065D"/>
    <w:rsid w:val="00B75E67"/>
    <w:rsid w:val="00B8360B"/>
    <w:rsid w:val="00BD3545"/>
    <w:rsid w:val="00C22682"/>
    <w:rsid w:val="00C35829"/>
    <w:rsid w:val="00C452D5"/>
    <w:rsid w:val="00C57934"/>
    <w:rsid w:val="00C72F08"/>
    <w:rsid w:val="00CA2D2A"/>
    <w:rsid w:val="00CB1AE6"/>
    <w:rsid w:val="00CC7B28"/>
    <w:rsid w:val="00CD5950"/>
    <w:rsid w:val="00CE2CC5"/>
    <w:rsid w:val="00CE639D"/>
    <w:rsid w:val="00D12744"/>
    <w:rsid w:val="00D214FD"/>
    <w:rsid w:val="00D21858"/>
    <w:rsid w:val="00D54279"/>
    <w:rsid w:val="00D80BBC"/>
    <w:rsid w:val="00DA0330"/>
    <w:rsid w:val="00DA58F0"/>
    <w:rsid w:val="00E02BF6"/>
    <w:rsid w:val="00E1210A"/>
    <w:rsid w:val="00E460ED"/>
    <w:rsid w:val="00E852F1"/>
    <w:rsid w:val="00E94D48"/>
    <w:rsid w:val="00E95DA7"/>
    <w:rsid w:val="00ED5204"/>
    <w:rsid w:val="00EE2B14"/>
    <w:rsid w:val="00EE3AC3"/>
    <w:rsid w:val="00EE4618"/>
    <w:rsid w:val="00EF6D6C"/>
    <w:rsid w:val="00F276A5"/>
    <w:rsid w:val="00F60332"/>
    <w:rsid w:val="00F62C6D"/>
    <w:rsid w:val="00F65474"/>
    <w:rsid w:val="00F942BC"/>
    <w:rsid w:val="00FA3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17BBCA"/>
  <w15:chartTrackingRefBased/>
  <w15:docId w15:val="{697BBB14-9C49-466E-AAC3-B4968E54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95D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95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95D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5D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95DA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5DA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5DA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95DA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F276A5"/>
    <w:rPr>
      <w:color w:val="0563C1" w:themeColor="hyperlink"/>
      <w:u w:val="single"/>
    </w:rPr>
  </w:style>
  <w:style w:type="character" w:styleId="Refdecomentario">
    <w:name w:val="annotation reference"/>
    <w:basedOn w:val="Fuentedeprrafopredeter"/>
    <w:uiPriority w:val="99"/>
    <w:semiHidden/>
    <w:unhideWhenUsed/>
    <w:rsid w:val="001E2A5F"/>
    <w:rPr>
      <w:sz w:val="16"/>
      <w:szCs w:val="16"/>
    </w:rPr>
  </w:style>
  <w:style w:type="paragraph" w:styleId="Textocomentario">
    <w:name w:val="annotation text"/>
    <w:basedOn w:val="Normal"/>
    <w:link w:val="TextocomentarioCar"/>
    <w:uiPriority w:val="99"/>
    <w:semiHidden/>
    <w:unhideWhenUsed/>
    <w:rsid w:val="001E2A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2A5F"/>
    <w:rPr>
      <w:sz w:val="20"/>
      <w:szCs w:val="20"/>
    </w:rPr>
  </w:style>
  <w:style w:type="paragraph" w:styleId="Asuntodelcomentario">
    <w:name w:val="annotation subject"/>
    <w:basedOn w:val="Textocomentario"/>
    <w:next w:val="Textocomentario"/>
    <w:link w:val="AsuntodelcomentarioCar"/>
    <w:uiPriority w:val="99"/>
    <w:semiHidden/>
    <w:unhideWhenUsed/>
    <w:rsid w:val="001E2A5F"/>
    <w:rPr>
      <w:b/>
      <w:bCs/>
    </w:rPr>
  </w:style>
  <w:style w:type="character" w:customStyle="1" w:styleId="AsuntodelcomentarioCar">
    <w:name w:val="Asunto del comentario Car"/>
    <w:basedOn w:val="TextocomentarioCar"/>
    <w:link w:val="Asuntodelcomentario"/>
    <w:uiPriority w:val="99"/>
    <w:semiHidden/>
    <w:rsid w:val="001E2A5F"/>
    <w:rPr>
      <w:b/>
      <w:bCs/>
      <w:sz w:val="20"/>
      <w:szCs w:val="20"/>
    </w:rPr>
  </w:style>
  <w:style w:type="paragraph" w:styleId="Textodeglobo">
    <w:name w:val="Balloon Text"/>
    <w:basedOn w:val="Normal"/>
    <w:link w:val="TextodegloboCar"/>
    <w:uiPriority w:val="99"/>
    <w:semiHidden/>
    <w:unhideWhenUsed/>
    <w:rsid w:val="001E2A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A5F"/>
    <w:rPr>
      <w:rFonts w:ascii="Segoe UI" w:hAnsi="Segoe UI" w:cs="Segoe UI"/>
      <w:sz w:val="18"/>
      <w:szCs w:val="18"/>
    </w:rPr>
  </w:style>
  <w:style w:type="table" w:styleId="Tablaconcuadrcula">
    <w:name w:val="Table Grid"/>
    <w:basedOn w:val="Tablanormal"/>
    <w:uiPriority w:val="39"/>
    <w:rsid w:val="00CE6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12045">
      <w:bodyDiv w:val="1"/>
      <w:marLeft w:val="0"/>
      <w:marRight w:val="0"/>
      <w:marTop w:val="0"/>
      <w:marBottom w:val="0"/>
      <w:divBdr>
        <w:top w:val="none" w:sz="0" w:space="0" w:color="auto"/>
        <w:left w:val="none" w:sz="0" w:space="0" w:color="auto"/>
        <w:bottom w:val="none" w:sz="0" w:space="0" w:color="auto"/>
        <w:right w:val="none" w:sz="0" w:space="0" w:color="auto"/>
      </w:divBdr>
    </w:div>
    <w:div w:id="1741757221">
      <w:bodyDiv w:val="1"/>
      <w:marLeft w:val="0"/>
      <w:marRight w:val="0"/>
      <w:marTop w:val="0"/>
      <w:marBottom w:val="0"/>
      <w:divBdr>
        <w:top w:val="none" w:sz="0" w:space="0" w:color="auto"/>
        <w:left w:val="none" w:sz="0" w:space="0" w:color="auto"/>
        <w:bottom w:val="none" w:sz="0" w:space="0" w:color="auto"/>
        <w:right w:val="none" w:sz="0" w:space="0" w:color="auto"/>
      </w:divBdr>
    </w:div>
    <w:div w:id="20119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34</Pages>
  <Words>8884</Words>
  <Characters>48862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INFOEM474</cp:lastModifiedBy>
  <cp:revision>22</cp:revision>
  <dcterms:created xsi:type="dcterms:W3CDTF">2023-09-05T00:15:00Z</dcterms:created>
  <dcterms:modified xsi:type="dcterms:W3CDTF">2024-02-01T15:15:00Z</dcterms:modified>
</cp:coreProperties>
</file>