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7E685" w14:textId="77777777" w:rsidR="00A970D5" w:rsidRPr="001511FF" w:rsidRDefault="00A970D5" w:rsidP="006922F5">
      <w:pPr>
        <w:contextualSpacing/>
        <w:rPr>
          <w:rFonts w:cs="Palatino Linotype"/>
          <w:color w:val="000000"/>
          <w:szCs w:val="24"/>
        </w:rPr>
      </w:pPr>
      <w:r w:rsidRPr="001511FF">
        <w:rPr>
          <w:rFonts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511FF">
        <w:rPr>
          <w:rFonts w:cs="Palatino Linotype"/>
          <w:color w:val="000000"/>
          <w:szCs w:val="24"/>
        </w:rPr>
        <w:t xml:space="preserve">México, </w:t>
      </w:r>
      <w:r w:rsidR="000D2E93" w:rsidRPr="001511FF">
        <w:rPr>
          <w:rFonts w:cs="Palatino Linotype"/>
          <w:color w:val="000000"/>
          <w:szCs w:val="24"/>
        </w:rPr>
        <w:t>a</w:t>
      </w:r>
      <w:r w:rsidR="00DF6972" w:rsidRPr="001511FF">
        <w:rPr>
          <w:rFonts w:cs="Palatino Linotype"/>
          <w:color w:val="000000"/>
          <w:szCs w:val="24"/>
        </w:rPr>
        <w:t xml:space="preserve"> </w:t>
      </w:r>
      <w:r w:rsidR="001849F0" w:rsidRPr="001511FF">
        <w:rPr>
          <w:rFonts w:cs="Palatino Linotype"/>
          <w:b/>
          <w:color w:val="000000"/>
          <w:szCs w:val="24"/>
        </w:rPr>
        <w:t xml:space="preserve">veinticuatro de enero </w:t>
      </w:r>
      <w:r w:rsidR="00DF6972" w:rsidRPr="001511FF">
        <w:rPr>
          <w:rFonts w:cs="Palatino Linotype"/>
          <w:b/>
          <w:color w:val="000000"/>
          <w:szCs w:val="24"/>
        </w:rPr>
        <w:t>de dos mil veinticuatro</w:t>
      </w:r>
      <w:r w:rsidR="00DF6972" w:rsidRPr="001511FF">
        <w:rPr>
          <w:rFonts w:cs="Palatino Linotype"/>
          <w:color w:val="000000"/>
          <w:szCs w:val="24"/>
        </w:rPr>
        <w:t>.</w:t>
      </w:r>
    </w:p>
    <w:p w14:paraId="42833856" w14:textId="77777777" w:rsidR="00A970D5" w:rsidRPr="001511FF" w:rsidRDefault="00A970D5" w:rsidP="006922F5">
      <w:pPr>
        <w:contextualSpacing/>
        <w:rPr>
          <w:rFonts w:cs="Palatino Linotype"/>
          <w:color w:val="000000"/>
          <w:szCs w:val="24"/>
        </w:rPr>
      </w:pPr>
    </w:p>
    <w:p w14:paraId="3F1501AD" w14:textId="77777777" w:rsidR="00A970D5" w:rsidRPr="001511FF" w:rsidRDefault="00A970D5" w:rsidP="006922F5">
      <w:pPr>
        <w:contextualSpacing/>
        <w:rPr>
          <w:rFonts w:cs="Palatino Linotype"/>
          <w:color w:val="000000"/>
          <w:szCs w:val="24"/>
        </w:rPr>
      </w:pPr>
      <w:r w:rsidRPr="001511FF">
        <w:rPr>
          <w:rFonts w:cs="Palatino Linotype"/>
          <w:b/>
          <w:color w:val="000000"/>
          <w:szCs w:val="24"/>
        </w:rPr>
        <w:t>VISTO</w:t>
      </w:r>
      <w:r w:rsidRPr="001511FF">
        <w:rPr>
          <w:rFonts w:cs="Palatino Linotype"/>
          <w:color w:val="000000"/>
          <w:szCs w:val="24"/>
        </w:rPr>
        <w:t xml:space="preserve"> el expediente electrónico formado con motivo del recurso de revisión número </w:t>
      </w:r>
      <w:bookmarkStart w:id="0" w:name="_GoBack"/>
      <w:r w:rsidR="005B3BB6" w:rsidRPr="001511FF">
        <w:rPr>
          <w:rFonts w:cs="Palatino Linotype"/>
          <w:b/>
          <w:color w:val="000000"/>
          <w:szCs w:val="24"/>
        </w:rPr>
        <w:t>05615</w:t>
      </w:r>
      <w:r w:rsidRPr="001511FF">
        <w:rPr>
          <w:rFonts w:cs="Palatino Linotype"/>
          <w:b/>
          <w:color w:val="000000"/>
          <w:szCs w:val="24"/>
        </w:rPr>
        <w:t>/INFOEM/IP/RR/202</w:t>
      </w:r>
      <w:r w:rsidR="00657695" w:rsidRPr="001511FF">
        <w:rPr>
          <w:rFonts w:cs="Palatino Linotype"/>
          <w:b/>
          <w:color w:val="000000"/>
          <w:szCs w:val="24"/>
        </w:rPr>
        <w:t>3</w:t>
      </w:r>
      <w:bookmarkEnd w:id="0"/>
      <w:r w:rsidR="00B54BC7" w:rsidRPr="001511FF">
        <w:rPr>
          <w:rFonts w:cs="Palatino Linotype"/>
          <w:color w:val="000000"/>
          <w:szCs w:val="24"/>
        </w:rPr>
        <w:t>, interpuesto po</w:t>
      </w:r>
      <w:r w:rsidR="00430C63" w:rsidRPr="001511FF">
        <w:rPr>
          <w:rFonts w:cs="Palatino Linotype"/>
          <w:color w:val="000000"/>
          <w:szCs w:val="24"/>
        </w:rPr>
        <w:t>r</w:t>
      </w:r>
      <w:r w:rsidR="001849F0" w:rsidRPr="001511FF">
        <w:rPr>
          <w:rFonts w:cs="Palatino Linotype"/>
          <w:color w:val="000000"/>
          <w:szCs w:val="24"/>
        </w:rPr>
        <w:t xml:space="preserve"> un particular que no brindo nombre o seudónimo </w:t>
      </w:r>
      <w:r w:rsidR="00B54BC7" w:rsidRPr="001511FF">
        <w:rPr>
          <w:rFonts w:cs="Palatino Linotype"/>
          <w:color w:val="000000"/>
          <w:szCs w:val="24"/>
        </w:rPr>
        <w:t xml:space="preserve">en lo sucesivo </w:t>
      </w:r>
      <w:r w:rsidR="001849F0" w:rsidRPr="001511FF">
        <w:rPr>
          <w:rFonts w:cs="Palatino Linotype"/>
          <w:color w:val="000000"/>
          <w:szCs w:val="24"/>
        </w:rPr>
        <w:t>el</w:t>
      </w:r>
      <w:r w:rsidR="00B54BC7" w:rsidRPr="001511FF">
        <w:rPr>
          <w:rFonts w:cs="Palatino Linotype"/>
          <w:color w:val="000000"/>
          <w:szCs w:val="24"/>
        </w:rPr>
        <w:t xml:space="preserve"> </w:t>
      </w:r>
      <w:r w:rsidRPr="001511FF">
        <w:rPr>
          <w:rFonts w:cs="Palatino Linotype"/>
          <w:b/>
          <w:color w:val="000000"/>
          <w:szCs w:val="24"/>
        </w:rPr>
        <w:t>Recurrente</w:t>
      </w:r>
      <w:r w:rsidRPr="001511FF">
        <w:rPr>
          <w:rFonts w:cs="Palatino Linotype"/>
          <w:color w:val="000000"/>
          <w:szCs w:val="24"/>
        </w:rPr>
        <w:t>, en contra de la respuesta d</w:t>
      </w:r>
      <w:r w:rsidR="00165CA1" w:rsidRPr="001511FF">
        <w:rPr>
          <w:rFonts w:cs="Palatino Linotype"/>
          <w:color w:val="000000"/>
          <w:szCs w:val="24"/>
        </w:rPr>
        <w:t>e</w:t>
      </w:r>
      <w:r w:rsidR="00FF35B6" w:rsidRPr="001511FF">
        <w:rPr>
          <w:rFonts w:cs="Palatino Linotype"/>
          <w:color w:val="000000"/>
          <w:szCs w:val="24"/>
        </w:rPr>
        <w:t>l</w:t>
      </w:r>
      <w:r w:rsidR="001849F0" w:rsidRPr="001511FF">
        <w:rPr>
          <w:rFonts w:cs="Palatino Linotype"/>
          <w:b/>
          <w:color w:val="000000"/>
          <w:szCs w:val="24"/>
        </w:rPr>
        <w:t xml:space="preserve"> Ayuntamiento de Zinacantepec</w:t>
      </w:r>
      <w:r w:rsidR="0051074E" w:rsidRPr="001511FF">
        <w:rPr>
          <w:rFonts w:cs="Palatino Linotype"/>
          <w:color w:val="000000"/>
          <w:szCs w:val="24"/>
        </w:rPr>
        <w:t xml:space="preserve">, </w:t>
      </w:r>
      <w:r w:rsidRPr="001511FF">
        <w:rPr>
          <w:rFonts w:cs="Palatino Linotype"/>
          <w:color w:val="000000"/>
          <w:szCs w:val="24"/>
        </w:rPr>
        <w:t>en lo subsecuente</w:t>
      </w:r>
      <w:r w:rsidRPr="001511FF">
        <w:rPr>
          <w:rFonts w:cs="Palatino Linotype"/>
          <w:b/>
          <w:color w:val="000000"/>
          <w:szCs w:val="24"/>
        </w:rPr>
        <w:t xml:space="preserve"> </w:t>
      </w:r>
      <w:r w:rsidRPr="001511FF">
        <w:rPr>
          <w:rFonts w:cs="Palatino Linotype"/>
          <w:color w:val="000000"/>
          <w:szCs w:val="24"/>
        </w:rPr>
        <w:t>el</w:t>
      </w:r>
      <w:r w:rsidRPr="001511FF">
        <w:rPr>
          <w:rFonts w:cs="Palatino Linotype"/>
          <w:b/>
          <w:color w:val="000000"/>
          <w:szCs w:val="24"/>
        </w:rPr>
        <w:t xml:space="preserve"> Sujeto Obligado, </w:t>
      </w:r>
      <w:r w:rsidRPr="001511FF">
        <w:rPr>
          <w:rFonts w:cs="Palatino Linotype"/>
          <w:color w:val="000000"/>
          <w:szCs w:val="24"/>
        </w:rPr>
        <w:t>se procede a dictar la presente resolución.</w:t>
      </w:r>
    </w:p>
    <w:p w14:paraId="23EE19CC" w14:textId="77777777" w:rsidR="00A970D5" w:rsidRPr="001511FF" w:rsidRDefault="00A970D5" w:rsidP="006922F5">
      <w:pPr>
        <w:contextualSpacing/>
        <w:rPr>
          <w:rFonts w:cs="Palatino Linotype"/>
          <w:color w:val="000000"/>
          <w:szCs w:val="24"/>
        </w:rPr>
      </w:pPr>
    </w:p>
    <w:p w14:paraId="006079AF" w14:textId="77777777" w:rsidR="00A970D5" w:rsidRPr="001511FF" w:rsidRDefault="00A970D5" w:rsidP="006922F5">
      <w:pPr>
        <w:pStyle w:val="Ttulo1"/>
        <w:rPr>
          <w:rFonts w:eastAsia="Times New Roman"/>
          <w:lang w:val="es-ES_tradnl"/>
        </w:rPr>
      </w:pPr>
      <w:r w:rsidRPr="001511FF">
        <w:rPr>
          <w:rFonts w:eastAsia="Times New Roman"/>
          <w:lang w:val="es-ES_tradnl"/>
        </w:rPr>
        <w:t>A N T E C E D E N T E S</w:t>
      </w:r>
    </w:p>
    <w:p w14:paraId="1028E87F" w14:textId="77777777" w:rsidR="00A970D5" w:rsidRPr="001511FF" w:rsidRDefault="00A970D5" w:rsidP="006922F5">
      <w:pPr>
        <w:contextualSpacing/>
        <w:rPr>
          <w:rFonts w:cs="Palatino Linotype"/>
          <w:color w:val="000000"/>
          <w:szCs w:val="24"/>
        </w:rPr>
      </w:pPr>
    </w:p>
    <w:p w14:paraId="0C6C1347" w14:textId="77777777" w:rsidR="00A970D5" w:rsidRPr="001511FF" w:rsidRDefault="00A970D5" w:rsidP="006922F5">
      <w:pPr>
        <w:pStyle w:val="Ttulo2"/>
        <w:rPr>
          <w:rFonts w:eastAsia="Times New Roman"/>
        </w:rPr>
      </w:pPr>
      <w:r w:rsidRPr="001511FF">
        <w:rPr>
          <w:rFonts w:eastAsia="Times New Roman"/>
        </w:rPr>
        <w:t>PRIMERO. De la Solicitud de Información.</w:t>
      </w:r>
    </w:p>
    <w:p w14:paraId="292C430C" w14:textId="77777777" w:rsidR="00A970D5" w:rsidRPr="001511FF" w:rsidRDefault="00B36B86" w:rsidP="006922F5">
      <w:pPr>
        <w:contextualSpacing/>
        <w:rPr>
          <w:rFonts w:cs="Palatino Linotype"/>
          <w:color w:val="000000"/>
          <w:szCs w:val="24"/>
        </w:rPr>
      </w:pPr>
      <w:r w:rsidRPr="001511FF">
        <w:rPr>
          <w:rFonts w:cs="Palatino Linotype"/>
          <w:color w:val="000000"/>
          <w:szCs w:val="24"/>
        </w:rPr>
        <w:t>Con fecha</w:t>
      </w:r>
      <w:r w:rsidR="00AA6C98" w:rsidRPr="001511FF">
        <w:rPr>
          <w:rFonts w:cs="Palatino Linotype"/>
          <w:color w:val="000000"/>
          <w:szCs w:val="24"/>
        </w:rPr>
        <w:t xml:space="preserve"> </w:t>
      </w:r>
      <w:r w:rsidR="005B3BB6" w:rsidRPr="001511FF">
        <w:rPr>
          <w:rFonts w:cs="Palatino Linotype"/>
          <w:color w:val="000000"/>
          <w:szCs w:val="24"/>
        </w:rPr>
        <w:t xml:space="preserve">dieciséis </w:t>
      </w:r>
      <w:r w:rsidR="001849F0" w:rsidRPr="001511FF">
        <w:rPr>
          <w:rFonts w:cs="Palatino Linotype"/>
          <w:color w:val="000000"/>
          <w:szCs w:val="24"/>
        </w:rPr>
        <w:t xml:space="preserve">de agosto </w:t>
      </w:r>
      <w:r w:rsidR="00AA6C98" w:rsidRPr="001511FF">
        <w:rPr>
          <w:rFonts w:cs="Palatino Linotype"/>
          <w:color w:val="000000"/>
          <w:szCs w:val="24"/>
        </w:rPr>
        <w:t>de dos mil veintitrés</w:t>
      </w:r>
      <w:r w:rsidR="00B54BC7" w:rsidRPr="001511FF">
        <w:rPr>
          <w:rFonts w:cs="Palatino Linotype"/>
          <w:color w:val="000000"/>
          <w:szCs w:val="24"/>
        </w:rPr>
        <w:t xml:space="preserve">, </w:t>
      </w:r>
      <w:r w:rsidR="00BB2B73" w:rsidRPr="001511FF">
        <w:rPr>
          <w:rFonts w:cs="Palatino Linotype"/>
          <w:color w:val="000000"/>
          <w:szCs w:val="24"/>
        </w:rPr>
        <w:t>la</w:t>
      </w:r>
      <w:r w:rsidR="00A970D5" w:rsidRPr="001511FF">
        <w:rPr>
          <w:rFonts w:cs="Palatino Linotype"/>
          <w:color w:val="000000"/>
          <w:szCs w:val="24"/>
        </w:rPr>
        <w:t xml:space="preserve"> Recurrente presentó mediante el Sistema de Acceso a la Información Mexiquense (SAIMEX), solicitud de información registrada con el número de expediente</w:t>
      </w:r>
      <w:r w:rsidR="001849F0" w:rsidRPr="001511FF">
        <w:rPr>
          <w:rFonts w:cs="Palatino Linotype"/>
          <w:color w:val="000000"/>
          <w:szCs w:val="24"/>
        </w:rPr>
        <w:t xml:space="preserve"> </w:t>
      </w:r>
      <w:r w:rsidR="005B3BB6" w:rsidRPr="001511FF">
        <w:rPr>
          <w:b/>
          <w:bCs/>
        </w:rPr>
        <w:t>01296</w:t>
      </w:r>
      <w:r w:rsidR="001849F0" w:rsidRPr="001511FF">
        <w:rPr>
          <w:b/>
          <w:bCs/>
        </w:rPr>
        <w:t>/ZINACANT/IP/2023</w:t>
      </w:r>
      <w:r w:rsidR="00A970D5" w:rsidRPr="001511FF">
        <w:rPr>
          <w:rFonts w:cs="Palatino Linotype"/>
          <w:color w:val="000000"/>
          <w:szCs w:val="24"/>
        </w:rPr>
        <w:t>,</w:t>
      </w:r>
      <w:r w:rsidR="00A970D5" w:rsidRPr="001511FF">
        <w:rPr>
          <w:rFonts w:cs="Palatino Linotype"/>
          <w:b/>
          <w:color w:val="000000"/>
          <w:szCs w:val="24"/>
        </w:rPr>
        <w:t xml:space="preserve"> </w:t>
      </w:r>
      <w:r w:rsidR="00A970D5" w:rsidRPr="001511FF">
        <w:rPr>
          <w:rFonts w:cs="Palatino Linotype"/>
          <w:color w:val="000000"/>
          <w:szCs w:val="24"/>
        </w:rPr>
        <w:t>mediante la cual solicitó información en el tenor siguiente:</w:t>
      </w:r>
    </w:p>
    <w:p w14:paraId="2214EE7F" w14:textId="77777777" w:rsidR="00A970D5" w:rsidRPr="001511FF" w:rsidRDefault="00A970D5" w:rsidP="006922F5">
      <w:pPr>
        <w:contextualSpacing/>
        <w:rPr>
          <w:rFonts w:cs="Palatino Linotype"/>
          <w:color w:val="000000"/>
          <w:szCs w:val="24"/>
        </w:rPr>
      </w:pPr>
    </w:p>
    <w:p w14:paraId="180E409A" w14:textId="77777777" w:rsidR="00A970D5" w:rsidRPr="001511FF" w:rsidRDefault="001849F0" w:rsidP="006922F5">
      <w:pPr>
        <w:pStyle w:val="Fundamentos"/>
      </w:pPr>
      <w:r w:rsidRPr="001511FF">
        <w:rPr>
          <w:sz w:val="24"/>
        </w:rPr>
        <w:t>“</w:t>
      </w:r>
      <w:r w:rsidR="005B3BB6" w:rsidRPr="001511FF">
        <w:rPr>
          <w:sz w:val="24"/>
        </w:rPr>
        <w:t>Solicito la certificación del titular de la unidad de transparencia en protección de datos personales</w:t>
      </w:r>
      <w:r w:rsidRPr="001511FF">
        <w:rPr>
          <w:sz w:val="24"/>
        </w:rPr>
        <w:t xml:space="preserve"> “</w:t>
      </w:r>
      <w:r w:rsidR="00D7260C" w:rsidRPr="001511FF">
        <w:rPr>
          <w:sz w:val="24"/>
        </w:rPr>
        <w:t>(</w:t>
      </w:r>
      <w:r w:rsidR="00A970D5" w:rsidRPr="001511FF">
        <w:t>Sic</w:t>
      </w:r>
      <w:r w:rsidR="00D7260C" w:rsidRPr="001511FF">
        <w:t>)</w:t>
      </w:r>
    </w:p>
    <w:p w14:paraId="75D10BD7" w14:textId="77777777" w:rsidR="00A970D5" w:rsidRPr="001511FF" w:rsidRDefault="00A970D5" w:rsidP="006922F5">
      <w:pPr>
        <w:contextualSpacing/>
        <w:rPr>
          <w:rFonts w:cs="Palatino Linotype"/>
          <w:color w:val="000000"/>
          <w:szCs w:val="24"/>
        </w:rPr>
      </w:pPr>
    </w:p>
    <w:p w14:paraId="6FC02446" w14:textId="77777777" w:rsidR="00A970D5" w:rsidRPr="001511FF" w:rsidRDefault="00A970D5" w:rsidP="006922F5">
      <w:pPr>
        <w:contextualSpacing/>
        <w:rPr>
          <w:rFonts w:cs="Palatino Linotype"/>
          <w:b/>
          <w:color w:val="000000"/>
          <w:szCs w:val="24"/>
        </w:rPr>
      </w:pPr>
      <w:r w:rsidRPr="001511FF">
        <w:rPr>
          <w:rFonts w:cs="Palatino Linotype"/>
          <w:color w:val="000000"/>
          <w:szCs w:val="24"/>
        </w:rPr>
        <w:t xml:space="preserve">Modalidad de entrega: </w:t>
      </w:r>
      <w:r w:rsidRPr="001511FF">
        <w:rPr>
          <w:rFonts w:cs="Palatino Linotype"/>
          <w:b/>
          <w:color w:val="000000"/>
          <w:szCs w:val="24"/>
        </w:rPr>
        <w:t>A través del SAIMEX</w:t>
      </w:r>
      <w:r w:rsidRPr="001511FF">
        <w:rPr>
          <w:rFonts w:cs="Palatino Linotype"/>
          <w:color w:val="000000"/>
          <w:szCs w:val="24"/>
        </w:rPr>
        <w:t>.</w:t>
      </w:r>
    </w:p>
    <w:p w14:paraId="393C844C" w14:textId="77777777" w:rsidR="00875B7E" w:rsidRPr="001511FF" w:rsidRDefault="00875B7E" w:rsidP="006922F5">
      <w:pPr>
        <w:contextualSpacing/>
        <w:rPr>
          <w:rFonts w:cs="Palatino Linotype"/>
          <w:color w:val="000000"/>
          <w:szCs w:val="24"/>
        </w:rPr>
      </w:pPr>
    </w:p>
    <w:p w14:paraId="61AC1C9E" w14:textId="77777777" w:rsidR="00A970D5" w:rsidRPr="001511FF" w:rsidRDefault="00F84E47" w:rsidP="006922F5">
      <w:pPr>
        <w:pStyle w:val="Ttulo2"/>
        <w:rPr>
          <w:rFonts w:eastAsia="Times New Roman"/>
        </w:rPr>
      </w:pPr>
      <w:r w:rsidRPr="001511FF">
        <w:rPr>
          <w:rFonts w:eastAsia="Times New Roman"/>
        </w:rPr>
        <w:lastRenderedPageBreak/>
        <w:t>SEGUNDO</w:t>
      </w:r>
      <w:r w:rsidR="00A970D5" w:rsidRPr="001511FF">
        <w:rPr>
          <w:rFonts w:eastAsia="Times New Roman"/>
        </w:rPr>
        <w:t>. De la respuesta del Sujeto Obligado.</w:t>
      </w:r>
    </w:p>
    <w:p w14:paraId="22D2BE67" w14:textId="77777777" w:rsidR="00A970D5" w:rsidRPr="001511FF" w:rsidRDefault="00A970D5" w:rsidP="006922F5">
      <w:pPr>
        <w:contextualSpacing/>
        <w:rPr>
          <w:rFonts w:cs="Palatino Linotype"/>
          <w:color w:val="000000"/>
          <w:szCs w:val="24"/>
        </w:rPr>
      </w:pPr>
      <w:r w:rsidRPr="001511FF">
        <w:rPr>
          <w:rFonts w:cs="Palatino Linotype"/>
          <w:color w:val="000000"/>
          <w:szCs w:val="24"/>
        </w:rPr>
        <w:t>De las constancias que obran en el expediente electrónico, se observa qu</w:t>
      </w:r>
      <w:r w:rsidR="008B2951" w:rsidRPr="001511FF">
        <w:rPr>
          <w:rFonts w:cs="Palatino Linotype"/>
          <w:color w:val="000000"/>
          <w:szCs w:val="24"/>
        </w:rPr>
        <w:t>e el día</w:t>
      </w:r>
      <w:r w:rsidR="004C52E8" w:rsidRPr="001511FF">
        <w:rPr>
          <w:rFonts w:cs="Palatino Linotype"/>
          <w:color w:val="000000"/>
          <w:szCs w:val="24"/>
        </w:rPr>
        <w:t xml:space="preserve"> </w:t>
      </w:r>
      <w:r w:rsidR="005B3BB6" w:rsidRPr="001511FF">
        <w:rPr>
          <w:rFonts w:cs="Palatino Linotype"/>
          <w:color w:val="000000"/>
          <w:szCs w:val="24"/>
        </w:rPr>
        <w:t xml:space="preserve">seis de septiembre </w:t>
      </w:r>
      <w:r w:rsidR="00AA6C98" w:rsidRPr="001511FF">
        <w:rPr>
          <w:rFonts w:cs="Palatino Linotype"/>
          <w:color w:val="000000"/>
          <w:szCs w:val="24"/>
        </w:rPr>
        <w:t>de dos mil veintitrés</w:t>
      </w:r>
      <w:r w:rsidRPr="001511FF">
        <w:rPr>
          <w:rFonts w:cs="Palatino Linotype"/>
          <w:color w:val="000000"/>
          <w:szCs w:val="24"/>
        </w:rPr>
        <w:t>, el Sujeto Obligado dio respuest</w:t>
      </w:r>
      <w:r w:rsidR="009F4FF4" w:rsidRPr="001511FF">
        <w:rPr>
          <w:rFonts w:cs="Palatino Linotype"/>
          <w:color w:val="000000"/>
          <w:szCs w:val="24"/>
        </w:rPr>
        <w:t>a a la solicitud de información</w:t>
      </w:r>
      <w:r w:rsidRPr="001511FF">
        <w:rPr>
          <w:rFonts w:cs="Palatino Linotype"/>
          <w:color w:val="000000"/>
          <w:szCs w:val="24"/>
        </w:rPr>
        <w:t xml:space="preserve"> manifestando lo siguiente:</w:t>
      </w:r>
    </w:p>
    <w:p w14:paraId="09DF4991" w14:textId="77777777" w:rsidR="005B3BB6" w:rsidRPr="001511FF" w:rsidRDefault="005B3BB6" w:rsidP="006922F5">
      <w:pPr>
        <w:contextualSpacing/>
        <w:rPr>
          <w:rFonts w:cs="Palatino Linotype"/>
          <w:color w:val="000000"/>
          <w:szCs w:val="24"/>
        </w:rPr>
      </w:pPr>
    </w:p>
    <w:tbl>
      <w:tblPr>
        <w:tblW w:w="8006" w:type="dxa"/>
        <w:jc w:val="center"/>
        <w:tblCellSpacing w:w="0" w:type="dxa"/>
        <w:tblCellMar>
          <w:left w:w="0" w:type="dxa"/>
          <w:right w:w="0" w:type="dxa"/>
        </w:tblCellMar>
        <w:tblLook w:val="04A0" w:firstRow="1" w:lastRow="0" w:firstColumn="1" w:lastColumn="0" w:noHBand="0" w:noVBand="1"/>
      </w:tblPr>
      <w:tblGrid>
        <w:gridCol w:w="8006"/>
      </w:tblGrid>
      <w:tr w:rsidR="005B3BB6" w:rsidRPr="001511FF" w14:paraId="23041201" w14:textId="77777777" w:rsidTr="005B3BB6">
        <w:trPr>
          <w:trHeight w:val="336"/>
          <w:tblCellSpacing w:w="0" w:type="dxa"/>
          <w:jc w:val="center"/>
        </w:trPr>
        <w:tc>
          <w:tcPr>
            <w:tcW w:w="0" w:type="auto"/>
            <w:vAlign w:val="center"/>
            <w:hideMark/>
          </w:tcPr>
          <w:p w14:paraId="5615F27A" w14:textId="77777777" w:rsidR="005B3BB6" w:rsidRPr="001511FF" w:rsidRDefault="005B3BB6" w:rsidP="005B3BB6">
            <w:pPr>
              <w:spacing w:line="240" w:lineRule="auto"/>
              <w:jc w:val="right"/>
              <w:rPr>
                <w:rFonts w:cs="Times New Roman"/>
                <w:i/>
                <w:sz w:val="22"/>
                <w:lang w:val="es-MX"/>
              </w:rPr>
            </w:pPr>
            <w:r w:rsidRPr="001511FF">
              <w:rPr>
                <w:rFonts w:cs="Times New Roman"/>
                <w:i/>
                <w:sz w:val="22"/>
                <w:lang w:val="es-MX"/>
              </w:rPr>
              <w:t>“Zinacantepec, México a 06 de Septiembre de 2023</w:t>
            </w:r>
          </w:p>
        </w:tc>
      </w:tr>
      <w:tr w:rsidR="005B3BB6" w:rsidRPr="001511FF" w14:paraId="4A07A189" w14:textId="77777777" w:rsidTr="005B3BB6">
        <w:trPr>
          <w:trHeight w:val="336"/>
          <w:tblCellSpacing w:w="0" w:type="dxa"/>
          <w:jc w:val="center"/>
        </w:trPr>
        <w:tc>
          <w:tcPr>
            <w:tcW w:w="0" w:type="auto"/>
            <w:vAlign w:val="center"/>
            <w:hideMark/>
          </w:tcPr>
          <w:p w14:paraId="6E33887A" w14:textId="77777777" w:rsidR="005B3BB6" w:rsidRPr="001511FF" w:rsidRDefault="005B3BB6" w:rsidP="005B3BB6">
            <w:pPr>
              <w:spacing w:line="240" w:lineRule="auto"/>
              <w:jc w:val="right"/>
              <w:rPr>
                <w:rFonts w:cs="Times New Roman"/>
                <w:i/>
                <w:sz w:val="22"/>
                <w:lang w:val="es-MX"/>
              </w:rPr>
            </w:pPr>
            <w:r w:rsidRPr="001511FF">
              <w:rPr>
                <w:rFonts w:cs="Times New Roman"/>
                <w:i/>
                <w:sz w:val="22"/>
                <w:lang w:val="es-MX"/>
              </w:rPr>
              <w:t>Nombre del solicitante: C. Solicitante</w:t>
            </w:r>
          </w:p>
        </w:tc>
      </w:tr>
      <w:tr w:rsidR="005B3BB6" w:rsidRPr="001511FF" w14:paraId="4E2B39D3" w14:textId="77777777" w:rsidTr="005B3BB6">
        <w:trPr>
          <w:trHeight w:val="336"/>
          <w:tblCellSpacing w:w="0" w:type="dxa"/>
          <w:jc w:val="center"/>
        </w:trPr>
        <w:tc>
          <w:tcPr>
            <w:tcW w:w="0" w:type="auto"/>
            <w:vAlign w:val="center"/>
            <w:hideMark/>
          </w:tcPr>
          <w:p w14:paraId="21CCF04B" w14:textId="77777777" w:rsidR="005B3BB6" w:rsidRPr="001511FF" w:rsidRDefault="005B3BB6" w:rsidP="005B3BB6">
            <w:pPr>
              <w:spacing w:line="240" w:lineRule="auto"/>
              <w:jc w:val="right"/>
              <w:rPr>
                <w:rFonts w:cs="Times New Roman"/>
                <w:i/>
                <w:sz w:val="22"/>
                <w:lang w:val="es-MX"/>
              </w:rPr>
            </w:pPr>
            <w:r w:rsidRPr="001511FF">
              <w:rPr>
                <w:rFonts w:cs="Times New Roman"/>
                <w:i/>
                <w:sz w:val="22"/>
                <w:lang w:val="es-MX"/>
              </w:rPr>
              <w:t>Folio de la solicitud: 01296/ZINACANT/IP/2023</w:t>
            </w:r>
          </w:p>
        </w:tc>
      </w:tr>
      <w:tr w:rsidR="005B3BB6" w:rsidRPr="001511FF" w14:paraId="62056480" w14:textId="77777777" w:rsidTr="005B3BB6">
        <w:trPr>
          <w:trHeight w:val="504"/>
          <w:tblCellSpacing w:w="0" w:type="dxa"/>
          <w:jc w:val="center"/>
        </w:trPr>
        <w:tc>
          <w:tcPr>
            <w:tcW w:w="0" w:type="auto"/>
            <w:vAlign w:val="center"/>
            <w:hideMark/>
          </w:tcPr>
          <w:p w14:paraId="6B561F8D" w14:textId="77777777" w:rsidR="005B3BB6" w:rsidRPr="001511FF" w:rsidRDefault="005B3BB6" w:rsidP="005B3BB6">
            <w:pPr>
              <w:spacing w:line="240" w:lineRule="auto"/>
              <w:jc w:val="right"/>
              <w:rPr>
                <w:rFonts w:cs="Times New Roman"/>
                <w:i/>
                <w:sz w:val="22"/>
                <w:lang w:val="es-MX"/>
              </w:rPr>
            </w:pPr>
          </w:p>
        </w:tc>
      </w:tr>
      <w:tr w:rsidR="005B3BB6" w:rsidRPr="001511FF" w14:paraId="54E3FE0E" w14:textId="77777777" w:rsidTr="005B3BB6">
        <w:trPr>
          <w:trHeight w:val="168"/>
          <w:tblCellSpacing w:w="0" w:type="dxa"/>
          <w:jc w:val="center"/>
        </w:trPr>
        <w:tc>
          <w:tcPr>
            <w:tcW w:w="0" w:type="auto"/>
            <w:vAlign w:val="center"/>
            <w:hideMark/>
          </w:tcPr>
          <w:p w14:paraId="03ED5B25" w14:textId="77777777" w:rsidR="005B3BB6" w:rsidRPr="001511FF" w:rsidRDefault="005B3BB6" w:rsidP="005B3BB6">
            <w:pPr>
              <w:spacing w:line="240" w:lineRule="auto"/>
              <w:rPr>
                <w:rFonts w:cs="Times New Roman"/>
                <w:i/>
                <w:sz w:val="22"/>
                <w:lang w:val="es-MX"/>
              </w:rPr>
            </w:pPr>
            <w:r w:rsidRPr="001511FF">
              <w:rPr>
                <w:rFonts w:cs="Times New Roman"/>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CE4959" w14:textId="77777777" w:rsidR="005B3BB6" w:rsidRPr="001511FF" w:rsidRDefault="005B3BB6" w:rsidP="005B3BB6">
            <w:pPr>
              <w:spacing w:line="240" w:lineRule="auto"/>
              <w:rPr>
                <w:rFonts w:cs="Times New Roman"/>
                <w:i/>
                <w:sz w:val="22"/>
                <w:lang w:val="es-MX"/>
              </w:rPr>
            </w:pPr>
          </w:p>
          <w:p w14:paraId="5BE0A9EE" w14:textId="77777777" w:rsidR="005B3BB6" w:rsidRPr="001511FF" w:rsidRDefault="005B3BB6" w:rsidP="005B3BB6">
            <w:pPr>
              <w:spacing w:line="240" w:lineRule="auto"/>
              <w:rPr>
                <w:rFonts w:cs="Times New Roman"/>
                <w:i/>
                <w:sz w:val="22"/>
                <w:lang w:val="es-MX"/>
              </w:rPr>
            </w:pPr>
            <w:r w:rsidRPr="001511FF">
              <w:rPr>
                <w:rFonts w:cs="Times New Roman"/>
                <w:i/>
                <w:sz w:val="22"/>
                <w:lang w:val="es-MX"/>
              </w:rPr>
              <w:t>(…)”</w:t>
            </w:r>
          </w:p>
        </w:tc>
      </w:tr>
    </w:tbl>
    <w:p w14:paraId="49963CD2" w14:textId="77777777" w:rsidR="00A970D5" w:rsidRPr="001511FF" w:rsidRDefault="00A970D5" w:rsidP="006922F5">
      <w:pPr>
        <w:contextualSpacing/>
        <w:rPr>
          <w:rFonts w:cs="Palatino Linotype"/>
          <w:color w:val="000000"/>
          <w:szCs w:val="24"/>
          <w:lang w:val="es-MX"/>
        </w:rPr>
      </w:pPr>
    </w:p>
    <w:p w14:paraId="23A8270C" w14:textId="77777777" w:rsidR="00A970D5" w:rsidRPr="001511FF" w:rsidRDefault="00A970D5" w:rsidP="001849F0">
      <w:pPr>
        <w:pStyle w:val="Fundamentos"/>
        <w:rPr>
          <w:lang w:val="es-MX"/>
        </w:rPr>
      </w:pPr>
    </w:p>
    <w:p w14:paraId="04EEBA46" w14:textId="77777777" w:rsidR="001849F0" w:rsidRPr="001511FF" w:rsidRDefault="001849F0" w:rsidP="00AA6C98">
      <w:pPr>
        <w:contextualSpacing/>
        <w:rPr>
          <w:rFonts w:cs="Palatino Linotype"/>
          <w:color w:val="000000"/>
          <w:szCs w:val="24"/>
        </w:rPr>
      </w:pPr>
    </w:p>
    <w:p w14:paraId="556CCAC6" w14:textId="77777777" w:rsidR="0037112D" w:rsidRPr="001511FF" w:rsidRDefault="001849F0" w:rsidP="00AA6C98">
      <w:pPr>
        <w:contextualSpacing/>
      </w:pPr>
      <w:r w:rsidRPr="001511FF">
        <w:rPr>
          <w:rFonts w:cs="Palatino Linotype"/>
          <w:color w:val="000000"/>
          <w:szCs w:val="24"/>
        </w:rPr>
        <w:t xml:space="preserve">El Sujeto </w:t>
      </w:r>
      <w:r w:rsidR="0037112D" w:rsidRPr="001511FF">
        <w:rPr>
          <w:rFonts w:cs="Palatino Linotype"/>
          <w:color w:val="000000"/>
          <w:szCs w:val="24"/>
        </w:rPr>
        <w:t xml:space="preserve">Obligado </w:t>
      </w:r>
      <w:r w:rsidR="00AA6C98" w:rsidRPr="001511FF">
        <w:rPr>
          <w:rFonts w:cs="Palatino Linotype"/>
          <w:color w:val="000000"/>
          <w:szCs w:val="24"/>
        </w:rPr>
        <w:t xml:space="preserve">adjuntó a su respuesta </w:t>
      </w:r>
      <w:r w:rsidR="005B3BB6" w:rsidRPr="001511FF">
        <w:rPr>
          <w:rFonts w:cs="Palatino Linotype"/>
          <w:color w:val="000000"/>
          <w:szCs w:val="24"/>
        </w:rPr>
        <w:t>los</w:t>
      </w:r>
      <w:r w:rsidR="00FC7D39" w:rsidRPr="001511FF">
        <w:rPr>
          <w:rFonts w:cs="Palatino Linotype"/>
          <w:color w:val="000000"/>
          <w:szCs w:val="24"/>
        </w:rPr>
        <w:t xml:space="preserve"> </w:t>
      </w:r>
      <w:r w:rsidR="00165CA1" w:rsidRPr="001511FF">
        <w:rPr>
          <w:rFonts w:cs="Palatino Linotype"/>
          <w:color w:val="000000"/>
          <w:szCs w:val="24"/>
        </w:rPr>
        <w:t>documento</w:t>
      </w:r>
      <w:r w:rsidR="005B3BB6" w:rsidRPr="001511FF">
        <w:rPr>
          <w:rFonts w:cs="Palatino Linotype"/>
          <w:color w:val="000000"/>
          <w:szCs w:val="24"/>
        </w:rPr>
        <w:t>s</w:t>
      </w:r>
      <w:r w:rsidR="00165CA1" w:rsidRPr="001511FF">
        <w:rPr>
          <w:rFonts w:cs="Palatino Linotype"/>
          <w:color w:val="000000"/>
          <w:szCs w:val="24"/>
        </w:rPr>
        <w:t xml:space="preserve"> denominado</w:t>
      </w:r>
      <w:r w:rsidR="005B3BB6" w:rsidRPr="001511FF">
        <w:rPr>
          <w:rFonts w:cs="Palatino Linotype"/>
          <w:color w:val="000000"/>
          <w:szCs w:val="24"/>
        </w:rPr>
        <w:t>s</w:t>
      </w:r>
      <w:r w:rsidR="0037112D" w:rsidRPr="001511FF">
        <w:rPr>
          <w:rFonts w:cs="Palatino Linotype"/>
          <w:color w:val="000000"/>
          <w:szCs w:val="24"/>
        </w:rPr>
        <w:t xml:space="preserve"> </w:t>
      </w:r>
      <w:r w:rsidRPr="001511FF">
        <w:rPr>
          <w:rFonts w:cs="Palatino Linotype"/>
          <w:b/>
          <w:bCs/>
          <w:i/>
          <w:sz w:val="22"/>
        </w:rPr>
        <w:t>“</w:t>
      </w:r>
      <w:r w:rsidR="005B3BB6" w:rsidRPr="001511FF">
        <w:rPr>
          <w:rFonts w:cs="Arial"/>
          <w:b/>
          <w:bCs/>
          <w:i/>
          <w:szCs w:val="24"/>
        </w:rPr>
        <w:t>Resultado de Evaluación en Proceso de Certificación - Derecho a la Protección de Datos Personales.pdf” y “Oficio de Atención a Solicitud 01296 ZINACANT- 2023.pdf</w:t>
      </w:r>
      <w:r w:rsidR="005B3BB6" w:rsidRPr="001511FF">
        <w:rPr>
          <w:rFonts w:cs="Palatino Linotype"/>
          <w:i/>
          <w:sz w:val="22"/>
        </w:rPr>
        <w:t>”</w:t>
      </w:r>
      <w:r w:rsidR="00FC7D39" w:rsidRPr="001511FF">
        <w:rPr>
          <w:rFonts w:cs="Palatino Linotype"/>
          <w:i/>
          <w:sz w:val="22"/>
        </w:rPr>
        <w:t>,</w:t>
      </w:r>
      <w:r w:rsidR="00FC7D39" w:rsidRPr="001511FF">
        <w:rPr>
          <w:rFonts w:cs="Palatino Linotype"/>
          <w:szCs w:val="24"/>
        </w:rPr>
        <w:t xml:space="preserve"> </w:t>
      </w:r>
      <w:r w:rsidR="00BB2B73" w:rsidRPr="001511FF">
        <w:rPr>
          <w:rFonts w:cs="Palatino Linotype"/>
          <w:color w:val="000000"/>
          <w:szCs w:val="24"/>
        </w:rPr>
        <w:t>cuyo contenido</w:t>
      </w:r>
      <w:r w:rsidR="00165CA1" w:rsidRPr="001511FF">
        <w:rPr>
          <w:rFonts w:cs="Palatino Linotype"/>
          <w:color w:val="000000"/>
          <w:szCs w:val="24"/>
        </w:rPr>
        <w:t xml:space="preserve"> no se reproduce</w:t>
      </w:r>
      <w:r w:rsidR="00EE3066" w:rsidRPr="001511FF">
        <w:rPr>
          <w:rFonts w:cs="Palatino Linotype"/>
          <w:color w:val="000000"/>
          <w:szCs w:val="24"/>
        </w:rPr>
        <w:t xml:space="preserve"> por ser del conocimiento de las partes; no obstante, </w:t>
      </w:r>
      <w:r w:rsidR="00BB2B73" w:rsidRPr="001511FF">
        <w:rPr>
          <w:rFonts w:cs="Palatino Linotype"/>
          <w:color w:val="000000"/>
          <w:szCs w:val="24"/>
        </w:rPr>
        <w:t xml:space="preserve">dicho documento </w:t>
      </w:r>
      <w:r w:rsidR="009B321A" w:rsidRPr="001511FF">
        <w:rPr>
          <w:rFonts w:cs="Palatino Linotype"/>
          <w:color w:val="000000"/>
          <w:szCs w:val="24"/>
        </w:rPr>
        <w:t>será motivo de análisis en el estudio correspondiente.</w:t>
      </w:r>
    </w:p>
    <w:p w14:paraId="49ABE260" w14:textId="77777777" w:rsidR="0037112D" w:rsidRPr="001511FF" w:rsidRDefault="0037112D" w:rsidP="006922F5">
      <w:pPr>
        <w:contextualSpacing/>
        <w:rPr>
          <w:rFonts w:cs="Palatino Linotype"/>
          <w:color w:val="000000"/>
          <w:szCs w:val="24"/>
        </w:rPr>
      </w:pPr>
    </w:p>
    <w:p w14:paraId="62184B8C" w14:textId="77777777" w:rsidR="00A970D5" w:rsidRPr="001511FF" w:rsidRDefault="00F84E47" w:rsidP="006922F5">
      <w:pPr>
        <w:pStyle w:val="Ttulo2"/>
        <w:rPr>
          <w:rFonts w:eastAsia="Times New Roman"/>
        </w:rPr>
      </w:pPr>
      <w:r w:rsidRPr="001511FF">
        <w:rPr>
          <w:rFonts w:eastAsia="Times New Roman"/>
        </w:rPr>
        <w:t>TERCERO</w:t>
      </w:r>
      <w:r w:rsidR="00A970D5" w:rsidRPr="001511FF">
        <w:rPr>
          <w:rFonts w:eastAsia="Times New Roman"/>
        </w:rPr>
        <w:t>. Del recurso de revisión.</w:t>
      </w:r>
    </w:p>
    <w:p w14:paraId="59172F6C" w14:textId="77777777" w:rsidR="00A970D5" w:rsidRPr="001511FF" w:rsidRDefault="00A970D5" w:rsidP="006922F5">
      <w:pPr>
        <w:contextualSpacing/>
        <w:rPr>
          <w:rFonts w:cs="Palatino Linotype"/>
          <w:color w:val="000000"/>
          <w:szCs w:val="24"/>
        </w:rPr>
      </w:pPr>
      <w:r w:rsidRPr="001511FF">
        <w:rPr>
          <w:rFonts w:cs="Palatino Linotype"/>
          <w:color w:val="000000"/>
          <w:szCs w:val="24"/>
        </w:rPr>
        <w:t>Inconforme con la respuesta em</w:t>
      </w:r>
      <w:r w:rsidR="00A06896" w:rsidRPr="001511FF">
        <w:rPr>
          <w:rFonts w:cs="Palatino Linotype"/>
          <w:color w:val="000000"/>
          <w:szCs w:val="24"/>
        </w:rPr>
        <w:t xml:space="preserve">itida por el Sujeto Obligado, </w:t>
      </w:r>
      <w:r w:rsidR="00BB2B73" w:rsidRPr="001511FF">
        <w:rPr>
          <w:rFonts w:cs="Palatino Linotype"/>
          <w:color w:val="000000"/>
          <w:szCs w:val="24"/>
        </w:rPr>
        <w:t>la</w:t>
      </w:r>
      <w:r w:rsidRPr="001511FF">
        <w:rPr>
          <w:rFonts w:cs="Palatino Linotype"/>
          <w:color w:val="000000"/>
          <w:szCs w:val="24"/>
        </w:rPr>
        <w:t xml:space="preserve"> Recurrente interpuso el presente recurso de revisión e</w:t>
      </w:r>
      <w:r w:rsidR="008B2951" w:rsidRPr="001511FF">
        <w:rPr>
          <w:rFonts w:cs="Palatino Linotype"/>
          <w:color w:val="000000"/>
          <w:szCs w:val="24"/>
        </w:rPr>
        <w:t xml:space="preserve">l día </w:t>
      </w:r>
      <w:r w:rsidR="005B3BB6" w:rsidRPr="001511FF">
        <w:rPr>
          <w:rFonts w:cs="Palatino Linotype"/>
          <w:color w:val="000000"/>
          <w:szCs w:val="24"/>
        </w:rPr>
        <w:t xml:space="preserve">siete de septiembre </w:t>
      </w:r>
      <w:r w:rsidR="00AA6C98" w:rsidRPr="001511FF">
        <w:rPr>
          <w:rFonts w:cs="Palatino Linotype"/>
          <w:color w:val="000000"/>
          <w:szCs w:val="24"/>
        </w:rPr>
        <w:t>de dos mil veintitrés</w:t>
      </w:r>
      <w:r w:rsidRPr="001511FF">
        <w:rPr>
          <w:rFonts w:cs="Palatino Linotype"/>
          <w:color w:val="000000"/>
          <w:szCs w:val="24"/>
        </w:rPr>
        <w:t xml:space="preserve">, el cual se </w:t>
      </w:r>
      <w:r w:rsidRPr="001511FF">
        <w:rPr>
          <w:rFonts w:cs="Palatino Linotype"/>
          <w:color w:val="000000"/>
          <w:szCs w:val="24"/>
        </w:rPr>
        <w:lastRenderedPageBreak/>
        <w:t xml:space="preserve">registró con el expediente número </w:t>
      </w:r>
      <w:r w:rsidR="00AC265B" w:rsidRPr="001511FF">
        <w:rPr>
          <w:rFonts w:cs="Palatino Linotype"/>
          <w:b/>
          <w:color w:val="000000"/>
          <w:szCs w:val="24"/>
        </w:rPr>
        <w:t>0</w:t>
      </w:r>
      <w:r w:rsidR="005B3BB6" w:rsidRPr="001511FF">
        <w:rPr>
          <w:rFonts w:cs="Palatino Linotype"/>
          <w:b/>
          <w:color w:val="000000"/>
          <w:szCs w:val="24"/>
        </w:rPr>
        <w:t>5615</w:t>
      </w:r>
      <w:r w:rsidR="00657695" w:rsidRPr="001511FF">
        <w:rPr>
          <w:rFonts w:cs="Palatino Linotype"/>
          <w:b/>
          <w:color w:val="000000"/>
          <w:szCs w:val="24"/>
        </w:rPr>
        <w:t>/INFOEM/IP/RR/2023</w:t>
      </w:r>
      <w:r w:rsidR="00A06896" w:rsidRPr="001511FF">
        <w:rPr>
          <w:rFonts w:cs="Palatino Linotype"/>
          <w:color w:val="000000"/>
          <w:szCs w:val="24"/>
        </w:rPr>
        <w:t xml:space="preserve">, </w:t>
      </w:r>
      <w:r w:rsidR="00A24265" w:rsidRPr="001511FF">
        <w:rPr>
          <w:rFonts w:cs="Palatino Linotype"/>
          <w:color w:val="000000"/>
          <w:szCs w:val="24"/>
        </w:rPr>
        <w:t>manifestando</w:t>
      </w:r>
      <w:r w:rsidRPr="001511FF">
        <w:rPr>
          <w:rFonts w:cs="Palatino Linotype"/>
          <w:color w:val="000000"/>
          <w:szCs w:val="24"/>
        </w:rPr>
        <w:t xml:space="preserve"> lo siguiente:</w:t>
      </w:r>
    </w:p>
    <w:p w14:paraId="69831BD9" w14:textId="77777777" w:rsidR="001849F0" w:rsidRPr="001511FF" w:rsidRDefault="001849F0" w:rsidP="006922F5">
      <w:pPr>
        <w:contextualSpacing/>
        <w:rPr>
          <w:rFonts w:cs="Palatino Linotype"/>
          <w:color w:val="000000"/>
          <w:szCs w:val="24"/>
        </w:rPr>
      </w:pPr>
    </w:p>
    <w:p w14:paraId="65D036F6" w14:textId="77777777" w:rsidR="00004014" w:rsidRPr="001511FF" w:rsidRDefault="00A970D5" w:rsidP="006922F5">
      <w:pPr>
        <w:contextualSpacing/>
        <w:rPr>
          <w:rFonts w:cs="Palatino Linotype"/>
          <w:b/>
        </w:rPr>
      </w:pPr>
      <w:r w:rsidRPr="001511FF">
        <w:rPr>
          <w:rFonts w:cs="Palatino Linotype"/>
          <w:b/>
        </w:rPr>
        <w:t>Acto Impugnado:</w:t>
      </w:r>
      <w:r w:rsidR="00655007" w:rsidRPr="001511FF">
        <w:rPr>
          <w:rFonts w:cs="Palatino Linotype"/>
          <w:b/>
        </w:rPr>
        <w:t xml:space="preserve"> </w:t>
      </w:r>
    </w:p>
    <w:p w14:paraId="7FD9611E" w14:textId="77777777" w:rsidR="00A970D5" w:rsidRPr="001511FF" w:rsidRDefault="005B3BB6" w:rsidP="006922F5">
      <w:pPr>
        <w:pStyle w:val="Fundamentos"/>
        <w:rPr>
          <w:b/>
        </w:rPr>
      </w:pPr>
      <w:r w:rsidRPr="001511FF">
        <w:t>“LA RESPUESTA</w:t>
      </w:r>
      <w:r w:rsidR="001849F0" w:rsidRPr="001511FF">
        <w:t>”</w:t>
      </w:r>
      <w:r w:rsidR="00BB2B73" w:rsidRPr="001511FF">
        <w:t xml:space="preserve"> </w:t>
      </w:r>
      <w:r w:rsidR="00A970D5" w:rsidRPr="001511FF">
        <w:t>(Sic)</w:t>
      </w:r>
    </w:p>
    <w:p w14:paraId="516FAF5D" w14:textId="77777777" w:rsidR="00BB2B73" w:rsidRPr="001511FF" w:rsidRDefault="00BB2B73" w:rsidP="006922F5">
      <w:pPr>
        <w:contextualSpacing/>
        <w:rPr>
          <w:rFonts w:cs="Palatino Linotype"/>
          <w:iCs/>
          <w:szCs w:val="24"/>
        </w:rPr>
      </w:pPr>
    </w:p>
    <w:p w14:paraId="44A7592D" w14:textId="77777777" w:rsidR="00004014" w:rsidRPr="001511FF" w:rsidRDefault="00A970D5" w:rsidP="006922F5">
      <w:pPr>
        <w:contextualSpacing/>
        <w:rPr>
          <w:rFonts w:cs="Palatino Linotype"/>
        </w:rPr>
      </w:pPr>
      <w:r w:rsidRPr="001511FF">
        <w:rPr>
          <w:rFonts w:cs="Palatino Linotype"/>
          <w:b/>
        </w:rPr>
        <w:t>Razones o Motivos de Inconformidad</w:t>
      </w:r>
      <w:r w:rsidR="00004014" w:rsidRPr="001511FF">
        <w:rPr>
          <w:rFonts w:cs="Palatino Linotype"/>
        </w:rPr>
        <w:t>:</w:t>
      </w:r>
    </w:p>
    <w:p w14:paraId="6314FDBE" w14:textId="77777777" w:rsidR="00A970D5" w:rsidRPr="001511FF" w:rsidRDefault="001849F0" w:rsidP="006922F5">
      <w:pPr>
        <w:pStyle w:val="Fundamentos"/>
      </w:pPr>
      <w:r w:rsidRPr="001511FF">
        <w:t>“</w:t>
      </w:r>
      <w:r w:rsidR="005B3BB6" w:rsidRPr="001511FF">
        <w:t>EL DOCUMENTO SOLO ES UN CUADRO Y NO VA FIRTMADO POR NINGUNA AUTORIDAD LO CUAL NO DA CERTEZA A LA INFORMACIÓN</w:t>
      </w:r>
      <w:proofErr w:type="gramStart"/>
      <w:r w:rsidRPr="001511FF">
        <w:t>”</w:t>
      </w:r>
      <w:r w:rsidR="00A970D5" w:rsidRPr="001511FF">
        <w:t>(</w:t>
      </w:r>
      <w:proofErr w:type="gramEnd"/>
      <w:r w:rsidR="00A970D5" w:rsidRPr="001511FF">
        <w:t>Sic)</w:t>
      </w:r>
    </w:p>
    <w:p w14:paraId="37575F87" w14:textId="77777777" w:rsidR="00A978AF" w:rsidRPr="001511FF" w:rsidRDefault="00A978AF" w:rsidP="006922F5">
      <w:pPr>
        <w:contextualSpacing/>
        <w:rPr>
          <w:rFonts w:cs="Palatino Linotype"/>
          <w:color w:val="000000"/>
          <w:szCs w:val="24"/>
        </w:rPr>
      </w:pPr>
    </w:p>
    <w:p w14:paraId="2DF8A166" w14:textId="77777777" w:rsidR="00A970D5" w:rsidRPr="001511FF" w:rsidRDefault="00F84E47" w:rsidP="006922F5">
      <w:pPr>
        <w:pStyle w:val="Ttulo2"/>
        <w:rPr>
          <w:rFonts w:eastAsia="Times New Roman"/>
        </w:rPr>
      </w:pPr>
      <w:r w:rsidRPr="001511FF">
        <w:rPr>
          <w:rFonts w:eastAsia="Times New Roman"/>
        </w:rPr>
        <w:t>CUAR</w:t>
      </w:r>
      <w:r w:rsidR="00FC7D39" w:rsidRPr="001511FF">
        <w:rPr>
          <w:rFonts w:eastAsia="Times New Roman"/>
        </w:rPr>
        <w:t>TO</w:t>
      </w:r>
      <w:r w:rsidR="00A970D5" w:rsidRPr="001511FF">
        <w:rPr>
          <w:rFonts w:eastAsia="Times New Roman"/>
        </w:rPr>
        <w:t>. Del turno y admisión del recurso de revisión.</w:t>
      </w:r>
    </w:p>
    <w:p w14:paraId="36549A5A" w14:textId="77777777" w:rsidR="00A970D5" w:rsidRPr="001511FF" w:rsidRDefault="00A970D5" w:rsidP="006922F5">
      <w:pPr>
        <w:contextualSpacing/>
        <w:rPr>
          <w:rFonts w:cs="Palatino Linotype"/>
          <w:color w:val="000000"/>
          <w:szCs w:val="24"/>
        </w:rPr>
      </w:pPr>
      <w:r w:rsidRPr="001511FF">
        <w:rPr>
          <w:rFonts w:cs="Palatino Linotype"/>
          <w:color w:val="000000"/>
          <w:szCs w:val="24"/>
        </w:rPr>
        <w:t xml:space="preserve">Medio de impugnación que le fue turnado al </w:t>
      </w:r>
      <w:r w:rsidRPr="001511FF">
        <w:rPr>
          <w:rFonts w:cs="Palatino Linotype"/>
          <w:b/>
          <w:color w:val="000000"/>
          <w:szCs w:val="24"/>
        </w:rPr>
        <w:t xml:space="preserve">Comisionado </w:t>
      </w:r>
      <w:r w:rsidR="009F1E25" w:rsidRPr="001511FF">
        <w:rPr>
          <w:rFonts w:cs="Palatino Linotype"/>
          <w:b/>
          <w:color w:val="000000"/>
          <w:szCs w:val="24"/>
        </w:rPr>
        <w:t xml:space="preserve">Presidente </w:t>
      </w:r>
      <w:r w:rsidRPr="001511FF">
        <w:rPr>
          <w:rFonts w:cs="Palatino Linotype"/>
          <w:b/>
          <w:color w:val="000000"/>
          <w:szCs w:val="24"/>
        </w:rPr>
        <w:t>José Martínez Vilchis</w:t>
      </w:r>
      <w:r w:rsidRPr="001511FF">
        <w:rPr>
          <w:rFonts w:cs="Palatino Linotype"/>
          <w:color w:val="000000"/>
          <w:szCs w:val="24"/>
        </w:rPr>
        <w:t>, por medio del sistema electrónico en términos del numeral 185 fracción I de la Ley de Transparencia y Acceso a la información Pública del Es</w:t>
      </w:r>
      <w:r w:rsidR="001059AF" w:rsidRPr="001511FF">
        <w:rPr>
          <w:rFonts w:cs="Palatino Linotype"/>
          <w:color w:val="000000"/>
          <w:szCs w:val="24"/>
        </w:rPr>
        <w:t>tado de México y Municipios, al</w:t>
      </w:r>
      <w:r w:rsidRPr="001511FF">
        <w:rPr>
          <w:rFonts w:cs="Palatino Linotype"/>
          <w:color w:val="000000"/>
          <w:szCs w:val="24"/>
        </w:rPr>
        <w:t xml:space="preserve"> cu</w:t>
      </w:r>
      <w:r w:rsidR="008B2951" w:rsidRPr="001511FF">
        <w:rPr>
          <w:rFonts w:cs="Palatino Linotype"/>
          <w:color w:val="000000"/>
          <w:szCs w:val="24"/>
        </w:rPr>
        <w:t>al recayó acuerdo de admisión de</w:t>
      </w:r>
      <w:r w:rsidRPr="001511FF">
        <w:rPr>
          <w:rFonts w:cs="Palatino Linotype"/>
          <w:color w:val="000000"/>
          <w:szCs w:val="24"/>
        </w:rPr>
        <w:t xml:space="preserve"> fecha</w:t>
      </w:r>
      <w:r w:rsidR="008A637C" w:rsidRPr="001511FF">
        <w:rPr>
          <w:rFonts w:cs="Palatino Linotype"/>
          <w:color w:val="000000"/>
          <w:szCs w:val="24"/>
        </w:rPr>
        <w:t xml:space="preserve"> </w:t>
      </w:r>
      <w:r w:rsidR="005B3BB6" w:rsidRPr="001511FF">
        <w:rPr>
          <w:rFonts w:cs="Palatino Linotype"/>
          <w:color w:val="000000"/>
          <w:szCs w:val="24"/>
        </w:rPr>
        <w:t xml:space="preserve">trece de septiembre </w:t>
      </w:r>
      <w:r w:rsidR="008A637C" w:rsidRPr="001511FF">
        <w:rPr>
          <w:rFonts w:cs="Palatino Linotype"/>
          <w:color w:val="000000"/>
          <w:szCs w:val="24"/>
        </w:rPr>
        <w:t>de dos mil veintitrés</w:t>
      </w:r>
      <w:r w:rsidRPr="001511FF">
        <w:rPr>
          <w:rFonts w:cs="Palatino Linotype"/>
          <w:color w:val="000000"/>
          <w:szCs w:val="24"/>
        </w:rPr>
        <w:t xml:space="preserve">, </w:t>
      </w:r>
      <w:r w:rsidRPr="001511FF">
        <w:rPr>
          <w:rFonts w:cs="Palatino Linotype"/>
          <w:szCs w:val="24"/>
        </w:rPr>
        <w:t>otorgándose</w:t>
      </w:r>
      <w:r w:rsidRPr="001511FF">
        <w:rPr>
          <w:rFonts w:cs="Palatino Linotype"/>
          <w:color w:val="000000"/>
          <w:szCs w:val="24"/>
        </w:rPr>
        <w:t xml:space="preserve"> en él un plazo de siete días para que las partes manifestaran lo que a su derecho corresponda en términos del numeral ya citado.</w:t>
      </w:r>
    </w:p>
    <w:p w14:paraId="66B22F6E" w14:textId="77777777" w:rsidR="00A970D5" w:rsidRPr="001511FF" w:rsidRDefault="00A970D5" w:rsidP="006922F5">
      <w:pPr>
        <w:contextualSpacing/>
        <w:rPr>
          <w:rFonts w:cs="Palatino Linotype"/>
          <w:color w:val="000000"/>
          <w:szCs w:val="24"/>
        </w:rPr>
      </w:pPr>
    </w:p>
    <w:p w14:paraId="5CD28CC4" w14:textId="77777777" w:rsidR="00A970D5" w:rsidRPr="001511FF" w:rsidRDefault="00F84E47" w:rsidP="006922F5">
      <w:pPr>
        <w:pStyle w:val="Ttulo2"/>
        <w:rPr>
          <w:rFonts w:eastAsia="Times New Roman"/>
        </w:rPr>
      </w:pPr>
      <w:r w:rsidRPr="001511FF">
        <w:rPr>
          <w:rFonts w:eastAsia="Times New Roman"/>
        </w:rPr>
        <w:t>QUIN</w:t>
      </w:r>
      <w:r w:rsidR="00AA6C98" w:rsidRPr="001511FF">
        <w:rPr>
          <w:rFonts w:eastAsia="Times New Roman"/>
        </w:rPr>
        <w:t>TO</w:t>
      </w:r>
      <w:r w:rsidR="00A970D5" w:rsidRPr="001511FF">
        <w:rPr>
          <w:rFonts w:eastAsia="Times New Roman"/>
        </w:rPr>
        <w:t>. De la etapa de instrucción.</w:t>
      </w:r>
    </w:p>
    <w:p w14:paraId="146F1412" w14:textId="77777777" w:rsidR="00AC265B" w:rsidRPr="001511FF" w:rsidRDefault="00FE7B8E" w:rsidP="00AC265B">
      <w:pPr>
        <w:contextualSpacing/>
        <w:rPr>
          <w:rFonts w:cs="Palatino Linotype"/>
          <w:color w:val="000000"/>
          <w:szCs w:val="24"/>
        </w:rPr>
      </w:pPr>
      <w:r w:rsidRPr="001511FF">
        <w:rPr>
          <w:rFonts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0461BA5A" w14:textId="77777777" w:rsidR="00C02596" w:rsidRPr="001511FF" w:rsidRDefault="00C02596" w:rsidP="006922F5">
      <w:pPr>
        <w:contextualSpacing/>
        <w:rPr>
          <w:rFonts w:cs="Palatino Linotype"/>
          <w:color w:val="000000"/>
          <w:szCs w:val="24"/>
        </w:rPr>
      </w:pPr>
    </w:p>
    <w:p w14:paraId="3436D0EF" w14:textId="77777777" w:rsidR="00A970D5" w:rsidRPr="001511FF" w:rsidRDefault="00E27953" w:rsidP="006922F5">
      <w:pPr>
        <w:pStyle w:val="Ttulo2"/>
        <w:rPr>
          <w:rFonts w:eastAsia="Times New Roman"/>
        </w:rPr>
      </w:pPr>
      <w:r w:rsidRPr="001511FF">
        <w:rPr>
          <w:rFonts w:eastAsia="Times New Roman"/>
        </w:rPr>
        <w:lastRenderedPageBreak/>
        <w:t>S</w:t>
      </w:r>
      <w:r w:rsidR="00F84E47" w:rsidRPr="001511FF">
        <w:rPr>
          <w:rFonts w:eastAsia="Times New Roman"/>
        </w:rPr>
        <w:t>EXT</w:t>
      </w:r>
      <w:r w:rsidR="00AA6C98" w:rsidRPr="001511FF">
        <w:rPr>
          <w:rFonts w:eastAsia="Times New Roman"/>
        </w:rPr>
        <w:t>O</w:t>
      </w:r>
      <w:r w:rsidR="00A970D5" w:rsidRPr="001511FF">
        <w:rPr>
          <w:rFonts w:eastAsia="Times New Roman"/>
        </w:rPr>
        <w:t>. Del cierre de instrucción.</w:t>
      </w:r>
    </w:p>
    <w:p w14:paraId="35FA2A2E" w14:textId="77777777" w:rsidR="00A970D5" w:rsidRPr="001511FF" w:rsidRDefault="00A970D5" w:rsidP="006922F5">
      <w:pPr>
        <w:contextualSpacing/>
        <w:rPr>
          <w:rFonts w:cs="Palatino Linotype"/>
          <w:color w:val="000000"/>
          <w:szCs w:val="24"/>
        </w:rPr>
      </w:pPr>
      <w:r w:rsidRPr="001511FF">
        <w:rPr>
          <w:rFonts w:cs="Palatino Linotype"/>
          <w:color w:val="000000"/>
          <w:szCs w:val="24"/>
        </w:rPr>
        <w:t>Así, una vez transcurrido el término legal, se decretó el cierre de instru</w:t>
      </w:r>
      <w:r w:rsidR="00AE6B11" w:rsidRPr="001511FF">
        <w:rPr>
          <w:rFonts w:cs="Palatino Linotype"/>
          <w:color w:val="000000"/>
          <w:szCs w:val="24"/>
        </w:rPr>
        <w:t>cción</w:t>
      </w:r>
      <w:r w:rsidR="008B2951" w:rsidRPr="001511FF">
        <w:rPr>
          <w:rFonts w:cs="Palatino Linotype"/>
          <w:color w:val="000000"/>
          <w:szCs w:val="24"/>
        </w:rPr>
        <w:t xml:space="preserve"> en fecha</w:t>
      </w:r>
      <w:r w:rsidR="00264613" w:rsidRPr="001511FF">
        <w:rPr>
          <w:rFonts w:cs="Palatino Linotype"/>
          <w:color w:val="000000"/>
          <w:szCs w:val="24"/>
        </w:rPr>
        <w:t xml:space="preserve"> </w:t>
      </w:r>
      <w:r w:rsidR="005B3BB6" w:rsidRPr="001511FF">
        <w:rPr>
          <w:rFonts w:cs="Palatino Linotype"/>
          <w:color w:val="000000"/>
          <w:szCs w:val="24"/>
        </w:rPr>
        <w:t xml:space="preserve"> cinco de octubre </w:t>
      </w:r>
      <w:r w:rsidR="00C510A7" w:rsidRPr="001511FF">
        <w:rPr>
          <w:rFonts w:cs="Palatino Linotype"/>
          <w:color w:val="000000"/>
          <w:szCs w:val="24"/>
        </w:rPr>
        <w:t>de dos mil veintitrés</w:t>
      </w:r>
      <w:r w:rsidRPr="001511FF">
        <w:rPr>
          <w:rFonts w:cs="Palatino Linotype"/>
          <w:color w:val="000000"/>
          <w:szCs w:val="24"/>
        </w:rPr>
        <w:t xml:space="preserve">, en términos del artículo 185 </w:t>
      </w:r>
      <w:r w:rsidR="004579DC" w:rsidRPr="001511FF">
        <w:rPr>
          <w:rFonts w:cs="Palatino Linotype"/>
          <w:color w:val="000000"/>
          <w:szCs w:val="24"/>
        </w:rPr>
        <w:t>f</w:t>
      </w:r>
      <w:r w:rsidRPr="001511FF">
        <w:rPr>
          <w:rFonts w:cs="Palatino Linotype"/>
          <w:color w:val="000000"/>
          <w:szCs w:val="24"/>
        </w:rPr>
        <w:t>racción VI de la Ley de Transparencia y Acceso a la Información Pública del Estado de México y Municipios, iniciando el término legal para dictar resolución definitiva del asunto.</w:t>
      </w:r>
    </w:p>
    <w:p w14:paraId="5930F9E1" w14:textId="77777777" w:rsidR="00A914F3" w:rsidRPr="001511FF" w:rsidRDefault="00A914F3" w:rsidP="006922F5">
      <w:pPr>
        <w:contextualSpacing/>
        <w:rPr>
          <w:rFonts w:cs="Palatino Linotype"/>
          <w:color w:val="000000"/>
          <w:szCs w:val="24"/>
        </w:rPr>
      </w:pPr>
    </w:p>
    <w:p w14:paraId="46EF1E68" w14:textId="77777777" w:rsidR="00A914F3" w:rsidRPr="001511FF" w:rsidRDefault="00F84E47" w:rsidP="006922F5">
      <w:pPr>
        <w:pStyle w:val="Ttulo2"/>
        <w:rPr>
          <w:rFonts w:eastAsia="Times New Roman"/>
          <w:lang w:eastAsia="en-US"/>
        </w:rPr>
      </w:pPr>
      <w:r w:rsidRPr="001511FF">
        <w:rPr>
          <w:rFonts w:eastAsia="Times New Roman"/>
          <w:lang w:eastAsia="en-US"/>
        </w:rPr>
        <w:t>SÉPTIM</w:t>
      </w:r>
      <w:r w:rsidR="004C52E8" w:rsidRPr="001511FF">
        <w:rPr>
          <w:rFonts w:eastAsia="Times New Roman"/>
          <w:lang w:eastAsia="en-US"/>
        </w:rPr>
        <w:t>O</w:t>
      </w:r>
      <w:r w:rsidR="00A914F3" w:rsidRPr="001511FF">
        <w:rPr>
          <w:rFonts w:eastAsia="Times New Roman"/>
          <w:lang w:eastAsia="en-US"/>
        </w:rPr>
        <w:t>. De la ampliación del término para resolver.</w:t>
      </w:r>
    </w:p>
    <w:p w14:paraId="5E6E444F" w14:textId="77777777" w:rsidR="00D86696" w:rsidRPr="001511FF" w:rsidRDefault="00D86696" w:rsidP="00D86696">
      <w:pPr>
        <w:rPr>
          <w:rFonts w:cs="Times New Roman"/>
          <w:szCs w:val="24"/>
          <w:lang w:eastAsia="en-US"/>
        </w:rPr>
      </w:pPr>
      <w:r w:rsidRPr="001511FF">
        <w:rPr>
          <w:rFonts w:cs="Times New Roman"/>
          <w:szCs w:val="24"/>
          <w:lang w:eastAsia="en-US"/>
        </w:rPr>
        <w:t xml:space="preserve">En fecha </w:t>
      </w:r>
      <w:r w:rsidR="005B3BB6" w:rsidRPr="001511FF">
        <w:rPr>
          <w:rFonts w:cs="Times New Roman"/>
          <w:szCs w:val="24"/>
          <w:lang w:eastAsia="en-US"/>
        </w:rPr>
        <w:t xml:space="preserve">veintiséis de octubre </w:t>
      </w:r>
      <w:r w:rsidRPr="001511FF">
        <w:rPr>
          <w:rFonts w:cs="Times New Roman"/>
          <w:szCs w:val="24"/>
          <w:lang w:eastAsia="en-US"/>
        </w:rPr>
        <w:t xml:space="preserve">de dos mil </w:t>
      </w:r>
      <w:r w:rsidR="005B3BB6" w:rsidRPr="001511FF">
        <w:rPr>
          <w:rFonts w:cs="Times New Roman"/>
          <w:szCs w:val="24"/>
          <w:lang w:eastAsia="en-US"/>
        </w:rPr>
        <w:t>veintitrés</w:t>
      </w:r>
      <w:r w:rsidRPr="001511FF">
        <w:rPr>
          <w:rFonts w:cs="Times New Roman"/>
          <w:szCs w:val="24"/>
          <w:lang w:eastAsia="en-US"/>
        </w:rPr>
        <w:t>, se amplió el término para resolver el recurso de revisión en términos del artículo 181 párrafo tercero de la Ley de Transparencia y Acceso a la Información Pública del Estado de México y Municipios.</w:t>
      </w:r>
    </w:p>
    <w:p w14:paraId="473F844F" w14:textId="77777777" w:rsidR="001D5A1E" w:rsidRPr="001511FF" w:rsidRDefault="001D5A1E" w:rsidP="00D86696">
      <w:pPr>
        <w:contextualSpacing/>
        <w:rPr>
          <w:rFonts w:cs="Palatino Linotype"/>
          <w:color w:val="000000"/>
          <w:szCs w:val="24"/>
        </w:rPr>
      </w:pPr>
    </w:p>
    <w:p w14:paraId="6AC39CF8" w14:textId="77777777" w:rsidR="00BB2B73" w:rsidRPr="001511FF" w:rsidRDefault="00BB2B73" w:rsidP="00BB2B73">
      <w:pPr>
        <w:contextualSpacing/>
        <w:rPr>
          <w:rFonts w:cs="Times New Roman"/>
          <w:szCs w:val="24"/>
          <w:lang w:eastAsia="en-US"/>
        </w:rPr>
      </w:pPr>
      <w:r w:rsidRPr="001511FF">
        <w:rPr>
          <w:rFonts w:cs="Times New Roman"/>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D69C0DD" w14:textId="77777777" w:rsidR="00BB2B73" w:rsidRPr="001511FF" w:rsidRDefault="00BB2B73" w:rsidP="00BB2B73">
      <w:pPr>
        <w:contextualSpacing/>
        <w:rPr>
          <w:rFonts w:cs="Times New Roman"/>
          <w:szCs w:val="24"/>
          <w:lang w:eastAsia="en-US"/>
        </w:rPr>
      </w:pPr>
      <w:r w:rsidRPr="001511FF">
        <w:rPr>
          <w:rFonts w:cs="Times New Roman"/>
          <w:szCs w:val="24"/>
          <w:lang w:eastAsia="en-US"/>
        </w:rPr>
        <w:t xml:space="preserve"> </w:t>
      </w:r>
    </w:p>
    <w:p w14:paraId="0D18D846" w14:textId="77777777" w:rsidR="00BB2B73" w:rsidRPr="001511FF" w:rsidRDefault="00BB2B73" w:rsidP="00BB2B73">
      <w:pPr>
        <w:contextualSpacing/>
        <w:rPr>
          <w:rFonts w:cs="Times New Roman"/>
          <w:szCs w:val="24"/>
          <w:lang w:eastAsia="en-US"/>
        </w:rPr>
      </w:pPr>
      <w:r w:rsidRPr="001511FF">
        <w:rPr>
          <w:rFonts w:cs="Times New Roman"/>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2D9DD2" w14:textId="77777777" w:rsidR="00BB2B73" w:rsidRPr="001511FF" w:rsidRDefault="00BB2B73" w:rsidP="00BB2B73">
      <w:pPr>
        <w:contextualSpacing/>
        <w:rPr>
          <w:rFonts w:cs="Times New Roman"/>
          <w:szCs w:val="24"/>
          <w:lang w:eastAsia="en-US"/>
        </w:rPr>
      </w:pPr>
      <w:r w:rsidRPr="001511FF">
        <w:rPr>
          <w:rFonts w:cs="Times New Roman"/>
          <w:szCs w:val="24"/>
          <w:lang w:eastAsia="en-US"/>
        </w:rPr>
        <w:lastRenderedPageBreak/>
        <w:t xml:space="preserve"> </w:t>
      </w:r>
    </w:p>
    <w:p w14:paraId="2A0C3118" w14:textId="77777777" w:rsidR="00BB2B73" w:rsidRPr="001511FF" w:rsidRDefault="00BB2B73" w:rsidP="00BB2B73">
      <w:pPr>
        <w:contextualSpacing/>
        <w:rPr>
          <w:rFonts w:cs="Times New Roman"/>
          <w:szCs w:val="24"/>
          <w:lang w:eastAsia="en-US"/>
        </w:rPr>
      </w:pPr>
      <w:r w:rsidRPr="001511FF">
        <w:rPr>
          <w:rFonts w:cs="Times New Roman"/>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C43B37" w14:textId="77777777" w:rsidR="00BB2B73" w:rsidRPr="001511FF" w:rsidRDefault="00BB2B73" w:rsidP="00BB2B73">
      <w:pPr>
        <w:contextualSpacing/>
        <w:rPr>
          <w:rFonts w:cs="Times New Roman"/>
          <w:szCs w:val="24"/>
          <w:lang w:eastAsia="en-US"/>
        </w:rPr>
      </w:pPr>
      <w:r w:rsidRPr="001511FF">
        <w:rPr>
          <w:rFonts w:cs="Times New Roman"/>
          <w:szCs w:val="24"/>
          <w:lang w:eastAsia="en-US"/>
        </w:rPr>
        <w:t xml:space="preserve"> </w:t>
      </w:r>
    </w:p>
    <w:p w14:paraId="73206A1F" w14:textId="77777777" w:rsidR="00BB2B73" w:rsidRPr="001511FF" w:rsidRDefault="00BB2B73" w:rsidP="00BB2B73">
      <w:pPr>
        <w:contextualSpacing/>
        <w:rPr>
          <w:rFonts w:cs="Times New Roman"/>
          <w:szCs w:val="24"/>
          <w:lang w:eastAsia="en-US"/>
        </w:rPr>
      </w:pPr>
      <w:r w:rsidRPr="001511FF">
        <w:rPr>
          <w:rFonts w:cs="Times New Roman"/>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94097E" w14:textId="77777777" w:rsidR="00BB2B73" w:rsidRPr="001511FF" w:rsidRDefault="00BB2B73" w:rsidP="00BB2B73">
      <w:pPr>
        <w:contextualSpacing/>
        <w:rPr>
          <w:rFonts w:cs="Times New Roman"/>
          <w:szCs w:val="24"/>
          <w:lang w:eastAsia="en-US"/>
        </w:rPr>
      </w:pPr>
      <w:r w:rsidRPr="001511FF">
        <w:rPr>
          <w:rFonts w:cs="Times New Roman"/>
          <w:szCs w:val="24"/>
          <w:lang w:eastAsia="en-US"/>
        </w:rPr>
        <w:t xml:space="preserve"> </w:t>
      </w:r>
    </w:p>
    <w:p w14:paraId="733D05B4" w14:textId="77777777" w:rsidR="00BB2B73" w:rsidRPr="001511FF" w:rsidRDefault="00BB2B73" w:rsidP="00BB2B73">
      <w:pPr>
        <w:contextualSpacing/>
        <w:rPr>
          <w:rFonts w:cs="Times New Roman"/>
          <w:szCs w:val="24"/>
          <w:lang w:eastAsia="en-US"/>
        </w:rPr>
      </w:pPr>
      <w:r w:rsidRPr="001511FF">
        <w:rPr>
          <w:rFonts w:cs="Times New Roman"/>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710CFEB" w14:textId="77777777" w:rsidR="00BB2B73" w:rsidRPr="001511FF" w:rsidRDefault="00BB2B73" w:rsidP="00BB2B73">
      <w:pPr>
        <w:contextualSpacing/>
        <w:rPr>
          <w:rFonts w:cs="Times New Roman"/>
          <w:szCs w:val="24"/>
          <w:lang w:eastAsia="en-US"/>
        </w:rPr>
      </w:pPr>
    </w:p>
    <w:p w14:paraId="2B0511DC" w14:textId="77777777" w:rsidR="00BB2B73" w:rsidRPr="001511FF" w:rsidRDefault="00BB2B73" w:rsidP="00BB2B73">
      <w:pPr>
        <w:pStyle w:val="Prrafodelista"/>
        <w:numPr>
          <w:ilvl w:val="0"/>
          <w:numId w:val="34"/>
        </w:numPr>
        <w:contextualSpacing/>
        <w:rPr>
          <w:lang w:eastAsia="en-US"/>
        </w:rPr>
      </w:pPr>
      <w:r w:rsidRPr="001511FF">
        <w:rPr>
          <w:lang w:eastAsia="en-US"/>
        </w:rPr>
        <w:t>Complejidad del asunto: La complejidad de la prueba, la pluralidad de sujetos procesales, el tiempo transcurrido, las características y contexto del recurso.</w:t>
      </w:r>
    </w:p>
    <w:p w14:paraId="7C8AF431" w14:textId="77777777" w:rsidR="00BB2B73" w:rsidRPr="001511FF" w:rsidRDefault="00BB2B73" w:rsidP="00BB2B73">
      <w:pPr>
        <w:pStyle w:val="Prrafodelista"/>
        <w:numPr>
          <w:ilvl w:val="0"/>
          <w:numId w:val="34"/>
        </w:numPr>
        <w:contextualSpacing/>
        <w:rPr>
          <w:lang w:eastAsia="en-US"/>
        </w:rPr>
      </w:pPr>
      <w:r w:rsidRPr="001511FF">
        <w:rPr>
          <w:lang w:eastAsia="en-US"/>
        </w:rPr>
        <w:t>Actividad Procesal del interesado: Acciones u omisiones del interesado.</w:t>
      </w:r>
    </w:p>
    <w:p w14:paraId="79C702BE" w14:textId="77777777" w:rsidR="00BB2B73" w:rsidRPr="001511FF" w:rsidRDefault="00BB2B73" w:rsidP="00BB2B73">
      <w:pPr>
        <w:pStyle w:val="Prrafodelista"/>
        <w:numPr>
          <w:ilvl w:val="0"/>
          <w:numId w:val="34"/>
        </w:numPr>
        <w:contextualSpacing/>
        <w:rPr>
          <w:lang w:eastAsia="en-US"/>
        </w:rPr>
      </w:pPr>
      <w:r w:rsidRPr="001511FF">
        <w:rPr>
          <w:lang w:eastAsia="en-US"/>
        </w:rPr>
        <w:t>Conducta de la Autoridad: Las Acciones u omisiones realizadas en el procedimiento. Así como si la autoridad actuó con la debida diligencia.</w:t>
      </w:r>
    </w:p>
    <w:p w14:paraId="62C13878" w14:textId="77777777" w:rsidR="00BB2B73" w:rsidRPr="001511FF" w:rsidRDefault="00BB2B73" w:rsidP="00BB2B73">
      <w:pPr>
        <w:pStyle w:val="Prrafodelista"/>
        <w:numPr>
          <w:ilvl w:val="0"/>
          <w:numId w:val="34"/>
        </w:numPr>
        <w:contextualSpacing/>
        <w:rPr>
          <w:lang w:eastAsia="en-US"/>
        </w:rPr>
      </w:pPr>
      <w:r w:rsidRPr="001511FF">
        <w:rPr>
          <w:lang w:eastAsia="en-US"/>
        </w:rPr>
        <w:t>La afectación generada en la situación jurídica de la persona involucrada en el proceso: Violación a sus derechos humanos.</w:t>
      </w:r>
    </w:p>
    <w:p w14:paraId="29A040C4" w14:textId="77777777" w:rsidR="00BB2B73" w:rsidRPr="001511FF" w:rsidRDefault="00BB2B73" w:rsidP="00BB2B73">
      <w:pPr>
        <w:contextualSpacing/>
        <w:rPr>
          <w:rFonts w:cs="Times New Roman"/>
          <w:szCs w:val="24"/>
          <w:lang w:eastAsia="en-US"/>
        </w:rPr>
      </w:pPr>
    </w:p>
    <w:p w14:paraId="03E16BA2" w14:textId="77777777" w:rsidR="00BB2B73" w:rsidRPr="001511FF" w:rsidRDefault="00BB2B73" w:rsidP="00BB2B73">
      <w:pPr>
        <w:contextualSpacing/>
        <w:rPr>
          <w:rFonts w:cs="Times New Roman"/>
          <w:szCs w:val="24"/>
          <w:lang w:eastAsia="en-US"/>
        </w:rPr>
      </w:pPr>
      <w:r w:rsidRPr="001511FF">
        <w:rPr>
          <w:rFonts w:cs="Times New Roman"/>
          <w:szCs w:val="24"/>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EAE3D0" w14:textId="77777777" w:rsidR="00BB2B73" w:rsidRPr="001511FF" w:rsidRDefault="00BB2B73" w:rsidP="00BB2B73">
      <w:pPr>
        <w:contextualSpacing/>
        <w:rPr>
          <w:rFonts w:cs="Times New Roman"/>
          <w:szCs w:val="24"/>
          <w:lang w:eastAsia="en-US"/>
        </w:rPr>
      </w:pPr>
    </w:p>
    <w:p w14:paraId="4332AB15" w14:textId="77777777" w:rsidR="00BB2B73" w:rsidRPr="001511FF" w:rsidRDefault="00BB2B73" w:rsidP="00BB2B73">
      <w:pPr>
        <w:contextualSpacing/>
        <w:rPr>
          <w:rFonts w:cs="Times New Roman"/>
          <w:szCs w:val="24"/>
          <w:lang w:eastAsia="en-US"/>
        </w:rPr>
      </w:pPr>
      <w:r w:rsidRPr="001511FF">
        <w:rPr>
          <w:rFonts w:cs="Times New Roman"/>
          <w:szCs w:val="24"/>
          <w:lang w:eastAsia="en-US"/>
        </w:rPr>
        <w:t>Argumento que encuentra sustento en la jurisprudencia P</w:t>
      </w:r>
      <w:proofErr w:type="gramStart"/>
      <w:r w:rsidRPr="001511FF">
        <w:rPr>
          <w:rFonts w:cs="Times New Roman"/>
          <w:szCs w:val="24"/>
          <w:lang w:eastAsia="en-US"/>
        </w:rPr>
        <w:t>./</w:t>
      </w:r>
      <w:proofErr w:type="gramEnd"/>
      <w:r w:rsidRPr="001511FF">
        <w:rPr>
          <w:rFonts w:cs="Times New Roman"/>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DA1CAC" w14:textId="77777777" w:rsidR="00BB2B73" w:rsidRPr="001511FF" w:rsidRDefault="00BB2B73" w:rsidP="00BB2B73">
      <w:pPr>
        <w:contextualSpacing/>
        <w:rPr>
          <w:rFonts w:cs="Times New Roman"/>
          <w:szCs w:val="24"/>
          <w:lang w:eastAsia="en-US"/>
        </w:rPr>
      </w:pPr>
    </w:p>
    <w:p w14:paraId="0F8AB65F" w14:textId="77777777" w:rsidR="00BB2B73" w:rsidRPr="001511FF" w:rsidRDefault="00BB2B73" w:rsidP="00BB2B73">
      <w:pPr>
        <w:contextualSpacing/>
        <w:rPr>
          <w:rFonts w:cs="Times New Roman"/>
          <w:szCs w:val="24"/>
          <w:lang w:eastAsia="en-US"/>
        </w:rPr>
      </w:pPr>
      <w:r w:rsidRPr="001511FF">
        <w:rPr>
          <w:rFonts w:cs="Times New Roman"/>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578323B7" w14:textId="77777777" w:rsidR="00BB2B73" w:rsidRPr="001511FF" w:rsidRDefault="00BB2B73" w:rsidP="00BB2B73">
      <w:pPr>
        <w:contextualSpacing/>
        <w:rPr>
          <w:rFonts w:cs="Times New Roman"/>
          <w:szCs w:val="24"/>
          <w:lang w:eastAsia="en-US"/>
        </w:rPr>
      </w:pPr>
    </w:p>
    <w:p w14:paraId="5CFE0F13" w14:textId="77777777" w:rsidR="00BB2B73" w:rsidRPr="001511FF" w:rsidRDefault="00BB2B73" w:rsidP="00BB2B73">
      <w:pPr>
        <w:contextualSpacing/>
        <w:rPr>
          <w:rFonts w:cs="Times New Roman"/>
          <w:szCs w:val="24"/>
          <w:lang w:eastAsia="en-US"/>
        </w:rPr>
      </w:pPr>
      <w:r w:rsidRPr="001511FF">
        <w:rPr>
          <w:rFonts w:cs="Times New Roman"/>
          <w:szCs w:val="24"/>
          <w:lang w:eastAsia="en-US"/>
        </w:rPr>
        <w:t>«PLAZO RAZONABLE PARA RESOLVER. DIMENSIÓN Y EFECTOS DE ESTE CONCEPTO CUANDO SE ADUCE EXCESIVA CARGA DE TRABAJO», consultable en el Seminario Judicial de la Federación y su gaceta, con el registro digital 2002351.</w:t>
      </w:r>
    </w:p>
    <w:p w14:paraId="199545D0" w14:textId="77777777" w:rsidR="00BB2B73" w:rsidRPr="001511FF" w:rsidRDefault="00BB2B73" w:rsidP="00BB2B73">
      <w:pPr>
        <w:contextualSpacing/>
        <w:rPr>
          <w:rFonts w:cs="Times New Roman"/>
          <w:szCs w:val="24"/>
          <w:lang w:eastAsia="en-US"/>
        </w:rPr>
      </w:pPr>
    </w:p>
    <w:p w14:paraId="0EA40459" w14:textId="77777777" w:rsidR="00BB2B73" w:rsidRPr="001511FF" w:rsidRDefault="00BB2B73" w:rsidP="00BB2B73">
      <w:pPr>
        <w:contextualSpacing/>
        <w:rPr>
          <w:rFonts w:cs="Times New Roman"/>
          <w:szCs w:val="24"/>
          <w:lang w:eastAsia="en-US"/>
        </w:rPr>
      </w:pPr>
      <w:r w:rsidRPr="001511FF">
        <w:rPr>
          <w:rFonts w:cs="Times New Roman"/>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5477E42" w14:textId="77777777" w:rsidR="00BB2B73" w:rsidRPr="001511FF" w:rsidRDefault="00BB2B73" w:rsidP="00BB2B73">
      <w:pPr>
        <w:contextualSpacing/>
        <w:rPr>
          <w:rFonts w:cs="Times New Roman"/>
          <w:szCs w:val="24"/>
          <w:lang w:eastAsia="en-US"/>
        </w:rPr>
      </w:pPr>
    </w:p>
    <w:p w14:paraId="62C37F18" w14:textId="77777777" w:rsidR="00BB2B73" w:rsidRPr="001511FF" w:rsidRDefault="00BB2B73" w:rsidP="00BB2B73">
      <w:pPr>
        <w:contextualSpacing/>
        <w:rPr>
          <w:rFonts w:cs="Palatino Linotype"/>
          <w:color w:val="000000"/>
          <w:szCs w:val="24"/>
        </w:rPr>
      </w:pPr>
      <w:r w:rsidRPr="001511FF">
        <w:rPr>
          <w:rFonts w:cs="Times New Roman"/>
          <w:szCs w:val="24"/>
          <w:lang w:eastAsia="en-US"/>
        </w:rPr>
        <w:t>Por ello, este organismo garante comprometido con la tutela de los derechos humanos confiados señala que este exceso del plazo legal para resolver el presente asunto resulta de carácter excepcional.</w:t>
      </w:r>
    </w:p>
    <w:p w14:paraId="00EFA2C0" w14:textId="77777777" w:rsidR="00BB2B73" w:rsidRPr="001511FF" w:rsidRDefault="00BB2B73" w:rsidP="00D86696">
      <w:pPr>
        <w:contextualSpacing/>
        <w:rPr>
          <w:rFonts w:cs="Palatino Linotype"/>
          <w:color w:val="000000"/>
          <w:szCs w:val="24"/>
        </w:rPr>
      </w:pPr>
    </w:p>
    <w:p w14:paraId="044349DD" w14:textId="77777777" w:rsidR="00A970D5" w:rsidRPr="001511FF" w:rsidRDefault="00A970D5" w:rsidP="006922F5">
      <w:pPr>
        <w:pStyle w:val="Ttulo1"/>
        <w:rPr>
          <w:rFonts w:eastAsia="Times New Roman"/>
          <w:lang w:val="es-ES_tradnl"/>
        </w:rPr>
      </w:pPr>
      <w:r w:rsidRPr="001511FF">
        <w:rPr>
          <w:rFonts w:eastAsia="Times New Roman"/>
          <w:lang w:val="es-ES_tradnl"/>
        </w:rPr>
        <w:t>C O N S I D E R A N D O</w:t>
      </w:r>
    </w:p>
    <w:p w14:paraId="247559E9" w14:textId="77777777" w:rsidR="00A970D5" w:rsidRPr="001511FF" w:rsidRDefault="00A970D5" w:rsidP="006922F5">
      <w:pPr>
        <w:contextualSpacing/>
        <w:rPr>
          <w:rFonts w:cs="Palatino Linotype"/>
          <w:color w:val="000000"/>
          <w:szCs w:val="24"/>
        </w:rPr>
      </w:pPr>
    </w:p>
    <w:p w14:paraId="45070E94" w14:textId="77777777" w:rsidR="00A970D5" w:rsidRPr="001511FF" w:rsidRDefault="00A970D5" w:rsidP="006922F5">
      <w:pPr>
        <w:pStyle w:val="Ttulo2"/>
        <w:rPr>
          <w:rFonts w:eastAsia="Times New Roman"/>
        </w:rPr>
      </w:pPr>
      <w:r w:rsidRPr="001511FF">
        <w:rPr>
          <w:rFonts w:eastAsia="Times New Roman"/>
        </w:rPr>
        <w:t>PRIMERO. De la competencia.</w:t>
      </w:r>
    </w:p>
    <w:p w14:paraId="3AC71088" w14:textId="77777777" w:rsidR="00A970D5" w:rsidRPr="001511FF" w:rsidRDefault="00264613" w:rsidP="006922F5">
      <w:pPr>
        <w:contextualSpacing/>
        <w:rPr>
          <w:rFonts w:cs="Palatino Linotype"/>
          <w:color w:val="000000"/>
          <w:szCs w:val="24"/>
        </w:rPr>
      </w:pPr>
      <w:r w:rsidRPr="001511FF">
        <w:rPr>
          <w:rFonts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1D5A1E" w:rsidRPr="001511FF">
        <w:rPr>
          <w:rFonts w:cs="Palatino Linotype"/>
          <w:color w:val="000000"/>
          <w:szCs w:val="24"/>
        </w:rPr>
        <w:t>trigésimo tercero y trigésimo cuarto</w:t>
      </w:r>
      <w:r w:rsidRPr="001511FF">
        <w:rPr>
          <w:rFonts w:cs="Palatino Linotype"/>
          <w:color w:val="000000"/>
          <w:szCs w:val="24"/>
        </w:rPr>
        <w:t xml:space="preserve">, fracciones IV y V, de la Constitución Política del Estado Libre y Soberano de México; artículos 1, 2 fracción II, 13, 29, 36 fracciones I y II, 176, 178, 179, 181 párrafo tercero y 185 de la Ley de Transparencia y </w:t>
      </w:r>
      <w:r w:rsidRPr="001511FF">
        <w:rPr>
          <w:rFonts w:cs="Palatino Linotype"/>
          <w:color w:val="000000"/>
          <w:szCs w:val="24"/>
        </w:rPr>
        <w:lastRenderedPageBreak/>
        <w:t>Acceso a la Información Pública del Estado de México y Municipios; 6, 9 fracciones I y XXIII, y 11 del Reglamento Interior del Instituto de Transparencia, Acceso a la Información Pública y Protección de Datos Personales del Estado de México y Municipios.</w:t>
      </w:r>
    </w:p>
    <w:p w14:paraId="01D1FB97" w14:textId="77777777" w:rsidR="00A970D5" w:rsidRPr="001511FF" w:rsidRDefault="00A970D5" w:rsidP="006922F5">
      <w:pPr>
        <w:contextualSpacing/>
        <w:rPr>
          <w:rFonts w:cs="Palatino Linotype"/>
          <w:color w:val="000000"/>
          <w:szCs w:val="24"/>
        </w:rPr>
      </w:pPr>
    </w:p>
    <w:p w14:paraId="6FAD7C96" w14:textId="77777777" w:rsidR="00A970D5" w:rsidRPr="001511FF" w:rsidRDefault="00A970D5" w:rsidP="006922F5">
      <w:pPr>
        <w:pStyle w:val="Ttulo2"/>
        <w:rPr>
          <w:rFonts w:eastAsia="Times New Roman"/>
        </w:rPr>
      </w:pPr>
      <w:r w:rsidRPr="001511FF">
        <w:rPr>
          <w:rFonts w:eastAsia="Times New Roman"/>
        </w:rPr>
        <w:t xml:space="preserve">SEGUNDO. Sobre los alcances del recurso de revisión. </w:t>
      </w:r>
    </w:p>
    <w:p w14:paraId="6D917131" w14:textId="77777777" w:rsidR="00A970D5" w:rsidRPr="001511FF" w:rsidRDefault="00A970D5" w:rsidP="006922F5">
      <w:r w:rsidRPr="001511F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FB04887" w14:textId="77777777" w:rsidR="00FE7B8E" w:rsidRPr="001511FF" w:rsidRDefault="00FE7B8E" w:rsidP="006922F5"/>
    <w:p w14:paraId="28DB5A41" w14:textId="77777777" w:rsidR="00FE7B8E" w:rsidRPr="001511FF" w:rsidRDefault="00FE7B8E" w:rsidP="00FE7B8E">
      <w:pPr>
        <w:pStyle w:val="Ttulo2"/>
        <w:rPr>
          <w:rFonts w:eastAsia="Times New Roman"/>
        </w:rPr>
      </w:pPr>
      <w:r w:rsidRPr="001511FF">
        <w:rPr>
          <w:rFonts w:eastAsia="Times New Roman"/>
        </w:rPr>
        <w:t>TERCERO. Cuestiones de previo y especial pronunciamiento.</w:t>
      </w:r>
    </w:p>
    <w:p w14:paraId="02224928" w14:textId="77777777" w:rsidR="00FE7B8E" w:rsidRPr="001511FF" w:rsidRDefault="00FE7B8E" w:rsidP="00FE7B8E">
      <w:pPr>
        <w:contextualSpacing/>
        <w:rPr>
          <w:rFonts w:cs="Palatino Linotype"/>
          <w:szCs w:val="24"/>
        </w:rPr>
      </w:pPr>
      <w:r w:rsidRPr="001511FF">
        <w:rPr>
          <w:rFonts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5D3954" w14:textId="77777777" w:rsidR="00FE7B8E" w:rsidRPr="001511FF" w:rsidRDefault="00FE7B8E" w:rsidP="00FE7B8E">
      <w:pPr>
        <w:contextualSpacing/>
        <w:rPr>
          <w:rFonts w:cs="Palatino Linotype"/>
          <w:szCs w:val="24"/>
        </w:rPr>
      </w:pPr>
    </w:p>
    <w:p w14:paraId="2B6D3565"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b/>
          <w:i/>
          <w:sz w:val="22"/>
        </w:rPr>
        <w:t xml:space="preserve">Artículo 180. </w:t>
      </w:r>
      <w:r w:rsidRPr="001511FF">
        <w:rPr>
          <w:rFonts w:cs="Palatino Linotype"/>
          <w:i/>
          <w:sz w:val="22"/>
        </w:rPr>
        <w:t>El recurso de revisión contendrá:</w:t>
      </w:r>
    </w:p>
    <w:p w14:paraId="17A6210F"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I. El sujeto obligado ante la cual se presentó la solicitud;</w:t>
      </w:r>
    </w:p>
    <w:p w14:paraId="5B4F0D38"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b/>
          <w:i/>
          <w:sz w:val="22"/>
        </w:rPr>
        <w:t>II. El nombre del solicitante que recurre</w:t>
      </w:r>
      <w:r w:rsidRPr="001511FF">
        <w:rPr>
          <w:rFonts w:cs="Palatino Linotype"/>
          <w:i/>
          <w:sz w:val="22"/>
        </w:rPr>
        <w:t xml:space="preserve"> o de su representante y, en su caso, del tercero interesado, así como la dirección o medio que señale para recibir notificaciones;</w:t>
      </w:r>
    </w:p>
    <w:p w14:paraId="02BB1635"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III. El número de folio de respuesta de la solicitud de acceso;</w:t>
      </w:r>
    </w:p>
    <w:p w14:paraId="5E4FA234"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IV. La fecha en que fue notificada la respuesta al solicitante o tuvo conocimiento del acto reclamado, o de presentación de la solicitud, en caso de falta de respuesta;</w:t>
      </w:r>
    </w:p>
    <w:p w14:paraId="300E9284"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lastRenderedPageBreak/>
        <w:t>V. El acto que se recurre;</w:t>
      </w:r>
    </w:p>
    <w:p w14:paraId="3A179278"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VI. Las razones o motivos de inconformidad;</w:t>
      </w:r>
    </w:p>
    <w:p w14:paraId="355AC822"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VII. La copia de la respuesta que se impugna y, en su caso, de la notificación correspondiente, en el caso de respuesta de la solicitud; y</w:t>
      </w:r>
    </w:p>
    <w:p w14:paraId="76BC7F37"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VIII. Firma del recurrente, en su caso, cuando se presente por escrito, requisito sin el cual se dará trámite al recurso.</w:t>
      </w:r>
    </w:p>
    <w:p w14:paraId="38694A08" w14:textId="77777777" w:rsidR="00FE7B8E" w:rsidRPr="001511FF" w:rsidRDefault="00FE7B8E" w:rsidP="00FE7B8E">
      <w:pPr>
        <w:spacing w:line="240" w:lineRule="auto"/>
        <w:ind w:left="567" w:right="567"/>
        <w:contextualSpacing/>
        <w:rPr>
          <w:rFonts w:cs="Palatino Linotype"/>
          <w:i/>
          <w:sz w:val="22"/>
        </w:rPr>
      </w:pPr>
    </w:p>
    <w:p w14:paraId="3A49E1DC"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Adicionalmente, se podrán anexar las pruebas y demás elementos que considere procedentes someter a juicio del Instituto.</w:t>
      </w:r>
    </w:p>
    <w:p w14:paraId="3F6A7D4E" w14:textId="77777777" w:rsidR="00FE7B8E" w:rsidRPr="001511FF" w:rsidRDefault="00FE7B8E" w:rsidP="00FE7B8E">
      <w:pPr>
        <w:spacing w:line="240" w:lineRule="auto"/>
        <w:ind w:left="567" w:right="567"/>
        <w:contextualSpacing/>
        <w:rPr>
          <w:rFonts w:cs="Palatino Linotype"/>
          <w:i/>
          <w:sz w:val="22"/>
        </w:rPr>
      </w:pPr>
    </w:p>
    <w:p w14:paraId="7355DEA4"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En ningún caso será necesario que el particular ratifique el recurso de revisión interpuesto.</w:t>
      </w:r>
    </w:p>
    <w:p w14:paraId="404B3A75" w14:textId="77777777" w:rsidR="00FE7B8E" w:rsidRPr="001511FF" w:rsidRDefault="00FE7B8E" w:rsidP="00FE7B8E">
      <w:pPr>
        <w:spacing w:line="240" w:lineRule="auto"/>
        <w:ind w:left="567" w:right="567"/>
        <w:contextualSpacing/>
        <w:rPr>
          <w:rFonts w:cs="Palatino Linotype"/>
          <w:i/>
          <w:sz w:val="22"/>
        </w:rPr>
      </w:pPr>
    </w:p>
    <w:p w14:paraId="210E5E2B"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b/>
          <w:i/>
          <w:sz w:val="22"/>
        </w:rPr>
        <w:t>En caso de que el recurso se interponga de manera electrónica no será indispensable que contengan los requisitos establecidos en las fracciones II</w:t>
      </w:r>
      <w:r w:rsidRPr="001511FF">
        <w:rPr>
          <w:rFonts w:cs="Palatino Linotype"/>
          <w:i/>
          <w:sz w:val="22"/>
        </w:rPr>
        <w:t>, IV, VII y VIII.</w:t>
      </w:r>
    </w:p>
    <w:p w14:paraId="3F3F4BEC" w14:textId="77777777" w:rsidR="00FE7B8E" w:rsidRPr="001511FF" w:rsidRDefault="00FE7B8E" w:rsidP="001849F0">
      <w:pPr>
        <w:ind w:right="567"/>
        <w:contextualSpacing/>
        <w:rPr>
          <w:rFonts w:cs="Palatino Linotype"/>
          <w:szCs w:val="24"/>
        </w:rPr>
      </w:pPr>
    </w:p>
    <w:p w14:paraId="7A506E54" w14:textId="77777777" w:rsidR="00FE7B8E" w:rsidRPr="001511FF" w:rsidRDefault="00FE7B8E" w:rsidP="00FE7B8E">
      <w:pPr>
        <w:ind w:right="49"/>
        <w:contextualSpacing/>
        <w:rPr>
          <w:rFonts w:cs="Palatino Linotype"/>
          <w:szCs w:val="24"/>
        </w:rPr>
      </w:pPr>
      <w:r w:rsidRPr="001511FF">
        <w:rPr>
          <w:rFonts w:cs="Palatino Linotype"/>
          <w:szCs w:val="24"/>
        </w:rPr>
        <w:t>Por otra parte, del contenido del artículo 1 de la Constitución Política de los Estados Unidos Mexicanos, se destaca lo siguiente:</w:t>
      </w:r>
    </w:p>
    <w:p w14:paraId="7AA5854C" w14:textId="77777777" w:rsidR="004E0853" w:rsidRPr="001511FF" w:rsidRDefault="004E0853" w:rsidP="00FE7B8E">
      <w:pPr>
        <w:ind w:right="49"/>
        <w:contextualSpacing/>
        <w:rPr>
          <w:rFonts w:cs="Palatino Linotype"/>
          <w:szCs w:val="24"/>
        </w:rPr>
      </w:pPr>
    </w:p>
    <w:p w14:paraId="3AF7AD52"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b/>
          <w:i/>
          <w:sz w:val="22"/>
        </w:rPr>
        <w:t>Artículo 1o</w:t>
      </w:r>
      <w:r w:rsidRPr="001511FF">
        <w:rPr>
          <w:rFonts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AC0EE3E" w14:textId="77777777" w:rsidR="00FE7B8E" w:rsidRPr="001511FF" w:rsidRDefault="00FE7B8E" w:rsidP="00FE7B8E">
      <w:pPr>
        <w:spacing w:line="240" w:lineRule="auto"/>
        <w:ind w:left="567" w:right="567"/>
        <w:contextualSpacing/>
        <w:rPr>
          <w:rFonts w:cs="Palatino Linotype"/>
          <w:i/>
          <w:sz w:val="22"/>
        </w:rPr>
      </w:pPr>
    </w:p>
    <w:p w14:paraId="668096FD"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E2D5946" w14:textId="77777777" w:rsidR="00FE7B8E" w:rsidRPr="001511FF" w:rsidRDefault="00FE7B8E" w:rsidP="00FE7B8E">
      <w:pPr>
        <w:spacing w:line="240" w:lineRule="auto"/>
        <w:ind w:left="567" w:right="567"/>
        <w:contextualSpacing/>
        <w:rPr>
          <w:rFonts w:cs="Palatino Linotype"/>
          <w:i/>
          <w:sz w:val="22"/>
        </w:rPr>
      </w:pPr>
    </w:p>
    <w:p w14:paraId="5CC6CBD0" w14:textId="77777777" w:rsidR="00FE7B8E" w:rsidRPr="001511FF" w:rsidRDefault="00FE7B8E" w:rsidP="00FE7B8E">
      <w:pPr>
        <w:spacing w:line="240" w:lineRule="auto"/>
        <w:ind w:left="567" w:right="567"/>
        <w:contextualSpacing/>
        <w:rPr>
          <w:rFonts w:cs="Palatino Linotype"/>
          <w:i/>
          <w:sz w:val="22"/>
        </w:rPr>
      </w:pPr>
      <w:r w:rsidRPr="001511FF">
        <w:rPr>
          <w:rFonts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185CE4B" w14:textId="77777777" w:rsidR="005B3BB6" w:rsidRPr="001511FF" w:rsidRDefault="005B3BB6" w:rsidP="00FE7B8E">
      <w:pPr>
        <w:contextualSpacing/>
        <w:rPr>
          <w:sz w:val="20"/>
        </w:rPr>
      </w:pPr>
    </w:p>
    <w:p w14:paraId="1547E406" w14:textId="77777777" w:rsidR="00FE7B8E" w:rsidRPr="001511FF" w:rsidRDefault="00FE7B8E" w:rsidP="00FE7B8E">
      <w:pPr>
        <w:contextualSpacing/>
        <w:rPr>
          <w:rFonts w:cs="Palatino Linotype"/>
          <w:szCs w:val="24"/>
        </w:rPr>
      </w:pPr>
      <w:r w:rsidRPr="001511FF">
        <w:rPr>
          <w:rFonts w:cs="Palatino Linotype"/>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2036651" w14:textId="77777777" w:rsidR="00FE7B8E" w:rsidRPr="001511FF" w:rsidRDefault="00FE7B8E" w:rsidP="00FE7B8E">
      <w:pPr>
        <w:contextualSpacing/>
        <w:rPr>
          <w:rFonts w:cs="Palatino Linotype"/>
          <w:sz w:val="20"/>
          <w:szCs w:val="24"/>
        </w:rPr>
      </w:pPr>
    </w:p>
    <w:p w14:paraId="5778E460" w14:textId="77777777" w:rsidR="00FE7B8E" w:rsidRPr="001511FF" w:rsidRDefault="00FE7B8E" w:rsidP="00FE7B8E">
      <w:pPr>
        <w:contextualSpacing/>
        <w:rPr>
          <w:rFonts w:cs="Palatino Linotype"/>
          <w:color w:val="000000"/>
          <w:szCs w:val="24"/>
        </w:rPr>
      </w:pPr>
      <w:r w:rsidRPr="001511FF">
        <w:rPr>
          <w:rFonts w:cs="Palatino Linotype"/>
          <w:color w:val="000000"/>
          <w:szCs w:val="24"/>
        </w:rPr>
        <w:t>En conclusión, se cubrieron los requisitos de procedencia y procedibilidad y conforme a las constancias que obran en el expediente.</w:t>
      </w:r>
    </w:p>
    <w:p w14:paraId="53DE247F" w14:textId="77777777" w:rsidR="00875B7E" w:rsidRPr="001511FF" w:rsidRDefault="00875B7E" w:rsidP="006922F5">
      <w:pPr>
        <w:contextualSpacing/>
        <w:rPr>
          <w:rFonts w:cs="Palatino Linotype"/>
          <w:color w:val="000000"/>
          <w:szCs w:val="24"/>
        </w:rPr>
      </w:pPr>
    </w:p>
    <w:p w14:paraId="0C2B0304" w14:textId="77777777" w:rsidR="00A970D5" w:rsidRPr="001511FF" w:rsidRDefault="009758B1" w:rsidP="006922F5">
      <w:pPr>
        <w:pStyle w:val="Ttulo2"/>
        <w:rPr>
          <w:rFonts w:eastAsia="Times New Roman"/>
        </w:rPr>
      </w:pPr>
      <w:r w:rsidRPr="001511FF">
        <w:rPr>
          <w:rFonts w:eastAsia="Times New Roman"/>
        </w:rPr>
        <w:t>CUARTO</w:t>
      </w:r>
      <w:r w:rsidR="00A970D5" w:rsidRPr="001511FF">
        <w:rPr>
          <w:rFonts w:eastAsia="Times New Roman"/>
        </w:rPr>
        <w:t>. De las causas de improcedencia.</w:t>
      </w:r>
    </w:p>
    <w:p w14:paraId="691F72FD" w14:textId="77777777" w:rsidR="00A970D5" w:rsidRPr="001511FF" w:rsidRDefault="00A970D5" w:rsidP="006922F5">
      <w:pPr>
        <w:contextualSpacing/>
        <w:rPr>
          <w:rFonts w:cs="Palatino Linotype"/>
          <w:color w:val="000000"/>
          <w:szCs w:val="24"/>
        </w:rPr>
      </w:pPr>
      <w:r w:rsidRPr="001511FF">
        <w:rPr>
          <w:rFonts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8B3923" w14:textId="77777777" w:rsidR="00A970D5" w:rsidRPr="001511FF" w:rsidRDefault="00A970D5" w:rsidP="006922F5">
      <w:pPr>
        <w:contextualSpacing/>
        <w:rPr>
          <w:rFonts w:cs="Palatino Linotype"/>
          <w:color w:val="000000"/>
          <w:szCs w:val="24"/>
        </w:rPr>
      </w:pPr>
    </w:p>
    <w:p w14:paraId="561BDCC3" w14:textId="77777777" w:rsidR="00A970D5" w:rsidRPr="001511FF" w:rsidRDefault="00A970D5" w:rsidP="006922F5">
      <w:pPr>
        <w:contextualSpacing/>
        <w:rPr>
          <w:rFonts w:cs="Palatino Linotype"/>
          <w:color w:val="000000"/>
          <w:szCs w:val="24"/>
        </w:rPr>
      </w:pPr>
      <w:r w:rsidRPr="001511FF">
        <w:rPr>
          <w:rFonts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1511FF">
        <w:rPr>
          <w:rFonts w:cs="Palatino Linotype"/>
          <w:color w:val="000000"/>
          <w:szCs w:val="24"/>
        </w:rPr>
        <w:lastRenderedPageBreak/>
        <w:t>una figura procesal adoptada en la ley de la materia</w:t>
      </w:r>
      <w:r w:rsidRPr="001511FF">
        <w:rPr>
          <w:rFonts w:cs="Palatino Linotype"/>
          <w:color w:val="000000"/>
          <w:szCs w:val="24"/>
          <w:vertAlign w:val="superscript"/>
        </w:rPr>
        <w:footnoteReference w:id="2"/>
      </w:r>
      <w:r w:rsidRPr="001511FF">
        <w:rPr>
          <w:rFonts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5F11829" w14:textId="77777777" w:rsidR="00A970D5" w:rsidRPr="001511FF" w:rsidRDefault="00A970D5" w:rsidP="006922F5">
      <w:pPr>
        <w:contextualSpacing/>
        <w:rPr>
          <w:rFonts w:cs="Palatino Linotype"/>
          <w:color w:val="000000"/>
          <w:szCs w:val="24"/>
        </w:rPr>
      </w:pPr>
    </w:p>
    <w:p w14:paraId="0D387EEA" w14:textId="77777777" w:rsidR="00A970D5" w:rsidRPr="001511FF" w:rsidRDefault="00A970D5" w:rsidP="006922F5">
      <w:pPr>
        <w:contextualSpacing/>
        <w:rPr>
          <w:rFonts w:cs="Palatino Linotype"/>
          <w:color w:val="000000"/>
          <w:szCs w:val="24"/>
        </w:rPr>
      </w:pPr>
      <w:r w:rsidRPr="001511FF">
        <w:rPr>
          <w:rFonts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B699C51" w14:textId="77777777" w:rsidR="000F4261" w:rsidRPr="001511FF" w:rsidRDefault="000F4261" w:rsidP="006922F5">
      <w:pPr>
        <w:contextualSpacing/>
        <w:rPr>
          <w:rFonts w:cs="Palatino Linotype"/>
          <w:color w:val="000000"/>
          <w:szCs w:val="24"/>
        </w:rPr>
      </w:pPr>
    </w:p>
    <w:p w14:paraId="2D9EA9F1" w14:textId="77777777" w:rsidR="00A970D5" w:rsidRPr="001511FF" w:rsidRDefault="009758B1" w:rsidP="006922F5">
      <w:pPr>
        <w:pStyle w:val="Ttulo2"/>
        <w:rPr>
          <w:rFonts w:eastAsia="Times New Roman"/>
        </w:rPr>
      </w:pPr>
      <w:r w:rsidRPr="001511FF">
        <w:rPr>
          <w:rFonts w:eastAsia="Times New Roman"/>
        </w:rPr>
        <w:lastRenderedPageBreak/>
        <w:t>QUIN</w:t>
      </w:r>
      <w:r w:rsidR="00D57F1A" w:rsidRPr="001511FF">
        <w:rPr>
          <w:rFonts w:eastAsia="Times New Roman"/>
        </w:rPr>
        <w:t>TO</w:t>
      </w:r>
      <w:r w:rsidR="00A970D5" w:rsidRPr="001511FF">
        <w:rPr>
          <w:rFonts w:eastAsia="Times New Roman"/>
        </w:rPr>
        <w:t>. Estudio y resolución del asunto.</w:t>
      </w:r>
    </w:p>
    <w:p w14:paraId="3AEA4636" w14:textId="77777777" w:rsidR="00A970D5" w:rsidRPr="001511FF" w:rsidRDefault="00A970D5" w:rsidP="006922F5">
      <w:pPr>
        <w:contextualSpacing/>
        <w:rPr>
          <w:rFonts w:cs="Palatino Linotype"/>
          <w:color w:val="000000"/>
          <w:szCs w:val="24"/>
        </w:rPr>
      </w:pPr>
      <w:r w:rsidRPr="001511FF">
        <w:rPr>
          <w:rFonts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8946048" w14:textId="77777777" w:rsidR="00A970D5" w:rsidRPr="001511FF" w:rsidRDefault="00A970D5" w:rsidP="006922F5">
      <w:pPr>
        <w:contextualSpacing/>
        <w:rPr>
          <w:rFonts w:cs="Palatino Linotype"/>
          <w:color w:val="000000"/>
          <w:szCs w:val="24"/>
        </w:rPr>
      </w:pPr>
    </w:p>
    <w:p w14:paraId="7F3E7BC0" w14:textId="77777777" w:rsidR="001C4CBF" w:rsidRPr="001511FF" w:rsidRDefault="00A970D5" w:rsidP="00C006C6">
      <w:pPr>
        <w:contextualSpacing/>
        <w:rPr>
          <w:rFonts w:cs="Palatino Linotype"/>
          <w:color w:val="000000"/>
          <w:szCs w:val="24"/>
        </w:rPr>
      </w:pPr>
      <w:r w:rsidRPr="001511FF">
        <w:rPr>
          <w:rFonts w:cs="Palatino Linotype"/>
          <w:color w:val="000000"/>
          <w:szCs w:val="24"/>
        </w:rPr>
        <w:t>Por tanto</w:t>
      </w:r>
      <w:r w:rsidR="007F3F9F" w:rsidRPr="001511FF">
        <w:rPr>
          <w:rFonts w:cs="Palatino Linotype"/>
          <w:color w:val="000000"/>
          <w:szCs w:val="24"/>
        </w:rPr>
        <w:t xml:space="preserve">, es conveniente recordar que </w:t>
      </w:r>
      <w:r w:rsidR="001849F0" w:rsidRPr="001511FF">
        <w:rPr>
          <w:rFonts w:cs="Palatino Linotype"/>
          <w:color w:val="000000"/>
          <w:szCs w:val="24"/>
        </w:rPr>
        <w:t>el</w:t>
      </w:r>
      <w:r w:rsidRPr="001511FF">
        <w:rPr>
          <w:rFonts w:cs="Palatino Linotype"/>
          <w:color w:val="000000"/>
          <w:szCs w:val="24"/>
        </w:rPr>
        <w:t xml:space="preserve"> hoy Recurrente </w:t>
      </w:r>
      <w:r w:rsidR="00AE3BE0" w:rsidRPr="001511FF">
        <w:rPr>
          <w:rFonts w:cs="Palatino Linotype"/>
          <w:color w:val="000000"/>
          <w:szCs w:val="24"/>
        </w:rPr>
        <w:t>requirió</w:t>
      </w:r>
      <w:r w:rsidR="00CF6592" w:rsidRPr="001511FF">
        <w:rPr>
          <w:rFonts w:cs="Palatino Linotype"/>
          <w:color w:val="000000"/>
          <w:szCs w:val="24"/>
        </w:rPr>
        <w:t xml:space="preserve"> </w:t>
      </w:r>
      <w:r w:rsidR="00C87C45" w:rsidRPr="001511FF">
        <w:rPr>
          <w:rFonts w:cs="Palatino Linotype"/>
          <w:color w:val="000000"/>
          <w:szCs w:val="24"/>
        </w:rPr>
        <w:t xml:space="preserve">que se le </w:t>
      </w:r>
      <w:r w:rsidR="005B3BB6" w:rsidRPr="001511FF">
        <w:rPr>
          <w:rFonts w:cs="Palatino Linotype"/>
          <w:color w:val="000000"/>
          <w:szCs w:val="24"/>
        </w:rPr>
        <w:t xml:space="preserve">brindara la certificación del Titular de la Unidad de Transparencia. </w:t>
      </w:r>
    </w:p>
    <w:p w14:paraId="1B1E6D89" w14:textId="77777777" w:rsidR="00744A98" w:rsidRPr="001511FF" w:rsidRDefault="00744A98" w:rsidP="00C006C6">
      <w:pPr>
        <w:contextualSpacing/>
        <w:rPr>
          <w:rFonts w:cs="Palatino Linotype"/>
          <w:color w:val="000000"/>
          <w:szCs w:val="24"/>
        </w:rPr>
      </w:pPr>
    </w:p>
    <w:p w14:paraId="795CF31D" w14:textId="77777777" w:rsidR="009308DA" w:rsidRPr="001511FF" w:rsidRDefault="0040213B" w:rsidP="00B62DEC">
      <w:pPr>
        <w:contextualSpacing/>
        <w:rPr>
          <w:rFonts w:cs="Palatino Linotype"/>
          <w:color w:val="000000"/>
          <w:szCs w:val="24"/>
        </w:rPr>
      </w:pPr>
      <w:r w:rsidRPr="001511FF">
        <w:rPr>
          <w:rFonts w:cs="Palatino Linotype"/>
          <w:color w:val="000000"/>
          <w:szCs w:val="24"/>
        </w:rPr>
        <w:t xml:space="preserve">Así, a la </w:t>
      </w:r>
      <w:r w:rsidR="00A970D5" w:rsidRPr="001511FF">
        <w:rPr>
          <w:rFonts w:cs="Palatino Linotype"/>
          <w:color w:val="000000"/>
          <w:szCs w:val="24"/>
        </w:rPr>
        <w:t>solicitud</w:t>
      </w:r>
      <w:r w:rsidRPr="001511FF">
        <w:rPr>
          <w:rFonts w:cs="Palatino Linotype"/>
          <w:color w:val="000000"/>
          <w:szCs w:val="24"/>
        </w:rPr>
        <w:t xml:space="preserve"> del particular</w:t>
      </w:r>
      <w:r w:rsidR="00A970D5" w:rsidRPr="001511FF">
        <w:rPr>
          <w:rFonts w:cs="Palatino Linotype"/>
          <w:color w:val="000000"/>
          <w:szCs w:val="24"/>
        </w:rPr>
        <w:t xml:space="preserve">, el Sujeto Obligado </w:t>
      </w:r>
      <w:r w:rsidR="001C4CBF" w:rsidRPr="001511FF">
        <w:rPr>
          <w:rFonts w:cs="Palatino Linotype"/>
          <w:color w:val="000000"/>
          <w:szCs w:val="24"/>
        </w:rPr>
        <w:t xml:space="preserve">respondió </w:t>
      </w:r>
      <w:r w:rsidR="00D57F1A" w:rsidRPr="001511FF">
        <w:rPr>
          <w:rFonts w:cs="Palatino Linotype"/>
          <w:color w:val="000000"/>
          <w:szCs w:val="24"/>
        </w:rPr>
        <w:t>mediante la entrega de</w:t>
      </w:r>
      <w:r w:rsidR="00AE31C2" w:rsidRPr="001511FF">
        <w:rPr>
          <w:rFonts w:cs="Palatino Linotype"/>
          <w:color w:val="000000"/>
          <w:szCs w:val="24"/>
        </w:rPr>
        <w:t>l</w:t>
      </w:r>
      <w:r w:rsidR="00D57F1A" w:rsidRPr="001511FF">
        <w:rPr>
          <w:rFonts w:cs="Palatino Linotype"/>
          <w:color w:val="000000"/>
          <w:szCs w:val="24"/>
        </w:rPr>
        <w:t xml:space="preserve"> siguiente documento:</w:t>
      </w:r>
    </w:p>
    <w:p w14:paraId="7DE79146" w14:textId="77777777" w:rsidR="00A978AF" w:rsidRPr="001511FF" w:rsidRDefault="00A978AF" w:rsidP="007143A2"/>
    <w:p w14:paraId="37BD2071" w14:textId="77777777" w:rsidR="005B3BB6" w:rsidRPr="001511FF" w:rsidRDefault="005B3BB6" w:rsidP="005B3BB6">
      <w:pPr>
        <w:pStyle w:val="Prrafodelista"/>
        <w:numPr>
          <w:ilvl w:val="0"/>
          <w:numId w:val="40"/>
        </w:numPr>
      </w:pPr>
      <w:r w:rsidRPr="001511FF">
        <w:rPr>
          <w:rFonts w:cs="Arial"/>
          <w:b/>
          <w:bCs/>
        </w:rPr>
        <w:t xml:space="preserve">Resultado de Evaluación en Proceso de Certificación - Derecho a la Protección de Datos Personales.pdf: </w:t>
      </w:r>
      <w:r w:rsidRPr="001511FF">
        <w:rPr>
          <w:rFonts w:cs="Arial"/>
          <w:bCs/>
        </w:rPr>
        <w:t xml:space="preserve">Documento que consta de una foja en formato PDF en la que se aprecia un cuadro del proceso de certificación estándar EC1171 “Garantizar el Derecho a la Protección de Datos Personales” en los términos siguientes; </w:t>
      </w:r>
    </w:p>
    <w:p w14:paraId="6D926C2F" w14:textId="77777777" w:rsidR="005B3BB6" w:rsidRPr="001511FF" w:rsidRDefault="00DD5A2D" w:rsidP="005B3BB6">
      <w:pPr>
        <w:pStyle w:val="Prrafodelista"/>
        <w:ind w:left="720"/>
        <w:jc w:val="center"/>
      </w:pPr>
      <w:r w:rsidRPr="001511FF">
        <w:rPr>
          <w:noProof/>
          <w:lang w:val="es-MX" w:eastAsia="es-MX"/>
        </w:rPr>
        <w:lastRenderedPageBreak/>
        <w:drawing>
          <wp:inline distT="0" distB="0" distL="0" distR="0" wp14:anchorId="4DEE3E78" wp14:editId="47DF5E0E">
            <wp:extent cx="3676650" cy="1400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1400175"/>
                    </a:xfrm>
                    <a:prstGeom prst="rect">
                      <a:avLst/>
                    </a:prstGeom>
                    <a:noFill/>
                    <a:ln>
                      <a:noFill/>
                    </a:ln>
                  </pic:spPr>
                </pic:pic>
              </a:graphicData>
            </a:graphic>
          </wp:inline>
        </w:drawing>
      </w:r>
    </w:p>
    <w:p w14:paraId="254D3ED0" w14:textId="77777777" w:rsidR="005B3BB6" w:rsidRPr="001511FF" w:rsidRDefault="005B3BB6" w:rsidP="005B3BB6"/>
    <w:p w14:paraId="1F6F6F3B" w14:textId="77777777" w:rsidR="001849F0" w:rsidRPr="001511FF" w:rsidRDefault="005B3BB6" w:rsidP="005B3BB6">
      <w:pPr>
        <w:pStyle w:val="Prrafodelista"/>
        <w:numPr>
          <w:ilvl w:val="0"/>
          <w:numId w:val="40"/>
        </w:numPr>
      </w:pPr>
      <w:r w:rsidRPr="001511FF">
        <w:rPr>
          <w:rFonts w:cs="Arial"/>
          <w:b/>
          <w:bCs/>
        </w:rPr>
        <w:t xml:space="preserve">Oficio de Atención a Solicitud 01296 ZINACANT- 2023.pdf: </w:t>
      </w:r>
      <w:r w:rsidRPr="001511FF">
        <w:rPr>
          <w:rFonts w:cs="Arial"/>
          <w:bCs/>
        </w:rPr>
        <w:t>Documento que consta de una foja en formato PDF con número de oficio  ZIN/DA/2543/2023 de fecha treinta de agosto de dos mil veintitrés por medio del cual la Directora de Administración proporciona el documento soporte que hace referencia al resultado de la evaluación del proceso de certificación estándar EC1171 “Garantizar el Derecho a la Protección de Datos Personales”.</w:t>
      </w:r>
    </w:p>
    <w:p w14:paraId="110AF0B8" w14:textId="77777777" w:rsidR="005B3BB6" w:rsidRPr="001511FF" w:rsidRDefault="005B3BB6" w:rsidP="001849F0"/>
    <w:p w14:paraId="6BC184DA" w14:textId="77777777" w:rsidR="003D372B" w:rsidRPr="001511FF" w:rsidRDefault="003D372B" w:rsidP="006922F5">
      <w:pPr>
        <w:contextualSpacing/>
        <w:rPr>
          <w:rFonts w:cs="Palatino Linotype"/>
          <w:color w:val="000000"/>
          <w:szCs w:val="24"/>
        </w:rPr>
      </w:pPr>
    </w:p>
    <w:p w14:paraId="7A12A05E" w14:textId="77777777" w:rsidR="00C006C6" w:rsidRPr="001511FF" w:rsidRDefault="00E41C8A" w:rsidP="006922F5">
      <w:pPr>
        <w:contextualSpacing/>
        <w:rPr>
          <w:szCs w:val="24"/>
        </w:rPr>
      </w:pPr>
      <w:r w:rsidRPr="001511FF">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79F3C0C" w14:textId="77777777" w:rsidR="000F4261" w:rsidRPr="001511FF" w:rsidRDefault="000F4261" w:rsidP="006922F5">
      <w:pPr>
        <w:contextualSpacing/>
        <w:rPr>
          <w:szCs w:val="24"/>
        </w:rPr>
      </w:pPr>
    </w:p>
    <w:p w14:paraId="72CF629C" w14:textId="77777777" w:rsidR="00A970D5" w:rsidRPr="001511FF" w:rsidRDefault="00A970D5" w:rsidP="006922F5">
      <w:pPr>
        <w:contextualSpacing/>
        <w:rPr>
          <w:rFonts w:cs="Palatino Linotype"/>
          <w:color w:val="000000"/>
          <w:szCs w:val="24"/>
        </w:rPr>
      </w:pPr>
      <w:r w:rsidRPr="001511FF">
        <w:rPr>
          <w:rFonts w:cs="Palatino Linotype"/>
          <w:color w:val="000000"/>
          <w:szCs w:val="24"/>
        </w:rPr>
        <w:t xml:space="preserve">Ahora bien, quedando establecido lo anterior, este Órgano Garante considera viable realizar el estudio en aras de establecer si la respuesta del Sujeto Obligado colma la </w:t>
      </w:r>
      <w:r w:rsidRPr="001511FF">
        <w:rPr>
          <w:rFonts w:cs="Palatino Linotype"/>
          <w:color w:val="000000"/>
          <w:szCs w:val="24"/>
        </w:rPr>
        <w:lastRenderedPageBreak/>
        <w:t>pretensión de</w:t>
      </w:r>
      <w:r w:rsidR="00032FBE" w:rsidRPr="001511FF">
        <w:rPr>
          <w:rFonts w:cs="Palatino Linotype"/>
          <w:color w:val="000000"/>
          <w:szCs w:val="24"/>
        </w:rPr>
        <w:t xml:space="preserve"> </w:t>
      </w:r>
      <w:r w:rsidRPr="001511FF">
        <w:rPr>
          <w:rFonts w:cs="Palatino Linotype"/>
          <w:color w:val="000000"/>
          <w:szCs w:val="24"/>
        </w:rPr>
        <w:t>l</w:t>
      </w:r>
      <w:r w:rsidR="00032FBE" w:rsidRPr="001511FF">
        <w:rPr>
          <w:rFonts w:cs="Palatino Linotype"/>
          <w:color w:val="000000"/>
          <w:szCs w:val="24"/>
        </w:rPr>
        <w:t>a</w:t>
      </w:r>
      <w:r w:rsidRPr="001511FF">
        <w:rPr>
          <w:rFonts w:cs="Palatino Linotype"/>
          <w:color w:val="000000"/>
          <w:szCs w:val="24"/>
        </w:rPr>
        <w:t xml:space="preserve"> Recurrente, así como calificar </w:t>
      </w:r>
      <w:r w:rsidR="001849F0" w:rsidRPr="001511FF">
        <w:rPr>
          <w:rFonts w:cs="Palatino Linotype"/>
          <w:color w:val="000000"/>
          <w:szCs w:val="24"/>
        </w:rPr>
        <w:t xml:space="preserve">el acto impugnado del Recurrente. </w:t>
      </w:r>
      <w:r w:rsidRPr="001511FF">
        <w:rPr>
          <w:rFonts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1906FB1A" w14:textId="77777777" w:rsidR="00A970D5" w:rsidRPr="001511FF" w:rsidRDefault="00A970D5" w:rsidP="006922F5">
      <w:pPr>
        <w:contextualSpacing/>
        <w:rPr>
          <w:rFonts w:cs="Palatino Linotype"/>
          <w:color w:val="000000"/>
          <w:szCs w:val="24"/>
        </w:rPr>
      </w:pPr>
    </w:p>
    <w:p w14:paraId="3BDBD4CF" w14:textId="77777777" w:rsidR="00A970D5" w:rsidRPr="001511FF" w:rsidRDefault="00A970D5" w:rsidP="006922F5">
      <w:pPr>
        <w:pStyle w:val="Fundamentos"/>
      </w:pPr>
      <w:r w:rsidRPr="001511FF">
        <w:rPr>
          <w:b/>
        </w:rPr>
        <w:t>Artículo 6o.</w:t>
      </w:r>
      <w:r w:rsidRPr="001511F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11FF">
        <w:rPr>
          <w:b/>
        </w:rPr>
        <w:t>El derecho a la información será garantizado por el Estado.</w:t>
      </w:r>
      <w:r w:rsidRPr="001511FF">
        <w:t xml:space="preserve"> </w:t>
      </w:r>
    </w:p>
    <w:p w14:paraId="7B7FE429" w14:textId="77777777" w:rsidR="00A970D5" w:rsidRPr="001511FF" w:rsidRDefault="00A970D5" w:rsidP="006922F5">
      <w:pPr>
        <w:pStyle w:val="Fundamentos"/>
      </w:pPr>
    </w:p>
    <w:p w14:paraId="7460E65D" w14:textId="77777777" w:rsidR="00A970D5" w:rsidRPr="001511FF" w:rsidRDefault="00A970D5" w:rsidP="006922F5">
      <w:pPr>
        <w:pStyle w:val="Fundamentos"/>
      </w:pPr>
      <w:r w:rsidRPr="001511FF">
        <w:t>Toda persona tiene derecho al libre acceso a información plural y oportuna, así como a buscar, recibir y difundir información e ideas de toda índole por cualquier medio de expresión.</w:t>
      </w:r>
    </w:p>
    <w:p w14:paraId="44726629" w14:textId="77777777" w:rsidR="00A970D5" w:rsidRPr="001511FF" w:rsidRDefault="00A970D5" w:rsidP="006922F5">
      <w:pPr>
        <w:pStyle w:val="Fundamentos"/>
      </w:pPr>
    </w:p>
    <w:p w14:paraId="73C60DC8" w14:textId="77777777" w:rsidR="00A970D5" w:rsidRPr="001511FF" w:rsidRDefault="00A970D5" w:rsidP="006922F5">
      <w:pPr>
        <w:pStyle w:val="Fundamentos"/>
      </w:pPr>
      <w:r w:rsidRPr="001511FF">
        <w:t>Para efectos de lo dispuesto en el presente artículo se observará lo siguiente:</w:t>
      </w:r>
    </w:p>
    <w:p w14:paraId="100B9829" w14:textId="77777777" w:rsidR="00A970D5" w:rsidRPr="001511FF" w:rsidRDefault="00A970D5" w:rsidP="006922F5">
      <w:pPr>
        <w:pStyle w:val="Fundamentos"/>
      </w:pPr>
    </w:p>
    <w:p w14:paraId="27D922F4" w14:textId="77777777" w:rsidR="00A970D5" w:rsidRPr="001511FF" w:rsidRDefault="00A970D5" w:rsidP="006922F5">
      <w:pPr>
        <w:pStyle w:val="Fundamentos"/>
      </w:pPr>
      <w:r w:rsidRPr="001511FF">
        <w:t>A. Para el ejercicio del derecho de acceso a la información, la Federación, los Estados y el Distrito Federal, en el ámbito de sus respectivas competencias, se regirán por los siguientes principios y bases:</w:t>
      </w:r>
    </w:p>
    <w:p w14:paraId="501EBE1C" w14:textId="77777777" w:rsidR="00A970D5" w:rsidRPr="001511FF" w:rsidRDefault="00A970D5" w:rsidP="006922F5">
      <w:pPr>
        <w:pStyle w:val="Fundamentos"/>
      </w:pPr>
    </w:p>
    <w:p w14:paraId="46701F59" w14:textId="77777777" w:rsidR="00A970D5" w:rsidRPr="001511FF" w:rsidRDefault="00A970D5" w:rsidP="006922F5">
      <w:pPr>
        <w:pStyle w:val="Fundamentos"/>
      </w:pPr>
      <w:r w:rsidRPr="001511FF">
        <w:rPr>
          <w:b/>
        </w:rPr>
        <w:t>I. Toda la información en posesión de</w:t>
      </w:r>
      <w:r w:rsidRPr="001511FF">
        <w:t xml:space="preserve"> </w:t>
      </w:r>
      <w:r w:rsidRPr="001511FF">
        <w:rPr>
          <w:b/>
        </w:rPr>
        <w:t>cualquier autoridad</w:t>
      </w:r>
      <w:r w:rsidRPr="001511F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511FF">
        <w:rPr>
          <w:b/>
        </w:rPr>
        <w:t>en el ámbito federal, estatal y municipal, es pública</w:t>
      </w:r>
      <w:r w:rsidRPr="001511FF">
        <w:t xml:space="preserve"> y sólo podrá ser reservada temporalmente por razones de interés público y seguridad nacional, en los términos que fijen las leyes. En la interpretación de este derecho deberá prevalecer el principio de máxima publicidad. </w:t>
      </w:r>
      <w:r w:rsidRPr="001511FF">
        <w:rPr>
          <w:b/>
        </w:rPr>
        <w:t>Los sujetos obligados deberán documentar todo acto que derive del ejercicio de sus facultades, competencias o funciones</w:t>
      </w:r>
      <w:r w:rsidRPr="001511FF">
        <w:t>, la ley determinará los supuestos específicos bajo los cuales procederá la declaración de inexistencia de la información.</w:t>
      </w:r>
    </w:p>
    <w:p w14:paraId="566F77BE" w14:textId="77777777" w:rsidR="00A970D5" w:rsidRPr="001511FF" w:rsidRDefault="00A970D5" w:rsidP="006922F5">
      <w:pPr>
        <w:pStyle w:val="Fundamentos"/>
      </w:pPr>
      <w:r w:rsidRPr="001511FF">
        <w:t>II. La información que se refiere a la vida privada y los datos personales será protegida en los términos y con las excepciones que fijen las leyes.</w:t>
      </w:r>
    </w:p>
    <w:p w14:paraId="0D5188C5" w14:textId="77777777" w:rsidR="00A970D5" w:rsidRPr="001511FF" w:rsidRDefault="00A970D5" w:rsidP="006922F5">
      <w:pPr>
        <w:pStyle w:val="Fundamentos"/>
      </w:pPr>
      <w:r w:rsidRPr="001511FF">
        <w:t>III. Toda persona, sin necesidad de acreditar interés alguno o justificar su utilización, tendrá acceso gratuito a la información pública, a sus datos personales o a la rectificación de éstos.</w:t>
      </w:r>
    </w:p>
    <w:p w14:paraId="0BF8B1C1" w14:textId="77777777" w:rsidR="00A970D5" w:rsidRPr="001511FF" w:rsidRDefault="00A970D5" w:rsidP="006922F5">
      <w:pPr>
        <w:pStyle w:val="Fundamentos"/>
      </w:pPr>
      <w:r w:rsidRPr="001511FF">
        <w:lastRenderedPageBreak/>
        <w:t>IV.   Se establecerán mecanismos de acceso a la información y procedimientos de revisión expeditos que se sustanciarán ante los organismos autónomos especializados e imparciales que establece esta Constitución.</w:t>
      </w:r>
    </w:p>
    <w:p w14:paraId="5EC7F7D4" w14:textId="77777777" w:rsidR="00A970D5" w:rsidRPr="001511FF" w:rsidRDefault="00A970D5" w:rsidP="006922F5">
      <w:pPr>
        <w:pStyle w:val="Fundamentos"/>
      </w:pPr>
      <w:r w:rsidRPr="001511FF">
        <w:rPr>
          <w:b/>
        </w:rPr>
        <w:t>V. Los sujetos obligados deberán preservar sus documentos en archivos administrativos actualizados y publicarán, a través de los medios electrónicos disponibles</w:t>
      </w:r>
      <w:r w:rsidRPr="001511FF">
        <w:t xml:space="preserve">, </w:t>
      </w:r>
      <w:r w:rsidRPr="001511FF">
        <w:rPr>
          <w:b/>
        </w:rPr>
        <w:t xml:space="preserve">la información completa y actualizada sobre el ejercicio de los recursos públicos </w:t>
      </w:r>
      <w:r w:rsidRPr="001511FF">
        <w:t>y los indicadores que permitan rendir cuenta del cumplimiento de sus objetivos y de los resultados obtenidos.</w:t>
      </w:r>
    </w:p>
    <w:p w14:paraId="387B5B21" w14:textId="77777777" w:rsidR="00A970D5" w:rsidRPr="001511FF" w:rsidRDefault="00A970D5" w:rsidP="006922F5">
      <w:pPr>
        <w:pStyle w:val="Fundamentos"/>
      </w:pPr>
      <w:r w:rsidRPr="001511FF">
        <w:t>VI. Las leyes determinarán la manera en que los sujetos obligados deberán hacer pública la información relativa a los recursos públicos que entreguen a personas físicas o morales.</w:t>
      </w:r>
    </w:p>
    <w:p w14:paraId="6F63D608" w14:textId="77777777" w:rsidR="00A970D5" w:rsidRPr="001511FF" w:rsidRDefault="00A970D5" w:rsidP="006922F5">
      <w:pPr>
        <w:pStyle w:val="Fundamentos"/>
      </w:pPr>
      <w:r w:rsidRPr="001511FF">
        <w:t>VII. La inobservancia a las disposiciones en materia de acceso a la información pública será sancionada en los términos que dispongan las leyes.</w:t>
      </w:r>
    </w:p>
    <w:p w14:paraId="6416D0F6" w14:textId="77777777" w:rsidR="00A970D5" w:rsidRPr="001511FF" w:rsidRDefault="00A970D5" w:rsidP="006922F5">
      <w:pPr>
        <w:pStyle w:val="Fundamentos"/>
      </w:pPr>
      <w:r w:rsidRPr="001511F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A5B6879" w14:textId="77777777" w:rsidR="00A970D5" w:rsidRPr="001511FF" w:rsidRDefault="00B62533" w:rsidP="006922F5">
      <w:pPr>
        <w:pStyle w:val="Fundamentos"/>
      </w:pPr>
      <w:r w:rsidRPr="001511FF">
        <w:t>[…]</w:t>
      </w:r>
    </w:p>
    <w:p w14:paraId="7FC3D480" w14:textId="77777777" w:rsidR="00A970D5" w:rsidRPr="001511FF" w:rsidRDefault="00A970D5" w:rsidP="006922F5">
      <w:pPr>
        <w:pStyle w:val="Fundamentos"/>
      </w:pPr>
      <w:r w:rsidRPr="001511FF">
        <w:t>La ley establecerá aquella información que se considere reservada o confidencial.</w:t>
      </w:r>
    </w:p>
    <w:p w14:paraId="16BC3DF2" w14:textId="77777777" w:rsidR="001849F0" w:rsidRPr="001511FF" w:rsidRDefault="001849F0" w:rsidP="006922F5">
      <w:pPr>
        <w:pStyle w:val="Fundamentos"/>
      </w:pPr>
    </w:p>
    <w:p w14:paraId="4EA121BD" w14:textId="77777777" w:rsidR="00A970D5" w:rsidRPr="001511FF" w:rsidRDefault="00A970D5" w:rsidP="006922F5">
      <w:pPr>
        <w:contextualSpacing/>
        <w:rPr>
          <w:rFonts w:cs="Palatino Linotype"/>
          <w:color w:val="000000"/>
          <w:szCs w:val="24"/>
        </w:rPr>
      </w:pPr>
      <w:r w:rsidRPr="001511FF">
        <w:rPr>
          <w:rFonts w:cs="Palatino Linotype"/>
          <w:color w:val="000000"/>
          <w:szCs w:val="24"/>
        </w:rPr>
        <w:t>Por su parte, la Constitución Política del Estado Libre y Soberano de México, en su artículo 5°, dispone en su parte conducente, lo siguiente:</w:t>
      </w:r>
    </w:p>
    <w:p w14:paraId="16982BAD" w14:textId="77777777" w:rsidR="00A970D5" w:rsidRPr="001511FF" w:rsidRDefault="00A970D5" w:rsidP="006922F5">
      <w:pPr>
        <w:pStyle w:val="Fundamentos"/>
      </w:pPr>
      <w:r w:rsidRPr="001511FF">
        <w:rPr>
          <w:b/>
          <w:bCs/>
        </w:rPr>
        <w:t>Artículo 5.</w:t>
      </w:r>
      <w:r w:rsidRPr="001511FF">
        <w:t xml:space="preserve"> </w:t>
      </w:r>
      <w:r w:rsidR="00B62533" w:rsidRPr="001511FF">
        <w:t>[</w:t>
      </w:r>
      <w:r w:rsidRPr="001511FF">
        <w:t>…</w:t>
      </w:r>
      <w:r w:rsidR="00B62533" w:rsidRPr="001511FF">
        <w:t>]</w:t>
      </w:r>
    </w:p>
    <w:p w14:paraId="66D0416B" w14:textId="77777777" w:rsidR="00B62533" w:rsidRPr="001511FF" w:rsidRDefault="00B62533" w:rsidP="006922F5">
      <w:pPr>
        <w:pStyle w:val="Fundamentos"/>
      </w:pPr>
    </w:p>
    <w:p w14:paraId="5E6AA134" w14:textId="77777777" w:rsidR="00A970D5" w:rsidRPr="001511FF" w:rsidRDefault="00A970D5" w:rsidP="006922F5">
      <w:pPr>
        <w:pStyle w:val="Fundamentos"/>
      </w:pPr>
      <w:r w:rsidRPr="001511FF">
        <w:t xml:space="preserve">El derecho a la información será garantizado por el Estado. La ley establecerá las previsiones que permitan asegurar la protección, el respeto y la difusión de este derecho. </w:t>
      </w:r>
    </w:p>
    <w:p w14:paraId="3BB720FB" w14:textId="77777777" w:rsidR="00A970D5" w:rsidRPr="001511FF" w:rsidRDefault="00A970D5" w:rsidP="006922F5">
      <w:pPr>
        <w:pStyle w:val="Fundamentos"/>
      </w:pPr>
    </w:p>
    <w:p w14:paraId="7B7915E5" w14:textId="77777777" w:rsidR="00A970D5" w:rsidRPr="001511FF" w:rsidRDefault="00A970D5" w:rsidP="006922F5">
      <w:pPr>
        <w:pStyle w:val="Fundamentos"/>
      </w:pPr>
      <w:r w:rsidRPr="001511F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F49F4CA" w14:textId="77777777" w:rsidR="00A970D5" w:rsidRPr="001511FF" w:rsidRDefault="00A970D5" w:rsidP="006922F5">
      <w:pPr>
        <w:pStyle w:val="Fundamentos"/>
      </w:pPr>
    </w:p>
    <w:p w14:paraId="0340DA4E" w14:textId="77777777" w:rsidR="00A970D5" w:rsidRPr="001511FF" w:rsidRDefault="00A970D5" w:rsidP="006922F5">
      <w:pPr>
        <w:pStyle w:val="Fundamentos"/>
      </w:pPr>
      <w:r w:rsidRPr="001511FF">
        <w:t>Este derecho se regirá por los principios y bases siguientes:</w:t>
      </w:r>
    </w:p>
    <w:p w14:paraId="6A038B9F" w14:textId="77777777" w:rsidR="00A970D5" w:rsidRPr="001511FF" w:rsidRDefault="00A970D5" w:rsidP="006922F5">
      <w:pPr>
        <w:pStyle w:val="Fundamentos"/>
      </w:pPr>
    </w:p>
    <w:p w14:paraId="25102FD4" w14:textId="77777777" w:rsidR="00A970D5" w:rsidRPr="001511FF" w:rsidRDefault="00A970D5" w:rsidP="006922F5">
      <w:pPr>
        <w:pStyle w:val="Fundamentos"/>
      </w:pPr>
      <w:r w:rsidRPr="001511FF">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w:t>
      </w:r>
      <w:r w:rsidRPr="001511FF">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07930E" w14:textId="77777777" w:rsidR="00A970D5" w:rsidRPr="001511FF" w:rsidRDefault="00A970D5" w:rsidP="006922F5">
      <w:pPr>
        <w:pStyle w:val="Fundamentos"/>
      </w:pPr>
      <w:r w:rsidRPr="001511FF">
        <w:t>II. La información referente a la intimidad de la vida privada y la imagen de las personas será protegida a través de un marco jurídico rígido de tratamiento y manejo de datos personales, con las excepciones que establezca la ley reglamentaria.</w:t>
      </w:r>
    </w:p>
    <w:p w14:paraId="32A18562" w14:textId="77777777" w:rsidR="00A970D5" w:rsidRPr="001511FF" w:rsidRDefault="00A970D5" w:rsidP="006922F5">
      <w:pPr>
        <w:pStyle w:val="Fundamentos"/>
      </w:pPr>
      <w:r w:rsidRPr="001511FF">
        <w:t>III. Toda persona, sin necesidad de acreditar interés alguno o justificar su utilización, tendrá acceso gratuito a la información pública, a sus datos personales o a la rectificación de éstos.</w:t>
      </w:r>
    </w:p>
    <w:p w14:paraId="7986DFD5" w14:textId="77777777" w:rsidR="00A970D5" w:rsidRPr="001511FF" w:rsidRDefault="00A970D5" w:rsidP="006922F5">
      <w:pPr>
        <w:pStyle w:val="Fundamentos"/>
      </w:pPr>
      <w:r w:rsidRPr="001511FF">
        <w:t>IV. Se establecerán mecanismos de acceso a la información y procedimientos de revisión expeditos que se sustanciarán ante el organismo autónomo especializado e imparcial que establece esta Constitución.</w:t>
      </w:r>
    </w:p>
    <w:p w14:paraId="4645E969" w14:textId="77777777" w:rsidR="00A970D5" w:rsidRPr="001511FF" w:rsidRDefault="00A970D5" w:rsidP="006922F5">
      <w:pPr>
        <w:pStyle w:val="Fundamentos"/>
      </w:pPr>
      <w:r w:rsidRPr="001511F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31844E1" w14:textId="77777777" w:rsidR="00A970D5" w:rsidRPr="001511FF" w:rsidRDefault="00A970D5" w:rsidP="006922F5">
      <w:pPr>
        <w:pStyle w:val="Fundamentos"/>
      </w:pPr>
      <w:r w:rsidRPr="001511F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171626" w14:textId="77777777" w:rsidR="00A970D5" w:rsidRPr="001511FF" w:rsidRDefault="00A970D5" w:rsidP="006922F5">
      <w:pPr>
        <w:pStyle w:val="Fundamentos"/>
      </w:pPr>
      <w:r w:rsidRPr="001511FF">
        <w:t>VII. La ley reglamentaria, determinará la manera en que los sujetos obligados deberán hacer pública la información relativa a los recursos públicos que entreguen a personas físicas o jurídicas colectivas.</w:t>
      </w:r>
    </w:p>
    <w:p w14:paraId="71B9824D" w14:textId="77777777" w:rsidR="00A970D5" w:rsidRPr="001511FF" w:rsidRDefault="00A970D5" w:rsidP="006922F5">
      <w:pPr>
        <w:contextualSpacing/>
        <w:rPr>
          <w:rFonts w:cs="Palatino Linotype"/>
          <w:color w:val="000000"/>
          <w:szCs w:val="24"/>
        </w:rPr>
      </w:pPr>
    </w:p>
    <w:p w14:paraId="74C8B44A" w14:textId="77777777" w:rsidR="00C82268" w:rsidRPr="001511FF" w:rsidRDefault="00C82268" w:rsidP="006922F5">
      <w:pPr>
        <w:rPr>
          <w:rFonts w:cs="Palatino Linotype"/>
          <w:szCs w:val="24"/>
        </w:rPr>
      </w:pPr>
      <w:r w:rsidRPr="001511FF">
        <w:rPr>
          <w:rFonts w:cs="Palatino Linotype"/>
          <w:szCs w:val="24"/>
        </w:rPr>
        <w:t xml:space="preserve">En ese orden de ideas, la Ley de Transparencia y Acceso a la Información Pública del Estado de México y Municipios, prevé en su artículo 23, fracción </w:t>
      </w:r>
      <w:r w:rsidR="00754A30" w:rsidRPr="001511FF">
        <w:rPr>
          <w:rFonts w:cs="Palatino Linotype"/>
          <w:szCs w:val="24"/>
        </w:rPr>
        <w:t>I</w:t>
      </w:r>
      <w:r w:rsidR="00BA7C85" w:rsidRPr="001511FF">
        <w:rPr>
          <w:rFonts w:cs="Palatino Linotype"/>
          <w:szCs w:val="24"/>
        </w:rPr>
        <w:t>V</w:t>
      </w:r>
      <w:r w:rsidRPr="001511FF">
        <w:rPr>
          <w:rFonts w:cs="Palatino Linotype"/>
          <w:szCs w:val="24"/>
        </w:rPr>
        <w:t>, lo siguiente:</w:t>
      </w:r>
    </w:p>
    <w:p w14:paraId="52B95F83" w14:textId="77777777" w:rsidR="00C82268" w:rsidRPr="001511FF" w:rsidRDefault="00C82268" w:rsidP="006922F5">
      <w:pPr>
        <w:rPr>
          <w:rFonts w:cs="Palatino Linotype"/>
          <w:szCs w:val="24"/>
        </w:rPr>
      </w:pPr>
    </w:p>
    <w:p w14:paraId="2C91FC55" w14:textId="77777777" w:rsidR="00C82268" w:rsidRPr="001511FF" w:rsidRDefault="00C82268" w:rsidP="006922F5">
      <w:pPr>
        <w:pStyle w:val="Fundamentos"/>
      </w:pPr>
      <w:r w:rsidRPr="001511FF">
        <w:rPr>
          <w:b/>
        </w:rPr>
        <w:t>Artículo 23.</w:t>
      </w:r>
      <w:r w:rsidRPr="001511FF">
        <w:t xml:space="preserve"> Son sujetos obligados a transparentar y permitir el acceso a su información y proteger los datos personales que obren en su poder:</w:t>
      </w:r>
    </w:p>
    <w:p w14:paraId="778A1740" w14:textId="77777777" w:rsidR="00C82268" w:rsidRPr="001511FF" w:rsidRDefault="00442734" w:rsidP="006922F5">
      <w:pPr>
        <w:pStyle w:val="Fundamentos"/>
      </w:pPr>
      <w:r w:rsidRPr="001511FF">
        <w:lastRenderedPageBreak/>
        <w:t>[</w:t>
      </w:r>
      <w:r w:rsidR="001530E5" w:rsidRPr="001511FF">
        <w:t>…</w:t>
      </w:r>
      <w:r w:rsidRPr="001511FF">
        <w:t>]</w:t>
      </w:r>
    </w:p>
    <w:p w14:paraId="07AAF24E" w14:textId="77777777" w:rsidR="00C82268" w:rsidRPr="001511FF" w:rsidRDefault="00C82268" w:rsidP="006922F5">
      <w:pPr>
        <w:pStyle w:val="Fundamentos"/>
      </w:pPr>
      <w:r w:rsidRPr="001511FF">
        <w:rPr>
          <w:b/>
          <w:bCs/>
        </w:rPr>
        <w:t>I</w:t>
      </w:r>
      <w:r w:rsidR="00BA7C85" w:rsidRPr="001511FF">
        <w:rPr>
          <w:b/>
          <w:bCs/>
        </w:rPr>
        <w:t>V</w:t>
      </w:r>
      <w:r w:rsidRPr="001511FF">
        <w:rPr>
          <w:b/>
          <w:bCs/>
        </w:rPr>
        <w:t>.</w:t>
      </w:r>
      <w:r w:rsidR="00BA7C85" w:rsidRPr="001511FF">
        <w:rPr>
          <w:b/>
          <w:bCs/>
        </w:rPr>
        <w:t xml:space="preserve"> </w:t>
      </w:r>
      <w:r w:rsidR="00BA7C85" w:rsidRPr="001511FF">
        <w:t>Los</w:t>
      </w:r>
      <w:r w:rsidR="001530E5" w:rsidRPr="001511FF">
        <w:t xml:space="preserve"> </w:t>
      </w:r>
      <w:r w:rsidR="00BA7C85" w:rsidRPr="001511FF">
        <w:t>ayuntamientos y las dependencias, organismos, órganos y entidades de la administración municipal</w:t>
      </w:r>
      <w:r w:rsidR="00754A30" w:rsidRPr="001511FF">
        <w:t>;</w:t>
      </w:r>
    </w:p>
    <w:p w14:paraId="441E5E25" w14:textId="77777777" w:rsidR="00C82268" w:rsidRPr="001511FF" w:rsidRDefault="00442734" w:rsidP="006922F5">
      <w:pPr>
        <w:pStyle w:val="Fundamentos"/>
      </w:pPr>
      <w:r w:rsidRPr="001511FF">
        <w:t>[</w:t>
      </w:r>
      <w:r w:rsidR="00C82268" w:rsidRPr="001511FF">
        <w:t>…</w:t>
      </w:r>
      <w:r w:rsidRPr="001511FF">
        <w:t>]</w:t>
      </w:r>
    </w:p>
    <w:p w14:paraId="5C0E9A0A" w14:textId="77777777" w:rsidR="00A970D5" w:rsidRPr="001511FF" w:rsidRDefault="00A970D5" w:rsidP="006922F5">
      <w:pPr>
        <w:contextualSpacing/>
        <w:rPr>
          <w:rFonts w:cs="Palatino Linotype"/>
          <w:color w:val="000000"/>
          <w:szCs w:val="24"/>
        </w:rPr>
      </w:pPr>
    </w:p>
    <w:p w14:paraId="3738615A" w14:textId="77777777" w:rsidR="00A970D5" w:rsidRPr="001511FF" w:rsidRDefault="00A970D5" w:rsidP="00177F85">
      <w:r w:rsidRPr="001511FF">
        <w:t xml:space="preserve">Es así </w:t>
      </w:r>
      <w:r w:rsidR="00D574A2" w:rsidRPr="001511FF">
        <w:t>como</w:t>
      </w:r>
      <w:r w:rsidRPr="001511FF">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8FB8CDF" w14:textId="77777777" w:rsidR="00252AA5" w:rsidRPr="001511FF" w:rsidRDefault="00252AA5" w:rsidP="00383249">
      <w:pPr>
        <w:rPr>
          <w:szCs w:val="24"/>
        </w:rPr>
      </w:pPr>
    </w:p>
    <w:p w14:paraId="3557EBF4" w14:textId="77777777" w:rsidR="00252AA5" w:rsidRPr="001511FF" w:rsidRDefault="00252AA5" w:rsidP="00252AA5">
      <w:pPr>
        <w:tabs>
          <w:tab w:val="left" w:pos="709"/>
        </w:tabs>
        <w:contextualSpacing/>
        <w:rPr>
          <w:rFonts w:cs="Arial"/>
        </w:rPr>
      </w:pPr>
      <w:r w:rsidRPr="001511FF">
        <w:rPr>
          <w:rFonts w:cs="Arial"/>
        </w:rPr>
        <w:t xml:space="preserve">En esta misma tesitura, el derecho de acceso a la información pública, consiste en que la información solicitada conste en un soporte documental en cualquiera de sus formas, a saber: </w:t>
      </w:r>
      <w:r w:rsidRPr="001511FF">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511FF">
        <w:rPr>
          <w:rFonts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903B82D" w14:textId="77777777" w:rsidR="00252AA5" w:rsidRPr="001511FF" w:rsidRDefault="00252AA5" w:rsidP="00252AA5">
      <w:pPr>
        <w:spacing w:line="240" w:lineRule="auto"/>
        <w:jc w:val="left"/>
        <w:rPr>
          <w:rFonts w:ascii="Times New Roman" w:hAnsi="Times New Roman" w:cs="Times New Roman"/>
          <w:szCs w:val="24"/>
          <w:lang w:val="es-MX" w:eastAsia="es-ES"/>
        </w:rPr>
      </w:pPr>
    </w:p>
    <w:p w14:paraId="6EBD433A" w14:textId="77777777" w:rsidR="00252AA5" w:rsidRPr="001511FF" w:rsidRDefault="00252AA5" w:rsidP="00252AA5">
      <w:pPr>
        <w:ind w:left="567" w:right="616"/>
        <w:rPr>
          <w:rFonts w:cs="Arial"/>
          <w:i/>
          <w:sz w:val="22"/>
        </w:rPr>
      </w:pPr>
      <w:r w:rsidRPr="001511FF">
        <w:rPr>
          <w:rFonts w:cs="Arial"/>
          <w:i/>
          <w:sz w:val="22"/>
        </w:rPr>
        <w:t>“</w:t>
      </w:r>
      <w:r w:rsidRPr="001511FF">
        <w:rPr>
          <w:rFonts w:cs="Arial"/>
          <w:b/>
          <w:i/>
          <w:sz w:val="22"/>
        </w:rPr>
        <w:t xml:space="preserve">Artículo 3. </w:t>
      </w:r>
      <w:r w:rsidRPr="001511FF">
        <w:rPr>
          <w:rFonts w:cs="Arial"/>
          <w:i/>
          <w:sz w:val="22"/>
        </w:rPr>
        <w:t>Para los efectos de la presente Ley se entenderá por:</w:t>
      </w:r>
    </w:p>
    <w:p w14:paraId="6DC900B4" w14:textId="77777777" w:rsidR="00252AA5" w:rsidRPr="001511FF" w:rsidRDefault="00252AA5" w:rsidP="00252AA5">
      <w:pPr>
        <w:tabs>
          <w:tab w:val="left" w:pos="3555"/>
        </w:tabs>
        <w:ind w:left="567" w:right="616"/>
        <w:rPr>
          <w:rFonts w:cs="Arial"/>
          <w:i/>
          <w:sz w:val="22"/>
        </w:rPr>
      </w:pPr>
      <w:r w:rsidRPr="001511FF">
        <w:rPr>
          <w:rFonts w:cs="Arial"/>
          <w:i/>
          <w:sz w:val="22"/>
        </w:rPr>
        <w:t>(…)</w:t>
      </w:r>
      <w:r w:rsidRPr="001511FF">
        <w:rPr>
          <w:rFonts w:cs="Arial"/>
          <w:i/>
          <w:sz w:val="22"/>
        </w:rPr>
        <w:tab/>
      </w:r>
    </w:p>
    <w:p w14:paraId="532CE450" w14:textId="77777777" w:rsidR="00252AA5" w:rsidRPr="001511FF" w:rsidRDefault="00252AA5" w:rsidP="00252AA5">
      <w:pPr>
        <w:ind w:left="567" w:right="616"/>
        <w:rPr>
          <w:rFonts w:cs="Arial"/>
          <w:i/>
          <w:sz w:val="22"/>
        </w:rPr>
      </w:pPr>
      <w:r w:rsidRPr="001511FF">
        <w:rPr>
          <w:rFonts w:cs="Arial"/>
          <w:b/>
          <w:i/>
          <w:sz w:val="22"/>
        </w:rPr>
        <w:t>XI. Documento:</w:t>
      </w:r>
      <w:r w:rsidRPr="001511FF">
        <w:rPr>
          <w:rFonts w:cs="Arial"/>
          <w:i/>
          <w:sz w:val="22"/>
        </w:rPr>
        <w:t xml:space="preserve"> Los expedientes, reportes, estudios, actas, resoluciones, oficios, correspondencia, acuerdos, directivas, directrices, circulares, contratos, convenios, instructivos, notas, memorandos, estadísticas o bien, cualquier otro </w:t>
      </w:r>
      <w:r w:rsidRPr="001511FF">
        <w:rPr>
          <w:rFonts w:cs="Arial"/>
          <w:b/>
          <w:i/>
          <w:sz w:val="22"/>
          <w:u w:val="single"/>
        </w:rPr>
        <w:t xml:space="preserve">registro que documente </w:t>
      </w:r>
      <w:r w:rsidRPr="001511FF">
        <w:rPr>
          <w:rFonts w:cs="Arial"/>
          <w:b/>
          <w:i/>
          <w:sz w:val="22"/>
          <w:u w:val="single"/>
        </w:rPr>
        <w:lastRenderedPageBreak/>
        <w:t>el ejercicio de las facultades, funciones y competencias de los sujetos obligados</w:t>
      </w:r>
      <w:r w:rsidRPr="001511FF">
        <w:rPr>
          <w:rFonts w:cs="Arial"/>
          <w:i/>
          <w:sz w:val="22"/>
          <w:u w:val="single"/>
        </w:rPr>
        <w:t>,</w:t>
      </w:r>
      <w:r w:rsidRPr="001511FF">
        <w:rPr>
          <w:rFonts w:cs="Arial"/>
          <w:i/>
          <w:sz w:val="22"/>
        </w:rPr>
        <w:t xml:space="preserve"> sus servidores públicos e integrantes, </w:t>
      </w:r>
      <w:r w:rsidRPr="001511FF">
        <w:rPr>
          <w:rFonts w:cs="Arial"/>
          <w:b/>
          <w:i/>
          <w:sz w:val="22"/>
          <w:u w:val="single"/>
        </w:rPr>
        <w:t>sin importar su fuente o fecha de elaboración.</w:t>
      </w:r>
      <w:r w:rsidRPr="001511FF">
        <w:rPr>
          <w:rFonts w:cs="Arial"/>
          <w:i/>
          <w:sz w:val="22"/>
        </w:rPr>
        <w:t xml:space="preserve"> Los documentos podrán estar en cualquier medio, sea escrito, impreso, sonoro, visual, electrónico, informático u holográfico;</w:t>
      </w:r>
    </w:p>
    <w:p w14:paraId="7C3FB2B1" w14:textId="77777777" w:rsidR="00252AA5" w:rsidRPr="001511FF" w:rsidRDefault="00252AA5" w:rsidP="00252AA5">
      <w:pPr>
        <w:ind w:left="567" w:right="616"/>
        <w:rPr>
          <w:rFonts w:cs="Arial"/>
          <w:i/>
          <w:sz w:val="22"/>
        </w:rPr>
      </w:pPr>
      <w:r w:rsidRPr="001511FF">
        <w:rPr>
          <w:rFonts w:cs="Arial"/>
          <w:i/>
          <w:sz w:val="22"/>
        </w:rPr>
        <w:t>(…)”</w:t>
      </w:r>
    </w:p>
    <w:p w14:paraId="32B72424" w14:textId="77777777" w:rsidR="00252AA5" w:rsidRPr="001511FF" w:rsidRDefault="00252AA5" w:rsidP="00383249"/>
    <w:p w14:paraId="36F24C06" w14:textId="77777777" w:rsidR="00252AA5" w:rsidRPr="001511FF" w:rsidRDefault="00252AA5" w:rsidP="00252AA5">
      <w:pPr>
        <w:spacing w:before="240" w:after="240"/>
        <w:ind w:right="49"/>
        <w:contextualSpacing/>
        <w:rPr>
          <w:rFonts w:eastAsia="MS Mincho" w:cs="Tahoma"/>
        </w:rPr>
      </w:pPr>
      <w:r w:rsidRPr="001511FF">
        <w:rPr>
          <w:rFonts w:cs="Arial"/>
        </w:rPr>
        <w:t xml:space="preserve">De la misma forma, </w:t>
      </w:r>
      <w:r w:rsidRPr="001511FF">
        <w:rPr>
          <w:rFonts w:eastAsia="MS Mincho"/>
        </w:rPr>
        <w:t>de acuerdo al contenido del artículo 160,</w:t>
      </w:r>
      <w:r w:rsidRPr="001511FF">
        <w:rPr>
          <w:rFonts w:cs="Arial"/>
        </w:rPr>
        <w:t xml:space="preserve"> de la Ley </w:t>
      </w:r>
      <w:r w:rsidRPr="001511FF">
        <w:rPr>
          <w:rFonts w:eastAsia="MS Mincho" w:cs="Tahoma"/>
        </w:rPr>
        <w:t>General de Transparencia y Acceso a la Información Pública que a la letra dispone:</w:t>
      </w:r>
    </w:p>
    <w:p w14:paraId="085B5EF2" w14:textId="77777777" w:rsidR="00252AA5" w:rsidRPr="001511FF" w:rsidRDefault="00252AA5" w:rsidP="00252AA5"/>
    <w:p w14:paraId="34561872" w14:textId="77777777" w:rsidR="00252AA5" w:rsidRPr="001511FF" w:rsidRDefault="00252AA5" w:rsidP="00252AA5">
      <w:pPr>
        <w:ind w:left="567" w:right="616"/>
        <w:contextualSpacing/>
        <w:rPr>
          <w:rFonts w:cs="Arial"/>
          <w:i/>
          <w:sz w:val="22"/>
          <w:lang w:eastAsia="gl-ES"/>
        </w:rPr>
      </w:pPr>
      <w:r w:rsidRPr="001511FF">
        <w:rPr>
          <w:rFonts w:cs="Arial"/>
          <w:b/>
          <w:i/>
          <w:sz w:val="22"/>
          <w:lang w:eastAsia="gl-ES"/>
        </w:rPr>
        <w:t>Artículo 160</w:t>
      </w:r>
      <w:r w:rsidRPr="001511FF">
        <w:rPr>
          <w:rFonts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5F49F89" w14:textId="77777777" w:rsidR="00252AA5" w:rsidRPr="001511FF" w:rsidRDefault="00252AA5" w:rsidP="00252AA5">
      <w:pPr>
        <w:spacing w:line="240" w:lineRule="auto"/>
        <w:jc w:val="left"/>
        <w:rPr>
          <w:rFonts w:ascii="Times New Roman" w:hAnsi="Times New Roman" w:cs="Times New Roman"/>
          <w:szCs w:val="24"/>
          <w:lang w:val="es-MX" w:eastAsia="es-ES"/>
        </w:rPr>
      </w:pPr>
    </w:p>
    <w:p w14:paraId="7499279A" w14:textId="77777777" w:rsidR="00252AA5" w:rsidRPr="001511FF" w:rsidRDefault="00252AA5" w:rsidP="00252AA5">
      <w:pPr>
        <w:contextualSpacing/>
        <w:rPr>
          <w:rFonts w:cs="Arial"/>
        </w:rPr>
      </w:pPr>
      <w:r w:rsidRPr="001511FF">
        <w:rPr>
          <w:rFonts w:cs="Arial"/>
          <w:bCs/>
        </w:rPr>
        <w:t xml:space="preserve">Además, </w:t>
      </w:r>
      <w:r w:rsidRPr="001511FF">
        <w:rPr>
          <w:rFonts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291412C" w14:textId="77777777" w:rsidR="00252AA5" w:rsidRPr="001511FF" w:rsidRDefault="00252AA5" w:rsidP="00252AA5">
      <w:pPr>
        <w:spacing w:line="240" w:lineRule="auto"/>
        <w:jc w:val="left"/>
        <w:rPr>
          <w:rFonts w:ascii="Times New Roman" w:hAnsi="Times New Roman" w:cs="Times New Roman"/>
          <w:szCs w:val="24"/>
          <w:lang w:val="es-MX" w:eastAsia="es-ES"/>
        </w:rPr>
      </w:pPr>
    </w:p>
    <w:p w14:paraId="097E0323" w14:textId="77777777" w:rsidR="00252AA5" w:rsidRPr="001511FF" w:rsidRDefault="00252AA5" w:rsidP="00252AA5">
      <w:pPr>
        <w:ind w:left="567" w:right="616"/>
        <w:contextualSpacing/>
        <w:rPr>
          <w:rFonts w:cs="Arial"/>
          <w:i/>
          <w:sz w:val="22"/>
        </w:rPr>
      </w:pPr>
      <w:r w:rsidRPr="001511FF">
        <w:rPr>
          <w:rFonts w:cs="Arial"/>
          <w:b/>
          <w:i/>
          <w:sz w:val="22"/>
        </w:rPr>
        <w:t>Artículo 23.</w:t>
      </w:r>
      <w:r w:rsidRPr="001511FF">
        <w:rPr>
          <w:rFonts w:cs="Arial"/>
          <w:i/>
          <w:sz w:val="22"/>
        </w:rPr>
        <w:t xml:space="preserve"> Son sujetos obligados a transparentar y permitir el acceso a su información y proteger los datos personales que obren en su poder:</w:t>
      </w:r>
    </w:p>
    <w:p w14:paraId="424B1A80" w14:textId="77777777" w:rsidR="00252AA5" w:rsidRPr="001511FF" w:rsidRDefault="00252AA5" w:rsidP="00252AA5">
      <w:pPr>
        <w:ind w:left="567" w:right="616"/>
        <w:contextualSpacing/>
        <w:rPr>
          <w:rFonts w:cs="Arial"/>
          <w:b/>
          <w:i/>
          <w:sz w:val="22"/>
        </w:rPr>
      </w:pPr>
    </w:p>
    <w:p w14:paraId="56447099" w14:textId="77777777" w:rsidR="00252AA5" w:rsidRPr="001511FF" w:rsidRDefault="00252AA5" w:rsidP="00252AA5">
      <w:pPr>
        <w:ind w:left="567" w:right="616"/>
        <w:contextualSpacing/>
        <w:rPr>
          <w:rFonts w:cs="Arial"/>
          <w:bCs/>
          <w:i/>
          <w:sz w:val="22"/>
        </w:rPr>
      </w:pPr>
      <w:r w:rsidRPr="001511FF">
        <w:rPr>
          <w:rFonts w:cs="Arial"/>
          <w:b/>
          <w:i/>
          <w:sz w:val="22"/>
        </w:rPr>
        <w:t xml:space="preserve">IV. </w:t>
      </w:r>
      <w:r w:rsidRPr="001511FF">
        <w:rPr>
          <w:rFonts w:cs="Arial"/>
          <w:bCs/>
          <w:i/>
          <w:sz w:val="22"/>
        </w:rPr>
        <w:t>Los ayuntamientos y las dependencias, organismos, órganos y entidades de la administración municipal;</w:t>
      </w:r>
    </w:p>
    <w:p w14:paraId="1AA07E18" w14:textId="77777777" w:rsidR="008F7E98" w:rsidRPr="001511FF" w:rsidRDefault="008F7E98" w:rsidP="00252AA5"/>
    <w:p w14:paraId="1A121066" w14:textId="77777777" w:rsidR="00252AA5" w:rsidRPr="001511FF" w:rsidRDefault="008F7E98" w:rsidP="00252AA5">
      <w:r w:rsidRPr="001511FF">
        <w:lastRenderedPageBreak/>
        <w:t xml:space="preserve">En este sentido el Sujeto Obligado cuenta con un área denominada </w:t>
      </w:r>
      <w:r w:rsidR="00252AA5" w:rsidRPr="001511FF">
        <w:t xml:space="preserve">Dirección de Administración que conforme al artículo 53 </w:t>
      </w:r>
      <w:r w:rsidRPr="001511FF">
        <w:t xml:space="preserve">fracciones I y II </w:t>
      </w:r>
      <w:r w:rsidR="00252AA5" w:rsidRPr="001511FF">
        <w:t>del</w:t>
      </w:r>
      <w:r w:rsidRPr="001511FF">
        <w:t xml:space="preserve"> Reglamento Orgánico Municipal así como</w:t>
      </w:r>
      <w:r w:rsidR="00252AA5" w:rsidRPr="001511FF">
        <w:t xml:space="preserve"> el Manual General de Organización de la Administración  Pública Municipal  del Sujeto Obligado tiene entre sus funciones las siguientes; </w:t>
      </w:r>
    </w:p>
    <w:p w14:paraId="420BDCF1" w14:textId="77777777" w:rsidR="00252AA5" w:rsidRPr="001511FF" w:rsidRDefault="00252AA5" w:rsidP="00252AA5"/>
    <w:p w14:paraId="5C27D2C1" w14:textId="77777777" w:rsidR="00252AA5" w:rsidRPr="001511FF" w:rsidRDefault="00252AA5" w:rsidP="00252AA5">
      <w:pPr>
        <w:jc w:val="center"/>
        <w:rPr>
          <w:b/>
        </w:rPr>
      </w:pPr>
      <w:r w:rsidRPr="001511FF">
        <w:rPr>
          <w:b/>
          <w:i/>
          <w:sz w:val="22"/>
        </w:rPr>
        <w:t>“Reglamento Orgánico Municipal de Zinacantepec</w:t>
      </w:r>
    </w:p>
    <w:p w14:paraId="7ECD21B5" w14:textId="77777777" w:rsidR="00252AA5" w:rsidRPr="001511FF" w:rsidRDefault="00252AA5" w:rsidP="00252AA5">
      <w:pPr>
        <w:ind w:left="360"/>
        <w:rPr>
          <w:b/>
          <w:i/>
          <w:sz w:val="22"/>
        </w:rPr>
      </w:pPr>
      <w:r w:rsidRPr="001511FF">
        <w:rPr>
          <w:b/>
          <w:i/>
          <w:sz w:val="22"/>
        </w:rPr>
        <w:t>Artículo 53. Además de las previstas en las disposiciones normativas y administrativas en la materia, la Dirección de Administración tiene las siguientes funciones y atribuciones:</w:t>
      </w:r>
    </w:p>
    <w:p w14:paraId="1E9316AA" w14:textId="77777777" w:rsidR="00252AA5" w:rsidRPr="001511FF" w:rsidRDefault="00252AA5" w:rsidP="00252AA5">
      <w:pPr>
        <w:ind w:left="360"/>
        <w:rPr>
          <w:b/>
          <w:i/>
          <w:sz w:val="22"/>
        </w:rPr>
      </w:pPr>
    </w:p>
    <w:p w14:paraId="0BD93F9E" w14:textId="77777777" w:rsidR="00252AA5" w:rsidRPr="001511FF" w:rsidRDefault="00252AA5" w:rsidP="00252AA5">
      <w:pPr>
        <w:pStyle w:val="Prrafodelista"/>
        <w:numPr>
          <w:ilvl w:val="0"/>
          <w:numId w:val="36"/>
        </w:numPr>
        <w:rPr>
          <w:i/>
          <w:sz w:val="22"/>
        </w:rPr>
      </w:pPr>
      <w:r w:rsidRPr="001511FF">
        <w:rPr>
          <w:i/>
          <w:sz w:val="22"/>
        </w:rPr>
        <w:t xml:space="preserve">Vigilar el cumplimiento de los lineamientos sobre los procesos de selección, adquisición y mantenimiento del mobiliario y recursos materiales, así como en el reclutamiento y selección de personal; </w:t>
      </w:r>
    </w:p>
    <w:p w14:paraId="286A4B4B" w14:textId="77777777" w:rsidR="00252AA5" w:rsidRPr="001511FF" w:rsidRDefault="00252AA5" w:rsidP="00252AA5">
      <w:pPr>
        <w:pStyle w:val="Prrafodelista"/>
        <w:numPr>
          <w:ilvl w:val="0"/>
          <w:numId w:val="36"/>
        </w:numPr>
        <w:rPr>
          <w:b/>
          <w:i/>
          <w:sz w:val="22"/>
        </w:rPr>
      </w:pPr>
      <w:r w:rsidRPr="001511FF">
        <w:rPr>
          <w:i/>
          <w:sz w:val="22"/>
        </w:rPr>
        <w:t xml:space="preserve"> </w:t>
      </w:r>
      <w:r w:rsidRPr="001511FF">
        <w:rPr>
          <w:b/>
          <w:i/>
          <w:sz w:val="22"/>
        </w:rPr>
        <w:t>Mantener el resguardo y actualización del Archivo de personal del Ayuntamiento;</w:t>
      </w:r>
    </w:p>
    <w:p w14:paraId="10D74D3F" w14:textId="77777777" w:rsidR="00252AA5" w:rsidRPr="001511FF" w:rsidRDefault="00252AA5" w:rsidP="00252AA5">
      <w:pPr>
        <w:pStyle w:val="Prrafodelista"/>
        <w:ind w:left="1140"/>
        <w:rPr>
          <w:i/>
          <w:sz w:val="22"/>
        </w:rPr>
      </w:pPr>
      <w:r w:rsidRPr="001511FF">
        <w:rPr>
          <w:i/>
          <w:sz w:val="22"/>
        </w:rPr>
        <w:t>(…) “</w:t>
      </w:r>
    </w:p>
    <w:p w14:paraId="2EBB2AED" w14:textId="77777777" w:rsidR="00252AA5" w:rsidRPr="001511FF" w:rsidRDefault="00252AA5" w:rsidP="00252AA5">
      <w:pPr>
        <w:rPr>
          <w:i/>
          <w:sz w:val="22"/>
        </w:rPr>
      </w:pPr>
    </w:p>
    <w:p w14:paraId="5D6A930C" w14:textId="77777777" w:rsidR="00252AA5" w:rsidRPr="001511FF" w:rsidRDefault="00252AA5" w:rsidP="00252AA5">
      <w:pPr>
        <w:ind w:left="360"/>
        <w:jc w:val="center"/>
        <w:rPr>
          <w:b/>
          <w:i/>
          <w:sz w:val="22"/>
        </w:rPr>
      </w:pPr>
      <w:r w:rsidRPr="001511FF">
        <w:rPr>
          <w:b/>
          <w:i/>
          <w:sz w:val="22"/>
        </w:rPr>
        <w:t>“Manual General de Organización de la Administración  Pública Municipal 2022-2024</w:t>
      </w:r>
    </w:p>
    <w:p w14:paraId="5C98221A" w14:textId="77777777" w:rsidR="00252AA5" w:rsidRPr="001511FF" w:rsidRDefault="00252AA5" w:rsidP="00252AA5">
      <w:pPr>
        <w:ind w:left="360"/>
        <w:jc w:val="center"/>
        <w:rPr>
          <w:b/>
          <w:i/>
          <w:sz w:val="22"/>
        </w:rPr>
      </w:pPr>
    </w:p>
    <w:p w14:paraId="53612B1E" w14:textId="77777777" w:rsidR="00252AA5" w:rsidRPr="001511FF" w:rsidRDefault="00252AA5" w:rsidP="00252AA5">
      <w:pPr>
        <w:pStyle w:val="Prrafodelista"/>
        <w:ind w:left="720"/>
        <w:rPr>
          <w:i/>
          <w:sz w:val="22"/>
          <w:szCs w:val="22"/>
        </w:rPr>
      </w:pPr>
      <w:r w:rsidRPr="001511FF">
        <w:rPr>
          <w:i/>
          <w:sz w:val="22"/>
          <w:szCs w:val="22"/>
        </w:rPr>
        <w:t>Vigilar el cumplimiento de las disposiciones legales que regulen las relaciones entre la administración pública y sus servidores públicos;</w:t>
      </w:r>
    </w:p>
    <w:p w14:paraId="51BFF869" w14:textId="77777777" w:rsidR="00252AA5" w:rsidRPr="001511FF" w:rsidRDefault="00252AA5" w:rsidP="00252AA5">
      <w:pPr>
        <w:pStyle w:val="Prrafodelista"/>
        <w:ind w:left="720"/>
        <w:rPr>
          <w:i/>
          <w:sz w:val="22"/>
          <w:szCs w:val="22"/>
        </w:rPr>
      </w:pPr>
    </w:p>
    <w:p w14:paraId="4CA9BE2B" w14:textId="77777777" w:rsidR="00252AA5" w:rsidRPr="001511FF" w:rsidRDefault="00252AA5" w:rsidP="00252AA5">
      <w:pPr>
        <w:pStyle w:val="Prrafodelista"/>
        <w:ind w:left="720"/>
        <w:rPr>
          <w:i/>
          <w:sz w:val="22"/>
          <w:szCs w:val="22"/>
        </w:rPr>
      </w:pPr>
      <w:r w:rsidRPr="001511FF">
        <w:rPr>
          <w:i/>
          <w:sz w:val="22"/>
          <w:szCs w:val="22"/>
        </w:rPr>
        <w:t>Dirigir la administración de los recursos materiales y humanos;</w:t>
      </w:r>
    </w:p>
    <w:p w14:paraId="26F15249" w14:textId="77777777" w:rsidR="00252AA5" w:rsidRPr="001511FF" w:rsidRDefault="00252AA5" w:rsidP="00252AA5">
      <w:pPr>
        <w:pStyle w:val="Prrafodelista"/>
        <w:ind w:left="720"/>
        <w:rPr>
          <w:i/>
          <w:sz w:val="22"/>
          <w:szCs w:val="22"/>
        </w:rPr>
      </w:pPr>
      <w:r w:rsidRPr="001511FF">
        <w:rPr>
          <w:i/>
          <w:sz w:val="22"/>
          <w:szCs w:val="22"/>
        </w:rPr>
        <w:t>(…)”</w:t>
      </w:r>
    </w:p>
    <w:p w14:paraId="12EE8C1F" w14:textId="77777777" w:rsidR="00252AA5" w:rsidRPr="001511FF" w:rsidRDefault="00252AA5" w:rsidP="00252AA5">
      <w:r w:rsidRPr="001511FF">
        <w:t xml:space="preserve">Como se puede observar, la Dirección de Administración es el área facultada para administrar los recursos </w:t>
      </w:r>
      <w:r w:rsidR="0062431B" w:rsidRPr="001511FF">
        <w:t>humanos,</w:t>
      </w:r>
      <w:r w:rsidRPr="001511FF">
        <w:t xml:space="preserve"> así como el proceso de reclutamiento y selección del </w:t>
      </w:r>
      <w:r w:rsidRPr="001511FF">
        <w:lastRenderedPageBreak/>
        <w:t>personal. En esa tesitura, se advierte esa área cuenta con facultades para satisfacer la solicitud de información ya que esté posee o administrar la información.</w:t>
      </w:r>
    </w:p>
    <w:p w14:paraId="64822D51" w14:textId="77777777" w:rsidR="00252AA5" w:rsidRPr="001511FF" w:rsidRDefault="00252AA5" w:rsidP="00252AA5"/>
    <w:p w14:paraId="71117522" w14:textId="77777777" w:rsidR="00252AA5" w:rsidRPr="001511FF" w:rsidRDefault="00252AA5" w:rsidP="008F7E98">
      <w:r w:rsidRPr="001511FF">
        <w:t xml:space="preserve">Por otro </w:t>
      </w:r>
      <w:r w:rsidR="0062431B" w:rsidRPr="001511FF">
        <w:t>lado,</w:t>
      </w:r>
      <w:r w:rsidRPr="001511FF">
        <w:t xml:space="preserve"> de acuerdo con lo establecido por </w:t>
      </w:r>
      <w:r w:rsidR="008F7E98" w:rsidRPr="001511FF">
        <w:t xml:space="preserve">los artículos 46 y 57 de la Ley de Transparencia y Acceso a la Información Pública del Estado de México y Municipios </w:t>
      </w:r>
    </w:p>
    <w:p w14:paraId="45C78B18" w14:textId="77777777" w:rsidR="008F7E98" w:rsidRPr="001511FF" w:rsidRDefault="008F7E98" w:rsidP="008F7E98">
      <w:pPr>
        <w:rPr>
          <w:i/>
          <w:sz w:val="22"/>
        </w:rPr>
      </w:pPr>
    </w:p>
    <w:p w14:paraId="132FE75F" w14:textId="77777777" w:rsidR="008F7E98" w:rsidRPr="001511FF" w:rsidRDefault="008F7E98" w:rsidP="008F7E98">
      <w:pPr>
        <w:ind w:left="708"/>
        <w:rPr>
          <w:b/>
          <w:i/>
          <w:sz w:val="22"/>
        </w:rPr>
      </w:pPr>
      <w:r w:rsidRPr="001511FF">
        <w:rPr>
          <w:b/>
          <w:i/>
          <w:sz w:val="22"/>
        </w:rPr>
        <w:t xml:space="preserve">“Artículo 46. </w:t>
      </w:r>
      <w:r w:rsidRPr="001511FF">
        <w:rPr>
          <w:i/>
          <w:sz w:val="22"/>
        </w:rPr>
        <w:t>Los sujetos obligados integrarán sus Comités de Transparencia de la siguiente forma:</w:t>
      </w:r>
      <w:r w:rsidRPr="001511FF">
        <w:rPr>
          <w:b/>
          <w:i/>
          <w:sz w:val="22"/>
        </w:rPr>
        <w:t xml:space="preserve"> </w:t>
      </w:r>
    </w:p>
    <w:p w14:paraId="2FCBDE36" w14:textId="77777777" w:rsidR="008F7E98" w:rsidRPr="001511FF" w:rsidRDefault="008F7E98" w:rsidP="008F7E98">
      <w:pPr>
        <w:pStyle w:val="Prrafodelista"/>
        <w:numPr>
          <w:ilvl w:val="0"/>
          <w:numId w:val="41"/>
        </w:numPr>
        <w:rPr>
          <w:b/>
          <w:i/>
          <w:sz w:val="22"/>
          <w:szCs w:val="22"/>
        </w:rPr>
      </w:pPr>
      <w:r w:rsidRPr="001511FF">
        <w:rPr>
          <w:b/>
          <w:i/>
          <w:sz w:val="22"/>
          <w:szCs w:val="22"/>
        </w:rPr>
        <w:t xml:space="preserve">El titular de la unidad de transparencia; </w:t>
      </w:r>
    </w:p>
    <w:p w14:paraId="3B188806" w14:textId="77777777" w:rsidR="008F7E98" w:rsidRPr="001511FF" w:rsidRDefault="008F7E98" w:rsidP="008F7E98">
      <w:pPr>
        <w:pStyle w:val="Prrafodelista"/>
        <w:numPr>
          <w:ilvl w:val="0"/>
          <w:numId w:val="41"/>
        </w:numPr>
        <w:rPr>
          <w:i/>
          <w:sz w:val="22"/>
          <w:szCs w:val="22"/>
        </w:rPr>
      </w:pPr>
      <w:r w:rsidRPr="001511FF">
        <w:rPr>
          <w:i/>
          <w:sz w:val="22"/>
          <w:szCs w:val="22"/>
        </w:rPr>
        <w:t>El responsable del área coordinadora de archivos o equivalente; y</w:t>
      </w:r>
    </w:p>
    <w:p w14:paraId="37270FD1" w14:textId="77777777" w:rsidR="008F7E98" w:rsidRPr="001511FF" w:rsidRDefault="008F7E98" w:rsidP="008F7E98">
      <w:pPr>
        <w:pStyle w:val="Prrafodelista"/>
        <w:numPr>
          <w:ilvl w:val="0"/>
          <w:numId w:val="41"/>
        </w:numPr>
        <w:rPr>
          <w:i/>
          <w:sz w:val="22"/>
          <w:szCs w:val="22"/>
        </w:rPr>
      </w:pPr>
      <w:r w:rsidRPr="001511FF">
        <w:rPr>
          <w:i/>
          <w:sz w:val="22"/>
          <w:szCs w:val="22"/>
        </w:rPr>
        <w:t xml:space="preserve">El titular del órgano de control interno o equivalente. </w:t>
      </w:r>
    </w:p>
    <w:p w14:paraId="7096A342" w14:textId="77777777" w:rsidR="008F7E98" w:rsidRPr="001511FF" w:rsidRDefault="008F7E98" w:rsidP="008F7E98">
      <w:pPr>
        <w:pStyle w:val="Prrafodelista"/>
        <w:spacing w:before="240"/>
        <w:ind w:left="1428"/>
        <w:rPr>
          <w:i/>
          <w:sz w:val="22"/>
          <w:szCs w:val="22"/>
        </w:rPr>
      </w:pPr>
      <w:r w:rsidRPr="001511FF">
        <w:rPr>
          <w:i/>
          <w:sz w:val="22"/>
          <w:szCs w:val="22"/>
        </w:rPr>
        <w:t>(…)”</w:t>
      </w:r>
    </w:p>
    <w:p w14:paraId="5E020F1D" w14:textId="77777777" w:rsidR="008F7E98" w:rsidRPr="001511FF" w:rsidRDefault="008F7E98" w:rsidP="008F7E98">
      <w:pPr>
        <w:rPr>
          <w:i/>
          <w:sz w:val="22"/>
        </w:rPr>
      </w:pPr>
    </w:p>
    <w:p w14:paraId="100ABA5B" w14:textId="77777777" w:rsidR="008F7E98" w:rsidRPr="001511FF" w:rsidRDefault="008F7E98" w:rsidP="008F7E98">
      <w:pPr>
        <w:ind w:left="708"/>
        <w:rPr>
          <w:i/>
          <w:sz w:val="22"/>
        </w:rPr>
      </w:pPr>
      <w:r w:rsidRPr="001511FF">
        <w:rPr>
          <w:i/>
          <w:sz w:val="22"/>
        </w:rPr>
        <w:t>“</w:t>
      </w:r>
      <w:r w:rsidRPr="001511FF">
        <w:rPr>
          <w:b/>
          <w:i/>
          <w:sz w:val="22"/>
        </w:rPr>
        <w:t>Artículo 57.</w:t>
      </w:r>
      <w:r w:rsidRPr="001511FF">
        <w:rPr>
          <w:i/>
          <w:sz w:val="22"/>
        </w:rPr>
        <w:t xml:space="preserve"> El responsable de la Unidad de Transparencia deberá tener el perfil adecuado para el cumplimiento de las obligaciones que se derivan de la presente Ley. </w:t>
      </w:r>
      <w:r w:rsidRPr="001511FF">
        <w:rPr>
          <w:b/>
          <w:i/>
          <w:sz w:val="22"/>
        </w:rPr>
        <w:t>Para ser nombrado titular de la Unidad de Transparencia, deberá cumplir, por lo menos, con los siguientes requisitos:</w:t>
      </w:r>
      <w:r w:rsidRPr="001511FF">
        <w:rPr>
          <w:i/>
          <w:sz w:val="22"/>
        </w:rPr>
        <w:t xml:space="preserve"> </w:t>
      </w:r>
    </w:p>
    <w:p w14:paraId="069C0157" w14:textId="77777777" w:rsidR="008F7E98" w:rsidRPr="001511FF" w:rsidRDefault="008F7E98" w:rsidP="008F7E98">
      <w:pPr>
        <w:ind w:left="708"/>
        <w:rPr>
          <w:i/>
          <w:sz w:val="22"/>
        </w:rPr>
      </w:pPr>
    </w:p>
    <w:p w14:paraId="29EC16A3" w14:textId="77777777" w:rsidR="008F7E98" w:rsidRPr="001511FF" w:rsidRDefault="008F7E98" w:rsidP="008F7E98">
      <w:pPr>
        <w:pStyle w:val="Prrafodelista"/>
        <w:numPr>
          <w:ilvl w:val="0"/>
          <w:numId w:val="42"/>
        </w:numPr>
        <w:rPr>
          <w:i/>
          <w:sz w:val="22"/>
          <w:szCs w:val="22"/>
        </w:rPr>
      </w:pPr>
      <w:r w:rsidRPr="001511FF">
        <w:rPr>
          <w:i/>
          <w:sz w:val="22"/>
          <w:szCs w:val="22"/>
        </w:rPr>
        <w:t xml:space="preserve">Contar con conocimiento o, tratándose de las entidades gubernamentales estatales y los municipios </w:t>
      </w:r>
      <w:r w:rsidRPr="001511FF">
        <w:rPr>
          <w:b/>
          <w:i/>
          <w:sz w:val="22"/>
          <w:szCs w:val="22"/>
        </w:rPr>
        <w:t>certificación en materia de acceso a la información, transparencia y protección de datos personales, que para tal efecto emita el Instituto;</w:t>
      </w:r>
    </w:p>
    <w:p w14:paraId="612D2F3F" w14:textId="77777777" w:rsidR="008F7E98" w:rsidRPr="001511FF" w:rsidRDefault="008F7E98" w:rsidP="008F7E98">
      <w:pPr>
        <w:pStyle w:val="Prrafodelista"/>
        <w:numPr>
          <w:ilvl w:val="0"/>
          <w:numId w:val="42"/>
        </w:numPr>
        <w:rPr>
          <w:i/>
          <w:sz w:val="22"/>
          <w:szCs w:val="22"/>
        </w:rPr>
      </w:pPr>
      <w:r w:rsidRPr="001511FF">
        <w:rPr>
          <w:i/>
          <w:sz w:val="22"/>
          <w:szCs w:val="22"/>
        </w:rPr>
        <w:t xml:space="preserve">Experiencia en materia de acceso a la información y protección de datos personales; y </w:t>
      </w:r>
    </w:p>
    <w:p w14:paraId="1D7A8165" w14:textId="77777777" w:rsidR="00252AA5" w:rsidRPr="001511FF" w:rsidRDefault="008F7E98" w:rsidP="008F7E98">
      <w:pPr>
        <w:pStyle w:val="Prrafodelista"/>
        <w:numPr>
          <w:ilvl w:val="0"/>
          <w:numId w:val="42"/>
        </w:numPr>
        <w:rPr>
          <w:i/>
          <w:sz w:val="22"/>
          <w:szCs w:val="22"/>
        </w:rPr>
      </w:pPr>
      <w:r w:rsidRPr="001511FF">
        <w:rPr>
          <w:i/>
          <w:sz w:val="22"/>
          <w:szCs w:val="22"/>
        </w:rPr>
        <w:t>Habilidades de organización y comunicación, así como visión y liderazgo.</w:t>
      </w:r>
    </w:p>
    <w:p w14:paraId="7FC2BCAE" w14:textId="77777777" w:rsidR="00252AA5" w:rsidRPr="001511FF" w:rsidRDefault="00252AA5" w:rsidP="00252AA5">
      <w:pPr>
        <w:rPr>
          <w:b/>
          <w:i/>
          <w:sz w:val="22"/>
        </w:rPr>
      </w:pPr>
      <w:r w:rsidRPr="001511FF">
        <w:t>De lo anterior se desprende que el Bando Municipal de Zinacantepec en el artículo 21 enlista, las siguientes</w:t>
      </w:r>
      <w:r w:rsidR="008F7E98" w:rsidRPr="001511FF">
        <w:t xml:space="preserve"> unidades administrativas mediante las cuales se auxiliara para el cumplimiento de sus atribuciones</w:t>
      </w:r>
      <w:r w:rsidRPr="001511FF">
        <w:t>:</w:t>
      </w:r>
    </w:p>
    <w:p w14:paraId="6CCD59DE" w14:textId="77777777" w:rsidR="00252AA5" w:rsidRPr="001511FF" w:rsidRDefault="00252AA5" w:rsidP="00252AA5"/>
    <w:p w14:paraId="1CFD80D4" w14:textId="77777777" w:rsidR="00252AA5" w:rsidRPr="001511FF" w:rsidRDefault="00252AA5" w:rsidP="00252AA5">
      <w:pPr>
        <w:ind w:left="708"/>
        <w:jc w:val="center"/>
        <w:rPr>
          <w:i/>
          <w:sz w:val="22"/>
        </w:rPr>
      </w:pPr>
      <w:r w:rsidRPr="001511FF">
        <w:rPr>
          <w:i/>
          <w:sz w:val="22"/>
        </w:rPr>
        <w:t>“</w:t>
      </w:r>
      <w:r w:rsidRPr="001511FF">
        <w:rPr>
          <w:b/>
          <w:i/>
          <w:sz w:val="22"/>
        </w:rPr>
        <w:t>CAPÍTULO II DE LA ORGANIZACIÓN ADMINISTRATIVA</w:t>
      </w:r>
    </w:p>
    <w:p w14:paraId="4443FD23" w14:textId="77777777" w:rsidR="00252AA5" w:rsidRPr="001511FF" w:rsidRDefault="00252AA5" w:rsidP="00252AA5">
      <w:pPr>
        <w:ind w:left="708"/>
        <w:rPr>
          <w:i/>
          <w:sz w:val="22"/>
        </w:rPr>
      </w:pPr>
      <w:r w:rsidRPr="001511FF">
        <w:rPr>
          <w:i/>
          <w:sz w:val="22"/>
        </w:rPr>
        <w:t>Artículo 21. El Presidente Municipal para el ejercicio de sus funciones, se auxiliará de las siguientes Unidades Administrativas:</w:t>
      </w:r>
    </w:p>
    <w:p w14:paraId="7F53036C" w14:textId="77777777" w:rsidR="008F7E98" w:rsidRPr="001511FF" w:rsidRDefault="008F7E98" w:rsidP="008F7E98">
      <w:pPr>
        <w:pStyle w:val="Prrafodelista"/>
        <w:numPr>
          <w:ilvl w:val="0"/>
          <w:numId w:val="43"/>
        </w:numPr>
        <w:rPr>
          <w:i/>
          <w:sz w:val="22"/>
          <w:szCs w:val="22"/>
        </w:rPr>
      </w:pPr>
      <w:r w:rsidRPr="001511FF">
        <w:rPr>
          <w:i/>
          <w:sz w:val="22"/>
          <w:szCs w:val="22"/>
        </w:rPr>
        <w:t xml:space="preserve">Secretaría del Ayuntamiento </w:t>
      </w:r>
    </w:p>
    <w:p w14:paraId="2EB75307" w14:textId="77777777" w:rsidR="008F7E98" w:rsidRPr="001511FF" w:rsidRDefault="008F7E98" w:rsidP="008F7E98">
      <w:pPr>
        <w:pStyle w:val="Prrafodelista"/>
        <w:numPr>
          <w:ilvl w:val="0"/>
          <w:numId w:val="43"/>
        </w:numPr>
        <w:rPr>
          <w:i/>
          <w:sz w:val="22"/>
          <w:szCs w:val="22"/>
        </w:rPr>
      </w:pPr>
      <w:r w:rsidRPr="001511FF">
        <w:rPr>
          <w:i/>
          <w:sz w:val="22"/>
          <w:szCs w:val="22"/>
        </w:rPr>
        <w:t xml:space="preserve">Secretaría Particular. </w:t>
      </w:r>
    </w:p>
    <w:p w14:paraId="49F8F2B5" w14:textId="77777777" w:rsidR="008F7E98" w:rsidRPr="001511FF" w:rsidRDefault="008F7E98" w:rsidP="008F7E98">
      <w:pPr>
        <w:pStyle w:val="Prrafodelista"/>
        <w:numPr>
          <w:ilvl w:val="0"/>
          <w:numId w:val="43"/>
        </w:numPr>
        <w:rPr>
          <w:i/>
          <w:sz w:val="22"/>
          <w:szCs w:val="22"/>
        </w:rPr>
      </w:pPr>
      <w:r w:rsidRPr="001511FF">
        <w:rPr>
          <w:i/>
          <w:sz w:val="22"/>
          <w:szCs w:val="22"/>
        </w:rPr>
        <w:t>Secretaría Técnica.</w:t>
      </w:r>
    </w:p>
    <w:p w14:paraId="6E83E850" w14:textId="77777777" w:rsidR="008F7E98" w:rsidRPr="001511FF" w:rsidRDefault="008F7E98" w:rsidP="008F7E98">
      <w:pPr>
        <w:pStyle w:val="Prrafodelista"/>
        <w:numPr>
          <w:ilvl w:val="0"/>
          <w:numId w:val="43"/>
        </w:numPr>
        <w:rPr>
          <w:i/>
          <w:sz w:val="22"/>
          <w:szCs w:val="22"/>
        </w:rPr>
      </w:pPr>
      <w:r w:rsidRPr="001511FF">
        <w:rPr>
          <w:i/>
          <w:sz w:val="22"/>
          <w:szCs w:val="22"/>
        </w:rPr>
        <w:t xml:space="preserve">Unidad de Información, Planeación, Programación y Evaluación. </w:t>
      </w:r>
    </w:p>
    <w:p w14:paraId="557427BE" w14:textId="77777777" w:rsidR="008F7E98" w:rsidRPr="001511FF" w:rsidRDefault="008F7E98" w:rsidP="008F7E98">
      <w:pPr>
        <w:pStyle w:val="Prrafodelista"/>
        <w:numPr>
          <w:ilvl w:val="0"/>
          <w:numId w:val="43"/>
        </w:numPr>
        <w:rPr>
          <w:i/>
          <w:sz w:val="22"/>
          <w:szCs w:val="22"/>
        </w:rPr>
      </w:pPr>
      <w:r w:rsidRPr="001511FF">
        <w:rPr>
          <w:i/>
          <w:sz w:val="22"/>
          <w:szCs w:val="22"/>
        </w:rPr>
        <w:t>Coordinación Municipal de Mejora Regulatoria.</w:t>
      </w:r>
    </w:p>
    <w:p w14:paraId="64258667" w14:textId="77777777" w:rsidR="008F7E98" w:rsidRPr="001511FF" w:rsidRDefault="008F7E98" w:rsidP="008F7E98">
      <w:pPr>
        <w:pStyle w:val="Prrafodelista"/>
        <w:numPr>
          <w:ilvl w:val="0"/>
          <w:numId w:val="43"/>
        </w:numPr>
        <w:rPr>
          <w:b/>
          <w:i/>
          <w:sz w:val="22"/>
          <w:szCs w:val="22"/>
        </w:rPr>
      </w:pPr>
      <w:r w:rsidRPr="001511FF">
        <w:rPr>
          <w:b/>
          <w:i/>
          <w:sz w:val="22"/>
          <w:szCs w:val="22"/>
        </w:rPr>
        <w:t xml:space="preserve">Unidad de Transparencia. </w:t>
      </w:r>
    </w:p>
    <w:p w14:paraId="0EA20A38" w14:textId="77777777" w:rsidR="008F7E98" w:rsidRPr="001511FF" w:rsidRDefault="008F7E98" w:rsidP="008F7E98">
      <w:pPr>
        <w:pStyle w:val="Prrafodelista"/>
        <w:numPr>
          <w:ilvl w:val="0"/>
          <w:numId w:val="43"/>
        </w:numPr>
        <w:rPr>
          <w:i/>
          <w:sz w:val="22"/>
          <w:szCs w:val="22"/>
        </w:rPr>
      </w:pPr>
      <w:r w:rsidRPr="001511FF">
        <w:rPr>
          <w:i/>
          <w:sz w:val="22"/>
          <w:szCs w:val="22"/>
        </w:rPr>
        <w:t xml:space="preserve">Secretaría Técnica del Consejo Municipal de Seguridad Pública. </w:t>
      </w:r>
    </w:p>
    <w:p w14:paraId="796EAFED" w14:textId="77777777" w:rsidR="00252AA5" w:rsidRPr="001511FF" w:rsidRDefault="008F7E98" w:rsidP="008F7E98">
      <w:pPr>
        <w:pStyle w:val="Prrafodelista"/>
        <w:numPr>
          <w:ilvl w:val="0"/>
          <w:numId w:val="43"/>
        </w:numPr>
        <w:rPr>
          <w:i/>
          <w:sz w:val="22"/>
          <w:szCs w:val="22"/>
        </w:rPr>
      </w:pPr>
      <w:r w:rsidRPr="001511FF">
        <w:rPr>
          <w:i/>
          <w:sz w:val="22"/>
          <w:szCs w:val="22"/>
        </w:rPr>
        <w:t>Las demás que determine crear el Ayuntamiento a propuesta del Presidente Municipal.</w:t>
      </w:r>
    </w:p>
    <w:p w14:paraId="26601009" w14:textId="77777777" w:rsidR="00606D86" w:rsidRPr="001511FF" w:rsidRDefault="00606D86" w:rsidP="00606D86"/>
    <w:p w14:paraId="4E53E357" w14:textId="77777777" w:rsidR="00252AA5" w:rsidRPr="001511FF" w:rsidRDefault="00606D86" w:rsidP="00606D86">
      <w:pPr>
        <w:rPr>
          <w:sz w:val="22"/>
        </w:rPr>
      </w:pPr>
      <w:r w:rsidRPr="001511FF">
        <w:t>En ese orden de ideas, es de señalar que el proceso ECE 346-18, es el aplicable para la certificación de los Titulares de las Unidades de Transparencia; así, se localizó la convocatoria publicada en la página oficial del Instituto de Transparencia, Acceso a la Información Pública y Protección de Datos Personales del Estado de México la cual establece que el proceso señalado, se basa también en el modelo estándar de competencia laboral EC1171 “Garantizar el derecho a la protección de Datos Personales”.</w:t>
      </w:r>
    </w:p>
    <w:p w14:paraId="034551AF" w14:textId="77777777" w:rsidR="00252AA5" w:rsidRPr="001511FF" w:rsidRDefault="00252AA5" w:rsidP="006F4C9E">
      <w:pPr>
        <w:contextualSpacing/>
      </w:pPr>
    </w:p>
    <w:p w14:paraId="155B4838" w14:textId="77777777" w:rsidR="00606D86" w:rsidRPr="001511FF" w:rsidRDefault="00606D86" w:rsidP="006F4C9E">
      <w:pPr>
        <w:contextualSpacing/>
      </w:pPr>
      <w:r w:rsidRPr="001511FF">
        <w:t>En ese contexto, conforme a las Políticas de Operación de la Entidad de Certificación y Evaluación ECE 346-18, emitidas por la Directora General de Capacitación, Certificación y Políticas Públicas, establece que el proceso se lleva a cabo de la siguiente manera:</w:t>
      </w:r>
    </w:p>
    <w:p w14:paraId="69EE552D" w14:textId="77777777" w:rsidR="00606D86" w:rsidRPr="001511FF" w:rsidRDefault="00DD5A2D" w:rsidP="00606D86">
      <w:pPr>
        <w:contextualSpacing/>
        <w:jc w:val="center"/>
      </w:pPr>
      <w:r w:rsidRPr="001511FF">
        <w:rPr>
          <w:noProof/>
          <w:lang w:val="es-MX"/>
        </w:rPr>
        <w:lastRenderedPageBreak/>
        <w:drawing>
          <wp:inline distT="0" distB="0" distL="0" distR="0" wp14:anchorId="5F281E78" wp14:editId="2125C434">
            <wp:extent cx="4057650" cy="3971925"/>
            <wp:effectExtent l="0" t="0" r="0" b="0"/>
            <wp:docPr id="11947836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l="9554"/>
                    <a:stretch>
                      <a:fillRect/>
                    </a:stretch>
                  </pic:blipFill>
                  <pic:spPr bwMode="auto">
                    <a:xfrm>
                      <a:off x="0" y="0"/>
                      <a:ext cx="4057650" cy="3971925"/>
                    </a:xfrm>
                    <a:prstGeom prst="rect">
                      <a:avLst/>
                    </a:prstGeom>
                    <a:noFill/>
                    <a:ln>
                      <a:noFill/>
                    </a:ln>
                  </pic:spPr>
                </pic:pic>
              </a:graphicData>
            </a:graphic>
          </wp:inline>
        </w:drawing>
      </w:r>
    </w:p>
    <w:p w14:paraId="77467F1A" w14:textId="77777777" w:rsidR="00606D86" w:rsidRPr="001511FF" w:rsidRDefault="00606D86" w:rsidP="006F4C9E">
      <w:pPr>
        <w:contextualSpacing/>
      </w:pPr>
    </w:p>
    <w:p w14:paraId="66870DE4" w14:textId="77777777" w:rsidR="00606D86" w:rsidRPr="001511FF" w:rsidRDefault="00606D86" w:rsidP="006F4C9E">
      <w:pPr>
        <w:contextualSpacing/>
      </w:pPr>
    </w:p>
    <w:p w14:paraId="662CD0FF" w14:textId="77777777" w:rsidR="00606D86" w:rsidRPr="001511FF" w:rsidRDefault="00606D86" w:rsidP="006F4C9E">
      <w:pPr>
        <w:contextualSpacing/>
      </w:pPr>
      <w:r w:rsidRPr="001511FF">
        <w:t xml:space="preserve">Conforme a lo anterior, se logra vislumbrar que el proceso de certificación, se realiza en las siguientes etapas: </w:t>
      </w:r>
    </w:p>
    <w:p w14:paraId="605AB96D" w14:textId="77777777" w:rsidR="00606D86" w:rsidRPr="001511FF" w:rsidRDefault="00606D86" w:rsidP="006F4C9E">
      <w:pPr>
        <w:contextualSpacing/>
      </w:pPr>
    </w:p>
    <w:p w14:paraId="13886EEE" w14:textId="77777777" w:rsidR="00606D86" w:rsidRPr="001511FF" w:rsidRDefault="00606D86" w:rsidP="006F4C9E">
      <w:pPr>
        <w:contextualSpacing/>
      </w:pPr>
      <w:r w:rsidRPr="001511FF">
        <w:rPr>
          <w:szCs w:val="24"/>
        </w:rPr>
        <w:sym w:font="Symbol" w:char="F0B7"/>
      </w:r>
      <w:r w:rsidRPr="001511FF">
        <w:t xml:space="preserve"> Primera etapa: Evaluación diagnóstica. </w:t>
      </w:r>
    </w:p>
    <w:p w14:paraId="74145C40" w14:textId="77777777" w:rsidR="00606D86" w:rsidRPr="001511FF" w:rsidRDefault="00606D86" w:rsidP="006F4C9E">
      <w:pPr>
        <w:contextualSpacing/>
      </w:pPr>
      <w:r w:rsidRPr="001511FF">
        <w:rPr>
          <w:szCs w:val="24"/>
        </w:rPr>
        <w:sym w:font="Symbol" w:char="F0B7"/>
      </w:r>
      <w:r w:rsidRPr="001511FF">
        <w:t xml:space="preserve"> Segunda etapa: Curso de capacitación en línea. </w:t>
      </w:r>
    </w:p>
    <w:p w14:paraId="4C240181" w14:textId="77777777" w:rsidR="00606D86" w:rsidRPr="001511FF" w:rsidRDefault="00606D86" w:rsidP="006F4C9E">
      <w:pPr>
        <w:contextualSpacing/>
      </w:pPr>
      <w:r w:rsidRPr="001511FF">
        <w:rPr>
          <w:szCs w:val="24"/>
        </w:rPr>
        <w:sym w:font="Symbol" w:char="F0B7"/>
      </w:r>
      <w:r w:rsidRPr="001511FF">
        <w:t xml:space="preserve"> Tercera etapa: Taller propedéutico. </w:t>
      </w:r>
    </w:p>
    <w:p w14:paraId="1C5A8E41" w14:textId="77777777" w:rsidR="00606D86" w:rsidRPr="001511FF" w:rsidRDefault="00606D86" w:rsidP="006F4C9E">
      <w:pPr>
        <w:contextualSpacing/>
      </w:pPr>
      <w:r w:rsidRPr="001511FF">
        <w:rPr>
          <w:szCs w:val="24"/>
        </w:rPr>
        <w:sym w:font="Symbol" w:char="F0B7"/>
      </w:r>
      <w:r w:rsidRPr="001511FF">
        <w:t xml:space="preserve"> Cuarta etapa: Evaluación bajo el modelo del estándar de competencia.</w:t>
      </w:r>
    </w:p>
    <w:p w14:paraId="591005AA" w14:textId="77777777" w:rsidR="00606D86" w:rsidRPr="001511FF" w:rsidRDefault="00606D86" w:rsidP="006F4C9E">
      <w:pPr>
        <w:contextualSpacing/>
      </w:pPr>
      <w:r w:rsidRPr="001511FF">
        <w:t xml:space="preserve"> </w:t>
      </w:r>
      <w:r w:rsidRPr="001511FF">
        <w:rPr>
          <w:szCs w:val="24"/>
        </w:rPr>
        <w:sym w:font="Symbol" w:char="F0B7"/>
      </w:r>
      <w:r w:rsidRPr="001511FF">
        <w:t xml:space="preserve"> Quinta etapa: Dictamen y emisión del certificado.</w:t>
      </w:r>
    </w:p>
    <w:p w14:paraId="56B6317C" w14:textId="77777777" w:rsidR="00606D86" w:rsidRPr="001511FF" w:rsidRDefault="00606D86" w:rsidP="006F4C9E">
      <w:pPr>
        <w:contextualSpacing/>
      </w:pPr>
    </w:p>
    <w:p w14:paraId="26953D03" w14:textId="77777777" w:rsidR="00906DCF" w:rsidRPr="001511FF" w:rsidRDefault="00606D86" w:rsidP="00906DCF">
      <w:pPr>
        <w:contextualSpacing/>
        <w:rPr>
          <w:rFonts w:cs="Palatino Linotype"/>
          <w:i/>
          <w:color w:val="000000"/>
          <w:szCs w:val="24"/>
        </w:rPr>
      </w:pPr>
      <w:r w:rsidRPr="001511FF">
        <w:lastRenderedPageBreak/>
        <w:t>Conforme a lo anterior, se logra vislumbrar que la pretensión del ahora Recurrente, es obtener el certificado del Titular de la Unidad de Transparencia.</w:t>
      </w:r>
      <w:r w:rsidR="00906DCF" w:rsidRPr="001511FF">
        <w:t xml:space="preserve"> Derivado de la respuesta emitida por El Sujeto Obligado</w:t>
      </w:r>
      <w:r w:rsidR="00906DCF" w:rsidRPr="001511FF">
        <w:rPr>
          <w:rFonts w:cs="Palatino Linotype"/>
          <w:color w:val="000000"/>
          <w:szCs w:val="24"/>
        </w:rPr>
        <w:t xml:space="preserve">, el Recurrente consideró que su derecho a la información pública había sido conculcado, por lo que interpuso el recurso de revisión al rubro citado, señalando como acto impugnado </w:t>
      </w:r>
      <w:r w:rsidR="00906DCF" w:rsidRPr="001511FF">
        <w:rPr>
          <w:rFonts w:cs="Palatino Linotype"/>
          <w:i/>
          <w:color w:val="000000"/>
          <w:szCs w:val="24"/>
        </w:rPr>
        <w:t>“la respuesta”</w:t>
      </w:r>
      <w:r w:rsidR="00906DCF" w:rsidRPr="001511FF">
        <w:rPr>
          <w:rFonts w:cs="Palatino Linotype"/>
          <w:color w:val="000000"/>
          <w:szCs w:val="24"/>
        </w:rPr>
        <w:t xml:space="preserve"> y dando como razones o motivos de inconformidad “</w:t>
      </w:r>
      <w:r w:rsidR="00906DCF" w:rsidRPr="001511FF">
        <w:rPr>
          <w:rFonts w:cs="Palatino Linotype"/>
          <w:i/>
          <w:color w:val="000000"/>
          <w:szCs w:val="24"/>
        </w:rPr>
        <w:t>el documento solo es un cuadro y no va firmado por ninguna autoridad lo cual no da certeza a la información”.</w:t>
      </w:r>
    </w:p>
    <w:p w14:paraId="46526332" w14:textId="77777777" w:rsidR="00906DCF" w:rsidRPr="001511FF" w:rsidRDefault="00906DCF" w:rsidP="00906DCF">
      <w:pPr>
        <w:contextualSpacing/>
        <w:rPr>
          <w:rFonts w:cs="Palatino Linotype"/>
          <w:i/>
          <w:color w:val="000000"/>
          <w:szCs w:val="24"/>
        </w:rPr>
      </w:pPr>
    </w:p>
    <w:p w14:paraId="61B45D76" w14:textId="77777777" w:rsidR="00365A6A" w:rsidRPr="001511FF" w:rsidRDefault="00906DCF" w:rsidP="00906DCF">
      <w:pPr>
        <w:contextualSpacing/>
      </w:pPr>
      <w:r w:rsidRPr="001511FF">
        <w:t xml:space="preserve">Ahora bien, se advierte que el Sujeto Obligado  </w:t>
      </w:r>
      <w:r w:rsidR="00365A6A" w:rsidRPr="001511FF">
        <w:t xml:space="preserve">únicamente anexo en su respuesta una tabla en la que únicamente se aprecia un folio, el nombre de la Titular de la Unidad de Transparencia sin ninguna firma de la autoridad competente que expidió el certificado de transparencia, </w:t>
      </w:r>
      <w:proofErr w:type="spellStart"/>
      <w:r w:rsidR="00365A6A" w:rsidRPr="001511FF">
        <w:t>Qr</w:t>
      </w:r>
      <w:proofErr w:type="spellEnd"/>
      <w:r w:rsidR="00365A6A" w:rsidRPr="001511FF">
        <w:t xml:space="preserve">, fecha o leyenda del proceso de certificación, circunstancia que pone en estado de incertidumbre tanto al Recurrente como a este Órgano Garante, el poder determinar si las documentales, satisfacen los requerimientos de información. </w:t>
      </w:r>
    </w:p>
    <w:p w14:paraId="5F727213" w14:textId="77777777" w:rsidR="00365A6A" w:rsidRPr="001511FF" w:rsidRDefault="00365A6A" w:rsidP="00906DCF">
      <w:pPr>
        <w:contextualSpacing/>
      </w:pPr>
    </w:p>
    <w:p w14:paraId="448F268F" w14:textId="77777777" w:rsidR="002347D1" w:rsidRPr="001511FF" w:rsidRDefault="00365A6A" w:rsidP="00906DCF">
      <w:pPr>
        <w:contextualSpacing/>
      </w:pPr>
      <w:r w:rsidRPr="001511FF">
        <w:t>P</w:t>
      </w:r>
      <w:r w:rsidR="00906DCF" w:rsidRPr="001511FF">
        <w:t xml:space="preserve">or lo </w:t>
      </w:r>
      <w:r w:rsidRPr="001511FF">
        <w:t>tanto,</w:t>
      </w:r>
      <w:r w:rsidR="00906DCF" w:rsidRPr="001511FF">
        <w:t xml:space="preserve"> si bien el Sujeto Obligado pretendió hacer entrega de la información, de conformidad con el contenido del documento proporcionado, </w:t>
      </w:r>
      <w:r w:rsidRPr="001511FF">
        <w:t>no se logra vincular la certificación de la Titular de la Unidad de Transparencia</w:t>
      </w:r>
      <w:r w:rsidR="002347D1" w:rsidRPr="001511FF">
        <w:t xml:space="preserve">. De lo anterior se desprende que el presente Órgano Garante realizo una búsqueda en el Sistema de Información de Oficio Mexiquense (IPOEX) a efecto de determinar el periodo de inicio de funciones de la actual Titular de la Unidad de Transparencia que de acuerdo con el mismo inicio funciones el primero de septiembre de dos mil veintitrés; se anexa imagen ilustrativa; </w:t>
      </w:r>
    </w:p>
    <w:p w14:paraId="42C705C1" w14:textId="77777777" w:rsidR="002347D1" w:rsidRPr="001511FF" w:rsidRDefault="002347D1" w:rsidP="00906DCF">
      <w:pPr>
        <w:contextualSpacing/>
      </w:pPr>
    </w:p>
    <w:p w14:paraId="683493BA" w14:textId="77777777" w:rsidR="002347D1" w:rsidRPr="001511FF" w:rsidRDefault="00DD5A2D" w:rsidP="00906DCF">
      <w:pPr>
        <w:contextualSpacing/>
      </w:pPr>
      <w:r w:rsidRPr="001511FF">
        <w:rPr>
          <w:noProof/>
          <w:lang w:val="es-MX"/>
        </w:rPr>
        <w:lastRenderedPageBreak/>
        <w:drawing>
          <wp:inline distT="0" distB="0" distL="0" distR="0" wp14:anchorId="40E4B3DD" wp14:editId="20D50F3C">
            <wp:extent cx="5143500" cy="1943100"/>
            <wp:effectExtent l="0" t="0" r="0" b="0"/>
            <wp:docPr id="18255594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1943100"/>
                    </a:xfrm>
                    <a:prstGeom prst="rect">
                      <a:avLst/>
                    </a:prstGeom>
                    <a:noFill/>
                    <a:ln>
                      <a:noFill/>
                    </a:ln>
                  </pic:spPr>
                </pic:pic>
              </a:graphicData>
            </a:graphic>
          </wp:inline>
        </w:drawing>
      </w:r>
    </w:p>
    <w:p w14:paraId="441445E0" w14:textId="77777777" w:rsidR="002347D1" w:rsidRPr="001511FF" w:rsidRDefault="002347D1" w:rsidP="00606D86">
      <w:pPr>
        <w:contextualSpacing/>
      </w:pPr>
    </w:p>
    <w:p w14:paraId="58C96D27" w14:textId="77777777" w:rsidR="002347D1" w:rsidRPr="001511FF" w:rsidRDefault="002347D1" w:rsidP="002347D1">
      <w:pPr>
        <w:rPr>
          <w:rFonts w:eastAsia="MS Mincho" w:cs="Tahoma"/>
        </w:rPr>
      </w:pPr>
      <w:r w:rsidRPr="001511FF">
        <w:t xml:space="preserve">Como se puede observar en respuesta primigenia la Titular de la Unidad de Transparencia asevera haber culminado y acreditado la certificación en transparencia EC1171 “Garantizar el derecho a la protección de Datos Personales” sin embargo del inicio de sus funciones a la presentación de la solicitud de información </w:t>
      </w:r>
      <w:r w:rsidR="0062431B" w:rsidRPr="001511FF">
        <w:t xml:space="preserve">a transcurrido un corto plazo de tiempo y se puede presumir que aún no cuenta con el documento físico que acredite haber culminado dicha certificación por lo que atendiendo al </w:t>
      </w:r>
      <w:r w:rsidR="0062431B" w:rsidRPr="001511FF">
        <w:rPr>
          <w:rFonts w:eastAsia="MS Mincho"/>
        </w:rPr>
        <w:t>artículo 160</w:t>
      </w:r>
      <w:r w:rsidR="0062431B" w:rsidRPr="001511FF">
        <w:rPr>
          <w:rFonts w:cs="Arial"/>
        </w:rPr>
        <w:t xml:space="preserve"> de la Ley </w:t>
      </w:r>
      <w:r w:rsidR="0062431B" w:rsidRPr="001511FF">
        <w:rPr>
          <w:rFonts w:eastAsia="MS Mincho" w:cs="Tahoma"/>
        </w:rPr>
        <w:t>General de Transparencia y Acceso a la Información Pública se debe</w:t>
      </w:r>
      <w:r w:rsidR="000A216E" w:rsidRPr="001511FF">
        <w:rPr>
          <w:rFonts w:eastAsia="MS Mincho" w:cs="Tahoma"/>
        </w:rPr>
        <w:t xml:space="preserve"> confirmar la respuesta del Sujeto Obligado en virtud de que esté no obra dentro de sus archivos</w:t>
      </w:r>
      <w:r w:rsidR="0062431B" w:rsidRPr="001511FF">
        <w:rPr>
          <w:rFonts w:eastAsia="MS Mincho" w:cs="Tahoma"/>
        </w:rPr>
        <w:t>.</w:t>
      </w:r>
    </w:p>
    <w:p w14:paraId="426D55A6" w14:textId="77777777" w:rsidR="000A216E" w:rsidRPr="001511FF" w:rsidRDefault="000A216E" w:rsidP="002347D1">
      <w:pPr>
        <w:rPr>
          <w:rFonts w:eastAsia="MS Mincho" w:cs="Tahoma"/>
        </w:rPr>
      </w:pPr>
    </w:p>
    <w:p w14:paraId="777B8B08" w14:textId="77777777" w:rsidR="000A216E" w:rsidRPr="001511FF" w:rsidRDefault="000A216E" w:rsidP="000A216E">
      <w:pPr>
        <w:ind w:right="49"/>
      </w:pPr>
      <w:r w:rsidRPr="001511FF">
        <w:rPr>
          <w:rFonts w:cs="Arial"/>
        </w:rPr>
        <w:t xml:space="preserve">En mérito de lo expuesto en líneas anteriores con fundamento en la fracción II del artículo 186, de la Ley de Transparencia y Acceso a la Información Pública del Estado de México y Municipios, se </w:t>
      </w:r>
      <w:r w:rsidRPr="001511FF">
        <w:rPr>
          <w:rFonts w:cs="Arial"/>
          <w:b/>
        </w:rPr>
        <w:t xml:space="preserve">CONFIRMA </w:t>
      </w:r>
      <w:r w:rsidRPr="001511FF">
        <w:rPr>
          <w:rFonts w:cs="Arial"/>
        </w:rPr>
        <w:t>la respuesta del sujeto obligado a la solicitud de información número</w:t>
      </w:r>
      <w:r w:rsidRPr="001511FF">
        <w:rPr>
          <w:color w:val="000000"/>
          <w:sz w:val="27"/>
          <w:szCs w:val="27"/>
        </w:rPr>
        <w:t xml:space="preserve">  </w:t>
      </w:r>
      <w:r w:rsidRPr="001511FF">
        <w:rPr>
          <w:rFonts w:ascii="Verdana" w:hAnsi="Verdana"/>
          <w:b/>
          <w:bCs/>
          <w:color w:val="FF0000"/>
          <w:sz w:val="20"/>
          <w:szCs w:val="20"/>
        </w:rPr>
        <w:t> </w:t>
      </w:r>
      <w:r w:rsidRPr="001511FF">
        <w:rPr>
          <w:b/>
          <w:bCs/>
          <w:szCs w:val="24"/>
        </w:rPr>
        <w:t>01296/ZINACANT/IP/2023</w:t>
      </w:r>
      <w:r w:rsidRPr="001511FF">
        <w:rPr>
          <w:rFonts w:cs="Arial"/>
          <w:b/>
          <w:szCs w:val="24"/>
        </w:rPr>
        <w:t>,</w:t>
      </w:r>
      <w:r w:rsidRPr="001511FF">
        <w:rPr>
          <w:rFonts w:cs="Arial"/>
          <w:b/>
          <w:sz w:val="20"/>
          <w:szCs w:val="20"/>
        </w:rPr>
        <w:t xml:space="preserve"> </w:t>
      </w:r>
      <w:r w:rsidRPr="001511FF">
        <w:rPr>
          <w:rFonts w:cs="Arial"/>
        </w:rPr>
        <w:t>que ha sido materia del presente fallo.</w:t>
      </w:r>
    </w:p>
    <w:p w14:paraId="5991A7EB" w14:textId="77777777" w:rsidR="000A216E" w:rsidRPr="001511FF" w:rsidRDefault="000A216E" w:rsidP="000A216E">
      <w:pPr>
        <w:autoSpaceDE w:val="0"/>
        <w:autoSpaceDN w:val="0"/>
        <w:adjustRightInd w:val="0"/>
        <w:rPr>
          <w:rFonts w:cs="Arial"/>
          <w:szCs w:val="24"/>
        </w:rPr>
      </w:pPr>
    </w:p>
    <w:p w14:paraId="43E3BF82" w14:textId="77777777" w:rsidR="000A216E" w:rsidRPr="001511FF" w:rsidRDefault="000A216E" w:rsidP="000A216E">
      <w:pPr>
        <w:rPr>
          <w:szCs w:val="24"/>
        </w:rPr>
      </w:pPr>
      <w:r w:rsidRPr="001511FF">
        <w:rPr>
          <w:szCs w:val="24"/>
        </w:rPr>
        <w:t xml:space="preserve">Por lo antes expuesto y fundado. </w:t>
      </w:r>
    </w:p>
    <w:p w14:paraId="1336AF9A" w14:textId="77777777" w:rsidR="000A216E" w:rsidRPr="001511FF" w:rsidRDefault="000A216E" w:rsidP="000A216E">
      <w:pPr>
        <w:rPr>
          <w:rFonts w:cs="Times New Roman"/>
          <w:szCs w:val="24"/>
        </w:rPr>
      </w:pPr>
    </w:p>
    <w:p w14:paraId="33FB6476" w14:textId="77777777" w:rsidR="000A216E" w:rsidRPr="001511FF" w:rsidRDefault="000A216E" w:rsidP="000A216E">
      <w:pPr>
        <w:jc w:val="center"/>
        <w:rPr>
          <w:rFonts w:cs="Times New Roman"/>
          <w:b/>
          <w:bCs/>
          <w:spacing w:val="60"/>
          <w:szCs w:val="24"/>
        </w:rPr>
      </w:pPr>
      <w:r w:rsidRPr="001511FF">
        <w:rPr>
          <w:b/>
          <w:bCs/>
          <w:spacing w:val="60"/>
          <w:szCs w:val="24"/>
        </w:rPr>
        <w:lastRenderedPageBreak/>
        <w:t>SE    RESUELVE</w:t>
      </w:r>
    </w:p>
    <w:p w14:paraId="4E49E193" w14:textId="77777777" w:rsidR="000A216E" w:rsidRPr="001511FF" w:rsidRDefault="000A216E" w:rsidP="000A216E">
      <w:pPr>
        <w:rPr>
          <w:rFonts w:cs="Arial"/>
          <w:b/>
          <w:szCs w:val="24"/>
        </w:rPr>
      </w:pPr>
    </w:p>
    <w:p w14:paraId="035FB506" w14:textId="77777777" w:rsidR="000A216E" w:rsidRPr="001511FF" w:rsidRDefault="000A216E" w:rsidP="000A216E">
      <w:r w:rsidRPr="001511FF">
        <w:rPr>
          <w:b/>
        </w:rPr>
        <w:t>PRIMERO</w:t>
      </w:r>
      <w:r w:rsidRPr="001511FF">
        <w:t xml:space="preserve">. </w:t>
      </w:r>
      <w:r w:rsidRPr="001511FF">
        <w:rPr>
          <w:rFonts w:cs="Arial"/>
        </w:rPr>
        <w:t xml:space="preserve">Se </w:t>
      </w:r>
      <w:r w:rsidRPr="001511FF">
        <w:rPr>
          <w:rFonts w:cs="Arial"/>
          <w:b/>
        </w:rPr>
        <w:t xml:space="preserve">CONFIRMA </w:t>
      </w:r>
      <w:r w:rsidRPr="001511FF">
        <w:rPr>
          <w:rFonts w:cs="Arial"/>
        </w:rPr>
        <w:t xml:space="preserve">la respuesta entregada por </w:t>
      </w:r>
      <w:r w:rsidRPr="001511FF">
        <w:rPr>
          <w:rFonts w:cs="Arial"/>
          <w:b/>
        </w:rPr>
        <w:t xml:space="preserve">el Sujeto Obligado </w:t>
      </w:r>
      <w:r w:rsidRPr="001511FF">
        <w:rPr>
          <w:rFonts w:cs="Arial"/>
        </w:rPr>
        <w:t xml:space="preserve">a la solicitud de información número </w:t>
      </w:r>
      <w:r w:rsidRPr="001511FF">
        <w:rPr>
          <w:b/>
          <w:bCs/>
          <w:szCs w:val="24"/>
        </w:rPr>
        <w:t>01296/ZINACANT/IP/2023</w:t>
      </w:r>
      <w:r w:rsidRPr="001511FF">
        <w:rPr>
          <w:rFonts w:cs="Arial"/>
          <w:b/>
          <w:szCs w:val="24"/>
        </w:rPr>
        <w:t>,</w:t>
      </w:r>
      <w:r w:rsidRPr="001511FF">
        <w:rPr>
          <w:rFonts w:cs="Arial"/>
          <w:b/>
          <w:sz w:val="20"/>
          <w:szCs w:val="20"/>
        </w:rPr>
        <w:t xml:space="preserve"> </w:t>
      </w:r>
      <w:r w:rsidRPr="001511FF">
        <w:rPr>
          <w:rFonts w:cs="Arial"/>
        </w:rPr>
        <w:t xml:space="preserve">al resultar infundadas las razones o motivos de inconformidad que manifestó la recurrente, en términos del Considerando </w:t>
      </w:r>
      <w:r w:rsidR="006E2BD5" w:rsidRPr="001511FF">
        <w:rPr>
          <w:rFonts w:cs="Arial"/>
          <w:b/>
        </w:rPr>
        <w:t>QUINTO</w:t>
      </w:r>
      <w:r w:rsidRPr="001511FF">
        <w:rPr>
          <w:rFonts w:cs="Arial"/>
          <w:b/>
        </w:rPr>
        <w:t xml:space="preserve"> </w:t>
      </w:r>
      <w:r w:rsidRPr="001511FF">
        <w:rPr>
          <w:rFonts w:cs="Arial"/>
        </w:rPr>
        <w:t>de la presente resolución.</w:t>
      </w:r>
    </w:p>
    <w:p w14:paraId="09B05AE2" w14:textId="77777777" w:rsidR="000A216E" w:rsidRPr="001511FF" w:rsidRDefault="000A216E" w:rsidP="000A216E"/>
    <w:p w14:paraId="4D9B5051" w14:textId="77777777" w:rsidR="000A216E" w:rsidRPr="001511FF" w:rsidRDefault="000A216E" w:rsidP="000A216E">
      <w:pPr>
        <w:tabs>
          <w:tab w:val="left" w:pos="2400"/>
        </w:tabs>
        <w:ind w:right="51"/>
      </w:pPr>
      <w:r w:rsidRPr="001511FF">
        <w:rPr>
          <w:b/>
        </w:rPr>
        <w:t>SEGUNDO.</w:t>
      </w:r>
      <w:r w:rsidRPr="001511FF">
        <w:rPr>
          <w:rFonts w:cs="Arial"/>
        </w:rPr>
        <w:t xml:space="preserve"> </w:t>
      </w:r>
      <w:r w:rsidRPr="001511FF">
        <w:rPr>
          <w:rFonts w:cs="Palatino Linotype"/>
          <w:b/>
        </w:rPr>
        <w:t xml:space="preserve">REMÍTASE, </w:t>
      </w:r>
      <w:r w:rsidRPr="001511FF">
        <w:rPr>
          <w:rFonts w:cs="Palatino Linotype"/>
        </w:rPr>
        <w:t xml:space="preserve">vía Sistema de Acceso a la Información Mexiquense (SAIMEX), la presente resolución al Titular de la Unidad de Transparencia del </w:t>
      </w:r>
      <w:r w:rsidRPr="001511FF">
        <w:rPr>
          <w:rFonts w:cs="Palatino Linotype"/>
          <w:b/>
        </w:rPr>
        <w:t>SUJETO OBLIGADO.</w:t>
      </w:r>
    </w:p>
    <w:p w14:paraId="5A650073" w14:textId="77777777" w:rsidR="000A216E" w:rsidRPr="001511FF" w:rsidRDefault="000A216E" w:rsidP="000A216E">
      <w:pPr>
        <w:tabs>
          <w:tab w:val="left" w:pos="8647"/>
        </w:tabs>
        <w:ind w:right="51"/>
        <w:rPr>
          <w:rFonts w:cs="Arial"/>
        </w:rPr>
      </w:pPr>
    </w:p>
    <w:p w14:paraId="6FCF317D" w14:textId="242F888E" w:rsidR="000A216E" w:rsidRPr="001511FF" w:rsidRDefault="00330E95" w:rsidP="000A216E">
      <w:pPr>
        <w:tabs>
          <w:tab w:val="left" w:pos="8647"/>
        </w:tabs>
        <w:ind w:right="51"/>
        <w:rPr>
          <w:b/>
        </w:rPr>
      </w:pPr>
      <w:r w:rsidRPr="001511FF">
        <w:rPr>
          <w:rFonts w:cs="Arial"/>
          <w:b/>
          <w:noProof/>
          <w:sz w:val="28"/>
          <w:lang w:val="es-MX"/>
        </w:rPr>
        <mc:AlternateContent>
          <mc:Choice Requires="wps">
            <w:drawing>
              <wp:anchor distT="0" distB="0" distL="114300" distR="114300" simplePos="0" relativeHeight="251659264" behindDoc="0" locked="0" layoutInCell="1" allowOverlap="1" wp14:anchorId="4E96750B" wp14:editId="6BC36730">
                <wp:simplePos x="0" y="0"/>
                <wp:positionH relativeFrom="column">
                  <wp:posOffset>14531</wp:posOffset>
                </wp:positionH>
                <wp:positionV relativeFrom="paragraph">
                  <wp:posOffset>1893777</wp:posOffset>
                </wp:positionV>
                <wp:extent cx="5826642" cy="2137144"/>
                <wp:effectExtent l="0" t="0" r="22225" b="34925"/>
                <wp:wrapNone/>
                <wp:docPr id="657924559" name="Conector recto 1"/>
                <wp:cNvGraphicFramePr/>
                <a:graphic xmlns:a="http://schemas.openxmlformats.org/drawingml/2006/main">
                  <a:graphicData uri="http://schemas.microsoft.com/office/word/2010/wordprocessingShape">
                    <wps:wsp>
                      <wps:cNvCnPr/>
                      <wps:spPr>
                        <a:xfrm>
                          <a:off x="0" y="0"/>
                          <a:ext cx="5826642" cy="2137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693D6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49.1pt" to="459.95pt,3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" strokecolor="#5b9bd5 [3204]" strokeweight=".5pt">
                <v:stroke joinstyle="miter"/>
              </v:line>
            </w:pict>
          </mc:Fallback>
        </mc:AlternateContent>
      </w:r>
      <w:r w:rsidR="000A216E" w:rsidRPr="001511FF">
        <w:rPr>
          <w:rFonts w:cs="Arial"/>
          <w:b/>
          <w:sz w:val="28"/>
        </w:rPr>
        <w:t>TERCERO</w:t>
      </w:r>
      <w:r w:rsidR="000A216E" w:rsidRPr="001511FF">
        <w:rPr>
          <w:b/>
        </w:rPr>
        <w:t xml:space="preserve">. </w:t>
      </w:r>
      <w:r w:rsidR="000A216E" w:rsidRPr="001511FF">
        <w:rPr>
          <w:rFonts w:cs="Arial"/>
          <w:b/>
        </w:rPr>
        <w:t>Notifíquese</w:t>
      </w:r>
      <w:r w:rsidR="000A216E" w:rsidRPr="001511FF">
        <w:rPr>
          <w:rFonts w:cs="Arial"/>
        </w:rPr>
        <w:t xml:space="preserve"> </w:t>
      </w:r>
      <w:r w:rsidR="000A216E" w:rsidRPr="001511FF">
        <w:rPr>
          <w:rFonts w:cs="Arial"/>
          <w:b/>
        </w:rPr>
        <w:t>al Recurrente</w:t>
      </w:r>
      <w:r w:rsidR="000A216E" w:rsidRPr="001511FF">
        <w:rPr>
          <w:rFonts w:cs="Arial"/>
        </w:rPr>
        <w:t xml:space="preserve"> la presente resolución a través del Sistema de Acceso a la Información Mexiquense </w:t>
      </w:r>
      <w:r w:rsidR="000A216E" w:rsidRPr="001511FF">
        <w:rPr>
          <w:rFonts w:cs="Arial"/>
          <w:b/>
        </w:rPr>
        <w:t>(SAIMEX)</w:t>
      </w:r>
      <w:r w:rsidR="000A216E" w:rsidRPr="001511FF">
        <w:rPr>
          <w:rFonts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AAA6FF5" w14:textId="77777777" w:rsidR="005660F9" w:rsidRPr="001511FF" w:rsidRDefault="005660F9" w:rsidP="006F4C9E">
      <w:pPr>
        <w:contextualSpacing/>
        <w:rPr>
          <w:rFonts w:cs="Palatino Linotype"/>
          <w:sz w:val="22"/>
        </w:rPr>
      </w:pPr>
    </w:p>
    <w:p w14:paraId="37022056" w14:textId="77777777" w:rsidR="00330E95" w:rsidRPr="001511FF" w:rsidRDefault="00330E95" w:rsidP="006F4C9E">
      <w:pPr>
        <w:contextualSpacing/>
        <w:rPr>
          <w:rFonts w:cs="Palatino Linotype"/>
          <w:sz w:val="22"/>
        </w:rPr>
      </w:pPr>
    </w:p>
    <w:p w14:paraId="670508D6" w14:textId="77777777" w:rsidR="00330E95" w:rsidRPr="001511FF" w:rsidRDefault="00330E95" w:rsidP="006F4C9E">
      <w:pPr>
        <w:contextualSpacing/>
        <w:rPr>
          <w:rFonts w:cs="Palatino Linotype"/>
          <w:sz w:val="22"/>
        </w:rPr>
      </w:pPr>
    </w:p>
    <w:p w14:paraId="37A4C7A1" w14:textId="77777777" w:rsidR="00330E95" w:rsidRPr="001511FF" w:rsidRDefault="00330E95" w:rsidP="006F4C9E">
      <w:pPr>
        <w:contextualSpacing/>
        <w:rPr>
          <w:rFonts w:cs="Palatino Linotype"/>
          <w:sz w:val="22"/>
        </w:rPr>
      </w:pPr>
    </w:p>
    <w:p w14:paraId="43294D9F" w14:textId="77777777" w:rsidR="00330E95" w:rsidRPr="001511FF" w:rsidRDefault="00330E95" w:rsidP="006F4C9E">
      <w:pPr>
        <w:contextualSpacing/>
        <w:rPr>
          <w:rFonts w:cs="Palatino Linotype"/>
          <w:sz w:val="22"/>
        </w:rPr>
      </w:pPr>
    </w:p>
    <w:p w14:paraId="1531B635" w14:textId="77777777" w:rsidR="00330E95" w:rsidRPr="001511FF" w:rsidRDefault="00330E95" w:rsidP="006F4C9E">
      <w:pPr>
        <w:contextualSpacing/>
        <w:rPr>
          <w:rFonts w:cs="Palatino Linotype"/>
          <w:sz w:val="22"/>
        </w:rPr>
      </w:pPr>
    </w:p>
    <w:p w14:paraId="77960B67" w14:textId="4CFC8B82" w:rsidR="00A970D5" w:rsidRPr="001511FF" w:rsidRDefault="005A45B1" w:rsidP="00270C64">
      <w:pPr>
        <w:contextualSpacing/>
        <w:rPr>
          <w:rFonts w:cs="Palatino Linotype"/>
          <w:color w:val="000000"/>
          <w:szCs w:val="24"/>
        </w:rPr>
      </w:pPr>
      <w:r w:rsidRPr="001511FF">
        <w:rPr>
          <w:rFonts w:cs="Palatino Linotype"/>
          <w:color w:val="000000"/>
          <w:szCs w:val="24"/>
        </w:rPr>
        <w:lastRenderedPageBreak/>
        <w:t>ASÍ LO RESUELVE</w:t>
      </w:r>
      <w:r w:rsidR="00247FE8" w:rsidRPr="001511FF">
        <w:rPr>
          <w:rFonts w:cs="Palatino Linotype"/>
          <w:color w:val="000000"/>
          <w:szCs w:val="24"/>
        </w:rPr>
        <w:t xml:space="preserve"> POR UNANIMIDAD</w:t>
      </w:r>
      <w:r w:rsidRPr="001511FF">
        <w:rPr>
          <w:rFonts w:cs="Palatino Linotype"/>
          <w:color w:val="000000"/>
          <w:szCs w:val="24"/>
        </w:rPr>
        <w:t xml:space="preserve"> </w:t>
      </w:r>
      <w:r w:rsidR="006922F5" w:rsidRPr="001511FF">
        <w:rPr>
          <w:rFonts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705051" w:rsidRPr="001511FF">
        <w:rPr>
          <w:rFonts w:cs="Palatino Linotype"/>
          <w:color w:val="000000"/>
          <w:szCs w:val="24"/>
        </w:rPr>
        <w:t xml:space="preserve"> </w:t>
      </w:r>
      <w:r w:rsidR="00252AA5" w:rsidRPr="001511FF">
        <w:rPr>
          <w:rFonts w:cs="Palatino Linotype"/>
          <w:color w:val="000000"/>
          <w:szCs w:val="24"/>
        </w:rPr>
        <w:t>SEGUNDA</w:t>
      </w:r>
      <w:r w:rsidR="00A00BD1" w:rsidRPr="001511FF">
        <w:rPr>
          <w:rFonts w:cs="Palatino Linotype"/>
          <w:color w:val="000000"/>
          <w:szCs w:val="24"/>
        </w:rPr>
        <w:t xml:space="preserve"> </w:t>
      </w:r>
      <w:r w:rsidR="006922F5" w:rsidRPr="001511FF">
        <w:rPr>
          <w:rFonts w:cs="Palatino Linotype"/>
          <w:color w:val="000000"/>
          <w:szCs w:val="24"/>
        </w:rPr>
        <w:t>SESIÓN ORDINARIA CELEBRADA EL</w:t>
      </w:r>
      <w:r w:rsidR="00DF6972" w:rsidRPr="001511FF">
        <w:rPr>
          <w:rFonts w:cs="Palatino Linotype"/>
          <w:color w:val="000000"/>
          <w:szCs w:val="24"/>
        </w:rPr>
        <w:t xml:space="preserve"> </w:t>
      </w:r>
      <w:r w:rsidR="00252AA5" w:rsidRPr="001511FF">
        <w:rPr>
          <w:rFonts w:cs="Palatino Linotype"/>
          <w:color w:val="000000"/>
          <w:szCs w:val="24"/>
        </w:rPr>
        <w:t xml:space="preserve">VEINTICUATRO </w:t>
      </w:r>
      <w:r w:rsidR="00DF6972" w:rsidRPr="001511FF">
        <w:rPr>
          <w:rFonts w:cs="Palatino Linotype"/>
          <w:color w:val="000000"/>
          <w:szCs w:val="24"/>
        </w:rPr>
        <w:t>DE ENERO DE DOS MIL VEINTICUATRO</w:t>
      </w:r>
      <w:r w:rsidR="006922F5" w:rsidRPr="001511FF">
        <w:rPr>
          <w:rFonts w:cs="Palatino Linotype"/>
          <w:color w:val="000000"/>
          <w:szCs w:val="24"/>
        </w:rPr>
        <w:t xml:space="preserve">, ANTE EL SECRETARIO TÉCNICO </w:t>
      </w:r>
      <w:r w:rsidRPr="001511FF">
        <w:rPr>
          <w:rFonts w:cs="Palatino Linotype"/>
          <w:color w:val="000000"/>
          <w:szCs w:val="24"/>
        </w:rPr>
        <w:t>DEL PLENO, ALEXIS TAPIA RAMÍREZ</w:t>
      </w:r>
      <w:r w:rsidR="00A970D5" w:rsidRPr="001511FF">
        <w:rPr>
          <w:rFonts w:cs="Palatino Linotype"/>
          <w:color w:val="000000"/>
          <w:szCs w:val="24"/>
        </w:rPr>
        <w:t>.----------------------</w:t>
      </w:r>
      <w:r w:rsidR="00252AA5" w:rsidRPr="001511FF">
        <w:rPr>
          <w:rFonts w:cs="Palatino Linotype"/>
          <w:color w:val="000000"/>
          <w:szCs w:val="24"/>
        </w:rPr>
        <w:t>----------------------------------------------------------------------------------------------------------------------------------------------------------------------------------------------------------------------------------------------------------------------------------------------------------------------------------------------------------------</w:t>
      </w:r>
      <w:r w:rsidR="00A970D5" w:rsidRPr="001511FF">
        <w:rPr>
          <w:rFonts w:cs="Palatino Linotype"/>
          <w:color w:val="000000"/>
          <w:szCs w:val="24"/>
        </w:rPr>
        <w:t>-----</w:t>
      </w:r>
      <w:r w:rsidR="00252AA5" w:rsidRPr="001511FF">
        <w:rPr>
          <w:rFonts w:cs="Palatino Linotype"/>
          <w:color w:val="000000"/>
          <w:szCs w:val="24"/>
        </w:rPr>
        <w:t>--------------------------------------------------------------------------</w:t>
      </w:r>
      <w:r w:rsidR="00162571" w:rsidRPr="001511FF">
        <w:rPr>
          <w:rFonts w:cs="Palatino Linotype"/>
          <w:color w:val="000000"/>
          <w:szCs w:val="24"/>
        </w:rPr>
        <w:t xml:space="preserve"> ---------------------------------------------------------------------------------------------------------------------------------------------------------------------------------------------------------------------------------------------------------------------------------------------------------------------------------------------------------------------------------------------------------------------------------------------------------------------------------------------------------------------------------------------------------------------------------------------------------------------------------------------------------------------------------------------------------------------------------------------------------------------------------------------------------------------------------------------------------------------------------------------------------------------------------------------------------------------------------------------------------------------------------------------------------------------------------------------------------------------------------------------------------------------------------------------------------------------------------------------------------------------------------------------------------------------------------------</w:t>
      </w:r>
      <w:r w:rsidR="00330E95" w:rsidRPr="001511FF">
        <w:rPr>
          <w:rFonts w:eastAsia="Palatino Linotype" w:cs="Palatino Linotype"/>
          <w:color w:val="000000"/>
          <w:szCs w:val="24"/>
        </w:rPr>
        <w:t>-------------------------------------</w:t>
      </w:r>
    </w:p>
    <w:p w14:paraId="524062EE" w14:textId="77777777" w:rsidR="00A970D5" w:rsidRPr="004B7011" w:rsidRDefault="00252AA5" w:rsidP="006922F5">
      <w:pPr>
        <w:spacing w:line="240" w:lineRule="auto"/>
        <w:contextualSpacing/>
        <w:rPr>
          <w:rFonts w:cs="Palatino Linotype"/>
          <w:color w:val="000000"/>
          <w:sz w:val="20"/>
          <w:szCs w:val="20"/>
        </w:rPr>
      </w:pPr>
      <w:r w:rsidRPr="001511FF">
        <w:rPr>
          <w:rFonts w:cs="Palatino Linotype"/>
          <w:color w:val="000000"/>
          <w:sz w:val="20"/>
          <w:szCs w:val="20"/>
        </w:rPr>
        <w:t>JMV/CCR/</w:t>
      </w:r>
      <w:proofErr w:type="spellStart"/>
      <w:r w:rsidRPr="001511FF">
        <w:rPr>
          <w:rFonts w:cs="Palatino Linotype"/>
          <w:color w:val="000000"/>
          <w:sz w:val="20"/>
          <w:szCs w:val="20"/>
        </w:rPr>
        <w:t>njmb</w:t>
      </w:r>
      <w:proofErr w:type="spellEnd"/>
    </w:p>
    <w:p w14:paraId="0B202FB0" w14:textId="77777777" w:rsidR="00A970D5" w:rsidRPr="004B7011" w:rsidRDefault="00A970D5" w:rsidP="006922F5">
      <w:pPr>
        <w:contextualSpacing/>
        <w:rPr>
          <w:rFonts w:cs="Palatino Linotype"/>
          <w:color w:val="000000"/>
          <w:sz w:val="20"/>
          <w:szCs w:val="20"/>
        </w:rPr>
      </w:pPr>
    </w:p>
    <w:p w14:paraId="6CD223A3" w14:textId="77777777" w:rsidR="00A970D5" w:rsidRPr="004B7011" w:rsidRDefault="00A970D5" w:rsidP="006922F5">
      <w:pPr>
        <w:contextualSpacing/>
        <w:rPr>
          <w:rFonts w:cs="Palatino Linotype"/>
          <w:color w:val="000000"/>
          <w:sz w:val="20"/>
          <w:szCs w:val="20"/>
        </w:rPr>
      </w:pPr>
    </w:p>
    <w:p w14:paraId="54AE26F7" w14:textId="77777777" w:rsidR="00A970D5" w:rsidRPr="004B7011" w:rsidRDefault="00A970D5" w:rsidP="006922F5">
      <w:pPr>
        <w:contextualSpacing/>
        <w:rPr>
          <w:rFonts w:cs="Palatino Linotype"/>
          <w:color w:val="000000"/>
          <w:sz w:val="20"/>
          <w:szCs w:val="20"/>
        </w:rPr>
      </w:pPr>
    </w:p>
    <w:p w14:paraId="3819AA39" w14:textId="77777777" w:rsidR="00A970D5" w:rsidRPr="004B7011" w:rsidRDefault="00A970D5" w:rsidP="006922F5">
      <w:pPr>
        <w:contextualSpacing/>
        <w:rPr>
          <w:rFonts w:cs="Palatino Linotype"/>
          <w:color w:val="000000"/>
          <w:sz w:val="20"/>
          <w:szCs w:val="20"/>
        </w:rPr>
      </w:pPr>
    </w:p>
    <w:p w14:paraId="4BA4140A" w14:textId="77777777" w:rsidR="00A970D5" w:rsidRPr="004B7011" w:rsidRDefault="00A970D5" w:rsidP="006922F5">
      <w:pPr>
        <w:contextualSpacing/>
        <w:rPr>
          <w:rFonts w:cs="Palatino Linotype"/>
          <w:color w:val="000000"/>
          <w:sz w:val="20"/>
          <w:szCs w:val="20"/>
        </w:rPr>
      </w:pPr>
    </w:p>
    <w:p w14:paraId="70A19A79" w14:textId="77777777" w:rsidR="00A970D5" w:rsidRPr="004B7011" w:rsidRDefault="00A970D5" w:rsidP="006922F5">
      <w:pPr>
        <w:contextualSpacing/>
        <w:rPr>
          <w:rFonts w:cs="Palatino Linotype"/>
          <w:color w:val="000000"/>
          <w:sz w:val="20"/>
          <w:szCs w:val="20"/>
        </w:rPr>
      </w:pPr>
    </w:p>
    <w:p w14:paraId="02B001CE" w14:textId="77777777" w:rsidR="00A970D5" w:rsidRPr="004B7011" w:rsidRDefault="00A970D5" w:rsidP="006922F5">
      <w:pPr>
        <w:contextualSpacing/>
        <w:rPr>
          <w:rFonts w:cs="Palatino Linotype"/>
          <w:color w:val="000000"/>
          <w:sz w:val="20"/>
          <w:szCs w:val="20"/>
        </w:rPr>
      </w:pPr>
    </w:p>
    <w:p w14:paraId="3541FA67" w14:textId="77777777" w:rsidR="00A970D5" w:rsidRPr="004B7011" w:rsidRDefault="00A970D5" w:rsidP="006922F5">
      <w:pPr>
        <w:contextualSpacing/>
        <w:rPr>
          <w:rFonts w:cs="Palatino Linotype"/>
          <w:color w:val="000000"/>
          <w:sz w:val="20"/>
          <w:szCs w:val="20"/>
        </w:rPr>
      </w:pPr>
    </w:p>
    <w:p w14:paraId="3F300E99" w14:textId="77777777" w:rsidR="00A970D5" w:rsidRPr="004B7011" w:rsidRDefault="00A970D5" w:rsidP="006922F5">
      <w:pPr>
        <w:contextualSpacing/>
        <w:rPr>
          <w:rFonts w:cs="Palatino Linotype"/>
          <w:color w:val="000000"/>
          <w:sz w:val="20"/>
          <w:szCs w:val="20"/>
        </w:rPr>
      </w:pPr>
    </w:p>
    <w:p w14:paraId="31ACD182" w14:textId="77777777" w:rsidR="00D718B8" w:rsidRPr="004B7011" w:rsidRDefault="00D718B8" w:rsidP="006922F5"/>
    <w:sectPr w:rsidR="00D718B8" w:rsidRPr="004B7011" w:rsidSect="00DD5A2D">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F4EFD" w14:textId="77777777" w:rsidR="004F346C" w:rsidRDefault="004F346C" w:rsidP="00F2498E">
      <w:pPr>
        <w:spacing w:line="240" w:lineRule="auto"/>
      </w:pPr>
      <w:r>
        <w:separator/>
      </w:r>
    </w:p>
  </w:endnote>
  <w:endnote w:type="continuationSeparator" w:id="0">
    <w:p w14:paraId="169F2087" w14:textId="77777777" w:rsidR="004F346C" w:rsidRDefault="004F346C" w:rsidP="00F2498E">
      <w:pPr>
        <w:spacing w:line="240" w:lineRule="auto"/>
      </w:pPr>
      <w:r>
        <w:continuationSeparator/>
      </w:r>
    </w:p>
  </w:endnote>
  <w:endnote w:type="continuationNotice" w:id="1">
    <w:p w14:paraId="77968F00" w14:textId="77777777" w:rsidR="004F346C" w:rsidRDefault="004F34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F8A9F" w14:textId="77777777" w:rsidR="005B3BB6" w:rsidRPr="00871A91" w:rsidRDefault="005B3BB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A01F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A01F6">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74B57" w14:textId="77777777" w:rsidR="005B3BB6" w:rsidRPr="00871A91" w:rsidRDefault="005B3BB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A01F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A01F6">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DBF0C" w14:textId="77777777" w:rsidR="004F346C" w:rsidRDefault="004F346C" w:rsidP="00F2498E">
      <w:pPr>
        <w:spacing w:line="240" w:lineRule="auto"/>
      </w:pPr>
      <w:r>
        <w:separator/>
      </w:r>
    </w:p>
  </w:footnote>
  <w:footnote w:type="continuationSeparator" w:id="0">
    <w:p w14:paraId="4EBCC397" w14:textId="77777777" w:rsidR="004F346C" w:rsidRDefault="004F346C" w:rsidP="00F2498E">
      <w:pPr>
        <w:spacing w:line="240" w:lineRule="auto"/>
      </w:pPr>
      <w:r>
        <w:continuationSeparator/>
      </w:r>
    </w:p>
  </w:footnote>
  <w:footnote w:type="continuationNotice" w:id="1">
    <w:p w14:paraId="6527F8C9" w14:textId="77777777" w:rsidR="004F346C" w:rsidRDefault="004F346C">
      <w:pPr>
        <w:spacing w:line="240" w:lineRule="auto"/>
      </w:pPr>
    </w:p>
  </w:footnote>
  <w:footnote w:id="2">
    <w:p w14:paraId="35205098" w14:textId="77777777" w:rsidR="005B3BB6" w:rsidRPr="0031280C" w:rsidRDefault="005B3BB6" w:rsidP="00A970D5">
      <w:pPr>
        <w:spacing w:line="240" w:lineRule="auto"/>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3C0A931" w14:textId="77777777" w:rsidR="005B3BB6" w:rsidRPr="0031280C" w:rsidRDefault="005B3BB6" w:rsidP="00A970D5">
      <w:pPr>
        <w:spacing w:line="240" w:lineRule="auto"/>
        <w:rPr>
          <w:rFonts w:cs="Palatino Linotype"/>
          <w:color w:val="000000"/>
          <w:sz w:val="20"/>
          <w:szCs w:val="20"/>
        </w:rPr>
      </w:pPr>
    </w:p>
    <w:p w14:paraId="01278BB4" w14:textId="77777777" w:rsidR="005B3BB6" w:rsidRPr="0031280C" w:rsidRDefault="005B3BB6" w:rsidP="00A970D5">
      <w:pPr>
        <w:spacing w:line="240" w:lineRule="auto"/>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5273621" w14:textId="77777777" w:rsidR="00057717" w:rsidRDefault="005B3BB6" w:rsidP="00A970D5">
      <w:pPr>
        <w:spacing w:line="240" w:lineRule="auto"/>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D1F87" w14:textId="77777777" w:rsidR="005B3BB6" w:rsidRDefault="00EA01F6">
    <w:pPr>
      <w:pStyle w:val="Encabezado"/>
    </w:pPr>
    <w:r>
      <w:rPr>
        <w:noProof/>
      </w:rPr>
      <w:pict w14:anchorId="2461E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7728;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678"/>
      <w:gridCol w:w="4820"/>
    </w:tblGrid>
    <w:tr w:rsidR="005B3BB6" w:rsidRPr="00B17577" w14:paraId="23486C61" w14:textId="77777777" w:rsidTr="005F2892">
      <w:trPr>
        <w:trHeight w:val="227"/>
      </w:trPr>
      <w:tc>
        <w:tcPr>
          <w:tcW w:w="4678" w:type="dxa"/>
          <w:hideMark/>
        </w:tcPr>
        <w:p w14:paraId="1985B065" w14:textId="77777777" w:rsidR="005B3BB6" w:rsidRPr="00096248" w:rsidRDefault="005B3BB6" w:rsidP="00011C4D">
          <w:pPr>
            <w:spacing w:after="120" w:line="240" w:lineRule="auto"/>
            <w:ind w:right="69"/>
            <w:jc w:val="right"/>
            <w:rPr>
              <w:rFonts w:cs="Arial"/>
              <w:b/>
              <w:szCs w:val="24"/>
            </w:rPr>
          </w:pPr>
          <w:r w:rsidRPr="00096248">
            <w:rPr>
              <w:rFonts w:cs="Arial"/>
              <w:b/>
              <w:szCs w:val="24"/>
            </w:rPr>
            <w:t>Recurso de Revisión:</w:t>
          </w:r>
        </w:p>
      </w:tc>
      <w:tc>
        <w:tcPr>
          <w:tcW w:w="4820" w:type="dxa"/>
          <w:hideMark/>
        </w:tcPr>
        <w:p w14:paraId="38CCC904" w14:textId="77777777" w:rsidR="005B3BB6" w:rsidRPr="00096248" w:rsidRDefault="005B3BB6" w:rsidP="00011C4D">
          <w:pPr>
            <w:spacing w:after="120" w:line="240" w:lineRule="auto"/>
            <w:ind w:right="71"/>
            <w:jc w:val="right"/>
            <w:rPr>
              <w:rFonts w:cs="Arial"/>
              <w:b/>
              <w:szCs w:val="24"/>
            </w:rPr>
          </w:pPr>
          <w:r>
            <w:rPr>
              <w:rFonts w:cs="Arial"/>
              <w:b/>
              <w:bCs/>
              <w:szCs w:val="24"/>
            </w:rPr>
            <w:t>05615</w:t>
          </w:r>
          <w:r w:rsidRPr="00096248">
            <w:rPr>
              <w:rFonts w:cs="Arial"/>
              <w:b/>
              <w:bCs/>
              <w:szCs w:val="24"/>
            </w:rPr>
            <w:t>/INFOEM/IP/RR/202</w:t>
          </w:r>
          <w:r>
            <w:rPr>
              <w:rFonts w:cs="Arial"/>
              <w:b/>
              <w:bCs/>
              <w:szCs w:val="24"/>
            </w:rPr>
            <w:t>3</w:t>
          </w:r>
        </w:p>
      </w:tc>
    </w:tr>
    <w:tr w:rsidR="005B3BB6" w14:paraId="41FD5CD3" w14:textId="77777777" w:rsidTr="005F2892">
      <w:trPr>
        <w:trHeight w:val="242"/>
      </w:trPr>
      <w:tc>
        <w:tcPr>
          <w:tcW w:w="4678" w:type="dxa"/>
          <w:hideMark/>
        </w:tcPr>
        <w:p w14:paraId="2C729B7B" w14:textId="77777777" w:rsidR="005B3BB6" w:rsidRPr="00096248" w:rsidRDefault="005B3BB6" w:rsidP="00011C4D">
          <w:pPr>
            <w:spacing w:after="120" w:line="240" w:lineRule="auto"/>
            <w:ind w:right="69"/>
            <w:jc w:val="right"/>
            <w:rPr>
              <w:rFonts w:cs="Arial"/>
              <w:b/>
              <w:szCs w:val="24"/>
            </w:rPr>
          </w:pPr>
          <w:r w:rsidRPr="00096248">
            <w:rPr>
              <w:rFonts w:cs="Arial"/>
              <w:b/>
              <w:szCs w:val="24"/>
            </w:rPr>
            <w:t>Sujeto Obligado:</w:t>
          </w:r>
        </w:p>
      </w:tc>
      <w:tc>
        <w:tcPr>
          <w:tcW w:w="4820" w:type="dxa"/>
          <w:hideMark/>
        </w:tcPr>
        <w:p w14:paraId="43C39A25" w14:textId="77777777" w:rsidR="005B3BB6" w:rsidRPr="00096248" w:rsidRDefault="005B3BB6" w:rsidP="00011C4D">
          <w:pPr>
            <w:spacing w:after="120" w:line="240" w:lineRule="auto"/>
            <w:ind w:left="-81" w:right="71"/>
            <w:jc w:val="right"/>
            <w:rPr>
              <w:rFonts w:cs="Arial"/>
              <w:szCs w:val="24"/>
            </w:rPr>
          </w:pPr>
          <w:r>
            <w:rPr>
              <w:rFonts w:cs="Arial"/>
              <w:szCs w:val="24"/>
            </w:rPr>
            <w:t>Ayuntamiento de Zinacantepec</w:t>
          </w:r>
        </w:p>
      </w:tc>
    </w:tr>
    <w:tr w:rsidR="005B3BB6" w:rsidRPr="00F63239" w14:paraId="25C4C9C9" w14:textId="77777777" w:rsidTr="005F2892">
      <w:trPr>
        <w:trHeight w:val="342"/>
      </w:trPr>
      <w:tc>
        <w:tcPr>
          <w:tcW w:w="4678" w:type="dxa"/>
          <w:hideMark/>
        </w:tcPr>
        <w:p w14:paraId="2FDEED42" w14:textId="77777777" w:rsidR="005B3BB6" w:rsidRPr="00096248" w:rsidRDefault="005B3BB6"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820" w:type="dxa"/>
          <w:hideMark/>
        </w:tcPr>
        <w:p w14:paraId="1640D851" w14:textId="77777777" w:rsidR="005B3BB6" w:rsidRDefault="005B3BB6" w:rsidP="00011C4D">
          <w:pPr>
            <w:spacing w:after="120" w:line="240" w:lineRule="auto"/>
            <w:ind w:left="-486" w:right="71" w:firstLine="567"/>
            <w:jc w:val="right"/>
            <w:rPr>
              <w:rFonts w:cs="Arial"/>
              <w:szCs w:val="24"/>
            </w:rPr>
          </w:pPr>
          <w:r w:rsidRPr="00096248">
            <w:rPr>
              <w:rFonts w:cs="Arial"/>
              <w:szCs w:val="24"/>
            </w:rPr>
            <w:t>José Martínez Vilchis</w:t>
          </w:r>
        </w:p>
        <w:p w14:paraId="50B75F03" w14:textId="77777777" w:rsidR="005B3BB6" w:rsidRPr="00711916" w:rsidRDefault="005B3BB6" w:rsidP="00011C4D">
          <w:pPr>
            <w:spacing w:after="120" w:line="240" w:lineRule="auto"/>
            <w:ind w:left="-486" w:right="71" w:firstLine="567"/>
            <w:jc w:val="right"/>
            <w:rPr>
              <w:rFonts w:cs="Arial"/>
              <w:sz w:val="2"/>
              <w:szCs w:val="2"/>
            </w:rPr>
          </w:pPr>
        </w:p>
      </w:tc>
    </w:tr>
  </w:tbl>
  <w:p w14:paraId="097DF9BE" w14:textId="77777777" w:rsidR="005B3BB6" w:rsidRPr="00871A91" w:rsidRDefault="00057717">
    <w:pPr>
      <w:pStyle w:val="Encabezado"/>
      <w:rPr>
        <w:sz w:val="2"/>
      </w:rPr>
    </w:pPr>
    <w:r>
      <w:rPr>
        <w:noProof/>
        <w:lang w:val="es-MX" w:eastAsia="es-MX"/>
      </w:rPr>
      <w:drawing>
        <wp:anchor distT="0" distB="0" distL="114300" distR="114300" simplePos="0" relativeHeight="251656704" behindDoc="1" locked="0" layoutInCell="0" allowOverlap="1" wp14:anchorId="5A7D5684" wp14:editId="156CF0CE">
          <wp:simplePos x="0" y="0"/>
          <wp:positionH relativeFrom="margin">
            <wp:posOffset>-1030605</wp:posOffset>
          </wp:positionH>
          <wp:positionV relativeFrom="margin">
            <wp:posOffset>-1938655</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BB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678"/>
      <w:gridCol w:w="4820"/>
    </w:tblGrid>
    <w:tr w:rsidR="005B3BB6" w14:paraId="393A4A4F" w14:textId="77777777" w:rsidTr="005F2892">
      <w:trPr>
        <w:trHeight w:val="227"/>
      </w:trPr>
      <w:tc>
        <w:tcPr>
          <w:tcW w:w="4678" w:type="dxa"/>
          <w:hideMark/>
        </w:tcPr>
        <w:p w14:paraId="6E45CE03" w14:textId="77777777" w:rsidR="005B3BB6" w:rsidRPr="00663A37" w:rsidRDefault="005B3BB6"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820" w:type="dxa"/>
          <w:hideMark/>
        </w:tcPr>
        <w:p w14:paraId="06FD29D3" w14:textId="77777777" w:rsidR="005B3BB6" w:rsidRPr="00C81ECD" w:rsidRDefault="005B3BB6" w:rsidP="00011C4D">
          <w:pPr>
            <w:spacing w:after="120" w:line="240" w:lineRule="auto"/>
            <w:ind w:left="-486" w:right="68" w:firstLine="558"/>
            <w:jc w:val="right"/>
            <w:rPr>
              <w:rFonts w:cs="Arial"/>
              <w:b/>
              <w:szCs w:val="24"/>
            </w:rPr>
          </w:pPr>
          <w:r>
            <w:rPr>
              <w:rFonts w:cs="Arial"/>
              <w:b/>
              <w:bCs/>
              <w:szCs w:val="24"/>
            </w:rPr>
            <w:t>05615/INFOEM/IP/RR/2023</w:t>
          </w:r>
        </w:p>
      </w:tc>
    </w:tr>
    <w:tr w:rsidR="005B3BB6" w:rsidRPr="001F57CD" w14:paraId="37E54B27" w14:textId="77777777" w:rsidTr="005F2892">
      <w:trPr>
        <w:trHeight w:val="196"/>
      </w:trPr>
      <w:tc>
        <w:tcPr>
          <w:tcW w:w="4678" w:type="dxa"/>
          <w:hideMark/>
        </w:tcPr>
        <w:p w14:paraId="0C419D8E" w14:textId="77777777" w:rsidR="005B3BB6" w:rsidRPr="00663A37" w:rsidRDefault="005B3BB6" w:rsidP="00011C4D">
          <w:pPr>
            <w:spacing w:after="120" w:line="240" w:lineRule="auto"/>
            <w:ind w:right="68"/>
            <w:jc w:val="right"/>
            <w:rPr>
              <w:rFonts w:cs="Arial"/>
              <w:b/>
              <w:szCs w:val="24"/>
            </w:rPr>
          </w:pPr>
          <w:r w:rsidRPr="00663A37">
            <w:rPr>
              <w:rFonts w:cs="Arial"/>
              <w:b/>
              <w:szCs w:val="24"/>
            </w:rPr>
            <w:t>Recurrente:</w:t>
          </w:r>
        </w:p>
      </w:tc>
      <w:tc>
        <w:tcPr>
          <w:tcW w:w="4820" w:type="dxa"/>
          <w:hideMark/>
        </w:tcPr>
        <w:p w14:paraId="4C4616CB" w14:textId="4BD2CC47" w:rsidR="005B3BB6" w:rsidRPr="00663A37" w:rsidRDefault="00EA01F6" w:rsidP="001849F0">
          <w:pPr>
            <w:spacing w:after="120" w:line="240" w:lineRule="auto"/>
            <w:ind w:right="68"/>
            <w:jc w:val="right"/>
            <w:rPr>
              <w:rFonts w:cs="Arial"/>
              <w:szCs w:val="24"/>
            </w:rPr>
          </w:pPr>
          <w:r>
            <w:rPr>
              <w:rFonts w:cs="Arial"/>
              <w:szCs w:val="24"/>
            </w:rPr>
            <w:t>XXXX</w:t>
          </w:r>
        </w:p>
      </w:tc>
    </w:tr>
    <w:tr w:rsidR="005B3BB6" w14:paraId="14326229" w14:textId="77777777" w:rsidTr="005F2892">
      <w:trPr>
        <w:trHeight w:val="242"/>
      </w:trPr>
      <w:tc>
        <w:tcPr>
          <w:tcW w:w="4678" w:type="dxa"/>
          <w:hideMark/>
        </w:tcPr>
        <w:p w14:paraId="7280F619" w14:textId="77777777" w:rsidR="005B3BB6" w:rsidRPr="00663A37" w:rsidRDefault="005B3BB6" w:rsidP="00011C4D">
          <w:pPr>
            <w:spacing w:after="120" w:line="240" w:lineRule="auto"/>
            <w:ind w:right="68"/>
            <w:jc w:val="right"/>
            <w:rPr>
              <w:rFonts w:cs="Arial"/>
              <w:b/>
              <w:szCs w:val="24"/>
            </w:rPr>
          </w:pPr>
          <w:r w:rsidRPr="00663A37">
            <w:rPr>
              <w:rFonts w:cs="Arial"/>
              <w:b/>
              <w:szCs w:val="24"/>
            </w:rPr>
            <w:t>Sujeto Obligado:</w:t>
          </w:r>
        </w:p>
      </w:tc>
      <w:tc>
        <w:tcPr>
          <w:tcW w:w="4820" w:type="dxa"/>
          <w:hideMark/>
        </w:tcPr>
        <w:p w14:paraId="586E229A" w14:textId="77777777" w:rsidR="005B3BB6" w:rsidRPr="00663A37" w:rsidRDefault="005B3BB6" w:rsidP="00011C4D">
          <w:pPr>
            <w:spacing w:after="120" w:line="240" w:lineRule="auto"/>
            <w:ind w:left="-70" w:right="68"/>
            <w:jc w:val="right"/>
            <w:rPr>
              <w:rFonts w:cs="Arial"/>
              <w:szCs w:val="24"/>
            </w:rPr>
          </w:pPr>
          <w:r>
            <w:rPr>
              <w:rFonts w:cs="Arial"/>
              <w:szCs w:val="24"/>
            </w:rPr>
            <w:t>Ayuntamiento de Zinacantepec</w:t>
          </w:r>
        </w:p>
      </w:tc>
    </w:tr>
    <w:tr w:rsidR="005B3BB6" w14:paraId="22D6F1FA" w14:textId="77777777" w:rsidTr="005F2892">
      <w:trPr>
        <w:trHeight w:val="342"/>
      </w:trPr>
      <w:tc>
        <w:tcPr>
          <w:tcW w:w="4678" w:type="dxa"/>
          <w:hideMark/>
        </w:tcPr>
        <w:p w14:paraId="6BEC8E2B" w14:textId="77777777" w:rsidR="005B3BB6" w:rsidRPr="00663A37" w:rsidRDefault="005B3BB6"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820" w:type="dxa"/>
          <w:hideMark/>
        </w:tcPr>
        <w:p w14:paraId="6D16E834" w14:textId="77777777" w:rsidR="005B3BB6" w:rsidRPr="00663A37" w:rsidRDefault="005B3BB6" w:rsidP="00011C4D">
          <w:pPr>
            <w:spacing w:after="120" w:line="240" w:lineRule="auto"/>
            <w:ind w:left="-486" w:right="68" w:firstLine="567"/>
            <w:jc w:val="right"/>
            <w:rPr>
              <w:rFonts w:cs="Arial"/>
              <w:szCs w:val="24"/>
            </w:rPr>
          </w:pPr>
          <w:r w:rsidRPr="00663A37">
            <w:rPr>
              <w:rFonts w:cs="Arial"/>
              <w:szCs w:val="24"/>
            </w:rPr>
            <w:t>José Martínez Vilchis</w:t>
          </w:r>
        </w:p>
      </w:tc>
    </w:tr>
  </w:tbl>
  <w:p w14:paraId="2B0DCAA1" w14:textId="77777777" w:rsidR="005B3BB6" w:rsidRPr="00871A91" w:rsidRDefault="00057717">
    <w:pPr>
      <w:pStyle w:val="Encabezado"/>
      <w:rPr>
        <w:sz w:val="2"/>
      </w:rPr>
    </w:pPr>
    <w:r>
      <w:rPr>
        <w:noProof/>
        <w:lang w:val="es-MX" w:eastAsia="es-MX"/>
      </w:rPr>
      <w:drawing>
        <wp:anchor distT="0" distB="0" distL="114300" distR="114300" simplePos="0" relativeHeight="251657728" behindDoc="1" locked="0" layoutInCell="0" allowOverlap="1" wp14:anchorId="0F5EC310" wp14:editId="416E0771">
          <wp:simplePos x="0" y="0"/>
          <wp:positionH relativeFrom="margin">
            <wp:posOffset>-1029970</wp:posOffset>
          </wp:positionH>
          <wp:positionV relativeFrom="margin">
            <wp:posOffset>-2131695</wp:posOffset>
          </wp:positionV>
          <wp:extent cx="7739380" cy="10080625"/>
          <wp:effectExtent l="0" t="0" r="0" b="0"/>
          <wp:wrapNone/>
          <wp:docPr id="3"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BB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FFFFFFFF"/>
    <w:styleLink w:val="Listaactual10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C55112"/>
    <w:multiLevelType w:val="hybridMultilevel"/>
    <w:tmpl w:val="FFFFFFFF"/>
    <w:lvl w:ilvl="0" w:tplc="BF48E79A">
      <w:start w:val="1"/>
      <w:numFmt w:val="decimal"/>
      <w:lvlText w:val="%1."/>
      <w:lvlJc w:val="left"/>
      <w:pPr>
        <w:ind w:left="1068" w:hanging="360"/>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
    <w:nsid w:val="070465A3"/>
    <w:multiLevelType w:val="multilevel"/>
    <w:tmpl w:val="FFFFFFFF"/>
    <w:styleLink w:val="Listaactual11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811250F"/>
    <w:multiLevelType w:val="multilevel"/>
    <w:tmpl w:val="FFFFFFFF"/>
    <w:styleLink w:val="Listaactual8"/>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092635D4"/>
    <w:multiLevelType w:val="hybridMultilevel"/>
    <w:tmpl w:val="FFFFFFFF"/>
    <w:lvl w:ilvl="0" w:tplc="748C7C9A">
      <w:start w:val="1"/>
      <w:numFmt w:val="upperRoman"/>
      <w:lvlText w:val="%1."/>
      <w:lvlJc w:val="left"/>
      <w:pPr>
        <w:ind w:left="1140" w:hanging="720"/>
      </w:pPr>
      <w:rPr>
        <w:rFonts w:cs="Times New Roman" w:hint="default"/>
      </w:rPr>
    </w:lvl>
    <w:lvl w:ilvl="1" w:tplc="080A0019" w:tentative="1">
      <w:start w:val="1"/>
      <w:numFmt w:val="lowerLetter"/>
      <w:lvlText w:val="%2."/>
      <w:lvlJc w:val="left"/>
      <w:pPr>
        <w:ind w:left="1500" w:hanging="360"/>
      </w:pPr>
      <w:rPr>
        <w:rFonts w:cs="Times New Roman"/>
      </w:rPr>
    </w:lvl>
    <w:lvl w:ilvl="2" w:tplc="080A001B" w:tentative="1">
      <w:start w:val="1"/>
      <w:numFmt w:val="lowerRoman"/>
      <w:lvlText w:val="%3."/>
      <w:lvlJc w:val="right"/>
      <w:pPr>
        <w:ind w:left="2220" w:hanging="180"/>
      </w:pPr>
      <w:rPr>
        <w:rFonts w:cs="Times New Roman"/>
      </w:rPr>
    </w:lvl>
    <w:lvl w:ilvl="3" w:tplc="080A000F" w:tentative="1">
      <w:start w:val="1"/>
      <w:numFmt w:val="decimal"/>
      <w:lvlText w:val="%4."/>
      <w:lvlJc w:val="left"/>
      <w:pPr>
        <w:ind w:left="2940" w:hanging="360"/>
      </w:pPr>
      <w:rPr>
        <w:rFonts w:cs="Times New Roman"/>
      </w:rPr>
    </w:lvl>
    <w:lvl w:ilvl="4" w:tplc="080A0019" w:tentative="1">
      <w:start w:val="1"/>
      <w:numFmt w:val="lowerLetter"/>
      <w:lvlText w:val="%5."/>
      <w:lvlJc w:val="left"/>
      <w:pPr>
        <w:ind w:left="3660" w:hanging="360"/>
      </w:pPr>
      <w:rPr>
        <w:rFonts w:cs="Times New Roman"/>
      </w:rPr>
    </w:lvl>
    <w:lvl w:ilvl="5" w:tplc="080A001B" w:tentative="1">
      <w:start w:val="1"/>
      <w:numFmt w:val="lowerRoman"/>
      <w:lvlText w:val="%6."/>
      <w:lvlJc w:val="right"/>
      <w:pPr>
        <w:ind w:left="4380" w:hanging="180"/>
      </w:pPr>
      <w:rPr>
        <w:rFonts w:cs="Times New Roman"/>
      </w:rPr>
    </w:lvl>
    <w:lvl w:ilvl="6" w:tplc="080A000F" w:tentative="1">
      <w:start w:val="1"/>
      <w:numFmt w:val="decimal"/>
      <w:lvlText w:val="%7."/>
      <w:lvlJc w:val="left"/>
      <w:pPr>
        <w:ind w:left="5100" w:hanging="360"/>
      </w:pPr>
      <w:rPr>
        <w:rFonts w:cs="Times New Roman"/>
      </w:rPr>
    </w:lvl>
    <w:lvl w:ilvl="7" w:tplc="080A0019" w:tentative="1">
      <w:start w:val="1"/>
      <w:numFmt w:val="lowerLetter"/>
      <w:lvlText w:val="%8."/>
      <w:lvlJc w:val="left"/>
      <w:pPr>
        <w:ind w:left="5820" w:hanging="360"/>
      </w:pPr>
      <w:rPr>
        <w:rFonts w:cs="Times New Roman"/>
      </w:rPr>
    </w:lvl>
    <w:lvl w:ilvl="8" w:tplc="080A001B" w:tentative="1">
      <w:start w:val="1"/>
      <w:numFmt w:val="lowerRoman"/>
      <w:lvlText w:val="%9."/>
      <w:lvlJc w:val="right"/>
      <w:pPr>
        <w:ind w:left="6540" w:hanging="180"/>
      </w:pPr>
      <w:rPr>
        <w:rFonts w:cs="Times New Roman"/>
      </w:rPr>
    </w:lvl>
  </w:abstractNum>
  <w:abstractNum w:abstractNumId="5">
    <w:nsid w:val="09D67AD9"/>
    <w:multiLevelType w:val="hybridMultilevel"/>
    <w:tmpl w:val="FFFFFFFF"/>
    <w:lvl w:ilvl="0" w:tplc="EB9EAEF0">
      <w:numFmt w:val="bullet"/>
      <w:lvlText w:val=""/>
      <w:lvlJc w:val="left"/>
      <w:pPr>
        <w:ind w:left="720" w:hanging="360"/>
      </w:pPr>
      <w:rPr>
        <w:rFonts w:ascii="Symbol" w:eastAsia="Times New Roman" w:hAnsi="Symbol"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D73A13"/>
    <w:multiLevelType w:val="multilevel"/>
    <w:tmpl w:val="FFFFFFFF"/>
    <w:styleLink w:val="Listaactual5"/>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A080E9F"/>
    <w:multiLevelType w:val="hybridMultilevel"/>
    <w:tmpl w:val="FFFFFFFF"/>
    <w:lvl w:ilvl="0" w:tplc="F34431C0">
      <w:start w:val="1"/>
      <w:numFmt w:val="upperRoman"/>
      <w:lvlText w:val="%1."/>
      <w:lvlJc w:val="left"/>
      <w:pPr>
        <w:ind w:left="1428" w:hanging="720"/>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8">
    <w:nsid w:val="0B7F3BFD"/>
    <w:multiLevelType w:val="hybridMultilevel"/>
    <w:tmpl w:val="FFFFFFFF"/>
    <w:lvl w:ilvl="0" w:tplc="40C4FF94">
      <w:start w:val="1"/>
      <w:numFmt w:val="upperRoman"/>
      <w:lvlText w:val="%1."/>
      <w:lvlJc w:val="left"/>
      <w:pPr>
        <w:ind w:left="2136" w:hanging="720"/>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9">
    <w:nsid w:val="0FE1559E"/>
    <w:multiLevelType w:val="multilevel"/>
    <w:tmpl w:val="FFFFFFFF"/>
    <w:styleLink w:val="Listaactual51"/>
    <w:lvl w:ilvl="0">
      <w:start w:val="1"/>
      <w:numFmt w:val="decimal"/>
      <w:lvlText w:val="%1."/>
      <w:lvlJc w:val="left"/>
      <w:pPr>
        <w:ind w:left="709" w:hanging="425"/>
      </w:pPr>
      <w:rPr>
        <w:rFonts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FED3AC3"/>
    <w:multiLevelType w:val="multilevel"/>
    <w:tmpl w:val="FFFFFFFF"/>
    <w:styleLink w:val="Listaactual71"/>
    <w:lvl w:ilvl="0">
      <w:start w:val="1"/>
      <w:numFmt w:val="lowerLetter"/>
      <w:lvlText w:val="%1)"/>
      <w:lvlJc w:val="left"/>
      <w:pPr>
        <w:ind w:left="709" w:hanging="709"/>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nsid w:val="106515C3"/>
    <w:multiLevelType w:val="hybridMultilevel"/>
    <w:tmpl w:val="FFFFFFFF"/>
    <w:lvl w:ilvl="0" w:tplc="24B476A6">
      <w:start w:val="1"/>
      <w:numFmt w:val="upperRoman"/>
      <w:lvlText w:val="%1."/>
      <w:lvlJc w:val="left"/>
      <w:pPr>
        <w:ind w:left="851" w:hanging="567"/>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nsid w:val="13E03972"/>
    <w:multiLevelType w:val="multilevel"/>
    <w:tmpl w:val="FFFFFFFF"/>
    <w:styleLink w:val="Listaactual7"/>
    <w:lvl w:ilvl="0">
      <w:start w:val="1"/>
      <w:numFmt w:val="decimal"/>
      <w:lvlText w:val="%1."/>
      <w:lvlJc w:val="left"/>
      <w:pPr>
        <w:ind w:left="709" w:hanging="425"/>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14122E0B"/>
    <w:multiLevelType w:val="multilevel"/>
    <w:tmpl w:val="FFFFFFFF"/>
    <w:lvl w:ilvl="0">
      <w:start w:val="1"/>
      <w:numFmt w:val="decimal"/>
      <w:lvlText w:val="%1."/>
      <w:lvlJc w:val="left"/>
      <w:pPr>
        <w:ind w:left="709" w:hanging="425"/>
      </w:pPr>
      <w:rPr>
        <w:rFonts w:cs="Times New Roman" w:hint="default"/>
        <w:i/>
        <w:iCs/>
      </w:rPr>
    </w:lvl>
    <w:lvl w:ilvl="1">
      <w:start w:val="1"/>
      <w:numFmt w:val="decimal"/>
      <w:lvlText w:val="%1.%2."/>
      <w:lvlJc w:val="left"/>
      <w:pPr>
        <w:ind w:left="1276" w:hanging="567"/>
      </w:pPr>
      <w:rPr>
        <w:rFonts w:cs="Times New Roman" w:hint="default"/>
        <w:i/>
        <w:i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1C0E0882"/>
    <w:multiLevelType w:val="multilevel"/>
    <w:tmpl w:val="FFFFFFFF"/>
    <w:styleLink w:val="Listaactual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20D83240"/>
    <w:multiLevelType w:val="hybridMultilevel"/>
    <w:tmpl w:val="FFFFFFFF"/>
    <w:lvl w:ilvl="0" w:tplc="1D36E3E8">
      <w:start w:val="1"/>
      <w:numFmt w:val="upperRoman"/>
      <w:lvlText w:val="%1."/>
      <w:lvlJc w:val="left"/>
      <w:pPr>
        <w:ind w:left="1428" w:hanging="720"/>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6">
    <w:nsid w:val="26AB1ADC"/>
    <w:multiLevelType w:val="multilevel"/>
    <w:tmpl w:val="FFFFFFFF"/>
    <w:styleLink w:val="Listaactual15"/>
    <w:lvl w:ilvl="0">
      <w:start w:val="1"/>
      <w:numFmt w:val="bullet"/>
      <w:lvlText w:val=""/>
      <w:lvlJc w:val="left"/>
      <w:pPr>
        <w:ind w:left="644" w:hanging="360"/>
      </w:pPr>
      <w:rPr>
        <w:rFonts w:ascii="Symbol" w:hAnsi="Symbol"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7">
    <w:nsid w:val="26D56D97"/>
    <w:multiLevelType w:val="multilevel"/>
    <w:tmpl w:val="FFFFFFFF"/>
    <w:styleLink w:val="Listaactual13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8A60FF4"/>
    <w:multiLevelType w:val="multilevel"/>
    <w:tmpl w:val="FFFFFFFF"/>
    <w:styleLink w:val="Listaactual9"/>
    <w:lvl w:ilvl="0">
      <w:start w:val="1"/>
      <w:numFmt w:val="decimal"/>
      <w:lvlText w:val="%1."/>
      <w:lvlJc w:val="left"/>
      <w:pPr>
        <w:ind w:left="709" w:hanging="425"/>
      </w:pPr>
      <w:rPr>
        <w:rFonts w:cs="Times New Roman"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nsid w:val="2D7409F4"/>
    <w:multiLevelType w:val="multilevel"/>
    <w:tmpl w:val="FFFFFFFF"/>
    <w:styleLink w:val="Listaactual10"/>
    <w:lvl w:ilvl="0">
      <w:start w:val="1"/>
      <w:numFmt w:val="decimal"/>
      <w:lvlText w:val="%1."/>
      <w:lvlJc w:val="left"/>
      <w:pPr>
        <w:ind w:left="709" w:hanging="425"/>
      </w:pPr>
      <w:rPr>
        <w:rFonts w:cs="Times New Roman"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0">
    <w:nsid w:val="34317490"/>
    <w:multiLevelType w:val="hybridMultilevel"/>
    <w:tmpl w:val="FFFFFFFF"/>
    <w:lvl w:ilvl="0" w:tplc="92BE0B36">
      <w:start w:val="1"/>
      <w:numFmt w:val="decimal"/>
      <w:lvlText w:val="%1."/>
      <w:lvlJc w:val="left"/>
      <w:pPr>
        <w:ind w:left="644" w:hanging="360"/>
      </w:pPr>
      <w:rPr>
        <w:rFonts w:ascii="Palatino Linotype" w:hAnsi="Palatino Linotype" w:cs="Times New Roman" w:hint="default"/>
        <w:b/>
        <w:i w:val="0"/>
        <w:color w:val="auto"/>
        <w:sz w:val="24"/>
      </w:rPr>
    </w:lvl>
    <w:lvl w:ilvl="1" w:tplc="080A0013">
      <w:start w:val="1"/>
      <w:numFmt w:val="upperRoman"/>
      <w:lvlText w:val="%2."/>
      <w:lvlJc w:val="right"/>
      <w:pPr>
        <w:ind w:left="7525" w:hanging="720"/>
      </w:pPr>
      <w:rPr>
        <w:rFonts w:cs="Times New Roman" w:hint="default"/>
      </w:rPr>
    </w:lvl>
    <w:lvl w:ilvl="2" w:tplc="362EE9DC">
      <w:start w:val="4"/>
      <w:numFmt w:val="lowerLetter"/>
      <w:lvlText w:val="%3)"/>
      <w:lvlJc w:val="left"/>
      <w:pPr>
        <w:ind w:left="2340" w:hanging="360"/>
      </w:pPr>
      <w:rPr>
        <w:rFonts w:cs="Times New Roman" w:hint="default"/>
      </w:rPr>
    </w:lvl>
    <w:lvl w:ilvl="3" w:tplc="080A000F">
      <w:start w:val="1"/>
      <w:numFmt w:val="decimal"/>
      <w:lvlText w:val="%4."/>
      <w:lvlJc w:val="left"/>
      <w:pPr>
        <w:ind w:left="2880" w:hanging="360"/>
      </w:pPr>
      <w:rPr>
        <w:rFonts w:cs="Times New Roman"/>
      </w:rPr>
    </w:lvl>
    <w:lvl w:ilvl="4" w:tplc="3B14BCD2">
      <w:start w:val="104"/>
      <w:numFmt w:val="decimal"/>
      <w:lvlText w:val="%5"/>
      <w:lvlJc w:val="left"/>
      <w:pPr>
        <w:ind w:left="3600" w:hanging="360"/>
      </w:pPr>
      <w:rPr>
        <w:rFonts w:cs="Times New Roman" w:hint="default"/>
        <w:b/>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4081682F"/>
    <w:multiLevelType w:val="hybridMultilevel"/>
    <w:tmpl w:val="FFFFFFFF"/>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2">
    <w:nsid w:val="40A40BDC"/>
    <w:multiLevelType w:val="multilevel"/>
    <w:tmpl w:val="FFFFFFFF"/>
    <w:styleLink w:val="Listaactual12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41867F36"/>
    <w:multiLevelType w:val="hybridMultilevel"/>
    <w:tmpl w:val="FFFFFFFF"/>
    <w:lvl w:ilvl="0" w:tplc="A9A4A490">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5643FAE"/>
    <w:multiLevelType w:val="hybridMultilevel"/>
    <w:tmpl w:val="FFFFFFFF"/>
    <w:lvl w:ilvl="0" w:tplc="13064E3A">
      <w:start w:val="1"/>
      <w:numFmt w:val="upperRoman"/>
      <w:lvlText w:val="%1."/>
      <w:lvlJc w:val="left"/>
      <w:pPr>
        <w:ind w:left="1559" w:hanging="708"/>
      </w:pPr>
      <w:rPr>
        <w:rFonts w:cs="Times New Roman" w:hint="default"/>
      </w:rPr>
    </w:lvl>
    <w:lvl w:ilvl="1" w:tplc="080A0019" w:tentative="1">
      <w:start w:val="1"/>
      <w:numFmt w:val="lowerLetter"/>
      <w:lvlText w:val="%2."/>
      <w:lvlJc w:val="left"/>
      <w:pPr>
        <w:ind w:left="2007" w:hanging="360"/>
      </w:pPr>
      <w:rPr>
        <w:rFonts w:cs="Times New Roman"/>
      </w:rPr>
    </w:lvl>
    <w:lvl w:ilvl="2" w:tplc="080A001B" w:tentative="1">
      <w:start w:val="1"/>
      <w:numFmt w:val="lowerRoman"/>
      <w:lvlText w:val="%3."/>
      <w:lvlJc w:val="right"/>
      <w:pPr>
        <w:ind w:left="2727" w:hanging="180"/>
      </w:pPr>
      <w:rPr>
        <w:rFonts w:cs="Times New Roman"/>
      </w:rPr>
    </w:lvl>
    <w:lvl w:ilvl="3" w:tplc="080A000F" w:tentative="1">
      <w:start w:val="1"/>
      <w:numFmt w:val="decimal"/>
      <w:lvlText w:val="%4."/>
      <w:lvlJc w:val="left"/>
      <w:pPr>
        <w:ind w:left="3447" w:hanging="360"/>
      </w:pPr>
      <w:rPr>
        <w:rFonts w:cs="Times New Roman"/>
      </w:rPr>
    </w:lvl>
    <w:lvl w:ilvl="4" w:tplc="080A0019" w:tentative="1">
      <w:start w:val="1"/>
      <w:numFmt w:val="lowerLetter"/>
      <w:lvlText w:val="%5."/>
      <w:lvlJc w:val="left"/>
      <w:pPr>
        <w:ind w:left="4167" w:hanging="360"/>
      </w:pPr>
      <w:rPr>
        <w:rFonts w:cs="Times New Roman"/>
      </w:rPr>
    </w:lvl>
    <w:lvl w:ilvl="5" w:tplc="080A001B" w:tentative="1">
      <w:start w:val="1"/>
      <w:numFmt w:val="lowerRoman"/>
      <w:lvlText w:val="%6."/>
      <w:lvlJc w:val="right"/>
      <w:pPr>
        <w:ind w:left="4887" w:hanging="180"/>
      </w:pPr>
      <w:rPr>
        <w:rFonts w:cs="Times New Roman"/>
      </w:rPr>
    </w:lvl>
    <w:lvl w:ilvl="6" w:tplc="080A000F" w:tentative="1">
      <w:start w:val="1"/>
      <w:numFmt w:val="decimal"/>
      <w:lvlText w:val="%7."/>
      <w:lvlJc w:val="left"/>
      <w:pPr>
        <w:ind w:left="5607" w:hanging="360"/>
      </w:pPr>
      <w:rPr>
        <w:rFonts w:cs="Times New Roman"/>
      </w:rPr>
    </w:lvl>
    <w:lvl w:ilvl="7" w:tplc="080A0019" w:tentative="1">
      <w:start w:val="1"/>
      <w:numFmt w:val="lowerLetter"/>
      <w:lvlText w:val="%8."/>
      <w:lvlJc w:val="left"/>
      <w:pPr>
        <w:ind w:left="6327" w:hanging="360"/>
      </w:pPr>
      <w:rPr>
        <w:rFonts w:cs="Times New Roman"/>
      </w:rPr>
    </w:lvl>
    <w:lvl w:ilvl="8" w:tplc="080A001B" w:tentative="1">
      <w:start w:val="1"/>
      <w:numFmt w:val="lowerRoman"/>
      <w:lvlText w:val="%9."/>
      <w:lvlJc w:val="right"/>
      <w:pPr>
        <w:ind w:left="7047" w:hanging="180"/>
      </w:pPr>
      <w:rPr>
        <w:rFonts w:cs="Times New Roman"/>
      </w:rPr>
    </w:lvl>
  </w:abstractNum>
  <w:abstractNum w:abstractNumId="25">
    <w:nsid w:val="4B390CDF"/>
    <w:multiLevelType w:val="hybridMultilevel"/>
    <w:tmpl w:val="FFFFFFFF"/>
    <w:lvl w:ilvl="0" w:tplc="28ACA39A">
      <w:start w:val="1"/>
      <w:numFmt w:val="upperRoman"/>
      <w:lvlText w:val="%1."/>
      <w:lvlJc w:val="left"/>
      <w:pPr>
        <w:ind w:left="1428" w:hanging="720"/>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6">
    <w:nsid w:val="4D2E21F2"/>
    <w:multiLevelType w:val="multilevel"/>
    <w:tmpl w:val="FFFFFFFF"/>
    <w:styleLink w:val="Listaactual31"/>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4DEF7ECF"/>
    <w:multiLevelType w:val="multilevel"/>
    <w:tmpl w:val="FFFFFFFF"/>
    <w:styleLink w:val="Listaactual1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5218315E"/>
    <w:multiLevelType w:val="multilevel"/>
    <w:tmpl w:val="FFFFFFFF"/>
    <w:styleLink w:val="Listaactual1"/>
    <w:lvl w:ilvl="0">
      <w:start w:val="1"/>
      <w:numFmt w:val="lowerLetter"/>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9">
    <w:nsid w:val="553521B0"/>
    <w:multiLevelType w:val="multilevel"/>
    <w:tmpl w:val="FFFFFFFF"/>
    <w:styleLink w:val="Listaactual21"/>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56B23FE2"/>
    <w:multiLevelType w:val="multilevel"/>
    <w:tmpl w:val="FFFFFFFF"/>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31">
    <w:nsid w:val="57AE02AD"/>
    <w:multiLevelType w:val="multilevel"/>
    <w:tmpl w:val="FFFFFFFF"/>
    <w:styleLink w:val="Listaactual2"/>
    <w:lvl w:ilvl="0">
      <w:start w:val="1"/>
      <w:numFmt w:val="upperRoman"/>
      <w:lvlText w:val="%1."/>
      <w:lvlJc w:val="righ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2">
    <w:nsid w:val="60461E1B"/>
    <w:multiLevelType w:val="multilevel"/>
    <w:tmpl w:val="FFFFFFFF"/>
    <w:styleLink w:val="Listaactual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2D41CE7"/>
    <w:multiLevelType w:val="multilevel"/>
    <w:tmpl w:val="FFFFFFFF"/>
    <w:styleLink w:val="Listaactual81"/>
    <w:lvl w:ilvl="0">
      <w:start w:val="1"/>
      <w:numFmt w:val="decimal"/>
      <w:lvlText w:val="%1."/>
      <w:lvlJc w:val="left"/>
      <w:pPr>
        <w:ind w:left="1069"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65176A72"/>
    <w:multiLevelType w:val="multilevel"/>
    <w:tmpl w:val="FFFFFFFF"/>
    <w:styleLink w:val="Listaactual61"/>
    <w:lvl w:ilvl="0">
      <w:start w:val="1"/>
      <w:numFmt w:val="lowerLetter"/>
      <w:lvlText w:val="%1)"/>
      <w:lvlJc w:val="left"/>
      <w:pPr>
        <w:ind w:left="1276" w:hanging="425"/>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5">
    <w:nsid w:val="65A94923"/>
    <w:multiLevelType w:val="hybridMultilevel"/>
    <w:tmpl w:val="FFFFFFFF"/>
    <w:lvl w:ilvl="0" w:tplc="AD48257A">
      <w:start w:val="1"/>
      <w:numFmt w:val="decimal"/>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nsid w:val="65D02721"/>
    <w:multiLevelType w:val="hybridMultilevel"/>
    <w:tmpl w:val="FFFFFFFF"/>
    <w:lvl w:ilvl="0" w:tplc="F34431C0">
      <w:start w:val="1"/>
      <w:numFmt w:val="upperRoman"/>
      <w:lvlText w:val="%1."/>
      <w:lvlJc w:val="left"/>
      <w:pPr>
        <w:ind w:left="1428" w:hanging="720"/>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37">
    <w:nsid w:val="667D1597"/>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68E43EAF"/>
    <w:multiLevelType w:val="multilevel"/>
    <w:tmpl w:val="FFFFFFFF"/>
    <w:styleLink w:val="Listaactual41"/>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9">
    <w:nsid w:val="6C7F0098"/>
    <w:multiLevelType w:val="multilevel"/>
    <w:tmpl w:val="FFFFFFFF"/>
    <w:styleLink w:val="Listaactual12"/>
    <w:lvl w:ilvl="0">
      <w:start w:val="1"/>
      <w:numFmt w:val="decimal"/>
      <w:lvlText w:val="%1."/>
      <w:lvlJc w:val="left"/>
      <w:pPr>
        <w:ind w:left="709" w:hanging="42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6E7D7CAA"/>
    <w:multiLevelType w:val="multilevel"/>
    <w:tmpl w:val="FFFFFFFF"/>
    <w:styleLink w:val="Listaactual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6EFA2B1A"/>
    <w:multiLevelType w:val="hybridMultilevel"/>
    <w:tmpl w:val="FFFFFFFF"/>
    <w:lvl w:ilvl="0" w:tplc="8AAA2ED4">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nsid w:val="6FB0156D"/>
    <w:multiLevelType w:val="multilevel"/>
    <w:tmpl w:val="FFFFFFFF"/>
    <w:styleLink w:val="Listaactual9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nsid w:val="72F50146"/>
    <w:multiLevelType w:val="hybridMultilevel"/>
    <w:tmpl w:val="FFFFFFFF"/>
    <w:lvl w:ilvl="0" w:tplc="8332A4CA">
      <w:start w:val="1"/>
      <w:numFmt w:val="upperRoman"/>
      <w:lvlText w:val="%1."/>
      <w:lvlJc w:val="left"/>
      <w:pPr>
        <w:ind w:left="2136" w:hanging="720"/>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44">
    <w:nsid w:val="73426E19"/>
    <w:multiLevelType w:val="multilevel"/>
    <w:tmpl w:val="FFFFFFFF"/>
    <w:styleLink w:val="Listaactual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nsid w:val="7A637408"/>
    <w:multiLevelType w:val="multilevel"/>
    <w:tmpl w:val="FFFFFFFF"/>
    <w:styleLink w:val="Listaactual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E0B3C2C"/>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8"/>
  </w:num>
  <w:num w:numId="2">
    <w:abstractNumId w:val="13"/>
  </w:num>
  <w:num w:numId="3">
    <w:abstractNumId w:val="31"/>
  </w:num>
  <w:num w:numId="4">
    <w:abstractNumId w:val="14"/>
  </w:num>
  <w:num w:numId="5">
    <w:abstractNumId w:val="40"/>
  </w:num>
  <w:num w:numId="6">
    <w:abstractNumId w:val="6"/>
  </w:num>
  <w:num w:numId="7">
    <w:abstractNumId w:val="32"/>
  </w:num>
  <w:num w:numId="8">
    <w:abstractNumId w:val="12"/>
  </w:num>
  <w:num w:numId="9">
    <w:abstractNumId w:val="3"/>
  </w:num>
  <w:num w:numId="10">
    <w:abstractNumId w:val="18"/>
  </w:num>
  <w:num w:numId="11">
    <w:abstractNumId w:val="19"/>
  </w:num>
  <w:num w:numId="12">
    <w:abstractNumId w:val="44"/>
  </w:num>
  <w:num w:numId="13">
    <w:abstractNumId w:val="39"/>
  </w:num>
  <w:num w:numId="14">
    <w:abstractNumId w:val="27"/>
  </w:num>
  <w:num w:numId="15">
    <w:abstractNumId w:val="30"/>
  </w:num>
  <w:num w:numId="16">
    <w:abstractNumId w:val="16"/>
  </w:num>
  <w:num w:numId="17">
    <w:abstractNumId w:val="35"/>
  </w:num>
  <w:num w:numId="18">
    <w:abstractNumId w:val="29"/>
  </w:num>
  <w:num w:numId="19">
    <w:abstractNumId w:val="45"/>
  </w:num>
  <w:num w:numId="20">
    <w:abstractNumId w:val="26"/>
  </w:num>
  <w:num w:numId="21">
    <w:abstractNumId w:val="38"/>
  </w:num>
  <w:num w:numId="22">
    <w:abstractNumId w:val="9"/>
  </w:num>
  <w:num w:numId="23">
    <w:abstractNumId w:val="34"/>
  </w:num>
  <w:num w:numId="24">
    <w:abstractNumId w:val="10"/>
  </w:num>
  <w:num w:numId="25">
    <w:abstractNumId w:val="33"/>
  </w:num>
  <w:num w:numId="26">
    <w:abstractNumId w:val="42"/>
  </w:num>
  <w:num w:numId="27">
    <w:abstractNumId w:val="0"/>
  </w:num>
  <w:num w:numId="28">
    <w:abstractNumId w:val="2"/>
  </w:num>
  <w:num w:numId="29">
    <w:abstractNumId w:val="22"/>
  </w:num>
  <w:num w:numId="30">
    <w:abstractNumId w:val="17"/>
  </w:num>
  <w:num w:numId="31">
    <w:abstractNumId w:val="21"/>
  </w:num>
  <w:num w:numId="32">
    <w:abstractNumId w:val="11"/>
  </w:num>
  <w:num w:numId="33">
    <w:abstractNumId w:val="24"/>
  </w:num>
  <w:num w:numId="34">
    <w:abstractNumId w:val="41"/>
  </w:num>
  <w:num w:numId="35">
    <w:abstractNumId w:val="23"/>
  </w:num>
  <w:num w:numId="36">
    <w:abstractNumId w:val="4"/>
  </w:num>
  <w:num w:numId="37">
    <w:abstractNumId w:val="15"/>
  </w:num>
  <w:num w:numId="38">
    <w:abstractNumId w:val="7"/>
  </w:num>
  <w:num w:numId="39">
    <w:abstractNumId w:val="36"/>
  </w:num>
  <w:num w:numId="40">
    <w:abstractNumId w:val="5"/>
  </w:num>
  <w:num w:numId="41">
    <w:abstractNumId w:val="8"/>
  </w:num>
  <w:num w:numId="42">
    <w:abstractNumId w:val="25"/>
  </w:num>
  <w:num w:numId="43">
    <w:abstractNumId w:val="43"/>
  </w:num>
  <w:num w:numId="44">
    <w:abstractNumId w:val="1"/>
  </w:num>
  <w:num w:numId="45">
    <w:abstractNumId w:val="37"/>
  </w:num>
  <w:num w:numId="46">
    <w:abstractNumId w:val="20"/>
  </w:num>
  <w:num w:numId="47">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B1F"/>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717"/>
    <w:rsid w:val="0005787D"/>
    <w:rsid w:val="00057B42"/>
    <w:rsid w:val="00060716"/>
    <w:rsid w:val="00061B46"/>
    <w:rsid w:val="00061B8D"/>
    <w:rsid w:val="00061D9B"/>
    <w:rsid w:val="00064854"/>
    <w:rsid w:val="00065463"/>
    <w:rsid w:val="000666B3"/>
    <w:rsid w:val="000676A2"/>
    <w:rsid w:val="00067CB5"/>
    <w:rsid w:val="0007107B"/>
    <w:rsid w:val="000739AF"/>
    <w:rsid w:val="00073E10"/>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16E"/>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B69FA"/>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57FC"/>
    <w:rsid w:val="000E74D7"/>
    <w:rsid w:val="000E7BF6"/>
    <w:rsid w:val="000F015F"/>
    <w:rsid w:val="000F0B57"/>
    <w:rsid w:val="000F114E"/>
    <w:rsid w:val="000F146C"/>
    <w:rsid w:val="000F196A"/>
    <w:rsid w:val="000F367A"/>
    <w:rsid w:val="000F4261"/>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2245"/>
    <w:rsid w:val="001235A0"/>
    <w:rsid w:val="00123D0B"/>
    <w:rsid w:val="00124AD1"/>
    <w:rsid w:val="00124B26"/>
    <w:rsid w:val="0012508E"/>
    <w:rsid w:val="00130C18"/>
    <w:rsid w:val="00131C40"/>
    <w:rsid w:val="00131C6C"/>
    <w:rsid w:val="00131F2D"/>
    <w:rsid w:val="001321ED"/>
    <w:rsid w:val="00133F26"/>
    <w:rsid w:val="00134101"/>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1FF"/>
    <w:rsid w:val="00151431"/>
    <w:rsid w:val="00151764"/>
    <w:rsid w:val="00151FF5"/>
    <w:rsid w:val="00152B40"/>
    <w:rsid w:val="001530E5"/>
    <w:rsid w:val="00154548"/>
    <w:rsid w:val="00154F75"/>
    <w:rsid w:val="00155CC6"/>
    <w:rsid w:val="00155F53"/>
    <w:rsid w:val="001564E3"/>
    <w:rsid w:val="00156699"/>
    <w:rsid w:val="001568D5"/>
    <w:rsid w:val="00157D2B"/>
    <w:rsid w:val="00160608"/>
    <w:rsid w:val="001624E8"/>
    <w:rsid w:val="00162571"/>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9F0"/>
    <w:rsid w:val="00184AEA"/>
    <w:rsid w:val="0018577B"/>
    <w:rsid w:val="00185C61"/>
    <w:rsid w:val="00190B5A"/>
    <w:rsid w:val="00190D0F"/>
    <w:rsid w:val="00190F59"/>
    <w:rsid w:val="00192D02"/>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07D5"/>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7D1"/>
    <w:rsid w:val="002349A9"/>
    <w:rsid w:val="00234E3C"/>
    <w:rsid w:val="0023573F"/>
    <w:rsid w:val="00236B9A"/>
    <w:rsid w:val="002372F0"/>
    <w:rsid w:val="00240046"/>
    <w:rsid w:val="00241201"/>
    <w:rsid w:val="002432E1"/>
    <w:rsid w:val="00243315"/>
    <w:rsid w:val="00245AC1"/>
    <w:rsid w:val="00245FC7"/>
    <w:rsid w:val="00246269"/>
    <w:rsid w:val="00247588"/>
    <w:rsid w:val="002475C3"/>
    <w:rsid w:val="00247FE8"/>
    <w:rsid w:val="00252443"/>
    <w:rsid w:val="00252AA5"/>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523"/>
    <w:rsid w:val="002729A0"/>
    <w:rsid w:val="00273E61"/>
    <w:rsid w:val="00273F5F"/>
    <w:rsid w:val="00273F7C"/>
    <w:rsid w:val="0027555F"/>
    <w:rsid w:val="00275719"/>
    <w:rsid w:val="00275BE9"/>
    <w:rsid w:val="00277BEF"/>
    <w:rsid w:val="00280398"/>
    <w:rsid w:val="00280BD1"/>
    <w:rsid w:val="002811E3"/>
    <w:rsid w:val="002813B2"/>
    <w:rsid w:val="00282431"/>
    <w:rsid w:val="00282E9E"/>
    <w:rsid w:val="00283BBD"/>
    <w:rsid w:val="00283D5E"/>
    <w:rsid w:val="00284245"/>
    <w:rsid w:val="00285034"/>
    <w:rsid w:val="00285A94"/>
    <w:rsid w:val="00285E3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3F"/>
    <w:rsid w:val="002A564E"/>
    <w:rsid w:val="002A5ADD"/>
    <w:rsid w:val="002A5BDB"/>
    <w:rsid w:val="002A5FDF"/>
    <w:rsid w:val="002A6FCE"/>
    <w:rsid w:val="002A7501"/>
    <w:rsid w:val="002A79CB"/>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5C43"/>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67E"/>
    <w:rsid w:val="0033070B"/>
    <w:rsid w:val="00330E95"/>
    <w:rsid w:val="00331513"/>
    <w:rsid w:val="0033491A"/>
    <w:rsid w:val="00335A61"/>
    <w:rsid w:val="0033687B"/>
    <w:rsid w:val="00337088"/>
    <w:rsid w:val="00337638"/>
    <w:rsid w:val="003402FB"/>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65A6A"/>
    <w:rsid w:val="00365C97"/>
    <w:rsid w:val="0037112D"/>
    <w:rsid w:val="003713C2"/>
    <w:rsid w:val="0037172A"/>
    <w:rsid w:val="0037269A"/>
    <w:rsid w:val="0037526D"/>
    <w:rsid w:val="0037545E"/>
    <w:rsid w:val="00376405"/>
    <w:rsid w:val="00380A66"/>
    <w:rsid w:val="0038157C"/>
    <w:rsid w:val="0038209B"/>
    <w:rsid w:val="00383249"/>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056"/>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55FA"/>
    <w:rsid w:val="003E606D"/>
    <w:rsid w:val="003E6C77"/>
    <w:rsid w:val="003E6E17"/>
    <w:rsid w:val="003E7594"/>
    <w:rsid w:val="003F2491"/>
    <w:rsid w:val="003F308A"/>
    <w:rsid w:val="003F4582"/>
    <w:rsid w:val="003F5D5C"/>
    <w:rsid w:val="003F6192"/>
    <w:rsid w:val="00400915"/>
    <w:rsid w:val="0040187C"/>
    <w:rsid w:val="0040213B"/>
    <w:rsid w:val="00402CBA"/>
    <w:rsid w:val="00403319"/>
    <w:rsid w:val="00404754"/>
    <w:rsid w:val="004055C3"/>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2734"/>
    <w:rsid w:val="004431D5"/>
    <w:rsid w:val="004436C5"/>
    <w:rsid w:val="00444E7F"/>
    <w:rsid w:val="00445514"/>
    <w:rsid w:val="004455E3"/>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5063"/>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0853"/>
    <w:rsid w:val="004E1729"/>
    <w:rsid w:val="004E1B3C"/>
    <w:rsid w:val="004E1CA8"/>
    <w:rsid w:val="004E2A83"/>
    <w:rsid w:val="004E3959"/>
    <w:rsid w:val="004E3F86"/>
    <w:rsid w:val="004E4252"/>
    <w:rsid w:val="004E4270"/>
    <w:rsid w:val="004E4AD1"/>
    <w:rsid w:val="004E5659"/>
    <w:rsid w:val="004E655C"/>
    <w:rsid w:val="004E6E5F"/>
    <w:rsid w:val="004E77E1"/>
    <w:rsid w:val="004F0AB7"/>
    <w:rsid w:val="004F15D9"/>
    <w:rsid w:val="004F1B07"/>
    <w:rsid w:val="004F3291"/>
    <w:rsid w:val="004F32D0"/>
    <w:rsid w:val="004F342E"/>
    <w:rsid w:val="004F346C"/>
    <w:rsid w:val="004F483D"/>
    <w:rsid w:val="004F60C9"/>
    <w:rsid w:val="004F662C"/>
    <w:rsid w:val="004F6671"/>
    <w:rsid w:val="004F78C4"/>
    <w:rsid w:val="00500E29"/>
    <w:rsid w:val="00501E92"/>
    <w:rsid w:val="0050207D"/>
    <w:rsid w:val="005025C7"/>
    <w:rsid w:val="00504B42"/>
    <w:rsid w:val="00506DB2"/>
    <w:rsid w:val="0050763B"/>
    <w:rsid w:val="005077CD"/>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0D28"/>
    <w:rsid w:val="005412A2"/>
    <w:rsid w:val="00542B22"/>
    <w:rsid w:val="00542CDB"/>
    <w:rsid w:val="00543B6B"/>
    <w:rsid w:val="00543B75"/>
    <w:rsid w:val="00544041"/>
    <w:rsid w:val="005449D0"/>
    <w:rsid w:val="00545B24"/>
    <w:rsid w:val="0054712E"/>
    <w:rsid w:val="00550ECE"/>
    <w:rsid w:val="005515F8"/>
    <w:rsid w:val="00553B9B"/>
    <w:rsid w:val="0055407F"/>
    <w:rsid w:val="005543AF"/>
    <w:rsid w:val="00554BD4"/>
    <w:rsid w:val="0055571E"/>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0F9"/>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51F8"/>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23C3"/>
    <w:rsid w:val="005B3BB6"/>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B4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2892"/>
    <w:rsid w:val="005F30F1"/>
    <w:rsid w:val="005F3103"/>
    <w:rsid w:val="005F3144"/>
    <w:rsid w:val="005F4D3D"/>
    <w:rsid w:val="005F5B10"/>
    <w:rsid w:val="005F6CAB"/>
    <w:rsid w:val="0060129A"/>
    <w:rsid w:val="0060244C"/>
    <w:rsid w:val="006055AB"/>
    <w:rsid w:val="00606D86"/>
    <w:rsid w:val="00610274"/>
    <w:rsid w:val="00610A95"/>
    <w:rsid w:val="00611CEF"/>
    <w:rsid w:val="00613401"/>
    <w:rsid w:val="0061516D"/>
    <w:rsid w:val="00615B10"/>
    <w:rsid w:val="006168EB"/>
    <w:rsid w:val="00616DEB"/>
    <w:rsid w:val="00620DE2"/>
    <w:rsid w:val="0062431B"/>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AC7"/>
    <w:rsid w:val="00637CA7"/>
    <w:rsid w:val="00637F6F"/>
    <w:rsid w:val="00640056"/>
    <w:rsid w:val="00640E61"/>
    <w:rsid w:val="0064159F"/>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461"/>
    <w:rsid w:val="00692DBD"/>
    <w:rsid w:val="00693D2D"/>
    <w:rsid w:val="0069448A"/>
    <w:rsid w:val="006950D6"/>
    <w:rsid w:val="00696A11"/>
    <w:rsid w:val="00696FD6"/>
    <w:rsid w:val="00697323"/>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907"/>
    <w:rsid w:val="006C7E69"/>
    <w:rsid w:val="006D1EC8"/>
    <w:rsid w:val="006D2D2B"/>
    <w:rsid w:val="006D3F59"/>
    <w:rsid w:val="006D41A6"/>
    <w:rsid w:val="006D438A"/>
    <w:rsid w:val="006D4CBD"/>
    <w:rsid w:val="006D6830"/>
    <w:rsid w:val="006D719C"/>
    <w:rsid w:val="006D7DF3"/>
    <w:rsid w:val="006E15A2"/>
    <w:rsid w:val="006E20F9"/>
    <w:rsid w:val="006E21FF"/>
    <w:rsid w:val="006E2BD5"/>
    <w:rsid w:val="006E3F38"/>
    <w:rsid w:val="006E4B54"/>
    <w:rsid w:val="006E4C8D"/>
    <w:rsid w:val="006E59C4"/>
    <w:rsid w:val="006E5CBF"/>
    <w:rsid w:val="006E5E9F"/>
    <w:rsid w:val="006E6076"/>
    <w:rsid w:val="006E6DD7"/>
    <w:rsid w:val="006E7985"/>
    <w:rsid w:val="006F0222"/>
    <w:rsid w:val="006F04A3"/>
    <w:rsid w:val="006F114C"/>
    <w:rsid w:val="006F1A99"/>
    <w:rsid w:val="006F22DE"/>
    <w:rsid w:val="006F4145"/>
    <w:rsid w:val="006F428B"/>
    <w:rsid w:val="006F4C9E"/>
    <w:rsid w:val="006F52DF"/>
    <w:rsid w:val="006F676C"/>
    <w:rsid w:val="006F6AB6"/>
    <w:rsid w:val="00700C90"/>
    <w:rsid w:val="00701F34"/>
    <w:rsid w:val="007031A2"/>
    <w:rsid w:val="00704693"/>
    <w:rsid w:val="0070491A"/>
    <w:rsid w:val="00704AB9"/>
    <w:rsid w:val="00705051"/>
    <w:rsid w:val="007054D8"/>
    <w:rsid w:val="0070561D"/>
    <w:rsid w:val="00706383"/>
    <w:rsid w:val="00706D47"/>
    <w:rsid w:val="007070E1"/>
    <w:rsid w:val="00711916"/>
    <w:rsid w:val="00711DC7"/>
    <w:rsid w:val="00711EE2"/>
    <w:rsid w:val="00712D71"/>
    <w:rsid w:val="007130DA"/>
    <w:rsid w:val="00713380"/>
    <w:rsid w:val="00713DD5"/>
    <w:rsid w:val="007143A2"/>
    <w:rsid w:val="007147B9"/>
    <w:rsid w:val="0071601C"/>
    <w:rsid w:val="007167AE"/>
    <w:rsid w:val="0071725D"/>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E22"/>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5800"/>
    <w:rsid w:val="00776581"/>
    <w:rsid w:val="00777372"/>
    <w:rsid w:val="00777417"/>
    <w:rsid w:val="00777527"/>
    <w:rsid w:val="00780E83"/>
    <w:rsid w:val="00781849"/>
    <w:rsid w:val="00781B6F"/>
    <w:rsid w:val="0078246A"/>
    <w:rsid w:val="00782890"/>
    <w:rsid w:val="007830BD"/>
    <w:rsid w:val="007833CB"/>
    <w:rsid w:val="00783618"/>
    <w:rsid w:val="00783B56"/>
    <w:rsid w:val="00785BC4"/>
    <w:rsid w:val="00786CFF"/>
    <w:rsid w:val="007874B4"/>
    <w:rsid w:val="0078754B"/>
    <w:rsid w:val="00787C97"/>
    <w:rsid w:val="00787E62"/>
    <w:rsid w:val="007906EE"/>
    <w:rsid w:val="00791119"/>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8FC"/>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6DA4"/>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24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4E1F"/>
    <w:rsid w:val="00895187"/>
    <w:rsid w:val="00895BD3"/>
    <w:rsid w:val="00896EDC"/>
    <w:rsid w:val="00897AB4"/>
    <w:rsid w:val="008A06D7"/>
    <w:rsid w:val="008A0C9F"/>
    <w:rsid w:val="008A14F6"/>
    <w:rsid w:val="008A1645"/>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F1C22"/>
    <w:rsid w:val="008F2554"/>
    <w:rsid w:val="008F2C23"/>
    <w:rsid w:val="008F31A7"/>
    <w:rsid w:val="008F47DC"/>
    <w:rsid w:val="008F52B5"/>
    <w:rsid w:val="008F635E"/>
    <w:rsid w:val="008F738E"/>
    <w:rsid w:val="008F7E98"/>
    <w:rsid w:val="009002CE"/>
    <w:rsid w:val="009025FB"/>
    <w:rsid w:val="009029DB"/>
    <w:rsid w:val="009038A8"/>
    <w:rsid w:val="009042E8"/>
    <w:rsid w:val="00905C6E"/>
    <w:rsid w:val="00906DCF"/>
    <w:rsid w:val="0090753F"/>
    <w:rsid w:val="00910529"/>
    <w:rsid w:val="009118BA"/>
    <w:rsid w:val="00913E51"/>
    <w:rsid w:val="00914986"/>
    <w:rsid w:val="00914DFE"/>
    <w:rsid w:val="0091549C"/>
    <w:rsid w:val="0091614B"/>
    <w:rsid w:val="00916CEC"/>
    <w:rsid w:val="0091735D"/>
    <w:rsid w:val="009202C9"/>
    <w:rsid w:val="00921094"/>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ACC"/>
    <w:rsid w:val="009F5C19"/>
    <w:rsid w:val="009F6493"/>
    <w:rsid w:val="009F69B5"/>
    <w:rsid w:val="009F6EA2"/>
    <w:rsid w:val="009F79AE"/>
    <w:rsid w:val="009F7F22"/>
    <w:rsid w:val="00A004D3"/>
    <w:rsid w:val="00A00BD1"/>
    <w:rsid w:val="00A00FFB"/>
    <w:rsid w:val="00A04C7E"/>
    <w:rsid w:val="00A06896"/>
    <w:rsid w:val="00A07CA6"/>
    <w:rsid w:val="00A07E2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124"/>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5A3"/>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B7D47"/>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33"/>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B73"/>
    <w:rsid w:val="00BB2E4D"/>
    <w:rsid w:val="00BB5301"/>
    <w:rsid w:val="00BB57E8"/>
    <w:rsid w:val="00BB58C8"/>
    <w:rsid w:val="00BB7349"/>
    <w:rsid w:val="00BC0196"/>
    <w:rsid w:val="00BC0367"/>
    <w:rsid w:val="00BC0D13"/>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0BE"/>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14C"/>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8ED"/>
    <w:rsid w:val="00C37EA0"/>
    <w:rsid w:val="00C409F6"/>
    <w:rsid w:val="00C410D2"/>
    <w:rsid w:val="00C41479"/>
    <w:rsid w:val="00C43810"/>
    <w:rsid w:val="00C439F1"/>
    <w:rsid w:val="00C4452E"/>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66B92"/>
    <w:rsid w:val="00C7008E"/>
    <w:rsid w:val="00C70FE8"/>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87C45"/>
    <w:rsid w:val="00C87C58"/>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986"/>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3C51"/>
    <w:rsid w:val="00CD4B87"/>
    <w:rsid w:val="00CD53E0"/>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ABB"/>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403B"/>
    <w:rsid w:val="00D56683"/>
    <w:rsid w:val="00D574A2"/>
    <w:rsid w:val="00D57F1A"/>
    <w:rsid w:val="00D6001A"/>
    <w:rsid w:val="00D60C54"/>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74"/>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4B5C"/>
    <w:rsid w:val="00DD5A2D"/>
    <w:rsid w:val="00DD67AC"/>
    <w:rsid w:val="00DD7FD2"/>
    <w:rsid w:val="00DE0E0F"/>
    <w:rsid w:val="00DE0F3E"/>
    <w:rsid w:val="00DE1DEE"/>
    <w:rsid w:val="00DE2A8A"/>
    <w:rsid w:val="00DE3218"/>
    <w:rsid w:val="00DE33F9"/>
    <w:rsid w:val="00DE5831"/>
    <w:rsid w:val="00DE5C5C"/>
    <w:rsid w:val="00DE6816"/>
    <w:rsid w:val="00DE76D7"/>
    <w:rsid w:val="00DE7C54"/>
    <w:rsid w:val="00DF06C4"/>
    <w:rsid w:val="00DF0BD1"/>
    <w:rsid w:val="00DF1033"/>
    <w:rsid w:val="00DF1156"/>
    <w:rsid w:val="00DF1173"/>
    <w:rsid w:val="00DF2CB0"/>
    <w:rsid w:val="00DF383C"/>
    <w:rsid w:val="00DF4465"/>
    <w:rsid w:val="00DF451B"/>
    <w:rsid w:val="00DF451C"/>
    <w:rsid w:val="00DF5D03"/>
    <w:rsid w:val="00DF6006"/>
    <w:rsid w:val="00DF6955"/>
    <w:rsid w:val="00DF6972"/>
    <w:rsid w:val="00DF7B01"/>
    <w:rsid w:val="00DF7E4B"/>
    <w:rsid w:val="00E00957"/>
    <w:rsid w:val="00E01DDD"/>
    <w:rsid w:val="00E02EB3"/>
    <w:rsid w:val="00E0349F"/>
    <w:rsid w:val="00E0443E"/>
    <w:rsid w:val="00E0480A"/>
    <w:rsid w:val="00E05FCE"/>
    <w:rsid w:val="00E06B6E"/>
    <w:rsid w:val="00E076EA"/>
    <w:rsid w:val="00E0787C"/>
    <w:rsid w:val="00E120FC"/>
    <w:rsid w:val="00E12D07"/>
    <w:rsid w:val="00E14BA9"/>
    <w:rsid w:val="00E157C4"/>
    <w:rsid w:val="00E1701F"/>
    <w:rsid w:val="00E2168A"/>
    <w:rsid w:val="00E22FD4"/>
    <w:rsid w:val="00E23A0E"/>
    <w:rsid w:val="00E23EE3"/>
    <w:rsid w:val="00E245A1"/>
    <w:rsid w:val="00E24831"/>
    <w:rsid w:val="00E25228"/>
    <w:rsid w:val="00E2632B"/>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141"/>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47EF"/>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942A6"/>
    <w:rsid w:val="00EA01F6"/>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776"/>
    <w:rsid w:val="00EB6B8E"/>
    <w:rsid w:val="00EC0658"/>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384"/>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4EF7"/>
    <w:rsid w:val="00F05347"/>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27A8"/>
    <w:rsid w:val="00F53747"/>
    <w:rsid w:val="00F53B5B"/>
    <w:rsid w:val="00F54AF1"/>
    <w:rsid w:val="00F551D6"/>
    <w:rsid w:val="00F55B3B"/>
    <w:rsid w:val="00F55CBC"/>
    <w:rsid w:val="00F55DCB"/>
    <w:rsid w:val="00F56426"/>
    <w:rsid w:val="00F5643F"/>
    <w:rsid w:val="00F56CB4"/>
    <w:rsid w:val="00F60433"/>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9C6"/>
    <w:rsid w:val="00F81408"/>
    <w:rsid w:val="00F815F4"/>
    <w:rsid w:val="00F84E47"/>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173E"/>
    <w:rsid w:val="00FB3596"/>
    <w:rsid w:val="00FB41FD"/>
    <w:rsid w:val="00FB4353"/>
    <w:rsid w:val="00FB4E64"/>
    <w:rsid w:val="00FB6398"/>
    <w:rsid w:val="00FB6F5A"/>
    <w:rsid w:val="00FB7DC9"/>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BF3EEE"/>
  <w14:defaultImageDpi w14:val="0"/>
  <w15:docId w15:val="{3049B6AB-9676-44FA-B02C-F03E566D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imes New Roman"/>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imes New Roman"/>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imes New Roman"/>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locked/>
    <w:rsid w:val="00A215DD"/>
    <w:rPr>
      <w:rFonts w:ascii="Palatino Linotype" w:eastAsiaTheme="majorEastAsia" w:hAnsi="Palatino Linotype" w:cs="Times New Roman"/>
      <w:b/>
      <w:color w:val="000000" w:themeColor="text1"/>
      <w:sz w:val="32"/>
      <w:szCs w:val="32"/>
      <w:lang w:val="es-ES" w:eastAsia="es-ES"/>
    </w:rPr>
  </w:style>
  <w:style w:type="character" w:customStyle="1" w:styleId="Ttulo2Car">
    <w:name w:val="Título 2 Car"/>
    <w:aliases w:val="Subtítulos Car"/>
    <w:basedOn w:val="Fuentedeprrafopredeter"/>
    <w:link w:val="Ttulo2"/>
    <w:uiPriority w:val="9"/>
    <w:locked/>
    <w:rsid w:val="00BA088E"/>
    <w:rPr>
      <w:rFonts w:ascii="Palatino Linotype" w:eastAsiaTheme="majorEastAsia" w:hAnsi="Palatino Linotype" w:cs="Times New Roman"/>
      <w:b/>
      <w:color w:val="000000" w:themeColor="text1"/>
      <w:sz w:val="26"/>
      <w:szCs w:val="26"/>
      <w:lang w:val="es-ES_tradnl" w:eastAsia="es-MX"/>
    </w:rPr>
  </w:style>
  <w:style w:type="character" w:customStyle="1" w:styleId="Ttulo3Car">
    <w:name w:val="Título 3 Car"/>
    <w:basedOn w:val="Fuentedeprrafopredeter"/>
    <w:link w:val="Ttulo3"/>
    <w:uiPriority w:val="9"/>
    <w:locked/>
    <w:rsid w:val="00BA088E"/>
    <w:rPr>
      <w:rFonts w:ascii="Palatino Linotype" w:eastAsiaTheme="majorEastAsia" w:hAnsi="Palatino Linotype" w:cs="Times New Roman"/>
      <w:b/>
      <w:i/>
      <w:color w:val="000000" w:themeColor="text1"/>
      <w:sz w:val="24"/>
      <w:szCs w:val="24"/>
      <w:u w:val="single"/>
      <w:lang w:val="es-ES_tradnl" w:eastAsia="es-MX"/>
    </w:rPr>
  </w:style>
  <w:style w:type="character" w:customStyle="1" w:styleId="Ttulo4Car">
    <w:name w:val="Título 4 Car"/>
    <w:basedOn w:val="Fuentedeprrafopredeter"/>
    <w:link w:val="Ttulo4"/>
    <w:uiPriority w:val="9"/>
    <w:locked/>
    <w:rsid w:val="00151764"/>
    <w:rPr>
      <w:rFonts w:ascii="Times New Roman" w:hAnsi="Times New Roman" w:cs="Times New Roman"/>
      <w:b/>
      <w:bCs/>
      <w:sz w:val="24"/>
      <w:szCs w:val="24"/>
      <w:lang w:val="x-none" w:eastAsia="es-MX"/>
    </w:rPr>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locked/>
    <w:rsid w:val="00F2498E"/>
    <w:rPr>
      <w:rFonts w:ascii="Times New Roman"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locked/>
    <w:rsid w:val="00F2498E"/>
    <w:rPr>
      <w:rFonts w:ascii="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hAnsi="Palatino Linotype"/>
      <w:sz w:val="24"/>
      <w:lang w:val="es-ES" w:eastAsia="es-ES"/>
    </w:rPr>
  </w:style>
  <w:style w:type="character" w:customStyle="1" w:styleId="apple-converted-space">
    <w:name w:val="apple-converted-space"/>
    <w:basedOn w:val="Fuentedeprrafopredeter"/>
    <w:rsid w:val="00F2498E"/>
    <w:rPr>
      <w:rFonts w:cs="Times New Roman"/>
    </w:rPr>
  </w:style>
  <w:style w:type="paragraph" w:styleId="Textonotapie">
    <w:name w:val="footnote text"/>
    <w:aliases w:val="Ref. de nota al pie1,Footnotes refss,Texto de nota al pie,Ref. de nota al pie 2,Appel note de bas de page,referencia nota al pie,BVI fnr,Footnote number,4_G,16 Point,Superscript 6 Point,Texto nota al pie,Footnote Reference Char3,Ref,註腳內容"/>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Ref. de nota al pie1 Car,Footnotes refss Car,Texto de nota al pie Car,Ref. de nota al pie 2 Car,Appel note de bas de page Car,referencia nota al pie Car,BVI fnr Car,Footnote number Car,4_G Car,16 Point Car,Superscript 6 Point Car"/>
    <w:basedOn w:val="Fuentedeprrafopredeter"/>
    <w:link w:val="Textonotapie"/>
    <w:uiPriority w:val="99"/>
    <w:locked/>
    <w:rsid w:val="00F2498E"/>
    <w:rPr>
      <w:rFonts w:cs="Times New Roman"/>
      <w:sz w:val="20"/>
      <w:szCs w:val="20"/>
    </w:rPr>
  </w:style>
  <w:style w:type="table" w:styleId="Tablaconcuadrcula">
    <w:name w:val="Table Grid"/>
    <w:basedOn w:val="Tablanormal"/>
    <w:uiPriority w:val="39"/>
    <w:rsid w:val="00F2498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rFonts w:cs="Times New Roman"/>
      <w:color w:val="0563C1" w:themeColor="hyperlink"/>
      <w:u w:val="single"/>
    </w:rPr>
  </w:style>
  <w:style w:type="character" w:styleId="Hipervnculovisitado">
    <w:name w:val="FollowedHyperlink"/>
    <w:basedOn w:val="Fuentedeprrafopredeter"/>
    <w:uiPriority w:val="99"/>
    <w:semiHidden/>
    <w:unhideWhenUsed/>
    <w:rsid w:val="00F2498E"/>
    <w:rPr>
      <w:rFonts w:cs="Times New Roman"/>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hAnsi="Times New Roman"/>
      <w:sz w:val="24"/>
      <w:lang w:val="x-none"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hAnsi="Times New Roman" w:cs="Times New Roman"/>
      <w:szCs w:val="24"/>
    </w:rPr>
  </w:style>
  <w:style w:type="paragraph" w:styleId="Textoindependiente">
    <w:name w:val="Body Text"/>
    <w:basedOn w:val="Normal"/>
    <w:link w:val="TextoindependienteCar"/>
    <w:uiPriority w:val="99"/>
    <w:unhideWhenUsed/>
    <w:qFormat/>
    <w:rsid w:val="00393F5B"/>
    <w:rPr>
      <w:rFonts w:cs="Times New Roman"/>
      <w:szCs w:val="24"/>
    </w:rPr>
  </w:style>
  <w:style w:type="character" w:customStyle="1" w:styleId="TextoindependienteCar">
    <w:name w:val="Texto independiente Car"/>
    <w:basedOn w:val="Fuentedeprrafopredeter"/>
    <w:link w:val="Textoindependiente"/>
    <w:uiPriority w:val="99"/>
    <w:locked/>
    <w:rsid w:val="00393F5B"/>
    <w:rPr>
      <w:rFonts w:ascii="Palatino Linotype"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rFonts w:cs="Times New Roman"/>
      <w:sz w:val="16"/>
      <w:szCs w:val="16"/>
    </w:rPr>
  </w:style>
  <w:style w:type="paragraph" w:styleId="Textocomentario">
    <w:name w:val="annotation text"/>
    <w:basedOn w:val="Normal"/>
    <w:link w:val="TextocomentarioCar"/>
    <w:uiPriority w:val="99"/>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locked/>
    <w:rsid w:val="0065599C"/>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locked/>
    <w:rsid w:val="0065599C"/>
    <w:rPr>
      <w:rFonts w:cs="Times New Roman"/>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basedOn w:val="Fuentedeprrafopredeter"/>
    <w:uiPriority w:val="22"/>
    <w:qFormat/>
    <w:rsid w:val="007F3D8B"/>
    <w:rPr>
      <w:rFonts w:cs="Times New Roman"/>
      <w:b/>
    </w:rPr>
  </w:style>
  <w:style w:type="table" w:customStyle="1" w:styleId="Tablaconcuadrcula1">
    <w:name w:val="Tabla con cuadrícula1"/>
    <w:basedOn w:val="Tablanormal"/>
    <w:next w:val="Tablaconcuadrcula"/>
    <w:uiPriority w:val="39"/>
    <w:rsid w:val="006B11C6"/>
    <w:pPr>
      <w:spacing w:after="0" w:line="240" w:lineRule="auto"/>
    </w:pPr>
    <w:rPr>
      <w:rFonts w:ascii="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7C6783"/>
    <w:rPr>
      <w:rFonts w:cs="Times New Roman"/>
      <w:color w:val="605E5C"/>
      <w:shd w:val="clear" w:color="auto" w:fill="E1DFDD"/>
    </w:rPr>
  </w:style>
  <w:style w:type="character" w:customStyle="1" w:styleId="TextonotaalfinalCar">
    <w:name w:val="Texto nota al final Car"/>
    <w:basedOn w:val="Fuentedeprrafopredeter"/>
    <w:link w:val="Textonotaalfinal"/>
    <w:uiPriority w:val="99"/>
    <w:semiHidden/>
    <w:locked/>
    <w:rsid w:val="00151764"/>
    <w:rPr>
      <w:rFonts w:ascii="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Pr>
      <w:rFonts w:ascii="Palatino Linotype" w:hAnsi="Palatino Linotype" w:cs="Calibri"/>
      <w:sz w:val="20"/>
      <w:szCs w:val="20"/>
      <w:lang w:val="es-ES_tradnl" w:eastAsia="es-MX"/>
    </w:rPr>
  </w:style>
  <w:style w:type="character" w:customStyle="1" w:styleId="TextonotaalfinalCar16">
    <w:name w:val="Texto nota al final Car16"/>
    <w:basedOn w:val="Fuentedeprrafopredeter"/>
    <w:uiPriority w:val="99"/>
    <w:semiHidden/>
    <w:rPr>
      <w:rFonts w:ascii="Palatino Linotype" w:hAnsi="Palatino Linotype" w:cs="Calibri"/>
      <w:sz w:val="20"/>
      <w:szCs w:val="20"/>
      <w:lang w:val="es-ES_tradnl" w:eastAsia="es-MX"/>
    </w:rPr>
  </w:style>
  <w:style w:type="character" w:customStyle="1" w:styleId="TextonotaalfinalCar15">
    <w:name w:val="Texto nota al final Car15"/>
    <w:basedOn w:val="Fuentedeprrafopredeter"/>
    <w:uiPriority w:val="99"/>
    <w:semiHidden/>
    <w:rPr>
      <w:rFonts w:ascii="Palatino Linotype" w:hAnsi="Palatino Linotype" w:cs="Calibri"/>
      <w:sz w:val="20"/>
      <w:szCs w:val="20"/>
      <w:lang w:val="es-ES_tradnl" w:eastAsia="es-MX"/>
    </w:rPr>
  </w:style>
  <w:style w:type="character" w:customStyle="1" w:styleId="TextonotaalfinalCar14">
    <w:name w:val="Texto nota al final Car14"/>
    <w:basedOn w:val="Fuentedeprrafopredeter"/>
    <w:uiPriority w:val="99"/>
    <w:semiHidden/>
    <w:rPr>
      <w:rFonts w:ascii="Palatino Linotype" w:hAnsi="Palatino Linotype" w:cs="Calibri"/>
      <w:sz w:val="20"/>
      <w:szCs w:val="20"/>
      <w:lang w:val="es-ES_tradnl" w:eastAsia="es-MX"/>
    </w:rPr>
  </w:style>
  <w:style w:type="character" w:customStyle="1" w:styleId="TextonotaalfinalCar13">
    <w:name w:val="Texto nota al final Car13"/>
    <w:basedOn w:val="Fuentedeprrafopredeter"/>
    <w:uiPriority w:val="99"/>
    <w:semiHidden/>
    <w:rPr>
      <w:rFonts w:ascii="Palatino Linotype" w:hAnsi="Palatino Linotype" w:cs="Calibri"/>
      <w:sz w:val="20"/>
      <w:szCs w:val="20"/>
      <w:lang w:val="es-ES_tradnl" w:eastAsia="es-MX"/>
    </w:rPr>
  </w:style>
  <w:style w:type="character" w:customStyle="1" w:styleId="TextonotaalfinalCar12">
    <w:name w:val="Texto nota al final Car12"/>
    <w:basedOn w:val="Fuentedeprrafopredeter"/>
    <w:uiPriority w:val="99"/>
    <w:semiHidden/>
    <w:rPr>
      <w:rFonts w:ascii="Palatino Linotype" w:hAnsi="Palatino Linotype" w:cs="Calibri"/>
      <w:sz w:val="20"/>
      <w:szCs w:val="20"/>
      <w:lang w:val="es-ES_tradnl" w:eastAsia="es-MX"/>
    </w:rPr>
  </w:style>
  <w:style w:type="character" w:customStyle="1" w:styleId="TextonotaalfinalCar11">
    <w:name w:val="Texto nota al final Car11"/>
    <w:basedOn w:val="Fuentedeprrafopredeter"/>
    <w:uiPriority w:val="99"/>
    <w:semiHidden/>
    <w:rsid w:val="00151764"/>
    <w:rPr>
      <w:rFonts w:ascii="Calibri" w:hAnsi="Calibri" w:cs="Calibri"/>
      <w:sz w:val="20"/>
      <w:szCs w:val="20"/>
      <w:lang w:val="es-ES_tradnl" w:eastAsia="es-MX"/>
    </w:rPr>
  </w:style>
  <w:style w:type="character" w:customStyle="1" w:styleId="il">
    <w:name w:val="il"/>
    <w:basedOn w:val="Fuentedeprrafopredeter"/>
    <w:rsid w:val="00151764"/>
    <w:rPr>
      <w:rFonts w:cs="Times New Roman"/>
    </w:rPr>
  </w:style>
  <w:style w:type="paragraph" w:customStyle="1" w:styleId="n2">
    <w:name w:val="n2"/>
    <w:basedOn w:val="Normal"/>
    <w:rsid w:val="00151764"/>
    <w:pPr>
      <w:spacing w:before="100" w:beforeAutospacing="1" w:after="100" w:afterAutospacing="1" w:line="240" w:lineRule="auto"/>
    </w:pPr>
    <w:rPr>
      <w:rFonts w:ascii="Times New Roman" w:hAnsi="Times New Roman" w:cs="Times New Roman"/>
      <w:szCs w:val="24"/>
      <w:lang w:val="es-MX"/>
    </w:rPr>
  </w:style>
  <w:style w:type="character" w:styleId="nfasis">
    <w:name w:val="Emphasis"/>
    <w:basedOn w:val="Fuentedeprrafopredeter"/>
    <w:uiPriority w:val="20"/>
    <w:qFormat/>
    <w:rsid w:val="00151764"/>
    <w:rPr>
      <w:rFonts w:cs="Times New Roman"/>
      <w:i/>
      <w:iCs/>
    </w:rPr>
  </w:style>
  <w:style w:type="character" w:customStyle="1" w:styleId="nacep">
    <w:name w:val="n_acep"/>
    <w:basedOn w:val="Fuentedeprrafopredeter"/>
    <w:rsid w:val="00151764"/>
    <w:rPr>
      <w:rFonts w:cs="Times New Roman"/>
    </w:rPr>
  </w:style>
  <w:style w:type="character" w:customStyle="1" w:styleId="notranslate">
    <w:name w:val="notranslate"/>
    <w:basedOn w:val="Fuentedeprrafopredeter"/>
    <w:rsid w:val="00151764"/>
    <w:rPr>
      <w:rFonts w:cs="Times New Roman"/>
    </w:rPr>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hAnsi="Times New Roman" w:cs="Times New Roman"/>
      <w:szCs w:val="24"/>
      <w:lang w:val="es-MX"/>
    </w:rPr>
  </w:style>
  <w:style w:type="character" w:customStyle="1" w:styleId="normaltextrun">
    <w:name w:val="normaltextrun"/>
    <w:basedOn w:val="Fuentedeprrafopredeter"/>
    <w:rsid w:val="00151764"/>
    <w:rPr>
      <w:rFonts w:cs="Times New Roman"/>
    </w:rPr>
  </w:style>
  <w:style w:type="paragraph" w:customStyle="1" w:styleId="Body1">
    <w:name w:val="Body 1"/>
    <w:rsid w:val="00151764"/>
    <w:pPr>
      <w:spacing w:after="200" w:line="276" w:lineRule="auto"/>
      <w:outlineLvl w:val="0"/>
    </w:pPr>
    <w:rPr>
      <w:rFonts w:ascii="Helvetica"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locked/>
    <w:rsid w:val="00151764"/>
    <w:rPr>
      <w:rFonts w:ascii="Courier New" w:hAnsi="Courier New" w:cs="Times New Roman"/>
      <w:sz w:val="20"/>
      <w:szCs w:val="20"/>
      <w:lang w:val="es-ES" w:eastAsia="es-ES"/>
    </w:rPr>
  </w:style>
  <w:style w:type="character" w:customStyle="1" w:styleId="lbl-encabezado-negro">
    <w:name w:val="lbl-encabezado-negro"/>
    <w:basedOn w:val="Fuentedeprrafopredeter"/>
    <w:rsid w:val="00151764"/>
    <w:rPr>
      <w:rFonts w:cs="Times New Roman"/>
    </w:rPr>
  </w:style>
  <w:style w:type="character" w:customStyle="1" w:styleId="red">
    <w:name w:val="red"/>
    <w:basedOn w:val="Fuentedeprrafopredeter"/>
    <w:rsid w:val="00151764"/>
    <w:rPr>
      <w:rFonts w:cs="Times New Roman"/>
    </w:rPr>
  </w:style>
  <w:style w:type="paragraph" w:customStyle="1" w:styleId="francesa">
    <w:name w:val="francesa"/>
    <w:basedOn w:val="Normal"/>
    <w:rsid w:val="00151764"/>
    <w:pPr>
      <w:spacing w:before="100" w:beforeAutospacing="1" w:after="100" w:afterAutospacing="1" w:line="240" w:lineRule="auto"/>
    </w:pPr>
    <w:rPr>
      <w:rFonts w:ascii="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hAnsi="Times New Roman" w:cs="Times New Roman"/>
      <w:szCs w:val="24"/>
      <w:lang w:val="es-MX"/>
    </w:rPr>
  </w:style>
  <w:style w:type="character" w:customStyle="1" w:styleId="h">
    <w:name w:val="h"/>
    <w:basedOn w:val="Fuentedeprrafopredeter"/>
    <w:rsid w:val="00151764"/>
    <w:rPr>
      <w:rFonts w:cs="Times New Roman"/>
    </w:rPr>
  </w:style>
  <w:style w:type="character" w:customStyle="1" w:styleId="i1">
    <w:name w:val="i1"/>
    <w:basedOn w:val="Fuentedeprrafopredeter"/>
    <w:rsid w:val="00151764"/>
    <w:rPr>
      <w:rFonts w:cs="Times New Roman"/>
    </w:rPr>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locked/>
    <w:rsid w:val="00151764"/>
    <w:rPr>
      <w:rFonts w:ascii="Calibri" w:hAnsi="Calibri" w:cs="Times New Roman"/>
    </w:rPr>
  </w:style>
  <w:style w:type="paragraph" w:customStyle="1" w:styleId="Fundamentos">
    <w:name w:val="Fundamentos"/>
    <w:basedOn w:val="Normal"/>
    <w:qFormat/>
    <w:rsid w:val="00BA088E"/>
    <w:pPr>
      <w:spacing w:line="240" w:lineRule="auto"/>
      <w:ind w:left="567" w:right="567"/>
      <w:contextualSpacing/>
    </w:pPr>
    <w:rPr>
      <w:rFonts w:cs="Palatino Linotype"/>
      <w:i/>
      <w:color w:val="000000"/>
      <w:sz w:val="22"/>
      <w:szCs w:val="24"/>
    </w:rPr>
  </w:style>
  <w:style w:type="paragraph" w:customStyle="1" w:styleId="Citaalpie">
    <w:name w:val="Cita al pie"/>
    <w:basedOn w:val="Normal"/>
    <w:next w:val="Normal"/>
    <w:qFormat/>
    <w:rsid w:val="00275BE9"/>
    <w:pPr>
      <w:spacing w:line="240" w:lineRule="auto"/>
      <w:contextualSpacing/>
    </w:pPr>
    <w:rPr>
      <w:rFonts w:cs="Palatino Linotype"/>
      <w:i/>
      <w:color w:val="000000"/>
      <w:sz w:val="20"/>
      <w:szCs w:val="24"/>
    </w:rPr>
  </w:style>
  <w:style w:type="character" w:customStyle="1" w:styleId="Mencinsinresolver2">
    <w:name w:val="Mención sin resolver2"/>
    <w:basedOn w:val="Fuentedeprrafopredeter"/>
    <w:uiPriority w:val="99"/>
    <w:semiHidden/>
    <w:unhideWhenUsed/>
    <w:rsid w:val="002B3EA9"/>
    <w:rPr>
      <w:rFonts w:cs="Times New Roman"/>
      <w:color w:val="605E5C"/>
      <w:shd w:val="clear" w:color="auto" w:fill="E1DFDD"/>
    </w:rPr>
  </w:style>
  <w:style w:type="paragraph" w:customStyle="1" w:styleId="fundamentos0">
    <w:name w:val="fundamentos"/>
    <w:basedOn w:val="Sinespaciado"/>
    <w:link w:val="fundamentosCar"/>
    <w:rsid w:val="0050763B"/>
    <w:pPr>
      <w:ind w:left="567" w:right="567"/>
      <w:jc w:val="both"/>
    </w:pPr>
    <w:rPr>
      <w:rFonts w:ascii="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locked/>
    <w:rsid w:val="0050763B"/>
    <w:rPr>
      <w:rFonts w:ascii="Palatino Linotype" w:hAnsi="Palatino Linotype" w:cs="Palatino Linotype"/>
      <w:i/>
      <w:color w:val="000000"/>
      <w:sz w:val="24"/>
      <w:szCs w:val="24"/>
      <w:lang w:val="x-none" w:eastAsia="es-ES"/>
    </w:rPr>
  </w:style>
  <w:style w:type="character" w:customStyle="1" w:styleId="NormalINFOEMCar">
    <w:name w:val="Normal INFOEM Car"/>
    <w:basedOn w:val="Fuentedeprrafopredeter"/>
    <w:link w:val="NormalINFOEM"/>
    <w:locked/>
    <w:rsid w:val="0050763B"/>
    <w:rPr>
      <w:rFonts w:ascii="Palatino Linotype" w:hAnsi="Palatino Linotype" w:cs="Calibri"/>
      <w:sz w:val="24"/>
      <w:lang w:val="es-ES_tradnl" w:eastAsia="es-MX"/>
    </w:rPr>
  </w:style>
  <w:style w:type="paragraph" w:styleId="Revisin">
    <w:name w:val="Revision"/>
    <w:hidden/>
    <w:uiPriority w:val="99"/>
    <w:semiHidden/>
    <w:rsid w:val="0050763B"/>
    <w:pPr>
      <w:spacing w:after="0" w:line="240" w:lineRule="auto"/>
    </w:pPr>
    <w:rPr>
      <w:rFonts w:ascii="Calibri" w:hAnsi="Calibri" w:cs="Calibri"/>
      <w:lang w:eastAsia="es-MX"/>
    </w:rPr>
  </w:style>
  <w:style w:type="character" w:customStyle="1" w:styleId="UnresolvedMention">
    <w:name w:val="Unresolved Mention"/>
    <w:basedOn w:val="Fuentedeprrafopredeter"/>
    <w:uiPriority w:val="99"/>
    <w:semiHidden/>
    <w:unhideWhenUsed/>
    <w:rsid w:val="002107D5"/>
    <w:rPr>
      <w:rFonts w:cs="Times New Roman"/>
      <w:color w:val="605E5C"/>
      <w:shd w:val="clear" w:color="auto" w:fill="E1DFDD"/>
    </w:rPr>
  </w:style>
  <w:style w:type="paragraph" w:customStyle="1" w:styleId="Citas">
    <w:name w:val="Citas"/>
    <w:basedOn w:val="Normal"/>
    <w:qFormat/>
    <w:rsid w:val="0062431B"/>
    <w:pPr>
      <w:spacing w:before="240" w:after="160"/>
      <w:ind w:left="851" w:right="851"/>
    </w:pPr>
    <w:rPr>
      <w:rFonts w:cs="Arial"/>
      <w:i/>
      <w:sz w:val="22"/>
      <w:lang w:val="es-MX" w:eastAsia="en-US"/>
    </w:rPr>
  </w:style>
  <w:style w:type="numbering" w:customStyle="1" w:styleId="Listaactual101">
    <w:name w:val="Lista actual101"/>
    <w:pPr>
      <w:numPr>
        <w:numId w:val="27"/>
      </w:numPr>
    </w:pPr>
  </w:style>
  <w:style w:type="numbering" w:customStyle="1" w:styleId="Listaactual111">
    <w:name w:val="Lista actual111"/>
    <w:pPr>
      <w:numPr>
        <w:numId w:val="28"/>
      </w:numPr>
    </w:pPr>
  </w:style>
  <w:style w:type="numbering" w:customStyle="1" w:styleId="Listaactual8">
    <w:name w:val="Lista actual8"/>
    <w:pPr>
      <w:numPr>
        <w:numId w:val="9"/>
      </w:numPr>
    </w:pPr>
  </w:style>
  <w:style w:type="numbering" w:customStyle="1" w:styleId="Listaactual5">
    <w:name w:val="Lista actual5"/>
    <w:pPr>
      <w:numPr>
        <w:numId w:val="6"/>
      </w:numPr>
    </w:pPr>
  </w:style>
  <w:style w:type="numbering" w:customStyle="1" w:styleId="Listaactual51">
    <w:name w:val="Lista actual51"/>
    <w:pPr>
      <w:numPr>
        <w:numId w:val="22"/>
      </w:numPr>
    </w:pPr>
  </w:style>
  <w:style w:type="numbering" w:customStyle="1" w:styleId="Listaactual71">
    <w:name w:val="Lista actual71"/>
    <w:pPr>
      <w:numPr>
        <w:numId w:val="24"/>
      </w:numPr>
    </w:pPr>
  </w:style>
  <w:style w:type="numbering" w:customStyle="1" w:styleId="Listaactual7">
    <w:name w:val="Lista actual7"/>
    <w:pPr>
      <w:numPr>
        <w:numId w:val="8"/>
      </w:numPr>
    </w:pPr>
  </w:style>
  <w:style w:type="numbering" w:customStyle="1" w:styleId="Listaactual3">
    <w:name w:val="Lista actual3"/>
    <w:pPr>
      <w:numPr>
        <w:numId w:val="4"/>
      </w:numPr>
    </w:pPr>
  </w:style>
  <w:style w:type="numbering" w:customStyle="1" w:styleId="Listaactual15">
    <w:name w:val="Lista actual15"/>
    <w:pPr>
      <w:numPr>
        <w:numId w:val="16"/>
      </w:numPr>
    </w:pPr>
  </w:style>
  <w:style w:type="numbering" w:customStyle="1" w:styleId="Listaactual131">
    <w:name w:val="Lista actual131"/>
    <w:pPr>
      <w:numPr>
        <w:numId w:val="30"/>
      </w:numPr>
    </w:pPr>
  </w:style>
  <w:style w:type="numbering" w:customStyle="1" w:styleId="Listaactual9">
    <w:name w:val="Lista actual9"/>
    <w:pPr>
      <w:numPr>
        <w:numId w:val="10"/>
      </w:numPr>
    </w:pPr>
  </w:style>
  <w:style w:type="numbering" w:customStyle="1" w:styleId="Listaactual10">
    <w:name w:val="Lista actual10"/>
    <w:pPr>
      <w:numPr>
        <w:numId w:val="11"/>
      </w:numPr>
    </w:pPr>
  </w:style>
  <w:style w:type="numbering" w:customStyle="1" w:styleId="Listaactual121">
    <w:name w:val="Lista actual121"/>
    <w:pPr>
      <w:numPr>
        <w:numId w:val="29"/>
      </w:numPr>
    </w:pPr>
  </w:style>
  <w:style w:type="numbering" w:customStyle="1" w:styleId="Listaactual31">
    <w:name w:val="Lista actual31"/>
    <w:pPr>
      <w:numPr>
        <w:numId w:val="20"/>
      </w:numPr>
    </w:pPr>
  </w:style>
  <w:style w:type="numbering" w:customStyle="1" w:styleId="Listaactual13">
    <w:name w:val="Lista actual13"/>
    <w:pPr>
      <w:numPr>
        <w:numId w:val="14"/>
      </w:numPr>
    </w:pPr>
  </w:style>
  <w:style w:type="numbering" w:customStyle="1" w:styleId="Listaactual1">
    <w:name w:val="Lista actual1"/>
    <w:pPr>
      <w:numPr>
        <w:numId w:val="1"/>
      </w:numPr>
    </w:pPr>
  </w:style>
  <w:style w:type="numbering" w:customStyle="1" w:styleId="Listaactual21">
    <w:name w:val="Lista actual21"/>
    <w:pPr>
      <w:numPr>
        <w:numId w:val="18"/>
      </w:numPr>
    </w:pPr>
  </w:style>
  <w:style w:type="numbering" w:customStyle="1" w:styleId="Listaactual14">
    <w:name w:val="Lista actual14"/>
    <w:pPr>
      <w:numPr>
        <w:numId w:val="15"/>
      </w:numPr>
    </w:pPr>
  </w:style>
  <w:style w:type="numbering" w:customStyle="1" w:styleId="Listaactual2">
    <w:name w:val="Lista actual2"/>
    <w:pPr>
      <w:numPr>
        <w:numId w:val="3"/>
      </w:numPr>
    </w:pPr>
  </w:style>
  <w:style w:type="numbering" w:customStyle="1" w:styleId="Listaactual6">
    <w:name w:val="Lista actual6"/>
    <w:pPr>
      <w:numPr>
        <w:numId w:val="7"/>
      </w:numPr>
    </w:pPr>
  </w:style>
  <w:style w:type="numbering" w:customStyle="1" w:styleId="Listaactual81">
    <w:name w:val="Lista actual81"/>
    <w:pPr>
      <w:numPr>
        <w:numId w:val="25"/>
      </w:numPr>
    </w:pPr>
  </w:style>
  <w:style w:type="numbering" w:customStyle="1" w:styleId="Listaactual61">
    <w:name w:val="Lista actual61"/>
    <w:pPr>
      <w:numPr>
        <w:numId w:val="23"/>
      </w:numPr>
    </w:pPr>
  </w:style>
  <w:style w:type="numbering" w:customStyle="1" w:styleId="Listaactual41">
    <w:name w:val="Lista actual41"/>
    <w:pPr>
      <w:numPr>
        <w:numId w:val="21"/>
      </w:numPr>
    </w:pPr>
  </w:style>
  <w:style w:type="numbering" w:customStyle="1" w:styleId="Listaactual12">
    <w:name w:val="Lista actual12"/>
    <w:pPr>
      <w:numPr>
        <w:numId w:val="13"/>
      </w:numPr>
    </w:pPr>
  </w:style>
  <w:style w:type="numbering" w:customStyle="1" w:styleId="Listaactual4">
    <w:name w:val="Lista actual4"/>
    <w:pPr>
      <w:numPr>
        <w:numId w:val="5"/>
      </w:numPr>
    </w:pPr>
  </w:style>
  <w:style w:type="numbering" w:customStyle="1" w:styleId="Listaactual91">
    <w:name w:val="Lista actual91"/>
    <w:pPr>
      <w:numPr>
        <w:numId w:val="26"/>
      </w:numPr>
    </w:pPr>
  </w:style>
  <w:style w:type="numbering" w:customStyle="1" w:styleId="Listaactual11">
    <w:name w:val="Lista actual11"/>
    <w:pPr>
      <w:numPr>
        <w:numId w:val="12"/>
      </w:numPr>
    </w:pPr>
  </w:style>
  <w:style w:type="numbering" w:customStyle="1" w:styleId="Listaactual22">
    <w:name w:val="Lista actual2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514514">
      <w:marLeft w:val="0"/>
      <w:marRight w:val="0"/>
      <w:marTop w:val="0"/>
      <w:marBottom w:val="0"/>
      <w:divBdr>
        <w:top w:val="none" w:sz="0" w:space="0" w:color="auto"/>
        <w:left w:val="none" w:sz="0" w:space="0" w:color="auto"/>
        <w:bottom w:val="none" w:sz="0" w:space="0" w:color="auto"/>
        <w:right w:val="none" w:sz="0" w:space="0" w:color="auto"/>
      </w:divBdr>
    </w:div>
    <w:div w:id="1543514517">
      <w:marLeft w:val="0"/>
      <w:marRight w:val="0"/>
      <w:marTop w:val="0"/>
      <w:marBottom w:val="0"/>
      <w:divBdr>
        <w:top w:val="none" w:sz="0" w:space="0" w:color="auto"/>
        <w:left w:val="none" w:sz="0" w:space="0" w:color="auto"/>
        <w:bottom w:val="none" w:sz="0" w:space="0" w:color="auto"/>
        <w:right w:val="none" w:sz="0" w:space="0" w:color="auto"/>
      </w:divBdr>
    </w:div>
    <w:div w:id="1543514518">
      <w:marLeft w:val="0"/>
      <w:marRight w:val="0"/>
      <w:marTop w:val="0"/>
      <w:marBottom w:val="0"/>
      <w:divBdr>
        <w:top w:val="none" w:sz="0" w:space="0" w:color="auto"/>
        <w:left w:val="none" w:sz="0" w:space="0" w:color="auto"/>
        <w:bottom w:val="none" w:sz="0" w:space="0" w:color="auto"/>
        <w:right w:val="none" w:sz="0" w:space="0" w:color="auto"/>
      </w:divBdr>
    </w:div>
    <w:div w:id="1543514523">
      <w:marLeft w:val="0"/>
      <w:marRight w:val="0"/>
      <w:marTop w:val="0"/>
      <w:marBottom w:val="0"/>
      <w:divBdr>
        <w:top w:val="none" w:sz="0" w:space="0" w:color="auto"/>
        <w:left w:val="none" w:sz="0" w:space="0" w:color="auto"/>
        <w:bottom w:val="none" w:sz="0" w:space="0" w:color="auto"/>
        <w:right w:val="none" w:sz="0" w:space="0" w:color="auto"/>
      </w:divBdr>
    </w:div>
    <w:div w:id="1543514526">
      <w:marLeft w:val="0"/>
      <w:marRight w:val="0"/>
      <w:marTop w:val="0"/>
      <w:marBottom w:val="0"/>
      <w:divBdr>
        <w:top w:val="none" w:sz="0" w:space="0" w:color="auto"/>
        <w:left w:val="none" w:sz="0" w:space="0" w:color="auto"/>
        <w:bottom w:val="none" w:sz="0" w:space="0" w:color="auto"/>
        <w:right w:val="none" w:sz="0" w:space="0" w:color="auto"/>
      </w:divBdr>
    </w:div>
    <w:div w:id="1543514529">
      <w:marLeft w:val="0"/>
      <w:marRight w:val="0"/>
      <w:marTop w:val="0"/>
      <w:marBottom w:val="0"/>
      <w:divBdr>
        <w:top w:val="none" w:sz="0" w:space="0" w:color="auto"/>
        <w:left w:val="none" w:sz="0" w:space="0" w:color="auto"/>
        <w:bottom w:val="none" w:sz="0" w:space="0" w:color="auto"/>
        <w:right w:val="none" w:sz="0" w:space="0" w:color="auto"/>
      </w:divBdr>
    </w:div>
    <w:div w:id="1543514533">
      <w:marLeft w:val="0"/>
      <w:marRight w:val="0"/>
      <w:marTop w:val="0"/>
      <w:marBottom w:val="0"/>
      <w:divBdr>
        <w:top w:val="none" w:sz="0" w:space="0" w:color="auto"/>
        <w:left w:val="none" w:sz="0" w:space="0" w:color="auto"/>
        <w:bottom w:val="none" w:sz="0" w:space="0" w:color="auto"/>
        <w:right w:val="none" w:sz="0" w:space="0" w:color="auto"/>
      </w:divBdr>
    </w:div>
    <w:div w:id="1543514534">
      <w:marLeft w:val="0"/>
      <w:marRight w:val="0"/>
      <w:marTop w:val="0"/>
      <w:marBottom w:val="0"/>
      <w:divBdr>
        <w:top w:val="none" w:sz="0" w:space="0" w:color="auto"/>
        <w:left w:val="none" w:sz="0" w:space="0" w:color="auto"/>
        <w:bottom w:val="none" w:sz="0" w:space="0" w:color="auto"/>
        <w:right w:val="none" w:sz="0" w:space="0" w:color="auto"/>
      </w:divBdr>
      <w:divsChild>
        <w:div w:id="1543514612">
          <w:marLeft w:val="0"/>
          <w:marRight w:val="0"/>
          <w:marTop w:val="0"/>
          <w:marBottom w:val="0"/>
          <w:divBdr>
            <w:top w:val="none" w:sz="0" w:space="0" w:color="auto"/>
            <w:left w:val="none" w:sz="0" w:space="0" w:color="auto"/>
            <w:bottom w:val="none" w:sz="0" w:space="0" w:color="auto"/>
            <w:right w:val="none" w:sz="0" w:space="0" w:color="auto"/>
          </w:divBdr>
          <w:divsChild>
            <w:div w:id="1543514615">
              <w:marLeft w:val="0"/>
              <w:marRight w:val="0"/>
              <w:marTop w:val="0"/>
              <w:marBottom w:val="0"/>
              <w:divBdr>
                <w:top w:val="none" w:sz="0" w:space="0" w:color="auto"/>
                <w:left w:val="none" w:sz="0" w:space="0" w:color="auto"/>
                <w:bottom w:val="none" w:sz="0" w:space="0" w:color="auto"/>
                <w:right w:val="none" w:sz="0" w:space="0" w:color="auto"/>
              </w:divBdr>
              <w:divsChild>
                <w:div w:id="1543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4538">
      <w:marLeft w:val="0"/>
      <w:marRight w:val="0"/>
      <w:marTop w:val="0"/>
      <w:marBottom w:val="0"/>
      <w:divBdr>
        <w:top w:val="none" w:sz="0" w:space="0" w:color="auto"/>
        <w:left w:val="none" w:sz="0" w:space="0" w:color="auto"/>
        <w:bottom w:val="none" w:sz="0" w:space="0" w:color="auto"/>
        <w:right w:val="none" w:sz="0" w:space="0" w:color="auto"/>
      </w:divBdr>
    </w:div>
    <w:div w:id="1543514539">
      <w:marLeft w:val="0"/>
      <w:marRight w:val="0"/>
      <w:marTop w:val="0"/>
      <w:marBottom w:val="0"/>
      <w:divBdr>
        <w:top w:val="none" w:sz="0" w:space="0" w:color="auto"/>
        <w:left w:val="none" w:sz="0" w:space="0" w:color="auto"/>
        <w:bottom w:val="none" w:sz="0" w:space="0" w:color="auto"/>
        <w:right w:val="none" w:sz="0" w:space="0" w:color="auto"/>
      </w:divBdr>
    </w:div>
    <w:div w:id="1543514541">
      <w:marLeft w:val="0"/>
      <w:marRight w:val="0"/>
      <w:marTop w:val="0"/>
      <w:marBottom w:val="0"/>
      <w:divBdr>
        <w:top w:val="none" w:sz="0" w:space="0" w:color="auto"/>
        <w:left w:val="none" w:sz="0" w:space="0" w:color="auto"/>
        <w:bottom w:val="none" w:sz="0" w:space="0" w:color="auto"/>
        <w:right w:val="none" w:sz="0" w:space="0" w:color="auto"/>
      </w:divBdr>
      <w:divsChild>
        <w:div w:id="1543514599">
          <w:marLeft w:val="0"/>
          <w:marRight w:val="0"/>
          <w:marTop w:val="0"/>
          <w:marBottom w:val="0"/>
          <w:divBdr>
            <w:top w:val="none" w:sz="0" w:space="0" w:color="auto"/>
            <w:left w:val="none" w:sz="0" w:space="0" w:color="auto"/>
            <w:bottom w:val="none" w:sz="0" w:space="0" w:color="auto"/>
            <w:right w:val="none" w:sz="0" w:space="0" w:color="auto"/>
          </w:divBdr>
          <w:divsChild>
            <w:div w:id="1543514532">
              <w:marLeft w:val="0"/>
              <w:marRight w:val="0"/>
              <w:marTop w:val="0"/>
              <w:marBottom w:val="0"/>
              <w:divBdr>
                <w:top w:val="none" w:sz="0" w:space="0" w:color="auto"/>
                <w:left w:val="none" w:sz="0" w:space="0" w:color="auto"/>
                <w:bottom w:val="none" w:sz="0" w:space="0" w:color="auto"/>
                <w:right w:val="none" w:sz="0" w:space="0" w:color="auto"/>
              </w:divBdr>
              <w:divsChild>
                <w:div w:id="15435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4542">
      <w:marLeft w:val="0"/>
      <w:marRight w:val="0"/>
      <w:marTop w:val="0"/>
      <w:marBottom w:val="0"/>
      <w:divBdr>
        <w:top w:val="none" w:sz="0" w:space="0" w:color="auto"/>
        <w:left w:val="none" w:sz="0" w:space="0" w:color="auto"/>
        <w:bottom w:val="none" w:sz="0" w:space="0" w:color="auto"/>
        <w:right w:val="none" w:sz="0" w:space="0" w:color="auto"/>
      </w:divBdr>
    </w:div>
    <w:div w:id="1543514543">
      <w:marLeft w:val="0"/>
      <w:marRight w:val="0"/>
      <w:marTop w:val="0"/>
      <w:marBottom w:val="0"/>
      <w:divBdr>
        <w:top w:val="none" w:sz="0" w:space="0" w:color="auto"/>
        <w:left w:val="none" w:sz="0" w:space="0" w:color="auto"/>
        <w:bottom w:val="none" w:sz="0" w:space="0" w:color="auto"/>
        <w:right w:val="none" w:sz="0" w:space="0" w:color="auto"/>
      </w:divBdr>
    </w:div>
    <w:div w:id="1543514545">
      <w:marLeft w:val="0"/>
      <w:marRight w:val="0"/>
      <w:marTop w:val="0"/>
      <w:marBottom w:val="0"/>
      <w:divBdr>
        <w:top w:val="none" w:sz="0" w:space="0" w:color="auto"/>
        <w:left w:val="none" w:sz="0" w:space="0" w:color="auto"/>
        <w:bottom w:val="none" w:sz="0" w:space="0" w:color="auto"/>
        <w:right w:val="none" w:sz="0" w:space="0" w:color="auto"/>
      </w:divBdr>
    </w:div>
    <w:div w:id="1543514546">
      <w:marLeft w:val="0"/>
      <w:marRight w:val="0"/>
      <w:marTop w:val="0"/>
      <w:marBottom w:val="0"/>
      <w:divBdr>
        <w:top w:val="none" w:sz="0" w:space="0" w:color="auto"/>
        <w:left w:val="none" w:sz="0" w:space="0" w:color="auto"/>
        <w:bottom w:val="none" w:sz="0" w:space="0" w:color="auto"/>
        <w:right w:val="none" w:sz="0" w:space="0" w:color="auto"/>
      </w:divBdr>
    </w:div>
    <w:div w:id="1543514553">
      <w:marLeft w:val="0"/>
      <w:marRight w:val="0"/>
      <w:marTop w:val="0"/>
      <w:marBottom w:val="0"/>
      <w:divBdr>
        <w:top w:val="none" w:sz="0" w:space="0" w:color="auto"/>
        <w:left w:val="none" w:sz="0" w:space="0" w:color="auto"/>
        <w:bottom w:val="none" w:sz="0" w:space="0" w:color="auto"/>
        <w:right w:val="none" w:sz="0" w:space="0" w:color="auto"/>
      </w:divBdr>
    </w:div>
    <w:div w:id="1543514555">
      <w:marLeft w:val="0"/>
      <w:marRight w:val="0"/>
      <w:marTop w:val="0"/>
      <w:marBottom w:val="0"/>
      <w:divBdr>
        <w:top w:val="none" w:sz="0" w:space="0" w:color="auto"/>
        <w:left w:val="none" w:sz="0" w:space="0" w:color="auto"/>
        <w:bottom w:val="none" w:sz="0" w:space="0" w:color="auto"/>
        <w:right w:val="none" w:sz="0" w:space="0" w:color="auto"/>
      </w:divBdr>
      <w:divsChild>
        <w:div w:id="1543514547">
          <w:marLeft w:val="0"/>
          <w:marRight w:val="0"/>
          <w:marTop w:val="0"/>
          <w:marBottom w:val="101"/>
          <w:divBdr>
            <w:top w:val="none" w:sz="0" w:space="0" w:color="auto"/>
            <w:left w:val="none" w:sz="0" w:space="0" w:color="auto"/>
            <w:bottom w:val="none" w:sz="0" w:space="0" w:color="auto"/>
            <w:right w:val="none" w:sz="0" w:space="0" w:color="auto"/>
          </w:divBdr>
        </w:div>
        <w:div w:id="1543514593">
          <w:marLeft w:val="0"/>
          <w:marRight w:val="0"/>
          <w:marTop w:val="0"/>
          <w:marBottom w:val="101"/>
          <w:divBdr>
            <w:top w:val="none" w:sz="0" w:space="0" w:color="auto"/>
            <w:left w:val="none" w:sz="0" w:space="0" w:color="auto"/>
            <w:bottom w:val="none" w:sz="0" w:space="0" w:color="auto"/>
            <w:right w:val="none" w:sz="0" w:space="0" w:color="auto"/>
          </w:divBdr>
        </w:div>
      </w:divsChild>
    </w:div>
    <w:div w:id="1543514557">
      <w:marLeft w:val="0"/>
      <w:marRight w:val="0"/>
      <w:marTop w:val="0"/>
      <w:marBottom w:val="0"/>
      <w:divBdr>
        <w:top w:val="none" w:sz="0" w:space="0" w:color="auto"/>
        <w:left w:val="none" w:sz="0" w:space="0" w:color="auto"/>
        <w:bottom w:val="none" w:sz="0" w:space="0" w:color="auto"/>
        <w:right w:val="none" w:sz="0" w:space="0" w:color="auto"/>
      </w:divBdr>
    </w:div>
    <w:div w:id="1543514561">
      <w:marLeft w:val="0"/>
      <w:marRight w:val="0"/>
      <w:marTop w:val="0"/>
      <w:marBottom w:val="0"/>
      <w:divBdr>
        <w:top w:val="none" w:sz="0" w:space="0" w:color="auto"/>
        <w:left w:val="none" w:sz="0" w:space="0" w:color="auto"/>
        <w:bottom w:val="none" w:sz="0" w:space="0" w:color="auto"/>
        <w:right w:val="none" w:sz="0" w:space="0" w:color="auto"/>
      </w:divBdr>
    </w:div>
    <w:div w:id="1543514565">
      <w:marLeft w:val="0"/>
      <w:marRight w:val="0"/>
      <w:marTop w:val="0"/>
      <w:marBottom w:val="0"/>
      <w:divBdr>
        <w:top w:val="none" w:sz="0" w:space="0" w:color="auto"/>
        <w:left w:val="none" w:sz="0" w:space="0" w:color="auto"/>
        <w:bottom w:val="none" w:sz="0" w:space="0" w:color="auto"/>
        <w:right w:val="none" w:sz="0" w:space="0" w:color="auto"/>
      </w:divBdr>
    </w:div>
    <w:div w:id="1543514566">
      <w:marLeft w:val="0"/>
      <w:marRight w:val="0"/>
      <w:marTop w:val="0"/>
      <w:marBottom w:val="0"/>
      <w:divBdr>
        <w:top w:val="none" w:sz="0" w:space="0" w:color="auto"/>
        <w:left w:val="none" w:sz="0" w:space="0" w:color="auto"/>
        <w:bottom w:val="none" w:sz="0" w:space="0" w:color="auto"/>
        <w:right w:val="none" w:sz="0" w:space="0" w:color="auto"/>
      </w:divBdr>
    </w:div>
    <w:div w:id="1543514567">
      <w:marLeft w:val="0"/>
      <w:marRight w:val="0"/>
      <w:marTop w:val="0"/>
      <w:marBottom w:val="0"/>
      <w:divBdr>
        <w:top w:val="none" w:sz="0" w:space="0" w:color="auto"/>
        <w:left w:val="none" w:sz="0" w:space="0" w:color="auto"/>
        <w:bottom w:val="none" w:sz="0" w:space="0" w:color="auto"/>
        <w:right w:val="none" w:sz="0" w:space="0" w:color="auto"/>
      </w:divBdr>
    </w:div>
    <w:div w:id="1543514568">
      <w:marLeft w:val="0"/>
      <w:marRight w:val="0"/>
      <w:marTop w:val="0"/>
      <w:marBottom w:val="0"/>
      <w:divBdr>
        <w:top w:val="none" w:sz="0" w:space="0" w:color="auto"/>
        <w:left w:val="none" w:sz="0" w:space="0" w:color="auto"/>
        <w:bottom w:val="none" w:sz="0" w:space="0" w:color="auto"/>
        <w:right w:val="none" w:sz="0" w:space="0" w:color="auto"/>
      </w:divBdr>
    </w:div>
    <w:div w:id="1543514571">
      <w:marLeft w:val="0"/>
      <w:marRight w:val="0"/>
      <w:marTop w:val="0"/>
      <w:marBottom w:val="0"/>
      <w:divBdr>
        <w:top w:val="none" w:sz="0" w:space="0" w:color="auto"/>
        <w:left w:val="none" w:sz="0" w:space="0" w:color="auto"/>
        <w:bottom w:val="none" w:sz="0" w:space="0" w:color="auto"/>
        <w:right w:val="none" w:sz="0" w:space="0" w:color="auto"/>
      </w:divBdr>
      <w:divsChild>
        <w:div w:id="1543514647">
          <w:marLeft w:val="0"/>
          <w:marRight w:val="0"/>
          <w:marTop w:val="0"/>
          <w:marBottom w:val="0"/>
          <w:divBdr>
            <w:top w:val="none" w:sz="0" w:space="0" w:color="auto"/>
            <w:left w:val="none" w:sz="0" w:space="0" w:color="auto"/>
            <w:bottom w:val="none" w:sz="0" w:space="0" w:color="auto"/>
            <w:right w:val="none" w:sz="0" w:space="0" w:color="auto"/>
          </w:divBdr>
          <w:divsChild>
            <w:div w:id="1543514610">
              <w:marLeft w:val="0"/>
              <w:marRight w:val="0"/>
              <w:marTop w:val="0"/>
              <w:marBottom w:val="0"/>
              <w:divBdr>
                <w:top w:val="none" w:sz="0" w:space="0" w:color="auto"/>
                <w:left w:val="none" w:sz="0" w:space="0" w:color="auto"/>
                <w:bottom w:val="none" w:sz="0" w:space="0" w:color="auto"/>
                <w:right w:val="none" w:sz="0" w:space="0" w:color="auto"/>
              </w:divBdr>
              <w:divsChild>
                <w:div w:id="15435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4573">
      <w:marLeft w:val="0"/>
      <w:marRight w:val="0"/>
      <w:marTop w:val="0"/>
      <w:marBottom w:val="0"/>
      <w:divBdr>
        <w:top w:val="none" w:sz="0" w:space="0" w:color="auto"/>
        <w:left w:val="none" w:sz="0" w:space="0" w:color="auto"/>
        <w:bottom w:val="none" w:sz="0" w:space="0" w:color="auto"/>
        <w:right w:val="none" w:sz="0" w:space="0" w:color="auto"/>
      </w:divBdr>
    </w:div>
    <w:div w:id="1543514574">
      <w:marLeft w:val="0"/>
      <w:marRight w:val="0"/>
      <w:marTop w:val="0"/>
      <w:marBottom w:val="0"/>
      <w:divBdr>
        <w:top w:val="none" w:sz="0" w:space="0" w:color="auto"/>
        <w:left w:val="none" w:sz="0" w:space="0" w:color="auto"/>
        <w:bottom w:val="none" w:sz="0" w:space="0" w:color="auto"/>
        <w:right w:val="none" w:sz="0" w:space="0" w:color="auto"/>
      </w:divBdr>
      <w:divsChild>
        <w:div w:id="1543514603">
          <w:marLeft w:val="0"/>
          <w:marRight w:val="0"/>
          <w:marTop w:val="0"/>
          <w:marBottom w:val="0"/>
          <w:divBdr>
            <w:top w:val="none" w:sz="0" w:space="0" w:color="auto"/>
            <w:left w:val="none" w:sz="0" w:space="0" w:color="auto"/>
            <w:bottom w:val="none" w:sz="0" w:space="0" w:color="auto"/>
            <w:right w:val="none" w:sz="0" w:space="0" w:color="auto"/>
          </w:divBdr>
          <w:divsChild>
            <w:div w:id="1543514530">
              <w:marLeft w:val="0"/>
              <w:marRight w:val="0"/>
              <w:marTop w:val="0"/>
              <w:marBottom w:val="0"/>
              <w:divBdr>
                <w:top w:val="none" w:sz="0" w:space="0" w:color="auto"/>
                <w:left w:val="none" w:sz="0" w:space="0" w:color="auto"/>
                <w:bottom w:val="none" w:sz="0" w:space="0" w:color="auto"/>
                <w:right w:val="none" w:sz="0" w:space="0" w:color="auto"/>
              </w:divBdr>
              <w:divsChild>
                <w:div w:id="15435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4575">
      <w:marLeft w:val="0"/>
      <w:marRight w:val="0"/>
      <w:marTop w:val="0"/>
      <w:marBottom w:val="0"/>
      <w:divBdr>
        <w:top w:val="none" w:sz="0" w:space="0" w:color="auto"/>
        <w:left w:val="none" w:sz="0" w:space="0" w:color="auto"/>
        <w:bottom w:val="none" w:sz="0" w:space="0" w:color="auto"/>
        <w:right w:val="none" w:sz="0" w:space="0" w:color="auto"/>
      </w:divBdr>
    </w:div>
    <w:div w:id="1543514577">
      <w:marLeft w:val="0"/>
      <w:marRight w:val="0"/>
      <w:marTop w:val="0"/>
      <w:marBottom w:val="0"/>
      <w:divBdr>
        <w:top w:val="none" w:sz="0" w:space="0" w:color="auto"/>
        <w:left w:val="none" w:sz="0" w:space="0" w:color="auto"/>
        <w:bottom w:val="none" w:sz="0" w:space="0" w:color="auto"/>
        <w:right w:val="none" w:sz="0" w:space="0" w:color="auto"/>
      </w:divBdr>
    </w:div>
    <w:div w:id="1543514580">
      <w:marLeft w:val="0"/>
      <w:marRight w:val="0"/>
      <w:marTop w:val="0"/>
      <w:marBottom w:val="0"/>
      <w:divBdr>
        <w:top w:val="none" w:sz="0" w:space="0" w:color="auto"/>
        <w:left w:val="none" w:sz="0" w:space="0" w:color="auto"/>
        <w:bottom w:val="none" w:sz="0" w:space="0" w:color="auto"/>
        <w:right w:val="none" w:sz="0" w:space="0" w:color="auto"/>
      </w:divBdr>
    </w:div>
    <w:div w:id="1543514581">
      <w:marLeft w:val="0"/>
      <w:marRight w:val="0"/>
      <w:marTop w:val="0"/>
      <w:marBottom w:val="0"/>
      <w:divBdr>
        <w:top w:val="none" w:sz="0" w:space="0" w:color="auto"/>
        <w:left w:val="none" w:sz="0" w:space="0" w:color="auto"/>
        <w:bottom w:val="none" w:sz="0" w:space="0" w:color="auto"/>
        <w:right w:val="none" w:sz="0" w:space="0" w:color="auto"/>
      </w:divBdr>
    </w:div>
    <w:div w:id="1543514582">
      <w:marLeft w:val="0"/>
      <w:marRight w:val="0"/>
      <w:marTop w:val="0"/>
      <w:marBottom w:val="0"/>
      <w:divBdr>
        <w:top w:val="none" w:sz="0" w:space="0" w:color="auto"/>
        <w:left w:val="none" w:sz="0" w:space="0" w:color="auto"/>
        <w:bottom w:val="none" w:sz="0" w:space="0" w:color="auto"/>
        <w:right w:val="none" w:sz="0" w:space="0" w:color="auto"/>
      </w:divBdr>
    </w:div>
    <w:div w:id="1543514584">
      <w:marLeft w:val="0"/>
      <w:marRight w:val="0"/>
      <w:marTop w:val="0"/>
      <w:marBottom w:val="0"/>
      <w:divBdr>
        <w:top w:val="none" w:sz="0" w:space="0" w:color="auto"/>
        <w:left w:val="none" w:sz="0" w:space="0" w:color="auto"/>
        <w:bottom w:val="none" w:sz="0" w:space="0" w:color="auto"/>
        <w:right w:val="none" w:sz="0" w:space="0" w:color="auto"/>
      </w:divBdr>
      <w:divsChild>
        <w:div w:id="1543514513">
          <w:marLeft w:val="1701"/>
          <w:marRight w:val="902"/>
          <w:marTop w:val="0"/>
          <w:marBottom w:val="88"/>
          <w:divBdr>
            <w:top w:val="none" w:sz="0" w:space="0" w:color="auto"/>
            <w:left w:val="none" w:sz="0" w:space="0" w:color="auto"/>
            <w:bottom w:val="none" w:sz="0" w:space="0" w:color="auto"/>
            <w:right w:val="none" w:sz="0" w:space="0" w:color="auto"/>
          </w:divBdr>
        </w:div>
        <w:div w:id="1543514515">
          <w:marLeft w:val="1701"/>
          <w:marRight w:val="899"/>
          <w:marTop w:val="0"/>
          <w:marBottom w:val="88"/>
          <w:divBdr>
            <w:top w:val="none" w:sz="0" w:space="0" w:color="auto"/>
            <w:left w:val="none" w:sz="0" w:space="0" w:color="auto"/>
            <w:bottom w:val="none" w:sz="0" w:space="0" w:color="auto"/>
            <w:right w:val="none" w:sz="0" w:space="0" w:color="auto"/>
          </w:divBdr>
        </w:div>
        <w:div w:id="1543514516">
          <w:marLeft w:val="1701"/>
          <w:marRight w:val="899"/>
          <w:marTop w:val="0"/>
          <w:marBottom w:val="88"/>
          <w:divBdr>
            <w:top w:val="none" w:sz="0" w:space="0" w:color="auto"/>
            <w:left w:val="none" w:sz="0" w:space="0" w:color="auto"/>
            <w:bottom w:val="none" w:sz="0" w:space="0" w:color="auto"/>
            <w:right w:val="none" w:sz="0" w:space="0" w:color="auto"/>
          </w:divBdr>
        </w:div>
        <w:div w:id="1543514520">
          <w:marLeft w:val="1701"/>
          <w:marRight w:val="902"/>
          <w:marTop w:val="0"/>
          <w:marBottom w:val="88"/>
          <w:divBdr>
            <w:top w:val="none" w:sz="0" w:space="0" w:color="auto"/>
            <w:left w:val="none" w:sz="0" w:space="0" w:color="auto"/>
            <w:bottom w:val="none" w:sz="0" w:space="0" w:color="auto"/>
            <w:right w:val="none" w:sz="0" w:space="0" w:color="auto"/>
          </w:divBdr>
        </w:div>
        <w:div w:id="1543514521">
          <w:marLeft w:val="0"/>
          <w:marRight w:val="902"/>
          <w:marTop w:val="0"/>
          <w:marBottom w:val="101"/>
          <w:divBdr>
            <w:top w:val="none" w:sz="0" w:space="0" w:color="auto"/>
            <w:left w:val="none" w:sz="0" w:space="0" w:color="auto"/>
            <w:bottom w:val="none" w:sz="0" w:space="0" w:color="auto"/>
            <w:right w:val="none" w:sz="0" w:space="0" w:color="auto"/>
          </w:divBdr>
        </w:div>
        <w:div w:id="1543514522">
          <w:marLeft w:val="1701"/>
          <w:marRight w:val="902"/>
          <w:marTop w:val="0"/>
          <w:marBottom w:val="101"/>
          <w:divBdr>
            <w:top w:val="none" w:sz="0" w:space="0" w:color="auto"/>
            <w:left w:val="none" w:sz="0" w:space="0" w:color="auto"/>
            <w:bottom w:val="none" w:sz="0" w:space="0" w:color="auto"/>
            <w:right w:val="none" w:sz="0" w:space="0" w:color="auto"/>
          </w:divBdr>
        </w:div>
        <w:div w:id="1543514524">
          <w:marLeft w:val="0"/>
          <w:marRight w:val="850"/>
          <w:marTop w:val="0"/>
          <w:marBottom w:val="88"/>
          <w:divBdr>
            <w:top w:val="none" w:sz="0" w:space="0" w:color="auto"/>
            <w:left w:val="none" w:sz="0" w:space="0" w:color="auto"/>
            <w:bottom w:val="none" w:sz="0" w:space="0" w:color="auto"/>
            <w:right w:val="none" w:sz="0" w:space="0" w:color="auto"/>
          </w:divBdr>
        </w:div>
        <w:div w:id="1543514525">
          <w:marLeft w:val="1701"/>
          <w:marRight w:val="850"/>
          <w:marTop w:val="0"/>
          <w:marBottom w:val="88"/>
          <w:divBdr>
            <w:top w:val="none" w:sz="0" w:space="0" w:color="auto"/>
            <w:left w:val="none" w:sz="0" w:space="0" w:color="auto"/>
            <w:bottom w:val="none" w:sz="0" w:space="0" w:color="auto"/>
            <w:right w:val="none" w:sz="0" w:space="0" w:color="auto"/>
          </w:divBdr>
        </w:div>
        <w:div w:id="1543514527">
          <w:marLeft w:val="1701"/>
          <w:marRight w:val="902"/>
          <w:marTop w:val="0"/>
          <w:marBottom w:val="101"/>
          <w:divBdr>
            <w:top w:val="none" w:sz="0" w:space="0" w:color="auto"/>
            <w:left w:val="none" w:sz="0" w:space="0" w:color="auto"/>
            <w:bottom w:val="none" w:sz="0" w:space="0" w:color="auto"/>
            <w:right w:val="none" w:sz="0" w:space="0" w:color="auto"/>
          </w:divBdr>
        </w:div>
        <w:div w:id="1543514528">
          <w:marLeft w:val="1701"/>
          <w:marRight w:val="899"/>
          <w:marTop w:val="0"/>
          <w:marBottom w:val="88"/>
          <w:divBdr>
            <w:top w:val="none" w:sz="0" w:space="0" w:color="auto"/>
            <w:left w:val="none" w:sz="0" w:space="0" w:color="auto"/>
            <w:bottom w:val="none" w:sz="0" w:space="0" w:color="auto"/>
            <w:right w:val="none" w:sz="0" w:space="0" w:color="auto"/>
          </w:divBdr>
        </w:div>
        <w:div w:id="1543514537">
          <w:marLeft w:val="1701"/>
          <w:marRight w:val="902"/>
          <w:marTop w:val="0"/>
          <w:marBottom w:val="88"/>
          <w:divBdr>
            <w:top w:val="none" w:sz="0" w:space="0" w:color="auto"/>
            <w:left w:val="none" w:sz="0" w:space="0" w:color="auto"/>
            <w:bottom w:val="none" w:sz="0" w:space="0" w:color="auto"/>
            <w:right w:val="none" w:sz="0" w:space="0" w:color="auto"/>
          </w:divBdr>
        </w:div>
        <w:div w:id="1543514551">
          <w:marLeft w:val="1701"/>
          <w:marRight w:val="902"/>
          <w:marTop w:val="0"/>
          <w:marBottom w:val="88"/>
          <w:divBdr>
            <w:top w:val="none" w:sz="0" w:space="0" w:color="auto"/>
            <w:left w:val="none" w:sz="0" w:space="0" w:color="auto"/>
            <w:bottom w:val="none" w:sz="0" w:space="0" w:color="auto"/>
            <w:right w:val="none" w:sz="0" w:space="0" w:color="auto"/>
          </w:divBdr>
        </w:div>
        <w:div w:id="1543514552">
          <w:marLeft w:val="0"/>
          <w:marRight w:val="850"/>
          <w:marTop w:val="0"/>
          <w:marBottom w:val="88"/>
          <w:divBdr>
            <w:top w:val="none" w:sz="0" w:space="0" w:color="auto"/>
            <w:left w:val="none" w:sz="0" w:space="0" w:color="auto"/>
            <w:bottom w:val="none" w:sz="0" w:space="0" w:color="auto"/>
            <w:right w:val="none" w:sz="0" w:space="0" w:color="auto"/>
          </w:divBdr>
        </w:div>
        <w:div w:id="1543514554">
          <w:marLeft w:val="1701"/>
          <w:marRight w:val="902"/>
          <w:marTop w:val="0"/>
          <w:marBottom w:val="101"/>
          <w:divBdr>
            <w:top w:val="none" w:sz="0" w:space="0" w:color="auto"/>
            <w:left w:val="none" w:sz="0" w:space="0" w:color="auto"/>
            <w:bottom w:val="none" w:sz="0" w:space="0" w:color="auto"/>
            <w:right w:val="none" w:sz="0" w:space="0" w:color="auto"/>
          </w:divBdr>
        </w:div>
        <w:div w:id="1543514558">
          <w:marLeft w:val="1701"/>
          <w:marRight w:val="902"/>
          <w:marTop w:val="0"/>
          <w:marBottom w:val="101"/>
          <w:divBdr>
            <w:top w:val="none" w:sz="0" w:space="0" w:color="auto"/>
            <w:left w:val="none" w:sz="0" w:space="0" w:color="auto"/>
            <w:bottom w:val="none" w:sz="0" w:space="0" w:color="auto"/>
            <w:right w:val="none" w:sz="0" w:space="0" w:color="auto"/>
          </w:divBdr>
        </w:div>
        <w:div w:id="1543514559">
          <w:marLeft w:val="1701"/>
          <w:marRight w:val="899"/>
          <w:marTop w:val="0"/>
          <w:marBottom w:val="88"/>
          <w:divBdr>
            <w:top w:val="none" w:sz="0" w:space="0" w:color="auto"/>
            <w:left w:val="none" w:sz="0" w:space="0" w:color="auto"/>
            <w:bottom w:val="none" w:sz="0" w:space="0" w:color="auto"/>
            <w:right w:val="none" w:sz="0" w:space="0" w:color="auto"/>
          </w:divBdr>
        </w:div>
        <w:div w:id="1543514562">
          <w:marLeft w:val="1701"/>
          <w:marRight w:val="902"/>
          <w:marTop w:val="0"/>
          <w:marBottom w:val="101"/>
          <w:divBdr>
            <w:top w:val="none" w:sz="0" w:space="0" w:color="auto"/>
            <w:left w:val="none" w:sz="0" w:space="0" w:color="auto"/>
            <w:bottom w:val="none" w:sz="0" w:space="0" w:color="auto"/>
            <w:right w:val="none" w:sz="0" w:space="0" w:color="auto"/>
          </w:divBdr>
        </w:div>
        <w:div w:id="1543514569">
          <w:marLeft w:val="1701"/>
          <w:marRight w:val="899"/>
          <w:marTop w:val="0"/>
          <w:marBottom w:val="88"/>
          <w:divBdr>
            <w:top w:val="none" w:sz="0" w:space="0" w:color="auto"/>
            <w:left w:val="none" w:sz="0" w:space="0" w:color="auto"/>
            <w:bottom w:val="none" w:sz="0" w:space="0" w:color="auto"/>
            <w:right w:val="none" w:sz="0" w:space="0" w:color="auto"/>
          </w:divBdr>
        </w:div>
        <w:div w:id="1543514570">
          <w:marLeft w:val="1701"/>
          <w:marRight w:val="899"/>
          <w:marTop w:val="0"/>
          <w:marBottom w:val="88"/>
          <w:divBdr>
            <w:top w:val="none" w:sz="0" w:space="0" w:color="auto"/>
            <w:left w:val="none" w:sz="0" w:space="0" w:color="auto"/>
            <w:bottom w:val="none" w:sz="0" w:space="0" w:color="auto"/>
            <w:right w:val="none" w:sz="0" w:space="0" w:color="auto"/>
          </w:divBdr>
        </w:div>
        <w:div w:id="1543514576">
          <w:marLeft w:val="1701"/>
          <w:marRight w:val="899"/>
          <w:marTop w:val="0"/>
          <w:marBottom w:val="88"/>
          <w:divBdr>
            <w:top w:val="none" w:sz="0" w:space="0" w:color="auto"/>
            <w:left w:val="none" w:sz="0" w:space="0" w:color="auto"/>
            <w:bottom w:val="none" w:sz="0" w:space="0" w:color="auto"/>
            <w:right w:val="none" w:sz="0" w:space="0" w:color="auto"/>
          </w:divBdr>
        </w:div>
        <w:div w:id="1543514583">
          <w:marLeft w:val="1701"/>
          <w:marRight w:val="902"/>
          <w:marTop w:val="0"/>
          <w:marBottom w:val="88"/>
          <w:divBdr>
            <w:top w:val="none" w:sz="0" w:space="0" w:color="auto"/>
            <w:left w:val="none" w:sz="0" w:space="0" w:color="auto"/>
            <w:bottom w:val="none" w:sz="0" w:space="0" w:color="auto"/>
            <w:right w:val="none" w:sz="0" w:space="0" w:color="auto"/>
          </w:divBdr>
        </w:div>
        <w:div w:id="1543514588">
          <w:marLeft w:val="1701"/>
          <w:marRight w:val="902"/>
          <w:marTop w:val="0"/>
          <w:marBottom w:val="88"/>
          <w:divBdr>
            <w:top w:val="none" w:sz="0" w:space="0" w:color="auto"/>
            <w:left w:val="none" w:sz="0" w:space="0" w:color="auto"/>
            <w:bottom w:val="none" w:sz="0" w:space="0" w:color="auto"/>
            <w:right w:val="none" w:sz="0" w:space="0" w:color="auto"/>
          </w:divBdr>
        </w:div>
        <w:div w:id="1543514590">
          <w:marLeft w:val="1701"/>
          <w:marRight w:val="902"/>
          <w:marTop w:val="0"/>
          <w:marBottom w:val="101"/>
          <w:divBdr>
            <w:top w:val="none" w:sz="0" w:space="0" w:color="auto"/>
            <w:left w:val="none" w:sz="0" w:space="0" w:color="auto"/>
            <w:bottom w:val="none" w:sz="0" w:space="0" w:color="auto"/>
            <w:right w:val="none" w:sz="0" w:space="0" w:color="auto"/>
          </w:divBdr>
        </w:div>
        <w:div w:id="1543514601">
          <w:marLeft w:val="1701"/>
          <w:marRight w:val="899"/>
          <w:marTop w:val="0"/>
          <w:marBottom w:val="88"/>
          <w:divBdr>
            <w:top w:val="none" w:sz="0" w:space="0" w:color="auto"/>
            <w:left w:val="none" w:sz="0" w:space="0" w:color="auto"/>
            <w:bottom w:val="none" w:sz="0" w:space="0" w:color="auto"/>
            <w:right w:val="none" w:sz="0" w:space="0" w:color="auto"/>
          </w:divBdr>
        </w:div>
        <w:div w:id="1543514604">
          <w:marLeft w:val="0"/>
          <w:marRight w:val="899"/>
          <w:marTop w:val="0"/>
          <w:marBottom w:val="88"/>
          <w:divBdr>
            <w:top w:val="none" w:sz="0" w:space="0" w:color="auto"/>
            <w:left w:val="none" w:sz="0" w:space="0" w:color="auto"/>
            <w:bottom w:val="none" w:sz="0" w:space="0" w:color="auto"/>
            <w:right w:val="none" w:sz="0" w:space="0" w:color="auto"/>
          </w:divBdr>
        </w:div>
        <w:div w:id="1543514617">
          <w:marLeft w:val="1701"/>
          <w:marRight w:val="899"/>
          <w:marTop w:val="0"/>
          <w:marBottom w:val="88"/>
          <w:divBdr>
            <w:top w:val="none" w:sz="0" w:space="0" w:color="auto"/>
            <w:left w:val="none" w:sz="0" w:space="0" w:color="auto"/>
            <w:bottom w:val="none" w:sz="0" w:space="0" w:color="auto"/>
            <w:right w:val="none" w:sz="0" w:space="0" w:color="auto"/>
          </w:divBdr>
        </w:div>
        <w:div w:id="1543514619">
          <w:marLeft w:val="1701"/>
          <w:marRight w:val="902"/>
          <w:marTop w:val="0"/>
          <w:marBottom w:val="101"/>
          <w:divBdr>
            <w:top w:val="none" w:sz="0" w:space="0" w:color="auto"/>
            <w:left w:val="none" w:sz="0" w:space="0" w:color="auto"/>
            <w:bottom w:val="none" w:sz="0" w:space="0" w:color="auto"/>
            <w:right w:val="none" w:sz="0" w:space="0" w:color="auto"/>
          </w:divBdr>
        </w:div>
        <w:div w:id="1543514620">
          <w:marLeft w:val="1701"/>
          <w:marRight w:val="899"/>
          <w:marTop w:val="0"/>
          <w:marBottom w:val="101"/>
          <w:divBdr>
            <w:top w:val="none" w:sz="0" w:space="0" w:color="auto"/>
            <w:left w:val="none" w:sz="0" w:space="0" w:color="auto"/>
            <w:bottom w:val="none" w:sz="0" w:space="0" w:color="auto"/>
            <w:right w:val="none" w:sz="0" w:space="0" w:color="auto"/>
          </w:divBdr>
        </w:div>
        <w:div w:id="1543514627">
          <w:marLeft w:val="1701"/>
          <w:marRight w:val="902"/>
          <w:marTop w:val="0"/>
          <w:marBottom w:val="101"/>
          <w:divBdr>
            <w:top w:val="none" w:sz="0" w:space="0" w:color="auto"/>
            <w:left w:val="none" w:sz="0" w:space="0" w:color="auto"/>
            <w:bottom w:val="none" w:sz="0" w:space="0" w:color="auto"/>
            <w:right w:val="none" w:sz="0" w:space="0" w:color="auto"/>
          </w:divBdr>
        </w:div>
        <w:div w:id="1543514628">
          <w:marLeft w:val="1701"/>
          <w:marRight w:val="902"/>
          <w:marTop w:val="0"/>
          <w:marBottom w:val="88"/>
          <w:divBdr>
            <w:top w:val="none" w:sz="0" w:space="0" w:color="auto"/>
            <w:left w:val="none" w:sz="0" w:space="0" w:color="auto"/>
            <w:bottom w:val="none" w:sz="0" w:space="0" w:color="auto"/>
            <w:right w:val="none" w:sz="0" w:space="0" w:color="auto"/>
          </w:divBdr>
        </w:div>
        <w:div w:id="1543514632">
          <w:marLeft w:val="1701"/>
          <w:marRight w:val="902"/>
          <w:marTop w:val="0"/>
          <w:marBottom w:val="101"/>
          <w:divBdr>
            <w:top w:val="none" w:sz="0" w:space="0" w:color="auto"/>
            <w:left w:val="none" w:sz="0" w:space="0" w:color="auto"/>
            <w:bottom w:val="none" w:sz="0" w:space="0" w:color="auto"/>
            <w:right w:val="none" w:sz="0" w:space="0" w:color="auto"/>
          </w:divBdr>
        </w:div>
        <w:div w:id="1543514637">
          <w:marLeft w:val="1701"/>
          <w:marRight w:val="902"/>
          <w:marTop w:val="0"/>
          <w:marBottom w:val="101"/>
          <w:divBdr>
            <w:top w:val="none" w:sz="0" w:space="0" w:color="auto"/>
            <w:left w:val="none" w:sz="0" w:space="0" w:color="auto"/>
            <w:bottom w:val="none" w:sz="0" w:space="0" w:color="auto"/>
            <w:right w:val="none" w:sz="0" w:space="0" w:color="auto"/>
          </w:divBdr>
        </w:div>
        <w:div w:id="1543514645">
          <w:marLeft w:val="1701"/>
          <w:marRight w:val="902"/>
          <w:marTop w:val="0"/>
          <w:marBottom w:val="88"/>
          <w:divBdr>
            <w:top w:val="none" w:sz="0" w:space="0" w:color="auto"/>
            <w:left w:val="none" w:sz="0" w:space="0" w:color="auto"/>
            <w:bottom w:val="none" w:sz="0" w:space="0" w:color="auto"/>
            <w:right w:val="none" w:sz="0" w:space="0" w:color="auto"/>
          </w:divBdr>
        </w:div>
        <w:div w:id="1543514646">
          <w:marLeft w:val="1701"/>
          <w:marRight w:val="899"/>
          <w:marTop w:val="0"/>
          <w:marBottom w:val="88"/>
          <w:divBdr>
            <w:top w:val="none" w:sz="0" w:space="0" w:color="auto"/>
            <w:left w:val="none" w:sz="0" w:space="0" w:color="auto"/>
            <w:bottom w:val="none" w:sz="0" w:space="0" w:color="auto"/>
            <w:right w:val="none" w:sz="0" w:space="0" w:color="auto"/>
          </w:divBdr>
        </w:div>
        <w:div w:id="1543514648">
          <w:marLeft w:val="1701"/>
          <w:marRight w:val="899"/>
          <w:marTop w:val="0"/>
          <w:marBottom w:val="88"/>
          <w:divBdr>
            <w:top w:val="none" w:sz="0" w:space="0" w:color="auto"/>
            <w:left w:val="none" w:sz="0" w:space="0" w:color="auto"/>
            <w:bottom w:val="none" w:sz="0" w:space="0" w:color="auto"/>
            <w:right w:val="none" w:sz="0" w:space="0" w:color="auto"/>
          </w:divBdr>
        </w:div>
      </w:divsChild>
    </w:div>
    <w:div w:id="1543514585">
      <w:marLeft w:val="0"/>
      <w:marRight w:val="0"/>
      <w:marTop w:val="0"/>
      <w:marBottom w:val="0"/>
      <w:divBdr>
        <w:top w:val="none" w:sz="0" w:space="0" w:color="auto"/>
        <w:left w:val="none" w:sz="0" w:space="0" w:color="auto"/>
        <w:bottom w:val="none" w:sz="0" w:space="0" w:color="auto"/>
        <w:right w:val="none" w:sz="0" w:space="0" w:color="auto"/>
      </w:divBdr>
      <w:divsChild>
        <w:div w:id="1543514572">
          <w:marLeft w:val="0"/>
          <w:marRight w:val="0"/>
          <w:marTop w:val="0"/>
          <w:marBottom w:val="0"/>
          <w:divBdr>
            <w:top w:val="none" w:sz="0" w:space="0" w:color="auto"/>
            <w:left w:val="none" w:sz="0" w:space="0" w:color="auto"/>
            <w:bottom w:val="none" w:sz="0" w:space="0" w:color="auto"/>
            <w:right w:val="none" w:sz="0" w:space="0" w:color="auto"/>
          </w:divBdr>
          <w:divsChild>
            <w:div w:id="1543514579">
              <w:marLeft w:val="0"/>
              <w:marRight w:val="0"/>
              <w:marTop w:val="0"/>
              <w:marBottom w:val="0"/>
              <w:divBdr>
                <w:top w:val="none" w:sz="0" w:space="0" w:color="auto"/>
                <w:left w:val="none" w:sz="0" w:space="0" w:color="auto"/>
                <w:bottom w:val="none" w:sz="0" w:space="0" w:color="auto"/>
                <w:right w:val="none" w:sz="0" w:space="0" w:color="auto"/>
              </w:divBdr>
              <w:divsChild>
                <w:div w:id="1543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4586">
      <w:marLeft w:val="0"/>
      <w:marRight w:val="0"/>
      <w:marTop w:val="0"/>
      <w:marBottom w:val="0"/>
      <w:divBdr>
        <w:top w:val="none" w:sz="0" w:space="0" w:color="auto"/>
        <w:left w:val="none" w:sz="0" w:space="0" w:color="auto"/>
        <w:bottom w:val="none" w:sz="0" w:space="0" w:color="auto"/>
        <w:right w:val="none" w:sz="0" w:space="0" w:color="auto"/>
      </w:divBdr>
    </w:div>
    <w:div w:id="1543514592">
      <w:marLeft w:val="0"/>
      <w:marRight w:val="0"/>
      <w:marTop w:val="0"/>
      <w:marBottom w:val="0"/>
      <w:divBdr>
        <w:top w:val="none" w:sz="0" w:space="0" w:color="auto"/>
        <w:left w:val="none" w:sz="0" w:space="0" w:color="auto"/>
        <w:bottom w:val="none" w:sz="0" w:space="0" w:color="auto"/>
        <w:right w:val="none" w:sz="0" w:space="0" w:color="auto"/>
      </w:divBdr>
    </w:div>
    <w:div w:id="1543514595">
      <w:marLeft w:val="0"/>
      <w:marRight w:val="0"/>
      <w:marTop w:val="0"/>
      <w:marBottom w:val="0"/>
      <w:divBdr>
        <w:top w:val="none" w:sz="0" w:space="0" w:color="auto"/>
        <w:left w:val="none" w:sz="0" w:space="0" w:color="auto"/>
        <w:bottom w:val="none" w:sz="0" w:space="0" w:color="auto"/>
        <w:right w:val="none" w:sz="0" w:space="0" w:color="auto"/>
      </w:divBdr>
    </w:div>
    <w:div w:id="1543514596">
      <w:marLeft w:val="0"/>
      <w:marRight w:val="0"/>
      <w:marTop w:val="0"/>
      <w:marBottom w:val="0"/>
      <w:divBdr>
        <w:top w:val="none" w:sz="0" w:space="0" w:color="auto"/>
        <w:left w:val="none" w:sz="0" w:space="0" w:color="auto"/>
        <w:bottom w:val="none" w:sz="0" w:space="0" w:color="auto"/>
        <w:right w:val="none" w:sz="0" w:space="0" w:color="auto"/>
      </w:divBdr>
    </w:div>
    <w:div w:id="1543514597">
      <w:marLeft w:val="0"/>
      <w:marRight w:val="0"/>
      <w:marTop w:val="0"/>
      <w:marBottom w:val="0"/>
      <w:divBdr>
        <w:top w:val="none" w:sz="0" w:space="0" w:color="auto"/>
        <w:left w:val="none" w:sz="0" w:space="0" w:color="auto"/>
        <w:bottom w:val="none" w:sz="0" w:space="0" w:color="auto"/>
        <w:right w:val="none" w:sz="0" w:space="0" w:color="auto"/>
      </w:divBdr>
      <w:divsChild>
        <w:div w:id="1543514535">
          <w:marLeft w:val="0"/>
          <w:marRight w:val="0"/>
          <w:marTop w:val="0"/>
          <w:marBottom w:val="0"/>
          <w:divBdr>
            <w:top w:val="none" w:sz="0" w:space="0" w:color="auto"/>
            <w:left w:val="none" w:sz="0" w:space="0" w:color="auto"/>
            <w:bottom w:val="none" w:sz="0" w:space="0" w:color="auto"/>
            <w:right w:val="none" w:sz="0" w:space="0" w:color="auto"/>
          </w:divBdr>
        </w:div>
      </w:divsChild>
    </w:div>
    <w:div w:id="1543514598">
      <w:marLeft w:val="0"/>
      <w:marRight w:val="0"/>
      <w:marTop w:val="0"/>
      <w:marBottom w:val="0"/>
      <w:divBdr>
        <w:top w:val="none" w:sz="0" w:space="0" w:color="auto"/>
        <w:left w:val="none" w:sz="0" w:space="0" w:color="auto"/>
        <w:bottom w:val="none" w:sz="0" w:space="0" w:color="auto"/>
        <w:right w:val="none" w:sz="0" w:space="0" w:color="auto"/>
      </w:divBdr>
    </w:div>
    <w:div w:id="1543514602">
      <w:marLeft w:val="0"/>
      <w:marRight w:val="0"/>
      <w:marTop w:val="0"/>
      <w:marBottom w:val="0"/>
      <w:divBdr>
        <w:top w:val="none" w:sz="0" w:space="0" w:color="auto"/>
        <w:left w:val="none" w:sz="0" w:space="0" w:color="auto"/>
        <w:bottom w:val="none" w:sz="0" w:space="0" w:color="auto"/>
        <w:right w:val="none" w:sz="0" w:space="0" w:color="auto"/>
      </w:divBdr>
    </w:div>
    <w:div w:id="1543514605">
      <w:marLeft w:val="0"/>
      <w:marRight w:val="0"/>
      <w:marTop w:val="0"/>
      <w:marBottom w:val="0"/>
      <w:divBdr>
        <w:top w:val="none" w:sz="0" w:space="0" w:color="auto"/>
        <w:left w:val="none" w:sz="0" w:space="0" w:color="auto"/>
        <w:bottom w:val="none" w:sz="0" w:space="0" w:color="auto"/>
        <w:right w:val="none" w:sz="0" w:space="0" w:color="auto"/>
      </w:divBdr>
    </w:div>
    <w:div w:id="1543514607">
      <w:marLeft w:val="0"/>
      <w:marRight w:val="0"/>
      <w:marTop w:val="0"/>
      <w:marBottom w:val="0"/>
      <w:divBdr>
        <w:top w:val="none" w:sz="0" w:space="0" w:color="auto"/>
        <w:left w:val="none" w:sz="0" w:space="0" w:color="auto"/>
        <w:bottom w:val="none" w:sz="0" w:space="0" w:color="auto"/>
        <w:right w:val="none" w:sz="0" w:space="0" w:color="auto"/>
      </w:divBdr>
    </w:div>
    <w:div w:id="1543514608">
      <w:marLeft w:val="0"/>
      <w:marRight w:val="0"/>
      <w:marTop w:val="0"/>
      <w:marBottom w:val="0"/>
      <w:divBdr>
        <w:top w:val="none" w:sz="0" w:space="0" w:color="auto"/>
        <w:left w:val="none" w:sz="0" w:space="0" w:color="auto"/>
        <w:bottom w:val="none" w:sz="0" w:space="0" w:color="auto"/>
        <w:right w:val="none" w:sz="0" w:space="0" w:color="auto"/>
      </w:divBdr>
    </w:div>
    <w:div w:id="1543514609">
      <w:marLeft w:val="0"/>
      <w:marRight w:val="0"/>
      <w:marTop w:val="0"/>
      <w:marBottom w:val="0"/>
      <w:divBdr>
        <w:top w:val="none" w:sz="0" w:space="0" w:color="auto"/>
        <w:left w:val="none" w:sz="0" w:space="0" w:color="auto"/>
        <w:bottom w:val="none" w:sz="0" w:space="0" w:color="auto"/>
        <w:right w:val="none" w:sz="0" w:space="0" w:color="auto"/>
      </w:divBdr>
    </w:div>
    <w:div w:id="1543514611">
      <w:marLeft w:val="0"/>
      <w:marRight w:val="0"/>
      <w:marTop w:val="0"/>
      <w:marBottom w:val="0"/>
      <w:divBdr>
        <w:top w:val="none" w:sz="0" w:space="0" w:color="auto"/>
        <w:left w:val="none" w:sz="0" w:space="0" w:color="auto"/>
        <w:bottom w:val="none" w:sz="0" w:space="0" w:color="auto"/>
        <w:right w:val="none" w:sz="0" w:space="0" w:color="auto"/>
      </w:divBdr>
    </w:div>
    <w:div w:id="1543514613">
      <w:marLeft w:val="0"/>
      <w:marRight w:val="0"/>
      <w:marTop w:val="0"/>
      <w:marBottom w:val="0"/>
      <w:divBdr>
        <w:top w:val="none" w:sz="0" w:space="0" w:color="auto"/>
        <w:left w:val="none" w:sz="0" w:space="0" w:color="auto"/>
        <w:bottom w:val="none" w:sz="0" w:space="0" w:color="auto"/>
        <w:right w:val="none" w:sz="0" w:space="0" w:color="auto"/>
      </w:divBdr>
      <w:divsChild>
        <w:div w:id="1543514630">
          <w:marLeft w:val="0"/>
          <w:marRight w:val="0"/>
          <w:marTop w:val="0"/>
          <w:marBottom w:val="0"/>
          <w:divBdr>
            <w:top w:val="none" w:sz="0" w:space="0" w:color="auto"/>
            <w:left w:val="none" w:sz="0" w:space="0" w:color="auto"/>
            <w:bottom w:val="none" w:sz="0" w:space="0" w:color="auto"/>
            <w:right w:val="none" w:sz="0" w:space="0" w:color="auto"/>
          </w:divBdr>
          <w:divsChild>
            <w:div w:id="1543514639">
              <w:marLeft w:val="0"/>
              <w:marRight w:val="0"/>
              <w:marTop w:val="0"/>
              <w:marBottom w:val="0"/>
              <w:divBdr>
                <w:top w:val="none" w:sz="0" w:space="0" w:color="auto"/>
                <w:left w:val="none" w:sz="0" w:space="0" w:color="auto"/>
                <w:bottom w:val="none" w:sz="0" w:space="0" w:color="auto"/>
                <w:right w:val="none" w:sz="0" w:space="0" w:color="auto"/>
              </w:divBdr>
              <w:divsChild>
                <w:div w:id="15435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4614">
      <w:marLeft w:val="0"/>
      <w:marRight w:val="0"/>
      <w:marTop w:val="0"/>
      <w:marBottom w:val="0"/>
      <w:divBdr>
        <w:top w:val="none" w:sz="0" w:space="0" w:color="auto"/>
        <w:left w:val="none" w:sz="0" w:space="0" w:color="auto"/>
        <w:bottom w:val="none" w:sz="0" w:space="0" w:color="auto"/>
        <w:right w:val="none" w:sz="0" w:space="0" w:color="auto"/>
      </w:divBdr>
      <w:divsChild>
        <w:div w:id="1543514549">
          <w:marLeft w:val="0"/>
          <w:marRight w:val="48"/>
          <w:marTop w:val="0"/>
          <w:marBottom w:val="101"/>
          <w:divBdr>
            <w:top w:val="none" w:sz="0" w:space="0" w:color="auto"/>
            <w:left w:val="none" w:sz="0" w:space="0" w:color="auto"/>
            <w:bottom w:val="none" w:sz="0" w:space="0" w:color="auto"/>
            <w:right w:val="none" w:sz="0" w:space="0" w:color="auto"/>
          </w:divBdr>
        </w:div>
        <w:div w:id="1543514556">
          <w:marLeft w:val="0"/>
          <w:marRight w:val="48"/>
          <w:marTop w:val="0"/>
          <w:marBottom w:val="101"/>
          <w:divBdr>
            <w:top w:val="none" w:sz="0" w:space="0" w:color="auto"/>
            <w:left w:val="none" w:sz="0" w:space="0" w:color="auto"/>
            <w:bottom w:val="none" w:sz="0" w:space="0" w:color="auto"/>
            <w:right w:val="none" w:sz="0" w:space="0" w:color="auto"/>
          </w:divBdr>
        </w:div>
        <w:div w:id="1543514560">
          <w:marLeft w:val="1134"/>
          <w:marRight w:val="850"/>
          <w:marTop w:val="0"/>
          <w:marBottom w:val="101"/>
          <w:divBdr>
            <w:top w:val="none" w:sz="0" w:space="0" w:color="auto"/>
            <w:left w:val="none" w:sz="0" w:space="0" w:color="auto"/>
            <w:bottom w:val="none" w:sz="0" w:space="0" w:color="auto"/>
            <w:right w:val="none" w:sz="0" w:space="0" w:color="auto"/>
          </w:divBdr>
        </w:div>
        <w:div w:id="1543514563">
          <w:marLeft w:val="0"/>
          <w:marRight w:val="48"/>
          <w:marTop w:val="0"/>
          <w:marBottom w:val="101"/>
          <w:divBdr>
            <w:top w:val="none" w:sz="0" w:space="0" w:color="auto"/>
            <w:left w:val="none" w:sz="0" w:space="0" w:color="auto"/>
            <w:bottom w:val="none" w:sz="0" w:space="0" w:color="auto"/>
            <w:right w:val="none" w:sz="0" w:space="0" w:color="auto"/>
          </w:divBdr>
        </w:div>
        <w:div w:id="1543514578">
          <w:marLeft w:val="0"/>
          <w:marRight w:val="48"/>
          <w:marTop w:val="0"/>
          <w:marBottom w:val="101"/>
          <w:divBdr>
            <w:top w:val="none" w:sz="0" w:space="0" w:color="auto"/>
            <w:left w:val="none" w:sz="0" w:space="0" w:color="auto"/>
            <w:bottom w:val="none" w:sz="0" w:space="0" w:color="auto"/>
            <w:right w:val="none" w:sz="0" w:space="0" w:color="auto"/>
          </w:divBdr>
        </w:div>
        <w:div w:id="1543514589">
          <w:marLeft w:val="0"/>
          <w:marRight w:val="48"/>
          <w:marTop w:val="0"/>
          <w:marBottom w:val="101"/>
          <w:divBdr>
            <w:top w:val="none" w:sz="0" w:space="0" w:color="auto"/>
            <w:left w:val="none" w:sz="0" w:space="0" w:color="auto"/>
            <w:bottom w:val="none" w:sz="0" w:space="0" w:color="auto"/>
            <w:right w:val="none" w:sz="0" w:space="0" w:color="auto"/>
          </w:divBdr>
        </w:div>
        <w:div w:id="1543514591">
          <w:marLeft w:val="0"/>
          <w:marRight w:val="48"/>
          <w:marTop w:val="0"/>
          <w:marBottom w:val="101"/>
          <w:divBdr>
            <w:top w:val="none" w:sz="0" w:space="0" w:color="auto"/>
            <w:left w:val="none" w:sz="0" w:space="0" w:color="auto"/>
            <w:bottom w:val="none" w:sz="0" w:space="0" w:color="auto"/>
            <w:right w:val="none" w:sz="0" w:space="0" w:color="auto"/>
          </w:divBdr>
        </w:div>
        <w:div w:id="1543514631">
          <w:marLeft w:val="0"/>
          <w:marRight w:val="48"/>
          <w:marTop w:val="0"/>
          <w:marBottom w:val="101"/>
          <w:divBdr>
            <w:top w:val="none" w:sz="0" w:space="0" w:color="auto"/>
            <w:left w:val="none" w:sz="0" w:space="0" w:color="auto"/>
            <w:bottom w:val="none" w:sz="0" w:space="0" w:color="auto"/>
            <w:right w:val="none" w:sz="0" w:space="0" w:color="auto"/>
          </w:divBdr>
        </w:div>
        <w:div w:id="1543514636">
          <w:marLeft w:val="0"/>
          <w:marRight w:val="48"/>
          <w:marTop w:val="0"/>
          <w:marBottom w:val="101"/>
          <w:divBdr>
            <w:top w:val="none" w:sz="0" w:space="0" w:color="auto"/>
            <w:left w:val="none" w:sz="0" w:space="0" w:color="auto"/>
            <w:bottom w:val="none" w:sz="0" w:space="0" w:color="auto"/>
            <w:right w:val="none" w:sz="0" w:space="0" w:color="auto"/>
          </w:divBdr>
        </w:div>
      </w:divsChild>
    </w:div>
    <w:div w:id="1543514616">
      <w:marLeft w:val="0"/>
      <w:marRight w:val="0"/>
      <w:marTop w:val="0"/>
      <w:marBottom w:val="0"/>
      <w:divBdr>
        <w:top w:val="none" w:sz="0" w:space="0" w:color="auto"/>
        <w:left w:val="none" w:sz="0" w:space="0" w:color="auto"/>
        <w:bottom w:val="none" w:sz="0" w:space="0" w:color="auto"/>
        <w:right w:val="none" w:sz="0" w:space="0" w:color="auto"/>
      </w:divBdr>
    </w:div>
    <w:div w:id="1543514618">
      <w:marLeft w:val="0"/>
      <w:marRight w:val="0"/>
      <w:marTop w:val="0"/>
      <w:marBottom w:val="0"/>
      <w:divBdr>
        <w:top w:val="none" w:sz="0" w:space="0" w:color="auto"/>
        <w:left w:val="none" w:sz="0" w:space="0" w:color="auto"/>
        <w:bottom w:val="none" w:sz="0" w:space="0" w:color="auto"/>
        <w:right w:val="none" w:sz="0" w:space="0" w:color="auto"/>
      </w:divBdr>
    </w:div>
    <w:div w:id="1543514621">
      <w:marLeft w:val="0"/>
      <w:marRight w:val="0"/>
      <w:marTop w:val="0"/>
      <w:marBottom w:val="0"/>
      <w:divBdr>
        <w:top w:val="none" w:sz="0" w:space="0" w:color="auto"/>
        <w:left w:val="none" w:sz="0" w:space="0" w:color="auto"/>
        <w:bottom w:val="none" w:sz="0" w:space="0" w:color="auto"/>
        <w:right w:val="none" w:sz="0" w:space="0" w:color="auto"/>
      </w:divBdr>
    </w:div>
    <w:div w:id="1543514623">
      <w:marLeft w:val="0"/>
      <w:marRight w:val="0"/>
      <w:marTop w:val="0"/>
      <w:marBottom w:val="0"/>
      <w:divBdr>
        <w:top w:val="none" w:sz="0" w:space="0" w:color="auto"/>
        <w:left w:val="none" w:sz="0" w:space="0" w:color="auto"/>
        <w:bottom w:val="none" w:sz="0" w:space="0" w:color="auto"/>
        <w:right w:val="none" w:sz="0" w:space="0" w:color="auto"/>
      </w:divBdr>
    </w:div>
    <w:div w:id="1543514624">
      <w:marLeft w:val="0"/>
      <w:marRight w:val="0"/>
      <w:marTop w:val="0"/>
      <w:marBottom w:val="0"/>
      <w:divBdr>
        <w:top w:val="none" w:sz="0" w:space="0" w:color="auto"/>
        <w:left w:val="none" w:sz="0" w:space="0" w:color="auto"/>
        <w:bottom w:val="none" w:sz="0" w:space="0" w:color="auto"/>
        <w:right w:val="none" w:sz="0" w:space="0" w:color="auto"/>
      </w:divBdr>
    </w:div>
    <w:div w:id="1543514625">
      <w:marLeft w:val="0"/>
      <w:marRight w:val="0"/>
      <w:marTop w:val="0"/>
      <w:marBottom w:val="0"/>
      <w:divBdr>
        <w:top w:val="none" w:sz="0" w:space="0" w:color="auto"/>
        <w:left w:val="none" w:sz="0" w:space="0" w:color="auto"/>
        <w:bottom w:val="none" w:sz="0" w:space="0" w:color="auto"/>
        <w:right w:val="none" w:sz="0" w:space="0" w:color="auto"/>
      </w:divBdr>
    </w:div>
    <w:div w:id="1543514626">
      <w:marLeft w:val="0"/>
      <w:marRight w:val="0"/>
      <w:marTop w:val="0"/>
      <w:marBottom w:val="0"/>
      <w:divBdr>
        <w:top w:val="none" w:sz="0" w:space="0" w:color="auto"/>
        <w:left w:val="none" w:sz="0" w:space="0" w:color="auto"/>
        <w:bottom w:val="none" w:sz="0" w:space="0" w:color="auto"/>
        <w:right w:val="none" w:sz="0" w:space="0" w:color="auto"/>
      </w:divBdr>
    </w:div>
    <w:div w:id="1543514629">
      <w:marLeft w:val="0"/>
      <w:marRight w:val="0"/>
      <w:marTop w:val="0"/>
      <w:marBottom w:val="0"/>
      <w:divBdr>
        <w:top w:val="none" w:sz="0" w:space="0" w:color="auto"/>
        <w:left w:val="none" w:sz="0" w:space="0" w:color="auto"/>
        <w:bottom w:val="none" w:sz="0" w:space="0" w:color="auto"/>
        <w:right w:val="none" w:sz="0" w:space="0" w:color="auto"/>
      </w:divBdr>
    </w:div>
    <w:div w:id="1543514633">
      <w:marLeft w:val="0"/>
      <w:marRight w:val="0"/>
      <w:marTop w:val="0"/>
      <w:marBottom w:val="0"/>
      <w:divBdr>
        <w:top w:val="none" w:sz="0" w:space="0" w:color="auto"/>
        <w:left w:val="none" w:sz="0" w:space="0" w:color="auto"/>
        <w:bottom w:val="none" w:sz="0" w:space="0" w:color="auto"/>
        <w:right w:val="none" w:sz="0" w:space="0" w:color="auto"/>
      </w:divBdr>
    </w:div>
    <w:div w:id="1543514634">
      <w:marLeft w:val="0"/>
      <w:marRight w:val="0"/>
      <w:marTop w:val="0"/>
      <w:marBottom w:val="0"/>
      <w:divBdr>
        <w:top w:val="none" w:sz="0" w:space="0" w:color="auto"/>
        <w:left w:val="none" w:sz="0" w:space="0" w:color="auto"/>
        <w:bottom w:val="none" w:sz="0" w:space="0" w:color="auto"/>
        <w:right w:val="none" w:sz="0" w:space="0" w:color="auto"/>
      </w:divBdr>
    </w:div>
    <w:div w:id="1543514635">
      <w:marLeft w:val="0"/>
      <w:marRight w:val="0"/>
      <w:marTop w:val="0"/>
      <w:marBottom w:val="0"/>
      <w:divBdr>
        <w:top w:val="none" w:sz="0" w:space="0" w:color="auto"/>
        <w:left w:val="none" w:sz="0" w:space="0" w:color="auto"/>
        <w:bottom w:val="none" w:sz="0" w:space="0" w:color="auto"/>
        <w:right w:val="none" w:sz="0" w:space="0" w:color="auto"/>
      </w:divBdr>
    </w:div>
    <w:div w:id="1543514638">
      <w:marLeft w:val="0"/>
      <w:marRight w:val="0"/>
      <w:marTop w:val="0"/>
      <w:marBottom w:val="0"/>
      <w:divBdr>
        <w:top w:val="none" w:sz="0" w:space="0" w:color="auto"/>
        <w:left w:val="none" w:sz="0" w:space="0" w:color="auto"/>
        <w:bottom w:val="none" w:sz="0" w:space="0" w:color="auto"/>
        <w:right w:val="none" w:sz="0" w:space="0" w:color="auto"/>
      </w:divBdr>
      <w:divsChild>
        <w:div w:id="1543514544">
          <w:marLeft w:val="0"/>
          <w:marRight w:val="0"/>
          <w:marTop w:val="0"/>
          <w:marBottom w:val="0"/>
          <w:divBdr>
            <w:top w:val="none" w:sz="0" w:space="0" w:color="auto"/>
            <w:left w:val="none" w:sz="0" w:space="0" w:color="auto"/>
            <w:bottom w:val="none" w:sz="0" w:space="0" w:color="auto"/>
            <w:right w:val="none" w:sz="0" w:space="0" w:color="auto"/>
          </w:divBdr>
          <w:divsChild>
            <w:div w:id="1543514622">
              <w:marLeft w:val="0"/>
              <w:marRight w:val="0"/>
              <w:marTop w:val="0"/>
              <w:marBottom w:val="0"/>
              <w:divBdr>
                <w:top w:val="none" w:sz="0" w:space="0" w:color="auto"/>
                <w:left w:val="none" w:sz="0" w:space="0" w:color="auto"/>
                <w:bottom w:val="none" w:sz="0" w:space="0" w:color="auto"/>
                <w:right w:val="none" w:sz="0" w:space="0" w:color="auto"/>
              </w:divBdr>
              <w:divsChild>
                <w:div w:id="15435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4640">
      <w:marLeft w:val="0"/>
      <w:marRight w:val="0"/>
      <w:marTop w:val="0"/>
      <w:marBottom w:val="0"/>
      <w:divBdr>
        <w:top w:val="none" w:sz="0" w:space="0" w:color="auto"/>
        <w:left w:val="none" w:sz="0" w:space="0" w:color="auto"/>
        <w:bottom w:val="none" w:sz="0" w:space="0" w:color="auto"/>
        <w:right w:val="none" w:sz="0" w:space="0" w:color="auto"/>
      </w:divBdr>
    </w:div>
    <w:div w:id="1543514641">
      <w:marLeft w:val="0"/>
      <w:marRight w:val="0"/>
      <w:marTop w:val="0"/>
      <w:marBottom w:val="0"/>
      <w:divBdr>
        <w:top w:val="none" w:sz="0" w:space="0" w:color="auto"/>
        <w:left w:val="none" w:sz="0" w:space="0" w:color="auto"/>
        <w:bottom w:val="none" w:sz="0" w:space="0" w:color="auto"/>
        <w:right w:val="none" w:sz="0" w:space="0" w:color="auto"/>
      </w:divBdr>
      <w:divsChild>
        <w:div w:id="1543514587">
          <w:marLeft w:val="0"/>
          <w:marRight w:val="0"/>
          <w:marTop w:val="0"/>
          <w:marBottom w:val="0"/>
          <w:divBdr>
            <w:top w:val="none" w:sz="0" w:space="0" w:color="auto"/>
            <w:left w:val="none" w:sz="0" w:space="0" w:color="auto"/>
            <w:bottom w:val="none" w:sz="0" w:space="0" w:color="auto"/>
            <w:right w:val="none" w:sz="0" w:space="0" w:color="auto"/>
          </w:divBdr>
        </w:div>
      </w:divsChild>
    </w:div>
    <w:div w:id="1543514642">
      <w:marLeft w:val="0"/>
      <w:marRight w:val="0"/>
      <w:marTop w:val="0"/>
      <w:marBottom w:val="0"/>
      <w:divBdr>
        <w:top w:val="none" w:sz="0" w:space="0" w:color="auto"/>
        <w:left w:val="none" w:sz="0" w:space="0" w:color="auto"/>
        <w:bottom w:val="none" w:sz="0" w:space="0" w:color="auto"/>
        <w:right w:val="none" w:sz="0" w:space="0" w:color="auto"/>
      </w:divBdr>
    </w:div>
    <w:div w:id="1543514643">
      <w:marLeft w:val="0"/>
      <w:marRight w:val="0"/>
      <w:marTop w:val="0"/>
      <w:marBottom w:val="0"/>
      <w:divBdr>
        <w:top w:val="none" w:sz="0" w:space="0" w:color="auto"/>
        <w:left w:val="none" w:sz="0" w:space="0" w:color="auto"/>
        <w:bottom w:val="none" w:sz="0" w:space="0" w:color="auto"/>
        <w:right w:val="none" w:sz="0" w:space="0" w:color="auto"/>
      </w:divBdr>
    </w:div>
    <w:div w:id="1543514644">
      <w:marLeft w:val="0"/>
      <w:marRight w:val="0"/>
      <w:marTop w:val="0"/>
      <w:marBottom w:val="0"/>
      <w:divBdr>
        <w:top w:val="none" w:sz="0" w:space="0" w:color="auto"/>
        <w:left w:val="none" w:sz="0" w:space="0" w:color="auto"/>
        <w:bottom w:val="none" w:sz="0" w:space="0" w:color="auto"/>
        <w:right w:val="none" w:sz="0" w:space="0" w:color="auto"/>
      </w:divBdr>
      <w:divsChild>
        <w:div w:id="1543514536">
          <w:marLeft w:val="0"/>
          <w:marRight w:val="0"/>
          <w:marTop w:val="0"/>
          <w:marBottom w:val="0"/>
          <w:divBdr>
            <w:top w:val="none" w:sz="0" w:space="0" w:color="auto"/>
            <w:left w:val="none" w:sz="0" w:space="0" w:color="auto"/>
            <w:bottom w:val="none" w:sz="0" w:space="0" w:color="auto"/>
            <w:right w:val="none" w:sz="0" w:space="0" w:color="auto"/>
          </w:divBdr>
          <w:divsChild>
            <w:div w:id="1543514594">
              <w:marLeft w:val="0"/>
              <w:marRight w:val="0"/>
              <w:marTop w:val="0"/>
              <w:marBottom w:val="0"/>
              <w:divBdr>
                <w:top w:val="none" w:sz="0" w:space="0" w:color="auto"/>
                <w:left w:val="none" w:sz="0" w:space="0" w:color="auto"/>
                <w:bottom w:val="none" w:sz="0" w:space="0" w:color="auto"/>
                <w:right w:val="none" w:sz="0" w:space="0" w:color="auto"/>
              </w:divBdr>
              <w:divsChild>
                <w:div w:id="15435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32521-0804-4737-8528-DD7E386D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5742</Words>
  <Characters>32970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INFOEM474</cp:lastModifiedBy>
  <cp:revision>5</cp:revision>
  <cp:lastPrinted>2024-01-25T16:21:00Z</cp:lastPrinted>
  <dcterms:created xsi:type="dcterms:W3CDTF">2024-01-25T02:10:00Z</dcterms:created>
  <dcterms:modified xsi:type="dcterms:W3CDTF">2024-02-01T16:05:00Z</dcterms:modified>
</cp:coreProperties>
</file>