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1775B5AE" w:rsidR="00662C69" w:rsidRPr="005B2BA7" w:rsidRDefault="009B11D6" w:rsidP="00B31E90">
      <w:pPr>
        <w:tabs>
          <w:tab w:val="left" w:pos="3465"/>
        </w:tabs>
        <w:spacing w:line="360" w:lineRule="auto"/>
        <w:jc w:val="both"/>
        <w:rPr>
          <w:rFonts w:ascii="Palatino Linotype" w:hAnsi="Palatino Linotype"/>
          <w:color w:val="000000" w:themeColor="text1"/>
        </w:rPr>
      </w:pPr>
      <w:r w:rsidRPr="005B2BA7">
        <w:rPr>
          <w:rFonts w:ascii="Palatino Linotype" w:hAnsi="Palatino Linotype"/>
          <w:color w:val="000000" w:themeColor="text1"/>
        </w:rPr>
        <w:t>R</w:t>
      </w:r>
      <w:r w:rsidR="00662C69" w:rsidRPr="005B2BA7">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5B2BA7">
        <w:rPr>
          <w:rFonts w:ascii="Palatino Linotype" w:hAnsi="Palatino Linotype"/>
          <w:color w:val="000000" w:themeColor="text1"/>
        </w:rPr>
        <w:t>icipios, con</w:t>
      </w:r>
      <w:r w:rsidR="00662C69" w:rsidRPr="005B2BA7">
        <w:rPr>
          <w:rFonts w:ascii="Palatino Linotype" w:hAnsi="Palatino Linotype"/>
          <w:color w:val="000000" w:themeColor="text1"/>
        </w:rPr>
        <w:t xml:space="preserve"> </w:t>
      </w:r>
      <w:r w:rsidR="00485DB6" w:rsidRPr="005B2BA7">
        <w:rPr>
          <w:rFonts w:ascii="Palatino Linotype" w:hAnsi="Palatino Linotype"/>
          <w:color w:val="000000" w:themeColor="text1"/>
        </w:rPr>
        <w:t xml:space="preserve">domicilio </w:t>
      </w:r>
      <w:r w:rsidR="00662C69" w:rsidRPr="005B2BA7">
        <w:rPr>
          <w:rFonts w:ascii="Palatino Linotype" w:hAnsi="Palatino Linotype"/>
          <w:color w:val="000000" w:themeColor="text1"/>
        </w:rPr>
        <w:t xml:space="preserve">en Metepec, Estado de México; de </w:t>
      </w:r>
      <w:r w:rsidR="00DF0A83">
        <w:rPr>
          <w:rFonts w:ascii="Palatino Linotype" w:hAnsi="Palatino Linotype"/>
          <w:color w:val="000000" w:themeColor="text1"/>
        </w:rPr>
        <w:t>tres (03) de abril</w:t>
      </w:r>
      <w:r w:rsidR="00C51808" w:rsidRPr="005B2BA7">
        <w:rPr>
          <w:rFonts w:ascii="Palatino Linotype" w:hAnsi="Palatino Linotype"/>
          <w:color w:val="000000" w:themeColor="text1"/>
        </w:rPr>
        <w:t xml:space="preserve"> de dos mil veinticuatro</w:t>
      </w:r>
      <w:r w:rsidR="00662C69" w:rsidRPr="005B2BA7">
        <w:rPr>
          <w:rFonts w:ascii="Palatino Linotype" w:hAnsi="Palatino Linotype"/>
          <w:color w:val="000000" w:themeColor="text1"/>
        </w:rPr>
        <w:t>.</w:t>
      </w:r>
    </w:p>
    <w:p w14:paraId="1181C59D" w14:textId="77777777" w:rsidR="00B31E90" w:rsidRPr="005B2BA7" w:rsidRDefault="00B31E90" w:rsidP="00B31E90">
      <w:pPr>
        <w:tabs>
          <w:tab w:val="left" w:pos="3465"/>
        </w:tabs>
        <w:spacing w:line="360" w:lineRule="auto"/>
        <w:jc w:val="both"/>
        <w:rPr>
          <w:rFonts w:ascii="Palatino Linotype" w:hAnsi="Palatino Linotype"/>
          <w:color w:val="000000" w:themeColor="text1"/>
        </w:rPr>
      </w:pPr>
    </w:p>
    <w:p w14:paraId="04F87235" w14:textId="0254F3A0" w:rsidR="005F0007" w:rsidRPr="005B2BA7" w:rsidRDefault="00662C69" w:rsidP="00B31E90">
      <w:pPr>
        <w:spacing w:line="360" w:lineRule="auto"/>
        <w:jc w:val="both"/>
        <w:rPr>
          <w:rFonts w:ascii="Palatino Linotype" w:hAnsi="Palatino Linotype"/>
          <w:b/>
          <w:bCs/>
          <w:color w:val="000000" w:themeColor="text1"/>
          <w:sz w:val="22"/>
        </w:rPr>
      </w:pPr>
      <w:r w:rsidRPr="005B2BA7">
        <w:rPr>
          <w:rFonts w:ascii="Palatino Linotype" w:hAnsi="Palatino Linotype"/>
          <w:b/>
          <w:color w:val="000000" w:themeColor="text1"/>
        </w:rPr>
        <w:t>VISTO</w:t>
      </w:r>
      <w:r w:rsidR="008A1BDA" w:rsidRPr="005B2BA7">
        <w:rPr>
          <w:rFonts w:ascii="Palatino Linotype" w:hAnsi="Palatino Linotype"/>
          <w:b/>
          <w:color w:val="000000" w:themeColor="text1"/>
        </w:rPr>
        <w:t>S</w:t>
      </w:r>
      <w:r w:rsidRPr="005B2BA7">
        <w:rPr>
          <w:rFonts w:ascii="Palatino Linotype" w:hAnsi="Palatino Linotype"/>
          <w:color w:val="000000" w:themeColor="text1"/>
        </w:rPr>
        <w:t xml:space="preserve"> </w:t>
      </w:r>
      <w:r w:rsidR="00F25B61" w:rsidRPr="005B2BA7">
        <w:rPr>
          <w:rFonts w:ascii="Palatino Linotype" w:hAnsi="Palatino Linotype"/>
          <w:color w:val="000000" w:themeColor="text1"/>
        </w:rPr>
        <w:t>l</w:t>
      </w:r>
      <w:r w:rsidR="008A1BDA" w:rsidRPr="005B2BA7">
        <w:rPr>
          <w:rFonts w:ascii="Palatino Linotype" w:hAnsi="Palatino Linotype"/>
          <w:color w:val="000000" w:themeColor="text1"/>
        </w:rPr>
        <w:t>os</w:t>
      </w:r>
      <w:r w:rsidRPr="005B2BA7">
        <w:rPr>
          <w:rFonts w:ascii="Palatino Linotype" w:hAnsi="Palatino Linotype"/>
          <w:color w:val="000000" w:themeColor="text1"/>
        </w:rPr>
        <w:t xml:space="preserve"> expediente</w:t>
      </w:r>
      <w:r w:rsidR="008A1BDA" w:rsidRPr="005B2BA7">
        <w:rPr>
          <w:rFonts w:ascii="Palatino Linotype" w:hAnsi="Palatino Linotype"/>
          <w:color w:val="000000" w:themeColor="text1"/>
        </w:rPr>
        <w:t>s</w:t>
      </w:r>
      <w:r w:rsidRPr="005B2BA7">
        <w:rPr>
          <w:rFonts w:ascii="Palatino Linotype" w:hAnsi="Palatino Linotype"/>
          <w:color w:val="000000" w:themeColor="text1"/>
        </w:rPr>
        <w:t xml:space="preserve"> electrónico</w:t>
      </w:r>
      <w:r w:rsidR="008A1BDA" w:rsidRPr="005B2BA7">
        <w:rPr>
          <w:rFonts w:ascii="Palatino Linotype" w:hAnsi="Palatino Linotype"/>
          <w:color w:val="000000" w:themeColor="text1"/>
        </w:rPr>
        <w:t>s</w:t>
      </w:r>
      <w:r w:rsidRPr="005B2BA7">
        <w:rPr>
          <w:rFonts w:ascii="Palatino Linotype" w:hAnsi="Palatino Linotype"/>
          <w:color w:val="000000" w:themeColor="text1"/>
        </w:rPr>
        <w:t xml:space="preserve"> for</w:t>
      </w:r>
      <w:r w:rsidR="00D37494" w:rsidRPr="005B2BA7">
        <w:rPr>
          <w:rFonts w:ascii="Palatino Linotype" w:hAnsi="Palatino Linotype"/>
          <w:color w:val="000000" w:themeColor="text1"/>
        </w:rPr>
        <w:t>mado</w:t>
      </w:r>
      <w:r w:rsidR="008A1BDA" w:rsidRPr="005B2BA7">
        <w:rPr>
          <w:rFonts w:ascii="Palatino Linotype" w:hAnsi="Palatino Linotype"/>
          <w:color w:val="000000" w:themeColor="text1"/>
        </w:rPr>
        <w:t>s</w:t>
      </w:r>
      <w:r w:rsidR="00D37494" w:rsidRPr="005B2BA7">
        <w:rPr>
          <w:rFonts w:ascii="Palatino Linotype" w:hAnsi="Palatino Linotype"/>
          <w:color w:val="000000" w:themeColor="text1"/>
        </w:rPr>
        <w:t xml:space="preserve"> con motivo de</w:t>
      </w:r>
      <w:r w:rsidR="008A1BDA" w:rsidRPr="005B2BA7">
        <w:rPr>
          <w:rFonts w:ascii="Palatino Linotype" w:hAnsi="Palatino Linotype"/>
          <w:color w:val="000000" w:themeColor="text1"/>
        </w:rPr>
        <w:t xml:space="preserve"> </w:t>
      </w:r>
      <w:r w:rsidR="00D37494" w:rsidRPr="005B2BA7">
        <w:rPr>
          <w:rFonts w:ascii="Palatino Linotype" w:hAnsi="Palatino Linotype"/>
          <w:color w:val="000000" w:themeColor="text1"/>
        </w:rPr>
        <w:t>l</w:t>
      </w:r>
      <w:r w:rsidR="008A1BDA" w:rsidRPr="005B2BA7">
        <w:rPr>
          <w:rFonts w:ascii="Palatino Linotype" w:hAnsi="Palatino Linotype"/>
          <w:color w:val="000000" w:themeColor="text1"/>
        </w:rPr>
        <w:t>os</w:t>
      </w:r>
      <w:r w:rsidRPr="005B2BA7">
        <w:rPr>
          <w:rFonts w:ascii="Palatino Linotype" w:hAnsi="Palatino Linotype"/>
          <w:color w:val="000000" w:themeColor="text1"/>
        </w:rPr>
        <w:t xml:space="preserve"> recurso</w:t>
      </w:r>
      <w:r w:rsidR="008A1BDA" w:rsidRPr="005B2BA7">
        <w:rPr>
          <w:rFonts w:ascii="Palatino Linotype" w:hAnsi="Palatino Linotype"/>
          <w:color w:val="000000" w:themeColor="text1"/>
        </w:rPr>
        <w:t>s</w:t>
      </w:r>
      <w:r w:rsidRPr="005B2BA7">
        <w:rPr>
          <w:rFonts w:ascii="Palatino Linotype" w:hAnsi="Palatino Linotype"/>
          <w:color w:val="000000" w:themeColor="text1"/>
        </w:rPr>
        <w:t xml:space="preserve"> de revisión </w:t>
      </w:r>
      <w:r w:rsidR="00DF0A83" w:rsidRPr="00DF0A83">
        <w:rPr>
          <w:rFonts w:ascii="Palatino Linotype" w:hAnsi="Palatino Linotype"/>
          <w:b/>
          <w:bCs/>
          <w:color w:val="000000" w:themeColor="text1"/>
          <w:sz w:val="22"/>
        </w:rPr>
        <w:t>07618/INFOEM/IP/RR/2023</w:t>
      </w:r>
      <w:r w:rsidR="00DF0A83" w:rsidRPr="00DF0A83">
        <w:rPr>
          <w:rFonts w:ascii="Palatino Linotype" w:eastAsia="Times New Roman" w:hAnsi="Palatino Linotype" w:cs="Arial"/>
          <w:bCs/>
          <w:color w:val="000000" w:themeColor="text1"/>
          <w:sz w:val="22"/>
        </w:rPr>
        <w:t xml:space="preserve">, </w:t>
      </w:r>
      <w:r w:rsidR="00DF0A83">
        <w:rPr>
          <w:rFonts w:ascii="Palatino Linotype" w:hAnsi="Palatino Linotype"/>
          <w:b/>
          <w:bCs/>
          <w:color w:val="000000" w:themeColor="text1"/>
          <w:sz w:val="22"/>
        </w:rPr>
        <w:t>07622</w:t>
      </w:r>
      <w:r w:rsidR="00DF0A83" w:rsidRPr="00DF0A83">
        <w:rPr>
          <w:rFonts w:ascii="Palatino Linotype" w:hAnsi="Palatino Linotype"/>
          <w:b/>
          <w:bCs/>
          <w:color w:val="000000" w:themeColor="text1"/>
          <w:sz w:val="22"/>
        </w:rPr>
        <w:t>/INFOEM/IP/RR/2023</w:t>
      </w:r>
      <w:r w:rsidR="00DF0A83" w:rsidRPr="00DF0A83">
        <w:rPr>
          <w:rFonts w:ascii="Palatino Linotype" w:eastAsia="Times New Roman" w:hAnsi="Palatino Linotype" w:cs="Arial"/>
          <w:bCs/>
          <w:color w:val="000000" w:themeColor="text1"/>
          <w:sz w:val="22"/>
        </w:rPr>
        <w:t xml:space="preserve">, </w:t>
      </w:r>
      <w:r w:rsidR="00DF0A83">
        <w:rPr>
          <w:rFonts w:ascii="Palatino Linotype" w:hAnsi="Palatino Linotype"/>
          <w:b/>
          <w:bCs/>
          <w:color w:val="000000" w:themeColor="text1"/>
          <w:sz w:val="22"/>
        </w:rPr>
        <w:t>07623</w:t>
      </w:r>
      <w:r w:rsidR="00DF0A83" w:rsidRPr="00DF0A83">
        <w:rPr>
          <w:rFonts w:ascii="Palatino Linotype" w:hAnsi="Palatino Linotype"/>
          <w:b/>
          <w:bCs/>
          <w:color w:val="000000" w:themeColor="text1"/>
          <w:sz w:val="22"/>
        </w:rPr>
        <w:t>/INFOEM/IP/RR/2023</w:t>
      </w:r>
      <w:r w:rsidR="00DF0A83" w:rsidRPr="00DF0A83">
        <w:rPr>
          <w:rFonts w:ascii="Palatino Linotype" w:eastAsia="Times New Roman" w:hAnsi="Palatino Linotype" w:cs="Arial"/>
          <w:bCs/>
          <w:color w:val="000000" w:themeColor="text1"/>
          <w:sz w:val="22"/>
        </w:rPr>
        <w:t xml:space="preserve">, </w:t>
      </w:r>
      <w:r w:rsidR="00DF0A83">
        <w:rPr>
          <w:rFonts w:ascii="Palatino Linotype" w:hAnsi="Palatino Linotype"/>
          <w:b/>
          <w:bCs/>
          <w:color w:val="000000" w:themeColor="text1"/>
          <w:sz w:val="22"/>
        </w:rPr>
        <w:t>07625</w:t>
      </w:r>
      <w:r w:rsidR="00DF0A83" w:rsidRPr="00DF0A83">
        <w:rPr>
          <w:rFonts w:ascii="Palatino Linotype" w:hAnsi="Palatino Linotype"/>
          <w:b/>
          <w:bCs/>
          <w:color w:val="000000" w:themeColor="text1"/>
          <w:sz w:val="22"/>
        </w:rPr>
        <w:t>/INFOEM/IP/RR/2023</w:t>
      </w:r>
      <w:r w:rsidR="00DF0A83" w:rsidRPr="00DF0A83">
        <w:rPr>
          <w:rFonts w:ascii="Palatino Linotype" w:eastAsia="Times New Roman" w:hAnsi="Palatino Linotype" w:cs="Arial"/>
          <w:bCs/>
          <w:color w:val="000000" w:themeColor="text1"/>
          <w:sz w:val="22"/>
        </w:rPr>
        <w:t xml:space="preserve">, </w:t>
      </w:r>
      <w:r w:rsidR="00DF0A83">
        <w:rPr>
          <w:rFonts w:ascii="Palatino Linotype" w:hAnsi="Palatino Linotype"/>
          <w:b/>
          <w:bCs/>
          <w:color w:val="000000" w:themeColor="text1"/>
          <w:sz w:val="22"/>
        </w:rPr>
        <w:t>07626</w:t>
      </w:r>
      <w:r w:rsidR="00DF0A83" w:rsidRPr="00DF0A83">
        <w:rPr>
          <w:rFonts w:ascii="Palatino Linotype" w:hAnsi="Palatino Linotype"/>
          <w:b/>
          <w:bCs/>
          <w:color w:val="000000" w:themeColor="text1"/>
          <w:sz w:val="22"/>
        </w:rPr>
        <w:t>/INFOEM/IP/RR/2023</w:t>
      </w:r>
      <w:r w:rsidR="00DF0A83" w:rsidRPr="00DF0A83">
        <w:rPr>
          <w:rFonts w:ascii="Palatino Linotype" w:eastAsia="Times New Roman" w:hAnsi="Palatino Linotype" w:cs="Arial"/>
          <w:bCs/>
          <w:color w:val="000000" w:themeColor="text1"/>
          <w:sz w:val="22"/>
        </w:rPr>
        <w:t xml:space="preserve">, </w:t>
      </w:r>
      <w:r w:rsidR="00DF0A83">
        <w:rPr>
          <w:rFonts w:ascii="Palatino Linotype" w:hAnsi="Palatino Linotype"/>
          <w:b/>
          <w:bCs/>
          <w:color w:val="000000" w:themeColor="text1"/>
          <w:sz w:val="22"/>
        </w:rPr>
        <w:t>07628</w:t>
      </w:r>
      <w:r w:rsidR="00DF0A83" w:rsidRPr="00DF0A83">
        <w:rPr>
          <w:rFonts w:ascii="Palatino Linotype" w:hAnsi="Palatino Linotype"/>
          <w:b/>
          <w:bCs/>
          <w:color w:val="000000" w:themeColor="text1"/>
          <w:sz w:val="22"/>
        </w:rPr>
        <w:t>/INFOEM/IP/RR/2023</w:t>
      </w:r>
      <w:r w:rsidR="00DF0A83" w:rsidRPr="00DF0A83">
        <w:rPr>
          <w:rFonts w:ascii="Palatino Linotype" w:eastAsia="Times New Roman" w:hAnsi="Palatino Linotype" w:cs="Arial"/>
          <w:bCs/>
          <w:color w:val="000000" w:themeColor="text1"/>
          <w:sz w:val="22"/>
        </w:rPr>
        <w:t xml:space="preserve">, </w:t>
      </w:r>
      <w:r w:rsidR="00DF0A83">
        <w:rPr>
          <w:rFonts w:ascii="Palatino Linotype" w:hAnsi="Palatino Linotype"/>
          <w:b/>
          <w:bCs/>
          <w:color w:val="000000" w:themeColor="text1"/>
          <w:sz w:val="22"/>
        </w:rPr>
        <w:t>07630</w:t>
      </w:r>
      <w:r w:rsidR="00DF0A83" w:rsidRPr="00DF0A83">
        <w:rPr>
          <w:rFonts w:ascii="Palatino Linotype" w:hAnsi="Palatino Linotype"/>
          <w:b/>
          <w:bCs/>
          <w:color w:val="000000" w:themeColor="text1"/>
          <w:sz w:val="22"/>
        </w:rPr>
        <w:t>/INFOEM/IP/RR/2023</w:t>
      </w:r>
      <w:r w:rsidR="00DF0A83" w:rsidRPr="00DF0A83">
        <w:rPr>
          <w:rFonts w:ascii="Palatino Linotype" w:eastAsia="Times New Roman" w:hAnsi="Palatino Linotype" w:cs="Arial"/>
          <w:bCs/>
          <w:color w:val="000000" w:themeColor="text1"/>
          <w:sz w:val="22"/>
        </w:rPr>
        <w:t xml:space="preserve">, </w:t>
      </w:r>
      <w:r w:rsidR="00DF0A83">
        <w:rPr>
          <w:rFonts w:ascii="Palatino Linotype" w:hAnsi="Palatino Linotype"/>
          <w:b/>
          <w:bCs/>
          <w:color w:val="000000" w:themeColor="text1"/>
          <w:sz w:val="22"/>
        </w:rPr>
        <w:t>07633</w:t>
      </w:r>
      <w:r w:rsidR="00DF0A83" w:rsidRPr="00DF0A83">
        <w:rPr>
          <w:rFonts w:ascii="Palatino Linotype" w:hAnsi="Palatino Linotype"/>
          <w:b/>
          <w:bCs/>
          <w:color w:val="000000" w:themeColor="text1"/>
          <w:sz w:val="22"/>
        </w:rPr>
        <w:t>/INFOEM/IP/RR/2023</w:t>
      </w:r>
      <w:r w:rsidR="00DF0A83" w:rsidRPr="00DF0A83">
        <w:rPr>
          <w:rFonts w:ascii="Palatino Linotype" w:eastAsia="Times New Roman" w:hAnsi="Palatino Linotype" w:cs="Arial"/>
          <w:bCs/>
          <w:color w:val="000000" w:themeColor="text1"/>
          <w:sz w:val="22"/>
        </w:rPr>
        <w:t xml:space="preserve"> y </w:t>
      </w:r>
      <w:r w:rsidR="00DF0A83">
        <w:rPr>
          <w:rFonts w:ascii="Palatino Linotype" w:hAnsi="Palatino Linotype"/>
          <w:b/>
          <w:bCs/>
          <w:color w:val="000000" w:themeColor="text1"/>
          <w:sz w:val="22"/>
        </w:rPr>
        <w:t>07634</w:t>
      </w:r>
      <w:r w:rsidR="00C51808" w:rsidRPr="00DF0A83">
        <w:rPr>
          <w:rFonts w:ascii="Palatino Linotype" w:hAnsi="Palatino Linotype"/>
          <w:b/>
          <w:bCs/>
          <w:color w:val="000000" w:themeColor="text1"/>
          <w:sz w:val="22"/>
        </w:rPr>
        <w:t>/INFOEM/IP/RR/2023</w:t>
      </w:r>
      <w:r w:rsidR="005F1362" w:rsidRPr="00DF0A83">
        <w:rPr>
          <w:rFonts w:ascii="Palatino Linotype" w:eastAsia="Times New Roman" w:hAnsi="Palatino Linotype" w:cs="Arial"/>
          <w:bCs/>
          <w:color w:val="000000" w:themeColor="text1"/>
          <w:sz w:val="22"/>
        </w:rPr>
        <w:t xml:space="preserve">, </w:t>
      </w:r>
      <w:r w:rsidR="006B31E7" w:rsidRPr="005B2BA7">
        <w:rPr>
          <w:rFonts w:ascii="Palatino Linotype" w:eastAsia="Times New Roman" w:hAnsi="Palatino Linotype" w:cs="Times New Roman"/>
          <w:color w:val="000000" w:themeColor="text1"/>
        </w:rPr>
        <w:t>interpuesto</w:t>
      </w:r>
      <w:r w:rsidR="008A1BDA" w:rsidRPr="005B2BA7">
        <w:rPr>
          <w:rFonts w:ascii="Palatino Linotype" w:eastAsia="Times New Roman" w:hAnsi="Palatino Linotype" w:cs="Times New Roman"/>
          <w:color w:val="000000" w:themeColor="text1"/>
        </w:rPr>
        <w:t>s</w:t>
      </w:r>
      <w:r w:rsidR="006B31E7" w:rsidRPr="005B2BA7">
        <w:rPr>
          <w:rFonts w:ascii="Palatino Linotype" w:eastAsia="Times New Roman" w:hAnsi="Palatino Linotype" w:cs="Times New Roman"/>
          <w:color w:val="000000" w:themeColor="text1"/>
        </w:rPr>
        <w:t xml:space="preserve"> </w:t>
      </w:r>
      <w:r w:rsidR="0063423A" w:rsidRPr="005B2BA7">
        <w:rPr>
          <w:rFonts w:ascii="Palatino Linotype" w:eastAsia="Times New Roman" w:hAnsi="Palatino Linotype" w:cs="Times New Roman"/>
          <w:color w:val="000000" w:themeColor="text1"/>
        </w:rPr>
        <w:t>por</w:t>
      </w:r>
      <w:r w:rsidR="008C4EF5" w:rsidRPr="005B2BA7">
        <w:rPr>
          <w:rFonts w:ascii="Palatino Linotype" w:eastAsia="Times New Roman" w:hAnsi="Palatino Linotype" w:cs="Times New Roman"/>
          <w:color w:val="000000" w:themeColor="text1"/>
        </w:rPr>
        <w:t xml:space="preserve"> </w:t>
      </w:r>
      <w:r w:rsidR="008C66DF">
        <w:rPr>
          <w:rFonts w:ascii="Palatino Linotype" w:eastAsia="Times New Roman" w:hAnsi="Palatino Linotype" w:cs="Times New Roman"/>
          <w:b/>
          <w:color w:val="000000" w:themeColor="text1"/>
        </w:rPr>
        <w:t xml:space="preserve">XXX </w:t>
      </w:r>
      <w:proofErr w:type="spellStart"/>
      <w:r w:rsidR="008C66DF">
        <w:rPr>
          <w:rFonts w:ascii="Palatino Linotype" w:eastAsia="Times New Roman" w:hAnsi="Palatino Linotype" w:cs="Times New Roman"/>
          <w:b/>
          <w:color w:val="000000" w:themeColor="text1"/>
        </w:rPr>
        <w:t>XXX</w:t>
      </w:r>
      <w:proofErr w:type="spellEnd"/>
      <w:r w:rsidR="008C4EF5" w:rsidRPr="005B2BA7">
        <w:rPr>
          <w:rFonts w:ascii="Palatino Linotype" w:eastAsia="Times New Roman" w:hAnsi="Palatino Linotype" w:cs="Times New Roman"/>
          <w:color w:val="000000" w:themeColor="text1"/>
        </w:rPr>
        <w:t xml:space="preserve">, en lo sucesivo, </w:t>
      </w:r>
      <w:r w:rsidR="00DF0A83">
        <w:rPr>
          <w:rFonts w:ascii="Palatino Linotype" w:eastAsia="Times New Roman" w:hAnsi="Palatino Linotype" w:cs="Times New Roman"/>
          <w:color w:val="000000" w:themeColor="text1"/>
        </w:rPr>
        <w:t>la</w:t>
      </w:r>
      <w:r w:rsidR="00D66F36" w:rsidRPr="005B2BA7">
        <w:rPr>
          <w:rFonts w:ascii="Palatino Linotype" w:eastAsia="Times New Roman" w:hAnsi="Palatino Linotype" w:cs="Times New Roman"/>
          <w:color w:val="000000" w:themeColor="text1"/>
        </w:rPr>
        <w:t xml:space="preserve"> </w:t>
      </w:r>
      <w:r w:rsidR="0063423A" w:rsidRPr="005B2BA7">
        <w:rPr>
          <w:rFonts w:ascii="Palatino Linotype" w:eastAsia="Times New Roman" w:hAnsi="Palatino Linotype" w:cs="Times New Roman"/>
          <w:b/>
          <w:color w:val="000000" w:themeColor="text1"/>
        </w:rPr>
        <w:t>RECURRENTE</w:t>
      </w:r>
      <w:r w:rsidR="00E647FF" w:rsidRPr="005B2BA7">
        <w:rPr>
          <w:rFonts w:ascii="Palatino Linotype" w:eastAsia="Times New Roman" w:hAnsi="Palatino Linotype" w:cs="Arial"/>
          <w:color w:val="000000" w:themeColor="text1"/>
        </w:rPr>
        <w:t>;</w:t>
      </w:r>
      <w:r w:rsidR="005F1362" w:rsidRPr="005B2BA7">
        <w:rPr>
          <w:rFonts w:ascii="Palatino Linotype" w:eastAsia="Times New Roman" w:hAnsi="Palatino Linotype" w:cs="Arial"/>
          <w:color w:val="000000" w:themeColor="text1"/>
        </w:rPr>
        <w:t xml:space="preserve"> en contra de la</w:t>
      </w:r>
      <w:r w:rsidR="008A1BDA" w:rsidRPr="005B2BA7">
        <w:rPr>
          <w:rFonts w:ascii="Palatino Linotype" w:eastAsia="Times New Roman" w:hAnsi="Palatino Linotype" w:cs="Arial"/>
          <w:color w:val="000000" w:themeColor="text1"/>
        </w:rPr>
        <w:t>s</w:t>
      </w:r>
      <w:r w:rsidR="005F1362" w:rsidRPr="005B2BA7">
        <w:rPr>
          <w:rFonts w:ascii="Palatino Linotype" w:eastAsia="Times New Roman" w:hAnsi="Palatino Linotype" w:cs="Arial"/>
          <w:color w:val="000000" w:themeColor="text1"/>
        </w:rPr>
        <w:t xml:space="preserve"> respuesta</w:t>
      </w:r>
      <w:r w:rsidR="008A1BDA" w:rsidRPr="005B2BA7">
        <w:rPr>
          <w:rFonts w:ascii="Palatino Linotype" w:eastAsia="Times New Roman" w:hAnsi="Palatino Linotype" w:cs="Arial"/>
          <w:color w:val="000000" w:themeColor="text1"/>
        </w:rPr>
        <w:t>s</w:t>
      </w:r>
      <w:r w:rsidR="005F1362" w:rsidRPr="005B2BA7">
        <w:rPr>
          <w:rFonts w:ascii="Palatino Linotype" w:eastAsia="Times New Roman" w:hAnsi="Palatino Linotype" w:cs="Arial"/>
          <w:color w:val="000000" w:themeColor="text1"/>
        </w:rPr>
        <w:t xml:space="preserve"> del</w:t>
      </w:r>
      <w:r w:rsidR="002C1007" w:rsidRPr="005B2BA7">
        <w:rPr>
          <w:rFonts w:ascii="Palatino Linotype" w:eastAsia="Times New Roman" w:hAnsi="Palatino Linotype" w:cs="Arial"/>
          <w:color w:val="000000" w:themeColor="text1"/>
        </w:rPr>
        <w:t xml:space="preserve"> </w:t>
      </w:r>
      <w:r w:rsidR="00DF0A83">
        <w:rPr>
          <w:rFonts w:ascii="Palatino Linotype" w:eastAsia="Times New Roman" w:hAnsi="Palatino Linotype" w:cs="Arial"/>
          <w:b/>
          <w:color w:val="000000" w:themeColor="text1"/>
        </w:rPr>
        <w:t>Centro de Conciliación Laboral del Estado de México</w:t>
      </w:r>
      <w:r w:rsidR="009572EE" w:rsidRPr="005B2BA7">
        <w:rPr>
          <w:rFonts w:ascii="Palatino Linotype" w:eastAsia="Calibri" w:hAnsi="Palatino Linotype" w:cs="Arial"/>
          <w:color w:val="000000" w:themeColor="text1"/>
        </w:rPr>
        <w:t>,</w:t>
      </w:r>
      <w:r w:rsidR="005F1362" w:rsidRPr="005B2BA7">
        <w:rPr>
          <w:rFonts w:ascii="Palatino Linotype" w:eastAsia="Calibri" w:hAnsi="Palatino Linotype" w:cs="Arial"/>
          <w:color w:val="000000" w:themeColor="text1"/>
        </w:rPr>
        <w:t xml:space="preserve"> </w:t>
      </w:r>
      <w:r w:rsidR="00F17EFA" w:rsidRPr="005B2BA7">
        <w:rPr>
          <w:rFonts w:ascii="Palatino Linotype" w:eastAsia="Calibri" w:hAnsi="Palatino Linotype" w:cs="Arial"/>
          <w:color w:val="000000" w:themeColor="text1"/>
        </w:rPr>
        <w:t>en adelante,</w:t>
      </w:r>
      <w:r w:rsidR="00F17EFA" w:rsidRPr="005B2BA7">
        <w:rPr>
          <w:rFonts w:ascii="Palatino Linotype" w:eastAsia="Times New Roman" w:hAnsi="Palatino Linotype" w:cs="Times New Roman"/>
          <w:color w:val="000000" w:themeColor="text1"/>
        </w:rPr>
        <w:t xml:space="preserve"> </w:t>
      </w:r>
      <w:r w:rsidR="005F1362" w:rsidRPr="005B2BA7">
        <w:rPr>
          <w:rFonts w:ascii="Palatino Linotype" w:eastAsia="Times New Roman" w:hAnsi="Palatino Linotype" w:cs="Times New Roman"/>
          <w:color w:val="000000" w:themeColor="text1"/>
        </w:rPr>
        <w:t>el</w:t>
      </w:r>
      <w:r w:rsidR="005F1362" w:rsidRPr="005B2BA7">
        <w:rPr>
          <w:rFonts w:ascii="Palatino Linotype" w:eastAsia="Times New Roman" w:hAnsi="Palatino Linotype" w:cs="Times New Roman"/>
          <w:b/>
          <w:color w:val="000000" w:themeColor="text1"/>
        </w:rPr>
        <w:t xml:space="preserve"> SUJETO OBLIGADO</w:t>
      </w:r>
      <w:r w:rsidR="005F1362" w:rsidRPr="005B2BA7">
        <w:rPr>
          <w:rFonts w:ascii="Palatino Linotype" w:eastAsia="Times New Roman" w:hAnsi="Palatino Linotype" w:cs="Times New Roman"/>
          <w:color w:val="000000" w:themeColor="text1"/>
        </w:rPr>
        <w:t>,</w:t>
      </w:r>
      <w:r w:rsidR="005F1362" w:rsidRPr="005B2BA7">
        <w:rPr>
          <w:rFonts w:ascii="Palatino Linotype" w:eastAsia="Times New Roman" w:hAnsi="Palatino Linotype" w:cs="Times New Roman"/>
          <w:b/>
          <w:color w:val="000000" w:themeColor="text1"/>
        </w:rPr>
        <w:t xml:space="preserve"> </w:t>
      </w:r>
      <w:r w:rsidR="005F1362" w:rsidRPr="005B2BA7">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5B2BA7" w:rsidRDefault="009A593A" w:rsidP="00B31E90">
      <w:pPr>
        <w:spacing w:line="360" w:lineRule="auto"/>
        <w:jc w:val="both"/>
        <w:rPr>
          <w:rFonts w:ascii="Palatino Linotype" w:hAnsi="Palatino Linotype"/>
          <w:b/>
          <w:color w:val="000000" w:themeColor="text1"/>
        </w:rPr>
      </w:pPr>
    </w:p>
    <w:p w14:paraId="769E1410" w14:textId="5FE2D20C" w:rsidR="00587366" w:rsidRPr="005B2BA7" w:rsidRDefault="00662C69" w:rsidP="00B31E90">
      <w:pPr>
        <w:pStyle w:val="Ttulo1"/>
        <w:spacing w:before="0" w:line="360" w:lineRule="auto"/>
        <w:jc w:val="center"/>
        <w:rPr>
          <w:b/>
          <w:color w:val="000000" w:themeColor="text1"/>
        </w:rPr>
      </w:pPr>
      <w:bookmarkStart w:id="0" w:name="_Toc461555884"/>
      <w:bookmarkStart w:id="1" w:name="_Toc466371847"/>
      <w:bookmarkStart w:id="2" w:name="_Toc88071776"/>
      <w:r w:rsidRPr="005B2BA7">
        <w:rPr>
          <w:b/>
          <w:color w:val="000000" w:themeColor="text1"/>
        </w:rPr>
        <w:t>A</w:t>
      </w:r>
      <w:r w:rsidR="00C87A66" w:rsidRPr="005B2BA7">
        <w:rPr>
          <w:b/>
          <w:color w:val="000000" w:themeColor="text1"/>
        </w:rPr>
        <w:t xml:space="preserve"> </w:t>
      </w:r>
      <w:r w:rsidRPr="005B2BA7">
        <w:rPr>
          <w:b/>
          <w:color w:val="000000" w:themeColor="text1"/>
        </w:rPr>
        <w:t>N</w:t>
      </w:r>
      <w:r w:rsidR="00C87A66" w:rsidRPr="005B2BA7">
        <w:rPr>
          <w:b/>
          <w:color w:val="000000" w:themeColor="text1"/>
        </w:rPr>
        <w:t xml:space="preserve"> </w:t>
      </w:r>
      <w:r w:rsidRPr="005B2BA7">
        <w:rPr>
          <w:b/>
          <w:color w:val="000000" w:themeColor="text1"/>
        </w:rPr>
        <w:t>T</w:t>
      </w:r>
      <w:r w:rsidR="00C87A66" w:rsidRPr="005B2BA7">
        <w:rPr>
          <w:b/>
          <w:color w:val="000000" w:themeColor="text1"/>
        </w:rPr>
        <w:t xml:space="preserve"> </w:t>
      </w:r>
      <w:r w:rsidRPr="005B2BA7">
        <w:rPr>
          <w:b/>
          <w:color w:val="000000" w:themeColor="text1"/>
        </w:rPr>
        <w:t>E</w:t>
      </w:r>
      <w:r w:rsidR="00C87A66" w:rsidRPr="005B2BA7">
        <w:rPr>
          <w:b/>
          <w:color w:val="000000" w:themeColor="text1"/>
        </w:rPr>
        <w:t xml:space="preserve"> </w:t>
      </w:r>
      <w:r w:rsidRPr="005B2BA7">
        <w:rPr>
          <w:b/>
          <w:color w:val="000000" w:themeColor="text1"/>
        </w:rPr>
        <w:t>C</w:t>
      </w:r>
      <w:r w:rsidR="00C87A66" w:rsidRPr="005B2BA7">
        <w:rPr>
          <w:b/>
          <w:color w:val="000000" w:themeColor="text1"/>
        </w:rPr>
        <w:t xml:space="preserve"> </w:t>
      </w:r>
      <w:r w:rsidRPr="005B2BA7">
        <w:rPr>
          <w:b/>
          <w:color w:val="000000" w:themeColor="text1"/>
        </w:rPr>
        <w:t>E</w:t>
      </w:r>
      <w:r w:rsidR="00C87A66" w:rsidRPr="005B2BA7">
        <w:rPr>
          <w:b/>
          <w:color w:val="000000" w:themeColor="text1"/>
        </w:rPr>
        <w:t xml:space="preserve"> </w:t>
      </w:r>
      <w:r w:rsidRPr="005B2BA7">
        <w:rPr>
          <w:b/>
          <w:color w:val="000000" w:themeColor="text1"/>
        </w:rPr>
        <w:t>D</w:t>
      </w:r>
      <w:r w:rsidR="00C87A66" w:rsidRPr="005B2BA7">
        <w:rPr>
          <w:b/>
          <w:color w:val="000000" w:themeColor="text1"/>
        </w:rPr>
        <w:t xml:space="preserve"> </w:t>
      </w:r>
      <w:r w:rsidRPr="005B2BA7">
        <w:rPr>
          <w:b/>
          <w:color w:val="000000" w:themeColor="text1"/>
        </w:rPr>
        <w:t>E</w:t>
      </w:r>
      <w:r w:rsidR="00C87A66" w:rsidRPr="005B2BA7">
        <w:rPr>
          <w:b/>
          <w:color w:val="000000" w:themeColor="text1"/>
        </w:rPr>
        <w:t xml:space="preserve"> </w:t>
      </w:r>
      <w:r w:rsidRPr="005B2BA7">
        <w:rPr>
          <w:b/>
          <w:color w:val="000000" w:themeColor="text1"/>
        </w:rPr>
        <w:t>N</w:t>
      </w:r>
      <w:r w:rsidR="00C87A66" w:rsidRPr="005B2BA7">
        <w:rPr>
          <w:b/>
          <w:color w:val="000000" w:themeColor="text1"/>
        </w:rPr>
        <w:t xml:space="preserve"> </w:t>
      </w:r>
      <w:r w:rsidRPr="005B2BA7">
        <w:rPr>
          <w:b/>
          <w:color w:val="000000" w:themeColor="text1"/>
        </w:rPr>
        <w:t>T</w:t>
      </w:r>
      <w:r w:rsidR="00C87A66" w:rsidRPr="005B2BA7">
        <w:rPr>
          <w:b/>
          <w:color w:val="000000" w:themeColor="text1"/>
        </w:rPr>
        <w:t xml:space="preserve"> </w:t>
      </w:r>
      <w:r w:rsidRPr="005B2BA7">
        <w:rPr>
          <w:b/>
          <w:color w:val="000000" w:themeColor="text1"/>
        </w:rPr>
        <w:t>E</w:t>
      </w:r>
      <w:r w:rsidR="00C87A66" w:rsidRPr="005B2BA7">
        <w:rPr>
          <w:b/>
          <w:color w:val="000000" w:themeColor="text1"/>
        </w:rPr>
        <w:t xml:space="preserve"> </w:t>
      </w:r>
      <w:r w:rsidRPr="005B2BA7">
        <w:rPr>
          <w:b/>
          <w:color w:val="000000" w:themeColor="text1"/>
        </w:rPr>
        <w:t>S</w:t>
      </w:r>
      <w:bookmarkEnd w:id="0"/>
      <w:bookmarkEnd w:id="1"/>
      <w:bookmarkEnd w:id="2"/>
    </w:p>
    <w:p w14:paraId="5672105D" w14:textId="77777777" w:rsidR="00B31E90" w:rsidRPr="005B2BA7"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rPr>
      </w:pPr>
    </w:p>
    <w:p w14:paraId="26C37FC1" w14:textId="36730049" w:rsidR="002D063B" w:rsidRPr="005B2BA7" w:rsidRDefault="005F0007"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B2BA7">
        <w:rPr>
          <w:rFonts w:ascii="Palatino Linotype" w:eastAsia="Calibri" w:hAnsi="Palatino Linotype" w:cs="Arial"/>
          <w:color w:val="000000" w:themeColor="text1"/>
        </w:rPr>
        <w:t>El</w:t>
      </w:r>
      <w:r w:rsidR="00DF0A83">
        <w:rPr>
          <w:rFonts w:ascii="Palatino Linotype" w:eastAsia="Calibri" w:hAnsi="Palatino Linotype" w:cs="Arial"/>
          <w:color w:val="000000" w:themeColor="text1"/>
        </w:rPr>
        <w:t xml:space="preserve"> </w:t>
      </w:r>
      <w:r w:rsidR="00DF0A83">
        <w:rPr>
          <w:rFonts w:ascii="Palatino Linotype" w:eastAsia="Calibri" w:hAnsi="Palatino Linotype" w:cs="Arial"/>
          <w:b/>
          <w:color w:val="000000" w:themeColor="text1"/>
        </w:rPr>
        <w:t>seis (06) de octubre de dos mil veintitrés</w:t>
      </w:r>
      <w:r w:rsidR="00DF0A83">
        <w:rPr>
          <w:rFonts w:ascii="Palatino Linotype" w:eastAsia="Calibri" w:hAnsi="Palatino Linotype" w:cs="Arial"/>
          <w:color w:val="000000" w:themeColor="text1"/>
        </w:rPr>
        <w:t>, la particular presentó a través</w:t>
      </w:r>
      <w:r w:rsidR="00D9392E" w:rsidRPr="005B2BA7">
        <w:rPr>
          <w:rFonts w:ascii="Palatino Linotype" w:eastAsia="Calibri" w:hAnsi="Palatino Linotype" w:cs="Arial"/>
          <w:color w:val="000000" w:themeColor="text1"/>
        </w:rPr>
        <w:t xml:space="preserve"> </w:t>
      </w:r>
      <w:r w:rsidR="00DF0A83">
        <w:rPr>
          <w:rFonts w:ascii="Palatino Linotype" w:eastAsia="Calibri" w:hAnsi="Palatino Linotype" w:cs="Arial"/>
          <w:color w:val="000000" w:themeColor="text1"/>
        </w:rPr>
        <w:t>de</w:t>
      </w:r>
      <w:r w:rsidR="00C51808" w:rsidRPr="005B2BA7">
        <w:rPr>
          <w:rFonts w:ascii="Palatino Linotype" w:hAnsi="Palatino Linotype"/>
          <w:bCs/>
          <w:color w:val="000000" w:themeColor="text1"/>
        </w:rPr>
        <w:t>l</w:t>
      </w:r>
      <w:r w:rsidR="008C4EF5" w:rsidRPr="005B2BA7">
        <w:rPr>
          <w:rFonts w:ascii="Palatino Linotype" w:hAnsi="Palatino Linotype"/>
          <w:bCs/>
          <w:color w:val="000000" w:themeColor="text1"/>
        </w:rPr>
        <w:t xml:space="preserve"> Sistema de Acceso a la Información Mexiquense</w:t>
      </w:r>
      <w:r w:rsidR="008A1BDA" w:rsidRPr="005B2BA7">
        <w:rPr>
          <w:rFonts w:ascii="Palatino Linotype" w:hAnsi="Palatino Linotype"/>
          <w:bCs/>
          <w:color w:val="000000" w:themeColor="text1"/>
        </w:rPr>
        <w:t xml:space="preserve"> </w:t>
      </w:r>
      <w:r w:rsidR="008C4EF5" w:rsidRPr="005B2BA7">
        <w:rPr>
          <w:rFonts w:ascii="Palatino Linotype" w:hAnsi="Palatino Linotype"/>
          <w:bCs/>
          <w:color w:val="000000" w:themeColor="text1"/>
        </w:rPr>
        <w:t>(</w:t>
      </w:r>
      <w:r w:rsidR="00D66F36" w:rsidRPr="005B2BA7">
        <w:rPr>
          <w:rFonts w:ascii="Palatino Linotype" w:hAnsi="Palatino Linotype"/>
          <w:bCs/>
          <w:color w:val="000000" w:themeColor="text1"/>
        </w:rPr>
        <w:t>SAIMEX</w:t>
      </w:r>
      <w:r w:rsidR="008C4EF5" w:rsidRPr="005B2BA7">
        <w:rPr>
          <w:rFonts w:ascii="Palatino Linotype" w:hAnsi="Palatino Linotype"/>
          <w:bCs/>
          <w:color w:val="000000" w:themeColor="text1"/>
        </w:rPr>
        <w:t>)</w:t>
      </w:r>
      <w:r w:rsidR="002D063B" w:rsidRPr="005B2BA7">
        <w:rPr>
          <w:rFonts w:ascii="Palatino Linotype" w:eastAsia="Calibri" w:hAnsi="Palatino Linotype" w:cs="Arial"/>
          <w:color w:val="000000" w:themeColor="text1"/>
        </w:rPr>
        <w:t>, la</w:t>
      </w:r>
      <w:r w:rsidR="008A1BDA"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xml:space="preserve"> solicitud</w:t>
      </w:r>
      <w:r w:rsidR="008A1BDA" w:rsidRPr="005B2BA7">
        <w:rPr>
          <w:rFonts w:ascii="Palatino Linotype" w:eastAsia="Calibri" w:hAnsi="Palatino Linotype" w:cs="Arial"/>
          <w:color w:val="000000" w:themeColor="text1"/>
        </w:rPr>
        <w:t>es</w:t>
      </w:r>
      <w:r w:rsidR="002D063B" w:rsidRPr="005B2BA7">
        <w:rPr>
          <w:rFonts w:ascii="Palatino Linotype" w:eastAsia="Calibri" w:hAnsi="Palatino Linotype" w:cs="Arial"/>
          <w:color w:val="000000" w:themeColor="text1"/>
        </w:rPr>
        <w:t xml:space="preserve"> de información pública registrada</w:t>
      </w:r>
      <w:r w:rsidR="008A1BDA"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xml:space="preserve"> con </w:t>
      </w:r>
      <w:r w:rsidR="008A1BDA" w:rsidRPr="005B2BA7">
        <w:rPr>
          <w:rFonts w:ascii="Palatino Linotype" w:eastAsia="Calibri" w:hAnsi="Palatino Linotype" w:cs="Arial"/>
          <w:color w:val="000000" w:themeColor="text1"/>
        </w:rPr>
        <w:t>los</w:t>
      </w:r>
      <w:r w:rsidR="002D063B" w:rsidRPr="005B2BA7">
        <w:rPr>
          <w:rFonts w:ascii="Palatino Linotype" w:eastAsia="Calibri" w:hAnsi="Palatino Linotype" w:cs="Arial"/>
          <w:color w:val="000000" w:themeColor="text1"/>
        </w:rPr>
        <w:t xml:space="preserve"> número</w:t>
      </w:r>
      <w:r w:rsidR="008A1BDA" w:rsidRPr="005B2BA7">
        <w:rPr>
          <w:rFonts w:ascii="Palatino Linotype" w:eastAsia="Calibri" w:hAnsi="Palatino Linotype" w:cs="Arial"/>
          <w:color w:val="000000" w:themeColor="text1"/>
        </w:rPr>
        <w:t>s</w:t>
      </w:r>
      <w:r w:rsidR="002D063B" w:rsidRPr="005B2BA7">
        <w:rPr>
          <w:rFonts w:ascii="Palatino Linotype" w:hAnsi="Palatino Linotype"/>
          <w:b/>
          <w:bCs/>
          <w:color w:val="000000" w:themeColor="text1"/>
        </w:rPr>
        <w:t xml:space="preserve"> </w:t>
      </w:r>
      <w:r w:rsidR="003C6942">
        <w:rPr>
          <w:rFonts w:ascii="Palatino Linotype" w:hAnsi="Palatino Linotype"/>
          <w:b/>
          <w:bCs/>
          <w:color w:val="000000" w:themeColor="text1"/>
        </w:rPr>
        <w:t>00095</w:t>
      </w:r>
      <w:r w:rsidR="003C6942" w:rsidRPr="005B2BA7">
        <w:rPr>
          <w:rFonts w:ascii="Palatino Linotype" w:hAnsi="Palatino Linotype"/>
          <w:b/>
          <w:bCs/>
          <w:color w:val="000000" w:themeColor="text1"/>
        </w:rPr>
        <w:t>/</w:t>
      </w:r>
      <w:r w:rsidR="003C6942">
        <w:rPr>
          <w:rFonts w:ascii="Palatino Linotype" w:hAnsi="Palatino Linotype"/>
          <w:b/>
          <w:bCs/>
          <w:color w:val="000000" w:themeColor="text1"/>
        </w:rPr>
        <w:t>CCLEM</w:t>
      </w:r>
      <w:r w:rsidR="003C6942" w:rsidRPr="005B2BA7">
        <w:rPr>
          <w:rFonts w:ascii="Palatino Linotype" w:hAnsi="Palatino Linotype"/>
          <w:b/>
          <w:bCs/>
          <w:color w:val="000000" w:themeColor="text1"/>
        </w:rPr>
        <w:t>/IP/</w:t>
      </w:r>
      <w:r w:rsidR="003C6942">
        <w:rPr>
          <w:rFonts w:ascii="Palatino Linotype" w:hAnsi="Palatino Linotype"/>
          <w:b/>
          <w:bCs/>
          <w:color w:val="000000" w:themeColor="text1"/>
        </w:rPr>
        <w:t>2023</w:t>
      </w:r>
      <w:r w:rsidR="003C6942" w:rsidRPr="005B2BA7">
        <w:rPr>
          <w:rFonts w:ascii="Palatino Linotype" w:hAnsi="Palatino Linotype"/>
          <w:b/>
          <w:bCs/>
          <w:color w:val="000000" w:themeColor="text1"/>
        </w:rPr>
        <w:t>,</w:t>
      </w:r>
      <w:r w:rsidR="003C6942" w:rsidRPr="005B2BA7">
        <w:rPr>
          <w:rFonts w:ascii="Palatino Linotype" w:eastAsia="Calibri" w:hAnsi="Palatino Linotype" w:cs="Arial"/>
          <w:color w:val="000000" w:themeColor="text1"/>
        </w:rPr>
        <w:t xml:space="preserve"> </w:t>
      </w:r>
      <w:r w:rsidR="003C6942">
        <w:rPr>
          <w:rFonts w:ascii="Palatino Linotype" w:hAnsi="Palatino Linotype"/>
          <w:b/>
          <w:bCs/>
          <w:color w:val="000000" w:themeColor="text1"/>
        </w:rPr>
        <w:t>00096</w:t>
      </w:r>
      <w:r w:rsidR="003C6942" w:rsidRPr="005B2BA7">
        <w:rPr>
          <w:rFonts w:ascii="Palatino Linotype" w:hAnsi="Palatino Linotype"/>
          <w:b/>
          <w:bCs/>
          <w:color w:val="000000" w:themeColor="text1"/>
        </w:rPr>
        <w:t>/</w:t>
      </w:r>
      <w:r w:rsidR="003C6942">
        <w:rPr>
          <w:rFonts w:ascii="Palatino Linotype" w:hAnsi="Palatino Linotype"/>
          <w:b/>
          <w:bCs/>
          <w:color w:val="000000" w:themeColor="text1"/>
        </w:rPr>
        <w:t>CCLEM</w:t>
      </w:r>
      <w:r w:rsidR="003C6942" w:rsidRPr="005B2BA7">
        <w:rPr>
          <w:rFonts w:ascii="Palatino Linotype" w:hAnsi="Palatino Linotype"/>
          <w:b/>
          <w:bCs/>
          <w:color w:val="000000" w:themeColor="text1"/>
        </w:rPr>
        <w:t>/IP/</w:t>
      </w:r>
      <w:r w:rsidR="003C6942">
        <w:rPr>
          <w:rFonts w:ascii="Palatino Linotype" w:hAnsi="Palatino Linotype"/>
          <w:b/>
          <w:bCs/>
          <w:color w:val="000000" w:themeColor="text1"/>
        </w:rPr>
        <w:t>2023</w:t>
      </w:r>
      <w:r w:rsidR="003C6942" w:rsidRPr="005B2BA7">
        <w:rPr>
          <w:rFonts w:ascii="Palatino Linotype" w:hAnsi="Palatino Linotype"/>
          <w:b/>
          <w:bCs/>
          <w:color w:val="000000" w:themeColor="text1"/>
        </w:rPr>
        <w:t>,</w:t>
      </w:r>
      <w:r w:rsidR="003C6942" w:rsidRPr="005B2BA7">
        <w:rPr>
          <w:rFonts w:ascii="Palatino Linotype" w:eastAsia="Calibri" w:hAnsi="Palatino Linotype" w:cs="Arial"/>
          <w:color w:val="000000" w:themeColor="text1"/>
        </w:rPr>
        <w:t xml:space="preserve"> </w:t>
      </w:r>
      <w:r w:rsidR="003C6942">
        <w:rPr>
          <w:rFonts w:ascii="Palatino Linotype" w:hAnsi="Palatino Linotype"/>
          <w:b/>
          <w:bCs/>
          <w:color w:val="000000" w:themeColor="text1"/>
        </w:rPr>
        <w:t>00097</w:t>
      </w:r>
      <w:r w:rsidR="003C6942" w:rsidRPr="005B2BA7">
        <w:rPr>
          <w:rFonts w:ascii="Palatino Linotype" w:hAnsi="Palatino Linotype"/>
          <w:b/>
          <w:bCs/>
          <w:color w:val="000000" w:themeColor="text1"/>
        </w:rPr>
        <w:t>/</w:t>
      </w:r>
      <w:r w:rsidR="003C6942">
        <w:rPr>
          <w:rFonts w:ascii="Palatino Linotype" w:hAnsi="Palatino Linotype"/>
          <w:b/>
          <w:bCs/>
          <w:color w:val="000000" w:themeColor="text1"/>
        </w:rPr>
        <w:t>CCLEM</w:t>
      </w:r>
      <w:r w:rsidR="003C6942" w:rsidRPr="005B2BA7">
        <w:rPr>
          <w:rFonts w:ascii="Palatino Linotype" w:hAnsi="Palatino Linotype"/>
          <w:b/>
          <w:bCs/>
          <w:color w:val="000000" w:themeColor="text1"/>
        </w:rPr>
        <w:t>/IP/</w:t>
      </w:r>
      <w:r w:rsidR="003C6942">
        <w:rPr>
          <w:rFonts w:ascii="Palatino Linotype" w:hAnsi="Palatino Linotype"/>
          <w:b/>
          <w:bCs/>
          <w:color w:val="000000" w:themeColor="text1"/>
        </w:rPr>
        <w:t>2023</w:t>
      </w:r>
      <w:r w:rsidR="003C6942" w:rsidRPr="005B2BA7">
        <w:rPr>
          <w:rFonts w:ascii="Palatino Linotype" w:hAnsi="Palatino Linotype"/>
          <w:b/>
          <w:bCs/>
          <w:color w:val="000000" w:themeColor="text1"/>
        </w:rPr>
        <w:t>,</w:t>
      </w:r>
      <w:r w:rsidR="003C6942" w:rsidRPr="005B2BA7">
        <w:rPr>
          <w:rFonts w:ascii="Palatino Linotype" w:eastAsia="Calibri" w:hAnsi="Palatino Linotype" w:cs="Arial"/>
          <w:color w:val="000000" w:themeColor="text1"/>
        </w:rPr>
        <w:t xml:space="preserve"> </w:t>
      </w:r>
      <w:r w:rsidR="003C6942">
        <w:rPr>
          <w:rFonts w:ascii="Palatino Linotype" w:hAnsi="Palatino Linotype"/>
          <w:b/>
          <w:bCs/>
          <w:color w:val="000000" w:themeColor="text1"/>
        </w:rPr>
        <w:t>00098</w:t>
      </w:r>
      <w:r w:rsidR="003C6942" w:rsidRPr="005B2BA7">
        <w:rPr>
          <w:rFonts w:ascii="Palatino Linotype" w:hAnsi="Palatino Linotype"/>
          <w:b/>
          <w:bCs/>
          <w:color w:val="000000" w:themeColor="text1"/>
        </w:rPr>
        <w:t>/</w:t>
      </w:r>
      <w:r w:rsidR="003C6942">
        <w:rPr>
          <w:rFonts w:ascii="Palatino Linotype" w:hAnsi="Palatino Linotype"/>
          <w:b/>
          <w:bCs/>
          <w:color w:val="000000" w:themeColor="text1"/>
        </w:rPr>
        <w:t>CCLEM</w:t>
      </w:r>
      <w:r w:rsidR="003C6942" w:rsidRPr="005B2BA7">
        <w:rPr>
          <w:rFonts w:ascii="Palatino Linotype" w:hAnsi="Palatino Linotype"/>
          <w:b/>
          <w:bCs/>
          <w:color w:val="000000" w:themeColor="text1"/>
        </w:rPr>
        <w:t>/IP/</w:t>
      </w:r>
      <w:r w:rsidR="003C6942">
        <w:rPr>
          <w:rFonts w:ascii="Palatino Linotype" w:hAnsi="Palatino Linotype"/>
          <w:b/>
          <w:bCs/>
          <w:color w:val="000000" w:themeColor="text1"/>
        </w:rPr>
        <w:t>2023</w:t>
      </w:r>
      <w:r w:rsidR="003C6942" w:rsidRPr="005B2BA7">
        <w:rPr>
          <w:rFonts w:ascii="Palatino Linotype" w:hAnsi="Palatino Linotype"/>
          <w:b/>
          <w:bCs/>
          <w:color w:val="000000" w:themeColor="text1"/>
        </w:rPr>
        <w:t>,</w:t>
      </w:r>
      <w:r w:rsidR="003C6942" w:rsidRPr="005B2BA7">
        <w:rPr>
          <w:rFonts w:ascii="Palatino Linotype" w:eastAsia="Calibri" w:hAnsi="Palatino Linotype" w:cs="Arial"/>
          <w:color w:val="000000" w:themeColor="text1"/>
        </w:rPr>
        <w:t xml:space="preserve"> </w:t>
      </w:r>
      <w:r w:rsidR="003C6942">
        <w:rPr>
          <w:rFonts w:ascii="Palatino Linotype" w:hAnsi="Palatino Linotype"/>
          <w:b/>
          <w:bCs/>
          <w:color w:val="000000" w:themeColor="text1"/>
        </w:rPr>
        <w:t>00099</w:t>
      </w:r>
      <w:r w:rsidR="003C6942" w:rsidRPr="005B2BA7">
        <w:rPr>
          <w:rFonts w:ascii="Palatino Linotype" w:hAnsi="Palatino Linotype"/>
          <w:b/>
          <w:bCs/>
          <w:color w:val="000000" w:themeColor="text1"/>
        </w:rPr>
        <w:t>/</w:t>
      </w:r>
      <w:r w:rsidR="003C6942">
        <w:rPr>
          <w:rFonts w:ascii="Palatino Linotype" w:hAnsi="Palatino Linotype"/>
          <w:b/>
          <w:bCs/>
          <w:color w:val="000000" w:themeColor="text1"/>
        </w:rPr>
        <w:t>CCLEM</w:t>
      </w:r>
      <w:r w:rsidR="003C6942" w:rsidRPr="005B2BA7">
        <w:rPr>
          <w:rFonts w:ascii="Palatino Linotype" w:hAnsi="Palatino Linotype"/>
          <w:b/>
          <w:bCs/>
          <w:color w:val="000000" w:themeColor="text1"/>
        </w:rPr>
        <w:t>/IP/</w:t>
      </w:r>
      <w:r w:rsidR="003C6942">
        <w:rPr>
          <w:rFonts w:ascii="Palatino Linotype" w:hAnsi="Palatino Linotype"/>
          <w:b/>
          <w:bCs/>
          <w:color w:val="000000" w:themeColor="text1"/>
        </w:rPr>
        <w:t>2023</w:t>
      </w:r>
      <w:r w:rsidR="003C6942" w:rsidRPr="005B2BA7">
        <w:rPr>
          <w:rFonts w:ascii="Palatino Linotype" w:hAnsi="Palatino Linotype"/>
          <w:b/>
          <w:bCs/>
          <w:color w:val="000000" w:themeColor="text1"/>
        </w:rPr>
        <w:t>,</w:t>
      </w:r>
      <w:r w:rsidR="003C6942" w:rsidRPr="005B2BA7">
        <w:rPr>
          <w:rFonts w:ascii="Palatino Linotype" w:eastAsia="Calibri" w:hAnsi="Palatino Linotype" w:cs="Arial"/>
          <w:color w:val="000000" w:themeColor="text1"/>
        </w:rPr>
        <w:t xml:space="preserve"> </w:t>
      </w:r>
      <w:r w:rsidR="003C6942">
        <w:rPr>
          <w:rFonts w:ascii="Palatino Linotype" w:hAnsi="Palatino Linotype"/>
          <w:b/>
          <w:bCs/>
          <w:color w:val="000000" w:themeColor="text1"/>
        </w:rPr>
        <w:t>00100</w:t>
      </w:r>
      <w:r w:rsidR="003C6942" w:rsidRPr="005B2BA7">
        <w:rPr>
          <w:rFonts w:ascii="Palatino Linotype" w:hAnsi="Palatino Linotype"/>
          <w:b/>
          <w:bCs/>
          <w:color w:val="000000" w:themeColor="text1"/>
        </w:rPr>
        <w:t>/</w:t>
      </w:r>
      <w:r w:rsidR="003C6942">
        <w:rPr>
          <w:rFonts w:ascii="Palatino Linotype" w:hAnsi="Palatino Linotype"/>
          <w:b/>
          <w:bCs/>
          <w:color w:val="000000" w:themeColor="text1"/>
        </w:rPr>
        <w:t>CCLEM</w:t>
      </w:r>
      <w:r w:rsidR="003C6942" w:rsidRPr="005B2BA7">
        <w:rPr>
          <w:rFonts w:ascii="Palatino Linotype" w:hAnsi="Palatino Linotype"/>
          <w:b/>
          <w:bCs/>
          <w:color w:val="000000" w:themeColor="text1"/>
        </w:rPr>
        <w:t>/IP/</w:t>
      </w:r>
      <w:r w:rsidR="003C6942">
        <w:rPr>
          <w:rFonts w:ascii="Palatino Linotype" w:hAnsi="Palatino Linotype"/>
          <w:b/>
          <w:bCs/>
          <w:color w:val="000000" w:themeColor="text1"/>
        </w:rPr>
        <w:t>2023</w:t>
      </w:r>
      <w:r w:rsidR="003C6942" w:rsidRPr="005B2BA7">
        <w:rPr>
          <w:rFonts w:ascii="Palatino Linotype" w:hAnsi="Palatino Linotype"/>
          <w:b/>
          <w:bCs/>
          <w:color w:val="000000" w:themeColor="text1"/>
        </w:rPr>
        <w:t>,</w:t>
      </w:r>
      <w:r w:rsidR="003C6942" w:rsidRPr="005B2BA7">
        <w:rPr>
          <w:rFonts w:ascii="Palatino Linotype" w:eastAsia="Calibri" w:hAnsi="Palatino Linotype" w:cs="Arial"/>
          <w:color w:val="000000" w:themeColor="text1"/>
        </w:rPr>
        <w:t xml:space="preserve"> </w:t>
      </w:r>
      <w:r w:rsidR="003C6942">
        <w:rPr>
          <w:rFonts w:ascii="Palatino Linotype" w:hAnsi="Palatino Linotype"/>
          <w:b/>
          <w:bCs/>
          <w:color w:val="000000" w:themeColor="text1"/>
        </w:rPr>
        <w:t>00101</w:t>
      </w:r>
      <w:r w:rsidR="003C6942" w:rsidRPr="005B2BA7">
        <w:rPr>
          <w:rFonts w:ascii="Palatino Linotype" w:hAnsi="Palatino Linotype"/>
          <w:b/>
          <w:bCs/>
          <w:color w:val="000000" w:themeColor="text1"/>
        </w:rPr>
        <w:t>/</w:t>
      </w:r>
      <w:r w:rsidR="003C6942">
        <w:rPr>
          <w:rFonts w:ascii="Palatino Linotype" w:hAnsi="Palatino Linotype"/>
          <w:b/>
          <w:bCs/>
          <w:color w:val="000000" w:themeColor="text1"/>
        </w:rPr>
        <w:t>CCLEM</w:t>
      </w:r>
      <w:r w:rsidR="003C6942" w:rsidRPr="005B2BA7">
        <w:rPr>
          <w:rFonts w:ascii="Palatino Linotype" w:hAnsi="Palatino Linotype"/>
          <w:b/>
          <w:bCs/>
          <w:color w:val="000000" w:themeColor="text1"/>
        </w:rPr>
        <w:t>/IP/</w:t>
      </w:r>
      <w:r w:rsidR="003C6942">
        <w:rPr>
          <w:rFonts w:ascii="Palatino Linotype" w:hAnsi="Palatino Linotype"/>
          <w:b/>
          <w:bCs/>
          <w:color w:val="000000" w:themeColor="text1"/>
        </w:rPr>
        <w:t>2023</w:t>
      </w:r>
      <w:r w:rsidR="003C6942" w:rsidRPr="005B2BA7">
        <w:rPr>
          <w:rFonts w:ascii="Palatino Linotype" w:hAnsi="Palatino Linotype"/>
          <w:b/>
          <w:bCs/>
          <w:color w:val="000000" w:themeColor="text1"/>
        </w:rPr>
        <w:t>,</w:t>
      </w:r>
      <w:r w:rsidR="003C6942" w:rsidRPr="005B2BA7">
        <w:rPr>
          <w:rFonts w:ascii="Palatino Linotype" w:eastAsia="Calibri" w:hAnsi="Palatino Linotype" w:cs="Arial"/>
          <w:color w:val="000000" w:themeColor="text1"/>
        </w:rPr>
        <w:t xml:space="preserve"> </w:t>
      </w:r>
      <w:r w:rsidR="003C6942">
        <w:rPr>
          <w:rFonts w:ascii="Palatino Linotype" w:hAnsi="Palatino Linotype"/>
          <w:b/>
          <w:bCs/>
          <w:color w:val="000000" w:themeColor="text1"/>
        </w:rPr>
        <w:t>00102</w:t>
      </w:r>
      <w:r w:rsidR="003C6942" w:rsidRPr="005B2BA7">
        <w:rPr>
          <w:rFonts w:ascii="Palatino Linotype" w:hAnsi="Palatino Linotype"/>
          <w:b/>
          <w:bCs/>
          <w:color w:val="000000" w:themeColor="text1"/>
        </w:rPr>
        <w:t>/</w:t>
      </w:r>
      <w:r w:rsidR="003C6942">
        <w:rPr>
          <w:rFonts w:ascii="Palatino Linotype" w:hAnsi="Palatino Linotype"/>
          <w:b/>
          <w:bCs/>
          <w:color w:val="000000" w:themeColor="text1"/>
        </w:rPr>
        <w:t>CCLEM</w:t>
      </w:r>
      <w:r w:rsidR="003C6942" w:rsidRPr="005B2BA7">
        <w:rPr>
          <w:rFonts w:ascii="Palatino Linotype" w:hAnsi="Palatino Linotype"/>
          <w:b/>
          <w:bCs/>
          <w:color w:val="000000" w:themeColor="text1"/>
        </w:rPr>
        <w:t>/IP/</w:t>
      </w:r>
      <w:r w:rsidR="003C6942">
        <w:rPr>
          <w:rFonts w:ascii="Palatino Linotype" w:hAnsi="Palatino Linotype"/>
          <w:b/>
          <w:bCs/>
          <w:color w:val="000000" w:themeColor="text1"/>
        </w:rPr>
        <w:t xml:space="preserve">2023 </w:t>
      </w:r>
      <w:r w:rsidR="003C6942">
        <w:rPr>
          <w:rFonts w:ascii="Palatino Linotype" w:hAnsi="Palatino Linotype"/>
          <w:bCs/>
          <w:color w:val="000000" w:themeColor="text1"/>
        </w:rPr>
        <w:t>y</w:t>
      </w:r>
      <w:r w:rsidR="003C6942" w:rsidRPr="005B2BA7">
        <w:rPr>
          <w:rFonts w:ascii="Palatino Linotype" w:eastAsia="Calibri" w:hAnsi="Palatino Linotype" w:cs="Arial"/>
          <w:color w:val="000000" w:themeColor="text1"/>
        </w:rPr>
        <w:t xml:space="preserve"> </w:t>
      </w:r>
      <w:r w:rsidR="003C6942">
        <w:rPr>
          <w:rFonts w:ascii="Palatino Linotype" w:hAnsi="Palatino Linotype"/>
          <w:b/>
          <w:bCs/>
          <w:color w:val="000000" w:themeColor="text1"/>
        </w:rPr>
        <w:t>00103</w:t>
      </w:r>
      <w:r w:rsidR="00C51808" w:rsidRPr="005B2BA7">
        <w:rPr>
          <w:rFonts w:ascii="Palatino Linotype" w:hAnsi="Palatino Linotype"/>
          <w:b/>
          <w:bCs/>
          <w:color w:val="000000" w:themeColor="text1"/>
        </w:rPr>
        <w:t>/</w:t>
      </w:r>
      <w:r w:rsidR="003C6942">
        <w:rPr>
          <w:rFonts w:ascii="Palatino Linotype" w:hAnsi="Palatino Linotype"/>
          <w:b/>
          <w:bCs/>
          <w:color w:val="000000" w:themeColor="text1"/>
        </w:rPr>
        <w:t>CCLEM</w:t>
      </w:r>
      <w:r w:rsidR="00C51808" w:rsidRPr="005B2BA7">
        <w:rPr>
          <w:rFonts w:ascii="Palatino Linotype" w:hAnsi="Palatino Linotype"/>
          <w:b/>
          <w:bCs/>
          <w:color w:val="000000" w:themeColor="text1"/>
        </w:rPr>
        <w:t>/IP/</w:t>
      </w:r>
      <w:r w:rsidR="003C6942">
        <w:rPr>
          <w:rFonts w:ascii="Palatino Linotype" w:hAnsi="Palatino Linotype"/>
          <w:b/>
          <w:bCs/>
          <w:color w:val="000000" w:themeColor="text1"/>
        </w:rPr>
        <w:t>2023</w:t>
      </w:r>
      <w:r w:rsidR="002D063B" w:rsidRPr="005B2BA7">
        <w:rPr>
          <w:rFonts w:ascii="Palatino Linotype" w:hAnsi="Palatino Linotype"/>
          <w:b/>
          <w:bCs/>
          <w:color w:val="000000" w:themeColor="text1"/>
        </w:rPr>
        <w:t>,</w:t>
      </w:r>
      <w:r w:rsidR="002D063B" w:rsidRPr="005B2BA7">
        <w:rPr>
          <w:rFonts w:ascii="Palatino Linotype" w:eastAsia="Calibri" w:hAnsi="Palatino Linotype" w:cs="Arial"/>
          <w:color w:val="000000" w:themeColor="text1"/>
        </w:rPr>
        <w:t xml:space="preserve"> mediante la</w:t>
      </w:r>
      <w:r w:rsidR="00D66F36"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xml:space="preserve"> cual</w:t>
      </w:r>
      <w:r w:rsidR="008A1BDA" w:rsidRPr="005B2BA7">
        <w:rPr>
          <w:rFonts w:ascii="Palatino Linotype" w:eastAsia="Calibri" w:hAnsi="Palatino Linotype" w:cs="Arial"/>
          <w:color w:val="000000" w:themeColor="text1"/>
        </w:rPr>
        <w:t>es</w:t>
      </w:r>
      <w:r w:rsidR="002D063B" w:rsidRPr="005B2BA7">
        <w:rPr>
          <w:rFonts w:ascii="Palatino Linotype" w:eastAsia="Calibri" w:hAnsi="Palatino Linotype" w:cs="Arial"/>
          <w:color w:val="000000" w:themeColor="text1"/>
        </w:rPr>
        <w:t xml:space="preserve"> requirió lo siguiente:</w:t>
      </w:r>
    </w:p>
    <w:p w14:paraId="3508C5F6" w14:textId="77777777" w:rsidR="002D063B" w:rsidRPr="005B2BA7" w:rsidRDefault="002D063B" w:rsidP="002D063B">
      <w:pPr>
        <w:pStyle w:val="Prrafodelista"/>
        <w:spacing w:line="276" w:lineRule="auto"/>
        <w:ind w:left="567" w:right="567"/>
        <w:jc w:val="both"/>
        <w:rPr>
          <w:rFonts w:ascii="Palatino Linotype" w:hAnsi="Palatino Linotype"/>
          <w:i/>
          <w:color w:val="000000" w:themeColor="text1"/>
          <w:sz w:val="22"/>
          <w:szCs w:val="22"/>
        </w:rPr>
      </w:pPr>
    </w:p>
    <w:p w14:paraId="3B410F2E" w14:textId="77777777" w:rsidR="003C6942" w:rsidRPr="005B2BA7" w:rsidRDefault="003C6942" w:rsidP="003C6942">
      <w:pPr>
        <w:pStyle w:val="Prrafodelista"/>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Solicitud </w:t>
      </w:r>
      <w:r>
        <w:rPr>
          <w:rFonts w:ascii="Palatino Linotype" w:hAnsi="Palatino Linotype"/>
          <w:b/>
          <w:color w:val="000000" w:themeColor="text1"/>
          <w:sz w:val="22"/>
          <w:szCs w:val="22"/>
        </w:rPr>
        <w:t>00095</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49F03BE4" w14:textId="1325FC8B" w:rsidR="003C6942" w:rsidRPr="005B2BA7" w:rsidRDefault="003C6942" w:rsidP="003C6942">
      <w:pPr>
        <w:pStyle w:val="Prrafodelista"/>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lastRenderedPageBreak/>
        <w:t>“</w:t>
      </w:r>
      <w:r w:rsidRPr="003C6942">
        <w:rPr>
          <w:rFonts w:ascii="Palatino Linotype" w:hAnsi="Palatino Linotype"/>
          <w:i/>
          <w:iCs/>
          <w:color w:val="000000" w:themeColor="text1"/>
          <w:sz w:val="22"/>
          <w:szCs w:val="22"/>
        </w:rPr>
        <w:t>1.- SOLICITO ME INFORME EN VERSION PUBLICA CUAL ES EL SEGUIMIENTO QUE LE HAN DADO A LAS MANIFESTACIONES QUE EL CIUDADANO INTERPUSO EN EL SIGUIENTE ENLACE https://www.youtube.com/watch?v=_1oqj5u4Vdg&amp;t=84s</w:t>
      </w:r>
      <w:r w:rsidRPr="005B2BA7">
        <w:rPr>
          <w:rFonts w:ascii="Palatino Linotype" w:hAnsi="Palatino Linotype"/>
          <w:i/>
          <w:color w:val="000000" w:themeColor="text1"/>
          <w:sz w:val="22"/>
          <w:szCs w:val="22"/>
        </w:rPr>
        <w:t xml:space="preserve">” </w:t>
      </w:r>
      <w:r w:rsidRPr="005B2BA7">
        <w:rPr>
          <w:rFonts w:ascii="Palatino Linotype" w:hAnsi="Palatino Linotype"/>
          <w:color w:val="000000" w:themeColor="text1"/>
          <w:sz w:val="22"/>
          <w:szCs w:val="22"/>
        </w:rPr>
        <w:t>(Sic).</w:t>
      </w:r>
    </w:p>
    <w:p w14:paraId="40466731" w14:textId="77777777" w:rsidR="003C6942" w:rsidRDefault="003C6942" w:rsidP="00704308">
      <w:pPr>
        <w:pStyle w:val="Prrafodelista"/>
        <w:spacing w:line="276" w:lineRule="auto"/>
        <w:ind w:left="567" w:right="567"/>
        <w:jc w:val="both"/>
        <w:rPr>
          <w:rFonts w:ascii="Palatino Linotype" w:hAnsi="Palatino Linotype"/>
          <w:b/>
          <w:color w:val="000000" w:themeColor="text1"/>
          <w:sz w:val="22"/>
          <w:szCs w:val="22"/>
        </w:rPr>
      </w:pPr>
    </w:p>
    <w:p w14:paraId="6328A27E" w14:textId="366DA398" w:rsidR="003C6942" w:rsidRPr="005B2BA7" w:rsidRDefault="003C6942" w:rsidP="003C6942">
      <w:pPr>
        <w:pStyle w:val="Prrafodelista"/>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Solicitud </w:t>
      </w:r>
      <w:r>
        <w:rPr>
          <w:rFonts w:ascii="Palatino Linotype" w:hAnsi="Palatino Linotype"/>
          <w:b/>
          <w:color w:val="000000" w:themeColor="text1"/>
          <w:sz w:val="22"/>
          <w:szCs w:val="22"/>
        </w:rPr>
        <w:t>00096</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28EE9756" w14:textId="515FDE2B" w:rsidR="003C6942" w:rsidRPr="005B2BA7" w:rsidRDefault="003C6942" w:rsidP="003C6942">
      <w:pPr>
        <w:pStyle w:val="Prrafodelista"/>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Pr="003C6942">
        <w:rPr>
          <w:rFonts w:ascii="Palatino Linotype" w:hAnsi="Palatino Linotype"/>
          <w:i/>
          <w:iCs/>
          <w:color w:val="000000" w:themeColor="text1"/>
          <w:sz w:val="22"/>
          <w:szCs w:val="22"/>
        </w:rPr>
        <w:t>2.- ME INFORME EN VERSION PUBLICA LA INVESTIGACION QUE REALIZARON SOBRE LO SEÑALADO POR EL CIUDADANO EN EL VIDEO https://www.youtube.com/watch?v=_1oqj5u4Vdg&amp;t=84s</w:t>
      </w:r>
      <w:r w:rsidRPr="005B2BA7">
        <w:rPr>
          <w:rFonts w:ascii="Palatino Linotype" w:hAnsi="Palatino Linotype"/>
          <w:i/>
          <w:color w:val="000000" w:themeColor="text1"/>
          <w:sz w:val="22"/>
          <w:szCs w:val="22"/>
        </w:rPr>
        <w:t xml:space="preserve">” </w:t>
      </w:r>
      <w:r w:rsidRPr="005B2BA7">
        <w:rPr>
          <w:rFonts w:ascii="Palatino Linotype" w:hAnsi="Palatino Linotype"/>
          <w:color w:val="000000" w:themeColor="text1"/>
          <w:sz w:val="22"/>
          <w:szCs w:val="22"/>
        </w:rPr>
        <w:t>(Sic).</w:t>
      </w:r>
    </w:p>
    <w:p w14:paraId="20366E0D" w14:textId="77777777" w:rsidR="003C6942" w:rsidRDefault="003C6942" w:rsidP="00704308">
      <w:pPr>
        <w:pStyle w:val="Prrafodelista"/>
        <w:spacing w:line="276" w:lineRule="auto"/>
        <w:ind w:left="567" w:right="567"/>
        <w:jc w:val="both"/>
        <w:rPr>
          <w:rFonts w:ascii="Palatino Linotype" w:hAnsi="Palatino Linotype"/>
          <w:b/>
          <w:color w:val="000000" w:themeColor="text1"/>
          <w:sz w:val="22"/>
          <w:szCs w:val="22"/>
        </w:rPr>
      </w:pPr>
    </w:p>
    <w:p w14:paraId="371371A1" w14:textId="0B9A65E4" w:rsidR="003C6942" w:rsidRPr="005B2BA7" w:rsidRDefault="003C6942" w:rsidP="003C6942">
      <w:pPr>
        <w:pStyle w:val="Prrafodelista"/>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Solicitud </w:t>
      </w:r>
      <w:r>
        <w:rPr>
          <w:rFonts w:ascii="Palatino Linotype" w:hAnsi="Palatino Linotype"/>
          <w:b/>
          <w:color w:val="000000" w:themeColor="text1"/>
          <w:sz w:val="22"/>
          <w:szCs w:val="22"/>
        </w:rPr>
        <w:t>00097</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7FFB0454" w14:textId="68AB5EAF" w:rsidR="003C6942" w:rsidRPr="005B2BA7" w:rsidRDefault="003C6942" w:rsidP="003C6942">
      <w:pPr>
        <w:pStyle w:val="Prrafodelista"/>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Pr="003C6942">
        <w:rPr>
          <w:rFonts w:ascii="Palatino Linotype" w:hAnsi="Palatino Linotype"/>
          <w:i/>
          <w:iCs/>
          <w:color w:val="000000" w:themeColor="text1"/>
          <w:sz w:val="22"/>
          <w:szCs w:val="22"/>
        </w:rPr>
        <w:t>3.- SOLICITO SE INFORME SI CONTACTARON AL CIUDADANO QUE REALIZO EL VIDEO https://www.youtube.com/watch?v=_1oqj5u4Vdg&amp;t=84s</w:t>
      </w:r>
      <w:r w:rsidRPr="005B2BA7">
        <w:rPr>
          <w:rFonts w:ascii="Palatino Linotype" w:hAnsi="Palatino Linotype"/>
          <w:i/>
          <w:color w:val="000000" w:themeColor="text1"/>
          <w:sz w:val="22"/>
          <w:szCs w:val="22"/>
        </w:rPr>
        <w:t xml:space="preserve">” </w:t>
      </w:r>
      <w:r w:rsidRPr="005B2BA7">
        <w:rPr>
          <w:rFonts w:ascii="Palatino Linotype" w:hAnsi="Palatino Linotype"/>
          <w:color w:val="000000" w:themeColor="text1"/>
          <w:sz w:val="22"/>
          <w:szCs w:val="22"/>
        </w:rPr>
        <w:t>(Sic).</w:t>
      </w:r>
    </w:p>
    <w:p w14:paraId="643096BB" w14:textId="77777777" w:rsidR="003C6942" w:rsidRDefault="003C6942" w:rsidP="00704308">
      <w:pPr>
        <w:pStyle w:val="Prrafodelista"/>
        <w:spacing w:line="276" w:lineRule="auto"/>
        <w:ind w:left="567" w:right="567"/>
        <w:jc w:val="both"/>
        <w:rPr>
          <w:rFonts w:ascii="Palatino Linotype" w:hAnsi="Palatino Linotype"/>
          <w:b/>
          <w:color w:val="000000" w:themeColor="text1"/>
          <w:sz w:val="22"/>
          <w:szCs w:val="22"/>
        </w:rPr>
      </w:pPr>
    </w:p>
    <w:p w14:paraId="0701C65B" w14:textId="659B00F6" w:rsidR="003C6942" w:rsidRPr="005B2BA7" w:rsidRDefault="003C6942" w:rsidP="003C6942">
      <w:pPr>
        <w:pStyle w:val="Prrafodelista"/>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Solicitud </w:t>
      </w:r>
      <w:r>
        <w:rPr>
          <w:rFonts w:ascii="Palatino Linotype" w:hAnsi="Palatino Linotype"/>
          <w:b/>
          <w:color w:val="000000" w:themeColor="text1"/>
          <w:sz w:val="22"/>
          <w:szCs w:val="22"/>
        </w:rPr>
        <w:t>00098</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6A2337DF" w14:textId="7ABE568A" w:rsidR="003C6942" w:rsidRPr="005B2BA7" w:rsidRDefault="003C6942" w:rsidP="003C6942">
      <w:pPr>
        <w:pStyle w:val="Prrafodelista"/>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Pr="003C6942">
        <w:rPr>
          <w:rFonts w:ascii="Palatino Linotype" w:hAnsi="Palatino Linotype"/>
          <w:i/>
          <w:iCs/>
          <w:color w:val="000000" w:themeColor="text1"/>
          <w:sz w:val="22"/>
          <w:szCs w:val="22"/>
        </w:rPr>
        <w:t>4.- SOLICITO ME INFORME EN VERSION PUBLICA LOS DATOS DE LA INVESTIGACION O EXPEDIENTE QUE SE HAYA REALIZADO SOBRE LAS MANIFESTACIONES EN EL VIDEO https://www.youtube.com/watch?v=_1oqj5u4Vdg&amp;t=84s</w:t>
      </w:r>
      <w:r w:rsidRPr="005B2BA7">
        <w:rPr>
          <w:rFonts w:ascii="Palatino Linotype" w:hAnsi="Palatino Linotype"/>
          <w:i/>
          <w:color w:val="000000" w:themeColor="text1"/>
          <w:sz w:val="22"/>
          <w:szCs w:val="22"/>
        </w:rPr>
        <w:t xml:space="preserve">” </w:t>
      </w:r>
      <w:r w:rsidRPr="005B2BA7">
        <w:rPr>
          <w:rFonts w:ascii="Palatino Linotype" w:hAnsi="Palatino Linotype"/>
          <w:color w:val="000000" w:themeColor="text1"/>
          <w:sz w:val="22"/>
          <w:szCs w:val="22"/>
        </w:rPr>
        <w:t>(Sic).</w:t>
      </w:r>
    </w:p>
    <w:p w14:paraId="5BE1F85C" w14:textId="77777777" w:rsidR="003C6942" w:rsidRDefault="003C6942" w:rsidP="00704308">
      <w:pPr>
        <w:pStyle w:val="Prrafodelista"/>
        <w:spacing w:line="276" w:lineRule="auto"/>
        <w:ind w:left="567" w:right="567"/>
        <w:jc w:val="both"/>
        <w:rPr>
          <w:rFonts w:ascii="Palatino Linotype" w:hAnsi="Palatino Linotype"/>
          <w:b/>
          <w:color w:val="000000" w:themeColor="text1"/>
          <w:sz w:val="22"/>
          <w:szCs w:val="22"/>
        </w:rPr>
      </w:pPr>
    </w:p>
    <w:p w14:paraId="37D999EB" w14:textId="14F2878E" w:rsidR="003C6942" w:rsidRPr="005B2BA7" w:rsidRDefault="003C6942" w:rsidP="003C6942">
      <w:pPr>
        <w:pStyle w:val="Prrafodelista"/>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Solicitud </w:t>
      </w:r>
      <w:r>
        <w:rPr>
          <w:rFonts w:ascii="Palatino Linotype" w:hAnsi="Palatino Linotype"/>
          <w:b/>
          <w:color w:val="000000" w:themeColor="text1"/>
          <w:sz w:val="22"/>
          <w:szCs w:val="22"/>
        </w:rPr>
        <w:t>00099</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31F2A802" w14:textId="4F6D4978" w:rsidR="003C6942" w:rsidRPr="005B2BA7" w:rsidRDefault="003C6942" w:rsidP="003C6942">
      <w:pPr>
        <w:pStyle w:val="Prrafodelista"/>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Pr="003C6942">
        <w:rPr>
          <w:rFonts w:ascii="Palatino Linotype" w:hAnsi="Palatino Linotype"/>
          <w:i/>
          <w:iCs/>
          <w:color w:val="000000" w:themeColor="text1"/>
          <w:sz w:val="22"/>
          <w:szCs w:val="22"/>
        </w:rPr>
        <w:t>5.- SOLICITO EN VERSION PUBLICA LA INFORMACION QUE SE HAYA EMITIDO AL ORGANO DE CONTROL INTERNO SOBRE LOS SERVIDORES PUBLICOS CORRUPTOS QUE SEÑALA EL CIUDADANO EN EL VIDEO https://www.youtube.com/watch?v=_1oqj5u4Vdg&amp;t=84s</w:t>
      </w:r>
      <w:r w:rsidRPr="005B2BA7">
        <w:rPr>
          <w:rFonts w:ascii="Palatino Linotype" w:hAnsi="Palatino Linotype"/>
          <w:i/>
          <w:color w:val="000000" w:themeColor="text1"/>
          <w:sz w:val="22"/>
          <w:szCs w:val="22"/>
        </w:rPr>
        <w:t xml:space="preserve">” </w:t>
      </w:r>
      <w:r w:rsidRPr="005B2BA7">
        <w:rPr>
          <w:rFonts w:ascii="Palatino Linotype" w:hAnsi="Palatino Linotype"/>
          <w:color w:val="000000" w:themeColor="text1"/>
          <w:sz w:val="22"/>
          <w:szCs w:val="22"/>
        </w:rPr>
        <w:t>(Sic).</w:t>
      </w:r>
    </w:p>
    <w:p w14:paraId="6423434C" w14:textId="77777777" w:rsidR="003C6942" w:rsidRDefault="003C6942" w:rsidP="00704308">
      <w:pPr>
        <w:pStyle w:val="Prrafodelista"/>
        <w:spacing w:line="276" w:lineRule="auto"/>
        <w:ind w:left="567" w:right="567"/>
        <w:jc w:val="both"/>
        <w:rPr>
          <w:rFonts w:ascii="Palatino Linotype" w:hAnsi="Palatino Linotype"/>
          <w:b/>
          <w:color w:val="000000" w:themeColor="text1"/>
          <w:sz w:val="22"/>
          <w:szCs w:val="22"/>
        </w:rPr>
      </w:pPr>
    </w:p>
    <w:p w14:paraId="18F2D8A7" w14:textId="3D136AB7" w:rsidR="003C6942" w:rsidRPr="005B2BA7" w:rsidRDefault="003C6942" w:rsidP="003C6942">
      <w:pPr>
        <w:pStyle w:val="Prrafodelista"/>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Solicitud </w:t>
      </w:r>
      <w:r>
        <w:rPr>
          <w:rFonts w:ascii="Palatino Linotype" w:hAnsi="Palatino Linotype"/>
          <w:b/>
          <w:color w:val="000000" w:themeColor="text1"/>
          <w:sz w:val="22"/>
          <w:szCs w:val="22"/>
        </w:rPr>
        <w:t>00100</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376E2F86" w14:textId="6749A0DB" w:rsidR="003C6942" w:rsidRPr="005B2BA7" w:rsidRDefault="003C6942" w:rsidP="003C6942">
      <w:pPr>
        <w:pStyle w:val="Prrafodelista"/>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Pr="003C6942">
        <w:rPr>
          <w:rFonts w:ascii="Palatino Linotype" w:hAnsi="Palatino Linotype"/>
          <w:i/>
          <w:iCs/>
          <w:color w:val="000000" w:themeColor="text1"/>
          <w:sz w:val="22"/>
          <w:szCs w:val="22"/>
        </w:rPr>
        <w:t>6.- SOLICITO EN VERSION PUBLICA EL NOMBRE DE LOS NOTIFICADORES QUE FUERON SEÑALADOS POR EL CIUDADANO EN EL VIDEO https://www.youtube.com/watch?v=_1oqj5u4Vdg&amp;t=84s</w:t>
      </w:r>
      <w:r w:rsidRPr="005B2BA7">
        <w:rPr>
          <w:rFonts w:ascii="Palatino Linotype" w:hAnsi="Palatino Linotype"/>
          <w:i/>
          <w:color w:val="000000" w:themeColor="text1"/>
          <w:sz w:val="22"/>
          <w:szCs w:val="22"/>
        </w:rPr>
        <w:t xml:space="preserve">” </w:t>
      </w:r>
      <w:r w:rsidRPr="005B2BA7">
        <w:rPr>
          <w:rFonts w:ascii="Palatino Linotype" w:hAnsi="Palatino Linotype"/>
          <w:color w:val="000000" w:themeColor="text1"/>
          <w:sz w:val="22"/>
          <w:szCs w:val="22"/>
        </w:rPr>
        <w:t>(Sic).</w:t>
      </w:r>
    </w:p>
    <w:p w14:paraId="4524342F" w14:textId="77777777" w:rsidR="003C6942" w:rsidRDefault="003C6942" w:rsidP="00704308">
      <w:pPr>
        <w:pStyle w:val="Prrafodelista"/>
        <w:spacing w:line="276" w:lineRule="auto"/>
        <w:ind w:left="567" w:right="567"/>
        <w:jc w:val="both"/>
        <w:rPr>
          <w:rFonts w:ascii="Palatino Linotype" w:hAnsi="Palatino Linotype"/>
          <w:b/>
          <w:color w:val="000000" w:themeColor="text1"/>
          <w:sz w:val="22"/>
          <w:szCs w:val="22"/>
        </w:rPr>
      </w:pPr>
    </w:p>
    <w:p w14:paraId="4559C2C0" w14:textId="5131B3E2" w:rsidR="003C6942" w:rsidRPr="005B2BA7" w:rsidRDefault="003C6942" w:rsidP="003C6942">
      <w:pPr>
        <w:pStyle w:val="Prrafodelista"/>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Solicitud </w:t>
      </w:r>
      <w:r>
        <w:rPr>
          <w:rFonts w:ascii="Palatino Linotype" w:hAnsi="Palatino Linotype"/>
          <w:b/>
          <w:color w:val="000000" w:themeColor="text1"/>
          <w:sz w:val="22"/>
          <w:szCs w:val="22"/>
        </w:rPr>
        <w:t>00101</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1F91273A" w14:textId="4C917071" w:rsidR="003C6942" w:rsidRPr="005B2BA7" w:rsidRDefault="003C6942" w:rsidP="003C6942">
      <w:pPr>
        <w:pStyle w:val="Prrafodelista"/>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lastRenderedPageBreak/>
        <w:t>“</w:t>
      </w:r>
      <w:r w:rsidRPr="003C6942">
        <w:rPr>
          <w:rFonts w:ascii="Palatino Linotype" w:hAnsi="Palatino Linotype"/>
          <w:i/>
          <w:iCs/>
          <w:color w:val="000000" w:themeColor="text1"/>
          <w:sz w:val="22"/>
          <w:szCs w:val="22"/>
        </w:rPr>
        <w:t>7.- SOLICITO EN VERSION PUBLICA ME INDIQUE LA SOLUCION QUE LE DIERON AL CIUDADANO RESPECTO AL VIDEO https://www.youtube.com/watch?v=_1oqj5u4Vdg&amp;t=84s</w:t>
      </w:r>
      <w:r w:rsidRPr="005B2BA7">
        <w:rPr>
          <w:rFonts w:ascii="Palatino Linotype" w:hAnsi="Palatino Linotype"/>
          <w:i/>
          <w:color w:val="000000" w:themeColor="text1"/>
          <w:sz w:val="22"/>
          <w:szCs w:val="22"/>
        </w:rPr>
        <w:t xml:space="preserve">” </w:t>
      </w:r>
      <w:r w:rsidRPr="005B2BA7">
        <w:rPr>
          <w:rFonts w:ascii="Palatino Linotype" w:hAnsi="Palatino Linotype"/>
          <w:color w:val="000000" w:themeColor="text1"/>
          <w:sz w:val="22"/>
          <w:szCs w:val="22"/>
        </w:rPr>
        <w:t>(Sic).</w:t>
      </w:r>
    </w:p>
    <w:p w14:paraId="1921EBA4" w14:textId="77777777" w:rsidR="003C6942" w:rsidRDefault="003C6942" w:rsidP="00704308">
      <w:pPr>
        <w:pStyle w:val="Prrafodelista"/>
        <w:spacing w:line="276" w:lineRule="auto"/>
        <w:ind w:left="567" w:right="567"/>
        <w:jc w:val="both"/>
        <w:rPr>
          <w:rFonts w:ascii="Palatino Linotype" w:hAnsi="Palatino Linotype"/>
          <w:b/>
          <w:color w:val="000000" w:themeColor="text1"/>
          <w:sz w:val="22"/>
          <w:szCs w:val="22"/>
        </w:rPr>
      </w:pPr>
    </w:p>
    <w:p w14:paraId="2F5E6789" w14:textId="6C206B73" w:rsidR="003C6942" w:rsidRPr="005B2BA7" w:rsidRDefault="003C6942" w:rsidP="003C6942">
      <w:pPr>
        <w:pStyle w:val="Prrafodelista"/>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Solicitud </w:t>
      </w:r>
      <w:r>
        <w:rPr>
          <w:rFonts w:ascii="Palatino Linotype" w:hAnsi="Palatino Linotype"/>
          <w:b/>
          <w:color w:val="000000" w:themeColor="text1"/>
          <w:sz w:val="22"/>
          <w:szCs w:val="22"/>
        </w:rPr>
        <w:t>00102</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53B6B874" w14:textId="221F696E" w:rsidR="003C6942" w:rsidRPr="005B2BA7" w:rsidRDefault="003C6942" w:rsidP="003C6942">
      <w:pPr>
        <w:pStyle w:val="Prrafodelista"/>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Pr="003C6942">
        <w:rPr>
          <w:rFonts w:ascii="Palatino Linotype" w:hAnsi="Palatino Linotype"/>
          <w:i/>
          <w:iCs/>
          <w:color w:val="000000" w:themeColor="text1"/>
          <w:sz w:val="22"/>
          <w:szCs w:val="22"/>
        </w:rPr>
        <w:t>8.- SOLICITO EN VERSION PUBLICA LAS CONSTANCIAS DE NOTIFICACION QUE SEÑALA EL CIUDADANO EN EL VIDEO https://www.youtube.com/watch?v=_1oqj5u4Vdg&amp;t=84s</w:t>
      </w:r>
      <w:r w:rsidRPr="005B2BA7">
        <w:rPr>
          <w:rFonts w:ascii="Palatino Linotype" w:hAnsi="Palatino Linotype"/>
          <w:i/>
          <w:color w:val="000000" w:themeColor="text1"/>
          <w:sz w:val="22"/>
          <w:szCs w:val="22"/>
        </w:rPr>
        <w:t xml:space="preserve">” </w:t>
      </w:r>
      <w:r w:rsidRPr="005B2BA7">
        <w:rPr>
          <w:rFonts w:ascii="Palatino Linotype" w:hAnsi="Palatino Linotype"/>
          <w:color w:val="000000" w:themeColor="text1"/>
          <w:sz w:val="22"/>
          <w:szCs w:val="22"/>
        </w:rPr>
        <w:t>(Sic).</w:t>
      </w:r>
    </w:p>
    <w:p w14:paraId="67F19DD6" w14:textId="77777777" w:rsidR="003C6942" w:rsidRDefault="003C6942" w:rsidP="00704308">
      <w:pPr>
        <w:pStyle w:val="Prrafodelista"/>
        <w:spacing w:line="276" w:lineRule="auto"/>
        <w:ind w:left="567" w:right="567"/>
        <w:jc w:val="both"/>
        <w:rPr>
          <w:rFonts w:ascii="Palatino Linotype" w:hAnsi="Palatino Linotype"/>
          <w:b/>
          <w:color w:val="000000" w:themeColor="text1"/>
          <w:sz w:val="22"/>
          <w:szCs w:val="22"/>
        </w:rPr>
      </w:pPr>
    </w:p>
    <w:p w14:paraId="5473FC55" w14:textId="17524FC0" w:rsidR="00704308" w:rsidRPr="005B2BA7" w:rsidRDefault="00704308" w:rsidP="00704308">
      <w:pPr>
        <w:pStyle w:val="Prrafodelista"/>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Solicitud </w:t>
      </w:r>
      <w:r w:rsidR="003C6942">
        <w:rPr>
          <w:rFonts w:ascii="Palatino Linotype" w:hAnsi="Palatino Linotype"/>
          <w:b/>
          <w:color w:val="000000" w:themeColor="text1"/>
          <w:sz w:val="22"/>
          <w:szCs w:val="22"/>
        </w:rPr>
        <w:t>00103</w:t>
      </w:r>
      <w:r w:rsidR="00C51808" w:rsidRPr="005B2BA7">
        <w:rPr>
          <w:rFonts w:ascii="Palatino Linotype" w:hAnsi="Palatino Linotype"/>
          <w:b/>
          <w:color w:val="000000" w:themeColor="text1"/>
          <w:sz w:val="22"/>
          <w:szCs w:val="22"/>
        </w:rPr>
        <w:t>/</w:t>
      </w:r>
      <w:r w:rsidR="003C6942">
        <w:rPr>
          <w:rFonts w:ascii="Palatino Linotype" w:hAnsi="Palatino Linotype"/>
          <w:b/>
          <w:color w:val="000000" w:themeColor="text1"/>
          <w:sz w:val="22"/>
          <w:szCs w:val="22"/>
        </w:rPr>
        <w:t>CCLEM</w:t>
      </w:r>
      <w:r w:rsidR="00C51808" w:rsidRPr="005B2BA7">
        <w:rPr>
          <w:rFonts w:ascii="Palatino Linotype" w:hAnsi="Palatino Linotype"/>
          <w:b/>
          <w:color w:val="000000" w:themeColor="text1"/>
          <w:sz w:val="22"/>
          <w:szCs w:val="22"/>
        </w:rPr>
        <w:t>/IP/</w:t>
      </w:r>
      <w:r w:rsidR="003C6942">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00A421C0" w14:textId="5C558CB3" w:rsidR="00704308" w:rsidRPr="005B2BA7" w:rsidRDefault="00704308" w:rsidP="00704308">
      <w:pPr>
        <w:pStyle w:val="Prrafodelista"/>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003C6942" w:rsidRPr="003C6942">
        <w:rPr>
          <w:rFonts w:ascii="Palatino Linotype" w:hAnsi="Palatino Linotype"/>
          <w:i/>
          <w:iCs/>
          <w:color w:val="000000" w:themeColor="text1"/>
          <w:sz w:val="22"/>
          <w:szCs w:val="22"/>
        </w:rPr>
        <w:t>9.- SOLICITO EN VERSION PUBLICA ME PROPORCIONES LAS RAZONES MOTIVOS, POR LOS QUE LOS NOTIFICADORES NO PUEDIERON REALIZAR LA NOTIFICACION DE LA SOLICITUD QUE SEÑALA EL CIUDADANO A INGENIEROS CONSTRUCTORES EN EL SIGUIENTE VIDEO https://www.youtube.com/watch?v=_1oqj5u4Vdg&amp;t=84s</w:t>
      </w:r>
      <w:r w:rsidRPr="005B2BA7">
        <w:rPr>
          <w:rFonts w:ascii="Palatino Linotype" w:hAnsi="Palatino Linotype"/>
          <w:i/>
          <w:color w:val="000000" w:themeColor="text1"/>
          <w:sz w:val="22"/>
          <w:szCs w:val="22"/>
        </w:rPr>
        <w:t xml:space="preserve">” </w:t>
      </w:r>
      <w:r w:rsidRPr="005B2BA7">
        <w:rPr>
          <w:rFonts w:ascii="Palatino Linotype" w:hAnsi="Palatino Linotype"/>
          <w:color w:val="000000" w:themeColor="text1"/>
          <w:sz w:val="22"/>
          <w:szCs w:val="22"/>
        </w:rPr>
        <w:t>(Sic).</w:t>
      </w:r>
    </w:p>
    <w:p w14:paraId="75686D82" w14:textId="77777777" w:rsidR="002D063B" w:rsidRPr="005B2BA7" w:rsidRDefault="002D063B" w:rsidP="002D063B">
      <w:pPr>
        <w:spacing w:line="360" w:lineRule="auto"/>
        <w:ind w:right="333"/>
        <w:jc w:val="both"/>
        <w:rPr>
          <w:rFonts w:ascii="Palatino Linotype" w:hAnsi="Palatino Linotype"/>
          <w:color w:val="000000" w:themeColor="text1"/>
        </w:rPr>
      </w:pPr>
    </w:p>
    <w:p w14:paraId="49C21E77" w14:textId="52DDEB83" w:rsidR="0039142B" w:rsidRPr="005B2BA7" w:rsidRDefault="002D063B" w:rsidP="002D063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5B2BA7">
        <w:rPr>
          <w:rFonts w:ascii="Palatino Linotype" w:hAnsi="Palatino Linotype" w:cs="Arial"/>
          <w:color w:val="000000" w:themeColor="text1"/>
        </w:rPr>
        <w:t xml:space="preserve">Se hace constar que </w:t>
      </w:r>
      <w:r w:rsidR="008C4EF5" w:rsidRPr="005B2BA7">
        <w:rPr>
          <w:rFonts w:ascii="Palatino Linotype" w:eastAsia="Times New Roman" w:hAnsi="Palatino Linotype" w:cs="Arial"/>
          <w:color w:val="000000" w:themeColor="text1"/>
        </w:rPr>
        <w:t>el</w:t>
      </w:r>
      <w:r w:rsidRPr="005B2BA7">
        <w:rPr>
          <w:rFonts w:ascii="Palatino Linotype" w:eastAsia="Times New Roman" w:hAnsi="Palatino Linotype" w:cs="Arial"/>
          <w:color w:val="000000" w:themeColor="text1"/>
        </w:rPr>
        <w:t xml:space="preserve"> entonces </w:t>
      </w:r>
      <w:r w:rsidRPr="005B2BA7">
        <w:rPr>
          <w:rFonts w:ascii="Palatino Linotype" w:eastAsia="Times New Roman" w:hAnsi="Palatino Linotype" w:cs="Arial"/>
          <w:b/>
          <w:color w:val="000000" w:themeColor="text1"/>
        </w:rPr>
        <w:t>SOLICITANTE</w:t>
      </w:r>
      <w:r w:rsidRPr="005B2BA7">
        <w:rPr>
          <w:rFonts w:ascii="Palatino Linotype" w:eastAsia="Times New Roman" w:hAnsi="Palatino Linotype" w:cs="Arial"/>
          <w:color w:val="000000" w:themeColor="text1"/>
        </w:rPr>
        <w:t xml:space="preserve"> señaló como modalidad de entrega de la información</w:t>
      </w:r>
      <w:r w:rsidR="008A1BDA" w:rsidRPr="005B2BA7">
        <w:rPr>
          <w:rFonts w:ascii="Palatino Linotype" w:eastAsia="Times New Roman" w:hAnsi="Palatino Linotype" w:cs="Arial"/>
          <w:color w:val="000000" w:themeColor="text1"/>
        </w:rPr>
        <w:t xml:space="preserve">, para </w:t>
      </w:r>
      <w:r w:rsidR="003C6942">
        <w:rPr>
          <w:rFonts w:ascii="Palatino Linotype" w:eastAsia="Times New Roman" w:hAnsi="Palatino Linotype" w:cs="Arial"/>
          <w:color w:val="000000" w:themeColor="text1"/>
        </w:rPr>
        <w:t>todas las</w:t>
      </w:r>
      <w:r w:rsidR="008A1BDA" w:rsidRPr="005B2BA7">
        <w:rPr>
          <w:rFonts w:ascii="Palatino Linotype" w:eastAsia="Times New Roman" w:hAnsi="Palatino Linotype" w:cs="Arial"/>
          <w:color w:val="000000" w:themeColor="text1"/>
        </w:rPr>
        <w:t xml:space="preserve"> solicitudes</w:t>
      </w:r>
      <w:r w:rsidRPr="005B2BA7">
        <w:rPr>
          <w:rFonts w:ascii="Palatino Linotype" w:eastAsia="Times New Roman" w:hAnsi="Palatino Linotype" w:cs="Arial"/>
          <w:b/>
          <w:color w:val="000000" w:themeColor="text1"/>
        </w:rPr>
        <w:t xml:space="preserve">: </w:t>
      </w:r>
      <w:r w:rsidRPr="005B2BA7">
        <w:rPr>
          <w:rFonts w:ascii="Palatino Linotype" w:eastAsia="Times New Roman" w:hAnsi="Palatino Linotype" w:cs="Arial"/>
          <w:b/>
          <w:i/>
          <w:iCs/>
          <w:color w:val="000000" w:themeColor="text1"/>
        </w:rPr>
        <w:t>A través del SAIMEX</w:t>
      </w:r>
      <w:r w:rsidRPr="005B2BA7">
        <w:rPr>
          <w:rFonts w:ascii="Palatino Linotype" w:eastAsia="Calibri" w:hAnsi="Palatino Linotype" w:cs="Arial"/>
          <w:b/>
          <w:bCs/>
          <w:i/>
          <w:color w:val="000000" w:themeColor="text1"/>
        </w:rPr>
        <w:t>.</w:t>
      </w:r>
    </w:p>
    <w:p w14:paraId="35BA18A9" w14:textId="77777777" w:rsidR="0039142B" w:rsidRPr="005B2BA7" w:rsidRDefault="0039142B" w:rsidP="00B31E90">
      <w:pPr>
        <w:pStyle w:val="Prrafodelista"/>
        <w:spacing w:line="360" w:lineRule="auto"/>
        <w:ind w:left="284"/>
        <w:jc w:val="both"/>
        <w:rPr>
          <w:rFonts w:ascii="Palatino Linotype" w:eastAsia="MS Mincho" w:hAnsi="Palatino Linotype" w:cs="Times New Roman"/>
          <w:color w:val="000000" w:themeColor="text1"/>
        </w:rPr>
      </w:pPr>
    </w:p>
    <w:p w14:paraId="4EC53121" w14:textId="4368F498" w:rsidR="001A7E3E" w:rsidRPr="005B2BA7" w:rsidRDefault="00C51808" w:rsidP="00045F01">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bookmarkStart w:id="3" w:name="_Toc461555889"/>
      <w:bookmarkStart w:id="4" w:name="_Toc466371858"/>
      <w:r w:rsidRPr="005B2BA7">
        <w:rPr>
          <w:rFonts w:ascii="Palatino Linotype" w:hAnsi="Palatino Linotype"/>
          <w:color w:val="000000" w:themeColor="text1"/>
          <w:szCs w:val="22"/>
        </w:rPr>
        <w:t>E</w:t>
      </w:r>
      <w:r w:rsidR="001A7E3E" w:rsidRPr="005B2BA7">
        <w:rPr>
          <w:rFonts w:ascii="Palatino Linotype" w:hAnsi="Palatino Linotype"/>
          <w:color w:val="000000" w:themeColor="text1"/>
          <w:szCs w:val="22"/>
        </w:rPr>
        <w:t xml:space="preserve">l </w:t>
      </w:r>
      <w:r w:rsidR="003C6942">
        <w:rPr>
          <w:rFonts w:ascii="Palatino Linotype" w:hAnsi="Palatino Linotype"/>
          <w:b/>
          <w:color w:val="000000" w:themeColor="text1"/>
          <w:szCs w:val="22"/>
        </w:rPr>
        <w:t xml:space="preserve">diez (10) de octubre de dos mil </w:t>
      </w:r>
      <w:proofErr w:type="spellStart"/>
      <w:r w:rsidR="003C6942">
        <w:rPr>
          <w:rFonts w:ascii="Palatino Linotype" w:hAnsi="Palatino Linotype"/>
          <w:b/>
          <w:color w:val="000000" w:themeColor="text1"/>
          <w:szCs w:val="22"/>
        </w:rPr>
        <w:t>veintirés</w:t>
      </w:r>
      <w:proofErr w:type="spellEnd"/>
      <w:r w:rsidR="001A7E3E" w:rsidRPr="005B2BA7">
        <w:rPr>
          <w:rFonts w:ascii="Palatino Linotype" w:hAnsi="Palatino Linotype"/>
          <w:color w:val="000000" w:themeColor="text1"/>
          <w:szCs w:val="22"/>
        </w:rPr>
        <w:t xml:space="preserve">, el </w:t>
      </w:r>
      <w:r w:rsidR="001A7E3E" w:rsidRPr="005B2BA7">
        <w:rPr>
          <w:rFonts w:ascii="Palatino Linotype" w:hAnsi="Palatino Linotype"/>
          <w:b/>
          <w:color w:val="000000" w:themeColor="text1"/>
          <w:szCs w:val="22"/>
        </w:rPr>
        <w:t>SUJETO OBLIGADO</w:t>
      </w:r>
      <w:r w:rsidR="001A7E3E" w:rsidRPr="005B2BA7">
        <w:rPr>
          <w:rFonts w:ascii="Palatino Linotype" w:hAnsi="Palatino Linotype"/>
          <w:color w:val="000000" w:themeColor="text1"/>
          <w:szCs w:val="22"/>
        </w:rPr>
        <w:t xml:space="preserve"> dio respuesta a las solicitudes de información en los siguientes términos:</w:t>
      </w:r>
    </w:p>
    <w:p w14:paraId="1332DE44" w14:textId="77777777" w:rsidR="001A7E3E" w:rsidRPr="005B2BA7" w:rsidRDefault="001A7E3E" w:rsidP="001A7E3E">
      <w:pPr>
        <w:pStyle w:val="Prrafodelista"/>
        <w:tabs>
          <w:tab w:val="left" w:pos="284"/>
          <w:tab w:val="left" w:pos="426"/>
        </w:tabs>
        <w:spacing w:line="360" w:lineRule="auto"/>
        <w:ind w:left="0"/>
        <w:jc w:val="both"/>
        <w:rPr>
          <w:rFonts w:ascii="Palatino Linotype" w:hAnsi="Palatino Linotype"/>
          <w:color w:val="000000" w:themeColor="text1"/>
          <w:szCs w:val="22"/>
        </w:rPr>
      </w:pPr>
    </w:p>
    <w:p w14:paraId="679284E1" w14:textId="4EDEB5BA" w:rsidR="00DE0723" w:rsidRPr="005B2BA7" w:rsidRDefault="00DE0723" w:rsidP="001A7B15">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Respuesta a la</w:t>
      </w:r>
      <w:r w:rsidR="003C6942">
        <w:rPr>
          <w:rFonts w:ascii="Palatino Linotype" w:hAnsi="Palatino Linotype"/>
          <w:b/>
          <w:color w:val="000000" w:themeColor="text1"/>
          <w:sz w:val="22"/>
          <w:szCs w:val="22"/>
        </w:rPr>
        <w:t>s</w:t>
      </w:r>
      <w:r w:rsidRPr="005B2BA7">
        <w:rPr>
          <w:rFonts w:ascii="Palatino Linotype" w:hAnsi="Palatino Linotype"/>
          <w:b/>
          <w:color w:val="000000" w:themeColor="text1"/>
          <w:sz w:val="22"/>
          <w:szCs w:val="22"/>
        </w:rPr>
        <w:t xml:space="preserve"> solicitud</w:t>
      </w:r>
      <w:r w:rsidR="003C6942">
        <w:rPr>
          <w:rFonts w:ascii="Palatino Linotype" w:hAnsi="Palatino Linotype"/>
          <w:b/>
          <w:color w:val="000000" w:themeColor="text1"/>
          <w:sz w:val="22"/>
          <w:szCs w:val="22"/>
        </w:rPr>
        <w:t>es</w:t>
      </w:r>
      <w:r w:rsidRPr="005B2BA7">
        <w:rPr>
          <w:rFonts w:ascii="Palatino Linotype" w:hAnsi="Palatino Linotype"/>
          <w:b/>
          <w:color w:val="000000" w:themeColor="text1"/>
          <w:sz w:val="22"/>
          <w:szCs w:val="22"/>
        </w:rPr>
        <w:t xml:space="preserve"> de información </w:t>
      </w:r>
      <w:r w:rsidR="003C6942">
        <w:rPr>
          <w:rFonts w:ascii="Palatino Linotype" w:hAnsi="Palatino Linotype"/>
          <w:b/>
          <w:color w:val="000000" w:themeColor="text1"/>
          <w:sz w:val="22"/>
          <w:szCs w:val="22"/>
        </w:rPr>
        <w:t>00095</w:t>
      </w:r>
      <w:r w:rsidRPr="005B2BA7">
        <w:rPr>
          <w:rFonts w:ascii="Palatino Linotype" w:hAnsi="Palatino Linotype"/>
          <w:b/>
          <w:color w:val="000000" w:themeColor="text1"/>
          <w:sz w:val="22"/>
          <w:szCs w:val="22"/>
        </w:rPr>
        <w:t>/</w:t>
      </w:r>
      <w:r w:rsidR="003C6942">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sidR="003C6942">
        <w:rPr>
          <w:rFonts w:ascii="Palatino Linotype" w:hAnsi="Palatino Linotype"/>
          <w:b/>
          <w:color w:val="000000" w:themeColor="text1"/>
          <w:sz w:val="22"/>
          <w:szCs w:val="22"/>
        </w:rPr>
        <w:t>2023</w:t>
      </w:r>
      <w:r w:rsidR="007A65FE">
        <w:rPr>
          <w:rFonts w:ascii="Palatino Linotype" w:hAnsi="Palatino Linotype"/>
          <w:b/>
          <w:color w:val="000000" w:themeColor="text1"/>
          <w:sz w:val="22"/>
          <w:szCs w:val="22"/>
        </w:rPr>
        <w:t xml:space="preserve">, </w:t>
      </w:r>
      <w:r w:rsidR="007A65FE" w:rsidRPr="007A65FE">
        <w:rPr>
          <w:rFonts w:ascii="Palatino Linotype" w:hAnsi="Palatino Linotype"/>
          <w:b/>
          <w:bCs/>
          <w:color w:val="000000" w:themeColor="text1"/>
          <w:sz w:val="22"/>
          <w:szCs w:val="22"/>
        </w:rPr>
        <w:t>00096/CCLEM/IP/2023,</w:t>
      </w:r>
      <w:r w:rsidR="007A65FE" w:rsidRPr="007A65FE">
        <w:rPr>
          <w:rFonts w:ascii="Palatino Linotype" w:hAnsi="Palatino Linotype"/>
          <w:b/>
          <w:color w:val="000000" w:themeColor="text1"/>
          <w:sz w:val="22"/>
          <w:szCs w:val="22"/>
        </w:rPr>
        <w:t xml:space="preserve"> </w:t>
      </w:r>
      <w:r w:rsidR="007A65FE" w:rsidRPr="007A65FE">
        <w:rPr>
          <w:rFonts w:ascii="Palatino Linotype" w:hAnsi="Palatino Linotype"/>
          <w:b/>
          <w:bCs/>
          <w:color w:val="000000" w:themeColor="text1"/>
          <w:sz w:val="22"/>
          <w:szCs w:val="22"/>
        </w:rPr>
        <w:t>00097/CCLEM/IP/2023,</w:t>
      </w:r>
      <w:r w:rsidR="007A65FE" w:rsidRPr="007A65FE">
        <w:rPr>
          <w:rFonts w:ascii="Palatino Linotype" w:hAnsi="Palatino Linotype"/>
          <w:b/>
          <w:color w:val="000000" w:themeColor="text1"/>
          <w:sz w:val="22"/>
          <w:szCs w:val="22"/>
        </w:rPr>
        <w:t xml:space="preserve"> </w:t>
      </w:r>
      <w:r w:rsidR="007A65FE" w:rsidRPr="007A65FE">
        <w:rPr>
          <w:rFonts w:ascii="Palatino Linotype" w:hAnsi="Palatino Linotype"/>
          <w:b/>
          <w:bCs/>
          <w:color w:val="000000" w:themeColor="text1"/>
          <w:sz w:val="22"/>
          <w:szCs w:val="22"/>
        </w:rPr>
        <w:t>00098/CCLEM/IP/2023,</w:t>
      </w:r>
      <w:r w:rsidR="007A65FE" w:rsidRPr="007A65FE">
        <w:rPr>
          <w:rFonts w:ascii="Palatino Linotype" w:hAnsi="Palatino Linotype"/>
          <w:b/>
          <w:color w:val="000000" w:themeColor="text1"/>
          <w:sz w:val="22"/>
          <w:szCs w:val="22"/>
        </w:rPr>
        <w:t xml:space="preserve"> </w:t>
      </w:r>
      <w:r w:rsidR="007A65FE" w:rsidRPr="007A65FE">
        <w:rPr>
          <w:rFonts w:ascii="Palatino Linotype" w:hAnsi="Palatino Linotype"/>
          <w:b/>
          <w:bCs/>
          <w:color w:val="000000" w:themeColor="text1"/>
          <w:sz w:val="22"/>
          <w:szCs w:val="22"/>
        </w:rPr>
        <w:t>00100/CCLEM/IP/2023</w:t>
      </w:r>
      <w:r w:rsidR="007A65FE">
        <w:rPr>
          <w:rFonts w:ascii="Palatino Linotype" w:hAnsi="Palatino Linotype"/>
          <w:b/>
          <w:bCs/>
          <w:color w:val="000000" w:themeColor="text1"/>
          <w:sz w:val="22"/>
          <w:szCs w:val="22"/>
        </w:rPr>
        <w:t xml:space="preserve"> y</w:t>
      </w:r>
      <w:r w:rsidR="007A65FE" w:rsidRPr="007A65FE">
        <w:rPr>
          <w:rFonts w:ascii="Palatino Linotype" w:hAnsi="Palatino Linotype"/>
          <w:b/>
          <w:color w:val="000000" w:themeColor="text1"/>
          <w:sz w:val="22"/>
          <w:szCs w:val="22"/>
        </w:rPr>
        <w:t xml:space="preserve"> </w:t>
      </w:r>
      <w:r w:rsidR="007A65FE" w:rsidRPr="007A65FE">
        <w:rPr>
          <w:rFonts w:ascii="Palatino Linotype" w:hAnsi="Palatino Linotype"/>
          <w:b/>
          <w:bCs/>
          <w:color w:val="000000" w:themeColor="text1"/>
          <w:sz w:val="22"/>
          <w:szCs w:val="22"/>
        </w:rPr>
        <w:t>00101/CCLEM/IP/2023</w:t>
      </w:r>
      <w:r w:rsidRPr="005B2BA7">
        <w:rPr>
          <w:rFonts w:ascii="Palatino Linotype" w:hAnsi="Palatino Linotype"/>
          <w:b/>
          <w:color w:val="000000" w:themeColor="text1"/>
          <w:sz w:val="22"/>
          <w:szCs w:val="22"/>
        </w:rPr>
        <w:t>:</w:t>
      </w:r>
    </w:p>
    <w:p w14:paraId="68E6D475" w14:textId="52C69919" w:rsidR="001A7E3E" w:rsidRDefault="001A7E3E" w:rsidP="003C6942">
      <w:pPr>
        <w:pStyle w:val="Prrafodelista"/>
        <w:tabs>
          <w:tab w:val="left" w:pos="284"/>
          <w:tab w:val="left" w:pos="426"/>
        </w:tabs>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003C6942" w:rsidRPr="003C6942">
        <w:rPr>
          <w:rFonts w:ascii="Palatino Linotype" w:hAnsi="Palatino Linotype"/>
          <w:i/>
          <w:color w:val="000000" w:themeColor="text1"/>
          <w:sz w:val="22"/>
          <w:szCs w:val="22"/>
        </w:rPr>
        <w:t xml:space="preserve">En atención a su solicitud de información pública con número de folio </w:t>
      </w:r>
      <w:r w:rsidR="007A65FE" w:rsidRPr="007A65FE">
        <w:rPr>
          <w:rFonts w:ascii="Palatino Linotype" w:hAnsi="Palatino Linotype"/>
          <w:b/>
          <w:color w:val="000000" w:themeColor="text1"/>
          <w:sz w:val="22"/>
          <w:szCs w:val="22"/>
        </w:rPr>
        <w:t>[00095/CCLEM/IP/2023, 00096/CCLEM/IP/2023, 00097/CCLEM/IP/2023, 00098/CCLEM/IP/2023, 00100/CCLEM/IP/2023 y 00101/CCLEM/IP/2023]</w:t>
      </w:r>
      <w:r w:rsidR="003C6942" w:rsidRPr="003C6942">
        <w:rPr>
          <w:rFonts w:ascii="Palatino Linotype" w:hAnsi="Palatino Linotype"/>
          <w:i/>
          <w:color w:val="000000" w:themeColor="text1"/>
          <w:sz w:val="22"/>
          <w:szCs w:val="22"/>
        </w:rPr>
        <w:t xml:space="preserve">, de fecha 06 de octubre del año en curso, presentada por usted a través del Sistema de Acceso a la Información Mexiquense (SAIMEX), me permito informar a Usted que, con fundamento en lo dispuesto por los artículos 1, 2 fracción II, 12 segundo párrafo, 15, 24 fracción XI y último párrafo, 53 fracciones II, V y VI ,151 y 157 de la Ley de </w:t>
      </w:r>
      <w:r w:rsidR="003C6942" w:rsidRPr="003C6942">
        <w:rPr>
          <w:rFonts w:ascii="Palatino Linotype" w:hAnsi="Palatino Linotype"/>
          <w:i/>
          <w:color w:val="000000" w:themeColor="text1"/>
          <w:sz w:val="22"/>
          <w:szCs w:val="22"/>
        </w:rPr>
        <w:lastRenderedPageBreak/>
        <w:t>Transparencia y Acceso a la Información Pública del Estado de México y Municipios, se tiene por recibida la petición de información referida; asimismo me permito informar que concluido el análisis a su petición y después de una búsqueda exhaustiva en los archivos que obran en este Centro de Conciliación Laboral del Estado de México, se hace de su conocimiento que no se localizó información y/o documentación con la cual se pudiera dar cabal atención a su requerimiento. De conformidad con el artículo 176 de la Ley de Transparencia y Acceso a la Información Pública del Estado de México y Municipios, se hace de su conocimiento que tiene usted derecho a promover recurso de revisión en un lapso de 15 días hábiles, a partir de la notificación de esta respuesta.</w:t>
      </w:r>
      <w:r w:rsidRPr="005B2BA7">
        <w:rPr>
          <w:rFonts w:ascii="Palatino Linotype" w:hAnsi="Palatino Linotype"/>
          <w:i/>
          <w:color w:val="000000" w:themeColor="text1"/>
          <w:sz w:val="22"/>
          <w:szCs w:val="22"/>
        </w:rPr>
        <w:t>”</w:t>
      </w:r>
      <w:r w:rsidR="00282578" w:rsidRPr="005B2BA7">
        <w:rPr>
          <w:rFonts w:ascii="Palatino Linotype" w:hAnsi="Palatino Linotype"/>
          <w:color w:val="000000" w:themeColor="text1"/>
          <w:sz w:val="22"/>
          <w:szCs w:val="22"/>
        </w:rPr>
        <w:t xml:space="preserve"> (Sic)</w:t>
      </w:r>
    </w:p>
    <w:p w14:paraId="0348E368" w14:textId="77777777" w:rsidR="003C6942" w:rsidRDefault="003C6942" w:rsidP="003C6942">
      <w:pPr>
        <w:pStyle w:val="Prrafodelista"/>
        <w:tabs>
          <w:tab w:val="left" w:pos="284"/>
          <w:tab w:val="left" w:pos="426"/>
        </w:tabs>
        <w:spacing w:line="276" w:lineRule="auto"/>
        <w:ind w:left="567" w:right="567"/>
        <w:jc w:val="both"/>
        <w:rPr>
          <w:rFonts w:ascii="Palatino Linotype" w:hAnsi="Palatino Linotype"/>
          <w:color w:val="000000" w:themeColor="text1"/>
          <w:sz w:val="22"/>
          <w:szCs w:val="22"/>
        </w:rPr>
      </w:pPr>
    </w:p>
    <w:p w14:paraId="091BA640" w14:textId="72554AAD" w:rsidR="003C6942" w:rsidRPr="005B2BA7" w:rsidRDefault="003C6942" w:rsidP="003C6942">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Respuesta a la solicitud de información </w:t>
      </w:r>
      <w:r>
        <w:rPr>
          <w:rFonts w:ascii="Palatino Linotype" w:hAnsi="Palatino Linotype"/>
          <w:b/>
          <w:color w:val="000000" w:themeColor="text1"/>
          <w:sz w:val="22"/>
          <w:szCs w:val="22"/>
        </w:rPr>
        <w:t>00099</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04C58912" w14:textId="53B6AC3A" w:rsidR="003C6942" w:rsidRPr="005B2BA7" w:rsidRDefault="003C6942" w:rsidP="003C6942">
      <w:pPr>
        <w:pStyle w:val="Prrafodelista"/>
        <w:tabs>
          <w:tab w:val="left" w:pos="284"/>
          <w:tab w:val="left" w:pos="426"/>
        </w:tabs>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007A65FE" w:rsidRPr="007A65FE">
        <w:rPr>
          <w:rFonts w:ascii="Palatino Linotype" w:hAnsi="Palatino Linotype"/>
          <w:i/>
          <w:color w:val="000000" w:themeColor="text1"/>
          <w:sz w:val="22"/>
          <w:szCs w:val="22"/>
        </w:rPr>
        <w:t xml:space="preserve">En atención a su solicitud de información pública con número de folio 00099/CCLEM/IP/2023, de fecha 06 de octubre del año en curso, presentada por usted a través del Sistema de Acceso a la Información Mexiquense (SAIMEX), me permito informar a Usted que, con fundamento en lo dispuesto por los artículos 1, 2 fracción II, 12 segundo párrafo, 15, 24 fracción XI y último párrafo, 151 y 157 de la Ley de Transparencia y Acceso a la Información Pública del Estado de México y Municipios, se tiene por recibida la petición de información referida; asimismo, me permito informar a Usted que de acuerdo con el artículo 3 de la Ley del Centro de Conciliación Laboral del Estado de México, que a la letra señala: “El Centro de Conciliación tiene por objeto ofrecer y prestar el servicio público de conciliación laboral para la solución de los asuntos de competencia local, en una instancia previa al juicio ante los tribunales laborales, procurando el equilibrio entre los trabajadores y patrones”; por lo que del precepto citado, se advierte que dentro de las facultades y/o atribuciones de este Sujeto Obligado, no se encuentran las relacionadas con” 5.- SOLICITO EN VERSION PUBLICA LA INFORMACION QUE SE HAYA EMITIDO AL ORGANO DE CONTROL INTERNO SOBRE LOS SERVIDORES PUBLICOS CORRUPTOS QUE SEÑALA EL CIUDADANO EN EL VIDEO https://www.youtube.com/watch?v=_1oqj5u4Vdg&amp;t=84s”, configurándose la incompetencia total para atender la misma, lo anterior de conformidad a lo dispuesto en el artículo 167 primer párrafo de la Ley de Transparencia y Acceso a la Información Pública del Estado de México y Municipios. En virtud de lo anterior, y en términos de lo dispuesto por los artículos 12, 24 último párrafo, 53 fracción III y 167 Ley de Transparencia y Acceso a la Información Pública del Estado de México y Municipios, se hace de su conocimiento que no se cuenta con el requerimiento citado anteriormente, por </w:t>
      </w:r>
      <w:r w:rsidR="007A65FE" w:rsidRPr="007A65FE">
        <w:rPr>
          <w:rFonts w:ascii="Palatino Linotype" w:hAnsi="Palatino Linotype"/>
          <w:i/>
          <w:color w:val="000000" w:themeColor="text1"/>
          <w:sz w:val="22"/>
          <w:szCs w:val="22"/>
        </w:rPr>
        <w:lastRenderedPageBreak/>
        <w:t>lo que quien podrían ser competente para conocer de su requerimiento es la Secretaría de la Contraloría del Gobierno del Estado de México, por lo que se le sugiere dirigirse a las Unidad de Transparencia de este Sujeto Obligado. De conformidad con el artículo 176 de la Ley de Transparencia y Acceso a la Información Pública del Estado de México y Municipios, se hace de su conocimiento que tiene usted derecho a promover recurso de revisión en un lapso de 15 días hábiles, a partir de la notificación de esta respuesta.</w:t>
      </w:r>
      <w:r w:rsidRPr="005B2BA7">
        <w:rPr>
          <w:rFonts w:ascii="Palatino Linotype" w:hAnsi="Palatino Linotype"/>
          <w:i/>
          <w:color w:val="000000" w:themeColor="text1"/>
          <w:sz w:val="22"/>
          <w:szCs w:val="22"/>
        </w:rPr>
        <w:t>”</w:t>
      </w:r>
      <w:r w:rsidRPr="005B2BA7">
        <w:rPr>
          <w:rFonts w:ascii="Palatino Linotype" w:hAnsi="Palatino Linotype"/>
          <w:color w:val="000000" w:themeColor="text1"/>
          <w:sz w:val="22"/>
          <w:szCs w:val="22"/>
        </w:rPr>
        <w:t xml:space="preserve"> (Sic)</w:t>
      </w:r>
    </w:p>
    <w:p w14:paraId="3DA54A2E" w14:textId="77777777" w:rsidR="003C6942" w:rsidRDefault="003C6942" w:rsidP="003C6942">
      <w:pPr>
        <w:pStyle w:val="Prrafodelista"/>
        <w:tabs>
          <w:tab w:val="left" w:pos="284"/>
          <w:tab w:val="left" w:pos="426"/>
        </w:tabs>
        <w:spacing w:line="276" w:lineRule="auto"/>
        <w:ind w:left="567" w:right="567"/>
        <w:jc w:val="both"/>
        <w:rPr>
          <w:rFonts w:ascii="Palatino Linotype" w:hAnsi="Palatino Linotype"/>
          <w:color w:val="000000" w:themeColor="text1"/>
          <w:sz w:val="22"/>
          <w:szCs w:val="22"/>
        </w:rPr>
      </w:pPr>
    </w:p>
    <w:p w14:paraId="73652874" w14:textId="6A7605B3" w:rsidR="003C6942" w:rsidRPr="005B2BA7" w:rsidRDefault="003C6942" w:rsidP="003C6942">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Respuesta a la</w:t>
      </w:r>
      <w:r w:rsidR="007A65FE">
        <w:rPr>
          <w:rFonts w:ascii="Palatino Linotype" w:hAnsi="Palatino Linotype"/>
          <w:b/>
          <w:color w:val="000000" w:themeColor="text1"/>
          <w:sz w:val="22"/>
          <w:szCs w:val="22"/>
        </w:rPr>
        <w:t>s</w:t>
      </w:r>
      <w:r w:rsidRPr="005B2BA7">
        <w:rPr>
          <w:rFonts w:ascii="Palatino Linotype" w:hAnsi="Palatino Linotype"/>
          <w:b/>
          <w:color w:val="000000" w:themeColor="text1"/>
          <w:sz w:val="22"/>
          <w:szCs w:val="22"/>
        </w:rPr>
        <w:t xml:space="preserve"> solicitud</w:t>
      </w:r>
      <w:r w:rsidR="007A65FE">
        <w:rPr>
          <w:rFonts w:ascii="Palatino Linotype" w:hAnsi="Palatino Linotype"/>
          <w:b/>
          <w:color w:val="000000" w:themeColor="text1"/>
          <w:sz w:val="22"/>
          <w:szCs w:val="22"/>
        </w:rPr>
        <w:t>es</w:t>
      </w:r>
      <w:r w:rsidRPr="005B2BA7">
        <w:rPr>
          <w:rFonts w:ascii="Palatino Linotype" w:hAnsi="Palatino Linotype"/>
          <w:b/>
          <w:color w:val="000000" w:themeColor="text1"/>
          <w:sz w:val="22"/>
          <w:szCs w:val="22"/>
        </w:rPr>
        <w:t xml:space="preserve"> de información </w:t>
      </w:r>
      <w:r>
        <w:rPr>
          <w:rFonts w:ascii="Palatino Linotype" w:hAnsi="Palatino Linotype"/>
          <w:b/>
          <w:color w:val="000000" w:themeColor="text1"/>
          <w:sz w:val="22"/>
          <w:szCs w:val="22"/>
        </w:rPr>
        <w:t>00102</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007A65FE">
        <w:rPr>
          <w:rFonts w:ascii="Palatino Linotype" w:hAnsi="Palatino Linotype"/>
          <w:b/>
          <w:color w:val="000000" w:themeColor="text1"/>
          <w:sz w:val="22"/>
          <w:szCs w:val="22"/>
        </w:rPr>
        <w:t xml:space="preserve"> y </w:t>
      </w:r>
      <w:r>
        <w:rPr>
          <w:rFonts w:ascii="Palatino Linotype" w:hAnsi="Palatino Linotype"/>
          <w:b/>
          <w:color w:val="000000" w:themeColor="text1"/>
          <w:sz w:val="22"/>
          <w:szCs w:val="22"/>
        </w:rPr>
        <w:t>00103</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0ACDDD02" w14:textId="4213D96F" w:rsidR="003C6942" w:rsidRPr="005B2BA7" w:rsidRDefault="003C6942" w:rsidP="003C6942">
      <w:pPr>
        <w:pStyle w:val="Prrafodelista"/>
        <w:tabs>
          <w:tab w:val="left" w:pos="284"/>
          <w:tab w:val="left" w:pos="426"/>
        </w:tabs>
        <w:spacing w:line="276" w:lineRule="auto"/>
        <w:ind w:left="567" w:right="567"/>
        <w:jc w:val="both"/>
        <w:rPr>
          <w:rFonts w:ascii="Palatino Linotype" w:hAnsi="Palatino Linotype"/>
          <w:color w:val="000000" w:themeColor="text1"/>
          <w:sz w:val="22"/>
          <w:szCs w:val="22"/>
        </w:rPr>
      </w:pPr>
      <w:r w:rsidRPr="005B2BA7">
        <w:rPr>
          <w:rFonts w:ascii="Palatino Linotype" w:hAnsi="Palatino Linotype"/>
          <w:i/>
          <w:color w:val="000000" w:themeColor="text1"/>
          <w:sz w:val="22"/>
          <w:szCs w:val="22"/>
        </w:rPr>
        <w:t>“</w:t>
      </w:r>
      <w:r w:rsidR="007A65FE" w:rsidRPr="007A65FE">
        <w:rPr>
          <w:rFonts w:ascii="Palatino Linotype" w:hAnsi="Palatino Linotype"/>
          <w:i/>
          <w:color w:val="000000" w:themeColor="text1"/>
          <w:sz w:val="22"/>
          <w:szCs w:val="22"/>
        </w:rPr>
        <w:t xml:space="preserve">En atención a su solicitud de información pública con número de folio </w:t>
      </w:r>
      <w:r w:rsidR="007A65FE" w:rsidRPr="007A65FE">
        <w:rPr>
          <w:rFonts w:ascii="Palatino Linotype" w:hAnsi="Palatino Linotype"/>
          <w:b/>
          <w:color w:val="000000" w:themeColor="text1"/>
          <w:sz w:val="22"/>
          <w:szCs w:val="22"/>
        </w:rPr>
        <w:t>[00102/CCLEM/IP/2023 y 00103/CCLEM/IP/2023]</w:t>
      </w:r>
      <w:r w:rsidR="007A65FE" w:rsidRPr="007A65FE">
        <w:rPr>
          <w:rFonts w:ascii="Palatino Linotype" w:hAnsi="Palatino Linotype"/>
          <w:i/>
          <w:color w:val="000000" w:themeColor="text1"/>
          <w:sz w:val="22"/>
          <w:szCs w:val="22"/>
        </w:rPr>
        <w:t>, de fecha 06 de octubre del año en curso, presentada por usted a través del Sistema de Acceso a la Información Mexiquense (SAIMEX), me permito informar a Usted que concluido el análisis a su petición y después de una búsqueda exhaustiva en los archivos que obran en este Centro de Conciliación Laboral del Estado de México, con fundamento en lo dispuesto por el artículo 53 fracciones II, V y VI de la Ley de Transparencia y Acceso a la Información Pública del Estado de México y Municipios, hago de su conocimiento que con fundamento en el artículo 684-C, segundo y tercer párrafo de la Ley Federal del Trabajo, se informa que no es posible enviar la información requerida Usted, toda vez que la divulgación de la información invade la esfera privada de quienes intervienen en los procedimientos de conciliación prejudicial originados a partir de una solicitud de conciliación, toda vez que los datos personales recabados por el Centro de Conciliación Laboral del Estado de México son tratados conforme a la Ley de Protección de Datos Personales en Posesión de Sujetos Obligados del Estado de México y Municipios. De conformidad con el artículo 176 de la Ley de Transparencia y Acceso a la Información Pública del Estado de México y Municipios, se hace de su conocimiento que tiene usted derecho a promover recurso de revisión en un lapso de 15 días hábiles, a partir de la notificación de esta respuesta.</w:t>
      </w:r>
      <w:r w:rsidRPr="005B2BA7">
        <w:rPr>
          <w:rFonts w:ascii="Palatino Linotype" w:hAnsi="Palatino Linotype"/>
          <w:i/>
          <w:color w:val="000000" w:themeColor="text1"/>
          <w:sz w:val="22"/>
          <w:szCs w:val="22"/>
        </w:rPr>
        <w:t>”</w:t>
      </w:r>
      <w:r w:rsidRPr="005B2BA7">
        <w:rPr>
          <w:rFonts w:ascii="Palatino Linotype" w:hAnsi="Palatino Linotype"/>
          <w:color w:val="000000" w:themeColor="text1"/>
          <w:sz w:val="22"/>
          <w:szCs w:val="22"/>
        </w:rPr>
        <w:t xml:space="preserve"> (Sic)</w:t>
      </w:r>
    </w:p>
    <w:p w14:paraId="2F70650A" w14:textId="77777777" w:rsidR="00DE0723" w:rsidRPr="005B2BA7" w:rsidRDefault="00DE0723" w:rsidP="00DE0723">
      <w:pPr>
        <w:pStyle w:val="Prrafodelista"/>
        <w:tabs>
          <w:tab w:val="left" w:pos="284"/>
          <w:tab w:val="left" w:pos="426"/>
        </w:tabs>
        <w:spacing w:line="276" w:lineRule="auto"/>
        <w:ind w:left="567" w:right="567"/>
        <w:jc w:val="both"/>
        <w:rPr>
          <w:rFonts w:ascii="Palatino Linotype" w:hAnsi="Palatino Linotype"/>
          <w:color w:val="000000" w:themeColor="text1"/>
          <w:sz w:val="22"/>
          <w:szCs w:val="22"/>
        </w:rPr>
      </w:pPr>
    </w:p>
    <w:p w14:paraId="76BEA1BA" w14:textId="05C019C2" w:rsidR="008D4DED" w:rsidRPr="005B2BA7" w:rsidRDefault="008D4DED" w:rsidP="00045F01">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5B2BA7">
        <w:rPr>
          <w:rFonts w:ascii="Palatino Linotype" w:eastAsia="Times New Roman" w:hAnsi="Palatino Linotype" w:cs="Arial"/>
          <w:color w:val="000000" w:themeColor="text1"/>
        </w:rPr>
        <w:t>Acompañando a</w:t>
      </w:r>
      <w:r w:rsidR="00282578" w:rsidRPr="005B2BA7">
        <w:rPr>
          <w:rFonts w:ascii="Palatino Linotype" w:eastAsia="Times New Roman" w:hAnsi="Palatino Linotype" w:cs="Arial"/>
          <w:color w:val="000000" w:themeColor="text1"/>
        </w:rPr>
        <w:t xml:space="preserve"> </w:t>
      </w:r>
      <w:r w:rsidRPr="005B2BA7">
        <w:rPr>
          <w:rFonts w:ascii="Palatino Linotype" w:eastAsia="Times New Roman" w:hAnsi="Palatino Linotype" w:cs="Arial"/>
          <w:color w:val="000000" w:themeColor="text1"/>
        </w:rPr>
        <w:t>l</w:t>
      </w:r>
      <w:r w:rsidR="00282578" w:rsidRPr="005B2BA7">
        <w:rPr>
          <w:rFonts w:ascii="Palatino Linotype" w:eastAsia="Times New Roman" w:hAnsi="Palatino Linotype" w:cs="Arial"/>
          <w:color w:val="000000" w:themeColor="text1"/>
        </w:rPr>
        <w:t>os</w:t>
      </w:r>
      <w:r w:rsidRPr="005B2BA7">
        <w:rPr>
          <w:rFonts w:ascii="Palatino Linotype" w:eastAsia="Times New Roman" w:hAnsi="Palatino Linotype" w:cs="Arial"/>
          <w:color w:val="000000" w:themeColor="text1"/>
        </w:rPr>
        <w:t xml:space="preserve"> acuse</w:t>
      </w:r>
      <w:r w:rsidR="00282578" w:rsidRPr="005B2BA7">
        <w:rPr>
          <w:rFonts w:ascii="Palatino Linotype" w:eastAsia="Times New Roman" w:hAnsi="Palatino Linotype" w:cs="Arial"/>
          <w:color w:val="000000" w:themeColor="text1"/>
        </w:rPr>
        <w:t>s</w:t>
      </w:r>
      <w:r w:rsidRPr="005B2BA7">
        <w:rPr>
          <w:rFonts w:ascii="Palatino Linotype" w:eastAsia="Times New Roman" w:hAnsi="Palatino Linotype" w:cs="Arial"/>
          <w:color w:val="000000" w:themeColor="text1"/>
        </w:rPr>
        <w:t xml:space="preserve"> de respuesta </w:t>
      </w:r>
      <w:r w:rsidR="00282578" w:rsidRPr="005B2BA7">
        <w:rPr>
          <w:rFonts w:ascii="Palatino Linotype" w:eastAsia="Times New Roman" w:hAnsi="Palatino Linotype" w:cs="Arial"/>
          <w:color w:val="000000" w:themeColor="text1"/>
        </w:rPr>
        <w:t xml:space="preserve">transcritos </w:t>
      </w:r>
      <w:r w:rsidR="00282578" w:rsidRPr="005B2BA7">
        <w:rPr>
          <w:rFonts w:ascii="Palatino Linotype" w:eastAsia="Times New Roman" w:hAnsi="Palatino Linotype" w:cs="Arial"/>
          <w:i/>
          <w:color w:val="000000" w:themeColor="text1"/>
        </w:rPr>
        <w:t>supra</w:t>
      </w:r>
      <w:r w:rsidRPr="005B2BA7">
        <w:rPr>
          <w:rFonts w:ascii="Palatino Linotype" w:eastAsia="Times New Roman" w:hAnsi="Palatino Linotype" w:cs="Arial"/>
          <w:color w:val="000000" w:themeColor="text1"/>
        </w:rPr>
        <w:t xml:space="preserve">, el </w:t>
      </w:r>
      <w:r w:rsidRPr="005B2BA7">
        <w:rPr>
          <w:rFonts w:ascii="Palatino Linotype" w:eastAsia="Times New Roman" w:hAnsi="Palatino Linotype" w:cs="Arial"/>
          <w:b/>
          <w:color w:val="000000" w:themeColor="text1"/>
        </w:rPr>
        <w:t>SUJETO OBLIGADO</w:t>
      </w:r>
      <w:r w:rsidR="006868AC" w:rsidRPr="005B2BA7">
        <w:rPr>
          <w:rFonts w:ascii="Palatino Linotype" w:eastAsia="Times New Roman" w:hAnsi="Palatino Linotype" w:cs="Arial"/>
          <w:color w:val="000000" w:themeColor="text1"/>
        </w:rPr>
        <w:t xml:space="preserve"> entregó al entonces </w:t>
      </w:r>
      <w:r w:rsidR="006868AC" w:rsidRPr="005B2BA7">
        <w:rPr>
          <w:rFonts w:ascii="Palatino Linotype" w:eastAsia="Times New Roman" w:hAnsi="Palatino Linotype" w:cs="Arial"/>
          <w:b/>
          <w:color w:val="000000" w:themeColor="text1"/>
        </w:rPr>
        <w:t>SOLICITANTE</w:t>
      </w:r>
      <w:r w:rsidR="006868AC" w:rsidRPr="005B2BA7">
        <w:rPr>
          <w:rFonts w:ascii="Palatino Linotype" w:eastAsia="Times New Roman" w:hAnsi="Palatino Linotype" w:cs="Arial"/>
          <w:color w:val="000000" w:themeColor="text1"/>
        </w:rPr>
        <w:t xml:space="preserve"> los archivos electrónicos cuyo contenido se describe a continuación:</w:t>
      </w:r>
    </w:p>
    <w:p w14:paraId="06627123" w14:textId="77777777" w:rsidR="00493E06" w:rsidRPr="005B2BA7" w:rsidRDefault="00493E06" w:rsidP="005D6AB6">
      <w:pPr>
        <w:pStyle w:val="Prrafodelista"/>
        <w:tabs>
          <w:tab w:val="left" w:pos="284"/>
          <w:tab w:val="left" w:pos="426"/>
        </w:tabs>
        <w:spacing w:line="276" w:lineRule="auto"/>
        <w:ind w:left="567" w:right="567"/>
        <w:jc w:val="both"/>
        <w:rPr>
          <w:rFonts w:ascii="Palatino Linotype" w:hAnsi="Palatino Linotype"/>
          <w:color w:val="000000" w:themeColor="text1"/>
          <w:sz w:val="22"/>
          <w:szCs w:val="22"/>
        </w:rPr>
      </w:pPr>
    </w:p>
    <w:p w14:paraId="1A9A1073" w14:textId="77777777" w:rsidR="007A65FE" w:rsidRPr="005B2BA7" w:rsidRDefault="007A65FE" w:rsidP="007A65FE">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lastRenderedPageBreak/>
        <w:t xml:space="preserve">Archivo electrónico entregado en respuesta a la solicitud de información </w:t>
      </w:r>
      <w:r>
        <w:rPr>
          <w:rFonts w:ascii="Palatino Linotype" w:hAnsi="Palatino Linotype"/>
          <w:b/>
          <w:color w:val="000000" w:themeColor="text1"/>
          <w:sz w:val="22"/>
          <w:szCs w:val="22"/>
        </w:rPr>
        <w:t>00095</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2375C3D3" w14:textId="3A03483F" w:rsidR="007A65FE" w:rsidRPr="005B2BA7" w:rsidRDefault="007A65FE" w:rsidP="007A588F">
      <w:pPr>
        <w:pStyle w:val="Prrafodelista"/>
        <w:numPr>
          <w:ilvl w:val="0"/>
          <w:numId w:val="8"/>
        </w:numPr>
        <w:tabs>
          <w:tab w:val="left" w:pos="284"/>
          <w:tab w:val="left" w:pos="426"/>
        </w:tabs>
        <w:spacing w:line="276" w:lineRule="auto"/>
        <w:ind w:right="567"/>
        <w:jc w:val="both"/>
        <w:rPr>
          <w:rFonts w:ascii="Palatino Linotype" w:hAnsi="Palatino Linotype"/>
          <w:color w:val="000000" w:themeColor="text1"/>
          <w:sz w:val="22"/>
          <w:szCs w:val="22"/>
        </w:rPr>
      </w:pPr>
      <w:r w:rsidRPr="005B2BA7">
        <w:rPr>
          <w:rFonts w:ascii="Palatino Linotype" w:hAnsi="Palatino Linotype"/>
          <w:b/>
          <w:i/>
          <w:color w:val="000000" w:themeColor="text1"/>
          <w:sz w:val="22"/>
          <w:szCs w:val="22"/>
        </w:rPr>
        <w:t>“</w:t>
      </w:r>
      <w:r>
        <w:rPr>
          <w:rFonts w:ascii="Palatino Linotype" w:hAnsi="Palatino Linotype"/>
          <w:b/>
          <w:i/>
          <w:color w:val="000000" w:themeColor="text1"/>
          <w:sz w:val="22"/>
          <w:szCs w:val="22"/>
        </w:rPr>
        <w:t>00095</w:t>
      </w:r>
      <w:r w:rsidRPr="005B2BA7">
        <w:rPr>
          <w:rFonts w:ascii="Palatino Linotype" w:hAnsi="Palatino Linotype"/>
          <w:b/>
          <w:i/>
          <w:color w:val="000000" w:themeColor="text1"/>
          <w:sz w:val="22"/>
          <w:szCs w:val="22"/>
        </w:rPr>
        <w:t>.pdf”</w:t>
      </w:r>
      <w:r w:rsidRPr="005B2BA7">
        <w:rPr>
          <w:rFonts w:ascii="Palatino Linotype" w:hAnsi="Palatino Linotype"/>
          <w:color w:val="000000" w:themeColor="text1"/>
          <w:sz w:val="22"/>
          <w:szCs w:val="22"/>
        </w:rPr>
        <w:t xml:space="preserve">: Documento </w:t>
      </w:r>
      <w:r>
        <w:rPr>
          <w:rFonts w:ascii="Palatino Linotype" w:hAnsi="Palatino Linotype"/>
          <w:color w:val="000000" w:themeColor="text1"/>
          <w:sz w:val="22"/>
          <w:szCs w:val="22"/>
        </w:rPr>
        <w:t xml:space="preserve">de una foja consistente en el oficio número 209C0201000200S-119/2023, de nueve (09) de octubre de dos mil veintitrés, emitido por el Titular de la Unidad de Transparencia, dirigido a la entonces </w:t>
      </w:r>
      <w:r>
        <w:rPr>
          <w:rFonts w:ascii="Palatino Linotype" w:hAnsi="Palatino Linotype"/>
          <w:b/>
          <w:color w:val="000000" w:themeColor="text1"/>
          <w:sz w:val="22"/>
          <w:szCs w:val="22"/>
        </w:rPr>
        <w:t>SOLICITANTE</w:t>
      </w:r>
      <w:r>
        <w:rPr>
          <w:rFonts w:ascii="Palatino Linotype" w:hAnsi="Palatino Linotype"/>
          <w:color w:val="000000" w:themeColor="text1"/>
          <w:sz w:val="22"/>
          <w:szCs w:val="22"/>
        </w:rPr>
        <w:t>, por el que informa que no se localizó información y/o documentación con la que se pueda dar cumplimiento a su requerimiento.</w:t>
      </w:r>
    </w:p>
    <w:p w14:paraId="057923C6" w14:textId="77777777" w:rsidR="007A65FE" w:rsidRDefault="007A65FE"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p>
    <w:p w14:paraId="58C0EF3D" w14:textId="23529276" w:rsidR="007A65FE" w:rsidRPr="005B2BA7" w:rsidRDefault="007A65FE" w:rsidP="007A65FE">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Archivo electrónico entregado en respuesta a la solicitud de información </w:t>
      </w:r>
      <w:r>
        <w:rPr>
          <w:rFonts w:ascii="Palatino Linotype" w:hAnsi="Palatino Linotype"/>
          <w:b/>
          <w:color w:val="000000" w:themeColor="text1"/>
          <w:sz w:val="22"/>
          <w:szCs w:val="22"/>
        </w:rPr>
        <w:t>00096</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7CA6DC63" w14:textId="7F213AAF" w:rsidR="007A65FE" w:rsidRPr="005B2BA7" w:rsidRDefault="007A65FE" w:rsidP="007A588F">
      <w:pPr>
        <w:pStyle w:val="Prrafodelista"/>
        <w:numPr>
          <w:ilvl w:val="0"/>
          <w:numId w:val="8"/>
        </w:numPr>
        <w:tabs>
          <w:tab w:val="left" w:pos="284"/>
          <w:tab w:val="left" w:pos="426"/>
        </w:tabs>
        <w:spacing w:line="276" w:lineRule="auto"/>
        <w:ind w:right="567"/>
        <w:jc w:val="both"/>
        <w:rPr>
          <w:rFonts w:ascii="Palatino Linotype" w:hAnsi="Palatino Linotype"/>
          <w:color w:val="000000" w:themeColor="text1"/>
          <w:sz w:val="22"/>
          <w:szCs w:val="22"/>
        </w:rPr>
      </w:pPr>
      <w:r w:rsidRPr="005B2BA7">
        <w:rPr>
          <w:rFonts w:ascii="Palatino Linotype" w:hAnsi="Palatino Linotype"/>
          <w:b/>
          <w:i/>
          <w:color w:val="000000" w:themeColor="text1"/>
          <w:sz w:val="22"/>
          <w:szCs w:val="22"/>
        </w:rPr>
        <w:t>“</w:t>
      </w:r>
      <w:r>
        <w:rPr>
          <w:rFonts w:ascii="Palatino Linotype" w:hAnsi="Palatino Linotype"/>
          <w:b/>
          <w:i/>
          <w:color w:val="000000" w:themeColor="text1"/>
          <w:sz w:val="22"/>
          <w:szCs w:val="22"/>
        </w:rPr>
        <w:t>00096</w:t>
      </w:r>
      <w:r w:rsidRPr="005B2BA7">
        <w:rPr>
          <w:rFonts w:ascii="Palatino Linotype" w:hAnsi="Palatino Linotype"/>
          <w:b/>
          <w:i/>
          <w:color w:val="000000" w:themeColor="text1"/>
          <w:sz w:val="22"/>
          <w:szCs w:val="22"/>
        </w:rPr>
        <w:t>.pdf”</w:t>
      </w:r>
      <w:r w:rsidRPr="005B2BA7">
        <w:rPr>
          <w:rFonts w:ascii="Palatino Linotype" w:hAnsi="Palatino Linotype"/>
          <w:color w:val="000000" w:themeColor="text1"/>
          <w:sz w:val="22"/>
          <w:szCs w:val="22"/>
        </w:rPr>
        <w:t xml:space="preserve">: Documento </w:t>
      </w:r>
      <w:r>
        <w:rPr>
          <w:rFonts w:ascii="Palatino Linotype" w:hAnsi="Palatino Linotype"/>
          <w:color w:val="000000" w:themeColor="text1"/>
          <w:sz w:val="22"/>
          <w:szCs w:val="22"/>
        </w:rPr>
        <w:t xml:space="preserve">de una foja consistente en el oficio número 209C0201000200S-120/2023, de nueve (09) de octubre de dos mil veintitrés, emitido por el Titular de la Unidad de Transparencia, dirigido a la entonces </w:t>
      </w:r>
      <w:r>
        <w:rPr>
          <w:rFonts w:ascii="Palatino Linotype" w:hAnsi="Palatino Linotype"/>
          <w:b/>
          <w:color w:val="000000" w:themeColor="text1"/>
          <w:sz w:val="22"/>
          <w:szCs w:val="22"/>
        </w:rPr>
        <w:t>SOLICITANTE</w:t>
      </w:r>
      <w:r>
        <w:rPr>
          <w:rFonts w:ascii="Palatino Linotype" w:hAnsi="Palatino Linotype"/>
          <w:color w:val="000000" w:themeColor="text1"/>
          <w:sz w:val="22"/>
          <w:szCs w:val="22"/>
        </w:rPr>
        <w:t>, por el que informa que no se localizó información y/o documentación con la que se pueda dar cumplimiento a su requerimiento.</w:t>
      </w:r>
    </w:p>
    <w:p w14:paraId="77E64A65" w14:textId="77777777" w:rsidR="007A65FE" w:rsidRDefault="007A65FE"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p>
    <w:p w14:paraId="45EA8568" w14:textId="1B42101F" w:rsidR="007A65FE" w:rsidRPr="005B2BA7" w:rsidRDefault="007A65FE" w:rsidP="007A65FE">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Archivo electrónico entregado en respuesta a la solicitud de información </w:t>
      </w:r>
      <w:r>
        <w:rPr>
          <w:rFonts w:ascii="Palatino Linotype" w:hAnsi="Palatino Linotype"/>
          <w:b/>
          <w:color w:val="000000" w:themeColor="text1"/>
          <w:sz w:val="22"/>
          <w:szCs w:val="22"/>
        </w:rPr>
        <w:t>00097</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510CAF29" w14:textId="35DF1BEF" w:rsidR="007A65FE" w:rsidRPr="005B2BA7" w:rsidRDefault="007A65FE" w:rsidP="007A588F">
      <w:pPr>
        <w:pStyle w:val="Prrafodelista"/>
        <w:numPr>
          <w:ilvl w:val="0"/>
          <w:numId w:val="8"/>
        </w:numPr>
        <w:tabs>
          <w:tab w:val="left" w:pos="284"/>
          <w:tab w:val="left" w:pos="426"/>
        </w:tabs>
        <w:spacing w:line="276" w:lineRule="auto"/>
        <w:ind w:right="567"/>
        <w:jc w:val="both"/>
        <w:rPr>
          <w:rFonts w:ascii="Palatino Linotype" w:hAnsi="Palatino Linotype"/>
          <w:color w:val="000000" w:themeColor="text1"/>
          <w:sz w:val="22"/>
          <w:szCs w:val="22"/>
        </w:rPr>
      </w:pPr>
      <w:r w:rsidRPr="005B2BA7">
        <w:rPr>
          <w:rFonts w:ascii="Palatino Linotype" w:hAnsi="Palatino Linotype"/>
          <w:b/>
          <w:i/>
          <w:color w:val="000000" w:themeColor="text1"/>
          <w:sz w:val="22"/>
          <w:szCs w:val="22"/>
        </w:rPr>
        <w:t>“</w:t>
      </w:r>
      <w:r>
        <w:rPr>
          <w:rFonts w:ascii="Palatino Linotype" w:hAnsi="Palatino Linotype"/>
          <w:b/>
          <w:i/>
          <w:color w:val="000000" w:themeColor="text1"/>
          <w:sz w:val="22"/>
          <w:szCs w:val="22"/>
        </w:rPr>
        <w:t>00097</w:t>
      </w:r>
      <w:r w:rsidRPr="005B2BA7">
        <w:rPr>
          <w:rFonts w:ascii="Palatino Linotype" w:hAnsi="Palatino Linotype"/>
          <w:b/>
          <w:i/>
          <w:color w:val="000000" w:themeColor="text1"/>
          <w:sz w:val="22"/>
          <w:szCs w:val="22"/>
        </w:rPr>
        <w:t>.pdf”</w:t>
      </w:r>
      <w:r w:rsidRPr="005B2BA7">
        <w:rPr>
          <w:rFonts w:ascii="Palatino Linotype" w:hAnsi="Palatino Linotype"/>
          <w:color w:val="000000" w:themeColor="text1"/>
          <w:sz w:val="22"/>
          <w:szCs w:val="22"/>
        </w:rPr>
        <w:t xml:space="preserve">: Documento </w:t>
      </w:r>
      <w:r>
        <w:rPr>
          <w:rFonts w:ascii="Palatino Linotype" w:hAnsi="Palatino Linotype"/>
          <w:color w:val="000000" w:themeColor="text1"/>
          <w:sz w:val="22"/>
          <w:szCs w:val="22"/>
        </w:rPr>
        <w:t xml:space="preserve">de una foja consistente en el oficio número 209C0201000200S-121/2023, de nueve (09) de octubre de dos mil veintitrés, emitido por el Titular de la Unidad de Transparencia, dirigido a la entonces </w:t>
      </w:r>
      <w:r>
        <w:rPr>
          <w:rFonts w:ascii="Palatino Linotype" w:hAnsi="Palatino Linotype"/>
          <w:b/>
          <w:color w:val="000000" w:themeColor="text1"/>
          <w:sz w:val="22"/>
          <w:szCs w:val="22"/>
        </w:rPr>
        <w:t>SOLICITANTE</w:t>
      </w:r>
      <w:r>
        <w:rPr>
          <w:rFonts w:ascii="Palatino Linotype" w:hAnsi="Palatino Linotype"/>
          <w:color w:val="000000" w:themeColor="text1"/>
          <w:sz w:val="22"/>
          <w:szCs w:val="22"/>
        </w:rPr>
        <w:t>, por el que informa que no se localizó información y/o documentación con la que se pueda dar cumplimiento a su requerimiento.</w:t>
      </w:r>
    </w:p>
    <w:p w14:paraId="2861AB04" w14:textId="77777777" w:rsidR="007A65FE" w:rsidRDefault="007A65FE"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p>
    <w:p w14:paraId="5697CC30" w14:textId="213760B2" w:rsidR="007A65FE" w:rsidRPr="005B2BA7" w:rsidRDefault="007A65FE" w:rsidP="007A65FE">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Archivo electrónico entregado en respuesta a la solicitud de información </w:t>
      </w:r>
      <w:r>
        <w:rPr>
          <w:rFonts w:ascii="Palatino Linotype" w:hAnsi="Palatino Linotype"/>
          <w:b/>
          <w:color w:val="000000" w:themeColor="text1"/>
          <w:sz w:val="22"/>
          <w:szCs w:val="22"/>
        </w:rPr>
        <w:t>00098</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18813777" w14:textId="04552C25" w:rsidR="007A65FE" w:rsidRPr="005B2BA7" w:rsidRDefault="007A65FE" w:rsidP="007A588F">
      <w:pPr>
        <w:pStyle w:val="Prrafodelista"/>
        <w:numPr>
          <w:ilvl w:val="0"/>
          <w:numId w:val="8"/>
        </w:numPr>
        <w:tabs>
          <w:tab w:val="left" w:pos="284"/>
          <w:tab w:val="left" w:pos="426"/>
        </w:tabs>
        <w:spacing w:line="276" w:lineRule="auto"/>
        <w:ind w:right="567"/>
        <w:jc w:val="both"/>
        <w:rPr>
          <w:rFonts w:ascii="Palatino Linotype" w:hAnsi="Palatino Linotype"/>
          <w:color w:val="000000" w:themeColor="text1"/>
          <w:sz w:val="22"/>
          <w:szCs w:val="22"/>
        </w:rPr>
      </w:pPr>
      <w:r w:rsidRPr="005B2BA7">
        <w:rPr>
          <w:rFonts w:ascii="Palatino Linotype" w:hAnsi="Palatino Linotype"/>
          <w:b/>
          <w:i/>
          <w:color w:val="000000" w:themeColor="text1"/>
          <w:sz w:val="22"/>
          <w:szCs w:val="22"/>
        </w:rPr>
        <w:t>“</w:t>
      </w:r>
      <w:r>
        <w:rPr>
          <w:rFonts w:ascii="Palatino Linotype" w:hAnsi="Palatino Linotype"/>
          <w:b/>
          <w:i/>
          <w:color w:val="000000" w:themeColor="text1"/>
          <w:sz w:val="22"/>
          <w:szCs w:val="22"/>
        </w:rPr>
        <w:t>00098</w:t>
      </w:r>
      <w:r w:rsidRPr="005B2BA7">
        <w:rPr>
          <w:rFonts w:ascii="Palatino Linotype" w:hAnsi="Palatino Linotype"/>
          <w:b/>
          <w:i/>
          <w:color w:val="000000" w:themeColor="text1"/>
          <w:sz w:val="22"/>
          <w:szCs w:val="22"/>
        </w:rPr>
        <w:t>.pdf”</w:t>
      </w:r>
      <w:r w:rsidRPr="005B2BA7">
        <w:rPr>
          <w:rFonts w:ascii="Palatino Linotype" w:hAnsi="Palatino Linotype"/>
          <w:color w:val="000000" w:themeColor="text1"/>
          <w:sz w:val="22"/>
          <w:szCs w:val="22"/>
        </w:rPr>
        <w:t xml:space="preserve">: Documento </w:t>
      </w:r>
      <w:r>
        <w:rPr>
          <w:rFonts w:ascii="Palatino Linotype" w:hAnsi="Palatino Linotype"/>
          <w:color w:val="000000" w:themeColor="text1"/>
          <w:sz w:val="22"/>
          <w:szCs w:val="22"/>
        </w:rPr>
        <w:t xml:space="preserve">de una foja consistente en el oficio número 209C0201000200S-122/2023, de nueve (09) de octubre de dos mil veintitrés, emitido por el Titular de la Unidad de Transparencia, dirigido a la entonces </w:t>
      </w:r>
      <w:r>
        <w:rPr>
          <w:rFonts w:ascii="Palatino Linotype" w:hAnsi="Palatino Linotype"/>
          <w:b/>
          <w:color w:val="000000" w:themeColor="text1"/>
          <w:sz w:val="22"/>
          <w:szCs w:val="22"/>
        </w:rPr>
        <w:t>SOLICITANTE</w:t>
      </w:r>
      <w:r>
        <w:rPr>
          <w:rFonts w:ascii="Palatino Linotype" w:hAnsi="Palatino Linotype"/>
          <w:color w:val="000000" w:themeColor="text1"/>
          <w:sz w:val="22"/>
          <w:szCs w:val="22"/>
        </w:rPr>
        <w:t>, por el que informa que no se localizó información y/o documentación con la que se pueda dar cumplimiento a su requerimiento.</w:t>
      </w:r>
    </w:p>
    <w:p w14:paraId="6EA8A390" w14:textId="77777777" w:rsidR="007A65FE" w:rsidRDefault="007A65FE"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p>
    <w:p w14:paraId="299E2701" w14:textId="68D1E18A" w:rsidR="007A65FE" w:rsidRPr="005B2BA7" w:rsidRDefault="007A65FE" w:rsidP="007A65FE">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Archivo electrónico entregado en respuesta a la solicitud de información </w:t>
      </w:r>
      <w:r>
        <w:rPr>
          <w:rFonts w:ascii="Palatino Linotype" w:hAnsi="Palatino Linotype"/>
          <w:b/>
          <w:color w:val="000000" w:themeColor="text1"/>
          <w:sz w:val="22"/>
          <w:szCs w:val="22"/>
        </w:rPr>
        <w:t>00099</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334B23C9" w14:textId="420F1D37" w:rsidR="007A65FE" w:rsidRPr="005B2BA7" w:rsidRDefault="007A65FE" w:rsidP="007A588F">
      <w:pPr>
        <w:pStyle w:val="Prrafodelista"/>
        <w:numPr>
          <w:ilvl w:val="0"/>
          <w:numId w:val="8"/>
        </w:numPr>
        <w:tabs>
          <w:tab w:val="left" w:pos="284"/>
          <w:tab w:val="left" w:pos="426"/>
        </w:tabs>
        <w:spacing w:line="276" w:lineRule="auto"/>
        <w:ind w:right="567"/>
        <w:jc w:val="both"/>
        <w:rPr>
          <w:rFonts w:ascii="Palatino Linotype" w:hAnsi="Palatino Linotype"/>
          <w:color w:val="000000" w:themeColor="text1"/>
          <w:sz w:val="22"/>
          <w:szCs w:val="22"/>
        </w:rPr>
      </w:pPr>
      <w:r w:rsidRPr="005B2BA7">
        <w:rPr>
          <w:rFonts w:ascii="Palatino Linotype" w:hAnsi="Palatino Linotype"/>
          <w:b/>
          <w:i/>
          <w:color w:val="000000" w:themeColor="text1"/>
          <w:sz w:val="22"/>
          <w:szCs w:val="22"/>
        </w:rPr>
        <w:t>“</w:t>
      </w:r>
      <w:r>
        <w:rPr>
          <w:rFonts w:ascii="Palatino Linotype" w:hAnsi="Palatino Linotype"/>
          <w:b/>
          <w:i/>
          <w:color w:val="000000" w:themeColor="text1"/>
          <w:sz w:val="22"/>
          <w:szCs w:val="22"/>
        </w:rPr>
        <w:t>00099</w:t>
      </w:r>
      <w:r w:rsidRPr="005B2BA7">
        <w:rPr>
          <w:rFonts w:ascii="Palatino Linotype" w:hAnsi="Palatino Linotype"/>
          <w:b/>
          <w:i/>
          <w:color w:val="000000" w:themeColor="text1"/>
          <w:sz w:val="22"/>
          <w:szCs w:val="22"/>
        </w:rPr>
        <w:t>.pdf”</w:t>
      </w:r>
      <w:r w:rsidRPr="005B2BA7">
        <w:rPr>
          <w:rFonts w:ascii="Palatino Linotype" w:hAnsi="Palatino Linotype"/>
          <w:color w:val="000000" w:themeColor="text1"/>
          <w:sz w:val="22"/>
          <w:szCs w:val="22"/>
        </w:rPr>
        <w:t xml:space="preserve">: Documento </w:t>
      </w:r>
      <w:r>
        <w:rPr>
          <w:rFonts w:ascii="Palatino Linotype" w:hAnsi="Palatino Linotype"/>
          <w:color w:val="000000" w:themeColor="text1"/>
          <w:sz w:val="22"/>
          <w:szCs w:val="22"/>
        </w:rPr>
        <w:t xml:space="preserve">de dos fojas consistente en el oficio número 209C0201000200S-123/2023, de nueve (09) de octubre de dos mil veintitrés, emitido por el Titular de la Unidad de Transparencia, dirigido a la entonces </w:t>
      </w:r>
      <w:r>
        <w:rPr>
          <w:rFonts w:ascii="Palatino Linotype" w:hAnsi="Palatino Linotype"/>
          <w:b/>
          <w:color w:val="000000" w:themeColor="text1"/>
          <w:sz w:val="22"/>
          <w:szCs w:val="22"/>
        </w:rPr>
        <w:t>SOLICITANTE</w:t>
      </w:r>
      <w:r>
        <w:rPr>
          <w:rFonts w:ascii="Palatino Linotype" w:hAnsi="Palatino Linotype"/>
          <w:color w:val="000000" w:themeColor="text1"/>
          <w:sz w:val="22"/>
          <w:szCs w:val="22"/>
        </w:rPr>
        <w:t xml:space="preserve">, por el que manifiesta que el </w:t>
      </w:r>
      <w:r>
        <w:rPr>
          <w:rFonts w:ascii="Palatino Linotype" w:hAnsi="Palatino Linotype"/>
          <w:b/>
          <w:color w:val="000000" w:themeColor="text1"/>
          <w:sz w:val="22"/>
          <w:szCs w:val="22"/>
        </w:rPr>
        <w:t>Centro de Conciliación Laboral del Estado de México</w:t>
      </w:r>
      <w:r>
        <w:rPr>
          <w:rFonts w:ascii="Palatino Linotype" w:hAnsi="Palatino Linotype"/>
          <w:color w:val="000000" w:themeColor="text1"/>
          <w:sz w:val="22"/>
          <w:szCs w:val="22"/>
        </w:rPr>
        <w:t xml:space="preserve"> no cuenta con el requerimiento solicitado y le orienta a dirigir su solicitud </w:t>
      </w:r>
      <w:r w:rsidR="003B341F">
        <w:rPr>
          <w:rFonts w:ascii="Palatino Linotype" w:hAnsi="Palatino Linotype"/>
          <w:color w:val="000000" w:themeColor="text1"/>
          <w:sz w:val="22"/>
          <w:szCs w:val="22"/>
        </w:rPr>
        <w:t xml:space="preserve">a la </w:t>
      </w:r>
      <w:r w:rsidR="003B341F">
        <w:rPr>
          <w:rFonts w:ascii="Palatino Linotype" w:hAnsi="Palatino Linotype"/>
          <w:b/>
          <w:color w:val="000000" w:themeColor="text1"/>
          <w:sz w:val="22"/>
          <w:szCs w:val="22"/>
        </w:rPr>
        <w:t>Secretaría de la Contraloría del Gobierno del Estado de México</w:t>
      </w:r>
      <w:r w:rsidR="003B341F">
        <w:rPr>
          <w:rFonts w:ascii="Palatino Linotype" w:hAnsi="Palatino Linotype"/>
          <w:color w:val="000000" w:themeColor="text1"/>
          <w:sz w:val="22"/>
          <w:szCs w:val="22"/>
        </w:rPr>
        <w:t>.</w:t>
      </w:r>
    </w:p>
    <w:p w14:paraId="30398488" w14:textId="77777777" w:rsidR="007A65FE" w:rsidRDefault="007A65FE"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p>
    <w:p w14:paraId="354FE987" w14:textId="1172FD8F" w:rsidR="007A65FE" w:rsidRPr="005B2BA7" w:rsidRDefault="007A65FE" w:rsidP="007A65FE">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Archivo electrónico entregado en respuesta a la solicitud de información </w:t>
      </w:r>
      <w:r>
        <w:rPr>
          <w:rFonts w:ascii="Palatino Linotype" w:hAnsi="Palatino Linotype"/>
          <w:b/>
          <w:color w:val="000000" w:themeColor="text1"/>
          <w:sz w:val="22"/>
          <w:szCs w:val="22"/>
        </w:rPr>
        <w:t>00100</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55BEAF8A" w14:textId="2E06646E" w:rsidR="007A65FE" w:rsidRPr="005B2BA7" w:rsidRDefault="007A65FE" w:rsidP="007A588F">
      <w:pPr>
        <w:pStyle w:val="Prrafodelista"/>
        <w:numPr>
          <w:ilvl w:val="0"/>
          <w:numId w:val="8"/>
        </w:numPr>
        <w:tabs>
          <w:tab w:val="left" w:pos="284"/>
          <w:tab w:val="left" w:pos="426"/>
        </w:tabs>
        <w:spacing w:line="276" w:lineRule="auto"/>
        <w:ind w:right="567"/>
        <w:jc w:val="both"/>
        <w:rPr>
          <w:rFonts w:ascii="Palatino Linotype" w:hAnsi="Palatino Linotype"/>
          <w:color w:val="000000" w:themeColor="text1"/>
          <w:sz w:val="22"/>
          <w:szCs w:val="22"/>
        </w:rPr>
      </w:pPr>
      <w:r w:rsidRPr="005B2BA7">
        <w:rPr>
          <w:rFonts w:ascii="Palatino Linotype" w:hAnsi="Palatino Linotype"/>
          <w:b/>
          <w:i/>
          <w:color w:val="000000" w:themeColor="text1"/>
          <w:sz w:val="22"/>
          <w:szCs w:val="22"/>
        </w:rPr>
        <w:t>“</w:t>
      </w:r>
      <w:r w:rsidR="003B341F">
        <w:rPr>
          <w:rFonts w:ascii="Palatino Linotype" w:hAnsi="Palatino Linotype"/>
          <w:b/>
          <w:i/>
          <w:color w:val="000000" w:themeColor="text1"/>
          <w:sz w:val="22"/>
          <w:szCs w:val="22"/>
        </w:rPr>
        <w:t>00100</w:t>
      </w:r>
      <w:r w:rsidRPr="005B2BA7">
        <w:rPr>
          <w:rFonts w:ascii="Palatino Linotype" w:hAnsi="Palatino Linotype"/>
          <w:b/>
          <w:i/>
          <w:color w:val="000000" w:themeColor="text1"/>
          <w:sz w:val="22"/>
          <w:szCs w:val="22"/>
        </w:rPr>
        <w:t>.pdf”</w:t>
      </w:r>
      <w:r w:rsidRPr="005B2BA7">
        <w:rPr>
          <w:rFonts w:ascii="Palatino Linotype" w:hAnsi="Palatino Linotype"/>
          <w:color w:val="000000" w:themeColor="text1"/>
          <w:sz w:val="22"/>
          <w:szCs w:val="22"/>
        </w:rPr>
        <w:t xml:space="preserve">: Documento </w:t>
      </w:r>
      <w:r w:rsidR="003B341F">
        <w:rPr>
          <w:rFonts w:ascii="Palatino Linotype" w:hAnsi="Palatino Linotype"/>
          <w:color w:val="000000" w:themeColor="text1"/>
          <w:sz w:val="22"/>
          <w:szCs w:val="22"/>
        </w:rPr>
        <w:t xml:space="preserve">de una foja consistente en el oficio número 209C0201000200S-124/2023, de nueve (09) de octubre de dos mil veintitrés, emitido por el Titular de la Unidad de Transparencia, dirigido a la entonces </w:t>
      </w:r>
      <w:r w:rsidR="003B341F">
        <w:rPr>
          <w:rFonts w:ascii="Palatino Linotype" w:hAnsi="Palatino Linotype"/>
          <w:b/>
          <w:color w:val="000000" w:themeColor="text1"/>
          <w:sz w:val="22"/>
          <w:szCs w:val="22"/>
        </w:rPr>
        <w:t>SOLICITANTE</w:t>
      </w:r>
      <w:r w:rsidR="003B341F">
        <w:rPr>
          <w:rFonts w:ascii="Palatino Linotype" w:hAnsi="Palatino Linotype"/>
          <w:color w:val="000000" w:themeColor="text1"/>
          <w:sz w:val="22"/>
          <w:szCs w:val="22"/>
        </w:rPr>
        <w:t>, por el que informa que no se localizó información y/o documentación con la que se pueda dar cumplimiento a su requerimiento.</w:t>
      </w:r>
    </w:p>
    <w:p w14:paraId="64A8A85D" w14:textId="77777777" w:rsidR="007A65FE" w:rsidRDefault="007A65FE"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p>
    <w:p w14:paraId="1F794469" w14:textId="65CDA2FD" w:rsidR="007A65FE" w:rsidRPr="005B2BA7" w:rsidRDefault="007A65FE" w:rsidP="007A65FE">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Archivo electrónico entregado en respuesta a la solicitud de información </w:t>
      </w:r>
      <w:r>
        <w:rPr>
          <w:rFonts w:ascii="Palatino Linotype" w:hAnsi="Palatino Linotype"/>
          <w:b/>
          <w:color w:val="000000" w:themeColor="text1"/>
          <w:sz w:val="22"/>
          <w:szCs w:val="22"/>
        </w:rPr>
        <w:t>00101</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0A423109" w14:textId="510AD77E" w:rsidR="007A65FE" w:rsidRPr="005B2BA7" w:rsidRDefault="007A65FE" w:rsidP="007A588F">
      <w:pPr>
        <w:pStyle w:val="Prrafodelista"/>
        <w:numPr>
          <w:ilvl w:val="0"/>
          <w:numId w:val="8"/>
        </w:numPr>
        <w:tabs>
          <w:tab w:val="left" w:pos="284"/>
          <w:tab w:val="left" w:pos="426"/>
        </w:tabs>
        <w:spacing w:line="276" w:lineRule="auto"/>
        <w:ind w:right="567"/>
        <w:jc w:val="both"/>
        <w:rPr>
          <w:rFonts w:ascii="Palatino Linotype" w:hAnsi="Palatino Linotype"/>
          <w:color w:val="000000" w:themeColor="text1"/>
          <w:sz w:val="22"/>
          <w:szCs w:val="22"/>
        </w:rPr>
      </w:pPr>
      <w:r w:rsidRPr="005B2BA7">
        <w:rPr>
          <w:rFonts w:ascii="Palatino Linotype" w:hAnsi="Palatino Linotype"/>
          <w:b/>
          <w:i/>
          <w:color w:val="000000" w:themeColor="text1"/>
          <w:sz w:val="22"/>
          <w:szCs w:val="22"/>
        </w:rPr>
        <w:t>“</w:t>
      </w:r>
      <w:r w:rsidR="003B341F">
        <w:rPr>
          <w:rFonts w:ascii="Palatino Linotype" w:hAnsi="Palatino Linotype"/>
          <w:b/>
          <w:i/>
          <w:color w:val="000000" w:themeColor="text1"/>
          <w:sz w:val="22"/>
          <w:szCs w:val="22"/>
        </w:rPr>
        <w:t>00101</w:t>
      </w:r>
      <w:r w:rsidRPr="005B2BA7">
        <w:rPr>
          <w:rFonts w:ascii="Palatino Linotype" w:hAnsi="Palatino Linotype"/>
          <w:b/>
          <w:i/>
          <w:color w:val="000000" w:themeColor="text1"/>
          <w:sz w:val="22"/>
          <w:szCs w:val="22"/>
        </w:rPr>
        <w:t>.pdf”</w:t>
      </w:r>
      <w:r w:rsidRPr="005B2BA7">
        <w:rPr>
          <w:rFonts w:ascii="Palatino Linotype" w:hAnsi="Palatino Linotype"/>
          <w:color w:val="000000" w:themeColor="text1"/>
          <w:sz w:val="22"/>
          <w:szCs w:val="22"/>
        </w:rPr>
        <w:t xml:space="preserve">: Documento </w:t>
      </w:r>
      <w:r w:rsidR="003B341F">
        <w:rPr>
          <w:rFonts w:ascii="Palatino Linotype" w:hAnsi="Palatino Linotype"/>
          <w:color w:val="000000" w:themeColor="text1"/>
          <w:sz w:val="22"/>
          <w:szCs w:val="22"/>
        </w:rPr>
        <w:t xml:space="preserve">de una foja consistente en el oficio número 209C0201000200S-125/2023, de nueve (09) de octubre de dos mil veintitrés, emitido por el Titular de la Unidad de Transparencia, dirigido a la entonces </w:t>
      </w:r>
      <w:r w:rsidR="003B341F">
        <w:rPr>
          <w:rFonts w:ascii="Palatino Linotype" w:hAnsi="Palatino Linotype"/>
          <w:b/>
          <w:color w:val="000000" w:themeColor="text1"/>
          <w:sz w:val="22"/>
          <w:szCs w:val="22"/>
        </w:rPr>
        <w:t>SOLICITANTE</w:t>
      </w:r>
      <w:r w:rsidR="003B341F">
        <w:rPr>
          <w:rFonts w:ascii="Palatino Linotype" w:hAnsi="Palatino Linotype"/>
          <w:color w:val="000000" w:themeColor="text1"/>
          <w:sz w:val="22"/>
          <w:szCs w:val="22"/>
        </w:rPr>
        <w:t>, por el que informa que no se localizó información y/o documentación con la que se pueda dar cumplimiento a su requerimiento.</w:t>
      </w:r>
    </w:p>
    <w:p w14:paraId="0F6136A0" w14:textId="77777777" w:rsidR="007A65FE" w:rsidRDefault="007A65FE"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p>
    <w:p w14:paraId="01EBF226" w14:textId="23B453C0" w:rsidR="007A65FE" w:rsidRPr="005B2BA7" w:rsidRDefault="007A65FE" w:rsidP="007A65FE">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Archivo electrónico entregado en respuesta a la solicitud de información </w:t>
      </w:r>
      <w:r>
        <w:rPr>
          <w:rFonts w:ascii="Palatino Linotype" w:hAnsi="Palatino Linotype"/>
          <w:b/>
          <w:color w:val="000000" w:themeColor="text1"/>
          <w:sz w:val="22"/>
          <w:szCs w:val="22"/>
        </w:rPr>
        <w:t>00102</w:t>
      </w:r>
      <w:r w:rsidRPr="005B2BA7">
        <w:rPr>
          <w:rFonts w:ascii="Palatino Linotype" w:hAnsi="Palatino Linotype"/>
          <w:b/>
          <w:color w:val="000000" w:themeColor="text1"/>
          <w:sz w:val="22"/>
          <w:szCs w:val="22"/>
        </w:rPr>
        <w:t>/</w:t>
      </w:r>
      <w:r>
        <w:rPr>
          <w:rFonts w:ascii="Palatino Linotype" w:hAnsi="Palatino Linotype"/>
          <w:b/>
          <w:color w:val="000000" w:themeColor="text1"/>
          <w:sz w:val="22"/>
          <w:szCs w:val="22"/>
        </w:rPr>
        <w:t>CCLEM</w:t>
      </w:r>
      <w:r w:rsidRPr="005B2BA7">
        <w:rPr>
          <w:rFonts w:ascii="Palatino Linotype" w:hAnsi="Palatino Linotype"/>
          <w:b/>
          <w:color w:val="000000" w:themeColor="text1"/>
          <w:sz w:val="22"/>
          <w:szCs w:val="22"/>
        </w:rPr>
        <w:t>/IP/</w:t>
      </w:r>
      <w:r>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53B53A00" w14:textId="203EF20F" w:rsidR="007A65FE" w:rsidRPr="005B2BA7" w:rsidRDefault="007A65FE" w:rsidP="007A588F">
      <w:pPr>
        <w:pStyle w:val="Prrafodelista"/>
        <w:numPr>
          <w:ilvl w:val="0"/>
          <w:numId w:val="8"/>
        </w:numPr>
        <w:tabs>
          <w:tab w:val="left" w:pos="284"/>
          <w:tab w:val="left" w:pos="426"/>
        </w:tabs>
        <w:spacing w:line="276" w:lineRule="auto"/>
        <w:ind w:right="567"/>
        <w:jc w:val="both"/>
        <w:rPr>
          <w:rFonts w:ascii="Palatino Linotype" w:hAnsi="Palatino Linotype"/>
          <w:color w:val="000000" w:themeColor="text1"/>
          <w:sz w:val="22"/>
          <w:szCs w:val="22"/>
        </w:rPr>
      </w:pPr>
      <w:r w:rsidRPr="005B2BA7">
        <w:rPr>
          <w:rFonts w:ascii="Palatino Linotype" w:hAnsi="Palatino Linotype"/>
          <w:b/>
          <w:i/>
          <w:color w:val="000000" w:themeColor="text1"/>
          <w:sz w:val="22"/>
          <w:szCs w:val="22"/>
        </w:rPr>
        <w:t>“</w:t>
      </w:r>
      <w:r w:rsidR="003B341F">
        <w:rPr>
          <w:rFonts w:ascii="Palatino Linotype" w:hAnsi="Palatino Linotype"/>
          <w:b/>
          <w:i/>
          <w:color w:val="000000" w:themeColor="text1"/>
          <w:sz w:val="22"/>
          <w:szCs w:val="22"/>
        </w:rPr>
        <w:t>00102</w:t>
      </w:r>
      <w:r w:rsidRPr="005B2BA7">
        <w:rPr>
          <w:rFonts w:ascii="Palatino Linotype" w:hAnsi="Palatino Linotype"/>
          <w:b/>
          <w:i/>
          <w:color w:val="000000" w:themeColor="text1"/>
          <w:sz w:val="22"/>
          <w:szCs w:val="22"/>
        </w:rPr>
        <w:t>.pdf”</w:t>
      </w:r>
      <w:r w:rsidRPr="005B2BA7">
        <w:rPr>
          <w:rFonts w:ascii="Palatino Linotype" w:hAnsi="Palatino Linotype"/>
          <w:color w:val="000000" w:themeColor="text1"/>
          <w:sz w:val="22"/>
          <w:szCs w:val="22"/>
        </w:rPr>
        <w:t xml:space="preserve">: Documento </w:t>
      </w:r>
      <w:r w:rsidR="003B341F">
        <w:rPr>
          <w:rFonts w:ascii="Palatino Linotype" w:hAnsi="Palatino Linotype"/>
          <w:color w:val="000000" w:themeColor="text1"/>
          <w:sz w:val="22"/>
          <w:szCs w:val="22"/>
        </w:rPr>
        <w:t xml:space="preserve">de una foja consistente en el oficio número 209C0201000200S-126/2023, de nueve (09) de octubre de dos mil veintitrés, emitido por el Titular de la Unidad de Transparencia, dirigido a la entonces </w:t>
      </w:r>
      <w:r w:rsidR="003B341F">
        <w:rPr>
          <w:rFonts w:ascii="Palatino Linotype" w:hAnsi="Palatino Linotype"/>
          <w:b/>
          <w:color w:val="000000" w:themeColor="text1"/>
          <w:sz w:val="22"/>
          <w:szCs w:val="22"/>
        </w:rPr>
        <w:t>SOLICITANTE</w:t>
      </w:r>
      <w:r w:rsidR="003B341F">
        <w:rPr>
          <w:rFonts w:ascii="Palatino Linotype" w:hAnsi="Palatino Linotype"/>
          <w:color w:val="000000" w:themeColor="text1"/>
          <w:sz w:val="22"/>
          <w:szCs w:val="22"/>
        </w:rPr>
        <w:t xml:space="preserve">, por el que informa que el entregar la </w:t>
      </w:r>
      <w:r w:rsidR="003B341F">
        <w:rPr>
          <w:rFonts w:ascii="Palatino Linotype" w:hAnsi="Palatino Linotype"/>
          <w:color w:val="000000" w:themeColor="text1"/>
          <w:sz w:val="22"/>
          <w:szCs w:val="22"/>
        </w:rPr>
        <w:lastRenderedPageBreak/>
        <w:t xml:space="preserve">información solicitada invadiría la esfera privada de quienes intervienen en los procedimientos de conciliación prejudicial, originados a partir de </w:t>
      </w:r>
      <w:proofErr w:type="spellStart"/>
      <w:r w:rsidR="003B341F">
        <w:rPr>
          <w:rFonts w:ascii="Palatino Linotype" w:hAnsi="Palatino Linotype"/>
          <w:color w:val="000000" w:themeColor="text1"/>
          <w:sz w:val="22"/>
          <w:szCs w:val="22"/>
        </w:rPr>
        <w:t>uan</w:t>
      </w:r>
      <w:proofErr w:type="spellEnd"/>
      <w:r w:rsidR="003B341F">
        <w:rPr>
          <w:rFonts w:ascii="Palatino Linotype" w:hAnsi="Palatino Linotype"/>
          <w:color w:val="000000" w:themeColor="text1"/>
          <w:sz w:val="22"/>
          <w:szCs w:val="22"/>
        </w:rPr>
        <w:t xml:space="preserve"> solicitud de conciliación.</w:t>
      </w:r>
    </w:p>
    <w:p w14:paraId="135E100A" w14:textId="77777777" w:rsidR="007A65FE" w:rsidRDefault="007A65FE"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p>
    <w:p w14:paraId="59144A97" w14:textId="3A9F0439" w:rsidR="00493E06" w:rsidRPr="005B2BA7" w:rsidRDefault="00493E06" w:rsidP="00493E06">
      <w:pPr>
        <w:pStyle w:val="Prrafodelista"/>
        <w:tabs>
          <w:tab w:val="left" w:pos="284"/>
          <w:tab w:val="left" w:pos="426"/>
        </w:tabs>
        <w:spacing w:line="276" w:lineRule="auto"/>
        <w:ind w:left="567" w:right="567"/>
        <w:jc w:val="both"/>
        <w:rPr>
          <w:rFonts w:ascii="Palatino Linotype" w:hAnsi="Palatino Linotype"/>
          <w:b/>
          <w:color w:val="000000" w:themeColor="text1"/>
          <w:sz w:val="22"/>
          <w:szCs w:val="22"/>
        </w:rPr>
      </w:pPr>
      <w:r w:rsidRPr="005B2BA7">
        <w:rPr>
          <w:rFonts w:ascii="Palatino Linotype" w:hAnsi="Palatino Linotype"/>
          <w:b/>
          <w:color w:val="000000" w:themeColor="text1"/>
          <w:sz w:val="22"/>
          <w:szCs w:val="22"/>
        </w:rPr>
        <w:t xml:space="preserve">Archivo electrónico entregado en respuesta a la solicitud de información </w:t>
      </w:r>
      <w:r w:rsidR="007A65FE">
        <w:rPr>
          <w:rFonts w:ascii="Palatino Linotype" w:hAnsi="Palatino Linotype"/>
          <w:b/>
          <w:color w:val="000000" w:themeColor="text1"/>
          <w:sz w:val="22"/>
          <w:szCs w:val="22"/>
        </w:rPr>
        <w:t>00103</w:t>
      </w:r>
      <w:r w:rsidR="00C51808" w:rsidRPr="005B2BA7">
        <w:rPr>
          <w:rFonts w:ascii="Palatino Linotype" w:hAnsi="Palatino Linotype"/>
          <w:b/>
          <w:color w:val="000000" w:themeColor="text1"/>
          <w:sz w:val="22"/>
          <w:szCs w:val="22"/>
        </w:rPr>
        <w:t>/</w:t>
      </w:r>
      <w:r w:rsidR="007A65FE">
        <w:rPr>
          <w:rFonts w:ascii="Palatino Linotype" w:hAnsi="Palatino Linotype"/>
          <w:b/>
          <w:color w:val="000000" w:themeColor="text1"/>
          <w:sz w:val="22"/>
          <w:szCs w:val="22"/>
        </w:rPr>
        <w:t>CCLEM</w:t>
      </w:r>
      <w:r w:rsidR="00C51808" w:rsidRPr="005B2BA7">
        <w:rPr>
          <w:rFonts w:ascii="Palatino Linotype" w:hAnsi="Palatino Linotype"/>
          <w:b/>
          <w:color w:val="000000" w:themeColor="text1"/>
          <w:sz w:val="22"/>
          <w:szCs w:val="22"/>
        </w:rPr>
        <w:t>/IP/</w:t>
      </w:r>
      <w:r w:rsidR="007A65FE">
        <w:rPr>
          <w:rFonts w:ascii="Palatino Linotype" w:hAnsi="Palatino Linotype"/>
          <w:b/>
          <w:color w:val="000000" w:themeColor="text1"/>
          <w:sz w:val="22"/>
          <w:szCs w:val="22"/>
        </w:rPr>
        <w:t>2023</w:t>
      </w:r>
      <w:r w:rsidRPr="005B2BA7">
        <w:rPr>
          <w:rFonts w:ascii="Palatino Linotype" w:hAnsi="Palatino Linotype"/>
          <w:b/>
          <w:color w:val="000000" w:themeColor="text1"/>
          <w:sz w:val="22"/>
          <w:szCs w:val="22"/>
        </w:rPr>
        <w:t>:</w:t>
      </w:r>
    </w:p>
    <w:p w14:paraId="55CD33D9" w14:textId="500F1167" w:rsidR="00234CBE" w:rsidRPr="005B2BA7" w:rsidRDefault="00234CBE" w:rsidP="007A588F">
      <w:pPr>
        <w:pStyle w:val="Prrafodelista"/>
        <w:numPr>
          <w:ilvl w:val="0"/>
          <w:numId w:val="8"/>
        </w:numPr>
        <w:tabs>
          <w:tab w:val="left" w:pos="284"/>
          <w:tab w:val="left" w:pos="426"/>
        </w:tabs>
        <w:spacing w:line="276" w:lineRule="auto"/>
        <w:ind w:right="567"/>
        <w:jc w:val="both"/>
        <w:rPr>
          <w:rFonts w:ascii="Palatino Linotype" w:hAnsi="Palatino Linotype"/>
          <w:color w:val="000000" w:themeColor="text1"/>
          <w:sz w:val="22"/>
          <w:szCs w:val="22"/>
        </w:rPr>
      </w:pPr>
      <w:r w:rsidRPr="005B2BA7">
        <w:rPr>
          <w:rFonts w:ascii="Palatino Linotype" w:hAnsi="Palatino Linotype"/>
          <w:b/>
          <w:i/>
          <w:color w:val="000000" w:themeColor="text1"/>
          <w:sz w:val="22"/>
          <w:szCs w:val="22"/>
        </w:rPr>
        <w:t>“</w:t>
      </w:r>
      <w:r w:rsidR="003B341F">
        <w:rPr>
          <w:rFonts w:ascii="Palatino Linotype" w:hAnsi="Palatino Linotype"/>
          <w:b/>
          <w:i/>
          <w:color w:val="000000" w:themeColor="text1"/>
          <w:sz w:val="22"/>
          <w:szCs w:val="22"/>
        </w:rPr>
        <w:t>00103</w:t>
      </w:r>
      <w:r w:rsidRPr="005B2BA7">
        <w:rPr>
          <w:rFonts w:ascii="Palatino Linotype" w:hAnsi="Palatino Linotype"/>
          <w:b/>
          <w:i/>
          <w:color w:val="000000" w:themeColor="text1"/>
          <w:sz w:val="22"/>
          <w:szCs w:val="22"/>
        </w:rPr>
        <w:t>.pdf”</w:t>
      </w:r>
      <w:r w:rsidRPr="005B2BA7">
        <w:rPr>
          <w:rFonts w:ascii="Palatino Linotype" w:hAnsi="Palatino Linotype"/>
          <w:color w:val="000000" w:themeColor="text1"/>
          <w:sz w:val="22"/>
          <w:szCs w:val="22"/>
        </w:rPr>
        <w:t xml:space="preserve">: Documento </w:t>
      </w:r>
      <w:r w:rsidR="003B341F">
        <w:rPr>
          <w:rFonts w:ascii="Palatino Linotype" w:hAnsi="Palatino Linotype"/>
          <w:color w:val="000000" w:themeColor="text1"/>
          <w:sz w:val="22"/>
          <w:szCs w:val="22"/>
        </w:rPr>
        <w:t xml:space="preserve">de una foja consistente en el oficio número 209C0201000200S-127/2023, de nueve (09) de octubre de dos mil veintitrés, emitido por el Titular de la Unidad de Transparencia, dirigido a la entonces </w:t>
      </w:r>
      <w:r w:rsidR="003B341F">
        <w:rPr>
          <w:rFonts w:ascii="Palatino Linotype" w:hAnsi="Palatino Linotype"/>
          <w:b/>
          <w:color w:val="000000" w:themeColor="text1"/>
          <w:sz w:val="22"/>
          <w:szCs w:val="22"/>
        </w:rPr>
        <w:t>SOLICITANTE</w:t>
      </w:r>
      <w:r w:rsidR="003B341F">
        <w:rPr>
          <w:rFonts w:ascii="Palatino Linotype" w:hAnsi="Palatino Linotype"/>
          <w:color w:val="000000" w:themeColor="text1"/>
          <w:sz w:val="22"/>
          <w:szCs w:val="22"/>
        </w:rPr>
        <w:t xml:space="preserve">, por el que informa que el entregar la información solicitada invadiría la esfera privada de quienes intervienen en los procedimientos de conciliación prejudicial, originados a partir de </w:t>
      </w:r>
      <w:proofErr w:type="spellStart"/>
      <w:r w:rsidR="003B341F">
        <w:rPr>
          <w:rFonts w:ascii="Palatino Linotype" w:hAnsi="Palatino Linotype"/>
          <w:color w:val="000000" w:themeColor="text1"/>
          <w:sz w:val="22"/>
          <w:szCs w:val="22"/>
        </w:rPr>
        <w:t>uan</w:t>
      </w:r>
      <w:proofErr w:type="spellEnd"/>
      <w:r w:rsidR="003B341F">
        <w:rPr>
          <w:rFonts w:ascii="Palatino Linotype" w:hAnsi="Palatino Linotype"/>
          <w:color w:val="000000" w:themeColor="text1"/>
          <w:sz w:val="22"/>
          <w:szCs w:val="22"/>
        </w:rPr>
        <w:t xml:space="preserve"> solicitud de conciliación.</w:t>
      </w:r>
    </w:p>
    <w:p w14:paraId="2C535D01" w14:textId="77777777" w:rsidR="005D6AB6" w:rsidRPr="005B2BA7" w:rsidRDefault="005D6AB6" w:rsidP="00AE1659">
      <w:pPr>
        <w:pStyle w:val="Prrafodelista"/>
        <w:tabs>
          <w:tab w:val="left" w:pos="284"/>
          <w:tab w:val="left" w:pos="426"/>
        </w:tabs>
        <w:spacing w:line="360" w:lineRule="auto"/>
        <w:ind w:left="0"/>
        <w:jc w:val="both"/>
        <w:rPr>
          <w:rFonts w:ascii="Palatino Linotype" w:hAnsi="Palatino Linotype"/>
          <w:color w:val="000000" w:themeColor="text1"/>
          <w:szCs w:val="22"/>
        </w:rPr>
      </w:pPr>
    </w:p>
    <w:p w14:paraId="42105972" w14:textId="5F5FE482" w:rsidR="002D063B" w:rsidRPr="005B2BA7" w:rsidRDefault="008D4DED" w:rsidP="00A4396D">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5B2BA7">
        <w:rPr>
          <w:rFonts w:ascii="Palatino Linotype" w:eastAsia="Times New Roman" w:hAnsi="Palatino Linotype" w:cs="Arial"/>
          <w:color w:val="000000" w:themeColor="text1"/>
        </w:rPr>
        <w:t>E</w:t>
      </w:r>
      <w:r w:rsidR="002D063B" w:rsidRPr="005B2BA7">
        <w:rPr>
          <w:rFonts w:ascii="Palatino Linotype" w:eastAsia="Times New Roman" w:hAnsi="Palatino Linotype" w:cs="Arial"/>
          <w:color w:val="000000" w:themeColor="text1"/>
        </w:rPr>
        <w:t xml:space="preserve">l </w:t>
      </w:r>
      <w:r w:rsidR="003B341F">
        <w:rPr>
          <w:rFonts w:ascii="Palatino Linotype" w:eastAsia="Times New Roman" w:hAnsi="Palatino Linotype" w:cs="Arial"/>
          <w:b/>
          <w:color w:val="000000" w:themeColor="text1"/>
        </w:rPr>
        <w:t>treinta (30) y treinta y uno (31) de octubre de dos mil veintitrés</w:t>
      </w:r>
      <w:r w:rsidR="002D063B" w:rsidRPr="005B2BA7">
        <w:rPr>
          <w:rFonts w:ascii="Palatino Linotype" w:eastAsia="Times New Roman" w:hAnsi="Palatino Linotype" w:cs="Arial"/>
          <w:color w:val="000000" w:themeColor="text1"/>
        </w:rPr>
        <w:t xml:space="preserve">, </w:t>
      </w:r>
      <w:r w:rsidR="008C4EF5" w:rsidRPr="005B2BA7">
        <w:rPr>
          <w:rFonts w:ascii="Palatino Linotype" w:eastAsia="Times New Roman" w:hAnsi="Palatino Linotype" w:cs="Arial"/>
          <w:color w:val="000000" w:themeColor="text1"/>
        </w:rPr>
        <w:t>el</w:t>
      </w:r>
      <w:r w:rsidR="002D063B" w:rsidRPr="005B2BA7">
        <w:rPr>
          <w:rFonts w:ascii="Palatino Linotype" w:eastAsia="Times New Roman" w:hAnsi="Palatino Linotype" w:cs="Arial"/>
          <w:color w:val="000000" w:themeColor="text1"/>
        </w:rPr>
        <w:t xml:space="preserve"> particular impugnó la</w:t>
      </w:r>
      <w:r w:rsidR="006868AC" w:rsidRPr="005B2BA7">
        <w:rPr>
          <w:rFonts w:ascii="Palatino Linotype" w:eastAsia="Times New Roman" w:hAnsi="Palatino Linotype" w:cs="Arial"/>
          <w:color w:val="000000" w:themeColor="text1"/>
        </w:rPr>
        <w:t>s</w:t>
      </w:r>
      <w:r w:rsidR="002D063B" w:rsidRPr="005B2BA7">
        <w:rPr>
          <w:rFonts w:ascii="Palatino Linotype" w:eastAsia="Times New Roman" w:hAnsi="Palatino Linotype" w:cs="Arial"/>
          <w:color w:val="000000" w:themeColor="text1"/>
        </w:rPr>
        <w:t xml:space="preserve"> respuesta</w:t>
      </w:r>
      <w:r w:rsidR="006868AC" w:rsidRPr="005B2BA7">
        <w:rPr>
          <w:rFonts w:ascii="Palatino Linotype" w:eastAsia="Times New Roman" w:hAnsi="Palatino Linotype" w:cs="Arial"/>
          <w:color w:val="000000" w:themeColor="text1"/>
        </w:rPr>
        <w:t>s</w:t>
      </w:r>
      <w:r w:rsidR="002D063B" w:rsidRPr="005B2BA7">
        <w:rPr>
          <w:rFonts w:ascii="Palatino Linotype" w:eastAsia="Times New Roman" w:hAnsi="Palatino Linotype" w:cs="Arial"/>
          <w:color w:val="000000" w:themeColor="text1"/>
        </w:rPr>
        <w:t xml:space="preserve"> del </w:t>
      </w:r>
      <w:r w:rsidR="002D063B" w:rsidRPr="005B2BA7">
        <w:rPr>
          <w:rFonts w:ascii="Palatino Linotype" w:eastAsia="Times New Roman" w:hAnsi="Palatino Linotype" w:cs="Arial"/>
          <w:b/>
          <w:bCs/>
          <w:color w:val="000000" w:themeColor="text1"/>
        </w:rPr>
        <w:t>SUJETO OBLIGADO</w:t>
      </w:r>
      <w:r w:rsidR="002D063B" w:rsidRPr="005B2BA7">
        <w:rPr>
          <w:rFonts w:ascii="Palatino Linotype" w:eastAsia="Times New Roman" w:hAnsi="Palatino Linotype" w:cs="Arial"/>
          <w:color w:val="000000" w:themeColor="text1"/>
        </w:rPr>
        <w:t xml:space="preserve"> mediante </w:t>
      </w:r>
      <w:r w:rsidR="006868AC" w:rsidRPr="005B2BA7">
        <w:rPr>
          <w:rFonts w:ascii="Palatino Linotype" w:eastAsia="Times New Roman" w:hAnsi="Palatino Linotype" w:cs="Arial"/>
          <w:color w:val="000000" w:themeColor="text1"/>
        </w:rPr>
        <w:t>los</w:t>
      </w:r>
      <w:r w:rsidR="002D063B" w:rsidRPr="005B2BA7">
        <w:rPr>
          <w:rFonts w:ascii="Palatino Linotype" w:eastAsia="Times New Roman" w:hAnsi="Palatino Linotype" w:cs="Arial"/>
          <w:color w:val="000000" w:themeColor="text1"/>
        </w:rPr>
        <w:t xml:space="preserve"> recurso</w:t>
      </w:r>
      <w:r w:rsidR="006868AC" w:rsidRPr="005B2BA7">
        <w:rPr>
          <w:rFonts w:ascii="Palatino Linotype" w:eastAsia="Times New Roman" w:hAnsi="Palatino Linotype" w:cs="Arial"/>
          <w:color w:val="000000" w:themeColor="text1"/>
        </w:rPr>
        <w:t>s</w:t>
      </w:r>
      <w:r w:rsidR="002D063B" w:rsidRPr="005B2BA7">
        <w:rPr>
          <w:rFonts w:ascii="Palatino Linotype" w:eastAsia="Times New Roman" w:hAnsi="Palatino Linotype" w:cs="Arial"/>
          <w:color w:val="000000" w:themeColor="text1"/>
        </w:rPr>
        <w:t xml:space="preserve"> de revisión </w:t>
      </w:r>
      <w:r w:rsidR="003B341F" w:rsidRPr="00DF0A83">
        <w:rPr>
          <w:rFonts w:ascii="Palatino Linotype" w:hAnsi="Palatino Linotype"/>
          <w:b/>
          <w:bCs/>
          <w:color w:val="000000" w:themeColor="text1"/>
          <w:sz w:val="22"/>
        </w:rPr>
        <w:t>07618/INFOEM/IP/RR/2023</w:t>
      </w:r>
      <w:r w:rsidR="003B341F" w:rsidRPr="00DF0A83">
        <w:rPr>
          <w:rFonts w:ascii="Palatino Linotype" w:eastAsia="Times New Roman" w:hAnsi="Palatino Linotype" w:cs="Arial"/>
          <w:bCs/>
          <w:color w:val="000000" w:themeColor="text1"/>
          <w:sz w:val="22"/>
        </w:rPr>
        <w:t xml:space="preserve">, </w:t>
      </w:r>
      <w:r w:rsidR="003B341F">
        <w:rPr>
          <w:rFonts w:ascii="Palatino Linotype" w:hAnsi="Palatino Linotype"/>
          <w:b/>
          <w:bCs/>
          <w:color w:val="000000" w:themeColor="text1"/>
          <w:sz w:val="22"/>
        </w:rPr>
        <w:t>07622</w:t>
      </w:r>
      <w:r w:rsidR="003B341F" w:rsidRPr="00DF0A83">
        <w:rPr>
          <w:rFonts w:ascii="Palatino Linotype" w:hAnsi="Palatino Linotype"/>
          <w:b/>
          <w:bCs/>
          <w:color w:val="000000" w:themeColor="text1"/>
          <w:sz w:val="22"/>
        </w:rPr>
        <w:t>/INFOEM/IP/RR/2023</w:t>
      </w:r>
      <w:r w:rsidR="003B341F" w:rsidRPr="00DF0A83">
        <w:rPr>
          <w:rFonts w:ascii="Palatino Linotype" w:eastAsia="Times New Roman" w:hAnsi="Palatino Linotype" w:cs="Arial"/>
          <w:bCs/>
          <w:color w:val="000000" w:themeColor="text1"/>
          <w:sz w:val="22"/>
        </w:rPr>
        <w:t xml:space="preserve">, </w:t>
      </w:r>
      <w:r w:rsidR="003B341F">
        <w:rPr>
          <w:rFonts w:ascii="Palatino Linotype" w:hAnsi="Palatino Linotype"/>
          <w:b/>
          <w:bCs/>
          <w:color w:val="000000" w:themeColor="text1"/>
          <w:sz w:val="22"/>
        </w:rPr>
        <w:t>07623</w:t>
      </w:r>
      <w:r w:rsidR="003B341F" w:rsidRPr="00DF0A83">
        <w:rPr>
          <w:rFonts w:ascii="Palatino Linotype" w:hAnsi="Palatino Linotype"/>
          <w:b/>
          <w:bCs/>
          <w:color w:val="000000" w:themeColor="text1"/>
          <w:sz w:val="22"/>
        </w:rPr>
        <w:t>/INFOEM/IP/RR/2023</w:t>
      </w:r>
      <w:r w:rsidR="003B341F" w:rsidRPr="00DF0A83">
        <w:rPr>
          <w:rFonts w:ascii="Palatino Linotype" w:eastAsia="Times New Roman" w:hAnsi="Palatino Linotype" w:cs="Arial"/>
          <w:bCs/>
          <w:color w:val="000000" w:themeColor="text1"/>
          <w:sz w:val="22"/>
        </w:rPr>
        <w:t xml:space="preserve">, </w:t>
      </w:r>
      <w:r w:rsidR="003B341F">
        <w:rPr>
          <w:rFonts w:ascii="Palatino Linotype" w:hAnsi="Palatino Linotype"/>
          <w:b/>
          <w:bCs/>
          <w:color w:val="000000" w:themeColor="text1"/>
          <w:sz w:val="22"/>
        </w:rPr>
        <w:t>07625</w:t>
      </w:r>
      <w:r w:rsidR="003B341F" w:rsidRPr="00DF0A83">
        <w:rPr>
          <w:rFonts w:ascii="Palatino Linotype" w:hAnsi="Palatino Linotype"/>
          <w:b/>
          <w:bCs/>
          <w:color w:val="000000" w:themeColor="text1"/>
          <w:sz w:val="22"/>
        </w:rPr>
        <w:t>/INFOEM/IP/RR/2023</w:t>
      </w:r>
      <w:r w:rsidR="003B341F" w:rsidRPr="00DF0A83">
        <w:rPr>
          <w:rFonts w:ascii="Palatino Linotype" w:eastAsia="Times New Roman" w:hAnsi="Palatino Linotype" w:cs="Arial"/>
          <w:bCs/>
          <w:color w:val="000000" w:themeColor="text1"/>
          <w:sz w:val="22"/>
        </w:rPr>
        <w:t xml:space="preserve">, </w:t>
      </w:r>
      <w:r w:rsidR="003B341F">
        <w:rPr>
          <w:rFonts w:ascii="Palatino Linotype" w:hAnsi="Palatino Linotype"/>
          <w:b/>
          <w:bCs/>
          <w:color w:val="000000" w:themeColor="text1"/>
          <w:sz w:val="22"/>
        </w:rPr>
        <w:t>07626</w:t>
      </w:r>
      <w:r w:rsidR="003B341F" w:rsidRPr="00DF0A83">
        <w:rPr>
          <w:rFonts w:ascii="Palatino Linotype" w:hAnsi="Palatino Linotype"/>
          <w:b/>
          <w:bCs/>
          <w:color w:val="000000" w:themeColor="text1"/>
          <w:sz w:val="22"/>
        </w:rPr>
        <w:t>/INFOEM/IP/RR/2023</w:t>
      </w:r>
      <w:r w:rsidR="003B341F" w:rsidRPr="00DF0A83">
        <w:rPr>
          <w:rFonts w:ascii="Palatino Linotype" w:eastAsia="Times New Roman" w:hAnsi="Palatino Linotype" w:cs="Arial"/>
          <w:bCs/>
          <w:color w:val="000000" w:themeColor="text1"/>
          <w:sz w:val="22"/>
        </w:rPr>
        <w:t xml:space="preserve">, </w:t>
      </w:r>
      <w:r w:rsidR="003B341F">
        <w:rPr>
          <w:rFonts w:ascii="Palatino Linotype" w:hAnsi="Palatino Linotype"/>
          <w:b/>
          <w:bCs/>
          <w:color w:val="000000" w:themeColor="text1"/>
          <w:sz w:val="22"/>
        </w:rPr>
        <w:t>07628</w:t>
      </w:r>
      <w:r w:rsidR="003B341F" w:rsidRPr="00DF0A83">
        <w:rPr>
          <w:rFonts w:ascii="Palatino Linotype" w:hAnsi="Palatino Linotype"/>
          <w:b/>
          <w:bCs/>
          <w:color w:val="000000" w:themeColor="text1"/>
          <w:sz w:val="22"/>
        </w:rPr>
        <w:t>/INFOEM/IP/RR/2023</w:t>
      </w:r>
      <w:r w:rsidR="003B341F" w:rsidRPr="00DF0A83">
        <w:rPr>
          <w:rFonts w:ascii="Palatino Linotype" w:eastAsia="Times New Roman" w:hAnsi="Palatino Linotype" w:cs="Arial"/>
          <w:bCs/>
          <w:color w:val="000000" w:themeColor="text1"/>
          <w:sz w:val="22"/>
        </w:rPr>
        <w:t xml:space="preserve">, </w:t>
      </w:r>
      <w:r w:rsidR="003B341F">
        <w:rPr>
          <w:rFonts w:ascii="Palatino Linotype" w:hAnsi="Palatino Linotype"/>
          <w:b/>
          <w:bCs/>
          <w:color w:val="000000" w:themeColor="text1"/>
          <w:sz w:val="22"/>
        </w:rPr>
        <w:t>07630</w:t>
      </w:r>
      <w:r w:rsidR="003B341F" w:rsidRPr="00DF0A83">
        <w:rPr>
          <w:rFonts w:ascii="Palatino Linotype" w:hAnsi="Palatino Linotype"/>
          <w:b/>
          <w:bCs/>
          <w:color w:val="000000" w:themeColor="text1"/>
          <w:sz w:val="22"/>
        </w:rPr>
        <w:t>/INFOEM/IP/RR/2023</w:t>
      </w:r>
      <w:r w:rsidR="003B341F" w:rsidRPr="00DF0A83">
        <w:rPr>
          <w:rFonts w:ascii="Palatino Linotype" w:eastAsia="Times New Roman" w:hAnsi="Palatino Linotype" w:cs="Arial"/>
          <w:bCs/>
          <w:color w:val="000000" w:themeColor="text1"/>
          <w:sz w:val="22"/>
        </w:rPr>
        <w:t xml:space="preserve">, </w:t>
      </w:r>
      <w:r w:rsidR="003B341F">
        <w:rPr>
          <w:rFonts w:ascii="Palatino Linotype" w:hAnsi="Palatino Linotype"/>
          <w:b/>
          <w:bCs/>
          <w:color w:val="000000" w:themeColor="text1"/>
          <w:sz w:val="22"/>
        </w:rPr>
        <w:t>07633</w:t>
      </w:r>
      <w:r w:rsidR="003B341F" w:rsidRPr="00DF0A83">
        <w:rPr>
          <w:rFonts w:ascii="Palatino Linotype" w:hAnsi="Palatino Linotype"/>
          <w:b/>
          <w:bCs/>
          <w:color w:val="000000" w:themeColor="text1"/>
          <w:sz w:val="22"/>
        </w:rPr>
        <w:t>/INFOEM/IP/RR/2023</w:t>
      </w:r>
      <w:r w:rsidR="003B341F" w:rsidRPr="00DF0A83">
        <w:rPr>
          <w:rFonts w:ascii="Palatino Linotype" w:eastAsia="Times New Roman" w:hAnsi="Palatino Linotype" w:cs="Arial"/>
          <w:bCs/>
          <w:color w:val="000000" w:themeColor="text1"/>
          <w:sz w:val="22"/>
        </w:rPr>
        <w:t xml:space="preserve"> y </w:t>
      </w:r>
      <w:r w:rsidR="003B341F">
        <w:rPr>
          <w:rFonts w:ascii="Palatino Linotype" w:hAnsi="Palatino Linotype"/>
          <w:b/>
          <w:bCs/>
          <w:color w:val="000000" w:themeColor="text1"/>
          <w:sz w:val="22"/>
        </w:rPr>
        <w:t>07634</w:t>
      </w:r>
      <w:r w:rsidR="003B341F" w:rsidRPr="00DF0A83">
        <w:rPr>
          <w:rFonts w:ascii="Palatino Linotype" w:hAnsi="Palatino Linotype"/>
          <w:b/>
          <w:bCs/>
          <w:color w:val="000000" w:themeColor="text1"/>
          <w:sz w:val="22"/>
        </w:rPr>
        <w:t>/INFOEM/IP/RR/2023</w:t>
      </w:r>
      <w:r w:rsidR="002D063B" w:rsidRPr="005B2BA7">
        <w:rPr>
          <w:rFonts w:ascii="Palatino Linotype" w:eastAsia="Calibri" w:hAnsi="Palatino Linotype" w:cs="Arial"/>
          <w:bCs/>
          <w:color w:val="000000" w:themeColor="text1"/>
        </w:rPr>
        <w:t>;</w:t>
      </w:r>
      <w:r w:rsidR="006868AC" w:rsidRPr="005B2BA7">
        <w:rPr>
          <w:rFonts w:ascii="Palatino Linotype" w:eastAsia="Times New Roman" w:hAnsi="Palatino Linotype" w:cs="Arial"/>
          <w:color w:val="000000" w:themeColor="text1"/>
        </w:rPr>
        <w:t xml:space="preserve"> impugnaciones</w:t>
      </w:r>
      <w:r w:rsidR="002D063B" w:rsidRPr="005B2BA7">
        <w:rPr>
          <w:rFonts w:ascii="Palatino Linotype" w:eastAsia="Times New Roman" w:hAnsi="Palatino Linotype" w:cs="Arial"/>
          <w:color w:val="000000" w:themeColor="text1"/>
        </w:rPr>
        <w:t xml:space="preserve"> en la</w:t>
      </w:r>
      <w:r w:rsidR="006868AC" w:rsidRPr="005B2BA7">
        <w:rPr>
          <w:rFonts w:ascii="Palatino Linotype" w:eastAsia="Times New Roman" w:hAnsi="Palatino Linotype" w:cs="Arial"/>
          <w:color w:val="000000" w:themeColor="text1"/>
        </w:rPr>
        <w:t>s</w:t>
      </w:r>
      <w:r w:rsidR="002D063B" w:rsidRPr="005B2BA7">
        <w:rPr>
          <w:rFonts w:ascii="Palatino Linotype" w:eastAsia="Times New Roman" w:hAnsi="Palatino Linotype" w:cs="Arial"/>
          <w:color w:val="000000" w:themeColor="text1"/>
        </w:rPr>
        <w:t xml:space="preserve"> que refirió</w:t>
      </w:r>
      <w:r w:rsidR="00AC079A" w:rsidRPr="005B2BA7">
        <w:rPr>
          <w:rFonts w:ascii="Palatino Linotype" w:eastAsia="Times New Roman" w:hAnsi="Palatino Linotype" w:cs="Arial"/>
          <w:color w:val="000000" w:themeColor="text1"/>
        </w:rPr>
        <w:t xml:space="preserve"> </w:t>
      </w:r>
      <w:r w:rsidR="002D063B" w:rsidRPr="005B2BA7">
        <w:rPr>
          <w:rFonts w:ascii="Palatino Linotype" w:eastAsia="Times New Roman" w:hAnsi="Palatino Linotype" w:cs="Arial"/>
          <w:color w:val="000000" w:themeColor="text1"/>
        </w:rPr>
        <w:t>lo siguiente:</w:t>
      </w:r>
    </w:p>
    <w:p w14:paraId="1ABB4AF5" w14:textId="77777777" w:rsidR="00AE1659" w:rsidRPr="005B2BA7" w:rsidRDefault="00AE1659" w:rsidP="00AE1659">
      <w:pPr>
        <w:pStyle w:val="Prrafodelista"/>
        <w:tabs>
          <w:tab w:val="left" w:pos="426"/>
        </w:tabs>
        <w:spacing w:line="360" w:lineRule="auto"/>
        <w:ind w:left="0"/>
        <w:jc w:val="both"/>
        <w:rPr>
          <w:rFonts w:ascii="Palatino Linotype" w:eastAsia="Calibri" w:hAnsi="Palatino Linotype" w:cs="Arial"/>
          <w:color w:val="000000" w:themeColor="text1"/>
        </w:rPr>
      </w:pPr>
    </w:p>
    <w:p w14:paraId="29D38DC8" w14:textId="77777777" w:rsidR="003B341F" w:rsidRPr="005B2BA7" w:rsidRDefault="003B341F" w:rsidP="003B341F">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Recurso de revisión </w:t>
      </w:r>
      <w:r>
        <w:rPr>
          <w:rFonts w:ascii="Palatino Linotype" w:eastAsia="Calibri" w:hAnsi="Palatino Linotype" w:cs="Arial"/>
          <w:b/>
          <w:color w:val="000000" w:themeColor="text1"/>
          <w:sz w:val="22"/>
        </w:rPr>
        <w:t>07618/INFOEM/IP/RR/2023</w:t>
      </w:r>
      <w:r w:rsidRPr="005B2BA7">
        <w:rPr>
          <w:rFonts w:ascii="Palatino Linotype" w:eastAsia="Calibri" w:hAnsi="Palatino Linotype" w:cs="Arial"/>
          <w:b/>
          <w:color w:val="000000" w:themeColor="text1"/>
          <w:sz w:val="22"/>
        </w:rPr>
        <w:t>:</w:t>
      </w:r>
    </w:p>
    <w:p w14:paraId="33F2FDC9"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Acto impugnado:</w:t>
      </w:r>
    </w:p>
    <w:p w14:paraId="0BFED07B" w14:textId="4D2560D2"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5B2BA7">
        <w:rPr>
          <w:rFonts w:ascii="Palatino Linotype" w:eastAsia="Calibri" w:hAnsi="Palatino Linotype" w:cs="Arial"/>
          <w:i/>
          <w:color w:val="000000" w:themeColor="text1"/>
          <w:sz w:val="22"/>
        </w:rPr>
        <w:t>“</w:t>
      </w:r>
      <w:r w:rsidRPr="003B341F">
        <w:rPr>
          <w:rFonts w:ascii="Palatino Linotype" w:eastAsia="Calibri" w:hAnsi="Palatino Linotype" w:cs="Arial"/>
          <w:i/>
          <w:color w:val="000000" w:themeColor="text1"/>
          <w:sz w:val="22"/>
        </w:rPr>
        <w:t>Oficio Número: 209C0201000200S-119/2023 Toluca, Estado de México: 09 de octubre de 2023 Solicitud de información pública con número de folio 00095/CCLEM/IP/2023, de fecha 02 de octubre del año en curso, presentada por usted a través del Sistema de Acceso a la Información Mexiquense (SAIMEX)</w:t>
      </w:r>
      <w:r w:rsidRPr="005B2BA7">
        <w:rPr>
          <w:rFonts w:ascii="Palatino Linotype" w:eastAsia="Calibri" w:hAnsi="Palatino Linotype" w:cs="Arial"/>
          <w:i/>
          <w:color w:val="000000" w:themeColor="text1"/>
          <w:sz w:val="22"/>
        </w:rPr>
        <w:t>”</w:t>
      </w:r>
      <w:r w:rsidRPr="005B2BA7">
        <w:rPr>
          <w:rFonts w:ascii="Palatino Linotype" w:eastAsia="Calibri" w:hAnsi="Palatino Linotype" w:cs="Arial"/>
          <w:color w:val="000000" w:themeColor="text1"/>
          <w:sz w:val="22"/>
        </w:rPr>
        <w:t xml:space="preserve"> (Sic)</w:t>
      </w:r>
    </w:p>
    <w:p w14:paraId="4990A499" w14:textId="77777777"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p>
    <w:p w14:paraId="4D0757F9"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Razones o motivos de la inconformidad:</w:t>
      </w:r>
    </w:p>
    <w:p w14:paraId="2DC6D5DB" w14:textId="3C10F403"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3B341F">
        <w:rPr>
          <w:rFonts w:ascii="Palatino Linotype" w:eastAsia="Calibri" w:hAnsi="Palatino Linotype" w:cs="Arial"/>
          <w:i/>
          <w:color w:val="000000" w:themeColor="text1"/>
          <w:sz w:val="22"/>
        </w:rPr>
        <w:t>“Considero que la respuesta del sujeto obligado va en contra de mi derecho de acceso a la información pública, ya q</w:t>
      </w:r>
      <w:r w:rsidRPr="002F4C3C">
        <w:rPr>
          <w:rFonts w:ascii="Palatino Linotype" w:eastAsia="Calibri" w:hAnsi="Palatino Linotype" w:cs="Arial"/>
          <w:i/>
          <w:color w:val="000000" w:themeColor="text1"/>
          <w:sz w:val="22"/>
        </w:rPr>
        <w:t xml:space="preserve">ue no proporciona la información solicitada La </w:t>
      </w:r>
      <w:r w:rsidRPr="002F4C3C">
        <w:rPr>
          <w:rFonts w:ascii="Palatino Linotype" w:eastAsia="Calibri" w:hAnsi="Palatino Linotype" w:cs="Arial"/>
          <w:i/>
          <w:color w:val="000000" w:themeColor="text1"/>
          <w:sz w:val="22"/>
        </w:rPr>
        <w:lastRenderedPageBreak/>
        <w:t>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investigar las anomalías y denunciarlas ante el órgano interno de control. El sujeto obligado no señala de forma pormenorizada en que archivos o documentos realizo la búsqueda de la información para tener por colmada la exhaustividad que señala. El sujeto no remite informes de las diversas dependencias como podría ser la dirección regional de Ecatepec para que proporcionara la información denunciada por el ciudadano en el video de referencia https://www.youtube.com/watch?v=_1oqj5u4Vdg&amp;t=84s, para apoyar su negativa proporcionar la información. El sujeto obligado no realizo la denuncia de los hechos atribuidos a sus notificadores, cuando era su obligación, ya que de haber atendido la denuncia del ciudadano en el video debía</w:t>
      </w:r>
      <w:r w:rsidRPr="003B341F">
        <w:rPr>
          <w:rFonts w:ascii="Palatino Linotype" w:eastAsia="Calibri" w:hAnsi="Palatino Linotype" w:cs="Arial"/>
          <w:i/>
          <w:color w:val="000000" w:themeColor="text1"/>
          <w:sz w:val="22"/>
        </w:rPr>
        <w:t xml:space="preserve"> haber generado la información solicitada y por tanto proporcionármela pero al no realizar sus funciones, dejo de generar la información solicitada.”</w:t>
      </w:r>
      <w:r>
        <w:rPr>
          <w:rFonts w:ascii="Palatino Linotype" w:eastAsia="Calibri" w:hAnsi="Palatino Linotype" w:cs="Arial"/>
          <w:color w:val="000000" w:themeColor="text1"/>
          <w:sz w:val="22"/>
        </w:rPr>
        <w:t xml:space="preserve"> (Sic)</w:t>
      </w:r>
    </w:p>
    <w:p w14:paraId="35B40289" w14:textId="5175F318" w:rsidR="003B341F" w:rsidRDefault="003B341F">
      <w:pPr>
        <w:rPr>
          <w:rFonts w:ascii="Palatino Linotype" w:eastAsia="Calibri" w:hAnsi="Palatino Linotype" w:cs="Arial"/>
          <w:b/>
          <w:color w:val="000000" w:themeColor="text1"/>
          <w:sz w:val="22"/>
        </w:rPr>
      </w:pPr>
    </w:p>
    <w:p w14:paraId="0BB7B2E6" w14:textId="38F99A46" w:rsidR="003B341F" w:rsidRPr="005B2BA7" w:rsidRDefault="003B341F" w:rsidP="003B341F">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Recurso de revisión </w:t>
      </w:r>
      <w:r>
        <w:rPr>
          <w:rFonts w:ascii="Palatino Linotype" w:eastAsia="Calibri" w:hAnsi="Palatino Linotype" w:cs="Arial"/>
          <w:b/>
          <w:color w:val="000000" w:themeColor="text1"/>
          <w:sz w:val="22"/>
        </w:rPr>
        <w:t>07622/INFOEM/IP/RR/2023</w:t>
      </w:r>
      <w:r w:rsidRPr="005B2BA7">
        <w:rPr>
          <w:rFonts w:ascii="Palatino Linotype" w:eastAsia="Calibri" w:hAnsi="Palatino Linotype" w:cs="Arial"/>
          <w:b/>
          <w:color w:val="000000" w:themeColor="text1"/>
          <w:sz w:val="22"/>
        </w:rPr>
        <w:t>:</w:t>
      </w:r>
    </w:p>
    <w:p w14:paraId="2156E24C"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Acto impugnado:</w:t>
      </w:r>
    </w:p>
    <w:p w14:paraId="1D342EB1" w14:textId="5AF376B6"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5B2BA7">
        <w:rPr>
          <w:rFonts w:ascii="Palatino Linotype" w:eastAsia="Calibri" w:hAnsi="Palatino Linotype" w:cs="Arial"/>
          <w:i/>
          <w:color w:val="000000" w:themeColor="text1"/>
          <w:sz w:val="22"/>
        </w:rPr>
        <w:t>“</w:t>
      </w:r>
      <w:r w:rsidRPr="003B341F">
        <w:rPr>
          <w:rFonts w:ascii="Palatino Linotype" w:eastAsia="Calibri" w:hAnsi="Palatino Linotype" w:cs="Arial"/>
          <w:i/>
          <w:color w:val="000000" w:themeColor="text1"/>
          <w:sz w:val="22"/>
        </w:rPr>
        <w:t>Oficio Número: 209C0201000200S-120/2023 Toluca, Estado de México: 09 de octubre de 2023 Solicitud de información pública con número de folio 00096/CCLEM/IP/2023, de fecha 02 de octubre del año en curso, presentada por usted a través del Sistema de Acceso a la Información Mexiquense (SAIMEX)</w:t>
      </w:r>
      <w:r w:rsidRPr="005B2BA7">
        <w:rPr>
          <w:rFonts w:ascii="Palatino Linotype" w:eastAsia="Calibri" w:hAnsi="Palatino Linotype" w:cs="Arial"/>
          <w:i/>
          <w:color w:val="000000" w:themeColor="text1"/>
          <w:sz w:val="22"/>
        </w:rPr>
        <w:t>”</w:t>
      </w:r>
      <w:r w:rsidRPr="005B2BA7">
        <w:rPr>
          <w:rFonts w:ascii="Palatino Linotype" w:eastAsia="Calibri" w:hAnsi="Palatino Linotype" w:cs="Arial"/>
          <w:color w:val="000000" w:themeColor="text1"/>
          <w:sz w:val="22"/>
        </w:rPr>
        <w:t xml:space="preserve"> (Sic)</w:t>
      </w:r>
    </w:p>
    <w:p w14:paraId="75EFEECD" w14:textId="77777777"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p>
    <w:p w14:paraId="10A918A6"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Razones o motivos de la inconformidad:</w:t>
      </w:r>
    </w:p>
    <w:p w14:paraId="42235A9E" w14:textId="5A2C5520"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3B341F">
        <w:rPr>
          <w:rFonts w:ascii="Palatino Linotype" w:eastAsia="Calibri" w:hAnsi="Palatino Linotype" w:cs="Arial"/>
          <w:i/>
          <w:color w:val="000000" w:themeColor="text1"/>
          <w:sz w:val="22"/>
        </w:rPr>
        <w:t xml:space="preserve">“Considero que la respuesta del sujeto obligado va en contra de mi derecho de acceso a la información pública, ya que no proporciona la información solicitada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investigar las anomalías y denunciarlas ante el órgano interno de control. El sujeto obligado no señala de forma pormenorizada en que archivos o documentos realizo la búsqueda </w:t>
      </w:r>
      <w:r w:rsidRPr="003B341F">
        <w:rPr>
          <w:rFonts w:ascii="Palatino Linotype" w:eastAsia="Calibri" w:hAnsi="Palatino Linotype" w:cs="Arial"/>
          <w:i/>
          <w:color w:val="000000" w:themeColor="text1"/>
          <w:sz w:val="22"/>
        </w:rPr>
        <w:lastRenderedPageBreak/>
        <w:t>de la información para tener por colmada la exhaustividad que señala. El sujeto no remite informes de las diversas dependencias como podría ser la dirección regional de Ecatepec para que proporcionara la información denunciada por el ciudadano en el video de referencia https://www.youtube.com/watch?v=_1oqj5u4Vdg&amp;t=84s, para apoyar su negativa proporcionar la información. El sujeto obligado no realizo la denuncia de los hechos atribuidos a sus notificadores, cuando era su obligación, ya que de haber atendido la denuncia del ciudadano en el video debía haber generado la información solicitada y por tanto proporcionármela pero al no realizar sus funciones, dejo de generar la información solicitada.”</w:t>
      </w:r>
      <w:r>
        <w:rPr>
          <w:rFonts w:ascii="Palatino Linotype" w:eastAsia="Calibri" w:hAnsi="Palatino Linotype" w:cs="Arial"/>
          <w:color w:val="000000" w:themeColor="text1"/>
          <w:sz w:val="22"/>
        </w:rPr>
        <w:t xml:space="preserve"> (Sic)</w:t>
      </w:r>
    </w:p>
    <w:p w14:paraId="690BFB61" w14:textId="247FAF54" w:rsidR="003B341F" w:rsidRDefault="003B341F">
      <w:pPr>
        <w:rPr>
          <w:rFonts w:ascii="Palatino Linotype" w:eastAsia="Calibri" w:hAnsi="Palatino Linotype" w:cs="Arial"/>
          <w:b/>
          <w:color w:val="000000" w:themeColor="text1"/>
          <w:sz w:val="22"/>
        </w:rPr>
      </w:pPr>
    </w:p>
    <w:p w14:paraId="16EFFEA8" w14:textId="5169F646" w:rsidR="003B341F" w:rsidRPr="005B2BA7" w:rsidRDefault="003B341F" w:rsidP="003B341F">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Recurso de revisión </w:t>
      </w:r>
      <w:r>
        <w:rPr>
          <w:rFonts w:ascii="Palatino Linotype" w:eastAsia="Calibri" w:hAnsi="Palatino Linotype" w:cs="Arial"/>
          <w:b/>
          <w:color w:val="000000" w:themeColor="text1"/>
          <w:sz w:val="22"/>
        </w:rPr>
        <w:t>07623/INFOEM/IP/RR/2023</w:t>
      </w:r>
      <w:r w:rsidRPr="005B2BA7">
        <w:rPr>
          <w:rFonts w:ascii="Palatino Linotype" w:eastAsia="Calibri" w:hAnsi="Palatino Linotype" w:cs="Arial"/>
          <w:b/>
          <w:color w:val="000000" w:themeColor="text1"/>
          <w:sz w:val="22"/>
        </w:rPr>
        <w:t>:</w:t>
      </w:r>
    </w:p>
    <w:p w14:paraId="1009380B"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Acto impugnado:</w:t>
      </w:r>
    </w:p>
    <w:p w14:paraId="4CB7BCA3" w14:textId="169F4A13"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5B2BA7">
        <w:rPr>
          <w:rFonts w:ascii="Palatino Linotype" w:eastAsia="Calibri" w:hAnsi="Palatino Linotype" w:cs="Arial"/>
          <w:i/>
          <w:color w:val="000000" w:themeColor="text1"/>
          <w:sz w:val="22"/>
        </w:rPr>
        <w:t>“</w:t>
      </w:r>
      <w:r w:rsidRPr="003B341F">
        <w:rPr>
          <w:rFonts w:ascii="Palatino Linotype" w:eastAsia="Calibri" w:hAnsi="Palatino Linotype" w:cs="Arial"/>
          <w:i/>
          <w:color w:val="000000" w:themeColor="text1"/>
          <w:sz w:val="22"/>
        </w:rPr>
        <w:t>Oficio Número: 209C0201000200S-121/2023 Toluca, Estado de México: 09 de octubre de 2023 Solicitud de información pública con número de folio 00097/CCLEM/IP/2023, de fecha 06 de octubre del año en curso, presentada por usted a través del Sistema de Acceso a la Información Mexiquense (SAIMEX)</w:t>
      </w:r>
      <w:r w:rsidRPr="005B2BA7">
        <w:rPr>
          <w:rFonts w:ascii="Palatino Linotype" w:eastAsia="Calibri" w:hAnsi="Palatino Linotype" w:cs="Arial"/>
          <w:i/>
          <w:color w:val="000000" w:themeColor="text1"/>
          <w:sz w:val="22"/>
        </w:rPr>
        <w:t>”</w:t>
      </w:r>
      <w:r w:rsidRPr="005B2BA7">
        <w:rPr>
          <w:rFonts w:ascii="Palatino Linotype" w:eastAsia="Calibri" w:hAnsi="Palatino Linotype" w:cs="Arial"/>
          <w:color w:val="000000" w:themeColor="text1"/>
          <w:sz w:val="22"/>
        </w:rPr>
        <w:t xml:space="preserve"> (Sic)</w:t>
      </w:r>
    </w:p>
    <w:p w14:paraId="3FCC8D5C" w14:textId="77777777"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p>
    <w:p w14:paraId="2557DB97"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Razones o motivos de la inconformidad:</w:t>
      </w:r>
    </w:p>
    <w:p w14:paraId="368FE92D" w14:textId="2434FDBB"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3B341F">
        <w:rPr>
          <w:rFonts w:ascii="Palatino Linotype" w:eastAsia="Calibri" w:hAnsi="Palatino Linotype" w:cs="Arial"/>
          <w:i/>
          <w:color w:val="000000" w:themeColor="text1"/>
          <w:sz w:val="22"/>
        </w:rPr>
        <w:t xml:space="preserve">“Considero que la respuesta del sujeto obligado va en contra de mi derecho de acceso a la información pública, ya que no proporciona la información solicitada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investigar las anomalías y denunciarlas ante el órgano interno de control. El sujeto obligado no señala de forma pormenorizada en que archivos o documentos realizo la búsqueda de la información para tener por colmada la exhaustividad que señala. El sujeto no remite informes de las diversas dependencias como podría ser la dirección regional de Ecatepec para que proporcionara la información denunciada por el ciudadano en el video de referencia https://www.youtube.com/watch?v=_1oqj5u4Vdg&amp;t=84s, para apoyar su negativa proporcionar la información. El sujeto obligado no realizo la denuncia de los hechos atribuidos a sus notificadores, cuando era su obligación, ya que de haber atendido la denuncia del ciudadano en el video debía haber generado </w:t>
      </w:r>
      <w:r w:rsidRPr="003B341F">
        <w:rPr>
          <w:rFonts w:ascii="Palatino Linotype" w:eastAsia="Calibri" w:hAnsi="Palatino Linotype" w:cs="Arial"/>
          <w:i/>
          <w:color w:val="000000" w:themeColor="text1"/>
          <w:sz w:val="22"/>
        </w:rPr>
        <w:lastRenderedPageBreak/>
        <w:t>la información solicitada y por tanto proporcionármela pero al no realizar sus funciones, dejo de generar la información solicitada.”</w:t>
      </w:r>
      <w:r>
        <w:rPr>
          <w:rFonts w:ascii="Palatino Linotype" w:eastAsia="Calibri" w:hAnsi="Palatino Linotype" w:cs="Arial"/>
          <w:color w:val="000000" w:themeColor="text1"/>
          <w:sz w:val="22"/>
        </w:rPr>
        <w:t xml:space="preserve"> (Sic)</w:t>
      </w:r>
    </w:p>
    <w:p w14:paraId="0F2B9B42" w14:textId="015E94D0" w:rsidR="003B341F" w:rsidRDefault="003B341F">
      <w:pPr>
        <w:rPr>
          <w:rFonts w:ascii="Palatino Linotype" w:eastAsia="Calibri" w:hAnsi="Palatino Linotype" w:cs="Arial"/>
          <w:b/>
          <w:color w:val="000000" w:themeColor="text1"/>
          <w:sz w:val="22"/>
        </w:rPr>
      </w:pPr>
    </w:p>
    <w:p w14:paraId="2CE68414" w14:textId="1ABEE491" w:rsidR="003B341F" w:rsidRPr="005B2BA7" w:rsidRDefault="003B341F" w:rsidP="003B341F">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Recurso de revisión </w:t>
      </w:r>
      <w:r>
        <w:rPr>
          <w:rFonts w:ascii="Palatino Linotype" w:eastAsia="Calibri" w:hAnsi="Palatino Linotype" w:cs="Arial"/>
          <w:b/>
          <w:color w:val="000000" w:themeColor="text1"/>
          <w:sz w:val="22"/>
        </w:rPr>
        <w:t>07625/INFOEM/IP/RR/2023</w:t>
      </w:r>
      <w:r w:rsidRPr="005B2BA7">
        <w:rPr>
          <w:rFonts w:ascii="Palatino Linotype" w:eastAsia="Calibri" w:hAnsi="Palatino Linotype" w:cs="Arial"/>
          <w:b/>
          <w:color w:val="000000" w:themeColor="text1"/>
          <w:sz w:val="22"/>
        </w:rPr>
        <w:t>:</w:t>
      </w:r>
    </w:p>
    <w:p w14:paraId="2265B8E0"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Acto impugnado:</w:t>
      </w:r>
    </w:p>
    <w:p w14:paraId="33723966" w14:textId="544DB6A3"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5B2BA7">
        <w:rPr>
          <w:rFonts w:ascii="Palatino Linotype" w:eastAsia="Calibri" w:hAnsi="Palatino Linotype" w:cs="Arial"/>
          <w:i/>
          <w:color w:val="000000" w:themeColor="text1"/>
          <w:sz w:val="22"/>
        </w:rPr>
        <w:t>“</w:t>
      </w:r>
      <w:r w:rsidRPr="003B341F">
        <w:rPr>
          <w:rFonts w:ascii="Palatino Linotype" w:eastAsia="Calibri" w:hAnsi="Palatino Linotype" w:cs="Arial"/>
          <w:i/>
          <w:color w:val="000000" w:themeColor="text1"/>
          <w:sz w:val="22"/>
        </w:rPr>
        <w:t>Oficio Número: 209C0201000200S-122/2023 Toluca, Estado de México: 09 de octubre de 2023 Solicitud de información pública con número de folio 00098/CCLEM/IP/2023, de fecha 06 de octubre del año en curso, presentada por usted a través del Sistema de Acceso a la Información Mexiquense (SAIMEX)</w:t>
      </w:r>
      <w:r w:rsidRPr="005B2BA7">
        <w:rPr>
          <w:rFonts w:ascii="Palatino Linotype" w:eastAsia="Calibri" w:hAnsi="Palatino Linotype" w:cs="Arial"/>
          <w:i/>
          <w:color w:val="000000" w:themeColor="text1"/>
          <w:sz w:val="22"/>
        </w:rPr>
        <w:t>”</w:t>
      </w:r>
      <w:r w:rsidRPr="005B2BA7">
        <w:rPr>
          <w:rFonts w:ascii="Palatino Linotype" w:eastAsia="Calibri" w:hAnsi="Palatino Linotype" w:cs="Arial"/>
          <w:color w:val="000000" w:themeColor="text1"/>
          <w:sz w:val="22"/>
        </w:rPr>
        <w:t xml:space="preserve"> (Sic)</w:t>
      </w:r>
    </w:p>
    <w:p w14:paraId="4010D798" w14:textId="77777777"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p>
    <w:p w14:paraId="612BBE61"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Razones o motivos de la inconformidad:</w:t>
      </w:r>
    </w:p>
    <w:p w14:paraId="6633791C" w14:textId="12B01776"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3B341F">
        <w:rPr>
          <w:rFonts w:ascii="Palatino Linotype" w:eastAsia="Calibri" w:hAnsi="Palatino Linotype" w:cs="Arial"/>
          <w:i/>
          <w:color w:val="000000" w:themeColor="text1"/>
          <w:sz w:val="22"/>
        </w:rPr>
        <w:t>“Considero que la respuesta del sujeto obligado va en contra de mi derecho de acceso a la información pública, ya que no proporciona la información solicitada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investigar las anomalías y denunciarlas ante el órgano interno de control. El sujeto obligado no señala de forma pormenorizada en que archivos o documentos realizo la búsqueda de la información para tener por colmada la exhaustividad que señala. El sujeto no remite informes de las diversas dependencias como podría ser la dirección regional de Ecatepec para que proporcionara la información denunciada por el ciudadano en el video de referencia https://www.youtube.com/watch?v=_1oqj5u4Vdg&amp;t=84s, para apoyar su negativa proporcionar la información. El sujeto obligado no realizo la denuncia de los hechos atribuidos a sus notificadores, cuando era su obligación, ya que de haber atendido la denuncia del ciudadano en el video debía haber generado la información solicitada y por tanto proporcionármela pero al no realizar sus funciones, dejo de generar la información solicitada.”</w:t>
      </w:r>
      <w:r>
        <w:rPr>
          <w:rFonts w:ascii="Palatino Linotype" w:eastAsia="Calibri" w:hAnsi="Palatino Linotype" w:cs="Arial"/>
          <w:color w:val="000000" w:themeColor="text1"/>
          <w:sz w:val="22"/>
        </w:rPr>
        <w:t xml:space="preserve"> (Sic)</w:t>
      </w:r>
    </w:p>
    <w:p w14:paraId="46830F15" w14:textId="6FFE1453" w:rsidR="003B341F" w:rsidRDefault="003B341F">
      <w:pPr>
        <w:rPr>
          <w:rFonts w:ascii="Palatino Linotype" w:eastAsia="Calibri" w:hAnsi="Palatino Linotype" w:cs="Arial"/>
          <w:b/>
          <w:color w:val="000000" w:themeColor="text1"/>
          <w:sz w:val="22"/>
        </w:rPr>
      </w:pPr>
    </w:p>
    <w:p w14:paraId="4C8CF462" w14:textId="21173610" w:rsidR="003B341F" w:rsidRPr="005B2BA7" w:rsidRDefault="003B341F" w:rsidP="003B341F">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Recurso de revisión </w:t>
      </w:r>
      <w:r>
        <w:rPr>
          <w:rFonts w:ascii="Palatino Linotype" w:eastAsia="Calibri" w:hAnsi="Palatino Linotype" w:cs="Arial"/>
          <w:b/>
          <w:color w:val="000000" w:themeColor="text1"/>
          <w:sz w:val="22"/>
        </w:rPr>
        <w:t>07626/INFOEM/IP/RR/2023</w:t>
      </w:r>
      <w:r w:rsidRPr="005B2BA7">
        <w:rPr>
          <w:rFonts w:ascii="Palatino Linotype" w:eastAsia="Calibri" w:hAnsi="Palatino Linotype" w:cs="Arial"/>
          <w:b/>
          <w:color w:val="000000" w:themeColor="text1"/>
          <w:sz w:val="22"/>
        </w:rPr>
        <w:t>:</w:t>
      </w:r>
    </w:p>
    <w:p w14:paraId="56882CFE"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Acto impugnado:</w:t>
      </w:r>
    </w:p>
    <w:p w14:paraId="4132E5F6" w14:textId="501CAD71"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5B2BA7">
        <w:rPr>
          <w:rFonts w:ascii="Palatino Linotype" w:eastAsia="Calibri" w:hAnsi="Palatino Linotype" w:cs="Arial"/>
          <w:i/>
          <w:color w:val="000000" w:themeColor="text1"/>
          <w:sz w:val="22"/>
        </w:rPr>
        <w:t>“</w:t>
      </w:r>
      <w:r w:rsidRPr="003B341F">
        <w:rPr>
          <w:rFonts w:ascii="Palatino Linotype" w:eastAsia="Calibri" w:hAnsi="Palatino Linotype" w:cs="Arial"/>
          <w:i/>
          <w:color w:val="000000" w:themeColor="text1"/>
          <w:sz w:val="22"/>
        </w:rPr>
        <w:t xml:space="preserve">Oficio Número: 209C0201000200S-123/2023 Toluca, Estado de México: 09 de octubre de 2023 Solicitud de información pública con número de folio </w:t>
      </w:r>
      <w:r w:rsidRPr="003B341F">
        <w:rPr>
          <w:rFonts w:ascii="Palatino Linotype" w:eastAsia="Calibri" w:hAnsi="Palatino Linotype" w:cs="Arial"/>
          <w:i/>
          <w:color w:val="000000" w:themeColor="text1"/>
          <w:sz w:val="22"/>
        </w:rPr>
        <w:lastRenderedPageBreak/>
        <w:t>00099/CCLEM/IP/2023, de fecha 06 de octubre del año en curso, presentada por usted a través del Sistema de Acceso a la Información Mexiquense (SAIMEX)</w:t>
      </w:r>
      <w:r w:rsidRPr="005B2BA7">
        <w:rPr>
          <w:rFonts w:ascii="Palatino Linotype" w:eastAsia="Calibri" w:hAnsi="Palatino Linotype" w:cs="Arial"/>
          <w:i/>
          <w:color w:val="000000" w:themeColor="text1"/>
          <w:sz w:val="22"/>
        </w:rPr>
        <w:t>”</w:t>
      </w:r>
      <w:r w:rsidRPr="005B2BA7">
        <w:rPr>
          <w:rFonts w:ascii="Palatino Linotype" w:eastAsia="Calibri" w:hAnsi="Palatino Linotype" w:cs="Arial"/>
          <w:color w:val="000000" w:themeColor="text1"/>
          <w:sz w:val="22"/>
        </w:rPr>
        <w:t xml:space="preserve"> (Sic)</w:t>
      </w:r>
    </w:p>
    <w:p w14:paraId="58ACF877" w14:textId="77777777"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p>
    <w:p w14:paraId="7EC4CEDC"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Razones o motivos de la inconformidad:</w:t>
      </w:r>
    </w:p>
    <w:p w14:paraId="5F40C1C2" w14:textId="01FE54E2"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3B341F">
        <w:rPr>
          <w:rFonts w:ascii="Palatino Linotype" w:eastAsia="Calibri" w:hAnsi="Palatino Linotype" w:cs="Arial"/>
          <w:i/>
          <w:color w:val="000000" w:themeColor="text1"/>
          <w:sz w:val="22"/>
        </w:rPr>
        <w:t>“Considero que la respuesta del sujeto obligado va en contra de mi derecho de acceso a la información pública, ya que no proporciona la información solicitada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investigar las anomalías y denunciarlas ante el órgano interno de control. El sujeto obligado no señala de forma pormenorizada en que archivos o documentos realizo la búsqueda de la información para tener por colmada la exhaustividad que señala. El sujeto no remite informes de las diversas dependencias como podría ser la dirección regional de Ecatepec para que proporcionara la información denunciada por el ciudadano en el video de referencia https://www.youtube.com/watch?v=_1oqj5u4Vdg&amp;t=84s, para apoyar su negativa proporcionar la información. El sujeto obligado no realizo la denuncia de los hechos atribuidos a sus notificadores, cuando era su obligación, ya que de haber atendido la denuncia del ciudadano en el video debía haber generado la información solicitada y por tanto proporcionármela pero al no realizar sus funciones, dejo de generar la información solicitada.”</w:t>
      </w:r>
      <w:r>
        <w:rPr>
          <w:rFonts w:ascii="Palatino Linotype" w:eastAsia="Calibri" w:hAnsi="Palatino Linotype" w:cs="Arial"/>
          <w:color w:val="000000" w:themeColor="text1"/>
          <w:sz w:val="22"/>
        </w:rPr>
        <w:t xml:space="preserve"> (Sic)</w:t>
      </w:r>
    </w:p>
    <w:p w14:paraId="018E562F" w14:textId="1E1A3F60" w:rsidR="003B341F" w:rsidRDefault="003B341F">
      <w:pPr>
        <w:rPr>
          <w:rFonts w:ascii="Palatino Linotype" w:eastAsia="Calibri" w:hAnsi="Palatino Linotype" w:cs="Arial"/>
          <w:b/>
          <w:color w:val="000000" w:themeColor="text1"/>
          <w:sz w:val="22"/>
        </w:rPr>
      </w:pPr>
    </w:p>
    <w:p w14:paraId="7437648C" w14:textId="1527E625" w:rsidR="003B341F" w:rsidRPr="005B2BA7" w:rsidRDefault="003B341F" w:rsidP="003B341F">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Recurso de revisión </w:t>
      </w:r>
      <w:r>
        <w:rPr>
          <w:rFonts w:ascii="Palatino Linotype" w:eastAsia="Calibri" w:hAnsi="Palatino Linotype" w:cs="Arial"/>
          <w:b/>
          <w:color w:val="000000" w:themeColor="text1"/>
          <w:sz w:val="22"/>
        </w:rPr>
        <w:t>07628/INFOEM/IP/RR/2023</w:t>
      </w:r>
      <w:r w:rsidRPr="005B2BA7">
        <w:rPr>
          <w:rFonts w:ascii="Palatino Linotype" w:eastAsia="Calibri" w:hAnsi="Palatino Linotype" w:cs="Arial"/>
          <w:b/>
          <w:color w:val="000000" w:themeColor="text1"/>
          <w:sz w:val="22"/>
        </w:rPr>
        <w:t>:</w:t>
      </w:r>
    </w:p>
    <w:p w14:paraId="0C194759"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Acto impugnado:</w:t>
      </w:r>
    </w:p>
    <w:p w14:paraId="40D2D7CE" w14:textId="54B46A94"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5B2BA7">
        <w:rPr>
          <w:rFonts w:ascii="Palatino Linotype" w:eastAsia="Calibri" w:hAnsi="Palatino Linotype" w:cs="Arial"/>
          <w:i/>
          <w:color w:val="000000" w:themeColor="text1"/>
          <w:sz w:val="22"/>
        </w:rPr>
        <w:t>“</w:t>
      </w:r>
      <w:r w:rsidRPr="003B341F">
        <w:rPr>
          <w:rFonts w:ascii="Palatino Linotype" w:eastAsia="Calibri" w:hAnsi="Palatino Linotype" w:cs="Arial"/>
          <w:i/>
          <w:color w:val="000000" w:themeColor="text1"/>
          <w:sz w:val="22"/>
        </w:rPr>
        <w:t>Oficio Número: 209C0201000200S-124/2023 Toluca, Estado de México: 09 de octubre de 2023 Solicitud de información pública con número de folio 00100/CCLEM/IP/2023, de fecha 06 de octubre del año en curso, presentada por usted a través del Sistema de Acceso a la Información Mexiquense (SAIMEX)</w:t>
      </w:r>
      <w:r w:rsidRPr="005B2BA7">
        <w:rPr>
          <w:rFonts w:ascii="Palatino Linotype" w:eastAsia="Calibri" w:hAnsi="Palatino Linotype" w:cs="Arial"/>
          <w:i/>
          <w:color w:val="000000" w:themeColor="text1"/>
          <w:sz w:val="22"/>
        </w:rPr>
        <w:t>”</w:t>
      </w:r>
      <w:r w:rsidRPr="005B2BA7">
        <w:rPr>
          <w:rFonts w:ascii="Palatino Linotype" w:eastAsia="Calibri" w:hAnsi="Palatino Linotype" w:cs="Arial"/>
          <w:color w:val="000000" w:themeColor="text1"/>
          <w:sz w:val="22"/>
        </w:rPr>
        <w:t xml:space="preserve"> (Sic)</w:t>
      </w:r>
    </w:p>
    <w:p w14:paraId="73ADD5B2" w14:textId="77777777"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p>
    <w:p w14:paraId="6EEC0206"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Razones o motivos de la inconformidad:</w:t>
      </w:r>
    </w:p>
    <w:p w14:paraId="6F16A3D3" w14:textId="75DE4D8D"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3B341F">
        <w:rPr>
          <w:rFonts w:ascii="Palatino Linotype" w:eastAsia="Calibri" w:hAnsi="Palatino Linotype" w:cs="Arial"/>
          <w:i/>
          <w:color w:val="000000" w:themeColor="text1"/>
          <w:sz w:val="22"/>
        </w:rPr>
        <w:t xml:space="preserve">“Considero que la respuesta del sujeto obligado va en contra de mi derecho de acceso a la información pública, ya que no proporciona la información solicitada La </w:t>
      </w:r>
      <w:r w:rsidRPr="003B341F">
        <w:rPr>
          <w:rFonts w:ascii="Palatino Linotype" w:eastAsia="Calibri" w:hAnsi="Palatino Linotype" w:cs="Arial"/>
          <w:i/>
          <w:color w:val="000000" w:themeColor="text1"/>
          <w:sz w:val="22"/>
        </w:rPr>
        <w:lastRenderedPageBreak/>
        <w:t>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investigar las anomalías y denunciarlas ante el órgano interno de control. El sujeto obligado no señala de forma pormenorizada en que archivos o documentos realizo la búsqueda de la información para tener por colmada la exhaustividad que señala. El sujeto no remite informes de las diversas dependencias como podría ser la dirección regional de Ecatepec para que proporcionara la información denunciada por el ciudadano en el video de referencia https://www.youtube.com/watch?v=_1oqj5u4Vdg&amp;t=84s, para apoyar su negativa proporcionar la información. El sujeto obligado no realizo la denuncia de los hechos atribuidos a sus notificadores, cuando era su obligación, ya que de haber atendido la denuncia del ciudadano en el video debía haber generado la información solicitada y por tanto proporcionármela pero al no realizar sus funciones, dejo de generar la información solicitada.”</w:t>
      </w:r>
      <w:r>
        <w:rPr>
          <w:rFonts w:ascii="Palatino Linotype" w:eastAsia="Calibri" w:hAnsi="Palatino Linotype" w:cs="Arial"/>
          <w:color w:val="000000" w:themeColor="text1"/>
          <w:sz w:val="22"/>
        </w:rPr>
        <w:t xml:space="preserve"> (Sic)</w:t>
      </w:r>
    </w:p>
    <w:p w14:paraId="4E6783C8" w14:textId="77777777" w:rsidR="003B341F" w:rsidRDefault="003B341F"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1C11FC1D" w14:textId="51EF5BFD" w:rsidR="003B341F" w:rsidRPr="005B2BA7" w:rsidRDefault="003B341F" w:rsidP="003B341F">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Recurso de revisión </w:t>
      </w:r>
      <w:r>
        <w:rPr>
          <w:rFonts w:ascii="Palatino Linotype" w:eastAsia="Calibri" w:hAnsi="Palatino Linotype" w:cs="Arial"/>
          <w:b/>
          <w:color w:val="000000" w:themeColor="text1"/>
          <w:sz w:val="22"/>
        </w:rPr>
        <w:t>07630/INFOEM/IP/RR/2023</w:t>
      </w:r>
      <w:r w:rsidRPr="005B2BA7">
        <w:rPr>
          <w:rFonts w:ascii="Palatino Linotype" w:eastAsia="Calibri" w:hAnsi="Palatino Linotype" w:cs="Arial"/>
          <w:b/>
          <w:color w:val="000000" w:themeColor="text1"/>
          <w:sz w:val="22"/>
        </w:rPr>
        <w:t>:</w:t>
      </w:r>
    </w:p>
    <w:p w14:paraId="7901AD83"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Acto impugnado:</w:t>
      </w:r>
    </w:p>
    <w:p w14:paraId="506A77A5" w14:textId="53C08384"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5B2BA7">
        <w:rPr>
          <w:rFonts w:ascii="Palatino Linotype" w:eastAsia="Calibri" w:hAnsi="Palatino Linotype" w:cs="Arial"/>
          <w:i/>
          <w:color w:val="000000" w:themeColor="text1"/>
          <w:sz w:val="22"/>
        </w:rPr>
        <w:t>“</w:t>
      </w:r>
      <w:r w:rsidRPr="003B341F">
        <w:rPr>
          <w:rFonts w:ascii="Palatino Linotype" w:eastAsia="Calibri" w:hAnsi="Palatino Linotype" w:cs="Arial"/>
          <w:i/>
          <w:color w:val="000000" w:themeColor="text1"/>
          <w:sz w:val="22"/>
        </w:rPr>
        <w:t>Oficio Número: 209C0201000200S-125/2023 Toluca, Estado de México: 09 de octubre de 2023 Solicitud de información pública con número de folio 00101/CCLEM/IP/2023, de fecha 06 de octubre del año en curso, presentada por usted a través del Sistema de Acceso a la Información Mexiquense (SAIMEX)</w:t>
      </w:r>
      <w:r w:rsidRPr="005B2BA7">
        <w:rPr>
          <w:rFonts w:ascii="Palatino Linotype" w:eastAsia="Calibri" w:hAnsi="Palatino Linotype" w:cs="Arial"/>
          <w:i/>
          <w:color w:val="000000" w:themeColor="text1"/>
          <w:sz w:val="22"/>
        </w:rPr>
        <w:t>”</w:t>
      </w:r>
      <w:r w:rsidRPr="005B2BA7">
        <w:rPr>
          <w:rFonts w:ascii="Palatino Linotype" w:eastAsia="Calibri" w:hAnsi="Palatino Linotype" w:cs="Arial"/>
          <w:color w:val="000000" w:themeColor="text1"/>
          <w:sz w:val="22"/>
        </w:rPr>
        <w:t xml:space="preserve"> (Sic)</w:t>
      </w:r>
    </w:p>
    <w:p w14:paraId="1F7CD4ED" w14:textId="77777777"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p>
    <w:p w14:paraId="130155BA"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Razones o motivos de la inconformidad:</w:t>
      </w:r>
    </w:p>
    <w:p w14:paraId="35427AF1" w14:textId="438A8B27"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3B341F">
        <w:rPr>
          <w:rFonts w:ascii="Palatino Linotype" w:eastAsia="Calibri" w:hAnsi="Palatino Linotype" w:cs="Arial"/>
          <w:i/>
          <w:color w:val="000000" w:themeColor="text1"/>
          <w:sz w:val="22"/>
        </w:rPr>
        <w:t xml:space="preserve">“Considero que la respuesta del sujeto obligado va en contra de mi derecho de acceso a la información pública, ya que no proporciona la información solicitada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investigar las anomalías y denunciarlas ante el órgano interno de control. El sujeto obligado no señala de forma pormenorizada en que archivos o documentos realizo la búsqueda </w:t>
      </w:r>
      <w:r w:rsidRPr="003B341F">
        <w:rPr>
          <w:rFonts w:ascii="Palatino Linotype" w:eastAsia="Calibri" w:hAnsi="Palatino Linotype" w:cs="Arial"/>
          <w:i/>
          <w:color w:val="000000" w:themeColor="text1"/>
          <w:sz w:val="22"/>
        </w:rPr>
        <w:lastRenderedPageBreak/>
        <w:t>de la información para tener por colmada la exhaustividad que señala. El sujeto no remite informes de las diversas dependencias como podría ser la dirección regional de Ecatepec para que proporcionara la información denunciada por el ciudadano en el video de referencia https://www.youtube.com/watch?v=_1oqj5u4Vdg&amp;t=84s, para apoyar su negativa proporcionar la información. El sujeto obligado no realizo la denuncia de los hechos atribuidos a sus notificadores, cuando era su obligación, ya que de haber atendido la denuncia del ciudadano en el video debía haber generado la información solicitada y por tanto proporcionármela pero al no realizar sus funciones, dejo de generar la información solicitada.”</w:t>
      </w:r>
      <w:r>
        <w:rPr>
          <w:rFonts w:ascii="Palatino Linotype" w:eastAsia="Calibri" w:hAnsi="Palatino Linotype" w:cs="Arial"/>
          <w:color w:val="000000" w:themeColor="text1"/>
          <w:sz w:val="22"/>
        </w:rPr>
        <w:t xml:space="preserve"> (Sic)</w:t>
      </w:r>
    </w:p>
    <w:p w14:paraId="618F2180" w14:textId="77777777" w:rsidR="003B341F" w:rsidRDefault="003B341F"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28F0943D" w14:textId="785BC261" w:rsidR="003B341F" w:rsidRPr="005B2BA7" w:rsidRDefault="003B341F" w:rsidP="003B341F">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Recurso de revisión </w:t>
      </w:r>
      <w:r>
        <w:rPr>
          <w:rFonts w:ascii="Palatino Linotype" w:eastAsia="Calibri" w:hAnsi="Palatino Linotype" w:cs="Arial"/>
          <w:b/>
          <w:color w:val="000000" w:themeColor="text1"/>
          <w:sz w:val="22"/>
        </w:rPr>
        <w:t>07633/INFOEM/IP/RR/2023</w:t>
      </w:r>
      <w:r w:rsidRPr="005B2BA7">
        <w:rPr>
          <w:rFonts w:ascii="Palatino Linotype" w:eastAsia="Calibri" w:hAnsi="Palatino Linotype" w:cs="Arial"/>
          <w:b/>
          <w:color w:val="000000" w:themeColor="text1"/>
          <w:sz w:val="22"/>
        </w:rPr>
        <w:t>:</w:t>
      </w:r>
    </w:p>
    <w:p w14:paraId="3073B27E"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Acto impugnado:</w:t>
      </w:r>
    </w:p>
    <w:p w14:paraId="61934671" w14:textId="3AB0FD56"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5B2BA7">
        <w:rPr>
          <w:rFonts w:ascii="Palatino Linotype" w:eastAsia="Calibri" w:hAnsi="Palatino Linotype" w:cs="Arial"/>
          <w:i/>
          <w:color w:val="000000" w:themeColor="text1"/>
          <w:sz w:val="22"/>
        </w:rPr>
        <w:t>“</w:t>
      </w:r>
      <w:r w:rsidRPr="003B341F">
        <w:rPr>
          <w:rFonts w:ascii="Palatino Linotype" w:eastAsia="Calibri" w:hAnsi="Palatino Linotype" w:cs="Arial"/>
          <w:i/>
          <w:color w:val="000000" w:themeColor="text1"/>
          <w:sz w:val="22"/>
        </w:rPr>
        <w:t>Oficio Número: 209C0201000200S-126/2023 Toluca, Estado de México: 09 de octubre de 2023 Solicitud de información pública con número de folio 00102/CCLEM/IP/2023, de fecha 06 de octubre del año en curso, presentada por usted a través del Sistema de Acceso a la Información Mexiquense (SAIMEX)</w:t>
      </w:r>
      <w:r w:rsidRPr="005B2BA7">
        <w:rPr>
          <w:rFonts w:ascii="Palatino Linotype" w:eastAsia="Calibri" w:hAnsi="Palatino Linotype" w:cs="Arial"/>
          <w:i/>
          <w:color w:val="000000" w:themeColor="text1"/>
          <w:sz w:val="22"/>
        </w:rPr>
        <w:t>”</w:t>
      </w:r>
      <w:r w:rsidRPr="005B2BA7">
        <w:rPr>
          <w:rFonts w:ascii="Palatino Linotype" w:eastAsia="Calibri" w:hAnsi="Palatino Linotype" w:cs="Arial"/>
          <w:color w:val="000000" w:themeColor="text1"/>
          <w:sz w:val="22"/>
        </w:rPr>
        <w:t xml:space="preserve"> (Sic)</w:t>
      </w:r>
    </w:p>
    <w:p w14:paraId="6A023F81" w14:textId="77777777"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p>
    <w:p w14:paraId="734B2BA0" w14:textId="77777777" w:rsidR="003B341F" w:rsidRPr="005B2BA7" w:rsidRDefault="003B341F"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Razones o motivos de la inconformidad:</w:t>
      </w:r>
    </w:p>
    <w:p w14:paraId="25D58B51" w14:textId="56DE3915" w:rsidR="003B341F" w:rsidRPr="005B2BA7" w:rsidRDefault="003B341F" w:rsidP="003B341F">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3B341F">
        <w:rPr>
          <w:rFonts w:ascii="Palatino Linotype" w:eastAsia="Calibri" w:hAnsi="Palatino Linotype" w:cs="Arial"/>
          <w:i/>
          <w:color w:val="000000" w:themeColor="text1"/>
          <w:sz w:val="22"/>
        </w:rPr>
        <w:t xml:space="preserve">“Considero que la respuesta del sujeto obligado va en contra de mi derecho de acceso a la información pública, ya que no proporciona la información solicitada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investigar las anomalías y denunciarlas ante el órgano interno de control. El sujeto obligado no señala de forma pormenorizada en que archivos o documentos realizo la búsqueda de la información para tener por colmada la exhaustividad que señala. El sujeto no remite informes de las diversas dependencias como podría ser la dirección regional de Ecatepec para que proporcionara la información denunciada por el ciudadano en el video de referencia https://www.youtube.com/watch?v=_1oqj5u4Vdg&amp;t=84s, para apoyar su negativa proporcionar la información. El sujeto obligado no realizo la denuncia de los hechos atribuidos a sus notificadores, cuando era su obligación, ya que de haber atendido la denuncia del ciudadano en el video debía haber generado </w:t>
      </w:r>
      <w:r w:rsidRPr="003B341F">
        <w:rPr>
          <w:rFonts w:ascii="Palatino Linotype" w:eastAsia="Calibri" w:hAnsi="Palatino Linotype" w:cs="Arial"/>
          <w:i/>
          <w:color w:val="000000" w:themeColor="text1"/>
          <w:sz w:val="22"/>
        </w:rPr>
        <w:lastRenderedPageBreak/>
        <w:t xml:space="preserve">la información solicitada y por tanto proporcionármela pero al no realizar sus funciones, dejo de generar la información solicitada. El ente obligado asume que toda la información generada en los procedimiento de conciliación contienen únicamente información confidencial sin observar que dichos expedientes también contienen información </w:t>
      </w:r>
      <w:proofErr w:type="spellStart"/>
      <w:r w:rsidRPr="003B341F">
        <w:rPr>
          <w:rFonts w:ascii="Palatino Linotype" w:eastAsia="Calibri" w:hAnsi="Palatino Linotype" w:cs="Arial"/>
          <w:i/>
          <w:color w:val="000000" w:themeColor="text1"/>
          <w:sz w:val="22"/>
        </w:rPr>
        <w:t>publica</w:t>
      </w:r>
      <w:proofErr w:type="spellEnd"/>
      <w:r w:rsidRPr="003B341F">
        <w:rPr>
          <w:rFonts w:ascii="Palatino Linotype" w:eastAsia="Calibri" w:hAnsi="Palatino Linotype" w:cs="Arial"/>
          <w:i/>
          <w:color w:val="000000" w:themeColor="text1"/>
          <w:sz w:val="22"/>
        </w:rPr>
        <w:t xml:space="preserve">, la cual tiene obligación de proporcionar al solicitante de información, por lo que al negar hacerlo en la respuesta que emite impide tener acceso a la información </w:t>
      </w:r>
      <w:proofErr w:type="spellStart"/>
      <w:r w:rsidRPr="003B341F">
        <w:rPr>
          <w:rFonts w:ascii="Palatino Linotype" w:eastAsia="Calibri" w:hAnsi="Palatino Linotype" w:cs="Arial"/>
          <w:i/>
          <w:color w:val="000000" w:themeColor="text1"/>
          <w:sz w:val="22"/>
        </w:rPr>
        <w:t>publica</w:t>
      </w:r>
      <w:proofErr w:type="spellEnd"/>
      <w:r w:rsidRPr="003B341F">
        <w:rPr>
          <w:rFonts w:ascii="Palatino Linotype" w:eastAsia="Calibri" w:hAnsi="Palatino Linotype" w:cs="Arial"/>
          <w:i/>
          <w:color w:val="000000" w:themeColor="text1"/>
          <w:sz w:val="22"/>
        </w:rPr>
        <w:t xml:space="preserve"> de los expedientes que menciona, ya que no clasifica la información confidencial y la información </w:t>
      </w:r>
      <w:proofErr w:type="spellStart"/>
      <w:r w:rsidRPr="003B341F">
        <w:rPr>
          <w:rFonts w:ascii="Palatino Linotype" w:eastAsia="Calibri" w:hAnsi="Palatino Linotype" w:cs="Arial"/>
          <w:i/>
          <w:color w:val="000000" w:themeColor="text1"/>
          <w:sz w:val="22"/>
        </w:rPr>
        <w:t>publica</w:t>
      </w:r>
      <w:proofErr w:type="spellEnd"/>
      <w:r w:rsidRPr="003B341F">
        <w:rPr>
          <w:rFonts w:ascii="Palatino Linotype" w:eastAsia="Calibri" w:hAnsi="Palatino Linotype" w:cs="Arial"/>
          <w:i/>
          <w:color w:val="000000" w:themeColor="text1"/>
          <w:sz w:val="22"/>
        </w:rPr>
        <w:t xml:space="preserve">, negando la información sin distinguir una de otra por lo que con dicho presupuesto viola mi derecho de acceso a la información </w:t>
      </w:r>
      <w:proofErr w:type="spellStart"/>
      <w:r w:rsidRPr="003B341F">
        <w:rPr>
          <w:rFonts w:ascii="Palatino Linotype" w:eastAsia="Calibri" w:hAnsi="Palatino Linotype" w:cs="Arial"/>
          <w:i/>
          <w:color w:val="000000" w:themeColor="text1"/>
          <w:sz w:val="22"/>
        </w:rPr>
        <w:t>publica</w:t>
      </w:r>
      <w:proofErr w:type="spellEnd"/>
      <w:r w:rsidRPr="003B341F">
        <w:rPr>
          <w:rFonts w:ascii="Palatino Linotype" w:eastAsia="Calibri" w:hAnsi="Palatino Linotype" w:cs="Arial"/>
          <w:i/>
          <w:color w:val="000000" w:themeColor="text1"/>
          <w:sz w:val="22"/>
        </w:rPr>
        <w:t>”</w:t>
      </w:r>
      <w:r>
        <w:rPr>
          <w:rFonts w:ascii="Palatino Linotype" w:eastAsia="Calibri" w:hAnsi="Palatino Linotype" w:cs="Arial"/>
          <w:color w:val="000000" w:themeColor="text1"/>
          <w:sz w:val="22"/>
        </w:rPr>
        <w:t xml:space="preserve"> (Sic)</w:t>
      </w:r>
    </w:p>
    <w:p w14:paraId="4B050EB4" w14:textId="77777777" w:rsidR="003B341F" w:rsidRDefault="003B341F"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200CDC8C" w14:textId="07EA8A18" w:rsidR="002660B9" w:rsidRPr="005B2BA7" w:rsidRDefault="002660B9" w:rsidP="002660B9">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Recurso de revisión </w:t>
      </w:r>
      <w:r w:rsidR="003B341F">
        <w:rPr>
          <w:rFonts w:ascii="Palatino Linotype" w:eastAsia="Calibri" w:hAnsi="Palatino Linotype" w:cs="Arial"/>
          <w:b/>
          <w:color w:val="000000" w:themeColor="text1"/>
          <w:sz w:val="22"/>
        </w:rPr>
        <w:t>07634/INFOEM/IP/RR/2023</w:t>
      </w:r>
      <w:r w:rsidRPr="005B2BA7">
        <w:rPr>
          <w:rFonts w:ascii="Palatino Linotype" w:eastAsia="Calibri" w:hAnsi="Palatino Linotype" w:cs="Arial"/>
          <w:b/>
          <w:color w:val="000000" w:themeColor="text1"/>
          <w:sz w:val="22"/>
        </w:rPr>
        <w:t>:</w:t>
      </w:r>
    </w:p>
    <w:p w14:paraId="01F4447F" w14:textId="1CDBFD4B" w:rsidR="00234CBE" w:rsidRPr="005B2BA7" w:rsidRDefault="00234CBE"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Acto impugnado:</w:t>
      </w:r>
    </w:p>
    <w:p w14:paraId="3E90EB55" w14:textId="6981FA07" w:rsidR="00234CBE" w:rsidRPr="005B2BA7" w:rsidRDefault="00234CBE" w:rsidP="00634A53">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5B2BA7">
        <w:rPr>
          <w:rFonts w:ascii="Palatino Linotype" w:eastAsia="Calibri" w:hAnsi="Palatino Linotype" w:cs="Arial"/>
          <w:i/>
          <w:color w:val="000000" w:themeColor="text1"/>
          <w:sz w:val="22"/>
        </w:rPr>
        <w:t>“</w:t>
      </w:r>
      <w:r w:rsidR="003B341F" w:rsidRPr="003B341F">
        <w:rPr>
          <w:rFonts w:ascii="Palatino Linotype" w:eastAsia="Calibri" w:hAnsi="Palatino Linotype" w:cs="Arial"/>
          <w:i/>
          <w:color w:val="000000" w:themeColor="text1"/>
          <w:sz w:val="22"/>
        </w:rPr>
        <w:t>Oficio Número: 209C0201000200S-127/2023 Toluca, Estado de México: 09 de octubre de 2023 Solicitud de información pública con número de folio 00103/CCLEM/IP/2023, de fecha 06 de octubre del año en curso, presentada por usted a través del Sistema de Acceso a la Información Mexiquense (SAIMEX)</w:t>
      </w:r>
      <w:r w:rsidRPr="005B2BA7">
        <w:rPr>
          <w:rFonts w:ascii="Palatino Linotype" w:eastAsia="Calibri" w:hAnsi="Palatino Linotype" w:cs="Arial"/>
          <w:i/>
          <w:color w:val="000000" w:themeColor="text1"/>
          <w:sz w:val="22"/>
        </w:rPr>
        <w:t>”</w:t>
      </w:r>
      <w:r w:rsidRPr="005B2BA7">
        <w:rPr>
          <w:rFonts w:ascii="Palatino Linotype" w:eastAsia="Calibri" w:hAnsi="Palatino Linotype" w:cs="Arial"/>
          <w:color w:val="000000" w:themeColor="text1"/>
          <w:sz w:val="22"/>
        </w:rPr>
        <w:t xml:space="preserve"> (Sic)</w:t>
      </w:r>
    </w:p>
    <w:p w14:paraId="58A0E17C" w14:textId="77777777" w:rsidR="00234CBE" w:rsidRPr="005B2BA7" w:rsidRDefault="00234CBE" w:rsidP="00634A53">
      <w:pPr>
        <w:pStyle w:val="Prrafodelista"/>
        <w:tabs>
          <w:tab w:val="left" w:pos="426"/>
        </w:tabs>
        <w:spacing w:line="276" w:lineRule="auto"/>
        <w:ind w:left="993" w:right="567"/>
        <w:jc w:val="both"/>
        <w:rPr>
          <w:rFonts w:ascii="Palatino Linotype" w:eastAsia="Calibri" w:hAnsi="Palatino Linotype" w:cs="Arial"/>
          <w:color w:val="000000" w:themeColor="text1"/>
          <w:sz w:val="22"/>
        </w:rPr>
      </w:pPr>
    </w:p>
    <w:p w14:paraId="2EF7486F" w14:textId="13F6CC4A" w:rsidR="00234CBE" w:rsidRPr="005B2BA7" w:rsidRDefault="00234CBE" w:rsidP="007A588F">
      <w:pPr>
        <w:pStyle w:val="Prrafodelista"/>
        <w:numPr>
          <w:ilvl w:val="0"/>
          <w:numId w:val="9"/>
        </w:numPr>
        <w:tabs>
          <w:tab w:val="left" w:pos="426"/>
        </w:tabs>
        <w:spacing w:line="276" w:lineRule="auto"/>
        <w:ind w:left="993"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Razones o motivos de la inconformidad:</w:t>
      </w:r>
    </w:p>
    <w:p w14:paraId="150CE9E4" w14:textId="1392D9D1" w:rsidR="00234CBE" w:rsidRPr="005B2BA7" w:rsidRDefault="003B341F" w:rsidP="00634A53">
      <w:pPr>
        <w:pStyle w:val="Prrafodelista"/>
        <w:tabs>
          <w:tab w:val="left" w:pos="426"/>
        </w:tabs>
        <w:spacing w:line="276" w:lineRule="auto"/>
        <w:ind w:left="993" w:right="567"/>
        <w:jc w:val="both"/>
        <w:rPr>
          <w:rFonts w:ascii="Palatino Linotype" w:eastAsia="Calibri" w:hAnsi="Palatino Linotype" w:cs="Arial"/>
          <w:color w:val="000000" w:themeColor="text1"/>
          <w:sz w:val="22"/>
        </w:rPr>
      </w:pPr>
      <w:r w:rsidRPr="003B341F">
        <w:rPr>
          <w:rFonts w:ascii="Palatino Linotype" w:eastAsia="Calibri" w:hAnsi="Palatino Linotype" w:cs="Arial"/>
          <w:i/>
          <w:color w:val="000000" w:themeColor="text1"/>
          <w:sz w:val="22"/>
        </w:rPr>
        <w:t xml:space="preserve">“Considero que la respuesta del sujeto obligado va en contra de mi derecho de acceso a la información pública, ya que no proporciona la información solicitada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investigar las anomalías y denunciarlas ante el órgano interno de control. El sujeto obligado no señala de forma pormenorizada en que archivos o documentos realizo la búsqueda de la información para tener por colmada la exhaustividad que señala. El sujeto no remite informes de las diversas dependencias como podría ser la dirección regional de Ecatepec para que proporcionara la información denunciada por el ciudadano en el video de referencia https://www.youtube.com/watch?v=_1oqj5u4Vdg&amp;t=84s, para apoyar su negativa proporcionar la información. El sujeto obligado no realizo la denuncia de los hechos atribuidos a sus notificadores, cuando era su obligación, </w:t>
      </w:r>
      <w:r w:rsidRPr="003B341F">
        <w:rPr>
          <w:rFonts w:ascii="Palatino Linotype" w:eastAsia="Calibri" w:hAnsi="Palatino Linotype" w:cs="Arial"/>
          <w:i/>
          <w:color w:val="000000" w:themeColor="text1"/>
          <w:sz w:val="22"/>
        </w:rPr>
        <w:lastRenderedPageBreak/>
        <w:t xml:space="preserve">ya que de haber atendido la denuncia del ciudadano en el video debía haber generado la información solicitada y por tanto proporcionármela pero al no realizar sus funciones, dejo de generar la información solicitada. El ente obligado asume que toda la información generada en los procedimiento de conciliación contienen únicamente información confidencial sin observar que dichos expedientes también contienen información </w:t>
      </w:r>
      <w:proofErr w:type="spellStart"/>
      <w:r w:rsidRPr="003B341F">
        <w:rPr>
          <w:rFonts w:ascii="Palatino Linotype" w:eastAsia="Calibri" w:hAnsi="Palatino Linotype" w:cs="Arial"/>
          <w:i/>
          <w:color w:val="000000" w:themeColor="text1"/>
          <w:sz w:val="22"/>
        </w:rPr>
        <w:t>publica</w:t>
      </w:r>
      <w:proofErr w:type="spellEnd"/>
      <w:r w:rsidRPr="003B341F">
        <w:rPr>
          <w:rFonts w:ascii="Palatino Linotype" w:eastAsia="Calibri" w:hAnsi="Palatino Linotype" w:cs="Arial"/>
          <w:i/>
          <w:color w:val="000000" w:themeColor="text1"/>
          <w:sz w:val="22"/>
        </w:rPr>
        <w:t xml:space="preserve">, la cual tiene obligación de proporcionar al solicitante de información, por lo que al negar hacerlo en la respuesta que emite impide tener acceso a la información </w:t>
      </w:r>
      <w:proofErr w:type="spellStart"/>
      <w:r w:rsidRPr="003B341F">
        <w:rPr>
          <w:rFonts w:ascii="Palatino Linotype" w:eastAsia="Calibri" w:hAnsi="Palatino Linotype" w:cs="Arial"/>
          <w:i/>
          <w:color w:val="000000" w:themeColor="text1"/>
          <w:sz w:val="22"/>
        </w:rPr>
        <w:t>publica</w:t>
      </w:r>
      <w:proofErr w:type="spellEnd"/>
      <w:r w:rsidRPr="003B341F">
        <w:rPr>
          <w:rFonts w:ascii="Palatino Linotype" w:eastAsia="Calibri" w:hAnsi="Palatino Linotype" w:cs="Arial"/>
          <w:i/>
          <w:color w:val="000000" w:themeColor="text1"/>
          <w:sz w:val="22"/>
        </w:rPr>
        <w:t xml:space="preserve"> de los expedientes que menciona, ya que no clasifica la información confidencial y la información </w:t>
      </w:r>
      <w:proofErr w:type="spellStart"/>
      <w:r w:rsidRPr="003B341F">
        <w:rPr>
          <w:rFonts w:ascii="Palatino Linotype" w:eastAsia="Calibri" w:hAnsi="Palatino Linotype" w:cs="Arial"/>
          <w:i/>
          <w:color w:val="000000" w:themeColor="text1"/>
          <w:sz w:val="22"/>
        </w:rPr>
        <w:t>publica</w:t>
      </w:r>
      <w:proofErr w:type="spellEnd"/>
      <w:r w:rsidRPr="003B341F">
        <w:rPr>
          <w:rFonts w:ascii="Palatino Linotype" w:eastAsia="Calibri" w:hAnsi="Palatino Linotype" w:cs="Arial"/>
          <w:i/>
          <w:color w:val="000000" w:themeColor="text1"/>
          <w:sz w:val="22"/>
        </w:rPr>
        <w:t xml:space="preserve">, negando la información sin distinguir una de otra por lo que con dicho presupuesto viola mi derecho de acceso a la información </w:t>
      </w:r>
      <w:proofErr w:type="spellStart"/>
      <w:r w:rsidRPr="003B341F">
        <w:rPr>
          <w:rFonts w:ascii="Palatino Linotype" w:eastAsia="Calibri" w:hAnsi="Palatino Linotype" w:cs="Arial"/>
          <w:i/>
          <w:color w:val="000000" w:themeColor="text1"/>
          <w:sz w:val="22"/>
        </w:rPr>
        <w:t>publica</w:t>
      </w:r>
      <w:proofErr w:type="spellEnd"/>
      <w:r w:rsidRPr="003B341F">
        <w:rPr>
          <w:rFonts w:ascii="Palatino Linotype" w:eastAsia="Calibri" w:hAnsi="Palatino Linotype" w:cs="Arial"/>
          <w:i/>
          <w:color w:val="000000" w:themeColor="text1"/>
          <w:sz w:val="22"/>
        </w:rPr>
        <w:t>”</w:t>
      </w:r>
      <w:r>
        <w:rPr>
          <w:rFonts w:ascii="Palatino Linotype" w:eastAsia="Calibri" w:hAnsi="Palatino Linotype" w:cs="Arial"/>
          <w:color w:val="000000" w:themeColor="text1"/>
          <w:sz w:val="22"/>
        </w:rPr>
        <w:t xml:space="preserve"> (Sic)</w:t>
      </w:r>
    </w:p>
    <w:p w14:paraId="6D1A3475" w14:textId="77777777" w:rsidR="00A4396D" w:rsidRPr="005B2BA7" w:rsidRDefault="00A4396D" w:rsidP="00AE1659">
      <w:pPr>
        <w:pStyle w:val="Prrafodelista"/>
        <w:tabs>
          <w:tab w:val="left" w:pos="426"/>
        </w:tabs>
        <w:spacing w:line="360" w:lineRule="auto"/>
        <w:ind w:left="0"/>
        <w:jc w:val="both"/>
        <w:rPr>
          <w:rFonts w:ascii="Palatino Linotype" w:eastAsia="Calibri" w:hAnsi="Palatino Linotype" w:cs="Arial"/>
          <w:color w:val="000000" w:themeColor="text1"/>
        </w:rPr>
      </w:pPr>
    </w:p>
    <w:p w14:paraId="16162AC7" w14:textId="5DFF5861" w:rsidR="002D063B" w:rsidRPr="005B2BA7" w:rsidRDefault="000902C8"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B2BA7">
        <w:rPr>
          <w:rFonts w:ascii="Palatino Linotype" w:eastAsia="Times New Roman" w:hAnsi="Palatino Linotype" w:cs="Arial"/>
          <w:color w:val="000000" w:themeColor="text1"/>
        </w:rPr>
        <w:t xml:space="preserve">Se </w:t>
      </w:r>
      <w:r w:rsidR="007F37A7" w:rsidRPr="005B2BA7">
        <w:rPr>
          <w:rFonts w:ascii="Palatino Linotype" w:eastAsia="Times New Roman" w:hAnsi="Palatino Linotype" w:cs="Arial"/>
          <w:color w:val="000000" w:themeColor="text1"/>
        </w:rPr>
        <w:t xml:space="preserve">registraron </w:t>
      </w:r>
      <w:r w:rsidR="002D063B" w:rsidRPr="005B2BA7">
        <w:rPr>
          <w:rFonts w:ascii="Palatino Linotype" w:eastAsia="Times New Roman" w:hAnsi="Palatino Linotype" w:cs="Arial"/>
          <w:color w:val="000000" w:themeColor="text1"/>
        </w:rPr>
        <w:t>l</w:t>
      </w:r>
      <w:r w:rsidR="007F37A7" w:rsidRPr="005B2BA7">
        <w:rPr>
          <w:rFonts w:ascii="Palatino Linotype" w:eastAsia="Times New Roman" w:hAnsi="Palatino Linotype" w:cs="Arial"/>
          <w:color w:val="000000" w:themeColor="text1"/>
        </w:rPr>
        <w:t>os</w:t>
      </w:r>
      <w:r w:rsidR="002D063B" w:rsidRPr="005B2BA7">
        <w:rPr>
          <w:rFonts w:ascii="Palatino Linotype" w:eastAsia="Times New Roman" w:hAnsi="Palatino Linotype" w:cs="Arial"/>
          <w:color w:val="000000" w:themeColor="text1"/>
        </w:rPr>
        <w:t xml:space="preserve"> recurso</w:t>
      </w:r>
      <w:r w:rsidR="007F37A7" w:rsidRPr="005B2BA7">
        <w:rPr>
          <w:rFonts w:ascii="Palatino Linotype" w:eastAsia="Times New Roman" w:hAnsi="Palatino Linotype" w:cs="Arial"/>
          <w:color w:val="000000" w:themeColor="text1"/>
        </w:rPr>
        <w:t>s</w:t>
      </w:r>
      <w:r w:rsidR="002D063B" w:rsidRPr="005B2BA7">
        <w:rPr>
          <w:rFonts w:ascii="Palatino Linotype" w:eastAsia="Times New Roman" w:hAnsi="Palatino Linotype" w:cs="Arial"/>
          <w:color w:val="000000" w:themeColor="text1"/>
        </w:rPr>
        <w:t xml:space="preserve"> de revisión bajo </w:t>
      </w:r>
      <w:r w:rsidR="007F37A7" w:rsidRPr="005B2BA7">
        <w:rPr>
          <w:rFonts w:ascii="Palatino Linotype" w:eastAsia="Times New Roman" w:hAnsi="Palatino Linotype" w:cs="Arial"/>
          <w:color w:val="000000" w:themeColor="text1"/>
        </w:rPr>
        <w:t>los</w:t>
      </w:r>
      <w:r w:rsidR="002D063B" w:rsidRPr="005B2BA7">
        <w:rPr>
          <w:rFonts w:ascii="Palatino Linotype" w:eastAsia="Times New Roman" w:hAnsi="Palatino Linotype" w:cs="Arial"/>
          <w:color w:val="000000" w:themeColor="text1"/>
        </w:rPr>
        <w:t xml:space="preserve"> número</w:t>
      </w:r>
      <w:r w:rsidR="007F37A7" w:rsidRPr="005B2BA7">
        <w:rPr>
          <w:rFonts w:ascii="Palatino Linotype" w:eastAsia="Times New Roman" w:hAnsi="Palatino Linotype" w:cs="Arial"/>
          <w:color w:val="000000" w:themeColor="text1"/>
        </w:rPr>
        <w:t>s</w:t>
      </w:r>
      <w:r w:rsidR="002D063B" w:rsidRPr="005B2BA7">
        <w:rPr>
          <w:rFonts w:ascii="Palatino Linotype" w:eastAsia="Times New Roman" w:hAnsi="Palatino Linotype" w:cs="Arial"/>
          <w:color w:val="000000" w:themeColor="text1"/>
        </w:rPr>
        <w:t xml:space="preserve"> de expediente </w:t>
      </w:r>
      <w:r w:rsidR="002D063B" w:rsidRPr="005B2BA7">
        <w:rPr>
          <w:rFonts w:ascii="Palatino Linotype" w:hAnsi="Palatino Linotype" w:cs="Arial"/>
          <w:bCs/>
          <w:color w:val="000000" w:themeColor="text1"/>
        </w:rPr>
        <w:t xml:space="preserve">al rubro indicado; asimismo, con fundamento en lo dispuesto por el </w:t>
      </w:r>
      <w:r w:rsidR="002D063B" w:rsidRPr="005B2BA7">
        <w:rPr>
          <w:rFonts w:ascii="Palatino Linotype" w:eastAsia="Calibri" w:hAnsi="Palatino Linotype" w:cs="Arial"/>
          <w:bCs/>
          <w:color w:val="000000" w:themeColor="text1"/>
        </w:rPr>
        <w:t xml:space="preserve">artículo 185, fracción I, de la Ley de Transparencia y Acceso a la Información Pública del Estado de México y Municipios, </w:t>
      </w:r>
      <w:r w:rsidR="00403ADA" w:rsidRPr="005B2BA7">
        <w:rPr>
          <w:rFonts w:ascii="Palatino Linotype" w:eastAsia="Times New Roman" w:hAnsi="Palatino Linotype" w:cs="Arial"/>
          <w:bCs/>
          <w:color w:val="000000" w:themeColor="text1"/>
        </w:rPr>
        <w:t>se turnó a l</w:t>
      </w:r>
      <w:r w:rsidR="00634A53" w:rsidRPr="005B2BA7">
        <w:rPr>
          <w:rFonts w:ascii="Palatino Linotype" w:eastAsia="Times New Roman" w:hAnsi="Palatino Linotype" w:cs="Arial"/>
          <w:bCs/>
          <w:color w:val="000000" w:themeColor="text1"/>
        </w:rPr>
        <w:t>o</w:t>
      </w:r>
      <w:r w:rsidR="007F37A7" w:rsidRPr="005B2BA7">
        <w:rPr>
          <w:rFonts w:ascii="Palatino Linotype" w:eastAsia="Times New Roman" w:hAnsi="Palatino Linotype" w:cs="Arial"/>
          <w:bCs/>
          <w:color w:val="000000" w:themeColor="text1"/>
        </w:rPr>
        <w:t>s</w:t>
      </w:r>
      <w:r w:rsidR="002D063B" w:rsidRPr="005B2BA7">
        <w:rPr>
          <w:rFonts w:ascii="Palatino Linotype" w:eastAsia="Times New Roman" w:hAnsi="Palatino Linotype" w:cs="Arial"/>
          <w:bCs/>
          <w:color w:val="000000" w:themeColor="text1"/>
        </w:rPr>
        <w:t xml:space="preserve"> </w:t>
      </w:r>
      <w:r w:rsidR="002D063B" w:rsidRPr="005B2BA7">
        <w:rPr>
          <w:rFonts w:ascii="Palatino Linotype" w:eastAsia="Times New Roman" w:hAnsi="Palatino Linotype" w:cs="Arial"/>
          <w:b/>
          <w:color w:val="000000" w:themeColor="text1"/>
        </w:rPr>
        <w:t>Comisionad</w:t>
      </w:r>
      <w:r w:rsidR="00634A53" w:rsidRPr="005B2BA7">
        <w:rPr>
          <w:rFonts w:ascii="Palatino Linotype" w:eastAsia="Times New Roman" w:hAnsi="Palatino Linotype" w:cs="Arial"/>
          <w:b/>
          <w:color w:val="000000" w:themeColor="text1"/>
        </w:rPr>
        <w:t>o</w:t>
      </w:r>
      <w:r w:rsidR="007F37A7" w:rsidRPr="005B2BA7">
        <w:rPr>
          <w:rFonts w:ascii="Palatino Linotype" w:eastAsia="Times New Roman" w:hAnsi="Palatino Linotype" w:cs="Arial"/>
          <w:b/>
          <w:color w:val="000000" w:themeColor="text1"/>
        </w:rPr>
        <w:t>s</w:t>
      </w:r>
      <w:r w:rsidR="002D063B" w:rsidRPr="005B2BA7">
        <w:rPr>
          <w:rFonts w:ascii="Palatino Linotype" w:eastAsia="Times New Roman" w:hAnsi="Palatino Linotype" w:cs="Arial"/>
          <w:b/>
          <w:color w:val="000000" w:themeColor="text1"/>
        </w:rPr>
        <w:t xml:space="preserve"> María del Rosario Mejía Ayala</w:t>
      </w:r>
      <w:r w:rsidR="00CE1EA4">
        <w:rPr>
          <w:rFonts w:ascii="Palatino Linotype" w:eastAsia="Times New Roman" w:hAnsi="Palatino Linotype" w:cs="Arial"/>
          <w:b/>
          <w:color w:val="000000" w:themeColor="text1"/>
        </w:rPr>
        <w:t xml:space="preserve">, Sharon Cristina Morales Martínez, Guadalupe Ramírez Peña, </w:t>
      </w:r>
      <w:r w:rsidR="00634A53" w:rsidRPr="005B2BA7">
        <w:rPr>
          <w:rFonts w:ascii="Palatino Linotype" w:eastAsia="Times New Roman" w:hAnsi="Palatino Linotype" w:cs="Arial"/>
          <w:b/>
          <w:color w:val="000000" w:themeColor="text1"/>
        </w:rPr>
        <w:t>José Martínez Vilchis</w:t>
      </w:r>
      <w:r w:rsidR="00CE1EA4">
        <w:rPr>
          <w:rFonts w:ascii="Palatino Linotype" w:eastAsia="Times New Roman" w:hAnsi="Palatino Linotype" w:cs="Arial"/>
          <w:b/>
          <w:color w:val="000000" w:themeColor="text1"/>
        </w:rPr>
        <w:t xml:space="preserve"> </w:t>
      </w:r>
      <w:r w:rsidR="00CE1EA4" w:rsidRPr="00CE1EA4">
        <w:rPr>
          <w:rFonts w:ascii="Palatino Linotype" w:eastAsia="Times New Roman" w:hAnsi="Palatino Linotype" w:cs="Arial"/>
          <w:color w:val="000000" w:themeColor="text1"/>
        </w:rPr>
        <w:t>y</w:t>
      </w:r>
      <w:r w:rsidR="00CE1EA4">
        <w:rPr>
          <w:rFonts w:ascii="Palatino Linotype" w:eastAsia="Times New Roman" w:hAnsi="Palatino Linotype" w:cs="Arial"/>
          <w:b/>
          <w:color w:val="000000" w:themeColor="text1"/>
        </w:rPr>
        <w:t xml:space="preserve"> Luis Gustavo Parra Noriega</w:t>
      </w:r>
      <w:r w:rsidR="00234CBE" w:rsidRPr="005B2BA7">
        <w:rPr>
          <w:rFonts w:ascii="Palatino Linotype" w:eastAsia="Times New Roman" w:hAnsi="Palatino Linotype" w:cs="Arial"/>
          <w:b/>
          <w:color w:val="000000" w:themeColor="text1"/>
        </w:rPr>
        <w:t xml:space="preserve"> </w:t>
      </w:r>
      <w:r w:rsidR="007F37A7" w:rsidRPr="005B2BA7">
        <w:rPr>
          <w:rFonts w:ascii="Palatino Linotype" w:eastAsia="Times New Roman" w:hAnsi="Palatino Linotype" w:cs="Arial"/>
          <w:color w:val="000000" w:themeColor="text1"/>
        </w:rPr>
        <w:t>respectivamente</w:t>
      </w:r>
      <w:r w:rsidR="002D063B" w:rsidRPr="005B2BA7">
        <w:rPr>
          <w:rFonts w:ascii="Palatino Linotype" w:eastAsia="Times New Roman" w:hAnsi="Palatino Linotype" w:cs="Arial"/>
          <w:bCs/>
          <w:color w:val="000000" w:themeColor="text1"/>
        </w:rPr>
        <w:t>, con el objeto de su análisis.</w:t>
      </w:r>
    </w:p>
    <w:p w14:paraId="6B73D867" w14:textId="77777777" w:rsidR="002D063B" w:rsidRPr="005B2BA7" w:rsidRDefault="002D063B" w:rsidP="002D063B">
      <w:pPr>
        <w:pStyle w:val="Prrafodelista"/>
        <w:tabs>
          <w:tab w:val="left" w:pos="426"/>
        </w:tabs>
        <w:spacing w:line="360" w:lineRule="auto"/>
        <w:ind w:left="0"/>
        <w:jc w:val="both"/>
        <w:rPr>
          <w:rFonts w:ascii="Palatino Linotype" w:eastAsia="Calibri" w:hAnsi="Palatino Linotype" w:cs="Arial"/>
          <w:color w:val="000000" w:themeColor="text1"/>
        </w:rPr>
      </w:pPr>
    </w:p>
    <w:p w14:paraId="5641C587" w14:textId="2CE65F20" w:rsidR="002D063B" w:rsidRPr="005B2BA7" w:rsidRDefault="00634A53"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B2BA7">
        <w:rPr>
          <w:rFonts w:ascii="Palatino Linotype" w:eastAsia="Times New Roman" w:hAnsi="Palatino Linotype" w:cs="Arial"/>
          <w:color w:val="000000" w:themeColor="text1"/>
        </w:rPr>
        <w:t>Los</w:t>
      </w:r>
      <w:r w:rsidR="002D063B" w:rsidRPr="005B2BA7">
        <w:rPr>
          <w:rFonts w:ascii="Palatino Linotype" w:eastAsia="Times New Roman" w:hAnsi="Palatino Linotype" w:cs="Arial"/>
          <w:color w:val="000000" w:themeColor="text1"/>
        </w:rPr>
        <w:t xml:space="preserve"> </w:t>
      </w:r>
      <w:r w:rsidRPr="005B2BA7">
        <w:rPr>
          <w:rFonts w:ascii="Palatino Linotype" w:eastAsia="Calibri" w:hAnsi="Palatino Linotype" w:cs="Arial"/>
          <w:color w:val="000000" w:themeColor="text1"/>
        </w:rPr>
        <w:t>Comisionado</w:t>
      </w:r>
      <w:r w:rsidR="007F37A7"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xml:space="preserve"> Ponente</w:t>
      </w:r>
      <w:r w:rsidR="007F37A7"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con fundamento en lo dispuesto por el artículo 185, fracción II, de la Ley de Transparencia y Acceso a la Información Pública del Estado de México y Municipios, a través de</w:t>
      </w:r>
      <w:r w:rsidR="007F37A7" w:rsidRPr="005B2BA7">
        <w:rPr>
          <w:rFonts w:ascii="Palatino Linotype" w:eastAsia="Calibri" w:hAnsi="Palatino Linotype" w:cs="Arial"/>
          <w:color w:val="000000" w:themeColor="text1"/>
        </w:rPr>
        <w:t xml:space="preserve"> </w:t>
      </w:r>
      <w:r w:rsidR="002D063B" w:rsidRPr="005B2BA7">
        <w:rPr>
          <w:rFonts w:ascii="Palatino Linotype" w:eastAsia="Calibri" w:hAnsi="Palatino Linotype" w:cs="Arial"/>
          <w:color w:val="000000" w:themeColor="text1"/>
        </w:rPr>
        <w:t>l</w:t>
      </w:r>
      <w:r w:rsidR="007F37A7" w:rsidRPr="005B2BA7">
        <w:rPr>
          <w:rFonts w:ascii="Palatino Linotype" w:eastAsia="Calibri" w:hAnsi="Palatino Linotype" w:cs="Arial"/>
          <w:color w:val="000000" w:themeColor="text1"/>
        </w:rPr>
        <w:t>os</w:t>
      </w:r>
      <w:r w:rsidR="002D063B" w:rsidRPr="005B2BA7">
        <w:rPr>
          <w:rFonts w:ascii="Palatino Linotype" w:eastAsia="Calibri" w:hAnsi="Palatino Linotype" w:cs="Arial"/>
          <w:color w:val="000000" w:themeColor="text1"/>
        </w:rPr>
        <w:t xml:space="preserve"> acuerdo</w:t>
      </w:r>
      <w:r w:rsidR="007F37A7"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xml:space="preserve"> de admisión de </w:t>
      </w:r>
      <w:r w:rsidR="00CE1EA4">
        <w:rPr>
          <w:rFonts w:ascii="Palatino Linotype" w:eastAsia="Calibri" w:hAnsi="Palatino Linotype" w:cs="Arial"/>
          <w:b/>
          <w:color w:val="000000" w:themeColor="text1"/>
        </w:rPr>
        <w:t>treinta y uno (31) de octubre y, tres (03), seis (06) y siete (07) de noviembre de dos mil veintitrés</w:t>
      </w:r>
      <w:r w:rsidR="002D063B" w:rsidRPr="005B2BA7">
        <w:rPr>
          <w:rFonts w:ascii="Palatino Linotype" w:eastAsia="Calibri" w:hAnsi="Palatino Linotype" w:cs="Arial"/>
          <w:color w:val="000000" w:themeColor="text1"/>
        </w:rPr>
        <w:t xml:space="preserve">, </w:t>
      </w:r>
      <w:r w:rsidR="007F37A7" w:rsidRPr="005B2BA7">
        <w:rPr>
          <w:rFonts w:ascii="Palatino Linotype" w:eastAsia="Calibri" w:hAnsi="Palatino Linotype" w:cs="Arial"/>
          <w:color w:val="000000" w:themeColor="text1"/>
        </w:rPr>
        <w:t>pusieron</w:t>
      </w:r>
      <w:r w:rsidR="002D063B" w:rsidRPr="005B2BA7">
        <w:rPr>
          <w:rFonts w:ascii="Palatino Linotype" w:eastAsia="Calibri" w:hAnsi="Palatino Linotype" w:cs="Arial"/>
          <w:color w:val="000000" w:themeColor="text1"/>
        </w:rPr>
        <w:t xml:space="preserve"> a disposición de las partes </w:t>
      </w:r>
      <w:r w:rsidR="007F37A7" w:rsidRPr="005B2BA7">
        <w:rPr>
          <w:rFonts w:ascii="Palatino Linotype" w:eastAsia="Calibri" w:hAnsi="Palatino Linotype" w:cs="Arial"/>
          <w:color w:val="000000" w:themeColor="text1"/>
        </w:rPr>
        <w:t>los</w:t>
      </w:r>
      <w:r w:rsidR="002D063B" w:rsidRPr="005B2BA7">
        <w:rPr>
          <w:rFonts w:ascii="Palatino Linotype" w:eastAsia="Calibri" w:hAnsi="Palatino Linotype" w:cs="Arial"/>
          <w:color w:val="000000" w:themeColor="text1"/>
        </w:rPr>
        <w:t xml:space="preserve"> expediente</w:t>
      </w:r>
      <w:r w:rsidR="007F37A7"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xml:space="preserve"> electrónico</w:t>
      </w:r>
      <w:r w:rsidR="007F37A7"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vía SAIMEX,</w:t>
      </w:r>
      <w:r w:rsidR="002D063B" w:rsidRPr="005B2BA7">
        <w:rPr>
          <w:rFonts w:ascii="Palatino Linotype" w:eastAsia="Calibri" w:hAnsi="Palatino Linotype" w:cs="Arial"/>
          <w:b/>
          <w:color w:val="000000" w:themeColor="text1"/>
        </w:rPr>
        <w:t xml:space="preserve"> </w:t>
      </w:r>
      <w:r w:rsidR="002D063B" w:rsidRPr="005B2BA7">
        <w:rPr>
          <w:rFonts w:ascii="Palatino Linotype" w:eastAsia="Calibri" w:hAnsi="Palatino Linotype" w:cs="Arial"/>
          <w:color w:val="000000" w:themeColor="text1"/>
        </w:rPr>
        <w:t xml:space="preserve">a efecto de que en un plazo máximo de siete días manifestaran lo que a su derecho convinieran, ofrecieran pruebas y alegatos según corresponda a los casos concretos, de esta forma para que el </w:t>
      </w:r>
      <w:r w:rsidR="002D063B" w:rsidRPr="005B2BA7">
        <w:rPr>
          <w:rFonts w:ascii="Palatino Linotype" w:eastAsia="Calibri" w:hAnsi="Palatino Linotype" w:cs="Arial"/>
          <w:b/>
          <w:color w:val="000000" w:themeColor="text1"/>
        </w:rPr>
        <w:t>SUJETO OBLIGADO</w:t>
      </w:r>
      <w:r w:rsidR="002D063B" w:rsidRPr="005B2BA7">
        <w:rPr>
          <w:rFonts w:ascii="Palatino Linotype" w:eastAsia="Calibri" w:hAnsi="Palatino Linotype" w:cs="Arial"/>
          <w:color w:val="000000" w:themeColor="text1"/>
        </w:rPr>
        <w:t xml:space="preserve"> presentara </w:t>
      </w:r>
      <w:r w:rsidR="007F37A7" w:rsidRPr="005B2BA7">
        <w:rPr>
          <w:rFonts w:ascii="Palatino Linotype" w:eastAsia="Calibri" w:hAnsi="Palatino Linotype" w:cs="Arial"/>
          <w:color w:val="000000" w:themeColor="text1"/>
        </w:rPr>
        <w:t>los</w:t>
      </w:r>
      <w:r w:rsidR="002D063B" w:rsidRPr="005B2BA7">
        <w:rPr>
          <w:rFonts w:ascii="Palatino Linotype" w:eastAsia="Calibri" w:hAnsi="Palatino Linotype" w:cs="Arial"/>
          <w:color w:val="000000" w:themeColor="text1"/>
        </w:rPr>
        <w:t xml:space="preserve"> informe</w:t>
      </w:r>
      <w:r w:rsidR="007F37A7"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xml:space="preserve"> justificado</w:t>
      </w:r>
      <w:r w:rsidR="007F37A7"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 xml:space="preserve"> procedente</w:t>
      </w:r>
      <w:r w:rsidR="007F37A7" w:rsidRPr="005B2BA7">
        <w:rPr>
          <w:rFonts w:ascii="Palatino Linotype" w:eastAsia="Calibri" w:hAnsi="Palatino Linotype" w:cs="Arial"/>
          <w:color w:val="000000" w:themeColor="text1"/>
        </w:rPr>
        <w:t>s</w:t>
      </w:r>
      <w:r w:rsidR="002D063B" w:rsidRPr="005B2BA7">
        <w:rPr>
          <w:rFonts w:ascii="Palatino Linotype" w:eastAsia="Calibri" w:hAnsi="Palatino Linotype" w:cs="Arial"/>
          <w:color w:val="000000" w:themeColor="text1"/>
        </w:rPr>
        <w:t>.</w:t>
      </w:r>
    </w:p>
    <w:p w14:paraId="70F610E3" w14:textId="77777777" w:rsidR="007F37A7" w:rsidRPr="005B2BA7"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rPr>
      </w:pPr>
    </w:p>
    <w:p w14:paraId="32C60C9F" w14:textId="6F147A22" w:rsidR="007F37A7" w:rsidRPr="005B2BA7" w:rsidRDefault="00403ADA" w:rsidP="007F37A7">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B2BA7">
        <w:rPr>
          <w:rFonts w:ascii="Palatino Linotype" w:eastAsia="Calibri" w:hAnsi="Palatino Linotype" w:cs="Arial"/>
          <w:color w:val="000000" w:themeColor="text1"/>
        </w:rPr>
        <w:t>E</w:t>
      </w:r>
      <w:r w:rsidR="007F37A7" w:rsidRPr="005B2BA7">
        <w:rPr>
          <w:rFonts w:ascii="Palatino Linotype" w:eastAsia="Calibri" w:hAnsi="Palatino Linotype" w:cs="Arial"/>
          <w:color w:val="000000" w:themeColor="text1"/>
        </w:rPr>
        <w:t xml:space="preserve">n la </w:t>
      </w:r>
      <w:r w:rsidR="00CE1EA4">
        <w:rPr>
          <w:rFonts w:ascii="Palatino Linotype" w:eastAsia="Calibri" w:hAnsi="Palatino Linotype" w:cs="Arial"/>
          <w:b/>
          <w:color w:val="000000" w:themeColor="text1"/>
        </w:rPr>
        <w:t>Cuadragésima Primera</w:t>
      </w:r>
      <w:r w:rsidR="00AC079A" w:rsidRPr="00CE1EA4">
        <w:rPr>
          <w:rFonts w:ascii="Palatino Linotype" w:eastAsia="Calibri" w:hAnsi="Palatino Linotype" w:cs="Arial"/>
          <w:b/>
          <w:color w:val="000000" w:themeColor="text1"/>
        </w:rPr>
        <w:t xml:space="preserve"> Sesión Ordinaria</w:t>
      </w:r>
      <w:r w:rsidR="00AC079A" w:rsidRPr="005B2BA7">
        <w:rPr>
          <w:rFonts w:ascii="Palatino Linotype" w:eastAsia="Calibri" w:hAnsi="Palatino Linotype" w:cs="Arial"/>
          <w:color w:val="000000" w:themeColor="text1"/>
        </w:rPr>
        <w:t xml:space="preserve">, celebrada el </w:t>
      </w:r>
      <w:r w:rsidR="00CE1EA4">
        <w:rPr>
          <w:rFonts w:ascii="Palatino Linotype" w:eastAsia="Calibri" w:hAnsi="Palatino Linotype" w:cs="Arial"/>
          <w:b/>
          <w:color w:val="000000" w:themeColor="text1"/>
        </w:rPr>
        <w:t>quince (15) de noviembre de dos mil veintitrés</w:t>
      </w:r>
      <w:r w:rsidR="007F37A7" w:rsidRPr="005B2BA7">
        <w:rPr>
          <w:rFonts w:ascii="Palatino Linotype" w:eastAsia="Calibri" w:hAnsi="Palatino Linotype" w:cs="Arial"/>
          <w:color w:val="000000" w:themeColor="text1"/>
        </w:rPr>
        <w:t>, el Pleno de este Órgano Garante acordó la acumulación de</w:t>
      </w:r>
      <w:r w:rsidR="00CE1EA4">
        <w:rPr>
          <w:rFonts w:ascii="Palatino Linotype" w:eastAsia="Calibri" w:hAnsi="Palatino Linotype" w:cs="Arial"/>
          <w:color w:val="000000" w:themeColor="text1"/>
        </w:rPr>
        <w:t xml:space="preserve"> </w:t>
      </w:r>
      <w:r w:rsidR="007F37A7" w:rsidRPr="005B2BA7">
        <w:rPr>
          <w:rFonts w:ascii="Palatino Linotype" w:eastAsia="Calibri" w:hAnsi="Palatino Linotype" w:cs="Arial"/>
          <w:color w:val="000000" w:themeColor="text1"/>
        </w:rPr>
        <w:t>l</w:t>
      </w:r>
      <w:r w:rsidR="00CE1EA4">
        <w:rPr>
          <w:rFonts w:ascii="Palatino Linotype" w:eastAsia="Calibri" w:hAnsi="Palatino Linotype" w:cs="Arial"/>
          <w:color w:val="000000" w:themeColor="text1"/>
        </w:rPr>
        <w:t>os</w:t>
      </w:r>
      <w:r w:rsidR="007F37A7" w:rsidRPr="005B2BA7">
        <w:rPr>
          <w:rFonts w:ascii="Palatino Linotype" w:eastAsia="Calibri" w:hAnsi="Palatino Linotype" w:cs="Arial"/>
          <w:color w:val="000000" w:themeColor="text1"/>
        </w:rPr>
        <w:t xml:space="preserve"> recurso</w:t>
      </w:r>
      <w:r w:rsidR="00CE1EA4">
        <w:rPr>
          <w:rFonts w:ascii="Palatino Linotype" w:eastAsia="Calibri" w:hAnsi="Palatino Linotype" w:cs="Arial"/>
          <w:color w:val="000000" w:themeColor="text1"/>
        </w:rPr>
        <w:t>s</w:t>
      </w:r>
      <w:r w:rsidR="007F37A7" w:rsidRPr="005B2BA7">
        <w:rPr>
          <w:rFonts w:ascii="Palatino Linotype" w:eastAsia="Calibri" w:hAnsi="Palatino Linotype" w:cs="Arial"/>
          <w:color w:val="000000" w:themeColor="text1"/>
        </w:rPr>
        <w:t xml:space="preserve"> de revisión </w:t>
      </w:r>
      <w:r w:rsidR="00CE1EA4">
        <w:rPr>
          <w:rFonts w:ascii="Palatino Linotype" w:hAnsi="Palatino Linotype"/>
          <w:b/>
          <w:bCs/>
          <w:color w:val="000000" w:themeColor="text1"/>
          <w:sz w:val="22"/>
        </w:rPr>
        <w:t>07622</w:t>
      </w:r>
      <w:r w:rsidR="00CE1EA4" w:rsidRPr="00DF0A83">
        <w:rPr>
          <w:rFonts w:ascii="Palatino Linotype" w:hAnsi="Palatino Linotype"/>
          <w:b/>
          <w:bCs/>
          <w:color w:val="000000" w:themeColor="text1"/>
          <w:sz w:val="22"/>
        </w:rPr>
        <w:t>/INFOEM/IP/RR/2023</w:t>
      </w:r>
      <w:r w:rsidR="00CE1EA4" w:rsidRPr="00DF0A83">
        <w:rPr>
          <w:rFonts w:ascii="Palatino Linotype" w:eastAsia="Times New Roman" w:hAnsi="Palatino Linotype" w:cs="Arial"/>
          <w:bCs/>
          <w:color w:val="000000" w:themeColor="text1"/>
          <w:sz w:val="22"/>
        </w:rPr>
        <w:t xml:space="preserve">, </w:t>
      </w:r>
      <w:r w:rsidR="00CE1EA4">
        <w:rPr>
          <w:rFonts w:ascii="Palatino Linotype" w:hAnsi="Palatino Linotype"/>
          <w:b/>
          <w:bCs/>
          <w:color w:val="000000" w:themeColor="text1"/>
          <w:sz w:val="22"/>
        </w:rPr>
        <w:t>07623</w:t>
      </w:r>
      <w:r w:rsidR="00CE1EA4" w:rsidRPr="00DF0A83">
        <w:rPr>
          <w:rFonts w:ascii="Palatino Linotype" w:hAnsi="Palatino Linotype"/>
          <w:b/>
          <w:bCs/>
          <w:color w:val="000000" w:themeColor="text1"/>
          <w:sz w:val="22"/>
        </w:rPr>
        <w:t>/INFOEM/IP/RR/2023</w:t>
      </w:r>
      <w:r w:rsidR="00CE1EA4" w:rsidRPr="00DF0A83">
        <w:rPr>
          <w:rFonts w:ascii="Palatino Linotype" w:eastAsia="Times New Roman" w:hAnsi="Palatino Linotype" w:cs="Arial"/>
          <w:bCs/>
          <w:color w:val="000000" w:themeColor="text1"/>
          <w:sz w:val="22"/>
        </w:rPr>
        <w:t xml:space="preserve">, </w:t>
      </w:r>
      <w:r w:rsidR="00CE1EA4">
        <w:rPr>
          <w:rFonts w:ascii="Palatino Linotype" w:hAnsi="Palatino Linotype"/>
          <w:b/>
          <w:bCs/>
          <w:color w:val="000000" w:themeColor="text1"/>
          <w:sz w:val="22"/>
        </w:rPr>
        <w:t>07625</w:t>
      </w:r>
      <w:r w:rsidR="00CE1EA4" w:rsidRPr="00DF0A83">
        <w:rPr>
          <w:rFonts w:ascii="Palatino Linotype" w:hAnsi="Palatino Linotype"/>
          <w:b/>
          <w:bCs/>
          <w:color w:val="000000" w:themeColor="text1"/>
          <w:sz w:val="22"/>
        </w:rPr>
        <w:t>/INFOEM/IP/RR/2023</w:t>
      </w:r>
      <w:r w:rsidR="00CE1EA4" w:rsidRPr="00DF0A83">
        <w:rPr>
          <w:rFonts w:ascii="Palatino Linotype" w:eastAsia="Times New Roman" w:hAnsi="Palatino Linotype" w:cs="Arial"/>
          <w:bCs/>
          <w:color w:val="000000" w:themeColor="text1"/>
          <w:sz w:val="22"/>
        </w:rPr>
        <w:t xml:space="preserve">, </w:t>
      </w:r>
      <w:r w:rsidR="00CE1EA4">
        <w:rPr>
          <w:rFonts w:ascii="Palatino Linotype" w:hAnsi="Palatino Linotype"/>
          <w:b/>
          <w:bCs/>
          <w:color w:val="000000" w:themeColor="text1"/>
          <w:sz w:val="22"/>
        </w:rPr>
        <w:t>07626</w:t>
      </w:r>
      <w:r w:rsidR="00CE1EA4" w:rsidRPr="00DF0A83">
        <w:rPr>
          <w:rFonts w:ascii="Palatino Linotype" w:hAnsi="Palatino Linotype"/>
          <w:b/>
          <w:bCs/>
          <w:color w:val="000000" w:themeColor="text1"/>
          <w:sz w:val="22"/>
        </w:rPr>
        <w:t>/INFOEM/IP/RR/2023</w:t>
      </w:r>
      <w:r w:rsidR="00CE1EA4" w:rsidRPr="00DF0A83">
        <w:rPr>
          <w:rFonts w:ascii="Palatino Linotype" w:eastAsia="Times New Roman" w:hAnsi="Palatino Linotype" w:cs="Arial"/>
          <w:bCs/>
          <w:color w:val="000000" w:themeColor="text1"/>
          <w:sz w:val="22"/>
        </w:rPr>
        <w:t xml:space="preserve">, </w:t>
      </w:r>
      <w:r w:rsidR="00CE1EA4">
        <w:rPr>
          <w:rFonts w:ascii="Palatino Linotype" w:hAnsi="Palatino Linotype"/>
          <w:b/>
          <w:bCs/>
          <w:color w:val="000000" w:themeColor="text1"/>
          <w:sz w:val="22"/>
        </w:rPr>
        <w:t>07628</w:t>
      </w:r>
      <w:r w:rsidR="00CE1EA4" w:rsidRPr="00DF0A83">
        <w:rPr>
          <w:rFonts w:ascii="Palatino Linotype" w:hAnsi="Palatino Linotype"/>
          <w:b/>
          <w:bCs/>
          <w:color w:val="000000" w:themeColor="text1"/>
          <w:sz w:val="22"/>
        </w:rPr>
        <w:t>/INFOEM/IP/RR/2023</w:t>
      </w:r>
      <w:r w:rsidR="00CE1EA4" w:rsidRPr="00DF0A83">
        <w:rPr>
          <w:rFonts w:ascii="Palatino Linotype" w:eastAsia="Times New Roman" w:hAnsi="Palatino Linotype" w:cs="Arial"/>
          <w:bCs/>
          <w:color w:val="000000" w:themeColor="text1"/>
          <w:sz w:val="22"/>
        </w:rPr>
        <w:t xml:space="preserve">, </w:t>
      </w:r>
      <w:r w:rsidR="00CE1EA4">
        <w:rPr>
          <w:rFonts w:ascii="Palatino Linotype" w:hAnsi="Palatino Linotype"/>
          <w:b/>
          <w:bCs/>
          <w:color w:val="000000" w:themeColor="text1"/>
          <w:sz w:val="22"/>
        </w:rPr>
        <w:t>07630</w:t>
      </w:r>
      <w:r w:rsidR="00CE1EA4" w:rsidRPr="00DF0A83">
        <w:rPr>
          <w:rFonts w:ascii="Palatino Linotype" w:hAnsi="Palatino Linotype"/>
          <w:b/>
          <w:bCs/>
          <w:color w:val="000000" w:themeColor="text1"/>
          <w:sz w:val="22"/>
        </w:rPr>
        <w:t>/INFOEM/IP/RR/2023</w:t>
      </w:r>
      <w:r w:rsidR="00CE1EA4" w:rsidRPr="00DF0A83">
        <w:rPr>
          <w:rFonts w:ascii="Palatino Linotype" w:eastAsia="Times New Roman" w:hAnsi="Palatino Linotype" w:cs="Arial"/>
          <w:bCs/>
          <w:color w:val="000000" w:themeColor="text1"/>
          <w:sz w:val="22"/>
        </w:rPr>
        <w:t xml:space="preserve">, </w:t>
      </w:r>
      <w:r w:rsidR="00CE1EA4">
        <w:rPr>
          <w:rFonts w:ascii="Palatino Linotype" w:hAnsi="Palatino Linotype"/>
          <w:b/>
          <w:bCs/>
          <w:color w:val="000000" w:themeColor="text1"/>
          <w:sz w:val="22"/>
        </w:rPr>
        <w:t>07633</w:t>
      </w:r>
      <w:r w:rsidR="00CE1EA4" w:rsidRPr="00DF0A83">
        <w:rPr>
          <w:rFonts w:ascii="Palatino Linotype" w:hAnsi="Palatino Linotype"/>
          <w:b/>
          <w:bCs/>
          <w:color w:val="000000" w:themeColor="text1"/>
          <w:sz w:val="22"/>
        </w:rPr>
        <w:t>/INFOEM/IP/RR/2023</w:t>
      </w:r>
      <w:r w:rsidR="00CE1EA4" w:rsidRPr="00DF0A83">
        <w:rPr>
          <w:rFonts w:ascii="Palatino Linotype" w:eastAsia="Times New Roman" w:hAnsi="Palatino Linotype" w:cs="Arial"/>
          <w:bCs/>
          <w:color w:val="000000" w:themeColor="text1"/>
          <w:sz w:val="22"/>
        </w:rPr>
        <w:t xml:space="preserve"> y </w:t>
      </w:r>
      <w:r w:rsidR="00CE1EA4">
        <w:rPr>
          <w:rFonts w:ascii="Palatino Linotype" w:hAnsi="Palatino Linotype"/>
          <w:b/>
          <w:bCs/>
          <w:color w:val="000000" w:themeColor="text1"/>
          <w:sz w:val="22"/>
        </w:rPr>
        <w:t>07634</w:t>
      </w:r>
      <w:r w:rsidR="00CE1EA4" w:rsidRPr="00DF0A83">
        <w:rPr>
          <w:rFonts w:ascii="Palatino Linotype" w:hAnsi="Palatino Linotype"/>
          <w:b/>
          <w:bCs/>
          <w:color w:val="000000" w:themeColor="text1"/>
          <w:sz w:val="22"/>
        </w:rPr>
        <w:t>/INFOEM/IP/RR/2023</w:t>
      </w:r>
      <w:r w:rsidR="00356B57" w:rsidRPr="005B2BA7">
        <w:rPr>
          <w:rFonts w:ascii="Palatino Linotype" w:eastAsia="Calibri" w:hAnsi="Palatino Linotype" w:cs="Arial"/>
          <w:color w:val="000000" w:themeColor="text1"/>
        </w:rPr>
        <w:t xml:space="preserve"> </w:t>
      </w:r>
      <w:r w:rsidR="007F37A7" w:rsidRPr="005B2BA7">
        <w:rPr>
          <w:rFonts w:ascii="Palatino Linotype" w:eastAsia="Calibri" w:hAnsi="Palatino Linotype" w:cs="Arial"/>
          <w:color w:val="000000" w:themeColor="text1"/>
        </w:rPr>
        <w:t xml:space="preserve">al diverso </w:t>
      </w:r>
      <w:r w:rsidR="00CE1EA4" w:rsidRPr="00CE1EA4">
        <w:rPr>
          <w:rFonts w:ascii="Palatino Linotype" w:eastAsia="Calibri" w:hAnsi="Palatino Linotype" w:cs="Arial"/>
          <w:b/>
          <w:color w:val="000000" w:themeColor="text1"/>
          <w:sz w:val="22"/>
        </w:rPr>
        <w:t>07618</w:t>
      </w:r>
      <w:r w:rsidR="00C51808" w:rsidRPr="00CE1EA4">
        <w:rPr>
          <w:rFonts w:ascii="Palatino Linotype" w:eastAsia="Calibri" w:hAnsi="Palatino Linotype" w:cs="Arial"/>
          <w:b/>
          <w:color w:val="000000" w:themeColor="text1"/>
          <w:sz w:val="22"/>
        </w:rPr>
        <w:t>/INFOEM/IP/RR/</w:t>
      </w:r>
      <w:r w:rsidR="00CE1EA4" w:rsidRPr="00CE1EA4">
        <w:rPr>
          <w:rFonts w:ascii="Palatino Linotype" w:eastAsia="Calibri" w:hAnsi="Palatino Linotype" w:cs="Arial"/>
          <w:b/>
          <w:color w:val="000000" w:themeColor="text1"/>
          <w:sz w:val="22"/>
        </w:rPr>
        <w:t>2023</w:t>
      </w:r>
      <w:r w:rsidR="007F37A7" w:rsidRPr="005B2BA7">
        <w:rPr>
          <w:rFonts w:ascii="Palatino Linotype" w:eastAsia="Calibri" w:hAnsi="Palatino Linotype" w:cs="Arial"/>
          <w:color w:val="000000" w:themeColor="text1"/>
        </w:rPr>
        <w:t>, a cargo de</w:t>
      </w:r>
      <w:r w:rsidR="007F37A7" w:rsidRPr="005B2BA7">
        <w:rPr>
          <w:rFonts w:ascii="Palatino Linotype" w:eastAsia="Calibri" w:hAnsi="Palatino Linotype" w:cs="Arial"/>
          <w:bCs/>
          <w:color w:val="000000" w:themeColor="text1"/>
        </w:rPr>
        <w:t xml:space="preserve"> la</w:t>
      </w:r>
      <w:r w:rsidR="007F37A7" w:rsidRPr="005B2BA7">
        <w:rPr>
          <w:rFonts w:ascii="Palatino Linotype" w:eastAsia="Calibri" w:hAnsi="Palatino Linotype" w:cs="Arial"/>
          <w:b/>
          <w:bCs/>
          <w:color w:val="000000" w:themeColor="text1"/>
        </w:rPr>
        <w:t xml:space="preserve"> </w:t>
      </w:r>
      <w:r w:rsidR="007F37A7" w:rsidRPr="005B2BA7">
        <w:rPr>
          <w:rFonts w:ascii="Palatino Linotype" w:eastAsia="Calibri" w:hAnsi="Palatino Linotype" w:cs="Arial"/>
          <w:color w:val="000000" w:themeColor="text1"/>
        </w:rPr>
        <w:t>Comisionada</w:t>
      </w:r>
      <w:r w:rsidR="007F37A7" w:rsidRPr="005B2BA7">
        <w:rPr>
          <w:rFonts w:ascii="Palatino Linotype" w:eastAsia="Calibri" w:hAnsi="Palatino Linotype" w:cs="Arial"/>
          <w:b/>
          <w:color w:val="000000" w:themeColor="text1"/>
        </w:rPr>
        <w:t xml:space="preserve"> María del Rosario Mejía Ayala</w:t>
      </w:r>
      <w:r w:rsidR="007F37A7" w:rsidRPr="005B2BA7">
        <w:rPr>
          <w:rFonts w:ascii="Palatino Linotype" w:eastAsia="Calibri" w:hAnsi="Palatino Linotype" w:cs="Arial"/>
          <w:color w:val="000000" w:themeColor="text1"/>
        </w:rPr>
        <w:t>,</w:t>
      </w:r>
      <w:r w:rsidR="007F37A7" w:rsidRPr="005B2BA7">
        <w:rPr>
          <w:rFonts w:ascii="Palatino Linotype" w:eastAsia="Calibri" w:hAnsi="Palatino Linotype" w:cs="Arial"/>
          <w:b/>
          <w:color w:val="000000" w:themeColor="text1"/>
        </w:rPr>
        <w:t xml:space="preserve"> </w:t>
      </w:r>
      <w:r w:rsidR="007F37A7" w:rsidRPr="005B2BA7">
        <w:rPr>
          <w:rFonts w:ascii="Palatino Linotype" w:eastAsia="Calibri" w:hAnsi="Palatino Linotype" w:cs="Arial"/>
          <w:color w:val="000000" w:themeColor="text1"/>
        </w:rPr>
        <w:t xml:space="preserve">a efecto de presentar al Pleno el proyecto de resolución correspondiente, y de conformidad con el numeral ONCE inciso c) de los </w:t>
      </w:r>
      <w:r w:rsidR="007F37A7" w:rsidRPr="005B2BA7">
        <w:rPr>
          <w:rFonts w:ascii="Palatino Linotype" w:eastAsia="Calibri" w:hAnsi="Palatino Linotype" w:cs="Arial"/>
          <w:b/>
          <w:color w:val="000000" w:themeColor="text1"/>
        </w:rPr>
        <w:t>Lineamientos para la Recepción, Trámite y Resolución de las Solicitudes de Acceso a la Información Pública, así como de los Recursos de Revisión que Deberán Observar los Sujetos Obligados por la Ley de Transparencia Estatal</w:t>
      </w:r>
      <w:r w:rsidR="007F37A7" w:rsidRPr="005B2BA7">
        <w:rPr>
          <w:rFonts w:ascii="Palatino Linotype" w:eastAsia="Calibri" w:hAnsi="Palatino Linotype" w:cs="Arial"/>
          <w:color w:val="000000" w:themeColor="text1"/>
          <w:vertAlign w:val="superscript"/>
        </w:rPr>
        <w:footnoteReference w:id="1"/>
      </w:r>
      <w:r w:rsidR="007F37A7" w:rsidRPr="005B2BA7">
        <w:rPr>
          <w:rFonts w:ascii="Palatino Linotype" w:eastAsia="Calibri" w:hAnsi="Palatino Linotype" w:cs="Arial"/>
          <w:color w:val="000000" w:themeColor="text1"/>
        </w:rPr>
        <w:t xml:space="preserve">, que señala: </w:t>
      </w:r>
    </w:p>
    <w:p w14:paraId="13921B7F" w14:textId="77777777" w:rsidR="007F37A7" w:rsidRPr="005B2BA7"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rPr>
      </w:pPr>
    </w:p>
    <w:p w14:paraId="2B25ABAA" w14:textId="77777777" w:rsidR="007F37A7" w:rsidRPr="005B2BA7" w:rsidRDefault="007F37A7" w:rsidP="007F37A7">
      <w:pPr>
        <w:pStyle w:val="Prrafodelista"/>
        <w:tabs>
          <w:tab w:val="left" w:pos="426"/>
        </w:tabs>
        <w:spacing w:line="276" w:lineRule="auto"/>
        <w:rPr>
          <w:rFonts w:ascii="Palatino Linotype" w:eastAsia="Calibri" w:hAnsi="Palatino Linotype" w:cs="Arial"/>
          <w:i/>
          <w:color w:val="000000" w:themeColor="text1"/>
          <w:sz w:val="22"/>
        </w:rPr>
      </w:pPr>
      <w:r w:rsidRPr="005B2BA7">
        <w:rPr>
          <w:rFonts w:ascii="Palatino Linotype" w:eastAsia="Calibri" w:hAnsi="Palatino Linotype" w:cs="Arial"/>
          <w:i/>
          <w:color w:val="000000" w:themeColor="text1"/>
          <w:sz w:val="22"/>
        </w:rPr>
        <w:t>“</w:t>
      </w:r>
      <w:r w:rsidRPr="005B2BA7">
        <w:rPr>
          <w:rFonts w:ascii="Palatino Linotype" w:eastAsia="Calibri" w:hAnsi="Palatino Linotype" w:cs="Arial"/>
          <w:b/>
          <w:i/>
          <w:color w:val="000000" w:themeColor="text1"/>
          <w:sz w:val="22"/>
        </w:rPr>
        <w:t>ONCE.</w:t>
      </w:r>
      <w:r w:rsidRPr="005B2BA7">
        <w:rPr>
          <w:rFonts w:ascii="Palatino Linotype" w:eastAsia="Calibri" w:hAnsi="Palatino Linotype" w:cs="Arial"/>
          <w:i/>
          <w:color w:val="000000" w:themeColor="text1"/>
          <w:sz w:val="22"/>
        </w:rPr>
        <w:t xml:space="preserve"> El Instituto, para mejor resolver y evitar la emisión de resoluciones contradictorias, podrá acordar la acumulación de los expedientes de recursos de revisión, de oficio o a petición de parte cuando:</w:t>
      </w:r>
    </w:p>
    <w:p w14:paraId="5F37634F" w14:textId="7DCF4974" w:rsidR="007F37A7" w:rsidRPr="005B2BA7" w:rsidRDefault="007F37A7" w:rsidP="007F37A7">
      <w:pPr>
        <w:pStyle w:val="Prrafodelista"/>
        <w:tabs>
          <w:tab w:val="left" w:pos="426"/>
        </w:tabs>
        <w:spacing w:line="276" w:lineRule="auto"/>
        <w:rPr>
          <w:rFonts w:ascii="Palatino Linotype" w:eastAsia="Calibri" w:hAnsi="Palatino Linotype" w:cs="Arial"/>
          <w:i/>
          <w:color w:val="000000" w:themeColor="text1"/>
          <w:sz w:val="22"/>
        </w:rPr>
      </w:pPr>
      <w:r w:rsidRPr="005B2BA7">
        <w:rPr>
          <w:rFonts w:ascii="Palatino Linotype" w:eastAsia="Calibri" w:hAnsi="Palatino Linotype" w:cs="Arial"/>
          <w:i/>
          <w:color w:val="000000" w:themeColor="text1"/>
          <w:sz w:val="22"/>
        </w:rPr>
        <w:t>(…)</w:t>
      </w:r>
    </w:p>
    <w:p w14:paraId="6AE9C3A2" w14:textId="77777777" w:rsidR="007F37A7" w:rsidRPr="005B2BA7" w:rsidRDefault="007F37A7" w:rsidP="007F37A7">
      <w:pPr>
        <w:pStyle w:val="Prrafodelista"/>
        <w:tabs>
          <w:tab w:val="left" w:pos="426"/>
        </w:tabs>
        <w:spacing w:line="276" w:lineRule="auto"/>
        <w:rPr>
          <w:rFonts w:ascii="Palatino Linotype" w:eastAsia="Calibri" w:hAnsi="Palatino Linotype" w:cs="Arial"/>
          <w:i/>
          <w:color w:val="000000" w:themeColor="text1"/>
          <w:sz w:val="22"/>
        </w:rPr>
      </w:pPr>
      <w:r w:rsidRPr="005B2BA7">
        <w:rPr>
          <w:rFonts w:ascii="Palatino Linotype" w:eastAsia="Calibri" w:hAnsi="Palatino Linotype" w:cs="Arial"/>
          <w:b/>
          <w:i/>
          <w:color w:val="000000" w:themeColor="text1"/>
          <w:sz w:val="22"/>
        </w:rPr>
        <w:t>c)</w:t>
      </w:r>
      <w:r w:rsidRPr="005B2BA7">
        <w:rPr>
          <w:rFonts w:ascii="Palatino Linotype" w:eastAsia="Calibri" w:hAnsi="Palatino Linotype" w:cs="Arial"/>
          <w:i/>
          <w:color w:val="000000" w:themeColor="text1"/>
          <w:sz w:val="22"/>
        </w:rPr>
        <w:t xml:space="preserve"> Cuando se trate del mismo solicitante, el mismo </w:t>
      </w:r>
      <w:r w:rsidRPr="005B2BA7">
        <w:rPr>
          <w:rFonts w:ascii="Palatino Linotype" w:eastAsia="Calibri" w:hAnsi="Palatino Linotype" w:cs="Arial"/>
          <w:b/>
          <w:i/>
          <w:color w:val="000000" w:themeColor="text1"/>
          <w:sz w:val="22"/>
        </w:rPr>
        <w:t>SUJETO OBLIGADO</w:t>
      </w:r>
      <w:r w:rsidRPr="005B2BA7">
        <w:rPr>
          <w:rFonts w:ascii="Palatino Linotype" w:eastAsia="Calibri" w:hAnsi="Palatino Linotype" w:cs="Arial"/>
          <w:i/>
          <w:color w:val="000000" w:themeColor="text1"/>
          <w:sz w:val="22"/>
        </w:rPr>
        <w:t>, aunque se trate de solicitudes diversas;</w:t>
      </w:r>
    </w:p>
    <w:p w14:paraId="6B94A81B" w14:textId="18290499" w:rsidR="007F37A7" w:rsidRPr="005B2BA7" w:rsidRDefault="007F37A7" w:rsidP="007F37A7">
      <w:pPr>
        <w:pStyle w:val="Prrafodelista"/>
        <w:tabs>
          <w:tab w:val="left" w:pos="426"/>
        </w:tabs>
        <w:spacing w:line="276" w:lineRule="auto"/>
        <w:ind w:right="567"/>
        <w:rPr>
          <w:rFonts w:ascii="Palatino Linotype" w:eastAsia="Calibri" w:hAnsi="Palatino Linotype" w:cs="Arial"/>
          <w:i/>
          <w:color w:val="000000" w:themeColor="text1"/>
          <w:sz w:val="22"/>
        </w:rPr>
      </w:pPr>
      <w:r w:rsidRPr="005B2BA7">
        <w:rPr>
          <w:rFonts w:ascii="Palatino Linotype" w:eastAsia="Calibri" w:hAnsi="Palatino Linotype" w:cs="Arial"/>
          <w:i/>
          <w:color w:val="000000" w:themeColor="text1"/>
          <w:sz w:val="22"/>
        </w:rPr>
        <w:t>(…)”</w:t>
      </w:r>
    </w:p>
    <w:p w14:paraId="4102143C" w14:textId="77777777" w:rsidR="007F37A7" w:rsidRPr="005B2BA7"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rPr>
      </w:pPr>
    </w:p>
    <w:p w14:paraId="40AF2B4C" w14:textId="51D8A6D0" w:rsidR="007F37A7" w:rsidRPr="005B2BA7" w:rsidRDefault="00761240"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B2BA7">
        <w:rPr>
          <w:rFonts w:ascii="Palatino Linotype" w:eastAsia="Calibri" w:hAnsi="Palatino Linotype" w:cs="Arial"/>
          <w:color w:val="000000" w:themeColor="text1"/>
        </w:rPr>
        <w:t>R</w:t>
      </w:r>
      <w:r w:rsidR="007F37A7" w:rsidRPr="005B2BA7">
        <w:rPr>
          <w:rFonts w:ascii="Palatino Linotype" w:eastAsia="Calibri" w:hAnsi="Palatino Linotype" w:cs="Arial"/>
          <w:color w:val="000000" w:themeColor="text1"/>
        </w:rPr>
        <w:t xml:space="preserve">azón por la cual, por resultar conveniente su trámite de forma unificada para mejor resolver y evitar la emisión de resoluciones contradictorias, fue procedente que este Órgano Garante realizara la acumulación respectiva, de conformidad con </w:t>
      </w:r>
      <w:r w:rsidR="007F37A7" w:rsidRPr="005B2BA7">
        <w:rPr>
          <w:rFonts w:ascii="Palatino Linotype" w:eastAsia="Calibri" w:hAnsi="Palatino Linotype" w:cs="Arial"/>
          <w:color w:val="000000" w:themeColor="text1"/>
        </w:rPr>
        <w:lastRenderedPageBreak/>
        <w:t>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AF2B6FF" w14:textId="77777777" w:rsidR="007F37A7" w:rsidRPr="005B2BA7"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rPr>
      </w:pPr>
    </w:p>
    <w:p w14:paraId="604127A9" w14:textId="6D9403A7" w:rsidR="007F37A7" w:rsidRPr="005B2BA7" w:rsidRDefault="007F37A7" w:rsidP="007F37A7">
      <w:pPr>
        <w:spacing w:line="276" w:lineRule="auto"/>
        <w:ind w:left="567" w:right="567"/>
        <w:jc w:val="center"/>
        <w:rPr>
          <w:rFonts w:ascii="Palatino Linotype" w:eastAsia="MS Mincho" w:hAnsi="Palatino Linotype" w:cs="Arial"/>
          <w:b/>
          <w:i/>
          <w:sz w:val="22"/>
          <w:szCs w:val="22"/>
        </w:rPr>
      </w:pPr>
      <w:r w:rsidRPr="005B2BA7">
        <w:rPr>
          <w:rFonts w:ascii="Palatino Linotype" w:eastAsia="MS Mincho" w:hAnsi="Palatino Linotype" w:cs="Arial"/>
          <w:b/>
          <w:i/>
          <w:sz w:val="22"/>
          <w:szCs w:val="22"/>
        </w:rPr>
        <w:t>CÓDIGO DE PROCEDIMIENTOS ADMINISTRATIVOS DEL ESTADO DE MÉXICO</w:t>
      </w:r>
    </w:p>
    <w:p w14:paraId="3E9B6486" w14:textId="77777777" w:rsidR="007F37A7" w:rsidRPr="005B2BA7" w:rsidRDefault="007F37A7" w:rsidP="007F37A7">
      <w:pPr>
        <w:spacing w:line="276" w:lineRule="auto"/>
        <w:ind w:left="567" w:right="567"/>
        <w:jc w:val="both"/>
        <w:rPr>
          <w:rFonts w:ascii="Palatino Linotype" w:eastAsia="MS Mincho" w:hAnsi="Palatino Linotype" w:cs="Arial"/>
          <w:i/>
          <w:sz w:val="22"/>
          <w:szCs w:val="22"/>
        </w:rPr>
      </w:pPr>
      <w:r w:rsidRPr="005B2BA7">
        <w:rPr>
          <w:rFonts w:ascii="Palatino Linotype" w:eastAsia="MS Mincho" w:hAnsi="Palatino Linotype" w:cs="Arial"/>
          <w:i/>
          <w:sz w:val="22"/>
          <w:szCs w:val="22"/>
        </w:rPr>
        <w:t>“</w:t>
      </w:r>
      <w:r w:rsidRPr="005B2BA7">
        <w:rPr>
          <w:rFonts w:ascii="Palatino Linotype" w:eastAsia="MS Mincho" w:hAnsi="Palatino Linotype" w:cs="Arial"/>
          <w:b/>
          <w:i/>
          <w:sz w:val="22"/>
          <w:szCs w:val="22"/>
        </w:rPr>
        <w:t>Artículo 18</w:t>
      </w:r>
      <w:r w:rsidRPr="005B2BA7">
        <w:rPr>
          <w:rFonts w:ascii="Palatino Linotype" w:eastAsia="MS Mincho" w:hAnsi="Palatino Linotype" w:cs="Arial"/>
          <w:i/>
          <w:sz w:val="22"/>
          <w:szCs w:val="22"/>
        </w:rPr>
        <w:t xml:space="preserve">.- </w:t>
      </w:r>
      <w:r w:rsidRPr="005B2BA7">
        <w:rPr>
          <w:rFonts w:ascii="Palatino Linotype" w:eastAsia="MS Mincho" w:hAnsi="Palatino Linotype" w:cs="Arial"/>
          <w:b/>
          <w:i/>
          <w:sz w:val="22"/>
          <w:szCs w:val="22"/>
        </w:rPr>
        <w:t xml:space="preserve">La autoridad administrativa o el Tribunal </w:t>
      </w:r>
      <w:r w:rsidRPr="005B2BA7">
        <w:rPr>
          <w:rFonts w:ascii="Palatino Linotype" w:eastAsia="MS Mincho" w:hAnsi="Palatino Linotype" w:cs="Arial"/>
          <w:b/>
          <w:i/>
          <w:sz w:val="22"/>
          <w:szCs w:val="22"/>
          <w:u w:val="single"/>
        </w:rPr>
        <w:t>acordarán la acumulación de los expedientes</w:t>
      </w:r>
      <w:r w:rsidRPr="005B2BA7">
        <w:rPr>
          <w:rFonts w:ascii="Palatino Linotype" w:eastAsia="MS Mincho" w:hAnsi="Palatino Linotype" w:cs="Arial"/>
          <w:b/>
          <w:i/>
          <w:sz w:val="22"/>
          <w:szCs w:val="22"/>
        </w:rPr>
        <w:t xml:space="preserve"> del procedimiento y proceso administrativo que ante ellos se sigan, de oficio</w:t>
      </w:r>
      <w:r w:rsidRPr="005B2BA7">
        <w:rPr>
          <w:rFonts w:ascii="Palatino Linotype" w:eastAsia="MS Mincho" w:hAnsi="Palatino Linotype" w:cs="Arial"/>
          <w:i/>
          <w:sz w:val="22"/>
          <w:szCs w:val="22"/>
        </w:rPr>
        <w:t xml:space="preserve"> o a petición de parte, </w:t>
      </w:r>
      <w:r w:rsidRPr="005B2BA7">
        <w:rPr>
          <w:rFonts w:ascii="Palatino Linotype" w:eastAsia="MS Mincho" w:hAnsi="Palatino Linotype" w:cs="Arial"/>
          <w:b/>
          <w:i/>
          <w:sz w:val="22"/>
          <w:szCs w:val="22"/>
          <w:u w:val="single"/>
        </w:rPr>
        <w:t>cuando las partes</w:t>
      </w:r>
      <w:r w:rsidRPr="005B2BA7">
        <w:rPr>
          <w:rFonts w:ascii="Palatino Linotype" w:eastAsia="MS Mincho" w:hAnsi="Palatino Linotype" w:cs="Arial"/>
          <w:i/>
          <w:sz w:val="22"/>
          <w:szCs w:val="22"/>
        </w:rPr>
        <w:t xml:space="preserve"> o los actos administrativos </w:t>
      </w:r>
      <w:r w:rsidRPr="005B2BA7">
        <w:rPr>
          <w:rFonts w:ascii="Palatino Linotype" w:eastAsia="MS Mincho" w:hAnsi="Palatino Linotype" w:cs="Arial"/>
          <w:b/>
          <w:i/>
          <w:sz w:val="22"/>
          <w:szCs w:val="22"/>
          <w:u w:val="single"/>
        </w:rPr>
        <w:t>sean iguales</w:t>
      </w:r>
      <w:r w:rsidRPr="005B2BA7">
        <w:rPr>
          <w:rFonts w:ascii="Palatino Linotype" w:eastAsia="MS Mincho" w:hAnsi="Palatino Linotype" w:cs="Arial"/>
          <w:i/>
          <w:sz w:val="22"/>
          <w:szCs w:val="22"/>
        </w:rPr>
        <w:t xml:space="preserve">, se trate de actos conexos o </w:t>
      </w:r>
      <w:r w:rsidRPr="005B2BA7">
        <w:rPr>
          <w:rFonts w:ascii="Palatino Linotype" w:eastAsia="MS Mincho" w:hAnsi="Palatino Linotype" w:cs="Arial"/>
          <w:b/>
          <w:i/>
          <w:sz w:val="22"/>
          <w:szCs w:val="22"/>
          <w:u w:val="single"/>
        </w:rPr>
        <w:t>resulte conveniente el trámite unificado de los asuntos, para evitar la emisión de resoluciones contradictorias</w:t>
      </w:r>
      <w:r w:rsidRPr="005B2BA7">
        <w:rPr>
          <w:rFonts w:ascii="Palatino Linotype" w:eastAsia="MS Mincho" w:hAnsi="Palatino Linotype" w:cs="Arial"/>
          <w:i/>
          <w:sz w:val="22"/>
          <w:szCs w:val="22"/>
        </w:rPr>
        <w:t>. La misma regla se aplicará, en lo conducente, para la separación de los expedientes.”</w:t>
      </w:r>
    </w:p>
    <w:p w14:paraId="6A6C3242" w14:textId="77777777" w:rsidR="007F37A7" w:rsidRPr="005B2BA7" w:rsidRDefault="007F37A7" w:rsidP="007F37A7">
      <w:pPr>
        <w:spacing w:line="276" w:lineRule="auto"/>
        <w:ind w:left="567" w:right="567"/>
        <w:jc w:val="both"/>
        <w:rPr>
          <w:rFonts w:ascii="Palatino Linotype" w:eastAsia="MS Mincho" w:hAnsi="Palatino Linotype" w:cs="Arial"/>
          <w:i/>
          <w:sz w:val="22"/>
          <w:szCs w:val="22"/>
        </w:rPr>
      </w:pPr>
    </w:p>
    <w:p w14:paraId="53D0F60D" w14:textId="0A253C6B" w:rsidR="007F37A7" w:rsidRPr="005B2BA7" w:rsidRDefault="007F37A7" w:rsidP="007F37A7">
      <w:pPr>
        <w:spacing w:line="276" w:lineRule="auto"/>
        <w:ind w:left="567" w:right="567"/>
        <w:jc w:val="center"/>
        <w:rPr>
          <w:rFonts w:ascii="Palatino Linotype" w:eastAsia="MS Mincho" w:hAnsi="Palatino Linotype" w:cs="Arial"/>
          <w:b/>
          <w:i/>
          <w:sz w:val="22"/>
          <w:szCs w:val="22"/>
        </w:rPr>
      </w:pPr>
      <w:r w:rsidRPr="005B2BA7">
        <w:rPr>
          <w:rFonts w:ascii="Palatino Linotype" w:eastAsia="MS Mincho" w:hAnsi="Palatino Linotype" w:cs="Arial"/>
          <w:b/>
          <w:i/>
          <w:sz w:val="22"/>
          <w:szCs w:val="22"/>
        </w:rPr>
        <w:t>LEY DE TRANSPARENCIA Y ACCESO A LA INFORMACIÓN PÚBLICA DEL ESTADO DE MÉXICO Y MUNICIPIOS</w:t>
      </w:r>
    </w:p>
    <w:p w14:paraId="15CB82B9" w14:textId="77777777" w:rsidR="007F37A7" w:rsidRPr="005B2BA7" w:rsidRDefault="007F37A7" w:rsidP="007F37A7">
      <w:pPr>
        <w:spacing w:line="276" w:lineRule="auto"/>
        <w:ind w:left="567" w:right="567"/>
        <w:jc w:val="both"/>
        <w:rPr>
          <w:rFonts w:ascii="Palatino Linotype" w:eastAsia="MS Mincho" w:hAnsi="Palatino Linotype" w:cs="Arial"/>
          <w:i/>
          <w:sz w:val="22"/>
          <w:szCs w:val="22"/>
        </w:rPr>
      </w:pPr>
      <w:r w:rsidRPr="005B2BA7">
        <w:rPr>
          <w:rFonts w:ascii="Palatino Linotype" w:eastAsia="MS Mincho" w:hAnsi="Palatino Linotype" w:cs="Arial"/>
          <w:i/>
          <w:sz w:val="22"/>
          <w:szCs w:val="22"/>
        </w:rPr>
        <w:t>“</w:t>
      </w:r>
      <w:r w:rsidRPr="005B2BA7">
        <w:rPr>
          <w:rFonts w:ascii="Palatino Linotype" w:eastAsia="MS Mincho" w:hAnsi="Palatino Linotype" w:cs="Arial"/>
          <w:b/>
          <w:i/>
          <w:sz w:val="22"/>
          <w:szCs w:val="22"/>
        </w:rPr>
        <w:t xml:space="preserve">Artículo 195. </w:t>
      </w:r>
      <w:r w:rsidRPr="005B2BA7">
        <w:rPr>
          <w:rFonts w:ascii="Palatino Linotype" w:eastAsia="MS Mincho" w:hAnsi="Palatino Linotype" w:cs="Arial"/>
          <w:i/>
          <w:sz w:val="22"/>
          <w:szCs w:val="22"/>
        </w:rPr>
        <w:t>En la tramitación del recurso de revisión se aplicarán supletoriamente las disposiciones contenidas en el Código de Procedimientos Administrativos del Estado de México.”</w:t>
      </w:r>
    </w:p>
    <w:p w14:paraId="42317433" w14:textId="3B62A350" w:rsidR="007F37A7" w:rsidRPr="005B2BA7" w:rsidRDefault="007F37A7" w:rsidP="007F37A7">
      <w:pPr>
        <w:spacing w:line="276" w:lineRule="auto"/>
        <w:ind w:left="567" w:right="567"/>
        <w:jc w:val="both"/>
        <w:rPr>
          <w:rFonts w:ascii="Palatino Linotype" w:eastAsia="MS Mincho" w:hAnsi="Palatino Linotype" w:cs="Arial"/>
          <w:sz w:val="22"/>
          <w:szCs w:val="22"/>
        </w:rPr>
      </w:pPr>
      <w:r w:rsidRPr="005B2BA7">
        <w:rPr>
          <w:rFonts w:ascii="Palatino Linotype" w:eastAsia="MS Mincho" w:hAnsi="Palatino Linotype" w:cs="Arial"/>
          <w:sz w:val="22"/>
          <w:szCs w:val="22"/>
        </w:rPr>
        <w:t>(Énfasis añadido)</w:t>
      </w:r>
    </w:p>
    <w:p w14:paraId="7E60AC53" w14:textId="77777777" w:rsidR="007F37A7" w:rsidRPr="005B2BA7"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rPr>
      </w:pPr>
    </w:p>
    <w:p w14:paraId="2F3B9DF3" w14:textId="481BC544" w:rsidR="00356B57" w:rsidRPr="005B2BA7" w:rsidRDefault="003C3D7E" w:rsidP="00977730">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B2BA7">
        <w:rPr>
          <w:rFonts w:ascii="Palatino Linotype" w:eastAsia="Calibri" w:hAnsi="Palatino Linotype" w:cs="Arial"/>
          <w:color w:val="000000" w:themeColor="text1"/>
        </w:rPr>
        <w:t>E</w:t>
      </w:r>
      <w:r w:rsidR="008D2E5F" w:rsidRPr="005B2BA7">
        <w:rPr>
          <w:rFonts w:ascii="Palatino Linotype" w:eastAsia="Calibri" w:hAnsi="Palatino Linotype" w:cs="Arial"/>
          <w:color w:val="000000" w:themeColor="text1"/>
        </w:rPr>
        <w:t xml:space="preserve">l </w:t>
      </w:r>
      <w:r w:rsidR="00CE1EA4">
        <w:rPr>
          <w:rFonts w:ascii="Palatino Linotype" w:eastAsia="Calibri" w:hAnsi="Palatino Linotype" w:cs="Arial"/>
          <w:b/>
          <w:color w:val="000000" w:themeColor="text1"/>
        </w:rPr>
        <w:t>diez (10) de noviembre de dos mil veintitrés</w:t>
      </w:r>
      <w:r w:rsidR="00356B57" w:rsidRPr="005B2BA7">
        <w:rPr>
          <w:rFonts w:ascii="Palatino Linotype" w:eastAsia="Calibri" w:hAnsi="Palatino Linotype" w:cs="Arial"/>
          <w:color w:val="000000" w:themeColor="text1"/>
        </w:rPr>
        <w:t xml:space="preserve">, el </w:t>
      </w:r>
      <w:r w:rsidR="00356B57" w:rsidRPr="005B2BA7">
        <w:rPr>
          <w:rFonts w:ascii="Palatino Linotype" w:eastAsia="Calibri" w:hAnsi="Palatino Linotype" w:cs="Arial"/>
          <w:b/>
          <w:color w:val="000000" w:themeColor="text1"/>
        </w:rPr>
        <w:t>SUJETO OBLIGADO</w:t>
      </w:r>
      <w:r w:rsidR="00356B57" w:rsidRPr="005B2BA7">
        <w:rPr>
          <w:rFonts w:ascii="Palatino Linotype" w:eastAsia="Calibri" w:hAnsi="Palatino Linotype" w:cs="Arial"/>
          <w:color w:val="000000" w:themeColor="text1"/>
        </w:rPr>
        <w:t xml:space="preserve"> presentó, en vía de informe justificado, los archivos electrónicos cuyo contenido se resume a continuación:</w:t>
      </w:r>
    </w:p>
    <w:p w14:paraId="363CBF83" w14:textId="77777777" w:rsidR="00356B57" w:rsidRPr="005B2BA7" w:rsidRDefault="00356B57" w:rsidP="00356B57">
      <w:pPr>
        <w:pStyle w:val="Prrafodelista"/>
        <w:tabs>
          <w:tab w:val="left" w:pos="426"/>
        </w:tabs>
        <w:spacing w:line="360" w:lineRule="auto"/>
        <w:ind w:left="0"/>
        <w:jc w:val="both"/>
        <w:rPr>
          <w:rFonts w:ascii="Palatino Linotype" w:eastAsia="Calibri" w:hAnsi="Palatino Linotype" w:cs="Arial"/>
          <w:color w:val="000000" w:themeColor="text1"/>
        </w:rPr>
      </w:pPr>
    </w:p>
    <w:p w14:paraId="451DCF62" w14:textId="77777777" w:rsidR="00CE1EA4" w:rsidRPr="005B2BA7" w:rsidRDefault="00CE1EA4" w:rsidP="00CE1EA4">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Archivos electrónicos presentados en vía de informe justificado para el recurso de revisión </w:t>
      </w:r>
      <w:r>
        <w:rPr>
          <w:rFonts w:ascii="Palatino Linotype" w:eastAsia="Calibri" w:hAnsi="Palatino Linotype" w:cs="Arial"/>
          <w:b/>
          <w:color w:val="000000" w:themeColor="text1"/>
          <w:sz w:val="22"/>
        </w:rPr>
        <w:t>07618/INFOEM/IP/RR/2023</w:t>
      </w:r>
      <w:r w:rsidRPr="005B2BA7">
        <w:rPr>
          <w:rFonts w:ascii="Palatino Linotype" w:eastAsia="Calibri" w:hAnsi="Palatino Linotype" w:cs="Arial"/>
          <w:b/>
          <w:color w:val="000000" w:themeColor="text1"/>
          <w:sz w:val="22"/>
        </w:rPr>
        <w:t>:</w:t>
      </w:r>
    </w:p>
    <w:p w14:paraId="23A9C3C9" w14:textId="27C04847" w:rsidR="00CE1EA4" w:rsidRPr="005B2BA7" w:rsidRDefault="00CE1EA4" w:rsidP="007A588F">
      <w:pPr>
        <w:pStyle w:val="Prrafodelista"/>
        <w:numPr>
          <w:ilvl w:val="0"/>
          <w:numId w:val="7"/>
        </w:numPr>
        <w:tabs>
          <w:tab w:val="left" w:pos="426"/>
          <w:tab w:val="left" w:pos="1276"/>
        </w:tabs>
        <w:spacing w:line="276" w:lineRule="auto"/>
        <w:ind w:left="1134" w:right="567" w:hanging="283"/>
        <w:jc w:val="both"/>
        <w:rPr>
          <w:rFonts w:ascii="Palatino Linotype" w:eastAsia="Calibri" w:hAnsi="Palatino Linotype" w:cs="Arial"/>
          <w:color w:val="000000" w:themeColor="text1"/>
        </w:rPr>
      </w:pPr>
      <w:r w:rsidRPr="005B2BA7">
        <w:rPr>
          <w:rFonts w:ascii="Palatino Linotype" w:eastAsia="Calibri" w:hAnsi="Palatino Linotype" w:cs="Arial"/>
          <w:b/>
          <w:i/>
          <w:color w:val="000000" w:themeColor="text1"/>
          <w:sz w:val="22"/>
        </w:rPr>
        <w:t>“</w:t>
      </w:r>
      <w:r>
        <w:rPr>
          <w:rFonts w:ascii="Palatino Linotype" w:eastAsia="Calibri" w:hAnsi="Palatino Linotype" w:cs="Arial"/>
          <w:b/>
          <w:i/>
          <w:color w:val="000000" w:themeColor="text1"/>
          <w:sz w:val="22"/>
        </w:rPr>
        <w:t>7618</w:t>
      </w:r>
      <w:r w:rsidRPr="005B2BA7">
        <w:rPr>
          <w:rFonts w:ascii="Palatino Linotype" w:eastAsia="Calibri" w:hAnsi="Palatino Linotype" w:cs="Arial"/>
          <w:b/>
          <w:i/>
          <w:color w:val="000000" w:themeColor="text1"/>
          <w:sz w:val="22"/>
        </w:rPr>
        <w:t>.pdf”</w:t>
      </w:r>
      <w:r w:rsidRPr="005B2BA7">
        <w:rPr>
          <w:rFonts w:ascii="Palatino Linotype" w:eastAsia="Calibri" w:hAnsi="Palatino Linotype" w:cs="Arial"/>
          <w:color w:val="000000" w:themeColor="text1"/>
          <w:sz w:val="22"/>
        </w:rPr>
        <w:t xml:space="preserve">: Documento </w:t>
      </w:r>
      <w:r>
        <w:rPr>
          <w:rFonts w:ascii="Palatino Linotype" w:eastAsia="Calibri" w:hAnsi="Palatino Linotype" w:cs="Arial"/>
          <w:color w:val="000000" w:themeColor="text1"/>
          <w:sz w:val="22"/>
        </w:rPr>
        <w:t xml:space="preserve">de cuatro fojas consistente en el oficio número 209C201000200S-152/2023, de diez (10) de noviembre de dos mil veintidós, emitido por el Titular de la Unidad de Transparencia, dirigido a la </w:t>
      </w:r>
      <w:r>
        <w:rPr>
          <w:rFonts w:ascii="Palatino Linotype" w:eastAsia="Calibri" w:hAnsi="Palatino Linotype" w:cs="Arial"/>
          <w:color w:val="000000" w:themeColor="text1"/>
          <w:sz w:val="22"/>
        </w:rPr>
        <w:lastRenderedPageBreak/>
        <w:t>Comisionada Ponente, por el que manifiesta que el Centro de Conciliación Laboral del Estado de México no cuenta con atribuciones de practicar investigaciones, pronunciarse sobre manifestaciones</w:t>
      </w:r>
      <w:r w:rsidR="00F32C21">
        <w:rPr>
          <w:rFonts w:ascii="Palatino Linotype" w:eastAsia="Calibri" w:hAnsi="Palatino Linotype" w:cs="Arial"/>
          <w:color w:val="000000" w:themeColor="text1"/>
          <w:sz w:val="22"/>
        </w:rPr>
        <w:t xml:space="preserve"> o,</w:t>
      </w:r>
      <w:r>
        <w:rPr>
          <w:rFonts w:ascii="Palatino Linotype" w:eastAsia="Calibri" w:hAnsi="Palatino Linotype" w:cs="Arial"/>
          <w:color w:val="000000" w:themeColor="text1"/>
          <w:sz w:val="22"/>
        </w:rPr>
        <w:t xml:space="preserve"> realizar denuncias</w:t>
      </w:r>
      <w:r w:rsidR="00F32C21">
        <w:rPr>
          <w:rFonts w:ascii="Palatino Linotype" w:eastAsia="Calibri" w:hAnsi="Palatino Linotype" w:cs="Arial"/>
          <w:color w:val="000000" w:themeColor="text1"/>
          <w:sz w:val="22"/>
        </w:rPr>
        <w:t>, derivadas de las declaraciones expresadas por los ciudadanos en plataformas digitales.</w:t>
      </w:r>
    </w:p>
    <w:p w14:paraId="0C87154C" w14:textId="77777777" w:rsidR="00CE1EA4" w:rsidRDefault="00CE1EA4"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1BE17FAD" w14:textId="3B57160D" w:rsidR="00CE1EA4" w:rsidRPr="005B2BA7" w:rsidRDefault="00CE1EA4" w:rsidP="00CE1EA4">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Archivos electrónicos presentados en vía de informe justificado para el recurso de revisión </w:t>
      </w:r>
      <w:r>
        <w:rPr>
          <w:rFonts w:ascii="Palatino Linotype" w:eastAsia="Calibri" w:hAnsi="Palatino Linotype" w:cs="Arial"/>
          <w:b/>
          <w:color w:val="000000" w:themeColor="text1"/>
          <w:sz w:val="22"/>
        </w:rPr>
        <w:t>07622/INFOEM/IP/RR/2023</w:t>
      </w:r>
      <w:r w:rsidRPr="005B2BA7">
        <w:rPr>
          <w:rFonts w:ascii="Palatino Linotype" w:eastAsia="Calibri" w:hAnsi="Palatino Linotype" w:cs="Arial"/>
          <w:b/>
          <w:color w:val="000000" w:themeColor="text1"/>
          <w:sz w:val="22"/>
        </w:rPr>
        <w:t>:</w:t>
      </w:r>
    </w:p>
    <w:p w14:paraId="34EBD708" w14:textId="49296CB8" w:rsidR="00CE1EA4" w:rsidRPr="005B2BA7" w:rsidRDefault="00CE1EA4" w:rsidP="007A588F">
      <w:pPr>
        <w:pStyle w:val="Prrafodelista"/>
        <w:numPr>
          <w:ilvl w:val="0"/>
          <w:numId w:val="10"/>
        </w:numPr>
        <w:tabs>
          <w:tab w:val="left" w:pos="426"/>
          <w:tab w:val="left" w:pos="1276"/>
        </w:tabs>
        <w:spacing w:line="276" w:lineRule="auto"/>
        <w:ind w:right="567"/>
        <w:jc w:val="both"/>
        <w:rPr>
          <w:rFonts w:ascii="Palatino Linotype" w:eastAsia="Calibri" w:hAnsi="Palatino Linotype" w:cs="Arial"/>
          <w:color w:val="000000" w:themeColor="text1"/>
        </w:rPr>
      </w:pPr>
      <w:r w:rsidRPr="005B2BA7">
        <w:rPr>
          <w:rFonts w:ascii="Palatino Linotype" w:eastAsia="Calibri" w:hAnsi="Palatino Linotype" w:cs="Arial"/>
          <w:b/>
          <w:i/>
          <w:color w:val="000000" w:themeColor="text1"/>
          <w:sz w:val="22"/>
        </w:rPr>
        <w:t>“</w:t>
      </w:r>
      <w:r w:rsidR="00F32C21">
        <w:rPr>
          <w:rFonts w:ascii="Palatino Linotype" w:eastAsia="Calibri" w:hAnsi="Palatino Linotype" w:cs="Arial"/>
          <w:b/>
          <w:i/>
          <w:color w:val="000000" w:themeColor="text1"/>
          <w:sz w:val="22"/>
        </w:rPr>
        <w:t>7622</w:t>
      </w:r>
      <w:r w:rsidRPr="005B2BA7">
        <w:rPr>
          <w:rFonts w:ascii="Palatino Linotype" w:eastAsia="Calibri" w:hAnsi="Palatino Linotype" w:cs="Arial"/>
          <w:b/>
          <w:i/>
          <w:color w:val="000000" w:themeColor="text1"/>
          <w:sz w:val="22"/>
        </w:rPr>
        <w:t>.pdf”</w:t>
      </w:r>
      <w:r w:rsidRPr="005B2BA7">
        <w:rPr>
          <w:rFonts w:ascii="Palatino Linotype" w:eastAsia="Calibri" w:hAnsi="Palatino Linotype" w:cs="Arial"/>
          <w:color w:val="000000" w:themeColor="text1"/>
          <w:sz w:val="22"/>
        </w:rPr>
        <w:t xml:space="preserve">: Documento </w:t>
      </w:r>
      <w:r w:rsidR="00F32C21">
        <w:rPr>
          <w:rFonts w:ascii="Palatino Linotype" w:eastAsia="Calibri" w:hAnsi="Palatino Linotype" w:cs="Arial"/>
          <w:color w:val="000000" w:themeColor="text1"/>
          <w:sz w:val="22"/>
        </w:rPr>
        <w:t>de cuatro fojas consistente en el oficio número 209C201000200S-153/2023, de diez (10) de noviembre de dos mil veintidós, emitido por el Titular de la Unidad de Transparencia, dirigido a la Comisionada Sharon Cristina Morales Martínez, por el que manifiesta que el Centro de Conciliación Laboral del Estado de México no cuenta con atribuciones de practicar investigaciones, pronunciarse sobre manifestaciones o, realizar denuncias, derivadas de las declaraciones expresadas por los ciudadanos en plataformas digitales.</w:t>
      </w:r>
    </w:p>
    <w:p w14:paraId="46D2B11D" w14:textId="77777777" w:rsidR="00CE1EA4" w:rsidRDefault="00CE1EA4"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5B826C81" w14:textId="6DF5CD28" w:rsidR="00CE1EA4" w:rsidRPr="005B2BA7" w:rsidRDefault="00CE1EA4" w:rsidP="00CE1EA4">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Archivos electrónicos presentados en vía de informe justificado para el recurso de revisión </w:t>
      </w:r>
      <w:r>
        <w:rPr>
          <w:rFonts w:ascii="Palatino Linotype" w:eastAsia="Calibri" w:hAnsi="Palatino Linotype" w:cs="Arial"/>
          <w:b/>
          <w:color w:val="000000" w:themeColor="text1"/>
          <w:sz w:val="22"/>
        </w:rPr>
        <w:t>07623/INFOEM/IP/RR/2023</w:t>
      </w:r>
      <w:r w:rsidRPr="005B2BA7">
        <w:rPr>
          <w:rFonts w:ascii="Palatino Linotype" w:eastAsia="Calibri" w:hAnsi="Palatino Linotype" w:cs="Arial"/>
          <w:b/>
          <w:color w:val="000000" w:themeColor="text1"/>
          <w:sz w:val="22"/>
        </w:rPr>
        <w:t>:</w:t>
      </w:r>
    </w:p>
    <w:p w14:paraId="3589793D" w14:textId="265183C0" w:rsidR="00CE1EA4" w:rsidRPr="005B2BA7" w:rsidRDefault="00CE1EA4" w:rsidP="007A588F">
      <w:pPr>
        <w:pStyle w:val="Prrafodelista"/>
        <w:numPr>
          <w:ilvl w:val="0"/>
          <w:numId w:val="11"/>
        </w:numPr>
        <w:tabs>
          <w:tab w:val="left" w:pos="426"/>
          <w:tab w:val="left" w:pos="1276"/>
        </w:tabs>
        <w:spacing w:line="276" w:lineRule="auto"/>
        <w:ind w:right="567"/>
        <w:jc w:val="both"/>
        <w:rPr>
          <w:rFonts w:ascii="Palatino Linotype" w:eastAsia="Calibri" w:hAnsi="Palatino Linotype" w:cs="Arial"/>
          <w:color w:val="000000" w:themeColor="text1"/>
        </w:rPr>
      </w:pPr>
      <w:r w:rsidRPr="005B2BA7">
        <w:rPr>
          <w:rFonts w:ascii="Palatino Linotype" w:eastAsia="Calibri" w:hAnsi="Palatino Linotype" w:cs="Arial"/>
          <w:b/>
          <w:i/>
          <w:color w:val="000000" w:themeColor="text1"/>
          <w:sz w:val="22"/>
        </w:rPr>
        <w:t>“</w:t>
      </w:r>
      <w:r w:rsidR="00F32C21">
        <w:rPr>
          <w:rFonts w:ascii="Palatino Linotype" w:eastAsia="Calibri" w:hAnsi="Palatino Linotype" w:cs="Arial"/>
          <w:b/>
          <w:i/>
          <w:color w:val="000000" w:themeColor="text1"/>
          <w:sz w:val="22"/>
        </w:rPr>
        <w:t>7623</w:t>
      </w:r>
      <w:r w:rsidRPr="005B2BA7">
        <w:rPr>
          <w:rFonts w:ascii="Palatino Linotype" w:eastAsia="Calibri" w:hAnsi="Palatino Linotype" w:cs="Arial"/>
          <w:b/>
          <w:i/>
          <w:color w:val="000000" w:themeColor="text1"/>
          <w:sz w:val="22"/>
        </w:rPr>
        <w:t>.pdf”</w:t>
      </w:r>
      <w:r w:rsidRPr="005B2BA7">
        <w:rPr>
          <w:rFonts w:ascii="Palatino Linotype" w:eastAsia="Calibri" w:hAnsi="Palatino Linotype" w:cs="Arial"/>
          <w:color w:val="000000" w:themeColor="text1"/>
          <w:sz w:val="22"/>
        </w:rPr>
        <w:t xml:space="preserve">: Documento </w:t>
      </w:r>
      <w:r w:rsidR="00F32C21">
        <w:rPr>
          <w:rFonts w:ascii="Palatino Linotype" w:eastAsia="Calibri" w:hAnsi="Palatino Linotype" w:cs="Arial"/>
          <w:color w:val="000000" w:themeColor="text1"/>
          <w:sz w:val="22"/>
        </w:rPr>
        <w:t>de cuatro fojas consistente en el oficio número 209C201000200S-154/2023, de diez (10) de noviembre de dos mil veintidós, emitido por el Titular de la Unidad de Transparencia, dirigido a la Comisionada Ponente, por el que manifiesta que el Centro de Conciliación Laboral del Estado de México no cuenta con atribuciones de practicar investigaciones, pronunciarse sobre manifestaciones o, realizar denuncias, derivadas de las declaraciones expresadas por los ciudadanos en plataformas digitales.</w:t>
      </w:r>
    </w:p>
    <w:p w14:paraId="5430498C" w14:textId="77777777" w:rsidR="00CE1EA4" w:rsidRDefault="00CE1EA4"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35D8ED1C" w14:textId="7FFE2860" w:rsidR="00CE1EA4" w:rsidRPr="005B2BA7" w:rsidRDefault="00CE1EA4" w:rsidP="00CE1EA4">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Archivos electrónicos presentados en vía de informe justificado para el recurso de revisión </w:t>
      </w:r>
      <w:r>
        <w:rPr>
          <w:rFonts w:ascii="Palatino Linotype" w:eastAsia="Calibri" w:hAnsi="Palatino Linotype" w:cs="Arial"/>
          <w:b/>
          <w:color w:val="000000" w:themeColor="text1"/>
          <w:sz w:val="22"/>
        </w:rPr>
        <w:t>07625/INFOEM/IP/RR/2023</w:t>
      </w:r>
      <w:r w:rsidRPr="005B2BA7">
        <w:rPr>
          <w:rFonts w:ascii="Palatino Linotype" w:eastAsia="Calibri" w:hAnsi="Palatino Linotype" w:cs="Arial"/>
          <w:b/>
          <w:color w:val="000000" w:themeColor="text1"/>
          <w:sz w:val="22"/>
        </w:rPr>
        <w:t>:</w:t>
      </w:r>
    </w:p>
    <w:p w14:paraId="5E0D0B62" w14:textId="6777B8C6" w:rsidR="00CE1EA4" w:rsidRPr="005B2BA7" w:rsidRDefault="00CE1EA4" w:rsidP="007A588F">
      <w:pPr>
        <w:pStyle w:val="Prrafodelista"/>
        <w:numPr>
          <w:ilvl w:val="0"/>
          <w:numId w:val="12"/>
        </w:numPr>
        <w:tabs>
          <w:tab w:val="left" w:pos="426"/>
          <w:tab w:val="left" w:pos="1276"/>
        </w:tabs>
        <w:spacing w:line="276" w:lineRule="auto"/>
        <w:ind w:right="567"/>
        <w:jc w:val="both"/>
        <w:rPr>
          <w:rFonts w:ascii="Palatino Linotype" w:eastAsia="Calibri" w:hAnsi="Palatino Linotype" w:cs="Arial"/>
          <w:color w:val="000000" w:themeColor="text1"/>
        </w:rPr>
      </w:pPr>
      <w:r w:rsidRPr="005B2BA7">
        <w:rPr>
          <w:rFonts w:ascii="Palatino Linotype" w:eastAsia="Calibri" w:hAnsi="Palatino Linotype" w:cs="Arial"/>
          <w:b/>
          <w:i/>
          <w:color w:val="000000" w:themeColor="text1"/>
          <w:sz w:val="22"/>
        </w:rPr>
        <w:t>“</w:t>
      </w:r>
      <w:r w:rsidR="00F32C21">
        <w:rPr>
          <w:rFonts w:ascii="Palatino Linotype" w:eastAsia="Calibri" w:hAnsi="Palatino Linotype" w:cs="Arial"/>
          <w:b/>
          <w:i/>
          <w:color w:val="000000" w:themeColor="text1"/>
          <w:sz w:val="22"/>
        </w:rPr>
        <w:t>7625</w:t>
      </w:r>
      <w:r w:rsidRPr="005B2BA7">
        <w:rPr>
          <w:rFonts w:ascii="Palatino Linotype" w:eastAsia="Calibri" w:hAnsi="Palatino Linotype" w:cs="Arial"/>
          <w:b/>
          <w:i/>
          <w:color w:val="000000" w:themeColor="text1"/>
          <w:sz w:val="22"/>
        </w:rPr>
        <w:t>.pdf”</w:t>
      </w:r>
      <w:r w:rsidRPr="005B2BA7">
        <w:rPr>
          <w:rFonts w:ascii="Palatino Linotype" w:eastAsia="Calibri" w:hAnsi="Palatino Linotype" w:cs="Arial"/>
          <w:color w:val="000000" w:themeColor="text1"/>
          <w:sz w:val="22"/>
        </w:rPr>
        <w:t xml:space="preserve">: Documento </w:t>
      </w:r>
      <w:r w:rsidR="00F32C21">
        <w:rPr>
          <w:rFonts w:ascii="Palatino Linotype" w:eastAsia="Calibri" w:hAnsi="Palatino Linotype" w:cs="Arial"/>
          <w:color w:val="000000" w:themeColor="text1"/>
          <w:sz w:val="22"/>
        </w:rPr>
        <w:t xml:space="preserve">de cuatro fojas consistente en el oficio número 209C201000200S-155/2023, de diez (10) de noviembre de dos mil veintidós, emitido por el Titular de la Unidad de Transparencia, dirigido al Comisionado José Martínez Vilchis, por el que manifiesta que el Centro de Conciliación Laboral del Estado de México no cuenta con </w:t>
      </w:r>
      <w:r w:rsidR="00F32C21">
        <w:rPr>
          <w:rFonts w:ascii="Palatino Linotype" w:eastAsia="Calibri" w:hAnsi="Palatino Linotype" w:cs="Arial"/>
          <w:color w:val="000000" w:themeColor="text1"/>
          <w:sz w:val="22"/>
        </w:rPr>
        <w:lastRenderedPageBreak/>
        <w:t>atribuciones de practicar investigaciones, pronunciarse sobre manifestaciones o, realizar denuncias, derivadas de las declaraciones expresadas por los ciudadanos en plataformas digitales.</w:t>
      </w:r>
    </w:p>
    <w:p w14:paraId="1F69B888" w14:textId="77777777" w:rsidR="00CE1EA4" w:rsidRDefault="00CE1EA4"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41F402F3" w14:textId="7BD631F2" w:rsidR="00CE1EA4" w:rsidRPr="005B2BA7" w:rsidRDefault="00CE1EA4" w:rsidP="00CE1EA4">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Archivos electrónicos presentados en vía de informe justificado para el recurso de revisión </w:t>
      </w:r>
      <w:r>
        <w:rPr>
          <w:rFonts w:ascii="Palatino Linotype" w:eastAsia="Calibri" w:hAnsi="Palatino Linotype" w:cs="Arial"/>
          <w:b/>
          <w:color w:val="000000" w:themeColor="text1"/>
          <w:sz w:val="22"/>
        </w:rPr>
        <w:t>07626/INFOEM/IP/RR/2023</w:t>
      </w:r>
      <w:r w:rsidRPr="005B2BA7">
        <w:rPr>
          <w:rFonts w:ascii="Palatino Linotype" w:eastAsia="Calibri" w:hAnsi="Palatino Linotype" w:cs="Arial"/>
          <w:b/>
          <w:color w:val="000000" w:themeColor="text1"/>
          <w:sz w:val="22"/>
        </w:rPr>
        <w:t>:</w:t>
      </w:r>
    </w:p>
    <w:p w14:paraId="49220AC7" w14:textId="06814F08" w:rsidR="00CE1EA4" w:rsidRPr="005B2BA7" w:rsidRDefault="00CE1EA4" w:rsidP="007A588F">
      <w:pPr>
        <w:pStyle w:val="Prrafodelista"/>
        <w:numPr>
          <w:ilvl w:val="0"/>
          <w:numId w:val="13"/>
        </w:numPr>
        <w:tabs>
          <w:tab w:val="left" w:pos="426"/>
          <w:tab w:val="left" w:pos="1276"/>
        </w:tabs>
        <w:spacing w:line="276" w:lineRule="auto"/>
        <w:ind w:right="567"/>
        <w:jc w:val="both"/>
        <w:rPr>
          <w:rFonts w:ascii="Palatino Linotype" w:eastAsia="Calibri" w:hAnsi="Palatino Linotype" w:cs="Arial"/>
          <w:color w:val="000000" w:themeColor="text1"/>
        </w:rPr>
      </w:pPr>
      <w:r w:rsidRPr="005B2BA7">
        <w:rPr>
          <w:rFonts w:ascii="Palatino Linotype" w:eastAsia="Calibri" w:hAnsi="Palatino Linotype" w:cs="Arial"/>
          <w:b/>
          <w:i/>
          <w:color w:val="000000" w:themeColor="text1"/>
          <w:sz w:val="22"/>
        </w:rPr>
        <w:t>“</w:t>
      </w:r>
      <w:r w:rsidR="00F32C21">
        <w:rPr>
          <w:rFonts w:ascii="Palatino Linotype" w:eastAsia="Calibri" w:hAnsi="Palatino Linotype" w:cs="Arial"/>
          <w:b/>
          <w:i/>
          <w:color w:val="000000" w:themeColor="text1"/>
          <w:sz w:val="22"/>
        </w:rPr>
        <w:t>7626</w:t>
      </w:r>
      <w:r w:rsidRPr="005B2BA7">
        <w:rPr>
          <w:rFonts w:ascii="Palatino Linotype" w:eastAsia="Calibri" w:hAnsi="Palatino Linotype" w:cs="Arial"/>
          <w:b/>
          <w:i/>
          <w:color w:val="000000" w:themeColor="text1"/>
          <w:sz w:val="22"/>
        </w:rPr>
        <w:t>.pdf”</w:t>
      </w:r>
      <w:r w:rsidRPr="005B2BA7">
        <w:rPr>
          <w:rFonts w:ascii="Palatino Linotype" w:eastAsia="Calibri" w:hAnsi="Palatino Linotype" w:cs="Arial"/>
          <w:color w:val="000000" w:themeColor="text1"/>
          <w:sz w:val="22"/>
        </w:rPr>
        <w:t xml:space="preserve">: Documento </w:t>
      </w:r>
      <w:r w:rsidR="00F32C21">
        <w:rPr>
          <w:rFonts w:ascii="Palatino Linotype" w:eastAsia="Calibri" w:hAnsi="Palatino Linotype" w:cs="Arial"/>
          <w:color w:val="000000" w:themeColor="text1"/>
          <w:sz w:val="22"/>
        </w:rPr>
        <w:t>de ocho fojas consistente en el oficio número 209C201000200S-156/2023, de diez (10) de noviembre de dos mil veintidós, emitido por el Titular de la Unidad de Transparencia, dirigido al Comisionado Luis Gustavo Parra Noriega, por el que manifiesta que el Órgano Interno de Control del Centro de Conciliación Laboral del Estado de México depende jerárquicamente de la Secretaría de la Contraloría.</w:t>
      </w:r>
    </w:p>
    <w:p w14:paraId="2EDF2750" w14:textId="77777777" w:rsidR="00CE1EA4" w:rsidRDefault="00CE1EA4"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0541048E" w14:textId="39CA0DD0" w:rsidR="00CE1EA4" w:rsidRPr="005B2BA7" w:rsidRDefault="00CE1EA4" w:rsidP="00CE1EA4">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Archivos electrónicos presentados en vía de informe justificado para el recurso de revisión </w:t>
      </w:r>
      <w:r>
        <w:rPr>
          <w:rFonts w:ascii="Palatino Linotype" w:eastAsia="Calibri" w:hAnsi="Palatino Linotype" w:cs="Arial"/>
          <w:b/>
          <w:color w:val="000000" w:themeColor="text1"/>
          <w:sz w:val="22"/>
        </w:rPr>
        <w:t>07628/INFOEM/IP/RR/2023</w:t>
      </w:r>
      <w:r w:rsidRPr="005B2BA7">
        <w:rPr>
          <w:rFonts w:ascii="Palatino Linotype" w:eastAsia="Calibri" w:hAnsi="Palatino Linotype" w:cs="Arial"/>
          <w:b/>
          <w:color w:val="000000" w:themeColor="text1"/>
          <w:sz w:val="22"/>
        </w:rPr>
        <w:t>:</w:t>
      </w:r>
    </w:p>
    <w:p w14:paraId="2A5869F8" w14:textId="776F4CCC" w:rsidR="00CE1EA4" w:rsidRPr="005B2BA7" w:rsidRDefault="00CE1EA4" w:rsidP="007A588F">
      <w:pPr>
        <w:pStyle w:val="Prrafodelista"/>
        <w:numPr>
          <w:ilvl w:val="0"/>
          <w:numId w:val="14"/>
        </w:numPr>
        <w:tabs>
          <w:tab w:val="left" w:pos="426"/>
          <w:tab w:val="left" w:pos="1276"/>
        </w:tabs>
        <w:spacing w:line="276" w:lineRule="auto"/>
        <w:ind w:right="567"/>
        <w:jc w:val="both"/>
        <w:rPr>
          <w:rFonts w:ascii="Palatino Linotype" w:eastAsia="Calibri" w:hAnsi="Palatino Linotype" w:cs="Arial"/>
          <w:color w:val="000000" w:themeColor="text1"/>
        </w:rPr>
      </w:pPr>
      <w:r w:rsidRPr="005B2BA7">
        <w:rPr>
          <w:rFonts w:ascii="Palatino Linotype" w:eastAsia="Calibri" w:hAnsi="Palatino Linotype" w:cs="Arial"/>
          <w:b/>
          <w:i/>
          <w:color w:val="000000" w:themeColor="text1"/>
          <w:sz w:val="22"/>
        </w:rPr>
        <w:t>“</w:t>
      </w:r>
      <w:r w:rsidR="00F32C21">
        <w:rPr>
          <w:rFonts w:ascii="Palatino Linotype" w:eastAsia="Calibri" w:hAnsi="Palatino Linotype" w:cs="Arial"/>
          <w:b/>
          <w:i/>
          <w:color w:val="000000" w:themeColor="text1"/>
          <w:sz w:val="22"/>
        </w:rPr>
        <w:t>7628</w:t>
      </w:r>
      <w:r w:rsidRPr="005B2BA7">
        <w:rPr>
          <w:rFonts w:ascii="Palatino Linotype" w:eastAsia="Calibri" w:hAnsi="Palatino Linotype" w:cs="Arial"/>
          <w:b/>
          <w:i/>
          <w:color w:val="000000" w:themeColor="text1"/>
          <w:sz w:val="22"/>
        </w:rPr>
        <w:t>.pdf”</w:t>
      </w:r>
      <w:r w:rsidRPr="005B2BA7">
        <w:rPr>
          <w:rFonts w:ascii="Palatino Linotype" w:eastAsia="Calibri" w:hAnsi="Palatino Linotype" w:cs="Arial"/>
          <w:color w:val="000000" w:themeColor="text1"/>
          <w:sz w:val="22"/>
        </w:rPr>
        <w:t xml:space="preserve">: Documento </w:t>
      </w:r>
      <w:r w:rsidR="00F32C21">
        <w:rPr>
          <w:rFonts w:ascii="Palatino Linotype" w:eastAsia="Calibri" w:hAnsi="Palatino Linotype" w:cs="Arial"/>
          <w:color w:val="000000" w:themeColor="text1"/>
          <w:sz w:val="22"/>
        </w:rPr>
        <w:t>de cuatro fojas consistente en el oficio número 209C201000200S-157/2023, de diez (10) de noviembre de dos mil veintidós, emitido por el Titular de la Unidad de Transparencia, dirigido a la Comisionada Ponente, por el que manifiesta que el Centro de Conciliación Laboral del Estado de México no cuenta con atribuciones de practicar investigaciones, pronunciarse sobre manifestaciones o, realizar denuncias, derivadas de las declaraciones expresadas por los ciudadanos en plataformas digitales.</w:t>
      </w:r>
    </w:p>
    <w:p w14:paraId="5A799474" w14:textId="77777777" w:rsidR="00CE1EA4" w:rsidRDefault="00CE1EA4"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6E7D35AB" w14:textId="41E15DE8" w:rsidR="00CE1EA4" w:rsidRPr="005B2BA7" w:rsidRDefault="00CE1EA4" w:rsidP="00CE1EA4">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Archivos electrónicos presentados en vía de informe justificado para el recurso de revisión </w:t>
      </w:r>
      <w:r>
        <w:rPr>
          <w:rFonts w:ascii="Palatino Linotype" w:eastAsia="Calibri" w:hAnsi="Palatino Linotype" w:cs="Arial"/>
          <w:b/>
          <w:color w:val="000000" w:themeColor="text1"/>
          <w:sz w:val="22"/>
        </w:rPr>
        <w:t>07630/INFOEM/IP/RR/2023</w:t>
      </w:r>
      <w:r w:rsidRPr="005B2BA7">
        <w:rPr>
          <w:rFonts w:ascii="Palatino Linotype" w:eastAsia="Calibri" w:hAnsi="Palatino Linotype" w:cs="Arial"/>
          <w:b/>
          <w:color w:val="000000" w:themeColor="text1"/>
          <w:sz w:val="22"/>
        </w:rPr>
        <w:t>:</w:t>
      </w:r>
    </w:p>
    <w:p w14:paraId="5480C12E" w14:textId="0F4D839D" w:rsidR="00CE1EA4" w:rsidRPr="005B2BA7" w:rsidRDefault="00CE1EA4" w:rsidP="007A588F">
      <w:pPr>
        <w:pStyle w:val="Prrafodelista"/>
        <w:numPr>
          <w:ilvl w:val="0"/>
          <w:numId w:val="15"/>
        </w:numPr>
        <w:tabs>
          <w:tab w:val="left" w:pos="426"/>
          <w:tab w:val="left" w:pos="1276"/>
        </w:tabs>
        <w:spacing w:line="276" w:lineRule="auto"/>
        <w:ind w:right="567"/>
        <w:jc w:val="both"/>
        <w:rPr>
          <w:rFonts w:ascii="Palatino Linotype" w:eastAsia="Calibri" w:hAnsi="Palatino Linotype" w:cs="Arial"/>
          <w:color w:val="000000" w:themeColor="text1"/>
        </w:rPr>
      </w:pPr>
      <w:r w:rsidRPr="005B2BA7">
        <w:rPr>
          <w:rFonts w:ascii="Palatino Linotype" w:eastAsia="Calibri" w:hAnsi="Palatino Linotype" w:cs="Arial"/>
          <w:b/>
          <w:i/>
          <w:color w:val="000000" w:themeColor="text1"/>
          <w:sz w:val="22"/>
        </w:rPr>
        <w:t>“</w:t>
      </w:r>
      <w:r w:rsidR="00F32C21">
        <w:rPr>
          <w:rFonts w:ascii="Palatino Linotype" w:eastAsia="Calibri" w:hAnsi="Palatino Linotype" w:cs="Arial"/>
          <w:b/>
          <w:i/>
          <w:color w:val="000000" w:themeColor="text1"/>
          <w:sz w:val="22"/>
        </w:rPr>
        <w:t>7630</w:t>
      </w:r>
      <w:r w:rsidRPr="005B2BA7">
        <w:rPr>
          <w:rFonts w:ascii="Palatino Linotype" w:eastAsia="Calibri" w:hAnsi="Palatino Linotype" w:cs="Arial"/>
          <w:b/>
          <w:i/>
          <w:color w:val="000000" w:themeColor="text1"/>
          <w:sz w:val="22"/>
        </w:rPr>
        <w:t>.pdf”</w:t>
      </w:r>
      <w:r w:rsidRPr="005B2BA7">
        <w:rPr>
          <w:rFonts w:ascii="Palatino Linotype" w:eastAsia="Calibri" w:hAnsi="Palatino Linotype" w:cs="Arial"/>
          <w:color w:val="000000" w:themeColor="text1"/>
          <w:sz w:val="22"/>
        </w:rPr>
        <w:t xml:space="preserve">: Documento </w:t>
      </w:r>
      <w:r w:rsidR="00F32C21">
        <w:rPr>
          <w:rFonts w:ascii="Palatino Linotype" w:eastAsia="Calibri" w:hAnsi="Palatino Linotype" w:cs="Arial"/>
          <w:color w:val="000000" w:themeColor="text1"/>
          <w:sz w:val="22"/>
        </w:rPr>
        <w:t>de cuatro fojas consistente en el oficio número 209C201000200S-158/2023, de diez (10) de noviembre de dos mil veintidós, emitido por el Titular de la Unidad de Transparencia, dirigido al Comisionado José Martínez Vilchis, por el que manifiesta que el Centro de Conciliación Laboral del Estado de México no cuenta con atribuciones de practicar investigaciones, pronunciarse sobre manifestaciones o, realizar denuncias, derivadas de las declaraciones expresadas por los ciudadanos en plataformas digitales.</w:t>
      </w:r>
    </w:p>
    <w:p w14:paraId="2A969920" w14:textId="77777777" w:rsidR="00CE1EA4" w:rsidRDefault="00CE1EA4"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7F245F90" w14:textId="0D80AA03" w:rsidR="00CE1EA4" w:rsidRPr="005B2BA7" w:rsidRDefault="00CE1EA4" w:rsidP="00CE1EA4">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Archivos electrónicos presentados en vía de informe justificado para el recurso de revisión </w:t>
      </w:r>
      <w:r>
        <w:rPr>
          <w:rFonts w:ascii="Palatino Linotype" w:eastAsia="Calibri" w:hAnsi="Palatino Linotype" w:cs="Arial"/>
          <w:b/>
          <w:color w:val="000000" w:themeColor="text1"/>
          <w:sz w:val="22"/>
        </w:rPr>
        <w:t>07633/INFOEM/IP/RR/2023</w:t>
      </w:r>
      <w:r w:rsidRPr="005B2BA7">
        <w:rPr>
          <w:rFonts w:ascii="Palatino Linotype" w:eastAsia="Calibri" w:hAnsi="Palatino Linotype" w:cs="Arial"/>
          <w:b/>
          <w:color w:val="000000" w:themeColor="text1"/>
          <w:sz w:val="22"/>
        </w:rPr>
        <w:t>:</w:t>
      </w:r>
    </w:p>
    <w:p w14:paraId="317312B8" w14:textId="2C3737E2" w:rsidR="00CE1EA4" w:rsidRPr="005B2BA7" w:rsidRDefault="00CE1EA4" w:rsidP="007A588F">
      <w:pPr>
        <w:pStyle w:val="Prrafodelista"/>
        <w:numPr>
          <w:ilvl w:val="0"/>
          <w:numId w:val="16"/>
        </w:numPr>
        <w:tabs>
          <w:tab w:val="left" w:pos="426"/>
          <w:tab w:val="left" w:pos="1276"/>
        </w:tabs>
        <w:spacing w:line="276" w:lineRule="auto"/>
        <w:ind w:right="567"/>
        <w:jc w:val="both"/>
        <w:rPr>
          <w:rFonts w:ascii="Palatino Linotype" w:eastAsia="Calibri" w:hAnsi="Palatino Linotype" w:cs="Arial"/>
          <w:color w:val="000000" w:themeColor="text1"/>
        </w:rPr>
      </w:pPr>
      <w:r w:rsidRPr="005B2BA7">
        <w:rPr>
          <w:rFonts w:ascii="Palatino Linotype" w:eastAsia="Calibri" w:hAnsi="Palatino Linotype" w:cs="Arial"/>
          <w:b/>
          <w:i/>
          <w:color w:val="000000" w:themeColor="text1"/>
          <w:sz w:val="22"/>
        </w:rPr>
        <w:t>“</w:t>
      </w:r>
      <w:r w:rsidR="00F32C21">
        <w:rPr>
          <w:rFonts w:ascii="Palatino Linotype" w:eastAsia="Calibri" w:hAnsi="Palatino Linotype" w:cs="Arial"/>
          <w:b/>
          <w:i/>
          <w:color w:val="000000" w:themeColor="text1"/>
          <w:sz w:val="22"/>
        </w:rPr>
        <w:t>7633</w:t>
      </w:r>
      <w:r w:rsidRPr="005B2BA7">
        <w:rPr>
          <w:rFonts w:ascii="Palatino Linotype" w:eastAsia="Calibri" w:hAnsi="Palatino Linotype" w:cs="Arial"/>
          <w:b/>
          <w:i/>
          <w:color w:val="000000" w:themeColor="text1"/>
          <w:sz w:val="22"/>
        </w:rPr>
        <w:t>.pdf”</w:t>
      </w:r>
      <w:r w:rsidRPr="005B2BA7">
        <w:rPr>
          <w:rFonts w:ascii="Palatino Linotype" w:eastAsia="Calibri" w:hAnsi="Palatino Linotype" w:cs="Arial"/>
          <w:color w:val="000000" w:themeColor="text1"/>
          <w:sz w:val="22"/>
        </w:rPr>
        <w:t xml:space="preserve">: Documento </w:t>
      </w:r>
      <w:r w:rsidR="00F32C21">
        <w:rPr>
          <w:rFonts w:ascii="Palatino Linotype" w:eastAsia="Calibri" w:hAnsi="Palatino Linotype" w:cs="Arial"/>
          <w:color w:val="000000" w:themeColor="text1"/>
          <w:sz w:val="22"/>
        </w:rPr>
        <w:t xml:space="preserve">de cuatro fojas consistente en el oficio número 209C201000200S-159/2023, de diez (10) de noviembre de dos mil veintidós, emitido por el Titular de la Unidad de Transparencia, dirigido a la Comisionada Ponente, por el ratifica su respuesta inicialmente proveída a la solicitud </w:t>
      </w:r>
      <w:r w:rsidR="00F32C21">
        <w:rPr>
          <w:rFonts w:ascii="Palatino Linotype" w:eastAsia="Calibri" w:hAnsi="Palatino Linotype" w:cs="Arial"/>
          <w:b/>
          <w:color w:val="000000" w:themeColor="text1"/>
          <w:sz w:val="22"/>
        </w:rPr>
        <w:t>00102/CCLEM/IP/2023</w:t>
      </w:r>
      <w:r w:rsidR="00F32C21">
        <w:rPr>
          <w:rFonts w:ascii="Palatino Linotype" w:eastAsia="Calibri" w:hAnsi="Palatino Linotype" w:cs="Arial"/>
          <w:color w:val="000000" w:themeColor="text1"/>
          <w:sz w:val="22"/>
        </w:rPr>
        <w:t>.</w:t>
      </w:r>
    </w:p>
    <w:p w14:paraId="3548CE44" w14:textId="77777777" w:rsidR="00CE1EA4" w:rsidRDefault="00CE1EA4"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p>
    <w:p w14:paraId="43DF3075" w14:textId="50C14C96" w:rsidR="00B65BCC" w:rsidRPr="005B2BA7" w:rsidRDefault="00B65BCC" w:rsidP="00B65BCC">
      <w:pPr>
        <w:pStyle w:val="Prrafodelista"/>
        <w:tabs>
          <w:tab w:val="left" w:pos="426"/>
        </w:tabs>
        <w:spacing w:line="276" w:lineRule="auto"/>
        <w:ind w:left="567" w:right="567"/>
        <w:jc w:val="both"/>
        <w:rPr>
          <w:rFonts w:ascii="Palatino Linotype" w:eastAsia="Calibri" w:hAnsi="Palatino Linotype" w:cs="Arial"/>
          <w:b/>
          <w:color w:val="000000" w:themeColor="text1"/>
          <w:sz w:val="22"/>
        </w:rPr>
      </w:pPr>
      <w:r w:rsidRPr="005B2BA7">
        <w:rPr>
          <w:rFonts w:ascii="Palatino Linotype" w:eastAsia="Calibri" w:hAnsi="Palatino Linotype" w:cs="Arial"/>
          <w:b/>
          <w:color w:val="000000" w:themeColor="text1"/>
          <w:sz w:val="22"/>
        </w:rPr>
        <w:t xml:space="preserve">Archivos electrónicos presentados en vía de informe justificado para el recurso de revisión </w:t>
      </w:r>
      <w:r w:rsidR="00CE1EA4">
        <w:rPr>
          <w:rFonts w:ascii="Palatino Linotype" w:eastAsia="Calibri" w:hAnsi="Palatino Linotype" w:cs="Arial"/>
          <w:b/>
          <w:color w:val="000000" w:themeColor="text1"/>
          <w:sz w:val="22"/>
        </w:rPr>
        <w:t>07634/INFOEM/IP/RR/2023</w:t>
      </w:r>
      <w:r w:rsidRPr="005B2BA7">
        <w:rPr>
          <w:rFonts w:ascii="Palatino Linotype" w:eastAsia="Calibri" w:hAnsi="Palatino Linotype" w:cs="Arial"/>
          <w:b/>
          <w:color w:val="000000" w:themeColor="text1"/>
          <w:sz w:val="22"/>
        </w:rPr>
        <w:t>:</w:t>
      </w:r>
    </w:p>
    <w:p w14:paraId="5F3EAA14" w14:textId="1D477127" w:rsidR="00103CCA" w:rsidRPr="005B2BA7" w:rsidRDefault="00856739" w:rsidP="007A588F">
      <w:pPr>
        <w:pStyle w:val="Prrafodelista"/>
        <w:numPr>
          <w:ilvl w:val="0"/>
          <w:numId w:val="10"/>
        </w:numPr>
        <w:tabs>
          <w:tab w:val="left" w:pos="426"/>
          <w:tab w:val="left" w:pos="1276"/>
        </w:tabs>
        <w:spacing w:line="276" w:lineRule="auto"/>
        <w:ind w:left="1134" w:right="567" w:hanging="283"/>
        <w:jc w:val="both"/>
        <w:rPr>
          <w:rFonts w:ascii="Palatino Linotype" w:eastAsia="Calibri" w:hAnsi="Palatino Linotype" w:cs="Arial"/>
          <w:color w:val="000000" w:themeColor="text1"/>
        </w:rPr>
      </w:pPr>
      <w:r w:rsidRPr="005B2BA7">
        <w:rPr>
          <w:rFonts w:ascii="Palatino Linotype" w:eastAsia="Calibri" w:hAnsi="Palatino Linotype" w:cs="Arial"/>
          <w:b/>
          <w:i/>
          <w:color w:val="000000" w:themeColor="text1"/>
          <w:sz w:val="22"/>
        </w:rPr>
        <w:t>“</w:t>
      </w:r>
      <w:r w:rsidR="00F32C21">
        <w:rPr>
          <w:rFonts w:ascii="Palatino Linotype" w:eastAsia="Calibri" w:hAnsi="Palatino Linotype" w:cs="Arial"/>
          <w:b/>
          <w:i/>
          <w:color w:val="000000" w:themeColor="text1"/>
          <w:sz w:val="22"/>
        </w:rPr>
        <w:t>7634</w:t>
      </w:r>
      <w:r w:rsidRPr="005B2BA7">
        <w:rPr>
          <w:rFonts w:ascii="Palatino Linotype" w:eastAsia="Calibri" w:hAnsi="Palatino Linotype" w:cs="Arial"/>
          <w:b/>
          <w:i/>
          <w:color w:val="000000" w:themeColor="text1"/>
          <w:sz w:val="22"/>
        </w:rPr>
        <w:t>.pdf”</w:t>
      </w:r>
      <w:r w:rsidRPr="005B2BA7">
        <w:rPr>
          <w:rFonts w:ascii="Palatino Linotype" w:eastAsia="Calibri" w:hAnsi="Palatino Linotype" w:cs="Arial"/>
          <w:color w:val="000000" w:themeColor="text1"/>
          <w:sz w:val="22"/>
        </w:rPr>
        <w:t xml:space="preserve">: Documento </w:t>
      </w:r>
      <w:r w:rsidR="00F32C21">
        <w:rPr>
          <w:rFonts w:ascii="Palatino Linotype" w:eastAsia="Calibri" w:hAnsi="Palatino Linotype" w:cs="Arial"/>
          <w:color w:val="000000" w:themeColor="text1"/>
          <w:sz w:val="22"/>
        </w:rPr>
        <w:t xml:space="preserve">de cuatro fojas consistente en el oficio número 209C201000200S-160/2023, de diez (10) de noviembre de dos mil veintidós, emitido por el Titular de la Unidad de Transparencia, dirigido a la Comisionada Guadalupe Ramírez Peña, por el ratifica su respuesta inicialmente proveída a la solicitud </w:t>
      </w:r>
      <w:r w:rsidR="00F32C21">
        <w:rPr>
          <w:rFonts w:ascii="Palatino Linotype" w:eastAsia="Calibri" w:hAnsi="Palatino Linotype" w:cs="Arial"/>
          <w:b/>
          <w:color w:val="000000" w:themeColor="text1"/>
          <w:sz w:val="22"/>
        </w:rPr>
        <w:t>00102/CCLEM/IP/2023</w:t>
      </w:r>
      <w:r w:rsidR="00F32C21">
        <w:rPr>
          <w:rFonts w:ascii="Palatino Linotype" w:eastAsia="Calibri" w:hAnsi="Palatino Linotype" w:cs="Arial"/>
          <w:color w:val="000000" w:themeColor="text1"/>
          <w:sz w:val="22"/>
        </w:rPr>
        <w:t>.</w:t>
      </w:r>
    </w:p>
    <w:p w14:paraId="30B08D69" w14:textId="77777777" w:rsidR="00CE1EA4" w:rsidRDefault="00CE1EA4" w:rsidP="00CE1EA4">
      <w:pPr>
        <w:pStyle w:val="Prrafodelista"/>
        <w:tabs>
          <w:tab w:val="left" w:pos="426"/>
        </w:tabs>
        <w:spacing w:line="360" w:lineRule="auto"/>
        <w:ind w:left="0"/>
        <w:jc w:val="both"/>
        <w:rPr>
          <w:rFonts w:ascii="Palatino Linotype" w:eastAsia="Calibri" w:hAnsi="Palatino Linotype" w:cs="Arial"/>
          <w:color w:val="000000" w:themeColor="text1"/>
        </w:rPr>
      </w:pPr>
    </w:p>
    <w:p w14:paraId="6AC7F8C7" w14:textId="11C907FB" w:rsidR="00AC1EA8" w:rsidRPr="005B2BA7" w:rsidRDefault="00AC1EA8" w:rsidP="00AC1EA8">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B2BA7">
        <w:rPr>
          <w:rFonts w:ascii="Palatino Linotype" w:eastAsia="Calibri" w:hAnsi="Palatino Linotype" w:cs="Arial"/>
          <w:color w:val="000000" w:themeColor="text1"/>
        </w:rPr>
        <w:t xml:space="preserve">El </w:t>
      </w:r>
      <w:r>
        <w:rPr>
          <w:rFonts w:ascii="Palatino Linotype" w:eastAsia="Calibri" w:hAnsi="Palatino Linotype" w:cs="Arial"/>
          <w:b/>
          <w:color w:val="000000" w:themeColor="text1"/>
        </w:rPr>
        <w:t>veinticuatro (24) de enero de dos mil veinticuatro</w:t>
      </w:r>
      <w:r w:rsidRPr="005B2BA7">
        <w:rPr>
          <w:rFonts w:ascii="Palatino Linotype" w:eastAsia="Calibri" w:hAnsi="Palatino Linotype" w:cs="Arial"/>
          <w:color w:val="000000" w:themeColor="text1"/>
        </w:rPr>
        <w:t>, se notificó en el SAIMEX la acumulación de</w:t>
      </w:r>
      <w:r>
        <w:rPr>
          <w:rFonts w:ascii="Palatino Linotype" w:eastAsia="Calibri" w:hAnsi="Palatino Linotype" w:cs="Arial"/>
          <w:color w:val="000000" w:themeColor="text1"/>
        </w:rPr>
        <w:t xml:space="preserve"> </w:t>
      </w:r>
      <w:r w:rsidRPr="005B2BA7">
        <w:rPr>
          <w:rFonts w:ascii="Palatino Linotype" w:eastAsia="Calibri" w:hAnsi="Palatino Linotype" w:cs="Arial"/>
          <w:color w:val="000000" w:themeColor="text1"/>
        </w:rPr>
        <w:t>l</w:t>
      </w:r>
      <w:r>
        <w:rPr>
          <w:rFonts w:ascii="Palatino Linotype" w:eastAsia="Calibri" w:hAnsi="Palatino Linotype" w:cs="Arial"/>
          <w:color w:val="000000" w:themeColor="text1"/>
        </w:rPr>
        <w:t>os</w:t>
      </w:r>
      <w:r w:rsidRPr="005B2BA7">
        <w:rPr>
          <w:rFonts w:ascii="Palatino Linotype" w:eastAsia="Calibri" w:hAnsi="Palatino Linotype" w:cs="Arial"/>
          <w:color w:val="000000" w:themeColor="text1"/>
        </w:rPr>
        <w:t xml:space="preserve"> recurso</w:t>
      </w:r>
      <w:r>
        <w:rPr>
          <w:rFonts w:ascii="Palatino Linotype" w:eastAsia="Calibri" w:hAnsi="Palatino Linotype" w:cs="Arial"/>
          <w:color w:val="000000" w:themeColor="text1"/>
        </w:rPr>
        <w:t>s</w:t>
      </w:r>
      <w:r w:rsidRPr="005B2BA7">
        <w:rPr>
          <w:rFonts w:ascii="Palatino Linotype" w:eastAsia="Calibri" w:hAnsi="Palatino Linotype" w:cs="Arial"/>
          <w:color w:val="000000" w:themeColor="text1"/>
        </w:rPr>
        <w:t xml:space="preserve"> </w:t>
      </w:r>
      <w:r>
        <w:rPr>
          <w:rFonts w:ascii="Palatino Linotype" w:hAnsi="Palatino Linotype"/>
          <w:b/>
          <w:bCs/>
          <w:color w:val="000000" w:themeColor="text1"/>
          <w:sz w:val="22"/>
        </w:rPr>
        <w:t>07622</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07623</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07625</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07626</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07628</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07630</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07633</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y </w:t>
      </w:r>
      <w:r>
        <w:rPr>
          <w:rFonts w:ascii="Palatino Linotype" w:hAnsi="Palatino Linotype"/>
          <w:b/>
          <w:bCs/>
          <w:color w:val="000000" w:themeColor="text1"/>
          <w:sz w:val="22"/>
        </w:rPr>
        <w:t>07634</w:t>
      </w:r>
      <w:r w:rsidRPr="00DF0A83">
        <w:rPr>
          <w:rFonts w:ascii="Palatino Linotype" w:hAnsi="Palatino Linotype"/>
          <w:b/>
          <w:bCs/>
          <w:color w:val="000000" w:themeColor="text1"/>
          <w:sz w:val="22"/>
        </w:rPr>
        <w:t>/INFOEM/IP/RR/2023</w:t>
      </w:r>
      <w:r w:rsidRPr="005B2BA7">
        <w:rPr>
          <w:rFonts w:ascii="Palatino Linotype" w:eastAsia="Calibri" w:hAnsi="Palatino Linotype" w:cs="Arial"/>
          <w:color w:val="000000" w:themeColor="text1"/>
        </w:rPr>
        <w:t xml:space="preserve"> al principal </w:t>
      </w:r>
      <w:r>
        <w:rPr>
          <w:rFonts w:ascii="Palatino Linotype" w:eastAsia="Calibri" w:hAnsi="Palatino Linotype" w:cs="Arial"/>
          <w:b/>
          <w:color w:val="000000" w:themeColor="text1"/>
          <w:sz w:val="22"/>
        </w:rPr>
        <w:t>07618/INFOEM/IP/RR/2023</w:t>
      </w:r>
      <w:r w:rsidRPr="005B2BA7">
        <w:rPr>
          <w:rFonts w:ascii="Palatino Linotype" w:eastAsia="Calibri" w:hAnsi="Palatino Linotype" w:cs="Arial"/>
          <w:color w:val="000000" w:themeColor="text1"/>
        </w:rPr>
        <w:t>.</w:t>
      </w:r>
    </w:p>
    <w:p w14:paraId="149FC9D4" w14:textId="77777777" w:rsidR="00AC1EA8" w:rsidRPr="005B2BA7" w:rsidRDefault="00AC1EA8" w:rsidP="00AC1EA8">
      <w:pPr>
        <w:pStyle w:val="Prrafodelista"/>
        <w:tabs>
          <w:tab w:val="left" w:pos="426"/>
        </w:tabs>
        <w:spacing w:line="360" w:lineRule="auto"/>
        <w:ind w:left="0"/>
        <w:jc w:val="both"/>
        <w:rPr>
          <w:rFonts w:ascii="Palatino Linotype" w:hAnsi="Palatino Linotype"/>
          <w:color w:val="000000" w:themeColor="text1"/>
        </w:rPr>
      </w:pPr>
    </w:p>
    <w:p w14:paraId="510E9445" w14:textId="18D111F1" w:rsidR="00AC1EA8" w:rsidRPr="005B2BA7" w:rsidRDefault="00AC1EA8" w:rsidP="00AC1EA8">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B2BA7">
        <w:rPr>
          <w:rFonts w:ascii="Palatino Linotype" w:hAnsi="Palatino Linotype" w:cs="Arial"/>
          <w:color w:val="000000" w:themeColor="text1"/>
        </w:rPr>
        <w:t xml:space="preserve">El </w:t>
      </w:r>
      <w:r w:rsidRPr="00AC1EA8">
        <w:rPr>
          <w:rFonts w:ascii="Palatino Linotype" w:eastAsia="Calibri" w:hAnsi="Palatino Linotype" w:cs="Arial"/>
          <w:b/>
          <w:color w:val="000000" w:themeColor="text1"/>
        </w:rPr>
        <w:t>trece (13) de noviembre de dos mil veintitrés</w:t>
      </w:r>
      <w:r>
        <w:rPr>
          <w:rFonts w:ascii="Palatino Linotype" w:eastAsia="Calibri" w:hAnsi="Palatino Linotype" w:cs="Arial"/>
          <w:b/>
          <w:color w:val="000000" w:themeColor="text1"/>
        </w:rPr>
        <w:t xml:space="preserve"> </w:t>
      </w:r>
      <w:r>
        <w:rPr>
          <w:rFonts w:ascii="Palatino Linotype" w:eastAsia="Calibri" w:hAnsi="Palatino Linotype" w:cs="Arial"/>
          <w:color w:val="000000" w:themeColor="text1"/>
        </w:rPr>
        <w:t xml:space="preserve">y </w:t>
      </w:r>
      <w:r>
        <w:rPr>
          <w:rFonts w:ascii="Palatino Linotype" w:hAnsi="Palatino Linotype" w:cs="Arial"/>
          <w:b/>
          <w:color w:val="000000" w:themeColor="text1"/>
        </w:rPr>
        <w:t>veinticuatro (24) de enero de dos mil veinticuatro</w:t>
      </w:r>
      <w:r w:rsidRPr="005B2BA7">
        <w:rPr>
          <w:rFonts w:ascii="Palatino Linotype" w:hAnsi="Palatino Linotype" w:cs="Arial"/>
          <w:color w:val="000000" w:themeColor="text1"/>
        </w:rPr>
        <w:t xml:space="preserve">, se pusieron a la vista del </w:t>
      </w:r>
      <w:r w:rsidRPr="005B2BA7">
        <w:rPr>
          <w:rFonts w:ascii="Palatino Linotype" w:hAnsi="Palatino Linotype" w:cs="Arial"/>
          <w:b/>
          <w:color w:val="000000" w:themeColor="text1"/>
        </w:rPr>
        <w:t>RECURRENTE</w:t>
      </w:r>
      <w:r w:rsidRPr="005B2BA7">
        <w:rPr>
          <w:rFonts w:ascii="Palatino Linotype" w:hAnsi="Palatino Linotype" w:cs="Arial"/>
          <w:color w:val="000000" w:themeColor="text1"/>
        </w:rPr>
        <w:t xml:space="preserve"> los archivos presentados por el </w:t>
      </w:r>
      <w:r w:rsidRPr="005B2BA7">
        <w:rPr>
          <w:rFonts w:ascii="Palatino Linotype" w:hAnsi="Palatino Linotype" w:cs="Arial"/>
          <w:b/>
          <w:color w:val="000000" w:themeColor="text1"/>
        </w:rPr>
        <w:t>SUJETO OBLIGADO</w:t>
      </w:r>
      <w:r w:rsidRPr="005B2BA7">
        <w:rPr>
          <w:rFonts w:ascii="Palatino Linotype" w:hAnsi="Palatino Linotype" w:cs="Arial"/>
          <w:color w:val="000000" w:themeColor="text1"/>
        </w:rPr>
        <w:t>, en vía de informe justificado, concediéndole un plazo de tres días para que manifestara lo que a su interés convenga; empero, se hace constar que el particular no ejerció su derecho de réplica sobre los nuevos contenidos.</w:t>
      </w:r>
    </w:p>
    <w:p w14:paraId="260A7EF3" w14:textId="77777777" w:rsidR="00AC1EA8" w:rsidRDefault="00AC1EA8" w:rsidP="00AC1EA8">
      <w:pPr>
        <w:pStyle w:val="Prrafodelista"/>
        <w:tabs>
          <w:tab w:val="left" w:pos="426"/>
        </w:tabs>
        <w:spacing w:line="360" w:lineRule="auto"/>
        <w:ind w:left="0"/>
        <w:jc w:val="both"/>
        <w:rPr>
          <w:rFonts w:ascii="Palatino Linotype" w:eastAsia="Calibri" w:hAnsi="Palatino Linotype" w:cs="Arial"/>
          <w:color w:val="000000" w:themeColor="text1"/>
        </w:rPr>
      </w:pPr>
    </w:p>
    <w:p w14:paraId="746BBAE8" w14:textId="34C32FA7" w:rsidR="005B4984" w:rsidRPr="005B2BA7" w:rsidRDefault="00AC1EA8" w:rsidP="00977730">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E</w:t>
      </w:r>
      <w:r w:rsidR="009D4322" w:rsidRPr="005B2BA7">
        <w:rPr>
          <w:rFonts w:ascii="Palatino Linotype" w:eastAsia="Calibri" w:hAnsi="Palatino Linotype" w:cs="Arial"/>
          <w:color w:val="000000" w:themeColor="text1"/>
        </w:rPr>
        <w:t xml:space="preserve">l </w:t>
      </w:r>
      <w:r w:rsidRPr="00AC1EA8">
        <w:rPr>
          <w:rFonts w:ascii="Palatino Linotype" w:eastAsia="Calibri" w:hAnsi="Palatino Linotype" w:cs="Arial"/>
          <w:b/>
          <w:color w:val="000000" w:themeColor="text1"/>
        </w:rPr>
        <w:t>catorce (14), veinte (20) y veintiuno (21) de marzo de dos mil veinticuatro</w:t>
      </w:r>
      <w:r w:rsidR="009D4322" w:rsidRPr="005B2BA7">
        <w:rPr>
          <w:rFonts w:ascii="Palatino Linotype" w:eastAsia="Calibri" w:hAnsi="Palatino Linotype" w:cs="Arial"/>
          <w:color w:val="000000" w:themeColor="text1"/>
        </w:rPr>
        <w:t xml:space="preserve">, </w:t>
      </w:r>
      <w:r w:rsidR="005B4984" w:rsidRPr="005B2BA7">
        <w:rPr>
          <w:rFonts w:ascii="Palatino Linotype" w:hAnsi="Palatino Linotype" w:cs="Arial"/>
          <w:color w:val="000000" w:themeColor="text1"/>
        </w:rPr>
        <w:t>con fundamento en el artículo 181, tercer párrafo, de la Ley de Transparencia y Acceso a la Información Pública del Estado de México y Municipios</w:t>
      </w:r>
      <w:r w:rsidR="005B4984" w:rsidRPr="005B2BA7">
        <w:rPr>
          <w:rFonts w:ascii="Palatino Linotype" w:hAnsi="Palatino Linotype" w:cs="Arial"/>
          <w:bCs/>
          <w:color w:val="000000" w:themeColor="text1"/>
        </w:rPr>
        <w:t xml:space="preserve"> </w:t>
      </w:r>
      <w:r w:rsidR="005B4984" w:rsidRPr="005B2BA7">
        <w:rPr>
          <w:rFonts w:ascii="Palatino Linotype" w:hAnsi="Palatino Linotype" w:cs="Arial"/>
          <w:color w:val="000000" w:themeColor="text1"/>
        </w:rPr>
        <w:t xml:space="preserve">se notificó que el plazo de treinta (30) días para resolver </w:t>
      </w:r>
      <w:r w:rsidR="00C763FD" w:rsidRPr="005B2BA7">
        <w:rPr>
          <w:rFonts w:ascii="Palatino Linotype" w:hAnsi="Palatino Linotype" w:cs="Arial"/>
          <w:color w:val="000000" w:themeColor="text1"/>
        </w:rPr>
        <w:t>los recursos de revisión acumulados</w:t>
      </w:r>
      <w:r w:rsidR="005B4984" w:rsidRPr="005B2BA7">
        <w:rPr>
          <w:rFonts w:ascii="Palatino Linotype" w:hAnsi="Palatino Linotype" w:cs="Arial"/>
          <w:color w:val="000000" w:themeColor="text1"/>
        </w:rPr>
        <w:t xml:space="preserve"> sería ampliado por un periodo de 15 días hábiles adicionales.</w:t>
      </w:r>
    </w:p>
    <w:p w14:paraId="63EE3B48" w14:textId="77777777" w:rsidR="005B4984" w:rsidRPr="005B2BA7" w:rsidRDefault="005B4984" w:rsidP="005B4984">
      <w:pPr>
        <w:pStyle w:val="Prrafodelista"/>
        <w:tabs>
          <w:tab w:val="left" w:pos="426"/>
        </w:tabs>
        <w:spacing w:line="360" w:lineRule="auto"/>
        <w:ind w:left="0"/>
        <w:jc w:val="both"/>
        <w:rPr>
          <w:rFonts w:ascii="Palatino Linotype" w:eastAsia="Calibri" w:hAnsi="Palatino Linotype" w:cs="Arial"/>
          <w:color w:val="000000" w:themeColor="text1"/>
        </w:rPr>
      </w:pPr>
    </w:p>
    <w:p w14:paraId="456533AA" w14:textId="77777777" w:rsidR="005B4984" w:rsidRPr="005B2BA7"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B2BA7">
        <w:rPr>
          <w:rFonts w:ascii="Palatino Linotype" w:eastAsia="Calibri" w:hAnsi="Palatino Linotype" w:cs="Arial"/>
          <w:color w:val="000000" w:themeColor="text1"/>
        </w:rPr>
        <w:t xml:space="preserve">Este </w:t>
      </w:r>
      <w:r w:rsidRPr="005B2BA7">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67BD9EC" w14:textId="77777777" w:rsidR="005B4984" w:rsidRPr="005B2BA7" w:rsidRDefault="005B4984" w:rsidP="005B4984">
      <w:pPr>
        <w:pStyle w:val="Prrafodelista"/>
        <w:tabs>
          <w:tab w:val="left" w:pos="426"/>
        </w:tabs>
        <w:spacing w:before="240" w:after="240" w:line="360" w:lineRule="auto"/>
        <w:ind w:left="0"/>
        <w:jc w:val="both"/>
        <w:rPr>
          <w:rFonts w:ascii="Palatino Linotype" w:hAnsi="Palatino Linotype"/>
        </w:rPr>
      </w:pPr>
    </w:p>
    <w:p w14:paraId="6864126A" w14:textId="77777777" w:rsidR="005B4984" w:rsidRPr="005B2BA7" w:rsidRDefault="005B4984" w:rsidP="005B4984">
      <w:pPr>
        <w:pStyle w:val="Prrafodelista"/>
        <w:numPr>
          <w:ilvl w:val="0"/>
          <w:numId w:val="1"/>
        </w:numPr>
        <w:tabs>
          <w:tab w:val="left" w:pos="426"/>
        </w:tabs>
        <w:spacing w:line="360" w:lineRule="auto"/>
        <w:jc w:val="both"/>
        <w:rPr>
          <w:rFonts w:ascii="Palatino Linotype" w:hAnsi="Palatino Linotype"/>
          <w:color w:val="000000" w:themeColor="text1"/>
        </w:rPr>
      </w:pPr>
      <w:r w:rsidRPr="005B2BA7">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236AFC" w14:textId="77777777" w:rsidR="005B4984" w:rsidRPr="005B2BA7" w:rsidRDefault="005B4984" w:rsidP="005B4984">
      <w:pPr>
        <w:pStyle w:val="Prrafodelista"/>
        <w:tabs>
          <w:tab w:val="left" w:pos="426"/>
        </w:tabs>
        <w:spacing w:line="360" w:lineRule="auto"/>
        <w:ind w:left="0"/>
        <w:jc w:val="both"/>
        <w:rPr>
          <w:rFonts w:ascii="Palatino Linotype" w:hAnsi="Palatino Linotype"/>
          <w:color w:val="000000" w:themeColor="text1"/>
        </w:rPr>
      </w:pPr>
    </w:p>
    <w:p w14:paraId="03CC36C4" w14:textId="77777777" w:rsidR="005B4984" w:rsidRPr="005B2BA7"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B2BA7">
        <w:rPr>
          <w:rFonts w:ascii="Palatino Linotype" w:eastAsia="Calibri" w:hAnsi="Palatino Linotype" w:cs="Arial"/>
          <w:color w:val="000000" w:themeColor="text1"/>
        </w:rPr>
        <w:t xml:space="preserve">Así, </w:t>
      </w:r>
      <w:r w:rsidRPr="005B2BA7">
        <w:rPr>
          <w:rFonts w:ascii="Palatino Linotype" w:hAnsi="Palatino Linotype"/>
        </w:rPr>
        <w:t xml:space="preserve">en términos de lo que establecen los artículos 8.1 y 25 de la Convención Americana sobre Derechos Humanos, los recursos deben ser sencillos y resolverse </w:t>
      </w:r>
      <w:r w:rsidRPr="005B2BA7">
        <w:rPr>
          <w:rFonts w:ascii="Palatino Linotype" w:hAnsi="Palatino Linotype"/>
        </w:rPr>
        <w:lastRenderedPageBreak/>
        <w:t>en el menor tiempo posible, tomando en consideración la dilación total del procedimiento; esto es, en un plazo razonable.</w:t>
      </w:r>
    </w:p>
    <w:p w14:paraId="4C5DC249" w14:textId="77777777" w:rsidR="005B4984" w:rsidRPr="005B2BA7" w:rsidRDefault="005B4984" w:rsidP="005B4984">
      <w:pPr>
        <w:pStyle w:val="Prrafodelista"/>
        <w:tabs>
          <w:tab w:val="left" w:pos="426"/>
        </w:tabs>
        <w:spacing w:before="240" w:after="240" w:line="360" w:lineRule="auto"/>
        <w:ind w:left="0"/>
        <w:jc w:val="both"/>
        <w:rPr>
          <w:rFonts w:ascii="Palatino Linotype" w:hAnsi="Palatino Linotype"/>
        </w:rPr>
      </w:pPr>
    </w:p>
    <w:p w14:paraId="43F3567E" w14:textId="77777777" w:rsidR="005B4984" w:rsidRPr="005B2BA7"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B2BA7">
        <w:rPr>
          <w:rFonts w:ascii="Palatino Linotype" w:eastAsia="Calibri" w:hAnsi="Palatino Linotype" w:cs="Arial"/>
        </w:rPr>
        <w:t xml:space="preserve">En </w:t>
      </w:r>
      <w:r w:rsidRPr="005B2BA7">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949EFCB" w14:textId="77777777" w:rsidR="005B4984" w:rsidRPr="005B2BA7" w:rsidRDefault="005B4984" w:rsidP="005B4984">
      <w:pPr>
        <w:pStyle w:val="Prrafodelista"/>
        <w:tabs>
          <w:tab w:val="left" w:pos="426"/>
        </w:tabs>
        <w:spacing w:before="240" w:after="240" w:line="360" w:lineRule="auto"/>
        <w:ind w:left="0"/>
        <w:jc w:val="both"/>
        <w:rPr>
          <w:rFonts w:ascii="Palatino Linotype" w:hAnsi="Palatino Linotype"/>
        </w:rPr>
      </w:pPr>
    </w:p>
    <w:p w14:paraId="54813EA6" w14:textId="77777777" w:rsidR="005B4984" w:rsidRPr="005B2BA7" w:rsidRDefault="005B4984" w:rsidP="005B4984">
      <w:pPr>
        <w:pStyle w:val="Prrafodelista"/>
        <w:numPr>
          <w:ilvl w:val="0"/>
          <w:numId w:val="1"/>
        </w:numPr>
        <w:tabs>
          <w:tab w:val="left" w:pos="426"/>
        </w:tabs>
        <w:spacing w:line="360" w:lineRule="auto"/>
        <w:jc w:val="both"/>
        <w:rPr>
          <w:rFonts w:ascii="Palatino Linotype" w:hAnsi="Palatino Linotype"/>
          <w:color w:val="000000" w:themeColor="text1"/>
        </w:rPr>
      </w:pPr>
      <w:r w:rsidRPr="005B2BA7">
        <w:rPr>
          <w:rFonts w:ascii="Palatino Linotype" w:eastAsia="Calibri" w:hAnsi="Palatino Linotype" w:cs="Arial"/>
        </w:rPr>
        <w:t xml:space="preserve">Por </w:t>
      </w:r>
      <w:r w:rsidRPr="005B2BA7">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7D4D4277" w14:textId="77777777" w:rsidR="005B4984" w:rsidRPr="005B2BA7" w:rsidRDefault="005B4984" w:rsidP="00822AC9">
      <w:pPr>
        <w:pStyle w:val="Prrafodelista"/>
        <w:numPr>
          <w:ilvl w:val="1"/>
          <w:numId w:val="5"/>
        </w:numPr>
        <w:tabs>
          <w:tab w:val="left" w:pos="426"/>
        </w:tabs>
        <w:spacing w:line="360" w:lineRule="auto"/>
        <w:ind w:left="1134"/>
        <w:jc w:val="both"/>
        <w:rPr>
          <w:rFonts w:ascii="Palatino Linotype" w:eastAsia="Calibri" w:hAnsi="Palatino Linotype" w:cs="Arial"/>
        </w:rPr>
      </w:pPr>
      <w:r w:rsidRPr="005B2BA7">
        <w:rPr>
          <w:rFonts w:ascii="Palatino Linotype" w:eastAsia="Calibri" w:hAnsi="Palatino Linotype" w:cs="Arial"/>
          <w:b/>
          <w:bCs/>
        </w:rPr>
        <w:t>Complejidad del Asunto:</w:t>
      </w:r>
      <w:r w:rsidRPr="005B2BA7">
        <w:rPr>
          <w:rFonts w:ascii="Palatino Linotype" w:eastAsia="Calibri" w:hAnsi="Palatino Linotype" w:cs="Arial"/>
        </w:rPr>
        <w:t xml:space="preserve"> La complejidad de la prueba, la pluralidad de sujetos procesales, el tiempo transcurrido, las características y contexto del recurso.</w:t>
      </w:r>
    </w:p>
    <w:p w14:paraId="17FBB91B" w14:textId="77777777" w:rsidR="005B4984" w:rsidRPr="005B2BA7" w:rsidRDefault="005B4984" w:rsidP="00822AC9">
      <w:pPr>
        <w:pStyle w:val="Prrafodelista"/>
        <w:numPr>
          <w:ilvl w:val="1"/>
          <w:numId w:val="5"/>
        </w:numPr>
        <w:tabs>
          <w:tab w:val="left" w:pos="426"/>
        </w:tabs>
        <w:spacing w:line="360" w:lineRule="auto"/>
        <w:ind w:left="1134"/>
        <w:jc w:val="both"/>
        <w:rPr>
          <w:rFonts w:ascii="Palatino Linotype" w:eastAsia="Calibri" w:hAnsi="Palatino Linotype" w:cs="Arial"/>
        </w:rPr>
      </w:pPr>
      <w:r w:rsidRPr="005B2BA7">
        <w:rPr>
          <w:rFonts w:ascii="Palatino Linotype" w:eastAsia="Calibri" w:hAnsi="Palatino Linotype" w:cs="Arial"/>
          <w:b/>
          <w:bCs/>
        </w:rPr>
        <w:t>Actividad Procesal del interesado:</w:t>
      </w:r>
      <w:r w:rsidRPr="005B2BA7">
        <w:rPr>
          <w:rFonts w:ascii="Palatino Linotype" w:eastAsia="Calibri" w:hAnsi="Palatino Linotype" w:cs="Arial"/>
        </w:rPr>
        <w:t xml:space="preserve"> Acciones u omisiones del interesado.</w:t>
      </w:r>
    </w:p>
    <w:p w14:paraId="2EF90D9D" w14:textId="77777777" w:rsidR="005B4984" w:rsidRPr="005B2BA7" w:rsidRDefault="005B4984" w:rsidP="00822AC9">
      <w:pPr>
        <w:pStyle w:val="Prrafodelista"/>
        <w:numPr>
          <w:ilvl w:val="1"/>
          <w:numId w:val="5"/>
        </w:numPr>
        <w:tabs>
          <w:tab w:val="left" w:pos="426"/>
        </w:tabs>
        <w:spacing w:line="360" w:lineRule="auto"/>
        <w:ind w:left="1134"/>
        <w:jc w:val="both"/>
        <w:rPr>
          <w:rFonts w:ascii="Palatino Linotype" w:eastAsia="Calibri" w:hAnsi="Palatino Linotype" w:cs="Arial"/>
        </w:rPr>
      </w:pPr>
      <w:r w:rsidRPr="005B2BA7">
        <w:rPr>
          <w:rFonts w:ascii="Palatino Linotype" w:eastAsia="Calibri" w:hAnsi="Palatino Linotype" w:cs="Arial"/>
          <w:b/>
          <w:bCs/>
        </w:rPr>
        <w:t>Conducta de la Autoridad:</w:t>
      </w:r>
      <w:r w:rsidRPr="005B2BA7">
        <w:rPr>
          <w:rFonts w:ascii="Palatino Linotype" w:eastAsia="Calibri" w:hAnsi="Palatino Linotype" w:cs="Arial"/>
        </w:rPr>
        <w:t xml:space="preserve"> Las Acciones u omisiones realizadas en el procedimiento. Así como si la autoridad actuó con la debida diligencia.</w:t>
      </w:r>
    </w:p>
    <w:p w14:paraId="238BFA7B" w14:textId="77777777" w:rsidR="005B4984" w:rsidRPr="005B2BA7" w:rsidRDefault="005B4984" w:rsidP="00822AC9">
      <w:pPr>
        <w:pStyle w:val="Prrafodelista"/>
        <w:numPr>
          <w:ilvl w:val="1"/>
          <w:numId w:val="5"/>
        </w:numPr>
        <w:tabs>
          <w:tab w:val="left" w:pos="426"/>
        </w:tabs>
        <w:spacing w:line="360" w:lineRule="auto"/>
        <w:ind w:left="1134"/>
        <w:jc w:val="both"/>
        <w:rPr>
          <w:rFonts w:ascii="Palatino Linotype" w:hAnsi="Palatino Linotype"/>
          <w:color w:val="000000" w:themeColor="text1"/>
        </w:rPr>
      </w:pPr>
      <w:r w:rsidRPr="005B2BA7">
        <w:rPr>
          <w:rFonts w:ascii="Palatino Linotype" w:eastAsia="Calibri" w:hAnsi="Palatino Linotype" w:cs="Arial"/>
          <w:b/>
          <w:bCs/>
        </w:rPr>
        <w:t xml:space="preserve">La afectación generada en la situación jurídica de la persona involucrada en el proceso: </w:t>
      </w:r>
      <w:r w:rsidRPr="005B2BA7">
        <w:rPr>
          <w:rFonts w:ascii="Palatino Linotype" w:eastAsia="Calibri" w:hAnsi="Palatino Linotype" w:cs="Arial"/>
        </w:rPr>
        <w:t>Violación a sus derechos humanos.</w:t>
      </w:r>
    </w:p>
    <w:p w14:paraId="4C150E3C" w14:textId="77777777" w:rsidR="005B4984" w:rsidRPr="005B2BA7" w:rsidRDefault="005B4984" w:rsidP="005B4984">
      <w:pPr>
        <w:pStyle w:val="Prrafodelista"/>
        <w:tabs>
          <w:tab w:val="left" w:pos="426"/>
        </w:tabs>
        <w:spacing w:line="360" w:lineRule="auto"/>
        <w:ind w:left="0"/>
        <w:jc w:val="both"/>
        <w:rPr>
          <w:rFonts w:ascii="Palatino Linotype" w:hAnsi="Palatino Linotype"/>
          <w:color w:val="000000" w:themeColor="text1"/>
        </w:rPr>
      </w:pPr>
    </w:p>
    <w:p w14:paraId="5ECFED8F" w14:textId="77777777" w:rsidR="005B4984" w:rsidRPr="005B2BA7"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B2BA7">
        <w:rPr>
          <w:rFonts w:ascii="Palatino Linotype" w:eastAsia="Calibri" w:hAnsi="Palatino Linotype" w:cs="Arial"/>
          <w:color w:val="000000" w:themeColor="text1"/>
        </w:rPr>
        <w:t xml:space="preserve">De </w:t>
      </w:r>
      <w:r w:rsidRPr="005B2BA7">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5B2BA7">
        <w:rPr>
          <w:rFonts w:ascii="Palatino Linotype" w:hAnsi="Palatino Linotype"/>
        </w:rPr>
        <w:lastRenderedPageBreak/>
        <w:t>relación con la actuación del funcionario, como ha acontecido en el caso que nos ocupa.</w:t>
      </w:r>
    </w:p>
    <w:p w14:paraId="69D97804" w14:textId="77777777" w:rsidR="005B4984" w:rsidRPr="005B2BA7" w:rsidRDefault="005B4984" w:rsidP="005B4984">
      <w:pPr>
        <w:pStyle w:val="Prrafodelista"/>
        <w:tabs>
          <w:tab w:val="left" w:pos="426"/>
        </w:tabs>
        <w:spacing w:before="240" w:after="240" w:line="360" w:lineRule="auto"/>
        <w:ind w:left="0"/>
        <w:jc w:val="both"/>
        <w:rPr>
          <w:rFonts w:ascii="Palatino Linotype" w:hAnsi="Palatino Linotype"/>
        </w:rPr>
      </w:pPr>
    </w:p>
    <w:p w14:paraId="56DE0EF6" w14:textId="77777777" w:rsidR="005B4984" w:rsidRPr="005B2BA7"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B2BA7">
        <w:rPr>
          <w:rFonts w:ascii="Palatino Linotype" w:eastAsia="Calibri" w:hAnsi="Palatino Linotype" w:cs="Arial"/>
        </w:rPr>
        <w:t xml:space="preserve">Argumento </w:t>
      </w:r>
      <w:r w:rsidRPr="005B2BA7">
        <w:rPr>
          <w:rFonts w:ascii="Palatino Linotype" w:hAnsi="Palatino Linotype"/>
        </w:rPr>
        <w:t xml:space="preserve">que encuentra sustento en la jurisprudencia P./J. 32/92 emitida por el Pleno de la Suprema Corte de Justicia de la Nación de rubro </w:t>
      </w:r>
      <w:r w:rsidRPr="005B2BA7">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5B2BA7">
        <w:rPr>
          <w:rStyle w:val="Refdenotaalpie"/>
          <w:rFonts w:ascii="Palatino Linotype" w:hAnsi="Palatino Linotype"/>
          <w:i/>
        </w:rPr>
        <w:footnoteReference w:id="2"/>
      </w:r>
      <w:r w:rsidRPr="005B2BA7">
        <w:rPr>
          <w:rFonts w:ascii="Palatino Linotype" w:hAnsi="Palatino Linotype"/>
        </w:rPr>
        <w:t>, visible en la Gaceta del Seminario Judicial de la Federación con el registro digital 205635.</w:t>
      </w:r>
    </w:p>
    <w:p w14:paraId="1FF0E795" w14:textId="77777777" w:rsidR="005B4984" w:rsidRPr="005B2BA7" w:rsidRDefault="005B4984" w:rsidP="005B4984">
      <w:pPr>
        <w:pStyle w:val="Prrafodelista"/>
        <w:tabs>
          <w:tab w:val="left" w:pos="426"/>
        </w:tabs>
        <w:spacing w:before="240" w:after="240" w:line="360" w:lineRule="auto"/>
        <w:ind w:left="0"/>
        <w:jc w:val="both"/>
        <w:rPr>
          <w:rFonts w:ascii="Palatino Linotype" w:hAnsi="Palatino Linotype"/>
        </w:rPr>
      </w:pPr>
    </w:p>
    <w:p w14:paraId="77F10E66" w14:textId="77777777" w:rsidR="005B4984" w:rsidRPr="005B2BA7" w:rsidRDefault="005B4984" w:rsidP="005B4984">
      <w:pPr>
        <w:pStyle w:val="Prrafodelista"/>
        <w:numPr>
          <w:ilvl w:val="0"/>
          <w:numId w:val="1"/>
        </w:numPr>
        <w:tabs>
          <w:tab w:val="left" w:pos="426"/>
        </w:tabs>
        <w:spacing w:before="240" w:after="240" w:line="360" w:lineRule="auto"/>
        <w:jc w:val="both"/>
        <w:rPr>
          <w:rFonts w:ascii="Palatino Linotype" w:hAnsi="Palatino Linotype"/>
        </w:rPr>
      </w:pPr>
      <w:r w:rsidRPr="005B2BA7">
        <w:rPr>
          <w:rFonts w:ascii="Palatino Linotype" w:eastAsia="Calibri" w:hAnsi="Palatino Linotype" w:cs="Arial"/>
        </w:rPr>
        <w:lastRenderedPageBreak/>
        <w:t xml:space="preserve">Razones </w:t>
      </w:r>
      <w:r w:rsidRPr="005B2BA7">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C265FF" w14:textId="77777777" w:rsidR="005B4984" w:rsidRPr="005B2BA7" w:rsidRDefault="005B4984" w:rsidP="005B4984">
      <w:pPr>
        <w:pStyle w:val="Prrafodelista"/>
        <w:tabs>
          <w:tab w:val="left" w:pos="426"/>
        </w:tabs>
        <w:spacing w:before="240" w:after="240" w:line="360" w:lineRule="auto"/>
        <w:ind w:left="0"/>
        <w:jc w:val="both"/>
        <w:rPr>
          <w:rFonts w:ascii="Palatino Linotype" w:hAnsi="Palatino Linotype"/>
        </w:rPr>
      </w:pPr>
    </w:p>
    <w:p w14:paraId="2FE823E7" w14:textId="77777777" w:rsidR="005B4984" w:rsidRPr="005B2BA7" w:rsidRDefault="005B4984" w:rsidP="005B4984">
      <w:pPr>
        <w:pStyle w:val="Prrafodelista"/>
        <w:numPr>
          <w:ilvl w:val="0"/>
          <w:numId w:val="1"/>
        </w:numPr>
        <w:tabs>
          <w:tab w:val="left" w:pos="426"/>
        </w:tabs>
        <w:spacing w:line="360" w:lineRule="auto"/>
        <w:jc w:val="both"/>
        <w:rPr>
          <w:rFonts w:ascii="Palatino Linotype" w:hAnsi="Palatino Linotype"/>
          <w:color w:val="000000" w:themeColor="text1"/>
        </w:rPr>
      </w:pPr>
      <w:r w:rsidRPr="005B2BA7">
        <w:rPr>
          <w:rFonts w:ascii="Palatino Linotype" w:eastAsia="Calibri" w:hAnsi="Palatino Linotype" w:cs="Arial"/>
        </w:rPr>
        <w:t xml:space="preserve">Al </w:t>
      </w:r>
      <w:r w:rsidRPr="005B2BA7">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77B612E1" w14:textId="77777777" w:rsidR="005B4984" w:rsidRPr="005B2BA7" w:rsidRDefault="005B4984" w:rsidP="005B4984">
      <w:pPr>
        <w:pStyle w:val="Prrafodelista"/>
        <w:tabs>
          <w:tab w:val="left" w:pos="426"/>
        </w:tabs>
        <w:spacing w:line="360" w:lineRule="auto"/>
        <w:ind w:left="0"/>
        <w:jc w:val="both"/>
        <w:rPr>
          <w:rFonts w:ascii="Palatino Linotype" w:hAnsi="Palatino Linotype"/>
          <w:color w:val="000000" w:themeColor="text1"/>
        </w:rPr>
      </w:pPr>
    </w:p>
    <w:p w14:paraId="1EFF4A43" w14:textId="77777777" w:rsidR="005B4984" w:rsidRPr="005B2BA7" w:rsidRDefault="005B4984" w:rsidP="005B4984">
      <w:pPr>
        <w:pStyle w:val="Prrafodelista"/>
        <w:spacing w:line="276" w:lineRule="auto"/>
        <w:ind w:left="567" w:right="567"/>
        <w:jc w:val="both"/>
        <w:rPr>
          <w:rFonts w:ascii="Palatino Linotype" w:hAnsi="Palatino Linotype"/>
          <w:i/>
          <w:sz w:val="22"/>
        </w:rPr>
      </w:pPr>
      <w:r w:rsidRPr="005B2BA7">
        <w:rPr>
          <w:rFonts w:ascii="Palatino Linotype" w:hAnsi="Palatino Linotype"/>
          <w:b/>
          <w:i/>
          <w:sz w:val="22"/>
        </w:rPr>
        <w:t>PLAZO RAZONABLE PARA RESOLVER. DIMENSIÓN Y EFECTOS DE ESTE CONCEPTO CUANDO SE ADUCE EXCESIVA CARGA DE TRABAJO.</w:t>
      </w:r>
      <w:r w:rsidRPr="005B2BA7">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w:t>
      </w:r>
      <w:r w:rsidRPr="005B2BA7">
        <w:rPr>
          <w:rFonts w:ascii="Palatino Linotype" w:hAnsi="Palatino Linotype"/>
          <w:i/>
          <w:sz w:val="22"/>
        </w:rPr>
        <w:lastRenderedPageBreak/>
        <w:t>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5B2BA7">
        <w:rPr>
          <w:rStyle w:val="Refdenotaalpie"/>
          <w:rFonts w:ascii="Palatino Linotype" w:hAnsi="Palatino Linotype"/>
          <w:i/>
          <w:sz w:val="22"/>
        </w:rPr>
        <w:footnoteReference w:id="3"/>
      </w:r>
    </w:p>
    <w:p w14:paraId="42D09E04" w14:textId="77777777" w:rsidR="005B4984" w:rsidRPr="005B2BA7" w:rsidRDefault="005B4984" w:rsidP="005B4984">
      <w:pPr>
        <w:pStyle w:val="Prrafodelista"/>
        <w:spacing w:line="276" w:lineRule="auto"/>
        <w:ind w:left="567" w:right="567"/>
        <w:jc w:val="both"/>
        <w:rPr>
          <w:rFonts w:ascii="Palatino Linotype" w:hAnsi="Palatino Linotype"/>
          <w:i/>
          <w:sz w:val="22"/>
        </w:rPr>
      </w:pPr>
    </w:p>
    <w:p w14:paraId="584AE9B3" w14:textId="77777777" w:rsidR="005B4984" w:rsidRPr="005B2BA7" w:rsidRDefault="005B4984" w:rsidP="005B4984">
      <w:pPr>
        <w:pStyle w:val="Prrafodelista"/>
        <w:spacing w:line="276" w:lineRule="auto"/>
        <w:ind w:left="567" w:right="567"/>
        <w:jc w:val="both"/>
        <w:rPr>
          <w:rFonts w:ascii="Palatino Linotype" w:hAnsi="Palatino Linotype"/>
          <w:i/>
          <w:sz w:val="22"/>
        </w:rPr>
      </w:pPr>
      <w:r w:rsidRPr="005B2BA7">
        <w:rPr>
          <w:rFonts w:ascii="Palatino Linotype" w:hAnsi="Palatino Linotype"/>
          <w:b/>
          <w:i/>
          <w:sz w:val="22"/>
        </w:rPr>
        <w:t>PLAZO RAZONABLE PARA RESOLVER. CONCEPTO Y ELEMENTOS QUE LO INTEGRAN A LA LUZ DEL DERECHO INTERNACIONAL DE LOS DERECHOS HUMANOS.</w:t>
      </w:r>
      <w:r w:rsidRPr="005B2BA7">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w:t>
      </w:r>
      <w:r w:rsidRPr="005B2BA7">
        <w:rPr>
          <w:rFonts w:ascii="Palatino Linotype" w:hAnsi="Palatino Linotype"/>
          <w:i/>
          <w:sz w:val="22"/>
        </w:rPr>
        <w:lastRenderedPageBreak/>
        <w:t>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5B2BA7">
        <w:rPr>
          <w:rStyle w:val="Refdenotaalpie"/>
          <w:rFonts w:ascii="Palatino Linotype" w:hAnsi="Palatino Linotype"/>
          <w:i/>
          <w:sz w:val="22"/>
        </w:rPr>
        <w:footnoteReference w:id="4"/>
      </w:r>
    </w:p>
    <w:p w14:paraId="4CF46798" w14:textId="77777777" w:rsidR="005B4984" w:rsidRPr="005B2BA7" w:rsidRDefault="005B4984" w:rsidP="005B4984">
      <w:pPr>
        <w:pStyle w:val="Prrafodelista"/>
        <w:tabs>
          <w:tab w:val="left" w:pos="426"/>
        </w:tabs>
        <w:spacing w:line="360" w:lineRule="auto"/>
        <w:ind w:left="0"/>
        <w:jc w:val="both"/>
        <w:rPr>
          <w:rFonts w:ascii="Palatino Linotype" w:hAnsi="Palatino Linotype"/>
          <w:color w:val="000000" w:themeColor="text1"/>
        </w:rPr>
      </w:pPr>
    </w:p>
    <w:p w14:paraId="287E293C" w14:textId="71676288" w:rsidR="005B4984" w:rsidRPr="005B2BA7" w:rsidRDefault="005B4984" w:rsidP="005B4984">
      <w:pPr>
        <w:pStyle w:val="Prrafodelista"/>
        <w:numPr>
          <w:ilvl w:val="0"/>
          <w:numId w:val="1"/>
        </w:numPr>
        <w:tabs>
          <w:tab w:val="left" w:pos="426"/>
        </w:tabs>
        <w:spacing w:line="360" w:lineRule="auto"/>
        <w:jc w:val="both"/>
        <w:rPr>
          <w:rFonts w:ascii="Palatino Linotype" w:hAnsi="Palatino Linotype"/>
          <w:color w:val="000000" w:themeColor="text1"/>
        </w:rPr>
      </w:pPr>
      <w:r w:rsidRPr="005B2BA7">
        <w:rPr>
          <w:rFonts w:ascii="Palatino Linotype" w:eastAsia="Calibri" w:hAnsi="Palatino Linotype" w:cs="Arial"/>
          <w:color w:val="000000" w:themeColor="text1"/>
        </w:rPr>
        <w:t xml:space="preserve">Por </w:t>
      </w:r>
      <w:r w:rsidRPr="005B2BA7">
        <w:rPr>
          <w:rFonts w:ascii="Palatino Linotype" w:hAnsi="Palatino Linotype"/>
        </w:rPr>
        <w:t>ello, este Organismo Garante, comprometido con la tutela de los derechos humanos confiados, señala que este exceso del plazo legal para resolver el presente asunto, resulta de carác</w:t>
      </w:r>
      <w:r w:rsidR="003C3D7E" w:rsidRPr="005B2BA7">
        <w:rPr>
          <w:rFonts w:ascii="Palatino Linotype" w:hAnsi="Palatino Linotype"/>
        </w:rPr>
        <w:t>ter excepcional.</w:t>
      </w:r>
    </w:p>
    <w:p w14:paraId="1C693D55" w14:textId="77777777" w:rsidR="00F829D6" w:rsidRPr="005B2BA7" w:rsidRDefault="00F829D6" w:rsidP="00F829D6">
      <w:pPr>
        <w:pStyle w:val="Prrafodelista"/>
        <w:tabs>
          <w:tab w:val="left" w:pos="426"/>
        </w:tabs>
        <w:spacing w:line="360" w:lineRule="auto"/>
        <w:ind w:left="0"/>
        <w:jc w:val="both"/>
        <w:rPr>
          <w:rFonts w:ascii="Palatino Linotype" w:hAnsi="Palatino Linotype"/>
          <w:color w:val="000000" w:themeColor="text1"/>
        </w:rPr>
      </w:pPr>
    </w:p>
    <w:p w14:paraId="241C6BFC" w14:textId="03755CF4" w:rsidR="003C3D7E" w:rsidRPr="005B2BA7" w:rsidRDefault="00C763FD" w:rsidP="003C3D7E">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5B2BA7">
        <w:rPr>
          <w:rFonts w:ascii="Palatino Linotype" w:hAnsi="Palatino Linotype" w:cs="Arial"/>
          <w:color w:val="000000" w:themeColor="text1"/>
        </w:rPr>
        <w:t>Finalmente, el</w:t>
      </w:r>
      <w:r w:rsidR="003C3D7E" w:rsidRPr="005B2BA7">
        <w:rPr>
          <w:rFonts w:ascii="Palatino Linotype" w:hAnsi="Palatino Linotype" w:cs="Arial"/>
          <w:color w:val="000000" w:themeColor="text1"/>
        </w:rPr>
        <w:t xml:space="preserve"> </w:t>
      </w:r>
      <w:r w:rsidR="00AC1EA8" w:rsidRPr="00AC1EA8">
        <w:rPr>
          <w:rFonts w:ascii="Palatino Linotype" w:hAnsi="Palatino Linotype" w:cs="Arial"/>
          <w:b/>
          <w:color w:val="000000" w:themeColor="text1"/>
        </w:rPr>
        <w:t>treinta y uno (31) de enero</w:t>
      </w:r>
      <w:r w:rsidR="00AC1EA8">
        <w:rPr>
          <w:rFonts w:ascii="Palatino Linotype" w:hAnsi="Palatino Linotype" w:cs="Arial"/>
          <w:color w:val="000000" w:themeColor="text1"/>
        </w:rPr>
        <w:t xml:space="preserve"> y </w:t>
      </w:r>
      <w:r w:rsidR="00AC1EA8">
        <w:rPr>
          <w:rFonts w:ascii="Palatino Linotype" w:hAnsi="Palatino Linotype" w:cs="Arial"/>
          <w:b/>
          <w:color w:val="000000" w:themeColor="text1"/>
        </w:rPr>
        <w:t>veintiuno (21</w:t>
      </w:r>
      <w:r w:rsidR="00E834B9" w:rsidRPr="00AC1EA8">
        <w:rPr>
          <w:rFonts w:ascii="Palatino Linotype" w:hAnsi="Palatino Linotype" w:cs="Arial"/>
          <w:b/>
          <w:color w:val="000000" w:themeColor="text1"/>
        </w:rPr>
        <w:t>) de marzo de dos mil veinticuatro</w:t>
      </w:r>
      <w:r w:rsidR="003C3D7E" w:rsidRPr="005B2BA7">
        <w:rPr>
          <w:rFonts w:ascii="Palatino Linotype" w:hAnsi="Palatino Linotype" w:cs="Arial"/>
          <w:color w:val="000000" w:themeColor="text1"/>
        </w:rPr>
        <w:t>, la Comisionada Ponente  decretó el cierre de</w:t>
      </w:r>
      <w:r w:rsidRPr="005B2BA7">
        <w:rPr>
          <w:rFonts w:ascii="Palatino Linotype" w:hAnsi="Palatino Linotype" w:cs="Arial"/>
          <w:color w:val="000000" w:themeColor="text1"/>
        </w:rPr>
        <w:t xml:space="preserve"> </w:t>
      </w:r>
      <w:r w:rsidR="003C3D7E" w:rsidRPr="005B2BA7">
        <w:rPr>
          <w:rFonts w:ascii="Palatino Linotype" w:hAnsi="Palatino Linotype" w:cs="Arial"/>
          <w:color w:val="000000" w:themeColor="text1"/>
        </w:rPr>
        <w:t>l</w:t>
      </w:r>
      <w:r w:rsidRPr="005B2BA7">
        <w:rPr>
          <w:rFonts w:ascii="Palatino Linotype" w:hAnsi="Palatino Linotype" w:cs="Arial"/>
          <w:color w:val="000000" w:themeColor="text1"/>
        </w:rPr>
        <w:t>os</w:t>
      </w:r>
      <w:r w:rsidR="003C3D7E" w:rsidRPr="005B2BA7">
        <w:rPr>
          <w:rFonts w:ascii="Palatino Linotype" w:hAnsi="Palatino Linotype" w:cs="Arial"/>
          <w:color w:val="000000" w:themeColor="text1"/>
        </w:rPr>
        <w:t xml:space="preserve"> periodo</w:t>
      </w:r>
      <w:r w:rsidRPr="005B2BA7">
        <w:rPr>
          <w:rFonts w:ascii="Palatino Linotype" w:hAnsi="Palatino Linotype" w:cs="Arial"/>
          <w:color w:val="000000" w:themeColor="text1"/>
        </w:rPr>
        <w:t>s</w:t>
      </w:r>
      <w:r w:rsidR="003C3D7E" w:rsidRPr="005B2BA7">
        <w:rPr>
          <w:rFonts w:ascii="Palatino Linotype" w:hAnsi="Palatino Linotype" w:cs="Arial"/>
          <w:color w:val="000000" w:themeColor="text1"/>
        </w:rPr>
        <w:t xml:space="preserve"> de instrucción, por lo que ordenó turnar los expedientes acumulados para su resolución, misma </w:t>
      </w:r>
      <w:r w:rsidR="00DE2780" w:rsidRPr="005B2BA7">
        <w:rPr>
          <w:rFonts w:ascii="Palatino Linotype" w:hAnsi="Palatino Linotype" w:cs="Arial"/>
          <w:color w:val="000000" w:themeColor="text1"/>
        </w:rPr>
        <w:t>que ahora se pronuncia; y --</w:t>
      </w:r>
      <w:r w:rsidR="00AC1EA8">
        <w:rPr>
          <w:rFonts w:ascii="Palatino Linotype" w:hAnsi="Palatino Linotype" w:cs="Arial"/>
          <w:color w:val="000000" w:themeColor="text1"/>
        </w:rPr>
        <w:t>------------------------------------------------</w:t>
      </w:r>
    </w:p>
    <w:p w14:paraId="656BC5E1" w14:textId="53C5F591" w:rsidR="00F52433" w:rsidRDefault="00F52433">
      <w:pPr>
        <w:rPr>
          <w:rFonts w:ascii="Palatino Linotype" w:eastAsia="Calibri" w:hAnsi="Palatino Linotype" w:cs="Arial"/>
          <w:color w:val="000000" w:themeColor="text1"/>
        </w:rPr>
      </w:pPr>
      <w:r>
        <w:rPr>
          <w:rFonts w:ascii="Palatino Linotype" w:eastAsia="Calibri" w:hAnsi="Palatino Linotype" w:cs="Arial"/>
          <w:color w:val="000000" w:themeColor="text1"/>
        </w:rPr>
        <w:br w:type="page"/>
      </w:r>
    </w:p>
    <w:p w14:paraId="5CB47E4D" w14:textId="226AFE73" w:rsidR="00C33279" w:rsidRPr="005B2BA7" w:rsidRDefault="007C0013" w:rsidP="00B31E90">
      <w:pPr>
        <w:pStyle w:val="Ttulo1"/>
        <w:spacing w:before="0"/>
        <w:jc w:val="center"/>
        <w:rPr>
          <w:b/>
          <w:color w:val="000000" w:themeColor="text1"/>
        </w:rPr>
      </w:pPr>
      <w:bookmarkStart w:id="5" w:name="_Toc88071777"/>
      <w:r w:rsidRPr="005B2BA7">
        <w:rPr>
          <w:b/>
          <w:color w:val="000000" w:themeColor="text1"/>
        </w:rPr>
        <w:lastRenderedPageBreak/>
        <w:t>C</w:t>
      </w:r>
      <w:r w:rsidR="00523A4D" w:rsidRPr="005B2BA7">
        <w:rPr>
          <w:b/>
          <w:color w:val="000000" w:themeColor="text1"/>
        </w:rPr>
        <w:t xml:space="preserve"> </w:t>
      </w:r>
      <w:r w:rsidRPr="005B2BA7">
        <w:rPr>
          <w:b/>
          <w:color w:val="000000" w:themeColor="text1"/>
        </w:rPr>
        <w:t>O</w:t>
      </w:r>
      <w:r w:rsidR="00523A4D" w:rsidRPr="005B2BA7">
        <w:rPr>
          <w:b/>
          <w:color w:val="000000" w:themeColor="text1"/>
        </w:rPr>
        <w:t xml:space="preserve"> </w:t>
      </w:r>
      <w:r w:rsidRPr="005B2BA7">
        <w:rPr>
          <w:b/>
          <w:color w:val="000000" w:themeColor="text1"/>
        </w:rPr>
        <w:t>N</w:t>
      </w:r>
      <w:r w:rsidR="00523A4D" w:rsidRPr="005B2BA7">
        <w:rPr>
          <w:b/>
          <w:color w:val="000000" w:themeColor="text1"/>
        </w:rPr>
        <w:t xml:space="preserve"> </w:t>
      </w:r>
      <w:r w:rsidRPr="005B2BA7">
        <w:rPr>
          <w:b/>
          <w:color w:val="000000" w:themeColor="text1"/>
        </w:rPr>
        <w:t>S</w:t>
      </w:r>
      <w:r w:rsidR="00523A4D" w:rsidRPr="005B2BA7">
        <w:rPr>
          <w:b/>
          <w:color w:val="000000" w:themeColor="text1"/>
        </w:rPr>
        <w:t xml:space="preserve"> </w:t>
      </w:r>
      <w:r w:rsidRPr="005B2BA7">
        <w:rPr>
          <w:b/>
          <w:color w:val="000000" w:themeColor="text1"/>
        </w:rPr>
        <w:t>I</w:t>
      </w:r>
      <w:r w:rsidR="00523A4D" w:rsidRPr="005B2BA7">
        <w:rPr>
          <w:b/>
          <w:color w:val="000000" w:themeColor="text1"/>
        </w:rPr>
        <w:t xml:space="preserve"> </w:t>
      </w:r>
      <w:r w:rsidRPr="005B2BA7">
        <w:rPr>
          <w:b/>
          <w:color w:val="000000" w:themeColor="text1"/>
        </w:rPr>
        <w:t>D</w:t>
      </w:r>
      <w:r w:rsidR="00523A4D" w:rsidRPr="005B2BA7">
        <w:rPr>
          <w:b/>
          <w:color w:val="000000" w:themeColor="text1"/>
        </w:rPr>
        <w:t xml:space="preserve"> </w:t>
      </w:r>
      <w:r w:rsidRPr="005B2BA7">
        <w:rPr>
          <w:b/>
          <w:color w:val="000000" w:themeColor="text1"/>
        </w:rPr>
        <w:t>E</w:t>
      </w:r>
      <w:r w:rsidR="00523A4D" w:rsidRPr="005B2BA7">
        <w:rPr>
          <w:b/>
          <w:color w:val="000000" w:themeColor="text1"/>
        </w:rPr>
        <w:t xml:space="preserve"> </w:t>
      </w:r>
      <w:r w:rsidRPr="005B2BA7">
        <w:rPr>
          <w:b/>
          <w:color w:val="000000" w:themeColor="text1"/>
        </w:rPr>
        <w:t>R</w:t>
      </w:r>
      <w:r w:rsidR="00523A4D" w:rsidRPr="005B2BA7">
        <w:rPr>
          <w:b/>
          <w:color w:val="000000" w:themeColor="text1"/>
        </w:rPr>
        <w:t xml:space="preserve"> </w:t>
      </w:r>
      <w:r w:rsidRPr="005B2BA7">
        <w:rPr>
          <w:b/>
          <w:color w:val="000000" w:themeColor="text1"/>
        </w:rPr>
        <w:t>A</w:t>
      </w:r>
      <w:r w:rsidR="00523A4D" w:rsidRPr="005B2BA7">
        <w:rPr>
          <w:b/>
          <w:color w:val="000000" w:themeColor="text1"/>
        </w:rPr>
        <w:t xml:space="preserve"> </w:t>
      </w:r>
      <w:r w:rsidRPr="005B2BA7">
        <w:rPr>
          <w:b/>
          <w:color w:val="000000" w:themeColor="text1"/>
        </w:rPr>
        <w:t>N</w:t>
      </w:r>
      <w:r w:rsidR="00523A4D" w:rsidRPr="005B2BA7">
        <w:rPr>
          <w:b/>
          <w:color w:val="000000" w:themeColor="text1"/>
        </w:rPr>
        <w:t xml:space="preserve"> </w:t>
      </w:r>
      <w:r w:rsidRPr="005B2BA7">
        <w:rPr>
          <w:b/>
          <w:color w:val="000000" w:themeColor="text1"/>
        </w:rPr>
        <w:t>D</w:t>
      </w:r>
      <w:r w:rsidR="00523A4D" w:rsidRPr="005B2BA7">
        <w:rPr>
          <w:b/>
          <w:color w:val="000000" w:themeColor="text1"/>
        </w:rPr>
        <w:t xml:space="preserve"> </w:t>
      </w:r>
      <w:r w:rsidRPr="005B2BA7">
        <w:rPr>
          <w:b/>
          <w:color w:val="000000" w:themeColor="text1"/>
        </w:rPr>
        <w:t>O</w:t>
      </w:r>
      <w:bookmarkEnd w:id="3"/>
      <w:bookmarkEnd w:id="4"/>
      <w:bookmarkEnd w:id="5"/>
    </w:p>
    <w:p w14:paraId="435CF9A4" w14:textId="77777777" w:rsidR="00FC1DA7" w:rsidRPr="005B2BA7" w:rsidRDefault="00FC1DA7" w:rsidP="00B31E90">
      <w:pPr>
        <w:rPr>
          <w:color w:val="000000" w:themeColor="text1"/>
          <w:lang w:eastAsia="en-US"/>
        </w:rPr>
      </w:pPr>
    </w:p>
    <w:p w14:paraId="6A126EA6" w14:textId="77777777" w:rsidR="00462DCD" w:rsidRPr="005B2BA7" w:rsidRDefault="00462DCD" w:rsidP="00B31E90">
      <w:pPr>
        <w:rPr>
          <w:color w:val="000000" w:themeColor="text1"/>
          <w:lang w:eastAsia="en-US"/>
        </w:rPr>
      </w:pPr>
    </w:p>
    <w:p w14:paraId="629A5BE2" w14:textId="1FC05436" w:rsidR="007C0013" w:rsidRPr="005B2BA7" w:rsidRDefault="007C0013" w:rsidP="00B31E90">
      <w:pPr>
        <w:pStyle w:val="Ttulo2"/>
        <w:spacing w:before="0"/>
        <w:rPr>
          <w:rFonts w:ascii="Palatino Linotype" w:hAnsi="Palatino Linotype"/>
          <w:b/>
          <w:color w:val="000000" w:themeColor="text1"/>
          <w:sz w:val="24"/>
        </w:rPr>
      </w:pPr>
      <w:bookmarkStart w:id="6" w:name="_Toc461555890"/>
      <w:bookmarkStart w:id="7" w:name="_Toc466371859"/>
      <w:bookmarkStart w:id="8" w:name="_Toc88071778"/>
      <w:r w:rsidRPr="005B2BA7">
        <w:rPr>
          <w:rFonts w:ascii="Palatino Linotype" w:hAnsi="Palatino Linotype"/>
          <w:b/>
          <w:color w:val="000000" w:themeColor="text1"/>
          <w:sz w:val="24"/>
        </w:rPr>
        <w:t>PRIMERO. De la competencia</w:t>
      </w:r>
      <w:bookmarkEnd w:id="6"/>
      <w:bookmarkEnd w:id="7"/>
      <w:bookmarkEnd w:id="8"/>
    </w:p>
    <w:p w14:paraId="60FBD8C7" w14:textId="77777777" w:rsidR="00FC1DA7" w:rsidRPr="005B2BA7" w:rsidRDefault="00FC1DA7" w:rsidP="00B31E90">
      <w:pPr>
        <w:rPr>
          <w:rFonts w:ascii="Palatino Linotype" w:hAnsi="Palatino Linotype"/>
          <w:color w:val="000000" w:themeColor="text1"/>
          <w:lang w:eastAsia="en-US"/>
        </w:rPr>
      </w:pPr>
    </w:p>
    <w:p w14:paraId="0BF52B18" w14:textId="19547172" w:rsidR="005A228F" w:rsidRPr="005B2BA7"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rPr>
      </w:pPr>
      <w:r w:rsidRPr="005B2BA7">
        <w:rPr>
          <w:rFonts w:ascii="Palatino Linotype" w:eastAsia="Calibri" w:hAnsi="Palatino Linotype" w:cs="Times New Roman"/>
          <w:color w:val="000000" w:themeColor="text1"/>
        </w:rPr>
        <w:t xml:space="preserve">Este </w:t>
      </w:r>
      <w:r w:rsidR="00C763FD" w:rsidRPr="005B2BA7">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C763FD" w:rsidRPr="005B2BA7">
        <w:rPr>
          <w:rFonts w:ascii="Palatino Linotype" w:eastAsia="Calibri" w:hAnsi="Palatino Linotype" w:cs="Times New Roman"/>
          <w:color w:val="000000" w:themeColor="text1"/>
        </w:rPr>
        <w:t>.</w:t>
      </w:r>
    </w:p>
    <w:p w14:paraId="1956B329" w14:textId="77777777" w:rsidR="00B76C73" w:rsidRPr="005B2BA7" w:rsidRDefault="00B76C73" w:rsidP="00751061">
      <w:pPr>
        <w:pStyle w:val="Prrafodelista"/>
        <w:tabs>
          <w:tab w:val="left" w:pos="426"/>
        </w:tabs>
        <w:spacing w:line="360" w:lineRule="auto"/>
        <w:ind w:left="0"/>
        <w:jc w:val="both"/>
        <w:rPr>
          <w:rFonts w:ascii="Palatino Linotype" w:eastAsia="Calibri" w:hAnsi="Palatino Linotype" w:cs="Times New Roman"/>
          <w:b/>
          <w:color w:val="000000" w:themeColor="text1"/>
        </w:rPr>
      </w:pPr>
    </w:p>
    <w:p w14:paraId="753DC7A1" w14:textId="5E205177" w:rsidR="00C6440A" w:rsidRPr="005B2BA7" w:rsidRDefault="007C0013" w:rsidP="00B31E90">
      <w:pPr>
        <w:pStyle w:val="Ttulo2"/>
        <w:tabs>
          <w:tab w:val="left" w:pos="426"/>
        </w:tabs>
        <w:spacing w:before="0"/>
        <w:rPr>
          <w:rFonts w:ascii="Palatino Linotype" w:hAnsi="Palatino Linotype"/>
          <w:b/>
          <w:color w:val="000000" w:themeColor="text1"/>
          <w:sz w:val="24"/>
        </w:rPr>
      </w:pPr>
      <w:bookmarkStart w:id="9" w:name="_Toc461555891"/>
      <w:bookmarkStart w:id="10" w:name="_Toc466371860"/>
      <w:bookmarkStart w:id="11" w:name="_Toc88071779"/>
      <w:r w:rsidRPr="005B2BA7">
        <w:rPr>
          <w:rFonts w:ascii="Palatino Linotype" w:hAnsi="Palatino Linotype"/>
          <w:b/>
          <w:color w:val="000000" w:themeColor="text1"/>
          <w:sz w:val="24"/>
        </w:rPr>
        <w:t>SEGUNDO. De la oportunidad y proced</w:t>
      </w:r>
      <w:r w:rsidR="00F35C44" w:rsidRPr="005B2BA7">
        <w:rPr>
          <w:rFonts w:ascii="Palatino Linotype" w:hAnsi="Palatino Linotype"/>
          <w:b/>
          <w:color w:val="000000" w:themeColor="text1"/>
          <w:sz w:val="24"/>
        </w:rPr>
        <w:t>encia</w:t>
      </w:r>
      <w:r w:rsidRPr="005B2BA7">
        <w:rPr>
          <w:rFonts w:ascii="Palatino Linotype" w:hAnsi="Palatino Linotype"/>
          <w:b/>
          <w:color w:val="000000" w:themeColor="text1"/>
          <w:sz w:val="24"/>
        </w:rPr>
        <w:t>.</w:t>
      </w:r>
      <w:bookmarkEnd w:id="9"/>
      <w:bookmarkEnd w:id="10"/>
      <w:bookmarkEnd w:id="11"/>
    </w:p>
    <w:p w14:paraId="18E22450" w14:textId="77777777" w:rsidR="00C6440A" w:rsidRPr="005B2BA7" w:rsidRDefault="00C6440A" w:rsidP="00B31E90">
      <w:pPr>
        <w:rPr>
          <w:color w:val="000000" w:themeColor="text1"/>
          <w:lang w:eastAsia="en-US"/>
        </w:rPr>
      </w:pPr>
    </w:p>
    <w:p w14:paraId="212C17F2" w14:textId="16334C39" w:rsidR="00DE2780" w:rsidRPr="005B2BA7" w:rsidRDefault="009F543A" w:rsidP="00DE2780">
      <w:pPr>
        <w:numPr>
          <w:ilvl w:val="0"/>
          <w:numId w:val="1"/>
        </w:numPr>
        <w:tabs>
          <w:tab w:val="left" w:pos="426"/>
        </w:tabs>
        <w:spacing w:line="360" w:lineRule="auto"/>
        <w:ind w:right="49"/>
        <w:contextualSpacing/>
        <w:jc w:val="both"/>
        <w:rPr>
          <w:rFonts w:ascii="Palatino Linotype" w:eastAsia="Times New Roman" w:hAnsi="Palatino Linotype" w:cs="Times New Roman"/>
        </w:rPr>
      </w:pPr>
      <w:r w:rsidRPr="005B2BA7">
        <w:rPr>
          <w:rFonts w:ascii="Palatino Linotype" w:eastAsia="Calibri" w:hAnsi="Palatino Linotype" w:cs="Arial"/>
          <w:color w:val="000000" w:themeColor="text1"/>
        </w:rPr>
        <w:t>Los</w:t>
      </w:r>
      <w:r w:rsidR="003E6D0F" w:rsidRPr="005B2BA7">
        <w:rPr>
          <w:rFonts w:ascii="Palatino Linotype" w:eastAsia="Calibri" w:hAnsi="Palatino Linotype" w:cs="Arial"/>
          <w:color w:val="000000" w:themeColor="text1"/>
        </w:rPr>
        <w:t xml:space="preserve"> </w:t>
      </w:r>
      <w:r w:rsidR="008A7F1F" w:rsidRPr="005B2BA7">
        <w:rPr>
          <w:rFonts w:ascii="Palatino Linotype" w:eastAsia="Calibri" w:hAnsi="Palatino Linotype" w:cs="Arial"/>
        </w:rPr>
        <w:t>medio</w:t>
      </w:r>
      <w:r w:rsidRPr="005B2BA7">
        <w:rPr>
          <w:rFonts w:ascii="Palatino Linotype" w:eastAsia="Calibri" w:hAnsi="Palatino Linotype" w:cs="Arial"/>
        </w:rPr>
        <w:t>s</w:t>
      </w:r>
      <w:r w:rsidR="008A7F1F" w:rsidRPr="005B2BA7">
        <w:rPr>
          <w:rFonts w:ascii="Palatino Linotype" w:eastAsia="Calibri" w:hAnsi="Palatino Linotype" w:cs="Arial"/>
        </w:rPr>
        <w:t xml:space="preserve"> de impugnación fue</w:t>
      </w:r>
      <w:r w:rsidRPr="005B2BA7">
        <w:rPr>
          <w:rFonts w:ascii="Palatino Linotype" w:eastAsia="Calibri" w:hAnsi="Palatino Linotype" w:cs="Arial"/>
        </w:rPr>
        <w:t>ron</w:t>
      </w:r>
      <w:r w:rsidR="008A7F1F" w:rsidRPr="005B2BA7">
        <w:rPr>
          <w:rFonts w:ascii="Palatino Linotype" w:eastAsia="Calibri" w:hAnsi="Palatino Linotype" w:cs="Arial"/>
        </w:rPr>
        <w:t xml:space="preserve"> presentado</w:t>
      </w:r>
      <w:r w:rsidRPr="005B2BA7">
        <w:rPr>
          <w:rFonts w:ascii="Palatino Linotype" w:eastAsia="Calibri" w:hAnsi="Palatino Linotype" w:cs="Arial"/>
        </w:rPr>
        <w:t>s</w:t>
      </w:r>
      <w:r w:rsidR="008A7F1F" w:rsidRPr="005B2BA7">
        <w:rPr>
          <w:rFonts w:ascii="Palatino Linotype" w:eastAsia="Calibri" w:hAnsi="Palatino Linotype" w:cs="Arial"/>
        </w:rPr>
        <w:t xml:space="preserve"> a través del SAIMEX</w:t>
      </w:r>
      <w:r w:rsidR="008A7F1F" w:rsidRPr="005B2BA7">
        <w:rPr>
          <w:rFonts w:ascii="Palatino Linotype" w:eastAsia="Calibri" w:hAnsi="Palatino Linotype" w:cs="Arial"/>
          <w:b/>
        </w:rPr>
        <w:t>,</w:t>
      </w:r>
      <w:r w:rsidR="008A7F1F" w:rsidRPr="005B2BA7">
        <w:rPr>
          <w:rFonts w:ascii="Palatino Linotype" w:eastAsia="Calibri" w:hAnsi="Palatino Linotype" w:cs="Arial"/>
        </w:rPr>
        <w:t xml:space="preserve"> en </w:t>
      </w:r>
      <w:r w:rsidRPr="005B2BA7">
        <w:rPr>
          <w:rFonts w:ascii="Palatino Linotype" w:eastAsia="Calibri" w:hAnsi="Palatino Linotype" w:cs="Arial"/>
        </w:rPr>
        <w:t>los</w:t>
      </w:r>
      <w:r w:rsidR="008A7F1F" w:rsidRPr="005B2BA7">
        <w:rPr>
          <w:rFonts w:ascii="Palatino Linotype" w:eastAsia="Calibri" w:hAnsi="Palatino Linotype" w:cs="Arial"/>
        </w:rPr>
        <w:t xml:space="preserve"> formato</w:t>
      </w:r>
      <w:r w:rsidRPr="005B2BA7">
        <w:rPr>
          <w:rFonts w:ascii="Palatino Linotype" w:eastAsia="Calibri" w:hAnsi="Palatino Linotype" w:cs="Arial"/>
        </w:rPr>
        <w:t>s</w:t>
      </w:r>
      <w:r w:rsidR="008A7F1F" w:rsidRPr="005B2BA7">
        <w:rPr>
          <w:rFonts w:ascii="Palatino Linotype" w:eastAsia="Calibri" w:hAnsi="Palatino Linotype" w:cs="Arial"/>
        </w:rPr>
        <w:t xml:space="preserve"> previamente aprobado</w:t>
      </w:r>
      <w:r w:rsidRPr="005B2BA7">
        <w:rPr>
          <w:rFonts w:ascii="Palatino Linotype" w:eastAsia="Calibri" w:hAnsi="Palatino Linotype" w:cs="Arial"/>
        </w:rPr>
        <w:t>s</w:t>
      </w:r>
      <w:r w:rsidR="008A7F1F" w:rsidRPr="005B2BA7">
        <w:rPr>
          <w:rFonts w:ascii="Palatino Linotype" w:eastAsia="Calibri" w:hAnsi="Palatino Linotype" w:cs="Arial"/>
        </w:rPr>
        <w:t xml:space="preserve"> para tal efecto y dentro del plazo legal de quince días hábiles otorgados; para el caso en particular es de señalar que si el </w:t>
      </w:r>
      <w:r w:rsidR="008A7F1F" w:rsidRPr="005B2BA7">
        <w:rPr>
          <w:rFonts w:ascii="Palatino Linotype" w:eastAsia="Calibri" w:hAnsi="Palatino Linotype" w:cs="Arial"/>
          <w:b/>
        </w:rPr>
        <w:t>SUJETO OBLIGADO</w:t>
      </w:r>
      <w:r w:rsidR="008A7F1F" w:rsidRPr="005B2BA7">
        <w:rPr>
          <w:rFonts w:ascii="Palatino Linotype" w:eastAsia="Calibri" w:hAnsi="Palatino Linotype" w:cs="Arial"/>
        </w:rPr>
        <w:t xml:space="preserve"> entregó respuesta</w:t>
      </w:r>
      <w:r w:rsidRPr="005B2BA7">
        <w:rPr>
          <w:rFonts w:ascii="Palatino Linotype" w:eastAsia="Calibri" w:hAnsi="Palatino Linotype" w:cs="Arial"/>
        </w:rPr>
        <w:t>s</w:t>
      </w:r>
      <w:r w:rsidR="008A7F1F" w:rsidRPr="005B2BA7">
        <w:rPr>
          <w:rFonts w:ascii="Palatino Linotype" w:eastAsia="Calibri" w:hAnsi="Palatino Linotype" w:cs="Arial"/>
        </w:rPr>
        <w:t xml:space="preserve"> el </w:t>
      </w:r>
      <w:r w:rsidR="00AC1EA8">
        <w:rPr>
          <w:rFonts w:ascii="Palatino Linotype" w:eastAsia="Calibri" w:hAnsi="Palatino Linotype" w:cs="Arial"/>
          <w:b/>
        </w:rPr>
        <w:t>diez (10) de octubre de dos mil veintitrés</w:t>
      </w:r>
      <w:r w:rsidR="008A7F1F" w:rsidRPr="005B2BA7">
        <w:rPr>
          <w:rFonts w:ascii="Palatino Linotype" w:eastAsia="Calibri" w:hAnsi="Palatino Linotype" w:cs="Arial"/>
        </w:rPr>
        <w:t xml:space="preserve">, el plazo para interponer </w:t>
      </w:r>
      <w:r w:rsidR="003C3D7E" w:rsidRPr="005B2BA7">
        <w:rPr>
          <w:rFonts w:ascii="Palatino Linotype" w:eastAsia="Calibri" w:hAnsi="Palatino Linotype" w:cs="Arial"/>
        </w:rPr>
        <w:t>los</w:t>
      </w:r>
      <w:r w:rsidR="008A7F1F" w:rsidRPr="005B2BA7">
        <w:rPr>
          <w:rFonts w:ascii="Palatino Linotype" w:eastAsia="Calibri" w:hAnsi="Palatino Linotype" w:cs="Arial"/>
        </w:rPr>
        <w:t xml:space="preserve"> recurso</w:t>
      </w:r>
      <w:r w:rsidR="003C3D7E" w:rsidRPr="005B2BA7">
        <w:rPr>
          <w:rFonts w:ascii="Palatino Linotype" w:eastAsia="Calibri" w:hAnsi="Palatino Linotype" w:cs="Arial"/>
        </w:rPr>
        <w:t>s</w:t>
      </w:r>
      <w:r w:rsidR="008A7F1F" w:rsidRPr="005B2BA7">
        <w:rPr>
          <w:rFonts w:ascii="Palatino Linotype" w:eastAsia="Calibri" w:hAnsi="Palatino Linotype" w:cs="Arial"/>
        </w:rPr>
        <w:t xml:space="preserve"> de revisión trascurrió del</w:t>
      </w:r>
      <w:r w:rsidR="00CC0523" w:rsidRPr="005B2BA7">
        <w:rPr>
          <w:rFonts w:ascii="Palatino Linotype" w:eastAsia="Calibri" w:hAnsi="Palatino Linotype" w:cs="Arial"/>
        </w:rPr>
        <w:t xml:space="preserve"> </w:t>
      </w:r>
      <w:r w:rsidR="00AC1EA8" w:rsidRPr="00AC1EA8">
        <w:rPr>
          <w:rFonts w:ascii="Palatino Linotype" w:eastAsia="Calibri" w:hAnsi="Palatino Linotype" w:cs="Arial"/>
          <w:b/>
        </w:rPr>
        <w:t xml:space="preserve">once (11) </w:t>
      </w:r>
      <w:r w:rsidR="00AC1EA8" w:rsidRPr="00AC1EA8">
        <w:rPr>
          <w:rFonts w:ascii="Palatino Linotype" w:eastAsia="Calibri" w:hAnsi="Palatino Linotype" w:cs="Arial"/>
        </w:rPr>
        <w:t>al</w:t>
      </w:r>
      <w:r w:rsidR="00AC1EA8">
        <w:rPr>
          <w:rFonts w:ascii="Palatino Linotype" w:eastAsia="Calibri" w:hAnsi="Palatino Linotype" w:cs="Arial"/>
          <w:b/>
        </w:rPr>
        <w:t xml:space="preserve"> treinta y uno (31) de octubre de dos mil veintitrés</w:t>
      </w:r>
      <w:r w:rsidR="008A7F1F" w:rsidRPr="005B2BA7">
        <w:rPr>
          <w:rFonts w:ascii="Palatino Linotype" w:eastAsia="Calibri" w:hAnsi="Palatino Linotype" w:cs="Arial"/>
        </w:rPr>
        <w:t xml:space="preserve">; sin contemplar en el cómputo los </w:t>
      </w:r>
      <w:r w:rsidR="00CC0523" w:rsidRPr="005B2BA7">
        <w:rPr>
          <w:rFonts w:ascii="Palatino Linotype" w:eastAsia="Calibri" w:hAnsi="Palatino Linotype" w:cs="Arial"/>
        </w:rPr>
        <w:t>sábados</w:t>
      </w:r>
      <w:r w:rsidR="00231754">
        <w:rPr>
          <w:rFonts w:ascii="Palatino Linotype" w:eastAsia="Calibri" w:hAnsi="Palatino Linotype" w:cs="Arial"/>
        </w:rPr>
        <w:t xml:space="preserve"> y</w:t>
      </w:r>
      <w:r w:rsidR="00C26595" w:rsidRPr="005B2BA7">
        <w:rPr>
          <w:rFonts w:ascii="Palatino Linotype" w:eastAsia="Calibri" w:hAnsi="Palatino Linotype" w:cs="Arial"/>
        </w:rPr>
        <w:t xml:space="preserve"> domingos</w:t>
      </w:r>
      <w:r w:rsidR="008A7F1F" w:rsidRPr="005B2BA7">
        <w:rPr>
          <w:rFonts w:ascii="Palatino Linotype" w:eastAsia="Calibri" w:hAnsi="Palatino Linotype" w:cs="Arial"/>
        </w:rPr>
        <w:t>, en términos del artículo 3, fracción X, de la Ley de Transparencia y Acceso a la Información Pública del Estado de México y Municipios.</w:t>
      </w:r>
    </w:p>
    <w:p w14:paraId="417C4F7A" w14:textId="77777777" w:rsidR="00DE2780" w:rsidRPr="005B2BA7" w:rsidRDefault="00DE2780" w:rsidP="00DE2780">
      <w:pPr>
        <w:tabs>
          <w:tab w:val="left" w:pos="426"/>
        </w:tabs>
        <w:spacing w:line="360" w:lineRule="auto"/>
        <w:ind w:right="49"/>
        <w:contextualSpacing/>
        <w:jc w:val="both"/>
        <w:rPr>
          <w:rFonts w:ascii="Palatino Linotype" w:eastAsia="Times New Roman" w:hAnsi="Palatino Linotype" w:cs="Times New Roman"/>
        </w:rPr>
      </w:pPr>
    </w:p>
    <w:p w14:paraId="16058F7C" w14:textId="75E15F1A" w:rsidR="009F543A" w:rsidRPr="005B2BA7" w:rsidRDefault="00D25B88" w:rsidP="00BB2287">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bCs/>
          <w:color w:val="000000" w:themeColor="text1"/>
          <w:lang w:eastAsia="es-MX"/>
        </w:rPr>
      </w:pPr>
      <w:r w:rsidRPr="005B2BA7">
        <w:rPr>
          <w:rFonts w:ascii="Palatino Linotype" w:eastAsia="Calibri" w:hAnsi="Palatino Linotype" w:cs="Arial"/>
        </w:rPr>
        <w:t xml:space="preserve">Luego entonces, si los recursos de revisión acumulados fueron interpuestos el </w:t>
      </w:r>
      <w:r w:rsidR="00231754">
        <w:rPr>
          <w:rFonts w:ascii="Palatino Linotype" w:eastAsia="Calibri" w:hAnsi="Palatino Linotype" w:cs="Arial"/>
          <w:b/>
        </w:rPr>
        <w:t>treinta (30) de octubre de dos mil veintitrés</w:t>
      </w:r>
      <w:r w:rsidRPr="005B2BA7">
        <w:rPr>
          <w:rFonts w:ascii="Palatino Linotype" w:eastAsia="Calibri" w:hAnsi="Palatino Linotype" w:cs="Arial"/>
        </w:rPr>
        <w:t>, éstos se encuentran dentro de los márgenes temporales previstos en el artículo 178 de la Ley de Transparencia y Acceso a la Información Pública del Estado de México y Municipios</w:t>
      </w:r>
      <w:r w:rsidRPr="005B2BA7">
        <w:rPr>
          <w:rFonts w:ascii="Palatino Linotype" w:eastAsia="Calibri" w:hAnsi="Palatino Linotype" w:cs="Arial"/>
          <w:b/>
        </w:rPr>
        <w:t xml:space="preserve"> </w:t>
      </w:r>
      <w:r w:rsidRPr="005B2BA7">
        <w:rPr>
          <w:rFonts w:ascii="Palatino Linotype" w:eastAsia="Calibri" w:hAnsi="Palatino Linotype" w:cs="Arial"/>
        </w:rPr>
        <w:t>vigente.</w:t>
      </w:r>
    </w:p>
    <w:p w14:paraId="202BAD12" w14:textId="77777777" w:rsidR="00654457" w:rsidRPr="005B2BA7" w:rsidRDefault="00654457" w:rsidP="00654457">
      <w:pPr>
        <w:pStyle w:val="Prrafodelista"/>
        <w:tabs>
          <w:tab w:val="left" w:pos="284"/>
          <w:tab w:val="left" w:pos="426"/>
        </w:tabs>
        <w:spacing w:before="240" w:after="240" w:line="360" w:lineRule="auto"/>
        <w:ind w:left="0" w:right="49"/>
        <w:jc w:val="both"/>
        <w:rPr>
          <w:rFonts w:ascii="Palatino Linotype" w:eastAsia="Times New Roman" w:hAnsi="Palatino Linotype" w:cs="Arial"/>
          <w:bCs/>
          <w:color w:val="000000" w:themeColor="text1"/>
          <w:lang w:eastAsia="es-MX"/>
        </w:rPr>
      </w:pPr>
    </w:p>
    <w:p w14:paraId="52DD5993" w14:textId="5334D2F1" w:rsidR="005F1362" w:rsidRPr="005B2BA7"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5B2BA7">
        <w:rPr>
          <w:rFonts w:ascii="Palatino Linotype" w:eastAsia="Calibri" w:hAnsi="Palatino Linotype" w:cs="Arial"/>
          <w:color w:val="000000" w:themeColor="text1"/>
        </w:rPr>
        <w:t xml:space="preserve">Consecuencia de lo anterior, </w:t>
      </w:r>
      <w:r w:rsidR="00566BC5" w:rsidRPr="005B2BA7">
        <w:rPr>
          <w:rFonts w:ascii="Palatino Linotype" w:eastAsia="Calibri" w:hAnsi="Palatino Linotype" w:cs="Arial"/>
          <w:color w:val="000000" w:themeColor="text1"/>
        </w:rPr>
        <w:t>este Órgano Garante</w:t>
      </w:r>
      <w:r w:rsidRPr="005B2BA7">
        <w:rPr>
          <w:rFonts w:ascii="Palatino Linotype" w:eastAsia="Calibri" w:hAnsi="Palatino Linotype" w:cs="Arial"/>
          <w:color w:val="000000" w:themeColor="text1"/>
        </w:rPr>
        <w:t xml:space="preserve"> advierte que </w:t>
      </w:r>
      <w:r w:rsidR="00C26595" w:rsidRPr="005B2BA7">
        <w:rPr>
          <w:rFonts w:ascii="Palatino Linotype" w:eastAsia="Calibri" w:hAnsi="Palatino Linotype" w:cs="Arial"/>
          <w:color w:val="000000" w:themeColor="text1"/>
        </w:rPr>
        <w:t>los</w:t>
      </w:r>
      <w:r w:rsidR="00540208" w:rsidRPr="005B2BA7">
        <w:rPr>
          <w:rFonts w:ascii="Palatino Linotype" w:eastAsia="Calibri" w:hAnsi="Palatino Linotype" w:cs="Arial"/>
          <w:color w:val="000000" w:themeColor="text1"/>
        </w:rPr>
        <w:t xml:space="preserve"> </w:t>
      </w:r>
      <w:r w:rsidR="00FB2EE1" w:rsidRPr="005B2BA7">
        <w:rPr>
          <w:rFonts w:ascii="Palatino Linotype" w:eastAsia="Calibri" w:hAnsi="Palatino Linotype" w:cs="Arial"/>
          <w:color w:val="000000" w:themeColor="text1"/>
        </w:rPr>
        <w:t>escrito</w:t>
      </w:r>
      <w:r w:rsidR="00C26595" w:rsidRPr="005B2BA7">
        <w:rPr>
          <w:rFonts w:ascii="Palatino Linotype" w:eastAsia="Calibri" w:hAnsi="Palatino Linotype" w:cs="Arial"/>
          <w:color w:val="000000" w:themeColor="text1"/>
        </w:rPr>
        <w:t>s</w:t>
      </w:r>
      <w:r w:rsidR="00FB2EE1" w:rsidRPr="005B2BA7">
        <w:rPr>
          <w:rFonts w:ascii="Palatino Linotype" w:eastAsia="Calibri" w:hAnsi="Palatino Linotype" w:cs="Arial"/>
          <w:color w:val="000000" w:themeColor="text1"/>
        </w:rPr>
        <w:t xml:space="preserve"> </w:t>
      </w:r>
      <w:r w:rsidR="00540208" w:rsidRPr="005B2BA7">
        <w:rPr>
          <w:rFonts w:ascii="Palatino Linotype" w:eastAsia="Calibri" w:hAnsi="Palatino Linotype" w:cs="Arial"/>
          <w:color w:val="000000" w:themeColor="text1"/>
        </w:rPr>
        <w:t>contiene</w:t>
      </w:r>
      <w:r w:rsidR="00C26595" w:rsidRPr="005B2BA7">
        <w:rPr>
          <w:rFonts w:ascii="Palatino Linotype" w:eastAsia="Calibri" w:hAnsi="Palatino Linotype" w:cs="Arial"/>
          <w:color w:val="000000" w:themeColor="text1"/>
        </w:rPr>
        <w:t>n</w:t>
      </w:r>
      <w:r w:rsidR="00540208" w:rsidRPr="005B2BA7">
        <w:rPr>
          <w:rFonts w:ascii="Palatino Linotype" w:eastAsia="Calibri" w:hAnsi="Palatino Linotype" w:cs="Arial"/>
          <w:color w:val="000000" w:themeColor="text1"/>
        </w:rPr>
        <w:t xml:space="preserve"> las formalidades previstas por el artículo 180</w:t>
      </w:r>
      <w:r w:rsidR="00FB2EE1" w:rsidRPr="005B2BA7">
        <w:rPr>
          <w:rFonts w:ascii="Palatino Linotype" w:eastAsia="Calibri" w:hAnsi="Palatino Linotype" w:cs="Arial"/>
          <w:color w:val="000000" w:themeColor="text1"/>
        </w:rPr>
        <w:t>,</w:t>
      </w:r>
      <w:r w:rsidR="00540208" w:rsidRPr="005B2BA7">
        <w:rPr>
          <w:rFonts w:ascii="Palatino Linotype" w:eastAsia="Calibri" w:hAnsi="Palatino Linotype" w:cs="Arial"/>
          <w:color w:val="000000" w:themeColor="text1"/>
        </w:rPr>
        <w:t xml:space="preserve"> último párrafo</w:t>
      </w:r>
      <w:r w:rsidR="00FB2EE1" w:rsidRPr="005B2BA7">
        <w:rPr>
          <w:rFonts w:ascii="Palatino Linotype" w:eastAsia="Calibri" w:hAnsi="Palatino Linotype" w:cs="Arial"/>
          <w:color w:val="000000" w:themeColor="text1"/>
        </w:rPr>
        <w:t>,</w:t>
      </w:r>
      <w:r w:rsidR="00540208" w:rsidRPr="005B2BA7">
        <w:rPr>
          <w:rFonts w:ascii="Palatino Linotype" w:eastAsia="Calibri" w:hAnsi="Palatino Linotype" w:cs="Arial"/>
          <w:color w:val="000000" w:themeColor="text1"/>
        </w:rPr>
        <w:t xml:space="preserve"> de la Ley </w:t>
      </w:r>
      <w:r w:rsidR="004911B6" w:rsidRPr="005B2BA7">
        <w:rPr>
          <w:rFonts w:ascii="Palatino Linotype" w:eastAsia="Calibri" w:hAnsi="Palatino Linotype" w:cs="Arial"/>
          <w:color w:val="000000" w:themeColor="text1"/>
        </w:rPr>
        <w:t>de Transparencia y Acceso a la Información Pública del Estado de México y Municipios</w:t>
      </w:r>
      <w:r w:rsidR="00540208" w:rsidRPr="005B2BA7">
        <w:rPr>
          <w:rFonts w:ascii="Palatino Linotype" w:eastAsia="Calibri" w:hAnsi="Palatino Linotype" w:cs="Arial"/>
          <w:color w:val="000000" w:themeColor="text1"/>
        </w:rPr>
        <w:t xml:space="preserve">, por lo que es procedente que </w:t>
      </w:r>
      <w:r w:rsidR="004911B6" w:rsidRPr="005B2BA7">
        <w:rPr>
          <w:rFonts w:ascii="Palatino Linotype" w:eastAsia="Calibri" w:hAnsi="Palatino Linotype" w:cs="Arial"/>
          <w:color w:val="000000" w:themeColor="text1"/>
        </w:rPr>
        <w:t>e</w:t>
      </w:r>
      <w:r w:rsidR="00540208" w:rsidRPr="005B2BA7">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5B2BA7">
        <w:rPr>
          <w:rFonts w:ascii="Palatino Linotype" w:eastAsia="Calibri" w:hAnsi="Palatino Linotype" w:cs="Arial"/>
          <w:color w:val="000000" w:themeColor="text1"/>
        </w:rPr>
        <w:t xml:space="preserve">Municipios, conozca y resuelva </w:t>
      </w:r>
      <w:r w:rsidR="00C26595" w:rsidRPr="005B2BA7">
        <w:rPr>
          <w:rFonts w:ascii="Palatino Linotype" w:eastAsia="Calibri" w:hAnsi="Palatino Linotype" w:cs="Arial"/>
          <w:color w:val="000000" w:themeColor="text1"/>
        </w:rPr>
        <w:t>los</w:t>
      </w:r>
      <w:r w:rsidR="00540208" w:rsidRPr="005B2BA7">
        <w:rPr>
          <w:rFonts w:ascii="Palatino Linotype" w:eastAsia="Calibri" w:hAnsi="Palatino Linotype" w:cs="Arial"/>
          <w:color w:val="000000" w:themeColor="text1"/>
        </w:rPr>
        <w:t xml:space="preserve"> presente</w:t>
      </w:r>
      <w:r w:rsidR="00C26595" w:rsidRPr="005B2BA7">
        <w:rPr>
          <w:rFonts w:ascii="Palatino Linotype" w:eastAsia="Calibri" w:hAnsi="Palatino Linotype" w:cs="Arial"/>
          <w:color w:val="000000" w:themeColor="text1"/>
        </w:rPr>
        <w:t>s</w:t>
      </w:r>
      <w:r w:rsidR="00540208" w:rsidRPr="005B2BA7">
        <w:rPr>
          <w:rFonts w:ascii="Palatino Linotype" w:eastAsia="Calibri" w:hAnsi="Palatino Linotype" w:cs="Arial"/>
          <w:color w:val="000000" w:themeColor="text1"/>
        </w:rPr>
        <w:t xml:space="preserve"> recurso</w:t>
      </w:r>
      <w:r w:rsidR="00C26595" w:rsidRPr="005B2BA7">
        <w:rPr>
          <w:rFonts w:ascii="Palatino Linotype" w:eastAsia="Calibri" w:hAnsi="Palatino Linotype" w:cs="Arial"/>
          <w:color w:val="000000" w:themeColor="text1"/>
        </w:rPr>
        <w:t>s de revisión acumulados</w:t>
      </w:r>
      <w:r w:rsidR="00540208" w:rsidRPr="005B2BA7">
        <w:rPr>
          <w:rFonts w:ascii="Palatino Linotype" w:eastAsia="Calibri" w:hAnsi="Palatino Linotype" w:cs="Arial"/>
          <w:color w:val="000000" w:themeColor="text1"/>
        </w:rPr>
        <w:t>.</w:t>
      </w:r>
    </w:p>
    <w:p w14:paraId="04E83DC0" w14:textId="77777777" w:rsidR="00E834B9" w:rsidRPr="005B2BA7" w:rsidRDefault="00E834B9">
      <w:pPr>
        <w:rPr>
          <w:rFonts w:ascii="Palatino Linotype" w:hAnsi="Palatino Linotype"/>
          <w:color w:val="000000" w:themeColor="text1"/>
        </w:rPr>
      </w:pPr>
    </w:p>
    <w:p w14:paraId="5CEC2F48" w14:textId="0906A1F5" w:rsidR="00EF014A" w:rsidRPr="005B2BA7" w:rsidRDefault="00710B50" w:rsidP="007C3BFB">
      <w:pPr>
        <w:pStyle w:val="Prrafodelista"/>
        <w:tabs>
          <w:tab w:val="left" w:pos="426"/>
        </w:tabs>
        <w:spacing w:line="360" w:lineRule="auto"/>
        <w:ind w:left="0"/>
        <w:jc w:val="both"/>
        <w:outlineLvl w:val="1"/>
        <w:rPr>
          <w:rFonts w:ascii="Palatino Linotype" w:hAnsi="Palatino Linotype" w:cs="Arial"/>
          <w:b/>
          <w:color w:val="000000" w:themeColor="text1"/>
        </w:rPr>
      </w:pPr>
      <w:bookmarkStart w:id="12" w:name="_Toc88071780"/>
      <w:r w:rsidRPr="005B2BA7">
        <w:rPr>
          <w:rFonts w:ascii="Palatino Linotype" w:hAnsi="Palatino Linotype"/>
          <w:b/>
          <w:color w:val="000000" w:themeColor="text1"/>
        </w:rPr>
        <w:t xml:space="preserve">TERCERO. </w:t>
      </w:r>
      <w:bookmarkStart w:id="13" w:name="_Toc459174366"/>
      <w:bookmarkStart w:id="14" w:name="_Toc459659884"/>
      <w:bookmarkStart w:id="15" w:name="_Toc461687280"/>
      <w:bookmarkStart w:id="16" w:name="_Toc462771051"/>
      <w:bookmarkStart w:id="17" w:name="_Toc464139201"/>
      <w:bookmarkEnd w:id="12"/>
      <w:r w:rsidR="007C3BFB">
        <w:rPr>
          <w:rFonts w:ascii="Palatino Linotype" w:hAnsi="Palatino Linotype"/>
          <w:b/>
          <w:color w:val="000000" w:themeColor="text1"/>
        </w:rPr>
        <w:t>De las causales de sobreseimiento.</w:t>
      </w:r>
    </w:p>
    <w:p w14:paraId="163F271E" w14:textId="323D1476" w:rsidR="0053124D" w:rsidRPr="0053124D" w:rsidRDefault="0053124D" w:rsidP="0053124D">
      <w:pPr>
        <w:pStyle w:val="Prrafodelista"/>
        <w:tabs>
          <w:tab w:val="left" w:pos="426"/>
        </w:tabs>
        <w:spacing w:before="240" w:after="240" w:line="360" w:lineRule="auto"/>
        <w:ind w:left="0" w:right="51"/>
        <w:jc w:val="both"/>
        <w:rPr>
          <w:rFonts w:ascii="Palatino Linotype" w:hAnsi="Palatino Linotype"/>
          <w:color w:val="000000" w:themeColor="text1"/>
        </w:rPr>
      </w:pPr>
      <w:bookmarkStart w:id="18" w:name="_Toc466371865"/>
      <w:bookmarkStart w:id="19" w:name="_Toc466377653"/>
      <w:bookmarkEnd w:id="13"/>
      <w:bookmarkEnd w:id="14"/>
      <w:bookmarkEnd w:id="15"/>
      <w:bookmarkEnd w:id="16"/>
      <w:bookmarkEnd w:id="17"/>
    </w:p>
    <w:p w14:paraId="419F88FB" w14:textId="7C1FED3A" w:rsidR="007C3BFB" w:rsidRPr="0053124D" w:rsidRDefault="0053124D" w:rsidP="0053124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rPr>
        <w:t>L</w:t>
      </w:r>
      <w:r w:rsidRPr="0053124D">
        <w:rPr>
          <w:rFonts w:ascii="Palatino Linotype" w:hAnsi="Palatino Linotype"/>
        </w:rPr>
        <w:t xml:space="preserve">as </w:t>
      </w:r>
      <w:r w:rsidR="007C3BFB" w:rsidRPr="0053124D">
        <w:rPr>
          <w:rFonts w:ascii="Palatino Linotype" w:hAnsi="Palatino Linotype"/>
        </w:rPr>
        <w:t xml:space="preserve">resoluciones del Instituto podrán desechar o </w:t>
      </w:r>
      <w:r w:rsidR="007C3BFB" w:rsidRPr="0053124D">
        <w:rPr>
          <w:rFonts w:ascii="Palatino Linotype" w:hAnsi="Palatino Linotype"/>
          <w:b/>
        </w:rPr>
        <w:t>sobreseer</w:t>
      </w:r>
      <w:r w:rsidR="007C3BFB" w:rsidRPr="0053124D">
        <w:rPr>
          <w:rFonts w:ascii="Palatino Linotype" w:hAnsi="Palatino Linotype"/>
        </w:rPr>
        <w:t xml:space="preserve"> el recurso; confirmar la respuesta del </w:t>
      </w:r>
      <w:r w:rsidR="007C3BFB" w:rsidRPr="0053124D">
        <w:rPr>
          <w:rFonts w:ascii="Palatino Linotype" w:hAnsi="Palatino Linotype"/>
          <w:b/>
        </w:rPr>
        <w:t>SUJETO OBLIGADO</w:t>
      </w:r>
      <w:r w:rsidR="007C3BFB" w:rsidRPr="0053124D">
        <w:rPr>
          <w:rFonts w:ascii="Palatino Linotype" w:hAnsi="Palatino Linotype"/>
        </w:rPr>
        <w:t xml:space="preserve">; revocar o modificar la respuesta del </w:t>
      </w:r>
      <w:r w:rsidR="007C3BFB" w:rsidRPr="0053124D">
        <w:rPr>
          <w:rFonts w:ascii="Palatino Linotype" w:hAnsi="Palatino Linotype"/>
          <w:b/>
        </w:rPr>
        <w:t>SUJETO OBLIGADO</w:t>
      </w:r>
      <w:r w:rsidR="007C3BFB" w:rsidRPr="0053124D">
        <w:rPr>
          <w:rFonts w:ascii="Palatino Linotype" w:hAnsi="Palatino Linotype"/>
        </w:rPr>
        <w:t>; u, ordenar la entrega de la información</w:t>
      </w:r>
      <w:r w:rsidR="007C3BFB">
        <w:rPr>
          <w:rStyle w:val="Refdenotaalpie"/>
          <w:rFonts w:ascii="Palatino Linotype" w:hAnsi="Palatino Linotype"/>
        </w:rPr>
        <w:footnoteReference w:id="5"/>
      </w:r>
      <w:r w:rsidR="007C3BFB" w:rsidRPr="0053124D">
        <w:rPr>
          <w:rFonts w:ascii="Palatino Linotype" w:hAnsi="Palatino Linotype"/>
        </w:rPr>
        <w:t>.</w:t>
      </w:r>
    </w:p>
    <w:p w14:paraId="46543B03" w14:textId="77777777" w:rsidR="007C3BFB" w:rsidRDefault="007C3BFB" w:rsidP="007C3BFB">
      <w:pPr>
        <w:pStyle w:val="Prrafodelista"/>
        <w:tabs>
          <w:tab w:val="left" w:pos="426"/>
        </w:tabs>
        <w:spacing w:before="240" w:after="240" w:line="360" w:lineRule="auto"/>
        <w:ind w:left="0" w:right="51"/>
        <w:jc w:val="both"/>
        <w:rPr>
          <w:rFonts w:ascii="Palatino Linotype" w:hAnsi="Palatino Linotype"/>
        </w:rPr>
      </w:pPr>
    </w:p>
    <w:p w14:paraId="482383CD" w14:textId="77777777" w:rsidR="007C3BFB" w:rsidRPr="005B2BA7" w:rsidRDefault="007C3BFB" w:rsidP="007C3BFB">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20" w:name="_Toc88071784"/>
      <w:r w:rsidRPr="005B2BA7">
        <w:rPr>
          <w:rFonts w:ascii="Palatino Linotype" w:hAnsi="Palatino Linotype"/>
          <w:b/>
          <w:color w:val="000000" w:themeColor="text1"/>
        </w:rPr>
        <w:t>I. De la atención a las solicitudes de información.</w:t>
      </w:r>
      <w:bookmarkEnd w:id="20"/>
    </w:p>
    <w:p w14:paraId="54CD8D55" w14:textId="77777777" w:rsidR="007C3BFB" w:rsidRPr="007C3BFB" w:rsidRDefault="007C3BFB" w:rsidP="007C3BFB">
      <w:pPr>
        <w:pStyle w:val="Prrafodelista"/>
        <w:tabs>
          <w:tab w:val="left" w:pos="426"/>
        </w:tabs>
        <w:spacing w:before="240" w:after="240" w:line="360" w:lineRule="auto"/>
        <w:ind w:left="0" w:right="51"/>
        <w:jc w:val="both"/>
        <w:rPr>
          <w:rFonts w:ascii="Palatino Linotype" w:hAnsi="Palatino Linotype"/>
          <w:color w:val="000000" w:themeColor="text1"/>
        </w:rPr>
      </w:pPr>
    </w:p>
    <w:p w14:paraId="7FEC73A9" w14:textId="58F190FE" w:rsidR="00A23580" w:rsidRPr="005B2BA7" w:rsidRDefault="007C3BFB"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rPr>
        <w:t>L</w:t>
      </w:r>
      <w:r w:rsidR="00A23580" w:rsidRPr="005B2BA7">
        <w:rPr>
          <w:rFonts w:ascii="Palatino Linotype" w:hAnsi="Palatino Linotype"/>
        </w:rPr>
        <w:t xml:space="preserve">a Ley de Transparencia y Acceso a la Información Pública del Estado de México y Municipios, en su artículo 150, establece que </w:t>
      </w:r>
      <w:r w:rsidR="00A23580" w:rsidRPr="005B2BA7">
        <w:rPr>
          <w:rFonts w:ascii="Palatino Linotype" w:hAnsi="Palatino Linotype"/>
          <w:b/>
        </w:rPr>
        <w:t xml:space="preserve">el procedimiento de acceso </w:t>
      </w:r>
      <w:r w:rsidR="00A23580" w:rsidRPr="005B2BA7">
        <w:rPr>
          <w:rFonts w:ascii="Palatino Linotype" w:hAnsi="Palatino Linotype"/>
          <w:b/>
        </w:rPr>
        <w:lastRenderedPageBreak/>
        <w:t>a la información es la garantía primaria del derecho en cuestión y se rige por los principios de</w:t>
      </w:r>
      <w:r w:rsidR="00A23580" w:rsidRPr="005B2BA7">
        <w:rPr>
          <w:rFonts w:ascii="Palatino Linotype" w:hAnsi="Palatino Linotype"/>
        </w:rPr>
        <w:t xml:space="preserve"> simplicidad, rapidez gratuidad del procedimiento, </w:t>
      </w:r>
      <w:r w:rsidR="00A23580" w:rsidRPr="005B2BA7">
        <w:rPr>
          <w:rFonts w:ascii="Palatino Linotype" w:hAnsi="Palatino Linotype"/>
          <w:b/>
        </w:rPr>
        <w:t>auxilio y orientación a los particulares</w:t>
      </w:r>
      <w:r w:rsidR="00A23580" w:rsidRPr="005B2BA7">
        <w:rPr>
          <w:rFonts w:ascii="Palatino Linotype" w:hAnsi="Palatino Linotype"/>
        </w:rPr>
        <w:t>, así como atención adecuada a las personas con discapacidad y a los hablantes de lengua indígena con el objeto de otorgar la protección más amplia del derecho de las personas.</w:t>
      </w:r>
    </w:p>
    <w:p w14:paraId="2D1E1E1F" w14:textId="77777777" w:rsidR="00A23580" w:rsidRPr="005B2BA7"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77764B53" w14:textId="77777777" w:rsidR="00A23580" w:rsidRPr="005B2BA7"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B2BA7">
        <w:rPr>
          <w:rFonts w:ascii="Palatino Linotype" w:hAnsi="Palatino Linotype"/>
          <w:color w:val="000000" w:themeColor="text1"/>
        </w:rPr>
        <w:t xml:space="preserve">Para atender las solicitudes de información, los Sujetos Obligados contarán con un área denominada </w:t>
      </w:r>
      <w:r w:rsidRPr="005B2BA7">
        <w:rPr>
          <w:rFonts w:ascii="Palatino Linotype" w:hAnsi="Palatino Linotype"/>
          <w:b/>
          <w:bCs/>
          <w:color w:val="000000" w:themeColor="text1"/>
        </w:rPr>
        <w:t>Unidad de Transparencia</w:t>
      </w:r>
      <w:r w:rsidRPr="005B2BA7">
        <w:rPr>
          <w:rFonts w:ascii="Palatino Linotype" w:hAnsi="Palatino Linotype"/>
          <w:color w:val="000000" w:themeColor="text1"/>
          <w:vertAlign w:val="superscript"/>
        </w:rPr>
        <w:footnoteReference w:id="6"/>
      </w:r>
      <w:r w:rsidRPr="005B2BA7">
        <w:rPr>
          <w:rFonts w:ascii="Palatino Linotype" w:hAnsi="Palatino Linotype"/>
          <w:color w:val="000000" w:themeColor="text1"/>
        </w:rPr>
        <w:t xml:space="preserve">, la cual será presidida por un Titular, quien fungirá como enlace entre éstos y los solicitantes. Dicha Unidad </w:t>
      </w:r>
      <w:r w:rsidRPr="005B2BA7">
        <w:rPr>
          <w:rFonts w:ascii="Palatino Linotype" w:hAnsi="Palatino Linotype"/>
          <w:b/>
          <w:bCs/>
          <w:color w:val="000000" w:themeColor="text1"/>
        </w:rPr>
        <w:t>será la encargada de tramitar internamente la solicitud de información</w:t>
      </w:r>
      <w:r w:rsidRPr="005B2BA7">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5B2BA7">
        <w:rPr>
          <w:rFonts w:ascii="Palatino Linotype" w:hAnsi="Palatino Linotype"/>
          <w:b/>
          <w:bCs/>
          <w:color w:val="000000" w:themeColor="text1"/>
        </w:rPr>
        <w:t xml:space="preserve">gestionar la atención a las solicitudes de información </w:t>
      </w:r>
      <w:r w:rsidRPr="005B2BA7">
        <w:rPr>
          <w:rFonts w:ascii="Palatino Linotype" w:hAnsi="Palatino Linotype"/>
          <w:color w:val="000000" w:themeColor="text1"/>
        </w:rPr>
        <w:t>en los términos de la Ley General y la Ley de Transparencia y Acceso a la Información Pública del Estado de México y Municipios</w:t>
      </w:r>
      <w:r w:rsidRPr="005B2BA7">
        <w:rPr>
          <w:rFonts w:ascii="Palatino Linotype" w:hAnsi="Palatino Linotype"/>
          <w:color w:val="000000" w:themeColor="text1"/>
          <w:vertAlign w:val="superscript"/>
        </w:rPr>
        <w:footnoteReference w:id="7"/>
      </w:r>
      <w:r w:rsidRPr="005B2BA7">
        <w:rPr>
          <w:rFonts w:ascii="Palatino Linotype" w:hAnsi="Palatino Linotype"/>
          <w:color w:val="000000" w:themeColor="text1"/>
        </w:rPr>
        <w:t>.</w:t>
      </w:r>
    </w:p>
    <w:p w14:paraId="1034949C" w14:textId="77777777" w:rsidR="00A23580" w:rsidRPr="005B2BA7"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4C35D60D" w14:textId="77777777" w:rsidR="00A23580" w:rsidRPr="005B2BA7"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B2BA7">
        <w:rPr>
          <w:rFonts w:ascii="Palatino Linotype" w:hAnsi="Palatino Linotype"/>
        </w:rPr>
        <w:t xml:space="preserve">De </w:t>
      </w:r>
      <w:r w:rsidRPr="005B2BA7">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48617F19" w14:textId="77777777" w:rsidR="00A23580" w:rsidRPr="005B2BA7" w:rsidRDefault="00A23580" w:rsidP="00A23580">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rPr>
      </w:pPr>
      <w:r w:rsidRPr="005B2BA7">
        <w:rPr>
          <w:rFonts w:ascii="Palatino Linotype" w:eastAsia="MS Mincho" w:hAnsi="Palatino Linotype" w:cs="Times New Roman"/>
          <w:color w:val="000000"/>
        </w:rPr>
        <w:t>Recibir, tramitar y dar respuesta a las solicitudes de acceso a la información;</w:t>
      </w:r>
    </w:p>
    <w:p w14:paraId="5F55BBC5" w14:textId="77777777" w:rsidR="00A23580" w:rsidRPr="005B2BA7" w:rsidRDefault="00A23580" w:rsidP="00A23580">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rPr>
      </w:pPr>
      <w:r w:rsidRPr="005B2BA7">
        <w:rPr>
          <w:rFonts w:ascii="Palatino Linotype" w:eastAsia="MS Mincho" w:hAnsi="Palatino Linotype" w:cs="Times New Roman"/>
          <w:color w:val="000000"/>
        </w:rPr>
        <w:t xml:space="preserve">Realizar, con efectividad, los trámites internos necesarios para la atención de las solicitudes de acceso a la información; </w:t>
      </w:r>
    </w:p>
    <w:p w14:paraId="77115EA9" w14:textId="77777777" w:rsidR="00A23580" w:rsidRPr="005B2BA7" w:rsidRDefault="00A23580" w:rsidP="00A23580">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rPr>
      </w:pPr>
      <w:r w:rsidRPr="005B2BA7">
        <w:rPr>
          <w:rFonts w:ascii="Palatino Linotype" w:eastAsia="MS Mincho" w:hAnsi="Palatino Linotype" w:cs="Times New Roman"/>
          <w:color w:val="000000"/>
        </w:rPr>
        <w:lastRenderedPageBreak/>
        <w:t xml:space="preserve">Entregar, en su caso, a los particulares la información solicitada; y </w:t>
      </w:r>
    </w:p>
    <w:p w14:paraId="70698163" w14:textId="77777777" w:rsidR="00A23580" w:rsidRPr="005B2BA7" w:rsidRDefault="00A23580" w:rsidP="00A23580">
      <w:pPr>
        <w:pStyle w:val="Prrafodelista"/>
        <w:numPr>
          <w:ilvl w:val="1"/>
          <w:numId w:val="3"/>
        </w:numPr>
        <w:tabs>
          <w:tab w:val="left" w:pos="426"/>
        </w:tabs>
        <w:spacing w:before="240" w:after="240" w:line="360" w:lineRule="auto"/>
        <w:ind w:left="1134" w:right="51"/>
        <w:jc w:val="both"/>
        <w:rPr>
          <w:rFonts w:ascii="Palatino Linotype" w:hAnsi="Palatino Linotype"/>
          <w:color w:val="000000" w:themeColor="text1"/>
        </w:rPr>
      </w:pPr>
      <w:r w:rsidRPr="005B2BA7">
        <w:rPr>
          <w:rFonts w:ascii="Palatino Linotype" w:eastAsia="MS Mincho" w:hAnsi="Palatino Linotype" w:cs="Times New Roman"/>
          <w:color w:val="000000"/>
        </w:rPr>
        <w:t>Efectuar las notificaciones a los solicitantes.</w:t>
      </w:r>
    </w:p>
    <w:p w14:paraId="1A95A6E2" w14:textId="77777777" w:rsidR="00A23580" w:rsidRPr="005B2BA7"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7A2FDF93" w14:textId="77777777" w:rsidR="00A23580" w:rsidRPr="005B2BA7"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B2BA7">
        <w:rPr>
          <w:rFonts w:ascii="Palatino Linotype" w:hAnsi="Palatino Linotype"/>
        </w:rPr>
        <w:t xml:space="preserve">Otros sujetos del proceso de atención a las solicitudes de información son los </w:t>
      </w:r>
      <w:r w:rsidRPr="005B2BA7">
        <w:rPr>
          <w:rFonts w:ascii="Palatino Linotype" w:hAnsi="Palatino Linotype"/>
          <w:b/>
          <w:bCs/>
        </w:rPr>
        <w:t>servidores públicos habilitados</w:t>
      </w:r>
      <w:r w:rsidRPr="005B2BA7">
        <w:rPr>
          <w:rFonts w:ascii="Palatino Linotype" w:hAnsi="Palatino Linotype"/>
        </w:rPr>
        <w:t xml:space="preserve">, quienes serán designados por el titular del </w:t>
      </w:r>
      <w:r w:rsidRPr="005B2BA7">
        <w:rPr>
          <w:rFonts w:ascii="Palatino Linotype" w:hAnsi="Palatino Linotype"/>
          <w:b/>
          <w:bCs/>
        </w:rPr>
        <w:t>SUJETO OBLIGADO</w:t>
      </w:r>
      <w:r w:rsidRPr="005B2BA7">
        <w:rPr>
          <w:rFonts w:ascii="Palatino Linotype" w:hAnsi="Palatino Linotype"/>
        </w:rPr>
        <w:t>, a propuesta del responsable de la Unidad de Transparencia</w:t>
      </w:r>
      <w:r w:rsidRPr="005B2BA7">
        <w:rPr>
          <w:rFonts w:ascii="Palatino Linotype" w:hAnsi="Palatino Linotype"/>
          <w:vertAlign w:val="superscript"/>
        </w:rPr>
        <w:footnoteReference w:id="8"/>
      </w:r>
      <w:r w:rsidRPr="005B2BA7">
        <w:rPr>
          <w:rFonts w:ascii="Palatino Linotype" w:hAnsi="Palatino Linotype"/>
        </w:rPr>
        <w:t xml:space="preserve"> y tendrán, entre sus atribuciones, las siguientes</w:t>
      </w:r>
      <w:r w:rsidRPr="005B2BA7">
        <w:rPr>
          <w:rFonts w:ascii="Palatino Linotype" w:hAnsi="Palatino Linotype"/>
          <w:vertAlign w:val="superscript"/>
        </w:rPr>
        <w:footnoteReference w:id="9"/>
      </w:r>
      <w:r w:rsidRPr="005B2BA7">
        <w:rPr>
          <w:rFonts w:ascii="Palatino Linotype" w:hAnsi="Palatino Linotype"/>
        </w:rPr>
        <w:t>:</w:t>
      </w:r>
    </w:p>
    <w:p w14:paraId="19A10271" w14:textId="77777777" w:rsidR="00A23580" w:rsidRPr="005B2BA7" w:rsidRDefault="00A23580" w:rsidP="00A23580">
      <w:pPr>
        <w:pStyle w:val="Prrafodelista"/>
        <w:numPr>
          <w:ilvl w:val="1"/>
          <w:numId w:val="4"/>
        </w:numPr>
        <w:tabs>
          <w:tab w:val="left" w:pos="426"/>
        </w:tabs>
        <w:spacing w:before="240" w:after="240" w:line="360" w:lineRule="auto"/>
        <w:ind w:left="1134" w:right="51"/>
        <w:jc w:val="both"/>
        <w:rPr>
          <w:rFonts w:ascii="Palatino Linotype" w:hAnsi="Palatino Linotype"/>
        </w:rPr>
      </w:pPr>
      <w:r w:rsidRPr="005B2BA7">
        <w:rPr>
          <w:rFonts w:ascii="Palatino Linotype" w:hAnsi="Palatino Linotype"/>
        </w:rPr>
        <w:t>Localizar la información que le solicite la Unidad de Transparencia; y</w:t>
      </w:r>
    </w:p>
    <w:p w14:paraId="50E75C3A" w14:textId="77777777" w:rsidR="00A23580" w:rsidRPr="005B2BA7" w:rsidRDefault="00A23580" w:rsidP="00A23580">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rPr>
      </w:pPr>
      <w:r w:rsidRPr="005B2BA7">
        <w:rPr>
          <w:rFonts w:ascii="Palatino Linotype" w:hAnsi="Palatino Linotype"/>
        </w:rPr>
        <w:t>Proporcionar la información que obre en los archivos y que le sea solicitada por la Unidad de Transparencia.</w:t>
      </w:r>
    </w:p>
    <w:p w14:paraId="56C9F93B" w14:textId="77777777" w:rsidR="00A23580" w:rsidRPr="005B2BA7"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6F3974DA" w14:textId="1D6B364F" w:rsidR="00A23580" w:rsidRPr="005B2BA7" w:rsidRDefault="00A23580" w:rsidP="00A2358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B2BA7">
        <w:rPr>
          <w:rFonts w:ascii="Palatino Linotype" w:hAnsi="Palatino Linotype"/>
        </w:rPr>
        <w:t xml:space="preserve">De tal </w:t>
      </w:r>
      <w:r w:rsidRPr="005B2BA7">
        <w:rPr>
          <w:rFonts w:ascii="Palatino Linotype" w:eastAsia="MS Mincho" w:hAnsi="Palatino Linotype" w:cs="Times New Roman"/>
          <w:color w:val="000000"/>
        </w:rPr>
        <w:t xml:space="preserve">manera que cada una de las áreas administrativas del </w:t>
      </w:r>
      <w:r w:rsidRPr="005B2BA7">
        <w:rPr>
          <w:rFonts w:ascii="Palatino Linotype" w:eastAsia="MS Mincho" w:hAnsi="Palatino Linotype" w:cs="Times New Roman"/>
          <w:b/>
          <w:bCs/>
          <w:color w:val="000000"/>
        </w:rPr>
        <w:t>SUJETO OBLIGADO</w:t>
      </w:r>
      <w:r w:rsidRPr="005B2BA7">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312F2224" w14:textId="77777777" w:rsidR="00A23580" w:rsidRPr="005B2BA7" w:rsidRDefault="00A23580" w:rsidP="00A23580">
      <w:pPr>
        <w:pStyle w:val="Prrafodelista"/>
        <w:tabs>
          <w:tab w:val="left" w:pos="426"/>
        </w:tabs>
        <w:spacing w:before="240" w:after="240" w:line="360" w:lineRule="auto"/>
        <w:ind w:left="0" w:right="51"/>
        <w:jc w:val="both"/>
        <w:rPr>
          <w:rFonts w:ascii="Palatino Linotype" w:hAnsi="Palatino Linotype"/>
          <w:color w:val="000000" w:themeColor="text1"/>
        </w:rPr>
      </w:pPr>
    </w:p>
    <w:p w14:paraId="59D35C4E" w14:textId="04918C1D" w:rsidR="009E260E" w:rsidRPr="005B2BA7" w:rsidRDefault="00A23580" w:rsidP="009E26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B2BA7">
        <w:rPr>
          <w:rFonts w:ascii="Palatino Linotype" w:hAnsi="Palatino Linotype"/>
        </w:rPr>
        <w:t>U</w:t>
      </w:r>
      <w:r w:rsidR="00215A63" w:rsidRPr="005B2BA7">
        <w:rPr>
          <w:rFonts w:ascii="Palatino Linotype" w:hAnsi="Palatino Linotype"/>
        </w:rPr>
        <w:t xml:space="preserve">na expuesto lo anterior, </w:t>
      </w:r>
      <w:r w:rsidR="009E260E" w:rsidRPr="005B2BA7">
        <w:rPr>
          <w:rFonts w:ascii="Palatino Linotype" w:hAnsi="Palatino Linotype"/>
        </w:rPr>
        <w:t>de la lectura a la</w:t>
      </w:r>
      <w:r w:rsidR="00977730" w:rsidRPr="005B2BA7">
        <w:rPr>
          <w:rFonts w:ascii="Palatino Linotype" w:hAnsi="Palatino Linotype"/>
        </w:rPr>
        <w:t>s</w:t>
      </w:r>
      <w:r w:rsidR="009E260E" w:rsidRPr="005B2BA7">
        <w:rPr>
          <w:rFonts w:ascii="Palatino Linotype" w:hAnsi="Palatino Linotype"/>
        </w:rPr>
        <w:t xml:space="preserve"> solicitud</w:t>
      </w:r>
      <w:r w:rsidR="00977730" w:rsidRPr="005B2BA7">
        <w:rPr>
          <w:rFonts w:ascii="Palatino Linotype" w:hAnsi="Palatino Linotype"/>
        </w:rPr>
        <w:t>es</w:t>
      </w:r>
      <w:r w:rsidR="009E260E" w:rsidRPr="005B2BA7">
        <w:rPr>
          <w:rFonts w:ascii="Palatino Linotype" w:hAnsi="Palatino Linotype"/>
        </w:rPr>
        <w:t xml:space="preserve"> de información </w:t>
      </w:r>
      <w:r w:rsidR="00D1354B">
        <w:rPr>
          <w:rFonts w:ascii="Palatino Linotype" w:hAnsi="Palatino Linotype"/>
          <w:b/>
          <w:bCs/>
          <w:color w:val="000000" w:themeColor="text1"/>
        </w:rPr>
        <w:t>00095</w:t>
      </w:r>
      <w:r w:rsidR="00D1354B" w:rsidRPr="005B2BA7">
        <w:rPr>
          <w:rFonts w:ascii="Palatino Linotype" w:hAnsi="Palatino Linotype"/>
          <w:b/>
          <w:bCs/>
          <w:color w:val="000000" w:themeColor="text1"/>
        </w:rPr>
        <w:t>/</w:t>
      </w:r>
      <w:r w:rsidR="00D1354B">
        <w:rPr>
          <w:rFonts w:ascii="Palatino Linotype" w:hAnsi="Palatino Linotype"/>
          <w:b/>
          <w:bCs/>
          <w:color w:val="000000" w:themeColor="text1"/>
        </w:rPr>
        <w:t>CCLEM</w:t>
      </w:r>
      <w:r w:rsidR="00D1354B" w:rsidRPr="005B2BA7">
        <w:rPr>
          <w:rFonts w:ascii="Palatino Linotype" w:hAnsi="Palatino Linotype"/>
          <w:b/>
          <w:bCs/>
          <w:color w:val="000000" w:themeColor="text1"/>
        </w:rPr>
        <w:t>/IP/</w:t>
      </w:r>
      <w:r w:rsidR="00D1354B">
        <w:rPr>
          <w:rFonts w:ascii="Palatino Linotype" w:hAnsi="Palatino Linotype"/>
          <w:b/>
          <w:bCs/>
          <w:color w:val="000000" w:themeColor="text1"/>
        </w:rPr>
        <w:t>2023</w:t>
      </w:r>
      <w:r w:rsidR="00D1354B" w:rsidRPr="005B2BA7">
        <w:rPr>
          <w:rFonts w:ascii="Palatino Linotype" w:hAnsi="Palatino Linotype"/>
          <w:b/>
          <w:bCs/>
          <w:color w:val="000000" w:themeColor="text1"/>
        </w:rPr>
        <w:t>,</w:t>
      </w:r>
      <w:r w:rsidR="00D1354B" w:rsidRPr="005B2BA7">
        <w:rPr>
          <w:rFonts w:ascii="Palatino Linotype" w:eastAsia="Calibri" w:hAnsi="Palatino Linotype" w:cs="Arial"/>
          <w:color w:val="000000" w:themeColor="text1"/>
        </w:rPr>
        <w:t xml:space="preserve"> </w:t>
      </w:r>
      <w:r w:rsidR="00D1354B">
        <w:rPr>
          <w:rFonts w:ascii="Palatino Linotype" w:hAnsi="Palatino Linotype"/>
          <w:b/>
          <w:bCs/>
          <w:color w:val="000000" w:themeColor="text1"/>
        </w:rPr>
        <w:t>00096</w:t>
      </w:r>
      <w:r w:rsidR="00D1354B" w:rsidRPr="005B2BA7">
        <w:rPr>
          <w:rFonts w:ascii="Palatino Linotype" w:hAnsi="Palatino Linotype"/>
          <w:b/>
          <w:bCs/>
          <w:color w:val="000000" w:themeColor="text1"/>
        </w:rPr>
        <w:t>/</w:t>
      </w:r>
      <w:r w:rsidR="00D1354B">
        <w:rPr>
          <w:rFonts w:ascii="Palatino Linotype" w:hAnsi="Palatino Linotype"/>
          <w:b/>
          <w:bCs/>
          <w:color w:val="000000" w:themeColor="text1"/>
        </w:rPr>
        <w:t>CCLEM</w:t>
      </w:r>
      <w:r w:rsidR="00D1354B" w:rsidRPr="005B2BA7">
        <w:rPr>
          <w:rFonts w:ascii="Palatino Linotype" w:hAnsi="Palatino Linotype"/>
          <w:b/>
          <w:bCs/>
          <w:color w:val="000000" w:themeColor="text1"/>
        </w:rPr>
        <w:t>/IP/</w:t>
      </w:r>
      <w:r w:rsidR="00D1354B">
        <w:rPr>
          <w:rFonts w:ascii="Palatino Linotype" w:hAnsi="Palatino Linotype"/>
          <w:b/>
          <w:bCs/>
          <w:color w:val="000000" w:themeColor="text1"/>
        </w:rPr>
        <w:t>2023</w:t>
      </w:r>
      <w:r w:rsidR="00D1354B" w:rsidRPr="005B2BA7">
        <w:rPr>
          <w:rFonts w:ascii="Palatino Linotype" w:hAnsi="Palatino Linotype"/>
          <w:b/>
          <w:bCs/>
          <w:color w:val="000000" w:themeColor="text1"/>
        </w:rPr>
        <w:t>,</w:t>
      </w:r>
      <w:r w:rsidR="00D1354B" w:rsidRPr="005B2BA7">
        <w:rPr>
          <w:rFonts w:ascii="Palatino Linotype" w:eastAsia="Calibri" w:hAnsi="Palatino Linotype" w:cs="Arial"/>
          <w:color w:val="000000" w:themeColor="text1"/>
        </w:rPr>
        <w:t xml:space="preserve"> </w:t>
      </w:r>
      <w:r w:rsidR="00D1354B">
        <w:rPr>
          <w:rFonts w:ascii="Palatino Linotype" w:hAnsi="Palatino Linotype"/>
          <w:b/>
          <w:bCs/>
          <w:color w:val="000000" w:themeColor="text1"/>
        </w:rPr>
        <w:t>00097</w:t>
      </w:r>
      <w:r w:rsidR="00D1354B" w:rsidRPr="005B2BA7">
        <w:rPr>
          <w:rFonts w:ascii="Palatino Linotype" w:hAnsi="Palatino Linotype"/>
          <w:b/>
          <w:bCs/>
          <w:color w:val="000000" w:themeColor="text1"/>
        </w:rPr>
        <w:t>/</w:t>
      </w:r>
      <w:r w:rsidR="00D1354B">
        <w:rPr>
          <w:rFonts w:ascii="Palatino Linotype" w:hAnsi="Palatino Linotype"/>
          <w:b/>
          <w:bCs/>
          <w:color w:val="000000" w:themeColor="text1"/>
        </w:rPr>
        <w:t>CCLEM</w:t>
      </w:r>
      <w:r w:rsidR="00D1354B" w:rsidRPr="005B2BA7">
        <w:rPr>
          <w:rFonts w:ascii="Palatino Linotype" w:hAnsi="Palatino Linotype"/>
          <w:b/>
          <w:bCs/>
          <w:color w:val="000000" w:themeColor="text1"/>
        </w:rPr>
        <w:t>/IP/</w:t>
      </w:r>
      <w:r w:rsidR="00D1354B">
        <w:rPr>
          <w:rFonts w:ascii="Palatino Linotype" w:hAnsi="Palatino Linotype"/>
          <w:b/>
          <w:bCs/>
          <w:color w:val="000000" w:themeColor="text1"/>
        </w:rPr>
        <w:t>2023</w:t>
      </w:r>
      <w:r w:rsidR="00D1354B" w:rsidRPr="005B2BA7">
        <w:rPr>
          <w:rFonts w:ascii="Palatino Linotype" w:hAnsi="Palatino Linotype"/>
          <w:b/>
          <w:bCs/>
          <w:color w:val="000000" w:themeColor="text1"/>
        </w:rPr>
        <w:t>,</w:t>
      </w:r>
      <w:r w:rsidR="00D1354B" w:rsidRPr="005B2BA7">
        <w:rPr>
          <w:rFonts w:ascii="Palatino Linotype" w:eastAsia="Calibri" w:hAnsi="Palatino Linotype" w:cs="Arial"/>
          <w:color w:val="000000" w:themeColor="text1"/>
        </w:rPr>
        <w:t xml:space="preserve"> </w:t>
      </w:r>
      <w:r w:rsidR="00D1354B">
        <w:rPr>
          <w:rFonts w:ascii="Palatino Linotype" w:hAnsi="Palatino Linotype"/>
          <w:b/>
          <w:bCs/>
          <w:color w:val="000000" w:themeColor="text1"/>
        </w:rPr>
        <w:t>00098</w:t>
      </w:r>
      <w:r w:rsidR="00D1354B" w:rsidRPr="005B2BA7">
        <w:rPr>
          <w:rFonts w:ascii="Palatino Linotype" w:hAnsi="Palatino Linotype"/>
          <w:b/>
          <w:bCs/>
          <w:color w:val="000000" w:themeColor="text1"/>
        </w:rPr>
        <w:t>/</w:t>
      </w:r>
      <w:r w:rsidR="00D1354B">
        <w:rPr>
          <w:rFonts w:ascii="Palatino Linotype" w:hAnsi="Palatino Linotype"/>
          <w:b/>
          <w:bCs/>
          <w:color w:val="000000" w:themeColor="text1"/>
        </w:rPr>
        <w:t>CCLEM</w:t>
      </w:r>
      <w:r w:rsidR="00D1354B" w:rsidRPr="005B2BA7">
        <w:rPr>
          <w:rFonts w:ascii="Palatino Linotype" w:hAnsi="Palatino Linotype"/>
          <w:b/>
          <w:bCs/>
          <w:color w:val="000000" w:themeColor="text1"/>
        </w:rPr>
        <w:t>/IP/</w:t>
      </w:r>
      <w:r w:rsidR="00D1354B">
        <w:rPr>
          <w:rFonts w:ascii="Palatino Linotype" w:hAnsi="Palatino Linotype"/>
          <w:b/>
          <w:bCs/>
          <w:color w:val="000000" w:themeColor="text1"/>
        </w:rPr>
        <w:t>2023</w:t>
      </w:r>
      <w:r w:rsidR="00D1354B" w:rsidRPr="005B2BA7">
        <w:rPr>
          <w:rFonts w:ascii="Palatino Linotype" w:hAnsi="Palatino Linotype"/>
          <w:b/>
          <w:bCs/>
          <w:color w:val="000000" w:themeColor="text1"/>
        </w:rPr>
        <w:t>,</w:t>
      </w:r>
      <w:r w:rsidR="00D1354B" w:rsidRPr="005B2BA7">
        <w:rPr>
          <w:rFonts w:ascii="Palatino Linotype" w:eastAsia="Calibri" w:hAnsi="Palatino Linotype" w:cs="Arial"/>
          <w:color w:val="000000" w:themeColor="text1"/>
        </w:rPr>
        <w:t xml:space="preserve"> </w:t>
      </w:r>
      <w:r w:rsidR="00D1354B">
        <w:rPr>
          <w:rFonts w:ascii="Palatino Linotype" w:hAnsi="Palatino Linotype"/>
          <w:b/>
          <w:bCs/>
          <w:color w:val="000000" w:themeColor="text1"/>
        </w:rPr>
        <w:t>00099</w:t>
      </w:r>
      <w:r w:rsidR="00D1354B" w:rsidRPr="005B2BA7">
        <w:rPr>
          <w:rFonts w:ascii="Palatino Linotype" w:hAnsi="Palatino Linotype"/>
          <w:b/>
          <w:bCs/>
          <w:color w:val="000000" w:themeColor="text1"/>
        </w:rPr>
        <w:t>/</w:t>
      </w:r>
      <w:r w:rsidR="00D1354B">
        <w:rPr>
          <w:rFonts w:ascii="Palatino Linotype" w:hAnsi="Palatino Linotype"/>
          <w:b/>
          <w:bCs/>
          <w:color w:val="000000" w:themeColor="text1"/>
        </w:rPr>
        <w:t>CCLEM</w:t>
      </w:r>
      <w:r w:rsidR="00D1354B" w:rsidRPr="005B2BA7">
        <w:rPr>
          <w:rFonts w:ascii="Palatino Linotype" w:hAnsi="Palatino Linotype"/>
          <w:b/>
          <w:bCs/>
          <w:color w:val="000000" w:themeColor="text1"/>
        </w:rPr>
        <w:t>/IP/</w:t>
      </w:r>
      <w:r w:rsidR="00D1354B">
        <w:rPr>
          <w:rFonts w:ascii="Palatino Linotype" w:hAnsi="Palatino Linotype"/>
          <w:b/>
          <w:bCs/>
          <w:color w:val="000000" w:themeColor="text1"/>
        </w:rPr>
        <w:t>2023</w:t>
      </w:r>
      <w:r w:rsidR="00D1354B" w:rsidRPr="005B2BA7">
        <w:rPr>
          <w:rFonts w:ascii="Palatino Linotype" w:hAnsi="Palatino Linotype"/>
          <w:b/>
          <w:bCs/>
          <w:color w:val="000000" w:themeColor="text1"/>
        </w:rPr>
        <w:t>,</w:t>
      </w:r>
      <w:r w:rsidR="00D1354B" w:rsidRPr="005B2BA7">
        <w:rPr>
          <w:rFonts w:ascii="Palatino Linotype" w:eastAsia="Calibri" w:hAnsi="Palatino Linotype" w:cs="Arial"/>
          <w:color w:val="000000" w:themeColor="text1"/>
        </w:rPr>
        <w:t xml:space="preserve"> </w:t>
      </w:r>
      <w:r w:rsidR="00D1354B">
        <w:rPr>
          <w:rFonts w:ascii="Palatino Linotype" w:hAnsi="Palatino Linotype"/>
          <w:b/>
          <w:bCs/>
          <w:color w:val="000000" w:themeColor="text1"/>
        </w:rPr>
        <w:t>00100</w:t>
      </w:r>
      <w:r w:rsidR="00D1354B" w:rsidRPr="005B2BA7">
        <w:rPr>
          <w:rFonts w:ascii="Palatino Linotype" w:hAnsi="Palatino Linotype"/>
          <w:b/>
          <w:bCs/>
          <w:color w:val="000000" w:themeColor="text1"/>
        </w:rPr>
        <w:t>/</w:t>
      </w:r>
      <w:r w:rsidR="00D1354B">
        <w:rPr>
          <w:rFonts w:ascii="Palatino Linotype" w:hAnsi="Palatino Linotype"/>
          <w:b/>
          <w:bCs/>
          <w:color w:val="000000" w:themeColor="text1"/>
        </w:rPr>
        <w:t>CCLEM</w:t>
      </w:r>
      <w:r w:rsidR="00D1354B" w:rsidRPr="005B2BA7">
        <w:rPr>
          <w:rFonts w:ascii="Palatino Linotype" w:hAnsi="Palatino Linotype"/>
          <w:b/>
          <w:bCs/>
          <w:color w:val="000000" w:themeColor="text1"/>
        </w:rPr>
        <w:t>/IP/</w:t>
      </w:r>
      <w:r w:rsidR="00D1354B">
        <w:rPr>
          <w:rFonts w:ascii="Palatino Linotype" w:hAnsi="Palatino Linotype"/>
          <w:b/>
          <w:bCs/>
          <w:color w:val="000000" w:themeColor="text1"/>
        </w:rPr>
        <w:t>2023</w:t>
      </w:r>
      <w:r w:rsidR="00D1354B" w:rsidRPr="005B2BA7">
        <w:rPr>
          <w:rFonts w:ascii="Palatino Linotype" w:hAnsi="Palatino Linotype"/>
          <w:b/>
          <w:bCs/>
          <w:color w:val="000000" w:themeColor="text1"/>
        </w:rPr>
        <w:t>,</w:t>
      </w:r>
      <w:r w:rsidR="00D1354B" w:rsidRPr="005B2BA7">
        <w:rPr>
          <w:rFonts w:ascii="Palatino Linotype" w:eastAsia="Calibri" w:hAnsi="Palatino Linotype" w:cs="Arial"/>
          <w:color w:val="000000" w:themeColor="text1"/>
        </w:rPr>
        <w:t xml:space="preserve"> </w:t>
      </w:r>
      <w:r w:rsidR="00D1354B">
        <w:rPr>
          <w:rFonts w:ascii="Palatino Linotype" w:hAnsi="Palatino Linotype"/>
          <w:b/>
          <w:bCs/>
          <w:color w:val="000000" w:themeColor="text1"/>
        </w:rPr>
        <w:t>00101</w:t>
      </w:r>
      <w:r w:rsidR="00D1354B" w:rsidRPr="005B2BA7">
        <w:rPr>
          <w:rFonts w:ascii="Palatino Linotype" w:hAnsi="Palatino Linotype"/>
          <w:b/>
          <w:bCs/>
          <w:color w:val="000000" w:themeColor="text1"/>
        </w:rPr>
        <w:t>/</w:t>
      </w:r>
      <w:r w:rsidR="00D1354B">
        <w:rPr>
          <w:rFonts w:ascii="Palatino Linotype" w:hAnsi="Palatino Linotype"/>
          <w:b/>
          <w:bCs/>
          <w:color w:val="000000" w:themeColor="text1"/>
        </w:rPr>
        <w:t>CCLEM</w:t>
      </w:r>
      <w:r w:rsidR="00D1354B" w:rsidRPr="005B2BA7">
        <w:rPr>
          <w:rFonts w:ascii="Palatino Linotype" w:hAnsi="Palatino Linotype"/>
          <w:b/>
          <w:bCs/>
          <w:color w:val="000000" w:themeColor="text1"/>
        </w:rPr>
        <w:t>/IP/</w:t>
      </w:r>
      <w:r w:rsidR="00D1354B">
        <w:rPr>
          <w:rFonts w:ascii="Palatino Linotype" w:hAnsi="Palatino Linotype"/>
          <w:b/>
          <w:bCs/>
          <w:color w:val="000000" w:themeColor="text1"/>
        </w:rPr>
        <w:t>2023</w:t>
      </w:r>
      <w:r w:rsidR="00D1354B" w:rsidRPr="005B2BA7">
        <w:rPr>
          <w:rFonts w:ascii="Palatino Linotype" w:hAnsi="Palatino Linotype"/>
          <w:b/>
          <w:bCs/>
          <w:color w:val="000000" w:themeColor="text1"/>
        </w:rPr>
        <w:t>,</w:t>
      </w:r>
      <w:r w:rsidR="00D1354B" w:rsidRPr="005B2BA7">
        <w:rPr>
          <w:rFonts w:ascii="Palatino Linotype" w:eastAsia="Calibri" w:hAnsi="Palatino Linotype" w:cs="Arial"/>
          <w:color w:val="000000" w:themeColor="text1"/>
        </w:rPr>
        <w:t xml:space="preserve"> </w:t>
      </w:r>
      <w:r w:rsidR="00D1354B">
        <w:rPr>
          <w:rFonts w:ascii="Palatino Linotype" w:hAnsi="Palatino Linotype"/>
          <w:b/>
          <w:bCs/>
          <w:color w:val="000000" w:themeColor="text1"/>
        </w:rPr>
        <w:t>00102</w:t>
      </w:r>
      <w:r w:rsidR="00D1354B" w:rsidRPr="005B2BA7">
        <w:rPr>
          <w:rFonts w:ascii="Palatino Linotype" w:hAnsi="Palatino Linotype"/>
          <w:b/>
          <w:bCs/>
          <w:color w:val="000000" w:themeColor="text1"/>
        </w:rPr>
        <w:t>/</w:t>
      </w:r>
      <w:r w:rsidR="00D1354B">
        <w:rPr>
          <w:rFonts w:ascii="Palatino Linotype" w:hAnsi="Palatino Linotype"/>
          <w:b/>
          <w:bCs/>
          <w:color w:val="000000" w:themeColor="text1"/>
        </w:rPr>
        <w:t>CCLEM</w:t>
      </w:r>
      <w:r w:rsidR="00D1354B" w:rsidRPr="005B2BA7">
        <w:rPr>
          <w:rFonts w:ascii="Palatino Linotype" w:hAnsi="Palatino Linotype"/>
          <w:b/>
          <w:bCs/>
          <w:color w:val="000000" w:themeColor="text1"/>
        </w:rPr>
        <w:t>/IP/</w:t>
      </w:r>
      <w:r w:rsidR="00D1354B">
        <w:rPr>
          <w:rFonts w:ascii="Palatino Linotype" w:hAnsi="Palatino Linotype"/>
          <w:b/>
          <w:bCs/>
          <w:color w:val="000000" w:themeColor="text1"/>
        </w:rPr>
        <w:t xml:space="preserve">2023 </w:t>
      </w:r>
      <w:r w:rsidR="00D1354B">
        <w:rPr>
          <w:rFonts w:ascii="Palatino Linotype" w:hAnsi="Palatino Linotype"/>
          <w:bCs/>
          <w:color w:val="000000" w:themeColor="text1"/>
        </w:rPr>
        <w:t>y</w:t>
      </w:r>
      <w:r w:rsidR="00D1354B" w:rsidRPr="005B2BA7">
        <w:rPr>
          <w:rFonts w:ascii="Palatino Linotype" w:eastAsia="Calibri" w:hAnsi="Palatino Linotype" w:cs="Arial"/>
          <w:color w:val="000000" w:themeColor="text1"/>
        </w:rPr>
        <w:t xml:space="preserve"> </w:t>
      </w:r>
      <w:r w:rsidR="00D1354B">
        <w:rPr>
          <w:rFonts w:ascii="Palatino Linotype" w:hAnsi="Palatino Linotype"/>
          <w:b/>
          <w:bCs/>
          <w:color w:val="000000" w:themeColor="text1"/>
        </w:rPr>
        <w:t>00103</w:t>
      </w:r>
      <w:r w:rsidR="00D1354B" w:rsidRPr="005B2BA7">
        <w:rPr>
          <w:rFonts w:ascii="Palatino Linotype" w:hAnsi="Palatino Linotype"/>
          <w:b/>
          <w:bCs/>
          <w:color w:val="000000" w:themeColor="text1"/>
        </w:rPr>
        <w:t>/</w:t>
      </w:r>
      <w:r w:rsidR="00D1354B">
        <w:rPr>
          <w:rFonts w:ascii="Palatino Linotype" w:hAnsi="Palatino Linotype"/>
          <w:b/>
          <w:bCs/>
          <w:color w:val="000000" w:themeColor="text1"/>
        </w:rPr>
        <w:t>CCLEM</w:t>
      </w:r>
      <w:r w:rsidR="00D1354B" w:rsidRPr="005B2BA7">
        <w:rPr>
          <w:rFonts w:ascii="Palatino Linotype" w:hAnsi="Palatino Linotype"/>
          <w:b/>
          <w:bCs/>
          <w:color w:val="000000" w:themeColor="text1"/>
        </w:rPr>
        <w:t>/IP/</w:t>
      </w:r>
      <w:r w:rsidR="00D1354B">
        <w:rPr>
          <w:rFonts w:ascii="Palatino Linotype" w:hAnsi="Palatino Linotype"/>
          <w:b/>
          <w:bCs/>
          <w:color w:val="000000" w:themeColor="text1"/>
        </w:rPr>
        <w:t>2023</w:t>
      </w:r>
      <w:r w:rsidR="009E260E" w:rsidRPr="005B2BA7">
        <w:rPr>
          <w:rFonts w:ascii="Palatino Linotype" w:hAnsi="Palatino Linotype"/>
          <w:sz w:val="22"/>
          <w:szCs w:val="22"/>
        </w:rPr>
        <w:t xml:space="preserve"> </w:t>
      </w:r>
      <w:r w:rsidR="006D57BE" w:rsidRPr="005B2BA7">
        <w:rPr>
          <w:rFonts w:ascii="Palatino Linotype" w:hAnsi="Palatino Linotype"/>
        </w:rPr>
        <w:t xml:space="preserve">y </w:t>
      </w:r>
      <w:r w:rsidR="009E260E" w:rsidRPr="005B2BA7">
        <w:rPr>
          <w:rFonts w:ascii="Palatino Linotype" w:hAnsi="Palatino Linotype"/>
        </w:rPr>
        <w:t xml:space="preserve">como fuera señalado en el </w:t>
      </w:r>
      <w:r w:rsidR="009E260E" w:rsidRPr="005B2BA7">
        <w:rPr>
          <w:rFonts w:ascii="Palatino Linotype" w:hAnsi="Palatino Linotype"/>
          <w:i/>
          <w:iCs/>
        </w:rPr>
        <w:t>Planteamiento de la Litis</w:t>
      </w:r>
      <w:r w:rsidR="009E260E" w:rsidRPr="005B2BA7">
        <w:rPr>
          <w:rFonts w:ascii="Palatino Linotype" w:hAnsi="Palatino Linotype"/>
        </w:rPr>
        <w:t xml:space="preserve"> de esta resolución, se advierte que </w:t>
      </w:r>
      <w:r w:rsidR="00306FEC" w:rsidRPr="005B2BA7">
        <w:rPr>
          <w:rFonts w:ascii="Palatino Linotype" w:hAnsi="Palatino Linotype"/>
        </w:rPr>
        <w:t>el</w:t>
      </w:r>
      <w:r w:rsidR="009E260E" w:rsidRPr="005B2BA7">
        <w:rPr>
          <w:rFonts w:ascii="Palatino Linotype" w:hAnsi="Palatino Linotype"/>
        </w:rPr>
        <w:t xml:space="preserve"> </w:t>
      </w:r>
      <w:r w:rsidR="009E260E" w:rsidRPr="005B2BA7">
        <w:rPr>
          <w:rFonts w:ascii="Palatino Linotype" w:hAnsi="Palatino Linotype"/>
        </w:rPr>
        <w:lastRenderedPageBreak/>
        <w:t xml:space="preserve">entonces </w:t>
      </w:r>
      <w:r w:rsidR="009E260E" w:rsidRPr="005B2BA7">
        <w:rPr>
          <w:rFonts w:ascii="Palatino Linotype" w:hAnsi="Palatino Linotype"/>
          <w:b/>
        </w:rPr>
        <w:t>SOLICITANTE</w:t>
      </w:r>
      <w:r w:rsidR="009E260E" w:rsidRPr="005B2BA7">
        <w:rPr>
          <w:rFonts w:ascii="Palatino Linotype" w:hAnsi="Palatino Linotype"/>
        </w:rPr>
        <w:t xml:space="preserve"> requirió acceder a la siguiente información</w:t>
      </w:r>
      <w:r w:rsidR="00D1354B">
        <w:rPr>
          <w:rFonts w:ascii="Palatino Linotype" w:hAnsi="Palatino Linotype"/>
        </w:rPr>
        <w:t xml:space="preserve"> relacionada con un vídeo publicado en la plataforma </w:t>
      </w:r>
      <w:r w:rsidR="00D1354B">
        <w:rPr>
          <w:rFonts w:ascii="Palatino Linotype" w:hAnsi="Palatino Linotype"/>
          <w:i/>
        </w:rPr>
        <w:t>YouTube</w:t>
      </w:r>
      <w:r w:rsidR="009E260E" w:rsidRPr="005B2BA7">
        <w:rPr>
          <w:rFonts w:ascii="Palatino Linotype" w:hAnsi="Palatino Linotype"/>
        </w:rPr>
        <w:t>:</w:t>
      </w:r>
    </w:p>
    <w:p w14:paraId="39B5C775" w14:textId="77777777" w:rsidR="00D1354B" w:rsidRPr="00D1354B" w:rsidRDefault="00D1354B"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 xml:space="preserve">Seguimiento que se le han dado a las manifestaciones interpuestas; </w:t>
      </w:r>
    </w:p>
    <w:p w14:paraId="0524614D" w14:textId="77777777" w:rsidR="00D1354B" w:rsidRPr="00D1354B" w:rsidRDefault="00D1354B"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 xml:space="preserve">Investigación que se realizó sobre lo señalado; </w:t>
      </w:r>
    </w:p>
    <w:p w14:paraId="33501A89" w14:textId="77777777" w:rsidR="00D1354B" w:rsidRPr="00D1354B" w:rsidRDefault="00D1354B"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 xml:space="preserve">Informe si contactaron al ciudadano que realizó el video; </w:t>
      </w:r>
    </w:p>
    <w:p w14:paraId="2858DD30" w14:textId="77777777" w:rsidR="00D1354B" w:rsidRPr="00D1354B" w:rsidRDefault="00D1354B"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 xml:space="preserve">Datos de la investigación o expediente que se haya abierto derivado de las manifestaciones; </w:t>
      </w:r>
    </w:p>
    <w:p w14:paraId="408200B7" w14:textId="77777777" w:rsidR="00D1354B" w:rsidRPr="00D1354B" w:rsidRDefault="00D1354B"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 xml:space="preserve">Información emitida al Órgano de Control Interno sobre los servidores públicos señalados; </w:t>
      </w:r>
    </w:p>
    <w:p w14:paraId="79B381AB" w14:textId="77777777" w:rsidR="00D1354B" w:rsidRPr="00D1354B" w:rsidRDefault="00D1354B"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 xml:space="preserve">Nombre de los notificadores </w:t>
      </w:r>
      <w:proofErr w:type="spellStart"/>
      <w:r>
        <w:rPr>
          <w:rFonts w:ascii="Palatino Linotype" w:hAnsi="Palatino Linotype" w:cs="Arial"/>
          <w:color w:val="000000" w:themeColor="text1"/>
        </w:rPr>
        <w:t>soeñalados</w:t>
      </w:r>
      <w:proofErr w:type="spellEnd"/>
      <w:r>
        <w:rPr>
          <w:rFonts w:ascii="Palatino Linotype" w:hAnsi="Palatino Linotype" w:cs="Arial"/>
          <w:color w:val="000000" w:themeColor="text1"/>
        </w:rPr>
        <w:t xml:space="preserve"> por el ciudadano; </w:t>
      </w:r>
    </w:p>
    <w:p w14:paraId="25D6930C" w14:textId="77777777" w:rsidR="00D1354B" w:rsidRPr="00D1354B" w:rsidRDefault="00D1354B"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 xml:space="preserve">Solución que se otorgó al ciudadano; </w:t>
      </w:r>
    </w:p>
    <w:p w14:paraId="15395104" w14:textId="77777777" w:rsidR="00D1354B" w:rsidRPr="00D1354B" w:rsidRDefault="00D1354B"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Constancias de notificación señaladas por el ciudadano; e</w:t>
      </w:r>
    </w:p>
    <w:p w14:paraId="7B7ACB61" w14:textId="52E5B788" w:rsidR="000B3AC0" w:rsidRPr="005B2BA7" w:rsidRDefault="00D1354B" w:rsidP="00265A29">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Informe los motivos por los que los notificadores no pudieron realizar la notificación de la solicitud referida por el ciudadano</w:t>
      </w:r>
      <w:r w:rsidR="007D6D0E" w:rsidRPr="005B2BA7">
        <w:rPr>
          <w:rFonts w:ascii="Palatino Linotype" w:hAnsi="Palatino Linotype" w:cs="Arial"/>
          <w:color w:val="000000" w:themeColor="text1"/>
        </w:rPr>
        <w:t>:</w:t>
      </w:r>
    </w:p>
    <w:p w14:paraId="7BE75996" w14:textId="77777777" w:rsidR="00E33688" w:rsidRPr="005B2BA7" w:rsidRDefault="00E33688" w:rsidP="00E33688">
      <w:pPr>
        <w:pStyle w:val="Prrafodelista"/>
        <w:tabs>
          <w:tab w:val="left" w:pos="426"/>
        </w:tabs>
        <w:spacing w:before="240" w:after="240" w:line="360" w:lineRule="auto"/>
        <w:ind w:left="0" w:right="51"/>
        <w:jc w:val="both"/>
        <w:rPr>
          <w:rFonts w:ascii="Palatino Linotype" w:hAnsi="Palatino Linotype"/>
          <w:color w:val="000000" w:themeColor="text1"/>
        </w:rPr>
      </w:pPr>
    </w:p>
    <w:p w14:paraId="5D355079" w14:textId="10198E99" w:rsidR="00606615" w:rsidRPr="00F52433" w:rsidRDefault="007D6D0E" w:rsidP="007D6D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B2BA7">
        <w:rPr>
          <w:rFonts w:ascii="Palatino Linotype" w:hAnsi="Palatino Linotype"/>
          <w:color w:val="000000" w:themeColor="text1"/>
        </w:rPr>
        <w:t>En respuesta a la</w:t>
      </w:r>
      <w:r w:rsidR="00D1354B">
        <w:rPr>
          <w:rFonts w:ascii="Palatino Linotype" w:hAnsi="Palatino Linotype"/>
          <w:color w:val="000000" w:themeColor="text1"/>
        </w:rPr>
        <w:t>s</w:t>
      </w:r>
      <w:r w:rsidRPr="005B2BA7">
        <w:rPr>
          <w:rFonts w:ascii="Palatino Linotype" w:hAnsi="Palatino Linotype"/>
          <w:color w:val="000000" w:themeColor="text1"/>
        </w:rPr>
        <w:t xml:space="preserve"> solicitud</w:t>
      </w:r>
      <w:r w:rsidR="00D1354B">
        <w:rPr>
          <w:rFonts w:ascii="Palatino Linotype" w:hAnsi="Palatino Linotype"/>
          <w:color w:val="000000" w:themeColor="text1"/>
        </w:rPr>
        <w:t>es</w:t>
      </w:r>
      <w:r w:rsidRPr="005B2BA7">
        <w:rPr>
          <w:rFonts w:ascii="Palatino Linotype" w:hAnsi="Palatino Linotype"/>
          <w:color w:val="000000" w:themeColor="text1"/>
        </w:rPr>
        <w:t xml:space="preserve"> de información</w:t>
      </w:r>
      <w:r w:rsidRPr="005B2BA7">
        <w:rPr>
          <w:rFonts w:ascii="Palatino Linotype" w:hAnsi="Palatino Linotype"/>
          <w:bCs/>
          <w:color w:val="000000" w:themeColor="text1"/>
          <w:szCs w:val="22"/>
        </w:rPr>
        <w:t xml:space="preserve">, el </w:t>
      </w:r>
      <w:r w:rsidRPr="005B2BA7">
        <w:rPr>
          <w:rFonts w:ascii="Palatino Linotype" w:hAnsi="Palatino Linotype"/>
          <w:b/>
          <w:bCs/>
          <w:color w:val="000000" w:themeColor="text1"/>
          <w:szCs w:val="22"/>
        </w:rPr>
        <w:t>SUJETO OBLIGADO</w:t>
      </w:r>
      <w:r w:rsidRPr="005B2BA7">
        <w:rPr>
          <w:rFonts w:ascii="Palatino Linotype" w:hAnsi="Palatino Linotype"/>
          <w:bCs/>
          <w:color w:val="000000" w:themeColor="text1"/>
          <w:szCs w:val="22"/>
        </w:rPr>
        <w:t xml:space="preserve"> </w:t>
      </w:r>
      <w:r w:rsidR="001148A2" w:rsidRPr="005B2BA7">
        <w:rPr>
          <w:rFonts w:ascii="Palatino Linotype" w:hAnsi="Palatino Linotype"/>
          <w:bCs/>
          <w:color w:val="000000" w:themeColor="text1"/>
          <w:szCs w:val="22"/>
        </w:rPr>
        <w:t xml:space="preserve">entregó </w:t>
      </w:r>
      <w:r w:rsidR="00D1354B">
        <w:rPr>
          <w:rFonts w:ascii="Palatino Linotype" w:hAnsi="Palatino Linotype"/>
          <w:bCs/>
          <w:color w:val="000000" w:themeColor="text1"/>
          <w:szCs w:val="22"/>
        </w:rPr>
        <w:t xml:space="preserve">los oficios suscritos por el Titular de la Unidad de Transparencia, con números </w:t>
      </w:r>
      <w:r w:rsidR="00D1354B" w:rsidRPr="00D1354B">
        <w:rPr>
          <w:rFonts w:ascii="Palatino Linotype" w:hAnsi="Palatino Linotype"/>
          <w:bCs/>
          <w:color w:val="000000" w:themeColor="text1"/>
          <w:szCs w:val="22"/>
        </w:rPr>
        <w:t>209C0201000200S-119/2023</w:t>
      </w:r>
      <w:r w:rsidR="00D1354B" w:rsidRPr="005B2BA7">
        <w:rPr>
          <w:rFonts w:ascii="Palatino Linotype" w:hAnsi="Palatino Linotype"/>
          <w:bCs/>
          <w:color w:val="000000" w:themeColor="text1"/>
          <w:szCs w:val="22"/>
        </w:rPr>
        <w:t xml:space="preserve">, </w:t>
      </w:r>
      <w:r w:rsidR="00D1354B" w:rsidRPr="00D1354B">
        <w:rPr>
          <w:rFonts w:ascii="Palatino Linotype" w:hAnsi="Palatino Linotype"/>
          <w:bCs/>
          <w:color w:val="000000" w:themeColor="text1"/>
          <w:szCs w:val="22"/>
        </w:rPr>
        <w:t>209C0201000200S-</w:t>
      </w:r>
      <w:r w:rsidR="00D1354B">
        <w:rPr>
          <w:rFonts w:ascii="Palatino Linotype" w:hAnsi="Palatino Linotype"/>
          <w:bCs/>
          <w:color w:val="000000" w:themeColor="text1"/>
          <w:szCs w:val="22"/>
        </w:rPr>
        <w:t>120</w:t>
      </w:r>
      <w:r w:rsidR="00D1354B" w:rsidRPr="00D1354B">
        <w:rPr>
          <w:rFonts w:ascii="Palatino Linotype" w:hAnsi="Palatino Linotype"/>
          <w:bCs/>
          <w:color w:val="000000" w:themeColor="text1"/>
          <w:szCs w:val="22"/>
        </w:rPr>
        <w:t>/2023</w:t>
      </w:r>
      <w:r w:rsidR="00D1354B" w:rsidRPr="005B2BA7">
        <w:rPr>
          <w:rFonts w:ascii="Palatino Linotype" w:hAnsi="Palatino Linotype"/>
          <w:bCs/>
          <w:color w:val="000000" w:themeColor="text1"/>
          <w:szCs w:val="22"/>
        </w:rPr>
        <w:t xml:space="preserve">, </w:t>
      </w:r>
      <w:r w:rsidR="00D1354B" w:rsidRPr="00D1354B">
        <w:rPr>
          <w:rFonts w:ascii="Palatino Linotype" w:hAnsi="Palatino Linotype"/>
          <w:bCs/>
          <w:color w:val="000000" w:themeColor="text1"/>
          <w:szCs w:val="22"/>
        </w:rPr>
        <w:t>209C0201000200S-</w:t>
      </w:r>
      <w:r w:rsidR="00D1354B">
        <w:rPr>
          <w:rFonts w:ascii="Palatino Linotype" w:hAnsi="Palatino Linotype"/>
          <w:bCs/>
          <w:color w:val="000000" w:themeColor="text1"/>
          <w:szCs w:val="22"/>
        </w:rPr>
        <w:t>121</w:t>
      </w:r>
      <w:r w:rsidR="00D1354B" w:rsidRPr="00D1354B">
        <w:rPr>
          <w:rFonts w:ascii="Palatino Linotype" w:hAnsi="Palatino Linotype"/>
          <w:bCs/>
          <w:color w:val="000000" w:themeColor="text1"/>
          <w:szCs w:val="22"/>
        </w:rPr>
        <w:t>/2023</w:t>
      </w:r>
      <w:r w:rsidR="00D1354B" w:rsidRPr="005B2BA7">
        <w:rPr>
          <w:rFonts w:ascii="Palatino Linotype" w:hAnsi="Palatino Linotype"/>
          <w:bCs/>
          <w:color w:val="000000" w:themeColor="text1"/>
          <w:szCs w:val="22"/>
        </w:rPr>
        <w:t xml:space="preserve">, </w:t>
      </w:r>
      <w:r w:rsidR="00D1354B" w:rsidRPr="00D1354B">
        <w:rPr>
          <w:rFonts w:ascii="Palatino Linotype" w:hAnsi="Palatino Linotype"/>
          <w:bCs/>
          <w:color w:val="000000" w:themeColor="text1"/>
          <w:szCs w:val="22"/>
        </w:rPr>
        <w:t>209C0201000200S-</w:t>
      </w:r>
      <w:r w:rsidR="00D1354B">
        <w:rPr>
          <w:rFonts w:ascii="Palatino Linotype" w:hAnsi="Palatino Linotype"/>
          <w:bCs/>
          <w:color w:val="000000" w:themeColor="text1"/>
          <w:szCs w:val="22"/>
        </w:rPr>
        <w:t>122</w:t>
      </w:r>
      <w:r w:rsidR="00D1354B" w:rsidRPr="00D1354B">
        <w:rPr>
          <w:rFonts w:ascii="Palatino Linotype" w:hAnsi="Palatino Linotype"/>
          <w:bCs/>
          <w:color w:val="000000" w:themeColor="text1"/>
          <w:szCs w:val="22"/>
        </w:rPr>
        <w:t>/2023</w:t>
      </w:r>
      <w:r w:rsidR="00D1354B" w:rsidRPr="005B2BA7">
        <w:rPr>
          <w:rFonts w:ascii="Palatino Linotype" w:hAnsi="Palatino Linotype"/>
          <w:bCs/>
          <w:color w:val="000000" w:themeColor="text1"/>
          <w:szCs w:val="22"/>
        </w:rPr>
        <w:t xml:space="preserve">, </w:t>
      </w:r>
      <w:r w:rsidR="00D1354B" w:rsidRPr="00D1354B">
        <w:rPr>
          <w:rFonts w:ascii="Palatino Linotype" w:hAnsi="Palatino Linotype"/>
          <w:bCs/>
          <w:color w:val="000000" w:themeColor="text1"/>
          <w:szCs w:val="22"/>
        </w:rPr>
        <w:t>209C0201000200S-</w:t>
      </w:r>
      <w:r w:rsidR="00D1354B">
        <w:rPr>
          <w:rFonts w:ascii="Palatino Linotype" w:hAnsi="Palatino Linotype"/>
          <w:bCs/>
          <w:color w:val="000000" w:themeColor="text1"/>
          <w:szCs w:val="22"/>
        </w:rPr>
        <w:t>123</w:t>
      </w:r>
      <w:r w:rsidR="00D1354B" w:rsidRPr="00D1354B">
        <w:rPr>
          <w:rFonts w:ascii="Palatino Linotype" w:hAnsi="Palatino Linotype"/>
          <w:bCs/>
          <w:color w:val="000000" w:themeColor="text1"/>
          <w:szCs w:val="22"/>
        </w:rPr>
        <w:t>/2023</w:t>
      </w:r>
      <w:r w:rsidR="00D1354B" w:rsidRPr="005B2BA7">
        <w:rPr>
          <w:rFonts w:ascii="Palatino Linotype" w:hAnsi="Palatino Linotype"/>
          <w:bCs/>
          <w:color w:val="000000" w:themeColor="text1"/>
          <w:szCs w:val="22"/>
        </w:rPr>
        <w:t xml:space="preserve">, </w:t>
      </w:r>
      <w:r w:rsidR="00D1354B" w:rsidRPr="00D1354B">
        <w:rPr>
          <w:rFonts w:ascii="Palatino Linotype" w:hAnsi="Palatino Linotype"/>
          <w:bCs/>
          <w:color w:val="000000" w:themeColor="text1"/>
          <w:szCs w:val="22"/>
        </w:rPr>
        <w:t>209C0201000200S-</w:t>
      </w:r>
      <w:r w:rsidR="00D1354B">
        <w:rPr>
          <w:rFonts w:ascii="Palatino Linotype" w:hAnsi="Palatino Linotype"/>
          <w:bCs/>
          <w:color w:val="000000" w:themeColor="text1"/>
          <w:szCs w:val="22"/>
        </w:rPr>
        <w:t>124</w:t>
      </w:r>
      <w:r w:rsidR="00D1354B" w:rsidRPr="00D1354B">
        <w:rPr>
          <w:rFonts w:ascii="Palatino Linotype" w:hAnsi="Palatino Linotype"/>
          <w:bCs/>
          <w:color w:val="000000" w:themeColor="text1"/>
          <w:szCs w:val="22"/>
        </w:rPr>
        <w:t>/2023</w:t>
      </w:r>
      <w:r w:rsidR="00D1354B" w:rsidRPr="005B2BA7">
        <w:rPr>
          <w:rFonts w:ascii="Palatino Linotype" w:hAnsi="Palatino Linotype"/>
          <w:bCs/>
          <w:color w:val="000000" w:themeColor="text1"/>
          <w:szCs w:val="22"/>
        </w:rPr>
        <w:t xml:space="preserve">, </w:t>
      </w:r>
      <w:r w:rsidR="00D1354B" w:rsidRPr="00D1354B">
        <w:rPr>
          <w:rFonts w:ascii="Palatino Linotype" w:hAnsi="Palatino Linotype"/>
          <w:bCs/>
          <w:color w:val="000000" w:themeColor="text1"/>
          <w:szCs w:val="22"/>
        </w:rPr>
        <w:t>209C0201000200S-</w:t>
      </w:r>
      <w:r w:rsidR="00D1354B">
        <w:rPr>
          <w:rFonts w:ascii="Palatino Linotype" w:hAnsi="Palatino Linotype"/>
          <w:bCs/>
          <w:color w:val="000000" w:themeColor="text1"/>
          <w:szCs w:val="22"/>
        </w:rPr>
        <w:t>125</w:t>
      </w:r>
      <w:r w:rsidR="00D1354B" w:rsidRPr="00D1354B">
        <w:rPr>
          <w:rFonts w:ascii="Palatino Linotype" w:hAnsi="Palatino Linotype"/>
          <w:bCs/>
          <w:color w:val="000000" w:themeColor="text1"/>
          <w:szCs w:val="22"/>
        </w:rPr>
        <w:t>/2023</w:t>
      </w:r>
      <w:r w:rsidR="00D1354B">
        <w:rPr>
          <w:rFonts w:ascii="Palatino Linotype" w:hAnsi="Palatino Linotype"/>
          <w:bCs/>
          <w:color w:val="000000" w:themeColor="text1"/>
          <w:szCs w:val="22"/>
        </w:rPr>
        <w:t>,</w:t>
      </w:r>
      <w:r w:rsidR="00D1354B" w:rsidRPr="005B2BA7">
        <w:rPr>
          <w:rFonts w:ascii="Palatino Linotype" w:hAnsi="Palatino Linotype"/>
          <w:bCs/>
          <w:color w:val="000000" w:themeColor="text1"/>
          <w:szCs w:val="22"/>
        </w:rPr>
        <w:t xml:space="preserve"> </w:t>
      </w:r>
      <w:r w:rsidR="00D1354B" w:rsidRPr="00D1354B">
        <w:rPr>
          <w:rFonts w:ascii="Palatino Linotype" w:hAnsi="Palatino Linotype"/>
          <w:bCs/>
          <w:color w:val="000000" w:themeColor="text1"/>
          <w:szCs w:val="22"/>
        </w:rPr>
        <w:t>209C0201000200S-</w:t>
      </w:r>
      <w:r w:rsidR="00D1354B">
        <w:rPr>
          <w:rFonts w:ascii="Palatino Linotype" w:hAnsi="Palatino Linotype"/>
          <w:bCs/>
          <w:color w:val="000000" w:themeColor="text1"/>
          <w:szCs w:val="22"/>
        </w:rPr>
        <w:t>126</w:t>
      </w:r>
      <w:r w:rsidR="00D1354B" w:rsidRPr="00D1354B">
        <w:rPr>
          <w:rFonts w:ascii="Palatino Linotype" w:hAnsi="Palatino Linotype"/>
          <w:bCs/>
          <w:color w:val="000000" w:themeColor="text1"/>
          <w:szCs w:val="22"/>
        </w:rPr>
        <w:t>/2023</w:t>
      </w:r>
      <w:r w:rsidR="00D1354B">
        <w:rPr>
          <w:rFonts w:ascii="Palatino Linotype" w:hAnsi="Palatino Linotype"/>
          <w:bCs/>
          <w:color w:val="000000" w:themeColor="text1"/>
          <w:szCs w:val="22"/>
        </w:rPr>
        <w:t xml:space="preserve"> y</w:t>
      </w:r>
      <w:r w:rsidR="00D1354B" w:rsidRPr="005B2BA7">
        <w:rPr>
          <w:rFonts w:ascii="Palatino Linotype" w:hAnsi="Palatino Linotype"/>
          <w:bCs/>
          <w:color w:val="000000" w:themeColor="text1"/>
          <w:szCs w:val="22"/>
        </w:rPr>
        <w:t xml:space="preserve"> </w:t>
      </w:r>
      <w:r w:rsidR="00D1354B" w:rsidRPr="00D1354B">
        <w:rPr>
          <w:rFonts w:ascii="Palatino Linotype" w:hAnsi="Palatino Linotype"/>
          <w:bCs/>
          <w:color w:val="000000" w:themeColor="text1"/>
          <w:szCs w:val="22"/>
        </w:rPr>
        <w:t>209C0201000200S-</w:t>
      </w:r>
      <w:r w:rsidR="00D1354B">
        <w:rPr>
          <w:rFonts w:ascii="Palatino Linotype" w:hAnsi="Palatino Linotype"/>
          <w:bCs/>
          <w:color w:val="000000" w:themeColor="text1"/>
          <w:szCs w:val="22"/>
        </w:rPr>
        <w:t>127</w:t>
      </w:r>
      <w:r w:rsidR="00D1354B" w:rsidRPr="00D1354B">
        <w:rPr>
          <w:rFonts w:ascii="Palatino Linotype" w:hAnsi="Palatino Linotype"/>
          <w:bCs/>
          <w:color w:val="000000" w:themeColor="text1"/>
          <w:szCs w:val="22"/>
        </w:rPr>
        <w:t>/2023</w:t>
      </w:r>
      <w:r w:rsidR="001148A2" w:rsidRPr="005B2BA7">
        <w:rPr>
          <w:rFonts w:ascii="Palatino Linotype" w:hAnsi="Palatino Linotype"/>
          <w:bCs/>
          <w:color w:val="000000" w:themeColor="text1"/>
          <w:szCs w:val="22"/>
        </w:rPr>
        <w:t xml:space="preserve">, </w:t>
      </w:r>
      <w:r w:rsidR="00D1354B">
        <w:rPr>
          <w:rFonts w:ascii="Palatino Linotype" w:hAnsi="Palatino Linotype"/>
          <w:bCs/>
          <w:color w:val="000000" w:themeColor="text1"/>
          <w:szCs w:val="22"/>
        </w:rPr>
        <w:t>los cuales, podemos relacionarlos con las solicitudes del particular mediante la siguiente tabla comparativa:</w:t>
      </w:r>
    </w:p>
    <w:p w14:paraId="0B6D02E8" w14:textId="3B91A9F9" w:rsidR="00F52433" w:rsidRDefault="00F52433" w:rsidP="00F52433">
      <w:pPr>
        <w:pStyle w:val="Prrafodelista"/>
        <w:tabs>
          <w:tab w:val="left" w:pos="426"/>
        </w:tabs>
        <w:spacing w:before="240" w:after="240" w:line="360" w:lineRule="auto"/>
        <w:ind w:left="0" w:right="51"/>
        <w:jc w:val="both"/>
        <w:rPr>
          <w:rFonts w:ascii="Palatino Linotype" w:hAnsi="Palatino Linotype"/>
          <w:bCs/>
          <w:color w:val="000000" w:themeColor="text1"/>
          <w:szCs w:val="22"/>
        </w:rPr>
      </w:pPr>
    </w:p>
    <w:p w14:paraId="34D21849" w14:textId="77777777" w:rsidR="00F52433" w:rsidRPr="005B2BA7" w:rsidRDefault="00F52433" w:rsidP="00F52433">
      <w:pPr>
        <w:pStyle w:val="Prrafodelista"/>
        <w:tabs>
          <w:tab w:val="left" w:pos="426"/>
        </w:tabs>
        <w:spacing w:before="240" w:after="240" w:line="360" w:lineRule="auto"/>
        <w:ind w:left="0" w:right="51"/>
        <w:jc w:val="both"/>
        <w:rPr>
          <w:rFonts w:ascii="Palatino Linotype" w:hAnsi="Palatino Linotype"/>
          <w:color w:val="000000" w:themeColor="text1"/>
        </w:rPr>
      </w:pPr>
    </w:p>
    <w:p w14:paraId="1C18DCDB" w14:textId="77777777" w:rsidR="007D6D0E" w:rsidRDefault="007D6D0E" w:rsidP="007D6D0E">
      <w:pPr>
        <w:pStyle w:val="Prrafodelista"/>
        <w:tabs>
          <w:tab w:val="left" w:pos="426"/>
        </w:tabs>
        <w:spacing w:before="240" w:after="240" w:line="360" w:lineRule="auto"/>
        <w:ind w:left="0" w:right="51"/>
        <w:jc w:val="both"/>
        <w:rPr>
          <w:rFonts w:ascii="Palatino Linotype" w:hAnsi="Palatino Linotype"/>
          <w:color w:val="000000" w:themeColor="text1"/>
        </w:rPr>
      </w:pPr>
    </w:p>
    <w:tbl>
      <w:tblPr>
        <w:tblStyle w:val="Tablaconcuadrcula"/>
        <w:tblW w:w="9067" w:type="dxa"/>
        <w:tblLook w:val="04A0" w:firstRow="1" w:lastRow="0" w:firstColumn="1" w:lastColumn="0" w:noHBand="0" w:noVBand="1"/>
      </w:tblPr>
      <w:tblGrid>
        <w:gridCol w:w="2263"/>
        <w:gridCol w:w="2835"/>
        <w:gridCol w:w="3969"/>
      </w:tblGrid>
      <w:tr w:rsidR="007C3BFB" w:rsidRPr="00D1354B" w14:paraId="514BF447" w14:textId="77777777" w:rsidTr="007C3BFB">
        <w:tc>
          <w:tcPr>
            <w:tcW w:w="5098" w:type="dxa"/>
            <w:gridSpan w:val="2"/>
            <w:shd w:val="clear" w:color="auto" w:fill="D9D9D9" w:themeFill="background1" w:themeFillShade="D9"/>
            <w:vAlign w:val="center"/>
          </w:tcPr>
          <w:p w14:paraId="4DCEE752" w14:textId="707CE562" w:rsidR="007C3BFB" w:rsidRPr="00D1354B" w:rsidRDefault="007C3BFB" w:rsidP="00CA3A6D">
            <w:pPr>
              <w:pStyle w:val="Prrafodelista"/>
              <w:tabs>
                <w:tab w:val="left" w:pos="426"/>
              </w:tabs>
              <w:ind w:left="0" w:right="51"/>
              <w:jc w:val="center"/>
              <w:rPr>
                <w:rFonts w:ascii="Palatino Linotype" w:hAnsi="Palatino Linotype"/>
                <w:b/>
                <w:color w:val="000000" w:themeColor="text1"/>
                <w:sz w:val="20"/>
              </w:rPr>
            </w:pPr>
            <w:r>
              <w:rPr>
                <w:rFonts w:ascii="Palatino Linotype" w:hAnsi="Palatino Linotype"/>
                <w:b/>
                <w:color w:val="000000" w:themeColor="text1"/>
                <w:sz w:val="20"/>
              </w:rPr>
              <w:lastRenderedPageBreak/>
              <w:t>SOLICITUD DE INFORMACIÓN</w:t>
            </w:r>
          </w:p>
        </w:tc>
        <w:tc>
          <w:tcPr>
            <w:tcW w:w="3969" w:type="dxa"/>
            <w:shd w:val="clear" w:color="auto" w:fill="D9D9D9" w:themeFill="background1" w:themeFillShade="D9"/>
            <w:vAlign w:val="center"/>
          </w:tcPr>
          <w:p w14:paraId="158D050A" w14:textId="0278C443" w:rsidR="007C3BFB" w:rsidRPr="00D1354B" w:rsidRDefault="007C3BFB" w:rsidP="00CA3A6D">
            <w:pPr>
              <w:pStyle w:val="Prrafodelista"/>
              <w:tabs>
                <w:tab w:val="left" w:pos="426"/>
              </w:tabs>
              <w:ind w:left="0" w:right="51"/>
              <w:jc w:val="center"/>
              <w:rPr>
                <w:rFonts w:ascii="Palatino Linotype" w:hAnsi="Palatino Linotype"/>
                <w:b/>
                <w:color w:val="000000" w:themeColor="text1"/>
                <w:sz w:val="20"/>
              </w:rPr>
            </w:pPr>
            <w:r>
              <w:rPr>
                <w:rFonts w:ascii="Palatino Linotype" w:hAnsi="Palatino Linotype"/>
                <w:b/>
                <w:color w:val="000000" w:themeColor="text1"/>
                <w:sz w:val="20"/>
              </w:rPr>
              <w:t>RESPUESTA</w:t>
            </w:r>
          </w:p>
        </w:tc>
      </w:tr>
      <w:tr w:rsidR="007C3BFB" w:rsidRPr="00D1354B" w14:paraId="37AF9975" w14:textId="77777777" w:rsidTr="007C3BFB">
        <w:tc>
          <w:tcPr>
            <w:tcW w:w="2263" w:type="dxa"/>
            <w:vMerge w:val="restart"/>
            <w:vAlign w:val="center"/>
          </w:tcPr>
          <w:p w14:paraId="69E732CA" w14:textId="6C6DE6A0"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 xml:space="preserve">De un vídeo publicado en la plataforma </w:t>
            </w:r>
            <w:r>
              <w:rPr>
                <w:rFonts w:ascii="Palatino Linotype" w:hAnsi="Palatino Linotype"/>
                <w:i/>
                <w:color w:val="000000" w:themeColor="text1"/>
                <w:sz w:val="20"/>
              </w:rPr>
              <w:t>YouTube</w:t>
            </w:r>
            <w:r>
              <w:rPr>
                <w:rFonts w:ascii="Palatino Linotype" w:hAnsi="Palatino Linotype"/>
                <w:color w:val="000000" w:themeColor="text1"/>
                <w:sz w:val="20"/>
              </w:rPr>
              <w:t>, informe:</w:t>
            </w:r>
          </w:p>
        </w:tc>
        <w:tc>
          <w:tcPr>
            <w:tcW w:w="2835" w:type="dxa"/>
            <w:vAlign w:val="center"/>
          </w:tcPr>
          <w:p w14:paraId="659457E8" w14:textId="53AA910A"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Seguimiento a las manifestaciones</w:t>
            </w:r>
          </w:p>
        </w:tc>
        <w:tc>
          <w:tcPr>
            <w:tcW w:w="3969" w:type="dxa"/>
            <w:vMerge w:val="restart"/>
            <w:vAlign w:val="center"/>
          </w:tcPr>
          <w:p w14:paraId="06FD4809" w14:textId="07BA0915" w:rsidR="007C3BFB" w:rsidRPr="00CA3A6D"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 xml:space="preserve">El </w:t>
            </w:r>
            <w:r>
              <w:rPr>
                <w:rFonts w:ascii="Palatino Linotype" w:hAnsi="Palatino Linotype"/>
                <w:b/>
                <w:color w:val="000000" w:themeColor="text1"/>
                <w:sz w:val="20"/>
              </w:rPr>
              <w:t>SUJETO OBLIGADO</w:t>
            </w:r>
            <w:r>
              <w:rPr>
                <w:rFonts w:ascii="Palatino Linotype" w:hAnsi="Palatino Linotype"/>
                <w:color w:val="000000" w:themeColor="text1"/>
                <w:sz w:val="20"/>
              </w:rPr>
              <w:t xml:space="preserve"> informó que no se </w:t>
            </w:r>
            <w:r w:rsidRPr="00CA3A6D">
              <w:rPr>
                <w:rFonts w:ascii="Palatino Linotype" w:hAnsi="Palatino Linotype"/>
                <w:color w:val="000000" w:themeColor="text1"/>
                <w:sz w:val="20"/>
              </w:rPr>
              <w:t>localizó información y/o documentación con la que se pueda dar cumplimiento a su requerimiento</w:t>
            </w:r>
          </w:p>
        </w:tc>
      </w:tr>
      <w:tr w:rsidR="007C3BFB" w:rsidRPr="00D1354B" w14:paraId="7108B984" w14:textId="77777777" w:rsidTr="007C3BFB">
        <w:tc>
          <w:tcPr>
            <w:tcW w:w="2263" w:type="dxa"/>
            <w:vMerge/>
            <w:vAlign w:val="center"/>
          </w:tcPr>
          <w:p w14:paraId="669EE98E"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c>
          <w:tcPr>
            <w:tcW w:w="2835" w:type="dxa"/>
            <w:vAlign w:val="center"/>
          </w:tcPr>
          <w:p w14:paraId="7972D46F" w14:textId="535C20B3"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Investigación que se realizó</w:t>
            </w:r>
          </w:p>
        </w:tc>
        <w:tc>
          <w:tcPr>
            <w:tcW w:w="3969" w:type="dxa"/>
            <w:vMerge/>
            <w:vAlign w:val="center"/>
          </w:tcPr>
          <w:p w14:paraId="454C9D16"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r>
      <w:tr w:rsidR="007C3BFB" w:rsidRPr="00D1354B" w14:paraId="0E0DDD6C" w14:textId="77777777" w:rsidTr="007C3BFB">
        <w:tc>
          <w:tcPr>
            <w:tcW w:w="2263" w:type="dxa"/>
            <w:vMerge/>
            <w:vAlign w:val="center"/>
          </w:tcPr>
          <w:p w14:paraId="76C1E493"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c>
          <w:tcPr>
            <w:tcW w:w="2835" w:type="dxa"/>
            <w:vAlign w:val="center"/>
          </w:tcPr>
          <w:p w14:paraId="076AE3B3" w14:textId="3405E0A3"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Informe si se contactó al ciudadano</w:t>
            </w:r>
          </w:p>
        </w:tc>
        <w:tc>
          <w:tcPr>
            <w:tcW w:w="3969" w:type="dxa"/>
            <w:vMerge/>
            <w:vAlign w:val="center"/>
          </w:tcPr>
          <w:p w14:paraId="2AAE0D17"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r>
      <w:tr w:rsidR="007C3BFB" w:rsidRPr="00D1354B" w14:paraId="784E1F82" w14:textId="77777777" w:rsidTr="007C3BFB">
        <w:tc>
          <w:tcPr>
            <w:tcW w:w="2263" w:type="dxa"/>
            <w:vMerge/>
            <w:vAlign w:val="center"/>
          </w:tcPr>
          <w:p w14:paraId="44F4215F"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c>
          <w:tcPr>
            <w:tcW w:w="2835" w:type="dxa"/>
            <w:vAlign w:val="center"/>
          </w:tcPr>
          <w:p w14:paraId="64B108A2" w14:textId="77B1E572"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Datos de la investigación o expediente que se haya abierto al respecto</w:t>
            </w:r>
          </w:p>
        </w:tc>
        <w:tc>
          <w:tcPr>
            <w:tcW w:w="3969" w:type="dxa"/>
            <w:vMerge/>
            <w:vAlign w:val="center"/>
          </w:tcPr>
          <w:p w14:paraId="76A527DC"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r>
      <w:tr w:rsidR="007C3BFB" w:rsidRPr="00D1354B" w14:paraId="4586A93B" w14:textId="77777777" w:rsidTr="007C3BFB">
        <w:tc>
          <w:tcPr>
            <w:tcW w:w="2263" w:type="dxa"/>
            <w:vMerge/>
            <w:vAlign w:val="center"/>
          </w:tcPr>
          <w:p w14:paraId="681BC326"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c>
          <w:tcPr>
            <w:tcW w:w="2835" w:type="dxa"/>
            <w:vAlign w:val="center"/>
          </w:tcPr>
          <w:p w14:paraId="0C1A6BA3" w14:textId="5ADE294D"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Información remitida al Órgano de Control Interno</w:t>
            </w:r>
          </w:p>
        </w:tc>
        <w:tc>
          <w:tcPr>
            <w:tcW w:w="3969" w:type="dxa"/>
            <w:vAlign w:val="center"/>
          </w:tcPr>
          <w:p w14:paraId="6CA01617" w14:textId="571F885F" w:rsidR="007C3BFB" w:rsidRPr="00CA3A6D"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 xml:space="preserve">El </w:t>
            </w:r>
            <w:r>
              <w:rPr>
                <w:rFonts w:ascii="Palatino Linotype" w:hAnsi="Palatino Linotype"/>
                <w:b/>
                <w:color w:val="000000" w:themeColor="text1"/>
                <w:sz w:val="20"/>
              </w:rPr>
              <w:t>SUJETO OBLIGADO</w:t>
            </w:r>
            <w:r>
              <w:rPr>
                <w:rFonts w:ascii="Palatino Linotype" w:hAnsi="Palatino Linotype"/>
                <w:color w:val="000000" w:themeColor="text1"/>
                <w:sz w:val="20"/>
              </w:rPr>
              <w:t xml:space="preserve"> se manifestó incompetente para conocer de lo solicitado y orientó al particular a dirigir su solicitud a la </w:t>
            </w:r>
            <w:r>
              <w:rPr>
                <w:rFonts w:ascii="Palatino Linotype" w:hAnsi="Palatino Linotype"/>
                <w:b/>
                <w:color w:val="000000" w:themeColor="text1"/>
                <w:sz w:val="20"/>
              </w:rPr>
              <w:t>Secretaría de la Contraloría</w:t>
            </w:r>
          </w:p>
        </w:tc>
      </w:tr>
      <w:tr w:rsidR="007C3BFB" w:rsidRPr="00D1354B" w14:paraId="482D00D7" w14:textId="77777777" w:rsidTr="007C3BFB">
        <w:tc>
          <w:tcPr>
            <w:tcW w:w="2263" w:type="dxa"/>
            <w:vMerge/>
            <w:vAlign w:val="center"/>
          </w:tcPr>
          <w:p w14:paraId="5A170E8E"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c>
          <w:tcPr>
            <w:tcW w:w="2835" w:type="dxa"/>
            <w:vAlign w:val="center"/>
          </w:tcPr>
          <w:p w14:paraId="41963A6C" w14:textId="04B24DA5"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Nombre de los notificadores señalados por el ciudadano</w:t>
            </w:r>
          </w:p>
        </w:tc>
        <w:tc>
          <w:tcPr>
            <w:tcW w:w="3969" w:type="dxa"/>
            <w:vMerge w:val="restart"/>
            <w:vAlign w:val="center"/>
          </w:tcPr>
          <w:p w14:paraId="3B4C1D19" w14:textId="7FCFD681"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 xml:space="preserve">El </w:t>
            </w:r>
            <w:r>
              <w:rPr>
                <w:rFonts w:ascii="Palatino Linotype" w:hAnsi="Palatino Linotype"/>
                <w:b/>
                <w:color w:val="000000" w:themeColor="text1"/>
                <w:sz w:val="20"/>
              </w:rPr>
              <w:t>SUJETO OBLIGADO</w:t>
            </w:r>
            <w:r>
              <w:rPr>
                <w:rFonts w:ascii="Palatino Linotype" w:hAnsi="Palatino Linotype"/>
                <w:color w:val="000000" w:themeColor="text1"/>
                <w:sz w:val="20"/>
              </w:rPr>
              <w:t xml:space="preserve"> informó que no se </w:t>
            </w:r>
            <w:r w:rsidRPr="00CA3A6D">
              <w:rPr>
                <w:rFonts w:ascii="Palatino Linotype" w:hAnsi="Palatino Linotype"/>
                <w:color w:val="000000" w:themeColor="text1"/>
                <w:sz w:val="20"/>
              </w:rPr>
              <w:t>localizó información y/o documentación con la que se pueda dar cumplimiento a su requerimiento</w:t>
            </w:r>
          </w:p>
        </w:tc>
      </w:tr>
      <w:tr w:rsidR="007C3BFB" w:rsidRPr="00D1354B" w14:paraId="3469BC0A" w14:textId="77777777" w:rsidTr="007C3BFB">
        <w:tc>
          <w:tcPr>
            <w:tcW w:w="2263" w:type="dxa"/>
            <w:vMerge/>
            <w:vAlign w:val="center"/>
          </w:tcPr>
          <w:p w14:paraId="01861073"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c>
          <w:tcPr>
            <w:tcW w:w="2835" w:type="dxa"/>
            <w:vAlign w:val="center"/>
          </w:tcPr>
          <w:p w14:paraId="0F31C52D" w14:textId="4FA820A6"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Solución que se otorgó al ciudadano</w:t>
            </w:r>
          </w:p>
        </w:tc>
        <w:tc>
          <w:tcPr>
            <w:tcW w:w="3969" w:type="dxa"/>
            <w:vMerge/>
            <w:vAlign w:val="center"/>
          </w:tcPr>
          <w:p w14:paraId="03660813"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r>
      <w:tr w:rsidR="007C3BFB" w:rsidRPr="00D1354B" w14:paraId="2DD94919" w14:textId="77777777" w:rsidTr="007C3BFB">
        <w:tc>
          <w:tcPr>
            <w:tcW w:w="2263" w:type="dxa"/>
            <w:vMerge/>
            <w:vAlign w:val="center"/>
          </w:tcPr>
          <w:p w14:paraId="575F8E3E"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c>
          <w:tcPr>
            <w:tcW w:w="2835" w:type="dxa"/>
            <w:vAlign w:val="center"/>
          </w:tcPr>
          <w:p w14:paraId="07E0CCB9" w14:textId="0A24B675"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Constancias de notificación señaladas por el ciudadano</w:t>
            </w:r>
          </w:p>
        </w:tc>
        <w:tc>
          <w:tcPr>
            <w:tcW w:w="3969" w:type="dxa"/>
            <w:vMerge w:val="restart"/>
            <w:vAlign w:val="center"/>
          </w:tcPr>
          <w:p w14:paraId="561A93C5" w14:textId="14041774"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sidRPr="00CA3A6D">
              <w:rPr>
                <w:rFonts w:ascii="Palatino Linotype" w:hAnsi="Palatino Linotype"/>
                <w:color w:val="000000" w:themeColor="text1"/>
                <w:sz w:val="20"/>
              </w:rPr>
              <w:t xml:space="preserve">El </w:t>
            </w:r>
            <w:r w:rsidRPr="00CA3A6D">
              <w:rPr>
                <w:rFonts w:ascii="Palatino Linotype" w:hAnsi="Palatino Linotype"/>
                <w:b/>
                <w:color w:val="000000" w:themeColor="text1"/>
                <w:sz w:val="20"/>
              </w:rPr>
              <w:t>SUJETO OBLIGADO</w:t>
            </w:r>
            <w:r w:rsidRPr="00CA3A6D">
              <w:rPr>
                <w:rFonts w:ascii="Palatino Linotype" w:hAnsi="Palatino Linotype"/>
                <w:color w:val="000000" w:themeColor="text1"/>
                <w:sz w:val="20"/>
              </w:rPr>
              <w:t xml:space="preserve"> informó que</w:t>
            </w:r>
            <w:r>
              <w:rPr>
                <w:rFonts w:ascii="Palatino Linotype" w:hAnsi="Palatino Linotype"/>
                <w:color w:val="000000" w:themeColor="text1"/>
                <w:sz w:val="20"/>
              </w:rPr>
              <w:t xml:space="preserve"> la información solicitada invade la esfera privada de quienes intervienen en los procedimientos de conciliación prejudicial</w:t>
            </w:r>
          </w:p>
        </w:tc>
      </w:tr>
      <w:tr w:rsidR="007C3BFB" w:rsidRPr="00D1354B" w14:paraId="5DDB5D61" w14:textId="77777777" w:rsidTr="007C3BFB">
        <w:tc>
          <w:tcPr>
            <w:tcW w:w="2263" w:type="dxa"/>
            <w:vMerge/>
            <w:vAlign w:val="center"/>
          </w:tcPr>
          <w:p w14:paraId="03D5FD08"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c>
          <w:tcPr>
            <w:tcW w:w="2835" w:type="dxa"/>
            <w:vAlign w:val="center"/>
          </w:tcPr>
          <w:p w14:paraId="4358D12E" w14:textId="0B6AA0F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r>
              <w:rPr>
                <w:rFonts w:ascii="Palatino Linotype" w:hAnsi="Palatino Linotype"/>
                <w:color w:val="000000" w:themeColor="text1"/>
                <w:sz w:val="20"/>
              </w:rPr>
              <w:t>Motivos por los que los notificadores no pudieron realizar la diligencia</w:t>
            </w:r>
          </w:p>
        </w:tc>
        <w:tc>
          <w:tcPr>
            <w:tcW w:w="3969" w:type="dxa"/>
            <w:vMerge/>
            <w:vAlign w:val="center"/>
          </w:tcPr>
          <w:p w14:paraId="415DB12B" w14:textId="77777777" w:rsidR="007C3BFB" w:rsidRPr="00D1354B" w:rsidRDefault="007C3BFB" w:rsidP="00CA3A6D">
            <w:pPr>
              <w:pStyle w:val="Prrafodelista"/>
              <w:tabs>
                <w:tab w:val="left" w:pos="426"/>
              </w:tabs>
              <w:ind w:left="0" w:right="51"/>
              <w:jc w:val="center"/>
              <w:rPr>
                <w:rFonts w:ascii="Palatino Linotype" w:hAnsi="Palatino Linotype"/>
                <w:color w:val="000000" w:themeColor="text1"/>
                <w:sz w:val="20"/>
              </w:rPr>
            </w:pPr>
          </w:p>
        </w:tc>
      </w:tr>
    </w:tbl>
    <w:p w14:paraId="615D287E" w14:textId="77777777" w:rsidR="00606615" w:rsidRPr="005B2BA7" w:rsidRDefault="00606615" w:rsidP="003F3BE4">
      <w:pPr>
        <w:pStyle w:val="Prrafodelista"/>
        <w:tabs>
          <w:tab w:val="left" w:pos="426"/>
        </w:tabs>
        <w:spacing w:before="240" w:after="240" w:line="360" w:lineRule="auto"/>
        <w:ind w:left="0" w:right="51"/>
        <w:jc w:val="both"/>
        <w:rPr>
          <w:rFonts w:ascii="Palatino Linotype" w:hAnsi="Palatino Linotype"/>
          <w:color w:val="000000" w:themeColor="text1"/>
        </w:rPr>
      </w:pPr>
    </w:p>
    <w:p w14:paraId="08F45580" w14:textId="216A9174" w:rsidR="009747E8" w:rsidRPr="005B2BA7" w:rsidRDefault="00466BEF" w:rsidP="009747E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B2BA7">
        <w:rPr>
          <w:rFonts w:ascii="Palatino Linotype" w:hAnsi="Palatino Linotype"/>
          <w:color w:val="000000" w:themeColor="text1"/>
        </w:rPr>
        <w:t>P</w:t>
      </w:r>
      <w:r w:rsidR="00975447" w:rsidRPr="005B2BA7">
        <w:rPr>
          <w:rFonts w:ascii="Palatino Linotype" w:hAnsi="Palatino Linotype"/>
          <w:color w:val="000000" w:themeColor="text1"/>
        </w:rPr>
        <w:t xml:space="preserve">or su </w:t>
      </w:r>
      <w:r w:rsidR="00975447" w:rsidRPr="005B2BA7">
        <w:rPr>
          <w:rFonts w:ascii="Palatino Linotype" w:eastAsia="Times New Roman" w:hAnsi="Palatino Linotype" w:cs="Arial"/>
        </w:rPr>
        <w:t xml:space="preserve">parte, </w:t>
      </w:r>
      <w:r w:rsidR="00606615" w:rsidRPr="005B2BA7">
        <w:rPr>
          <w:rFonts w:ascii="Palatino Linotype" w:eastAsia="Times New Roman" w:hAnsi="Palatino Linotype" w:cs="Arial"/>
        </w:rPr>
        <w:t>el</w:t>
      </w:r>
      <w:r w:rsidR="00975447" w:rsidRPr="005B2BA7">
        <w:rPr>
          <w:rFonts w:ascii="Palatino Linotype" w:eastAsia="Times New Roman" w:hAnsi="Palatino Linotype" w:cs="Arial"/>
        </w:rPr>
        <w:t xml:space="preserve"> </w:t>
      </w:r>
      <w:r w:rsidR="00975447" w:rsidRPr="005B2BA7">
        <w:rPr>
          <w:rFonts w:ascii="Palatino Linotype" w:eastAsia="Times New Roman" w:hAnsi="Palatino Linotype" w:cs="Arial"/>
          <w:b/>
          <w:bCs/>
        </w:rPr>
        <w:t>RECURRENTE</w:t>
      </w:r>
      <w:r w:rsidR="00723C41" w:rsidRPr="005B2BA7">
        <w:rPr>
          <w:rFonts w:ascii="Palatino Linotype" w:eastAsia="Times New Roman" w:hAnsi="Palatino Linotype" w:cs="Arial"/>
          <w:b/>
          <w:bCs/>
        </w:rPr>
        <w:t xml:space="preserve"> </w:t>
      </w:r>
      <w:r w:rsidR="00723C41" w:rsidRPr="005B2BA7">
        <w:rPr>
          <w:rFonts w:ascii="Palatino Linotype" w:eastAsia="Times New Roman" w:hAnsi="Palatino Linotype" w:cs="Arial"/>
          <w:bCs/>
        </w:rPr>
        <w:t>presentó los recursos de revisión</w:t>
      </w:r>
      <w:r w:rsidR="00975447" w:rsidRPr="005B2BA7">
        <w:rPr>
          <w:rFonts w:ascii="Palatino Linotype" w:eastAsia="Times New Roman" w:hAnsi="Palatino Linotype" w:cs="Arial"/>
        </w:rPr>
        <w:t xml:space="preserve"> </w:t>
      </w:r>
      <w:r w:rsidR="00CA3A6D" w:rsidRPr="00DF0A83">
        <w:rPr>
          <w:rFonts w:ascii="Palatino Linotype" w:hAnsi="Palatino Linotype"/>
          <w:b/>
          <w:bCs/>
          <w:color w:val="000000" w:themeColor="text1"/>
          <w:sz w:val="22"/>
        </w:rPr>
        <w:t>07618/INFOEM/IP/RR/2023</w:t>
      </w:r>
      <w:r w:rsidR="00CA3A6D" w:rsidRPr="00DF0A83">
        <w:rPr>
          <w:rFonts w:ascii="Palatino Linotype" w:eastAsia="Times New Roman" w:hAnsi="Palatino Linotype" w:cs="Arial"/>
          <w:bCs/>
          <w:color w:val="000000" w:themeColor="text1"/>
          <w:sz w:val="22"/>
        </w:rPr>
        <w:t xml:space="preserve">, </w:t>
      </w:r>
      <w:r w:rsidR="00CA3A6D">
        <w:rPr>
          <w:rFonts w:ascii="Palatino Linotype" w:hAnsi="Palatino Linotype"/>
          <w:b/>
          <w:bCs/>
          <w:color w:val="000000" w:themeColor="text1"/>
          <w:sz w:val="22"/>
        </w:rPr>
        <w:t>07622</w:t>
      </w:r>
      <w:r w:rsidR="00CA3A6D" w:rsidRPr="00DF0A83">
        <w:rPr>
          <w:rFonts w:ascii="Palatino Linotype" w:hAnsi="Palatino Linotype"/>
          <w:b/>
          <w:bCs/>
          <w:color w:val="000000" w:themeColor="text1"/>
          <w:sz w:val="22"/>
        </w:rPr>
        <w:t>/INFOEM/IP/RR/2023</w:t>
      </w:r>
      <w:r w:rsidR="00CA3A6D" w:rsidRPr="00DF0A83">
        <w:rPr>
          <w:rFonts w:ascii="Palatino Linotype" w:eastAsia="Times New Roman" w:hAnsi="Palatino Linotype" w:cs="Arial"/>
          <w:bCs/>
          <w:color w:val="000000" w:themeColor="text1"/>
          <w:sz w:val="22"/>
        </w:rPr>
        <w:t xml:space="preserve">, </w:t>
      </w:r>
      <w:r w:rsidR="00CA3A6D">
        <w:rPr>
          <w:rFonts w:ascii="Palatino Linotype" w:hAnsi="Palatino Linotype"/>
          <w:b/>
          <w:bCs/>
          <w:color w:val="000000" w:themeColor="text1"/>
          <w:sz w:val="22"/>
        </w:rPr>
        <w:t>07623</w:t>
      </w:r>
      <w:r w:rsidR="00CA3A6D" w:rsidRPr="00DF0A83">
        <w:rPr>
          <w:rFonts w:ascii="Palatino Linotype" w:hAnsi="Palatino Linotype"/>
          <w:b/>
          <w:bCs/>
          <w:color w:val="000000" w:themeColor="text1"/>
          <w:sz w:val="22"/>
        </w:rPr>
        <w:t>/INFOEM/IP/RR/2023</w:t>
      </w:r>
      <w:r w:rsidR="00CA3A6D" w:rsidRPr="00DF0A83">
        <w:rPr>
          <w:rFonts w:ascii="Palatino Linotype" w:eastAsia="Times New Roman" w:hAnsi="Palatino Linotype" w:cs="Arial"/>
          <w:bCs/>
          <w:color w:val="000000" w:themeColor="text1"/>
          <w:sz w:val="22"/>
        </w:rPr>
        <w:t xml:space="preserve">, </w:t>
      </w:r>
      <w:r w:rsidR="00CA3A6D">
        <w:rPr>
          <w:rFonts w:ascii="Palatino Linotype" w:hAnsi="Palatino Linotype"/>
          <w:b/>
          <w:bCs/>
          <w:color w:val="000000" w:themeColor="text1"/>
          <w:sz w:val="22"/>
        </w:rPr>
        <w:t>07625</w:t>
      </w:r>
      <w:r w:rsidR="00CA3A6D" w:rsidRPr="00DF0A83">
        <w:rPr>
          <w:rFonts w:ascii="Palatino Linotype" w:hAnsi="Palatino Linotype"/>
          <w:b/>
          <w:bCs/>
          <w:color w:val="000000" w:themeColor="text1"/>
          <w:sz w:val="22"/>
        </w:rPr>
        <w:t>/INFOEM/IP/RR/2023</w:t>
      </w:r>
      <w:r w:rsidR="00CA3A6D" w:rsidRPr="00DF0A83">
        <w:rPr>
          <w:rFonts w:ascii="Palatino Linotype" w:eastAsia="Times New Roman" w:hAnsi="Palatino Linotype" w:cs="Arial"/>
          <w:bCs/>
          <w:color w:val="000000" w:themeColor="text1"/>
          <w:sz w:val="22"/>
        </w:rPr>
        <w:t xml:space="preserve">, </w:t>
      </w:r>
      <w:r w:rsidR="00CA3A6D">
        <w:rPr>
          <w:rFonts w:ascii="Palatino Linotype" w:hAnsi="Palatino Linotype"/>
          <w:b/>
          <w:bCs/>
          <w:color w:val="000000" w:themeColor="text1"/>
          <w:sz w:val="22"/>
        </w:rPr>
        <w:t>07626</w:t>
      </w:r>
      <w:r w:rsidR="00CA3A6D" w:rsidRPr="00DF0A83">
        <w:rPr>
          <w:rFonts w:ascii="Palatino Linotype" w:hAnsi="Palatino Linotype"/>
          <w:b/>
          <w:bCs/>
          <w:color w:val="000000" w:themeColor="text1"/>
          <w:sz w:val="22"/>
        </w:rPr>
        <w:t>/INFOEM/IP/RR/2023</w:t>
      </w:r>
      <w:r w:rsidR="00CA3A6D" w:rsidRPr="00DF0A83">
        <w:rPr>
          <w:rFonts w:ascii="Palatino Linotype" w:eastAsia="Times New Roman" w:hAnsi="Palatino Linotype" w:cs="Arial"/>
          <w:bCs/>
          <w:color w:val="000000" w:themeColor="text1"/>
          <w:sz w:val="22"/>
        </w:rPr>
        <w:t xml:space="preserve">, </w:t>
      </w:r>
      <w:r w:rsidR="00CA3A6D">
        <w:rPr>
          <w:rFonts w:ascii="Palatino Linotype" w:hAnsi="Palatino Linotype"/>
          <w:b/>
          <w:bCs/>
          <w:color w:val="000000" w:themeColor="text1"/>
          <w:sz w:val="22"/>
        </w:rPr>
        <w:t>07628</w:t>
      </w:r>
      <w:r w:rsidR="00CA3A6D" w:rsidRPr="00DF0A83">
        <w:rPr>
          <w:rFonts w:ascii="Palatino Linotype" w:hAnsi="Palatino Linotype"/>
          <w:b/>
          <w:bCs/>
          <w:color w:val="000000" w:themeColor="text1"/>
          <w:sz w:val="22"/>
        </w:rPr>
        <w:t>/INFOEM/IP/RR/2023</w:t>
      </w:r>
      <w:r w:rsidR="00CA3A6D" w:rsidRPr="00DF0A83">
        <w:rPr>
          <w:rFonts w:ascii="Palatino Linotype" w:eastAsia="Times New Roman" w:hAnsi="Palatino Linotype" w:cs="Arial"/>
          <w:bCs/>
          <w:color w:val="000000" w:themeColor="text1"/>
          <w:sz w:val="22"/>
        </w:rPr>
        <w:t xml:space="preserve">, </w:t>
      </w:r>
      <w:r w:rsidR="00CA3A6D">
        <w:rPr>
          <w:rFonts w:ascii="Palatino Linotype" w:hAnsi="Palatino Linotype"/>
          <w:b/>
          <w:bCs/>
          <w:color w:val="000000" w:themeColor="text1"/>
          <w:sz w:val="22"/>
        </w:rPr>
        <w:t>07630</w:t>
      </w:r>
      <w:r w:rsidR="00CA3A6D" w:rsidRPr="00DF0A83">
        <w:rPr>
          <w:rFonts w:ascii="Palatino Linotype" w:hAnsi="Palatino Linotype"/>
          <w:b/>
          <w:bCs/>
          <w:color w:val="000000" w:themeColor="text1"/>
          <w:sz w:val="22"/>
        </w:rPr>
        <w:t>/INFOEM/IP/RR/2023</w:t>
      </w:r>
      <w:r w:rsidR="00CA3A6D" w:rsidRPr="00DF0A83">
        <w:rPr>
          <w:rFonts w:ascii="Palatino Linotype" w:eastAsia="Times New Roman" w:hAnsi="Palatino Linotype" w:cs="Arial"/>
          <w:bCs/>
          <w:color w:val="000000" w:themeColor="text1"/>
          <w:sz w:val="22"/>
        </w:rPr>
        <w:t xml:space="preserve">, </w:t>
      </w:r>
      <w:r w:rsidR="00CA3A6D">
        <w:rPr>
          <w:rFonts w:ascii="Palatino Linotype" w:hAnsi="Palatino Linotype"/>
          <w:b/>
          <w:bCs/>
          <w:color w:val="000000" w:themeColor="text1"/>
          <w:sz w:val="22"/>
        </w:rPr>
        <w:t>07633</w:t>
      </w:r>
      <w:r w:rsidR="00CA3A6D" w:rsidRPr="00DF0A83">
        <w:rPr>
          <w:rFonts w:ascii="Palatino Linotype" w:hAnsi="Palatino Linotype"/>
          <w:b/>
          <w:bCs/>
          <w:color w:val="000000" w:themeColor="text1"/>
          <w:sz w:val="22"/>
        </w:rPr>
        <w:t>/INFOEM/IP/RR/2023</w:t>
      </w:r>
      <w:r w:rsidR="00CA3A6D" w:rsidRPr="00DF0A83">
        <w:rPr>
          <w:rFonts w:ascii="Palatino Linotype" w:eastAsia="Times New Roman" w:hAnsi="Palatino Linotype" w:cs="Arial"/>
          <w:bCs/>
          <w:color w:val="000000" w:themeColor="text1"/>
          <w:sz w:val="22"/>
        </w:rPr>
        <w:t xml:space="preserve"> y </w:t>
      </w:r>
      <w:r w:rsidR="00CA3A6D">
        <w:rPr>
          <w:rFonts w:ascii="Palatino Linotype" w:hAnsi="Palatino Linotype"/>
          <w:b/>
          <w:bCs/>
          <w:color w:val="000000" w:themeColor="text1"/>
          <w:sz w:val="22"/>
        </w:rPr>
        <w:t>07634</w:t>
      </w:r>
      <w:r w:rsidR="00CA3A6D" w:rsidRPr="00DF0A83">
        <w:rPr>
          <w:rFonts w:ascii="Palatino Linotype" w:hAnsi="Palatino Linotype"/>
          <w:b/>
          <w:bCs/>
          <w:color w:val="000000" w:themeColor="text1"/>
          <w:sz w:val="22"/>
        </w:rPr>
        <w:t>/INFOEM/IP/RR/2023</w:t>
      </w:r>
      <w:r w:rsidR="00975447" w:rsidRPr="005B2BA7">
        <w:rPr>
          <w:rFonts w:ascii="Palatino Linotype" w:eastAsia="Times New Roman" w:hAnsi="Palatino Linotype" w:cs="Arial"/>
        </w:rPr>
        <w:t>, en contra de la</w:t>
      </w:r>
      <w:r w:rsidR="00A03939" w:rsidRPr="005B2BA7">
        <w:rPr>
          <w:rFonts w:ascii="Palatino Linotype" w:eastAsia="Times New Roman" w:hAnsi="Palatino Linotype" w:cs="Arial"/>
        </w:rPr>
        <w:t>s</w:t>
      </w:r>
      <w:r w:rsidR="00975447" w:rsidRPr="005B2BA7">
        <w:rPr>
          <w:rFonts w:ascii="Palatino Linotype" w:eastAsia="Times New Roman" w:hAnsi="Palatino Linotype" w:cs="Arial"/>
        </w:rPr>
        <w:t xml:space="preserve"> respuesta</w:t>
      </w:r>
      <w:r w:rsidR="00A03939" w:rsidRPr="005B2BA7">
        <w:rPr>
          <w:rFonts w:ascii="Palatino Linotype" w:eastAsia="Times New Roman" w:hAnsi="Palatino Linotype" w:cs="Arial"/>
        </w:rPr>
        <w:t>s</w:t>
      </w:r>
      <w:r w:rsidR="00975447" w:rsidRPr="005B2BA7">
        <w:rPr>
          <w:rFonts w:ascii="Palatino Linotype" w:eastAsia="Times New Roman" w:hAnsi="Palatino Linotype" w:cs="Arial"/>
        </w:rPr>
        <w:t xml:space="preserve"> del </w:t>
      </w:r>
      <w:r w:rsidR="00975447" w:rsidRPr="005B2BA7">
        <w:rPr>
          <w:rFonts w:ascii="Palatino Linotype" w:eastAsia="Times New Roman" w:hAnsi="Palatino Linotype" w:cs="Arial"/>
          <w:b/>
          <w:bCs/>
        </w:rPr>
        <w:t>SUJETO OBLIGADO</w:t>
      </w:r>
      <w:r w:rsidR="00975447" w:rsidRPr="005B2BA7">
        <w:rPr>
          <w:rFonts w:ascii="Palatino Linotype" w:eastAsia="Times New Roman" w:hAnsi="Palatino Linotype" w:cs="Arial"/>
        </w:rPr>
        <w:t xml:space="preserve">, y en </w:t>
      </w:r>
      <w:r w:rsidR="006E6DD2" w:rsidRPr="005B2BA7">
        <w:rPr>
          <w:rFonts w:ascii="Palatino Linotype" w:eastAsia="Times New Roman" w:hAnsi="Palatino Linotype" w:cs="Arial"/>
        </w:rPr>
        <w:t>los</w:t>
      </w:r>
      <w:r w:rsidR="00975447" w:rsidRPr="005B2BA7">
        <w:rPr>
          <w:rFonts w:ascii="Palatino Linotype" w:eastAsia="Times New Roman" w:hAnsi="Palatino Linotype" w:cs="Arial"/>
        </w:rPr>
        <w:t xml:space="preserve"> que señaló por agravios</w:t>
      </w:r>
      <w:r w:rsidR="00A03939" w:rsidRPr="005B2BA7">
        <w:rPr>
          <w:rFonts w:ascii="Palatino Linotype" w:eastAsia="Times New Roman" w:hAnsi="Palatino Linotype" w:cs="Arial"/>
        </w:rPr>
        <w:t>, esencialmente,</w:t>
      </w:r>
      <w:r w:rsidR="00975447" w:rsidRPr="005B2BA7">
        <w:rPr>
          <w:rFonts w:ascii="Palatino Linotype" w:eastAsia="Times New Roman" w:hAnsi="Palatino Linotype" w:cs="Arial"/>
        </w:rPr>
        <w:t xml:space="preserve"> lo siguiente:</w:t>
      </w:r>
    </w:p>
    <w:p w14:paraId="5CB3FF56" w14:textId="4516290E" w:rsidR="00CA3A6D" w:rsidRDefault="00CA3A6D" w:rsidP="00CA3A6D">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rPr>
      </w:pPr>
      <w:r>
        <w:rPr>
          <w:rFonts w:ascii="Palatino Linotype" w:hAnsi="Palatino Linotype" w:cs="Arial"/>
          <w:color w:val="000000" w:themeColor="text1"/>
        </w:rPr>
        <w:t>La negativa a la información solicitada;</w:t>
      </w:r>
    </w:p>
    <w:p w14:paraId="21EE3FC8" w14:textId="0B21CE59" w:rsidR="00CA3A6D" w:rsidRDefault="00CA3A6D" w:rsidP="00CA3A6D">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rPr>
      </w:pPr>
      <w:r>
        <w:rPr>
          <w:rFonts w:ascii="Palatino Linotype" w:hAnsi="Palatino Linotype" w:cs="Arial"/>
          <w:color w:val="000000" w:themeColor="text1"/>
        </w:rPr>
        <w:t>La falta de trámite a sus solicitudes;</w:t>
      </w:r>
    </w:p>
    <w:p w14:paraId="4C11A05D" w14:textId="1AAFD90D" w:rsidR="00CA3A6D" w:rsidRDefault="00CA3A6D" w:rsidP="00CA3A6D">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rPr>
      </w:pPr>
      <w:r>
        <w:rPr>
          <w:rFonts w:ascii="Palatino Linotype" w:hAnsi="Palatino Linotype" w:cs="Arial"/>
          <w:color w:val="000000" w:themeColor="text1"/>
        </w:rPr>
        <w:t>La clasificación de la información;</w:t>
      </w:r>
    </w:p>
    <w:p w14:paraId="5B41FF47" w14:textId="77777777" w:rsidR="00CA3A6D" w:rsidRPr="005B2BA7" w:rsidRDefault="00CA3A6D" w:rsidP="00CA3A6D">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rPr>
      </w:pPr>
      <w:r>
        <w:rPr>
          <w:rFonts w:ascii="Palatino Linotype" w:hAnsi="Palatino Linotype" w:cs="Arial"/>
          <w:color w:val="000000" w:themeColor="text1"/>
        </w:rPr>
        <w:lastRenderedPageBreak/>
        <w:t xml:space="preserve">Que el </w:t>
      </w:r>
      <w:r>
        <w:rPr>
          <w:rFonts w:ascii="Palatino Linotype" w:hAnsi="Palatino Linotype" w:cs="Arial"/>
          <w:b/>
          <w:color w:val="000000" w:themeColor="text1"/>
        </w:rPr>
        <w:t>SUJETO OBLIGADO</w:t>
      </w:r>
      <w:r>
        <w:rPr>
          <w:rFonts w:ascii="Palatino Linotype" w:hAnsi="Palatino Linotype" w:cs="Arial"/>
          <w:color w:val="000000" w:themeColor="text1"/>
        </w:rPr>
        <w:t xml:space="preserve"> no realizó la denuncia de hechos atribuidos a sus notificadores.</w:t>
      </w:r>
    </w:p>
    <w:p w14:paraId="04D0EC8C" w14:textId="77777777" w:rsidR="004F5DFC" w:rsidRPr="005B2BA7" w:rsidRDefault="004F5DFC" w:rsidP="004F5DFC">
      <w:pPr>
        <w:pStyle w:val="Prrafodelista"/>
        <w:tabs>
          <w:tab w:val="left" w:pos="426"/>
        </w:tabs>
        <w:spacing w:before="240" w:after="240" w:line="360" w:lineRule="auto"/>
        <w:ind w:left="0" w:right="51"/>
        <w:jc w:val="both"/>
        <w:rPr>
          <w:rStyle w:val="normaltextrun"/>
          <w:rFonts w:ascii="Palatino Linotype" w:hAnsi="Palatino Linotype"/>
        </w:rPr>
      </w:pPr>
    </w:p>
    <w:p w14:paraId="2792F1D9" w14:textId="56B74D7B" w:rsidR="00606615" w:rsidRPr="005B2BA7" w:rsidRDefault="00251DF7" w:rsidP="00DE6357">
      <w:pPr>
        <w:pStyle w:val="Prrafodelista"/>
        <w:numPr>
          <w:ilvl w:val="0"/>
          <w:numId w:val="1"/>
        </w:numPr>
        <w:tabs>
          <w:tab w:val="left" w:pos="426"/>
        </w:tabs>
        <w:spacing w:before="240" w:after="240" w:line="360" w:lineRule="auto"/>
        <w:ind w:right="51"/>
        <w:jc w:val="both"/>
        <w:rPr>
          <w:rStyle w:val="normaltextrun"/>
          <w:rFonts w:ascii="Palatino Linotype" w:hAnsi="Palatino Linotype"/>
        </w:rPr>
      </w:pPr>
      <w:r w:rsidRPr="005B2BA7">
        <w:rPr>
          <w:rStyle w:val="normaltextrun"/>
          <w:rFonts w:ascii="Palatino Linotype" w:hAnsi="Palatino Linotype"/>
          <w:shd w:val="clear" w:color="auto" w:fill="FFFFFF"/>
        </w:rPr>
        <w:t>Posteriormente, en vía de informe justificado,</w:t>
      </w:r>
      <w:r w:rsidR="00606615" w:rsidRPr="005B2BA7">
        <w:rPr>
          <w:rStyle w:val="normaltextrun"/>
          <w:rFonts w:ascii="Palatino Linotype" w:hAnsi="Palatino Linotype"/>
          <w:shd w:val="clear" w:color="auto" w:fill="FFFFFF"/>
        </w:rPr>
        <w:t xml:space="preserve"> y como fuera expuesto en el </w:t>
      </w:r>
      <w:proofErr w:type="spellStart"/>
      <w:r w:rsidR="00606615" w:rsidRPr="005B2BA7">
        <w:rPr>
          <w:rStyle w:val="normaltextrun"/>
          <w:rFonts w:ascii="Palatino Linotype" w:hAnsi="Palatino Linotype"/>
          <w:shd w:val="clear" w:color="auto" w:fill="FFFFFF"/>
        </w:rPr>
        <w:t>apatado</w:t>
      </w:r>
      <w:proofErr w:type="spellEnd"/>
      <w:r w:rsidR="00606615" w:rsidRPr="005B2BA7">
        <w:rPr>
          <w:rStyle w:val="normaltextrun"/>
          <w:rFonts w:ascii="Palatino Linotype" w:hAnsi="Palatino Linotype"/>
          <w:shd w:val="clear" w:color="auto" w:fill="FFFFFF"/>
        </w:rPr>
        <w:t xml:space="preserve"> de </w:t>
      </w:r>
      <w:r w:rsidR="00606615" w:rsidRPr="005B2BA7">
        <w:rPr>
          <w:rStyle w:val="normaltextrun"/>
          <w:rFonts w:ascii="Palatino Linotype" w:hAnsi="Palatino Linotype"/>
          <w:i/>
          <w:shd w:val="clear" w:color="auto" w:fill="FFFFFF"/>
        </w:rPr>
        <w:t>Antecedentes</w:t>
      </w:r>
      <w:r w:rsidR="00606615" w:rsidRPr="005B2BA7">
        <w:rPr>
          <w:rStyle w:val="normaltextrun"/>
          <w:rFonts w:ascii="Palatino Linotype" w:hAnsi="Palatino Linotype"/>
          <w:shd w:val="clear" w:color="auto" w:fill="FFFFFF"/>
        </w:rPr>
        <w:t xml:space="preserve"> de esta resolución, el </w:t>
      </w:r>
      <w:r w:rsidR="00606615" w:rsidRPr="005B2BA7">
        <w:rPr>
          <w:rStyle w:val="normaltextrun"/>
          <w:rFonts w:ascii="Palatino Linotype" w:hAnsi="Palatino Linotype"/>
          <w:b/>
          <w:shd w:val="clear" w:color="auto" w:fill="FFFFFF"/>
        </w:rPr>
        <w:t>SUJETO OBLIGADO</w:t>
      </w:r>
      <w:r w:rsidR="00606615" w:rsidRPr="005B2BA7">
        <w:rPr>
          <w:rStyle w:val="normaltextrun"/>
          <w:rFonts w:ascii="Palatino Linotype" w:hAnsi="Palatino Linotype"/>
          <w:shd w:val="clear" w:color="auto" w:fill="FFFFFF"/>
        </w:rPr>
        <w:t xml:space="preserve"> </w:t>
      </w:r>
      <w:r w:rsidR="00B82983" w:rsidRPr="005B2BA7">
        <w:rPr>
          <w:rStyle w:val="normaltextrun"/>
          <w:rFonts w:ascii="Palatino Linotype" w:hAnsi="Palatino Linotype"/>
          <w:shd w:val="clear" w:color="auto" w:fill="FFFFFF"/>
        </w:rPr>
        <w:t>ratificó esencialmente su</w:t>
      </w:r>
      <w:r w:rsidR="00CA3A6D">
        <w:rPr>
          <w:rStyle w:val="normaltextrun"/>
          <w:rFonts w:ascii="Palatino Linotype" w:hAnsi="Palatino Linotype"/>
          <w:shd w:val="clear" w:color="auto" w:fill="FFFFFF"/>
        </w:rPr>
        <w:t>s</w:t>
      </w:r>
      <w:r w:rsidR="00B82983" w:rsidRPr="005B2BA7">
        <w:rPr>
          <w:rStyle w:val="normaltextrun"/>
          <w:rFonts w:ascii="Palatino Linotype" w:hAnsi="Palatino Linotype"/>
          <w:shd w:val="clear" w:color="auto" w:fill="FFFFFF"/>
        </w:rPr>
        <w:t xml:space="preserve"> respuesta</w:t>
      </w:r>
      <w:r w:rsidR="00CA3A6D">
        <w:rPr>
          <w:rStyle w:val="normaltextrun"/>
          <w:rFonts w:ascii="Palatino Linotype" w:hAnsi="Palatino Linotype"/>
          <w:shd w:val="clear" w:color="auto" w:fill="FFFFFF"/>
        </w:rPr>
        <w:t>s</w:t>
      </w:r>
      <w:r w:rsidR="00B82983" w:rsidRPr="005B2BA7">
        <w:rPr>
          <w:rStyle w:val="normaltextrun"/>
          <w:rFonts w:ascii="Palatino Linotype" w:hAnsi="Palatino Linotype"/>
          <w:shd w:val="clear" w:color="auto" w:fill="FFFFFF"/>
        </w:rPr>
        <w:t>.</w:t>
      </w:r>
    </w:p>
    <w:p w14:paraId="60DAE404" w14:textId="77777777" w:rsidR="00B82983" w:rsidRPr="005B2BA7" w:rsidRDefault="00B82983" w:rsidP="00B82983">
      <w:pPr>
        <w:pStyle w:val="Prrafodelista"/>
        <w:tabs>
          <w:tab w:val="left" w:pos="426"/>
        </w:tabs>
        <w:spacing w:before="240" w:after="240" w:line="360" w:lineRule="auto"/>
        <w:ind w:left="0" w:right="51"/>
        <w:jc w:val="both"/>
        <w:rPr>
          <w:rStyle w:val="normaltextrun"/>
          <w:rFonts w:ascii="Palatino Linotype" w:hAnsi="Palatino Linotype"/>
        </w:rPr>
      </w:pPr>
    </w:p>
    <w:p w14:paraId="227D9411" w14:textId="07A9BB77" w:rsidR="00681936" w:rsidRPr="005B2BA7" w:rsidRDefault="00D675BF" w:rsidP="005535D6">
      <w:pPr>
        <w:pStyle w:val="Prrafodelista"/>
        <w:numPr>
          <w:ilvl w:val="0"/>
          <w:numId w:val="1"/>
        </w:numPr>
        <w:tabs>
          <w:tab w:val="left" w:pos="426"/>
        </w:tabs>
        <w:spacing w:before="240" w:after="240" w:line="360" w:lineRule="auto"/>
        <w:ind w:right="51"/>
        <w:jc w:val="both"/>
        <w:rPr>
          <w:rStyle w:val="normaltextrun"/>
          <w:rFonts w:ascii="Palatino Linotype" w:hAnsi="Palatino Linotype"/>
        </w:rPr>
      </w:pPr>
      <w:r w:rsidRPr="005B2BA7">
        <w:rPr>
          <w:rStyle w:val="normaltextrun"/>
          <w:rFonts w:ascii="Palatino Linotype" w:hAnsi="Palatino Linotype"/>
          <w:shd w:val="clear" w:color="auto" w:fill="FFFFFF"/>
        </w:rPr>
        <w:t>R</w:t>
      </w:r>
      <w:r w:rsidR="005535D6" w:rsidRPr="005B2BA7">
        <w:rPr>
          <w:rStyle w:val="normaltextrun"/>
          <w:rFonts w:ascii="Palatino Linotype" w:hAnsi="Palatino Linotype"/>
          <w:shd w:val="clear" w:color="auto" w:fill="FFFFFF"/>
        </w:rPr>
        <w:t>azón de lo ante</w:t>
      </w:r>
      <w:r w:rsidR="00803C34" w:rsidRPr="005B2BA7">
        <w:rPr>
          <w:rStyle w:val="normaltextrun"/>
          <w:rFonts w:ascii="Palatino Linotype" w:hAnsi="Palatino Linotype"/>
          <w:shd w:val="clear" w:color="auto" w:fill="FFFFFF"/>
        </w:rPr>
        <w:t xml:space="preserve">rior, se procederá a </w:t>
      </w:r>
      <w:r w:rsidR="00C954CC" w:rsidRPr="005B2BA7">
        <w:rPr>
          <w:rStyle w:val="normaltextrun"/>
          <w:rFonts w:ascii="Palatino Linotype" w:hAnsi="Palatino Linotype"/>
          <w:shd w:val="clear" w:color="auto" w:fill="FFFFFF"/>
        </w:rPr>
        <w:t>analizar la naturaleza de lo solicitado,</w:t>
      </w:r>
      <w:r w:rsidR="00D65BFE" w:rsidRPr="005B2BA7">
        <w:rPr>
          <w:rStyle w:val="normaltextrun"/>
          <w:rFonts w:ascii="Palatino Linotype" w:hAnsi="Palatino Linotype"/>
          <w:shd w:val="clear" w:color="auto" w:fill="FFFFFF"/>
        </w:rPr>
        <w:t xml:space="preserve"> </w:t>
      </w:r>
      <w:r w:rsidR="00CA3A6D">
        <w:rPr>
          <w:rStyle w:val="normaltextrun"/>
          <w:rFonts w:ascii="Palatino Linotype" w:hAnsi="Palatino Linotype"/>
          <w:shd w:val="clear" w:color="auto" w:fill="FFFFFF"/>
        </w:rPr>
        <w:t xml:space="preserve">así </w:t>
      </w:r>
      <w:r w:rsidR="00B82983" w:rsidRPr="005B2BA7">
        <w:rPr>
          <w:rStyle w:val="normaltextrun"/>
          <w:rFonts w:ascii="Palatino Linotype" w:hAnsi="Palatino Linotype"/>
          <w:shd w:val="clear" w:color="auto" w:fill="FFFFFF"/>
        </w:rPr>
        <w:t xml:space="preserve">como los documentos proveídos por el </w:t>
      </w:r>
      <w:r w:rsidR="00B82983" w:rsidRPr="005B2BA7">
        <w:rPr>
          <w:rStyle w:val="normaltextrun"/>
          <w:rFonts w:ascii="Palatino Linotype" w:hAnsi="Palatino Linotype"/>
          <w:b/>
          <w:shd w:val="clear" w:color="auto" w:fill="FFFFFF"/>
        </w:rPr>
        <w:t>SUJETO OBLIGADO</w:t>
      </w:r>
      <w:r w:rsidR="00B82983" w:rsidRPr="005B2BA7">
        <w:rPr>
          <w:rStyle w:val="normaltextrun"/>
          <w:rFonts w:ascii="Palatino Linotype" w:hAnsi="Palatino Linotype"/>
          <w:shd w:val="clear" w:color="auto" w:fill="FFFFFF"/>
        </w:rPr>
        <w:t>, con el objeto</w:t>
      </w:r>
      <w:r w:rsidR="00466BEF" w:rsidRPr="005B2BA7">
        <w:rPr>
          <w:rStyle w:val="normaltextrun"/>
          <w:rFonts w:ascii="Palatino Linotype" w:hAnsi="Palatino Linotype"/>
          <w:shd w:val="clear" w:color="auto" w:fill="FFFFFF"/>
        </w:rPr>
        <w:t xml:space="preserve"> de determinar si, con su respuesta</w:t>
      </w:r>
      <w:r w:rsidR="000B6D99" w:rsidRPr="005B2BA7">
        <w:rPr>
          <w:rStyle w:val="normaltextrun"/>
          <w:rFonts w:ascii="Palatino Linotype" w:hAnsi="Palatino Linotype"/>
          <w:shd w:val="clear" w:color="auto" w:fill="FFFFFF"/>
        </w:rPr>
        <w:t xml:space="preserve">, el </w:t>
      </w:r>
      <w:r w:rsidR="00CA3A6D">
        <w:rPr>
          <w:rStyle w:val="normaltextrun"/>
          <w:rFonts w:ascii="Palatino Linotype" w:hAnsi="Palatino Linotype"/>
          <w:shd w:val="clear" w:color="auto" w:fill="FFFFFF"/>
        </w:rPr>
        <w:t>Centro de Conciliación Labora del Estado de México</w:t>
      </w:r>
      <w:r w:rsidR="000B6D99" w:rsidRPr="005B2BA7">
        <w:rPr>
          <w:rStyle w:val="normaltextrun"/>
          <w:rFonts w:ascii="Palatino Linotype" w:hAnsi="Palatino Linotype"/>
          <w:shd w:val="clear" w:color="auto" w:fill="FFFFFF"/>
        </w:rPr>
        <w:t xml:space="preserve"> </w:t>
      </w:r>
      <w:r w:rsidR="00466BEF" w:rsidRPr="005B2BA7">
        <w:rPr>
          <w:rStyle w:val="normaltextrun"/>
          <w:rFonts w:ascii="Palatino Linotype" w:hAnsi="Palatino Linotype"/>
          <w:shd w:val="clear" w:color="auto" w:fill="FFFFFF"/>
        </w:rPr>
        <w:t>colmó</w:t>
      </w:r>
      <w:r w:rsidR="000B6D99" w:rsidRPr="005B2BA7">
        <w:rPr>
          <w:rStyle w:val="normaltextrun"/>
          <w:rFonts w:ascii="Palatino Linotype" w:hAnsi="Palatino Linotype"/>
          <w:shd w:val="clear" w:color="auto" w:fill="FFFFFF"/>
        </w:rPr>
        <w:t xml:space="preserve"> las solicitudes de información </w:t>
      </w:r>
      <w:r w:rsidR="00CA3A6D">
        <w:rPr>
          <w:rFonts w:ascii="Palatino Linotype" w:hAnsi="Palatino Linotype"/>
          <w:b/>
          <w:bCs/>
          <w:color w:val="000000" w:themeColor="text1"/>
        </w:rPr>
        <w:t>00095</w:t>
      </w:r>
      <w:r w:rsidR="00CA3A6D" w:rsidRPr="005B2BA7">
        <w:rPr>
          <w:rFonts w:ascii="Palatino Linotype" w:hAnsi="Palatino Linotype"/>
          <w:b/>
          <w:bCs/>
          <w:color w:val="000000" w:themeColor="text1"/>
        </w:rPr>
        <w:t>/</w:t>
      </w:r>
      <w:r w:rsidR="00CA3A6D">
        <w:rPr>
          <w:rFonts w:ascii="Palatino Linotype" w:hAnsi="Palatino Linotype"/>
          <w:b/>
          <w:bCs/>
          <w:color w:val="000000" w:themeColor="text1"/>
        </w:rPr>
        <w:t>CCLEM</w:t>
      </w:r>
      <w:r w:rsidR="00CA3A6D" w:rsidRPr="005B2BA7">
        <w:rPr>
          <w:rFonts w:ascii="Palatino Linotype" w:hAnsi="Palatino Linotype"/>
          <w:b/>
          <w:bCs/>
          <w:color w:val="000000" w:themeColor="text1"/>
        </w:rPr>
        <w:t>/IP/</w:t>
      </w:r>
      <w:r w:rsidR="00CA3A6D">
        <w:rPr>
          <w:rFonts w:ascii="Palatino Linotype" w:hAnsi="Palatino Linotype"/>
          <w:b/>
          <w:bCs/>
          <w:color w:val="000000" w:themeColor="text1"/>
        </w:rPr>
        <w:t>2023</w:t>
      </w:r>
      <w:r w:rsidR="00CA3A6D" w:rsidRPr="005B2BA7">
        <w:rPr>
          <w:rFonts w:ascii="Palatino Linotype" w:hAnsi="Palatino Linotype"/>
          <w:b/>
          <w:bCs/>
          <w:color w:val="000000" w:themeColor="text1"/>
        </w:rPr>
        <w:t>,</w:t>
      </w:r>
      <w:r w:rsidR="00CA3A6D" w:rsidRPr="005B2BA7">
        <w:rPr>
          <w:rFonts w:ascii="Palatino Linotype" w:eastAsia="Calibri" w:hAnsi="Palatino Linotype" w:cs="Arial"/>
          <w:color w:val="000000" w:themeColor="text1"/>
        </w:rPr>
        <w:t xml:space="preserve"> </w:t>
      </w:r>
      <w:r w:rsidR="00CA3A6D">
        <w:rPr>
          <w:rFonts w:ascii="Palatino Linotype" w:hAnsi="Palatino Linotype"/>
          <w:b/>
          <w:bCs/>
          <w:color w:val="000000" w:themeColor="text1"/>
        </w:rPr>
        <w:t>00096</w:t>
      </w:r>
      <w:r w:rsidR="00CA3A6D" w:rsidRPr="005B2BA7">
        <w:rPr>
          <w:rFonts w:ascii="Palatino Linotype" w:hAnsi="Palatino Linotype"/>
          <w:b/>
          <w:bCs/>
          <w:color w:val="000000" w:themeColor="text1"/>
        </w:rPr>
        <w:t>/</w:t>
      </w:r>
      <w:r w:rsidR="00CA3A6D">
        <w:rPr>
          <w:rFonts w:ascii="Palatino Linotype" w:hAnsi="Palatino Linotype"/>
          <w:b/>
          <w:bCs/>
          <w:color w:val="000000" w:themeColor="text1"/>
        </w:rPr>
        <w:t>CCLEM</w:t>
      </w:r>
      <w:r w:rsidR="00CA3A6D" w:rsidRPr="005B2BA7">
        <w:rPr>
          <w:rFonts w:ascii="Palatino Linotype" w:hAnsi="Palatino Linotype"/>
          <w:b/>
          <w:bCs/>
          <w:color w:val="000000" w:themeColor="text1"/>
        </w:rPr>
        <w:t>/IP/</w:t>
      </w:r>
      <w:r w:rsidR="00CA3A6D">
        <w:rPr>
          <w:rFonts w:ascii="Palatino Linotype" w:hAnsi="Palatino Linotype"/>
          <w:b/>
          <w:bCs/>
          <w:color w:val="000000" w:themeColor="text1"/>
        </w:rPr>
        <w:t>2023</w:t>
      </w:r>
      <w:r w:rsidR="00CA3A6D" w:rsidRPr="005B2BA7">
        <w:rPr>
          <w:rFonts w:ascii="Palatino Linotype" w:hAnsi="Palatino Linotype"/>
          <w:b/>
          <w:bCs/>
          <w:color w:val="000000" w:themeColor="text1"/>
        </w:rPr>
        <w:t>,</w:t>
      </w:r>
      <w:r w:rsidR="00CA3A6D" w:rsidRPr="005B2BA7">
        <w:rPr>
          <w:rFonts w:ascii="Palatino Linotype" w:eastAsia="Calibri" w:hAnsi="Palatino Linotype" w:cs="Arial"/>
          <w:color w:val="000000" w:themeColor="text1"/>
        </w:rPr>
        <w:t xml:space="preserve"> </w:t>
      </w:r>
      <w:r w:rsidR="00CA3A6D">
        <w:rPr>
          <w:rFonts w:ascii="Palatino Linotype" w:hAnsi="Palatino Linotype"/>
          <w:b/>
          <w:bCs/>
          <w:color w:val="000000" w:themeColor="text1"/>
        </w:rPr>
        <w:t>00097</w:t>
      </w:r>
      <w:r w:rsidR="00CA3A6D" w:rsidRPr="005B2BA7">
        <w:rPr>
          <w:rFonts w:ascii="Palatino Linotype" w:hAnsi="Palatino Linotype"/>
          <w:b/>
          <w:bCs/>
          <w:color w:val="000000" w:themeColor="text1"/>
        </w:rPr>
        <w:t>/</w:t>
      </w:r>
      <w:r w:rsidR="00CA3A6D">
        <w:rPr>
          <w:rFonts w:ascii="Palatino Linotype" w:hAnsi="Palatino Linotype"/>
          <w:b/>
          <w:bCs/>
          <w:color w:val="000000" w:themeColor="text1"/>
        </w:rPr>
        <w:t>CCLEM</w:t>
      </w:r>
      <w:r w:rsidR="00CA3A6D" w:rsidRPr="005B2BA7">
        <w:rPr>
          <w:rFonts w:ascii="Palatino Linotype" w:hAnsi="Palatino Linotype"/>
          <w:b/>
          <w:bCs/>
          <w:color w:val="000000" w:themeColor="text1"/>
        </w:rPr>
        <w:t>/IP/</w:t>
      </w:r>
      <w:r w:rsidR="00CA3A6D">
        <w:rPr>
          <w:rFonts w:ascii="Palatino Linotype" w:hAnsi="Palatino Linotype"/>
          <w:b/>
          <w:bCs/>
          <w:color w:val="000000" w:themeColor="text1"/>
        </w:rPr>
        <w:t>2023</w:t>
      </w:r>
      <w:r w:rsidR="00CA3A6D" w:rsidRPr="005B2BA7">
        <w:rPr>
          <w:rFonts w:ascii="Palatino Linotype" w:hAnsi="Palatino Linotype"/>
          <w:b/>
          <w:bCs/>
          <w:color w:val="000000" w:themeColor="text1"/>
        </w:rPr>
        <w:t>,</w:t>
      </w:r>
      <w:r w:rsidR="00CA3A6D" w:rsidRPr="005B2BA7">
        <w:rPr>
          <w:rFonts w:ascii="Palatino Linotype" w:eastAsia="Calibri" w:hAnsi="Palatino Linotype" w:cs="Arial"/>
          <w:color w:val="000000" w:themeColor="text1"/>
        </w:rPr>
        <w:t xml:space="preserve"> </w:t>
      </w:r>
      <w:r w:rsidR="00CA3A6D">
        <w:rPr>
          <w:rFonts w:ascii="Palatino Linotype" w:hAnsi="Palatino Linotype"/>
          <w:b/>
          <w:bCs/>
          <w:color w:val="000000" w:themeColor="text1"/>
        </w:rPr>
        <w:t>00098</w:t>
      </w:r>
      <w:r w:rsidR="00CA3A6D" w:rsidRPr="005B2BA7">
        <w:rPr>
          <w:rFonts w:ascii="Palatino Linotype" w:hAnsi="Palatino Linotype"/>
          <w:b/>
          <w:bCs/>
          <w:color w:val="000000" w:themeColor="text1"/>
        </w:rPr>
        <w:t>/</w:t>
      </w:r>
      <w:r w:rsidR="00CA3A6D">
        <w:rPr>
          <w:rFonts w:ascii="Palatino Linotype" w:hAnsi="Palatino Linotype"/>
          <w:b/>
          <w:bCs/>
          <w:color w:val="000000" w:themeColor="text1"/>
        </w:rPr>
        <w:t>CCLEM</w:t>
      </w:r>
      <w:r w:rsidR="00CA3A6D" w:rsidRPr="005B2BA7">
        <w:rPr>
          <w:rFonts w:ascii="Palatino Linotype" w:hAnsi="Palatino Linotype"/>
          <w:b/>
          <w:bCs/>
          <w:color w:val="000000" w:themeColor="text1"/>
        </w:rPr>
        <w:t>/IP/</w:t>
      </w:r>
      <w:r w:rsidR="00CA3A6D">
        <w:rPr>
          <w:rFonts w:ascii="Palatino Linotype" w:hAnsi="Palatino Linotype"/>
          <w:b/>
          <w:bCs/>
          <w:color w:val="000000" w:themeColor="text1"/>
        </w:rPr>
        <w:t>2023</w:t>
      </w:r>
      <w:r w:rsidR="00CA3A6D" w:rsidRPr="005B2BA7">
        <w:rPr>
          <w:rFonts w:ascii="Palatino Linotype" w:hAnsi="Palatino Linotype"/>
          <w:b/>
          <w:bCs/>
          <w:color w:val="000000" w:themeColor="text1"/>
        </w:rPr>
        <w:t>,</w:t>
      </w:r>
      <w:r w:rsidR="00CA3A6D" w:rsidRPr="005B2BA7">
        <w:rPr>
          <w:rFonts w:ascii="Palatino Linotype" w:eastAsia="Calibri" w:hAnsi="Palatino Linotype" w:cs="Arial"/>
          <w:color w:val="000000" w:themeColor="text1"/>
        </w:rPr>
        <w:t xml:space="preserve"> </w:t>
      </w:r>
      <w:r w:rsidR="00CA3A6D">
        <w:rPr>
          <w:rFonts w:ascii="Palatino Linotype" w:hAnsi="Palatino Linotype"/>
          <w:b/>
          <w:bCs/>
          <w:color w:val="000000" w:themeColor="text1"/>
        </w:rPr>
        <w:t>00099</w:t>
      </w:r>
      <w:r w:rsidR="00CA3A6D" w:rsidRPr="005B2BA7">
        <w:rPr>
          <w:rFonts w:ascii="Palatino Linotype" w:hAnsi="Palatino Linotype"/>
          <w:b/>
          <w:bCs/>
          <w:color w:val="000000" w:themeColor="text1"/>
        </w:rPr>
        <w:t>/</w:t>
      </w:r>
      <w:r w:rsidR="00CA3A6D">
        <w:rPr>
          <w:rFonts w:ascii="Palatino Linotype" w:hAnsi="Palatino Linotype"/>
          <w:b/>
          <w:bCs/>
          <w:color w:val="000000" w:themeColor="text1"/>
        </w:rPr>
        <w:t>CCLEM</w:t>
      </w:r>
      <w:r w:rsidR="00CA3A6D" w:rsidRPr="005B2BA7">
        <w:rPr>
          <w:rFonts w:ascii="Palatino Linotype" w:hAnsi="Palatino Linotype"/>
          <w:b/>
          <w:bCs/>
          <w:color w:val="000000" w:themeColor="text1"/>
        </w:rPr>
        <w:t>/IP/</w:t>
      </w:r>
      <w:r w:rsidR="00CA3A6D">
        <w:rPr>
          <w:rFonts w:ascii="Palatino Linotype" w:hAnsi="Palatino Linotype"/>
          <w:b/>
          <w:bCs/>
          <w:color w:val="000000" w:themeColor="text1"/>
        </w:rPr>
        <w:t>2023</w:t>
      </w:r>
      <w:r w:rsidR="00CA3A6D" w:rsidRPr="005B2BA7">
        <w:rPr>
          <w:rFonts w:ascii="Palatino Linotype" w:hAnsi="Palatino Linotype"/>
          <w:b/>
          <w:bCs/>
          <w:color w:val="000000" w:themeColor="text1"/>
        </w:rPr>
        <w:t>,</w:t>
      </w:r>
      <w:r w:rsidR="00CA3A6D" w:rsidRPr="005B2BA7">
        <w:rPr>
          <w:rFonts w:ascii="Palatino Linotype" w:eastAsia="Calibri" w:hAnsi="Palatino Linotype" w:cs="Arial"/>
          <w:color w:val="000000" w:themeColor="text1"/>
        </w:rPr>
        <w:t xml:space="preserve"> </w:t>
      </w:r>
      <w:r w:rsidR="00CA3A6D">
        <w:rPr>
          <w:rFonts w:ascii="Palatino Linotype" w:hAnsi="Palatino Linotype"/>
          <w:b/>
          <w:bCs/>
          <w:color w:val="000000" w:themeColor="text1"/>
        </w:rPr>
        <w:t>00100</w:t>
      </w:r>
      <w:r w:rsidR="00CA3A6D" w:rsidRPr="005B2BA7">
        <w:rPr>
          <w:rFonts w:ascii="Palatino Linotype" w:hAnsi="Palatino Linotype"/>
          <w:b/>
          <w:bCs/>
          <w:color w:val="000000" w:themeColor="text1"/>
        </w:rPr>
        <w:t>/</w:t>
      </w:r>
      <w:r w:rsidR="00CA3A6D">
        <w:rPr>
          <w:rFonts w:ascii="Palatino Linotype" w:hAnsi="Palatino Linotype"/>
          <w:b/>
          <w:bCs/>
          <w:color w:val="000000" w:themeColor="text1"/>
        </w:rPr>
        <w:t>CCLEM</w:t>
      </w:r>
      <w:r w:rsidR="00CA3A6D" w:rsidRPr="005B2BA7">
        <w:rPr>
          <w:rFonts w:ascii="Palatino Linotype" w:hAnsi="Palatino Linotype"/>
          <w:b/>
          <w:bCs/>
          <w:color w:val="000000" w:themeColor="text1"/>
        </w:rPr>
        <w:t>/IP/</w:t>
      </w:r>
      <w:r w:rsidR="00CA3A6D">
        <w:rPr>
          <w:rFonts w:ascii="Palatino Linotype" w:hAnsi="Palatino Linotype"/>
          <w:b/>
          <w:bCs/>
          <w:color w:val="000000" w:themeColor="text1"/>
        </w:rPr>
        <w:t>2023</w:t>
      </w:r>
      <w:r w:rsidR="00CA3A6D" w:rsidRPr="005B2BA7">
        <w:rPr>
          <w:rFonts w:ascii="Palatino Linotype" w:hAnsi="Palatino Linotype"/>
          <w:b/>
          <w:bCs/>
          <w:color w:val="000000" w:themeColor="text1"/>
        </w:rPr>
        <w:t>,</w:t>
      </w:r>
      <w:r w:rsidR="00CA3A6D" w:rsidRPr="005B2BA7">
        <w:rPr>
          <w:rFonts w:ascii="Palatino Linotype" w:eastAsia="Calibri" w:hAnsi="Palatino Linotype" w:cs="Arial"/>
          <w:color w:val="000000" w:themeColor="text1"/>
        </w:rPr>
        <w:t xml:space="preserve"> </w:t>
      </w:r>
      <w:r w:rsidR="00CA3A6D">
        <w:rPr>
          <w:rFonts w:ascii="Palatino Linotype" w:hAnsi="Palatino Linotype"/>
          <w:b/>
          <w:bCs/>
          <w:color w:val="000000" w:themeColor="text1"/>
        </w:rPr>
        <w:t>00101</w:t>
      </w:r>
      <w:r w:rsidR="00CA3A6D" w:rsidRPr="005B2BA7">
        <w:rPr>
          <w:rFonts w:ascii="Palatino Linotype" w:hAnsi="Palatino Linotype"/>
          <w:b/>
          <w:bCs/>
          <w:color w:val="000000" w:themeColor="text1"/>
        </w:rPr>
        <w:t>/</w:t>
      </w:r>
      <w:r w:rsidR="00CA3A6D">
        <w:rPr>
          <w:rFonts w:ascii="Palatino Linotype" w:hAnsi="Palatino Linotype"/>
          <w:b/>
          <w:bCs/>
          <w:color w:val="000000" w:themeColor="text1"/>
        </w:rPr>
        <w:t>CCLEM</w:t>
      </w:r>
      <w:r w:rsidR="00CA3A6D" w:rsidRPr="005B2BA7">
        <w:rPr>
          <w:rFonts w:ascii="Palatino Linotype" w:hAnsi="Palatino Linotype"/>
          <w:b/>
          <w:bCs/>
          <w:color w:val="000000" w:themeColor="text1"/>
        </w:rPr>
        <w:t>/IP/</w:t>
      </w:r>
      <w:r w:rsidR="00CA3A6D">
        <w:rPr>
          <w:rFonts w:ascii="Palatino Linotype" w:hAnsi="Palatino Linotype"/>
          <w:b/>
          <w:bCs/>
          <w:color w:val="000000" w:themeColor="text1"/>
        </w:rPr>
        <w:t>2023</w:t>
      </w:r>
      <w:r w:rsidR="00CA3A6D" w:rsidRPr="005B2BA7">
        <w:rPr>
          <w:rFonts w:ascii="Palatino Linotype" w:hAnsi="Palatino Linotype"/>
          <w:b/>
          <w:bCs/>
          <w:color w:val="000000" w:themeColor="text1"/>
        </w:rPr>
        <w:t>,</w:t>
      </w:r>
      <w:r w:rsidR="00CA3A6D" w:rsidRPr="005B2BA7">
        <w:rPr>
          <w:rFonts w:ascii="Palatino Linotype" w:eastAsia="Calibri" w:hAnsi="Palatino Linotype" w:cs="Arial"/>
          <w:color w:val="000000" w:themeColor="text1"/>
        </w:rPr>
        <w:t xml:space="preserve"> </w:t>
      </w:r>
      <w:r w:rsidR="00CA3A6D">
        <w:rPr>
          <w:rFonts w:ascii="Palatino Linotype" w:hAnsi="Palatino Linotype"/>
          <w:b/>
          <w:bCs/>
          <w:color w:val="000000" w:themeColor="text1"/>
        </w:rPr>
        <w:t>00102</w:t>
      </w:r>
      <w:r w:rsidR="00CA3A6D" w:rsidRPr="005B2BA7">
        <w:rPr>
          <w:rFonts w:ascii="Palatino Linotype" w:hAnsi="Palatino Linotype"/>
          <w:b/>
          <w:bCs/>
          <w:color w:val="000000" w:themeColor="text1"/>
        </w:rPr>
        <w:t>/</w:t>
      </w:r>
      <w:r w:rsidR="00CA3A6D">
        <w:rPr>
          <w:rFonts w:ascii="Palatino Linotype" w:hAnsi="Palatino Linotype"/>
          <w:b/>
          <w:bCs/>
          <w:color w:val="000000" w:themeColor="text1"/>
        </w:rPr>
        <w:t>CCLEM</w:t>
      </w:r>
      <w:r w:rsidR="00CA3A6D" w:rsidRPr="005B2BA7">
        <w:rPr>
          <w:rFonts w:ascii="Palatino Linotype" w:hAnsi="Palatino Linotype"/>
          <w:b/>
          <w:bCs/>
          <w:color w:val="000000" w:themeColor="text1"/>
        </w:rPr>
        <w:t>/IP/</w:t>
      </w:r>
      <w:r w:rsidR="00CA3A6D">
        <w:rPr>
          <w:rFonts w:ascii="Palatino Linotype" w:hAnsi="Palatino Linotype"/>
          <w:b/>
          <w:bCs/>
          <w:color w:val="000000" w:themeColor="text1"/>
        </w:rPr>
        <w:t xml:space="preserve">2023 </w:t>
      </w:r>
      <w:r w:rsidR="00CA3A6D">
        <w:rPr>
          <w:rFonts w:ascii="Palatino Linotype" w:hAnsi="Palatino Linotype"/>
          <w:bCs/>
          <w:color w:val="000000" w:themeColor="text1"/>
        </w:rPr>
        <w:t>y</w:t>
      </w:r>
      <w:r w:rsidR="00CA3A6D" w:rsidRPr="005B2BA7">
        <w:rPr>
          <w:rFonts w:ascii="Palatino Linotype" w:eastAsia="Calibri" w:hAnsi="Palatino Linotype" w:cs="Arial"/>
          <w:color w:val="000000" w:themeColor="text1"/>
        </w:rPr>
        <w:t xml:space="preserve"> </w:t>
      </w:r>
      <w:r w:rsidR="00CA3A6D">
        <w:rPr>
          <w:rFonts w:ascii="Palatino Linotype" w:hAnsi="Palatino Linotype"/>
          <w:b/>
          <w:bCs/>
          <w:color w:val="000000" w:themeColor="text1"/>
        </w:rPr>
        <w:t>00103</w:t>
      </w:r>
      <w:r w:rsidR="00CA3A6D" w:rsidRPr="005B2BA7">
        <w:rPr>
          <w:rFonts w:ascii="Palatino Linotype" w:hAnsi="Palatino Linotype"/>
          <w:b/>
          <w:bCs/>
          <w:color w:val="000000" w:themeColor="text1"/>
        </w:rPr>
        <w:t>/</w:t>
      </w:r>
      <w:r w:rsidR="00CA3A6D">
        <w:rPr>
          <w:rFonts w:ascii="Palatino Linotype" w:hAnsi="Palatino Linotype"/>
          <w:b/>
          <w:bCs/>
          <w:color w:val="000000" w:themeColor="text1"/>
        </w:rPr>
        <w:t>CCLEM</w:t>
      </w:r>
      <w:r w:rsidR="00CA3A6D" w:rsidRPr="005B2BA7">
        <w:rPr>
          <w:rFonts w:ascii="Palatino Linotype" w:hAnsi="Palatino Linotype"/>
          <w:b/>
          <w:bCs/>
          <w:color w:val="000000" w:themeColor="text1"/>
        </w:rPr>
        <w:t>/IP/</w:t>
      </w:r>
      <w:r w:rsidR="00CA3A6D">
        <w:rPr>
          <w:rFonts w:ascii="Palatino Linotype" w:hAnsi="Palatino Linotype"/>
          <w:b/>
          <w:bCs/>
          <w:color w:val="000000" w:themeColor="text1"/>
        </w:rPr>
        <w:t>2023</w:t>
      </w:r>
      <w:r w:rsidR="00466BEF" w:rsidRPr="005B2BA7">
        <w:rPr>
          <w:rFonts w:ascii="Palatino Linotype" w:hAnsi="Palatino Linotype"/>
          <w:bCs/>
          <w:color w:val="000000" w:themeColor="text1"/>
          <w:szCs w:val="22"/>
        </w:rPr>
        <w:t xml:space="preserve"> o, si por el contrario, procede la entrega de la información</w:t>
      </w:r>
      <w:r w:rsidR="00143346" w:rsidRPr="005B2BA7">
        <w:rPr>
          <w:rStyle w:val="normaltextrun"/>
          <w:rFonts w:ascii="Palatino Linotype" w:hAnsi="Palatino Linotype"/>
          <w:shd w:val="clear" w:color="auto" w:fill="FFFFFF"/>
        </w:rPr>
        <w:t>.</w:t>
      </w:r>
    </w:p>
    <w:p w14:paraId="370904E5" w14:textId="77777777" w:rsidR="00D65BFE" w:rsidRPr="005B2BA7" w:rsidRDefault="00D65BFE" w:rsidP="00D65BFE">
      <w:pPr>
        <w:pStyle w:val="Prrafodelista"/>
        <w:tabs>
          <w:tab w:val="left" w:pos="426"/>
        </w:tabs>
        <w:spacing w:before="240" w:after="240" w:line="360" w:lineRule="auto"/>
        <w:ind w:left="0" w:right="51"/>
        <w:jc w:val="both"/>
        <w:rPr>
          <w:rStyle w:val="normaltextrun"/>
          <w:rFonts w:ascii="Palatino Linotype" w:hAnsi="Palatino Linotype"/>
        </w:rPr>
      </w:pPr>
    </w:p>
    <w:p w14:paraId="3C40D2B2" w14:textId="52D117B4" w:rsidR="00D65BFE" w:rsidRPr="005B2BA7" w:rsidRDefault="00D65BFE" w:rsidP="00D65BFE">
      <w:pPr>
        <w:pStyle w:val="Prrafodelista"/>
        <w:tabs>
          <w:tab w:val="left" w:pos="426"/>
        </w:tabs>
        <w:spacing w:before="240" w:after="240" w:line="360" w:lineRule="auto"/>
        <w:ind w:left="0" w:right="51"/>
        <w:jc w:val="both"/>
        <w:outlineLvl w:val="2"/>
        <w:rPr>
          <w:rStyle w:val="normaltextrun"/>
          <w:rFonts w:ascii="Palatino Linotype" w:hAnsi="Palatino Linotype"/>
          <w:b/>
        </w:rPr>
      </w:pPr>
      <w:r w:rsidRPr="005B2BA7">
        <w:rPr>
          <w:rStyle w:val="normaltextrun"/>
          <w:rFonts w:ascii="Palatino Linotype" w:hAnsi="Palatino Linotype"/>
          <w:b/>
        </w:rPr>
        <w:t>II</w:t>
      </w:r>
      <w:r w:rsidR="00BB4847" w:rsidRPr="005B2BA7">
        <w:rPr>
          <w:rStyle w:val="normaltextrun"/>
          <w:rFonts w:ascii="Palatino Linotype" w:hAnsi="Palatino Linotype"/>
          <w:b/>
        </w:rPr>
        <w:t>.</w:t>
      </w:r>
      <w:r w:rsidRPr="005B2BA7">
        <w:rPr>
          <w:rStyle w:val="normaltextrun"/>
          <w:rFonts w:ascii="Palatino Linotype" w:hAnsi="Palatino Linotype"/>
          <w:b/>
        </w:rPr>
        <w:t xml:space="preserve"> </w:t>
      </w:r>
      <w:r w:rsidR="00CA3A6D">
        <w:rPr>
          <w:rStyle w:val="normaltextrun"/>
          <w:rFonts w:ascii="Palatino Linotype" w:hAnsi="Palatino Linotype"/>
          <w:b/>
        </w:rPr>
        <w:t>Del Centro de Conciliación Laboral del Estado de México</w:t>
      </w:r>
      <w:r w:rsidRPr="005B2BA7">
        <w:rPr>
          <w:rStyle w:val="normaltextrun"/>
          <w:rFonts w:ascii="Palatino Linotype" w:hAnsi="Palatino Linotype"/>
          <w:b/>
        </w:rPr>
        <w:t>.</w:t>
      </w:r>
    </w:p>
    <w:p w14:paraId="1DDFD84C" w14:textId="77777777" w:rsidR="00D65BFE" w:rsidRPr="005B2BA7" w:rsidRDefault="00D65BFE" w:rsidP="00D65BFE">
      <w:pPr>
        <w:pStyle w:val="Prrafodelista"/>
        <w:tabs>
          <w:tab w:val="left" w:pos="426"/>
        </w:tabs>
        <w:spacing w:before="240" w:after="240" w:line="360" w:lineRule="auto"/>
        <w:ind w:left="0" w:right="51"/>
        <w:jc w:val="both"/>
        <w:rPr>
          <w:rStyle w:val="normaltextrun"/>
          <w:rFonts w:ascii="Palatino Linotype" w:hAnsi="Palatino Linotype"/>
        </w:rPr>
      </w:pPr>
    </w:p>
    <w:p w14:paraId="1DFFFBA9" w14:textId="0ACA4C0F" w:rsidR="00CA3A6D" w:rsidRPr="00CA3A6D" w:rsidRDefault="008678A5"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El artículo 123 de la Constitución Política de los Estados Unidos Mexicanos establece que toda </w:t>
      </w:r>
      <w:r w:rsidRPr="008678A5">
        <w:rPr>
          <w:rFonts w:ascii="Palatino Linotype" w:hAnsi="Palatino Linotype"/>
          <w:shd w:val="clear" w:color="auto" w:fill="FFFFFF"/>
        </w:rPr>
        <w:t>persona tiene derecho al trabajo digno y socialmente útil; al efecto, se promoverán la creación de empleos y la organización social de trabajo</w:t>
      </w:r>
      <w:r>
        <w:rPr>
          <w:rFonts w:ascii="Palatino Linotype" w:hAnsi="Palatino Linotype"/>
          <w:shd w:val="clear" w:color="auto" w:fill="FFFFFF"/>
        </w:rPr>
        <w:t>. El contenido de este máximo mandamiento se encuentra dividido en dos apartados (A y B); el primero de ellos, contiene las disposiciones en materia laboral para los trabajadores del sector privado, mientras que el segundo, para el sector público.</w:t>
      </w:r>
    </w:p>
    <w:p w14:paraId="0BC0E632" w14:textId="77777777" w:rsidR="00CA3A6D" w:rsidRP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17F99B0A" w14:textId="0697D583" w:rsidR="00CA3A6D" w:rsidRPr="00CA3A6D" w:rsidRDefault="008678A5"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lastRenderedPageBreak/>
        <w:t xml:space="preserve">Por cuanto hace al apartado A, el numeral 123 de la </w:t>
      </w:r>
      <w:r>
        <w:rPr>
          <w:rStyle w:val="normaltextrun"/>
          <w:rFonts w:ascii="Palatino Linotype" w:hAnsi="Palatino Linotype"/>
          <w:i/>
          <w:shd w:val="clear" w:color="auto" w:fill="FFFFFF"/>
        </w:rPr>
        <w:t>Magna Carta</w:t>
      </w:r>
      <w:r>
        <w:rPr>
          <w:rStyle w:val="normaltextrun"/>
          <w:rFonts w:ascii="Palatino Linotype" w:hAnsi="Palatino Linotype"/>
          <w:shd w:val="clear" w:color="auto" w:fill="FFFFFF"/>
        </w:rPr>
        <w:t xml:space="preserve"> establece que la</w:t>
      </w:r>
      <w:r w:rsidRPr="008678A5">
        <w:rPr>
          <w:rFonts w:ascii="Palatino Linotype" w:hAnsi="Palatino Linotype"/>
          <w:shd w:val="clear" w:color="auto" w:fill="FFFFFF"/>
        </w:rPr>
        <w:t xml:space="preserve"> resolución de las diferencias o los conflictos entre trabajadores y patrones estará a cargo de los Tribunales Laborales del Poder Judicial de la Federación o de las </w:t>
      </w:r>
      <w:r w:rsidRPr="008678A5">
        <w:rPr>
          <w:rFonts w:ascii="Palatino Linotype" w:hAnsi="Palatino Linotype"/>
          <w:b/>
          <w:shd w:val="clear" w:color="auto" w:fill="FFFFFF"/>
        </w:rPr>
        <w:t>entidades federativas</w:t>
      </w:r>
      <w:r w:rsidRPr="008678A5">
        <w:rPr>
          <w:rFonts w:ascii="Palatino Linotype" w:hAnsi="Palatino Linotype"/>
          <w:shd w:val="clear" w:color="auto" w:fill="FFFFFF"/>
        </w:rPr>
        <w:t>, y deberán contar con capacidad y experiencia en materia laboral</w:t>
      </w:r>
      <w:r w:rsidR="00067337">
        <w:rPr>
          <w:rStyle w:val="Refdenotaalpie"/>
          <w:rFonts w:ascii="Palatino Linotype" w:hAnsi="Palatino Linotype"/>
          <w:shd w:val="clear" w:color="auto" w:fill="FFFFFF"/>
        </w:rPr>
        <w:footnoteReference w:id="10"/>
      </w:r>
      <w:r w:rsidRPr="008678A5">
        <w:rPr>
          <w:rFonts w:ascii="Palatino Linotype" w:hAnsi="Palatino Linotype"/>
          <w:shd w:val="clear" w:color="auto" w:fill="FFFFFF"/>
        </w:rPr>
        <w:t>. Sus sentencias y resoluciones deberán observar los principios de legalidad, imparcialidad, transparencia, autonomía e independencia</w:t>
      </w:r>
      <w:r w:rsidR="00067337">
        <w:rPr>
          <w:rStyle w:val="Refdenotaalpie"/>
          <w:rFonts w:ascii="Palatino Linotype" w:hAnsi="Palatino Linotype"/>
          <w:shd w:val="clear" w:color="auto" w:fill="FFFFFF"/>
        </w:rPr>
        <w:footnoteReference w:id="11"/>
      </w:r>
      <w:r w:rsidRPr="008678A5">
        <w:rPr>
          <w:rFonts w:ascii="Palatino Linotype" w:hAnsi="Palatino Linotype"/>
          <w:shd w:val="clear" w:color="auto" w:fill="FFFFFF"/>
        </w:rPr>
        <w:t>.</w:t>
      </w:r>
    </w:p>
    <w:p w14:paraId="024BC87D" w14:textId="77777777" w:rsidR="00CA3A6D" w:rsidRP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5DBD83E8" w14:textId="1CE26322" w:rsidR="00CA3A6D" w:rsidRPr="00CA3A6D" w:rsidRDefault="008678A5"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En seguimiento al mandato constitucional, se </w:t>
      </w:r>
      <w:r w:rsidR="00067337">
        <w:rPr>
          <w:rStyle w:val="normaltextrun"/>
          <w:rFonts w:ascii="Palatino Linotype" w:hAnsi="Palatino Linotype"/>
          <w:shd w:val="clear" w:color="auto" w:fill="FFFFFF"/>
        </w:rPr>
        <w:t>crea la Ley Federal del Trabajo, de observancia general en toda la República, y que tiene por objeto regir las relaciones de trabajo del sector privado</w:t>
      </w:r>
      <w:r w:rsidR="00067337">
        <w:rPr>
          <w:rStyle w:val="Refdenotaalpie"/>
          <w:rFonts w:ascii="Palatino Linotype" w:hAnsi="Palatino Linotype"/>
          <w:shd w:val="clear" w:color="auto" w:fill="FFFFFF"/>
        </w:rPr>
        <w:footnoteReference w:id="12"/>
      </w:r>
      <w:r w:rsidR="00067337">
        <w:rPr>
          <w:rStyle w:val="normaltextrun"/>
          <w:rFonts w:ascii="Palatino Linotype" w:hAnsi="Palatino Linotype"/>
          <w:shd w:val="clear" w:color="auto" w:fill="FFFFFF"/>
        </w:rPr>
        <w:t>.</w:t>
      </w:r>
    </w:p>
    <w:p w14:paraId="30570FFC" w14:textId="77777777" w:rsidR="00CA3A6D" w:rsidRP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77F8FC69" w14:textId="20E07615" w:rsidR="00CA3A6D" w:rsidRDefault="00067337"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color w:val="000000" w:themeColor="text1"/>
        </w:rPr>
        <w:t>Por cuanto hace a los Centro de Conciliación de las Entidades Federativas, y de la Ciudad de México, el artículo 590-E de la Ley Federal del Trabajo señala que tendrán las siguientes atribuciones:</w:t>
      </w:r>
    </w:p>
    <w:p w14:paraId="0E1F7638" w14:textId="77777777" w:rsidR="00067337" w:rsidRDefault="00067337" w:rsidP="00067337">
      <w:pPr>
        <w:pStyle w:val="Prrafodelista"/>
        <w:numPr>
          <w:ilvl w:val="1"/>
          <w:numId w:val="1"/>
        </w:numPr>
        <w:tabs>
          <w:tab w:val="left" w:pos="426"/>
        </w:tabs>
        <w:spacing w:line="360" w:lineRule="auto"/>
        <w:ind w:left="1134"/>
        <w:jc w:val="both"/>
        <w:rPr>
          <w:rFonts w:ascii="Palatino Linotype" w:hAnsi="Palatino Linotype"/>
          <w:color w:val="000000" w:themeColor="text1"/>
        </w:rPr>
      </w:pPr>
      <w:r>
        <w:rPr>
          <w:rStyle w:val="normaltextrun"/>
          <w:rFonts w:ascii="Palatino Linotype" w:hAnsi="Palatino Linotype"/>
          <w:color w:val="000000" w:themeColor="text1"/>
        </w:rPr>
        <w:t xml:space="preserve">Realizar </w:t>
      </w:r>
      <w:r w:rsidRPr="00067337">
        <w:rPr>
          <w:rFonts w:ascii="Palatino Linotype" w:hAnsi="Palatino Linotype"/>
          <w:color w:val="000000" w:themeColor="text1"/>
        </w:rPr>
        <w:t xml:space="preserve">en materia local la función conciliadora a la que se refiere el párrafo segundo de la fracción XX del artículo 123 constitucional; </w:t>
      </w:r>
    </w:p>
    <w:p w14:paraId="0C9DFCCC" w14:textId="36DE0619" w:rsidR="00067337" w:rsidRDefault="00067337" w:rsidP="00067337">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067337">
        <w:rPr>
          <w:rFonts w:ascii="Palatino Linotype" w:hAnsi="Palatino Linotype"/>
          <w:color w:val="000000" w:themeColor="text1"/>
        </w:rPr>
        <w:t>Poner en práctica el Servicio Profesional de Carrera a que se refiere el numeral tres del artículo 590-A</w:t>
      </w:r>
      <w:r>
        <w:rPr>
          <w:rStyle w:val="Refdenotaalpie"/>
          <w:rFonts w:ascii="Palatino Linotype" w:hAnsi="Palatino Linotype"/>
          <w:color w:val="000000" w:themeColor="text1"/>
        </w:rPr>
        <w:footnoteReference w:id="13"/>
      </w:r>
      <w:r>
        <w:rPr>
          <w:rFonts w:ascii="Palatino Linotype" w:hAnsi="Palatino Linotype"/>
          <w:color w:val="000000" w:themeColor="text1"/>
        </w:rPr>
        <w:t xml:space="preserve"> de la Ley Federal del Trabajo</w:t>
      </w:r>
      <w:r w:rsidRPr="00067337">
        <w:rPr>
          <w:rFonts w:ascii="Palatino Linotype" w:hAnsi="Palatino Linotype"/>
          <w:color w:val="000000" w:themeColor="text1"/>
        </w:rPr>
        <w:t xml:space="preserve">; </w:t>
      </w:r>
    </w:p>
    <w:p w14:paraId="67A852A6" w14:textId="77777777" w:rsidR="00067337" w:rsidRDefault="00067337" w:rsidP="00067337">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067337">
        <w:rPr>
          <w:rFonts w:ascii="Palatino Linotype" w:hAnsi="Palatino Linotype"/>
          <w:color w:val="000000" w:themeColor="text1"/>
        </w:rPr>
        <w:lastRenderedPageBreak/>
        <w:t xml:space="preserve">Capacitar y profesionalizarlo para que realice las funciones conciliadoras referidas en el párrafo anterior, y </w:t>
      </w:r>
    </w:p>
    <w:p w14:paraId="5E1EB83A" w14:textId="3F779095" w:rsidR="00067337" w:rsidRPr="00CA3A6D" w:rsidRDefault="00067337" w:rsidP="00067337">
      <w:pPr>
        <w:pStyle w:val="Prrafodelista"/>
        <w:numPr>
          <w:ilvl w:val="1"/>
          <w:numId w:val="1"/>
        </w:numPr>
        <w:tabs>
          <w:tab w:val="left" w:pos="426"/>
        </w:tabs>
        <w:spacing w:line="360" w:lineRule="auto"/>
        <w:ind w:left="1134"/>
        <w:jc w:val="both"/>
        <w:rPr>
          <w:rStyle w:val="normaltextrun"/>
          <w:rFonts w:ascii="Palatino Linotype" w:hAnsi="Palatino Linotype"/>
          <w:color w:val="000000" w:themeColor="text1"/>
        </w:rPr>
      </w:pPr>
      <w:r w:rsidRPr="00067337">
        <w:rPr>
          <w:rFonts w:ascii="Palatino Linotype" w:hAnsi="Palatino Linotype"/>
          <w:color w:val="000000" w:themeColor="text1"/>
        </w:rPr>
        <w:t>Las demás que de esta Ley y su normatividad aplicable se deriven.</w:t>
      </w:r>
    </w:p>
    <w:p w14:paraId="170D040E" w14:textId="77777777" w:rsidR="00CA3A6D" w:rsidRP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0CFF96F7" w14:textId="1A98C143" w:rsidR="00CA3A6D" w:rsidRPr="00CA3A6D" w:rsidRDefault="00067337"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En </w:t>
      </w:r>
      <w:proofErr w:type="spellStart"/>
      <w:r>
        <w:rPr>
          <w:rStyle w:val="normaltextrun"/>
          <w:rFonts w:ascii="Palatino Linotype" w:hAnsi="Palatino Linotype"/>
          <w:shd w:val="clear" w:color="auto" w:fill="FFFFFF"/>
        </w:rPr>
        <w:t>observacia</w:t>
      </w:r>
      <w:proofErr w:type="spellEnd"/>
      <w:r>
        <w:rPr>
          <w:rStyle w:val="normaltextrun"/>
          <w:rFonts w:ascii="Palatino Linotype" w:hAnsi="Palatino Linotype"/>
          <w:shd w:val="clear" w:color="auto" w:fill="FFFFFF"/>
        </w:rPr>
        <w:t xml:space="preserve"> a las disposiciones antes señaladas, nace el </w:t>
      </w:r>
      <w:r>
        <w:rPr>
          <w:rStyle w:val="normaltextrun"/>
          <w:rFonts w:ascii="Palatino Linotype" w:hAnsi="Palatino Linotype"/>
          <w:b/>
          <w:shd w:val="clear" w:color="auto" w:fill="FFFFFF"/>
        </w:rPr>
        <w:t>Centro de Conciliación Laboral del Estado de México</w:t>
      </w:r>
      <w:r>
        <w:rPr>
          <w:rStyle w:val="normaltextrun"/>
          <w:rFonts w:ascii="Palatino Linotype" w:hAnsi="Palatino Linotype"/>
          <w:shd w:val="clear" w:color="auto" w:fill="FFFFFF"/>
        </w:rPr>
        <w:t xml:space="preserve">, el cual es un </w:t>
      </w:r>
      <w:r w:rsidRPr="00067337">
        <w:rPr>
          <w:rFonts w:ascii="Palatino Linotype" w:hAnsi="Palatino Linotype"/>
          <w:shd w:val="clear" w:color="auto" w:fill="FFFFFF"/>
        </w:rPr>
        <w:t xml:space="preserve">organismo público descentralizado de la administración pública estatal, con personalidad jurídica y patrimonio propios, dotado de plena autonomía técnica, operativa, presupuestaria, </w:t>
      </w:r>
      <w:r>
        <w:rPr>
          <w:rFonts w:ascii="Palatino Linotype" w:hAnsi="Palatino Linotype"/>
          <w:shd w:val="clear" w:color="auto" w:fill="FFFFFF"/>
        </w:rPr>
        <w:t xml:space="preserve">de decisión y de gestión, </w:t>
      </w:r>
      <w:r w:rsidRPr="00067337">
        <w:rPr>
          <w:rFonts w:ascii="Palatino Linotype" w:hAnsi="Palatino Linotype"/>
          <w:shd w:val="clear" w:color="auto" w:fill="FFFFFF"/>
        </w:rPr>
        <w:t>sectorizado a la Secretaría del Trabajo del Poder Ejecutivo del Estado</w:t>
      </w:r>
      <w:r>
        <w:rPr>
          <w:rStyle w:val="Refdenotaalpie"/>
          <w:rFonts w:ascii="Palatino Linotype" w:hAnsi="Palatino Linotype"/>
          <w:shd w:val="clear" w:color="auto" w:fill="FFFFFF"/>
        </w:rPr>
        <w:footnoteReference w:id="14"/>
      </w:r>
      <w:r w:rsidRPr="00067337">
        <w:rPr>
          <w:rFonts w:ascii="Palatino Linotype" w:hAnsi="Palatino Linotype"/>
          <w:shd w:val="clear" w:color="auto" w:fill="FFFFFF"/>
        </w:rPr>
        <w:t>.</w:t>
      </w:r>
    </w:p>
    <w:p w14:paraId="696157F0" w14:textId="77777777" w:rsidR="00CA3A6D" w:rsidRP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2664F0F0" w14:textId="1863F978" w:rsidR="00CA3A6D" w:rsidRPr="00CA3A6D" w:rsidRDefault="00067337"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Derivado de sus funciones dotadas por mandamiento constitucional, y de conformidad con lo establecido por el Manual General de Organización del Centro de Conciliación Laboral del Estado de México, el </w:t>
      </w:r>
      <w:r>
        <w:rPr>
          <w:rStyle w:val="normaltextrun"/>
          <w:rFonts w:ascii="Palatino Linotype" w:hAnsi="Palatino Linotype"/>
          <w:b/>
          <w:shd w:val="clear" w:color="auto" w:fill="FFFFFF"/>
        </w:rPr>
        <w:t>SUJETO OBLIGADO</w:t>
      </w:r>
      <w:r>
        <w:rPr>
          <w:rStyle w:val="normaltextrun"/>
          <w:rFonts w:ascii="Palatino Linotype" w:hAnsi="Palatino Linotype"/>
          <w:shd w:val="clear" w:color="auto" w:fill="FFFFFF"/>
        </w:rPr>
        <w:t xml:space="preserve"> tendrá por objetivo el llevar</w:t>
      </w:r>
      <w:r w:rsidRPr="00067337">
        <w:rPr>
          <w:rFonts w:ascii="Palatino Linotype" w:hAnsi="Palatino Linotype"/>
          <w:shd w:val="clear" w:color="auto" w:fill="FFFFFF"/>
        </w:rPr>
        <w:t xml:space="preserve"> a cabo las acciones para resolver con absoluta imparcialidad, apego a derecho, certeza y en un ambiente y trato digno, los conflictos laborales individuales o colectivos que se susciten entre trabajadores y patrones, mediante la conciliación, para mantener el equilibrio en las relaciones de trabajo y preser</w:t>
      </w:r>
      <w:r>
        <w:rPr>
          <w:rFonts w:ascii="Palatino Linotype" w:hAnsi="Palatino Linotype"/>
          <w:shd w:val="clear" w:color="auto" w:fill="FFFFFF"/>
        </w:rPr>
        <w:t xml:space="preserve">var la paz social en la entidad, </w:t>
      </w:r>
      <w:r w:rsidRPr="00067337">
        <w:rPr>
          <w:rFonts w:ascii="Palatino Linotype" w:hAnsi="Palatino Linotype"/>
          <w:shd w:val="clear" w:color="auto" w:fill="FFFFFF"/>
        </w:rPr>
        <w:t>así como poner en práctica el Servicio Profesional de Carrera y capacitar y profesionalizar al personal encargado de realizar la función conciliatoria, con apego a los ordenamientos legales.</w:t>
      </w:r>
    </w:p>
    <w:p w14:paraId="56777DA2" w14:textId="77777777" w:rsidR="00CA3A6D" w:rsidRP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2BD8CB73" w14:textId="3E515065" w:rsidR="00CA3A6D" w:rsidRPr="00A55B53" w:rsidRDefault="00A55B53"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lastRenderedPageBreak/>
        <w:t>A fin de lograr su objetivo de creación, el Centro de Conciliación Laboral del Estado de México tendrá por atribuciones, las siguientes:</w:t>
      </w:r>
    </w:p>
    <w:p w14:paraId="5551B1B2"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Style w:val="normaltextrun"/>
          <w:rFonts w:ascii="Palatino Linotype" w:hAnsi="Palatino Linotype"/>
          <w:shd w:val="clear" w:color="auto" w:fill="FFFFFF"/>
        </w:rPr>
        <w:t>Prestar</w:t>
      </w:r>
      <w:r>
        <w:rPr>
          <w:rStyle w:val="normaltextrun"/>
          <w:rFonts w:ascii="Palatino Linotype" w:hAnsi="Palatino Linotype"/>
          <w:shd w:val="clear" w:color="auto" w:fill="FFFFFF"/>
        </w:rPr>
        <w:t xml:space="preserve"> </w:t>
      </w:r>
      <w:r w:rsidRPr="00A55B53">
        <w:rPr>
          <w:rFonts w:ascii="Palatino Linotype" w:hAnsi="Palatino Linotype"/>
          <w:shd w:val="clear" w:color="auto" w:fill="FFFFFF"/>
        </w:rPr>
        <w:t xml:space="preserve">en forma gratuita el </w:t>
      </w:r>
      <w:r w:rsidRPr="00A55B53">
        <w:rPr>
          <w:rFonts w:ascii="Palatino Linotype" w:hAnsi="Palatino Linotype"/>
          <w:b/>
          <w:shd w:val="clear" w:color="auto" w:fill="FFFFFF"/>
        </w:rPr>
        <w:t>servicio de conciliación laboral</w:t>
      </w:r>
      <w:r w:rsidRPr="00A55B53">
        <w:rPr>
          <w:rFonts w:ascii="Palatino Linotype" w:hAnsi="Palatino Linotype"/>
          <w:shd w:val="clear" w:color="auto" w:fill="FFFFFF"/>
        </w:rPr>
        <w:t xml:space="preserve">, en asuntos de competencia local en una instancia previa al juicio ante los tribunales laborales, conforme a la Ley Federal, el Reglamento Interior y demás disposiciones jurídicas aplicables; </w:t>
      </w:r>
    </w:p>
    <w:p w14:paraId="33811E68"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shd w:val="clear" w:color="auto" w:fill="FFFFFF"/>
        </w:rPr>
        <w:t xml:space="preserve">Impulsar el diseño de políticas y acciones públicas para la </w:t>
      </w:r>
      <w:r w:rsidRPr="00A55B53">
        <w:rPr>
          <w:rFonts w:ascii="Palatino Linotype" w:hAnsi="Palatino Linotype"/>
          <w:b/>
          <w:shd w:val="clear" w:color="auto" w:fill="FFFFFF"/>
        </w:rPr>
        <w:t>prevención de controversias laborales</w:t>
      </w:r>
      <w:r w:rsidRPr="00A55B53">
        <w:rPr>
          <w:rFonts w:ascii="Palatino Linotype" w:hAnsi="Palatino Linotype"/>
          <w:shd w:val="clear" w:color="auto" w:fill="FFFFFF"/>
        </w:rPr>
        <w:t xml:space="preserve"> en el territorio estatal; </w:t>
      </w:r>
    </w:p>
    <w:p w14:paraId="4F23CCD8"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shd w:val="clear" w:color="auto" w:fill="FFFFFF"/>
        </w:rPr>
        <w:t xml:space="preserve">Celebrar </w:t>
      </w:r>
      <w:r w:rsidRPr="00A55B53">
        <w:rPr>
          <w:rFonts w:ascii="Palatino Linotype" w:hAnsi="Palatino Linotype"/>
          <w:b/>
          <w:shd w:val="clear" w:color="auto" w:fill="FFFFFF"/>
        </w:rPr>
        <w:t>convenios laborales</w:t>
      </w:r>
      <w:r w:rsidRPr="00A55B53">
        <w:rPr>
          <w:rFonts w:ascii="Palatino Linotype" w:hAnsi="Palatino Linotype"/>
          <w:shd w:val="clear" w:color="auto" w:fill="FFFFFF"/>
        </w:rPr>
        <w:t xml:space="preserve"> entre las partes, de conformidad con la Ley Federal; </w:t>
      </w:r>
    </w:p>
    <w:p w14:paraId="74F1F35A"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shd w:val="clear" w:color="auto" w:fill="FFFFFF"/>
        </w:rPr>
        <w:t xml:space="preserve">Expedir </w:t>
      </w:r>
      <w:r w:rsidRPr="00A55B53">
        <w:rPr>
          <w:rFonts w:ascii="Palatino Linotype" w:hAnsi="Palatino Linotype"/>
          <w:b/>
          <w:shd w:val="clear" w:color="auto" w:fill="FFFFFF"/>
        </w:rPr>
        <w:t>constancias</w:t>
      </w:r>
      <w:r w:rsidRPr="00A55B53">
        <w:rPr>
          <w:rFonts w:ascii="Palatino Linotype" w:hAnsi="Palatino Linotype"/>
          <w:shd w:val="clear" w:color="auto" w:fill="FFFFFF"/>
        </w:rPr>
        <w:t xml:space="preserve"> de no conciliación laboral; </w:t>
      </w:r>
    </w:p>
    <w:p w14:paraId="205EAE45"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shd w:val="clear" w:color="auto" w:fill="FFFFFF"/>
        </w:rPr>
        <w:t xml:space="preserve">Ejecutar </w:t>
      </w:r>
      <w:r w:rsidRPr="00A55B53">
        <w:rPr>
          <w:rFonts w:ascii="Palatino Linotype" w:hAnsi="Palatino Linotype"/>
          <w:b/>
          <w:shd w:val="clear" w:color="auto" w:fill="FFFFFF"/>
        </w:rPr>
        <w:t>programas</w:t>
      </w:r>
      <w:r w:rsidRPr="00A55B53">
        <w:rPr>
          <w:rFonts w:ascii="Palatino Linotype" w:hAnsi="Palatino Linotype"/>
          <w:shd w:val="clear" w:color="auto" w:fill="FFFFFF"/>
        </w:rPr>
        <w:t xml:space="preserve"> de capacitación, certificación, actualización y evaluación de conciliadores y demás personal del Centro de Conciliación; </w:t>
      </w:r>
    </w:p>
    <w:p w14:paraId="05385E97"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b/>
          <w:shd w:val="clear" w:color="auto" w:fill="FFFFFF"/>
        </w:rPr>
        <w:t>Seleccionar</w:t>
      </w:r>
      <w:r w:rsidRPr="00A55B53">
        <w:rPr>
          <w:rFonts w:ascii="Palatino Linotype" w:hAnsi="Palatino Linotype"/>
          <w:shd w:val="clear" w:color="auto" w:fill="FFFFFF"/>
        </w:rPr>
        <w:t xml:space="preserve"> a los conciliadores y demás personal del Centro de Conciliación, mediante concurso abierto en igualdad de condiciones y perspectiva de género; </w:t>
      </w:r>
    </w:p>
    <w:p w14:paraId="0DB8A46F"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shd w:val="clear" w:color="auto" w:fill="FFFFFF"/>
        </w:rPr>
        <w:t xml:space="preserve">Establecer el </w:t>
      </w:r>
      <w:r w:rsidRPr="00A55B53">
        <w:rPr>
          <w:rFonts w:ascii="Palatino Linotype" w:hAnsi="Palatino Linotype"/>
          <w:b/>
          <w:shd w:val="clear" w:color="auto" w:fill="FFFFFF"/>
        </w:rPr>
        <w:t>servicio profesional de carrera</w:t>
      </w:r>
      <w:r w:rsidRPr="00A55B53">
        <w:rPr>
          <w:rFonts w:ascii="Palatino Linotype" w:hAnsi="Palatino Linotype"/>
          <w:shd w:val="clear" w:color="auto" w:fill="FFFFFF"/>
        </w:rPr>
        <w:t xml:space="preserve"> para los conciliadores y demás personal del Centro de Conciliación; </w:t>
      </w:r>
    </w:p>
    <w:p w14:paraId="43B4A12D"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b/>
          <w:color w:val="000000" w:themeColor="text1"/>
        </w:rPr>
      </w:pPr>
      <w:r w:rsidRPr="00A55B53">
        <w:rPr>
          <w:rFonts w:ascii="Palatino Linotype" w:hAnsi="Palatino Linotype"/>
          <w:b/>
          <w:shd w:val="clear" w:color="auto" w:fill="FFFFFF"/>
        </w:rPr>
        <w:t xml:space="preserve">Expedir copias certificadas de los convenios laborales y documentos que obren en los expedientes que se encuentren en los archivos del Centro de Conciliación, de acuerdo con la normatividad aplicable; </w:t>
      </w:r>
    </w:p>
    <w:p w14:paraId="7EB08A3E"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shd w:val="clear" w:color="auto" w:fill="FFFFFF"/>
        </w:rPr>
        <w:t xml:space="preserve">Solicitar la </w:t>
      </w:r>
      <w:r w:rsidRPr="00A55B53">
        <w:rPr>
          <w:rFonts w:ascii="Palatino Linotype" w:hAnsi="Palatino Linotype"/>
          <w:b/>
          <w:shd w:val="clear" w:color="auto" w:fill="FFFFFF"/>
        </w:rPr>
        <w:t>colaboración</w:t>
      </w:r>
      <w:r w:rsidRPr="00A55B53">
        <w:rPr>
          <w:rFonts w:ascii="Palatino Linotype" w:hAnsi="Palatino Linotype"/>
          <w:shd w:val="clear" w:color="auto" w:fill="FFFFFF"/>
        </w:rPr>
        <w:t xml:space="preserve"> de dependencias y entidades de la Administración Pública Federal, Estatal y Municipales, así como de los particulares, para el cumplimiento de sus objetivos; </w:t>
      </w:r>
    </w:p>
    <w:p w14:paraId="02E1CE2B"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shd w:val="clear" w:color="auto" w:fill="FFFFFF"/>
        </w:rPr>
        <w:lastRenderedPageBreak/>
        <w:t xml:space="preserve">Celebrar los </w:t>
      </w:r>
      <w:r w:rsidRPr="00A55B53">
        <w:rPr>
          <w:rFonts w:ascii="Palatino Linotype" w:hAnsi="Palatino Linotype"/>
          <w:b/>
          <w:shd w:val="clear" w:color="auto" w:fill="FFFFFF"/>
        </w:rPr>
        <w:t>convenios</w:t>
      </w:r>
      <w:r w:rsidRPr="00A55B53">
        <w:rPr>
          <w:rFonts w:ascii="Palatino Linotype" w:hAnsi="Palatino Linotype"/>
          <w:shd w:val="clear" w:color="auto" w:fill="FFFFFF"/>
        </w:rPr>
        <w:t xml:space="preserve"> que sean necesarios con instituciones públicas o privadas, así como con organizaciones de la sociedad civil, para lograr sus objetivos; </w:t>
      </w:r>
    </w:p>
    <w:p w14:paraId="7581819F"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shd w:val="clear" w:color="auto" w:fill="FFFFFF"/>
        </w:rPr>
        <w:t xml:space="preserve">Presentar anualmente al titular del Ejecutivo del Estado un </w:t>
      </w:r>
      <w:r w:rsidRPr="00A55B53">
        <w:rPr>
          <w:rFonts w:ascii="Palatino Linotype" w:hAnsi="Palatino Linotype"/>
          <w:b/>
          <w:shd w:val="clear" w:color="auto" w:fill="FFFFFF"/>
        </w:rPr>
        <w:t xml:space="preserve">informe general </w:t>
      </w:r>
      <w:r w:rsidRPr="00A55B53">
        <w:rPr>
          <w:rFonts w:ascii="Palatino Linotype" w:hAnsi="Palatino Linotype"/>
          <w:shd w:val="clear" w:color="auto" w:fill="FFFFFF"/>
        </w:rPr>
        <w:t xml:space="preserve">de las actividades realizadas, así como su anteproyecto de presupuesto de egresos; </w:t>
      </w:r>
    </w:p>
    <w:p w14:paraId="0A4622B5" w14:textId="77777777" w:rsidR="00A55B53" w:rsidRPr="00A55B53" w:rsidRDefault="00A55B53" w:rsidP="00A55B53">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55B53">
        <w:rPr>
          <w:rFonts w:ascii="Palatino Linotype" w:hAnsi="Palatino Linotype"/>
          <w:shd w:val="clear" w:color="auto" w:fill="FFFFFF"/>
        </w:rPr>
        <w:t xml:space="preserve">Llevar a cabo la </w:t>
      </w:r>
      <w:r w:rsidRPr="00A55B53">
        <w:rPr>
          <w:rFonts w:ascii="Palatino Linotype" w:hAnsi="Palatino Linotype"/>
          <w:b/>
          <w:shd w:val="clear" w:color="auto" w:fill="FFFFFF"/>
        </w:rPr>
        <w:t>difusión e información</w:t>
      </w:r>
      <w:r w:rsidRPr="00A55B53">
        <w:rPr>
          <w:rFonts w:ascii="Palatino Linotype" w:hAnsi="Palatino Linotype"/>
          <w:shd w:val="clear" w:color="auto" w:fill="FFFFFF"/>
        </w:rPr>
        <w:t xml:space="preserve"> de los servicios que brinda y de sus actividades, a través de los medios masivos de comunicación, y </w:t>
      </w:r>
    </w:p>
    <w:p w14:paraId="508603B0" w14:textId="3FAE3E63" w:rsidR="00A55B53" w:rsidRPr="00CA3A6D" w:rsidRDefault="00A55B53" w:rsidP="00A55B53">
      <w:pPr>
        <w:pStyle w:val="Prrafodelista"/>
        <w:numPr>
          <w:ilvl w:val="1"/>
          <w:numId w:val="1"/>
        </w:numPr>
        <w:tabs>
          <w:tab w:val="left" w:pos="426"/>
        </w:tabs>
        <w:spacing w:line="360" w:lineRule="auto"/>
        <w:ind w:left="1134"/>
        <w:jc w:val="both"/>
        <w:rPr>
          <w:rStyle w:val="normaltextrun"/>
          <w:rFonts w:ascii="Palatino Linotype" w:hAnsi="Palatino Linotype"/>
          <w:color w:val="000000" w:themeColor="text1"/>
        </w:rPr>
      </w:pPr>
      <w:r w:rsidRPr="00A55B53">
        <w:rPr>
          <w:rFonts w:ascii="Palatino Linotype" w:hAnsi="Palatino Linotype"/>
          <w:shd w:val="clear" w:color="auto" w:fill="FFFFFF"/>
        </w:rPr>
        <w:t>Las demás que le confiera la Ley Federal, la Ley para la Coordinación y otros ordenamientos legales aplicables.</w:t>
      </w:r>
    </w:p>
    <w:p w14:paraId="54F1A93A" w14:textId="77777777" w:rsid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2ED6AC16" w14:textId="26CEF430" w:rsidR="00C2279F" w:rsidRPr="00C2279F" w:rsidRDefault="00A55B53" w:rsidP="00C2279F">
      <w:pPr>
        <w:pStyle w:val="Prrafodelista"/>
        <w:tabs>
          <w:tab w:val="left" w:pos="426"/>
        </w:tabs>
        <w:spacing w:line="360" w:lineRule="auto"/>
        <w:ind w:left="0"/>
        <w:jc w:val="both"/>
        <w:outlineLvl w:val="2"/>
        <w:rPr>
          <w:rStyle w:val="normaltextrun"/>
          <w:rFonts w:ascii="Palatino Linotype" w:hAnsi="Palatino Linotype"/>
          <w:b/>
          <w:color w:val="000000" w:themeColor="text1"/>
        </w:rPr>
      </w:pPr>
      <w:r>
        <w:rPr>
          <w:rStyle w:val="normaltextrun"/>
          <w:rFonts w:ascii="Palatino Linotype" w:hAnsi="Palatino Linotype"/>
          <w:b/>
          <w:color w:val="000000" w:themeColor="text1"/>
        </w:rPr>
        <w:t>III. Del vídeo referido por el particular en las solicitudes de información.</w:t>
      </w:r>
    </w:p>
    <w:p w14:paraId="7C94855B" w14:textId="77777777" w:rsidR="00C2279F" w:rsidRPr="00CA3A6D" w:rsidRDefault="00C2279F"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55F5EFE9" w14:textId="426C8A2D" w:rsidR="00CA3A6D" w:rsidRPr="000718F6" w:rsidRDefault="00A55B53" w:rsidP="000718F6">
      <w:pPr>
        <w:pStyle w:val="Prrafodelista"/>
        <w:numPr>
          <w:ilvl w:val="0"/>
          <w:numId w:val="1"/>
        </w:numPr>
        <w:tabs>
          <w:tab w:val="left" w:pos="426"/>
        </w:tabs>
        <w:spacing w:line="360" w:lineRule="auto"/>
        <w:jc w:val="both"/>
        <w:rPr>
          <w:rFonts w:ascii="Palatino Linotype" w:hAnsi="Palatino Linotype"/>
          <w:color w:val="000000" w:themeColor="text1"/>
        </w:rPr>
      </w:pPr>
      <w:r w:rsidRPr="000718F6">
        <w:rPr>
          <w:rStyle w:val="normaltextrun"/>
          <w:rFonts w:ascii="Palatino Linotype" w:hAnsi="Palatino Linotype"/>
          <w:shd w:val="clear" w:color="auto" w:fill="FFFFFF"/>
        </w:rPr>
        <w:t xml:space="preserve">Resulta elemental recordar que el particular fundó los requerimientos formulados en las solicitudes </w:t>
      </w:r>
      <w:r w:rsidRPr="000718F6">
        <w:rPr>
          <w:rFonts w:ascii="Palatino Linotype" w:hAnsi="Palatino Linotype"/>
          <w:b/>
          <w:bCs/>
          <w:color w:val="000000" w:themeColor="text1"/>
        </w:rPr>
        <w:t>00095/CCLEM/IP/2023,</w:t>
      </w:r>
      <w:r w:rsidRPr="000718F6">
        <w:rPr>
          <w:rFonts w:ascii="Palatino Linotype" w:eastAsia="Calibri" w:hAnsi="Palatino Linotype" w:cs="Arial"/>
          <w:color w:val="000000" w:themeColor="text1"/>
        </w:rPr>
        <w:t xml:space="preserve"> </w:t>
      </w:r>
      <w:r w:rsidRPr="000718F6">
        <w:rPr>
          <w:rFonts w:ascii="Palatino Linotype" w:hAnsi="Palatino Linotype"/>
          <w:b/>
          <w:bCs/>
          <w:color w:val="000000" w:themeColor="text1"/>
        </w:rPr>
        <w:t>00096/CCLEM/IP/2023,</w:t>
      </w:r>
      <w:r w:rsidRPr="000718F6">
        <w:rPr>
          <w:rFonts w:ascii="Palatino Linotype" w:eastAsia="Calibri" w:hAnsi="Palatino Linotype" w:cs="Arial"/>
          <w:color w:val="000000" w:themeColor="text1"/>
        </w:rPr>
        <w:t xml:space="preserve"> </w:t>
      </w:r>
      <w:r w:rsidRPr="000718F6">
        <w:rPr>
          <w:rFonts w:ascii="Palatino Linotype" w:hAnsi="Palatino Linotype"/>
          <w:b/>
          <w:bCs/>
          <w:color w:val="000000" w:themeColor="text1"/>
        </w:rPr>
        <w:t>00097/CCLEM/IP/2023,</w:t>
      </w:r>
      <w:r w:rsidRPr="000718F6">
        <w:rPr>
          <w:rFonts w:ascii="Palatino Linotype" w:eastAsia="Calibri" w:hAnsi="Palatino Linotype" w:cs="Arial"/>
          <w:color w:val="000000" w:themeColor="text1"/>
        </w:rPr>
        <w:t xml:space="preserve"> </w:t>
      </w:r>
      <w:r w:rsidRPr="000718F6">
        <w:rPr>
          <w:rFonts w:ascii="Palatino Linotype" w:hAnsi="Palatino Linotype"/>
          <w:b/>
          <w:bCs/>
          <w:color w:val="000000" w:themeColor="text1"/>
        </w:rPr>
        <w:t>00098/CCLEM/IP/2023,</w:t>
      </w:r>
      <w:r w:rsidRPr="000718F6">
        <w:rPr>
          <w:rFonts w:ascii="Palatino Linotype" w:eastAsia="Calibri" w:hAnsi="Palatino Linotype" w:cs="Arial"/>
          <w:color w:val="000000" w:themeColor="text1"/>
        </w:rPr>
        <w:t xml:space="preserve"> </w:t>
      </w:r>
      <w:r w:rsidRPr="000718F6">
        <w:rPr>
          <w:rFonts w:ascii="Palatino Linotype" w:hAnsi="Palatino Linotype"/>
          <w:b/>
          <w:bCs/>
          <w:color w:val="000000" w:themeColor="text1"/>
        </w:rPr>
        <w:t>00099/CCLEM/IP/2023,</w:t>
      </w:r>
      <w:r w:rsidRPr="000718F6">
        <w:rPr>
          <w:rFonts w:ascii="Palatino Linotype" w:eastAsia="Calibri" w:hAnsi="Palatino Linotype" w:cs="Arial"/>
          <w:color w:val="000000" w:themeColor="text1"/>
        </w:rPr>
        <w:t xml:space="preserve"> </w:t>
      </w:r>
      <w:r w:rsidRPr="000718F6">
        <w:rPr>
          <w:rFonts w:ascii="Palatino Linotype" w:hAnsi="Palatino Linotype"/>
          <w:b/>
          <w:bCs/>
          <w:color w:val="000000" w:themeColor="text1"/>
        </w:rPr>
        <w:t>00100/CCLEM/IP/2023,</w:t>
      </w:r>
      <w:r w:rsidRPr="000718F6">
        <w:rPr>
          <w:rFonts w:ascii="Palatino Linotype" w:eastAsia="Calibri" w:hAnsi="Palatino Linotype" w:cs="Arial"/>
          <w:color w:val="000000" w:themeColor="text1"/>
        </w:rPr>
        <w:t xml:space="preserve"> </w:t>
      </w:r>
      <w:r w:rsidRPr="000718F6">
        <w:rPr>
          <w:rFonts w:ascii="Palatino Linotype" w:hAnsi="Palatino Linotype"/>
          <w:b/>
          <w:bCs/>
          <w:color w:val="000000" w:themeColor="text1"/>
        </w:rPr>
        <w:t>00101/CCLEM/IP/2023,</w:t>
      </w:r>
      <w:r w:rsidRPr="000718F6">
        <w:rPr>
          <w:rFonts w:ascii="Palatino Linotype" w:eastAsia="Calibri" w:hAnsi="Palatino Linotype" w:cs="Arial"/>
          <w:color w:val="000000" w:themeColor="text1"/>
        </w:rPr>
        <w:t xml:space="preserve"> </w:t>
      </w:r>
      <w:r w:rsidRPr="000718F6">
        <w:rPr>
          <w:rFonts w:ascii="Palatino Linotype" w:hAnsi="Palatino Linotype"/>
          <w:b/>
          <w:bCs/>
          <w:color w:val="000000" w:themeColor="text1"/>
        </w:rPr>
        <w:t xml:space="preserve">00102/CCLEM/IP/2023 </w:t>
      </w:r>
      <w:r w:rsidRPr="000718F6">
        <w:rPr>
          <w:rFonts w:ascii="Palatino Linotype" w:hAnsi="Palatino Linotype"/>
          <w:bCs/>
          <w:color w:val="000000" w:themeColor="text1"/>
        </w:rPr>
        <w:t>y</w:t>
      </w:r>
      <w:r w:rsidRPr="000718F6">
        <w:rPr>
          <w:rFonts w:ascii="Palatino Linotype" w:eastAsia="Calibri" w:hAnsi="Palatino Linotype" w:cs="Arial"/>
          <w:color w:val="000000" w:themeColor="text1"/>
        </w:rPr>
        <w:t xml:space="preserve"> </w:t>
      </w:r>
      <w:r w:rsidRPr="000718F6">
        <w:rPr>
          <w:rFonts w:ascii="Palatino Linotype" w:hAnsi="Palatino Linotype"/>
          <w:b/>
          <w:bCs/>
          <w:color w:val="000000" w:themeColor="text1"/>
        </w:rPr>
        <w:t>00103/CCLEM/IP/2023</w:t>
      </w:r>
      <w:r w:rsidRPr="000718F6">
        <w:rPr>
          <w:rFonts w:ascii="Palatino Linotype" w:hAnsi="Palatino Linotype"/>
          <w:bCs/>
          <w:color w:val="000000" w:themeColor="text1"/>
        </w:rPr>
        <w:t>, a través de un vídeo publicado en</w:t>
      </w:r>
      <w:r w:rsidR="000718F6" w:rsidRPr="000718F6">
        <w:rPr>
          <w:rFonts w:ascii="Palatino Linotype" w:hAnsi="Palatino Linotype"/>
          <w:bCs/>
          <w:color w:val="000000" w:themeColor="text1"/>
        </w:rPr>
        <w:t xml:space="preserve"> el portal</w:t>
      </w:r>
      <w:r w:rsidRPr="000718F6">
        <w:rPr>
          <w:rFonts w:ascii="Palatino Linotype" w:hAnsi="Palatino Linotype"/>
          <w:bCs/>
          <w:color w:val="000000" w:themeColor="text1"/>
        </w:rPr>
        <w:t xml:space="preserve"> </w:t>
      </w:r>
      <w:r w:rsidRPr="000718F6">
        <w:rPr>
          <w:rFonts w:ascii="Palatino Linotype" w:hAnsi="Palatino Linotype"/>
          <w:bCs/>
          <w:i/>
          <w:color w:val="000000" w:themeColor="text1"/>
        </w:rPr>
        <w:t>YouTube</w:t>
      </w:r>
      <w:r w:rsidR="000718F6" w:rsidRPr="000718F6">
        <w:rPr>
          <w:rFonts w:ascii="Palatino Linotype" w:hAnsi="Palatino Linotype"/>
          <w:bCs/>
          <w:color w:val="000000" w:themeColor="text1"/>
        </w:rPr>
        <w:t xml:space="preserve">, en el enlace </w:t>
      </w:r>
      <w:hyperlink r:id="rId8" w:history="1">
        <w:r w:rsidR="000718F6" w:rsidRPr="00377C83">
          <w:rPr>
            <w:rStyle w:val="Hipervnculo"/>
            <w:rFonts w:ascii="Palatino Linotype" w:hAnsi="Palatino Linotype"/>
            <w:bCs/>
          </w:rPr>
          <w:t>https://www.youtube.com/watch?v=_1oqj5u4Vdg&amp;t=84s</w:t>
        </w:r>
      </w:hyperlink>
      <w:r w:rsidR="000718F6">
        <w:rPr>
          <w:rFonts w:ascii="Palatino Linotype" w:hAnsi="Palatino Linotype"/>
          <w:bCs/>
          <w:color w:val="000000" w:themeColor="text1"/>
        </w:rPr>
        <w:t>; razón de lo anterior, a continuación se presenta una breve síntesis de su contenido.</w:t>
      </w:r>
    </w:p>
    <w:p w14:paraId="58FDC50D" w14:textId="7C376C3F" w:rsidR="000718F6" w:rsidRPr="000718F6" w:rsidRDefault="000718F6" w:rsidP="000718F6">
      <w:pPr>
        <w:pStyle w:val="Prrafodelista"/>
        <w:numPr>
          <w:ilvl w:val="1"/>
          <w:numId w:val="1"/>
        </w:numPr>
        <w:tabs>
          <w:tab w:val="left" w:pos="426"/>
        </w:tabs>
        <w:spacing w:line="360" w:lineRule="auto"/>
        <w:ind w:left="1134"/>
        <w:jc w:val="both"/>
        <w:rPr>
          <w:rFonts w:ascii="Palatino Linotype" w:hAnsi="Palatino Linotype"/>
          <w:color w:val="000000" w:themeColor="text1"/>
        </w:rPr>
      </w:pPr>
      <w:r>
        <w:rPr>
          <w:rFonts w:ascii="Palatino Linotype" w:hAnsi="Palatino Linotype"/>
          <w:bCs/>
          <w:color w:val="000000" w:themeColor="text1"/>
        </w:rPr>
        <w:t xml:space="preserve">Que el vídeo tiene por título </w:t>
      </w:r>
      <w:r>
        <w:rPr>
          <w:rFonts w:ascii="Palatino Linotype" w:hAnsi="Palatino Linotype"/>
          <w:bCs/>
          <w:i/>
          <w:color w:val="000000" w:themeColor="text1"/>
        </w:rPr>
        <w:t>“</w:t>
      </w:r>
      <w:r w:rsidRPr="000718F6">
        <w:rPr>
          <w:rFonts w:ascii="Palatino Linotype" w:hAnsi="Palatino Linotype"/>
          <w:bCs/>
          <w:i/>
          <w:color w:val="000000" w:themeColor="text1"/>
        </w:rPr>
        <w:t>#CCLEM #JaguarIngenierosConstructores</w:t>
      </w:r>
      <w:r>
        <w:rPr>
          <w:rFonts w:ascii="Palatino Linotype" w:hAnsi="Palatino Linotype"/>
          <w:bCs/>
          <w:i/>
          <w:color w:val="000000" w:themeColor="text1"/>
        </w:rPr>
        <w:t>”</w:t>
      </w:r>
      <w:r>
        <w:rPr>
          <w:rFonts w:ascii="Palatino Linotype" w:hAnsi="Palatino Linotype"/>
          <w:bCs/>
          <w:color w:val="000000" w:themeColor="text1"/>
        </w:rPr>
        <w:t xml:space="preserve">, y se publicó el diecisiete (17) de julio de dos mil veintitrés, en un canal y/o perfil de nombre </w:t>
      </w:r>
      <w:r>
        <w:rPr>
          <w:rFonts w:ascii="Palatino Linotype" w:hAnsi="Palatino Linotype"/>
          <w:bCs/>
          <w:i/>
          <w:color w:val="000000" w:themeColor="text1"/>
        </w:rPr>
        <w:t>El custodio</w:t>
      </w:r>
      <w:r>
        <w:rPr>
          <w:rFonts w:ascii="Palatino Linotype" w:hAnsi="Palatino Linotype"/>
          <w:bCs/>
          <w:color w:val="000000" w:themeColor="text1"/>
        </w:rPr>
        <w:t>.</w:t>
      </w:r>
    </w:p>
    <w:p w14:paraId="0D228D57" w14:textId="786767E1" w:rsidR="000718F6" w:rsidRPr="000718F6" w:rsidRDefault="000718F6" w:rsidP="000718F6">
      <w:pPr>
        <w:pStyle w:val="Prrafodelista"/>
        <w:numPr>
          <w:ilvl w:val="1"/>
          <w:numId w:val="1"/>
        </w:numPr>
        <w:tabs>
          <w:tab w:val="left" w:pos="426"/>
        </w:tabs>
        <w:spacing w:line="360" w:lineRule="auto"/>
        <w:ind w:left="1134"/>
        <w:jc w:val="both"/>
        <w:rPr>
          <w:rFonts w:ascii="Palatino Linotype" w:hAnsi="Palatino Linotype"/>
          <w:color w:val="000000" w:themeColor="text1"/>
        </w:rPr>
      </w:pPr>
      <w:r>
        <w:rPr>
          <w:rFonts w:ascii="Palatino Linotype" w:hAnsi="Palatino Linotype"/>
          <w:bCs/>
          <w:color w:val="000000" w:themeColor="text1"/>
        </w:rPr>
        <w:t>Sobre la descripción del canal, se hace la siguiente exposición:</w:t>
      </w:r>
    </w:p>
    <w:p w14:paraId="2E92F0BA" w14:textId="77777777" w:rsidR="000718F6" w:rsidRPr="000718F6" w:rsidRDefault="000718F6" w:rsidP="000718F6">
      <w:pPr>
        <w:pStyle w:val="Prrafodelista"/>
        <w:tabs>
          <w:tab w:val="left" w:pos="426"/>
        </w:tabs>
        <w:spacing w:line="276" w:lineRule="auto"/>
        <w:ind w:left="1418" w:right="567"/>
        <w:jc w:val="both"/>
        <w:rPr>
          <w:rFonts w:ascii="Palatino Linotype" w:hAnsi="Palatino Linotype"/>
          <w:bCs/>
          <w:i/>
          <w:color w:val="000000" w:themeColor="text1"/>
          <w:sz w:val="22"/>
        </w:rPr>
      </w:pPr>
      <w:r w:rsidRPr="000718F6">
        <w:rPr>
          <w:rFonts w:ascii="Palatino Linotype" w:hAnsi="Palatino Linotype"/>
          <w:bCs/>
          <w:i/>
          <w:color w:val="000000" w:themeColor="text1"/>
          <w:sz w:val="22"/>
        </w:rPr>
        <w:lastRenderedPageBreak/>
        <w:t xml:space="preserve">“Hola bienvenido me llamo </w:t>
      </w:r>
      <w:r w:rsidRPr="000718F6">
        <w:rPr>
          <w:rFonts w:ascii="Palatino Linotype" w:hAnsi="Palatino Linotype"/>
          <w:bCs/>
          <w:color w:val="000000" w:themeColor="text1"/>
          <w:sz w:val="22"/>
        </w:rPr>
        <w:t>R. C.</w:t>
      </w:r>
      <w:r w:rsidRPr="000718F6">
        <w:rPr>
          <w:rFonts w:ascii="Palatino Linotype" w:hAnsi="Palatino Linotype"/>
          <w:bCs/>
          <w:i/>
          <w:color w:val="000000" w:themeColor="text1"/>
          <w:sz w:val="22"/>
        </w:rPr>
        <w:t xml:space="preserve"> y tú eres parte importante de este canal compartiré más de 25 años de experiencias buenas y malas en el gremio de la seguridad en México </w:t>
      </w:r>
    </w:p>
    <w:p w14:paraId="1EA78CF1" w14:textId="77777777" w:rsidR="000718F6" w:rsidRPr="000718F6" w:rsidRDefault="000718F6" w:rsidP="000718F6">
      <w:pPr>
        <w:pStyle w:val="Prrafodelista"/>
        <w:tabs>
          <w:tab w:val="left" w:pos="426"/>
        </w:tabs>
        <w:spacing w:line="276" w:lineRule="auto"/>
        <w:ind w:left="1418" w:right="567"/>
        <w:jc w:val="both"/>
        <w:rPr>
          <w:rFonts w:ascii="Palatino Linotype" w:hAnsi="Palatino Linotype"/>
          <w:bCs/>
          <w:i/>
          <w:color w:val="000000" w:themeColor="text1"/>
          <w:sz w:val="22"/>
        </w:rPr>
      </w:pPr>
      <w:r w:rsidRPr="000718F6">
        <w:rPr>
          <w:rFonts w:ascii="Palatino Linotype" w:hAnsi="Palatino Linotype"/>
          <w:bCs/>
          <w:i/>
          <w:color w:val="000000" w:themeColor="text1"/>
          <w:sz w:val="22"/>
        </w:rPr>
        <w:t xml:space="preserve">Quieres la </w:t>
      </w:r>
      <w:proofErr w:type="gramStart"/>
      <w:r w:rsidRPr="000718F6">
        <w:rPr>
          <w:rFonts w:ascii="Palatino Linotype" w:hAnsi="Palatino Linotype"/>
          <w:bCs/>
          <w:i/>
          <w:color w:val="000000" w:themeColor="text1"/>
          <w:sz w:val="22"/>
        </w:rPr>
        <w:t>verdad ?</w:t>
      </w:r>
      <w:proofErr w:type="gramEnd"/>
      <w:r w:rsidRPr="000718F6">
        <w:rPr>
          <w:rFonts w:ascii="Palatino Linotype" w:hAnsi="Palatino Linotype"/>
          <w:bCs/>
          <w:i/>
          <w:color w:val="000000" w:themeColor="text1"/>
          <w:sz w:val="22"/>
        </w:rPr>
        <w:t xml:space="preserve"> </w:t>
      </w:r>
    </w:p>
    <w:p w14:paraId="76AC89B0" w14:textId="77777777" w:rsidR="000718F6" w:rsidRPr="000718F6" w:rsidRDefault="000718F6" w:rsidP="000718F6">
      <w:pPr>
        <w:pStyle w:val="Prrafodelista"/>
        <w:tabs>
          <w:tab w:val="left" w:pos="426"/>
        </w:tabs>
        <w:spacing w:line="276" w:lineRule="auto"/>
        <w:ind w:left="1418" w:right="567"/>
        <w:jc w:val="both"/>
        <w:rPr>
          <w:rFonts w:ascii="Palatino Linotype" w:hAnsi="Palatino Linotype"/>
          <w:bCs/>
          <w:i/>
          <w:color w:val="000000" w:themeColor="text1"/>
          <w:sz w:val="22"/>
        </w:rPr>
      </w:pPr>
      <w:r w:rsidRPr="000718F6">
        <w:rPr>
          <w:rFonts w:ascii="Palatino Linotype" w:hAnsi="Palatino Linotype"/>
          <w:bCs/>
          <w:i/>
          <w:color w:val="000000" w:themeColor="text1"/>
          <w:sz w:val="22"/>
        </w:rPr>
        <w:t xml:space="preserve">No puedes soportar la verdad </w:t>
      </w:r>
    </w:p>
    <w:p w14:paraId="173F5C30" w14:textId="77777777" w:rsidR="000718F6" w:rsidRPr="000718F6" w:rsidRDefault="000718F6" w:rsidP="000718F6">
      <w:pPr>
        <w:pStyle w:val="Prrafodelista"/>
        <w:tabs>
          <w:tab w:val="left" w:pos="426"/>
        </w:tabs>
        <w:spacing w:line="276" w:lineRule="auto"/>
        <w:ind w:left="1418" w:right="567"/>
        <w:jc w:val="both"/>
        <w:rPr>
          <w:rFonts w:ascii="Palatino Linotype" w:hAnsi="Palatino Linotype"/>
          <w:bCs/>
          <w:i/>
          <w:color w:val="000000" w:themeColor="text1"/>
          <w:sz w:val="22"/>
        </w:rPr>
      </w:pPr>
      <w:r w:rsidRPr="000718F6">
        <w:rPr>
          <w:rFonts w:ascii="Palatino Linotype" w:hAnsi="Palatino Linotype"/>
          <w:bCs/>
          <w:i/>
          <w:color w:val="000000" w:themeColor="text1"/>
          <w:sz w:val="22"/>
        </w:rPr>
        <w:t xml:space="preserve">Temas de seguridad privada y publica </w:t>
      </w:r>
    </w:p>
    <w:p w14:paraId="32090C04" w14:textId="74C0642B" w:rsidR="000718F6" w:rsidRPr="000718F6" w:rsidRDefault="000718F6" w:rsidP="000718F6">
      <w:pPr>
        <w:pStyle w:val="Prrafodelista"/>
        <w:tabs>
          <w:tab w:val="left" w:pos="426"/>
        </w:tabs>
        <w:spacing w:line="276" w:lineRule="auto"/>
        <w:ind w:left="1418" w:right="567"/>
        <w:jc w:val="both"/>
        <w:rPr>
          <w:rFonts w:ascii="Palatino Linotype" w:hAnsi="Palatino Linotype"/>
          <w:color w:val="000000" w:themeColor="text1"/>
          <w:sz w:val="22"/>
        </w:rPr>
      </w:pPr>
      <w:r w:rsidRPr="000718F6">
        <w:rPr>
          <w:rFonts w:ascii="Palatino Linotype" w:hAnsi="Palatino Linotype"/>
          <w:bCs/>
          <w:i/>
          <w:color w:val="000000" w:themeColor="text1"/>
          <w:sz w:val="22"/>
        </w:rPr>
        <w:t xml:space="preserve">Conocerás la verdad en México de las empresas de seguridad privada y todo lo relacionado a este y muchos temas más que no quieren que </w:t>
      </w:r>
      <w:proofErr w:type="gramStart"/>
      <w:r w:rsidRPr="000718F6">
        <w:rPr>
          <w:rFonts w:ascii="Palatino Linotype" w:hAnsi="Palatino Linotype"/>
          <w:bCs/>
          <w:i/>
          <w:color w:val="000000" w:themeColor="text1"/>
          <w:sz w:val="22"/>
        </w:rPr>
        <w:t>sepas .</w:t>
      </w:r>
      <w:proofErr w:type="gramEnd"/>
      <w:r w:rsidRPr="000718F6">
        <w:rPr>
          <w:rFonts w:ascii="Palatino Linotype" w:hAnsi="Palatino Linotype"/>
          <w:bCs/>
          <w:i/>
          <w:color w:val="000000" w:themeColor="text1"/>
          <w:sz w:val="22"/>
        </w:rPr>
        <w:t>”</w:t>
      </w:r>
      <w:r w:rsidRPr="000718F6">
        <w:rPr>
          <w:rFonts w:ascii="Palatino Linotype" w:hAnsi="Palatino Linotype"/>
          <w:bCs/>
          <w:color w:val="000000" w:themeColor="text1"/>
          <w:sz w:val="22"/>
        </w:rPr>
        <w:t xml:space="preserve"> (Sic)</w:t>
      </w:r>
    </w:p>
    <w:p w14:paraId="75409F26" w14:textId="0BC01C35" w:rsidR="000718F6" w:rsidRPr="007C3BFB" w:rsidRDefault="000718F6" w:rsidP="000718F6">
      <w:pPr>
        <w:pStyle w:val="Prrafodelista"/>
        <w:numPr>
          <w:ilvl w:val="1"/>
          <w:numId w:val="1"/>
        </w:numPr>
        <w:tabs>
          <w:tab w:val="left" w:pos="426"/>
        </w:tabs>
        <w:spacing w:line="360" w:lineRule="auto"/>
        <w:ind w:left="1134"/>
        <w:jc w:val="both"/>
        <w:rPr>
          <w:rFonts w:ascii="Palatino Linotype" w:hAnsi="Palatino Linotype"/>
          <w:color w:val="000000" w:themeColor="text1"/>
        </w:rPr>
      </w:pPr>
      <w:r>
        <w:rPr>
          <w:rFonts w:ascii="Palatino Linotype" w:hAnsi="Palatino Linotype"/>
          <w:bCs/>
          <w:color w:val="000000" w:themeColor="text1"/>
        </w:rPr>
        <w:t xml:space="preserve">Con respecto al contenido del vídeo </w:t>
      </w:r>
      <w:r>
        <w:rPr>
          <w:rFonts w:ascii="Palatino Linotype" w:hAnsi="Palatino Linotype"/>
          <w:bCs/>
          <w:i/>
          <w:color w:val="000000" w:themeColor="text1"/>
        </w:rPr>
        <w:t>“</w:t>
      </w:r>
      <w:r w:rsidRPr="000718F6">
        <w:rPr>
          <w:rFonts w:ascii="Palatino Linotype" w:hAnsi="Palatino Linotype"/>
          <w:bCs/>
          <w:i/>
          <w:color w:val="000000" w:themeColor="text1"/>
        </w:rPr>
        <w:t>#CCLEM #JaguarIngenierosConstructores</w:t>
      </w:r>
      <w:r>
        <w:rPr>
          <w:rFonts w:ascii="Palatino Linotype" w:hAnsi="Palatino Linotype"/>
          <w:bCs/>
          <w:i/>
          <w:color w:val="000000" w:themeColor="text1"/>
        </w:rPr>
        <w:t>”</w:t>
      </w:r>
      <w:r>
        <w:rPr>
          <w:rFonts w:ascii="Palatino Linotype" w:hAnsi="Palatino Linotype"/>
          <w:bCs/>
          <w:color w:val="000000" w:themeColor="text1"/>
        </w:rPr>
        <w:t xml:space="preserve">, a través de 33:31 minutos, el usuario realiza una narración relacionada vivencias personales, como trabajador despedido de una empresa de seguridad privada, </w:t>
      </w:r>
      <w:r w:rsidR="000C0074">
        <w:rPr>
          <w:rFonts w:ascii="Palatino Linotype" w:hAnsi="Palatino Linotype"/>
          <w:bCs/>
          <w:color w:val="000000" w:themeColor="text1"/>
        </w:rPr>
        <w:t>y su experiencia como parte dentro de un proceso sustanciado ante el Centro de Conciliación Laboral del Estado de México.</w:t>
      </w:r>
    </w:p>
    <w:p w14:paraId="75E7F967" w14:textId="1C594481" w:rsidR="007C3BFB" w:rsidRPr="00D263E2" w:rsidRDefault="007C3BFB" w:rsidP="000718F6">
      <w:pPr>
        <w:pStyle w:val="Prrafodelista"/>
        <w:numPr>
          <w:ilvl w:val="1"/>
          <w:numId w:val="1"/>
        </w:numPr>
        <w:tabs>
          <w:tab w:val="left" w:pos="426"/>
        </w:tabs>
        <w:spacing w:line="360" w:lineRule="auto"/>
        <w:ind w:left="1134"/>
        <w:jc w:val="both"/>
        <w:rPr>
          <w:rFonts w:ascii="Palatino Linotype" w:hAnsi="Palatino Linotype"/>
          <w:color w:val="000000" w:themeColor="text1"/>
        </w:rPr>
      </w:pPr>
      <w:r>
        <w:rPr>
          <w:rFonts w:ascii="Palatino Linotype" w:hAnsi="Palatino Linotype"/>
          <w:bCs/>
          <w:color w:val="000000" w:themeColor="text1"/>
        </w:rPr>
        <w:t xml:space="preserve">Dentro de la descripción del video </w:t>
      </w:r>
      <w:r>
        <w:rPr>
          <w:rFonts w:ascii="Palatino Linotype" w:hAnsi="Palatino Linotype"/>
          <w:bCs/>
          <w:i/>
          <w:color w:val="000000" w:themeColor="text1"/>
        </w:rPr>
        <w:t>“</w:t>
      </w:r>
      <w:r w:rsidRPr="000718F6">
        <w:rPr>
          <w:rFonts w:ascii="Palatino Linotype" w:hAnsi="Palatino Linotype"/>
          <w:bCs/>
          <w:i/>
          <w:color w:val="000000" w:themeColor="text1"/>
        </w:rPr>
        <w:t>#CCLEM #JaguarIngenierosConstructores</w:t>
      </w:r>
      <w:r>
        <w:rPr>
          <w:rFonts w:ascii="Palatino Linotype" w:hAnsi="Palatino Linotype"/>
          <w:bCs/>
          <w:i/>
          <w:color w:val="000000" w:themeColor="text1"/>
        </w:rPr>
        <w:t>”</w:t>
      </w:r>
      <w:r>
        <w:rPr>
          <w:rFonts w:ascii="Palatino Linotype" w:hAnsi="Palatino Linotype"/>
          <w:bCs/>
          <w:color w:val="000000" w:themeColor="text1"/>
        </w:rPr>
        <w:t>,</w:t>
      </w:r>
      <w:r w:rsidR="00D263E2">
        <w:rPr>
          <w:rFonts w:ascii="Palatino Linotype" w:hAnsi="Palatino Linotype"/>
          <w:bCs/>
          <w:color w:val="000000" w:themeColor="text1"/>
        </w:rPr>
        <w:t xml:space="preserve"> se muestra el siguiente texto:</w:t>
      </w:r>
    </w:p>
    <w:p w14:paraId="4570DDEC" w14:textId="70C568DF" w:rsidR="00D263E2" w:rsidRPr="00D263E2" w:rsidRDefault="00D263E2" w:rsidP="00D263E2">
      <w:pPr>
        <w:pStyle w:val="Prrafodelista"/>
        <w:tabs>
          <w:tab w:val="left" w:pos="426"/>
        </w:tabs>
        <w:spacing w:line="276" w:lineRule="auto"/>
        <w:ind w:left="1418" w:right="567"/>
        <w:jc w:val="both"/>
        <w:rPr>
          <w:rFonts w:ascii="Palatino Linotype" w:hAnsi="Palatino Linotype"/>
          <w:i/>
          <w:color w:val="000000" w:themeColor="text1"/>
          <w:sz w:val="22"/>
        </w:rPr>
      </w:pPr>
      <w:r w:rsidRPr="00D263E2">
        <w:rPr>
          <w:rFonts w:ascii="Palatino Linotype" w:hAnsi="Palatino Linotype"/>
          <w:i/>
          <w:color w:val="000000" w:themeColor="text1"/>
          <w:sz w:val="22"/>
        </w:rPr>
        <w:t xml:space="preserve">“Mi proceso se vuelve turbio gracias al notificador del centro de conciliación laboral del estado de México con sede en </w:t>
      </w:r>
      <w:proofErr w:type="spellStart"/>
      <w:proofErr w:type="gramStart"/>
      <w:r w:rsidRPr="00D263E2">
        <w:rPr>
          <w:rFonts w:ascii="Palatino Linotype" w:hAnsi="Palatino Linotype"/>
          <w:i/>
          <w:color w:val="000000" w:themeColor="text1"/>
          <w:sz w:val="22"/>
        </w:rPr>
        <w:t>Ecatepec,con</w:t>
      </w:r>
      <w:proofErr w:type="spellEnd"/>
      <w:proofErr w:type="gramEnd"/>
      <w:r w:rsidRPr="00D263E2">
        <w:rPr>
          <w:rFonts w:ascii="Palatino Linotype" w:hAnsi="Palatino Linotype"/>
          <w:i/>
          <w:color w:val="000000" w:themeColor="text1"/>
          <w:sz w:val="22"/>
        </w:rPr>
        <w:t xml:space="preserve"> 4 citatorios a la empresa</w:t>
      </w:r>
      <w:r>
        <w:rPr>
          <w:rFonts w:ascii="Palatino Linotype" w:hAnsi="Palatino Linotype"/>
          <w:i/>
          <w:color w:val="000000" w:themeColor="text1"/>
          <w:sz w:val="22"/>
        </w:rPr>
        <w:t xml:space="preserve"> </w:t>
      </w:r>
      <w:r>
        <w:rPr>
          <w:rFonts w:ascii="Palatino Linotype" w:hAnsi="Palatino Linotype"/>
          <w:color w:val="000000" w:themeColor="text1"/>
          <w:sz w:val="22"/>
        </w:rPr>
        <w:t>(…)</w:t>
      </w:r>
      <w:r w:rsidRPr="00D263E2">
        <w:rPr>
          <w:rFonts w:ascii="Palatino Linotype" w:hAnsi="Palatino Linotype"/>
          <w:i/>
          <w:color w:val="000000" w:themeColor="text1"/>
          <w:sz w:val="22"/>
        </w:rPr>
        <w:t xml:space="preserve"> el notificador o notificadora No logra saber dónde está la empresa a pesar de tener la razón social en el portón de entrada </w:t>
      </w:r>
      <w:r w:rsidRPr="00D263E2">
        <w:rPr>
          <w:rFonts w:ascii="Segoe UI Symbol" w:hAnsi="Segoe UI Symbol" w:cs="Segoe UI Symbol"/>
          <w:i/>
          <w:color w:val="000000" w:themeColor="text1"/>
          <w:sz w:val="22"/>
        </w:rPr>
        <w:t>😆</w:t>
      </w:r>
      <w:r w:rsidRPr="00D263E2">
        <w:rPr>
          <w:rFonts w:ascii="Palatino Linotype" w:hAnsi="Palatino Linotype"/>
          <w:i/>
          <w:color w:val="000000" w:themeColor="text1"/>
          <w:sz w:val="22"/>
        </w:rPr>
        <w:t>” (Sic)</w:t>
      </w:r>
    </w:p>
    <w:p w14:paraId="6406C6FD" w14:textId="0E8003A9" w:rsidR="000C0074" w:rsidRPr="000F71C2" w:rsidRDefault="000C0074" w:rsidP="000718F6">
      <w:pPr>
        <w:pStyle w:val="Prrafodelista"/>
        <w:numPr>
          <w:ilvl w:val="1"/>
          <w:numId w:val="1"/>
        </w:numPr>
        <w:tabs>
          <w:tab w:val="left" w:pos="426"/>
        </w:tabs>
        <w:spacing w:line="360" w:lineRule="auto"/>
        <w:ind w:left="1134"/>
        <w:jc w:val="both"/>
        <w:rPr>
          <w:rFonts w:ascii="Palatino Linotype" w:hAnsi="Palatino Linotype"/>
          <w:color w:val="000000" w:themeColor="text1"/>
        </w:rPr>
      </w:pPr>
      <w:r>
        <w:rPr>
          <w:rFonts w:ascii="Palatino Linotype" w:hAnsi="Palatino Linotype"/>
          <w:bCs/>
          <w:color w:val="000000" w:themeColor="text1"/>
        </w:rPr>
        <w:t>A lo largo de su narración, comparte que tuvo</w:t>
      </w:r>
      <w:r w:rsidR="000F71C2">
        <w:rPr>
          <w:rFonts w:ascii="Palatino Linotype" w:hAnsi="Palatino Linotype"/>
          <w:bCs/>
          <w:color w:val="000000" w:themeColor="text1"/>
        </w:rPr>
        <w:t xml:space="preserve"> una serie de</w:t>
      </w:r>
      <w:r>
        <w:rPr>
          <w:rFonts w:ascii="Palatino Linotype" w:hAnsi="Palatino Linotype"/>
          <w:bCs/>
          <w:color w:val="000000" w:themeColor="text1"/>
        </w:rPr>
        <w:t xml:space="preserve"> dificultades </w:t>
      </w:r>
      <w:r w:rsidR="000F71C2">
        <w:rPr>
          <w:rFonts w:ascii="Palatino Linotype" w:hAnsi="Palatino Linotype"/>
          <w:bCs/>
          <w:color w:val="000000" w:themeColor="text1"/>
        </w:rPr>
        <w:t>para notificar</w:t>
      </w:r>
      <w:r>
        <w:rPr>
          <w:rFonts w:ascii="Palatino Linotype" w:hAnsi="Palatino Linotype"/>
          <w:bCs/>
          <w:color w:val="000000" w:themeColor="text1"/>
        </w:rPr>
        <w:t xml:space="preserve"> </w:t>
      </w:r>
      <w:r w:rsidR="000F71C2">
        <w:rPr>
          <w:rFonts w:ascii="Palatino Linotype" w:hAnsi="Palatino Linotype"/>
          <w:bCs/>
          <w:color w:val="000000" w:themeColor="text1"/>
        </w:rPr>
        <w:t>el citatorio</w:t>
      </w:r>
      <w:r>
        <w:rPr>
          <w:rFonts w:ascii="Palatino Linotype" w:hAnsi="Palatino Linotype"/>
          <w:bCs/>
          <w:color w:val="000000" w:themeColor="text1"/>
        </w:rPr>
        <w:t xml:space="preserve"> de conciliaci</w:t>
      </w:r>
      <w:r w:rsidR="000F71C2">
        <w:rPr>
          <w:rFonts w:ascii="Palatino Linotype" w:hAnsi="Palatino Linotype"/>
          <w:bCs/>
          <w:color w:val="000000" w:themeColor="text1"/>
        </w:rPr>
        <w:t>ón ante la empresa que lo despidió; a su dicho, por culpa y negligencia de la o el notificador encargado de ejecutar la notificación.</w:t>
      </w:r>
    </w:p>
    <w:p w14:paraId="2EDC3617" w14:textId="46CB7AB8" w:rsidR="000F71C2" w:rsidRPr="000F71C2" w:rsidRDefault="000F71C2" w:rsidP="000718F6">
      <w:pPr>
        <w:pStyle w:val="Prrafodelista"/>
        <w:numPr>
          <w:ilvl w:val="1"/>
          <w:numId w:val="1"/>
        </w:numPr>
        <w:tabs>
          <w:tab w:val="left" w:pos="426"/>
        </w:tabs>
        <w:spacing w:line="360" w:lineRule="auto"/>
        <w:ind w:left="1134"/>
        <w:jc w:val="both"/>
        <w:rPr>
          <w:rFonts w:ascii="Palatino Linotype" w:hAnsi="Palatino Linotype"/>
          <w:color w:val="000000" w:themeColor="text1"/>
        </w:rPr>
      </w:pPr>
      <w:r>
        <w:rPr>
          <w:rFonts w:ascii="Palatino Linotype" w:hAnsi="Palatino Linotype"/>
          <w:bCs/>
          <w:color w:val="000000" w:themeColor="text1"/>
        </w:rPr>
        <w:t xml:space="preserve">Derivado de la imposibilidad de notificar el citatorio de conciliación a la empresa donde trabajó, el usuario menciona que no se le ha podido emitir un documento denominado Constancia de No Conciliación, con la cual </w:t>
      </w:r>
      <w:r>
        <w:rPr>
          <w:rFonts w:ascii="Palatino Linotype" w:hAnsi="Palatino Linotype"/>
          <w:bCs/>
          <w:color w:val="000000" w:themeColor="text1"/>
        </w:rPr>
        <w:lastRenderedPageBreak/>
        <w:t>podrá promover una demanda antes el Tribunal Laboral correspondiente.</w:t>
      </w:r>
    </w:p>
    <w:p w14:paraId="785A7410" w14:textId="2432ECDE" w:rsidR="000F71C2" w:rsidRPr="000F71C2" w:rsidRDefault="000F71C2" w:rsidP="000718F6">
      <w:pPr>
        <w:pStyle w:val="Prrafodelista"/>
        <w:numPr>
          <w:ilvl w:val="1"/>
          <w:numId w:val="1"/>
        </w:numPr>
        <w:tabs>
          <w:tab w:val="left" w:pos="426"/>
        </w:tabs>
        <w:spacing w:line="360" w:lineRule="auto"/>
        <w:ind w:left="1134"/>
        <w:jc w:val="both"/>
        <w:rPr>
          <w:rFonts w:ascii="Palatino Linotype" w:hAnsi="Palatino Linotype"/>
          <w:color w:val="000000" w:themeColor="text1"/>
        </w:rPr>
      </w:pPr>
      <w:r>
        <w:rPr>
          <w:rFonts w:ascii="Palatino Linotype" w:hAnsi="Palatino Linotype"/>
          <w:bCs/>
          <w:color w:val="000000" w:themeColor="text1"/>
        </w:rPr>
        <w:t>Así mismo, refiere contar con tres expedientes abiertos en el Centro de Conciliación Laboral del Estado de México, con sede en Ecatepec</w:t>
      </w:r>
      <w:r w:rsidR="007C3BFB">
        <w:rPr>
          <w:rFonts w:ascii="Palatino Linotype" w:hAnsi="Palatino Linotype"/>
          <w:bCs/>
          <w:color w:val="000000" w:themeColor="text1"/>
        </w:rPr>
        <w:t xml:space="preserve">; no obstante, </w:t>
      </w:r>
      <w:r w:rsidR="007C3BFB">
        <w:rPr>
          <w:rFonts w:ascii="Palatino Linotype" w:hAnsi="Palatino Linotype"/>
          <w:b/>
          <w:bCs/>
          <w:color w:val="000000" w:themeColor="text1"/>
        </w:rPr>
        <w:t>no refiere ningún número de expediente o nombre específico</w:t>
      </w:r>
      <w:r w:rsidR="007C3BFB">
        <w:rPr>
          <w:rFonts w:ascii="Palatino Linotype" w:hAnsi="Palatino Linotype"/>
          <w:bCs/>
          <w:color w:val="000000" w:themeColor="text1"/>
        </w:rPr>
        <w:t xml:space="preserve"> que individualice alguno</w:t>
      </w:r>
      <w:r>
        <w:rPr>
          <w:rFonts w:ascii="Palatino Linotype" w:hAnsi="Palatino Linotype"/>
          <w:bCs/>
          <w:color w:val="000000" w:themeColor="text1"/>
        </w:rPr>
        <w:t>.</w:t>
      </w:r>
    </w:p>
    <w:p w14:paraId="60191135" w14:textId="5B7782F4" w:rsidR="000F71C2" w:rsidRPr="000718F6" w:rsidRDefault="007C3BFB" w:rsidP="000718F6">
      <w:pPr>
        <w:pStyle w:val="Prrafodelista"/>
        <w:numPr>
          <w:ilvl w:val="1"/>
          <w:numId w:val="1"/>
        </w:numPr>
        <w:tabs>
          <w:tab w:val="left" w:pos="426"/>
        </w:tabs>
        <w:spacing w:line="360" w:lineRule="auto"/>
        <w:ind w:left="1134"/>
        <w:jc w:val="both"/>
        <w:rPr>
          <w:rFonts w:ascii="Palatino Linotype" w:hAnsi="Palatino Linotype"/>
          <w:color w:val="000000" w:themeColor="text1"/>
        </w:rPr>
      </w:pPr>
      <w:r>
        <w:rPr>
          <w:rFonts w:ascii="Palatino Linotype" w:hAnsi="Palatino Linotype"/>
          <w:color w:val="000000" w:themeColor="text1"/>
        </w:rPr>
        <w:t xml:space="preserve">Durante el resto del video, el usuario vierte una serie de quejas y denuncias públicas en contra de los notificadores del </w:t>
      </w:r>
      <w:r>
        <w:rPr>
          <w:rFonts w:ascii="Palatino Linotype" w:hAnsi="Palatino Linotype"/>
          <w:bCs/>
          <w:color w:val="000000" w:themeColor="text1"/>
        </w:rPr>
        <w:t>Centro de Conciliación Laboral del Estado de México, con sede en Ecatepec; y exhorta al público a compartir sus experiencias y ejercer sus derechos laborales ante los Centros de Conciliación Laboral.</w:t>
      </w:r>
    </w:p>
    <w:p w14:paraId="11A5C286" w14:textId="77777777" w:rsid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43F15A17" w14:textId="3F07AC51" w:rsidR="00C2279F" w:rsidRPr="00C2279F" w:rsidRDefault="00C2279F" w:rsidP="00C2279F">
      <w:pPr>
        <w:pStyle w:val="Prrafodelista"/>
        <w:tabs>
          <w:tab w:val="left" w:pos="426"/>
        </w:tabs>
        <w:spacing w:line="360" w:lineRule="auto"/>
        <w:ind w:left="0"/>
        <w:jc w:val="both"/>
        <w:outlineLvl w:val="2"/>
        <w:rPr>
          <w:rStyle w:val="normaltextrun"/>
          <w:rFonts w:ascii="Palatino Linotype" w:hAnsi="Palatino Linotype"/>
          <w:b/>
          <w:color w:val="000000" w:themeColor="text1"/>
        </w:rPr>
      </w:pPr>
      <w:r>
        <w:rPr>
          <w:rStyle w:val="normaltextrun"/>
          <w:rFonts w:ascii="Palatino Linotype" w:hAnsi="Palatino Linotype"/>
          <w:b/>
          <w:color w:val="000000" w:themeColor="text1"/>
        </w:rPr>
        <w:t xml:space="preserve">IV. De los límites del </w:t>
      </w:r>
      <w:r w:rsidR="000C0074">
        <w:rPr>
          <w:rStyle w:val="normaltextrun"/>
          <w:rFonts w:ascii="Palatino Linotype" w:hAnsi="Palatino Linotype"/>
          <w:b/>
          <w:color w:val="000000" w:themeColor="text1"/>
        </w:rPr>
        <w:t>Derecho de Acceso a la Información</w:t>
      </w:r>
      <w:r>
        <w:rPr>
          <w:rStyle w:val="normaltextrun"/>
          <w:rFonts w:ascii="Palatino Linotype" w:hAnsi="Palatino Linotype"/>
          <w:b/>
          <w:color w:val="000000" w:themeColor="text1"/>
        </w:rPr>
        <w:t>.</w:t>
      </w:r>
    </w:p>
    <w:p w14:paraId="1D1A05FD" w14:textId="77777777" w:rsidR="00C2279F" w:rsidRPr="00CA3A6D" w:rsidRDefault="00C2279F"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4879FDAA" w14:textId="77777777" w:rsidR="000C0074" w:rsidRDefault="000C0074" w:rsidP="000C00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Style w:val="normaltextrun"/>
          <w:rFonts w:ascii="Palatino Linotype" w:hAnsi="Palatino Linotype"/>
          <w:shd w:val="clear" w:color="auto" w:fill="FFFFFF"/>
        </w:rPr>
        <w:t xml:space="preserve">Una vez establecido lo anterior, se </w:t>
      </w:r>
      <w:r>
        <w:rPr>
          <w:rFonts w:ascii="Palatino Linotype" w:hAnsi="Palatino Linotype"/>
          <w:lang w:val="es-ES"/>
        </w:rPr>
        <w:t xml:space="preserve">considera </w:t>
      </w:r>
      <w:r w:rsidRPr="002403CB">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0B0536FB" w14:textId="77777777" w:rsidR="000C0074" w:rsidRDefault="000C0074" w:rsidP="000C0074">
      <w:pPr>
        <w:pStyle w:val="Prrafodelista"/>
        <w:tabs>
          <w:tab w:val="left" w:pos="426"/>
        </w:tabs>
        <w:spacing w:before="240" w:line="360" w:lineRule="auto"/>
        <w:ind w:left="0" w:right="51"/>
        <w:jc w:val="both"/>
        <w:rPr>
          <w:rFonts w:ascii="Palatino Linotype" w:hAnsi="Palatino Linotype"/>
          <w:color w:val="000000" w:themeColor="text1"/>
        </w:rPr>
      </w:pPr>
    </w:p>
    <w:p w14:paraId="621AF4F4" w14:textId="77777777" w:rsidR="000C0074" w:rsidRDefault="000C0074" w:rsidP="000C0074">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w:t>
      </w:r>
      <w:r>
        <w:rPr>
          <w:rFonts w:ascii="Palatino Linotype" w:eastAsia="Palatino Linotype" w:hAnsi="Palatino Linotype" w:cs="Palatino Linotype"/>
          <w:i/>
          <w:sz w:val="22"/>
          <w:szCs w:val="22"/>
        </w:rPr>
        <w:lastRenderedPageBreak/>
        <w:t>administrados, generados o en posesión de los órganos u organismos públicos, en virtud del ejercicio de sus funciones de derecho público, sin importar su fuente, soporte o fecha de elaboración.</w:t>
      </w:r>
    </w:p>
    <w:p w14:paraId="3F341034" w14:textId="77777777" w:rsidR="000C0074" w:rsidRDefault="000C0074" w:rsidP="000C0074">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B5E7361" w14:textId="77777777" w:rsidR="000C0074" w:rsidRDefault="000C0074" w:rsidP="000C0074">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017D3DF0" w14:textId="77777777" w:rsidR="000C0074" w:rsidRDefault="000C0074" w:rsidP="000C0074">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3CBDD0AB" w14:textId="77777777" w:rsidR="000C0074" w:rsidRDefault="000C0074" w:rsidP="000C0074">
      <w:pPr>
        <w:spacing w:line="276" w:lineRule="auto"/>
        <w:ind w:left="567" w:right="567"/>
        <w:jc w:val="both"/>
        <w:rPr>
          <w:rFonts w:ascii="Palatino Linotype" w:eastAsia="Palatino Linotype" w:hAnsi="Palatino Linotype" w:cs="Palatino Linotype"/>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58FAF79A" w14:textId="77777777" w:rsidR="000C0074" w:rsidRDefault="000C0074" w:rsidP="000C0074">
      <w:pPr>
        <w:pStyle w:val="Prrafodelista"/>
        <w:tabs>
          <w:tab w:val="left" w:pos="426"/>
        </w:tabs>
        <w:spacing w:before="240" w:after="240" w:line="360" w:lineRule="auto"/>
        <w:ind w:left="0" w:right="51"/>
        <w:jc w:val="both"/>
        <w:rPr>
          <w:rFonts w:ascii="Palatino Linotype" w:hAnsi="Palatino Linotype"/>
          <w:color w:val="000000" w:themeColor="text1"/>
        </w:rPr>
      </w:pPr>
    </w:p>
    <w:p w14:paraId="2EF9BF30" w14:textId="77777777" w:rsidR="000C0074" w:rsidRDefault="000C0074" w:rsidP="000C00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El </w:t>
      </w:r>
      <w:r>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Pr>
          <w:rFonts w:ascii="Palatino Linotype" w:eastAsia="Palatino Linotype" w:hAnsi="Palatino Linotype" w:cs="Palatino Linotype"/>
          <w:color w:val="000000"/>
          <w:vertAlign w:val="superscript"/>
        </w:rPr>
        <w:footnoteReference w:id="15"/>
      </w:r>
      <w:r>
        <w:rPr>
          <w:rFonts w:ascii="Palatino Linotype" w:eastAsia="Palatino Linotype" w:hAnsi="Palatino Linotype" w:cs="Palatino Linotype"/>
          <w:color w:val="000000"/>
        </w:rPr>
        <w:t>, para darnos un mejor panorama:</w:t>
      </w:r>
    </w:p>
    <w:p w14:paraId="3E287206" w14:textId="77777777" w:rsidR="000C0074" w:rsidRDefault="000C0074" w:rsidP="000C0074">
      <w:pPr>
        <w:pStyle w:val="Prrafodelista"/>
        <w:tabs>
          <w:tab w:val="left" w:pos="426"/>
        </w:tabs>
        <w:spacing w:before="240" w:line="360" w:lineRule="auto"/>
        <w:ind w:left="0" w:right="51"/>
        <w:jc w:val="both"/>
        <w:rPr>
          <w:rFonts w:ascii="Palatino Linotype" w:hAnsi="Palatino Linotype"/>
          <w:color w:val="000000" w:themeColor="text1"/>
        </w:rPr>
      </w:pPr>
    </w:p>
    <w:p w14:paraId="30AB2500" w14:textId="77777777" w:rsidR="000C0074" w:rsidRDefault="000C0074" w:rsidP="000C0074">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sidRPr="002403CB">
        <w:rPr>
          <w:rFonts w:ascii="Palatino Linotype" w:eastAsia="Palatino Linotype" w:hAnsi="Palatino Linotype" w:cs="Palatino Linotype"/>
          <w:b/>
          <w:bCs/>
          <w:i/>
          <w:sz w:val="22"/>
          <w:szCs w:val="22"/>
        </w:rPr>
        <w:t xml:space="preserve">Los </w:t>
      </w:r>
      <w:r w:rsidRPr="00E26D65">
        <w:rPr>
          <w:rFonts w:ascii="Palatino Linotype" w:eastAsia="Palatino Linotype" w:hAnsi="Palatino Linotype" w:cs="Palatino Linotype"/>
          <w:i/>
          <w:sz w:val="22"/>
          <w:szCs w:val="22"/>
        </w:rPr>
        <w:t>expedientes, reportes, estudios, actas, resoluciones, oficios, correspondencia, acuerdos, directivas, directrices, circulares, contratos, convenios, instructivos, notas, memorandos, estadísticas o</w:t>
      </w:r>
      <w:r>
        <w:rPr>
          <w:rFonts w:ascii="Palatino Linotype" w:eastAsia="Palatino Linotype" w:hAnsi="Palatino Linotype" w:cs="Palatino Linotype"/>
          <w:i/>
          <w:sz w:val="22"/>
          <w:szCs w:val="22"/>
        </w:rPr>
        <w:t xml:space="preserve"> bien, </w:t>
      </w:r>
      <w:r w:rsidRPr="00856DA7">
        <w:rPr>
          <w:rFonts w:ascii="Palatino Linotype" w:eastAsia="Palatino Linotype" w:hAnsi="Palatino Linotype" w:cs="Palatino Linotype"/>
          <w:b/>
          <w:bCs/>
          <w:i/>
          <w:sz w:val="22"/>
          <w:szCs w:val="22"/>
        </w:rPr>
        <w:t>cualquier</w:t>
      </w:r>
      <w:r>
        <w:rPr>
          <w:rFonts w:ascii="Palatino Linotype" w:eastAsia="Palatino Linotype" w:hAnsi="Palatino Linotype" w:cs="Palatino Linotype"/>
          <w:i/>
          <w:sz w:val="22"/>
          <w:szCs w:val="22"/>
        </w:rPr>
        <w:t xml:space="preserve"> otro </w:t>
      </w:r>
      <w:r w:rsidRPr="00856DA7">
        <w:rPr>
          <w:rFonts w:ascii="Palatino Linotype" w:eastAsia="Palatino Linotype" w:hAnsi="Palatino Linotype" w:cs="Palatino Linotype"/>
          <w:b/>
          <w:bCs/>
          <w:i/>
          <w:sz w:val="22"/>
          <w:szCs w:val="22"/>
        </w:rPr>
        <w:t>registro que documente el ejercicio de las facultades, funciones y competencias de los</w:t>
      </w:r>
      <w:r>
        <w:rPr>
          <w:rFonts w:ascii="Palatino Linotype" w:eastAsia="Palatino Linotype" w:hAnsi="Palatino Linotype" w:cs="Palatino Linotype"/>
          <w:i/>
          <w:sz w:val="22"/>
          <w:szCs w:val="22"/>
        </w:rPr>
        <w:t xml:space="preserve"> </w:t>
      </w:r>
      <w:r w:rsidRPr="00AF49E4">
        <w:rPr>
          <w:rFonts w:ascii="Palatino Linotype" w:eastAsia="Palatino Linotype" w:hAnsi="Palatino Linotype" w:cs="Palatino Linotype"/>
          <w:b/>
          <w:i/>
          <w:sz w:val="22"/>
          <w:szCs w:val="22"/>
        </w:rPr>
        <w:t>sujetos obligados</w:t>
      </w:r>
      <w:r>
        <w:rPr>
          <w:rFonts w:ascii="Palatino Linotype" w:eastAsia="Palatino Linotype" w:hAnsi="Palatino Linotype" w:cs="Palatino Linotype"/>
          <w:i/>
          <w:sz w:val="22"/>
          <w:szCs w:val="22"/>
        </w:rPr>
        <w:t xml:space="preserve">, sus </w:t>
      </w:r>
      <w:r w:rsidRPr="00AF49E4">
        <w:rPr>
          <w:rFonts w:ascii="Palatino Linotype" w:eastAsia="Palatino Linotype" w:hAnsi="Palatino Linotype" w:cs="Palatino Linotype"/>
          <w:bCs/>
          <w:i/>
          <w:sz w:val="22"/>
          <w:szCs w:val="22"/>
        </w:rPr>
        <w:t>servidores públicos</w:t>
      </w:r>
      <w:r>
        <w:rPr>
          <w:rFonts w:ascii="Palatino Linotype" w:eastAsia="Palatino Linotype" w:hAnsi="Palatino Linotype" w:cs="Palatino Linotype"/>
          <w:i/>
          <w:sz w:val="22"/>
          <w:szCs w:val="22"/>
        </w:rPr>
        <w:t xml:space="preserve"> e integrantes, sin importar su fuente o fecha de elaboración. Los documentos podrán estar en cualquier medio, sea escrito, impreso, sonoro, visual, electrónico, informático u holográfico;”</w:t>
      </w:r>
    </w:p>
    <w:p w14:paraId="30B73C28" w14:textId="77777777" w:rsidR="000C0074" w:rsidRPr="00893537" w:rsidRDefault="000C0074" w:rsidP="000C0074">
      <w:pPr>
        <w:spacing w:line="276" w:lineRule="auto"/>
        <w:ind w:left="567" w:right="567"/>
        <w:jc w:val="both"/>
        <w:rPr>
          <w:rFonts w:ascii="Palatino Linotype" w:eastAsia="Palatino Linotype" w:hAnsi="Palatino Linotype" w:cs="Palatino Linotype"/>
          <w:iCs/>
          <w:sz w:val="22"/>
          <w:szCs w:val="22"/>
        </w:rPr>
      </w:pPr>
      <w:r w:rsidRPr="00893537">
        <w:rPr>
          <w:rFonts w:ascii="Palatino Linotype" w:eastAsia="Palatino Linotype" w:hAnsi="Palatino Linotype" w:cs="Palatino Linotype"/>
          <w:sz w:val="22"/>
          <w:szCs w:val="22"/>
        </w:rPr>
        <w:t>(Énfasis añadido)</w:t>
      </w:r>
    </w:p>
    <w:p w14:paraId="008B8521" w14:textId="77777777" w:rsidR="000C0074" w:rsidRDefault="000C0074" w:rsidP="000C0074">
      <w:pPr>
        <w:pStyle w:val="Prrafodelista"/>
        <w:tabs>
          <w:tab w:val="left" w:pos="426"/>
        </w:tabs>
        <w:spacing w:before="240" w:after="240" w:line="360" w:lineRule="auto"/>
        <w:ind w:left="0" w:right="51"/>
        <w:jc w:val="both"/>
        <w:rPr>
          <w:rFonts w:ascii="Palatino Linotype" w:hAnsi="Palatino Linotype"/>
          <w:color w:val="000000" w:themeColor="text1"/>
        </w:rPr>
      </w:pPr>
    </w:p>
    <w:p w14:paraId="037EF81E" w14:textId="77777777" w:rsidR="000C0074" w:rsidRDefault="000C0074" w:rsidP="000C00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lastRenderedPageBreak/>
        <w:t xml:space="preserve">Correlativo </w:t>
      </w:r>
      <w:r>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3901420F" w14:textId="77777777" w:rsidR="000C0074" w:rsidRDefault="000C0074" w:rsidP="000C0074">
      <w:pPr>
        <w:pStyle w:val="Prrafodelista"/>
        <w:tabs>
          <w:tab w:val="left" w:pos="426"/>
        </w:tabs>
        <w:spacing w:before="240" w:line="360" w:lineRule="auto"/>
        <w:ind w:left="0" w:right="51"/>
        <w:jc w:val="both"/>
        <w:rPr>
          <w:rFonts w:ascii="Palatino Linotype" w:hAnsi="Palatino Linotype"/>
          <w:color w:val="000000" w:themeColor="text1"/>
        </w:rPr>
      </w:pPr>
    </w:p>
    <w:p w14:paraId="00501067" w14:textId="77777777" w:rsidR="000C0074" w:rsidRDefault="000C0074" w:rsidP="000C0074">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A91F691" w14:textId="77777777" w:rsidR="000C0074" w:rsidRDefault="000C0074" w:rsidP="000C0074">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CACE686" w14:textId="77777777" w:rsidR="000C0074" w:rsidRDefault="000C0074" w:rsidP="000C0074">
      <w:pPr>
        <w:spacing w:line="276"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4014A6AF" w14:textId="77777777" w:rsidR="000C0074" w:rsidRDefault="000C0074" w:rsidP="000C0074">
      <w:pPr>
        <w:spacing w:line="276" w:lineRule="auto"/>
        <w:ind w:right="567"/>
        <w:jc w:val="both"/>
        <w:rPr>
          <w:rFonts w:ascii="Palatino Linotype" w:eastAsia="Palatino Linotype" w:hAnsi="Palatino Linotype" w:cs="Palatino Linotype"/>
          <w:i/>
          <w:color w:val="000000"/>
          <w:sz w:val="28"/>
          <w:szCs w:val="28"/>
        </w:rPr>
      </w:pPr>
    </w:p>
    <w:p w14:paraId="734B6B4D" w14:textId="77777777" w:rsidR="000C0074" w:rsidRDefault="000C0074" w:rsidP="000C0074">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Pr>
          <w:rFonts w:ascii="Palatino Linotype" w:eastAsia="Palatino Linotype" w:hAnsi="Palatino Linotype" w:cs="Palatino Linotype"/>
          <w:i/>
          <w:sz w:val="22"/>
          <w:szCs w:val="22"/>
        </w:rPr>
        <w:t xml:space="preserve">. </w:t>
      </w:r>
    </w:p>
    <w:p w14:paraId="2F60601C" w14:textId="77777777" w:rsidR="000C0074" w:rsidRDefault="000C0074" w:rsidP="000C0074">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F53E4D2" w14:textId="77777777" w:rsidR="000C0074" w:rsidRDefault="000C0074" w:rsidP="000C0074">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707E0D2D" w14:textId="77777777" w:rsidR="000C0074" w:rsidRDefault="000C0074" w:rsidP="000C0074">
      <w:pPr>
        <w:pStyle w:val="Prrafodelista"/>
        <w:tabs>
          <w:tab w:val="left" w:pos="426"/>
        </w:tabs>
        <w:spacing w:before="240" w:after="240" w:line="360" w:lineRule="auto"/>
        <w:ind w:left="0" w:right="51"/>
        <w:jc w:val="both"/>
        <w:rPr>
          <w:rFonts w:ascii="Palatino Linotype" w:hAnsi="Palatino Linotype"/>
          <w:color w:val="000000" w:themeColor="text1"/>
        </w:rPr>
      </w:pPr>
    </w:p>
    <w:p w14:paraId="2ECC5CBA" w14:textId="77777777" w:rsidR="000C0074" w:rsidRDefault="000C0074" w:rsidP="000C00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Es </w:t>
      </w:r>
      <w:r>
        <w:rPr>
          <w:rFonts w:ascii="Palatino Linotype" w:eastAsia="Palatino Linotype" w:hAnsi="Palatino Linotype" w:cs="Palatino Linotype"/>
          <w:color w:val="000000"/>
        </w:rPr>
        <w:t xml:space="preserve">así como todos los actos de autoridad que realicen los Sujetos Obligados deben estar documentados y, bajo el más alto estándar de transparencia, deberán </w:t>
      </w:r>
      <w:r>
        <w:rPr>
          <w:rFonts w:ascii="Palatino Linotype" w:eastAsia="Palatino Linotype" w:hAnsi="Palatino Linotype" w:cs="Palatino Linotype"/>
          <w:color w:val="000000"/>
        </w:rPr>
        <w:lastRenderedPageBreak/>
        <w:t>poner toda la información que se encuentre en su posesión, de manera permanente y actualizada, a disposición de los particulares que la soliciten.</w:t>
      </w:r>
    </w:p>
    <w:p w14:paraId="710E1C44" w14:textId="77777777" w:rsidR="000C0074" w:rsidRDefault="000C0074" w:rsidP="000C0074">
      <w:pPr>
        <w:pStyle w:val="Prrafodelista"/>
        <w:tabs>
          <w:tab w:val="left" w:pos="426"/>
        </w:tabs>
        <w:spacing w:before="240" w:after="240" w:line="360" w:lineRule="auto"/>
        <w:ind w:left="0" w:right="51"/>
        <w:jc w:val="both"/>
        <w:rPr>
          <w:rFonts w:ascii="Palatino Linotype" w:hAnsi="Palatino Linotype"/>
          <w:color w:val="000000" w:themeColor="text1"/>
        </w:rPr>
      </w:pPr>
    </w:p>
    <w:p w14:paraId="455F4E98" w14:textId="77777777" w:rsidR="000C0074" w:rsidRDefault="000C0074" w:rsidP="000C00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Por </w:t>
      </w:r>
      <w:r>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Pr>
          <w:rFonts w:ascii="Palatino Linotype" w:eastAsia="Palatino Linotype" w:hAnsi="Palatino Linotype" w:cs="Palatino Linotype"/>
          <w:color w:val="000000"/>
          <w:vertAlign w:val="superscript"/>
        </w:rPr>
        <w:footnoteReference w:id="16"/>
      </w:r>
      <w:r>
        <w:rPr>
          <w:rFonts w:ascii="Palatino Linotype" w:eastAsia="Palatino Linotype" w:hAnsi="Palatino Linotype" w:cs="Palatino Linotype"/>
          <w:color w:val="000000"/>
        </w:rPr>
        <w:t>.</w:t>
      </w:r>
    </w:p>
    <w:p w14:paraId="7456FAA7" w14:textId="77777777" w:rsidR="000C0074" w:rsidRDefault="000C0074" w:rsidP="000C0074">
      <w:pPr>
        <w:pStyle w:val="Prrafodelista"/>
        <w:tabs>
          <w:tab w:val="left" w:pos="426"/>
        </w:tabs>
        <w:spacing w:before="240" w:after="240" w:line="360" w:lineRule="auto"/>
        <w:ind w:left="0" w:right="51"/>
        <w:jc w:val="both"/>
        <w:rPr>
          <w:rFonts w:ascii="Palatino Linotype" w:hAnsi="Palatino Linotype"/>
          <w:color w:val="000000" w:themeColor="text1"/>
        </w:rPr>
      </w:pPr>
    </w:p>
    <w:p w14:paraId="47DAC5EA" w14:textId="77777777" w:rsidR="000C0074" w:rsidRDefault="000C0074" w:rsidP="000C00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En </w:t>
      </w:r>
      <w:r>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17"/>
      </w:r>
      <w:r>
        <w:rPr>
          <w:rFonts w:ascii="Palatino Linotype" w:eastAsia="Palatino Linotype" w:hAnsi="Palatino Linotype" w:cs="Palatino Linotype"/>
          <w:color w:val="000000"/>
        </w:rPr>
        <w:t xml:space="preserve"> y máxima publicidad; sobre éste último se debe poner mayor énfasis, puesto que establece que </w:t>
      </w:r>
      <w:r>
        <w:rPr>
          <w:rFonts w:ascii="Palatino Linotype" w:eastAsia="Palatino Linotype" w:hAnsi="Palatino Linotype" w:cs="Palatino Linotype"/>
          <w:b/>
          <w:color w:val="000000"/>
          <w:u w:val="single"/>
        </w:rPr>
        <w:t>toda la información en posesión de los Sujetos Obligados será</w:t>
      </w:r>
      <w:r>
        <w:rPr>
          <w:rFonts w:ascii="Palatino Linotype" w:eastAsia="Palatino Linotype" w:hAnsi="Palatino Linotype" w:cs="Palatino Linotype"/>
          <w:color w:val="000000"/>
        </w:rPr>
        <w:t xml:space="preserve"> pública, completa, </w:t>
      </w:r>
      <w:r>
        <w:rPr>
          <w:rFonts w:ascii="Palatino Linotype" w:eastAsia="Palatino Linotype" w:hAnsi="Palatino Linotype" w:cs="Palatino Linotype"/>
          <w:b/>
          <w:color w:val="000000"/>
          <w:u w:val="single"/>
        </w:rPr>
        <w:t>oportuna</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u w:val="single"/>
        </w:rPr>
        <w:t>accesible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lo que permite que la ciudadanía tenga un amplio acceso sobre lo que es el actuar de las autoridades</w:t>
      </w:r>
      <w:r>
        <w:rPr>
          <w:rFonts w:ascii="Palatino Linotype" w:eastAsia="Palatino Linotype" w:hAnsi="Palatino Linotype" w:cs="Palatino Linotype"/>
          <w:color w:val="000000"/>
        </w:rPr>
        <w:t>.</w:t>
      </w:r>
    </w:p>
    <w:p w14:paraId="2EE7758E" w14:textId="77777777" w:rsidR="000C0074" w:rsidRDefault="000C0074" w:rsidP="000C0074">
      <w:pPr>
        <w:pStyle w:val="Prrafodelista"/>
        <w:tabs>
          <w:tab w:val="left" w:pos="426"/>
        </w:tabs>
        <w:spacing w:before="240" w:after="240" w:line="360" w:lineRule="auto"/>
        <w:ind w:left="0" w:right="51"/>
        <w:jc w:val="both"/>
        <w:rPr>
          <w:rFonts w:ascii="Palatino Linotype" w:hAnsi="Palatino Linotype"/>
          <w:color w:val="000000" w:themeColor="text1"/>
        </w:rPr>
      </w:pPr>
    </w:p>
    <w:p w14:paraId="0095905F" w14:textId="77777777" w:rsidR="000C0074" w:rsidRDefault="000C0074" w:rsidP="000C007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lastRenderedPageBreak/>
        <w:t xml:space="preserve">Robustece </w:t>
      </w:r>
      <w:r>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04D04071" w14:textId="77777777" w:rsidR="000C0074" w:rsidRDefault="000C0074" w:rsidP="000C0074">
      <w:pPr>
        <w:pStyle w:val="Prrafodelista"/>
        <w:tabs>
          <w:tab w:val="left" w:pos="426"/>
        </w:tabs>
        <w:spacing w:before="240" w:line="360" w:lineRule="auto"/>
        <w:ind w:left="0" w:right="51"/>
        <w:jc w:val="both"/>
        <w:rPr>
          <w:rFonts w:ascii="Palatino Linotype" w:hAnsi="Palatino Linotype"/>
          <w:color w:val="000000" w:themeColor="text1"/>
        </w:rPr>
      </w:pPr>
    </w:p>
    <w:p w14:paraId="4444DDCF" w14:textId="77777777" w:rsidR="000C0074" w:rsidRDefault="000C0074" w:rsidP="000C0074">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20FE1A5D" w14:textId="77777777" w:rsidR="000C0074" w:rsidRDefault="000C0074" w:rsidP="000C0074">
      <w:pPr>
        <w:pStyle w:val="Prrafodelista"/>
        <w:tabs>
          <w:tab w:val="left" w:pos="426"/>
        </w:tabs>
        <w:spacing w:before="240" w:after="240" w:line="360" w:lineRule="auto"/>
        <w:ind w:left="0" w:right="51"/>
        <w:jc w:val="both"/>
        <w:rPr>
          <w:rFonts w:ascii="Palatino Linotype" w:hAnsi="Palatino Linotype"/>
          <w:color w:val="000000" w:themeColor="text1"/>
        </w:rPr>
      </w:pPr>
    </w:p>
    <w:p w14:paraId="4C068F6F" w14:textId="77777777" w:rsidR="000C0074" w:rsidRDefault="000C0074" w:rsidP="000C0074">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hAnsi="Palatino Linotype"/>
          <w:color w:val="000000" w:themeColor="text1"/>
        </w:rPr>
        <w:t xml:space="preserve">Tal </w:t>
      </w:r>
      <w:r w:rsidRPr="00856DA7">
        <w:rPr>
          <w:rFonts w:ascii="Palatino Linotype" w:hAnsi="Palatino Linotype"/>
          <w:color w:val="000000" w:themeColor="text1"/>
        </w:rPr>
        <w:t xml:space="preserve">y como se ha señalado, </w:t>
      </w:r>
      <w:r w:rsidRPr="00856DA7">
        <w:rPr>
          <w:rFonts w:ascii="Palatino Linotype" w:hAnsi="Palatino Linotype"/>
          <w:b/>
          <w:bCs/>
          <w:color w:val="000000" w:themeColor="text1"/>
        </w:rPr>
        <w:t xml:space="preserve">el derecho de acceso a la información se basa en permitir que la ciudadanía conozca de primera mano toda aquella información </w:t>
      </w:r>
      <w:r w:rsidRPr="00856DA7">
        <w:rPr>
          <w:rFonts w:ascii="Palatino Linotype" w:hAnsi="Palatino Linotype"/>
          <w:b/>
          <w:bCs/>
          <w:color w:val="000000" w:themeColor="text1"/>
        </w:rPr>
        <w:lastRenderedPageBreak/>
        <w:t>que se encuentra en posesión de los Sujetos Obligados</w:t>
      </w:r>
      <w:r w:rsidRPr="00856DA7">
        <w:rPr>
          <w:rFonts w:ascii="Palatino Linotype" w:hAnsi="Palatino Linotype"/>
          <w:color w:val="000000" w:themeColor="text1"/>
        </w:rPr>
        <w:t xml:space="preserve">, ya sea porque la genera, posee o administra; </w:t>
      </w:r>
      <w:r w:rsidRPr="00856DA7">
        <w:rPr>
          <w:rFonts w:ascii="Palatino Linotype" w:hAnsi="Palatino Linotype"/>
          <w:b/>
          <w:bCs/>
          <w:color w:val="000000" w:themeColor="text1"/>
        </w:rPr>
        <w:t>toda vez que</w:t>
      </w:r>
      <w:r w:rsidRPr="00856DA7">
        <w:rPr>
          <w:rFonts w:ascii="Palatino Linotype" w:hAnsi="Palatino Linotype"/>
          <w:color w:val="000000" w:themeColor="text1"/>
        </w:rPr>
        <w:t xml:space="preserve">, a través de dicha acción, </w:t>
      </w:r>
      <w:r w:rsidRPr="00856DA7">
        <w:rPr>
          <w:rFonts w:ascii="Palatino Linotype" w:hAnsi="Palatino Linotype"/>
          <w:b/>
          <w:color w:val="000000" w:themeColor="text1"/>
        </w:rPr>
        <w:t>permite que las personas ejerzan un medio de control sobre las acciones que se están ejerciendo y evaluar su desempeño</w:t>
      </w:r>
      <w:r w:rsidRPr="00856DA7">
        <w:rPr>
          <w:rFonts w:ascii="Palatino Linotype" w:hAnsi="Palatino Linotype"/>
          <w:color w:val="000000" w:themeColor="text1"/>
        </w:rPr>
        <w:t>.</w:t>
      </w:r>
    </w:p>
    <w:p w14:paraId="1294DC68" w14:textId="32B9759C" w:rsidR="00CA3A6D"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r>
        <w:rPr>
          <w:rStyle w:val="normaltextrun"/>
          <w:rFonts w:ascii="Palatino Linotype" w:hAnsi="Palatino Linotype"/>
          <w:color w:val="000000" w:themeColor="text1"/>
        </w:rPr>
        <w:t xml:space="preserve"> </w:t>
      </w:r>
    </w:p>
    <w:p w14:paraId="7CFD2CD7" w14:textId="4C9CAE88" w:rsidR="00C2279F" w:rsidRPr="00C2279F" w:rsidRDefault="00C2279F" w:rsidP="00C2279F">
      <w:pPr>
        <w:pStyle w:val="Prrafodelista"/>
        <w:tabs>
          <w:tab w:val="left" w:pos="426"/>
        </w:tabs>
        <w:spacing w:line="360" w:lineRule="auto"/>
        <w:ind w:left="0"/>
        <w:jc w:val="both"/>
        <w:outlineLvl w:val="2"/>
        <w:rPr>
          <w:rStyle w:val="normaltextrun"/>
          <w:rFonts w:ascii="Palatino Linotype" w:hAnsi="Palatino Linotype"/>
          <w:b/>
          <w:color w:val="000000" w:themeColor="text1"/>
        </w:rPr>
      </w:pPr>
      <w:r>
        <w:rPr>
          <w:rStyle w:val="normaltextrun"/>
          <w:rFonts w:ascii="Palatino Linotype" w:hAnsi="Palatino Linotype"/>
          <w:b/>
          <w:color w:val="000000" w:themeColor="text1"/>
        </w:rPr>
        <w:t xml:space="preserve">V. </w:t>
      </w:r>
      <w:r w:rsidR="000C0074">
        <w:rPr>
          <w:rFonts w:ascii="Palatino Linotype" w:eastAsia="MS Mincho" w:hAnsi="Palatino Linotype" w:cs="Arial"/>
          <w:b/>
        </w:rPr>
        <w:t>Del derecho de petición y las manifestaciones subjetivas imposibles de ser atendidas mediante el ejercicio del derecho de acceso a la información</w:t>
      </w:r>
      <w:r>
        <w:rPr>
          <w:rStyle w:val="normaltextrun"/>
          <w:rFonts w:ascii="Palatino Linotype" w:hAnsi="Palatino Linotype"/>
          <w:b/>
          <w:color w:val="000000" w:themeColor="text1"/>
        </w:rPr>
        <w:t>.</w:t>
      </w:r>
    </w:p>
    <w:p w14:paraId="17AE3489" w14:textId="77777777" w:rsidR="00C2279F" w:rsidRPr="00CA3A6D" w:rsidRDefault="00C2279F"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70D70B44" w14:textId="430BC09E" w:rsidR="00CA3A6D" w:rsidRPr="00CA3A6D" w:rsidRDefault="00D263E2"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Hasta este momento, hemos logrado establecer el objeto y atribuciones del Centro de conciliación Laboral del Estado de México; así mismo, resumimos el contenido del video señalado por el </w:t>
      </w:r>
      <w:r>
        <w:rPr>
          <w:rStyle w:val="normaltextrun"/>
          <w:rFonts w:ascii="Palatino Linotype" w:hAnsi="Palatino Linotype"/>
          <w:b/>
          <w:shd w:val="clear" w:color="auto" w:fill="FFFFFF"/>
        </w:rPr>
        <w:t>RECURRENTE</w:t>
      </w:r>
      <w:r>
        <w:rPr>
          <w:rStyle w:val="normaltextrun"/>
          <w:rFonts w:ascii="Palatino Linotype" w:hAnsi="Palatino Linotype"/>
          <w:shd w:val="clear" w:color="auto" w:fill="FFFFFF"/>
        </w:rPr>
        <w:t xml:space="preserve"> dentro de sus solicitudes primigenias y, sobre el cual, requiere información; por último, establecimos el fin y alcance del derecho de acceso a la información.</w:t>
      </w:r>
    </w:p>
    <w:p w14:paraId="73D83B06" w14:textId="77777777" w:rsidR="00CA3A6D" w:rsidRP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47260745" w14:textId="5289B217" w:rsidR="00CA3A6D" w:rsidRPr="00CA3A6D" w:rsidRDefault="00D263E2"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Por lo tanto, una vez establecido las premisas anteriores, podemos concluir que si bien es cierto que el particular pretender ejercer su derecho de acceso a la información, pues pretende allegarse de documentos que pudieron o no generarse derivado de uno o más expedientes formados en el Centro de Conciliación Laboral del Estado de México, también lo es que </w:t>
      </w:r>
      <w:r w:rsidRPr="00D263E2">
        <w:rPr>
          <w:rStyle w:val="normaltextrun"/>
          <w:rFonts w:ascii="Palatino Linotype" w:hAnsi="Palatino Linotype"/>
          <w:b/>
          <w:shd w:val="clear" w:color="auto" w:fill="FFFFFF"/>
        </w:rPr>
        <w:t xml:space="preserve">la pretensión del particular se funda en las manifestaciones subjetivas expresadas por un usuario de la plataforma </w:t>
      </w:r>
      <w:r w:rsidRPr="00D263E2">
        <w:rPr>
          <w:rStyle w:val="normaltextrun"/>
          <w:rFonts w:ascii="Palatino Linotype" w:hAnsi="Palatino Linotype"/>
          <w:b/>
          <w:i/>
          <w:shd w:val="clear" w:color="auto" w:fill="FFFFFF"/>
        </w:rPr>
        <w:t>YouTube</w:t>
      </w:r>
      <w:r>
        <w:rPr>
          <w:rStyle w:val="normaltextrun"/>
          <w:rFonts w:ascii="Palatino Linotype" w:hAnsi="Palatino Linotype"/>
          <w:shd w:val="clear" w:color="auto" w:fill="FFFFFF"/>
        </w:rPr>
        <w:t xml:space="preserve">, con las que comparte su descontento y experiencia con los notificadores del Centro de Conciliación, las cuales, </w:t>
      </w:r>
      <w:r>
        <w:rPr>
          <w:rStyle w:val="normaltextrun"/>
          <w:rFonts w:ascii="Palatino Linotype" w:hAnsi="Palatino Linotype"/>
          <w:b/>
          <w:shd w:val="clear" w:color="auto" w:fill="FFFFFF"/>
        </w:rPr>
        <w:t>resulta imposible determinar su veracidad</w:t>
      </w:r>
      <w:r>
        <w:rPr>
          <w:rStyle w:val="normaltextrun"/>
          <w:rFonts w:ascii="Palatino Linotype" w:hAnsi="Palatino Linotype"/>
          <w:shd w:val="clear" w:color="auto" w:fill="FFFFFF"/>
        </w:rPr>
        <w:t>.</w:t>
      </w:r>
    </w:p>
    <w:p w14:paraId="495D4CB1" w14:textId="77777777" w:rsidR="00CA3A6D" w:rsidRP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710C3EAB" w14:textId="1A7889B9" w:rsidR="00594A1A" w:rsidRPr="00594A1A" w:rsidRDefault="00D263E2" w:rsidP="00594A1A">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lastRenderedPageBreak/>
        <w:t xml:space="preserve">Aunado a lo anterior, no es ocioso reiterar que a lo largo del vídeo que señala el particular, </w:t>
      </w:r>
      <w:r w:rsidRPr="00594A1A">
        <w:rPr>
          <w:rStyle w:val="normaltextrun"/>
          <w:rFonts w:ascii="Palatino Linotype" w:hAnsi="Palatino Linotype"/>
          <w:b/>
          <w:shd w:val="clear" w:color="auto" w:fill="FFFFFF"/>
        </w:rPr>
        <w:t>el usuario nunca refirió un número de expediente</w:t>
      </w:r>
      <w:r>
        <w:rPr>
          <w:rStyle w:val="normaltextrun"/>
          <w:rFonts w:ascii="Palatino Linotype" w:hAnsi="Palatino Linotype"/>
          <w:shd w:val="clear" w:color="auto" w:fill="FFFFFF"/>
        </w:rPr>
        <w:t xml:space="preserve"> que pudiera permitir al </w:t>
      </w:r>
      <w:r>
        <w:rPr>
          <w:rStyle w:val="normaltextrun"/>
          <w:rFonts w:ascii="Palatino Linotype" w:hAnsi="Palatino Linotype"/>
          <w:b/>
          <w:shd w:val="clear" w:color="auto" w:fill="FFFFFF"/>
        </w:rPr>
        <w:t>SUJETO OBLIGADO</w:t>
      </w:r>
      <w:r>
        <w:rPr>
          <w:rStyle w:val="normaltextrun"/>
          <w:rFonts w:ascii="Palatino Linotype" w:hAnsi="Palatino Linotype"/>
          <w:shd w:val="clear" w:color="auto" w:fill="FFFFFF"/>
        </w:rPr>
        <w:t xml:space="preserve"> </w:t>
      </w:r>
      <w:r w:rsidR="00594A1A">
        <w:rPr>
          <w:rStyle w:val="normaltextrun"/>
          <w:rFonts w:ascii="Palatino Linotype" w:hAnsi="Palatino Linotype"/>
          <w:shd w:val="clear" w:color="auto" w:fill="FFFFFF"/>
        </w:rPr>
        <w:t>buscarlo en sus archivos y pronunciarse al respecto.</w:t>
      </w:r>
    </w:p>
    <w:p w14:paraId="29F44144" w14:textId="77777777" w:rsidR="00594A1A" w:rsidRDefault="00594A1A" w:rsidP="00594A1A">
      <w:pPr>
        <w:pStyle w:val="Prrafodelista"/>
        <w:tabs>
          <w:tab w:val="left" w:pos="426"/>
        </w:tabs>
        <w:spacing w:line="360" w:lineRule="auto"/>
        <w:ind w:left="0"/>
        <w:jc w:val="both"/>
        <w:rPr>
          <w:rFonts w:ascii="Palatino Linotype" w:hAnsi="Palatino Linotype"/>
          <w:color w:val="000000" w:themeColor="text1"/>
        </w:rPr>
      </w:pPr>
    </w:p>
    <w:p w14:paraId="5F5EE0AF" w14:textId="674CE132" w:rsidR="000C0074" w:rsidRPr="000C0074" w:rsidRDefault="00594A1A"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Fonts w:ascii="Palatino Linotype" w:hAnsi="Palatino Linotype"/>
          <w:color w:val="000000" w:themeColor="text1"/>
        </w:rPr>
        <w:t xml:space="preserve">Por lo tanto, este Organismo Garante concluye que </w:t>
      </w:r>
      <w:r w:rsidRPr="00594A1A">
        <w:rPr>
          <w:rFonts w:ascii="Palatino Linotype" w:hAnsi="Palatino Linotype"/>
          <w:b/>
          <w:color w:val="000000" w:themeColor="text1"/>
        </w:rPr>
        <w:t>la pretensión del particular se basa</w:t>
      </w:r>
      <w:r w:rsidR="000C0074" w:rsidRPr="00594A1A">
        <w:rPr>
          <w:rFonts w:ascii="Palatino Linotype" w:hAnsi="Palatino Linotype"/>
          <w:b/>
          <w:color w:val="000000" w:themeColor="text1"/>
        </w:rPr>
        <w:t xml:space="preserve"> en el ejercicio de un </w:t>
      </w:r>
      <w:r w:rsidR="000C0074" w:rsidRPr="00594A1A">
        <w:rPr>
          <w:rFonts w:ascii="Palatino Linotype" w:hAnsi="Palatino Linotype"/>
          <w:b/>
          <w:color w:val="000000" w:themeColor="text1"/>
          <w:u w:val="single"/>
        </w:rPr>
        <w:t>derecho de petición</w:t>
      </w:r>
      <w:r w:rsidR="000C0074">
        <w:rPr>
          <w:rFonts w:ascii="Palatino Linotype" w:hAnsi="Palatino Linotype"/>
          <w:color w:val="000000" w:themeColor="text1"/>
        </w:rPr>
        <w:t>, al</w:t>
      </w:r>
      <w:r>
        <w:rPr>
          <w:rFonts w:ascii="Palatino Linotype" w:hAnsi="Palatino Linotype"/>
          <w:color w:val="000000" w:themeColor="text1"/>
        </w:rPr>
        <w:t xml:space="preserve"> esperar que el </w:t>
      </w:r>
      <w:r>
        <w:rPr>
          <w:rFonts w:ascii="Palatino Linotype" w:hAnsi="Palatino Linotype"/>
          <w:b/>
          <w:color w:val="000000" w:themeColor="text1"/>
        </w:rPr>
        <w:t>SUJETO OBLIGADO</w:t>
      </w:r>
      <w:r>
        <w:rPr>
          <w:rFonts w:ascii="Palatino Linotype" w:hAnsi="Palatino Linotype"/>
          <w:color w:val="000000" w:themeColor="text1"/>
        </w:rPr>
        <w:t xml:space="preserve"> se pronuncie sobre </w:t>
      </w:r>
      <w:r w:rsidR="000C0074" w:rsidRPr="00594A1A">
        <w:rPr>
          <w:rFonts w:ascii="Palatino Linotype" w:hAnsi="Palatino Linotype"/>
          <w:b/>
          <w:color w:val="000000" w:themeColor="text1"/>
        </w:rPr>
        <w:t>manifestaciones subjetivas unilaterales</w:t>
      </w:r>
      <w:r w:rsidR="000C0074">
        <w:rPr>
          <w:rFonts w:ascii="Palatino Linotype" w:hAnsi="Palatino Linotype"/>
          <w:color w:val="000000" w:themeColor="text1"/>
        </w:rPr>
        <w:t xml:space="preserve"> </w:t>
      </w:r>
      <w:r>
        <w:rPr>
          <w:rFonts w:ascii="Palatino Linotype" w:hAnsi="Palatino Linotype"/>
          <w:color w:val="000000" w:themeColor="text1"/>
        </w:rPr>
        <w:t xml:space="preserve">exclamadas por un usuario de la plataforma </w:t>
      </w:r>
      <w:r>
        <w:rPr>
          <w:rFonts w:ascii="Palatino Linotype" w:hAnsi="Palatino Linotype"/>
          <w:i/>
          <w:color w:val="000000" w:themeColor="text1"/>
        </w:rPr>
        <w:t>YouTube</w:t>
      </w:r>
      <w:r>
        <w:rPr>
          <w:rFonts w:ascii="Palatino Linotype" w:hAnsi="Palatino Linotype"/>
          <w:color w:val="000000" w:themeColor="text1"/>
        </w:rPr>
        <w:t xml:space="preserve"> y que,</w:t>
      </w:r>
      <w:r w:rsidR="000C0074" w:rsidRPr="001E296B">
        <w:rPr>
          <w:rFonts w:ascii="Palatino Linotype" w:hAnsi="Palatino Linotype"/>
          <w:color w:val="000000" w:themeColor="text1"/>
        </w:rPr>
        <w:t xml:space="preserve"> como analizamos en el pu</w:t>
      </w:r>
      <w:r w:rsidR="000C0074">
        <w:rPr>
          <w:rFonts w:ascii="Palatino Linotype" w:hAnsi="Palatino Linotype"/>
          <w:color w:val="000000" w:themeColor="text1"/>
        </w:rPr>
        <w:t>nto anterior, no pueden ser atendidas vía ejercicio del derecho de acceso a la información.</w:t>
      </w:r>
    </w:p>
    <w:p w14:paraId="7400B6FF" w14:textId="77777777" w:rsidR="000C0074" w:rsidRPr="000C0074"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5A927AEB" w14:textId="43AA3431" w:rsidR="000C0074" w:rsidRPr="000C0074" w:rsidRDefault="000C0074"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Bajo </w:t>
      </w:r>
      <w:r w:rsidRPr="00EE4511">
        <w:rPr>
          <w:rFonts w:ascii="Palatino Linotype" w:eastAsia="MS Mincho" w:hAnsi="Palatino Linotype" w:cs="Arial"/>
        </w:rPr>
        <w:t xml:space="preserve">ese contexto, es importante dejar en claro lo que debe entenderse por derecho de petición; al respecto, el Maestro Ignacio Burgoa Orihuela refiere lo </w:t>
      </w:r>
      <w:r>
        <w:rPr>
          <w:rFonts w:ascii="Palatino Linotype" w:eastAsia="MS Mincho" w:hAnsi="Palatino Linotype" w:cs="Arial"/>
        </w:rPr>
        <w:t>define de la siguiente manera</w:t>
      </w:r>
      <w:r w:rsidRPr="00EE4511">
        <w:rPr>
          <w:rFonts w:ascii="Palatino Linotype" w:eastAsia="MS Mincho" w:hAnsi="Palatino Linotype" w:cs="Arial"/>
        </w:rPr>
        <w:t>:</w:t>
      </w:r>
    </w:p>
    <w:p w14:paraId="5A793F7C" w14:textId="77777777" w:rsidR="000C0074"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68803E60" w14:textId="77777777" w:rsidR="000C0074" w:rsidRPr="001E296B" w:rsidRDefault="000C0074" w:rsidP="000C0074">
      <w:pPr>
        <w:autoSpaceDE w:val="0"/>
        <w:autoSpaceDN w:val="0"/>
        <w:adjustRightInd w:val="0"/>
        <w:spacing w:line="276" w:lineRule="auto"/>
        <w:ind w:left="851" w:right="901"/>
        <w:jc w:val="both"/>
        <w:rPr>
          <w:rFonts w:ascii="Palatino Linotype" w:eastAsia="MS Mincho" w:hAnsi="Palatino Linotype" w:cs="Arial"/>
          <w:i/>
          <w:sz w:val="22"/>
        </w:rPr>
      </w:pPr>
      <w:r w:rsidRPr="001E296B">
        <w:rPr>
          <w:rFonts w:ascii="Palatino Linotype" w:eastAsia="MS Mincho" w:hAnsi="Palatino Linotype" w:cs="Arial"/>
          <w:b/>
          <w:sz w:val="22"/>
        </w:rPr>
        <w:t>“</w:t>
      </w:r>
      <w:r w:rsidRPr="001E296B">
        <w:rPr>
          <w:rFonts w:ascii="Palatino Linotype" w:eastAsia="MS Mincho" w:hAnsi="Palatino Linotype" w:cs="Arial"/>
          <w:sz w:val="22"/>
        </w:rPr>
        <w:t>…</w:t>
      </w:r>
      <w:r w:rsidRPr="001E296B">
        <w:rPr>
          <w:rFonts w:ascii="Palatino Linotype" w:eastAsia="MS Mincho" w:hAnsi="Palatino Linotype" w:cs="Arial"/>
          <w:i/>
          <w:sz w:val="22"/>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w:t>
      </w:r>
      <w:r w:rsidRPr="00EE4511">
        <w:rPr>
          <w:rFonts w:ascii="Palatino Linotype" w:eastAsia="MS Mincho" w:hAnsi="Palatino Linotype" w:cs="Arial"/>
          <w:i/>
          <w:sz w:val="22"/>
        </w:rPr>
        <w:t>específicamente, el carácter de simple petición admini</w:t>
      </w:r>
      <w:r>
        <w:rPr>
          <w:rFonts w:ascii="Palatino Linotype" w:eastAsia="MS Mincho" w:hAnsi="Palatino Linotype" w:cs="Arial"/>
          <w:i/>
          <w:sz w:val="22"/>
        </w:rPr>
        <w:t>strativa, acción o recurso, etc.”</w:t>
      </w:r>
      <w:r>
        <w:rPr>
          <w:rFonts w:ascii="Palatino Linotype" w:eastAsia="MS Mincho" w:hAnsi="Palatino Linotype"/>
          <w:i/>
          <w:sz w:val="22"/>
        </w:rPr>
        <w:t xml:space="preserve"> </w:t>
      </w:r>
      <w:r w:rsidRPr="00EE4511">
        <w:rPr>
          <w:rFonts w:ascii="Palatino Linotype" w:eastAsia="MS Mincho" w:hAnsi="Palatino Linotype" w:cs="Arial"/>
          <w:sz w:val="22"/>
        </w:rPr>
        <w:t>(Sic)</w:t>
      </w:r>
    </w:p>
    <w:p w14:paraId="04C551E5" w14:textId="77777777" w:rsidR="000C0074" w:rsidRPr="000C0074"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3D99BA7F" w14:textId="5A656E6E" w:rsidR="000C0074" w:rsidRPr="000C0074" w:rsidRDefault="000C0074"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Por </w:t>
      </w:r>
      <w:r w:rsidRPr="009D7050">
        <w:rPr>
          <w:rFonts w:ascii="Palatino Linotype" w:eastAsia="MS Mincho" w:hAnsi="Palatino Linotype" w:cs="Arial"/>
        </w:rPr>
        <w:t>su parte, David Cienfuegos Salgado, concibe al derecho</w:t>
      </w:r>
      <w:r>
        <w:rPr>
          <w:rFonts w:ascii="Palatino Linotype" w:eastAsia="MS Mincho" w:hAnsi="Palatino Linotype" w:cs="Arial"/>
        </w:rPr>
        <w:t xml:space="preserve"> de petición como </w:t>
      </w:r>
      <w:r>
        <w:rPr>
          <w:rFonts w:ascii="Palatino Linotype" w:eastAsia="MS Mincho" w:hAnsi="Palatino Linotype" w:cs="Arial"/>
          <w:i/>
        </w:rPr>
        <w:t>“(…) el derecho de toda persona a ser escuchado por quienes ejercen el poder público.”</w:t>
      </w:r>
    </w:p>
    <w:p w14:paraId="788552C8" w14:textId="77777777" w:rsidR="000C0074" w:rsidRPr="000C0074"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5D650412" w14:textId="66122F7B" w:rsidR="000C0074" w:rsidRPr="000C0074" w:rsidRDefault="000C0074"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De </w:t>
      </w:r>
      <w:r w:rsidRPr="009D7050">
        <w:rPr>
          <w:rFonts w:ascii="Palatino Linotype" w:eastAsia="MS Mincho" w:hAnsi="Palatino Linotype" w:cs="Arial"/>
        </w:rPr>
        <w:t xml:space="preserve">lo anterior, se puede concluir que la distinción entre </w:t>
      </w:r>
      <w:r w:rsidRPr="002C4348">
        <w:rPr>
          <w:rFonts w:ascii="Palatino Linotype" w:eastAsia="MS Mincho" w:hAnsi="Palatino Linotype" w:cs="Arial"/>
          <w:b/>
        </w:rPr>
        <w:t>el</w:t>
      </w:r>
      <w:r w:rsidRPr="009D7050">
        <w:rPr>
          <w:rFonts w:ascii="Palatino Linotype" w:eastAsia="MS Mincho" w:hAnsi="Palatino Linotype" w:cs="Arial"/>
        </w:rPr>
        <w:t xml:space="preserve"> </w:t>
      </w:r>
      <w:r w:rsidRPr="002C4348">
        <w:rPr>
          <w:rFonts w:ascii="Palatino Linotype" w:eastAsia="MS Mincho" w:hAnsi="Palatino Linotype" w:cs="Arial"/>
          <w:b/>
        </w:rPr>
        <w:t>derecho de petición</w:t>
      </w:r>
      <w:r w:rsidRPr="009D7050">
        <w:rPr>
          <w:rFonts w:ascii="Palatino Linotype" w:eastAsia="MS Mincho" w:hAnsi="Palatino Linotype" w:cs="Arial"/>
        </w:rPr>
        <w:t xml:space="preserve"> y el derecho de acceso a la información </w:t>
      </w:r>
      <w:r w:rsidRPr="002C4348">
        <w:rPr>
          <w:rFonts w:ascii="Palatino Linotype" w:eastAsia="MS Mincho" w:hAnsi="Palatino Linotype" w:cs="Arial"/>
          <w:b/>
        </w:rPr>
        <w:t>estriba principalmente en</w:t>
      </w:r>
      <w:r w:rsidRPr="009D7050">
        <w:rPr>
          <w:rFonts w:ascii="Palatino Linotype" w:eastAsia="MS Mincho" w:hAnsi="Palatino Linotype" w:cs="Arial"/>
        </w:rPr>
        <w:t xml:space="preserve"> que</w:t>
      </w:r>
      <w:r>
        <w:rPr>
          <w:rFonts w:ascii="Palatino Linotype" w:eastAsia="MS Mincho" w:hAnsi="Palatino Linotype" w:cs="Arial"/>
        </w:rPr>
        <w:t>,</w:t>
      </w:r>
      <w:r w:rsidRPr="009D7050">
        <w:rPr>
          <w:rFonts w:ascii="Palatino Linotype" w:eastAsia="MS Mincho" w:hAnsi="Palatino Linotype" w:cs="Arial"/>
        </w:rPr>
        <w:t xml:space="preserve"> en el primero </w:t>
      </w:r>
      <w:r w:rsidRPr="009D7050">
        <w:rPr>
          <w:rFonts w:ascii="Palatino Linotype" w:eastAsia="MS Mincho" w:hAnsi="Palatino Linotype" w:cs="Arial"/>
        </w:rPr>
        <w:lastRenderedPageBreak/>
        <w:t xml:space="preserve">de ellos, </w:t>
      </w:r>
      <w:r w:rsidRPr="002C4348">
        <w:rPr>
          <w:rFonts w:ascii="Palatino Linotype" w:eastAsia="MS Mincho" w:hAnsi="Palatino Linotype" w:cs="Arial"/>
          <w:b/>
          <w:color w:val="000000"/>
          <w:lang w:eastAsia="es-MX"/>
        </w:rPr>
        <w:t>la pretensión del peticionario consiste generalmente en obligar a la autoridad responsable a que actúe en el sentido de contestar lo solicitado</w:t>
      </w:r>
      <w:r>
        <w:rPr>
          <w:rFonts w:ascii="Palatino Linotype" w:eastAsia="MS Mincho" w:hAnsi="Palatino Linotype" w:cs="Arial"/>
          <w:color w:val="000000"/>
          <w:lang w:eastAsia="es-MX"/>
        </w:rPr>
        <w:t xml:space="preserve">; </w:t>
      </w:r>
      <w:r w:rsidRPr="009D7050">
        <w:rPr>
          <w:rFonts w:ascii="Palatino Linotype" w:eastAsia="MS Mincho" w:hAnsi="Palatino Linotype" w:cs="Arial"/>
          <w:color w:val="000000"/>
          <w:lang w:eastAsia="es-MX"/>
        </w:rPr>
        <w:t xml:space="preserve">mientras que en el </w:t>
      </w:r>
      <w:r w:rsidRPr="009D7050">
        <w:rPr>
          <w:rFonts w:ascii="Palatino Linotype" w:eastAsia="MS Mincho" w:hAnsi="Palatino Linotype" w:cs="Arial"/>
          <w:bCs/>
          <w:lang w:eastAsia="es-CO"/>
        </w:rPr>
        <w:t xml:space="preserve">segundo </w:t>
      </w:r>
      <w:r w:rsidRPr="002C4348">
        <w:rPr>
          <w:rFonts w:ascii="Palatino Linotype" w:eastAsia="MS Mincho" w:hAnsi="Palatino Linotype" w:cs="Arial"/>
          <w:bCs/>
          <w:lang w:eastAsia="es-CO"/>
        </w:rPr>
        <w:t>supuesto</w:t>
      </w:r>
      <w:r>
        <w:rPr>
          <w:rFonts w:ascii="Palatino Linotype" w:eastAsia="MS Mincho" w:hAnsi="Palatino Linotype" w:cs="Arial"/>
          <w:bCs/>
          <w:lang w:eastAsia="es-CO"/>
        </w:rPr>
        <w:t>,</w:t>
      </w:r>
      <w:r w:rsidRPr="002C4348">
        <w:rPr>
          <w:rFonts w:ascii="Palatino Linotype" w:eastAsia="MS Mincho" w:hAnsi="Palatino Linotype" w:cs="Arial"/>
          <w:bCs/>
          <w:lang w:eastAsia="es-CO"/>
        </w:rPr>
        <w:t xml:space="preserve"> la solicitud de acceso a la información pública se encamina primordialmente a</w:t>
      </w:r>
      <w:r w:rsidRPr="002C4348">
        <w:rPr>
          <w:rFonts w:ascii="Palatino Linotype" w:eastAsia="MS Mincho" w:hAnsi="Palatino Linotype" w:cs="Arial"/>
        </w:rPr>
        <w:t xml:space="preserve"> permitir el </w:t>
      </w:r>
      <w:r w:rsidRPr="002C4348">
        <w:rPr>
          <w:rFonts w:ascii="Palatino Linotype" w:eastAsia="MS Mincho" w:hAnsi="Palatino Linotype" w:cs="Arial"/>
          <w:lang w:eastAsia="es-CO"/>
        </w:rPr>
        <w:t xml:space="preserve">acceso a datos, registros y todo tipo de información pública que conste en documentos, sea generada o se encuentre en posesión de </w:t>
      </w:r>
      <w:r w:rsidRPr="002C4348">
        <w:rPr>
          <w:rFonts w:ascii="Palatino Linotype" w:eastAsia="MS Mincho" w:hAnsi="Palatino Linotype" w:cs="Arial"/>
        </w:rPr>
        <w:t>la autoridad.</w:t>
      </w:r>
    </w:p>
    <w:p w14:paraId="2DC5C196" w14:textId="77777777" w:rsidR="000C0074" w:rsidRPr="000C0074"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6FE6B38E" w14:textId="78EDAA96" w:rsidR="000C0074" w:rsidRPr="000C0074" w:rsidRDefault="000C0074" w:rsidP="00CA3A6D">
      <w:pPr>
        <w:pStyle w:val="Prrafodelista"/>
        <w:numPr>
          <w:ilvl w:val="0"/>
          <w:numId w:val="1"/>
        </w:numPr>
        <w:tabs>
          <w:tab w:val="left" w:pos="426"/>
        </w:tabs>
        <w:spacing w:line="360" w:lineRule="auto"/>
        <w:jc w:val="both"/>
        <w:rPr>
          <w:rFonts w:ascii="Palatino Linotype" w:hAnsi="Palatino Linotype"/>
          <w:color w:val="000000" w:themeColor="text1"/>
        </w:rPr>
      </w:pPr>
      <w:r>
        <w:rPr>
          <w:rStyle w:val="normaltextrun"/>
          <w:rFonts w:ascii="Palatino Linotype" w:hAnsi="Palatino Linotype"/>
          <w:shd w:val="clear" w:color="auto" w:fill="FFFFFF"/>
        </w:rPr>
        <w:t xml:space="preserve">Bajo </w:t>
      </w:r>
      <w:r>
        <w:rPr>
          <w:rFonts w:ascii="Palatino Linotype" w:hAnsi="Palatino Linotype" w:cs="Arial"/>
          <w:lang w:val="es-ES_tradnl"/>
        </w:rPr>
        <w:t>el entendido anterior</w:t>
      </w:r>
      <w:r w:rsidRPr="004E711F">
        <w:rPr>
          <w:rFonts w:ascii="Palatino Linotype" w:eastAsia="Calibri" w:hAnsi="Palatino Linotype" w:cs="Arial"/>
        </w:rPr>
        <w:t xml:space="preserve">, debe señalarse que la Ley de Transparencia y Acceso a la Información Pública del Estado de México y Municipios establece que </w:t>
      </w:r>
      <w:r w:rsidRPr="004E711F">
        <w:rPr>
          <w:rFonts w:ascii="Palatino Linotype" w:eastAsia="Calibri" w:hAnsi="Palatino Linotype" w:cs="Arial"/>
          <w:b/>
        </w:rPr>
        <w:t>el recurso de revisión</w:t>
      </w:r>
      <w:r w:rsidRPr="004E711F">
        <w:rPr>
          <w:rFonts w:ascii="Palatino Linotype" w:eastAsia="Calibri" w:hAnsi="Palatino Linotype" w:cs="Arial"/>
        </w:rPr>
        <w:t xml:space="preserve"> es la garantía secundaria mediante la cual se pretende reparar cualquier posible afectación al derecho de acceso a la información pública</w:t>
      </w:r>
      <w:r w:rsidRPr="004E711F">
        <w:rPr>
          <w:rStyle w:val="Refdenotaalpie"/>
          <w:rFonts w:ascii="Palatino Linotype" w:eastAsia="Calibri" w:hAnsi="Palatino Linotype" w:cs="Arial"/>
        </w:rPr>
        <w:footnoteReference w:id="18"/>
      </w:r>
      <w:r w:rsidRPr="004E711F">
        <w:rPr>
          <w:rFonts w:ascii="Palatino Linotype" w:eastAsia="Calibri" w:hAnsi="Palatino Linotype" w:cs="Arial"/>
        </w:rPr>
        <w:t xml:space="preserve">; y </w:t>
      </w:r>
      <w:r w:rsidRPr="004E711F">
        <w:rPr>
          <w:rFonts w:ascii="Palatino Linotype" w:eastAsia="Calibri" w:hAnsi="Palatino Linotype" w:cs="Arial"/>
          <w:b/>
        </w:rPr>
        <w:t>procederá en contra de las siguientes causas</w:t>
      </w:r>
      <w:r w:rsidRPr="004E711F">
        <w:rPr>
          <w:rStyle w:val="Refdenotaalpie"/>
          <w:rFonts w:ascii="Palatino Linotype" w:eastAsia="Calibri" w:hAnsi="Palatino Linotype" w:cs="Arial"/>
        </w:rPr>
        <w:footnoteReference w:id="19"/>
      </w:r>
      <w:r w:rsidRPr="004E711F">
        <w:rPr>
          <w:rFonts w:ascii="Palatino Linotype" w:eastAsia="Calibri" w:hAnsi="Palatino Linotype" w:cs="Arial"/>
        </w:rPr>
        <w:t>:</w:t>
      </w:r>
    </w:p>
    <w:p w14:paraId="62D94550"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Pr>
          <w:rFonts w:ascii="Palatino Linotype" w:eastAsia="Calibri" w:hAnsi="Palatino Linotype" w:cs="Arial"/>
        </w:rPr>
        <w:t xml:space="preserve">La </w:t>
      </w:r>
      <w:r w:rsidRPr="000C0074">
        <w:rPr>
          <w:rFonts w:ascii="Palatino Linotype" w:eastAsia="Calibri" w:hAnsi="Palatino Linotype" w:cs="Arial"/>
        </w:rPr>
        <w:t xml:space="preserve">negativa a la información solicitada; </w:t>
      </w:r>
    </w:p>
    <w:p w14:paraId="4444E80D"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clasificación de la información; </w:t>
      </w:r>
    </w:p>
    <w:p w14:paraId="22871A55"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declaración de inexistencia de la información; </w:t>
      </w:r>
    </w:p>
    <w:p w14:paraId="340A0007"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declaración de incompetencia por el sujeto obligado; </w:t>
      </w:r>
    </w:p>
    <w:p w14:paraId="7EAFDB84"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entrega de información incompleta; </w:t>
      </w:r>
    </w:p>
    <w:p w14:paraId="3B854207"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entrega de información que no corresponda con lo solicitado; </w:t>
      </w:r>
    </w:p>
    <w:p w14:paraId="0242CFC1"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falta de respuesta a una solicitud de acceso a la información; </w:t>
      </w:r>
    </w:p>
    <w:p w14:paraId="5828BDFC"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notificación, entrega o puesta a disposición de información en una modalidad o formato distinto al solicitado; </w:t>
      </w:r>
    </w:p>
    <w:p w14:paraId="2E0D4018"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lastRenderedPageBreak/>
        <w:t xml:space="preserve">La entrega o puesta a disposición de información en un formato incomprensible y/o no accesible para el solicitante; </w:t>
      </w:r>
    </w:p>
    <w:p w14:paraId="4D60B781"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Los costos o tiempos de entrega de la información; </w:t>
      </w:r>
    </w:p>
    <w:p w14:paraId="126CA117"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falta de trámite a una solicitud; </w:t>
      </w:r>
    </w:p>
    <w:p w14:paraId="6C6C9EEF"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negativa a permitir la consulta directa de la información; </w:t>
      </w:r>
    </w:p>
    <w:p w14:paraId="1E1A1DC7" w14:textId="77777777" w:rsidR="000C0074" w:rsidRPr="000C0074" w:rsidRDefault="000C0074" w:rsidP="000C0074">
      <w:pPr>
        <w:pStyle w:val="Prrafodelista"/>
        <w:numPr>
          <w:ilvl w:val="1"/>
          <w:numId w:val="1"/>
        </w:numPr>
        <w:tabs>
          <w:tab w:val="left" w:pos="426"/>
        </w:tabs>
        <w:spacing w:line="360" w:lineRule="auto"/>
        <w:ind w:left="1134"/>
        <w:jc w:val="both"/>
        <w:rPr>
          <w:rFonts w:ascii="Palatino Linotype" w:eastAsia="Calibri" w:hAnsi="Palatino Linotype" w:cs="Arial"/>
        </w:rPr>
      </w:pPr>
      <w:r w:rsidRPr="000C0074">
        <w:rPr>
          <w:rFonts w:ascii="Palatino Linotype" w:eastAsia="Calibri" w:hAnsi="Palatino Linotype" w:cs="Arial"/>
        </w:rPr>
        <w:t xml:space="preserve">La falta, deficiencia o insuficiencia de la fundamentación y/o motivación en la respuesta; y </w:t>
      </w:r>
    </w:p>
    <w:p w14:paraId="5594DDF7" w14:textId="6AF524F2" w:rsidR="000C0074" w:rsidRPr="000C0074" w:rsidRDefault="000C0074" w:rsidP="000C0074">
      <w:pPr>
        <w:pStyle w:val="Prrafodelista"/>
        <w:numPr>
          <w:ilvl w:val="1"/>
          <w:numId w:val="1"/>
        </w:numPr>
        <w:tabs>
          <w:tab w:val="left" w:pos="426"/>
        </w:tabs>
        <w:spacing w:line="360" w:lineRule="auto"/>
        <w:ind w:left="1134"/>
        <w:jc w:val="both"/>
        <w:rPr>
          <w:rStyle w:val="normaltextrun"/>
          <w:rFonts w:ascii="Palatino Linotype" w:hAnsi="Palatino Linotype"/>
          <w:color w:val="000000" w:themeColor="text1"/>
        </w:rPr>
      </w:pPr>
      <w:r w:rsidRPr="000C0074">
        <w:rPr>
          <w:rFonts w:ascii="Palatino Linotype" w:eastAsia="Calibri" w:hAnsi="Palatino Linotype" w:cs="Arial"/>
        </w:rPr>
        <w:t>La orientación a un trámite específico.</w:t>
      </w:r>
    </w:p>
    <w:p w14:paraId="0F993B71" w14:textId="77777777" w:rsidR="000C0074" w:rsidRPr="000C0074"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7DBD2B88" w14:textId="32FEC40F" w:rsidR="000C0074" w:rsidRPr="000C0074" w:rsidRDefault="00594A1A"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Así las cosas</w:t>
      </w:r>
      <w:r w:rsidR="000C0074" w:rsidRPr="004E711F">
        <w:rPr>
          <w:rFonts w:ascii="Palatino Linotype" w:eastAsia="MS Mincho" w:hAnsi="Palatino Linotype"/>
          <w:color w:val="000000"/>
        </w:rPr>
        <w:t xml:space="preserve">, de la lectura al contenido </w:t>
      </w:r>
      <w:r>
        <w:rPr>
          <w:rFonts w:ascii="Palatino Linotype" w:eastAsia="MS Mincho" w:hAnsi="Palatino Linotype"/>
          <w:color w:val="000000"/>
        </w:rPr>
        <w:t>de los recursos de revisión</w:t>
      </w:r>
      <w:r w:rsidR="000C0074" w:rsidRPr="004E711F">
        <w:rPr>
          <w:rFonts w:ascii="Palatino Linotype" w:eastAsia="MS Mincho" w:hAnsi="Palatino Linotype"/>
          <w:color w:val="000000"/>
        </w:rPr>
        <w:t xml:space="preserve"> </w:t>
      </w:r>
      <w:r w:rsidRPr="00DF0A83">
        <w:rPr>
          <w:rFonts w:ascii="Palatino Linotype" w:hAnsi="Palatino Linotype"/>
          <w:b/>
          <w:bCs/>
          <w:color w:val="000000" w:themeColor="text1"/>
          <w:sz w:val="22"/>
        </w:rPr>
        <w:t>07618/INFOEM/IP/RR/2023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07622</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07623</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07625</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07626</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07628</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07630</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w:t>
      </w:r>
      <w:r>
        <w:rPr>
          <w:rFonts w:ascii="Palatino Linotype" w:hAnsi="Palatino Linotype"/>
          <w:b/>
          <w:bCs/>
          <w:color w:val="000000" w:themeColor="text1"/>
          <w:sz w:val="22"/>
        </w:rPr>
        <w:t>07633</w:t>
      </w:r>
      <w:r w:rsidRPr="00DF0A83">
        <w:rPr>
          <w:rFonts w:ascii="Palatino Linotype" w:hAnsi="Palatino Linotype"/>
          <w:b/>
          <w:bCs/>
          <w:color w:val="000000" w:themeColor="text1"/>
          <w:sz w:val="22"/>
        </w:rPr>
        <w:t>/INFOEM/IP/RR/2023</w:t>
      </w:r>
      <w:r w:rsidRPr="00DF0A83">
        <w:rPr>
          <w:rFonts w:ascii="Palatino Linotype" w:eastAsia="Times New Roman" w:hAnsi="Palatino Linotype" w:cs="Arial"/>
          <w:bCs/>
          <w:color w:val="000000" w:themeColor="text1"/>
          <w:sz w:val="22"/>
        </w:rPr>
        <w:t xml:space="preserve"> y </w:t>
      </w:r>
      <w:r>
        <w:rPr>
          <w:rFonts w:ascii="Palatino Linotype" w:hAnsi="Palatino Linotype"/>
          <w:b/>
          <w:bCs/>
          <w:color w:val="000000" w:themeColor="text1"/>
          <w:sz w:val="22"/>
        </w:rPr>
        <w:t>07634</w:t>
      </w:r>
      <w:r w:rsidRPr="00DF0A83">
        <w:rPr>
          <w:rFonts w:ascii="Palatino Linotype" w:hAnsi="Palatino Linotype"/>
          <w:b/>
          <w:bCs/>
          <w:color w:val="000000" w:themeColor="text1"/>
          <w:sz w:val="22"/>
        </w:rPr>
        <w:t>/INFOEM/IP/RR/2023</w:t>
      </w:r>
      <w:r w:rsidR="000C0074" w:rsidRPr="004E711F">
        <w:rPr>
          <w:rFonts w:ascii="Palatino Linotype" w:eastAsia="MS Mincho" w:hAnsi="Palatino Linotype"/>
          <w:b/>
          <w:color w:val="000000"/>
        </w:rPr>
        <w:t xml:space="preserve">, no se advierte </w:t>
      </w:r>
      <w:r w:rsidR="000C0074">
        <w:rPr>
          <w:rFonts w:ascii="Palatino Linotype" w:eastAsia="MS Mincho" w:hAnsi="Palatino Linotype"/>
          <w:b/>
          <w:color w:val="000000"/>
        </w:rPr>
        <w:t>que</w:t>
      </w:r>
      <w:r w:rsidR="000C0074" w:rsidRPr="004E711F">
        <w:rPr>
          <w:rFonts w:ascii="Palatino Linotype" w:eastAsia="MS Mincho" w:hAnsi="Palatino Linotype"/>
          <w:b/>
          <w:color w:val="000000"/>
        </w:rPr>
        <w:t xml:space="preserve"> </w:t>
      </w:r>
      <w:r>
        <w:rPr>
          <w:rFonts w:ascii="Palatino Linotype" w:eastAsia="MS Mincho" w:hAnsi="Palatino Linotype"/>
          <w:b/>
          <w:color w:val="000000"/>
        </w:rPr>
        <w:t>los</w:t>
      </w:r>
      <w:r w:rsidR="000C0074" w:rsidRPr="004E711F">
        <w:rPr>
          <w:rFonts w:ascii="Palatino Linotype" w:eastAsia="MS Mincho" w:hAnsi="Palatino Linotype"/>
          <w:b/>
          <w:color w:val="000000"/>
        </w:rPr>
        <w:t xml:space="preserve"> agravio</w:t>
      </w:r>
      <w:r>
        <w:rPr>
          <w:rFonts w:ascii="Palatino Linotype" w:eastAsia="MS Mincho" w:hAnsi="Palatino Linotype"/>
          <w:b/>
          <w:color w:val="000000"/>
        </w:rPr>
        <w:t>s</w:t>
      </w:r>
      <w:r w:rsidR="000C0074" w:rsidRPr="004E711F">
        <w:rPr>
          <w:rFonts w:ascii="Palatino Linotype" w:eastAsia="MS Mincho" w:hAnsi="Palatino Linotype"/>
          <w:b/>
          <w:color w:val="000000"/>
        </w:rPr>
        <w:t xml:space="preserve"> o inconformidad</w:t>
      </w:r>
      <w:r>
        <w:rPr>
          <w:rFonts w:ascii="Palatino Linotype" w:eastAsia="MS Mincho" w:hAnsi="Palatino Linotype"/>
          <w:b/>
          <w:color w:val="000000"/>
        </w:rPr>
        <w:t>es</w:t>
      </w:r>
      <w:r w:rsidR="000C0074" w:rsidRPr="004E711F">
        <w:rPr>
          <w:rFonts w:ascii="Palatino Linotype" w:eastAsia="MS Mincho" w:hAnsi="Palatino Linotype"/>
          <w:b/>
          <w:color w:val="000000"/>
        </w:rPr>
        <w:t xml:space="preserve"> expresado</w:t>
      </w:r>
      <w:r>
        <w:rPr>
          <w:rFonts w:ascii="Palatino Linotype" w:eastAsia="MS Mincho" w:hAnsi="Palatino Linotype"/>
          <w:b/>
          <w:color w:val="000000"/>
        </w:rPr>
        <w:t>s</w:t>
      </w:r>
      <w:r w:rsidR="000C0074" w:rsidRPr="004E711F">
        <w:rPr>
          <w:rFonts w:ascii="Palatino Linotype" w:eastAsia="MS Mincho" w:hAnsi="Palatino Linotype"/>
          <w:b/>
          <w:color w:val="000000"/>
        </w:rPr>
        <w:t xml:space="preserve"> por </w:t>
      </w:r>
      <w:r>
        <w:rPr>
          <w:rFonts w:ascii="Palatino Linotype" w:eastAsia="MS Mincho" w:hAnsi="Palatino Linotype"/>
          <w:b/>
          <w:color w:val="000000"/>
        </w:rPr>
        <w:t>el</w:t>
      </w:r>
      <w:r w:rsidR="000C0074" w:rsidRPr="004E711F">
        <w:rPr>
          <w:rFonts w:ascii="Palatino Linotype" w:eastAsia="MS Mincho" w:hAnsi="Palatino Linotype"/>
          <w:b/>
          <w:color w:val="000000"/>
        </w:rPr>
        <w:t xml:space="preserve"> RECURRENTE </w:t>
      </w:r>
      <w:r w:rsidR="000C0074">
        <w:rPr>
          <w:rFonts w:ascii="Palatino Linotype" w:eastAsia="MS Mincho" w:hAnsi="Palatino Linotype"/>
          <w:b/>
          <w:color w:val="000000"/>
        </w:rPr>
        <w:t>actualice</w:t>
      </w:r>
      <w:r>
        <w:rPr>
          <w:rFonts w:ascii="Palatino Linotype" w:eastAsia="MS Mincho" w:hAnsi="Palatino Linotype"/>
          <w:b/>
          <w:color w:val="000000"/>
        </w:rPr>
        <w:t>n</w:t>
      </w:r>
      <w:r w:rsidR="000C0074">
        <w:rPr>
          <w:rFonts w:ascii="Palatino Linotype" w:eastAsia="MS Mincho" w:hAnsi="Palatino Linotype"/>
          <w:b/>
          <w:color w:val="000000"/>
        </w:rPr>
        <w:t xml:space="preserve"> alguna de las causales de procedencia consideradas en el artículo 179 de la Ley de la materia,</w:t>
      </w:r>
      <w:r w:rsidR="000C0074" w:rsidRPr="004E711F">
        <w:rPr>
          <w:rFonts w:ascii="Palatino Linotype" w:eastAsia="MS Mincho" w:hAnsi="Palatino Linotype"/>
          <w:color w:val="000000"/>
        </w:rPr>
        <w:t xml:space="preserve"> toda vez que</w:t>
      </w:r>
      <w:r>
        <w:rPr>
          <w:rFonts w:ascii="Palatino Linotype" w:eastAsia="MS Mincho" w:hAnsi="Palatino Linotype"/>
          <w:color w:val="000000"/>
        </w:rPr>
        <w:t xml:space="preserve">, se insiste, </w:t>
      </w:r>
      <w:r w:rsidRPr="00594A1A">
        <w:rPr>
          <w:rFonts w:ascii="Palatino Linotype" w:eastAsia="MS Mincho" w:hAnsi="Palatino Linotype"/>
          <w:b/>
          <w:color w:val="000000"/>
        </w:rPr>
        <w:t xml:space="preserve">el particular fundó la promoción de las solicitudes </w:t>
      </w:r>
      <w:r w:rsidRPr="00594A1A">
        <w:rPr>
          <w:rFonts w:ascii="Palatino Linotype" w:hAnsi="Palatino Linotype"/>
          <w:b/>
          <w:bCs/>
          <w:color w:val="000000" w:themeColor="text1"/>
          <w:sz w:val="22"/>
        </w:rPr>
        <w:t>00095/CCLEM/IP/2023,</w:t>
      </w:r>
      <w:r w:rsidRPr="00594A1A">
        <w:rPr>
          <w:rFonts w:ascii="Palatino Linotype" w:eastAsia="Calibri" w:hAnsi="Palatino Linotype" w:cs="Arial"/>
          <w:b/>
          <w:color w:val="000000" w:themeColor="text1"/>
          <w:sz w:val="22"/>
        </w:rPr>
        <w:t xml:space="preserve"> </w:t>
      </w:r>
      <w:r w:rsidRPr="00594A1A">
        <w:rPr>
          <w:rFonts w:ascii="Palatino Linotype" w:hAnsi="Palatino Linotype"/>
          <w:b/>
          <w:bCs/>
          <w:color w:val="000000" w:themeColor="text1"/>
          <w:sz w:val="22"/>
        </w:rPr>
        <w:t>00096/CCLEM/IP/2023,</w:t>
      </w:r>
      <w:r w:rsidRPr="00594A1A">
        <w:rPr>
          <w:rFonts w:ascii="Palatino Linotype" w:eastAsia="Calibri" w:hAnsi="Palatino Linotype" w:cs="Arial"/>
          <w:b/>
          <w:color w:val="000000" w:themeColor="text1"/>
          <w:sz w:val="22"/>
        </w:rPr>
        <w:t xml:space="preserve"> </w:t>
      </w:r>
      <w:r w:rsidRPr="00594A1A">
        <w:rPr>
          <w:rFonts w:ascii="Palatino Linotype" w:hAnsi="Palatino Linotype"/>
          <w:b/>
          <w:bCs/>
          <w:color w:val="000000" w:themeColor="text1"/>
          <w:sz w:val="22"/>
        </w:rPr>
        <w:t>00097/CCLEM/IP/2023,</w:t>
      </w:r>
      <w:r w:rsidRPr="00594A1A">
        <w:rPr>
          <w:rFonts w:ascii="Palatino Linotype" w:eastAsia="Calibri" w:hAnsi="Palatino Linotype" w:cs="Arial"/>
          <w:b/>
          <w:color w:val="000000" w:themeColor="text1"/>
          <w:sz w:val="22"/>
        </w:rPr>
        <w:t xml:space="preserve"> </w:t>
      </w:r>
      <w:r w:rsidRPr="00594A1A">
        <w:rPr>
          <w:rFonts w:ascii="Palatino Linotype" w:hAnsi="Palatino Linotype"/>
          <w:b/>
          <w:bCs/>
          <w:color w:val="000000" w:themeColor="text1"/>
          <w:sz w:val="22"/>
        </w:rPr>
        <w:t>00098/CCLEM/IP/2023,</w:t>
      </w:r>
      <w:r w:rsidRPr="00594A1A">
        <w:rPr>
          <w:rFonts w:ascii="Palatino Linotype" w:eastAsia="Calibri" w:hAnsi="Palatino Linotype" w:cs="Arial"/>
          <w:b/>
          <w:color w:val="000000" w:themeColor="text1"/>
          <w:sz w:val="22"/>
        </w:rPr>
        <w:t xml:space="preserve"> </w:t>
      </w:r>
      <w:r w:rsidRPr="00594A1A">
        <w:rPr>
          <w:rFonts w:ascii="Palatino Linotype" w:hAnsi="Palatino Linotype"/>
          <w:b/>
          <w:bCs/>
          <w:color w:val="000000" w:themeColor="text1"/>
          <w:sz w:val="22"/>
        </w:rPr>
        <w:t>00099/CCLEM/IP/2023,</w:t>
      </w:r>
      <w:r w:rsidRPr="00594A1A">
        <w:rPr>
          <w:rFonts w:ascii="Palatino Linotype" w:eastAsia="Calibri" w:hAnsi="Palatino Linotype" w:cs="Arial"/>
          <w:b/>
          <w:color w:val="000000" w:themeColor="text1"/>
          <w:sz w:val="22"/>
        </w:rPr>
        <w:t xml:space="preserve"> </w:t>
      </w:r>
      <w:r w:rsidRPr="00594A1A">
        <w:rPr>
          <w:rFonts w:ascii="Palatino Linotype" w:hAnsi="Palatino Linotype"/>
          <w:b/>
          <w:bCs/>
          <w:color w:val="000000" w:themeColor="text1"/>
          <w:sz w:val="22"/>
        </w:rPr>
        <w:t>00100/CCLEM/IP/2023,</w:t>
      </w:r>
      <w:r w:rsidRPr="00594A1A">
        <w:rPr>
          <w:rFonts w:ascii="Palatino Linotype" w:eastAsia="Calibri" w:hAnsi="Palatino Linotype" w:cs="Arial"/>
          <w:b/>
          <w:color w:val="000000" w:themeColor="text1"/>
          <w:sz w:val="22"/>
        </w:rPr>
        <w:t xml:space="preserve"> </w:t>
      </w:r>
      <w:r w:rsidRPr="00594A1A">
        <w:rPr>
          <w:rFonts w:ascii="Palatino Linotype" w:hAnsi="Palatino Linotype"/>
          <w:b/>
          <w:bCs/>
          <w:color w:val="000000" w:themeColor="text1"/>
          <w:sz w:val="22"/>
        </w:rPr>
        <w:t>00101/CCLEM/IP/2023,</w:t>
      </w:r>
      <w:r w:rsidRPr="00594A1A">
        <w:rPr>
          <w:rFonts w:ascii="Palatino Linotype" w:eastAsia="Calibri" w:hAnsi="Palatino Linotype" w:cs="Arial"/>
          <w:b/>
          <w:color w:val="000000" w:themeColor="text1"/>
          <w:sz w:val="22"/>
        </w:rPr>
        <w:t xml:space="preserve"> </w:t>
      </w:r>
      <w:r w:rsidRPr="00594A1A">
        <w:rPr>
          <w:rFonts w:ascii="Palatino Linotype" w:hAnsi="Palatino Linotype"/>
          <w:b/>
          <w:bCs/>
          <w:color w:val="000000" w:themeColor="text1"/>
          <w:sz w:val="22"/>
        </w:rPr>
        <w:t>00102/CCLEM/IP/2023 y</w:t>
      </w:r>
      <w:r w:rsidRPr="00594A1A">
        <w:rPr>
          <w:rFonts w:ascii="Palatino Linotype" w:eastAsia="Calibri" w:hAnsi="Palatino Linotype" w:cs="Arial"/>
          <w:b/>
          <w:color w:val="000000" w:themeColor="text1"/>
          <w:sz w:val="22"/>
        </w:rPr>
        <w:t xml:space="preserve"> </w:t>
      </w:r>
      <w:r w:rsidRPr="00594A1A">
        <w:rPr>
          <w:rFonts w:ascii="Palatino Linotype" w:hAnsi="Palatino Linotype"/>
          <w:b/>
          <w:bCs/>
          <w:color w:val="000000" w:themeColor="text1"/>
          <w:sz w:val="22"/>
        </w:rPr>
        <w:t>00103/CCLEM/IP/2023</w:t>
      </w:r>
      <w:r w:rsidRPr="00594A1A">
        <w:rPr>
          <w:rFonts w:ascii="Palatino Linotype" w:hAnsi="Palatino Linotype"/>
          <w:b/>
          <w:bCs/>
          <w:color w:val="000000" w:themeColor="text1"/>
        </w:rPr>
        <w:t xml:space="preserve">, a través de las manifestaciones subjetivas, quejas y denuncias públicas exclamadas por un usuario en la plataforma </w:t>
      </w:r>
      <w:r w:rsidRPr="00594A1A">
        <w:rPr>
          <w:rFonts w:ascii="Palatino Linotype" w:hAnsi="Palatino Linotype"/>
          <w:b/>
          <w:bCs/>
          <w:i/>
          <w:color w:val="000000" w:themeColor="text1"/>
        </w:rPr>
        <w:t>YouTube</w:t>
      </w:r>
      <w:r>
        <w:rPr>
          <w:rFonts w:ascii="Palatino Linotype" w:hAnsi="Palatino Linotype"/>
          <w:bCs/>
          <w:color w:val="000000" w:themeColor="text1"/>
        </w:rPr>
        <w:t>.</w:t>
      </w:r>
    </w:p>
    <w:p w14:paraId="48C80D9E" w14:textId="77777777" w:rsidR="000C0074" w:rsidRPr="000C0074"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0736A08F" w14:textId="5D72E791" w:rsidR="000C0074" w:rsidRPr="000C0074" w:rsidRDefault="000F71C2"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En </w:t>
      </w:r>
      <w:r w:rsidRPr="004E711F">
        <w:rPr>
          <w:rFonts w:ascii="Palatino Linotype" w:eastAsia="Calibri" w:hAnsi="Palatino Linotype" w:cs="Arial"/>
        </w:rPr>
        <w:t>consecuencia, es preciso señalar que la Ley de Transparencia y Acceso a la Información Pública del Estado de México y Municipios, en su artículo 191, establece lo siguiente:</w:t>
      </w:r>
    </w:p>
    <w:p w14:paraId="3DBF555E" w14:textId="77777777" w:rsidR="000C0074"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51405670" w14:textId="77777777" w:rsidR="000F71C2" w:rsidRPr="004A3AD8" w:rsidRDefault="000F71C2" w:rsidP="000F71C2">
      <w:pPr>
        <w:pStyle w:val="Prrafodelista"/>
        <w:tabs>
          <w:tab w:val="left" w:pos="284"/>
          <w:tab w:val="left" w:pos="426"/>
        </w:tabs>
        <w:spacing w:line="276" w:lineRule="auto"/>
        <w:ind w:left="567" w:right="567"/>
        <w:jc w:val="both"/>
        <w:rPr>
          <w:rFonts w:ascii="Palatino Linotype" w:eastAsia="MS Mincho" w:hAnsi="Palatino Linotype"/>
          <w:i/>
          <w:iCs/>
          <w:color w:val="000000"/>
          <w:sz w:val="22"/>
          <w:szCs w:val="22"/>
        </w:rPr>
      </w:pPr>
      <w:r w:rsidRPr="004A3AD8">
        <w:rPr>
          <w:rFonts w:ascii="Palatino Linotype" w:eastAsia="MS Mincho" w:hAnsi="Palatino Linotype"/>
          <w:i/>
          <w:iCs/>
          <w:color w:val="000000"/>
          <w:sz w:val="22"/>
          <w:szCs w:val="22"/>
        </w:rPr>
        <w:t>“</w:t>
      </w:r>
      <w:r w:rsidRPr="004A3AD8">
        <w:rPr>
          <w:rFonts w:ascii="Palatino Linotype" w:eastAsia="MS Mincho" w:hAnsi="Palatino Linotype"/>
          <w:b/>
          <w:bCs/>
          <w:i/>
          <w:iCs/>
          <w:color w:val="000000"/>
          <w:sz w:val="22"/>
          <w:szCs w:val="22"/>
        </w:rPr>
        <w:t>Artículo 191.</w:t>
      </w:r>
      <w:r w:rsidRPr="004A3AD8">
        <w:rPr>
          <w:rFonts w:ascii="Palatino Linotype" w:eastAsia="MS Mincho" w:hAnsi="Palatino Linotype"/>
          <w:i/>
          <w:iCs/>
          <w:color w:val="000000"/>
          <w:sz w:val="22"/>
          <w:szCs w:val="22"/>
        </w:rPr>
        <w:t xml:space="preserve"> El recurso será desechado por improcedente cuando:</w:t>
      </w:r>
    </w:p>
    <w:p w14:paraId="2C40F821" w14:textId="77777777" w:rsidR="000F71C2" w:rsidRPr="004A3AD8" w:rsidRDefault="000F71C2" w:rsidP="000F71C2">
      <w:pPr>
        <w:pStyle w:val="Prrafodelista"/>
        <w:tabs>
          <w:tab w:val="left" w:pos="284"/>
          <w:tab w:val="left" w:pos="426"/>
        </w:tabs>
        <w:spacing w:line="276" w:lineRule="auto"/>
        <w:ind w:left="567" w:right="567"/>
        <w:jc w:val="both"/>
        <w:rPr>
          <w:rFonts w:ascii="Palatino Linotype" w:eastAsia="MS Mincho" w:hAnsi="Palatino Linotype"/>
          <w:i/>
          <w:iCs/>
          <w:color w:val="000000"/>
          <w:sz w:val="22"/>
          <w:szCs w:val="22"/>
        </w:rPr>
      </w:pPr>
      <w:r w:rsidRPr="004A3AD8">
        <w:rPr>
          <w:rFonts w:ascii="Palatino Linotype" w:eastAsia="MS Mincho" w:hAnsi="Palatino Linotype"/>
          <w:i/>
          <w:iCs/>
          <w:color w:val="000000"/>
          <w:sz w:val="22"/>
          <w:szCs w:val="22"/>
        </w:rPr>
        <w:t>(...)</w:t>
      </w:r>
    </w:p>
    <w:p w14:paraId="537BE3FA" w14:textId="38CC8C43" w:rsidR="000F71C2" w:rsidRPr="004135AD" w:rsidRDefault="004135AD" w:rsidP="000F71C2">
      <w:pPr>
        <w:pStyle w:val="Prrafodelista"/>
        <w:tabs>
          <w:tab w:val="left" w:pos="284"/>
          <w:tab w:val="left" w:pos="426"/>
        </w:tabs>
        <w:spacing w:line="276" w:lineRule="auto"/>
        <w:ind w:left="567" w:right="567"/>
        <w:jc w:val="both"/>
        <w:rPr>
          <w:rFonts w:ascii="Palatino Linotype" w:eastAsia="MS Mincho" w:hAnsi="Palatino Linotype"/>
          <w:bCs/>
          <w:i/>
          <w:iCs/>
          <w:color w:val="000000"/>
          <w:sz w:val="22"/>
          <w:szCs w:val="22"/>
        </w:rPr>
      </w:pPr>
      <w:r>
        <w:rPr>
          <w:rFonts w:ascii="Palatino Linotype" w:eastAsia="MS Mincho" w:hAnsi="Palatino Linotype"/>
          <w:b/>
          <w:bCs/>
          <w:i/>
          <w:iCs/>
          <w:color w:val="000000"/>
          <w:sz w:val="22"/>
          <w:szCs w:val="22"/>
        </w:rPr>
        <w:t>VI</w:t>
      </w:r>
      <w:r w:rsidR="000F71C2" w:rsidRPr="004A3AD8">
        <w:rPr>
          <w:rFonts w:ascii="Palatino Linotype" w:eastAsia="MS Mincho" w:hAnsi="Palatino Linotype"/>
          <w:b/>
          <w:bCs/>
          <w:i/>
          <w:iCs/>
          <w:color w:val="000000"/>
          <w:sz w:val="22"/>
          <w:szCs w:val="22"/>
        </w:rPr>
        <w:t xml:space="preserve">. </w:t>
      </w:r>
      <w:r>
        <w:rPr>
          <w:rFonts w:ascii="Palatino Linotype" w:eastAsia="MS Mincho" w:hAnsi="Palatino Linotype"/>
          <w:b/>
          <w:bCs/>
          <w:i/>
          <w:iCs/>
          <w:color w:val="000000"/>
          <w:sz w:val="22"/>
          <w:szCs w:val="22"/>
        </w:rPr>
        <w:t>Se trate de una consulta</w:t>
      </w:r>
      <w:r>
        <w:rPr>
          <w:rFonts w:ascii="Palatino Linotype" w:eastAsia="MS Mincho" w:hAnsi="Palatino Linotype"/>
          <w:bCs/>
          <w:i/>
          <w:iCs/>
          <w:color w:val="000000"/>
          <w:sz w:val="22"/>
          <w:szCs w:val="22"/>
        </w:rPr>
        <w:t>, o trámite en específico; y</w:t>
      </w:r>
    </w:p>
    <w:p w14:paraId="52E5CD6E" w14:textId="77777777" w:rsidR="000F71C2" w:rsidRPr="004A3AD8" w:rsidRDefault="000F71C2" w:rsidP="000F71C2">
      <w:pPr>
        <w:pStyle w:val="Prrafodelista"/>
        <w:tabs>
          <w:tab w:val="left" w:pos="284"/>
          <w:tab w:val="left" w:pos="426"/>
        </w:tabs>
        <w:spacing w:line="276" w:lineRule="auto"/>
        <w:ind w:left="567" w:right="567"/>
        <w:jc w:val="both"/>
        <w:rPr>
          <w:rFonts w:ascii="Palatino Linotype" w:eastAsia="MS Mincho" w:hAnsi="Palatino Linotype"/>
          <w:i/>
          <w:iCs/>
          <w:color w:val="000000"/>
          <w:sz w:val="22"/>
          <w:szCs w:val="22"/>
        </w:rPr>
      </w:pPr>
      <w:r w:rsidRPr="004A3AD8">
        <w:rPr>
          <w:rFonts w:ascii="Palatino Linotype" w:eastAsia="MS Mincho" w:hAnsi="Palatino Linotype"/>
          <w:bCs/>
          <w:i/>
          <w:iCs/>
          <w:color w:val="000000"/>
          <w:sz w:val="22"/>
          <w:szCs w:val="22"/>
        </w:rPr>
        <w:t>(…)</w:t>
      </w:r>
      <w:r w:rsidRPr="004A3AD8">
        <w:rPr>
          <w:rFonts w:ascii="Palatino Linotype" w:eastAsia="MS Mincho" w:hAnsi="Palatino Linotype"/>
          <w:i/>
          <w:iCs/>
          <w:color w:val="000000"/>
          <w:sz w:val="22"/>
          <w:szCs w:val="22"/>
        </w:rPr>
        <w:t>”</w:t>
      </w:r>
    </w:p>
    <w:p w14:paraId="5506C61B" w14:textId="77777777" w:rsidR="000F71C2" w:rsidRPr="004E711F" w:rsidRDefault="000F71C2" w:rsidP="000F71C2">
      <w:pPr>
        <w:pStyle w:val="Prrafodelista"/>
        <w:tabs>
          <w:tab w:val="left" w:pos="284"/>
          <w:tab w:val="left" w:pos="426"/>
        </w:tabs>
        <w:spacing w:line="276" w:lineRule="auto"/>
        <w:ind w:left="567" w:right="567"/>
        <w:jc w:val="both"/>
        <w:rPr>
          <w:rFonts w:ascii="Palatino Linotype" w:eastAsia="MS Mincho" w:hAnsi="Palatino Linotype"/>
          <w:color w:val="000000"/>
          <w:sz w:val="22"/>
          <w:szCs w:val="22"/>
        </w:rPr>
      </w:pPr>
      <w:r w:rsidRPr="004E711F">
        <w:rPr>
          <w:rFonts w:ascii="Palatino Linotype" w:eastAsia="MS Mincho" w:hAnsi="Palatino Linotype"/>
          <w:color w:val="000000"/>
          <w:sz w:val="22"/>
          <w:szCs w:val="22"/>
        </w:rPr>
        <w:t>(Énfasis añadido)</w:t>
      </w:r>
    </w:p>
    <w:p w14:paraId="256ABCA0" w14:textId="77777777" w:rsidR="000F71C2" w:rsidRPr="000C0074" w:rsidRDefault="000F71C2"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046ABAE1" w14:textId="50D0ED67" w:rsidR="000C0074" w:rsidRPr="000C0074" w:rsidRDefault="000F71C2"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Por </w:t>
      </w:r>
      <w:r w:rsidRPr="004E711F">
        <w:rPr>
          <w:rFonts w:ascii="Palatino Linotype" w:eastAsia="Calibri" w:hAnsi="Palatino Linotype" w:cs="Arial"/>
        </w:rPr>
        <w:t>su parte, el numeral 192 de la Ley de la materia contempla las causales de sobreseimiento del recurso de revisión, dentro de las que destaca</w:t>
      </w:r>
      <w:r w:rsidRPr="004E711F">
        <w:rPr>
          <w:rFonts w:ascii="Palatino Linotype" w:eastAsia="MS Mincho" w:hAnsi="Palatino Linotype"/>
          <w:color w:val="000000"/>
        </w:rPr>
        <w:t>:</w:t>
      </w:r>
    </w:p>
    <w:p w14:paraId="703AD15C" w14:textId="77777777" w:rsidR="000C0074" w:rsidRDefault="000C0074"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44DDA4B9" w14:textId="77777777" w:rsidR="000F71C2" w:rsidRPr="004A3AD8" w:rsidRDefault="000F71C2" w:rsidP="000F71C2">
      <w:pPr>
        <w:tabs>
          <w:tab w:val="left" w:pos="426"/>
        </w:tabs>
        <w:spacing w:line="276" w:lineRule="auto"/>
        <w:ind w:left="567" w:right="567"/>
        <w:contextualSpacing/>
        <w:jc w:val="both"/>
        <w:rPr>
          <w:rFonts w:ascii="Palatino Linotype" w:hAnsi="Palatino Linotype"/>
          <w:i/>
          <w:sz w:val="22"/>
          <w:szCs w:val="22"/>
        </w:rPr>
      </w:pPr>
      <w:r w:rsidRPr="004A3AD8">
        <w:rPr>
          <w:rFonts w:ascii="Palatino Linotype" w:hAnsi="Palatino Linotype"/>
          <w:i/>
          <w:sz w:val="22"/>
          <w:szCs w:val="22"/>
        </w:rPr>
        <w:t>“</w:t>
      </w:r>
      <w:r w:rsidRPr="004A3AD8">
        <w:rPr>
          <w:rFonts w:ascii="Palatino Linotype" w:hAnsi="Palatino Linotype"/>
          <w:b/>
          <w:i/>
          <w:sz w:val="22"/>
          <w:szCs w:val="22"/>
        </w:rPr>
        <w:t>Artículo 192.</w:t>
      </w:r>
      <w:r w:rsidRPr="004A3AD8">
        <w:rPr>
          <w:rFonts w:ascii="Palatino Linotype" w:hAnsi="Palatino Linotype"/>
          <w:i/>
          <w:sz w:val="22"/>
          <w:szCs w:val="22"/>
        </w:rPr>
        <w:t xml:space="preserve"> El recurso será sobreseído, en todo o en parte, cuando una vez admitido, se actualicen alguno de los siguientes supuestos:</w:t>
      </w:r>
    </w:p>
    <w:p w14:paraId="06051F2F" w14:textId="77777777" w:rsidR="000F71C2" w:rsidRPr="004A3AD8" w:rsidRDefault="000F71C2" w:rsidP="000F71C2">
      <w:pPr>
        <w:tabs>
          <w:tab w:val="left" w:pos="426"/>
        </w:tabs>
        <w:spacing w:line="276" w:lineRule="auto"/>
        <w:ind w:left="567" w:right="567"/>
        <w:contextualSpacing/>
        <w:jc w:val="both"/>
        <w:rPr>
          <w:rFonts w:ascii="Palatino Linotype" w:hAnsi="Palatino Linotype"/>
          <w:i/>
          <w:sz w:val="22"/>
          <w:szCs w:val="22"/>
        </w:rPr>
      </w:pPr>
      <w:r w:rsidRPr="004A3AD8">
        <w:rPr>
          <w:rFonts w:ascii="Palatino Linotype" w:hAnsi="Palatino Linotype"/>
          <w:i/>
          <w:sz w:val="22"/>
          <w:szCs w:val="22"/>
        </w:rPr>
        <w:t>(…)</w:t>
      </w:r>
    </w:p>
    <w:p w14:paraId="0D89F69D" w14:textId="77777777" w:rsidR="000F71C2" w:rsidRPr="004A3AD8" w:rsidRDefault="000F71C2" w:rsidP="000F71C2">
      <w:pPr>
        <w:tabs>
          <w:tab w:val="left" w:pos="426"/>
        </w:tabs>
        <w:spacing w:line="276" w:lineRule="auto"/>
        <w:ind w:left="567" w:right="567"/>
        <w:contextualSpacing/>
        <w:jc w:val="both"/>
        <w:rPr>
          <w:rFonts w:ascii="Palatino Linotype" w:hAnsi="Palatino Linotype"/>
          <w:b/>
          <w:i/>
          <w:sz w:val="22"/>
          <w:szCs w:val="22"/>
        </w:rPr>
      </w:pPr>
      <w:r w:rsidRPr="004A3AD8">
        <w:rPr>
          <w:rFonts w:ascii="Palatino Linotype" w:hAnsi="Palatino Linotype"/>
          <w:b/>
          <w:i/>
          <w:sz w:val="22"/>
          <w:szCs w:val="22"/>
        </w:rPr>
        <w:t>IV. Admitido el recurso de revisión, aparezca alguna causal de improcedencia en los términos de la presente Ley</w:t>
      </w:r>
      <w:r w:rsidRPr="004A3AD8">
        <w:rPr>
          <w:rFonts w:ascii="Palatino Linotype" w:hAnsi="Palatino Linotype"/>
          <w:bCs/>
          <w:i/>
          <w:sz w:val="22"/>
          <w:szCs w:val="22"/>
        </w:rPr>
        <w:t>; y</w:t>
      </w:r>
      <w:r w:rsidRPr="004A3AD8">
        <w:rPr>
          <w:rFonts w:ascii="Palatino Linotype" w:hAnsi="Palatino Linotype"/>
          <w:b/>
          <w:i/>
          <w:sz w:val="22"/>
          <w:szCs w:val="22"/>
        </w:rPr>
        <w:t xml:space="preserve"> </w:t>
      </w:r>
    </w:p>
    <w:p w14:paraId="00C6A2C8" w14:textId="77777777" w:rsidR="000F71C2" w:rsidRPr="004A3AD8" w:rsidRDefault="000F71C2" w:rsidP="000F71C2">
      <w:pPr>
        <w:tabs>
          <w:tab w:val="left" w:pos="426"/>
        </w:tabs>
        <w:spacing w:line="276" w:lineRule="auto"/>
        <w:ind w:left="567" w:right="567"/>
        <w:contextualSpacing/>
        <w:jc w:val="both"/>
        <w:rPr>
          <w:rFonts w:ascii="Palatino Linotype" w:hAnsi="Palatino Linotype"/>
          <w:i/>
          <w:sz w:val="22"/>
          <w:szCs w:val="22"/>
        </w:rPr>
      </w:pPr>
      <w:r w:rsidRPr="004A3AD8">
        <w:rPr>
          <w:rFonts w:ascii="Palatino Linotype" w:hAnsi="Palatino Linotype"/>
          <w:i/>
          <w:sz w:val="22"/>
          <w:szCs w:val="22"/>
        </w:rPr>
        <w:t>(…)”</w:t>
      </w:r>
    </w:p>
    <w:p w14:paraId="5F5F798B" w14:textId="77777777" w:rsidR="000F71C2" w:rsidRPr="004E711F" w:rsidRDefault="000F71C2" w:rsidP="000F71C2">
      <w:pPr>
        <w:tabs>
          <w:tab w:val="left" w:pos="426"/>
        </w:tabs>
        <w:spacing w:line="276" w:lineRule="auto"/>
        <w:ind w:left="567" w:right="567"/>
        <w:contextualSpacing/>
        <w:jc w:val="both"/>
        <w:rPr>
          <w:rFonts w:ascii="Palatino Linotype" w:hAnsi="Palatino Linotype"/>
          <w:color w:val="000000" w:themeColor="text1"/>
          <w:sz w:val="22"/>
          <w:szCs w:val="22"/>
        </w:rPr>
      </w:pPr>
      <w:r w:rsidRPr="004E711F">
        <w:rPr>
          <w:rFonts w:ascii="Palatino Linotype" w:hAnsi="Palatino Linotype"/>
          <w:sz w:val="22"/>
          <w:szCs w:val="22"/>
        </w:rPr>
        <w:t>(Énfasis añadido)</w:t>
      </w:r>
    </w:p>
    <w:p w14:paraId="2FA333B7" w14:textId="77777777" w:rsidR="000F71C2" w:rsidRPr="000C0074" w:rsidRDefault="000F71C2" w:rsidP="000C0074">
      <w:pPr>
        <w:pStyle w:val="Prrafodelista"/>
        <w:tabs>
          <w:tab w:val="left" w:pos="426"/>
        </w:tabs>
        <w:spacing w:line="360" w:lineRule="auto"/>
        <w:ind w:left="0"/>
        <w:jc w:val="both"/>
        <w:rPr>
          <w:rStyle w:val="normaltextrun"/>
          <w:rFonts w:ascii="Palatino Linotype" w:hAnsi="Palatino Linotype"/>
          <w:color w:val="000000" w:themeColor="text1"/>
        </w:rPr>
      </w:pPr>
    </w:p>
    <w:p w14:paraId="5574C47E" w14:textId="7FE290D5" w:rsidR="000C0074" w:rsidRPr="00CA3A6D" w:rsidRDefault="000F71C2" w:rsidP="00CA3A6D">
      <w:pPr>
        <w:pStyle w:val="Prrafodelista"/>
        <w:numPr>
          <w:ilvl w:val="0"/>
          <w:numId w:val="1"/>
        </w:numPr>
        <w:tabs>
          <w:tab w:val="left" w:pos="426"/>
        </w:tabs>
        <w:spacing w:line="360" w:lineRule="auto"/>
        <w:jc w:val="both"/>
        <w:rPr>
          <w:rStyle w:val="normaltextrun"/>
          <w:rFonts w:ascii="Palatino Linotype" w:hAnsi="Palatino Linotype"/>
          <w:color w:val="000000" w:themeColor="text1"/>
        </w:rPr>
      </w:pPr>
      <w:r>
        <w:rPr>
          <w:rStyle w:val="normaltextrun"/>
          <w:rFonts w:ascii="Palatino Linotype" w:hAnsi="Palatino Linotype"/>
          <w:shd w:val="clear" w:color="auto" w:fill="FFFFFF"/>
        </w:rPr>
        <w:t xml:space="preserve">Así </w:t>
      </w:r>
      <w:r w:rsidRPr="004E711F">
        <w:rPr>
          <w:rFonts w:ascii="Palatino Linotype" w:eastAsia="Calibri" w:hAnsi="Palatino Linotype" w:cs="Arial"/>
        </w:rPr>
        <w:t xml:space="preserve">las cosas, por lo que hace a la causal de sobreseimiento reconocida en la fracción IV del artículo 192 de la Ley de Transparencia y Acceso a la Información Pública del Estado de México y Municipios, se contempla que si durante la sustanciación del recurso de revisión aparezca alguna de las causales de improcedencia establecidas en el diverso 191 como, por ejemplo, que la impugnación haya sido presentada de forma extemporánea, </w:t>
      </w:r>
      <w:r w:rsidRPr="004135AD">
        <w:rPr>
          <w:rFonts w:ascii="Palatino Linotype" w:eastAsia="Calibri" w:hAnsi="Palatino Linotype" w:cs="Arial"/>
        </w:rPr>
        <w:t>que no se actualice alguno de los supuestos de procedencia previstos en el artículo 179 de la Ley de la materia</w:t>
      </w:r>
      <w:r w:rsidRPr="004E711F">
        <w:rPr>
          <w:rFonts w:ascii="Palatino Linotype" w:eastAsia="Calibri" w:hAnsi="Palatino Linotype" w:cs="Arial"/>
        </w:rPr>
        <w:t xml:space="preserve">, se impugne la veracidad de la información, o bien, </w:t>
      </w:r>
      <w:r w:rsidR="004135AD">
        <w:rPr>
          <w:rFonts w:ascii="Palatino Linotype" w:eastAsia="Calibri" w:hAnsi="Palatino Linotype" w:cs="Arial"/>
          <w:b/>
          <w:bCs/>
        </w:rPr>
        <w:t>que la solicitud de información consista en una consulta o el ejercicio de un derecho de petición</w:t>
      </w:r>
      <w:r w:rsidRPr="004E711F">
        <w:rPr>
          <w:rFonts w:ascii="Palatino Linotype" w:eastAsia="Calibri" w:hAnsi="Palatino Linotype" w:cs="Arial"/>
        </w:rPr>
        <w:t xml:space="preserve">, </w:t>
      </w:r>
      <w:r w:rsidRPr="004E711F">
        <w:rPr>
          <w:rFonts w:ascii="Palatino Linotype" w:eastAsia="Calibri" w:hAnsi="Palatino Linotype" w:cs="Arial"/>
          <w:b/>
        </w:rPr>
        <w:t>el recurso de revisión deberá ser sobreseído</w:t>
      </w:r>
      <w:r w:rsidRPr="004E711F">
        <w:rPr>
          <w:rFonts w:ascii="Palatino Linotype" w:eastAsia="Batang" w:hAnsi="Palatino Linotype" w:cs="Arial"/>
        </w:rPr>
        <w:t xml:space="preserve">; de ahí que la actualización de alguno de </w:t>
      </w:r>
      <w:r w:rsidRPr="004E711F">
        <w:rPr>
          <w:rFonts w:ascii="Palatino Linotype" w:eastAsia="Batang" w:hAnsi="Palatino Linotype" w:cs="Arial"/>
        </w:rPr>
        <w:lastRenderedPageBreak/>
        <w:t>éstos trae como consecuencia que el medio de impugnación se concluya sin que se analice el objeto de estudio planteado.</w:t>
      </w:r>
    </w:p>
    <w:p w14:paraId="1B53F15A" w14:textId="77777777" w:rsidR="00CA3A6D" w:rsidRPr="00CA3A6D" w:rsidRDefault="00CA3A6D" w:rsidP="00CA3A6D">
      <w:pPr>
        <w:pStyle w:val="Prrafodelista"/>
        <w:tabs>
          <w:tab w:val="left" w:pos="426"/>
        </w:tabs>
        <w:spacing w:line="360" w:lineRule="auto"/>
        <w:ind w:left="0"/>
        <w:jc w:val="both"/>
        <w:rPr>
          <w:rStyle w:val="normaltextrun"/>
          <w:rFonts w:ascii="Palatino Linotype" w:hAnsi="Palatino Linotype"/>
          <w:color w:val="000000" w:themeColor="text1"/>
        </w:rPr>
      </w:pPr>
    </w:p>
    <w:p w14:paraId="24419B19" w14:textId="0D1C398F" w:rsidR="00CA3A6D" w:rsidRPr="000F71C2" w:rsidRDefault="000F71C2" w:rsidP="00CA3A6D">
      <w:pPr>
        <w:pStyle w:val="Prrafodelista"/>
        <w:numPr>
          <w:ilvl w:val="0"/>
          <w:numId w:val="1"/>
        </w:numPr>
        <w:tabs>
          <w:tab w:val="left" w:pos="426"/>
        </w:tabs>
        <w:spacing w:line="360" w:lineRule="auto"/>
        <w:jc w:val="both"/>
        <w:rPr>
          <w:rFonts w:ascii="Palatino Linotype" w:hAnsi="Palatino Linotype"/>
          <w:color w:val="000000" w:themeColor="text1"/>
        </w:rPr>
      </w:pPr>
      <w:r>
        <w:rPr>
          <w:rStyle w:val="normaltextrun"/>
          <w:rFonts w:ascii="Palatino Linotype" w:hAnsi="Palatino Linotype"/>
          <w:shd w:val="clear" w:color="auto" w:fill="FFFFFF"/>
        </w:rPr>
        <w:t xml:space="preserve">Al </w:t>
      </w:r>
      <w:r w:rsidRPr="004E711F">
        <w:rPr>
          <w:rFonts w:ascii="Palatino Linotype" w:eastAsia="Calibri" w:hAnsi="Palatino Linotype" w:cs="Arial"/>
        </w:rPr>
        <w:t>respecto</w:t>
      </w:r>
      <w:r w:rsidRPr="004E711F">
        <w:rPr>
          <w:rFonts w:ascii="Palatino Linotype" w:eastAsia="Batang" w:hAnsi="Palatino Linotype" w:cs="Arial"/>
        </w:rPr>
        <w:t xml:space="preserve">, la doctrina establece que </w:t>
      </w:r>
      <w:r w:rsidRPr="004E711F">
        <w:rPr>
          <w:rFonts w:ascii="Palatino Linotype" w:eastAsia="Batang" w:hAnsi="Palatino Linotype" w:cs="Arial"/>
          <w:b/>
          <w:bCs/>
        </w:rPr>
        <w:t>el sobreseimiento provoca que un procedimiento se suspenda o se resuelva en definitiva sin que se entre al estudio de los agravios o motivos de inconformidad</w:t>
      </w:r>
      <w:r w:rsidRPr="004E711F">
        <w:rPr>
          <w:rFonts w:ascii="Palatino Linotype" w:eastAsia="Batang" w:hAnsi="Palatino Linotype" w:cs="Arial"/>
        </w:rPr>
        <w:t>. Este mismo criterio es compartido por el más alto tribunal del país en múltiples jurisprudencias, por lo que a continuación se agrega una de ellas que sirve como orientador en esta resolución:</w:t>
      </w:r>
    </w:p>
    <w:p w14:paraId="68586561" w14:textId="77777777" w:rsidR="000F71C2" w:rsidRDefault="000F71C2" w:rsidP="000F71C2">
      <w:pPr>
        <w:pStyle w:val="Prrafodelista"/>
        <w:tabs>
          <w:tab w:val="left" w:pos="426"/>
        </w:tabs>
        <w:spacing w:line="360" w:lineRule="auto"/>
        <w:ind w:left="0"/>
        <w:jc w:val="both"/>
        <w:rPr>
          <w:rFonts w:ascii="Palatino Linotype" w:hAnsi="Palatino Linotype"/>
          <w:color w:val="000000" w:themeColor="text1"/>
        </w:rPr>
      </w:pPr>
    </w:p>
    <w:p w14:paraId="1F4F7806" w14:textId="77777777" w:rsidR="000F71C2" w:rsidRPr="004A3AD8" w:rsidRDefault="000F71C2" w:rsidP="000F71C2">
      <w:pPr>
        <w:autoSpaceDE w:val="0"/>
        <w:autoSpaceDN w:val="0"/>
        <w:adjustRightInd w:val="0"/>
        <w:spacing w:line="276" w:lineRule="auto"/>
        <w:ind w:left="567" w:right="567"/>
        <w:contextualSpacing/>
        <w:jc w:val="both"/>
        <w:rPr>
          <w:rFonts w:ascii="Palatino Linotype" w:eastAsia="Batang" w:hAnsi="Palatino Linotype" w:cs="Arial"/>
          <w:i/>
          <w:iCs/>
          <w:sz w:val="22"/>
          <w:szCs w:val="22"/>
          <w:lang w:val="es-AR"/>
        </w:rPr>
      </w:pPr>
      <w:r w:rsidRPr="004A3AD8">
        <w:rPr>
          <w:rFonts w:ascii="Palatino Linotype" w:eastAsia="Batang" w:hAnsi="Palatino Linotype" w:cs="Arial"/>
          <w:b/>
          <w:i/>
          <w:sz w:val="22"/>
          <w:szCs w:val="22"/>
          <w:lang w:val="es-AR"/>
        </w:rPr>
        <w:t>SOBRESEIMIENTO EN EL JUICIO DE AMPARO DIRECTO. IMPIDE EL ESTUDIO DE LAS VIOLACIONES PROCESALES PLANTEADAS EN LOS CONCEPTOS DE VIOLACIÓN. “El sobreseimiento</w:t>
      </w:r>
      <w:r w:rsidRPr="004A3AD8">
        <w:rPr>
          <w:rFonts w:ascii="Palatino Linotype" w:eastAsia="Batang" w:hAnsi="Palatino Linotype" w:cs="Arial"/>
          <w:i/>
          <w:sz w:val="22"/>
          <w:szCs w:val="22"/>
          <w:lang w:val="es-AR"/>
        </w:rPr>
        <w:t xml:space="preserve"> en el juicio de amparo directo </w:t>
      </w:r>
      <w:r w:rsidRPr="004A3AD8">
        <w:rPr>
          <w:rFonts w:ascii="Palatino Linotype" w:eastAsia="Batang" w:hAnsi="Palatino Linotype" w:cs="Arial"/>
          <w:b/>
          <w:i/>
          <w:sz w:val="22"/>
          <w:szCs w:val="22"/>
          <w:lang w:val="es-AR"/>
        </w:rPr>
        <w:t>provoca la terminación de la controversia planteada</w:t>
      </w:r>
      <w:r w:rsidRPr="004A3AD8">
        <w:rPr>
          <w:rFonts w:ascii="Palatino Linotype" w:eastAsia="Batang" w:hAnsi="Palatino Linotype" w:cs="Arial"/>
          <w:i/>
          <w:sz w:val="22"/>
          <w:szCs w:val="22"/>
          <w:lang w:val="es-AR"/>
        </w:rPr>
        <w:t xml:space="preserve"> por el quejoso en la demanda de amparo</w:t>
      </w:r>
      <w:r w:rsidRPr="004A3AD8">
        <w:rPr>
          <w:rFonts w:ascii="Palatino Linotype" w:eastAsia="Batang" w:hAnsi="Palatino Linotype" w:cs="Arial"/>
          <w:b/>
          <w:i/>
          <w:sz w:val="22"/>
          <w:szCs w:val="22"/>
          <w:lang w:val="es-AR"/>
        </w:rPr>
        <w:t>, sin hacer un pronunciamiento de fondo sobre la legalidad o ilegalidad de la sentencia reclamada</w:t>
      </w:r>
      <w:r w:rsidRPr="004A3AD8">
        <w:rPr>
          <w:rFonts w:ascii="Palatino Linotype" w:eastAsia="Batang" w:hAnsi="Palatino Linotype" w:cs="Arial"/>
          <w:i/>
          <w:sz w:val="22"/>
          <w:szCs w:val="22"/>
          <w:lang w:val="es-AR"/>
        </w:rPr>
        <w:t xml:space="preserve">. </w:t>
      </w:r>
      <w:r w:rsidRPr="004A3AD8">
        <w:rPr>
          <w:rFonts w:ascii="Palatino Linotype" w:eastAsia="Batang" w:hAnsi="Palatino Linotype" w:cs="Arial"/>
          <w:b/>
          <w:i/>
          <w:sz w:val="22"/>
          <w:szCs w:val="22"/>
          <w:lang w:val="es-AR"/>
        </w:rPr>
        <w:t xml:space="preserve">Por consiguiente, si al sobreseerse en el juicio de amparo </w:t>
      </w:r>
      <w:r w:rsidRPr="004A3AD8">
        <w:rPr>
          <w:rFonts w:ascii="Palatino Linotype" w:eastAsia="Batang" w:hAnsi="Palatino Linotype" w:cs="Arial"/>
          <w:b/>
          <w:i/>
          <w:sz w:val="22"/>
          <w:szCs w:val="22"/>
          <w:u w:val="single"/>
          <w:lang w:val="es-AR"/>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4A3AD8">
        <w:rPr>
          <w:rFonts w:ascii="Palatino Linotype" w:eastAsia="Batang" w:hAnsi="Palatino Linotype" w:cs="Arial"/>
          <w:i/>
          <w:sz w:val="22"/>
          <w:szCs w:val="22"/>
          <w:lang w:val="es-AR"/>
        </w:rPr>
        <w:t>.”</w:t>
      </w:r>
    </w:p>
    <w:p w14:paraId="46BC321B" w14:textId="77777777" w:rsidR="000F71C2" w:rsidRPr="004E711F" w:rsidRDefault="000F71C2" w:rsidP="000F71C2">
      <w:pPr>
        <w:autoSpaceDE w:val="0"/>
        <w:autoSpaceDN w:val="0"/>
        <w:adjustRightInd w:val="0"/>
        <w:spacing w:line="276" w:lineRule="auto"/>
        <w:ind w:left="567" w:right="567"/>
        <w:contextualSpacing/>
        <w:jc w:val="both"/>
        <w:rPr>
          <w:rFonts w:ascii="Palatino Linotype" w:eastAsia="Batang" w:hAnsi="Palatino Linotype" w:cs="Arial"/>
          <w:iCs/>
          <w:sz w:val="22"/>
          <w:szCs w:val="22"/>
          <w:lang w:val="es-AR"/>
        </w:rPr>
      </w:pPr>
      <w:r w:rsidRPr="004E711F">
        <w:rPr>
          <w:rFonts w:ascii="Palatino Linotype" w:eastAsia="Batang" w:hAnsi="Palatino Linotype" w:cs="Arial"/>
          <w:iCs/>
          <w:sz w:val="22"/>
          <w:szCs w:val="22"/>
          <w:lang w:val="es-AR"/>
        </w:rPr>
        <w:t>(Énfasis añadido)</w:t>
      </w:r>
    </w:p>
    <w:p w14:paraId="2624D976" w14:textId="77777777" w:rsidR="000F71C2" w:rsidRPr="000F71C2" w:rsidRDefault="000F71C2" w:rsidP="000F71C2">
      <w:pPr>
        <w:pStyle w:val="Prrafodelista"/>
        <w:tabs>
          <w:tab w:val="left" w:pos="426"/>
        </w:tabs>
        <w:spacing w:line="360" w:lineRule="auto"/>
        <w:ind w:left="0"/>
        <w:jc w:val="both"/>
        <w:rPr>
          <w:rFonts w:ascii="Palatino Linotype" w:hAnsi="Palatino Linotype"/>
          <w:color w:val="000000" w:themeColor="text1"/>
        </w:rPr>
      </w:pPr>
    </w:p>
    <w:p w14:paraId="0ED8E5DD" w14:textId="28A2DEFA" w:rsidR="000F71C2" w:rsidRPr="000F71C2" w:rsidRDefault="000F71C2" w:rsidP="00CA3A6D">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eastAsia="Batang" w:hAnsi="Palatino Linotype" w:cs="Arial"/>
        </w:rPr>
        <w:t xml:space="preserve">De </w:t>
      </w:r>
      <w:r w:rsidRPr="004E711F">
        <w:rPr>
          <w:rFonts w:ascii="Palatino Linotype" w:eastAsia="Batang" w:hAnsi="Palatino Linotype" w:cs="Arial"/>
        </w:rPr>
        <w:t>este modo, se puede deducir que en las resoluciones dictadas por el Pleno de este Instituto, en las que se decreta el sobreseimiento de un recurso de revisión por la actualización de alguno de los supuestos jurídicos contemplados en el artículo 192 de la Ley de Transparencia y Acceso a la Información Pública del Estado de México y Municipios, nos encontramos ante un sobreseimiento definitivo toda vez que pone fin al procedimiento sin entrar al estudio de fondo de éste.</w:t>
      </w:r>
    </w:p>
    <w:p w14:paraId="5F236679" w14:textId="77777777" w:rsidR="009C3206" w:rsidRPr="005B2BA7" w:rsidRDefault="009C3206" w:rsidP="009C3206">
      <w:pPr>
        <w:pStyle w:val="Prrafodelista"/>
        <w:tabs>
          <w:tab w:val="left" w:pos="426"/>
        </w:tabs>
        <w:spacing w:before="240" w:after="240" w:line="360" w:lineRule="auto"/>
        <w:ind w:left="0" w:right="51"/>
        <w:jc w:val="both"/>
        <w:rPr>
          <w:rFonts w:ascii="Palatino Linotype" w:hAnsi="Palatino Linotype"/>
          <w:color w:val="000000" w:themeColor="text1"/>
        </w:rPr>
      </w:pPr>
    </w:p>
    <w:p w14:paraId="58658464" w14:textId="024EC7F1" w:rsidR="007F5B77" w:rsidRPr="005B2BA7" w:rsidRDefault="0053124D" w:rsidP="007F5B77">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Pr>
          <w:rFonts w:ascii="Palatino Linotype" w:hAnsi="Palatino Linotype"/>
          <w:b/>
          <w:bCs/>
          <w:color w:val="000000" w:themeColor="text1"/>
        </w:rPr>
        <w:t>CUARTO</w:t>
      </w:r>
      <w:r w:rsidR="007F5B77" w:rsidRPr="005B2BA7">
        <w:rPr>
          <w:rFonts w:ascii="Palatino Linotype" w:hAnsi="Palatino Linotype"/>
          <w:b/>
          <w:bCs/>
          <w:color w:val="000000" w:themeColor="text1"/>
        </w:rPr>
        <w:t>. Decisión.</w:t>
      </w:r>
    </w:p>
    <w:p w14:paraId="4111F7D0" w14:textId="77777777" w:rsidR="007F5B77" w:rsidRPr="005B2BA7" w:rsidRDefault="007F5B77" w:rsidP="007F5B77">
      <w:pPr>
        <w:pStyle w:val="Prrafodelista"/>
        <w:tabs>
          <w:tab w:val="left" w:pos="426"/>
        </w:tabs>
        <w:spacing w:before="240" w:after="240" w:line="360" w:lineRule="auto"/>
        <w:ind w:left="0" w:right="51"/>
        <w:jc w:val="both"/>
        <w:rPr>
          <w:rFonts w:ascii="Palatino Linotype" w:hAnsi="Palatino Linotype"/>
          <w:color w:val="000000" w:themeColor="text1"/>
        </w:rPr>
      </w:pPr>
    </w:p>
    <w:p w14:paraId="291670A5" w14:textId="2B8B6387" w:rsidR="006B218B" w:rsidRPr="005B2BA7" w:rsidRDefault="000F71C2" w:rsidP="00C454F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Luego </w:t>
      </w:r>
      <w:r w:rsidRPr="004E711F">
        <w:rPr>
          <w:rFonts w:ascii="Palatino Linotype" w:hAnsi="Palatino Linotype"/>
          <w:color w:val="000000" w:themeColor="text1"/>
        </w:rPr>
        <w:t xml:space="preserve">de analizar todas y cada una de las constancias que obran en el expediente digital formado en el SAIMEX, </w:t>
      </w:r>
      <w:r w:rsidR="004135AD">
        <w:rPr>
          <w:rFonts w:ascii="Palatino Linotype" w:hAnsi="Palatino Linotype"/>
          <w:color w:val="000000" w:themeColor="text1"/>
        </w:rPr>
        <w:t xml:space="preserve">así como el objeto y atribuciones del Centro de Conciliación Laboral del Estado de México, se estableció que el particular fundó sus solicitudes en las manifestaciones subjetivas exteriorizadas por un usuario en la plataforma </w:t>
      </w:r>
      <w:r w:rsidR="004135AD">
        <w:rPr>
          <w:rFonts w:ascii="Palatino Linotype" w:hAnsi="Palatino Linotype"/>
          <w:i/>
          <w:color w:val="000000" w:themeColor="text1"/>
        </w:rPr>
        <w:t>YouTube</w:t>
      </w:r>
      <w:r w:rsidR="004135AD">
        <w:rPr>
          <w:rFonts w:ascii="Palatino Linotype" w:hAnsi="Palatino Linotype"/>
          <w:color w:val="000000" w:themeColor="text1"/>
        </w:rPr>
        <w:t xml:space="preserve">, las cuales, al no haber señalado ningún nombre o número de expediente, imposibilitaban al </w:t>
      </w:r>
      <w:r w:rsidR="004135AD">
        <w:rPr>
          <w:rFonts w:ascii="Palatino Linotype" w:hAnsi="Palatino Linotype"/>
          <w:b/>
          <w:color w:val="000000" w:themeColor="text1"/>
        </w:rPr>
        <w:t>SUJETO OBLIGADO</w:t>
      </w:r>
      <w:r w:rsidR="004135AD">
        <w:rPr>
          <w:rFonts w:ascii="Palatino Linotype" w:hAnsi="Palatino Linotype"/>
          <w:color w:val="000000" w:themeColor="text1"/>
        </w:rPr>
        <w:t xml:space="preserve"> a buscar algún documento que pudiera satisfacer el interés del particular; aunado a que forzaba al ente público a pronunciarse sobre quejas o denuncias sociales cuya veracidad no podía ser acreditada.</w:t>
      </w:r>
    </w:p>
    <w:p w14:paraId="53A0C7F3" w14:textId="77777777" w:rsidR="00E62DCB" w:rsidRPr="005B2BA7" w:rsidRDefault="00E62DCB" w:rsidP="00E62DCB">
      <w:pPr>
        <w:pStyle w:val="Prrafodelista"/>
        <w:tabs>
          <w:tab w:val="left" w:pos="426"/>
        </w:tabs>
        <w:spacing w:before="240" w:after="240" w:line="360" w:lineRule="auto"/>
        <w:ind w:left="0" w:right="51"/>
        <w:jc w:val="both"/>
        <w:rPr>
          <w:rFonts w:ascii="Palatino Linotype" w:hAnsi="Palatino Linotype"/>
          <w:color w:val="000000" w:themeColor="text1"/>
        </w:rPr>
      </w:pPr>
    </w:p>
    <w:p w14:paraId="61B5E6A2" w14:textId="370D45F2" w:rsidR="00F01443" w:rsidRPr="005B2BA7" w:rsidRDefault="00291D9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B2BA7">
        <w:rPr>
          <w:rFonts w:ascii="Palatino Linotype" w:eastAsia="MS Mincho" w:hAnsi="Palatino Linotype" w:cstheme="majorBidi"/>
        </w:rPr>
        <w:t xml:space="preserve">Por </w:t>
      </w:r>
      <w:r w:rsidR="000F71C2" w:rsidRPr="004E711F">
        <w:rPr>
          <w:rFonts w:ascii="Palatino Linotype" w:hAnsi="Palatino Linotype" w:cs="Arial"/>
          <w:lang w:val="es-ES_tradnl"/>
        </w:rPr>
        <w:t xml:space="preserve">lo tanto, en consecuencia y en mérito de lo expuesto en líneas anteriores, con fundamento en lo establecido </w:t>
      </w:r>
      <w:r w:rsidR="000F71C2" w:rsidRPr="004E711F">
        <w:rPr>
          <w:rFonts w:ascii="Palatino Linotype" w:eastAsia="MS Mincho" w:hAnsi="Palatino Linotype" w:cstheme="majorBidi"/>
        </w:rPr>
        <w:t xml:space="preserve">en los artículos 191, fracción </w:t>
      </w:r>
      <w:r w:rsidR="004135AD">
        <w:rPr>
          <w:rFonts w:ascii="Palatino Linotype" w:eastAsia="MS Mincho" w:hAnsi="Palatino Linotype" w:cstheme="majorBidi"/>
        </w:rPr>
        <w:t>VI</w:t>
      </w:r>
      <w:r w:rsidR="000F71C2" w:rsidRPr="004E711F">
        <w:rPr>
          <w:rFonts w:ascii="Palatino Linotype" w:eastAsia="MS Mincho" w:hAnsi="Palatino Linotype" w:cstheme="majorBidi"/>
        </w:rPr>
        <w:t>, y 192, fracción IV, de</w:t>
      </w:r>
      <w:r w:rsidR="000F71C2" w:rsidRPr="004E711F">
        <w:rPr>
          <w:rFonts w:ascii="Palatino Linotype" w:hAnsi="Palatino Linotype" w:cs="Arial"/>
          <w:lang w:val="es-CO"/>
        </w:rPr>
        <w:t xml:space="preserve"> la Ley de Transparencia y Acceso a la Información Pública del Estado de México y Municipios, este Pleno determina el </w:t>
      </w:r>
      <w:r w:rsidR="000F71C2" w:rsidRPr="004E711F">
        <w:rPr>
          <w:rFonts w:ascii="Palatino Linotype" w:hAnsi="Palatino Linotype" w:cs="Arial"/>
          <w:b/>
          <w:lang w:val="es-CO"/>
        </w:rPr>
        <w:t xml:space="preserve">SOBRESEIMIENTO </w:t>
      </w:r>
      <w:r w:rsidR="000F71C2" w:rsidRPr="004E711F">
        <w:rPr>
          <w:rFonts w:ascii="Palatino Linotype" w:hAnsi="Palatino Linotype" w:cs="Arial"/>
          <w:lang w:val="es-CO"/>
        </w:rPr>
        <w:t>de</w:t>
      </w:r>
      <w:r w:rsidR="004135AD">
        <w:rPr>
          <w:rFonts w:ascii="Palatino Linotype" w:hAnsi="Palatino Linotype" w:cs="Arial"/>
          <w:lang w:val="es-CO"/>
        </w:rPr>
        <w:t xml:space="preserve"> </w:t>
      </w:r>
      <w:r w:rsidR="000F71C2" w:rsidRPr="004E711F">
        <w:rPr>
          <w:rFonts w:ascii="Palatino Linotype" w:hAnsi="Palatino Linotype" w:cs="Arial"/>
          <w:lang w:val="es-CO"/>
        </w:rPr>
        <w:t>l</w:t>
      </w:r>
      <w:r w:rsidR="004135AD">
        <w:rPr>
          <w:rFonts w:ascii="Palatino Linotype" w:hAnsi="Palatino Linotype" w:cs="Arial"/>
          <w:lang w:val="es-CO"/>
        </w:rPr>
        <w:t xml:space="preserve">os recursos de revisión acumulados </w:t>
      </w:r>
      <w:r w:rsidR="004135AD" w:rsidRPr="00DF0A83">
        <w:rPr>
          <w:rFonts w:ascii="Palatino Linotype" w:hAnsi="Palatino Linotype"/>
          <w:b/>
          <w:bCs/>
          <w:color w:val="000000" w:themeColor="text1"/>
          <w:sz w:val="22"/>
        </w:rPr>
        <w:t>07618/INFOEM/IP/RR/2023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07622</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07623</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07625</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07626</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07628</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07630</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07633</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y </w:t>
      </w:r>
      <w:r w:rsidR="004135AD">
        <w:rPr>
          <w:rFonts w:ascii="Palatino Linotype" w:hAnsi="Palatino Linotype"/>
          <w:b/>
          <w:bCs/>
          <w:color w:val="000000" w:themeColor="text1"/>
          <w:sz w:val="22"/>
        </w:rPr>
        <w:t>07634</w:t>
      </w:r>
      <w:r w:rsidR="004135AD" w:rsidRPr="00DF0A83">
        <w:rPr>
          <w:rFonts w:ascii="Palatino Linotype" w:hAnsi="Palatino Linotype"/>
          <w:b/>
          <w:bCs/>
          <w:color w:val="000000" w:themeColor="text1"/>
          <w:sz w:val="22"/>
        </w:rPr>
        <w:t>/INFOEM/IP/RR/2023</w:t>
      </w:r>
      <w:r w:rsidR="004135AD" w:rsidRPr="004E711F">
        <w:rPr>
          <w:rFonts w:ascii="Palatino Linotype" w:eastAsia="MS Mincho" w:hAnsi="Palatino Linotype"/>
          <w:b/>
          <w:color w:val="000000"/>
        </w:rPr>
        <w:t>,</w:t>
      </w:r>
      <w:r w:rsidR="000F71C2" w:rsidRPr="004E711F">
        <w:rPr>
          <w:rFonts w:ascii="Palatino Linotype" w:hAnsi="Palatino Linotype" w:cs="Arial"/>
          <w:lang w:val="es-CO"/>
        </w:rPr>
        <w:t xml:space="preserve"> </w:t>
      </w:r>
      <w:r w:rsidR="004135AD">
        <w:rPr>
          <w:rFonts w:ascii="Palatino Linotype" w:hAnsi="Palatino Linotype" w:cs="Arial"/>
          <w:lang w:val="es-CO"/>
        </w:rPr>
        <w:t>toda vez que las solicitudes de información de origen se sustentan en un derecho de petición.</w:t>
      </w:r>
    </w:p>
    <w:p w14:paraId="370E910A" w14:textId="77777777" w:rsidR="00F01443" w:rsidRPr="005B2BA7"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rPr>
      </w:pPr>
    </w:p>
    <w:p w14:paraId="7CFC3FBC" w14:textId="27B65C00" w:rsidR="001A5328" w:rsidRDefault="00F0180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5B2BA7">
        <w:rPr>
          <w:rFonts w:ascii="Palatino Linotype" w:hAnsi="Palatino Linotype"/>
          <w:color w:val="000000" w:themeColor="text1"/>
        </w:rPr>
        <w:t xml:space="preserve">Por </w:t>
      </w:r>
      <w:r w:rsidR="00B41516" w:rsidRPr="005B2BA7">
        <w:rPr>
          <w:rFonts w:ascii="Palatino Linotype" w:hAnsi="Palatino Linotype"/>
          <w:color w:val="000000" w:themeColor="text1"/>
        </w:rPr>
        <w:t xml:space="preserve">lo anteriormente expuesto y fundado, </w:t>
      </w:r>
      <w:r w:rsidR="003E6079" w:rsidRPr="005B2BA7">
        <w:rPr>
          <w:rFonts w:ascii="Palatino Linotype" w:hAnsi="Palatino Linotype"/>
          <w:color w:val="000000" w:themeColor="text1"/>
        </w:rPr>
        <w:t>e</w:t>
      </w:r>
      <w:r w:rsidR="00B41516" w:rsidRPr="005B2BA7">
        <w:rPr>
          <w:rFonts w:ascii="Palatino Linotype" w:hAnsi="Palatino Linotype"/>
          <w:color w:val="000000" w:themeColor="text1"/>
        </w:rPr>
        <w:t xml:space="preserve">ste </w:t>
      </w:r>
      <w:r w:rsidR="00B41516" w:rsidRPr="005B2BA7">
        <w:rPr>
          <w:rFonts w:ascii="Palatino Linotype" w:hAnsi="Palatino Linotype"/>
          <w:b/>
          <w:color w:val="000000" w:themeColor="text1"/>
        </w:rPr>
        <w:t>ÓRGANO GARANTE</w:t>
      </w:r>
      <w:r w:rsidR="00B41516" w:rsidRPr="005B2BA7">
        <w:rPr>
          <w:rFonts w:ascii="Palatino Linotype" w:hAnsi="Palatino Linotype"/>
          <w:color w:val="000000" w:themeColor="text1"/>
        </w:rPr>
        <w:t xml:space="preserve"> emite los siguientes:</w:t>
      </w:r>
      <w:r w:rsidR="003E6079" w:rsidRPr="005B2BA7">
        <w:rPr>
          <w:rFonts w:ascii="Palatino Linotype" w:hAnsi="Palatino Linotype"/>
          <w:color w:val="000000" w:themeColor="text1"/>
        </w:rPr>
        <w:t xml:space="preserve"> </w:t>
      </w:r>
      <w:r w:rsidR="00D71057" w:rsidRPr="005B2BA7">
        <w:rPr>
          <w:rFonts w:ascii="Palatino Linotype" w:hAnsi="Palatino Linotype"/>
          <w:color w:val="000000" w:themeColor="text1"/>
        </w:rPr>
        <w:t>---------------------------------</w:t>
      </w:r>
      <w:r w:rsidR="004742E9" w:rsidRPr="005B2BA7">
        <w:rPr>
          <w:rFonts w:ascii="Palatino Linotype" w:hAnsi="Palatino Linotype"/>
          <w:color w:val="000000" w:themeColor="text1"/>
        </w:rPr>
        <w:t>-------------------------------</w:t>
      </w:r>
      <w:r w:rsidR="0053124D">
        <w:rPr>
          <w:rFonts w:ascii="Palatino Linotype" w:hAnsi="Palatino Linotype"/>
          <w:color w:val="000000" w:themeColor="text1"/>
        </w:rPr>
        <w:t>-------------------------------</w:t>
      </w:r>
    </w:p>
    <w:p w14:paraId="18C7D92B" w14:textId="063B3FE5" w:rsidR="009959DB" w:rsidRPr="005B2BA7" w:rsidRDefault="009959DB" w:rsidP="009959DB">
      <w:pPr>
        <w:pStyle w:val="Ttulo1"/>
        <w:spacing w:line="360" w:lineRule="auto"/>
        <w:jc w:val="center"/>
        <w:rPr>
          <w:b/>
          <w:color w:val="000000" w:themeColor="text1"/>
          <w:sz w:val="28"/>
          <w:szCs w:val="24"/>
        </w:rPr>
      </w:pPr>
      <w:bookmarkStart w:id="21" w:name="_Toc495427547"/>
      <w:bookmarkStart w:id="22" w:name="_Toc497905366"/>
      <w:bookmarkStart w:id="23" w:name="_Toc88071791"/>
      <w:r w:rsidRPr="005B2BA7">
        <w:rPr>
          <w:b/>
          <w:color w:val="000000" w:themeColor="text1"/>
          <w:sz w:val="28"/>
          <w:szCs w:val="24"/>
        </w:rPr>
        <w:lastRenderedPageBreak/>
        <w:t>R E S O L U T I V O S</w:t>
      </w:r>
      <w:bookmarkEnd w:id="18"/>
      <w:bookmarkEnd w:id="19"/>
      <w:bookmarkEnd w:id="21"/>
      <w:bookmarkEnd w:id="22"/>
      <w:bookmarkEnd w:id="23"/>
    </w:p>
    <w:p w14:paraId="2EF2AC2D" w14:textId="77777777" w:rsidR="00A73C04" w:rsidRPr="005B2BA7" w:rsidRDefault="00A73C04" w:rsidP="002578EE">
      <w:pPr>
        <w:spacing w:line="360" w:lineRule="auto"/>
        <w:jc w:val="both"/>
        <w:rPr>
          <w:rFonts w:ascii="Palatino Linotype" w:eastAsia="Times New Roman" w:hAnsi="Palatino Linotype" w:cs="Arial"/>
          <w:b/>
          <w:sz w:val="28"/>
          <w:szCs w:val="28"/>
        </w:rPr>
      </w:pPr>
    </w:p>
    <w:p w14:paraId="4687283E" w14:textId="027CAA7B" w:rsidR="000F71C2" w:rsidRPr="004E711F" w:rsidRDefault="000F71C2" w:rsidP="000F71C2">
      <w:pPr>
        <w:spacing w:line="360" w:lineRule="auto"/>
        <w:jc w:val="both"/>
        <w:rPr>
          <w:rFonts w:ascii="Palatino Linotype" w:hAnsi="Palatino Linotype"/>
        </w:rPr>
      </w:pPr>
      <w:r w:rsidRPr="004E711F">
        <w:rPr>
          <w:rFonts w:ascii="Palatino Linotype" w:hAnsi="Palatino Linotype"/>
          <w:b/>
          <w:lang w:val="es-ES_tradnl"/>
        </w:rPr>
        <w:t xml:space="preserve">PRIMERO. </w:t>
      </w:r>
      <w:r w:rsidRPr="004E711F">
        <w:rPr>
          <w:rFonts w:ascii="Palatino Linotype" w:hAnsi="Palatino Linotype"/>
        </w:rPr>
        <w:t xml:space="preserve">Se </w:t>
      </w:r>
      <w:r w:rsidRPr="004E711F">
        <w:rPr>
          <w:rFonts w:ascii="Palatino Linotype" w:hAnsi="Palatino Linotype"/>
          <w:b/>
        </w:rPr>
        <w:t>SOBRESEE</w:t>
      </w:r>
      <w:r w:rsidR="004135AD">
        <w:rPr>
          <w:rFonts w:ascii="Palatino Linotype" w:hAnsi="Palatino Linotype"/>
          <w:b/>
        </w:rPr>
        <w:t>N</w:t>
      </w:r>
      <w:r w:rsidRPr="004E711F">
        <w:rPr>
          <w:rFonts w:ascii="Palatino Linotype" w:hAnsi="Palatino Linotype"/>
        </w:rPr>
        <w:t xml:space="preserve"> l</w:t>
      </w:r>
      <w:r w:rsidR="004135AD">
        <w:rPr>
          <w:rFonts w:ascii="Palatino Linotype" w:hAnsi="Palatino Linotype"/>
        </w:rPr>
        <w:t>os</w:t>
      </w:r>
      <w:r w:rsidRPr="004E711F">
        <w:rPr>
          <w:rFonts w:ascii="Palatino Linotype" w:hAnsi="Palatino Linotype"/>
        </w:rPr>
        <w:t xml:space="preserve"> recurso</w:t>
      </w:r>
      <w:r w:rsidR="004135AD">
        <w:rPr>
          <w:rFonts w:ascii="Palatino Linotype" w:hAnsi="Palatino Linotype"/>
        </w:rPr>
        <w:t>s</w:t>
      </w:r>
      <w:r w:rsidRPr="004E711F">
        <w:rPr>
          <w:rFonts w:ascii="Palatino Linotype" w:hAnsi="Palatino Linotype"/>
        </w:rPr>
        <w:t xml:space="preserve"> de revisión </w:t>
      </w:r>
      <w:r w:rsidR="004135AD">
        <w:rPr>
          <w:rFonts w:ascii="Palatino Linotype" w:hAnsi="Palatino Linotype"/>
        </w:rPr>
        <w:t xml:space="preserve">con </w:t>
      </w:r>
      <w:r w:rsidRPr="004E711F">
        <w:rPr>
          <w:rFonts w:ascii="Palatino Linotype" w:hAnsi="Palatino Linotype"/>
        </w:rPr>
        <w:t xml:space="preserve">número </w:t>
      </w:r>
      <w:r w:rsidR="004135AD" w:rsidRPr="00DF0A83">
        <w:rPr>
          <w:rFonts w:ascii="Palatino Linotype" w:hAnsi="Palatino Linotype"/>
          <w:b/>
          <w:bCs/>
          <w:color w:val="000000" w:themeColor="text1"/>
          <w:sz w:val="22"/>
        </w:rPr>
        <w:t>07618/INFOEM/IP/RR/2023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07622</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07623</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07625</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07626</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07628</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07630</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w:t>
      </w:r>
      <w:r w:rsidR="004135AD">
        <w:rPr>
          <w:rFonts w:ascii="Palatino Linotype" w:hAnsi="Palatino Linotype"/>
          <w:b/>
          <w:bCs/>
          <w:color w:val="000000" w:themeColor="text1"/>
          <w:sz w:val="22"/>
        </w:rPr>
        <w:t>07633</w:t>
      </w:r>
      <w:r w:rsidR="004135AD" w:rsidRPr="00DF0A83">
        <w:rPr>
          <w:rFonts w:ascii="Palatino Linotype" w:hAnsi="Palatino Linotype"/>
          <w:b/>
          <w:bCs/>
          <w:color w:val="000000" w:themeColor="text1"/>
          <w:sz w:val="22"/>
        </w:rPr>
        <w:t>/INFOEM/IP/RR/2023</w:t>
      </w:r>
      <w:r w:rsidR="004135AD" w:rsidRPr="00DF0A83">
        <w:rPr>
          <w:rFonts w:ascii="Palatino Linotype" w:eastAsia="Times New Roman" w:hAnsi="Palatino Linotype" w:cs="Arial"/>
          <w:bCs/>
          <w:color w:val="000000" w:themeColor="text1"/>
          <w:sz w:val="22"/>
        </w:rPr>
        <w:t xml:space="preserve"> y </w:t>
      </w:r>
      <w:r w:rsidR="004135AD">
        <w:rPr>
          <w:rFonts w:ascii="Palatino Linotype" w:hAnsi="Palatino Linotype"/>
          <w:b/>
          <w:bCs/>
          <w:color w:val="000000" w:themeColor="text1"/>
          <w:sz w:val="22"/>
        </w:rPr>
        <w:t>07634</w:t>
      </w:r>
      <w:r w:rsidR="004135AD" w:rsidRPr="00DF0A83">
        <w:rPr>
          <w:rFonts w:ascii="Palatino Linotype" w:hAnsi="Palatino Linotype"/>
          <w:b/>
          <w:bCs/>
          <w:color w:val="000000" w:themeColor="text1"/>
          <w:sz w:val="22"/>
        </w:rPr>
        <w:t>/INFOEM/IP/RR/2023</w:t>
      </w:r>
      <w:r w:rsidRPr="004E711F">
        <w:rPr>
          <w:rFonts w:ascii="Palatino Linotype" w:hAnsi="Palatino Linotype"/>
        </w:rPr>
        <w:t xml:space="preserve">, </w:t>
      </w:r>
      <w:r w:rsidRPr="004E711F">
        <w:rPr>
          <w:rFonts w:ascii="Palatino Linotype" w:hAnsi="Palatino Linotype"/>
          <w:b/>
        </w:rPr>
        <w:t xml:space="preserve">por </w:t>
      </w:r>
      <w:r w:rsidR="004135AD">
        <w:rPr>
          <w:rFonts w:ascii="Palatino Linotype" w:hAnsi="Palatino Linotype"/>
          <w:b/>
        </w:rPr>
        <w:t>tratarse de una consulta</w:t>
      </w:r>
      <w:r w:rsidRPr="004E711F">
        <w:rPr>
          <w:rFonts w:ascii="Palatino Linotype" w:hAnsi="Palatino Linotype"/>
        </w:rPr>
        <w:t>, conforme a los artículos</w:t>
      </w:r>
      <w:r w:rsidRPr="004E711F">
        <w:rPr>
          <w:rFonts w:ascii="Palatino Linotype" w:eastAsia="MS Mincho" w:hAnsi="Palatino Linotype" w:cstheme="majorBidi"/>
        </w:rPr>
        <w:t xml:space="preserve"> 191, fracción </w:t>
      </w:r>
      <w:r w:rsidR="004135AD">
        <w:rPr>
          <w:rFonts w:ascii="Palatino Linotype" w:eastAsia="MS Mincho" w:hAnsi="Palatino Linotype" w:cstheme="majorBidi"/>
        </w:rPr>
        <w:t>VI</w:t>
      </w:r>
      <w:r w:rsidRPr="004E711F">
        <w:rPr>
          <w:rFonts w:ascii="Palatino Linotype" w:eastAsia="MS Mincho" w:hAnsi="Palatino Linotype" w:cstheme="majorBidi"/>
        </w:rPr>
        <w:t>, y 192, fracción IV</w:t>
      </w:r>
      <w:r w:rsidRPr="004E711F">
        <w:rPr>
          <w:rFonts w:ascii="Palatino Linotype" w:hAnsi="Palatino Linotype"/>
        </w:rPr>
        <w:t xml:space="preserve">, de la Ley de Transparencia y Acceso a la Información Pública del Estado de México y Municipios, en términos del </w:t>
      </w:r>
      <w:r w:rsidRPr="004E711F">
        <w:rPr>
          <w:rFonts w:ascii="Palatino Linotype" w:hAnsi="Palatino Linotype"/>
          <w:b/>
          <w:bCs/>
        </w:rPr>
        <w:t>Considerando</w:t>
      </w:r>
      <w:r w:rsidRPr="004E711F">
        <w:rPr>
          <w:rFonts w:ascii="Palatino Linotype" w:hAnsi="Palatino Linotype"/>
        </w:rPr>
        <w:t xml:space="preserve"> </w:t>
      </w:r>
      <w:r w:rsidRPr="004E711F">
        <w:rPr>
          <w:rFonts w:ascii="Palatino Linotype" w:hAnsi="Palatino Linotype"/>
          <w:b/>
        </w:rPr>
        <w:t xml:space="preserve">TERCERO </w:t>
      </w:r>
      <w:r w:rsidRPr="004E711F">
        <w:rPr>
          <w:rFonts w:ascii="Palatino Linotype" w:hAnsi="Palatino Linotype"/>
        </w:rPr>
        <w:t>de la presente Resolución.</w:t>
      </w:r>
    </w:p>
    <w:p w14:paraId="4A1FB2CE" w14:textId="77777777" w:rsidR="000F71C2" w:rsidRPr="004E711F" w:rsidRDefault="000F71C2" w:rsidP="000F71C2">
      <w:pPr>
        <w:spacing w:line="360" w:lineRule="auto"/>
        <w:jc w:val="both"/>
        <w:rPr>
          <w:rFonts w:ascii="Palatino Linotype" w:hAnsi="Palatino Linotype"/>
          <w:lang w:val="es-ES_tradnl"/>
        </w:rPr>
      </w:pPr>
    </w:p>
    <w:p w14:paraId="3D1B7256" w14:textId="77777777" w:rsidR="000F71C2" w:rsidRPr="004E711F" w:rsidRDefault="000F71C2" w:rsidP="000F71C2">
      <w:pPr>
        <w:pStyle w:val="Sinespaciado"/>
        <w:spacing w:line="360" w:lineRule="auto"/>
        <w:jc w:val="both"/>
        <w:rPr>
          <w:rFonts w:ascii="Palatino Linotype" w:eastAsia="Calibri" w:hAnsi="Palatino Linotype" w:cs="Arial"/>
          <w:b/>
          <w:bCs/>
          <w:lang w:val="es-ES"/>
        </w:rPr>
      </w:pPr>
      <w:r w:rsidRPr="004E711F">
        <w:rPr>
          <w:rFonts w:ascii="Palatino Linotype" w:eastAsia="Calibri" w:hAnsi="Palatino Linotype" w:cs="Arial"/>
          <w:b/>
          <w:bCs/>
        </w:rPr>
        <w:t xml:space="preserve">SEGUNDO. </w:t>
      </w:r>
      <w:r w:rsidRPr="004E711F">
        <w:rPr>
          <w:rFonts w:ascii="Palatino Linotype" w:eastAsia="Calibri" w:hAnsi="Palatino Linotype" w:cs="Arial"/>
          <w:b/>
          <w:bCs/>
          <w:lang w:val="es-ES"/>
        </w:rPr>
        <w:t xml:space="preserve">Notifíquese </w:t>
      </w:r>
      <w:r w:rsidRPr="004E711F">
        <w:rPr>
          <w:rFonts w:ascii="Palatino Linotype" w:eastAsia="Calibri" w:hAnsi="Palatino Linotype" w:cs="Arial"/>
          <w:bCs/>
          <w:lang w:val="es-ES"/>
        </w:rPr>
        <w:t>a través del Sistema de Acceso a la Información Mexiquense (SAIMEX) la presente resolución al Titular de la Unidad de Transparencia del</w:t>
      </w:r>
      <w:r w:rsidRPr="004E711F">
        <w:rPr>
          <w:rFonts w:ascii="Palatino Linotype" w:eastAsia="Calibri" w:hAnsi="Palatino Linotype" w:cs="Arial"/>
          <w:b/>
          <w:bCs/>
          <w:lang w:val="es-ES"/>
        </w:rPr>
        <w:t xml:space="preserve"> SUJETO OBLIGADO. </w:t>
      </w:r>
    </w:p>
    <w:p w14:paraId="60FE1D7D" w14:textId="77777777" w:rsidR="000F71C2" w:rsidRPr="004E711F" w:rsidRDefault="000F71C2" w:rsidP="000F71C2">
      <w:pPr>
        <w:pStyle w:val="Sinespaciado"/>
        <w:spacing w:line="360" w:lineRule="auto"/>
        <w:jc w:val="both"/>
        <w:rPr>
          <w:rFonts w:ascii="Palatino Linotype" w:eastAsia="Calibri" w:hAnsi="Palatino Linotype" w:cs="Arial"/>
          <w:b/>
          <w:bCs/>
          <w:lang w:val="es-ES"/>
        </w:rPr>
      </w:pPr>
    </w:p>
    <w:p w14:paraId="0FBE32DC" w14:textId="656206A1" w:rsidR="000F71C2" w:rsidRPr="004E711F" w:rsidRDefault="000F71C2" w:rsidP="000F71C2">
      <w:pPr>
        <w:pStyle w:val="Sinespaciado"/>
        <w:spacing w:line="360" w:lineRule="auto"/>
        <w:jc w:val="both"/>
        <w:rPr>
          <w:rFonts w:ascii="Palatino Linotype" w:hAnsi="Palatino Linotype"/>
          <w:color w:val="222222"/>
          <w:lang w:val="es-ES" w:eastAsia="es-MX"/>
        </w:rPr>
      </w:pPr>
      <w:r w:rsidRPr="004E711F">
        <w:rPr>
          <w:rFonts w:ascii="Palatino Linotype" w:hAnsi="Palatino Linotype" w:cs="Arial"/>
          <w:b/>
        </w:rPr>
        <w:t xml:space="preserve">TERCERO. </w:t>
      </w:r>
      <w:r w:rsidRPr="004E711F">
        <w:rPr>
          <w:rFonts w:ascii="Palatino Linotype" w:hAnsi="Palatino Linotype"/>
          <w:b/>
          <w:bCs/>
          <w:color w:val="222222"/>
          <w:lang w:val="es-ES"/>
        </w:rPr>
        <w:t xml:space="preserve">Notifíquese </w:t>
      </w:r>
      <w:r w:rsidRPr="004E711F">
        <w:rPr>
          <w:rFonts w:ascii="Palatino Linotype" w:hAnsi="Palatino Linotype"/>
          <w:bCs/>
          <w:color w:val="222222"/>
          <w:lang w:val="es-ES"/>
        </w:rPr>
        <w:t xml:space="preserve">al </w:t>
      </w:r>
      <w:r w:rsidRPr="004E711F">
        <w:rPr>
          <w:rFonts w:ascii="Palatino Linotype" w:hAnsi="Palatino Linotype"/>
          <w:b/>
        </w:rPr>
        <w:t>RECURRENTE</w:t>
      </w:r>
      <w:r w:rsidRPr="004E711F">
        <w:rPr>
          <w:rFonts w:ascii="Palatino Linotype" w:hAnsi="Palatino Linotype"/>
          <w:bCs/>
        </w:rPr>
        <w:t>,</w:t>
      </w:r>
      <w:r w:rsidRPr="004E711F">
        <w:rPr>
          <w:rFonts w:ascii="Palatino Linotype" w:hAnsi="Palatino Linotype"/>
          <w:b/>
        </w:rPr>
        <w:t xml:space="preserve"> </w:t>
      </w:r>
      <w:r w:rsidRPr="004E711F">
        <w:rPr>
          <w:rFonts w:ascii="Palatino Linotype" w:eastAsia="Calibri" w:hAnsi="Palatino Linotype" w:cs="Arial"/>
          <w:bCs/>
          <w:lang w:val="es-ES"/>
        </w:rPr>
        <w:t xml:space="preserve">a través del Sistema de Acceso a la Información Mexiquense (SAIMEX), </w:t>
      </w:r>
      <w:r w:rsidRPr="004E711F">
        <w:rPr>
          <w:rFonts w:ascii="Palatino Linotype" w:hAnsi="Palatino Linotype"/>
          <w:bCs/>
          <w:color w:val="222222"/>
          <w:lang w:val="es-ES" w:eastAsia="es-MX"/>
        </w:rPr>
        <w:t>la</w:t>
      </w:r>
      <w:r w:rsidRPr="004E711F">
        <w:rPr>
          <w:rFonts w:ascii="Palatino Linotype" w:hAnsi="Palatino Linotype"/>
          <w:color w:val="222222"/>
          <w:lang w:val="es-ES" w:eastAsia="es-MX"/>
        </w:rPr>
        <w:t xml:space="preserve"> presente resolución.</w:t>
      </w:r>
    </w:p>
    <w:p w14:paraId="0EB1CB5C" w14:textId="77777777" w:rsidR="000F71C2" w:rsidRPr="004E711F" w:rsidRDefault="000F71C2" w:rsidP="000F71C2">
      <w:pPr>
        <w:pStyle w:val="Sinespaciado"/>
        <w:spacing w:line="360" w:lineRule="auto"/>
        <w:jc w:val="both"/>
        <w:rPr>
          <w:rFonts w:ascii="Palatino Linotype" w:hAnsi="Palatino Linotype"/>
          <w:color w:val="222222"/>
          <w:lang w:val="es-ES" w:eastAsia="es-MX"/>
        </w:rPr>
      </w:pPr>
    </w:p>
    <w:p w14:paraId="55D34D0E" w14:textId="6C32D8AF" w:rsidR="000F71C2" w:rsidRPr="004E711F" w:rsidRDefault="000F71C2" w:rsidP="000F71C2">
      <w:pPr>
        <w:spacing w:line="360" w:lineRule="auto"/>
        <w:jc w:val="both"/>
        <w:rPr>
          <w:rFonts w:ascii="Palatino Linotype" w:eastAsia="MS Mincho" w:hAnsi="Palatino Linotype"/>
        </w:rPr>
      </w:pPr>
      <w:r w:rsidRPr="004E711F">
        <w:rPr>
          <w:rFonts w:ascii="Palatino Linotype" w:eastAsia="MS Mincho" w:hAnsi="Palatino Linotype"/>
          <w:b/>
        </w:rPr>
        <w:t>CUARTO.</w:t>
      </w:r>
      <w:r w:rsidRPr="004E711F">
        <w:rPr>
          <w:rFonts w:ascii="Palatino Linotype" w:eastAsia="MS Mincho" w:hAnsi="Palatino Linotype"/>
        </w:rPr>
        <w:t xml:space="preserve"> Se hace del conocimiento del </w:t>
      </w:r>
      <w:r w:rsidRPr="004E711F">
        <w:rPr>
          <w:rFonts w:ascii="Palatino Linotype" w:hAnsi="Palatino Linotype"/>
          <w:b/>
        </w:rPr>
        <w:t xml:space="preserve">RECURRENTE </w:t>
      </w:r>
      <w:r w:rsidRPr="004E711F">
        <w:rPr>
          <w:rFonts w:ascii="Palatino Linotype" w:eastAsia="MS Mincho" w:hAnsi="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4E711F">
        <w:rPr>
          <w:rFonts w:ascii="Palatino Linotype" w:eastAsia="MS Mincho" w:hAnsi="Palatino Linotype"/>
          <w:bCs/>
        </w:rPr>
        <w:t xml:space="preserve">vía juicio de amparo </w:t>
      </w:r>
      <w:r w:rsidRPr="004E711F">
        <w:rPr>
          <w:rFonts w:ascii="Palatino Linotype" w:eastAsia="MS Mincho" w:hAnsi="Palatino Linotype"/>
        </w:rPr>
        <w:t>en los términos de las leyes aplicables.</w:t>
      </w:r>
    </w:p>
    <w:p w14:paraId="202FD053" w14:textId="77777777" w:rsidR="0023048A" w:rsidRPr="005B2BA7" w:rsidRDefault="0023048A" w:rsidP="007B3927">
      <w:pPr>
        <w:spacing w:line="360" w:lineRule="auto"/>
        <w:jc w:val="both"/>
        <w:rPr>
          <w:rFonts w:ascii="Palatino Linotype" w:eastAsia="MS Mincho" w:hAnsi="Palatino Linotype" w:cs="Times New Roman"/>
          <w:color w:val="000000"/>
        </w:rPr>
      </w:pPr>
    </w:p>
    <w:p w14:paraId="01AF2386" w14:textId="276A854B" w:rsidR="0058249C" w:rsidRPr="005B2BA7" w:rsidRDefault="0058249C" w:rsidP="0058249C">
      <w:pPr>
        <w:spacing w:before="240" w:after="240" w:line="360" w:lineRule="auto"/>
        <w:jc w:val="both"/>
        <w:rPr>
          <w:rFonts w:ascii="Palatino Linotype" w:hAnsi="Palatino Linotype"/>
        </w:rPr>
      </w:pPr>
      <w:r w:rsidRPr="005B2BA7">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65220" w:rsidRPr="005B2BA7">
        <w:rPr>
          <w:rFonts w:ascii="Palatino Linotype" w:hAnsi="Palatino Linotype"/>
        </w:rPr>
        <w:t xml:space="preserve"> </w:t>
      </w:r>
      <w:r w:rsidRPr="005B2BA7">
        <w:rPr>
          <w:rFonts w:ascii="Palatino Linotype" w:hAnsi="Palatino Linotype"/>
        </w:rPr>
        <w:t xml:space="preserve">Y GUADALUPE RAMÍREZ PEÑA EN LA </w:t>
      </w:r>
      <w:r w:rsidR="004135AD">
        <w:rPr>
          <w:rFonts w:ascii="Palatino Linotype" w:hAnsi="Palatino Linotype"/>
        </w:rPr>
        <w:t>DÉCIMA PRIMERA</w:t>
      </w:r>
      <w:r w:rsidRPr="005B2BA7">
        <w:rPr>
          <w:rFonts w:ascii="Palatino Linotype" w:hAnsi="Palatino Linotype"/>
        </w:rPr>
        <w:t xml:space="preserve"> SESIÓN ORDINARIA CELEBRADA EL </w:t>
      </w:r>
      <w:r w:rsidR="004135AD">
        <w:rPr>
          <w:rFonts w:ascii="Palatino Linotype" w:hAnsi="Palatino Linotype"/>
        </w:rPr>
        <w:t>TRES (03) DE ABRIL</w:t>
      </w:r>
      <w:r w:rsidR="005B2BA7">
        <w:rPr>
          <w:rFonts w:ascii="Palatino Linotype" w:hAnsi="Palatino Linotype"/>
        </w:rPr>
        <w:t xml:space="preserve"> DE DOS MIL VEINTICUATRO</w:t>
      </w:r>
      <w:r w:rsidRPr="005B2BA7">
        <w:rPr>
          <w:rFonts w:ascii="Palatino Linotype" w:hAnsi="Palatino Linotype"/>
        </w:rPr>
        <w:t xml:space="preserve">, ANTE EL SECRETARIO TÉCNICO DEL PLENO ALEXIS TAPIA RAMÍREZ. </w:t>
      </w:r>
    </w:p>
    <w:p w14:paraId="7EFA4F21" w14:textId="77777777" w:rsidR="00895335" w:rsidRPr="005B2BA7" w:rsidRDefault="00895335">
      <w:pPr>
        <w:rPr>
          <w:rFonts w:ascii="Palatino Linotype" w:hAnsi="Palatino Linotype" w:cs="Arial"/>
          <w:color w:val="000000" w:themeColor="text1"/>
        </w:rPr>
      </w:pPr>
      <w:r w:rsidRPr="005B2BA7">
        <w:rPr>
          <w:rFonts w:ascii="Palatino Linotype" w:hAnsi="Palatino Linotype" w:cs="Arial"/>
          <w:color w:val="000000" w:themeColor="text1"/>
        </w:rPr>
        <w:br w:type="page"/>
      </w:r>
    </w:p>
    <w:sectPr w:rsidR="00895335" w:rsidRPr="005B2BA7" w:rsidSect="00DB795F">
      <w:headerReference w:type="default" r:id="rId9"/>
      <w:footerReference w:type="default" r:id="rId10"/>
      <w:headerReference w:type="first" r:id="rId11"/>
      <w:footerReference w:type="first" r:id="rId12"/>
      <w:pgSz w:w="12240" w:h="15840"/>
      <w:pgMar w:top="2333"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7ED1" w14:textId="77777777" w:rsidR="005E3E99" w:rsidRDefault="005E3E99" w:rsidP="00587366">
      <w:r>
        <w:separator/>
      </w:r>
    </w:p>
  </w:endnote>
  <w:endnote w:type="continuationSeparator" w:id="0">
    <w:p w14:paraId="7A3228B8" w14:textId="77777777" w:rsidR="005E3E99" w:rsidRDefault="005E3E99"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067337" w:rsidRPr="00883450" w:rsidRDefault="00067337">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F52433">
              <w:rPr>
                <w:rFonts w:ascii="Palatino Linotype" w:hAnsi="Palatino Linotype"/>
                <w:b/>
                <w:bCs/>
                <w:noProof/>
                <w:sz w:val="22"/>
                <w:szCs w:val="20"/>
              </w:rPr>
              <w:t>54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F52433">
              <w:rPr>
                <w:rFonts w:ascii="Palatino Linotype" w:hAnsi="Palatino Linotype"/>
                <w:b/>
                <w:bCs/>
                <w:noProof/>
                <w:sz w:val="22"/>
                <w:szCs w:val="20"/>
              </w:rPr>
              <w:t>54</w:t>
            </w:r>
            <w:r w:rsidRPr="00883450">
              <w:rPr>
                <w:rFonts w:ascii="Palatino Linotype" w:hAnsi="Palatino Linotype"/>
                <w:b/>
                <w:bCs/>
                <w:sz w:val="22"/>
                <w:szCs w:val="20"/>
              </w:rPr>
              <w:fldChar w:fldCharType="end"/>
            </w:r>
          </w:p>
        </w:sdtContent>
      </w:sdt>
    </w:sdtContent>
  </w:sdt>
  <w:p w14:paraId="6243EC1B" w14:textId="7F0CC8E8" w:rsidR="00067337" w:rsidRDefault="000673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067337" w:rsidRPr="00883450" w:rsidRDefault="00067337"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F52433" w:rsidRPr="00F52433">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F52433" w:rsidRPr="00F52433">
      <w:rPr>
        <w:rFonts w:ascii="Palatino Linotype" w:hAnsi="Palatino Linotype"/>
        <w:noProof/>
        <w:sz w:val="22"/>
        <w:szCs w:val="22"/>
        <w:lang w:val="es-ES"/>
      </w:rPr>
      <w:t>54</w:t>
    </w:r>
    <w:r w:rsidRPr="00883450">
      <w:rPr>
        <w:rFonts w:ascii="Palatino Linotype" w:hAnsi="Palatino Linotype"/>
        <w:sz w:val="22"/>
        <w:szCs w:val="22"/>
      </w:rPr>
      <w:fldChar w:fldCharType="end"/>
    </w:r>
  </w:p>
  <w:p w14:paraId="5F5C4865" w14:textId="5CB527B9" w:rsidR="00067337" w:rsidRPr="00883450" w:rsidRDefault="00067337">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9041" w14:textId="77777777" w:rsidR="005E3E99" w:rsidRDefault="005E3E99" w:rsidP="00587366">
      <w:r>
        <w:separator/>
      </w:r>
    </w:p>
  </w:footnote>
  <w:footnote w:type="continuationSeparator" w:id="0">
    <w:p w14:paraId="34B84A53" w14:textId="77777777" w:rsidR="005E3E99" w:rsidRDefault="005E3E99" w:rsidP="00587366">
      <w:r>
        <w:continuationSeparator/>
      </w:r>
    </w:p>
  </w:footnote>
  <w:footnote w:id="1">
    <w:p w14:paraId="72DF0913" w14:textId="77777777" w:rsidR="00067337" w:rsidRDefault="00067337" w:rsidP="007F37A7">
      <w:pPr>
        <w:jc w:val="both"/>
        <w:rPr>
          <w:rFonts w:ascii="Palatino Linotype" w:eastAsia="Cambria" w:hAnsi="Palatino Linotype"/>
          <w:sz w:val="16"/>
          <w:szCs w:val="16"/>
          <w:lang w:eastAsia="en-US"/>
        </w:rPr>
      </w:pPr>
      <w:r>
        <w:rPr>
          <w:rStyle w:val="Refdenotaalpie"/>
          <w:rFonts w:ascii="Palatino Linotype" w:hAnsi="Palatino Linotype"/>
          <w:sz w:val="16"/>
          <w:szCs w:val="16"/>
        </w:rPr>
        <w:footnoteRef/>
      </w:r>
      <w:r>
        <w:rPr>
          <w:rFonts w:ascii="Palatino Linotype" w:hAnsi="Palatino Linotype"/>
          <w:sz w:val="16"/>
          <w:szCs w:val="16"/>
        </w:rPr>
        <w:t xml:space="preserve"> </w:t>
      </w:r>
      <w:r>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787FAE78" w14:textId="77777777" w:rsidR="00067337" w:rsidRPr="00C7183E" w:rsidRDefault="00067337" w:rsidP="005B4984">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3">
    <w:p w14:paraId="55551FBD" w14:textId="77777777" w:rsidR="00067337" w:rsidRDefault="00067337" w:rsidP="005B4984">
      <w:pPr>
        <w:pStyle w:val="Textonotapie"/>
      </w:pPr>
      <w:r>
        <w:rPr>
          <w:rStyle w:val="Refdenotaalpie"/>
        </w:rPr>
        <w:footnoteRef/>
      </w:r>
      <w:r>
        <w:t xml:space="preserve"> Consultable </w:t>
      </w:r>
      <w:r w:rsidRPr="00EC7027">
        <w:t>en el Seminario Judicial de la Federación y su gaceta, con el registro digital 2002351.</w:t>
      </w:r>
    </w:p>
  </w:footnote>
  <w:footnote w:id="4">
    <w:p w14:paraId="3DAF7019" w14:textId="77777777" w:rsidR="00067337" w:rsidRDefault="00067337" w:rsidP="005B4984">
      <w:pPr>
        <w:pStyle w:val="Textonotapie"/>
      </w:pPr>
      <w:r>
        <w:rPr>
          <w:rStyle w:val="Refdenotaalpie"/>
        </w:rPr>
        <w:footnoteRef/>
      </w:r>
      <w:r>
        <w:t xml:space="preserve"> Consultable </w:t>
      </w:r>
      <w:r w:rsidRPr="00EC7027">
        <w:t>en el Seminario Judicial de la Federación y su gaceta, con el registro digital 2002350.</w:t>
      </w:r>
    </w:p>
  </w:footnote>
  <w:footnote w:id="5">
    <w:p w14:paraId="3C8D7D77" w14:textId="30CFFCF1" w:rsidR="007C3BFB" w:rsidRDefault="007C3BFB">
      <w:pPr>
        <w:pStyle w:val="Textonotapie"/>
      </w:pPr>
      <w:r>
        <w:rPr>
          <w:rStyle w:val="Refdenotaalpie"/>
        </w:rPr>
        <w:footnoteRef/>
      </w:r>
      <w:r>
        <w:t xml:space="preserve"> Artículo 186, Ley de Transparencia y Aceso a la Información Pública del Estado de México y Municipios.</w:t>
      </w:r>
    </w:p>
  </w:footnote>
  <w:footnote w:id="6">
    <w:p w14:paraId="350F416D" w14:textId="7D6519D2" w:rsidR="00067337" w:rsidRDefault="00067337" w:rsidP="00A23580">
      <w:pPr>
        <w:pStyle w:val="Textonotapie"/>
      </w:pPr>
      <w:r>
        <w:rPr>
          <w:rStyle w:val="Refdenotaalpie"/>
        </w:rPr>
        <w:footnoteRef/>
      </w:r>
      <w:r>
        <w:t xml:space="preserve"> Artículo 50, </w:t>
      </w:r>
      <w:r w:rsidR="007C3BFB">
        <w:t>Ídem</w:t>
      </w:r>
      <w:r>
        <w:t>.</w:t>
      </w:r>
    </w:p>
  </w:footnote>
  <w:footnote w:id="7">
    <w:p w14:paraId="254DCC70" w14:textId="77777777" w:rsidR="00067337" w:rsidRDefault="00067337" w:rsidP="00A23580">
      <w:pPr>
        <w:pStyle w:val="Textonotapie"/>
      </w:pPr>
      <w:r>
        <w:rPr>
          <w:rStyle w:val="Refdenotaalpie"/>
        </w:rPr>
        <w:footnoteRef/>
      </w:r>
      <w:r>
        <w:t xml:space="preserve"> Artículo 51, Ídem.</w:t>
      </w:r>
    </w:p>
  </w:footnote>
  <w:footnote w:id="8">
    <w:p w14:paraId="34A8B65C" w14:textId="77777777" w:rsidR="00067337" w:rsidRDefault="00067337" w:rsidP="00A23580">
      <w:pPr>
        <w:pStyle w:val="Textonotapie"/>
      </w:pPr>
      <w:r>
        <w:rPr>
          <w:rStyle w:val="Refdenotaalpie"/>
        </w:rPr>
        <w:footnoteRef/>
      </w:r>
      <w:r>
        <w:t xml:space="preserve"> Artículo 58, Ley de Transparencia y Acceso a la Información Pública del Estado de México y Municipios.</w:t>
      </w:r>
    </w:p>
  </w:footnote>
  <w:footnote w:id="9">
    <w:p w14:paraId="4768C0D0" w14:textId="77777777" w:rsidR="00067337" w:rsidRDefault="00067337" w:rsidP="00A23580">
      <w:pPr>
        <w:pStyle w:val="Textonotapie"/>
      </w:pPr>
      <w:r>
        <w:rPr>
          <w:rStyle w:val="Refdenotaalpie"/>
        </w:rPr>
        <w:footnoteRef/>
      </w:r>
      <w:r>
        <w:t xml:space="preserve"> Artículo 59, Ídem.</w:t>
      </w:r>
    </w:p>
  </w:footnote>
  <w:footnote w:id="10">
    <w:p w14:paraId="09E6AAC1" w14:textId="2FEBC377" w:rsidR="00067337" w:rsidRDefault="00067337">
      <w:pPr>
        <w:pStyle w:val="Textonotapie"/>
      </w:pPr>
      <w:r>
        <w:rPr>
          <w:rStyle w:val="Refdenotaalpie"/>
        </w:rPr>
        <w:footnoteRef/>
      </w:r>
      <w:r>
        <w:t xml:space="preserve"> Artículo 123, apartado A, fracción XX, Constitución Política de los Estados Unidos Mexicanos</w:t>
      </w:r>
    </w:p>
  </w:footnote>
  <w:footnote w:id="11">
    <w:p w14:paraId="1C483E55" w14:textId="648F2227" w:rsidR="00067337" w:rsidRDefault="00067337">
      <w:pPr>
        <w:pStyle w:val="Textonotapie"/>
      </w:pPr>
      <w:r>
        <w:rPr>
          <w:rStyle w:val="Refdenotaalpie"/>
        </w:rPr>
        <w:footnoteRef/>
      </w:r>
      <w:r>
        <w:t xml:space="preserve"> Ibídem.</w:t>
      </w:r>
    </w:p>
  </w:footnote>
  <w:footnote w:id="12">
    <w:p w14:paraId="3401DE7A" w14:textId="6B8CC905" w:rsidR="00067337" w:rsidRDefault="00067337" w:rsidP="00067337">
      <w:pPr>
        <w:pStyle w:val="Textonotapie"/>
        <w:jc w:val="both"/>
      </w:pPr>
      <w:r>
        <w:rPr>
          <w:rStyle w:val="Refdenotaalpie"/>
        </w:rPr>
        <w:footnoteRef/>
      </w:r>
      <w:r>
        <w:t xml:space="preserve"> Artículo 1, Ley Federal del Trabajo.</w:t>
      </w:r>
    </w:p>
  </w:footnote>
  <w:footnote w:id="13">
    <w:p w14:paraId="7E9CC186" w14:textId="0302980F" w:rsidR="00067337" w:rsidRDefault="00067337" w:rsidP="00067337">
      <w:pPr>
        <w:pStyle w:val="Textonotapie"/>
        <w:jc w:val="both"/>
      </w:pPr>
      <w:r>
        <w:rPr>
          <w:rStyle w:val="Refdenotaalpie"/>
        </w:rPr>
        <w:footnoteRef/>
      </w:r>
      <w:r>
        <w:t xml:space="preserve"> “</w:t>
      </w:r>
      <w:r w:rsidRPr="00067337">
        <w:rPr>
          <w:b/>
        </w:rPr>
        <w:t>Artículo 590-A.-</w:t>
      </w:r>
      <w:r w:rsidRPr="00067337">
        <w:t xml:space="preserve"> Corresponde al Centro Federal de Conciliación y Registro Laboral las siguientes atribuciones:</w:t>
      </w:r>
    </w:p>
    <w:p w14:paraId="5724B3C3" w14:textId="6D4E5475" w:rsidR="00067337" w:rsidRDefault="00067337" w:rsidP="00067337">
      <w:pPr>
        <w:pStyle w:val="Textonotapie"/>
        <w:jc w:val="both"/>
      </w:pPr>
      <w:r>
        <w:t>(…)</w:t>
      </w:r>
    </w:p>
    <w:p w14:paraId="710B02BD" w14:textId="1C4B073F" w:rsidR="00067337" w:rsidRDefault="00067337" w:rsidP="00067337">
      <w:pPr>
        <w:pStyle w:val="Textonotapie"/>
        <w:jc w:val="both"/>
      </w:pPr>
      <w:r w:rsidRPr="00067337">
        <w:rPr>
          <w:b/>
        </w:rPr>
        <w:t>III.</w:t>
      </w:r>
      <w:r w:rsidRPr="00067337">
        <w:t xml:space="preserve"> Establecer el Servicio Profesional de Carrera y seleccionar mediante concurso abierto en igualdad de condiciones a su personal;</w:t>
      </w:r>
    </w:p>
    <w:p w14:paraId="4E74FEC7" w14:textId="24D5DFE3" w:rsidR="00067337" w:rsidRDefault="00067337" w:rsidP="00067337">
      <w:pPr>
        <w:pStyle w:val="Textonotapie"/>
        <w:jc w:val="both"/>
      </w:pPr>
      <w:r>
        <w:t>(…)”</w:t>
      </w:r>
    </w:p>
  </w:footnote>
  <w:footnote w:id="14">
    <w:p w14:paraId="713AD6B1" w14:textId="64B1C13B" w:rsidR="00067337" w:rsidRPr="00067337" w:rsidRDefault="00067337">
      <w:pPr>
        <w:pStyle w:val="Textonotapie"/>
        <w:rPr>
          <w:i/>
        </w:rPr>
      </w:pPr>
      <w:r>
        <w:rPr>
          <w:rStyle w:val="Refdenotaalpie"/>
        </w:rPr>
        <w:footnoteRef/>
      </w:r>
      <w:r>
        <w:t xml:space="preserve"> Portal del Centro de Conciliación Laboral del Estado de México. Acerca del área. Disponible en: </w:t>
      </w:r>
      <w:r w:rsidRPr="00067337">
        <w:t>https://cclaboral.edomex.gob.mx/acerca-area</w:t>
      </w:r>
    </w:p>
  </w:footnote>
  <w:footnote w:id="15">
    <w:p w14:paraId="4E516105" w14:textId="77777777" w:rsidR="000C0074" w:rsidRDefault="000C0074" w:rsidP="000C007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6">
    <w:p w14:paraId="2303E2DF" w14:textId="77777777" w:rsidR="000C0074" w:rsidRDefault="000C0074" w:rsidP="000C007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7">
    <w:p w14:paraId="6723479F" w14:textId="77777777" w:rsidR="000C0074" w:rsidRDefault="000C0074" w:rsidP="000C007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4F7F8AF5" w14:textId="77777777" w:rsidR="000C0074" w:rsidRDefault="000C0074" w:rsidP="000C007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6B02BDEE" w14:textId="77777777" w:rsidR="000C0074" w:rsidRDefault="000C0074" w:rsidP="000C007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633D4700" w14:textId="77777777" w:rsidR="000C0074" w:rsidRDefault="000C0074" w:rsidP="000C0074">
      <w:pPr>
        <w:pBdr>
          <w:top w:val="nil"/>
          <w:left w:val="nil"/>
          <w:bottom w:val="nil"/>
          <w:right w:val="nil"/>
          <w:between w:val="nil"/>
        </w:pBdr>
        <w:rPr>
          <w:color w:val="000000"/>
          <w:sz w:val="20"/>
          <w:szCs w:val="20"/>
        </w:rPr>
      </w:pPr>
      <w:r>
        <w:rPr>
          <w:color w:val="000000"/>
          <w:sz w:val="20"/>
          <w:szCs w:val="20"/>
        </w:rPr>
        <w:t>(…)”</w:t>
      </w:r>
    </w:p>
  </w:footnote>
  <w:footnote w:id="18">
    <w:p w14:paraId="50B62F5B" w14:textId="77777777" w:rsidR="000C0074" w:rsidRDefault="000C0074" w:rsidP="000C0074">
      <w:pPr>
        <w:pStyle w:val="Textonotapie"/>
      </w:pPr>
      <w:r>
        <w:rPr>
          <w:rStyle w:val="Refdenotaalpie"/>
        </w:rPr>
        <w:footnoteRef/>
      </w:r>
      <w:r>
        <w:t xml:space="preserve"> Artículo 176, Ley de Transparencia y Acceso a la Información Pública del Estado de México y Municipios.</w:t>
      </w:r>
    </w:p>
  </w:footnote>
  <w:footnote w:id="19">
    <w:p w14:paraId="7843A16D" w14:textId="77777777" w:rsidR="000C0074" w:rsidRDefault="000C0074" w:rsidP="000C0074">
      <w:pPr>
        <w:pStyle w:val="Textonotapie"/>
      </w:pPr>
      <w:r>
        <w:rPr>
          <w:rStyle w:val="Refdenotaalpie"/>
        </w:rPr>
        <w:footnoteRef/>
      </w:r>
      <w:r>
        <w:t xml:space="preserve"> Artículo 179,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553"/>
    </w:tblGrid>
    <w:tr w:rsidR="00067337" w:rsidRPr="00025127" w14:paraId="07F2896E" w14:textId="77777777" w:rsidTr="00DB795F">
      <w:trPr>
        <w:trHeight w:val="138"/>
        <w:jc w:val="right"/>
      </w:trPr>
      <w:tc>
        <w:tcPr>
          <w:tcW w:w="3686" w:type="dxa"/>
          <w:vAlign w:val="center"/>
        </w:tcPr>
        <w:p w14:paraId="4A5B1974" w14:textId="172F35BB" w:rsidR="00067337" w:rsidRPr="001B23D2" w:rsidRDefault="00067337" w:rsidP="005F1362">
          <w:pPr>
            <w:ind w:right="34"/>
            <w:jc w:val="right"/>
            <w:rPr>
              <w:rFonts w:ascii="Palatino Linotype" w:hAnsi="Palatino Linotype"/>
              <w:b/>
              <w:sz w:val="20"/>
              <w:szCs w:val="22"/>
            </w:rPr>
          </w:pPr>
          <w:r w:rsidRPr="001B23D2">
            <w:rPr>
              <w:rFonts w:ascii="Palatino Linotype" w:hAnsi="Palatino Linotype"/>
              <w:b/>
              <w:sz w:val="20"/>
              <w:szCs w:val="22"/>
            </w:rPr>
            <w:t>RECURSO DE REVISIÓN:</w:t>
          </w:r>
        </w:p>
      </w:tc>
      <w:tc>
        <w:tcPr>
          <w:tcW w:w="3553" w:type="dxa"/>
          <w:vAlign w:val="center"/>
        </w:tcPr>
        <w:p w14:paraId="3A05B4B6" w14:textId="21CF5BC2" w:rsidR="00067337" w:rsidRPr="001B23D2" w:rsidRDefault="00067337" w:rsidP="00DF0A83">
          <w:pPr>
            <w:pStyle w:val="Encabezado"/>
            <w:jc w:val="both"/>
            <w:rPr>
              <w:rFonts w:ascii="Palatino Linotype" w:hAnsi="Palatino Linotype"/>
              <w:b/>
              <w:sz w:val="20"/>
              <w:szCs w:val="22"/>
            </w:rPr>
          </w:pPr>
          <w:r>
            <w:rPr>
              <w:rFonts w:ascii="Palatino Linotype" w:hAnsi="Palatino Linotype"/>
              <w:b/>
              <w:sz w:val="20"/>
              <w:szCs w:val="22"/>
            </w:rPr>
            <w:t>07618</w:t>
          </w:r>
          <w:r w:rsidRPr="001B23D2">
            <w:rPr>
              <w:rFonts w:ascii="Palatino Linotype" w:hAnsi="Palatino Linotype"/>
              <w:b/>
              <w:sz w:val="20"/>
              <w:szCs w:val="22"/>
            </w:rPr>
            <w:t>/INFOEM/IP/RR/</w:t>
          </w:r>
          <w:r>
            <w:rPr>
              <w:rFonts w:ascii="Palatino Linotype" w:hAnsi="Palatino Linotype"/>
              <w:b/>
              <w:sz w:val="20"/>
              <w:szCs w:val="22"/>
            </w:rPr>
            <w:t>2023</w:t>
          </w:r>
          <w:r w:rsidRPr="001B23D2">
            <w:rPr>
              <w:rFonts w:ascii="Palatino Linotype" w:hAnsi="Palatino Linotype"/>
              <w:b/>
              <w:sz w:val="20"/>
              <w:szCs w:val="22"/>
            </w:rPr>
            <w:t xml:space="preserve"> y acumulado</w:t>
          </w:r>
          <w:r>
            <w:rPr>
              <w:rFonts w:ascii="Palatino Linotype" w:hAnsi="Palatino Linotype"/>
              <w:b/>
              <w:sz w:val="20"/>
              <w:szCs w:val="22"/>
            </w:rPr>
            <w:t>s</w:t>
          </w:r>
        </w:p>
      </w:tc>
    </w:tr>
    <w:tr w:rsidR="00067337" w:rsidRPr="00025127" w14:paraId="1B5D8690" w14:textId="77777777" w:rsidTr="00DB795F">
      <w:trPr>
        <w:trHeight w:val="233"/>
        <w:jc w:val="right"/>
      </w:trPr>
      <w:tc>
        <w:tcPr>
          <w:tcW w:w="3686" w:type="dxa"/>
          <w:vAlign w:val="center"/>
        </w:tcPr>
        <w:p w14:paraId="3903F2C6" w14:textId="22D569F8" w:rsidR="00067337" w:rsidRPr="001B23D2" w:rsidRDefault="00067337" w:rsidP="00DF0A83">
          <w:pPr>
            <w:ind w:right="34"/>
            <w:jc w:val="right"/>
            <w:rPr>
              <w:rFonts w:ascii="Palatino Linotype" w:hAnsi="Palatino Linotype"/>
              <w:b/>
              <w:sz w:val="20"/>
              <w:szCs w:val="22"/>
            </w:rPr>
          </w:pPr>
          <w:r w:rsidRPr="001B23D2">
            <w:rPr>
              <w:rFonts w:ascii="Palatino Linotype" w:hAnsi="Palatino Linotype"/>
              <w:b/>
              <w:sz w:val="20"/>
              <w:szCs w:val="22"/>
            </w:rPr>
            <w:t>SUJETO OBLIGADO:</w:t>
          </w:r>
        </w:p>
      </w:tc>
      <w:tc>
        <w:tcPr>
          <w:tcW w:w="3553" w:type="dxa"/>
          <w:vAlign w:val="center"/>
        </w:tcPr>
        <w:p w14:paraId="03C799A2" w14:textId="7ED596F2" w:rsidR="00067337" w:rsidRPr="001B23D2" w:rsidRDefault="00067337" w:rsidP="00DF0A83">
          <w:pPr>
            <w:pStyle w:val="Encabezado"/>
            <w:rPr>
              <w:rFonts w:ascii="Palatino Linotype" w:hAnsi="Palatino Linotype"/>
              <w:b/>
              <w:sz w:val="20"/>
              <w:szCs w:val="22"/>
            </w:rPr>
          </w:pPr>
          <w:r>
            <w:rPr>
              <w:rFonts w:ascii="Palatino Linotype" w:hAnsi="Palatino Linotype"/>
              <w:b/>
              <w:bCs/>
              <w:color w:val="000000"/>
              <w:sz w:val="20"/>
              <w:szCs w:val="22"/>
            </w:rPr>
            <w:t>Centro de Conciliación Laboral del Estado de México</w:t>
          </w:r>
        </w:p>
      </w:tc>
    </w:tr>
    <w:tr w:rsidR="00067337" w:rsidRPr="00025127" w14:paraId="095EB01B" w14:textId="77777777" w:rsidTr="00DB795F">
      <w:trPr>
        <w:trHeight w:val="321"/>
        <w:jc w:val="right"/>
      </w:trPr>
      <w:tc>
        <w:tcPr>
          <w:tcW w:w="3686" w:type="dxa"/>
          <w:vAlign w:val="center"/>
        </w:tcPr>
        <w:p w14:paraId="6E000A51" w14:textId="05E1861A" w:rsidR="00067337" w:rsidRPr="001B23D2" w:rsidRDefault="00067337" w:rsidP="006E6B65">
          <w:pPr>
            <w:ind w:right="34"/>
            <w:jc w:val="right"/>
            <w:rPr>
              <w:rFonts w:ascii="Palatino Linotype" w:hAnsi="Palatino Linotype"/>
              <w:b/>
              <w:sz w:val="20"/>
              <w:szCs w:val="22"/>
            </w:rPr>
          </w:pPr>
          <w:r w:rsidRPr="001B23D2">
            <w:rPr>
              <w:rFonts w:ascii="Palatino Linotype" w:hAnsi="Palatino Linotype"/>
              <w:b/>
              <w:sz w:val="20"/>
              <w:szCs w:val="22"/>
            </w:rPr>
            <w:t>COMISIONADA PONENTE:</w:t>
          </w:r>
        </w:p>
      </w:tc>
      <w:tc>
        <w:tcPr>
          <w:tcW w:w="3553" w:type="dxa"/>
          <w:vAlign w:val="center"/>
        </w:tcPr>
        <w:p w14:paraId="07560085" w14:textId="64DC8836" w:rsidR="00067337" w:rsidRPr="001B23D2" w:rsidRDefault="00067337" w:rsidP="00472C41">
          <w:pPr>
            <w:pStyle w:val="Encabezado"/>
            <w:rPr>
              <w:rFonts w:ascii="Palatino Linotype" w:hAnsi="Palatino Linotype"/>
              <w:b/>
              <w:sz w:val="20"/>
              <w:szCs w:val="22"/>
            </w:rPr>
          </w:pPr>
          <w:r w:rsidRPr="001B23D2">
            <w:rPr>
              <w:rFonts w:ascii="Palatino Linotype" w:hAnsi="Palatino Linotype"/>
              <w:b/>
              <w:sz w:val="20"/>
              <w:szCs w:val="22"/>
            </w:rPr>
            <w:t>María del Rosario Mejía Ayala</w:t>
          </w:r>
        </w:p>
      </w:tc>
    </w:tr>
  </w:tbl>
  <w:p w14:paraId="1096C1B8" w14:textId="288470C2" w:rsidR="00067337" w:rsidRDefault="00067337" w:rsidP="00472C41">
    <w:pPr>
      <w:pStyle w:val="Encabezado"/>
    </w:pPr>
    <w:r>
      <w:rPr>
        <w:noProof/>
        <w:lang w:eastAsia="es-MX"/>
      </w:rPr>
      <w:drawing>
        <wp:anchor distT="0" distB="0" distL="114300" distR="114300" simplePos="0" relativeHeight="251657216" behindDoc="1" locked="0" layoutInCell="0" allowOverlap="1" wp14:anchorId="1A29E15A" wp14:editId="192A8401">
          <wp:simplePos x="0" y="0"/>
          <wp:positionH relativeFrom="margin">
            <wp:posOffset>-1042035</wp:posOffset>
          </wp:positionH>
          <wp:positionV relativeFrom="page">
            <wp:posOffset>18576</wp:posOffset>
          </wp:positionV>
          <wp:extent cx="7694930" cy="10020300"/>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549"/>
    </w:tblGrid>
    <w:tr w:rsidR="00067337" w:rsidRPr="00025127" w14:paraId="0A3256F2" w14:textId="77777777" w:rsidTr="00DB795F">
      <w:trPr>
        <w:trHeight w:val="138"/>
        <w:jc w:val="right"/>
      </w:trPr>
      <w:tc>
        <w:tcPr>
          <w:tcW w:w="3686" w:type="dxa"/>
          <w:vAlign w:val="center"/>
        </w:tcPr>
        <w:p w14:paraId="3D80769D" w14:textId="44A35B8D" w:rsidR="00067337" w:rsidRPr="001B23D2" w:rsidRDefault="00067337" w:rsidP="005F1362">
          <w:pPr>
            <w:jc w:val="right"/>
            <w:rPr>
              <w:rFonts w:ascii="Palatino Linotype" w:hAnsi="Palatino Linotype"/>
              <w:b/>
              <w:sz w:val="20"/>
              <w:szCs w:val="22"/>
            </w:rPr>
          </w:pPr>
          <w:r w:rsidRPr="001B23D2">
            <w:rPr>
              <w:sz w:val="20"/>
            </w:rPr>
            <w:tab/>
          </w:r>
          <w:r w:rsidRPr="001B23D2">
            <w:rPr>
              <w:rFonts w:ascii="Palatino Linotype" w:hAnsi="Palatino Linotype"/>
              <w:b/>
              <w:sz w:val="20"/>
              <w:szCs w:val="22"/>
            </w:rPr>
            <w:t>RECURSO DE REVISIÓN:</w:t>
          </w:r>
        </w:p>
      </w:tc>
      <w:tc>
        <w:tcPr>
          <w:tcW w:w="3549" w:type="dxa"/>
          <w:vAlign w:val="center"/>
        </w:tcPr>
        <w:p w14:paraId="0453495E" w14:textId="17B33086" w:rsidR="00067337" w:rsidRPr="001B23D2" w:rsidRDefault="00067337" w:rsidP="00DF0A83">
          <w:pPr>
            <w:pStyle w:val="Encabezado"/>
            <w:rPr>
              <w:rFonts w:ascii="Palatino Linotype" w:hAnsi="Palatino Linotype"/>
              <w:b/>
              <w:sz w:val="20"/>
              <w:szCs w:val="22"/>
            </w:rPr>
          </w:pPr>
          <w:r>
            <w:rPr>
              <w:rFonts w:ascii="Palatino Linotype" w:hAnsi="Palatino Linotype"/>
              <w:b/>
              <w:sz w:val="20"/>
              <w:szCs w:val="22"/>
            </w:rPr>
            <w:t>07618</w:t>
          </w:r>
          <w:r w:rsidRPr="001B23D2">
            <w:rPr>
              <w:rFonts w:ascii="Palatino Linotype" w:hAnsi="Palatino Linotype"/>
              <w:b/>
              <w:sz w:val="20"/>
              <w:szCs w:val="22"/>
            </w:rPr>
            <w:t>/INFOEM/IP/RR/</w:t>
          </w:r>
          <w:r>
            <w:rPr>
              <w:rFonts w:ascii="Palatino Linotype" w:hAnsi="Palatino Linotype"/>
              <w:b/>
              <w:sz w:val="20"/>
              <w:szCs w:val="22"/>
            </w:rPr>
            <w:t>2023</w:t>
          </w:r>
          <w:r w:rsidRPr="001B23D2">
            <w:rPr>
              <w:rFonts w:ascii="Palatino Linotype" w:hAnsi="Palatino Linotype"/>
              <w:b/>
              <w:sz w:val="20"/>
              <w:szCs w:val="22"/>
            </w:rPr>
            <w:t xml:space="preserve"> y acumulado</w:t>
          </w:r>
          <w:r>
            <w:rPr>
              <w:rFonts w:ascii="Palatino Linotype" w:hAnsi="Palatino Linotype"/>
              <w:b/>
              <w:sz w:val="20"/>
              <w:szCs w:val="22"/>
            </w:rPr>
            <w:t>s</w:t>
          </w:r>
        </w:p>
      </w:tc>
    </w:tr>
    <w:tr w:rsidR="00067337" w:rsidRPr="00025127" w14:paraId="128C8B3C" w14:textId="77777777" w:rsidTr="00DB795F">
      <w:trPr>
        <w:trHeight w:val="233"/>
        <w:jc w:val="right"/>
      </w:trPr>
      <w:tc>
        <w:tcPr>
          <w:tcW w:w="3686" w:type="dxa"/>
          <w:vAlign w:val="center"/>
        </w:tcPr>
        <w:p w14:paraId="483E3371" w14:textId="66B1BC74" w:rsidR="00067337" w:rsidRPr="001B23D2" w:rsidRDefault="00067337" w:rsidP="00472C41">
          <w:pPr>
            <w:jc w:val="right"/>
            <w:rPr>
              <w:rFonts w:ascii="Palatino Linotype" w:hAnsi="Palatino Linotype"/>
              <w:b/>
              <w:sz w:val="20"/>
              <w:szCs w:val="22"/>
            </w:rPr>
          </w:pPr>
          <w:r w:rsidRPr="001B23D2">
            <w:rPr>
              <w:rFonts w:ascii="Palatino Linotype" w:hAnsi="Palatino Linotype"/>
              <w:b/>
              <w:sz w:val="20"/>
              <w:szCs w:val="22"/>
            </w:rPr>
            <w:t>RECURRENTE:</w:t>
          </w:r>
        </w:p>
      </w:tc>
      <w:tc>
        <w:tcPr>
          <w:tcW w:w="3549" w:type="dxa"/>
        </w:tcPr>
        <w:p w14:paraId="1548525E" w14:textId="226B093F" w:rsidR="00067337" w:rsidRPr="001B23D2" w:rsidRDefault="008C66DF" w:rsidP="0058757A">
          <w:pPr>
            <w:pStyle w:val="Encabezado"/>
            <w:rPr>
              <w:rFonts w:ascii="Palatino Linotype" w:hAnsi="Palatino Linotype"/>
              <w:b/>
              <w:sz w:val="20"/>
              <w:szCs w:val="22"/>
            </w:rPr>
          </w:pPr>
          <w:r>
            <w:rPr>
              <w:rFonts w:ascii="Palatino Linotype" w:hAnsi="Palatino Linotype"/>
              <w:b/>
              <w:sz w:val="20"/>
              <w:szCs w:val="22"/>
            </w:rPr>
            <w:t xml:space="preserve">XXX </w:t>
          </w:r>
          <w:proofErr w:type="spellStart"/>
          <w:r>
            <w:rPr>
              <w:rFonts w:ascii="Palatino Linotype" w:hAnsi="Palatino Linotype"/>
              <w:b/>
              <w:sz w:val="20"/>
              <w:szCs w:val="22"/>
            </w:rPr>
            <w:t>XXX</w:t>
          </w:r>
          <w:proofErr w:type="spellEnd"/>
        </w:p>
      </w:tc>
    </w:tr>
    <w:tr w:rsidR="00067337" w:rsidRPr="00025127" w14:paraId="41BE0704" w14:textId="77777777" w:rsidTr="00DB795F">
      <w:trPr>
        <w:trHeight w:val="321"/>
        <w:jc w:val="right"/>
      </w:trPr>
      <w:tc>
        <w:tcPr>
          <w:tcW w:w="3686" w:type="dxa"/>
          <w:vAlign w:val="center"/>
        </w:tcPr>
        <w:p w14:paraId="34C64148" w14:textId="10C6C8A9" w:rsidR="00067337" w:rsidRPr="001B23D2" w:rsidRDefault="00067337" w:rsidP="005F1362">
          <w:pPr>
            <w:jc w:val="right"/>
            <w:rPr>
              <w:rFonts w:ascii="Palatino Linotype" w:hAnsi="Palatino Linotype"/>
              <w:b/>
              <w:sz w:val="20"/>
              <w:szCs w:val="22"/>
            </w:rPr>
          </w:pPr>
          <w:r w:rsidRPr="001B23D2">
            <w:rPr>
              <w:rFonts w:ascii="Palatino Linotype" w:hAnsi="Palatino Linotype"/>
              <w:b/>
              <w:sz w:val="20"/>
              <w:szCs w:val="22"/>
            </w:rPr>
            <w:t>SUJETO OBLIGADO:</w:t>
          </w:r>
        </w:p>
      </w:tc>
      <w:tc>
        <w:tcPr>
          <w:tcW w:w="3549" w:type="dxa"/>
          <w:vAlign w:val="center"/>
        </w:tcPr>
        <w:p w14:paraId="34C341BF" w14:textId="7B3B912B" w:rsidR="00067337" w:rsidRPr="001B23D2" w:rsidRDefault="00067337" w:rsidP="00C51808">
          <w:pPr>
            <w:pStyle w:val="Encabezado"/>
            <w:rPr>
              <w:rFonts w:ascii="Palatino Linotype" w:hAnsi="Palatino Linotype"/>
              <w:b/>
              <w:sz w:val="20"/>
              <w:szCs w:val="22"/>
            </w:rPr>
          </w:pPr>
          <w:r>
            <w:rPr>
              <w:rFonts w:ascii="Palatino Linotype" w:hAnsi="Palatino Linotype"/>
              <w:b/>
              <w:bCs/>
              <w:color w:val="000000"/>
              <w:sz w:val="20"/>
              <w:szCs w:val="22"/>
            </w:rPr>
            <w:t>Centro de Conciliación Laboral del Estado de México</w:t>
          </w:r>
        </w:p>
      </w:tc>
    </w:tr>
    <w:tr w:rsidR="00067337" w:rsidRPr="00025127" w14:paraId="245F525F" w14:textId="77777777" w:rsidTr="00DB795F">
      <w:trPr>
        <w:trHeight w:val="321"/>
        <w:jc w:val="right"/>
      </w:trPr>
      <w:tc>
        <w:tcPr>
          <w:tcW w:w="3686" w:type="dxa"/>
          <w:vAlign w:val="center"/>
        </w:tcPr>
        <w:p w14:paraId="12720156" w14:textId="13C22373" w:rsidR="00067337" w:rsidRPr="001B23D2" w:rsidRDefault="00067337" w:rsidP="005F1362">
          <w:pPr>
            <w:jc w:val="right"/>
            <w:rPr>
              <w:rFonts w:ascii="Palatino Linotype" w:hAnsi="Palatino Linotype"/>
              <w:b/>
              <w:sz w:val="20"/>
              <w:szCs w:val="22"/>
            </w:rPr>
          </w:pPr>
          <w:r w:rsidRPr="001B23D2">
            <w:rPr>
              <w:rFonts w:ascii="Palatino Linotype" w:hAnsi="Palatino Linotype"/>
              <w:b/>
              <w:sz w:val="20"/>
              <w:szCs w:val="22"/>
            </w:rPr>
            <w:t>COMISIONADA PONENTE:</w:t>
          </w:r>
        </w:p>
      </w:tc>
      <w:tc>
        <w:tcPr>
          <w:tcW w:w="3549" w:type="dxa"/>
          <w:vAlign w:val="center"/>
        </w:tcPr>
        <w:p w14:paraId="3AA9EFBF" w14:textId="68FB941E" w:rsidR="00067337" w:rsidRPr="001B23D2" w:rsidRDefault="00067337" w:rsidP="00C42A21">
          <w:pPr>
            <w:pStyle w:val="Encabezado"/>
            <w:rPr>
              <w:rFonts w:ascii="Palatino Linotype" w:hAnsi="Palatino Linotype"/>
              <w:b/>
              <w:bCs/>
              <w:color w:val="000000"/>
              <w:sz w:val="20"/>
              <w:szCs w:val="22"/>
            </w:rPr>
          </w:pPr>
          <w:r w:rsidRPr="001B23D2">
            <w:rPr>
              <w:rFonts w:ascii="Palatino Linotype" w:hAnsi="Palatino Linotype"/>
              <w:b/>
              <w:bCs/>
              <w:color w:val="000000"/>
              <w:sz w:val="20"/>
              <w:szCs w:val="22"/>
            </w:rPr>
            <w:t>María del Rosario Mejía Ayala</w:t>
          </w:r>
        </w:p>
      </w:tc>
    </w:tr>
  </w:tbl>
  <w:p w14:paraId="156B5574" w14:textId="71BC392E" w:rsidR="00067337" w:rsidRDefault="005E3E99" w:rsidP="00472C41">
    <w:pPr>
      <w:pStyle w:val="Encabezado"/>
      <w:tabs>
        <w:tab w:val="clear" w:pos="4252"/>
        <w:tab w:val="clear" w:pos="8504"/>
        <w:tab w:val="left" w:pos="3103"/>
      </w:tabs>
    </w:pPr>
    <w:r>
      <w:rPr>
        <w:noProof/>
        <w:lang w:val="es-ES_tradnl"/>
      </w:rPr>
      <w:pict w14:anchorId="447D2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95.85pt;margin-top:-129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813D66"/>
    <w:multiLevelType w:val="hybridMultilevel"/>
    <w:tmpl w:val="549A1562"/>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0571847"/>
    <w:multiLevelType w:val="hybridMultilevel"/>
    <w:tmpl w:val="184EEF3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CE5417D"/>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12F72"/>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4317490"/>
    <w:multiLevelType w:val="hybridMultilevel"/>
    <w:tmpl w:val="FD7656DA"/>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7A3CA4"/>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A0354FE"/>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097D3D"/>
    <w:multiLevelType w:val="hybridMultilevel"/>
    <w:tmpl w:val="723E5354"/>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A41668"/>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58800162"/>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6A7F4552"/>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FC0428"/>
    <w:multiLevelType w:val="hybridMultilevel"/>
    <w:tmpl w:val="19C642B2"/>
    <w:lvl w:ilvl="0" w:tplc="1D48A0A8">
      <w:start w:val="1"/>
      <w:numFmt w:val="upperRoman"/>
      <w:lvlText w:val="%1."/>
      <w:lvlJc w:val="right"/>
      <w:pPr>
        <w:ind w:left="1287" w:hanging="360"/>
      </w:pPr>
      <w:rPr>
        <w:b/>
      </w:rPr>
    </w:lvl>
    <w:lvl w:ilvl="1" w:tplc="34E0FC34">
      <w:start w:val="1"/>
      <w:numFmt w:val="lowerLetter"/>
      <w:lvlText w:val="%2."/>
      <w:lvlJc w:val="left"/>
      <w:pPr>
        <w:ind w:left="2007" w:hanging="360"/>
      </w:pPr>
      <w:rPr>
        <w:b/>
      </w:rPr>
    </w:lvl>
    <w:lvl w:ilvl="2" w:tplc="F79E244C">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20479841">
    <w:abstractNumId w:val="6"/>
  </w:num>
  <w:num w:numId="2" w16cid:durableId="2116754769">
    <w:abstractNumId w:val="0"/>
  </w:num>
  <w:num w:numId="3" w16cid:durableId="1539777322">
    <w:abstractNumId w:val="9"/>
  </w:num>
  <w:num w:numId="4" w16cid:durableId="579867980">
    <w:abstractNumId w:val="14"/>
  </w:num>
  <w:num w:numId="5" w16cid:durableId="2024168379">
    <w:abstractNumId w:val="4"/>
  </w:num>
  <w:num w:numId="6" w16cid:durableId="467237433">
    <w:abstractNumId w:val="10"/>
  </w:num>
  <w:num w:numId="7" w16cid:durableId="35398114">
    <w:abstractNumId w:val="12"/>
  </w:num>
  <w:num w:numId="8" w16cid:durableId="1500924607">
    <w:abstractNumId w:val="1"/>
  </w:num>
  <w:num w:numId="9" w16cid:durableId="51657281">
    <w:abstractNumId w:val="2"/>
  </w:num>
  <w:num w:numId="10" w16cid:durableId="707726925">
    <w:abstractNumId w:val="11"/>
  </w:num>
  <w:num w:numId="11" w16cid:durableId="261574182">
    <w:abstractNumId w:val="15"/>
  </w:num>
  <w:num w:numId="12" w16cid:durableId="953558366">
    <w:abstractNumId w:val="7"/>
  </w:num>
  <w:num w:numId="13" w16cid:durableId="960265512">
    <w:abstractNumId w:val="8"/>
  </w:num>
  <w:num w:numId="14" w16cid:durableId="910889523">
    <w:abstractNumId w:val="3"/>
  </w:num>
  <w:num w:numId="15" w16cid:durableId="1603879051">
    <w:abstractNumId w:val="13"/>
  </w:num>
  <w:num w:numId="16" w16cid:durableId="3620066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07DC"/>
    <w:rsid w:val="00001E06"/>
    <w:rsid w:val="0000310F"/>
    <w:rsid w:val="0000381E"/>
    <w:rsid w:val="00003A05"/>
    <w:rsid w:val="0000407F"/>
    <w:rsid w:val="000058E3"/>
    <w:rsid w:val="00006A78"/>
    <w:rsid w:val="0000797D"/>
    <w:rsid w:val="00007E8A"/>
    <w:rsid w:val="000100D7"/>
    <w:rsid w:val="0001106B"/>
    <w:rsid w:val="00011274"/>
    <w:rsid w:val="00011317"/>
    <w:rsid w:val="00012472"/>
    <w:rsid w:val="00012ED9"/>
    <w:rsid w:val="0001398B"/>
    <w:rsid w:val="00014BF9"/>
    <w:rsid w:val="00014D63"/>
    <w:rsid w:val="00014F51"/>
    <w:rsid w:val="00015640"/>
    <w:rsid w:val="00016250"/>
    <w:rsid w:val="00016760"/>
    <w:rsid w:val="00016B88"/>
    <w:rsid w:val="000203D3"/>
    <w:rsid w:val="000204A6"/>
    <w:rsid w:val="0002051E"/>
    <w:rsid w:val="00020F92"/>
    <w:rsid w:val="000211F8"/>
    <w:rsid w:val="0002146F"/>
    <w:rsid w:val="00022D89"/>
    <w:rsid w:val="000236A3"/>
    <w:rsid w:val="00024184"/>
    <w:rsid w:val="0002451F"/>
    <w:rsid w:val="00024CAD"/>
    <w:rsid w:val="00024F35"/>
    <w:rsid w:val="00025127"/>
    <w:rsid w:val="00025266"/>
    <w:rsid w:val="0003063D"/>
    <w:rsid w:val="00031D37"/>
    <w:rsid w:val="00031F10"/>
    <w:rsid w:val="00031F98"/>
    <w:rsid w:val="00032493"/>
    <w:rsid w:val="0003283C"/>
    <w:rsid w:val="00032D4B"/>
    <w:rsid w:val="00032FF9"/>
    <w:rsid w:val="00034C85"/>
    <w:rsid w:val="00035A1E"/>
    <w:rsid w:val="00035AF8"/>
    <w:rsid w:val="00036873"/>
    <w:rsid w:val="0004072A"/>
    <w:rsid w:val="000411E2"/>
    <w:rsid w:val="0004193F"/>
    <w:rsid w:val="00041A4D"/>
    <w:rsid w:val="00041E11"/>
    <w:rsid w:val="00042380"/>
    <w:rsid w:val="00042C13"/>
    <w:rsid w:val="00042CF3"/>
    <w:rsid w:val="00042DB4"/>
    <w:rsid w:val="000435A5"/>
    <w:rsid w:val="000440CE"/>
    <w:rsid w:val="000440F8"/>
    <w:rsid w:val="00044C8A"/>
    <w:rsid w:val="00044DB9"/>
    <w:rsid w:val="00045F01"/>
    <w:rsid w:val="0004686A"/>
    <w:rsid w:val="000468E2"/>
    <w:rsid w:val="00046CEE"/>
    <w:rsid w:val="000475B0"/>
    <w:rsid w:val="000478BA"/>
    <w:rsid w:val="00047924"/>
    <w:rsid w:val="00051EA4"/>
    <w:rsid w:val="0005200B"/>
    <w:rsid w:val="0005237C"/>
    <w:rsid w:val="00052A3C"/>
    <w:rsid w:val="00053FDD"/>
    <w:rsid w:val="00054A03"/>
    <w:rsid w:val="00055295"/>
    <w:rsid w:val="000557BC"/>
    <w:rsid w:val="00055DD8"/>
    <w:rsid w:val="00056135"/>
    <w:rsid w:val="00056317"/>
    <w:rsid w:val="00056A79"/>
    <w:rsid w:val="0005777B"/>
    <w:rsid w:val="00061344"/>
    <w:rsid w:val="000622ED"/>
    <w:rsid w:val="0006247F"/>
    <w:rsid w:val="00062648"/>
    <w:rsid w:val="000631D9"/>
    <w:rsid w:val="0006381D"/>
    <w:rsid w:val="00063D06"/>
    <w:rsid w:val="0006407E"/>
    <w:rsid w:val="00064577"/>
    <w:rsid w:val="00064A37"/>
    <w:rsid w:val="00064B95"/>
    <w:rsid w:val="000659BE"/>
    <w:rsid w:val="000664BF"/>
    <w:rsid w:val="00066B68"/>
    <w:rsid w:val="00067337"/>
    <w:rsid w:val="00070361"/>
    <w:rsid w:val="0007062E"/>
    <w:rsid w:val="000718F6"/>
    <w:rsid w:val="0007221E"/>
    <w:rsid w:val="00074352"/>
    <w:rsid w:val="00074484"/>
    <w:rsid w:val="00074573"/>
    <w:rsid w:val="000757E9"/>
    <w:rsid w:val="00075B20"/>
    <w:rsid w:val="0007600C"/>
    <w:rsid w:val="000761B9"/>
    <w:rsid w:val="000770CE"/>
    <w:rsid w:val="000800AC"/>
    <w:rsid w:val="0008053C"/>
    <w:rsid w:val="00081B15"/>
    <w:rsid w:val="0008230A"/>
    <w:rsid w:val="00082840"/>
    <w:rsid w:val="00082971"/>
    <w:rsid w:val="00082D11"/>
    <w:rsid w:val="00082E28"/>
    <w:rsid w:val="00083076"/>
    <w:rsid w:val="000834FE"/>
    <w:rsid w:val="00083CD8"/>
    <w:rsid w:val="0008465D"/>
    <w:rsid w:val="00084E31"/>
    <w:rsid w:val="0008542A"/>
    <w:rsid w:val="000902C8"/>
    <w:rsid w:val="00090D6F"/>
    <w:rsid w:val="00091978"/>
    <w:rsid w:val="00091C2C"/>
    <w:rsid w:val="00092126"/>
    <w:rsid w:val="00093FB4"/>
    <w:rsid w:val="00093FC7"/>
    <w:rsid w:val="000948A9"/>
    <w:rsid w:val="00094B41"/>
    <w:rsid w:val="000953E2"/>
    <w:rsid w:val="00095BB9"/>
    <w:rsid w:val="00096C33"/>
    <w:rsid w:val="0009700A"/>
    <w:rsid w:val="00097580"/>
    <w:rsid w:val="000A023D"/>
    <w:rsid w:val="000A1CCA"/>
    <w:rsid w:val="000A20FA"/>
    <w:rsid w:val="000A26B8"/>
    <w:rsid w:val="000A2A8C"/>
    <w:rsid w:val="000A3EB8"/>
    <w:rsid w:val="000A3F90"/>
    <w:rsid w:val="000A44DE"/>
    <w:rsid w:val="000A4554"/>
    <w:rsid w:val="000A45FD"/>
    <w:rsid w:val="000A4E44"/>
    <w:rsid w:val="000A556A"/>
    <w:rsid w:val="000A77ED"/>
    <w:rsid w:val="000B0370"/>
    <w:rsid w:val="000B2BA0"/>
    <w:rsid w:val="000B3AC0"/>
    <w:rsid w:val="000B3F7A"/>
    <w:rsid w:val="000B4574"/>
    <w:rsid w:val="000B484F"/>
    <w:rsid w:val="000B529A"/>
    <w:rsid w:val="000B5AB1"/>
    <w:rsid w:val="000B5D79"/>
    <w:rsid w:val="000B6456"/>
    <w:rsid w:val="000B6D31"/>
    <w:rsid w:val="000B6D99"/>
    <w:rsid w:val="000B750B"/>
    <w:rsid w:val="000B7C4F"/>
    <w:rsid w:val="000C0061"/>
    <w:rsid w:val="000C0074"/>
    <w:rsid w:val="000C0663"/>
    <w:rsid w:val="000C09DF"/>
    <w:rsid w:val="000C0BBB"/>
    <w:rsid w:val="000C10B9"/>
    <w:rsid w:val="000C1D19"/>
    <w:rsid w:val="000C2E5F"/>
    <w:rsid w:val="000C3423"/>
    <w:rsid w:val="000C3861"/>
    <w:rsid w:val="000C38DB"/>
    <w:rsid w:val="000C3988"/>
    <w:rsid w:val="000C48CA"/>
    <w:rsid w:val="000C4A8E"/>
    <w:rsid w:val="000C5A04"/>
    <w:rsid w:val="000C5AF7"/>
    <w:rsid w:val="000C5B3D"/>
    <w:rsid w:val="000C6B73"/>
    <w:rsid w:val="000C749B"/>
    <w:rsid w:val="000D0855"/>
    <w:rsid w:val="000D0D83"/>
    <w:rsid w:val="000D0FCF"/>
    <w:rsid w:val="000D11CC"/>
    <w:rsid w:val="000D1C9C"/>
    <w:rsid w:val="000D1E0F"/>
    <w:rsid w:val="000D24F6"/>
    <w:rsid w:val="000D2DC2"/>
    <w:rsid w:val="000D3275"/>
    <w:rsid w:val="000D447F"/>
    <w:rsid w:val="000D497B"/>
    <w:rsid w:val="000D5A1D"/>
    <w:rsid w:val="000D62FF"/>
    <w:rsid w:val="000D69DF"/>
    <w:rsid w:val="000D704C"/>
    <w:rsid w:val="000D72C9"/>
    <w:rsid w:val="000D7369"/>
    <w:rsid w:val="000D7394"/>
    <w:rsid w:val="000D790F"/>
    <w:rsid w:val="000D7FEA"/>
    <w:rsid w:val="000E0366"/>
    <w:rsid w:val="000E0707"/>
    <w:rsid w:val="000E07DC"/>
    <w:rsid w:val="000E096F"/>
    <w:rsid w:val="000E1389"/>
    <w:rsid w:val="000E2665"/>
    <w:rsid w:val="000E2A46"/>
    <w:rsid w:val="000E2F2B"/>
    <w:rsid w:val="000E3C41"/>
    <w:rsid w:val="000E49E6"/>
    <w:rsid w:val="000E5176"/>
    <w:rsid w:val="000E58A5"/>
    <w:rsid w:val="000E5E59"/>
    <w:rsid w:val="000E67FC"/>
    <w:rsid w:val="000E6F92"/>
    <w:rsid w:val="000E77B8"/>
    <w:rsid w:val="000F0EA9"/>
    <w:rsid w:val="000F1731"/>
    <w:rsid w:val="000F1B9F"/>
    <w:rsid w:val="000F1BF0"/>
    <w:rsid w:val="000F2739"/>
    <w:rsid w:val="000F2EDD"/>
    <w:rsid w:val="000F3457"/>
    <w:rsid w:val="000F37A8"/>
    <w:rsid w:val="000F3FE5"/>
    <w:rsid w:val="000F4024"/>
    <w:rsid w:val="000F5630"/>
    <w:rsid w:val="000F5FDC"/>
    <w:rsid w:val="000F6D7E"/>
    <w:rsid w:val="000F7150"/>
    <w:rsid w:val="000F71C2"/>
    <w:rsid w:val="00100187"/>
    <w:rsid w:val="00100C6D"/>
    <w:rsid w:val="00100DDD"/>
    <w:rsid w:val="00100E47"/>
    <w:rsid w:val="001015CE"/>
    <w:rsid w:val="001025C6"/>
    <w:rsid w:val="00102726"/>
    <w:rsid w:val="00102D65"/>
    <w:rsid w:val="00103662"/>
    <w:rsid w:val="00103888"/>
    <w:rsid w:val="00103B71"/>
    <w:rsid w:val="00103CCA"/>
    <w:rsid w:val="0010409E"/>
    <w:rsid w:val="0010445F"/>
    <w:rsid w:val="00107499"/>
    <w:rsid w:val="00107557"/>
    <w:rsid w:val="001115E9"/>
    <w:rsid w:val="0011167C"/>
    <w:rsid w:val="001118CA"/>
    <w:rsid w:val="001118F5"/>
    <w:rsid w:val="00111F02"/>
    <w:rsid w:val="0011279B"/>
    <w:rsid w:val="00112B02"/>
    <w:rsid w:val="00112F09"/>
    <w:rsid w:val="001148A2"/>
    <w:rsid w:val="00114A21"/>
    <w:rsid w:val="00115F2B"/>
    <w:rsid w:val="00116969"/>
    <w:rsid w:val="001169F1"/>
    <w:rsid w:val="00117441"/>
    <w:rsid w:val="0012006D"/>
    <w:rsid w:val="00120F3E"/>
    <w:rsid w:val="001212F2"/>
    <w:rsid w:val="00121F4A"/>
    <w:rsid w:val="00122948"/>
    <w:rsid w:val="00122E4B"/>
    <w:rsid w:val="00123639"/>
    <w:rsid w:val="0012380D"/>
    <w:rsid w:val="00124015"/>
    <w:rsid w:val="00124CF1"/>
    <w:rsid w:val="001250B4"/>
    <w:rsid w:val="0012512B"/>
    <w:rsid w:val="001253D1"/>
    <w:rsid w:val="00125595"/>
    <w:rsid w:val="0012687E"/>
    <w:rsid w:val="00126C46"/>
    <w:rsid w:val="00127A33"/>
    <w:rsid w:val="00127E68"/>
    <w:rsid w:val="001317AB"/>
    <w:rsid w:val="001318D2"/>
    <w:rsid w:val="00131ED7"/>
    <w:rsid w:val="00132C06"/>
    <w:rsid w:val="00132DA7"/>
    <w:rsid w:val="00132F52"/>
    <w:rsid w:val="00133B79"/>
    <w:rsid w:val="00133CE5"/>
    <w:rsid w:val="00134AEC"/>
    <w:rsid w:val="001352E5"/>
    <w:rsid w:val="00135DD5"/>
    <w:rsid w:val="0013663C"/>
    <w:rsid w:val="0013673A"/>
    <w:rsid w:val="0013752C"/>
    <w:rsid w:val="00140206"/>
    <w:rsid w:val="00140D44"/>
    <w:rsid w:val="00142648"/>
    <w:rsid w:val="00142DC2"/>
    <w:rsid w:val="00143219"/>
    <w:rsid w:val="00143346"/>
    <w:rsid w:val="001436BB"/>
    <w:rsid w:val="001437CC"/>
    <w:rsid w:val="00143BD1"/>
    <w:rsid w:val="00143D64"/>
    <w:rsid w:val="001459C8"/>
    <w:rsid w:val="001463B1"/>
    <w:rsid w:val="001468E9"/>
    <w:rsid w:val="00146F58"/>
    <w:rsid w:val="0014752F"/>
    <w:rsid w:val="00147864"/>
    <w:rsid w:val="00151114"/>
    <w:rsid w:val="0015233C"/>
    <w:rsid w:val="00152F19"/>
    <w:rsid w:val="00152F3F"/>
    <w:rsid w:val="001534BC"/>
    <w:rsid w:val="00153833"/>
    <w:rsid w:val="00153FA4"/>
    <w:rsid w:val="00154304"/>
    <w:rsid w:val="0015466E"/>
    <w:rsid w:val="00154765"/>
    <w:rsid w:val="001548CB"/>
    <w:rsid w:val="00154A11"/>
    <w:rsid w:val="00154EF0"/>
    <w:rsid w:val="00155DCC"/>
    <w:rsid w:val="00156A02"/>
    <w:rsid w:val="00156A23"/>
    <w:rsid w:val="001575B2"/>
    <w:rsid w:val="00160E22"/>
    <w:rsid w:val="001611E5"/>
    <w:rsid w:val="00161876"/>
    <w:rsid w:val="00161E95"/>
    <w:rsid w:val="00163000"/>
    <w:rsid w:val="00163780"/>
    <w:rsid w:val="00163B1F"/>
    <w:rsid w:val="001648EE"/>
    <w:rsid w:val="0016493C"/>
    <w:rsid w:val="00164B65"/>
    <w:rsid w:val="001656F2"/>
    <w:rsid w:val="001658DB"/>
    <w:rsid w:val="00165DC8"/>
    <w:rsid w:val="00165E33"/>
    <w:rsid w:val="00166794"/>
    <w:rsid w:val="00167813"/>
    <w:rsid w:val="001701C3"/>
    <w:rsid w:val="00170AA5"/>
    <w:rsid w:val="00170D66"/>
    <w:rsid w:val="00171D55"/>
    <w:rsid w:val="00172417"/>
    <w:rsid w:val="00172471"/>
    <w:rsid w:val="0017273C"/>
    <w:rsid w:val="001732E3"/>
    <w:rsid w:val="00174404"/>
    <w:rsid w:val="00174E02"/>
    <w:rsid w:val="00175CB0"/>
    <w:rsid w:val="00176037"/>
    <w:rsid w:val="0017653A"/>
    <w:rsid w:val="001775DF"/>
    <w:rsid w:val="00177694"/>
    <w:rsid w:val="00177E38"/>
    <w:rsid w:val="0018019A"/>
    <w:rsid w:val="00183569"/>
    <w:rsid w:val="001848C0"/>
    <w:rsid w:val="00185460"/>
    <w:rsid w:val="00185A9A"/>
    <w:rsid w:val="001862A3"/>
    <w:rsid w:val="00186921"/>
    <w:rsid w:val="001900FD"/>
    <w:rsid w:val="00191DEE"/>
    <w:rsid w:val="0019204B"/>
    <w:rsid w:val="001924FE"/>
    <w:rsid w:val="00192E4B"/>
    <w:rsid w:val="00194D62"/>
    <w:rsid w:val="00196407"/>
    <w:rsid w:val="00197091"/>
    <w:rsid w:val="001972CC"/>
    <w:rsid w:val="001A032D"/>
    <w:rsid w:val="001A11F9"/>
    <w:rsid w:val="001A138D"/>
    <w:rsid w:val="001A2857"/>
    <w:rsid w:val="001A2A89"/>
    <w:rsid w:val="001A2C62"/>
    <w:rsid w:val="001A3634"/>
    <w:rsid w:val="001A36A9"/>
    <w:rsid w:val="001A4D5D"/>
    <w:rsid w:val="001A5150"/>
    <w:rsid w:val="001A5328"/>
    <w:rsid w:val="001A5577"/>
    <w:rsid w:val="001A58B9"/>
    <w:rsid w:val="001A61E1"/>
    <w:rsid w:val="001A6BEF"/>
    <w:rsid w:val="001A6C1E"/>
    <w:rsid w:val="001A7B15"/>
    <w:rsid w:val="001A7E3E"/>
    <w:rsid w:val="001B04D8"/>
    <w:rsid w:val="001B0860"/>
    <w:rsid w:val="001B23D2"/>
    <w:rsid w:val="001B30F9"/>
    <w:rsid w:val="001B3659"/>
    <w:rsid w:val="001B40F3"/>
    <w:rsid w:val="001B53A0"/>
    <w:rsid w:val="001B5F70"/>
    <w:rsid w:val="001B6845"/>
    <w:rsid w:val="001B6DF8"/>
    <w:rsid w:val="001B7C2B"/>
    <w:rsid w:val="001C09E0"/>
    <w:rsid w:val="001C0AED"/>
    <w:rsid w:val="001C0CE7"/>
    <w:rsid w:val="001C13B1"/>
    <w:rsid w:val="001C1C2A"/>
    <w:rsid w:val="001C1CDE"/>
    <w:rsid w:val="001C20E8"/>
    <w:rsid w:val="001C263B"/>
    <w:rsid w:val="001C2713"/>
    <w:rsid w:val="001C2EF3"/>
    <w:rsid w:val="001C33C5"/>
    <w:rsid w:val="001C34D6"/>
    <w:rsid w:val="001C3732"/>
    <w:rsid w:val="001C54A9"/>
    <w:rsid w:val="001C6012"/>
    <w:rsid w:val="001C67B0"/>
    <w:rsid w:val="001C7733"/>
    <w:rsid w:val="001C77F5"/>
    <w:rsid w:val="001C79FA"/>
    <w:rsid w:val="001D07C9"/>
    <w:rsid w:val="001D2320"/>
    <w:rsid w:val="001D3AB5"/>
    <w:rsid w:val="001D4A81"/>
    <w:rsid w:val="001D6B0C"/>
    <w:rsid w:val="001D7D8F"/>
    <w:rsid w:val="001D7DF0"/>
    <w:rsid w:val="001D7E82"/>
    <w:rsid w:val="001E018C"/>
    <w:rsid w:val="001E0672"/>
    <w:rsid w:val="001E0AD2"/>
    <w:rsid w:val="001E0C86"/>
    <w:rsid w:val="001E11C8"/>
    <w:rsid w:val="001E3596"/>
    <w:rsid w:val="001E3F91"/>
    <w:rsid w:val="001E4152"/>
    <w:rsid w:val="001E489D"/>
    <w:rsid w:val="001E5C94"/>
    <w:rsid w:val="001E6822"/>
    <w:rsid w:val="001E74A5"/>
    <w:rsid w:val="001E7B9E"/>
    <w:rsid w:val="001F025B"/>
    <w:rsid w:val="001F2B8C"/>
    <w:rsid w:val="001F394F"/>
    <w:rsid w:val="001F44DB"/>
    <w:rsid w:val="001F458F"/>
    <w:rsid w:val="001F50D8"/>
    <w:rsid w:val="001F6230"/>
    <w:rsid w:val="001F7401"/>
    <w:rsid w:val="001F783F"/>
    <w:rsid w:val="001F7AFD"/>
    <w:rsid w:val="001F7DBA"/>
    <w:rsid w:val="001F7DE2"/>
    <w:rsid w:val="00200178"/>
    <w:rsid w:val="002001BE"/>
    <w:rsid w:val="0020102E"/>
    <w:rsid w:val="002031F3"/>
    <w:rsid w:val="00204CE4"/>
    <w:rsid w:val="002058A7"/>
    <w:rsid w:val="00205A1A"/>
    <w:rsid w:val="00206641"/>
    <w:rsid w:val="002070EE"/>
    <w:rsid w:val="00207665"/>
    <w:rsid w:val="002076E2"/>
    <w:rsid w:val="0021047C"/>
    <w:rsid w:val="0021056F"/>
    <w:rsid w:val="0021077B"/>
    <w:rsid w:val="00211229"/>
    <w:rsid w:val="00211E8C"/>
    <w:rsid w:val="0021228C"/>
    <w:rsid w:val="00212C9C"/>
    <w:rsid w:val="00212FCA"/>
    <w:rsid w:val="00213108"/>
    <w:rsid w:val="00213DFB"/>
    <w:rsid w:val="0021453E"/>
    <w:rsid w:val="0021475E"/>
    <w:rsid w:val="00215129"/>
    <w:rsid w:val="00215A63"/>
    <w:rsid w:val="00215CE9"/>
    <w:rsid w:val="0021613E"/>
    <w:rsid w:val="002179AC"/>
    <w:rsid w:val="00217B86"/>
    <w:rsid w:val="00220427"/>
    <w:rsid w:val="0022091F"/>
    <w:rsid w:val="00220ADB"/>
    <w:rsid w:val="002217BA"/>
    <w:rsid w:val="002219F4"/>
    <w:rsid w:val="00221C31"/>
    <w:rsid w:val="00221E74"/>
    <w:rsid w:val="00222B96"/>
    <w:rsid w:val="00223507"/>
    <w:rsid w:val="00223ACC"/>
    <w:rsid w:val="0022448D"/>
    <w:rsid w:val="00226ED6"/>
    <w:rsid w:val="002275DE"/>
    <w:rsid w:val="00230170"/>
    <w:rsid w:val="0023048A"/>
    <w:rsid w:val="002305CF"/>
    <w:rsid w:val="00231754"/>
    <w:rsid w:val="00231D37"/>
    <w:rsid w:val="00232110"/>
    <w:rsid w:val="002327AB"/>
    <w:rsid w:val="00232959"/>
    <w:rsid w:val="00233427"/>
    <w:rsid w:val="00233601"/>
    <w:rsid w:val="00233E08"/>
    <w:rsid w:val="002345FF"/>
    <w:rsid w:val="00234CBE"/>
    <w:rsid w:val="00235DF2"/>
    <w:rsid w:val="00237611"/>
    <w:rsid w:val="002408D7"/>
    <w:rsid w:val="00240A86"/>
    <w:rsid w:val="00240BC0"/>
    <w:rsid w:val="00240EAE"/>
    <w:rsid w:val="0024130D"/>
    <w:rsid w:val="002414EC"/>
    <w:rsid w:val="002422DB"/>
    <w:rsid w:val="002426EA"/>
    <w:rsid w:val="0024364F"/>
    <w:rsid w:val="00244476"/>
    <w:rsid w:val="002457CF"/>
    <w:rsid w:val="0024737A"/>
    <w:rsid w:val="00247B6B"/>
    <w:rsid w:val="002500FA"/>
    <w:rsid w:val="002507D8"/>
    <w:rsid w:val="002508AA"/>
    <w:rsid w:val="002516BB"/>
    <w:rsid w:val="00251DF7"/>
    <w:rsid w:val="00252A20"/>
    <w:rsid w:val="00252B41"/>
    <w:rsid w:val="00252B8C"/>
    <w:rsid w:val="0025524F"/>
    <w:rsid w:val="002553AE"/>
    <w:rsid w:val="0025587E"/>
    <w:rsid w:val="00257740"/>
    <w:rsid w:val="002578EE"/>
    <w:rsid w:val="00257E5F"/>
    <w:rsid w:val="00260A12"/>
    <w:rsid w:val="00260C1D"/>
    <w:rsid w:val="00261001"/>
    <w:rsid w:val="002617DC"/>
    <w:rsid w:val="00261A42"/>
    <w:rsid w:val="00261D84"/>
    <w:rsid w:val="002629A6"/>
    <w:rsid w:val="00262B10"/>
    <w:rsid w:val="00262C78"/>
    <w:rsid w:val="0026306E"/>
    <w:rsid w:val="002630E4"/>
    <w:rsid w:val="00263F23"/>
    <w:rsid w:val="00264D02"/>
    <w:rsid w:val="00264DA7"/>
    <w:rsid w:val="0026500D"/>
    <w:rsid w:val="00265A29"/>
    <w:rsid w:val="00265CD7"/>
    <w:rsid w:val="002660B9"/>
    <w:rsid w:val="00266588"/>
    <w:rsid w:val="002665BD"/>
    <w:rsid w:val="00267C97"/>
    <w:rsid w:val="00271342"/>
    <w:rsid w:val="00271B06"/>
    <w:rsid w:val="002726F0"/>
    <w:rsid w:val="0027298D"/>
    <w:rsid w:val="00272FEC"/>
    <w:rsid w:val="00273013"/>
    <w:rsid w:val="002734E9"/>
    <w:rsid w:val="00273811"/>
    <w:rsid w:val="00273C37"/>
    <w:rsid w:val="002740C9"/>
    <w:rsid w:val="0027430D"/>
    <w:rsid w:val="002743CC"/>
    <w:rsid w:val="002746D9"/>
    <w:rsid w:val="00274D09"/>
    <w:rsid w:val="00274ED2"/>
    <w:rsid w:val="002754FC"/>
    <w:rsid w:val="002765F2"/>
    <w:rsid w:val="00277A35"/>
    <w:rsid w:val="0028076E"/>
    <w:rsid w:val="002808E4"/>
    <w:rsid w:val="00280994"/>
    <w:rsid w:val="00280E3F"/>
    <w:rsid w:val="00280F05"/>
    <w:rsid w:val="0028248C"/>
    <w:rsid w:val="00282578"/>
    <w:rsid w:val="00282856"/>
    <w:rsid w:val="00282B05"/>
    <w:rsid w:val="002838A7"/>
    <w:rsid w:val="002838CF"/>
    <w:rsid w:val="00283CFE"/>
    <w:rsid w:val="00284A3F"/>
    <w:rsid w:val="00284CC1"/>
    <w:rsid w:val="00284D1C"/>
    <w:rsid w:val="00284E38"/>
    <w:rsid w:val="00285020"/>
    <w:rsid w:val="002857F3"/>
    <w:rsid w:val="002861B7"/>
    <w:rsid w:val="00286DDB"/>
    <w:rsid w:val="002871EB"/>
    <w:rsid w:val="0029045A"/>
    <w:rsid w:val="00290B2E"/>
    <w:rsid w:val="00290DBD"/>
    <w:rsid w:val="002913CD"/>
    <w:rsid w:val="00291D91"/>
    <w:rsid w:val="00292333"/>
    <w:rsid w:val="00292A2F"/>
    <w:rsid w:val="002936AA"/>
    <w:rsid w:val="00293904"/>
    <w:rsid w:val="002948C4"/>
    <w:rsid w:val="00295315"/>
    <w:rsid w:val="002960D6"/>
    <w:rsid w:val="002962B2"/>
    <w:rsid w:val="00296AB7"/>
    <w:rsid w:val="00296F5F"/>
    <w:rsid w:val="00297E45"/>
    <w:rsid w:val="002A1C81"/>
    <w:rsid w:val="002A1CD3"/>
    <w:rsid w:val="002A2099"/>
    <w:rsid w:val="002A229B"/>
    <w:rsid w:val="002A35B6"/>
    <w:rsid w:val="002A4000"/>
    <w:rsid w:val="002A4172"/>
    <w:rsid w:val="002A4516"/>
    <w:rsid w:val="002A4789"/>
    <w:rsid w:val="002A54DE"/>
    <w:rsid w:val="002A70E6"/>
    <w:rsid w:val="002A7305"/>
    <w:rsid w:val="002A7FAB"/>
    <w:rsid w:val="002B0692"/>
    <w:rsid w:val="002B085C"/>
    <w:rsid w:val="002B1137"/>
    <w:rsid w:val="002B1AE9"/>
    <w:rsid w:val="002B1C98"/>
    <w:rsid w:val="002B2278"/>
    <w:rsid w:val="002B284F"/>
    <w:rsid w:val="002B2A2E"/>
    <w:rsid w:val="002B2E5E"/>
    <w:rsid w:val="002B2F59"/>
    <w:rsid w:val="002B309C"/>
    <w:rsid w:val="002B35F3"/>
    <w:rsid w:val="002B4D21"/>
    <w:rsid w:val="002B616F"/>
    <w:rsid w:val="002B62E3"/>
    <w:rsid w:val="002B6781"/>
    <w:rsid w:val="002B6AC2"/>
    <w:rsid w:val="002B6D5B"/>
    <w:rsid w:val="002B729F"/>
    <w:rsid w:val="002B7AD9"/>
    <w:rsid w:val="002C0074"/>
    <w:rsid w:val="002C0159"/>
    <w:rsid w:val="002C0804"/>
    <w:rsid w:val="002C0D97"/>
    <w:rsid w:val="002C0DC5"/>
    <w:rsid w:val="002C0E20"/>
    <w:rsid w:val="002C1007"/>
    <w:rsid w:val="002C2A8D"/>
    <w:rsid w:val="002C2D44"/>
    <w:rsid w:val="002C3FB7"/>
    <w:rsid w:val="002C4715"/>
    <w:rsid w:val="002C4780"/>
    <w:rsid w:val="002C47ED"/>
    <w:rsid w:val="002C484A"/>
    <w:rsid w:val="002C4AFE"/>
    <w:rsid w:val="002C5692"/>
    <w:rsid w:val="002C570D"/>
    <w:rsid w:val="002C60BE"/>
    <w:rsid w:val="002C6561"/>
    <w:rsid w:val="002C6DB3"/>
    <w:rsid w:val="002C7664"/>
    <w:rsid w:val="002C76A0"/>
    <w:rsid w:val="002D02C3"/>
    <w:rsid w:val="002D063B"/>
    <w:rsid w:val="002D0BA8"/>
    <w:rsid w:val="002D0E3D"/>
    <w:rsid w:val="002D10C8"/>
    <w:rsid w:val="002D144A"/>
    <w:rsid w:val="002D1A38"/>
    <w:rsid w:val="002D1AA7"/>
    <w:rsid w:val="002D1C2C"/>
    <w:rsid w:val="002D2616"/>
    <w:rsid w:val="002D2622"/>
    <w:rsid w:val="002D28CB"/>
    <w:rsid w:val="002D2E16"/>
    <w:rsid w:val="002D35AE"/>
    <w:rsid w:val="002D373C"/>
    <w:rsid w:val="002D3DBC"/>
    <w:rsid w:val="002D464F"/>
    <w:rsid w:val="002D57AA"/>
    <w:rsid w:val="002D5D0B"/>
    <w:rsid w:val="002D6695"/>
    <w:rsid w:val="002D69D0"/>
    <w:rsid w:val="002E126F"/>
    <w:rsid w:val="002E160F"/>
    <w:rsid w:val="002E191E"/>
    <w:rsid w:val="002E1C05"/>
    <w:rsid w:val="002E20F2"/>
    <w:rsid w:val="002E2783"/>
    <w:rsid w:val="002E3FAE"/>
    <w:rsid w:val="002E44DE"/>
    <w:rsid w:val="002E4736"/>
    <w:rsid w:val="002E482C"/>
    <w:rsid w:val="002E4ECE"/>
    <w:rsid w:val="002E5399"/>
    <w:rsid w:val="002E5A0B"/>
    <w:rsid w:val="002E6295"/>
    <w:rsid w:val="002E6531"/>
    <w:rsid w:val="002E66CA"/>
    <w:rsid w:val="002E689B"/>
    <w:rsid w:val="002E6CFE"/>
    <w:rsid w:val="002E74CE"/>
    <w:rsid w:val="002E76FD"/>
    <w:rsid w:val="002E7AD0"/>
    <w:rsid w:val="002F1871"/>
    <w:rsid w:val="002F1AB4"/>
    <w:rsid w:val="002F27E4"/>
    <w:rsid w:val="002F3672"/>
    <w:rsid w:val="002F37C1"/>
    <w:rsid w:val="002F4C3C"/>
    <w:rsid w:val="002F6359"/>
    <w:rsid w:val="002F64A2"/>
    <w:rsid w:val="002F72FA"/>
    <w:rsid w:val="002F7BEF"/>
    <w:rsid w:val="002F7D11"/>
    <w:rsid w:val="003001E4"/>
    <w:rsid w:val="003007E0"/>
    <w:rsid w:val="00300CF0"/>
    <w:rsid w:val="0030150B"/>
    <w:rsid w:val="00301B41"/>
    <w:rsid w:val="00301D47"/>
    <w:rsid w:val="003030B1"/>
    <w:rsid w:val="00303717"/>
    <w:rsid w:val="0030394B"/>
    <w:rsid w:val="00304013"/>
    <w:rsid w:val="00304137"/>
    <w:rsid w:val="003046AA"/>
    <w:rsid w:val="003049F3"/>
    <w:rsid w:val="00304CDF"/>
    <w:rsid w:val="00305B4E"/>
    <w:rsid w:val="00305BB3"/>
    <w:rsid w:val="00305F6D"/>
    <w:rsid w:val="003062D4"/>
    <w:rsid w:val="003064B8"/>
    <w:rsid w:val="00306E7D"/>
    <w:rsid w:val="00306FEC"/>
    <w:rsid w:val="00307227"/>
    <w:rsid w:val="003076B1"/>
    <w:rsid w:val="0030794F"/>
    <w:rsid w:val="003101B9"/>
    <w:rsid w:val="003105D0"/>
    <w:rsid w:val="003105D6"/>
    <w:rsid w:val="00310920"/>
    <w:rsid w:val="00310B1D"/>
    <w:rsid w:val="00310D03"/>
    <w:rsid w:val="00310D66"/>
    <w:rsid w:val="003111C5"/>
    <w:rsid w:val="00311481"/>
    <w:rsid w:val="0031153E"/>
    <w:rsid w:val="003116A6"/>
    <w:rsid w:val="00311863"/>
    <w:rsid w:val="00311C58"/>
    <w:rsid w:val="0031240D"/>
    <w:rsid w:val="00312733"/>
    <w:rsid w:val="00312D1A"/>
    <w:rsid w:val="00313672"/>
    <w:rsid w:val="0031496F"/>
    <w:rsid w:val="00314EBD"/>
    <w:rsid w:val="00315E70"/>
    <w:rsid w:val="00316065"/>
    <w:rsid w:val="00317883"/>
    <w:rsid w:val="00317EFF"/>
    <w:rsid w:val="00321181"/>
    <w:rsid w:val="00321AA3"/>
    <w:rsid w:val="00321AE9"/>
    <w:rsid w:val="00321EEE"/>
    <w:rsid w:val="00322305"/>
    <w:rsid w:val="00322876"/>
    <w:rsid w:val="0032305F"/>
    <w:rsid w:val="00323895"/>
    <w:rsid w:val="00324FFA"/>
    <w:rsid w:val="0032586C"/>
    <w:rsid w:val="00326579"/>
    <w:rsid w:val="00327D27"/>
    <w:rsid w:val="00327D79"/>
    <w:rsid w:val="003301E1"/>
    <w:rsid w:val="00330E47"/>
    <w:rsid w:val="00331491"/>
    <w:rsid w:val="00331C3E"/>
    <w:rsid w:val="00332E6B"/>
    <w:rsid w:val="00332E70"/>
    <w:rsid w:val="003334CC"/>
    <w:rsid w:val="003337F3"/>
    <w:rsid w:val="00333BE8"/>
    <w:rsid w:val="003344DB"/>
    <w:rsid w:val="00334EFC"/>
    <w:rsid w:val="00335898"/>
    <w:rsid w:val="00335BFE"/>
    <w:rsid w:val="00335E9C"/>
    <w:rsid w:val="0033608B"/>
    <w:rsid w:val="0033675D"/>
    <w:rsid w:val="00337941"/>
    <w:rsid w:val="003401F8"/>
    <w:rsid w:val="003407D0"/>
    <w:rsid w:val="003408D2"/>
    <w:rsid w:val="0034181B"/>
    <w:rsid w:val="00341B17"/>
    <w:rsid w:val="00342C51"/>
    <w:rsid w:val="003433CD"/>
    <w:rsid w:val="00345856"/>
    <w:rsid w:val="0034595C"/>
    <w:rsid w:val="00345B79"/>
    <w:rsid w:val="00345D0F"/>
    <w:rsid w:val="0034614E"/>
    <w:rsid w:val="00346885"/>
    <w:rsid w:val="003472B3"/>
    <w:rsid w:val="003475A0"/>
    <w:rsid w:val="003501DB"/>
    <w:rsid w:val="0035077F"/>
    <w:rsid w:val="0035104F"/>
    <w:rsid w:val="0035199B"/>
    <w:rsid w:val="003522BF"/>
    <w:rsid w:val="00352901"/>
    <w:rsid w:val="00352E44"/>
    <w:rsid w:val="00352EB5"/>
    <w:rsid w:val="003537DF"/>
    <w:rsid w:val="00355A46"/>
    <w:rsid w:val="00355AEE"/>
    <w:rsid w:val="00355D3B"/>
    <w:rsid w:val="00355DEE"/>
    <w:rsid w:val="0035606B"/>
    <w:rsid w:val="0035651C"/>
    <w:rsid w:val="00356B57"/>
    <w:rsid w:val="00357CC7"/>
    <w:rsid w:val="00357D93"/>
    <w:rsid w:val="0036073F"/>
    <w:rsid w:val="00360B7E"/>
    <w:rsid w:val="003615A3"/>
    <w:rsid w:val="003629EE"/>
    <w:rsid w:val="00362F5F"/>
    <w:rsid w:val="0036327D"/>
    <w:rsid w:val="00363B19"/>
    <w:rsid w:val="003643B3"/>
    <w:rsid w:val="00365029"/>
    <w:rsid w:val="00365220"/>
    <w:rsid w:val="00366548"/>
    <w:rsid w:val="00366ACC"/>
    <w:rsid w:val="00367F18"/>
    <w:rsid w:val="003708DD"/>
    <w:rsid w:val="00370B8E"/>
    <w:rsid w:val="00370BB1"/>
    <w:rsid w:val="003721B2"/>
    <w:rsid w:val="00372328"/>
    <w:rsid w:val="00373C6E"/>
    <w:rsid w:val="003747EC"/>
    <w:rsid w:val="00374CE8"/>
    <w:rsid w:val="003750B9"/>
    <w:rsid w:val="00375ABB"/>
    <w:rsid w:val="003762FD"/>
    <w:rsid w:val="00376FD2"/>
    <w:rsid w:val="00377278"/>
    <w:rsid w:val="003772BD"/>
    <w:rsid w:val="00377A76"/>
    <w:rsid w:val="00377F2D"/>
    <w:rsid w:val="0038132B"/>
    <w:rsid w:val="00381B18"/>
    <w:rsid w:val="00383E66"/>
    <w:rsid w:val="003846ED"/>
    <w:rsid w:val="00384AE2"/>
    <w:rsid w:val="00385699"/>
    <w:rsid w:val="003865A1"/>
    <w:rsid w:val="00387642"/>
    <w:rsid w:val="00387DC9"/>
    <w:rsid w:val="00390252"/>
    <w:rsid w:val="0039068A"/>
    <w:rsid w:val="00390D23"/>
    <w:rsid w:val="0039142B"/>
    <w:rsid w:val="00391447"/>
    <w:rsid w:val="0039148C"/>
    <w:rsid w:val="003915A7"/>
    <w:rsid w:val="0039193E"/>
    <w:rsid w:val="00391ADA"/>
    <w:rsid w:val="00392CCF"/>
    <w:rsid w:val="00392CDB"/>
    <w:rsid w:val="00392D7D"/>
    <w:rsid w:val="00392FF3"/>
    <w:rsid w:val="0039380F"/>
    <w:rsid w:val="00393B71"/>
    <w:rsid w:val="00394095"/>
    <w:rsid w:val="003940F6"/>
    <w:rsid w:val="00394B2E"/>
    <w:rsid w:val="003955D3"/>
    <w:rsid w:val="00396545"/>
    <w:rsid w:val="0039671B"/>
    <w:rsid w:val="00396F71"/>
    <w:rsid w:val="003A03D0"/>
    <w:rsid w:val="003A04FF"/>
    <w:rsid w:val="003A0F10"/>
    <w:rsid w:val="003A134C"/>
    <w:rsid w:val="003A15C7"/>
    <w:rsid w:val="003A1B01"/>
    <w:rsid w:val="003A2029"/>
    <w:rsid w:val="003A4B9E"/>
    <w:rsid w:val="003A53E5"/>
    <w:rsid w:val="003A5E73"/>
    <w:rsid w:val="003A6315"/>
    <w:rsid w:val="003A63D9"/>
    <w:rsid w:val="003A6417"/>
    <w:rsid w:val="003A65FE"/>
    <w:rsid w:val="003A66C8"/>
    <w:rsid w:val="003A6A5A"/>
    <w:rsid w:val="003A7221"/>
    <w:rsid w:val="003A730E"/>
    <w:rsid w:val="003A7A5E"/>
    <w:rsid w:val="003B123F"/>
    <w:rsid w:val="003B1857"/>
    <w:rsid w:val="003B1CEE"/>
    <w:rsid w:val="003B2199"/>
    <w:rsid w:val="003B2856"/>
    <w:rsid w:val="003B2A0D"/>
    <w:rsid w:val="003B31FA"/>
    <w:rsid w:val="003B3302"/>
    <w:rsid w:val="003B3326"/>
    <w:rsid w:val="003B341F"/>
    <w:rsid w:val="003B55AD"/>
    <w:rsid w:val="003B72A2"/>
    <w:rsid w:val="003B7EC4"/>
    <w:rsid w:val="003C1322"/>
    <w:rsid w:val="003C14EC"/>
    <w:rsid w:val="003C183D"/>
    <w:rsid w:val="003C2B30"/>
    <w:rsid w:val="003C3D7E"/>
    <w:rsid w:val="003C43B2"/>
    <w:rsid w:val="003C4729"/>
    <w:rsid w:val="003C6942"/>
    <w:rsid w:val="003C7282"/>
    <w:rsid w:val="003D00D5"/>
    <w:rsid w:val="003D0A29"/>
    <w:rsid w:val="003D0BC7"/>
    <w:rsid w:val="003D181D"/>
    <w:rsid w:val="003D187D"/>
    <w:rsid w:val="003D20C4"/>
    <w:rsid w:val="003D29E0"/>
    <w:rsid w:val="003D4163"/>
    <w:rsid w:val="003D42DA"/>
    <w:rsid w:val="003D46D0"/>
    <w:rsid w:val="003D5661"/>
    <w:rsid w:val="003D65BF"/>
    <w:rsid w:val="003D792A"/>
    <w:rsid w:val="003D7EF7"/>
    <w:rsid w:val="003E1680"/>
    <w:rsid w:val="003E2645"/>
    <w:rsid w:val="003E2E98"/>
    <w:rsid w:val="003E3700"/>
    <w:rsid w:val="003E39CA"/>
    <w:rsid w:val="003E3AF9"/>
    <w:rsid w:val="003E3BEE"/>
    <w:rsid w:val="003E4701"/>
    <w:rsid w:val="003E5219"/>
    <w:rsid w:val="003E5498"/>
    <w:rsid w:val="003E5C59"/>
    <w:rsid w:val="003E6079"/>
    <w:rsid w:val="003E6128"/>
    <w:rsid w:val="003E6679"/>
    <w:rsid w:val="003E6D0F"/>
    <w:rsid w:val="003E712E"/>
    <w:rsid w:val="003E79D7"/>
    <w:rsid w:val="003F0769"/>
    <w:rsid w:val="003F0DDA"/>
    <w:rsid w:val="003F140F"/>
    <w:rsid w:val="003F1419"/>
    <w:rsid w:val="003F1552"/>
    <w:rsid w:val="003F15DB"/>
    <w:rsid w:val="003F1FD9"/>
    <w:rsid w:val="003F2702"/>
    <w:rsid w:val="003F2778"/>
    <w:rsid w:val="003F32D0"/>
    <w:rsid w:val="003F36A4"/>
    <w:rsid w:val="003F3BE4"/>
    <w:rsid w:val="003F4900"/>
    <w:rsid w:val="003F4DD7"/>
    <w:rsid w:val="003F5529"/>
    <w:rsid w:val="003F70CA"/>
    <w:rsid w:val="003F7246"/>
    <w:rsid w:val="003F7823"/>
    <w:rsid w:val="00400E76"/>
    <w:rsid w:val="00401177"/>
    <w:rsid w:val="0040137F"/>
    <w:rsid w:val="00402179"/>
    <w:rsid w:val="0040278D"/>
    <w:rsid w:val="00402C84"/>
    <w:rsid w:val="00403249"/>
    <w:rsid w:val="00403ADA"/>
    <w:rsid w:val="0040787C"/>
    <w:rsid w:val="004078C8"/>
    <w:rsid w:val="004102DE"/>
    <w:rsid w:val="004107D7"/>
    <w:rsid w:val="0041133E"/>
    <w:rsid w:val="00412696"/>
    <w:rsid w:val="00412E24"/>
    <w:rsid w:val="004135AD"/>
    <w:rsid w:val="00413B9C"/>
    <w:rsid w:val="004147B1"/>
    <w:rsid w:val="00416727"/>
    <w:rsid w:val="0042068A"/>
    <w:rsid w:val="00420D23"/>
    <w:rsid w:val="00422378"/>
    <w:rsid w:val="0042267F"/>
    <w:rsid w:val="00423312"/>
    <w:rsid w:val="00423C0A"/>
    <w:rsid w:val="0042437A"/>
    <w:rsid w:val="00424992"/>
    <w:rsid w:val="00424D89"/>
    <w:rsid w:val="00424E72"/>
    <w:rsid w:val="00425F0D"/>
    <w:rsid w:val="00426D7C"/>
    <w:rsid w:val="004272F9"/>
    <w:rsid w:val="00427621"/>
    <w:rsid w:val="00427828"/>
    <w:rsid w:val="004300ED"/>
    <w:rsid w:val="00431687"/>
    <w:rsid w:val="004322E5"/>
    <w:rsid w:val="00432B72"/>
    <w:rsid w:val="00433016"/>
    <w:rsid w:val="004342F1"/>
    <w:rsid w:val="004349C0"/>
    <w:rsid w:val="00434ECD"/>
    <w:rsid w:val="0043762C"/>
    <w:rsid w:val="00437702"/>
    <w:rsid w:val="00437731"/>
    <w:rsid w:val="00437909"/>
    <w:rsid w:val="004401B5"/>
    <w:rsid w:val="00440754"/>
    <w:rsid w:val="00440800"/>
    <w:rsid w:val="00440E45"/>
    <w:rsid w:val="004413DD"/>
    <w:rsid w:val="00442393"/>
    <w:rsid w:val="004435BA"/>
    <w:rsid w:val="004436D7"/>
    <w:rsid w:val="00443DCB"/>
    <w:rsid w:val="00443DEB"/>
    <w:rsid w:val="004442E8"/>
    <w:rsid w:val="00445273"/>
    <w:rsid w:val="0044535B"/>
    <w:rsid w:val="00445FDA"/>
    <w:rsid w:val="004461C7"/>
    <w:rsid w:val="004466B2"/>
    <w:rsid w:val="004470B3"/>
    <w:rsid w:val="004473B2"/>
    <w:rsid w:val="004476A5"/>
    <w:rsid w:val="00447F0D"/>
    <w:rsid w:val="00450A5F"/>
    <w:rsid w:val="00451081"/>
    <w:rsid w:val="00451514"/>
    <w:rsid w:val="00453BB4"/>
    <w:rsid w:val="004544C3"/>
    <w:rsid w:val="00454B9D"/>
    <w:rsid w:val="00454C2F"/>
    <w:rsid w:val="00455FBA"/>
    <w:rsid w:val="00456317"/>
    <w:rsid w:val="00456348"/>
    <w:rsid w:val="004570EC"/>
    <w:rsid w:val="004572A1"/>
    <w:rsid w:val="00457F74"/>
    <w:rsid w:val="004613B1"/>
    <w:rsid w:val="00461F2A"/>
    <w:rsid w:val="0046231E"/>
    <w:rsid w:val="00462DCD"/>
    <w:rsid w:val="0046340E"/>
    <w:rsid w:val="004635E2"/>
    <w:rsid w:val="004638FA"/>
    <w:rsid w:val="00464CB6"/>
    <w:rsid w:val="0046532D"/>
    <w:rsid w:val="0046566E"/>
    <w:rsid w:val="00466663"/>
    <w:rsid w:val="00466BEF"/>
    <w:rsid w:val="00466C2B"/>
    <w:rsid w:val="00466F70"/>
    <w:rsid w:val="0046745B"/>
    <w:rsid w:val="00470027"/>
    <w:rsid w:val="0047025A"/>
    <w:rsid w:val="004712ED"/>
    <w:rsid w:val="004716E8"/>
    <w:rsid w:val="0047192B"/>
    <w:rsid w:val="004724EC"/>
    <w:rsid w:val="004726EE"/>
    <w:rsid w:val="00472921"/>
    <w:rsid w:val="00472C41"/>
    <w:rsid w:val="00472CB5"/>
    <w:rsid w:val="00473115"/>
    <w:rsid w:val="004738D8"/>
    <w:rsid w:val="00473BD2"/>
    <w:rsid w:val="00473F11"/>
    <w:rsid w:val="00474055"/>
    <w:rsid w:val="004742E9"/>
    <w:rsid w:val="00474477"/>
    <w:rsid w:val="00475234"/>
    <w:rsid w:val="00475F96"/>
    <w:rsid w:val="004764CB"/>
    <w:rsid w:val="00476730"/>
    <w:rsid w:val="004769A5"/>
    <w:rsid w:val="00476A2D"/>
    <w:rsid w:val="004773A3"/>
    <w:rsid w:val="004773E6"/>
    <w:rsid w:val="00477710"/>
    <w:rsid w:val="00480262"/>
    <w:rsid w:val="00480B3D"/>
    <w:rsid w:val="004810F1"/>
    <w:rsid w:val="00481A7B"/>
    <w:rsid w:val="004820FF"/>
    <w:rsid w:val="00482E28"/>
    <w:rsid w:val="00483042"/>
    <w:rsid w:val="0048386B"/>
    <w:rsid w:val="00483C14"/>
    <w:rsid w:val="004847D0"/>
    <w:rsid w:val="00484EDE"/>
    <w:rsid w:val="004858CD"/>
    <w:rsid w:val="00485DB6"/>
    <w:rsid w:val="0048628A"/>
    <w:rsid w:val="0048658E"/>
    <w:rsid w:val="00487D6A"/>
    <w:rsid w:val="00490792"/>
    <w:rsid w:val="004911B6"/>
    <w:rsid w:val="00491C96"/>
    <w:rsid w:val="004923B6"/>
    <w:rsid w:val="00492F3E"/>
    <w:rsid w:val="00493E06"/>
    <w:rsid w:val="00494294"/>
    <w:rsid w:val="00495611"/>
    <w:rsid w:val="004961DA"/>
    <w:rsid w:val="00496359"/>
    <w:rsid w:val="00497926"/>
    <w:rsid w:val="004A115C"/>
    <w:rsid w:val="004A14BE"/>
    <w:rsid w:val="004A176B"/>
    <w:rsid w:val="004A1F8B"/>
    <w:rsid w:val="004A2A62"/>
    <w:rsid w:val="004A2BF5"/>
    <w:rsid w:val="004A3085"/>
    <w:rsid w:val="004A3C58"/>
    <w:rsid w:val="004A4178"/>
    <w:rsid w:val="004A4BD5"/>
    <w:rsid w:val="004A4CFD"/>
    <w:rsid w:val="004A677C"/>
    <w:rsid w:val="004A6C04"/>
    <w:rsid w:val="004A769B"/>
    <w:rsid w:val="004A7D4A"/>
    <w:rsid w:val="004A7DD7"/>
    <w:rsid w:val="004B05A5"/>
    <w:rsid w:val="004B0C17"/>
    <w:rsid w:val="004B0EB6"/>
    <w:rsid w:val="004B176B"/>
    <w:rsid w:val="004B182C"/>
    <w:rsid w:val="004B293C"/>
    <w:rsid w:val="004B35A4"/>
    <w:rsid w:val="004B3A2A"/>
    <w:rsid w:val="004B3AF9"/>
    <w:rsid w:val="004B3D59"/>
    <w:rsid w:val="004B4713"/>
    <w:rsid w:val="004B4AFC"/>
    <w:rsid w:val="004B4BE7"/>
    <w:rsid w:val="004B50F8"/>
    <w:rsid w:val="004B58EA"/>
    <w:rsid w:val="004B73EF"/>
    <w:rsid w:val="004B744A"/>
    <w:rsid w:val="004B7992"/>
    <w:rsid w:val="004C09B4"/>
    <w:rsid w:val="004C0A9A"/>
    <w:rsid w:val="004C156B"/>
    <w:rsid w:val="004C19DC"/>
    <w:rsid w:val="004C2082"/>
    <w:rsid w:val="004C20F2"/>
    <w:rsid w:val="004C251E"/>
    <w:rsid w:val="004C3823"/>
    <w:rsid w:val="004C3F25"/>
    <w:rsid w:val="004C4E77"/>
    <w:rsid w:val="004C525E"/>
    <w:rsid w:val="004C6630"/>
    <w:rsid w:val="004C6796"/>
    <w:rsid w:val="004C67E2"/>
    <w:rsid w:val="004C6BD8"/>
    <w:rsid w:val="004C7014"/>
    <w:rsid w:val="004C7263"/>
    <w:rsid w:val="004C76A1"/>
    <w:rsid w:val="004C7A27"/>
    <w:rsid w:val="004C7AF1"/>
    <w:rsid w:val="004D0490"/>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D7609"/>
    <w:rsid w:val="004E00A3"/>
    <w:rsid w:val="004E11D8"/>
    <w:rsid w:val="004E3619"/>
    <w:rsid w:val="004E3A4F"/>
    <w:rsid w:val="004E41E7"/>
    <w:rsid w:val="004E449C"/>
    <w:rsid w:val="004E5C6A"/>
    <w:rsid w:val="004E67FF"/>
    <w:rsid w:val="004E6970"/>
    <w:rsid w:val="004E6E3A"/>
    <w:rsid w:val="004E7253"/>
    <w:rsid w:val="004F0C96"/>
    <w:rsid w:val="004F0F98"/>
    <w:rsid w:val="004F1AA2"/>
    <w:rsid w:val="004F28A0"/>
    <w:rsid w:val="004F39A4"/>
    <w:rsid w:val="004F44C7"/>
    <w:rsid w:val="004F45A3"/>
    <w:rsid w:val="004F489F"/>
    <w:rsid w:val="004F4958"/>
    <w:rsid w:val="004F586C"/>
    <w:rsid w:val="004F5B77"/>
    <w:rsid w:val="004F5DFC"/>
    <w:rsid w:val="004F60BC"/>
    <w:rsid w:val="004F7045"/>
    <w:rsid w:val="004F766F"/>
    <w:rsid w:val="004F785F"/>
    <w:rsid w:val="004F78B7"/>
    <w:rsid w:val="004F7944"/>
    <w:rsid w:val="00500224"/>
    <w:rsid w:val="005002D1"/>
    <w:rsid w:val="005003E0"/>
    <w:rsid w:val="00500E32"/>
    <w:rsid w:val="00501B93"/>
    <w:rsid w:val="00501E69"/>
    <w:rsid w:val="0050214A"/>
    <w:rsid w:val="00502E03"/>
    <w:rsid w:val="00503A6B"/>
    <w:rsid w:val="005041C2"/>
    <w:rsid w:val="00505CA0"/>
    <w:rsid w:val="00506429"/>
    <w:rsid w:val="00507043"/>
    <w:rsid w:val="00507C08"/>
    <w:rsid w:val="00507CEE"/>
    <w:rsid w:val="00507D18"/>
    <w:rsid w:val="0051016E"/>
    <w:rsid w:val="00511A30"/>
    <w:rsid w:val="00512629"/>
    <w:rsid w:val="00512F22"/>
    <w:rsid w:val="0051309B"/>
    <w:rsid w:val="005140E4"/>
    <w:rsid w:val="00514343"/>
    <w:rsid w:val="00514426"/>
    <w:rsid w:val="00514592"/>
    <w:rsid w:val="00514949"/>
    <w:rsid w:val="00515DEC"/>
    <w:rsid w:val="00516603"/>
    <w:rsid w:val="005166F9"/>
    <w:rsid w:val="005167B1"/>
    <w:rsid w:val="00517555"/>
    <w:rsid w:val="005175DA"/>
    <w:rsid w:val="00517A46"/>
    <w:rsid w:val="00517B4D"/>
    <w:rsid w:val="00517BAF"/>
    <w:rsid w:val="00517D20"/>
    <w:rsid w:val="00520763"/>
    <w:rsid w:val="005215EE"/>
    <w:rsid w:val="00521F15"/>
    <w:rsid w:val="00522599"/>
    <w:rsid w:val="00522F5F"/>
    <w:rsid w:val="00523A4D"/>
    <w:rsid w:val="005248B9"/>
    <w:rsid w:val="00524DF1"/>
    <w:rsid w:val="00525116"/>
    <w:rsid w:val="005255D3"/>
    <w:rsid w:val="00525C4F"/>
    <w:rsid w:val="00526446"/>
    <w:rsid w:val="005269CD"/>
    <w:rsid w:val="00527495"/>
    <w:rsid w:val="005278CA"/>
    <w:rsid w:val="00527E69"/>
    <w:rsid w:val="00527E7A"/>
    <w:rsid w:val="00530476"/>
    <w:rsid w:val="0053124D"/>
    <w:rsid w:val="00531594"/>
    <w:rsid w:val="00531FFE"/>
    <w:rsid w:val="00533180"/>
    <w:rsid w:val="00535C1C"/>
    <w:rsid w:val="00537E2C"/>
    <w:rsid w:val="00540208"/>
    <w:rsid w:val="00540570"/>
    <w:rsid w:val="0054156C"/>
    <w:rsid w:val="005421EF"/>
    <w:rsid w:val="00542797"/>
    <w:rsid w:val="00542B3A"/>
    <w:rsid w:val="0054356D"/>
    <w:rsid w:val="00543F3F"/>
    <w:rsid w:val="005448AF"/>
    <w:rsid w:val="00544ADC"/>
    <w:rsid w:val="00544B9C"/>
    <w:rsid w:val="00544E13"/>
    <w:rsid w:val="00544EC9"/>
    <w:rsid w:val="00546CE8"/>
    <w:rsid w:val="00546FBD"/>
    <w:rsid w:val="00550671"/>
    <w:rsid w:val="00551425"/>
    <w:rsid w:val="0055159A"/>
    <w:rsid w:val="005516E0"/>
    <w:rsid w:val="00551A9B"/>
    <w:rsid w:val="005520BF"/>
    <w:rsid w:val="00552213"/>
    <w:rsid w:val="005526F4"/>
    <w:rsid w:val="005535D6"/>
    <w:rsid w:val="00553935"/>
    <w:rsid w:val="00553F53"/>
    <w:rsid w:val="00554440"/>
    <w:rsid w:val="00554545"/>
    <w:rsid w:val="0055544F"/>
    <w:rsid w:val="00555B06"/>
    <w:rsid w:val="00556533"/>
    <w:rsid w:val="00556B04"/>
    <w:rsid w:val="00556F72"/>
    <w:rsid w:val="00556F82"/>
    <w:rsid w:val="005573DD"/>
    <w:rsid w:val="00560A81"/>
    <w:rsid w:val="00560C00"/>
    <w:rsid w:val="00561ED1"/>
    <w:rsid w:val="005620B7"/>
    <w:rsid w:val="00562B0A"/>
    <w:rsid w:val="00562CCE"/>
    <w:rsid w:val="00563FC3"/>
    <w:rsid w:val="0056555A"/>
    <w:rsid w:val="0056573B"/>
    <w:rsid w:val="005669D6"/>
    <w:rsid w:val="00566BC5"/>
    <w:rsid w:val="0056731E"/>
    <w:rsid w:val="0056736A"/>
    <w:rsid w:val="0056788F"/>
    <w:rsid w:val="00567998"/>
    <w:rsid w:val="00570911"/>
    <w:rsid w:val="00571537"/>
    <w:rsid w:val="00573332"/>
    <w:rsid w:val="00573BC6"/>
    <w:rsid w:val="00575812"/>
    <w:rsid w:val="005759CD"/>
    <w:rsid w:val="00575D39"/>
    <w:rsid w:val="00575F2C"/>
    <w:rsid w:val="005773AC"/>
    <w:rsid w:val="00577884"/>
    <w:rsid w:val="00577C3F"/>
    <w:rsid w:val="0058049B"/>
    <w:rsid w:val="00580CD1"/>
    <w:rsid w:val="005815CD"/>
    <w:rsid w:val="00581C0F"/>
    <w:rsid w:val="00581E8C"/>
    <w:rsid w:val="0058249C"/>
    <w:rsid w:val="00582919"/>
    <w:rsid w:val="00583749"/>
    <w:rsid w:val="005849B2"/>
    <w:rsid w:val="00585172"/>
    <w:rsid w:val="00586558"/>
    <w:rsid w:val="00587366"/>
    <w:rsid w:val="0058757A"/>
    <w:rsid w:val="00590037"/>
    <w:rsid w:val="00590892"/>
    <w:rsid w:val="00590C67"/>
    <w:rsid w:val="005917A6"/>
    <w:rsid w:val="00593476"/>
    <w:rsid w:val="005937BC"/>
    <w:rsid w:val="00594165"/>
    <w:rsid w:val="00594343"/>
    <w:rsid w:val="00594A1A"/>
    <w:rsid w:val="00594C52"/>
    <w:rsid w:val="00595511"/>
    <w:rsid w:val="00596514"/>
    <w:rsid w:val="0059679B"/>
    <w:rsid w:val="0059794D"/>
    <w:rsid w:val="00597B44"/>
    <w:rsid w:val="00597D18"/>
    <w:rsid w:val="005A1FAB"/>
    <w:rsid w:val="005A228F"/>
    <w:rsid w:val="005A22CB"/>
    <w:rsid w:val="005A2A65"/>
    <w:rsid w:val="005A2F65"/>
    <w:rsid w:val="005A3513"/>
    <w:rsid w:val="005A3581"/>
    <w:rsid w:val="005A3BD7"/>
    <w:rsid w:val="005A411F"/>
    <w:rsid w:val="005A4896"/>
    <w:rsid w:val="005A5291"/>
    <w:rsid w:val="005A60E1"/>
    <w:rsid w:val="005A6788"/>
    <w:rsid w:val="005A7595"/>
    <w:rsid w:val="005A786F"/>
    <w:rsid w:val="005B0AF6"/>
    <w:rsid w:val="005B11D1"/>
    <w:rsid w:val="005B11FC"/>
    <w:rsid w:val="005B13E4"/>
    <w:rsid w:val="005B169C"/>
    <w:rsid w:val="005B2315"/>
    <w:rsid w:val="005B2BA7"/>
    <w:rsid w:val="005B2DD1"/>
    <w:rsid w:val="005B3A2A"/>
    <w:rsid w:val="005B3A49"/>
    <w:rsid w:val="005B3D8C"/>
    <w:rsid w:val="005B3FAC"/>
    <w:rsid w:val="005B4068"/>
    <w:rsid w:val="005B4984"/>
    <w:rsid w:val="005B4B08"/>
    <w:rsid w:val="005B5703"/>
    <w:rsid w:val="005B5EEB"/>
    <w:rsid w:val="005B631C"/>
    <w:rsid w:val="005B6ADF"/>
    <w:rsid w:val="005B70FE"/>
    <w:rsid w:val="005B773D"/>
    <w:rsid w:val="005B7879"/>
    <w:rsid w:val="005B7C5D"/>
    <w:rsid w:val="005C02B5"/>
    <w:rsid w:val="005C0821"/>
    <w:rsid w:val="005C1A74"/>
    <w:rsid w:val="005C3294"/>
    <w:rsid w:val="005C347F"/>
    <w:rsid w:val="005C3B63"/>
    <w:rsid w:val="005C450C"/>
    <w:rsid w:val="005C46A4"/>
    <w:rsid w:val="005C5ABC"/>
    <w:rsid w:val="005C6961"/>
    <w:rsid w:val="005C6E6E"/>
    <w:rsid w:val="005C6F55"/>
    <w:rsid w:val="005C7898"/>
    <w:rsid w:val="005C7C86"/>
    <w:rsid w:val="005C7CA9"/>
    <w:rsid w:val="005D02EB"/>
    <w:rsid w:val="005D0EB4"/>
    <w:rsid w:val="005D18A6"/>
    <w:rsid w:val="005D1933"/>
    <w:rsid w:val="005D1B33"/>
    <w:rsid w:val="005D27DD"/>
    <w:rsid w:val="005D3493"/>
    <w:rsid w:val="005D377F"/>
    <w:rsid w:val="005D42F5"/>
    <w:rsid w:val="005D5917"/>
    <w:rsid w:val="005D622E"/>
    <w:rsid w:val="005D6617"/>
    <w:rsid w:val="005D6AB6"/>
    <w:rsid w:val="005D6FF0"/>
    <w:rsid w:val="005E11D5"/>
    <w:rsid w:val="005E1FBA"/>
    <w:rsid w:val="005E2947"/>
    <w:rsid w:val="005E3268"/>
    <w:rsid w:val="005E34D4"/>
    <w:rsid w:val="005E3716"/>
    <w:rsid w:val="005E3AE2"/>
    <w:rsid w:val="005E3E99"/>
    <w:rsid w:val="005E3FDE"/>
    <w:rsid w:val="005E46D2"/>
    <w:rsid w:val="005E55F2"/>
    <w:rsid w:val="005E58E7"/>
    <w:rsid w:val="005E68FC"/>
    <w:rsid w:val="005E7271"/>
    <w:rsid w:val="005E76A0"/>
    <w:rsid w:val="005E7CC9"/>
    <w:rsid w:val="005F0007"/>
    <w:rsid w:val="005F0210"/>
    <w:rsid w:val="005F0E6C"/>
    <w:rsid w:val="005F1362"/>
    <w:rsid w:val="005F1BAD"/>
    <w:rsid w:val="005F26AE"/>
    <w:rsid w:val="005F2864"/>
    <w:rsid w:val="005F3543"/>
    <w:rsid w:val="005F3685"/>
    <w:rsid w:val="005F3E8B"/>
    <w:rsid w:val="005F487C"/>
    <w:rsid w:val="005F4BB1"/>
    <w:rsid w:val="005F53A4"/>
    <w:rsid w:val="005F5FE1"/>
    <w:rsid w:val="005F62B2"/>
    <w:rsid w:val="005F715E"/>
    <w:rsid w:val="00600559"/>
    <w:rsid w:val="006009A7"/>
    <w:rsid w:val="00600A94"/>
    <w:rsid w:val="006010DA"/>
    <w:rsid w:val="006015F0"/>
    <w:rsid w:val="006017AB"/>
    <w:rsid w:val="00604AC3"/>
    <w:rsid w:val="00605865"/>
    <w:rsid w:val="00605C15"/>
    <w:rsid w:val="0060647C"/>
    <w:rsid w:val="00606615"/>
    <w:rsid w:val="00607224"/>
    <w:rsid w:val="00607B7A"/>
    <w:rsid w:val="00610262"/>
    <w:rsid w:val="00610DF3"/>
    <w:rsid w:val="00611DC1"/>
    <w:rsid w:val="00613655"/>
    <w:rsid w:val="00613717"/>
    <w:rsid w:val="006144EE"/>
    <w:rsid w:val="00614B26"/>
    <w:rsid w:val="00615DD5"/>
    <w:rsid w:val="00617125"/>
    <w:rsid w:val="00617813"/>
    <w:rsid w:val="006179BE"/>
    <w:rsid w:val="00617E37"/>
    <w:rsid w:val="006206CC"/>
    <w:rsid w:val="00622327"/>
    <w:rsid w:val="006225C6"/>
    <w:rsid w:val="00622B06"/>
    <w:rsid w:val="0062398E"/>
    <w:rsid w:val="00623C15"/>
    <w:rsid w:val="00624425"/>
    <w:rsid w:val="006257C2"/>
    <w:rsid w:val="00625859"/>
    <w:rsid w:val="00626011"/>
    <w:rsid w:val="00626B44"/>
    <w:rsid w:val="00627163"/>
    <w:rsid w:val="00627FCF"/>
    <w:rsid w:val="0063034E"/>
    <w:rsid w:val="006305BB"/>
    <w:rsid w:val="006329F3"/>
    <w:rsid w:val="00632E24"/>
    <w:rsid w:val="006332C2"/>
    <w:rsid w:val="00633971"/>
    <w:rsid w:val="0063423A"/>
    <w:rsid w:val="006343D1"/>
    <w:rsid w:val="00634476"/>
    <w:rsid w:val="00634A53"/>
    <w:rsid w:val="00634DA1"/>
    <w:rsid w:val="0063504C"/>
    <w:rsid w:val="0063515C"/>
    <w:rsid w:val="00637475"/>
    <w:rsid w:val="0064393B"/>
    <w:rsid w:val="006439A1"/>
    <w:rsid w:val="00643DC1"/>
    <w:rsid w:val="00644375"/>
    <w:rsid w:val="006445BD"/>
    <w:rsid w:val="00644A5C"/>
    <w:rsid w:val="00644E1B"/>
    <w:rsid w:val="00645E03"/>
    <w:rsid w:val="00646A08"/>
    <w:rsid w:val="00646E43"/>
    <w:rsid w:val="00650392"/>
    <w:rsid w:val="0065061D"/>
    <w:rsid w:val="00651701"/>
    <w:rsid w:val="00651F3C"/>
    <w:rsid w:val="00652854"/>
    <w:rsid w:val="00654457"/>
    <w:rsid w:val="00654822"/>
    <w:rsid w:val="00654AFC"/>
    <w:rsid w:val="00654B48"/>
    <w:rsid w:val="00654CC0"/>
    <w:rsid w:val="00655146"/>
    <w:rsid w:val="00656DC7"/>
    <w:rsid w:val="0065715E"/>
    <w:rsid w:val="00657670"/>
    <w:rsid w:val="00657DBF"/>
    <w:rsid w:val="00657DE0"/>
    <w:rsid w:val="00657F92"/>
    <w:rsid w:val="006602F0"/>
    <w:rsid w:val="00662B8B"/>
    <w:rsid w:val="00662C69"/>
    <w:rsid w:val="006633C0"/>
    <w:rsid w:val="00663470"/>
    <w:rsid w:val="00663CC7"/>
    <w:rsid w:val="00664081"/>
    <w:rsid w:val="006642CA"/>
    <w:rsid w:val="0066458B"/>
    <w:rsid w:val="00664805"/>
    <w:rsid w:val="00664FB5"/>
    <w:rsid w:val="00665870"/>
    <w:rsid w:val="006674A0"/>
    <w:rsid w:val="00670FE9"/>
    <w:rsid w:val="006718FB"/>
    <w:rsid w:val="006720F3"/>
    <w:rsid w:val="00672744"/>
    <w:rsid w:val="00672F86"/>
    <w:rsid w:val="006732D6"/>
    <w:rsid w:val="00673695"/>
    <w:rsid w:val="00673DB5"/>
    <w:rsid w:val="00674701"/>
    <w:rsid w:val="00674A46"/>
    <w:rsid w:val="006750BF"/>
    <w:rsid w:val="006752B0"/>
    <w:rsid w:val="00675742"/>
    <w:rsid w:val="00675F80"/>
    <w:rsid w:val="00676959"/>
    <w:rsid w:val="00676C6B"/>
    <w:rsid w:val="00677358"/>
    <w:rsid w:val="006776D2"/>
    <w:rsid w:val="00677701"/>
    <w:rsid w:val="006805EB"/>
    <w:rsid w:val="00680F25"/>
    <w:rsid w:val="00681936"/>
    <w:rsid w:val="00681D88"/>
    <w:rsid w:val="00682297"/>
    <w:rsid w:val="006842C0"/>
    <w:rsid w:val="006844E0"/>
    <w:rsid w:val="00684A6D"/>
    <w:rsid w:val="00685689"/>
    <w:rsid w:val="0068594B"/>
    <w:rsid w:val="006860B5"/>
    <w:rsid w:val="006868AC"/>
    <w:rsid w:val="00686B04"/>
    <w:rsid w:val="00686BBB"/>
    <w:rsid w:val="00686F6D"/>
    <w:rsid w:val="006876FD"/>
    <w:rsid w:val="00687CAD"/>
    <w:rsid w:val="006901FA"/>
    <w:rsid w:val="006904D3"/>
    <w:rsid w:val="00690ED0"/>
    <w:rsid w:val="00691E3F"/>
    <w:rsid w:val="006928C4"/>
    <w:rsid w:val="00692D5E"/>
    <w:rsid w:val="006931A5"/>
    <w:rsid w:val="00693427"/>
    <w:rsid w:val="00693FA4"/>
    <w:rsid w:val="00694C00"/>
    <w:rsid w:val="006958A7"/>
    <w:rsid w:val="006959EC"/>
    <w:rsid w:val="00695EB5"/>
    <w:rsid w:val="00695F94"/>
    <w:rsid w:val="006964F5"/>
    <w:rsid w:val="006967AA"/>
    <w:rsid w:val="006968A2"/>
    <w:rsid w:val="00696EF8"/>
    <w:rsid w:val="00697159"/>
    <w:rsid w:val="00697365"/>
    <w:rsid w:val="00697B44"/>
    <w:rsid w:val="00697C1C"/>
    <w:rsid w:val="006A0339"/>
    <w:rsid w:val="006A0E33"/>
    <w:rsid w:val="006A1047"/>
    <w:rsid w:val="006A10D6"/>
    <w:rsid w:val="006A11C8"/>
    <w:rsid w:val="006A2CF3"/>
    <w:rsid w:val="006A2D34"/>
    <w:rsid w:val="006A2EDE"/>
    <w:rsid w:val="006A2EFB"/>
    <w:rsid w:val="006A32B6"/>
    <w:rsid w:val="006A38F2"/>
    <w:rsid w:val="006A3D7A"/>
    <w:rsid w:val="006A4617"/>
    <w:rsid w:val="006A79C3"/>
    <w:rsid w:val="006B004E"/>
    <w:rsid w:val="006B0198"/>
    <w:rsid w:val="006B033A"/>
    <w:rsid w:val="006B0578"/>
    <w:rsid w:val="006B12E8"/>
    <w:rsid w:val="006B1B51"/>
    <w:rsid w:val="006B1C19"/>
    <w:rsid w:val="006B218B"/>
    <w:rsid w:val="006B249F"/>
    <w:rsid w:val="006B31E7"/>
    <w:rsid w:val="006B3C4E"/>
    <w:rsid w:val="006B4386"/>
    <w:rsid w:val="006B4585"/>
    <w:rsid w:val="006B468B"/>
    <w:rsid w:val="006B4819"/>
    <w:rsid w:val="006B53EE"/>
    <w:rsid w:val="006B58D2"/>
    <w:rsid w:val="006B5BA1"/>
    <w:rsid w:val="006B60A3"/>
    <w:rsid w:val="006B65D4"/>
    <w:rsid w:val="006B7A58"/>
    <w:rsid w:val="006B7A59"/>
    <w:rsid w:val="006B7DFC"/>
    <w:rsid w:val="006C06B9"/>
    <w:rsid w:val="006C16FD"/>
    <w:rsid w:val="006C26B3"/>
    <w:rsid w:val="006C2A76"/>
    <w:rsid w:val="006C2FEE"/>
    <w:rsid w:val="006C50B1"/>
    <w:rsid w:val="006C50C2"/>
    <w:rsid w:val="006C563A"/>
    <w:rsid w:val="006C6C8C"/>
    <w:rsid w:val="006C6E1A"/>
    <w:rsid w:val="006C7544"/>
    <w:rsid w:val="006D24C4"/>
    <w:rsid w:val="006D27EF"/>
    <w:rsid w:val="006D2A1C"/>
    <w:rsid w:val="006D425C"/>
    <w:rsid w:val="006D52D1"/>
    <w:rsid w:val="006D57BE"/>
    <w:rsid w:val="006D5C89"/>
    <w:rsid w:val="006D6B9C"/>
    <w:rsid w:val="006D6BF0"/>
    <w:rsid w:val="006D77A2"/>
    <w:rsid w:val="006D7F13"/>
    <w:rsid w:val="006E0097"/>
    <w:rsid w:val="006E013D"/>
    <w:rsid w:val="006E1056"/>
    <w:rsid w:val="006E3A2A"/>
    <w:rsid w:val="006E3C4C"/>
    <w:rsid w:val="006E494A"/>
    <w:rsid w:val="006E4BD4"/>
    <w:rsid w:val="006E4E2A"/>
    <w:rsid w:val="006E5950"/>
    <w:rsid w:val="006E6B65"/>
    <w:rsid w:val="006E6C14"/>
    <w:rsid w:val="006E6DD2"/>
    <w:rsid w:val="006E73D4"/>
    <w:rsid w:val="006E7CC5"/>
    <w:rsid w:val="006F080C"/>
    <w:rsid w:val="006F0AE3"/>
    <w:rsid w:val="006F1E31"/>
    <w:rsid w:val="006F1F52"/>
    <w:rsid w:val="006F22EF"/>
    <w:rsid w:val="006F2C12"/>
    <w:rsid w:val="006F2F92"/>
    <w:rsid w:val="006F3266"/>
    <w:rsid w:val="006F46C2"/>
    <w:rsid w:val="006F48C2"/>
    <w:rsid w:val="006F4F5D"/>
    <w:rsid w:val="006F51AA"/>
    <w:rsid w:val="006F5F55"/>
    <w:rsid w:val="006F6829"/>
    <w:rsid w:val="006F69E5"/>
    <w:rsid w:val="006F6F11"/>
    <w:rsid w:val="00700359"/>
    <w:rsid w:val="00700FFE"/>
    <w:rsid w:val="00701218"/>
    <w:rsid w:val="007016D7"/>
    <w:rsid w:val="00702D2E"/>
    <w:rsid w:val="0070339B"/>
    <w:rsid w:val="00704308"/>
    <w:rsid w:val="007050B1"/>
    <w:rsid w:val="00705527"/>
    <w:rsid w:val="00706D6F"/>
    <w:rsid w:val="00707096"/>
    <w:rsid w:val="007108EC"/>
    <w:rsid w:val="00710B50"/>
    <w:rsid w:val="00711496"/>
    <w:rsid w:val="007127BB"/>
    <w:rsid w:val="007136BC"/>
    <w:rsid w:val="00713B2F"/>
    <w:rsid w:val="00714576"/>
    <w:rsid w:val="00714FEC"/>
    <w:rsid w:val="00715A04"/>
    <w:rsid w:val="00715B7D"/>
    <w:rsid w:val="00715D17"/>
    <w:rsid w:val="0071675F"/>
    <w:rsid w:val="007177B0"/>
    <w:rsid w:val="00717A01"/>
    <w:rsid w:val="00717C19"/>
    <w:rsid w:val="00717FF7"/>
    <w:rsid w:val="007200F3"/>
    <w:rsid w:val="00721335"/>
    <w:rsid w:val="00721924"/>
    <w:rsid w:val="00721F66"/>
    <w:rsid w:val="00722994"/>
    <w:rsid w:val="00722B93"/>
    <w:rsid w:val="0072380E"/>
    <w:rsid w:val="00723C41"/>
    <w:rsid w:val="0072445A"/>
    <w:rsid w:val="00725F55"/>
    <w:rsid w:val="007263AA"/>
    <w:rsid w:val="00731816"/>
    <w:rsid w:val="00731F1F"/>
    <w:rsid w:val="00732319"/>
    <w:rsid w:val="0073324B"/>
    <w:rsid w:val="007337E6"/>
    <w:rsid w:val="00733ACD"/>
    <w:rsid w:val="00734FF5"/>
    <w:rsid w:val="007350C0"/>
    <w:rsid w:val="00735A66"/>
    <w:rsid w:val="00735A75"/>
    <w:rsid w:val="00735A83"/>
    <w:rsid w:val="007365AD"/>
    <w:rsid w:val="00736EF6"/>
    <w:rsid w:val="00737A9D"/>
    <w:rsid w:val="007409D8"/>
    <w:rsid w:val="00740BA4"/>
    <w:rsid w:val="00742486"/>
    <w:rsid w:val="00742A75"/>
    <w:rsid w:val="00743CAC"/>
    <w:rsid w:val="0074433B"/>
    <w:rsid w:val="00744564"/>
    <w:rsid w:val="007446C2"/>
    <w:rsid w:val="0074573F"/>
    <w:rsid w:val="0074628D"/>
    <w:rsid w:val="007473D2"/>
    <w:rsid w:val="007479C2"/>
    <w:rsid w:val="00750A80"/>
    <w:rsid w:val="00750CA9"/>
    <w:rsid w:val="00751061"/>
    <w:rsid w:val="0075151E"/>
    <w:rsid w:val="0075265E"/>
    <w:rsid w:val="007534E7"/>
    <w:rsid w:val="00753AA7"/>
    <w:rsid w:val="0075440D"/>
    <w:rsid w:val="00754EF8"/>
    <w:rsid w:val="00755369"/>
    <w:rsid w:val="007555E7"/>
    <w:rsid w:val="0075604A"/>
    <w:rsid w:val="0075650E"/>
    <w:rsid w:val="00757995"/>
    <w:rsid w:val="00760BAE"/>
    <w:rsid w:val="00761240"/>
    <w:rsid w:val="00762511"/>
    <w:rsid w:val="00762697"/>
    <w:rsid w:val="00763552"/>
    <w:rsid w:val="007644E6"/>
    <w:rsid w:val="00764964"/>
    <w:rsid w:val="007652EA"/>
    <w:rsid w:val="00765FA8"/>
    <w:rsid w:val="00766979"/>
    <w:rsid w:val="00766CDD"/>
    <w:rsid w:val="007674F3"/>
    <w:rsid w:val="00767CD2"/>
    <w:rsid w:val="00770859"/>
    <w:rsid w:val="00770C12"/>
    <w:rsid w:val="00772245"/>
    <w:rsid w:val="0077236C"/>
    <w:rsid w:val="0077277D"/>
    <w:rsid w:val="00772B8D"/>
    <w:rsid w:val="0077443F"/>
    <w:rsid w:val="00774601"/>
    <w:rsid w:val="00774A5F"/>
    <w:rsid w:val="00774AB3"/>
    <w:rsid w:val="00774DFD"/>
    <w:rsid w:val="00774FF1"/>
    <w:rsid w:val="007753FA"/>
    <w:rsid w:val="0077544D"/>
    <w:rsid w:val="007758D3"/>
    <w:rsid w:val="00775D67"/>
    <w:rsid w:val="00776C78"/>
    <w:rsid w:val="0078079A"/>
    <w:rsid w:val="0078249C"/>
    <w:rsid w:val="00782A45"/>
    <w:rsid w:val="0078360E"/>
    <w:rsid w:val="00784AA0"/>
    <w:rsid w:val="00784B65"/>
    <w:rsid w:val="00784F3D"/>
    <w:rsid w:val="00785321"/>
    <w:rsid w:val="00785E63"/>
    <w:rsid w:val="007860B9"/>
    <w:rsid w:val="00786134"/>
    <w:rsid w:val="007861AF"/>
    <w:rsid w:val="00786DD5"/>
    <w:rsid w:val="00787184"/>
    <w:rsid w:val="0078736B"/>
    <w:rsid w:val="007914E4"/>
    <w:rsid w:val="00791CA9"/>
    <w:rsid w:val="00791E58"/>
    <w:rsid w:val="0079358B"/>
    <w:rsid w:val="007945A0"/>
    <w:rsid w:val="0079481C"/>
    <w:rsid w:val="00794C2B"/>
    <w:rsid w:val="0079588A"/>
    <w:rsid w:val="0079709D"/>
    <w:rsid w:val="00797D59"/>
    <w:rsid w:val="00797E90"/>
    <w:rsid w:val="00797FD4"/>
    <w:rsid w:val="007A0692"/>
    <w:rsid w:val="007A082B"/>
    <w:rsid w:val="007A0A0E"/>
    <w:rsid w:val="007A0F2C"/>
    <w:rsid w:val="007A1303"/>
    <w:rsid w:val="007A1508"/>
    <w:rsid w:val="007A2562"/>
    <w:rsid w:val="007A2C90"/>
    <w:rsid w:val="007A411B"/>
    <w:rsid w:val="007A4419"/>
    <w:rsid w:val="007A588F"/>
    <w:rsid w:val="007A65E0"/>
    <w:rsid w:val="007A65FE"/>
    <w:rsid w:val="007A6693"/>
    <w:rsid w:val="007A68CC"/>
    <w:rsid w:val="007A708B"/>
    <w:rsid w:val="007A70B9"/>
    <w:rsid w:val="007A729D"/>
    <w:rsid w:val="007A7602"/>
    <w:rsid w:val="007A7A58"/>
    <w:rsid w:val="007A7E06"/>
    <w:rsid w:val="007B02B9"/>
    <w:rsid w:val="007B08CE"/>
    <w:rsid w:val="007B08F5"/>
    <w:rsid w:val="007B1AED"/>
    <w:rsid w:val="007B1B46"/>
    <w:rsid w:val="007B233D"/>
    <w:rsid w:val="007B2587"/>
    <w:rsid w:val="007B26B2"/>
    <w:rsid w:val="007B30F3"/>
    <w:rsid w:val="007B3927"/>
    <w:rsid w:val="007B4564"/>
    <w:rsid w:val="007B5AF0"/>
    <w:rsid w:val="007B6317"/>
    <w:rsid w:val="007B694D"/>
    <w:rsid w:val="007B79A9"/>
    <w:rsid w:val="007C0013"/>
    <w:rsid w:val="007C0CBC"/>
    <w:rsid w:val="007C1605"/>
    <w:rsid w:val="007C2226"/>
    <w:rsid w:val="007C244F"/>
    <w:rsid w:val="007C255D"/>
    <w:rsid w:val="007C33F2"/>
    <w:rsid w:val="007C37D2"/>
    <w:rsid w:val="007C3985"/>
    <w:rsid w:val="007C3BFB"/>
    <w:rsid w:val="007C5260"/>
    <w:rsid w:val="007C5E53"/>
    <w:rsid w:val="007C5F3B"/>
    <w:rsid w:val="007C608E"/>
    <w:rsid w:val="007C6110"/>
    <w:rsid w:val="007C6AE2"/>
    <w:rsid w:val="007C7154"/>
    <w:rsid w:val="007C73F9"/>
    <w:rsid w:val="007D01DE"/>
    <w:rsid w:val="007D0C01"/>
    <w:rsid w:val="007D0C9A"/>
    <w:rsid w:val="007D0DE7"/>
    <w:rsid w:val="007D26D2"/>
    <w:rsid w:val="007D2A35"/>
    <w:rsid w:val="007D3356"/>
    <w:rsid w:val="007D3FBD"/>
    <w:rsid w:val="007D4115"/>
    <w:rsid w:val="007D49A0"/>
    <w:rsid w:val="007D6D0E"/>
    <w:rsid w:val="007D7581"/>
    <w:rsid w:val="007D7EF3"/>
    <w:rsid w:val="007E0553"/>
    <w:rsid w:val="007E0F4C"/>
    <w:rsid w:val="007E121A"/>
    <w:rsid w:val="007E30A9"/>
    <w:rsid w:val="007E5125"/>
    <w:rsid w:val="007E5A30"/>
    <w:rsid w:val="007E5DB4"/>
    <w:rsid w:val="007E6334"/>
    <w:rsid w:val="007E64B6"/>
    <w:rsid w:val="007E72DF"/>
    <w:rsid w:val="007F0617"/>
    <w:rsid w:val="007F07B3"/>
    <w:rsid w:val="007F313E"/>
    <w:rsid w:val="007F3283"/>
    <w:rsid w:val="007F372C"/>
    <w:rsid w:val="007F37A7"/>
    <w:rsid w:val="007F3993"/>
    <w:rsid w:val="007F3A5A"/>
    <w:rsid w:val="007F5045"/>
    <w:rsid w:val="007F5AD6"/>
    <w:rsid w:val="007F5B77"/>
    <w:rsid w:val="007F64AA"/>
    <w:rsid w:val="007F6F57"/>
    <w:rsid w:val="007F729E"/>
    <w:rsid w:val="007F7F8B"/>
    <w:rsid w:val="00800E69"/>
    <w:rsid w:val="00800EFF"/>
    <w:rsid w:val="008027FA"/>
    <w:rsid w:val="00802B28"/>
    <w:rsid w:val="00802BFE"/>
    <w:rsid w:val="00803827"/>
    <w:rsid w:val="0080391F"/>
    <w:rsid w:val="008039C2"/>
    <w:rsid w:val="00803C34"/>
    <w:rsid w:val="008046E4"/>
    <w:rsid w:val="00804992"/>
    <w:rsid w:val="008055FF"/>
    <w:rsid w:val="00806782"/>
    <w:rsid w:val="00807555"/>
    <w:rsid w:val="0080784C"/>
    <w:rsid w:val="00810302"/>
    <w:rsid w:val="00810F94"/>
    <w:rsid w:val="008118AF"/>
    <w:rsid w:val="00811E99"/>
    <w:rsid w:val="008126D5"/>
    <w:rsid w:val="00812CFD"/>
    <w:rsid w:val="00813ADF"/>
    <w:rsid w:val="00814A15"/>
    <w:rsid w:val="00814A17"/>
    <w:rsid w:val="00815D68"/>
    <w:rsid w:val="00815FC2"/>
    <w:rsid w:val="00816189"/>
    <w:rsid w:val="008165AF"/>
    <w:rsid w:val="008167F5"/>
    <w:rsid w:val="0081794B"/>
    <w:rsid w:val="00817D8E"/>
    <w:rsid w:val="008200A3"/>
    <w:rsid w:val="00820222"/>
    <w:rsid w:val="00820BF2"/>
    <w:rsid w:val="00821411"/>
    <w:rsid w:val="00821B00"/>
    <w:rsid w:val="00822AC9"/>
    <w:rsid w:val="00822C36"/>
    <w:rsid w:val="00824BAC"/>
    <w:rsid w:val="00824C4E"/>
    <w:rsid w:val="00826125"/>
    <w:rsid w:val="00826A56"/>
    <w:rsid w:val="00826F38"/>
    <w:rsid w:val="00830D70"/>
    <w:rsid w:val="00831969"/>
    <w:rsid w:val="00833E4C"/>
    <w:rsid w:val="00834316"/>
    <w:rsid w:val="00834419"/>
    <w:rsid w:val="00835256"/>
    <w:rsid w:val="008359CC"/>
    <w:rsid w:val="00836224"/>
    <w:rsid w:val="008374E9"/>
    <w:rsid w:val="008376CD"/>
    <w:rsid w:val="0083780A"/>
    <w:rsid w:val="00837BE4"/>
    <w:rsid w:val="00840559"/>
    <w:rsid w:val="00842534"/>
    <w:rsid w:val="00842788"/>
    <w:rsid w:val="00843153"/>
    <w:rsid w:val="00843378"/>
    <w:rsid w:val="008433C1"/>
    <w:rsid w:val="00843908"/>
    <w:rsid w:val="008443E1"/>
    <w:rsid w:val="00845D12"/>
    <w:rsid w:val="008460F6"/>
    <w:rsid w:val="00846713"/>
    <w:rsid w:val="00846C5D"/>
    <w:rsid w:val="00846D48"/>
    <w:rsid w:val="008473FA"/>
    <w:rsid w:val="00847830"/>
    <w:rsid w:val="00850C0A"/>
    <w:rsid w:val="00851A81"/>
    <w:rsid w:val="00851F4C"/>
    <w:rsid w:val="0085214E"/>
    <w:rsid w:val="0085224B"/>
    <w:rsid w:val="008523BA"/>
    <w:rsid w:val="00852B26"/>
    <w:rsid w:val="0085433C"/>
    <w:rsid w:val="0085480B"/>
    <w:rsid w:val="00855021"/>
    <w:rsid w:val="00855985"/>
    <w:rsid w:val="00855EB2"/>
    <w:rsid w:val="008560F4"/>
    <w:rsid w:val="0085632A"/>
    <w:rsid w:val="00856739"/>
    <w:rsid w:val="008568B1"/>
    <w:rsid w:val="008570EB"/>
    <w:rsid w:val="0085732C"/>
    <w:rsid w:val="008577D1"/>
    <w:rsid w:val="008578B3"/>
    <w:rsid w:val="00860A1E"/>
    <w:rsid w:val="00861573"/>
    <w:rsid w:val="00861622"/>
    <w:rsid w:val="00861AAE"/>
    <w:rsid w:val="00862273"/>
    <w:rsid w:val="008624DD"/>
    <w:rsid w:val="00863125"/>
    <w:rsid w:val="008645F1"/>
    <w:rsid w:val="00864EBB"/>
    <w:rsid w:val="00865611"/>
    <w:rsid w:val="008662C0"/>
    <w:rsid w:val="0086644C"/>
    <w:rsid w:val="00866EFD"/>
    <w:rsid w:val="008678A5"/>
    <w:rsid w:val="0087030B"/>
    <w:rsid w:val="008705E1"/>
    <w:rsid w:val="00870A0A"/>
    <w:rsid w:val="008710D3"/>
    <w:rsid w:val="0087153F"/>
    <w:rsid w:val="008719EC"/>
    <w:rsid w:val="00872279"/>
    <w:rsid w:val="00872938"/>
    <w:rsid w:val="00873ABF"/>
    <w:rsid w:val="0087459A"/>
    <w:rsid w:val="00875167"/>
    <w:rsid w:val="00875A88"/>
    <w:rsid w:val="00875DBB"/>
    <w:rsid w:val="00875DF8"/>
    <w:rsid w:val="008765E3"/>
    <w:rsid w:val="00876DCE"/>
    <w:rsid w:val="00876FBF"/>
    <w:rsid w:val="008776FD"/>
    <w:rsid w:val="0088032A"/>
    <w:rsid w:val="00881572"/>
    <w:rsid w:val="0088165C"/>
    <w:rsid w:val="00882FEA"/>
    <w:rsid w:val="0088320F"/>
    <w:rsid w:val="00883450"/>
    <w:rsid w:val="008834D1"/>
    <w:rsid w:val="0088398C"/>
    <w:rsid w:val="0088427A"/>
    <w:rsid w:val="00885A71"/>
    <w:rsid w:val="00885C6E"/>
    <w:rsid w:val="0088608A"/>
    <w:rsid w:val="00886AF2"/>
    <w:rsid w:val="0088743F"/>
    <w:rsid w:val="00887842"/>
    <w:rsid w:val="00887E7A"/>
    <w:rsid w:val="0089067B"/>
    <w:rsid w:val="00890700"/>
    <w:rsid w:val="00892AB9"/>
    <w:rsid w:val="00893537"/>
    <w:rsid w:val="00893857"/>
    <w:rsid w:val="008938EE"/>
    <w:rsid w:val="0089412A"/>
    <w:rsid w:val="00894767"/>
    <w:rsid w:val="00894923"/>
    <w:rsid w:val="0089494E"/>
    <w:rsid w:val="00895335"/>
    <w:rsid w:val="00895536"/>
    <w:rsid w:val="008955E0"/>
    <w:rsid w:val="008965EF"/>
    <w:rsid w:val="00896AD4"/>
    <w:rsid w:val="0089707F"/>
    <w:rsid w:val="00897752"/>
    <w:rsid w:val="00897BEF"/>
    <w:rsid w:val="008A0E3F"/>
    <w:rsid w:val="008A1BDA"/>
    <w:rsid w:val="008A1C1E"/>
    <w:rsid w:val="008A2811"/>
    <w:rsid w:val="008A297F"/>
    <w:rsid w:val="008A3181"/>
    <w:rsid w:val="008A3FC8"/>
    <w:rsid w:val="008A52F3"/>
    <w:rsid w:val="008A5456"/>
    <w:rsid w:val="008A56DD"/>
    <w:rsid w:val="008A5AE4"/>
    <w:rsid w:val="008A74F2"/>
    <w:rsid w:val="008A7536"/>
    <w:rsid w:val="008A77C7"/>
    <w:rsid w:val="008A7F1F"/>
    <w:rsid w:val="008A7F7D"/>
    <w:rsid w:val="008A7FA0"/>
    <w:rsid w:val="008B175D"/>
    <w:rsid w:val="008B1A5A"/>
    <w:rsid w:val="008B3250"/>
    <w:rsid w:val="008B382F"/>
    <w:rsid w:val="008B38BC"/>
    <w:rsid w:val="008B3CBF"/>
    <w:rsid w:val="008B4590"/>
    <w:rsid w:val="008B5AB4"/>
    <w:rsid w:val="008B66A6"/>
    <w:rsid w:val="008B6849"/>
    <w:rsid w:val="008B7D4A"/>
    <w:rsid w:val="008B7FFE"/>
    <w:rsid w:val="008C0446"/>
    <w:rsid w:val="008C0B74"/>
    <w:rsid w:val="008C1FAB"/>
    <w:rsid w:val="008C2156"/>
    <w:rsid w:val="008C2B3C"/>
    <w:rsid w:val="008C2D5A"/>
    <w:rsid w:val="008C31EA"/>
    <w:rsid w:val="008C33F9"/>
    <w:rsid w:val="008C3918"/>
    <w:rsid w:val="008C41A7"/>
    <w:rsid w:val="008C4EF5"/>
    <w:rsid w:val="008C643A"/>
    <w:rsid w:val="008C66DF"/>
    <w:rsid w:val="008C6F34"/>
    <w:rsid w:val="008C7108"/>
    <w:rsid w:val="008C75C8"/>
    <w:rsid w:val="008C7D96"/>
    <w:rsid w:val="008D02A3"/>
    <w:rsid w:val="008D115B"/>
    <w:rsid w:val="008D1FE2"/>
    <w:rsid w:val="008D22D8"/>
    <w:rsid w:val="008D259C"/>
    <w:rsid w:val="008D27B8"/>
    <w:rsid w:val="008D288D"/>
    <w:rsid w:val="008D2BCD"/>
    <w:rsid w:val="008D2E5F"/>
    <w:rsid w:val="008D377F"/>
    <w:rsid w:val="008D3B8A"/>
    <w:rsid w:val="008D406E"/>
    <w:rsid w:val="008D4DED"/>
    <w:rsid w:val="008D4E99"/>
    <w:rsid w:val="008D5066"/>
    <w:rsid w:val="008D555A"/>
    <w:rsid w:val="008D5A97"/>
    <w:rsid w:val="008D6697"/>
    <w:rsid w:val="008D6B60"/>
    <w:rsid w:val="008D728C"/>
    <w:rsid w:val="008E0674"/>
    <w:rsid w:val="008E11CA"/>
    <w:rsid w:val="008E11CC"/>
    <w:rsid w:val="008E1AC2"/>
    <w:rsid w:val="008E1B8F"/>
    <w:rsid w:val="008E29BB"/>
    <w:rsid w:val="008E2B17"/>
    <w:rsid w:val="008E3986"/>
    <w:rsid w:val="008E3D02"/>
    <w:rsid w:val="008E3E12"/>
    <w:rsid w:val="008E4BFF"/>
    <w:rsid w:val="008E4DCD"/>
    <w:rsid w:val="008E517A"/>
    <w:rsid w:val="008E5767"/>
    <w:rsid w:val="008E5807"/>
    <w:rsid w:val="008E580D"/>
    <w:rsid w:val="008E63C7"/>
    <w:rsid w:val="008E68FD"/>
    <w:rsid w:val="008E6D35"/>
    <w:rsid w:val="008F01F8"/>
    <w:rsid w:val="008F12E6"/>
    <w:rsid w:val="008F131E"/>
    <w:rsid w:val="008F1558"/>
    <w:rsid w:val="008F2B44"/>
    <w:rsid w:val="008F330B"/>
    <w:rsid w:val="008F38B2"/>
    <w:rsid w:val="008F55B8"/>
    <w:rsid w:val="008F5927"/>
    <w:rsid w:val="008F5F96"/>
    <w:rsid w:val="008F7752"/>
    <w:rsid w:val="0090174A"/>
    <w:rsid w:val="009022A6"/>
    <w:rsid w:val="0090274F"/>
    <w:rsid w:val="00902E52"/>
    <w:rsid w:val="009036B3"/>
    <w:rsid w:val="0090510B"/>
    <w:rsid w:val="0090531F"/>
    <w:rsid w:val="009053E3"/>
    <w:rsid w:val="00905F3D"/>
    <w:rsid w:val="0090620F"/>
    <w:rsid w:val="00906357"/>
    <w:rsid w:val="00906919"/>
    <w:rsid w:val="009071FE"/>
    <w:rsid w:val="00907761"/>
    <w:rsid w:val="00907A46"/>
    <w:rsid w:val="00910076"/>
    <w:rsid w:val="00910B58"/>
    <w:rsid w:val="0091242A"/>
    <w:rsid w:val="00912E53"/>
    <w:rsid w:val="00912F01"/>
    <w:rsid w:val="0091395C"/>
    <w:rsid w:val="00913AA4"/>
    <w:rsid w:val="009141E0"/>
    <w:rsid w:val="009141EE"/>
    <w:rsid w:val="009142FC"/>
    <w:rsid w:val="00914D48"/>
    <w:rsid w:val="00915778"/>
    <w:rsid w:val="009164DD"/>
    <w:rsid w:val="00917410"/>
    <w:rsid w:val="00920B5C"/>
    <w:rsid w:val="009210C9"/>
    <w:rsid w:val="00921CF4"/>
    <w:rsid w:val="00922166"/>
    <w:rsid w:val="00923604"/>
    <w:rsid w:val="00925C68"/>
    <w:rsid w:val="009315B0"/>
    <w:rsid w:val="009316E9"/>
    <w:rsid w:val="00931C93"/>
    <w:rsid w:val="00931EE2"/>
    <w:rsid w:val="00931FD8"/>
    <w:rsid w:val="0093282F"/>
    <w:rsid w:val="0093416D"/>
    <w:rsid w:val="009348E6"/>
    <w:rsid w:val="00934D00"/>
    <w:rsid w:val="009360DB"/>
    <w:rsid w:val="009363D4"/>
    <w:rsid w:val="0093652D"/>
    <w:rsid w:val="00937309"/>
    <w:rsid w:val="00937D66"/>
    <w:rsid w:val="009405CB"/>
    <w:rsid w:val="0094065A"/>
    <w:rsid w:val="00940FE2"/>
    <w:rsid w:val="00942FFF"/>
    <w:rsid w:val="00943E62"/>
    <w:rsid w:val="00945A61"/>
    <w:rsid w:val="009467D2"/>
    <w:rsid w:val="00950154"/>
    <w:rsid w:val="00950C6E"/>
    <w:rsid w:val="00951ECA"/>
    <w:rsid w:val="0095210B"/>
    <w:rsid w:val="00953054"/>
    <w:rsid w:val="009530B0"/>
    <w:rsid w:val="009531D6"/>
    <w:rsid w:val="00953610"/>
    <w:rsid w:val="0095382C"/>
    <w:rsid w:val="00953B03"/>
    <w:rsid w:val="009548C1"/>
    <w:rsid w:val="00956219"/>
    <w:rsid w:val="009563A5"/>
    <w:rsid w:val="00956588"/>
    <w:rsid w:val="00956868"/>
    <w:rsid w:val="0095723E"/>
    <w:rsid w:val="009572EE"/>
    <w:rsid w:val="0095765F"/>
    <w:rsid w:val="00957753"/>
    <w:rsid w:val="009606E6"/>
    <w:rsid w:val="009609D2"/>
    <w:rsid w:val="00960CFA"/>
    <w:rsid w:val="0096234B"/>
    <w:rsid w:val="00962F40"/>
    <w:rsid w:val="009631C9"/>
    <w:rsid w:val="009632BB"/>
    <w:rsid w:val="009633CA"/>
    <w:rsid w:val="00963723"/>
    <w:rsid w:val="00963968"/>
    <w:rsid w:val="00964A48"/>
    <w:rsid w:val="0096623D"/>
    <w:rsid w:val="009670E9"/>
    <w:rsid w:val="00967620"/>
    <w:rsid w:val="00970F70"/>
    <w:rsid w:val="00971056"/>
    <w:rsid w:val="00971FEF"/>
    <w:rsid w:val="0097210F"/>
    <w:rsid w:val="0097252B"/>
    <w:rsid w:val="00972668"/>
    <w:rsid w:val="009727B4"/>
    <w:rsid w:val="00972C36"/>
    <w:rsid w:val="00972DF8"/>
    <w:rsid w:val="009747E8"/>
    <w:rsid w:val="00974B10"/>
    <w:rsid w:val="009750AA"/>
    <w:rsid w:val="00975447"/>
    <w:rsid w:val="009755C3"/>
    <w:rsid w:val="00975CDB"/>
    <w:rsid w:val="00977730"/>
    <w:rsid w:val="00977D37"/>
    <w:rsid w:val="009813EA"/>
    <w:rsid w:val="009830D3"/>
    <w:rsid w:val="00983B8F"/>
    <w:rsid w:val="00983F74"/>
    <w:rsid w:val="00984D47"/>
    <w:rsid w:val="00984FA2"/>
    <w:rsid w:val="0098595E"/>
    <w:rsid w:val="00986073"/>
    <w:rsid w:val="00990EE2"/>
    <w:rsid w:val="0099111C"/>
    <w:rsid w:val="009916D2"/>
    <w:rsid w:val="009917E9"/>
    <w:rsid w:val="009918B7"/>
    <w:rsid w:val="009918C6"/>
    <w:rsid w:val="0099229C"/>
    <w:rsid w:val="0099249B"/>
    <w:rsid w:val="009926DF"/>
    <w:rsid w:val="00992B9C"/>
    <w:rsid w:val="00994E5F"/>
    <w:rsid w:val="0099558D"/>
    <w:rsid w:val="009959DB"/>
    <w:rsid w:val="00995B28"/>
    <w:rsid w:val="00995C9F"/>
    <w:rsid w:val="00995D6D"/>
    <w:rsid w:val="00997078"/>
    <w:rsid w:val="0099752D"/>
    <w:rsid w:val="00997534"/>
    <w:rsid w:val="00997C2A"/>
    <w:rsid w:val="009A0358"/>
    <w:rsid w:val="009A0461"/>
    <w:rsid w:val="009A0E2A"/>
    <w:rsid w:val="009A1848"/>
    <w:rsid w:val="009A18BF"/>
    <w:rsid w:val="009A1E9E"/>
    <w:rsid w:val="009A2667"/>
    <w:rsid w:val="009A28A2"/>
    <w:rsid w:val="009A2D33"/>
    <w:rsid w:val="009A3F10"/>
    <w:rsid w:val="009A5191"/>
    <w:rsid w:val="009A5473"/>
    <w:rsid w:val="009A593A"/>
    <w:rsid w:val="009A5A20"/>
    <w:rsid w:val="009A5FBB"/>
    <w:rsid w:val="009B0E35"/>
    <w:rsid w:val="009B0F5C"/>
    <w:rsid w:val="009B11D6"/>
    <w:rsid w:val="009B1519"/>
    <w:rsid w:val="009B260B"/>
    <w:rsid w:val="009B2EE9"/>
    <w:rsid w:val="009B30DB"/>
    <w:rsid w:val="009B3771"/>
    <w:rsid w:val="009B4864"/>
    <w:rsid w:val="009B5504"/>
    <w:rsid w:val="009B5D1A"/>
    <w:rsid w:val="009B649B"/>
    <w:rsid w:val="009B66A2"/>
    <w:rsid w:val="009B6830"/>
    <w:rsid w:val="009B6EF2"/>
    <w:rsid w:val="009B6F16"/>
    <w:rsid w:val="009C065A"/>
    <w:rsid w:val="009C0940"/>
    <w:rsid w:val="009C0950"/>
    <w:rsid w:val="009C176D"/>
    <w:rsid w:val="009C1AF3"/>
    <w:rsid w:val="009C1D4D"/>
    <w:rsid w:val="009C1D99"/>
    <w:rsid w:val="009C1E9E"/>
    <w:rsid w:val="009C1F8B"/>
    <w:rsid w:val="009C20A8"/>
    <w:rsid w:val="009C3206"/>
    <w:rsid w:val="009C5057"/>
    <w:rsid w:val="009C7C99"/>
    <w:rsid w:val="009D12C5"/>
    <w:rsid w:val="009D1378"/>
    <w:rsid w:val="009D1780"/>
    <w:rsid w:val="009D20DC"/>
    <w:rsid w:val="009D2384"/>
    <w:rsid w:val="009D3240"/>
    <w:rsid w:val="009D3A6E"/>
    <w:rsid w:val="009D4322"/>
    <w:rsid w:val="009D5D51"/>
    <w:rsid w:val="009D61D9"/>
    <w:rsid w:val="009D624D"/>
    <w:rsid w:val="009D6AD5"/>
    <w:rsid w:val="009E09A7"/>
    <w:rsid w:val="009E09BF"/>
    <w:rsid w:val="009E0AB4"/>
    <w:rsid w:val="009E10C7"/>
    <w:rsid w:val="009E12F0"/>
    <w:rsid w:val="009E260E"/>
    <w:rsid w:val="009E34EA"/>
    <w:rsid w:val="009E360A"/>
    <w:rsid w:val="009E38A4"/>
    <w:rsid w:val="009E3D82"/>
    <w:rsid w:val="009E4942"/>
    <w:rsid w:val="009E4B53"/>
    <w:rsid w:val="009E526B"/>
    <w:rsid w:val="009E58CA"/>
    <w:rsid w:val="009E5F34"/>
    <w:rsid w:val="009E6E48"/>
    <w:rsid w:val="009F0467"/>
    <w:rsid w:val="009F0B67"/>
    <w:rsid w:val="009F0CAC"/>
    <w:rsid w:val="009F1566"/>
    <w:rsid w:val="009F1E4B"/>
    <w:rsid w:val="009F307E"/>
    <w:rsid w:val="009F33FC"/>
    <w:rsid w:val="009F37D5"/>
    <w:rsid w:val="009F4582"/>
    <w:rsid w:val="009F50DE"/>
    <w:rsid w:val="009F543A"/>
    <w:rsid w:val="009F5F3E"/>
    <w:rsid w:val="009F69C5"/>
    <w:rsid w:val="009F6D34"/>
    <w:rsid w:val="009F74A2"/>
    <w:rsid w:val="009F7BB0"/>
    <w:rsid w:val="009F7C04"/>
    <w:rsid w:val="00A0179F"/>
    <w:rsid w:val="00A0191E"/>
    <w:rsid w:val="00A01B7D"/>
    <w:rsid w:val="00A02C72"/>
    <w:rsid w:val="00A0302A"/>
    <w:rsid w:val="00A036C5"/>
    <w:rsid w:val="00A03939"/>
    <w:rsid w:val="00A03ABD"/>
    <w:rsid w:val="00A03AD2"/>
    <w:rsid w:val="00A05A67"/>
    <w:rsid w:val="00A05DA0"/>
    <w:rsid w:val="00A073A0"/>
    <w:rsid w:val="00A07D84"/>
    <w:rsid w:val="00A10336"/>
    <w:rsid w:val="00A107DC"/>
    <w:rsid w:val="00A10CE2"/>
    <w:rsid w:val="00A11AF9"/>
    <w:rsid w:val="00A13400"/>
    <w:rsid w:val="00A13703"/>
    <w:rsid w:val="00A13811"/>
    <w:rsid w:val="00A13838"/>
    <w:rsid w:val="00A13AE3"/>
    <w:rsid w:val="00A15C42"/>
    <w:rsid w:val="00A166B8"/>
    <w:rsid w:val="00A16DF1"/>
    <w:rsid w:val="00A17302"/>
    <w:rsid w:val="00A17769"/>
    <w:rsid w:val="00A17A17"/>
    <w:rsid w:val="00A2069D"/>
    <w:rsid w:val="00A20B1F"/>
    <w:rsid w:val="00A21050"/>
    <w:rsid w:val="00A225C1"/>
    <w:rsid w:val="00A227B3"/>
    <w:rsid w:val="00A23580"/>
    <w:rsid w:val="00A235D0"/>
    <w:rsid w:val="00A23712"/>
    <w:rsid w:val="00A24131"/>
    <w:rsid w:val="00A27615"/>
    <w:rsid w:val="00A27A7F"/>
    <w:rsid w:val="00A3012B"/>
    <w:rsid w:val="00A3276A"/>
    <w:rsid w:val="00A332EB"/>
    <w:rsid w:val="00A349D2"/>
    <w:rsid w:val="00A34C05"/>
    <w:rsid w:val="00A35492"/>
    <w:rsid w:val="00A4044E"/>
    <w:rsid w:val="00A41C6A"/>
    <w:rsid w:val="00A4217B"/>
    <w:rsid w:val="00A42475"/>
    <w:rsid w:val="00A42869"/>
    <w:rsid w:val="00A42BDF"/>
    <w:rsid w:val="00A4379F"/>
    <w:rsid w:val="00A4396D"/>
    <w:rsid w:val="00A44145"/>
    <w:rsid w:val="00A44292"/>
    <w:rsid w:val="00A44327"/>
    <w:rsid w:val="00A4434D"/>
    <w:rsid w:val="00A45039"/>
    <w:rsid w:val="00A454E0"/>
    <w:rsid w:val="00A45546"/>
    <w:rsid w:val="00A45663"/>
    <w:rsid w:val="00A457ED"/>
    <w:rsid w:val="00A4585A"/>
    <w:rsid w:val="00A459B3"/>
    <w:rsid w:val="00A459D6"/>
    <w:rsid w:val="00A45B12"/>
    <w:rsid w:val="00A462D5"/>
    <w:rsid w:val="00A4650A"/>
    <w:rsid w:val="00A46AC9"/>
    <w:rsid w:val="00A46F7C"/>
    <w:rsid w:val="00A471A7"/>
    <w:rsid w:val="00A47279"/>
    <w:rsid w:val="00A477E5"/>
    <w:rsid w:val="00A50720"/>
    <w:rsid w:val="00A50922"/>
    <w:rsid w:val="00A50B67"/>
    <w:rsid w:val="00A50B8A"/>
    <w:rsid w:val="00A51763"/>
    <w:rsid w:val="00A51E20"/>
    <w:rsid w:val="00A51F40"/>
    <w:rsid w:val="00A53182"/>
    <w:rsid w:val="00A53B5B"/>
    <w:rsid w:val="00A55626"/>
    <w:rsid w:val="00A55B53"/>
    <w:rsid w:val="00A55D2B"/>
    <w:rsid w:val="00A56398"/>
    <w:rsid w:val="00A572BC"/>
    <w:rsid w:val="00A57A82"/>
    <w:rsid w:val="00A60E63"/>
    <w:rsid w:val="00A60FC5"/>
    <w:rsid w:val="00A62B7B"/>
    <w:rsid w:val="00A637CB"/>
    <w:rsid w:val="00A64FBF"/>
    <w:rsid w:val="00A65BFE"/>
    <w:rsid w:val="00A666F7"/>
    <w:rsid w:val="00A667BF"/>
    <w:rsid w:val="00A66AE9"/>
    <w:rsid w:val="00A66E25"/>
    <w:rsid w:val="00A67428"/>
    <w:rsid w:val="00A707D4"/>
    <w:rsid w:val="00A70CF3"/>
    <w:rsid w:val="00A7155E"/>
    <w:rsid w:val="00A71D6E"/>
    <w:rsid w:val="00A71FE7"/>
    <w:rsid w:val="00A720D9"/>
    <w:rsid w:val="00A7273D"/>
    <w:rsid w:val="00A73C04"/>
    <w:rsid w:val="00A7442C"/>
    <w:rsid w:val="00A74EDE"/>
    <w:rsid w:val="00A75031"/>
    <w:rsid w:val="00A763AE"/>
    <w:rsid w:val="00A76619"/>
    <w:rsid w:val="00A766D5"/>
    <w:rsid w:val="00A76B0D"/>
    <w:rsid w:val="00A77111"/>
    <w:rsid w:val="00A771D1"/>
    <w:rsid w:val="00A7750A"/>
    <w:rsid w:val="00A77711"/>
    <w:rsid w:val="00A80223"/>
    <w:rsid w:val="00A8057A"/>
    <w:rsid w:val="00A816EE"/>
    <w:rsid w:val="00A81AB5"/>
    <w:rsid w:val="00A82724"/>
    <w:rsid w:val="00A82C5A"/>
    <w:rsid w:val="00A83FF6"/>
    <w:rsid w:val="00A84187"/>
    <w:rsid w:val="00A84704"/>
    <w:rsid w:val="00A850CE"/>
    <w:rsid w:val="00A85CB7"/>
    <w:rsid w:val="00A861AE"/>
    <w:rsid w:val="00A8620F"/>
    <w:rsid w:val="00A8652F"/>
    <w:rsid w:val="00A86AAB"/>
    <w:rsid w:val="00A86D49"/>
    <w:rsid w:val="00A8769A"/>
    <w:rsid w:val="00A87B22"/>
    <w:rsid w:val="00A90FF4"/>
    <w:rsid w:val="00A917E3"/>
    <w:rsid w:val="00A91C2F"/>
    <w:rsid w:val="00A9219D"/>
    <w:rsid w:val="00A92E9F"/>
    <w:rsid w:val="00A92EC0"/>
    <w:rsid w:val="00A92EED"/>
    <w:rsid w:val="00A944CC"/>
    <w:rsid w:val="00A95176"/>
    <w:rsid w:val="00A95390"/>
    <w:rsid w:val="00A96714"/>
    <w:rsid w:val="00A975D5"/>
    <w:rsid w:val="00A9772B"/>
    <w:rsid w:val="00A97F3B"/>
    <w:rsid w:val="00AA02EA"/>
    <w:rsid w:val="00AA0660"/>
    <w:rsid w:val="00AA08AE"/>
    <w:rsid w:val="00AA0B37"/>
    <w:rsid w:val="00AA1409"/>
    <w:rsid w:val="00AA2593"/>
    <w:rsid w:val="00AA2D96"/>
    <w:rsid w:val="00AA3875"/>
    <w:rsid w:val="00AA404A"/>
    <w:rsid w:val="00AA40DC"/>
    <w:rsid w:val="00AA48B1"/>
    <w:rsid w:val="00AA6228"/>
    <w:rsid w:val="00AA69A4"/>
    <w:rsid w:val="00AB1131"/>
    <w:rsid w:val="00AB1300"/>
    <w:rsid w:val="00AB195B"/>
    <w:rsid w:val="00AB1B91"/>
    <w:rsid w:val="00AB2744"/>
    <w:rsid w:val="00AB274F"/>
    <w:rsid w:val="00AB5576"/>
    <w:rsid w:val="00AB5F30"/>
    <w:rsid w:val="00AB61E4"/>
    <w:rsid w:val="00AB65B3"/>
    <w:rsid w:val="00AB6BE3"/>
    <w:rsid w:val="00AB7AAA"/>
    <w:rsid w:val="00AC079A"/>
    <w:rsid w:val="00AC0E71"/>
    <w:rsid w:val="00AC1EA8"/>
    <w:rsid w:val="00AC2197"/>
    <w:rsid w:val="00AC37C3"/>
    <w:rsid w:val="00AC3E08"/>
    <w:rsid w:val="00AC3E65"/>
    <w:rsid w:val="00AC3FDB"/>
    <w:rsid w:val="00AC4B81"/>
    <w:rsid w:val="00AC535B"/>
    <w:rsid w:val="00AC5F6A"/>
    <w:rsid w:val="00AC6F65"/>
    <w:rsid w:val="00AD0B3C"/>
    <w:rsid w:val="00AD0FC3"/>
    <w:rsid w:val="00AD1795"/>
    <w:rsid w:val="00AD1892"/>
    <w:rsid w:val="00AD1CC0"/>
    <w:rsid w:val="00AD22B5"/>
    <w:rsid w:val="00AD2718"/>
    <w:rsid w:val="00AD2E4D"/>
    <w:rsid w:val="00AD33D3"/>
    <w:rsid w:val="00AD3DB4"/>
    <w:rsid w:val="00AD5133"/>
    <w:rsid w:val="00AD5712"/>
    <w:rsid w:val="00AD618B"/>
    <w:rsid w:val="00AD6AC5"/>
    <w:rsid w:val="00AD76A1"/>
    <w:rsid w:val="00AE1659"/>
    <w:rsid w:val="00AE1CCB"/>
    <w:rsid w:val="00AE1DEA"/>
    <w:rsid w:val="00AE48E8"/>
    <w:rsid w:val="00AE5463"/>
    <w:rsid w:val="00AE6F39"/>
    <w:rsid w:val="00AE7F20"/>
    <w:rsid w:val="00AF0E7C"/>
    <w:rsid w:val="00AF1F04"/>
    <w:rsid w:val="00AF23A2"/>
    <w:rsid w:val="00AF3B55"/>
    <w:rsid w:val="00AF3D59"/>
    <w:rsid w:val="00AF615F"/>
    <w:rsid w:val="00AF6794"/>
    <w:rsid w:val="00AF6F48"/>
    <w:rsid w:val="00AF717E"/>
    <w:rsid w:val="00AF77A6"/>
    <w:rsid w:val="00B016F7"/>
    <w:rsid w:val="00B02BDD"/>
    <w:rsid w:val="00B036C2"/>
    <w:rsid w:val="00B04E10"/>
    <w:rsid w:val="00B055B9"/>
    <w:rsid w:val="00B05B7D"/>
    <w:rsid w:val="00B05F3C"/>
    <w:rsid w:val="00B07997"/>
    <w:rsid w:val="00B11EBB"/>
    <w:rsid w:val="00B13243"/>
    <w:rsid w:val="00B13511"/>
    <w:rsid w:val="00B13D85"/>
    <w:rsid w:val="00B14B97"/>
    <w:rsid w:val="00B14ED7"/>
    <w:rsid w:val="00B14EF7"/>
    <w:rsid w:val="00B16296"/>
    <w:rsid w:val="00B16CC7"/>
    <w:rsid w:val="00B1740B"/>
    <w:rsid w:val="00B1786A"/>
    <w:rsid w:val="00B206D8"/>
    <w:rsid w:val="00B20C75"/>
    <w:rsid w:val="00B22C41"/>
    <w:rsid w:val="00B230E5"/>
    <w:rsid w:val="00B23E88"/>
    <w:rsid w:val="00B246C8"/>
    <w:rsid w:val="00B24D6C"/>
    <w:rsid w:val="00B2503B"/>
    <w:rsid w:val="00B2655A"/>
    <w:rsid w:val="00B26730"/>
    <w:rsid w:val="00B267A4"/>
    <w:rsid w:val="00B26C93"/>
    <w:rsid w:val="00B312C7"/>
    <w:rsid w:val="00B315C4"/>
    <w:rsid w:val="00B316B9"/>
    <w:rsid w:val="00B31E90"/>
    <w:rsid w:val="00B327A3"/>
    <w:rsid w:val="00B32E58"/>
    <w:rsid w:val="00B33180"/>
    <w:rsid w:val="00B335A2"/>
    <w:rsid w:val="00B33B7A"/>
    <w:rsid w:val="00B342D1"/>
    <w:rsid w:val="00B34371"/>
    <w:rsid w:val="00B34A04"/>
    <w:rsid w:val="00B357DD"/>
    <w:rsid w:val="00B36083"/>
    <w:rsid w:val="00B3657C"/>
    <w:rsid w:val="00B36BEC"/>
    <w:rsid w:val="00B37104"/>
    <w:rsid w:val="00B37930"/>
    <w:rsid w:val="00B406E3"/>
    <w:rsid w:val="00B41516"/>
    <w:rsid w:val="00B42AB8"/>
    <w:rsid w:val="00B4309E"/>
    <w:rsid w:val="00B433EB"/>
    <w:rsid w:val="00B4446E"/>
    <w:rsid w:val="00B44594"/>
    <w:rsid w:val="00B44748"/>
    <w:rsid w:val="00B447D7"/>
    <w:rsid w:val="00B44F9F"/>
    <w:rsid w:val="00B451F7"/>
    <w:rsid w:val="00B452A3"/>
    <w:rsid w:val="00B4545E"/>
    <w:rsid w:val="00B467FC"/>
    <w:rsid w:val="00B47889"/>
    <w:rsid w:val="00B47D0D"/>
    <w:rsid w:val="00B5048A"/>
    <w:rsid w:val="00B52B7D"/>
    <w:rsid w:val="00B531D2"/>
    <w:rsid w:val="00B537D8"/>
    <w:rsid w:val="00B53B85"/>
    <w:rsid w:val="00B53CCA"/>
    <w:rsid w:val="00B54441"/>
    <w:rsid w:val="00B54A5F"/>
    <w:rsid w:val="00B55817"/>
    <w:rsid w:val="00B560C2"/>
    <w:rsid w:val="00B56409"/>
    <w:rsid w:val="00B5674F"/>
    <w:rsid w:val="00B56F9B"/>
    <w:rsid w:val="00B57509"/>
    <w:rsid w:val="00B6015A"/>
    <w:rsid w:val="00B62694"/>
    <w:rsid w:val="00B633DA"/>
    <w:rsid w:val="00B635E7"/>
    <w:rsid w:val="00B64099"/>
    <w:rsid w:val="00B643D6"/>
    <w:rsid w:val="00B64919"/>
    <w:rsid w:val="00B64C40"/>
    <w:rsid w:val="00B6571D"/>
    <w:rsid w:val="00B65BCC"/>
    <w:rsid w:val="00B667C6"/>
    <w:rsid w:val="00B66BC8"/>
    <w:rsid w:val="00B66E8E"/>
    <w:rsid w:val="00B6723D"/>
    <w:rsid w:val="00B67B60"/>
    <w:rsid w:val="00B67BD4"/>
    <w:rsid w:val="00B67E1F"/>
    <w:rsid w:val="00B700D4"/>
    <w:rsid w:val="00B71139"/>
    <w:rsid w:val="00B71F08"/>
    <w:rsid w:val="00B72945"/>
    <w:rsid w:val="00B73838"/>
    <w:rsid w:val="00B7421A"/>
    <w:rsid w:val="00B74366"/>
    <w:rsid w:val="00B74D4D"/>
    <w:rsid w:val="00B752D3"/>
    <w:rsid w:val="00B75F20"/>
    <w:rsid w:val="00B762FD"/>
    <w:rsid w:val="00B767B1"/>
    <w:rsid w:val="00B76C73"/>
    <w:rsid w:val="00B808A4"/>
    <w:rsid w:val="00B81371"/>
    <w:rsid w:val="00B818B8"/>
    <w:rsid w:val="00B8225B"/>
    <w:rsid w:val="00B82983"/>
    <w:rsid w:val="00B83E2E"/>
    <w:rsid w:val="00B83F66"/>
    <w:rsid w:val="00B84485"/>
    <w:rsid w:val="00B84739"/>
    <w:rsid w:val="00B855AA"/>
    <w:rsid w:val="00B85F80"/>
    <w:rsid w:val="00B85F87"/>
    <w:rsid w:val="00B8780A"/>
    <w:rsid w:val="00B902E7"/>
    <w:rsid w:val="00B915BD"/>
    <w:rsid w:val="00B922D9"/>
    <w:rsid w:val="00B926D6"/>
    <w:rsid w:val="00B92C51"/>
    <w:rsid w:val="00B93351"/>
    <w:rsid w:val="00B93C94"/>
    <w:rsid w:val="00B93DE2"/>
    <w:rsid w:val="00B945F2"/>
    <w:rsid w:val="00B95232"/>
    <w:rsid w:val="00B95670"/>
    <w:rsid w:val="00B959FD"/>
    <w:rsid w:val="00B966BF"/>
    <w:rsid w:val="00B974B4"/>
    <w:rsid w:val="00BA0012"/>
    <w:rsid w:val="00BA0458"/>
    <w:rsid w:val="00BA45C7"/>
    <w:rsid w:val="00BA4F66"/>
    <w:rsid w:val="00BA54A2"/>
    <w:rsid w:val="00BA6A65"/>
    <w:rsid w:val="00BA6D15"/>
    <w:rsid w:val="00BA6E7E"/>
    <w:rsid w:val="00BA74CB"/>
    <w:rsid w:val="00BA7987"/>
    <w:rsid w:val="00BA7CFA"/>
    <w:rsid w:val="00BA7D96"/>
    <w:rsid w:val="00BA7EA9"/>
    <w:rsid w:val="00BB1309"/>
    <w:rsid w:val="00BB2287"/>
    <w:rsid w:val="00BB239D"/>
    <w:rsid w:val="00BB2592"/>
    <w:rsid w:val="00BB3156"/>
    <w:rsid w:val="00BB4847"/>
    <w:rsid w:val="00BB4F26"/>
    <w:rsid w:val="00BB5CA9"/>
    <w:rsid w:val="00BB6662"/>
    <w:rsid w:val="00BB6868"/>
    <w:rsid w:val="00BB73E8"/>
    <w:rsid w:val="00BB7E0C"/>
    <w:rsid w:val="00BC0C7D"/>
    <w:rsid w:val="00BC0CE4"/>
    <w:rsid w:val="00BC1453"/>
    <w:rsid w:val="00BC22CD"/>
    <w:rsid w:val="00BC240C"/>
    <w:rsid w:val="00BC260A"/>
    <w:rsid w:val="00BC30BF"/>
    <w:rsid w:val="00BC3150"/>
    <w:rsid w:val="00BC3F11"/>
    <w:rsid w:val="00BC4307"/>
    <w:rsid w:val="00BC4C44"/>
    <w:rsid w:val="00BC61B2"/>
    <w:rsid w:val="00BC7E69"/>
    <w:rsid w:val="00BC7EC6"/>
    <w:rsid w:val="00BD025A"/>
    <w:rsid w:val="00BD02D5"/>
    <w:rsid w:val="00BD0A1C"/>
    <w:rsid w:val="00BD0DA4"/>
    <w:rsid w:val="00BD0F9E"/>
    <w:rsid w:val="00BD1B67"/>
    <w:rsid w:val="00BD2E8E"/>
    <w:rsid w:val="00BD335B"/>
    <w:rsid w:val="00BD33B6"/>
    <w:rsid w:val="00BD3D7F"/>
    <w:rsid w:val="00BD4097"/>
    <w:rsid w:val="00BD4163"/>
    <w:rsid w:val="00BD4BF2"/>
    <w:rsid w:val="00BD4E41"/>
    <w:rsid w:val="00BD4F95"/>
    <w:rsid w:val="00BD5106"/>
    <w:rsid w:val="00BD517B"/>
    <w:rsid w:val="00BD650E"/>
    <w:rsid w:val="00BD6560"/>
    <w:rsid w:val="00BD687D"/>
    <w:rsid w:val="00BE00FA"/>
    <w:rsid w:val="00BE0C95"/>
    <w:rsid w:val="00BE31BD"/>
    <w:rsid w:val="00BE462E"/>
    <w:rsid w:val="00BE545A"/>
    <w:rsid w:val="00BE57A2"/>
    <w:rsid w:val="00BE5E11"/>
    <w:rsid w:val="00BE6C95"/>
    <w:rsid w:val="00BE6CAD"/>
    <w:rsid w:val="00BE6F34"/>
    <w:rsid w:val="00BE74FA"/>
    <w:rsid w:val="00BE7CBB"/>
    <w:rsid w:val="00BF0A54"/>
    <w:rsid w:val="00BF0F1C"/>
    <w:rsid w:val="00BF1278"/>
    <w:rsid w:val="00BF15E3"/>
    <w:rsid w:val="00BF1B7F"/>
    <w:rsid w:val="00BF2346"/>
    <w:rsid w:val="00BF33EE"/>
    <w:rsid w:val="00BF3B85"/>
    <w:rsid w:val="00BF404C"/>
    <w:rsid w:val="00BF46F6"/>
    <w:rsid w:val="00BF475D"/>
    <w:rsid w:val="00BF485E"/>
    <w:rsid w:val="00BF4F86"/>
    <w:rsid w:val="00BF4FB7"/>
    <w:rsid w:val="00BF69E6"/>
    <w:rsid w:val="00BF6B5B"/>
    <w:rsid w:val="00BF6D83"/>
    <w:rsid w:val="00BF704D"/>
    <w:rsid w:val="00BF7365"/>
    <w:rsid w:val="00BF7824"/>
    <w:rsid w:val="00C004FC"/>
    <w:rsid w:val="00C00C61"/>
    <w:rsid w:val="00C01322"/>
    <w:rsid w:val="00C020F8"/>
    <w:rsid w:val="00C02428"/>
    <w:rsid w:val="00C0252F"/>
    <w:rsid w:val="00C02535"/>
    <w:rsid w:val="00C04666"/>
    <w:rsid w:val="00C04D22"/>
    <w:rsid w:val="00C04DC4"/>
    <w:rsid w:val="00C06C02"/>
    <w:rsid w:val="00C0738C"/>
    <w:rsid w:val="00C0753F"/>
    <w:rsid w:val="00C07B79"/>
    <w:rsid w:val="00C10619"/>
    <w:rsid w:val="00C11482"/>
    <w:rsid w:val="00C11520"/>
    <w:rsid w:val="00C11E0B"/>
    <w:rsid w:val="00C1254E"/>
    <w:rsid w:val="00C12E38"/>
    <w:rsid w:val="00C133A0"/>
    <w:rsid w:val="00C134AC"/>
    <w:rsid w:val="00C14CDF"/>
    <w:rsid w:val="00C14CF0"/>
    <w:rsid w:val="00C1508C"/>
    <w:rsid w:val="00C150E0"/>
    <w:rsid w:val="00C150F6"/>
    <w:rsid w:val="00C15A7E"/>
    <w:rsid w:val="00C15F97"/>
    <w:rsid w:val="00C16762"/>
    <w:rsid w:val="00C16D30"/>
    <w:rsid w:val="00C17637"/>
    <w:rsid w:val="00C179FC"/>
    <w:rsid w:val="00C202D6"/>
    <w:rsid w:val="00C203F6"/>
    <w:rsid w:val="00C20EB1"/>
    <w:rsid w:val="00C21055"/>
    <w:rsid w:val="00C2139F"/>
    <w:rsid w:val="00C21EE9"/>
    <w:rsid w:val="00C2279F"/>
    <w:rsid w:val="00C230ED"/>
    <w:rsid w:val="00C24101"/>
    <w:rsid w:val="00C24B25"/>
    <w:rsid w:val="00C24FF3"/>
    <w:rsid w:val="00C2575E"/>
    <w:rsid w:val="00C26121"/>
    <w:rsid w:val="00C26595"/>
    <w:rsid w:val="00C27142"/>
    <w:rsid w:val="00C27918"/>
    <w:rsid w:val="00C27ABF"/>
    <w:rsid w:val="00C3086E"/>
    <w:rsid w:val="00C315FB"/>
    <w:rsid w:val="00C31713"/>
    <w:rsid w:val="00C317BD"/>
    <w:rsid w:val="00C31C1C"/>
    <w:rsid w:val="00C33279"/>
    <w:rsid w:val="00C3455F"/>
    <w:rsid w:val="00C34B8F"/>
    <w:rsid w:val="00C35332"/>
    <w:rsid w:val="00C37421"/>
    <w:rsid w:val="00C37D4F"/>
    <w:rsid w:val="00C40353"/>
    <w:rsid w:val="00C40CF5"/>
    <w:rsid w:val="00C41015"/>
    <w:rsid w:val="00C41056"/>
    <w:rsid w:val="00C41131"/>
    <w:rsid w:val="00C411C1"/>
    <w:rsid w:val="00C41365"/>
    <w:rsid w:val="00C414B6"/>
    <w:rsid w:val="00C41BC2"/>
    <w:rsid w:val="00C422BD"/>
    <w:rsid w:val="00C42594"/>
    <w:rsid w:val="00C42996"/>
    <w:rsid w:val="00C42A21"/>
    <w:rsid w:val="00C42ED3"/>
    <w:rsid w:val="00C42F3F"/>
    <w:rsid w:val="00C43A3B"/>
    <w:rsid w:val="00C4485C"/>
    <w:rsid w:val="00C454F4"/>
    <w:rsid w:val="00C45581"/>
    <w:rsid w:val="00C45BF0"/>
    <w:rsid w:val="00C45D9C"/>
    <w:rsid w:val="00C46088"/>
    <w:rsid w:val="00C46213"/>
    <w:rsid w:val="00C465BE"/>
    <w:rsid w:val="00C4712A"/>
    <w:rsid w:val="00C47468"/>
    <w:rsid w:val="00C47740"/>
    <w:rsid w:val="00C47CDC"/>
    <w:rsid w:val="00C50A2B"/>
    <w:rsid w:val="00C50DE4"/>
    <w:rsid w:val="00C50F8A"/>
    <w:rsid w:val="00C51671"/>
    <w:rsid w:val="00C51808"/>
    <w:rsid w:val="00C5280A"/>
    <w:rsid w:val="00C5401F"/>
    <w:rsid w:val="00C54922"/>
    <w:rsid w:val="00C54CB1"/>
    <w:rsid w:val="00C55FE8"/>
    <w:rsid w:val="00C56130"/>
    <w:rsid w:val="00C574D8"/>
    <w:rsid w:val="00C601EF"/>
    <w:rsid w:val="00C603F1"/>
    <w:rsid w:val="00C613F6"/>
    <w:rsid w:val="00C6199A"/>
    <w:rsid w:val="00C6220B"/>
    <w:rsid w:val="00C62658"/>
    <w:rsid w:val="00C634D6"/>
    <w:rsid w:val="00C636E4"/>
    <w:rsid w:val="00C63CF2"/>
    <w:rsid w:val="00C6440A"/>
    <w:rsid w:val="00C648FC"/>
    <w:rsid w:val="00C65EDE"/>
    <w:rsid w:val="00C663BE"/>
    <w:rsid w:val="00C66D85"/>
    <w:rsid w:val="00C6793F"/>
    <w:rsid w:val="00C70AB7"/>
    <w:rsid w:val="00C714AB"/>
    <w:rsid w:val="00C71858"/>
    <w:rsid w:val="00C722C5"/>
    <w:rsid w:val="00C72382"/>
    <w:rsid w:val="00C74346"/>
    <w:rsid w:val="00C744AE"/>
    <w:rsid w:val="00C74781"/>
    <w:rsid w:val="00C75198"/>
    <w:rsid w:val="00C763FD"/>
    <w:rsid w:val="00C76B87"/>
    <w:rsid w:val="00C80034"/>
    <w:rsid w:val="00C806D4"/>
    <w:rsid w:val="00C80729"/>
    <w:rsid w:val="00C8241D"/>
    <w:rsid w:val="00C828E8"/>
    <w:rsid w:val="00C83579"/>
    <w:rsid w:val="00C83699"/>
    <w:rsid w:val="00C83C79"/>
    <w:rsid w:val="00C83EA7"/>
    <w:rsid w:val="00C8426C"/>
    <w:rsid w:val="00C84559"/>
    <w:rsid w:val="00C84E31"/>
    <w:rsid w:val="00C8578A"/>
    <w:rsid w:val="00C85B63"/>
    <w:rsid w:val="00C862C4"/>
    <w:rsid w:val="00C86977"/>
    <w:rsid w:val="00C86B34"/>
    <w:rsid w:val="00C86FFF"/>
    <w:rsid w:val="00C871C7"/>
    <w:rsid w:val="00C874EA"/>
    <w:rsid w:val="00C87A66"/>
    <w:rsid w:val="00C90338"/>
    <w:rsid w:val="00C91060"/>
    <w:rsid w:val="00C91720"/>
    <w:rsid w:val="00C928FD"/>
    <w:rsid w:val="00C9331C"/>
    <w:rsid w:val="00C954CC"/>
    <w:rsid w:val="00C9556A"/>
    <w:rsid w:val="00C95593"/>
    <w:rsid w:val="00C95C68"/>
    <w:rsid w:val="00C96128"/>
    <w:rsid w:val="00C9667A"/>
    <w:rsid w:val="00CA0640"/>
    <w:rsid w:val="00CA1238"/>
    <w:rsid w:val="00CA2022"/>
    <w:rsid w:val="00CA3A6D"/>
    <w:rsid w:val="00CA3CDB"/>
    <w:rsid w:val="00CA41B3"/>
    <w:rsid w:val="00CA45EC"/>
    <w:rsid w:val="00CA4741"/>
    <w:rsid w:val="00CA4CF0"/>
    <w:rsid w:val="00CA4FB1"/>
    <w:rsid w:val="00CA543E"/>
    <w:rsid w:val="00CA5465"/>
    <w:rsid w:val="00CA62D4"/>
    <w:rsid w:val="00CA7A78"/>
    <w:rsid w:val="00CA7BBF"/>
    <w:rsid w:val="00CA7F49"/>
    <w:rsid w:val="00CB2932"/>
    <w:rsid w:val="00CB2FC0"/>
    <w:rsid w:val="00CB3C69"/>
    <w:rsid w:val="00CB43DB"/>
    <w:rsid w:val="00CB57BF"/>
    <w:rsid w:val="00CB58C6"/>
    <w:rsid w:val="00CB5AEC"/>
    <w:rsid w:val="00CB6CEB"/>
    <w:rsid w:val="00CB6FC0"/>
    <w:rsid w:val="00CB7F82"/>
    <w:rsid w:val="00CC0523"/>
    <w:rsid w:val="00CC061B"/>
    <w:rsid w:val="00CC0B3A"/>
    <w:rsid w:val="00CC10A6"/>
    <w:rsid w:val="00CC10B3"/>
    <w:rsid w:val="00CC1B52"/>
    <w:rsid w:val="00CC2740"/>
    <w:rsid w:val="00CC27BA"/>
    <w:rsid w:val="00CC2B00"/>
    <w:rsid w:val="00CC2DE4"/>
    <w:rsid w:val="00CC360E"/>
    <w:rsid w:val="00CC3B04"/>
    <w:rsid w:val="00CC3B4D"/>
    <w:rsid w:val="00CC3D18"/>
    <w:rsid w:val="00CC3FC7"/>
    <w:rsid w:val="00CC48D6"/>
    <w:rsid w:val="00CC4F2B"/>
    <w:rsid w:val="00CC7E10"/>
    <w:rsid w:val="00CC7E38"/>
    <w:rsid w:val="00CD1564"/>
    <w:rsid w:val="00CD32FE"/>
    <w:rsid w:val="00CD3CA2"/>
    <w:rsid w:val="00CD3E7D"/>
    <w:rsid w:val="00CD4CC5"/>
    <w:rsid w:val="00CD5036"/>
    <w:rsid w:val="00CD51EB"/>
    <w:rsid w:val="00CD66C4"/>
    <w:rsid w:val="00CD6866"/>
    <w:rsid w:val="00CD76D4"/>
    <w:rsid w:val="00CD7893"/>
    <w:rsid w:val="00CD7911"/>
    <w:rsid w:val="00CE03CC"/>
    <w:rsid w:val="00CE0B6F"/>
    <w:rsid w:val="00CE1EA4"/>
    <w:rsid w:val="00CE21BA"/>
    <w:rsid w:val="00CE5758"/>
    <w:rsid w:val="00CE7214"/>
    <w:rsid w:val="00CE757D"/>
    <w:rsid w:val="00CE7E6A"/>
    <w:rsid w:val="00CF030B"/>
    <w:rsid w:val="00CF17D5"/>
    <w:rsid w:val="00CF21F8"/>
    <w:rsid w:val="00CF23A2"/>
    <w:rsid w:val="00CF24AD"/>
    <w:rsid w:val="00CF5D77"/>
    <w:rsid w:val="00CF6EB2"/>
    <w:rsid w:val="00CF7493"/>
    <w:rsid w:val="00D00269"/>
    <w:rsid w:val="00D01E81"/>
    <w:rsid w:val="00D02F72"/>
    <w:rsid w:val="00D030EA"/>
    <w:rsid w:val="00D032F8"/>
    <w:rsid w:val="00D03E65"/>
    <w:rsid w:val="00D074E4"/>
    <w:rsid w:val="00D07CFB"/>
    <w:rsid w:val="00D10AB0"/>
    <w:rsid w:val="00D12402"/>
    <w:rsid w:val="00D12927"/>
    <w:rsid w:val="00D12EE7"/>
    <w:rsid w:val="00D1354B"/>
    <w:rsid w:val="00D1373C"/>
    <w:rsid w:val="00D13914"/>
    <w:rsid w:val="00D1416D"/>
    <w:rsid w:val="00D15617"/>
    <w:rsid w:val="00D16B19"/>
    <w:rsid w:val="00D16BAD"/>
    <w:rsid w:val="00D172B8"/>
    <w:rsid w:val="00D1735B"/>
    <w:rsid w:val="00D17477"/>
    <w:rsid w:val="00D17702"/>
    <w:rsid w:val="00D17A0E"/>
    <w:rsid w:val="00D17C3D"/>
    <w:rsid w:val="00D20E91"/>
    <w:rsid w:val="00D21023"/>
    <w:rsid w:val="00D21A5F"/>
    <w:rsid w:val="00D225CB"/>
    <w:rsid w:val="00D232F2"/>
    <w:rsid w:val="00D236E7"/>
    <w:rsid w:val="00D23CD2"/>
    <w:rsid w:val="00D23F16"/>
    <w:rsid w:val="00D24F22"/>
    <w:rsid w:val="00D25A9F"/>
    <w:rsid w:val="00D25B88"/>
    <w:rsid w:val="00D263E2"/>
    <w:rsid w:val="00D266ED"/>
    <w:rsid w:val="00D27104"/>
    <w:rsid w:val="00D2734A"/>
    <w:rsid w:val="00D276CF"/>
    <w:rsid w:val="00D27F25"/>
    <w:rsid w:val="00D30003"/>
    <w:rsid w:val="00D306AB"/>
    <w:rsid w:val="00D30744"/>
    <w:rsid w:val="00D3106B"/>
    <w:rsid w:val="00D31B93"/>
    <w:rsid w:val="00D31D5F"/>
    <w:rsid w:val="00D32293"/>
    <w:rsid w:val="00D33323"/>
    <w:rsid w:val="00D33F79"/>
    <w:rsid w:val="00D34574"/>
    <w:rsid w:val="00D345A4"/>
    <w:rsid w:val="00D3469A"/>
    <w:rsid w:val="00D3478C"/>
    <w:rsid w:val="00D34A5C"/>
    <w:rsid w:val="00D35226"/>
    <w:rsid w:val="00D35986"/>
    <w:rsid w:val="00D36919"/>
    <w:rsid w:val="00D36CE3"/>
    <w:rsid w:val="00D36D2D"/>
    <w:rsid w:val="00D36FCC"/>
    <w:rsid w:val="00D37494"/>
    <w:rsid w:val="00D3789A"/>
    <w:rsid w:val="00D407B7"/>
    <w:rsid w:val="00D409B3"/>
    <w:rsid w:val="00D41074"/>
    <w:rsid w:val="00D41B84"/>
    <w:rsid w:val="00D41E2D"/>
    <w:rsid w:val="00D421A1"/>
    <w:rsid w:val="00D42588"/>
    <w:rsid w:val="00D427F9"/>
    <w:rsid w:val="00D4287D"/>
    <w:rsid w:val="00D42957"/>
    <w:rsid w:val="00D429E4"/>
    <w:rsid w:val="00D43E64"/>
    <w:rsid w:val="00D446E7"/>
    <w:rsid w:val="00D45950"/>
    <w:rsid w:val="00D46EEF"/>
    <w:rsid w:val="00D47265"/>
    <w:rsid w:val="00D47500"/>
    <w:rsid w:val="00D4793C"/>
    <w:rsid w:val="00D5022D"/>
    <w:rsid w:val="00D5133E"/>
    <w:rsid w:val="00D51835"/>
    <w:rsid w:val="00D525E2"/>
    <w:rsid w:val="00D5346A"/>
    <w:rsid w:val="00D546B3"/>
    <w:rsid w:val="00D567FC"/>
    <w:rsid w:val="00D5688E"/>
    <w:rsid w:val="00D57374"/>
    <w:rsid w:val="00D5750C"/>
    <w:rsid w:val="00D60582"/>
    <w:rsid w:val="00D60BE7"/>
    <w:rsid w:val="00D60F1E"/>
    <w:rsid w:val="00D61222"/>
    <w:rsid w:val="00D63800"/>
    <w:rsid w:val="00D63990"/>
    <w:rsid w:val="00D63D90"/>
    <w:rsid w:val="00D65068"/>
    <w:rsid w:val="00D65243"/>
    <w:rsid w:val="00D658A1"/>
    <w:rsid w:val="00D65BBD"/>
    <w:rsid w:val="00D65BFE"/>
    <w:rsid w:val="00D66186"/>
    <w:rsid w:val="00D66697"/>
    <w:rsid w:val="00D66F36"/>
    <w:rsid w:val="00D675BF"/>
    <w:rsid w:val="00D67B28"/>
    <w:rsid w:val="00D67E99"/>
    <w:rsid w:val="00D71057"/>
    <w:rsid w:val="00D730F6"/>
    <w:rsid w:val="00D738F0"/>
    <w:rsid w:val="00D741F1"/>
    <w:rsid w:val="00D75E6C"/>
    <w:rsid w:val="00D767AE"/>
    <w:rsid w:val="00D8026D"/>
    <w:rsid w:val="00D82CB3"/>
    <w:rsid w:val="00D82FC0"/>
    <w:rsid w:val="00D8322A"/>
    <w:rsid w:val="00D83C17"/>
    <w:rsid w:val="00D84BD6"/>
    <w:rsid w:val="00D8541E"/>
    <w:rsid w:val="00D85885"/>
    <w:rsid w:val="00D87172"/>
    <w:rsid w:val="00D8720F"/>
    <w:rsid w:val="00D87527"/>
    <w:rsid w:val="00D87652"/>
    <w:rsid w:val="00D87A89"/>
    <w:rsid w:val="00D905C2"/>
    <w:rsid w:val="00D9093B"/>
    <w:rsid w:val="00D914B2"/>
    <w:rsid w:val="00D92C90"/>
    <w:rsid w:val="00D92D08"/>
    <w:rsid w:val="00D9372E"/>
    <w:rsid w:val="00D938BE"/>
    <w:rsid w:val="00D9392E"/>
    <w:rsid w:val="00D947F0"/>
    <w:rsid w:val="00D963CC"/>
    <w:rsid w:val="00D9659A"/>
    <w:rsid w:val="00D97B4B"/>
    <w:rsid w:val="00DA11BA"/>
    <w:rsid w:val="00DA22D8"/>
    <w:rsid w:val="00DA2AA3"/>
    <w:rsid w:val="00DA2D95"/>
    <w:rsid w:val="00DA3A4F"/>
    <w:rsid w:val="00DA42C0"/>
    <w:rsid w:val="00DA4E54"/>
    <w:rsid w:val="00DA4FE5"/>
    <w:rsid w:val="00DA52A2"/>
    <w:rsid w:val="00DA5647"/>
    <w:rsid w:val="00DA57B0"/>
    <w:rsid w:val="00DA6B9A"/>
    <w:rsid w:val="00DA7E2F"/>
    <w:rsid w:val="00DB0C0B"/>
    <w:rsid w:val="00DB123C"/>
    <w:rsid w:val="00DB2446"/>
    <w:rsid w:val="00DB31E7"/>
    <w:rsid w:val="00DB3A66"/>
    <w:rsid w:val="00DB4BEF"/>
    <w:rsid w:val="00DB546B"/>
    <w:rsid w:val="00DB74A4"/>
    <w:rsid w:val="00DB78B2"/>
    <w:rsid w:val="00DB795F"/>
    <w:rsid w:val="00DB7F18"/>
    <w:rsid w:val="00DC073A"/>
    <w:rsid w:val="00DC0A7B"/>
    <w:rsid w:val="00DC1539"/>
    <w:rsid w:val="00DC2022"/>
    <w:rsid w:val="00DC230C"/>
    <w:rsid w:val="00DC27E7"/>
    <w:rsid w:val="00DC2CE7"/>
    <w:rsid w:val="00DC301A"/>
    <w:rsid w:val="00DC4EDF"/>
    <w:rsid w:val="00DC5188"/>
    <w:rsid w:val="00DC6294"/>
    <w:rsid w:val="00DC6AEA"/>
    <w:rsid w:val="00DC7377"/>
    <w:rsid w:val="00DD2912"/>
    <w:rsid w:val="00DD353B"/>
    <w:rsid w:val="00DD3902"/>
    <w:rsid w:val="00DD417A"/>
    <w:rsid w:val="00DD45C1"/>
    <w:rsid w:val="00DD4849"/>
    <w:rsid w:val="00DD54CB"/>
    <w:rsid w:val="00DD6ED0"/>
    <w:rsid w:val="00DE0723"/>
    <w:rsid w:val="00DE0FC0"/>
    <w:rsid w:val="00DE190A"/>
    <w:rsid w:val="00DE1A76"/>
    <w:rsid w:val="00DE2780"/>
    <w:rsid w:val="00DE31D8"/>
    <w:rsid w:val="00DE32AD"/>
    <w:rsid w:val="00DE3A31"/>
    <w:rsid w:val="00DE426F"/>
    <w:rsid w:val="00DE4F75"/>
    <w:rsid w:val="00DE5F76"/>
    <w:rsid w:val="00DE6357"/>
    <w:rsid w:val="00DE74FE"/>
    <w:rsid w:val="00DE7613"/>
    <w:rsid w:val="00DF084F"/>
    <w:rsid w:val="00DF09A4"/>
    <w:rsid w:val="00DF0A83"/>
    <w:rsid w:val="00DF0BBA"/>
    <w:rsid w:val="00DF0DF7"/>
    <w:rsid w:val="00DF13A5"/>
    <w:rsid w:val="00DF1C93"/>
    <w:rsid w:val="00DF1D0E"/>
    <w:rsid w:val="00DF1E5D"/>
    <w:rsid w:val="00DF2307"/>
    <w:rsid w:val="00DF2ABA"/>
    <w:rsid w:val="00DF2C60"/>
    <w:rsid w:val="00DF391A"/>
    <w:rsid w:val="00DF419C"/>
    <w:rsid w:val="00DF51C5"/>
    <w:rsid w:val="00DF674B"/>
    <w:rsid w:val="00DF72C7"/>
    <w:rsid w:val="00DF774B"/>
    <w:rsid w:val="00E00D6F"/>
    <w:rsid w:val="00E02B2C"/>
    <w:rsid w:val="00E02DA3"/>
    <w:rsid w:val="00E03246"/>
    <w:rsid w:val="00E03508"/>
    <w:rsid w:val="00E03BE3"/>
    <w:rsid w:val="00E03C0E"/>
    <w:rsid w:val="00E066DF"/>
    <w:rsid w:val="00E07128"/>
    <w:rsid w:val="00E073C2"/>
    <w:rsid w:val="00E10679"/>
    <w:rsid w:val="00E10AC3"/>
    <w:rsid w:val="00E10C25"/>
    <w:rsid w:val="00E1123F"/>
    <w:rsid w:val="00E11294"/>
    <w:rsid w:val="00E12D1C"/>
    <w:rsid w:val="00E12EDA"/>
    <w:rsid w:val="00E14255"/>
    <w:rsid w:val="00E14266"/>
    <w:rsid w:val="00E14307"/>
    <w:rsid w:val="00E14C6E"/>
    <w:rsid w:val="00E158ED"/>
    <w:rsid w:val="00E15911"/>
    <w:rsid w:val="00E16412"/>
    <w:rsid w:val="00E165DD"/>
    <w:rsid w:val="00E16A98"/>
    <w:rsid w:val="00E20D09"/>
    <w:rsid w:val="00E20D5D"/>
    <w:rsid w:val="00E217C6"/>
    <w:rsid w:val="00E227C3"/>
    <w:rsid w:val="00E22843"/>
    <w:rsid w:val="00E23111"/>
    <w:rsid w:val="00E23556"/>
    <w:rsid w:val="00E2402C"/>
    <w:rsid w:val="00E24C79"/>
    <w:rsid w:val="00E254DA"/>
    <w:rsid w:val="00E26881"/>
    <w:rsid w:val="00E26DFE"/>
    <w:rsid w:val="00E2713B"/>
    <w:rsid w:val="00E274D7"/>
    <w:rsid w:val="00E30662"/>
    <w:rsid w:val="00E30C0B"/>
    <w:rsid w:val="00E30D8F"/>
    <w:rsid w:val="00E310DC"/>
    <w:rsid w:val="00E3177E"/>
    <w:rsid w:val="00E32652"/>
    <w:rsid w:val="00E3291A"/>
    <w:rsid w:val="00E3296A"/>
    <w:rsid w:val="00E32DDF"/>
    <w:rsid w:val="00E33108"/>
    <w:rsid w:val="00E33688"/>
    <w:rsid w:val="00E34622"/>
    <w:rsid w:val="00E34657"/>
    <w:rsid w:val="00E34706"/>
    <w:rsid w:val="00E347D3"/>
    <w:rsid w:val="00E35537"/>
    <w:rsid w:val="00E35BC0"/>
    <w:rsid w:val="00E36F7D"/>
    <w:rsid w:val="00E43ABE"/>
    <w:rsid w:val="00E44057"/>
    <w:rsid w:val="00E445BD"/>
    <w:rsid w:val="00E46673"/>
    <w:rsid w:val="00E46BF7"/>
    <w:rsid w:val="00E4725B"/>
    <w:rsid w:val="00E47A5F"/>
    <w:rsid w:val="00E50385"/>
    <w:rsid w:val="00E506E7"/>
    <w:rsid w:val="00E507A5"/>
    <w:rsid w:val="00E51A57"/>
    <w:rsid w:val="00E528D2"/>
    <w:rsid w:val="00E54E89"/>
    <w:rsid w:val="00E5597E"/>
    <w:rsid w:val="00E56267"/>
    <w:rsid w:val="00E56DBA"/>
    <w:rsid w:val="00E57E0F"/>
    <w:rsid w:val="00E601CE"/>
    <w:rsid w:val="00E602CF"/>
    <w:rsid w:val="00E6085A"/>
    <w:rsid w:val="00E609D1"/>
    <w:rsid w:val="00E60B1D"/>
    <w:rsid w:val="00E60E56"/>
    <w:rsid w:val="00E6128C"/>
    <w:rsid w:val="00E61EE8"/>
    <w:rsid w:val="00E62061"/>
    <w:rsid w:val="00E62441"/>
    <w:rsid w:val="00E62DCB"/>
    <w:rsid w:val="00E63879"/>
    <w:rsid w:val="00E647FF"/>
    <w:rsid w:val="00E650C6"/>
    <w:rsid w:val="00E65879"/>
    <w:rsid w:val="00E66A80"/>
    <w:rsid w:val="00E66DE6"/>
    <w:rsid w:val="00E66EE6"/>
    <w:rsid w:val="00E7063D"/>
    <w:rsid w:val="00E70BAA"/>
    <w:rsid w:val="00E71329"/>
    <w:rsid w:val="00E71633"/>
    <w:rsid w:val="00E71837"/>
    <w:rsid w:val="00E71DE4"/>
    <w:rsid w:val="00E7218C"/>
    <w:rsid w:val="00E72666"/>
    <w:rsid w:val="00E72689"/>
    <w:rsid w:val="00E727B2"/>
    <w:rsid w:val="00E730AA"/>
    <w:rsid w:val="00E73E58"/>
    <w:rsid w:val="00E741B4"/>
    <w:rsid w:val="00E744E5"/>
    <w:rsid w:val="00E749A8"/>
    <w:rsid w:val="00E74C7A"/>
    <w:rsid w:val="00E76F52"/>
    <w:rsid w:val="00E80D78"/>
    <w:rsid w:val="00E828AE"/>
    <w:rsid w:val="00E82B54"/>
    <w:rsid w:val="00E83005"/>
    <w:rsid w:val="00E834B9"/>
    <w:rsid w:val="00E8380C"/>
    <w:rsid w:val="00E838B2"/>
    <w:rsid w:val="00E83F51"/>
    <w:rsid w:val="00E84521"/>
    <w:rsid w:val="00E84D6B"/>
    <w:rsid w:val="00E856B0"/>
    <w:rsid w:val="00E85D85"/>
    <w:rsid w:val="00E85FF3"/>
    <w:rsid w:val="00E86868"/>
    <w:rsid w:val="00E86C2A"/>
    <w:rsid w:val="00E86CA1"/>
    <w:rsid w:val="00E86E86"/>
    <w:rsid w:val="00E870B9"/>
    <w:rsid w:val="00E87F07"/>
    <w:rsid w:val="00E91E35"/>
    <w:rsid w:val="00E92215"/>
    <w:rsid w:val="00E923E8"/>
    <w:rsid w:val="00E937B5"/>
    <w:rsid w:val="00E9442F"/>
    <w:rsid w:val="00E94495"/>
    <w:rsid w:val="00E9486B"/>
    <w:rsid w:val="00E95534"/>
    <w:rsid w:val="00E96326"/>
    <w:rsid w:val="00E969D2"/>
    <w:rsid w:val="00E96FC5"/>
    <w:rsid w:val="00E97D77"/>
    <w:rsid w:val="00E97D83"/>
    <w:rsid w:val="00EA015C"/>
    <w:rsid w:val="00EA0CA1"/>
    <w:rsid w:val="00EA1A6A"/>
    <w:rsid w:val="00EA1ACF"/>
    <w:rsid w:val="00EA1D8B"/>
    <w:rsid w:val="00EA2321"/>
    <w:rsid w:val="00EA289E"/>
    <w:rsid w:val="00EA3249"/>
    <w:rsid w:val="00EA32A3"/>
    <w:rsid w:val="00EA3C59"/>
    <w:rsid w:val="00EA4ABA"/>
    <w:rsid w:val="00EA4C38"/>
    <w:rsid w:val="00EA4CEB"/>
    <w:rsid w:val="00EA4D3D"/>
    <w:rsid w:val="00EA5118"/>
    <w:rsid w:val="00EA6C56"/>
    <w:rsid w:val="00EB02F9"/>
    <w:rsid w:val="00EB0C63"/>
    <w:rsid w:val="00EB0DF0"/>
    <w:rsid w:val="00EB1A2C"/>
    <w:rsid w:val="00EB2513"/>
    <w:rsid w:val="00EB258B"/>
    <w:rsid w:val="00EB2796"/>
    <w:rsid w:val="00EB3DF7"/>
    <w:rsid w:val="00EB3F5C"/>
    <w:rsid w:val="00EB40DC"/>
    <w:rsid w:val="00EB4A53"/>
    <w:rsid w:val="00EB5616"/>
    <w:rsid w:val="00EB6084"/>
    <w:rsid w:val="00EB707F"/>
    <w:rsid w:val="00EB743F"/>
    <w:rsid w:val="00EC04DF"/>
    <w:rsid w:val="00EC064C"/>
    <w:rsid w:val="00EC0BFA"/>
    <w:rsid w:val="00EC0D38"/>
    <w:rsid w:val="00EC115D"/>
    <w:rsid w:val="00EC152A"/>
    <w:rsid w:val="00EC1841"/>
    <w:rsid w:val="00EC23AC"/>
    <w:rsid w:val="00EC2E72"/>
    <w:rsid w:val="00EC3328"/>
    <w:rsid w:val="00EC34A9"/>
    <w:rsid w:val="00EC3510"/>
    <w:rsid w:val="00EC3934"/>
    <w:rsid w:val="00EC3BA1"/>
    <w:rsid w:val="00EC683D"/>
    <w:rsid w:val="00EC6F0E"/>
    <w:rsid w:val="00EC7352"/>
    <w:rsid w:val="00EC7CE3"/>
    <w:rsid w:val="00ED1A70"/>
    <w:rsid w:val="00ED2270"/>
    <w:rsid w:val="00ED24CF"/>
    <w:rsid w:val="00ED3818"/>
    <w:rsid w:val="00ED3B1D"/>
    <w:rsid w:val="00ED417C"/>
    <w:rsid w:val="00ED512E"/>
    <w:rsid w:val="00ED5EFD"/>
    <w:rsid w:val="00EE0293"/>
    <w:rsid w:val="00EE03EC"/>
    <w:rsid w:val="00EE0405"/>
    <w:rsid w:val="00EE048D"/>
    <w:rsid w:val="00EE0ACB"/>
    <w:rsid w:val="00EE107C"/>
    <w:rsid w:val="00EE123D"/>
    <w:rsid w:val="00EE221F"/>
    <w:rsid w:val="00EE2263"/>
    <w:rsid w:val="00EE280E"/>
    <w:rsid w:val="00EE2EC1"/>
    <w:rsid w:val="00EE2EE8"/>
    <w:rsid w:val="00EE3E9C"/>
    <w:rsid w:val="00EE45FE"/>
    <w:rsid w:val="00EE4B9E"/>
    <w:rsid w:val="00EE4D4C"/>
    <w:rsid w:val="00EE4DFA"/>
    <w:rsid w:val="00EE4FBE"/>
    <w:rsid w:val="00EE6DAB"/>
    <w:rsid w:val="00EF014A"/>
    <w:rsid w:val="00EF01CE"/>
    <w:rsid w:val="00EF0558"/>
    <w:rsid w:val="00EF07FF"/>
    <w:rsid w:val="00EF193A"/>
    <w:rsid w:val="00EF1D84"/>
    <w:rsid w:val="00EF1DC8"/>
    <w:rsid w:val="00EF1F30"/>
    <w:rsid w:val="00EF21DE"/>
    <w:rsid w:val="00EF26CB"/>
    <w:rsid w:val="00EF2E2B"/>
    <w:rsid w:val="00EF341D"/>
    <w:rsid w:val="00EF34D1"/>
    <w:rsid w:val="00EF34D2"/>
    <w:rsid w:val="00EF3C18"/>
    <w:rsid w:val="00EF4C26"/>
    <w:rsid w:val="00EF52A9"/>
    <w:rsid w:val="00EF5CC0"/>
    <w:rsid w:val="00EF5E7F"/>
    <w:rsid w:val="00EF6467"/>
    <w:rsid w:val="00EF6A63"/>
    <w:rsid w:val="00EF7540"/>
    <w:rsid w:val="00EF75DE"/>
    <w:rsid w:val="00F00649"/>
    <w:rsid w:val="00F00709"/>
    <w:rsid w:val="00F01443"/>
    <w:rsid w:val="00F01801"/>
    <w:rsid w:val="00F01C65"/>
    <w:rsid w:val="00F02412"/>
    <w:rsid w:val="00F026B4"/>
    <w:rsid w:val="00F0292D"/>
    <w:rsid w:val="00F02E9D"/>
    <w:rsid w:val="00F04044"/>
    <w:rsid w:val="00F046C8"/>
    <w:rsid w:val="00F047AB"/>
    <w:rsid w:val="00F055DB"/>
    <w:rsid w:val="00F05DE1"/>
    <w:rsid w:val="00F05EBB"/>
    <w:rsid w:val="00F06358"/>
    <w:rsid w:val="00F06D58"/>
    <w:rsid w:val="00F07353"/>
    <w:rsid w:val="00F07FA1"/>
    <w:rsid w:val="00F104AB"/>
    <w:rsid w:val="00F1092E"/>
    <w:rsid w:val="00F10D6B"/>
    <w:rsid w:val="00F12C08"/>
    <w:rsid w:val="00F12CDC"/>
    <w:rsid w:val="00F12F4C"/>
    <w:rsid w:val="00F13E45"/>
    <w:rsid w:val="00F147C6"/>
    <w:rsid w:val="00F15794"/>
    <w:rsid w:val="00F17EFA"/>
    <w:rsid w:val="00F20933"/>
    <w:rsid w:val="00F21318"/>
    <w:rsid w:val="00F21705"/>
    <w:rsid w:val="00F22490"/>
    <w:rsid w:val="00F2299C"/>
    <w:rsid w:val="00F231FC"/>
    <w:rsid w:val="00F23DDC"/>
    <w:rsid w:val="00F23E7F"/>
    <w:rsid w:val="00F24AB7"/>
    <w:rsid w:val="00F2567E"/>
    <w:rsid w:val="00F25B61"/>
    <w:rsid w:val="00F25E84"/>
    <w:rsid w:val="00F26068"/>
    <w:rsid w:val="00F266D6"/>
    <w:rsid w:val="00F2706D"/>
    <w:rsid w:val="00F2723F"/>
    <w:rsid w:val="00F27ADB"/>
    <w:rsid w:val="00F27AE0"/>
    <w:rsid w:val="00F3107E"/>
    <w:rsid w:val="00F31178"/>
    <w:rsid w:val="00F3117D"/>
    <w:rsid w:val="00F31AE8"/>
    <w:rsid w:val="00F31C3B"/>
    <w:rsid w:val="00F325F9"/>
    <w:rsid w:val="00F32971"/>
    <w:rsid w:val="00F32C21"/>
    <w:rsid w:val="00F33AA6"/>
    <w:rsid w:val="00F3400B"/>
    <w:rsid w:val="00F34967"/>
    <w:rsid w:val="00F35C44"/>
    <w:rsid w:val="00F37446"/>
    <w:rsid w:val="00F37B6F"/>
    <w:rsid w:val="00F40C05"/>
    <w:rsid w:val="00F40E86"/>
    <w:rsid w:val="00F4175E"/>
    <w:rsid w:val="00F42168"/>
    <w:rsid w:val="00F42589"/>
    <w:rsid w:val="00F425B3"/>
    <w:rsid w:val="00F4495B"/>
    <w:rsid w:val="00F44C78"/>
    <w:rsid w:val="00F44F38"/>
    <w:rsid w:val="00F45096"/>
    <w:rsid w:val="00F452C0"/>
    <w:rsid w:val="00F45502"/>
    <w:rsid w:val="00F459E6"/>
    <w:rsid w:val="00F50945"/>
    <w:rsid w:val="00F51288"/>
    <w:rsid w:val="00F51449"/>
    <w:rsid w:val="00F52433"/>
    <w:rsid w:val="00F52AEC"/>
    <w:rsid w:val="00F52B35"/>
    <w:rsid w:val="00F53104"/>
    <w:rsid w:val="00F5372F"/>
    <w:rsid w:val="00F53880"/>
    <w:rsid w:val="00F53C70"/>
    <w:rsid w:val="00F5425E"/>
    <w:rsid w:val="00F55309"/>
    <w:rsid w:val="00F562A9"/>
    <w:rsid w:val="00F56563"/>
    <w:rsid w:val="00F56E0D"/>
    <w:rsid w:val="00F60C62"/>
    <w:rsid w:val="00F61696"/>
    <w:rsid w:val="00F6300E"/>
    <w:rsid w:val="00F6301A"/>
    <w:rsid w:val="00F638B9"/>
    <w:rsid w:val="00F63CBD"/>
    <w:rsid w:val="00F645AF"/>
    <w:rsid w:val="00F66BC9"/>
    <w:rsid w:val="00F67946"/>
    <w:rsid w:val="00F7213F"/>
    <w:rsid w:val="00F72B99"/>
    <w:rsid w:val="00F72CCD"/>
    <w:rsid w:val="00F72E9F"/>
    <w:rsid w:val="00F73166"/>
    <w:rsid w:val="00F736F9"/>
    <w:rsid w:val="00F739E9"/>
    <w:rsid w:val="00F74196"/>
    <w:rsid w:val="00F75114"/>
    <w:rsid w:val="00F75157"/>
    <w:rsid w:val="00F75245"/>
    <w:rsid w:val="00F754A3"/>
    <w:rsid w:val="00F8023B"/>
    <w:rsid w:val="00F81620"/>
    <w:rsid w:val="00F829D6"/>
    <w:rsid w:val="00F84240"/>
    <w:rsid w:val="00F85237"/>
    <w:rsid w:val="00F85413"/>
    <w:rsid w:val="00F8564F"/>
    <w:rsid w:val="00F85BA2"/>
    <w:rsid w:val="00F860EA"/>
    <w:rsid w:val="00F865E7"/>
    <w:rsid w:val="00F87821"/>
    <w:rsid w:val="00F8798E"/>
    <w:rsid w:val="00F87DAE"/>
    <w:rsid w:val="00F87E54"/>
    <w:rsid w:val="00F87F64"/>
    <w:rsid w:val="00F9000A"/>
    <w:rsid w:val="00F9002A"/>
    <w:rsid w:val="00F906D0"/>
    <w:rsid w:val="00F907DA"/>
    <w:rsid w:val="00F90CC8"/>
    <w:rsid w:val="00F93FEB"/>
    <w:rsid w:val="00F94E43"/>
    <w:rsid w:val="00F9566C"/>
    <w:rsid w:val="00F96156"/>
    <w:rsid w:val="00F96460"/>
    <w:rsid w:val="00F9678C"/>
    <w:rsid w:val="00F97AFE"/>
    <w:rsid w:val="00F97E65"/>
    <w:rsid w:val="00F97F6D"/>
    <w:rsid w:val="00FA0128"/>
    <w:rsid w:val="00FA012D"/>
    <w:rsid w:val="00FA074C"/>
    <w:rsid w:val="00FA0F09"/>
    <w:rsid w:val="00FA15B0"/>
    <w:rsid w:val="00FA1786"/>
    <w:rsid w:val="00FA17C2"/>
    <w:rsid w:val="00FA1C60"/>
    <w:rsid w:val="00FA215F"/>
    <w:rsid w:val="00FA2406"/>
    <w:rsid w:val="00FA3191"/>
    <w:rsid w:val="00FA3808"/>
    <w:rsid w:val="00FA4F85"/>
    <w:rsid w:val="00FA5AE3"/>
    <w:rsid w:val="00FA72C3"/>
    <w:rsid w:val="00FA73DD"/>
    <w:rsid w:val="00FA7A2A"/>
    <w:rsid w:val="00FB13C2"/>
    <w:rsid w:val="00FB1C70"/>
    <w:rsid w:val="00FB25AF"/>
    <w:rsid w:val="00FB27FA"/>
    <w:rsid w:val="00FB2EE1"/>
    <w:rsid w:val="00FB35D3"/>
    <w:rsid w:val="00FB380D"/>
    <w:rsid w:val="00FB3FB7"/>
    <w:rsid w:val="00FB40E6"/>
    <w:rsid w:val="00FB44C6"/>
    <w:rsid w:val="00FB6293"/>
    <w:rsid w:val="00FB68A4"/>
    <w:rsid w:val="00FB76C5"/>
    <w:rsid w:val="00FB7FBE"/>
    <w:rsid w:val="00FC040A"/>
    <w:rsid w:val="00FC0824"/>
    <w:rsid w:val="00FC0C57"/>
    <w:rsid w:val="00FC1679"/>
    <w:rsid w:val="00FC16B9"/>
    <w:rsid w:val="00FC1DA7"/>
    <w:rsid w:val="00FC2414"/>
    <w:rsid w:val="00FC2C4D"/>
    <w:rsid w:val="00FC2E20"/>
    <w:rsid w:val="00FC3294"/>
    <w:rsid w:val="00FC4372"/>
    <w:rsid w:val="00FC44A1"/>
    <w:rsid w:val="00FC4B5A"/>
    <w:rsid w:val="00FC4DEB"/>
    <w:rsid w:val="00FC50CE"/>
    <w:rsid w:val="00FC62AC"/>
    <w:rsid w:val="00FC6AC7"/>
    <w:rsid w:val="00FC6ACF"/>
    <w:rsid w:val="00FC77FF"/>
    <w:rsid w:val="00FC7E40"/>
    <w:rsid w:val="00FD0B5A"/>
    <w:rsid w:val="00FD0DFF"/>
    <w:rsid w:val="00FD0F14"/>
    <w:rsid w:val="00FD1351"/>
    <w:rsid w:val="00FD4B65"/>
    <w:rsid w:val="00FD55D5"/>
    <w:rsid w:val="00FD6729"/>
    <w:rsid w:val="00FD701B"/>
    <w:rsid w:val="00FD7996"/>
    <w:rsid w:val="00FD7B5E"/>
    <w:rsid w:val="00FD7EFE"/>
    <w:rsid w:val="00FE0D52"/>
    <w:rsid w:val="00FE11E9"/>
    <w:rsid w:val="00FE159E"/>
    <w:rsid w:val="00FE2025"/>
    <w:rsid w:val="00FE2D9D"/>
    <w:rsid w:val="00FE30DF"/>
    <w:rsid w:val="00FE3280"/>
    <w:rsid w:val="00FE3629"/>
    <w:rsid w:val="00FE38A6"/>
    <w:rsid w:val="00FE45B9"/>
    <w:rsid w:val="00FE45E0"/>
    <w:rsid w:val="00FE4790"/>
    <w:rsid w:val="00FE49E3"/>
    <w:rsid w:val="00FE4E1B"/>
    <w:rsid w:val="00FE54A7"/>
    <w:rsid w:val="00FE562B"/>
    <w:rsid w:val="00FE7171"/>
    <w:rsid w:val="00FE7904"/>
    <w:rsid w:val="00FE79C6"/>
    <w:rsid w:val="00FF0AD1"/>
    <w:rsid w:val="00FF1421"/>
    <w:rsid w:val="00FF1502"/>
    <w:rsid w:val="00FF1791"/>
    <w:rsid w:val="00FF1C75"/>
    <w:rsid w:val="00FF2F56"/>
    <w:rsid w:val="00FF335C"/>
    <w:rsid w:val="00FF3373"/>
    <w:rsid w:val="00FF35F5"/>
    <w:rsid w:val="00FF3B7B"/>
    <w:rsid w:val="00FF3FF6"/>
    <w:rsid w:val="00FF40F7"/>
    <w:rsid w:val="00FF5F60"/>
    <w:rsid w:val="00FF7333"/>
    <w:rsid w:val="00FF7602"/>
    <w:rsid w:val="00FF7A5B"/>
    <w:rsid w:val="00FF7CD6"/>
    <w:rsid w:val="640544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2C0E20"/>
    <w:rPr>
      <w:color w:val="605E5C"/>
      <w:shd w:val="clear" w:color="auto" w:fill="E1DFDD"/>
    </w:rPr>
  </w:style>
  <w:style w:type="character" w:styleId="Textodelmarcadordeposicin">
    <w:name w:val="Placeholder Text"/>
    <w:basedOn w:val="Fuentedeprrafopredeter"/>
    <w:uiPriority w:val="99"/>
    <w:semiHidden/>
    <w:rsid w:val="00DF2307"/>
    <w:rPr>
      <w:color w:val="808080"/>
    </w:rPr>
  </w:style>
  <w:style w:type="character" w:customStyle="1" w:styleId="Mencinsinresolver5">
    <w:name w:val="Mención sin resolver5"/>
    <w:basedOn w:val="Fuentedeprrafopredeter"/>
    <w:uiPriority w:val="99"/>
    <w:semiHidden/>
    <w:unhideWhenUsed/>
    <w:rsid w:val="006B0578"/>
    <w:rPr>
      <w:color w:val="605E5C"/>
      <w:shd w:val="clear" w:color="auto" w:fill="E1DFDD"/>
    </w:rPr>
  </w:style>
  <w:style w:type="character" w:customStyle="1" w:styleId="eop">
    <w:name w:val="eop"/>
    <w:basedOn w:val="Fuentedeprrafopredeter"/>
    <w:rsid w:val="00553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714">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1314537">
      <w:bodyDiv w:val="1"/>
      <w:marLeft w:val="0"/>
      <w:marRight w:val="0"/>
      <w:marTop w:val="0"/>
      <w:marBottom w:val="0"/>
      <w:divBdr>
        <w:top w:val="none" w:sz="0" w:space="0" w:color="auto"/>
        <w:left w:val="none" w:sz="0" w:space="0" w:color="auto"/>
        <w:bottom w:val="none" w:sz="0" w:space="0" w:color="auto"/>
        <w:right w:val="none" w:sz="0" w:space="0" w:color="auto"/>
      </w:divBdr>
      <w:divsChild>
        <w:div w:id="1135946241">
          <w:marLeft w:val="0"/>
          <w:marRight w:val="0"/>
          <w:marTop w:val="0"/>
          <w:marBottom w:val="0"/>
          <w:divBdr>
            <w:top w:val="none" w:sz="0" w:space="0" w:color="auto"/>
            <w:left w:val="none" w:sz="0" w:space="0" w:color="auto"/>
            <w:bottom w:val="none" w:sz="0" w:space="0" w:color="auto"/>
            <w:right w:val="none" w:sz="0" w:space="0" w:color="auto"/>
          </w:divBdr>
          <w:divsChild>
            <w:div w:id="1972251379">
              <w:marLeft w:val="0"/>
              <w:marRight w:val="0"/>
              <w:marTop w:val="0"/>
              <w:marBottom w:val="0"/>
              <w:divBdr>
                <w:top w:val="none" w:sz="0" w:space="0" w:color="auto"/>
                <w:left w:val="none" w:sz="0" w:space="0" w:color="auto"/>
                <w:bottom w:val="none" w:sz="0" w:space="0" w:color="auto"/>
                <w:right w:val="none" w:sz="0" w:space="0" w:color="auto"/>
              </w:divBdr>
              <w:divsChild>
                <w:div w:id="20836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1380646">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09851865">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4296583">
      <w:bodyDiv w:val="1"/>
      <w:marLeft w:val="0"/>
      <w:marRight w:val="0"/>
      <w:marTop w:val="0"/>
      <w:marBottom w:val="0"/>
      <w:divBdr>
        <w:top w:val="none" w:sz="0" w:space="0" w:color="auto"/>
        <w:left w:val="none" w:sz="0" w:space="0" w:color="auto"/>
        <w:bottom w:val="none" w:sz="0" w:space="0" w:color="auto"/>
        <w:right w:val="none" w:sz="0" w:space="0" w:color="auto"/>
      </w:divBdr>
      <w:divsChild>
        <w:div w:id="670524733">
          <w:marLeft w:val="0"/>
          <w:marRight w:val="0"/>
          <w:marTop w:val="0"/>
          <w:marBottom w:val="0"/>
          <w:divBdr>
            <w:top w:val="none" w:sz="0" w:space="0" w:color="auto"/>
            <w:left w:val="none" w:sz="0" w:space="0" w:color="auto"/>
            <w:bottom w:val="none" w:sz="0" w:space="0" w:color="auto"/>
            <w:right w:val="none" w:sz="0" w:space="0" w:color="auto"/>
          </w:divBdr>
          <w:divsChild>
            <w:div w:id="675619403">
              <w:marLeft w:val="0"/>
              <w:marRight w:val="0"/>
              <w:marTop w:val="0"/>
              <w:marBottom w:val="0"/>
              <w:divBdr>
                <w:top w:val="none" w:sz="0" w:space="0" w:color="auto"/>
                <w:left w:val="none" w:sz="0" w:space="0" w:color="auto"/>
                <w:bottom w:val="none" w:sz="0" w:space="0" w:color="auto"/>
                <w:right w:val="none" w:sz="0" w:space="0" w:color="auto"/>
              </w:divBdr>
              <w:divsChild>
                <w:div w:id="197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8759308">
      <w:bodyDiv w:val="1"/>
      <w:marLeft w:val="0"/>
      <w:marRight w:val="0"/>
      <w:marTop w:val="0"/>
      <w:marBottom w:val="0"/>
      <w:divBdr>
        <w:top w:val="none" w:sz="0" w:space="0" w:color="auto"/>
        <w:left w:val="none" w:sz="0" w:space="0" w:color="auto"/>
        <w:bottom w:val="none" w:sz="0" w:space="0" w:color="auto"/>
        <w:right w:val="none" w:sz="0" w:space="0" w:color="auto"/>
      </w:divBdr>
      <w:divsChild>
        <w:div w:id="1402021370">
          <w:marLeft w:val="0"/>
          <w:marRight w:val="0"/>
          <w:marTop w:val="0"/>
          <w:marBottom w:val="0"/>
          <w:divBdr>
            <w:top w:val="none" w:sz="0" w:space="0" w:color="auto"/>
            <w:left w:val="none" w:sz="0" w:space="0" w:color="auto"/>
            <w:bottom w:val="none" w:sz="0" w:space="0" w:color="auto"/>
            <w:right w:val="none" w:sz="0" w:space="0" w:color="auto"/>
          </w:divBdr>
          <w:divsChild>
            <w:div w:id="1985308454">
              <w:marLeft w:val="0"/>
              <w:marRight w:val="0"/>
              <w:marTop w:val="0"/>
              <w:marBottom w:val="0"/>
              <w:divBdr>
                <w:top w:val="none" w:sz="0" w:space="0" w:color="auto"/>
                <w:left w:val="none" w:sz="0" w:space="0" w:color="auto"/>
                <w:bottom w:val="none" w:sz="0" w:space="0" w:color="auto"/>
                <w:right w:val="none" w:sz="0" w:space="0" w:color="auto"/>
              </w:divBdr>
              <w:divsChild>
                <w:div w:id="15524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6221">
      <w:bodyDiv w:val="1"/>
      <w:marLeft w:val="0"/>
      <w:marRight w:val="0"/>
      <w:marTop w:val="0"/>
      <w:marBottom w:val="0"/>
      <w:divBdr>
        <w:top w:val="none" w:sz="0" w:space="0" w:color="auto"/>
        <w:left w:val="none" w:sz="0" w:space="0" w:color="auto"/>
        <w:bottom w:val="none" w:sz="0" w:space="0" w:color="auto"/>
        <w:right w:val="none" w:sz="0" w:space="0" w:color="auto"/>
      </w:divBdr>
    </w:div>
    <w:div w:id="274484563">
      <w:bodyDiv w:val="1"/>
      <w:marLeft w:val="0"/>
      <w:marRight w:val="0"/>
      <w:marTop w:val="0"/>
      <w:marBottom w:val="0"/>
      <w:divBdr>
        <w:top w:val="none" w:sz="0" w:space="0" w:color="auto"/>
        <w:left w:val="none" w:sz="0" w:space="0" w:color="auto"/>
        <w:bottom w:val="none" w:sz="0" w:space="0" w:color="auto"/>
        <w:right w:val="none" w:sz="0" w:space="0" w:color="auto"/>
      </w:divBdr>
    </w:div>
    <w:div w:id="287322515">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0286567">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1786986">
      <w:bodyDiv w:val="1"/>
      <w:marLeft w:val="0"/>
      <w:marRight w:val="0"/>
      <w:marTop w:val="0"/>
      <w:marBottom w:val="0"/>
      <w:divBdr>
        <w:top w:val="none" w:sz="0" w:space="0" w:color="auto"/>
        <w:left w:val="none" w:sz="0" w:space="0" w:color="auto"/>
        <w:bottom w:val="none" w:sz="0" w:space="0" w:color="auto"/>
        <w:right w:val="none" w:sz="0" w:space="0" w:color="auto"/>
      </w:divBdr>
    </w:div>
    <w:div w:id="365259235">
      <w:bodyDiv w:val="1"/>
      <w:marLeft w:val="0"/>
      <w:marRight w:val="0"/>
      <w:marTop w:val="0"/>
      <w:marBottom w:val="0"/>
      <w:divBdr>
        <w:top w:val="none" w:sz="0" w:space="0" w:color="auto"/>
        <w:left w:val="none" w:sz="0" w:space="0" w:color="auto"/>
        <w:bottom w:val="none" w:sz="0" w:space="0" w:color="auto"/>
        <w:right w:val="none" w:sz="0" w:space="0" w:color="auto"/>
      </w:divBdr>
    </w:div>
    <w:div w:id="383917414">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20954755">
      <w:bodyDiv w:val="1"/>
      <w:marLeft w:val="0"/>
      <w:marRight w:val="0"/>
      <w:marTop w:val="0"/>
      <w:marBottom w:val="0"/>
      <w:divBdr>
        <w:top w:val="none" w:sz="0" w:space="0" w:color="auto"/>
        <w:left w:val="none" w:sz="0" w:space="0" w:color="auto"/>
        <w:bottom w:val="none" w:sz="0" w:space="0" w:color="auto"/>
        <w:right w:val="none" w:sz="0" w:space="0" w:color="auto"/>
      </w:divBdr>
    </w:div>
    <w:div w:id="44750761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2702">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62565260">
      <w:bodyDiv w:val="1"/>
      <w:marLeft w:val="0"/>
      <w:marRight w:val="0"/>
      <w:marTop w:val="0"/>
      <w:marBottom w:val="0"/>
      <w:divBdr>
        <w:top w:val="none" w:sz="0" w:space="0" w:color="auto"/>
        <w:left w:val="none" w:sz="0" w:space="0" w:color="auto"/>
        <w:bottom w:val="none" w:sz="0" w:space="0" w:color="auto"/>
        <w:right w:val="none" w:sz="0" w:space="0" w:color="auto"/>
      </w:divBdr>
      <w:divsChild>
        <w:div w:id="380174530">
          <w:marLeft w:val="0"/>
          <w:marRight w:val="0"/>
          <w:marTop w:val="0"/>
          <w:marBottom w:val="0"/>
          <w:divBdr>
            <w:top w:val="none" w:sz="0" w:space="0" w:color="auto"/>
            <w:left w:val="none" w:sz="0" w:space="0" w:color="auto"/>
            <w:bottom w:val="none" w:sz="0" w:space="0" w:color="auto"/>
            <w:right w:val="none" w:sz="0" w:space="0" w:color="auto"/>
          </w:divBdr>
          <w:divsChild>
            <w:div w:id="969433979">
              <w:marLeft w:val="0"/>
              <w:marRight w:val="0"/>
              <w:marTop w:val="0"/>
              <w:marBottom w:val="0"/>
              <w:divBdr>
                <w:top w:val="none" w:sz="0" w:space="0" w:color="auto"/>
                <w:left w:val="none" w:sz="0" w:space="0" w:color="auto"/>
                <w:bottom w:val="none" w:sz="0" w:space="0" w:color="auto"/>
                <w:right w:val="none" w:sz="0" w:space="0" w:color="auto"/>
              </w:divBdr>
              <w:divsChild>
                <w:div w:id="1791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5328">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3317368">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7245662">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37338111">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0763397">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764150073">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7961096">
      <w:bodyDiv w:val="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80"/>
          <w:divBdr>
            <w:top w:val="none" w:sz="0" w:space="0" w:color="auto"/>
            <w:left w:val="none" w:sz="0" w:space="0" w:color="auto"/>
            <w:bottom w:val="none" w:sz="0" w:space="0" w:color="auto"/>
            <w:right w:val="none" w:sz="0" w:space="0" w:color="auto"/>
          </w:divBdr>
        </w:div>
        <w:div w:id="158859412">
          <w:marLeft w:val="0"/>
          <w:marRight w:val="0"/>
          <w:marTop w:val="0"/>
          <w:marBottom w:val="80"/>
          <w:divBdr>
            <w:top w:val="none" w:sz="0" w:space="0" w:color="auto"/>
            <w:left w:val="none" w:sz="0" w:space="0" w:color="auto"/>
            <w:bottom w:val="none" w:sz="0" w:space="0" w:color="auto"/>
            <w:right w:val="none" w:sz="0" w:space="0" w:color="auto"/>
          </w:divBdr>
        </w:div>
        <w:div w:id="1092435355">
          <w:marLeft w:val="0"/>
          <w:marRight w:val="0"/>
          <w:marTop w:val="0"/>
          <w:marBottom w:val="80"/>
          <w:divBdr>
            <w:top w:val="none" w:sz="0" w:space="0" w:color="auto"/>
            <w:left w:val="none" w:sz="0" w:space="0" w:color="auto"/>
            <w:bottom w:val="none" w:sz="0" w:space="0" w:color="auto"/>
            <w:right w:val="none" w:sz="0" w:space="0" w:color="auto"/>
          </w:divBdr>
        </w:div>
        <w:div w:id="213926681">
          <w:marLeft w:val="0"/>
          <w:marRight w:val="0"/>
          <w:marTop w:val="0"/>
          <w:marBottom w:val="80"/>
          <w:divBdr>
            <w:top w:val="none" w:sz="0" w:space="0" w:color="auto"/>
            <w:left w:val="none" w:sz="0" w:space="0" w:color="auto"/>
            <w:bottom w:val="none" w:sz="0" w:space="0" w:color="auto"/>
            <w:right w:val="none" w:sz="0" w:space="0" w:color="auto"/>
          </w:divBdr>
        </w:div>
        <w:div w:id="1154295336">
          <w:marLeft w:val="864"/>
          <w:marRight w:val="0"/>
          <w:marTop w:val="0"/>
          <w:marBottom w:val="80"/>
          <w:divBdr>
            <w:top w:val="none" w:sz="0" w:space="0" w:color="auto"/>
            <w:left w:val="none" w:sz="0" w:space="0" w:color="auto"/>
            <w:bottom w:val="none" w:sz="0" w:space="0" w:color="auto"/>
            <w:right w:val="none" w:sz="0" w:space="0" w:color="auto"/>
          </w:divBdr>
        </w:div>
        <w:div w:id="1318345850">
          <w:marLeft w:val="864"/>
          <w:marRight w:val="0"/>
          <w:marTop w:val="0"/>
          <w:marBottom w:val="80"/>
          <w:divBdr>
            <w:top w:val="none" w:sz="0" w:space="0" w:color="auto"/>
            <w:left w:val="none" w:sz="0" w:space="0" w:color="auto"/>
            <w:bottom w:val="none" w:sz="0" w:space="0" w:color="auto"/>
            <w:right w:val="none" w:sz="0" w:space="0" w:color="auto"/>
          </w:divBdr>
        </w:div>
        <w:div w:id="1450470996">
          <w:marLeft w:val="864"/>
          <w:marRight w:val="0"/>
          <w:marTop w:val="0"/>
          <w:marBottom w:val="80"/>
          <w:divBdr>
            <w:top w:val="none" w:sz="0" w:space="0" w:color="auto"/>
            <w:left w:val="none" w:sz="0" w:space="0" w:color="auto"/>
            <w:bottom w:val="none" w:sz="0" w:space="0" w:color="auto"/>
            <w:right w:val="none" w:sz="0" w:space="0" w:color="auto"/>
          </w:divBdr>
        </w:div>
        <w:div w:id="716976943">
          <w:marLeft w:val="864"/>
          <w:marRight w:val="0"/>
          <w:marTop w:val="0"/>
          <w:marBottom w:val="80"/>
          <w:divBdr>
            <w:top w:val="none" w:sz="0" w:space="0" w:color="auto"/>
            <w:left w:val="none" w:sz="0" w:space="0" w:color="auto"/>
            <w:bottom w:val="none" w:sz="0" w:space="0" w:color="auto"/>
            <w:right w:val="none" w:sz="0" w:space="0" w:color="auto"/>
          </w:divBdr>
        </w:div>
        <w:div w:id="563181581">
          <w:marLeft w:val="864"/>
          <w:marRight w:val="0"/>
          <w:marTop w:val="0"/>
          <w:marBottom w:val="80"/>
          <w:divBdr>
            <w:top w:val="none" w:sz="0" w:space="0" w:color="auto"/>
            <w:left w:val="none" w:sz="0" w:space="0" w:color="auto"/>
            <w:bottom w:val="none" w:sz="0" w:space="0" w:color="auto"/>
            <w:right w:val="none" w:sz="0" w:space="0" w:color="auto"/>
          </w:divBdr>
        </w:div>
        <w:div w:id="652219504">
          <w:marLeft w:val="864"/>
          <w:marRight w:val="0"/>
          <w:marTop w:val="0"/>
          <w:marBottom w:val="80"/>
          <w:divBdr>
            <w:top w:val="none" w:sz="0" w:space="0" w:color="auto"/>
            <w:left w:val="none" w:sz="0" w:space="0" w:color="auto"/>
            <w:bottom w:val="none" w:sz="0" w:space="0" w:color="auto"/>
            <w:right w:val="none" w:sz="0" w:space="0" w:color="auto"/>
          </w:divBdr>
        </w:div>
        <w:div w:id="240337393">
          <w:marLeft w:val="864"/>
          <w:marRight w:val="0"/>
          <w:marTop w:val="0"/>
          <w:marBottom w:val="80"/>
          <w:divBdr>
            <w:top w:val="none" w:sz="0" w:space="0" w:color="auto"/>
            <w:left w:val="none" w:sz="0" w:space="0" w:color="auto"/>
            <w:bottom w:val="none" w:sz="0" w:space="0" w:color="auto"/>
            <w:right w:val="none" w:sz="0" w:space="0" w:color="auto"/>
          </w:divBdr>
        </w:div>
        <w:div w:id="1172602201">
          <w:marLeft w:val="1339"/>
          <w:marRight w:val="0"/>
          <w:marTop w:val="0"/>
          <w:marBottom w:val="80"/>
          <w:divBdr>
            <w:top w:val="none" w:sz="0" w:space="0" w:color="auto"/>
            <w:left w:val="none" w:sz="0" w:space="0" w:color="auto"/>
            <w:bottom w:val="none" w:sz="0" w:space="0" w:color="auto"/>
            <w:right w:val="none" w:sz="0" w:space="0" w:color="auto"/>
          </w:divBdr>
        </w:div>
        <w:div w:id="1973367885">
          <w:marLeft w:val="1339"/>
          <w:marRight w:val="0"/>
          <w:marTop w:val="0"/>
          <w:marBottom w:val="80"/>
          <w:divBdr>
            <w:top w:val="none" w:sz="0" w:space="0" w:color="auto"/>
            <w:left w:val="none" w:sz="0" w:space="0" w:color="auto"/>
            <w:bottom w:val="none" w:sz="0" w:space="0" w:color="auto"/>
            <w:right w:val="none" w:sz="0" w:space="0" w:color="auto"/>
          </w:divBdr>
        </w:div>
        <w:div w:id="17393717">
          <w:marLeft w:val="1339"/>
          <w:marRight w:val="0"/>
          <w:marTop w:val="0"/>
          <w:marBottom w:val="80"/>
          <w:divBdr>
            <w:top w:val="none" w:sz="0" w:space="0" w:color="auto"/>
            <w:left w:val="none" w:sz="0" w:space="0" w:color="auto"/>
            <w:bottom w:val="none" w:sz="0" w:space="0" w:color="auto"/>
            <w:right w:val="none" w:sz="0" w:space="0" w:color="auto"/>
          </w:divBdr>
        </w:div>
        <w:div w:id="1571114098">
          <w:marLeft w:val="1339"/>
          <w:marRight w:val="0"/>
          <w:marTop w:val="0"/>
          <w:marBottom w:val="77"/>
          <w:divBdr>
            <w:top w:val="none" w:sz="0" w:space="0" w:color="auto"/>
            <w:left w:val="none" w:sz="0" w:space="0" w:color="auto"/>
            <w:bottom w:val="none" w:sz="0" w:space="0" w:color="auto"/>
            <w:right w:val="none" w:sz="0" w:space="0" w:color="auto"/>
          </w:divBdr>
        </w:div>
        <w:div w:id="1580677540">
          <w:marLeft w:val="1339"/>
          <w:marRight w:val="0"/>
          <w:marTop w:val="0"/>
          <w:marBottom w:val="77"/>
          <w:divBdr>
            <w:top w:val="none" w:sz="0" w:space="0" w:color="auto"/>
            <w:left w:val="none" w:sz="0" w:space="0" w:color="auto"/>
            <w:bottom w:val="none" w:sz="0" w:space="0" w:color="auto"/>
            <w:right w:val="none" w:sz="0" w:space="0" w:color="auto"/>
          </w:divBdr>
        </w:div>
        <w:div w:id="1625304849">
          <w:marLeft w:val="1339"/>
          <w:marRight w:val="0"/>
          <w:marTop w:val="0"/>
          <w:marBottom w:val="77"/>
          <w:divBdr>
            <w:top w:val="none" w:sz="0" w:space="0" w:color="auto"/>
            <w:left w:val="none" w:sz="0" w:space="0" w:color="auto"/>
            <w:bottom w:val="none" w:sz="0" w:space="0" w:color="auto"/>
            <w:right w:val="none" w:sz="0" w:space="0" w:color="auto"/>
          </w:divBdr>
        </w:div>
        <w:div w:id="658969501">
          <w:marLeft w:val="1339"/>
          <w:marRight w:val="0"/>
          <w:marTop w:val="0"/>
          <w:marBottom w:val="77"/>
          <w:divBdr>
            <w:top w:val="none" w:sz="0" w:space="0" w:color="auto"/>
            <w:left w:val="none" w:sz="0" w:space="0" w:color="auto"/>
            <w:bottom w:val="none" w:sz="0" w:space="0" w:color="auto"/>
            <w:right w:val="none" w:sz="0" w:space="0" w:color="auto"/>
          </w:divBdr>
        </w:div>
        <w:div w:id="95753053">
          <w:marLeft w:val="864"/>
          <w:marRight w:val="0"/>
          <w:marTop w:val="0"/>
          <w:marBottom w:val="76"/>
          <w:divBdr>
            <w:top w:val="none" w:sz="0" w:space="0" w:color="auto"/>
            <w:left w:val="none" w:sz="0" w:space="0" w:color="auto"/>
            <w:bottom w:val="none" w:sz="0" w:space="0" w:color="auto"/>
            <w:right w:val="none" w:sz="0" w:space="0" w:color="auto"/>
          </w:divBdr>
        </w:div>
        <w:div w:id="1513256547">
          <w:marLeft w:val="864"/>
          <w:marRight w:val="0"/>
          <w:marTop w:val="0"/>
          <w:marBottom w:val="76"/>
          <w:divBdr>
            <w:top w:val="none" w:sz="0" w:space="0" w:color="auto"/>
            <w:left w:val="none" w:sz="0" w:space="0" w:color="auto"/>
            <w:bottom w:val="none" w:sz="0" w:space="0" w:color="auto"/>
            <w:right w:val="none" w:sz="0" w:space="0" w:color="auto"/>
          </w:divBdr>
        </w:div>
        <w:div w:id="1498811097">
          <w:marLeft w:val="0"/>
          <w:marRight w:val="0"/>
          <w:marTop w:val="0"/>
          <w:marBottom w:val="76"/>
          <w:divBdr>
            <w:top w:val="none" w:sz="0" w:space="0" w:color="auto"/>
            <w:left w:val="none" w:sz="0" w:space="0" w:color="auto"/>
            <w:bottom w:val="none" w:sz="0" w:space="0" w:color="auto"/>
            <w:right w:val="none" w:sz="0" w:space="0" w:color="auto"/>
          </w:divBdr>
        </w:div>
        <w:div w:id="886138832">
          <w:marLeft w:val="0"/>
          <w:marRight w:val="0"/>
          <w:marTop w:val="0"/>
          <w:marBottom w:val="76"/>
          <w:divBdr>
            <w:top w:val="none" w:sz="0" w:space="0" w:color="auto"/>
            <w:left w:val="none" w:sz="0" w:space="0" w:color="auto"/>
            <w:bottom w:val="none" w:sz="0" w:space="0" w:color="auto"/>
            <w:right w:val="none" w:sz="0" w:space="0" w:color="auto"/>
          </w:divBdr>
        </w:div>
        <w:div w:id="938374809">
          <w:marLeft w:val="0"/>
          <w:marRight w:val="0"/>
          <w:marTop w:val="0"/>
          <w:marBottom w:val="76"/>
          <w:divBdr>
            <w:top w:val="none" w:sz="0" w:space="0" w:color="auto"/>
            <w:left w:val="none" w:sz="0" w:space="0" w:color="auto"/>
            <w:bottom w:val="none" w:sz="0" w:space="0" w:color="auto"/>
            <w:right w:val="none" w:sz="0" w:space="0" w:color="auto"/>
          </w:divBdr>
        </w:div>
        <w:div w:id="1799104702">
          <w:marLeft w:val="0"/>
          <w:marRight w:val="0"/>
          <w:marTop w:val="0"/>
          <w:marBottom w:val="76"/>
          <w:divBdr>
            <w:top w:val="none" w:sz="0" w:space="0" w:color="auto"/>
            <w:left w:val="none" w:sz="0" w:space="0" w:color="auto"/>
            <w:bottom w:val="none" w:sz="0" w:space="0" w:color="auto"/>
            <w:right w:val="none" w:sz="0" w:space="0" w:color="auto"/>
          </w:divBdr>
        </w:div>
        <w:div w:id="352659423">
          <w:marLeft w:val="0"/>
          <w:marRight w:val="0"/>
          <w:marTop w:val="0"/>
          <w:marBottom w:val="76"/>
          <w:divBdr>
            <w:top w:val="none" w:sz="0" w:space="0" w:color="auto"/>
            <w:left w:val="none" w:sz="0" w:space="0" w:color="auto"/>
            <w:bottom w:val="none" w:sz="0" w:space="0" w:color="auto"/>
            <w:right w:val="none" w:sz="0" w:space="0" w:color="auto"/>
          </w:divBdr>
        </w:div>
        <w:div w:id="681905681">
          <w:marLeft w:val="0"/>
          <w:marRight w:val="0"/>
          <w:marTop w:val="0"/>
          <w:marBottom w:val="76"/>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286859">
      <w:bodyDiv w:val="1"/>
      <w:marLeft w:val="0"/>
      <w:marRight w:val="0"/>
      <w:marTop w:val="0"/>
      <w:marBottom w:val="0"/>
      <w:divBdr>
        <w:top w:val="none" w:sz="0" w:space="0" w:color="auto"/>
        <w:left w:val="none" w:sz="0" w:space="0" w:color="auto"/>
        <w:bottom w:val="none" w:sz="0" w:space="0" w:color="auto"/>
        <w:right w:val="none" w:sz="0" w:space="0" w:color="auto"/>
      </w:divBdr>
    </w:div>
    <w:div w:id="871267821">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2830836">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7070426">
      <w:bodyDiv w:val="1"/>
      <w:marLeft w:val="0"/>
      <w:marRight w:val="0"/>
      <w:marTop w:val="0"/>
      <w:marBottom w:val="0"/>
      <w:divBdr>
        <w:top w:val="none" w:sz="0" w:space="0" w:color="auto"/>
        <w:left w:val="none" w:sz="0" w:space="0" w:color="auto"/>
        <w:bottom w:val="none" w:sz="0" w:space="0" w:color="auto"/>
        <w:right w:val="none" w:sz="0" w:space="0" w:color="auto"/>
      </w:divBdr>
    </w:div>
    <w:div w:id="1091007285">
      <w:bodyDiv w:val="1"/>
      <w:marLeft w:val="0"/>
      <w:marRight w:val="0"/>
      <w:marTop w:val="0"/>
      <w:marBottom w:val="0"/>
      <w:divBdr>
        <w:top w:val="none" w:sz="0" w:space="0" w:color="auto"/>
        <w:left w:val="none" w:sz="0" w:space="0" w:color="auto"/>
        <w:bottom w:val="none" w:sz="0" w:space="0" w:color="auto"/>
        <w:right w:val="none" w:sz="0" w:space="0" w:color="auto"/>
      </w:divBdr>
      <w:divsChild>
        <w:div w:id="782116775">
          <w:marLeft w:val="0"/>
          <w:marRight w:val="0"/>
          <w:marTop w:val="0"/>
          <w:marBottom w:val="0"/>
          <w:divBdr>
            <w:top w:val="none" w:sz="0" w:space="0" w:color="auto"/>
            <w:left w:val="none" w:sz="0" w:space="0" w:color="auto"/>
            <w:bottom w:val="none" w:sz="0" w:space="0" w:color="auto"/>
            <w:right w:val="none" w:sz="0" w:space="0" w:color="auto"/>
          </w:divBdr>
        </w:div>
      </w:divsChild>
    </w:div>
    <w:div w:id="109886630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48211707">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5239687">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371300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79601542">
      <w:bodyDiv w:val="1"/>
      <w:marLeft w:val="0"/>
      <w:marRight w:val="0"/>
      <w:marTop w:val="0"/>
      <w:marBottom w:val="0"/>
      <w:divBdr>
        <w:top w:val="none" w:sz="0" w:space="0" w:color="auto"/>
        <w:left w:val="none" w:sz="0" w:space="0" w:color="auto"/>
        <w:bottom w:val="none" w:sz="0" w:space="0" w:color="auto"/>
        <w:right w:val="none" w:sz="0" w:space="0" w:color="auto"/>
      </w:divBdr>
    </w:div>
    <w:div w:id="1294172116">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46520953">
      <w:bodyDiv w:val="1"/>
      <w:marLeft w:val="0"/>
      <w:marRight w:val="0"/>
      <w:marTop w:val="0"/>
      <w:marBottom w:val="0"/>
      <w:divBdr>
        <w:top w:val="none" w:sz="0" w:space="0" w:color="auto"/>
        <w:left w:val="none" w:sz="0" w:space="0" w:color="auto"/>
        <w:bottom w:val="none" w:sz="0" w:space="0" w:color="auto"/>
        <w:right w:val="none" w:sz="0" w:space="0" w:color="auto"/>
      </w:divBdr>
    </w:div>
    <w:div w:id="1352956113">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71341489">
      <w:bodyDiv w:val="1"/>
      <w:marLeft w:val="0"/>
      <w:marRight w:val="0"/>
      <w:marTop w:val="0"/>
      <w:marBottom w:val="0"/>
      <w:divBdr>
        <w:top w:val="none" w:sz="0" w:space="0" w:color="auto"/>
        <w:left w:val="none" w:sz="0" w:space="0" w:color="auto"/>
        <w:bottom w:val="none" w:sz="0" w:space="0" w:color="auto"/>
        <w:right w:val="none" w:sz="0" w:space="0" w:color="auto"/>
      </w:divBdr>
      <w:divsChild>
        <w:div w:id="528178375">
          <w:marLeft w:val="0"/>
          <w:marRight w:val="0"/>
          <w:marTop w:val="0"/>
          <w:marBottom w:val="0"/>
          <w:divBdr>
            <w:top w:val="none" w:sz="0" w:space="0" w:color="auto"/>
            <w:left w:val="none" w:sz="0" w:space="0" w:color="auto"/>
            <w:bottom w:val="none" w:sz="0" w:space="0" w:color="auto"/>
            <w:right w:val="none" w:sz="0" w:space="0" w:color="auto"/>
          </w:divBdr>
          <w:divsChild>
            <w:div w:id="992180493">
              <w:marLeft w:val="0"/>
              <w:marRight w:val="0"/>
              <w:marTop w:val="0"/>
              <w:marBottom w:val="0"/>
              <w:divBdr>
                <w:top w:val="none" w:sz="0" w:space="0" w:color="auto"/>
                <w:left w:val="none" w:sz="0" w:space="0" w:color="auto"/>
                <w:bottom w:val="none" w:sz="0" w:space="0" w:color="auto"/>
                <w:right w:val="none" w:sz="0" w:space="0" w:color="auto"/>
              </w:divBdr>
              <w:divsChild>
                <w:div w:id="465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2604200">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1680050">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38865546">
      <w:bodyDiv w:val="1"/>
      <w:marLeft w:val="0"/>
      <w:marRight w:val="0"/>
      <w:marTop w:val="0"/>
      <w:marBottom w:val="0"/>
      <w:divBdr>
        <w:top w:val="none" w:sz="0" w:space="0" w:color="auto"/>
        <w:left w:val="none" w:sz="0" w:space="0" w:color="auto"/>
        <w:bottom w:val="none" w:sz="0" w:space="0" w:color="auto"/>
        <w:right w:val="none" w:sz="0" w:space="0" w:color="auto"/>
      </w:divBdr>
    </w:div>
    <w:div w:id="1443842177">
      <w:bodyDiv w:val="1"/>
      <w:marLeft w:val="0"/>
      <w:marRight w:val="0"/>
      <w:marTop w:val="0"/>
      <w:marBottom w:val="0"/>
      <w:divBdr>
        <w:top w:val="none" w:sz="0" w:space="0" w:color="auto"/>
        <w:left w:val="none" w:sz="0" w:space="0" w:color="auto"/>
        <w:bottom w:val="none" w:sz="0" w:space="0" w:color="auto"/>
        <w:right w:val="none" w:sz="0" w:space="0" w:color="auto"/>
      </w:divBdr>
    </w:div>
    <w:div w:id="144731246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63379618">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11525575">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42478322">
      <w:bodyDiv w:val="1"/>
      <w:marLeft w:val="0"/>
      <w:marRight w:val="0"/>
      <w:marTop w:val="0"/>
      <w:marBottom w:val="0"/>
      <w:divBdr>
        <w:top w:val="none" w:sz="0" w:space="0" w:color="auto"/>
        <w:left w:val="none" w:sz="0" w:space="0" w:color="auto"/>
        <w:bottom w:val="none" w:sz="0" w:space="0" w:color="auto"/>
        <w:right w:val="none" w:sz="0" w:space="0" w:color="auto"/>
      </w:divBdr>
    </w:div>
    <w:div w:id="1546599772">
      <w:bodyDiv w:val="1"/>
      <w:marLeft w:val="0"/>
      <w:marRight w:val="0"/>
      <w:marTop w:val="0"/>
      <w:marBottom w:val="0"/>
      <w:divBdr>
        <w:top w:val="none" w:sz="0" w:space="0" w:color="auto"/>
        <w:left w:val="none" w:sz="0" w:space="0" w:color="auto"/>
        <w:bottom w:val="none" w:sz="0" w:space="0" w:color="auto"/>
        <w:right w:val="none" w:sz="0" w:space="0" w:color="auto"/>
      </w:divBdr>
      <w:divsChild>
        <w:div w:id="730732671">
          <w:marLeft w:val="0"/>
          <w:marRight w:val="0"/>
          <w:marTop w:val="0"/>
          <w:marBottom w:val="80"/>
          <w:divBdr>
            <w:top w:val="none" w:sz="0" w:space="0" w:color="auto"/>
            <w:left w:val="none" w:sz="0" w:space="0" w:color="auto"/>
            <w:bottom w:val="none" w:sz="0" w:space="0" w:color="auto"/>
            <w:right w:val="none" w:sz="0" w:space="0" w:color="auto"/>
          </w:divBdr>
        </w:div>
        <w:div w:id="1419709656">
          <w:marLeft w:val="0"/>
          <w:marRight w:val="0"/>
          <w:marTop w:val="0"/>
          <w:marBottom w:val="80"/>
          <w:divBdr>
            <w:top w:val="none" w:sz="0" w:space="0" w:color="auto"/>
            <w:left w:val="none" w:sz="0" w:space="0" w:color="auto"/>
            <w:bottom w:val="none" w:sz="0" w:space="0" w:color="auto"/>
            <w:right w:val="none" w:sz="0" w:space="0" w:color="auto"/>
          </w:divBdr>
        </w:div>
        <w:div w:id="1452288659">
          <w:marLeft w:val="0"/>
          <w:marRight w:val="0"/>
          <w:marTop w:val="0"/>
          <w:marBottom w:val="80"/>
          <w:divBdr>
            <w:top w:val="none" w:sz="0" w:space="0" w:color="auto"/>
            <w:left w:val="none" w:sz="0" w:space="0" w:color="auto"/>
            <w:bottom w:val="none" w:sz="0" w:space="0" w:color="auto"/>
            <w:right w:val="none" w:sz="0" w:space="0" w:color="auto"/>
          </w:divBdr>
        </w:div>
        <w:div w:id="1616523109">
          <w:marLeft w:val="0"/>
          <w:marRight w:val="0"/>
          <w:marTop w:val="0"/>
          <w:marBottom w:val="80"/>
          <w:divBdr>
            <w:top w:val="none" w:sz="0" w:space="0" w:color="auto"/>
            <w:left w:val="none" w:sz="0" w:space="0" w:color="auto"/>
            <w:bottom w:val="none" w:sz="0" w:space="0" w:color="auto"/>
            <w:right w:val="none" w:sz="0" w:space="0" w:color="auto"/>
          </w:divBdr>
        </w:div>
        <w:div w:id="1373455456">
          <w:marLeft w:val="864"/>
          <w:marRight w:val="0"/>
          <w:marTop w:val="0"/>
          <w:marBottom w:val="80"/>
          <w:divBdr>
            <w:top w:val="none" w:sz="0" w:space="0" w:color="auto"/>
            <w:left w:val="none" w:sz="0" w:space="0" w:color="auto"/>
            <w:bottom w:val="none" w:sz="0" w:space="0" w:color="auto"/>
            <w:right w:val="none" w:sz="0" w:space="0" w:color="auto"/>
          </w:divBdr>
        </w:div>
        <w:div w:id="1015034284">
          <w:marLeft w:val="864"/>
          <w:marRight w:val="0"/>
          <w:marTop w:val="0"/>
          <w:marBottom w:val="80"/>
          <w:divBdr>
            <w:top w:val="none" w:sz="0" w:space="0" w:color="auto"/>
            <w:left w:val="none" w:sz="0" w:space="0" w:color="auto"/>
            <w:bottom w:val="none" w:sz="0" w:space="0" w:color="auto"/>
            <w:right w:val="none" w:sz="0" w:space="0" w:color="auto"/>
          </w:divBdr>
        </w:div>
        <w:div w:id="911548171">
          <w:marLeft w:val="864"/>
          <w:marRight w:val="0"/>
          <w:marTop w:val="0"/>
          <w:marBottom w:val="80"/>
          <w:divBdr>
            <w:top w:val="none" w:sz="0" w:space="0" w:color="auto"/>
            <w:left w:val="none" w:sz="0" w:space="0" w:color="auto"/>
            <w:bottom w:val="none" w:sz="0" w:space="0" w:color="auto"/>
            <w:right w:val="none" w:sz="0" w:space="0" w:color="auto"/>
          </w:divBdr>
        </w:div>
        <w:div w:id="1926721151">
          <w:marLeft w:val="864"/>
          <w:marRight w:val="0"/>
          <w:marTop w:val="0"/>
          <w:marBottom w:val="80"/>
          <w:divBdr>
            <w:top w:val="none" w:sz="0" w:space="0" w:color="auto"/>
            <w:left w:val="none" w:sz="0" w:space="0" w:color="auto"/>
            <w:bottom w:val="none" w:sz="0" w:space="0" w:color="auto"/>
            <w:right w:val="none" w:sz="0" w:space="0" w:color="auto"/>
          </w:divBdr>
        </w:div>
        <w:div w:id="440220552">
          <w:marLeft w:val="864"/>
          <w:marRight w:val="0"/>
          <w:marTop w:val="0"/>
          <w:marBottom w:val="80"/>
          <w:divBdr>
            <w:top w:val="none" w:sz="0" w:space="0" w:color="auto"/>
            <w:left w:val="none" w:sz="0" w:space="0" w:color="auto"/>
            <w:bottom w:val="none" w:sz="0" w:space="0" w:color="auto"/>
            <w:right w:val="none" w:sz="0" w:space="0" w:color="auto"/>
          </w:divBdr>
        </w:div>
        <w:div w:id="1871064303">
          <w:marLeft w:val="864"/>
          <w:marRight w:val="0"/>
          <w:marTop w:val="0"/>
          <w:marBottom w:val="80"/>
          <w:divBdr>
            <w:top w:val="none" w:sz="0" w:space="0" w:color="auto"/>
            <w:left w:val="none" w:sz="0" w:space="0" w:color="auto"/>
            <w:bottom w:val="none" w:sz="0" w:space="0" w:color="auto"/>
            <w:right w:val="none" w:sz="0" w:space="0" w:color="auto"/>
          </w:divBdr>
        </w:div>
        <w:div w:id="1953710970">
          <w:marLeft w:val="864"/>
          <w:marRight w:val="0"/>
          <w:marTop w:val="0"/>
          <w:marBottom w:val="80"/>
          <w:divBdr>
            <w:top w:val="none" w:sz="0" w:space="0" w:color="auto"/>
            <w:left w:val="none" w:sz="0" w:space="0" w:color="auto"/>
            <w:bottom w:val="none" w:sz="0" w:space="0" w:color="auto"/>
            <w:right w:val="none" w:sz="0" w:space="0" w:color="auto"/>
          </w:divBdr>
        </w:div>
        <w:div w:id="1214393855">
          <w:marLeft w:val="1339"/>
          <w:marRight w:val="0"/>
          <w:marTop w:val="0"/>
          <w:marBottom w:val="80"/>
          <w:divBdr>
            <w:top w:val="none" w:sz="0" w:space="0" w:color="auto"/>
            <w:left w:val="none" w:sz="0" w:space="0" w:color="auto"/>
            <w:bottom w:val="none" w:sz="0" w:space="0" w:color="auto"/>
            <w:right w:val="none" w:sz="0" w:space="0" w:color="auto"/>
          </w:divBdr>
        </w:div>
        <w:div w:id="907765634">
          <w:marLeft w:val="1339"/>
          <w:marRight w:val="0"/>
          <w:marTop w:val="0"/>
          <w:marBottom w:val="80"/>
          <w:divBdr>
            <w:top w:val="none" w:sz="0" w:space="0" w:color="auto"/>
            <w:left w:val="none" w:sz="0" w:space="0" w:color="auto"/>
            <w:bottom w:val="none" w:sz="0" w:space="0" w:color="auto"/>
            <w:right w:val="none" w:sz="0" w:space="0" w:color="auto"/>
          </w:divBdr>
        </w:div>
        <w:div w:id="162819528">
          <w:marLeft w:val="1339"/>
          <w:marRight w:val="0"/>
          <w:marTop w:val="0"/>
          <w:marBottom w:val="80"/>
          <w:divBdr>
            <w:top w:val="none" w:sz="0" w:space="0" w:color="auto"/>
            <w:left w:val="none" w:sz="0" w:space="0" w:color="auto"/>
            <w:bottom w:val="none" w:sz="0" w:space="0" w:color="auto"/>
            <w:right w:val="none" w:sz="0" w:space="0" w:color="auto"/>
          </w:divBdr>
        </w:div>
        <w:div w:id="1217157587">
          <w:marLeft w:val="1339"/>
          <w:marRight w:val="0"/>
          <w:marTop w:val="0"/>
          <w:marBottom w:val="77"/>
          <w:divBdr>
            <w:top w:val="none" w:sz="0" w:space="0" w:color="auto"/>
            <w:left w:val="none" w:sz="0" w:space="0" w:color="auto"/>
            <w:bottom w:val="none" w:sz="0" w:space="0" w:color="auto"/>
            <w:right w:val="none" w:sz="0" w:space="0" w:color="auto"/>
          </w:divBdr>
        </w:div>
        <w:div w:id="207188987">
          <w:marLeft w:val="1339"/>
          <w:marRight w:val="0"/>
          <w:marTop w:val="0"/>
          <w:marBottom w:val="77"/>
          <w:divBdr>
            <w:top w:val="none" w:sz="0" w:space="0" w:color="auto"/>
            <w:left w:val="none" w:sz="0" w:space="0" w:color="auto"/>
            <w:bottom w:val="none" w:sz="0" w:space="0" w:color="auto"/>
            <w:right w:val="none" w:sz="0" w:space="0" w:color="auto"/>
          </w:divBdr>
        </w:div>
        <w:div w:id="325911439">
          <w:marLeft w:val="1339"/>
          <w:marRight w:val="0"/>
          <w:marTop w:val="0"/>
          <w:marBottom w:val="77"/>
          <w:divBdr>
            <w:top w:val="none" w:sz="0" w:space="0" w:color="auto"/>
            <w:left w:val="none" w:sz="0" w:space="0" w:color="auto"/>
            <w:bottom w:val="none" w:sz="0" w:space="0" w:color="auto"/>
            <w:right w:val="none" w:sz="0" w:space="0" w:color="auto"/>
          </w:divBdr>
        </w:div>
        <w:div w:id="274991609">
          <w:marLeft w:val="1339"/>
          <w:marRight w:val="0"/>
          <w:marTop w:val="0"/>
          <w:marBottom w:val="77"/>
          <w:divBdr>
            <w:top w:val="none" w:sz="0" w:space="0" w:color="auto"/>
            <w:left w:val="none" w:sz="0" w:space="0" w:color="auto"/>
            <w:bottom w:val="none" w:sz="0" w:space="0" w:color="auto"/>
            <w:right w:val="none" w:sz="0" w:space="0" w:color="auto"/>
          </w:divBdr>
        </w:div>
        <w:div w:id="336810973">
          <w:marLeft w:val="864"/>
          <w:marRight w:val="0"/>
          <w:marTop w:val="0"/>
          <w:marBottom w:val="76"/>
          <w:divBdr>
            <w:top w:val="none" w:sz="0" w:space="0" w:color="auto"/>
            <w:left w:val="none" w:sz="0" w:space="0" w:color="auto"/>
            <w:bottom w:val="none" w:sz="0" w:space="0" w:color="auto"/>
            <w:right w:val="none" w:sz="0" w:space="0" w:color="auto"/>
          </w:divBdr>
        </w:div>
        <w:div w:id="1456674446">
          <w:marLeft w:val="864"/>
          <w:marRight w:val="0"/>
          <w:marTop w:val="0"/>
          <w:marBottom w:val="76"/>
          <w:divBdr>
            <w:top w:val="none" w:sz="0" w:space="0" w:color="auto"/>
            <w:left w:val="none" w:sz="0" w:space="0" w:color="auto"/>
            <w:bottom w:val="none" w:sz="0" w:space="0" w:color="auto"/>
            <w:right w:val="none" w:sz="0" w:space="0" w:color="auto"/>
          </w:divBdr>
        </w:div>
        <w:div w:id="1395006583">
          <w:marLeft w:val="0"/>
          <w:marRight w:val="0"/>
          <w:marTop w:val="0"/>
          <w:marBottom w:val="76"/>
          <w:divBdr>
            <w:top w:val="none" w:sz="0" w:space="0" w:color="auto"/>
            <w:left w:val="none" w:sz="0" w:space="0" w:color="auto"/>
            <w:bottom w:val="none" w:sz="0" w:space="0" w:color="auto"/>
            <w:right w:val="none" w:sz="0" w:space="0" w:color="auto"/>
          </w:divBdr>
        </w:div>
        <w:div w:id="489057763">
          <w:marLeft w:val="0"/>
          <w:marRight w:val="0"/>
          <w:marTop w:val="0"/>
          <w:marBottom w:val="76"/>
          <w:divBdr>
            <w:top w:val="none" w:sz="0" w:space="0" w:color="auto"/>
            <w:left w:val="none" w:sz="0" w:space="0" w:color="auto"/>
            <w:bottom w:val="none" w:sz="0" w:space="0" w:color="auto"/>
            <w:right w:val="none" w:sz="0" w:space="0" w:color="auto"/>
          </w:divBdr>
        </w:div>
        <w:div w:id="1260716136">
          <w:marLeft w:val="0"/>
          <w:marRight w:val="0"/>
          <w:marTop w:val="0"/>
          <w:marBottom w:val="76"/>
          <w:divBdr>
            <w:top w:val="none" w:sz="0" w:space="0" w:color="auto"/>
            <w:left w:val="none" w:sz="0" w:space="0" w:color="auto"/>
            <w:bottom w:val="none" w:sz="0" w:space="0" w:color="auto"/>
            <w:right w:val="none" w:sz="0" w:space="0" w:color="auto"/>
          </w:divBdr>
        </w:div>
        <w:div w:id="179198147">
          <w:marLeft w:val="0"/>
          <w:marRight w:val="0"/>
          <w:marTop w:val="0"/>
          <w:marBottom w:val="76"/>
          <w:divBdr>
            <w:top w:val="none" w:sz="0" w:space="0" w:color="auto"/>
            <w:left w:val="none" w:sz="0" w:space="0" w:color="auto"/>
            <w:bottom w:val="none" w:sz="0" w:space="0" w:color="auto"/>
            <w:right w:val="none" w:sz="0" w:space="0" w:color="auto"/>
          </w:divBdr>
        </w:div>
        <w:div w:id="1692534732">
          <w:marLeft w:val="0"/>
          <w:marRight w:val="0"/>
          <w:marTop w:val="0"/>
          <w:marBottom w:val="76"/>
          <w:divBdr>
            <w:top w:val="none" w:sz="0" w:space="0" w:color="auto"/>
            <w:left w:val="none" w:sz="0" w:space="0" w:color="auto"/>
            <w:bottom w:val="none" w:sz="0" w:space="0" w:color="auto"/>
            <w:right w:val="none" w:sz="0" w:space="0" w:color="auto"/>
          </w:divBdr>
        </w:div>
        <w:div w:id="344943996">
          <w:marLeft w:val="0"/>
          <w:marRight w:val="0"/>
          <w:marTop w:val="0"/>
          <w:marBottom w:val="76"/>
          <w:divBdr>
            <w:top w:val="none" w:sz="0" w:space="0" w:color="auto"/>
            <w:left w:val="none" w:sz="0" w:space="0" w:color="auto"/>
            <w:bottom w:val="none" w:sz="0" w:space="0" w:color="auto"/>
            <w:right w:val="none" w:sz="0" w:space="0" w:color="auto"/>
          </w:divBdr>
        </w:div>
      </w:divsChild>
    </w:div>
    <w:div w:id="1567494036">
      <w:bodyDiv w:val="1"/>
      <w:marLeft w:val="0"/>
      <w:marRight w:val="0"/>
      <w:marTop w:val="0"/>
      <w:marBottom w:val="0"/>
      <w:divBdr>
        <w:top w:val="none" w:sz="0" w:space="0" w:color="auto"/>
        <w:left w:val="none" w:sz="0" w:space="0" w:color="auto"/>
        <w:bottom w:val="none" w:sz="0" w:space="0" w:color="auto"/>
        <w:right w:val="none" w:sz="0" w:space="0" w:color="auto"/>
      </w:divBdr>
      <w:divsChild>
        <w:div w:id="404574116">
          <w:marLeft w:val="0"/>
          <w:marRight w:val="0"/>
          <w:marTop w:val="0"/>
          <w:marBottom w:val="0"/>
          <w:divBdr>
            <w:top w:val="none" w:sz="0" w:space="0" w:color="auto"/>
            <w:left w:val="none" w:sz="0" w:space="0" w:color="auto"/>
            <w:bottom w:val="none" w:sz="0" w:space="0" w:color="auto"/>
            <w:right w:val="none" w:sz="0" w:space="0" w:color="auto"/>
          </w:divBdr>
          <w:divsChild>
            <w:div w:id="66534895">
              <w:marLeft w:val="0"/>
              <w:marRight w:val="0"/>
              <w:marTop w:val="0"/>
              <w:marBottom w:val="0"/>
              <w:divBdr>
                <w:top w:val="none" w:sz="0" w:space="0" w:color="auto"/>
                <w:left w:val="none" w:sz="0" w:space="0" w:color="auto"/>
                <w:bottom w:val="none" w:sz="0" w:space="0" w:color="auto"/>
                <w:right w:val="none" w:sz="0" w:space="0" w:color="auto"/>
              </w:divBdr>
              <w:divsChild>
                <w:div w:id="677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0366">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271562">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53838093">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418789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7423">
      <w:bodyDiv w:val="1"/>
      <w:marLeft w:val="0"/>
      <w:marRight w:val="0"/>
      <w:marTop w:val="0"/>
      <w:marBottom w:val="0"/>
      <w:divBdr>
        <w:top w:val="none" w:sz="0" w:space="0" w:color="auto"/>
        <w:left w:val="none" w:sz="0" w:space="0" w:color="auto"/>
        <w:bottom w:val="none" w:sz="0" w:space="0" w:color="auto"/>
        <w:right w:val="none" w:sz="0" w:space="0" w:color="auto"/>
      </w:divBdr>
    </w:div>
    <w:div w:id="2047217496">
      <w:bodyDiv w:val="1"/>
      <w:marLeft w:val="0"/>
      <w:marRight w:val="0"/>
      <w:marTop w:val="0"/>
      <w:marBottom w:val="0"/>
      <w:divBdr>
        <w:top w:val="none" w:sz="0" w:space="0" w:color="auto"/>
        <w:left w:val="none" w:sz="0" w:space="0" w:color="auto"/>
        <w:bottom w:val="none" w:sz="0" w:space="0" w:color="auto"/>
        <w:right w:val="none" w:sz="0" w:space="0" w:color="auto"/>
      </w:divBdr>
    </w:div>
    <w:div w:id="2060587522">
      <w:bodyDiv w:val="1"/>
      <w:marLeft w:val="0"/>
      <w:marRight w:val="0"/>
      <w:marTop w:val="0"/>
      <w:marBottom w:val="0"/>
      <w:divBdr>
        <w:top w:val="none" w:sz="0" w:space="0" w:color="auto"/>
        <w:left w:val="none" w:sz="0" w:space="0" w:color="auto"/>
        <w:bottom w:val="none" w:sz="0" w:space="0" w:color="auto"/>
        <w:right w:val="none" w:sz="0" w:space="0" w:color="auto"/>
      </w:divBdr>
      <w:divsChild>
        <w:div w:id="320892182">
          <w:marLeft w:val="0"/>
          <w:marRight w:val="0"/>
          <w:marTop w:val="0"/>
          <w:marBottom w:val="0"/>
          <w:divBdr>
            <w:top w:val="none" w:sz="0" w:space="0" w:color="auto"/>
            <w:left w:val="none" w:sz="0" w:space="0" w:color="auto"/>
            <w:bottom w:val="none" w:sz="0" w:space="0" w:color="auto"/>
            <w:right w:val="none" w:sz="0" w:space="0" w:color="auto"/>
          </w:divBdr>
          <w:divsChild>
            <w:div w:id="704840061">
              <w:marLeft w:val="0"/>
              <w:marRight w:val="0"/>
              <w:marTop w:val="0"/>
              <w:marBottom w:val="0"/>
              <w:divBdr>
                <w:top w:val="none" w:sz="0" w:space="0" w:color="auto"/>
                <w:left w:val="none" w:sz="0" w:space="0" w:color="auto"/>
                <w:bottom w:val="none" w:sz="0" w:space="0" w:color="auto"/>
                <w:right w:val="none" w:sz="0" w:space="0" w:color="auto"/>
              </w:divBdr>
              <w:divsChild>
                <w:div w:id="3891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0825">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1oqj5u4Vdg&amp;t=84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67AA-2366-4A85-8FF1-E3006A3D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54</Pages>
  <Words>13806</Words>
  <Characters>75939</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8</cp:revision>
  <cp:lastPrinted>2019-12-11T01:19:00Z</cp:lastPrinted>
  <dcterms:created xsi:type="dcterms:W3CDTF">2024-03-21T16:17:00Z</dcterms:created>
  <dcterms:modified xsi:type="dcterms:W3CDTF">2024-05-16T17:02:00Z</dcterms:modified>
</cp:coreProperties>
</file>