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2E0E880D" w:rsidR="005000AA" w:rsidRPr="001A5067" w:rsidRDefault="005000AA" w:rsidP="00CD17F0">
      <w:pPr>
        <w:spacing w:before="240" w:after="240" w:line="360" w:lineRule="auto"/>
        <w:jc w:val="both"/>
        <w:rPr>
          <w:rFonts w:ascii="Palatino Linotype" w:hAnsi="Palatino Linotype"/>
          <w:sz w:val="24"/>
          <w:szCs w:val="24"/>
        </w:rPr>
      </w:pPr>
      <w:r w:rsidRPr="001A5067">
        <w:rPr>
          <w:rFonts w:ascii="Palatino Linotype" w:hAnsi="Palatino Linotype"/>
          <w:sz w:val="24"/>
          <w:szCs w:val="24"/>
        </w:rPr>
        <w:t>Resolución del Pleno del Instituto de Transparencia, Acceso a la Información Pública y Protección de Datos Personales del Estado de México y Municipios, con domicilio e</w:t>
      </w:r>
      <w:r w:rsidR="00124A99" w:rsidRPr="001A5067">
        <w:rPr>
          <w:rFonts w:ascii="Palatino Linotype" w:hAnsi="Palatino Linotype"/>
          <w:sz w:val="24"/>
          <w:szCs w:val="24"/>
        </w:rPr>
        <w:t xml:space="preserve">n Metepec, </w:t>
      </w:r>
      <w:r w:rsidR="003A501C" w:rsidRPr="001A5067">
        <w:rPr>
          <w:rFonts w:ascii="Palatino Linotype" w:hAnsi="Palatino Linotype"/>
          <w:sz w:val="24"/>
          <w:szCs w:val="24"/>
        </w:rPr>
        <w:t>Estado</w:t>
      </w:r>
      <w:r w:rsidR="0054157E" w:rsidRPr="001A5067">
        <w:rPr>
          <w:rFonts w:ascii="Palatino Linotype" w:hAnsi="Palatino Linotype"/>
          <w:sz w:val="24"/>
          <w:szCs w:val="24"/>
        </w:rPr>
        <w:t xml:space="preserve"> de México; de veintiocho</w:t>
      </w:r>
      <w:r w:rsidRPr="001A5067">
        <w:rPr>
          <w:rFonts w:ascii="Palatino Linotype" w:hAnsi="Palatino Linotype"/>
          <w:sz w:val="24"/>
          <w:szCs w:val="24"/>
        </w:rPr>
        <w:t xml:space="preserve"> (</w:t>
      </w:r>
      <w:r w:rsidR="0054157E" w:rsidRPr="001A5067">
        <w:rPr>
          <w:rFonts w:ascii="Palatino Linotype" w:hAnsi="Palatino Linotype"/>
          <w:sz w:val="24"/>
          <w:szCs w:val="24"/>
        </w:rPr>
        <w:t>28</w:t>
      </w:r>
      <w:r w:rsidR="00BE6E79" w:rsidRPr="001A5067">
        <w:rPr>
          <w:rFonts w:ascii="Palatino Linotype" w:hAnsi="Palatino Linotype"/>
          <w:sz w:val="24"/>
          <w:szCs w:val="24"/>
        </w:rPr>
        <w:t xml:space="preserve">) de </w:t>
      </w:r>
      <w:r w:rsidR="00905AAA" w:rsidRPr="001A5067">
        <w:rPr>
          <w:rFonts w:ascii="Palatino Linotype" w:hAnsi="Palatino Linotype"/>
          <w:sz w:val="24"/>
          <w:szCs w:val="24"/>
        </w:rPr>
        <w:t>agosto</w:t>
      </w:r>
      <w:r w:rsidR="00015FB0" w:rsidRPr="001A5067">
        <w:rPr>
          <w:rFonts w:ascii="Palatino Linotype" w:hAnsi="Palatino Linotype"/>
          <w:sz w:val="24"/>
          <w:szCs w:val="24"/>
        </w:rPr>
        <w:t xml:space="preserve"> </w:t>
      </w:r>
      <w:r w:rsidRPr="001A5067">
        <w:rPr>
          <w:rFonts w:ascii="Palatino Linotype" w:hAnsi="Palatino Linotype"/>
          <w:sz w:val="24"/>
          <w:szCs w:val="24"/>
        </w:rPr>
        <w:t>de dos mil veinti</w:t>
      </w:r>
      <w:r w:rsidR="003A501C" w:rsidRPr="001A5067">
        <w:rPr>
          <w:rFonts w:ascii="Palatino Linotype" w:hAnsi="Palatino Linotype"/>
          <w:sz w:val="24"/>
          <w:szCs w:val="24"/>
        </w:rPr>
        <w:t>cuatro</w:t>
      </w:r>
      <w:r w:rsidRPr="001A5067">
        <w:rPr>
          <w:rFonts w:ascii="Palatino Linotype" w:hAnsi="Palatino Linotype"/>
          <w:sz w:val="24"/>
          <w:szCs w:val="24"/>
        </w:rPr>
        <w:t>.</w:t>
      </w:r>
    </w:p>
    <w:p w14:paraId="4C818016" w14:textId="2DB78A67" w:rsidR="005000AA" w:rsidRPr="001A5067" w:rsidRDefault="005000AA" w:rsidP="00CD17F0">
      <w:pPr>
        <w:pStyle w:val="Encabezado"/>
        <w:spacing w:line="360" w:lineRule="auto"/>
        <w:jc w:val="both"/>
        <w:rPr>
          <w:rFonts w:ascii="Palatino Linotype" w:hAnsi="Palatino Linotype"/>
          <w:sz w:val="24"/>
          <w:szCs w:val="24"/>
        </w:rPr>
      </w:pPr>
      <w:r w:rsidRPr="001A5067">
        <w:rPr>
          <w:rFonts w:ascii="Palatino Linotype" w:hAnsi="Palatino Linotype"/>
          <w:b/>
          <w:sz w:val="24"/>
          <w:szCs w:val="24"/>
        </w:rPr>
        <w:t xml:space="preserve">VISTO </w:t>
      </w:r>
      <w:r w:rsidR="00B13121" w:rsidRPr="001A5067">
        <w:rPr>
          <w:rFonts w:ascii="Palatino Linotype" w:hAnsi="Palatino Linotype"/>
          <w:b/>
          <w:sz w:val="24"/>
          <w:szCs w:val="24"/>
        </w:rPr>
        <w:t>e</w:t>
      </w:r>
      <w:r w:rsidR="00F714A9" w:rsidRPr="001A5067">
        <w:rPr>
          <w:rFonts w:ascii="Palatino Linotype" w:hAnsi="Palatino Linotype"/>
          <w:b/>
          <w:sz w:val="24"/>
          <w:szCs w:val="24"/>
        </w:rPr>
        <w:t>l</w:t>
      </w:r>
      <w:r w:rsidRPr="001A5067">
        <w:rPr>
          <w:rFonts w:ascii="Palatino Linotype" w:hAnsi="Palatino Linotype"/>
          <w:sz w:val="24"/>
          <w:szCs w:val="24"/>
        </w:rPr>
        <w:t xml:space="preserve"> expediente electrónico formado</w:t>
      </w:r>
      <w:r w:rsidR="00B13121" w:rsidRPr="001A5067">
        <w:rPr>
          <w:rFonts w:ascii="Palatino Linotype" w:hAnsi="Palatino Linotype"/>
          <w:sz w:val="24"/>
          <w:szCs w:val="24"/>
        </w:rPr>
        <w:t xml:space="preserve"> </w:t>
      </w:r>
      <w:r w:rsidRPr="001A5067">
        <w:rPr>
          <w:rFonts w:ascii="Palatino Linotype" w:hAnsi="Palatino Linotype"/>
          <w:sz w:val="24"/>
          <w:szCs w:val="24"/>
        </w:rPr>
        <w:t>con motivo del</w:t>
      </w:r>
      <w:r w:rsidR="003374B1" w:rsidRPr="001A5067">
        <w:rPr>
          <w:rFonts w:ascii="Palatino Linotype" w:hAnsi="Palatino Linotype"/>
          <w:sz w:val="24"/>
          <w:szCs w:val="24"/>
        </w:rPr>
        <w:t xml:space="preserve"> recurso de revisión</w:t>
      </w:r>
      <w:r w:rsidR="00B13121" w:rsidRPr="001A5067">
        <w:rPr>
          <w:rFonts w:ascii="Palatino Linotype" w:hAnsi="Palatino Linotype"/>
          <w:sz w:val="24"/>
          <w:szCs w:val="24"/>
        </w:rPr>
        <w:t xml:space="preserve"> </w:t>
      </w:r>
      <w:r w:rsidR="00560E83" w:rsidRPr="001A5067">
        <w:rPr>
          <w:rFonts w:ascii="Palatino Linotype" w:eastAsia="Calibri" w:hAnsi="Palatino Linotype" w:cs="Tahoma"/>
          <w:b/>
          <w:sz w:val="24"/>
          <w:lang w:eastAsia="en-US"/>
        </w:rPr>
        <w:t>04108/INFOEM/IP/RR/2023</w:t>
      </w:r>
      <w:r w:rsidR="00174363" w:rsidRPr="001A5067">
        <w:rPr>
          <w:rFonts w:ascii="Palatino Linotype" w:hAnsi="Palatino Linotype"/>
          <w:b/>
          <w:sz w:val="24"/>
          <w:szCs w:val="24"/>
        </w:rPr>
        <w:t xml:space="preserve">, </w:t>
      </w:r>
      <w:r w:rsidRPr="001A5067">
        <w:rPr>
          <w:rFonts w:ascii="Palatino Linotype" w:hAnsi="Palatino Linotype"/>
          <w:sz w:val="24"/>
          <w:szCs w:val="24"/>
        </w:rPr>
        <w:t>promovido por</w:t>
      </w:r>
      <w:r w:rsidR="00396CF5" w:rsidRPr="001A5067">
        <w:rPr>
          <w:rFonts w:ascii="Palatino Linotype" w:hAnsi="Palatino Linotype"/>
          <w:sz w:val="24"/>
          <w:szCs w:val="24"/>
        </w:rPr>
        <w:t xml:space="preserve"> </w:t>
      </w:r>
      <w:r w:rsidR="005C389F">
        <w:rPr>
          <w:rFonts w:ascii="Palatino Linotype" w:eastAsia="Calibri" w:hAnsi="Palatino Linotype" w:cs="Tahoma"/>
          <w:b/>
          <w:sz w:val="24"/>
          <w:szCs w:val="22"/>
          <w:lang w:eastAsia="en-US"/>
        </w:rPr>
        <w:t xml:space="preserve">XXX </w:t>
      </w:r>
      <w:proofErr w:type="spellStart"/>
      <w:r w:rsidR="005C389F">
        <w:rPr>
          <w:rFonts w:ascii="Palatino Linotype" w:eastAsia="Calibri" w:hAnsi="Palatino Linotype" w:cs="Tahoma"/>
          <w:b/>
          <w:sz w:val="24"/>
          <w:szCs w:val="22"/>
          <w:lang w:eastAsia="en-US"/>
        </w:rPr>
        <w:t>XXX</w:t>
      </w:r>
      <w:proofErr w:type="spellEnd"/>
      <w:r w:rsidR="00CA3902" w:rsidRPr="001A5067">
        <w:rPr>
          <w:rFonts w:ascii="Palatino Linotype" w:eastAsia="Calibri" w:hAnsi="Palatino Linotype" w:cs="Tahoma"/>
          <w:b/>
          <w:sz w:val="24"/>
          <w:szCs w:val="22"/>
          <w:lang w:eastAsia="en-US"/>
        </w:rPr>
        <w:t>,</w:t>
      </w:r>
      <w:r w:rsidR="005D09C1" w:rsidRPr="001A5067">
        <w:rPr>
          <w:rFonts w:ascii="Palatino Linotype" w:hAnsi="Palatino Linotype"/>
          <w:sz w:val="24"/>
          <w:szCs w:val="24"/>
        </w:rPr>
        <w:t xml:space="preserve"> en su calidad de </w:t>
      </w:r>
      <w:r w:rsidRPr="001A5067">
        <w:rPr>
          <w:rFonts w:ascii="Palatino Linotype" w:hAnsi="Palatino Linotype"/>
          <w:b/>
          <w:sz w:val="24"/>
          <w:szCs w:val="24"/>
        </w:rPr>
        <w:t>RECURRENTE</w:t>
      </w:r>
      <w:r w:rsidRPr="001A5067">
        <w:rPr>
          <w:rFonts w:ascii="Palatino Linotype" w:hAnsi="Palatino Linotype" w:cs="Arial"/>
          <w:sz w:val="24"/>
          <w:szCs w:val="24"/>
        </w:rPr>
        <w:t>, en contra de la</w:t>
      </w:r>
      <w:r w:rsidR="00C56D1A" w:rsidRPr="001A5067">
        <w:rPr>
          <w:rFonts w:ascii="Palatino Linotype" w:hAnsi="Palatino Linotype" w:cs="Arial"/>
          <w:sz w:val="24"/>
          <w:szCs w:val="24"/>
        </w:rPr>
        <w:t xml:space="preserve"> </w:t>
      </w:r>
      <w:r w:rsidRPr="001A5067">
        <w:rPr>
          <w:rFonts w:ascii="Palatino Linotype" w:hAnsi="Palatino Linotype" w:cs="Arial"/>
          <w:sz w:val="24"/>
          <w:szCs w:val="24"/>
        </w:rPr>
        <w:t xml:space="preserve">respuesta del </w:t>
      </w:r>
      <w:r w:rsidR="00560E83" w:rsidRPr="001A5067">
        <w:rPr>
          <w:rFonts w:ascii="Palatino Linotype" w:eastAsia="Calibri" w:hAnsi="Palatino Linotype" w:cs="Arial"/>
          <w:b/>
          <w:sz w:val="24"/>
        </w:rPr>
        <w:t>Ayuntamiento de Ecatepec de Morelos</w:t>
      </w:r>
      <w:r w:rsidRPr="001A5067">
        <w:rPr>
          <w:rFonts w:ascii="Palatino Linotype" w:hAnsi="Palatino Linotype" w:cs="Arial"/>
          <w:sz w:val="24"/>
          <w:szCs w:val="24"/>
        </w:rPr>
        <w:t>,</w:t>
      </w:r>
      <w:r w:rsidRPr="001A5067">
        <w:rPr>
          <w:rFonts w:ascii="Palatino Linotype" w:hAnsi="Palatino Linotype"/>
          <w:b/>
          <w:sz w:val="24"/>
          <w:szCs w:val="24"/>
        </w:rPr>
        <w:t xml:space="preserve"> </w:t>
      </w:r>
      <w:r w:rsidRPr="001A5067">
        <w:rPr>
          <w:rFonts w:ascii="Palatino Linotype" w:hAnsi="Palatino Linotype"/>
          <w:sz w:val="24"/>
          <w:szCs w:val="24"/>
        </w:rPr>
        <w:t>en lo sucesivo el</w:t>
      </w:r>
      <w:r w:rsidRPr="001A5067">
        <w:rPr>
          <w:rFonts w:ascii="Palatino Linotype" w:hAnsi="Palatino Linotype"/>
          <w:b/>
          <w:sz w:val="24"/>
          <w:szCs w:val="24"/>
        </w:rPr>
        <w:t xml:space="preserve"> SUJETO OBLIGADO, </w:t>
      </w:r>
      <w:r w:rsidRPr="001A5067">
        <w:rPr>
          <w:rFonts w:ascii="Palatino Linotype" w:hAnsi="Palatino Linotype"/>
          <w:sz w:val="24"/>
          <w:szCs w:val="24"/>
        </w:rPr>
        <w:t>se procede a dictar la presente resolución, con base en los siguientes:</w:t>
      </w:r>
    </w:p>
    <w:p w14:paraId="1F1BAF80" w14:textId="77777777" w:rsidR="005000AA" w:rsidRPr="001A5067" w:rsidRDefault="005000AA" w:rsidP="00CD17F0">
      <w:pPr>
        <w:pStyle w:val="Ttulo1"/>
        <w:jc w:val="center"/>
        <w:rPr>
          <w:rFonts w:ascii="Palatino Linotype" w:hAnsi="Palatino Linotype"/>
          <w:b/>
          <w:color w:val="auto"/>
          <w:sz w:val="24"/>
          <w:szCs w:val="24"/>
        </w:rPr>
      </w:pPr>
      <w:bookmarkStart w:id="0" w:name="_Toc87549671"/>
      <w:r w:rsidRPr="001A5067">
        <w:rPr>
          <w:rFonts w:ascii="Palatino Linotype" w:hAnsi="Palatino Linotype"/>
          <w:b/>
          <w:color w:val="auto"/>
          <w:sz w:val="24"/>
          <w:szCs w:val="24"/>
        </w:rPr>
        <w:t>ANTECEDENTES</w:t>
      </w:r>
      <w:bookmarkEnd w:id="0"/>
    </w:p>
    <w:p w14:paraId="04287D5F" w14:textId="77777777" w:rsidR="005000AA" w:rsidRPr="001A5067" w:rsidRDefault="005000AA" w:rsidP="00CD17F0">
      <w:pPr>
        <w:rPr>
          <w:rFonts w:ascii="Palatino Linotype" w:hAnsi="Palatino Linotype"/>
          <w:sz w:val="24"/>
          <w:szCs w:val="24"/>
          <w:lang w:eastAsia="en-US"/>
        </w:rPr>
      </w:pPr>
    </w:p>
    <w:p w14:paraId="5ED33D9B" w14:textId="216F2E3E" w:rsidR="00A87524" w:rsidRPr="001A5067" w:rsidRDefault="00A36BE2" w:rsidP="00CD17F0">
      <w:pPr>
        <w:pStyle w:val="Prrafodelista"/>
        <w:numPr>
          <w:ilvl w:val="0"/>
          <w:numId w:val="3"/>
        </w:numPr>
        <w:spacing w:line="360" w:lineRule="auto"/>
        <w:ind w:left="0" w:firstLine="0"/>
        <w:jc w:val="both"/>
        <w:rPr>
          <w:rFonts w:ascii="Palatino Linotype" w:hAnsi="Palatino Linotype" w:cs="Arial"/>
          <w:sz w:val="24"/>
          <w:lang w:val="es-ES"/>
        </w:rPr>
      </w:pPr>
      <w:r w:rsidRPr="001A5067">
        <w:rPr>
          <w:rFonts w:ascii="Palatino Linotype" w:eastAsia="Calibri" w:hAnsi="Palatino Linotype" w:cs="Arial"/>
          <w:sz w:val="24"/>
          <w:lang w:val="es-ES"/>
        </w:rPr>
        <w:t xml:space="preserve">El </w:t>
      </w:r>
      <w:r w:rsidR="00560E83" w:rsidRPr="001A5067">
        <w:rPr>
          <w:rFonts w:ascii="Palatino Linotype" w:eastAsia="Calibri" w:hAnsi="Palatino Linotype" w:cs="Arial"/>
          <w:sz w:val="24"/>
          <w:lang w:val="es-ES"/>
        </w:rPr>
        <w:t>veintinueve</w:t>
      </w:r>
      <w:r w:rsidR="00A7556B" w:rsidRPr="001A5067">
        <w:rPr>
          <w:rFonts w:ascii="Palatino Linotype" w:eastAsia="Calibri" w:hAnsi="Palatino Linotype" w:cs="Arial"/>
          <w:sz w:val="24"/>
          <w:lang w:val="es-ES"/>
        </w:rPr>
        <w:t xml:space="preserve"> </w:t>
      </w:r>
      <w:r w:rsidR="00492BF2" w:rsidRPr="001A5067">
        <w:rPr>
          <w:rFonts w:ascii="Palatino Linotype" w:eastAsia="Calibri" w:hAnsi="Palatino Linotype" w:cs="Arial"/>
          <w:sz w:val="24"/>
          <w:lang w:val="es-ES"/>
        </w:rPr>
        <w:t>(</w:t>
      </w:r>
      <w:r w:rsidR="00560E83" w:rsidRPr="001A5067">
        <w:rPr>
          <w:rFonts w:ascii="Palatino Linotype" w:eastAsia="Calibri" w:hAnsi="Palatino Linotype" w:cs="Arial"/>
          <w:sz w:val="24"/>
          <w:lang w:val="es-ES"/>
        </w:rPr>
        <w:t>29</w:t>
      </w:r>
      <w:r w:rsidR="00492BF2" w:rsidRPr="001A5067">
        <w:rPr>
          <w:rFonts w:ascii="Palatino Linotype" w:eastAsia="Calibri" w:hAnsi="Palatino Linotype" w:cs="Arial"/>
          <w:sz w:val="24"/>
          <w:lang w:val="es-ES"/>
        </w:rPr>
        <w:t>)</w:t>
      </w:r>
      <w:r w:rsidR="000904E7" w:rsidRPr="001A5067">
        <w:rPr>
          <w:rFonts w:ascii="Palatino Linotype" w:eastAsia="Calibri" w:hAnsi="Palatino Linotype" w:cs="Arial"/>
          <w:sz w:val="24"/>
          <w:lang w:val="es-ES"/>
        </w:rPr>
        <w:t xml:space="preserve"> </w:t>
      </w:r>
      <w:r w:rsidR="00A87524" w:rsidRPr="001A5067">
        <w:rPr>
          <w:rFonts w:ascii="Palatino Linotype" w:eastAsia="Calibri" w:hAnsi="Palatino Linotype" w:cs="Arial"/>
          <w:sz w:val="24"/>
          <w:lang w:val="es-ES"/>
        </w:rPr>
        <w:t xml:space="preserve">de </w:t>
      </w:r>
      <w:r w:rsidR="00560E83" w:rsidRPr="001A5067">
        <w:rPr>
          <w:rFonts w:ascii="Palatino Linotype" w:eastAsia="Calibri" w:hAnsi="Palatino Linotype" w:cs="Arial"/>
          <w:sz w:val="24"/>
          <w:lang w:val="es-ES"/>
        </w:rPr>
        <w:t>junio</w:t>
      </w:r>
      <w:r w:rsidR="00A526EE" w:rsidRPr="001A5067">
        <w:rPr>
          <w:rFonts w:ascii="Palatino Linotype" w:eastAsia="Calibri" w:hAnsi="Palatino Linotype"/>
          <w:sz w:val="24"/>
          <w:lang w:val="es-ES"/>
        </w:rPr>
        <w:t xml:space="preserve"> </w:t>
      </w:r>
      <w:r w:rsidR="005000AA" w:rsidRPr="001A5067">
        <w:rPr>
          <w:rFonts w:ascii="Palatino Linotype" w:eastAsia="Calibri" w:hAnsi="Palatino Linotype"/>
          <w:sz w:val="24"/>
          <w:lang w:val="es-ES"/>
        </w:rPr>
        <w:t>de dos mil veinti</w:t>
      </w:r>
      <w:r w:rsidR="00B9698C" w:rsidRPr="001A5067">
        <w:rPr>
          <w:rFonts w:ascii="Palatino Linotype" w:eastAsia="Calibri" w:hAnsi="Palatino Linotype"/>
          <w:sz w:val="24"/>
          <w:lang w:val="es-ES"/>
        </w:rPr>
        <w:t>trés</w:t>
      </w:r>
      <w:r w:rsidR="005000AA" w:rsidRPr="001A5067">
        <w:rPr>
          <w:rFonts w:ascii="Palatino Linotype" w:eastAsia="Calibri" w:hAnsi="Palatino Linotype" w:cs="Arial"/>
          <w:sz w:val="24"/>
          <w:lang w:val="es-ES"/>
        </w:rPr>
        <w:t>,</w:t>
      </w:r>
      <w:r w:rsidR="005000AA" w:rsidRPr="001A5067">
        <w:rPr>
          <w:rFonts w:ascii="Palatino Linotype" w:eastAsia="Calibri" w:hAnsi="Palatino Linotype"/>
          <w:sz w:val="24"/>
          <w:lang w:val="es-ES"/>
        </w:rPr>
        <w:t xml:space="preserve"> </w:t>
      </w:r>
      <w:r w:rsidR="005000AA" w:rsidRPr="001A5067">
        <w:rPr>
          <w:rFonts w:ascii="Palatino Linotype" w:eastAsia="Calibri" w:hAnsi="Palatino Linotype"/>
          <w:b/>
          <w:sz w:val="24"/>
          <w:lang w:val="es-ES"/>
        </w:rPr>
        <w:t xml:space="preserve">EL RECURRENTE </w:t>
      </w:r>
      <w:r w:rsidR="005000AA" w:rsidRPr="001A5067">
        <w:rPr>
          <w:rFonts w:ascii="Palatino Linotype" w:eastAsia="Calibri" w:hAnsi="Palatino Linotype"/>
          <w:bCs/>
          <w:sz w:val="24"/>
          <w:lang w:val="es-ES"/>
        </w:rPr>
        <w:t>presentó</w:t>
      </w:r>
      <w:r w:rsidR="005000AA" w:rsidRPr="001A5067">
        <w:rPr>
          <w:rFonts w:ascii="Palatino Linotype" w:hAnsi="Palatino Linotype"/>
          <w:b/>
          <w:sz w:val="24"/>
        </w:rPr>
        <w:t>,</w:t>
      </w:r>
      <w:r w:rsidR="005000AA" w:rsidRPr="001A5067">
        <w:rPr>
          <w:rFonts w:ascii="Palatino Linotype" w:eastAsia="Calibri" w:hAnsi="Palatino Linotype" w:cs="Arial"/>
          <w:sz w:val="24"/>
          <w:lang w:val="es-ES"/>
        </w:rPr>
        <w:t xml:space="preserve"> ante el </w:t>
      </w:r>
      <w:r w:rsidR="005000AA" w:rsidRPr="001A5067">
        <w:rPr>
          <w:rFonts w:ascii="Palatino Linotype" w:eastAsia="Calibri" w:hAnsi="Palatino Linotype" w:cs="Arial"/>
          <w:b/>
          <w:sz w:val="24"/>
          <w:lang w:val="es-ES"/>
        </w:rPr>
        <w:t>SUJETO OBLIGADO</w:t>
      </w:r>
      <w:r w:rsidR="005000AA" w:rsidRPr="001A5067">
        <w:rPr>
          <w:rFonts w:ascii="Palatino Linotype" w:eastAsia="Calibri" w:hAnsi="Palatino Linotype" w:cs="Arial"/>
          <w:sz w:val="24"/>
        </w:rPr>
        <w:t xml:space="preserve"> vía </w:t>
      </w:r>
      <w:r w:rsidR="005000AA" w:rsidRPr="001A5067">
        <w:rPr>
          <w:rFonts w:ascii="Palatino Linotype" w:eastAsia="Calibri" w:hAnsi="Palatino Linotype" w:cs="Arial"/>
          <w:sz w:val="24"/>
          <w:lang w:val="es-ES"/>
        </w:rPr>
        <w:t>Sistema de Acceso a la Información Mexiquense (</w:t>
      </w:r>
      <w:r w:rsidR="005000AA" w:rsidRPr="001A5067">
        <w:rPr>
          <w:rFonts w:ascii="Palatino Linotype" w:eastAsia="Calibri" w:hAnsi="Palatino Linotype" w:cs="Arial"/>
          <w:b/>
          <w:sz w:val="24"/>
          <w:lang w:val="es-ES"/>
        </w:rPr>
        <w:t>SAIMEX)</w:t>
      </w:r>
      <w:r w:rsidR="005000AA" w:rsidRPr="001A5067">
        <w:rPr>
          <w:rFonts w:ascii="Palatino Linotype" w:eastAsia="Calibri" w:hAnsi="Palatino Linotype" w:cs="Arial"/>
          <w:sz w:val="24"/>
          <w:lang w:val="es-ES"/>
        </w:rPr>
        <w:t xml:space="preserve">, la solicitud de información pública registrada con el número </w:t>
      </w:r>
      <w:r w:rsidR="006C28CC" w:rsidRPr="001A5067">
        <w:rPr>
          <w:rFonts w:ascii="Palatino Linotype" w:hAnsi="Palatino Linotype" w:cs="Arial"/>
          <w:b/>
          <w:sz w:val="24"/>
          <w:lang w:val="es-ES"/>
        </w:rPr>
        <w:t>0</w:t>
      </w:r>
      <w:r w:rsidR="00124A99" w:rsidRPr="001A5067">
        <w:rPr>
          <w:rFonts w:ascii="Palatino Linotype" w:hAnsi="Palatino Linotype" w:cs="Arial"/>
          <w:b/>
          <w:sz w:val="24"/>
          <w:lang w:val="es-ES"/>
        </w:rPr>
        <w:t>0</w:t>
      </w:r>
      <w:r w:rsidR="00560E83" w:rsidRPr="001A5067">
        <w:rPr>
          <w:rFonts w:ascii="Palatino Linotype" w:hAnsi="Palatino Linotype" w:cs="Arial"/>
          <w:b/>
          <w:sz w:val="24"/>
          <w:lang w:val="es-ES"/>
        </w:rPr>
        <w:t>576</w:t>
      </w:r>
      <w:r w:rsidR="00522080" w:rsidRPr="001A5067">
        <w:rPr>
          <w:rFonts w:ascii="Palatino Linotype" w:hAnsi="Palatino Linotype" w:cs="Arial"/>
          <w:b/>
          <w:sz w:val="24"/>
          <w:lang w:val="es-ES"/>
        </w:rPr>
        <w:t>/</w:t>
      </w:r>
      <w:r w:rsidR="00560E83" w:rsidRPr="001A5067">
        <w:rPr>
          <w:rFonts w:ascii="Palatino Linotype" w:hAnsi="Palatino Linotype" w:cs="Arial"/>
          <w:b/>
          <w:sz w:val="24"/>
          <w:lang w:val="es-ES"/>
        </w:rPr>
        <w:t>ECATEPEC</w:t>
      </w:r>
      <w:r w:rsidR="00FC7F6B" w:rsidRPr="001A5067">
        <w:rPr>
          <w:rFonts w:ascii="Palatino Linotype" w:hAnsi="Palatino Linotype" w:cs="Arial"/>
          <w:b/>
          <w:sz w:val="24"/>
          <w:lang w:val="es-ES"/>
        </w:rPr>
        <w:t>/</w:t>
      </w:r>
      <w:r w:rsidR="00B13121" w:rsidRPr="001A5067">
        <w:rPr>
          <w:rFonts w:ascii="Palatino Linotype" w:hAnsi="Palatino Linotype" w:cs="Arial"/>
          <w:b/>
          <w:sz w:val="24"/>
          <w:lang w:val="es-ES"/>
        </w:rPr>
        <w:t>IP/202</w:t>
      </w:r>
      <w:r w:rsidR="00A7556B" w:rsidRPr="001A5067">
        <w:rPr>
          <w:rFonts w:ascii="Palatino Linotype" w:hAnsi="Palatino Linotype" w:cs="Arial"/>
          <w:b/>
          <w:sz w:val="24"/>
          <w:lang w:val="es-ES"/>
        </w:rPr>
        <w:t>3</w:t>
      </w:r>
      <w:r w:rsidR="00492BF2" w:rsidRPr="001A5067">
        <w:rPr>
          <w:rFonts w:ascii="Palatino Linotype" w:eastAsia="Calibri" w:hAnsi="Palatino Linotype"/>
          <w:sz w:val="24"/>
          <w:lang w:val="es-ES"/>
        </w:rPr>
        <w:t>,</w:t>
      </w:r>
      <w:r w:rsidR="00B13121" w:rsidRPr="001A5067">
        <w:rPr>
          <w:rFonts w:ascii="Palatino Linotype" w:hAnsi="Palatino Linotype" w:cs="Arial"/>
          <w:b/>
          <w:sz w:val="24"/>
          <w:lang w:val="es-ES"/>
        </w:rPr>
        <w:t xml:space="preserve"> </w:t>
      </w:r>
      <w:r w:rsidR="008A2519" w:rsidRPr="001A5067">
        <w:rPr>
          <w:rFonts w:ascii="Palatino Linotype" w:eastAsia="Calibri" w:hAnsi="Palatino Linotype" w:cs="Arial"/>
          <w:sz w:val="24"/>
          <w:lang w:val="es-ES"/>
        </w:rPr>
        <w:t>mediante la cual solicitó lo siguiente:</w:t>
      </w:r>
    </w:p>
    <w:p w14:paraId="39EB81E9" w14:textId="77777777" w:rsidR="008A2519" w:rsidRPr="001A5067" w:rsidRDefault="008A2519" w:rsidP="00CD17F0">
      <w:pPr>
        <w:pStyle w:val="Prrafodelista"/>
        <w:spacing w:line="360" w:lineRule="auto"/>
        <w:ind w:left="0"/>
        <w:jc w:val="both"/>
        <w:rPr>
          <w:rFonts w:ascii="Palatino Linotype" w:hAnsi="Palatino Linotype" w:cs="Arial"/>
          <w:sz w:val="24"/>
          <w:lang w:val="es-ES"/>
        </w:rPr>
      </w:pPr>
    </w:p>
    <w:p w14:paraId="01131705" w14:textId="3AD2B875" w:rsidR="00F2350A" w:rsidRPr="001A5067" w:rsidRDefault="00F2350A" w:rsidP="00CD17F0">
      <w:pPr>
        <w:pStyle w:val="Prrafodelista"/>
        <w:spacing w:line="360" w:lineRule="auto"/>
        <w:ind w:left="567" w:right="822"/>
        <w:jc w:val="both"/>
        <w:rPr>
          <w:rFonts w:ascii="Palatino Linotype" w:hAnsi="Palatino Linotype" w:cs="Arial"/>
          <w:i/>
          <w:lang w:val="es-ES"/>
        </w:rPr>
      </w:pPr>
      <w:r w:rsidRPr="001A5067">
        <w:rPr>
          <w:rFonts w:ascii="Palatino Linotype" w:hAnsi="Palatino Linotype" w:cs="Arial"/>
          <w:i/>
          <w:lang w:val="es-ES"/>
        </w:rPr>
        <w:t>“</w:t>
      </w:r>
      <w:r w:rsidR="00560E83" w:rsidRPr="001A5067">
        <w:rPr>
          <w:rFonts w:ascii="Palatino Linotype" w:hAnsi="Palatino Linotype" w:cs="Arial"/>
          <w:i/>
          <w:lang w:val="es-ES"/>
        </w:rPr>
        <w:t xml:space="preserve">DEL TIANGUIS QUE SE PONE EL DÍA SÁBADO SOBRE AVENIDA ACUEDUCTO ENTRE LAS CALLES DE AVENIDA MÉXICO Y AVENIDA CHIAPAS DE LA COLONIA AMPLIACIÓN TULPETLAC, MUNICIPIO DE ECATEPEC DE MORELOS, ESTADO DE MÉXICO, SOLICITO LO SIGUIENTE: 1. Monto total de lo recaudado durante los años 2010- a lo que va del año 2023. 2. Nombre completo de la persona responsable de recaudar dicho importe. 3. Declaraciones de sus tres últimas manifestaciones de la persona responsable del cobro de ese tianguis. </w:t>
      </w:r>
      <w:r w:rsidR="00560E83" w:rsidRPr="001A5067">
        <w:rPr>
          <w:rFonts w:ascii="Palatino Linotype" w:hAnsi="Palatino Linotype" w:cs="Arial"/>
          <w:i/>
          <w:lang w:val="es-ES"/>
        </w:rPr>
        <w:lastRenderedPageBreak/>
        <w:t>4. Se me informe en que se gasta el monto total de lo recaudado de ese tianguis. 5. Me informen si la persona que recauda el cobro por permiso de tianguis, está adscrita como servidor público. 6. Me informe si el monto total de lo recaudado por esa persona, respecto del tianguis antes citado, se ingresa en su totalidad a una cuenta del municipio o se queda en la cuenta del particular. 7. Señale por que la persona que cobra en ese tianguis no da recibo oficial, por los cobros que realiza. 8. Me informe con documento fehaciente el monto que se recauda por ese tianguis y la utilidad de ese ingreso municipal. 9. Me informe el número total de puestos que integran ese tianguis. 10. Señalen el número de puestos autorizados que deben de integrar ese tianguis. 11. Señale desde cuando la persona que cobra en ese tianguis tiene permiso para realizar dicho cobro. 12. Me informe sus ingresos mensuales totales (percepciones y deducciones) de la persona que cobra ese tianguis. 13. Me señalen que salario tiene ante el municipio la persona que cobra en ese tianguis. 14. Exhiba documentación fehaciente que acredite los ingresos y egresos de la persona responsable del cobro de ese tianguis. 15. Señale que hace la persona que cobra el tianguis antes descrito, con lo recaudado de manera, diaria, semanal, mensual y anual. 16. Me informe para que servicios públicos u obras públicas se gasta el monto de lo recaudado de ese tianguis. 17. Exhiban a que cuenta pública se ingresa el monto recaudado de dicho tianguis. 18. Proporcione el tabular del cobro de los puestos que integran el tianguis señalado. 19. Exhiba el listado de las personas que integran dicho tianguis. 20. Exhiba listado de los puestos que integran el tianguis. 21. Exhiba el monto que se le cobra cada uno de los puestos que integran dicho tianguis.</w:t>
      </w:r>
      <w:r w:rsidRPr="001A5067">
        <w:rPr>
          <w:rFonts w:ascii="Palatino Linotype" w:hAnsi="Palatino Linotype" w:cs="Arial"/>
          <w:i/>
          <w:lang w:val="es-ES"/>
        </w:rPr>
        <w:t>” (sic)</w:t>
      </w:r>
    </w:p>
    <w:p w14:paraId="5466DB07" w14:textId="77777777" w:rsidR="00F2350A" w:rsidRPr="001A5067" w:rsidRDefault="00F2350A" w:rsidP="00CD17F0">
      <w:pPr>
        <w:pStyle w:val="Prrafodelista"/>
        <w:spacing w:line="360" w:lineRule="auto"/>
        <w:ind w:left="0"/>
        <w:jc w:val="both"/>
        <w:rPr>
          <w:rFonts w:ascii="Palatino Linotype" w:hAnsi="Palatino Linotype" w:cs="Arial"/>
          <w:sz w:val="24"/>
          <w:lang w:val="es-ES"/>
        </w:rPr>
      </w:pPr>
    </w:p>
    <w:p w14:paraId="10A9E574" w14:textId="77777777" w:rsidR="00573C5F" w:rsidRPr="001A5067" w:rsidRDefault="005000AA" w:rsidP="00CD17F0">
      <w:pPr>
        <w:pStyle w:val="Prrafodelista"/>
        <w:numPr>
          <w:ilvl w:val="0"/>
          <w:numId w:val="3"/>
        </w:numPr>
        <w:spacing w:line="360" w:lineRule="auto"/>
        <w:ind w:left="0" w:firstLine="0"/>
        <w:jc w:val="both"/>
        <w:rPr>
          <w:rFonts w:ascii="Palatino Linotype" w:hAnsi="Palatino Linotype" w:cs="Arial"/>
          <w:sz w:val="24"/>
          <w:lang w:val="es-ES"/>
        </w:rPr>
      </w:pPr>
      <w:r w:rsidRPr="001A5067">
        <w:rPr>
          <w:rFonts w:ascii="Palatino Linotype" w:hAnsi="Palatino Linotype" w:cs="Arial"/>
          <w:sz w:val="24"/>
          <w:lang w:val="es-ES"/>
        </w:rPr>
        <w:lastRenderedPageBreak/>
        <w:t>Señaló como modalidad de entrega</w:t>
      </w:r>
      <w:r w:rsidR="006C28CC" w:rsidRPr="001A5067">
        <w:rPr>
          <w:rFonts w:ascii="Palatino Linotype" w:hAnsi="Palatino Linotype" w:cs="Arial"/>
          <w:sz w:val="24"/>
          <w:lang w:val="es-ES"/>
        </w:rPr>
        <w:t xml:space="preserve"> de la información a través de</w:t>
      </w:r>
      <w:r w:rsidR="00573C5F" w:rsidRPr="001A5067">
        <w:rPr>
          <w:rFonts w:ascii="Palatino Linotype" w:hAnsi="Palatino Linotype" w:cs="Arial"/>
          <w:sz w:val="24"/>
          <w:lang w:val="es-ES"/>
        </w:rPr>
        <w:t>l</w:t>
      </w:r>
      <w:r w:rsidR="006C28CC" w:rsidRPr="001A5067">
        <w:rPr>
          <w:rFonts w:ascii="Palatino Linotype" w:hAnsi="Palatino Linotype" w:cs="Arial"/>
          <w:sz w:val="24"/>
          <w:lang w:val="es-ES"/>
        </w:rPr>
        <w:t xml:space="preserve"> </w:t>
      </w:r>
      <w:r w:rsidRPr="001A5067">
        <w:rPr>
          <w:rFonts w:ascii="Palatino Linotype" w:hAnsi="Palatino Linotype" w:cs="Arial"/>
          <w:b/>
          <w:sz w:val="24"/>
          <w:lang w:val="es-ES"/>
        </w:rPr>
        <w:t>SAIMEX.</w:t>
      </w:r>
    </w:p>
    <w:p w14:paraId="58D08AB2" w14:textId="77777777" w:rsidR="00B72927" w:rsidRPr="001A5067" w:rsidRDefault="00B72927" w:rsidP="00CD17F0">
      <w:pPr>
        <w:pStyle w:val="Prrafodelista"/>
        <w:spacing w:line="360" w:lineRule="auto"/>
        <w:ind w:left="0"/>
        <w:jc w:val="both"/>
        <w:rPr>
          <w:rFonts w:ascii="Palatino Linotype" w:hAnsi="Palatino Linotype" w:cs="Arial"/>
          <w:sz w:val="24"/>
          <w:lang w:val="es-ES"/>
        </w:rPr>
      </w:pPr>
    </w:p>
    <w:p w14:paraId="3E376108" w14:textId="05E88098" w:rsidR="004B6D60" w:rsidRPr="001A5067" w:rsidRDefault="00C56D1A" w:rsidP="00CD17F0">
      <w:pPr>
        <w:pStyle w:val="Prrafodelista"/>
        <w:numPr>
          <w:ilvl w:val="0"/>
          <w:numId w:val="3"/>
        </w:numPr>
        <w:spacing w:line="360" w:lineRule="auto"/>
        <w:ind w:left="0" w:firstLine="0"/>
        <w:jc w:val="both"/>
        <w:rPr>
          <w:rFonts w:ascii="Palatino Linotype" w:hAnsi="Palatino Linotype" w:cs="Arial"/>
          <w:sz w:val="24"/>
          <w:lang w:val="es-ES"/>
        </w:rPr>
      </w:pPr>
      <w:r w:rsidRPr="001A5067">
        <w:rPr>
          <w:rFonts w:ascii="Palatino Linotype" w:hAnsi="Palatino Linotype" w:cs="Arial"/>
          <w:sz w:val="24"/>
          <w:lang w:val="es-ES"/>
        </w:rPr>
        <w:t xml:space="preserve">El </w:t>
      </w:r>
      <w:r w:rsidR="00560E83" w:rsidRPr="001A5067">
        <w:rPr>
          <w:rFonts w:ascii="Palatino Linotype" w:hAnsi="Palatino Linotype" w:cs="Arial"/>
          <w:sz w:val="24"/>
          <w:lang w:val="es-ES"/>
        </w:rPr>
        <w:t>doce</w:t>
      </w:r>
      <w:r w:rsidR="004B6D60" w:rsidRPr="001A5067">
        <w:rPr>
          <w:rFonts w:ascii="Palatino Linotype" w:hAnsi="Palatino Linotype" w:cs="Arial"/>
          <w:sz w:val="24"/>
          <w:lang w:val="es-ES"/>
        </w:rPr>
        <w:t xml:space="preserve"> (</w:t>
      </w:r>
      <w:r w:rsidR="00560E83" w:rsidRPr="001A5067">
        <w:rPr>
          <w:rFonts w:ascii="Palatino Linotype" w:hAnsi="Palatino Linotype" w:cs="Arial"/>
          <w:sz w:val="24"/>
          <w:lang w:val="es-ES"/>
        </w:rPr>
        <w:t>12</w:t>
      </w:r>
      <w:r w:rsidR="004B6D60" w:rsidRPr="001A5067">
        <w:rPr>
          <w:rFonts w:ascii="Palatino Linotype" w:hAnsi="Palatino Linotype" w:cs="Arial"/>
          <w:sz w:val="24"/>
          <w:lang w:val="es-ES"/>
        </w:rPr>
        <w:t xml:space="preserve">) de </w:t>
      </w:r>
      <w:r w:rsidR="00560E83" w:rsidRPr="001A5067">
        <w:rPr>
          <w:rFonts w:ascii="Palatino Linotype" w:hAnsi="Palatino Linotype" w:cs="Arial"/>
          <w:sz w:val="24"/>
          <w:lang w:val="es-ES"/>
        </w:rPr>
        <w:t>julio</w:t>
      </w:r>
      <w:r w:rsidR="004B6D60" w:rsidRPr="001A5067">
        <w:rPr>
          <w:rFonts w:ascii="Palatino Linotype" w:hAnsi="Palatino Linotype" w:cs="Arial"/>
          <w:sz w:val="24"/>
          <w:lang w:val="es-ES"/>
        </w:rPr>
        <w:t xml:space="preserve"> </w:t>
      </w:r>
      <w:r w:rsidRPr="001A5067">
        <w:rPr>
          <w:rFonts w:ascii="Palatino Linotype" w:hAnsi="Palatino Linotype" w:cs="Arial"/>
          <w:sz w:val="24"/>
          <w:lang w:val="es-ES"/>
        </w:rPr>
        <w:t>de dos mil veinti</w:t>
      </w:r>
      <w:r w:rsidR="00124A99" w:rsidRPr="001A5067">
        <w:rPr>
          <w:rFonts w:ascii="Palatino Linotype" w:hAnsi="Palatino Linotype" w:cs="Arial"/>
          <w:sz w:val="24"/>
          <w:lang w:val="es-ES"/>
        </w:rPr>
        <w:t>trés</w:t>
      </w:r>
      <w:r w:rsidR="00B762EE" w:rsidRPr="001A5067">
        <w:rPr>
          <w:rFonts w:ascii="Palatino Linotype" w:hAnsi="Palatino Linotype" w:cs="Arial"/>
          <w:sz w:val="24"/>
          <w:lang w:val="es-ES"/>
        </w:rPr>
        <w:t xml:space="preserve"> dio respuesta a la solicitud</w:t>
      </w:r>
      <w:r w:rsidR="0023444C" w:rsidRPr="001A5067">
        <w:rPr>
          <w:rFonts w:ascii="Palatino Linotype" w:hAnsi="Palatino Linotype" w:cs="Arial"/>
          <w:sz w:val="24"/>
          <w:lang w:val="es-ES"/>
        </w:rPr>
        <w:t>,</w:t>
      </w:r>
      <w:r w:rsidR="00B762EE" w:rsidRPr="001A5067">
        <w:rPr>
          <w:rFonts w:ascii="Palatino Linotype" w:hAnsi="Palatino Linotype" w:cs="Arial"/>
          <w:sz w:val="24"/>
          <w:lang w:val="es-ES"/>
        </w:rPr>
        <w:t xml:space="preserve"> en los siguientes términos:</w:t>
      </w:r>
    </w:p>
    <w:p w14:paraId="1AC6E23D" w14:textId="77777777" w:rsidR="004B6D60" w:rsidRPr="001A5067" w:rsidRDefault="004B6D60" w:rsidP="00CD17F0">
      <w:pPr>
        <w:pStyle w:val="Prrafodelista"/>
        <w:rPr>
          <w:rFonts w:ascii="Palatino Linotype" w:hAnsi="Palatino Linotype" w:cs="Arial"/>
          <w:sz w:val="24"/>
          <w:lang w:val="es-ES"/>
        </w:rPr>
      </w:pPr>
    </w:p>
    <w:p w14:paraId="6769D94B" w14:textId="77777777" w:rsidR="00560E83" w:rsidRPr="001A5067" w:rsidRDefault="00B9698C" w:rsidP="00560E83">
      <w:pPr>
        <w:spacing w:line="360" w:lineRule="auto"/>
        <w:ind w:left="567" w:right="822"/>
        <w:jc w:val="both"/>
        <w:rPr>
          <w:rFonts w:ascii="Palatino Linotype" w:hAnsi="Palatino Linotype" w:cs="Arial"/>
          <w:i/>
          <w:lang w:val="es-ES"/>
        </w:rPr>
      </w:pPr>
      <w:r w:rsidRPr="001A5067">
        <w:rPr>
          <w:rFonts w:ascii="Palatino Linotype" w:hAnsi="Palatino Linotype" w:cs="Arial"/>
          <w:i/>
          <w:lang w:val="es-ES"/>
        </w:rPr>
        <w:t>“</w:t>
      </w:r>
      <w:r w:rsidR="00560E83" w:rsidRPr="001A5067">
        <w:rPr>
          <w:rFonts w:ascii="Palatino Linotype" w:hAnsi="Palatino Linotype" w:cs="Arial"/>
          <w:i/>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2C1FCA4" w14:textId="77777777" w:rsidR="00560E83" w:rsidRPr="001A5067" w:rsidRDefault="00560E83" w:rsidP="00560E83">
      <w:pPr>
        <w:spacing w:line="360" w:lineRule="auto"/>
        <w:ind w:left="567" w:right="822"/>
        <w:jc w:val="both"/>
        <w:rPr>
          <w:rFonts w:ascii="Palatino Linotype" w:hAnsi="Palatino Linotype" w:cs="Arial"/>
          <w:i/>
          <w:lang w:val="es-ES"/>
        </w:rPr>
      </w:pPr>
      <w:r w:rsidRPr="001A5067">
        <w:rPr>
          <w:rFonts w:ascii="Palatino Linotype" w:hAnsi="Palatino Linotype" w:cs="Arial"/>
          <w:i/>
          <w:lang w:val="es-ES"/>
        </w:rPr>
        <w:t>El H. Ayuntamiento Constitucional de Ecatepec de Morelos hace de su conocimiento la respuesta emitida por, Dirección de Mercados, Tianguis y Vía Pública, la cual se anexa al presente en formato PDF.</w:t>
      </w:r>
    </w:p>
    <w:p w14:paraId="47061D15" w14:textId="77777777" w:rsidR="00560E83" w:rsidRPr="001A5067" w:rsidRDefault="00560E83" w:rsidP="00560E83">
      <w:pPr>
        <w:spacing w:line="360" w:lineRule="auto"/>
        <w:ind w:left="567" w:right="822"/>
        <w:jc w:val="both"/>
        <w:rPr>
          <w:rFonts w:ascii="Palatino Linotype" w:hAnsi="Palatino Linotype" w:cs="Arial"/>
          <w:i/>
          <w:lang w:val="es-ES"/>
        </w:rPr>
      </w:pPr>
      <w:r w:rsidRPr="001A5067">
        <w:rPr>
          <w:rFonts w:ascii="Palatino Linotype" w:hAnsi="Palatino Linotype" w:cs="Arial"/>
          <w:i/>
          <w:lang w:val="es-ES"/>
        </w:rPr>
        <w:t>ATENTAMENTE</w:t>
      </w:r>
    </w:p>
    <w:p w14:paraId="3975477E" w14:textId="509691FC" w:rsidR="00670CBE" w:rsidRPr="001A5067" w:rsidRDefault="00560E83" w:rsidP="00560E83">
      <w:pPr>
        <w:spacing w:line="360" w:lineRule="auto"/>
        <w:ind w:left="567" w:right="822"/>
        <w:jc w:val="both"/>
        <w:rPr>
          <w:rFonts w:ascii="Palatino Linotype" w:hAnsi="Palatino Linotype" w:cs="Arial"/>
          <w:sz w:val="24"/>
          <w:lang w:val="es-ES"/>
        </w:rPr>
      </w:pPr>
      <w:r w:rsidRPr="001A5067">
        <w:rPr>
          <w:rFonts w:ascii="Palatino Linotype" w:hAnsi="Palatino Linotype" w:cs="Arial"/>
          <w:i/>
          <w:lang w:val="es-ES"/>
        </w:rPr>
        <w:t xml:space="preserve">Lic. Brianda Eunice </w:t>
      </w:r>
      <w:proofErr w:type="spellStart"/>
      <w:r w:rsidRPr="001A5067">
        <w:rPr>
          <w:rFonts w:ascii="Palatino Linotype" w:hAnsi="Palatino Linotype" w:cs="Arial"/>
          <w:i/>
          <w:lang w:val="es-ES"/>
        </w:rPr>
        <w:t>Iberri</w:t>
      </w:r>
      <w:proofErr w:type="spellEnd"/>
      <w:r w:rsidRPr="001A5067">
        <w:rPr>
          <w:rFonts w:ascii="Palatino Linotype" w:hAnsi="Palatino Linotype" w:cs="Arial"/>
          <w:i/>
          <w:lang w:val="es-ES"/>
        </w:rPr>
        <w:t xml:space="preserve"> Estrada</w:t>
      </w:r>
      <w:r w:rsidR="00B9698C" w:rsidRPr="001A5067">
        <w:rPr>
          <w:rFonts w:ascii="Palatino Linotype" w:hAnsi="Palatino Linotype" w:cs="Arial"/>
          <w:i/>
          <w:lang w:val="es-ES"/>
        </w:rPr>
        <w:t xml:space="preserve">” (sic) </w:t>
      </w:r>
    </w:p>
    <w:p w14:paraId="6344766D" w14:textId="77777777" w:rsidR="00670CBE" w:rsidRPr="001A5067" w:rsidRDefault="00670CBE" w:rsidP="00CD17F0">
      <w:pPr>
        <w:pStyle w:val="Prrafodelista"/>
        <w:rPr>
          <w:rFonts w:ascii="Palatino Linotype" w:hAnsi="Palatino Linotype" w:cs="Arial"/>
          <w:sz w:val="24"/>
          <w:lang w:val="es-ES"/>
        </w:rPr>
      </w:pPr>
    </w:p>
    <w:p w14:paraId="1BAB9327" w14:textId="01A33DCF" w:rsidR="00607A55" w:rsidRPr="001A5067" w:rsidRDefault="00350DB4" w:rsidP="00CD17F0">
      <w:pPr>
        <w:pStyle w:val="Prrafodelista"/>
        <w:numPr>
          <w:ilvl w:val="0"/>
          <w:numId w:val="3"/>
        </w:numPr>
        <w:spacing w:before="240" w:after="240" w:line="360" w:lineRule="auto"/>
        <w:ind w:left="0" w:firstLine="0"/>
        <w:jc w:val="both"/>
        <w:rPr>
          <w:rFonts w:ascii="Palatino Linotype" w:hAnsi="Palatino Linotype" w:cs="Arial"/>
          <w:i/>
          <w:sz w:val="24"/>
        </w:rPr>
      </w:pPr>
      <w:r w:rsidRPr="001A5067">
        <w:rPr>
          <w:rFonts w:ascii="Palatino Linotype" w:hAnsi="Palatino Linotype" w:cs="Arial"/>
          <w:sz w:val="24"/>
        </w:rPr>
        <w:t>El Sujeto O</w:t>
      </w:r>
      <w:r w:rsidR="00607A55" w:rsidRPr="001A5067">
        <w:rPr>
          <w:rFonts w:ascii="Palatino Linotype" w:hAnsi="Palatino Linotype" w:cs="Arial"/>
          <w:sz w:val="24"/>
        </w:rPr>
        <w:t>bl</w:t>
      </w:r>
      <w:r w:rsidR="00B72927" w:rsidRPr="001A5067">
        <w:rPr>
          <w:rFonts w:ascii="Palatino Linotype" w:hAnsi="Palatino Linotype" w:cs="Arial"/>
          <w:sz w:val="24"/>
        </w:rPr>
        <w:t>igado adjuntó a la resp</w:t>
      </w:r>
      <w:r w:rsidR="00FC7F6B" w:rsidRPr="001A5067">
        <w:rPr>
          <w:rFonts w:ascii="Palatino Linotype" w:hAnsi="Palatino Linotype" w:cs="Arial"/>
          <w:sz w:val="24"/>
        </w:rPr>
        <w:t>uesta los</w:t>
      </w:r>
      <w:r w:rsidR="00B72927" w:rsidRPr="001A5067">
        <w:rPr>
          <w:rFonts w:ascii="Palatino Linotype" w:hAnsi="Palatino Linotype" w:cs="Arial"/>
          <w:sz w:val="24"/>
        </w:rPr>
        <w:t xml:space="preserve"> </w:t>
      </w:r>
      <w:r w:rsidR="00607A55" w:rsidRPr="001A5067">
        <w:rPr>
          <w:rFonts w:ascii="Palatino Linotype" w:hAnsi="Palatino Linotype" w:cs="Arial"/>
          <w:sz w:val="24"/>
        </w:rPr>
        <w:t>siguiente</w:t>
      </w:r>
      <w:r w:rsidR="00FC7F6B" w:rsidRPr="001A5067">
        <w:rPr>
          <w:rFonts w:ascii="Palatino Linotype" w:hAnsi="Palatino Linotype" w:cs="Arial"/>
          <w:sz w:val="24"/>
        </w:rPr>
        <w:t>s</w:t>
      </w:r>
      <w:r w:rsidR="00607A55" w:rsidRPr="001A5067">
        <w:rPr>
          <w:rFonts w:ascii="Palatino Linotype" w:hAnsi="Palatino Linotype" w:cs="Arial"/>
          <w:sz w:val="24"/>
        </w:rPr>
        <w:t xml:space="preserve"> documento</w:t>
      </w:r>
      <w:r w:rsidR="00FC7F6B" w:rsidRPr="001A5067">
        <w:rPr>
          <w:rFonts w:ascii="Palatino Linotype" w:hAnsi="Palatino Linotype" w:cs="Arial"/>
          <w:sz w:val="24"/>
        </w:rPr>
        <w:t>s</w:t>
      </w:r>
      <w:r w:rsidR="00607A55" w:rsidRPr="001A5067">
        <w:rPr>
          <w:rFonts w:ascii="Palatino Linotype" w:hAnsi="Palatino Linotype" w:cs="Arial"/>
          <w:sz w:val="24"/>
        </w:rPr>
        <w:t xml:space="preserve"> electrónico</w:t>
      </w:r>
      <w:r w:rsidR="00FC7F6B" w:rsidRPr="001A5067">
        <w:rPr>
          <w:rFonts w:ascii="Palatino Linotype" w:hAnsi="Palatino Linotype" w:cs="Arial"/>
          <w:sz w:val="24"/>
        </w:rPr>
        <w:t>s</w:t>
      </w:r>
      <w:r w:rsidR="00607A55" w:rsidRPr="001A5067">
        <w:rPr>
          <w:rFonts w:ascii="Palatino Linotype" w:hAnsi="Palatino Linotype" w:cs="Arial"/>
          <w:sz w:val="24"/>
        </w:rPr>
        <w:t>:</w:t>
      </w:r>
    </w:p>
    <w:p w14:paraId="3B6B44D8" w14:textId="77777777" w:rsidR="00560E83" w:rsidRPr="001A5067" w:rsidRDefault="00560E83" w:rsidP="00560E83">
      <w:pPr>
        <w:pStyle w:val="Prrafodelista"/>
        <w:spacing w:before="240" w:after="240" w:line="360" w:lineRule="auto"/>
        <w:jc w:val="both"/>
        <w:rPr>
          <w:rFonts w:ascii="Palatino Linotype" w:hAnsi="Palatino Linotype" w:cs="Arial"/>
          <w:b/>
          <w:sz w:val="24"/>
        </w:rPr>
      </w:pPr>
    </w:p>
    <w:p w14:paraId="6B6A2010" w14:textId="23BA6A48" w:rsidR="00560E83" w:rsidRPr="001A5067" w:rsidRDefault="00560E83" w:rsidP="00560E83">
      <w:pPr>
        <w:pStyle w:val="Prrafodelista"/>
        <w:numPr>
          <w:ilvl w:val="0"/>
          <w:numId w:val="20"/>
        </w:numPr>
        <w:spacing w:before="240" w:after="240" w:line="360" w:lineRule="auto"/>
        <w:jc w:val="both"/>
        <w:rPr>
          <w:rFonts w:ascii="Palatino Linotype" w:hAnsi="Palatino Linotype" w:cs="Arial"/>
          <w:b/>
          <w:sz w:val="24"/>
        </w:rPr>
      </w:pPr>
      <w:r w:rsidRPr="001A5067">
        <w:rPr>
          <w:rFonts w:ascii="Palatino Linotype" w:hAnsi="Palatino Linotype" w:cs="Arial"/>
          <w:b/>
          <w:sz w:val="24"/>
        </w:rPr>
        <w:t xml:space="preserve">EXT. 48 SOL 575-576.pdf: </w:t>
      </w:r>
      <w:r w:rsidRPr="001A5067">
        <w:rPr>
          <w:rFonts w:ascii="Palatino Linotype" w:hAnsi="Palatino Linotype" w:cs="Arial"/>
          <w:sz w:val="24"/>
        </w:rPr>
        <w:t>Acta del Comité de Transparencia ACT/CT/ECA/EXT/048/2023 mediante la cual se sustenta la versión pública de la información proporcionada en la solicitud 0576/ECATEPEC/IP/2023</w:t>
      </w:r>
      <w:r w:rsidRPr="001A5067">
        <w:rPr>
          <w:rFonts w:ascii="Palatino Linotype" w:hAnsi="Palatino Linotype" w:cs="Arial"/>
          <w:b/>
          <w:sz w:val="24"/>
        </w:rPr>
        <w:t xml:space="preserve"> </w:t>
      </w:r>
    </w:p>
    <w:p w14:paraId="1D3CD336" w14:textId="5364E074" w:rsidR="00560E83" w:rsidRPr="001A5067" w:rsidRDefault="00560E83" w:rsidP="00560E83">
      <w:pPr>
        <w:pStyle w:val="Prrafodelista"/>
        <w:numPr>
          <w:ilvl w:val="0"/>
          <w:numId w:val="20"/>
        </w:numPr>
        <w:spacing w:before="240" w:after="240" w:line="360" w:lineRule="auto"/>
        <w:jc w:val="both"/>
        <w:rPr>
          <w:rFonts w:ascii="Palatino Linotype" w:hAnsi="Palatino Linotype" w:cs="Arial"/>
          <w:b/>
          <w:sz w:val="24"/>
        </w:rPr>
      </w:pPr>
      <w:r w:rsidRPr="001A5067">
        <w:rPr>
          <w:rFonts w:ascii="Palatino Linotype" w:hAnsi="Palatino Linotype" w:cs="Arial"/>
          <w:b/>
          <w:sz w:val="24"/>
        </w:rPr>
        <w:t xml:space="preserve">576-2023.pdf: </w:t>
      </w:r>
      <w:r w:rsidRPr="001A5067">
        <w:rPr>
          <w:rFonts w:ascii="Palatino Linotype" w:hAnsi="Palatino Linotype" w:cs="Arial"/>
          <w:sz w:val="24"/>
        </w:rPr>
        <w:t xml:space="preserve">Documento que se integra por quince fojas en el que se contiene diversa información de interés para el Recurrente, tal como monto total recaudado; nombre del líder del Tianguis; </w:t>
      </w:r>
      <w:r w:rsidR="00A66AF5" w:rsidRPr="001A5067">
        <w:rPr>
          <w:rFonts w:ascii="Palatino Linotype" w:hAnsi="Palatino Linotype" w:cs="Arial"/>
          <w:sz w:val="24"/>
        </w:rPr>
        <w:t xml:space="preserve">el monto ingresado es </w:t>
      </w:r>
      <w:proofErr w:type="gramStart"/>
      <w:r w:rsidR="00A66AF5" w:rsidRPr="001A5067">
        <w:rPr>
          <w:rFonts w:ascii="Palatino Linotype" w:hAnsi="Palatino Linotype" w:cs="Arial"/>
          <w:sz w:val="24"/>
        </w:rPr>
        <w:t>a ”cuenta</w:t>
      </w:r>
      <w:proofErr w:type="gramEnd"/>
      <w:r w:rsidR="00A66AF5" w:rsidRPr="001A5067">
        <w:rPr>
          <w:rFonts w:ascii="Palatino Linotype" w:hAnsi="Palatino Linotype" w:cs="Arial"/>
          <w:sz w:val="24"/>
        </w:rPr>
        <w:t xml:space="preserve"> </w:t>
      </w:r>
      <w:r w:rsidR="00A66AF5" w:rsidRPr="001A5067">
        <w:rPr>
          <w:rFonts w:ascii="Palatino Linotype" w:hAnsi="Palatino Linotype" w:cs="Arial"/>
          <w:sz w:val="24"/>
        </w:rPr>
        <w:lastRenderedPageBreak/>
        <w:t>diversos”, el líder de la Asociación Civil no es auditable por el Ayuntamiento; copia de los recibos expedidos por la Tesorería Municipal; se cuenta con un total de 146 puestos; y se anexa el padrón de comerciantes.</w:t>
      </w:r>
    </w:p>
    <w:p w14:paraId="2CAA2515" w14:textId="77777777" w:rsidR="00EF48E1" w:rsidRPr="001A5067" w:rsidRDefault="00EF48E1" w:rsidP="00CD17F0">
      <w:pPr>
        <w:pStyle w:val="Prrafodelista"/>
        <w:spacing w:before="240" w:after="240" w:line="360" w:lineRule="auto"/>
        <w:ind w:left="426"/>
        <w:jc w:val="both"/>
        <w:rPr>
          <w:rFonts w:ascii="Palatino Linotype" w:hAnsi="Palatino Linotype" w:cs="Arial"/>
          <w:b/>
          <w:i/>
          <w:sz w:val="24"/>
        </w:rPr>
      </w:pPr>
    </w:p>
    <w:p w14:paraId="518CDCD9" w14:textId="15BC70EF" w:rsidR="005000AA" w:rsidRPr="001A5067" w:rsidRDefault="002A4AE4" w:rsidP="00CD17F0">
      <w:pPr>
        <w:pStyle w:val="Prrafodelista"/>
        <w:numPr>
          <w:ilvl w:val="0"/>
          <w:numId w:val="3"/>
        </w:numPr>
        <w:spacing w:before="240" w:after="240" w:line="360" w:lineRule="auto"/>
        <w:ind w:left="0" w:firstLine="0"/>
        <w:jc w:val="both"/>
        <w:rPr>
          <w:rFonts w:ascii="Palatino Linotype" w:hAnsi="Palatino Linotype" w:cs="Arial"/>
          <w:i/>
          <w:sz w:val="24"/>
        </w:rPr>
      </w:pPr>
      <w:r w:rsidRPr="001A5067">
        <w:rPr>
          <w:rFonts w:ascii="Palatino Linotype" w:eastAsia="Calibri" w:hAnsi="Palatino Linotype" w:cs="Arial"/>
          <w:sz w:val="24"/>
          <w:lang w:val="es-AR"/>
        </w:rPr>
        <w:t xml:space="preserve">El </w:t>
      </w:r>
      <w:r w:rsidR="00A66AF5" w:rsidRPr="001A5067">
        <w:rPr>
          <w:rFonts w:ascii="Palatino Linotype" w:hAnsi="Palatino Linotype" w:cs="Arial"/>
          <w:sz w:val="24"/>
          <w:lang w:val="es-ES"/>
        </w:rPr>
        <w:t>catorce</w:t>
      </w:r>
      <w:r w:rsidR="00411297" w:rsidRPr="001A5067">
        <w:rPr>
          <w:rFonts w:ascii="Palatino Linotype" w:hAnsi="Palatino Linotype" w:cs="Arial"/>
          <w:sz w:val="24"/>
          <w:lang w:val="es-ES"/>
        </w:rPr>
        <w:t xml:space="preserve"> (</w:t>
      </w:r>
      <w:r w:rsidR="00A66AF5" w:rsidRPr="001A5067">
        <w:rPr>
          <w:rFonts w:ascii="Palatino Linotype" w:hAnsi="Palatino Linotype" w:cs="Arial"/>
          <w:sz w:val="24"/>
          <w:lang w:val="es-ES"/>
        </w:rPr>
        <w:t>14</w:t>
      </w:r>
      <w:r w:rsidR="003869B2" w:rsidRPr="001A5067">
        <w:rPr>
          <w:rFonts w:ascii="Palatino Linotype" w:hAnsi="Palatino Linotype" w:cs="Arial"/>
          <w:sz w:val="24"/>
          <w:lang w:val="es-ES"/>
        </w:rPr>
        <w:t xml:space="preserve">) de </w:t>
      </w:r>
      <w:r w:rsidR="00A66AF5" w:rsidRPr="001A5067">
        <w:rPr>
          <w:rFonts w:ascii="Palatino Linotype" w:hAnsi="Palatino Linotype" w:cs="Arial"/>
          <w:sz w:val="24"/>
          <w:lang w:val="es-ES"/>
        </w:rPr>
        <w:t>julio</w:t>
      </w:r>
      <w:r w:rsidR="00411297" w:rsidRPr="001A5067">
        <w:rPr>
          <w:rFonts w:ascii="Palatino Linotype" w:hAnsi="Palatino Linotype" w:cs="Arial"/>
          <w:sz w:val="24"/>
          <w:lang w:val="es-ES"/>
        </w:rPr>
        <w:t xml:space="preserve"> </w:t>
      </w:r>
      <w:r w:rsidR="005000AA" w:rsidRPr="001A5067">
        <w:rPr>
          <w:rFonts w:ascii="Palatino Linotype" w:eastAsia="Calibri" w:hAnsi="Palatino Linotype" w:cs="Arial"/>
          <w:sz w:val="24"/>
          <w:lang w:val="es-AR"/>
        </w:rPr>
        <w:t>de</w:t>
      </w:r>
      <w:r w:rsidR="005000AA" w:rsidRPr="001A5067">
        <w:rPr>
          <w:rFonts w:ascii="Palatino Linotype" w:hAnsi="Palatino Linotype" w:cs="Arial"/>
          <w:sz w:val="24"/>
          <w:lang w:val="es-ES"/>
        </w:rPr>
        <w:t xml:space="preserve"> dos mil veinti</w:t>
      </w:r>
      <w:r w:rsidR="00637120" w:rsidRPr="001A5067">
        <w:rPr>
          <w:rFonts w:ascii="Palatino Linotype" w:hAnsi="Palatino Linotype" w:cs="Arial"/>
          <w:sz w:val="24"/>
          <w:lang w:val="es-ES"/>
        </w:rPr>
        <w:t>trés</w:t>
      </w:r>
      <w:r w:rsidR="005000AA" w:rsidRPr="001A5067">
        <w:rPr>
          <w:rFonts w:ascii="Palatino Linotype" w:hAnsi="Palatino Linotype" w:cs="Arial"/>
          <w:sz w:val="24"/>
          <w:lang w:val="es-ES"/>
        </w:rPr>
        <w:t xml:space="preserve">, </w:t>
      </w:r>
      <w:r w:rsidR="005000AA" w:rsidRPr="001A5067">
        <w:rPr>
          <w:rFonts w:ascii="Palatino Linotype" w:hAnsi="Palatino Linotype"/>
          <w:b/>
          <w:sz w:val="24"/>
        </w:rPr>
        <w:t>EL RECURRENTE</w:t>
      </w:r>
      <w:r w:rsidR="005000AA" w:rsidRPr="001A5067">
        <w:rPr>
          <w:rFonts w:ascii="Palatino Linotype" w:hAnsi="Palatino Linotype" w:cs="Arial"/>
          <w:sz w:val="24"/>
          <w:lang w:val="es-ES"/>
        </w:rPr>
        <w:t xml:space="preserve"> interpuso </w:t>
      </w:r>
      <w:r w:rsidR="00411CE7" w:rsidRPr="001A5067">
        <w:rPr>
          <w:rFonts w:ascii="Palatino Linotype" w:hAnsi="Palatino Linotype" w:cs="Arial"/>
          <w:sz w:val="24"/>
          <w:lang w:val="es-ES"/>
        </w:rPr>
        <w:t>el</w:t>
      </w:r>
      <w:r w:rsidR="005000AA" w:rsidRPr="001A5067">
        <w:rPr>
          <w:rFonts w:ascii="Palatino Linotype" w:hAnsi="Palatino Linotype" w:cs="Arial"/>
          <w:sz w:val="24"/>
          <w:lang w:val="es-ES"/>
        </w:rPr>
        <w:t xml:space="preserve"> recurso de revisión, en contra de la respuesta</w:t>
      </w:r>
      <w:r w:rsidR="00411CE7" w:rsidRPr="001A5067">
        <w:rPr>
          <w:rFonts w:ascii="Palatino Linotype" w:hAnsi="Palatino Linotype" w:cs="Arial"/>
          <w:sz w:val="24"/>
          <w:lang w:val="es-ES"/>
        </w:rPr>
        <w:t xml:space="preserve"> y</w:t>
      </w:r>
      <w:r w:rsidR="005000AA" w:rsidRPr="001A5067">
        <w:rPr>
          <w:rFonts w:ascii="Palatino Linotype" w:hAnsi="Palatino Linotype" w:cs="Arial"/>
          <w:sz w:val="24"/>
          <w:lang w:val="es-ES"/>
        </w:rPr>
        <w:t xml:space="preserve"> señaló</w:t>
      </w:r>
      <w:r w:rsidR="00411CE7" w:rsidRPr="001A5067">
        <w:rPr>
          <w:rFonts w:ascii="Palatino Linotype" w:hAnsi="Palatino Linotype" w:cs="Arial"/>
          <w:sz w:val="24"/>
          <w:lang w:val="es-ES"/>
        </w:rPr>
        <w:t xml:space="preserve"> </w:t>
      </w:r>
      <w:r w:rsidR="005000AA" w:rsidRPr="001A5067">
        <w:rPr>
          <w:rFonts w:ascii="Palatino Linotype" w:hAnsi="Palatino Linotype" w:cs="Arial"/>
          <w:sz w:val="24"/>
          <w:lang w:val="es-ES"/>
        </w:rPr>
        <w:t>como:</w:t>
      </w:r>
      <w:bookmarkStart w:id="1" w:name="_Toc462307683"/>
      <w:bookmarkStart w:id="2" w:name="_Toc472427085"/>
      <w:bookmarkStart w:id="3" w:name="_Toc472500652"/>
    </w:p>
    <w:p w14:paraId="4BAC304F" w14:textId="77777777" w:rsidR="00F714A9" w:rsidRPr="001A5067" w:rsidRDefault="00F714A9" w:rsidP="00CD17F0">
      <w:pPr>
        <w:pStyle w:val="Prrafodelista"/>
        <w:rPr>
          <w:rFonts w:ascii="Palatino Linotype" w:eastAsia="Calibri" w:hAnsi="Palatino Linotype" w:cs="Tahoma"/>
          <w:b/>
          <w:sz w:val="24"/>
          <w:lang w:eastAsia="en-US"/>
        </w:rPr>
      </w:pPr>
    </w:p>
    <w:p w14:paraId="137ACA93" w14:textId="250F1640" w:rsidR="00F714A9" w:rsidRPr="001A5067" w:rsidRDefault="00F714A9" w:rsidP="00CD17F0">
      <w:pPr>
        <w:pStyle w:val="Prrafodelista"/>
        <w:spacing w:line="360" w:lineRule="auto"/>
        <w:jc w:val="both"/>
        <w:rPr>
          <w:rFonts w:ascii="Palatino Linotype" w:hAnsi="Palatino Linotype"/>
          <w:bCs/>
          <w:i/>
          <w:iCs/>
          <w:sz w:val="24"/>
        </w:rPr>
      </w:pPr>
      <w:r w:rsidRPr="001A5067">
        <w:rPr>
          <w:rFonts w:ascii="Palatino Linotype" w:hAnsi="Palatino Linotype"/>
          <w:b/>
          <w:sz w:val="24"/>
        </w:rPr>
        <w:t xml:space="preserve">Acto impugnado: </w:t>
      </w:r>
      <w:r w:rsidRPr="001A5067">
        <w:rPr>
          <w:rFonts w:ascii="Palatino Linotype" w:hAnsi="Palatino Linotype"/>
          <w:bCs/>
          <w:i/>
          <w:iCs/>
          <w:sz w:val="24"/>
        </w:rPr>
        <w:t>“</w:t>
      </w:r>
      <w:r w:rsidR="00A66AF5" w:rsidRPr="001A5067">
        <w:rPr>
          <w:rFonts w:ascii="Palatino Linotype" w:hAnsi="Palatino Linotype" w:cs="Arial"/>
          <w:i/>
          <w:lang w:val="es-ES"/>
        </w:rPr>
        <w:t xml:space="preserve">el sujeto obligado no presento toda la información que se le solicito YA QUE SOLO TOMA EN CONSIDERACIÓN LOS PUESTOS UBICADOS EN EL ESTACIONAMIENTO DEL MERCADO SAN JOSE, MAS NO ASÍ LOS UBICADOS EN L AVENIDA ACUEDUCTO y la solicitud fue clara al señalar que el tianguis que se ubica dentro del perímetro de la AVENIDA MÉXICO Y AVENIDA CHIAPAS DE LA COLONIA AMPLIACIÓN TULPETLAC, ahora bien en relación a la pregunta marcada con el </w:t>
      </w:r>
      <w:proofErr w:type="spellStart"/>
      <w:r w:rsidR="00A66AF5" w:rsidRPr="001A5067">
        <w:rPr>
          <w:rFonts w:ascii="Palatino Linotype" w:hAnsi="Palatino Linotype" w:cs="Arial"/>
          <w:i/>
          <w:lang w:val="es-ES"/>
        </w:rPr>
        <w:t>numero</w:t>
      </w:r>
      <w:proofErr w:type="spellEnd"/>
      <w:r w:rsidR="00A66AF5" w:rsidRPr="001A5067">
        <w:rPr>
          <w:rFonts w:ascii="Palatino Linotype" w:hAnsi="Palatino Linotype" w:cs="Arial"/>
          <w:i/>
          <w:lang w:val="es-ES"/>
        </w:rPr>
        <w:t xml:space="preserve"> 4 DE EN QUE SE GASTA EL MONTO TOTAL DE LO RECAUDADO FUE OMISO YA QUE NO PRECISO EN QUE SE GASTA LO RECAUDADO; EN RELACIÓN A LA PREGUNTA MARCADA CON EL NUMERAL 6 ME INFORME SI EL MONTO TOTAL DE LO RECAUDADO POR ESA PERSONA, RESPECTO DEL TIANGUIS ANTES CITADO, SE INGRESA EN SU TOTALIDAD A UNA CUENTA DEL MUNICIPIO O SE QUEDA EN LA CUENTA DEL PARTICULAR, EL SUJETO OBLIGADO FUE OMISO EN RAZÓN DE QUE SOLO SEÑALO QUE SE INGRESA A LA TESORERÍA MUNICIPAL, MAS NO ASI PRECISO SOBRE TOTALIDAD DE LO RECAUDADO; RESPECTO DE LA PREGUNTA 7 SEÑALE PORQUE LA PERSONA QUE COBRA EN ESE TIANGUIS NO DA RECIBO OFICIAL, POR LOS COBRO QUE REALIZA, EL </w:t>
      </w:r>
      <w:r w:rsidR="00A66AF5" w:rsidRPr="001A5067">
        <w:rPr>
          <w:rFonts w:ascii="Palatino Linotype" w:hAnsi="Palatino Linotype" w:cs="Arial"/>
          <w:i/>
          <w:lang w:val="es-ES"/>
        </w:rPr>
        <w:lastRenderedPageBreak/>
        <w:t>SUJETO OBLIGADO CONTESTO QUE EL PRESIDENTE NO ES AUDITABLE POR ESTE AYUNTAMIENTO, LO QUE QUIERE DECIR QUE REALIZA COBROS FUERA DEL MARCO LEGAL, REQUIERO ME INFORME POR QUE NO SE DAN RECIBO OFICIAL POR LO QUE COBRA; EN CUANTO A LA PREGUNTA DE LA PREGUNTA ONCE SEÑALA QUE EL EXPEDIENTE ES A PARTIR DEL 2008 Y NO SABE CUANTO HA RECAUDADO DESDE EL 2010 A LA FECHA; RESPECTO DE LA PREGUNTA MARCADA CON EL NUMERAL 14 LA PERSONA QUE COBRA ES SUJETO AUDITABLE EN RAZÓN QUE EJERCE FUNCIONES DE AUTORIDAD, ADMINISTRA, MANEJA Y RECAUDA RECURSOS PÚBLICOS EN RAZÓN DE QUE EXPIDE PERMISO PARA EJERCER ACTIVIDADES COMERCIALES EN VÍA PUBLICA TAL Y COMO LO SEÑALA SU BANDO MUNICIPAL VIGENTE EN SU ARTICULO 67; AHORA BIEN EN CUANTO LA PREGUNTA 18 FUE OMISO EL SUJETO OBLIGADO TODA VEZ QUE NO PROPORCIONO EL TABULAR DEL COBRO DE LOS PUESTOS QUE INTEGRAN EL TIANGUIS ANTES SEÑALADO; RELATIVO A LA PREGUNTA 21 FUE OMISO AL NO PRECISAR EL MONTO QUE COBRA A CADA UNO DE LOS PUESTOS.</w:t>
      </w:r>
      <w:r w:rsidRPr="001A5067">
        <w:rPr>
          <w:rFonts w:ascii="Palatino Linotype" w:hAnsi="Palatino Linotype"/>
          <w:bCs/>
          <w:i/>
          <w:iCs/>
          <w:sz w:val="24"/>
        </w:rPr>
        <w:t>”</w:t>
      </w:r>
      <w:r w:rsidR="00B83EE1" w:rsidRPr="001A5067">
        <w:rPr>
          <w:rFonts w:ascii="Palatino Linotype" w:hAnsi="Palatino Linotype"/>
          <w:bCs/>
          <w:i/>
          <w:iCs/>
          <w:sz w:val="24"/>
        </w:rPr>
        <w:t xml:space="preserve"> (sic)</w:t>
      </w:r>
    </w:p>
    <w:p w14:paraId="0F38B6A1" w14:textId="1FBFE298" w:rsidR="001A0283" w:rsidRPr="001A5067" w:rsidRDefault="00ED737F" w:rsidP="00CD17F0">
      <w:pPr>
        <w:pStyle w:val="Prrafodelista"/>
        <w:spacing w:line="360" w:lineRule="auto"/>
        <w:jc w:val="both"/>
        <w:rPr>
          <w:rFonts w:ascii="Palatino Linotype" w:hAnsi="Palatino Linotype"/>
          <w:bCs/>
          <w:i/>
          <w:iCs/>
        </w:rPr>
      </w:pPr>
      <w:r w:rsidRPr="001A5067">
        <w:rPr>
          <w:rFonts w:ascii="Palatino Linotype" w:hAnsi="Palatino Linotype"/>
          <w:b/>
          <w:sz w:val="24"/>
        </w:rPr>
        <w:t>Motivos o razones de inconformidad</w:t>
      </w:r>
      <w:r w:rsidR="001A0283" w:rsidRPr="001A5067">
        <w:rPr>
          <w:rFonts w:ascii="Palatino Linotype" w:hAnsi="Palatino Linotype"/>
          <w:b/>
          <w:sz w:val="24"/>
        </w:rPr>
        <w:t>: “</w:t>
      </w:r>
      <w:r w:rsidR="00A66AF5" w:rsidRPr="001A5067">
        <w:rPr>
          <w:rFonts w:ascii="Palatino Linotype" w:hAnsi="Palatino Linotype"/>
          <w:sz w:val="24"/>
        </w:rPr>
        <w:t>EL SUJETO OBLIGADO NO CONTESTO EN SU TOTALIDAD LA INFORMACIÓN</w:t>
      </w:r>
      <w:r w:rsidR="001A0283" w:rsidRPr="001A5067">
        <w:rPr>
          <w:rFonts w:ascii="Palatino Linotype" w:hAnsi="Palatino Linotype" w:cstheme="minorBidi"/>
          <w:bCs/>
          <w:i/>
          <w:iCs/>
          <w:sz w:val="24"/>
        </w:rPr>
        <w:t>” (sic)</w:t>
      </w:r>
    </w:p>
    <w:p w14:paraId="7CE208EC" w14:textId="77777777" w:rsidR="001A0283" w:rsidRPr="001A5067" w:rsidRDefault="001A0283" w:rsidP="00CD17F0">
      <w:pPr>
        <w:pStyle w:val="Prrafodelista"/>
        <w:spacing w:line="360" w:lineRule="auto"/>
        <w:jc w:val="both"/>
        <w:rPr>
          <w:rFonts w:ascii="Palatino Linotype" w:hAnsi="Palatino Linotype" w:cstheme="minorBidi"/>
          <w:bCs/>
          <w:i/>
          <w:iCs/>
          <w:sz w:val="24"/>
        </w:rPr>
      </w:pPr>
    </w:p>
    <w:bookmarkEnd w:id="1"/>
    <w:bookmarkEnd w:id="2"/>
    <w:bookmarkEnd w:id="3"/>
    <w:p w14:paraId="68A27E34" w14:textId="731BB586" w:rsidR="00BE4512" w:rsidRPr="001A5067" w:rsidRDefault="00EF48E1" w:rsidP="00CD17F0">
      <w:pPr>
        <w:pStyle w:val="Prrafodelista"/>
        <w:numPr>
          <w:ilvl w:val="0"/>
          <w:numId w:val="3"/>
        </w:numPr>
        <w:spacing w:line="360" w:lineRule="auto"/>
        <w:ind w:left="0" w:firstLine="0"/>
        <w:jc w:val="both"/>
        <w:rPr>
          <w:rFonts w:ascii="Palatino Linotype" w:eastAsia="Calibri" w:hAnsi="Palatino Linotype" w:cs="Arial"/>
          <w:sz w:val="24"/>
          <w:lang w:val="es-AR"/>
        </w:rPr>
      </w:pPr>
      <w:r w:rsidRPr="001A5067">
        <w:rPr>
          <w:rFonts w:ascii="Palatino Linotype" w:eastAsia="Calibri" w:hAnsi="Palatino Linotype" w:cs="Arial"/>
          <w:sz w:val="24"/>
          <w:lang w:val="es-AR"/>
        </w:rPr>
        <w:t>El Recurrente adjuntó el d</w:t>
      </w:r>
      <w:r w:rsidR="00BE4512" w:rsidRPr="001A5067">
        <w:rPr>
          <w:rFonts w:ascii="Palatino Linotype" w:eastAsia="Calibri" w:hAnsi="Palatino Linotype" w:cs="Arial"/>
          <w:sz w:val="24"/>
          <w:lang w:val="es-AR"/>
        </w:rPr>
        <w:t xml:space="preserve">ocumento electrónico denominado </w:t>
      </w:r>
      <w:r w:rsidR="00A66AF5" w:rsidRPr="001A5067">
        <w:rPr>
          <w:rFonts w:ascii="Palatino Linotype" w:eastAsia="Calibri" w:hAnsi="Palatino Linotype" w:cs="Arial"/>
          <w:sz w:val="24"/>
          <w:lang w:val="es-AR"/>
        </w:rPr>
        <w:t>576-2023.pdf, el cual corresponde al remitido en respuesta por el Sujeto Obligado en el que se da contestación a los requerimientos del particular.</w:t>
      </w:r>
    </w:p>
    <w:p w14:paraId="5DBA019A" w14:textId="195FD392" w:rsidR="009D7D4A" w:rsidRPr="001A5067" w:rsidRDefault="009D7D4A" w:rsidP="00CD17F0">
      <w:pPr>
        <w:pStyle w:val="Prrafodelista"/>
        <w:spacing w:line="360" w:lineRule="auto"/>
        <w:ind w:left="0"/>
        <w:jc w:val="both"/>
        <w:rPr>
          <w:rFonts w:ascii="Palatino Linotype" w:eastAsia="Calibri" w:hAnsi="Palatino Linotype" w:cs="Arial"/>
          <w:sz w:val="24"/>
          <w:lang w:val="es-AR"/>
        </w:rPr>
      </w:pPr>
    </w:p>
    <w:p w14:paraId="5BE2AC11" w14:textId="16E4EA38" w:rsidR="005000AA" w:rsidRPr="001A5067" w:rsidRDefault="005000AA" w:rsidP="00CD17F0">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1A5067">
        <w:rPr>
          <w:rFonts w:ascii="Palatino Linotype" w:hAnsi="Palatino Linotype" w:cs="Arial"/>
          <w:sz w:val="24"/>
          <w:lang w:val="es-ES"/>
        </w:rPr>
        <w:lastRenderedPageBreak/>
        <w:t>Se regist</w:t>
      </w:r>
      <w:r w:rsidR="00043374" w:rsidRPr="001A5067">
        <w:rPr>
          <w:rFonts w:ascii="Palatino Linotype" w:hAnsi="Palatino Linotype" w:cs="Arial"/>
          <w:sz w:val="24"/>
          <w:lang w:val="es-ES"/>
        </w:rPr>
        <w:t>r</w:t>
      </w:r>
      <w:r w:rsidR="00411297" w:rsidRPr="001A5067">
        <w:rPr>
          <w:rFonts w:ascii="Palatino Linotype" w:hAnsi="Palatino Linotype" w:cs="Arial"/>
          <w:sz w:val="24"/>
          <w:lang w:val="es-ES"/>
        </w:rPr>
        <w:t>ó</w:t>
      </w:r>
      <w:r w:rsidRPr="001A5067">
        <w:rPr>
          <w:rFonts w:ascii="Palatino Linotype" w:hAnsi="Palatino Linotype" w:cs="Arial"/>
          <w:sz w:val="24"/>
          <w:lang w:val="es-ES"/>
        </w:rPr>
        <w:t xml:space="preserve"> </w:t>
      </w:r>
      <w:r w:rsidR="00411297" w:rsidRPr="001A5067">
        <w:rPr>
          <w:rFonts w:ascii="Palatino Linotype" w:hAnsi="Palatino Linotype" w:cs="Arial"/>
          <w:sz w:val="24"/>
          <w:lang w:val="es-ES"/>
        </w:rPr>
        <w:t xml:space="preserve">el recurso </w:t>
      </w:r>
      <w:r w:rsidRPr="001A5067">
        <w:rPr>
          <w:rFonts w:ascii="Palatino Linotype" w:hAnsi="Palatino Linotype" w:cs="Arial"/>
          <w:sz w:val="24"/>
          <w:lang w:val="es-ES"/>
        </w:rPr>
        <w:t xml:space="preserve">revisión bajo </w:t>
      </w:r>
      <w:r w:rsidR="00411297" w:rsidRPr="001A5067">
        <w:rPr>
          <w:rFonts w:ascii="Palatino Linotype" w:hAnsi="Palatino Linotype" w:cs="Arial"/>
          <w:sz w:val="24"/>
          <w:lang w:val="es-ES"/>
        </w:rPr>
        <w:t>el</w:t>
      </w:r>
      <w:r w:rsidRPr="001A5067">
        <w:rPr>
          <w:rFonts w:ascii="Palatino Linotype" w:hAnsi="Palatino Linotype" w:cs="Arial"/>
          <w:sz w:val="24"/>
          <w:lang w:val="es-ES"/>
        </w:rPr>
        <w:t xml:space="preserve"> número de expediente </w:t>
      </w:r>
      <w:r w:rsidRPr="001A5067">
        <w:rPr>
          <w:rFonts w:ascii="Palatino Linotype" w:hAnsi="Palatino Linotype" w:cs="Arial"/>
          <w:bCs/>
          <w:sz w:val="24"/>
        </w:rPr>
        <w:t xml:space="preserve">al rubro indicado, asimismo con fundamento en lo dispuesto por el </w:t>
      </w:r>
      <w:r w:rsidRPr="001A5067">
        <w:rPr>
          <w:rFonts w:ascii="Palatino Linotype" w:eastAsia="Calibri" w:hAnsi="Palatino Linotype" w:cs="Arial"/>
          <w:sz w:val="24"/>
          <w:lang w:val="es-ES"/>
        </w:rPr>
        <w:t xml:space="preserve">artículo 185 fracción I de la </w:t>
      </w:r>
      <w:r w:rsidRPr="001A5067">
        <w:rPr>
          <w:rFonts w:ascii="Palatino Linotype" w:eastAsia="Calibri" w:hAnsi="Palatino Linotype" w:cs="Arial"/>
          <w:b/>
          <w:sz w:val="24"/>
          <w:lang w:val="es-ES"/>
        </w:rPr>
        <w:t xml:space="preserve">Ley de Transparencia y Acceso a la Información Pública del Estado de México y Municipios </w:t>
      </w:r>
      <w:r w:rsidR="00D31521" w:rsidRPr="001A5067">
        <w:rPr>
          <w:rFonts w:ascii="Palatino Linotype" w:hAnsi="Palatino Linotype" w:cs="Arial"/>
          <w:sz w:val="24"/>
          <w:lang w:val="es-ES"/>
        </w:rPr>
        <w:t>se turnó a</w:t>
      </w:r>
      <w:r w:rsidR="00F942BD" w:rsidRPr="001A5067">
        <w:rPr>
          <w:rFonts w:ascii="Palatino Linotype" w:hAnsi="Palatino Linotype" w:cs="Arial"/>
          <w:sz w:val="24"/>
          <w:lang w:val="es-ES"/>
        </w:rPr>
        <w:t xml:space="preserve"> </w:t>
      </w:r>
      <w:r w:rsidRPr="001A5067">
        <w:rPr>
          <w:rFonts w:ascii="Palatino Linotype" w:hAnsi="Palatino Linotype" w:cs="Arial"/>
          <w:sz w:val="24"/>
          <w:lang w:val="es-ES"/>
        </w:rPr>
        <w:t>l</w:t>
      </w:r>
      <w:r w:rsidR="00F942BD" w:rsidRPr="001A5067">
        <w:rPr>
          <w:rFonts w:ascii="Palatino Linotype" w:hAnsi="Palatino Linotype" w:cs="Arial"/>
          <w:sz w:val="24"/>
          <w:lang w:val="es-ES"/>
        </w:rPr>
        <w:t>a</w:t>
      </w:r>
      <w:r w:rsidRPr="001A5067">
        <w:rPr>
          <w:rFonts w:ascii="Palatino Linotype" w:hAnsi="Palatino Linotype" w:cs="Arial"/>
          <w:sz w:val="24"/>
          <w:lang w:val="es-ES"/>
        </w:rPr>
        <w:t xml:space="preserve"> </w:t>
      </w:r>
      <w:r w:rsidR="00F942BD" w:rsidRPr="001A5067">
        <w:rPr>
          <w:rFonts w:ascii="Palatino Linotype" w:hAnsi="Palatino Linotype" w:cs="Arial"/>
          <w:b/>
          <w:sz w:val="24"/>
          <w:lang w:val="es-ES"/>
        </w:rPr>
        <w:t>Comisionada</w:t>
      </w:r>
      <w:r w:rsidRPr="001A5067">
        <w:rPr>
          <w:rFonts w:ascii="Palatino Linotype" w:hAnsi="Palatino Linotype" w:cs="Arial"/>
          <w:b/>
          <w:sz w:val="24"/>
          <w:lang w:val="es-ES"/>
        </w:rPr>
        <w:t xml:space="preserve"> </w:t>
      </w:r>
      <w:r w:rsidR="00F942BD" w:rsidRPr="001A5067">
        <w:rPr>
          <w:rFonts w:ascii="Palatino Linotype" w:hAnsi="Palatino Linotype" w:cs="Arial"/>
          <w:b/>
          <w:sz w:val="24"/>
          <w:lang w:val="es-ES"/>
        </w:rPr>
        <w:t>María del Rosario Mejía Ayala</w:t>
      </w:r>
      <w:r w:rsidRPr="001A5067">
        <w:rPr>
          <w:rFonts w:ascii="Palatino Linotype" w:hAnsi="Palatino Linotype" w:cs="Arial"/>
          <w:b/>
          <w:sz w:val="24"/>
          <w:lang w:val="es-ES"/>
        </w:rPr>
        <w:t xml:space="preserve">, </w:t>
      </w:r>
      <w:r w:rsidRPr="001A5067">
        <w:rPr>
          <w:rFonts w:ascii="Palatino Linotype" w:hAnsi="Palatino Linotype" w:cs="Arial"/>
          <w:sz w:val="24"/>
          <w:lang w:val="es-ES"/>
        </w:rPr>
        <w:t xml:space="preserve">con el objeto de </w:t>
      </w:r>
      <w:r w:rsidRPr="001A5067">
        <w:rPr>
          <w:rFonts w:ascii="Palatino Linotype" w:hAnsi="Palatino Linotype" w:cs="Arial"/>
          <w:sz w:val="24"/>
        </w:rPr>
        <w:t>su análisis.</w:t>
      </w:r>
    </w:p>
    <w:p w14:paraId="21EFF6B2" w14:textId="77777777" w:rsidR="005000AA" w:rsidRPr="001A5067" w:rsidRDefault="005000AA" w:rsidP="00CD17F0">
      <w:pPr>
        <w:pStyle w:val="Prrafodelista"/>
        <w:spacing w:before="240" w:after="240" w:line="360" w:lineRule="auto"/>
        <w:ind w:left="0"/>
        <w:jc w:val="both"/>
        <w:rPr>
          <w:rFonts w:ascii="Palatino Linotype" w:eastAsia="Calibri" w:hAnsi="Palatino Linotype" w:cs="Arial"/>
          <w:sz w:val="24"/>
          <w:lang w:val="es-AR"/>
        </w:rPr>
      </w:pPr>
    </w:p>
    <w:p w14:paraId="0DD7E16F" w14:textId="1D283073" w:rsidR="005000AA" w:rsidRPr="001A5067" w:rsidRDefault="00D73603" w:rsidP="00CD17F0">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1A5067">
        <w:rPr>
          <w:rFonts w:ascii="Palatino Linotype" w:eastAsia="Calibri" w:hAnsi="Palatino Linotype" w:cs="Arial"/>
          <w:sz w:val="24"/>
          <w:lang w:val="es-ES"/>
        </w:rPr>
        <w:t>La Comisionada</w:t>
      </w:r>
      <w:r w:rsidR="005000AA" w:rsidRPr="001A5067">
        <w:rPr>
          <w:rFonts w:ascii="Palatino Linotype" w:eastAsia="Calibri" w:hAnsi="Palatino Linotype" w:cs="Arial"/>
          <w:sz w:val="24"/>
          <w:lang w:val="es-ES"/>
        </w:rPr>
        <w:t xml:space="preserve"> Ponente con fundamento en lo dispuesto por el artículo 185 fracción II de la ley de la materia, a través del acuerdo de admisión de fecha</w:t>
      </w:r>
      <w:r w:rsidR="00A871C4" w:rsidRPr="001A5067">
        <w:rPr>
          <w:rFonts w:ascii="Palatino Linotype" w:eastAsia="Calibri" w:hAnsi="Palatino Linotype" w:cs="Arial"/>
          <w:sz w:val="24"/>
          <w:lang w:val="es-ES"/>
        </w:rPr>
        <w:t xml:space="preserve"> </w:t>
      </w:r>
      <w:r w:rsidR="00A66AF5" w:rsidRPr="001A5067">
        <w:rPr>
          <w:rFonts w:ascii="Palatino Linotype" w:eastAsia="Calibri" w:hAnsi="Palatino Linotype" w:cs="Arial"/>
          <w:sz w:val="24"/>
          <w:lang w:val="es-ES"/>
        </w:rPr>
        <w:t>treinta y uno</w:t>
      </w:r>
      <w:r w:rsidR="00522080" w:rsidRPr="001A5067">
        <w:rPr>
          <w:rFonts w:ascii="Palatino Linotype" w:eastAsia="Calibri" w:hAnsi="Palatino Linotype" w:cs="Arial"/>
          <w:sz w:val="24"/>
          <w:lang w:val="es-ES"/>
        </w:rPr>
        <w:t xml:space="preserve"> </w:t>
      </w:r>
      <w:r w:rsidR="00ED737F" w:rsidRPr="001A5067">
        <w:rPr>
          <w:rFonts w:ascii="Palatino Linotype" w:eastAsia="Calibri" w:hAnsi="Palatino Linotype" w:cs="Arial"/>
          <w:sz w:val="24"/>
          <w:lang w:val="es-ES"/>
        </w:rPr>
        <w:t>(</w:t>
      </w:r>
      <w:r w:rsidR="00A66AF5" w:rsidRPr="001A5067">
        <w:rPr>
          <w:rFonts w:ascii="Palatino Linotype" w:eastAsia="Calibri" w:hAnsi="Palatino Linotype" w:cs="Arial"/>
          <w:sz w:val="24"/>
          <w:lang w:val="es-ES"/>
        </w:rPr>
        <w:t>31</w:t>
      </w:r>
      <w:r w:rsidR="00ED737F" w:rsidRPr="001A5067">
        <w:rPr>
          <w:rFonts w:ascii="Palatino Linotype" w:eastAsia="Calibri" w:hAnsi="Palatino Linotype" w:cs="Arial"/>
          <w:sz w:val="24"/>
          <w:lang w:val="es-ES"/>
        </w:rPr>
        <w:t xml:space="preserve">) </w:t>
      </w:r>
      <w:r w:rsidR="004B6D60" w:rsidRPr="001A5067">
        <w:rPr>
          <w:rFonts w:ascii="Palatino Linotype" w:eastAsia="Calibri" w:hAnsi="Palatino Linotype" w:cs="Arial"/>
          <w:sz w:val="24"/>
          <w:lang w:val="es-ES"/>
        </w:rPr>
        <w:t xml:space="preserve">de </w:t>
      </w:r>
      <w:r w:rsidR="00A66AF5" w:rsidRPr="001A5067">
        <w:rPr>
          <w:rFonts w:ascii="Palatino Linotype" w:eastAsia="Calibri" w:hAnsi="Palatino Linotype" w:cs="Arial"/>
          <w:sz w:val="24"/>
          <w:lang w:val="es-ES"/>
        </w:rPr>
        <w:t>julio</w:t>
      </w:r>
      <w:r w:rsidR="005000AA" w:rsidRPr="001A5067">
        <w:rPr>
          <w:rFonts w:ascii="Palatino Linotype" w:eastAsia="Calibri" w:hAnsi="Palatino Linotype" w:cs="Arial"/>
          <w:sz w:val="24"/>
          <w:lang w:val="es-ES"/>
        </w:rPr>
        <w:t xml:space="preserve"> de dos mil veinti</w:t>
      </w:r>
      <w:r w:rsidR="006C47C8" w:rsidRPr="001A5067">
        <w:rPr>
          <w:rFonts w:ascii="Palatino Linotype" w:eastAsia="Calibri" w:hAnsi="Palatino Linotype" w:cs="Arial"/>
          <w:sz w:val="24"/>
          <w:lang w:val="es-ES"/>
        </w:rPr>
        <w:t>trés</w:t>
      </w:r>
      <w:r w:rsidR="005000AA" w:rsidRPr="001A5067">
        <w:rPr>
          <w:rFonts w:ascii="Palatino Linotype" w:eastAsia="Calibri" w:hAnsi="Palatino Linotype" w:cs="Arial"/>
          <w:sz w:val="24"/>
          <w:lang w:val="es-ES"/>
        </w:rPr>
        <w:t xml:space="preserve">, puso a disposición de las partes el expediente electrónico </w:t>
      </w:r>
      <w:r w:rsidR="005000AA" w:rsidRPr="001A5067">
        <w:rPr>
          <w:rFonts w:ascii="Palatino Linotype" w:eastAsia="Calibri" w:hAnsi="Palatino Linotype" w:cs="Arial"/>
          <w:sz w:val="24"/>
        </w:rPr>
        <w:t xml:space="preserve">vía </w:t>
      </w:r>
      <w:r w:rsidR="005000AA" w:rsidRPr="001A5067">
        <w:rPr>
          <w:rFonts w:ascii="Palatino Linotype" w:eastAsia="Calibri" w:hAnsi="Palatino Linotype" w:cs="Arial"/>
          <w:b/>
          <w:sz w:val="24"/>
          <w:lang w:val="es-ES"/>
        </w:rPr>
        <w:t xml:space="preserve">SAIMEX </w:t>
      </w:r>
      <w:r w:rsidR="005000AA" w:rsidRPr="001A5067">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1A5067">
        <w:rPr>
          <w:rFonts w:ascii="Palatino Linotype" w:eastAsia="Calibri" w:hAnsi="Palatino Linotype" w:cs="Arial"/>
          <w:b/>
          <w:sz w:val="24"/>
          <w:lang w:val="es-ES"/>
        </w:rPr>
        <w:t>SUJETO OBLIGADO</w:t>
      </w:r>
      <w:r w:rsidR="005000AA" w:rsidRPr="001A5067">
        <w:rPr>
          <w:rFonts w:ascii="Palatino Linotype" w:eastAsia="Calibri" w:hAnsi="Palatino Linotype" w:cs="Arial"/>
          <w:sz w:val="24"/>
          <w:lang w:val="es-ES"/>
        </w:rPr>
        <w:t xml:space="preserve"> presentara el informe justificado procedente.</w:t>
      </w:r>
      <w:r w:rsidR="00A66AF5" w:rsidRPr="001A5067">
        <w:rPr>
          <w:rFonts w:ascii="Palatino Linotype" w:eastAsia="Calibri" w:hAnsi="Palatino Linotype" w:cs="Arial"/>
          <w:sz w:val="24"/>
          <w:lang w:val="es-ES"/>
        </w:rPr>
        <w:t xml:space="preserve"> </w:t>
      </w:r>
    </w:p>
    <w:p w14:paraId="51336F6A" w14:textId="77777777" w:rsidR="00043374" w:rsidRPr="001A5067" w:rsidRDefault="00043374" w:rsidP="00CD17F0">
      <w:pPr>
        <w:pStyle w:val="Prrafodelista"/>
        <w:rPr>
          <w:rFonts w:ascii="Palatino Linotype" w:eastAsiaTheme="minorEastAsia" w:hAnsi="Palatino Linotype" w:cstheme="minorBidi"/>
          <w:color w:val="000000"/>
          <w:sz w:val="24"/>
          <w:lang w:val="es-ES_tradnl"/>
        </w:rPr>
      </w:pPr>
    </w:p>
    <w:p w14:paraId="099690B2" w14:textId="77777777" w:rsidR="002E5D8E" w:rsidRPr="001A5067" w:rsidRDefault="002E5D8E" w:rsidP="002E5D8E">
      <w:pPr>
        <w:numPr>
          <w:ilvl w:val="0"/>
          <w:numId w:val="2"/>
        </w:numPr>
        <w:tabs>
          <w:tab w:val="left" w:pos="284"/>
        </w:tabs>
        <w:spacing w:before="240" w:after="240" w:line="360" w:lineRule="auto"/>
        <w:ind w:left="0" w:firstLine="0"/>
        <w:contextualSpacing/>
        <w:jc w:val="both"/>
        <w:rPr>
          <w:rFonts w:ascii="Palatino Linotype" w:hAnsi="Palatino Linotype"/>
          <w:i/>
          <w:color w:val="000000"/>
          <w:sz w:val="32"/>
          <w:lang w:val="es-ES_tradnl"/>
        </w:rPr>
      </w:pPr>
      <w:r w:rsidRPr="001A5067">
        <w:rPr>
          <w:rFonts w:ascii="Palatino Linotype" w:hAnsi="Palatino Linotype"/>
          <w:color w:val="000000"/>
          <w:sz w:val="24"/>
          <w:lang w:val="es-ES_tradnl"/>
        </w:rPr>
        <w:t xml:space="preserve">El </w:t>
      </w:r>
      <w:r w:rsidRPr="001A5067">
        <w:rPr>
          <w:rFonts w:ascii="Palatino Linotype" w:hAnsi="Palatino Linotype"/>
          <w:b/>
          <w:color w:val="000000"/>
          <w:sz w:val="24"/>
          <w:lang w:val="es-ES_tradnl"/>
        </w:rPr>
        <w:t xml:space="preserve">SUJETO OBLIGADO no rindió informe justificado. </w:t>
      </w:r>
      <w:r w:rsidRPr="001A5067">
        <w:rPr>
          <w:rFonts w:ascii="Palatino Linotype" w:hAnsi="Palatino Linotype" w:cs="Arial"/>
          <w:color w:val="222222"/>
          <w:sz w:val="24"/>
        </w:rPr>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7039A1D3" w14:textId="77777777" w:rsidR="002E5D8E" w:rsidRPr="001A5067" w:rsidRDefault="002E5D8E" w:rsidP="002E5D8E">
      <w:pPr>
        <w:pStyle w:val="m1609377113336227858gmail-msonormal"/>
        <w:shd w:val="clear" w:color="auto" w:fill="FFFFFF"/>
        <w:tabs>
          <w:tab w:val="left" w:pos="284"/>
        </w:tabs>
        <w:spacing w:before="0" w:beforeAutospacing="0" w:after="0" w:afterAutospacing="0" w:line="360" w:lineRule="auto"/>
        <w:ind w:left="567" w:right="567"/>
        <w:jc w:val="both"/>
        <w:rPr>
          <w:rFonts w:ascii="Palatino Linotype" w:hAnsi="Palatino Linotype" w:cs="Arial"/>
          <w:i/>
          <w:iCs/>
          <w:color w:val="222222"/>
          <w:sz w:val="22"/>
          <w:lang w:val="es-ES_tradnl"/>
        </w:rPr>
      </w:pPr>
      <w:r w:rsidRPr="001A5067">
        <w:rPr>
          <w:rFonts w:ascii="Palatino Linotype" w:hAnsi="Palatino Linotype" w:cs="Arial"/>
          <w:b/>
          <w:bCs/>
          <w:i/>
          <w:iCs/>
          <w:color w:val="222222"/>
          <w:sz w:val="22"/>
          <w:lang w:val="es-ES_tradnl"/>
        </w:rPr>
        <w:t>QUEJA, RECURSO DE. LA OMISION DE RENDIR EL INFORME RESPECTIVO NO IMPIDE QUE SE RESUELV</w:t>
      </w:r>
      <w:r w:rsidRPr="001A5067">
        <w:rPr>
          <w:rFonts w:ascii="Palatino Linotype" w:hAnsi="Palatino Linotype" w:cs="Arial"/>
          <w:i/>
          <w:iCs/>
          <w:color w:val="222222"/>
          <w:sz w:val="22"/>
          <w:lang w:val="es-ES_tradnl"/>
        </w:rPr>
        <w:t xml:space="preserve">A. El artículo 98 de la Ley de Amparo prevé la </w:t>
      </w:r>
      <w:r w:rsidRPr="001A5067">
        <w:rPr>
          <w:rFonts w:ascii="Palatino Linotype" w:hAnsi="Palatino Linotype" w:cs="Arial"/>
          <w:i/>
          <w:iCs/>
          <w:color w:val="222222"/>
          <w:sz w:val="22"/>
          <w:lang w:val="es-ES_tradnl"/>
        </w:rPr>
        <w:lastRenderedPageBreak/>
        <w:t>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Abril de 1996. Página: 207.</w:t>
      </w:r>
    </w:p>
    <w:p w14:paraId="358B5CC4" w14:textId="68B8514B" w:rsidR="002E5D8E" w:rsidRPr="001A5067" w:rsidRDefault="002E5D8E" w:rsidP="002E5D8E">
      <w:pPr>
        <w:pStyle w:val="Prrafodelista"/>
        <w:numPr>
          <w:ilvl w:val="0"/>
          <w:numId w:val="2"/>
        </w:numPr>
        <w:tabs>
          <w:tab w:val="left" w:pos="284"/>
        </w:tabs>
        <w:spacing w:before="240" w:after="240" w:line="360" w:lineRule="auto"/>
        <w:ind w:left="0" w:firstLine="0"/>
        <w:jc w:val="both"/>
        <w:rPr>
          <w:rFonts w:ascii="Palatino Linotype" w:hAnsi="Palatino Linotype"/>
          <w:i/>
          <w:color w:val="000000"/>
          <w:sz w:val="32"/>
          <w:lang w:val="es-ES_tradnl"/>
        </w:rPr>
      </w:pPr>
      <w:r w:rsidRPr="001A5067">
        <w:rPr>
          <w:rFonts w:ascii="Palatino Linotype" w:hAnsi="Palatino Linotype" w:cs="Arial"/>
          <w:color w:val="222222"/>
          <w:sz w:val="24"/>
        </w:rPr>
        <w:t>Por lo cual se reitera, que la falta de informe justificado no impide que este Órgano Garante conozca y resuelva el recurso de revisión, solo propicia que el </w:t>
      </w:r>
      <w:r w:rsidRPr="001A5067">
        <w:rPr>
          <w:rFonts w:ascii="Palatino Linotype" w:hAnsi="Palatino Linotype" w:cs="Arial"/>
          <w:b/>
          <w:bCs/>
          <w:color w:val="222222"/>
          <w:sz w:val="24"/>
        </w:rPr>
        <w:t>SUJETO OBLIGADO</w:t>
      </w:r>
      <w:r w:rsidRPr="001A5067">
        <w:rPr>
          <w:rFonts w:ascii="Palatino Linotype" w:hAnsi="Palatino Linotype" w:cs="Arial"/>
          <w:color w:val="222222"/>
          <w:sz w:val="24"/>
        </w:rPr>
        <w:t> pierda la oportunidad de justificar su respuesta y manifestar lo que a su derecho convenga.</w:t>
      </w:r>
    </w:p>
    <w:p w14:paraId="085B94A6" w14:textId="77777777" w:rsidR="002E5D8E" w:rsidRPr="001A5067" w:rsidRDefault="002E5D8E" w:rsidP="002E5D8E">
      <w:pPr>
        <w:pStyle w:val="Prrafodelista"/>
        <w:tabs>
          <w:tab w:val="left" w:pos="284"/>
        </w:tabs>
        <w:spacing w:before="240" w:after="240" w:line="360" w:lineRule="auto"/>
        <w:ind w:left="0"/>
        <w:jc w:val="both"/>
        <w:rPr>
          <w:rFonts w:ascii="Palatino Linotype" w:hAnsi="Palatino Linotype"/>
          <w:i/>
          <w:color w:val="000000"/>
          <w:sz w:val="24"/>
          <w:lang w:val="es-ES_tradnl"/>
        </w:rPr>
      </w:pPr>
    </w:p>
    <w:p w14:paraId="5DC19D82" w14:textId="77777777" w:rsidR="002942A1" w:rsidRPr="001A5067" w:rsidRDefault="00DD7DC3" w:rsidP="00CD17F0">
      <w:pPr>
        <w:pStyle w:val="Prrafodelista"/>
        <w:numPr>
          <w:ilvl w:val="0"/>
          <w:numId w:val="3"/>
        </w:numPr>
        <w:spacing w:line="360" w:lineRule="auto"/>
        <w:ind w:left="0" w:firstLine="0"/>
        <w:jc w:val="both"/>
        <w:rPr>
          <w:rFonts w:ascii="Palatino Linotype" w:hAnsi="Palatino Linotype" w:cs="Tahoma"/>
          <w:sz w:val="24"/>
        </w:rPr>
      </w:pPr>
      <w:r w:rsidRPr="001A5067">
        <w:rPr>
          <w:rFonts w:ascii="Palatino Linotype" w:eastAsia="Calibri" w:hAnsi="Palatino Linotype" w:cs="Arial"/>
          <w:sz w:val="24"/>
          <w:lang w:val="es-ES"/>
        </w:rPr>
        <w:t xml:space="preserve">El </w:t>
      </w:r>
      <w:r w:rsidR="002E5D8E" w:rsidRPr="001A5067">
        <w:rPr>
          <w:rFonts w:ascii="Palatino Linotype" w:eastAsia="Calibri" w:hAnsi="Palatino Linotype" w:cs="Arial"/>
          <w:sz w:val="24"/>
          <w:lang w:val="es-ES"/>
        </w:rPr>
        <w:t>trece</w:t>
      </w:r>
      <w:r w:rsidR="004F1E2D" w:rsidRPr="001A5067">
        <w:rPr>
          <w:rFonts w:ascii="Palatino Linotype" w:eastAsia="Calibri" w:hAnsi="Palatino Linotype" w:cs="Arial"/>
          <w:sz w:val="24"/>
          <w:lang w:val="es-ES"/>
        </w:rPr>
        <w:t xml:space="preserve"> (</w:t>
      </w:r>
      <w:r w:rsidR="002E5D8E" w:rsidRPr="001A5067">
        <w:rPr>
          <w:rFonts w:ascii="Palatino Linotype" w:eastAsia="Calibri" w:hAnsi="Palatino Linotype" w:cs="Arial"/>
          <w:sz w:val="24"/>
          <w:lang w:val="es-ES"/>
        </w:rPr>
        <w:t>13</w:t>
      </w:r>
      <w:r w:rsidR="004F1E2D" w:rsidRPr="001A5067">
        <w:rPr>
          <w:rFonts w:ascii="Palatino Linotype" w:eastAsia="Calibri" w:hAnsi="Palatino Linotype" w:cs="Arial"/>
          <w:sz w:val="24"/>
          <w:lang w:val="es-ES"/>
        </w:rPr>
        <w:t xml:space="preserve">) </w:t>
      </w:r>
      <w:r w:rsidR="0012305A" w:rsidRPr="001A5067">
        <w:rPr>
          <w:rFonts w:ascii="Palatino Linotype" w:eastAsia="Calibri" w:hAnsi="Palatino Linotype" w:cs="Arial"/>
          <w:sz w:val="24"/>
          <w:lang w:val="es-ES"/>
        </w:rPr>
        <w:t xml:space="preserve">de </w:t>
      </w:r>
      <w:r w:rsidR="002E5D8E" w:rsidRPr="001A5067">
        <w:rPr>
          <w:rFonts w:ascii="Palatino Linotype" w:eastAsia="Calibri" w:hAnsi="Palatino Linotype" w:cs="Arial"/>
          <w:sz w:val="24"/>
          <w:lang w:val="es-ES"/>
        </w:rPr>
        <w:t>octubre</w:t>
      </w:r>
      <w:r w:rsidR="003460D9" w:rsidRPr="001A5067">
        <w:rPr>
          <w:rFonts w:ascii="Palatino Linotype" w:eastAsia="Calibri" w:hAnsi="Palatino Linotype" w:cs="Arial"/>
          <w:sz w:val="24"/>
          <w:lang w:val="es-ES"/>
        </w:rPr>
        <w:t xml:space="preserve"> </w:t>
      </w:r>
      <w:r w:rsidR="001A0283" w:rsidRPr="001A5067">
        <w:rPr>
          <w:rFonts w:ascii="Palatino Linotype" w:eastAsia="Calibri" w:hAnsi="Palatino Linotype" w:cs="Arial"/>
          <w:sz w:val="24"/>
          <w:lang w:val="es-ES"/>
        </w:rPr>
        <w:t>de dos mil veinti</w:t>
      </w:r>
      <w:r w:rsidR="002E5D8E" w:rsidRPr="001A5067">
        <w:rPr>
          <w:rFonts w:ascii="Palatino Linotype" w:eastAsia="Calibri" w:hAnsi="Palatino Linotype" w:cs="Arial"/>
          <w:sz w:val="24"/>
          <w:lang w:val="es-ES"/>
        </w:rPr>
        <w:t>trés</w:t>
      </w:r>
      <w:r w:rsidR="00D73603" w:rsidRPr="001A5067">
        <w:rPr>
          <w:rFonts w:ascii="Palatino Linotype" w:eastAsia="Calibri" w:hAnsi="Palatino Linotype" w:cs="Arial"/>
          <w:sz w:val="24"/>
          <w:lang w:val="es-ES"/>
        </w:rPr>
        <w:t>, la</w:t>
      </w:r>
      <w:r w:rsidR="005000AA" w:rsidRPr="001A5067">
        <w:rPr>
          <w:rFonts w:ascii="Palatino Linotype" w:hAnsi="Palatino Linotype"/>
          <w:sz w:val="24"/>
        </w:rPr>
        <w:t xml:space="preserve"> Comisionad</w:t>
      </w:r>
      <w:r w:rsidR="00D73603" w:rsidRPr="001A5067">
        <w:rPr>
          <w:rFonts w:ascii="Palatino Linotype" w:hAnsi="Palatino Linotype"/>
          <w:sz w:val="24"/>
        </w:rPr>
        <w:t>a</w:t>
      </w:r>
      <w:r w:rsidR="005000AA" w:rsidRPr="001A5067">
        <w:rPr>
          <w:rFonts w:ascii="Palatino Linotype" w:hAnsi="Palatino Linotype"/>
          <w:sz w:val="24"/>
        </w:rPr>
        <w:t xml:space="preserve"> Ponente </w:t>
      </w:r>
      <w:r w:rsidR="00393E30" w:rsidRPr="001A5067">
        <w:rPr>
          <w:rFonts w:ascii="Palatino Linotype" w:hAnsi="Palatino Linotype"/>
          <w:sz w:val="24"/>
        </w:rPr>
        <w:t>notificó el acuerdo de amp</w:t>
      </w:r>
      <w:r w:rsidR="00350DB4" w:rsidRPr="001A5067">
        <w:rPr>
          <w:rFonts w:ascii="Palatino Linotype" w:hAnsi="Palatino Linotype"/>
          <w:sz w:val="24"/>
        </w:rPr>
        <w:t>l</w:t>
      </w:r>
      <w:r w:rsidR="00BB6CA2" w:rsidRPr="001A5067">
        <w:rPr>
          <w:rFonts w:ascii="Palatino Linotype" w:hAnsi="Palatino Linotype"/>
          <w:sz w:val="24"/>
        </w:rPr>
        <w:t>iación para emitir resolución.</w:t>
      </w:r>
      <w:r w:rsidR="00124006" w:rsidRPr="001A5067">
        <w:rPr>
          <w:rFonts w:ascii="Palatino Linotype" w:hAnsi="Palatino Linotype"/>
          <w:sz w:val="24"/>
        </w:rPr>
        <w:t xml:space="preserve"> </w:t>
      </w:r>
    </w:p>
    <w:p w14:paraId="75B8088F" w14:textId="77777777" w:rsidR="002942A1" w:rsidRPr="001A5067" w:rsidRDefault="002942A1" w:rsidP="002942A1">
      <w:pPr>
        <w:pStyle w:val="Prrafodelista"/>
        <w:spacing w:line="360" w:lineRule="auto"/>
        <w:ind w:left="0"/>
        <w:jc w:val="both"/>
        <w:rPr>
          <w:rFonts w:ascii="Palatino Linotype" w:hAnsi="Palatino Linotype" w:cs="Tahoma"/>
          <w:sz w:val="24"/>
        </w:rPr>
      </w:pPr>
    </w:p>
    <w:p w14:paraId="5D6F1BB3" w14:textId="169F4500" w:rsidR="005E012F" w:rsidRPr="001A5067" w:rsidRDefault="002942A1" w:rsidP="00CD17F0">
      <w:pPr>
        <w:pStyle w:val="Prrafodelista"/>
        <w:numPr>
          <w:ilvl w:val="0"/>
          <w:numId w:val="3"/>
        </w:numPr>
        <w:spacing w:line="360" w:lineRule="auto"/>
        <w:ind w:left="0" w:firstLine="0"/>
        <w:jc w:val="both"/>
        <w:rPr>
          <w:rFonts w:ascii="Palatino Linotype" w:hAnsi="Palatino Linotype" w:cs="Tahoma"/>
          <w:sz w:val="24"/>
        </w:rPr>
      </w:pPr>
      <w:r w:rsidRPr="001A5067">
        <w:rPr>
          <w:rFonts w:ascii="Palatino Linotype" w:hAnsi="Palatino Linotype"/>
          <w:sz w:val="24"/>
        </w:rPr>
        <w:t>El veintiuno (21) de agosto de dos mil veinticuatro</w:t>
      </w:r>
      <w:r w:rsidR="00124006" w:rsidRPr="001A5067">
        <w:rPr>
          <w:rFonts w:ascii="Palatino Linotype" w:hAnsi="Palatino Linotype" w:cs="Tahoma"/>
          <w:sz w:val="24"/>
        </w:rPr>
        <w:t xml:space="preserve">, </w:t>
      </w:r>
      <w:r w:rsidR="00BB6CA2" w:rsidRPr="001A5067">
        <w:rPr>
          <w:rFonts w:ascii="Palatino Linotype" w:hAnsi="Palatino Linotype"/>
          <w:sz w:val="24"/>
        </w:rPr>
        <w:t>se notificó el acuerdo mediante el cual se decretó el cierre de instrucción.</w:t>
      </w:r>
    </w:p>
    <w:p w14:paraId="67DFBC10" w14:textId="77777777" w:rsidR="005E012F" w:rsidRPr="001A5067" w:rsidRDefault="005E012F" w:rsidP="00CD17F0">
      <w:pPr>
        <w:pStyle w:val="Prrafodelista"/>
        <w:rPr>
          <w:rFonts w:ascii="Palatino Linotype" w:hAnsi="Palatino Linotype"/>
        </w:rPr>
      </w:pPr>
    </w:p>
    <w:p w14:paraId="2E10B351" w14:textId="0A8693C6" w:rsidR="005E012F" w:rsidRPr="001A5067" w:rsidRDefault="005E012F" w:rsidP="00CD17F0">
      <w:pPr>
        <w:pStyle w:val="Prrafodelista"/>
        <w:numPr>
          <w:ilvl w:val="0"/>
          <w:numId w:val="3"/>
        </w:numPr>
        <w:spacing w:line="360" w:lineRule="auto"/>
        <w:ind w:left="0" w:firstLine="0"/>
        <w:jc w:val="both"/>
        <w:rPr>
          <w:rFonts w:ascii="Palatino Linotype" w:hAnsi="Palatino Linotype" w:cs="Tahoma"/>
          <w:sz w:val="28"/>
        </w:rPr>
      </w:pPr>
      <w:r w:rsidRPr="001A5067">
        <w:rPr>
          <w:rFonts w:ascii="Palatino Linotype" w:hAnsi="Palatino Linotype"/>
          <w:sz w:val="24"/>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3CBA5316" w14:textId="77777777" w:rsidR="005E012F" w:rsidRPr="001A5067" w:rsidRDefault="005E012F" w:rsidP="00CD17F0">
      <w:pPr>
        <w:pStyle w:val="Prrafodelista"/>
        <w:spacing w:line="360" w:lineRule="auto"/>
        <w:ind w:left="0"/>
        <w:jc w:val="both"/>
        <w:rPr>
          <w:rFonts w:ascii="Palatino Linotype" w:hAnsi="Palatino Linotype" w:cs="Tahoma"/>
          <w:sz w:val="24"/>
        </w:rPr>
      </w:pPr>
    </w:p>
    <w:p w14:paraId="7B5A4FEE" w14:textId="77777777" w:rsidR="00734D59" w:rsidRPr="001A5067" w:rsidRDefault="00734D59" w:rsidP="00CD17F0">
      <w:pPr>
        <w:pStyle w:val="Prrafodelista"/>
        <w:numPr>
          <w:ilvl w:val="0"/>
          <w:numId w:val="2"/>
        </w:numPr>
        <w:spacing w:before="240" w:after="240" w:line="360" w:lineRule="auto"/>
        <w:ind w:left="0" w:firstLine="0"/>
        <w:jc w:val="both"/>
        <w:rPr>
          <w:rFonts w:ascii="Palatino Linotype" w:hAnsi="Palatino Linotype"/>
          <w:sz w:val="24"/>
        </w:rPr>
      </w:pPr>
      <w:r w:rsidRPr="001A5067">
        <w:rPr>
          <w:rFonts w:ascii="Palatino Linotype" w:hAnsi="Palatino Linotype"/>
          <w:sz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2B94516" w14:textId="77777777" w:rsidR="00734D59" w:rsidRPr="001A5067" w:rsidRDefault="00734D59" w:rsidP="00CD17F0">
      <w:pPr>
        <w:pStyle w:val="Prrafodelista"/>
        <w:spacing w:before="240" w:after="240" w:line="360" w:lineRule="auto"/>
        <w:ind w:left="0"/>
        <w:jc w:val="both"/>
        <w:rPr>
          <w:rFonts w:ascii="Palatino Linotype" w:hAnsi="Palatino Linotype"/>
          <w:sz w:val="24"/>
        </w:rPr>
      </w:pPr>
    </w:p>
    <w:p w14:paraId="289C3EED" w14:textId="77777777" w:rsidR="00734D59" w:rsidRPr="001A5067" w:rsidRDefault="00734D59" w:rsidP="00CD17F0">
      <w:pPr>
        <w:pStyle w:val="Prrafodelista"/>
        <w:numPr>
          <w:ilvl w:val="0"/>
          <w:numId w:val="2"/>
        </w:numPr>
        <w:spacing w:before="240" w:after="240" w:line="360" w:lineRule="auto"/>
        <w:ind w:left="0" w:firstLine="0"/>
        <w:jc w:val="both"/>
        <w:rPr>
          <w:rFonts w:ascii="Palatino Linotype" w:hAnsi="Palatino Linotype"/>
          <w:sz w:val="24"/>
        </w:rPr>
      </w:pPr>
      <w:r w:rsidRPr="001A5067">
        <w:rPr>
          <w:rFonts w:ascii="Palatino Linotype" w:hAnsi="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D26CD16" w14:textId="77777777" w:rsidR="00734D59" w:rsidRPr="001A5067" w:rsidRDefault="00734D59" w:rsidP="00CD17F0">
      <w:pPr>
        <w:pStyle w:val="Prrafodelista"/>
        <w:rPr>
          <w:rFonts w:ascii="Palatino Linotype" w:hAnsi="Palatino Linotype"/>
          <w:sz w:val="24"/>
        </w:rPr>
      </w:pPr>
    </w:p>
    <w:p w14:paraId="2496874E" w14:textId="77777777" w:rsidR="00734D59" w:rsidRPr="001A5067" w:rsidRDefault="00734D59" w:rsidP="00CD17F0">
      <w:pPr>
        <w:pStyle w:val="Prrafodelista"/>
        <w:numPr>
          <w:ilvl w:val="0"/>
          <w:numId w:val="2"/>
        </w:numPr>
        <w:spacing w:before="240" w:after="240" w:line="360" w:lineRule="auto"/>
        <w:ind w:left="0" w:firstLine="0"/>
        <w:jc w:val="both"/>
        <w:rPr>
          <w:rFonts w:ascii="Palatino Linotype" w:hAnsi="Palatino Linotype"/>
          <w:sz w:val="24"/>
        </w:rPr>
      </w:pPr>
      <w:r w:rsidRPr="001A5067">
        <w:rPr>
          <w:rFonts w:ascii="Palatino Linotype" w:hAnsi="Palatino Linotype"/>
          <w:sz w:val="24"/>
        </w:rPr>
        <w:t xml:space="preserve">En ese sentido, el legislador fijó los términos procesales en las leyes, de manera general, sin que pudiera prever la variada gama de casos que son resueltos por los </w:t>
      </w:r>
      <w:r w:rsidRPr="001A5067">
        <w:rPr>
          <w:rFonts w:ascii="Palatino Linotype" w:hAnsi="Palatino Linotype"/>
          <w:sz w:val="24"/>
        </w:rPr>
        <w:lastRenderedPageBreak/>
        <w:t xml:space="preserve">órganos jurisdiccionales o cuasi jurisdiccionales, tanto por la complejidad de los hechos, como por el número de casos que conocen. </w:t>
      </w:r>
    </w:p>
    <w:p w14:paraId="3DD18BA9" w14:textId="77777777" w:rsidR="00734D59" w:rsidRPr="001A5067" w:rsidRDefault="00734D59" w:rsidP="00CD17F0">
      <w:pPr>
        <w:pStyle w:val="Prrafodelista"/>
        <w:spacing w:before="240" w:after="240" w:line="360" w:lineRule="auto"/>
        <w:ind w:left="0"/>
        <w:jc w:val="both"/>
        <w:rPr>
          <w:rFonts w:ascii="Palatino Linotype" w:hAnsi="Palatino Linotype"/>
          <w:sz w:val="24"/>
        </w:rPr>
      </w:pPr>
    </w:p>
    <w:p w14:paraId="2AE7A172" w14:textId="77777777" w:rsidR="00734D59" w:rsidRPr="001A5067" w:rsidRDefault="00734D59" w:rsidP="00CD17F0">
      <w:pPr>
        <w:pStyle w:val="Prrafodelista"/>
        <w:numPr>
          <w:ilvl w:val="0"/>
          <w:numId w:val="2"/>
        </w:numPr>
        <w:spacing w:before="240" w:after="240" w:line="360" w:lineRule="auto"/>
        <w:ind w:left="0" w:firstLine="0"/>
        <w:jc w:val="both"/>
        <w:rPr>
          <w:rFonts w:ascii="Palatino Linotype" w:hAnsi="Palatino Linotype"/>
          <w:sz w:val="24"/>
        </w:rPr>
      </w:pPr>
      <w:r w:rsidRPr="001A5067">
        <w:rPr>
          <w:rFonts w:ascii="Palatino Linotype" w:hAnsi="Palatino Linotype"/>
          <w:sz w:val="24"/>
        </w:rPr>
        <w:t xml:space="preserve">Por ello, excepcionalmente, si un asunto es resuelto con posterioridad a los plazos señalados por la norma debe analizarse la razonabilidad del tiempo necesario para su resolución, atentos a los siguientes criterios:   </w:t>
      </w:r>
    </w:p>
    <w:p w14:paraId="13295E18" w14:textId="77777777" w:rsidR="00734D59" w:rsidRPr="001A5067" w:rsidRDefault="00734D59" w:rsidP="00CD17F0">
      <w:pPr>
        <w:pStyle w:val="Prrafodelista"/>
        <w:spacing w:before="240" w:after="240" w:line="360" w:lineRule="auto"/>
        <w:ind w:left="0"/>
        <w:jc w:val="both"/>
        <w:rPr>
          <w:rFonts w:ascii="Palatino Linotype" w:hAnsi="Palatino Linotype"/>
          <w:sz w:val="24"/>
        </w:rPr>
      </w:pPr>
    </w:p>
    <w:p w14:paraId="350B83BB" w14:textId="77777777" w:rsidR="00734D59" w:rsidRPr="001A5067" w:rsidRDefault="00734D59" w:rsidP="00CD17F0">
      <w:pPr>
        <w:pStyle w:val="Prrafodelista"/>
        <w:spacing w:before="240" w:after="240" w:line="360" w:lineRule="auto"/>
        <w:ind w:left="284"/>
        <w:jc w:val="both"/>
        <w:rPr>
          <w:rFonts w:ascii="Palatino Linotype" w:hAnsi="Palatino Linotype"/>
          <w:sz w:val="24"/>
        </w:rPr>
      </w:pPr>
      <w:r w:rsidRPr="001A5067">
        <w:rPr>
          <w:rFonts w:ascii="Palatino Linotype" w:hAnsi="Palatino Linotype"/>
          <w:sz w:val="24"/>
        </w:rPr>
        <w:t>a)      Complejidad del asunto: La complejidad de la prueba, la pluralidad de sujetos procesales, el tiempo transcurrido, las características y contexto del recurso.</w:t>
      </w:r>
    </w:p>
    <w:p w14:paraId="15C95B94" w14:textId="77777777" w:rsidR="00734D59" w:rsidRPr="001A5067" w:rsidRDefault="00734D59" w:rsidP="00CD17F0">
      <w:pPr>
        <w:pStyle w:val="Prrafodelista"/>
        <w:spacing w:before="240" w:after="240" w:line="360" w:lineRule="auto"/>
        <w:ind w:left="284"/>
        <w:jc w:val="both"/>
        <w:rPr>
          <w:rFonts w:ascii="Palatino Linotype" w:hAnsi="Palatino Linotype"/>
          <w:sz w:val="24"/>
        </w:rPr>
      </w:pPr>
      <w:r w:rsidRPr="001A5067">
        <w:rPr>
          <w:rFonts w:ascii="Palatino Linotype" w:hAnsi="Palatino Linotype"/>
          <w:sz w:val="24"/>
        </w:rPr>
        <w:t>b)     Actividad Procesal del interesado: Acciones u omisiones del interesado.</w:t>
      </w:r>
    </w:p>
    <w:p w14:paraId="68CAEA8B" w14:textId="77777777" w:rsidR="00734D59" w:rsidRPr="001A5067" w:rsidRDefault="00734D59" w:rsidP="00CD17F0">
      <w:pPr>
        <w:pStyle w:val="Prrafodelista"/>
        <w:spacing w:before="240" w:after="240" w:line="360" w:lineRule="auto"/>
        <w:ind w:left="284"/>
        <w:jc w:val="both"/>
        <w:rPr>
          <w:rFonts w:ascii="Palatino Linotype" w:hAnsi="Palatino Linotype"/>
          <w:sz w:val="24"/>
        </w:rPr>
      </w:pPr>
      <w:r w:rsidRPr="001A5067">
        <w:rPr>
          <w:rFonts w:ascii="Palatino Linotype" w:hAnsi="Palatino Linotype"/>
          <w:sz w:val="24"/>
        </w:rPr>
        <w:t>c)      Conducta de la Autoridad: Las Acciones u omisiones realizadas en el procedimiento. Así como si la autoridad actuó con la debida diligencia.</w:t>
      </w:r>
    </w:p>
    <w:p w14:paraId="4B94D606" w14:textId="77777777" w:rsidR="00734D59" w:rsidRPr="001A5067" w:rsidRDefault="00734D59" w:rsidP="00CD17F0">
      <w:pPr>
        <w:pStyle w:val="Prrafodelista"/>
        <w:spacing w:before="240" w:after="240" w:line="360" w:lineRule="auto"/>
        <w:ind w:left="284"/>
        <w:jc w:val="both"/>
        <w:rPr>
          <w:rFonts w:ascii="Palatino Linotype" w:hAnsi="Palatino Linotype"/>
          <w:sz w:val="24"/>
        </w:rPr>
      </w:pPr>
      <w:r w:rsidRPr="001A5067">
        <w:rPr>
          <w:rFonts w:ascii="Palatino Linotype" w:hAnsi="Palatino Linotype"/>
          <w:sz w:val="24"/>
        </w:rPr>
        <w:t>d) La afectación generada en la situación jurídica de la persona involucrada en el proceso: Violación a sus derechos humanos.</w:t>
      </w:r>
    </w:p>
    <w:p w14:paraId="27E383DD" w14:textId="77777777" w:rsidR="00734D59" w:rsidRPr="001A5067" w:rsidRDefault="00734D59" w:rsidP="00CD17F0">
      <w:pPr>
        <w:pStyle w:val="Prrafodelista"/>
        <w:spacing w:before="240" w:after="240" w:line="360" w:lineRule="auto"/>
        <w:ind w:left="0"/>
        <w:jc w:val="both"/>
        <w:rPr>
          <w:rFonts w:ascii="Palatino Linotype" w:hAnsi="Palatino Linotype"/>
          <w:sz w:val="24"/>
        </w:rPr>
      </w:pPr>
    </w:p>
    <w:p w14:paraId="5E468D66" w14:textId="77777777" w:rsidR="00734D59" w:rsidRPr="001A5067" w:rsidRDefault="00734D59" w:rsidP="00CD17F0">
      <w:pPr>
        <w:pStyle w:val="Prrafodelista"/>
        <w:numPr>
          <w:ilvl w:val="0"/>
          <w:numId w:val="2"/>
        </w:numPr>
        <w:spacing w:before="240" w:after="240" w:line="360" w:lineRule="auto"/>
        <w:ind w:left="0" w:firstLine="0"/>
        <w:jc w:val="both"/>
        <w:rPr>
          <w:rFonts w:ascii="Palatino Linotype" w:hAnsi="Palatino Linotype"/>
          <w:sz w:val="24"/>
        </w:rPr>
      </w:pPr>
      <w:r w:rsidRPr="001A5067">
        <w:rPr>
          <w:rFonts w:ascii="Palatino Linotype" w:hAnsi="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3AB7345" w14:textId="77777777" w:rsidR="00734D59" w:rsidRPr="001A5067" w:rsidRDefault="00734D59" w:rsidP="00CD17F0">
      <w:pPr>
        <w:pStyle w:val="Prrafodelista"/>
        <w:spacing w:before="240" w:after="240" w:line="360" w:lineRule="auto"/>
        <w:ind w:left="0"/>
        <w:jc w:val="both"/>
        <w:rPr>
          <w:rFonts w:ascii="Palatino Linotype" w:hAnsi="Palatino Linotype"/>
          <w:sz w:val="24"/>
        </w:rPr>
      </w:pPr>
    </w:p>
    <w:p w14:paraId="73720983" w14:textId="77777777" w:rsidR="00734D59" w:rsidRPr="001A5067" w:rsidRDefault="00734D59" w:rsidP="00CD17F0">
      <w:pPr>
        <w:pStyle w:val="Prrafodelista"/>
        <w:numPr>
          <w:ilvl w:val="0"/>
          <w:numId w:val="2"/>
        </w:numPr>
        <w:spacing w:before="240" w:after="240" w:line="360" w:lineRule="auto"/>
        <w:ind w:left="0" w:firstLine="0"/>
        <w:jc w:val="both"/>
        <w:rPr>
          <w:rFonts w:ascii="Palatino Linotype" w:hAnsi="Palatino Linotype"/>
          <w:sz w:val="24"/>
        </w:rPr>
      </w:pPr>
      <w:r w:rsidRPr="001A5067">
        <w:rPr>
          <w:rFonts w:ascii="Palatino Linotype" w:hAnsi="Palatino Linotype"/>
          <w:sz w:val="24"/>
        </w:rPr>
        <w:lastRenderedPageBreak/>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8E3D28F" w14:textId="77777777" w:rsidR="00734D59" w:rsidRPr="001A5067" w:rsidRDefault="00734D59" w:rsidP="00CD17F0">
      <w:pPr>
        <w:pStyle w:val="Prrafodelista"/>
        <w:rPr>
          <w:rFonts w:ascii="Palatino Linotype" w:hAnsi="Palatino Linotype"/>
          <w:sz w:val="24"/>
        </w:rPr>
      </w:pPr>
    </w:p>
    <w:p w14:paraId="5711AE69" w14:textId="77777777" w:rsidR="00734D59" w:rsidRPr="001A5067" w:rsidRDefault="00734D59" w:rsidP="00CD17F0">
      <w:pPr>
        <w:pStyle w:val="Prrafodelista"/>
        <w:numPr>
          <w:ilvl w:val="0"/>
          <w:numId w:val="2"/>
        </w:numPr>
        <w:spacing w:before="240" w:after="240" w:line="360" w:lineRule="auto"/>
        <w:ind w:left="0" w:firstLine="0"/>
        <w:jc w:val="both"/>
        <w:rPr>
          <w:rFonts w:ascii="Palatino Linotype" w:hAnsi="Palatino Linotype"/>
          <w:sz w:val="24"/>
        </w:rPr>
      </w:pPr>
      <w:r w:rsidRPr="001A5067">
        <w:rPr>
          <w:rFonts w:ascii="Palatino Linotype" w:hAnsi="Palatino Linotype"/>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C5CD2BA" w14:textId="77777777" w:rsidR="00734D59" w:rsidRPr="001A5067" w:rsidRDefault="00734D59" w:rsidP="00CD17F0">
      <w:pPr>
        <w:pStyle w:val="Prrafodelista"/>
        <w:spacing w:before="240" w:after="240" w:line="360" w:lineRule="auto"/>
        <w:ind w:left="0"/>
        <w:jc w:val="both"/>
        <w:rPr>
          <w:rFonts w:ascii="Palatino Linotype" w:hAnsi="Palatino Linotype"/>
          <w:sz w:val="24"/>
        </w:rPr>
      </w:pPr>
    </w:p>
    <w:p w14:paraId="700D0894" w14:textId="77777777" w:rsidR="00734D59" w:rsidRPr="001A5067" w:rsidRDefault="00734D59" w:rsidP="00CD17F0">
      <w:pPr>
        <w:pStyle w:val="Prrafodelista"/>
        <w:numPr>
          <w:ilvl w:val="0"/>
          <w:numId w:val="2"/>
        </w:numPr>
        <w:spacing w:before="240" w:after="240" w:line="360" w:lineRule="auto"/>
        <w:ind w:left="0" w:firstLine="0"/>
        <w:jc w:val="both"/>
        <w:rPr>
          <w:rFonts w:ascii="Palatino Linotype" w:hAnsi="Palatino Linotype"/>
          <w:sz w:val="24"/>
        </w:rPr>
      </w:pPr>
      <w:r w:rsidRPr="001A5067">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3F0EFBE5" w14:textId="77777777" w:rsidR="00734D59" w:rsidRPr="001A5067" w:rsidRDefault="00734D59" w:rsidP="00CD17F0">
      <w:pPr>
        <w:pStyle w:val="Prrafodelista"/>
        <w:rPr>
          <w:rFonts w:ascii="Palatino Linotype" w:hAnsi="Palatino Linotype"/>
          <w:sz w:val="24"/>
        </w:rPr>
      </w:pPr>
    </w:p>
    <w:p w14:paraId="3CE249D9" w14:textId="77777777" w:rsidR="00734D59" w:rsidRPr="001A5067" w:rsidRDefault="00734D59" w:rsidP="00CD17F0">
      <w:pPr>
        <w:pStyle w:val="Prrafodelista"/>
        <w:spacing w:before="240" w:after="240" w:line="360" w:lineRule="auto"/>
        <w:ind w:left="567"/>
        <w:jc w:val="both"/>
        <w:rPr>
          <w:rFonts w:ascii="Palatino Linotype" w:hAnsi="Palatino Linotype"/>
          <w:sz w:val="24"/>
        </w:rPr>
      </w:pPr>
      <w:r w:rsidRPr="001A5067">
        <w:rPr>
          <w:rFonts w:ascii="Palatino Linotype" w:hAnsi="Palatino Linotype"/>
          <w:sz w:val="24"/>
        </w:rPr>
        <w:t>“PLAZO RAZONABLE PARA RESOLVER. DIMENSIÓN Y EFECTOS DE ESTE CONCEPTO CUANDO SE ADUCE EXCESIVA CARGA DE TRABAJO.” consultable en el Seminario Judicial de la Federación y su gaceta, con el registro digital 2002351.</w:t>
      </w:r>
    </w:p>
    <w:p w14:paraId="5037D283" w14:textId="77777777" w:rsidR="00734D59" w:rsidRPr="001A5067" w:rsidRDefault="00734D59" w:rsidP="00CD17F0">
      <w:pPr>
        <w:pStyle w:val="Prrafodelista"/>
        <w:spacing w:before="240" w:after="240" w:line="360" w:lineRule="auto"/>
        <w:ind w:left="567"/>
        <w:jc w:val="both"/>
        <w:rPr>
          <w:rFonts w:ascii="Palatino Linotype" w:hAnsi="Palatino Linotype"/>
          <w:sz w:val="24"/>
        </w:rPr>
      </w:pPr>
      <w:r w:rsidRPr="001A5067">
        <w:rPr>
          <w:rFonts w:ascii="Palatino Linotype" w:hAnsi="Palatino Linotype"/>
          <w:sz w:val="24"/>
        </w:rPr>
        <w:t>“PLAZO RAZONABLE PARA RESOLVER. CONCEPTO Y ELEMENTOS QUE LO INTEGRAN A LA LUZ DEL DERECHO INTERNACIONAL DE LOS DERECHOS HUMANOS.”, visible en el Seminario Judicial de la Federación y su gaceta, con el registro digital 2002350.</w:t>
      </w:r>
    </w:p>
    <w:p w14:paraId="0893CCC7" w14:textId="77777777" w:rsidR="00734D59" w:rsidRPr="001A5067" w:rsidRDefault="00734D59" w:rsidP="00CD17F0">
      <w:pPr>
        <w:pStyle w:val="Prrafodelista"/>
        <w:spacing w:before="240" w:after="240" w:line="360" w:lineRule="auto"/>
        <w:ind w:left="708"/>
        <w:jc w:val="both"/>
        <w:rPr>
          <w:rFonts w:ascii="Palatino Linotype" w:hAnsi="Palatino Linotype"/>
          <w:sz w:val="24"/>
        </w:rPr>
      </w:pPr>
    </w:p>
    <w:p w14:paraId="292391F6" w14:textId="77777777" w:rsidR="00734D59" w:rsidRPr="001A5067" w:rsidRDefault="00734D59" w:rsidP="00CD17F0">
      <w:pPr>
        <w:pStyle w:val="Prrafodelista"/>
        <w:numPr>
          <w:ilvl w:val="0"/>
          <w:numId w:val="2"/>
        </w:numPr>
        <w:spacing w:line="360" w:lineRule="auto"/>
        <w:ind w:left="0" w:firstLine="0"/>
        <w:jc w:val="both"/>
        <w:rPr>
          <w:rFonts w:ascii="Palatino Linotype" w:hAnsi="Palatino Linotype" w:cs="Tahoma"/>
          <w:sz w:val="28"/>
        </w:rPr>
      </w:pPr>
      <w:r w:rsidRPr="001A5067">
        <w:rPr>
          <w:rFonts w:ascii="Palatino Linotype" w:hAnsi="Palatino Linotype"/>
          <w:sz w:val="24"/>
        </w:rPr>
        <w:t>Por ello, este organismo garante comprometido con la tutela de los derechos humanos confiados, señala que este exceso del plazo legal para resolver el presente asunto, resulta de carácter excepcional.</w:t>
      </w:r>
    </w:p>
    <w:p w14:paraId="0F9176A0" w14:textId="77777777" w:rsidR="005000AA" w:rsidRPr="001A5067" w:rsidRDefault="005000AA" w:rsidP="00CD17F0">
      <w:pPr>
        <w:pStyle w:val="Ttulo1"/>
        <w:jc w:val="center"/>
        <w:rPr>
          <w:rFonts w:ascii="Palatino Linotype" w:hAnsi="Palatino Linotype"/>
          <w:b/>
          <w:color w:val="auto"/>
          <w:sz w:val="24"/>
          <w:szCs w:val="24"/>
        </w:rPr>
      </w:pPr>
      <w:bookmarkStart w:id="4" w:name="_Toc87549672"/>
      <w:r w:rsidRPr="001A5067">
        <w:rPr>
          <w:rFonts w:ascii="Palatino Linotype" w:hAnsi="Palatino Linotype"/>
          <w:b/>
          <w:color w:val="auto"/>
          <w:sz w:val="24"/>
          <w:szCs w:val="24"/>
        </w:rPr>
        <w:t>CONSIDERANDO</w:t>
      </w:r>
      <w:bookmarkEnd w:id="4"/>
      <w:r w:rsidRPr="001A5067">
        <w:rPr>
          <w:rFonts w:ascii="Palatino Linotype" w:hAnsi="Palatino Linotype"/>
          <w:b/>
          <w:color w:val="auto"/>
          <w:sz w:val="24"/>
          <w:szCs w:val="24"/>
        </w:rPr>
        <w:t xml:space="preserve"> </w:t>
      </w:r>
    </w:p>
    <w:p w14:paraId="5A808AC6" w14:textId="77777777" w:rsidR="005000AA" w:rsidRPr="001A5067" w:rsidRDefault="005000AA" w:rsidP="00CD17F0">
      <w:pPr>
        <w:rPr>
          <w:rFonts w:ascii="Palatino Linotype" w:hAnsi="Palatino Linotype"/>
          <w:sz w:val="24"/>
          <w:szCs w:val="24"/>
          <w:lang w:eastAsia="en-US"/>
        </w:rPr>
      </w:pPr>
    </w:p>
    <w:p w14:paraId="1058C60B" w14:textId="77777777" w:rsidR="005000AA" w:rsidRPr="001A5067" w:rsidRDefault="005000AA" w:rsidP="00CD17F0">
      <w:pPr>
        <w:pStyle w:val="Ttulo2"/>
        <w:rPr>
          <w:rFonts w:ascii="Palatino Linotype" w:hAnsi="Palatino Linotype"/>
          <w:b/>
          <w:color w:val="auto"/>
          <w:sz w:val="24"/>
          <w:szCs w:val="24"/>
        </w:rPr>
      </w:pPr>
      <w:bookmarkStart w:id="5" w:name="_Toc87549673"/>
      <w:r w:rsidRPr="001A5067">
        <w:rPr>
          <w:rFonts w:ascii="Palatino Linotype" w:hAnsi="Palatino Linotype"/>
          <w:b/>
          <w:color w:val="auto"/>
          <w:sz w:val="24"/>
          <w:szCs w:val="24"/>
        </w:rPr>
        <w:t>PRIMERO. De la competencia</w:t>
      </w:r>
      <w:bookmarkEnd w:id="5"/>
    </w:p>
    <w:p w14:paraId="73FA10B2" w14:textId="77777777" w:rsidR="00BB6CA2" w:rsidRPr="001A5067" w:rsidRDefault="00BB6CA2" w:rsidP="00CD17F0">
      <w:pPr>
        <w:rPr>
          <w:rFonts w:ascii="Palatino Linotype" w:hAnsi="Palatino Linotype"/>
        </w:rPr>
      </w:pPr>
    </w:p>
    <w:p w14:paraId="16271269" w14:textId="7AC424C5" w:rsidR="00BB6CA2" w:rsidRPr="001A5067" w:rsidRDefault="00BB6CA2" w:rsidP="00CD17F0">
      <w:pPr>
        <w:pStyle w:val="Prrafodelista"/>
        <w:numPr>
          <w:ilvl w:val="0"/>
          <w:numId w:val="2"/>
        </w:numPr>
        <w:tabs>
          <w:tab w:val="left" w:pos="426"/>
        </w:tabs>
        <w:spacing w:line="360" w:lineRule="auto"/>
        <w:ind w:left="0" w:firstLine="0"/>
        <w:jc w:val="both"/>
        <w:rPr>
          <w:rFonts w:ascii="Palatino Linotype" w:eastAsia="Calibri" w:hAnsi="Palatino Linotype"/>
          <w:b/>
          <w:color w:val="000000" w:themeColor="text1"/>
          <w:sz w:val="24"/>
          <w:lang w:val="es-ES"/>
        </w:rPr>
      </w:pPr>
      <w:r w:rsidRPr="001A5067">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1A5067">
        <w:rPr>
          <w:rFonts w:ascii="Palatino Linotype" w:eastAsia="Calibri" w:hAnsi="Palatino Linotype"/>
          <w:b/>
          <w:sz w:val="24"/>
          <w:lang w:val="es-ES"/>
        </w:rPr>
        <w:t>Constitución Política de los Estados Unidos Mexicanos</w:t>
      </w:r>
      <w:r w:rsidRPr="001A5067">
        <w:rPr>
          <w:rFonts w:ascii="Palatino Linotype" w:eastAsia="Calibri" w:hAnsi="Palatino Linotype"/>
          <w:sz w:val="24"/>
          <w:lang w:val="es-ES"/>
        </w:rPr>
        <w:t xml:space="preserve">; 5, párrafos </w:t>
      </w:r>
      <w:r w:rsidRPr="001A5067">
        <w:rPr>
          <w:rFonts w:ascii="Palatino Linotype" w:hAnsi="Palatino Linotype" w:cs="Arial"/>
          <w:bCs/>
          <w:color w:val="222222"/>
          <w:sz w:val="24"/>
          <w:lang w:val="es-ES"/>
        </w:rPr>
        <w:t>trigésimo segundo, trigésimo tercero y trigésimo cuarto fracciones</w:t>
      </w:r>
      <w:r w:rsidRPr="001A5067">
        <w:rPr>
          <w:rFonts w:ascii="Palatino Linotype" w:eastAsia="Calibri" w:hAnsi="Palatino Linotype"/>
          <w:sz w:val="24"/>
          <w:lang w:val="es-ES"/>
        </w:rPr>
        <w:t xml:space="preserve"> IV y V de la </w:t>
      </w:r>
      <w:r w:rsidRPr="001A5067">
        <w:rPr>
          <w:rFonts w:ascii="Palatino Linotype" w:eastAsia="Calibri" w:hAnsi="Palatino Linotype"/>
          <w:b/>
          <w:sz w:val="24"/>
          <w:lang w:val="es-ES"/>
        </w:rPr>
        <w:t xml:space="preserve">Constitución </w:t>
      </w:r>
      <w:r w:rsidRPr="001A5067">
        <w:rPr>
          <w:rFonts w:ascii="Palatino Linotype" w:eastAsia="Calibri" w:hAnsi="Palatino Linotype"/>
          <w:b/>
          <w:sz w:val="24"/>
          <w:lang w:val="es-ES"/>
        </w:rPr>
        <w:lastRenderedPageBreak/>
        <w:t>Política del Estado Libre y Soberano de México</w:t>
      </w:r>
      <w:r w:rsidRPr="001A5067">
        <w:rPr>
          <w:rFonts w:ascii="Palatino Linotype" w:eastAsia="Calibri" w:hAnsi="Palatino Linotype"/>
          <w:sz w:val="24"/>
          <w:lang w:val="es-ES"/>
        </w:rPr>
        <w:t xml:space="preserve">; artículos 1, 2 fracción II, 13, 29, 36 fracciones I y II, 176, 178, 179, 181 párrafo tercero y 185 </w:t>
      </w:r>
      <w:r w:rsidRPr="001A5067">
        <w:rPr>
          <w:rFonts w:ascii="Palatino Linotype" w:eastAsia="Calibri" w:hAnsi="Palatino Linotype" w:cs="Arial"/>
          <w:sz w:val="24"/>
          <w:lang w:val="es-ES"/>
        </w:rPr>
        <w:t xml:space="preserve">de la </w:t>
      </w:r>
      <w:r w:rsidRPr="001A5067">
        <w:rPr>
          <w:rFonts w:ascii="Palatino Linotype" w:eastAsia="Calibri" w:hAnsi="Palatino Linotype" w:cs="Arial"/>
          <w:b/>
          <w:sz w:val="24"/>
          <w:lang w:val="es-ES"/>
        </w:rPr>
        <w:t>Ley de Transparencia y Acceso a la Información Pública del Estado de México y Municipios</w:t>
      </w:r>
      <w:r w:rsidRPr="001A5067">
        <w:rPr>
          <w:rFonts w:ascii="Palatino Linotype" w:eastAsia="Calibri" w:hAnsi="Palatino Linotype" w:cs="Arial"/>
          <w:sz w:val="24"/>
          <w:lang w:val="es-ES"/>
        </w:rPr>
        <w:t>; y 7, 9 fracciones I y XX</w:t>
      </w:r>
      <w:r w:rsidR="005E012F" w:rsidRPr="001A5067">
        <w:rPr>
          <w:rFonts w:ascii="Palatino Linotype" w:eastAsia="Calibri" w:hAnsi="Palatino Linotype" w:cs="Arial"/>
          <w:sz w:val="24"/>
          <w:lang w:val="es-ES"/>
        </w:rPr>
        <w:t>III</w:t>
      </w:r>
      <w:r w:rsidRPr="001A5067">
        <w:rPr>
          <w:rFonts w:ascii="Palatino Linotype" w:eastAsia="Calibri" w:hAnsi="Palatino Linotype" w:cs="Arial"/>
          <w:sz w:val="24"/>
          <w:lang w:val="es-ES"/>
        </w:rPr>
        <w:t xml:space="preserve">, y 11 del </w:t>
      </w:r>
      <w:r w:rsidRPr="001A5067">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1A5067">
        <w:rPr>
          <w:rFonts w:ascii="Palatino Linotype" w:hAnsi="Palatino Linotype"/>
          <w:sz w:val="24"/>
        </w:rPr>
        <w:t>.</w:t>
      </w:r>
    </w:p>
    <w:p w14:paraId="7726CC6A" w14:textId="77777777" w:rsidR="002942A1" w:rsidRPr="001A5067" w:rsidRDefault="002942A1" w:rsidP="002942A1">
      <w:pPr>
        <w:pStyle w:val="Prrafodelista"/>
        <w:tabs>
          <w:tab w:val="left" w:pos="426"/>
        </w:tabs>
        <w:spacing w:line="360" w:lineRule="auto"/>
        <w:ind w:left="0"/>
        <w:jc w:val="both"/>
        <w:rPr>
          <w:rFonts w:ascii="Palatino Linotype" w:eastAsia="Calibri" w:hAnsi="Palatino Linotype"/>
          <w:b/>
          <w:color w:val="000000" w:themeColor="text1"/>
          <w:sz w:val="24"/>
          <w:lang w:val="es-ES"/>
        </w:rPr>
      </w:pPr>
    </w:p>
    <w:p w14:paraId="6D296A9A" w14:textId="77777777" w:rsidR="005000AA" w:rsidRPr="001A5067" w:rsidRDefault="005000AA" w:rsidP="00CD17F0">
      <w:pPr>
        <w:pStyle w:val="Ttulo2"/>
        <w:rPr>
          <w:rFonts w:ascii="Palatino Linotype" w:hAnsi="Palatino Linotype"/>
          <w:b/>
          <w:color w:val="auto"/>
          <w:sz w:val="24"/>
          <w:szCs w:val="24"/>
        </w:rPr>
      </w:pPr>
      <w:bookmarkStart w:id="6" w:name="_Toc87549674"/>
      <w:r w:rsidRPr="001A5067">
        <w:rPr>
          <w:rFonts w:ascii="Palatino Linotype" w:hAnsi="Palatino Linotype"/>
          <w:b/>
          <w:color w:val="auto"/>
          <w:sz w:val="24"/>
          <w:szCs w:val="24"/>
        </w:rPr>
        <w:t>SEGUNDO. De la oportunidad y procedencia.</w:t>
      </w:r>
      <w:bookmarkEnd w:id="6"/>
    </w:p>
    <w:p w14:paraId="34A6A51D" w14:textId="77777777" w:rsidR="00DA420D" w:rsidRPr="001A5067" w:rsidRDefault="00DA420D" w:rsidP="00CD17F0">
      <w:pPr>
        <w:rPr>
          <w:rFonts w:ascii="Palatino Linotype" w:hAnsi="Palatino Linotype"/>
        </w:rPr>
      </w:pPr>
    </w:p>
    <w:p w14:paraId="7736B178" w14:textId="4C7104A4" w:rsidR="00D604FD" w:rsidRPr="001A5067" w:rsidRDefault="00D604FD" w:rsidP="00CD17F0">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bookmarkStart w:id="7" w:name="_Toc87549675"/>
      <w:r w:rsidRPr="001A5067">
        <w:rPr>
          <w:rFonts w:ascii="Palatino Linotype" w:eastAsia="Calibri" w:hAnsi="Palatino Linotype" w:cs="Arial"/>
          <w:color w:val="000000" w:themeColor="text1"/>
          <w:sz w:val="24"/>
        </w:rPr>
        <w:t xml:space="preserve">El medio de impugnación fue presentado a través del </w:t>
      </w:r>
      <w:r w:rsidRPr="001A5067">
        <w:rPr>
          <w:rFonts w:ascii="Palatino Linotype" w:eastAsia="Calibri" w:hAnsi="Palatino Linotype" w:cs="Arial"/>
          <w:bCs/>
          <w:iCs/>
          <w:color w:val="000000" w:themeColor="text1"/>
          <w:sz w:val="24"/>
        </w:rPr>
        <w:t>SAIMEX</w:t>
      </w:r>
      <w:r w:rsidRPr="001A5067">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1A5067">
        <w:rPr>
          <w:rFonts w:ascii="Palatino Linotype" w:eastAsia="Calibri" w:hAnsi="Palatino Linotype" w:cs="Arial"/>
          <w:b/>
          <w:color w:val="000000" w:themeColor="text1"/>
          <w:sz w:val="24"/>
        </w:rPr>
        <w:t>SUJETO OBLIGADO</w:t>
      </w:r>
      <w:r w:rsidRPr="001A5067">
        <w:rPr>
          <w:rFonts w:ascii="Palatino Linotype" w:eastAsia="Calibri" w:hAnsi="Palatino Linotype" w:cs="Arial"/>
          <w:color w:val="000000" w:themeColor="text1"/>
          <w:sz w:val="24"/>
        </w:rPr>
        <w:t xml:space="preserve"> entregó respuesta el </w:t>
      </w:r>
      <w:r w:rsidR="002942A1" w:rsidRPr="001A5067">
        <w:rPr>
          <w:rFonts w:ascii="Palatino Linotype" w:eastAsia="Calibri" w:hAnsi="Palatino Linotype" w:cs="Arial"/>
          <w:color w:val="000000" w:themeColor="text1"/>
          <w:sz w:val="24"/>
        </w:rPr>
        <w:t>doce</w:t>
      </w:r>
      <w:r w:rsidR="00BB6CA2" w:rsidRPr="001A5067">
        <w:rPr>
          <w:rFonts w:ascii="Palatino Linotype" w:eastAsia="Calibri" w:hAnsi="Palatino Linotype" w:cs="Arial"/>
          <w:color w:val="000000" w:themeColor="text1"/>
          <w:sz w:val="24"/>
        </w:rPr>
        <w:t xml:space="preserve"> (</w:t>
      </w:r>
      <w:r w:rsidR="002942A1" w:rsidRPr="001A5067">
        <w:rPr>
          <w:rFonts w:ascii="Palatino Linotype" w:eastAsia="Calibri" w:hAnsi="Palatino Linotype" w:cs="Arial"/>
          <w:color w:val="000000" w:themeColor="text1"/>
          <w:sz w:val="24"/>
        </w:rPr>
        <w:t>12</w:t>
      </w:r>
      <w:r w:rsidR="00BB6CA2" w:rsidRPr="001A5067">
        <w:rPr>
          <w:rFonts w:ascii="Palatino Linotype" w:eastAsia="Calibri" w:hAnsi="Palatino Linotype" w:cs="Arial"/>
          <w:color w:val="000000" w:themeColor="text1"/>
          <w:sz w:val="24"/>
        </w:rPr>
        <w:t xml:space="preserve">) de </w:t>
      </w:r>
      <w:r w:rsidR="002942A1" w:rsidRPr="001A5067">
        <w:rPr>
          <w:rFonts w:ascii="Palatino Linotype" w:eastAsia="Calibri" w:hAnsi="Palatino Linotype" w:cs="Arial"/>
          <w:color w:val="000000" w:themeColor="text1"/>
          <w:sz w:val="24"/>
        </w:rPr>
        <w:t>julio</w:t>
      </w:r>
      <w:r w:rsidRPr="001A5067">
        <w:rPr>
          <w:rFonts w:ascii="Palatino Linotype" w:eastAsia="Calibri" w:hAnsi="Palatino Linotype" w:cs="Arial"/>
          <w:color w:val="000000" w:themeColor="text1"/>
          <w:sz w:val="24"/>
        </w:rPr>
        <w:t xml:space="preserve"> de dos mil veinti</w:t>
      </w:r>
      <w:r w:rsidR="006C47C8" w:rsidRPr="001A5067">
        <w:rPr>
          <w:rFonts w:ascii="Palatino Linotype" w:eastAsia="Calibri" w:hAnsi="Palatino Linotype" w:cs="Arial"/>
          <w:color w:val="000000" w:themeColor="text1"/>
          <w:sz w:val="24"/>
        </w:rPr>
        <w:t>trés</w:t>
      </w:r>
      <w:r w:rsidRPr="001A5067">
        <w:rPr>
          <w:rFonts w:ascii="Palatino Linotype" w:eastAsia="Calibri" w:hAnsi="Palatino Linotype" w:cs="Arial"/>
          <w:color w:val="000000" w:themeColor="text1"/>
          <w:sz w:val="24"/>
        </w:rPr>
        <w:t xml:space="preserve">, de tal forma que el plazo para interponer el recurso de revisión transcurrió del </w:t>
      </w:r>
      <w:r w:rsidR="002942A1" w:rsidRPr="001A5067">
        <w:rPr>
          <w:rFonts w:ascii="Palatino Linotype" w:eastAsia="Calibri" w:hAnsi="Palatino Linotype" w:cs="Arial"/>
          <w:color w:val="000000" w:themeColor="text1"/>
          <w:sz w:val="24"/>
        </w:rPr>
        <w:t>trece</w:t>
      </w:r>
      <w:r w:rsidR="00411297" w:rsidRPr="001A5067">
        <w:rPr>
          <w:rFonts w:ascii="Palatino Linotype" w:eastAsia="Calibri" w:hAnsi="Palatino Linotype" w:cs="Arial"/>
          <w:color w:val="000000" w:themeColor="text1"/>
          <w:sz w:val="24"/>
        </w:rPr>
        <w:t xml:space="preserve"> </w:t>
      </w:r>
      <w:r w:rsidRPr="001A5067">
        <w:rPr>
          <w:rFonts w:ascii="Palatino Linotype" w:eastAsia="Calibri" w:hAnsi="Palatino Linotype" w:cs="Arial"/>
          <w:color w:val="000000" w:themeColor="text1"/>
          <w:sz w:val="24"/>
        </w:rPr>
        <w:t>(</w:t>
      </w:r>
      <w:r w:rsidR="002942A1" w:rsidRPr="001A5067">
        <w:rPr>
          <w:rFonts w:ascii="Palatino Linotype" w:eastAsia="Calibri" w:hAnsi="Palatino Linotype" w:cs="Arial"/>
          <w:color w:val="000000" w:themeColor="text1"/>
          <w:sz w:val="24"/>
        </w:rPr>
        <w:t>13</w:t>
      </w:r>
      <w:r w:rsidRPr="001A5067">
        <w:rPr>
          <w:rFonts w:ascii="Palatino Linotype" w:eastAsia="Calibri" w:hAnsi="Palatino Linotype" w:cs="Arial"/>
          <w:color w:val="000000" w:themeColor="text1"/>
          <w:sz w:val="24"/>
        </w:rPr>
        <w:t xml:space="preserve">) </w:t>
      </w:r>
      <w:r w:rsidR="005E012F" w:rsidRPr="001A5067">
        <w:rPr>
          <w:rFonts w:ascii="Palatino Linotype" w:eastAsia="Calibri" w:hAnsi="Palatino Linotype" w:cs="Arial"/>
          <w:color w:val="000000" w:themeColor="text1"/>
          <w:sz w:val="24"/>
        </w:rPr>
        <w:t xml:space="preserve">de </w:t>
      </w:r>
      <w:r w:rsidR="002942A1" w:rsidRPr="001A5067">
        <w:rPr>
          <w:rFonts w:ascii="Palatino Linotype" w:eastAsia="Calibri" w:hAnsi="Palatino Linotype" w:cs="Arial"/>
          <w:color w:val="000000" w:themeColor="text1"/>
          <w:sz w:val="24"/>
        </w:rPr>
        <w:t>julio</w:t>
      </w:r>
      <w:r w:rsidR="00037EB9" w:rsidRPr="001A5067">
        <w:rPr>
          <w:rFonts w:ascii="Palatino Linotype" w:eastAsia="Calibri" w:hAnsi="Palatino Linotype" w:cs="Arial"/>
          <w:color w:val="000000" w:themeColor="text1"/>
          <w:sz w:val="24"/>
        </w:rPr>
        <w:t xml:space="preserve"> al </w:t>
      </w:r>
      <w:r w:rsidR="002942A1" w:rsidRPr="001A5067">
        <w:rPr>
          <w:rFonts w:ascii="Palatino Linotype" w:eastAsia="Calibri" w:hAnsi="Palatino Linotype" w:cs="Arial"/>
          <w:color w:val="000000" w:themeColor="text1"/>
          <w:sz w:val="24"/>
        </w:rPr>
        <w:t>diecisiete</w:t>
      </w:r>
      <w:r w:rsidR="00342490" w:rsidRPr="001A5067">
        <w:rPr>
          <w:rFonts w:ascii="Palatino Linotype" w:eastAsia="Calibri" w:hAnsi="Palatino Linotype" w:cs="Arial"/>
          <w:color w:val="000000" w:themeColor="text1"/>
          <w:sz w:val="24"/>
        </w:rPr>
        <w:t xml:space="preserve"> (</w:t>
      </w:r>
      <w:r w:rsidR="002942A1" w:rsidRPr="001A5067">
        <w:rPr>
          <w:rFonts w:ascii="Palatino Linotype" w:eastAsia="Calibri" w:hAnsi="Palatino Linotype" w:cs="Arial"/>
          <w:color w:val="000000" w:themeColor="text1"/>
          <w:sz w:val="24"/>
        </w:rPr>
        <w:t>17</w:t>
      </w:r>
      <w:r w:rsidR="00342490" w:rsidRPr="001A5067">
        <w:rPr>
          <w:rFonts w:ascii="Palatino Linotype" w:eastAsia="Calibri" w:hAnsi="Palatino Linotype" w:cs="Arial"/>
          <w:color w:val="000000" w:themeColor="text1"/>
          <w:sz w:val="24"/>
        </w:rPr>
        <w:t xml:space="preserve">) </w:t>
      </w:r>
      <w:r w:rsidR="00350DB4" w:rsidRPr="001A5067">
        <w:rPr>
          <w:rFonts w:ascii="Palatino Linotype" w:eastAsia="Calibri" w:hAnsi="Palatino Linotype" w:cs="Arial"/>
          <w:color w:val="000000" w:themeColor="text1"/>
          <w:sz w:val="24"/>
        </w:rPr>
        <w:t xml:space="preserve">de </w:t>
      </w:r>
      <w:r w:rsidR="002942A1" w:rsidRPr="001A5067">
        <w:rPr>
          <w:rFonts w:ascii="Palatino Linotype" w:eastAsia="Calibri" w:hAnsi="Palatino Linotype" w:cs="Arial"/>
          <w:color w:val="000000" w:themeColor="text1"/>
          <w:sz w:val="24"/>
        </w:rPr>
        <w:t>agosto</w:t>
      </w:r>
      <w:r w:rsidR="00350DB4" w:rsidRPr="001A5067">
        <w:rPr>
          <w:rFonts w:ascii="Palatino Linotype" w:eastAsia="Calibri" w:hAnsi="Palatino Linotype" w:cs="Arial"/>
          <w:color w:val="000000" w:themeColor="text1"/>
          <w:sz w:val="24"/>
        </w:rPr>
        <w:t xml:space="preserve"> </w:t>
      </w:r>
      <w:r w:rsidR="00342490" w:rsidRPr="001A5067">
        <w:rPr>
          <w:rFonts w:ascii="Palatino Linotype" w:eastAsia="Calibri" w:hAnsi="Palatino Linotype" w:cs="Arial"/>
          <w:color w:val="000000" w:themeColor="text1"/>
          <w:sz w:val="24"/>
        </w:rPr>
        <w:t>d</w:t>
      </w:r>
      <w:r w:rsidRPr="001A5067">
        <w:rPr>
          <w:rFonts w:ascii="Palatino Linotype" w:eastAsia="Calibri" w:hAnsi="Palatino Linotype" w:cs="Arial"/>
          <w:color w:val="000000" w:themeColor="text1"/>
          <w:sz w:val="24"/>
        </w:rPr>
        <w:t>e dos mil veinti</w:t>
      </w:r>
      <w:r w:rsidR="006C47C8" w:rsidRPr="001A5067">
        <w:rPr>
          <w:rFonts w:ascii="Palatino Linotype" w:eastAsia="Calibri" w:hAnsi="Palatino Linotype" w:cs="Arial"/>
          <w:color w:val="000000" w:themeColor="text1"/>
          <w:sz w:val="24"/>
        </w:rPr>
        <w:t>trés</w:t>
      </w:r>
      <w:r w:rsidRPr="001A5067">
        <w:rPr>
          <w:rFonts w:ascii="Palatino Linotype" w:eastAsia="Calibri" w:hAnsi="Palatino Linotype" w:cs="Arial"/>
          <w:color w:val="000000" w:themeColor="text1"/>
          <w:sz w:val="24"/>
        </w:rPr>
        <w:t xml:space="preserve">, el recurso de revisión </w:t>
      </w:r>
      <w:r w:rsidRPr="001A5067">
        <w:rPr>
          <w:rFonts w:ascii="Palatino Linotype" w:hAnsi="Palatino Linotype"/>
          <w:color w:val="000000" w:themeColor="text1"/>
          <w:sz w:val="24"/>
        </w:rPr>
        <w:t xml:space="preserve">fue interpuesto el </w:t>
      </w:r>
      <w:r w:rsidR="002942A1" w:rsidRPr="001A5067">
        <w:rPr>
          <w:rFonts w:ascii="Palatino Linotype" w:hAnsi="Palatino Linotype"/>
          <w:color w:val="000000" w:themeColor="text1"/>
          <w:sz w:val="24"/>
        </w:rPr>
        <w:t>catorce</w:t>
      </w:r>
      <w:r w:rsidR="00342490" w:rsidRPr="001A5067">
        <w:rPr>
          <w:rFonts w:ascii="Palatino Linotype" w:eastAsia="Calibri" w:hAnsi="Palatino Linotype" w:cs="Arial"/>
          <w:color w:val="000000" w:themeColor="text1"/>
          <w:sz w:val="24"/>
        </w:rPr>
        <w:t xml:space="preserve"> (</w:t>
      </w:r>
      <w:r w:rsidR="002942A1" w:rsidRPr="001A5067">
        <w:rPr>
          <w:rFonts w:ascii="Palatino Linotype" w:eastAsia="Calibri" w:hAnsi="Palatino Linotype" w:cs="Arial"/>
          <w:color w:val="000000" w:themeColor="text1"/>
          <w:sz w:val="24"/>
        </w:rPr>
        <w:t>14</w:t>
      </w:r>
      <w:r w:rsidR="00342490" w:rsidRPr="001A5067">
        <w:rPr>
          <w:rFonts w:ascii="Palatino Linotype" w:eastAsia="Calibri" w:hAnsi="Palatino Linotype" w:cs="Arial"/>
          <w:color w:val="000000" w:themeColor="text1"/>
          <w:sz w:val="24"/>
        </w:rPr>
        <w:t xml:space="preserve">) de </w:t>
      </w:r>
      <w:r w:rsidR="002942A1" w:rsidRPr="001A5067">
        <w:rPr>
          <w:rFonts w:ascii="Palatino Linotype" w:eastAsia="Calibri" w:hAnsi="Palatino Linotype" w:cs="Arial"/>
          <w:color w:val="000000" w:themeColor="text1"/>
          <w:sz w:val="24"/>
        </w:rPr>
        <w:t>julio</w:t>
      </w:r>
      <w:r w:rsidR="00342490" w:rsidRPr="001A5067">
        <w:rPr>
          <w:rFonts w:ascii="Palatino Linotype" w:eastAsia="Calibri" w:hAnsi="Palatino Linotype" w:cs="Arial"/>
          <w:color w:val="000000" w:themeColor="text1"/>
          <w:sz w:val="24"/>
        </w:rPr>
        <w:t xml:space="preserve"> de dos mil veintitrés</w:t>
      </w:r>
      <w:r w:rsidRPr="001A5067">
        <w:rPr>
          <w:rFonts w:ascii="Palatino Linotype" w:hAnsi="Palatino Linotype"/>
          <w:color w:val="000000" w:themeColor="text1"/>
          <w:sz w:val="24"/>
        </w:rPr>
        <w:t>, éste</w:t>
      </w:r>
      <w:r w:rsidRPr="001A5067">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1A5067">
        <w:rPr>
          <w:rFonts w:ascii="Palatino Linotype" w:hAnsi="Palatino Linotype" w:cs="Arial"/>
          <w:b/>
          <w:color w:val="000000" w:themeColor="text1"/>
          <w:sz w:val="24"/>
        </w:rPr>
        <w:t xml:space="preserve"> </w:t>
      </w:r>
      <w:r w:rsidRPr="001A5067">
        <w:rPr>
          <w:rFonts w:ascii="Palatino Linotype" w:hAnsi="Palatino Linotype" w:cs="Arial"/>
          <w:color w:val="000000" w:themeColor="text1"/>
          <w:sz w:val="24"/>
        </w:rPr>
        <w:t xml:space="preserve">vigente. </w:t>
      </w:r>
    </w:p>
    <w:p w14:paraId="08433B63" w14:textId="77777777" w:rsidR="00D604FD" w:rsidRPr="001A5067" w:rsidRDefault="00D604FD" w:rsidP="00CD17F0">
      <w:pPr>
        <w:tabs>
          <w:tab w:val="left" w:pos="426"/>
        </w:tabs>
        <w:spacing w:line="360" w:lineRule="auto"/>
        <w:ind w:right="49"/>
        <w:jc w:val="both"/>
        <w:rPr>
          <w:rFonts w:ascii="Palatino Linotype" w:hAnsi="Palatino Linotype" w:cs="Arial"/>
          <w:bCs/>
          <w:color w:val="000000" w:themeColor="text1"/>
          <w:sz w:val="22"/>
          <w:lang w:eastAsia="es-MX"/>
        </w:rPr>
      </w:pPr>
    </w:p>
    <w:p w14:paraId="164A02EF" w14:textId="77777777" w:rsidR="00D604FD" w:rsidRPr="001A5067" w:rsidRDefault="00D604FD" w:rsidP="00CD17F0">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1A5067">
        <w:rPr>
          <w:rFonts w:ascii="Palatino Linotype" w:eastAsia="Calibri" w:hAnsi="Palatino Linotype" w:cs="Arial"/>
          <w:color w:val="000000" w:themeColor="text1"/>
          <w:sz w:val="24"/>
        </w:rPr>
        <w:t xml:space="preserve">Consecuencia de lo anterior, este Órgano Garante advierte que el escrito contiene las formalidades previstas por el artículo 180 último párrafo de la Ley de Transparencia y Acceso a la Información Pública del Estado de México y Municipios, </w:t>
      </w:r>
      <w:r w:rsidRPr="001A5067">
        <w:rPr>
          <w:rFonts w:ascii="Palatino Linotype" w:eastAsia="Calibri" w:hAnsi="Palatino Linotype" w:cs="Arial"/>
          <w:color w:val="000000" w:themeColor="text1"/>
          <w:sz w:val="24"/>
        </w:rPr>
        <w:lastRenderedPageBreak/>
        <w:t>por lo que es procedente que este Instituto de Transparencia, Acceso a la Información Pública y Protección de Datos Personales del Estado de México y Municipios, conozca y resuelva el presente recurso.</w:t>
      </w:r>
    </w:p>
    <w:p w14:paraId="12851EBB" w14:textId="415C1767" w:rsidR="005000AA" w:rsidRPr="001A5067" w:rsidRDefault="005000AA" w:rsidP="00CD17F0">
      <w:pPr>
        <w:pStyle w:val="Ttulo1"/>
        <w:rPr>
          <w:rFonts w:ascii="Palatino Linotype" w:eastAsia="MS Mincho" w:hAnsi="Palatino Linotype" w:cs="Times New Roman"/>
          <w:b/>
          <w:color w:val="auto"/>
          <w:sz w:val="24"/>
          <w:szCs w:val="24"/>
        </w:rPr>
      </w:pPr>
      <w:r w:rsidRPr="001A5067">
        <w:rPr>
          <w:rFonts w:ascii="Palatino Linotype" w:hAnsi="Palatino Linotype"/>
          <w:b/>
          <w:color w:val="auto"/>
          <w:sz w:val="24"/>
          <w:szCs w:val="24"/>
        </w:rPr>
        <w:t>TERCERO. Planteamiento de la Litis</w:t>
      </w:r>
      <w:bookmarkEnd w:id="7"/>
      <w:r w:rsidRPr="001A5067">
        <w:rPr>
          <w:rFonts w:ascii="Palatino Linotype" w:hAnsi="Palatino Linotype"/>
          <w:b/>
          <w:color w:val="auto"/>
          <w:sz w:val="24"/>
          <w:szCs w:val="24"/>
        </w:rPr>
        <w:t xml:space="preserve"> </w:t>
      </w:r>
    </w:p>
    <w:p w14:paraId="07A035C7" w14:textId="2292711E" w:rsidR="009F0CE2" w:rsidRPr="001A5067" w:rsidRDefault="005000AA" w:rsidP="00CD17F0">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1A5067">
        <w:rPr>
          <w:rFonts w:ascii="Palatino Linotype" w:hAnsi="Palatino Linotype"/>
          <w:bCs/>
          <w:sz w:val="24"/>
        </w:rPr>
        <w:t>El recurrente solicitó</w:t>
      </w:r>
      <w:r w:rsidR="003460D9" w:rsidRPr="001A5067">
        <w:rPr>
          <w:rFonts w:ascii="Palatino Linotype" w:hAnsi="Palatino Linotype"/>
          <w:bCs/>
          <w:sz w:val="24"/>
        </w:rPr>
        <w:t xml:space="preserve"> </w:t>
      </w:r>
      <w:r w:rsidR="005E012F" w:rsidRPr="001A5067">
        <w:rPr>
          <w:rFonts w:ascii="Palatino Linotype" w:hAnsi="Palatino Linotype"/>
          <w:bCs/>
          <w:sz w:val="24"/>
        </w:rPr>
        <w:t>la</w:t>
      </w:r>
      <w:r w:rsidR="00C8047F" w:rsidRPr="001A5067">
        <w:rPr>
          <w:rFonts w:ascii="Palatino Linotype" w:hAnsi="Palatino Linotype"/>
          <w:bCs/>
          <w:sz w:val="24"/>
        </w:rPr>
        <w:t xml:space="preserve"> </w:t>
      </w:r>
      <w:r w:rsidR="005E012F" w:rsidRPr="001A5067">
        <w:rPr>
          <w:rFonts w:ascii="Palatino Linotype" w:hAnsi="Palatino Linotype"/>
          <w:bCs/>
          <w:sz w:val="24"/>
        </w:rPr>
        <w:t>siguiente información</w:t>
      </w:r>
      <w:r w:rsidR="00261D04" w:rsidRPr="001A5067">
        <w:rPr>
          <w:rFonts w:ascii="Palatino Linotype" w:hAnsi="Palatino Linotype"/>
          <w:bCs/>
          <w:sz w:val="24"/>
        </w:rPr>
        <w:t xml:space="preserve"> del Titular del Gobierno Abierto y del Secretario Técnico</w:t>
      </w:r>
      <w:r w:rsidR="005E012F" w:rsidRPr="001A5067">
        <w:rPr>
          <w:rFonts w:ascii="Palatino Linotype" w:hAnsi="Palatino Linotype"/>
          <w:bCs/>
          <w:sz w:val="24"/>
        </w:rPr>
        <w:t>:</w:t>
      </w:r>
      <w:r w:rsidR="000F5CEC" w:rsidRPr="001A5067">
        <w:rPr>
          <w:rFonts w:ascii="Palatino Linotype" w:hAnsi="Palatino Linotype"/>
          <w:bCs/>
          <w:sz w:val="24"/>
        </w:rPr>
        <w:t xml:space="preserve"> </w:t>
      </w:r>
    </w:p>
    <w:p w14:paraId="425E4F49" w14:textId="77777777" w:rsidR="002942A1" w:rsidRPr="001A5067" w:rsidRDefault="002942A1" w:rsidP="002942A1">
      <w:pPr>
        <w:spacing w:line="360" w:lineRule="auto"/>
        <w:ind w:left="360"/>
        <w:jc w:val="both"/>
        <w:rPr>
          <w:rFonts w:ascii="Palatino Linotype" w:hAnsi="Palatino Linotype"/>
          <w:sz w:val="24"/>
          <w:lang w:eastAsia="es-MX"/>
        </w:rPr>
      </w:pPr>
      <w:r w:rsidRPr="001A5067">
        <w:rPr>
          <w:rFonts w:ascii="Palatino Linotype" w:hAnsi="Palatino Linotype"/>
          <w:sz w:val="24"/>
          <w:lang w:eastAsia="es-MX"/>
        </w:rPr>
        <w:t xml:space="preserve">1. Monto total de lo recaudado durante los años 2010- a lo que va del año 2023. </w:t>
      </w:r>
    </w:p>
    <w:p w14:paraId="2511E703" w14:textId="77777777" w:rsidR="002942A1" w:rsidRPr="001A5067" w:rsidRDefault="002942A1" w:rsidP="002942A1">
      <w:pPr>
        <w:spacing w:line="360" w:lineRule="auto"/>
        <w:ind w:left="360"/>
        <w:jc w:val="both"/>
        <w:rPr>
          <w:rFonts w:ascii="Palatino Linotype" w:hAnsi="Palatino Linotype"/>
          <w:sz w:val="24"/>
          <w:lang w:eastAsia="es-MX"/>
        </w:rPr>
      </w:pPr>
      <w:r w:rsidRPr="001A5067">
        <w:rPr>
          <w:rFonts w:ascii="Palatino Linotype" w:hAnsi="Palatino Linotype"/>
          <w:sz w:val="24"/>
          <w:lang w:eastAsia="es-MX"/>
        </w:rPr>
        <w:t xml:space="preserve">2. Nombre completo de la persona responsable de recaudar dicho importe. </w:t>
      </w:r>
    </w:p>
    <w:p w14:paraId="74D7A26F" w14:textId="77777777" w:rsidR="002942A1" w:rsidRPr="001A5067" w:rsidRDefault="002942A1" w:rsidP="002942A1">
      <w:pPr>
        <w:spacing w:line="360" w:lineRule="auto"/>
        <w:ind w:left="360"/>
        <w:jc w:val="both"/>
        <w:rPr>
          <w:rFonts w:ascii="Palatino Linotype" w:hAnsi="Palatino Linotype"/>
          <w:sz w:val="24"/>
          <w:lang w:eastAsia="es-MX"/>
        </w:rPr>
      </w:pPr>
      <w:r w:rsidRPr="001A5067">
        <w:rPr>
          <w:rFonts w:ascii="Palatino Linotype" w:hAnsi="Palatino Linotype"/>
          <w:sz w:val="24"/>
          <w:lang w:eastAsia="es-MX"/>
        </w:rPr>
        <w:t xml:space="preserve">3. Declaraciones de sus tres últimas manifestaciones de la persona responsable del cobro de ese tianguis. </w:t>
      </w:r>
    </w:p>
    <w:p w14:paraId="1C110271" w14:textId="0F7F62D4" w:rsidR="002942A1" w:rsidRPr="001A5067" w:rsidRDefault="002942A1" w:rsidP="002942A1">
      <w:pPr>
        <w:spacing w:line="360" w:lineRule="auto"/>
        <w:ind w:left="360"/>
        <w:jc w:val="both"/>
        <w:rPr>
          <w:rFonts w:ascii="Palatino Linotype" w:hAnsi="Palatino Linotype"/>
          <w:sz w:val="24"/>
          <w:lang w:eastAsia="es-MX"/>
        </w:rPr>
      </w:pPr>
      <w:r w:rsidRPr="001A5067">
        <w:rPr>
          <w:rFonts w:ascii="Palatino Linotype" w:hAnsi="Palatino Linotype"/>
          <w:sz w:val="24"/>
          <w:lang w:eastAsia="es-MX"/>
        </w:rPr>
        <w:t xml:space="preserve">4. Se me informe en que se gasta el monto total de lo recaudado de ese tianguis. </w:t>
      </w:r>
    </w:p>
    <w:p w14:paraId="70C578B6" w14:textId="77777777" w:rsidR="002942A1" w:rsidRPr="001A5067" w:rsidRDefault="002942A1" w:rsidP="002942A1">
      <w:pPr>
        <w:spacing w:line="360" w:lineRule="auto"/>
        <w:ind w:left="360"/>
        <w:jc w:val="both"/>
        <w:rPr>
          <w:rFonts w:ascii="Palatino Linotype" w:hAnsi="Palatino Linotype"/>
          <w:sz w:val="24"/>
          <w:lang w:eastAsia="es-MX"/>
        </w:rPr>
      </w:pPr>
      <w:r w:rsidRPr="001A5067">
        <w:rPr>
          <w:rFonts w:ascii="Palatino Linotype" w:hAnsi="Palatino Linotype"/>
          <w:sz w:val="24"/>
          <w:lang w:eastAsia="es-MX"/>
        </w:rPr>
        <w:t xml:space="preserve">5. Me informen si la persona que recauda el cobro por permiso de tianguis, está adscrita como servidor público. </w:t>
      </w:r>
    </w:p>
    <w:p w14:paraId="4FB08250" w14:textId="77777777" w:rsidR="002942A1" w:rsidRPr="001A5067" w:rsidRDefault="002942A1" w:rsidP="002942A1">
      <w:pPr>
        <w:spacing w:line="360" w:lineRule="auto"/>
        <w:ind w:left="360"/>
        <w:jc w:val="both"/>
        <w:rPr>
          <w:rFonts w:ascii="Palatino Linotype" w:hAnsi="Palatino Linotype"/>
          <w:sz w:val="24"/>
          <w:lang w:eastAsia="es-MX"/>
        </w:rPr>
      </w:pPr>
      <w:r w:rsidRPr="001A5067">
        <w:rPr>
          <w:rFonts w:ascii="Palatino Linotype" w:hAnsi="Palatino Linotype"/>
          <w:sz w:val="24"/>
          <w:lang w:eastAsia="es-MX"/>
        </w:rPr>
        <w:t xml:space="preserve">6. Me informe si el monto total de lo recaudado por esa persona, respecto del tianguis antes citado, se ingresa en su totalidad a una cuenta del municipio o se queda en la cuenta del particular. </w:t>
      </w:r>
    </w:p>
    <w:p w14:paraId="01782BE1" w14:textId="77777777" w:rsidR="002942A1" w:rsidRPr="001A5067" w:rsidRDefault="002942A1" w:rsidP="002942A1">
      <w:pPr>
        <w:spacing w:line="360" w:lineRule="auto"/>
        <w:ind w:left="360"/>
        <w:jc w:val="both"/>
        <w:rPr>
          <w:rFonts w:ascii="Palatino Linotype" w:hAnsi="Palatino Linotype"/>
          <w:sz w:val="24"/>
          <w:lang w:eastAsia="es-MX"/>
        </w:rPr>
      </w:pPr>
      <w:r w:rsidRPr="001A5067">
        <w:rPr>
          <w:rFonts w:ascii="Palatino Linotype" w:hAnsi="Palatino Linotype"/>
          <w:sz w:val="24"/>
          <w:lang w:eastAsia="es-MX"/>
        </w:rPr>
        <w:t xml:space="preserve">7. Señale por que la persona que cobra en ese tianguis no da recibo oficial, por los cobros que realiza. </w:t>
      </w:r>
    </w:p>
    <w:p w14:paraId="540944D9" w14:textId="77777777" w:rsidR="002942A1" w:rsidRPr="001A5067" w:rsidRDefault="002942A1" w:rsidP="002942A1">
      <w:pPr>
        <w:spacing w:line="360" w:lineRule="auto"/>
        <w:ind w:left="360"/>
        <w:jc w:val="both"/>
        <w:rPr>
          <w:rFonts w:ascii="Palatino Linotype" w:hAnsi="Palatino Linotype"/>
          <w:sz w:val="24"/>
          <w:lang w:eastAsia="es-MX"/>
        </w:rPr>
      </w:pPr>
      <w:r w:rsidRPr="001A5067">
        <w:rPr>
          <w:rFonts w:ascii="Palatino Linotype" w:hAnsi="Palatino Linotype"/>
          <w:sz w:val="24"/>
          <w:lang w:eastAsia="es-MX"/>
        </w:rPr>
        <w:t xml:space="preserve">8. Me informe con documento fehaciente el monto que se recauda por ese tianguis y la utilidad de ese ingreso municipal. </w:t>
      </w:r>
    </w:p>
    <w:p w14:paraId="48D5F6B4" w14:textId="77777777" w:rsidR="002942A1" w:rsidRPr="001A5067" w:rsidRDefault="002942A1" w:rsidP="002942A1">
      <w:pPr>
        <w:spacing w:line="360" w:lineRule="auto"/>
        <w:ind w:left="360"/>
        <w:jc w:val="both"/>
        <w:rPr>
          <w:rFonts w:ascii="Palatino Linotype" w:hAnsi="Palatino Linotype"/>
          <w:sz w:val="24"/>
          <w:lang w:eastAsia="es-MX"/>
        </w:rPr>
      </w:pPr>
      <w:r w:rsidRPr="001A5067">
        <w:rPr>
          <w:rFonts w:ascii="Palatino Linotype" w:hAnsi="Palatino Linotype"/>
          <w:sz w:val="24"/>
          <w:lang w:eastAsia="es-MX"/>
        </w:rPr>
        <w:lastRenderedPageBreak/>
        <w:t xml:space="preserve">9. Me informe el número total de puestos que integran ese tianguis. </w:t>
      </w:r>
    </w:p>
    <w:p w14:paraId="11E05418" w14:textId="77777777" w:rsidR="002942A1" w:rsidRPr="001A5067" w:rsidRDefault="002942A1" w:rsidP="002942A1">
      <w:pPr>
        <w:spacing w:line="360" w:lineRule="auto"/>
        <w:ind w:left="360"/>
        <w:jc w:val="both"/>
        <w:rPr>
          <w:rFonts w:ascii="Palatino Linotype" w:hAnsi="Palatino Linotype"/>
          <w:sz w:val="24"/>
          <w:lang w:eastAsia="es-MX"/>
        </w:rPr>
      </w:pPr>
      <w:r w:rsidRPr="001A5067">
        <w:rPr>
          <w:rFonts w:ascii="Palatino Linotype" w:hAnsi="Palatino Linotype"/>
          <w:sz w:val="24"/>
          <w:lang w:eastAsia="es-MX"/>
        </w:rPr>
        <w:t xml:space="preserve">10. Señalen el número de puestos autorizados que deben de integrar ese tianguis. </w:t>
      </w:r>
    </w:p>
    <w:p w14:paraId="319B5B3D" w14:textId="77777777" w:rsidR="002942A1" w:rsidRPr="001A5067" w:rsidRDefault="002942A1" w:rsidP="002942A1">
      <w:pPr>
        <w:spacing w:line="360" w:lineRule="auto"/>
        <w:ind w:left="360"/>
        <w:jc w:val="both"/>
        <w:rPr>
          <w:rFonts w:ascii="Palatino Linotype" w:hAnsi="Palatino Linotype"/>
          <w:sz w:val="24"/>
          <w:lang w:eastAsia="es-MX"/>
        </w:rPr>
      </w:pPr>
      <w:r w:rsidRPr="001A5067">
        <w:rPr>
          <w:rFonts w:ascii="Palatino Linotype" w:hAnsi="Palatino Linotype"/>
          <w:sz w:val="24"/>
          <w:lang w:eastAsia="es-MX"/>
        </w:rPr>
        <w:t xml:space="preserve">11. Señale desde cuando la persona que cobra en ese tianguis tiene permiso para realizar dicho cobro. </w:t>
      </w:r>
    </w:p>
    <w:p w14:paraId="3D8905F6" w14:textId="77777777" w:rsidR="002942A1" w:rsidRPr="001A5067" w:rsidRDefault="002942A1" w:rsidP="002942A1">
      <w:pPr>
        <w:spacing w:line="360" w:lineRule="auto"/>
        <w:ind w:left="360"/>
        <w:jc w:val="both"/>
        <w:rPr>
          <w:rFonts w:ascii="Palatino Linotype" w:hAnsi="Palatino Linotype"/>
          <w:sz w:val="24"/>
          <w:lang w:eastAsia="es-MX"/>
        </w:rPr>
      </w:pPr>
      <w:r w:rsidRPr="001A5067">
        <w:rPr>
          <w:rFonts w:ascii="Palatino Linotype" w:hAnsi="Palatino Linotype"/>
          <w:sz w:val="24"/>
          <w:lang w:eastAsia="es-MX"/>
        </w:rPr>
        <w:t xml:space="preserve">12. Me informe sus ingresos mensuales totales (percepciones y deducciones) de la persona que cobra ese tianguis. </w:t>
      </w:r>
    </w:p>
    <w:p w14:paraId="0F9761D2" w14:textId="77777777" w:rsidR="002942A1" w:rsidRPr="001A5067" w:rsidRDefault="002942A1" w:rsidP="002942A1">
      <w:pPr>
        <w:spacing w:line="360" w:lineRule="auto"/>
        <w:ind w:left="360"/>
        <w:jc w:val="both"/>
        <w:rPr>
          <w:rFonts w:ascii="Palatino Linotype" w:hAnsi="Palatino Linotype"/>
          <w:sz w:val="24"/>
          <w:lang w:eastAsia="es-MX"/>
        </w:rPr>
      </w:pPr>
      <w:r w:rsidRPr="001A5067">
        <w:rPr>
          <w:rFonts w:ascii="Palatino Linotype" w:hAnsi="Palatino Linotype"/>
          <w:sz w:val="24"/>
          <w:lang w:eastAsia="es-MX"/>
        </w:rPr>
        <w:t xml:space="preserve">13. Me señalen que salario tiene ante el municipio la persona que cobra en ese tianguis. </w:t>
      </w:r>
    </w:p>
    <w:p w14:paraId="6812D8BE" w14:textId="77777777" w:rsidR="002942A1" w:rsidRPr="001A5067" w:rsidRDefault="002942A1" w:rsidP="002942A1">
      <w:pPr>
        <w:spacing w:line="360" w:lineRule="auto"/>
        <w:ind w:left="360"/>
        <w:jc w:val="both"/>
        <w:rPr>
          <w:rFonts w:ascii="Palatino Linotype" w:hAnsi="Palatino Linotype"/>
          <w:sz w:val="24"/>
          <w:lang w:eastAsia="es-MX"/>
        </w:rPr>
      </w:pPr>
      <w:r w:rsidRPr="001A5067">
        <w:rPr>
          <w:rFonts w:ascii="Palatino Linotype" w:hAnsi="Palatino Linotype"/>
          <w:sz w:val="24"/>
          <w:lang w:eastAsia="es-MX"/>
        </w:rPr>
        <w:t xml:space="preserve">14. Exhiba documentación fehaciente que acredite los ingresos y egresos de la persona responsable del cobro de ese tianguis. </w:t>
      </w:r>
    </w:p>
    <w:p w14:paraId="68B0B7A1" w14:textId="77777777" w:rsidR="002942A1" w:rsidRPr="001A5067" w:rsidRDefault="002942A1" w:rsidP="002942A1">
      <w:pPr>
        <w:spacing w:line="360" w:lineRule="auto"/>
        <w:ind w:left="360"/>
        <w:jc w:val="both"/>
        <w:rPr>
          <w:rFonts w:ascii="Palatino Linotype" w:hAnsi="Palatino Linotype"/>
          <w:sz w:val="24"/>
          <w:lang w:eastAsia="es-MX"/>
        </w:rPr>
      </w:pPr>
      <w:r w:rsidRPr="001A5067">
        <w:rPr>
          <w:rFonts w:ascii="Palatino Linotype" w:hAnsi="Palatino Linotype"/>
          <w:sz w:val="24"/>
          <w:lang w:eastAsia="es-MX"/>
        </w:rPr>
        <w:t xml:space="preserve">15. Señale que hace la persona que cobra el tianguis antes descrito, con lo recaudado de manera, diaria, semanal, mensual y anual. </w:t>
      </w:r>
    </w:p>
    <w:p w14:paraId="2A9B255E" w14:textId="77777777" w:rsidR="002942A1" w:rsidRPr="001A5067" w:rsidRDefault="002942A1" w:rsidP="002942A1">
      <w:pPr>
        <w:spacing w:line="360" w:lineRule="auto"/>
        <w:ind w:left="360"/>
        <w:jc w:val="both"/>
        <w:rPr>
          <w:rFonts w:ascii="Palatino Linotype" w:hAnsi="Palatino Linotype"/>
          <w:sz w:val="24"/>
          <w:lang w:eastAsia="es-MX"/>
        </w:rPr>
      </w:pPr>
      <w:r w:rsidRPr="001A5067">
        <w:rPr>
          <w:rFonts w:ascii="Palatino Linotype" w:hAnsi="Palatino Linotype"/>
          <w:sz w:val="24"/>
          <w:lang w:eastAsia="es-MX"/>
        </w:rPr>
        <w:t xml:space="preserve">16. Me informe para que servicios públicos u obras públicas se gasta el monto de lo recaudado de ese tianguis. </w:t>
      </w:r>
    </w:p>
    <w:p w14:paraId="082CEE69" w14:textId="77777777" w:rsidR="002942A1" w:rsidRPr="001A5067" w:rsidRDefault="002942A1" w:rsidP="002942A1">
      <w:pPr>
        <w:spacing w:line="360" w:lineRule="auto"/>
        <w:ind w:left="360"/>
        <w:jc w:val="both"/>
        <w:rPr>
          <w:rFonts w:ascii="Palatino Linotype" w:hAnsi="Palatino Linotype"/>
          <w:sz w:val="24"/>
          <w:lang w:eastAsia="es-MX"/>
        </w:rPr>
      </w:pPr>
      <w:r w:rsidRPr="001A5067">
        <w:rPr>
          <w:rFonts w:ascii="Palatino Linotype" w:hAnsi="Palatino Linotype"/>
          <w:sz w:val="24"/>
          <w:lang w:eastAsia="es-MX"/>
        </w:rPr>
        <w:t xml:space="preserve">17. Exhiban a que cuenta pública se ingresa el monto recaudado de dicho tianguis. </w:t>
      </w:r>
    </w:p>
    <w:p w14:paraId="571DA8DA" w14:textId="77777777" w:rsidR="002942A1" w:rsidRPr="001A5067" w:rsidRDefault="002942A1" w:rsidP="002942A1">
      <w:pPr>
        <w:spacing w:line="360" w:lineRule="auto"/>
        <w:ind w:left="360"/>
        <w:jc w:val="both"/>
        <w:rPr>
          <w:rFonts w:ascii="Palatino Linotype" w:hAnsi="Palatino Linotype"/>
          <w:sz w:val="24"/>
          <w:lang w:eastAsia="es-MX"/>
        </w:rPr>
      </w:pPr>
      <w:r w:rsidRPr="001A5067">
        <w:rPr>
          <w:rFonts w:ascii="Palatino Linotype" w:hAnsi="Palatino Linotype"/>
          <w:sz w:val="24"/>
          <w:lang w:eastAsia="es-MX"/>
        </w:rPr>
        <w:t xml:space="preserve">18. Proporcione el tabular del cobro de los puestos que integran el tianguis señalado. </w:t>
      </w:r>
    </w:p>
    <w:p w14:paraId="63B9D4FF" w14:textId="77777777" w:rsidR="002942A1" w:rsidRPr="001A5067" w:rsidRDefault="002942A1" w:rsidP="002942A1">
      <w:pPr>
        <w:spacing w:line="360" w:lineRule="auto"/>
        <w:ind w:left="360"/>
        <w:jc w:val="both"/>
        <w:rPr>
          <w:rFonts w:ascii="Palatino Linotype" w:hAnsi="Palatino Linotype"/>
          <w:sz w:val="24"/>
          <w:lang w:eastAsia="es-MX"/>
        </w:rPr>
      </w:pPr>
      <w:r w:rsidRPr="001A5067">
        <w:rPr>
          <w:rFonts w:ascii="Palatino Linotype" w:hAnsi="Palatino Linotype"/>
          <w:sz w:val="24"/>
          <w:lang w:eastAsia="es-MX"/>
        </w:rPr>
        <w:t xml:space="preserve">19. Exhiba el listado de las personas que integran dicho tianguis. </w:t>
      </w:r>
    </w:p>
    <w:p w14:paraId="3B6EBE61" w14:textId="77777777" w:rsidR="002942A1" w:rsidRPr="001A5067" w:rsidRDefault="002942A1" w:rsidP="002942A1">
      <w:pPr>
        <w:spacing w:line="360" w:lineRule="auto"/>
        <w:ind w:left="360"/>
        <w:jc w:val="both"/>
        <w:rPr>
          <w:rFonts w:ascii="Palatino Linotype" w:hAnsi="Palatino Linotype"/>
          <w:sz w:val="24"/>
          <w:lang w:eastAsia="es-MX"/>
        </w:rPr>
      </w:pPr>
      <w:r w:rsidRPr="001A5067">
        <w:rPr>
          <w:rFonts w:ascii="Palatino Linotype" w:hAnsi="Palatino Linotype"/>
          <w:sz w:val="24"/>
          <w:lang w:eastAsia="es-MX"/>
        </w:rPr>
        <w:t xml:space="preserve">20. Exhiba listado de los puestos que integran el tianguis. </w:t>
      </w:r>
    </w:p>
    <w:p w14:paraId="3DE6EB64" w14:textId="228A7511" w:rsidR="002942A1" w:rsidRPr="001A5067" w:rsidRDefault="002942A1" w:rsidP="002942A1">
      <w:pPr>
        <w:spacing w:line="360" w:lineRule="auto"/>
        <w:ind w:left="360"/>
        <w:jc w:val="both"/>
        <w:rPr>
          <w:rFonts w:ascii="Palatino Linotype" w:hAnsi="Palatino Linotype"/>
          <w:sz w:val="24"/>
          <w:lang w:eastAsia="es-MX"/>
        </w:rPr>
      </w:pPr>
      <w:r w:rsidRPr="001A5067">
        <w:rPr>
          <w:rFonts w:ascii="Palatino Linotype" w:hAnsi="Palatino Linotype"/>
          <w:sz w:val="24"/>
          <w:lang w:eastAsia="es-MX"/>
        </w:rPr>
        <w:t>21. Exhiba el monto que se le cobra cada uno de los puestos que integran dicho tianguis.</w:t>
      </w:r>
    </w:p>
    <w:p w14:paraId="5EE1402E" w14:textId="77777777" w:rsidR="002942A1" w:rsidRPr="001A5067" w:rsidRDefault="002942A1" w:rsidP="002942A1">
      <w:pPr>
        <w:pStyle w:val="Prrafodelista"/>
        <w:spacing w:line="360" w:lineRule="auto"/>
        <w:jc w:val="both"/>
        <w:rPr>
          <w:rFonts w:ascii="Palatino Linotype" w:hAnsi="Palatino Linotype"/>
          <w:sz w:val="24"/>
          <w:lang w:eastAsia="es-MX"/>
        </w:rPr>
      </w:pPr>
    </w:p>
    <w:p w14:paraId="47A1593E" w14:textId="6A679DA7" w:rsidR="00261D04" w:rsidRPr="001A5067" w:rsidRDefault="00030C87" w:rsidP="00CD17F0">
      <w:pPr>
        <w:pStyle w:val="Prrafodelista"/>
        <w:numPr>
          <w:ilvl w:val="0"/>
          <w:numId w:val="3"/>
        </w:numPr>
        <w:spacing w:before="240" w:after="240" w:line="360" w:lineRule="auto"/>
        <w:ind w:left="0" w:firstLine="0"/>
        <w:jc w:val="both"/>
        <w:rPr>
          <w:rFonts w:ascii="Palatino Linotype" w:hAnsi="Palatino Linotype" w:cs="Arial"/>
          <w:i/>
          <w:sz w:val="24"/>
        </w:rPr>
      </w:pPr>
      <w:r w:rsidRPr="001A5067">
        <w:rPr>
          <w:rFonts w:ascii="Palatino Linotype" w:eastAsiaTheme="minorEastAsia" w:hAnsi="Palatino Linotype"/>
          <w:iCs/>
          <w:sz w:val="24"/>
          <w:lang w:val="es-ES_tradnl"/>
        </w:rPr>
        <w:t>El Sujeto Obligado</w:t>
      </w:r>
      <w:r w:rsidR="00342490" w:rsidRPr="001A5067">
        <w:rPr>
          <w:rFonts w:ascii="Palatino Linotype" w:eastAsiaTheme="minorEastAsia" w:hAnsi="Palatino Linotype"/>
          <w:iCs/>
          <w:sz w:val="24"/>
          <w:lang w:val="es-ES_tradnl"/>
        </w:rPr>
        <w:t xml:space="preserve"> </w:t>
      </w:r>
      <w:r w:rsidR="00261D04" w:rsidRPr="001A5067">
        <w:rPr>
          <w:rFonts w:ascii="Palatino Linotype" w:eastAsiaTheme="minorEastAsia" w:hAnsi="Palatino Linotype"/>
          <w:iCs/>
          <w:sz w:val="24"/>
          <w:lang w:val="es-ES_tradnl"/>
        </w:rPr>
        <w:t>entregó parcialmente la información requerida por el Recurrente</w:t>
      </w:r>
      <w:r w:rsidR="002942A1" w:rsidRPr="001A5067">
        <w:rPr>
          <w:rFonts w:ascii="Palatino Linotype" w:eastAsiaTheme="minorEastAsia" w:hAnsi="Palatino Linotype"/>
          <w:iCs/>
          <w:sz w:val="24"/>
          <w:lang w:val="es-ES_tradnl"/>
        </w:rPr>
        <w:t>.</w:t>
      </w:r>
    </w:p>
    <w:p w14:paraId="66764A63" w14:textId="196C9F87" w:rsidR="00A77AED" w:rsidRPr="001A5067" w:rsidRDefault="006B3FD4" w:rsidP="00CD17F0">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1A5067">
        <w:rPr>
          <w:rFonts w:ascii="Palatino Linotype" w:eastAsiaTheme="minorEastAsia" w:hAnsi="Palatino Linotype"/>
          <w:sz w:val="24"/>
          <w:szCs w:val="24"/>
          <w:lang w:val="es-ES_tradnl"/>
        </w:rPr>
        <w:t>El Rec</w:t>
      </w:r>
      <w:r w:rsidR="00A77AED" w:rsidRPr="001A5067">
        <w:rPr>
          <w:rFonts w:ascii="Palatino Linotype" w:eastAsiaTheme="minorEastAsia" w:hAnsi="Palatino Linotype"/>
          <w:sz w:val="24"/>
          <w:szCs w:val="24"/>
          <w:lang w:val="es-ES_tradnl"/>
        </w:rPr>
        <w:t>urrente se inconformó por</w:t>
      </w:r>
      <w:r w:rsidR="00FD2F4F" w:rsidRPr="001A5067">
        <w:rPr>
          <w:rFonts w:ascii="Palatino Linotype" w:eastAsiaTheme="minorEastAsia" w:hAnsi="Palatino Linotype"/>
          <w:sz w:val="24"/>
          <w:szCs w:val="24"/>
          <w:lang w:val="es-ES_tradnl"/>
        </w:rPr>
        <w:t xml:space="preserve"> la </w:t>
      </w:r>
      <w:r w:rsidR="00282C67" w:rsidRPr="001A5067">
        <w:rPr>
          <w:rFonts w:ascii="Palatino Linotype" w:eastAsiaTheme="minorEastAsia" w:hAnsi="Palatino Linotype"/>
          <w:sz w:val="24"/>
          <w:szCs w:val="24"/>
          <w:lang w:val="es-ES_tradnl"/>
        </w:rPr>
        <w:t>entrega de información incompleta.</w:t>
      </w:r>
    </w:p>
    <w:p w14:paraId="2E7710E9" w14:textId="77777777" w:rsidR="00393E30" w:rsidRPr="001A5067" w:rsidRDefault="00393E30" w:rsidP="00CD17F0">
      <w:pPr>
        <w:tabs>
          <w:tab w:val="left" w:pos="284"/>
        </w:tabs>
        <w:spacing w:before="240" w:after="240" w:line="360" w:lineRule="auto"/>
        <w:contextualSpacing/>
        <w:jc w:val="both"/>
        <w:rPr>
          <w:rFonts w:ascii="Palatino Linotype" w:eastAsiaTheme="minorEastAsia" w:hAnsi="Palatino Linotype"/>
          <w:sz w:val="24"/>
          <w:szCs w:val="24"/>
          <w:lang w:val="es-ES_tradnl"/>
        </w:rPr>
      </w:pPr>
    </w:p>
    <w:p w14:paraId="7BC15271" w14:textId="2417F98B" w:rsidR="000F5CEC" w:rsidRPr="001A5067" w:rsidRDefault="000F5CEC" w:rsidP="00CD17F0">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1A5067">
        <w:rPr>
          <w:rFonts w:ascii="Palatino Linotype" w:eastAsiaTheme="minorEastAsia" w:hAnsi="Palatino Linotype" w:cs="Arial"/>
          <w:sz w:val="24"/>
          <w:szCs w:val="24"/>
          <w:lang w:val="es-ES_tradnl"/>
        </w:rPr>
        <w:t xml:space="preserve">Por lo tanto, el presente recurso de revisión se circunscribe en determinar si se </w:t>
      </w:r>
      <w:r w:rsidRPr="001A5067">
        <w:rPr>
          <w:rFonts w:ascii="Palatino Linotype" w:hAnsi="Palatino Linotype"/>
          <w:sz w:val="24"/>
          <w:szCs w:val="24"/>
          <w:lang w:val="es-ES_tradnl"/>
        </w:rPr>
        <w:t>actualiza las causales de procedencia</w:t>
      </w:r>
      <w:r w:rsidRPr="001A5067">
        <w:rPr>
          <w:rFonts w:ascii="Palatino Linotype" w:hAnsi="Palatino Linotype"/>
          <w:b/>
          <w:sz w:val="24"/>
          <w:szCs w:val="24"/>
          <w:lang w:val="es-ES_tradnl"/>
        </w:rPr>
        <w:t xml:space="preserve"> </w:t>
      </w:r>
      <w:r w:rsidRPr="001A5067">
        <w:rPr>
          <w:rFonts w:ascii="Palatino Linotype" w:hAnsi="Palatino Linotype" w:cs="Arial"/>
          <w:sz w:val="24"/>
          <w:szCs w:val="24"/>
          <w:lang w:val="es-ES_tradnl" w:eastAsia="es-MX"/>
        </w:rPr>
        <w:t xml:space="preserve">contenidas en </w:t>
      </w:r>
      <w:r w:rsidRPr="001A5067">
        <w:rPr>
          <w:rFonts w:ascii="Palatino Linotype" w:hAnsi="Palatino Linotype" w:cs="Arial"/>
          <w:sz w:val="24"/>
          <w:szCs w:val="24"/>
          <w:lang w:val="es-ES" w:eastAsia="es-MX"/>
        </w:rPr>
        <w:t xml:space="preserve">el artículo 179 fracciones V, relativo a la declaración de incompetencia, de la </w:t>
      </w:r>
      <w:r w:rsidRPr="001A5067">
        <w:rPr>
          <w:rFonts w:ascii="Palatino Linotype" w:eastAsia="Calibri" w:hAnsi="Palatino Linotype" w:cs="Arial"/>
          <w:b/>
          <w:sz w:val="24"/>
          <w:szCs w:val="24"/>
          <w:lang w:val="es-ES"/>
        </w:rPr>
        <w:t>Ley de Transparencia y Acceso a la Información Pública del Estado de México y Municipios</w:t>
      </w:r>
      <w:r w:rsidRPr="001A5067">
        <w:rPr>
          <w:rFonts w:ascii="Palatino Linotype" w:hAnsi="Palatino Linotype" w:cs="Arial"/>
          <w:sz w:val="24"/>
          <w:szCs w:val="24"/>
          <w:lang w:val="es-ES" w:eastAsia="es-MX"/>
        </w:rPr>
        <w:t>.</w:t>
      </w:r>
    </w:p>
    <w:p w14:paraId="5A5C4D9D" w14:textId="299E2C1D" w:rsidR="00030C87" w:rsidRPr="001A5067" w:rsidRDefault="000F5CEC" w:rsidP="00CD17F0">
      <w:pPr>
        <w:pStyle w:val="Ttulo2"/>
        <w:tabs>
          <w:tab w:val="left" w:pos="426"/>
        </w:tabs>
        <w:rPr>
          <w:rFonts w:ascii="Palatino Linotype" w:hAnsi="Palatino Linotype" w:cs="Arial"/>
          <w:b/>
          <w:color w:val="000000" w:themeColor="text1"/>
          <w:sz w:val="24"/>
          <w:szCs w:val="24"/>
        </w:rPr>
      </w:pPr>
      <w:bookmarkStart w:id="8" w:name="_Toc87456489"/>
      <w:bookmarkStart w:id="9" w:name="_Toc34911390"/>
      <w:r w:rsidRPr="001A5067">
        <w:rPr>
          <w:rFonts w:ascii="Palatino Linotype" w:hAnsi="Palatino Linotype" w:cs="Arial"/>
          <w:b/>
          <w:color w:val="000000" w:themeColor="text1"/>
          <w:sz w:val="24"/>
          <w:szCs w:val="24"/>
        </w:rPr>
        <w:tab/>
      </w:r>
      <w:r w:rsidRPr="001A5067">
        <w:rPr>
          <w:rFonts w:ascii="Palatino Linotype" w:hAnsi="Palatino Linotype" w:cs="Arial"/>
          <w:b/>
          <w:color w:val="000000" w:themeColor="text1"/>
          <w:sz w:val="24"/>
          <w:szCs w:val="24"/>
        </w:rPr>
        <w:tab/>
      </w:r>
      <w:r w:rsidR="00030C87" w:rsidRPr="001A5067">
        <w:rPr>
          <w:rFonts w:ascii="Palatino Linotype" w:hAnsi="Palatino Linotype" w:cs="Arial"/>
          <w:b/>
          <w:color w:val="000000" w:themeColor="text1"/>
          <w:sz w:val="24"/>
          <w:szCs w:val="24"/>
        </w:rPr>
        <w:t>CUARTO. Estudio y Resolución del asunto.</w:t>
      </w:r>
      <w:bookmarkEnd w:id="8"/>
    </w:p>
    <w:p w14:paraId="221A5442" w14:textId="77777777" w:rsidR="00030C87" w:rsidRPr="001A5067" w:rsidRDefault="00030C87" w:rsidP="00CD17F0">
      <w:pPr>
        <w:pStyle w:val="Prrafodelista"/>
        <w:tabs>
          <w:tab w:val="left" w:pos="426"/>
        </w:tabs>
        <w:spacing w:line="360" w:lineRule="auto"/>
        <w:ind w:left="0" w:right="51"/>
        <w:jc w:val="both"/>
        <w:rPr>
          <w:rFonts w:ascii="Palatino Linotype" w:hAnsi="Palatino Linotype"/>
          <w:color w:val="000000" w:themeColor="text1"/>
          <w:sz w:val="24"/>
        </w:rPr>
      </w:pPr>
    </w:p>
    <w:p w14:paraId="671F21BF" w14:textId="77777777" w:rsidR="00030C87" w:rsidRPr="001A5067" w:rsidRDefault="00030C87" w:rsidP="00CD17F0">
      <w:pPr>
        <w:pStyle w:val="Prrafodelista"/>
        <w:tabs>
          <w:tab w:val="left" w:pos="426"/>
        </w:tabs>
        <w:spacing w:before="240" w:after="240" w:line="360" w:lineRule="auto"/>
        <w:ind w:left="0" w:right="51"/>
        <w:jc w:val="both"/>
        <w:outlineLvl w:val="2"/>
        <w:rPr>
          <w:rFonts w:ascii="Palatino Linotype" w:hAnsi="Palatino Linotype"/>
          <w:b/>
          <w:bCs/>
          <w:color w:val="000000" w:themeColor="text1"/>
          <w:sz w:val="24"/>
        </w:rPr>
      </w:pPr>
      <w:bookmarkStart w:id="10" w:name="_Toc87456490"/>
      <w:r w:rsidRPr="001A5067">
        <w:rPr>
          <w:rFonts w:ascii="Palatino Linotype" w:hAnsi="Palatino Linotype"/>
          <w:b/>
          <w:bCs/>
          <w:color w:val="000000" w:themeColor="text1"/>
          <w:sz w:val="24"/>
        </w:rPr>
        <w:t>I. De la atención a la solicitud de información.</w:t>
      </w:r>
      <w:bookmarkEnd w:id="10"/>
    </w:p>
    <w:p w14:paraId="305E77F3" w14:textId="77777777" w:rsidR="00030C87" w:rsidRPr="001A5067" w:rsidRDefault="00030C87" w:rsidP="00CD17F0">
      <w:pPr>
        <w:pStyle w:val="Ttulo2"/>
        <w:numPr>
          <w:ilvl w:val="1"/>
          <w:numId w:val="2"/>
        </w:numPr>
        <w:spacing w:line="259" w:lineRule="auto"/>
        <w:ind w:left="993" w:hanging="360"/>
        <w:rPr>
          <w:rFonts w:ascii="Palatino Linotype" w:hAnsi="Palatino Linotype"/>
          <w:b/>
          <w:color w:val="auto"/>
          <w:sz w:val="24"/>
          <w:szCs w:val="24"/>
        </w:rPr>
      </w:pPr>
      <w:bookmarkStart w:id="11" w:name="_Toc59195561"/>
      <w:bookmarkStart w:id="12" w:name="_Toc83830727"/>
      <w:bookmarkStart w:id="13" w:name="_Toc85112350"/>
      <w:bookmarkStart w:id="14" w:name="_Toc27141117"/>
      <w:bookmarkStart w:id="15" w:name="_Toc4061684"/>
      <w:r w:rsidRPr="001A5067">
        <w:rPr>
          <w:rFonts w:ascii="Palatino Linotype" w:hAnsi="Palatino Linotype"/>
          <w:b/>
          <w:color w:val="auto"/>
          <w:sz w:val="24"/>
          <w:szCs w:val="24"/>
        </w:rPr>
        <w:t>De la fuente obligacional</w:t>
      </w:r>
      <w:bookmarkEnd w:id="11"/>
      <w:bookmarkEnd w:id="12"/>
      <w:bookmarkEnd w:id="13"/>
    </w:p>
    <w:bookmarkEnd w:id="14"/>
    <w:bookmarkEnd w:id="15"/>
    <w:p w14:paraId="332C7DC5" w14:textId="77777777" w:rsidR="00030C87" w:rsidRPr="001A5067" w:rsidRDefault="00030C87" w:rsidP="00CD17F0">
      <w:pPr>
        <w:rPr>
          <w:rFonts w:ascii="Palatino Linotype" w:hAnsi="Palatino Linotype"/>
          <w:sz w:val="24"/>
          <w:szCs w:val="24"/>
          <w:lang w:val="es-ES"/>
        </w:rPr>
      </w:pPr>
    </w:p>
    <w:p w14:paraId="4CE1B5E6" w14:textId="77777777" w:rsidR="00030C87" w:rsidRPr="001A5067" w:rsidRDefault="00030C87" w:rsidP="00CD17F0">
      <w:pPr>
        <w:numPr>
          <w:ilvl w:val="0"/>
          <w:numId w:val="2"/>
        </w:numPr>
        <w:spacing w:line="360" w:lineRule="auto"/>
        <w:ind w:left="0" w:right="34" w:firstLine="0"/>
        <w:contextualSpacing/>
        <w:jc w:val="both"/>
        <w:rPr>
          <w:rFonts w:ascii="Palatino Linotype" w:eastAsia="MS Mincho" w:hAnsi="Palatino Linotype" w:cs="Arial"/>
          <w:sz w:val="24"/>
          <w:szCs w:val="24"/>
        </w:rPr>
      </w:pPr>
      <w:r w:rsidRPr="001A5067">
        <w:rPr>
          <w:rFonts w:ascii="Palatino Linotype" w:hAnsi="Palatino Linotype" w:cs="Arial"/>
          <w:color w:val="000000"/>
          <w:sz w:val="24"/>
          <w:szCs w:val="24"/>
          <w:lang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1A5067">
        <w:rPr>
          <w:rFonts w:ascii="Palatino Linotype" w:hAnsi="Palatino Linotype" w:cs="Arial"/>
          <w:color w:val="000000"/>
          <w:sz w:val="24"/>
          <w:szCs w:val="24"/>
        </w:rPr>
        <w:t xml:space="preserve"> </w:t>
      </w:r>
      <w:r w:rsidRPr="001A5067">
        <w:rPr>
          <w:rFonts w:ascii="Palatino Linotype" w:hAnsi="Palatino Linotype" w:cs="Arial"/>
          <w:b/>
          <w:color w:val="000000"/>
          <w:sz w:val="24"/>
          <w:szCs w:val="24"/>
        </w:rPr>
        <w:t>SUJETO OBLIGADO</w:t>
      </w:r>
      <w:r w:rsidRPr="001A5067">
        <w:rPr>
          <w:rFonts w:ascii="Palatino Linotype" w:hAnsi="Palatino Linotype" w:cs="Arial"/>
          <w:color w:val="000000"/>
          <w:sz w:val="24"/>
          <w:szCs w:val="24"/>
        </w:rPr>
        <w:t xml:space="preserve"> debe ser cuidadoso del debido cumplimiento de las obligaciones constitucionales que se le imponen, en consecuencia, a todas las autoridades, en el </w:t>
      </w:r>
      <w:r w:rsidRPr="001A5067">
        <w:rPr>
          <w:rFonts w:ascii="Palatino Linotype" w:hAnsi="Palatino Linotype" w:cs="Arial"/>
          <w:color w:val="000000"/>
          <w:sz w:val="24"/>
          <w:szCs w:val="24"/>
        </w:rPr>
        <w:lastRenderedPageBreak/>
        <w:t xml:space="preserve">ámbito de su competencia, según lo dispone el tercer párrafo del artículo primero de la </w:t>
      </w:r>
      <w:r w:rsidRPr="001A5067">
        <w:rPr>
          <w:rFonts w:ascii="Palatino Linotype" w:hAnsi="Palatino Linotype" w:cs="Arial"/>
          <w:b/>
          <w:color w:val="000000"/>
          <w:sz w:val="24"/>
          <w:szCs w:val="24"/>
        </w:rPr>
        <w:t xml:space="preserve">Constitución Política de los Estados Unidos Mexicanos </w:t>
      </w:r>
      <w:r w:rsidRPr="001A5067">
        <w:rPr>
          <w:rFonts w:ascii="Palatino Linotype" w:hAnsi="Palatino Linotype" w:cs="Arial"/>
          <w:color w:val="000000"/>
          <w:sz w:val="24"/>
          <w:szCs w:val="24"/>
        </w:rPr>
        <w:t xml:space="preserve">al señalar la obligación de “promover, </w:t>
      </w:r>
      <w:r w:rsidRPr="001A5067">
        <w:rPr>
          <w:rFonts w:ascii="Palatino Linotype" w:hAnsi="Palatino Linotype" w:cs="Arial"/>
          <w:b/>
          <w:color w:val="000000"/>
          <w:sz w:val="24"/>
          <w:szCs w:val="24"/>
        </w:rPr>
        <w:t>respetar</w:t>
      </w:r>
      <w:r w:rsidRPr="001A5067">
        <w:rPr>
          <w:rFonts w:ascii="Palatino Linotype" w:hAnsi="Palatino Linotype" w:cs="Arial"/>
          <w:color w:val="000000"/>
          <w:sz w:val="24"/>
          <w:szCs w:val="24"/>
        </w:rPr>
        <w:t xml:space="preserve">, proteger y </w:t>
      </w:r>
      <w:r w:rsidRPr="001A5067">
        <w:rPr>
          <w:rFonts w:ascii="Palatino Linotype" w:hAnsi="Palatino Linotype" w:cs="Arial"/>
          <w:b/>
          <w:color w:val="000000"/>
          <w:sz w:val="24"/>
          <w:szCs w:val="24"/>
        </w:rPr>
        <w:t>garantizar</w:t>
      </w:r>
      <w:r w:rsidRPr="001A5067">
        <w:rPr>
          <w:rFonts w:ascii="Palatino Linotype" w:hAnsi="Palatino Linotype" w:cs="Arial"/>
          <w:color w:val="000000"/>
          <w:sz w:val="24"/>
          <w:szCs w:val="24"/>
        </w:rPr>
        <w:t xml:space="preserve"> los derechos humanos”, entre los cuales se encuentra dicho derecho. </w:t>
      </w:r>
    </w:p>
    <w:p w14:paraId="0A0C0F66" w14:textId="77777777" w:rsidR="00030C87" w:rsidRPr="001A5067" w:rsidRDefault="00030C87" w:rsidP="00CD17F0">
      <w:pPr>
        <w:tabs>
          <w:tab w:val="left" w:pos="284"/>
        </w:tabs>
        <w:spacing w:before="240" w:after="240" w:line="360" w:lineRule="auto"/>
        <w:ind w:right="49"/>
        <w:contextualSpacing/>
        <w:jc w:val="both"/>
        <w:rPr>
          <w:rFonts w:ascii="Palatino Linotype" w:eastAsia="MS Mincho" w:hAnsi="Palatino Linotype"/>
          <w:color w:val="000000"/>
          <w:sz w:val="24"/>
          <w:szCs w:val="24"/>
        </w:rPr>
      </w:pPr>
    </w:p>
    <w:p w14:paraId="0BB7838A" w14:textId="77777777" w:rsidR="00030C87" w:rsidRPr="001A5067" w:rsidRDefault="00030C87" w:rsidP="00CD17F0">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1A5067">
        <w:rPr>
          <w:rFonts w:ascii="Palatino Linotype" w:hAnsi="Palatino Linotype"/>
          <w:sz w:val="24"/>
          <w:szCs w:val="24"/>
        </w:rPr>
        <w:t xml:space="preserve">Definiendo el Derecho de Acceso a la Información Pública como: </w:t>
      </w:r>
      <w:r w:rsidRPr="001A5067">
        <w:rPr>
          <w:rFonts w:ascii="Palatino Linotype" w:hAnsi="Palatino Linotype"/>
          <w:i/>
          <w:color w:val="000000"/>
          <w:sz w:val="24"/>
          <w:szCs w:val="24"/>
        </w:rPr>
        <w:t>La igualdad de oportunidades para recibir, buscar e impartir información</w:t>
      </w:r>
      <w:r w:rsidRPr="001A5067">
        <w:rPr>
          <w:rFonts w:ascii="Palatino Linotype" w:hAnsi="Palatino Linotype"/>
          <w:i/>
          <w:color w:val="000000"/>
          <w:sz w:val="24"/>
          <w:szCs w:val="24"/>
          <w:vertAlign w:val="superscript"/>
        </w:rPr>
        <w:footnoteReference w:id="1"/>
      </w:r>
      <w:r w:rsidRPr="001A5067">
        <w:rPr>
          <w:rFonts w:ascii="Palatino Linotype" w:hAnsi="Palatino Linotype"/>
          <w:i/>
          <w:color w:val="000000"/>
          <w:sz w:val="24"/>
          <w:szCs w:val="24"/>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1A5067">
        <w:rPr>
          <w:rFonts w:ascii="Palatino Linotype" w:hAnsi="Palatino Linotype"/>
          <w:i/>
          <w:color w:val="000000"/>
          <w:sz w:val="24"/>
          <w:szCs w:val="24"/>
          <w:vertAlign w:val="superscript"/>
        </w:rPr>
        <w:footnoteReference w:id="2"/>
      </w:r>
      <w:r w:rsidRPr="001A5067">
        <w:rPr>
          <w:rFonts w:ascii="Palatino Linotype" w:hAnsi="Palatino Linotype"/>
          <w:color w:val="000000"/>
          <w:sz w:val="24"/>
          <w:szCs w:val="24"/>
        </w:rPr>
        <w:t>que se constituye como una herramienta fundamental para ejercer</w:t>
      </w:r>
      <w:r w:rsidRPr="001A5067">
        <w:rPr>
          <w:rFonts w:ascii="Palatino Linotype" w:hAnsi="Palatino Linotype"/>
          <w:i/>
          <w:color w:val="000000"/>
          <w:sz w:val="24"/>
          <w:szCs w:val="24"/>
        </w:rPr>
        <w:t xml:space="preserve"> el control democrático de las gestiones estatales, de forma tal que puedan cuestionar, indagar y considerar si se está dando un adecuado cumplimiento a las funciones públicas,</w:t>
      </w:r>
      <w:r w:rsidRPr="001A5067">
        <w:rPr>
          <w:rFonts w:ascii="Palatino Linotype" w:hAnsi="Palatino Linotype"/>
          <w:i/>
          <w:color w:val="000000"/>
          <w:sz w:val="24"/>
          <w:szCs w:val="24"/>
          <w:vertAlign w:val="superscript"/>
        </w:rPr>
        <w:footnoteReference w:id="3"/>
      </w:r>
      <w:r w:rsidRPr="001A5067">
        <w:rPr>
          <w:rFonts w:ascii="Palatino Linotype" w:hAnsi="Palatino Linotype"/>
          <w:color w:val="000000"/>
          <w:sz w:val="24"/>
          <w:szCs w:val="24"/>
        </w:rPr>
        <w:t>fomentando</w:t>
      </w:r>
      <w:r w:rsidRPr="001A5067">
        <w:rPr>
          <w:rFonts w:ascii="Palatino Linotype" w:hAnsi="Palatino Linotype"/>
          <w:i/>
          <w:color w:val="000000"/>
          <w:sz w:val="24"/>
          <w:szCs w:val="24"/>
        </w:rPr>
        <w:t xml:space="preserve"> la transparencia de las actividades estatales y </w:t>
      </w:r>
      <w:r w:rsidRPr="001A5067">
        <w:rPr>
          <w:rFonts w:ascii="Palatino Linotype" w:hAnsi="Palatino Linotype"/>
          <w:color w:val="000000"/>
          <w:sz w:val="24"/>
          <w:szCs w:val="24"/>
        </w:rPr>
        <w:t>promoviendo</w:t>
      </w:r>
      <w:r w:rsidRPr="001A5067">
        <w:rPr>
          <w:rFonts w:ascii="Palatino Linotype" w:hAnsi="Palatino Linotype"/>
          <w:i/>
          <w:color w:val="000000"/>
          <w:sz w:val="24"/>
          <w:szCs w:val="24"/>
        </w:rPr>
        <w:t xml:space="preserve"> la responsabilidad de los funcionarios sobre su gestión pública,</w:t>
      </w:r>
      <w:r w:rsidRPr="001A5067">
        <w:rPr>
          <w:rFonts w:ascii="Palatino Linotype" w:hAnsi="Palatino Linotype"/>
          <w:i/>
          <w:color w:val="000000"/>
          <w:sz w:val="24"/>
          <w:szCs w:val="24"/>
          <w:vertAlign w:val="superscript"/>
        </w:rPr>
        <w:footnoteReference w:id="4"/>
      </w:r>
      <w:r w:rsidRPr="001A5067">
        <w:rPr>
          <w:rFonts w:ascii="Palatino Linotype" w:hAnsi="Palatino Linotype"/>
          <w:color w:val="000000"/>
          <w:sz w:val="24"/>
          <w:szCs w:val="24"/>
        </w:rPr>
        <w:t>que permite</w:t>
      </w:r>
      <w:r w:rsidRPr="001A5067">
        <w:rPr>
          <w:rFonts w:ascii="Palatino Linotype" w:hAnsi="Palatino Linotype"/>
          <w:i/>
          <w:color w:val="000000"/>
          <w:sz w:val="24"/>
          <w:szCs w:val="24"/>
        </w:rPr>
        <w:t xml:space="preserve"> saber qué están haciendo los gobiernos por sus pueblos, sin lo cual la verdad languidecería y la participación en el gobierno permanecería fragmentada.</w:t>
      </w:r>
    </w:p>
    <w:p w14:paraId="1A3E038D" w14:textId="77777777" w:rsidR="00030C87" w:rsidRPr="001A5067" w:rsidRDefault="00030C87" w:rsidP="00CD17F0">
      <w:pPr>
        <w:tabs>
          <w:tab w:val="left" w:pos="284"/>
        </w:tabs>
        <w:contextualSpacing/>
        <w:rPr>
          <w:rFonts w:ascii="Palatino Linotype" w:hAnsi="Palatino Linotype"/>
          <w:sz w:val="24"/>
          <w:szCs w:val="24"/>
        </w:rPr>
      </w:pPr>
    </w:p>
    <w:p w14:paraId="581AF776" w14:textId="77777777" w:rsidR="00030C87" w:rsidRPr="001A5067" w:rsidRDefault="00030C87" w:rsidP="00CD17F0">
      <w:pPr>
        <w:numPr>
          <w:ilvl w:val="0"/>
          <w:numId w:val="2"/>
        </w:numPr>
        <w:tabs>
          <w:tab w:val="left" w:pos="284"/>
        </w:tabs>
        <w:spacing w:before="240" w:after="240" w:line="360" w:lineRule="auto"/>
        <w:ind w:left="0" w:firstLine="0"/>
        <w:contextualSpacing/>
        <w:jc w:val="both"/>
        <w:rPr>
          <w:rFonts w:ascii="Palatino Linotype" w:hAnsi="Palatino Linotype"/>
          <w:i/>
          <w:sz w:val="24"/>
          <w:szCs w:val="24"/>
        </w:rPr>
      </w:pPr>
      <w:r w:rsidRPr="001A5067">
        <w:rPr>
          <w:rFonts w:ascii="Palatino Linotype" w:hAnsi="Palatino Linotype"/>
          <w:sz w:val="24"/>
          <w:szCs w:val="24"/>
        </w:rPr>
        <w:lastRenderedPageBreak/>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1D944F66" w14:textId="77777777" w:rsidR="00030C87" w:rsidRPr="001A5067" w:rsidRDefault="00030C87" w:rsidP="00CD17F0">
      <w:pPr>
        <w:tabs>
          <w:tab w:val="left" w:pos="284"/>
        </w:tabs>
        <w:spacing w:before="240" w:after="240" w:line="360" w:lineRule="auto"/>
        <w:contextualSpacing/>
        <w:jc w:val="both"/>
        <w:rPr>
          <w:rFonts w:ascii="Palatino Linotype" w:hAnsi="Palatino Linotype"/>
          <w:i/>
          <w:sz w:val="24"/>
          <w:szCs w:val="24"/>
        </w:rPr>
      </w:pPr>
      <w:r w:rsidRPr="001A5067">
        <w:rPr>
          <w:rFonts w:ascii="Palatino Linotype" w:hAnsi="Palatino Linotype"/>
          <w:i/>
          <w:sz w:val="24"/>
          <w:szCs w:val="24"/>
        </w:rPr>
        <w:t xml:space="preserve"> </w:t>
      </w:r>
    </w:p>
    <w:p w14:paraId="5DB6B440" w14:textId="77777777" w:rsidR="00030C87" w:rsidRPr="001A5067" w:rsidRDefault="00030C87" w:rsidP="00CD17F0">
      <w:pPr>
        <w:numPr>
          <w:ilvl w:val="0"/>
          <w:numId w:val="2"/>
        </w:numPr>
        <w:tabs>
          <w:tab w:val="left" w:pos="284"/>
        </w:tabs>
        <w:spacing w:before="240" w:line="360" w:lineRule="auto"/>
        <w:ind w:left="0" w:firstLine="0"/>
        <w:contextualSpacing/>
        <w:jc w:val="both"/>
        <w:rPr>
          <w:rFonts w:ascii="Palatino Linotype" w:hAnsi="Palatino Linotype"/>
          <w:sz w:val="24"/>
          <w:szCs w:val="24"/>
        </w:rPr>
      </w:pPr>
      <w:r w:rsidRPr="001A5067">
        <w:rPr>
          <w:rFonts w:ascii="Palatino Linotype" w:hAnsi="Palatino Linotype" w:cs="Arial"/>
          <w:sz w:val="24"/>
          <w:szCs w:val="24"/>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1A5067">
        <w:rPr>
          <w:rFonts w:ascii="Palatino Linotype" w:hAnsi="Palatino Linotype" w:cs="Arial"/>
          <w:i/>
          <w:sz w:val="24"/>
          <w:szCs w:val="24"/>
        </w:rPr>
        <w:t>por los principios de simplicidad, rapidez gratuidad del procedimiento, auxilio y orientación a los particulares</w:t>
      </w:r>
      <w:r w:rsidRPr="001A5067">
        <w:rPr>
          <w:rFonts w:ascii="Palatino Linotype" w:hAnsi="Palatino Linotype" w:cs="Arial"/>
          <w:sz w:val="24"/>
          <w:szCs w:val="24"/>
        </w:rPr>
        <w:t xml:space="preserve">, contemplando el derecho de las personas con discapacidad y hablantes de lengua indígena. </w:t>
      </w:r>
    </w:p>
    <w:p w14:paraId="452DDDEE" w14:textId="77777777" w:rsidR="00030C87" w:rsidRPr="001A5067" w:rsidRDefault="00030C87" w:rsidP="00CD17F0">
      <w:pPr>
        <w:tabs>
          <w:tab w:val="left" w:pos="284"/>
        </w:tabs>
        <w:spacing w:before="240" w:after="240" w:line="360" w:lineRule="auto"/>
        <w:contextualSpacing/>
        <w:jc w:val="both"/>
        <w:rPr>
          <w:rFonts w:ascii="Palatino Linotype" w:hAnsi="Palatino Linotype"/>
          <w:sz w:val="24"/>
          <w:szCs w:val="24"/>
        </w:rPr>
      </w:pPr>
    </w:p>
    <w:p w14:paraId="0BA7D5C5" w14:textId="77777777" w:rsidR="00030C87" w:rsidRPr="001A5067" w:rsidRDefault="00030C87" w:rsidP="00CD17F0">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1A5067">
        <w:rPr>
          <w:rFonts w:ascii="Palatino Linotype" w:hAnsi="Palatino Linotype"/>
          <w:sz w:val="24"/>
          <w:szCs w:val="24"/>
        </w:rPr>
        <w:t xml:space="preserve">Es así que la </w:t>
      </w:r>
      <w:r w:rsidRPr="001A5067">
        <w:rPr>
          <w:rFonts w:ascii="Palatino Linotype" w:hAnsi="Palatino Linotype"/>
          <w:b/>
          <w:sz w:val="24"/>
          <w:szCs w:val="24"/>
        </w:rPr>
        <w:t xml:space="preserve">Ley de Transparencia y Acceso a la Información Pública del Estado de México y Municipios, </w:t>
      </w:r>
      <w:r w:rsidRPr="001A5067">
        <w:rPr>
          <w:rFonts w:ascii="Palatino Linotype" w:hAnsi="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1A5067">
        <w:rPr>
          <w:rFonts w:ascii="Palatino Linotype" w:hAnsi="Palatino Linotype"/>
          <w:b/>
          <w:sz w:val="24"/>
          <w:szCs w:val="24"/>
        </w:rPr>
        <w:t xml:space="preserve"> </w:t>
      </w:r>
      <w:r w:rsidRPr="001A5067">
        <w:rPr>
          <w:rFonts w:ascii="Palatino Linotype" w:hAnsi="Palatino Linotype"/>
          <w:sz w:val="24"/>
          <w:szCs w:val="24"/>
        </w:rPr>
        <w:t xml:space="preserve">establece que </w:t>
      </w:r>
      <w:r w:rsidRPr="001A5067">
        <w:rPr>
          <w:rFonts w:ascii="Palatino Linotype" w:hAnsi="Palatino Linotype"/>
          <w:b/>
          <w:i/>
          <w:sz w:val="24"/>
          <w:szCs w:val="24"/>
          <w:u w:val="single"/>
        </w:rPr>
        <w:t>el recurso de revisión es la garantía secundaria</w:t>
      </w:r>
      <w:r w:rsidRPr="001A5067">
        <w:rPr>
          <w:rFonts w:ascii="Palatino Linotype" w:hAnsi="Palatino Linotype"/>
          <w:b/>
          <w:i/>
          <w:sz w:val="24"/>
          <w:szCs w:val="24"/>
        </w:rPr>
        <w:t xml:space="preserve"> mediante la cual se pretende reparar cualquier posible afectación al derecho de acceso a la información pública</w:t>
      </w:r>
      <w:r w:rsidRPr="001A5067">
        <w:rPr>
          <w:rFonts w:ascii="Palatino Linotype" w:hAnsi="Palatino Linotype"/>
          <w:b/>
          <w:sz w:val="24"/>
          <w:szCs w:val="24"/>
        </w:rPr>
        <w:t>, s</w:t>
      </w:r>
      <w:r w:rsidRPr="001A5067">
        <w:rPr>
          <w:rFonts w:ascii="Palatino Linotype" w:hAnsi="Palatino Linotype"/>
          <w:sz w:val="24"/>
          <w:szCs w:val="24"/>
        </w:rPr>
        <w:t xml:space="preserve">iendo éste el medio a través del cual, este Órgano Garante después de realizar el análisis al procedimiento de acceso a la información, podrá determinar la </w:t>
      </w:r>
      <w:r w:rsidRPr="001A5067">
        <w:rPr>
          <w:rFonts w:ascii="Palatino Linotype" w:hAnsi="Palatino Linotype"/>
          <w:sz w:val="24"/>
          <w:szCs w:val="24"/>
        </w:rPr>
        <w:lastRenderedPageBreak/>
        <w:t xml:space="preserve">posible afectación y de ser el caso ordenar la reparación a la violación del derecho en cuestión.  </w:t>
      </w:r>
    </w:p>
    <w:p w14:paraId="40C0A608" w14:textId="77777777" w:rsidR="00030C87" w:rsidRPr="001A5067" w:rsidRDefault="00030C87" w:rsidP="00CD17F0">
      <w:pPr>
        <w:tabs>
          <w:tab w:val="left" w:pos="284"/>
        </w:tabs>
        <w:rPr>
          <w:rFonts w:ascii="Palatino Linotype" w:eastAsia="MS Mincho" w:hAnsi="Palatino Linotype" w:cs="Arial"/>
          <w:sz w:val="24"/>
          <w:szCs w:val="24"/>
        </w:rPr>
      </w:pPr>
    </w:p>
    <w:p w14:paraId="39AE54FA" w14:textId="77777777" w:rsidR="00030C87" w:rsidRPr="001A5067" w:rsidRDefault="00030C87" w:rsidP="00CD17F0">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rPr>
      </w:pPr>
      <w:r w:rsidRPr="001A5067">
        <w:rPr>
          <w:rFonts w:ascii="Palatino Linotype" w:eastAsia="Calibri" w:hAnsi="Palatino Linotype"/>
          <w:sz w:val="24"/>
          <w:szCs w:val="24"/>
        </w:rPr>
        <w:t xml:space="preserve">Establecido lo anterior, resulta evidente que las razones o motivos de inconformidad hechos valer en el recurso de revisión resultan </w:t>
      </w:r>
      <w:r w:rsidRPr="001A5067">
        <w:rPr>
          <w:rFonts w:ascii="Palatino Linotype" w:eastAsia="Calibri" w:hAnsi="Palatino Linotype"/>
          <w:b/>
          <w:sz w:val="24"/>
          <w:szCs w:val="24"/>
        </w:rPr>
        <w:t>fundadas y procedentes</w:t>
      </w:r>
      <w:r w:rsidRPr="001A5067">
        <w:rPr>
          <w:rFonts w:ascii="Palatino Linotype" w:eastAsia="Calibri" w:hAnsi="Palatino Linotype"/>
          <w:sz w:val="24"/>
          <w:szCs w:val="24"/>
        </w:rPr>
        <w:t xml:space="preserve">, debido a que el </w:t>
      </w:r>
      <w:r w:rsidRPr="001A5067">
        <w:rPr>
          <w:rFonts w:ascii="Palatino Linotype" w:eastAsia="Calibri" w:hAnsi="Palatino Linotype"/>
          <w:b/>
          <w:sz w:val="24"/>
          <w:szCs w:val="24"/>
        </w:rPr>
        <w:t>SUJETO OBLIGADO</w:t>
      </w:r>
      <w:r w:rsidRPr="001A5067">
        <w:rPr>
          <w:rFonts w:ascii="Palatino Linotype" w:eastAsia="Calibri" w:hAnsi="Palatino Linotype"/>
          <w:sz w:val="24"/>
          <w:szCs w:val="24"/>
        </w:rPr>
        <w:t xml:space="preserve"> proporcionó información que no corresponde con lo solicitado.</w:t>
      </w:r>
    </w:p>
    <w:p w14:paraId="6FFECD04" w14:textId="77777777" w:rsidR="00030C87" w:rsidRPr="001A5067" w:rsidRDefault="00030C87" w:rsidP="00CD17F0">
      <w:pPr>
        <w:pStyle w:val="Prrafodelista"/>
        <w:numPr>
          <w:ilvl w:val="0"/>
          <w:numId w:val="2"/>
        </w:numPr>
        <w:spacing w:before="240" w:after="360" w:line="360" w:lineRule="auto"/>
        <w:ind w:left="0" w:firstLine="0"/>
        <w:jc w:val="both"/>
        <w:rPr>
          <w:rFonts w:ascii="Palatino Linotype" w:hAnsi="Palatino Linotype" w:cs="Arial"/>
          <w:i/>
          <w:color w:val="000000" w:themeColor="text1"/>
          <w:sz w:val="24"/>
        </w:rPr>
      </w:pPr>
      <w:r w:rsidRPr="001A5067">
        <w:rPr>
          <w:rFonts w:ascii="Palatino Linotype" w:hAnsi="Palatino Linotype" w:cs="Arial"/>
          <w:sz w:val="24"/>
        </w:rPr>
        <w:t xml:space="preserve">Ahora bien, para entender los alcances de la información pública se considera importante citar el criterio </w:t>
      </w:r>
      <w:r w:rsidRPr="001A5067">
        <w:rPr>
          <w:rFonts w:ascii="Palatino Linotype" w:hAnsi="Palatino Linotype" w:cs="Arial"/>
          <w:bCs/>
          <w:sz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1A5067">
        <w:rPr>
          <w:rFonts w:ascii="Palatino Linotype" w:hAnsi="Palatino Linotype" w:cs="Arial"/>
          <w:sz w:val="24"/>
        </w:rPr>
        <w:t>cuyo rubro y texto dispone:</w:t>
      </w:r>
    </w:p>
    <w:p w14:paraId="1D0BF643" w14:textId="77777777" w:rsidR="00030C87" w:rsidRPr="001A5067" w:rsidRDefault="00030C87" w:rsidP="00CD17F0">
      <w:pPr>
        <w:pStyle w:val="Prrafodelista"/>
        <w:autoSpaceDE w:val="0"/>
        <w:autoSpaceDN w:val="0"/>
        <w:adjustRightInd w:val="0"/>
        <w:spacing w:line="360" w:lineRule="auto"/>
        <w:ind w:left="0"/>
        <w:jc w:val="both"/>
        <w:rPr>
          <w:rFonts w:ascii="Palatino Linotype" w:hAnsi="Palatino Linotype" w:cs="Arial"/>
          <w:sz w:val="24"/>
        </w:rPr>
      </w:pPr>
    </w:p>
    <w:p w14:paraId="6EF319B7" w14:textId="77777777" w:rsidR="00030C87" w:rsidRPr="001A5067" w:rsidRDefault="00030C87" w:rsidP="00CD17F0">
      <w:pPr>
        <w:autoSpaceDE w:val="0"/>
        <w:autoSpaceDN w:val="0"/>
        <w:adjustRightInd w:val="0"/>
        <w:ind w:left="567" w:right="567"/>
        <w:jc w:val="both"/>
        <w:rPr>
          <w:rFonts w:ascii="Palatino Linotype" w:hAnsi="Palatino Linotype" w:cs="Arial"/>
          <w:b/>
          <w:i/>
          <w:sz w:val="22"/>
          <w:szCs w:val="24"/>
          <w:lang w:eastAsia="es-MX"/>
        </w:rPr>
      </w:pPr>
      <w:r w:rsidRPr="001A5067">
        <w:rPr>
          <w:rFonts w:ascii="Palatino Linotype" w:hAnsi="Palatino Linotype" w:cs="Arial"/>
          <w:b/>
          <w:i/>
          <w:sz w:val="22"/>
          <w:szCs w:val="24"/>
          <w:lang w:eastAsia="es-MX"/>
        </w:rPr>
        <w:t>“CRITERIO 0002-11</w:t>
      </w:r>
    </w:p>
    <w:p w14:paraId="7F2E7637" w14:textId="77777777" w:rsidR="00030C87" w:rsidRPr="001A5067" w:rsidRDefault="00030C87" w:rsidP="00CD17F0">
      <w:pPr>
        <w:autoSpaceDE w:val="0"/>
        <w:autoSpaceDN w:val="0"/>
        <w:adjustRightInd w:val="0"/>
        <w:ind w:left="567" w:right="567"/>
        <w:jc w:val="both"/>
        <w:rPr>
          <w:rFonts w:ascii="Palatino Linotype" w:hAnsi="Palatino Linotype" w:cs="Arial"/>
          <w:i/>
          <w:sz w:val="22"/>
          <w:szCs w:val="24"/>
          <w:lang w:eastAsia="es-MX"/>
        </w:rPr>
      </w:pPr>
      <w:r w:rsidRPr="001A5067">
        <w:rPr>
          <w:rFonts w:ascii="Palatino Linotype" w:hAnsi="Palatino Linotype" w:cs="Arial"/>
          <w:b/>
          <w:i/>
          <w:sz w:val="22"/>
          <w:szCs w:val="24"/>
          <w:lang w:eastAsia="es-MX"/>
        </w:rPr>
        <w:t xml:space="preserve">INFORMACIÓN PÚBLICA, CONCEPTO DE, EN MATERIA DE TRANSPARENCIA. INTERPRETACIÓN TEMÁTICA DE LOS ARTÍCULOS 2, FRACCIÓN </w:t>
      </w:r>
      <w:r w:rsidRPr="001A5067">
        <w:rPr>
          <w:rFonts w:ascii="Palatino Linotype" w:hAnsi="Palatino Linotype" w:cs="Arial"/>
          <w:b/>
          <w:bCs/>
          <w:i/>
          <w:sz w:val="22"/>
          <w:szCs w:val="24"/>
          <w:lang w:eastAsia="es-MX"/>
        </w:rPr>
        <w:t xml:space="preserve">V, XV, Y XVI, </w:t>
      </w:r>
      <w:r w:rsidRPr="001A5067">
        <w:rPr>
          <w:rFonts w:ascii="Palatino Linotype" w:hAnsi="Palatino Linotype" w:cs="Arial"/>
          <w:b/>
          <w:i/>
          <w:sz w:val="22"/>
          <w:szCs w:val="24"/>
          <w:lang w:eastAsia="es-MX"/>
        </w:rPr>
        <w:t>3, 4,11 Y 41.</w:t>
      </w:r>
      <w:r w:rsidRPr="001A5067">
        <w:rPr>
          <w:rFonts w:ascii="Palatino Linotype" w:hAnsi="Palatino Linotype" w:cs="Arial"/>
          <w:i/>
          <w:sz w:val="22"/>
          <w:szCs w:val="24"/>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47A1C2F" w14:textId="77777777" w:rsidR="00030C87" w:rsidRPr="001A5067" w:rsidRDefault="00030C87" w:rsidP="00CD17F0">
      <w:pPr>
        <w:autoSpaceDE w:val="0"/>
        <w:autoSpaceDN w:val="0"/>
        <w:adjustRightInd w:val="0"/>
        <w:ind w:left="567" w:right="567"/>
        <w:jc w:val="both"/>
        <w:rPr>
          <w:rFonts w:ascii="Palatino Linotype" w:hAnsi="Palatino Linotype" w:cs="Arial"/>
          <w:i/>
          <w:sz w:val="22"/>
          <w:szCs w:val="24"/>
          <w:lang w:eastAsia="es-MX"/>
        </w:rPr>
      </w:pPr>
      <w:r w:rsidRPr="001A5067">
        <w:rPr>
          <w:rFonts w:ascii="Palatino Linotype" w:hAnsi="Palatino Linotype" w:cs="Arial"/>
          <w:i/>
          <w:sz w:val="22"/>
          <w:szCs w:val="24"/>
          <w:lang w:eastAsia="es-MX"/>
        </w:rPr>
        <w:t>En consecuencia el acceso a la información se refiere a que se cumplan cualquiera de los siguientes tres supuestos:</w:t>
      </w:r>
    </w:p>
    <w:p w14:paraId="4B9808D2" w14:textId="77777777" w:rsidR="00030C87" w:rsidRPr="001A5067" w:rsidRDefault="00030C87" w:rsidP="00CD17F0">
      <w:pPr>
        <w:autoSpaceDE w:val="0"/>
        <w:autoSpaceDN w:val="0"/>
        <w:adjustRightInd w:val="0"/>
        <w:ind w:left="567" w:right="567"/>
        <w:jc w:val="both"/>
        <w:rPr>
          <w:rFonts w:ascii="Palatino Linotype" w:hAnsi="Palatino Linotype" w:cs="Arial"/>
          <w:i/>
          <w:sz w:val="22"/>
          <w:szCs w:val="24"/>
          <w:lang w:eastAsia="es-MX"/>
        </w:rPr>
      </w:pPr>
      <w:r w:rsidRPr="001A5067">
        <w:rPr>
          <w:rFonts w:ascii="Palatino Linotype" w:hAnsi="Palatino Linotype" w:cs="Arial"/>
          <w:i/>
          <w:sz w:val="22"/>
          <w:szCs w:val="24"/>
          <w:lang w:eastAsia="es-MX"/>
        </w:rPr>
        <w:lastRenderedPageBreak/>
        <w:t>Que se trate de información registrada en cualquier soporte documental, que en ejercicio de las atribuciones conferidas, sea generada por los Sujetos Obligados;</w:t>
      </w:r>
    </w:p>
    <w:p w14:paraId="229740A6" w14:textId="77777777" w:rsidR="00030C87" w:rsidRPr="001A5067" w:rsidRDefault="00030C87" w:rsidP="00CD17F0">
      <w:pPr>
        <w:autoSpaceDE w:val="0"/>
        <w:autoSpaceDN w:val="0"/>
        <w:adjustRightInd w:val="0"/>
        <w:ind w:left="567" w:right="567"/>
        <w:jc w:val="both"/>
        <w:rPr>
          <w:rFonts w:ascii="Palatino Linotype" w:hAnsi="Palatino Linotype" w:cs="Arial"/>
          <w:i/>
          <w:sz w:val="22"/>
          <w:szCs w:val="24"/>
          <w:lang w:eastAsia="es-MX"/>
        </w:rPr>
      </w:pPr>
      <w:r w:rsidRPr="001A5067">
        <w:rPr>
          <w:rFonts w:ascii="Palatino Linotype" w:hAnsi="Palatino Linotype" w:cs="Arial"/>
          <w:i/>
          <w:sz w:val="22"/>
          <w:szCs w:val="24"/>
          <w:lang w:eastAsia="es-MX"/>
        </w:rPr>
        <w:t>Que se trate de información registrada en cualquier soporte documental, que en ejercicio de las atribuciones conferidas, sea administrada por los Sujetos Obligados, y</w:t>
      </w:r>
    </w:p>
    <w:p w14:paraId="1F97EA69" w14:textId="77777777" w:rsidR="00030C87" w:rsidRPr="001A5067" w:rsidRDefault="00030C87" w:rsidP="00CD17F0">
      <w:pPr>
        <w:ind w:left="567" w:right="567"/>
        <w:jc w:val="both"/>
        <w:rPr>
          <w:rFonts w:ascii="Palatino Linotype" w:hAnsi="Palatino Linotype" w:cs="Arial"/>
          <w:i/>
          <w:color w:val="000000" w:themeColor="text1"/>
          <w:sz w:val="22"/>
          <w:szCs w:val="24"/>
        </w:rPr>
      </w:pPr>
      <w:r w:rsidRPr="001A5067">
        <w:rPr>
          <w:rFonts w:ascii="Palatino Linotype" w:hAnsi="Palatino Linotype" w:cs="Arial"/>
          <w:i/>
          <w:sz w:val="22"/>
          <w:szCs w:val="24"/>
          <w:lang w:eastAsia="es-MX"/>
        </w:rPr>
        <w:t>Que se trate de información registrada en cualquier soporte documental, que en ejercicio de las atribuciones conferidas, se encuentre en posesión de los Sujetos Obligados.”</w:t>
      </w:r>
    </w:p>
    <w:p w14:paraId="22088A46" w14:textId="77777777" w:rsidR="00030C87" w:rsidRPr="001A5067" w:rsidRDefault="00030C87" w:rsidP="00CD17F0">
      <w:pPr>
        <w:pStyle w:val="Prrafodelista"/>
        <w:tabs>
          <w:tab w:val="left" w:pos="851"/>
        </w:tabs>
        <w:spacing w:line="360" w:lineRule="auto"/>
        <w:ind w:left="0" w:right="49"/>
        <w:jc w:val="both"/>
        <w:rPr>
          <w:rFonts w:ascii="Palatino Linotype" w:hAnsi="Palatino Linotype"/>
          <w:sz w:val="24"/>
          <w:lang w:val="es-ES"/>
        </w:rPr>
      </w:pPr>
    </w:p>
    <w:p w14:paraId="3CAD67E3" w14:textId="77777777" w:rsidR="00030C87" w:rsidRPr="001A5067" w:rsidRDefault="00030C87" w:rsidP="00CD17F0">
      <w:pPr>
        <w:pStyle w:val="Prrafodelista"/>
        <w:numPr>
          <w:ilvl w:val="0"/>
          <w:numId w:val="2"/>
        </w:numPr>
        <w:tabs>
          <w:tab w:val="left" w:pos="851"/>
        </w:tabs>
        <w:spacing w:before="240" w:after="240" w:line="360" w:lineRule="auto"/>
        <w:ind w:left="0" w:right="49" w:firstLine="0"/>
        <w:jc w:val="both"/>
        <w:rPr>
          <w:rFonts w:ascii="Palatino Linotype" w:hAnsi="Palatino Linotype" w:cs="Arial"/>
          <w:sz w:val="24"/>
          <w:lang w:val="es-ES"/>
        </w:rPr>
      </w:pPr>
      <w:r w:rsidRPr="001A5067">
        <w:rPr>
          <w:rFonts w:ascii="Palatino Linotype" w:hAnsi="Palatino Linotype"/>
          <w:sz w:val="24"/>
          <w:lang w:val="es-ES"/>
        </w:rPr>
        <w:t>El derecho de acceso a la información encuentra su materia elemental en los documentos, y la Ley de Transparencia local nos brinda el siguiente concepto, para darnos un mejor panorama:</w:t>
      </w:r>
    </w:p>
    <w:p w14:paraId="63773BBD" w14:textId="77777777" w:rsidR="00030C87" w:rsidRPr="001A5067" w:rsidRDefault="00030C87" w:rsidP="00CD17F0">
      <w:pPr>
        <w:autoSpaceDE w:val="0"/>
        <w:autoSpaceDN w:val="0"/>
        <w:adjustRightInd w:val="0"/>
        <w:ind w:left="567" w:right="567"/>
        <w:jc w:val="both"/>
        <w:rPr>
          <w:rFonts w:ascii="Palatino Linotype" w:hAnsi="Palatino Linotype"/>
          <w:i/>
          <w:sz w:val="22"/>
          <w:szCs w:val="24"/>
          <w:lang w:val="es-ES"/>
        </w:rPr>
      </w:pPr>
      <w:r w:rsidRPr="001A5067">
        <w:rPr>
          <w:rFonts w:ascii="Palatino Linotype" w:eastAsiaTheme="minorHAnsi" w:hAnsi="Palatino Linotype" w:cs="Bookman Old Style,Bold"/>
          <w:b/>
          <w:bCs/>
          <w:i/>
          <w:sz w:val="22"/>
          <w:szCs w:val="24"/>
          <w:lang w:eastAsia="en-US"/>
        </w:rPr>
        <w:t xml:space="preserve">XI. Documento: </w:t>
      </w:r>
      <w:r w:rsidRPr="001A5067">
        <w:rPr>
          <w:rFonts w:ascii="Palatino Linotype" w:eastAsiaTheme="minorHAnsi" w:hAnsi="Palatino Linotype" w:cs="Bookman Old Style"/>
          <w:i/>
          <w:sz w:val="22"/>
          <w:szCs w:val="24"/>
          <w:lang w:eastAsia="en-US"/>
        </w:rPr>
        <w:t xml:space="preserve">Los expedientes, reportes, estudios, actas, resoluciones, </w:t>
      </w:r>
      <w:r w:rsidRPr="001A5067">
        <w:rPr>
          <w:rFonts w:ascii="Palatino Linotype" w:eastAsiaTheme="minorHAnsi" w:hAnsi="Palatino Linotype" w:cs="Bookman Old Style"/>
          <w:b/>
          <w:i/>
          <w:sz w:val="22"/>
          <w:szCs w:val="24"/>
          <w:lang w:eastAsia="en-US"/>
        </w:rPr>
        <w:t>oficios,</w:t>
      </w:r>
      <w:r w:rsidRPr="001A5067">
        <w:rPr>
          <w:rFonts w:ascii="Palatino Linotype" w:eastAsiaTheme="minorHAnsi" w:hAnsi="Palatino Linotype" w:cs="Bookman Old Style"/>
          <w:i/>
          <w:sz w:val="22"/>
          <w:szCs w:val="24"/>
          <w:lang w:eastAsia="en-US"/>
        </w:rPr>
        <w:t xml:space="preserve"> correspondencia, acuerdos, directivas, directrices, circulares, contratos, convenios, instructivos, notas, memorandos, estadísticas o bien, </w:t>
      </w:r>
      <w:r w:rsidRPr="001A5067">
        <w:rPr>
          <w:rFonts w:ascii="Palatino Linotype" w:eastAsiaTheme="minorHAnsi" w:hAnsi="Palatino Linotype" w:cs="Bookman Old Style"/>
          <w:b/>
          <w:i/>
          <w:sz w:val="22"/>
          <w:szCs w:val="24"/>
          <w:lang w:eastAsia="en-US"/>
        </w:rPr>
        <w:t>cualquier otro registro</w:t>
      </w:r>
      <w:r w:rsidRPr="001A5067">
        <w:rPr>
          <w:rFonts w:ascii="Palatino Linotype" w:eastAsiaTheme="minorHAnsi" w:hAnsi="Palatino Linotype" w:cs="Bookman Old Style"/>
          <w:i/>
          <w:sz w:val="22"/>
          <w:szCs w:val="24"/>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03BBE6A" w14:textId="77777777" w:rsidR="00030C87" w:rsidRPr="001A5067" w:rsidRDefault="00030C87" w:rsidP="00CD17F0">
      <w:pPr>
        <w:pStyle w:val="Prrafodelista"/>
        <w:tabs>
          <w:tab w:val="left" w:pos="851"/>
        </w:tabs>
        <w:spacing w:line="360" w:lineRule="auto"/>
        <w:ind w:left="0" w:right="49"/>
        <w:jc w:val="both"/>
        <w:rPr>
          <w:rFonts w:ascii="Palatino Linotype" w:hAnsi="Palatino Linotype"/>
          <w:lang w:val="es-ES"/>
        </w:rPr>
      </w:pPr>
    </w:p>
    <w:p w14:paraId="3F04D2E8" w14:textId="77777777" w:rsidR="00030C87" w:rsidRPr="001A5067" w:rsidRDefault="00030C87" w:rsidP="00CD17F0">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1A5067">
        <w:rPr>
          <w:rFonts w:ascii="Palatino Linotype" w:hAnsi="Palatino Linotype"/>
          <w:sz w:val="24"/>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371BE56C" w14:textId="77777777" w:rsidR="00030C87" w:rsidRPr="001A5067" w:rsidRDefault="00030C87" w:rsidP="00CD17F0">
      <w:pPr>
        <w:pStyle w:val="Prrafodelista"/>
        <w:spacing w:line="360" w:lineRule="auto"/>
        <w:ind w:left="0"/>
        <w:jc w:val="both"/>
        <w:rPr>
          <w:rFonts w:ascii="Palatino Linotype" w:eastAsia="Calibri" w:hAnsi="Palatino Linotype" w:cs="Arial"/>
          <w:sz w:val="24"/>
        </w:rPr>
      </w:pPr>
    </w:p>
    <w:p w14:paraId="443D4397" w14:textId="77777777" w:rsidR="00030C87" w:rsidRPr="001A5067" w:rsidRDefault="00030C87" w:rsidP="00CD17F0">
      <w:pPr>
        <w:pStyle w:val="Prrafodelista"/>
        <w:numPr>
          <w:ilvl w:val="0"/>
          <w:numId w:val="2"/>
        </w:numPr>
        <w:spacing w:line="360" w:lineRule="auto"/>
        <w:ind w:left="0" w:firstLine="0"/>
        <w:jc w:val="both"/>
        <w:rPr>
          <w:rFonts w:ascii="Palatino Linotype" w:eastAsia="Calibri" w:hAnsi="Palatino Linotype" w:cs="Arial"/>
          <w:sz w:val="24"/>
        </w:rPr>
      </w:pPr>
      <w:r w:rsidRPr="001A5067">
        <w:rPr>
          <w:rFonts w:ascii="Palatino Linotype" w:hAnsi="Palatino Linotype"/>
          <w:color w:val="000000" w:themeColor="text1"/>
          <w:sz w:val="24"/>
        </w:rPr>
        <w:t xml:space="preserve">Resulta necesario referir que, el </w:t>
      </w:r>
      <w:r w:rsidRPr="001A5067">
        <w:rPr>
          <w:rFonts w:ascii="Palatino Linotype" w:eastAsia="Calibri" w:hAnsi="Palatino Linotype" w:cs="Arial"/>
          <w:sz w:val="24"/>
        </w:rPr>
        <w:t xml:space="preserve">artículo 6° apartado A fracción I, de la Constitución Política de los Estados Unidos Mexicanos, artículo 5 fracción I de la Constitución Política del Estado Libre y Soberano de México y el artículo 18 de la Ley </w:t>
      </w:r>
      <w:r w:rsidRPr="001A5067">
        <w:rPr>
          <w:rFonts w:ascii="Palatino Linotype" w:eastAsia="Calibri" w:hAnsi="Palatino Linotype" w:cs="Arial"/>
          <w:sz w:val="24"/>
        </w:rPr>
        <w:lastRenderedPageBreak/>
        <w:t xml:space="preserve">de Transparencia y Acceso a la Información Pública del Estado de México y Municipios, guardan una estrecha relación, puesto que los ordenamientos citados concurren refiriendo que </w:t>
      </w:r>
      <w:r w:rsidRPr="001A5067">
        <w:rPr>
          <w:rFonts w:ascii="Palatino Linotype" w:eastAsia="Calibri" w:hAnsi="Palatino Linotype" w:cs="Arial"/>
          <w:b/>
          <w:sz w:val="24"/>
        </w:rPr>
        <w:t>los Sujetos Obligados deberán documentar todo acto que se derive del ejercicio de sus facultades, competencias o funciones,</w:t>
      </w:r>
      <w:r w:rsidRPr="001A5067">
        <w:rPr>
          <w:rFonts w:ascii="Palatino Linotype" w:eastAsia="Calibri" w:hAnsi="Palatino Linotype" w:cs="Arial"/>
          <w:sz w:val="24"/>
        </w:rPr>
        <w:t xml:space="preserve"> considerando desde su origen la eventual publicidad y reutilización de la información que generen, posean o administren.</w:t>
      </w:r>
    </w:p>
    <w:p w14:paraId="7D56CC25" w14:textId="77777777" w:rsidR="00030C87" w:rsidRPr="001A5067" w:rsidRDefault="00030C87" w:rsidP="00CD17F0">
      <w:pPr>
        <w:pStyle w:val="Prrafodelista"/>
        <w:rPr>
          <w:rFonts w:ascii="Palatino Linotype" w:eastAsia="Calibri" w:hAnsi="Palatino Linotype" w:cs="Arial"/>
          <w:sz w:val="24"/>
        </w:rPr>
      </w:pPr>
    </w:p>
    <w:p w14:paraId="05E2B4E9" w14:textId="77777777" w:rsidR="00030C87" w:rsidRPr="001A5067" w:rsidRDefault="00030C87" w:rsidP="00CD17F0">
      <w:pPr>
        <w:pStyle w:val="Prrafodelista"/>
        <w:numPr>
          <w:ilvl w:val="0"/>
          <w:numId w:val="2"/>
        </w:numPr>
        <w:spacing w:line="360" w:lineRule="auto"/>
        <w:ind w:left="0" w:firstLine="0"/>
        <w:jc w:val="both"/>
        <w:rPr>
          <w:rFonts w:ascii="Palatino Linotype" w:eastAsia="Calibri" w:hAnsi="Palatino Linotype" w:cs="Arial"/>
          <w:sz w:val="24"/>
        </w:rPr>
      </w:pPr>
      <w:r w:rsidRPr="001A5067">
        <w:rPr>
          <w:rFonts w:ascii="Palatino Linotype" w:hAnsi="Palatino Linotype" w:cs="Arial"/>
          <w:color w:val="000000"/>
          <w:sz w:val="24"/>
        </w:rPr>
        <w:t>Además, debemos tomar en cuenta los artículos 4 y 12, de la Ley de Transparencia y Acceso a la Información Pública del Estado de México y Municipios, los cuales establecen lo siguiente:</w:t>
      </w:r>
    </w:p>
    <w:p w14:paraId="6542FFB8" w14:textId="77777777" w:rsidR="00030C87" w:rsidRPr="001A5067" w:rsidRDefault="00030C87" w:rsidP="00CD17F0">
      <w:pPr>
        <w:pStyle w:val="Prrafodelista"/>
        <w:spacing w:line="360" w:lineRule="auto"/>
        <w:rPr>
          <w:rFonts w:ascii="Palatino Linotype" w:hAnsi="Palatino Linotype" w:cs="Arial"/>
          <w:color w:val="000000"/>
          <w:sz w:val="24"/>
        </w:rPr>
      </w:pPr>
    </w:p>
    <w:p w14:paraId="56593512" w14:textId="77777777" w:rsidR="00030C87" w:rsidRPr="001A5067" w:rsidRDefault="00030C87" w:rsidP="00CD17F0">
      <w:pPr>
        <w:autoSpaceDE w:val="0"/>
        <w:autoSpaceDN w:val="0"/>
        <w:adjustRightInd w:val="0"/>
        <w:ind w:left="567" w:right="567"/>
        <w:jc w:val="both"/>
        <w:rPr>
          <w:rFonts w:ascii="Palatino Linotype" w:hAnsi="Palatino Linotype" w:cs="Bookman Old Style"/>
          <w:i/>
          <w:sz w:val="22"/>
          <w:szCs w:val="24"/>
        </w:rPr>
      </w:pPr>
      <w:r w:rsidRPr="001A5067">
        <w:rPr>
          <w:rFonts w:ascii="Palatino Linotype" w:hAnsi="Palatino Linotype" w:cs="Bookman Old Style,Bold"/>
          <w:b/>
          <w:bCs/>
          <w:i/>
          <w:sz w:val="22"/>
          <w:szCs w:val="24"/>
        </w:rPr>
        <w:t xml:space="preserve">Artículo 4. </w:t>
      </w:r>
      <w:r w:rsidRPr="001A5067">
        <w:rPr>
          <w:rFonts w:ascii="Palatino Linotype" w:hAnsi="Palatino Linotype" w:cs="Bookman Old Style"/>
          <w:i/>
          <w:sz w:val="22"/>
          <w:szCs w:val="24"/>
        </w:rPr>
        <w:t>El derecho humano de acceso a la información pública es la prerrogativa de las personas para buscar, difundir, investigar, recabar, recibir y solicitar información pública, sin necesidad de acreditar personalidad ni interés jurídico.</w:t>
      </w:r>
    </w:p>
    <w:p w14:paraId="3755DDB7" w14:textId="77777777" w:rsidR="00030C87" w:rsidRPr="001A5067" w:rsidRDefault="00030C87" w:rsidP="00CD17F0">
      <w:pPr>
        <w:autoSpaceDE w:val="0"/>
        <w:autoSpaceDN w:val="0"/>
        <w:adjustRightInd w:val="0"/>
        <w:ind w:left="567" w:right="567"/>
        <w:jc w:val="both"/>
        <w:rPr>
          <w:rFonts w:ascii="Palatino Linotype" w:hAnsi="Palatino Linotype" w:cs="Bookman Old Style"/>
          <w:i/>
          <w:sz w:val="22"/>
          <w:szCs w:val="24"/>
        </w:rPr>
      </w:pPr>
    </w:p>
    <w:p w14:paraId="742777B7" w14:textId="77777777" w:rsidR="00030C87" w:rsidRPr="001A5067" w:rsidRDefault="00030C87" w:rsidP="00CD17F0">
      <w:pPr>
        <w:autoSpaceDE w:val="0"/>
        <w:autoSpaceDN w:val="0"/>
        <w:adjustRightInd w:val="0"/>
        <w:ind w:left="567" w:right="567"/>
        <w:jc w:val="both"/>
        <w:rPr>
          <w:rFonts w:ascii="Palatino Linotype" w:hAnsi="Palatino Linotype" w:cs="Bookman Old Style"/>
          <w:i/>
          <w:sz w:val="22"/>
          <w:szCs w:val="24"/>
        </w:rPr>
      </w:pPr>
      <w:r w:rsidRPr="001A5067">
        <w:rPr>
          <w:rFonts w:ascii="Palatino Linotype" w:hAnsi="Palatino Linotype" w:cs="Bookman Old Style"/>
          <w:i/>
          <w:sz w:val="22"/>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9289733" w14:textId="77777777" w:rsidR="00030C87" w:rsidRPr="001A5067" w:rsidRDefault="00030C87" w:rsidP="00CD17F0">
      <w:pPr>
        <w:autoSpaceDE w:val="0"/>
        <w:autoSpaceDN w:val="0"/>
        <w:adjustRightInd w:val="0"/>
        <w:ind w:left="567" w:right="567"/>
        <w:jc w:val="both"/>
        <w:rPr>
          <w:rFonts w:ascii="Palatino Linotype" w:hAnsi="Palatino Linotype" w:cs="Bookman Old Style"/>
          <w:i/>
          <w:sz w:val="22"/>
          <w:szCs w:val="24"/>
        </w:rPr>
      </w:pPr>
    </w:p>
    <w:p w14:paraId="153D52C7" w14:textId="77777777" w:rsidR="00030C87" w:rsidRPr="001A5067" w:rsidRDefault="00030C87" w:rsidP="00CD17F0">
      <w:pPr>
        <w:autoSpaceDE w:val="0"/>
        <w:autoSpaceDN w:val="0"/>
        <w:adjustRightInd w:val="0"/>
        <w:ind w:left="567" w:right="567"/>
        <w:jc w:val="both"/>
        <w:rPr>
          <w:rFonts w:ascii="Palatino Linotype" w:hAnsi="Palatino Linotype" w:cs="Bookman Old Style"/>
          <w:i/>
          <w:sz w:val="22"/>
          <w:szCs w:val="24"/>
        </w:rPr>
      </w:pPr>
      <w:r w:rsidRPr="001A5067">
        <w:rPr>
          <w:rFonts w:ascii="Palatino Linotype" w:hAnsi="Palatino Linotype" w:cs="Bookman Old Style"/>
          <w:i/>
          <w:sz w:val="22"/>
          <w:szCs w:val="24"/>
        </w:rPr>
        <w:t>Los sujetos obligados deben poner en práctica, políticas y programas de acceso a la información que se apeguen a criterios de publicidad, veracidad, oportunidad, precisión y suficiencia en beneficio de los solicitantes.</w:t>
      </w:r>
    </w:p>
    <w:p w14:paraId="6C9D4833" w14:textId="77777777" w:rsidR="00030C87" w:rsidRPr="001A5067" w:rsidRDefault="00030C87" w:rsidP="00CD17F0">
      <w:pPr>
        <w:autoSpaceDE w:val="0"/>
        <w:autoSpaceDN w:val="0"/>
        <w:adjustRightInd w:val="0"/>
        <w:ind w:left="567" w:right="567"/>
        <w:jc w:val="both"/>
        <w:rPr>
          <w:rFonts w:ascii="Palatino Linotype" w:hAnsi="Palatino Linotype" w:cs="Arial"/>
          <w:i/>
          <w:color w:val="000000"/>
          <w:sz w:val="22"/>
          <w:szCs w:val="24"/>
        </w:rPr>
      </w:pPr>
    </w:p>
    <w:p w14:paraId="68E7B74C" w14:textId="77777777" w:rsidR="00030C87" w:rsidRPr="001A5067" w:rsidRDefault="00030C87" w:rsidP="00CD17F0">
      <w:pPr>
        <w:autoSpaceDE w:val="0"/>
        <w:autoSpaceDN w:val="0"/>
        <w:adjustRightInd w:val="0"/>
        <w:ind w:left="567" w:right="567"/>
        <w:jc w:val="both"/>
        <w:rPr>
          <w:rFonts w:ascii="Palatino Linotype" w:hAnsi="Palatino Linotype" w:cs="Bookman Old Style"/>
          <w:i/>
          <w:sz w:val="22"/>
          <w:szCs w:val="24"/>
        </w:rPr>
      </w:pPr>
      <w:r w:rsidRPr="001A5067">
        <w:rPr>
          <w:rFonts w:ascii="Palatino Linotype" w:hAnsi="Palatino Linotype" w:cs="Bookman Old Style,Bold"/>
          <w:b/>
          <w:bCs/>
          <w:i/>
          <w:sz w:val="22"/>
          <w:szCs w:val="24"/>
        </w:rPr>
        <w:lastRenderedPageBreak/>
        <w:t xml:space="preserve">Artículo 12. </w:t>
      </w:r>
      <w:r w:rsidRPr="001A5067">
        <w:rPr>
          <w:rFonts w:ascii="Palatino Linotype" w:hAnsi="Palatino Linotype" w:cs="Bookman Old Style"/>
          <w:i/>
          <w:sz w:val="22"/>
          <w:szCs w:val="24"/>
        </w:rPr>
        <w:t xml:space="preserve">Quienes generen, recopilen, administren, manejen, procesen, archiven o conserven información pública serán responsables de la misma en los términos de las disposiciones jurídicas aplicables. </w:t>
      </w:r>
    </w:p>
    <w:p w14:paraId="1C6FD8AC" w14:textId="77777777" w:rsidR="00030C87" w:rsidRPr="001A5067" w:rsidRDefault="00030C87" w:rsidP="00CD17F0">
      <w:pPr>
        <w:autoSpaceDE w:val="0"/>
        <w:autoSpaceDN w:val="0"/>
        <w:adjustRightInd w:val="0"/>
        <w:ind w:left="567" w:right="567"/>
        <w:jc w:val="both"/>
        <w:rPr>
          <w:rFonts w:ascii="Palatino Linotype" w:hAnsi="Palatino Linotype" w:cs="Bookman Old Style"/>
          <w:i/>
          <w:sz w:val="22"/>
          <w:szCs w:val="24"/>
        </w:rPr>
      </w:pPr>
    </w:p>
    <w:p w14:paraId="09D7EDD8" w14:textId="77777777" w:rsidR="00030C87" w:rsidRPr="001A5067" w:rsidRDefault="00030C87" w:rsidP="00CD17F0">
      <w:pPr>
        <w:autoSpaceDE w:val="0"/>
        <w:autoSpaceDN w:val="0"/>
        <w:adjustRightInd w:val="0"/>
        <w:ind w:left="567" w:right="567"/>
        <w:jc w:val="both"/>
        <w:rPr>
          <w:rFonts w:ascii="Palatino Linotype" w:hAnsi="Palatino Linotype" w:cs="Bookman Old Style"/>
          <w:b/>
          <w:i/>
          <w:sz w:val="22"/>
          <w:szCs w:val="24"/>
        </w:rPr>
      </w:pPr>
      <w:r w:rsidRPr="001A5067">
        <w:rPr>
          <w:rFonts w:ascii="Palatino Linotype" w:hAnsi="Palatino Linotype" w:cs="Bookman Old Style"/>
          <w:i/>
          <w:sz w:val="22"/>
          <w:szCs w:val="24"/>
        </w:rPr>
        <w:t xml:space="preserve">Los sujetos obligados sólo proporcionarán la información pública que se les requiera y que obre en sus archivos y en el estado en que ésta se encuentre. </w:t>
      </w:r>
      <w:r w:rsidRPr="001A5067">
        <w:rPr>
          <w:rFonts w:ascii="Palatino Linotype" w:hAnsi="Palatino Linotype" w:cs="Bookman Old Style"/>
          <w:b/>
          <w:i/>
          <w:sz w:val="22"/>
          <w:szCs w:val="24"/>
        </w:rPr>
        <w:t>La obligación de proporcionar información no comprende el procesamiento de la misma, ni el presentarla conforme al interés del solicitante; no estarán obligados a generarla, resumirla, efectuar cálculos o practicar investigaciones.</w:t>
      </w:r>
    </w:p>
    <w:p w14:paraId="3BCC2327" w14:textId="77777777" w:rsidR="00030C87" w:rsidRPr="001A5067" w:rsidRDefault="00030C87" w:rsidP="00CD17F0">
      <w:pPr>
        <w:autoSpaceDE w:val="0"/>
        <w:autoSpaceDN w:val="0"/>
        <w:adjustRightInd w:val="0"/>
        <w:spacing w:line="360" w:lineRule="auto"/>
        <w:ind w:left="567" w:right="567"/>
        <w:jc w:val="both"/>
        <w:rPr>
          <w:rFonts w:ascii="Palatino Linotype" w:hAnsi="Palatino Linotype" w:cs="Bookman Old Style"/>
          <w:i/>
          <w:sz w:val="24"/>
          <w:szCs w:val="24"/>
        </w:rPr>
      </w:pPr>
    </w:p>
    <w:p w14:paraId="216D650A" w14:textId="77777777" w:rsidR="00030C87" w:rsidRPr="001A5067" w:rsidRDefault="00030C87" w:rsidP="00CD17F0">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1A5067">
        <w:rPr>
          <w:rFonts w:ascii="Palatino Linotype" w:hAnsi="Palatino Linotype"/>
          <w:sz w:val="24"/>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1A5067">
        <w:rPr>
          <w:rStyle w:val="Refdenotaalpie"/>
          <w:rFonts w:ascii="Palatino Linotype" w:hAnsi="Palatino Linotype"/>
          <w:sz w:val="24"/>
        </w:rPr>
        <w:footnoteReference w:id="5"/>
      </w:r>
      <w:r w:rsidRPr="001A5067">
        <w:rPr>
          <w:rFonts w:ascii="Palatino Linotype" w:hAnsi="Palatino Linotype"/>
          <w:sz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CC9EA40" w14:textId="77777777" w:rsidR="00030C87" w:rsidRPr="001A5067" w:rsidRDefault="00030C87" w:rsidP="00CD17F0">
      <w:pPr>
        <w:pStyle w:val="Prrafodelista"/>
        <w:tabs>
          <w:tab w:val="left" w:pos="851"/>
        </w:tabs>
        <w:spacing w:line="360" w:lineRule="auto"/>
        <w:ind w:left="0" w:right="49"/>
        <w:jc w:val="both"/>
        <w:rPr>
          <w:rFonts w:ascii="Palatino Linotype" w:hAnsi="Palatino Linotype"/>
          <w:sz w:val="24"/>
          <w:lang w:val="es-ES"/>
        </w:rPr>
      </w:pPr>
    </w:p>
    <w:p w14:paraId="692C8D3D" w14:textId="77777777" w:rsidR="00030C87" w:rsidRPr="001A5067" w:rsidRDefault="00030C87" w:rsidP="00CD17F0">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1A5067">
        <w:rPr>
          <w:rFonts w:ascii="Palatino Linotype" w:hAnsi="Palatino Linotype"/>
          <w:sz w:val="24"/>
          <w:lang w:val="es-ES"/>
        </w:rPr>
        <w:t xml:space="preserve">Robustece lo anterior la Tesis aislada identificada con la clave I.4º.A.40 A del Cuarto Tribunal colegiado en Materia Administrativa del Primer Circuito, publicada </w:t>
      </w:r>
      <w:r w:rsidRPr="001A5067">
        <w:rPr>
          <w:rFonts w:ascii="Palatino Linotype" w:hAnsi="Palatino Linotype"/>
          <w:sz w:val="24"/>
          <w:lang w:val="es-ES"/>
        </w:rPr>
        <w:lastRenderedPageBreak/>
        <w:t>en el Seminario Judicial de la Federación y su Gaceta en el libro XVIII, Marzo 2013, Página 1899.</w:t>
      </w:r>
    </w:p>
    <w:p w14:paraId="6D333DE4" w14:textId="77777777" w:rsidR="00030C87" w:rsidRPr="001A5067" w:rsidRDefault="00030C87" w:rsidP="00CD17F0">
      <w:pPr>
        <w:pStyle w:val="Prrafodelista"/>
        <w:spacing w:line="360" w:lineRule="auto"/>
        <w:rPr>
          <w:rFonts w:ascii="Palatino Linotype" w:hAnsi="Palatino Linotype"/>
          <w:sz w:val="24"/>
          <w:lang w:val="es-ES"/>
        </w:rPr>
      </w:pPr>
    </w:p>
    <w:p w14:paraId="61DA40C6" w14:textId="77777777" w:rsidR="00030C87" w:rsidRPr="001A5067" w:rsidRDefault="00030C87" w:rsidP="00CD17F0">
      <w:pPr>
        <w:pStyle w:val="Prrafodelista"/>
        <w:tabs>
          <w:tab w:val="left" w:pos="851"/>
        </w:tabs>
        <w:ind w:left="567" w:right="567"/>
        <w:jc w:val="both"/>
        <w:rPr>
          <w:rFonts w:ascii="Palatino Linotype" w:hAnsi="Palatino Linotype"/>
          <w:i/>
        </w:rPr>
      </w:pPr>
      <w:r w:rsidRPr="001A5067">
        <w:rPr>
          <w:rFonts w:ascii="Palatino Linotype" w:hAnsi="Palatino Linotype"/>
          <w:b/>
          <w:i/>
        </w:rPr>
        <w:t>ACCESO A LA INFORMACIÓN. IMPLICACIÓN DEL PRINCIPIO DE MÁXIMA PUBLICIDAD EN EL DERECHO FUNDAMENTAL RELATIVO.</w:t>
      </w:r>
      <w:r w:rsidRPr="001A5067">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CF3C9F8" w14:textId="77777777" w:rsidR="00030C87" w:rsidRPr="001A5067" w:rsidRDefault="00030C87" w:rsidP="00CD17F0">
      <w:pPr>
        <w:pStyle w:val="Prrafodelista"/>
        <w:tabs>
          <w:tab w:val="left" w:pos="851"/>
        </w:tabs>
        <w:ind w:left="567" w:right="567"/>
        <w:jc w:val="both"/>
        <w:rPr>
          <w:rFonts w:ascii="Palatino Linotype" w:hAnsi="Palatino Linotype"/>
          <w:i/>
        </w:rPr>
      </w:pPr>
    </w:p>
    <w:p w14:paraId="7F97E0FE" w14:textId="77777777" w:rsidR="00030C87" w:rsidRPr="001A5067" w:rsidRDefault="00030C87" w:rsidP="00CD17F0">
      <w:pPr>
        <w:pStyle w:val="Prrafodelista"/>
        <w:tabs>
          <w:tab w:val="left" w:pos="851"/>
        </w:tabs>
        <w:ind w:left="567" w:right="567"/>
        <w:jc w:val="both"/>
        <w:rPr>
          <w:rFonts w:ascii="Palatino Linotype" w:hAnsi="Palatino Linotype"/>
          <w:i/>
        </w:rPr>
      </w:pPr>
      <w:r w:rsidRPr="001A5067">
        <w:rPr>
          <w:rFonts w:ascii="Palatino Linotype" w:hAnsi="Palatino Linotype"/>
          <w:i/>
        </w:rPr>
        <w:t xml:space="preserve">CUARTO TRIBUNAL COLEGIADO EN MATERIA ADMINISTRATIVA DEL PRIMER CIRCUITO. </w:t>
      </w:r>
    </w:p>
    <w:p w14:paraId="009F6F6E" w14:textId="77777777" w:rsidR="00030C87" w:rsidRPr="001A5067" w:rsidRDefault="00030C87" w:rsidP="00CD17F0">
      <w:pPr>
        <w:pStyle w:val="Prrafodelista"/>
        <w:tabs>
          <w:tab w:val="left" w:pos="851"/>
        </w:tabs>
        <w:ind w:left="567" w:right="567"/>
        <w:jc w:val="both"/>
        <w:rPr>
          <w:rFonts w:ascii="Palatino Linotype" w:hAnsi="Palatino Linotype"/>
          <w:i/>
        </w:rPr>
      </w:pPr>
    </w:p>
    <w:p w14:paraId="7F828BE0" w14:textId="77777777" w:rsidR="00030C87" w:rsidRPr="001A5067" w:rsidRDefault="00030C87" w:rsidP="00CD17F0">
      <w:pPr>
        <w:pStyle w:val="Prrafodelista"/>
        <w:tabs>
          <w:tab w:val="left" w:pos="851"/>
        </w:tabs>
        <w:ind w:left="567" w:right="567"/>
        <w:jc w:val="both"/>
        <w:rPr>
          <w:rFonts w:ascii="Palatino Linotype" w:hAnsi="Palatino Linotype"/>
          <w:i/>
        </w:rPr>
      </w:pPr>
      <w:r w:rsidRPr="001A5067">
        <w:rPr>
          <w:rFonts w:ascii="Palatino Linotype" w:hAnsi="Palatino Linotype"/>
          <w:i/>
        </w:rPr>
        <w:t>Amparo en revisión 257/2012. Ruth Corona Muñoz. 6 de diciembre de 2012. Unanimidad de votos. Ponente: Jean Claude Tron Petit. Secretaria: Mayra Susana Martínez López.</w:t>
      </w:r>
    </w:p>
    <w:p w14:paraId="4E3D0411" w14:textId="77777777" w:rsidR="00030C87" w:rsidRPr="001A5067" w:rsidRDefault="00030C87" w:rsidP="00CD17F0">
      <w:pPr>
        <w:pStyle w:val="Prrafodelista"/>
        <w:tabs>
          <w:tab w:val="left" w:pos="851"/>
        </w:tabs>
        <w:ind w:left="567" w:right="567"/>
        <w:jc w:val="both"/>
        <w:rPr>
          <w:rFonts w:ascii="Palatino Linotype" w:hAnsi="Palatino Linotype"/>
          <w:i/>
          <w:sz w:val="24"/>
          <w:lang w:val="es-ES"/>
        </w:rPr>
      </w:pPr>
    </w:p>
    <w:p w14:paraId="15D1D094" w14:textId="77777777" w:rsidR="00030C87" w:rsidRPr="001A5067" w:rsidRDefault="00030C87" w:rsidP="00CD17F0">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1A5067">
        <w:rPr>
          <w:rFonts w:ascii="Palatino Linotype" w:hAnsi="Palatino Linotype"/>
          <w:sz w:val="24"/>
          <w:lang w:val="es-ES"/>
        </w:rPr>
        <w:lastRenderedPageBreak/>
        <w:t xml:space="preserve">Como se ha señalado, los Sujetos Obligados deberán proporcionar toda la información que se encuentre en su posesión bajo los estándares más altos de transparencia y máxima publicidad. </w:t>
      </w:r>
    </w:p>
    <w:p w14:paraId="2D3B6D6C" w14:textId="77777777" w:rsidR="00030C87" w:rsidRPr="001A5067" w:rsidRDefault="00030C87" w:rsidP="00CD17F0">
      <w:pPr>
        <w:tabs>
          <w:tab w:val="left" w:pos="851"/>
        </w:tabs>
        <w:spacing w:line="360" w:lineRule="auto"/>
        <w:ind w:right="49"/>
        <w:jc w:val="both"/>
        <w:rPr>
          <w:rFonts w:ascii="Palatino Linotype" w:hAnsi="Palatino Linotype"/>
          <w:sz w:val="24"/>
          <w:szCs w:val="24"/>
          <w:lang w:val="es-ES"/>
        </w:rPr>
      </w:pPr>
    </w:p>
    <w:p w14:paraId="5BE18FCA" w14:textId="77777777" w:rsidR="00030C87" w:rsidRPr="001A5067" w:rsidRDefault="00030C87" w:rsidP="00CD17F0">
      <w:pPr>
        <w:pStyle w:val="Prrafodelista"/>
        <w:numPr>
          <w:ilvl w:val="0"/>
          <w:numId w:val="2"/>
        </w:numPr>
        <w:tabs>
          <w:tab w:val="left" w:pos="0"/>
        </w:tabs>
        <w:spacing w:line="360" w:lineRule="auto"/>
        <w:ind w:left="0" w:right="49" w:firstLine="0"/>
        <w:jc w:val="both"/>
        <w:rPr>
          <w:rFonts w:ascii="Palatino Linotype" w:hAnsi="Palatino Linotype" w:cs="Arial"/>
          <w:sz w:val="24"/>
          <w:lang w:eastAsia="es-MX"/>
        </w:rPr>
      </w:pPr>
      <w:r w:rsidRPr="001A5067">
        <w:rPr>
          <w:rFonts w:ascii="Palatino Linotype" w:hAnsi="Palatino Linotype" w:cs="Arial"/>
          <w:sz w:val="24"/>
        </w:rPr>
        <w:t>Es pertinente enfatizar lo que respecto al derecho de acceso a la información pública, refiere el artículo 6° de la Constitución Política de los Estados Unidos Mexicanos, que en su parte conducente señala:</w:t>
      </w:r>
    </w:p>
    <w:p w14:paraId="40B29121" w14:textId="77777777" w:rsidR="00F05CCB" w:rsidRPr="001A5067" w:rsidRDefault="00F05CCB" w:rsidP="00CD17F0">
      <w:pPr>
        <w:pStyle w:val="Prrafodelista"/>
        <w:rPr>
          <w:rFonts w:ascii="Palatino Linotype" w:hAnsi="Palatino Linotype" w:cs="Arial"/>
          <w:sz w:val="24"/>
          <w:lang w:eastAsia="es-MX"/>
        </w:rPr>
      </w:pPr>
    </w:p>
    <w:p w14:paraId="77562420" w14:textId="77777777" w:rsidR="00030C87" w:rsidRPr="001A5067" w:rsidRDefault="00030C87" w:rsidP="00CD17F0">
      <w:pPr>
        <w:ind w:left="567" w:right="567"/>
        <w:jc w:val="both"/>
        <w:rPr>
          <w:rFonts w:ascii="Palatino Linotype" w:hAnsi="Palatino Linotype" w:cs="Arial"/>
          <w:i/>
          <w:sz w:val="22"/>
          <w:szCs w:val="24"/>
        </w:rPr>
      </w:pPr>
      <w:r w:rsidRPr="001A5067">
        <w:rPr>
          <w:rFonts w:ascii="Palatino Linotype" w:hAnsi="Palatino Linotype" w:cs="Arial"/>
          <w:b/>
          <w:i/>
          <w:sz w:val="22"/>
          <w:szCs w:val="24"/>
        </w:rPr>
        <w:t>“Artículo 6o.</w:t>
      </w:r>
      <w:r w:rsidRPr="001A5067">
        <w:rPr>
          <w:rFonts w:ascii="Palatino Linotype" w:hAnsi="Palatino Linotype" w:cs="Arial"/>
          <w:i/>
          <w:sz w:val="22"/>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1A5067">
        <w:rPr>
          <w:rFonts w:ascii="Palatino Linotype" w:hAnsi="Palatino Linotype" w:cs="Arial"/>
          <w:b/>
          <w:i/>
          <w:sz w:val="22"/>
          <w:szCs w:val="24"/>
        </w:rPr>
        <w:t>El derecho a la información será garantizado por el Estado.</w:t>
      </w:r>
      <w:r w:rsidRPr="001A5067">
        <w:rPr>
          <w:rFonts w:ascii="Palatino Linotype" w:hAnsi="Palatino Linotype" w:cs="Arial"/>
          <w:i/>
          <w:sz w:val="22"/>
          <w:szCs w:val="24"/>
        </w:rPr>
        <w:t xml:space="preserve"> </w:t>
      </w:r>
    </w:p>
    <w:p w14:paraId="3EB4E778" w14:textId="77777777" w:rsidR="00030C87" w:rsidRPr="001A5067" w:rsidRDefault="00030C87" w:rsidP="00CD17F0">
      <w:pPr>
        <w:ind w:left="567" w:right="567"/>
        <w:jc w:val="both"/>
        <w:rPr>
          <w:rFonts w:ascii="Palatino Linotype" w:hAnsi="Palatino Linotype" w:cs="Arial"/>
          <w:i/>
          <w:sz w:val="22"/>
          <w:szCs w:val="24"/>
        </w:rPr>
      </w:pPr>
    </w:p>
    <w:p w14:paraId="3D20CC92" w14:textId="77777777" w:rsidR="00030C87" w:rsidRPr="001A5067" w:rsidRDefault="00030C87" w:rsidP="00CD17F0">
      <w:pPr>
        <w:ind w:left="567" w:right="567"/>
        <w:jc w:val="both"/>
        <w:rPr>
          <w:rFonts w:ascii="Palatino Linotype" w:hAnsi="Palatino Linotype" w:cs="Arial"/>
          <w:i/>
          <w:sz w:val="22"/>
          <w:szCs w:val="24"/>
        </w:rPr>
      </w:pPr>
      <w:r w:rsidRPr="001A5067">
        <w:rPr>
          <w:rFonts w:ascii="Palatino Linotype" w:hAnsi="Palatino Linotype" w:cs="Arial"/>
          <w:i/>
          <w:sz w:val="22"/>
          <w:szCs w:val="24"/>
        </w:rPr>
        <w:t>Toda persona tiene derecho al libre acceso a información plural y oportuna, así como a buscar, recibir y difundir información e ideas de toda índole por cualquier medio de expresión.</w:t>
      </w:r>
    </w:p>
    <w:p w14:paraId="2E54DF0C" w14:textId="77777777" w:rsidR="00030C87" w:rsidRPr="001A5067" w:rsidRDefault="00030C87" w:rsidP="00CD17F0">
      <w:pPr>
        <w:ind w:left="567" w:right="567"/>
        <w:jc w:val="both"/>
        <w:rPr>
          <w:rFonts w:ascii="Palatino Linotype" w:hAnsi="Palatino Linotype" w:cs="Arial"/>
          <w:i/>
          <w:sz w:val="22"/>
          <w:szCs w:val="24"/>
        </w:rPr>
      </w:pPr>
    </w:p>
    <w:p w14:paraId="08FD9951" w14:textId="77777777" w:rsidR="00030C87" w:rsidRPr="001A5067" w:rsidRDefault="00030C87" w:rsidP="00CD17F0">
      <w:pPr>
        <w:ind w:left="567" w:right="567"/>
        <w:jc w:val="both"/>
        <w:rPr>
          <w:rFonts w:ascii="Palatino Linotype" w:hAnsi="Palatino Linotype" w:cs="Arial"/>
          <w:i/>
          <w:sz w:val="22"/>
          <w:szCs w:val="24"/>
        </w:rPr>
      </w:pPr>
      <w:r w:rsidRPr="001A5067">
        <w:rPr>
          <w:rFonts w:ascii="Palatino Linotype" w:hAnsi="Palatino Linotype" w:cs="Arial"/>
          <w:i/>
          <w:sz w:val="22"/>
          <w:szCs w:val="24"/>
        </w:rPr>
        <w:t>Para efectos de lo dispuesto en el presente artículo se observará lo siguiente:</w:t>
      </w:r>
    </w:p>
    <w:p w14:paraId="03EF769F" w14:textId="77777777" w:rsidR="00030C87" w:rsidRPr="001A5067" w:rsidRDefault="00030C87" w:rsidP="00CD17F0">
      <w:pPr>
        <w:ind w:left="567" w:right="567"/>
        <w:jc w:val="both"/>
        <w:rPr>
          <w:rFonts w:ascii="Palatino Linotype" w:hAnsi="Palatino Linotype" w:cs="Arial"/>
          <w:i/>
          <w:sz w:val="22"/>
          <w:szCs w:val="24"/>
        </w:rPr>
      </w:pPr>
    </w:p>
    <w:p w14:paraId="14A65C19" w14:textId="77777777" w:rsidR="00030C87" w:rsidRPr="001A5067" w:rsidRDefault="00030C87" w:rsidP="00CD17F0">
      <w:pPr>
        <w:ind w:left="567" w:right="567"/>
        <w:jc w:val="both"/>
        <w:rPr>
          <w:rFonts w:ascii="Palatino Linotype" w:hAnsi="Palatino Linotype" w:cs="Arial"/>
          <w:i/>
          <w:sz w:val="22"/>
          <w:szCs w:val="24"/>
        </w:rPr>
      </w:pPr>
      <w:r w:rsidRPr="001A5067">
        <w:rPr>
          <w:rFonts w:ascii="Palatino Linotype" w:hAnsi="Palatino Linotype" w:cs="Arial"/>
          <w:i/>
          <w:sz w:val="22"/>
          <w:szCs w:val="24"/>
        </w:rPr>
        <w:t>A. Para el ejercicio del derecho de acceso a la información, la Federación, los Estados y el Distrito Federal, en el ámbito de sus respectivas competencias, se regirán por los siguientes principios y bases:</w:t>
      </w:r>
    </w:p>
    <w:p w14:paraId="4D27F69C" w14:textId="77777777" w:rsidR="00030C87" w:rsidRPr="001A5067" w:rsidRDefault="00030C87" w:rsidP="00CD17F0">
      <w:pPr>
        <w:ind w:left="567" w:right="567"/>
        <w:jc w:val="both"/>
        <w:rPr>
          <w:rFonts w:ascii="Palatino Linotype" w:hAnsi="Palatino Linotype" w:cs="Arial"/>
          <w:b/>
          <w:i/>
          <w:sz w:val="22"/>
          <w:szCs w:val="24"/>
        </w:rPr>
      </w:pPr>
    </w:p>
    <w:p w14:paraId="112C9C1C" w14:textId="77777777" w:rsidR="00030C87" w:rsidRPr="001A5067" w:rsidRDefault="00030C87" w:rsidP="00CD17F0">
      <w:pPr>
        <w:ind w:left="567" w:right="567"/>
        <w:jc w:val="both"/>
        <w:rPr>
          <w:rFonts w:ascii="Palatino Linotype" w:hAnsi="Palatino Linotype" w:cs="Arial"/>
          <w:i/>
          <w:sz w:val="22"/>
          <w:szCs w:val="24"/>
        </w:rPr>
      </w:pPr>
      <w:r w:rsidRPr="001A5067">
        <w:rPr>
          <w:rFonts w:ascii="Palatino Linotype" w:hAnsi="Palatino Linotype" w:cs="Arial"/>
          <w:b/>
          <w:i/>
          <w:sz w:val="22"/>
          <w:szCs w:val="24"/>
        </w:rPr>
        <w:t>I. Toda la información en posesión de</w:t>
      </w:r>
      <w:r w:rsidRPr="001A5067">
        <w:rPr>
          <w:rFonts w:ascii="Palatino Linotype" w:hAnsi="Palatino Linotype" w:cs="Arial"/>
          <w:i/>
          <w:sz w:val="22"/>
          <w:szCs w:val="24"/>
        </w:rPr>
        <w:t xml:space="preserve"> </w:t>
      </w:r>
      <w:r w:rsidRPr="001A5067">
        <w:rPr>
          <w:rFonts w:ascii="Palatino Linotype" w:hAnsi="Palatino Linotype" w:cs="Arial"/>
          <w:b/>
          <w:i/>
          <w:sz w:val="22"/>
          <w:szCs w:val="24"/>
        </w:rPr>
        <w:t>cualquier autoridad</w:t>
      </w:r>
      <w:r w:rsidRPr="001A5067">
        <w:rPr>
          <w:rFonts w:ascii="Palatino Linotype" w:hAnsi="Palatino Linotype" w:cs="Arial"/>
          <w:i/>
          <w:sz w:val="22"/>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1A5067">
        <w:rPr>
          <w:rFonts w:ascii="Palatino Linotype" w:hAnsi="Palatino Linotype" w:cs="Arial"/>
          <w:b/>
          <w:i/>
          <w:sz w:val="22"/>
          <w:szCs w:val="24"/>
        </w:rPr>
        <w:t>es pública</w:t>
      </w:r>
      <w:r w:rsidRPr="001A5067">
        <w:rPr>
          <w:rFonts w:ascii="Palatino Linotype" w:hAnsi="Palatino Linotype" w:cs="Arial"/>
          <w:i/>
          <w:sz w:val="22"/>
          <w:szCs w:val="24"/>
        </w:rPr>
        <w:t xml:space="preserve"> y sólo podrá ser reservada temporalmente por razones de interés público y seguridad nacional, en los términos que fijen las leyes. En la </w:t>
      </w:r>
      <w:r w:rsidRPr="001A5067">
        <w:rPr>
          <w:rFonts w:ascii="Palatino Linotype" w:hAnsi="Palatino Linotype" w:cs="Arial"/>
          <w:i/>
          <w:sz w:val="22"/>
          <w:szCs w:val="24"/>
        </w:rPr>
        <w:lastRenderedPageBreak/>
        <w:t xml:space="preserve">interpretación de este derecho deberá prevalecer el principio de máxima publicidad. </w:t>
      </w:r>
      <w:r w:rsidRPr="001A5067">
        <w:rPr>
          <w:rFonts w:ascii="Palatino Linotype" w:hAnsi="Palatino Linotype" w:cs="Arial"/>
          <w:b/>
          <w:i/>
          <w:sz w:val="22"/>
          <w:szCs w:val="24"/>
        </w:rPr>
        <w:t>Los sujetos obligados deberán documentar todo acto que derive del ejercicio de sus facultades, competencias o funciones</w:t>
      </w:r>
      <w:r w:rsidRPr="001A5067">
        <w:rPr>
          <w:rFonts w:ascii="Palatino Linotype" w:hAnsi="Palatino Linotype" w:cs="Arial"/>
          <w:i/>
          <w:sz w:val="22"/>
          <w:szCs w:val="24"/>
        </w:rPr>
        <w:t>, la ley determinará los supuestos específicos bajo los cuales procederá la declaración de inexistencia de la información.</w:t>
      </w:r>
    </w:p>
    <w:p w14:paraId="776DA50D" w14:textId="77777777" w:rsidR="00030C87" w:rsidRPr="001A5067" w:rsidRDefault="00030C87" w:rsidP="00CD17F0">
      <w:pPr>
        <w:ind w:left="567" w:right="567"/>
        <w:jc w:val="both"/>
        <w:rPr>
          <w:rFonts w:ascii="Palatino Linotype" w:hAnsi="Palatino Linotype" w:cs="Arial"/>
          <w:i/>
          <w:sz w:val="22"/>
          <w:szCs w:val="24"/>
        </w:rPr>
      </w:pPr>
    </w:p>
    <w:p w14:paraId="4461DD7B" w14:textId="77777777" w:rsidR="00030C87" w:rsidRPr="001A5067" w:rsidRDefault="00030C87" w:rsidP="00CD17F0">
      <w:pPr>
        <w:ind w:left="567" w:right="567"/>
        <w:jc w:val="both"/>
        <w:rPr>
          <w:rFonts w:ascii="Palatino Linotype" w:hAnsi="Palatino Linotype" w:cs="Arial"/>
          <w:i/>
          <w:sz w:val="22"/>
          <w:szCs w:val="24"/>
        </w:rPr>
      </w:pPr>
      <w:r w:rsidRPr="001A5067">
        <w:rPr>
          <w:rFonts w:ascii="Palatino Linotype" w:hAnsi="Palatino Linotype" w:cs="Arial"/>
          <w:i/>
          <w:sz w:val="22"/>
          <w:szCs w:val="24"/>
        </w:rPr>
        <w:t>II. La información que se refiere a la vida privada y los datos personales será protegida en los términos y con las excepciones que fijen las leyes.</w:t>
      </w:r>
    </w:p>
    <w:p w14:paraId="797A97F7" w14:textId="77777777" w:rsidR="00030C87" w:rsidRPr="001A5067" w:rsidRDefault="00030C87" w:rsidP="00CD17F0">
      <w:pPr>
        <w:ind w:left="567" w:right="567"/>
        <w:jc w:val="both"/>
        <w:rPr>
          <w:rFonts w:ascii="Palatino Linotype" w:hAnsi="Palatino Linotype" w:cs="Arial"/>
          <w:i/>
          <w:sz w:val="22"/>
          <w:szCs w:val="24"/>
        </w:rPr>
      </w:pPr>
    </w:p>
    <w:p w14:paraId="6F24C83A" w14:textId="77777777" w:rsidR="00030C87" w:rsidRPr="001A5067" w:rsidRDefault="00030C87" w:rsidP="00CD17F0">
      <w:pPr>
        <w:ind w:left="567" w:right="567"/>
        <w:jc w:val="both"/>
        <w:rPr>
          <w:rFonts w:ascii="Palatino Linotype" w:hAnsi="Palatino Linotype" w:cs="Arial"/>
          <w:i/>
          <w:sz w:val="22"/>
          <w:szCs w:val="24"/>
        </w:rPr>
      </w:pPr>
      <w:r w:rsidRPr="001A5067">
        <w:rPr>
          <w:rFonts w:ascii="Palatino Linotype" w:hAnsi="Palatino Linotype" w:cs="Arial"/>
          <w:i/>
          <w:sz w:val="22"/>
          <w:szCs w:val="24"/>
        </w:rPr>
        <w:t>III. Toda persona, sin necesidad de acreditar interés alguno o justificar su utilización, tendrá acceso gratuito a la información pública, a sus datos personales o a la rectificación de éstos.</w:t>
      </w:r>
    </w:p>
    <w:p w14:paraId="71224FAE" w14:textId="77777777" w:rsidR="00030C87" w:rsidRPr="001A5067" w:rsidRDefault="00030C87" w:rsidP="00CD17F0">
      <w:pPr>
        <w:ind w:left="567" w:right="567"/>
        <w:jc w:val="both"/>
        <w:rPr>
          <w:rFonts w:ascii="Palatino Linotype" w:hAnsi="Palatino Linotype" w:cs="Arial"/>
          <w:i/>
          <w:sz w:val="22"/>
          <w:szCs w:val="24"/>
        </w:rPr>
      </w:pPr>
    </w:p>
    <w:p w14:paraId="4C57B4BB" w14:textId="77777777" w:rsidR="00030C87" w:rsidRPr="001A5067" w:rsidRDefault="00030C87" w:rsidP="00CD17F0">
      <w:pPr>
        <w:ind w:left="567" w:right="567"/>
        <w:jc w:val="both"/>
        <w:rPr>
          <w:rFonts w:ascii="Palatino Linotype" w:hAnsi="Palatino Linotype" w:cs="Arial"/>
          <w:i/>
          <w:sz w:val="22"/>
          <w:szCs w:val="24"/>
        </w:rPr>
      </w:pPr>
      <w:r w:rsidRPr="001A5067">
        <w:rPr>
          <w:rFonts w:ascii="Palatino Linotype" w:hAnsi="Palatino Linotype" w:cs="Arial"/>
          <w:i/>
          <w:sz w:val="22"/>
          <w:szCs w:val="24"/>
        </w:rPr>
        <w:t>IV.   Se establecerán mecanismos de acceso a la información y procedimientos de revisión expeditos que se sustanciarán ante los organismos autónomos especializados e imparciales que establece esta Constitución.</w:t>
      </w:r>
    </w:p>
    <w:p w14:paraId="5BBD40C6" w14:textId="77777777" w:rsidR="00030C87" w:rsidRPr="001A5067" w:rsidRDefault="00030C87" w:rsidP="00CD17F0">
      <w:pPr>
        <w:ind w:left="567" w:right="567"/>
        <w:jc w:val="both"/>
        <w:rPr>
          <w:rFonts w:ascii="Palatino Linotype" w:hAnsi="Palatino Linotype" w:cs="Arial"/>
          <w:b/>
          <w:i/>
          <w:sz w:val="22"/>
          <w:szCs w:val="24"/>
        </w:rPr>
      </w:pPr>
    </w:p>
    <w:p w14:paraId="066AD9C7" w14:textId="77777777" w:rsidR="00030C87" w:rsidRPr="001A5067" w:rsidRDefault="00030C87" w:rsidP="00CD17F0">
      <w:pPr>
        <w:ind w:left="567" w:right="567"/>
        <w:jc w:val="both"/>
        <w:rPr>
          <w:rFonts w:ascii="Palatino Linotype" w:hAnsi="Palatino Linotype" w:cs="Arial"/>
          <w:i/>
          <w:sz w:val="22"/>
          <w:szCs w:val="24"/>
        </w:rPr>
      </w:pPr>
      <w:r w:rsidRPr="001A5067">
        <w:rPr>
          <w:rFonts w:ascii="Palatino Linotype" w:hAnsi="Palatino Linotype" w:cs="Arial"/>
          <w:b/>
          <w:i/>
          <w:sz w:val="22"/>
          <w:szCs w:val="24"/>
        </w:rPr>
        <w:t>V. Los sujetos obligados deberán preservar sus documentos en archivos administrativos actualizados y publicarán, a través de los medios electrónicos disponibles</w:t>
      </w:r>
      <w:r w:rsidRPr="001A5067">
        <w:rPr>
          <w:rFonts w:ascii="Palatino Linotype" w:hAnsi="Palatino Linotype" w:cs="Arial"/>
          <w:i/>
          <w:sz w:val="22"/>
          <w:szCs w:val="24"/>
        </w:rPr>
        <w:t>, la información completa y actualizada sobre el ejercicio de los recursos públicos y los indicadores que permitan rendir cuenta del cumplimiento de sus objetivos y de los resultados obtenidos.</w:t>
      </w:r>
    </w:p>
    <w:p w14:paraId="4C3165B5" w14:textId="77777777" w:rsidR="00030C87" w:rsidRPr="001A5067" w:rsidRDefault="00030C87" w:rsidP="00CD17F0">
      <w:pPr>
        <w:ind w:left="567" w:right="567"/>
        <w:jc w:val="both"/>
        <w:rPr>
          <w:rFonts w:ascii="Palatino Linotype" w:hAnsi="Palatino Linotype" w:cs="Arial"/>
          <w:i/>
          <w:sz w:val="22"/>
          <w:szCs w:val="24"/>
        </w:rPr>
      </w:pPr>
    </w:p>
    <w:p w14:paraId="1E17B65C" w14:textId="77777777" w:rsidR="00030C87" w:rsidRPr="001A5067" w:rsidRDefault="00030C87" w:rsidP="00CD17F0">
      <w:pPr>
        <w:ind w:left="567" w:right="567"/>
        <w:jc w:val="both"/>
        <w:rPr>
          <w:rFonts w:ascii="Palatino Linotype" w:hAnsi="Palatino Linotype" w:cs="Arial"/>
          <w:i/>
          <w:sz w:val="22"/>
          <w:szCs w:val="24"/>
        </w:rPr>
      </w:pPr>
      <w:r w:rsidRPr="001A5067">
        <w:rPr>
          <w:rFonts w:ascii="Palatino Linotype" w:hAnsi="Palatino Linotype" w:cs="Arial"/>
          <w:i/>
          <w:sz w:val="22"/>
          <w:szCs w:val="24"/>
        </w:rPr>
        <w:t>VI. Las leyes determinarán la manera en que los sujetos obligados deberán hacer pública la información relativa a los recursos públicos que entreguen a personas físicas o morales.</w:t>
      </w:r>
    </w:p>
    <w:p w14:paraId="0EBBA697" w14:textId="77777777" w:rsidR="00030C87" w:rsidRPr="001A5067" w:rsidRDefault="00030C87" w:rsidP="00CD17F0">
      <w:pPr>
        <w:ind w:left="567" w:right="567"/>
        <w:jc w:val="both"/>
        <w:rPr>
          <w:rFonts w:ascii="Palatino Linotype" w:hAnsi="Palatino Linotype" w:cs="Arial"/>
          <w:i/>
          <w:sz w:val="22"/>
          <w:szCs w:val="24"/>
        </w:rPr>
      </w:pPr>
    </w:p>
    <w:p w14:paraId="4FF2A70D" w14:textId="77777777" w:rsidR="00030C87" w:rsidRPr="001A5067" w:rsidRDefault="00030C87" w:rsidP="00CD17F0">
      <w:pPr>
        <w:ind w:left="567" w:right="567"/>
        <w:jc w:val="both"/>
        <w:rPr>
          <w:rFonts w:ascii="Palatino Linotype" w:hAnsi="Palatino Linotype" w:cs="Arial"/>
          <w:i/>
          <w:sz w:val="22"/>
          <w:szCs w:val="24"/>
        </w:rPr>
      </w:pPr>
      <w:r w:rsidRPr="001A5067">
        <w:rPr>
          <w:rFonts w:ascii="Palatino Linotype" w:hAnsi="Palatino Linotype" w:cs="Arial"/>
          <w:i/>
          <w:sz w:val="22"/>
          <w:szCs w:val="24"/>
        </w:rPr>
        <w:t>VII. La inobservancia a las disposiciones en materia de acceso a la información pública será sancionada en los términos que dispongan las leyes.</w:t>
      </w:r>
    </w:p>
    <w:p w14:paraId="2AFF8068" w14:textId="77777777" w:rsidR="00030C87" w:rsidRPr="001A5067" w:rsidRDefault="00030C87" w:rsidP="00CD17F0">
      <w:pPr>
        <w:ind w:left="567" w:right="567"/>
        <w:jc w:val="both"/>
        <w:rPr>
          <w:rFonts w:ascii="Palatino Linotype" w:hAnsi="Palatino Linotype" w:cs="Arial"/>
          <w:i/>
          <w:sz w:val="22"/>
          <w:szCs w:val="24"/>
        </w:rPr>
      </w:pPr>
    </w:p>
    <w:p w14:paraId="26EDD1BA" w14:textId="77777777" w:rsidR="00030C87" w:rsidRPr="001A5067" w:rsidRDefault="00030C87" w:rsidP="00CD17F0">
      <w:pPr>
        <w:ind w:left="567" w:right="567"/>
        <w:jc w:val="both"/>
        <w:rPr>
          <w:rFonts w:ascii="Palatino Linotype" w:hAnsi="Palatino Linotype" w:cs="Arial"/>
          <w:i/>
          <w:sz w:val="22"/>
          <w:szCs w:val="24"/>
        </w:rPr>
      </w:pPr>
      <w:r w:rsidRPr="001A5067">
        <w:rPr>
          <w:rFonts w:ascii="Palatino Linotype" w:hAnsi="Palatino Linotype" w:cs="Arial"/>
          <w:i/>
          <w:sz w:val="22"/>
          <w:szCs w:val="24"/>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C938C0A" w14:textId="77777777" w:rsidR="00030C87" w:rsidRPr="001A5067" w:rsidRDefault="00030C87" w:rsidP="00CD17F0">
      <w:pPr>
        <w:ind w:left="567" w:right="567"/>
        <w:jc w:val="both"/>
        <w:rPr>
          <w:rFonts w:ascii="Palatino Linotype" w:hAnsi="Palatino Linotype" w:cs="Arial"/>
          <w:i/>
          <w:sz w:val="22"/>
          <w:szCs w:val="24"/>
        </w:rPr>
      </w:pPr>
      <w:r w:rsidRPr="001A5067">
        <w:rPr>
          <w:rFonts w:ascii="Palatino Linotype" w:hAnsi="Palatino Linotype" w:cs="Arial"/>
          <w:i/>
          <w:sz w:val="22"/>
          <w:szCs w:val="24"/>
        </w:rPr>
        <w:t>…</w:t>
      </w:r>
    </w:p>
    <w:p w14:paraId="13700958" w14:textId="77777777" w:rsidR="00030C87" w:rsidRPr="001A5067" w:rsidRDefault="00030C87" w:rsidP="00CD17F0">
      <w:pPr>
        <w:ind w:left="567" w:right="567"/>
        <w:jc w:val="both"/>
        <w:rPr>
          <w:rFonts w:ascii="Palatino Linotype" w:hAnsi="Palatino Linotype" w:cs="Arial"/>
          <w:i/>
          <w:sz w:val="22"/>
          <w:szCs w:val="24"/>
        </w:rPr>
      </w:pPr>
      <w:r w:rsidRPr="001A5067">
        <w:rPr>
          <w:rFonts w:ascii="Palatino Linotype" w:hAnsi="Palatino Linotype" w:cs="Arial"/>
          <w:i/>
          <w:sz w:val="22"/>
          <w:szCs w:val="24"/>
        </w:rPr>
        <w:lastRenderedPageBreak/>
        <w:t>La ley establecerá aquella información que se considere reservada o confidencial.”</w:t>
      </w:r>
    </w:p>
    <w:p w14:paraId="4C2320CD" w14:textId="77777777" w:rsidR="00030C87" w:rsidRPr="001A5067" w:rsidRDefault="00030C87" w:rsidP="00CD17F0">
      <w:pPr>
        <w:ind w:left="567" w:right="567"/>
        <w:jc w:val="both"/>
        <w:rPr>
          <w:rFonts w:ascii="Palatino Linotype" w:hAnsi="Palatino Linotype"/>
          <w:i/>
          <w:sz w:val="22"/>
          <w:szCs w:val="24"/>
        </w:rPr>
      </w:pPr>
    </w:p>
    <w:p w14:paraId="7AAE3C46" w14:textId="77777777" w:rsidR="00030C87" w:rsidRPr="001A5067" w:rsidRDefault="00030C87" w:rsidP="00CD17F0">
      <w:pPr>
        <w:ind w:left="567" w:right="567"/>
        <w:jc w:val="both"/>
        <w:rPr>
          <w:rFonts w:ascii="Palatino Linotype" w:hAnsi="Palatino Linotype"/>
          <w:i/>
          <w:sz w:val="22"/>
          <w:szCs w:val="24"/>
        </w:rPr>
      </w:pPr>
      <w:r w:rsidRPr="001A5067">
        <w:rPr>
          <w:rFonts w:ascii="Palatino Linotype" w:hAnsi="Palatino Linotype"/>
          <w:i/>
          <w:sz w:val="22"/>
          <w:szCs w:val="24"/>
        </w:rPr>
        <w:t>(Énfasis añadido)</w:t>
      </w:r>
    </w:p>
    <w:p w14:paraId="094B478A" w14:textId="77777777" w:rsidR="00030C87" w:rsidRPr="001A5067" w:rsidRDefault="00030C87" w:rsidP="00CD17F0">
      <w:pPr>
        <w:spacing w:line="360" w:lineRule="auto"/>
        <w:ind w:left="709" w:right="757"/>
        <w:jc w:val="both"/>
        <w:rPr>
          <w:rFonts w:ascii="Palatino Linotype" w:hAnsi="Palatino Linotype"/>
          <w:sz w:val="24"/>
          <w:szCs w:val="24"/>
        </w:rPr>
      </w:pPr>
    </w:p>
    <w:p w14:paraId="28042139" w14:textId="77777777" w:rsidR="00030C87" w:rsidRPr="001A5067" w:rsidRDefault="00030C87" w:rsidP="00CD17F0">
      <w:pPr>
        <w:pStyle w:val="Prrafodelista"/>
        <w:numPr>
          <w:ilvl w:val="0"/>
          <w:numId w:val="2"/>
        </w:numPr>
        <w:spacing w:line="360" w:lineRule="auto"/>
        <w:ind w:left="0" w:firstLine="0"/>
        <w:jc w:val="both"/>
        <w:rPr>
          <w:rFonts w:ascii="Palatino Linotype" w:hAnsi="Palatino Linotype" w:cs="Arial"/>
          <w:sz w:val="24"/>
        </w:rPr>
      </w:pPr>
      <w:r w:rsidRPr="001A5067">
        <w:rPr>
          <w:rFonts w:ascii="Palatino Linotype" w:hAnsi="Palatino Linotype" w:cs="Arial"/>
          <w:sz w:val="24"/>
        </w:rPr>
        <w:t>Por su parte, la Constitución Política del Estado Libre y Soberano de México, en su artículo 5°, dispone en su parte conducente, lo siguiente:</w:t>
      </w:r>
    </w:p>
    <w:p w14:paraId="309FDFFB" w14:textId="77777777" w:rsidR="00030C87" w:rsidRPr="001A5067" w:rsidRDefault="00030C87" w:rsidP="00CD17F0">
      <w:pPr>
        <w:ind w:left="567" w:right="567"/>
        <w:jc w:val="both"/>
        <w:rPr>
          <w:rFonts w:ascii="Palatino Linotype" w:hAnsi="Palatino Linotype" w:cs="Arial"/>
          <w:b/>
          <w:i/>
          <w:sz w:val="22"/>
          <w:szCs w:val="24"/>
        </w:rPr>
      </w:pPr>
      <w:r w:rsidRPr="001A5067">
        <w:rPr>
          <w:rFonts w:ascii="Palatino Linotype" w:hAnsi="Palatino Linotype" w:cs="Arial"/>
          <w:b/>
          <w:i/>
          <w:sz w:val="22"/>
          <w:szCs w:val="24"/>
        </w:rPr>
        <w:t xml:space="preserve">“Artículo 5. … </w:t>
      </w:r>
    </w:p>
    <w:p w14:paraId="00605BD5" w14:textId="77777777" w:rsidR="00030C87" w:rsidRPr="001A5067" w:rsidRDefault="00030C87" w:rsidP="00CD17F0">
      <w:pPr>
        <w:ind w:left="567" w:right="567"/>
        <w:jc w:val="both"/>
        <w:rPr>
          <w:rFonts w:ascii="Palatino Linotype" w:hAnsi="Palatino Linotype"/>
          <w:i/>
          <w:sz w:val="22"/>
          <w:szCs w:val="24"/>
        </w:rPr>
      </w:pPr>
      <w:r w:rsidRPr="001A5067">
        <w:rPr>
          <w:rFonts w:ascii="Palatino Linotype" w:hAnsi="Palatino Linotype"/>
          <w:b/>
          <w:i/>
          <w:sz w:val="22"/>
          <w:szCs w:val="24"/>
        </w:rPr>
        <w:t>El derecho a la información será garantizado por el Estado</w:t>
      </w:r>
      <w:r w:rsidRPr="001A5067">
        <w:rPr>
          <w:rFonts w:ascii="Palatino Linotype" w:hAnsi="Palatino Linotype"/>
          <w:i/>
          <w:sz w:val="22"/>
          <w:szCs w:val="24"/>
        </w:rPr>
        <w:t xml:space="preserve">. La ley establecerá las previsiones que permitan asegurar la protección, el respeto y la difusión de este derecho. </w:t>
      </w:r>
    </w:p>
    <w:p w14:paraId="0BAF9DF9" w14:textId="77777777" w:rsidR="00030C87" w:rsidRPr="001A5067" w:rsidRDefault="00030C87" w:rsidP="00CD17F0">
      <w:pPr>
        <w:ind w:left="567" w:right="567"/>
        <w:jc w:val="both"/>
        <w:rPr>
          <w:rFonts w:ascii="Palatino Linotype" w:hAnsi="Palatino Linotype"/>
          <w:i/>
          <w:sz w:val="22"/>
          <w:szCs w:val="24"/>
        </w:rPr>
      </w:pPr>
      <w:r w:rsidRPr="001A5067">
        <w:rPr>
          <w:rFonts w:ascii="Palatino Linotype" w:hAnsi="Palatino Linotype"/>
          <w:i/>
          <w:sz w:val="22"/>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B4C17A6" w14:textId="77777777" w:rsidR="00030C87" w:rsidRPr="001A5067" w:rsidRDefault="00030C87" w:rsidP="00CD17F0">
      <w:pPr>
        <w:ind w:left="567" w:right="567"/>
        <w:jc w:val="both"/>
        <w:rPr>
          <w:rFonts w:ascii="Palatino Linotype" w:hAnsi="Palatino Linotype"/>
          <w:i/>
          <w:sz w:val="22"/>
          <w:szCs w:val="24"/>
        </w:rPr>
      </w:pPr>
    </w:p>
    <w:p w14:paraId="61341A61" w14:textId="77777777" w:rsidR="00030C87" w:rsidRPr="001A5067" w:rsidRDefault="00030C87" w:rsidP="00CD17F0">
      <w:pPr>
        <w:ind w:left="567" w:right="567"/>
        <w:jc w:val="both"/>
        <w:rPr>
          <w:rFonts w:ascii="Palatino Linotype" w:hAnsi="Palatino Linotype"/>
          <w:i/>
          <w:sz w:val="22"/>
          <w:szCs w:val="24"/>
        </w:rPr>
      </w:pPr>
      <w:r w:rsidRPr="001A5067">
        <w:rPr>
          <w:rFonts w:ascii="Palatino Linotype" w:hAnsi="Palatino Linotype"/>
          <w:i/>
          <w:sz w:val="22"/>
          <w:szCs w:val="24"/>
        </w:rPr>
        <w:t>Este derecho se regirá por los principios y bases siguientes:</w:t>
      </w:r>
    </w:p>
    <w:p w14:paraId="26E4D920" w14:textId="77777777" w:rsidR="00030C87" w:rsidRPr="001A5067" w:rsidRDefault="00030C87" w:rsidP="00CD17F0">
      <w:pPr>
        <w:ind w:left="567" w:right="567"/>
        <w:jc w:val="both"/>
        <w:rPr>
          <w:rFonts w:ascii="Palatino Linotype" w:hAnsi="Palatino Linotype"/>
          <w:b/>
          <w:i/>
          <w:sz w:val="22"/>
          <w:szCs w:val="24"/>
        </w:rPr>
      </w:pPr>
    </w:p>
    <w:p w14:paraId="346A6AF4" w14:textId="77777777" w:rsidR="00030C87" w:rsidRPr="001A5067" w:rsidRDefault="00030C87" w:rsidP="00CD17F0">
      <w:pPr>
        <w:ind w:left="567" w:right="567"/>
        <w:jc w:val="both"/>
        <w:rPr>
          <w:rFonts w:ascii="Palatino Linotype" w:hAnsi="Palatino Linotype"/>
          <w:i/>
          <w:sz w:val="22"/>
          <w:szCs w:val="24"/>
        </w:rPr>
      </w:pPr>
      <w:r w:rsidRPr="001A5067">
        <w:rPr>
          <w:rFonts w:ascii="Palatino Linotype" w:hAnsi="Palatino Linotype"/>
          <w:b/>
          <w:i/>
          <w:sz w:val="22"/>
          <w:szCs w:val="24"/>
        </w:rPr>
        <w:t xml:space="preserve">I. Toda la información en posesión </w:t>
      </w:r>
      <w:r w:rsidRPr="001A5067">
        <w:rPr>
          <w:rFonts w:ascii="Palatino Linotype" w:hAnsi="Palatino Linotype"/>
          <w:i/>
          <w:sz w:val="22"/>
          <w:szCs w:val="24"/>
        </w:rPr>
        <w:t xml:space="preserve">de cualquier autoridad, entidad, órgano y organismos de los Poderes Ejecutivo, Legislativo y Judicial, órganos autónomos, partidos políticos, fideicomisos y fondos públicos estatales y municipales, así como </w:t>
      </w:r>
      <w:r w:rsidRPr="001A5067">
        <w:rPr>
          <w:rFonts w:ascii="Palatino Linotype" w:hAnsi="Palatino Linotype"/>
          <w:b/>
          <w:i/>
          <w:sz w:val="22"/>
          <w:szCs w:val="24"/>
        </w:rPr>
        <w:t>del gobierno y de la administración pública municipal y sus organismos descentralizados</w:t>
      </w:r>
      <w:r w:rsidRPr="001A5067">
        <w:rPr>
          <w:rFonts w:ascii="Palatino Linotype" w:hAnsi="Palatino Linotype"/>
          <w:i/>
          <w:sz w:val="22"/>
          <w:szCs w:val="24"/>
        </w:rPr>
        <w:t xml:space="preserve">, asimismo de cualquier persona física, jurídica colectiva o sindicato que reciba y ejerza recursos públicos o realice actos de autoridad en el ámbito estatal y municipal, </w:t>
      </w:r>
      <w:r w:rsidRPr="001A5067">
        <w:rPr>
          <w:rFonts w:ascii="Palatino Linotype" w:hAnsi="Palatino Linotype"/>
          <w:b/>
          <w:i/>
          <w:sz w:val="22"/>
          <w:szCs w:val="24"/>
        </w:rPr>
        <w:t>es pública</w:t>
      </w:r>
      <w:r w:rsidRPr="001A5067">
        <w:rPr>
          <w:rFonts w:ascii="Palatino Linotype" w:hAnsi="Palatino Linotype"/>
          <w:i/>
          <w:sz w:val="22"/>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195F3AC" w14:textId="77777777" w:rsidR="00030C87" w:rsidRPr="001A5067" w:rsidRDefault="00030C87" w:rsidP="00CD17F0">
      <w:pPr>
        <w:ind w:left="567" w:right="567"/>
        <w:jc w:val="both"/>
        <w:rPr>
          <w:rFonts w:ascii="Palatino Linotype" w:hAnsi="Palatino Linotype"/>
          <w:i/>
          <w:sz w:val="22"/>
          <w:szCs w:val="24"/>
        </w:rPr>
      </w:pPr>
    </w:p>
    <w:p w14:paraId="20B1EFF1" w14:textId="77777777" w:rsidR="00030C87" w:rsidRPr="001A5067" w:rsidRDefault="00030C87" w:rsidP="00CD17F0">
      <w:pPr>
        <w:ind w:left="567" w:right="567"/>
        <w:jc w:val="both"/>
        <w:rPr>
          <w:rFonts w:ascii="Palatino Linotype" w:hAnsi="Palatino Linotype"/>
          <w:i/>
          <w:sz w:val="22"/>
          <w:szCs w:val="24"/>
        </w:rPr>
      </w:pPr>
      <w:r w:rsidRPr="001A5067">
        <w:rPr>
          <w:rFonts w:ascii="Palatino Linotype" w:hAnsi="Palatino Linotype"/>
          <w:i/>
          <w:sz w:val="22"/>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654EBE1A" w14:textId="77777777" w:rsidR="00030C87" w:rsidRPr="001A5067" w:rsidRDefault="00030C87" w:rsidP="00CD17F0">
      <w:pPr>
        <w:ind w:left="567" w:right="567"/>
        <w:jc w:val="both"/>
        <w:rPr>
          <w:rFonts w:ascii="Palatino Linotype" w:hAnsi="Palatino Linotype"/>
          <w:i/>
          <w:sz w:val="22"/>
          <w:szCs w:val="24"/>
        </w:rPr>
      </w:pPr>
    </w:p>
    <w:p w14:paraId="18DFC536" w14:textId="77777777" w:rsidR="00030C87" w:rsidRPr="001A5067" w:rsidRDefault="00030C87" w:rsidP="00CD17F0">
      <w:pPr>
        <w:ind w:left="567" w:right="567"/>
        <w:jc w:val="both"/>
        <w:rPr>
          <w:rFonts w:ascii="Palatino Linotype" w:hAnsi="Palatino Linotype"/>
          <w:i/>
          <w:sz w:val="22"/>
          <w:szCs w:val="24"/>
        </w:rPr>
      </w:pPr>
      <w:r w:rsidRPr="001A5067">
        <w:rPr>
          <w:rFonts w:ascii="Palatino Linotype" w:hAnsi="Palatino Linotype"/>
          <w:i/>
          <w:sz w:val="22"/>
          <w:szCs w:val="24"/>
        </w:rPr>
        <w:lastRenderedPageBreak/>
        <w:t>III. Toda persona, sin necesidad de acreditar interés alguno o justificar su utilización, tendrá acceso gratuito a la información pública, a sus datos personales o a la rectificación de éstos.</w:t>
      </w:r>
    </w:p>
    <w:p w14:paraId="5B9D7352" w14:textId="77777777" w:rsidR="00030C87" w:rsidRPr="001A5067" w:rsidRDefault="00030C87" w:rsidP="00CD17F0">
      <w:pPr>
        <w:ind w:left="567" w:right="567"/>
        <w:jc w:val="both"/>
        <w:rPr>
          <w:rFonts w:ascii="Palatino Linotype" w:hAnsi="Palatino Linotype"/>
          <w:i/>
          <w:sz w:val="22"/>
          <w:szCs w:val="24"/>
        </w:rPr>
      </w:pPr>
    </w:p>
    <w:p w14:paraId="425DEE4D" w14:textId="77777777" w:rsidR="00030C87" w:rsidRPr="001A5067" w:rsidRDefault="00030C87" w:rsidP="00CD17F0">
      <w:pPr>
        <w:ind w:left="567" w:right="567"/>
        <w:jc w:val="both"/>
        <w:rPr>
          <w:rFonts w:ascii="Palatino Linotype" w:hAnsi="Palatino Linotype"/>
          <w:i/>
          <w:sz w:val="22"/>
          <w:szCs w:val="24"/>
        </w:rPr>
      </w:pPr>
      <w:r w:rsidRPr="001A5067">
        <w:rPr>
          <w:rFonts w:ascii="Palatino Linotype" w:hAnsi="Palatino Linotype"/>
          <w:i/>
          <w:sz w:val="22"/>
          <w:szCs w:val="24"/>
        </w:rPr>
        <w:t>IV. Se establecerán mecanismos de acceso a la información y procedimientos de revisión expeditos que se sustanciarán ante el organismo autónomo especializado e imparcial que establece esta Constitución.</w:t>
      </w:r>
    </w:p>
    <w:p w14:paraId="288BCDD3" w14:textId="77777777" w:rsidR="00030C87" w:rsidRPr="001A5067" w:rsidRDefault="00030C87" w:rsidP="00CD17F0">
      <w:pPr>
        <w:ind w:left="567" w:right="567"/>
        <w:jc w:val="both"/>
        <w:rPr>
          <w:rFonts w:ascii="Palatino Linotype" w:hAnsi="Palatino Linotype"/>
          <w:i/>
          <w:sz w:val="22"/>
          <w:szCs w:val="24"/>
        </w:rPr>
      </w:pPr>
    </w:p>
    <w:p w14:paraId="1663E6EE" w14:textId="77777777" w:rsidR="00030C87" w:rsidRPr="001A5067" w:rsidRDefault="00030C87" w:rsidP="00CD17F0">
      <w:pPr>
        <w:ind w:left="567" w:right="567"/>
        <w:jc w:val="both"/>
        <w:rPr>
          <w:rFonts w:ascii="Palatino Linotype" w:hAnsi="Palatino Linotype"/>
          <w:i/>
          <w:sz w:val="22"/>
          <w:szCs w:val="24"/>
        </w:rPr>
      </w:pPr>
      <w:r w:rsidRPr="001A5067">
        <w:rPr>
          <w:rFonts w:ascii="Palatino Linotype" w:hAnsi="Palatino Linotype"/>
          <w:i/>
          <w:sz w:val="22"/>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119EF2AF" w14:textId="77777777" w:rsidR="00030C87" w:rsidRPr="001A5067" w:rsidRDefault="00030C87" w:rsidP="00CD17F0">
      <w:pPr>
        <w:ind w:left="567" w:right="567"/>
        <w:jc w:val="both"/>
        <w:rPr>
          <w:rFonts w:ascii="Palatino Linotype" w:hAnsi="Palatino Linotype"/>
          <w:b/>
          <w:i/>
          <w:sz w:val="22"/>
          <w:szCs w:val="24"/>
        </w:rPr>
      </w:pPr>
    </w:p>
    <w:p w14:paraId="19D0DC39" w14:textId="77777777" w:rsidR="00030C87" w:rsidRPr="001A5067" w:rsidRDefault="00030C87" w:rsidP="00CD17F0">
      <w:pPr>
        <w:ind w:left="567" w:right="567"/>
        <w:jc w:val="both"/>
        <w:rPr>
          <w:rFonts w:ascii="Palatino Linotype" w:hAnsi="Palatino Linotype"/>
          <w:i/>
          <w:sz w:val="22"/>
          <w:szCs w:val="24"/>
        </w:rPr>
      </w:pPr>
      <w:r w:rsidRPr="001A5067">
        <w:rPr>
          <w:rFonts w:ascii="Palatino Linotype" w:hAnsi="Palatino Linotype"/>
          <w:b/>
          <w:i/>
          <w:sz w:val="22"/>
          <w:szCs w:val="24"/>
        </w:rPr>
        <w:t>VI. Los sujetos obligados deberán preservar sus documentos en archivos administrativos actualizados y publicarán, a través de los medios electrónicos disponibles, la información completa y actualizada sobre el ejercicio de los recursos públicos</w:t>
      </w:r>
      <w:r w:rsidRPr="001A5067">
        <w:rPr>
          <w:rFonts w:ascii="Palatino Linotype" w:hAnsi="Palatino Linotype"/>
          <w:i/>
          <w:sz w:val="22"/>
          <w:szCs w:val="24"/>
        </w:rPr>
        <w:t xml:space="preserve"> y los indicadores que permitan rendir cuenta del cumplimiento de sus objetivos y los resultados obtenidos.</w:t>
      </w:r>
    </w:p>
    <w:p w14:paraId="7C9D3678" w14:textId="77777777" w:rsidR="00030C87" w:rsidRPr="001A5067" w:rsidRDefault="00030C87" w:rsidP="00CD17F0">
      <w:pPr>
        <w:ind w:left="567" w:right="567"/>
        <w:jc w:val="both"/>
        <w:rPr>
          <w:rFonts w:ascii="Palatino Linotype" w:hAnsi="Palatino Linotype"/>
          <w:i/>
          <w:sz w:val="22"/>
          <w:szCs w:val="24"/>
        </w:rPr>
      </w:pPr>
    </w:p>
    <w:p w14:paraId="363F898A" w14:textId="77777777" w:rsidR="00030C87" w:rsidRPr="001A5067" w:rsidRDefault="00030C87" w:rsidP="00CD17F0">
      <w:pPr>
        <w:ind w:left="567" w:right="567"/>
        <w:jc w:val="both"/>
        <w:rPr>
          <w:rFonts w:ascii="Palatino Linotype" w:hAnsi="Palatino Linotype" w:cs="Arial"/>
          <w:i/>
          <w:sz w:val="22"/>
          <w:szCs w:val="24"/>
        </w:rPr>
      </w:pPr>
      <w:r w:rsidRPr="001A5067">
        <w:rPr>
          <w:rFonts w:ascii="Palatino Linotype" w:hAnsi="Palatino Linotype"/>
          <w:i/>
          <w:sz w:val="22"/>
          <w:szCs w:val="24"/>
        </w:rPr>
        <w:t>VII. La ley reglamentaria, determinará la manera en que los sujetos obligados deberán hacer pública la información relativa a los recursos públicos que entreguen a personas físicas o jurídicas colectivas.”</w:t>
      </w:r>
    </w:p>
    <w:p w14:paraId="3E8C34FF" w14:textId="77777777" w:rsidR="00030C87" w:rsidRPr="001A5067" w:rsidRDefault="00030C87" w:rsidP="00CD17F0">
      <w:pPr>
        <w:ind w:left="567" w:right="567"/>
        <w:jc w:val="both"/>
        <w:rPr>
          <w:rFonts w:ascii="Palatino Linotype" w:hAnsi="Palatino Linotype"/>
          <w:sz w:val="22"/>
          <w:szCs w:val="24"/>
        </w:rPr>
      </w:pPr>
    </w:p>
    <w:p w14:paraId="23D9E784" w14:textId="77777777" w:rsidR="00030C87" w:rsidRPr="001A5067" w:rsidRDefault="00030C87" w:rsidP="00CD17F0">
      <w:pPr>
        <w:ind w:left="567" w:right="567"/>
        <w:jc w:val="both"/>
        <w:rPr>
          <w:rFonts w:ascii="Palatino Linotype" w:hAnsi="Palatino Linotype"/>
          <w:sz w:val="22"/>
          <w:szCs w:val="24"/>
        </w:rPr>
      </w:pPr>
      <w:r w:rsidRPr="001A5067">
        <w:rPr>
          <w:rFonts w:ascii="Palatino Linotype" w:hAnsi="Palatino Linotype"/>
          <w:sz w:val="22"/>
          <w:szCs w:val="24"/>
        </w:rPr>
        <w:t>(Énfasis añadido)</w:t>
      </w:r>
    </w:p>
    <w:p w14:paraId="7993745D" w14:textId="77777777" w:rsidR="00030C87" w:rsidRPr="001A5067" w:rsidRDefault="00030C87" w:rsidP="00CD17F0">
      <w:pPr>
        <w:spacing w:line="360" w:lineRule="auto"/>
        <w:ind w:left="567" w:right="567"/>
        <w:jc w:val="both"/>
        <w:rPr>
          <w:rFonts w:ascii="Palatino Linotype" w:hAnsi="Palatino Linotype"/>
          <w:sz w:val="24"/>
          <w:szCs w:val="24"/>
        </w:rPr>
      </w:pPr>
    </w:p>
    <w:p w14:paraId="28E40394" w14:textId="77777777" w:rsidR="00030C87" w:rsidRPr="001A5067" w:rsidRDefault="00030C87" w:rsidP="00CD17F0">
      <w:pPr>
        <w:pStyle w:val="Prrafodelista"/>
        <w:numPr>
          <w:ilvl w:val="0"/>
          <w:numId w:val="2"/>
        </w:numPr>
        <w:spacing w:line="360" w:lineRule="auto"/>
        <w:ind w:left="0" w:firstLine="0"/>
        <w:jc w:val="both"/>
        <w:rPr>
          <w:rFonts w:ascii="Palatino Linotype" w:hAnsi="Palatino Linotype" w:cs="Arial"/>
          <w:sz w:val="24"/>
        </w:rPr>
      </w:pPr>
      <w:r w:rsidRPr="001A5067">
        <w:rPr>
          <w:rFonts w:ascii="Palatino Linotype" w:hAnsi="Palatino Linotype" w:cs="Arial"/>
          <w:sz w:val="24"/>
        </w:rPr>
        <w:t>Adicional, tenemos que la Ley de Transparencia y Acceso a la Información Pública del Estado de México y Municipios, prevé en su artículo 23 fracción IV, lo siguiente:</w:t>
      </w:r>
    </w:p>
    <w:p w14:paraId="4E6A1EE7" w14:textId="77777777" w:rsidR="00030C87" w:rsidRPr="001A5067" w:rsidRDefault="00030C87" w:rsidP="00CD17F0">
      <w:pPr>
        <w:spacing w:line="360" w:lineRule="auto"/>
        <w:jc w:val="both"/>
        <w:rPr>
          <w:rFonts w:ascii="Palatino Linotype" w:hAnsi="Palatino Linotype" w:cs="Arial"/>
          <w:sz w:val="24"/>
          <w:szCs w:val="24"/>
        </w:rPr>
      </w:pPr>
    </w:p>
    <w:p w14:paraId="58307176" w14:textId="77777777" w:rsidR="00030C87" w:rsidRPr="001A5067" w:rsidRDefault="00030C87" w:rsidP="00CD17F0">
      <w:pPr>
        <w:ind w:left="567" w:right="822"/>
        <w:jc w:val="both"/>
        <w:rPr>
          <w:rFonts w:ascii="Palatino Linotype" w:eastAsia="MS Mincho" w:hAnsi="Palatino Linotype" w:cs="Arial"/>
          <w:i/>
          <w:sz w:val="22"/>
          <w:szCs w:val="24"/>
        </w:rPr>
      </w:pPr>
      <w:r w:rsidRPr="001A5067">
        <w:rPr>
          <w:rFonts w:ascii="Palatino Linotype" w:eastAsia="MS Mincho" w:hAnsi="Palatino Linotype" w:cs="Arial"/>
          <w:b/>
          <w:i/>
          <w:sz w:val="22"/>
          <w:szCs w:val="24"/>
        </w:rPr>
        <w:lastRenderedPageBreak/>
        <w:t xml:space="preserve">“Artículo 23. Son sujetos obligados a transparentar y permitir el acceso a su información y </w:t>
      </w:r>
      <w:r w:rsidRPr="001A5067">
        <w:rPr>
          <w:rFonts w:ascii="Palatino Linotype" w:eastAsia="MS Mincho" w:hAnsi="Palatino Linotype"/>
          <w:b/>
          <w:i/>
          <w:sz w:val="22"/>
          <w:szCs w:val="24"/>
        </w:rPr>
        <w:t>proteger</w:t>
      </w:r>
      <w:r w:rsidRPr="001A5067">
        <w:rPr>
          <w:rFonts w:ascii="Palatino Linotype" w:eastAsia="MS Mincho" w:hAnsi="Palatino Linotype" w:cs="Arial"/>
          <w:b/>
          <w:i/>
          <w:sz w:val="22"/>
          <w:szCs w:val="24"/>
        </w:rPr>
        <w:t xml:space="preserve"> los datos personales que obren en su poder</w:t>
      </w:r>
      <w:r w:rsidRPr="001A5067">
        <w:rPr>
          <w:rFonts w:ascii="Palatino Linotype" w:eastAsia="MS Mincho" w:hAnsi="Palatino Linotype" w:cs="Arial"/>
          <w:i/>
          <w:sz w:val="22"/>
          <w:szCs w:val="24"/>
        </w:rPr>
        <w:t>:</w:t>
      </w:r>
    </w:p>
    <w:p w14:paraId="557DAB22" w14:textId="77777777" w:rsidR="00030C87" w:rsidRPr="001A5067" w:rsidRDefault="00030C87" w:rsidP="00CD17F0">
      <w:pPr>
        <w:ind w:left="567" w:right="822"/>
        <w:jc w:val="both"/>
        <w:rPr>
          <w:rFonts w:ascii="Palatino Linotype" w:eastAsia="MS Mincho" w:hAnsi="Palatino Linotype" w:cs="Arial"/>
          <w:i/>
          <w:sz w:val="22"/>
          <w:szCs w:val="24"/>
        </w:rPr>
      </w:pPr>
      <w:r w:rsidRPr="001A5067">
        <w:rPr>
          <w:rFonts w:ascii="Palatino Linotype" w:eastAsia="MS Mincho" w:hAnsi="Palatino Linotype" w:cs="Arial"/>
          <w:i/>
          <w:sz w:val="22"/>
          <w:szCs w:val="24"/>
        </w:rPr>
        <w:t>…</w:t>
      </w:r>
    </w:p>
    <w:p w14:paraId="511B2D70" w14:textId="77777777" w:rsidR="00030C87" w:rsidRPr="001A5067" w:rsidRDefault="00030C87" w:rsidP="00CD17F0">
      <w:pPr>
        <w:ind w:left="567" w:right="822"/>
        <w:jc w:val="both"/>
        <w:rPr>
          <w:rFonts w:ascii="Palatino Linotype" w:eastAsia="MS Mincho" w:hAnsi="Palatino Linotype" w:cs="Arial"/>
          <w:b/>
          <w:i/>
          <w:iCs/>
          <w:sz w:val="22"/>
          <w:szCs w:val="24"/>
        </w:rPr>
      </w:pPr>
      <w:r w:rsidRPr="001A5067">
        <w:rPr>
          <w:rFonts w:ascii="Palatino Linotype" w:hAnsi="Palatino Linotype"/>
          <w:i/>
          <w:iCs/>
          <w:sz w:val="22"/>
          <w:szCs w:val="24"/>
        </w:rPr>
        <w:t>IV. Los ayuntamientos y las dependencias, organismos, órganos y entidades de la administración municipal;</w:t>
      </w:r>
      <w:r w:rsidRPr="001A5067">
        <w:rPr>
          <w:rFonts w:ascii="Palatino Linotype" w:eastAsia="MS Mincho" w:hAnsi="Palatino Linotype" w:cs="Arial"/>
          <w:b/>
          <w:i/>
          <w:iCs/>
          <w:sz w:val="22"/>
          <w:szCs w:val="24"/>
        </w:rPr>
        <w:t xml:space="preserve"> </w:t>
      </w:r>
    </w:p>
    <w:p w14:paraId="1AAB05B8" w14:textId="77777777" w:rsidR="00030C87" w:rsidRPr="001A5067" w:rsidRDefault="00030C87" w:rsidP="00CD17F0">
      <w:pPr>
        <w:ind w:left="567" w:right="822"/>
        <w:jc w:val="both"/>
        <w:rPr>
          <w:rFonts w:ascii="Palatino Linotype" w:eastAsia="MS Mincho" w:hAnsi="Palatino Linotype" w:cs="Arial"/>
          <w:b/>
          <w:i/>
          <w:sz w:val="22"/>
          <w:szCs w:val="24"/>
        </w:rPr>
      </w:pPr>
      <w:r w:rsidRPr="001A5067">
        <w:rPr>
          <w:rFonts w:ascii="Palatino Linotype" w:eastAsia="MS Mincho" w:hAnsi="Palatino Linotype" w:cs="Arial"/>
          <w:b/>
          <w:i/>
          <w:sz w:val="22"/>
          <w:szCs w:val="24"/>
        </w:rPr>
        <w:t>…</w:t>
      </w:r>
    </w:p>
    <w:p w14:paraId="2E072A21" w14:textId="77777777" w:rsidR="00030C87" w:rsidRPr="001A5067" w:rsidRDefault="00030C87" w:rsidP="00CD17F0">
      <w:pPr>
        <w:ind w:left="567" w:right="822"/>
        <w:jc w:val="both"/>
        <w:rPr>
          <w:rFonts w:ascii="Palatino Linotype" w:eastAsia="MS Mincho" w:hAnsi="Palatino Linotype"/>
          <w:b/>
          <w:i/>
          <w:sz w:val="22"/>
          <w:szCs w:val="24"/>
        </w:rPr>
      </w:pPr>
      <w:r w:rsidRPr="001A5067">
        <w:rPr>
          <w:rFonts w:ascii="Palatino Linotype" w:eastAsia="MS Mincho" w:hAnsi="Palatino Linotype"/>
          <w:b/>
          <w:i/>
          <w:sz w:val="22"/>
          <w:szCs w:val="24"/>
        </w:rPr>
        <w:t>Los sujetos obligados deberán hacer pública toda aquella información relativa a los montos y las personas a quienes entreguen, por cualquier motivo, recursos públicos</w:t>
      </w:r>
      <w:r w:rsidRPr="001A5067">
        <w:rPr>
          <w:rFonts w:ascii="Palatino Linotype" w:eastAsia="MS Mincho" w:hAnsi="Palatino Linotype"/>
          <w:i/>
          <w:sz w:val="22"/>
          <w:szCs w:val="24"/>
        </w:rPr>
        <w:t xml:space="preserve">, </w:t>
      </w:r>
      <w:r w:rsidRPr="001A5067">
        <w:rPr>
          <w:rFonts w:ascii="Palatino Linotype" w:eastAsia="MS Mincho" w:hAnsi="Palatino Linotype"/>
          <w:b/>
          <w:i/>
          <w:sz w:val="22"/>
          <w:szCs w:val="24"/>
        </w:rPr>
        <w:t>así como</w:t>
      </w:r>
      <w:r w:rsidRPr="001A5067">
        <w:rPr>
          <w:rFonts w:ascii="Palatino Linotype" w:eastAsia="MS Mincho" w:hAnsi="Palatino Linotype"/>
          <w:i/>
          <w:sz w:val="22"/>
          <w:szCs w:val="24"/>
        </w:rPr>
        <w:t xml:space="preserve"> </w:t>
      </w:r>
      <w:r w:rsidRPr="001A5067">
        <w:rPr>
          <w:rFonts w:ascii="Palatino Linotype" w:eastAsia="MS Mincho" w:hAnsi="Palatino Linotype"/>
          <w:b/>
          <w:i/>
          <w:sz w:val="22"/>
          <w:szCs w:val="24"/>
        </w:rPr>
        <w:t>los informes que dichas personas les entreguen sobre el uso y destino de dichos recursos.</w:t>
      </w:r>
    </w:p>
    <w:p w14:paraId="63E7F600" w14:textId="77777777" w:rsidR="00030C87" w:rsidRPr="001A5067" w:rsidRDefault="00030C87" w:rsidP="00CD17F0">
      <w:pPr>
        <w:ind w:left="567" w:right="822"/>
        <w:jc w:val="both"/>
        <w:rPr>
          <w:rFonts w:ascii="Palatino Linotype" w:eastAsia="MS Mincho" w:hAnsi="Palatino Linotype"/>
          <w:b/>
          <w:i/>
          <w:sz w:val="22"/>
          <w:szCs w:val="24"/>
        </w:rPr>
      </w:pPr>
    </w:p>
    <w:p w14:paraId="54D538D0" w14:textId="77777777" w:rsidR="00030C87" w:rsidRPr="001A5067" w:rsidRDefault="00030C87" w:rsidP="00CD17F0">
      <w:pPr>
        <w:ind w:left="567" w:right="822"/>
        <w:jc w:val="both"/>
        <w:rPr>
          <w:rFonts w:ascii="Palatino Linotype" w:eastAsia="MS Mincho" w:hAnsi="Palatino Linotype" w:cs="Arial"/>
          <w:i/>
          <w:sz w:val="22"/>
          <w:szCs w:val="24"/>
        </w:rPr>
      </w:pPr>
      <w:r w:rsidRPr="001A5067">
        <w:rPr>
          <w:rFonts w:ascii="Palatino Linotype" w:eastAsia="MS Mincho" w:hAnsi="Palatino Linotype" w:cs="Arial"/>
          <w:b/>
          <w:i/>
          <w:sz w:val="22"/>
          <w:szCs w:val="24"/>
        </w:rPr>
        <w:t>Los servidores públicos deberán transparentar sus acciones así como garantizar y respetar el derecho de acceso a la información pública.”</w:t>
      </w:r>
    </w:p>
    <w:p w14:paraId="12F16319" w14:textId="77777777" w:rsidR="00030C87" w:rsidRPr="001A5067" w:rsidRDefault="00030C87" w:rsidP="00CD17F0">
      <w:pPr>
        <w:ind w:left="567" w:right="822"/>
        <w:jc w:val="both"/>
        <w:rPr>
          <w:rFonts w:ascii="Palatino Linotype" w:eastAsia="MS Mincho" w:hAnsi="Palatino Linotype" w:cs="Arial"/>
          <w:i/>
          <w:sz w:val="22"/>
          <w:szCs w:val="24"/>
        </w:rPr>
      </w:pPr>
      <w:r w:rsidRPr="001A5067">
        <w:rPr>
          <w:rFonts w:ascii="Palatino Linotype" w:eastAsia="MS Mincho" w:hAnsi="Palatino Linotype" w:cs="Arial"/>
          <w:i/>
          <w:sz w:val="22"/>
          <w:szCs w:val="24"/>
        </w:rPr>
        <w:t>(Énfasis añadido)</w:t>
      </w:r>
    </w:p>
    <w:p w14:paraId="51738043" w14:textId="77777777" w:rsidR="00030C87" w:rsidRPr="001A5067" w:rsidRDefault="00030C87" w:rsidP="00CD17F0">
      <w:pPr>
        <w:spacing w:line="360" w:lineRule="auto"/>
        <w:jc w:val="both"/>
        <w:rPr>
          <w:rFonts w:ascii="Palatino Linotype" w:hAnsi="Palatino Linotype" w:cs="Arial"/>
          <w:sz w:val="24"/>
          <w:szCs w:val="24"/>
        </w:rPr>
      </w:pPr>
    </w:p>
    <w:p w14:paraId="570C5D6F" w14:textId="23DFB998" w:rsidR="00030C87" w:rsidRPr="001A5067" w:rsidRDefault="00030C87" w:rsidP="00CD17F0">
      <w:pPr>
        <w:pStyle w:val="Prrafodelista"/>
        <w:numPr>
          <w:ilvl w:val="0"/>
          <w:numId w:val="2"/>
        </w:numPr>
        <w:spacing w:line="360" w:lineRule="auto"/>
        <w:ind w:left="0" w:firstLine="0"/>
        <w:jc w:val="both"/>
        <w:rPr>
          <w:rFonts w:ascii="Palatino Linotype" w:hAnsi="Palatino Linotype" w:cs="Arial"/>
          <w:sz w:val="24"/>
        </w:rPr>
      </w:pPr>
      <w:r w:rsidRPr="001A5067">
        <w:rPr>
          <w:rFonts w:ascii="Palatino Linotype" w:hAnsi="Palatino Linotype" w:cs="Arial"/>
          <w:sz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r w:rsidR="00E01923" w:rsidRPr="001A5067">
        <w:rPr>
          <w:rFonts w:ascii="Palatino Linotype" w:hAnsi="Palatino Linotype" w:cs="Arial"/>
          <w:sz w:val="24"/>
        </w:rPr>
        <w:t xml:space="preserve"> </w:t>
      </w:r>
    </w:p>
    <w:p w14:paraId="10695606" w14:textId="77777777" w:rsidR="00030C87" w:rsidRPr="001A5067" w:rsidRDefault="00030C87" w:rsidP="00CD17F0">
      <w:pPr>
        <w:pStyle w:val="Prrafodelista"/>
        <w:spacing w:line="360" w:lineRule="auto"/>
        <w:ind w:left="0"/>
        <w:jc w:val="both"/>
        <w:rPr>
          <w:rFonts w:ascii="Palatino Linotype" w:hAnsi="Palatino Linotype" w:cs="Arial"/>
          <w:sz w:val="24"/>
        </w:rPr>
      </w:pPr>
    </w:p>
    <w:p w14:paraId="3415F0D5" w14:textId="45F55512" w:rsidR="00030C87" w:rsidRPr="001A5067" w:rsidRDefault="00030C87" w:rsidP="00CD17F0">
      <w:pPr>
        <w:pStyle w:val="Prrafodelista"/>
        <w:numPr>
          <w:ilvl w:val="0"/>
          <w:numId w:val="2"/>
        </w:numPr>
        <w:spacing w:line="360" w:lineRule="auto"/>
        <w:ind w:left="0" w:firstLine="0"/>
        <w:jc w:val="both"/>
        <w:rPr>
          <w:rFonts w:ascii="Palatino Linotype" w:hAnsi="Palatino Linotype" w:cs="Arial"/>
          <w:sz w:val="24"/>
        </w:rPr>
      </w:pPr>
      <w:r w:rsidRPr="001A5067">
        <w:rPr>
          <w:rFonts w:ascii="Palatino Linotype" w:hAnsi="Palatino Linotype" w:cs="Arial"/>
          <w:sz w:val="24"/>
        </w:rPr>
        <w:t>Por lo anterior, es de referir que,</w:t>
      </w:r>
      <w:r w:rsidRPr="001A5067">
        <w:rPr>
          <w:rFonts w:ascii="Palatino Linotype" w:hAnsi="Palatino Linotype" w:cs="Arial"/>
          <w:b/>
          <w:sz w:val="24"/>
        </w:rPr>
        <w:t xml:space="preserve"> el</w:t>
      </w:r>
      <w:r w:rsidRPr="001A5067">
        <w:rPr>
          <w:rFonts w:ascii="Palatino Linotype" w:hAnsi="Palatino Linotype"/>
          <w:b/>
          <w:bCs/>
          <w:sz w:val="24"/>
        </w:rPr>
        <w:t xml:space="preserve"> </w:t>
      </w:r>
      <w:r w:rsidR="00560E83" w:rsidRPr="001A5067">
        <w:rPr>
          <w:rFonts w:ascii="Palatino Linotype" w:eastAsia="Calibri" w:hAnsi="Palatino Linotype" w:cs="Arial"/>
          <w:b/>
          <w:sz w:val="24"/>
        </w:rPr>
        <w:t>Ayuntamiento de Ecatepec de Morelos</w:t>
      </w:r>
      <w:r w:rsidRPr="001A5067">
        <w:rPr>
          <w:rFonts w:ascii="Palatino Linotype" w:hAnsi="Palatino Linotype" w:cs="Arial"/>
          <w:sz w:val="24"/>
        </w:rPr>
        <w:t>, al ser un Sujeto Obligado comprendido por la Legislación Local en materia de Transparencia, se encuentra obligado a hacer pública toda aquella información que genere, administre o posea.</w:t>
      </w:r>
    </w:p>
    <w:p w14:paraId="3F2D8944" w14:textId="77777777" w:rsidR="00EB5C3C" w:rsidRPr="001A5067" w:rsidRDefault="00EB5C3C" w:rsidP="00CD17F0">
      <w:pPr>
        <w:pStyle w:val="Prrafodelista"/>
        <w:rPr>
          <w:rFonts w:ascii="Palatino Linotype" w:hAnsi="Palatino Linotype" w:cs="Arial"/>
          <w:sz w:val="24"/>
        </w:rPr>
      </w:pPr>
    </w:p>
    <w:p w14:paraId="4D502D1C" w14:textId="7F73898F" w:rsidR="00015FB0" w:rsidRPr="001A5067" w:rsidRDefault="00030C87" w:rsidP="00CD17F0">
      <w:pPr>
        <w:pStyle w:val="Prrafodelista"/>
        <w:tabs>
          <w:tab w:val="left" w:pos="426"/>
        </w:tabs>
        <w:spacing w:before="240" w:after="240" w:line="360" w:lineRule="auto"/>
        <w:ind w:left="0" w:right="51"/>
        <w:jc w:val="both"/>
        <w:outlineLvl w:val="2"/>
        <w:rPr>
          <w:rFonts w:ascii="Palatino Linotype" w:hAnsi="Palatino Linotype"/>
          <w:b/>
          <w:color w:val="000000" w:themeColor="text1"/>
          <w:sz w:val="24"/>
        </w:rPr>
      </w:pPr>
      <w:bookmarkStart w:id="16" w:name="_Toc87456491"/>
      <w:r w:rsidRPr="001A5067">
        <w:rPr>
          <w:rFonts w:ascii="Palatino Linotype" w:hAnsi="Palatino Linotype"/>
          <w:b/>
          <w:color w:val="000000" w:themeColor="text1"/>
          <w:sz w:val="24"/>
        </w:rPr>
        <w:t xml:space="preserve">II. </w:t>
      </w:r>
      <w:bookmarkEnd w:id="16"/>
      <w:r w:rsidR="00ED420A" w:rsidRPr="001A5067">
        <w:rPr>
          <w:rFonts w:ascii="Palatino Linotype" w:hAnsi="Palatino Linotype"/>
          <w:b/>
          <w:color w:val="000000" w:themeColor="text1"/>
          <w:sz w:val="24"/>
        </w:rPr>
        <w:t>De la</w:t>
      </w:r>
      <w:r w:rsidR="00DB0BB2" w:rsidRPr="001A5067">
        <w:rPr>
          <w:rFonts w:ascii="Palatino Linotype" w:hAnsi="Palatino Linotype"/>
          <w:b/>
          <w:color w:val="000000" w:themeColor="text1"/>
          <w:sz w:val="24"/>
        </w:rPr>
        <w:t xml:space="preserve"> información requerida</w:t>
      </w:r>
      <w:r w:rsidR="00ED420A" w:rsidRPr="001A5067">
        <w:rPr>
          <w:rFonts w:ascii="Palatino Linotype" w:hAnsi="Palatino Linotype"/>
          <w:b/>
          <w:color w:val="000000" w:themeColor="text1"/>
          <w:sz w:val="24"/>
        </w:rPr>
        <w:t>.</w:t>
      </w:r>
      <w:r w:rsidR="00AB26B5" w:rsidRPr="001A5067">
        <w:rPr>
          <w:rFonts w:ascii="Palatino Linotype" w:hAnsi="Palatino Linotype"/>
          <w:b/>
          <w:color w:val="000000" w:themeColor="text1"/>
          <w:sz w:val="24"/>
        </w:rPr>
        <w:t xml:space="preserve"> </w:t>
      </w:r>
    </w:p>
    <w:p w14:paraId="1F27F711" w14:textId="77777777" w:rsidR="00085010" w:rsidRPr="001A5067" w:rsidRDefault="00085010" w:rsidP="00CD17F0">
      <w:pPr>
        <w:pStyle w:val="Prrafodelista"/>
        <w:spacing w:line="360" w:lineRule="auto"/>
        <w:ind w:left="0"/>
        <w:jc w:val="both"/>
        <w:rPr>
          <w:rFonts w:ascii="Palatino Linotype" w:eastAsia="MS Mincho" w:hAnsi="Palatino Linotype"/>
        </w:rPr>
      </w:pPr>
    </w:p>
    <w:p w14:paraId="3058D81A" w14:textId="0456AC6E" w:rsidR="00F2350A" w:rsidRPr="001A5067" w:rsidRDefault="00F2350A" w:rsidP="00CD17F0">
      <w:pPr>
        <w:pStyle w:val="Prrafodelista"/>
        <w:numPr>
          <w:ilvl w:val="0"/>
          <w:numId w:val="2"/>
        </w:numPr>
        <w:spacing w:line="360" w:lineRule="auto"/>
        <w:ind w:left="0" w:firstLine="0"/>
        <w:jc w:val="both"/>
        <w:rPr>
          <w:rFonts w:ascii="Palatino Linotype" w:hAnsi="Palatino Linotype" w:cs="Arial"/>
          <w:sz w:val="24"/>
          <w:lang w:val="es-ES"/>
        </w:rPr>
      </w:pPr>
      <w:r w:rsidRPr="001A5067">
        <w:rPr>
          <w:rFonts w:ascii="Palatino Linotype" w:hAnsi="Palatino Linotype" w:cs="Arial"/>
          <w:sz w:val="24"/>
          <w:lang w:val="es-ES"/>
        </w:rPr>
        <w:t>Para analizar de manera más específica la información requerida frente a la información proporcionada, es necesario realizar el siguiente cuadro comparativo:</w:t>
      </w:r>
    </w:p>
    <w:tbl>
      <w:tblPr>
        <w:tblStyle w:val="Tablaconcuadrcula"/>
        <w:tblW w:w="9067" w:type="dxa"/>
        <w:tblLook w:val="04A0" w:firstRow="1" w:lastRow="0" w:firstColumn="1" w:lastColumn="0" w:noHBand="0" w:noVBand="1"/>
      </w:tblPr>
      <w:tblGrid>
        <w:gridCol w:w="704"/>
        <w:gridCol w:w="2835"/>
        <w:gridCol w:w="3260"/>
        <w:gridCol w:w="2268"/>
      </w:tblGrid>
      <w:tr w:rsidR="00A9342F" w:rsidRPr="001A5067" w14:paraId="5639A2DC" w14:textId="77777777" w:rsidTr="00A9342F">
        <w:tc>
          <w:tcPr>
            <w:tcW w:w="704" w:type="dxa"/>
          </w:tcPr>
          <w:p w14:paraId="473AE3F4" w14:textId="4B81ADD3" w:rsidR="00A9342F" w:rsidRPr="001A5067" w:rsidRDefault="00A9342F" w:rsidP="00CD17F0">
            <w:pPr>
              <w:pStyle w:val="Prrafodelista"/>
              <w:spacing w:line="360" w:lineRule="auto"/>
              <w:ind w:left="0"/>
              <w:jc w:val="center"/>
              <w:rPr>
                <w:rFonts w:ascii="Palatino Linotype" w:hAnsi="Palatino Linotype" w:cs="Arial"/>
                <w:b/>
              </w:rPr>
            </w:pPr>
            <w:r w:rsidRPr="001A5067">
              <w:rPr>
                <w:rFonts w:ascii="Palatino Linotype" w:hAnsi="Palatino Linotype" w:cs="Arial"/>
                <w:b/>
              </w:rPr>
              <w:t>No.</w:t>
            </w:r>
          </w:p>
        </w:tc>
        <w:tc>
          <w:tcPr>
            <w:tcW w:w="2835" w:type="dxa"/>
          </w:tcPr>
          <w:p w14:paraId="4BA3BC94" w14:textId="15174D22" w:rsidR="00A9342F" w:rsidRPr="001A5067" w:rsidRDefault="00A9342F" w:rsidP="00CD17F0">
            <w:pPr>
              <w:pStyle w:val="Prrafodelista"/>
              <w:spacing w:line="360" w:lineRule="auto"/>
              <w:ind w:left="0"/>
              <w:jc w:val="center"/>
              <w:rPr>
                <w:rFonts w:ascii="Palatino Linotype" w:hAnsi="Palatino Linotype" w:cs="Arial"/>
                <w:b/>
              </w:rPr>
            </w:pPr>
            <w:r w:rsidRPr="001A5067">
              <w:rPr>
                <w:rFonts w:ascii="Palatino Linotype" w:hAnsi="Palatino Linotype" w:cs="Arial"/>
                <w:b/>
              </w:rPr>
              <w:t xml:space="preserve">Del </w:t>
            </w:r>
            <w:r w:rsidR="008D67B2" w:rsidRPr="001A5067">
              <w:rPr>
                <w:rFonts w:ascii="Palatino Linotype" w:hAnsi="Palatino Linotype" w:cs="Arial"/>
                <w:b/>
              </w:rPr>
              <w:t>Coordinador</w:t>
            </w:r>
            <w:r w:rsidRPr="001A5067">
              <w:rPr>
                <w:rFonts w:ascii="Palatino Linotype" w:hAnsi="Palatino Linotype" w:cs="Arial"/>
                <w:b/>
              </w:rPr>
              <w:t xml:space="preserve"> de Gobierno Digital y Secretario Técnico</w:t>
            </w:r>
          </w:p>
        </w:tc>
        <w:tc>
          <w:tcPr>
            <w:tcW w:w="3260" w:type="dxa"/>
          </w:tcPr>
          <w:p w14:paraId="63865FBE" w14:textId="6C005601" w:rsidR="00A9342F" w:rsidRPr="001A5067" w:rsidRDefault="00A9342F" w:rsidP="00CD17F0">
            <w:pPr>
              <w:pStyle w:val="Prrafodelista"/>
              <w:spacing w:line="360" w:lineRule="auto"/>
              <w:ind w:left="0"/>
              <w:jc w:val="center"/>
              <w:rPr>
                <w:rFonts w:ascii="Palatino Linotype" w:hAnsi="Palatino Linotype" w:cs="Arial"/>
                <w:b/>
              </w:rPr>
            </w:pPr>
            <w:r w:rsidRPr="001A5067">
              <w:rPr>
                <w:rFonts w:ascii="Palatino Linotype" w:hAnsi="Palatino Linotype" w:cs="Arial"/>
                <w:b/>
              </w:rPr>
              <w:t>Información proporcionada</w:t>
            </w:r>
            <w:r w:rsidR="00A25454" w:rsidRPr="001A5067">
              <w:rPr>
                <w:rFonts w:ascii="Palatino Linotype" w:hAnsi="Palatino Linotype" w:cs="Arial"/>
                <w:b/>
              </w:rPr>
              <w:t xml:space="preserve"> </w:t>
            </w:r>
          </w:p>
        </w:tc>
        <w:tc>
          <w:tcPr>
            <w:tcW w:w="2268" w:type="dxa"/>
          </w:tcPr>
          <w:p w14:paraId="3513DE08" w14:textId="02E35B3A" w:rsidR="00A9342F" w:rsidRPr="001A5067" w:rsidRDefault="00A9342F" w:rsidP="00CD17F0">
            <w:pPr>
              <w:pStyle w:val="Prrafodelista"/>
              <w:spacing w:line="360" w:lineRule="auto"/>
              <w:ind w:left="0"/>
              <w:jc w:val="center"/>
              <w:rPr>
                <w:rFonts w:ascii="Palatino Linotype" w:hAnsi="Palatino Linotype" w:cs="Arial"/>
                <w:b/>
              </w:rPr>
            </w:pPr>
            <w:r w:rsidRPr="001A5067">
              <w:rPr>
                <w:rFonts w:ascii="Palatino Linotype" w:hAnsi="Palatino Linotype" w:cs="Arial"/>
                <w:b/>
              </w:rPr>
              <w:t>¿Colma?</w:t>
            </w:r>
          </w:p>
        </w:tc>
      </w:tr>
      <w:tr w:rsidR="003F36A0" w:rsidRPr="001A5067" w14:paraId="5E8A9B46" w14:textId="77777777" w:rsidTr="00A9342F">
        <w:tc>
          <w:tcPr>
            <w:tcW w:w="704" w:type="dxa"/>
          </w:tcPr>
          <w:p w14:paraId="140426FC" w14:textId="4A4C987A" w:rsidR="003F36A0" w:rsidRPr="001A5067" w:rsidRDefault="003F36A0" w:rsidP="003F36A0">
            <w:pPr>
              <w:pStyle w:val="Prrafodelista"/>
              <w:spacing w:line="360" w:lineRule="auto"/>
              <w:ind w:left="0"/>
              <w:jc w:val="both"/>
              <w:rPr>
                <w:rFonts w:ascii="Palatino Linotype" w:hAnsi="Palatino Linotype"/>
                <w:sz w:val="24"/>
                <w:lang w:eastAsia="es-MX"/>
              </w:rPr>
            </w:pPr>
            <w:r w:rsidRPr="001A5067">
              <w:rPr>
                <w:rFonts w:ascii="Palatino Linotype" w:hAnsi="Palatino Linotype"/>
                <w:sz w:val="24"/>
                <w:lang w:eastAsia="es-MX"/>
              </w:rPr>
              <w:t>1</w:t>
            </w:r>
          </w:p>
        </w:tc>
        <w:tc>
          <w:tcPr>
            <w:tcW w:w="2835" w:type="dxa"/>
          </w:tcPr>
          <w:p w14:paraId="7C29B679" w14:textId="39027A36" w:rsidR="003F36A0" w:rsidRPr="001A5067" w:rsidRDefault="003F36A0" w:rsidP="003F36A0">
            <w:pPr>
              <w:pStyle w:val="Prrafodelista"/>
              <w:spacing w:line="360" w:lineRule="auto"/>
              <w:ind w:left="0"/>
              <w:jc w:val="both"/>
              <w:rPr>
                <w:rFonts w:ascii="Palatino Linotype" w:hAnsi="Palatino Linotype" w:cs="Arial"/>
                <w:sz w:val="24"/>
              </w:rPr>
            </w:pPr>
            <w:r w:rsidRPr="001A5067">
              <w:rPr>
                <w:rFonts w:ascii="Palatino Linotype" w:hAnsi="Palatino Linotype"/>
                <w:sz w:val="24"/>
                <w:lang w:eastAsia="es-MX"/>
              </w:rPr>
              <w:t xml:space="preserve">Monto total de lo recaudado durante los años 2010- a lo que va del año 2023. </w:t>
            </w:r>
          </w:p>
        </w:tc>
        <w:tc>
          <w:tcPr>
            <w:tcW w:w="3260" w:type="dxa"/>
          </w:tcPr>
          <w:p w14:paraId="674A3704" w14:textId="356D8031" w:rsidR="003F36A0" w:rsidRPr="001A5067" w:rsidRDefault="003F36A0" w:rsidP="003F36A0">
            <w:pPr>
              <w:pStyle w:val="Prrafodelista"/>
              <w:spacing w:line="360" w:lineRule="auto"/>
              <w:ind w:left="0"/>
              <w:jc w:val="both"/>
              <w:rPr>
                <w:rFonts w:ascii="Palatino Linotype" w:hAnsi="Palatino Linotype" w:cs="Arial"/>
                <w:sz w:val="24"/>
              </w:rPr>
            </w:pPr>
            <w:r w:rsidRPr="001A5067">
              <w:rPr>
                <w:rFonts w:ascii="Palatino Linotype" w:hAnsi="Palatino Linotype" w:cs="Arial"/>
                <w:sz w:val="24"/>
              </w:rPr>
              <w:t>Monto de enero 2019 al 2023 es de $47,860.00</w:t>
            </w:r>
          </w:p>
        </w:tc>
        <w:tc>
          <w:tcPr>
            <w:tcW w:w="2268" w:type="dxa"/>
          </w:tcPr>
          <w:p w14:paraId="7D519BB6" w14:textId="77777777" w:rsidR="003F36A0" w:rsidRPr="001A5067" w:rsidRDefault="003F36A0" w:rsidP="003F36A0">
            <w:pPr>
              <w:pStyle w:val="Prrafodelista"/>
              <w:spacing w:line="360" w:lineRule="auto"/>
              <w:ind w:left="0"/>
              <w:jc w:val="both"/>
              <w:rPr>
                <w:rFonts w:ascii="Palatino Linotype" w:hAnsi="Palatino Linotype" w:cs="Arial"/>
                <w:sz w:val="24"/>
              </w:rPr>
            </w:pPr>
            <w:r w:rsidRPr="001A5067">
              <w:rPr>
                <w:rFonts w:ascii="Palatino Linotype" w:hAnsi="Palatino Linotype" w:cs="Arial"/>
                <w:sz w:val="24"/>
              </w:rPr>
              <w:t>Parcialmente. Falta de años anteriores.</w:t>
            </w:r>
          </w:p>
          <w:p w14:paraId="252D866C" w14:textId="2991B4A6" w:rsidR="003F36A0" w:rsidRPr="001A5067" w:rsidRDefault="003F36A0" w:rsidP="003F36A0">
            <w:pPr>
              <w:pStyle w:val="Prrafodelista"/>
              <w:spacing w:line="360" w:lineRule="auto"/>
              <w:ind w:left="0"/>
              <w:jc w:val="center"/>
              <w:rPr>
                <w:rFonts w:ascii="Palatino Linotype" w:hAnsi="Palatino Linotype" w:cs="Arial"/>
                <w:b/>
                <w:sz w:val="24"/>
              </w:rPr>
            </w:pPr>
            <w:r w:rsidRPr="001A5067">
              <w:rPr>
                <w:rFonts w:ascii="Palatino Linotype" w:hAnsi="Palatino Linotype" w:cs="Arial"/>
                <w:b/>
                <w:sz w:val="24"/>
              </w:rPr>
              <w:t>ACTOS CONSENTIDOS</w:t>
            </w:r>
          </w:p>
        </w:tc>
      </w:tr>
      <w:tr w:rsidR="003F36A0" w:rsidRPr="001A5067" w14:paraId="38044C50" w14:textId="77777777" w:rsidTr="00CD17F0">
        <w:tc>
          <w:tcPr>
            <w:tcW w:w="704" w:type="dxa"/>
            <w:shd w:val="clear" w:color="auto" w:fill="auto"/>
          </w:tcPr>
          <w:p w14:paraId="1CA19A3D" w14:textId="77825C1B" w:rsidR="003F36A0" w:rsidRPr="001A5067" w:rsidRDefault="003F36A0" w:rsidP="003F36A0">
            <w:pPr>
              <w:pStyle w:val="Prrafodelista"/>
              <w:spacing w:line="360" w:lineRule="auto"/>
              <w:ind w:left="0"/>
              <w:jc w:val="both"/>
              <w:rPr>
                <w:rFonts w:ascii="Palatino Linotype" w:hAnsi="Palatino Linotype"/>
                <w:sz w:val="24"/>
                <w:lang w:eastAsia="es-MX"/>
              </w:rPr>
            </w:pPr>
            <w:r w:rsidRPr="001A5067">
              <w:rPr>
                <w:rFonts w:ascii="Palatino Linotype" w:hAnsi="Palatino Linotype"/>
                <w:sz w:val="24"/>
                <w:lang w:eastAsia="es-MX"/>
              </w:rPr>
              <w:t>2</w:t>
            </w:r>
          </w:p>
        </w:tc>
        <w:tc>
          <w:tcPr>
            <w:tcW w:w="2835" w:type="dxa"/>
            <w:shd w:val="clear" w:color="auto" w:fill="auto"/>
          </w:tcPr>
          <w:p w14:paraId="0673B58F" w14:textId="6DF4A8D7" w:rsidR="003F36A0" w:rsidRPr="001A5067" w:rsidRDefault="003F36A0" w:rsidP="003F36A0">
            <w:pPr>
              <w:pStyle w:val="Prrafodelista"/>
              <w:spacing w:line="360" w:lineRule="auto"/>
              <w:ind w:left="0"/>
              <w:jc w:val="both"/>
              <w:rPr>
                <w:rFonts w:ascii="Palatino Linotype" w:hAnsi="Palatino Linotype" w:cs="Arial"/>
                <w:sz w:val="24"/>
              </w:rPr>
            </w:pPr>
            <w:r w:rsidRPr="001A5067">
              <w:rPr>
                <w:rFonts w:ascii="Palatino Linotype" w:hAnsi="Palatino Linotype"/>
                <w:sz w:val="24"/>
                <w:lang w:eastAsia="es-MX"/>
              </w:rPr>
              <w:t xml:space="preserve">Nombre completo de la persona responsable de recaudar dicho importe. </w:t>
            </w:r>
          </w:p>
        </w:tc>
        <w:tc>
          <w:tcPr>
            <w:tcW w:w="3260" w:type="dxa"/>
            <w:shd w:val="clear" w:color="auto" w:fill="auto"/>
          </w:tcPr>
          <w:p w14:paraId="2008DC5C" w14:textId="530C8AA7" w:rsidR="003F36A0" w:rsidRPr="001A5067" w:rsidRDefault="003F36A0" w:rsidP="003F36A0">
            <w:pPr>
              <w:pStyle w:val="Prrafodelista"/>
              <w:spacing w:line="360" w:lineRule="auto"/>
              <w:ind w:left="0"/>
              <w:jc w:val="center"/>
              <w:rPr>
                <w:rFonts w:ascii="Palatino Linotype" w:hAnsi="Palatino Linotype" w:cs="Arial"/>
                <w:sz w:val="24"/>
              </w:rPr>
            </w:pPr>
            <w:r w:rsidRPr="001A5067">
              <w:rPr>
                <w:rFonts w:ascii="Palatino Linotype" w:hAnsi="Palatino Linotype" w:cs="Arial"/>
                <w:sz w:val="24"/>
              </w:rPr>
              <w:t>Fausto</w:t>
            </w:r>
          </w:p>
        </w:tc>
        <w:tc>
          <w:tcPr>
            <w:tcW w:w="2268" w:type="dxa"/>
            <w:shd w:val="clear" w:color="auto" w:fill="auto"/>
          </w:tcPr>
          <w:p w14:paraId="27A2BF8A" w14:textId="77777777" w:rsidR="003F36A0" w:rsidRPr="001A5067" w:rsidRDefault="003F36A0" w:rsidP="003F36A0">
            <w:pPr>
              <w:pStyle w:val="Prrafodelista"/>
              <w:spacing w:line="360" w:lineRule="auto"/>
              <w:ind w:left="0"/>
              <w:jc w:val="center"/>
              <w:rPr>
                <w:rFonts w:ascii="Palatino Linotype" w:hAnsi="Palatino Linotype" w:cs="Arial"/>
                <w:sz w:val="24"/>
              </w:rPr>
            </w:pPr>
            <w:r w:rsidRPr="001A5067">
              <w:rPr>
                <w:rFonts w:ascii="Palatino Linotype" w:hAnsi="Palatino Linotype" w:cs="Arial"/>
                <w:sz w:val="24"/>
              </w:rPr>
              <w:t>Parcialmente</w:t>
            </w:r>
          </w:p>
          <w:p w14:paraId="0EFA6BC0" w14:textId="3A03ADF7" w:rsidR="003F36A0" w:rsidRPr="001A5067" w:rsidRDefault="003F36A0" w:rsidP="003F36A0">
            <w:pPr>
              <w:pStyle w:val="Prrafodelista"/>
              <w:spacing w:line="360" w:lineRule="auto"/>
              <w:ind w:left="0"/>
              <w:jc w:val="center"/>
              <w:rPr>
                <w:rFonts w:ascii="Palatino Linotype" w:hAnsi="Palatino Linotype" w:cs="Arial"/>
                <w:b/>
                <w:sz w:val="24"/>
                <w:u w:val="single"/>
              </w:rPr>
            </w:pPr>
            <w:r w:rsidRPr="001A5067">
              <w:rPr>
                <w:rFonts w:ascii="Palatino Linotype" w:hAnsi="Palatino Linotype" w:cs="Arial"/>
                <w:b/>
                <w:sz w:val="24"/>
                <w:u w:val="single"/>
              </w:rPr>
              <w:t>ACTOS CONSENTIDOS</w:t>
            </w:r>
          </w:p>
        </w:tc>
      </w:tr>
      <w:tr w:rsidR="003F36A0" w:rsidRPr="001A5067" w14:paraId="11B9E875" w14:textId="77777777" w:rsidTr="00CD17F0">
        <w:tc>
          <w:tcPr>
            <w:tcW w:w="704" w:type="dxa"/>
            <w:shd w:val="clear" w:color="auto" w:fill="auto"/>
          </w:tcPr>
          <w:p w14:paraId="64778B80" w14:textId="5F146534" w:rsidR="003F36A0" w:rsidRPr="001A5067" w:rsidRDefault="003F36A0" w:rsidP="003F36A0">
            <w:pPr>
              <w:pStyle w:val="Prrafodelista"/>
              <w:spacing w:line="360" w:lineRule="auto"/>
              <w:ind w:left="0"/>
              <w:jc w:val="both"/>
              <w:rPr>
                <w:rFonts w:ascii="Palatino Linotype" w:hAnsi="Palatino Linotype"/>
                <w:sz w:val="24"/>
                <w:lang w:eastAsia="es-MX"/>
              </w:rPr>
            </w:pPr>
            <w:r w:rsidRPr="001A5067">
              <w:rPr>
                <w:rFonts w:ascii="Palatino Linotype" w:hAnsi="Palatino Linotype"/>
                <w:sz w:val="24"/>
                <w:lang w:eastAsia="es-MX"/>
              </w:rPr>
              <w:t>3</w:t>
            </w:r>
          </w:p>
        </w:tc>
        <w:tc>
          <w:tcPr>
            <w:tcW w:w="2835" w:type="dxa"/>
            <w:shd w:val="clear" w:color="auto" w:fill="auto"/>
          </w:tcPr>
          <w:p w14:paraId="17F06F4F" w14:textId="6A1F7596" w:rsidR="003F36A0" w:rsidRPr="001A5067" w:rsidRDefault="003F36A0" w:rsidP="003F36A0">
            <w:pPr>
              <w:pStyle w:val="Prrafodelista"/>
              <w:spacing w:line="360" w:lineRule="auto"/>
              <w:ind w:left="0"/>
              <w:jc w:val="both"/>
              <w:rPr>
                <w:rFonts w:ascii="Palatino Linotype" w:hAnsi="Palatino Linotype" w:cs="Arial"/>
                <w:sz w:val="24"/>
              </w:rPr>
            </w:pPr>
            <w:r w:rsidRPr="001A5067">
              <w:rPr>
                <w:rFonts w:ascii="Palatino Linotype" w:hAnsi="Palatino Linotype"/>
                <w:sz w:val="24"/>
                <w:lang w:eastAsia="es-MX"/>
              </w:rPr>
              <w:t xml:space="preserve">Declaraciones de sus tres últimas manifestaciones de la persona responsable del cobro de ese tianguis. </w:t>
            </w:r>
          </w:p>
        </w:tc>
        <w:tc>
          <w:tcPr>
            <w:tcW w:w="3260" w:type="dxa"/>
            <w:shd w:val="clear" w:color="auto" w:fill="auto"/>
          </w:tcPr>
          <w:p w14:paraId="7DEADFCB" w14:textId="793798AA" w:rsidR="003F36A0" w:rsidRPr="001A5067" w:rsidRDefault="003F36A0" w:rsidP="003F36A0">
            <w:pPr>
              <w:pStyle w:val="Prrafodelista"/>
              <w:spacing w:line="360" w:lineRule="auto"/>
              <w:ind w:left="0"/>
              <w:jc w:val="both"/>
              <w:rPr>
                <w:rFonts w:ascii="Palatino Linotype" w:hAnsi="Palatino Linotype" w:cs="Arial"/>
                <w:sz w:val="24"/>
              </w:rPr>
            </w:pPr>
            <w:r w:rsidRPr="001A5067">
              <w:rPr>
                <w:rFonts w:ascii="Palatino Linotype" w:hAnsi="Palatino Linotype" w:cs="Arial"/>
                <w:sz w:val="24"/>
              </w:rPr>
              <w:t>No es competencia del Ayuntamiento.</w:t>
            </w:r>
            <w:r w:rsidR="003F1E5A" w:rsidRPr="001A5067">
              <w:rPr>
                <w:rFonts w:ascii="Palatino Linotype" w:hAnsi="Palatino Linotype" w:cs="Arial"/>
                <w:sz w:val="24"/>
              </w:rPr>
              <w:t xml:space="preserve"> </w:t>
            </w:r>
          </w:p>
        </w:tc>
        <w:tc>
          <w:tcPr>
            <w:tcW w:w="2268" w:type="dxa"/>
            <w:shd w:val="clear" w:color="auto" w:fill="auto"/>
          </w:tcPr>
          <w:p w14:paraId="68C23A80" w14:textId="213B441E" w:rsidR="003F36A0" w:rsidRPr="001A5067" w:rsidRDefault="003F36A0" w:rsidP="003F36A0">
            <w:pPr>
              <w:pStyle w:val="Prrafodelista"/>
              <w:spacing w:line="360" w:lineRule="auto"/>
              <w:ind w:left="0"/>
              <w:jc w:val="center"/>
              <w:rPr>
                <w:rFonts w:ascii="Palatino Linotype" w:hAnsi="Palatino Linotype" w:cs="Arial"/>
                <w:sz w:val="24"/>
              </w:rPr>
            </w:pPr>
            <w:r w:rsidRPr="001A5067">
              <w:rPr>
                <w:rFonts w:ascii="Palatino Linotype" w:hAnsi="Palatino Linotype" w:cs="Arial"/>
                <w:sz w:val="24"/>
              </w:rPr>
              <w:t>Si colma</w:t>
            </w:r>
          </w:p>
          <w:p w14:paraId="7E4B27E6" w14:textId="77777777" w:rsidR="003F36A0" w:rsidRPr="001A5067" w:rsidRDefault="003F36A0" w:rsidP="003F36A0">
            <w:pPr>
              <w:pStyle w:val="Prrafodelista"/>
              <w:spacing w:line="360" w:lineRule="auto"/>
              <w:ind w:left="0"/>
              <w:jc w:val="center"/>
              <w:rPr>
                <w:rFonts w:ascii="Palatino Linotype" w:hAnsi="Palatino Linotype" w:cs="Arial"/>
                <w:sz w:val="24"/>
              </w:rPr>
            </w:pPr>
          </w:p>
          <w:p w14:paraId="3698747E" w14:textId="559C5E67" w:rsidR="003F36A0" w:rsidRPr="001A5067" w:rsidRDefault="003F36A0" w:rsidP="003F36A0">
            <w:pPr>
              <w:pStyle w:val="Prrafodelista"/>
              <w:spacing w:line="360" w:lineRule="auto"/>
              <w:ind w:left="0"/>
              <w:jc w:val="center"/>
              <w:rPr>
                <w:rFonts w:ascii="Palatino Linotype" w:hAnsi="Palatino Linotype" w:cs="Arial"/>
                <w:b/>
                <w:sz w:val="24"/>
              </w:rPr>
            </w:pPr>
            <w:r w:rsidRPr="001A5067">
              <w:rPr>
                <w:rFonts w:ascii="Palatino Linotype" w:hAnsi="Palatino Linotype" w:cs="Arial"/>
                <w:b/>
                <w:sz w:val="24"/>
              </w:rPr>
              <w:t>ACTOS CONSENTIDOS.</w:t>
            </w:r>
          </w:p>
        </w:tc>
      </w:tr>
      <w:tr w:rsidR="003F36A0" w:rsidRPr="001A5067" w14:paraId="6A4F4E6A" w14:textId="77777777" w:rsidTr="00A9342F">
        <w:tc>
          <w:tcPr>
            <w:tcW w:w="704" w:type="dxa"/>
          </w:tcPr>
          <w:p w14:paraId="104DDBEF" w14:textId="2C7B5D39" w:rsidR="003F36A0" w:rsidRPr="001A5067" w:rsidRDefault="003F36A0" w:rsidP="003F36A0">
            <w:pPr>
              <w:pStyle w:val="Prrafodelista"/>
              <w:spacing w:line="360" w:lineRule="auto"/>
              <w:ind w:left="0"/>
              <w:jc w:val="both"/>
              <w:rPr>
                <w:rFonts w:ascii="Palatino Linotype" w:hAnsi="Palatino Linotype"/>
                <w:sz w:val="24"/>
                <w:lang w:eastAsia="es-MX"/>
              </w:rPr>
            </w:pPr>
            <w:r w:rsidRPr="001A5067">
              <w:rPr>
                <w:rFonts w:ascii="Palatino Linotype" w:hAnsi="Palatino Linotype"/>
                <w:sz w:val="24"/>
                <w:lang w:eastAsia="es-MX"/>
              </w:rPr>
              <w:t>4</w:t>
            </w:r>
          </w:p>
        </w:tc>
        <w:tc>
          <w:tcPr>
            <w:tcW w:w="2835" w:type="dxa"/>
          </w:tcPr>
          <w:p w14:paraId="24178C73" w14:textId="3C56C4AA" w:rsidR="003F36A0" w:rsidRPr="001A5067" w:rsidRDefault="003F36A0" w:rsidP="003F36A0">
            <w:pPr>
              <w:pStyle w:val="Prrafodelista"/>
              <w:spacing w:line="360" w:lineRule="auto"/>
              <w:ind w:left="0"/>
              <w:jc w:val="both"/>
              <w:rPr>
                <w:rFonts w:ascii="Palatino Linotype" w:hAnsi="Palatino Linotype" w:cs="Arial"/>
                <w:sz w:val="24"/>
              </w:rPr>
            </w:pPr>
            <w:r w:rsidRPr="001A5067">
              <w:rPr>
                <w:rFonts w:ascii="Palatino Linotype" w:hAnsi="Palatino Linotype"/>
                <w:sz w:val="24"/>
                <w:lang w:eastAsia="es-MX"/>
              </w:rPr>
              <w:t xml:space="preserve">Se me informe en que se gasta el monto total de lo </w:t>
            </w:r>
            <w:r w:rsidRPr="001A5067">
              <w:rPr>
                <w:rFonts w:ascii="Palatino Linotype" w:hAnsi="Palatino Linotype"/>
                <w:sz w:val="24"/>
                <w:lang w:eastAsia="es-MX"/>
              </w:rPr>
              <w:lastRenderedPageBreak/>
              <w:t xml:space="preserve">recaudado de ese tianguis. </w:t>
            </w:r>
          </w:p>
        </w:tc>
        <w:tc>
          <w:tcPr>
            <w:tcW w:w="3260" w:type="dxa"/>
          </w:tcPr>
          <w:p w14:paraId="3673D73E" w14:textId="63A241C0" w:rsidR="003F36A0" w:rsidRPr="001A5067" w:rsidRDefault="003F36A0" w:rsidP="003F36A0">
            <w:pPr>
              <w:pStyle w:val="Prrafodelista"/>
              <w:spacing w:line="360" w:lineRule="auto"/>
              <w:ind w:left="0"/>
              <w:jc w:val="both"/>
              <w:rPr>
                <w:rFonts w:ascii="Palatino Linotype" w:hAnsi="Palatino Linotype" w:cs="Arial"/>
                <w:sz w:val="24"/>
              </w:rPr>
            </w:pPr>
            <w:r w:rsidRPr="001A5067">
              <w:rPr>
                <w:rFonts w:ascii="Palatino Linotype" w:hAnsi="Palatino Linotype" w:cs="Arial"/>
                <w:sz w:val="24"/>
              </w:rPr>
              <w:lastRenderedPageBreak/>
              <w:t>Lo recaudado se ingresa a “Cuentas de diversos”</w:t>
            </w:r>
          </w:p>
        </w:tc>
        <w:tc>
          <w:tcPr>
            <w:tcW w:w="2268" w:type="dxa"/>
          </w:tcPr>
          <w:p w14:paraId="02DEDD1A" w14:textId="77777777" w:rsidR="003F36A0" w:rsidRPr="001A5067" w:rsidRDefault="003F36A0" w:rsidP="003F36A0">
            <w:pPr>
              <w:pStyle w:val="Prrafodelista"/>
              <w:spacing w:line="360" w:lineRule="auto"/>
              <w:ind w:left="0"/>
              <w:jc w:val="center"/>
              <w:rPr>
                <w:rFonts w:ascii="Palatino Linotype" w:hAnsi="Palatino Linotype" w:cs="Arial"/>
                <w:b/>
                <w:sz w:val="24"/>
              </w:rPr>
            </w:pPr>
            <w:r w:rsidRPr="001A5067">
              <w:rPr>
                <w:rFonts w:ascii="Palatino Linotype" w:hAnsi="Palatino Linotype" w:cs="Arial"/>
                <w:b/>
                <w:sz w:val="24"/>
              </w:rPr>
              <w:t>Parcialmente.</w:t>
            </w:r>
          </w:p>
          <w:p w14:paraId="15153999" w14:textId="100DF78F" w:rsidR="003F36A0" w:rsidRPr="001A5067" w:rsidRDefault="003F36A0" w:rsidP="003F36A0">
            <w:pPr>
              <w:pStyle w:val="Prrafodelista"/>
              <w:spacing w:line="360" w:lineRule="auto"/>
              <w:ind w:left="0"/>
              <w:jc w:val="center"/>
              <w:rPr>
                <w:rFonts w:ascii="Palatino Linotype" w:hAnsi="Palatino Linotype" w:cs="Arial"/>
                <w:b/>
                <w:sz w:val="24"/>
              </w:rPr>
            </w:pPr>
          </w:p>
        </w:tc>
      </w:tr>
      <w:tr w:rsidR="003F36A0" w:rsidRPr="001A5067" w14:paraId="6406AA40" w14:textId="77777777" w:rsidTr="00A9342F">
        <w:tc>
          <w:tcPr>
            <w:tcW w:w="704" w:type="dxa"/>
          </w:tcPr>
          <w:p w14:paraId="5E64E885" w14:textId="5F3ADF40" w:rsidR="003F36A0" w:rsidRPr="001A5067" w:rsidRDefault="003F36A0" w:rsidP="003F36A0">
            <w:pPr>
              <w:pStyle w:val="Prrafodelista"/>
              <w:spacing w:line="360" w:lineRule="auto"/>
              <w:ind w:left="0"/>
              <w:jc w:val="both"/>
              <w:rPr>
                <w:rFonts w:ascii="Palatino Linotype" w:hAnsi="Palatino Linotype"/>
                <w:sz w:val="24"/>
                <w:lang w:eastAsia="es-MX"/>
              </w:rPr>
            </w:pPr>
            <w:r w:rsidRPr="001A5067">
              <w:rPr>
                <w:rFonts w:ascii="Palatino Linotype" w:hAnsi="Palatino Linotype"/>
                <w:sz w:val="24"/>
                <w:lang w:eastAsia="es-MX"/>
              </w:rPr>
              <w:t>5</w:t>
            </w:r>
          </w:p>
        </w:tc>
        <w:tc>
          <w:tcPr>
            <w:tcW w:w="2835" w:type="dxa"/>
          </w:tcPr>
          <w:p w14:paraId="7F801C4F" w14:textId="6DFE3A06" w:rsidR="003F36A0" w:rsidRPr="001A5067" w:rsidRDefault="003F36A0" w:rsidP="003F36A0">
            <w:pPr>
              <w:pStyle w:val="Prrafodelista"/>
              <w:spacing w:line="360" w:lineRule="auto"/>
              <w:ind w:left="0"/>
              <w:jc w:val="both"/>
              <w:rPr>
                <w:rFonts w:ascii="Palatino Linotype" w:hAnsi="Palatino Linotype" w:cs="Arial"/>
                <w:sz w:val="24"/>
              </w:rPr>
            </w:pPr>
            <w:r w:rsidRPr="001A5067">
              <w:rPr>
                <w:rFonts w:ascii="Palatino Linotype" w:hAnsi="Palatino Linotype"/>
                <w:sz w:val="24"/>
                <w:lang w:eastAsia="es-MX"/>
              </w:rPr>
              <w:t xml:space="preserve">Me informen si la persona que recauda el cobro por permiso de tianguis, está adscrita como servidor público. </w:t>
            </w:r>
          </w:p>
        </w:tc>
        <w:tc>
          <w:tcPr>
            <w:tcW w:w="3260" w:type="dxa"/>
          </w:tcPr>
          <w:p w14:paraId="70CB00CD" w14:textId="50CA0625" w:rsidR="003F36A0" w:rsidRPr="001A5067" w:rsidRDefault="003F36A0" w:rsidP="003F36A0">
            <w:pPr>
              <w:pStyle w:val="Prrafodelista"/>
              <w:spacing w:line="360" w:lineRule="auto"/>
              <w:ind w:left="0"/>
              <w:jc w:val="both"/>
              <w:rPr>
                <w:rFonts w:ascii="Palatino Linotype" w:hAnsi="Palatino Linotype" w:cs="Arial"/>
                <w:sz w:val="24"/>
              </w:rPr>
            </w:pPr>
            <w:r w:rsidRPr="001A5067">
              <w:rPr>
                <w:rFonts w:ascii="Palatino Linotype" w:hAnsi="Palatino Linotype" w:cs="Arial"/>
                <w:sz w:val="24"/>
              </w:rPr>
              <w:t>No se tiene conocimiento de que sea servidor público</w:t>
            </w:r>
          </w:p>
        </w:tc>
        <w:tc>
          <w:tcPr>
            <w:tcW w:w="2268" w:type="dxa"/>
          </w:tcPr>
          <w:p w14:paraId="79459112" w14:textId="77777777" w:rsidR="003F36A0" w:rsidRPr="001A5067" w:rsidRDefault="003F36A0" w:rsidP="003F36A0">
            <w:pPr>
              <w:pStyle w:val="Prrafodelista"/>
              <w:spacing w:line="360" w:lineRule="auto"/>
              <w:ind w:left="0"/>
              <w:jc w:val="both"/>
              <w:rPr>
                <w:rFonts w:ascii="Palatino Linotype" w:hAnsi="Palatino Linotype" w:cs="Arial"/>
                <w:sz w:val="24"/>
              </w:rPr>
            </w:pPr>
            <w:r w:rsidRPr="001A5067">
              <w:rPr>
                <w:rFonts w:ascii="Palatino Linotype" w:hAnsi="Palatino Linotype" w:cs="Arial"/>
                <w:sz w:val="24"/>
              </w:rPr>
              <w:t>Si colma.</w:t>
            </w:r>
          </w:p>
          <w:p w14:paraId="48211103" w14:textId="77777777" w:rsidR="003F36A0" w:rsidRPr="001A5067" w:rsidRDefault="003F36A0" w:rsidP="003F36A0">
            <w:pPr>
              <w:pStyle w:val="Prrafodelista"/>
              <w:spacing w:line="360" w:lineRule="auto"/>
              <w:ind w:left="0"/>
              <w:jc w:val="both"/>
              <w:rPr>
                <w:rFonts w:ascii="Palatino Linotype" w:hAnsi="Palatino Linotype" w:cs="Arial"/>
                <w:sz w:val="24"/>
              </w:rPr>
            </w:pPr>
          </w:p>
          <w:p w14:paraId="36EAAD49" w14:textId="2B466F1A" w:rsidR="003F36A0" w:rsidRPr="001A5067" w:rsidRDefault="003F36A0" w:rsidP="003F36A0">
            <w:pPr>
              <w:pStyle w:val="Prrafodelista"/>
              <w:spacing w:line="360" w:lineRule="auto"/>
              <w:ind w:left="0"/>
              <w:jc w:val="center"/>
              <w:rPr>
                <w:rFonts w:ascii="Palatino Linotype" w:hAnsi="Palatino Linotype" w:cs="Arial"/>
                <w:sz w:val="24"/>
              </w:rPr>
            </w:pPr>
            <w:r w:rsidRPr="001A5067">
              <w:rPr>
                <w:rFonts w:ascii="Palatino Linotype" w:hAnsi="Palatino Linotype" w:cs="Arial"/>
                <w:sz w:val="24"/>
              </w:rPr>
              <w:t>ACTO CONSENTIDO.</w:t>
            </w:r>
          </w:p>
        </w:tc>
      </w:tr>
      <w:tr w:rsidR="003F36A0" w:rsidRPr="001A5067" w14:paraId="10C9F6A1" w14:textId="77777777" w:rsidTr="00A9342F">
        <w:tc>
          <w:tcPr>
            <w:tcW w:w="704" w:type="dxa"/>
          </w:tcPr>
          <w:p w14:paraId="09D70D11" w14:textId="63C2690F" w:rsidR="003F36A0" w:rsidRPr="001A5067" w:rsidRDefault="003F36A0" w:rsidP="003F36A0">
            <w:pPr>
              <w:pStyle w:val="Prrafodelista"/>
              <w:spacing w:line="360" w:lineRule="auto"/>
              <w:ind w:left="0"/>
              <w:jc w:val="both"/>
              <w:rPr>
                <w:rFonts w:ascii="Palatino Linotype" w:hAnsi="Palatino Linotype"/>
                <w:sz w:val="24"/>
                <w:lang w:eastAsia="es-MX"/>
              </w:rPr>
            </w:pPr>
            <w:r w:rsidRPr="001A5067">
              <w:rPr>
                <w:rFonts w:ascii="Palatino Linotype" w:hAnsi="Palatino Linotype"/>
                <w:sz w:val="24"/>
                <w:lang w:eastAsia="es-MX"/>
              </w:rPr>
              <w:t>6</w:t>
            </w:r>
          </w:p>
        </w:tc>
        <w:tc>
          <w:tcPr>
            <w:tcW w:w="2835" w:type="dxa"/>
          </w:tcPr>
          <w:p w14:paraId="6EBE4631" w14:textId="2AC61150" w:rsidR="003F36A0" w:rsidRPr="001A5067" w:rsidRDefault="003F36A0" w:rsidP="003F36A0">
            <w:pPr>
              <w:pStyle w:val="Prrafodelista"/>
              <w:spacing w:line="360" w:lineRule="auto"/>
              <w:ind w:left="0"/>
              <w:jc w:val="both"/>
              <w:rPr>
                <w:rFonts w:ascii="Palatino Linotype" w:hAnsi="Palatino Linotype" w:cs="Arial"/>
                <w:sz w:val="24"/>
              </w:rPr>
            </w:pPr>
            <w:r w:rsidRPr="001A5067">
              <w:rPr>
                <w:rFonts w:ascii="Palatino Linotype" w:hAnsi="Palatino Linotype"/>
                <w:sz w:val="24"/>
                <w:lang w:eastAsia="es-MX"/>
              </w:rPr>
              <w:t xml:space="preserve">Me informe si el monto total de lo recaudado por esa persona, respecto del tianguis antes citado, se ingresa en su totalidad a una cuenta del municipio o se queda en la cuenta del particular. </w:t>
            </w:r>
          </w:p>
        </w:tc>
        <w:tc>
          <w:tcPr>
            <w:tcW w:w="3260" w:type="dxa"/>
          </w:tcPr>
          <w:p w14:paraId="1497CA0D" w14:textId="0D5ECD09" w:rsidR="003F36A0" w:rsidRPr="001A5067" w:rsidRDefault="00952115" w:rsidP="003F36A0">
            <w:pPr>
              <w:pStyle w:val="Prrafodelista"/>
              <w:spacing w:line="360" w:lineRule="auto"/>
              <w:ind w:left="0"/>
              <w:jc w:val="both"/>
              <w:rPr>
                <w:rFonts w:ascii="Palatino Linotype" w:hAnsi="Palatino Linotype" w:cs="Arial"/>
                <w:sz w:val="24"/>
              </w:rPr>
            </w:pPr>
            <w:r w:rsidRPr="001A5067">
              <w:rPr>
                <w:rFonts w:ascii="Palatino Linotype" w:hAnsi="Palatino Linotype" w:cs="Arial"/>
                <w:sz w:val="24"/>
              </w:rPr>
              <w:t>Se ingresa a la cuenta de diversos.</w:t>
            </w:r>
          </w:p>
        </w:tc>
        <w:tc>
          <w:tcPr>
            <w:tcW w:w="2268" w:type="dxa"/>
          </w:tcPr>
          <w:p w14:paraId="1E2F1F21" w14:textId="1F93FFD3" w:rsidR="003F36A0" w:rsidRPr="001A5067" w:rsidRDefault="00952115" w:rsidP="003F36A0">
            <w:pPr>
              <w:pStyle w:val="Prrafodelista"/>
              <w:spacing w:line="360" w:lineRule="auto"/>
              <w:ind w:left="0"/>
              <w:jc w:val="center"/>
              <w:rPr>
                <w:rFonts w:ascii="Palatino Linotype" w:hAnsi="Palatino Linotype" w:cs="Arial"/>
                <w:b/>
                <w:sz w:val="24"/>
              </w:rPr>
            </w:pPr>
            <w:r w:rsidRPr="001A5067">
              <w:rPr>
                <w:rFonts w:ascii="Palatino Linotype" w:hAnsi="Palatino Linotype" w:cs="Arial"/>
                <w:b/>
                <w:sz w:val="24"/>
              </w:rPr>
              <w:t>Si colma</w:t>
            </w:r>
          </w:p>
        </w:tc>
      </w:tr>
      <w:tr w:rsidR="003F36A0" w:rsidRPr="001A5067" w14:paraId="68D1F997" w14:textId="77777777" w:rsidTr="00A9342F">
        <w:tc>
          <w:tcPr>
            <w:tcW w:w="704" w:type="dxa"/>
          </w:tcPr>
          <w:p w14:paraId="65002A64" w14:textId="6458B62B" w:rsidR="003F36A0" w:rsidRPr="001A5067" w:rsidRDefault="003F36A0" w:rsidP="003F36A0">
            <w:pPr>
              <w:pStyle w:val="Prrafodelista"/>
              <w:spacing w:line="360" w:lineRule="auto"/>
              <w:ind w:left="0"/>
              <w:jc w:val="both"/>
              <w:rPr>
                <w:rFonts w:ascii="Palatino Linotype" w:hAnsi="Palatino Linotype"/>
                <w:sz w:val="24"/>
                <w:lang w:eastAsia="es-MX"/>
              </w:rPr>
            </w:pPr>
            <w:r w:rsidRPr="001A5067">
              <w:rPr>
                <w:rFonts w:ascii="Palatino Linotype" w:hAnsi="Palatino Linotype"/>
                <w:sz w:val="24"/>
                <w:lang w:eastAsia="es-MX"/>
              </w:rPr>
              <w:t>7</w:t>
            </w:r>
          </w:p>
        </w:tc>
        <w:tc>
          <w:tcPr>
            <w:tcW w:w="2835" w:type="dxa"/>
          </w:tcPr>
          <w:p w14:paraId="2F073676" w14:textId="74C1C2E1" w:rsidR="003F36A0" w:rsidRPr="001A5067" w:rsidRDefault="003F36A0" w:rsidP="003F36A0">
            <w:pPr>
              <w:pStyle w:val="Prrafodelista"/>
              <w:spacing w:line="360" w:lineRule="auto"/>
              <w:ind w:left="0"/>
              <w:jc w:val="both"/>
              <w:rPr>
                <w:rFonts w:ascii="Palatino Linotype" w:hAnsi="Palatino Linotype" w:cs="Arial"/>
                <w:sz w:val="24"/>
              </w:rPr>
            </w:pPr>
            <w:r w:rsidRPr="001A5067">
              <w:rPr>
                <w:rFonts w:ascii="Palatino Linotype" w:hAnsi="Palatino Linotype"/>
                <w:sz w:val="24"/>
                <w:lang w:eastAsia="es-MX"/>
              </w:rPr>
              <w:t xml:space="preserve">Señale por que la persona que cobra en ese tianguis no da recibo oficial, por los cobros que realiza. </w:t>
            </w:r>
          </w:p>
        </w:tc>
        <w:tc>
          <w:tcPr>
            <w:tcW w:w="3260" w:type="dxa"/>
          </w:tcPr>
          <w:p w14:paraId="42C11AA5" w14:textId="49973DB8" w:rsidR="003F36A0" w:rsidRPr="001A5067" w:rsidRDefault="00952115" w:rsidP="003F36A0">
            <w:pPr>
              <w:pStyle w:val="Prrafodelista"/>
              <w:spacing w:line="360" w:lineRule="auto"/>
              <w:ind w:left="0"/>
              <w:jc w:val="both"/>
              <w:rPr>
                <w:rFonts w:ascii="Palatino Linotype" w:hAnsi="Palatino Linotype" w:cs="Arial"/>
                <w:sz w:val="24"/>
              </w:rPr>
            </w:pPr>
            <w:r w:rsidRPr="001A5067">
              <w:rPr>
                <w:rFonts w:ascii="Palatino Linotype" w:hAnsi="Palatino Linotype" w:cs="Arial"/>
                <w:sz w:val="24"/>
              </w:rPr>
              <w:t xml:space="preserve">El </w:t>
            </w:r>
            <w:proofErr w:type="spellStart"/>
            <w:r w:rsidRPr="001A5067">
              <w:rPr>
                <w:rFonts w:ascii="Palatino Linotype" w:hAnsi="Palatino Linotype" w:cs="Arial"/>
                <w:sz w:val="24"/>
              </w:rPr>
              <w:t>Lider</w:t>
            </w:r>
            <w:proofErr w:type="spellEnd"/>
            <w:r w:rsidRPr="001A5067">
              <w:rPr>
                <w:rFonts w:ascii="Palatino Linotype" w:hAnsi="Palatino Linotype" w:cs="Arial"/>
                <w:sz w:val="24"/>
              </w:rPr>
              <w:t xml:space="preserve"> Presidente no es auditable por el Ayuntamiento.</w:t>
            </w:r>
          </w:p>
        </w:tc>
        <w:tc>
          <w:tcPr>
            <w:tcW w:w="2268" w:type="dxa"/>
          </w:tcPr>
          <w:p w14:paraId="0527F440" w14:textId="3BCC390F" w:rsidR="003F36A0" w:rsidRPr="001A5067" w:rsidRDefault="00952115" w:rsidP="003F36A0">
            <w:pPr>
              <w:pStyle w:val="Prrafodelista"/>
              <w:spacing w:line="360" w:lineRule="auto"/>
              <w:ind w:left="0"/>
              <w:jc w:val="center"/>
              <w:rPr>
                <w:rFonts w:ascii="Palatino Linotype" w:hAnsi="Palatino Linotype" w:cs="Arial"/>
                <w:b/>
                <w:sz w:val="24"/>
              </w:rPr>
            </w:pPr>
            <w:r w:rsidRPr="001A5067">
              <w:rPr>
                <w:rFonts w:ascii="Palatino Linotype" w:hAnsi="Palatino Linotype" w:cs="Arial"/>
                <w:b/>
                <w:sz w:val="24"/>
              </w:rPr>
              <w:t>Si colma. El requerimiento no es derecho de acceso a la información pública.</w:t>
            </w:r>
          </w:p>
        </w:tc>
      </w:tr>
      <w:tr w:rsidR="003F36A0" w:rsidRPr="001A5067" w14:paraId="0F71E935" w14:textId="77777777" w:rsidTr="00A9342F">
        <w:tc>
          <w:tcPr>
            <w:tcW w:w="704" w:type="dxa"/>
          </w:tcPr>
          <w:p w14:paraId="585BF830" w14:textId="6127DB73" w:rsidR="003F36A0" w:rsidRPr="001A5067" w:rsidRDefault="003F36A0" w:rsidP="003F36A0">
            <w:pPr>
              <w:pStyle w:val="Prrafodelista"/>
              <w:spacing w:line="360" w:lineRule="auto"/>
              <w:ind w:left="0"/>
              <w:jc w:val="both"/>
              <w:rPr>
                <w:rFonts w:ascii="Palatino Linotype" w:hAnsi="Palatino Linotype"/>
                <w:sz w:val="24"/>
                <w:lang w:eastAsia="es-MX"/>
              </w:rPr>
            </w:pPr>
            <w:r w:rsidRPr="001A5067">
              <w:rPr>
                <w:rFonts w:ascii="Palatino Linotype" w:hAnsi="Palatino Linotype"/>
                <w:sz w:val="24"/>
                <w:lang w:eastAsia="es-MX"/>
              </w:rPr>
              <w:lastRenderedPageBreak/>
              <w:t>8</w:t>
            </w:r>
          </w:p>
        </w:tc>
        <w:tc>
          <w:tcPr>
            <w:tcW w:w="2835" w:type="dxa"/>
          </w:tcPr>
          <w:p w14:paraId="16A34A64" w14:textId="3B117F52" w:rsidR="003F36A0" w:rsidRPr="001A5067" w:rsidRDefault="003F36A0" w:rsidP="003F36A0">
            <w:pPr>
              <w:pStyle w:val="Prrafodelista"/>
              <w:spacing w:line="360" w:lineRule="auto"/>
              <w:ind w:left="0"/>
              <w:jc w:val="both"/>
              <w:rPr>
                <w:rFonts w:ascii="Palatino Linotype" w:hAnsi="Palatino Linotype" w:cs="Arial"/>
                <w:sz w:val="24"/>
              </w:rPr>
            </w:pPr>
            <w:r w:rsidRPr="001A5067">
              <w:rPr>
                <w:rFonts w:ascii="Palatino Linotype" w:hAnsi="Palatino Linotype"/>
                <w:sz w:val="24"/>
                <w:lang w:eastAsia="es-MX"/>
              </w:rPr>
              <w:t xml:space="preserve">Me informe con documento fehaciente el monto que se recauda por ese tianguis y la utilidad de ese ingreso municipal. </w:t>
            </w:r>
          </w:p>
        </w:tc>
        <w:tc>
          <w:tcPr>
            <w:tcW w:w="3260" w:type="dxa"/>
          </w:tcPr>
          <w:p w14:paraId="1169A12B" w14:textId="469881D9" w:rsidR="003F36A0" w:rsidRPr="001A5067" w:rsidRDefault="00952115" w:rsidP="003F36A0">
            <w:pPr>
              <w:pStyle w:val="Prrafodelista"/>
              <w:spacing w:line="360" w:lineRule="auto"/>
              <w:ind w:left="0"/>
              <w:jc w:val="both"/>
              <w:rPr>
                <w:rFonts w:ascii="Palatino Linotype" w:hAnsi="Palatino Linotype" w:cs="Arial"/>
                <w:sz w:val="24"/>
              </w:rPr>
            </w:pPr>
            <w:r w:rsidRPr="001A5067">
              <w:rPr>
                <w:rFonts w:ascii="Palatino Linotype" w:hAnsi="Palatino Linotype" w:cs="Arial"/>
                <w:sz w:val="24"/>
              </w:rPr>
              <w:t>Se anexan los recibos expedidos por la Tesorería Municipal.</w:t>
            </w:r>
          </w:p>
        </w:tc>
        <w:tc>
          <w:tcPr>
            <w:tcW w:w="2268" w:type="dxa"/>
          </w:tcPr>
          <w:p w14:paraId="4991232C" w14:textId="77777777" w:rsidR="003F36A0" w:rsidRPr="001A5067" w:rsidRDefault="00952115" w:rsidP="003F36A0">
            <w:pPr>
              <w:pStyle w:val="Prrafodelista"/>
              <w:spacing w:line="360" w:lineRule="auto"/>
              <w:ind w:left="0"/>
              <w:jc w:val="center"/>
              <w:rPr>
                <w:rFonts w:ascii="Palatino Linotype" w:hAnsi="Palatino Linotype" w:cs="Arial"/>
                <w:b/>
                <w:sz w:val="24"/>
              </w:rPr>
            </w:pPr>
            <w:r w:rsidRPr="001A5067">
              <w:rPr>
                <w:rFonts w:ascii="Palatino Linotype" w:hAnsi="Palatino Linotype" w:cs="Arial"/>
                <w:b/>
                <w:sz w:val="24"/>
              </w:rPr>
              <w:t>Si colma.</w:t>
            </w:r>
          </w:p>
          <w:p w14:paraId="5FFF391E" w14:textId="77777777" w:rsidR="00952115" w:rsidRPr="001A5067" w:rsidRDefault="00952115" w:rsidP="003F36A0">
            <w:pPr>
              <w:pStyle w:val="Prrafodelista"/>
              <w:spacing w:line="360" w:lineRule="auto"/>
              <w:ind w:left="0"/>
              <w:jc w:val="center"/>
              <w:rPr>
                <w:rFonts w:ascii="Palatino Linotype" w:hAnsi="Palatino Linotype" w:cs="Arial"/>
                <w:b/>
                <w:sz w:val="24"/>
              </w:rPr>
            </w:pPr>
          </w:p>
          <w:p w14:paraId="1C58A300" w14:textId="7A6654C2" w:rsidR="00952115" w:rsidRPr="001A5067" w:rsidRDefault="00952115" w:rsidP="003F36A0">
            <w:pPr>
              <w:pStyle w:val="Prrafodelista"/>
              <w:spacing w:line="360" w:lineRule="auto"/>
              <w:ind w:left="0"/>
              <w:jc w:val="center"/>
              <w:rPr>
                <w:rFonts w:ascii="Palatino Linotype" w:hAnsi="Palatino Linotype" w:cs="Arial"/>
                <w:b/>
                <w:sz w:val="24"/>
              </w:rPr>
            </w:pPr>
            <w:r w:rsidRPr="001A5067">
              <w:rPr>
                <w:rFonts w:ascii="Palatino Linotype" w:hAnsi="Palatino Linotype" w:cs="Arial"/>
                <w:b/>
                <w:sz w:val="24"/>
              </w:rPr>
              <w:t>ACTOS CONSENTIDOS.</w:t>
            </w:r>
          </w:p>
        </w:tc>
      </w:tr>
      <w:tr w:rsidR="003F36A0" w:rsidRPr="001A5067" w14:paraId="109993B9" w14:textId="77777777" w:rsidTr="00A9342F">
        <w:tc>
          <w:tcPr>
            <w:tcW w:w="704" w:type="dxa"/>
          </w:tcPr>
          <w:p w14:paraId="3BAAD14F" w14:textId="09AAEAB9" w:rsidR="003F36A0" w:rsidRPr="001A5067" w:rsidRDefault="003F36A0" w:rsidP="003F36A0">
            <w:pPr>
              <w:pStyle w:val="Prrafodelista"/>
              <w:spacing w:line="360" w:lineRule="auto"/>
              <w:ind w:left="0"/>
              <w:jc w:val="both"/>
              <w:rPr>
                <w:rFonts w:ascii="Palatino Linotype" w:hAnsi="Palatino Linotype"/>
                <w:sz w:val="24"/>
                <w:lang w:eastAsia="es-MX"/>
              </w:rPr>
            </w:pPr>
            <w:r w:rsidRPr="001A5067">
              <w:rPr>
                <w:rFonts w:ascii="Palatino Linotype" w:hAnsi="Palatino Linotype"/>
                <w:sz w:val="24"/>
                <w:lang w:eastAsia="es-MX"/>
              </w:rPr>
              <w:t>9</w:t>
            </w:r>
          </w:p>
        </w:tc>
        <w:tc>
          <w:tcPr>
            <w:tcW w:w="2835" w:type="dxa"/>
          </w:tcPr>
          <w:p w14:paraId="1D3D8507" w14:textId="354C8226" w:rsidR="003F36A0" w:rsidRPr="001A5067" w:rsidRDefault="003F36A0" w:rsidP="003F36A0">
            <w:pPr>
              <w:pStyle w:val="Prrafodelista"/>
              <w:spacing w:line="360" w:lineRule="auto"/>
              <w:ind w:left="0"/>
              <w:jc w:val="both"/>
              <w:rPr>
                <w:rFonts w:ascii="Palatino Linotype" w:hAnsi="Palatino Linotype" w:cs="Arial"/>
                <w:sz w:val="24"/>
              </w:rPr>
            </w:pPr>
            <w:r w:rsidRPr="001A5067">
              <w:rPr>
                <w:rFonts w:ascii="Palatino Linotype" w:hAnsi="Palatino Linotype"/>
                <w:sz w:val="24"/>
                <w:lang w:eastAsia="es-MX"/>
              </w:rPr>
              <w:t xml:space="preserve">Me informe el número total de puestos que integran ese tianguis. </w:t>
            </w:r>
          </w:p>
        </w:tc>
        <w:tc>
          <w:tcPr>
            <w:tcW w:w="3260" w:type="dxa"/>
          </w:tcPr>
          <w:p w14:paraId="5C252E8A" w14:textId="267915B1" w:rsidR="003F36A0" w:rsidRPr="001A5067" w:rsidRDefault="00952115" w:rsidP="003F36A0">
            <w:pPr>
              <w:pStyle w:val="Prrafodelista"/>
              <w:spacing w:line="360" w:lineRule="auto"/>
              <w:ind w:left="0"/>
              <w:jc w:val="both"/>
              <w:rPr>
                <w:rFonts w:ascii="Palatino Linotype" w:hAnsi="Palatino Linotype" w:cs="Arial"/>
                <w:sz w:val="24"/>
              </w:rPr>
            </w:pPr>
            <w:r w:rsidRPr="001A5067">
              <w:rPr>
                <w:rFonts w:ascii="Palatino Linotype" w:hAnsi="Palatino Linotype" w:cs="Arial"/>
                <w:sz w:val="24"/>
              </w:rPr>
              <w:t>146 PUESTOS</w:t>
            </w:r>
          </w:p>
        </w:tc>
        <w:tc>
          <w:tcPr>
            <w:tcW w:w="2268" w:type="dxa"/>
          </w:tcPr>
          <w:p w14:paraId="52AC6A1F" w14:textId="77777777" w:rsidR="003F36A0" w:rsidRPr="001A5067" w:rsidRDefault="00952115" w:rsidP="003F36A0">
            <w:pPr>
              <w:pStyle w:val="Prrafodelista"/>
              <w:spacing w:line="360" w:lineRule="auto"/>
              <w:ind w:left="0"/>
              <w:jc w:val="center"/>
              <w:rPr>
                <w:rFonts w:ascii="Palatino Linotype" w:hAnsi="Palatino Linotype" w:cs="Arial"/>
                <w:b/>
                <w:sz w:val="24"/>
              </w:rPr>
            </w:pPr>
            <w:r w:rsidRPr="001A5067">
              <w:rPr>
                <w:rFonts w:ascii="Palatino Linotype" w:hAnsi="Palatino Linotype" w:cs="Arial"/>
                <w:b/>
                <w:sz w:val="24"/>
              </w:rPr>
              <w:t>Si colma</w:t>
            </w:r>
          </w:p>
          <w:p w14:paraId="19774B89" w14:textId="6DEFA53A" w:rsidR="00952115" w:rsidRPr="001A5067" w:rsidRDefault="00952115" w:rsidP="003F36A0">
            <w:pPr>
              <w:pStyle w:val="Prrafodelista"/>
              <w:spacing w:line="360" w:lineRule="auto"/>
              <w:ind w:left="0"/>
              <w:jc w:val="center"/>
              <w:rPr>
                <w:rFonts w:ascii="Palatino Linotype" w:hAnsi="Palatino Linotype" w:cs="Arial"/>
                <w:b/>
                <w:sz w:val="24"/>
              </w:rPr>
            </w:pPr>
            <w:r w:rsidRPr="001A5067">
              <w:rPr>
                <w:rFonts w:ascii="Palatino Linotype" w:hAnsi="Palatino Linotype" w:cs="Arial"/>
                <w:b/>
                <w:sz w:val="24"/>
              </w:rPr>
              <w:t>ACTOS CONSENTIDOS</w:t>
            </w:r>
          </w:p>
        </w:tc>
      </w:tr>
      <w:tr w:rsidR="003F36A0" w:rsidRPr="001A5067" w14:paraId="013326CD" w14:textId="77777777" w:rsidTr="00A9342F">
        <w:tc>
          <w:tcPr>
            <w:tcW w:w="704" w:type="dxa"/>
          </w:tcPr>
          <w:p w14:paraId="7E5D2E90" w14:textId="5616C0D1" w:rsidR="003F36A0" w:rsidRPr="001A5067" w:rsidRDefault="003F36A0" w:rsidP="003F36A0">
            <w:pPr>
              <w:pStyle w:val="Prrafodelista"/>
              <w:spacing w:line="360" w:lineRule="auto"/>
              <w:ind w:left="0"/>
              <w:jc w:val="both"/>
              <w:rPr>
                <w:rFonts w:ascii="Palatino Linotype" w:hAnsi="Palatino Linotype"/>
                <w:sz w:val="24"/>
                <w:lang w:eastAsia="es-MX"/>
              </w:rPr>
            </w:pPr>
            <w:r w:rsidRPr="001A5067">
              <w:rPr>
                <w:rFonts w:ascii="Palatino Linotype" w:hAnsi="Palatino Linotype"/>
                <w:sz w:val="24"/>
                <w:lang w:eastAsia="es-MX"/>
              </w:rPr>
              <w:t>10</w:t>
            </w:r>
          </w:p>
        </w:tc>
        <w:tc>
          <w:tcPr>
            <w:tcW w:w="2835" w:type="dxa"/>
          </w:tcPr>
          <w:p w14:paraId="0AD15E77" w14:textId="571EF4D6" w:rsidR="003F36A0" w:rsidRPr="001A5067" w:rsidRDefault="003F36A0" w:rsidP="003F36A0">
            <w:pPr>
              <w:pStyle w:val="Prrafodelista"/>
              <w:spacing w:line="360" w:lineRule="auto"/>
              <w:ind w:left="0"/>
              <w:jc w:val="both"/>
              <w:rPr>
                <w:rFonts w:ascii="Palatino Linotype" w:hAnsi="Palatino Linotype" w:cs="Arial"/>
                <w:sz w:val="24"/>
              </w:rPr>
            </w:pPr>
            <w:r w:rsidRPr="001A5067">
              <w:rPr>
                <w:rFonts w:ascii="Palatino Linotype" w:hAnsi="Palatino Linotype"/>
                <w:sz w:val="24"/>
                <w:lang w:eastAsia="es-MX"/>
              </w:rPr>
              <w:t xml:space="preserve">Señalen el número de puestos autorizados que deben de integrar ese tianguis. </w:t>
            </w:r>
          </w:p>
        </w:tc>
        <w:tc>
          <w:tcPr>
            <w:tcW w:w="3260" w:type="dxa"/>
          </w:tcPr>
          <w:p w14:paraId="1D21AB69" w14:textId="3F1AE9F2" w:rsidR="003F36A0" w:rsidRPr="001A5067" w:rsidRDefault="00952115" w:rsidP="003F36A0">
            <w:pPr>
              <w:pStyle w:val="Prrafodelista"/>
              <w:spacing w:line="360" w:lineRule="auto"/>
              <w:ind w:left="0"/>
              <w:jc w:val="both"/>
              <w:rPr>
                <w:rFonts w:ascii="Palatino Linotype" w:hAnsi="Palatino Linotype" w:cs="Arial"/>
                <w:sz w:val="24"/>
              </w:rPr>
            </w:pPr>
            <w:r w:rsidRPr="001A5067">
              <w:rPr>
                <w:rFonts w:ascii="Palatino Linotype" w:hAnsi="Palatino Linotype" w:cs="Arial"/>
                <w:sz w:val="24"/>
              </w:rPr>
              <w:t>146 PUESTOS.</w:t>
            </w:r>
          </w:p>
        </w:tc>
        <w:tc>
          <w:tcPr>
            <w:tcW w:w="2268" w:type="dxa"/>
          </w:tcPr>
          <w:p w14:paraId="32A378BC" w14:textId="77777777" w:rsidR="00952115" w:rsidRPr="001A5067" w:rsidRDefault="00952115" w:rsidP="00952115">
            <w:pPr>
              <w:pStyle w:val="Prrafodelista"/>
              <w:spacing w:line="360" w:lineRule="auto"/>
              <w:ind w:left="0"/>
              <w:jc w:val="center"/>
              <w:rPr>
                <w:rFonts w:ascii="Palatino Linotype" w:hAnsi="Palatino Linotype" w:cs="Arial"/>
                <w:b/>
                <w:sz w:val="24"/>
              </w:rPr>
            </w:pPr>
            <w:r w:rsidRPr="001A5067">
              <w:rPr>
                <w:rFonts w:ascii="Palatino Linotype" w:hAnsi="Palatino Linotype" w:cs="Arial"/>
                <w:b/>
                <w:sz w:val="24"/>
              </w:rPr>
              <w:t>Si colma</w:t>
            </w:r>
          </w:p>
          <w:p w14:paraId="2FB9AD1E" w14:textId="445B9226" w:rsidR="003F36A0" w:rsidRPr="001A5067" w:rsidRDefault="00952115" w:rsidP="00952115">
            <w:pPr>
              <w:pStyle w:val="Prrafodelista"/>
              <w:spacing w:line="360" w:lineRule="auto"/>
              <w:ind w:left="0"/>
              <w:jc w:val="center"/>
              <w:rPr>
                <w:rFonts w:ascii="Palatino Linotype" w:hAnsi="Palatino Linotype" w:cs="Arial"/>
                <w:sz w:val="24"/>
              </w:rPr>
            </w:pPr>
            <w:r w:rsidRPr="001A5067">
              <w:rPr>
                <w:rFonts w:ascii="Palatino Linotype" w:hAnsi="Palatino Linotype" w:cs="Arial"/>
                <w:b/>
                <w:sz w:val="24"/>
              </w:rPr>
              <w:t>ACTOS CONSENTIDOS</w:t>
            </w:r>
          </w:p>
        </w:tc>
      </w:tr>
      <w:tr w:rsidR="003F36A0" w:rsidRPr="001A5067" w14:paraId="5A703BFF" w14:textId="77777777" w:rsidTr="00F35361">
        <w:tc>
          <w:tcPr>
            <w:tcW w:w="704" w:type="dxa"/>
          </w:tcPr>
          <w:p w14:paraId="39D039D0" w14:textId="4862F475" w:rsidR="003F36A0" w:rsidRPr="001A5067" w:rsidRDefault="003F36A0" w:rsidP="003F36A0">
            <w:pPr>
              <w:pStyle w:val="Prrafodelista"/>
              <w:spacing w:line="360" w:lineRule="auto"/>
              <w:ind w:left="0"/>
              <w:jc w:val="both"/>
              <w:rPr>
                <w:rFonts w:ascii="Palatino Linotype" w:hAnsi="Palatino Linotype"/>
                <w:sz w:val="24"/>
                <w:lang w:eastAsia="es-MX"/>
              </w:rPr>
            </w:pPr>
            <w:r w:rsidRPr="001A5067">
              <w:rPr>
                <w:rFonts w:ascii="Palatino Linotype" w:hAnsi="Palatino Linotype"/>
                <w:sz w:val="24"/>
                <w:lang w:eastAsia="es-MX"/>
              </w:rPr>
              <w:t>11</w:t>
            </w:r>
          </w:p>
        </w:tc>
        <w:tc>
          <w:tcPr>
            <w:tcW w:w="2835" w:type="dxa"/>
          </w:tcPr>
          <w:p w14:paraId="0446A460" w14:textId="35E66978" w:rsidR="003F36A0" w:rsidRPr="001A5067" w:rsidRDefault="003F36A0" w:rsidP="003F36A0">
            <w:pPr>
              <w:pStyle w:val="Prrafodelista"/>
              <w:spacing w:line="360" w:lineRule="auto"/>
              <w:ind w:left="0"/>
              <w:jc w:val="both"/>
              <w:rPr>
                <w:rFonts w:ascii="Palatino Linotype" w:hAnsi="Palatino Linotype" w:cs="Arial"/>
                <w:sz w:val="24"/>
              </w:rPr>
            </w:pPr>
            <w:r w:rsidRPr="001A5067">
              <w:rPr>
                <w:rFonts w:ascii="Palatino Linotype" w:hAnsi="Palatino Linotype"/>
                <w:sz w:val="24"/>
                <w:lang w:eastAsia="es-MX"/>
              </w:rPr>
              <w:t xml:space="preserve">Señale desde cuando la persona que cobra en ese tianguis tiene permiso para realizar dicho cobro. </w:t>
            </w:r>
          </w:p>
        </w:tc>
        <w:tc>
          <w:tcPr>
            <w:tcW w:w="3260" w:type="dxa"/>
          </w:tcPr>
          <w:p w14:paraId="251CB91D" w14:textId="715D5E5B" w:rsidR="003F36A0" w:rsidRPr="001A5067" w:rsidRDefault="00952115" w:rsidP="003F36A0">
            <w:pPr>
              <w:pStyle w:val="Prrafodelista"/>
              <w:spacing w:line="360" w:lineRule="auto"/>
              <w:ind w:left="0"/>
              <w:jc w:val="both"/>
              <w:rPr>
                <w:rFonts w:ascii="Palatino Linotype" w:hAnsi="Palatino Linotype" w:cs="Arial"/>
                <w:sz w:val="24"/>
              </w:rPr>
            </w:pPr>
            <w:r w:rsidRPr="001A5067">
              <w:rPr>
                <w:rFonts w:ascii="Palatino Linotype" w:hAnsi="Palatino Linotype" w:cs="Arial"/>
                <w:sz w:val="24"/>
              </w:rPr>
              <w:t>A partir del año 2008</w:t>
            </w:r>
          </w:p>
        </w:tc>
        <w:tc>
          <w:tcPr>
            <w:tcW w:w="2268" w:type="dxa"/>
          </w:tcPr>
          <w:p w14:paraId="59F656E4" w14:textId="085C6580" w:rsidR="003F36A0" w:rsidRPr="001A5067" w:rsidRDefault="00952115" w:rsidP="003F36A0">
            <w:pPr>
              <w:pStyle w:val="Prrafodelista"/>
              <w:spacing w:line="360" w:lineRule="auto"/>
              <w:ind w:left="0"/>
              <w:jc w:val="both"/>
              <w:rPr>
                <w:rFonts w:ascii="Palatino Linotype" w:hAnsi="Palatino Linotype" w:cs="Arial"/>
                <w:sz w:val="24"/>
              </w:rPr>
            </w:pPr>
            <w:r w:rsidRPr="001A5067">
              <w:rPr>
                <w:rFonts w:ascii="Palatino Linotype" w:hAnsi="Palatino Linotype" w:cs="Arial"/>
                <w:sz w:val="24"/>
              </w:rPr>
              <w:t>Si colma.</w:t>
            </w:r>
          </w:p>
        </w:tc>
      </w:tr>
      <w:tr w:rsidR="003F36A0" w:rsidRPr="001A5067" w14:paraId="17EEDE83" w14:textId="77777777" w:rsidTr="00F35361">
        <w:tc>
          <w:tcPr>
            <w:tcW w:w="704" w:type="dxa"/>
          </w:tcPr>
          <w:p w14:paraId="1EBA974E" w14:textId="1748FA95" w:rsidR="003F36A0" w:rsidRPr="001A5067" w:rsidRDefault="003F36A0" w:rsidP="003F36A0">
            <w:pPr>
              <w:pStyle w:val="Prrafodelista"/>
              <w:spacing w:line="360" w:lineRule="auto"/>
              <w:ind w:left="0"/>
              <w:jc w:val="both"/>
              <w:rPr>
                <w:rFonts w:ascii="Palatino Linotype" w:hAnsi="Palatino Linotype"/>
                <w:sz w:val="24"/>
                <w:lang w:eastAsia="es-MX"/>
              </w:rPr>
            </w:pPr>
            <w:r w:rsidRPr="001A5067">
              <w:rPr>
                <w:rFonts w:ascii="Palatino Linotype" w:hAnsi="Palatino Linotype"/>
                <w:sz w:val="24"/>
                <w:lang w:eastAsia="es-MX"/>
              </w:rPr>
              <w:t>12</w:t>
            </w:r>
          </w:p>
        </w:tc>
        <w:tc>
          <w:tcPr>
            <w:tcW w:w="2835" w:type="dxa"/>
          </w:tcPr>
          <w:p w14:paraId="774B53DD" w14:textId="629BEE32" w:rsidR="003F36A0" w:rsidRPr="001A5067" w:rsidRDefault="003F36A0" w:rsidP="003F36A0">
            <w:pPr>
              <w:pStyle w:val="Prrafodelista"/>
              <w:spacing w:line="360" w:lineRule="auto"/>
              <w:ind w:left="0"/>
              <w:jc w:val="both"/>
              <w:rPr>
                <w:rFonts w:ascii="Palatino Linotype" w:hAnsi="Palatino Linotype" w:cs="Arial"/>
                <w:sz w:val="24"/>
              </w:rPr>
            </w:pPr>
            <w:r w:rsidRPr="001A5067">
              <w:rPr>
                <w:rFonts w:ascii="Palatino Linotype" w:hAnsi="Palatino Linotype"/>
                <w:sz w:val="24"/>
                <w:lang w:eastAsia="es-MX"/>
              </w:rPr>
              <w:t xml:space="preserve">Me informe sus ingresos mensuales totales (percepciones y </w:t>
            </w:r>
            <w:r w:rsidRPr="001A5067">
              <w:rPr>
                <w:rFonts w:ascii="Palatino Linotype" w:hAnsi="Palatino Linotype"/>
                <w:sz w:val="24"/>
                <w:lang w:eastAsia="es-MX"/>
              </w:rPr>
              <w:lastRenderedPageBreak/>
              <w:t xml:space="preserve">deducciones) de la persona que cobra ese tianguis. </w:t>
            </w:r>
          </w:p>
        </w:tc>
        <w:tc>
          <w:tcPr>
            <w:tcW w:w="3260" w:type="dxa"/>
          </w:tcPr>
          <w:p w14:paraId="1FDD3EE5" w14:textId="6B8BA84D" w:rsidR="003F36A0" w:rsidRPr="001A5067" w:rsidRDefault="00952115" w:rsidP="003F36A0">
            <w:pPr>
              <w:pStyle w:val="Prrafodelista"/>
              <w:spacing w:line="360" w:lineRule="auto"/>
              <w:ind w:left="0"/>
              <w:jc w:val="both"/>
              <w:rPr>
                <w:rFonts w:ascii="Palatino Linotype" w:hAnsi="Palatino Linotype" w:cs="Arial"/>
                <w:sz w:val="24"/>
              </w:rPr>
            </w:pPr>
            <w:r w:rsidRPr="001A5067">
              <w:rPr>
                <w:rFonts w:ascii="Palatino Linotype" w:hAnsi="Palatino Linotype" w:cs="Arial"/>
                <w:sz w:val="24"/>
              </w:rPr>
              <w:lastRenderedPageBreak/>
              <w:t>No es competencia de la Dirección de Mercados, Tianguis y vía pública.</w:t>
            </w:r>
          </w:p>
        </w:tc>
        <w:tc>
          <w:tcPr>
            <w:tcW w:w="2268" w:type="dxa"/>
          </w:tcPr>
          <w:p w14:paraId="6B1FE56A" w14:textId="77777777" w:rsidR="003F36A0" w:rsidRPr="001A5067" w:rsidRDefault="00952115" w:rsidP="003F36A0">
            <w:pPr>
              <w:pStyle w:val="Prrafodelista"/>
              <w:spacing w:line="360" w:lineRule="auto"/>
              <w:ind w:left="0"/>
              <w:jc w:val="center"/>
              <w:rPr>
                <w:rFonts w:ascii="Palatino Linotype" w:hAnsi="Palatino Linotype" w:cs="Arial"/>
                <w:b/>
                <w:sz w:val="24"/>
              </w:rPr>
            </w:pPr>
            <w:r w:rsidRPr="001A5067">
              <w:rPr>
                <w:rFonts w:ascii="Palatino Linotype" w:hAnsi="Palatino Linotype" w:cs="Arial"/>
                <w:b/>
                <w:sz w:val="24"/>
              </w:rPr>
              <w:t>No colma</w:t>
            </w:r>
          </w:p>
          <w:p w14:paraId="6340FACB" w14:textId="77777777" w:rsidR="00952115" w:rsidRPr="001A5067" w:rsidRDefault="00952115" w:rsidP="003F36A0">
            <w:pPr>
              <w:pStyle w:val="Prrafodelista"/>
              <w:spacing w:line="360" w:lineRule="auto"/>
              <w:ind w:left="0"/>
              <w:jc w:val="center"/>
              <w:rPr>
                <w:rFonts w:ascii="Palatino Linotype" w:hAnsi="Palatino Linotype" w:cs="Arial"/>
                <w:b/>
                <w:sz w:val="24"/>
              </w:rPr>
            </w:pPr>
          </w:p>
          <w:p w14:paraId="05C2A98B" w14:textId="68CEDEA9" w:rsidR="00952115" w:rsidRPr="001A5067" w:rsidRDefault="00952115" w:rsidP="003F36A0">
            <w:pPr>
              <w:pStyle w:val="Prrafodelista"/>
              <w:spacing w:line="360" w:lineRule="auto"/>
              <w:ind w:left="0"/>
              <w:jc w:val="center"/>
              <w:rPr>
                <w:rFonts w:ascii="Palatino Linotype" w:hAnsi="Palatino Linotype" w:cs="Arial"/>
                <w:b/>
                <w:sz w:val="24"/>
                <w:u w:val="single"/>
              </w:rPr>
            </w:pPr>
            <w:r w:rsidRPr="001A5067">
              <w:rPr>
                <w:rFonts w:ascii="Palatino Linotype" w:hAnsi="Palatino Linotype" w:cs="Arial"/>
                <w:b/>
                <w:sz w:val="24"/>
              </w:rPr>
              <w:lastRenderedPageBreak/>
              <w:t>ACTOS CONSENTIDOS.</w:t>
            </w:r>
          </w:p>
        </w:tc>
      </w:tr>
      <w:tr w:rsidR="003F36A0" w:rsidRPr="001A5067" w14:paraId="30B9C2BB" w14:textId="77777777" w:rsidTr="00F35361">
        <w:tc>
          <w:tcPr>
            <w:tcW w:w="704" w:type="dxa"/>
          </w:tcPr>
          <w:p w14:paraId="41DB1717" w14:textId="65C1E3F1" w:rsidR="003F36A0" w:rsidRPr="001A5067" w:rsidRDefault="003F36A0" w:rsidP="003F36A0">
            <w:pPr>
              <w:pStyle w:val="Prrafodelista"/>
              <w:spacing w:line="360" w:lineRule="auto"/>
              <w:ind w:left="0"/>
              <w:jc w:val="both"/>
              <w:rPr>
                <w:rFonts w:ascii="Palatino Linotype" w:hAnsi="Palatino Linotype"/>
                <w:sz w:val="24"/>
                <w:lang w:eastAsia="es-MX"/>
              </w:rPr>
            </w:pPr>
            <w:r w:rsidRPr="001A5067">
              <w:rPr>
                <w:rFonts w:ascii="Palatino Linotype" w:hAnsi="Palatino Linotype"/>
                <w:sz w:val="24"/>
                <w:lang w:eastAsia="es-MX"/>
              </w:rPr>
              <w:lastRenderedPageBreak/>
              <w:t>13</w:t>
            </w:r>
          </w:p>
        </w:tc>
        <w:tc>
          <w:tcPr>
            <w:tcW w:w="2835" w:type="dxa"/>
          </w:tcPr>
          <w:p w14:paraId="0D119C7C" w14:textId="63381819" w:rsidR="003F36A0" w:rsidRPr="001A5067" w:rsidRDefault="003F36A0" w:rsidP="003F36A0">
            <w:pPr>
              <w:pStyle w:val="Prrafodelista"/>
              <w:spacing w:line="360" w:lineRule="auto"/>
              <w:ind w:left="0"/>
              <w:jc w:val="both"/>
              <w:rPr>
                <w:rFonts w:ascii="Palatino Linotype" w:hAnsi="Palatino Linotype" w:cs="Arial"/>
                <w:sz w:val="24"/>
              </w:rPr>
            </w:pPr>
            <w:r w:rsidRPr="001A5067">
              <w:rPr>
                <w:rFonts w:ascii="Palatino Linotype" w:hAnsi="Palatino Linotype"/>
                <w:sz w:val="24"/>
                <w:lang w:eastAsia="es-MX"/>
              </w:rPr>
              <w:t xml:space="preserve">Me señalen que salario tiene ante el municipio la persona que cobra en ese tianguis. </w:t>
            </w:r>
          </w:p>
        </w:tc>
        <w:tc>
          <w:tcPr>
            <w:tcW w:w="3260" w:type="dxa"/>
          </w:tcPr>
          <w:p w14:paraId="77ACED54" w14:textId="0CD115D4" w:rsidR="003F36A0" w:rsidRPr="001A5067" w:rsidRDefault="00EB3EC3" w:rsidP="003F36A0">
            <w:pPr>
              <w:pStyle w:val="Prrafodelista"/>
              <w:spacing w:line="360" w:lineRule="auto"/>
              <w:ind w:left="0"/>
              <w:jc w:val="both"/>
              <w:rPr>
                <w:rFonts w:ascii="Palatino Linotype" w:hAnsi="Palatino Linotype" w:cs="Arial"/>
                <w:sz w:val="24"/>
              </w:rPr>
            </w:pPr>
            <w:r w:rsidRPr="001A5067">
              <w:rPr>
                <w:rFonts w:ascii="Palatino Linotype" w:hAnsi="Palatino Linotype" w:cs="Arial"/>
                <w:sz w:val="24"/>
              </w:rPr>
              <w:t>No se tiene conocimiento de que sea servidor público</w:t>
            </w:r>
          </w:p>
        </w:tc>
        <w:tc>
          <w:tcPr>
            <w:tcW w:w="2268" w:type="dxa"/>
          </w:tcPr>
          <w:p w14:paraId="0300EF7A" w14:textId="604349A1" w:rsidR="003F36A0" w:rsidRPr="001A5067" w:rsidRDefault="00EB3EC3" w:rsidP="00952115">
            <w:pPr>
              <w:pStyle w:val="Prrafodelista"/>
              <w:spacing w:line="360" w:lineRule="auto"/>
              <w:ind w:left="0"/>
              <w:jc w:val="center"/>
              <w:rPr>
                <w:rFonts w:ascii="Palatino Linotype" w:hAnsi="Palatino Linotype" w:cs="Arial"/>
                <w:sz w:val="24"/>
              </w:rPr>
            </w:pPr>
            <w:r w:rsidRPr="001A5067">
              <w:rPr>
                <w:rFonts w:ascii="Palatino Linotype" w:hAnsi="Palatino Linotype" w:cs="Arial"/>
                <w:sz w:val="24"/>
              </w:rPr>
              <w:t>Si colma</w:t>
            </w:r>
          </w:p>
          <w:p w14:paraId="55EFC25B" w14:textId="77777777" w:rsidR="00952115" w:rsidRPr="001A5067" w:rsidRDefault="00952115" w:rsidP="003F36A0">
            <w:pPr>
              <w:pStyle w:val="Prrafodelista"/>
              <w:spacing w:line="360" w:lineRule="auto"/>
              <w:ind w:left="0"/>
              <w:jc w:val="both"/>
              <w:rPr>
                <w:rFonts w:ascii="Palatino Linotype" w:hAnsi="Palatino Linotype" w:cs="Arial"/>
                <w:sz w:val="24"/>
              </w:rPr>
            </w:pPr>
          </w:p>
          <w:p w14:paraId="401996C4" w14:textId="570DFFD0" w:rsidR="00952115" w:rsidRPr="001A5067" w:rsidRDefault="00952115" w:rsidP="00952115">
            <w:pPr>
              <w:pStyle w:val="Prrafodelista"/>
              <w:spacing w:line="360" w:lineRule="auto"/>
              <w:ind w:left="0"/>
              <w:jc w:val="center"/>
              <w:rPr>
                <w:rFonts w:ascii="Palatino Linotype" w:hAnsi="Palatino Linotype" w:cs="Arial"/>
                <w:b/>
                <w:sz w:val="24"/>
              </w:rPr>
            </w:pPr>
            <w:r w:rsidRPr="001A5067">
              <w:rPr>
                <w:rFonts w:ascii="Palatino Linotype" w:hAnsi="Palatino Linotype" w:cs="Arial"/>
                <w:b/>
                <w:sz w:val="24"/>
              </w:rPr>
              <w:t>ACTOS CONSENTIDOS.</w:t>
            </w:r>
          </w:p>
        </w:tc>
      </w:tr>
      <w:tr w:rsidR="003F36A0" w:rsidRPr="001A5067" w14:paraId="2E814398" w14:textId="77777777" w:rsidTr="00F35361">
        <w:tc>
          <w:tcPr>
            <w:tcW w:w="704" w:type="dxa"/>
          </w:tcPr>
          <w:p w14:paraId="61705E7E" w14:textId="5A528F22" w:rsidR="003F36A0" w:rsidRPr="001A5067" w:rsidRDefault="003F36A0" w:rsidP="003F36A0">
            <w:pPr>
              <w:pStyle w:val="Prrafodelista"/>
              <w:spacing w:line="360" w:lineRule="auto"/>
              <w:ind w:left="0"/>
              <w:jc w:val="both"/>
              <w:rPr>
                <w:rFonts w:ascii="Palatino Linotype" w:hAnsi="Palatino Linotype"/>
                <w:sz w:val="24"/>
                <w:lang w:eastAsia="es-MX"/>
              </w:rPr>
            </w:pPr>
            <w:r w:rsidRPr="001A5067">
              <w:rPr>
                <w:rFonts w:ascii="Palatino Linotype" w:hAnsi="Palatino Linotype"/>
                <w:sz w:val="24"/>
                <w:lang w:eastAsia="es-MX"/>
              </w:rPr>
              <w:t>14</w:t>
            </w:r>
          </w:p>
        </w:tc>
        <w:tc>
          <w:tcPr>
            <w:tcW w:w="2835" w:type="dxa"/>
          </w:tcPr>
          <w:p w14:paraId="2EE5EA75" w14:textId="4CA5DDEE" w:rsidR="003F36A0" w:rsidRPr="001A5067" w:rsidRDefault="003F36A0" w:rsidP="003F36A0">
            <w:pPr>
              <w:pStyle w:val="Prrafodelista"/>
              <w:spacing w:line="360" w:lineRule="auto"/>
              <w:ind w:left="0"/>
              <w:jc w:val="both"/>
              <w:rPr>
                <w:rFonts w:ascii="Palatino Linotype" w:hAnsi="Palatino Linotype" w:cs="Arial"/>
                <w:sz w:val="24"/>
              </w:rPr>
            </w:pPr>
            <w:r w:rsidRPr="001A5067">
              <w:rPr>
                <w:rFonts w:ascii="Palatino Linotype" w:hAnsi="Palatino Linotype"/>
                <w:sz w:val="24"/>
                <w:lang w:eastAsia="es-MX"/>
              </w:rPr>
              <w:t xml:space="preserve">Exhiba documentación fehaciente que acredite los ingresos y egresos de la persona responsable del cobro de ese tianguis. </w:t>
            </w:r>
          </w:p>
        </w:tc>
        <w:tc>
          <w:tcPr>
            <w:tcW w:w="3260" w:type="dxa"/>
          </w:tcPr>
          <w:p w14:paraId="45604672" w14:textId="580932F5" w:rsidR="003F36A0" w:rsidRPr="001A5067" w:rsidRDefault="00EB3EC3" w:rsidP="003F36A0">
            <w:pPr>
              <w:pStyle w:val="Prrafodelista"/>
              <w:spacing w:line="360" w:lineRule="auto"/>
              <w:ind w:left="0"/>
              <w:jc w:val="both"/>
              <w:rPr>
                <w:rFonts w:ascii="Palatino Linotype" w:hAnsi="Palatino Linotype" w:cs="Arial"/>
                <w:sz w:val="24"/>
              </w:rPr>
            </w:pPr>
            <w:r w:rsidRPr="001A5067">
              <w:rPr>
                <w:rFonts w:ascii="Palatino Linotype" w:hAnsi="Palatino Linotype" w:cs="Arial"/>
                <w:sz w:val="24"/>
              </w:rPr>
              <w:t>El líder de la Asociación no es auditable por el Ayuntamiento.</w:t>
            </w:r>
          </w:p>
        </w:tc>
        <w:tc>
          <w:tcPr>
            <w:tcW w:w="2268" w:type="dxa"/>
          </w:tcPr>
          <w:p w14:paraId="27B30342" w14:textId="5713DC5A" w:rsidR="003F36A0" w:rsidRPr="001A5067" w:rsidRDefault="00EB3EC3" w:rsidP="003F36A0">
            <w:pPr>
              <w:pStyle w:val="Prrafodelista"/>
              <w:spacing w:line="360" w:lineRule="auto"/>
              <w:ind w:left="0"/>
              <w:jc w:val="center"/>
              <w:rPr>
                <w:rFonts w:ascii="Palatino Linotype" w:hAnsi="Palatino Linotype" w:cs="Arial"/>
                <w:b/>
                <w:sz w:val="24"/>
              </w:rPr>
            </w:pPr>
            <w:r w:rsidRPr="001A5067">
              <w:rPr>
                <w:rFonts w:ascii="Palatino Linotype" w:hAnsi="Palatino Linotype" w:cs="Arial"/>
                <w:b/>
                <w:sz w:val="24"/>
              </w:rPr>
              <w:t>Si colma YA QUE NO ES SERVIDOR PÚBLICO.</w:t>
            </w:r>
          </w:p>
          <w:p w14:paraId="1990B499" w14:textId="77777777" w:rsidR="00EB3EC3" w:rsidRPr="001A5067" w:rsidRDefault="00EB3EC3" w:rsidP="003F36A0">
            <w:pPr>
              <w:pStyle w:val="Prrafodelista"/>
              <w:spacing w:line="360" w:lineRule="auto"/>
              <w:ind w:left="0"/>
              <w:jc w:val="center"/>
              <w:rPr>
                <w:rFonts w:ascii="Palatino Linotype" w:hAnsi="Palatino Linotype" w:cs="Arial"/>
                <w:b/>
                <w:sz w:val="24"/>
              </w:rPr>
            </w:pPr>
          </w:p>
          <w:p w14:paraId="197B693F" w14:textId="0D3AE6C0" w:rsidR="00EB3EC3" w:rsidRPr="001A5067" w:rsidRDefault="00EB3EC3" w:rsidP="003F36A0">
            <w:pPr>
              <w:pStyle w:val="Prrafodelista"/>
              <w:spacing w:line="360" w:lineRule="auto"/>
              <w:ind w:left="0"/>
              <w:jc w:val="center"/>
              <w:rPr>
                <w:rFonts w:ascii="Palatino Linotype" w:hAnsi="Palatino Linotype" w:cs="Arial"/>
                <w:b/>
                <w:sz w:val="24"/>
              </w:rPr>
            </w:pPr>
          </w:p>
        </w:tc>
      </w:tr>
      <w:tr w:rsidR="003F36A0" w:rsidRPr="001A5067" w14:paraId="10610C4F" w14:textId="77777777" w:rsidTr="00F35361">
        <w:tc>
          <w:tcPr>
            <w:tcW w:w="704" w:type="dxa"/>
          </w:tcPr>
          <w:p w14:paraId="300AF06B" w14:textId="2C49EB7C" w:rsidR="003F36A0" w:rsidRPr="001A5067" w:rsidRDefault="003F36A0" w:rsidP="003F36A0">
            <w:pPr>
              <w:pStyle w:val="Prrafodelista"/>
              <w:spacing w:line="360" w:lineRule="auto"/>
              <w:ind w:left="0"/>
              <w:jc w:val="both"/>
              <w:rPr>
                <w:rFonts w:ascii="Palatino Linotype" w:hAnsi="Palatino Linotype"/>
                <w:sz w:val="24"/>
                <w:lang w:eastAsia="es-MX"/>
              </w:rPr>
            </w:pPr>
            <w:r w:rsidRPr="001A5067">
              <w:rPr>
                <w:rFonts w:ascii="Palatino Linotype" w:hAnsi="Palatino Linotype"/>
                <w:sz w:val="24"/>
                <w:lang w:eastAsia="es-MX"/>
              </w:rPr>
              <w:t>15</w:t>
            </w:r>
          </w:p>
        </w:tc>
        <w:tc>
          <w:tcPr>
            <w:tcW w:w="2835" w:type="dxa"/>
          </w:tcPr>
          <w:p w14:paraId="2EB5F650" w14:textId="743ECB89" w:rsidR="003F36A0" w:rsidRPr="001A5067" w:rsidRDefault="003F36A0" w:rsidP="003F36A0">
            <w:pPr>
              <w:pStyle w:val="Prrafodelista"/>
              <w:spacing w:line="360" w:lineRule="auto"/>
              <w:ind w:left="0"/>
              <w:jc w:val="both"/>
              <w:rPr>
                <w:rFonts w:ascii="Palatino Linotype" w:hAnsi="Palatino Linotype" w:cs="Arial"/>
                <w:sz w:val="24"/>
              </w:rPr>
            </w:pPr>
            <w:r w:rsidRPr="001A5067">
              <w:rPr>
                <w:rFonts w:ascii="Palatino Linotype" w:hAnsi="Palatino Linotype"/>
                <w:sz w:val="24"/>
                <w:lang w:eastAsia="es-MX"/>
              </w:rPr>
              <w:t xml:space="preserve">Señale que hace la persona que cobra el tianguis antes descrito, con lo recaudado de manera, diaria, semanal, mensual y anual. </w:t>
            </w:r>
          </w:p>
        </w:tc>
        <w:tc>
          <w:tcPr>
            <w:tcW w:w="3260" w:type="dxa"/>
          </w:tcPr>
          <w:p w14:paraId="15B732CE" w14:textId="434E4393" w:rsidR="003F36A0" w:rsidRPr="001A5067" w:rsidRDefault="000846F8" w:rsidP="003F36A0">
            <w:pPr>
              <w:pStyle w:val="Prrafodelista"/>
              <w:spacing w:line="360" w:lineRule="auto"/>
              <w:ind w:left="0"/>
              <w:jc w:val="both"/>
              <w:rPr>
                <w:rFonts w:ascii="Palatino Linotype" w:hAnsi="Palatino Linotype" w:cs="Arial"/>
                <w:sz w:val="24"/>
              </w:rPr>
            </w:pPr>
            <w:r w:rsidRPr="001A5067">
              <w:rPr>
                <w:rFonts w:ascii="Palatino Linotype" w:hAnsi="Palatino Linotype" w:cs="Arial"/>
                <w:sz w:val="24"/>
              </w:rPr>
              <w:t>El líder de la Asociación no es auditable por el Ayuntamiento.</w:t>
            </w:r>
          </w:p>
        </w:tc>
        <w:tc>
          <w:tcPr>
            <w:tcW w:w="2268" w:type="dxa"/>
          </w:tcPr>
          <w:p w14:paraId="3024D736" w14:textId="633B0226" w:rsidR="003F36A0" w:rsidRPr="001A5067" w:rsidRDefault="000846F8" w:rsidP="003F36A0">
            <w:pPr>
              <w:pStyle w:val="Prrafodelista"/>
              <w:spacing w:line="360" w:lineRule="auto"/>
              <w:ind w:left="0"/>
              <w:jc w:val="both"/>
              <w:rPr>
                <w:rFonts w:ascii="Palatino Linotype" w:hAnsi="Palatino Linotype" w:cs="Arial"/>
                <w:sz w:val="24"/>
              </w:rPr>
            </w:pPr>
            <w:r w:rsidRPr="001A5067">
              <w:rPr>
                <w:rFonts w:ascii="Palatino Linotype" w:hAnsi="Palatino Linotype" w:cs="Arial"/>
                <w:sz w:val="24"/>
              </w:rPr>
              <w:t>Si colma</w:t>
            </w:r>
          </w:p>
        </w:tc>
      </w:tr>
      <w:tr w:rsidR="003F36A0" w:rsidRPr="001A5067" w14:paraId="565A4D66" w14:textId="77777777" w:rsidTr="00F35361">
        <w:tc>
          <w:tcPr>
            <w:tcW w:w="704" w:type="dxa"/>
          </w:tcPr>
          <w:p w14:paraId="7621F66E" w14:textId="2ADBCF9C" w:rsidR="003F36A0" w:rsidRPr="001A5067" w:rsidRDefault="003F36A0" w:rsidP="003F36A0">
            <w:pPr>
              <w:pStyle w:val="Prrafodelista"/>
              <w:spacing w:line="360" w:lineRule="auto"/>
              <w:ind w:left="0"/>
              <w:jc w:val="both"/>
              <w:rPr>
                <w:rFonts w:ascii="Palatino Linotype" w:hAnsi="Palatino Linotype"/>
                <w:sz w:val="24"/>
                <w:lang w:eastAsia="es-MX"/>
              </w:rPr>
            </w:pPr>
            <w:r w:rsidRPr="001A5067">
              <w:rPr>
                <w:rFonts w:ascii="Palatino Linotype" w:hAnsi="Palatino Linotype"/>
                <w:sz w:val="24"/>
                <w:lang w:eastAsia="es-MX"/>
              </w:rPr>
              <w:t>16</w:t>
            </w:r>
          </w:p>
        </w:tc>
        <w:tc>
          <w:tcPr>
            <w:tcW w:w="2835" w:type="dxa"/>
          </w:tcPr>
          <w:p w14:paraId="0FF7E1F6" w14:textId="664CE0CD" w:rsidR="003F36A0" w:rsidRPr="001A5067" w:rsidRDefault="003F36A0" w:rsidP="003F36A0">
            <w:pPr>
              <w:pStyle w:val="Prrafodelista"/>
              <w:spacing w:line="360" w:lineRule="auto"/>
              <w:ind w:left="0"/>
              <w:jc w:val="both"/>
              <w:rPr>
                <w:rFonts w:ascii="Palatino Linotype" w:hAnsi="Palatino Linotype" w:cs="Arial"/>
                <w:sz w:val="24"/>
              </w:rPr>
            </w:pPr>
            <w:r w:rsidRPr="001A5067">
              <w:rPr>
                <w:rFonts w:ascii="Palatino Linotype" w:hAnsi="Palatino Linotype"/>
                <w:sz w:val="24"/>
                <w:lang w:eastAsia="es-MX"/>
              </w:rPr>
              <w:t xml:space="preserve">Me informe para que servicios públicos u </w:t>
            </w:r>
            <w:r w:rsidRPr="001A5067">
              <w:rPr>
                <w:rFonts w:ascii="Palatino Linotype" w:hAnsi="Palatino Linotype"/>
                <w:sz w:val="24"/>
                <w:lang w:eastAsia="es-MX"/>
              </w:rPr>
              <w:lastRenderedPageBreak/>
              <w:t xml:space="preserve">obras públicas se gasta el monto de lo recaudado de ese tianguis. </w:t>
            </w:r>
          </w:p>
        </w:tc>
        <w:tc>
          <w:tcPr>
            <w:tcW w:w="3260" w:type="dxa"/>
          </w:tcPr>
          <w:p w14:paraId="33A4418E" w14:textId="74A5A05F" w:rsidR="003F36A0" w:rsidRPr="001A5067" w:rsidRDefault="000846F8" w:rsidP="003F36A0">
            <w:pPr>
              <w:pStyle w:val="Prrafodelista"/>
              <w:spacing w:line="360" w:lineRule="auto"/>
              <w:ind w:left="0"/>
              <w:jc w:val="both"/>
              <w:rPr>
                <w:rFonts w:ascii="Palatino Linotype" w:hAnsi="Palatino Linotype" w:cs="Arial"/>
                <w:sz w:val="24"/>
              </w:rPr>
            </w:pPr>
            <w:r w:rsidRPr="001A5067">
              <w:rPr>
                <w:rFonts w:ascii="Palatino Linotype" w:hAnsi="Palatino Linotype" w:cs="Arial"/>
                <w:sz w:val="24"/>
              </w:rPr>
              <w:lastRenderedPageBreak/>
              <w:t>La Tesorería es quién realiza el presupuesto de egresos.</w:t>
            </w:r>
          </w:p>
        </w:tc>
        <w:tc>
          <w:tcPr>
            <w:tcW w:w="2268" w:type="dxa"/>
          </w:tcPr>
          <w:p w14:paraId="1197D943" w14:textId="77777777" w:rsidR="003F36A0" w:rsidRPr="001A5067" w:rsidRDefault="000846F8" w:rsidP="003F36A0">
            <w:pPr>
              <w:pStyle w:val="Prrafodelista"/>
              <w:spacing w:line="360" w:lineRule="auto"/>
              <w:ind w:left="0"/>
              <w:jc w:val="center"/>
              <w:rPr>
                <w:rFonts w:ascii="Palatino Linotype" w:hAnsi="Palatino Linotype" w:cs="Arial"/>
                <w:b/>
                <w:sz w:val="24"/>
              </w:rPr>
            </w:pPr>
            <w:r w:rsidRPr="001A5067">
              <w:rPr>
                <w:rFonts w:ascii="Palatino Linotype" w:hAnsi="Palatino Linotype" w:cs="Arial"/>
                <w:b/>
                <w:sz w:val="24"/>
              </w:rPr>
              <w:t>No colma</w:t>
            </w:r>
          </w:p>
          <w:p w14:paraId="0976ABEC" w14:textId="77777777" w:rsidR="000846F8" w:rsidRPr="001A5067" w:rsidRDefault="000846F8" w:rsidP="003F36A0">
            <w:pPr>
              <w:pStyle w:val="Prrafodelista"/>
              <w:spacing w:line="360" w:lineRule="auto"/>
              <w:ind w:left="0"/>
              <w:jc w:val="center"/>
              <w:rPr>
                <w:rFonts w:ascii="Palatino Linotype" w:hAnsi="Palatino Linotype" w:cs="Arial"/>
                <w:b/>
                <w:sz w:val="24"/>
              </w:rPr>
            </w:pPr>
          </w:p>
          <w:p w14:paraId="3F73BE5A" w14:textId="2BA94142" w:rsidR="000846F8" w:rsidRPr="001A5067" w:rsidRDefault="000846F8" w:rsidP="003F36A0">
            <w:pPr>
              <w:pStyle w:val="Prrafodelista"/>
              <w:spacing w:line="360" w:lineRule="auto"/>
              <w:ind w:left="0"/>
              <w:jc w:val="center"/>
              <w:rPr>
                <w:rFonts w:ascii="Palatino Linotype" w:hAnsi="Palatino Linotype" w:cs="Arial"/>
                <w:b/>
                <w:sz w:val="24"/>
              </w:rPr>
            </w:pPr>
            <w:r w:rsidRPr="001A5067">
              <w:rPr>
                <w:rFonts w:ascii="Palatino Linotype" w:hAnsi="Palatino Linotype" w:cs="Arial"/>
                <w:b/>
                <w:sz w:val="24"/>
              </w:rPr>
              <w:lastRenderedPageBreak/>
              <w:t>Actos consentidos.</w:t>
            </w:r>
          </w:p>
        </w:tc>
      </w:tr>
      <w:tr w:rsidR="003F36A0" w:rsidRPr="001A5067" w14:paraId="386570BD" w14:textId="77777777" w:rsidTr="00F35361">
        <w:tc>
          <w:tcPr>
            <w:tcW w:w="704" w:type="dxa"/>
          </w:tcPr>
          <w:p w14:paraId="61581F90" w14:textId="4DB86C29" w:rsidR="003F36A0" w:rsidRPr="001A5067" w:rsidRDefault="003F36A0" w:rsidP="003F36A0">
            <w:pPr>
              <w:pStyle w:val="Prrafodelista"/>
              <w:spacing w:line="360" w:lineRule="auto"/>
              <w:ind w:left="0"/>
              <w:jc w:val="both"/>
              <w:rPr>
                <w:rFonts w:ascii="Palatino Linotype" w:hAnsi="Palatino Linotype"/>
                <w:sz w:val="24"/>
                <w:lang w:eastAsia="es-MX"/>
              </w:rPr>
            </w:pPr>
            <w:r w:rsidRPr="001A5067">
              <w:rPr>
                <w:rFonts w:ascii="Palatino Linotype" w:hAnsi="Palatino Linotype"/>
                <w:sz w:val="24"/>
                <w:lang w:eastAsia="es-MX"/>
              </w:rPr>
              <w:lastRenderedPageBreak/>
              <w:t>17</w:t>
            </w:r>
          </w:p>
        </w:tc>
        <w:tc>
          <w:tcPr>
            <w:tcW w:w="2835" w:type="dxa"/>
          </w:tcPr>
          <w:p w14:paraId="0CBFCB88" w14:textId="3EB4FD9B" w:rsidR="003F36A0" w:rsidRPr="001A5067" w:rsidRDefault="003F36A0" w:rsidP="003F36A0">
            <w:pPr>
              <w:pStyle w:val="Prrafodelista"/>
              <w:spacing w:line="360" w:lineRule="auto"/>
              <w:ind w:left="0"/>
              <w:jc w:val="both"/>
              <w:rPr>
                <w:rFonts w:ascii="Palatino Linotype" w:hAnsi="Palatino Linotype" w:cs="Arial"/>
                <w:sz w:val="24"/>
              </w:rPr>
            </w:pPr>
            <w:r w:rsidRPr="001A5067">
              <w:rPr>
                <w:rFonts w:ascii="Palatino Linotype" w:hAnsi="Palatino Linotype"/>
                <w:sz w:val="24"/>
                <w:lang w:eastAsia="es-MX"/>
              </w:rPr>
              <w:t xml:space="preserve">Exhiban a que cuenta pública se ingresa el monto recaudado de dicho tianguis. </w:t>
            </w:r>
          </w:p>
        </w:tc>
        <w:tc>
          <w:tcPr>
            <w:tcW w:w="3260" w:type="dxa"/>
          </w:tcPr>
          <w:p w14:paraId="34EFC951" w14:textId="68648BCC" w:rsidR="003F36A0" w:rsidRPr="001A5067" w:rsidRDefault="000846F8" w:rsidP="003F36A0">
            <w:pPr>
              <w:pStyle w:val="Prrafodelista"/>
              <w:spacing w:line="360" w:lineRule="auto"/>
              <w:ind w:left="0"/>
              <w:jc w:val="both"/>
              <w:rPr>
                <w:rFonts w:ascii="Palatino Linotype" w:hAnsi="Palatino Linotype" w:cs="Arial"/>
                <w:sz w:val="24"/>
              </w:rPr>
            </w:pPr>
            <w:r w:rsidRPr="001A5067">
              <w:rPr>
                <w:rFonts w:ascii="Palatino Linotype" w:hAnsi="Palatino Linotype" w:cs="Arial"/>
                <w:sz w:val="24"/>
              </w:rPr>
              <w:t>A la Cuenta Diversos</w:t>
            </w:r>
          </w:p>
        </w:tc>
        <w:tc>
          <w:tcPr>
            <w:tcW w:w="2268" w:type="dxa"/>
          </w:tcPr>
          <w:p w14:paraId="56705447" w14:textId="77777777" w:rsidR="003F36A0" w:rsidRPr="001A5067" w:rsidRDefault="000846F8" w:rsidP="003F36A0">
            <w:pPr>
              <w:pStyle w:val="Prrafodelista"/>
              <w:spacing w:line="360" w:lineRule="auto"/>
              <w:ind w:left="0"/>
              <w:jc w:val="center"/>
              <w:rPr>
                <w:rFonts w:ascii="Palatino Linotype" w:hAnsi="Palatino Linotype" w:cs="Arial"/>
                <w:b/>
                <w:sz w:val="24"/>
              </w:rPr>
            </w:pPr>
            <w:r w:rsidRPr="001A5067">
              <w:rPr>
                <w:rFonts w:ascii="Palatino Linotype" w:hAnsi="Palatino Linotype" w:cs="Arial"/>
                <w:b/>
                <w:sz w:val="24"/>
              </w:rPr>
              <w:t>Si colma.</w:t>
            </w:r>
          </w:p>
          <w:p w14:paraId="2E5DFEA3" w14:textId="77777777" w:rsidR="000846F8" w:rsidRPr="001A5067" w:rsidRDefault="000846F8" w:rsidP="003F36A0">
            <w:pPr>
              <w:pStyle w:val="Prrafodelista"/>
              <w:spacing w:line="360" w:lineRule="auto"/>
              <w:ind w:left="0"/>
              <w:jc w:val="center"/>
              <w:rPr>
                <w:rFonts w:ascii="Palatino Linotype" w:hAnsi="Palatino Linotype" w:cs="Arial"/>
                <w:b/>
                <w:sz w:val="24"/>
              </w:rPr>
            </w:pPr>
          </w:p>
          <w:p w14:paraId="6E0B0902" w14:textId="7EC79D81" w:rsidR="000846F8" w:rsidRPr="001A5067" w:rsidRDefault="000846F8" w:rsidP="003F36A0">
            <w:pPr>
              <w:pStyle w:val="Prrafodelista"/>
              <w:spacing w:line="360" w:lineRule="auto"/>
              <w:ind w:left="0"/>
              <w:jc w:val="center"/>
              <w:rPr>
                <w:rFonts w:ascii="Palatino Linotype" w:hAnsi="Palatino Linotype" w:cs="Arial"/>
                <w:b/>
                <w:sz w:val="24"/>
              </w:rPr>
            </w:pPr>
            <w:r w:rsidRPr="001A5067">
              <w:rPr>
                <w:rFonts w:ascii="Palatino Linotype" w:hAnsi="Palatino Linotype" w:cs="Arial"/>
                <w:b/>
                <w:sz w:val="24"/>
              </w:rPr>
              <w:t>ACTOS CONSENTIDOS.</w:t>
            </w:r>
          </w:p>
        </w:tc>
      </w:tr>
      <w:tr w:rsidR="003F36A0" w:rsidRPr="001A5067" w14:paraId="7F5D0EC9" w14:textId="77777777" w:rsidTr="00F35361">
        <w:tc>
          <w:tcPr>
            <w:tcW w:w="704" w:type="dxa"/>
          </w:tcPr>
          <w:p w14:paraId="26A2C26D" w14:textId="371A4E97" w:rsidR="003F36A0" w:rsidRPr="001A5067" w:rsidRDefault="003F36A0" w:rsidP="003F36A0">
            <w:pPr>
              <w:pStyle w:val="Prrafodelista"/>
              <w:spacing w:line="360" w:lineRule="auto"/>
              <w:ind w:left="0"/>
              <w:jc w:val="both"/>
              <w:rPr>
                <w:rFonts w:ascii="Palatino Linotype" w:hAnsi="Palatino Linotype"/>
                <w:sz w:val="24"/>
                <w:lang w:eastAsia="es-MX"/>
              </w:rPr>
            </w:pPr>
            <w:r w:rsidRPr="001A5067">
              <w:rPr>
                <w:rFonts w:ascii="Palatino Linotype" w:hAnsi="Palatino Linotype"/>
                <w:sz w:val="24"/>
                <w:lang w:eastAsia="es-MX"/>
              </w:rPr>
              <w:t>18</w:t>
            </w:r>
          </w:p>
        </w:tc>
        <w:tc>
          <w:tcPr>
            <w:tcW w:w="2835" w:type="dxa"/>
          </w:tcPr>
          <w:p w14:paraId="4D09992D" w14:textId="21EBF246" w:rsidR="003F36A0" w:rsidRPr="001A5067" w:rsidRDefault="003F36A0" w:rsidP="003F36A0">
            <w:pPr>
              <w:pStyle w:val="Prrafodelista"/>
              <w:spacing w:line="360" w:lineRule="auto"/>
              <w:ind w:left="0"/>
              <w:jc w:val="both"/>
              <w:rPr>
                <w:rFonts w:ascii="Palatino Linotype" w:hAnsi="Palatino Linotype" w:cs="Arial"/>
                <w:sz w:val="24"/>
              </w:rPr>
            </w:pPr>
            <w:r w:rsidRPr="001A5067">
              <w:rPr>
                <w:rFonts w:ascii="Palatino Linotype" w:hAnsi="Palatino Linotype"/>
                <w:sz w:val="24"/>
                <w:lang w:eastAsia="es-MX"/>
              </w:rPr>
              <w:t xml:space="preserve">Proporcione el tabular del cobro de los puestos que integran el tianguis señalado. </w:t>
            </w:r>
            <w:r w:rsidR="00496BA7" w:rsidRPr="001A5067">
              <w:rPr>
                <w:rFonts w:ascii="Palatino Linotype" w:hAnsi="Palatino Linotype"/>
                <w:sz w:val="24"/>
                <w:lang w:eastAsia="es-MX"/>
              </w:rPr>
              <w:t xml:space="preserve"> </w:t>
            </w:r>
          </w:p>
        </w:tc>
        <w:tc>
          <w:tcPr>
            <w:tcW w:w="3260" w:type="dxa"/>
          </w:tcPr>
          <w:p w14:paraId="04463B6D" w14:textId="11CF7A5F" w:rsidR="003F36A0" w:rsidRPr="001A5067" w:rsidRDefault="000846F8" w:rsidP="003F36A0">
            <w:pPr>
              <w:pStyle w:val="Prrafodelista"/>
              <w:spacing w:line="360" w:lineRule="auto"/>
              <w:ind w:left="0"/>
              <w:jc w:val="both"/>
              <w:rPr>
                <w:rFonts w:ascii="Palatino Linotype" w:hAnsi="Palatino Linotype" w:cs="Arial"/>
                <w:sz w:val="24"/>
              </w:rPr>
            </w:pPr>
            <w:r w:rsidRPr="001A5067">
              <w:rPr>
                <w:rFonts w:ascii="Palatino Linotype" w:hAnsi="Palatino Linotype" w:cs="Arial"/>
                <w:sz w:val="24"/>
              </w:rPr>
              <w:t>El líder de la Asociación no es auditable por el Ayuntamiento.</w:t>
            </w:r>
          </w:p>
        </w:tc>
        <w:tc>
          <w:tcPr>
            <w:tcW w:w="2268" w:type="dxa"/>
          </w:tcPr>
          <w:p w14:paraId="24EDBB86" w14:textId="77777777" w:rsidR="003F36A0" w:rsidRPr="001A5067" w:rsidRDefault="000846F8" w:rsidP="003F36A0">
            <w:pPr>
              <w:pStyle w:val="Prrafodelista"/>
              <w:spacing w:line="360" w:lineRule="auto"/>
              <w:ind w:left="0"/>
              <w:jc w:val="center"/>
              <w:rPr>
                <w:rFonts w:ascii="Palatino Linotype" w:hAnsi="Palatino Linotype" w:cs="Arial"/>
                <w:b/>
                <w:sz w:val="24"/>
              </w:rPr>
            </w:pPr>
            <w:r w:rsidRPr="001A5067">
              <w:rPr>
                <w:rFonts w:ascii="Palatino Linotype" w:hAnsi="Palatino Linotype" w:cs="Arial"/>
                <w:b/>
                <w:sz w:val="24"/>
              </w:rPr>
              <w:t>No colma.</w:t>
            </w:r>
          </w:p>
          <w:p w14:paraId="1562838A" w14:textId="71B41746" w:rsidR="000846F8" w:rsidRPr="001A5067" w:rsidRDefault="000846F8" w:rsidP="003F36A0">
            <w:pPr>
              <w:pStyle w:val="Prrafodelista"/>
              <w:spacing w:line="360" w:lineRule="auto"/>
              <w:ind w:left="0"/>
              <w:jc w:val="center"/>
              <w:rPr>
                <w:rFonts w:ascii="Palatino Linotype" w:hAnsi="Palatino Linotype" w:cs="Arial"/>
                <w:b/>
                <w:sz w:val="24"/>
              </w:rPr>
            </w:pPr>
          </w:p>
        </w:tc>
      </w:tr>
      <w:tr w:rsidR="003F36A0" w:rsidRPr="001A5067" w14:paraId="5FDEC124" w14:textId="77777777" w:rsidTr="00F35361">
        <w:tc>
          <w:tcPr>
            <w:tcW w:w="704" w:type="dxa"/>
          </w:tcPr>
          <w:p w14:paraId="300D2411" w14:textId="0745CDB3" w:rsidR="003F36A0" w:rsidRPr="001A5067" w:rsidRDefault="003F36A0" w:rsidP="003F36A0">
            <w:pPr>
              <w:pStyle w:val="Prrafodelista"/>
              <w:spacing w:line="360" w:lineRule="auto"/>
              <w:ind w:left="0"/>
              <w:jc w:val="both"/>
              <w:rPr>
                <w:rFonts w:ascii="Palatino Linotype" w:hAnsi="Palatino Linotype"/>
                <w:sz w:val="24"/>
                <w:lang w:eastAsia="es-MX"/>
              </w:rPr>
            </w:pPr>
            <w:r w:rsidRPr="001A5067">
              <w:rPr>
                <w:rFonts w:ascii="Palatino Linotype" w:hAnsi="Palatino Linotype"/>
                <w:sz w:val="24"/>
                <w:lang w:eastAsia="es-MX"/>
              </w:rPr>
              <w:t>19</w:t>
            </w:r>
          </w:p>
        </w:tc>
        <w:tc>
          <w:tcPr>
            <w:tcW w:w="2835" w:type="dxa"/>
          </w:tcPr>
          <w:p w14:paraId="032D5B26" w14:textId="66E55D0C" w:rsidR="003F36A0" w:rsidRPr="001A5067" w:rsidRDefault="003F36A0" w:rsidP="003F36A0">
            <w:pPr>
              <w:pStyle w:val="Prrafodelista"/>
              <w:spacing w:line="360" w:lineRule="auto"/>
              <w:ind w:left="0"/>
              <w:jc w:val="both"/>
              <w:rPr>
                <w:rFonts w:ascii="Palatino Linotype" w:hAnsi="Palatino Linotype" w:cs="Arial"/>
                <w:sz w:val="24"/>
              </w:rPr>
            </w:pPr>
            <w:r w:rsidRPr="001A5067">
              <w:rPr>
                <w:rFonts w:ascii="Palatino Linotype" w:hAnsi="Palatino Linotype"/>
                <w:sz w:val="24"/>
                <w:lang w:eastAsia="es-MX"/>
              </w:rPr>
              <w:t xml:space="preserve">Exhiba el listado de las personas que integran dicho tianguis. </w:t>
            </w:r>
          </w:p>
        </w:tc>
        <w:tc>
          <w:tcPr>
            <w:tcW w:w="3260" w:type="dxa"/>
          </w:tcPr>
          <w:p w14:paraId="7E0E7267" w14:textId="0DF9033B" w:rsidR="003F36A0" w:rsidRPr="001A5067" w:rsidRDefault="000846F8" w:rsidP="003F36A0">
            <w:pPr>
              <w:pStyle w:val="Prrafodelista"/>
              <w:spacing w:line="360" w:lineRule="auto"/>
              <w:ind w:left="0"/>
              <w:jc w:val="both"/>
              <w:rPr>
                <w:rFonts w:ascii="Palatino Linotype" w:hAnsi="Palatino Linotype" w:cs="Arial"/>
                <w:sz w:val="24"/>
              </w:rPr>
            </w:pPr>
            <w:r w:rsidRPr="001A5067">
              <w:rPr>
                <w:rFonts w:ascii="Palatino Linotype" w:hAnsi="Palatino Linotype" w:cs="Arial"/>
                <w:sz w:val="24"/>
              </w:rPr>
              <w:t>Anexa padrón de comerciantes del Tianguis.</w:t>
            </w:r>
          </w:p>
        </w:tc>
        <w:tc>
          <w:tcPr>
            <w:tcW w:w="2268" w:type="dxa"/>
          </w:tcPr>
          <w:p w14:paraId="5E19DE7A" w14:textId="77777777" w:rsidR="003F36A0" w:rsidRPr="001A5067" w:rsidRDefault="000846F8" w:rsidP="003F36A0">
            <w:pPr>
              <w:pStyle w:val="Prrafodelista"/>
              <w:spacing w:line="360" w:lineRule="auto"/>
              <w:ind w:left="0"/>
              <w:jc w:val="center"/>
              <w:rPr>
                <w:rFonts w:ascii="Palatino Linotype" w:hAnsi="Palatino Linotype" w:cs="Arial"/>
                <w:b/>
                <w:sz w:val="24"/>
              </w:rPr>
            </w:pPr>
            <w:r w:rsidRPr="001A5067">
              <w:rPr>
                <w:rFonts w:ascii="Palatino Linotype" w:hAnsi="Palatino Linotype" w:cs="Arial"/>
                <w:b/>
                <w:sz w:val="24"/>
              </w:rPr>
              <w:t>Si colma</w:t>
            </w:r>
          </w:p>
          <w:p w14:paraId="2178CE15" w14:textId="77777777" w:rsidR="000846F8" w:rsidRPr="001A5067" w:rsidRDefault="000846F8" w:rsidP="003F36A0">
            <w:pPr>
              <w:pStyle w:val="Prrafodelista"/>
              <w:spacing w:line="360" w:lineRule="auto"/>
              <w:ind w:left="0"/>
              <w:jc w:val="center"/>
              <w:rPr>
                <w:rFonts w:ascii="Palatino Linotype" w:hAnsi="Palatino Linotype" w:cs="Arial"/>
                <w:b/>
                <w:sz w:val="24"/>
              </w:rPr>
            </w:pPr>
          </w:p>
          <w:p w14:paraId="0B47E311" w14:textId="45F2AB3E" w:rsidR="000846F8" w:rsidRPr="001A5067" w:rsidRDefault="000846F8" w:rsidP="003F36A0">
            <w:pPr>
              <w:pStyle w:val="Prrafodelista"/>
              <w:spacing w:line="360" w:lineRule="auto"/>
              <w:ind w:left="0"/>
              <w:jc w:val="center"/>
              <w:rPr>
                <w:rFonts w:ascii="Palatino Linotype" w:hAnsi="Palatino Linotype" w:cs="Arial"/>
                <w:b/>
                <w:sz w:val="24"/>
              </w:rPr>
            </w:pPr>
            <w:r w:rsidRPr="001A5067">
              <w:rPr>
                <w:rFonts w:ascii="Palatino Linotype" w:hAnsi="Palatino Linotype" w:cs="Arial"/>
                <w:b/>
                <w:sz w:val="24"/>
              </w:rPr>
              <w:t>ACTOS CONSENTIDOS</w:t>
            </w:r>
          </w:p>
        </w:tc>
      </w:tr>
      <w:tr w:rsidR="003F36A0" w:rsidRPr="001A5067" w14:paraId="3F62B267" w14:textId="77777777" w:rsidTr="00F35361">
        <w:tc>
          <w:tcPr>
            <w:tcW w:w="704" w:type="dxa"/>
          </w:tcPr>
          <w:p w14:paraId="7FA4643B" w14:textId="3D69A742" w:rsidR="003F36A0" w:rsidRPr="001A5067" w:rsidRDefault="003F36A0" w:rsidP="003F36A0">
            <w:pPr>
              <w:pStyle w:val="Prrafodelista"/>
              <w:spacing w:line="360" w:lineRule="auto"/>
              <w:ind w:left="0"/>
              <w:jc w:val="both"/>
              <w:rPr>
                <w:rFonts w:ascii="Palatino Linotype" w:hAnsi="Palatino Linotype"/>
                <w:sz w:val="24"/>
                <w:lang w:eastAsia="es-MX"/>
              </w:rPr>
            </w:pPr>
            <w:r w:rsidRPr="001A5067">
              <w:rPr>
                <w:rFonts w:ascii="Palatino Linotype" w:hAnsi="Palatino Linotype"/>
                <w:sz w:val="24"/>
                <w:lang w:eastAsia="es-MX"/>
              </w:rPr>
              <w:t>20</w:t>
            </w:r>
          </w:p>
        </w:tc>
        <w:tc>
          <w:tcPr>
            <w:tcW w:w="2835" w:type="dxa"/>
          </w:tcPr>
          <w:p w14:paraId="60A629B0" w14:textId="55796E8E" w:rsidR="003F36A0" w:rsidRPr="001A5067" w:rsidRDefault="003F36A0" w:rsidP="003F36A0">
            <w:pPr>
              <w:pStyle w:val="Prrafodelista"/>
              <w:spacing w:line="360" w:lineRule="auto"/>
              <w:ind w:left="0"/>
              <w:jc w:val="both"/>
              <w:rPr>
                <w:rFonts w:ascii="Palatino Linotype" w:hAnsi="Palatino Linotype" w:cs="Arial"/>
                <w:sz w:val="24"/>
              </w:rPr>
            </w:pPr>
            <w:r w:rsidRPr="001A5067">
              <w:rPr>
                <w:rFonts w:ascii="Palatino Linotype" w:hAnsi="Palatino Linotype"/>
                <w:sz w:val="24"/>
                <w:lang w:eastAsia="es-MX"/>
              </w:rPr>
              <w:t xml:space="preserve">Exhiba listado de los puestos que integran el tianguis. </w:t>
            </w:r>
          </w:p>
        </w:tc>
        <w:tc>
          <w:tcPr>
            <w:tcW w:w="3260" w:type="dxa"/>
          </w:tcPr>
          <w:p w14:paraId="619A2153" w14:textId="51F29F31" w:rsidR="003F36A0" w:rsidRPr="001A5067" w:rsidRDefault="000846F8" w:rsidP="003F36A0">
            <w:pPr>
              <w:pStyle w:val="Prrafodelista"/>
              <w:spacing w:line="360" w:lineRule="auto"/>
              <w:ind w:left="0"/>
              <w:jc w:val="both"/>
              <w:rPr>
                <w:rFonts w:ascii="Palatino Linotype" w:hAnsi="Palatino Linotype" w:cs="Arial"/>
                <w:sz w:val="24"/>
              </w:rPr>
            </w:pPr>
            <w:r w:rsidRPr="001A5067">
              <w:rPr>
                <w:rFonts w:ascii="Palatino Linotype" w:hAnsi="Palatino Linotype" w:cs="Arial"/>
                <w:sz w:val="24"/>
              </w:rPr>
              <w:t>Anexa padrón de comerciantes del Tianguis.</w:t>
            </w:r>
          </w:p>
        </w:tc>
        <w:tc>
          <w:tcPr>
            <w:tcW w:w="2268" w:type="dxa"/>
          </w:tcPr>
          <w:p w14:paraId="0C1EEDB8" w14:textId="77777777" w:rsidR="000846F8" w:rsidRPr="001A5067" w:rsidRDefault="000846F8" w:rsidP="000846F8">
            <w:pPr>
              <w:pStyle w:val="Prrafodelista"/>
              <w:spacing w:line="360" w:lineRule="auto"/>
              <w:ind w:left="0"/>
              <w:jc w:val="center"/>
              <w:rPr>
                <w:rFonts w:ascii="Palatino Linotype" w:hAnsi="Palatino Linotype" w:cs="Arial"/>
                <w:b/>
                <w:sz w:val="24"/>
              </w:rPr>
            </w:pPr>
            <w:r w:rsidRPr="001A5067">
              <w:rPr>
                <w:rFonts w:ascii="Palatino Linotype" w:hAnsi="Palatino Linotype" w:cs="Arial"/>
                <w:b/>
                <w:sz w:val="24"/>
              </w:rPr>
              <w:t>Si colma</w:t>
            </w:r>
          </w:p>
          <w:p w14:paraId="199263D1" w14:textId="77777777" w:rsidR="000846F8" w:rsidRPr="001A5067" w:rsidRDefault="000846F8" w:rsidP="000846F8">
            <w:pPr>
              <w:pStyle w:val="Prrafodelista"/>
              <w:spacing w:line="360" w:lineRule="auto"/>
              <w:ind w:left="0"/>
              <w:jc w:val="center"/>
              <w:rPr>
                <w:rFonts w:ascii="Palatino Linotype" w:hAnsi="Palatino Linotype" w:cs="Arial"/>
                <w:b/>
                <w:sz w:val="24"/>
              </w:rPr>
            </w:pPr>
          </w:p>
          <w:p w14:paraId="70FD4591" w14:textId="200C16B4" w:rsidR="003F36A0" w:rsidRPr="001A5067" w:rsidRDefault="000846F8" w:rsidP="000846F8">
            <w:pPr>
              <w:pStyle w:val="Prrafodelista"/>
              <w:spacing w:line="360" w:lineRule="auto"/>
              <w:ind w:left="0"/>
              <w:jc w:val="center"/>
              <w:rPr>
                <w:rFonts w:ascii="Palatino Linotype" w:hAnsi="Palatino Linotype" w:cs="Arial"/>
                <w:sz w:val="24"/>
              </w:rPr>
            </w:pPr>
            <w:r w:rsidRPr="001A5067">
              <w:rPr>
                <w:rFonts w:ascii="Palatino Linotype" w:hAnsi="Palatino Linotype" w:cs="Arial"/>
                <w:b/>
                <w:sz w:val="24"/>
              </w:rPr>
              <w:t>ACTOS CONSENTIDOS</w:t>
            </w:r>
          </w:p>
        </w:tc>
      </w:tr>
      <w:tr w:rsidR="003F36A0" w:rsidRPr="001A5067" w14:paraId="17C49522" w14:textId="77777777" w:rsidTr="00F35361">
        <w:tc>
          <w:tcPr>
            <w:tcW w:w="704" w:type="dxa"/>
          </w:tcPr>
          <w:p w14:paraId="33ECF893" w14:textId="0B1992F3" w:rsidR="003F36A0" w:rsidRPr="001A5067" w:rsidRDefault="003F36A0" w:rsidP="003F36A0">
            <w:pPr>
              <w:pStyle w:val="Prrafodelista"/>
              <w:spacing w:line="360" w:lineRule="auto"/>
              <w:ind w:left="0"/>
              <w:jc w:val="both"/>
              <w:rPr>
                <w:rFonts w:ascii="Palatino Linotype" w:hAnsi="Palatino Linotype"/>
                <w:sz w:val="24"/>
                <w:lang w:eastAsia="es-MX"/>
              </w:rPr>
            </w:pPr>
            <w:r w:rsidRPr="001A5067">
              <w:rPr>
                <w:rFonts w:ascii="Palatino Linotype" w:hAnsi="Palatino Linotype"/>
                <w:sz w:val="24"/>
                <w:lang w:eastAsia="es-MX"/>
              </w:rPr>
              <w:lastRenderedPageBreak/>
              <w:t>21</w:t>
            </w:r>
          </w:p>
        </w:tc>
        <w:tc>
          <w:tcPr>
            <w:tcW w:w="2835" w:type="dxa"/>
          </w:tcPr>
          <w:p w14:paraId="2508F19A" w14:textId="6E4D78FF" w:rsidR="003F36A0" w:rsidRPr="001A5067" w:rsidRDefault="003F36A0" w:rsidP="003F36A0">
            <w:pPr>
              <w:pStyle w:val="Prrafodelista"/>
              <w:spacing w:line="360" w:lineRule="auto"/>
              <w:ind w:left="0"/>
              <w:jc w:val="both"/>
              <w:rPr>
                <w:rFonts w:ascii="Palatino Linotype" w:hAnsi="Palatino Linotype" w:cs="Arial"/>
                <w:sz w:val="24"/>
              </w:rPr>
            </w:pPr>
            <w:r w:rsidRPr="001A5067">
              <w:rPr>
                <w:rFonts w:ascii="Palatino Linotype" w:hAnsi="Palatino Linotype"/>
                <w:sz w:val="24"/>
                <w:lang w:eastAsia="es-MX"/>
              </w:rPr>
              <w:t>Exhiba el monto que se le cobra cada uno de los puestos que integran dicho tianguis.</w:t>
            </w:r>
          </w:p>
        </w:tc>
        <w:tc>
          <w:tcPr>
            <w:tcW w:w="3260" w:type="dxa"/>
          </w:tcPr>
          <w:p w14:paraId="63295E62" w14:textId="362098C9" w:rsidR="003F36A0" w:rsidRPr="001A5067" w:rsidRDefault="000846F8" w:rsidP="003F36A0">
            <w:pPr>
              <w:pStyle w:val="Prrafodelista"/>
              <w:spacing w:line="360" w:lineRule="auto"/>
              <w:ind w:left="0"/>
              <w:jc w:val="both"/>
              <w:rPr>
                <w:rFonts w:ascii="Palatino Linotype" w:hAnsi="Palatino Linotype" w:cs="Arial"/>
                <w:sz w:val="24"/>
              </w:rPr>
            </w:pPr>
            <w:r w:rsidRPr="001A5067">
              <w:rPr>
                <w:rFonts w:ascii="Palatino Linotype" w:hAnsi="Palatino Linotype" w:cs="Arial"/>
                <w:sz w:val="24"/>
              </w:rPr>
              <w:t>El líder de la Asociación no es auditable por el Ayuntamiento.</w:t>
            </w:r>
          </w:p>
        </w:tc>
        <w:tc>
          <w:tcPr>
            <w:tcW w:w="2268" w:type="dxa"/>
          </w:tcPr>
          <w:p w14:paraId="4516D3B5" w14:textId="2F74F25D" w:rsidR="003F36A0" w:rsidRPr="001A5067" w:rsidRDefault="000846F8" w:rsidP="003F36A0">
            <w:pPr>
              <w:pStyle w:val="Prrafodelista"/>
              <w:spacing w:line="360" w:lineRule="auto"/>
              <w:ind w:left="0"/>
              <w:jc w:val="center"/>
              <w:rPr>
                <w:rFonts w:ascii="Palatino Linotype" w:hAnsi="Palatino Linotype" w:cs="Arial"/>
                <w:sz w:val="24"/>
              </w:rPr>
            </w:pPr>
            <w:r w:rsidRPr="001A5067">
              <w:rPr>
                <w:rFonts w:ascii="Palatino Linotype" w:hAnsi="Palatino Linotype" w:cs="Arial"/>
                <w:sz w:val="24"/>
              </w:rPr>
              <w:t>No colma.</w:t>
            </w:r>
          </w:p>
        </w:tc>
      </w:tr>
    </w:tbl>
    <w:p w14:paraId="5B6721EE" w14:textId="77777777" w:rsidR="00F2350A" w:rsidRPr="001A5067" w:rsidRDefault="00F2350A" w:rsidP="00CD17F0">
      <w:pPr>
        <w:pStyle w:val="Prrafodelista"/>
        <w:spacing w:line="360" w:lineRule="auto"/>
        <w:ind w:left="0"/>
        <w:jc w:val="both"/>
        <w:rPr>
          <w:rFonts w:ascii="Palatino Linotype" w:hAnsi="Palatino Linotype" w:cs="Arial"/>
          <w:sz w:val="24"/>
          <w:lang w:val="es-ES"/>
        </w:rPr>
      </w:pPr>
    </w:p>
    <w:p w14:paraId="2F2E320A" w14:textId="2DB33783" w:rsidR="000846F8" w:rsidRPr="001A5067" w:rsidRDefault="00A9342F" w:rsidP="00CD17F0">
      <w:pPr>
        <w:pStyle w:val="Prrafodelista"/>
        <w:numPr>
          <w:ilvl w:val="0"/>
          <w:numId w:val="2"/>
        </w:numPr>
        <w:spacing w:line="360" w:lineRule="auto"/>
        <w:ind w:left="0" w:firstLine="0"/>
        <w:jc w:val="both"/>
        <w:rPr>
          <w:rFonts w:ascii="Palatino Linotype" w:hAnsi="Palatino Linotype" w:cs="Arial"/>
          <w:sz w:val="24"/>
          <w:lang w:val="es-ES"/>
        </w:rPr>
      </w:pPr>
      <w:r w:rsidRPr="001A5067">
        <w:rPr>
          <w:rFonts w:ascii="Palatino Linotype" w:eastAsia="MS Mincho" w:hAnsi="Palatino Linotype"/>
          <w:sz w:val="24"/>
        </w:rPr>
        <w:t>Del</w:t>
      </w:r>
      <w:r w:rsidR="000846F8" w:rsidRPr="001A5067">
        <w:rPr>
          <w:rFonts w:ascii="Palatino Linotype" w:eastAsia="MS Mincho" w:hAnsi="Palatino Linotype"/>
          <w:sz w:val="24"/>
        </w:rPr>
        <w:t xml:space="preserve"> análisis del recuadro anterior, se advierte que el Sujeto Obligado brinda parcialmente la información que requiere el particular; sin embargo, este último al momento de interponer el recurso de revisión, mostró agravio pos los puntos 4, 6, 7, 11, 14, 18 y 21, los cuales se relacionan con la siguiente información:</w:t>
      </w:r>
    </w:p>
    <w:p w14:paraId="4F657860" w14:textId="77777777" w:rsidR="000846F8" w:rsidRPr="001A5067" w:rsidRDefault="000846F8" w:rsidP="000846F8">
      <w:pPr>
        <w:pStyle w:val="Prrafodelista"/>
        <w:spacing w:line="360" w:lineRule="auto"/>
        <w:ind w:left="0"/>
        <w:jc w:val="both"/>
        <w:rPr>
          <w:rFonts w:ascii="Palatino Linotype" w:eastAsia="MS Mincho" w:hAnsi="Palatino Linotype"/>
          <w:sz w:val="24"/>
        </w:rPr>
      </w:pPr>
    </w:p>
    <w:p w14:paraId="02C7E846" w14:textId="6D7F29AA" w:rsidR="000846F8" w:rsidRPr="001A5067" w:rsidRDefault="008F4B08" w:rsidP="008F4B08">
      <w:pPr>
        <w:pStyle w:val="Prrafodelista"/>
        <w:spacing w:line="360" w:lineRule="auto"/>
        <w:ind w:left="567" w:right="822"/>
        <w:jc w:val="both"/>
        <w:rPr>
          <w:rFonts w:ascii="Palatino Linotype" w:hAnsi="Palatino Linotype"/>
          <w:i/>
          <w:sz w:val="24"/>
          <w:lang w:eastAsia="es-MX"/>
        </w:rPr>
      </w:pPr>
      <w:r w:rsidRPr="001A5067">
        <w:rPr>
          <w:rFonts w:ascii="Palatino Linotype" w:hAnsi="Palatino Linotype"/>
          <w:i/>
          <w:sz w:val="24"/>
          <w:lang w:eastAsia="es-MX"/>
        </w:rPr>
        <w:t xml:space="preserve">4. </w:t>
      </w:r>
      <w:r w:rsidR="000846F8" w:rsidRPr="001A5067">
        <w:rPr>
          <w:rFonts w:ascii="Palatino Linotype" w:hAnsi="Palatino Linotype"/>
          <w:i/>
          <w:sz w:val="24"/>
          <w:lang w:eastAsia="es-MX"/>
        </w:rPr>
        <w:t>Se me informe en que se gasta el monto total de lo recaudado de ese tianguis.</w:t>
      </w:r>
    </w:p>
    <w:p w14:paraId="4514C188" w14:textId="417D2818" w:rsidR="000846F8" w:rsidRPr="001A5067" w:rsidRDefault="008F4B08" w:rsidP="008F4B08">
      <w:pPr>
        <w:pStyle w:val="Prrafodelista"/>
        <w:spacing w:line="360" w:lineRule="auto"/>
        <w:ind w:left="567" w:right="822"/>
        <w:jc w:val="both"/>
        <w:rPr>
          <w:rFonts w:ascii="Palatino Linotype" w:hAnsi="Palatino Linotype"/>
          <w:i/>
          <w:sz w:val="24"/>
          <w:lang w:eastAsia="es-MX"/>
        </w:rPr>
      </w:pPr>
      <w:r w:rsidRPr="001A5067">
        <w:rPr>
          <w:rFonts w:ascii="Palatino Linotype" w:hAnsi="Palatino Linotype"/>
          <w:i/>
          <w:sz w:val="24"/>
          <w:lang w:eastAsia="es-MX"/>
        </w:rPr>
        <w:t xml:space="preserve">6. </w:t>
      </w:r>
      <w:r w:rsidR="000846F8" w:rsidRPr="001A5067">
        <w:rPr>
          <w:rFonts w:ascii="Palatino Linotype" w:hAnsi="Palatino Linotype"/>
          <w:i/>
          <w:sz w:val="24"/>
          <w:lang w:eastAsia="es-MX"/>
        </w:rPr>
        <w:t>Me informe si el monto total de lo recaudado por esa persona, respecto del tianguis antes citado, se ingresa en su totalidad a una cuenta del municipio o se queda en la cuenta del particular.</w:t>
      </w:r>
    </w:p>
    <w:p w14:paraId="491D997A" w14:textId="60E456AF" w:rsidR="000846F8" w:rsidRPr="001A5067" w:rsidRDefault="008F4B08" w:rsidP="008F4B08">
      <w:pPr>
        <w:pStyle w:val="Prrafodelista"/>
        <w:spacing w:line="360" w:lineRule="auto"/>
        <w:ind w:left="567" w:right="822"/>
        <w:jc w:val="both"/>
        <w:rPr>
          <w:rFonts w:ascii="Palatino Linotype" w:hAnsi="Palatino Linotype"/>
          <w:i/>
          <w:sz w:val="24"/>
          <w:lang w:eastAsia="es-MX"/>
        </w:rPr>
      </w:pPr>
      <w:r w:rsidRPr="001A5067">
        <w:rPr>
          <w:rFonts w:ascii="Palatino Linotype" w:hAnsi="Palatino Linotype"/>
          <w:i/>
          <w:sz w:val="24"/>
          <w:lang w:eastAsia="es-MX"/>
        </w:rPr>
        <w:t xml:space="preserve">7. </w:t>
      </w:r>
      <w:r w:rsidR="000846F8" w:rsidRPr="001A5067">
        <w:rPr>
          <w:rFonts w:ascii="Palatino Linotype" w:hAnsi="Palatino Linotype"/>
          <w:i/>
          <w:sz w:val="24"/>
          <w:lang w:eastAsia="es-MX"/>
        </w:rPr>
        <w:t>Señale por que la persona que cobra en ese tianguis no da recibo oficial, por los cobros que realiza.</w:t>
      </w:r>
    </w:p>
    <w:p w14:paraId="04D351A9" w14:textId="62026601" w:rsidR="000846F8" w:rsidRPr="001A5067" w:rsidRDefault="008F4B08" w:rsidP="008F4B08">
      <w:pPr>
        <w:pStyle w:val="Prrafodelista"/>
        <w:spacing w:line="360" w:lineRule="auto"/>
        <w:ind w:left="567" w:right="822"/>
        <w:jc w:val="both"/>
        <w:rPr>
          <w:rFonts w:ascii="Palatino Linotype" w:hAnsi="Palatino Linotype"/>
          <w:i/>
          <w:sz w:val="24"/>
          <w:lang w:eastAsia="es-MX"/>
        </w:rPr>
      </w:pPr>
      <w:r w:rsidRPr="001A5067">
        <w:rPr>
          <w:rFonts w:ascii="Palatino Linotype" w:hAnsi="Palatino Linotype"/>
          <w:i/>
          <w:sz w:val="24"/>
          <w:lang w:eastAsia="es-MX"/>
        </w:rPr>
        <w:t xml:space="preserve">11. </w:t>
      </w:r>
      <w:r w:rsidR="000846F8" w:rsidRPr="001A5067">
        <w:rPr>
          <w:rFonts w:ascii="Palatino Linotype" w:hAnsi="Palatino Linotype"/>
          <w:i/>
          <w:sz w:val="24"/>
          <w:lang w:eastAsia="es-MX"/>
        </w:rPr>
        <w:t>Señale desde cuando la persona que cobra en ese tianguis tiene permiso para realizar dicho cobro.</w:t>
      </w:r>
    </w:p>
    <w:p w14:paraId="5110E474" w14:textId="5277307F" w:rsidR="000846F8" w:rsidRPr="001A5067" w:rsidRDefault="008F4B08" w:rsidP="008F4B08">
      <w:pPr>
        <w:pStyle w:val="Prrafodelista"/>
        <w:spacing w:line="360" w:lineRule="auto"/>
        <w:ind w:left="567" w:right="822"/>
        <w:jc w:val="both"/>
        <w:rPr>
          <w:rFonts w:ascii="Palatino Linotype" w:hAnsi="Palatino Linotype"/>
          <w:i/>
          <w:sz w:val="24"/>
          <w:lang w:eastAsia="es-MX"/>
        </w:rPr>
      </w:pPr>
      <w:r w:rsidRPr="001A5067">
        <w:rPr>
          <w:rFonts w:ascii="Palatino Linotype" w:hAnsi="Palatino Linotype"/>
          <w:i/>
          <w:sz w:val="24"/>
          <w:lang w:eastAsia="es-MX"/>
        </w:rPr>
        <w:t xml:space="preserve">14. </w:t>
      </w:r>
      <w:r w:rsidR="000846F8" w:rsidRPr="001A5067">
        <w:rPr>
          <w:rFonts w:ascii="Palatino Linotype" w:hAnsi="Palatino Linotype"/>
          <w:i/>
          <w:sz w:val="24"/>
          <w:lang w:eastAsia="es-MX"/>
        </w:rPr>
        <w:t>Exhiba documentación fehaciente que acredite los ingresos y egresos de la persona responsable del cobro de ese tianguis.</w:t>
      </w:r>
    </w:p>
    <w:p w14:paraId="1530299D" w14:textId="63FD2311" w:rsidR="008F4B08" w:rsidRPr="001A5067" w:rsidRDefault="008F4B08" w:rsidP="008F4B08">
      <w:pPr>
        <w:pStyle w:val="Prrafodelista"/>
        <w:spacing w:line="360" w:lineRule="auto"/>
        <w:ind w:left="567" w:right="822"/>
        <w:jc w:val="both"/>
        <w:rPr>
          <w:rFonts w:ascii="Palatino Linotype" w:hAnsi="Palatino Linotype"/>
          <w:i/>
          <w:sz w:val="24"/>
          <w:lang w:eastAsia="es-MX"/>
        </w:rPr>
      </w:pPr>
      <w:r w:rsidRPr="001A5067">
        <w:rPr>
          <w:rFonts w:ascii="Palatino Linotype" w:hAnsi="Palatino Linotype"/>
          <w:i/>
          <w:sz w:val="24"/>
          <w:lang w:eastAsia="es-MX"/>
        </w:rPr>
        <w:lastRenderedPageBreak/>
        <w:t>18. Proporcione el tabular del cobro de los puestos que integran el tianguis señalado.</w:t>
      </w:r>
    </w:p>
    <w:p w14:paraId="689AF0F9" w14:textId="33D95A3A" w:rsidR="008F4B08" w:rsidRPr="001A5067" w:rsidRDefault="008F4B08" w:rsidP="008F4B08">
      <w:pPr>
        <w:pStyle w:val="Prrafodelista"/>
        <w:spacing w:line="360" w:lineRule="auto"/>
        <w:ind w:left="567" w:right="822"/>
        <w:jc w:val="both"/>
        <w:rPr>
          <w:rFonts w:ascii="Palatino Linotype" w:eastAsia="MS Mincho" w:hAnsi="Palatino Linotype"/>
          <w:i/>
          <w:sz w:val="24"/>
        </w:rPr>
      </w:pPr>
      <w:r w:rsidRPr="001A5067">
        <w:rPr>
          <w:rFonts w:ascii="Palatino Linotype" w:hAnsi="Palatino Linotype"/>
          <w:i/>
          <w:sz w:val="24"/>
          <w:lang w:eastAsia="es-MX"/>
        </w:rPr>
        <w:t>21. Exhiba el monto que se le cobra cada uno de los puestos que integran dicho tianguis.</w:t>
      </w:r>
    </w:p>
    <w:p w14:paraId="2BDCA4B5" w14:textId="77777777" w:rsidR="000846F8" w:rsidRPr="001A5067" w:rsidRDefault="000846F8" w:rsidP="000846F8">
      <w:pPr>
        <w:pStyle w:val="Prrafodelista"/>
        <w:spacing w:line="360" w:lineRule="auto"/>
        <w:ind w:left="0"/>
        <w:jc w:val="both"/>
        <w:rPr>
          <w:rFonts w:ascii="Palatino Linotype" w:eastAsia="MS Mincho" w:hAnsi="Palatino Linotype"/>
          <w:sz w:val="24"/>
        </w:rPr>
      </w:pPr>
    </w:p>
    <w:p w14:paraId="7C52F927" w14:textId="39C33D29" w:rsidR="00905C74" w:rsidRPr="001A5067" w:rsidRDefault="00905C74" w:rsidP="00905C74">
      <w:pPr>
        <w:pStyle w:val="Prrafodelista"/>
        <w:numPr>
          <w:ilvl w:val="0"/>
          <w:numId w:val="2"/>
        </w:numPr>
        <w:spacing w:line="360" w:lineRule="auto"/>
        <w:ind w:left="0" w:firstLine="0"/>
        <w:jc w:val="both"/>
        <w:rPr>
          <w:rFonts w:ascii="Palatino Linotype" w:hAnsi="Palatino Linotype" w:cs="Arial"/>
          <w:b/>
          <w:sz w:val="24"/>
          <w:lang w:val="es-ES"/>
        </w:rPr>
      </w:pPr>
      <w:r w:rsidRPr="001A5067">
        <w:rPr>
          <w:rFonts w:ascii="Palatino Linotype" w:eastAsia="MS Mincho" w:hAnsi="Palatino Linotype"/>
          <w:sz w:val="24"/>
        </w:rPr>
        <w:t>Por lo que corresponde al resto de los requerimientos</w:t>
      </w:r>
      <w:r w:rsidRPr="001A5067">
        <w:rPr>
          <w:rFonts w:ascii="Palatino Linotype" w:eastAsia="Calibri" w:hAnsi="Palatino Linotype" w:cs="Arial"/>
          <w:sz w:val="24"/>
        </w:rPr>
        <w:t xml:space="preserve">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162D473B" w14:textId="77777777" w:rsidR="00905C74" w:rsidRPr="001A5067" w:rsidRDefault="00905C74" w:rsidP="00905C74">
      <w:pPr>
        <w:autoSpaceDE w:val="0"/>
        <w:autoSpaceDN w:val="0"/>
        <w:adjustRightInd w:val="0"/>
        <w:spacing w:before="240" w:after="360"/>
        <w:ind w:left="851" w:right="900"/>
        <w:jc w:val="both"/>
        <w:rPr>
          <w:rFonts w:ascii="Palatino Linotype" w:eastAsia="Calibri" w:hAnsi="Palatino Linotype" w:cs="Arial"/>
          <w:bCs/>
          <w:i/>
          <w:iCs/>
          <w:sz w:val="22"/>
        </w:rPr>
      </w:pPr>
      <w:r w:rsidRPr="001A5067">
        <w:rPr>
          <w:rFonts w:ascii="Palatino Linotype" w:eastAsia="Calibri" w:hAnsi="Palatino Linotype" w:cs="Arial"/>
          <w:b/>
          <w:i/>
          <w:sz w:val="22"/>
        </w:rPr>
        <w:t xml:space="preserve">“REVISIÓN EN AMPARO. LOS RESOLUTIVOS NO COMBATIDOS DEBEN DECLARARSE FIRMES. </w:t>
      </w:r>
      <w:r w:rsidRPr="001A5067">
        <w:rPr>
          <w:rFonts w:ascii="Palatino Linotype" w:eastAsia="Calibri" w:hAnsi="Palatino Linotype" w:cs="Arial"/>
          <w:bCs/>
          <w:i/>
          <w:iCs/>
          <w:sz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21251DD" w14:textId="77777777" w:rsidR="00905C74" w:rsidRPr="001A5067" w:rsidRDefault="00905C74" w:rsidP="00905C74">
      <w:pPr>
        <w:pStyle w:val="Prrafodelista"/>
        <w:numPr>
          <w:ilvl w:val="0"/>
          <w:numId w:val="2"/>
        </w:numPr>
        <w:spacing w:before="240" w:after="240" w:line="360" w:lineRule="auto"/>
        <w:ind w:left="0" w:firstLine="0"/>
        <w:jc w:val="both"/>
        <w:rPr>
          <w:rFonts w:ascii="Palatino Linotype" w:eastAsia="Arial Unicode MS" w:hAnsi="Palatino Linotype" w:cs="Arial"/>
          <w:sz w:val="24"/>
        </w:rPr>
      </w:pPr>
      <w:r w:rsidRPr="001A5067">
        <w:rPr>
          <w:rFonts w:ascii="Palatino Linotype" w:eastAsia="Arial Unicode MS" w:hAnsi="Palatino Linotype" w:cs="Arial"/>
          <w:sz w:val="24"/>
        </w:rPr>
        <w:t xml:space="preserve">Consecuentemente, se reitera, que la parte de la respuesta que no fue impugnada debe declararse consentida por la parte Recurrente, toda vez que no se realizaron manifestaciones de inconformidad, por lo que no pueden producirse efectos jurídicos tendentes a revocar, confirmar o modificar el acto reclamado ya que se infiere un consentimiento ante la falta de impugnación eficaz. </w:t>
      </w:r>
    </w:p>
    <w:p w14:paraId="73DB644C" w14:textId="77777777" w:rsidR="00905C74" w:rsidRPr="001A5067" w:rsidRDefault="00905C74" w:rsidP="00905C74">
      <w:pPr>
        <w:pStyle w:val="Prrafodelista"/>
        <w:spacing w:before="240" w:after="240" w:line="360" w:lineRule="auto"/>
        <w:ind w:left="0"/>
        <w:jc w:val="both"/>
        <w:rPr>
          <w:rFonts w:ascii="Palatino Linotype" w:eastAsia="Arial Unicode MS" w:hAnsi="Palatino Linotype" w:cs="Arial"/>
          <w:sz w:val="24"/>
        </w:rPr>
      </w:pPr>
    </w:p>
    <w:p w14:paraId="42A3AFB8" w14:textId="77777777" w:rsidR="00905C74" w:rsidRPr="001A5067" w:rsidRDefault="00905C74" w:rsidP="00905C74">
      <w:pPr>
        <w:pStyle w:val="Prrafodelista"/>
        <w:numPr>
          <w:ilvl w:val="0"/>
          <w:numId w:val="2"/>
        </w:numPr>
        <w:spacing w:before="240" w:after="240" w:line="360" w:lineRule="auto"/>
        <w:ind w:left="0" w:firstLine="0"/>
        <w:jc w:val="both"/>
        <w:rPr>
          <w:rFonts w:ascii="Palatino Linotype" w:eastAsia="Arial Unicode MS" w:hAnsi="Palatino Linotype" w:cs="Arial"/>
          <w:sz w:val="24"/>
        </w:rPr>
      </w:pPr>
      <w:r w:rsidRPr="001A5067">
        <w:rPr>
          <w:rFonts w:ascii="Palatino Linotype" w:eastAsia="Arial Unicode MS" w:hAnsi="Palatino Linotype" w:cs="Arial"/>
          <w:sz w:val="24"/>
        </w:rPr>
        <w:t xml:space="preserve">Sirve de sustento a lo anterior por analogía la tesis jurisprudencial número </w:t>
      </w:r>
      <w:r w:rsidRPr="001A5067">
        <w:rPr>
          <w:rFonts w:ascii="Palatino Linotype" w:eastAsia="Calibri" w:hAnsi="Palatino Linotype" w:cs="Arial"/>
          <w:sz w:val="24"/>
        </w:rPr>
        <w:t>VI.3o.C. J/60, publicada en el Semanario Judicial de la Federación y su Gaceta bajo el número de registro 176,608 que a la letra dice:</w:t>
      </w:r>
    </w:p>
    <w:p w14:paraId="1C990647" w14:textId="77777777" w:rsidR="00905C74" w:rsidRPr="001A5067" w:rsidRDefault="00905C74" w:rsidP="00905C74">
      <w:pPr>
        <w:pStyle w:val="Prrafodelista"/>
        <w:rPr>
          <w:rFonts w:ascii="Palatino Linotype" w:eastAsia="Arial Unicode MS" w:hAnsi="Palatino Linotype" w:cs="Arial"/>
        </w:rPr>
      </w:pPr>
    </w:p>
    <w:p w14:paraId="3592A2DE" w14:textId="77777777" w:rsidR="00905C74" w:rsidRPr="001A5067" w:rsidRDefault="00905C74" w:rsidP="00905C74">
      <w:pPr>
        <w:pStyle w:val="Prrafodelista"/>
        <w:spacing w:line="360" w:lineRule="auto"/>
        <w:ind w:left="567" w:right="616"/>
        <w:jc w:val="both"/>
        <w:rPr>
          <w:rFonts w:ascii="Palatino Linotype" w:hAnsi="Palatino Linotype" w:cs="Arial"/>
          <w:i/>
        </w:rPr>
      </w:pPr>
      <w:r w:rsidRPr="001A5067">
        <w:rPr>
          <w:rFonts w:ascii="Palatino Linotype" w:hAnsi="Palatino Linotype" w:cs="Arial"/>
          <w:b/>
          <w:bCs/>
          <w:i/>
          <w:caps/>
        </w:rPr>
        <w:t xml:space="preserve">“ACTOS CONSENTIDOS. SON LOS QUE NO SE IMPUGNAN MEDIANTE EL RECURSO IDÓNEO. </w:t>
      </w:r>
      <w:r w:rsidRPr="001A5067">
        <w:rPr>
          <w:rFonts w:ascii="Palatino Linotype" w:hAnsi="Palatino Linotype" w:cs="Arial"/>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C985DCA" w14:textId="77777777" w:rsidR="00905C74" w:rsidRPr="001A5067" w:rsidRDefault="00905C74" w:rsidP="00905C74">
      <w:pPr>
        <w:pStyle w:val="Prrafodelista"/>
        <w:spacing w:line="360" w:lineRule="auto"/>
        <w:ind w:left="0"/>
        <w:jc w:val="both"/>
        <w:rPr>
          <w:rFonts w:ascii="Palatino Linotype" w:hAnsi="Palatino Linotype" w:cs="Arial"/>
          <w:sz w:val="24"/>
          <w:lang w:val="es-ES"/>
        </w:rPr>
      </w:pPr>
    </w:p>
    <w:p w14:paraId="7068ECFF" w14:textId="0B4F01E2" w:rsidR="009A3EC9" w:rsidRPr="001A5067" w:rsidRDefault="00905C74" w:rsidP="009A3EC9">
      <w:pPr>
        <w:pStyle w:val="Prrafodelista"/>
        <w:numPr>
          <w:ilvl w:val="0"/>
          <w:numId w:val="2"/>
        </w:numPr>
        <w:spacing w:line="360" w:lineRule="auto"/>
        <w:ind w:left="0" w:firstLine="0"/>
        <w:jc w:val="both"/>
        <w:rPr>
          <w:rFonts w:ascii="Palatino Linotype" w:hAnsi="Palatino Linotype" w:cs="Arial"/>
          <w:sz w:val="24"/>
          <w:lang w:val="es-ES"/>
        </w:rPr>
      </w:pPr>
      <w:r w:rsidRPr="001A5067">
        <w:rPr>
          <w:rFonts w:ascii="Palatino Linotype" w:eastAsia="MS Mincho" w:hAnsi="Palatino Linotype"/>
          <w:sz w:val="24"/>
        </w:rPr>
        <w:t>Por lo expuesto, se determina que el asunto en cuestión se ceñirá a analizar los puntos controvertidos por el Recurrente.</w:t>
      </w:r>
      <w:r w:rsidR="009A3EC9" w:rsidRPr="001A5067">
        <w:rPr>
          <w:rFonts w:ascii="Palatino Linotype" w:hAnsi="Palatino Linotype" w:cs="Arial"/>
          <w:sz w:val="24"/>
          <w:lang w:val="es-ES"/>
        </w:rPr>
        <w:t xml:space="preserve"> En primer término, el Recurrente se duele por el hecho de que se entregó información del Estacionamiento del Mercado San José, más no así los ubicados en la Avenida Acueducto; sin embargo, el Sujeto Obligado en su respuesta no realizó esta precisión, se limitó a referir que se entrega la información correspondiente al tianguis señalado por el Recurrente</w:t>
      </w:r>
      <w:r w:rsidR="00C45F96" w:rsidRPr="001A5067">
        <w:rPr>
          <w:rFonts w:ascii="Palatino Linotype" w:hAnsi="Palatino Linotype" w:cs="Arial"/>
          <w:sz w:val="24"/>
          <w:lang w:val="es-ES"/>
        </w:rPr>
        <w:t>, siendo la información que obra en sus archivos en el estado en el que se encuentra, conforme a lo que establece la Ley de Transparencia y Acceso a la Información Pública del Estado de México y Municipios en los artículos 4 y 12 antes ciados.</w:t>
      </w:r>
    </w:p>
    <w:p w14:paraId="7D4085DE" w14:textId="77777777" w:rsidR="000030CD" w:rsidRPr="001A5067" w:rsidRDefault="000030CD" w:rsidP="000030CD">
      <w:pPr>
        <w:pStyle w:val="Prrafodelista"/>
        <w:spacing w:line="360" w:lineRule="auto"/>
        <w:ind w:left="0"/>
        <w:jc w:val="both"/>
        <w:rPr>
          <w:rFonts w:ascii="Palatino Linotype" w:hAnsi="Palatino Linotype" w:cs="Arial"/>
          <w:sz w:val="24"/>
          <w:lang w:val="es-ES"/>
        </w:rPr>
      </w:pPr>
    </w:p>
    <w:p w14:paraId="6B93BB27" w14:textId="1113C61B" w:rsidR="000030CD" w:rsidRPr="001A5067" w:rsidRDefault="000030CD" w:rsidP="00CD17F0">
      <w:pPr>
        <w:pStyle w:val="Prrafodelista"/>
        <w:numPr>
          <w:ilvl w:val="0"/>
          <w:numId w:val="2"/>
        </w:numPr>
        <w:spacing w:line="360" w:lineRule="auto"/>
        <w:ind w:left="0" w:firstLine="0"/>
        <w:jc w:val="both"/>
        <w:rPr>
          <w:rFonts w:ascii="Palatino Linotype" w:hAnsi="Palatino Linotype" w:cs="Arial"/>
          <w:sz w:val="24"/>
          <w:lang w:val="es-ES"/>
        </w:rPr>
      </w:pPr>
      <w:r w:rsidRPr="001A5067">
        <w:rPr>
          <w:rFonts w:ascii="Palatino Linotype" w:hAnsi="Palatino Linotype" w:cs="Arial"/>
          <w:sz w:val="24"/>
          <w:lang w:val="es-ES"/>
        </w:rPr>
        <w:lastRenderedPageBreak/>
        <w:t>No pasa desapercibido que la solicitud del Recurrente va encaminada a conocer información relacionada con tianguis y el cobro de los permisos correspondientes. Por tal motivo, es necesario traer a contexto el Bando Municipal del Sujeto Obligado, en el artículo 67, el cual establece lo siguiente:</w:t>
      </w:r>
    </w:p>
    <w:p w14:paraId="274FE5CC" w14:textId="77777777" w:rsidR="000030CD" w:rsidRPr="001A5067" w:rsidRDefault="000030CD" w:rsidP="000030CD">
      <w:pPr>
        <w:pStyle w:val="Prrafodelista"/>
        <w:rPr>
          <w:rFonts w:ascii="Palatino Linotype" w:hAnsi="Palatino Linotype" w:cs="Arial"/>
          <w:sz w:val="24"/>
          <w:lang w:val="es-ES"/>
        </w:rPr>
      </w:pPr>
    </w:p>
    <w:p w14:paraId="3EA3A724" w14:textId="77777777" w:rsidR="000030CD" w:rsidRPr="001A5067" w:rsidRDefault="000030CD" w:rsidP="000030CD">
      <w:pPr>
        <w:pStyle w:val="Prrafodelista"/>
        <w:spacing w:line="360" w:lineRule="auto"/>
        <w:ind w:left="0"/>
        <w:jc w:val="both"/>
        <w:rPr>
          <w:rFonts w:ascii="Palatino Linotype" w:hAnsi="Palatino Linotype" w:cs="Arial"/>
          <w:sz w:val="24"/>
          <w:lang w:val="es-ES"/>
        </w:rPr>
      </w:pPr>
    </w:p>
    <w:p w14:paraId="21A49E9D" w14:textId="67CCA5F1" w:rsidR="000030CD" w:rsidRPr="001A5067" w:rsidRDefault="000030CD" w:rsidP="000030CD">
      <w:pPr>
        <w:pStyle w:val="Prrafodelista"/>
        <w:spacing w:line="360" w:lineRule="auto"/>
        <w:ind w:left="567" w:right="822"/>
        <w:jc w:val="center"/>
        <w:rPr>
          <w:rFonts w:ascii="Palatino Linotype" w:hAnsi="Palatino Linotype" w:cs="Arial"/>
          <w:b/>
          <w:i/>
          <w:lang w:val="es-ES"/>
        </w:rPr>
      </w:pPr>
      <w:r w:rsidRPr="001A5067">
        <w:rPr>
          <w:rFonts w:ascii="Palatino Linotype" w:hAnsi="Palatino Linotype" w:cs="Arial"/>
          <w:b/>
          <w:i/>
          <w:lang w:val="es-ES"/>
        </w:rPr>
        <w:t>CAPITULO XII</w:t>
      </w:r>
    </w:p>
    <w:p w14:paraId="2F8333F7" w14:textId="310701A4" w:rsidR="000030CD" w:rsidRPr="001A5067" w:rsidRDefault="000030CD" w:rsidP="000030CD">
      <w:pPr>
        <w:pStyle w:val="Prrafodelista"/>
        <w:spacing w:line="360" w:lineRule="auto"/>
        <w:ind w:left="567" w:right="822"/>
        <w:jc w:val="center"/>
        <w:rPr>
          <w:rFonts w:ascii="Palatino Linotype" w:hAnsi="Palatino Linotype" w:cs="Arial"/>
          <w:b/>
          <w:i/>
          <w:lang w:val="es-ES"/>
        </w:rPr>
      </w:pPr>
      <w:r w:rsidRPr="001A5067">
        <w:rPr>
          <w:rFonts w:ascii="Palatino Linotype" w:hAnsi="Palatino Linotype" w:cs="Arial"/>
          <w:b/>
          <w:i/>
          <w:lang w:val="es-ES"/>
        </w:rPr>
        <w:t>De la Dirección de Mercados, Tianguis y Vía Pública</w:t>
      </w:r>
    </w:p>
    <w:p w14:paraId="1AAC873B" w14:textId="77777777" w:rsidR="000030CD" w:rsidRPr="001A5067" w:rsidRDefault="000030CD" w:rsidP="000030CD">
      <w:pPr>
        <w:pStyle w:val="Prrafodelista"/>
        <w:spacing w:line="360" w:lineRule="auto"/>
        <w:ind w:left="567" w:right="822"/>
        <w:jc w:val="both"/>
        <w:rPr>
          <w:rFonts w:ascii="Palatino Linotype" w:hAnsi="Palatino Linotype" w:cs="Arial"/>
          <w:i/>
          <w:lang w:val="es-ES"/>
        </w:rPr>
      </w:pPr>
    </w:p>
    <w:p w14:paraId="74D6CA6A" w14:textId="77777777" w:rsidR="000030CD" w:rsidRPr="001A5067" w:rsidRDefault="000030CD" w:rsidP="000030CD">
      <w:pPr>
        <w:pStyle w:val="Prrafodelista"/>
        <w:spacing w:line="360" w:lineRule="auto"/>
        <w:ind w:left="567" w:right="822"/>
        <w:jc w:val="both"/>
        <w:rPr>
          <w:rFonts w:ascii="Palatino Linotype" w:hAnsi="Palatino Linotype" w:cs="Arial"/>
          <w:i/>
          <w:lang w:val="es-ES"/>
        </w:rPr>
      </w:pPr>
      <w:r w:rsidRPr="001A5067">
        <w:rPr>
          <w:rFonts w:ascii="Palatino Linotype" w:hAnsi="Palatino Linotype" w:cs="Arial"/>
          <w:b/>
          <w:i/>
          <w:lang w:val="es-ES"/>
        </w:rPr>
        <w:t>Artículo 67. La Dirección de Mercados, Tianguis y Vía Pública regulará y vigilará la administración y funcionamiento de la actividad comercial y de prestación de servicios en los</w:t>
      </w:r>
      <w:r w:rsidRPr="001A5067">
        <w:rPr>
          <w:rFonts w:ascii="Palatino Linotype" w:hAnsi="Palatino Linotype" w:cs="Arial"/>
          <w:i/>
          <w:lang w:val="es-ES"/>
        </w:rPr>
        <w:t xml:space="preserve"> Mercados Públicos Municipales, </w:t>
      </w:r>
      <w:r w:rsidRPr="001A5067">
        <w:rPr>
          <w:rFonts w:ascii="Palatino Linotype" w:hAnsi="Palatino Linotype" w:cs="Arial"/>
          <w:b/>
          <w:i/>
          <w:lang w:val="es-ES"/>
        </w:rPr>
        <w:t xml:space="preserve">Tianguis </w:t>
      </w:r>
      <w:r w:rsidRPr="001A5067">
        <w:rPr>
          <w:rFonts w:ascii="Palatino Linotype" w:hAnsi="Palatino Linotype" w:cs="Arial"/>
          <w:i/>
          <w:lang w:val="es-ES"/>
        </w:rPr>
        <w:t xml:space="preserve">y Comercio en Vía Pública, Áreas Públicas, así como aquellos que se instalen en áreas de uso común e inmuebles que se encuentren en régimen de propiedad en condominio. </w:t>
      </w:r>
    </w:p>
    <w:p w14:paraId="42BF7A09" w14:textId="77777777" w:rsidR="000030CD" w:rsidRPr="001A5067" w:rsidRDefault="000030CD" w:rsidP="000030CD">
      <w:pPr>
        <w:pStyle w:val="Prrafodelista"/>
        <w:spacing w:line="360" w:lineRule="auto"/>
        <w:ind w:left="567" w:right="822"/>
        <w:jc w:val="both"/>
        <w:rPr>
          <w:rFonts w:ascii="Palatino Linotype" w:hAnsi="Palatino Linotype" w:cs="Arial"/>
          <w:i/>
          <w:lang w:val="es-ES"/>
        </w:rPr>
      </w:pPr>
    </w:p>
    <w:p w14:paraId="46B98782" w14:textId="77777777" w:rsidR="000030CD" w:rsidRPr="001A5067" w:rsidRDefault="000030CD" w:rsidP="000030CD">
      <w:pPr>
        <w:pStyle w:val="Prrafodelista"/>
        <w:spacing w:line="360" w:lineRule="auto"/>
        <w:ind w:left="567" w:right="822"/>
        <w:jc w:val="both"/>
        <w:rPr>
          <w:rFonts w:ascii="Palatino Linotype" w:hAnsi="Palatino Linotype" w:cs="Arial"/>
          <w:i/>
          <w:lang w:val="es-ES"/>
        </w:rPr>
      </w:pPr>
      <w:r w:rsidRPr="001A5067">
        <w:rPr>
          <w:rFonts w:ascii="Palatino Linotype" w:hAnsi="Palatino Linotype" w:cs="Arial"/>
          <w:i/>
          <w:lang w:val="es-ES"/>
        </w:rPr>
        <w:t xml:space="preserve">La Dirección de Mercados, Tianguis y Vía Pública tiene la facultad para la expedición, refrendo y actualización de las Cédulas de Empadronamiento para ejercer Actividades Comerciales en Mercados Públicos Municipales que se otorguen a los particulares, previo cumplimiento de los requisitos establecidos en los ordenamientos legales aplicables a la materia. </w:t>
      </w:r>
    </w:p>
    <w:p w14:paraId="7974F85B" w14:textId="77777777" w:rsidR="000030CD" w:rsidRPr="001A5067" w:rsidRDefault="000030CD" w:rsidP="000030CD">
      <w:pPr>
        <w:pStyle w:val="Prrafodelista"/>
        <w:spacing w:line="360" w:lineRule="auto"/>
        <w:ind w:left="567" w:right="822"/>
        <w:jc w:val="both"/>
        <w:rPr>
          <w:rFonts w:ascii="Palatino Linotype" w:hAnsi="Palatino Linotype" w:cs="Arial"/>
          <w:i/>
          <w:lang w:val="es-ES"/>
        </w:rPr>
      </w:pPr>
    </w:p>
    <w:p w14:paraId="4700918E" w14:textId="77777777" w:rsidR="000030CD" w:rsidRPr="001A5067" w:rsidRDefault="000030CD" w:rsidP="000030CD">
      <w:pPr>
        <w:pStyle w:val="Prrafodelista"/>
        <w:spacing w:line="360" w:lineRule="auto"/>
        <w:ind w:left="567" w:right="822"/>
        <w:jc w:val="both"/>
        <w:rPr>
          <w:rFonts w:ascii="Palatino Linotype" w:hAnsi="Palatino Linotype" w:cs="Arial"/>
          <w:i/>
          <w:lang w:val="es-ES"/>
        </w:rPr>
      </w:pPr>
      <w:r w:rsidRPr="001A5067">
        <w:rPr>
          <w:rFonts w:ascii="Palatino Linotype" w:hAnsi="Palatino Linotype" w:cs="Arial"/>
          <w:i/>
          <w:lang w:val="es-ES"/>
        </w:rPr>
        <w:t xml:space="preserve">Asimismo, podrá suspender las actividades comerciales a las y los empadronados que no cumplan con las obligaciones establecidas en el reglamento de la materia y en su caso </w:t>
      </w:r>
      <w:r w:rsidRPr="001A5067">
        <w:rPr>
          <w:rFonts w:ascii="Palatino Linotype" w:hAnsi="Palatino Linotype" w:cs="Arial"/>
          <w:i/>
          <w:lang w:val="es-ES"/>
        </w:rPr>
        <w:lastRenderedPageBreak/>
        <w:t xml:space="preserve">podrá revocar la concesión y la Cédula de Empadronamiento para ejercer Actividades Comerciales en Mercados Públicos Municipales, previo procedimiento administrativo correspondiente, quedando </w:t>
      </w:r>
      <w:proofErr w:type="spellStart"/>
      <w:r w:rsidRPr="001A5067">
        <w:rPr>
          <w:rFonts w:ascii="Palatino Linotype" w:hAnsi="Palatino Linotype" w:cs="Arial"/>
          <w:i/>
          <w:lang w:val="es-ES"/>
        </w:rPr>
        <w:t>esta</w:t>
      </w:r>
      <w:proofErr w:type="spellEnd"/>
      <w:r w:rsidRPr="001A5067">
        <w:rPr>
          <w:rFonts w:ascii="Palatino Linotype" w:hAnsi="Palatino Linotype" w:cs="Arial"/>
          <w:i/>
          <w:lang w:val="es-ES"/>
        </w:rPr>
        <w:t xml:space="preserve"> a disposición de la Dirección para su posterior asignación. Lo anterior, sin perjuicio de las atribuciones fiscales de las normas legales vigentes y aplicables para que las ejerza y cumpla la Tesorería Municipal.</w:t>
      </w:r>
    </w:p>
    <w:p w14:paraId="2390F1EC" w14:textId="77777777" w:rsidR="000030CD" w:rsidRPr="001A5067" w:rsidRDefault="000030CD" w:rsidP="000030CD">
      <w:pPr>
        <w:pStyle w:val="Prrafodelista"/>
        <w:spacing w:line="360" w:lineRule="auto"/>
        <w:ind w:left="567" w:right="822"/>
        <w:jc w:val="both"/>
        <w:rPr>
          <w:rFonts w:ascii="Palatino Linotype" w:hAnsi="Palatino Linotype" w:cs="Arial"/>
          <w:i/>
          <w:lang w:val="es-ES"/>
        </w:rPr>
      </w:pPr>
    </w:p>
    <w:p w14:paraId="0A9DB49E" w14:textId="77777777" w:rsidR="000030CD" w:rsidRPr="001A5067" w:rsidRDefault="000030CD" w:rsidP="000030CD">
      <w:pPr>
        <w:pStyle w:val="Prrafodelista"/>
        <w:spacing w:line="360" w:lineRule="auto"/>
        <w:ind w:left="567" w:right="822"/>
        <w:jc w:val="both"/>
        <w:rPr>
          <w:rFonts w:ascii="Palatino Linotype" w:hAnsi="Palatino Linotype" w:cs="Arial"/>
          <w:i/>
          <w:lang w:val="es-ES"/>
        </w:rPr>
      </w:pPr>
      <w:r w:rsidRPr="001A5067">
        <w:rPr>
          <w:rFonts w:ascii="Palatino Linotype" w:hAnsi="Palatino Linotype" w:cs="Arial"/>
          <w:i/>
          <w:lang w:val="es-ES"/>
        </w:rPr>
        <w:t xml:space="preserve">Garantizará y autorizará a las y los empadronados para que, en un orden preferencial de designación, determinen a las personas con derecho, sobre la explotación del local, previo cumplimiento de los trámites y requisitos correspondientes. </w:t>
      </w:r>
    </w:p>
    <w:p w14:paraId="6DEB5094" w14:textId="77777777" w:rsidR="000030CD" w:rsidRPr="001A5067" w:rsidRDefault="000030CD" w:rsidP="000030CD">
      <w:pPr>
        <w:pStyle w:val="Prrafodelista"/>
        <w:spacing w:line="360" w:lineRule="auto"/>
        <w:ind w:left="567" w:right="822"/>
        <w:jc w:val="both"/>
        <w:rPr>
          <w:rFonts w:ascii="Palatino Linotype" w:hAnsi="Palatino Linotype" w:cs="Arial"/>
          <w:i/>
          <w:lang w:val="es-ES"/>
        </w:rPr>
      </w:pPr>
    </w:p>
    <w:p w14:paraId="777F2F47" w14:textId="77777777" w:rsidR="000030CD" w:rsidRPr="001A5067" w:rsidRDefault="000030CD" w:rsidP="000030CD">
      <w:pPr>
        <w:pStyle w:val="Prrafodelista"/>
        <w:spacing w:line="360" w:lineRule="auto"/>
        <w:ind w:left="567" w:right="822"/>
        <w:jc w:val="both"/>
        <w:rPr>
          <w:rFonts w:ascii="Palatino Linotype" w:hAnsi="Palatino Linotype" w:cs="Arial"/>
          <w:i/>
          <w:lang w:val="es-ES"/>
        </w:rPr>
      </w:pPr>
      <w:r w:rsidRPr="001A5067">
        <w:rPr>
          <w:rFonts w:ascii="Palatino Linotype" w:hAnsi="Palatino Linotype" w:cs="Arial"/>
          <w:b/>
          <w:i/>
          <w:lang w:val="es-ES"/>
        </w:rPr>
        <w:t>Para los puestos fijos y semifijos en la vía pública, áreas públicas y en la modalidad de tianguis será obligatorio el permiso expedido, previo cumplimiento de los requisitos establecidos en el ordenamiento jurídico aplicable</w:t>
      </w:r>
      <w:r w:rsidRPr="001A5067">
        <w:rPr>
          <w:rFonts w:ascii="Palatino Linotype" w:hAnsi="Palatino Linotype" w:cs="Arial"/>
          <w:i/>
          <w:lang w:val="es-ES"/>
        </w:rPr>
        <w:t xml:space="preserve">. Para regular el crecimiento de los puestos fijos y semifijos, se creará un padrón de los mismos con la finalidad de llevar a cabo acciones tendientes a optimizar y regular el comercio en beneficio de la imagen urbana y un bien común. Cabe señalar que los permisos tendrán efecto únicamente en el ejercicio fiscal en que sean expedidos, teniendo que ser actualizados dentro de los tres primeros meses de cada ejercicio fiscal, a excepción de los expedidos para áreas públicas, los que tendrán una vigencia temporal de 30 días; estos podrán ser cancelados por el incumplimiento de las obligaciones establecidas en el reglamento respectivo, por denuncia ciudadana o por causa de utilidad pública. </w:t>
      </w:r>
    </w:p>
    <w:p w14:paraId="3F9E19F8" w14:textId="77777777" w:rsidR="000030CD" w:rsidRPr="001A5067" w:rsidRDefault="000030CD" w:rsidP="000030CD">
      <w:pPr>
        <w:pStyle w:val="Prrafodelista"/>
        <w:spacing w:line="360" w:lineRule="auto"/>
        <w:ind w:left="567" w:right="822"/>
        <w:jc w:val="both"/>
        <w:rPr>
          <w:rFonts w:ascii="Palatino Linotype" w:hAnsi="Palatino Linotype" w:cs="Arial"/>
          <w:i/>
          <w:lang w:val="es-ES"/>
        </w:rPr>
      </w:pPr>
    </w:p>
    <w:p w14:paraId="1E959178" w14:textId="77777777" w:rsidR="000030CD" w:rsidRPr="001A5067" w:rsidRDefault="000030CD" w:rsidP="000030CD">
      <w:pPr>
        <w:pStyle w:val="Prrafodelista"/>
        <w:spacing w:line="360" w:lineRule="auto"/>
        <w:ind w:left="567" w:right="822"/>
        <w:jc w:val="both"/>
        <w:rPr>
          <w:rFonts w:ascii="Palatino Linotype" w:hAnsi="Palatino Linotype" w:cs="Arial"/>
          <w:i/>
          <w:lang w:val="es-ES"/>
        </w:rPr>
      </w:pPr>
      <w:r w:rsidRPr="001A5067">
        <w:rPr>
          <w:rFonts w:ascii="Palatino Linotype" w:hAnsi="Palatino Linotype" w:cs="Arial"/>
          <w:i/>
          <w:lang w:val="es-ES"/>
        </w:rPr>
        <w:lastRenderedPageBreak/>
        <w:t xml:space="preserve">Con la finalidad de apoyar y regular al comercio informal que se instala en vías y áreas públicas, se otorgarán permisos temporales por treinta días, señalando el espacio específico a ocupar para poder instalarse. Estos estarán sujetos a la reglamentación aplicable; en caso de no renovar su permiso, deberá retirarse voluntariamente, o de lo contrario, se procederá a su retiro de acuerdo al marco legal vigente. </w:t>
      </w:r>
    </w:p>
    <w:p w14:paraId="23967A19" w14:textId="77777777" w:rsidR="000030CD" w:rsidRPr="001A5067" w:rsidRDefault="000030CD" w:rsidP="000030CD">
      <w:pPr>
        <w:pStyle w:val="Prrafodelista"/>
        <w:spacing w:line="360" w:lineRule="auto"/>
        <w:ind w:left="567" w:right="822"/>
        <w:jc w:val="both"/>
        <w:rPr>
          <w:rFonts w:ascii="Palatino Linotype" w:hAnsi="Palatino Linotype" w:cs="Arial"/>
          <w:i/>
          <w:lang w:val="es-ES"/>
        </w:rPr>
      </w:pPr>
    </w:p>
    <w:p w14:paraId="2F571377" w14:textId="6AFA68E1" w:rsidR="000030CD" w:rsidRPr="001A5067" w:rsidRDefault="000030CD" w:rsidP="000030CD">
      <w:pPr>
        <w:pStyle w:val="Prrafodelista"/>
        <w:spacing w:line="360" w:lineRule="auto"/>
        <w:ind w:left="567" w:right="822"/>
        <w:jc w:val="both"/>
        <w:rPr>
          <w:rFonts w:ascii="Palatino Linotype" w:hAnsi="Palatino Linotype" w:cs="Arial"/>
          <w:i/>
          <w:lang w:val="es-ES"/>
        </w:rPr>
      </w:pPr>
      <w:r w:rsidRPr="001A5067">
        <w:rPr>
          <w:rFonts w:ascii="Palatino Linotype" w:hAnsi="Palatino Linotype" w:cs="Arial"/>
          <w:i/>
          <w:lang w:val="es-ES"/>
        </w:rPr>
        <w:t xml:space="preserve">Así también esta Dirección podrá celebrar acuerdos mediante minutas de trabajo entre comerciantes y sociedad con la finalidad de mantener el orden. </w:t>
      </w:r>
    </w:p>
    <w:p w14:paraId="21DC6183" w14:textId="77777777" w:rsidR="000030CD" w:rsidRPr="001A5067" w:rsidRDefault="000030CD" w:rsidP="000030CD">
      <w:pPr>
        <w:pStyle w:val="Prrafodelista"/>
        <w:spacing w:line="360" w:lineRule="auto"/>
        <w:ind w:left="567" w:right="822"/>
        <w:jc w:val="both"/>
        <w:rPr>
          <w:rFonts w:ascii="Palatino Linotype" w:hAnsi="Palatino Linotype" w:cs="Arial"/>
          <w:i/>
          <w:lang w:val="es-ES"/>
        </w:rPr>
      </w:pPr>
    </w:p>
    <w:p w14:paraId="5ED6DC62" w14:textId="77777777" w:rsidR="000030CD" w:rsidRPr="001A5067" w:rsidRDefault="000030CD" w:rsidP="000030CD">
      <w:pPr>
        <w:pStyle w:val="Prrafodelista"/>
        <w:spacing w:line="360" w:lineRule="auto"/>
        <w:ind w:left="567" w:right="822"/>
        <w:jc w:val="both"/>
        <w:rPr>
          <w:rFonts w:ascii="Palatino Linotype" w:hAnsi="Palatino Linotype" w:cs="Arial"/>
          <w:b/>
          <w:i/>
          <w:lang w:val="es-ES"/>
        </w:rPr>
      </w:pPr>
      <w:r w:rsidRPr="001A5067">
        <w:rPr>
          <w:rFonts w:ascii="Palatino Linotype" w:hAnsi="Palatino Linotype" w:cs="Arial"/>
          <w:b/>
          <w:i/>
          <w:lang w:val="es-ES"/>
        </w:rPr>
        <w:t xml:space="preserve">Lo anterior, sin perjuicio de la atribución fiscal que las normas legales vigentes y aplicables establecen para que las ejerza y cumpla en coordinación con la Tesorería Municipal, con quien coadyuvará a efecto de que los comerciantes se registren ante el padrón de contribuyentes municipal. </w:t>
      </w:r>
    </w:p>
    <w:p w14:paraId="48BAFD62" w14:textId="77777777" w:rsidR="000030CD" w:rsidRPr="001A5067" w:rsidRDefault="000030CD" w:rsidP="000030CD">
      <w:pPr>
        <w:pStyle w:val="Prrafodelista"/>
        <w:spacing w:line="360" w:lineRule="auto"/>
        <w:ind w:left="567" w:right="822"/>
        <w:jc w:val="both"/>
        <w:rPr>
          <w:rFonts w:ascii="Palatino Linotype" w:hAnsi="Palatino Linotype" w:cs="Arial"/>
          <w:i/>
          <w:lang w:val="es-ES"/>
        </w:rPr>
      </w:pPr>
    </w:p>
    <w:p w14:paraId="48976AF3" w14:textId="77777777" w:rsidR="000030CD" w:rsidRPr="001A5067" w:rsidRDefault="000030CD" w:rsidP="000030CD">
      <w:pPr>
        <w:pStyle w:val="Prrafodelista"/>
        <w:spacing w:line="360" w:lineRule="auto"/>
        <w:ind w:left="567" w:right="822"/>
        <w:jc w:val="both"/>
        <w:rPr>
          <w:rFonts w:ascii="Palatino Linotype" w:hAnsi="Palatino Linotype" w:cs="Arial"/>
          <w:i/>
          <w:lang w:val="es-ES"/>
        </w:rPr>
      </w:pPr>
      <w:r w:rsidRPr="001A5067">
        <w:rPr>
          <w:rFonts w:ascii="Palatino Linotype" w:hAnsi="Palatino Linotype" w:cs="Arial"/>
          <w:i/>
          <w:lang w:val="es-ES"/>
        </w:rPr>
        <w:t xml:space="preserve">La Dirección de Mercados, Tianguis y Vía Pública podrá realizar operativos en tianguis, puestos fijos y semifijos, en vía pública y áreas públicas de manera conjunta con la Secretaria del Ayuntamiento, Dirección de Seguridad Pública y Tránsito, Dirección de Movilidad y Transporte, Contraloría Interna Municipal, Dirección Jurídica y Consultiva, Defensoría Municipal de los Derechos Humanos, Dirección de Protección Civil y Bomberos, Dirección de Medio Ambiente y Ecología, el Sistema Municipal para el Desarrollo Integral de la Familia y demás áreas involucradas, teniendo como finalidad evitar la venta de bebidas alcohólicas, equipos de telefonía usados en función y sus refacciones, así como autopartes y refacciones automotrices usadas, medicamentos y otro </w:t>
      </w:r>
      <w:r w:rsidRPr="001A5067">
        <w:rPr>
          <w:rFonts w:ascii="Palatino Linotype" w:hAnsi="Palatino Linotype" w:cs="Arial"/>
          <w:i/>
          <w:lang w:val="es-ES"/>
        </w:rPr>
        <w:lastRenderedPageBreak/>
        <w:t xml:space="preserve">tipo de insumos para la salud, realización de tatuajes, perforaciones y/o micro pigmentación, pirotecnia y cualquier arma señalada en el Artículo 179 del Código Penal del Estado de México, así como ejemplares faunísticos vivos en peligro de extinción o en taxidermia. </w:t>
      </w:r>
    </w:p>
    <w:p w14:paraId="28087788" w14:textId="77777777" w:rsidR="000030CD" w:rsidRPr="001A5067" w:rsidRDefault="000030CD" w:rsidP="000030CD">
      <w:pPr>
        <w:pStyle w:val="Prrafodelista"/>
        <w:spacing w:line="360" w:lineRule="auto"/>
        <w:ind w:left="567" w:right="822"/>
        <w:jc w:val="both"/>
        <w:rPr>
          <w:rFonts w:ascii="Palatino Linotype" w:hAnsi="Palatino Linotype" w:cs="Arial"/>
          <w:i/>
          <w:lang w:val="es-ES"/>
        </w:rPr>
      </w:pPr>
    </w:p>
    <w:p w14:paraId="4A5187B3" w14:textId="73EEB7A7" w:rsidR="000030CD" w:rsidRPr="001A5067" w:rsidRDefault="000030CD" w:rsidP="000030CD">
      <w:pPr>
        <w:pStyle w:val="Prrafodelista"/>
        <w:spacing w:line="360" w:lineRule="auto"/>
        <w:ind w:left="567" w:right="822"/>
        <w:jc w:val="both"/>
        <w:rPr>
          <w:rFonts w:ascii="Palatino Linotype" w:hAnsi="Palatino Linotype" w:cs="Arial"/>
          <w:i/>
          <w:lang w:val="es-ES"/>
        </w:rPr>
      </w:pPr>
      <w:r w:rsidRPr="001A5067">
        <w:rPr>
          <w:rFonts w:ascii="Palatino Linotype" w:hAnsi="Palatino Linotype" w:cs="Arial"/>
          <w:i/>
          <w:lang w:val="es-ES"/>
        </w:rPr>
        <w:t>La Dirección de Mercados, Tianguis y Vía Pública podrá substanciar procedimientos administrativos y, en su caso, aplicar las sanciones correspondientes cuando se incumplan las disposiciones contenidas en este ordenamiento, el Reglamento Interno de la Administración Pública Municipal de Ecatepec de Morelos, el Reglamento de Regulación de la Actividad Comercial y de Prestación de Servicios en los Mercados, Tianguis y Vía Pública del Municipio de Ecatepec de Morelos y demás disposiciones aplicables.</w:t>
      </w:r>
    </w:p>
    <w:p w14:paraId="34CFBBEA" w14:textId="77777777" w:rsidR="000030CD" w:rsidRPr="001A5067" w:rsidRDefault="000030CD" w:rsidP="000030CD">
      <w:pPr>
        <w:pStyle w:val="Prrafodelista"/>
        <w:spacing w:line="360" w:lineRule="auto"/>
        <w:ind w:left="0"/>
        <w:jc w:val="both"/>
        <w:rPr>
          <w:rFonts w:ascii="Palatino Linotype" w:hAnsi="Palatino Linotype" w:cs="Arial"/>
          <w:sz w:val="24"/>
          <w:lang w:val="es-ES"/>
        </w:rPr>
      </w:pPr>
    </w:p>
    <w:p w14:paraId="0F30DEF0" w14:textId="435F1506" w:rsidR="002544E5" w:rsidRPr="001A5067" w:rsidRDefault="002544E5" w:rsidP="00CD17F0">
      <w:pPr>
        <w:pStyle w:val="Prrafodelista"/>
        <w:numPr>
          <w:ilvl w:val="0"/>
          <w:numId w:val="2"/>
        </w:numPr>
        <w:spacing w:line="360" w:lineRule="auto"/>
        <w:ind w:left="0" w:firstLine="0"/>
        <w:jc w:val="both"/>
        <w:rPr>
          <w:rFonts w:ascii="Palatino Linotype" w:hAnsi="Palatino Linotype" w:cs="Arial"/>
          <w:sz w:val="28"/>
          <w:lang w:val="es-ES"/>
        </w:rPr>
      </w:pPr>
      <w:r w:rsidRPr="001A5067">
        <w:rPr>
          <w:rFonts w:ascii="Palatino Linotype" w:eastAsia="MS Mincho" w:hAnsi="Palatino Linotype"/>
          <w:sz w:val="24"/>
        </w:rPr>
        <w:t>Es así que, la obligación de regular los tianguis y comercios en vías públicas se le atribuye a la Dirección de Mercados, Tianguis y Vía Pública, a través de permisos o autorizaciones.</w:t>
      </w:r>
    </w:p>
    <w:p w14:paraId="688E5C92" w14:textId="77777777" w:rsidR="002544E5" w:rsidRPr="001A5067" w:rsidRDefault="002544E5" w:rsidP="002544E5">
      <w:pPr>
        <w:pStyle w:val="Prrafodelista"/>
        <w:spacing w:line="360" w:lineRule="auto"/>
        <w:ind w:left="0"/>
        <w:jc w:val="both"/>
        <w:rPr>
          <w:rFonts w:ascii="Palatino Linotype" w:hAnsi="Palatino Linotype" w:cs="Arial"/>
          <w:sz w:val="28"/>
          <w:lang w:val="es-ES"/>
        </w:rPr>
      </w:pPr>
    </w:p>
    <w:p w14:paraId="31B664EB" w14:textId="70E422E7" w:rsidR="002544E5" w:rsidRPr="001A5067" w:rsidRDefault="002544E5" w:rsidP="00CD17F0">
      <w:pPr>
        <w:pStyle w:val="Prrafodelista"/>
        <w:numPr>
          <w:ilvl w:val="0"/>
          <w:numId w:val="2"/>
        </w:numPr>
        <w:spacing w:line="360" w:lineRule="auto"/>
        <w:ind w:left="0" w:firstLine="0"/>
        <w:jc w:val="both"/>
        <w:rPr>
          <w:rFonts w:ascii="Palatino Linotype" w:hAnsi="Palatino Linotype" w:cs="Arial"/>
          <w:sz w:val="28"/>
          <w:lang w:val="es-ES"/>
        </w:rPr>
      </w:pPr>
      <w:r w:rsidRPr="001A5067">
        <w:rPr>
          <w:rFonts w:ascii="Palatino Linotype" w:eastAsia="MS Mincho" w:hAnsi="Palatino Linotype"/>
          <w:sz w:val="24"/>
        </w:rPr>
        <w:t>Por su parte, el Reglamento Interior de la Administración Pública Municipal de Ecatepec establece que el área que administra los mercados, tianguis y vía pública tiene las siguientes atribuciones:</w:t>
      </w:r>
    </w:p>
    <w:p w14:paraId="7902467D" w14:textId="77777777" w:rsidR="002544E5" w:rsidRPr="001A5067" w:rsidRDefault="002544E5" w:rsidP="002544E5">
      <w:pPr>
        <w:pStyle w:val="Prrafodelista"/>
        <w:rPr>
          <w:rFonts w:ascii="Palatino Linotype" w:hAnsi="Palatino Linotype" w:cs="Arial"/>
          <w:sz w:val="28"/>
          <w:lang w:val="es-ES"/>
        </w:rPr>
      </w:pPr>
    </w:p>
    <w:p w14:paraId="7B1BEA8E" w14:textId="77777777" w:rsidR="002544E5" w:rsidRPr="001A5067" w:rsidRDefault="002544E5" w:rsidP="002544E5">
      <w:pPr>
        <w:pStyle w:val="Prrafodelista"/>
        <w:spacing w:line="360" w:lineRule="auto"/>
        <w:ind w:left="0"/>
        <w:jc w:val="both"/>
        <w:rPr>
          <w:rFonts w:ascii="Palatino Linotype" w:hAnsi="Palatino Linotype" w:cs="Arial"/>
          <w:sz w:val="28"/>
          <w:lang w:val="es-ES"/>
        </w:rPr>
      </w:pPr>
    </w:p>
    <w:p w14:paraId="2E6B1A9F" w14:textId="77777777" w:rsidR="002544E5" w:rsidRPr="001A5067" w:rsidRDefault="002544E5" w:rsidP="004F1940">
      <w:pPr>
        <w:pStyle w:val="Prrafodelista"/>
        <w:spacing w:line="360" w:lineRule="auto"/>
        <w:ind w:left="567" w:right="822"/>
        <w:jc w:val="both"/>
        <w:rPr>
          <w:rFonts w:ascii="Palatino Linotype" w:hAnsi="Palatino Linotype" w:cs="Arial"/>
          <w:i/>
          <w:lang w:val="es-ES"/>
        </w:rPr>
      </w:pPr>
      <w:r w:rsidRPr="001A5067">
        <w:rPr>
          <w:rFonts w:ascii="Palatino Linotype" w:hAnsi="Palatino Linotype" w:cs="Arial"/>
          <w:i/>
          <w:lang w:val="es-ES"/>
        </w:rPr>
        <w:lastRenderedPageBreak/>
        <w:t xml:space="preserve">I. Planear, organizar e integrar las bases y procedimientos necesarios para el otorgamiento de cédulas de concesión, y refrendos para ejercer el comercio en los Mercados Públicos Municipales y permisos en vía pública, de conformidad en lo dispuesto por la Ley Orgánica Municipal del Estado de México y demás normas jurídicas aplicables; </w:t>
      </w:r>
    </w:p>
    <w:p w14:paraId="6F42174B" w14:textId="77777777" w:rsidR="002544E5" w:rsidRPr="001A5067" w:rsidRDefault="002544E5" w:rsidP="004F1940">
      <w:pPr>
        <w:pStyle w:val="Prrafodelista"/>
        <w:spacing w:line="360" w:lineRule="auto"/>
        <w:ind w:left="567" w:right="822"/>
        <w:jc w:val="both"/>
        <w:rPr>
          <w:rFonts w:ascii="Palatino Linotype" w:hAnsi="Palatino Linotype" w:cs="Arial"/>
          <w:b/>
          <w:i/>
          <w:lang w:val="es-ES"/>
        </w:rPr>
      </w:pPr>
      <w:r w:rsidRPr="001A5067">
        <w:rPr>
          <w:rFonts w:ascii="Palatino Linotype" w:hAnsi="Palatino Linotype" w:cs="Arial"/>
          <w:b/>
          <w:i/>
          <w:lang w:val="es-ES"/>
        </w:rPr>
        <w:t xml:space="preserve">II. Otorgar licencias, permisos o autorizaciones, así como sus renovaciones, para ejercer el comercio en los tianguis y en la vía pública dentro del Municipio; </w:t>
      </w:r>
    </w:p>
    <w:p w14:paraId="3094E693" w14:textId="77777777" w:rsidR="002544E5" w:rsidRPr="001A5067" w:rsidRDefault="002544E5" w:rsidP="004F1940">
      <w:pPr>
        <w:pStyle w:val="Prrafodelista"/>
        <w:spacing w:line="360" w:lineRule="auto"/>
        <w:ind w:left="567" w:right="822"/>
        <w:jc w:val="both"/>
        <w:rPr>
          <w:rFonts w:ascii="Palatino Linotype" w:hAnsi="Palatino Linotype" w:cs="Arial"/>
          <w:b/>
          <w:i/>
          <w:lang w:val="es-ES"/>
        </w:rPr>
      </w:pPr>
      <w:r w:rsidRPr="001A5067">
        <w:rPr>
          <w:rFonts w:ascii="Palatino Linotype" w:hAnsi="Palatino Linotype" w:cs="Arial"/>
          <w:b/>
          <w:i/>
          <w:lang w:val="es-ES"/>
        </w:rPr>
        <w:t xml:space="preserve">III. Elaborar el padrón de los comerciantes establecidos en los mercados, tianguis y en la vía pública, así como la actualización del mismo. </w:t>
      </w:r>
    </w:p>
    <w:p w14:paraId="142A2B93" w14:textId="77777777" w:rsidR="002544E5" w:rsidRPr="001A5067" w:rsidRDefault="002544E5" w:rsidP="004F1940">
      <w:pPr>
        <w:pStyle w:val="Prrafodelista"/>
        <w:spacing w:line="360" w:lineRule="auto"/>
        <w:ind w:left="567" w:right="822"/>
        <w:jc w:val="both"/>
        <w:rPr>
          <w:rFonts w:ascii="Palatino Linotype" w:hAnsi="Palatino Linotype" w:cs="Arial"/>
          <w:b/>
          <w:i/>
          <w:lang w:val="es-ES"/>
        </w:rPr>
      </w:pPr>
      <w:r w:rsidRPr="001A5067">
        <w:rPr>
          <w:rFonts w:ascii="Palatino Linotype" w:hAnsi="Palatino Linotype" w:cs="Arial"/>
          <w:b/>
          <w:i/>
          <w:lang w:val="es-ES"/>
        </w:rPr>
        <w:t xml:space="preserve">IV. Vigilar el funcionamiento de los mercados, tianguis, y cualquier actividad comercial que se realice en la vía pública dentro del territorio Municipal; </w:t>
      </w:r>
    </w:p>
    <w:p w14:paraId="27D23E9E" w14:textId="77777777" w:rsidR="002544E5" w:rsidRPr="001A5067" w:rsidRDefault="002544E5" w:rsidP="004F1940">
      <w:pPr>
        <w:pStyle w:val="Prrafodelista"/>
        <w:spacing w:line="360" w:lineRule="auto"/>
        <w:ind w:left="567" w:right="822"/>
        <w:jc w:val="both"/>
        <w:rPr>
          <w:rFonts w:ascii="Palatino Linotype" w:hAnsi="Palatino Linotype" w:cs="Arial"/>
          <w:i/>
          <w:lang w:val="es-ES"/>
        </w:rPr>
      </w:pPr>
      <w:r w:rsidRPr="001A5067">
        <w:rPr>
          <w:rFonts w:ascii="Palatino Linotype" w:hAnsi="Palatino Linotype" w:cs="Arial"/>
          <w:i/>
          <w:lang w:val="es-ES"/>
        </w:rPr>
        <w:t xml:space="preserve">V. Vigilar el estricto cumplimiento de los horarios y las condiciones bajo las cuales operen los mercados, tianguis y .las demás actividades comerciales que se realicen en la vía pública; </w:t>
      </w:r>
    </w:p>
    <w:p w14:paraId="5A988E55" w14:textId="77777777" w:rsidR="004F1940" w:rsidRPr="001A5067" w:rsidRDefault="002544E5" w:rsidP="004F1940">
      <w:pPr>
        <w:pStyle w:val="Prrafodelista"/>
        <w:spacing w:line="360" w:lineRule="auto"/>
        <w:ind w:left="567" w:right="822"/>
        <w:jc w:val="both"/>
        <w:rPr>
          <w:rFonts w:ascii="Palatino Linotype" w:hAnsi="Palatino Linotype" w:cs="Arial"/>
          <w:i/>
          <w:lang w:val="es-ES"/>
        </w:rPr>
      </w:pPr>
      <w:r w:rsidRPr="001A5067">
        <w:rPr>
          <w:rFonts w:ascii="Palatino Linotype" w:hAnsi="Palatino Linotype" w:cs="Arial"/>
          <w:i/>
          <w:lang w:val="es-ES"/>
        </w:rPr>
        <w:t xml:space="preserve">VI. Establecer políticas y estrategias que garanticen con base en la ubicación de los mercados, la correcta instalación de los tianguis y del comercio en la vía pública, de acuerdo con la autorización correspondiente y a las disposiciones emanadas del H. Ayuntamiento; </w:t>
      </w:r>
    </w:p>
    <w:p w14:paraId="10F10CE5" w14:textId="55F880F3" w:rsidR="004F1940" w:rsidRPr="001A5067" w:rsidRDefault="004F1940" w:rsidP="004F1940">
      <w:pPr>
        <w:pStyle w:val="Prrafodelista"/>
        <w:spacing w:line="360" w:lineRule="auto"/>
        <w:ind w:left="567" w:right="822"/>
        <w:jc w:val="both"/>
        <w:rPr>
          <w:rFonts w:ascii="Palatino Linotype" w:hAnsi="Palatino Linotype" w:cs="Arial"/>
          <w:i/>
          <w:lang w:val="es-ES"/>
        </w:rPr>
      </w:pPr>
      <w:r w:rsidRPr="001A5067">
        <w:rPr>
          <w:rFonts w:ascii="Palatino Linotype" w:hAnsi="Palatino Linotype" w:cs="Arial"/>
          <w:i/>
          <w:lang w:val="es-ES"/>
        </w:rPr>
        <w:t>…</w:t>
      </w:r>
    </w:p>
    <w:p w14:paraId="34F7A2F8" w14:textId="77777777" w:rsidR="004F1940" w:rsidRPr="001A5067" w:rsidRDefault="004F1940" w:rsidP="004F1940">
      <w:pPr>
        <w:pStyle w:val="Prrafodelista"/>
        <w:spacing w:line="360" w:lineRule="auto"/>
        <w:ind w:left="567" w:right="822"/>
        <w:jc w:val="both"/>
        <w:rPr>
          <w:rFonts w:ascii="Palatino Linotype" w:hAnsi="Palatino Linotype" w:cs="Arial"/>
          <w:i/>
          <w:lang w:val="es-ES"/>
        </w:rPr>
      </w:pPr>
      <w:r w:rsidRPr="001A5067">
        <w:rPr>
          <w:rFonts w:ascii="Palatino Linotype" w:hAnsi="Palatino Linotype" w:cs="Arial"/>
          <w:i/>
          <w:lang w:val="es-ES"/>
        </w:rPr>
        <w:t xml:space="preserve">IX. </w:t>
      </w:r>
      <w:r w:rsidR="002544E5" w:rsidRPr="001A5067">
        <w:rPr>
          <w:rFonts w:ascii="Palatino Linotype" w:hAnsi="Palatino Linotype" w:cs="Arial"/>
          <w:i/>
          <w:lang w:val="es-ES"/>
        </w:rPr>
        <w:t xml:space="preserve">Vigilar el buen funcionamiento y ordenar, en su caso, la suspensión temporal y/o clausura de los locales en los mercados públicos municipales, así como el retiro de tianguis, puestos fijos o semifijos; </w:t>
      </w:r>
    </w:p>
    <w:p w14:paraId="4882D771" w14:textId="77777777" w:rsidR="004F1940" w:rsidRPr="001A5067" w:rsidRDefault="004F1940" w:rsidP="004F1940">
      <w:pPr>
        <w:pStyle w:val="Prrafodelista"/>
        <w:spacing w:line="360" w:lineRule="auto"/>
        <w:ind w:left="567" w:right="822"/>
        <w:jc w:val="both"/>
        <w:rPr>
          <w:rFonts w:ascii="Palatino Linotype" w:hAnsi="Palatino Linotype" w:cs="Arial"/>
          <w:i/>
          <w:lang w:val="es-ES"/>
        </w:rPr>
      </w:pPr>
      <w:r w:rsidRPr="001A5067">
        <w:rPr>
          <w:rFonts w:ascii="Palatino Linotype" w:hAnsi="Palatino Linotype" w:cs="Arial"/>
          <w:i/>
          <w:lang w:val="es-ES"/>
        </w:rPr>
        <w:lastRenderedPageBreak/>
        <w:t xml:space="preserve">X. </w:t>
      </w:r>
      <w:r w:rsidR="002544E5" w:rsidRPr="001A5067">
        <w:rPr>
          <w:rFonts w:ascii="Palatino Linotype" w:hAnsi="Palatino Linotype" w:cs="Arial"/>
          <w:i/>
          <w:lang w:val="es-ES"/>
        </w:rPr>
        <w:t xml:space="preserve">Cancelar las licencias, permisos o autorizaciones para el ejercicio del comercio en vía pública, así como su reubicación, cuando proceda, previa garantía de audiencia, evitando incurrir en acciones u omisiones sancionadas por la Ley de Responsabilidades Administrativas del Estado de México y Municipios, y de acuerdo con las disposiciones contenidas en el Bando Municipal, su propio Reglamento, y demás disposiciones legales aplicables; </w:t>
      </w:r>
    </w:p>
    <w:p w14:paraId="501D1914" w14:textId="77777777" w:rsidR="004F1940" w:rsidRPr="001A5067" w:rsidRDefault="004F1940" w:rsidP="004F1940">
      <w:pPr>
        <w:pStyle w:val="Prrafodelista"/>
        <w:spacing w:line="360" w:lineRule="auto"/>
        <w:ind w:left="567" w:right="822"/>
        <w:jc w:val="both"/>
        <w:rPr>
          <w:rFonts w:ascii="Palatino Linotype" w:hAnsi="Palatino Linotype" w:cs="Arial"/>
          <w:i/>
          <w:lang w:val="es-ES"/>
        </w:rPr>
      </w:pPr>
      <w:r w:rsidRPr="001A5067">
        <w:rPr>
          <w:rFonts w:ascii="Palatino Linotype" w:hAnsi="Palatino Linotype" w:cs="Arial"/>
          <w:i/>
          <w:lang w:val="es-ES"/>
        </w:rPr>
        <w:t xml:space="preserve">XI. </w:t>
      </w:r>
      <w:r w:rsidR="002544E5" w:rsidRPr="001A5067">
        <w:rPr>
          <w:rFonts w:ascii="Palatino Linotype" w:hAnsi="Palatino Linotype" w:cs="Arial"/>
          <w:i/>
          <w:lang w:val="es-ES"/>
        </w:rPr>
        <w:t xml:space="preserve">Realizar visitas de inspección, verificación, notificación, ejecución y recaudación en mercados, tianguis y puestos en vía pública, a través del personal debidamente autorizado por la Tesorería y la Contraloría Interna Municipal, mismos que deberán identificarse con el ciudadano a través de su gafete oficial; para supervisar el estricto cumplimiento de las disposiciones establecidas, así como las sanitarias, ecológicas y de protección civil, dentro de los mismos; </w:t>
      </w:r>
    </w:p>
    <w:p w14:paraId="3977C790" w14:textId="72069279" w:rsidR="004F1940" w:rsidRPr="001A5067" w:rsidRDefault="004F1940" w:rsidP="004F1940">
      <w:pPr>
        <w:pStyle w:val="Prrafodelista"/>
        <w:spacing w:line="360" w:lineRule="auto"/>
        <w:ind w:left="567" w:right="822"/>
        <w:jc w:val="both"/>
        <w:rPr>
          <w:rFonts w:ascii="Palatino Linotype" w:hAnsi="Palatino Linotype" w:cs="Arial"/>
          <w:i/>
          <w:lang w:val="es-ES"/>
        </w:rPr>
      </w:pPr>
      <w:r w:rsidRPr="001A5067">
        <w:rPr>
          <w:rFonts w:ascii="Palatino Linotype" w:hAnsi="Palatino Linotype" w:cs="Arial"/>
          <w:i/>
          <w:lang w:val="es-ES"/>
        </w:rPr>
        <w:t>…</w:t>
      </w:r>
    </w:p>
    <w:p w14:paraId="17AEDB6C" w14:textId="77777777" w:rsidR="002544E5" w:rsidRPr="001A5067" w:rsidRDefault="002544E5" w:rsidP="002544E5">
      <w:pPr>
        <w:pStyle w:val="Prrafodelista"/>
        <w:spacing w:line="360" w:lineRule="auto"/>
        <w:ind w:left="0"/>
        <w:jc w:val="both"/>
        <w:rPr>
          <w:rFonts w:ascii="Palatino Linotype" w:hAnsi="Palatino Linotype" w:cs="Arial"/>
          <w:sz w:val="24"/>
          <w:lang w:val="es-ES"/>
        </w:rPr>
      </w:pPr>
    </w:p>
    <w:p w14:paraId="4DA1B0BB" w14:textId="0D4B4068" w:rsidR="004F1940" w:rsidRPr="001A5067" w:rsidRDefault="004F1940" w:rsidP="00CD17F0">
      <w:pPr>
        <w:pStyle w:val="Prrafodelista"/>
        <w:numPr>
          <w:ilvl w:val="0"/>
          <w:numId w:val="2"/>
        </w:numPr>
        <w:spacing w:line="360" w:lineRule="auto"/>
        <w:ind w:left="0" w:firstLine="0"/>
        <w:jc w:val="both"/>
        <w:rPr>
          <w:rFonts w:ascii="Palatino Linotype" w:hAnsi="Palatino Linotype" w:cs="Arial"/>
          <w:sz w:val="28"/>
          <w:lang w:val="es-ES"/>
        </w:rPr>
      </w:pPr>
      <w:r w:rsidRPr="001A5067">
        <w:rPr>
          <w:rFonts w:ascii="Palatino Linotype" w:eastAsia="MS Mincho" w:hAnsi="Palatino Linotype"/>
          <w:sz w:val="24"/>
        </w:rPr>
        <w:t>Es así que, el Ayuntamiento tiene la atribución de emitir permisos para regular el comercio en la vía pública como lo son los tianguis.</w:t>
      </w:r>
      <w:r w:rsidR="00826952" w:rsidRPr="001A5067">
        <w:rPr>
          <w:rFonts w:ascii="Palatino Linotype" w:eastAsia="MS Mincho" w:hAnsi="Palatino Linotype"/>
          <w:sz w:val="24"/>
        </w:rPr>
        <w:t xml:space="preserve"> Respecto de la información requerida en el punto 4, el Sujeto Obligado se limitó a indicar que los ingresos recaudados por el tianguis corresponden a la partida “cuentas diversos”; sin embargo, el Recurrente solicitó el uso de dichos recursos, más no así la cuenta a la que corresponden</w:t>
      </w:r>
      <w:r w:rsidR="00787819" w:rsidRPr="001A5067">
        <w:rPr>
          <w:rFonts w:ascii="Palatino Linotype" w:eastAsia="MS Mincho" w:hAnsi="Palatino Linotype"/>
          <w:sz w:val="24"/>
        </w:rPr>
        <w:t>.</w:t>
      </w:r>
    </w:p>
    <w:p w14:paraId="1AF2965F" w14:textId="77777777" w:rsidR="00787819" w:rsidRPr="001A5067" w:rsidRDefault="00787819" w:rsidP="00787819">
      <w:pPr>
        <w:pStyle w:val="Prrafodelista"/>
        <w:spacing w:line="360" w:lineRule="auto"/>
        <w:ind w:left="0"/>
        <w:jc w:val="both"/>
        <w:rPr>
          <w:rFonts w:ascii="Palatino Linotype" w:eastAsia="MS Mincho" w:hAnsi="Palatino Linotype"/>
          <w:sz w:val="24"/>
        </w:rPr>
      </w:pPr>
    </w:p>
    <w:p w14:paraId="21F86E90" w14:textId="77777777" w:rsidR="00787819" w:rsidRPr="001A5067" w:rsidRDefault="00787819" w:rsidP="00787819">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sidRPr="001A5067">
        <w:rPr>
          <w:rFonts w:ascii="Palatino Linotype" w:hAnsi="Palatino Linotype"/>
          <w:sz w:val="24"/>
          <w:lang w:val="es-ES"/>
        </w:rPr>
        <w:lastRenderedPageBreak/>
        <w:t>Se enfatiza el hecho de verificar que la información a entregar cumpla con las características y cualidades que establece el referido artículo 11 de la Ley de Transparencia Local, el cual contiene lo siguiente:</w:t>
      </w:r>
    </w:p>
    <w:p w14:paraId="52B64D5F" w14:textId="77777777" w:rsidR="00787819" w:rsidRPr="001A5067" w:rsidRDefault="00787819" w:rsidP="00787819">
      <w:pPr>
        <w:pStyle w:val="Prrafodelista"/>
        <w:rPr>
          <w:rFonts w:ascii="Palatino Linotype" w:hAnsi="Palatino Linotype" w:cs="Arial"/>
          <w:sz w:val="28"/>
          <w:lang w:val="es-ES"/>
        </w:rPr>
      </w:pPr>
    </w:p>
    <w:p w14:paraId="36C32528" w14:textId="77777777" w:rsidR="00787819" w:rsidRPr="001A5067" w:rsidRDefault="00787819" w:rsidP="00787819">
      <w:pPr>
        <w:pStyle w:val="Prrafodelista"/>
        <w:spacing w:line="360" w:lineRule="auto"/>
        <w:ind w:left="567" w:right="822"/>
        <w:jc w:val="both"/>
        <w:rPr>
          <w:rFonts w:ascii="Palatino Linotype" w:hAnsi="Palatino Linotype" w:cs="Arial"/>
          <w:i/>
          <w:lang w:val="es-ES"/>
        </w:rPr>
      </w:pPr>
      <w:r w:rsidRPr="001A5067">
        <w:rPr>
          <w:rFonts w:ascii="Palatino Linotype" w:hAnsi="Palatino Linotype" w:cs="Arial"/>
          <w:b/>
          <w:i/>
          <w:lang w:val="es-ES"/>
        </w:rPr>
        <w:t>Artículo 11. En la generación, publicación y entrega de información se deberá garantizar que ésta sea accesible,</w:t>
      </w:r>
      <w:r w:rsidRPr="001A5067">
        <w:rPr>
          <w:rFonts w:ascii="Palatino Linotype" w:hAnsi="Palatino Linotype" w:cs="Arial"/>
          <w:i/>
          <w:lang w:val="es-ES"/>
        </w:rPr>
        <w:t xml:space="preserve"> actualizada, </w:t>
      </w:r>
      <w:r w:rsidRPr="001A5067">
        <w:rPr>
          <w:rFonts w:ascii="Palatino Linotype" w:hAnsi="Palatino Linotype" w:cs="Arial"/>
          <w:b/>
          <w:i/>
          <w:lang w:val="es-ES"/>
        </w:rPr>
        <w:t>completa</w:t>
      </w:r>
      <w:r w:rsidRPr="001A5067">
        <w:rPr>
          <w:rFonts w:ascii="Palatino Linotype" w:hAnsi="Palatino Linotype" w:cs="Arial"/>
          <w:i/>
          <w:lang w:val="es-ES"/>
        </w:rPr>
        <w:t>,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14:paraId="77753BBB" w14:textId="77777777" w:rsidR="00787819" w:rsidRPr="001A5067" w:rsidRDefault="00787819" w:rsidP="00787819">
      <w:pPr>
        <w:pStyle w:val="Prrafodelista"/>
        <w:rPr>
          <w:rFonts w:ascii="Palatino Linotype" w:hAnsi="Palatino Linotype"/>
          <w:lang w:val="es-ES"/>
        </w:rPr>
      </w:pPr>
    </w:p>
    <w:p w14:paraId="67816AB8" w14:textId="77777777" w:rsidR="00787819" w:rsidRPr="001A5067" w:rsidRDefault="00787819" w:rsidP="00787819">
      <w:pPr>
        <w:pStyle w:val="Prrafodelista"/>
        <w:numPr>
          <w:ilvl w:val="0"/>
          <w:numId w:val="2"/>
        </w:numPr>
        <w:spacing w:line="360" w:lineRule="auto"/>
        <w:ind w:left="0" w:firstLine="0"/>
        <w:jc w:val="both"/>
        <w:rPr>
          <w:rFonts w:ascii="Palatino Linotype" w:hAnsi="Palatino Linotype" w:cs="Arial"/>
          <w:sz w:val="32"/>
          <w:lang w:val="es-ES"/>
        </w:rPr>
      </w:pPr>
      <w:r w:rsidRPr="001A5067">
        <w:rPr>
          <w:rFonts w:ascii="Palatino Linotype" w:hAnsi="Palatino Linotype"/>
          <w:sz w:val="24"/>
          <w:lang w:val="es-ES"/>
        </w:rPr>
        <w:t>Tal y como se muestra en el precepto legal citado, en la entrega de la información se debe garantizar que esta sea accesible, lo cual se relaciona con el artículo 22 del mismo cuerpo normativo, el cual refiere lo siguiente:</w:t>
      </w:r>
    </w:p>
    <w:p w14:paraId="6AE8035C" w14:textId="77777777" w:rsidR="00787819" w:rsidRPr="001A5067" w:rsidRDefault="00787819" w:rsidP="00787819">
      <w:pPr>
        <w:pStyle w:val="Prrafodelista"/>
        <w:ind w:left="0"/>
        <w:rPr>
          <w:rFonts w:ascii="Palatino Linotype" w:hAnsi="Palatino Linotype"/>
          <w:lang w:val="es-ES"/>
        </w:rPr>
      </w:pPr>
    </w:p>
    <w:p w14:paraId="61D5DD8D" w14:textId="77777777" w:rsidR="00787819" w:rsidRPr="001A5067" w:rsidRDefault="00787819" w:rsidP="00787819">
      <w:pPr>
        <w:pStyle w:val="Prrafodelista"/>
        <w:tabs>
          <w:tab w:val="left" w:pos="426"/>
          <w:tab w:val="left" w:pos="851"/>
        </w:tabs>
        <w:spacing w:before="240" w:after="240" w:line="360" w:lineRule="auto"/>
        <w:ind w:left="567" w:right="616"/>
        <w:jc w:val="both"/>
        <w:rPr>
          <w:rFonts w:ascii="Palatino Linotype" w:hAnsi="Palatino Linotype"/>
          <w:i/>
          <w:lang w:val="es-ES"/>
        </w:rPr>
      </w:pPr>
      <w:r w:rsidRPr="001A5067">
        <w:rPr>
          <w:rFonts w:ascii="Palatino Linotype" w:hAnsi="Palatino Linotype"/>
          <w:b/>
          <w:i/>
          <w:lang w:val="es-ES"/>
        </w:rPr>
        <w:t>Artículo 22. En el procedimiento de acceso, entrega y publicación de la información se propiciarán las condiciones necesarias para que ésta sea accesible a cualquier persona</w:t>
      </w:r>
      <w:r w:rsidRPr="001A5067">
        <w:rPr>
          <w:rFonts w:ascii="Palatino Linotype" w:hAnsi="Palatino Linotype"/>
          <w:i/>
          <w:lang w:val="es-ES"/>
        </w:rPr>
        <w:t>, de conformidad con el artículo 5 de la Constitución Local y demás disposiciones de la materia.</w:t>
      </w:r>
    </w:p>
    <w:p w14:paraId="64A1513F" w14:textId="77777777" w:rsidR="00787819" w:rsidRPr="001A5067" w:rsidRDefault="00787819" w:rsidP="00787819">
      <w:pPr>
        <w:pStyle w:val="Prrafodelista"/>
        <w:tabs>
          <w:tab w:val="left" w:pos="851"/>
        </w:tabs>
        <w:spacing w:before="240" w:after="240" w:line="360" w:lineRule="auto"/>
        <w:ind w:left="0" w:right="49"/>
        <w:jc w:val="both"/>
        <w:rPr>
          <w:rFonts w:ascii="Palatino Linotype" w:hAnsi="Palatino Linotype"/>
          <w:lang w:val="es-ES"/>
        </w:rPr>
      </w:pPr>
    </w:p>
    <w:p w14:paraId="1BB6D4BA" w14:textId="77777777" w:rsidR="00787819" w:rsidRPr="001A5067" w:rsidRDefault="00787819" w:rsidP="00787819">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sidRPr="001A5067">
        <w:rPr>
          <w:rFonts w:ascii="Palatino Linotype" w:hAnsi="Palatino Linotype"/>
          <w:sz w:val="24"/>
          <w:lang w:val="es-ES"/>
        </w:rPr>
        <w:t>Al establecer “</w:t>
      </w:r>
      <w:r w:rsidRPr="001A5067">
        <w:rPr>
          <w:rFonts w:ascii="Palatino Linotype" w:hAnsi="Palatino Linotype"/>
          <w:i/>
          <w:sz w:val="24"/>
          <w:lang w:val="es-ES"/>
        </w:rPr>
        <w:t>condiciones necesarias para que esta sea accesible</w:t>
      </w:r>
      <w:r w:rsidRPr="001A5067">
        <w:rPr>
          <w:rFonts w:ascii="Palatino Linotype" w:hAnsi="Palatino Linotype"/>
          <w:sz w:val="24"/>
          <w:lang w:val="es-ES"/>
        </w:rPr>
        <w:t xml:space="preserve">”, abarca muchos factores, algunos más complejos y específicos como accesibilidad a personas con </w:t>
      </w:r>
      <w:r w:rsidRPr="001A5067">
        <w:rPr>
          <w:rFonts w:ascii="Palatino Linotype" w:hAnsi="Palatino Linotype"/>
          <w:sz w:val="24"/>
          <w:lang w:val="es-ES"/>
        </w:rPr>
        <w:lastRenderedPageBreak/>
        <w:t>discapacidad o lenguas indígenas, como algunos más simples, como en el presente asunto en particular, que la entrega de la información completa.</w:t>
      </w:r>
    </w:p>
    <w:p w14:paraId="500B9A31" w14:textId="77777777" w:rsidR="00787819" w:rsidRPr="001A5067" w:rsidRDefault="00787819" w:rsidP="00787819">
      <w:pPr>
        <w:pStyle w:val="Prrafodelista"/>
        <w:tabs>
          <w:tab w:val="left" w:pos="851"/>
        </w:tabs>
        <w:spacing w:before="240" w:after="240" w:line="360" w:lineRule="auto"/>
        <w:ind w:left="0" w:right="49"/>
        <w:jc w:val="both"/>
        <w:rPr>
          <w:rFonts w:ascii="Palatino Linotype" w:hAnsi="Palatino Linotype"/>
          <w:sz w:val="24"/>
          <w:lang w:val="es-ES"/>
        </w:rPr>
      </w:pPr>
    </w:p>
    <w:p w14:paraId="68273399" w14:textId="77777777" w:rsidR="00787819" w:rsidRPr="001A5067" w:rsidRDefault="00787819" w:rsidP="00787819">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sidRPr="001A5067">
        <w:rPr>
          <w:rFonts w:ascii="Palatino Linotype" w:eastAsia="Calibri" w:hAnsi="Palatino Linotype" w:cs="Arial"/>
          <w:sz w:val="24"/>
        </w:rPr>
        <w:t>La información que proporcionen los Sujetos Obligados para dar cumplimiento al derecho de acceso a la información debe ser clara, precisa y completa, para cumplir en estricto sentido con el principio de accesibilidad, puesto que de lo contrario se restringe de manera ilegítima el derecho de los particulares al impedirles conocer el contenido de los documentos solicitados.</w:t>
      </w:r>
    </w:p>
    <w:p w14:paraId="677F8404" w14:textId="77777777" w:rsidR="00787819" w:rsidRPr="001A5067" w:rsidRDefault="00787819" w:rsidP="00787819">
      <w:pPr>
        <w:pStyle w:val="Prrafodelista"/>
        <w:spacing w:line="360" w:lineRule="auto"/>
        <w:ind w:left="0"/>
        <w:jc w:val="both"/>
        <w:rPr>
          <w:rFonts w:ascii="Palatino Linotype" w:hAnsi="Palatino Linotype" w:cs="Arial"/>
          <w:sz w:val="28"/>
          <w:lang w:val="es-ES"/>
        </w:rPr>
      </w:pPr>
    </w:p>
    <w:p w14:paraId="71A9D3E2" w14:textId="77777777" w:rsidR="00787819" w:rsidRPr="001A5067" w:rsidRDefault="00787819" w:rsidP="00787819">
      <w:pPr>
        <w:pStyle w:val="Prrafodelista"/>
        <w:numPr>
          <w:ilvl w:val="0"/>
          <w:numId w:val="2"/>
        </w:numPr>
        <w:tabs>
          <w:tab w:val="left" w:pos="567"/>
        </w:tabs>
        <w:spacing w:line="360" w:lineRule="auto"/>
        <w:ind w:left="0" w:firstLine="0"/>
        <w:jc w:val="both"/>
        <w:rPr>
          <w:rFonts w:ascii="Palatino Linotype" w:eastAsia="MS Mincho" w:hAnsi="Palatino Linotype"/>
          <w:sz w:val="24"/>
        </w:rPr>
      </w:pPr>
      <w:r w:rsidRPr="001A5067">
        <w:rPr>
          <w:rFonts w:ascii="Palatino Linotype" w:eastAsia="MS Mincho" w:hAnsi="Palatino Linotype"/>
          <w:sz w:val="24"/>
        </w:rPr>
        <w:t xml:space="preserve">Es necesario mencionar que el acceso a la información es un derecho humano constitucional y convencionalmente reconocido y para tal efecto </w:t>
      </w:r>
      <w:r w:rsidRPr="001A5067">
        <w:rPr>
          <w:rFonts w:ascii="Palatino Linotype" w:eastAsia="Calibri" w:hAnsi="Palatino Linotype"/>
          <w:sz w:val="24"/>
          <w:lang w:val="es-ES"/>
        </w:rPr>
        <w:t xml:space="preserve">el párrafo tercero del artículo primero de la Constitución Política de los Estados Unidos Mexicanos establece que el deber de todas las autoridades, </w:t>
      </w:r>
      <w:r w:rsidRPr="001A5067">
        <w:rPr>
          <w:rFonts w:ascii="Palatino Linotype" w:eastAsia="Calibri" w:hAnsi="Palatino Linotype"/>
          <w:i/>
          <w:sz w:val="24"/>
          <w:lang w:val="es-ES"/>
        </w:rPr>
        <w:t xml:space="preserve">en el ámbito de sus atribuciones, de promover, respetar, proteger y </w:t>
      </w:r>
      <w:r w:rsidRPr="001A5067">
        <w:rPr>
          <w:rFonts w:ascii="Palatino Linotype" w:eastAsia="Calibri" w:hAnsi="Palatino Linotype"/>
          <w:b/>
          <w:i/>
          <w:sz w:val="24"/>
          <w:lang w:val="es-ES"/>
        </w:rPr>
        <w:t>garantizar</w:t>
      </w:r>
      <w:r w:rsidRPr="001A5067">
        <w:rPr>
          <w:rFonts w:ascii="Palatino Linotype" w:eastAsia="Calibri" w:hAnsi="Palatino Linotype"/>
          <w:i/>
          <w:sz w:val="24"/>
          <w:lang w:val="es-ES"/>
        </w:rPr>
        <w:t xml:space="preserve"> los derechos humanos. </w:t>
      </w:r>
      <w:r w:rsidRPr="001A5067">
        <w:rPr>
          <w:rFonts w:ascii="Palatino Linotype" w:eastAsia="Calibri" w:hAnsi="Palatino Linotype"/>
          <w:b/>
          <w:i/>
          <w:sz w:val="24"/>
          <w:lang w:val="es-ES"/>
        </w:rPr>
        <w:t>En cuanto al derecho de acceso a la información, la Ley de Transparencia y Acceso a la Información Pública del Estado de México y Municipios prevé establece que e</w:t>
      </w:r>
      <w:r w:rsidRPr="001A5067">
        <w:rPr>
          <w:rFonts w:ascii="Palatino Linotype" w:hAnsi="Palatino Linotype"/>
          <w:i/>
          <w:sz w:val="24"/>
        </w:rPr>
        <w:t>l procedimiento de acceso a la información es la garantía primaria del derecho en cuestión y se rige por los principios de simplicidad, rapidez y gratuidad del procedimiento, auxilio y orientación a los particulares</w:t>
      </w:r>
      <w:r w:rsidRPr="001A5067">
        <w:rPr>
          <w:rStyle w:val="Refdenotaalpie"/>
          <w:rFonts w:ascii="Palatino Linotype" w:hAnsi="Palatino Linotype"/>
          <w:i/>
          <w:sz w:val="24"/>
        </w:rPr>
        <w:footnoteReference w:id="6"/>
      </w:r>
      <w:r w:rsidRPr="001A5067">
        <w:rPr>
          <w:rFonts w:ascii="Palatino Linotype" w:hAnsi="Palatino Linotype"/>
          <w:i/>
          <w:sz w:val="24"/>
        </w:rPr>
        <w:t xml:space="preserve">, </w:t>
      </w:r>
      <w:r w:rsidRPr="001A5067">
        <w:rPr>
          <w:rFonts w:ascii="Palatino Linotype" w:hAnsi="Palatino Linotype"/>
          <w:sz w:val="24"/>
        </w:rPr>
        <w:t>asimismo establece</w:t>
      </w:r>
      <w:r w:rsidRPr="001A5067">
        <w:rPr>
          <w:rFonts w:ascii="Palatino Linotype" w:hAnsi="Palatino Linotype"/>
          <w:i/>
          <w:sz w:val="24"/>
        </w:rPr>
        <w:t xml:space="preserve"> que las unidades de transparencia de los Sujetos Obligados deberán garantizar las medidas y </w:t>
      </w:r>
      <w:r w:rsidRPr="001A5067">
        <w:rPr>
          <w:rFonts w:ascii="Palatino Linotype" w:hAnsi="Palatino Linotype"/>
          <w:i/>
          <w:sz w:val="24"/>
        </w:rPr>
        <w:lastRenderedPageBreak/>
        <w:t>condiciones de accesibilidad para que toda persona pueda ejercer el derecho de acceso a la información, mediante solicitudes de información y deberá apoyar al solicitante en la elaboración de las mismas.</w:t>
      </w:r>
    </w:p>
    <w:p w14:paraId="1B327220" w14:textId="77777777" w:rsidR="00787819" w:rsidRPr="001A5067" w:rsidRDefault="00787819" w:rsidP="00787819">
      <w:pPr>
        <w:pStyle w:val="Prrafodelista"/>
        <w:rPr>
          <w:rFonts w:ascii="Palatino Linotype" w:eastAsia="Calibri" w:hAnsi="Palatino Linotype" w:cs="Arial"/>
          <w:sz w:val="24"/>
        </w:rPr>
      </w:pPr>
    </w:p>
    <w:p w14:paraId="7950F430" w14:textId="77777777" w:rsidR="00787819" w:rsidRPr="001A5067" w:rsidRDefault="00787819" w:rsidP="00787819">
      <w:pPr>
        <w:pStyle w:val="Prrafodelista"/>
        <w:numPr>
          <w:ilvl w:val="0"/>
          <w:numId w:val="2"/>
        </w:numPr>
        <w:spacing w:line="360" w:lineRule="auto"/>
        <w:ind w:left="0" w:firstLine="0"/>
        <w:jc w:val="both"/>
        <w:rPr>
          <w:rFonts w:ascii="Palatino Linotype" w:eastAsia="Calibri" w:hAnsi="Palatino Linotype" w:cs="Arial"/>
          <w:sz w:val="24"/>
        </w:rPr>
      </w:pPr>
      <w:r w:rsidRPr="001A5067">
        <w:rPr>
          <w:rFonts w:ascii="Palatino Linotype" w:hAnsi="Palatino Linotype"/>
          <w:sz w:val="24"/>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31B4C8FA" w14:textId="77777777" w:rsidR="00787819" w:rsidRPr="001A5067" w:rsidRDefault="00787819" w:rsidP="00787819">
      <w:pPr>
        <w:pStyle w:val="Prrafodelista"/>
        <w:rPr>
          <w:rFonts w:ascii="Palatino Linotype" w:hAnsi="Palatino Linotype"/>
          <w:sz w:val="24"/>
        </w:rPr>
      </w:pPr>
    </w:p>
    <w:p w14:paraId="7F8EFC41" w14:textId="77777777" w:rsidR="00787819" w:rsidRPr="001A5067" w:rsidRDefault="00787819" w:rsidP="00787819">
      <w:pPr>
        <w:pStyle w:val="Prrafodelista"/>
        <w:numPr>
          <w:ilvl w:val="0"/>
          <w:numId w:val="2"/>
        </w:numPr>
        <w:spacing w:line="360" w:lineRule="auto"/>
        <w:ind w:left="0" w:firstLine="0"/>
        <w:jc w:val="both"/>
        <w:rPr>
          <w:rFonts w:ascii="Palatino Linotype" w:eastAsia="Calibri" w:hAnsi="Palatino Linotype" w:cs="Arial"/>
          <w:sz w:val="24"/>
        </w:rPr>
      </w:pPr>
      <w:r w:rsidRPr="001A5067">
        <w:rPr>
          <w:rFonts w:ascii="Palatino Linotype" w:hAnsi="Palatino Linotype"/>
          <w:sz w:val="24"/>
        </w:rPr>
        <w:t xml:space="preserve">Las funciones que realizan las Unidades de Transparencia de los Sujetos Obligados es fundamental para el correcto cumplimiento del derecho de acceso a la información, pues son el vínculo entre los particulares y la información que requieren, además, su obligación es: </w:t>
      </w:r>
      <w:r w:rsidRPr="001A5067">
        <w:rPr>
          <w:rFonts w:ascii="Palatino Linotype" w:hAnsi="Palatino Linotype"/>
          <w:i/>
          <w:sz w:val="24"/>
        </w:rPr>
        <w:t>realizar, con efectividad, los trámites internos necesarios para la atención de las solicitudes de información</w:t>
      </w:r>
      <w:r w:rsidRPr="001A5067">
        <w:rPr>
          <w:rStyle w:val="Refdenotaalpie"/>
          <w:rFonts w:ascii="Palatino Linotype" w:hAnsi="Palatino Linotype"/>
          <w:sz w:val="24"/>
        </w:rPr>
        <w:footnoteReference w:id="7"/>
      </w:r>
      <w:r w:rsidRPr="001A5067">
        <w:rPr>
          <w:rFonts w:ascii="Palatino Linotype" w:hAnsi="Palatino Linotype"/>
          <w:sz w:val="24"/>
        </w:rPr>
        <w:t>, es decir, deben otorgar respuestas concisas, contundentes y certeras, además de estar en estricto apego a lo que la normatividad en la materia establece.</w:t>
      </w:r>
    </w:p>
    <w:p w14:paraId="2B7036DC" w14:textId="77777777" w:rsidR="00787819" w:rsidRPr="001A5067" w:rsidRDefault="00787819" w:rsidP="00787819">
      <w:pPr>
        <w:pStyle w:val="Prrafodelista"/>
        <w:rPr>
          <w:rFonts w:ascii="Palatino Linotype" w:eastAsia="Calibri" w:hAnsi="Palatino Linotype" w:cs="Arial"/>
          <w:sz w:val="24"/>
        </w:rPr>
      </w:pPr>
    </w:p>
    <w:p w14:paraId="0AF56978" w14:textId="77777777" w:rsidR="00787819" w:rsidRPr="001A5067" w:rsidRDefault="00787819" w:rsidP="00787819">
      <w:pPr>
        <w:pStyle w:val="Prrafodelista"/>
        <w:numPr>
          <w:ilvl w:val="0"/>
          <w:numId w:val="2"/>
        </w:numPr>
        <w:spacing w:line="360" w:lineRule="auto"/>
        <w:ind w:left="0" w:firstLine="0"/>
        <w:jc w:val="both"/>
        <w:rPr>
          <w:rFonts w:ascii="Palatino Linotype" w:eastAsia="Calibri" w:hAnsi="Palatino Linotype" w:cs="Arial"/>
          <w:sz w:val="24"/>
        </w:rPr>
      </w:pPr>
      <w:r w:rsidRPr="001A5067">
        <w:rPr>
          <w:rFonts w:ascii="Palatino Linotype" w:hAnsi="Palatino Linotype"/>
          <w:sz w:val="24"/>
          <w:lang w:eastAsia="en-US"/>
        </w:rPr>
        <w:lastRenderedPageBreak/>
        <w:t xml:space="preserve">Debiendo cumplir con lo dispuesto en la Ley de Transparencia y Acceso a la Información Pública del Estado de México y Municipios, en el artículo 162, mismo del que se inserta su contenido: </w:t>
      </w:r>
    </w:p>
    <w:p w14:paraId="03DBE861" w14:textId="77777777" w:rsidR="00787819" w:rsidRPr="001A5067" w:rsidRDefault="00787819" w:rsidP="00787819">
      <w:pPr>
        <w:pStyle w:val="Prrafodelista"/>
        <w:rPr>
          <w:rFonts w:ascii="Palatino Linotype" w:hAnsi="Palatino Linotype"/>
          <w:lang w:eastAsia="en-US"/>
        </w:rPr>
      </w:pPr>
    </w:p>
    <w:p w14:paraId="266E852A" w14:textId="77777777" w:rsidR="00787819" w:rsidRPr="001A5067" w:rsidRDefault="00787819" w:rsidP="00787819">
      <w:pPr>
        <w:autoSpaceDE w:val="0"/>
        <w:autoSpaceDN w:val="0"/>
        <w:adjustRightInd w:val="0"/>
        <w:spacing w:line="360" w:lineRule="auto"/>
        <w:ind w:left="567" w:right="567"/>
        <w:jc w:val="both"/>
        <w:rPr>
          <w:rFonts w:ascii="Palatino Linotype" w:hAnsi="Palatino Linotype"/>
          <w:i/>
          <w:sz w:val="28"/>
          <w:lang w:eastAsia="en-US"/>
        </w:rPr>
      </w:pPr>
      <w:r w:rsidRPr="001A5067">
        <w:rPr>
          <w:rFonts w:ascii="Palatino Linotype" w:hAnsi="Palatino Linotype" w:cs="Bookman Old Style,Bold"/>
          <w:b/>
          <w:bCs/>
          <w:i/>
          <w:sz w:val="22"/>
        </w:rPr>
        <w:t xml:space="preserve">Artículo 162. </w:t>
      </w:r>
      <w:r w:rsidRPr="001A5067">
        <w:rPr>
          <w:rFonts w:ascii="Palatino Linotype" w:hAnsi="Palatino Linotype" w:cs="Bookman Old Style"/>
          <w:i/>
          <w:sz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78F77160" w14:textId="77777777" w:rsidR="00787819" w:rsidRPr="001A5067" w:rsidRDefault="00787819" w:rsidP="00787819">
      <w:pPr>
        <w:pStyle w:val="Prrafodelista"/>
        <w:spacing w:line="360" w:lineRule="auto"/>
        <w:ind w:left="0"/>
        <w:jc w:val="both"/>
        <w:rPr>
          <w:rFonts w:ascii="Palatino Linotype" w:hAnsi="Palatino Linotype"/>
          <w:lang w:eastAsia="en-US"/>
        </w:rPr>
      </w:pPr>
      <w:r w:rsidRPr="001A5067">
        <w:rPr>
          <w:rFonts w:ascii="Palatino Linotype" w:hAnsi="Palatino Linotype"/>
          <w:lang w:eastAsia="en-US"/>
        </w:rPr>
        <w:t xml:space="preserve"> </w:t>
      </w:r>
    </w:p>
    <w:p w14:paraId="47C556E7" w14:textId="77777777" w:rsidR="00787819" w:rsidRPr="001A5067" w:rsidRDefault="00787819" w:rsidP="00787819">
      <w:pPr>
        <w:pStyle w:val="Prrafodelista"/>
        <w:numPr>
          <w:ilvl w:val="0"/>
          <w:numId w:val="2"/>
        </w:numPr>
        <w:spacing w:line="360" w:lineRule="auto"/>
        <w:ind w:left="0" w:firstLine="0"/>
        <w:jc w:val="both"/>
        <w:rPr>
          <w:rFonts w:ascii="Palatino Linotype" w:hAnsi="Palatino Linotype"/>
          <w:sz w:val="24"/>
          <w:lang w:eastAsia="en-US"/>
        </w:rPr>
      </w:pPr>
      <w:r w:rsidRPr="001A5067">
        <w:rPr>
          <w:rFonts w:ascii="Palatino Linotype" w:hAnsi="Palatino Linotype"/>
          <w:sz w:val="24"/>
          <w:lang w:eastAsia="en-US"/>
        </w:rPr>
        <w:t>Las unidades de transparencia deberán turnar las solicitudes de acceso a la información a las áreas correspondientes para que estas a su vez, manifestarán lo conducente.</w:t>
      </w:r>
    </w:p>
    <w:p w14:paraId="78A3AC76" w14:textId="77777777" w:rsidR="00787819" w:rsidRPr="001A5067" w:rsidRDefault="00787819" w:rsidP="00787819">
      <w:pPr>
        <w:pStyle w:val="Prrafodelista"/>
        <w:spacing w:line="360" w:lineRule="auto"/>
        <w:ind w:left="0"/>
        <w:jc w:val="both"/>
        <w:rPr>
          <w:rFonts w:ascii="Palatino Linotype" w:hAnsi="Palatino Linotype"/>
          <w:sz w:val="24"/>
          <w:lang w:eastAsia="en-US"/>
        </w:rPr>
      </w:pPr>
    </w:p>
    <w:p w14:paraId="3A1C352F" w14:textId="77777777" w:rsidR="00787819" w:rsidRPr="001A5067" w:rsidRDefault="00787819" w:rsidP="00787819">
      <w:pPr>
        <w:pStyle w:val="Prrafodelista"/>
        <w:numPr>
          <w:ilvl w:val="0"/>
          <w:numId w:val="2"/>
        </w:numPr>
        <w:spacing w:line="360" w:lineRule="auto"/>
        <w:ind w:left="0" w:firstLine="0"/>
        <w:jc w:val="both"/>
        <w:rPr>
          <w:rFonts w:ascii="Palatino Linotype" w:hAnsi="Palatino Linotype"/>
          <w:sz w:val="24"/>
          <w:lang w:eastAsia="en-US"/>
        </w:rPr>
      </w:pPr>
      <w:r w:rsidRPr="001A5067">
        <w:rPr>
          <w:rFonts w:ascii="Palatino Linotype" w:hAnsi="Palatino Linotype"/>
          <w:sz w:val="24"/>
          <w:lang w:eastAsia="en-US"/>
        </w:rPr>
        <w:t>La búsqueda exhaustiva y razonable de la información con su debida comprobación, es una herramienta que permite brindar mayor certeza a los particulares sobre las acciones que realizan los sujetos obligados para atender las solicitudes de información. Asimismo, con dicha herramienta se refleja el grado de compromiso que tienen como autoridades para el debido cumplimiento y tutela del derecho constitucional y convencionalmente reconocido que es el derecho de acceso a la información.</w:t>
      </w:r>
    </w:p>
    <w:p w14:paraId="673131E6" w14:textId="77777777" w:rsidR="00787819" w:rsidRPr="001A5067" w:rsidRDefault="00787819" w:rsidP="00787819">
      <w:pPr>
        <w:pStyle w:val="Prrafodelista"/>
        <w:rPr>
          <w:rFonts w:ascii="Palatino Linotype" w:hAnsi="Palatino Linotype"/>
          <w:sz w:val="24"/>
          <w:lang w:eastAsia="en-US"/>
        </w:rPr>
      </w:pPr>
    </w:p>
    <w:p w14:paraId="65543EFC" w14:textId="77777777" w:rsidR="00787819" w:rsidRPr="001A5067" w:rsidRDefault="00787819" w:rsidP="00787819">
      <w:pPr>
        <w:pStyle w:val="Prrafodelista"/>
        <w:numPr>
          <w:ilvl w:val="0"/>
          <w:numId w:val="2"/>
        </w:numPr>
        <w:spacing w:line="360" w:lineRule="auto"/>
        <w:ind w:left="0" w:firstLine="0"/>
        <w:jc w:val="both"/>
        <w:rPr>
          <w:rFonts w:ascii="Palatino Linotype" w:hAnsi="Palatino Linotype"/>
          <w:sz w:val="24"/>
          <w:lang w:eastAsia="en-US"/>
        </w:rPr>
      </w:pPr>
      <w:r w:rsidRPr="001A5067">
        <w:rPr>
          <w:rFonts w:ascii="Palatino Linotype" w:hAnsi="Palatino Linotype"/>
          <w:sz w:val="24"/>
          <w:lang w:eastAsia="en-US"/>
        </w:rPr>
        <w:lastRenderedPageBreak/>
        <w:t>Es necesario que los Sujetos Obligados, a efecto de brindar certeza jurídica y correcta tutela al derecho accionado por los particulares realicen una correcta búsqueda en todas las áreas que de acuerdo a sus funciones atribuciones y competencias deban generar, administrar y poseer la información de interés para los particulares.</w:t>
      </w:r>
    </w:p>
    <w:p w14:paraId="6C01421B" w14:textId="77777777" w:rsidR="00787819" w:rsidRPr="001A5067" w:rsidRDefault="00787819" w:rsidP="00787819">
      <w:pPr>
        <w:pStyle w:val="Prrafodelista"/>
        <w:rPr>
          <w:rFonts w:ascii="Palatino Linotype" w:hAnsi="Palatino Linotype"/>
          <w:sz w:val="24"/>
        </w:rPr>
      </w:pPr>
    </w:p>
    <w:p w14:paraId="0751E99E" w14:textId="77777777" w:rsidR="00787819" w:rsidRPr="001A5067" w:rsidRDefault="00787819" w:rsidP="00787819">
      <w:pPr>
        <w:pStyle w:val="Prrafodelista"/>
        <w:numPr>
          <w:ilvl w:val="0"/>
          <w:numId w:val="2"/>
        </w:numPr>
        <w:spacing w:line="360" w:lineRule="auto"/>
        <w:ind w:left="0" w:firstLine="0"/>
        <w:jc w:val="both"/>
        <w:rPr>
          <w:rFonts w:ascii="Palatino Linotype" w:eastAsia="Calibri" w:hAnsi="Palatino Linotype" w:cs="Arial"/>
          <w:sz w:val="24"/>
        </w:rPr>
      </w:pPr>
      <w:r w:rsidRPr="001A5067">
        <w:rPr>
          <w:rFonts w:ascii="Palatino Linotype" w:eastAsia="Calibri" w:hAnsi="Palatino Linotype" w:cs="Arial"/>
          <w:sz w:val="24"/>
        </w:rPr>
        <w:t>Es así que, los Titulares de las Unidades de Transparencia, al recibir una solicitud deben recibir, tramitar y dar respuesta a las solicitudes de acceso a la información, tal y como lo dispone la fracción II y IV del artículo 53 de la Ley de Transparencia y Acceso a la Información Pública del Estado de México y Municipios:</w:t>
      </w:r>
    </w:p>
    <w:p w14:paraId="6C7C03C6" w14:textId="77777777" w:rsidR="00787819" w:rsidRPr="001A5067" w:rsidRDefault="00787819" w:rsidP="00787819">
      <w:pPr>
        <w:pStyle w:val="Prrafodelista"/>
        <w:rPr>
          <w:rFonts w:ascii="Palatino Linotype" w:eastAsia="Calibri" w:hAnsi="Palatino Linotype" w:cs="Arial"/>
        </w:rPr>
      </w:pPr>
    </w:p>
    <w:p w14:paraId="6CA9B7AA" w14:textId="77777777" w:rsidR="00787819" w:rsidRPr="001A5067" w:rsidRDefault="00787819" w:rsidP="00787819">
      <w:pPr>
        <w:pStyle w:val="Prrafodelista"/>
        <w:spacing w:line="360" w:lineRule="auto"/>
        <w:ind w:left="567" w:right="822"/>
        <w:jc w:val="both"/>
        <w:rPr>
          <w:rFonts w:ascii="Palatino Linotype" w:hAnsi="Palatino Linotype"/>
          <w:i/>
        </w:rPr>
      </w:pPr>
      <w:r w:rsidRPr="001A5067">
        <w:rPr>
          <w:rFonts w:ascii="Palatino Linotype" w:hAnsi="Palatino Linotype"/>
          <w:i/>
        </w:rPr>
        <w:t xml:space="preserve">Artículo 53. Las Unidades de Transparencia tendrán las siguientes funciones: </w:t>
      </w:r>
    </w:p>
    <w:p w14:paraId="45F7F4F6" w14:textId="77777777" w:rsidR="00787819" w:rsidRPr="001A5067" w:rsidRDefault="00787819" w:rsidP="00787819">
      <w:pPr>
        <w:pStyle w:val="Prrafodelista"/>
        <w:spacing w:line="360" w:lineRule="auto"/>
        <w:ind w:left="567" w:right="822"/>
        <w:jc w:val="both"/>
        <w:rPr>
          <w:rFonts w:ascii="Palatino Linotype" w:hAnsi="Palatino Linotype"/>
          <w:i/>
        </w:rPr>
      </w:pPr>
      <w:r w:rsidRPr="001A5067">
        <w:rPr>
          <w:rFonts w:ascii="Palatino Linotype" w:hAnsi="Palatino Linotype"/>
          <w:i/>
        </w:rPr>
        <w:t>I. …</w:t>
      </w:r>
    </w:p>
    <w:p w14:paraId="547D531D" w14:textId="77777777" w:rsidR="00787819" w:rsidRPr="001A5067" w:rsidRDefault="00787819" w:rsidP="00787819">
      <w:pPr>
        <w:pStyle w:val="Prrafodelista"/>
        <w:spacing w:line="360" w:lineRule="auto"/>
        <w:ind w:left="567" w:right="822"/>
        <w:jc w:val="both"/>
        <w:rPr>
          <w:rFonts w:ascii="Palatino Linotype" w:hAnsi="Palatino Linotype"/>
          <w:i/>
        </w:rPr>
      </w:pPr>
      <w:r w:rsidRPr="001A5067">
        <w:rPr>
          <w:rFonts w:ascii="Palatino Linotype" w:hAnsi="Palatino Linotype"/>
          <w:i/>
        </w:rPr>
        <w:t>II. Recibir, tramitar y dar respuesta a las solicitudes de acceso a la información;</w:t>
      </w:r>
    </w:p>
    <w:p w14:paraId="66EA5FE4" w14:textId="77777777" w:rsidR="00787819" w:rsidRPr="001A5067" w:rsidRDefault="00787819" w:rsidP="00787819">
      <w:pPr>
        <w:pStyle w:val="Prrafodelista"/>
        <w:spacing w:line="360" w:lineRule="auto"/>
        <w:ind w:left="567" w:right="822"/>
        <w:jc w:val="both"/>
        <w:rPr>
          <w:rFonts w:ascii="Palatino Linotype" w:hAnsi="Palatino Linotype"/>
          <w:i/>
        </w:rPr>
      </w:pPr>
      <w:r w:rsidRPr="001A5067">
        <w:rPr>
          <w:rFonts w:ascii="Palatino Linotype" w:hAnsi="Palatino Linotype"/>
          <w:i/>
        </w:rPr>
        <w:t>…</w:t>
      </w:r>
    </w:p>
    <w:p w14:paraId="486D9E4C" w14:textId="77777777" w:rsidR="00787819" w:rsidRPr="001A5067" w:rsidRDefault="00787819" w:rsidP="00787819">
      <w:pPr>
        <w:pStyle w:val="Prrafodelista"/>
        <w:spacing w:line="360" w:lineRule="auto"/>
        <w:ind w:left="567" w:right="822"/>
        <w:jc w:val="both"/>
        <w:rPr>
          <w:rFonts w:ascii="Palatino Linotype" w:eastAsia="Calibri" w:hAnsi="Palatino Linotype" w:cs="Arial"/>
          <w:i/>
        </w:rPr>
      </w:pPr>
      <w:r w:rsidRPr="001A5067">
        <w:rPr>
          <w:rFonts w:ascii="Palatino Linotype" w:hAnsi="Palatino Linotype"/>
          <w:i/>
        </w:rPr>
        <w:t>IV. Realizar, con efectividad, los trámites internos necesarios para la atención de las solicitudes de acceso a la información;</w:t>
      </w:r>
    </w:p>
    <w:p w14:paraId="305E95BD" w14:textId="77777777" w:rsidR="00787819" w:rsidRPr="001A5067" w:rsidRDefault="00787819" w:rsidP="00787819">
      <w:pPr>
        <w:rPr>
          <w:rFonts w:ascii="Palatino Linotype" w:eastAsia="Calibri" w:hAnsi="Palatino Linotype" w:cs="Arial"/>
          <w:sz w:val="22"/>
        </w:rPr>
      </w:pPr>
    </w:p>
    <w:p w14:paraId="37A33C1E" w14:textId="77777777" w:rsidR="00787819" w:rsidRPr="001A5067" w:rsidRDefault="00787819" w:rsidP="00787819">
      <w:pPr>
        <w:pStyle w:val="Prrafodelista"/>
        <w:numPr>
          <w:ilvl w:val="0"/>
          <w:numId w:val="2"/>
        </w:numPr>
        <w:spacing w:line="360" w:lineRule="auto"/>
        <w:ind w:left="0" w:firstLine="0"/>
        <w:jc w:val="both"/>
        <w:rPr>
          <w:rFonts w:ascii="Palatino Linotype" w:eastAsia="Calibri" w:hAnsi="Palatino Linotype" w:cs="Arial"/>
          <w:sz w:val="24"/>
        </w:rPr>
      </w:pPr>
      <w:r w:rsidRPr="001A5067">
        <w:rPr>
          <w:rFonts w:ascii="Palatino Linotype" w:hAnsi="Palatino Linotype"/>
          <w:sz w:val="24"/>
        </w:rPr>
        <w:t xml:space="preserve">Por su parte, las unidades administrativas cuentan con servidores públicos habilitados que son las </w:t>
      </w:r>
      <w:r w:rsidRPr="001A5067">
        <w:rPr>
          <w:rFonts w:ascii="Palatino Linotype" w:hAnsi="Palatino Linotype"/>
          <w:i/>
          <w:sz w:val="24"/>
        </w:rPr>
        <w:t xml:space="preserve">personas encargada dentro de las diversas unidades administrativas o áreas del sujeto obligado, de apoyar, gestionar y entregar la información o datos personales que se ubiquen en la misma, a sus respectivas unidades de transparencia; respecto de las </w:t>
      </w:r>
      <w:r w:rsidRPr="001A5067">
        <w:rPr>
          <w:rFonts w:ascii="Palatino Linotype" w:hAnsi="Palatino Linotype"/>
          <w:i/>
          <w:sz w:val="24"/>
        </w:rPr>
        <w:lastRenderedPageBreak/>
        <w:t>solicitudes presentadas y aportar en primera instancia el fundamento y motivación de la clasificación de la información.</w:t>
      </w:r>
    </w:p>
    <w:p w14:paraId="0C46172E" w14:textId="77777777" w:rsidR="00787819" w:rsidRPr="001A5067" w:rsidRDefault="00787819" w:rsidP="00787819">
      <w:pPr>
        <w:spacing w:line="360" w:lineRule="auto"/>
        <w:jc w:val="both"/>
        <w:rPr>
          <w:rFonts w:ascii="Palatino Linotype" w:eastAsia="Calibri" w:hAnsi="Palatino Linotype" w:cs="Arial"/>
          <w:sz w:val="22"/>
        </w:rPr>
      </w:pPr>
    </w:p>
    <w:p w14:paraId="787EF67D" w14:textId="77777777" w:rsidR="008B266A" w:rsidRPr="001A5067" w:rsidRDefault="00787819" w:rsidP="00787819">
      <w:pPr>
        <w:pStyle w:val="Prrafodelista"/>
        <w:numPr>
          <w:ilvl w:val="0"/>
          <w:numId w:val="2"/>
        </w:numPr>
        <w:spacing w:line="360" w:lineRule="auto"/>
        <w:ind w:left="0" w:firstLine="0"/>
        <w:jc w:val="both"/>
        <w:rPr>
          <w:rFonts w:ascii="Palatino Linotype" w:eastAsia="Calibri" w:hAnsi="Palatino Linotype" w:cs="Arial"/>
          <w:sz w:val="24"/>
        </w:rPr>
      </w:pPr>
      <w:r w:rsidRPr="001A5067">
        <w:rPr>
          <w:rFonts w:ascii="Palatino Linotype" w:hAnsi="Palatino Linotype"/>
          <w:sz w:val="24"/>
        </w:rPr>
        <w:t>Es así que, los servidores públicos habilitados de cada unidad administrativa, son las autoridades encargadas de realizar la búsqueda de la información y la eventual entrega a la Unidad de Transparencia, para que esta, a su vez, la ponga a disposición de los particulares. Resultando así la responsabilidad de los servidores públicos el elaborar y emitir los oficios o documentos que acompañen la información a proporcionar.</w:t>
      </w:r>
    </w:p>
    <w:p w14:paraId="0AB7E4DC" w14:textId="77777777" w:rsidR="008B266A" w:rsidRPr="001A5067" w:rsidRDefault="008B266A" w:rsidP="008B266A">
      <w:pPr>
        <w:pStyle w:val="Prrafodelista"/>
        <w:rPr>
          <w:rFonts w:ascii="Palatino Linotype" w:eastAsia="Calibri" w:hAnsi="Palatino Linotype" w:cs="Arial"/>
          <w:sz w:val="24"/>
        </w:rPr>
      </w:pPr>
    </w:p>
    <w:p w14:paraId="1A9C1893" w14:textId="4B03A5D0" w:rsidR="008B266A" w:rsidRPr="001A5067" w:rsidRDefault="00787819" w:rsidP="008B266A">
      <w:pPr>
        <w:pStyle w:val="Prrafodelista"/>
        <w:numPr>
          <w:ilvl w:val="0"/>
          <w:numId w:val="2"/>
        </w:numPr>
        <w:spacing w:line="360" w:lineRule="auto"/>
        <w:ind w:left="0" w:firstLine="0"/>
        <w:jc w:val="both"/>
        <w:rPr>
          <w:rFonts w:ascii="Palatino Linotype" w:eastAsia="Calibri" w:hAnsi="Palatino Linotype" w:cs="Arial"/>
          <w:sz w:val="24"/>
        </w:rPr>
      </w:pPr>
      <w:r w:rsidRPr="001A5067">
        <w:rPr>
          <w:rFonts w:ascii="Palatino Linotype" w:eastAsia="Calibri" w:hAnsi="Palatino Linotype" w:cs="Arial"/>
          <w:sz w:val="24"/>
        </w:rPr>
        <w:t>En el presente asunto en particular, el Sujeto Obligado omitió turnar la solicitud a la Tesorería Municipal</w:t>
      </w:r>
      <w:r w:rsidR="008B266A" w:rsidRPr="001A5067">
        <w:rPr>
          <w:rFonts w:ascii="Palatino Linotype" w:eastAsia="Calibri" w:hAnsi="Palatino Linotype" w:cs="Arial"/>
          <w:sz w:val="24"/>
        </w:rPr>
        <w:t xml:space="preserve">, pues conforme a </w:t>
      </w:r>
      <w:r w:rsidR="008B266A" w:rsidRPr="001A5067">
        <w:rPr>
          <w:rFonts w:ascii="Palatino Linotype" w:eastAsia="Palatino Linotype" w:hAnsi="Palatino Linotype" w:cs="Palatino Linotype"/>
          <w:color w:val="000000"/>
        </w:rPr>
        <w:t>los artículos 31 fracciones XVIII y XIX y 95 fracciones I y IV de la Ley Orgánica Municipal del Estado de México, disponen como atribuciones de los ayuntamientos, lo siguiente:</w:t>
      </w:r>
    </w:p>
    <w:p w14:paraId="7167799E" w14:textId="77777777" w:rsidR="008B266A" w:rsidRPr="001A5067" w:rsidRDefault="008B266A" w:rsidP="008B266A">
      <w:pPr>
        <w:pStyle w:val="Prrafodelista"/>
        <w:tabs>
          <w:tab w:val="left" w:pos="426"/>
        </w:tabs>
        <w:spacing w:line="360" w:lineRule="auto"/>
        <w:ind w:left="0" w:right="49"/>
        <w:jc w:val="both"/>
        <w:rPr>
          <w:rFonts w:ascii="Palatino Linotype" w:hAnsi="Palatino Linotype" w:cs="Arial"/>
          <w:color w:val="000000" w:themeColor="text1"/>
        </w:rPr>
      </w:pPr>
    </w:p>
    <w:p w14:paraId="29B1A7C6" w14:textId="77777777" w:rsidR="008B266A" w:rsidRPr="001A5067" w:rsidRDefault="008B266A" w:rsidP="008B266A">
      <w:pPr>
        <w:spacing w:after="120"/>
        <w:ind w:left="567" w:right="616"/>
        <w:jc w:val="both"/>
        <w:rPr>
          <w:rFonts w:ascii="Palatino Linotype" w:eastAsia="Palatino Linotype" w:hAnsi="Palatino Linotype" w:cs="Palatino Linotype"/>
          <w:i/>
          <w:sz w:val="22"/>
          <w:szCs w:val="22"/>
        </w:rPr>
      </w:pPr>
      <w:r w:rsidRPr="001A5067">
        <w:rPr>
          <w:rFonts w:ascii="Palatino Linotype" w:eastAsia="Palatino Linotype" w:hAnsi="Palatino Linotype" w:cs="Palatino Linotype"/>
          <w:i/>
          <w:sz w:val="22"/>
          <w:szCs w:val="22"/>
        </w:rPr>
        <w:t>"</w:t>
      </w:r>
      <w:r w:rsidRPr="001A5067">
        <w:rPr>
          <w:rFonts w:ascii="Palatino Linotype" w:eastAsia="Palatino Linotype" w:hAnsi="Palatino Linotype" w:cs="Palatino Linotype"/>
          <w:b/>
          <w:i/>
          <w:sz w:val="22"/>
          <w:szCs w:val="22"/>
        </w:rPr>
        <w:t>Artículo 31.-</w:t>
      </w:r>
      <w:r w:rsidRPr="001A5067">
        <w:rPr>
          <w:rFonts w:ascii="Palatino Linotype" w:eastAsia="Palatino Linotype" w:hAnsi="Palatino Linotype" w:cs="Palatino Linotype"/>
          <w:i/>
          <w:sz w:val="22"/>
          <w:szCs w:val="22"/>
        </w:rPr>
        <w:t>Son atribuciones de los ayuntamientos:</w:t>
      </w:r>
    </w:p>
    <w:p w14:paraId="1F7E16B2" w14:textId="77777777" w:rsidR="008B266A" w:rsidRPr="001A5067" w:rsidRDefault="008B266A" w:rsidP="008B266A">
      <w:pPr>
        <w:spacing w:after="120"/>
        <w:ind w:left="567" w:right="616"/>
        <w:jc w:val="both"/>
        <w:rPr>
          <w:rFonts w:ascii="Palatino Linotype" w:eastAsia="Palatino Linotype" w:hAnsi="Palatino Linotype" w:cs="Palatino Linotype"/>
          <w:b/>
          <w:i/>
          <w:sz w:val="22"/>
          <w:szCs w:val="22"/>
        </w:rPr>
      </w:pPr>
      <w:r w:rsidRPr="001A5067">
        <w:rPr>
          <w:rFonts w:ascii="Palatino Linotype" w:eastAsia="Palatino Linotype" w:hAnsi="Palatino Linotype" w:cs="Palatino Linotype"/>
          <w:b/>
          <w:i/>
          <w:sz w:val="22"/>
          <w:szCs w:val="22"/>
        </w:rPr>
        <w:t>(…)</w:t>
      </w:r>
    </w:p>
    <w:p w14:paraId="4339743E" w14:textId="77777777" w:rsidR="008B266A" w:rsidRPr="001A5067" w:rsidRDefault="008B266A" w:rsidP="008B266A">
      <w:pPr>
        <w:spacing w:after="120"/>
        <w:ind w:left="567" w:right="616"/>
        <w:jc w:val="both"/>
        <w:rPr>
          <w:rFonts w:ascii="Palatino Linotype" w:eastAsia="Palatino Linotype" w:hAnsi="Palatino Linotype" w:cs="Palatino Linotype"/>
          <w:i/>
          <w:sz w:val="22"/>
          <w:szCs w:val="22"/>
        </w:rPr>
      </w:pPr>
      <w:r w:rsidRPr="001A5067">
        <w:rPr>
          <w:rFonts w:ascii="Palatino Linotype" w:eastAsia="Palatino Linotype" w:hAnsi="Palatino Linotype" w:cs="Palatino Linotype"/>
          <w:b/>
          <w:i/>
          <w:sz w:val="22"/>
          <w:szCs w:val="22"/>
        </w:rPr>
        <w:t>XVIII.</w:t>
      </w:r>
      <w:r w:rsidRPr="001A5067">
        <w:rPr>
          <w:rFonts w:ascii="Palatino Linotype" w:eastAsia="Palatino Linotype" w:hAnsi="Palatino Linotype" w:cs="Palatino Linotype"/>
          <w:i/>
          <w:sz w:val="22"/>
          <w:szCs w:val="22"/>
        </w:rPr>
        <w:tab/>
        <w:t>Administrar su hacienda en términos de ley, y controlar a través del presidente y síndico la aplicación del presupuesto de egresos del municipio;</w:t>
      </w:r>
    </w:p>
    <w:p w14:paraId="0E2D569A" w14:textId="77777777" w:rsidR="008B266A" w:rsidRPr="001A5067" w:rsidRDefault="008B266A" w:rsidP="008B266A">
      <w:pPr>
        <w:spacing w:after="120"/>
        <w:ind w:left="567" w:right="616"/>
        <w:jc w:val="both"/>
        <w:rPr>
          <w:rFonts w:ascii="Palatino Linotype" w:eastAsia="Palatino Linotype" w:hAnsi="Palatino Linotype" w:cs="Palatino Linotype"/>
          <w:i/>
          <w:sz w:val="22"/>
          <w:szCs w:val="22"/>
        </w:rPr>
      </w:pPr>
      <w:r w:rsidRPr="001A5067">
        <w:rPr>
          <w:rFonts w:ascii="Palatino Linotype" w:eastAsia="Palatino Linotype" w:hAnsi="Palatino Linotype" w:cs="Palatino Linotype"/>
          <w:b/>
          <w:i/>
          <w:sz w:val="22"/>
          <w:szCs w:val="22"/>
        </w:rPr>
        <w:t>(…)</w:t>
      </w:r>
    </w:p>
    <w:p w14:paraId="7C6010E2" w14:textId="77777777" w:rsidR="008B266A" w:rsidRPr="001A5067" w:rsidRDefault="008B266A" w:rsidP="008B266A">
      <w:pPr>
        <w:spacing w:after="120"/>
        <w:ind w:left="567" w:right="616"/>
        <w:jc w:val="both"/>
        <w:rPr>
          <w:rFonts w:ascii="Palatino Linotype" w:eastAsia="Palatino Linotype" w:hAnsi="Palatino Linotype" w:cs="Palatino Linotype"/>
          <w:i/>
          <w:sz w:val="22"/>
          <w:szCs w:val="22"/>
        </w:rPr>
      </w:pPr>
      <w:r w:rsidRPr="001A5067">
        <w:rPr>
          <w:rFonts w:ascii="Palatino Linotype" w:eastAsia="Palatino Linotype" w:hAnsi="Palatino Linotype" w:cs="Palatino Linotype"/>
          <w:b/>
          <w:i/>
          <w:sz w:val="22"/>
          <w:szCs w:val="22"/>
        </w:rPr>
        <w:t>XIX.</w:t>
      </w:r>
      <w:r w:rsidRPr="001A5067">
        <w:rPr>
          <w:rFonts w:ascii="Palatino Linotype" w:eastAsia="Palatino Linotype" w:hAnsi="Palatino Linotype" w:cs="Palatino Linotype"/>
          <w:i/>
          <w:sz w:val="22"/>
          <w:szCs w:val="22"/>
        </w:rPr>
        <w:t xml:space="preserve"> Aprobar anualmente a más tardar el 20 de diciembre, su Presupuesto de Egresos, en base a los ingresos presupuestados para el ejercicio que corresponda, el cual podrá ser adecuado en función de las implicaciones que deriven de la aprobación de la Ley de Ingresos Municipal que haga la Legislatura, así como por la asignación de las participaciones y </w:t>
      </w:r>
      <w:r w:rsidRPr="001A5067">
        <w:rPr>
          <w:rFonts w:ascii="Palatino Linotype" w:eastAsia="Palatino Linotype" w:hAnsi="Palatino Linotype" w:cs="Palatino Linotype"/>
          <w:i/>
          <w:sz w:val="22"/>
          <w:szCs w:val="22"/>
        </w:rPr>
        <w:lastRenderedPageBreak/>
        <w:t xml:space="preserve">aportaciones federales y estatales. Si cumplido el plazo que corresponda no se hubiere aprobado el Presupuesto de Egresos referido, seguirá en vigor hasta el 28 o 29 de febrero del ejercicio fiscal inmediato siguiente, el expedido para el ejercicio inmediato anterior al de la iniciativa en discusión, únicamente respecto del gasto corriente. </w:t>
      </w:r>
    </w:p>
    <w:p w14:paraId="0C749E1F" w14:textId="77777777" w:rsidR="008B266A" w:rsidRPr="001A5067" w:rsidRDefault="008B266A" w:rsidP="008B266A">
      <w:pPr>
        <w:spacing w:after="120"/>
        <w:ind w:left="567" w:right="616"/>
        <w:jc w:val="both"/>
        <w:rPr>
          <w:rFonts w:ascii="Palatino Linotype" w:eastAsia="Palatino Linotype" w:hAnsi="Palatino Linotype" w:cs="Palatino Linotype"/>
          <w:i/>
          <w:sz w:val="22"/>
          <w:szCs w:val="22"/>
        </w:rPr>
      </w:pPr>
      <w:r w:rsidRPr="001A5067">
        <w:rPr>
          <w:rFonts w:ascii="Palatino Linotype" w:eastAsia="Palatino Linotype" w:hAnsi="Palatino Linotype" w:cs="Palatino Linotype"/>
          <w:i/>
          <w:sz w:val="22"/>
          <w:szCs w:val="22"/>
        </w:rPr>
        <w:t xml:space="preserve">Los Ayuntamientos al aprobar su presupuesto de egresos, deberán señalar la remuneración de todo tipo que corresponda a un empleo, cargo o comisión de cualquier naturaleza, determinada conforme a principios de racionalidad, austeridad, disciplina financiera, equidad, legalidad, igualdad y transparencia, sujetándose a lo dispuesto por el Código Financiero y demás disposiciones legales aplicables. </w:t>
      </w:r>
    </w:p>
    <w:p w14:paraId="70E2D404" w14:textId="77777777" w:rsidR="008B266A" w:rsidRPr="001A5067" w:rsidRDefault="008B266A" w:rsidP="008B266A">
      <w:pPr>
        <w:spacing w:after="120"/>
        <w:ind w:left="567" w:right="616"/>
        <w:jc w:val="both"/>
        <w:rPr>
          <w:rFonts w:ascii="Palatino Linotype" w:eastAsia="Palatino Linotype" w:hAnsi="Palatino Linotype" w:cs="Palatino Linotype"/>
          <w:i/>
          <w:sz w:val="22"/>
          <w:szCs w:val="22"/>
        </w:rPr>
      </w:pPr>
      <w:r w:rsidRPr="001A5067">
        <w:rPr>
          <w:rFonts w:ascii="Palatino Linotype" w:eastAsia="Palatino Linotype" w:hAnsi="Palatino Linotype" w:cs="Palatino Linotype"/>
          <w:i/>
          <w:sz w:val="22"/>
          <w:szCs w:val="22"/>
        </w:rPr>
        <w:t xml:space="preserve">Las remuneraciones de todo tipo del Presidente Municipal, Síndicos, Regidores y servidores públicos en general, incluyendo mandos medios y superiores de la administración municipal, serán determinadas anualmente en el presupuesto de egresos correspondiente y se sujetarán a los lineamientos legales establecidos para todos los servidores públicos municipales. </w:t>
      </w:r>
    </w:p>
    <w:p w14:paraId="48EC859A" w14:textId="77777777" w:rsidR="008B266A" w:rsidRPr="001A5067" w:rsidRDefault="008B266A" w:rsidP="008B266A">
      <w:pPr>
        <w:spacing w:after="120"/>
        <w:ind w:left="567" w:right="616"/>
        <w:jc w:val="both"/>
        <w:rPr>
          <w:rFonts w:ascii="Palatino Linotype" w:eastAsia="Palatino Linotype" w:hAnsi="Palatino Linotype" w:cs="Palatino Linotype"/>
          <w:i/>
          <w:sz w:val="22"/>
          <w:szCs w:val="22"/>
        </w:rPr>
      </w:pPr>
      <w:r w:rsidRPr="001A5067">
        <w:rPr>
          <w:rFonts w:ascii="Palatino Linotype" w:eastAsia="Palatino Linotype" w:hAnsi="Palatino Linotype" w:cs="Palatino Linotype"/>
          <w:i/>
          <w:sz w:val="22"/>
          <w:szCs w:val="22"/>
        </w:rPr>
        <w:t>Los ayuntamientos podrán promover el financiamiento de proyectos productivos de las mujeres emprendedoras.</w:t>
      </w:r>
    </w:p>
    <w:p w14:paraId="34CE515E" w14:textId="77777777" w:rsidR="008B266A" w:rsidRPr="001A5067" w:rsidRDefault="008B266A" w:rsidP="008B266A">
      <w:pPr>
        <w:spacing w:after="120"/>
        <w:ind w:left="567" w:right="616"/>
        <w:jc w:val="both"/>
        <w:rPr>
          <w:rFonts w:ascii="Palatino Linotype" w:eastAsia="Palatino Linotype" w:hAnsi="Palatino Linotype" w:cs="Palatino Linotype"/>
          <w:i/>
          <w:sz w:val="22"/>
          <w:szCs w:val="22"/>
        </w:rPr>
      </w:pPr>
      <w:r w:rsidRPr="001A5067">
        <w:rPr>
          <w:rFonts w:ascii="Palatino Linotype" w:eastAsia="Palatino Linotype" w:hAnsi="Palatino Linotype" w:cs="Palatino Linotype"/>
          <w:b/>
          <w:i/>
          <w:sz w:val="22"/>
          <w:szCs w:val="22"/>
        </w:rPr>
        <w:t>Artículo 95</w:t>
      </w:r>
      <w:r w:rsidRPr="001A5067">
        <w:rPr>
          <w:rFonts w:ascii="Palatino Linotype" w:eastAsia="Palatino Linotype" w:hAnsi="Palatino Linotype" w:cs="Palatino Linotype"/>
          <w:i/>
          <w:sz w:val="22"/>
          <w:szCs w:val="22"/>
        </w:rPr>
        <w:t xml:space="preserve">.-Son atribuciones del tesorero municipal: </w:t>
      </w:r>
    </w:p>
    <w:p w14:paraId="6A14569E" w14:textId="77777777" w:rsidR="008B266A" w:rsidRPr="001A5067" w:rsidRDefault="008B266A" w:rsidP="008B266A">
      <w:pPr>
        <w:spacing w:after="120"/>
        <w:ind w:left="567" w:right="616"/>
        <w:jc w:val="both"/>
        <w:rPr>
          <w:rFonts w:ascii="Palatino Linotype" w:eastAsia="Palatino Linotype" w:hAnsi="Palatino Linotype" w:cs="Palatino Linotype"/>
          <w:i/>
          <w:sz w:val="22"/>
          <w:szCs w:val="22"/>
        </w:rPr>
      </w:pPr>
      <w:r w:rsidRPr="001A5067">
        <w:rPr>
          <w:rFonts w:ascii="Palatino Linotype" w:eastAsia="Palatino Linotype" w:hAnsi="Palatino Linotype" w:cs="Palatino Linotype"/>
          <w:b/>
          <w:i/>
          <w:sz w:val="22"/>
          <w:szCs w:val="22"/>
        </w:rPr>
        <w:t>I.</w:t>
      </w:r>
      <w:r w:rsidRPr="001A5067">
        <w:rPr>
          <w:rFonts w:ascii="Palatino Linotype" w:eastAsia="Palatino Linotype" w:hAnsi="Palatino Linotype" w:cs="Palatino Linotype"/>
          <w:i/>
          <w:sz w:val="22"/>
          <w:szCs w:val="22"/>
        </w:rPr>
        <w:t xml:space="preserve"> Administrar la hacienda pública municipal, de conformidad con las disposiciones legales aplicables;</w:t>
      </w:r>
    </w:p>
    <w:p w14:paraId="294BD294" w14:textId="77777777" w:rsidR="008B266A" w:rsidRPr="001A5067" w:rsidRDefault="008B266A" w:rsidP="008B266A">
      <w:pPr>
        <w:spacing w:after="120"/>
        <w:ind w:left="567" w:right="616"/>
        <w:jc w:val="both"/>
        <w:rPr>
          <w:rFonts w:ascii="Palatino Linotype" w:eastAsia="Palatino Linotype" w:hAnsi="Palatino Linotype" w:cs="Palatino Linotype"/>
          <w:b/>
          <w:i/>
          <w:sz w:val="22"/>
          <w:szCs w:val="22"/>
        </w:rPr>
      </w:pPr>
      <w:r w:rsidRPr="001A5067">
        <w:rPr>
          <w:rFonts w:ascii="Palatino Linotype" w:eastAsia="Palatino Linotype" w:hAnsi="Palatino Linotype" w:cs="Palatino Linotype"/>
          <w:b/>
          <w:i/>
          <w:sz w:val="22"/>
          <w:szCs w:val="22"/>
        </w:rPr>
        <w:t>(…)</w:t>
      </w:r>
    </w:p>
    <w:p w14:paraId="5CDA2FD0" w14:textId="77777777" w:rsidR="008B266A" w:rsidRPr="001A5067" w:rsidRDefault="008B266A" w:rsidP="008B266A">
      <w:pPr>
        <w:spacing w:after="120"/>
        <w:ind w:left="567" w:right="616"/>
        <w:jc w:val="both"/>
        <w:rPr>
          <w:rFonts w:ascii="Palatino Linotype" w:eastAsia="Palatino Linotype" w:hAnsi="Palatino Linotype" w:cs="Palatino Linotype"/>
          <w:i/>
          <w:sz w:val="22"/>
          <w:szCs w:val="22"/>
        </w:rPr>
      </w:pPr>
      <w:r w:rsidRPr="001A5067">
        <w:rPr>
          <w:rFonts w:ascii="Palatino Linotype" w:eastAsia="Palatino Linotype" w:hAnsi="Palatino Linotype" w:cs="Palatino Linotype"/>
          <w:b/>
          <w:i/>
          <w:sz w:val="22"/>
          <w:szCs w:val="22"/>
        </w:rPr>
        <w:t>IV.</w:t>
      </w:r>
      <w:r w:rsidRPr="001A5067">
        <w:rPr>
          <w:rFonts w:ascii="Palatino Linotype" w:eastAsia="Palatino Linotype" w:hAnsi="Palatino Linotype" w:cs="Palatino Linotype"/>
          <w:i/>
          <w:sz w:val="22"/>
          <w:szCs w:val="22"/>
        </w:rPr>
        <w:t xml:space="preserve"> Llevar los registros contables, financieros y administrativos de los ingresos, egresos, e inventarios;</w:t>
      </w:r>
    </w:p>
    <w:p w14:paraId="3969134F" w14:textId="77777777" w:rsidR="008B266A" w:rsidRPr="001A5067" w:rsidRDefault="008B266A" w:rsidP="008B266A">
      <w:pPr>
        <w:spacing w:after="120"/>
        <w:ind w:left="567" w:right="616"/>
        <w:jc w:val="both"/>
        <w:rPr>
          <w:rFonts w:ascii="Palatino Linotype" w:eastAsia="Palatino Linotype" w:hAnsi="Palatino Linotype" w:cs="Palatino Linotype"/>
          <w:i/>
          <w:sz w:val="22"/>
          <w:szCs w:val="22"/>
        </w:rPr>
      </w:pPr>
      <w:r w:rsidRPr="001A5067">
        <w:rPr>
          <w:rFonts w:ascii="Palatino Linotype" w:eastAsia="Palatino Linotype" w:hAnsi="Palatino Linotype" w:cs="Palatino Linotype"/>
          <w:b/>
          <w:i/>
          <w:sz w:val="22"/>
          <w:szCs w:val="22"/>
        </w:rPr>
        <w:t>(</w:t>
      </w:r>
      <w:r w:rsidRPr="001A5067">
        <w:rPr>
          <w:rFonts w:ascii="Palatino Linotype" w:eastAsia="Palatino Linotype" w:hAnsi="Palatino Linotype" w:cs="Palatino Linotype"/>
          <w:i/>
          <w:sz w:val="22"/>
          <w:szCs w:val="22"/>
        </w:rPr>
        <w:t>…)”</w:t>
      </w:r>
    </w:p>
    <w:p w14:paraId="0F1681E3" w14:textId="77777777" w:rsidR="008B266A" w:rsidRPr="001A5067" w:rsidRDefault="008B266A" w:rsidP="008B266A">
      <w:pPr>
        <w:pStyle w:val="Prrafodelista"/>
        <w:tabs>
          <w:tab w:val="left" w:pos="426"/>
        </w:tabs>
        <w:spacing w:line="360" w:lineRule="auto"/>
        <w:ind w:left="0" w:right="49"/>
        <w:jc w:val="both"/>
        <w:rPr>
          <w:rFonts w:ascii="Palatino Linotype" w:hAnsi="Palatino Linotype" w:cs="Arial"/>
          <w:color w:val="000000" w:themeColor="text1"/>
        </w:rPr>
      </w:pPr>
    </w:p>
    <w:p w14:paraId="6D81A02D" w14:textId="77777777" w:rsidR="008B266A" w:rsidRPr="001A5067" w:rsidRDefault="008B266A" w:rsidP="008B266A">
      <w:pPr>
        <w:pStyle w:val="Prrafodelista"/>
        <w:numPr>
          <w:ilvl w:val="0"/>
          <w:numId w:val="2"/>
        </w:numPr>
        <w:tabs>
          <w:tab w:val="left" w:pos="567"/>
        </w:tabs>
        <w:spacing w:line="360" w:lineRule="auto"/>
        <w:ind w:left="0" w:right="49" w:firstLine="0"/>
        <w:jc w:val="both"/>
        <w:rPr>
          <w:rFonts w:ascii="Palatino Linotype" w:hAnsi="Palatino Linotype" w:cs="Arial"/>
          <w:color w:val="000000" w:themeColor="text1"/>
          <w:sz w:val="24"/>
        </w:rPr>
      </w:pPr>
      <w:r w:rsidRPr="001A5067">
        <w:rPr>
          <w:rFonts w:ascii="Palatino Linotype" w:eastAsia="Palatino Linotype" w:hAnsi="Palatino Linotype" w:cs="Palatino Linotype"/>
          <w:sz w:val="24"/>
        </w:rPr>
        <w:t xml:space="preserve">De los preceptos normativos citados con anterioridad, se advierte que los Ayuntamientos tienen la atribución de administrar libremente su hacienda y controlar la aplicación del presupuesto de egresos aprobado por dicho cuerpo colegiado a más tardar el veinte de diciembre del año del año inmediato anterior, por lo que señala </w:t>
      </w:r>
      <w:r w:rsidRPr="001A5067">
        <w:rPr>
          <w:rFonts w:ascii="Palatino Linotype" w:eastAsia="Palatino Linotype" w:hAnsi="Palatino Linotype" w:cs="Palatino Linotype"/>
          <w:sz w:val="24"/>
        </w:rPr>
        <w:lastRenderedPageBreak/>
        <w:t xml:space="preserve">que será atribución del Tesorero Municipal, el llevar los registros contables, financieros y administrativos de los ingresos, egresos e inventarios. </w:t>
      </w:r>
    </w:p>
    <w:p w14:paraId="20EADFD3" w14:textId="77777777" w:rsidR="008B266A" w:rsidRPr="001A5067" w:rsidRDefault="008B266A" w:rsidP="008B266A">
      <w:pPr>
        <w:pStyle w:val="Prrafodelista"/>
        <w:tabs>
          <w:tab w:val="left" w:pos="567"/>
        </w:tabs>
        <w:spacing w:line="360" w:lineRule="auto"/>
        <w:ind w:left="0" w:right="49"/>
        <w:jc w:val="both"/>
        <w:rPr>
          <w:rFonts w:ascii="Palatino Linotype" w:hAnsi="Palatino Linotype" w:cs="Arial"/>
          <w:color w:val="000000" w:themeColor="text1"/>
          <w:sz w:val="24"/>
        </w:rPr>
      </w:pPr>
    </w:p>
    <w:p w14:paraId="6D9976B2" w14:textId="77777777" w:rsidR="008B266A" w:rsidRPr="001A5067" w:rsidRDefault="008B266A" w:rsidP="008B266A">
      <w:pPr>
        <w:pStyle w:val="Prrafodelista"/>
        <w:numPr>
          <w:ilvl w:val="0"/>
          <w:numId w:val="2"/>
        </w:numPr>
        <w:tabs>
          <w:tab w:val="left" w:pos="567"/>
        </w:tabs>
        <w:spacing w:line="360" w:lineRule="auto"/>
        <w:ind w:left="0" w:right="49" w:firstLine="0"/>
        <w:jc w:val="both"/>
        <w:rPr>
          <w:rFonts w:ascii="Palatino Linotype" w:hAnsi="Palatino Linotype" w:cs="Arial"/>
          <w:color w:val="000000" w:themeColor="text1"/>
          <w:sz w:val="24"/>
        </w:rPr>
      </w:pPr>
      <w:r w:rsidRPr="001A5067">
        <w:rPr>
          <w:rFonts w:ascii="Palatino Linotype" w:eastAsia="Palatino Linotype" w:hAnsi="Palatino Linotype" w:cs="Palatino Linotype"/>
          <w:sz w:val="24"/>
        </w:rPr>
        <w:t>Por su parte, en los artículos 343, 344 y 345 del Código Financiero del Estado de México y Municipios, se reconoce el sistema y las políticas que deben seguir para llevar el registro contable de efecto patrimonial y presupuestal de las operaciones financieras que llevan a cabo los Municipios del Estado de México en armonía con el Sistema de Coordinación Hacendaria del Estado y con las disposiciones que se aprueben en materia de planeación, programación, presupuestación, evaluación y contabilidad gubernamental</w:t>
      </w:r>
      <w:r w:rsidRPr="001A5067">
        <w:rPr>
          <w:rFonts w:ascii="Palatino Linotype" w:hAnsi="Palatino Linotype"/>
          <w:sz w:val="24"/>
          <w:vertAlign w:val="superscript"/>
        </w:rPr>
        <w:footnoteReference w:id="8"/>
      </w:r>
      <w:r w:rsidRPr="001A5067">
        <w:rPr>
          <w:rFonts w:ascii="Palatino Linotype" w:eastAsia="Palatino Linotype" w:hAnsi="Palatino Linotype" w:cs="Palatino Linotype"/>
          <w:sz w:val="24"/>
        </w:rPr>
        <w:t>, en los siguientes términos:</w:t>
      </w:r>
    </w:p>
    <w:p w14:paraId="336B6AB9" w14:textId="77777777" w:rsidR="008B266A" w:rsidRPr="001A5067" w:rsidRDefault="008B266A" w:rsidP="008B266A">
      <w:pPr>
        <w:pStyle w:val="Prrafodelista"/>
        <w:rPr>
          <w:rFonts w:ascii="Palatino Linotype" w:eastAsia="Palatino Linotype" w:hAnsi="Palatino Linotype" w:cs="Palatino Linotype"/>
        </w:rPr>
      </w:pPr>
    </w:p>
    <w:p w14:paraId="3AEA0FF4" w14:textId="77777777" w:rsidR="008B266A" w:rsidRPr="001A5067" w:rsidRDefault="008B266A" w:rsidP="008B266A">
      <w:pPr>
        <w:spacing w:after="120"/>
        <w:ind w:left="567" w:right="616"/>
        <w:jc w:val="both"/>
        <w:rPr>
          <w:rFonts w:ascii="Palatino Linotype" w:eastAsia="Palatino Linotype" w:hAnsi="Palatino Linotype" w:cs="Palatino Linotype"/>
          <w:i/>
          <w:sz w:val="22"/>
          <w:szCs w:val="22"/>
        </w:rPr>
      </w:pPr>
      <w:r w:rsidRPr="001A5067">
        <w:rPr>
          <w:rFonts w:ascii="Palatino Linotype" w:eastAsia="Palatino Linotype" w:hAnsi="Palatino Linotype" w:cs="Palatino Linotype"/>
          <w:i/>
          <w:sz w:val="22"/>
          <w:szCs w:val="22"/>
        </w:rPr>
        <w:t>"</w:t>
      </w:r>
      <w:r w:rsidRPr="001A5067">
        <w:rPr>
          <w:rFonts w:ascii="Palatino Linotype" w:eastAsia="Palatino Linotype" w:hAnsi="Palatino Linotype" w:cs="Palatino Linotype"/>
          <w:b/>
          <w:i/>
          <w:sz w:val="22"/>
          <w:szCs w:val="22"/>
        </w:rPr>
        <w:t>Artículo 343.-</w:t>
      </w:r>
      <w:r w:rsidRPr="001A5067">
        <w:rPr>
          <w:rFonts w:ascii="Palatino Linotype" w:eastAsia="Palatino Linotype" w:hAnsi="Palatino Linotype" w:cs="Palatino Linotype"/>
          <w:i/>
          <w:sz w:val="22"/>
          <w:szCs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4072C7D3" w14:textId="77777777" w:rsidR="008B266A" w:rsidRPr="001A5067" w:rsidRDefault="008B266A" w:rsidP="008B266A">
      <w:pPr>
        <w:spacing w:after="120"/>
        <w:ind w:left="567" w:right="616"/>
        <w:jc w:val="both"/>
        <w:rPr>
          <w:rFonts w:ascii="Palatino Linotype" w:eastAsia="Palatino Linotype" w:hAnsi="Palatino Linotype" w:cs="Palatino Linotype"/>
          <w:i/>
          <w:sz w:val="22"/>
          <w:szCs w:val="22"/>
        </w:rPr>
      </w:pPr>
      <w:r w:rsidRPr="001A5067">
        <w:rPr>
          <w:rFonts w:ascii="Palatino Linotype" w:eastAsia="Palatino Linotype" w:hAnsi="Palatino Linotype" w:cs="Palatino Linotype"/>
          <w:i/>
          <w:sz w:val="22"/>
          <w:szCs w:val="22"/>
        </w:rPr>
        <w:t>El sistema de contabilidad sobre base acumulativa total se sustentará en los postulados básicos y el marco conceptual de la contabilidad gubernamental.</w:t>
      </w:r>
    </w:p>
    <w:p w14:paraId="0E68CEBC" w14:textId="77777777" w:rsidR="008B266A" w:rsidRPr="001A5067" w:rsidRDefault="008B266A" w:rsidP="008B266A">
      <w:pPr>
        <w:spacing w:after="120"/>
        <w:ind w:left="567" w:right="616"/>
        <w:jc w:val="both"/>
        <w:rPr>
          <w:rFonts w:ascii="Palatino Linotype" w:eastAsia="Palatino Linotype" w:hAnsi="Palatino Linotype" w:cs="Palatino Linotype"/>
          <w:i/>
          <w:sz w:val="22"/>
          <w:szCs w:val="22"/>
        </w:rPr>
      </w:pPr>
      <w:r w:rsidRPr="001A5067">
        <w:rPr>
          <w:rFonts w:ascii="Palatino Linotype" w:eastAsia="Palatino Linotype" w:hAnsi="Palatino Linotype" w:cs="Palatino Linotype"/>
          <w:b/>
          <w:i/>
          <w:sz w:val="22"/>
          <w:szCs w:val="22"/>
        </w:rPr>
        <w:t>Artículo 344.-</w:t>
      </w:r>
      <w:r w:rsidRPr="001A5067">
        <w:rPr>
          <w:rFonts w:ascii="Palatino Linotype" w:eastAsia="Palatino Linotype" w:hAnsi="Palatino Linotype" w:cs="Palatino Linotype"/>
          <w:i/>
          <w:sz w:val="22"/>
          <w:szCs w:val="22"/>
        </w:rPr>
        <w:t xml:space="preserve"> Las Dependencias, Entidades Públicas y unidades administrativas registrarán contablemente el efecto patrimonial y presupuesta/ de las operaciones financieras que realicen, en el momento en que ocurran, con base en el sistema y políticas de registro establecidas, en el caso de los Municipios se hará por la Tesorería. </w:t>
      </w:r>
    </w:p>
    <w:p w14:paraId="65CFB70B" w14:textId="77777777" w:rsidR="008B266A" w:rsidRPr="001A5067" w:rsidRDefault="008B266A" w:rsidP="008B266A">
      <w:pPr>
        <w:spacing w:after="120"/>
        <w:ind w:left="567" w:right="616"/>
        <w:jc w:val="both"/>
        <w:rPr>
          <w:rFonts w:ascii="Palatino Linotype" w:eastAsia="Palatino Linotype" w:hAnsi="Palatino Linotype" w:cs="Palatino Linotype"/>
          <w:i/>
          <w:sz w:val="22"/>
          <w:szCs w:val="22"/>
        </w:rPr>
      </w:pPr>
      <w:r w:rsidRPr="001A5067">
        <w:rPr>
          <w:rFonts w:ascii="Palatino Linotype" w:eastAsia="Palatino Linotype" w:hAnsi="Palatino Linotype" w:cs="Palatino Linotype"/>
          <w:i/>
          <w:sz w:val="22"/>
          <w:szCs w:val="22"/>
        </w:rPr>
        <w:t>(…)</w:t>
      </w:r>
    </w:p>
    <w:p w14:paraId="6CAE1C67" w14:textId="77777777" w:rsidR="008B266A" w:rsidRPr="001A5067" w:rsidRDefault="008B266A" w:rsidP="008B266A">
      <w:pPr>
        <w:spacing w:after="120"/>
        <w:ind w:left="567" w:right="616"/>
        <w:jc w:val="both"/>
        <w:rPr>
          <w:rFonts w:ascii="Palatino Linotype" w:eastAsia="Palatino Linotype" w:hAnsi="Palatino Linotype" w:cs="Palatino Linotype"/>
          <w:i/>
          <w:sz w:val="22"/>
          <w:szCs w:val="22"/>
        </w:rPr>
      </w:pPr>
      <w:r w:rsidRPr="001A5067">
        <w:rPr>
          <w:rFonts w:ascii="Palatino Linotype" w:eastAsia="Palatino Linotype" w:hAnsi="Palatino Linotype" w:cs="Palatino Linotype"/>
          <w:i/>
          <w:sz w:val="22"/>
          <w:szCs w:val="22"/>
        </w:rPr>
        <w:t xml:space="preserve">Todo registro contable y presupuestal deberá estar soportado con los documentos comprobatorios originales, los que deberán permanecer en custodia y conservación de las </w:t>
      </w:r>
      <w:r w:rsidRPr="001A5067">
        <w:rPr>
          <w:rFonts w:ascii="Palatino Linotype" w:eastAsia="Palatino Linotype" w:hAnsi="Palatino Linotype" w:cs="Palatino Linotype"/>
          <w:i/>
          <w:sz w:val="22"/>
          <w:szCs w:val="22"/>
        </w:rPr>
        <w:lastRenderedPageBreak/>
        <w:t xml:space="preserve">dependencias, entidades públicas y unidades administrativas que ejercieron el gasto, y a disposición del Órgano Superior de Fiscalización del Estado de México y de los órganos de control interno, por un término de cinco años contados a partir del ejercicio presupuesta/ siguiente al que corresponda, en el caso de los municipios se hará por la Tesorería. </w:t>
      </w:r>
    </w:p>
    <w:p w14:paraId="6E847B79" w14:textId="77777777" w:rsidR="008B266A" w:rsidRPr="001A5067" w:rsidRDefault="008B266A" w:rsidP="008B266A">
      <w:pPr>
        <w:spacing w:after="120"/>
        <w:ind w:left="567" w:right="616"/>
        <w:jc w:val="both"/>
        <w:rPr>
          <w:rFonts w:ascii="Palatino Linotype" w:eastAsia="Palatino Linotype" w:hAnsi="Palatino Linotype" w:cs="Palatino Linotype"/>
          <w:i/>
          <w:sz w:val="22"/>
          <w:szCs w:val="22"/>
        </w:rPr>
      </w:pPr>
      <w:r w:rsidRPr="001A5067">
        <w:rPr>
          <w:rFonts w:ascii="Palatino Linotype" w:eastAsia="Palatino Linotype" w:hAnsi="Palatino Linotype" w:cs="Palatino Linotype"/>
          <w:i/>
          <w:sz w:val="22"/>
          <w:szCs w:val="22"/>
        </w:rPr>
        <w:t xml:space="preserve">Tratándose de documentos de carácter histórico, se estará a lo dispuesto por la legislación de la materia. </w:t>
      </w:r>
    </w:p>
    <w:p w14:paraId="6B81CC10" w14:textId="77777777" w:rsidR="008B266A" w:rsidRPr="001A5067" w:rsidRDefault="008B266A" w:rsidP="008B266A">
      <w:pPr>
        <w:spacing w:after="120"/>
        <w:ind w:left="567" w:right="616"/>
        <w:jc w:val="both"/>
        <w:rPr>
          <w:rFonts w:ascii="Palatino Linotype" w:eastAsia="Palatino Linotype" w:hAnsi="Palatino Linotype" w:cs="Palatino Linotype"/>
          <w:i/>
          <w:sz w:val="22"/>
          <w:szCs w:val="22"/>
        </w:rPr>
      </w:pPr>
      <w:r w:rsidRPr="001A5067">
        <w:rPr>
          <w:rFonts w:ascii="Palatino Linotype" w:eastAsia="Palatino Linotype" w:hAnsi="Palatino Linotype" w:cs="Palatino Linotype"/>
          <w:b/>
          <w:i/>
          <w:sz w:val="22"/>
          <w:szCs w:val="22"/>
        </w:rPr>
        <w:t>Artículo 345.-</w:t>
      </w:r>
      <w:r w:rsidRPr="001A5067">
        <w:rPr>
          <w:rFonts w:ascii="Palatino Linotype" w:eastAsia="Palatino Linotype" w:hAnsi="Palatino Linotype" w:cs="Palatino Linotype"/>
          <w:i/>
          <w:sz w:val="22"/>
          <w:szCs w:val="22"/>
        </w:rPr>
        <w:t xml:space="preserve"> 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 </w:t>
      </w:r>
    </w:p>
    <w:p w14:paraId="6D7E6C6F" w14:textId="77777777" w:rsidR="008B266A" w:rsidRPr="001A5067" w:rsidRDefault="008B266A" w:rsidP="008B266A">
      <w:pPr>
        <w:spacing w:after="120"/>
        <w:ind w:left="567" w:right="616"/>
        <w:jc w:val="both"/>
        <w:rPr>
          <w:rFonts w:ascii="Palatino Linotype" w:eastAsia="Palatino Linotype" w:hAnsi="Palatino Linotype" w:cs="Palatino Linotype"/>
          <w:i/>
          <w:sz w:val="22"/>
          <w:szCs w:val="22"/>
        </w:rPr>
      </w:pPr>
      <w:r w:rsidRPr="001A5067">
        <w:rPr>
          <w:rFonts w:ascii="Palatino Linotype" w:eastAsia="Palatino Linotype" w:hAnsi="Palatino Linotype" w:cs="Palatino Linotype"/>
          <w:i/>
          <w:sz w:val="22"/>
          <w:szCs w:val="22"/>
        </w:rPr>
        <w:t>El plazo señalado en el párrafo anterior, empezará a contar a partir de la publicación en el Periódico Oficial, del decreto correspondiente."</w:t>
      </w:r>
    </w:p>
    <w:p w14:paraId="2612CA73" w14:textId="77777777" w:rsidR="008B266A" w:rsidRPr="001A5067" w:rsidRDefault="008B266A" w:rsidP="008B266A">
      <w:pPr>
        <w:rPr>
          <w:rFonts w:ascii="Palatino Linotype" w:eastAsia="Palatino Linotype" w:hAnsi="Palatino Linotype" w:cs="Palatino Linotype"/>
        </w:rPr>
      </w:pPr>
    </w:p>
    <w:p w14:paraId="39ED5573" w14:textId="77777777" w:rsidR="008B266A" w:rsidRPr="001A5067" w:rsidRDefault="008B266A" w:rsidP="008B266A">
      <w:pPr>
        <w:pStyle w:val="Prrafodelista"/>
        <w:numPr>
          <w:ilvl w:val="0"/>
          <w:numId w:val="2"/>
        </w:numPr>
        <w:tabs>
          <w:tab w:val="left" w:pos="567"/>
        </w:tabs>
        <w:spacing w:line="360" w:lineRule="auto"/>
        <w:ind w:left="0" w:right="49" w:firstLine="0"/>
        <w:jc w:val="both"/>
        <w:rPr>
          <w:rFonts w:ascii="Palatino Linotype" w:hAnsi="Palatino Linotype" w:cs="Arial"/>
          <w:color w:val="000000" w:themeColor="text1"/>
          <w:sz w:val="24"/>
        </w:rPr>
      </w:pPr>
      <w:r w:rsidRPr="001A5067">
        <w:rPr>
          <w:rFonts w:ascii="Palatino Linotype" w:eastAsia="Palatino Linotype" w:hAnsi="Palatino Linotype" w:cs="Palatino Linotype"/>
          <w:sz w:val="24"/>
        </w:rPr>
        <w:t>De una interpretación sistemática de los artículos transcritos, se desprende primeramente que el sistema de contabilidad debe diseñarse de tal forma que facilite la fiscalización de los pasivos, activos, ingresos y egresos en general para que se pueda medir la eficacia del gasto público, es decir que se pueda tener un control de los recursos que permita la vigilancia de los mismos y medir su grado de efectividad en su aplicación.</w:t>
      </w:r>
    </w:p>
    <w:p w14:paraId="60F3F50B" w14:textId="77777777" w:rsidR="008B266A" w:rsidRPr="001A5067" w:rsidRDefault="008B266A" w:rsidP="008B266A">
      <w:pPr>
        <w:pStyle w:val="Prrafodelista"/>
        <w:tabs>
          <w:tab w:val="left" w:pos="567"/>
        </w:tabs>
        <w:spacing w:line="360" w:lineRule="auto"/>
        <w:ind w:left="0" w:right="49"/>
        <w:jc w:val="both"/>
        <w:rPr>
          <w:rFonts w:ascii="Palatino Linotype" w:hAnsi="Palatino Linotype" w:cs="Arial"/>
          <w:color w:val="000000" w:themeColor="text1"/>
          <w:sz w:val="24"/>
        </w:rPr>
      </w:pPr>
    </w:p>
    <w:p w14:paraId="0A0C7FCA" w14:textId="77777777" w:rsidR="008B266A" w:rsidRPr="001A5067" w:rsidRDefault="008B266A" w:rsidP="008B266A">
      <w:pPr>
        <w:pStyle w:val="Prrafodelista"/>
        <w:numPr>
          <w:ilvl w:val="0"/>
          <w:numId w:val="2"/>
        </w:numPr>
        <w:tabs>
          <w:tab w:val="left" w:pos="567"/>
        </w:tabs>
        <w:spacing w:line="360" w:lineRule="auto"/>
        <w:ind w:left="0" w:right="49" w:firstLine="0"/>
        <w:jc w:val="both"/>
        <w:rPr>
          <w:rFonts w:ascii="Palatino Linotype" w:hAnsi="Palatino Linotype" w:cs="Arial"/>
          <w:color w:val="000000" w:themeColor="text1"/>
          <w:sz w:val="24"/>
        </w:rPr>
      </w:pPr>
      <w:r w:rsidRPr="001A5067">
        <w:rPr>
          <w:rFonts w:ascii="Palatino Linotype" w:eastAsia="Palatino Linotype" w:hAnsi="Palatino Linotype" w:cs="Palatino Linotype"/>
          <w:sz w:val="24"/>
        </w:rPr>
        <w:t xml:space="preserve">Para ello, las dependencias, entidades y unidades administrativas deberán registrar todas las operaciones financieras que realicen en el momento que ocurran, que para el caso del </w:t>
      </w:r>
      <w:r w:rsidRPr="001A5067">
        <w:rPr>
          <w:rFonts w:ascii="Palatino Linotype" w:eastAsia="Palatino Linotype" w:hAnsi="Palatino Linotype" w:cs="Palatino Linotype"/>
          <w:b/>
          <w:sz w:val="24"/>
        </w:rPr>
        <w:t>SUJETO OBLIGADO</w:t>
      </w:r>
      <w:r w:rsidRPr="001A5067">
        <w:rPr>
          <w:rFonts w:ascii="Palatino Linotype" w:eastAsia="Palatino Linotype" w:hAnsi="Palatino Linotype" w:cs="Palatino Linotype"/>
          <w:sz w:val="24"/>
        </w:rPr>
        <w:t xml:space="preserve"> será a través del su Tesorería, </w:t>
      </w:r>
      <w:r w:rsidRPr="001A5067">
        <w:rPr>
          <w:rFonts w:ascii="Palatino Linotype" w:eastAsia="Palatino Linotype" w:hAnsi="Palatino Linotype" w:cs="Palatino Linotype"/>
          <w:sz w:val="24"/>
        </w:rPr>
        <w:lastRenderedPageBreak/>
        <w:t>documentación que se deberá de conservar del año en curso y la de los ejercicios anteriores cuyas cuentas públicas ya hayan sido revisadas y fiscalizadas.</w:t>
      </w:r>
    </w:p>
    <w:p w14:paraId="1C8F253A" w14:textId="77777777" w:rsidR="008B266A" w:rsidRPr="001A5067" w:rsidRDefault="008B266A" w:rsidP="008B266A">
      <w:pPr>
        <w:pStyle w:val="Prrafodelista"/>
        <w:tabs>
          <w:tab w:val="left" w:pos="567"/>
        </w:tabs>
        <w:spacing w:line="360" w:lineRule="auto"/>
        <w:ind w:left="0" w:right="49"/>
        <w:jc w:val="both"/>
        <w:rPr>
          <w:rFonts w:ascii="Palatino Linotype" w:hAnsi="Palatino Linotype" w:cs="Arial"/>
          <w:color w:val="000000" w:themeColor="text1"/>
        </w:rPr>
      </w:pPr>
    </w:p>
    <w:p w14:paraId="3A93E86E" w14:textId="77777777" w:rsidR="008B266A" w:rsidRPr="001A5067" w:rsidRDefault="008B266A" w:rsidP="008B266A">
      <w:pPr>
        <w:pStyle w:val="Prrafodelista"/>
        <w:numPr>
          <w:ilvl w:val="0"/>
          <w:numId w:val="2"/>
        </w:numPr>
        <w:tabs>
          <w:tab w:val="left" w:pos="567"/>
        </w:tabs>
        <w:spacing w:line="360" w:lineRule="auto"/>
        <w:ind w:left="0" w:right="49" w:firstLine="0"/>
        <w:jc w:val="both"/>
        <w:rPr>
          <w:rFonts w:ascii="Palatino Linotype" w:hAnsi="Palatino Linotype" w:cs="Arial"/>
          <w:color w:val="000000" w:themeColor="text1"/>
          <w:sz w:val="24"/>
        </w:rPr>
      </w:pPr>
      <w:r w:rsidRPr="001A5067">
        <w:rPr>
          <w:rFonts w:ascii="Palatino Linotype" w:eastAsia="Palatino Linotype" w:hAnsi="Palatino Linotype" w:cs="Palatino Linotype"/>
          <w:sz w:val="24"/>
        </w:rPr>
        <w:t>Al respecto, si bien es cierto que el Código Financiero del Estado de México y Municipios crea la obligación de los Municipios para llevar los registros contables y presupuestales, también lo es que dicho ordenamiento jurídico no establece lo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14:paraId="57488CF1" w14:textId="77777777" w:rsidR="008B266A" w:rsidRPr="001A5067" w:rsidRDefault="008B266A" w:rsidP="008B266A">
      <w:pPr>
        <w:pStyle w:val="Prrafodelista"/>
        <w:tabs>
          <w:tab w:val="left" w:pos="426"/>
        </w:tabs>
        <w:spacing w:line="360" w:lineRule="auto"/>
        <w:ind w:left="0" w:right="49"/>
        <w:jc w:val="both"/>
        <w:rPr>
          <w:rFonts w:ascii="Palatino Linotype" w:hAnsi="Palatino Linotype" w:cs="Arial"/>
          <w:color w:val="000000" w:themeColor="text1"/>
        </w:rPr>
      </w:pPr>
    </w:p>
    <w:p w14:paraId="1553D03F" w14:textId="77777777" w:rsidR="008B266A" w:rsidRPr="001A5067" w:rsidRDefault="008B266A" w:rsidP="008B266A">
      <w:pPr>
        <w:spacing w:after="120"/>
        <w:ind w:left="567" w:right="616"/>
        <w:jc w:val="both"/>
        <w:rPr>
          <w:rFonts w:ascii="Palatino Linotype" w:eastAsia="Palatino Linotype" w:hAnsi="Palatino Linotype" w:cs="Palatino Linotype"/>
          <w:i/>
          <w:sz w:val="22"/>
          <w:szCs w:val="22"/>
        </w:rPr>
      </w:pPr>
      <w:r w:rsidRPr="001A5067">
        <w:rPr>
          <w:rFonts w:ascii="Palatino Linotype" w:eastAsia="Palatino Linotype" w:hAnsi="Palatino Linotype" w:cs="Palatino Linotype"/>
          <w:i/>
          <w:sz w:val="22"/>
          <w:szCs w:val="22"/>
        </w:rPr>
        <w:t>"</w:t>
      </w:r>
      <w:r w:rsidRPr="001A5067">
        <w:rPr>
          <w:rFonts w:ascii="Palatino Linotype" w:eastAsia="Palatino Linotype" w:hAnsi="Palatino Linotype" w:cs="Palatino Linotype"/>
          <w:b/>
          <w:i/>
          <w:sz w:val="22"/>
          <w:szCs w:val="22"/>
        </w:rPr>
        <w:t>REGISTRO CONTABLE</w:t>
      </w:r>
      <w:r w:rsidRPr="001A5067">
        <w:rPr>
          <w:rFonts w:ascii="Palatino Linotype" w:eastAsia="Palatino Linotype" w:hAnsi="Palatino Linotype" w:cs="Palatino Linotype"/>
          <w:i/>
          <w:sz w:val="22"/>
          <w:szCs w:val="22"/>
        </w:rPr>
        <w:t xml:space="preserve"> </w:t>
      </w:r>
    </w:p>
    <w:p w14:paraId="4B68BA6E" w14:textId="77777777" w:rsidR="008B266A" w:rsidRPr="001A5067" w:rsidRDefault="008B266A" w:rsidP="008B266A">
      <w:pPr>
        <w:spacing w:after="120"/>
        <w:ind w:left="567" w:right="616"/>
        <w:jc w:val="both"/>
        <w:rPr>
          <w:rFonts w:ascii="Palatino Linotype" w:eastAsia="Palatino Linotype" w:hAnsi="Palatino Linotype" w:cs="Palatino Linotype"/>
          <w:i/>
          <w:sz w:val="22"/>
          <w:szCs w:val="22"/>
        </w:rPr>
      </w:pPr>
      <w:r w:rsidRPr="001A5067">
        <w:rPr>
          <w:rFonts w:ascii="Palatino Linotype" w:eastAsia="Palatino Linotype" w:hAnsi="Palatino Linotype" w:cs="Palatino Linotype"/>
          <w:i/>
          <w:sz w:val="22"/>
          <w:szCs w:val="22"/>
        </w:rPr>
        <w:t xml:space="preserve">Asiento que se realiza en los libros de contabilidad de las actividades relacionadas con el ingreso y egresos de un ente económico. </w:t>
      </w:r>
    </w:p>
    <w:p w14:paraId="0BC4FAFC" w14:textId="77777777" w:rsidR="008B266A" w:rsidRPr="001A5067" w:rsidRDefault="008B266A" w:rsidP="008B266A">
      <w:pPr>
        <w:spacing w:after="120"/>
        <w:ind w:left="567" w:right="616"/>
        <w:jc w:val="both"/>
        <w:rPr>
          <w:rFonts w:ascii="Palatino Linotype" w:eastAsia="Palatino Linotype" w:hAnsi="Palatino Linotype" w:cs="Palatino Linotype"/>
          <w:i/>
          <w:sz w:val="22"/>
          <w:szCs w:val="22"/>
        </w:rPr>
      </w:pPr>
    </w:p>
    <w:p w14:paraId="1EDD540A" w14:textId="77777777" w:rsidR="008B266A" w:rsidRPr="001A5067" w:rsidRDefault="008B266A" w:rsidP="008B266A">
      <w:pPr>
        <w:spacing w:after="120"/>
        <w:ind w:left="567" w:right="616"/>
        <w:jc w:val="both"/>
        <w:rPr>
          <w:rFonts w:ascii="Palatino Linotype" w:eastAsia="Palatino Linotype" w:hAnsi="Palatino Linotype" w:cs="Palatino Linotype"/>
          <w:b/>
          <w:i/>
          <w:sz w:val="22"/>
          <w:szCs w:val="22"/>
        </w:rPr>
      </w:pPr>
      <w:r w:rsidRPr="001A5067">
        <w:rPr>
          <w:rFonts w:ascii="Palatino Linotype" w:eastAsia="Palatino Linotype" w:hAnsi="Palatino Linotype" w:cs="Palatino Linotype"/>
          <w:b/>
          <w:i/>
          <w:sz w:val="22"/>
          <w:szCs w:val="22"/>
        </w:rPr>
        <w:t>REGISTRO PRESUPUESTARIO</w:t>
      </w:r>
    </w:p>
    <w:p w14:paraId="2BEDC9D8" w14:textId="77777777" w:rsidR="008B266A" w:rsidRPr="001A5067" w:rsidRDefault="008B266A" w:rsidP="008B266A">
      <w:pPr>
        <w:spacing w:after="120"/>
        <w:ind w:left="567" w:right="616"/>
        <w:jc w:val="both"/>
        <w:rPr>
          <w:rFonts w:ascii="Palatino Linotype" w:eastAsia="Palatino Linotype" w:hAnsi="Palatino Linotype" w:cs="Palatino Linotype"/>
          <w:i/>
          <w:sz w:val="22"/>
          <w:szCs w:val="22"/>
        </w:rPr>
      </w:pPr>
      <w:r w:rsidRPr="001A5067">
        <w:rPr>
          <w:rFonts w:ascii="Palatino Linotype" w:eastAsia="Palatino Linotype" w:hAnsi="Palatino Linotype" w:cs="Palatino Linotype"/>
          <w:i/>
          <w:sz w:val="22"/>
          <w:szCs w:val="22"/>
        </w:rPr>
        <w:t>Asiento contable de las erogaciones realizadas por las dependencias y entidades con relación a la asignación, modificación y ejercicio de los recursos presupuestarios que se les hayan autorizado."</w:t>
      </w:r>
    </w:p>
    <w:p w14:paraId="32CFF4B7" w14:textId="1050C51E" w:rsidR="008B266A" w:rsidRPr="001A5067" w:rsidRDefault="008B266A" w:rsidP="00CD17F0">
      <w:pPr>
        <w:pStyle w:val="Prrafodelista"/>
        <w:numPr>
          <w:ilvl w:val="0"/>
          <w:numId w:val="2"/>
        </w:numPr>
        <w:spacing w:line="360" w:lineRule="auto"/>
        <w:ind w:left="0" w:firstLine="0"/>
        <w:jc w:val="both"/>
        <w:rPr>
          <w:rFonts w:ascii="Palatino Linotype" w:hAnsi="Palatino Linotype" w:cs="Arial"/>
          <w:sz w:val="24"/>
          <w:lang w:val="es-ES"/>
        </w:rPr>
      </w:pPr>
      <w:r w:rsidRPr="001A5067">
        <w:rPr>
          <w:rFonts w:ascii="Palatino Linotype" w:hAnsi="Palatino Linotype" w:cs="Arial"/>
          <w:sz w:val="24"/>
          <w:lang w:val="es-ES"/>
        </w:rPr>
        <w:lastRenderedPageBreak/>
        <w:t xml:space="preserve">Es así que, el área con las facultades, atribuciones y competencias para generar, administrar o poseer la información requerida por el recurrente en este punto es la Tesorería Municipal, pues esta se encarga de todos los ingresos y egresos que realice el Ayuntamiento. </w:t>
      </w:r>
    </w:p>
    <w:p w14:paraId="15504BA1" w14:textId="77777777" w:rsidR="008B266A" w:rsidRPr="001A5067" w:rsidRDefault="008B266A" w:rsidP="008B266A">
      <w:pPr>
        <w:pStyle w:val="Prrafodelista"/>
        <w:spacing w:line="360" w:lineRule="auto"/>
        <w:ind w:left="0"/>
        <w:jc w:val="both"/>
        <w:rPr>
          <w:rFonts w:ascii="Palatino Linotype" w:hAnsi="Palatino Linotype" w:cs="Arial"/>
          <w:sz w:val="24"/>
          <w:lang w:val="es-ES"/>
        </w:rPr>
      </w:pPr>
    </w:p>
    <w:p w14:paraId="1BB0ED05" w14:textId="4A0B8587" w:rsidR="00994848" w:rsidRDefault="008B266A" w:rsidP="00994848">
      <w:pPr>
        <w:pStyle w:val="Prrafodelista"/>
        <w:numPr>
          <w:ilvl w:val="0"/>
          <w:numId w:val="2"/>
        </w:numPr>
        <w:spacing w:line="360" w:lineRule="auto"/>
        <w:ind w:left="0" w:firstLine="0"/>
        <w:jc w:val="both"/>
        <w:rPr>
          <w:rFonts w:ascii="Palatino Linotype" w:hAnsi="Palatino Linotype" w:cs="Arial"/>
          <w:sz w:val="24"/>
          <w:lang w:val="es-ES"/>
        </w:rPr>
      </w:pPr>
      <w:r w:rsidRPr="001A5067">
        <w:rPr>
          <w:rFonts w:ascii="Palatino Linotype" w:hAnsi="Palatino Linotype" w:cs="Arial"/>
          <w:sz w:val="24"/>
          <w:lang w:val="es-ES"/>
        </w:rPr>
        <w:t xml:space="preserve">Por lo anterior, se ORDENA realizar una búsqueda exhaustiva y razonable de la información a efecto de localizar y poner a disposición del Recurrente los documentos donde conste </w:t>
      </w:r>
      <w:r w:rsidR="00F933F7" w:rsidRPr="001A5067">
        <w:rPr>
          <w:rFonts w:ascii="Palatino Linotype" w:hAnsi="Palatino Linotype" w:cs="Arial"/>
          <w:sz w:val="24"/>
          <w:lang w:val="es-ES"/>
        </w:rPr>
        <w:t>en que se gastó el ingreso obtenido por el tianguis referido en la solicitud.</w:t>
      </w:r>
    </w:p>
    <w:p w14:paraId="3E2263E1" w14:textId="77777777" w:rsidR="00994848" w:rsidRPr="00994848" w:rsidRDefault="00994848" w:rsidP="00994848">
      <w:pPr>
        <w:pStyle w:val="Prrafodelista"/>
        <w:rPr>
          <w:rFonts w:ascii="Palatino Linotype" w:hAnsi="Palatino Linotype" w:cs="Arial"/>
          <w:sz w:val="24"/>
          <w:lang w:val="es-ES"/>
        </w:rPr>
      </w:pPr>
    </w:p>
    <w:p w14:paraId="58629267" w14:textId="06C2517E" w:rsidR="00994848" w:rsidRPr="00E1100A" w:rsidRDefault="00994848" w:rsidP="00994848">
      <w:pPr>
        <w:pStyle w:val="Prrafodelista"/>
        <w:numPr>
          <w:ilvl w:val="0"/>
          <w:numId w:val="2"/>
        </w:numPr>
        <w:spacing w:line="360" w:lineRule="auto"/>
        <w:ind w:left="0" w:firstLine="0"/>
        <w:jc w:val="both"/>
        <w:rPr>
          <w:rFonts w:ascii="Palatino Linotype" w:hAnsi="Palatino Linotype" w:cs="Arial"/>
          <w:sz w:val="24"/>
          <w:lang w:val="es-ES"/>
        </w:rPr>
      </w:pPr>
      <w:r w:rsidRPr="00E1100A">
        <w:rPr>
          <w:rFonts w:ascii="Palatino Linotype" w:eastAsia="Calibri" w:hAnsi="Palatino Linotype" w:cs="Arial"/>
          <w:sz w:val="24"/>
        </w:rPr>
        <w:t>De ser el caso de que no se cuente con la información señalada al grado de desagregación que se ordena, el Sujeto Obligado deberá de manifestar tal circunstancia en términos del artículo 19, segundo párrafo de la Ley de Transparencia y Acceso a la Información Pública del Estado de México y Municipios.</w:t>
      </w:r>
    </w:p>
    <w:p w14:paraId="43933D99" w14:textId="77777777" w:rsidR="00994848" w:rsidRPr="00994848" w:rsidRDefault="00994848" w:rsidP="00994848">
      <w:pPr>
        <w:pStyle w:val="Prrafodelista"/>
        <w:spacing w:line="360" w:lineRule="auto"/>
        <w:ind w:left="0"/>
        <w:jc w:val="both"/>
        <w:rPr>
          <w:rFonts w:ascii="Palatino Linotype" w:hAnsi="Palatino Linotype" w:cs="Arial"/>
          <w:sz w:val="24"/>
          <w:lang w:val="es-ES"/>
        </w:rPr>
      </w:pPr>
    </w:p>
    <w:p w14:paraId="6980D4DE" w14:textId="50602E00" w:rsidR="008B266A" w:rsidRPr="001A5067" w:rsidRDefault="00F933F7" w:rsidP="00CD17F0">
      <w:pPr>
        <w:pStyle w:val="Prrafodelista"/>
        <w:numPr>
          <w:ilvl w:val="0"/>
          <w:numId w:val="2"/>
        </w:numPr>
        <w:spacing w:line="360" w:lineRule="auto"/>
        <w:ind w:left="0" w:firstLine="0"/>
        <w:jc w:val="both"/>
        <w:rPr>
          <w:rFonts w:ascii="Palatino Linotype" w:hAnsi="Palatino Linotype" w:cs="Arial"/>
          <w:sz w:val="24"/>
          <w:lang w:val="es-ES"/>
        </w:rPr>
      </w:pPr>
      <w:r w:rsidRPr="001A5067">
        <w:rPr>
          <w:rFonts w:ascii="Palatino Linotype" w:hAnsi="Palatino Linotype" w:cs="Arial"/>
          <w:sz w:val="24"/>
          <w:lang w:val="es-ES"/>
        </w:rPr>
        <w:t>Por lo que corresponde a los req</w:t>
      </w:r>
      <w:r w:rsidR="009D630C" w:rsidRPr="001A5067">
        <w:rPr>
          <w:rFonts w:ascii="Palatino Linotype" w:hAnsi="Palatino Linotype" w:cs="Arial"/>
          <w:sz w:val="24"/>
          <w:lang w:val="es-ES"/>
        </w:rPr>
        <w:t>uerimientos identificados con los numerales 6, 11 y 14, se analizarán en conjunto, derivado de los aspectos y características especiales de los mismos.</w:t>
      </w:r>
    </w:p>
    <w:p w14:paraId="4881E604" w14:textId="77777777" w:rsidR="009D630C" w:rsidRPr="001A5067" w:rsidRDefault="009D630C" w:rsidP="00255468">
      <w:pPr>
        <w:rPr>
          <w:rFonts w:ascii="Palatino Linotype" w:hAnsi="Palatino Linotype" w:cs="Arial"/>
          <w:sz w:val="24"/>
          <w:lang w:val="es-ES"/>
        </w:rPr>
      </w:pPr>
    </w:p>
    <w:p w14:paraId="5D2C8771" w14:textId="72CD88DC" w:rsidR="00255468" w:rsidRPr="001A5067" w:rsidRDefault="00255468" w:rsidP="00255468">
      <w:pPr>
        <w:spacing w:line="360" w:lineRule="auto"/>
        <w:ind w:left="567"/>
        <w:jc w:val="both"/>
        <w:rPr>
          <w:rFonts w:ascii="Palatino Linotype" w:hAnsi="Palatino Linotype" w:cs="Arial"/>
          <w:i/>
          <w:sz w:val="22"/>
          <w:lang w:val="es-ES"/>
        </w:rPr>
      </w:pPr>
      <w:r w:rsidRPr="001A5067">
        <w:rPr>
          <w:rFonts w:ascii="Palatino Linotype" w:hAnsi="Palatino Linotype"/>
          <w:i/>
          <w:sz w:val="22"/>
          <w:lang w:eastAsia="es-MX"/>
        </w:rPr>
        <w:t>6. Me informe si el monto total de lo recaudado por esa persona, respecto del tianguis antes citado, se ingresa en su totalidad a una cuenta del municipio o se queda en la cuenta del particular.</w:t>
      </w:r>
    </w:p>
    <w:p w14:paraId="14D19D08" w14:textId="54921387" w:rsidR="009D630C" w:rsidRPr="001A5067" w:rsidRDefault="00255468" w:rsidP="00255468">
      <w:pPr>
        <w:pStyle w:val="Prrafodelista"/>
        <w:spacing w:line="360" w:lineRule="auto"/>
        <w:ind w:left="567"/>
        <w:jc w:val="both"/>
        <w:rPr>
          <w:rFonts w:ascii="Palatino Linotype" w:hAnsi="Palatino Linotype" w:cs="Arial"/>
          <w:i/>
          <w:lang w:val="es-ES"/>
        </w:rPr>
      </w:pPr>
      <w:r w:rsidRPr="001A5067">
        <w:rPr>
          <w:rFonts w:ascii="Palatino Linotype" w:hAnsi="Palatino Linotype"/>
          <w:i/>
          <w:lang w:eastAsia="es-MX"/>
        </w:rPr>
        <w:lastRenderedPageBreak/>
        <w:t>11. Señale desde cuando la persona que cobra en ese tianguis tiene permiso para realizar dicho cobro.</w:t>
      </w:r>
    </w:p>
    <w:p w14:paraId="2782564B" w14:textId="1550D83E" w:rsidR="00255468" w:rsidRPr="001A5067" w:rsidRDefault="00255468" w:rsidP="00255468">
      <w:pPr>
        <w:pStyle w:val="Prrafodelista"/>
        <w:spacing w:line="360" w:lineRule="auto"/>
        <w:ind w:left="567"/>
        <w:jc w:val="both"/>
        <w:rPr>
          <w:rFonts w:ascii="Palatino Linotype" w:hAnsi="Palatino Linotype" w:cs="Arial"/>
          <w:i/>
          <w:lang w:val="es-ES"/>
        </w:rPr>
      </w:pPr>
      <w:r w:rsidRPr="001A5067">
        <w:rPr>
          <w:rFonts w:ascii="Palatino Linotype" w:hAnsi="Palatino Linotype"/>
          <w:i/>
          <w:lang w:eastAsia="es-MX"/>
        </w:rPr>
        <w:t>14. Exhiba documentación fehaciente que acredite los ingresos y egresos de la persona responsable del cobro de ese tianguis.</w:t>
      </w:r>
    </w:p>
    <w:p w14:paraId="4E354B7E" w14:textId="77777777" w:rsidR="00255468" w:rsidRPr="001A5067" w:rsidRDefault="00255468" w:rsidP="009D630C">
      <w:pPr>
        <w:pStyle w:val="Prrafodelista"/>
        <w:spacing w:line="360" w:lineRule="auto"/>
        <w:ind w:left="0"/>
        <w:jc w:val="both"/>
        <w:rPr>
          <w:rFonts w:ascii="Palatino Linotype" w:hAnsi="Palatino Linotype" w:cs="Arial"/>
          <w:sz w:val="24"/>
          <w:lang w:val="es-ES"/>
        </w:rPr>
      </w:pPr>
    </w:p>
    <w:p w14:paraId="0A28BC9A" w14:textId="77777777" w:rsidR="00255468" w:rsidRPr="00994848" w:rsidRDefault="00255468" w:rsidP="00CD17F0">
      <w:pPr>
        <w:pStyle w:val="Prrafodelista"/>
        <w:numPr>
          <w:ilvl w:val="0"/>
          <w:numId w:val="2"/>
        </w:numPr>
        <w:spacing w:line="360" w:lineRule="auto"/>
        <w:ind w:left="0" w:firstLine="0"/>
        <w:jc w:val="both"/>
        <w:rPr>
          <w:rFonts w:ascii="Palatino Linotype" w:hAnsi="Palatino Linotype" w:cs="Arial"/>
          <w:sz w:val="28"/>
          <w:lang w:val="es-ES"/>
        </w:rPr>
      </w:pPr>
      <w:r w:rsidRPr="001A5067">
        <w:rPr>
          <w:rFonts w:ascii="Palatino Linotype" w:eastAsia="MS Mincho" w:hAnsi="Palatino Linotype"/>
          <w:sz w:val="24"/>
        </w:rPr>
        <w:t>El Sujeto Obligado indicó lo siguiente:</w:t>
      </w:r>
    </w:p>
    <w:p w14:paraId="677B15D5" w14:textId="77777777" w:rsidR="00994848" w:rsidRPr="001A5067" w:rsidRDefault="00994848" w:rsidP="00994848">
      <w:pPr>
        <w:pStyle w:val="Prrafodelista"/>
        <w:spacing w:line="360" w:lineRule="auto"/>
        <w:ind w:left="0"/>
        <w:jc w:val="both"/>
        <w:rPr>
          <w:rFonts w:ascii="Palatino Linotype" w:hAnsi="Palatino Linotype" w:cs="Arial"/>
          <w:sz w:val="28"/>
          <w:lang w:val="es-ES"/>
        </w:rPr>
      </w:pPr>
    </w:p>
    <w:p w14:paraId="19876FBA" w14:textId="1667BA17" w:rsidR="00255468" w:rsidRPr="001A5067" w:rsidRDefault="00255468" w:rsidP="00255468">
      <w:pPr>
        <w:pStyle w:val="Prrafodelista"/>
        <w:numPr>
          <w:ilvl w:val="0"/>
          <w:numId w:val="38"/>
        </w:numPr>
        <w:spacing w:line="360" w:lineRule="auto"/>
        <w:jc w:val="both"/>
        <w:rPr>
          <w:rFonts w:ascii="Palatino Linotype" w:hAnsi="Palatino Linotype" w:cs="Arial"/>
          <w:sz w:val="24"/>
        </w:rPr>
      </w:pPr>
      <w:r w:rsidRPr="001A5067">
        <w:rPr>
          <w:rFonts w:ascii="Palatino Linotype" w:hAnsi="Palatino Linotype" w:cs="Arial"/>
          <w:sz w:val="24"/>
        </w:rPr>
        <w:t>Se ingresa a la cuenta de diversos.</w:t>
      </w:r>
    </w:p>
    <w:p w14:paraId="58698A6F" w14:textId="63F0B936" w:rsidR="00255468" w:rsidRPr="001A5067" w:rsidRDefault="00255468" w:rsidP="00255468">
      <w:pPr>
        <w:pStyle w:val="Prrafodelista"/>
        <w:numPr>
          <w:ilvl w:val="0"/>
          <w:numId w:val="38"/>
        </w:numPr>
        <w:spacing w:line="360" w:lineRule="auto"/>
        <w:jc w:val="both"/>
        <w:rPr>
          <w:rFonts w:ascii="Palatino Linotype" w:hAnsi="Palatino Linotype" w:cs="Arial"/>
          <w:sz w:val="24"/>
        </w:rPr>
      </w:pPr>
      <w:r w:rsidRPr="001A5067">
        <w:rPr>
          <w:rFonts w:ascii="Palatino Linotype" w:hAnsi="Palatino Linotype" w:cs="Arial"/>
          <w:sz w:val="24"/>
        </w:rPr>
        <w:t>A partir del año 2008</w:t>
      </w:r>
    </w:p>
    <w:p w14:paraId="40AC3B9F" w14:textId="2A780932" w:rsidR="00255468" w:rsidRPr="001A5067" w:rsidRDefault="00255468" w:rsidP="00255468">
      <w:pPr>
        <w:pStyle w:val="Prrafodelista"/>
        <w:numPr>
          <w:ilvl w:val="0"/>
          <w:numId w:val="38"/>
        </w:numPr>
        <w:spacing w:line="360" w:lineRule="auto"/>
        <w:jc w:val="both"/>
        <w:rPr>
          <w:rFonts w:ascii="Palatino Linotype" w:eastAsia="MS Mincho" w:hAnsi="Palatino Linotype"/>
          <w:sz w:val="24"/>
        </w:rPr>
      </w:pPr>
      <w:r w:rsidRPr="001A5067">
        <w:rPr>
          <w:rFonts w:ascii="Palatino Linotype" w:hAnsi="Palatino Linotype" w:cs="Arial"/>
          <w:sz w:val="24"/>
        </w:rPr>
        <w:t>El líder de la Asociación no es auditable por el Ayuntamiento.</w:t>
      </w:r>
    </w:p>
    <w:p w14:paraId="7BD5E239" w14:textId="77777777" w:rsidR="00255468" w:rsidRPr="001A5067" w:rsidRDefault="00255468" w:rsidP="00255468">
      <w:pPr>
        <w:pStyle w:val="Prrafodelista"/>
        <w:spacing w:line="360" w:lineRule="auto"/>
        <w:ind w:left="0"/>
        <w:jc w:val="both"/>
        <w:rPr>
          <w:rFonts w:ascii="Palatino Linotype" w:eastAsia="MS Mincho" w:hAnsi="Palatino Linotype"/>
          <w:sz w:val="24"/>
        </w:rPr>
      </w:pPr>
    </w:p>
    <w:p w14:paraId="36049374" w14:textId="77777777" w:rsidR="006968CE" w:rsidRPr="001A5067" w:rsidRDefault="006968CE" w:rsidP="006968CE">
      <w:pPr>
        <w:pStyle w:val="Prrafodelista"/>
        <w:numPr>
          <w:ilvl w:val="0"/>
          <w:numId w:val="2"/>
        </w:numPr>
        <w:spacing w:line="360" w:lineRule="auto"/>
        <w:ind w:left="0" w:firstLine="0"/>
        <w:jc w:val="both"/>
        <w:rPr>
          <w:rFonts w:ascii="Palatino Linotype" w:hAnsi="Palatino Linotype"/>
          <w:color w:val="000000"/>
          <w:sz w:val="24"/>
          <w:szCs w:val="22"/>
        </w:rPr>
      </w:pPr>
      <w:r w:rsidRPr="001A5067">
        <w:rPr>
          <w:rFonts w:ascii="Palatino Linotype" w:hAnsi="Palatino Linotype"/>
          <w:color w:val="000000"/>
          <w:sz w:val="24"/>
          <w:szCs w:val="22"/>
        </w:rPr>
        <w:t>De la información proporcionada, es necesario señalar lo que dispone el artículo 4 y 12 de la Ley de Transparencia y Acceso a la Información Pública del Estado de México y Municipios:</w:t>
      </w:r>
    </w:p>
    <w:p w14:paraId="68998A40" w14:textId="77777777" w:rsidR="006968CE" w:rsidRPr="001A5067" w:rsidRDefault="006968CE" w:rsidP="006968CE">
      <w:pPr>
        <w:pStyle w:val="Prrafodelista"/>
        <w:spacing w:line="360" w:lineRule="auto"/>
        <w:ind w:left="0"/>
        <w:jc w:val="both"/>
        <w:rPr>
          <w:rFonts w:ascii="Palatino Linotype" w:hAnsi="Palatino Linotype"/>
          <w:color w:val="000000"/>
          <w:sz w:val="24"/>
          <w:szCs w:val="22"/>
        </w:rPr>
      </w:pPr>
    </w:p>
    <w:p w14:paraId="6559B388" w14:textId="77777777" w:rsidR="006968CE" w:rsidRPr="001A5067" w:rsidRDefault="006968CE" w:rsidP="006968CE">
      <w:pPr>
        <w:spacing w:before="120" w:after="120" w:line="360" w:lineRule="auto"/>
        <w:ind w:left="709" w:right="709"/>
        <w:jc w:val="both"/>
        <w:rPr>
          <w:rFonts w:ascii="Palatino Linotype" w:hAnsi="Palatino Linotype"/>
          <w:i/>
          <w:sz w:val="22"/>
        </w:rPr>
      </w:pPr>
      <w:r w:rsidRPr="001A5067">
        <w:rPr>
          <w:rFonts w:ascii="Palatino Linotype" w:hAnsi="Palatino Linotype"/>
          <w:sz w:val="22"/>
        </w:rPr>
        <w:t>“</w:t>
      </w:r>
      <w:r w:rsidRPr="001A5067">
        <w:rPr>
          <w:rFonts w:ascii="Palatino Linotype" w:hAnsi="Palatino Linotype"/>
          <w:b/>
          <w:i/>
          <w:sz w:val="22"/>
        </w:rPr>
        <w:t>Artículo 4.</w:t>
      </w:r>
      <w:r w:rsidRPr="001A5067">
        <w:rPr>
          <w:rFonts w:ascii="Palatino Linotype" w:hAnsi="Palatino Linotype"/>
          <w:i/>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3D495308" w14:textId="77777777" w:rsidR="006968CE" w:rsidRPr="001A5067" w:rsidRDefault="006968CE" w:rsidP="006968CE">
      <w:pPr>
        <w:spacing w:before="120" w:after="120" w:line="360" w:lineRule="auto"/>
        <w:ind w:left="709" w:right="709"/>
        <w:jc w:val="both"/>
        <w:rPr>
          <w:rFonts w:ascii="Palatino Linotype" w:hAnsi="Palatino Linotype"/>
          <w:b/>
          <w:i/>
          <w:sz w:val="22"/>
        </w:rPr>
      </w:pPr>
      <w:r w:rsidRPr="001A5067">
        <w:rPr>
          <w:rFonts w:ascii="Palatino Linotype" w:hAnsi="Palatino Linotype"/>
          <w:b/>
          <w:i/>
          <w:sz w:val="22"/>
        </w:rPr>
        <w:t xml:space="preserve">Toda la información generada, obtenida, adquirida, transformada, administrada o en posesión de los sujetos obligados es pública y accesible de manera permanente a cualquier persona, en los términos y condiciones que se </w:t>
      </w:r>
      <w:r w:rsidRPr="001A5067">
        <w:rPr>
          <w:rFonts w:ascii="Palatino Linotype" w:hAnsi="Palatino Linotype"/>
          <w:b/>
          <w:i/>
          <w:sz w:val="22"/>
        </w:rPr>
        <w:lastRenderedPageBreak/>
        <w:t xml:space="preserve">establezcan en los tratados internacionales de los que el Estado </w:t>
      </w:r>
      <w:r w:rsidRPr="001A5067">
        <w:rPr>
          <w:rFonts w:ascii="Palatino Linotype" w:hAnsi="Palatino Linotype" w:cs="Arial"/>
          <w:b/>
          <w:i/>
          <w:color w:val="000000"/>
          <w:sz w:val="22"/>
          <w:szCs w:val="22"/>
        </w:rPr>
        <w:t>mexicano</w:t>
      </w:r>
      <w:r w:rsidRPr="001A5067">
        <w:rPr>
          <w:rFonts w:ascii="Palatino Linotype" w:hAnsi="Palatino Linotype"/>
          <w:b/>
          <w:i/>
          <w:sz w:val="22"/>
        </w:rPr>
        <w:t xml:space="preserve">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1031F97" w14:textId="77777777" w:rsidR="006968CE" w:rsidRPr="001A5067" w:rsidRDefault="006968CE" w:rsidP="006968CE">
      <w:pPr>
        <w:spacing w:before="120" w:after="120" w:line="360" w:lineRule="auto"/>
        <w:ind w:left="709" w:right="709"/>
        <w:jc w:val="both"/>
        <w:rPr>
          <w:rFonts w:ascii="Palatino Linotype" w:hAnsi="Palatino Linotype"/>
          <w:i/>
          <w:sz w:val="22"/>
        </w:rPr>
      </w:pPr>
      <w:r w:rsidRPr="001A5067">
        <w:rPr>
          <w:rFonts w:ascii="Palatino Linotype" w:hAnsi="Palatino Linotype"/>
          <w:i/>
          <w:sz w:val="22"/>
        </w:rPr>
        <w:t>Los sujetos obligados deben poner en práctica, políticas y programas de acceso a la información</w:t>
      </w:r>
      <w:r w:rsidRPr="001A5067">
        <w:rPr>
          <w:rFonts w:ascii="Palatino Linotype" w:hAnsi="Palatino Linotype"/>
        </w:rPr>
        <w:t xml:space="preserve"> </w:t>
      </w:r>
      <w:r w:rsidRPr="001A5067">
        <w:rPr>
          <w:rFonts w:ascii="Palatino Linotype" w:hAnsi="Palatino Linotype"/>
          <w:i/>
          <w:sz w:val="22"/>
        </w:rPr>
        <w:t>que se apeguen a criterios de publicidad, veracidad, oportunidad, precisión y suficiencia en beneficio de los solicitantes.”</w:t>
      </w:r>
    </w:p>
    <w:p w14:paraId="2FDFBAD9" w14:textId="77777777" w:rsidR="006968CE" w:rsidRPr="001A5067" w:rsidRDefault="006968CE" w:rsidP="006968CE">
      <w:pPr>
        <w:spacing w:before="120" w:after="120" w:line="360" w:lineRule="auto"/>
        <w:ind w:left="709" w:right="709"/>
        <w:jc w:val="both"/>
        <w:rPr>
          <w:rFonts w:ascii="Palatino Linotype" w:hAnsi="Palatino Linotype"/>
          <w:i/>
          <w:sz w:val="22"/>
        </w:rPr>
      </w:pPr>
      <w:r w:rsidRPr="001A5067">
        <w:rPr>
          <w:rFonts w:ascii="Palatino Linotype" w:hAnsi="Palatino Linotype"/>
          <w:i/>
          <w:sz w:val="22"/>
        </w:rPr>
        <w:t>(Énfasis añadido)</w:t>
      </w:r>
    </w:p>
    <w:p w14:paraId="350FEC40" w14:textId="77777777" w:rsidR="006968CE" w:rsidRPr="001A5067" w:rsidRDefault="006968CE" w:rsidP="006968CE">
      <w:pPr>
        <w:spacing w:before="120" w:after="120" w:line="360" w:lineRule="auto"/>
        <w:ind w:left="709" w:right="709"/>
        <w:jc w:val="both"/>
        <w:rPr>
          <w:rFonts w:ascii="Palatino Linotype" w:hAnsi="Palatino Linotype" w:cs="Arial"/>
          <w:bCs/>
          <w:i/>
          <w:noProof/>
          <w:sz w:val="22"/>
        </w:rPr>
      </w:pPr>
      <w:r w:rsidRPr="001A5067">
        <w:rPr>
          <w:rFonts w:ascii="Palatino Linotype" w:hAnsi="Palatino Linotype" w:cs="Arial"/>
          <w:b/>
          <w:bCs/>
          <w:i/>
          <w:noProof/>
          <w:sz w:val="22"/>
        </w:rPr>
        <w:t>Artículo 12.</w:t>
      </w:r>
      <w:r w:rsidRPr="001A5067">
        <w:rPr>
          <w:rFonts w:ascii="Palatino Linotype" w:hAnsi="Palatino Linotype" w:cs="Arial"/>
          <w:bCs/>
          <w:i/>
          <w:noProof/>
          <w:sz w:val="22"/>
        </w:rPr>
        <w:t xml:space="preserve"> Quienes generen, recopilen, administren, manejen, procesen, archiven o conserven información pública</w:t>
      </w:r>
      <w:r w:rsidRPr="001A5067">
        <w:rPr>
          <w:rFonts w:ascii="Palatino Linotype" w:hAnsi="Palatino Linotype" w:cs="Arial"/>
          <w:b/>
          <w:bCs/>
          <w:i/>
          <w:noProof/>
          <w:sz w:val="22"/>
        </w:rPr>
        <w:t xml:space="preserve"> </w:t>
      </w:r>
      <w:r w:rsidRPr="001A5067">
        <w:rPr>
          <w:rFonts w:ascii="Palatino Linotype" w:hAnsi="Palatino Linotype" w:cs="Arial"/>
          <w:bCs/>
          <w:i/>
          <w:noProof/>
          <w:sz w:val="22"/>
        </w:rPr>
        <w:t xml:space="preserve">serán responsables de la misma en los términos de las disposiciones jurídicas </w:t>
      </w:r>
      <w:r w:rsidRPr="001A5067">
        <w:rPr>
          <w:rFonts w:ascii="Palatino Linotype" w:hAnsi="Palatino Linotype" w:cs="Arial"/>
          <w:i/>
          <w:color w:val="000000"/>
          <w:sz w:val="22"/>
          <w:szCs w:val="22"/>
        </w:rPr>
        <w:t>aplicables</w:t>
      </w:r>
      <w:r w:rsidRPr="001A5067">
        <w:rPr>
          <w:rFonts w:ascii="Palatino Linotype" w:hAnsi="Palatino Linotype" w:cs="Arial"/>
          <w:bCs/>
          <w:i/>
          <w:noProof/>
          <w:sz w:val="22"/>
        </w:rPr>
        <w:t xml:space="preserve">. </w:t>
      </w:r>
    </w:p>
    <w:p w14:paraId="3EE72FC9" w14:textId="77777777" w:rsidR="006968CE" w:rsidRPr="001A5067" w:rsidRDefault="006968CE" w:rsidP="006968CE">
      <w:pPr>
        <w:spacing w:before="120" w:after="120" w:line="360" w:lineRule="auto"/>
        <w:ind w:left="709" w:right="709"/>
        <w:jc w:val="both"/>
        <w:rPr>
          <w:rFonts w:ascii="Palatino Linotype" w:hAnsi="Palatino Linotype" w:cs="Arial"/>
          <w:bCs/>
          <w:i/>
          <w:noProof/>
          <w:sz w:val="22"/>
        </w:rPr>
      </w:pPr>
      <w:r w:rsidRPr="001A5067">
        <w:rPr>
          <w:rFonts w:ascii="Palatino Linotype" w:hAnsi="Palatino Linotype" w:cs="Arial"/>
          <w:b/>
          <w:bCs/>
          <w:i/>
          <w:noProof/>
          <w:sz w:val="22"/>
          <w:u w:val="single"/>
        </w:rPr>
        <w:t>Los sujetos obligados sólo proporcionarán la información pública que se les requiera y que obre en sus archivos</w:t>
      </w:r>
      <w:r w:rsidRPr="001A5067">
        <w:rPr>
          <w:rFonts w:ascii="Palatino Linotype" w:hAnsi="Palatino Linotype" w:cs="Arial"/>
          <w:bCs/>
          <w:i/>
          <w:noProof/>
          <w:sz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621185F" w14:textId="77777777" w:rsidR="006968CE" w:rsidRPr="001A5067" w:rsidRDefault="006968CE" w:rsidP="006968CE">
      <w:pPr>
        <w:spacing w:before="120" w:after="120" w:line="360" w:lineRule="auto"/>
        <w:ind w:left="709" w:right="709"/>
        <w:jc w:val="both"/>
        <w:rPr>
          <w:rFonts w:ascii="Palatino Linotype" w:hAnsi="Palatino Linotype" w:cs="Arial"/>
          <w:color w:val="000000"/>
          <w:sz w:val="22"/>
          <w:szCs w:val="22"/>
        </w:rPr>
      </w:pPr>
      <w:r w:rsidRPr="001A5067">
        <w:rPr>
          <w:rFonts w:ascii="Palatino Linotype" w:hAnsi="Palatino Linotype" w:cs="Arial"/>
          <w:color w:val="000000"/>
          <w:sz w:val="22"/>
          <w:szCs w:val="22"/>
        </w:rPr>
        <w:t>(Énfasis añadido)</w:t>
      </w:r>
    </w:p>
    <w:p w14:paraId="7EB0D2FE" w14:textId="77777777" w:rsidR="006968CE" w:rsidRPr="001A5067" w:rsidRDefault="006968CE" w:rsidP="006968CE">
      <w:p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rPr>
      </w:pPr>
    </w:p>
    <w:p w14:paraId="609B5C59" w14:textId="77777777" w:rsidR="006968CE" w:rsidRPr="001A5067" w:rsidRDefault="006968CE" w:rsidP="006968CE">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1A5067">
        <w:rPr>
          <w:rFonts w:ascii="Palatino Linotype" w:eastAsia="Calibri" w:hAnsi="Palatino Linotype" w:cs="Arial"/>
          <w:sz w:val="24"/>
        </w:rPr>
        <w:t xml:space="preserve">De los preceptos legales en cito, se desprende que, los Sujetos Obligados deben poner a disposición de cualquier persona que lo solicite, toda la información que obre </w:t>
      </w:r>
      <w:r w:rsidRPr="001A5067">
        <w:rPr>
          <w:rFonts w:ascii="Palatino Linotype" w:eastAsia="Calibri" w:hAnsi="Palatino Linotype" w:cs="Arial"/>
          <w:sz w:val="24"/>
        </w:rPr>
        <w:lastRenderedPageBreak/>
        <w:t>en sus archivos y en el estado en que se encuentre, no comprende la obligación de procesar, ni presentarla conforme a los intereses del particular.</w:t>
      </w:r>
    </w:p>
    <w:p w14:paraId="4332A8C2" w14:textId="77777777" w:rsidR="006968CE" w:rsidRPr="001A5067" w:rsidRDefault="006968CE" w:rsidP="006968CE">
      <w:pPr>
        <w:pStyle w:val="Prrafodelista"/>
        <w:tabs>
          <w:tab w:val="left" w:pos="567"/>
        </w:tabs>
        <w:spacing w:line="360" w:lineRule="auto"/>
        <w:ind w:left="0"/>
        <w:jc w:val="both"/>
        <w:rPr>
          <w:rFonts w:ascii="Palatino Linotype" w:eastAsia="Calibri" w:hAnsi="Palatino Linotype" w:cs="Arial"/>
          <w:sz w:val="24"/>
        </w:rPr>
      </w:pPr>
    </w:p>
    <w:p w14:paraId="0980FFEF" w14:textId="77777777" w:rsidR="006968CE" w:rsidRPr="001A5067" w:rsidRDefault="006968CE" w:rsidP="006968CE">
      <w:pPr>
        <w:pStyle w:val="Prrafodelista"/>
        <w:numPr>
          <w:ilvl w:val="0"/>
          <w:numId w:val="2"/>
        </w:numPr>
        <w:autoSpaceDE w:val="0"/>
        <w:autoSpaceDN w:val="0"/>
        <w:adjustRightInd w:val="0"/>
        <w:spacing w:before="120" w:after="120" w:line="360" w:lineRule="auto"/>
        <w:ind w:left="0" w:firstLine="0"/>
        <w:jc w:val="both"/>
        <w:rPr>
          <w:rFonts w:ascii="Palatino Linotype" w:hAnsi="Palatino Linotype" w:cs="Arial"/>
          <w:sz w:val="24"/>
        </w:rPr>
      </w:pPr>
      <w:r w:rsidRPr="001A5067">
        <w:rPr>
          <w:rFonts w:ascii="Palatino Linotype" w:hAnsi="Palatino Linotype" w:cs="Arial"/>
          <w:sz w:val="24"/>
        </w:rPr>
        <w:t>En síntesis, el derecho de acceso a la información pública se satisface en aquellos casos en que se entregue el soporte documental en que conste la información pública, toda vez que los Sujetos Obligados</w:t>
      </w:r>
      <w:r w:rsidRPr="001A5067">
        <w:rPr>
          <w:rFonts w:ascii="Palatino Linotype" w:hAnsi="Palatino Linotype" w:cs="Arial"/>
          <w:b/>
          <w:sz w:val="24"/>
        </w:rPr>
        <w:t xml:space="preserve"> </w:t>
      </w:r>
      <w:r w:rsidRPr="001A5067">
        <w:rPr>
          <w:rFonts w:ascii="Palatino Linotype" w:hAnsi="Palatino Linotype" w:cs="Arial"/>
          <w:sz w:val="24"/>
        </w:rPr>
        <w:t xml:space="preserve">no tienen el deber de generar, poseer o administrar la información pública con el grado de detalle que se señala en la solicitud de información pública; esto es, que no tienen el deber de generar un documento </w:t>
      </w:r>
      <w:r w:rsidRPr="001A5067">
        <w:rPr>
          <w:rFonts w:ascii="Palatino Linotype" w:hAnsi="Palatino Linotype" w:cs="Arial"/>
          <w:b/>
          <w:i/>
          <w:sz w:val="24"/>
        </w:rPr>
        <w:t>ad hoc</w:t>
      </w:r>
      <w:r w:rsidRPr="001A5067">
        <w:rPr>
          <w:rFonts w:ascii="Palatino Linotype" w:hAnsi="Palatino Linotype" w:cs="Arial"/>
          <w:sz w:val="24"/>
        </w:rPr>
        <w:t>, para satisfacer el derecho de acceso a la información pública.</w:t>
      </w:r>
    </w:p>
    <w:p w14:paraId="34E7250E" w14:textId="77777777" w:rsidR="006968CE" w:rsidRPr="001A5067" w:rsidRDefault="006968CE" w:rsidP="006968CE">
      <w:pPr>
        <w:pStyle w:val="Prrafodelista"/>
        <w:spacing w:line="360" w:lineRule="auto"/>
        <w:rPr>
          <w:rFonts w:ascii="Palatino Linotype" w:hAnsi="Palatino Linotype" w:cs="Arial"/>
        </w:rPr>
      </w:pPr>
    </w:p>
    <w:p w14:paraId="22854A87" w14:textId="77777777" w:rsidR="006968CE" w:rsidRPr="001A5067" w:rsidRDefault="006968CE" w:rsidP="006968CE">
      <w:pPr>
        <w:pStyle w:val="Prrafodelista"/>
        <w:numPr>
          <w:ilvl w:val="0"/>
          <w:numId w:val="2"/>
        </w:numPr>
        <w:autoSpaceDE w:val="0"/>
        <w:autoSpaceDN w:val="0"/>
        <w:adjustRightInd w:val="0"/>
        <w:spacing w:before="120" w:after="120" w:line="360" w:lineRule="auto"/>
        <w:ind w:left="0" w:firstLine="0"/>
        <w:jc w:val="both"/>
        <w:rPr>
          <w:rFonts w:ascii="Palatino Linotype" w:hAnsi="Palatino Linotype" w:cs="Arial"/>
          <w:sz w:val="24"/>
        </w:rPr>
      </w:pPr>
      <w:r w:rsidRPr="001A5067">
        <w:rPr>
          <w:rFonts w:ascii="Palatino Linotype" w:hAnsi="Palatino Linotype" w:cs="Arial"/>
          <w:sz w:val="24"/>
        </w:rPr>
        <w:t xml:space="preserve">Como apoyo a lo anterior, es aplicable el Criterio 09-10, emitido por </w:t>
      </w:r>
      <w:r w:rsidRPr="001A5067">
        <w:rPr>
          <w:rFonts w:ascii="Palatino Linotype" w:eastAsia="Arial Unicode MS" w:hAnsi="Palatino Linotype" w:cs="Arial"/>
          <w:sz w:val="24"/>
        </w:rPr>
        <w:t xml:space="preserve">el Pleno del entonces </w:t>
      </w:r>
      <w:r w:rsidRPr="001A5067">
        <w:rPr>
          <w:rFonts w:ascii="Palatino Linotype" w:eastAsia="Arial Unicode MS" w:hAnsi="Palatino Linotype" w:cs="Arial"/>
          <w:bCs/>
          <w:sz w:val="24"/>
        </w:rPr>
        <w:t xml:space="preserve">Instituto Federal </w:t>
      </w:r>
      <w:r w:rsidRPr="001A5067">
        <w:rPr>
          <w:rFonts w:ascii="Palatino Linotype" w:hAnsi="Palatino Linotype" w:cs="Arial"/>
          <w:sz w:val="24"/>
        </w:rPr>
        <w:t>de</w:t>
      </w:r>
      <w:r w:rsidRPr="001A5067">
        <w:rPr>
          <w:rFonts w:ascii="Palatino Linotype" w:eastAsia="Arial Unicode MS" w:hAnsi="Palatino Linotype" w:cs="Arial"/>
          <w:bCs/>
          <w:sz w:val="24"/>
        </w:rPr>
        <w:t xml:space="preserve"> Acceso a la Información y Protección de Datos (IFAI), </w:t>
      </w:r>
      <w:r w:rsidRPr="001A5067">
        <w:rPr>
          <w:rFonts w:ascii="Palatino Linotype" w:eastAsia="Arial Unicode MS" w:hAnsi="Palatino Linotype" w:cs="Arial"/>
          <w:sz w:val="24"/>
        </w:rPr>
        <w:t>ahora Instituto Nacional de Transparencia, Acceso a la Información y Protección de Datos Personales (INAI),</w:t>
      </w:r>
      <w:r w:rsidRPr="001A5067">
        <w:rPr>
          <w:rFonts w:ascii="Palatino Linotype" w:hAnsi="Palatino Linotype"/>
          <w:bCs/>
          <w:sz w:val="24"/>
        </w:rPr>
        <w:t xml:space="preserve"> que dice:</w:t>
      </w:r>
      <w:r w:rsidRPr="001A5067">
        <w:rPr>
          <w:rFonts w:ascii="Palatino Linotype" w:hAnsi="Palatino Linotype"/>
          <w:b/>
          <w:bCs/>
          <w:sz w:val="24"/>
        </w:rPr>
        <w:t xml:space="preserve"> </w:t>
      </w:r>
    </w:p>
    <w:p w14:paraId="6E88D89C" w14:textId="77777777" w:rsidR="006968CE" w:rsidRPr="001A5067" w:rsidRDefault="006968CE" w:rsidP="006968CE">
      <w:pPr>
        <w:spacing w:line="360" w:lineRule="auto"/>
        <w:ind w:left="567" w:right="616"/>
        <w:jc w:val="both"/>
        <w:rPr>
          <w:rFonts w:ascii="Palatino Linotype" w:hAnsi="Palatino Linotype" w:cs="Arial"/>
          <w:i/>
          <w:sz w:val="22"/>
          <w:szCs w:val="22"/>
        </w:rPr>
      </w:pPr>
      <w:r w:rsidRPr="001A5067">
        <w:rPr>
          <w:rFonts w:ascii="Palatino Linotype" w:hAnsi="Palatino Linotype" w:cs="Arial"/>
          <w:i/>
          <w:sz w:val="22"/>
          <w:szCs w:val="22"/>
        </w:rPr>
        <w:t>“</w:t>
      </w:r>
      <w:r w:rsidRPr="001A5067">
        <w:rPr>
          <w:rFonts w:ascii="Palatino Linotype" w:hAnsi="Palatino Linotype" w:cs="Arial"/>
          <w:b/>
          <w:i/>
          <w:sz w:val="22"/>
          <w:szCs w:val="22"/>
          <w:u w:val="single"/>
        </w:rPr>
        <w:t>Las dependencias y entidades no están obligadas a generar documentos ad hoc para responder una solicitud de acceso a la información.</w:t>
      </w:r>
      <w:r w:rsidRPr="001A5067">
        <w:rPr>
          <w:rFonts w:ascii="Palatino Linotype" w:hAnsi="Palatino Linotype" w:cs="Arial"/>
          <w:i/>
          <w:sz w:val="22"/>
          <w:szCs w:val="22"/>
        </w:rPr>
        <w:t xml:space="preserve">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w:t>
      </w:r>
      <w:r w:rsidRPr="001A5067">
        <w:rPr>
          <w:rFonts w:ascii="Palatino Linotype" w:hAnsi="Palatino Linotype" w:cs="Arial"/>
          <w:i/>
          <w:sz w:val="22"/>
          <w:szCs w:val="22"/>
        </w:rPr>
        <w:lastRenderedPageBreak/>
        <w:t>que cuentan en el formato que la misma así lo permita o se encuentre, en aras de dar satisfacción a la solicitud presentada.</w:t>
      </w:r>
    </w:p>
    <w:p w14:paraId="12EAC206" w14:textId="77777777" w:rsidR="006968CE" w:rsidRPr="001A5067" w:rsidRDefault="006968CE" w:rsidP="006968CE">
      <w:pPr>
        <w:spacing w:line="360" w:lineRule="auto"/>
        <w:ind w:left="567" w:right="616"/>
        <w:jc w:val="both"/>
        <w:rPr>
          <w:rFonts w:ascii="Palatino Linotype" w:hAnsi="Palatino Linotype" w:cs="Arial"/>
          <w:i/>
          <w:sz w:val="22"/>
          <w:szCs w:val="22"/>
        </w:rPr>
      </w:pPr>
      <w:r w:rsidRPr="001A5067">
        <w:rPr>
          <w:rFonts w:ascii="Palatino Linotype" w:hAnsi="Palatino Linotype" w:cs="Arial"/>
          <w:i/>
          <w:sz w:val="22"/>
          <w:szCs w:val="22"/>
        </w:rPr>
        <w:t>Expedientes:</w:t>
      </w:r>
    </w:p>
    <w:p w14:paraId="532222A4" w14:textId="77777777" w:rsidR="006968CE" w:rsidRPr="001A5067" w:rsidRDefault="006968CE" w:rsidP="006968CE">
      <w:pPr>
        <w:spacing w:line="360" w:lineRule="auto"/>
        <w:ind w:left="567" w:right="616"/>
        <w:jc w:val="both"/>
        <w:rPr>
          <w:rFonts w:ascii="Palatino Linotype" w:hAnsi="Palatino Linotype" w:cs="Arial"/>
          <w:i/>
          <w:sz w:val="22"/>
          <w:szCs w:val="22"/>
        </w:rPr>
      </w:pPr>
      <w:r w:rsidRPr="001A5067">
        <w:rPr>
          <w:rFonts w:ascii="Palatino Linotype" w:hAnsi="Palatino Linotype" w:cs="Arial"/>
          <w:i/>
          <w:sz w:val="22"/>
          <w:szCs w:val="22"/>
        </w:rPr>
        <w:t>0438/08 Pemex Exploración y Producción – Alonso Lujambio Irazábal</w:t>
      </w:r>
    </w:p>
    <w:p w14:paraId="5F97CBD6" w14:textId="77777777" w:rsidR="006968CE" w:rsidRPr="001A5067" w:rsidRDefault="006968CE" w:rsidP="006968CE">
      <w:pPr>
        <w:spacing w:line="360" w:lineRule="auto"/>
        <w:ind w:left="567" w:right="616"/>
        <w:jc w:val="both"/>
        <w:rPr>
          <w:rFonts w:ascii="Palatino Linotype" w:hAnsi="Palatino Linotype" w:cs="Arial"/>
          <w:i/>
          <w:sz w:val="22"/>
          <w:szCs w:val="22"/>
        </w:rPr>
      </w:pPr>
      <w:r w:rsidRPr="001A5067">
        <w:rPr>
          <w:rFonts w:ascii="Palatino Linotype" w:hAnsi="Palatino Linotype" w:cs="Arial"/>
          <w:i/>
          <w:sz w:val="22"/>
          <w:szCs w:val="22"/>
        </w:rPr>
        <w:t xml:space="preserve">1751/09 Laboratorios de Biológicos y Reactivos de México S.A. de C.V. – María </w:t>
      </w:r>
      <w:proofErr w:type="spellStart"/>
      <w:r w:rsidRPr="001A5067">
        <w:rPr>
          <w:rFonts w:ascii="Palatino Linotype" w:hAnsi="Palatino Linotype" w:cs="Arial"/>
          <w:i/>
          <w:sz w:val="22"/>
          <w:szCs w:val="22"/>
        </w:rPr>
        <w:t>Marván</w:t>
      </w:r>
      <w:proofErr w:type="spellEnd"/>
      <w:r w:rsidRPr="001A5067">
        <w:rPr>
          <w:rFonts w:ascii="Palatino Linotype" w:hAnsi="Palatino Linotype" w:cs="Arial"/>
          <w:i/>
          <w:sz w:val="22"/>
          <w:szCs w:val="22"/>
        </w:rPr>
        <w:t xml:space="preserve"> Laborde</w:t>
      </w:r>
    </w:p>
    <w:p w14:paraId="5D73BDE9" w14:textId="77777777" w:rsidR="006968CE" w:rsidRPr="001A5067" w:rsidRDefault="006968CE" w:rsidP="006968CE">
      <w:pPr>
        <w:spacing w:line="360" w:lineRule="auto"/>
        <w:ind w:left="567" w:right="616"/>
        <w:jc w:val="both"/>
        <w:rPr>
          <w:rFonts w:ascii="Palatino Linotype" w:hAnsi="Palatino Linotype" w:cs="Arial"/>
          <w:i/>
          <w:sz w:val="22"/>
          <w:szCs w:val="22"/>
        </w:rPr>
      </w:pPr>
      <w:r w:rsidRPr="001A5067">
        <w:rPr>
          <w:rFonts w:ascii="Palatino Linotype" w:hAnsi="Palatino Linotype" w:cs="Arial"/>
          <w:i/>
          <w:sz w:val="22"/>
          <w:szCs w:val="22"/>
        </w:rPr>
        <w:t xml:space="preserve">2868/09 Consejo Nacional de Ciencia y Tecnología – Jacqueline </w:t>
      </w:r>
      <w:proofErr w:type="spellStart"/>
      <w:r w:rsidRPr="001A5067">
        <w:rPr>
          <w:rFonts w:ascii="Palatino Linotype" w:hAnsi="Palatino Linotype" w:cs="Arial"/>
          <w:i/>
          <w:sz w:val="22"/>
          <w:szCs w:val="22"/>
        </w:rPr>
        <w:t>Peschard</w:t>
      </w:r>
      <w:proofErr w:type="spellEnd"/>
      <w:r w:rsidRPr="001A5067">
        <w:rPr>
          <w:rFonts w:ascii="Palatino Linotype" w:hAnsi="Palatino Linotype" w:cs="Arial"/>
          <w:i/>
          <w:sz w:val="22"/>
          <w:szCs w:val="22"/>
        </w:rPr>
        <w:t xml:space="preserve"> Mariscal</w:t>
      </w:r>
    </w:p>
    <w:p w14:paraId="3C49866F" w14:textId="77777777" w:rsidR="006968CE" w:rsidRPr="001A5067" w:rsidRDefault="006968CE" w:rsidP="006968CE">
      <w:pPr>
        <w:spacing w:line="360" w:lineRule="auto"/>
        <w:ind w:left="567" w:right="616"/>
        <w:jc w:val="both"/>
        <w:rPr>
          <w:rFonts w:ascii="Palatino Linotype" w:hAnsi="Palatino Linotype" w:cs="Arial"/>
          <w:i/>
          <w:sz w:val="22"/>
          <w:szCs w:val="22"/>
        </w:rPr>
      </w:pPr>
      <w:r w:rsidRPr="001A5067">
        <w:rPr>
          <w:rFonts w:ascii="Palatino Linotype" w:hAnsi="Palatino Linotype" w:cs="Arial"/>
          <w:i/>
          <w:sz w:val="22"/>
          <w:szCs w:val="22"/>
        </w:rPr>
        <w:t>5160/09 Secretaría de Hacienda y Crédito Público – Ángel Trinidad Zaldívar</w:t>
      </w:r>
    </w:p>
    <w:p w14:paraId="6BB734A7" w14:textId="77777777" w:rsidR="006968CE" w:rsidRPr="001A5067" w:rsidRDefault="006968CE" w:rsidP="006968CE">
      <w:pPr>
        <w:spacing w:line="360" w:lineRule="auto"/>
        <w:ind w:left="567" w:right="616"/>
        <w:jc w:val="both"/>
        <w:rPr>
          <w:rFonts w:ascii="Palatino Linotype" w:hAnsi="Palatino Linotype" w:cs="Arial"/>
          <w:i/>
          <w:sz w:val="22"/>
          <w:szCs w:val="22"/>
        </w:rPr>
      </w:pPr>
      <w:r w:rsidRPr="001A5067">
        <w:rPr>
          <w:rFonts w:ascii="Palatino Linotype" w:hAnsi="Palatino Linotype" w:cs="Arial"/>
          <w:i/>
          <w:sz w:val="22"/>
          <w:szCs w:val="22"/>
        </w:rPr>
        <w:t xml:space="preserve">0304/10 Instituto Nacional de Cancerología – Jacqueline </w:t>
      </w:r>
      <w:proofErr w:type="spellStart"/>
      <w:r w:rsidRPr="001A5067">
        <w:rPr>
          <w:rFonts w:ascii="Palatino Linotype" w:hAnsi="Palatino Linotype" w:cs="Arial"/>
          <w:i/>
          <w:sz w:val="22"/>
          <w:szCs w:val="22"/>
        </w:rPr>
        <w:t>Peschard</w:t>
      </w:r>
      <w:proofErr w:type="spellEnd"/>
      <w:r w:rsidRPr="001A5067">
        <w:rPr>
          <w:rFonts w:ascii="Palatino Linotype" w:hAnsi="Palatino Linotype" w:cs="Arial"/>
          <w:i/>
          <w:sz w:val="22"/>
          <w:szCs w:val="22"/>
        </w:rPr>
        <w:t xml:space="preserve"> Mariscal”</w:t>
      </w:r>
    </w:p>
    <w:p w14:paraId="6E6BCCD2" w14:textId="77777777" w:rsidR="006968CE" w:rsidRPr="001A5067" w:rsidRDefault="006968CE" w:rsidP="006968CE">
      <w:pPr>
        <w:spacing w:line="360" w:lineRule="auto"/>
        <w:ind w:left="567" w:right="616"/>
        <w:jc w:val="both"/>
        <w:rPr>
          <w:rFonts w:ascii="Palatino Linotype" w:hAnsi="Palatino Linotype" w:cs="Arial"/>
          <w:sz w:val="22"/>
          <w:szCs w:val="22"/>
        </w:rPr>
      </w:pPr>
      <w:r w:rsidRPr="001A5067">
        <w:rPr>
          <w:rFonts w:ascii="Palatino Linotype" w:hAnsi="Palatino Linotype" w:cs="Arial"/>
          <w:sz w:val="22"/>
          <w:szCs w:val="22"/>
        </w:rPr>
        <w:t>(Énfasis añadido)</w:t>
      </w:r>
    </w:p>
    <w:p w14:paraId="5A53E835" w14:textId="2FC29D37" w:rsidR="006968CE" w:rsidRPr="001A5067" w:rsidRDefault="006968CE" w:rsidP="006968CE">
      <w:pPr>
        <w:pStyle w:val="Prrafodelista"/>
        <w:numPr>
          <w:ilvl w:val="0"/>
          <w:numId w:val="2"/>
        </w:numPr>
        <w:spacing w:before="120" w:after="120" w:line="360" w:lineRule="auto"/>
        <w:ind w:left="0" w:firstLine="0"/>
        <w:jc w:val="both"/>
        <w:rPr>
          <w:rFonts w:ascii="Palatino Linotype" w:hAnsi="Palatino Linotype"/>
          <w:sz w:val="24"/>
        </w:rPr>
      </w:pPr>
      <w:r w:rsidRPr="001A5067">
        <w:rPr>
          <w:rFonts w:ascii="Palatino Linotype" w:hAnsi="Palatino Linotype"/>
          <w:sz w:val="24"/>
        </w:rPr>
        <w:t>La ley no prevé la elaboración de documentos ad hoc para la atención a las solicitudes de acceso a la información pública, por lo que los Sujetos Obligados; sin embargo, dicho criterio, en sentido contrario, no impide a los Sujetos Obligados a realizar un documento ad hoc en la atención de los requerimientos siempre que cumpla con lo solicitado.</w:t>
      </w:r>
    </w:p>
    <w:p w14:paraId="10117AA1" w14:textId="77777777" w:rsidR="006968CE" w:rsidRPr="001A5067" w:rsidRDefault="006968CE" w:rsidP="006968CE">
      <w:pPr>
        <w:pStyle w:val="Prrafodelista"/>
        <w:spacing w:line="360" w:lineRule="auto"/>
        <w:ind w:left="0"/>
        <w:jc w:val="both"/>
        <w:rPr>
          <w:rFonts w:ascii="Palatino Linotype" w:eastAsia="Calibri" w:hAnsi="Palatino Linotype" w:cs="Arial"/>
          <w:sz w:val="24"/>
        </w:rPr>
      </w:pPr>
    </w:p>
    <w:p w14:paraId="28F98745" w14:textId="4083650B" w:rsidR="006968CE" w:rsidRPr="001A5067" w:rsidRDefault="006968CE" w:rsidP="00EB5BDB">
      <w:pPr>
        <w:pStyle w:val="Prrafodelista"/>
        <w:numPr>
          <w:ilvl w:val="0"/>
          <w:numId w:val="2"/>
        </w:numPr>
        <w:spacing w:line="360" w:lineRule="auto"/>
        <w:ind w:left="0" w:firstLine="0"/>
        <w:jc w:val="both"/>
        <w:rPr>
          <w:rFonts w:ascii="Palatino Linotype" w:eastAsia="Calibri" w:hAnsi="Palatino Linotype" w:cs="Arial"/>
          <w:sz w:val="24"/>
        </w:rPr>
      </w:pPr>
      <w:r w:rsidRPr="001A5067">
        <w:rPr>
          <w:rFonts w:ascii="Palatino Linotype" w:eastAsia="Calibri" w:hAnsi="Palatino Linotype" w:cs="Arial"/>
          <w:sz w:val="24"/>
        </w:rPr>
        <w:t>En consecuencia, al haber existido un pronunciamiento por el Sujeto Obligado indicando la información de interés para el particular, es que se determina que se proporcionó la información suficiente para dejar satisfecho los requerimientos formulados por el Recurrente en los numerales 6, 11 y 14</w:t>
      </w:r>
      <w:r w:rsidRPr="001A5067">
        <w:rPr>
          <w:rFonts w:ascii="Palatino Linotype" w:hAnsi="Palatino Linotype" w:cs="Arial"/>
          <w:color w:val="000000"/>
          <w:sz w:val="24"/>
        </w:rPr>
        <w:t xml:space="preserve">, enfatizando que respecto del último punto, la información no obra en los archivos del Sujeto Obligado, ya que como se señala en el punto 5 y 13, la persona encargada no tiene la calidad de servidor </w:t>
      </w:r>
      <w:r w:rsidRPr="001A5067">
        <w:rPr>
          <w:rFonts w:ascii="Palatino Linotype" w:hAnsi="Palatino Linotype" w:cs="Arial"/>
          <w:color w:val="000000"/>
          <w:sz w:val="24"/>
        </w:rPr>
        <w:lastRenderedPageBreak/>
        <w:t>público, por lo que su información respecto de ingresos y egresos no es competencia del Ayuntamiento. En consecuencia, debe declararse atendido dicho requerimiento, en términos del artículo 166 de la Ley de Transparencia y Acceso a la Información Pública del Estado de México y Municipios:</w:t>
      </w:r>
    </w:p>
    <w:p w14:paraId="07C727C1" w14:textId="77777777" w:rsidR="006968CE" w:rsidRPr="001A5067" w:rsidRDefault="006968CE" w:rsidP="006968CE">
      <w:pPr>
        <w:pStyle w:val="Prrafodelista"/>
        <w:shd w:val="clear" w:color="auto" w:fill="FFFFFF"/>
        <w:spacing w:before="240" w:after="240" w:line="360" w:lineRule="auto"/>
        <w:ind w:left="0"/>
        <w:jc w:val="both"/>
        <w:rPr>
          <w:rFonts w:ascii="Palatino Linotype" w:hAnsi="Palatino Linotype" w:cs="Arial"/>
        </w:rPr>
      </w:pPr>
    </w:p>
    <w:p w14:paraId="7E4CC7BD" w14:textId="77777777" w:rsidR="006968CE" w:rsidRPr="001A5067" w:rsidRDefault="006968CE" w:rsidP="006968CE">
      <w:pPr>
        <w:pStyle w:val="Prrafodelista"/>
        <w:tabs>
          <w:tab w:val="left" w:pos="567"/>
        </w:tabs>
        <w:spacing w:line="360" w:lineRule="auto"/>
        <w:ind w:left="567" w:right="616"/>
        <w:jc w:val="both"/>
        <w:rPr>
          <w:rFonts w:ascii="Palatino Linotype" w:hAnsi="Palatino Linotype"/>
          <w:i/>
        </w:rPr>
      </w:pPr>
      <w:r w:rsidRPr="001A5067">
        <w:rPr>
          <w:rFonts w:ascii="Palatino Linotype" w:hAnsi="Palatino Linotype"/>
          <w:i/>
        </w:rPr>
        <w:t>Artículo 166. La obligación de acceso a la información pública se tendrá por cumplida cuando el solicitante tenga a su disposición la información requerida, o cuando realice la consulta de la misma en el lugar en el que ésta se localice.</w:t>
      </w:r>
    </w:p>
    <w:p w14:paraId="62979971" w14:textId="77777777" w:rsidR="006968CE" w:rsidRPr="001A5067" w:rsidRDefault="006968CE" w:rsidP="006968CE">
      <w:pPr>
        <w:tabs>
          <w:tab w:val="left" w:pos="567"/>
        </w:tabs>
        <w:spacing w:line="360" w:lineRule="auto"/>
        <w:ind w:right="616"/>
        <w:jc w:val="both"/>
        <w:rPr>
          <w:rFonts w:ascii="Palatino Linotype" w:hAnsi="Palatino Linotype"/>
          <w:i/>
        </w:rPr>
      </w:pPr>
    </w:p>
    <w:p w14:paraId="19D1F9F7" w14:textId="7DD1706B" w:rsidR="00023181" w:rsidRPr="001A5067" w:rsidRDefault="006968CE" w:rsidP="00023181">
      <w:pPr>
        <w:pStyle w:val="Prrafodelista"/>
        <w:numPr>
          <w:ilvl w:val="0"/>
          <w:numId w:val="2"/>
        </w:numPr>
        <w:autoSpaceDE w:val="0"/>
        <w:autoSpaceDN w:val="0"/>
        <w:adjustRightInd w:val="0"/>
        <w:spacing w:after="160" w:line="360" w:lineRule="auto"/>
        <w:ind w:left="0" w:right="50" w:firstLine="0"/>
        <w:jc w:val="both"/>
        <w:rPr>
          <w:rFonts w:ascii="Palatino Linotype" w:eastAsia="Calibri" w:hAnsi="Palatino Linotype" w:cs="Arial"/>
          <w:sz w:val="24"/>
          <w:szCs w:val="22"/>
          <w:lang w:val="es-ES" w:eastAsia="es-MX"/>
        </w:rPr>
      </w:pPr>
      <w:r w:rsidRPr="001A5067">
        <w:rPr>
          <w:rFonts w:ascii="Palatino Linotype" w:eastAsia="Calibri" w:hAnsi="Palatino Linotype" w:cs="Arial"/>
          <w:sz w:val="24"/>
          <w:szCs w:val="22"/>
          <w:lang w:val="es-ES" w:eastAsia="es-MX"/>
        </w:rPr>
        <w:t xml:space="preserve">Por lo que corresponde al numeral 7, relativo a </w:t>
      </w:r>
      <w:r w:rsidR="00023181" w:rsidRPr="001A5067">
        <w:rPr>
          <w:rFonts w:ascii="Palatino Linotype" w:eastAsia="Calibri" w:hAnsi="Palatino Linotype" w:cs="Arial"/>
          <w:i/>
          <w:szCs w:val="22"/>
          <w:lang w:val="es-ES" w:eastAsia="es-MX"/>
        </w:rPr>
        <w:t>“</w:t>
      </w:r>
      <w:r w:rsidRPr="001A5067">
        <w:rPr>
          <w:rFonts w:ascii="Palatino Linotype" w:hAnsi="Palatino Linotype"/>
          <w:i/>
          <w:lang w:eastAsia="es-MX"/>
        </w:rPr>
        <w:t>Señale por que la persona que cobra en ese tianguis no da recibo ofic</w:t>
      </w:r>
      <w:r w:rsidR="00023181" w:rsidRPr="001A5067">
        <w:rPr>
          <w:rFonts w:ascii="Palatino Linotype" w:hAnsi="Palatino Linotype"/>
          <w:i/>
          <w:lang w:eastAsia="es-MX"/>
        </w:rPr>
        <w:t>ial, por los cobros que realiza”</w:t>
      </w:r>
      <w:r w:rsidR="00023181" w:rsidRPr="001A5067">
        <w:rPr>
          <w:rFonts w:ascii="Palatino Linotype" w:eastAsia="Calibri" w:hAnsi="Palatino Linotype" w:cs="Arial"/>
          <w:sz w:val="24"/>
          <w:szCs w:val="22"/>
          <w:lang w:val="es-ES" w:eastAsia="es-MX"/>
        </w:rPr>
        <w:t xml:space="preserve"> </w:t>
      </w:r>
      <w:r w:rsidR="00023181" w:rsidRPr="001A5067">
        <w:rPr>
          <w:rFonts w:ascii="Palatino Linotype" w:eastAsia="Palatino Linotype" w:hAnsi="Palatino Linotype" w:cs="Palatino Linotype"/>
          <w:sz w:val="24"/>
          <w:lang w:val="es-ES" w:eastAsia="es-MX"/>
        </w:rPr>
        <w:t xml:space="preserve">no escapa de la óptica de este Órgano Garante, que </w:t>
      </w:r>
      <w:r w:rsidR="00023181" w:rsidRPr="001A5067">
        <w:rPr>
          <w:rFonts w:ascii="Palatino Linotype" w:eastAsia="Palatino Linotype" w:hAnsi="Palatino Linotype" w:cs="Palatino Linotype"/>
          <w:b/>
          <w:sz w:val="24"/>
          <w:lang w:val="es-ES" w:eastAsia="es-MX"/>
        </w:rPr>
        <w:t>EL RECURRENTE</w:t>
      </w:r>
      <w:r w:rsidR="00023181" w:rsidRPr="001A5067">
        <w:rPr>
          <w:rFonts w:ascii="Palatino Linotype" w:eastAsia="Palatino Linotype" w:hAnsi="Palatino Linotype" w:cs="Palatino Linotype"/>
          <w:sz w:val="24"/>
          <w:lang w:val="es-ES" w:eastAsia="es-MX"/>
        </w:rPr>
        <w:t xml:space="preserve">, a través de su solicitud de información pretende que </w:t>
      </w:r>
      <w:r w:rsidR="00023181" w:rsidRPr="001A5067">
        <w:rPr>
          <w:rFonts w:ascii="Palatino Linotype" w:eastAsia="Palatino Linotype" w:hAnsi="Palatino Linotype" w:cs="Palatino Linotype"/>
          <w:b/>
          <w:sz w:val="24"/>
          <w:lang w:val="es-ES" w:eastAsia="es-MX"/>
        </w:rPr>
        <w:t xml:space="preserve">EL SUJETO OBLIGADO </w:t>
      </w:r>
      <w:r w:rsidR="00023181" w:rsidRPr="001A5067">
        <w:rPr>
          <w:rFonts w:ascii="Palatino Linotype" w:eastAsia="Palatino Linotype" w:hAnsi="Palatino Linotype" w:cs="Palatino Linotype"/>
          <w:sz w:val="24"/>
          <w:lang w:val="es-ES" w:eastAsia="es-MX"/>
        </w:rPr>
        <w:t>se pronuncie de manera afirmativa negativa, o bien emita un pronunciamiento categórico mediante el cual explique determinada situación, a fin de satisfacer su interrogante o inquietud</w:t>
      </w:r>
      <w:r w:rsidR="00023181" w:rsidRPr="001A5067">
        <w:rPr>
          <w:rFonts w:ascii="Palatino Linotype" w:eastAsia="Palatino Linotype" w:hAnsi="Palatino Linotype" w:cs="Palatino Linotype"/>
          <w:i/>
          <w:sz w:val="24"/>
          <w:lang w:val="es-ES" w:eastAsia="es-MX"/>
        </w:rPr>
        <w:t>,</w:t>
      </w:r>
      <w:r w:rsidR="00023181" w:rsidRPr="001A5067">
        <w:rPr>
          <w:rFonts w:ascii="Palatino Linotype" w:eastAsia="Palatino Linotype" w:hAnsi="Palatino Linotype" w:cs="Palatino Linotype"/>
          <w:sz w:val="24"/>
          <w:lang w:val="es-ES" w:eastAsia="es-MX"/>
        </w:rPr>
        <w:t xml:space="preserve"> razón por la cual este Órgano Garante considera pertinente, en primer lugar, establecer las diferencias entre el derecho de petición y el derecho base del asunto que nos ocupa, basado en lo siguiente:</w:t>
      </w:r>
    </w:p>
    <w:p w14:paraId="276F2C22" w14:textId="77777777" w:rsidR="00023181" w:rsidRPr="001A5067" w:rsidRDefault="00023181" w:rsidP="00023181">
      <w:pPr>
        <w:pStyle w:val="Prrafodelista"/>
        <w:tabs>
          <w:tab w:val="left" w:pos="567"/>
        </w:tabs>
        <w:spacing w:line="360" w:lineRule="auto"/>
        <w:ind w:left="0"/>
        <w:jc w:val="both"/>
        <w:rPr>
          <w:rFonts w:ascii="Palatino Linotype" w:eastAsia="Calibri" w:hAnsi="Palatino Linotype" w:cs="Arial"/>
        </w:rPr>
      </w:pPr>
    </w:p>
    <w:p w14:paraId="6EFCDF0D" w14:textId="77777777" w:rsidR="00023181" w:rsidRPr="001A5067" w:rsidRDefault="00023181" w:rsidP="00023181">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eastAsia="es-MX"/>
        </w:rPr>
      </w:pPr>
      <w:r w:rsidRPr="001A5067">
        <w:rPr>
          <w:rFonts w:ascii="Palatino Linotype" w:eastAsia="Palatino Linotype" w:hAnsi="Palatino Linotype" w:cs="Palatino Linotype"/>
          <w:sz w:val="24"/>
          <w:lang w:val="es-ES" w:eastAsia="es-MX"/>
        </w:rPr>
        <w:t>El Maestro Ignacio Burgoa Orihuela refiere que el derecho de petición “…</w:t>
      </w:r>
      <w:r w:rsidRPr="001A5067">
        <w:rPr>
          <w:rFonts w:ascii="Palatino Linotype" w:eastAsia="Palatino Linotype" w:hAnsi="Palatino Linotype" w:cs="Palatino Linotype"/>
          <w:i/>
          <w:sz w:val="24"/>
          <w:lang w:val="es-ES" w:eastAsia="es-MX"/>
        </w:rPr>
        <w:t xml:space="preserve">es un Derecho Público subjetivo individual de la Garantía Respectiva Consagrada en el Artículo 8 de la Ley Fundamental. En tal virtud, la persona tiene la facultad de acudir a cualquier autoridad, </w:t>
      </w:r>
      <w:r w:rsidRPr="001A5067">
        <w:rPr>
          <w:rFonts w:ascii="Palatino Linotype" w:eastAsia="Palatino Linotype" w:hAnsi="Palatino Linotype" w:cs="Palatino Linotype"/>
          <w:i/>
          <w:sz w:val="24"/>
          <w:lang w:val="es-ES" w:eastAsia="es-MX"/>
        </w:rPr>
        <w:lastRenderedPageBreak/>
        <w:t>formulando una solicitud o instancia escrito de cualquier índole, la cual adopta, específicamente, el carácter de simple petición administrativa, acción o recurso, etc.</w:t>
      </w:r>
      <w:r w:rsidRPr="001A5067">
        <w:rPr>
          <w:rFonts w:ascii="Palatino Linotype" w:eastAsia="Palatino Linotype" w:hAnsi="Palatino Linotype" w:cs="Palatino Linotype"/>
          <w:i/>
          <w:sz w:val="24"/>
          <w:vertAlign w:val="superscript"/>
          <w:lang w:val="es-ES" w:eastAsia="es-MX"/>
        </w:rPr>
        <w:t xml:space="preserve"> </w:t>
      </w:r>
      <w:r w:rsidRPr="001A5067">
        <w:rPr>
          <w:rFonts w:ascii="Palatino Linotype" w:hAnsi="Palatino Linotype"/>
          <w:sz w:val="24"/>
          <w:vertAlign w:val="superscript"/>
          <w:lang w:val="es-ES" w:eastAsia="es-MX"/>
        </w:rPr>
        <w:footnoteReference w:id="9"/>
      </w:r>
      <w:r w:rsidRPr="001A5067">
        <w:rPr>
          <w:rFonts w:ascii="Palatino Linotype" w:eastAsia="Palatino Linotype" w:hAnsi="Palatino Linotype" w:cs="Palatino Linotype"/>
          <w:i/>
          <w:sz w:val="24"/>
          <w:lang w:val="es-ES" w:eastAsia="es-MX"/>
        </w:rPr>
        <w:t xml:space="preserve">“, </w:t>
      </w:r>
      <w:r w:rsidRPr="001A5067">
        <w:rPr>
          <w:rFonts w:ascii="Palatino Linotype" w:eastAsia="Palatino Linotype" w:hAnsi="Palatino Linotype" w:cs="Palatino Linotype"/>
          <w:sz w:val="24"/>
          <w:lang w:val="es-ES" w:eastAsia="es-MX"/>
        </w:rPr>
        <w:t>mientras que</w:t>
      </w:r>
      <w:r w:rsidRPr="001A5067">
        <w:rPr>
          <w:rFonts w:ascii="Palatino Linotype" w:eastAsia="Palatino Linotype" w:hAnsi="Palatino Linotype" w:cs="Palatino Linotype"/>
          <w:i/>
          <w:sz w:val="24"/>
          <w:lang w:val="es-ES" w:eastAsia="es-MX"/>
        </w:rPr>
        <w:t xml:space="preserve"> </w:t>
      </w:r>
      <w:r w:rsidRPr="001A5067">
        <w:rPr>
          <w:rFonts w:ascii="Palatino Linotype" w:eastAsia="Palatino Linotype" w:hAnsi="Palatino Linotype" w:cs="Palatino Linotype"/>
          <w:sz w:val="24"/>
          <w:lang w:val="es-ES" w:eastAsia="es-MX"/>
        </w:rPr>
        <w:t xml:space="preserve">David Cienfuegos Salgado, lo concibe como </w:t>
      </w:r>
      <w:r w:rsidRPr="001A5067">
        <w:rPr>
          <w:rFonts w:ascii="Palatino Linotype" w:eastAsia="Palatino Linotype" w:hAnsi="Palatino Linotype" w:cs="Palatino Linotype"/>
          <w:i/>
          <w:sz w:val="24"/>
          <w:lang w:val="es-ES" w:eastAsia="es-MX"/>
        </w:rPr>
        <w:t>“el derecho de toda persona a ser escuchado por quienes ejercen el poder público.</w:t>
      </w:r>
      <w:r w:rsidRPr="001A5067">
        <w:rPr>
          <w:rFonts w:ascii="Palatino Linotype" w:eastAsia="Palatino Linotype" w:hAnsi="Palatino Linotype" w:cs="Palatino Linotype"/>
          <w:i/>
          <w:sz w:val="24"/>
          <w:vertAlign w:val="superscript"/>
          <w:lang w:val="es-ES" w:eastAsia="es-MX"/>
        </w:rPr>
        <w:t xml:space="preserve"> </w:t>
      </w:r>
      <w:r w:rsidRPr="001A5067">
        <w:rPr>
          <w:rFonts w:ascii="Palatino Linotype" w:hAnsi="Palatino Linotype"/>
          <w:sz w:val="24"/>
          <w:vertAlign w:val="superscript"/>
          <w:lang w:val="es-ES" w:eastAsia="es-MX"/>
        </w:rPr>
        <w:footnoteReference w:id="10"/>
      </w:r>
      <w:r w:rsidRPr="001A5067">
        <w:rPr>
          <w:rFonts w:ascii="Palatino Linotype" w:eastAsia="Palatino Linotype" w:hAnsi="Palatino Linotype" w:cs="Palatino Linotype"/>
          <w:i/>
          <w:sz w:val="24"/>
          <w:lang w:val="es-ES" w:eastAsia="es-MX"/>
        </w:rPr>
        <w:t xml:space="preserve">” </w:t>
      </w:r>
    </w:p>
    <w:p w14:paraId="7605F998" w14:textId="77777777" w:rsidR="00023181" w:rsidRPr="001A5067" w:rsidRDefault="00023181" w:rsidP="00023181">
      <w:pPr>
        <w:pStyle w:val="Prrafodelista"/>
        <w:rPr>
          <w:rFonts w:ascii="Palatino Linotype" w:eastAsia="Palatino Linotype" w:hAnsi="Palatino Linotype" w:cs="Palatino Linotype"/>
          <w:sz w:val="24"/>
          <w:lang w:val="es-ES" w:eastAsia="es-MX"/>
        </w:rPr>
      </w:pPr>
    </w:p>
    <w:p w14:paraId="5E45306E" w14:textId="77777777" w:rsidR="00023181" w:rsidRPr="001A5067" w:rsidRDefault="00023181" w:rsidP="00023181">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eastAsia="es-MX"/>
        </w:rPr>
      </w:pPr>
      <w:r w:rsidRPr="001A5067">
        <w:rPr>
          <w:rFonts w:ascii="Palatino Linotype" w:eastAsia="Palatino Linotype" w:hAnsi="Palatino Linotype" w:cs="Palatino Linotype"/>
          <w:sz w:val="24"/>
          <w:lang w:val="es-ES" w:eastAsia="es-MX"/>
        </w:rPr>
        <w:t xml:space="preserve">Para diferenciar el derecho de petición al derecho de acceso a la información, resulta conducente señalar que José Guadalupe Robles, conceptualiza el derecho a la información como </w:t>
      </w:r>
      <w:r w:rsidRPr="001A5067">
        <w:rPr>
          <w:rFonts w:ascii="Palatino Linotype" w:eastAsia="Palatino Linotype" w:hAnsi="Palatino Linotype" w:cs="Palatino Linotype"/>
          <w:i/>
          <w:sz w:val="24"/>
          <w:lang w:val="es-ES" w:eastAsia="es-MX"/>
        </w:rPr>
        <w:t>“un derecho fundamental tanto de carácter individual como colectivo, 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sidRPr="001A5067">
        <w:rPr>
          <w:rFonts w:ascii="Palatino Linotype" w:eastAsia="Palatino Linotype" w:hAnsi="Palatino Linotype" w:cs="Palatino Linotype"/>
          <w:i/>
          <w:sz w:val="24"/>
          <w:vertAlign w:val="superscript"/>
          <w:lang w:val="es-ES" w:eastAsia="es-MX"/>
        </w:rPr>
        <w:t xml:space="preserve"> </w:t>
      </w:r>
      <w:r w:rsidRPr="001A5067">
        <w:rPr>
          <w:rFonts w:ascii="Palatino Linotype" w:hAnsi="Palatino Linotype"/>
          <w:i/>
          <w:sz w:val="24"/>
          <w:vertAlign w:val="superscript"/>
          <w:lang w:val="es-ES" w:eastAsia="es-MX"/>
        </w:rPr>
        <w:footnoteReference w:id="11"/>
      </w:r>
      <w:r w:rsidRPr="001A5067">
        <w:rPr>
          <w:rFonts w:ascii="Palatino Linotype" w:eastAsia="Palatino Linotype" w:hAnsi="Palatino Linotype" w:cs="Palatino Linotype"/>
          <w:i/>
          <w:sz w:val="24"/>
          <w:lang w:val="es-ES" w:eastAsia="es-MX"/>
        </w:rPr>
        <w:t>“</w:t>
      </w:r>
    </w:p>
    <w:p w14:paraId="1F5FE1AD" w14:textId="77777777" w:rsidR="00023181" w:rsidRPr="001A5067" w:rsidRDefault="00023181" w:rsidP="00023181">
      <w:pPr>
        <w:pStyle w:val="Prrafodelista"/>
        <w:rPr>
          <w:rFonts w:ascii="Palatino Linotype" w:eastAsia="Palatino Linotype" w:hAnsi="Palatino Linotype" w:cs="Palatino Linotype"/>
          <w:sz w:val="24"/>
          <w:lang w:val="es-ES" w:eastAsia="es-MX"/>
        </w:rPr>
      </w:pPr>
    </w:p>
    <w:p w14:paraId="3C616B09" w14:textId="77777777" w:rsidR="00023181" w:rsidRPr="001A5067" w:rsidRDefault="00023181" w:rsidP="00023181">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eastAsia="es-MX"/>
        </w:rPr>
      </w:pPr>
      <w:r w:rsidRPr="001A5067">
        <w:rPr>
          <w:rFonts w:ascii="Palatino Linotype" w:eastAsia="Palatino Linotype" w:hAnsi="Palatino Linotype" w:cs="Palatino Linotype"/>
          <w:sz w:val="24"/>
          <w:lang w:val="es-ES" w:eastAsia="es-MX"/>
        </w:rPr>
        <w:t xml:space="preserve">Además, el derecho a la información constituye una prerrogativa de acceder a documentación en poder de los </w:t>
      </w:r>
      <w:r w:rsidRPr="001A5067">
        <w:rPr>
          <w:rFonts w:ascii="Palatino Linotype" w:eastAsia="Palatino Linotype" w:hAnsi="Palatino Linotype" w:cs="Palatino Linotype"/>
          <w:sz w:val="24"/>
          <w:u w:val="single"/>
          <w:lang w:val="es-ES" w:eastAsia="es-MX"/>
        </w:rPr>
        <w:t>Sujetos Obligados</w:t>
      </w:r>
      <w:r w:rsidRPr="001A5067">
        <w:rPr>
          <w:rFonts w:ascii="Palatino Linotype" w:eastAsia="Palatino Linotype" w:hAnsi="Palatino Linotype" w:cs="Palatino Linotype"/>
          <w:sz w:val="24"/>
          <w:lang w:val="es-ES" w:eastAsia="es-MX"/>
        </w:rPr>
        <w:t xml:space="preserve">, no así a realizar cuestionamientos, o manifestaciones subjetivas. </w:t>
      </w:r>
    </w:p>
    <w:p w14:paraId="00541329" w14:textId="77777777" w:rsidR="00023181" w:rsidRPr="001A5067" w:rsidRDefault="00023181" w:rsidP="00023181">
      <w:pPr>
        <w:pStyle w:val="Prrafodelista"/>
        <w:rPr>
          <w:rFonts w:ascii="Palatino Linotype" w:eastAsia="Palatino Linotype" w:hAnsi="Palatino Linotype" w:cs="Palatino Linotype"/>
          <w:lang w:val="es-ES" w:eastAsia="es-MX"/>
        </w:rPr>
      </w:pPr>
    </w:p>
    <w:p w14:paraId="346FCC09" w14:textId="77777777" w:rsidR="00023181" w:rsidRPr="001A5067" w:rsidRDefault="00023181" w:rsidP="00023181">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eastAsia="es-MX"/>
        </w:rPr>
      </w:pPr>
      <w:r w:rsidRPr="001A5067">
        <w:rPr>
          <w:rFonts w:ascii="Palatino Linotype" w:eastAsia="Palatino Linotype" w:hAnsi="Palatino Linotype" w:cs="Palatino Linotype"/>
          <w:sz w:val="24"/>
          <w:lang w:val="es-ES" w:eastAsia="es-MX"/>
        </w:rPr>
        <w:t xml:space="preserve">Sirve de apoyo a lo anterior la definición de derecho a la información de Ernesto Villanueva </w:t>
      </w:r>
      <w:proofErr w:type="spellStart"/>
      <w:r w:rsidRPr="001A5067">
        <w:rPr>
          <w:rFonts w:ascii="Palatino Linotype" w:eastAsia="Palatino Linotype" w:hAnsi="Palatino Linotype" w:cs="Palatino Linotype"/>
          <w:sz w:val="24"/>
          <w:lang w:val="es-ES" w:eastAsia="es-MX"/>
        </w:rPr>
        <w:t>Villanueva</w:t>
      </w:r>
      <w:proofErr w:type="spellEnd"/>
      <w:r w:rsidRPr="001A5067">
        <w:rPr>
          <w:rFonts w:ascii="Palatino Linotype" w:eastAsia="Palatino Linotype" w:hAnsi="Palatino Linotype" w:cs="Palatino Linotype"/>
          <w:sz w:val="24"/>
          <w:lang w:val="es-ES" w:eastAsia="es-MX"/>
        </w:rPr>
        <w:t xml:space="preserve"> que dice: “</w:t>
      </w:r>
      <w:r w:rsidRPr="001A5067">
        <w:rPr>
          <w:rFonts w:ascii="Palatino Linotype" w:eastAsia="Palatino Linotype" w:hAnsi="Palatino Linotype" w:cs="Palatino Linotype"/>
          <w:i/>
          <w:sz w:val="24"/>
          <w:lang w:val="es-ES" w:eastAsia="es-MX"/>
        </w:rPr>
        <w:t xml:space="preserve">la prerrogativa de la persona para acceder a datos, registros y todo tipo de informaciones en poder de entidades públicas y empresas privadas que </w:t>
      </w:r>
      <w:r w:rsidRPr="001A5067">
        <w:rPr>
          <w:rFonts w:ascii="Palatino Linotype" w:eastAsia="Palatino Linotype" w:hAnsi="Palatino Linotype" w:cs="Palatino Linotype"/>
          <w:i/>
          <w:sz w:val="24"/>
          <w:lang w:val="es-ES" w:eastAsia="es-MX"/>
        </w:rPr>
        <w:lastRenderedPageBreak/>
        <w:t xml:space="preserve">ejercen gasto público o cumplen funciones de autoridad, con las excepciones taxativas que establezca la ley en una sociedad democrática.” </w:t>
      </w:r>
      <w:r w:rsidRPr="001A5067">
        <w:rPr>
          <w:rFonts w:ascii="Palatino Linotype" w:hAnsi="Palatino Linotype"/>
          <w:i/>
          <w:sz w:val="24"/>
          <w:vertAlign w:val="superscript"/>
          <w:lang w:val="es-ES" w:eastAsia="es-MX"/>
        </w:rPr>
        <w:footnoteReference w:id="12"/>
      </w:r>
    </w:p>
    <w:p w14:paraId="7137E75F" w14:textId="77777777" w:rsidR="00023181" w:rsidRPr="001A5067" w:rsidRDefault="00023181" w:rsidP="00023181">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eastAsia="es-MX"/>
        </w:rPr>
      </w:pPr>
      <w:r w:rsidRPr="001A5067">
        <w:rPr>
          <w:rFonts w:ascii="Palatino Linotype" w:eastAsia="Palatino Linotype" w:hAnsi="Palatino Linotype" w:cs="Palatino Linotype"/>
          <w:sz w:val="24"/>
          <w:lang w:val="es-ES" w:eastAsia="es-MX"/>
        </w:rPr>
        <w:t xml:space="preserve">Por lo que, </w:t>
      </w:r>
      <w:r w:rsidRPr="001A5067">
        <w:rPr>
          <w:rFonts w:ascii="Palatino Linotype" w:eastAsia="Palatino Linotype" w:hAnsi="Palatino Linotype" w:cs="Palatino Linotype"/>
          <w:b/>
          <w:sz w:val="24"/>
          <w:lang w:val="es-ES" w:eastAsia="es-MX"/>
        </w:rPr>
        <w:t>la entrega de una razón o un razonamiento por parte del Sujeto Obligado no es algo que la ley establezca como atribución, derecho, o facultad</w:t>
      </w:r>
      <w:r w:rsidRPr="001A5067">
        <w:rPr>
          <w:rFonts w:ascii="Palatino Linotype" w:eastAsia="Palatino Linotype" w:hAnsi="Palatino Linotype" w:cs="Palatino Linotype"/>
          <w:sz w:val="24"/>
          <w:lang w:val="es-ES" w:eastAsia="es-MX"/>
        </w:rPr>
        <w:t xml:space="preserve">; </w:t>
      </w:r>
      <w:r w:rsidRPr="001A5067">
        <w:rPr>
          <w:rFonts w:ascii="Palatino Linotype" w:eastAsia="Palatino Linotype" w:hAnsi="Palatino Linotype" w:cs="Palatino Linotype"/>
          <w:b/>
          <w:sz w:val="24"/>
          <w:lang w:val="es-ES" w:eastAsia="es-MX"/>
        </w:rPr>
        <w:t>pues ello implicaría un juicio de valor referente a un cuestionamiento realizado</w:t>
      </w:r>
      <w:r w:rsidRPr="001A5067">
        <w:rPr>
          <w:rFonts w:ascii="Palatino Linotype" w:eastAsia="Palatino Linotype" w:hAnsi="Palatino Linotype" w:cs="Palatino Linotype"/>
          <w:sz w:val="24"/>
          <w:lang w:val="es-ES" w:eastAsia="es-MX"/>
        </w:rPr>
        <w:t>, los cuales, al constituir interrogantes, inquietudes y manifestaciones se satisfacen vía derecho de petición.</w:t>
      </w:r>
    </w:p>
    <w:p w14:paraId="08B409E5" w14:textId="77777777" w:rsidR="00023181" w:rsidRPr="001A5067" w:rsidRDefault="00023181" w:rsidP="00023181">
      <w:pPr>
        <w:pStyle w:val="Prrafodelista"/>
        <w:rPr>
          <w:rFonts w:ascii="Palatino Linotype" w:eastAsia="Palatino Linotype" w:hAnsi="Palatino Linotype" w:cs="Palatino Linotype"/>
          <w:sz w:val="24"/>
          <w:lang w:val="es-ES" w:eastAsia="es-MX"/>
        </w:rPr>
      </w:pPr>
    </w:p>
    <w:p w14:paraId="7DEC5CB2" w14:textId="77777777" w:rsidR="00023181" w:rsidRPr="001A5067" w:rsidRDefault="00023181" w:rsidP="00023181">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eastAsia="es-MX"/>
        </w:rPr>
      </w:pPr>
      <w:r w:rsidRPr="001A5067">
        <w:rPr>
          <w:rFonts w:ascii="Palatino Linotype" w:eastAsia="Palatino Linotype" w:hAnsi="Palatino Linotype" w:cs="Palatino Linotype"/>
          <w:sz w:val="24"/>
          <w:lang w:val="es-ES" w:eastAsia="es-MX"/>
        </w:rPr>
        <w:t xml:space="preserve">Aunado a lo anterior, se menciona que el derecho de acceso a la información pública por disposición del artículo 4 citado con antelación, de la Ley de Transparencia y Acceso a la Información Pública del Estado de México y Municipios, menciona que es la prerrogativa de las personas para buscar, difundir, investigar, recabar, recibir y solicitar información pública. </w:t>
      </w:r>
    </w:p>
    <w:p w14:paraId="6FAD15F1" w14:textId="77777777" w:rsidR="00023181" w:rsidRPr="001A5067" w:rsidRDefault="00023181" w:rsidP="00023181">
      <w:pPr>
        <w:pStyle w:val="Prrafodelista"/>
        <w:rPr>
          <w:rFonts w:ascii="Palatino Linotype" w:eastAsia="Palatino Linotype" w:hAnsi="Palatino Linotype" w:cs="Palatino Linotype"/>
          <w:sz w:val="24"/>
          <w:lang w:val="es-ES" w:eastAsia="es-MX"/>
        </w:rPr>
      </w:pPr>
    </w:p>
    <w:p w14:paraId="5E2FB35D" w14:textId="77777777" w:rsidR="00023181" w:rsidRPr="001A5067" w:rsidRDefault="00023181" w:rsidP="00023181">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eastAsia="es-MX"/>
        </w:rPr>
      </w:pPr>
      <w:r w:rsidRPr="001A5067">
        <w:rPr>
          <w:rFonts w:ascii="Palatino Linotype" w:eastAsia="Palatino Linotype" w:hAnsi="Palatino Linotype" w:cs="Palatino Linotype"/>
          <w:sz w:val="24"/>
          <w:lang w:val="es-ES" w:eastAsia="es-MX"/>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3BCE0E57" w14:textId="77777777" w:rsidR="00023181" w:rsidRPr="001A5067" w:rsidRDefault="00023181" w:rsidP="00023181">
      <w:pPr>
        <w:pStyle w:val="Prrafodelista"/>
        <w:rPr>
          <w:rFonts w:ascii="Palatino Linotype" w:eastAsia="Palatino Linotype" w:hAnsi="Palatino Linotype" w:cs="Palatino Linotype"/>
          <w:i/>
          <w:sz w:val="24"/>
          <w:lang w:val="es-ES" w:eastAsia="es-MX"/>
        </w:rPr>
      </w:pPr>
    </w:p>
    <w:p w14:paraId="6700D784" w14:textId="77777777" w:rsidR="00023181" w:rsidRPr="001A5067" w:rsidRDefault="00023181" w:rsidP="00023181">
      <w:pPr>
        <w:pStyle w:val="Prrafodelista"/>
        <w:numPr>
          <w:ilvl w:val="0"/>
          <w:numId w:val="2"/>
        </w:numPr>
        <w:spacing w:before="240" w:after="360" w:line="360" w:lineRule="auto"/>
        <w:ind w:left="0" w:firstLine="0"/>
        <w:jc w:val="both"/>
        <w:rPr>
          <w:rFonts w:ascii="Palatino Linotype" w:eastAsia="Palatino Linotype" w:hAnsi="Palatino Linotype" w:cs="Palatino Linotype"/>
          <w:i/>
          <w:lang w:val="es-ES" w:eastAsia="es-MX"/>
        </w:rPr>
      </w:pPr>
      <w:r w:rsidRPr="001A5067">
        <w:rPr>
          <w:rFonts w:ascii="Palatino Linotype" w:eastAsia="Palatino Linotype" w:hAnsi="Palatino Linotype" w:cs="Palatino Linotype"/>
          <w:sz w:val="24"/>
          <w:lang w:val="es-ES" w:eastAsia="es-MX"/>
        </w:rPr>
        <w:t xml:space="preserve">Por tanto, para que los Sujetos Obligados hagan efectivo este derecho deben poner a disposición de los particulares los documentos en los que conste el ejercicio </w:t>
      </w:r>
      <w:r w:rsidRPr="001A5067">
        <w:rPr>
          <w:rFonts w:ascii="Palatino Linotype" w:eastAsia="Palatino Linotype" w:hAnsi="Palatino Linotype" w:cs="Palatino Linotype"/>
          <w:sz w:val="24"/>
          <w:lang w:val="es-ES" w:eastAsia="es-MX"/>
        </w:rPr>
        <w:lastRenderedPageBreak/>
        <w:t xml:space="preserve">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de Transparencia y Acceso a la Información Pública del Estado de México y Municipios y demás disposiciones de la materia, privilegiando el principio de máxima publicidad de la información. </w:t>
      </w:r>
    </w:p>
    <w:p w14:paraId="2658CFE7" w14:textId="77777777" w:rsidR="00023181" w:rsidRPr="001A5067" w:rsidRDefault="00023181" w:rsidP="00023181">
      <w:pPr>
        <w:pStyle w:val="Prrafodelista"/>
        <w:rPr>
          <w:rFonts w:ascii="Palatino Linotype" w:eastAsia="Palatino Linotype" w:hAnsi="Palatino Linotype" w:cs="Palatino Linotype"/>
          <w:lang w:val="es-ES" w:eastAsia="es-MX"/>
        </w:rPr>
      </w:pPr>
    </w:p>
    <w:p w14:paraId="382C8871" w14:textId="77777777" w:rsidR="00023181" w:rsidRPr="001A5067" w:rsidRDefault="00023181" w:rsidP="00023181">
      <w:pPr>
        <w:pStyle w:val="Prrafodelista"/>
        <w:numPr>
          <w:ilvl w:val="0"/>
          <w:numId w:val="2"/>
        </w:numPr>
        <w:spacing w:before="240" w:after="360" w:line="360" w:lineRule="auto"/>
        <w:ind w:left="0" w:firstLine="0"/>
        <w:jc w:val="both"/>
        <w:rPr>
          <w:rFonts w:ascii="Palatino Linotype" w:eastAsia="Palatino Linotype" w:hAnsi="Palatino Linotype" w:cs="Palatino Linotype"/>
          <w:sz w:val="24"/>
          <w:lang w:val="es-ES" w:eastAsia="es-MX"/>
        </w:rPr>
      </w:pPr>
      <w:r w:rsidRPr="001A5067">
        <w:rPr>
          <w:rFonts w:ascii="Palatino Linotype" w:eastAsia="Palatino Linotype" w:hAnsi="Palatino Linotype" w:cs="Palatino Linotype"/>
          <w:sz w:val="24"/>
          <w:lang w:val="es-ES" w:eastAsia="es-MX"/>
        </w:rPr>
        <w:t>Para ello, la Ley de Transparencia y Acceso a la Información Pública del Estado de México y Municipios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F7B2162" w14:textId="77777777" w:rsidR="00023181" w:rsidRPr="001A5067" w:rsidRDefault="00023181" w:rsidP="00023181">
      <w:pPr>
        <w:pStyle w:val="Prrafodelista"/>
        <w:rPr>
          <w:rFonts w:ascii="Palatino Linotype" w:eastAsia="Palatino Linotype" w:hAnsi="Palatino Linotype" w:cs="Palatino Linotype"/>
          <w:sz w:val="24"/>
          <w:lang w:val="es-ES" w:eastAsia="es-MX"/>
        </w:rPr>
      </w:pPr>
    </w:p>
    <w:p w14:paraId="51BC6745" w14:textId="77777777" w:rsidR="00023181" w:rsidRPr="001A5067" w:rsidRDefault="00023181" w:rsidP="00023181">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eastAsia="es-MX"/>
        </w:rPr>
      </w:pPr>
      <w:r w:rsidRPr="001A5067">
        <w:rPr>
          <w:rFonts w:ascii="Palatino Linotype" w:eastAsia="Palatino Linotype" w:hAnsi="Palatino Linotype" w:cs="Palatino Linotype"/>
          <w:sz w:val="24"/>
          <w:lang w:val="es-ES" w:eastAsia="es-MX"/>
        </w:rPr>
        <w:t xml:space="preserve">De manera que el derecho de acceso a la información pública se satisface en aquellos casos en que se entregue el soporte documental en que conste la información pública, toda vez que los Sujetos Obligados no tienen el deber de generar información, </w:t>
      </w:r>
      <w:r w:rsidRPr="001A5067">
        <w:rPr>
          <w:rFonts w:ascii="Palatino Linotype" w:eastAsia="Palatino Linotype" w:hAnsi="Palatino Linotype" w:cs="Palatino Linotype"/>
          <w:sz w:val="24"/>
          <w:lang w:val="es-ES" w:eastAsia="es-MX"/>
        </w:rPr>
        <w:lastRenderedPageBreak/>
        <w:t xml:space="preserve">resumirla, practicar investigaciones o realizar cálculos para satisfacer el derecho de acceso a la información conforme al interés de los particulares. </w:t>
      </w:r>
    </w:p>
    <w:p w14:paraId="43D2A486" w14:textId="77777777" w:rsidR="00023181" w:rsidRPr="001A5067" w:rsidRDefault="00023181" w:rsidP="00023181">
      <w:pPr>
        <w:pStyle w:val="Prrafodelista"/>
        <w:rPr>
          <w:rFonts w:ascii="Palatino Linotype" w:eastAsia="Palatino Linotype" w:hAnsi="Palatino Linotype" w:cs="Palatino Linotype"/>
          <w:sz w:val="24"/>
          <w:lang w:val="es-ES" w:eastAsia="es-MX"/>
        </w:rPr>
      </w:pPr>
    </w:p>
    <w:p w14:paraId="02FE7616" w14:textId="77777777" w:rsidR="00023181" w:rsidRPr="001A5067" w:rsidRDefault="00023181" w:rsidP="00023181">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eastAsia="es-MX"/>
        </w:rPr>
      </w:pPr>
      <w:r w:rsidRPr="001A5067">
        <w:rPr>
          <w:rFonts w:ascii="Palatino Linotype" w:eastAsia="Palatino Linotype" w:hAnsi="Palatino Linotype" w:cs="Palatino Linotype"/>
          <w:sz w:val="24"/>
          <w:lang w:val="es-ES" w:eastAsia="es-MX"/>
        </w:rPr>
        <w:t xml:space="preserve">Así, se puede concluir que la distinción entre el derecho de petición y el derecho de acceso a la información pública estriba principalmente en que en el primero de ellos, la pretensión del peticionario consiste generalmente en </w:t>
      </w:r>
      <w:r w:rsidRPr="001A5067">
        <w:rPr>
          <w:rFonts w:ascii="Palatino Linotype" w:eastAsia="Palatino Linotype" w:hAnsi="Palatino Linotype" w:cs="Palatino Linotype"/>
          <w:i/>
          <w:sz w:val="24"/>
          <w:lang w:val="es-ES" w:eastAsia="es-MX"/>
        </w:rPr>
        <w:t>obligar a la autoridad responsable a que actúe en el sentido de contestar lo solicitado</w:t>
      </w:r>
      <w:r w:rsidRPr="001A5067">
        <w:rPr>
          <w:rFonts w:ascii="Palatino Linotype" w:eastAsia="Palatino Linotype" w:hAnsi="Palatino Linotype" w:cs="Palatino Linotype"/>
          <w:sz w:val="24"/>
          <w:lang w:val="es-ES" w:eastAsia="es-MX"/>
        </w:rPr>
        <w:t xml:space="preserve">, mientras que en el segundo supuesto la solicitud de acceso a la información pública </w:t>
      </w:r>
      <w:r w:rsidRPr="001A5067">
        <w:rPr>
          <w:rFonts w:ascii="Palatino Linotype" w:eastAsia="Palatino Linotype" w:hAnsi="Palatino Linotype" w:cs="Palatino Linotype"/>
          <w:i/>
          <w:sz w:val="24"/>
          <w:lang w:val="es-ES" w:eastAsia="es-MX"/>
        </w:rPr>
        <w:t>se encamina primordialmente a permitir el acceso a datos, registros y todo tipo de información pública que conste en documentos, sea generada o se encuentre en posesión de la autoridad.</w:t>
      </w:r>
    </w:p>
    <w:p w14:paraId="7704CF74" w14:textId="77777777" w:rsidR="00023181" w:rsidRPr="001A5067" w:rsidRDefault="00023181" w:rsidP="00023181">
      <w:pPr>
        <w:pStyle w:val="Prrafodelista"/>
        <w:rPr>
          <w:rFonts w:ascii="Palatino Linotype" w:eastAsia="Palatino Linotype" w:hAnsi="Palatino Linotype" w:cs="Palatino Linotype"/>
          <w:sz w:val="24"/>
          <w:lang w:val="es-ES" w:eastAsia="es-MX"/>
        </w:rPr>
      </w:pPr>
    </w:p>
    <w:p w14:paraId="0E978E75" w14:textId="77777777" w:rsidR="00023181" w:rsidRPr="001A5067" w:rsidRDefault="00023181" w:rsidP="00023181">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eastAsia="es-MX"/>
        </w:rPr>
      </w:pPr>
      <w:r w:rsidRPr="001A5067">
        <w:rPr>
          <w:rFonts w:ascii="Palatino Linotype" w:eastAsia="Palatino Linotype" w:hAnsi="Palatino Linotype" w:cs="Palatino Linotype"/>
          <w:sz w:val="24"/>
          <w:lang w:val="es-ES" w:eastAsia="es-MX"/>
        </w:rPr>
        <w:t xml:space="preserve">Asimismo, es importante enfatizar que el Derecho de Acceso a la Información Pública consiste en que la </w:t>
      </w:r>
      <w:r w:rsidRPr="001A5067">
        <w:rPr>
          <w:rFonts w:ascii="Palatino Linotype" w:eastAsia="Palatino Linotype" w:hAnsi="Palatino Linotype" w:cs="Palatino Linotype"/>
          <w:b/>
          <w:sz w:val="24"/>
          <w:u w:val="single"/>
          <w:lang w:val="es-ES" w:eastAsia="es-MX"/>
        </w:rPr>
        <w:t>información solicitada conste en un soporte documental</w:t>
      </w:r>
      <w:r w:rsidRPr="001A5067">
        <w:rPr>
          <w:rFonts w:ascii="Palatino Linotype" w:eastAsia="Palatino Linotype" w:hAnsi="Palatino Linotype" w:cs="Palatino Linotype"/>
          <w:sz w:val="24"/>
          <w:lang w:val="es-ES" w:eastAsia="es-MX"/>
        </w:rPr>
        <w:t xml:space="preserve"> en cualquiera de sus formas, a saber: expedientes, reportes, estudios, actas</w:t>
      </w:r>
      <w:r w:rsidRPr="001A5067">
        <w:rPr>
          <w:rFonts w:ascii="Palatino Linotype" w:eastAsia="Palatino Linotype" w:hAnsi="Palatino Linotype" w:cs="Palatino Linotype"/>
          <w:b/>
          <w:sz w:val="24"/>
          <w:lang w:val="es-ES" w:eastAsia="es-MX"/>
        </w:rPr>
        <w:t>,</w:t>
      </w:r>
      <w:r w:rsidRPr="001A5067">
        <w:rPr>
          <w:rFonts w:ascii="Palatino Linotype" w:eastAsia="Palatino Linotype" w:hAnsi="Palatino Linotype" w:cs="Palatino Linotype"/>
          <w:sz w:val="24"/>
          <w:lang w:val="es-ES" w:eastAsia="es-MX"/>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w:t>
      </w:r>
    </w:p>
    <w:p w14:paraId="6740C58A" w14:textId="77777777" w:rsidR="00023181" w:rsidRPr="001A5067" w:rsidRDefault="00023181" w:rsidP="00023181">
      <w:pPr>
        <w:pStyle w:val="Prrafodelista"/>
        <w:rPr>
          <w:rFonts w:ascii="Palatino Linotype" w:eastAsia="Palatino Linotype" w:hAnsi="Palatino Linotype" w:cs="Palatino Linotype"/>
          <w:sz w:val="24"/>
          <w:lang w:val="es-ES" w:eastAsia="es-MX"/>
        </w:rPr>
      </w:pPr>
    </w:p>
    <w:p w14:paraId="3AE73153" w14:textId="77777777" w:rsidR="00023181" w:rsidRPr="00994848" w:rsidRDefault="00023181" w:rsidP="00023181">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eastAsia="es-MX"/>
        </w:rPr>
      </w:pPr>
      <w:r w:rsidRPr="001A5067">
        <w:rPr>
          <w:rFonts w:ascii="Palatino Linotype" w:eastAsia="Palatino Linotype" w:hAnsi="Palatino Linotype" w:cs="Palatino Linotype"/>
          <w:sz w:val="24"/>
          <w:lang w:val="es-ES" w:eastAsia="es-MX"/>
        </w:rPr>
        <w:lastRenderedPageBreak/>
        <w:t>Es así que, el particular realmente ejerció un derecho de petición y no así, un derecho de acceso a la información pública.</w:t>
      </w:r>
      <w:r w:rsidRPr="001A5067">
        <w:rPr>
          <w:rFonts w:ascii="Palatino Linotype" w:eastAsia="Palatino Linotype" w:hAnsi="Palatino Linotype" w:cs="Palatino Linotype"/>
          <w:i/>
          <w:sz w:val="24"/>
          <w:lang w:val="es-ES" w:eastAsia="es-MX"/>
        </w:rPr>
        <w:t xml:space="preserve"> </w:t>
      </w:r>
      <w:r w:rsidRPr="001A5067">
        <w:rPr>
          <w:rFonts w:ascii="Palatino Linotype" w:hAnsi="Palatino Linotype" w:cs="Arial"/>
          <w:sz w:val="24"/>
        </w:rPr>
        <w:t>Por lo que, la entrega de una razón, razonamiento o realización de acciones por parte del</w:t>
      </w:r>
      <w:r w:rsidRPr="001A5067">
        <w:rPr>
          <w:rFonts w:ascii="Palatino Linotype" w:hAnsi="Palatino Linotype" w:cs="Arial"/>
          <w:b/>
          <w:sz w:val="24"/>
          <w:lang w:eastAsia="es-MX"/>
        </w:rPr>
        <w:t xml:space="preserve"> SUJETO OBLIGADO</w:t>
      </w:r>
      <w:r w:rsidRPr="001A5067">
        <w:rPr>
          <w:rFonts w:ascii="Palatino Linotype" w:hAnsi="Palatino Linotype" w:cs="Arial"/>
          <w:sz w:val="24"/>
        </w:rPr>
        <w:t xml:space="preserve"> no es algo que la ley establezca como atribución, derecho, o facultad.</w:t>
      </w:r>
    </w:p>
    <w:p w14:paraId="6B8CC38D" w14:textId="77777777" w:rsidR="00994848" w:rsidRPr="00994848" w:rsidRDefault="00994848" w:rsidP="00994848">
      <w:pPr>
        <w:pStyle w:val="Prrafodelista"/>
        <w:rPr>
          <w:rFonts w:ascii="Palatino Linotype" w:eastAsia="Palatino Linotype" w:hAnsi="Palatino Linotype" w:cs="Palatino Linotype"/>
          <w:i/>
          <w:sz w:val="24"/>
          <w:lang w:val="es-ES" w:eastAsia="es-MX"/>
        </w:rPr>
      </w:pPr>
    </w:p>
    <w:p w14:paraId="30E26BD8" w14:textId="77777777" w:rsidR="00023181" w:rsidRPr="001A5067" w:rsidRDefault="00023181" w:rsidP="00023181">
      <w:pPr>
        <w:pStyle w:val="Prrafodelista"/>
        <w:numPr>
          <w:ilvl w:val="0"/>
          <w:numId w:val="2"/>
        </w:numPr>
        <w:spacing w:line="360" w:lineRule="auto"/>
        <w:ind w:left="0" w:right="49" w:firstLine="0"/>
        <w:jc w:val="both"/>
        <w:rPr>
          <w:rFonts w:ascii="Palatino Linotype" w:hAnsi="Palatino Linotype" w:cs="Arial"/>
          <w:color w:val="000000"/>
          <w:sz w:val="24"/>
        </w:rPr>
      </w:pPr>
      <w:r w:rsidRPr="001A5067">
        <w:rPr>
          <w:rFonts w:ascii="Palatino Linotype" w:hAnsi="Palatino Linotype" w:cs="Arial"/>
          <w:color w:val="000000"/>
          <w:sz w:val="24"/>
        </w:rPr>
        <w:t xml:space="preserve">Entonces, al tratarse de un derecho de petición estamos en presencia de una petición que amerita poner en funcionamiento al Sujeto Obligado para ejercer atribuciones que no le corresponden para atender la solicitud. Dicho acto corresponde a una consulta o trámite, actualizando lo dispuesto en el artículo 191 fracción VI </w:t>
      </w:r>
      <w:r w:rsidRPr="001A5067">
        <w:rPr>
          <w:rFonts w:ascii="Palatino Linotype" w:eastAsia="Calibri" w:hAnsi="Palatino Linotype" w:cs="Arial"/>
          <w:sz w:val="24"/>
        </w:rPr>
        <w:t>de la Ley de Transparencia y Acceso a la Información Pública del Estado de México y Municipios, el cual dispone lo siguiente:</w:t>
      </w:r>
    </w:p>
    <w:p w14:paraId="7950125C" w14:textId="77777777" w:rsidR="00023181" w:rsidRPr="001A5067" w:rsidRDefault="00023181" w:rsidP="00023181">
      <w:pPr>
        <w:pStyle w:val="Prrafodelista"/>
        <w:tabs>
          <w:tab w:val="left" w:pos="567"/>
        </w:tabs>
        <w:spacing w:line="360" w:lineRule="auto"/>
        <w:ind w:left="0"/>
        <w:jc w:val="both"/>
        <w:rPr>
          <w:rFonts w:ascii="Palatino Linotype" w:eastAsia="Calibri" w:hAnsi="Palatino Linotype" w:cs="Arial"/>
        </w:rPr>
      </w:pPr>
    </w:p>
    <w:p w14:paraId="0FDD4BE9" w14:textId="77777777" w:rsidR="00023181" w:rsidRPr="001A5067" w:rsidRDefault="00023181" w:rsidP="00023181">
      <w:pPr>
        <w:pStyle w:val="Prrafodelista"/>
        <w:tabs>
          <w:tab w:val="left" w:pos="567"/>
        </w:tabs>
        <w:spacing w:line="360" w:lineRule="auto"/>
        <w:ind w:left="567" w:right="822"/>
        <w:jc w:val="both"/>
        <w:rPr>
          <w:rFonts w:ascii="Palatino Linotype" w:hAnsi="Palatino Linotype"/>
          <w:i/>
        </w:rPr>
      </w:pPr>
      <w:r w:rsidRPr="001A5067">
        <w:rPr>
          <w:rFonts w:ascii="Palatino Linotype" w:hAnsi="Palatino Linotype"/>
          <w:i/>
        </w:rPr>
        <w:t>Artículo 191. El recurso será desechado por improcedente cuando:</w:t>
      </w:r>
    </w:p>
    <w:p w14:paraId="37B5E01E" w14:textId="77777777" w:rsidR="00023181" w:rsidRPr="001A5067" w:rsidRDefault="00023181" w:rsidP="00023181">
      <w:pPr>
        <w:pStyle w:val="Prrafodelista"/>
        <w:tabs>
          <w:tab w:val="left" w:pos="567"/>
        </w:tabs>
        <w:spacing w:line="360" w:lineRule="auto"/>
        <w:ind w:left="567" w:right="822"/>
        <w:jc w:val="both"/>
        <w:rPr>
          <w:rFonts w:ascii="Palatino Linotype" w:hAnsi="Palatino Linotype"/>
          <w:i/>
        </w:rPr>
      </w:pPr>
      <w:r w:rsidRPr="001A5067">
        <w:rPr>
          <w:rFonts w:ascii="Palatino Linotype" w:hAnsi="Palatino Linotype"/>
          <w:i/>
        </w:rPr>
        <w:t xml:space="preserve">I. Sea extemporáneo por haber transcurrido el plazo establecido en la presente Ley, a partir de la respuesta; </w:t>
      </w:r>
    </w:p>
    <w:p w14:paraId="5763BAC2" w14:textId="77777777" w:rsidR="00023181" w:rsidRPr="001A5067" w:rsidRDefault="00023181" w:rsidP="00023181">
      <w:pPr>
        <w:pStyle w:val="Prrafodelista"/>
        <w:tabs>
          <w:tab w:val="left" w:pos="567"/>
        </w:tabs>
        <w:spacing w:line="360" w:lineRule="auto"/>
        <w:ind w:left="567" w:right="822"/>
        <w:jc w:val="both"/>
        <w:rPr>
          <w:rFonts w:ascii="Palatino Linotype" w:hAnsi="Palatino Linotype"/>
          <w:i/>
        </w:rPr>
      </w:pPr>
      <w:r w:rsidRPr="001A5067">
        <w:rPr>
          <w:rFonts w:ascii="Palatino Linotype" w:hAnsi="Palatino Linotype"/>
          <w:i/>
        </w:rPr>
        <w:t xml:space="preserve">II. Se esté tramitando ante el Poder Judicial de la Federación algún recurso o medio de defensa interpuesto por el recurrente; </w:t>
      </w:r>
    </w:p>
    <w:p w14:paraId="280098D8" w14:textId="77777777" w:rsidR="00023181" w:rsidRPr="001A5067" w:rsidRDefault="00023181" w:rsidP="00023181">
      <w:pPr>
        <w:pStyle w:val="Prrafodelista"/>
        <w:tabs>
          <w:tab w:val="left" w:pos="567"/>
        </w:tabs>
        <w:spacing w:line="360" w:lineRule="auto"/>
        <w:ind w:left="567" w:right="822"/>
        <w:jc w:val="both"/>
        <w:rPr>
          <w:rFonts w:ascii="Palatino Linotype" w:hAnsi="Palatino Linotype"/>
          <w:i/>
        </w:rPr>
      </w:pPr>
      <w:r w:rsidRPr="001A5067">
        <w:rPr>
          <w:rFonts w:ascii="Palatino Linotype" w:hAnsi="Palatino Linotype"/>
          <w:i/>
        </w:rPr>
        <w:t xml:space="preserve">III. No actualice alguno de los supuestos previstos en la presente Ley; </w:t>
      </w:r>
    </w:p>
    <w:p w14:paraId="39F44D51" w14:textId="77777777" w:rsidR="00023181" w:rsidRPr="001A5067" w:rsidRDefault="00023181" w:rsidP="00023181">
      <w:pPr>
        <w:pStyle w:val="Prrafodelista"/>
        <w:tabs>
          <w:tab w:val="left" w:pos="567"/>
        </w:tabs>
        <w:spacing w:line="360" w:lineRule="auto"/>
        <w:ind w:left="567" w:right="822"/>
        <w:jc w:val="both"/>
        <w:rPr>
          <w:rFonts w:ascii="Palatino Linotype" w:hAnsi="Palatino Linotype"/>
          <w:i/>
        </w:rPr>
      </w:pPr>
      <w:r w:rsidRPr="001A5067">
        <w:rPr>
          <w:rFonts w:ascii="Palatino Linotype" w:hAnsi="Palatino Linotype"/>
          <w:i/>
        </w:rPr>
        <w:t xml:space="preserve">IV. No se haya desahogado la prevención en los términos establecidos en la presente Ley; </w:t>
      </w:r>
    </w:p>
    <w:p w14:paraId="6C46F4C4" w14:textId="77777777" w:rsidR="00023181" w:rsidRPr="001A5067" w:rsidRDefault="00023181" w:rsidP="00023181">
      <w:pPr>
        <w:pStyle w:val="Prrafodelista"/>
        <w:tabs>
          <w:tab w:val="left" w:pos="567"/>
        </w:tabs>
        <w:spacing w:line="360" w:lineRule="auto"/>
        <w:ind w:left="567" w:right="822"/>
        <w:jc w:val="both"/>
        <w:rPr>
          <w:rFonts w:ascii="Palatino Linotype" w:hAnsi="Palatino Linotype"/>
          <w:i/>
        </w:rPr>
      </w:pPr>
      <w:r w:rsidRPr="001A5067">
        <w:rPr>
          <w:rFonts w:ascii="Palatino Linotype" w:hAnsi="Palatino Linotype"/>
          <w:i/>
        </w:rPr>
        <w:t xml:space="preserve">V. Se impugne la veracidad de la información proporcionada; </w:t>
      </w:r>
    </w:p>
    <w:p w14:paraId="7928E2F5" w14:textId="77777777" w:rsidR="00023181" w:rsidRPr="001A5067" w:rsidRDefault="00023181" w:rsidP="00023181">
      <w:pPr>
        <w:pStyle w:val="Prrafodelista"/>
        <w:tabs>
          <w:tab w:val="left" w:pos="567"/>
        </w:tabs>
        <w:spacing w:line="360" w:lineRule="auto"/>
        <w:ind w:left="567" w:right="822"/>
        <w:jc w:val="both"/>
        <w:rPr>
          <w:rFonts w:ascii="Palatino Linotype" w:hAnsi="Palatino Linotype"/>
          <w:b/>
          <w:i/>
        </w:rPr>
      </w:pPr>
      <w:r w:rsidRPr="001A5067">
        <w:rPr>
          <w:rFonts w:ascii="Palatino Linotype" w:hAnsi="Palatino Linotype"/>
          <w:b/>
          <w:i/>
        </w:rPr>
        <w:t xml:space="preserve">VI. Se trate de una consulta, o trámite en específico; y </w:t>
      </w:r>
    </w:p>
    <w:p w14:paraId="3097D69A" w14:textId="77777777" w:rsidR="00023181" w:rsidRPr="001A5067" w:rsidRDefault="00023181" w:rsidP="00023181">
      <w:pPr>
        <w:pStyle w:val="Prrafodelista"/>
        <w:tabs>
          <w:tab w:val="left" w:pos="567"/>
        </w:tabs>
        <w:spacing w:line="360" w:lineRule="auto"/>
        <w:ind w:left="567" w:right="822"/>
        <w:jc w:val="both"/>
        <w:rPr>
          <w:rFonts w:ascii="Palatino Linotype" w:hAnsi="Palatino Linotype"/>
          <w:i/>
        </w:rPr>
      </w:pPr>
      <w:r w:rsidRPr="001A5067">
        <w:rPr>
          <w:rFonts w:ascii="Palatino Linotype" w:hAnsi="Palatino Linotype"/>
          <w:i/>
        </w:rPr>
        <w:t>VII. El recurrente amplíe su solicitud en el recurso de revisión, únicamente respecto de los nuevos contenidos.</w:t>
      </w:r>
    </w:p>
    <w:p w14:paraId="4C10A6B0" w14:textId="77777777" w:rsidR="00023181" w:rsidRPr="001A5067" w:rsidRDefault="00023181" w:rsidP="00023181">
      <w:pPr>
        <w:pStyle w:val="Prrafodelista"/>
        <w:tabs>
          <w:tab w:val="left" w:pos="567"/>
        </w:tabs>
        <w:spacing w:line="360" w:lineRule="auto"/>
        <w:ind w:left="0"/>
        <w:jc w:val="both"/>
        <w:rPr>
          <w:rFonts w:ascii="Palatino Linotype" w:hAnsi="Palatino Linotype"/>
        </w:rPr>
      </w:pPr>
    </w:p>
    <w:p w14:paraId="35D7987D" w14:textId="77777777" w:rsidR="00023181" w:rsidRPr="001A5067" w:rsidRDefault="00023181" w:rsidP="00023181">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1A5067">
        <w:rPr>
          <w:rFonts w:ascii="Palatino Linotype" w:eastAsia="Calibri" w:hAnsi="Palatino Linotype" w:cs="Arial"/>
          <w:sz w:val="24"/>
        </w:rPr>
        <w:t>La fracción VI del citado precepto legal, contempla la improcedencia del recurso de revisión cuando se trate de una consulta, lo cual se relaciona con la solicitud de acceso a la información pública, por lo tanto, al no ser requerimientos que se atiendan a través del derecho de acceso a la información pública no pueden ser atendidos a través de la solicitud formulada por el Recurrente.</w:t>
      </w:r>
    </w:p>
    <w:p w14:paraId="7C284C0A" w14:textId="77777777" w:rsidR="00023181" w:rsidRPr="001A5067" w:rsidRDefault="00023181" w:rsidP="00023181">
      <w:pPr>
        <w:pStyle w:val="Prrafodelista"/>
        <w:tabs>
          <w:tab w:val="left" w:pos="567"/>
        </w:tabs>
        <w:spacing w:line="360" w:lineRule="auto"/>
        <w:ind w:left="0"/>
        <w:jc w:val="both"/>
        <w:rPr>
          <w:rFonts w:ascii="Palatino Linotype" w:eastAsia="Calibri" w:hAnsi="Palatino Linotype" w:cs="Arial"/>
          <w:sz w:val="24"/>
        </w:rPr>
      </w:pPr>
    </w:p>
    <w:p w14:paraId="00304F15" w14:textId="5A8BC42A" w:rsidR="00490282" w:rsidRPr="001A5067" w:rsidRDefault="00490282" w:rsidP="00023181">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1A5067">
        <w:rPr>
          <w:rFonts w:ascii="Palatino Linotype" w:eastAsia="Calibri" w:hAnsi="Palatino Linotype" w:cs="Arial"/>
          <w:sz w:val="24"/>
        </w:rPr>
        <w:t>Respecto a los puntos 18 y 21, se analizarán en conjunto, pues se relacionan con los cobros realizados por los permisos de los puestos que integran el tianguis referido por el Recurrente en la solicitud.</w:t>
      </w:r>
      <w:r w:rsidR="00304125" w:rsidRPr="001A5067">
        <w:rPr>
          <w:rFonts w:ascii="Palatino Linotype" w:eastAsia="Calibri" w:hAnsi="Palatino Linotype" w:cs="Arial"/>
          <w:sz w:val="24"/>
        </w:rPr>
        <w:t xml:space="preserve"> </w:t>
      </w:r>
    </w:p>
    <w:p w14:paraId="58567A92" w14:textId="77777777" w:rsidR="00490282" w:rsidRPr="001A5067" w:rsidRDefault="00490282" w:rsidP="00490282">
      <w:pPr>
        <w:pStyle w:val="Prrafodelista"/>
        <w:tabs>
          <w:tab w:val="left" w:pos="567"/>
        </w:tabs>
        <w:spacing w:line="360" w:lineRule="auto"/>
        <w:ind w:left="0"/>
        <w:jc w:val="both"/>
        <w:rPr>
          <w:rFonts w:ascii="Palatino Linotype" w:eastAsia="Calibri" w:hAnsi="Palatino Linotype" w:cs="Arial"/>
          <w:sz w:val="24"/>
        </w:rPr>
      </w:pPr>
    </w:p>
    <w:p w14:paraId="08A917BF" w14:textId="1A496B7D" w:rsidR="00490282" w:rsidRPr="001A5067" w:rsidRDefault="000E42A2" w:rsidP="00023181">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1A5067">
        <w:rPr>
          <w:rFonts w:ascii="Palatino Linotype" w:eastAsia="Calibri" w:hAnsi="Palatino Linotype" w:cs="Arial"/>
          <w:sz w:val="24"/>
        </w:rPr>
        <w:t>Tal y como se aprecia del Bando Municipal y del Reglamento Interior de la Administración Pública Municipal de Ecatepec</w:t>
      </w:r>
      <w:r w:rsidR="0012323B" w:rsidRPr="001A5067">
        <w:rPr>
          <w:rFonts w:ascii="Palatino Linotype" w:eastAsia="Calibri" w:hAnsi="Palatino Linotype" w:cs="Arial"/>
          <w:sz w:val="24"/>
        </w:rPr>
        <w:t xml:space="preserve">, para que una persona pueda ejercer actividad comercial en puestos fijos o semifijos en la modalidad de tianguis, es </w:t>
      </w:r>
      <w:r w:rsidR="0012323B" w:rsidRPr="001A5067">
        <w:rPr>
          <w:rFonts w:ascii="Palatino Linotype" w:eastAsia="Calibri" w:hAnsi="Palatino Linotype" w:cs="Arial"/>
          <w:b/>
          <w:sz w:val="24"/>
        </w:rPr>
        <w:t>obligatorio el permiso expedido, previo cumplimiento de los requisitos.</w:t>
      </w:r>
    </w:p>
    <w:p w14:paraId="1B5945F9" w14:textId="77777777" w:rsidR="00DA7728" w:rsidRPr="001A5067" w:rsidRDefault="00DA7728" w:rsidP="000E42A2">
      <w:pPr>
        <w:pStyle w:val="Prrafodelista"/>
        <w:tabs>
          <w:tab w:val="left" w:pos="567"/>
        </w:tabs>
        <w:spacing w:line="360" w:lineRule="auto"/>
        <w:ind w:left="0"/>
        <w:jc w:val="both"/>
        <w:rPr>
          <w:rFonts w:ascii="Palatino Linotype" w:eastAsia="Calibri" w:hAnsi="Palatino Linotype" w:cs="Arial"/>
          <w:sz w:val="24"/>
        </w:rPr>
      </w:pPr>
    </w:p>
    <w:p w14:paraId="20747577" w14:textId="08C7039C" w:rsidR="00C40011" w:rsidRPr="001A5067" w:rsidRDefault="00C40011" w:rsidP="00023181">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1A5067">
        <w:rPr>
          <w:rFonts w:ascii="Palatino Linotype" w:eastAsia="Calibri" w:hAnsi="Palatino Linotype" w:cs="Arial"/>
          <w:sz w:val="24"/>
        </w:rPr>
        <w:t xml:space="preserve">Con dicho ordenamiento se tiene la certeza de que existe fuente obligacional, en primer término para establecer cuotas o  montos por parte del Ayuntamiento para emitir permisos a los puestos que integran los tianguis en el Municipio, ya que esta actividad se encuentra regulada por el Código Financiero del Estado de México, </w:t>
      </w:r>
      <w:r w:rsidRPr="001A5067">
        <w:rPr>
          <w:rFonts w:ascii="Palatino Linotype" w:eastAsia="Calibri" w:hAnsi="Palatino Linotype" w:cs="Arial"/>
          <w:sz w:val="24"/>
        </w:rPr>
        <w:lastRenderedPageBreak/>
        <w:t>precisamente en el artículo 154 y 154 bis, además, a manera de ejemplo, en la página oficial del Gobierno del Estado de México se encuentra lo siguiente:</w:t>
      </w:r>
    </w:p>
    <w:p w14:paraId="104929CC" w14:textId="77777777" w:rsidR="00C40011" w:rsidRPr="001A5067" w:rsidRDefault="00C40011" w:rsidP="00C40011">
      <w:pPr>
        <w:rPr>
          <w:rFonts w:ascii="Palatino Linotype" w:eastAsia="Calibri" w:hAnsi="Palatino Linotype" w:cs="Arial"/>
          <w:sz w:val="24"/>
        </w:rPr>
      </w:pPr>
    </w:p>
    <w:p w14:paraId="1C5AF1AC" w14:textId="58E6F2E9" w:rsidR="00C40011" w:rsidRPr="001A5067" w:rsidRDefault="00C40011" w:rsidP="00C40011">
      <w:pPr>
        <w:rPr>
          <w:rFonts w:ascii="Palatino Linotype" w:eastAsia="Calibri" w:hAnsi="Palatino Linotype" w:cs="Arial"/>
          <w:sz w:val="24"/>
        </w:rPr>
      </w:pPr>
      <w:r w:rsidRPr="001A5067">
        <w:rPr>
          <w:rFonts w:ascii="Palatino Linotype" w:eastAsia="Calibri" w:hAnsi="Palatino Linotype" w:cs="Arial"/>
          <w:noProof/>
          <w:sz w:val="24"/>
          <w:lang w:eastAsia="es-MX"/>
        </w:rPr>
        <w:drawing>
          <wp:inline distT="0" distB="0" distL="0" distR="0" wp14:anchorId="2F01C723" wp14:editId="54A37C73">
            <wp:extent cx="5742940" cy="52025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2940" cy="5202555"/>
                    </a:xfrm>
                    <a:prstGeom prst="rect">
                      <a:avLst/>
                    </a:prstGeom>
                  </pic:spPr>
                </pic:pic>
              </a:graphicData>
            </a:graphic>
          </wp:inline>
        </w:drawing>
      </w:r>
    </w:p>
    <w:p w14:paraId="3449DA51" w14:textId="77777777" w:rsidR="00C40011" w:rsidRPr="001A5067" w:rsidRDefault="00C40011" w:rsidP="00C40011">
      <w:pPr>
        <w:pStyle w:val="Prrafodelista"/>
        <w:tabs>
          <w:tab w:val="left" w:pos="567"/>
        </w:tabs>
        <w:spacing w:line="360" w:lineRule="auto"/>
        <w:ind w:left="0"/>
        <w:jc w:val="both"/>
        <w:rPr>
          <w:rFonts w:ascii="Palatino Linotype" w:eastAsia="Calibri" w:hAnsi="Palatino Linotype" w:cs="Arial"/>
          <w:sz w:val="24"/>
        </w:rPr>
      </w:pPr>
    </w:p>
    <w:p w14:paraId="20BF131E" w14:textId="372B19DB" w:rsidR="00C40011" w:rsidRPr="001A5067" w:rsidRDefault="00C40011" w:rsidP="00023181">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1A5067">
        <w:rPr>
          <w:rFonts w:ascii="Palatino Linotype" w:eastAsia="Calibri" w:hAnsi="Palatino Linotype" w:cs="Arial"/>
          <w:sz w:val="24"/>
        </w:rPr>
        <w:lastRenderedPageBreak/>
        <w:t>Siendo lo anterior, un trámite especifico que debe realizar cualquier persona que esté interesada en ejercer el comercio en vía pública, en la modalidad de tianguis.</w:t>
      </w:r>
    </w:p>
    <w:p w14:paraId="5D4D2CC7" w14:textId="77777777" w:rsidR="00C40011" w:rsidRPr="001A5067" w:rsidRDefault="00C40011" w:rsidP="00C40011">
      <w:pPr>
        <w:pStyle w:val="Prrafodelista"/>
        <w:rPr>
          <w:rFonts w:ascii="Palatino Linotype" w:eastAsia="Calibri" w:hAnsi="Palatino Linotype" w:cs="Arial"/>
          <w:sz w:val="24"/>
        </w:rPr>
      </w:pPr>
    </w:p>
    <w:p w14:paraId="361D3BB6" w14:textId="77777777" w:rsidR="00994848" w:rsidRDefault="00C40011" w:rsidP="00994848">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1A5067">
        <w:rPr>
          <w:rFonts w:ascii="Palatino Linotype" w:eastAsia="Calibri" w:hAnsi="Palatino Linotype" w:cs="Arial"/>
          <w:sz w:val="24"/>
        </w:rPr>
        <w:t>Es por lo anteriormente expuesto que se ORDENA al Sujeto Obligado entregar el documento donde conste</w:t>
      </w:r>
      <w:r w:rsidR="004D29F0" w:rsidRPr="001A5067">
        <w:rPr>
          <w:rFonts w:ascii="Palatino Linotype" w:eastAsia="Calibri" w:hAnsi="Palatino Linotype" w:cs="Arial"/>
          <w:sz w:val="24"/>
        </w:rPr>
        <w:t xml:space="preserve"> el tabulador o documento donde conste el cobro por la expedición de permisos para puestos que integran el tianguis señalado en la solicitud vigente a la fecha de la solicitud; así como el documento donde conste el monto que se cobró a los puestos que integran el tianguis referido en la solicitud, conforme al padrón vigente a la fecha de la </w:t>
      </w:r>
      <w:r w:rsidR="000F5E47" w:rsidRPr="001A5067">
        <w:rPr>
          <w:rFonts w:ascii="Palatino Linotype" w:eastAsia="Calibri" w:hAnsi="Palatino Linotype" w:cs="Arial"/>
          <w:sz w:val="24"/>
        </w:rPr>
        <w:t>solicitud</w:t>
      </w:r>
      <w:r w:rsidR="004D29F0" w:rsidRPr="001A5067">
        <w:rPr>
          <w:rFonts w:ascii="Palatino Linotype" w:eastAsia="Calibri" w:hAnsi="Palatino Linotype" w:cs="Arial"/>
          <w:sz w:val="24"/>
        </w:rPr>
        <w:t>.</w:t>
      </w:r>
    </w:p>
    <w:p w14:paraId="0085A559" w14:textId="77777777" w:rsidR="00994848" w:rsidRPr="00994848" w:rsidRDefault="00994848" w:rsidP="00994848">
      <w:pPr>
        <w:pStyle w:val="Prrafodelista"/>
        <w:rPr>
          <w:rFonts w:ascii="Palatino Linotype" w:eastAsia="Calibri" w:hAnsi="Palatino Linotype" w:cs="Arial"/>
          <w:sz w:val="24"/>
          <w:highlight w:val="yellow"/>
        </w:rPr>
      </w:pPr>
    </w:p>
    <w:p w14:paraId="1BFE7DFA" w14:textId="289B8CDC" w:rsidR="00994848" w:rsidRPr="00E1100A" w:rsidRDefault="00994848" w:rsidP="0047778C">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E1100A">
        <w:rPr>
          <w:rFonts w:ascii="Palatino Linotype" w:eastAsia="Calibri" w:hAnsi="Palatino Linotype" w:cs="Arial"/>
          <w:sz w:val="24"/>
        </w:rPr>
        <w:t>De ser el caso de que no se cuente con la información señalada al grado de desagregación que se ordena, respecto al ingreso por cobro de los puestos del tianguis referido en la solicitud, el Sujeto Obligado deberá de manifestar tal circunstancia en términos del artículo 19, segundo párrafo de la Ley de Transparencia y Acceso a la Información Pública del Estado de México y Municipios.</w:t>
      </w:r>
    </w:p>
    <w:p w14:paraId="0908EA94" w14:textId="77777777" w:rsidR="000F5E47" w:rsidRPr="001A5067" w:rsidRDefault="000F5E47" w:rsidP="000F5E47">
      <w:pPr>
        <w:pStyle w:val="Prrafodelista"/>
        <w:rPr>
          <w:rFonts w:ascii="Palatino Linotype" w:eastAsia="Calibri" w:hAnsi="Palatino Linotype" w:cs="Arial"/>
          <w:sz w:val="24"/>
        </w:rPr>
      </w:pPr>
    </w:p>
    <w:p w14:paraId="2D3C9ABC" w14:textId="38F7D0E8" w:rsidR="000F5E47" w:rsidRDefault="000F5E47" w:rsidP="00023181">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1A5067">
        <w:rPr>
          <w:rFonts w:ascii="Palatino Linotype" w:eastAsia="Calibri" w:hAnsi="Palatino Linotype" w:cs="Arial"/>
          <w:sz w:val="24"/>
        </w:rPr>
        <w:t>Ahora bien, de ser el caso de que la información que se ORDENA entregar contenga datos personales susceptibles de clasificarse como información confidencial, el Sujeto Obligado deberá estar a lo dispuesto en el Considerando QUINTO de la presente resolución</w:t>
      </w:r>
      <w:r w:rsidR="00EB5BDB" w:rsidRPr="001A5067">
        <w:rPr>
          <w:rFonts w:ascii="Palatino Linotype" w:eastAsia="Calibri" w:hAnsi="Palatino Linotype" w:cs="Arial"/>
          <w:sz w:val="24"/>
        </w:rPr>
        <w:t>.</w:t>
      </w:r>
    </w:p>
    <w:p w14:paraId="37555829" w14:textId="77777777" w:rsidR="00994848" w:rsidRPr="00994848" w:rsidRDefault="00994848" w:rsidP="00994848">
      <w:pPr>
        <w:pStyle w:val="Prrafodelista"/>
        <w:rPr>
          <w:rFonts w:ascii="Palatino Linotype" w:eastAsia="Calibri" w:hAnsi="Palatino Linotype" w:cs="Arial"/>
          <w:sz w:val="24"/>
        </w:rPr>
      </w:pPr>
    </w:p>
    <w:p w14:paraId="73DB18DA" w14:textId="77777777" w:rsidR="00994848" w:rsidRPr="001A5067" w:rsidRDefault="00994848" w:rsidP="00994848">
      <w:pPr>
        <w:pStyle w:val="Prrafodelista"/>
        <w:tabs>
          <w:tab w:val="left" w:pos="567"/>
        </w:tabs>
        <w:spacing w:line="360" w:lineRule="auto"/>
        <w:ind w:left="0"/>
        <w:jc w:val="both"/>
        <w:rPr>
          <w:rFonts w:ascii="Palatino Linotype" w:eastAsia="Calibri" w:hAnsi="Palatino Linotype" w:cs="Arial"/>
          <w:sz w:val="24"/>
        </w:rPr>
      </w:pPr>
    </w:p>
    <w:p w14:paraId="55097E6D" w14:textId="77777777" w:rsidR="00C40011" w:rsidRPr="001A5067" w:rsidRDefault="00C40011" w:rsidP="00C40011">
      <w:pPr>
        <w:pStyle w:val="Prrafodelista"/>
        <w:rPr>
          <w:rFonts w:ascii="Palatino Linotype" w:eastAsia="Calibri" w:hAnsi="Palatino Linotype" w:cs="Arial"/>
          <w:sz w:val="24"/>
        </w:rPr>
      </w:pPr>
    </w:p>
    <w:p w14:paraId="74DA2A4A" w14:textId="4A575CF7" w:rsidR="00571EF1" w:rsidRPr="001A5067" w:rsidRDefault="00571EF1" w:rsidP="00CD17F0">
      <w:pPr>
        <w:pStyle w:val="Ttulo1"/>
        <w:rPr>
          <w:rFonts w:ascii="Palatino Linotype" w:hAnsi="Palatino Linotype"/>
          <w:b/>
          <w:color w:val="auto"/>
          <w:sz w:val="24"/>
          <w:lang w:val="es-ES_tradnl"/>
        </w:rPr>
      </w:pPr>
      <w:bookmarkStart w:id="17" w:name="_Toc87549682"/>
      <w:r w:rsidRPr="001A5067">
        <w:rPr>
          <w:rFonts w:ascii="Palatino Linotype" w:hAnsi="Palatino Linotype"/>
          <w:b/>
          <w:color w:val="auto"/>
          <w:sz w:val="24"/>
          <w:lang w:val="es-ES_tradnl"/>
        </w:rPr>
        <w:lastRenderedPageBreak/>
        <w:t>QUINTO. De la versión pública.</w:t>
      </w:r>
      <w:bookmarkEnd w:id="17"/>
      <w:r w:rsidR="00623E64" w:rsidRPr="001A5067">
        <w:rPr>
          <w:rFonts w:ascii="Palatino Linotype" w:hAnsi="Palatino Linotype"/>
          <w:b/>
          <w:color w:val="auto"/>
          <w:sz w:val="24"/>
          <w:lang w:val="es-ES_tradnl"/>
        </w:rPr>
        <w:t xml:space="preserve"> </w:t>
      </w:r>
    </w:p>
    <w:p w14:paraId="70953C4F" w14:textId="77777777" w:rsidR="00571EF1" w:rsidRPr="001A5067" w:rsidRDefault="00571EF1" w:rsidP="00CD17F0">
      <w:pPr>
        <w:rPr>
          <w:rFonts w:ascii="Palatino Linotype" w:hAnsi="Palatino Linotype"/>
          <w:sz w:val="16"/>
          <w:lang w:val="es-ES_tradnl"/>
        </w:rPr>
      </w:pPr>
    </w:p>
    <w:p w14:paraId="2837A467" w14:textId="77777777" w:rsidR="00571EF1" w:rsidRPr="001A5067" w:rsidRDefault="00571EF1" w:rsidP="00CD17F0">
      <w:pPr>
        <w:pStyle w:val="Ttulo1"/>
        <w:numPr>
          <w:ilvl w:val="0"/>
          <w:numId w:val="9"/>
        </w:numPr>
        <w:tabs>
          <w:tab w:val="left" w:pos="284"/>
          <w:tab w:val="num" w:pos="360"/>
        </w:tabs>
        <w:spacing w:before="0" w:line="360" w:lineRule="auto"/>
        <w:ind w:left="0" w:firstLine="0"/>
        <w:rPr>
          <w:rFonts w:ascii="Palatino Linotype" w:hAnsi="Palatino Linotype" w:cs="Times New Roman"/>
          <w:b/>
          <w:color w:val="auto"/>
          <w:sz w:val="24"/>
          <w:szCs w:val="24"/>
          <w:lang w:eastAsia="es-ES_tradnl"/>
        </w:rPr>
      </w:pPr>
      <w:bookmarkStart w:id="18" w:name="_Toc48135362"/>
      <w:bookmarkStart w:id="19" w:name="_Toc72309902"/>
      <w:bookmarkStart w:id="20" w:name="_Toc73643041"/>
      <w:bookmarkStart w:id="21" w:name="_Toc73911519"/>
      <w:bookmarkStart w:id="22" w:name="_Toc87549683"/>
      <w:r w:rsidRPr="001A5067">
        <w:rPr>
          <w:rFonts w:ascii="Palatino Linotype" w:hAnsi="Palatino Linotype" w:cs="Times New Roman"/>
          <w:b/>
          <w:color w:val="auto"/>
          <w:sz w:val="24"/>
          <w:szCs w:val="24"/>
          <w:lang w:eastAsia="es-ES_tradnl"/>
        </w:rPr>
        <w:t>Nociones generales.</w:t>
      </w:r>
      <w:bookmarkEnd w:id="18"/>
      <w:bookmarkEnd w:id="19"/>
      <w:bookmarkEnd w:id="20"/>
      <w:bookmarkEnd w:id="21"/>
      <w:bookmarkEnd w:id="22"/>
      <w:r w:rsidRPr="001A5067">
        <w:rPr>
          <w:rFonts w:ascii="Palatino Linotype" w:hAnsi="Palatino Linotype" w:cs="Times New Roman"/>
          <w:b/>
          <w:color w:val="auto"/>
          <w:sz w:val="24"/>
          <w:szCs w:val="24"/>
          <w:lang w:eastAsia="es-ES_tradnl"/>
        </w:rPr>
        <w:t xml:space="preserve"> </w:t>
      </w:r>
    </w:p>
    <w:p w14:paraId="79AAC713" w14:textId="77777777" w:rsidR="00571EF1" w:rsidRPr="001A5067" w:rsidRDefault="00571EF1" w:rsidP="00CD17F0">
      <w:pPr>
        <w:rPr>
          <w:rFonts w:ascii="Palatino Linotype" w:hAnsi="Palatino Linotype"/>
          <w:lang w:eastAsia="es-ES_tradnl"/>
        </w:rPr>
      </w:pPr>
    </w:p>
    <w:p w14:paraId="27A424EE" w14:textId="77777777" w:rsidR="00571EF1" w:rsidRPr="001A5067" w:rsidRDefault="00571EF1" w:rsidP="00CD17F0">
      <w:pPr>
        <w:pStyle w:val="Prrafodelista"/>
        <w:numPr>
          <w:ilvl w:val="0"/>
          <w:numId w:val="2"/>
        </w:numPr>
        <w:tabs>
          <w:tab w:val="left" w:pos="284"/>
        </w:tabs>
        <w:spacing w:line="360" w:lineRule="auto"/>
        <w:ind w:left="0" w:right="49" w:firstLine="0"/>
        <w:jc w:val="both"/>
        <w:rPr>
          <w:rFonts w:ascii="Palatino Linotype" w:hAnsi="Palatino Linotype" w:cs="Arial"/>
          <w:color w:val="000000"/>
          <w:sz w:val="24"/>
        </w:rPr>
      </w:pPr>
      <w:r w:rsidRPr="001A5067">
        <w:rPr>
          <w:rFonts w:ascii="Palatino Linotype" w:hAnsi="Palatino Linotype" w:cs="Arial"/>
          <w:color w:val="000000"/>
          <w:sz w:val="24"/>
        </w:rPr>
        <w:t>Debe destacarse que, debido a la naturaleza de la información solicitada</w:t>
      </w:r>
      <w:r w:rsidRPr="001A5067">
        <w:rPr>
          <w:rFonts w:ascii="Palatino Linotype" w:hAnsi="Palatino Linotype" w:cs="Arial"/>
          <w:b/>
          <w:color w:val="000000"/>
          <w:sz w:val="24"/>
        </w:rPr>
        <w:t xml:space="preserve">, </w:t>
      </w:r>
      <w:r w:rsidRPr="001A5067">
        <w:rPr>
          <w:rFonts w:ascii="Palatino Linotype" w:hAnsi="Palatino Linotype" w:cs="Arial"/>
          <w:color w:val="000000"/>
          <w:sz w:val="24"/>
        </w:rPr>
        <w:t xml:space="preserve">eventualmente pudiera obrar datos personales susceptibles de protegerse, así como información susceptible de clasificarse como reservada, el </w:t>
      </w:r>
      <w:r w:rsidRPr="001A5067">
        <w:rPr>
          <w:rFonts w:ascii="Palatino Linotype" w:hAnsi="Palatino Linotype" w:cs="Arial"/>
          <w:b/>
          <w:bCs/>
          <w:color w:val="000000"/>
          <w:sz w:val="24"/>
        </w:rPr>
        <w:t xml:space="preserve">Sujeto Obligado </w:t>
      </w:r>
      <w:r w:rsidRPr="001A5067">
        <w:rPr>
          <w:rFonts w:ascii="Palatino Linotype" w:hAnsi="Palatino Linotype" w:cs="Arial"/>
          <w:color w:val="000000"/>
          <w:sz w:val="24"/>
        </w:rPr>
        <w:t xml:space="preserve">deberá de hacer la adecuada versión pública, protegiendo los datos que no son susceptibles de ser proporcionados. </w:t>
      </w:r>
    </w:p>
    <w:p w14:paraId="5F299035" w14:textId="77777777" w:rsidR="00571EF1" w:rsidRPr="001A5067" w:rsidRDefault="00571EF1" w:rsidP="00CD17F0">
      <w:pPr>
        <w:pStyle w:val="Prrafodelista"/>
        <w:tabs>
          <w:tab w:val="left" w:pos="0"/>
          <w:tab w:val="left" w:pos="284"/>
        </w:tabs>
        <w:spacing w:line="360" w:lineRule="auto"/>
        <w:ind w:left="0" w:right="49"/>
        <w:jc w:val="both"/>
        <w:rPr>
          <w:rFonts w:ascii="Palatino Linotype" w:eastAsia="MS Mincho" w:hAnsi="Palatino Linotype"/>
          <w:sz w:val="24"/>
          <w:lang w:val="es-ES"/>
        </w:rPr>
      </w:pPr>
    </w:p>
    <w:p w14:paraId="588E219C" w14:textId="23315FB9" w:rsidR="00571EF1" w:rsidRPr="001A5067" w:rsidRDefault="00571EF1" w:rsidP="00CD17F0">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rPr>
      </w:pPr>
      <w:r w:rsidRPr="001A5067">
        <w:rPr>
          <w:rFonts w:ascii="Palatino Linotype" w:hAnsi="Palatino Linotype" w:cs="Arial"/>
          <w:color w:val="000000"/>
          <w:sz w:val="24"/>
          <w:szCs w:val="24"/>
        </w:rPr>
        <w:t xml:space="preserve">No pasa desapercibido para este Órgano Garante que los </w:t>
      </w:r>
      <w:r w:rsidRPr="001A5067">
        <w:rPr>
          <w:rFonts w:ascii="Palatino Linotype" w:hAnsi="Palatino Linotype" w:cs="Arial"/>
          <w:b/>
          <w:bCs/>
          <w:color w:val="000000"/>
          <w:sz w:val="24"/>
          <w:szCs w:val="24"/>
        </w:rPr>
        <w:t xml:space="preserve">Sujetos Obligados </w:t>
      </w:r>
      <w:r w:rsidRPr="001A5067">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5FAC4E23" w14:textId="77777777" w:rsidR="00571EF1" w:rsidRPr="001A5067" w:rsidRDefault="00571EF1" w:rsidP="00CD17F0">
      <w:pPr>
        <w:tabs>
          <w:tab w:val="left" w:pos="284"/>
        </w:tabs>
        <w:spacing w:line="360" w:lineRule="auto"/>
        <w:ind w:right="49"/>
        <w:contextualSpacing/>
        <w:jc w:val="both"/>
        <w:rPr>
          <w:rFonts w:ascii="Palatino Linotype" w:hAnsi="Palatino Linotype" w:cs="Arial"/>
          <w:color w:val="000000"/>
        </w:rPr>
      </w:pPr>
    </w:p>
    <w:tbl>
      <w:tblPr>
        <w:tblStyle w:val="Tablanormal1"/>
        <w:tblW w:w="8505" w:type="dxa"/>
        <w:tblInd w:w="137" w:type="dxa"/>
        <w:tblLook w:val="04A0" w:firstRow="1" w:lastRow="0" w:firstColumn="1" w:lastColumn="0" w:noHBand="0" w:noVBand="1"/>
      </w:tblPr>
      <w:tblGrid>
        <w:gridCol w:w="1838"/>
        <w:gridCol w:w="6667"/>
      </w:tblGrid>
      <w:tr w:rsidR="00571EF1" w:rsidRPr="001A5067" w14:paraId="6194E2E3" w14:textId="77777777" w:rsidTr="00114C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703E8734" w14:textId="77777777" w:rsidR="00571EF1" w:rsidRPr="001A5067" w:rsidRDefault="00571EF1" w:rsidP="00CD17F0">
            <w:pPr>
              <w:tabs>
                <w:tab w:val="left" w:pos="284"/>
              </w:tabs>
              <w:spacing w:line="360" w:lineRule="auto"/>
              <w:rPr>
                <w:rFonts w:ascii="Palatino Linotype" w:hAnsi="Palatino Linotype"/>
                <w:bCs w:val="0"/>
                <w:sz w:val="20"/>
              </w:rPr>
            </w:pPr>
            <w:r w:rsidRPr="001A5067">
              <w:rPr>
                <w:rFonts w:ascii="Palatino Linotype" w:hAnsi="Palatino Linotype" w:cstheme="majorBidi"/>
                <w:sz w:val="20"/>
              </w:rPr>
              <w:t>a) Requisitos previos.</w:t>
            </w:r>
          </w:p>
        </w:tc>
        <w:tc>
          <w:tcPr>
            <w:tcW w:w="6667" w:type="dxa"/>
            <w:hideMark/>
          </w:tcPr>
          <w:p w14:paraId="29D5C4B6" w14:textId="77777777" w:rsidR="00571EF1" w:rsidRPr="001A5067" w:rsidRDefault="00571EF1" w:rsidP="00CD17F0">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1A5067">
              <w:rPr>
                <w:rFonts w:ascii="Palatino Linotype" w:hAnsi="Palatino Linotype" w:cs="Arial"/>
                <w:color w:val="000000"/>
                <w:sz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08E84679" w14:textId="77777777" w:rsidR="00571EF1" w:rsidRPr="001A5067" w:rsidRDefault="00571EF1" w:rsidP="00CD17F0">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1A5067">
              <w:rPr>
                <w:rFonts w:ascii="Palatino Linotype" w:hAnsi="Palatino Linotype" w:cs="Arial"/>
                <w:color w:val="000000"/>
                <w:sz w:val="20"/>
              </w:rPr>
              <w:t>Al hacerlo tienen que precisar de qué información se trata, señalando el supuesto de clasificación (confidencialidad o reserva).</w:t>
            </w:r>
          </w:p>
          <w:p w14:paraId="51E446F4" w14:textId="77777777" w:rsidR="00571EF1" w:rsidRPr="001A5067" w:rsidRDefault="00571EF1" w:rsidP="00CD17F0">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1A5067">
              <w:rPr>
                <w:rFonts w:ascii="Palatino Linotype" w:hAnsi="Palatino Linotype" w:cs="Arial"/>
                <w:color w:val="000000"/>
                <w:sz w:val="20"/>
              </w:rPr>
              <w:lastRenderedPageBreak/>
              <w:t>Además, se debe señalar el procedimiento, de los tres que establecen los artículos 132 y 106 de la Ley Estatal y General, respectivamente.</w:t>
            </w:r>
          </w:p>
          <w:p w14:paraId="3D82E4EB" w14:textId="77777777" w:rsidR="00571EF1" w:rsidRPr="001A5067" w:rsidRDefault="00571EF1" w:rsidP="00CD17F0">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1A5067">
              <w:rPr>
                <w:rFonts w:ascii="Palatino Linotype" w:hAnsi="Palatino Linotype" w:cs="Arial"/>
                <w:color w:val="000000"/>
                <w:sz w:val="20"/>
              </w:rPr>
              <w:t xml:space="preserve">El último de estos requisitos previos consiste en que no se pueden emitir acuerdos de carácter general ni particular, esto es, </w:t>
            </w:r>
            <w:r w:rsidRPr="001A5067">
              <w:rPr>
                <w:rFonts w:ascii="Palatino Linotype" w:hAnsi="Palatino Linotype" w:cs="Arial"/>
                <w:color w:val="000000"/>
                <w:sz w:val="20"/>
                <w:u w:val="single"/>
              </w:rPr>
              <w:t>no se puede hacer un acuerdo para clasificar de manera general todos los documentos de un expediente o área, sin</w:t>
            </w:r>
            <w:r w:rsidRPr="001A5067">
              <w:rPr>
                <w:rFonts w:ascii="Palatino Linotype" w:hAnsi="Palatino Linotype" w:cs="Arial"/>
                <w:color w:val="000000"/>
                <w:sz w:val="20"/>
              </w:rPr>
              <w:t xml:space="preserve"> individualizar su análisis y tampoco se puede hacer un acuerdo por cada dato que se vaya a clasificar dentro de un documento con diez datos, por ejemplo, susceptibles de ser clasificados.</w:t>
            </w:r>
          </w:p>
        </w:tc>
      </w:tr>
      <w:tr w:rsidR="00571EF1" w:rsidRPr="001A5067" w14:paraId="48D9B5E6" w14:textId="77777777" w:rsidTr="00114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27D0FE4D" w14:textId="77777777" w:rsidR="00571EF1" w:rsidRPr="001A5067" w:rsidRDefault="00571EF1" w:rsidP="00CD17F0">
            <w:pPr>
              <w:tabs>
                <w:tab w:val="left" w:pos="284"/>
              </w:tabs>
              <w:spacing w:line="360" w:lineRule="auto"/>
              <w:rPr>
                <w:rFonts w:ascii="Palatino Linotype" w:hAnsi="Palatino Linotype"/>
                <w:bCs w:val="0"/>
                <w:sz w:val="20"/>
              </w:rPr>
            </w:pPr>
            <w:r w:rsidRPr="001A5067">
              <w:rPr>
                <w:rFonts w:ascii="Palatino Linotype" w:hAnsi="Palatino Linotype" w:cstheme="majorBidi"/>
                <w:sz w:val="20"/>
              </w:rPr>
              <w:lastRenderedPageBreak/>
              <w:t>b) Supuestos de clasificación.</w:t>
            </w:r>
          </w:p>
        </w:tc>
        <w:tc>
          <w:tcPr>
            <w:tcW w:w="6667" w:type="dxa"/>
            <w:hideMark/>
          </w:tcPr>
          <w:p w14:paraId="17B88FAA" w14:textId="77777777" w:rsidR="00571EF1" w:rsidRPr="001A5067" w:rsidRDefault="00571EF1" w:rsidP="00CD17F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1A5067">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1E6C2F5F" w14:textId="77777777" w:rsidR="00571EF1" w:rsidRPr="001A5067" w:rsidRDefault="00571EF1" w:rsidP="00CD17F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1A5067">
              <w:rPr>
                <w:rFonts w:ascii="Palatino Linotype"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7621559" w14:textId="77777777" w:rsidR="00571EF1" w:rsidRPr="001A5067" w:rsidRDefault="00571EF1" w:rsidP="00CD17F0">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1A5067">
              <w:rPr>
                <w:rFonts w:ascii="Palatino Linotype" w:hAnsi="Palatino Linotype" w:cs="Arial"/>
                <w:color w:val="000000"/>
                <w:sz w:val="20"/>
              </w:rPr>
              <w:t xml:space="preserve">El </w:t>
            </w:r>
            <w:r w:rsidRPr="001A5067">
              <w:rPr>
                <w:rFonts w:ascii="Palatino Linotype" w:hAnsi="Palatino Linotype" w:cs="Arial"/>
                <w:b/>
                <w:color w:val="000000"/>
                <w:sz w:val="20"/>
              </w:rPr>
              <w:t>Sujeto Obligado</w:t>
            </w:r>
            <w:r w:rsidRPr="001A5067">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571EF1" w:rsidRPr="001A5067" w14:paraId="2B1FC8CC" w14:textId="77777777" w:rsidTr="00114C94">
        <w:tc>
          <w:tcPr>
            <w:cnfStyle w:val="001000000000" w:firstRow="0" w:lastRow="0" w:firstColumn="1" w:lastColumn="0" w:oddVBand="0" w:evenVBand="0" w:oddHBand="0" w:evenHBand="0" w:firstRowFirstColumn="0" w:firstRowLastColumn="0" w:lastRowFirstColumn="0" w:lastRowLastColumn="0"/>
            <w:tcW w:w="1838" w:type="dxa"/>
            <w:hideMark/>
          </w:tcPr>
          <w:p w14:paraId="632405BB" w14:textId="77777777" w:rsidR="00571EF1" w:rsidRPr="001A5067" w:rsidRDefault="00571EF1" w:rsidP="00CD17F0">
            <w:pPr>
              <w:tabs>
                <w:tab w:val="left" w:pos="284"/>
              </w:tabs>
              <w:spacing w:line="360" w:lineRule="auto"/>
              <w:rPr>
                <w:rFonts w:ascii="Palatino Linotype" w:hAnsi="Palatino Linotype"/>
                <w:bCs w:val="0"/>
                <w:sz w:val="20"/>
              </w:rPr>
            </w:pPr>
            <w:r w:rsidRPr="001A5067">
              <w:rPr>
                <w:rFonts w:ascii="Palatino Linotype" w:hAnsi="Palatino Linotype" w:cstheme="majorBidi"/>
                <w:sz w:val="20"/>
              </w:rPr>
              <w:lastRenderedPageBreak/>
              <w:t>c) Formalidades para emitir el acuerdo de clasificación.</w:t>
            </w:r>
          </w:p>
        </w:tc>
        <w:tc>
          <w:tcPr>
            <w:tcW w:w="6667" w:type="dxa"/>
            <w:hideMark/>
          </w:tcPr>
          <w:p w14:paraId="77FCB437" w14:textId="77777777" w:rsidR="00571EF1" w:rsidRPr="001A5067" w:rsidRDefault="00571EF1" w:rsidP="00CD17F0">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1A5067">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349AA7A7" w14:textId="77777777" w:rsidR="00571EF1" w:rsidRPr="001A5067" w:rsidRDefault="00571EF1" w:rsidP="00CD17F0">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1A5067">
              <w:rPr>
                <w:rFonts w:ascii="Palatino Linotype" w:hAnsi="Palatino Linotype" w:cs="Arial"/>
                <w:color w:val="000000"/>
                <w:sz w:val="20"/>
              </w:rPr>
              <w:t xml:space="preserve">Es necesario que </w:t>
            </w:r>
            <w:r w:rsidRPr="001A5067">
              <w:rPr>
                <w:rFonts w:ascii="Palatino Linotype" w:hAnsi="Palatino Linotype" w:cs="Arial"/>
                <w:b/>
                <w:color w:val="000000"/>
                <w:sz w:val="20"/>
                <w:u w:val="single"/>
              </w:rPr>
              <w:t>el acto reúna con los requisitos elementales</w:t>
            </w:r>
            <w:r w:rsidRPr="001A5067">
              <w:rPr>
                <w:rFonts w:ascii="Palatino Linotype" w:hAnsi="Palatino Linotype" w:cs="Arial"/>
                <w:color w:val="000000"/>
                <w:sz w:val="20"/>
              </w:rPr>
              <w:t>, entre ellos, que la autoridad que va a emitir el acto de autoridad sea la legalmente facultada para ello.</w:t>
            </w:r>
          </w:p>
          <w:p w14:paraId="2C1E8D4F" w14:textId="77777777" w:rsidR="00571EF1" w:rsidRPr="001A5067" w:rsidRDefault="00571EF1" w:rsidP="00CD17F0">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1A5067">
              <w:rPr>
                <w:rFonts w:ascii="Palatino Linotype" w:hAnsi="Palatino Linotype" w:cs="Arial"/>
                <w:color w:val="000000"/>
                <w:sz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571EF1" w:rsidRPr="001A5067" w14:paraId="547BF635" w14:textId="77777777" w:rsidTr="00114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D66FD51" w14:textId="77777777" w:rsidR="00571EF1" w:rsidRPr="001A5067" w:rsidRDefault="00571EF1" w:rsidP="00CD17F0">
            <w:pPr>
              <w:tabs>
                <w:tab w:val="left" w:pos="284"/>
              </w:tabs>
              <w:spacing w:line="360" w:lineRule="auto"/>
              <w:rPr>
                <w:rFonts w:ascii="Palatino Linotype" w:hAnsi="Palatino Linotype"/>
                <w:b w:val="0"/>
                <w:sz w:val="20"/>
              </w:rPr>
            </w:pPr>
          </w:p>
          <w:p w14:paraId="73110A01" w14:textId="77777777" w:rsidR="00571EF1" w:rsidRPr="001A5067" w:rsidRDefault="00571EF1" w:rsidP="00CD17F0">
            <w:pPr>
              <w:tabs>
                <w:tab w:val="left" w:pos="284"/>
              </w:tabs>
              <w:spacing w:line="360" w:lineRule="auto"/>
              <w:jc w:val="both"/>
              <w:rPr>
                <w:rFonts w:ascii="Palatino Linotype" w:hAnsi="Palatino Linotype"/>
                <w:bCs w:val="0"/>
                <w:sz w:val="20"/>
              </w:rPr>
            </w:pPr>
            <w:r w:rsidRPr="001A5067">
              <w:rPr>
                <w:rFonts w:ascii="Palatino Linotype" w:hAnsi="Palatino Linotype" w:cs="Arial"/>
                <w:color w:val="000000"/>
                <w:sz w:val="20"/>
              </w:rPr>
              <w:t xml:space="preserve">d) Requisitos de fondo del acuerdo de clasificación. </w:t>
            </w:r>
          </w:p>
        </w:tc>
        <w:tc>
          <w:tcPr>
            <w:tcW w:w="6667" w:type="dxa"/>
            <w:hideMark/>
          </w:tcPr>
          <w:p w14:paraId="6FB9B2AF" w14:textId="77777777" w:rsidR="00571EF1" w:rsidRPr="001A5067" w:rsidRDefault="00571EF1" w:rsidP="00CD17F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1A5067">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1A5067">
              <w:rPr>
                <w:rFonts w:ascii="Palatino Linotype" w:hAnsi="Palatino Linotype" w:cs="Arial"/>
                <w:b/>
                <w:color w:val="000000"/>
                <w:sz w:val="20"/>
              </w:rPr>
              <w:t>Sujetos Obligados</w:t>
            </w:r>
            <w:r w:rsidRPr="001A5067">
              <w:rPr>
                <w:rFonts w:ascii="Palatino Linotype" w:hAnsi="Palatino Linotype" w:cs="Arial"/>
                <w:color w:val="000000"/>
                <w:sz w:val="20"/>
              </w:rPr>
              <w:t xml:space="preserve">, por lo que deberán fundar y motivar debidamente la clasificación. </w:t>
            </w:r>
          </w:p>
          <w:p w14:paraId="4208DA30" w14:textId="77777777" w:rsidR="00571EF1" w:rsidRPr="001A5067" w:rsidRDefault="00571EF1" w:rsidP="00CD17F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1A5067">
              <w:rPr>
                <w:rFonts w:ascii="Palatino Linotype" w:hAnsi="Palatino Linotype" w:cs="Arial"/>
                <w:color w:val="000000"/>
                <w:sz w:val="20"/>
              </w:rPr>
              <w:t xml:space="preserve">De lo anterior, se desprende que para una correcta </w:t>
            </w:r>
            <w:r w:rsidRPr="001A5067">
              <w:rPr>
                <w:rFonts w:ascii="Palatino Linotype" w:hAnsi="Palatino Linotype" w:cs="Arial"/>
                <w:b/>
                <w:color w:val="000000"/>
                <w:sz w:val="20"/>
              </w:rPr>
              <w:t>clasificación total o parcial</w:t>
            </w:r>
            <w:r w:rsidRPr="001A5067">
              <w:rPr>
                <w:rFonts w:ascii="Palatino Linotype" w:hAnsi="Palatino Linotype" w:cs="Arial"/>
                <w:color w:val="000000"/>
                <w:sz w:val="20"/>
              </w:rPr>
              <w:t xml:space="preserve">, esto es determinar los datos que se suprimen en las versiones públicas, es necesario fundar y motivar, de manera correcta, la clasificación; considerando que todo acto que la autoridad pronuncie en </w:t>
            </w:r>
            <w:r w:rsidRPr="001A5067">
              <w:rPr>
                <w:rFonts w:ascii="Palatino Linotype" w:hAnsi="Palatino Linotype" w:cs="Arial"/>
                <w:color w:val="000000"/>
                <w:sz w:val="20"/>
              </w:rPr>
              <w:lastRenderedPageBreak/>
              <w:t>el ejercicio de sus atribuciones, debe expresar los fundamentos legales que le dieron origen y las razones por las que se deben aplicar al caso concreto.</w:t>
            </w:r>
          </w:p>
          <w:p w14:paraId="68A72B97" w14:textId="77777777" w:rsidR="00571EF1" w:rsidRPr="001A5067" w:rsidRDefault="00571EF1" w:rsidP="00CD17F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1A5067">
              <w:rPr>
                <w:rFonts w:ascii="Palatino Linotype"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70403CFC" w14:textId="77777777" w:rsidR="00571EF1" w:rsidRPr="001A5067" w:rsidRDefault="00571EF1" w:rsidP="00CD17F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1A5067">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6B70766C" w14:textId="77777777" w:rsidR="00571EF1" w:rsidRPr="001A5067" w:rsidRDefault="00571EF1" w:rsidP="00CD17F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1A5067">
              <w:rPr>
                <w:rFonts w:ascii="Palatino Linotype" w:hAnsi="Palatino Linotype" w:cs="Arial"/>
                <w:color w:val="000000"/>
                <w:sz w:val="20"/>
              </w:rPr>
              <w:t xml:space="preserve">Ahora bien, </w:t>
            </w:r>
            <w:r w:rsidRPr="001A5067">
              <w:rPr>
                <w:rFonts w:ascii="Palatino Linotype" w:hAnsi="Palatino Linotype" w:cs="Arial"/>
                <w:b/>
                <w:color w:val="000000"/>
                <w:sz w:val="20"/>
                <w:u w:val="single"/>
              </w:rPr>
              <w:t>para cada caso además de fundar y motivar</w:t>
            </w:r>
            <w:r w:rsidRPr="001A5067">
              <w:rPr>
                <w:rFonts w:ascii="Palatino Linotype" w:hAnsi="Palatino Linotype" w:cs="Arial"/>
                <w:color w:val="000000"/>
                <w:sz w:val="20"/>
              </w:rPr>
              <w:t xml:space="preserve">, se debe identificar con claridad que datos contenidos en las documentales que son susceptibles de suprimirse, por ejemplo; </w:t>
            </w:r>
            <w:r w:rsidRPr="001A5067">
              <w:rPr>
                <w:rFonts w:ascii="Palatino Linotype"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571EF1" w:rsidRPr="001A5067" w14:paraId="1B0157F0" w14:textId="77777777" w:rsidTr="00114C94">
        <w:tc>
          <w:tcPr>
            <w:cnfStyle w:val="001000000000" w:firstRow="0" w:lastRow="0" w:firstColumn="1" w:lastColumn="0" w:oddVBand="0" w:evenVBand="0" w:oddHBand="0" w:evenHBand="0" w:firstRowFirstColumn="0" w:firstRowLastColumn="0" w:lastRowFirstColumn="0" w:lastRowLastColumn="0"/>
            <w:tcW w:w="1838" w:type="dxa"/>
          </w:tcPr>
          <w:p w14:paraId="32A13B87" w14:textId="77777777" w:rsidR="00571EF1" w:rsidRPr="001A5067" w:rsidRDefault="00571EF1" w:rsidP="00CD17F0">
            <w:pPr>
              <w:tabs>
                <w:tab w:val="left" w:pos="284"/>
              </w:tabs>
              <w:spacing w:line="360" w:lineRule="auto"/>
              <w:ind w:right="49"/>
              <w:jc w:val="both"/>
              <w:rPr>
                <w:rFonts w:ascii="Palatino Linotype" w:hAnsi="Palatino Linotype" w:cs="Arial"/>
                <w:bCs w:val="0"/>
                <w:sz w:val="20"/>
              </w:rPr>
            </w:pPr>
            <w:r w:rsidRPr="001A5067">
              <w:rPr>
                <w:rFonts w:ascii="Palatino Linotype" w:eastAsia="MS Gothic" w:hAnsi="Palatino Linotype" w:cs="Times New Roman"/>
                <w:sz w:val="20"/>
              </w:rPr>
              <w:lastRenderedPageBreak/>
              <w:t xml:space="preserve">e) Condiciones especiales de la clasificación de la información como confidencial. </w:t>
            </w:r>
          </w:p>
        </w:tc>
        <w:tc>
          <w:tcPr>
            <w:tcW w:w="6667" w:type="dxa"/>
            <w:hideMark/>
          </w:tcPr>
          <w:p w14:paraId="6E756F93" w14:textId="77777777" w:rsidR="00571EF1" w:rsidRPr="001A5067" w:rsidRDefault="00571EF1" w:rsidP="00CD17F0">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1A5067">
              <w:rPr>
                <w:rFonts w:ascii="Palatino Linotype" w:hAnsi="Palatino Linotype" w:cs="Arial"/>
                <w:color w:val="000000"/>
                <w:sz w:val="20"/>
              </w:rPr>
              <w:t xml:space="preserve">Los artículos 148 y 120 de la Ley Estatal y de la Ley General, respectivamente, establecen que aun tratándose de datos personales, se podrán proporcionar, incluso sin solicitar el consentimiento de su titular. </w:t>
            </w:r>
          </w:p>
          <w:p w14:paraId="2A4649D3" w14:textId="77777777" w:rsidR="00571EF1" w:rsidRPr="001A5067" w:rsidRDefault="00571EF1" w:rsidP="00CD17F0">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1A5067">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w:t>
            </w:r>
            <w:r w:rsidRPr="001A5067">
              <w:rPr>
                <w:rFonts w:ascii="Palatino Linotype" w:hAnsi="Palatino Linotype" w:cs="Arial"/>
                <w:color w:val="000000"/>
                <w:sz w:val="20"/>
              </w:rPr>
              <w:lastRenderedPageBreak/>
              <w:t xml:space="preserve">servidores públicos nos encontramos sujetos a un régimen menor de protección. </w:t>
            </w:r>
          </w:p>
          <w:p w14:paraId="658ADB06" w14:textId="77777777" w:rsidR="00571EF1" w:rsidRPr="001A5067" w:rsidRDefault="00571EF1" w:rsidP="00CD17F0">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1A5067">
              <w:rPr>
                <w:rFonts w:ascii="Palatino Linotype"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D97551A" w14:textId="77777777" w:rsidR="00571EF1" w:rsidRPr="001A5067" w:rsidRDefault="00571EF1" w:rsidP="00CD17F0">
      <w:pPr>
        <w:pStyle w:val="Prrafodelista"/>
        <w:tabs>
          <w:tab w:val="left" w:pos="284"/>
        </w:tabs>
        <w:ind w:left="0"/>
        <w:rPr>
          <w:rFonts w:ascii="Palatino Linotype" w:hAnsi="Palatino Linotype" w:cs="Arial"/>
          <w:color w:val="000000"/>
        </w:rPr>
      </w:pPr>
    </w:p>
    <w:p w14:paraId="51A881CA" w14:textId="36B5047B" w:rsidR="00571EF1" w:rsidRPr="001A5067" w:rsidRDefault="00571EF1" w:rsidP="00CD17F0">
      <w:pPr>
        <w:pStyle w:val="Prrafodelista"/>
        <w:numPr>
          <w:ilvl w:val="0"/>
          <w:numId w:val="2"/>
        </w:numPr>
        <w:spacing w:line="360" w:lineRule="auto"/>
        <w:ind w:left="0" w:firstLine="0"/>
        <w:jc w:val="both"/>
        <w:rPr>
          <w:rFonts w:ascii="Palatino Linotype" w:hAnsi="Palatino Linotype" w:cs="Arial"/>
          <w:sz w:val="24"/>
          <w:lang w:val="es-ES"/>
        </w:rPr>
      </w:pPr>
      <w:r w:rsidRPr="001A5067">
        <w:rPr>
          <w:rFonts w:ascii="Palatino Linotype" w:hAnsi="Palatino Linotype" w:cs="Arial"/>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979A0DF" w14:textId="77777777" w:rsidR="00BC3B87" w:rsidRPr="001A5067" w:rsidRDefault="00BC3B87" w:rsidP="00CD17F0">
      <w:pPr>
        <w:spacing w:line="360" w:lineRule="auto"/>
        <w:jc w:val="both"/>
        <w:rPr>
          <w:rFonts w:ascii="Palatino Linotype" w:hAnsi="Palatino Linotype" w:cs="Arial"/>
          <w:sz w:val="24"/>
          <w:lang w:val="es-ES"/>
        </w:rPr>
      </w:pPr>
    </w:p>
    <w:bookmarkEnd w:id="9"/>
    <w:p w14:paraId="173AE377" w14:textId="77777777" w:rsidR="000E56F3" w:rsidRPr="001A5067" w:rsidRDefault="000E56F3" w:rsidP="00CD17F0">
      <w:pPr>
        <w:pStyle w:val="Prrafodelista"/>
        <w:numPr>
          <w:ilvl w:val="0"/>
          <w:numId w:val="2"/>
        </w:numPr>
        <w:spacing w:line="360" w:lineRule="auto"/>
        <w:ind w:left="0" w:firstLine="0"/>
        <w:jc w:val="both"/>
        <w:rPr>
          <w:rFonts w:ascii="Palatino Linotype" w:hAnsi="Palatino Linotype" w:cs="Arial"/>
          <w:sz w:val="24"/>
        </w:rPr>
      </w:pPr>
      <w:r w:rsidRPr="001A5067">
        <w:rPr>
          <w:rFonts w:ascii="Palatino Linotype" w:hAnsi="Palatino Linotype" w:cs="Arial"/>
          <w:color w:val="222222"/>
          <w:sz w:val="24"/>
          <w:lang w:eastAsia="es-MX"/>
        </w:rPr>
        <w:t xml:space="preserve">Por lo anteriormente expuesto y fundado, este </w:t>
      </w:r>
      <w:r w:rsidRPr="001A5067">
        <w:rPr>
          <w:rFonts w:ascii="Palatino Linotype" w:hAnsi="Palatino Linotype" w:cs="Arial"/>
          <w:b/>
          <w:bCs/>
          <w:color w:val="222222"/>
          <w:sz w:val="24"/>
          <w:lang w:eastAsia="es-MX"/>
        </w:rPr>
        <w:t>ÓRGANO GARANTE</w:t>
      </w:r>
      <w:r w:rsidRPr="001A5067">
        <w:rPr>
          <w:rFonts w:ascii="Palatino Linotype" w:hAnsi="Palatino Linotype" w:cs="Arial"/>
          <w:color w:val="222222"/>
          <w:sz w:val="24"/>
          <w:lang w:eastAsia="es-MX"/>
        </w:rPr>
        <w:t xml:space="preserve"> emite los siguientes:</w:t>
      </w:r>
    </w:p>
    <w:p w14:paraId="15F72B0A" w14:textId="77777777" w:rsidR="005000AA" w:rsidRPr="001A5067" w:rsidRDefault="005000AA" w:rsidP="00CD17F0">
      <w:pPr>
        <w:pStyle w:val="Ttulo1"/>
        <w:jc w:val="center"/>
        <w:rPr>
          <w:rFonts w:ascii="Palatino Linotype" w:hAnsi="Palatino Linotype"/>
          <w:b/>
          <w:color w:val="auto"/>
          <w:sz w:val="24"/>
          <w:szCs w:val="24"/>
        </w:rPr>
      </w:pPr>
      <w:bookmarkStart w:id="23" w:name="_Toc4061692"/>
      <w:bookmarkStart w:id="24" w:name="_Toc486525261"/>
      <w:bookmarkStart w:id="25" w:name="_Toc445745148"/>
      <w:bookmarkStart w:id="26" w:name="_Toc447699324"/>
      <w:bookmarkStart w:id="27" w:name="_Toc87549684"/>
      <w:r w:rsidRPr="001A5067">
        <w:rPr>
          <w:rFonts w:ascii="Palatino Linotype" w:hAnsi="Palatino Linotype"/>
          <w:b/>
          <w:color w:val="auto"/>
          <w:sz w:val="24"/>
          <w:szCs w:val="24"/>
        </w:rPr>
        <w:t>R E S O L U T I V O S</w:t>
      </w:r>
      <w:bookmarkEnd w:id="23"/>
      <w:bookmarkEnd w:id="24"/>
      <w:bookmarkEnd w:id="25"/>
      <w:bookmarkEnd w:id="26"/>
      <w:bookmarkEnd w:id="27"/>
    </w:p>
    <w:p w14:paraId="463AEB82" w14:textId="77777777" w:rsidR="005000AA" w:rsidRPr="001A5067" w:rsidRDefault="005000AA" w:rsidP="00CD17F0">
      <w:pPr>
        <w:keepNext/>
        <w:keepLines/>
        <w:spacing w:line="360" w:lineRule="auto"/>
        <w:jc w:val="center"/>
        <w:outlineLvl w:val="0"/>
        <w:rPr>
          <w:rFonts w:ascii="Palatino Linotype" w:hAnsi="Palatino Linotype" w:cstheme="majorBidi"/>
          <w:b/>
          <w:bCs/>
          <w:sz w:val="24"/>
          <w:szCs w:val="24"/>
        </w:rPr>
      </w:pPr>
    </w:p>
    <w:p w14:paraId="00B13E62" w14:textId="29173E4E" w:rsidR="00CB2836" w:rsidRPr="001A5067" w:rsidRDefault="00CB2836" w:rsidP="00CD17F0">
      <w:pPr>
        <w:spacing w:line="360" w:lineRule="auto"/>
        <w:jc w:val="both"/>
        <w:rPr>
          <w:rFonts w:ascii="Palatino Linotype" w:hAnsi="Palatino Linotype"/>
          <w:sz w:val="24"/>
          <w:szCs w:val="24"/>
        </w:rPr>
      </w:pPr>
      <w:r w:rsidRPr="001A5067">
        <w:rPr>
          <w:rFonts w:ascii="Palatino Linotype" w:hAnsi="Palatino Linotype" w:cs="Arial"/>
          <w:b/>
          <w:sz w:val="24"/>
          <w:szCs w:val="24"/>
        </w:rPr>
        <w:t xml:space="preserve">PRIMERO. </w:t>
      </w:r>
      <w:r w:rsidRPr="001A5067">
        <w:rPr>
          <w:rFonts w:ascii="Palatino Linotype" w:hAnsi="Palatino Linotype" w:cs="Arial"/>
          <w:sz w:val="24"/>
          <w:szCs w:val="24"/>
        </w:rPr>
        <w:t>Resultan fundadas las</w:t>
      </w:r>
      <w:r w:rsidRPr="001A5067">
        <w:rPr>
          <w:rFonts w:ascii="Palatino Linotype" w:hAnsi="Palatino Linotype" w:cs="Arial"/>
          <w:b/>
          <w:sz w:val="24"/>
          <w:szCs w:val="24"/>
        </w:rPr>
        <w:t xml:space="preserve"> </w:t>
      </w:r>
      <w:r w:rsidRPr="001A5067">
        <w:rPr>
          <w:rFonts w:ascii="Palatino Linotype" w:hAnsi="Palatino Linotype" w:cs="Arial"/>
          <w:sz w:val="24"/>
          <w:szCs w:val="24"/>
          <w:lang w:val="es-ES"/>
        </w:rPr>
        <w:t xml:space="preserve">razones o motivos de inconformidad hechos valer </w:t>
      </w:r>
      <w:r w:rsidRPr="001A5067">
        <w:rPr>
          <w:rFonts w:ascii="Palatino Linotype" w:eastAsia="Calibri" w:hAnsi="Palatino Linotype" w:cs="Arial"/>
          <w:sz w:val="24"/>
          <w:szCs w:val="24"/>
          <w:lang w:val="es-ES"/>
        </w:rPr>
        <w:t xml:space="preserve">en </w:t>
      </w:r>
      <w:r w:rsidR="00B13121" w:rsidRPr="001A5067">
        <w:rPr>
          <w:rFonts w:ascii="Palatino Linotype" w:eastAsia="Calibri" w:hAnsi="Palatino Linotype" w:cs="Arial"/>
          <w:sz w:val="24"/>
          <w:szCs w:val="24"/>
          <w:lang w:val="es-ES"/>
        </w:rPr>
        <w:t>el recurso</w:t>
      </w:r>
      <w:r w:rsidRPr="001A5067">
        <w:rPr>
          <w:rFonts w:ascii="Palatino Linotype" w:eastAsia="Calibri" w:hAnsi="Palatino Linotype" w:cs="Arial"/>
          <w:sz w:val="24"/>
          <w:szCs w:val="24"/>
          <w:lang w:val="es-ES"/>
        </w:rPr>
        <w:t xml:space="preserve"> de revisión </w:t>
      </w:r>
      <w:r w:rsidR="00560E83" w:rsidRPr="001A5067">
        <w:rPr>
          <w:rFonts w:ascii="Palatino Linotype" w:eastAsia="Calibri" w:hAnsi="Palatino Linotype" w:cs="Tahoma"/>
          <w:b/>
          <w:sz w:val="24"/>
          <w:lang w:eastAsia="en-US"/>
        </w:rPr>
        <w:t>04108/INFOEM/IP/RR/2023</w:t>
      </w:r>
      <w:r w:rsidRPr="001A5067">
        <w:rPr>
          <w:rFonts w:ascii="Palatino Linotype" w:hAnsi="Palatino Linotype"/>
          <w:b/>
          <w:sz w:val="24"/>
          <w:szCs w:val="24"/>
        </w:rPr>
        <w:t xml:space="preserve"> </w:t>
      </w:r>
      <w:r w:rsidRPr="001A5067">
        <w:rPr>
          <w:rFonts w:ascii="Palatino Linotype" w:hAnsi="Palatino Linotype"/>
          <w:sz w:val="24"/>
          <w:szCs w:val="24"/>
        </w:rPr>
        <w:t>en términos de los</w:t>
      </w:r>
      <w:r w:rsidRPr="001A5067">
        <w:rPr>
          <w:rFonts w:ascii="Palatino Linotype" w:hAnsi="Palatino Linotype"/>
          <w:b/>
          <w:bCs/>
          <w:sz w:val="24"/>
          <w:szCs w:val="24"/>
        </w:rPr>
        <w:t xml:space="preserve"> Considerandos</w:t>
      </w:r>
      <w:r w:rsidRPr="001A5067">
        <w:rPr>
          <w:rFonts w:ascii="Palatino Linotype" w:hAnsi="Palatino Linotype"/>
          <w:sz w:val="24"/>
          <w:szCs w:val="24"/>
        </w:rPr>
        <w:t xml:space="preserve"> </w:t>
      </w:r>
      <w:r w:rsidRPr="001A5067">
        <w:rPr>
          <w:rFonts w:ascii="Palatino Linotype" w:hAnsi="Palatino Linotype"/>
          <w:b/>
          <w:sz w:val="24"/>
          <w:szCs w:val="24"/>
        </w:rPr>
        <w:t>CUARTO y QUINTO</w:t>
      </w:r>
      <w:r w:rsidRPr="001A5067">
        <w:rPr>
          <w:rFonts w:ascii="Palatino Linotype" w:hAnsi="Palatino Linotype"/>
          <w:sz w:val="24"/>
          <w:szCs w:val="24"/>
        </w:rPr>
        <w:t xml:space="preserve"> de la presente resolución.</w:t>
      </w:r>
    </w:p>
    <w:p w14:paraId="2AB2F298" w14:textId="77777777" w:rsidR="00CB2836" w:rsidRPr="001A5067" w:rsidRDefault="00CB2836" w:rsidP="00CD17F0">
      <w:pPr>
        <w:spacing w:line="360" w:lineRule="auto"/>
        <w:contextualSpacing/>
        <w:jc w:val="both"/>
        <w:rPr>
          <w:rFonts w:ascii="Palatino Linotype" w:eastAsia="Calibri" w:hAnsi="Palatino Linotype" w:cs="Arial"/>
          <w:b/>
          <w:bCs/>
          <w:sz w:val="24"/>
          <w:szCs w:val="24"/>
          <w:lang w:val="es-ES"/>
        </w:rPr>
      </w:pPr>
    </w:p>
    <w:p w14:paraId="25AD1CCD" w14:textId="337609BE" w:rsidR="008047B6" w:rsidRPr="001A5067" w:rsidRDefault="00CB2836" w:rsidP="00CD17F0">
      <w:pPr>
        <w:pStyle w:val="Sinespaciado"/>
        <w:spacing w:line="360" w:lineRule="auto"/>
        <w:ind w:left="0" w:right="0"/>
        <w:rPr>
          <w:rFonts w:ascii="Palatino Linotype" w:eastAsia="Calibri" w:hAnsi="Palatino Linotype" w:cs="Arial"/>
          <w:bCs/>
          <w:sz w:val="24"/>
          <w:lang w:val="es-ES"/>
        </w:rPr>
      </w:pPr>
      <w:r w:rsidRPr="001A5067">
        <w:rPr>
          <w:rFonts w:ascii="Palatino Linotype" w:eastAsia="Calibri" w:hAnsi="Palatino Linotype" w:cs="Arial"/>
          <w:b/>
          <w:bCs/>
          <w:sz w:val="24"/>
          <w:lang w:val="es-ES"/>
        </w:rPr>
        <w:lastRenderedPageBreak/>
        <w:t xml:space="preserve">SEGUNDO. </w:t>
      </w:r>
      <w:r w:rsidR="00C13112" w:rsidRPr="001A5067">
        <w:rPr>
          <w:rFonts w:ascii="Palatino Linotype" w:eastAsia="Calibri" w:hAnsi="Palatino Linotype" w:cs="Arial"/>
          <w:bCs/>
          <w:sz w:val="24"/>
          <w:lang w:val="es-ES"/>
        </w:rPr>
        <w:t xml:space="preserve">Se </w:t>
      </w:r>
      <w:r w:rsidR="007B54CC" w:rsidRPr="001A5067">
        <w:rPr>
          <w:rFonts w:ascii="Palatino Linotype" w:eastAsia="Calibri" w:hAnsi="Palatino Linotype" w:cs="Arial"/>
          <w:b/>
          <w:bCs/>
          <w:sz w:val="24"/>
          <w:lang w:val="es-ES"/>
        </w:rPr>
        <w:t>MODIFICA</w:t>
      </w:r>
      <w:r w:rsidR="00C13112" w:rsidRPr="001A5067">
        <w:rPr>
          <w:rFonts w:ascii="Palatino Linotype" w:eastAsia="Calibri" w:hAnsi="Palatino Linotype" w:cs="Arial"/>
          <w:bCs/>
          <w:sz w:val="24"/>
          <w:lang w:val="es-ES"/>
        </w:rPr>
        <w:t xml:space="preserve"> la respuesta y se </w:t>
      </w:r>
      <w:r w:rsidRPr="001A5067">
        <w:rPr>
          <w:rFonts w:ascii="Palatino Linotype" w:eastAsia="Calibri" w:hAnsi="Palatino Linotype" w:cs="Arial"/>
          <w:b/>
          <w:bCs/>
          <w:sz w:val="24"/>
          <w:lang w:val="es-ES"/>
        </w:rPr>
        <w:t xml:space="preserve">ORDENA </w:t>
      </w:r>
      <w:r w:rsidRPr="001A5067">
        <w:rPr>
          <w:rFonts w:ascii="Palatino Linotype" w:eastAsia="Calibri" w:hAnsi="Palatino Linotype" w:cs="Arial"/>
          <w:bCs/>
          <w:sz w:val="24"/>
          <w:lang w:val="es-ES"/>
        </w:rPr>
        <w:t xml:space="preserve">al </w:t>
      </w:r>
      <w:r w:rsidR="00FC7F6B" w:rsidRPr="001A5067">
        <w:rPr>
          <w:rFonts w:ascii="Palatino Linotype" w:eastAsia="Calibri" w:hAnsi="Palatino Linotype" w:cs="Arial"/>
          <w:b/>
          <w:sz w:val="24"/>
        </w:rPr>
        <w:t xml:space="preserve">Ayuntamiento de </w:t>
      </w:r>
      <w:r w:rsidR="00560E83" w:rsidRPr="001A5067">
        <w:rPr>
          <w:rFonts w:ascii="Palatino Linotype" w:eastAsia="Calibri" w:hAnsi="Palatino Linotype" w:cs="Arial"/>
          <w:b/>
          <w:sz w:val="24"/>
        </w:rPr>
        <w:t>Ecatepec de Morelos</w:t>
      </w:r>
      <w:r w:rsidR="00522080" w:rsidRPr="001A5067">
        <w:rPr>
          <w:rFonts w:ascii="Palatino Linotype" w:eastAsia="Calibri" w:hAnsi="Palatino Linotype" w:cs="Arial"/>
          <w:b/>
          <w:sz w:val="28"/>
        </w:rPr>
        <w:t xml:space="preserve"> </w:t>
      </w:r>
      <w:r w:rsidR="0098072E" w:rsidRPr="001A5067">
        <w:rPr>
          <w:rFonts w:ascii="Palatino Linotype" w:eastAsia="Calibri" w:hAnsi="Palatino Linotype" w:cs="Arial"/>
          <w:bCs/>
          <w:sz w:val="24"/>
          <w:lang w:val="es-ES"/>
        </w:rPr>
        <w:t>entregar</w:t>
      </w:r>
      <w:r w:rsidR="007C6589" w:rsidRPr="001A5067">
        <w:rPr>
          <w:rFonts w:ascii="Palatino Linotype" w:eastAsia="Calibri" w:hAnsi="Palatino Linotype" w:cs="Arial"/>
          <w:bCs/>
          <w:sz w:val="24"/>
          <w:lang w:val="es-ES"/>
        </w:rPr>
        <w:t>, vía Sistema de Acceso a la Información Mexiquense (SAIMEX),</w:t>
      </w:r>
      <w:r w:rsidR="00AD390B" w:rsidRPr="001A5067">
        <w:rPr>
          <w:rFonts w:ascii="Palatino Linotype" w:eastAsia="Calibri" w:hAnsi="Palatino Linotype" w:cs="Arial"/>
          <w:bCs/>
          <w:sz w:val="24"/>
          <w:lang w:val="es-ES"/>
        </w:rPr>
        <w:t xml:space="preserve"> </w:t>
      </w:r>
      <w:r w:rsidR="001A5067">
        <w:rPr>
          <w:rFonts w:ascii="Palatino Linotype" w:eastAsia="Calibri" w:hAnsi="Palatino Linotype" w:cs="Arial"/>
          <w:bCs/>
          <w:sz w:val="24"/>
          <w:lang w:val="es-ES"/>
        </w:rPr>
        <w:t>de ser el caso</w:t>
      </w:r>
      <w:r w:rsidR="00AD390B" w:rsidRPr="001A5067">
        <w:rPr>
          <w:rFonts w:ascii="Palatino Linotype" w:eastAsia="Calibri" w:hAnsi="Palatino Linotype" w:cs="Arial"/>
          <w:bCs/>
          <w:sz w:val="24"/>
          <w:lang w:val="es-ES"/>
        </w:rPr>
        <w:t xml:space="preserve"> en versión pública, </w:t>
      </w:r>
      <w:r w:rsidR="000D67AF" w:rsidRPr="001A5067">
        <w:rPr>
          <w:rFonts w:ascii="Palatino Linotype" w:eastAsia="Calibri" w:hAnsi="Palatino Linotype" w:cs="Arial"/>
          <w:bCs/>
          <w:sz w:val="24"/>
          <w:lang w:val="es-ES"/>
        </w:rPr>
        <w:t>la siguiente información</w:t>
      </w:r>
      <w:r w:rsidR="007C6589" w:rsidRPr="001A5067">
        <w:rPr>
          <w:rFonts w:ascii="Palatino Linotype" w:eastAsia="Calibri" w:hAnsi="Palatino Linotype" w:cs="Arial"/>
          <w:bCs/>
          <w:sz w:val="24"/>
          <w:lang w:val="es-ES"/>
        </w:rPr>
        <w:t>:</w:t>
      </w:r>
    </w:p>
    <w:p w14:paraId="7D36AE0D" w14:textId="77777777" w:rsidR="008047B6" w:rsidRPr="001A5067" w:rsidRDefault="008047B6" w:rsidP="00CD17F0">
      <w:pPr>
        <w:pStyle w:val="Sinespaciado"/>
        <w:spacing w:line="360" w:lineRule="auto"/>
        <w:ind w:left="0" w:right="0"/>
        <w:rPr>
          <w:rFonts w:ascii="Palatino Linotype" w:eastAsia="Calibri" w:hAnsi="Palatino Linotype" w:cs="Arial"/>
          <w:bCs/>
          <w:sz w:val="24"/>
          <w:lang w:val="es-ES"/>
        </w:rPr>
      </w:pPr>
    </w:p>
    <w:p w14:paraId="0DDD184E" w14:textId="72DE2042" w:rsidR="001569AE" w:rsidRPr="001A5067" w:rsidRDefault="001569AE" w:rsidP="00CD17F0">
      <w:pPr>
        <w:pStyle w:val="Prrafodelista"/>
        <w:numPr>
          <w:ilvl w:val="0"/>
          <w:numId w:val="4"/>
        </w:numPr>
        <w:spacing w:line="360" w:lineRule="auto"/>
        <w:ind w:left="426"/>
        <w:jc w:val="both"/>
        <w:rPr>
          <w:rFonts w:ascii="Palatino Linotype" w:hAnsi="Palatino Linotype" w:cs="Arial"/>
          <w:b/>
          <w:sz w:val="24"/>
          <w:lang w:val="es-ES"/>
        </w:rPr>
      </w:pPr>
      <w:r w:rsidRPr="001A5067">
        <w:rPr>
          <w:rFonts w:ascii="Palatino Linotype" w:hAnsi="Palatino Linotype" w:cs="Arial"/>
          <w:b/>
          <w:sz w:val="24"/>
          <w:lang w:val="es-ES"/>
        </w:rPr>
        <w:t>Documento donde conste el uso que se le da al recurso recaudado por el Tianguis señalado en la solicitud 00576/ECATEPEC/IP/2023;</w:t>
      </w:r>
    </w:p>
    <w:p w14:paraId="7C24949A" w14:textId="29353F58" w:rsidR="00515A54" w:rsidRPr="001A5067" w:rsidRDefault="00515A54" w:rsidP="00CD17F0">
      <w:pPr>
        <w:pStyle w:val="Prrafodelista"/>
        <w:numPr>
          <w:ilvl w:val="0"/>
          <w:numId w:val="4"/>
        </w:numPr>
        <w:spacing w:line="360" w:lineRule="auto"/>
        <w:ind w:left="426"/>
        <w:jc w:val="both"/>
        <w:rPr>
          <w:rFonts w:ascii="Palatino Linotype" w:hAnsi="Palatino Linotype" w:cs="Arial"/>
          <w:b/>
          <w:sz w:val="24"/>
          <w:lang w:val="es-ES"/>
        </w:rPr>
      </w:pPr>
      <w:r w:rsidRPr="001A5067">
        <w:rPr>
          <w:rFonts w:ascii="Palatino Linotype" w:hAnsi="Palatino Linotype" w:cs="Arial"/>
          <w:b/>
          <w:sz w:val="24"/>
          <w:lang w:val="es-ES"/>
        </w:rPr>
        <w:t>Documento donde se fijen los cobros por los permisos del Tianguis referido en la solicitud 00576/ECATEPEC/IP/2023;</w:t>
      </w:r>
    </w:p>
    <w:p w14:paraId="7ACBE5C3" w14:textId="02DAB726" w:rsidR="00515A54" w:rsidRPr="001A5067" w:rsidRDefault="00515A54" w:rsidP="00CD17F0">
      <w:pPr>
        <w:pStyle w:val="Prrafodelista"/>
        <w:numPr>
          <w:ilvl w:val="0"/>
          <w:numId w:val="4"/>
        </w:numPr>
        <w:spacing w:line="360" w:lineRule="auto"/>
        <w:ind w:left="426"/>
        <w:jc w:val="both"/>
        <w:rPr>
          <w:rFonts w:ascii="Palatino Linotype" w:hAnsi="Palatino Linotype" w:cs="Arial"/>
          <w:b/>
          <w:sz w:val="24"/>
          <w:lang w:val="es-ES"/>
        </w:rPr>
      </w:pPr>
      <w:r w:rsidRPr="001A5067">
        <w:rPr>
          <w:rFonts w:ascii="Palatino Linotype" w:hAnsi="Palatino Linotype" w:cs="Arial"/>
          <w:b/>
          <w:sz w:val="24"/>
          <w:lang w:val="es-ES"/>
        </w:rPr>
        <w:t xml:space="preserve">Documento donde conste el ingreso </w:t>
      </w:r>
      <w:r w:rsidR="00994848" w:rsidRPr="00E1100A">
        <w:rPr>
          <w:rFonts w:ascii="Palatino Linotype" w:hAnsi="Palatino Linotype" w:cs="Arial"/>
          <w:b/>
          <w:sz w:val="24"/>
          <w:lang w:val="es-ES"/>
        </w:rPr>
        <w:t xml:space="preserve">por la expedición de permisos, </w:t>
      </w:r>
      <w:r w:rsidRPr="00E1100A">
        <w:rPr>
          <w:rFonts w:ascii="Palatino Linotype" w:hAnsi="Palatino Linotype" w:cs="Arial"/>
          <w:b/>
          <w:sz w:val="24"/>
          <w:lang w:val="es-ES"/>
        </w:rPr>
        <w:t>de</w:t>
      </w:r>
      <w:r w:rsidRPr="001A5067">
        <w:rPr>
          <w:rFonts w:ascii="Palatino Linotype" w:hAnsi="Palatino Linotype" w:cs="Arial"/>
          <w:b/>
          <w:sz w:val="24"/>
          <w:lang w:val="es-ES"/>
        </w:rPr>
        <w:t xml:space="preserve"> cada uno de los </w:t>
      </w:r>
      <w:r w:rsidR="004E3E25" w:rsidRPr="001A5067">
        <w:rPr>
          <w:rFonts w:ascii="Palatino Linotype" w:hAnsi="Palatino Linotype" w:cs="Arial"/>
          <w:b/>
          <w:sz w:val="24"/>
          <w:lang w:val="es-ES"/>
        </w:rPr>
        <w:t>puestos que integran el Tianguis referido en la solicitud 00576/ECATEPEC/IP/2023</w:t>
      </w:r>
      <w:r w:rsidR="00405D03">
        <w:rPr>
          <w:rFonts w:ascii="Palatino Linotype" w:hAnsi="Palatino Linotype" w:cs="Arial"/>
          <w:b/>
          <w:sz w:val="24"/>
          <w:lang w:val="es-ES"/>
        </w:rPr>
        <w:t>.</w:t>
      </w:r>
    </w:p>
    <w:p w14:paraId="43F5C46F" w14:textId="77777777" w:rsidR="0065630C" w:rsidRPr="001A5067" w:rsidRDefault="0065630C" w:rsidP="00CD17F0">
      <w:pPr>
        <w:pStyle w:val="Prrafodelista"/>
        <w:spacing w:line="360" w:lineRule="auto"/>
        <w:ind w:left="426" w:right="397"/>
        <w:jc w:val="both"/>
        <w:rPr>
          <w:rFonts w:ascii="Palatino Linotype" w:hAnsi="Palatino Linotype" w:cs="Arial"/>
          <w:b/>
          <w:bCs/>
          <w:sz w:val="24"/>
          <w:lang w:eastAsia="es-MX"/>
        </w:rPr>
      </w:pPr>
    </w:p>
    <w:p w14:paraId="77944AE8" w14:textId="77777777" w:rsidR="009401A8" w:rsidRDefault="009401A8" w:rsidP="00CD17F0">
      <w:pPr>
        <w:spacing w:line="360" w:lineRule="auto"/>
        <w:jc w:val="both"/>
        <w:rPr>
          <w:rFonts w:ascii="Palatino Linotype" w:eastAsia="Calibri" w:hAnsi="Palatino Linotype" w:cs="Arial"/>
          <w:sz w:val="24"/>
        </w:rPr>
      </w:pPr>
      <w:r w:rsidRPr="001A5067">
        <w:rPr>
          <w:rFonts w:ascii="Palatino Linotype" w:eastAsia="Calibri" w:hAnsi="Palatino Linotype" w:cs="Arial"/>
          <w:sz w:val="24"/>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 </w:t>
      </w:r>
    </w:p>
    <w:p w14:paraId="7B937115" w14:textId="77777777" w:rsidR="00BF2B05" w:rsidRDefault="00BF2B05" w:rsidP="00CD17F0">
      <w:pPr>
        <w:spacing w:line="360" w:lineRule="auto"/>
        <w:jc w:val="both"/>
        <w:rPr>
          <w:rFonts w:ascii="Palatino Linotype" w:eastAsia="Calibri" w:hAnsi="Palatino Linotype" w:cs="Arial"/>
          <w:sz w:val="24"/>
        </w:rPr>
      </w:pPr>
    </w:p>
    <w:p w14:paraId="62662258" w14:textId="7FC47BA9" w:rsidR="00BF2B05" w:rsidRPr="001A5067" w:rsidRDefault="00405D03" w:rsidP="00CD17F0">
      <w:pPr>
        <w:spacing w:line="360" w:lineRule="auto"/>
        <w:jc w:val="both"/>
        <w:rPr>
          <w:rFonts w:ascii="Palatino Linotype" w:eastAsia="Calibri" w:hAnsi="Palatino Linotype" w:cs="Arial"/>
          <w:sz w:val="24"/>
        </w:rPr>
      </w:pPr>
      <w:r w:rsidRPr="00E1100A">
        <w:rPr>
          <w:rFonts w:ascii="Palatino Linotype" w:eastAsia="Calibri" w:hAnsi="Palatino Linotype" w:cs="Arial"/>
          <w:sz w:val="24"/>
        </w:rPr>
        <w:t xml:space="preserve">De ser el caso de que no se cuente con la información señalada en los numerales 1 y 3 al grado de desagregación que se ordena, el Sujeto Obligado deberá de manifestar tal </w:t>
      </w:r>
      <w:r w:rsidRPr="00E1100A">
        <w:rPr>
          <w:rFonts w:ascii="Palatino Linotype" w:eastAsia="Calibri" w:hAnsi="Palatino Linotype" w:cs="Arial"/>
          <w:sz w:val="24"/>
        </w:rPr>
        <w:lastRenderedPageBreak/>
        <w:t>circunstancia en términos del artículo 19, segundo párrafo de la Ley de Transparencia y Acceso a la Información Pública del Estado de México y Municipios.</w:t>
      </w:r>
    </w:p>
    <w:p w14:paraId="6E0B2C01" w14:textId="77777777" w:rsidR="00AD390B" w:rsidRPr="001A5067" w:rsidRDefault="00AD390B" w:rsidP="00CD17F0">
      <w:pPr>
        <w:pStyle w:val="Prrafodelista"/>
        <w:spacing w:line="360" w:lineRule="auto"/>
        <w:ind w:left="284" w:right="397"/>
        <w:jc w:val="both"/>
        <w:rPr>
          <w:rFonts w:ascii="Palatino Linotype" w:hAnsi="Palatino Linotype" w:cs="Arial"/>
          <w:b/>
          <w:bCs/>
          <w:sz w:val="24"/>
          <w:lang w:eastAsia="es-MX"/>
        </w:rPr>
      </w:pPr>
    </w:p>
    <w:p w14:paraId="485B837A" w14:textId="512538C9" w:rsidR="00013639" w:rsidRPr="001A5067" w:rsidRDefault="00CB2836" w:rsidP="00CD17F0">
      <w:pPr>
        <w:tabs>
          <w:tab w:val="left" w:pos="284"/>
          <w:tab w:val="left" w:pos="8080"/>
        </w:tabs>
        <w:spacing w:line="360" w:lineRule="auto"/>
        <w:ind w:right="49"/>
        <w:contextualSpacing/>
        <w:jc w:val="both"/>
        <w:rPr>
          <w:rFonts w:ascii="Palatino Linotype" w:hAnsi="Palatino Linotype" w:cs="Arial"/>
          <w:color w:val="222222"/>
          <w:shd w:val="clear" w:color="auto" w:fill="FFFFFF"/>
        </w:rPr>
      </w:pPr>
      <w:r w:rsidRPr="001A5067">
        <w:rPr>
          <w:rFonts w:ascii="Palatino Linotype" w:eastAsia="Palatino Linotype" w:hAnsi="Palatino Linotype" w:cs="Palatino Linotype"/>
          <w:b/>
          <w:sz w:val="24"/>
          <w:szCs w:val="24"/>
          <w:lang w:val="es-ES_tradnl"/>
        </w:rPr>
        <w:t xml:space="preserve">TERCERO. </w:t>
      </w:r>
      <w:r w:rsidR="00013639" w:rsidRPr="001A5067">
        <w:rPr>
          <w:rFonts w:ascii="Palatino Linotype" w:hAnsi="Palatino Linotype" w:cs="Arial"/>
          <w:b/>
          <w:color w:val="222222"/>
          <w:sz w:val="24"/>
          <w:shd w:val="clear" w:color="auto" w:fill="FFFFFF"/>
        </w:rPr>
        <w:t>NOTIFÍQUESE</w:t>
      </w:r>
      <w:r w:rsidR="00013639" w:rsidRPr="001A5067">
        <w:rPr>
          <w:rFonts w:ascii="Palatino Linotype" w:hAnsi="Palatino Linotype" w:cs="Arial"/>
          <w:color w:val="222222"/>
          <w:sz w:val="24"/>
          <w:shd w:val="clear" w:color="auto" w:fill="FFFFFF"/>
        </w:rPr>
        <w:t xml:space="preserve"> la presente resolución al Titular de la Unidad de Transparencia del Sujeto Obligado</w:t>
      </w:r>
      <w:r w:rsidR="006F4101" w:rsidRPr="001A5067">
        <w:rPr>
          <w:rFonts w:ascii="Palatino Linotype" w:hAnsi="Palatino Linotype" w:cs="Arial"/>
          <w:color w:val="222222"/>
          <w:sz w:val="24"/>
          <w:shd w:val="clear" w:color="auto" w:fill="FFFFFF"/>
        </w:rPr>
        <w:t xml:space="preserve"> vía SAIMEX</w:t>
      </w:r>
      <w:r w:rsidR="00013639" w:rsidRPr="001A5067">
        <w:rPr>
          <w:rFonts w:ascii="Palatino Linotype" w:hAnsi="Palatino Linotype" w:cs="Arial"/>
          <w:color w:val="222222"/>
          <w:sz w:val="24"/>
          <w:shd w:val="clear" w:color="auto" w:fill="FFFFFF"/>
        </w:rPr>
        <w:t xml:space="preserve">, para que conforme al artículo 186 último párrafo, 189 segundo párrafo y 194 de la Ley de Transparencia y Acceso a la Información Pública del Estado de México y Municipios; dé cumplimiento a lo ordenado dentro del plazo </w:t>
      </w:r>
      <w:r w:rsidR="00013639" w:rsidRPr="00763616">
        <w:rPr>
          <w:rFonts w:ascii="Palatino Linotype" w:hAnsi="Palatino Linotype" w:cs="Arial"/>
          <w:b/>
          <w:color w:val="222222"/>
          <w:sz w:val="24"/>
          <w:shd w:val="clear" w:color="auto" w:fill="FFFFFF"/>
        </w:rPr>
        <w:t>de diez días hábiles</w:t>
      </w:r>
      <w:r w:rsidR="00013639" w:rsidRPr="001A5067">
        <w:rPr>
          <w:rFonts w:ascii="Palatino Linotype" w:hAnsi="Palatino Linotype" w:cs="Arial"/>
          <w:color w:val="222222"/>
          <w:sz w:val="24"/>
          <w:shd w:val="clear" w:color="auto" w:fill="FFFFFF"/>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F33B507" w14:textId="77777777" w:rsidR="00CB2836" w:rsidRPr="001A5067" w:rsidRDefault="00CB2836" w:rsidP="00CD17F0">
      <w:pPr>
        <w:tabs>
          <w:tab w:val="left" w:pos="284"/>
          <w:tab w:val="left" w:pos="8080"/>
        </w:tabs>
        <w:spacing w:line="360" w:lineRule="auto"/>
        <w:ind w:right="49"/>
        <w:contextualSpacing/>
        <w:jc w:val="both"/>
        <w:rPr>
          <w:rFonts w:ascii="Palatino Linotype" w:eastAsiaTheme="minorEastAsia" w:hAnsi="Palatino Linotype"/>
          <w:color w:val="222222"/>
          <w:sz w:val="24"/>
          <w:szCs w:val="24"/>
          <w:shd w:val="clear" w:color="auto" w:fill="FFFFFF"/>
          <w:lang w:val="es-ES_tradnl"/>
        </w:rPr>
      </w:pPr>
    </w:p>
    <w:p w14:paraId="65CFF4B0" w14:textId="0D6B7B6C" w:rsidR="00CB2836" w:rsidRPr="001A5067" w:rsidRDefault="00BA1D50" w:rsidP="00CD17F0">
      <w:pPr>
        <w:tabs>
          <w:tab w:val="left" w:pos="284"/>
        </w:tabs>
        <w:spacing w:line="360" w:lineRule="auto"/>
        <w:jc w:val="both"/>
        <w:rPr>
          <w:rFonts w:ascii="Palatino Linotype" w:eastAsia="MS Mincho" w:hAnsi="Palatino Linotype"/>
          <w:sz w:val="24"/>
          <w:szCs w:val="24"/>
          <w:lang w:val="es-ES_tradnl"/>
        </w:rPr>
      </w:pPr>
      <w:r w:rsidRPr="001A5067">
        <w:rPr>
          <w:rFonts w:ascii="Palatino Linotype" w:hAnsi="Palatino Linotype" w:cs="Arial"/>
          <w:b/>
          <w:sz w:val="24"/>
          <w:szCs w:val="24"/>
          <w:lang w:val="es-ES_tradnl"/>
        </w:rPr>
        <w:t>CUARTO</w:t>
      </w:r>
      <w:r w:rsidR="00CB2836" w:rsidRPr="001A5067">
        <w:rPr>
          <w:rFonts w:ascii="Palatino Linotype" w:hAnsi="Palatino Linotype" w:cs="Arial"/>
          <w:b/>
          <w:sz w:val="24"/>
          <w:szCs w:val="24"/>
          <w:lang w:val="es-ES_tradnl"/>
        </w:rPr>
        <w:t xml:space="preserve">. </w:t>
      </w:r>
      <w:r w:rsidR="00CB2836" w:rsidRPr="001A5067">
        <w:rPr>
          <w:rFonts w:ascii="Palatino Linotype" w:hAnsi="Palatino Linotype"/>
          <w:b/>
          <w:bCs/>
          <w:color w:val="222222"/>
          <w:sz w:val="24"/>
          <w:szCs w:val="24"/>
          <w:lang w:val="es-ES"/>
        </w:rPr>
        <w:t xml:space="preserve">Notifíquese </w:t>
      </w:r>
      <w:r w:rsidR="00CB2836" w:rsidRPr="001A5067">
        <w:rPr>
          <w:rFonts w:ascii="Palatino Linotype" w:hAnsi="Palatino Linotype"/>
          <w:bCs/>
          <w:color w:val="222222"/>
          <w:sz w:val="24"/>
          <w:szCs w:val="24"/>
          <w:lang w:val="es-ES"/>
        </w:rPr>
        <w:t xml:space="preserve">al </w:t>
      </w:r>
      <w:r w:rsidR="00CB2836" w:rsidRPr="001A5067">
        <w:rPr>
          <w:rFonts w:ascii="Palatino Linotype" w:hAnsi="Palatino Linotype"/>
          <w:b/>
          <w:bCs/>
          <w:color w:val="222222"/>
          <w:sz w:val="24"/>
          <w:szCs w:val="24"/>
          <w:lang w:val="es-ES"/>
        </w:rPr>
        <w:t>RECURRENTE</w:t>
      </w:r>
      <w:r w:rsidR="00CB2836" w:rsidRPr="001A5067">
        <w:rPr>
          <w:rFonts w:ascii="Palatino Linotype" w:hAnsi="Palatino Linotype"/>
          <w:b/>
          <w:color w:val="222222"/>
          <w:sz w:val="24"/>
          <w:szCs w:val="24"/>
          <w:lang w:val="es-ES"/>
        </w:rPr>
        <w:t xml:space="preserve"> </w:t>
      </w:r>
      <w:r w:rsidR="00CB2836" w:rsidRPr="001A5067">
        <w:rPr>
          <w:rFonts w:ascii="Palatino Linotype" w:eastAsiaTheme="minorEastAsia" w:hAnsi="Palatino Linotype"/>
          <w:sz w:val="24"/>
          <w:szCs w:val="24"/>
          <w:lang w:val="es-ES_tradnl"/>
        </w:rPr>
        <w:t>la presente resolución</w:t>
      </w:r>
      <w:r w:rsidR="00CB2836" w:rsidRPr="001A5067">
        <w:rPr>
          <w:rFonts w:ascii="Palatino Linotype" w:eastAsia="MS Mincho" w:hAnsi="Palatino Linotype"/>
          <w:sz w:val="24"/>
          <w:szCs w:val="24"/>
          <w:lang w:val="es-ES_tradnl"/>
        </w:rPr>
        <w:t xml:space="preserve"> a través del Sistema de Acceso a la Información Mexiquense (SAIMEX)</w:t>
      </w:r>
      <w:r w:rsidR="002B0CFC" w:rsidRPr="001A5067">
        <w:rPr>
          <w:rFonts w:ascii="Palatino Linotype" w:eastAsia="MS Mincho" w:hAnsi="Palatino Linotype"/>
          <w:sz w:val="24"/>
          <w:szCs w:val="24"/>
          <w:lang w:val="es-ES_tradnl"/>
        </w:rPr>
        <w:t>.</w:t>
      </w:r>
    </w:p>
    <w:p w14:paraId="4112A81E" w14:textId="77777777" w:rsidR="00DA2C00" w:rsidRPr="001A5067" w:rsidRDefault="00DA2C00" w:rsidP="00CD17F0">
      <w:pPr>
        <w:tabs>
          <w:tab w:val="left" w:pos="284"/>
        </w:tabs>
        <w:spacing w:line="360" w:lineRule="auto"/>
        <w:jc w:val="both"/>
        <w:rPr>
          <w:rFonts w:ascii="Palatino Linotype" w:eastAsia="MS Mincho" w:hAnsi="Palatino Linotype"/>
          <w:sz w:val="24"/>
          <w:szCs w:val="24"/>
          <w:lang w:val="es-ES_tradnl"/>
        </w:rPr>
      </w:pPr>
    </w:p>
    <w:p w14:paraId="6F6AA94F" w14:textId="77777777" w:rsidR="002B0CFC" w:rsidRPr="001A5067" w:rsidRDefault="002B0CFC" w:rsidP="00CD17F0">
      <w:pPr>
        <w:spacing w:line="360" w:lineRule="auto"/>
        <w:jc w:val="both"/>
        <w:rPr>
          <w:rFonts w:ascii="Palatino Linotype" w:eastAsia="Calibri" w:hAnsi="Palatino Linotype" w:cs="Arial"/>
          <w:bCs/>
          <w:sz w:val="24"/>
        </w:rPr>
      </w:pPr>
      <w:r w:rsidRPr="001A5067">
        <w:rPr>
          <w:rFonts w:ascii="Palatino Linotype" w:hAnsi="Palatino Linotype" w:cs="Arial"/>
          <w:b/>
          <w:sz w:val="24"/>
        </w:rPr>
        <w:t xml:space="preserve">QUINTO. </w:t>
      </w:r>
      <w:r w:rsidRPr="001A5067">
        <w:rPr>
          <w:rFonts w:ascii="Palatino Linotype" w:eastAsia="Calibri" w:hAnsi="Palatino Linotype" w:cs="Arial"/>
          <w:bCs/>
          <w:sz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7A7BA58" w14:textId="258504D2" w:rsidR="00FF4D34" w:rsidRPr="001A5067" w:rsidRDefault="00FF4D34" w:rsidP="00CD17F0">
      <w:pPr>
        <w:spacing w:before="240" w:after="360" w:line="360" w:lineRule="auto"/>
        <w:jc w:val="both"/>
        <w:rPr>
          <w:rFonts w:ascii="Palatino Linotype" w:eastAsia="MS Mincho" w:hAnsi="Palatino Linotype"/>
          <w:sz w:val="24"/>
          <w:lang w:val="es-ES"/>
        </w:rPr>
      </w:pPr>
      <w:r w:rsidRPr="001A5067">
        <w:rPr>
          <w:rFonts w:ascii="Palatino Linotype" w:hAnsi="Palatino Linotype"/>
          <w:b/>
          <w:sz w:val="24"/>
        </w:rPr>
        <w:lastRenderedPageBreak/>
        <w:t>SEXTO.</w:t>
      </w:r>
      <w:r w:rsidRPr="001A5067">
        <w:rPr>
          <w:rFonts w:ascii="Palatino Linotype" w:hAnsi="Palatino Linotype"/>
          <w:color w:val="222222"/>
          <w:sz w:val="24"/>
          <w:lang w:val="es-ES" w:eastAsia="es-MX"/>
        </w:rPr>
        <w:t xml:space="preserve"> </w:t>
      </w:r>
      <w:r w:rsidRPr="001A5067">
        <w:rPr>
          <w:rFonts w:ascii="Palatino Linotype" w:eastAsia="MS Mincho" w:hAnsi="Palatino Linotype"/>
          <w:sz w:val="24"/>
          <w:lang w:val="es-ES"/>
        </w:rPr>
        <w:t xml:space="preserve">Se hace del conocimiento de </w:t>
      </w:r>
      <w:r w:rsidRPr="001A5067">
        <w:rPr>
          <w:rFonts w:ascii="Palatino Linotype" w:hAnsi="Palatino Linotype"/>
          <w:b/>
          <w:sz w:val="24"/>
        </w:rPr>
        <w:t>RECURRENTE</w:t>
      </w:r>
      <w:r w:rsidRPr="001A5067">
        <w:rPr>
          <w:rFonts w:ascii="Palatino Linotype" w:hAnsi="Palatino Linotype"/>
          <w:sz w:val="24"/>
        </w:rPr>
        <w:t xml:space="preserve"> </w:t>
      </w:r>
      <w:r w:rsidRPr="001A5067">
        <w:rPr>
          <w:rFonts w:ascii="Palatino Linotype" w:eastAsia="MS Mincho" w:hAnsi="Palatino Linotype"/>
          <w:sz w:val="24"/>
          <w:lang w:val="es-ES"/>
        </w:rPr>
        <w:t xml:space="preserve">que, de conformidad con lo establecido en el artículo 196 de la Ley de Transparencia y Acceso a la Información Pública del Estado de México y Municipios, </w:t>
      </w:r>
      <w:r w:rsidRPr="001A5067">
        <w:rPr>
          <w:rFonts w:ascii="Palatino Linotype" w:hAnsi="Palatino Linotype"/>
          <w:color w:val="000000"/>
          <w:sz w:val="24"/>
        </w:rPr>
        <w:t xml:space="preserve">en caso de que considere que la resolución le cause algún perjuicio podrá impugnarla </w:t>
      </w:r>
      <w:r w:rsidRPr="001A5067">
        <w:rPr>
          <w:rFonts w:ascii="Palatino Linotype" w:eastAsia="MS Mincho" w:hAnsi="Palatino Linotype"/>
          <w:bCs/>
          <w:sz w:val="24"/>
          <w:lang w:val="es-ES"/>
        </w:rPr>
        <w:t>vía juicio de amparo</w:t>
      </w:r>
      <w:r w:rsidRPr="001A5067">
        <w:rPr>
          <w:rFonts w:ascii="Palatino Linotype" w:eastAsia="MS Mincho" w:hAnsi="Palatino Linotype"/>
          <w:sz w:val="24"/>
          <w:lang w:val="es-ES"/>
        </w:rPr>
        <w:t> en los términos de las leyes aplicables.</w:t>
      </w:r>
    </w:p>
    <w:p w14:paraId="5078129D" w14:textId="77777777" w:rsidR="00763616" w:rsidRPr="00763616" w:rsidRDefault="00763616" w:rsidP="00763616">
      <w:pPr>
        <w:spacing w:line="360" w:lineRule="auto"/>
        <w:ind w:firstLine="1"/>
        <w:jc w:val="both"/>
        <w:rPr>
          <w:rFonts w:ascii="Palatino Linotype" w:hAnsi="Palatino Linotype"/>
          <w:sz w:val="24"/>
        </w:rPr>
      </w:pPr>
      <w:r w:rsidRPr="00763616">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VEINTIOCHO (28) DE AGOSTO DE DOS MIL VEINTICUATRO, ANTE EL SECRETARIO TÉCNICO DEL PLENO ALEXIS TAPIA RAMÍREZ. </w:t>
      </w:r>
    </w:p>
    <w:p w14:paraId="613D5394" w14:textId="77777777" w:rsidR="00DF54E4" w:rsidRPr="001A5067" w:rsidRDefault="00DF54E4" w:rsidP="00CD17F0">
      <w:pPr>
        <w:spacing w:before="240" w:after="360" w:line="360" w:lineRule="auto"/>
        <w:jc w:val="both"/>
        <w:rPr>
          <w:rFonts w:ascii="Palatino Linotype" w:hAnsi="Palatino Linotype"/>
          <w:color w:val="222222"/>
          <w:sz w:val="24"/>
          <w:szCs w:val="24"/>
          <w:lang w:val="es-ES" w:eastAsia="es-MX"/>
        </w:rPr>
      </w:pPr>
    </w:p>
    <w:p w14:paraId="08BC2E9C" w14:textId="77777777" w:rsidR="00DF54E4" w:rsidRPr="001A5067" w:rsidRDefault="00DF54E4" w:rsidP="00CD17F0">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1A5067" w:rsidRDefault="00DF54E4" w:rsidP="00CD17F0">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1A5067" w:rsidRDefault="00DF54E4" w:rsidP="00CD17F0">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1A5067" w:rsidRDefault="00DF54E4" w:rsidP="00CD17F0">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1A5067" w:rsidRDefault="00DF54E4" w:rsidP="00CD17F0">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1A5067" w:rsidRDefault="00DF54E4" w:rsidP="00CD17F0">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1A5067" w:rsidRDefault="00DF54E4" w:rsidP="00CD17F0">
      <w:pPr>
        <w:spacing w:before="240" w:after="360" w:line="360" w:lineRule="auto"/>
        <w:jc w:val="both"/>
        <w:rPr>
          <w:rFonts w:ascii="Palatino Linotype" w:hAnsi="Palatino Linotype"/>
          <w:color w:val="222222"/>
          <w:sz w:val="24"/>
          <w:szCs w:val="24"/>
          <w:lang w:val="es-ES" w:eastAsia="es-MX"/>
        </w:rPr>
      </w:pPr>
    </w:p>
    <w:sectPr w:rsidR="00DF54E4" w:rsidRPr="001A5067">
      <w:headerReference w:type="even" r:id="rId10"/>
      <w:headerReference w:type="default" r:id="rId11"/>
      <w:footerReference w:type="default" r:id="rId12"/>
      <w:headerReference w:type="first" r:id="rId13"/>
      <w:footerReference w:type="first" r:id="rId14"/>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195A4" w14:textId="77777777" w:rsidR="00193673" w:rsidRDefault="00193673">
      <w:r>
        <w:separator/>
      </w:r>
    </w:p>
  </w:endnote>
  <w:endnote w:type="continuationSeparator" w:id="0">
    <w:p w14:paraId="641C08E9" w14:textId="77777777" w:rsidR="00193673" w:rsidRDefault="0019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EndPr/>
    <w:sdtContent>
      <w:sdt>
        <w:sdtPr>
          <w:id w:val="935561987"/>
          <w:docPartObj>
            <w:docPartGallery w:val="AutoText"/>
          </w:docPartObj>
        </w:sdtPr>
        <w:sdtEndPr/>
        <w:sdtContent>
          <w:p w14:paraId="2020A581" w14:textId="42058121" w:rsidR="00BF2B05" w:rsidRDefault="00BF2B05">
            <w:pPr>
              <w:pStyle w:val="Piedepgina"/>
              <w:jc w:val="right"/>
            </w:pPr>
          </w:p>
          <w:p w14:paraId="1F7A191C" w14:textId="2A69F491" w:rsidR="00BF2B05" w:rsidRDefault="00BF2B0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1100A">
              <w:rPr>
                <w:b/>
                <w:bCs/>
                <w:noProof/>
              </w:rPr>
              <w:t>73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1100A">
              <w:rPr>
                <w:b/>
                <w:bCs/>
                <w:noProof/>
              </w:rPr>
              <w:t>74</w:t>
            </w:r>
            <w:r>
              <w:rPr>
                <w:b/>
                <w:bCs/>
                <w:sz w:val="24"/>
                <w:szCs w:val="24"/>
              </w:rPr>
              <w:fldChar w:fldCharType="end"/>
            </w:r>
          </w:p>
        </w:sdtContent>
      </w:sdt>
    </w:sdtContent>
  </w:sdt>
  <w:p w14:paraId="2A221972" w14:textId="77777777" w:rsidR="00BF2B05" w:rsidRDefault="00BF2B05">
    <w:pPr>
      <w:pStyle w:val="Piedepgina"/>
    </w:pPr>
  </w:p>
  <w:p w14:paraId="1D6FF208" w14:textId="77777777" w:rsidR="00BF2B05" w:rsidRDefault="00BF2B05"/>
  <w:p w14:paraId="70055CD7" w14:textId="77777777" w:rsidR="00BF2B05" w:rsidRDefault="00BF2B05"/>
  <w:p w14:paraId="5452645F" w14:textId="77777777" w:rsidR="00BF2B05" w:rsidRDefault="00BF2B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EndPr/>
    <w:sdtContent>
      <w:sdt>
        <w:sdtPr>
          <w:id w:val="1068300638"/>
          <w:docPartObj>
            <w:docPartGallery w:val="AutoText"/>
          </w:docPartObj>
        </w:sdtPr>
        <w:sdtEndPr/>
        <w:sdtContent>
          <w:p w14:paraId="696399DD" w14:textId="598BCC50" w:rsidR="00BF2B05" w:rsidRDefault="00BF2B0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1100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1100A">
              <w:rPr>
                <w:b/>
                <w:bCs/>
                <w:noProof/>
              </w:rPr>
              <w:t>74</w:t>
            </w:r>
            <w:r>
              <w:rPr>
                <w:b/>
                <w:bCs/>
                <w:sz w:val="24"/>
                <w:szCs w:val="24"/>
              </w:rPr>
              <w:fldChar w:fldCharType="end"/>
            </w:r>
          </w:p>
        </w:sdtContent>
      </w:sdt>
    </w:sdtContent>
  </w:sdt>
  <w:p w14:paraId="2D12AEB2" w14:textId="77777777" w:rsidR="00BF2B05" w:rsidRDefault="00BF2B05">
    <w:pPr>
      <w:pStyle w:val="Piedepgina"/>
    </w:pPr>
  </w:p>
  <w:p w14:paraId="54227169" w14:textId="77777777" w:rsidR="00BF2B05" w:rsidRDefault="00BF2B05"/>
  <w:p w14:paraId="7DE40FB1" w14:textId="77777777" w:rsidR="00BF2B05" w:rsidRDefault="00BF2B05"/>
  <w:p w14:paraId="33755E87" w14:textId="77777777" w:rsidR="00BF2B05" w:rsidRDefault="00BF2B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B69D3" w14:textId="77777777" w:rsidR="00193673" w:rsidRDefault="00193673">
      <w:r>
        <w:separator/>
      </w:r>
    </w:p>
  </w:footnote>
  <w:footnote w:type="continuationSeparator" w:id="0">
    <w:p w14:paraId="1BCE157B" w14:textId="77777777" w:rsidR="00193673" w:rsidRDefault="00193673">
      <w:r>
        <w:continuationSeparator/>
      </w:r>
    </w:p>
  </w:footnote>
  <w:footnote w:id="1">
    <w:p w14:paraId="625BCC19" w14:textId="77777777" w:rsidR="00BF2B05" w:rsidRDefault="00BF2B05" w:rsidP="00030C87">
      <w:pPr>
        <w:pStyle w:val="Textonotapie"/>
      </w:pPr>
      <w:r>
        <w:rPr>
          <w:rStyle w:val="Refdenotaalpie"/>
        </w:rPr>
        <w:footnoteRef/>
      </w:r>
      <w:r>
        <w:t xml:space="preserve"> Convención Americana sobre Derechos Humanos. Artículo 13.</w:t>
      </w:r>
    </w:p>
  </w:footnote>
  <w:footnote w:id="2">
    <w:p w14:paraId="76B1CB8C" w14:textId="77777777" w:rsidR="00BF2B05" w:rsidRDefault="00BF2B05" w:rsidP="00030C87">
      <w:pPr>
        <w:pStyle w:val="Textonotapie"/>
      </w:pPr>
      <w:r>
        <w:rPr>
          <w:rStyle w:val="Refdenotaalpie"/>
        </w:rPr>
        <w:footnoteRef/>
      </w:r>
      <w:r>
        <w:t xml:space="preserve"> Constitución Política de los Estados Unidos Mexicanos. Artículo sexto, sección A, fracción I.</w:t>
      </w:r>
    </w:p>
  </w:footnote>
  <w:footnote w:id="3">
    <w:p w14:paraId="1DDAAC5A" w14:textId="77777777" w:rsidR="00BF2B05" w:rsidRDefault="00BF2B05" w:rsidP="00030C8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912C126" w14:textId="77777777" w:rsidR="00BF2B05" w:rsidRDefault="00BF2B05" w:rsidP="00030C87">
      <w:pPr>
        <w:pStyle w:val="Textonotapie"/>
      </w:pPr>
      <w:r>
        <w:rPr>
          <w:rStyle w:val="Refdenotaalpie"/>
        </w:rPr>
        <w:footnoteRef/>
      </w:r>
      <w:r>
        <w:t xml:space="preserve"> Ibídem. </w:t>
      </w:r>
      <w:r>
        <w:t>Parr. 87.</w:t>
      </w:r>
    </w:p>
  </w:footnote>
  <w:footnote w:id="5">
    <w:p w14:paraId="0F88C173" w14:textId="77777777" w:rsidR="00BF2B05" w:rsidRDefault="00BF2B05" w:rsidP="00030C87">
      <w:pPr>
        <w:pStyle w:val="Textonotapie"/>
      </w:pPr>
      <w:r>
        <w:rPr>
          <w:rStyle w:val="Refdenotaalpie"/>
        </w:rPr>
        <w:footnoteRef/>
      </w:r>
      <w:r>
        <w:t xml:space="preserve"> Ley de Transparencia y Acceso a la Información Pública del Estado de México y Municipios. Artículo 9. …</w:t>
      </w:r>
    </w:p>
    <w:p w14:paraId="0C7208CF" w14:textId="77777777" w:rsidR="00BF2B05" w:rsidRDefault="00BF2B05" w:rsidP="00030C87">
      <w:pPr>
        <w:pStyle w:val="Textonotapie"/>
      </w:pPr>
      <w:r>
        <w:t>II. Eficacia: Obligación del Instituto para tutelar, de manera efectiva, el derecho de acceso a la información;</w:t>
      </w:r>
    </w:p>
    <w:p w14:paraId="0DC8B13D" w14:textId="77777777" w:rsidR="00BF2B05" w:rsidRDefault="00BF2B05" w:rsidP="00030C87">
      <w:pPr>
        <w:pStyle w:val="Textonotapie"/>
      </w:pPr>
      <w:r>
        <w:t xml:space="preserve">… </w:t>
      </w:r>
    </w:p>
  </w:footnote>
  <w:footnote w:id="6">
    <w:p w14:paraId="5CC81235" w14:textId="77777777" w:rsidR="00BF2B05" w:rsidRDefault="00BF2B05" w:rsidP="00787819">
      <w:pPr>
        <w:pStyle w:val="Textonotapie"/>
      </w:pPr>
      <w:r>
        <w:rPr>
          <w:rStyle w:val="Refdenotaalpie"/>
        </w:rPr>
        <w:footnoteRef/>
      </w:r>
      <w:r>
        <w:t xml:space="preserve"> Artículo 150. Ley de Transparencia y Acceso a la Información Pública del Estado de México y Municipios.</w:t>
      </w:r>
    </w:p>
    <w:p w14:paraId="026F75EA" w14:textId="77777777" w:rsidR="00BF2B05" w:rsidRDefault="00BF2B05" w:rsidP="00787819">
      <w:pPr>
        <w:pStyle w:val="Textonotapie"/>
      </w:pPr>
      <w:r>
        <w:t>Artículo 151. Ibídem.</w:t>
      </w:r>
    </w:p>
  </w:footnote>
  <w:footnote w:id="7">
    <w:p w14:paraId="090B52C0" w14:textId="77777777" w:rsidR="00BF2B05" w:rsidRDefault="00BF2B05" w:rsidP="00787819">
      <w:pPr>
        <w:pStyle w:val="Textonotapie"/>
      </w:pPr>
      <w:r>
        <w:rPr>
          <w:rStyle w:val="Refdenotaalpie"/>
        </w:rPr>
        <w:footnoteRef/>
      </w:r>
      <w:r>
        <w:t xml:space="preserve"> Fracción IV. Artículo 53. Ibídem.</w:t>
      </w:r>
    </w:p>
  </w:footnote>
  <w:footnote w:id="8">
    <w:p w14:paraId="5C651E83" w14:textId="77777777" w:rsidR="00BF2B05" w:rsidRDefault="00BF2B05" w:rsidP="008B266A">
      <w:pPr>
        <w:pBdr>
          <w:top w:val="nil"/>
          <w:left w:val="nil"/>
          <w:bottom w:val="nil"/>
          <w:right w:val="nil"/>
          <w:between w:val="nil"/>
        </w:pBdr>
        <w:rPr>
          <w:color w:val="000000"/>
        </w:rPr>
      </w:pPr>
      <w:r>
        <w:rPr>
          <w:vertAlign w:val="superscript"/>
        </w:rPr>
        <w:footnoteRef/>
      </w:r>
      <w:r>
        <w:rPr>
          <w:color w:val="000000"/>
        </w:rPr>
        <w:t xml:space="preserve"> </w:t>
      </w:r>
      <w:r>
        <w:rPr>
          <w:rFonts w:ascii="Palatino Linotype" w:eastAsia="Palatino Linotype" w:hAnsi="Palatino Linotype" w:cs="Palatino Linotype"/>
          <w:color w:val="000000"/>
        </w:rPr>
        <w:t>Artículo 342 del Código Financiero del Estado de México.</w:t>
      </w:r>
    </w:p>
  </w:footnote>
  <w:footnote w:id="9">
    <w:p w14:paraId="2B01B220" w14:textId="77777777" w:rsidR="00BF2B05" w:rsidRPr="00234955" w:rsidRDefault="00BF2B05" w:rsidP="00023181">
      <w:pPr>
        <w:jc w:val="both"/>
        <w:rPr>
          <w:rFonts w:ascii="Palatino Linotype" w:eastAsia="Palatino Linotype" w:hAnsi="Palatino Linotype" w:cs="Palatino Linotype"/>
          <w:sz w:val="14"/>
          <w:szCs w:val="16"/>
        </w:rPr>
      </w:pPr>
      <w:r w:rsidRPr="00234955">
        <w:rPr>
          <w:sz w:val="22"/>
          <w:vertAlign w:val="superscript"/>
        </w:rPr>
        <w:footnoteRef/>
      </w:r>
      <w:r w:rsidRPr="00234955">
        <w:rPr>
          <w:rFonts w:ascii="Palatino Linotype" w:eastAsia="Palatino Linotype" w:hAnsi="Palatino Linotype" w:cs="Palatino Linotype"/>
          <w:sz w:val="14"/>
          <w:szCs w:val="16"/>
        </w:rPr>
        <w:t xml:space="preserve"> BURGOA ORIHUELA Ignacio. </w:t>
      </w:r>
      <w:r w:rsidRPr="00234955">
        <w:rPr>
          <w:rFonts w:ascii="Palatino Linotype" w:eastAsia="Palatino Linotype" w:hAnsi="Palatino Linotype" w:cs="Palatino Linotype"/>
          <w:i/>
          <w:sz w:val="14"/>
          <w:szCs w:val="16"/>
        </w:rPr>
        <w:t>Diccionario De Derecho Constitucional, Garantías y Amparo</w:t>
      </w:r>
      <w:r w:rsidRPr="00234955">
        <w:rPr>
          <w:rFonts w:ascii="Palatino Linotype" w:eastAsia="Palatino Linotype" w:hAnsi="Palatino Linotype" w:cs="Palatino Linotype"/>
          <w:sz w:val="14"/>
          <w:szCs w:val="16"/>
        </w:rPr>
        <w:t>. Ed. Porrúa, S.A., México. 1992. p. 115.</w:t>
      </w:r>
    </w:p>
  </w:footnote>
  <w:footnote w:id="10">
    <w:p w14:paraId="7B1B50BC" w14:textId="77777777" w:rsidR="00BF2B05" w:rsidRPr="00234955" w:rsidRDefault="00BF2B05" w:rsidP="00023181">
      <w:pPr>
        <w:pBdr>
          <w:top w:val="nil"/>
          <w:left w:val="nil"/>
          <w:bottom w:val="nil"/>
          <w:right w:val="nil"/>
          <w:between w:val="nil"/>
        </w:pBdr>
        <w:jc w:val="both"/>
        <w:rPr>
          <w:rFonts w:ascii="Palatino Linotype" w:eastAsia="Palatino Linotype" w:hAnsi="Palatino Linotype" w:cs="Palatino Linotype"/>
          <w:i/>
          <w:color w:val="000000"/>
          <w:sz w:val="14"/>
          <w:szCs w:val="16"/>
        </w:rPr>
      </w:pPr>
      <w:r w:rsidRPr="00234955">
        <w:rPr>
          <w:sz w:val="22"/>
          <w:vertAlign w:val="superscript"/>
        </w:rPr>
        <w:footnoteRef/>
      </w:r>
      <w:r w:rsidRPr="00234955">
        <w:rPr>
          <w:rFonts w:ascii="Palatino Linotype" w:eastAsia="Palatino Linotype" w:hAnsi="Palatino Linotype" w:cs="Palatino Linotype"/>
          <w:color w:val="000000"/>
          <w:sz w:val="14"/>
          <w:szCs w:val="16"/>
        </w:rPr>
        <w:t xml:space="preserve"> CIENFUEGOS SALGADO David. </w:t>
      </w:r>
      <w:r w:rsidRPr="00234955">
        <w:rPr>
          <w:rFonts w:ascii="Palatino Linotype" w:eastAsia="Palatino Linotype" w:hAnsi="Palatino Linotype" w:cs="Palatino Linotype"/>
          <w:i/>
          <w:color w:val="000000"/>
          <w:sz w:val="14"/>
          <w:szCs w:val="16"/>
        </w:rPr>
        <w:t xml:space="preserve">El Derecho de Petición en México. </w:t>
      </w:r>
      <w:r w:rsidRPr="00234955">
        <w:rPr>
          <w:rFonts w:ascii="Palatino Linotype" w:eastAsia="Palatino Linotype" w:hAnsi="Palatino Linotype" w:cs="Palatino Linotype"/>
          <w:color w:val="000000"/>
          <w:sz w:val="14"/>
          <w:szCs w:val="16"/>
        </w:rPr>
        <w:t>Ed. Instituto de Investigaciones Jurídica UNAM. México 2004. p. 31</w:t>
      </w:r>
    </w:p>
  </w:footnote>
  <w:footnote w:id="11">
    <w:p w14:paraId="61F537B4" w14:textId="77777777" w:rsidR="00BF2B05" w:rsidRPr="00234955" w:rsidRDefault="00BF2B05" w:rsidP="00023181">
      <w:pPr>
        <w:pBdr>
          <w:top w:val="nil"/>
          <w:left w:val="nil"/>
          <w:bottom w:val="nil"/>
          <w:right w:val="nil"/>
          <w:between w:val="nil"/>
        </w:pBdr>
        <w:jc w:val="both"/>
        <w:rPr>
          <w:rFonts w:ascii="Palatino Linotype" w:eastAsia="Palatino Linotype" w:hAnsi="Palatino Linotype" w:cs="Palatino Linotype"/>
          <w:color w:val="000000"/>
          <w:sz w:val="14"/>
          <w:szCs w:val="16"/>
        </w:rPr>
      </w:pPr>
      <w:r w:rsidRPr="00234955">
        <w:rPr>
          <w:sz w:val="22"/>
          <w:vertAlign w:val="superscript"/>
        </w:rPr>
        <w:footnoteRef/>
      </w:r>
      <w:r w:rsidRPr="00234955">
        <w:rPr>
          <w:rFonts w:ascii="Palatino Linotype" w:eastAsia="Palatino Linotype" w:hAnsi="Palatino Linotype" w:cs="Palatino Linotype"/>
          <w:color w:val="000000"/>
          <w:sz w:val="14"/>
          <w:szCs w:val="16"/>
        </w:rPr>
        <w:t xml:space="preserve"> ROBLES HERNÁNDEZ José Guadalupe. </w:t>
      </w:r>
      <w:r w:rsidRPr="00234955">
        <w:rPr>
          <w:rFonts w:ascii="Palatino Linotype" w:eastAsia="Palatino Linotype" w:hAnsi="Palatino Linotype" w:cs="Palatino Linotype"/>
          <w:i/>
          <w:color w:val="000000"/>
          <w:sz w:val="14"/>
          <w:szCs w:val="16"/>
        </w:rPr>
        <w:t xml:space="preserve">Derecho de la Información y Comunicación Pública. </w:t>
      </w:r>
      <w:r w:rsidRPr="00234955">
        <w:rPr>
          <w:rFonts w:ascii="Palatino Linotype" w:eastAsia="Palatino Linotype" w:hAnsi="Palatino Linotype" w:cs="Palatino Linotype"/>
          <w:color w:val="000000"/>
          <w:sz w:val="14"/>
          <w:szCs w:val="16"/>
        </w:rPr>
        <w:t>Ed. Universidad de Occidente. México. 2004, p. 72.</w:t>
      </w:r>
    </w:p>
  </w:footnote>
  <w:footnote w:id="12">
    <w:p w14:paraId="1766D487" w14:textId="77777777" w:rsidR="00BF2B05" w:rsidRPr="00234955" w:rsidRDefault="00BF2B05" w:rsidP="00023181">
      <w:pPr>
        <w:jc w:val="both"/>
        <w:rPr>
          <w:rFonts w:ascii="Palatino Linotype" w:eastAsia="Palatino Linotype" w:hAnsi="Palatino Linotype" w:cs="Palatino Linotype"/>
          <w:sz w:val="14"/>
          <w:szCs w:val="16"/>
        </w:rPr>
      </w:pPr>
      <w:r w:rsidRPr="00234955">
        <w:rPr>
          <w:sz w:val="22"/>
          <w:vertAlign w:val="superscript"/>
        </w:rPr>
        <w:footnoteRef/>
      </w:r>
      <w:r w:rsidRPr="00234955">
        <w:rPr>
          <w:rFonts w:ascii="Palatino Linotype" w:eastAsia="Palatino Linotype" w:hAnsi="Palatino Linotype" w:cs="Palatino Linotype"/>
          <w:sz w:val="14"/>
          <w:szCs w:val="16"/>
        </w:rPr>
        <w:t xml:space="preserve"> VILLANUEVA </w:t>
      </w:r>
      <w:r w:rsidRPr="00234955">
        <w:rPr>
          <w:rFonts w:ascii="Palatino Linotype" w:eastAsia="Palatino Linotype" w:hAnsi="Palatino Linotype" w:cs="Palatino Linotype"/>
          <w:sz w:val="14"/>
          <w:szCs w:val="16"/>
        </w:rPr>
        <w:t>VILLANUEVA Ernesto. Derecho de la Información, Ed. Porrúa. S.A., México. 2006. p. 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BF2B05" w:rsidRDefault="00193673">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BF2B05" w:rsidRDefault="00BF2B05"/>
  <w:p w14:paraId="77B719CE" w14:textId="77777777" w:rsidR="00BF2B05" w:rsidRDefault="00BF2B05"/>
  <w:p w14:paraId="50A3AAAA" w14:textId="77777777" w:rsidR="00BF2B05" w:rsidRDefault="00BF2B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BF2B05" w14:paraId="6255E3A4" w14:textId="77777777" w:rsidTr="00814079">
      <w:trPr>
        <w:trHeight w:val="1435"/>
      </w:trPr>
      <w:tc>
        <w:tcPr>
          <w:tcW w:w="1843" w:type="dxa"/>
          <w:shd w:val="clear" w:color="auto" w:fill="auto"/>
        </w:tcPr>
        <w:p w14:paraId="3E05202F" w14:textId="4A7C9DF8" w:rsidR="00BF2B05" w:rsidRDefault="00BF2B05">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BF2B05" w:rsidRDefault="00BF2B05"/>
        <w:tbl>
          <w:tblPr>
            <w:tblStyle w:val="Tablaconcuadrcula"/>
            <w:tblW w:w="5528"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BF2B05" w14:paraId="727F90BF" w14:textId="77777777" w:rsidTr="007441D8">
            <w:trPr>
              <w:trHeight w:val="338"/>
            </w:trPr>
            <w:tc>
              <w:tcPr>
                <w:tcW w:w="2551" w:type="dxa"/>
              </w:tcPr>
              <w:p w14:paraId="23087CD5" w14:textId="77777777" w:rsidR="00BF2B05" w:rsidRDefault="00BF2B05">
                <w:pPr>
                  <w:tabs>
                    <w:tab w:val="right" w:pos="8838"/>
                  </w:tabs>
                  <w:ind w:right="-105"/>
                  <w:rPr>
                    <w:rFonts w:ascii="Palatino Linotype" w:eastAsia="Calibri" w:hAnsi="Palatino Linotype" w:cs="Tahoma"/>
                    <w:b/>
                    <w:sz w:val="22"/>
                    <w:szCs w:val="22"/>
                    <w:lang w:eastAsia="en-US"/>
                  </w:rPr>
                </w:pPr>
              </w:p>
              <w:p w14:paraId="410A3741" w14:textId="535C9D39" w:rsidR="00BF2B05" w:rsidRDefault="00BF2B05">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2977" w:type="dxa"/>
              </w:tcPr>
              <w:p w14:paraId="67E34D7D" w14:textId="77777777" w:rsidR="00BF2B05" w:rsidRDefault="00BF2B05" w:rsidP="00427B6E">
                <w:pPr>
                  <w:tabs>
                    <w:tab w:val="right" w:pos="8838"/>
                  </w:tabs>
                  <w:ind w:right="-105" w:hanging="101"/>
                  <w:jc w:val="both"/>
                  <w:rPr>
                    <w:rFonts w:ascii="Palatino Linotype" w:eastAsia="Calibri" w:hAnsi="Palatino Linotype" w:cs="Tahoma"/>
                    <w:bCs/>
                    <w:sz w:val="22"/>
                    <w:szCs w:val="22"/>
                    <w:lang w:eastAsia="en-US"/>
                  </w:rPr>
                </w:pPr>
              </w:p>
              <w:p w14:paraId="3FF69A05" w14:textId="6D0ED573" w:rsidR="00BF2B05" w:rsidRPr="00FC7F6B" w:rsidRDefault="00BF2B05" w:rsidP="00204CB4">
                <w:pPr>
                  <w:tabs>
                    <w:tab w:val="right" w:pos="8838"/>
                  </w:tabs>
                  <w:ind w:right="-105" w:hanging="101"/>
                  <w:jc w:val="both"/>
                  <w:rPr>
                    <w:rFonts w:ascii="Palatino Linotype" w:eastAsia="Calibri" w:hAnsi="Palatino Linotype" w:cs="Tahoma"/>
                    <w:bCs/>
                    <w:sz w:val="22"/>
                    <w:szCs w:val="22"/>
                    <w:lang w:eastAsia="en-US"/>
                  </w:rPr>
                </w:pPr>
                <w:r w:rsidRPr="00FC7F6B">
                  <w:rPr>
                    <w:rFonts w:ascii="Palatino Linotype" w:eastAsia="Calibri" w:hAnsi="Palatino Linotype" w:cs="Tahoma"/>
                    <w:sz w:val="22"/>
                    <w:lang w:eastAsia="en-US"/>
                  </w:rPr>
                  <w:t>0</w:t>
                </w:r>
                <w:r>
                  <w:rPr>
                    <w:rFonts w:ascii="Palatino Linotype" w:eastAsia="Calibri" w:hAnsi="Palatino Linotype" w:cs="Tahoma"/>
                    <w:sz w:val="22"/>
                    <w:lang w:eastAsia="en-US"/>
                  </w:rPr>
                  <w:t>4108</w:t>
                </w:r>
                <w:r w:rsidRPr="00FC7F6B">
                  <w:rPr>
                    <w:rFonts w:ascii="Palatino Linotype" w:eastAsia="Calibri" w:hAnsi="Palatino Linotype" w:cs="Tahoma"/>
                    <w:sz w:val="22"/>
                    <w:lang w:eastAsia="en-US"/>
                  </w:rPr>
                  <w:t>/INFOEM/IP/RR/2023</w:t>
                </w:r>
              </w:p>
            </w:tc>
          </w:tr>
          <w:tr w:rsidR="00BF2B05" w14:paraId="1389436A" w14:textId="128385F2" w:rsidTr="007441D8">
            <w:trPr>
              <w:trHeight w:val="283"/>
            </w:trPr>
            <w:tc>
              <w:tcPr>
                <w:tcW w:w="2551" w:type="dxa"/>
              </w:tcPr>
              <w:p w14:paraId="22E0F4E9" w14:textId="77777777" w:rsidR="00BF2B05" w:rsidRDefault="00BF2B05">
                <w:pPr>
                  <w:tabs>
                    <w:tab w:val="right" w:pos="8838"/>
                  </w:tabs>
                  <w:ind w:right="-105"/>
                  <w:rPr>
                    <w:rFonts w:ascii="Palatino Linotype" w:eastAsia="Calibri" w:hAnsi="Palatino Linotype" w:cs="Tahoma"/>
                    <w:b/>
                    <w:sz w:val="22"/>
                    <w:szCs w:val="22"/>
                    <w:lang w:eastAsia="en-US"/>
                  </w:rPr>
                </w:pPr>
                <w:bookmarkStart w:id="28" w:name="_Hlk33010189"/>
                <w:r>
                  <w:rPr>
                    <w:rFonts w:ascii="Palatino Linotype" w:eastAsia="Calibri" w:hAnsi="Palatino Linotype" w:cs="Tahoma"/>
                    <w:b/>
                    <w:sz w:val="22"/>
                    <w:szCs w:val="22"/>
                    <w:lang w:eastAsia="en-US"/>
                  </w:rPr>
                  <w:t>Sujeto Obligado:</w:t>
                </w:r>
              </w:p>
            </w:tc>
            <w:tc>
              <w:tcPr>
                <w:tcW w:w="2977" w:type="dxa"/>
              </w:tcPr>
              <w:p w14:paraId="2B205C7F" w14:textId="273788B4" w:rsidR="00BF2B05" w:rsidRPr="00560E83" w:rsidRDefault="00BF2B05" w:rsidP="007451C1">
                <w:pPr>
                  <w:tabs>
                    <w:tab w:val="left" w:pos="2834"/>
                    <w:tab w:val="right" w:pos="8838"/>
                  </w:tabs>
                  <w:ind w:left="-113" w:right="-107"/>
                  <w:jc w:val="both"/>
                  <w:rPr>
                    <w:rFonts w:ascii="Palatino Linotype" w:eastAsia="Calibri" w:hAnsi="Palatino Linotype" w:cs="Tahoma"/>
                    <w:sz w:val="22"/>
                    <w:szCs w:val="22"/>
                    <w:lang w:eastAsia="en-US"/>
                  </w:rPr>
                </w:pPr>
                <w:r w:rsidRPr="00560E83">
                  <w:rPr>
                    <w:rFonts w:ascii="Palatino Linotype" w:eastAsia="Calibri" w:hAnsi="Palatino Linotype" w:cs="Arial"/>
                    <w:sz w:val="22"/>
                  </w:rPr>
                  <w:t>Ayuntamiento de Ecatepec de Morelos</w:t>
                </w:r>
              </w:p>
            </w:tc>
          </w:tr>
          <w:bookmarkEnd w:id="28"/>
          <w:tr w:rsidR="00BF2B05" w14:paraId="28CCE4E5" w14:textId="77777777" w:rsidTr="007441D8">
            <w:trPr>
              <w:trHeight w:val="283"/>
            </w:trPr>
            <w:tc>
              <w:tcPr>
                <w:tcW w:w="2551" w:type="dxa"/>
              </w:tcPr>
              <w:p w14:paraId="13EBF3BB" w14:textId="6E4ECE4B" w:rsidR="00BF2B05" w:rsidRDefault="00BF2B05">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2977" w:type="dxa"/>
              </w:tcPr>
              <w:p w14:paraId="5DF20594" w14:textId="1A6CDEA4" w:rsidR="00BF2B05" w:rsidRDefault="00BF2B05" w:rsidP="00187E51">
                <w:pPr>
                  <w:tabs>
                    <w:tab w:val="right" w:pos="8838"/>
                  </w:tabs>
                  <w:ind w:left="-113" w:right="-105"/>
                  <w:jc w:val="both"/>
                  <w:rPr>
                    <w:rFonts w:ascii="Palatino Linotype" w:eastAsia="Calibri" w:hAnsi="Palatino Linotype" w:cs="Tahoma"/>
                    <w:b/>
                    <w:sz w:val="22"/>
                    <w:szCs w:val="22"/>
                    <w:lang w:eastAsia="en-US"/>
                  </w:rPr>
                </w:pPr>
                <w:r>
                  <w:rPr>
                    <w:rFonts w:ascii="Palatino Linotype" w:eastAsia="Calibri" w:hAnsi="Palatino Linotype" w:cs="Tahoma"/>
                    <w:sz w:val="22"/>
                    <w:szCs w:val="22"/>
                    <w:lang w:eastAsia="en-US"/>
                  </w:rPr>
                  <w:t>María del Rosario Mejía Ayala</w:t>
                </w:r>
              </w:p>
            </w:tc>
          </w:tr>
        </w:tbl>
        <w:p w14:paraId="5775EEC5" w14:textId="77777777" w:rsidR="00BF2B05" w:rsidRDefault="00BF2B05">
          <w:pPr>
            <w:tabs>
              <w:tab w:val="right" w:pos="8838"/>
            </w:tabs>
            <w:ind w:left="-28"/>
            <w:jc w:val="both"/>
            <w:rPr>
              <w:rFonts w:ascii="Arial" w:eastAsia="Calibri" w:hAnsi="Arial" w:cs="Arial"/>
              <w:b/>
              <w:sz w:val="22"/>
              <w:szCs w:val="22"/>
              <w:lang w:eastAsia="en-US"/>
            </w:rPr>
          </w:pPr>
        </w:p>
      </w:tc>
    </w:tr>
  </w:tbl>
  <w:p w14:paraId="07EF2D29" w14:textId="1620A8B4" w:rsidR="00BF2B05" w:rsidRDefault="00193673"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BF2B05" w:rsidRDefault="00BF2B05"/>
  <w:p w14:paraId="104386EF" w14:textId="77777777" w:rsidR="00BF2B05" w:rsidRDefault="00BF2B05"/>
  <w:p w14:paraId="60A3E393" w14:textId="77777777" w:rsidR="00BF2B05" w:rsidRDefault="00BF2B0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BF2B05" w14:paraId="61517A1D" w14:textId="77777777" w:rsidTr="003A6126">
      <w:trPr>
        <w:trHeight w:val="1435"/>
      </w:trPr>
      <w:tc>
        <w:tcPr>
          <w:tcW w:w="1560" w:type="dxa"/>
          <w:shd w:val="clear" w:color="auto" w:fill="auto"/>
        </w:tcPr>
        <w:p w14:paraId="4B74E846" w14:textId="1E0D62B9" w:rsidR="00BF2B05" w:rsidRDefault="00BF2B05">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8930" w:type="dxa"/>
            <w:tblInd w:w="1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084"/>
            <w:gridCol w:w="3402"/>
          </w:tblGrid>
          <w:tr w:rsidR="00BF2B05" w14:paraId="7F59E1EF" w14:textId="77777777" w:rsidTr="007441D8">
            <w:trPr>
              <w:trHeight w:val="144"/>
            </w:trPr>
            <w:tc>
              <w:tcPr>
                <w:tcW w:w="2444" w:type="dxa"/>
              </w:tcPr>
              <w:p w14:paraId="5EFF942E" w14:textId="77777777" w:rsidR="00BF2B05" w:rsidRDefault="00BF2B05" w:rsidP="000D485D">
                <w:pPr>
                  <w:tabs>
                    <w:tab w:val="right" w:pos="8838"/>
                  </w:tabs>
                  <w:ind w:left="-74" w:right="-105"/>
                  <w:rPr>
                    <w:rFonts w:ascii="Palatino Linotype" w:eastAsia="Calibri" w:hAnsi="Palatino Linotype" w:cs="Tahoma"/>
                    <w:b/>
                    <w:sz w:val="22"/>
                    <w:szCs w:val="22"/>
                    <w:lang w:eastAsia="en-US"/>
                  </w:rPr>
                </w:pPr>
                <w:bookmarkStart w:id="29" w:name="_Hlk12526980"/>
                <w:r>
                  <w:rPr>
                    <w:rFonts w:ascii="Palatino Linotype" w:eastAsia="Calibri" w:hAnsi="Palatino Linotype" w:cs="Tahoma"/>
                    <w:b/>
                    <w:sz w:val="22"/>
                    <w:szCs w:val="22"/>
                    <w:lang w:eastAsia="en-US"/>
                  </w:rPr>
                  <w:t>Recurso de Revisión:</w:t>
                </w:r>
              </w:p>
            </w:tc>
            <w:tc>
              <w:tcPr>
                <w:tcW w:w="3084" w:type="dxa"/>
              </w:tcPr>
              <w:p w14:paraId="0DE47EE2" w14:textId="45C3DC33" w:rsidR="00BF2B05" w:rsidRPr="00560E83" w:rsidRDefault="00BF2B05" w:rsidP="00560E83">
                <w:pPr>
                  <w:tabs>
                    <w:tab w:val="right" w:pos="8838"/>
                  </w:tabs>
                  <w:ind w:left="-3" w:right="-105"/>
                  <w:jc w:val="both"/>
                  <w:rPr>
                    <w:rFonts w:ascii="Palatino Linotype" w:eastAsia="Calibri" w:hAnsi="Palatino Linotype" w:cs="Tahoma"/>
                    <w:sz w:val="22"/>
                    <w:lang w:eastAsia="en-US"/>
                  </w:rPr>
                </w:pPr>
                <w:r w:rsidRPr="00FC7F6B">
                  <w:rPr>
                    <w:rFonts w:ascii="Palatino Linotype" w:eastAsia="Calibri" w:hAnsi="Palatino Linotype" w:cs="Tahoma"/>
                    <w:sz w:val="22"/>
                    <w:lang w:eastAsia="en-US"/>
                  </w:rPr>
                  <w:t>0</w:t>
                </w:r>
                <w:r>
                  <w:rPr>
                    <w:rFonts w:ascii="Palatino Linotype" w:eastAsia="Calibri" w:hAnsi="Palatino Linotype" w:cs="Tahoma"/>
                    <w:sz w:val="22"/>
                    <w:lang w:eastAsia="en-US"/>
                  </w:rPr>
                  <w:t>4108</w:t>
                </w:r>
                <w:r w:rsidRPr="00FC7F6B">
                  <w:rPr>
                    <w:rFonts w:ascii="Palatino Linotype" w:eastAsia="Calibri" w:hAnsi="Palatino Linotype" w:cs="Tahoma"/>
                    <w:sz w:val="22"/>
                    <w:lang w:eastAsia="en-US"/>
                  </w:rPr>
                  <w:t>/INFOEM/IP/RR/2023</w:t>
                </w:r>
                <w:r w:rsidRPr="00350DB4">
                  <w:rPr>
                    <w:rFonts w:ascii="Palatino Linotype" w:eastAsia="Calibri" w:hAnsi="Palatino Linotype" w:cs="Tahoma"/>
                    <w:sz w:val="16"/>
                    <w:lang w:eastAsia="en-US"/>
                  </w:rPr>
                  <w:t xml:space="preserve"> </w:t>
                </w:r>
              </w:p>
            </w:tc>
            <w:tc>
              <w:tcPr>
                <w:tcW w:w="3402" w:type="dxa"/>
              </w:tcPr>
              <w:p w14:paraId="11E4533C" w14:textId="3B21362A" w:rsidR="00BF2B05" w:rsidRDefault="00BF2B05">
                <w:pPr>
                  <w:tabs>
                    <w:tab w:val="right" w:pos="8838"/>
                  </w:tabs>
                  <w:ind w:left="-74" w:right="-105"/>
                  <w:jc w:val="both"/>
                  <w:rPr>
                    <w:rFonts w:ascii="Palatino Linotype" w:eastAsia="Calibri" w:hAnsi="Palatino Linotype" w:cs="Tahoma"/>
                    <w:bCs/>
                    <w:sz w:val="22"/>
                    <w:szCs w:val="22"/>
                    <w:lang w:eastAsia="en-US"/>
                  </w:rPr>
                </w:pPr>
              </w:p>
            </w:tc>
          </w:tr>
          <w:tr w:rsidR="00BF2B05" w14:paraId="3FC4FA7D" w14:textId="77777777" w:rsidTr="007441D8">
            <w:trPr>
              <w:trHeight w:val="144"/>
            </w:trPr>
            <w:tc>
              <w:tcPr>
                <w:tcW w:w="2444" w:type="dxa"/>
              </w:tcPr>
              <w:p w14:paraId="363D966B" w14:textId="77777777" w:rsidR="00BF2B05" w:rsidRDefault="00BF2B05" w:rsidP="000D485D">
                <w:pPr>
                  <w:tabs>
                    <w:tab w:val="right" w:pos="8838"/>
                  </w:tabs>
                  <w:ind w:left="-74" w:right="-105"/>
                  <w:rPr>
                    <w:rFonts w:ascii="Palatino Linotype" w:eastAsia="Calibri" w:hAnsi="Palatino Linotype" w:cs="Tahoma"/>
                    <w:b/>
                    <w:sz w:val="22"/>
                    <w:szCs w:val="22"/>
                    <w:lang w:eastAsia="en-US"/>
                  </w:rPr>
                </w:pPr>
                <w:bookmarkStart w:id="30" w:name="_Hlk10641523"/>
                <w:bookmarkEnd w:id="29"/>
                <w:r>
                  <w:rPr>
                    <w:rFonts w:ascii="Palatino Linotype" w:eastAsia="Calibri" w:hAnsi="Palatino Linotype" w:cs="Tahoma"/>
                    <w:b/>
                    <w:sz w:val="22"/>
                    <w:szCs w:val="22"/>
                    <w:lang w:eastAsia="en-US"/>
                  </w:rPr>
                  <w:t>Recurrente:</w:t>
                </w:r>
              </w:p>
            </w:tc>
            <w:tc>
              <w:tcPr>
                <w:tcW w:w="3084" w:type="dxa"/>
              </w:tcPr>
              <w:p w14:paraId="73C065CD" w14:textId="62119055" w:rsidR="00BF2B05" w:rsidRPr="00B9698C" w:rsidRDefault="005C389F" w:rsidP="00B9698C">
                <w:pPr>
                  <w:tabs>
                    <w:tab w:val="left" w:pos="3122"/>
                    <w:tab w:val="right" w:pos="8838"/>
                  </w:tabs>
                  <w:ind w:right="745"/>
                  <w:jc w:val="both"/>
                  <w:rPr>
                    <w:rFonts w:ascii="Palatino Linotype" w:eastAsia="Calibri" w:hAnsi="Palatino Linotype" w:cs="Tahoma"/>
                    <w:sz w:val="22"/>
                    <w:szCs w:val="22"/>
                    <w:lang w:eastAsia="en-US"/>
                  </w:rPr>
                </w:pPr>
                <w:r>
                  <w:rPr>
                    <w:rFonts w:ascii="Palatino Linotype" w:eastAsia="Calibri" w:hAnsi="Palatino Linotype" w:cs="Tahoma"/>
                    <w:szCs w:val="22"/>
                    <w:lang w:eastAsia="en-US"/>
                  </w:rPr>
                  <w:t xml:space="preserve">XXX </w:t>
                </w:r>
                <w:proofErr w:type="spellStart"/>
                <w:r>
                  <w:rPr>
                    <w:rFonts w:ascii="Palatino Linotype" w:eastAsia="Calibri" w:hAnsi="Palatino Linotype" w:cs="Tahoma"/>
                    <w:szCs w:val="22"/>
                    <w:lang w:eastAsia="en-US"/>
                  </w:rPr>
                  <w:t>XXX</w:t>
                </w:r>
                <w:proofErr w:type="spellEnd"/>
              </w:p>
            </w:tc>
            <w:tc>
              <w:tcPr>
                <w:tcW w:w="3402" w:type="dxa"/>
              </w:tcPr>
              <w:p w14:paraId="370E6EFF" w14:textId="4050217D" w:rsidR="00BF2B05" w:rsidRDefault="00BF2B05" w:rsidP="003037E1">
                <w:pPr>
                  <w:tabs>
                    <w:tab w:val="left" w:pos="3122"/>
                    <w:tab w:val="right" w:pos="8838"/>
                  </w:tabs>
                  <w:ind w:right="-105"/>
                  <w:jc w:val="both"/>
                  <w:rPr>
                    <w:rFonts w:ascii="Palatino Linotype" w:eastAsia="Calibri" w:hAnsi="Palatino Linotype" w:cs="Tahoma"/>
                    <w:sz w:val="22"/>
                    <w:szCs w:val="22"/>
                    <w:lang w:eastAsia="en-US"/>
                  </w:rPr>
                </w:pPr>
              </w:p>
            </w:tc>
          </w:tr>
          <w:bookmarkEnd w:id="30"/>
          <w:tr w:rsidR="00BF2B05" w14:paraId="4D832A43" w14:textId="77777777" w:rsidTr="007441D8">
            <w:trPr>
              <w:trHeight w:val="283"/>
            </w:trPr>
            <w:tc>
              <w:tcPr>
                <w:tcW w:w="2444" w:type="dxa"/>
              </w:tcPr>
              <w:p w14:paraId="02CA5CB0" w14:textId="77777777" w:rsidR="00BF2B05" w:rsidRDefault="00BF2B05"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3084" w:type="dxa"/>
              </w:tcPr>
              <w:p w14:paraId="28528629" w14:textId="5B7E8F5C" w:rsidR="00BF2B05" w:rsidRPr="00A7556B" w:rsidRDefault="00BF2B05" w:rsidP="00FC7F6B">
                <w:pPr>
                  <w:tabs>
                    <w:tab w:val="left" w:pos="2834"/>
                    <w:tab w:val="right" w:pos="8838"/>
                  </w:tabs>
                  <w:ind w:left="-3" w:right="-105"/>
                  <w:jc w:val="both"/>
                  <w:rPr>
                    <w:rFonts w:ascii="Palatino Linotype" w:eastAsia="Calibri" w:hAnsi="Palatino Linotype" w:cs="Tahoma"/>
                    <w:sz w:val="22"/>
                    <w:szCs w:val="22"/>
                    <w:lang w:eastAsia="en-US"/>
                  </w:rPr>
                </w:pPr>
                <w:r w:rsidRPr="00560E83">
                  <w:rPr>
                    <w:rFonts w:ascii="Palatino Linotype" w:eastAsia="Calibri" w:hAnsi="Palatino Linotype" w:cs="Arial"/>
                    <w:sz w:val="22"/>
                  </w:rPr>
                  <w:t>Ayuntamiento de Ecatepec de Morelos</w:t>
                </w:r>
              </w:p>
            </w:tc>
            <w:tc>
              <w:tcPr>
                <w:tcW w:w="3402" w:type="dxa"/>
              </w:tcPr>
              <w:p w14:paraId="00F18B8C" w14:textId="77777777" w:rsidR="00BF2B05" w:rsidRDefault="00BF2B05">
                <w:pPr>
                  <w:tabs>
                    <w:tab w:val="left" w:pos="2834"/>
                    <w:tab w:val="right" w:pos="8838"/>
                  </w:tabs>
                  <w:ind w:left="-74" w:right="-105"/>
                  <w:jc w:val="both"/>
                  <w:rPr>
                    <w:rFonts w:ascii="Palatino Linotype" w:eastAsia="Calibri" w:hAnsi="Palatino Linotype" w:cs="Tahoma"/>
                    <w:sz w:val="22"/>
                    <w:szCs w:val="22"/>
                    <w:lang w:eastAsia="en-US"/>
                  </w:rPr>
                </w:pPr>
              </w:p>
            </w:tc>
          </w:tr>
          <w:tr w:rsidR="00BF2B05" w14:paraId="7BC74D7A" w14:textId="77777777" w:rsidTr="007441D8">
            <w:trPr>
              <w:trHeight w:val="283"/>
            </w:trPr>
            <w:tc>
              <w:tcPr>
                <w:tcW w:w="2444" w:type="dxa"/>
              </w:tcPr>
              <w:p w14:paraId="3BF93338" w14:textId="01E84F2D" w:rsidR="00BF2B05" w:rsidRDefault="00BF2B05"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3084" w:type="dxa"/>
              </w:tcPr>
              <w:p w14:paraId="3589422E" w14:textId="64278750" w:rsidR="00BF2B05" w:rsidRPr="003037E1" w:rsidRDefault="00BF2B05" w:rsidP="003037E1">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María del Rosario Mejía Ayala</w:t>
                </w:r>
              </w:p>
            </w:tc>
            <w:tc>
              <w:tcPr>
                <w:tcW w:w="3402" w:type="dxa"/>
              </w:tcPr>
              <w:p w14:paraId="6DBCB70D" w14:textId="77777777" w:rsidR="00BF2B05" w:rsidRDefault="00BF2B05">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BF2B05" w:rsidRDefault="00BF2B05">
          <w:pPr>
            <w:tabs>
              <w:tab w:val="right" w:pos="8838"/>
            </w:tabs>
            <w:ind w:left="-28"/>
            <w:jc w:val="both"/>
            <w:rPr>
              <w:rFonts w:ascii="Arial" w:eastAsia="Calibri" w:hAnsi="Arial" w:cs="Arial"/>
              <w:b/>
              <w:sz w:val="22"/>
              <w:szCs w:val="22"/>
              <w:lang w:eastAsia="en-US"/>
            </w:rPr>
          </w:pPr>
        </w:p>
      </w:tc>
    </w:tr>
  </w:tbl>
  <w:p w14:paraId="5F654A99" w14:textId="6CB7D4AE" w:rsidR="00BF2B05" w:rsidRDefault="00193673"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75.8pt;margin-top:-134.3pt;width:663.5pt;height:12in;z-index:-251658240;mso-position-horizontal-relative:margin;mso-position-vertical-relative:margin" o:allowincell="f">
          <v:imagedata r:id="rId1" o:title="marcaaguaINFOEM"/>
          <w10:wrap anchorx="margin" anchory="margin"/>
        </v:shape>
      </w:pict>
    </w:r>
  </w:p>
  <w:p w14:paraId="673BC59D" w14:textId="77777777" w:rsidR="00BF2B05" w:rsidRDefault="00BF2B05"/>
  <w:p w14:paraId="69AC6122" w14:textId="77777777" w:rsidR="00BF2B05" w:rsidRDefault="00BF2B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7294EC2"/>
    <w:multiLevelType w:val="hybridMultilevel"/>
    <w:tmpl w:val="7428B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1F5F5B"/>
    <w:multiLevelType w:val="hybridMultilevel"/>
    <w:tmpl w:val="D778AD3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5" w15:restartNumberingAfterBreak="0">
    <w:nsid w:val="124176C2"/>
    <w:multiLevelType w:val="hybridMultilevel"/>
    <w:tmpl w:val="158277C0"/>
    <w:lvl w:ilvl="0" w:tplc="9E5E1D02">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6E3E65"/>
    <w:multiLevelType w:val="hybridMultilevel"/>
    <w:tmpl w:val="AA82C2A8"/>
    <w:lvl w:ilvl="0" w:tplc="2DC417EC">
      <w:start w:val="1"/>
      <w:numFmt w:val="decimal"/>
      <w:lvlText w:val="%1."/>
      <w:lvlJc w:val="left"/>
      <w:pPr>
        <w:ind w:left="720" w:hanging="360"/>
      </w:pPr>
      <w:rPr>
        <w:b/>
        <w:i w:val="0"/>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AD7E19"/>
    <w:multiLevelType w:val="hybridMultilevel"/>
    <w:tmpl w:val="1856F3B0"/>
    <w:lvl w:ilvl="0" w:tplc="080A0015">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1AC10809"/>
    <w:multiLevelType w:val="hybridMultilevel"/>
    <w:tmpl w:val="F0B01B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025D93"/>
    <w:multiLevelType w:val="hybridMultilevel"/>
    <w:tmpl w:val="535092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C61CF9"/>
    <w:multiLevelType w:val="hybridMultilevel"/>
    <w:tmpl w:val="142C5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2A2203"/>
    <w:multiLevelType w:val="hybridMultilevel"/>
    <w:tmpl w:val="ECDEC5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9C596E"/>
    <w:multiLevelType w:val="hybridMultilevel"/>
    <w:tmpl w:val="9852044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8F5417"/>
    <w:multiLevelType w:val="hybridMultilevel"/>
    <w:tmpl w:val="791EE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0856AF"/>
    <w:multiLevelType w:val="hybridMultilevel"/>
    <w:tmpl w:val="711CA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6015B7"/>
    <w:multiLevelType w:val="hybridMultilevel"/>
    <w:tmpl w:val="908E03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0F2A4A"/>
    <w:multiLevelType w:val="multilevel"/>
    <w:tmpl w:val="336A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7B7FFC"/>
    <w:multiLevelType w:val="hybridMultilevel"/>
    <w:tmpl w:val="6688DD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5B71D1"/>
    <w:multiLevelType w:val="hybridMultilevel"/>
    <w:tmpl w:val="63261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FC72D3"/>
    <w:multiLevelType w:val="hybridMultilevel"/>
    <w:tmpl w:val="9A0AEE6A"/>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2" w15:restartNumberingAfterBreak="0">
    <w:nsid w:val="484B2656"/>
    <w:multiLevelType w:val="hybridMultilevel"/>
    <w:tmpl w:val="D9205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827568"/>
    <w:multiLevelType w:val="hybridMultilevel"/>
    <w:tmpl w:val="DEDAF0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251975"/>
    <w:multiLevelType w:val="hybridMultilevel"/>
    <w:tmpl w:val="4CDE768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464BE6"/>
    <w:multiLevelType w:val="hybridMultilevel"/>
    <w:tmpl w:val="D8E09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4E4783D"/>
    <w:multiLevelType w:val="hybridMultilevel"/>
    <w:tmpl w:val="B65439AE"/>
    <w:lvl w:ilvl="0" w:tplc="4574E4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025585"/>
    <w:multiLevelType w:val="hybridMultilevel"/>
    <w:tmpl w:val="4BF66AB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9" w15:restartNumberingAfterBreak="0">
    <w:nsid w:val="56E1400A"/>
    <w:multiLevelType w:val="hybridMultilevel"/>
    <w:tmpl w:val="B226D3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A0422E9"/>
    <w:multiLevelType w:val="hybridMultilevel"/>
    <w:tmpl w:val="EB2C7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D8B630B"/>
    <w:multiLevelType w:val="hybridMultilevel"/>
    <w:tmpl w:val="098ED5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615D1F"/>
    <w:multiLevelType w:val="hybridMultilevel"/>
    <w:tmpl w:val="53FEB90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65DB5457"/>
    <w:multiLevelType w:val="hybridMultilevel"/>
    <w:tmpl w:val="C9E05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C414FF6"/>
    <w:multiLevelType w:val="hybridMultilevel"/>
    <w:tmpl w:val="CDCA5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A8E6668"/>
    <w:multiLevelType w:val="hybridMultilevel"/>
    <w:tmpl w:val="01462D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36080917">
    <w:abstractNumId w:val="0"/>
  </w:num>
  <w:num w:numId="2" w16cid:durableId="1159926471">
    <w:abstractNumId w:val="17"/>
  </w:num>
  <w:num w:numId="3" w16cid:durableId="1533222216">
    <w:abstractNumId w:val="17"/>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433063910">
    <w:abstractNumId w:val="31"/>
  </w:num>
  <w:num w:numId="5" w16cid:durableId="341130718">
    <w:abstractNumId w:val="13"/>
  </w:num>
  <w:num w:numId="6" w16cid:durableId="510145687">
    <w:abstractNumId w:val="16"/>
  </w:num>
  <w:num w:numId="7" w16cid:durableId="724380240">
    <w:abstractNumId w:val="8"/>
  </w:num>
  <w:num w:numId="8" w16cid:durableId="275796820">
    <w:abstractNumId w:val="5"/>
  </w:num>
  <w:num w:numId="9" w16cid:durableId="1248809303">
    <w:abstractNumId w:val="3"/>
  </w:num>
  <w:num w:numId="10" w16cid:durableId="1225412279">
    <w:abstractNumId w:val="32"/>
  </w:num>
  <w:num w:numId="11" w16cid:durableId="543175101">
    <w:abstractNumId w:val="19"/>
  </w:num>
  <w:num w:numId="12" w16cid:durableId="1247762115">
    <w:abstractNumId w:val="12"/>
  </w:num>
  <w:num w:numId="13" w16cid:durableId="391775042">
    <w:abstractNumId w:val="11"/>
  </w:num>
  <w:num w:numId="14" w16cid:durableId="327560337">
    <w:abstractNumId w:val="2"/>
  </w:num>
  <w:num w:numId="15" w16cid:durableId="628508753">
    <w:abstractNumId w:val="20"/>
  </w:num>
  <w:num w:numId="16" w16cid:durableId="438766721">
    <w:abstractNumId w:val="29"/>
  </w:num>
  <w:num w:numId="17" w16cid:durableId="1743790657">
    <w:abstractNumId w:val="15"/>
  </w:num>
  <w:num w:numId="18" w16cid:durableId="463349274">
    <w:abstractNumId w:val="25"/>
  </w:num>
  <w:num w:numId="19" w16cid:durableId="1932927851">
    <w:abstractNumId w:val="6"/>
  </w:num>
  <w:num w:numId="20" w16cid:durableId="204801711">
    <w:abstractNumId w:val="23"/>
  </w:num>
  <w:num w:numId="21" w16cid:durableId="1363361801">
    <w:abstractNumId w:val="4"/>
  </w:num>
  <w:num w:numId="22" w16cid:durableId="60368302">
    <w:abstractNumId w:val="28"/>
  </w:num>
  <w:num w:numId="23" w16cid:durableId="521090016">
    <w:abstractNumId w:val="21"/>
  </w:num>
  <w:num w:numId="24" w16cid:durableId="1527985254">
    <w:abstractNumId w:val="7"/>
  </w:num>
  <w:num w:numId="25" w16cid:durableId="1013803651">
    <w:abstractNumId w:val="27"/>
  </w:num>
  <w:num w:numId="26" w16cid:durableId="1875846349">
    <w:abstractNumId w:val="18"/>
  </w:num>
  <w:num w:numId="27" w16cid:durableId="1445925049">
    <w:abstractNumId w:val="14"/>
  </w:num>
  <w:num w:numId="28" w16cid:durableId="155998298">
    <w:abstractNumId w:val="26"/>
  </w:num>
  <w:num w:numId="29" w16cid:durableId="710114348">
    <w:abstractNumId w:val="34"/>
  </w:num>
  <w:num w:numId="30" w16cid:durableId="1827210542">
    <w:abstractNumId w:val="36"/>
  </w:num>
  <w:num w:numId="31" w16cid:durableId="14045027">
    <w:abstractNumId w:val="22"/>
  </w:num>
  <w:num w:numId="32" w16cid:durableId="1092749278">
    <w:abstractNumId w:val="24"/>
  </w:num>
  <w:num w:numId="33" w16cid:durableId="250745429">
    <w:abstractNumId w:val="9"/>
  </w:num>
  <w:num w:numId="34" w16cid:durableId="1671449134">
    <w:abstractNumId w:val="33"/>
  </w:num>
  <w:num w:numId="35" w16cid:durableId="624774928">
    <w:abstractNumId w:val="10"/>
  </w:num>
  <w:num w:numId="36" w16cid:durableId="1358043648">
    <w:abstractNumId w:val="1"/>
  </w:num>
  <w:num w:numId="37" w16cid:durableId="968173285">
    <w:abstractNumId w:val="35"/>
  </w:num>
  <w:num w:numId="38" w16cid:durableId="1426459215">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AF6"/>
    <w:rsid w:val="000014EB"/>
    <w:rsid w:val="000016AA"/>
    <w:rsid w:val="00001EA7"/>
    <w:rsid w:val="00002485"/>
    <w:rsid w:val="000027EB"/>
    <w:rsid w:val="00002B33"/>
    <w:rsid w:val="000030CD"/>
    <w:rsid w:val="0000485A"/>
    <w:rsid w:val="000048DD"/>
    <w:rsid w:val="00006543"/>
    <w:rsid w:val="00006EB8"/>
    <w:rsid w:val="000077E8"/>
    <w:rsid w:val="00010B0D"/>
    <w:rsid w:val="00012CD0"/>
    <w:rsid w:val="00013639"/>
    <w:rsid w:val="0001366B"/>
    <w:rsid w:val="00013A19"/>
    <w:rsid w:val="00013DD9"/>
    <w:rsid w:val="000143FA"/>
    <w:rsid w:val="00014465"/>
    <w:rsid w:val="000159F0"/>
    <w:rsid w:val="00015A4E"/>
    <w:rsid w:val="00015FB0"/>
    <w:rsid w:val="00017348"/>
    <w:rsid w:val="00017858"/>
    <w:rsid w:val="00017D26"/>
    <w:rsid w:val="00020818"/>
    <w:rsid w:val="00020CAE"/>
    <w:rsid w:val="00020CF1"/>
    <w:rsid w:val="000212D3"/>
    <w:rsid w:val="000212E5"/>
    <w:rsid w:val="0002163A"/>
    <w:rsid w:val="000217A4"/>
    <w:rsid w:val="00021C64"/>
    <w:rsid w:val="00022835"/>
    <w:rsid w:val="00023181"/>
    <w:rsid w:val="00024052"/>
    <w:rsid w:val="000241C5"/>
    <w:rsid w:val="00024D74"/>
    <w:rsid w:val="00025941"/>
    <w:rsid w:val="00025F1B"/>
    <w:rsid w:val="00025F5D"/>
    <w:rsid w:val="00030C87"/>
    <w:rsid w:val="000313A7"/>
    <w:rsid w:val="000321C5"/>
    <w:rsid w:val="0003260C"/>
    <w:rsid w:val="00032F5B"/>
    <w:rsid w:val="00033079"/>
    <w:rsid w:val="00033881"/>
    <w:rsid w:val="00033BCA"/>
    <w:rsid w:val="00033BE7"/>
    <w:rsid w:val="00034777"/>
    <w:rsid w:val="00034E9D"/>
    <w:rsid w:val="00035BC6"/>
    <w:rsid w:val="00035F9E"/>
    <w:rsid w:val="0003659E"/>
    <w:rsid w:val="000373BC"/>
    <w:rsid w:val="000378BC"/>
    <w:rsid w:val="000378FF"/>
    <w:rsid w:val="00037B34"/>
    <w:rsid w:val="00037EB9"/>
    <w:rsid w:val="00037F4B"/>
    <w:rsid w:val="0004017A"/>
    <w:rsid w:val="00041201"/>
    <w:rsid w:val="000415F1"/>
    <w:rsid w:val="00042AF5"/>
    <w:rsid w:val="00043374"/>
    <w:rsid w:val="00043C4B"/>
    <w:rsid w:val="000441A1"/>
    <w:rsid w:val="000441C4"/>
    <w:rsid w:val="000444CE"/>
    <w:rsid w:val="000446B3"/>
    <w:rsid w:val="0004646B"/>
    <w:rsid w:val="000500B2"/>
    <w:rsid w:val="00050224"/>
    <w:rsid w:val="000527B4"/>
    <w:rsid w:val="000528E6"/>
    <w:rsid w:val="00052AB3"/>
    <w:rsid w:val="00052EB7"/>
    <w:rsid w:val="00053EEF"/>
    <w:rsid w:val="000542F8"/>
    <w:rsid w:val="0005574A"/>
    <w:rsid w:val="00057250"/>
    <w:rsid w:val="00057E50"/>
    <w:rsid w:val="0006017B"/>
    <w:rsid w:val="00060323"/>
    <w:rsid w:val="000605D1"/>
    <w:rsid w:val="00060855"/>
    <w:rsid w:val="00061502"/>
    <w:rsid w:val="000620E1"/>
    <w:rsid w:val="00062CA2"/>
    <w:rsid w:val="00062E51"/>
    <w:rsid w:val="00064855"/>
    <w:rsid w:val="00064EC4"/>
    <w:rsid w:val="00065B48"/>
    <w:rsid w:val="00066328"/>
    <w:rsid w:val="000663F6"/>
    <w:rsid w:val="00066AD8"/>
    <w:rsid w:val="000677C5"/>
    <w:rsid w:val="0007134D"/>
    <w:rsid w:val="00071A4A"/>
    <w:rsid w:val="00071F02"/>
    <w:rsid w:val="00072BFF"/>
    <w:rsid w:val="000741E2"/>
    <w:rsid w:val="00074764"/>
    <w:rsid w:val="000758B2"/>
    <w:rsid w:val="0007605E"/>
    <w:rsid w:val="00076B09"/>
    <w:rsid w:val="0008033A"/>
    <w:rsid w:val="000813B0"/>
    <w:rsid w:val="0008148B"/>
    <w:rsid w:val="00082026"/>
    <w:rsid w:val="000827E1"/>
    <w:rsid w:val="00082B18"/>
    <w:rsid w:val="000846F8"/>
    <w:rsid w:val="00084E6C"/>
    <w:rsid w:val="00085010"/>
    <w:rsid w:val="00085304"/>
    <w:rsid w:val="00085D14"/>
    <w:rsid w:val="000904E7"/>
    <w:rsid w:val="00090643"/>
    <w:rsid w:val="0009197A"/>
    <w:rsid w:val="00092475"/>
    <w:rsid w:val="00092518"/>
    <w:rsid w:val="00093BA0"/>
    <w:rsid w:val="00094A1D"/>
    <w:rsid w:val="00095E71"/>
    <w:rsid w:val="00095F18"/>
    <w:rsid w:val="00097211"/>
    <w:rsid w:val="0009748A"/>
    <w:rsid w:val="000A0518"/>
    <w:rsid w:val="000A0861"/>
    <w:rsid w:val="000A0C91"/>
    <w:rsid w:val="000A13C1"/>
    <w:rsid w:val="000A2009"/>
    <w:rsid w:val="000A20A4"/>
    <w:rsid w:val="000A2577"/>
    <w:rsid w:val="000A2DB6"/>
    <w:rsid w:val="000A4AC7"/>
    <w:rsid w:val="000A5058"/>
    <w:rsid w:val="000A5C6A"/>
    <w:rsid w:val="000A60ED"/>
    <w:rsid w:val="000A7211"/>
    <w:rsid w:val="000A77A3"/>
    <w:rsid w:val="000A7E5D"/>
    <w:rsid w:val="000B12E2"/>
    <w:rsid w:val="000B18D7"/>
    <w:rsid w:val="000B1D37"/>
    <w:rsid w:val="000B2C93"/>
    <w:rsid w:val="000B36DD"/>
    <w:rsid w:val="000B5711"/>
    <w:rsid w:val="000B6020"/>
    <w:rsid w:val="000B6107"/>
    <w:rsid w:val="000B6CBA"/>
    <w:rsid w:val="000B7F48"/>
    <w:rsid w:val="000C1986"/>
    <w:rsid w:val="000C2283"/>
    <w:rsid w:val="000C2347"/>
    <w:rsid w:val="000C27CA"/>
    <w:rsid w:val="000C2D70"/>
    <w:rsid w:val="000C36A4"/>
    <w:rsid w:val="000C469B"/>
    <w:rsid w:val="000C4A20"/>
    <w:rsid w:val="000C59CB"/>
    <w:rsid w:val="000C6280"/>
    <w:rsid w:val="000C782B"/>
    <w:rsid w:val="000D0B08"/>
    <w:rsid w:val="000D1A29"/>
    <w:rsid w:val="000D1DDF"/>
    <w:rsid w:val="000D2A27"/>
    <w:rsid w:val="000D485D"/>
    <w:rsid w:val="000D5156"/>
    <w:rsid w:val="000D5383"/>
    <w:rsid w:val="000D60B0"/>
    <w:rsid w:val="000D62EF"/>
    <w:rsid w:val="000D67AF"/>
    <w:rsid w:val="000D686E"/>
    <w:rsid w:val="000D68C7"/>
    <w:rsid w:val="000D6CF8"/>
    <w:rsid w:val="000D77A7"/>
    <w:rsid w:val="000E008A"/>
    <w:rsid w:val="000E0BEA"/>
    <w:rsid w:val="000E36AB"/>
    <w:rsid w:val="000E3BE8"/>
    <w:rsid w:val="000E42A2"/>
    <w:rsid w:val="000E5550"/>
    <w:rsid w:val="000E56F3"/>
    <w:rsid w:val="000E6D2C"/>
    <w:rsid w:val="000E6FEE"/>
    <w:rsid w:val="000E7AB1"/>
    <w:rsid w:val="000E7E4F"/>
    <w:rsid w:val="000F0658"/>
    <w:rsid w:val="000F0A30"/>
    <w:rsid w:val="000F0C82"/>
    <w:rsid w:val="000F178F"/>
    <w:rsid w:val="000F24C8"/>
    <w:rsid w:val="000F2580"/>
    <w:rsid w:val="000F2EBF"/>
    <w:rsid w:val="000F3DA0"/>
    <w:rsid w:val="000F4183"/>
    <w:rsid w:val="000F4876"/>
    <w:rsid w:val="000F555D"/>
    <w:rsid w:val="000F58ED"/>
    <w:rsid w:val="000F5CEC"/>
    <w:rsid w:val="000F5E32"/>
    <w:rsid w:val="000F5E47"/>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C57"/>
    <w:rsid w:val="00107D2F"/>
    <w:rsid w:val="00107EB6"/>
    <w:rsid w:val="001112C9"/>
    <w:rsid w:val="00112144"/>
    <w:rsid w:val="001130E0"/>
    <w:rsid w:val="001133D5"/>
    <w:rsid w:val="001136D1"/>
    <w:rsid w:val="001139FD"/>
    <w:rsid w:val="00114068"/>
    <w:rsid w:val="00114BD2"/>
    <w:rsid w:val="00114C94"/>
    <w:rsid w:val="001150E9"/>
    <w:rsid w:val="00115958"/>
    <w:rsid w:val="001166C8"/>
    <w:rsid w:val="00116F92"/>
    <w:rsid w:val="001171BD"/>
    <w:rsid w:val="00117E18"/>
    <w:rsid w:val="00120F28"/>
    <w:rsid w:val="001221B8"/>
    <w:rsid w:val="0012305A"/>
    <w:rsid w:val="0012323B"/>
    <w:rsid w:val="001237D5"/>
    <w:rsid w:val="00124006"/>
    <w:rsid w:val="00124A99"/>
    <w:rsid w:val="00127757"/>
    <w:rsid w:val="001279BF"/>
    <w:rsid w:val="00127E43"/>
    <w:rsid w:val="00127FF6"/>
    <w:rsid w:val="001301F3"/>
    <w:rsid w:val="001313F8"/>
    <w:rsid w:val="00132573"/>
    <w:rsid w:val="00132A80"/>
    <w:rsid w:val="00132F95"/>
    <w:rsid w:val="00132FE8"/>
    <w:rsid w:val="00133B84"/>
    <w:rsid w:val="00134409"/>
    <w:rsid w:val="0013647C"/>
    <w:rsid w:val="00137147"/>
    <w:rsid w:val="00137824"/>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81E"/>
    <w:rsid w:val="00155DB5"/>
    <w:rsid w:val="00155F96"/>
    <w:rsid w:val="001561CB"/>
    <w:rsid w:val="00156408"/>
    <w:rsid w:val="001569AE"/>
    <w:rsid w:val="00156A6B"/>
    <w:rsid w:val="00156B34"/>
    <w:rsid w:val="00156BFA"/>
    <w:rsid w:val="001573DF"/>
    <w:rsid w:val="001605E6"/>
    <w:rsid w:val="00160677"/>
    <w:rsid w:val="001616D0"/>
    <w:rsid w:val="00161C05"/>
    <w:rsid w:val="00161DF9"/>
    <w:rsid w:val="00162383"/>
    <w:rsid w:val="00162CCE"/>
    <w:rsid w:val="00163D82"/>
    <w:rsid w:val="0016457B"/>
    <w:rsid w:val="00164DB0"/>
    <w:rsid w:val="00165221"/>
    <w:rsid w:val="00165253"/>
    <w:rsid w:val="00165891"/>
    <w:rsid w:val="00166286"/>
    <w:rsid w:val="00167567"/>
    <w:rsid w:val="001679B4"/>
    <w:rsid w:val="00170545"/>
    <w:rsid w:val="00171ADD"/>
    <w:rsid w:val="00172D4F"/>
    <w:rsid w:val="00174363"/>
    <w:rsid w:val="0017459B"/>
    <w:rsid w:val="00174A74"/>
    <w:rsid w:val="00175428"/>
    <w:rsid w:val="00175BB6"/>
    <w:rsid w:val="00175CEB"/>
    <w:rsid w:val="00176367"/>
    <w:rsid w:val="00176773"/>
    <w:rsid w:val="00176E8E"/>
    <w:rsid w:val="00180118"/>
    <w:rsid w:val="001807FF"/>
    <w:rsid w:val="0018081B"/>
    <w:rsid w:val="00181CD0"/>
    <w:rsid w:val="00182D6C"/>
    <w:rsid w:val="00182DCE"/>
    <w:rsid w:val="00182F0F"/>
    <w:rsid w:val="0018331B"/>
    <w:rsid w:val="00183D24"/>
    <w:rsid w:val="00184C8A"/>
    <w:rsid w:val="001851A6"/>
    <w:rsid w:val="001875A7"/>
    <w:rsid w:val="001879E1"/>
    <w:rsid w:val="00187E51"/>
    <w:rsid w:val="0019070D"/>
    <w:rsid w:val="0019151D"/>
    <w:rsid w:val="00192AE6"/>
    <w:rsid w:val="0019361B"/>
    <w:rsid w:val="00193673"/>
    <w:rsid w:val="0019375E"/>
    <w:rsid w:val="0019389B"/>
    <w:rsid w:val="00194CDF"/>
    <w:rsid w:val="00194FF3"/>
    <w:rsid w:val="00195BA5"/>
    <w:rsid w:val="00196522"/>
    <w:rsid w:val="00196DD3"/>
    <w:rsid w:val="001A0283"/>
    <w:rsid w:val="001A0C96"/>
    <w:rsid w:val="001A1B94"/>
    <w:rsid w:val="001A22F5"/>
    <w:rsid w:val="001A32CB"/>
    <w:rsid w:val="001A3EA6"/>
    <w:rsid w:val="001A3EE2"/>
    <w:rsid w:val="001A4B83"/>
    <w:rsid w:val="001A5067"/>
    <w:rsid w:val="001A6DA3"/>
    <w:rsid w:val="001A7FD2"/>
    <w:rsid w:val="001B0041"/>
    <w:rsid w:val="001B01AD"/>
    <w:rsid w:val="001B107D"/>
    <w:rsid w:val="001B1108"/>
    <w:rsid w:val="001B1E95"/>
    <w:rsid w:val="001B20A8"/>
    <w:rsid w:val="001B260A"/>
    <w:rsid w:val="001B2CD9"/>
    <w:rsid w:val="001B38FF"/>
    <w:rsid w:val="001B39C2"/>
    <w:rsid w:val="001B59D2"/>
    <w:rsid w:val="001B62A0"/>
    <w:rsid w:val="001B64C9"/>
    <w:rsid w:val="001B7973"/>
    <w:rsid w:val="001C066E"/>
    <w:rsid w:val="001C17B0"/>
    <w:rsid w:val="001C2293"/>
    <w:rsid w:val="001C2357"/>
    <w:rsid w:val="001C282F"/>
    <w:rsid w:val="001C2D8D"/>
    <w:rsid w:val="001C2F9F"/>
    <w:rsid w:val="001C3087"/>
    <w:rsid w:val="001C62E6"/>
    <w:rsid w:val="001C6A89"/>
    <w:rsid w:val="001C7F97"/>
    <w:rsid w:val="001D0086"/>
    <w:rsid w:val="001D0094"/>
    <w:rsid w:val="001D00D6"/>
    <w:rsid w:val="001D10E0"/>
    <w:rsid w:val="001D230D"/>
    <w:rsid w:val="001D2908"/>
    <w:rsid w:val="001D43DB"/>
    <w:rsid w:val="001D4965"/>
    <w:rsid w:val="001D4A5C"/>
    <w:rsid w:val="001D51A3"/>
    <w:rsid w:val="001D67AC"/>
    <w:rsid w:val="001D6F55"/>
    <w:rsid w:val="001D7012"/>
    <w:rsid w:val="001D7BD2"/>
    <w:rsid w:val="001E0C62"/>
    <w:rsid w:val="001E12D9"/>
    <w:rsid w:val="001E1AF6"/>
    <w:rsid w:val="001E2A4D"/>
    <w:rsid w:val="001E3272"/>
    <w:rsid w:val="001E53C2"/>
    <w:rsid w:val="001E57C1"/>
    <w:rsid w:val="001E6927"/>
    <w:rsid w:val="001E6CF0"/>
    <w:rsid w:val="001E6FC5"/>
    <w:rsid w:val="001E756F"/>
    <w:rsid w:val="001F0E9C"/>
    <w:rsid w:val="001F0EB8"/>
    <w:rsid w:val="001F1540"/>
    <w:rsid w:val="001F176D"/>
    <w:rsid w:val="001F2768"/>
    <w:rsid w:val="001F2DB2"/>
    <w:rsid w:val="001F2FF9"/>
    <w:rsid w:val="001F3D1A"/>
    <w:rsid w:val="001F652C"/>
    <w:rsid w:val="001F67A1"/>
    <w:rsid w:val="001F7690"/>
    <w:rsid w:val="001F78D9"/>
    <w:rsid w:val="0020044B"/>
    <w:rsid w:val="00201349"/>
    <w:rsid w:val="00202766"/>
    <w:rsid w:val="00202DB8"/>
    <w:rsid w:val="00204265"/>
    <w:rsid w:val="00204CB4"/>
    <w:rsid w:val="00205934"/>
    <w:rsid w:val="00205F0B"/>
    <w:rsid w:val="002060B4"/>
    <w:rsid w:val="0020681A"/>
    <w:rsid w:val="00206E74"/>
    <w:rsid w:val="00207736"/>
    <w:rsid w:val="00207CD6"/>
    <w:rsid w:val="00210A50"/>
    <w:rsid w:val="002122CB"/>
    <w:rsid w:val="00212460"/>
    <w:rsid w:val="002127CA"/>
    <w:rsid w:val="002127E0"/>
    <w:rsid w:val="00213D51"/>
    <w:rsid w:val="00214224"/>
    <w:rsid w:val="0021453D"/>
    <w:rsid w:val="0021599D"/>
    <w:rsid w:val="00215D0D"/>
    <w:rsid w:val="00215E41"/>
    <w:rsid w:val="00217551"/>
    <w:rsid w:val="00217758"/>
    <w:rsid w:val="00217AEF"/>
    <w:rsid w:val="00217ED8"/>
    <w:rsid w:val="002207D3"/>
    <w:rsid w:val="00221BB6"/>
    <w:rsid w:val="00221EC9"/>
    <w:rsid w:val="00222731"/>
    <w:rsid w:val="002229C6"/>
    <w:rsid w:val="002232D9"/>
    <w:rsid w:val="002238DF"/>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44C"/>
    <w:rsid w:val="002348E4"/>
    <w:rsid w:val="00236863"/>
    <w:rsid w:val="00236B3F"/>
    <w:rsid w:val="00237C1F"/>
    <w:rsid w:val="00237D0D"/>
    <w:rsid w:val="00241116"/>
    <w:rsid w:val="002417D7"/>
    <w:rsid w:val="00242711"/>
    <w:rsid w:val="00242C30"/>
    <w:rsid w:val="002432D8"/>
    <w:rsid w:val="002433A4"/>
    <w:rsid w:val="002435DC"/>
    <w:rsid w:val="0024366B"/>
    <w:rsid w:val="00243EAA"/>
    <w:rsid w:val="00246501"/>
    <w:rsid w:val="00246DC9"/>
    <w:rsid w:val="002475C7"/>
    <w:rsid w:val="00247B17"/>
    <w:rsid w:val="00250389"/>
    <w:rsid w:val="00251439"/>
    <w:rsid w:val="00251FF7"/>
    <w:rsid w:val="00252669"/>
    <w:rsid w:val="00254209"/>
    <w:rsid w:val="00254288"/>
    <w:rsid w:val="002544E5"/>
    <w:rsid w:val="0025469C"/>
    <w:rsid w:val="00254BE7"/>
    <w:rsid w:val="00255468"/>
    <w:rsid w:val="0025667F"/>
    <w:rsid w:val="00256ED9"/>
    <w:rsid w:val="002579CE"/>
    <w:rsid w:val="00260492"/>
    <w:rsid w:val="00260FEC"/>
    <w:rsid w:val="00261231"/>
    <w:rsid w:val="002613A0"/>
    <w:rsid w:val="00261D04"/>
    <w:rsid w:val="00261DD6"/>
    <w:rsid w:val="0026202D"/>
    <w:rsid w:val="00262A50"/>
    <w:rsid w:val="002631C9"/>
    <w:rsid w:val="002657E2"/>
    <w:rsid w:val="002670FB"/>
    <w:rsid w:val="00267FAA"/>
    <w:rsid w:val="0027054C"/>
    <w:rsid w:val="00271D68"/>
    <w:rsid w:val="00271E0B"/>
    <w:rsid w:val="002727CC"/>
    <w:rsid w:val="0027324C"/>
    <w:rsid w:val="00273679"/>
    <w:rsid w:val="00275CC4"/>
    <w:rsid w:val="0027611A"/>
    <w:rsid w:val="002767EE"/>
    <w:rsid w:val="00277A5F"/>
    <w:rsid w:val="00281A35"/>
    <w:rsid w:val="00281AD9"/>
    <w:rsid w:val="00281DA5"/>
    <w:rsid w:val="00282956"/>
    <w:rsid w:val="00282C67"/>
    <w:rsid w:val="00283276"/>
    <w:rsid w:val="00283568"/>
    <w:rsid w:val="00284486"/>
    <w:rsid w:val="00285118"/>
    <w:rsid w:val="00285644"/>
    <w:rsid w:val="0028581E"/>
    <w:rsid w:val="00287034"/>
    <w:rsid w:val="00287DB9"/>
    <w:rsid w:val="00291497"/>
    <w:rsid w:val="0029198A"/>
    <w:rsid w:val="00291D61"/>
    <w:rsid w:val="0029209D"/>
    <w:rsid w:val="002923D2"/>
    <w:rsid w:val="00292E1C"/>
    <w:rsid w:val="00293491"/>
    <w:rsid w:val="002934DF"/>
    <w:rsid w:val="002942A1"/>
    <w:rsid w:val="00294301"/>
    <w:rsid w:val="00295F53"/>
    <w:rsid w:val="00296AE5"/>
    <w:rsid w:val="00296D46"/>
    <w:rsid w:val="00297035"/>
    <w:rsid w:val="00297D7D"/>
    <w:rsid w:val="002A0FB8"/>
    <w:rsid w:val="002A19D4"/>
    <w:rsid w:val="002A1B97"/>
    <w:rsid w:val="002A1FC1"/>
    <w:rsid w:val="002A3A25"/>
    <w:rsid w:val="002A42EA"/>
    <w:rsid w:val="002A4AE4"/>
    <w:rsid w:val="002A5191"/>
    <w:rsid w:val="002A520F"/>
    <w:rsid w:val="002A57D2"/>
    <w:rsid w:val="002A6193"/>
    <w:rsid w:val="002A623C"/>
    <w:rsid w:val="002A66CD"/>
    <w:rsid w:val="002A79BF"/>
    <w:rsid w:val="002A7BD4"/>
    <w:rsid w:val="002A7F32"/>
    <w:rsid w:val="002B0CFC"/>
    <w:rsid w:val="002B0F44"/>
    <w:rsid w:val="002B1648"/>
    <w:rsid w:val="002B2042"/>
    <w:rsid w:val="002B20A1"/>
    <w:rsid w:val="002B226E"/>
    <w:rsid w:val="002B3E72"/>
    <w:rsid w:val="002B41E5"/>
    <w:rsid w:val="002B46D4"/>
    <w:rsid w:val="002B4993"/>
    <w:rsid w:val="002B531B"/>
    <w:rsid w:val="002B54CF"/>
    <w:rsid w:val="002B592B"/>
    <w:rsid w:val="002B5977"/>
    <w:rsid w:val="002B61C0"/>
    <w:rsid w:val="002B6533"/>
    <w:rsid w:val="002B68BD"/>
    <w:rsid w:val="002C02B9"/>
    <w:rsid w:val="002C0440"/>
    <w:rsid w:val="002C06E4"/>
    <w:rsid w:val="002C0DC2"/>
    <w:rsid w:val="002C255D"/>
    <w:rsid w:val="002C2EA7"/>
    <w:rsid w:val="002C33B4"/>
    <w:rsid w:val="002C4046"/>
    <w:rsid w:val="002C458A"/>
    <w:rsid w:val="002C51B6"/>
    <w:rsid w:val="002C711A"/>
    <w:rsid w:val="002C7F7E"/>
    <w:rsid w:val="002D15E8"/>
    <w:rsid w:val="002D1819"/>
    <w:rsid w:val="002D1BE4"/>
    <w:rsid w:val="002D1D6C"/>
    <w:rsid w:val="002D4AE8"/>
    <w:rsid w:val="002D7463"/>
    <w:rsid w:val="002E1C06"/>
    <w:rsid w:val="002E1E21"/>
    <w:rsid w:val="002E2418"/>
    <w:rsid w:val="002E4F9B"/>
    <w:rsid w:val="002E5015"/>
    <w:rsid w:val="002E55B9"/>
    <w:rsid w:val="002E5C3A"/>
    <w:rsid w:val="002E5D8E"/>
    <w:rsid w:val="002E647A"/>
    <w:rsid w:val="002E6AD8"/>
    <w:rsid w:val="002E6BF7"/>
    <w:rsid w:val="002E73B3"/>
    <w:rsid w:val="002E78B1"/>
    <w:rsid w:val="002E7ACF"/>
    <w:rsid w:val="002F02B9"/>
    <w:rsid w:val="002F0C1A"/>
    <w:rsid w:val="002F0CE9"/>
    <w:rsid w:val="002F0FC5"/>
    <w:rsid w:val="002F256F"/>
    <w:rsid w:val="002F3BD0"/>
    <w:rsid w:val="002F3DBF"/>
    <w:rsid w:val="002F54DE"/>
    <w:rsid w:val="002F58D8"/>
    <w:rsid w:val="002F5FCB"/>
    <w:rsid w:val="002F69C1"/>
    <w:rsid w:val="002F6F44"/>
    <w:rsid w:val="002F77DA"/>
    <w:rsid w:val="002F7B29"/>
    <w:rsid w:val="0030032A"/>
    <w:rsid w:val="003005D5"/>
    <w:rsid w:val="003007B1"/>
    <w:rsid w:val="003008B8"/>
    <w:rsid w:val="00300A0B"/>
    <w:rsid w:val="003014A1"/>
    <w:rsid w:val="00301F46"/>
    <w:rsid w:val="003026E8"/>
    <w:rsid w:val="003037E1"/>
    <w:rsid w:val="00303CAD"/>
    <w:rsid w:val="00303CD6"/>
    <w:rsid w:val="00303E71"/>
    <w:rsid w:val="00304125"/>
    <w:rsid w:val="00304E7C"/>
    <w:rsid w:val="00306418"/>
    <w:rsid w:val="0030676D"/>
    <w:rsid w:val="003074B3"/>
    <w:rsid w:val="003100F3"/>
    <w:rsid w:val="003107D9"/>
    <w:rsid w:val="00310B76"/>
    <w:rsid w:val="00310C11"/>
    <w:rsid w:val="00310FA6"/>
    <w:rsid w:val="00311D8B"/>
    <w:rsid w:val="00312456"/>
    <w:rsid w:val="00315604"/>
    <w:rsid w:val="00315651"/>
    <w:rsid w:val="00316600"/>
    <w:rsid w:val="0031664C"/>
    <w:rsid w:val="00316EEE"/>
    <w:rsid w:val="003172EC"/>
    <w:rsid w:val="00320F16"/>
    <w:rsid w:val="003211F2"/>
    <w:rsid w:val="00321293"/>
    <w:rsid w:val="0032170B"/>
    <w:rsid w:val="00321C43"/>
    <w:rsid w:val="003221F7"/>
    <w:rsid w:val="003225B5"/>
    <w:rsid w:val="00322AF7"/>
    <w:rsid w:val="00323325"/>
    <w:rsid w:val="00323F56"/>
    <w:rsid w:val="00324372"/>
    <w:rsid w:val="003243B0"/>
    <w:rsid w:val="00324B8B"/>
    <w:rsid w:val="003256A6"/>
    <w:rsid w:val="00325EC0"/>
    <w:rsid w:val="0032692F"/>
    <w:rsid w:val="00326A39"/>
    <w:rsid w:val="00330729"/>
    <w:rsid w:val="00330DA7"/>
    <w:rsid w:val="00332F55"/>
    <w:rsid w:val="00333116"/>
    <w:rsid w:val="003340EC"/>
    <w:rsid w:val="003345D8"/>
    <w:rsid w:val="00334811"/>
    <w:rsid w:val="00334ABA"/>
    <w:rsid w:val="00334E1A"/>
    <w:rsid w:val="00334F60"/>
    <w:rsid w:val="003350FF"/>
    <w:rsid w:val="0033581B"/>
    <w:rsid w:val="00335E24"/>
    <w:rsid w:val="0033623A"/>
    <w:rsid w:val="003374B1"/>
    <w:rsid w:val="0034057C"/>
    <w:rsid w:val="003407FA"/>
    <w:rsid w:val="00340D51"/>
    <w:rsid w:val="00341DA8"/>
    <w:rsid w:val="00342490"/>
    <w:rsid w:val="00342BF2"/>
    <w:rsid w:val="00343417"/>
    <w:rsid w:val="00343ACB"/>
    <w:rsid w:val="00345880"/>
    <w:rsid w:val="003460D9"/>
    <w:rsid w:val="00346926"/>
    <w:rsid w:val="003472DE"/>
    <w:rsid w:val="003479BD"/>
    <w:rsid w:val="00350142"/>
    <w:rsid w:val="00350D3D"/>
    <w:rsid w:val="00350DB4"/>
    <w:rsid w:val="003514F4"/>
    <w:rsid w:val="00352BAE"/>
    <w:rsid w:val="003535F4"/>
    <w:rsid w:val="00353724"/>
    <w:rsid w:val="00353B6D"/>
    <w:rsid w:val="00354920"/>
    <w:rsid w:val="00355DC6"/>
    <w:rsid w:val="00357700"/>
    <w:rsid w:val="003604D7"/>
    <w:rsid w:val="00360D94"/>
    <w:rsid w:val="00361176"/>
    <w:rsid w:val="0036164E"/>
    <w:rsid w:val="0036194F"/>
    <w:rsid w:val="003627C6"/>
    <w:rsid w:val="0036351E"/>
    <w:rsid w:val="00363615"/>
    <w:rsid w:val="00364521"/>
    <w:rsid w:val="003648F8"/>
    <w:rsid w:val="00365026"/>
    <w:rsid w:val="0036506C"/>
    <w:rsid w:val="00366353"/>
    <w:rsid w:val="00367F82"/>
    <w:rsid w:val="0037010A"/>
    <w:rsid w:val="003705C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D33"/>
    <w:rsid w:val="0038438A"/>
    <w:rsid w:val="003864D2"/>
    <w:rsid w:val="003869B2"/>
    <w:rsid w:val="00390249"/>
    <w:rsid w:val="00390BF8"/>
    <w:rsid w:val="00390C8F"/>
    <w:rsid w:val="00390D40"/>
    <w:rsid w:val="0039109D"/>
    <w:rsid w:val="00392877"/>
    <w:rsid w:val="00392E12"/>
    <w:rsid w:val="0039353B"/>
    <w:rsid w:val="00393E30"/>
    <w:rsid w:val="003942BA"/>
    <w:rsid w:val="00394B72"/>
    <w:rsid w:val="00394C37"/>
    <w:rsid w:val="00394D7E"/>
    <w:rsid w:val="00395297"/>
    <w:rsid w:val="003956E9"/>
    <w:rsid w:val="00395809"/>
    <w:rsid w:val="00395EB4"/>
    <w:rsid w:val="003963CA"/>
    <w:rsid w:val="003965EC"/>
    <w:rsid w:val="00396BA0"/>
    <w:rsid w:val="00396CF5"/>
    <w:rsid w:val="00397543"/>
    <w:rsid w:val="00397BC9"/>
    <w:rsid w:val="003A009D"/>
    <w:rsid w:val="003A0927"/>
    <w:rsid w:val="003A0E17"/>
    <w:rsid w:val="003A0EBA"/>
    <w:rsid w:val="003A24F5"/>
    <w:rsid w:val="003A349F"/>
    <w:rsid w:val="003A357E"/>
    <w:rsid w:val="003A461D"/>
    <w:rsid w:val="003A47A3"/>
    <w:rsid w:val="003A501C"/>
    <w:rsid w:val="003A6126"/>
    <w:rsid w:val="003A6663"/>
    <w:rsid w:val="003A6E62"/>
    <w:rsid w:val="003A6E68"/>
    <w:rsid w:val="003A78B5"/>
    <w:rsid w:val="003A7B37"/>
    <w:rsid w:val="003A7BE8"/>
    <w:rsid w:val="003A7C85"/>
    <w:rsid w:val="003A7FBE"/>
    <w:rsid w:val="003B0074"/>
    <w:rsid w:val="003B0450"/>
    <w:rsid w:val="003B0B01"/>
    <w:rsid w:val="003B0D09"/>
    <w:rsid w:val="003B0EDD"/>
    <w:rsid w:val="003B14CB"/>
    <w:rsid w:val="003B165A"/>
    <w:rsid w:val="003B1828"/>
    <w:rsid w:val="003B1A7B"/>
    <w:rsid w:val="003B2140"/>
    <w:rsid w:val="003B4D90"/>
    <w:rsid w:val="003B5897"/>
    <w:rsid w:val="003B5AD4"/>
    <w:rsid w:val="003B5D41"/>
    <w:rsid w:val="003B6BEF"/>
    <w:rsid w:val="003B7134"/>
    <w:rsid w:val="003B794E"/>
    <w:rsid w:val="003C0AFA"/>
    <w:rsid w:val="003C1B21"/>
    <w:rsid w:val="003C2625"/>
    <w:rsid w:val="003C28B8"/>
    <w:rsid w:val="003C36D7"/>
    <w:rsid w:val="003C37CC"/>
    <w:rsid w:val="003C497F"/>
    <w:rsid w:val="003C52A2"/>
    <w:rsid w:val="003C5327"/>
    <w:rsid w:val="003C5753"/>
    <w:rsid w:val="003C5C01"/>
    <w:rsid w:val="003C6934"/>
    <w:rsid w:val="003C7694"/>
    <w:rsid w:val="003C792F"/>
    <w:rsid w:val="003C798E"/>
    <w:rsid w:val="003C7FD0"/>
    <w:rsid w:val="003D0268"/>
    <w:rsid w:val="003D118A"/>
    <w:rsid w:val="003D1A43"/>
    <w:rsid w:val="003D1A64"/>
    <w:rsid w:val="003D1BFF"/>
    <w:rsid w:val="003D5B1B"/>
    <w:rsid w:val="003D5FF4"/>
    <w:rsid w:val="003D624F"/>
    <w:rsid w:val="003D75E8"/>
    <w:rsid w:val="003D778F"/>
    <w:rsid w:val="003E1166"/>
    <w:rsid w:val="003E2723"/>
    <w:rsid w:val="003E31E5"/>
    <w:rsid w:val="003E32ED"/>
    <w:rsid w:val="003E3A39"/>
    <w:rsid w:val="003E47E0"/>
    <w:rsid w:val="003E4CA3"/>
    <w:rsid w:val="003E52A4"/>
    <w:rsid w:val="003E5529"/>
    <w:rsid w:val="003E58C9"/>
    <w:rsid w:val="003E5AD4"/>
    <w:rsid w:val="003E61DD"/>
    <w:rsid w:val="003E655E"/>
    <w:rsid w:val="003E68B5"/>
    <w:rsid w:val="003E7C65"/>
    <w:rsid w:val="003F0DFC"/>
    <w:rsid w:val="003F164F"/>
    <w:rsid w:val="003F1A16"/>
    <w:rsid w:val="003F1E5A"/>
    <w:rsid w:val="003F2E95"/>
    <w:rsid w:val="003F36A0"/>
    <w:rsid w:val="003F41A2"/>
    <w:rsid w:val="003F41CE"/>
    <w:rsid w:val="003F5558"/>
    <w:rsid w:val="003F5B65"/>
    <w:rsid w:val="003F650B"/>
    <w:rsid w:val="003F7D12"/>
    <w:rsid w:val="003F7E89"/>
    <w:rsid w:val="004004E9"/>
    <w:rsid w:val="004005A1"/>
    <w:rsid w:val="004011BD"/>
    <w:rsid w:val="0040185F"/>
    <w:rsid w:val="00401E7C"/>
    <w:rsid w:val="004030F5"/>
    <w:rsid w:val="004052C5"/>
    <w:rsid w:val="004059FB"/>
    <w:rsid w:val="00405D03"/>
    <w:rsid w:val="00406B9B"/>
    <w:rsid w:val="00407715"/>
    <w:rsid w:val="00407A93"/>
    <w:rsid w:val="004100AA"/>
    <w:rsid w:val="00410CD2"/>
    <w:rsid w:val="00411297"/>
    <w:rsid w:val="00411CE7"/>
    <w:rsid w:val="00412203"/>
    <w:rsid w:val="004134C9"/>
    <w:rsid w:val="00413894"/>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50A"/>
    <w:rsid w:val="0044673F"/>
    <w:rsid w:val="00447F7D"/>
    <w:rsid w:val="00451065"/>
    <w:rsid w:val="0045504F"/>
    <w:rsid w:val="004554D7"/>
    <w:rsid w:val="00456223"/>
    <w:rsid w:val="00460032"/>
    <w:rsid w:val="0046048A"/>
    <w:rsid w:val="00460BA0"/>
    <w:rsid w:val="00461357"/>
    <w:rsid w:val="004620FE"/>
    <w:rsid w:val="004629DC"/>
    <w:rsid w:val="0046383D"/>
    <w:rsid w:val="00463AE9"/>
    <w:rsid w:val="00463D81"/>
    <w:rsid w:val="004641EB"/>
    <w:rsid w:val="00465632"/>
    <w:rsid w:val="00465C75"/>
    <w:rsid w:val="00466346"/>
    <w:rsid w:val="00466604"/>
    <w:rsid w:val="004702B0"/>
    <w:rsid w:val="00472003"/>
    <w:rsid w:val="0047317B"/>
    <w:rsid w:val="00473210"/>
    <w:rsid w:val="0047421F"/>
    <w:rsid w:val="004751D6"/>
    <w:rsid w:val="00475E6B"/>
    <w:rsid w:val="00476BA1"/>
    <w:rsid w:val="00476E2C"/>
    <w:rsid w:val="004777D3"/>
    <w:rsid w:val="00477DBA"/>
    <w:rsid w:val="00477E20"/>
    <w:rsid w:val="00480707"/>
    <w:rsid w:val="004807FA"/>
    <w:rsid w:val="00480938"/>
    <w:rsid w:val="00480BB8"/>
    <w:rsid w:val="00480C3C"/>
    <w:rsid w:val="00481D51"/>
    <w:rsid w:val="00483482"/>
    <w:rsid w:val="00483936"/>
    <w:rsid w:val="00483AAE"/>
    <w:rsid w:val="0048519E"/>
    <w:rsid w:val="004851D5"/>
    <w:rsid w:val="00485C4A"/>
    <w:rsid w:val="00485E3E"/>
    <w:rsid w:val="00485EC7"/>
    <w:rsid w:val="004860BD"/>
    <w:rsid w:val="00487430"/>
    <w:rsid w:val="00490282"/>
    <w:rsid w:val="00490CC6"/>
    <w:rsid w:val="00492B02"/>
    <w:rsid w:val="00492B6A"/>
    <w:rsid w:val="00492BF2"/>
    <w:rsid w:val="00494593"/>
    <w:rsid w:val="00495773"/>
    <w:rsid w:val="00495DAC"/>
    <w:rsid w:val="00496768"/>
    <w:rsid w:val="00496BA7"/>
    <w:rsid w:val="00497C24"/>
    <w:rsid w:val="004A071D"/>
    <w:rsid w:val="004A0A7B"/>
    <w:rsid w:val="004A0A93"/>
    <w:rsid w:val="004A0BB0"/>
    <w:rsid w:val="004A0D7E"/>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078"/>
    <w:rsid w:val="004B63BD"/>
    <w:rsid w:val="004B6AD4"/>
    <w:rsid w:val="004B6D60"/>
    <w:rsid w:val="004B7542"/>
    <w:rsid w:val="004B7668"/>
    <w:rsid w:val="004B769A"/>
    <w:rsid w:val="004B7AFA"/>
    <w:rsid w:val="004B7B78"/>
    <w:rsid w:val="004B7D50"/>
    <w:rsid w:val="004B7DB2"/>
    <w:rsid w:val="004C14AC"/>
    <w:rsid w:val="004C201C"/>
    <w:rsid w:val="004C3224"/>
    <w:rsid w:val="004C36E5"/>
    <w:rsid w:val="004C4ACC"/>
    <w:rsid w:val="004C531C"/>
    <w:rsid w:val="004C6556"/>
    <w:rsid w:val="004C6B28"/>
    <w:rsid w:val="004C6F68"/>
    <w:rsid w:val="004C74C3"/>
    <w:rsid w:val="004C760C"/>
    <w:rsid w:val="004C7AA9"/>
    <w:rsid w:val="004C7E83"/>
    <w:rsid w:val="004D0A3B"/>
    <w:rsid w:val="004D1C06"/>
    <w:rsid w:val="004D29F0"/>
    <w:rsid w:val="004D2B43"/>
    <w:rsid w:val="004D2D1A"/>
    <w:rsid w:val="004D2F08"/>
    <w:rsid w:val="004D452E"/>
    <w:rsid w:val="004D45DF"/>
    <w:rsid w:val="004D583C"/>
    <w:rsid w:val="004D5DB3"/>
    <w:rsid w:val="004D62F9"/>
    <w:rsid w:val="004D6918"/>
    <w:rsid w:val="004D6BFF"/>
    <w:rsid w:val="004D7AB5"/>
    <w:rsid w:val="004D7B0B"/>
    <w:rsid w:val="004E1DCE"/>
    <w:rsid w:val="004E2126"/>
    <w:rsid w:val="004E24D9"/>
    <w:rsid w:val="004E345F"/>
    <w:rsid w:val="004E3B47"/>
    <w:rsid w:val="004E3BBA"/>
    <w:rsid w:val="004E3E25"/>
    <w:rsid w:val="004E401B"/>
    <w:rsid w:val="004E41C7"/>
    <w:rsid w:val="004E4274"/>
    <w:rsid w:val="004E4726"/>
    <w:rsid w:val="004E59B8"/>
    <w:rsid w:val="004E5EAD"/>
    <w:rsid w:val="004E6A3B"/>
    <w:rsid w:val="004E7DB7"/>
    <w:rsid w:val="004F1940"/>
    <w:rsid w:val="004F1A6A"/>
    <w:rsid w:val="004F1E2D"/>
    <w:rsid w:val="004F2D88"/>
    <w:rsid w:val="004F3D21"/>
    <w:rsid w:val="004F44D0"/>
    <w:rsid w:val="004F47CE"/>
    <w:rsid w:val="004F583D"/>
    <w:rsid w:val="004F60EF"/>
    <w:rsid w:val="004F66B6"/>
    <w:rsid w:val="004F6BB7"/>
    <w:rsid w:val="004F7B6E"/>
    <w:rsid w:val="005000AA"/>
    <w:rsid w:val="005034EE"/>
    <w:rsid w:val="00506429"/>
    <w:rsid w:val="00506E71"/>
    <w:rsid w:val="005070C3"/>
    <w:rsid w:val="00507A11"/>
    <w:rsid w:val="00507C00"/>
    <w:rsid w:val="00510AB7"/>
    <w:rsid w:val="0051276F"/>
    <w:rsid w:val="00512D06"/>
    <w:rsid w:val="005130AC"/>
    <w:rsid w:val="005130CC"/>
    <w:rsid w:val="00514382"/>
    <w:rsid w:val="005148FA"/>
    <w:rsid w:val="00514DC1"/>
    <w:rsid w:val="00515A54"/>
    <w:rsid w:val="0051676E"/>
    <w:rsid w:val="005167AB"/>
    <w:rsid w:val="005178F8"/>
    <w:rsid w:val="00520212"/>
    <w:rsid w:val="00522080"/>
    <w:rsid w:val="005220BE"/>
    <w:rsid w:val="00522CC8"/>
    <w:rsid w:val="005244D0"/>
    <w:rsid w:val="0052453F"/>
    <w:rsid w:val="005248FB"/>
    <w:rsid w:val="00526575"/>
    <w:rsid w:val="00527195"/>
    <w:rsid w:val="00531DFA"/>
    <w:rsid w:val="00532546"/>
    <w:rsid w:val="00532842"/>
    <w:rsid w:val="005334E8"/>
    <w:rsid w:val="00533B79"/>
    <w:rsid w:val="00533FD4"/>
    <w:rsid w:val="00534258"/>
    <w:rsid w:val="00534815"/>
    <w:rsid w:val="00535F37"/>
    <w:rsid w:val="00536006"/>
    <w:rsid w:val="005370F3"/>
    <w:rsid w:val="005411EA"/>
    <w:rsid w:val="0054157E"/>
    <w:rsid w:val="00541AD6"/>
    <w:rsid w:val="005421AC"/>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0410"/>
    <w:rsid w:val="00560E83"/>
    <w:rsid w:val="00563BEB"/>
    <w:rsid w:val="00563D0B"/>
    <w:rsid w:val="00566849"/>
    <w:rsid w:val="00566F49"/>
    <w:rsid w:val="00570981"/>
    <w:rsid w:val="00571CE1"/>
    <w:rsid w:val="00571D56"/>
    <w:rsid w:val="00571EF1"/>
    <w:rsid w:val="0057318B"/>
    <w:rsid w:val="00573C5F"/>
    <w:rsid w:val="00573D0B"/>
    <w:rsid w:val="005740F6"/>
    <w:rsid w:val="005743D2"/>
    <w:rsid w:val="00575905"/>
    <w:rsid w:val="00576CA3"/>
    <w:rsid w:val="00577102"/>
    <w:rsid w:val="005774D1"/>
    <w:rsid w:val="00577C65"/>
    <w:rsid w:val="005802BD"/>
    <w:rsid w:val="00580BBC"/>
    <w:rsid w:val="005810EF"/>
    <w:rsid w:val="00581A10"/>
    <w:rsid w:val="00581ABD"/>
    <w:rsid w:val="005825DD"/>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5939"/>
    <w:rsid w:val="00597B3C"/>
    <w:rsid w:val="005A0362"/>
    <w:rsid w:val="005A11E2"/>
    <w:rsid w:val="005A184C"/>
    <w:rsid w:val="005A237B"/>
    <w:rsid w:val="005A43EC"/>
    <w:rsid w:val="005A474A"/>
    <w:rsid w:val="005A52AC"/>
    <w:rsid w:val="005A5EB9"/>
    <w:rsid w:val="005A5F83"/>
    <w:rsid w:val="005A62BE"/>
    <w:rsid w:val="005A7188"/>
    <w:rsid w:val="005B0028"/>
    <w:rsid w:val="005B051B"/>
    <w:rsid w:val="005B08E6"/>
    <w:rsid w:val="005B0D7C"/>
    <w:rsid w:val="005B0D93"/>
    <w:rsid w:val="005B0E86"/>
    <w:rsid w:val="005B185D"/>
    <w:rsid w:val="005B1914"/>
    <w:rsid w:val="005B1ADD"/>
    <w:rsid w:val="005B2307"/>
    <w:rsid w:val="005B290B"/>
    <w:rsid w:val="005B3306"/>
    <w:rsid w:val="005B34BE"/>
    <w:rsid w:val="005B5CB1"/>
    <w:rsid w:val="005B5CC4"/>
    <w:rsid w:val="005B6157"/>
    <w:rsid w:val="005B6585"/>
    <w:rsid w:val="005B6854"/>
    <w:rsid w:val="005B7C23"/>
    <w:rsid w:val="005B7D18"/>
    <w:rsid w:val="005B7EA6"/>
    <w:rsid w:val="005C1943"/>
    <w:rsid w:val="005C2452"/>
    <w:rsid w:val="005C2EF8"/>
    <w:rsid w:val="005C2FFD"/>
    <w:rsid w:val="005C37A0"/>
    <w:rsid w:val="005C3851"/>
    <w:rsid w:val="005C389F"/>
    <w:rsid w:val="005C4034"/>
    <w:rsid w:val="005C483A"/>
    <w:rsid w:val="005C4E3D"/>
    <w:rsid w:val="005C5A57"/>
    <w:rsid w:val="005C5FED"/>
    <w:rsid w:val="005C651C"/>
    <w:rsid w:val="005C656A"/>
    <w:rsid w:val="005C7FA3"/>
    <w:rsid w:val="005D015C"/>
    <w:rsid w:val="005D09C1"/>
    <w:rsid w:val="005D120B"/>
    <w:rsid w:val="005D1427"/>
    <w:rsid w:val="005D2178"/>
    <w:rsid w:val="005D22D3"/>
    <w:rsid w:val="005D2411"/>
    <w:rsid w:val="005D457F"/>
    <w:rsid w:val="005D4852"/>
    <w:rsid w:val="005D49C8"/>
    <w:rsid w:val="005D5607"/>
    <w:rsid w:val="005D5C93"/>
    <w:rsid w:val="005D5DA0"/>
    <w:rsid w:val="005D602C"/>
    <w:rsid w:val="005D63F4"/>
    <w:rsid w:val="005D687E"/>
    <w:rsid w:val="005D6A2B"/>
    <w:rsid w:val="005D6AD9"/>
    <w:rsid w:val="005D6C78"/>
    <w:rsid w:val="005D72F9"/>
    <w:rsid w:val="005D7A98"/>
    <w:rsid w:val="005E012F"/>
    <w:rsid w:val="005E1560"/>
    <w:rsid w:val="005E1EE5"/>
    <w:rsid w:val="005E3248"/>
    <w:rsid w:val="005E37E9"/>
    <w:rsid w:val="005E4402"/>
    <w:rsid w:val="005E4B8C"/>
    <w:rsid w:val="005E50A8"/>
    <w:rsid w:val="005E512C"/>
    <w:rsid w:val="005E750A"/>
    <w:rsid w:val="005F001D"/>
    <w:rsid w:val="005F03DB"/>
    <w:rsid w:val="005F2C8A"/>
    <w:rsid w:val="005F3B37"/>
    <w:rsid w:val="005F48F1"/>
    <w:rsid w:val="005F5564"/>
    <w:rsid w:val="005F605D"/>
    <w:rsid w:val="005F6158"/>
    <w:rsid w:val="005F71AB"/>
    <w:rsid w:val="005F761F"/>
    <w:rsid w:val="005F79E1"/>
    <w:rsid w:val="0060008D"/>
    <w:rsid w:val="0060077A"/>
    <w:rsid w:val="00601011"/>
    <w:rsid w:val="00601054"/>
    <w:rsid w:val="00601DD1"/>
    <w:rsid w:val="00601DEF"/>
    <w:rsid w:val="00601E59"/>
    <w:rsid w:val="00602CC0"/>
    <w:rsid w:val="006034C1"/>
    <w:rsid w:val="00603A46"/>
    <w:rsid w:val="00604510"/>
    <w:rsid w:val="00604E52"/>
    <w:rsid w:val="00606194"/>
    <w:rsid w:val="00607A55"/>
    <w:rsid w:val="00610D4E"/>
    <w:rsid w:val="0061115C"/>
    <w:rsid w:val="00611550"/>
    <w:rsid w:val="00611A49"/>
    <w:rsid w:val="00613017"/>
    <w:rsid w:val="00613A54"/>
    <w:rsid w:val="00614819"/>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3E64"/>
    <w:rsid w:val="0062404F"/>
    <w:rsid w:val="00624AAD"/>
    <w:rsid w:val="00624E59"/>
    <w:rsid w:val="00625BD5"/>
    <w:rsid w:val="00625C0E"/>
    <w:rsid w:val="00625DFB"/>
    <w:rsid w:val="006277B7"/>
    <w:rsid w:val="00627A01"/>
    <w:rsid w:val="00630438"/>
    <w:rsid w:val="006318F7"/>
    <w:rsid w:val="00631A09"/>
    <w:rsid w:val="00632139"/>
    <w:rsid w:val="006325E4"/>
    <w:rsid w:val="00633E0D"/>
    <w:rsid w:val="006342A2"/>
    <w:rsid w:val="00634D1A"/>
    <w:rsid w:val="00637120"/>
    <w:rsid w:val="00637179"/>
    <w:rsid w:val="00637D3A"/>
    <w:rsid w:val="006407AA"/>
    <w:rsid w:val="00640BD8"/>
    <w:rsid w:val="00640EF8"/>
    <w:rsid w:val="00641804"/>
    <w:rsid w:val="006418ED"/>
    <w:rsid w:val="00641BA8"/>
    <w:rsid w:val="00641C5F"/>
    <w:rsid w:val="00642A9E"/>
    <w:rsid w:val="00642B13"/>
    <w:rsid w:val="006431FF"/>
    <w:rsid w:val="0064345F"/>
    <w:rsid w:val="00643C2B"/>
    <w:rsid w:val="00645F7D"/>
    <w:rsid w:val="00646100"/>
    <w:rsid w:val="006476CA"/>
    <w:rsid w:val="006520BC"/>
    <w:rsid w:val="006544EC"/>
    <w:rsid w:val="00654855"/>
    <w:rsid w:val="00654967"/>
    <w:rsid w:val="00654D3C"/>
    <w:rsid w:val="006552AE"/>
    <w:rsid w:val="00655773"/>
    <w:rsid w:val="0065630C"/>
    <w:rsid w:val="00656364"/>
    <w:rsid w:val="006563CA"/>
    <w:rsid w:val="0065686E"/>
    <w:rsid w:val="00656A7B"/>
    <w:rsid w:val="006578FC"/>
    <w:rsid w:val="00657AAB"/>
    <w:rsid w:val="006608AB"/>
    <w:rsid w:val="00660E52"/>
    <w:rsid w:val="0066143F"/>
    <w:rsid w:val="006620DA"/>
    <w:rsid w:val="00662BCC"/>
    <w:rsid w:val="00662C42"/>
    <w:rsid w:val="0066370E"/>
    <w:rsid w:val="0066440C"/>
    <w:rsid w:val="00664587"/>
    <w:rsid w:val="006659D8"/>
    <w:rsid w:val="00666BD7"/>
    <w:rsid w:val="00666F25"/>
    <w:rsid w:val="00667C1C"/>
    <w:rsid w:val="0067001E"/>
    <w:rsid w:val="0067001F"/>
    <w:rsid w:val="00670A43"/>
    <w:rsid w:val="00670CBE"/>
    <w:rsid w:val="00671495"/>
    <w:rsid w:val="006725FC"/>
    <w:rsid w:val="0067273A"/>
    <w:rsid w:val="00673510"/>
    <w:rsid w:val="00673A41"/>
    <w:rsid w:val="00673B95"/>
    <w:rsid w:val="00673DD4"/>
    <w:rsid w:val="006740FC"/>
    <w:rsid w:val="00674AEB"/>
    <w:rsid w:val="0067655A"/>
    <w:rsid w:val="00676B10"/>
    <w:rsid w:val="0067785F"/>
    <w:rsid w:val="006811F2"/>
    <w:rsid w:val="00681785"/>
    <w:rsid w:val="006828D8"/>
    <w:rsid w:val="00682AD1"/>
    <w:rsid w:val="0068455C"/>
    <w:rsid w:val="00684887"/>
    <w:rsid w:val="0068490F"/>
    <w:rsid w:val="006850CE"/>
    <w:rsid w:val="006867FA"/>
    <w:rsid w:val="00687C4D"/>
    <w:rsid w:val="00691804"/>
    <w:rsid w:val="00691B69"/>
    <w:rsid w:val="00692778"/>
    <w:rsid w:val="00692779"/>
    <w:rsid w:val="00692F47"/>
    <w:rsid w:val="00693AAD"/>
    <w:rsid w:val="00693BD3"/>
    <w:rsid w:val="00693C8E"/>
    <w:rsid w:val="00695D91"/>
    <w:rsid w:val="006968CE"/>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20D4"/>
    <w:rsid w:val="006B2A0C"/>
    <w:rsid w:val="006B3FD4"/>
    <w:rsid w:val="006B490F"/>
    <w:rsid w:val="006B49BC"/>
    <w:rsid w:val="006B4CDA"/>
    <w:rsid w:val="006B5493"/>
    <w:rsid w:val="006B580F"/>
    <w:rsid w:val="006B72E4"/>
    <w:rsid w:val="006B7584"/>
    <w:rsid w:val="006B77E2"/>
    <w:rsid w:val="006C10C0"/>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174B"/>
    <w:rsid w:val="006D1DEB"/>
    <w:rsid w:val="006D1F0C"/>
    <w:rsid w:val="006D233A"/>
    <w:rsid w:val="006D3356"/>
    <w:rsid w:val="006D3563"/>
    <w:rsid w:val="006D522C"/>
    <w:rsid w:val="006D56AA"/>
    <w:rsid w:val="006D579A"/>
    <w:rsid w:val="006D6D9B"/>
    <w:rsid w:val="006D7795"/>
    <w:rsid w:val="006D7ACB"/>
    <w:rsid w:val="006E00EF"/>
    <w:rsid w:val="006E06BB"/>
    <w:rsid w:val="006E1355"/>
    <w:rsid w:val="006E190A"/>
    <w:rsid w:val="006E1A7A"/>
    <w:rsid w:val="006E39D8"/>
    <w:rsid w:val="006E4723"/>
    <w:rsid w:val="006E477D"/>
    <w:rsid w:val="006E5844"/>
    <w:rsid w:val="006E695D"/>
    <w:rsid w:val="006E716F"/>
    <w:rsid w:val="006E7D89"/>
    <w:rsid w:val="006E7DA9"/>
    <w:rsid w:val="006E7DEE"/>
    <w:rsid w:val="006F01B4"/>
    <w:rsid w:val="006F01E7"/>
    <w:rsid w:val="006F07D9"/>
    <w:rsid w:val="006F13AA"/>
    <w:rsid w:val="006F1C3A"/>
    <w:rsid w:val="006F1F3A"/>
    <w:rsid w:val="006F20CD"/>
    <w:rsid w:val="006F260B"/>
    <w:rsid w:val="006F3C5E"/>
    <w:rsid w:val="006F4101"/>
    <w:rsid w:val="006F61D7"/>
    <w:rsid w:val="006F70DE"/>
    <w:rsid w:val="006F785E"/>
    <w:rsid w:val="006F7EB8"/>
    <w:rsid w:val="007003A9"/>
    <w:rsid w:val="0070094A"/>
    <w:rsid w:val="00700AA4"/>
    <w:rsid w:val="00702DD7"/>
    <w:rsid w:val="007047D3"/>
    <w:rsid w:val="00705663"/>
    <w:rsid w:val="00705C40"/>
    <w:rsid w:val="007102EC"/>
    <w:rsid w:val="00710757"/>
    <w:rsid w:val="0071087E"/>
    <w:rsid w:val="00710E1B"/>
    <w:rsid w:val="00711898"/>
    <w:rsid w:val="00714066"/>
    <w:rsid w:val="0071444D"/>
    <w:rsid w:val="007147C2"/>
    <w:rsid w:val="00715B8D"/>
    <w:rsid w:val="00716894"/>
    <w:rsid w:val="007169A8"/>
    <w:rsid w:val="00717A74"/>
    <w:rsid w:val="00720311"/>
    <w:rsid w:val="0072114C"/>
    <w:rsid w:val="00721648"/>
    <w:rsid w:val="007218DF"/>
    <w:rsid w:val="007229A1"/>
    <w:rsid w:val="00722F18"/>
    <w:rsid w:val="0072347B"/>
    <w:rsid w:val="007235AA"/>
    <w:rsid w:val="00723CD1"/>
    <w:rsid w:val="00725AEB"/>
    <w:rsid w:val="00725B49"/>
    <w:rsid w:val="00725E35"/>
    <w:rsid w:val="0072644D"/>
    <w:rsid w:val="00730151"/>
    <w:rsid w:val="00730D35"/>
    <w:rsid w:val="00732289"/>
    <w:rsid w:val="00732408"/>
    <w:rsid w:val="00732BBB"/>
    <w:rsid w:val="0073374F"/>
    <w:rsid w:val="00734267"/>
    <w:rsid w:val="007343FD"/>
    <w:rsid w:val="0073449B"/>
    <w:rsid w:val="0073473F"/>
    <w:rsid w:val="007347F3"/>
    <w:rsid w:val="00734C8F"/>
    <w:rsid w:val="00734D59"/>
    <w:rsid w:val="00735915"/>
    <w:rsid w:val="00735C21"/>
    <w:rsid w:val="0073614A"/>
    <w:rsid w:val="00736158"/>
    <w:rsid w:val="007365D5"/>
    <w:rsid w:val="00736E5B"/>
    <w:rsid w:val="00736FF2"/>
    <w:rsid w:val="00736FF9"/>
    <w:rsid w:val="007372A8"/>
    <w:rsid w:val="00740030"/>
    <w:rsid w:val="00740927"/>
    <w:rsid w:val="00740C8C"/>
    <w:rsid w:val="00740E16"/>
    <w:rsid w:val="00741048"/>
    <w:rsid w:val="00741683"/>
    <w:rsid w:val="007416C6"/>
    <w:rsid w:val="00741AC4"/>
    <w:rsid w:val="007421DC"/>
    <w:rsid w:val="00742CA5"/>
    <w:rsid w:val="007433E5"/>
    <w:rsid w:val="0074362C"/>
    <w:rsid w:val="007441D8"/>
    <w:rsid w:val="00744DE1"/>
    <w:rsid w:val="007451C1"/>
    <w:rsid w:val="007460D7"/>
    <w:rsid w:val="00746730"/>
    <w:rsid w:val="00747B3C"/>
    <w:rsid w:val="00750566"/>
    <w:rsid w:val="007513D8"/>
    <w:rsid w:val="007513F0"/>
    <w:rsid w:val="007515BC"/>
    <w:rsid w:val="00752606"/>
    <w:rsid w:val="0075402E"/>
    <w:rsid w:val="00755D01"/>
    <w:rsid w:val="00756B83"/>
    <w:rsid w:val="00756D3D"/>
    <w:rsid w:val="007573B2"/>
    <w:rsid w:val="007574BB"/>
    <w:rsid w:val="0075764C"/>
    <w:rsid w:val="00757897"/>
    <w:rsid w:val="007616E5"/>
    <w:rsid w:val="0076204C"/>
    <w:rsid w:val="00762198"/>
    <w:rsid w:val="00762D65"/>
    <w:rsid w:val="00763616"/>
    <w:rsid w:val="00763B8F"/>
    <w:rsid w:val="00763CE8"/>
    <w:rsid w:val="007647AF"/>
    <w:rsid w:val="00765E5E"/>
    <w:rsid w:val="007705F9"/>
    <w:rsid w:val="00770792"/>
    <w:rsid w:val="007709DD"/>
    <w:rsid w:val="007737B5"/>
    <w:rsid w:val="00774BF5"/>
    <w:rsid w:val="00774FFE"/>
    <w:rsid w:val="00775638"/>
    <w:rsid w:val="00775677"/>
    <w:rsid w:val="0077599A"/>
    <w:rsid w:val="00776811"/>
    <w:rsid w:val="0077724D"/>
    <w:rsid w:val="00777353"/>
    <w:rsid w:val="00780CD6"/>
    <w:rsid w:val="00781A40"/>
    <w:rsid w:val="00781A64"/>
    <w:rsid w:val="00782EA4"/>
    <w:rsid w:val="00782F1B"/>
    <w:rsid w:val="00785461"/>
    <w:rsid w:val="00785985"/>
    <w:rsid w:val="00786FF3"/>
    <w:rsid w:val="007876CF"/>
    <w:rsid w:val="00787819"/>
    <w:rsid w:val="00787B77"/>
    <w:rsid w:val="00791204"/>
    <w:rsid w:val="00791665"/>
    <w:rsid w:val="00792298"/>
    <w:rsid w:val="00792BE5"/>
    <w:rsid w:val="00793090"/>
    <w:rsid w:val="00795BA7"/>
    <w:rsid w:val="00796C9B"/>
    <w:rsid w:val="00796F2A"/>
    <w:rsid w:val="0079788B"/>
    <w:rsid w:val="007A0176"/>
    <w:rsid w:val="007A0314"/>
    <w:rsid w:val="007A0390"/>
    <w:rsid w:val="007A0F2A"/>
    <w:rsid w:val="007A1D1B"/>
    <w:rsid w:val="007A2362"/>
    <w:rsid w:val="007A2F67"/>
    <w:rsid w:val="007A323F"/>
    <w:rsid w:val="007A3349"/>
    <w:rsid w:val="007A3918"/>
    <w:rsid w:val="007A4DF6"/>
    <w:rsid w:val="007A5398"/>
    <w:rsid w:val="007A5B6E"/>
    <w:rsid w:val="007A5D0E"/>
    <w:rsid w:val="007A5D9B"/>
    <w:rsid w:val="007A5E69"/>
    <w:rsid w:val="007A75DF"/>
    <w:rsid w:val="007B0CD9"/>
    <w:rsid w:val="007B0E33"/>
    <w:rsid w:val="007B0E89"/>
    <w:rsid w:val="007B1272"/>
    <w:rsid w:val="007B2C38"/>
    <w:rsid w:val="007B2E54"/>
    <w:rsid w:val="007B54CC"/>
    <w:rsid w:val="007B56A8"/>
    <w:rsid w:val="007B66A9"/>
    <w:rsid w:val="007B7498"/>
    <w:rsid w:val="007B7AEE"/>
    <w:rsid w:val="007C1D65"/>
    <w:rsid w:val="007C1FD9"/>
    <w:rsid w:val="007C28D5"/>
    <w:rsid w:val="007C3593"/>
    <w:rsid w:val="007C500F"/>
    <w:rsid w:val="007C5B51"/>
    <w:rsid w:val="007C5C9B"/>
    <w:rsid w:val="007C5F5E"/>
    <w:rsid w:val="007C6589"/>
    <w:rsid w:val="007C6C24"/>
    <w:rsid w:val="007C751E"/>
    <w:rsid w:val="007C7EB6"/>
    <w:rsid w:val="007C7FFD"/>
    <w:rsid w:val="007D03A1"/>
    <w:rsid w:val="007D1E16"/>
    <w:rsid w:val="007D2702"/>
    <w:rsid w:val="007D2A5D"/>
    <w:rsid w:val="007D2F75"/>
    <w:rsid w:val="007D3839"/>
    <w:rsid w:val="007D3967"/>
    <w:rsid w:val="007D3DAA"/>
    <w:rsid w:val="007D5424"/>
    <w:rsid w:val="007D5854"/>
    <w:rsid w:val="007D6473"/>
    <w:rsid w:val="007D710E"/>
    <w:rsid w:val="007D7952"/>
    <w:rsid w:val="007D7E3A"/>
    <w:rsid w:val="007E1177"/>
    <w:rsid w:val="007E1CCA"/>
    <w:rsid w:val="007E21DA"/>
    <w:rsid w:val="007E22E7"/>
    <w:rsid w:val="007E2893"/>
    <w:rsid w:val="007E29E4"/>
    <w:rsid w:val="007E3507"/>
    <w:rsid w:val="007E4078"/>
    <w:rsid w:val="007E4232"/>
    <w:rsid w:val="007E43A0"/>
    <w:rsid w:val="007E5C74"/>
    <w:rsid w:val="007E5F16"/>
    <w:rsid w:val="007E69BB"/>
    <w:rsid w:val="007E6AB8"/>
    <w:rsid w:val="007E6B23"/>
    <w:rsid w:val="007E6DE7"/>
    <w:rsid w:val="007E7E96"/>
    <w:rsid w:val="007F0DF4"/>
    <w:rsid w:val="007F0F93"/>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A3F"/>
    <w:rsid w:val="00803BFF"/>
    <w:rsid w:val="008047B6"/>
    <w:rsid w:val="008051F8"/>
    <w:rsid w:val="008057BD"/>
    <w:rsid w:val="00805BE2"/>
    <w:rsid w:val="00806A8E"/>
    <w:rsid w:val="00806ABD"/>
    <w:rsid w:val="00807232"/>
    <w:rsid w:val="008079E5"/>
    <w:rsid w:val="00810F06"/>
    <w:rsid w:val="0081144C"/>
    <w:rsid w:val="008115EE"/>
    <w:rsid w:val="0081283F"/>
    <w:rsid w:val="00812C0C"/>
    <w:rsid w:val="00812CD7"/>
    <w:rsid w:val="00813194"/>
    <w:rsid w:val="00813257"/>
    <w:rsid w:val="0081347B"/>
    <w:rsid w:val="008139F1"/>
    <w:rsid w:val="00814079"/>
    <w:rsid w:val="0081480A"/>
    <w:rsid w:val="00814EAD"/>
    <w:rsid w:val="0081576A"/>
    <w:rsid w:val="008169C5"/>
    <w:rsid w:val="00817774"/>
    <w:rsid w:val="008202EB"/>
    <w:rsid w:val="008205C0"/>
    <w:rsid w:val="00820F86"/>
    <w:rsid w:val="00821092"/>
    <w:rsid w:val="00821199"/>
    <w:rsid w:val="008233F6"/>
    <w:rsid w:val="00824238"/>
    <w:rsid w:val="008242C5"/>
    <w:rsid w:val="00824600"/>
    <w:rsid w:val="00825963"/>
    <w:rsid w:val="0082664E"/>
    <w:rsid w:val="00826952"/>
    <w:rsid w:val="00827AEB"/>
    <w:rsid w:val="00827F88"/>
    <w:rsid w:val="008315CE"/>
    <w:rsid w:val="0083185A"/>
    <w:rsid w:val="008336A5"/>
    <w:rsid w:val="00833DE9"/>
    <w:rsid w:val="00835474"/>
    <w:rsid w:val="00836DF1"/>
    <w:rsid w:val="008373C0"/>
    <w:rsid w:val="0084105A"/>
    <w:rsid w:val="0084145F"/>
    <w:rsid w:val="00841DA2"/>
    <w:rsid w:val="00843026"/>
    <w:rsid w:val="00843890"/>
    <w:rsid w:val="00844AE0"/>
    <w:rsid w:val="00844CB5"/>
    <w:rsid w:val="00844F78"/>
    <w:rsid w:val="008450BE"/>
    <w:rsid w:val="008458F6"/>
    <w:rsid w:val="00845AED"/>
    <w:rsid w:val="0084708E"/>
    <w:rsid w:val="00851AE4"/>
    <w:rsid w:val="00852697"/>
    <w:rsid w:val="008528FF"/>
    <w:rsid w:val="008531E9"/>
    <w:rsid w:val="00853E98"/>
    <w:rsid w:val="0085492C"/>
    <w:rsid w:val="00855019"/>
    <w:rsid w:val="0085532E"/>
    <w:rsid w:val="008554B6"/>
    <w:rsid w:val="008554E1"/>
    <w:rsid w:val="0085598D"/>
    <w:rsid w:val="00855DD6"/>
    <w:rsid w:val="00856919"/>
    <w:rsid w:val="00856CB2"/>
    <w:rsid w:val="008575DA"/>
    <w:rsid w:val="00857E1C"/>
    <w:rsid w:val="00857FF2"/>
    <w:rsid w:val="00860941"/>
    <w:rsid w:val="00860B59"/>
    <w:rsid w:val="0086155C"/>
    <w:rsid w:val="00861AD3"/>
    <w:rsid w:val="00862771"/>
    <w:rsid w:val="008633B1"/>
    <w:rsid w:val="00863A1C"/>
    <w:rsid w:val="0086682F"/>
    <w:rsid w:val="00867328"/>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089"/>
    <w:rsid w:val="00884EE8"/>
    <w:rsid w:val="00885168"/>
    <w:rsid w:val="0088615F"/>
    <w:rsid w:val="0089048E"/>
    <w:rsid w:val="0089173B"/>
    <w:rsid w:val="00891E76"/>
    <w:rsid w:val="0089220F"/>
    <w:rsid w:val="008923D1"/>
    <w:rsid w:val="008924C1"/>
    <w:rsid w:val="008935AA"/>
    <w:rsid w:val="0089384F"/>
    <w:rsid w:val="00894E66"/>
    <w:rsid w:val="008951CA"/>
    <w:rsid w:val="00895C4B"/>
    <w:rsid w:val="008963F0"/>
    <w:rsid w:val="00896BD5"/>
    <w:rsid w:val="00897444"/>
    <w:rsid w:val="008978CF"/>
    <w:rsid w:val="0089799E"/>
    <w:rsid w:val="008A03A5"/>
    <w:rsid w:val="008A06D7"/>
    <w:rsid w:val="008A0DF3"/>
    <w:rsid w:val="008A12E2"/>
    <w:rsid w:val="008A1919"/>
    <w:rsid w:val="008A1B76"/>
    <w:rsid w:val="008A2519"/>
    <w:rsid w:val="008A282C"/>
    <w:rsid w:val="008A3765"/>
    <w:rsid w:val="008A4138"/>
    <w:rsid w:val="008A44D6"/>
    <w:rsid w:val="008A4CC2"/>
    <w:rsid w:val="008A4DB1"/>
    <w:rsid w:val="008A5D96"/>
    <w:rsid w:val="008A6E96"/>
    <w:rsid w:val="008A7BB5"/>
    <w:rsid w:val="008B0922"/>
    <w:rsid w:val="008B1DF8"/>
    <w:rsid w:val="008B2357"/>
    <w:rsid w:val="008B266A"/>
    <w:rsid w:val="008B3B7F"/>
    <w:rsid w:val="008B4826"/>
    <w:rsid w:val="008B5AB3"/>
    <w:rsid w:val="008B5CCB"/>
    <w:rsid w:val="008B666C"/>
    <w:rsid w:val="008B6765"/>
    <w:rsid w:val="008B6848"/>
    <w:rsid w:val="008B7265"/>
    <w:rsid w:val="008C2BBC"/>
    <w:rsid w:val="008C2FA1"/>
    <w:rsid w:val="008C3245"/>
    <w:rsid w:val="008C37E5"/>
    <w:rsid w:val="008C3F59"/>
    <w:rsid w:val="008C57C2"/>
    <w:rsid w:val="008C58DF"/>
    <w:rsid w:val="008D0090"/>
    <w:rsid w:val="008D1369"/>
    <w:rsid w:val="008D189A"/>
    <w:rsid w:val="008D2C4C"/>
    <w:rsid w:val="008D36ED"/>
    <w:rsid w:val="008D41B3"/>
    <w:rsid w:val="008D5C70"/>
    <w:rsid w:val="008D60EF"/>
    <w:rsid w:val="008D67B2"/>
    <w:rsid w:val="008D7AB7"/>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19BD"/>
    <w:rsid w:val="008F23E5"/>
    <w:rsid w:val="008F35BB"/>
    <w:rsid w:val="008F4298"/>
    <w:rsid w:val="008F46C2"/>
    <w:rsid w:val="008F4B08"/>
    <w:rsid w:val="008F5209"/>
    <w:rsid w:val="008F6F29"/>
    <w:rsid w:val="008F7068"/>
    <w:rsid w:val="008F7974"/>
    <w:rsid w:val="009021B9"/>
    <w:rsid w:val="00902912"/>
    <w:rsid w:val="00902D00"/>
    <w:rsid w:val="0090360E"/>
    <w:rsid w:val="00903D37"/>
    <w:rsid w:val="0090553A"/>
    <w:rsid w:val="00905AAA"/>
    <w:rsid w:val="00905C74"/>
    <w:rsid w:val="00906F91"/>
    <w:rsid w:val="009079D1"/>
    <w:rsid w:val="0091055D"/>
    <w:rsid w:val="00911958"/>
    <w:rsid w:val="00912F1D"/>
    <w:rsid w:val="009141C6"/>
    <w:rsid w:val="0091468B"/>
    <w:rsid w:val="00914C61"/>
    <w:rsid w:val="009157D9"/>
    <w:rsid w:val="00916923"/>
    <w:rsid w:val="00917B3F"/>
    <w:rsid w:val="00917D6F"/>
    <w:rsid w:val="0092007F"/>
    <w:rsid w:val="009201C9"/>
    <w:rsid w:val="0092073B"/>
    <w:rsid w:val="00920E85"/>
    <w:rsid w:val="00921B1A"/>
    <w:rsid w:val="00921B7F"/>
    <w:rsid w:val="00921DDA"/>
    <w:rsid w:val="00921EBC"/>
    <w:rsid w:val="00922DE1"/>
    <w:rsid w:val="00923A73"/>
    <w:rsid w:val="0092411C"/>
    <w:rsid w:val="00925941"/>
    <w:rsid w:val="00925CCE"/>
    <w:rsid w:val="0092600D"/>
    <w:rsid w:val="009264D6"/>
    <w:rsid w:val="009276AD"/>
    <w:rsid w:val="00930345"/>
    <w:rsid w:val="0093039D"/>
    <w:rsid w:val="00931E4F"/>
    <w:rsid w:val="00932B86"/>
    <w:rsid w:val="0093364D"/>
    <w:rsid w:val="009337E6"/>
    <w:rsid w:val="0093395C"/>
    <w:rsid w:val="009340E4"/>
    <w:rsid w:val="0093429F"/>
    <w:rsid w:val="00934788"/>
    <w:rsid w:val="009347EC"/>
    <w:rsid w:val="00935ED9"/>
    <w:rsid w:val="00936574"/>
    <w:rsid w:val="00936A6B"/>
    <w:rsid w:val="00937EC5"/>
    <w:rsid w:val="00937EE1"/>
    <w:rsid w:val="009401A8"/>
    <w:rsid w:val="00940C2D"/>
    <w:rsid w:val="00943BCE"/>
    <w:rsid w:val="00944EB0"/>
    <w:rsid w:val="00945902"/>
    <w:rsid w:val="00945B7E"/>
    <w:rsid w:val="00945DBE"/>
    <w:rsid w:val="00946662"/>
    <w:rsid w:val="00946F7F"/>
    <w:rsid w:val="009508A0"/>
    <w:rsid w:val="00952115"/>
    <w:rsid w:val="00953EDC"/>
    <w:rsid w:val="00953FF0"/>
    <w:rsid w:val="00954950"/>
    <w:rsid w:val="00955432"/>
    <w:rsid w:val="00955963"/>
    <w:rsid w:val="00956474"/>
    <w:rsid w:val="009566A5"/>
    <w:rsid w:val="00957702"/>
    <w:rsid w:val="00960346"/>
    <w:rsid w:val="009617D3"/>
    <w:rsid w:val="009628E9"/>
    <w:rsid w:val="009629BE"/>
    <w:rsid w:val="00962C63"/>
    <w:rsid w:val="00964061"/>
    <w:rsid w:val="0096463B"/>
    <w:rsid w:val="00964EAA"/>
    <w:rsid w:val="00965CBD"/>
    <w:rsid w:val="00967869"/>
    <w:rsid w:val="0096796E"/>
    <w:rsid w:val="00967DA5"/>
    <w:rsid w:val="00971A46"/>
    <w:rsid w:val="00971BF7"/>
    <w:rsid w:val="00971F24"/>
    <w:rsid w:val="00971F54"/>
    <w:rsid w:val="009725C5"/>
    <w:rsid w:val="00972AEA"/>
    <w:rsid w:val="00972B4E"/>
    <w:rsid w:val="00973F40"/>
    <w:rsid w:val="00974A57"/>
    <w:rsid w:val="00976F59"/>
    <w:rsid w:val="00977299"/>
    <w:rsid w:val="0097736F"/>
    <w:rsid w:val="00977520"/>
    <w:rsid w:val="0098056C"/>
    <w:rsid w:val="0098072E"/>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41F"/>
    <w:rsid w:val="00990B6C"/>
    <w:rsid w:val="00990C3A"/>
    <w:rsid w:val="00991FA0"/>
    <w:rsid w:val="009934CF"/>
    <w:rsid w:val="00994396"/>
    <w:rsid w:val="00994848"/>
    <w:rsid w:val="00994FB1"/>
    <w:rsid w:val="0099663C"/>
    <w:rsid w:val="0099730E"/>
    <w:rsid w:val="009A0031"/>
    <w:rsid w:val="009A0BCC"/>
    <w:rsid w:val="009A0D75"/>
    <w:rsid w:val="009A2459"/>
    <w:rsid w:val="009A306D"/>
    <w:rsid w:val="009A323E"/>
    <w:rsid w:val="009A33E6"/>
    <w:rsid w:val="009A347A"/>
    <w:rsid w:val="009A3DF5"/>
    <w:rsid w:val="009A3EC9"/>
    <w:rsid w:val="009A3F45"/>
    <w:rsid w:val="009A54B4"/>
    <w:rsid w:val="009A620E"/>
    <w:rsid w:val="009A6606"/>
    <w:rsid w:val="009A6658"/>
    <w:rsid w:val="009A7B89"/>
    <w:rsid w:val="009B1289"/>
    <w:rsid w:val="009B33A1"/>
    <w:rsid w:val="009B37D1"/>
    <w:rsid w:val="009B3C95"/>
    <w:rsid w:val="009B3DD8"/>
    <w:rsid w:val="009B3DF9"/>
    <w:rsid w:val="009B610E"/>
    <w:rsid w:val="009B6452"/>
    <w:rsid w:val="009B662C"/>
    <w:rsid w:val="009B6A6F"/>
    <w:rsid w:val="009C031C"/>
    <w:rsid w:val="009C0B58"/>
    <w:rsid w:val="009C0CAA"/>
    <w:rsid w:val="009C1AFE"/>
    <w:rsid w:val="009C295D"/>
    <w:rsid w:val="009C3E33"/>
    <w:rsid w:val="009C447D"/>
    <w:rsid w:val="009C5F24"/>
    <w:rsid w:val="009C7B35"/>
    <w:rsid w:val="009D00D2"/>
    <w:rsid w:val="009D047D"/>
    <w:rsid w:val="009D048B"/>
    <w:rsid w:val="009D1B5C"/>
    <w:rsid w:val="009D1B5D"/>
    <w:rsid w:val="009D22C8"/>
    <w:rsid w:val="009D36A4"/>
    <w:rsid w:val="009D43FE"/>
    <w:rsid w:val="009D4856"/>
    <w:rsid w:val="009D4A04"/>
    <w:rsid w:val="009D5C33"/>
    <w:rsid w:val="009D6197"/>
    <w:rsid w:val="009D630C"/>
    <w:rsid w:val="009D6634"/>
    <w:rsid w:val="009D69C6"/>
    <w:rsid w:val="009D6F70"/>
    <w:rsid w:val="009D7D4A"/>
    <w:rsid w:val="009E01F8"/>
    <w:rsid w:val="009E10E1"/>
    <w:rsid w:val="009E110C"/>
    <w:rsid w:val="009E49AA"/>
    <w:rsid w:val="009E5419"/>
    <w:rsid w:val="009E5A6E"/>
    <w:rsid w:val="009E613C"/>
    <w:rsid w:val="009E70E7"/>
    <w:rsid w:val="009F074A"/>
    <w:rsid w:val="009F0CE2"/>
    <w:rsid w:val="009F2492"/>
    <w:rsid w:val="009F25A8"/>
    <w:rsid w:val="009F3A6A"/>
    <w:rsid w:val="009F46DC"/>
    <w:rsid w:val="009F4C58"/>
    <w:rsid w:val="009F58BE"/>
    <w:rsid w:val="009F65AF"/>
    <w:rsid w:val="00A01666"/>
    <w:rsid w:val="00A01C00"/>
    <w:rsid w:val="00A02488"/>
    <w:rsid w:val="00A025B1"/>
    <w:rsid w:val="00A03A1B"/>
    <w:rsid w:val="00A05E6F"/>
    <w:rsid w:val="00A06A67"/>
    <w:rsid w:val="00A06CC5"/>
    <w:rsid w:val="00A06FAC"/>
    <w:rsid w:val="00A07EDA"/>
    <w:rsid w:val="00A07F30"/>
    <w:rsid w:val="00A07F71"/>
    <w:rsid w:val="00A10699"/>
    <w:rsid w:val="00A11CAD"/>
    <w:rsid w:val="00A131FA"/>
    <w:rsid w:val="00A13224"/>
    <w:rsid w:val="00A15DB7"/>
    <w:rsid w:val="00A1620D"/>
    <w:rsid w:val="00A16AC0"/>
    <w:rsid w:val="00A16DC1"/>
    <w:rsid w:val="00A1738B"/>
    <w:rsid w:val="00A2035C"/>
    <w:rsid w:val="00A2054B"/>
    <w:rsid w:val="00A228D6"/>
    <w:rsid w:val="00A22D45"/>
    <w:rsid w:val="00A23D31"/>
    <w:rsid w:val="00A24C9B"/>
    <w:rsid w:val="00A24F2A"/>
    <w:rsid w:val="00A24F33"/>
    <w:rsid w:val="00A25083"/>
    <w:rsid w:val="00A25105"/>
    <w:rsid w:val="00A25454"/>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0AE"/>
    <w:rsid w:val="00A40503"/>
    <w:rsid w:val="00A40A51"/>
    <w:rsid w:val="00A415BA"/>
    <w:rsid w:val="00A437EC"/>
    <w:rsid w:val="00A43816"/>
    <w:rsid w:val="00A43CD2"/>
    <w:rsid w:val="00A4540F"/>
    <w:rsid w:val="00A4594F"/>
    <w:rsid w:val="00A47054"/>
    <w:rsid w:val="00A47916"/>
    <w:rsid w:val="00A47B0A"/>
    <w:rsid w:val="00A5088B"/>
    <w:rsid w:val="00A51BF3"/>
    <w:rsid w:val="00A526EE"/>
    <w:rsid w:val="00A536DA"/>
    <w:rsid w:val="00A53DFB"/>
    <w:rsid w:val="00A53E11"/>
    <w:rsid w:val="00A5406C"/>
    <w:rsid w:val="00A54720"/>
    <w:rsid w:val="00A54801"/>
    <w:rsid w:val="00A55271"/>
    <w:rsid w:val="00A5596D"/>
    <w:rsid w:val="00A56F39"/>
    <w:rsid w:val="00A571CD"/>
    <w:rsid w:val="00A57C3D"/>
    <w:rsid w:val="00A60A2E"/>
    <w:rsid w:val="00A62ED6"/>
    <w:rsid w:val="00A64F18"/>
    <w:rsid w:val="00A65FFD"/>
    <w:rsid w:val="00A66808"/>
    <w:rsid w:val="00A6697B"/>
    <w:rsid w:val="00A66AF5"/>
    <w:rsid w:val="00A67022"/>
    <w:rsid w:val="00A67F68"/>
    <w:rsid w:val="00A71340"/>
    <w:rsid w:val="00A719AA"/>
    <w:rsid w:val="00A728D0"/>
    <w:rsid w:val="00A73DE3"/>
    <w:rsid w:val="00A73DF6"/>
    <w:rsid w:val="00A74C2D"/>
    <w:rsid w:val="00A74D33"/>
    <w:rsid w:val="00A7556B"/>
    <w:rsid w:val="00A7564A"/>
    <w:rsid w:val="00A75BBA"/>
    <w:rsid w:val="00A76B34"/>
    <w:rsid w:val="00A77AED"/>
    <w:rsid w:val="00A8015B"/>
    <w:rsid w:val="00A828B2"/>
    <w:rsid w:val="00A83487"/>
    <w:rsid w:val="00A84A8E"/>
    <w:rsid w:val="00A84E9E"/>
    <w:rsid w:val="00A8522F"/>
    <w:rsid w:val="00A852AC"/>
    <w:rsid w:val="00A854FF"/>
    <w:rsid w:val="00A85C34"/>
    <w:rsid w:val="00A86DF4"/>
    <w:rsid w:val="00A86E30"/>
    <w:rsid w:val="00A87035"/>
    <w:rsid w:val="00A871C4"/>
    <w:rsid w:val="00A8745D"/>
    <w:rsid w:val="00A87524"/>
    <w:rsid w:val="00A90573"/>
    <w:rsid w:val="00A908DA"/>
    <w:rsid w:val="00A90B7A"/>
    <w:rsid w:val="00A90F9B"/>
    <w:rsid w:val="00A918FA"/>
    <w:rsid w:val="00A92694"/>
    <w:rsid w:val="00A93072"/>
    <w:rsid w:val="00A9342F"/>
    <w:rsid w:val="00A94965"/>
    <w:rsid w:val="00A9629C"/>
    <w:rsid w:val="00A96514"/>
    <w:rsid w:val="00A966F6"/>
    <w:rsid w:val="00A96E80"/>
    <w:rsid w:val="00A97448"/>
    <w:rsid w:val="00A977A8"/>
    <w:rsid w:val="00AA04D2"/>
    <w:rsid w:val="00AA184C"/>
    <w:rsid w:val="00AA18DB"/>
    <w:rsid w:val="00AA2289"/>
    <w:rsid w:val="00AA2AFF"/>
    <w:rsid w:val="00AA2E00"/>
    <w:rsid w:val="00AA35D5"/>
    <w:rsid w:val="00AA417B"/>
    <w:rsid w:val="00AA533F"/>
    <w:rsid w:val="00AA58C8"/>
    <w:rsid w:val="00AA5A86"/>
    <w:rsid w:val="00AA6021"/>
    <w:rsid w:val="00AA6847"/>
    <w:rsid w:val="00AA6CCD"/>
    <w:rsid w:val="00AA7F48"/>
    <w:rsid w:val="00AB0073"/>
    <w:rsid w:val="00AB010D"/>
    <w:rsid w:val="00AB0749"/>
    <w:rsid w:val="00AB0CBB"/>
    <w:rsid w:val="00AB26B5"/>
    <w:rsid w:val="00AB273B"/>
    <w:rsid w:val="00AB51B1"/>
    <w:rsid w:val="00AB5239"/>
    <w:rsid w:val="00AB5765"/>
    <w:rsid w:val="00AB61AD"/>
    <w:rsid w:val="00AB75E2"/>
    <w:rsid w:val="00AB7659"/>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F60"/>
    <w:rsid w:val="00AD2195"/>
    <w:rsid w:val="00AD2611"/>
    <w:rsid w:val="00AD27D6"/>
    <w:rsid w:val="00AD38FD"/>
    <w:rsid w:val="00AD390B"/>
    <w:rsid w:val="00AD3AC5"/>
    <w:rsid w:val="00AD3AD9"/>
    <w:rsid w:val="00AD3D57"/>
    <w:rsid w:val="00AD43A4"/>
    <w:rsid w:val="00AD497C"/>
    <w:rsid w:val="00AD4A8A"/>
    <w:rsid w:val="00AD50F9"/>
    <w:rsid w:val="00AD7C5E"/>
    <w:rsid w:val="00AE0B4B"/>
    <w:rsid w:val="00AE0CDB"/>
    <w:rsid w:val="00AE265F"/>
    <w:rsid w:val="00AE3BE3"/>
    <w:rsid w:val="00AE47BF"/>
    <w:rsid w:val="00AE489D"/>
    <w:rsid w:val="00AE4BD1"/>
    <w:rsid w:val="00AE552E"/>
    <w:rsid w:val="00AE65EB"/>
    <w:rsid w:val="00AE7132"/>
    <w:rsid w:val="00AF085A"/>
    <w:rsid w:val="00AF08DA"/>
    <w:rsid w:val="00AF0A77"/>
    <w:rsid w:val="00AF19F2"/>
    <w:rsid w:val="00AF28C8"/>
    <w:rsid w:val="00AF3B03"/>
    <w:rsid w:val="00AF3DDB"/>
    <w:rsid w:val="00AF4C29"/>
    <w:rsid w:val="00AF51A8"/>
    <w:rsid w:val="00AF550F"/>
    <w:rsid w:val="00AF6432"/>
    <w:rsid w:val="00AF6D3D"/>
    <w:rsid w:val="00AF6D8C"/>
    <w:rsid w:val="00AF6DED"/>
    <w:rsid w:val="00AF7502"/>
    <w:rsid w:val="00AF79BD"/>
    <w:rsid w:val="00AF7DB8"/>
    <w:rsid w:val="00B007F7"/>
    <w:rsid w:val="00B00D00"/>
    <w:rsid w:val="00B0103F"/>
    <w:rsid w:val="00B01191"/>
    <w:rsid w:val="00B01BB6"/>
    <w:rsid w:val="00B02445"/>
    <w:rsid w:val="00B03392"/>
    <w:rsid w:val="00B03A25"/>
    <w:rsid w:val="00B04CD6"/>
    <w:rsid w:val="00B06882"/>
    <w:rsid w:val="00B077ED"/>
    <w:rsid w:val="00B07F12"/>
    <w:rsid w:val="00B07FE3"/>
    <w:rsid w:val="00B103D7"/>
    <w:rsid w:val="00B10BAE"/>
    <w:rsid w:val="00B116CC"/>
    <w:rsid w:val="00B13121"/>
    <w:rsid w:val="00B1369F"/>
    <w:rsid w:val="00B14154"/>
    <w:rsid w:val="00B1415B"/>
    <w:rsid w:val="00B15278"/>
    <w:rsid w:val="00B15525"/>
    <w:rsid w:val="00B16975"/>
    <w:rsid w:val="00B200CA"/>
    <w:rsid w:val="00B222A2"/>
    <w:rsid w:val="00B234EC"/>
    <w:rsid w:val="00B235FB"/>
    <w:rsid w:val="00B2564D"/>
    <w:rsid w:val="00B26C66"/>
    <w:rsid w:val="00B274AE"/>
    <w:rsid w:val="00B274BF"/>
    <w:rsid w:val="00B27BE1"/>
    <w:rsid w:val="00B30557"/>
    <w:rsid w:val="00B31222"/>
    <w:rsid w:val="00B318C9"/>
    <w:rsid w:val="00B31FDB"/>
    <w:rsid w:val="00B323EF"/>
    <w:rsid w:val="00B330C9"/>
    <w:rsid w:val="00B33258"/>
    <w:rsid w:val="00B35B3B"/>
    <w:rsid w:val="00B37DE4"/>
    <w:rsid w:val="00B40EE4"/>
    <w:rsid w:val="00B4114B"/>
    <w:rsid w:val="00B41DF3"/>
    <w:rsid w:val="00B42006"/>
    <w:rsid w:val="00B421EF"/>
    <w:rsid w:val="00B4291A"/>
    <w:rsid w:val="00B42C7F"/>
    <w:rsid w:val="00B42E81"/>
    <w:rsid w:val="00B4329D"/>
    <w:rsid w:val="00B44FF5"/>
    <w:rsid w:val="00B45BEE"/>
    <w:rsid w:val="00B46F7A"/>
    <w:rsid w:val="00B5076A"/>
    <w:rsid w:val="00B50786"/>
    <w:rsid w:val="00B52047"/>
    <w:rsid w:val="00B520F9"/>
    <w:rsid w:val="00B52684"/>
    <w:rsid w:val="00B52812"/>
    <w:rsid w:val="00B5495A"/>
    <w:rsid w:val="00B54A9C"/>
    <w:rsid w:val="00B564B1"/>
    <w:rsid w:val="00B568D8"/>
    <w:rsid w:val="00B56994"/>
    <w:rsid w:val="00B56F24"/>
    <w:rsid w:val="00B577A3"/>
    <w:rsid w:val="00B5785F"/>
    <w:rsid w:val="00B60C10"/>
    <w:rsid w:val="00B6144B"/>
    <w:rsid w:val="00B6170F"/>
    <w:rsid w:val="00B62A2F"/>
    <w:rsid w:val="00B643AF"/>
    <w:rsid w:val="00B64641"/>
    <w:rsid w:val="00B647DE"/>
    <w:rsid w:val="00B65BCE"/>
    <w:rsid w:val="00B7262F"/>
    <w:rsid w:val="00B727C5"/>
    <w:rsid w:val="00B72927"/>
    <w:rsid w:val="00B72A66"/>
    <w:rsid w:val="00B73267"/>
    <w:rsid w:val="00B7364D"/>
    <w:rsid w:val="00B73FD4"/>
    <w:rsid w:val="00B74FC5"/>
    <w:rsid w:val="00B750FC"/>
    <w:rsid w:val="00B75A6C"/>
    <w:rsid w:val="00B762EE"/>
    <w:rsid w:val="00B763FE"/>
    <w:rsid w:val="00B7795B"/>
    <w:rsid w:val="00B779F7"/>
    <w:rsid w:val="00B80C3D"/>
    <w:rsid w:val="00B80E90"/>
    <w:rsid w:val="00B82F2D"/>
    <w:rsid w:val="00B82F76"/>
    <w:rsid w:val="00B83E2A"/>
    <w:rsid w:val="00B83E38"/>
    <w:rsid w:val="00B83EE1"/>
    <w:rsid w:val="00B8408A"/>
    <w:rsid w:val="00B84F85"/>
    <w:rsid w:val="00B85DF3"/>
    <w:rsid w:val="00B86101"/>
    <w:rsid w:val="00B867DC"/>
    <w:rsid w:val="00B86C19"/>
    <w:rsid w:val="00B87167"/>
    <w:rsid w:val="00B90737"/>
    <w:rsid w:val="00B90F3B"/>
    <w:rsid w:val="00B9113E"/>
    <w:rsid w:val="00B91CE1"/>
    <w:rsid w:val="00B929E9"/>
    <w:rsid w:val="00B92EDF"/>
    <w:rsid w:val="00B9316E"/>
    <w:rsid w:val="00B93510"/>
    <w:rsid w:val="00B93640"/>
    <w:rsid w:val="00B9398A"/>
    <w:rsid w:val="00B93E33"/>
    <w:rsid w:val="00B93FFB"/>
    <w:rsid w:val="00B94957"/>
    <w:rsid w:val="00B94B67"/>
    <w:rsid w:val="00B954F3"/>
    <w:rsid w:val="00B95BCD"/>
    <w:rsid w:val="00B95CDC"/>
    <w:rsid w:val="00B95CE5"/>
    <w:rsid w:val="00B96107"/>
    <w:rsid w:val="00B9614C"/>
    <w:rsid w:val="00B9698C"/>
    <w:rsid w:val="00B96F60"/>
    <w:rsid w:val="00B97BD4"/>
    <w:rsid w:val="00B97DCD"/>
    <w:rsid w:val="00BA0D0B"/>
    <w:rsid w:val="00BA0D3C"/>
    <w:rsid w:val="00BA1099"/>
    <w:rsid w:val="00BA10DC"/>
    <w:rsid w:val="00BA1413"/>
    <w:rsid w:val="00BA1732"/>
    <w:rsid w:val="00BA1D50"/>
    <w:rsid w:val="00BA206A"/>
    <w:rsid w:val="00BA4CE5"/>
    <w:rsid w:val="00BA688A"/>
    <w:rsid w:val="00BA6D03"/>
    <w:rsid w:val="00BB18B8"/>
    <w:rsid w:val="00BB1B3C"/>
    <w:rsid w:val="00BB2848"/>
    <w:rsid w:val="00BB375D"/>
    <w:rsid w:val="00BB391B"/>
    <w:rsid w:val="00BB3D85"/>
    <w:rsid w:val="00BB40A3"/>
    <w:rsid w:val="00BB49A0"/>
    <w:rsid w:val="00BB515F"/>
    <w:rsid w:val="00BB531C"/>
    <w:rsid w:val="00BB532B"/>
    <w:rsid w:val="00BB545D"/>
    <w:rsid w:val="00BB6CA2"/>
    <w:rsid w:val="00BC0924"/>
    <w:rsid w:val="00BC1897"/>
    <w:rsid w:val="00BC1FA5"/>
    <w:rsid w:val="00BC2592"/>
    <w:rsid w:val="00BC2C0C"/>
    <w:rsid w:val="00BC3B87"/>
    <w:rsid w:val="00BC3C5F"/>
    <w:rsid w:val="00BC4DAC"/>
    <w:rsid w:val="00BC6FDD"/>
    <w:rsid w:val="00BC732A"/>
    <w:rsid w:val="00BC758B"/>
    <w:rsid w:val="00BD2EAC"/>
    <w:rsid w:val="00BD3334"/>
    <w:rsid w:val="00BD4059"/>
    <w:rsid w:val="00BD455F"/>
    <w:rsid w:val="00BD4617"/>
    <w:rsid w:val="00BD4BB3"/>
    <w:rsid w:val="00BD782A"/>
    <w:rsid w:val="00BD798E"/>
    <w:rsid w:val="00BE17C6"/>
    <w:rsid w:val="00BE183F"/>
    <w:rsid w:val="00BE25DE"/>
    <w:rsid w:val="00BE2BD3"/>
    <w:rsid w:val="00BE4105"/>
    <w:rsid w:val="00BE4512"/>
    <w:rsid w:val="00BE47E2"/>
    <w:rsid w:val="00BE4843"/>
    <w:rsid w:val="00BE4865"/>
    <w:rsid w:val="00BE5595"/>
    <w:rsid w:val="00BE5735"/>
    <w:rsid w:val="00BE69BF"/>
    <w:rsid w:val="00BE6C99"/>
    <w:rsid w:val="00BE6E79"/>
    <w:rsid w:val="00BE725A"/>
    <w:rsid w:val="00BE73C1"/>
    <w:rsid w:val="00BE7430"/>
    <w:rsid w:val="00BE7B48"/>
    <w:rsid w:val="00BE7C6B"/>
    <w:rsid w:val="00BF03EB"/>
    <w:rsid w:val="00BF08AA"/>
    <w:rsid w:val="00BF1B9F"/>
    <w:rsid w:val="00BF28E7"/>
    <w:rsid w:val="00BF2B05"/>
    <w:rsid w:val="00BF3381"/>
    <w:rsid w:val="00BF3AEA"/>
    <w:rsid w:val="00BF45F2"/>
    <w:rsid w:val="00BF475C"/>
    <w:rsid w:val="00BF48AB"/>
    <w:rsid w:val="00BF4FA4"/>
    <w:rsid w:val="00BF5322"/>
    <w:rsid w:val="00BF60B6"/>
    <w:rsid w:val="00BF667D"/>
    <w:rsid w:val="00BF75D9"/>
    <w:rsid w:val="00BF799D"/>
    <w:rsid w:val="00C004B6"/>
    <w:rsid w:val="00C01579"/>
    <w:rsid w:val="00C03922"/>
    <w:rsid w:val="00C03AA9"/>
    <w:rsid w:val="00C04EE0"/>
    <w:rsid w:val="00C06AEE"/>
    <w:rsid w:val="00C076CE"/>
    <w:rsid w:val="00C103DA"/>
    <w:rsid w:val="00C10FCF"/>
    <w:rsid w:val="00C12810"/>
    <w:rsid w:val="00C13112"/>
    <w:rsid w:val="00C145CF"/>
    <w:rsid w:val="00C14B76"/>
    <w:rsid w:val="00C14EE1"/>
    <w:rsid w:val="00C1588B"/>
    <w:rsid w:val="00C15903"/>
    <w:rsid w:val="00C16B4B"/>
    <w:rsid w:val="00C16D1C"/>
    <w:rsid w:val="00C16E51"/>
    <w:rsid w:val="00C17427"/>
    <w:rsid w:val="00C20337"/>
    <w:rsid w:val="00C20A16"/>
    <w:rsid w:val="00C20C00"/>
    <w:rsid w:val="00C210FD"/>
    <w:rsid w:val="00C21A0D"/>
    <w:rsid w:val="00C22183"/>
    <w:rsid w:val="00C22901"/>
    <w:rsid w:val="00C233A3"/>
    <w:rsid w:val="00C25238"/>
    <w:rsid w:val="00C26B6F"/>
    <w:rsid w:val="00C2734F"/>
    <w:rsid w:val="00C305F2"/>
    <w:rsid w:val="00C30A56"/>
    <w:rsid w:val="00C31AF4"/>
    <w:rsid w:val="00C32A89"/>
    <w:rsid w:val="00C3345C"/>
    <w:rsid w:val="00C3426A"/>
    <w:rsid w:val="00C3678D"/>
    <w:rsid w:val="00C36A0F"/>
    <w:rsid w:val="00C36BB3"/>
    <w:rsid w:val="00C40011"/>
    <w:rsid w:val="00C40653"/>
    <w:rsid w:val="00C407E5"/>
    <w:rsid w:val="00C40D52"/>
    <w:rsid w:val="00C41DAD"/>
    <w:rsid w:val="00C41F64"/>
    <w:rsid w:val="00C42DAC"/>
    <w:rsid w:val="00C4342B"/>
    <w:rsid w:val="00C436E3"/>
    <w:rsid w:val="00C44026"/>
    <w:rsid w:val="00C443B2"/>
    <w:rsid w:val="00C44666"/>
    <w:rsid w:val="00C44A1F"/>
    <w:rsid w:val="00C459A9"/>
    <w:rsid w:val="00C45F96"/>
    <w:rsid w:val="00C4752A"/>
    <w:rsid w:val="00C477E7"/>
    <w:rsid w:val="00C502A5"/>
    <w:rsid w:val="00C521F7"/>
    <w:rsid w:val="00C52EB0"/>
    <w:rsid w:val="00C53008"/>
    <w:rsid w:val="00C5413A"/>
    <w:rsid w:val="00C54600"/>
    <w:rsid w:val="00C5509C"/>
    <w:rsid w:val="00C55151"/>
    <w:rsid w:val="00C5575D"/>
    <w:rsid w:val="00C558FF"/>
    <w:rsid w:val="00C55B3A"/>
    <w:rsid w:val="00C560FA"/>
    <w:rsid w:val="00C56772"/>
    <w:rsid w:val="00C56D1A"/>
    <w:rsid w:val="00C56E02"/>
    <w:rsid w:val="00C57C74"/>
    <w:rsid w:val="00C57FF9"/>
    <w:rsid w:val="00C60B87"/>
    <w:rsid w:val="00C6187E"/>
    <w:rsid w:val="00C61CCF"/>
    <w:rsid w:val="00C61D80"/>
    <w:rsid w:val="00C62178"/>
    <w:rsid w:val="00C62694"/>
    <w:rsid w:val="00C633FF"/>
    <w:rsid w:val="00C64026"/>
    <w:rsid w:val="00C64434"/>
    <w:rsid w:val="00C64A51"/>
    <w:rsid w:val="00C64B27"/>
    <w:rsid w:val="00C65C4D"/>
    <w:rsid w:val="00C65FBE"/>
    <w:rsid w:val="00C65FED"/>
    <w:rsid w:val="00C6600C"/>
    <w:rsid w:val="00C66442"/>
    <w:rsid w:val="00C66EEB"/>
    <w:rsid w:val="00C67AC2"/>
    <w:rsid w:val="00C700DA"/>
    <w:rsid w:val="00C70314"/>
    <w:rsid w:val="00C7063C"/>
    <w:rsid w:val="00C714C9"/>
    <w:rsid w:val="00C7150A"/>
    <w:rsid w:val="00C71F4C"/>
    <w:rsid w:val="00C73C57"/>
    <w:rsid w:val="00C746D9"/>
    <w:rsid w:val="00C74D12"/>
    <w:rsid w:val="00C74D43"/>
    <w:rsid w:val="00C75CA7"/>
    <w:rsid w:val="00C7683D"/>
    <w:rsid w:val="00C772A0"/>
    <w:rsid w:val="00C8047F"/>
    <w:rsid w:val="00C80751"/>
    <w:rsid w:val="00C80BC9"/>
    <w:rsid w:val="00C80D06"/>
    <w:rsid w:val="00C81EB6"/>
    <w:rsid w:val="00C8257A"/>
    <w:rsid w:val="00C82FB7"/>
    <w:rsid w:val="00C8362F"/>
    <w:rsid w:val="00C83CDA"/>
    <w:rsid w:val="00C83F2A"/>
    <w:rsid w:val="00C8485E"/>
    <w:rsid w:val="00C84D57"/>
    <w:rsid w:val="00C84FD3"/>
    <w:rsid w:val="00C860A8"/>
    <w:rsid w:val="00C86432"/>
    <w:rsid w:val="00C86478"/>
    <w:rsid w:val="00C86FC6"/>
    <w:rsid w:val="00C901BB"/>
    <w:rsid w:val="00C9024D"/>
    <w:rsid w:val="00C90CD3"/>
    <w:rsid w:val="00C910F4"/>
    <w:rsid w:val="00C9116A"/>
    <w:rsid w:val="00C91637"/>
    <w:rsid w:val="00C92552"/>
    <w:rsid w:val="00C92C27"/>
    <w:rsid w:val="00C92DDB"/>
    <w:rsid w:val="00C939E8"/>
    <w:rsid w:val="00C93F1B"/>
    <w:rsid w:val="00C94EF0"/>
    <w:rsid w:val="00C95093"/>
    <w:rsid w:val="00C95AB0"/>
    <w:rsid w:val="00C96DFE"/>
    <w:rsid w:val="00C9709F"/>
    <w:rsid w:val="00C976D1"/>
    <w:rsid w:val="00C97851"/>
    <w:rsid w:val="00CA123D"/>
    <w:rsid w:val="00CA2419"/>
    <w:rsid w:val="00CA2DFC"/>
    <w:rsid w:val="00CA308F"/>
    <w:rsid w:val="00CA3902"/>
    <w:rsid w:val="00CA3EE1"/>
    <w:rsid w:val="00CA41D3"/>
    <w:rsid w:val="00CA69DB"/>
    <w:rsid w:val="00CA6F0D"/>
    <w:rsid w:val="00CA71D4"/>
    <w:rsid w:val="00CA7CCC"/>
    <w:rsid w:val="00CA7D7D"/>
    <w:rsid w:val="00CB1A0D"/>
    <w:rsid w:val="00CB2836"/>
    <w:rsid w:val="00CB5D29"/>
    <w:rsid w:val="00CB675A"/>
    <w:rsid w:val="00CB6EC8"/>
    <w:rsid w:val="00CB782B"/>
    <w:rsid w:val="00CC082B"/>
    <w:rsid w:val="00CC0E77"/>
    <w:rsid w:val="00CC2092"/>
    <w:rsid w:val="00CC285C"/>
    <w:rsid w:val="00CC29E8"/>
    <w:rsid w:val="00CC327E"/>
    <w:rsid w:val="00CC34C5"/>
    <w:rsid w:val="00CC3B5D"/>
    <w:rsid w:val="00CC3EAB"/>
    <w:rsid w:val="00CC4C0B"/>
    <w:rsid w:val="00CC5595"/>
    <w:rsid w:val="00CC5680"/>
    <w:rsid w:val="00CC5E76"/>
    <w:rsid w:val="00CC6730"/>
    <w:rsid w:val="00CC69E7"/>
    <w:rsid w:val="00CC6C08"/>
    <w:rsid w:val="00CC7BB6"/>
    <w:rsid w:val="00CC7D3E"/>
    <w:rsid w:val="00CD0214"/>
    <w:rsid w:val="00CD02C2"/>
    <w:rsid w:val="00CD049D"/>
    <w:rsid w:val="00CD1770"/>
    <w:rsid w:val="00CD17F0"/>
    <w:rsid w:val="00CD3A5D"/>
    <w:rsid w:val="00CD51ED"/>
    <w:rsid w:val="00CD5FD4"/>
    <w:rsid w:val="00CD6A36"/>
    <w:rsid w:val="00CE0A60"/>
    <w:rsid w:val="00CE0DCE"/>
    <w:rsid w:val="00CE0FC8"/>
    <w:rsid w:val="00CE1B6A"/>
    <w:rsid w:val="00CE1BC9"/>
    <w:rsid w:val="00CE321D"/>
    <w:rsid w:val="00CE33C1"/>
    <w:rsid w:val="00CE4DD6"/>
    <w:rsid w:val="00CE597A"/>
    <w:rsid w:val="00CE6763"/>
    <w:rsid w:val="00CE70BC"/>
    <w:rsid w:val="00CE7442"/>
    <w:rsid w:val="00CE76FF"/>
    <w:rsid w:val="00CE79DD"/>
    <w:rsid w:val="00CE7FF4"/>
    <w:rsid w:val="00CF1CF7"/>
    <w:rsid w:val="00CF2954"/>
    <w:rsid w:val="00CF3BFD"/>
    <w:rsid w:val="00CF3C35"/>
    <w:rsid w:val="00CF4012"/>
    <w:rsid w:val="00CF43D5"/>
    <w:rsid w:val="00CF474E"/>
    <w:rsid w:val="00CF520B"/>
    <w:rsid w:val="00CF5EC7"/>
    <w:rsid w:val="00CF76A8"/>
    <w:rsid w:val="00CF7D0F"/>
    <w:rsid w:val="00D01836"/>
    <w:rsid w:val="00D01F75"/>
    <w:rsid w:val="00D02BC6"/>
    <w:rsid w:val="00D02CFC"/>
    <w:rsid w:val="00D0310D"/>
    <w:rsid w:val="00D04099"/>
    <w:rsid w:val="00D041C8"/>
    <w:rsid w:val="00D045F7"/>
    <w:rsid w:val="00D047A7"/>
    <w:rsid w:val="00D051FE"/>
    <w:rsid w:val="00D05803"/>
    <w:rsid w:val="00D05C7C"/>
    <w:rsid w:val="00D05CA7"/>
    <w:rsid w:val="00D06906"/>
    <w:rsid w:val="00D07742"/>
    <w:rsid w:val="00D10A0F"/>
    <w:rsid w:val="00D10EF0"/>
    <w:rsid w:val="00D10F9D"/>
    <w:rsid w:val="00D1202D"/>
    <w:rsid w:val="00D1276A"/>
    <w:rsid w:val="00D131D5"/>
    <w:rsid w:val="00D14DB7"/>
    <w:rsid w:val="00D14F18"/>
    <w:rsid w:val="00D15ED5"/>
    <w:rsid w:val="00D15F1A"/>
    <w:rsid w:val="00D16656"/>
    <w:rsid w:val="00D172C9"/>
    <w:rsid w:val="00D200AB"/>
    <w:rsid w:val="00D20B81"/>
    <w:rsid w:val="00D20E72"/>
    <w:rsid w:val="00D22AD2"/>
    <w:rsid w:val="00D23ACA"/>
    <w:rsid w:val="00D244BD"/>
    <w:rsid w:val="00D2465A"/>
    <w:rsid w:val="00D24EFC"/>
    <w:rsid w:val="00D24F48"/>
    <w:rsid w:val="00D26C9C"/>
    <w:rsid w:val="00D307D7"/>
    <w:rsid w:val="00D30834"/>
    <w:rsid w:val="00D31521"/>
    <w:rsid w:val="00D31CD5"/>
    <w:rsid w:val="00D31DC6"/>
    <w:rsid w:val="00D32B96"/>
    <w:rsid w:val="00D32E24"/>
    <w:rsid w:val="00D3354D"/>
    <w:rsid w:val="00D33CA9"/>
    <w:rsid w:val="00D340C6"/>
    <w:rsid w:val="00D34402"/>
    <w:rsid w:val="00D344D5"/>
    <w:rsid w:val="00D348F7"/>
    <w:rsid w:val="00D35065"/>
    <w:rsid w:val="00D3564E"/>
    <w:rsid w:val="00D360CE"/>
    <w:rsid w:val="00D364D3"/>
    <w:rsid w:val="00D36EF4"/>
    <w:rsid w:val="00D371D0"/>
    <w:rsid w:val="00D403A3"/>
    <w:rsid w:val="00D4062A"/>
    <w:rsid w:val="00D407D3"/>
    <w:rsid w:val="00D40BC3"/>
    <w:rsid w:val="00D41A35"/>
    <w:rsid w:val="00D42F2E"/>
    <w:rsid w:val="00D431F4"/>
    <w:rsid w:val="00D434EC"/>
    <w:rsid w:val="00D43E69"/>
    <w:rsid w:val="00D44E9D"/>
    <w:rsid w:val="00D454A6"/>
    <w:rsid w:val="00D466D0"/>
    <w:rsid w:val="00D472A7"/>
    <w:rsid w:val="00D51515"/>
    <w:rsid w:val="00D53731"/>
    <w:rsid w:val="00D538C7"/>
    <w:rsid w:val="00D54BD5"/>
    <w:rsid w:val="00D55BB1"/>
    <w:rsid w:val="00D575F0"/>
    <w:rsid w:val="00D575F1"/>
    <w:rsid w:val="00D57A95"/>
    <w:rsid w:val="00D603BA"/>
    <w:rsid w:val="00D604FD"/>
    <w:rsid w:val="00D60578"/>
    <w:rsid w:val="00D61A0E"/>
    <w:rsid w:val="00D62751"/>
    <w:rsid w:val="00D62B63"/>
    <w:rsid w:val="00D634BD"/>
    <w:rsid w:val="00D63FD4"/>
    <w:rsid w:val="00D64F30"/>
    <w:rsid w:val="00D66EF9"/>
    <w:rsid w:val="00D71685"/>
    <w:rsid w:val="00D71CF9"/>
    <w:rsid w:val="00D72264"/>
    <w:rsid w:val="00D731A8"/>
    <w:rsid w:val="00D73603"/>
    <w:rsid w:val="00D74DC2"/>
    <w:rsid w:val="00D7675E"/>
    <w:rsid w:val="00D768D8"/>
    <w:rsid w:val="00D77263"/>
    <w:rsid w:val="00D80080"/>
    <w:rsid w:val="00D809E2"/>
    <w:rsid w:val="00D80F9D"/>
    <w:rsid w:val="00D80FFB"/>
    <w:rsid w:val="00D8189D"/>
    <w:rsid w:val="00D81BAE"/>
    <w:rsid w:val="00D8237E"/>
    <w:rsid w:val="00D83397"/>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5B5F"/>
    <w:rsid w:val="00D96FC3"/>
    <w:rsid w:val="00DA0839"/>
    <w:rsid w:val="00DA0FE1"/>
    <w:rsid w:val="00DA12C3"/>
    <w:rsid w:val="00DA22B5"/>
    <w:rsid w:val="00DA23F1"/>
    <w:rsid w:val="00DA25DF"/>
    <w:rsid w:val="00DA267B"/>
    <w:rsid w:val="00DA2C00"/>
    <w:rsid w:val="00DA420D"/>
    <w:rsid w:val="00DA495D"/>
    <w:rsid w:val="00DA4F15"/>
    <w:rsid w:val="00DA5512"/>
    <w:rsid w:val="00DA568E"/>
    <w:rsid w:val="00DA57BE"/>
    <w:rsid w:val="00DA5DCA"/>
    <w:rsid w:val="00DA7095"/>
    <w:rsid w:val="00DA70B4"/>
    <w:rsid w:val="00DA7728"/>
    <w:rsid w:val="00DA7BA0"/>
    <w:rsid w:val="00DB0BB2"/>
    <w:rsid w:val="00DB0CCD"/>
    <w:rsid w:val="00DB1C80"/>
    <w:rsid w:val="00DB2180"/>
    <w:rsid w:val="00DB42F5"/>
    <w:rsid w:val="00DB469A"/>
    <w:rsid w:val="00DB4B01"/>
    <w:rsid w:val="00DB4B8A"/>
    <w:rsid w:val="00DB52C3"/>
    <w:rsid w:val="00DB5454"/>
    <w:rsid w:val="00DB5CBE"/>
    <w:rsid w:val="00DB5DA3"/>
    <w:rsid w:val="00DB7E5F"/>
    <w:rsid w:val="00DC10B0"/>
    <w:rsid w:val="00DC1246"/>
    <w:rsid w:val="00DC1594"/>
    <w:rsid w:val="00DC2884"/>
    <w:rsid w:val="00DC2B02"/>
    <w:rsid w:val="00DC4770"/>
    <w:rsid w:val="00DC4BCD"/>
    <w:rsid w:val="00DC4C30"/>
    <w:rsid w:val="00DC6770"/>
    <w:rsid w:val="00DC68D6"/>
    <w:rsid w:val="00DC770A"/>
    <w:rsid w:val="00DC7ECE"/>
    <w:rsid w:val="00DD086D"/>
    <w:rsid w:val="00DD0FEA"/>
    <w:rsid w:val="00DD1107"/>
    <w:rsid w:val="00DD11AC"/>
    <w:rsid w:val="00DD178F"/>
    <w:rsid w:val="00DD1A82"/>
    <w:rsid w:val="00DD1FE4"/>
    <w:rsid w:val="00DD2332"/>
    <w:rsid w:val="00DD2E71"/>
    <w:rsid w:val="00DD30C6"/>
    <w:rsid w:val="00DD5221"/>
    <w:rsid w:val="00DD7DC3"/>
    <w:rsid w:val="00DE0808"/>
    <w:rsid w:val="00DE1688"/>
    <w:rsid w:val="00DE1C03"/>
    <w:rsid w:val="00DE2065"/>
    <w:rsid w:val="00DE2966"/>
    <w:rsid w:val="00DE29E6"/>
    <w:rsid w:val="00DE3A0C"/>
    <w:rsid w:val="00DE3AF1"/>
    <w:rsid w:val="00DE40E0"/>
    <w:rsid w:val="00DE4107"/>
    <w:rsid w:val="00DE4F8D"/>
    <w:rsid w:val="00DE5B03"/>
    <w:rsid w:val="00DE70AE"/>
    <w:rsid w:val="00DE7D92"/>
    <w:rsid w:val="00DF0353"/>
    <w:rsid w:val="00DF04ED"/>
    <w:rsid w:val="00DF06B6"/>
    <w:rsid w:val="00DF0B5E"/>
    <w:rsid w:val="00DF0ED5"/>
    <w:rsid w:val="00DF140A"/>
    <w:rsid w:val="00DF18E0"/>
    <w:rsid w:val="00DF39C6"/>
    <w:rsid w:val="00DF54E4"/>
    <w:rsid w:val="00DF6537"/>
    <w:rsid w:val="00DF6A00"/>
    <w:rsid w:val="00DF6F8B"/>
    <w:rsid w:val="00DF72D9"/>
    <w:rsid w:val="00DF7C06"/>
    <w:rsid w:val="00DF7DF3"/>
    <w:rsid w:val="00DF7EC8"/>
    <w:rsid w:val="00E00384"/>
    <w:rsid w:val="00E00EC3"/>
    <w:rsid w:val="00E01923"/>
    <w:rsid w:val="00E028ED"/>
    <w:rsid w:val="00E02901"/>
    <w:rsid w:val="00E02A5D"/>
    <w:rsid w:val="00E034E6"/>
    <w:rsid w:val="00E0499F"/>
    <w:rsid w:val="00E04AA7"/>
    <w:rsid w:val="00E0682E"/>
    <w:rsid w:val="00E06E31"/>
    <w:rsid w:val="00E079D7"/>
    <w:rsid w:val="00E104F6"/>
    <w:rsid w:val="00E10748"/>
    <w:rsid w:val="00E109BD"/>
    <w:rsid w:val="00E1100A"/>
    <w:rsid w:val="00E11282"/>
    <w:rsid w:val="00E123CC"/>
    <w:rsid w:val="00E12ED3"/>
    <w:rsid w:val="00E12F57"/>
    <w:rsid w:val="00E14282"/>
    <w:rsid w:val="00E155D8"/>
    <w:rsid w:val="00E156F2"/>
    <w:rsid w:val="00E16D4D"/>
    <w:rsid w:val="00E17436"/>
    <w:rsid w:val="00E17728"/>
    <w:rsid w:val="00E17D55"/>
    <w:rsid w:val="00E17FA7"/>
    <w:rsid w:val="00E208B2"/>
    <w:rsid w:val="00E2250E"/>
    <w:rsid w:val="00E22FE4"/>
    <w:rsid w:val="00E24BF5"/>
    <w:rsid w:val="00E251A4"/>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401D4"/>
    <w:rsid w:val="00E40B85"/>
    <w:rsid w:val="00E40E02"/>
    <w:rsid w:val="00E41DD6"/>
    <w:rsid w:val="00E4236F"/>
    <w:rsid w:val="00E433BE"/>
    <w:rsid w:val="00E43469"/>
    <w:rsid w:val="00E4369C"/>
    <w:rsid w:val="00E43A0F"/>
    <w:rsid w:val="00E445DA"/>
    <w:rsid w:val="00E45379"/>
    <w:rsid w:val="00E465CB"/>
    <w:rsid w:val="00E47C0D"/>
    <w:rsid w:val="00E47D4C"/>
    <w:rsid w:val="00E50B22"/>
    <w:rsid w:val="00E51263"/>
    <w:rsid w:val="00E51720"/>
    <w:rsid w:val="00E51C84"/>
    <w:rsid w:val="00E51E18"/>
    <w:rsid w:val="00E5287B"/>
    <w:rsid w:val="00E52F9B"/>
    <w:rsid w:val="00E533BD"/>
    <w:rsid w:val="00E53706"/>
    <w:rsid w:val="00E56FE1"/>
    <w:rsid w:val="00E57CE2"/>
    <w:rsid w:val="00E6096D"/>
    <w:rsid w:val="00E60E5A"/>
    <w:rsid w:val="00E617BD"/>
    <w:rsid w:val="00E61CA8"/>
    <w:rsid w:val="00E61E05"/>
    <w:rsid w:val="00E63FA6"/>
    <w:rsid w:val="00E64BD9"/>
    <w:rsid w:val="00E6519C"/>
    <w:rsid w:val="00E65B7C"/>
    <w:rsid w:val="00E66073"/>
    <w:rsid w:val="00E660AA"/>
    <w:rsid w:val="00E661F3"/>
    <w:rsid w:val="00E67E50"/>
    <w:rsid w:val="00E67FDE"/>
    <w:rsid w:val="00E705B4"/>
    <w:rsid w:val="00E71C8B"/>
    <w:rsid w:val="00E7233D"/>
    <w:rsid w:val="00E72967"/>
    <w:rsid w:val="00E740A0"/>
    <w:rsid w:val="00E74E41"/>
    <w:rsid w:val="00E75472"/>
    <w:rsid w:val="00E75AF7"/>
    <w:rsid w:val="00E75E8F"/>
    <w:rsid w:val="00E773B4"/>
    <w:rsid w:val="00E77E5E"/>
    <w:rsid w:val="00E80DA7"/>
    <w:rsid w:val="00E8155D"/>
    <w:rsid w:val="00E816C6"/>
    <w:rsid w:val="00E82615"/>
    <w:rsid w:val="00E82994"/>
    <w:rsid w:val="00E82F06"/>
    <w:rsid w:val="00E84132"/>
    <w:rsid w:val="00E84A66"/>
    <w:rsid w:val="00E84AD7"/>
    <w:rsid w:val="00E85CC0"/>
    <w:rsid w:val="00E861B4"/>
    <w:rsid w:val="00E905B8"/>
    <w:rsid w:val="00E90627"/>
    <w:rsid w:val="00E9193D"/>
    <w:rsid w:val="00E958AD"/>
    <w:rsid w:val="00E96E1A"/>
    <w:rsid w:val="00EA0E04"/>
    <w:rsid w:val="00EA1A98"/>
    <w:rsid w:val="00EA200D"/>
    <w:rsid w:val="00EA216F"/>
    <w:rsid w:val="00EA220D"/>
    <w:rsid w:val="00EA3156"/>
    <w:rsid w:val="00EA34A1"/>
    <w:rsid w:val="00EA40A2"/>
    <w:rsid w:val="00EA4CD5"/>
    <w:rsid w:val="00EA5D2C"/>
    <w:rsid w:val="00EA5D8E"/>
    <w:rsid w:val="00EA5D9F"/>
    <w:rsid w:val="00EA7E07"/>
    <w:rsid w:val="00EB07CF"/>
    <w:rsid w:val="00EB0D0E"/>
    <w:rsid w:val="00EB1363"/>
    <w:rsid w:val="00EB1D06"/>
    <w:rsid w:val="00EB25E3"/>
    <w:rsid w:val="00EB266C"/>
    <w:rsid w:val="00EB2D7F"/>
    <w:rsid w:val="00EB3337"/>
    <w:rsid w:val="00EB36EC"/>
    <w:rsid w:val="00EB3B88"/>
    <w:rsid w:val="00EB3BB1"/>
    <w:rsid w:val="00EB3EC3"/>
    <w:rsid w:val="00EB4A02"/>
    <w:rsid w:val="00EB5718"/>
    <w:rsid w:val="00EB5BDB"/>
    <w:rsid w:val="00EB5C3C"/>
    <w:rsid w:val="00EB6288"/>
    <w:rsid w:val="00EC0928"/>
    <w:rsid w:val="00EC0C14"/>
    <w:rsid w:val="00EC2B42"/>
    <w:rsid w:val="00EC3B8F"/>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20A"/>
    <w:rsid w:val="00ED4492"/>
    <w:rsid w:val="00ED63AE"/>
    <w:rsid w:val="00ED646D"/>
    <w:rsid w:val="00ED64D6"/>
    <w:rsid w:val="00ED6CD1"/>
    <w:rsid w:val="00ED6EE7"/>
    <w:rsid w:val="00ED737F"/>
    <w:rsid w:val="00ED76D1"/>
    <w:rsid w:val="00ED7A42"/>
    <w:rsid w:val="00EE0395"/>
    <w:rsid w:val="00EE0DB0"/>
    <w:rsid w:val="00EE1D80"/>
    <w:rsid w:val="00EE1EE0"/>
    <w:rsid w:val="00EE2BAD"/>
    <w:rsid w:val="00EE2BFB"/>
    <w:rsid w:val="00EE2EEA"/>
    <w:rsid w:val="00EE42EC"/>
    <w:rsid w:val="00EE5F2E"/>
    <w:rsid w:val="00EE5F55"/>
    <w:rsid w:val="00EF07AB"/>
    <w:rsid w:val="00EF16DB"/>
    <w:rsid w:val="00EF1F54"/>
    <w:rsid w:val="00EF2C2D"/>
    <w:rsid w:val="00EF4537"/>
    <w:rsid w:val="00EF48E1"/>
    <w:rsid w:val="00EF4A64"/>
    <w:rsid w:val="00EF4D52"/>
    <w:rsid w:val="00EF54EA"/>
    <w:rsid w:val="00EF799D"/>
    <w:rsid w:val="00F016F0"/>
    <w:rsid w:val="00F01C12"/>
    <w:rsid w:val="00F02171"/>
    <w:rsid w:val="00F0260C"/>
    <w:rsid w:val="00F03228"/>
    <w:rsid w:val="00F033EF"/>
    <w:rsid w:val="00F04076"/>
    <w:rsid w:val="00F04B15"/>
    <w:rsid w:val="00F0528B"/>
    <w:rsid w:val="00F05CCB"/>
    <w:rsid w:val="00F061A6"/>
    <w:rsid w:val="00F06B3A"/>
    <w:rsid w:val="00F0710C"/>
    <w:rsid w:val="00F07A3A"/>
    <w:rsid w:val="00F07A69"/>
    <w:rsid w:val="00F07C58"/>
    <w:rsid w:val="00F11AB3"/>
    <w:rsid w:val="00F11E70"/>
    <w:rsid w:val="00F1286E"/>
    <w:rsid w:val="00F12B32"/>
    <w:rsid w:val="00F14017"/>
    <w:rsid w:val="00F14D17"/>
    <w:rsid w:val="00F15243"/>
    <w:rsid w:val="00F1608F"/>
    <w:rsid w:val="00F1684C"/>
    <w:rsid w:val="00F16DC0"/>
    <w:rsid w:val="00F16EA7"/>
    <w:rsid w:val="00F20570"/>
    <w:rsid w:val="00F20633"/>
    <w:rsid w:val="00F21A93"/>
    <w:rsid w:val="00F21DD6"/>
    <w:rsid w:val="00F225C9"/>
    <w:rsid w:val="00F2350A"/>
    <w:rsid w:val="00F24372"/>
    <w:rsid w:val="00F249E5"/>
    <w:rsid w:val="00F24CE9"/>
    <w:rsid w:val="00F251E7"/>
    <w:rsid w:val="00F25CFE"/>
    <w:rsid w:val="00F26CC2"/>
    <w:rsid w:val="00F302FE"/>
    <w:rsid w:val="00F31CC8"/>
    <w:rsid w:val="00F321B1"/>
    <w:rsid w:val="00F32ACB"/>
    <w:rsid w:val="00F33758"/>
    <w:rsid w:val="00F33D92"/>
    <w:rsid w:val="00F346C1"/>
    <w:rsid w:val="00F35243"/>
    <w:rsid w:val="00F35361"/>
    <w:rsid w:val="00F36D2A"/>
    <w:rsid w:val="00F36E9F"/>
    <w:rsid w:val="00F40D6E"/>
    <w:rsid w:val="00F41B19"/>
    <w:rsid w:val="00F41BBB"/>
    <w:rsid w:val="00F41BDB"/>
    <w:rsid w:val="00F425D5"/>
    <w:rsid w:val="00F42AB5"/>
    <w:rsid w:val="00F42F01"/>
    <w:rsid w:val="00F43E6E"/>
    <w:rsid w:val="00F43EBF"/>
    <w:rsid w:val="00F44423"/>
    <w:rsid w:val="00F454F8"/>
    <w:rsid w:val="00F4653F"/>
    <w:rsid w:val="00F466DE"/>
    <w:rsid w:val="00F47677"/>
    <w:rsid w:val="00F5071C"/>
    <w:rsid w:val="00F50BE6"/>
    <w:rsid w:val="00F51236"/>
    <w:rsid w:val="00F51438"/>
    <w:rsid w:val="00F516D0"/>
    <w:rsid w:val="00F51CBF"/>
    <w:rsid w:val="00F533AB"/>
    <w:rsid w:val="00F533AD"/>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140"/>
    <w:rsid w:val="00F62370"/>
    <w:rsid w:val="00F62750"/>
    <w:rsid w:val="00F628D3"/>
    <w:rsid w:val="00F62EF2"/>
    <w:rsid w:val="00F638C3"/>
    <w:rsid w:val="00F64394"/>
    <w:rsid w:val="00F6497E"/>
    <w:rsid w:val="00F65227"/>
    <w:rsid w:val="00F65512"/>
    <w:rsid w:val="00F66047"/>
    <w:rsid w:val="00F66B06"/>
    <w:rsid w:val="00F671D1"/>
    <w:rsid w:val="00F677E2"/>
    <w:rsid w:val="00F67B74"/>
    <w:rsid w:val="00F70830"/>
    <w:rsid w:val="00F70C89"/>
    <w:rsid w:val="00F70FBD"/>
    <w:rsid w:val="00F71320"/>
    <w:rsid w:val="00F714A9"/>
    <w:rsid w:val="00F717E6"/>
    <w:rsid w:val="00F73515"/>
    <w:rsid w:val="00F73751"/>
    <w:rsid w:val="00F73DC5"/>
    <w:rsid w:val="00F75EAD"/>
    <w:rsid w:val="00F76073"/>
    <w:rsid w:val="00F76813"/>
    <w:rsid w:val="00F77154"/>
    <w:rsid w:val="00F772D5"/>
    <w:rsid w:val="00F779B0"/>
    <w:rsid w:val="00F77C76"/>
    <w:rsid w:val="00F77E2E"/>
    <w:rsid w:val="00F80243"/>
    <w:rsid w:val="00F80F33"/>
    <w:rsid w:val="00F84001"/>
    <w:rsid w:val="00F846D6"/>
    <w:rsid w:val="00F86059"/>
    <w:rsid w:val="00F86997"/>
    <w:rsid w:val="00F86C20"/>
    <w:rsid w:val="00F86FB6"/>
    <w:rsid w:val="00F871D7"/>
    <w:rsid w:val="00F9173A"/>
    <w:rsid w:val="00F91800"/>
    <w:rsid w:val="00F933F7"/>
    <w:rsid w:val="00F93469"/>
    <w:rsid w:val="00F93AF9"/>
    <w:rsid w:val="00F942BD"/>
    <w:rsid w:val="00F94E99"/>
    <w:rsid w:val="00F9540C"/>
    <w:rsid w:val="00F960D5"/>
    <w:rsid w:val="00F9650A"/>
    <w:rsid w:val="00F967C7"/>
    <w:rsid w:val="00F97985"/>
    <w:rsid w:val="00FA0437"/>
    <w:rsid w:val="00FA1166"/>
    <w:rsid w:val="00FA1A3E"/>
    <w:rsid w:val="00FA206B"/>
    <w:rsid w:val="00FA233F"/>
    <w:rsid w:val="00FA2E05"/>
    <w:rsid w:val="00FA30E8"/>
    <w:rsid w:val="00FA31B0"/>
    <w:rsid w:val="00FA3DF0"/>
    <w:rsid w:val="00FA7547"/>
    <w:rsid w:val="00FA7D57"/>
    <w:rsid w:val="00FB0008"/>
    <w:rsid w:val="00FB029E"/>
    <w:rsid w:val="00FB05EB"/>
    <w:rsid w:val="00FB071C"/>
    <w:rsid w:val="00FB1030"/>
    <w:rsid w:val="00FB1ACE"/>
    <w:rsid w:val="00FB1B08"/>
    <w:rsid w:val="00FB22C0"/>
    <w:rsid w:val="00FB2A36"/>
    <w:rsid w:val="00FB3EA0"/>
    <w:rsid w:val="00FB55F4"/>
    <w:rsid w:val="00FB58D8"/>
    <w:rsid w:val="00FB5C1A"/>
    <w:rsid w:val="00FB5E6F"/>
    <w:rsid w:val="00FB677F"/>
    <w:rsid w:val="00FB7115"/>
    <w:rsid w:val="00FB7140"/>
    <w:rsid w:val="00FC0B63"/>
    <w:rsid w:val="00FC12ED"/>
    <w:rsid w:val="00FC1748"/>
    <w:rsid w:val="00FC1EEB"/>
    <w:rsid w:val="00FC2209"/>
    <w:rsid w:val="00FC2803"/>
    <w:rsid w:val="00FC4367"/>
    <w:rsid w:val="00FC605B"/>
    <w:rsid w:val="00FC6F8C"/>
    <w:rsid w:val="00FC7531"/>
    <w:rsid w:val="00FC7EAA"/>
    <w:rsid w:val="00FC7F6B"/>
    <w:rsid w:val="00FD05F2"/>
    <w:rsid w:val="00FD2F4F"/>
    <w:rsid w:val="00FD3753"/>
    <w:rsid w:val="00FD3BCC"/>
    <w:rsid w:val="00FD3C34"/>
    <w:rsid w:val="00FD49A2"/>
    <w:rsid w:val="00FD4FA5"/>
    <w:rsid w:val="00FD5166"/>
    <w:rsid w:val="00FD5C6C"/>
    <w:rsid w:val="00FD6CDE"/>
    <w:rsid w:val="00FD758C"/>
    <w:rsid w:val="00FE19D5"/>
    <w:rsid w:val="00FE3D58"/>
    <w:rsid w:val="00FE62DC"/>
    <w:rsid w:val="00FE731D"/>
    <w:rsid w:val="00FF05B9"/>
    <w:rsid w:val="00FF0EB1"/>
    <w:rsid w:val="00FF2A7C"/>
    <w:rsid w:val="00FF30DE"/>
    <w:rsid w:val="00FF456A"/>
    <w:rsid w:val="00FF46FD"/>
    <w:rsid w:val="00FF4D34"/>
    <w:rsid w:val="00FF5F94"/>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2F87A"/>
  <w15:docId w15:val="{467684DB-AC52-4BFA-AE46-54BECAAE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4378831">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50618154">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04423338">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61548164">
      <w:bodyDiv w:val="1"/>
      <w:marLeft w:val="0"/>
      <w:marRight w:val="0"/>
      <w:marTop w:val="0"/>
      <w:marBottom w:val="0"/>
      <w:divBdr>
        <w:top w:val="none" w:sz="0" w:space="0" w:color="auto"/>
        <w:left w:val="none" w:sz="0" w:space="0" w:color="auto"/>
        <w:bottom w:val="none" w:sz="0" w:space="0" w:color="auto"/>
        <w:right w:val="none" w:sz="0" w:space="0" w:color="auto"/>
      </w:divBdr>
    </w:div>
    <w:div w:id="173501729">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2159239">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07886105">
      <w:bodyDiv w:val="1"/>
      <w:marLeft w:val="0"/>
      <w:marRight w:val="0"/>
      <w:marTop w:val="0"/>
      <w:marBottom w:val="0"/>
      <w:divBdr>
        <w:top w:val="none" w:sz="0" w:space="0" w:color="auto"/>
        <w:left w:val="none" w:sz="0" w:space="0" w:color="auto"/>
        <w:bottom w:val="none" w:sz="0" w:space="0" w:color="auto"/>
        <w:right w:val="none" w:sz="0" w:space="0" w:color="auto"/>
      </w:divBdr>
    </w:div>
    <w:div w:id="218133327">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39826588">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7296058">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2007968">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59554611">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7875616">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24441934">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4776948">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37356560">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66377477">
      <w:bodyDiv w:val="1"/>
      <w:marLeft w:val="0"/>
      <w:marRight w:val="0"/>
      <w:marTop w:val="0"/>
      <w:marBottom w:val="0"/>
      <w:divBdr>
        <w:top w:val="none" w:sz="0" w:space="0" w:color="auto"/>
        <w:left w:val="none" w:sz="0" w:space="0" w:color="auto"/>
        <w:bottom w:val="none" w:sz="0" w:space="0" w:color="auto"/>
        <w:right w:val="none" w:sz="0" w:space="0" w:color="auto"/>
      </w:divBdr>
    </w:div>
    <w:div w:id="568610676">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1611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4848225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206570758">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 w:id="471336215">
          <w:marLeft w:val="0"/>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sChild>
    </w:div>
    <w:div w:id="727070157">
      <w:bodyDiv w:val="1"/>
      <w:marLeft w:val="0"/>
      <w:marRight w:val="0"/>
      <w:marTop w:val="0"/>
      <w:marBottom w:val="0"/>
      <w:divBdr>
        <w:top w:val="none" w:sz="0" w:space="0" w:color="auto"/>
        <w:left w:val="none" w:sz="0" w:space="0" w:color="auto"/>
        <w:bottom w:val="none" w:sz="0" w:space="0" w:color="auto"/>
        <w:right w:val="none" w:sz="0" w:space="0" w:color="auto"/>
      </w:divBdr>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1338565">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1006520419">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2057773598">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12720751">
      <w:bodyDiv w:val="1"/>
      <w:marLeft w:val="0"/>
      <w:marRight w:val="0"/>
      <w:marTop w:val="0"/>
      <w:marBottom w:val="0"/>
      <w:divBdr>
        <w:top w:val="none" w:sz="0" w:space="0" w:color="auto"/>
        <w:left w:val="none" w:sz="0" w:space="0" w:color="auto"/>
        <w:bottom w:val="none" w:sz="0" w:space="0" w:color="auto"/>
        <w:right w:val="none" w:sz="0" w:space="0" w:color="auto"/>
      </w:divBdr>
    </w:div>
    <w:div w:id="813370620">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30171857">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5560468">
      <w:bodyDiv w:val="1"/>
      <w:marLeft w:val="0"/>
      <w:marRight w:val="0"/>
      <w:marTop w:val="0"/>
      <w:marBottom w:val="0"/>
      <w:divBdr>
        <w:top w:val="none" w:sz="0" w:space="0" w:color="auto"/>
        <w:left w:val="none" w:sz="0" w:space="0" w:color="auto"/>
        <w:bottom w:val="none" w:sz="0" w:space="0" w:color="auto"/>
        <w:right w:val="none" w:sz="0" w:space="0" w:color="auto"/>
      </w:divBdr>
    </w:div>
    <w:div w:id="846409297">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57352946">
      <w:bodyDiv w:val="1"/>
      <w:marLeft w:val="0"/>
      <w:marRight w:val="0"/>
      <w:marTop w:val="0"/>
      <w:marBottom w:val="0"/>
      <w:divBdr>
        <w:top w:val="none" w:sz="0" w:space="0" w:color="auto"/>
        <w:left w:val="none" w:sz="0" w:space="0" w:color="auto"/>
        <w:bottom w:val="none" w:sz="0" w:space="0" w:color="auto"/>
        <w:right w:val="none" w:sz="0" w:space="0" w:color="auto"/>
      </w:divBdr>
    </w:div>
    <w:div w:id="861362186">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7327700">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36670918">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68239318">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73408026">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4212044">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11033763">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3774524">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091975619">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38887132">
      <w:bodyDiv w:val="1"/>
      <w:marLeft w:val="0"/>
      <w:marRight w:val="0"/>
      <w:marTop w:val="0"/>
      <w:marBottom w:val="0"/>
      <w:divBdr>
        <w:top w:val="none" w:sz="0" w:space="0" w:color="auto"/>
        <w:left w:val="none" w:sz="0" w:space="0" w:color="auto"/>
        <w:bottom w:val="none" w:sz="0" w:space="0" w:color="auto"/>
        <w:right w:val="none" w:sz="0" w:space="0" w:color="auto"/>
      </w:divBdr>
    </w:div>
    <w:div w:id="1143811058">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79126418">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86746687">
      <w:bodyDiv w:val="1"/>
      <w:marLeft w:val="0"/>
      <w:marRight w:val="0"/>
      <w:marTop w:val="0"/>
      <w:marBottom w:val="0"/>
      <w:divBdr>
        <w:top w:val="none" w:sz="0" w:space="0" w:color="auto"/>
        <w:left w:val="none" w:sz="0" w:space="0" w:color="auto"/>
        <w:bottom w:val="none" w:sz="0" w:space="0" w:color="auto"/>
        <w:right w:val="none" w:sz="0" w:space="0" w:color="auto"/>
      </w:divBdr>
    </w:div>
    <w:div w:id="1189222591">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06791794">
      <w:bodyDiv w:val="1"/>
      <w:marLeft w:val="0"/>
      <w:marRight w:val="0"/>
      <w:marTop w:val="0"/>
      <w:marBottom w:val="0"/>
      <w:divBdr>
        <w:top w:val="none" w:sz="0" w:space="0" w:color="auto"/>
        <w:left w:val="none" w:sz="0" w:space="0" w:color="auto"/>
        <w:bottom w:val="none" w:sz="0" w:space="0" w:color="auto"/>
        <w:right w:val="none" w:sz="0" w:space="0" w:color="auto"/>
      </w:divBdr>
    </w:div>
    <w:div w:id="1206983508">
      <w:bodyDiv w:val="1"/>
      <w:marLeft w:val="0"/>
      <w:marRight w:val="0"/>
      <w:marTop w:val="0"/>
      <w:marBottom w:val="0"/>
      <w:divBdr>
        <w:top w:val="none" w:sz="0" w:space="0" w:color="auto"/>
        <w:left w:val="none" w:sz="0" w:space="0" w:color="auto"/>
        <w:bottom w:val="none" w:sz="0" w:space="0" w:color="auto"/>
        <w:right w:val="none" w:sz="0" w:space="0" w:color="auto"/>
      </w:divBdr>
    </w:div>
    <w:div w:id="1219437849">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64610040">
      <w:bodyDiv w:val="1"/>
      <w:marLeft w:val="0"/>
      <w:marRight w:val="0"/>
      <w:marTop w:val="0"/>
      <w:marBottom w:val="0"/>
      <w:divBdr>
        <w:top w:val="none" w:sz="0" w:space="0" w:color="auto"/>
        <w:left w:val="none" w:sz="0" w:space="0" w:color="auto"/>
        <w:bottom w:val="none" w:sz="0" w:space="0" w:color="auto"/>
        <w:right w:val="none" w:sz="0" w:space="0" w:color="auto"/>
      </w:divBdr>
    </w:div>
    <w:div w:id="1273632831">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1305963">
      <w:bodyDiv w:val="1"/>
      <w:marLeft w:val="0"/>
      <w:marRight w:val="0"/>
      <w:marTop w:val="0"/>
      <w:marBottom w:val="0"/>
      <w:divBdr>
        <w:top w:val="none" w:sz="0" w:space="0" w:color="auto"/>
        <w:left w:val="none" w:sz="0" w:space="0" w:color="auto"/>
        <w:bottom w:val="none" w:sz="0" w:space="0" w:color="auto"/>
        <w:right w:val="none" w:sz="0" w:space="0" w:color="auto"/>
      </w:divBdr>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1391860">
      <w:bodyDiv w:val="1"/>
      <w:marLeft w:val="0"/>
      <w:marRight w:val="0"/>
      <w:marTop w:val="0"/>
      <w:marBottom w:val="0"/>
      <w:divBdr>
        <w:top w:val="none" w:sz="0" w:space="0" w:color="auto"/>
        <w:left w:val="none" w:sz="0" w:space="0" w:color="auto"/>
        <w:bottom w:val="none" w:sz="0" w:space="0" w:color="auto"/>
        <w:right w:val="none" w:sz="0" w:space="0" w:color="auto"/>
      </w:divBdr>
    </w:div>
    <w:div w:id="1361510596">
      <w:bodyDiv w:val="1"/>
      <w:marLeft w:val="0"/>
      <w:marRight w:val="0"/>
      <w:marTop w:val="0"/>
      <w:marBottom w:val="0"/>
      <w:divBdr>
        <w:top w:val="none" w:sz="0" w:space="0" w:color="auto"/>
        <w:left w:val="none" w:sz="0" w:space="0" w:color="auto"/>
        <w:bottom w:val="none" w:sz="0" w:space="0" w:color="auto"/>
        <w:right w:val="none" w:sz="0" w:space="0" w:color="auto"/>
      </w:divBdr>
    </w:div>
    <w:div w:id="1363282170">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7178120">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89378162">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14936101">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54709245">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6461222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2766493">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13185785">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0293582">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354062">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89578481">
      <w:bodyDiv w:val="1"/>
      <w:marLeft w:val="0"/>
      <w:marRight w:val="0"/>
      <w:marTop w:val="0"/>
      <w:marBottom w:val="0"/>
      <w:divBdr>
        <w:top w:val="none" w:sz="0" w:space="0" w:color="auto"/>
        <w:left w:val="none" w:sz="0" w:space="0" w:color="auto"/>
        <w:bottom w:val="none" w:sz="0" w:space="0" w:color="auto"/>
        <w:right w:val="none" w:sz="0" w:space="0" w:color="auto"/>
      </w:divBdr>
    </w:div>
    <w:div w:id="1593778705">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25116142">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16000282">
      <w:bodyDiv w:val="1"/>
      <w:marLeft w:val="0"/>
      <w:marRight w:val="0"/>
      <w:marTop w:val="0"/>
      <w:marBottom w:val="0"/>
      <w:divBdr>
        <w:top w:val="none" w:sz="0" w:space="0" w:color="auto"/>
        <w:left w:val="none" w:sz="0" w:space="0" w:color="auto"/>
        <w:bottom w:val="none" w:sz="0" w:space="0" w:color="auto"/>
        <w:right w:val="none" w:sz="0" w:space="0" w:color="auto"/>
      </w:divBdr>
    </w:div>
    <w:div w:id="1720593982">
      <w:bodyDiv w:val="1"/>
      <w:marLeft w:val="0"/>
      <w:marRight w:val="0"/>
      <w:marTop w:val="0"/>
      <w:marBottom w:val="0"/>
      <w:divBdr>
        <w:top w:val="none" w:sz="0" w:space="0" w:color="auto"/>
        <w:left w:val="none" w:sz="0" w:space="0" w:color="auto"/>
        <w:bottom w:val="none" w:sz="0" w:space="0" w:color="auto"/>
        <w:right w:val="none" w:sz="0" w:space="0" w:color="auto"/>
      </w:divBdr>
    </w:div>
    <w:div w:id="1731465373">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37163037">
      <w:bodyDiv w:val="1"/>
      <w:marLeft w:val="0"/>
      <w:marRight w:val="0"/>
      <w:marTop w:val="0"/>
      <w:marBottom w:val="0"/>
      <w:divBdr>
        <w:top w:val="none" w:sz="0" w:space="0" w:color="auto"/>
        <w:left w:val="none" w:sz="0" w:space="0" w:color="auto"/>
        <w:bottom w:val="none" w:sz="0" w:space="0" w:color="auto"/>
        <w:right w:val="none" w:sz="0" w:space="0" w:color="auto"/>
      </w:divBdr>
    </w:div>
    <w:div w:id="1744331751">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4299013">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887374731">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0984973">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06350110">
      <w:bodyDiv w:val="1"/>
      <w:marLeft w:val="0"/>
      <w:marRight w:val="0"/>
      <w:marTop w:val="0"/>
      <w:marBottom w:val="0"/>
      <w:divBdr>
        <w:top w:val="none" w:sz="0" w:space="0" w:color="auto"/>
        <w:left w:val="none" w:sz="0" w:space="0" w:color="auto"/>
        <w:bottom w:val="none" w:sz="0" w:space="0" w:color="auto"/>
        <w:right w:val="none" w:sz="0" w:space="0" w:color="auto"/>
      </w:divBdr>
    </w:div>
    <w:div w:id="2029722008">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49598345">
      <w:bodyDiv w:val="1"/>
      <w:marLeft w:val="0"/>
      <w:marRight w:val="0"/>
      <w:marTop w:val="0"/>
      <w:marBottom w:val="0"/>
      <w:divBdr>
        <w:top w:val="none" w:sz="0" w:space="0" w:color="auto"/>
        <w:left w:val="none" w:sz="0" w:space="0" w:color="auto"/>
        <w:bottom w:val="none" w:sz="0" w:space="0" w:color="auto"/>
        <w:right w:val="none" w:sz="0" w:space="0" w:color="auto"/>
      </w:divBdr>
    </w:div>
    <w:div w:id="2054192321">
      <w:bodyDiv w:val="1"/>
      <w:marLeft w:val="0"/>
      <w:marRight w:val="0"/>
      <w:marTop w:val="0"/>
      <w:marBottom w:val="0"/>
      <w:divBdr>
        <w:top w:val="none" w:sz="0" w:space="0" w:color="auto"/>
        <w:left w:val="none" w:sz="0" w:space="0" w:color="auto"/>
        <w:bottom w:val="none" w:sz="0" w:space="0" w:color="auto"/>
        <w:right w:val="none" w:sz="0" w:space="0" w:color="auto"/>
      </w:divBdr>
    </w:div>
    <w:div w:id="2060586432">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1556657">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3773651">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14934425">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 w:id="2141997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C33F95-A9A8-4412-A36A-CD02FC465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74</Pages>
  <Words>15402</Words>
  <Characters>84711</Characters>
  <Application>Microsoft Office Word</Application>
  <DocSecurity>0</DocSecurity>
  <Lines>705</Lines>
  <Paragraphs>199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Fernado Lobato Rodríguez</dc:creator>
  <cp:keywords/>
  <dc:description/>
  <cp:lastModifiedBy>inf03m612@outlook.com</cp:lastModifiedBy>
  <cp:revision>63</cp:revision>
  <cp:lastPrinted>2024-08-29T21:41:00Z</cp:lastPrinted>
  <dcterms:created xsi:type="dcterms:W3CDTF">2024-08-22T16:27:00Z</dcterms:created>
  <dcterms:modified xsi:type="dcterms:W3CDTF">2024-09-04T16:49:00Z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