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D04D0" w14:textId="6AA2E2CB" w:rsidR="00904C2D" w:rsidRPr="007E1E47" w:rsidRDefault="006B041B" w:rsidP="007E1E47">
      <w:pPr>
        <w:spacing w:line="360" w:lineRule="auto"/>
        <w:jc w:val="both"/>
        <w:rPr>
          <w:rFonts w:ascii="Palatino Linotype" w:eastAsia="Palatino Linotype" w:hAnsi="Palatino Linotype" w:cs="Palatino Linotype"/>
        </w:rPr>
      </w:pPr>
      <w:bookmarkStart w:id="0" w:name="_heading=h.gjdgxs" w:colFirst="0" w:colLast="0"/>
      <w:bookmarkEnd w:id="0"/>
      <w:r w:rsidRPr="007E1E4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el </w:t>
      </w:r>
      <w:r w:rsidR="004002EC" w:rsidRPr="007E1E47">
        <w:rPr>
          <w:rFonts w:ascii="Palatino Linotype" w:eastAsia="Palatino Linotype" w:hAnsi="Palatino Linotype" w:cs="Palatino Linotype"/>
          <w:b/>
        </w:rPr>
        <w:t xml:space="preserve">tres de abril </w:t>
      </w:r>
      <w:r w:rsidRPr="007E1E47">
        <w:rPr>
          <w:rFonts w:ascii="Palatino Linotype" w:eastAsia="Palatino Linotype" w:hAnsi="Palatino Linotype" w:cs="Palatino Linotype"/>
          <w:b/>
        </w:rPr>
        <w:t>de dos mil veinticuatro</w:t>
      </w:r>
      <w:r w:rsidRPr="007E1E47">
        <w:rPr>
          <w:rFonts w:ascii="Palatino Linotype" w:eastAsia="Palatino Linotype" w:hAnsi="Palatino Linotype" w:cs="Palatino Linotype"/>
        </w:rPr>
        <w:t>.</w:t>
      </w:r>
    </w:p>
    <w:p w14:paraId="2CFD04D1" w14:textId="77777777" w:rsidR="00904C2D" w:rsidRPr="007E1E47" w:rsidRDefault="00904C2D" w:rsidP="007E1E47">
      <w:pPr>
        <w:spacing w:line="360" w:lineRule="auto"/>
        <w:jc w:val="both"/>
        <w:rPr>
          <w:rFonts w:ascii="Palatino Linotype" w:eastAsia="Palatino Linotype" w:hAnsi="Palatino Linotype" w:cs="Palatino Linotype"/>
        </w:rPr>
      </w:pPr>
    </w:p>
    <w:p w14:paraId="2CFD04D2" w14:textId="0B38D37D" w:rsidR="00904C2D" w:rsidRPr="007E1E47" w:rsidRDefault="006B041B" w:rsidP="007E1E47">
      <w:pPr>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b/>
        </w:rPr>
        <w:t>VISTOS</w:t>
      </w:r>
      <w:r w:rsidRPr="007E1E47">
        <w:rPr>
          <w:rFonts w:ascii="Palatino Linotype" w:eastAsia="Palatino Linotype" w:hAnsi="Palatino Linotype" w:cs="Palatino Linotype"/>
        </w:rPr>
        <w:t xml:space="preserve"> los expedientes formados con motivo de los Recursos de Revisión </w:t>
      </w:r>
      <w:r w:rsidR="00A8378A" w:rsidRPr="007E1E47">
        <w:rPr>
          <w:rFonts w:ascii="Palatino Linotype" w:eastAsia="Palatino Linotype" w:hAnsi="Palatino Linotype" w:cs="Palatino Linotype"/>
          <w:b/>
        </w:rPr>
        <w:t>0099</w:t>
      </w:r>
      <w:r w:rsidR="003134D5" w:rsidRPr="007E1E47">
        <w:rPr>
          <w:rFonts w:ascii="Palatino Linotype" w:eastAsia="Palatino Linotype" w:hAnsi="Palatino Linotype" w:cs="Palatino Linotype"/>
          <w:b/>
        </w:rPr>
        <w:t xml:space="preserve">7/INFOEM/IP/RR/2024 </w:t>
      </w:r>
      <w:r w:rsidRPr="007E1E47">
        <w:rPr>
          <w:rFonts w:ascii="Palatino Linotype" w:eastAsia="Palatino Linotype" w:hAnsi="Palatino Linotype" w:cs="Palatino Linotype"/>
          <w:b/>
        </w:rPr>
        <w:t xml:space="preserve">y </w:t>
      </w:r>
      <w:r w:rsidR="00A8378A" w:rsidRPr="007E1E47">
        <w:rPr>
          <w:rFonts w:ascii="Palatino Linotype" w:eastAsia="Palatino Linotype" w:hAnsi="Palatino Linotype" w:cs="Palatino Linotype"/>
          <w:b/>
        </w:rPr>
        <w:t>0099</w:t>
      </w:r>
      <w:r w:rsidR="007E1E47">
        <w:rPr>
          <w:rFonts w:ascii="Palatino Linotype" w:eastAsia="Palatino Linotype" w:hAnsi="Palatino Linotype" w:cs="Palatino Linotype"/>
          <w:b/>
        </w:rPr>
        <w:t>8/INFOEM/IP/RR/2024</w:t>
      </w:r>
      <w:r w:rsidRPr="007E1E47">
        <w:rPr>
          <w:rFonts w:ascii="Palatino Linotype" w:eastAsia="Palatino Linotype" w:hAnsi="Palatino Linotype" w:cs="Palatino Linotype"/>
        </w:rPr>
        <w:t xml:space="preserve">, promovidos por </w:t>
      </w:r>
      <w:bookmarkStart w:id="1" w:name="_GoBack"/>
      <w:r w:rsidR="00F10833">
        <w:rPr>
          <w:rFonts w:ascii="Palatino Linotype" w:eastAsia="Palatino Linotype" w:hAnsi="Palatino Linotype" w:cs="Palatino Linotype"/>
        </w:rPr>
        <w:t>XXXX XXXXXX XXXXXXX XXXXXXXXX</w:t>
      </w:r>
      <w:bookmarkEnd w:id="1"/>
      <w:r w:rsidRPr="007E1E47">
        <w:rPr>
          <w:rFonts w:ascii="Palatino Linotype" w:eastAsia="Palatino Linotype" w:hAnsi="Palatino Linotype" w:cs="Palatino Linotype"/>
        </w:rPr>
        <w:t>,</w:t>
      </w:r>
      <w:r w:rsidRPr="007E1E47">
        <w:rPr>
          <w:rFonts w:ascii="Palatino Linotype" w:eastAsia="Palatino Linotype" w:hAnsi="Palatino Linotype" w:cs="Palatino Linotype"/>
          <w:b/>
        </w:rPr>
        <w:t xml:space="preserve"> </w:t>
      </w:r>
      <w:r w:rsidRPr="007E1E47">
        <w:rPr>
          <w:rFonts w:ascii="Palatino Linotype" w:eastAsia="Palatino Linotype" w:hAnsi="Palatino Linotype" w:cs="Palatino Linotype"/>
        </w:rPr>
        <w:t xml:space="preserve">a quien en lo sucesivo se le denominará </w:t>
      </w:r>
      <w:r w:rsidRPr="007E1E47">
        <w:rPr>
          <w:rFonts w:ascii="Palatino Linotype" w:eastAsia="Palatino Linotype" w:hAnsi="Palatino Linotype" w:cs="Palatino Linotype"/>
          <w:b/>
        </w:rPr>
        <w:t>EL RECURRENTE,</w:t>
      </w:r>
      <w:r w:rsidRPr="007E1E47">
        <w:rPr>
          <w:rFonts w:ascii="Palatino Linotype" w:eastAsia="Palatino Linotype" w:hAnsi="Palatino Linotype" w:cs="Palatino Linotype"/>
        </w:rPr>
        <w:t xml:space="preserve"> en contra de la respuesta del </w:t>
      </w:r>
      <w:r w:rsidR="003134D5" w:rsidRPr="007E1E47">
        <w:rPr>
          <w:rFonts w:ascii="Palatino Linotype" w:eastAsia="Palatino Linotype" w:hAnsi="Palatino Linotype" w:cs="Palatino Linotype"/>
          <w:b/>
        </w:rPr>
        <w:t xml:space="preserve">Ayuntamiento de </w:t>
      </w:r>
      <w:proofErr w:type="spellStart"/>
      <w:r w:rsidR="003134D5" w:rsidRPr="007E1E47">
        <w:rPr>
          <w:rFonts w:ascii="Palatino Linotype" w:eastAsia="Palatino Linotype" w:hAnsi="Palatino Linotype" w:cs="Palatino Linotype"/>
          <w:b/>
        </w:rPr>
        <w:t>Jiquipilco</w:t>
      </w:r>
      <w:proofErr w:type="spellEnd"/>
      <w:r w:rsidRPr="007E1E47">
        <w:rPr>
          <w:rFonts w:ascii="Palatino Linotype" w:eastAsia="Palatino Linotype" w:hAnsi="Palatino Linotype" w:cs="Palatino Linotype"/>
          <w:b/>
        </w:rPr>
        <w:t xml:space="preserve">, </w:t>
      </w:r>
      <w:r w:rsidRPr="007E1E47">
        <w:rPr>
          <w:rFonts w:ascii="Palatino Linotype" w:eastAsia="Palatino Linotype" w:hAnsi="Palatino Linotype" w:cs="Palatino Linotype"/>
        </w:rPr>
        <w:t xml:space="preserve">en lo subsecuente se le denominará </w:t>
      </w:r>
      <w:r w:rsidRPr="007E1E47">
        <w:rPr>
          <w:rFonts w:ascii="Palatino Linotype" w:eastAsia="Palatino Linotype" w:hAnsi="Palatino Linotype" w:cs="Palatino Linotype"/>
          <w:b/>
        </w:rPr>
        <w:t xml:space="preserve">EL SUJETO OBLIGADO, </w:t>
      </w:r>
      <w:r w:rsidRPr="007E1E47">
        <w:rPr>
          <w:rFonts w:ascii="Palatino Linotype" w:eastAsia="Palatino Linotype" w:hAnsi="Palatino Linotype" w:cs="Palatino Linotype"/>
        </w:rPr>
        <w:t xml:space="preserve">se procede a dictar la presente resolución con base en lo siguiente: </w:t>
      </w:r>
    </w:p>
    <w:p w14:paraId="2CFD04D3" w14:textId="77777777" w:rsidR="00904C2D" w:rsidRPr="007E1E47" w:rsidRDefault="00904C2D" w:rsidP="007E1E47">
      <w:pPr>
        <w:jc w:val="both"/>
        <w:rPr>
          <w:rFonts w:ascii="Palatino Linotype" w:eastAsia="Palatino Linotype" w:hAnsi="Palatino Linotype" w:cs="Palatino Linotype"/>
        </w:rPr>
      </w:pPr>
    </w:p>
    <w:p w14:paraId="5D41C73B" w14:textId="77777777" w:rsidR="004002EC" w:rsidRPr="007E1E47" w:rsidRDefault="004002EC" w:rsidP="007E1E47">
      <w:pPr>
        <w:jc w:val="center"/>
        <w:rPr>
          <w:rFonts w:ascii="Palatino Linotype" w:eastAsiaTheme="minorEastAsia" w:hAnsi="Palatino Linotype"/>
          <w:b/>
          <w:bCs/>
          <w:spacing w:val="60"/>
          <w:sz w:val="28"/>
        </w:rPr>
      </w:pPr>
      <w:r w:rsidRPr="007E1E47">
        <w:rPr>
          <w:rFonts w:ascii="Palatino Linotype" w:eastAsiaTheme="minorEastAsia" w:hAnsi="Palatino Linotype"/>
          <w:b/>
          <w:bCs/>
          <w:spacing w:val="60"/>
          <w:sz w:val="28"/>
        </w:rPr>
        <w:t>ANTECEDENTES</w:t>
      </w:r>
    </w:p>
    <w:p w14:paraId="2CFD04D5" w14:textId="77777777" w:rsidR="00904C2D" w:rsidRPr="007E1E47" w:rsidRDefault="00904C2D" w:rsidP="007E1E47">
      <w:pPr>
        <w:jc w:val="center"/>
        <w:rPr>
          <w:rFonts w:ascii="Palatino Linotype" w:eastAsia="Palatino Linotype" w:hAnsi="Palatino Linotype" w:cs="Palatino Linotype"/>
          <w:b/>
        </w:rPr>
      </w:pPr>
    </w:p>
    <w:p w14:paraId="2CFD04D6" w14:textId="77777777" w:rsidR="00904C2D" w:rsidRPr="007E1E47" w:rsidRDefault="006B041B" w:rsidP="007E1E47">
      <w:pPr>
        <w:spacing w:line="360" w:lineRule="auto"/>
        <w:jc w:val="both"/>
        <w:rPr>
          <w:rFonts w:ascii="Palatino Linotype" w:eastAsia="Palatino Linotype" w:hAnsi="Palatino Linotype" w:cs="Palatino Linotype"/>
          <w:b/>
        </w:rPr>
      </w:pPr>
      <w:r w:rsidRPr="007E1E47">
        <w:rPr>
          <w:rFonts w:ascii="Palatino Linotype" w:eastAsia="Palatino Linotype" w:hAnsi="Palatino Linotype" w:cs="Palatino Linotype"/>
          <w:b/>
        </w:rPr>
        <w:t>I. De las Solicitudes de Información.</w:t>
      </w:r>
    </w:p>
    <w:p w14:paraId="2CFD04D7" w14:textId="1648234B" w:rsidR="00904C2D" w:rsidRPr="007E1E47" w:rsidRDefault="00930CCE" w:rsidP="007E1E47">
      <w:pPr>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rPr>
        <w:t>El</w:t>
      </w:r>
      <w:r w:rsidR="006B041B" w:rsidRPr="007E1E47">
        <w:rPr>
          <w:rFonts w:ascii="Palatino Linotype" w:eastAsia="Palatino Linotype" w:hAnsi="Palatino Linotype" w:cs="Palatino Linotype"/>
        </w:rPr>
        <w:t xml:space="preserve"> </w:t>
      </w:r>
      <w:r w:rsidR="003134D5" w:rsidRPr="007E1E47">
        <w:rPr>
          <w:rFonts w:ascii="Palatino Linotype" w:eastAsia="Palatino Linotype" w:hAnsi="Palatino Linotype" w:cs="Palatino Linotype"/>
          <w:b/>
        </w:rPr>
        <w:t>once de enero de dos mil veinticuatro</w:t>
      </w:r>
      <w:r w:rsidR="006B041B" w:rsidRPr="007E1E47">
        <w:rPr>
          <w:rFonts w:ascii="Palatino Linotype" w:eastAsia="Palatino Linotype" w:hAnsi="Palatino Linotype" w:cs="Palatino Linotype"/>
        </w:rPr>
        <w:t xml:space="preserve">, </w:t>
      </w:r>
      <w:r w:rsidR="006B041B" w:rsidRPr="007E1E47">
        <w:rPr>
          <w:rFonts w:ascii="Palatino Linotype" w:eastAsia="Palatino Linotype" w:hAnsi="Palatino Linotype" w:cs="Palatino Linotype"/>
          <w:b/>
        </w:rPr>
        <w:t xml:space="preserve">EL RECURRENTE, </w:t>
      </w:r>
      <w:r w:rsidR="006B041B" w:rsidRPr="007E1E47">
        <w:rPr>
          <w:rFonts w:ascii="Palatino Linotype" w:eastAsia="Palatino Linotype" w:hAnsi="Palatino Linotype" w:cs="Palatino Linotype"/>
        </w:rPr>
        <w:t>a través del Sistema de Acceso a la Información Mexiquense, en lo subsecuente</w:t>
      </w:r>
      <w:r w:rsidR="006B041B" w:rsidRPr="007E1E47">
        <w:rPr>
          <w:rFonts w:ascii="Palatino Linotype" w:eastAsia="Palatino Linotype" w:hAnsi="Palatino Linotype" w:cs="Palatino Linotype"/>
          <w:b/>
        </w:rPr>
        <w:t xml:space="preserve"> EL SAIMEX,</w:t>
      </w:r>
      <w:r w:rsidR="006B041B" w:rsidRPr="007E1E47">
        <w:rPr>
          <w:rFonts w:ascii="Palatino Linotype" w:eastAsia="Palatino Linotype" w:hAnsi="Palatino Linotype" w:cs="Palatino Linotype"/>
        </w:rPr>
        <w:t xml:space="preserve"> presentó ante </w:t>
      </w:r>
      <w:r w:rsidR="006B041B" w:rsidRPr="007E1E47">
        <w:rPr>
          <w:rFonts w:ascii="Palatino Linotype" w:eastAsia="Palatino Linotype" w:hAnsi="Palatino Linotype" w:cs="Palatino Linotype"/>
          <w:b/>
        </w:rPr>
        <w:t>EL SUJETO OBLIGADO</w:t>
      </w:r>
      <w:r w:rsidR="006B041B" w:rsidRPr="007E1E47">
        <w:rPr>
          <w:rFonts w:ascii="Palatino Linotype" w:eastAsia="Palatino Linotype" w:hAnsi="Palatino Linotype" w:cs="Palatino Linotype"/>
        </w:rPr>
        <w:t xml:space="preserve"> las Solicitudes de Acceso a la Información Pública</w:t>
      </w:r>
      <w:r w:rsidR="006B041B" w:rsidRPr="007E1E47">
        <w:rPr>
          <w:rFonts w:ascii="Palatino Linotype" w:eastAsia="Palatino Linotype" w:hAnsi="Palatino Linotype" w:cs="Palatino Linotype"/>
          <w:b/>
        </w:rPr>
        <w:t xml:space="preserve"> </w:t>
      </w:r>
      <w:r w:rsidR="006B041B" w:rsidRPr="007E1E47">
        <w:rPr>
          <w:rFonts w:ascii="Palatino Linotype" w:eastAsia="Palatino Linotype" w:hAnsi="Palatino Linotype" w:cs="Palatino Linotype"/>
        </w:rPr>
        <w:t>mediante de los cuales requirió lo siguiente:</w:t>
      </w:r>
    </w:p>
    <w:p w14:paraId="2CFD04D8" w14:textId="77777777" w:rsidR="00FB0985" w:rsidRPr="007E1E47" w:rsidRDefault="00FB0985" w:rsidP="007E1E47">
      <w:pPr>
        <w:spacing w:line="360" w:lineRule="auto"/>
        <w:jc w:val="both"/>
        <w:rPr>
          <w:rFonts w:ascii="Palatino Linotype" w:eastAsia="Palatino Linotype" w:hAnsi="Palatino Linotype" w:cs="Palatino Linotype"/>
        </w:rPr>
      </w:pPr>
    </w:p>
    <w:tbl>
      <w:tblPr>
        <w:tblStyle w:val="a"/>
        <w:tblW w:w="85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820"/>
      </w:tblGrid>
      <w:tr w:rsidR="007E1E47" w:rsidRPr="007E1E47" w14:paraId="2CFD04DE" w14:textId="77777777" w:rsidTr="003134D5">
        <w:trPr>
          <w:trHeight w:val="315"/>
          <w:tblHeade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4A452A"/>
          </w:tcPr>
          <w:p w14:paraId="2CFD04DC" w14:textId="77777777" w:rsidR="00904C2D" w:rsidRPr="007E1E47" w:rsidRDefault="006B041B" w:rsidP="007E1E47">
            <w:pPr>
              <w:jc w:val="center"/>
              <w:rPr>
                <w:rFonts w:ascii="Palatino Linotype" w:eastAsia="Palatino Linotype" w:hAnsi="Palatino Linotype" w:cs="Palatino Linotype"/>
                <w:b/>
              </w:rPr>
            </w:pPr>
            <w:bookmarkStart w:id="2" w:name="_heading=h.30j0zll" w:colFirst="0" w:colLast="0"/>
            <w:bookmarkEnd w:id="2"/>
            <w:r w:rsidRPr="007E1E47">
              <w:rPr>
                <w:rFonts w:ascii="Palatino Linotype" w:eastAsia="Palatino Linotype" w:hAnsi="Palatino Linotype" w:cs="Palatino Linotype"/>
                <w:b/>
              </w:rPr>
              <w:t xml:space="preserve">Folio </w:t>
            </w:r>
          </w:p>
        </w:tc>
        <w:tc>
          <w:tcPr>
            <w:tcW w:w="5820" w:type="dxa"/>
            <w:tcBorders>
              <w:left w:val="single" w:sz="4" w:space="0" w:color="000000"/>
            </w:tcBorders>
            <w:shd w:val="clear" w:color="auto" w:fill="4A452A"/>
          </w:tcPr>
          <w:p w14:paraId="2CFD04DD" w14:textId="77777777" w:rsidR="00904C2D" w:rsidRPr="007E1E47" w:rsidRDefault="006B041B" w:rsidP="007E1E47">
            <w:pPr>
              <w:jc w:val="center"/>
              <w:rPr>
                <w:rFonts w:ascii="Palatino Linotype" w:eastAsia="Palatino Linotype" w:hAnsi="Palatino Linotype" w:cs="Palatino Linotype"/>
                <w:b/>
              </w:rPr>
            </w:pPr>
            <w:r w:rsidRPr="007E1E47">
              <w:rPr>
                <w:rFonts w:ascii="Palatino Linotype" w:eastAsia="Palatino Linotype" w:hAnsi="Palatino Linotype" w:cs="Palatino Linotype"/>
                <w:b/>
              </w:rPr>
              <w:t xml:space="preserve">Solicitud </w:t>
            </w:r>
          </w:p>
        </w:tc>
      </w:tr>
      <w:tr w:rsidR="007E1E47" w:rsidRPr="007E1E47" w14:paraId="2CFD04E1" w14:textId="77777777" w:rsidTr="003134D5">
        <w:trPr>
          <w:trHeight w:val="631"/>
          <w:jc w:val="center"/>
        </w:trPr>
        <w:tc>
          <w:tcPr>
            <w:tcW w:w="2689" w:type="dxa"/>
            <w:tcBorders>
              <w:top w:val="single" w:sz="4" w:space="0" w:color="000000"/>
              <w:bottom w:val="single" w:sz="4" w:space="0" w:color="000000"/>
            </w:tcBorders>
            <w:shd w:val="clear" w:color="auto" w:fill="auto"/>
          </w:tcPr>
          <w:p w14:paraId="2CFD04DF" w14:textId="7C2A7EFD" w:rsidR="00904C2D" w:rsidRPr="007E1E47" w:rsidRDefault="003134D5" w:rsidP="007E1E47">
            <w:pPr>
              <w:rPr>
                <w:rFonts w:ascii="Palatino Linotype" w:eastAsia="Palatino Linotype" w:hAnsi="Palatino Linotype" w:cs="Palatino Linotype"/>
                <w:b/>
              </w:rPr>
            </w:pPr>
            <w:bookmarkStart w:id="3" w:name="_heading=h.1fob9te" w:colFirst="0" w:colLast="0"/>
            <w:bookmarkEnd w:id="3"/>
            <w:r w:rsidRPr="007E1E47">
              <w:rPr>
                <w:rFonts w:ascii="Palatino Linotype" w:eastAsia="Palatino Linotype" w:hAnsi="Palatino Linotype" w:cs="Palatino Linotype"/>
                <w:b/>
                <w:bCs/>
              </w:rPr>
              <w:t>00010/JIQUIPIL/IP/2024</w:t>
            </w:r>
          </w:p>
        </w:tc>
        <w:tc>
          <w:tcPr>
            <w:tcW w:w="5820" w:type="dxa"/>
            <w:shd w:val="clear" w:color="auto" w:fill="auto"/>
          </w:tcPr>
          <w:p w14:paraId="2CFD04E0" w14:textId="6C8D22B4" w:rsidR="00904C2D" w:rsidRPr="007E1E47" w:rsidRDefault="006B041B" w:rsidP="007E1E47">
            <w:pPr>
              <w:jc w:val="both"/>
              <w:rPr>
                <w:rFonts w:ascii="Palatino Linotype" w:eastAsia="Palatino Linotype" w:hAnsi="Palatino Linotype" w:cs="Palatino Linotype"/>
                <w:i/>
              </w:rPr>
            </w:pPr>
            <w:r w:rsidRPr="007E1E47">
              <w:rPr>
                <w:rFonts w:ascii="Palatino Linotype" w:eastAsia="Palatino Linotype" w:hAnsi="Palatino Linotype" w:cs="Palatino Linotype"/>
                <w:i/>
              </w:rPr>
              <w:t>“</w:t>
            </w:r>
            <w:r w:rsidR="003134D5" w:rsidRPr="007E1E47">
              <w:rPr>
                <w:rFonts w:ascii="Palatino Linotype" w:eastAsia="Palatino Linotype" w:hAnsi="Palatino Linotype" w:cs="Palatino Linotype"/>
                <w:i/>
              </w:rPr>
              <w:t xml:space="preserve">Con fundamento en lo dispuesto en los artículos 4, 7, 15, 23 fracción IV, 150, 152, 155 y 160 de la Ley de Transparencia y Acceso a la Información Pública del Estado de México y Municipios y demás disposiciones relativas y aplicables, solicito se me </w:t>
            </w:r>
            <w:proofErr w:type="spellStart"/>
            <w:r w:rsidR="003134D5" w:rsidRPr="007E1E47">
              <w:rPr>
                <w:rFonts w:ascii="Palatino Linotype" w:eastAsia="Palatino Linotype" w:hAnsi="Palatino Linotype" w:cs="Palatino Linotype"/>
                <w:i/>
              </w:rPr>
              <w:t>proprcione</w:t>
            </w:r>
            <w:proofErr w:type="spellEnd"/>
            <w:r w:rsidR="003134D5" w:rsidRPr="007E1E47">
              <w:rPr>
                <w:rFonts w:ascii="Palatino Linotype" w:eastAsia="Palatino Linotype" w:hAnsi="Palatino Linotype" w:cs="Palatino Linotype"/>
                <w:i/>
              </w:rPr>
              <w:t xml:space="preserve"> vía SAIMEX la versión pública de todos y cada uno de los recibos de nómina expedidos por el Ayuntamiento de </w:t>
            </w:r>
            <w:proofErr w:type="spellStart"/>
            <w:r w:rsidR="003134D5" w:rsidRPr="007E1E47">
              <w:rPr>
                <w:rFonts w:ascii="Palatino Linotype" w:eastAsia="Palatino Linotype" w:hAnsi="Palatino Linotype" w:cs="Palatino Linotype"/>
                <w:i/>
              </w:rPr>
              <w:lastRenderedPageBreak/>
              <w:t>Jiquipilco</w:t>
            </w:r>
            <w:proofErr w:type="spellEnd"/>
            <w:r w:rsidR="003134D5" w:rsidRPr="007E1E47">
              <w:rPr>
                <w:rFonts w:ascii="Palatino Linotype" w:eastAsia="Palatino Linotype" w:hAnsi="Palatino Linotype" w:cs="Palatino Linotype"/>
                <w:i/>
              </w:rPr>
              <w:t xml:space="preserve"> en favor de los titulares de las direcciones, unidades u órganos que integran la Administración Pública Municipal del Ayuntamiento de </w:t>
            </w:r>
            <w:proofErr w:type="spellStart"/>
            <w:r w:rsidR="003134D5" w:rsidRPr="007E1E47">
              <w:rPr>
                <w:rFonts w:ascii="Palatino Linotype" w:eastAsia="Palatino Linotype" w:hAnsi="Palatino Linotype" w:cs="Palatino Linotype"/>
                <w:i/>
              </w:rPr>
              <w:t>Jiquipilco</w:t>
            </w:r>
            <w:proofErr w:type="spellEnd"/>
            <w:r w:rsidR="003134D5" w:rsidRPr="007E1E47">
              <w:rPr>
                <w:rFonts w:ascii="Palatino Linotype" w:eastAsia="Palatino Linotype" w:hAnsi="Palatino Linotype" w:cs="Palatino Linotype"/>
                <w:i/>
              </w:rPr>
              <w:t xml:space="preserve"> durante la primer y segunda quincena del mes de diciembre de dos mil veintitrés (2023).</w:t>
            </w:r>
            <w:r w:rsidRPr="007E1E47">
              <w:rPr>
                <w:rFonts w:ascii="Palatino Linotype" w:eastAsia="Palatino Linotype" w:hAnsi="Palatino Linotype" w:cs="Palatino Linotype"/>
                <w:i/>
              </w:rPr>
              <w:t>” (Sic)</w:t>
            </w:r>
          </w:p>
        </w:tc>
      </w:tr>
      <w:tr w:rsidR="00904C2D" w:rsidRPr="007E1E47" w14:paraId="2CFD04E4" w14:textId="77777777" w:rsidTr="003134D5">
        <w:trPr>
          <w:trHeight w:val="631"/>
          <w:jc w:val="center"/>
        </w:trPr>
        <w:tc>
          <w:tcPr>
            <w:tcW w:w="2689" w:type="dxa"/>
            <w:tcBorders>
              <w:top w:val="single" w:sz="4" w:space="0" w:color="000000"/>
              <w:bottom w:val="single" w:sz="4" w:space="0" w:color="000000"/>
            </w:tcBorders>
            <w:shd w:val="clear" w:color="auto" w:fill="auto"/>
          </w:tcPr>
          <w:p w14:paraId="2CFD04E2" w14:textId="6023084E" w:rsidR="00904C2D" w:rsidRPr="007E1E47" w:rsidRDefault="003134D5" w:rsidP="007E1E47">
            <w:pPr>
              <w:rPr>
                <w:rFonts w:ascii="Palatino Linotype" w:eastAsia="Palatino Linotype" w:hAnsi="Palatino Linotype" w:cs="Palatino Linotype"/>
                <w:b/>
              </w:rPr>
            </w:pPr>
            <w:r w:rsidRPr="007E1E47">
              <w:rPr>
                <w:rFonts w:ascii="Palatino Linotype" w:eastAsia="Palatino Linotype" w:hAnsi="Palatino Linotype" w:cs="Palatino Linotype"/>
                <w:b/>
              </w:rPr>
              <w:lastRenderedPageBreak/>
              <w:t>00009/JIQUIPIL/IP/2024</w:t>
            </w:r>
          </w:p>
        </w:tc>
        <w:tc>
          <w:tcPr>
            <w:tcW w:w="5820" w:type="dxa"/>
            <w:shd w:val="clear" w:color="auto" w:fill="auto"/>
          </w:tcPr>
          <w:p w14:paraId="2CFD04E3" w14:textId="325D8697" w:rsidR="00904C2D" w:rsidRPr="007E1E47" w:rsidRDefault="006B041B" w:rsidP="007E1E47">
            <w:pPr>
              <w:jc w:val="both"/>
              <w:rPr>
                <w:rFonts w:ascii="Palatino Linotype" w:eastAsia="Palatino Linotype" w:hAnsi="Palatino Linotype" w:cs="Palatino Linotype"/>
                <w:i/>
              </w:rPr>
            </w:pPr>
            <w:r w:rsidRPr="007E1E47">
              <w:rPr>
                <w:rFonts w:ascii="Palatino Linotype" w:eastAsia="Palatino Linotype" w:hAnsi="Palatino Linotype" w:cs="Palatino Linotype"/>
                <w:i/>
              </w:rPr>
              <w:t>“</w:t>
            </w:r>
            <w:r w:rsidR="003134D5" w:rsidRPr="007E1E47">
              <w:rPr>
                <w:rFonts w:ascii="Palatino Linotype" w:eastAsia="Palatino Linotype" w:hAnsi="Palatino Linotype" w:cs="Palatino Linotype"/>
                <w:i/>
              </w:rPr>
              <w:t xml:space="preserve">Con fundamento en lo dispuesto en los artículos 4, 7, 15, 23 fracción IV, 150, 152, 155 y 160 de la Ley de Transparencia y Acceso a la Información Pública del Estado de México y Municipios y demás disposiciones relativas y aplicables, solicito se me </w:t>
            </w:r>
            <w:proofErr w:type="spellStart"/>
            <w:r w:rsidR="003134D5" w:rsidRPr="007E1E47">
              <w:rPr>
                <w:rFonts w:ascii="Palatino Linotype" w:eastAsia="Palatino Linotype" w:hAnsi="Palatino Linotype" w:cs="Palatino Linotype"/>
                <w:i/>
              </w:rPr>
              <w:t>proprcione</w:t>
            </w:r>
            <w:proofErr w:type="spellEnd"/>
            <w:r w:rsidR="003134D5" w:rsidRPr="007E1E47">
              <w:rPr>
                <w:rFonts w:ascii="Palatino Linotype" w:eastAsia="Palatino Linotype" w:hAnsi="Palatino Linotype" w:cs="Palatino Linotype"/>
                <w:i/>
              </w:rPr>
              <w:t xml:space="preserve"> vía SAIMEX la </w:t>
            </w:r>
            <w:proofErr w:type="spellStart"/>
            <w:r w:rsidR="003134D5" w:rsidRPr="007E1E47">
              <w:rPr>
                <w:rFonts w:ascii="Palatino Linotype" w:eastAsia="Palatino Linotype" w:hAnsi="Palatino Linotype" w:cs="Palatino Linotype"/>
                <w:i/>
              </w:rPr>
              <w:t>version</w:t>
            </w:r>
            <w:proofErr w:type="spellEnd"/>
            <w:r w:rsidR="003134D5" w:rsidRPr="007E1E47">
              <w:rPr>
                <w:rFonts w:ascii="Palatino Linotype" w:eastAsia="Palatino Linotype" w:hAnsi="Palatino Linotype" w:cs="Palatino Linotype"/>
                <w:i/>
              </w:rPr>
              <w:t xml:space="preserve"> pública de todos y cada uno de los recibos de nómina expedidos por el Ayuntamiento de </w:t>
            </w:r>
            <w:proofErr w:type="spellStart"/>
            <w:r w:rsidR="003134D5" w:rsidRPr="007E1E47">
              <w:rPr>
                <w:rFonts w:ascii="Palatino Linotype" w:eastAsia="Palatino Linotype" w:hAnsi="Palatino Linotype" w:cs="Palatino Linotype"/>
                <w:i/>
              </w:rPr>
              <w:t>Jiquipilco</w:t>
            </w:r>
            <w:proofErr w:type="spellEnd"/>
            <w:r w:rsidR="003134D5" w:rsidRPr="007E1E47">
              <w:rPr>
                <w:rFonts w:ascii="Palatino Linotype" w:eastAsia="Palatino Linotype" w:hAnsi="Palatino Linotype" w:cs="Palatino Linotype"/>
                <w:i/>
              </w:rPr>
              <w:t xml:space="preserve"> en favor del Presidente Municipal, Regidores Municipales y Síndico Municipal correspondientes a la primer y segunda quincena del mes de diciembre del año dos mil veintitrés (2023).</w:t>
            </w:r>
            <w:r w:rsidRPr="007E1E47">
              <w:rPr>
                <w:rFonts w:ascii="Palatino Linotype" w:eastAsia="Palatino Linotype" w:hAnsi="Palatino Linotype" w:cs="Palatino Linotype"/>
                <w:i/>
              </w:rPr>
              <w:t>" (Sic)</w:t>
            </w:r>
          </w:p>
        </w:tc>
      </w:tr>
    </w:tbl>
    <w:p w14:paraId="2CFD04E5" w14:textId="77777777" w:rsidR="00E11193" w:rsidRPr="007E1E47" w:rsidRDefault="00E11193" w:rsidP="007E1E47">
      <w:pPr>
        <w:widowControl w:val="0"/>
        <w:spacing w:line="360" w:lineRule="auto"/>
        <w:jc w:val="both"/>
        <w:rPr>
          <w:rFonts w:ascii="Palatino Linotype" w:eastAsia="Palatino Linotype" w:hAnsi="Palatino Linotype" w:cs="Palatino Linotype"/>
          <w:b/>
        </w:rPr>
      </w:pPr>
    </w:p>
    <w:p w14:paraId="2CFD04E6" w14:textId="77777777" w:rsidR="00904C2D" w:rsidRPr="007E1E47" w:rsidRDefault="006B041B" w:rsidP="007E1E47">
      <w:pPr>
        <w:widowControl w:val="0"/>
        <w:spacing w:line="360" w:lineRule="auto"/>
        <w:jc w:val="both"/>
        <w:rPr>
          <w:rFonts w:ascii="Palatino Linotype" w:eastAsia="Palatino Linotype" w:hAnsi="Palatino Linotype" w:cs="Palatino Linotype"/>
          <w:b/>
        </w:rPr>
      </w:pPr>
      <w:r w:rsidRPr="007E1E47">
        <w:rPr>
          <w:rFonts w:ascii="Palatino Linotype" w:eastAsia="Palatino Linotype" w:hAnsi="Palatino Linotype" w:cs="Palatino Linotype"/>
          <w:b/>
        </w:rPr>
        <w:t>MODALIDAD DE ENTREGA: SAIMEX.</w:t>
      </w:r>
    </w:p>
    <w:p w14:paraId="2CFD04E7" w14:textId="77777777" w:rsidR="00904C2D" w:rsidRPr="007E1E47" w:rsidRDefault="00904C2D" w:rsidP="007E1E47">
      <w:pPr>
        <w:widowControl w:val="0"/>
        <w:spacing w:line="360" w:lineRule="auto"/>
        <w:jc w:val="both"/>
        <w:rPr>
          <w:rFonts w:ascii="Palatino Linotype" w:eastAsia="Palatino Linotype" w:hAnsi="Palatino Linotype" w:cs="Palatino Linotype"/>
          <w:b/>
        </w:rPr>
      </w:pPr>
    </w:p>
    <w:p w14:paraId="2CFD04E8" w14:textId="77777777" w:rsidR="00930CCE" w:rsidRPr="007E1E47" w:rsidRDefault="00930CCE" w:rsidP="007E1E47">
      <w:pPr>
        <w:widowControl w:val="0"/>
        <w:autoSpaceDE w:val="0"/>
        <w:autoSpaceDN w:val="0"/>
        <w:adjustRightInd w:val="0"/>
        <w:spacing w:line="360" w:lineRule="auto"/>
        <w:jc w:val="both"/>
        <w:rPr>
          <w:rFonts w:ascii="Palatino Linotype" w:eastAsia="Calibri" w:hAnsi="Palatino Linotype" w:cs="Arial"/>
          <w:b/>
          <w:bCs/>
          <w:szCs w:val="26"/>
          <w:lang w:val="es-ES" w:eastAsia="en-US"/>
        </w:rPr>
      </w:pPr>
      <w:r w:rsidRPr="007E1E47">
        <w:rPr>
          <w:rFonts w:ascii="Palatino Linotype" w:eastAsia="Calibri" w:hAnsi="Palatino Linotype" w:cs="Arial"/>
          <w:b/>
          <w:bCs/>
          <w:szCs w:val="26"/>
          <w:lang w:val="es-ES" w:eastAsia="en-US"/>
        </w:rPr>
        <w:t>II.</w:t>
      </w:r>
      <w:r w:rsidRPr="007E1E47">
        <w:rPr>
          <w:rFonts w:ascii="Palatino Linotype" w:eastAsia="Palatino Linotype" w:hAnsi="Palatino Linotype" w:cs="Palatino Linotype"/>
          <w:b/>
          <w:sz w:val="28"/>
          <w:szCs w:val="28"/>
          <w:lang w:eastAsia="es-ES"/>
        </w:rPr>
        <w:t xml:space="preserve"> </w:t>
      </w:r>
      <w:r w:rsidRPr="007E1E47">
        <w:rPr>
          <w:rFonts w:ascii="Palatino Linotype" w:eastAsia="Calibri" w:hAnsi="Palatino Linotype" w:cs="Arial"/>
          <w:b/>
          <w:szCs w:val="26"/>
          <w:lang w:eastAsia="en-US"/>
        </w:rPr>
        <w:t>Turno de los requerimientos del Sujeto Obligado.</w:t>
      </w:r>
    </w:p>
    <w:p w14:paraId="2CFD04E9" w14:textId="0DCCC9D0" w:rsidR="00930CCE" w:rsidRPr="007E1E47" w:rsidRDefault="00930CCE" w:rsidP="007E1E47">
      <w:pPr>
        <w:widowControl w:val="0"/>
        <w:autoSpaceDE w:val="0"/>
        <w:autoSpaceDN w:val="0"/>
        <w:adjustRightInd w:val="0"/>
        <w:spacing w:line="360" w:lineRule="auto"/>
        <w:jc w:val="both"/>
        <w:rPr>
          <w:rFonts w:ascii="Palatino Linotype" w:eastAsia="Calibri" w:hAnsi="Palatino Linotype" w:cs="Arial"/>
          <w:lang w:val="es-ES" w:eastAsia="en-US"/>
        </w:rPr>
      </w:pPr>
      <w:r w:rsidRPr="007E1E47">
        <w:rPr>
          <w:rFonts w:ascii="Palatino Linotype" w:eastAsia="Calibri" w:hAnsi="Palatino Linotype" w:cs="Arial"/>
          <w:lang w:val="es-ES" w:eastAsia="en-US"/>
        </w:rPr>
        <w:t xml:space="preserve">En cumplimiento al artículo 162 de la Ley de Transparencia y Acceso a la Información Pública del Estado de México y Municipios, se advierte que </w:t>
      </w:r>
      <w:r w:rsidR="003134D5" w:rsidRPr="007E1E47">
        <w:rPr>
          <w:rFonts w:ascii="Palatino Linotype" w:eastAsia="Calibri" w:hAnsi="Palatino Linotype" w:cs="Arial"/>
          <w:lang w:val="es-ES" w:eastAsia="en-US"/>
        </w:rPr>
        <w:t xml:space="preserve">el </w:t>
      </w:r>
      <w:r w:rsidR="003134D5" w:rsidRPr="007E1E47">
        <w:rPr>
          <w:rFonts w:ascii="Palatino Linotype" w:eastAsia="Calibri" w:hAnsi="Palatino Linotype" w:cs="Arial"/>
          <w:b/>
          <w:lang w:val="es-ES" w:eastAsia="en-US"/>
        </w:rPr>
        <w:t>doce de enero de dos mil veinticuatro</w:t>
      </w:r>
      <w:r w:rsidRPr="007E1E47">
        <w:rPr>
          <w:rFonts w:ascii="Palatino Linotype" w:eastAsia="Calibri" w:hAnsi="Palatino Linotype" w:cs="Arial"/>
          <w:lang w:val="es-ES" w:eastAsia="en-US"/>
        </w:rPr>
        <w:t>, el Titular de la Unidad de Transparencia del</w:t>
      </w:r>
      <w:r w:rsidRPr="007E1E47">
        <w:rPr>
          <w:rFonts w:ascii="Palatino Linotype" w:eastAsia="Calibri" w:hAnsi="Palatino Linotype" w:cs="Arial"/>
          <w:b/>
          <w:lang w:val="es-ES" w:eastAsia="en-US"/>
        </w:rPr>
        <w:t xml:space="preserve"> SUJETO OBLIGADO</w:t>
      </w:r>
      <w:r w:rsidRPr="007E1E47">
        <w:rPr>
          <w:rFonts w:ascii="Palatino Linotype" w:eastAsia="Calibri" w:hAnsi="Palatino Linotype" w:cs="Arial"/>
          <w:lang w:val="es-ES" w:eastAsia="en-US"/>
        </w:rPr>
        <w:t xml:space="preserve"> turnó el requerimiento de información al servidor público habilitado que estimó competente a fin de atender las solicitudes de acceso a la información pública.</w:t>
      </w:r>
    </w:p>
    <w:p w14:paraId="2CFD04EA" w14:textId="77777777" w:rsidR="00904C2D" w:rsidRPr="007E1E47" w:rsidRDefault="00904C2D" w:rsidP="007E1E47">
      <w:pPr>
        <w:widowControl w:val="0"/>
        <w:spacing w:line="360" w:lineRule="auto"/>
        <w:jc w:val="both"/>
        <w:rPr>
          <w:rFonts w:ascii="Palatino Linotype" w:eastAsia="Palatino Linotype" w:hAnsi="Palatino Linotype" w:cs="Palatino Linotype"/>
        </w:rPr>
      </w:pPr>
    </w:p>
    <w:p w14:paraId="2CFD04EB" w14:textId="77777777" w:rsidR="00904C2D" w:rsidRPr="007E1E47" w:rsidRDefault="006B041B" w:rsidP="007E1E47">
      <w:pPr>
        <w:widowControl w:val="0"/>
        <w:spacing w:line="360" w:lineRule="auto"/>
        <w:jc w:val="both"/>
        <w:rPr>
          <w:rFonts w:ascii="Palatino Linotype" w:eastAsia="Palatino Linotype" w:hAnsi="Palatino Linotype" w:cs="Palatino Linotype"/>
        </w:rPr>
      </w:pPr>
      <w:bookmarkStart w:id="4" w:name="_heading=h.3znysh7" w:colFirst="0" w:colLast="0"/>
      <w:bookmarkEnd w:id="4"/>
      <w:r w:rsidRPr="007E1E47">
        <w:rPr>
          <w:rFonts w:ascii="Palatino Linotype" w:eastAsia="Palatino Linotype" w:hAnsi="Palatino Linotype" w:cs="Palatino Linotype"/>
          <w:b/>
        </w:rPr>
        <w:t>I</w:t>
      </w:r>
      <w:r w:rsidR="00930CCE" w:rsidRPr="007E1E47">
        <w:rPr>
          <w:rFonts w:ascii="Palatino Linotype" w:eastAsia="Palatino Linotype" w:hAnsi="Palatino Linotype" w:cs="Palatino Linotype"/>
          <w:b/>
        </w:rPr>
        <w:t>II</w:t>
      </w:r>
      <w:r w:rsidRPr="007E1E47">
        <w:rPr>
          <w:rFonts w:ascii="Palatino Linotype" w:eastAsia="Palatino Linotype" w:hAnsi="Palatino Linotype" w:cs="Palatino Linotype"/>
          <w:b/>
        </w:rPr>
        <w:t>. De las Respuestas por parte del Sujeto Obligado.</w:t>
      </w:r>
    </w:p>
    <w:p w14:paraId="2CFD04EC" w14:textId="4B92CA6B" w:rsidR="00904C2D" w:rsidRPr="007E1E47" w:rsidRDefault="006B041B" w:rsidP="007E1E47">
      <w:pPr>
        <w:widowControl w:val="0"/>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rPr>
        <w:t xml:space="preserve">El </w:t>
      </w:r>
      <w:r w:rsidR="003134D5" w:rsidRPr="007E1E47">
        <w:rPr>
          <w:rFonts w:ascii="Palatino Linotype" w:eastAsia="Palatino Linotype" w:hAnsi="Palatino Linotype" w:cs="Palatino Linotype"/>
          <w:b/>
        </w:rPr>
        <w:t>treinta y uno</w:t>
      </w:r>
      <w:r w:rsidR="003134D5" w:rsidRPr="007E1E47">
        <w:rPr>
          <w:rFonts w:ascii="Palatino Linotype" w:eastAsia="Palatino Linotype" w:hAnsi="Palatino Linotype" w:cs="Palatino Linotype"/>
        </w:rPr>
        <w:t xml:space="preserve"> </w:t>
      </w:r>
      <w:r w:rsidR="003134D5" w:rsidRPr="007E1E47">
        <w:rPr>
          <w:rFonts w:ascii="Palatino Linotype" w:eastAsia="Palatino Linotype" w:hAnsi="Palatino Linotype" w:cs="Palatino Linotype"/>
          <w:b/>
        </w:rPr>
        <w:t>de enero de dos mil veinticuatro</w:t>
      </w:r>
      <w:r w:rsidRPr="007E1E47">
        <w:rPr>
          <w:rFonts w:ascii="Palatino Linotype" w:eastAsia="Palatino Linotype" w:hAnsi="Palatino Linotype" w:cs="Palatino Linotype"/>
        </w:rPr>
        <w:t xml:space="preserve">, </w:t>
      </w:r>
      <w:r w:rsidRPr="007E1E47">
        <w:rPr>
          <w:rFonts w:ascii="Palatino Linotype" w:eastAsia="Palatino Linotype" w:hAnsi="Palatino Linotype" w:cs="Palatino Linotype"/>
          <w:b/>
        </w:rPr>
        <w:t>EL SUJETO OBLIGADO</w:t>
      </w:r>
      <w:r w:rsidRPr="007E1E47">
        <w:rPr>
          <w:rFonts w:ascii="Palatino Linotype" w:eastAsia="Palatino Linotype" w:hAnsi="Palatino Linotype" w:cs="Palatino Linotype"/>
        </w:rPr>
        <w:t xml:space="preserve"> entregó las respuestas a las solicitudes de información, en los términos siguientes:</w:t>
      </w:r>
    </w:p>
    <w:p w14:paraId="2CFD04ED" w14:textId="77777777" w:rsidR="00904C2D" w:rsidRPr="007E1E47" w:rsidRDefault="00904C2D" w:rsidP="007E1E47">
      <w:pPr>
        <w:widowControl w:val="0"/>
        <w:spacing w:line="360" w:lineRule="auto"/>
        <w:jc w:val="both"/>
        <w:rPr>
          <w:rFonts w:ascii="Palatino Linotype" w:eastAsia="Palatino Linotype" w:hAnsi="Palatino Linotype" w:cs="Palatino Linotype"/>
        </w:rPr>
      </w:pPr>
    </w:p>
    <w:tbl>
      <w:tblPr>
        <w:tblStyle w:val="a0"/>
        <w:tblW w:w="89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9"/>
      </w:tblGrid>
      <w:tr w:rsidR="007E1E47" w:rsidRPr="007E1E47" w14:paraId="2CFD04F0" w14:textId="77777777" w:rsidTr="003134D5">
        <w:trPr>
          <w:trHeight w:val="315"/>
          <w:tblHeade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4A452A"/>
          </w:tcPr>
          <w:p w14:paraId="2CFD04EE" w14:textId="77777777" w:rsidR="00904C2D" w:rsidRPr="007E1E47" w:rsidRDefault="006B041B" w:rsidP="007E1E47">
            <w:pPr>
              <w:jc w:val="center"/>
              <w:rPr>
                <w:rFonts w:ascii="Palatino Linotype" w:eastAsia="Palatino Linotype" w:hAnsi="Palatino Linotype" w:cs="Palatino Linotype"/>
                <w:b/>
              </w:rPr>
            </w:pPr>
            <w:r w:rsidRPr="007E1E47">
              <w:rPr>
                <w:rFonts w:ascii="Palatino Linotype" w:eastAsia="Palatino Linotype" w:hAnsi="Palatino Linotype" w:cs="Palatino Linotype"/>
                <w:b/>
              </w:rPr>
              <w:lastRenderedPageBreak/>
              <w:t xml:space="preserve">Folio </w:t>
            </w:r>
          </w:p>
        </w:tc>
        <w:tc>
          <w:tcPr>
            <w:tcW w:w="6239" w:type="dxa"/>
            <w:tcBorders>
              <w:left w:val="single" w:sz="4" w:space="0" w:color="000000"/>
            </w:tcBorders>
            <w:shd w:val="clear" w:color="auto" w:fill="4A452A"/>
          </w:tcPr>
          <w:p w14:paraId="2CFD04EF" w14:textId="77777777" w:rsidR="00904C2D" w:rsidRPr="007E1E47" w:rsidRDefault="006B041B" w:rsidP="007E1E47">
            <w:pPr>
              <w:jc w:val="center"/>
              <w:rPr>
                <w:rFonts w:ascii="Palatino Linotype" w:eastAsia="Palatino Linotype" w:hAnsi="Palatino Linotype" w:cs="Palatino Linotype"/>
                <w:b/>
              </w:rPr>
            </w:pPr>
            <w:r w:rsidRPr="007E1E47">
              <w:rPr>
                <w:rFonts w:ascii="Palatino Linotype" w:eastAsia="Palatino Linotype" w:hAnsi="Palatino Linotype" w:cs="Palatino Linotype"/>
                <w:b/>
              </w:rPr>
              <w:t xml:space="preserve">Respuesta </w:t>
            </w:r>
          </w:p>
        </w:tc>
      </w:tr>
      <w:tr w:rsidR="007E1E47" w:rsidRPr="007E1E47" w14:paraId="2CFD04FE" w14:textId="77777777" w:rsidTr="003134D5">
        <w:trPr>
          <w:trHeight w:val="631"/>
          <w:jc w:val="center"/>
        </w:trPr>
        <w:tc>
          <w:tcPr>
            <w:tcW w:w="2689" w:type="dxa"/>
            <w:tcBorders>
              <w:top w:val="single" w:sz="4" w:space="0" w:color="000000"/>
              <w:bottom w:val="single" w:sz="4" w:space="0" w:color="000000"/>
            </w:tcBorders>
            <w:shd w:val="clear" w:color="auto" w:fill="auto"/>
          </w:tcPr>
          <w:p w14:paraId="2CFD04F1" w14:textId="0BC1FF51" w:rsidR="003134D5" w:rsidRPr="007E1E47" w:rsidRDefault="003134D5" w:rsidP="007E1E47">
            <w:pPr>
              <w:rPr>
                <w:rFonts w:ascii="Palatino Linotype" w:eastAsia="Palatino Linotype" w:hAnsi="Palatino Linotype" w:cs="Palatino Linotype"/>
                <w:b/>
              </w:rPr>
            </w:pPr>
            <w:r w:rsidRPr="007E1E47">
              <w:rPr>
                <w:rFonts w:ascii="Palatino Linotype" w:eastAsia="Palatino Linotype" w:hAnsi="Palatino Linotype" w:cs="Palatino Linotype"/>
                <w:b/>
                <w:bCs/>
              </w:rPr>
              <w:t>00010/JIQUIPIL/IP/2024</w:t>
            </w:r>
          </w:p>
        </w:tc>
        <w:tc>
          <w:tcPr>
            <w:tcW w:w="6239" w:type="dxa"/>
            <w:shd w:val="clear" w:color="auto" w:fill="auto"/>
          </w:tcPr>
          <w:p w14:paraId="6C8EC6DB" w14:textId="77777777" w:rsidR="003134D5" w:rsidRPr="007E1E47" w:rsidRDefault="003134D5" w:rsidP="007E1E47">
            <w:pPr>
              <w:jc w:val="both"/>
              <w:rPr>
                <w:rFonts w:ascii="Palatino Linotype" w:eastAsia="Palatino Linotype" w:hAnsi="Palatino Linotype" w:cs="Palatino Linotype"/>
                <w:i/>
              </w:rPr>
            </w:pPr>
            <w:r w:rsidRPr="007E1E47">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433C393" w14:textId="77777777" w:rsidR="003134D5" w:rsidRPr="007E1E47" w:rsidRDefault="003134D5" w:rsidP="007E1E47">
            <w:pPr>
              <w:jc w:val="both"/>
              <w:rPr>
                <w:rFonts w:ascii="Palatino Linotype" w:eastAsia="Palatino Linotype" w:hAnsi="Palatino Linotype" w:cs="Palatino Linotype"/>
                <w:i/>
              </w:rPr>
            </w:pPr>
          </w:p>
          <w:p w14:paraId="2CFD04F4" w14:textId="3C6FB306" w:rsidR="003134D5" w:rsidRPr="007E1E47" w:rsidRDefault="003134D5" w:rsidP="007E1E47">
            <w:pPr>
              <w:jc w:val="both"/>
              <w:rPr>
                <w:rFonts w:ascii="Palatino Linotype" w:eastAsia="Palatino Linotype" w:hAnsi="Palatino Linotype" w:cs="Palatino Linotype"/>
                <w:i/>
              </w:rPr>
            </w:pPr>
            <w:r w:rsidRPr="007E1E47">
              <w:rPr>
                <w:rFonts w:ascii="Palatino Linotype" w:eastAsia="Palatino Linotype" w:hAnsi="Palatino Linotype" w:cs="Palatino Linotype"/>
                <w:i/>
              </w:rPr>
              <w:t>SE ENVÍA LA INFORMACIÓN ENTREGADA POR EL ÁREA RESPONSABLE…” (Sic)</w:t>
            </w:r>
          </w:p>
          <w:p w14:paraId="2CFD04F5" w14:textId="77777777" w:rsidR="003134D5" w:rsidRPr="007E1E47" w:rsidRDefault="003134D5" w:rsidP="007E1E47">
            <w:pPr>
              <w:jc w:val="both"/>
              <w:rPr>
                <w:rFonts w:ascii="Palatino Linotype" w:eastAsia="Palatino Linotype" w:hAnsi="Palatino Linotype" w:cs="Palatino Linotype"/>
                <w:i/>
              </w:rPr>
            </w:pPr>
          </w:p>
          <w:p w14:paraId="2CFD04F6" w14:textId="111E7C68" w:rsidR="003134D5" w:rsidRPr="007E1E47" w:rsidRDefault="003134D5" w:rsidP="007E1E47">
            <w:pPr>
              <w:jc w:val="both"/>
              <w:rPr>
                <w:rFonts w:ascii="Palatino Linotype" w:eastAsia="Palatino Linotype" w:hAnsi="Palatino Linotype" w:cs="Palatino Linotype"/>
              </w:rPr>
            </w:pPr>
            <w:r w:rsidRPr="007E1E47">
              <w:rPr>
                <w:rFonts w:ascii="Palatino Linotype" w:eastAsia="Palatino Linotype" w:hAnsi="Palatino Linotype" w:cs="Palatino Linotype"/>
              </w:rPr>
              <w:t xml:space="preserve">Advirtiendo de dicha respuesta, que </w:t>
            </w:r>
            <w:r w:rsidRPr="007E1E47">
              <w:rPr>
                <w:rFonts w:ascii="Palatino Linotype" w:eastAsia="Palatino Linotype" w:hAnsi="Palatino Linotype" w:cs="Palatino Linotype"/>
                <w:b/>
              </w:rPr>
              <w:t xml:space="preserve">EL SUJETO OBLIGADO </w:t>
            </w:r>
            <w:r w:rsidRPr="007E1E47">
              <w:rPr>
                <w:rFonts w:ascii="Palatino Linotype" w:eastAsia="Palatino Linotype" w:hAnsi="Palatino Linotype" w:cs="Palatino Linotype"/>
              </w:rPr>
              <w:t xml:space="preserve">adjuntó el documento electrónico denominado </w:t>
            </w:r>
            <w:r w:rsidRPr="007E1E47">
              <w:rPr>
                <w:rFonts w:ascii="Palatino Linotype" w:eastAsia="Palatino Linotype" w:hAnsi="Palatino Linotype" w:cs="Palatino Linotype"/>
                <w:b/>
                <w:i/>
              </w:rPr>
              <w:t>“TMJ 018 SAIMEX 10 2024.pdf”</w:t>
            </w:r>
            <w:r w:rsidRPr="007E1E47">
              <w:rPr>
                <w:rFonts w:ascii="Palatino Linotype" w:eastAsia="Palatino Linotype" w:hAnsi="Palatino Linotype" w:cs="Palatino Linotype"/>
              </w:rPr>
              <w:t>, que a continuación se describe:</w:t>
            </w:r>
          </w:p>
          <w:p w14:paraId="2CFD04F7" w14:textId="77777777" w:rsidR="003134D5" w:rsidRPr="007E1E47" w:rsidRDefault="003134D5" w:rsidP="007E1E47">
            <w:pPr>
              <w:jc w:val="both"/>
              <w:rPr>
                <w:rFonts w:ascii="Palatino Linotype" w:eastAsia="Palatino Linotype" w:hAnsi="Palatino Linotype" w:cs="Palatino Linotype"/>
              </w:rPr>
            </w:pPr>
          </w:p>
          <w:p w14:paraId="2CFD04FD" w14:textId="731ED2A6" w:rsidR="003134D5" w:rsidRPr="007E1E47" w:rsidRDefault="003134D5" w:rsidP="007E1E47">
            <w:pPr>
              <w:pStyle w:val="Prrafodelista"/>
              <w:numPr>
                <w:ilvl w:val="0"/>
                <w:numId w:val="4"/>
              </w:numPr>
              <w:ind w:left="360"/>
              <w:jc w:val="both"/>
              <w:rPr>
                <w:rFonts w:ascii="Palatino Linotype" w:eastAsia="Palatino Linotype" w:hAnsi="Palatino Linotype" w:cs="Palatino Linotype"/>
              </w:rPr>
            </w:pPr>
            <w:r w:rsidRPr="007E1E47">
              <w:rPr>
                <w:rFonts w:ascii="Palatino Linotype" w:eastAsia="Palatino Linotype" w:hAnsi="Palatino Linotype" w:cs="Palatino Linotype"/>
              </w:rPr>
              <w:t xml:space="preserve">Oficio TMJ/018/2024-01 del treinta y uno de enero de dos mil veinticuatro, suscrito por el Tesorero Municipal </w:t>
            </w:r>
            <w:r w:rsidR="00DE57A3" w:rsidRPr="007E1E47">
              <w:rPr>
                <w:rFonts w:ascii="Palatino Linotype" w:eastAsia="Palatino Linotype" w:hAnsi="Palatino Linotype" w:cs="Palatino Linotype"/>
              </w:rPr>
              <w:t>, a través del cual informa al solicitante que derivado de que el ayuntamiento es el órgano que se constituye por los servidores públicos elegidos mediante elección popular, de conformidad con el artículo 15 de la ley orgánica municipal, es decir Presidente Municipal, Síndico y Regidores, a efecto de fungir como cuerpo colegiado de representación del municipio, por lo que estos no cuentan con facultad de emitir recibos de nómina, en relación a que la figura que cuenta don dichas atribuciones y funciones fiscales es el municipio, no así el ayuntamiento.</w:t>
            </w:r>
          </w:p>
        </w:tc>
      </w:tr>
      <w:tr w:rsidR="003134D5" w:rsidRPr="007E1E47" w14:paraId="2CFD050C" w14:textId="77777777" w:rsidTr="003134D5">
        <w:trPr>
          <w:trHeight w:val="631"/>
          <w:jc w:val="center"/>
        </w:trPr>
        <w:tc>
          <w:tcPr>
            <w:tcW w:w="2689" w:type="dxa"/>
            <w:tcBorders>
              <w:top w:val="single" w:sz="4" w:space="0" w:color="000000"/>
              <w:bottom w:val="single" w:sz="4" w:space="0" w:color="000000"/>
            </w:tcBorders>
            <w:shd w:val="clear" w:color="auto" w:fill="auto"/>
          </w:tcPr>
          <w:p w14:paraId="2CFD04FF" w14:textId="5676BCA5" w:rsidR="003134D5" w:rsidRPr="007E1E47" w:rsidRDefault="003134D5" w:rsidP="007E1E47">
            <w:pPr>
              <w:rPr>
                <w:rFonts w:ascii="Palatino Linotype" w:eastAsia="Palatino Linotype" w:hAnsi="Palatino Linotype" w:cs="Palatino Linotype"/>
                <w:b/>
              </w:rPr>
            </w:pPr>
            <w:r w:rsidRPr="007E1E47">
              <w:rPr>
                <w:rFonts w:ascii="Palatino Linotype" w:eastAsia="Palatino Linotype" w:hAnsi="Palatino Linotype" w:cs="Palatino Linotype"/>
                <w:b/>
              </w:rPr>
              <w:t>00009/JIQUIPIL/IP/2024</w:t>
            </w:r>
          </w:p>
        </w:tc>
        <w:tc>
          <w:tcPr>
            <w:tcW w:w="6239" w:type="dxa"/>
            <w:shd w:val="clear" w:color="auto" w:fill="auto"/>
          </w:tcPr>
          <w:p w14:paraId="4C91ACB9" w14:textId="77777777" w:rsidR="00DE57A3" w:rsidRPr="007E1E47" w:rsidRDefault="003134D5" w:rsidP="007E1E47">
            <w:pPr>
              <w:jc w:val="both"/>
              <w:rPr>
                <w:rFonts w:ascii="Palatino Linotype" w:eastAsia="Palatino Linotype" w:hAnsi="Palatino Linotype" w:cs="Palatino Linotype"/>
                <w:i/>
              </w:rPr>
            </w:pPr>
            <w:r w:rsidRPr="007E1E47">
              <w:rPr>
                <w:rFonts w:ascii="Palatino Linotype" w:eastAsia="Palatino Linotype" w:hAnsi="Palatino Linotype" w:cs="Palatino Linotype"/>
                <w:i/>
              </w:rPr>
              <w:t>“…</w:t>
            </w:r>
            <w:r w:rsidR="00DE57A3" w:rsidRPr="007E1E47">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F2D77AE" w14:textId="77777777" w:rsidR="00DE57A3" w:rsidRPr="007E1E47" w:rsidRDefault="00DE57A3" w:rsidP="007E1E47">
            <w:pPr>
              <w:jc w:val="both"/>
              <w:rPr>
                <w:rFonts w:ascii="Palatino Linotype" w:eastAsia="Palatino Linotype" w:hAnsi="Palatino Linotype" w:cs="Palatino Linotype"/>
                <w:i/>
              </w:rPr>
            </w:pPr>
          </w:p>
          <w:p w14:paraId="2CFD0502" w14:textId="0B9C1DBC" w:rsidR="003134D5" w:rsidRPr="007E1E47" w:rsidRDefault="00DE57A3" w:rsidP="007E1E47">
            <w:pPr>
              <w:jc w:val="both"/>
              <w:rPr>
                <w:rFonts w:ascii="Palatino Linotype" w:eastAsia="Palatino Linotype" w:hAnsi="Palatino Linotype" w:cs="Palatino Linotype"/>
                <w:i/>
              </w:rPr>
            </w:pPr>
            <w:r w:rsidRPr="007E1E47">
              <w:rPr>
                <w:rFonts w:ascii="Palatino Linotype" w:eastAsia="Palatino Linotype" w:hAnsi="Palatino Linotype" w:cs="Palatino Linotype"/>
                <w:i/>
              </w:rPr>
              <w:t>SE REMITE INFORMACIÓN ENTREGADA POR EL ARA RESPONSABLE</w:t>
            </w:r>
            <w:r w:rsidR="003134D5" w:rsidRPr="007E1E47">
              <w:rPr>
                <w:rFonts w:ascii="Palatino Linotype" w:eastAsia="Palatino Linotype" w:hAnsi="Palatino Linotype" w:cs="Palatino Linotype"/>
                <w:i/>
              </w:rPr>
              <w:t>...” (Sic)</w:t>
            </w:r>
          </w:p>
          <w:p w14:paraId="2CFD0503" w14:textId="77777777" w:rsidR="003134D5" w:rsidRPr="007E1E47" w:rsidRDefault="003134D5" w:rsidP="007E1E47">
            <w:pPr>
              <w:jc w:val="both"/>
              <w:rPr>
                <w:rFonts w:ascii="Palatino Linotype" w:eastAsia="Palatino Linotype" w:hAnsi="Palatino Linotype" w:cs="Palatino Linotype"/>
                <w:i/>
              </w:rPr>
            </w:pPr>
          </w:p>
          <w:p w14:paraId="2CFD0504" w14:textId="39F48EFA" w:rsidR="003134D5" w:rsidRPr="007E1E47" w:rsidRDefault="003134D5" w:rsidP="007E1E47">
            <w:pPr>
              <w:jc w:val="both"/>
              <w:rPr>
                <w:rFonts w:ascii="Palatino Linotype" w:eastAsia="Palatino Linotype" w:hAnsi="Palatino Linotype" w:cs="Palatino Linotype"/>
              </w:rPr>
            </w:pPr>
            <w:r w:rsidRPr="007E1E47">
              <w:rPr>
                <w:rFonts w:ascii="Palatino Linotype" w:eastAsia="Palatino Linotype" w:hAnsi="Palatino Linotype" w:cs="Palatino Linotype"/>
              </w:rPr>
              <w:t xml:space="preserve">Además, </w:t>
            </w:r>
            <w:r w:rsidRPr="007E1E47">
              <w:rPr>
                <w:rFonts w:ascii="Palatino Linotype" w:eastAsia="Palatino Linotype" w:hAnsi="Palatino Linotype" w:cs="Palatino Linotype"/>
                <w:b/>
              </w:rPr>
              <w:t>EL SUJETO OBLIGADO</w:t>
            </w:r>
            <w:r w:rsidRPr="007E1E47">
              <w:rPr>
                <w:rFonts w:ascii="Palatino Linotype" w:eastAsia="Palatino Linotype" w:hAnsi="Palatino Linotype" w:cs="Palatino Linotype"/>
              </w:rPr>
              <w:t xml:space="preserve"> anexo el documento electrónico denominado </w:t>
            </w:r>
            <w:r w:rsidRPr="007E1E47">
              <w:rPr>
                <w:rFonts w:ascii="Palatino Linotype" w:eastAsia="Palatino Linotype" w:hAnsi="Palatino Linotype" w:cs="Palatino Linotype"/>
                <w:b/>
                <w:i/>
              </w:rPr>
              <w:t>“</w:t>
            </w:r>
            <w:r w:rsidR="00DE57A3" w:rsidRPr="007E1E47">
              <w:rPr>
                <w:rFonts w:ascii="Palatino Linotype" w:eastAsia="Palatino Linotype" w:hAnsi="Palatino Linotype" w:cs="Palatino Linotype"/>
                <w:b/>
                <w:i/>
              </w:rPr>
              <w:t>TMJ017 SAIMEX 09 2024.pdf</w:t>
            </w:r>
            <w:r w:rsidRPr="007E1E47">
              <w:rPr>
                <w:rFonts w:ascii="Palatino Linotype" w:eastAsia="Palatino Linotype" w:hAnsi="Palatino Linotype" w:cs="Palatino Linotype"/>
                <w:b/>
                <w:i/>
              </w:rPr>
              <w:t>”</w:t>
            </w:r>
            <w:r w:rsidRPr="007E1E47">
              <w:rPr>
                <w:rFonts w:ascii="Palatino Linotype" w:eastAsia="Palatino Linotype" w:hAnsi="Palatino Linotype" w:cs="Palatino Linotype"/>
              </w:rPr>
              <w:t>, que a continuación se describen:</w:t>
            </w:r>
          </w:p>
          <w:p w14:paraId="2CFD0505" w14:textId="77777777" w:rsidR="003134D5" w:rsidRPr="007E1E47" w:rsidRDefault="003134D5" w:rsidP="007E1E47">
            <w:pPr>
              <w:jc w:val="both"/>
              <w:rPr>
                <w:rFonts w:ascii="Palatino Linotype" w:eastAsia="Palatino Linotype" w:hAnsi="Palatino Linotype" w:cs="Palatino Linotype"/>
              </w:rPr>
            </w:pPr>
          </w:p>
          <w:p w14:paraId="2CFD050B" w14:textId="2DFA370E" w:rsidR="003134D5" w:rsidRPr="007E1E47" w:rsidRDefault="003134D5" w:rsidP="007E1E47">
            <w:pPr>
              <w:pStyle w:val="Prrafodelista"/>
              <w:numPr>
                <w:ilvl w:val="0"/>
                <w:numId w:val="4"/>
              </w:numPr>
              <w:ind w:left="360"/>
              <w:jc w:val="both"/>
              <w:rPr>
                <w:rFonts w:ascii="Palatino Linotype" w:eastAsia="Palatino Linotype" w:hAnsi="Palatino Linotype" w:cs="Palatino Linotype"/>
              </w:rPr>
            </w:pPr>
            <w:r w:rsidRPr="007E1E47">
              <w:rPr>
                <w:rFonts w:ascii="Palatino Linotype" w:eastAsia="Palatino Linotype" w:hAnsi="Palatino Linotype" w:cs="Palatino Linotype"/>
              </w:rPr>
              <w:lastRenderedPageBreak/>
              <w:t xml:space="preserve"> </w:t>
            </w:r>
            <w:r w:rsidR="00DE57A3" w:rsidRPr="007E1E47">
              <w:rPr>
                <w:rFonts w:ascii="Palatino Linotype" w:eastAsia="Palatino Linotype" w:hAnsi="Palatino Linotype" w:cs="Palatino Linotype"/>
              </w:rPr>
              <w:t>Oficio TMJ/018/2024-01 del treinta y uno de enero de dos mil veinticuatro, suscrito por el Tesorero Municipal , a través del cual informa al solicitante que derivado de que el ayuntamiento es el órgano que se constituye por los servidores públicos elegidos mediante elección popular, de conformidad con el artículo 15 de la ley orgánica municipal, es decir Presidente Municipal, Síndico y Regidores, a efecto de fungir como cuerpo colegiado de representación del municipio, por lo que estos no cuentan con facultad de emitir recibos de nómina, en relación a que la figura que cuenta don dichas atribuciones y funciones fiscales es el municipio, no así el ayuntamiento.</w:t>
            </w:r>
          </w:p>
        </w:tc>
      </w:tr>
    </w:tbl>
    <w:p w14:paraId="2CFD050D" w14:textId="77777777" w:rsidR="00904C2D" w:rsidRPr="007E1E47" w:rsidRDefault="00904C2D" w:rsidP="007E1E47">
      <w:pPr>
        <w:spacing w:line="360" w:lineRule="auto"/>
        <w:jc w:val="both"/>
        <w:rPr>
          <w:rFonts w:ascii="Palatino Linotype" w:eastAsia="Palatino Linotype" w:hAnsi="Palatino Linotype" w:cs="Palatino Linotype"/>
          <w:b/>
        </w:rPr>
      </w:pPr>
    </w:p>
    <w:p w14:paraId="2CFD050E" w14:textId="77777777" w:rsidR="00904C2D" w:rsidRPr="007E1E47" w:rsidRDefault="00AF225D" w:rsidP="007E1E47">
      <w:pPr>
        <w:spacing w:line="360" w:lineRule="auto"/>
        <w:jc w:val="both"/>
        <w:rPr>
          <w:rFonts w:ascii="Palatino Linotype" w:eastAsia="Palatino Linotype" w:hAnsi="Palatino Linotype" w:cs="Palatino Linotype"/>
          <w:b/>
        </w:rPr>
      </w:pPr>
      <w:r w:rsidRPr="007E1E47">
        <w:rPr>
          <w:rFonts w:ascii="Palatino Linotype" w:eastAsia="Palatino Linotype" w:hAnsi="Palatino Linotype" w:cs="Palatino Linotype"/>
          <w:b/>
        </w:rPr>
        <w:t>I</w:t>
      </w:r>
      <w:r w:rsidR="006B041B" w:rsidRPr="007E1E47">
        <w:rPr>
          <w:rFonts w:ascii="Palatino Linotype" w:eastAsia="Palatino Linotype" w:hAnsi="Palatino Linotype" w:cs="Palatino Linotype"/>
          <w:b/>
        </w:rPr>
        <w:t>V. De la presentación de los Recursos Revisión.</w:t>
      </w:r>
    </w:p>
    <w:p w14:paraId="2CFD050F" w14:textId="391840C4" w:rsidR="00904C2D" w:rsidRPr="007E1E47" w:rsidRDefault="006B041B" w:rsidP="007E1E47">
      <w:pPr>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b/>
        </w:rPr>
        <w:t>EL RECURRENTE</w:t>
      </w:r>
      <w:r w:rsidRPr="007E1E47">
        <w:rPr>
          <w:rFonts w:ascii="Palatino Linotype" w:eastAsia="Palatino Linotype" w:hAnsi="Palatino Linotype" w:cs="Palatino Linotype"/>
        </w:rPr>
        <w:t xml:space="preserve"> inconforme con las respuestas proporcionadas por </w:t>
      </w:r>
      <w:r w:rsidRPr="007E1E47">
        <w:rPr>
          <w:rFonts w:ascii="Palatino Linotype" w:eastAsia="Palatino Linotype" w:hAnsi="Palatino Linotype" w:cs="Palatino Linotype"/>
          <w:b/>
        </w:rPr>
        <w:t>EL SUJETO OBLIGADO</w:t>
      </w:r>
      <w:r w:rsidRPr="007E1E47">
        <w:rPr>
          <w:rFonts w:ascii="Palatino Linotype" w:eastAsia="Palatino Linotype" w:hAnsi="Palatino Linotype" w:cs="Palatino Linotype"/>
        </w:rPr>
        <w:t xml:space="preserve">, </w:t>
      </w:r>
      <w:r w:rsidR="00AF225D" w:rsidRPr="007E1E47">
        <w:rPr>
          <w:rFonts w:ascii="Palatino Linotype" w:eastAsia="Palatino Linotype" w:hAnsi="Palatino Linotype" w:cs="Palatino Linotype"/>
        </w:rPr>
        <w:t xml:space="preserve">el </w:t>
      </w:r>
      <w:r w:rsidR="00DE57A3" w:rsidRPr="007E1E47">
        <w:rPr>
          <w:rFonts w:ascii="Palatino Linotype" w:eastAsia="Palatino Linotype" w:hAnsi="Palatino Linotype" w:cs="Palatino Linotype"/>
          <w:b/>
        </w:rPr>
        <w:t>veintidós de febrero</w:t>
      </w:r>
      <w:r w:rsidR="00AF225D" w:rsidRPr="007E1E47">
        <w:rPr>
          <w:rFonts w:ascii="Palatino Linotype" w:eastAsia="Palatino Linotype" w:hAnsi="Palatino Linotype" w:cs="Palatino Linotype"/>
          <w:b/>
        </w:rPr>
        <w:t xml:space="preserve"> </w:t>
      </w:r>
      <w:r w:rsidRPr="007E1E47">
        <w:rPr>
          <w:rFonts w:ascii="Palatino Linotype" w:eastAsia="Palatino Linotype" w:hAnsi="Palatino Linotype" w:cs="Palatino Linotype"/>
          <w:b/>
        </w:rPr>
        <w:t xml:space="preserve">de dos mil </w:t>
      </w:r>
      <w:r w:rsidR="00DE57A3" w:rsidRPr="007E1E47">
        <w:rPr>
          <w:rFonts w:ascii="Palatino Linotype" w:eastAsia="Palatino Linotype" w:hAnsi="Palatino Linotype" w:cs="Palatino Linotype"/>
          <w:b/>
        </w:rPr>
        <w:t>veinticuatro</w:t>
      </w:r>
      <w:r w:rsidRPr="007E1E47">
        <w:rPr>
          <w:rFonts w:ascii="Palatino Linotype" w:eastAsia="Palatino Linotype" w:hAnsi="Palatino Linotype" w:cs="Palatino Linotype"/>
        </w:rPr>
        <w:t xml:space="preserve"> interpuso los Recursos de Revisión materia de los presentes estudios, los cuales fueron registrados en el</w:t>
      </w:r>
      <w:r w:rsidRPr="007E1E47">
        <w:rPr>
          <w:rFonts w:ascii="Palatino Linotype" w:eastAsia="Palatino Linotype" w:hAnsi="Palatino Linotype" w:cs="Palatino Linotype"/>
          <w:b/>
        </w:rPr>
        <w:t xml:space="preserve"> SAIMEX</w:t>
      </w:r>
      <w:r w:rsidRPr="007E1E47">
        <w:rPr>
          <w:rFonts w:ascii="Palatino Linotype" w:eastAsia="Palatino Linotype" w:hAnsi="Palatino Linotype" w:cs="Palatino Linotype"/>
        </w:rPr>
        <w:t xml:space="preserve"> y se les asignaron los números de expedientes anotados en el proemio, en el que señaló el particular los siguientes agravios, a saber:</w:t>
      </w:r>
    </w:p>
    <w:p w14:paraId="2CFD0510" w14:textId="77777777" w:rsidR="00904C2D" w:rsidRPr="007E1E47" w:rsidRDefault="00904C2D" w:rsidP="007E1E47">
      <w:pPr>
        <w:spacing w:line="360" w:lineRule="auto"/>
        <w:jc w:val="both"/>
        <w:rPr>
          <w:rFonts w:ascii="Palatino Linotype" w:eastAsia="Palatino Linotype" w:hAnsi="Palatino Linotype" w:cs="Palatino Linotype"/>
        </w:rPr>
      </w:pPr>
    </w:p>
    <w:tbl>
      <w:tblPr>
        <w:tblStyle w:val="a1"/>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693"/>
        <w:gridCol w:w="3266"/>
      </w:tblGrid>
      <w:tr w:rsidR="007E1E47" w:rsidRPr="007E1E47" w14:paraId="2CFD0514" w14:textId="77777777" w:rsidTr="007E1E47">
        <w:trPr>
          <w:tblHeader/>
          <w:jc w:val="center"/>
        </w:trPr>
        <w:tc>
          <w:tcPr>
            <w:tcW w:w="2972" w:type="dxa"/>
            <w:shd w:val="clear" w:color="auto" w:fill="4A452A"/>
            <w:vAlign w:val="center"/>
          </w:tcPr>
          <w:p w14:paraId="2CFD0511" w14:textId="77777777" w:rsidR="00904C2D" w:rsidRPr="007E1E47" w:rsidRDefault="006B041B" w:rsidP="007E1E47">
            <w:pPr>
              <w:jc w:val="center"/>
              <w:rPr>
                <w:rFonts w:ascii="Palatino Linotype" w:eastAsia="Palatino Linotype" w:hAnsi="Palatino Linotype" w:cs="Palatino Linotype"/>
                <w:b/>
                <w:color w:val="FFFFFF" w:themeColor="background1"/>
              </w:rPr>
            </w:pPr>
            <w:bookmarkStart w:id="5" w:name="_heading=h.2et92p0" w:colFirst="0" w:colLast="0"/>
            <w:bookmarkEnd w:id="5"/>
            <w:r w:rsidRPr="007E1E47">
              <w:rPr>
                <w:rFonts w:ascii="Palatino Linotype" w:eastAsia="Palatino Linotype" w:hAnsi="Palatino Linotype" w:cs="Palatino Linotype"/>
                <w:b/>
                <w:color w:val="FFFFFF" w:themeColor="background1"/>
              </w:rPr>
              <w:t>Números de Recurso</w:t>
            </w:r>
          </w:p>
        </w:tc>
        <w:tc>
          <w:tcPr>
            <w:tcW w:w="2693" w:type="dxa"/>
            <w:shd w:val="clear" w:color="auto" w:fill="4A452A"/>
            <w:vAlign w:val="center"/>
          </w:tcPr>
          <w:p w14:paraId="2CFD0512" w14:textId="77777777" w:rsidR="00904C2D" w:rsidRPr="007E1E47" w:rsidRDefault="006B041B" w:rsidP="007E1E47">
            <w:pPr>
              <w:jc w:val="center"/>
              <w:rPr>
                <w:rFonts w:ascii="Palatino Linotype" w:eastAsia="Palatino Linotype" w:hAnsi="Palatino Linotype" w:cs="Palatino Linotype"/>
                <w:b/>
                <w:color w:val="FFFFFF" w:themeColor="background1"/>
              </w:rPr>
            </w:pPr>
            <w:r w:rsidRPr="007E1E47">
              <w:rPr>
                <w:rFonts w:ascii="Palatino Linotype" w:eastAsia="Palatino Linotype" w:hAnsi="Palatino Linotype" w:cs="Palatino Linotype"/>
                <w:b/>
                <w:color w:val="FFFFFF" w:themeColor="background1"/>
              </w:rPr>
              <w:t>Acto Impugnado</w:t>
            </w:r>
          </w:p>
        </w:tc>
        <w:tc>
          <w:tcPr>
            <w:tcW w:w="3266" w:type="dxa"/>
            <w:shd w:val="clear" w:color="auto" w:fill="4A452A"/>
          </w:tcPr>
          <w:p w14:paraId="2CFD0513" w14:textId="77777777" w:rsidR="00904C2D" w:rsidRPr="007E1E47" w:rsidRDefault="006B041B" w:rsidP="007E1E47">
            <w:pPr>
              <w:jc w:val="center"/>
              <w:rPr>
                <w:rFonts w:ascii="Palatino Linotype" w:eastAsia="Palatino Linotype" w:hAnsi="Palatino Linotype" w:cs="Palatino Linotype"/>
                <w:b/>
                <w:color w:val="FFFFFF" w:themeColor="background1"/>
              </w:rPr>
            </w:pPr>
            <w:r w:rsidRPr="007E1E47">
              <w:rPr>
                <w:rFonts w:ascii="Palatino Linotype" w:eastAsia="Palatino Linotype" w:hAnsi="Palatino Linotype" w:cs="Palatino Linotype"/>
                <w:b/>
                <w:color w:val="FFFFFF" w:themeColor="background1"/>
              </w:rPr>
              <w:t>Razones o Motivos de Inconformidad</w:t>
            </w:r>
          </w:p>
        </w:tc>
      </w:tr>
      <w:tr w:rsidR="007E1E47" w:rsidRPr="007E1E47" w14:paraId="2CFD0518" w14:textId="77777777" w:rsidTr="001E0EC1">
        <w:trPr>
          <w:jc w:val="center"/>
        </w:trPr>
        <w:tc>
          <w:tcPr>
            <w:tcW w:w="2972" w:type="dxa"/>
          </w:tcPr>
          <w:p w14:paraId="2CFD0515" w14:textId="7C85CFBC" w:rsidR="00904C2D" w:rsidRPr="007E1E47" w:rsidRDefault="00DE57A3" w:rsidP="007E1E47">
            <w:pPr>
              <w:jc w:val="both"/>
              <w:rPr>
                <w:rFonts w:ascii="Palatino Linotype" w:eastAsia="Palatino Linotype" w:hAnsi="Palatino Linotype" w:cs="Palatino Linotype"/>
                <w:b/>
              </w:rPr>
            </w:pPr>
            <w:bookmarkStart w:id="6" w:name="_heading=h.tyjcwt" w:colFirst="0" w:colLast="0"/>
            <w:bookmarkEnd w:id="6"/>
            <w:r w:rsidRPr="007E1E47">
              <w:rPr>
                <w:rFonts w:ascii="Palatino Linotype" w:eastAsia="Palatino Linotype" w:hAnsi="Palatino Linotype" w:cs="Palatino Linotype"/>
                <w:b/>
              </w:rPr>
              <w:t>00997/INFOEM/IP/RR/2024</w:t>
            </w:r>
          </w:p>
        </w:tc>
        <w:tc>
          <w:tcPr>
            <w:tcW w:w="2693" w:type="dxa"/>
          </w:tcPr>
          <w:p w14:paraId="2CFD0516" w14:textId="45147BE8" w:rsidR="00904C2D" w:rsidRPr="007E1E47" w:rsidRDefault="006B041B" w:rsidP="007E1E47">
            <w:pPr>
              <w:jc w:val="both"/>
              <w:rPr>
                <w:rFonts w:ascii="Palatino Linotype" w:eastAsia="Palatino Linotype" w:hAnsi="Palatino Linotype" w:cs="Palatino Linotype"/>
              </w:rPr>
            </w:pPr>
            <w:r w:rsidRPr="007E1E47">
              <w:rPr>
                <w:rFonts w:ascii="Palatino Linotype" w:eastAsia="Palatino Linotype" w:hAnsi="Palatino Linotype" w:cs="Palatino Linotype"/>
                <w:i/>
              </w:rPr>
              <w:t>“</w:t>
            </w:r>
            <w:r w:rsidR="00DE57A3" w:rsidRPr="007E1E47">
              <w:rPr>
                <w:rFonts w:ascii="Palatino Linotype" w:eastAsia="Palatino Linotype" w:hAnsi="Palatino Linotype" w:cs="Palatino Linotype"/>
                <w:i/>
              </w:rPr>
              <w:t>EL OFICIO NÚMERO TMJ/018/2024-01 DE FECHA TREINTA (30) DE ENERO DEL AÑO DOS MIL VEINTICUATRO (2024), SUSCRITO POR EL TESORERO MUNICIPAL ADMINISTRACIÓN 2022 – 2024.</w:t>
            </w:r>
            <w:r w:rsidRPr="007E1E47">
              <w:rPr>
                <w:rFonts w:ascii="Palatino Linotype" w:eastAsia="Palatino Linotype" w:hAnsi="Palatino Linotype" w:cs="Palatino Linotype"/>
                <w:i/>
              </w:rPr>
              <w:t>” (Sic)</w:t>
            </w:r>
          </w:p>
        </w:tc>
        <w:tc>
          <w:tcPr>
            <w:tcW w:w="3266" w:type="dxa"/>
          </w:tcPr>
          <w:p w14:paraId="2CFD0517" w14:textId="08349517" w:rsidR="00904C2D" w:rsidRPr="007E1E47" w:rsidRDefault="006B041B" w:rsidP="007E1E47">
            <w:pPr>
              <w:jc w:val="both"/>
              <w:rPr>
                <w:rFonts w:ascii="Palatino Linotype" w:eastAsia="Palatino Linotype" w:hAnsi="Palatino Linotype" w:cs="Palatino Linotype"/>
                <w:i/>
              </w:rPr>
            </w:pPr>
            <w:r w:rsidRPr="007E1E47">
              <w:rPr>
                <w:rFonts w:ascii="Palatino Linotype" w:eastAsia="Palatino Linotype" w:hAnsi="Palatino Linotype" w:cs="Palatino Linotype"/>
                <w:i/>
              </w:rPr>
              <w:t>“</w:t>
            </w:r>
            <w:r w:rsidR="00DE57A3" w:rsidRPr="007E1E47">
              <w:rPr>
                <w:rFonts w:ascii="Palatino Linotype" w:eastAsia="Palatino Linotype" w:hAnsi="Palatino Linotype" w:cs="Palatino Linotype"/>
                <w:i/>
              </w:rPr>
              <w:t xml:space="preserve">SE ADVIERTE UNA DEFICIENTE MOTIVACIÓN CONTENIDA EN LA RESPUESTA EMITIDA POR EL SUJETO OBLIGADO AL REFERIR MEDULARMENTE QUE: “EL AYUNTAMIENTO NO CUENTA CON LA FACULTAD DE EMITIR LOS RECIBOS DE NÓMINA DE SU </w:t>
            </w:r>
            <w:r w:rsidR="00DE57A3" w:rsidRPr="007E1E47">
              <w:rPr>
                <w:rFonts w:ascii="Palatino Linotype" w:eastAsia="Palatino Linotype" w:hAnsi="Palatino Linotype" w:cs="Palatino Linotype"/>
                <w:i/>
              </w:rPr>
              <w:lastRenderedPageBreak/>
              <w:t>PERSONAL”, PUES DE LO ANTERIOR SE ESTIMA QUE EN EL CASO CONCRETO SE ESTA REALIZANDO UNA INCORRECTA INTEPRETACIÓN DE LA SOLICITUD DE INFORMACIÓN, ASI COMO DE LAS DISPOSICIONES JURIDICAS FISCALES Y ADMINISTRATIVAS RELATIVAS Y APLICABLES.</w:t>
            </w:r>
            <w:r w:rsidRPr="007E1E47">
              <w:rPr>
                <w:rFonts w:ascii="Palatino Linotype" w:eastAsia="Palatino Linotype" w:hAnsi="Palatino Linotype" w:cs="Palatino Linotype"/>
                <w:i/>
              </w:rPr>
              <w:t>” (Sic)</w:t>
            </w:r>
          </w:p>
        </w:tc>
      </w:tr>
      <w:tr w:rsidR="00904C2D" w:rsidRPr="007E1E47" w14:paraId="2CFD051C" w14:textId="77777777" w:rsidTr="001E0EC1">
        <w:trPr>
          <w:jc w:val="center"/>
        </w:trPr>
        <w:tc>
          <w:tcPr>
            <w:tcW w:w="2972" w:type="dxa"/>
          </w:tcPr>
          <w:p w14:paraId="2CFD0519" w14:textId="1DC3012F" w:rsidR="00904C2D" w:rsidRPr="007E1E47" w:rsidRDefault="00DE57A3" w:rsidP="007E1E47">
            <w:pPr>
              <w:jc w:val="both"/>
              <w:rPr>
                <w:rFonts w:ascii="Palatino Linotype" w:eastAsia="Palatino Linotype" w:hAnsi="Palatino Linotype" w:cs="Palatino Linotype"/>
                <w:b/>
              </w:rPr>
            </w:pPr>
            <w:r w:rsidRPr="007E1E47">
              <w:rPr>
                <w:rFonts w:ascii="Palatino Linotype" w:eastAsia="Palatino Linotype" w:hAnsi="Palatino Linotype" w:cs="Palatino Linotype"/>
                <w:b/>
              </w:rPr>
              <w:lastRenderedPageBreak/>
              <w:t>00997/INFOEM/IP/RR/2024</w:t>
            </w:r>
          </w:p>
        </w:tc>
        <w:tc>
          <w:tcPr>
            <w:tcW w:w="2693" w:type="dxa"/>
          </w:tcPr>
          <w:p w14:paraId="2CFD051A" w14:textId="75EF43D7" w:rsidR="00904C2D" w:rsidRPr="007E1E47" w:rsidRDefault="006B041B" w:rsidP="007E1E47">
            <w:pPr>
              <w:jc w:val="both"/>
              <w:rPr>
                <w:rFonts w:ascii="Palatino Linotype" w:eastAsia="Palatino Linotype" w:hAnsi="Palatino Linotype" w:cs="Palatino Linotype"/>
                <w:i/>
              </w:rPr>
            </w:pPr>
            <w:r w:rsidRPr="007E1E47">
              <w:rPr>
                <w:rFonts w:ascii="Palatino Linotype" w:eastAsia="Palatino Linotype" w:hAnsi="Palatino Linotype" w:cs="Palatino Linotype"/>
                <w:i/>
              </w:rPr>
              <w:t>“</w:t>
            </w:r>
            <w:r w:rsidR="00DE57A3" w:rsidRPr="007E1E47">
              <w:rPr>
                <w:rFonts w:ascii="Palatino Linotype" w:eastAsia="Palatino Linotype" w:hAnsi="Palatino Linotype" w:cs="Palatino Linotype"/>
                <w:i/>
              </w:rPr>
              <w:t>EL OFICIO NÚMERO TMJ/017/2024-01 DE FECHA TREINTA (30) DE ENERO DEL AÑO DOS MIL VEINTICUATRO (2024), SUSCRITO POR EL TESORERO MUNICIPAL ADMINISTRACIÓN 2022 – 2024.</w:t>
            </w:r>
            <w:r w:rsidRPr="007E1E47">
              <w:rPr>
                <w:rFonts w:ascii="Palatino Linotype" w:eastAsia="Palatino Linotype" w:hAnsi="Palatino Linotype" w:cs="Palatino Linotype"/>
                <w:i/>
              </w:rPr>
              <w:t>” (Sic)</w:t>
            </w:r>
          </w:p>
        </w:tc>
        <w:tc>
          <w:tcPr>
            <w:tcW w:w="3266" w:type="dxa"/>
          </w:tcPr>
          <w:p w14:paraId="2CFD051B" w14:textId="120EA6D7" w:rsidR="00904C2D" w:rsidRPr="007E1E47" w:rsidRDefault="006B041B" w:rsidP="007E1E47">
            <w:pPr>
              <w:jc w:val="both"/>
              <w:rPr>
                <w:rFonts w:ascii="Palatino Linotype" w:eastAsia="Palatino Linotype" w:hAnsi="Palatino Linotype" w:cs="Palatino Linotype"/>
                <w:i/>
              </w:rPr>
            </w:pPr>
            <w:r w:rsidRPr="007E1E47">
              <w:rPr>
                <w:rFonts w:ascii="Palatino Linotype" w:eastAsia="Palatino Linotype" w:hAnsi="Palatino Linotype" w:cs="Palatino Linotype"/>
                <w:i/>
              </w:rPr>
              <w:t>“</w:t>
            </w:r>
            <w:r w:rsidR="00DE57A3" w:rsidRPr="007E1E47">
              <w:rPr>
                <w:rFonts w:ascii="Palatino Linotype" w:eastAsia="Palatino Linotype" w:hAnsi="Palatino Linotype" w:cs="Palatino Linotype"/>
                <w:i/>
              </w:rPr>
              <w:t>E ADVIERTE UNA DEFICIENTE MOTIVACIÓN CONTENIDA EN LA RESPUESTA EMITIDA POR EL SUJETO OBLIGADO AL REFERIR MEDULARMENTE QUE: “EL AYUNTAMIENTO NO CUENTA CON LA FACULTAD DE EMITIR LOS RECIBOS DE NÓMINA DE SU PERSONAL”, PUES DE LO ANTERIOR SE ESTIMA QUE EN EL CASO CONCRETO SE ESTA REALIZANDO UNA INCORRECTA INTEPRETACIÓN DE LA SOLICITUD DE INFORMACIÓN, ASI COMO DE LAS DISPOSICIONES JURIDICAS FISCALES Y ADMINISTRATIVAS RELATIVAS Y APLICABLES.</w:t>
            </w:r>
            <w:r w:rsidRPr="007E1E47">
              <w:rPr>
                <w:rFonts w:ascii="Palatino Linotype" w:eastAsia="Palatino Linotype" w:hAnsi="Palatino Linotype" w:cs="Palatino Linotype"/>
                <w:i/>
              </w:rPr>
              <w:t>” (Sic)</w:t>
            </w:r>
          </w:p>
        </w:tc>
      </w:tr>
    </w:tbl>
    <w:p w14:paraId="2CFD0520" w14:textId="77777777" w:rsidR="00904C2D" w:rsidRPr="007E1E47" w:rsidRDefault="006B041B" w:rsidP="007E1E47">
      <w:pPr>
        <w:spacing w:line="360" w:lineRule="auto"/>
        <w:jc w:val="both"/>
        <w:rPr>
          <w:rFonts w:ascii="Palatino Linotype" w:eastAsia="Palatino Linotype" w:hAnsi="Palatino Linotype" w:cs="Palatino Linotype"/>
          <w:b/>
        </w:rPr>
      </w:pPr>
      <w:r w:rsidRPr="007E1E47">
        <w:rPr>
          <w:rFonts w:ascii="Palatino Linotype" w:eastAsia="Palatino Linotype" w:hAnsi="Palatino Linotype" w:cs="Palatino Linotype"/>
          <w:b/>
        </w:rPr>
        <w:lastRenderedPageBreak/>
        <w:t>V. Del turno de los Recursos de Revisión</w:t>
      </w:r>
    </w:p>
    <w:p w14:paraId="2CFD0521" w14:textId="4CF97701" w:rsidR="00904C2D" w:rsidRPr="007E1E47" w:rsidRDefault="006B041B" w:rsidP="007E1E47">
      <w:pPr>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rPr>
        <w:t xml:space="preserve">El </w:t>
      </w:r>
      <w:r w:rsidR="00E7720E" w:rsidRPr="007E1E47">
        <w:rPr>
          <w:rFonts w:ascii="Palatino Linotype" w:eastAsia="Palatino Linotype" w:hAnsi="Palatino Linotype" w:cs="Palatino Linotype"/>
          <w:b/>
        </w:rPr>
        <w:t>veintidós de febrero</w:t>
      </w:r>
      <w:r w:rsidR="00AA2A1E" w:rsidRPr="007E1E47">
        <w:rPr>
          <w:rFonts w:ascii="Palatino Linotype" w:eastAsia="Palatino Linotype" w:hAnsi="Palatino Linotype" w:cs="Palatino Linotype"/>
          <w:b/>
        </w:rPr>
        <w:t xml:space="preserve"> </w:t>
      </w:r>
      <w:r w:rsidRPr="007E1E47">
        <w:rPr>
          <w:rFonts w:ascii="Palatino Linotype" w:eastAsia="Palatino Linotype" w:hAnsi="Palatino Linotype" w:cs="Palatino Linotype"/>
          <w:b/>
        </w:rPr>
        <w:t xml:space="preserve">de dos mil </w:t>
      </w:r>
      <w:r w:rsidR="00E7720E" w:rsidRPr="007E1E47">
        <w:rPr>
          <w:rFonts w:ascii="Palatino Linotype" w:eastAsia="Palatino Linotype" w:hAnsi="Palatino Linotype" w:cs="Palatino Linotype"/>
          <w:b/>
        </w:rPr>
        <w:t>veinticuatro</w:t>
      </w:r>
      <w:r w:rsidRPr="007E1E47">
        <w:rPr>
          <w:rFonts w:ascii="Palatino Linotype" w:eastAsia="Palatino Linotype" w:hAnsi="Palatino Linotype" w:cs="Palatino Linotype"/>
        </w:rPr>
        <w:t xml:space="preserve">, los Recursos de que se tratan se enviaron electrónicamente al Instituto de Transparencia, Acceso a la Información Pública y Protección de Datos Personales del Estado de México y Municipios y con fundamento en el artículo 185, fracción I de la Ley de Transparencia y Acceso a la Información Pública del Estado de México y Municipios, se turnaron a través del </w:t>
      </w:r>
      <w:r w:rsidRPr="007E1E47">
        <w:rPr>
          <w:rFonts w:ascii="Palatino Linotype" w:eastAsia="Palatino Linotype" w:hAnsi="Palatino Linotype" w:cs="Palatino Linotype"/>
          <w:b/>
        </w:rPr>
        <w:t xml:space="preserve">SAIMEX, </w:t>
      </w:r>
      <w:r w:rsidRPr="007E1E47">
        <w:rPr>
          <w:rFonts w:ascii="Palatino Linotype" w:eastAsia="Palatino Linotype" w:hAnsi="Palatino Linotype" w:cs="Palatino Linotype"/>
        </w:rPr>
        <w:t xml:space="preserve">así: </w:t>
      </w:r>
    </w:p>
    <w:p w14:paraId="2CFD0522" w14:textId="77777777" w:rsidR="00904C2D" w:rsidRPr="007E1E47" w:rsidRDefault="00904C2D" w:rsidP="007E1E47">
      <w:pPr>
        <w:spacing w:line="360" w:lineRule="auto"/>
        <w:jc w:val="both"/>
        <w:rPr>
          <w:rFonts w:ascii="Palatino Linotype" w:eastAsia="Palatino Linotype" w:hAnsi="Palatino Linotype" w:cs="Palatino Linotype"/>
        </w:rPr>
      </w:pPr>
    </w:p>
    <w:tbl>
      <w:tblPr>
        <w:tblStyle w:val="a2"/>
        <w:tblW w:w="8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261"/>
      </w:tblGrid>
      <w:tr w:rsidR="007E1E47" w:rsidRPr="007E1E47" w14:paraId="2CFD0525" w14:textId="77777777" w:rsidTr="00A04875">
        <w:trPr>
          <w:trHeight w:val="315"/>
          <w:tblHeader/>
          <w:jc w:val="center"/>
        </w:trPr>
        <w:tc>
          <w:tcPr>
            <w:tcW w:w="5098" w:type="dxa"/>
            <w:shd w:val="clear" w:color="auto" w:fill="4A452A"/>
          </w:tcPr>
          <w:p w14:paraId="2CFD0523" w14:textId="77777777" w:rsidR="00904C2D" w:rsidRPr="007E1E47" w:rsidRDefault="006B041B" w:rsidP="007E1E47">
            <w:pPr>
              <w:spacing w:line="360" w:lineRule="auto"/>
              <w:jc w:val="center"/>
              <w:rPr>
                <w:rFonts w:ascii="Palatino Linotype" w:eastAsia="Palatino Linotype" w:hAnsi="Palatino Linotype" w:cs="Palatino Linotype"/>
                <w:b/>
                <w:color w:val="FFFFFF" w:themeColor="background1"/>
              </w:rPr>
            </w:pPr>
            <w:bookmarkStart w:id="7" w:name="_heading=h.3dy6vkm" w:colFirst="0" w:colLast="0"/>
            <w:bookmarkEnd w:id="7"/>
            <w:r w:rsidRPr="007E1E47">
              <w:rPr>
                <w:rFonts w:ascii="Palatino Linotype" w:eastAsia="Palatino Linotype" w:hAnsi="Palatino Linotype" w:cs="Palatino Linotype"/>
                <w:b/>
                <w:color w:val="FFFFFF" w:themeColor="background1"/>
              </w:rPr>
              <w:t>Comisionada o Comisionado</w:t>
            </w:r>
          </w:p>
        </w:tc>
        <w:tc>
          <w:tcPr>
            <w:tcW w:w="3261" w:type="dxa"/>
            <w:shd w:val="clear" w:color="auto" w:fill="4A452A"/>
          </w:tcPr>
          <w:p w14:paraId="2CFD0524" w14:textId="77777777" w:rsidR="00904C2D" w:rsidRPr="007E1E47" w:rsidRDefault="006B041B" w:rsidP="007E1E47">
            <w:pPr>
              <w:spacing w:line="360" w:lineRule="auto"/>
              <w:jc w:val="center"/>
              <w:rPr>
                <w:rFonts w:ascii="Palatino Linotype" w:eastAsia="Palatino Linotype" w:hAnsi="Palatino Linotype" w:cs="Palatino Linotype"/>
                <w:b/>
                <w:color w:val="FFFFFF" w:themeColor="background1"/>
              </w:rPr>
            </w:pPr>
            <w:r w:rsidRPr="007E1E47">
              <w:rPr>
                <w:rFonts w:ascii="Palatino Linotype" w:eastAsia="Palatino Linotype" w:hAnsi="Palatino Linotype" w:cs="Palatino Linotype"/>
                <w:b/>
                <w:color w:val="FFFFFF" w:themeColor="background1"/>
              </w:rPr>
              <w:t>Recursos de Revisión</w:t>
            </w:r>
          </w:p>
        </w:tc>
      </w:tr>
      <w:tr w:rsidR="007E1E47" w:rsidRPr="007E1E47" w14:paraId="2CFD0528" w14:textId="77777777" w:rsidTr="00A04875">
        <w:trPr>
          <w:trHeight w:val="315"/>
          <w:tblHeader/>
          <w:jc w:val="center"/>
        </w:trPr>
        <w:tc>
          <w:tcPr>
            <w:tcW w:w="5098" w:type="dxa"/>
            <w:shd w:val="clear" w:color="auto" w:fill="FFFFFF" w:themeFill="background1"/>
          </w:tcPr>
          <w:p w14:paraId="2CFD0526" w14:textId="77777777" w:rsidR="00A04875" w:rsidRPr="007E1E47" w:rsidRDefault="00A04875" w:rsidP="007E1E47">
            <w:pPr>
              <w:spacing w:line="360" w:lineRule="auto"/>
              <w:jc w:val="both"/>
              <w:rPr>
                <w:rFonts w:ascii="Palatino Linotype" w:eastAsia="Palatino Linotype" w:hAnsi="Palatino Linotype" w:cs="Palatino Linotype"/>
                <w:b/>
              </w:rPr>
            </w:pPr>
            <w:r w:rsidRPr="007E1E47">
              <w:rPr>
                <w:rFonts w:ascii="Palatino Linotype" w:eastAsia="Palatino Linotype" w:hAnsi="Palatino Linotype" w:cs="Palatino Linotype"/>
                <w:b/>
              </w:rPr>
              <w:t>Comisionada Sharon Cristina Morales Martínez</w:t>
            </w:r>
          </w:p>
        </w:tc>
        <w:tc>
          <w:tcPr>
            <w:tcW w:w="3261" w:type="dxa"/>
            <w:shd w:val="clear" w:color="auto" w:fill="FFFFFF" w:themeFill="background1"/>
          </w:tcPr>
          <w:p w14:paraId="2CFD0527" w14:textId="360AAC06" w:rsidR="00A04875" w:rsidRPr="007E1E47" w:rsidRDefault="00E7720E" w:rsidP="007E1E47">
            <w:pPr>
              <w:spacing w:line="360" w:lineRule="auto"/>
              <w:jc w:val="both"/>
              <w:rPr>
                <w:rFonts w:ascii="Palatino Linotype" w:eastAsia="Palatino Linotype" w:hAnsi="Palatino Linotype" w:cs="Palatino Linotype"/>
                <w:b/>
              </w:rPr>
            </w:pPr>
            <w:r w:rsidRPr="007E1E47">
              <w:rPr>
                <w:rFonts w:ascii="Palatino Linotype" w:eastAsia="Palatino Linotype" w:hAnsi="Palatino Linotype" w:cs="Palatino Linotype"/>
                <w:b/>
              </w:rPr>
              <w:t>00997/INFOEM/IP/RR/2024</w:t>
            </w:r>
          </w:p>
        </w:tc>
      </w:tr>
      <w:tr w:rsidR="007E1E47" w:rsidRPr="007E1E47" w14:paraId="2CFD052B" w14:textId="77777777" w:rsidTr="00A04875">
        <w:trPr>
          <w:trHeight w:val="315"/>
          <w:tblHeader/>
          <w:jc w:val="center"/>
        </w:trPr>
        <w:tc>
          <w:tcPr>
            <w:tcW w:w="5098" w:type="dxa"/>
            <w:shd w:val="clear" w:color="auto" w:fill="FFFFFF" w:themeFill="background1"/>
          </w:tcPr>
          <w:p w14:paraId="2CFD0529" w14:textId="72D05EE8" w:rsidR="00A04875" w:rsidRPr="007E1E47" w:rsidRDefault="00A04875" w:rsidP="007E1E47">
            <w:pPr>
              <w:spacing w:line="360" w:lineRule="auto"/>
              <w:jc w:val="both"/>
              <w:rPr>
                <w:rFonts w:ascii="Palatino Linotype" w:eastAsia="Palatino Linotype" w:hAnsi="Palatino Linotype" w:cs="Palatino Linotype"/>
                <w:b/>
              </w:rPr>
            </w:pPr>
            <w:r w:rsidRPr="007E1E47">
              <w:rPr>
                <w:rFonts w:ascii="Palatino Linotype" w:eastAsia="Palatino Linotype" w:hAnsi="Palatino Linotype" w:cs="Palatino Linotype"/>
                <w:b/>
              </w:rPr>
              <w:t xml:space="preserve">Comisionada </w:t>
            </w:r>
            <w:r w:rsidR="00E7720E" w:rsidRPr="007E1E47">
              <w:rPr>
                <w:rFonts w:ascii="Palatino Linotype" w:eastAsia="Palatino Linotype" w:hAnsi="Palatino Linotype" w:cs="Palatino Linotype"/>
                <w:b/>
              </w:rPr>
              <w:t>María del Rosario Mejía Ayala</w:t>
            </w:r>
          </w:p>
        </w:tc>
        <w:tc>
          <w:tcPr>
            <w:tcW w:w="3261" w:type="dxa"/>
            <w:shd w:val="clear" w:color="auto" w:fill="FFFFFF" w:themeFill="background1"/>
          </w:tcPr>
          <w:p w14:paraId="2CFD052A" w14:textId="45AD6911" w:rsidR="00A04875" w:rsidRPr="007E1E47" w:rsidRDefault="00E7720E" w:rsidP="007E1E47">
            <w:pPr>
              <w:spacing w:line="360" w:lineRule="auto"/>
              <w:jc w:val="both"/>
              <w:rPr>
                <w:rFonts w:ascii="Palatino Linotype" w:eastAsia="Palatino Linotype" w:hAnsi="Palatino Linotype" w:cs="Palatino Linotype"/>
                <w:b/>
              </w:rPr>
            </w:pPr>
            <w:r w:rsidRPr="007E1E47">
              <w:rPr>
                <w:rFonts w:ascii="Palatino Linotype" w:eastAsia="Palatino Linotype" w:hAnsi="Palatino Linotype" w:cs="Palatino Linotype"/>
                <w:b/>
              </w:rPr>
              <w:t>00998/INFOEM/IP/RR/2024</w:t>
            </w:r>
          </w:p>
        </w:tc>
      </w:tr>
    </w:tbl>
    <w:p w14:paraId="2CFD052C" w14:textId="77777777" w:rsidR="00904C2D" w:rsidRPr="007E1E47" w:rsidRDefault="00904C2D" w:rsidP="007E1E47">
      <w:pPr>
        <w:tabs>
          <w:tab w:val="center" w:pos="4252"/>
          <w:tab w:val="right" w:pos="8504"/>
        </w:tabs>
        <w:spacing w:line="360" w:lineRule="auto"/>
        <w:jc w:val="both"/>
        <w:rPr>
          <w:rFonts w:ascii="Palatino Linotype" w:eastAsia="Palatino Linotype" w:hAnsi="Palatino Linotype" w:cs="Palatino Linotype"/>
          <w:b/>
        </w:rPr>
      </w:pPr>
    </w:p>
    <w:p w14:paraId="2CFD052D" w14:textId="77777777" w:rsidR="00904C2D" w:rsidRPr="007E1E47" w:rsidRDefault="006B041B" w:rsidP="007E1E47">
      <w:pPr>
        <w:tabs>
          <w:tab w:val="center" w:pos="4252"/>
          <w:tab w:val="right" w:pos="8504"/>
        </w:tabs>
        <w:spacing w:line="360" w:lineRule="auto"/>
        <w:jc w:val="both"/>
        <w:rPr>
          <w:rFonts w:ascii="Palatino Linotype" w:eastAsia="Palatino Linotype" w:hAnsi="Palatino Linotype" w:cs="Palatino Linotype"/>
          <w:b/>
        </w:rPr>
      </w:pPr>
      <w:r w:rsidRPr="007E1E47">
        <w:rPr>
          <w:rFonts w:ascii="Palatino Linotype" w:eastAsia="Palatino Linotype" w:hAnsi="Palatino Linotype" w:cs="Palatino Linotype"/>
          <w:b/>
        </w:rPr>
        <w:t>a) Admisión de los Recursos de Revisión</w:t>
      </w:r>
    </w:p>
    <w:p w14:paraId="2CFD052E" w14:textId="24251740" w:rsidR="00904C2D" w:rsidRPr="007E1E47" w:rsidRDefault="006B041B" w:rsidP="007E1E47">
      <w:pPr>
        <w:tabs>
          <w:tab w:val="center" w:pos="4252"/>
          <w:tab w:val="right" w:pos="8504"/>
        </w:tabs>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rPr>
        <w:t xml:space="preserve">Los días </w:t>
      </w:r>
      <w:r w:rsidR="00E7720E" w:rsidRPr="007E1E47">
        <w:rPr>
          <w:rFonts w:ascii="Palatino Linotype" w:eastAsia="Palatino Linotype" w:hAnsi="Palatino Linotype" w:cs="Palatino Linotype"/>
          <w:b/>
        </w:rPr>
        <w:t>veintiséis y veintisiete de febrero de dos mil veinticuatro</w:t>
      </w:r>
      <w:r w:rsidR="00E7720E" w:rsidRPr="007E1E47">
        <w:rPr>
          <w:rFonts w:ascii="Palatino Linotype" w:eastAsia="Palatino Linotype" w:hAnsi="Palatino Linotype" w:cs="Palatino Linotype"/>
        </w:rPr>
        <w:t xml:space="preserve"> las Comisionada</w:t>
      </w:r>
      <w:r w:rsidRPr="007E1E47">
        <w:rPr>
          <w:rFonts w:ascii="Palatino Linotype" w:eastAsia="Palatino Linotype" w:hAnsi="Palatino Linotype" w:cs="Palatino Linotype"/>
        </w:rPr>
        <w:t xml:space="preserve">s Ponentes acordaron las admisiones a trámite de los Recursos de Revisión que nos ocupan; así como la integración de los expedientes respectivos, mismos que se pusieron a disposición de las partes, para que en un plazo máximo de siete días hábiles conforme a lo dispuesto por el artículo 185, de la Ley de Transparencia y Acceso a la Información Pública del Estado de México y Municipios, manifestaran lo que a su derecho conviniera, a efecto de presentar pruebas y alegatos; así como, para que </w:t>
      </w:r>
      <w:r w:rsidRPr="007E1E47">
        <w:rPr>
          <w:rFonts w:ascii="Palatino Linotype" w:eastAsia="Palatino Linotype" w:hAnsi="Palatino Linotype" w:cs="Palatino Linotype"/>
          <w:b/>
        </w:rPr>
        <w:t xml:space="preserve">EL SUJETO OBLIGADO </w:t>
      </w:r>
      <w:r w:rsidRPr="007E1E47">
        <w:rPr>
          <w:rFonts w:ascii="Palatino Linotype" w:eastAsia="Palatino Linotype" w:hAnsi="Palatino Linotype" w:cs="Palatino Linotype"/>
        </w:rPr>
        <w:t>rindiera los correspondientes</w:t>
      </w:r>
      <w:r w:rsidRPr="007E1E47">
        <w:rPr>
          <w:rFonts w:ascii="Palatino Linotype" w:eastAsia="Palatino Linotype" w:hAnsi="Palatino Linotype" w:cs="Palatino Linotype"/>
          <w:b/>
        </w:rPr>
        <w:t xml:space="preserve"> </w:t>
      </w:r>
      <w:r w:rsidRPr="007E1E47">
        <w:rPr>
          <w:rFonts w:ascii="Palatino Linotype" w:eastAsia="Palatino Linotype" w:hAnsi="Palatino Linotype" w:cs="Palatino Linotype"/>
        </w:rPr>
        <w:t>Informes Justificados.</w:t>
      </w:r>
    </w:p>
    <w:p w14:paraId="2CFD052F" w14:textId="77777777" w:rsidR="00904C2D" w:rsidRDefault="00904C2D" w:rsidP="007E1E47">
      <w:pPr>
        <w:tabs>
          <w:tab w:val="center" w:pos="4252"/>
          <w:tab w:val="right" w:pos="8504"/>
        </w:tabs>
        <w:spacing w:line="360" w:lineRule="auto"/>
        <w:jc w:val="both"/>
        <w:rPr>
          <w:rFonts w:ascii="Palatino Linotype" w:eastAsia="Palatino Linotype" w:hAnsi="Palatino Linotype" w:cs="Palatino Linotype"/>
        </w:rPr>
      </w:pPr>
    </w:p>
    <w:p w14:paraId="19A1AEE0" w14:textId="77777777" w:rsidR="007E1E47" w:rsidRDefault="007E1E47" w:rsidP="007E1E47">
      <w:pPr>
        <w:tabs>
          <w:tab w:val="center" w:pos="4252"/>
          <w:tab w:val="right" w:pos="8504"/>
        </w:tabs>
        <w:spacing w:line="360" w:lineRule="auto"/>
        <w:jc w:val="both"/>
        <w:rPr>
          <w:rFonts w:ascii="Palatino Linotype" w:eastAsia="Palatino Linotype" w:hAnsi="Palatino Linotype" w:cs="Palatino Linotype"/>
        </w:rPr>
      </w:pPr>
    </w:p>
    <w:p w14:paraId="6ABE84D0" w14:textId="77777777" w:rsidR="007E1E47" w:rsidRPr="007E1E47" w:rsidRDefault="007E1E47" w:rsidP="007E1E47">
      <w:pPr>
        <w:tabs>
          <w:tab w:val="center" w:pos="4252"/>
          <w:tab w:val="right" w:pos="8504"/>
        </w:tabs>
        <w:spacing w:line="360" w:lineRule="auto"/>
        <w:jc w:val="both"/>
        <w:rPr>
          <w:rFonts w:ascii="Palatino Linotype" w:eastAsia="Palatino Linotype" w:hAnsi="Palatino Linotype" w:cs="Palatino Linotype"/>
        </w:rPr>
      </w:pPr>
    </w:p>
    <w:p w14:paraId="2CFD0530" w14:textId="77777777" w:rsidR="00904C2D" w:rsidRPr="007E1E47" w:rsidRDefault="006B041B" w:rsidP="007E1E47">
      <w:pPr>
        <w:spacing w:line="360" w:lineRule="auto"/>
        <w:jc w:val="both"/>
        <w:rPr>
          <w:rFonts w:ascii="Palatino Linotype" w:eastAsia="Palatino Linotype" w:hAnsi="Palatino Linotype" w:cs="Palatino Linotype"/>
          <w:b/>
        </w:rPr>
      </w:pPr>
      <w:r w:rsidRPr="007E1E47">
        <w:rPr>
          <w:rFonts w:ascii="Palatino Linotype" w:eastAsia="Palatino Linotype" w:hAnsi="Palatino Linotype" w:cs="Palatino Linotype"/>
          <w:b/>
        </w:rPr>
        <w:lastRenderedPageBreak/>
        <w:t>b) De las Acumulaciones de los Recursos de Revisión</w:t>
      </w:r>
    </w:p>
    <w:p w14:paraId="2CFD0531" w14:textId="4FA78A47" w:rsidR="00904C2D" w:rsidRPr="007E1E47" w:rsidRDefault="006B041B" w:rsidP="007E1E47">
      <w:pPr>
        <w:spacing w:line="360" w:lineRule="auto"/>
        <w:jc w:val="both"/>
        <w:rPr>
          <w:rFonts w:ascii="Palatino Linotype" w:eastAsia="Palatino Linotype" w:hAnsi="Palatino Linotype" w:cs="Palatino Linotype"/>
        </w:rPr>
      </w:pPr>
      <w:bookmarkStart w:id="8" w:name="_heading=h.1t3h5sf" w:colFirst="0" w:colLast="0"/>
      <w:bookmarkEnd w:id="8"/>
      <w:r w:rsidRPr="007E1E47">
        <w:rPr>
          <w:rFonts w:ascii="Palatino Linotype" w:eastAsia="Palatino Linotype" w:hAnsi="Palatino Linotype" w:cs="Palatino Linotype"/>
        </w:rPr>
        <w:t xml:space="preserve">Por economía procesal y con la finalidad de evitar resoluciones contradictorias, en la </w:t>
      </w:r>
      <w:r w:rsidR="00E7720E" w:rsidRPr="007E1E47">
        <w:rPr>
          <w:rFonts w:ascii="Palatino Linotype" w:eastAsia="Palatino Linotype" w:hAnsi="Palatino Linotype" w:cs="Palatino Linotype"/>
        </w:rPr>
        <w:t xml:space="preserve">Octava Sesión Ordinaria </w:t>
      </w:r>
      <w:r w:rsidRPr="007E1E47">
        <w:rPr>
          <w:rFonts w:ascii="Palatino Linotype" w:eastAsia="Palatino Linotype" w:hAnsi="Palatino Linotype" w:cs="Palatino Linotype"/>
        </w:rPr>
        <w:t xml:space="preserve">del </w:t>
      </w:r>
      <w:r w:rsidR="00E7720E" w:rsidRPr="007E1E47">
        <w:rPr>
          <w:rFonts w:ascii="Palatino Linotype" w:eastAsia="Palatino Linotype" w:hAnsi="Palatino Linotype" w:cs="Palatino Linotype"/>
        </w:rPr>
        <w:t>seis de marzo de dos mil veinticuatro</w:t>
      </w:r>
      <w:r w:rsidRPr="007E1E47">
        <w:rPr>
          <w:rFonts w:ascii="Palatino Linotype" w:eastAsia="Palatino Linotype" w:hAnsi="Palatino Linotype" w:cs="Palatino Linotype"/>
        </w:rPr>
        <w:t>, el Pleno de este Instituto determinó acumular los Recursos de Revisión</w:t>
      </w:r>
      <w:r w:rsidRPr="007E1E47">
        <w:rPr>
          <w:rFonts w:ascii="Palatino Linotype" w:eastAsia="Palatino Linotype" w:hAnsi="Palatino Linotype" w:cs="Palatino Linotype"/>
          <w:b/>
        </w:rPr>
        <w:t xml:space="preserve"> </w:t>
      </w:r>
      <w:r w:rsidR="00E7720E" w:rsidRPr="007E1E47">
        <w:rPr>
          <w:rFonts w:ascii="Palatino Linotype" w:eastAsia="Palatino Linotype" w:hAnsi="Palatino Linotype" w:cs="Palatino Linotype"/>
          <w:b/>
        </w:rPr>
        <w:t>00997/INFOEM/IP/RR/2024 y 00998</w:t>
      </w:r>
      <w:r w:rsidR="00AA2A1E" w:rsidRPr="007E1E47">
        <w:rPr>
          <w:rFonts w:ascii="Palatino Linotype" w:eastAsia="Palatino Linotype" w:hAnsi="Palatino Linotype" w:cs="Palatino Linotype"/>
          <w:b/>
        </w:rPr>
        <w:t>/INFOEM/IP/RR/2023</w:t>
      </w:r>
      <w:r w:rsidRPr="007E1E47">
        <w:rPr>
          <w:rFonts w:ascii="Palatino Linotype" w:eastAsia="Palatino Linotype" w:hAnsi="Palatino Linotype" w:cs="Palatino Linotype"/>
          <w:b/>
        </w:rPr>
        <w:t xml:space="preserve">, </w:t>
      </w:r>
      <w:r w:rsidRPr="007E1E47">
        <w:rPr>
          <w:rFonts w:ascii="Palatino Linotype" w:eastAsia="Palatino Linotype" w:hAnsi="Palatino Linotype" w:cs="Palatino Linotype"/>
        </w:rPr>
        <w:t xml:space="preserve">acordando la elaboración del proyecto de resolución por parte de la </w:t>
      </w:r>
      <w:r w:rsidRPr="007E1E47">
        <w:rPr>
          <w:rFonts w:ascii="Palatino Linotype" w:eastAsia="Palatino Linotype" w:hAnsi="Palatino Linotype" w:cs="Palatino Linotype"/>
          <w:b/>
        </w:rPr>
        <w:t>Comisionada</w:t>
      </w:r>
      <w:r w:rsidRPr="007E1E47">
        <w:rPr>
          <w:rFonts w:ascii="Palatino Linotype" w:eastAsia="Palatino Linotype" w:hAnsi="Palatino Linotype" w:cs="Palatino Linotype"/>
        </w:rPr>
        <w:t xml:space="preserve"> </w:t>
      </w:r>
      <w:r w:rsidRPr="007E1E47">
        <w:rPr>
          <w:rFonts w:ascii="Palatino Linotype" w:eastAsia="Palatino Linotype" w:hAnsi="Palatino Linotype" w:cs="Palatino Linotype"/>
          <w:b/>
        </w:rPr>
        <w:t>Sharon Cristina Morales Martínez</w:t>
      </w:r>
      <w:r w:rsidRPr="007E1E47">
        <w:rPr>
          <w:rFonts w:ascii="Palatino Linotype" w:eastAsia="Palatino Linotype" w:hAnsi="Palatino Linotype" w:cs="Palatino Linotype"/>
        </w:rPr>
        <w:t>.</w:t>
      </w:r>
    </w:p>
    <w:p w14:paraId="2CFD0532" w14:textId="77777777" w:rsidR="00904C2D" w:rsidRPr="007E1E47" w:rsidRDefault="00904C2D" w:rsidP="007E1E47">
      <w:pPr>
        <w:spacing w:line="360" w:lineRule="auto"/>
        <w:jc w:val="both"/>
        <w:rPr>
          <w:rFonts w:ascii="Palatino Linotype" w:eastAsia="Palatino Linotype" w:hAnsi="Palatino Linotype" w:cs="Palatino Linotype"/>
        </w:rPr>
      </w:pPr>
    </w:p>
    <w:p w14:paraId="2CFD0533" w14:textId="77777777" w:rsidR="00904C2D" w:rsidRPr="007E1E47" w:rsidRDefault="006B041B" w:rsidP="007E1E47">
      <w:pPr>
        <w:spacing w:line="360" w:lineRule="auto"/>
        <w:jc w:val="both"/>
        <w:rPr>
          <w:rFonts w:ascii="Palatino Linotype" w:eastAsia="Palatino Linotype" w:hAnsi="Palatino Linotype" w:cs="Palatino Linotype"/>
          <w:b/>
        </w:rPr>
      </w:pPr>
      <w:r w:rsidRPr="007E1E47">
        <w:rPr>
          <w:rFonts w:ascii="Palatino Linotype" w:eastAsia="Palatino Linotype" w:hAnsi="Palatino Linotype" w:cs="Palatino Linotype"/>
          <w:b/>
        </w:rPr>
        <w:t>c) Informe Justificado y Manifestaciones.</w:t>
      </w:r>
    </w:p>
    <w:p w14:paraId="4C98DCFB" w14:textId="51CF204D" w:rsidR="00E7720E" w:rsidRPr="007E1E47" w:rsidRDefault="00E7720E" w:rsidP="007E1E47">
      <w:pPr>
        <w:spacing w:line="360" w:lineRule="auto"/>
        <w:jc w:val="both"/>
        <w:rPr>
          <w:rFonts w:ascii="Palatino Linotype" w:eastAsia="Arial Unicode MS" w:hAnsi="Palatino Linotype" w:cs="Arial"/>
        </w:rPr>
      </w:pPr>
      <w:r w:rsidRPr="007E1E47">
        <w:rPr>
          <w:rFonts w:ascii="Palatino Linotype" w:eastAsia="Arial Unicode MS" w:hAnsi="Palatino Linotype" w:cs="Arial"/>
        </w:rPr>
        <w:t xml:space="preserve">Dentro del término dispuesto en el artículo 185 de la Ley de Transparencia y Acceso a la Información Pública del Estado de México y Municipios, se advierte que EL </w:t>
      </w:r>
      <w:r w:rsidRPr="007E1E47">
        <w:rPr>
          <w:rFonts w:ascii="Palatino Linotype" w:eastAsia="Arial Unicode MS" w:hAnsi="Palatino Linotype" w:cs="Arial"/>
          <w:b/>
        </w:rPr>
        <w:t>RECURRENTE</w:t>
      </w:r>
      <w:r w:rsidRPr="007E1E47">
        <w:rPr>
          <w:rFonts w:ascii="Palatino Linotype" w:eastAsia="Arial Unicode MS" w:hAnsi="Palatino Linotype" w:cs="Arial"/>
        </w:rPr>
        <w:t xml:space="preserve"> no realizó manifestación alguna, ni presentó pruebas o alegatos, de igual forma </w:t>
      </w:r>
      <w:r w:rsidRPr="007E1E47">
        <w:rPr>
          <w:rFonts w:ascii="Palatino Linotype" w:eastAsia="Arial Unicode MS" w:hAnsi="Palatino Linotype" w:cs="Arial"/>
          <w:b/>
        </w:rPr>
        <w:t>EL SUJETO OBLIGADO</w:t>
      </w:r>
      <w:r w:rsidRPr="007E1E47">
        <w:rPr>
          <w:rFonts w:ascii="Palatino Linotype" w:eastAsia="Arial Unicode MS" w:hAnsi="Palatino Linotype" w:cs="Arial"/>
        </w:rPr>
        <w:t xml:space="preserve"> no rindió su Informe Justificado.</w:t>
      </w:r>
    </w:p>
    <w:p w14:paraId="2CFD0548" w14:textId="77777777" w:rsidR="00D151C8" w:rsidRPr="007E1E47" w:rsidRDefault="00D151C8" w:rsidP="007E1E47">
      <w:pPr>
        <w:spacing w:line="360" w:lineRule="auto"/>
        <w:jc w:val="both"/>
        <w:rPr>
          <w:rFonts w:ascii="Palatino Linotype" w:eastAsia="Palatino Linotype" w:hAnsi="Palatino Linotype" w:cs="Palatino Linotype"/>
          <w:b/>
        </w:rPr>
      </w:pPr>
    </w:p>
    <w:p w14:paraId="2CFD0564" w14:textId="4AC7BE8F" w:rsidR="00904C2D" w:rsidRPr="007E1E47" w:rsidRDefault="00E7720E" w:rsidP="007E1E47">
      <w:pPr>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b/>
        </w:rPr>
        <w:t>d</w:t>
      </w:r>
      <w:r w:rsidR="006B041B" w:rsidRPr="007E1E47">
        <w:rPr>
          <w:rFonts w:ascii="Palatino Linotype" w:eastAsia="Palatino Linotype" w:hAnsi="Palatino Linotype" w:cs="Palatino Linotype"/>
          <w:b/>
        </w:rPr>
        <w:t>) Cierre de Instrucción</w:t>
      </w:r>
    </w:p>
    <w:p w14:paraId="2CFD0565" w14:textId="207A7861" w:rsidR="00904C2D" w:rsidRDefault="006B041B" w:rsidP="007E1E47">
      <w:pPr>
        <w:tabs>
          <w:tab w:val="left" w:pos="709"/>
        </w:tabs>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rPr>
        <w:t xml:space="preserve">Una vez analizado el estado procesal que guardan los expedientes se señala que el </w:t>
      </w:r>
      <w:r w:rsidR="00E7720E" w:rsidRPr="007E1E47">
        <w:rPr>
          <w:rFonts w:ascii="Palatino Linotype" w:eastAsia="Palatino Linotype" w:hAnsi="Palatino Linotype" w:cs="Palatino Linotype"/>
          <w:b/>
        </w:rPr>
        <w:t>catorce</w:t>
      </w:r>
      <w:r w:rsidR="00C17BE4" w:rsidRPr="007E1E47">
        <w:rPr>
          <w:rFonts w:ascii="Palatino Linotype" w:eastAsia="Palatino Linotype" w:hAnsi="Palatino Linotype" w:cs="Palatino Linotype"/>
          <w:b/>
        </w:rPr>
        <w:t xml:space="preserve"> de marzo </w:t>
      </w:r>
      <w:r w:rsidRPr="007E1E47">
        <w:rPr>
          <w:rFonts w:ascii="Palatino Linotype" w:eastAsia="Palatino Linotype" w:hAnsi="Palatino Linotype" w:cs="Palatino Linotype"/>
          <w:b/>
        </w:rPr>
        <w:t>de dos mil veinticuatro</w:t>
      </w:r>
      <w:r w:rsidRPr="007E1E47">
        <w:rPr>
          <w:rFonts w:ascii="Palatino Linotype" w:eastAsia="Palatino Linotype" w:hAnsi="Palatino Linotype" w:cs="Palatino Linotype"/>
        </w:rPr>
        <w:t xml:space="preserve">, la </w:t>
      </w:r>
      <w:r w:rsidRPr="007E1E47">
        <w:rPr>
          <w:rFonts w:ascii="Palatino Linotype" w:eastAsia="Palatino Linotype" w:hAnsi="Palatino Linotype" w:cs="Palatino Linotype"/>
          <w:b/>
        </w:rPr>
        <w:t>Comisionada Ponente Sharon Cristina Morales Martínez</w:t>
      </w:r>
      <w:r w:rsidRPr="007E1E47">
        <w:rPr>
          <w:rFonts w:ascii="Palatino Linotype" w:eastAsia="Palatino Linotype" w:hAnsi="Palatino Linotype" w:cs="Palatino Linotype"/>
        </w:rPr>
        <w:t xml:space="preserve"> acordó los cierres de instrucción de los Recursos de Revisión, así como la remisión de este a efecto de ser resuelto, de conformidad con lo establecido en el artículo 185 fracciones VI y VIII de la Ley de Transparencia y Acceso a la Información Pública del Estado de México y Municipios; y </w:t>
      </w:r>
    </w:p>
    <w:p w14:paraId="29FA1DAB" w14:textId="77777777" w:rsidR="007E1E47" w:rsidRDefault="007E1E47" w:rsidP="007E1E47">
      <w:pPr>
        <w:tabs>
          <w:tab w:val="left" w:pos="709"/>
        </w:tabs>
        <w:spacing w:line="360" w:lineRule="auto"/>
        <w:jc w:val="both"/>
        <w:rPr>
          <w:rFonts w:ascii="Palatino Linotype" w:eastAsia="Palatino Linotype" w:hAnsi="Palatino Linotype" w:cs="Palatino Linotype"/>
        </w:rPr>
      </w:pPr>
    </w:p>
    <w:p w14:paraId="7B50F77E" w14:textId="77777777" w:rsidR="007E1E47" w:rsidRDefault="007E1E47" w:rsidP="007E1E47">
      <w:pPr>
        <w:tabs>
          <w:tab w:val="left" w:pos="709"/>
        </w:tabs>
        <w:spacing w:line="360" w:lineRule="auto"/>
        <w:jc w:val="both"/>
        <w:rPr>
          <w:rFonts w:ascii="Palatino Linotype" w:eastAsia="Palatino Linotype" w:hAnsi="Palatino Linotype" w:cs="Palatino Linotype"/>
        </w:rPr>
      </w:pPr>
    </w:p>
    <w:p w14:paraId="6C339CD3" w14:textId="77777777" w:rsidR="007E1E47" w:rsidRPr="007E1E47" w:rsidRDefault="007E1E47" w:rsidP="007E1E47">
      <w:pPr>
        <w:tabs>
          <w:tab w:val="left" w:pos="709"/>
        </w:tabs>
        <w:spacing w:line="360" w:lineRule="auto"/>
        <w:jc w:val="both"/>
        <w:rPr>
          <w:rFonts w:ascii="Palatino Linotype" w:eastAsia="Palatino Linotype" w:hAnsi="Palatino Linotype" w:cs="Palatino Linotype"/>
        </w:rPr>
      </w:pPr>
    </w:p>
    <w:p w14:paraId="0E153499" w14:textId="77777777" w:rsidR="004002EC" w:rsidRPr="007E1E47" w:rsidRDefault="004002EC" w:rsidP="007E1E47">
      <w:pPr>
        <w:jc w:val="center"/>
        <w:rPr>
          <w:rFonts w:ascii="Palatino Linotype" w:eastAsiaTheme="minorEastAsia" w:hAnsi="Palatino Linotype"/>
          <w:b/>
          <w:bCs/>
          <w:spacing w:val="60"/>
          <w:sz w:val="28"/>
        </w:rPr>
      </w:pPr>
    </w:p>
    <w:p w14:paraId="432A12A0" w14:textId="093B6B55" w:rsidR="004002EC" w:rsidRPr="007E1E47" w:rsidRDefault="007E1E47" w:rsidP="007E1E47">
      <w:pPr>
        <w:jc w:val="center"/>
        <w:rPr>
          <w:rFonts w:ascii="Palatino Linotype" w:eastAsiaTheme="minorEastAsia" w:hAnsi="Palatino Linotype"/>
          <w:b/>
          <w:bCs/>
          <w:spacing w:val="60"/>
          <w:sz w:val="28"/>
        </w:rPr>
      </w:pPr>
      <w:r>
        <w:rPr>
          <w:rFonts w:ascii="Palatino Linotype" w:eastAsiaTheme="minorEastAsia" w:hAnsi="Palatino Linotype"/>
          <w:b/>
          <w:bCs/>
          <w:spacing w:val="60"/>
          <w:sz w:val="28"/>
        </w:rPr>
        <w:lastRenderedPageBreak/>
        <w:t>CONSIDERANDO</w:t>
      </w:r>
    </w:p>
    <w:p w14:paraId="2CFD0568" w14:textId="77777777" w:rsidR="00904C2D" w:rsidRPr="007E1E47" w:rsidRDefault="00904C2D" w:rsidP="007E1E47">
      <w:pPr>
        <w:jc w:val="center"/>
        <w:rPr>
          <w:rFonts w:ascii="Palatino Linotype" w:eastAsia="Palatino Linotype" w:hAnsi="Palatino Linotype" w:cs="Palatino Linotype"/>
          <w:b/>
        </w:rPr>
      </w:pPr>
    </w:p>
    <w:p w14:paraId="2CFD0569" w14:textId="77777777" w:rsidR="00904C2D" w:rsidRPr="007E1E47" w:rsidRDefault="006B041B" w:rsidP="007E1E47">
      <w:pPr>
        <w:widowControl w:val="0"/>
        <w:tabs>
          <w:tab w:val="left" w:pos="1701"/>
        </w:tabs>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b/>
        </w:rPr>
        <w:t>PRIMERO. Competencia</w:t>
      </w:r>
      <w:r w:rsidRPr="007E1E47">
        <w:rPr>
          <w:rFonts w:ascii="Palatino Linotype" w:eastAsia="Palatino Linotype" w:hAnsi="Palatino Linotype" w:cs="Palatino Linotype"/>
        </w:rPr>
        <w:t>.</w:t>
      </w:r>
      <w:r w:rsidRPr="007E1E47">
        <w:rPr>
          <w:rFonts w:ascii="Palatino Linotype" w:eastAsia="Palatino Linotype" w:hAnsi="Palatino Linotype" w:cs="Palatino Linotype"/>
          <w:b/>
        </w:rPr>
        <w:t xml:space="preserve"> </w:t>
      </w:r>
    </w:p>
    <w:p w14:paraId="2CFD056A" w14:textId="77777777" w:rsidR="00904C2D" w:rsidRPr="007E1E47" w:rsidRDefault="006B041B" w:rsidP="007E1E47">
      <w:pPr>
        <w:widowControl w:val="0"/>
        <w:tabs>
          <w:tab w:val="left" w:pos="1701"/>
        </w:tabs>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los 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CFD056C" w14:textId="77777777" w:rsidR="00904C2D" w:rsidRPr="007E1E47" w:rsidRDefault="00904C2D" w:rsidP="007E1E47">
      <w:pPr>
        <w:widowControl w:val="0"/>
        <w:tabs>
          <w:tab w:val="left" w:pos="1701"/>
        </w:tabs>
        <w:spacing w:line="360" w:lineRule="auto"/>
        <w:jc w:val="both"/>
        <w:rPr>
          <w:rFonts w:ascii="Palatino Linotype" w:eastAsia="Palatino Linotype" w:hAnsi="Palatino Linotype" w:cs="Palatino Linotype"/>
        </w:rPr>
      </w:pPr>
    </w:p>
    <w:p w14:paraId="2CFD056D" w14:textId="77777777" w:rsidR="00904C2D" w:rsidRPr="007E1E47" w:rsidRDefault="006B041B" w:rsidP="007E1E47">
      <w:pPr>
        <w:spacing w:line="360" w:lineRule="auto"/>
        <w:jc w:val="both"/>
        <w:rPr>
          <w:rFonts w:ascii="Palatino Linotype" w:eastAsia="Palatino Linotype" w:hAnsi="Palatino Linotype" w:cs="Palatino Linotype"/>
          <w:b/>
        </w:rPr>
      </w:pPr>
      <w:r w:rsidRPr="007E1E47">
        <w:rPr>
          <w:rFonts w:ascii="Palatino Linotype" w:eastAsia="Palatino Linotype" w:hAnsi="Palatino Linotype" w:cs="Palatino Linotype"/>
          <w:b/>
        </w:rPr>
        <w:t xml:space="preserve">SEGUNDO. Interés. </w:t>
      </w:r>
    </w:p>
    <w:p w14:paraId="2CFD056E" w14:textId="77777777" w:rsidR="00904C2D" w:rsidRPr="007E1E47" w:rsidRDefault="006B041B" w:rsidP="007E1E47">
      <w:pPr>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rPr>
        <w:t xml:space="preserve">Los Recursos de Revisión fueron interpuestos por parte legítima, en atención a que se presentó por </w:t>
      </w:r>
      <w:r w:rsidRPr="007E1E47">
        <w:rPr>
          <w:rFonts w:ascii="Palatino Linotype" w:eastAsia="Palatino Linotype" w:hAnsi="Palatino Linotype" w:cs="Palatino Linotype"/>
          <w:b/>
        </w:rPr>
        <w:t>EL RECURRENTE,</w:t>
      </w:r>
      <w:r w:rsidRPr="007E1E47">
        <w:rPr>
          <w:rFonts w:ascii="Palatino Linotype" w:eastAsia="Palatino Linotype" w:hAnsi="Palatino Linotype" w:cs="Palatino Linotype"/>
        </w:rPr>
        <w:t xml:space="preserve"> quien es la misma persona que formuló las solicitudes de acceso a la Información Pública al </w:t>
      </w:r>
      <w:r w:rsidRPr="007E1E47">
        <w:rPr>
          <w:rFonts w:ascii="Palatino Linotype" w:eastAsia="Palatino Linotype" w:hAnsi="Palatino Linotype" w:cs="Palatino Linotype"/>
          <w:b/>
        </w:rPr>
        <w:t xml:space="preserve">SUJETO OBLIGADO, </w:t>
      </w:r>
      <w:r w:rsidRPr="007E1E47">
        <w:rPr>
          <w:rFonts w:ascii="Palatino Linotype" w:eastAsia="Palatino Linotype" w:hAnsi="Palatino Linotype" w:cs="Palatino Linotype"/>
        </w:rPr>
        <w:t>en razón de que las claves de acceso</w:t>
      </w:r>
      <w:r w:rsidRPr="007E1E47">
        <w:rPr>
          <w:rFonts w:ascii="Palatino Linotype" w:eastAsia="Palatino Linotype" w:hAnsi="Palatino Linotype" w:cs="Palatino Linotype"/>
          <w:b/>
        </w:rPr>
        <w:t xml:space="preserve"> </w:t>
      </w:r>
      <w:r w:rsidRPr="007E1E47">
        <w:rPr>
          <w:rFonts w:ascii="Palatino Linotype" w:eastAsia="Palatino Linotype" w:hAnsi="Palatino Linotype" w:cs="Palatino Linotype"/>
        </w:rPr>
        <w:t>al</w:t>
      </w:r>
      <w:r w:rsidRPr="007E1E47">
        <w:rPr>
          <w:rFonts w:ascii="Palatino Linotype" w:eastAsia="Palatino Linotype" w:hAnsi="Palatino Linotype" w:cs="Palatino Linotype"/>
          <w:b/>
        </w:rPr>
        <w:t xml:space="preserve"> </w:t>
      </w:r>
      <w:r w:rsidRPr="007E1E47">
        <w:rPr>
          <w:rFonts w:ascii="Palatino Linotype" w:eastAsia="Palatino Linotype" w:hAnsi="Palatino Linotype" w:cs="Palatino Linotype"/>
        </w:rPr>
        <w:t>Sistema de Acceso a la Información Mexiquense (</w:t>
      </w:r>
      <w:r w:rsidRPr="007E1E47">
        <w:rPr>
          <w:rFonts w:ascii="Palatino Linotype" w:eastAsia="Palatino Linotype" w:hAnsi="Palatino Linotype" w:cs="Palatino Linotype"/>
          <w:b/>
        </w:rPr>
        <w:t>SAIMEX</w:t>
      </w:r>
      <w:r w:rsidRPr="007E1E47">
        <w:rPr>
          <w:rFonts w:ascii="Palatino Linotype" w:eastAsia="Palatino Linotype" w:hAnsi="Palatino Linotype" w:cs="Palatino Linotype"/>
        </w:rPr>
        <w:t>) son personales e irrepetibles a lo cual se tiene certeza que se trata del mismo particular.</w:t>
      </w:r>
    </w:p>
    <w:p w14:paraId="2CFD056F" w14:textId="77777777" w:rsidR="00904C2D" w:rsidRPr="007E1E47" w:rsidRDefault="00904C2D" w:rsidP="007E1E47">
      <w:pPr>
        <w:spacing w:line="360" w:lineRule="auto"/>
        <w:jc w:val="both"/>
        <w:rPr>
          <w:rFonts w:ascii="Palatino Linotype" w:eastAsia="Palatino Linotype" w:hAnsi="Palatino Linotype" w:cs="Palatino Linotype"/>
        </w:rPr>
      </w:pPr>
    </w:p>
    <w:p w14:paraId="2CFD0570" w14:textId="77777777" w:rsidR="00904C2D" w:rsidRPr="007E1E47" w:rsidRDefault="006B041B" w:rsidP="007E1E47">
      <w:pPr>
        <w:tabs>
          <w:tab w:val="center" w:pos="4252"/>
          <w:tab w:val="right" w:pos="8504"/>
        </w:tabs>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b/>
        </w:rPr>
        <w:t>TERCERO.</w:t>
      </w:r>
      <w:r w:rsidRPr="007E1E47">
        <w:rPr>
          <w:rFonts w:ascii="Palatino Linotype" w:eastAsia="Palatino Linotype" w:hAnsi="Palatino Linotype" w:cs="Palatino Linotype"/>
        </w:rPr>
        <w:t xml:space="preserve"> </w:t>
      </w:r>
      <w:r w:rsidRPr="007E1E47">
        <w:rPr>
          <w:rFonts w:ascii="Palatino Linotype" w:eastAsia="Palatino Linotype" w:hAnsi="Palatino Linotype" w:cs="Palatino Linotype"/>
          <w:b/>
        </w:rPr>
        <w:t>Justificación de la Acumulación de los Recursos.</w:t>
      </w:r>
      <w:r w:rsidRPr="007E1E47">
        <w:rPr>
          <w:rFonts w:ascii="Palatino Linotype" w:eastAsia="Palatino Linotype" w:hAnsi="Palatino Linotype" w:cs="Palatino Linotype"/>
        </w:rPr>
        <w:t xml:space="preserve"> </w:t>
      </w:r>
    </w:p>
    <w:p w14:paraId="2CFD0571" w14:textId="77777777" w:rsidR="00904C2D" w:rsidRPr="007E1E47" w:rsidRDefault="006B041B" w:rsidP="007E1E47">
      <w:pPr>
        <w:widowControl w:val="0"/>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rPr>
        <w:t xml:space="preserve">Los Recursos de Revisión fueron presentados por el mismo </w:t>
      </w:r>
      <w:r w:rsidRPr="007E1E47">
        <w:rPr>
          <w:rFonts w:ascii="Palatino Linotype" w:eastAsia="Palatino Linotype" w:hAnsi="Palatino Linotype" w:cs="Palatino Linotype"/>
          <w:b/>
        </w:rPr>
        <w:t xml:space="preserve">RECURRENTE </w:t>
      </w:r>
      <w:r w:rsidRPr="007E1E47">
        <w:rPr>
          <w:rFonts w:ascii="Palatino Linotype" w:eastAsia="Palatino Linotype" w:hAnsi="Palatino Linotype" w:cs="Palatino Linotype"/>
        </w:rPr>
        <w:t xml:space="preserve">ante el </w:t>
      </w:r>
      <w:r w:rsidRPr="007E1E47">
        <w:rPr>
          <w:rFonts w:ascii="Palatino Linotype" w:eastAsia="Palatino Linotype" w:hAnsi="Palatino Linotype" w:cs="Palatino Linotype"/>
        </w:rPr>
        <w:lastRenderedPageBreak/>
        <w:t xml:space="preserve">mismo </w:t>
      </w:r>
      <w:r w:rsidRPr="007E1E47">
        <w:rPr>
          <w:rFonts w:ascii="Palatino Linotype" w:eastAsia="Palatino Linotype" w:hAnsi="Palatino Linotype" w:cs="Palatino Linotype"/>
          <w:b/>
        </w:rPr>
        <w:t>SUJETO OBLIGADO</w:t>
      </w:r>
      <w:r w:rsidRPr="007E1E47">
        <w:rPr>
          <w:rFonts w:ascii="Palatino Linotype" w:eastAsia="Palatino Linotype" w:hAnsi="Palatino Linotype" w:cs="Palatino Linotype"/>
        </w:rPr>
        <w:t>, aunado a que resulta conveniente su trámite de forma unificada por economía procesal y a fin de evitar la emisión de resoluciones contradictorias; por lo que, fue procedente que se decretara su acumulación, de manera supletoria de conformidad con lo dispuesto en el artículo 18 del Código de Procedimientos Administrativos del Estado de México, de aplicación supletoria en términos del ordinal 195 de la Ley de Transparencia y Acceso a la Información Pública del Estado de México y Municipios y los diversos los artículos 66 y 70 de los Lineamientos para el funcionamiento del Pleno y las Comisiones del Instituto de Transparencia, Acceso a la Información Pública y Protección de Datos Personales del Estado de México y Municipios.</w:t>
      </w:r>
    </w:p>
    <w:p w14:paraId="2CFD0572" w14:textId="77777777" w:rsidR="00904C2D" w:rsidRPr="007E1E47" w:rsidRDefault="00904C2D" w:rsidP="007E1E47">
      <w:pPr>
        <w:widowControl w:val="0"/>
        <w:spacing w:line="360" w:lineRule="auto"/>
        <w:jc w:val="both"/>
        <w:rPr>
          <w:rFonts w:ascii="Palatino Linotype" w:eastAsia="Palatino Linotype" w:hAnsi="Palatino Linotype" w:cs="Palatino Linotype"/>
        </w:rPr>
      </w:pPr>
    </w:p>
    <w:p w14:paraId="2CFD0573" w14:textId="77777777" w:rsidR="00904C2D" w:rsidRPr="007E1E47" w:rsidRDefault="006B041B" w:rsidP="007E1E47">
      <w:pPr>
        <w:widowControl w:val="0"/>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rPr>
        <w:t>De lo dispuesto en la normativa anterior, dicha acumulación procede cuando:</w:t>
      </w:r>
    </w:p>
    <w:p w14:paraId="2CFD0574" w14:textId="77777777" w:rsidR="00904C2D" w:rsidRPr="007E1E47" w:rsidRDefault="00904C2D" w:rsidP="007E1E47">
      <w:pPr>
        <w:widowControl w:val="0"/>
        <w:spacing w:line="360" w:lineRule="auto"/>
        <w:jc w:val="both"/>
        <w:rPr>
          <w:rFonts w:ascii="Palatino Linotype" w:eastAsia="Palatino Linotype" w:hAnsi="Palatino Linotype" w:cs="Palatino Linotype"/>
        </w:rPr>
      </w:pPr>
    </w:p>
    <w:p w14:paraId="2CFD0575" w14:textId="77777777" w:rsidR="00904C2D" w:rsidRPr="007E1E47" w:rsidRDefault="006B041B" w:rsidP="007E1E47">
      <w:pPr>
        <w:pStyle w:val="Prrafodelista"/>
        <w:numPr>
          <w:ilvl w:val="0"/>
          <w:numId w:val="4"/>
        </w:numPr>
        <w:tabs>
          <w:tab w:val="center" w:pos="4252"/>
          <w:tab w:val="right" w:pos="8504"/>
        </w:tabs>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rPr>
        <w:t>El solicitante y la información referida sean las mismas;</w:t>
      </w:r>
    </w:p>
    <w:p w14:paraId="2CFD0576" w14:textId="77777777" w:rsidR="00904C2D" w:rsidRPr="007E1E47" w:rsidRDefault="006B041B" w:rsidP="007E1E47">
      <w:pPr>
        <w:pStyle w:val="Prrafodelista"/>
        <w:numPr>
          <w:ilvl w:val="0"/>
          <w:numId w:val="4"/>
        </w:numPr>
        <w:tabs>
          <w:tab w:val="center" w:pos="4252"/>
          <w:tab w:val="right" w:pos="8504"/>
        </w:tabs>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b/>
        </w:rPr>
        <w:t>Las partes o los actos impugnados sean iguales</w:t>
      </w:r>
      <w:r w:rsidRPr="007E1E47">
        <w:rPr>
          <w:rFonts w:ascii="Palatino Linotype" w:eastAsia="Palatino Linotype" w:hAnsi="Palatino Linotype" w:cs="Palatino Linotype"/>
        </w:rPr>
        <w:t>;</w:t>
      </w:r>
    </w:p>
    <w:p w14:paraId="2CFD0577" w14:textId="77777777" w:rsidR="00904C2D" w:rsidRPr="007E1E47" w:rsidRDefault="006B041B" w:rsidP="007E1E47">
      <w:pPr>
        <w:pStyle w:val="Prrafodelista"/>
        <w:numPr>
          <w:ilvl w:val="0"/>
          <w:numId w:val="4"/>
        </w:numPr>
        <w:tabs>
          <w:tab w:val="center" w:pos="4252"/>
          <w:tab w:val="right" w:pos="8504"/>
        </w:tabs>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rPr>
        <w:t xml:space="preserve">Cuando se trate del mismo solicitante, el mismo Sujeto Obligado, </w:t>
      </w:r>
      <w:r w:rsidRPr="007E1E47">
        <w:rPr>
          <w:rFonts w:ascii="Palatino Linotype" w:eastAsia="Palatino Linotype" w:hAnsi="Palatino Linotype" w:cs="Palatino Linotype"/>
          <w:b/>
        </w:rPr>
        <w:t>aunque se trate de solicitudes diversas</w:t>
      </w:r>
      <w:r w:rsidRPr="007E1E47">
        <w:rPr>
          <w:rFonts w:ascii="Palatino Linotype" w:eastAsia="Palatino Linotype" w:hAnsi="Palatino Linotype" w:cs="Palatino Linotype"/>
        </w:rPr>
        <w:t>; y,</w:t>
      </w:r>
    </w:p>
    <w:p w14:paraId="2CFD0578" w14:textId="77777777" w:rsidR="00904C2D" w:rsidRPr="007E1E47" w:rsidRDefault="006B041B" w:rsidP="007E1E47">
      <w:pPr>
        <w:pStyle w:val="Prrafodelista"/>
        <w:numPr>
          <w:ilvl w:val="0"/>
          <w:numId w:val="4"/>
        </w:numPr>
        <w:tabs>
          <w:tab w:val="center" w:pos="4252"/>
          <w:tab w:val="right" w:pos="8504"/>
        </w:tabs>
        <w:spacing w:line="360" w:lineRule="auto"/>
        <w:jc w:val="both"/>
        <w:rPr>
          <w:rFonts w:ascii="Palatino Linotype" w:eastAsia="Palatino Linotype" w:hAnsi="Palatino Linotype" w:cs="Palatino Linotype"/>
          <w:i/>
        </w:rPr>
      </w:pPr>
      <w:r w:rsidRPr="007E1E47">
        <w:rPr>
          <w:rFonts w:ascii="Palatino Linotype" w:eastAsia="Palatino Linotype" w:hAnsi="Palatino Linotype" w:cs="Palatino Linotype"/>
          <w:b/>
        </w:rPr>
        <w:t>Resulte conveniente la resolución unificada de los asuntos</w:t>
      </w:r>
      <w:r w:rsidRPr="007E1E47">
        <w:rPr>
          <w:rFonts w:ascii="Palatino Linotype" w:eastAsia="Palatino Linotype" w:hAnsi="Palatino Linotype" w:cs="Palatino Linotype"/>
          <w:i/>
        </w:rPr>
        <w:t>.</w:t>
      </w:r>
    </w:p>
    <w:p w14:paraId="2CFD0579" w14:textId="77777777" w:rsidR="00C17BE4" w:rsidRPr="007E1E47" w:rsidRDefault="00C17BE4" w:rsidP="007E1E47">
      <w:pPr>
        <w:tabs>
          <w:tab w:val="center" w:pos="4252"/>
          <w:tab w:val="right" w:pos="8504"/>
        </w:tabs>
        <w:spacing w:line="360" w:lineRule="auto"/>
        <w:jc w:val="both"/>
        <w:rPr>
          <w:rFonts w:ascii="Palatino Linotype" w:eastAsia="Palatino Linotype" w:hAnsi="Palatino Linotype" w:cs="Palatino Linotype"/>
        </w:rPr>
      </w:pPr>
    </w:p>
    <w:p w14:paraId="2CFD057A" w14:textId="77777777" w:rsidR="00904C2D" w:rsidRPr="007E1E47" w:rsidRDefault="006B041B" w:rsidP="007E1E47">
      <w:pPr>
        <w:tabs>
          <w:tab w:val="center" w:pos="4252"/>
          <w:tab w:val="right" w:pos="8504"/>
        </w:tabs>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rPr>
        <w:t xml:space="preserve">Así, tal y como se mencionó anteriormente, los Recursos de Revisión que nos ocupan fueron interpuestos por el mismo </w:t>
      </w:r>
      <w:r w:rsidRPr="007E1E47">
        <w:rPr>
          <w:rFonts w:ascii="Palatino Linotype" w:eastAsia="Palatino Linotype" w:hAnsi="Palatino Linotype" w:cs="Palatino Linotype"/>
          <w:b/>
        </w:rPr>
        <w:t>RECURRENTE</w:t>
      </w:r>
      <w:r w:rsidRPr="007E1E47">
        <w:rPr>
          <w:rFonts w:ascii="Palatino Linotype" w:eastAsia="Palatino Linotype" w:hAnsi="Palatino Linotype" w:cs="Palatino Linotype"/>
        </w:rPr>
        <w:t xml:space="preserve"> ante el mismo </w:t>
      </w:r>
      <w:r w:rsidRPr="007E1E47">
        <w:rPr>
          <w:rFonts w:ascii="Palatino Linotype" w:eastAsia="Palatino Linotype" w:hAnsi="Palatino Linotype" w:cs="Palatino Linotype"/>
          <w:b/>
        </w:rPr>
        <w:t>SUJETO OBLIGADO</w:t>
      </w:r>
      <w:r w:rsidRPr="007E1E47">
        <w:rPr>
          <w:rFonts w:ascii="Palatino Linotype" w:eastAsia="Palatino Linotype" w:hAnsi="Palatino Linotype" w:cs="Palatino Linotype"/>
        </w:rPr>
        <w:t xml:space="preserve">; por lo que, resulta conveniente su resolución conjunta. </w:t>
      </w:r>
    </w:p>
    <w:p w14:paraId="3352E2E7" w14:textId="77777777" w:rsidR="004002EC" w:rsidRDefault="004002EC" w:rsidP="007E1E47">
      <w:pPr>
        <w:tabs>
          <w:tab w:val="center" w:pos="4252"/>
          <w:tab w:val="right" w:pos="8504"/>
        </w:tabs>
        <w:spacing w:line="360" w:lineRule="auto"/>
        <w:jc w:val="both"/>
        <w:rPr>
          <w:rFonts w:ascii="Palatino Linotype" w:eastAsia="Palatino Linotype" w:hAnsi="Palatino Linotype" w:cs="Palatino Linotype"/>
        </w:rPr>
      </w:pPr>
    </w:p>
    <w:p w14:paraId="479145D7" w14:textId="77777777" w:rsidR="007E1E47" w:rsidRPr="007E1E47" w:rsidRDefault="007E1E47" w:rsidP="007E1E47">
      <w:pPr>
        <w:tabs>
          <w:tab w:val="center" w:pos="4252"/>
          <w:tab w:val="right" w:pos="8504"/>
        </w:tabs>
        <w:spacing w:line="360" w:lineRule="auto"/>
        <w:jc w:val="both"/>
        <w:rPr>
          <w:rFonts w:ascii="Palatino Linotype" w:eastAsia="Palatino Linotype" w:hAnsi="Palatino Linotype" w:cs="Palatino Linotype"/>
        </w:rPr>
      </w:pPr>
    </w:p>
    <w:p w14:paraId="2CFD057C" w14:textId="77777777" w:rsidR="00904C2D" w:rsidRPr="007E1E47" w:rsidRDefault="006B041B" w:rsidP="007E1E47">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rPr>
      </w:pPr>
      <w:r w:rsidRPr="007E1E47">
        <w:rPr>
          <w:rFonts w:ascii="Palatino Linotype" w:eastAsia="Palatino Linotype" w:hAnsi="Palatino Linotype" w:cs="Palatino Linotype"/>
          <w:b/>
        </w:rPr>
        <w:lastRenderedPageBreak/>
        <w:t>CUARTO. Oportunidad</w:t>
      </w:r>
      <w:r w:rsidRPr="007E1E47">
        <w:rPr>
          <w:rFonts w:ascii="Palatino Linotype" w:eastAsia="Palatino Linotype" w:hAnsi="Palatino Linotype" w:cs="Palatino Linotype"/>
        </w:rPr>
        <w:t xml:space="preserve">. </w:t>
      </w:r>
    </w:p>
    <w:p w14:paraId="2CFD057D" w14:textId="77777777" w:rsidR="00904C2D" w:rsidRPr="007E1E47" w:rsidRDefault="006B041B" w:rsidP="007E1E47">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rPr>
        <w:t xml:space="preserve">Los Recursos de Revisión fueron interpuestos dentro del plazo de quince días hábiles, contados a partir del día siguiente al que </w:t>
      </w:r>
      <w:r w:rsidRPr="007E1E47">
        <w:rPr>
          <w:rFonts w:ascii="Palatino Linotype" w:eastAsia="Palatino Linotype" w:hAnsi="Palatino Linotype" w:cs="Palatino Linotype"/>
          <w:b/>
        </w:rPr>
        <w:t xml:space="preserve">EL RECURRENTE </w:t>
      </w:r>
      <w:r w:rsidRPr="007E1E47">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2CFD057E" w14:textId="77777777" w:rsidR="00904C2D" w:rsidRPr="007E1E47" w:rsidRDefault="00904C2D" w:rsidP="007E1E47">
      <w:pPr>
        <w:widowControl w:val="0"/>
        <w:pBdr>
          <w:top w:val="nil"/>
          <w:left w:val="nil"/>
          <w:bottom w:val="nil"/>
          <w:right w:val="nil"/>
          <w:between w:val="nil"/>
        </w:pBdr>
        <w:tabs>
          <w:tab w:val="left" w:pos="1701"/>
        </w:tabs>
        <w:jc w:val="both"/>
        <w:rPr>
          <w:rFonts w:ascii="Palatino Linotype" w:eastAsia="Palatino Linotype" w:hAnsi="Palatino Linotype" w:cs="Palatino Linotype"/>
          <w:b/>
        </w:rPr>
      </w:pPr>
    </w:p>
    <w:p w14:paraId="2CFD057F" w14:textId="77777777" w:rsidR="00904C2D" w:rsidRPr="007E1E47" w:rsidRDefault="006B041B" w:rsidP="007E1E47">
      <w:pPr>
        <w:ind w:left="851" w:right="899"/>
        <w:jc w:val="both"/>
        <w:rPr>
          <w:rFonts w:ascii="Palatino Linotype" w:eastAsia="Palatino Linotype" w:hAnsi="Palatino Linotype" w:cs="Palatino Linotype"/>
          <w:i/>
          <w:sz w:val="22"/>
          <w:szCs w:val="22"/>
        </w:rPr>
      </w:pPr>
      <w:r w:rsidRPr="007E1E47">
        <w:rPr>
          <w:rFonts w:ascii="Palatino Linotype" w:eastAsia="Palatino Linotype" w:hAnsi="Palatino Linotype" w:cs="Palatino Linotype"/>
          <w:i/>
          <w:sz w:val="22"/>
          <w:szCs w:val="22"/>
        </w:rPr>
        <w:t>“</w:t>
      </w:r>
      <w:r w:rsidRPr="007E1E47">
        <w:rPr>
          <w:rFonts w:ascii="Palatino Linotype" w:eastAsia="Palatino Linotype" w:hAnsi="Palatino Linotype" w:cs="Palatino Linotype"/>
          <w:b/>
          <w:i/>
          <w:sz w:val="22"/>
          <w:szCs w:val="22"/>
        </w:rPr>
        <w:t>Artículo 178.</w:t>
      </w:r>
      <w:r w:rsidRPr="007E1E47">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CFD0580" w14:textId="77777777" w:rsidR="00904C2D" w:rsidRPr="007E1E47" w:rsidRDefault="00904C2D" w:rsidP="007E1E47">
      <w:pPr>
        <w:ind w:left="851" w:right="899"/>
        <w:jc w:val="both"/>
        <w:rPr>
          <w:rFonts w:ascii="Palatino Linotype" w:eastAsia="Palatino Linotype" w:hAnsi="Palatino Linotype" w:cs="Palatino Linotype"/>
          <w:i/>
          <w:sz w:val="22"/>
          <w:szCs w:val="22"/>
        </w:rPr>
      </w:pPr>
    </w:p>
    <w:p w14:paraId="2CFD0581" w14:textId="77777777" w:rsidR="00904C2D" w:rsidRPr="007E1E47" w:rsidRDefault="006B041B" w:rsidP="007E1E47">
      <w:pPr>
        <w:ind w:left="851" w:right="899"/>
        <w:jc w:val="both"/>
        <w:rPr>
          <w:rFonts w:ascii="Palatino Linotype" w:eastAsia="Palatino Linotype" w:hAnsi="Palatino Linotype" w:cs="Palatino Linotype"/>
          <w:i/>
          <w:sz w:val="22"/>
          <w:szCs w:val="22"/>
        </w:rPr>
      </w:pPr>
      <w:r w:rsidRPr="007E1E47">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CFD0582" w14:textId="77777777" w:rsidR="00904C2D" w:rsidRPr="007E1E47" w:rsidRDefault="00904C2D" w:rsidP="007E1E47">
      <w:pPr>
        <w:ind w:left="851" w:right="899"/>
        <w:jc w:val="both"/>
        <w:rPr>
          <w:rFonts w:ascii="Palatino Linotype" w:eastAsia="Palatino Linotype" w:hAnsi="Palatino Linotype" w:cs="Palatino Linotype"/>
          <w:i/>
          <w:sz w:val="22"/>
          <w:szCs w:val="22"/>
        </w:rPr>
      </w:pPr>
    </w:p>
    <w:p w14:paraId="2CFD0583" w14:textId="77777777" w:rsidR="00904C2D" w:rsidRPr="007E1E47" w:rsidRDefault="006B041B" w:rsidP="007E1E47">
      <w:pPr>
        <w:ind w:left="851" w:right="899"/>
        <w:jc w:val="both"/>
        <w:rPr>
          <w:rFonts w:ascii="Palatino Linotype" w:eastAsia="Palatino Linotype" w:hAnsi="Palatino Linotype" w:cs="Palatino Linotype"/>
          <w:i/>
          <w:sz w:val="22"/>
          <w:szCs w:val="22"/>
        </w:rPr>
      </w:pPr>
      <w:r w:rsidRPr="007E1E47">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2CFD0584" w14:textId="77777777" w:rsidR="00904C2D" w:rsidRPr="007E1E47" w:rsidRDefault="00904C2D" w:rsidP="007E1E47">
      <w:pPr>
        <w:ind w:left="851" w:right="899"/>
        <w:jc w:val="both"/>
        <w:rPr>
          <w:rFonts w:ascii="Palatino Linotype" w:eastAsia="Palatino Linotype" w:hAnsi="Palatino Linotype" w:cs="Palatino Linotype"/>
          <w:i/>
        </w:rPr>
      </w:pPr>
    </w:p>
    <w:p w14:paraId="2CFD0585" w14:textId="4F141101" w:rsidR="00C17BE4" w:rsidRPr="007E1E47" w:rsidRDefault="00C17BE4" w:rsidP="007E1E47">
      <w:pPr>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rPr>
        <w:t xml:space="preserve">En esa tesitura, atendiendo a que </w:t>
      </w:r>
      <w:r w:rsidRPr="007E1E47">
        <w:rPr>
          <w:rFonts w:ascii="Palatino Linotype" w:eastAsia="Palatino Linotype" w:hAnsi="Palatino Linotype" w:cs="Palatino Linotype"/>
          <w:b/>
        </w:rPr>
        <w:t>EL SUJETO OBLIGADO</w:t>
      </w:r>
      <w:r w:rsidRPr="007E1E47">
        <w:rPr>
          <w:rFonts w:ascii="Palatino Linotype" w:eastAsia="Palatino Linotype" w:hAnsi="Palatino Linotype" w:cs="Palatino Linotype"/>
        </w:rPr>
        <w:t xml:space="preserve"> notificó las respuestas a las solicitudes de Acceso a la Información Pública el día</w:t>
      </w:r>
      <w:r w:rsidRPr="007E1E47">
        <w:rPr>
          <w:rFonts w:ascii="Palatino Linotype" w:eastAsia="Palatino Linotype" w:hAnsi="Palatino Linotype" w:cs="Palatino Linotype"/>
          <w:b/>
        </w:rPr>
        <w:t xml:space="preserve"> </w:t>
      </w:r>
      <w:r w:rsidR="00E7720E" w:rsidRPr="007E1E47">
        <w:rPr>
          <w:rFonts w:ascii="Palatino Linotype" w:eastAsia="Palatino Linotype" w:hAnsi="Palatino Linotype" w:cs="Palatino Linotype"/>
          <w:b/>
        </w:rPr>
        <w:t>treinta y uno de enero de dos mil veinticuatro</w:t>
      </w:r>
      <w:r w:rsidRPr="007E1E47">
        <w:rPr>
          <w:rFonts w:ascii="Palatino Linotype" w:eastAsia="Palatino Linotype" w:hAnsi="Palatino Linotype" w:cs="Palatino Linotype"/>
        </w:rPr>
        <w:t xml:space="preserve">, así, el plazo de quince días hábiles que el artículo 178 de la Ley de la materia otorga al hoy </w:t>
      </w:r>
      <w:r w:rsidRPr="007E1E47">
        <w:rPr>
          <w:rFonts w:ascii="Palatino Linotype" w:eastAsia="Palatino Linotype" w:hAnsi="Palatino Linotype" w:cs="Palatino Linotype"/>
          <w:b/>
        </w:rPr>
        <w:t>RECURRENTE</w:t>
      </w:r>
      <w:r w:rsidRPr="007E1E47">
        <w:rPr>
          <w:rFonts w:ascii="Palatino Linotype" w:eastAsia="Palatino Linotype" w:hAnsi="Palatino Linotype" w:cs="Palatino Linotype"/>
        </w:rPr>
        <w:t xml:space="preserve"> para presentar </w:t>
      </w:r>
      <w:r w:rsidR="004B37AC" w:rsidRPr="007E1E47">
        <w:rPr>
          <w:rFonts w:ascii="Palatino Linotype" w:eastAsia="Palatino Linotype" w:hAnsi="Palatino Linotype" w:cs="Palatino Linotype"/>
        </w:rPr>
        <w:t>los</w:t>
      </w:r>
      <w:r w:rsidRPr="007E1E47">
        <w:rPr>
          <w:rFonts w:ascii="Palatino Linotype" w:eastAsia="Palatino Linotype" w:hAnsi="Palatino Linotype" w:cs="Palatino Linotype"/>
        </w:rPr>
        <w:t xml:space="preserve"> respectivo</w:t>
      </w:r>
      <w:r w:rsidR="004B37AC" w:rsidRPr="007E1E47">
        <w:rPr>
          <w:rFonts w:ascii="Palatino Linotype" w:eastAsia="Palatino Linotype" w:hAnsi="Palatino Linotype" w:cs="Palatino Linotype"/>
        </w:rPr>
        <w:t>s</w:t>
      </w:r>
      <w:r w:rsidRPr="007E1E47">
        <w:rPr>
          <w:rFonts w:ascii="Palatino Linotype" w:eastAsia="Palatino Linotype" w:hAnsi="Palatino Linotype" w:cs="Palatino Linotype"/>
        </w:rPr>
        <w:t xml:space="preserve"> Recurso</w:t>
      </w:r>
      <w:r w:rsidR="004B37AC" w:rsidRPr="007E1E47">
        <w:rPr>
          <w:rFonts w:ascii="Palatino Linotype" w:eastAsia="Palatino Linotype" w:hAnsi="Palatino Linotype" w:cs="Palatino Linotype"/>
        </w:rPr>
        <w:t>s</w:t>
      </w:r>
      <w:r w:rsidRPr="007E1E47">
        <w:rPr>
          <w:rFonts w:ascii="Palatino Linotype" w:eastAsia="Palatino Linotype" w:hAnsi="Palatino Linotype" w:cs="Palatino Linotype"/>
        </w:rPr>
        <w:t xml:space="preserve"> de Revisión, transcurrió del </w:t>
      </w:r>
      <w:r w:rsidR="00E7720E" w:rsidRPr="007E1E47">
        <w:rPr>
          <w:rFonts w:ascii="Palatino Linotype" w:eastAsia="Palatino Linotype" w:hAnsi="Palatino Linotype" w:cs="Palatino Linotype"/>
          <w:b/>
        </w:rPr>
        <w:t xml:space="preserve">uno al </w:t>
      </w:r>
      <w:r w:rsidR="002C4788" w:rsidRPr="007E1E47">
        <w:rPr>
          <w:rFonts w:ascii="Palatino Linotype" w:eastAsia="Palatino Linotype" w:hAnsi="Palatino Linotype" w:cs="Palatino Linotype"/>
          <w:b/>
        </w:rPr>
        <w:t>veintidós de febrero de dos mil veinticuatro</w:t>
      </w:r>
      <w:r w:rsidRPr="007E1E47">
        <w:rPr>
          <w:rFonts w:ascii="Palatino Linotype" w:eastAsia="Palatino Linotype" w:hAnsi="Palatino Linotype" w:cs="Palatino Linotype"/>
        </w:rPr>
        <w:t xml:space="preserve">, sin contemplar en el cómputo los días sábados y domingos, por ser considerados como días inhábiles, en términos del artículo 3, fracción X de la Ley de Transparencia y Acceso a la Información Pública del Estado de México y Municipios. </w:t>
      </w:r>
    </w:p>
    <w:p w14:paraId="2CFD0586" w14:textId="77777777" w:rsidR="00904C2D" w:rsidRPr="007E1E47" w:rsidRDefault="00904C2D" w:rsidP="007E1E47">
      <w:pPr>
        <w:spacing w:line="360" w:lineRule="auto"/>
        <w:jc w:val="both"/>
        <w:rPr>
          <w:rFonts w:ascii="Palatino Linotype" w:eastAsia="Palatino Linotype" w:hAnsi="Palatino Linotype" w:cs="Palatino Linotype"/>
        </w:rPr>
      </w:pPr>
    </w:p>
    <w:p w14:paraId="2CFD0587" w14:textId="1B3689F9" w:rsidR="00904C2D" w:rsidRPr="007E1E47" w:rsidRDefault="006B041B" w:rsidP="007E1E47">
      <w:pPr>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rPr>
        <w:lastRenderedPageBreak/>
        <w:t xml:space="preserve">En ese tenor, si los Recursos de Revisión que nos ocupan, fueron interpuestos </w:t>
      </w:r>
      <w:r w:rsidR="00C17BE4" w:rsidRPr="007E1E47">
        <w:rPr>
          <w:rFonts w:ascii="Palatino Linotype" w:eastAsia="Palatino Linotype" w:hAnsi="Palatino Linotype" w:cs="Palatino Linotype"/>
        </w:rPr>
        <w:t xml:space="preserve">el </w:t>
      </w:r>
      <w:r w:rsidR="002C4788" w:rsidRPr="007E1E47">
        <w:rPr>
          <w:rFonts w:ascii="Palatino Linotype" w:eastAsia="Palatino Linotype" w:hAnsi="Palatino Linotype" w:cs="Palatino Linotype"/>
          <w:b/>
        </w:rPr>
        <w:t>veintidós de febrero</w:t>
      </w:r>
      <w:r w:rsidR="00C17BE4" w:rsidRPr="007E1E47">
        <w:rPr>
          <w:rFonts w:ascii="Palatino Linotype" w:eastAsia="Palatino Linotype" w:hAnsi="Palatino Linotype" w:cs="Palatino Linotype"/>
        </w:rPr>
        <w:t xml:space="preserve"> </w:t>
      </w:r>
      <w:r w:rsidRPr="007E1E47">
        <w:rPr>
          <w:rFonts w:ascii="Palatino Linotype" w:eastAsia="Palatino Linotype" w:hAnsi="Palatino Linotype" w:cs="Palatino Linotype"/>
          <w:b/>
        </w:rPr>
        <w:t>de dos mil veinti</w:t>
      </w:r>
      <w:r w:rsidR="00CC5ADD" w:rsidRPr="007E1E47">
        <w:rPr>
          <w:rFonts w:ascii="Palatino Linotype" w:eastAsia="Palatino Linotype" w:hAnsi="Palatino Linotype" w:cs="Palatino Linotype"/>
          <w:b/>
        </w:rPr>
        <w:t>cuatro</w:t>
      </w:r>
      <w:r w:rsidRPr="007E1E47">
        <w:rPr>
          <w:rFonts w:ascii="Palatino Linotype" w:eastAsia="Palatino Linotype" w:hAnsi="Palatino Linotype" w:cs="Palatino Linotype"/>
          <w:b/>
        </w:rPr>
        <w:t>,</w:t>
      </w:r>
      <w:r w:rsidRPr="007E1E47">
        <w:rPr>
          <w:rFonts w:ascii="Palatino Linotype" w:eastAsia="Palatino Linotype" w:hAnsi="Palatino Linotype" w:cs="Palatino Linotype"/>
        </w:rPr>
        <w:t xml:space="preserve"> estos se encuentran dentro de los márgenes temporales previstos en el citado precepto legal y, por tanto, se consideran oportunos.</w:t>
      </w:r>
    </w:p>
    <w:p w14:paraId="2CFD0588" w14:textId="77777777" w:rsidR="006C747A" w:rsidRPr="007E1E47" w:rsidRDefault="006C747A" w:rsidP="007E1E47">
      <w:pPr>
        <w:spacing w:line="360" w:lineRule="auto"/>
        <w:jc w:val="both"/>
        <w:rPr>
          <w:rFonts w:ascii="Palatino Linotype" w:eastAsia="Palatino Linotype" w:hAnsi="Palatino Linotype" w:cs="Palatino Linotype"/>
        </w:rPr>
      </w:pPr>
    </w:p>
    <w:p w14:paraId="2CFD0589" w14:textId="77777777" w:rsidR="00904C2D" w:rsidRPr="007E1E47" w:rsidRDefault="006B041B" w:rsidP="007E1E47">
      <w:pPr>
        <w:spacing w:line="360" w:lineRule="auto"/>
        <w:ind w:right="49"/>
        <w:jc w:val="both"/>
        <w:rPr>
          <w:rFonts w:ascii="Palatino Linotype" w:eastAsia="Palatino Linotype" w:hAnsi="Palatino Linotype" w:cs="Palatino Linotype"/>
          <w:b/>
        </w:rPr>
      </w:pPr>
      <w:r w:rsidRPr="007E1E47">
        <w:rPr>
          <w:rFonts w:ascii="Palatino Linotype" w:eastAsia="Palatino Linotype" w:hAnsi="Palatino Linotype" w:cs="Palatino Linotype"/>
          <w:b/>
        </w:rPr>
        <w:t xml:space="preserve">QUINTO. </w:t>
      </w:r>
      <w:proofErr w:type="spellStart"/>
      <w:r w:rsidRPr="007E1E47">
        <w:rPr>
          <w:rFonts w:ascii="Palatino Linotype" w:eastAsia="Palatino Linotype" w:hAnsi="Palatino Linotype" w:cs="Palatino Linotype"/>
          <w:b/>
        </w:rPr>
        <w:t>Procedibilidad</w:t>
      </w:r>
      <w:proofErr w:type="spellEnd"/>
      <w:r w:rsidRPr="007E1E47">
        <w:rPr>
          <w:rFonts w:ascii="Palatino Linotype" w:eastAsia="Palatino Linotype" w:hAnsi="Palatino Linotype" w:cs="Palatino Linotype"/>
          <w:b/>
        </w:rPr>
        <w:t xml:space="preserve">. </w:t>
      </w:r>
    </w:p>
    <w:p w14:paraId="543A0FE3" w14:textId="77777777" w:rsidR="00B2088E" w:rsidRPr="007E1E47" w:rsidRDefault="00B2088E" w:rsidP="007E1E47">
      <w:pPr>
        <w:spacing w:line="360" w:lineRule="auto"/>
        <w:jc w:val="both"/>
        <w:rPr>
          <w:rFonts w:ascii="Palatino Linotype" w:hAnsi="Palatino Linotype" w:cs="Arial"/>
          <w:lang w:eastAsia="es-ES"/>
        </w:rPr>
      </w:pPr>
      <w:r w:rsidRPr="007E1E47">
        <w:rPr>
          <w:rFonts w:ascii="Palatino Linotype" w:hAnsi="Palatino Linotype" w:cs="Arial"/>
          <w:lang w:eastAsia="es-ES"/>
        </w:rPr>
        <w:t xml:space="preserve">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atención a que fueron presentados mediante el formato visible en </w:t>
      </w:r>
      <w:r w:rsidRPr="007E1E47">
        <w:rPr>
          <w:rFonts w:ascii="Palatino Linotype" w:hAnsi="Palatino Linotype" w:cs="Arial"/>
          <w:b/>
          <w:lang w:eastAsia="es-ES"/>
        </w:rPr>
        <w:t>EL SAIMEX</w:t>
      </w:r>
      <w:r w:rsidRPr="007E1E47">
        <w:rPr>
          <w:rFonts w:ascii="Palatino Linotype" w:hAnsi="Palatino Linotype" w:cs="Arial"/>
          <w:lang w:eastAsia="es-ES"/>
        </w:rPr>
        <w:t>.</w:t>
      </w:r>
    </w:p>
    <w:p w14:paraId="3C6F0567" w14:textId="77777777" w:rsidR="00B2088E" w:rsidRPr="007E1E47" w:rsidRDefault="00B2088E" w:rsidP="007E1E47">
      <w:pPr>
        <w:spacing w:line="360" w:lineRule="auto"/>
        <w:jc w:val="both"/>
        <w:rPr>
          <w:rFonts w:ascii="Palatino Linotype" w:eastAsia="Palatino Linotype" w:hAnsi="Palatino Linotype" w:cs="Palatino Linotype"/>
        </w:rPr>
      </w:pPr>
    </w:p>
    <w:p w14:paraId="2CFD059C" w14:textId="77777777" w:rsidR="00904C2D" w:rsidRPr="007E1E47" w:rsidRDefault="006B041B" w:rsidP="007E1E47">
      <w:pPr>
        <w:spacing w:line="360" w:lineRule="auto"/>
        <w:jc w:val="both"/>
        <w:rPr>
          <w:rFonts w:ascii="Palatino Linotype" w:eastAsia="Palatino Linotype" w:hAnsi="Palatino Linotype" w:cs="Palatino Linotype"/>
          <w:b/>
        </w:rPr>
      </w:pPr>
      <w:r w:rsidRPr="007E1E47">
        <w:rPr>
          <w:rFonts w:ascii="Palatino Linotype" w:eastAsia="Palatino Linotype" w:hAnsi="Palatino Linotype" w:cs="Palatino Linotype"/>
          <w:b/>
        </w:rPr>
        <w:t>SEXTO. Estudio y análisis de los asuntos.</w:t>
      </w:r>
    </w:p>
    <w:p w14:paraId="3151AAD0" w14:textId="77777777" w:rsidR="00B2088E" w:rsidRPr="007E1E47" w:rsidRDefault="00B2088E" w:rsidP="007E1E47">
      <w:pPr>
        <w:spacing w:line="360" w:lineRule="auto"/>
        <w:jc w:val="both"/>
        <w:rPr>
          <w:rFonts w:ascii="Palatino Linotype" w:eastAsia="Palatino Linotype" w:hAnsi="Palatino Linotype" w:cs="Palatino Linotype"/>
          <w:sz w:val="22"/>
          <w:szCs w:val="22"/>
        </w:rPr>
      </w:pPr>
      <w:r w:rsidRPr="007E1E47">
        <w:rPr>
          <w:rFonts w:ascii="Palatino Linotype" w:eastAsia="Palatino Linotype" w:hAnsi="Palatino Linotype" w:cs="Palatino Linotype"/>
        </w:rPr>
        <w:t>Del análisis efectuado se advierte que el recurso de revisión de que se trata es procedente; toda vez, que se actualiza la hipótesis prevista en la fracción I del artículo 179 de la Ley de la materia, que a la letra indica:</w:t>
      </w:r>
    </w:p>
    <w:p w14:paraId="2512B3D9" w14:textId="77777777" w:rsidR="00B2088E" w:rsidRPr="007E1E47" w:rsidRDefault="00B2088E" w:rsidP="007E1E47">
      <w:pPr>
        <w:ind w:left="709" w:right="709"/>
        <w:jc w:val="both"/>
        <w:rPr>
          <w:rFonts w:ascii="Palatino Linotype" w:eastAsia="Palatino Linotype" w:hAnsi="Palatino Linotype" w:cs="Palatino Linotype"/>
          <w:i/>
          <w:sz w:val="22"/>
          <w:szCs w:val="22"/>
        </w:rPr>
      </w:pPr>
    </w:p>
    <w:p w14:paraId="598A4DD8" w14:textId="77777777" w:rsidR="00B2088E" w:rsidRPr="007E1E47" w:rsidRDefault="00B2088E" w:rsidP="007E1E47">
      <w:pPr>
        <w:ind w:left="709" w:right="709"/>
        <w:jc w:val="both"/>
        <w:rPr>
          <w:rFonts w:ascii="Palatino Linotype" w:eastAsia="Palatino Linotype" w:hAnsi="Palatino Linotype" w:cs="Palatino Linotype"/>
          <w:b/>
          <w:i/>
          <w:sz w:val="22"/>
          <w:szCs w:val="22"/>
        </w:rPr>
      </w:pPr>
      <w:r w:rsidRPr="007E1E47">
        <w:rPr>
          <w:rFonts w:ascii="Palatino Linotype" w:eastAsia="Palatino Linotype" w:hAnsi="Palatino Linotype" w:cs="Palatino Linotype"/>
          <w:i/>
          <w:sz w:val="22"/>
          <w:szCs w:val="22"/>
        </w:rPr>
        <w:t>“</w:t>
      </w:r>
      <w:r w:rsidRPr="007E1E47">
        <w:rPr>
          <w:rFonts w:ascii="Palatino Linotype" w:eastAsia="Palatino Linotype" w:hAnsi="Palatino Linotype" w:cs="Palatino Linotype"/>
          <w:b/>
          <w:i/>
          <w:sz w:val="22"/>
          <w:szCs w:val="22"/>
        </w:rPr>
        <w:t>Artículo 179.</w:t>
      </w:r>
      <w:r w:rsidRPr="007E1E47">
        <w:rPr>
          <w:rFonts w:ascii="Palatino Linotype" w:eastAsia="Palatino Linotype" w:hAnsi="Palatino Linotype" w:cs="Palatino Linotype"/>
          <w:i/>
          <w:sz w:val="22"/>
          <w:szCs w:val="22"/>
        </w:rPr>
        <w:t xml:space="preserve"> </w:t>
      </w:r>
      <w:r w:rsidRPr="007E1E47">
        <w:rPr>
          <w:rFonts w:ascii="Palatino Linotype" w:eastAsia="Palatino Linotype" w:hAnsi="Palatino Linotype" w:cs="Palatino Linotype"/>
          <w:b/>
          <w:i/>
          <w:sz w:val="22"/>
          <w:szCs w:val="22"/>
        </w:rPr>
        <w:t>El recurso de revisión</w:t>
      </w:r>
      <w:r w:rsidRPr="007E1E47">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 y </w:t>
      </w:r>
      <w:r w:rsidRPr="007E1E47">
        <w:rPr>
          <w:rFonts w:ascii="Palatino Linotype" w:eastAsia="Palatino Linotype" w:hAnsi="Palatino Linotype" w:cs="Palatino Linotype"/>
          <w:b/>
          <w:i/>
          <w:sz w:val="22"/>
          <w:szCs w:val="22"/>
        </w:rPr>
        <w:t>procederá en contra de las siguientes causas:</w:t>
      </w:r>
    </w:p>
    <w:p w14:paraId="29D93249" w14:textId="77777777" w:rsidR="00B2088E" w:rsidRPr="007E1E47" w:rsidRDefault="00B2088E" w:rsidP="007E1E47">
      <w:pPr>
        <w:ind w:left="709" w:right="709"/>
        <w:jc w:val="both"/>
        <w:rPr>
          <w:rFonts w:ascii="Palatino Linotype" w:eastAsia="Palatino Linotype" w:hAnsi="Palatino Linotype" w:cs="Palatino Linotype"/>
          <w:b/>
          <w:i/>
          <w:sz w:val="22"/>
          <w:szCs w:val="22"/>
        </w:rPr>
      </w:pPr>
      <w:r w:rsidRPr="007E1E47">
        <w:rPr>
          <w:rFonts w:ascii="Palatino Linotype" w:eastAsia="Palatino Linotype" w:hAnsi="Palatino Linotype" w:cs="Palatino Linotype"/>
          <w:i/>
          <w:sz w:val="22"/>
          <w:szCs w:val="22"/>
        </w:rPr>
        <w:t>. . .</w:t>
      </w:r>
    </w:p>
    <w:p w14:paraId="0C6AD3B1" w14:textId="77777777" w:rsidR="00B2088E" w:rsidRPr="007E1E47" w:rsidRDefault="00B2088E" w:rsidP="007E1E47">
      <w:pPr>
        <w:ind w:left="709" w:right="709"/>
        <w:jc w:val="both"/>
        <w:rPr>
          <w:rFonts w:ascii="Palatino Linotype" w:eastAsia="Palatino Linotype" w:hAnsi="Palatino Linotype" w:cs="Palatino Linotype"/>
          <w:b/>
          <w:i/>
          <w:sz w:val="22"/>
          <w:szCs w:val="22"/>
        </w:rPr>
      </w:pPr>
      <w:r w:rsidRPr="007E1E47">
        <w:rPr>
          <w:rFonts w:ascii="Palatino Linotype" w:eastAsia="Palatino Linotype" w:hAnsi="Palatino Linotype" w:cs="Palatino Linotype"/>
          <w:b/>
          <w:i/>
          <w:sz w:val="22"/>
          <w:szCs w:val="22"/>
        </w:rPr>
        <w:t xml:space="preserve">I. La negativa a la información solicitada; </w:t>
      </w:r>
    </w:p>
    <w:p w14:paraId="7947F77A" w14:textId="77777777" w:rsidR="00B2088E" w:rsidRPr="007E1E47" w:rsidRDefault="00B2088E" w:rsidP="007E1E47">
      <w:pPr>
        <w:ind w:left="709" w:right="709"/>
        <w:jc w:val="both"/>
        <w:rPr>
          <w:rFonts w:ascii="Palatino Linotype" w:eastAsia="Palatino Linotype" w:hAnsi="Palatino Linotype" w:cs="Palatino Linotype"/>
          <w:b/>
          <w:i/>
          <w:sz w:val="22"/>
          <w:szCs w:val="22"/>
        </w:rPr>
      </w:pPr>
      <w:r w:rsidRPr="007E1E47">
        <w:rPr>
          <w:rFonts w:ascii="Palatino Linotype" w:eastAsia="Palatino Linotype" w:hAnsi="Palatino Linotype" w:cs="Palatino Linotype"/>
          <w:b/>
          <w:i/>
          <w:sz w:val="22"/>
          <w:szCs w:val="22"/>
        </w:rPr>
        <w:t>…”</w:t>
      </w:r>
    </w:p>
    <w:p w14:paraId="58EDFCC7" w14:textId="77777777" w:rsidR="00B2088E" w:rsidRPr="007E1E47" w:rsidRDefault="00B2088E" w:rsidP="007E1E47">
      <w:pPr>
        <w:ind w:left="709" w:right="709"/>
        <w:jc w:val="both"/>
        <w:rPr>
          <w:rFonts w:ascii="Palatino Linotype" w:eastAsia="Palatino Linotype" w:hAnsi="Palatino Linotype" w:cs="Palatino Linotype"/>
          <w:b/>
          <w:i/>
          <w:sz w:val="22"/>
          <w:szCs w:val="22"/>
        </w:rPr>
      </w:pPr>
      <w:r w:rsidRPr="007E1E47">
        <w:rPr>
          <w:rFonts w:ascii="Palatino Linotype" w:eastAsia="Palatino Linotype" w:hAnsi="Palatino Linotype" w:cs="Palatino Linotype"/>
          <w:b/>
          <w:i/>
          <w:sz w:val="22"/>
          <w:szCs w:val="22"/>
        </w:rPr>
        <w:t>(Énfasis añadido)</w:t>
      </w:r>
    </w:p>
    <w:p w14:paraId="3D074911" w14:textId="77777777" w:rsidR="00B2088E" w:rsidRPr="007E1E47" w:rsidRDefault="00B2088E" w:rsidP="007E1E47">
      <w:pPr>
        <w:ind w:left="709" w:right="709"/>
        <w:jc w:val="both"/>
        <w:rPr>
          <w:rFonts w:ascii="Palatino Linotype" w:eastAsia="Palatino Linotype" w:hAnsi="Palatino Linotype" w:cs="Palatino Linotype"/>
          <w:b/>
          <w:i/>
          <w:sz w:val="22"/>
          <w:szCs w:val="22"/>
        </w:rPr>
      </w:pPr>
    </w:p>
    <w:p w14:paraId="5B8AE4CB" w14:textId="77777777" w:rsidR="00B2088E" w:rsidRPr="007E1E47" w:rsidRDefault="00B2088E" w:rsidP="007E1E47">
      <w:pPr>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rPr>
        <w:lastRenderedPageBreak/>
        <w:t xml:space="preserve">El precepto legal antes citado, establece como supuesto de procedencia del recurso de revisión, la negativa de la información solicitada por parte del </w:t>
      </w:r>
      <w:r w:rsidRPr="007E1E47">
        <w:rPr>
          <w:rFonts w:ascii="Palatino Linotype" w:eastAsia="Palatino Linotype" w:hAnsi="Palatino Linotype" w:cs="Palatino Linotype"/>
          <w:b/>
        </w:rPr>
        <w:t>SUJETO OBLIGADO</w:t>
      </w:r>
      <w:r w:rsidRPr="007E1E47">
        <w:rPr>
          <w:rFonts w:ascii="Palatino Linotype" w:eastAsia="Palatino Linotype" w:hAnsi="Palatino Linotype" w:cs="Palatino Linotype"/>
        </w:rPr>
        <w:t>, situación que se actualiza en el presente caso.</w:t>
      </w:r>
    </w:p>
    <w:p w14:paraId="1DC15073" w14:textId="77777777" w:rsidR="004002EC" w:rsidRPr="007E1E47" w:rsidRDefault="004002EC" w:rsidP="007E1E47">
      <w:pPr>
        <w:spacing w:line="360" w:lineRule="auto"/>
        <w:jc w:val="both"/>
        <w:rPr>
          <w:rFonts w:ascii="Palatino Linotype" w:eastAsia="Palatino Linotype" w:hAnsi="Palatino Linotype" w:cs="Palatino Linotype"/>
        </w:rPr>
      </w:pPr>
    </w:p>
    <w:p w14:paraId="2EEEE393" w14:textId="77777777" w:rsidR="00B2088E" w:rsidRPr="007E1E47" w:rsidRDefault="00B2088E" w:rsidP="007E1E47">
      <w:pPr>
        <w:tabs>
          <w:tab w:val="left" w:pos="709"/>
        </w:tabs>
        <w:spacing w:line="360" w:lineRule="auto"/>
        <w:jc w:val="both"/>
        <w:rPr>
          <w:rFonts w:ascii="Palatino Linotype" w:hAnsi="Palatino Linotype" w:cs="Arial"/>
          <w:lang w:eastAsia="es-ES"/>
        </w:rPr>
      </w:pPr>
      <w:r w:rsidRPr="007E1E47">
        <w:rPr>
          <w:rFonts w:ascii="Palatino Linotype" w:hAnsi="Palatino Linotype" w:cs="Arial"/>
          <w:lang w:eastAsia="es-ES"/>
        </w:rPr>
        <w:t>Por otro lado, resulta importante traer en contexto el contenido de los artículos 4 y 12 de la Ley de Transparencia y Acceso a la Información Pública del Estado de México y Municipios, mismos que son del tenor siguiente:</w:t>
      </w:r>
    </w:p>
    <w:p w14:paraId="1D9D3B52" w14:textId="77777777" w:rsidR="00B2088E" w:rsidRPr="007E1E47" w:rsidRDefault="00B2088E" w:rsidP="007E1E47">
      <w:pPr>
        <w:tabs>
          <w:tab w:val="left" w:pos="709"/>
        </w:tabs>
        <w:jc w:val="both"/>
        <w:rPr>
          <w:rFonts w:ascii="Palatino Linotype" w:hAnsi="Palatino Linotype" w:cs="Arial"/>
          <w:lang w:eastAsia="es-ES"/>
        </w:rPr>
      </w:pPr>
    </w:p>
    <w:p w14:paraId="33F9861E" w14:textId="77777777" w:rsidR="00B2088E" w:rsidRPr="007E1E47" w:rsidRDefault="00B2088E" w:rsidP="007E1E47">
      <w:pPr>
        <w:ind w:left="851" w:right="901"/>
        <w:jc w:val="both"/>
        <w:rPr>
          <w:rFonts w:ascii="Palatino Linotype" w:hAnsi="Palatino Linotype" w:cs="Arial"/>
          <w:i/>
          <w:sz w:val="22"/>
          <w:szCs w:val="22"/>
          <w:lang w:eastAsia="es-ES"/>
        </w:rPr>
      </w:pPr>
      <w:r w:rsidRPr="007E1E47">
        <w:rPr>
          <w:rFonts w:ascii="Palatino Linotype" w:hAnsi="Palatino Linotype" w:cs="Arial"/>
          <w:i/>
          <w:sz w:val="22"/>
          <w:szCs w:val="22"/>
          <w:lang w:eastAsia="es-ES"/>
        </w:rPr>
        <w:t>“</w:t>
      </w:r>
      <w:r w:rsidRPr="007E1E47">
        <w:rPr>
          <w:rFonts w:ascii="Palatino Linotype" w:hAnsi="Palatino Linotype" w:cs="Arial"/>
          <w:b/>
          <w:i/>
          <w:sz w:val="22"/>
          <w:szCs w:val="22"/>
          <w:lang w:eastAsia="es-ES"/>
        </w:rPr>
        <w:t>Artículo 4.</w:t>
      </w:r>
      <w:r w:rsidRPr="007E1E47">
        <w:rPr>
          <w:rFonts w:ascii="Palatino Linotype" w:hAnsi="Palatino Linotype" w:cs="Arial"/>
          <w:i/>
          <w:sz w:val="22"/>
          <w:szCs w:val="22"/>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69AF1C3" w14:textId="77777777" w:rsidR="00B2088E" w:rsidRPr="007E1E47" w:rsidRDefault="00B2088E" w:rsidP="007E1E47">
      <w:pPr>
        <w:ind w:left="851" w:right="901"/>
        <w:jc w:val="both"/>
        <w:rPr>
          <w:rFonts w:ascii="Palatino Linotype" w:hAnsi="Palatino Linotype" w:cs="Arial"/>
          <w:i/>
          <w:sz w:val="22"/>
          <w:szCs w:val="22"/>
          <w:lang w:eastAsia="es-ES"/>
        </w:rPr>
      </w:pPr>
      <w:r w:rsidRPr="007E1E47">
        <w:rPr>
          <w:rFonts w:ascii="Palatino Linotype" w:hAnsi="Palatino Linotype" w:cs="Arial"/>
          <w:b/>
          <w:i/>
          <w:sz w:val="22"/>
          <w:szCs w:val="22"/>
          <w:lang w:eastAsia="es-ES"/>
        </w:rPr>
        <w:t>Toda la información generada, obtenida, adquirida, transformada, administrada o en posesión de los sujetos obligados es pública y accesible de manera permanente a cualquier persona</w:t>
      </w:r>
      <w:r w:rsidRPr="007E1E47">
        <w:rPr>
          <w:rFonts w:ascii="Palatino Linotype" w:hAnsi="Palatino Linotype" w:cs="Arial"/>
          <w:i/>
          <w:sz w:val="22"/>
          <w:szCs w:val="22"/>
          <w:lang w:eastAsia="es-ES"/>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139768C" w14:textId="77777777" w:rsidR="00B2088E" w:rsidRPr="007E1E47" w:rsidRDefault="00B2088E" w:rsidP="007E1E47">
      <w:pPr>
        <w:ind w:left="851" w:right="901"/>
        <w:jc w:val="both"/>
        <w:rPr>
          <w:rFonts w:ascii="Palatino Linotype" w:hAnsi="Palatino Linotype" w:cs="Arial"/>
          <w:i/>
          <w:sz w:val="22"/>
          <w:szCs w:val="22"/>
          <w:lang w:eastAsia="es-ES"/>
        </w:rPr>
      </w:pPr>
      <w:r w:rsidRPr="007E1E47">
        <w:rPr>
          <w:rFonts w:ascii="Palatino Linotype" w:hAnsi="Palatino Linotype" w:cs="Arial"/>
          <w:i/>
          <w:sz w:val="22"/>
          <w:szCs w:val="22"/>
          <w:lang w:eastAsia="es-ES"/>
        </w:rPr>
        <w:t>Los sujetos obligados deben poner en práctica, políticas y programas de acceso a la información que se apeguen a criterios de publicidad, veracidad, oportunidad, precisión y suficiencia en beneficio de los solicitantes.</w:t>
      </w:r>
    </w:p>
    <w:p w14:paraId="14858EE3" w14:textId="77777777" w:rsidR="00B2088E" w:rsidRPr="007E1E47" w:rsidRDefault="00B2088E" w:rsidP="007E1E47">
      <w:pPr>
        <w:ind w:left="851" w:right="901"/>
        <w:jc w:val="both"/>
        <w:rPr>
          <w:rFonts w:ascii="Palatino Linotype" w:hAnsi="Palatino Linotype" w:cs="Arial"/>
          <w:i/>
          <w:sz w:val="22"/>
          <w:szCs w:val="22"/>
          <w:lang w:eastAsia="es-ES"/>
        </w:rPr>
      </w:pPr>
    </w:p>
    <w:p w14:paraId="62C74C84" w14:textId="77777777" w:rsidR="00B2088E" w:rsidRPr="007E1E47" w:rsidRDefault="00B2088E" w:rsidP="007E1E47">
      <w:pPr>
        <w:ind w:left="851" w:right="901"/>
        <w:jc w:val="both"/>
        <w:rPr>
          <w:rFonts w:ascii="Palatino Linotype" w:hAnsi="Palatino Linotype" w:cs="Arial"/>
          <w:i/>
          <w:sz w:val="22"/>
          <w:szCs w:val="22"/>
          <w:lang w:eastAsia="es-ES"/>
        </w:rPr>
      </w:pPr>
      <w:r w:rsidRPr="007E1E47">
        <w:rPr>
          <w:rFonts w:ascii="Palatino Linotype" w:hAnsi="Palatino Linotype" w:cs="Arial"/>
          <w:b/>
          <w:i/>
          <w:sz w:val="22"/>
          <w:szCs w:val="22"/>
          <w:lang w:eastAsia="es-ES"/>
        </w:rPr>
        <w:t>Artículo 12.</w:t>
      </w:r>
      <w:r w:rsidRPr="007E1E47">
        <w:rPr>
          <w:rFonts w:ascii="Palatino Linotype" w:hAnsi="Palatino Linotype" w:cs="Arial"/>
          <w:i/>
          <w:sz w:val="22"/>
          <w:szCs w:val="22"/>
          <w:lang w:eastAsia="es-ES"/>
        </w:rPr>
        <w:t xml:space="preserve"> Quienes generen, recopilen, administren, manejen, procesen, archiven o conserven información pública serán responsables de la misma en los términos de las disposiciones jurídicas aplicables.</w:t>
      </w:r>
    </w:p>
    <w:p w14:paraId="12CF562F" w14:textId="77777777" w:rsidR="00B2088E" w:rsidRPr="007E1E47" w:rsidRDefault="00B2088E" w:rsidP="007E1E47">
      <w:pPr>
        <w:ind w:left="851" w:right="901"/>
        <w:jc w:val="both"/>
        <w:rPr>
          <w:rFonts w:ascii="Palatino Linotype" w:hAnsi="Palatino Linotype" w:cs="Arial"/>
          <w:i/>
          <w:sz w:val="22"/>
          <w:szCs w:val="22"/>
          <w:lang w:eastAsia="es-ES"/>
        </w:rPr>
      </w:pPr>
      <w:r w:rsidRPr="007E1E47">
        <w:rPr>
          <w:rFonts w:ascii="Palatino Linotype" w:hAnsi="Palatino Linotype" w:cs="Arial"/>
          <w:b/>
          <w:i/>
          <w:sz w:val="22"/>
          <w:szCs w:val="22"/>
          <w:lang w:eastAsia="es-ES"/>
        </w:rPr>
        <w:t>Los sujetos obligados sólo proporcionarán la información pública que se les requiera y que obre en sus archivos y en el estado en que ésta se encuentre.</w:t>
      </w:r>
      <w:r w:rsidRPr="007E1E47">
        <w:rPr>
          <w:rFonts w:ascii="Palatino Linotype" w:hAnsi="Palatino Linotype" w:cs="Arial"/>
          <w:i/>
          <w:sz w:val="22"/>
          <w:szCs w:val="22"/>
          <w:lang w:eastAsia="es-E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372A0C5C" w14:textId="77777777" w:rsidR="00B2088E" w:rsidRPr="007E1E47" w:rsidRDefault="00B2088E" w:rsidP="007E1E47">
      <w:pPr>
        <w:ind w:left="851" w:right="901"/>
        <w:jc w:val="both"/>
        <w:rPr>
          <w:rFonts w:ascii="Palatino Linotype" w:hAnsi="Palatino Linotype" w:cs="Arial"/>
          <w:i/>
          <w:sz w:val="22"/>
          <w:szCs w:val="22"/>
          <w:lang w:eastAsia="es-ES"/>
        </w:rPr>
      </w:pPr>
      <w:r w:rsidRPr="007E1E47">
        <w:rPr>
          <w:rFonts w:ascii="Palatino Linotype" w:hAnsi="Palatino Linotype" w:cs="Arial"/>
          <w:i/>
          <w:sz w:val="22"/>
          <w:szCs w:val="22"/>
          <w:lang w:eastAsia="es-ES"/>
        </w:rPr>
        <w:t>(Énfasis añadido)</w:t>
      </w:r>
    </w:p>
    <w:p w14:paraId="6329039B" w14:textId="77777777" w:rsidR="00B2088E" w:rsidRPr="007E1E47" w:rsidRDefault="00B2088E" w:rsidP="007E1E47">
      <w:pPr>
        <w:ind w:left="851" w:right="901"/>
        <w:jc w:val="both"/>
        <w:rPr>
          <w:rFonts w:ascii="Palatino Linotype" w:hAnsi="Palatino Linotype" w:cs="Arial"/>
          <w:i/>
          <w:sz w:val="22"/>
          <w:szCs w:val="22"/>
          <w:lang w:eastAsia="es-ES"/>
        </w:rPr>
      </w:pPr>
    </w:p>
    <w:p w14:paraId="377C3783" w14:textId="77777777" w:rsidR="00B2088E" w:rsidRPr="007E1E47" w:rsidRDefault="00B2088E" w:rsidP="007E1E47">
      <w:pPr>
        <w:spacing w:line="360" w:lineRule="auto"/>
        <w:jc w:val="both"/>
        <w:rPr>
          <w:rFonts w:ascii="Palatino Linotype" w:hAnsi="Palatino Linotype" w:cs="Arial"/>
          <w:lang w:eastAsia="es-ES"/>
        </w:rPr>
      </w:pPr>
      <w:r w:rsidRPr="007E1E47">
        <w:rPr>
          <w:rFonts w:ascii="Palatino Linotype" w:hAnsi="Palatino Linotype" w:cs="Arial"/>
          <w:lang w:eastAsia="es-ES"/>
        </w:rPr>
        <w:lastRenderedPageBreak/>
        <w:t xml:space="preserve">Por consiguiente, los preceptos legales transcritos establecen que los Sujetos Obligados se encuentran constreñidos a entregar la información pública solicitada por los particulares y que ésta misma se encuentre en sus archivos o que obre en su posesión, privilegiando en todo momento el principio de máxima publicidad, sin generarla, procesarla, resumirla, ni presentarla conforme al interés del solicitante. </w:t>
      </w:r>
    </w:p>
    <w:p w14:paraId="336A6D24" w14:textId="77777777" w:rsidR="00B2088E" w:rsidRPr="007E1E47" w:rsidRDefault="00B2088E" w:rsidP="007E1E47">
      <w:pPr>
        <w:spacing w:line="360" w:lineRule="auto"/>
        <w:jc w:val="both"/>
        <w:rPr>
          <w:rFonts w:ascii="Palatino Linotype" w:hAnsi="Palatino Linotype"/>
          <w:lang w:val="es-ES" w:eastAsia="es-ES"/>
        </w:rPr>
      </w:pPr>
      <w:r w:rsidRPr="007E1E47">
        <w:rPr>
          <w:rFonts w:ascii="Palatino Linotype" w:hAnsi="Palatino Linotype" w:cs="Arial"/>
          <w:lang w:eastAsia="es-ES"/>
        </w:rPr>
        <w:t xml:space="preserve">Atento a ello, </w:t>
      </w:r>
      <w:r w:rsidRPr="007E1E47">
        <w:rPr>
          <w:rFonts w:ascii="Palatino Linotype" w:hAnsi="Palatino Linotype"/>
          <w:bCs/>
          <w:lang w:val="es-ES" w:eastAsia="es-ES"/>
        </w:rPr>
        <w:t xml:space="preserve">es conveniente recordar que el particular requirió del </w:t>
      </w:r>
      <w:r w:rsidRPr="007E1E47">
        <w:rPr>
          <w:rFonts w:ascii="Palatino Linotype" w:hAnsi="Palatino Linotype"/>
          <w:b/>
          <w:bCs/>
          <w:lang w:val="es-ES" w:eastAsia="es-ES"/>
        </w:rPr>
        <w:t xml:space="preserve">SUJETO OBLIGADO, </w:t>
      </w:r>
      <w:r w:rsidRPr="007E1E47">
        <w:rPr>
          <w:rFonts w:ascii="Palatino Linotype" w:hAnsi="Palatino Linotype"/>
          <w:lang w:val="es-ES" w:eastAsia="es-ES"/>
        </w:rPr>
        <w:t>vía</w:t>
      </w:r>
      <w:r w:rsidRPr="007E1E47">
        <w:rPr>
          <w:rFonts w:ascii="Palatino Linotype" w:hAnsi="Palatino Linotype"/>
          <w:b/>
          <w:bCs/>
          <w:lang w:val="es-ES" w:eastAsia="es-ES"/>
        </w:rPr>
        <w:t xml:space="preserve"> SAIMEX, </w:t>
      </w:r>
      <w:r w:rsidRPr="007E1E47">
        <w:rPr>
          <w:rFonts w:ascii="Palatino Linotype" w:hAnsi="Palatino Linotype"/>
          <w:lang w:val="es-ES" w:eastAsia="es-ES"/>
        </w:rPr>
        <w:t>lo siguiente:</w:t>
      </w:r>
    </w:p>
    <w:p w14:paraId="2CFD07A4" w14:textId="77777777" w:rsidR="00904C2D" w:rsidRPr="007E1E47" w:rsidRDefault="00904C2D" w:rsidP="007E1E47">
      <w:pPr>
        <w:spacing w:line="360" w:lineRule="auto"/>
        <w:jc w:val="both"/>
        <w:rPr>
          <w:rFonts w:ascii="Palatino Linotype" w:eastAsia="Palatino Linotype" w:hAnsi="Palatino Linotype" w:cs="Palatino Linotype"/>
        </w:rPr>
      </w:pPr>
    </w:p>
    <w:p w14:paraId="2CFD07A6" w14:textId="17CD795D" w:rsidR="00904C2D" w:rsidRPr="007E1E47" w:rsidRDefault="00B2088E" w:rsidP="007E1E47">
      <w:pPr>
        <w:pStyle w:val="Prrafodelista"/>
        <w:numPr>
          <w:ilvl w:val="0"/>
          <w:numId w:val="11"/>
        </w:numPr>
        <w:spacing w:line="360" w:lineRule="auto"/>
        <w:ind w:left="1040" w:right="680"/>
        <w:jc w:val="both"/>
        <w:rPr>
          <w:rFonts w:ascii="Palatino Linotype" w:eastAsia="Palatino Linotype" w:hAnsi="Palatino Linotype" w:cs="Palatino Linotype"/>
        </w:rPr>
      </w:pPr>
      <w:r w:rsidRPr="007E1E47">
        <w:rPr>
          <w:rFonts w:ascii="Palatino Linotype" w:eastAsia="Palatino Linotype" w:hAnsi="Palatino Linotype" w:cs="Palatino Linotype"/>
        </w:rPr>
        <w:t xml:space="preserve">Los recibos de nómina expedidos por el Ayuntamiento de </w:t>
      </w:r>
      <w:proofErr w:type="spellStart"/>
      <w:r w:rsidRPr="007E1E47">
        <w:rPr>
          <w:rFonts w:ascii="Palatino Linotype" w:eastAsia="Palatino Linotype" w:hAnsi="Palatino Linotype" w:cs="Palatino Linotype"/>
        </w:rPr>
        <w:t>Jiquipilco</w:t>
      </w:r>
      <w:proofErr w:type="spellEnd"/>
      <w:r w:rsidRPr="007E1E47">
        <w:rPr>
          <w:rFonts w:ascii="Palatino Linotype" w:eastAsia="Palatino Linotype" w:hAnsi="Palatino Linotype" w:cs="Palatino Linotype"/>
        </w:rPr>
        <w:t xml:space="preserve"> en favor del Presidente Municipal, Regidores Municipales, Síndico Municipal, así como, de los Titulares de las Direcciones, Unidades u Órganos que integran la Administración Pública Municipal, durante la primer y segunda quincena del mes de diciembre de dos mil veintitrés.</w:t>
      </w:r>
    </w:p>
    <w:p w14:paraId="1A289A45" w14:textId="77777777" w:rsidR="00B2088E" w:rsidRPr="007E1E47" w:rsidRDefault="00B2088E" w:rsidP="007E1E47">
      <w:pPr>
        <w:spacing w:line="360" w:lineRule="auto"/>
        <w:jc w:val="both"/>
        <w:rPr>
          <w:rFonts w:ascii="Palatino Linotype" w:eastAsia="Palatino Linotype" w:hAnsi="Palatino Linotype" w:cs="Palatino Linotype"/>
        </w:rPr>
      </w:pPr>
    </w:p>
    <w:p w14:paraId="692059FC" w14:textId="3B9D1879" w:rsidR="00695B8C" w:rsidRPr="007E1E47" w:rsidRDefault="00B2088E" w:rsidP="007E1E47">
      <w:pPr>
        <w:pStyle w:val="Prrafodelista"/>
        <w:widowControl w:val="0"/>
        <w:autoSpaceDE w:val="0"/>
        <w:autoSpaceDN w:val="0"/>
        <w:adjustRightInd w:val="0"/>
        <w:spacing w:line="360" w:lineRule="auto"/>
        <w:ind w:left="0"/>
        <w:jc w:val="both"/>
        <w:rPr>
          <w:rFonts w:ascii="Palatino Linotype" w:hAnsi="Palatino Linotype"/>
          <w:lang w:eastAsia="es-ES"/>
        </w:rPr>
      </w:pPr>
      <w:r w:rsidRPr="007E1E47">
        <w:rPr>
          <w:rFonts w:ascii="Palatino Linotype" w:eastAsia="Palatino Linotype" w:hAnsi="Palatino Linotype" w:cs="Palatino Linotype"/>
        </w:rPr>
        <w:t xml:space="preserve">Acto seguido, </w:t>
      </w:r>
      <w:r w:rsidRPr="007E1E47">
        <w:rPr>
          <w:rFonts w:ascii="Palatino Linotype" w:eastAsia="Palatino Linotype" w:hAnsi="Palatino Linotype" w:cs="Palatino Linotype"/>
          <w:b/>
        </w:rPr>
        <w:t>EL SUJETO OBLIGADO</w:t>
      </w:r>
      <w:r w:rsidRPr="007E1E47">
        <w:rPr>
          <w:rFonts w:ascii="Palatino Linotype" w:eastAsia="Palatino Linotype" w:hAnsi="Palatino Linotype" w:cs="Palatino Linotype"/>
        </w:rPr>
        <w:t xml:space="preserve"> a </w:t>
      </w:r>
      <w:r w:rsidR="00695B8C" w:rsidRPr="007E1E47">
        <w:rPr>
          <w:rFonts w:ascii="Palatino Linotype" w:eastAsia="Palatino Linotype" w:hAnsi="Palatino Linotype" w:cs="Palatino Linotype"/>
        </w:rPr>
        <w:t>través</w:t>
      </w:r>
      <w:r w:rsidRPr="007E1E47">
        <w:rPr>
          <w:rFonts w:ascii="Palatino Linotype" w:eastAsia="Palatino Linotype" w:hAnsi="Palatino Linotype" w:cs="Palatino Linotype"/>
        </w:rPr>
        <w:t xml:space="preserve"> del servidor </w:t>
      </w:r>
      <w:r w:rsidR="00695B8C" w:rsidRPr="007E1E47">
        <w:rPr>
          <w:rFonts w:ascii="Palatino Linotype" w:eastAsia="Palatino Linotype" w:hAnsi="Palatino Linotype" w:cs="Palatino Linotype"/>
        </w:rPr>
        <w:t>público</w:t>
      </w:r>
      <w:r w:rsidRPr="007E1E47">
        <w:rPr>
          <w:rFonts w:ascii="Palatino Linotype" w:eastAsia="Palatino Linotype" w:hAnsi="Palatino Linotype" w:cs="Palatino Linotype"/>
        </w:rPr>
        <w:t xml:space="preserve"> habilitado </w:t>
      </w:r>
      <w:r w:rsidR="00695B8C" w:rsidRPr="007E1E47">
        <w:rPr>
          <w:rFonts w:ascii="Palatino Linotype" w:eastAsia="Palatino Linotype" w:hAnsi="Palatino Linotype" w:cs="Palatino Linotype"/>
        </w:rPr>
        <w:t xml:space="preserve">de la Tesorería Municipal hace </w:t>
      </w:r>
      <w:r w:rsidRPr="007E1E47">
        <w:rPr>
          <w:rFonts w:ascii="Palatino Linotype" w:eastAsia="Palatino Linotype" w:hAnsi="Palatino Linotype" w:cs="Palatino Linotype"/>
        </w:rPr>
        <w:t xml:space="preserve">entrega </w:t>
      </w:r>
      <w:r w:rsidR="00695B8C" w:rsidRPr="007E1E47">
        <w:rPr>
          <w:rFonts w:ascii="Palatino Linotype" w:eastAsia="Palatino Linotype" w:hAnsi="Palatino Linotype" w:cs="Palatino Linotype"/>
        </w:rPr>
        <w:t xml:space="preserve">de </w:t>
      </w:r>
      <w:r w:rsidRPr="007E1E47">
        <w:rPr>
          <w:rFonts w:ascii="Palatino Linotype" w:eastAsia="Palatino Linotype" w:hAnsi="Palatino Linotype" w:cs="Palatino Linotype"/>
        </w:rPr>
        <w:t xml:space="preserve">las respuestas a las solicitudes de acceso, </w:t>
      </w:r>
      <w:r w:rsidR="00695B8C" w:rsidRPr="007E1E47">
        <w:rPr>
          <w:rFonts w:ascii="Palatino Linotype" w:eastAsia="Palatino Linotype" w:hAnsi="Palatino Linotype" w:cs="Palatino Linotype"/>
        </w:rPr>
        <w:t xml:space="preserve">informando al solicitante que la figura de </w:t>
      </w:r>
      <w:r w:rsidR="00695B8C" w:rsidRPr="007E1E47">
        <w:rPr>
          <w:rFonts w:ascii="Palatino Linotype" w:eastAsia="Palatino Linotype" w:hAnsi="Palatino Linotype" w:cs="Palatino Linotype"/>
          <w:b/>
        </w:rPr>
        <w:t xml:space="preserve">“Ayuntamiento” </w:t>
      </w:r>
      <w:r w:rsidR="00695B8C" w:rsidRPr="007E1E47">
        <w:rPr>
          <w:rFonts w:ascii="Palatino Linotype" w:eastAsia="Palatino Linotype" w:hAnsi="Palatino Linotype" w:cs="Palatino Linotype"/>
        </w:rPr>
        <w:t xml:space="preserve">es el órgano que se constituye por los servidores públicos elegidos mediante elección popular, es decir Presidente Municipal, Síndico y Regidores, a efecto de fungir como cuerpo colegiado de representación del municipio, por lo que estos no cuentan con facultad de emitir recibos de nómina. La figura que cuenta las atribuciones y funciones fiscales es el </w:t>
      </w:r>
      <w:r w:rsidR="00695B8C" w:rsidRPr="007E1E47">
        <w:rPr>
          <w:rFonts w:ascii="Palatino Linotype" w:eastAsia="Palatino Linotype" w:hAnsi="Palatino Linotype" w:cs="Palatino Linotype"/>
          <w:b/>
        </w:rPr>
        <w:t>“Municipio”</w:t>
      </w:r>
      <w:r w:rsidR="00695B8C" w:rsidRPr="007E1E47">
        <w:rPr>
          <w:rFonts w:ascii="Palatino Linotype" w:eastAsia="Palatino Linotype" w:hAnsi="Palatino Linotype" w:cs="Palatino Linotype"/>
        </w:rPr>
        <w:t xml:space="preserve">, no así el Ayuntamiento. Posteriormente </w:t>
      </w:r>
      <w:r w:rsidR="00695B8C" w:rsidRPr="007E1E47">
        <w:rPr>
          <w:rFonts w:ascii="Palatino Linotype" w:eastAsia="Palatino Linotype" w:hAnsi="Palatino Linotype" w:cs="Palatino Linotype"/>
          <w:b/>
        </w:rPr>
        <w:t>EL RECURRENTE</w:t>
      </w:r>
      <w:r w:rsidR="00695B8C" w:rsidRPr="007E1E47">
        <w:rPr>
          <w:rFonts w:ascii="Palatino Linotype" w:eastAsia="Palatino Linotype" w:hAnsi="Palatino Linotype" w:cs="Palatino Linotype"/>
        </w:rPr>
        <w:t xml:space="preserve"> inconforme con las respuestas del </w:t>
      </w:r>
      <w:r w:rsidR="00695B8C" w:rsidRPr="007E1E47">
        <w:rPr>
          <w:rFonts w:ascii="Palatino Linotype" w:eastAsia="Palatino Linotype" w:hAnsi="Palatino Linotype" w:cs="Palatino Linotype"/>
          <w:b/>
          <w:bCs/>
        </w:rPr>
        <w:t>SUJETO OBLIGADO</w:t>
      </w:r>
      <w:r w:rsidR="00695B8C" w:rsidRPr="007E1E47">
        <w:rPr>
          <w:rFonts w:ascii="Palatino Linotype" w:eastAsia="Palatino Linotype" w:hAnsi="Palatino Linotype" w:cs="Palatino Linotype"/>
        </w:rPr>
        <w:t xml:space="preserve">, interpuso los recursos de revisión que </w:t>
      </w:r>
      <w:r w:rsidR="00695B8C" w:rsidRPr="007E1E47">
        <w:rPr>
          <w:rFonts w:ascii="Palatino Linotype" w:eastAsia="Palatino Linotype" w:hAnsi="Palatino Linotype" w:cs="Palatino Linotype"/>
        </w:rPr>
        <w:lastRenderedPageBreak/>
        <w:t xml:space="preserve">hoy nos ocupan, señalando dentro de sus agravios que se está realizando una incorrecta interpretación de la solicitud de información, así como de las disposiciones jurídicas fiscales y administrativas. Finalmente, abierta la etapa de instrucción, </w:t>
      </w:r>
      <w:r w:rsidR="00695B8C" w:rsidRPr="007E1E47">
        <w:rPr>
          <w:rFonts w:ascii="Palatino Linotype" w:hAnsi="Palatino Linotype" w:cs="Arial"/>
          <w:b/>
          <w:lang w:eastAsia="es-ES"/>
        </w:rPr>
        <w:t>EL RECURRENTE</w:t>
      </w:r>
      <w:r w:rsidR="00695B8C" w:rsidRPr="007E1E47">
        <w:rPr>
          <w:rFonts w:ascii="Palatino Linotype" w:hAnsi="Palatino Linotype" w:cs="Arial"/>
          <w:lang w:eastAsia="es-ES"/>
        </w:rPr>
        <w:t xml:space="preserve"> no realizó manifestaciones, alegatos o pruebas y por su parte </w:t>
      </w:r>
      <w:r w:rsidR="00695B8C" w:rsidRPr="007E1E47">
        <w:rPr>
          <w:rFonts w:ascii="Palatino Linotype" w:hAnsi="Palatino Linotype" w:cs="Arial"/>
          <w:b/>
          <w:lang w:eastAsia="es-ES"/>
        </w:rPr>
        <w:t xml:space="preserve">EL SUJETO OBLIGADO </w:t>
      </w:r>
      <w:r w:rsidR="00695B8C" w:rsidRPr="007E1E47">
        <w:rPr>
          <w:rFonts w:ascii="Palatino Linotype" w:hAnsi="Palatino Linotype" w:cs="Arial"/>
          <w:lang w:eastAsia="es-ES"/>
        </w:rPr>
        <w:t xml:space="preserve">omitió rendir su </w:t>
      </w:r>
      <w:r w:rsidR="00695B8C" w:rsidRPr="007E1E47">
        <w:rPr>
          <w:rFonts w:ascii="Palatino Linotype" w:hAnsi="Palatino Linotype"/>
          <w:lang w:eastAsia="es-ES"/>
        </w:rPr>
        <w:t>Informe Justificado.</w:t>
      </w:r>
    </w:p>
    <w:p w14:paraId="42878B4F" w14:textId="77777777" w:rsidR="004002EC" w:rsidRPr="007E1E47" w:rsidRDefault="004002EC" w:rsidP="007E1E47">
      <w:pPr>
        <w:pStyle w:val="Prrafodelista"/>
        <w:widowControl w:val="0"/>
        <w:autoSpaceDE w:val="0"/>
        <w:autoSpaceDN w:val="0"/>
        <w:adjustRightInd w:val="0"/>
        <w:spacing w:line="360" w:lineRule="auto"/>
        <w:ind w:left="0"/>
        <w:jc w:val="both"/>
        <w:rPr>
          <w:rFonts w:ascii="Palatino Linotype" w:hAnsi="Palatino Linotype"/>
          <w:lang w:eastAsia="es-ES"/>
        </w:rPr>
      </w:pPr>
    </w:p>
    <w:p w14:paraId="7681CD8D" w14:textId="6C0CC99D" w:rsidR="00695B8C" w:rsidRPr="007E1E47" w:rsidRDefault="00695B8C" w:rsidP="007E1E47">
      <w:pPr>
        <w:suppressAutoHyphens/>
        <w:spacing w:line="360" w:lineRule="auto"/>
        <w:jc w:val="both"/>
        <w:rPr>
          <w:rFonts w:ascii="Palatino Linotype" w:hAnsi="Palatino Linotype"/>
          <w:shd w:val="clear" w:color="auto" w:fill="FFFFFF"/>
          <w:lang w:eastAsia="es-ES"/>
        </w:rPr>
      </w:pPr>
      <w:r w:rsidRPr="007E1E47">
        <w:rPr>
          <w:rFonts w:ascii="Palatino Linotype" w:hAnsi="Palatino Linotype"/>
          <w:lang w:val="es-ES" w:eastAsia="es-ES"/>
        </w:rPr>
        <w:t xml:space="preserve">Una vez descritas las constancias que </w:t>
      </w:r>
      <w:r w:rsidR="00032318" w:rsidRPr="007E1E47">
        <w:rPr>
          <w:rFonts w:ascii="Palatino Linotype" w:hAnsi="Palatino Linotype"/>
          <w:lang w:val="es-ES" w:eastAsia="es-ES"/>
        </w:rPr>
        <w:t>integran los expedientes electrónicos, este Órgano Garante advirtió las siguientes consideraciones Derecho y hecho que a continuación se exponen:</w:t>
      </w:r>
    </w:p>
    <w:p w14:paraId="7BC1750D" w14:textId="7F90D11E" w:rsidR="00695B8C" w:rsidRPr="007E1E47" w:rsidRDefault="00695B8C" w:rsidP="007E1E47">
      <w:pPr>
        <w:spacing w:line="360" w:lineRule="auto"/>
        <w:jc w:val="both"/>
        <w:rPr>
          <w:rFonts w:ascii="Palatino Linotype" w:eastAsia="Palatino Linotype" w:hAnsi="Palatino Linotype" w:cs="Palatino Linotype"/>
        </w:rPr>
      </w:pPr>
    </w:p>
    <w:p w14:paraId="68E3C4F7" w14:textId="3FD1A508" w:rsidR="00032318" w:rsidRPr="007E1E47" w:rsidRDefault="00032318" w:rsidP="007E1E47">
      <w:pPr>
        <w:spacing w:line="360" w:lineRule="auto"/>
        <w:jc w:val="both"/>
        <w:rPr>
          <w:rFonts w:ascii="Palatino Linotype" w:hAnsi="Palatino Linotype" w:cs="Arial"/>
          <w:lang w:eastAsia="es-ES"/>
        </w:rPr>
      </w:pPr>
      <w:r w:rsidRPr="007E1E47">
        <w:rPr>
          <w:rFonts w:ascii="Palatino Linotype" w:eastAsia="Palatino Linotype" w:hAnsi="Palatino Linotype" w:cs="Palatino Linotype"/>
        </w:rPr>
        <w:t>Señalemos que</w:t>
      </w:r>
      <w:r w:rsidRPr="007E1E47">
        <w:rPr>
          <w:rFonts w:ascii="Palatino Linotype" w:hAnsi="Palatino Linotype" w:cs="Arial"/>
          <w:lang w:eastAsia="es-ES"/>
        </w:rPr>
        <w:t xml:space="preserve"> los solicitantes de información pública no son expertos o especialistas en la materia; por lo que, es deber de los </w:t>
      </w:r>
      <w:r w:rsidRPr="007E1E47">
        <w:rPr>
          <w:rFonts w:ascii="Palatino Linotype" w:hAnsi="Palatino Linotype" w:cs="Arial"/>
          <w:b/>
          <w:lang w:eastAsia="es-ES"/>
        </w:rPr>
        <w:t>SUJETOS OBLIGADOS</w:t>
      </w:r>
      <w:r w:rsidRPr="007E1E47">
        <w:rPr>
          <w:rFonts w:ascii="Palatino Linotype" w:hAnsi="Palatino Linotype" w:cs="Arial"/>
          <w:lang w:eastAsia="es-ES"/>
        </w:rPr>
        <w:t xml:space="preserve"> orientarlos o requerirlos para que indiquen otros elementos que complementen, corrijan o amplíen los datos proporcionados o bien, precisen la información, conforme al artículo 159, de la ley de la materia:</w:t>
      </w:r>
    </w:p>
    <w:p w14:paraId="7D4E9D5C" w14:textId="77777777" w:rsidR="00032318" w:rsidRPr="007E1E47" w:rsidRDefault="00032318" w:rsidP="007E1E47">
      <w:pPr>
        <w:jc w:val="both"/>
        <w:rPr>
          <w:rFonts w:ascii="Palatino Linotype" w:hAnsi="Palatino Linotype" w:cs="Arial"/>
          <w:lang w:eastAsia="es-ES"/>
        </w:rPr>
      </w:pPr>
    </w:p>
    <w:p w14:paraId="0F299BEF" w14:textId="788BDB78" w:rsidR="00032318" w:rsidRPr="007E1E47" w:rsidRDefault="00032318" w:rsidP="007E1E47">
      <w:pPr>
        <w:ind w:left="850" w:right="901"/>
        <w:jc w:val="both"/>
        <w:rPr>
          <w:rFonts w:ascii="Palatino Linotype" w:hAnsi="Palatino Linotype" w:cs="Arial"/>
          <w:i/>
          <w:sz w:val="22"/>
          <w:lang w:eastAsia="es-ES"/>
        </w:rPr>
      </w:pPr>
      <w:r w:rsidRPr="007E1E47">
        <w:rPr>
          <w:rFonts w:ascii="Palatino Linotype" w:hAnsi="Palatino Linotype" w:cs="Arial"/>
          <w:i/>
          <w:sz w:val="22"/>
          <w:lang w:eastAsia="es-ES"/>
        </w:rPr>
        <w:t>“</w:t>
      </w:r>
      <w:r w:rsidRPr="007E1E47">
        <w:rPr>
          <w:rFonts w:ascii="Palatino Linotype" w:hAnsi="Palatino Linotype" w:cs="Arial"/>
          <w:b/>
          <w:i/>
          <w:sz w:val="22"/>
          <w:lang w:eastAsia="es-ES"/>
        </w:rPr>
        <w:t>Artículo 159.</w:t>
      </w:r>
      <w:r w:rsidRPr="007E1E47">
        <w:rPr>
          <w:rFonts w:ascii="Palatino Linotype" w:hAnsi="Palatino Linotype" w:cs="Arial"/>
          <w:i/>
          <w:sz w:val="22"/>
          <w:lang w:eastAsia="es-ES"/>
        </w:rPr>
        <w:t xml:space="preserve">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w:t>
      </w:r>
    </w:p>
    <w:p w14:paraId="0508280D" w14:textId="77777777" w:rsidR="00032318" w:rsidRPr="007E1E47" w:rsidRDefault="00032318" w:rsidP="007E1E47">
      <w:pPr>
        <w:jc w:val="both"/>
        <w:rPr>
          <w:rFonts w:ascii="Palatino Linotype" w:hAnsi="Palatino Linotype" w:cs="Arial"/>
          <w:lang w:eastAsia="es-ES"/>
        </w:rPr>
      </w:pPr>
    </w:p>
    <w:p w14:paraId="24F538EA" w14:textId="289722A5" w:rsidR="00032318" w:rsidRPr="007E1E47" w:rsidRDefault="00032318" w:rsidP="007E1E47">
      <w:pPr>
        <w:spacing w:line="360" w:lineRule="auto"/>
        <w:jc w:val="both"/>
        <w:rPr>
          <w:rFonts w:ascii="Palatino Linotype" w:hAnsi="Palatino Linotype"/>
          <w:b/>
          <w:shd w:val="clear" w:color="auto" w:fill="FFFFFF"/>
          <w:lang w:eastAsia="es-ES"/>
        </w:rPr>
      </w:pPr>
      <w:r w:rsidRPr="007E1E47">
        <w:rPr>
          <w:rFonts w:ascii="Palatino Linotype" w:hAnsi="Palatino Linotype" w:cs="Arial"/>
          <w:lang w:eastAsia="es-ES"/>
        </w:rPr>
        <w:t xml:space="preserve">Bajo ese contexto, es importante señalar que si bien el particular requirió </w:t>
      </w:r>
      <w:r w:rsidRPr="007E1E47">
        <w:rPr>
          <w:rFonts w:ascii="Palatino Linotype" w:hAnsi="Palatino Linotype" w:cs="Arial"/>
          <w:b/>
          <w:lang w:eastAsia="es-ES"/>
        </w:rPr>
        <w:t>los recibos de nómina expedidos por el Ayuntamiento</w:t>
      </w:r>
      <w:r w:rsidRPr="007E1E47">
        <w:rPr>
          <w:rFonts w:ascii="Palatino Linotype" w:hAnsi="Palatino Linotype" w:cs="Arial"/>
          <w:lang w:eastAsia="es-ES"/>
        </w:rPr>
        <w:t xml:space="preserve">; al respecto, este Órgano Garante en el ámbito de sus atribuciones establecidas en los artículos 13 y 181 de la Ley de Transparencia y </w:t>
      </w:r>
      <w:r w:rsidRPr="007E1E47">
        <w:rPr>
          <w:rFonts w:ascii="Palatino Linotype" w:hAnsi="Palatino Linotype" w:cs="Arial"/>
          <w:lang w:eastAsia="es-ES"/>
        </w:rPr>
        <w:lastRenderedPageBreak/>
        <w:t xml:space="preserve">Acceso a la Información Pública del Estado de México y Municipios, suple la deficiencia presentada en la solicitud de información, precisando para ello, que lo que el particular requiere </w:t>
      </w:r>
      <w:r w:rsidRPr="007E1E47">
        <w:rPr>
          <w:rFonts w:ascii="Palatino Linotype" w:hAnsi="Palatino Linotype" w:cs="Arial"/>
          <w:b/>
          <w:lang w:eastAsia="es-ES"/>
        </w:rPr>
        <w:t xml:space="preserve">son los recibos de nómina expedidos por el Municipio de </w:t>
      </w:r>
      <w:proofErr w:type="spellStart"/>
      <w:r w:rsidRPr="007E1E47">
        <w:rPr>
          <w:rFonts w:ascii="Palatino Linotype" w:hAnsi="Palatino Linotype" w:cs="Arial"/>
          <w:b/>
          <w:lang w:eastAsia="es-ES"/>
        </w:rPr>
        <w:t>Jiquipilco</w:t>
      </w:r>
      <w:proofErr w:type="spellEnd"/>
      <w:r w:rsidRPr="007E1E47">
        <w:rPr>
          <w:rFonts w:ascii="Palatino Linotype" w:hAnsi="Palatino Linotype" w:cs="Arial"/>
          <w:b/>
          <w:lang w:eastAsia="es-ES"/>
        </w:rPr>
        <w:t xml:space="preserve">. </w:t>
      </w:r>
    </w:p>
    <w:p w14:paraId="6E9539B4" w14:textId="77777777" w:rsidR="00032318" w:rsidRPr="007E1E47" w:rsidRDefault="00032318" w:rsidP="007E1E47">
      <w:pPr>
        <w:spacing w:line="360" w:lineRule="auto"/>
        <w:jc w:val="both"/>
        <w:rPr>
          <w:rFonts w:ascii="Palatino Linotype" w:hAnsi="Palatino Linotype" w:cs="Arial"/>
          <w:b/>
          <w:lang w:eastAsia="es-ES"/>
        </w:rPr>
      </w:pPr>
    </w:p>
    <w:p w14:paraId="6DD3A047" w14:textId="22689B44" w:rsidR="00032318" w:rsidRPr="007E1E47" w:rsidRDefault="00032318" w:rsidP="007E1E47">
      <w:pPr>
        <w:spacing w:line="360" w:lineRule="auto"/>
        <w:jc w:val="both"/>
        <w:rPr>
          <w:rFonts w:ascii="Palatino Linotype" w:hAnsi="Palatino Linotype" w:cs="Arial"/>
          <w:lang w:eastAsia="es-ES"/>
        </w:rPr>
      </w:pPr>
      <w:r w:rsidRPr="007E1E47">
        <w:rPr>
          <w:rFonts w:ascii="Palatino Linotype" w:hAnsi="Palatino Linotype" w:cs="Arial"/>
          <w:lang w:eastAsia="es-ES"/>
        </w:rPr>
        <w:t xml:space="preserve">Una vez dejado </w:t>
      </w:r>
      <w:r w:rsidR="00220BD8" w:rsidRPr="007E1E47">
        <w:rPr>
          <w:rFonts w:ascii="Palatino Linotype" w:hAnsi="Palatino Linotype" w:cs="Arial"/>
          <w:lang w:eastAsia="es-ES"/>
        </w:rPr>
        <w:t>aclarado quien la genera los recibos de nómina</w:t>
      </w:r>
      <w:r w:rsidRPr="007E1E47">
        <w:rPr>
          <w:rFonts w:ascii="Palatino Linotype" w:hAnsi="Palatino Linotype" w:cs="Arial"/>
          <w:lang w:eastAsia="es-ES"/>
        </w:rPr>
        <w:t>,</w:t>
      </w:r>
      <w:r w:rsidR="00220BD8" w:rsidRPr="007E1E47">
        <w:rPr>
          <w:rFonts w:ascii="Palatino Linotype" w:hAnsi="Palatino Linotype" w:cs="Arial"/>
          <w:lang w:eastAsia="es-ES"/>
        </w:rPr>
        <w:t xml:space="preserve"> también se advierte la información se solicita únicamente para los mandos superiores -</w:t>
      </w:r>
      <w:r w:rsidR="00220BD8" w:rsidRPr="007E1E47">
        <w:rPr>
          <w:rFonts w:ascii="Palatino Linotype" w:hAnsi="Palatino Linotype" w:cs="Arial"/>
          <w:b/>
          <w:lang w:eastAsia="es-ES"/>
        </w:rPr>
        <w:t>Presidente Municipal, Regidores Municipales, Síndico Municipal, así como, de los Titulares de las Direcciones, Unidades u Órganos que integran la Administración Pública Municipal</w:t>
      </w:r>
      <w:r w:rsidR="00220BD8" w:rsidRPr="007E1E47">
        <w:rPr>
          <w:rFonts w:ascii="Palatino Linotype" w:hAnsi="Palatino Linotype" w:cs="Arial"/>
          <w:lang w:eastAsia="es-ES"/>
        </w:rPr>
        <w:t xml:space="preserve">-. Al respecto es oportuno, señalar de cuantos servidores públicos se hará la entrega de la información solicitada, por ello, </w:t>
      </w:r>
      <w:r w:rsidRPr="007E1E47">
        <w:rPr>
          <w:rFonts w:ascii="Palatino Linotype" w:hAnsi="Palatino Linotype" w:cs="Arial"/>
          <w:lang w:eastAsia="es-ES"/>
        </w:rPr>
        <w:t xml:space="preserve">es </w:t>
      </w:r>
      <w:r w:rsidRPr="007E1E47">
        <w:rPr>
          <w:rFonts w:ascii="Palatino Linotype" w:hAnsi="Palatino Linotype"/>
        </w:rPr>
        <w:t xml:space="preserve">importante traer a contexto lo dispuesto por </w:t>
      </w:r>
      <w:r w:rsidR="00220BD8" w:rsidRPr="007E1E47">
        <w:rPr>
          <w:rFonts w:ascii="Palatino Linotype" w:hAnsi="Palatino Linotype"/>
          <w:lang w:eastAsia="es-ES"/>
        </w:rPr>
        <w:t>los</w:t>
      </w:r>
      <w:r w:rsidRPr="007E1E47">
        <w:rPr>
          <w:rFonts w:ascii="Palatino Linotype" w:hAnsi="Palatino Linotype"/>
          <w:lang w:eastAsia="es-ES"/>
        </w:rPr>
        <w:t xml:space="preserve"> </w:t>
      </w:r>
      <w:r w:rsidRPr="007E1E47">
        <w:rPr>
          <w:rFonts w:ascii="Palatino Linotype" w:eastAsia="MS Mincho" w:hAnsi="Palatino Linotype"/>
          <w:lang w:val="es-ES" w:eastAsia="es-ES"/>
        </w:rPr>
        <w:t>artículo</w:t>
      </w:r>
      <w:r w:rsidR="00220BD8" w:rsidRPr="007E1E47">
        <w:rPr>
          <w:rFonts w:ascii="Palatino Linotype" w:eastAsia="MS Mincho" w:hAnsi="Palatino Linotype"/>
          <w:lang w:val="es-ES" w:eastAsia="es-ES"/>
        </w:rPr>
        <w:t xml:space="preserve">s 11, </w:t>
      </w:r>
      <w:r w:rsidRPr="007E1E47">
        <w:rPr>
          <w:rFonts w:ascii="Palatino Linotype" w:eastAsia="MS Mincho" w:hAnsi="Palatino Linotype"/>
          <w:lang w:val="es-ES" w:eastAsia="es-ES"/>
        </w:rPr>
        <w:t xml:space="preserve"> de</w:t>
      </w:r>
      <w:r w:rsidR="00424AC2" w:rsidRPr="007E1E47">
        <w:rPr>
          <w:rFonts w:ascii="Palatino Linotype" w:eastAsia="MS Mincho" w:hAnsi="Palatino Linotype"/>
          <w:lang w:val="es-ES" w:eastAsia="es-ES"/>
        </w:rPr>
        <w:t>l</w:t>
      </w:r>
      <w:r w:rsidRPr="007E1E47">
        <w:rPr>
          <w:rFonts w:ascii="Palatino Linotype" w:eastAsia="MS Mincho" w:hAnsi="Palatino Linotype"/>
          <w:lang w:val="es-ES" w:eastAsia="es-ES"/>
        </w:rPr>
        <w:t xml:space="preserve"> </w:t>
      </w:r>
      <w:r w:rsidR="00424AC2" w:rsidRPr="007E1E47">
        <w:rPr>
          <w:rFonts w:ascii="Palatino Linotype" w:eastAsia="MS Mincho" w:hAnsi="Palatino Linotype"/>
          <w:lang w:val="es-ES" w:eastAsia="es-ES"/>
        </w:rPr>
        <w:t>Bando Municipal 2023</w:t>
      </w:r>
      <w:r w:rsidRPr="007E1E47">
        <w:rPr>
          <w:rFonts w:ascii="Palatino Linotype" w:eastAsia="MS Mincho" w:hAnsi="Palatino Linotype"/>
          <w:lang w:val="es-ES" w:eastAsia="es-ES"/>
        </w:rPr>
        <w:t xml:space="preserve">, que prevé lo siguiente: </w:t>
      </w:r>
    </w:p>
    <w:p w14:paraId="6AB8C797" w14:textId="77777777" w:rsidR="00032318" w:rsidRPr="007E1E47" w:rsidRDefault="00032318" w:rsidP="007E1E47">
      <w:pPr>
        <w:widowControl w:val="0"/>
        <w:autoSpaceDE w:val="0"/>
        <w:autoSpaceDN w:val="0"/>
        <w:adjustRightInd w:val="0"/>
        <w:jc w:val="both"/>
        <w:rPr>
          <w:rFonts w:ascii="Palatino Linotype" w:hAnsi="Palatino Linotype" w:cs="Arial"/>
          <w:lang w:val="es-ES" w:eastAsia="es-ES"/>
        </w:rPr>
      </w:pPr>
    </w:p>
    <w:p w14:paraId="79CA55B1" w14:textId="77777777" w:rsidR="00220BD8" w:rsidRPr="007E1E47" w:rsidRDefault="00032318" w:rsidP="007E1E47">
      <w:pPr>
        <w:ind w:left="850" w:right="901"/>
        <w:jc w:val="both"/>
        <w:rPr>
          <w:rFonts w:ascii="Palatino Linotype" w:eastAsia="MS Mincho" w:hAnsi="Palatino Linotype"/>
          <w:b/>
          <w:i/>
          <w:sz w:val="22"/>
          <w:szCs w:val="22"/>
          <w:lang w:eastAsia="es-ES"/>
        </w:rPr>
      </w:pPr>
      <w:r w:rsidRPr="007E1E47">
        <w:rPr>
          <w:rFonts w:ascii="Palatino Linotype" w:eastAsia="MS Mincho" w:hAnsi="Palatino Linotype"/>
          <w:i/>
          <w:sz w:val="22"/>
          <w:szCs w:val="22"/>
          <w:lang w:val="es-ES" w:eastAsia="es-ES"/>
        </w:rPr>
        <w:t>“</w:t>
      </w:r>
      <w:r w:rsidR="00220BD8" w:rsidRPr="007E1E47">
        <w:rPr>
          <w:rFonts w:ascii="Palatino Linotype" w:eastAsia="MS Mincho" w:hAnsi="Palatino Linotype"/>
          <w:b/>
          <w:i/>
          <w:sz w:val="22"/>
          <w:szCs w:val="22"/>
          <w:lang w:eastAsia="es-ES"/>
        </w:rPr>
        <w:t xml:space="preserve">ARTÍCULO 11. </w:t>
      </w:r>
      <w:r w:rsidR="00220BD8" w:rsidRPr="007E1E47">
        <w:rPr>
          <w:rFonts w:ascii="Palatino Linotype" w:eastAsia="MS Mincho" w:hAnsi="Palatino Linotype"/>
          <w:i/>
          <w:sz w:val="22"/>
          <w:szCs w:val="22"/>
          <w:lang w:eastAsia="es-ES"/>
        </w:rPr>
        <w:t xml:space="preserve">El Gobierno Municipal está depositado en un cuerpo colegiado deliberativo y plural que se denomina Ayuntamiento, al que se someten los asuntos de la Administración Pública Municipal y cuyos integrantes son un </w:t>
      </w:r>
      <w:r w:rsidR="00220BD8" w:rsidRPr="007E1E47">
        <w:rPr>
          <w:rFonts w:ascii="Palatino Linotype" w:eastAsia="MS Mincho" w:hAnsi="Palatino Linotype"/>
          <w:b/>
          <w:i/>
          <w:sz w:val="22"/>
          <w:szCs w:val="22"/>
          <w:lang w:eastAsia="es-ES"/>
        </w:rPr>
        <w:t>Presidente Municipal, un Síndico y siete Regidores.</w:t>
      </w:r>
    </w:p>
    <w:p w14:paraId="1AA4C706" w14:textId="77777777" w:rsidR="00220BD8" w:rsidRPr="007E1E47" w:rsidRDefault="00220BD8" w:rsidP="007E1E47">
      <w:pPr>
        <w:ind w:left="850" w:right="901"/>
        <w:jc w:val="both"/>
        <w:rPr>
          <w:rFonts w:ascii="Palatino Linotype" w:eastAsia="MS Mincho" w:hAnsi="Palatino Linotype"/>
          <w:b/>
          <w:i/>
          <w:sz w:val="22"/>
          <w:szCs w:val="22"/>
          <w:lang w:eastAsia="es-ES"/>
        </w:rPr>
      </w:pPr>
    </w:p>
    <w:p w14:paraId="5E93670A" w14:textId="77777777" w:rsidR="00220BD8" w:rsidRPr="007E1E47" w:rsidRDefault="00220BD8"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b/>
          <w:i/>
          <w:sz w:val="22"/>
          <w:szCs w:val="22"/>
          <w:lang w:eastAsia="es-ES"/>
        </w:rPr>
        <w:t xml:space="preserve">ARTÍCULO 73. </w:t>
      </w:r>
      <w:r w:rsidRPr="007E1E47">
        <w:rPr>
          <w:rFonts w:ascii="Palatino Linotype" w:eastAsia="MS Mincho" w:hAnsi="Palatino Linotype"/>
          <w:i/>
          <w:sz w:val="22"/>
          <w:szCs w:val="22"/>
          <w:lang w:eastAsia="es-ES"/>
        </w:rPr>
        <w:t xml:space="preserve">La Administración Pública Municipal Centralizada estará integrada por las siguientes dependencias administrativas: I. Secretaría del Ayuntamiento; </w:t>
      </w:r>
    </w:p>
    <w:p w14:paraId="00BF0BB3" w14:textId="77777777" w:rsidR="00220BD8" w:rsidRPr="007E1E47" w:rsidRDefault="00220BD8" w:rsidP="007E1E47">
      <w:pPr>
        <w:ind w:left="850" w:right="901"/>
        <w:jc w:val="both"/>
        <w:rPr>
          <w:rFonts w:ascii="Palatino Linotype" w:eastAsia="MS Mincho" w:hAnsi="Palatino Linotype"/>
          <w:b/>
          <w:i/>
          <w:sz w:val="22"/>
          <w:szCs w:val="22"/>
          <w:lang w:eastAsia="es-ES"/>
        </w:rPr>
      </w:pPr>
      <w:r w:rsidRPr="007E1E47">
        <w:rPr>
          <w:rFonts w:ascii="Palatino Linotype" w:eastAsia="MS Mincho" w:hAnsi="Palatino Linotype"/>
          <w:b/>
          <w:i/>
          <w:sz w:val="22"/>
          <w:szCs w:val="22"/>
          <w:lang w:eastAsia="es-ES"/>
        </w:rPr>
        <w:t xml:space="preserve">II. Tesorería Municipal; </w:t>
      </w:r>
    </w:p>
    <w:p w14:paraId="2B4245C4" w14:textId="77777777" w:rsidR="00220BD8" w:rsidRPr="007E1E47" w:rsidRDefault="00220BD8" w:rsidP="007E1E47">
      <w:pPr>
        <w:ind w:left="850" w:right="901"/>
        <w:jc w:val="both"/>
        <w:rPr>
          <w:rFonts w:ascii="Palatino Linotype" w:eastAsia="MS Mincho" w:hAnsi="Palatino Linotype"/>
          <w:b/>
          <w:i/>
          <w:sz w:val="22"/>
          <w:szCs w:val="22"/>
          <w:lang w:eastAsia="es-ES"/>
        </w:rPr>
      </w:pPr>
      <w:r w:rsidRPr="007E1E47">
        <w:rPr>
          <w:rFonts w:ascii="Palatino Linotype" w:eastAsia="MS Mincho" w:hAnsi="Palatino Linotype"/>
          <w:b/>
          <w:i/>
          <w:sz w:val="22"/>
          <w:szCs w:val="22"/>
          <w:lang w:eastAsia="es-ES"/>
        </w:rPr>
        <w:t xml:space="preserve">III. Contraloría Interna Municipal; </w:t>
      </w:r>
    </w:p>
    <w:p w14:paraId="17ACF508" w14:textId="77777777" w:rsidR="00220BD8" w:rsidRPr="007E1E47" w:rsidRDefault="00220BD8" w:rsidP="007E1E47">
      <w:pPr>
        <w:ind w:left="850" w:right="901"/>
        <w:jc w:val="both"/>
        <w:rPr>
          <w:rFonts w:ascii="Palatino Linotype" w:eastAsia="MS Mincho" w:hAnsi="Palatino Linotype"/>
          <w:b/>
          <w:i/>
          <w:sz w:val="22"/>
          <w:szCs w:val="22"/>
          <w:lang w:eastAsia="es-ES"/>
        </w:rPr>
      </w:pPr>
      <w:r w:rsidRPr="007E1E47">
        <w:rPr>
          <w:rFonts w:ascii="Palatino Linotype" w:eastAsia="MS Mincho" w:hAnsi="Palatino Linotype"/>
          <w:b/>
          <w:i/>
          <w:sz w:val="22"/>
          <w:szCs w:val="22"/>
          <w:lang w:eastAsia="es-ES"/>
        </w:rPr>
        <w:t xml:space="preserve">IV. Secretaría Técnica; </w:t>
      </w:r>
    </w:p>
    <w:p w14:paraId="13AB78C0" w14:textId="77777777" w:rsidR="00220BD8" w:rsidRPr="007E1E47" w:rsidRDefault="00220BD8"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 xml:space="preserve">V. Direcciones; y </w:t>
      </w:r>
    </w:p>
    <w:p w14:paraId="39D0CF12" w14:textId="3444084F" w:rsidR="00220BD8" w:rsidRPr="007E1E47" w:rsidRDefault="00220BD8"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VI. Coordinaciones y unidades administrativas.</w:t>
      </w:r>
    </w:p>
    <w:p w14:paraId="7999DB1A" w14:textId="77777777" w:rsidR="00220BD8" w:rsidRPr="007E1E47" w:rsidRDefault="00220BD8" w:rsidP="007E1E47">
      <w:pPr>
        <w:ind w:left="850" w:right="901"/>
        <w:jc w:val="both"/>
        <w:rPr>
          <w:rFonts w:ascii="Palatino Linotype" w:eastAsia="MS Mincho" w:hAnsi="Palatino Linotype"/>
          <w:i/>
          <w:sz w:val="22"/>
          <w:szCs w:val="22"/>
          <w:lang w:eastAsia="es-ES"/>
        </w:rPr>
      </w:pPr>
    </w:p>
    <w:p w14:paraId="08DF96D6" w14:textId="77777777" w:rsidR="00220BD8" w:rsidRPr="007E1E47" w:rsidRDefault="00220BD8"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b/>
          <w:i/>
          <w:sz w:val="22"/>
          <w:szCs w:val="22"/>
          <w:lang w:eastAsia="es-ES"/>
        </w:rPr>
        <w:t>ARTÍCULO 77.</w:t>
      </w:r>
      <w:r w:rsidRPr="007E1E47">
        <w:rPr>
          <w:rFonts w:ascii="Palatino Linotype" w:eastAsia="MS Mincho" w:hAnsi="Palatino Linotype"/>
          <w:i/>
          <w:sz w:val="22"/>
          <w:szCs w:val="22"/>
          <w:lang w:eastAsia="es-ES"/>
        </w:rPr>
        <w:t xml:space="preserve"> Para el logro de sus fines, las Unidades Administrativas que conforman la Administración Pública Municipal centralizada deberán conducir sus actividades conforme a las disposiciones aplicables, en forma programada y con base </w:t>
      </w:r>
      <w:r w:rsidRPr="007E1E47">
        <w:rPr>
          <w:rFonts w:ascii="Palatino Linotype" w:eastAsia="MS Mincho" w:hAnsi="Palatino Linotype"/>
          <w:i/>
          <w:sz w:val="22"/>
          <w:szCs w:val="22"/>
          <w:lang w:eastAsia="es-ES"/>
        </w:rPr>
        <w:lastRenderedPageBreak/>
        <w:t xml:space="preserve">en las políticas públicas, prioridades y restricciones que establezcan el Ayuntamiento y el Plan de Desarrollo Municipal 2022-2024. </w:t>
      </w:r>
    </w:p>
    <w:p w14:paraId="185881DA" w14:textId="77777777" w:rsidR="007E308A" w:rsidRPr="007E1E47" w:rsidRDefault="007E308A" w:rsidP="007E1E47">
      <w:pPr>
        <w:ind w:left="850" w:right="901"/>
        <w:jc w:val="both"/>
        <w:rPr>
          <w:rFonts w:ascii="Palatino Linotype" w:eastAsia="MS Mincho" w:hAnsi="Palatino Linotype"/>
          <w:i/>
          <w:sz w:val="22"/>
          <w:szCs w:val="22"/>
          <w:lang w:eastAsia="es-ES"/>
        </w:rPr>
      </w:pPr>
    </w:p>
    <w:p w14:paraId="114C3F41" w14:textId="77777777" w:rsidR="00220BD8" w:rsidRPr="007E1E47" w:rsidRDefault="00220BD8"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 xml:space="preserve">Para el ejercicio de sus atribuciones, el Ayuntamiento se auxiliará de las siguientes dependencias centralizadas: </w:t>
      </w:r>
    </w:p>
    <w:p w14:paraId="440BEB8E" w14:textId="77777777" w:rsidR="007E308A" w:rsidRPr="007E1E47" w:rsidRDefault="007E308A" w:rsidP="007E1E47">
      <w:pPr>
        <w:ind w:left="850" w:right="901"/>
        <w:jc w:val="both"/>
        <w:rPr>
          <w:rFonts w:ascii="Palatino Linotype" w:eastAsia="MS Mincho" w:hAnsi="Palatino Linotype"/>
          <w:i/>
          <w:sz w:val="22"/>
          <w:szCs w:val="22"/>
          <w:lang w:eastAsia="es-ES"/>
        </w:rPr>
      </w:pPr>
    </w:p>
    <w:p w14:paraId="1E777C84" w14:textId="6A3666A0" w:rsidR="00220BD8"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 xml:space="preserve">a. </w:t>
      </w:r>
      <w:r w:rsidR="00220BD8" w:rsidRPr="007E1E47">
        <w:rPr>
          <w:rFonts w:ascii="Palatino Linotype" w:eastAsia="MS Mincho" w:hAnsi="Palatino Linotype"/>
          <w:i/>
          <w:sz w:val="22"/>
          <w:szCs w:val="22"/>
          <w:lang w:eastAsia="es-ES"/>
        </w:rPr>
        <w:t>Dirección de Gobernación;</w:t>
      </w:r>
    </w:p>
    <w:p w14:paraId="22C998BF"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b. Dirección de Administración;</w:t>
      </w:r>
    </w:p>
    <w:p w14:paraId="2AF597C0"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c. Dirección de Obras Públicas;</w:t>
      </w:r>
    </w:p>
    <w:p w14:paraId="2ACB7BB7"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d. Dirección de Desarrollo Urbano;</w:t>
      </w:r>
    </w:p>
    <w:p w14:paraId="5B55E296"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e. Dirección de Servicios Públicos;</w:t>
      </w:r>
    </w:p>
    <w:p w14:paraId="08E27CCC"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f. Dirección de Seguridad Ciudadana;</w:t>
      </w:r>
    </w:p>
    <w:p w14:paraId="73DA4B97"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g. Dirección de Desarrollo Social;</w:t>
      </w:r>
    </w:p>
    <w:p w14:paraId="1892C383"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h. Dirección de Gestión Social;</w:t>
      </w:r>
    </w:p>
    <w:p w14:paraId="5163428B"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i. Dirección de Asuntos Indígenas;</w:t>
      </w:r>
    </w:p>
    <w:p w14:paraId="67FCB30C"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j. Dirección de Desarrollo Económico;</w:t>
      </w:r>
    </w:p>
    <w:p w14:paraId="646DCA6B"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k. Dirección del Campo;</w:t>
      </w:r>
    </w:p>
    <w:p w14:paraId="62FB5CC3"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l. Dirección de Medio Ambiente;</w:t>
      </w:r>
    </w:p>
    <w:p w14:paraId="60228246" w14:textId="77777777" w:rsidR="007E308A" w:rsidRPr="007E1E47" w:rsidRDefault="007E308A" w:rsidP="007E1E47">
      <w:pPr>
        <w:ind w:left="850" w:right="901"/>
        <w:jc w:val="both"/>
        <w:rPr>
          <w:rFonts w:ascii="Palatino Linotype" w:eastAsia="MS Mincho" w:hAnsi="Palatino Linotype"/>
          <w:i/>
          <w:sz w:val="22"/>
          <w:szCs w:val="22"/>
          <w:lang w:eastAsia="es-ES"/>
        </w:rPr>
      </w:pPr>
      <w:proofErr w:type="gramStart"/>
      <w:r w:rsidRPr="007E1E47">
        <w:rPr>
          <w:rFonts w:ascii="Palatino Linotype" w:eastAsia="MS Mincho" w:hAnsi="Palatino Linotype"/>
          <w:i/>
          <w:sz w:val="22"/>
          <w:szCs w:val="22"/>
          <w:lang w:eastAsia="es-ES"/>
        </w:rPr>
        <w:t>m</w:t>
      </w:r>
      <w:proofErr w:type="gramEnd"/>
      <w:r w:rsidRPr="007E1E47">
        <w:rPr>
          <w:rFonts w:ascii="Palatino Linotype" w:eastAsia="MS Mincho" w:hAnsi="Palatino Linotype"/>
          <w:i/>
          <w:sz w:val="22"/>
          <w:szCs w:val="22"/>
          <w:lang w:eastAsia="es-ES"/>
        </w:rPr>
        <w:t>. Dirección de Educación;</w:t>
      </w:r>
    </w:p>
    <w:p w14:paraId="26ECA4AD" w14:textId="77777777" w:rsidR="007E308A" w:rsidRPr="007E1E47" w:rsidRDefault="007E308A" w:rsidP="007E1E47">
      <w:pPr>
        <w:ind w:left="850" w:right="901"/>
        <w:jc w:val="both"/>
        <w:rPr>
          <w:rFonts w:ascii="Palatino Linotype" w:eastAsia="MS Mincho" w:hAnsi="Palatino Linotype"/>
          <w:i/>
          <w:sz w:val="22"/>
          <w:szCs w:val="22"/>
          <w:lang w:eastAsia="es-ES"/>
        </w:rPr>
      </w:pPr>
      <w:proofErr w:type="gramStart"/>
      <w:r w:rsidRPr="007E1E47">
        <w:rPr>
          <w:rFonts w:ascii="Palatino Linotype" w:eastAsia="MS Mincho" w:hAnsi="Palatino Linotype"/>
          <w:i/>
          <w:sz w:val="22"/>
          <w:szCs w:val="22"/>
          <w:lang w:eastAsia="es-ES"/>
        </w:rPr>
        <w:t>n</w:t>
      </w:r>
      <w:proofErr w:type="gramEnd"/>
      <w:r w:rsidRPr="007E1E47">
        <w:rPr>
          <w:rFonts w:ascii="Palatino Linotype" w:eastAsia="MS Mincho" w:hAnsi="Palatino Linotype"/>
          <w:i/>
          <w:sz w:val="22"/>
          <w:szCs w:val="22"/>
          <w:lang w:eastAsia="es-ES"/>
        </w:rPr>
        <w:t>. Dirección de Planeación;</w:t>
      </w:r>
    </w:p>
    <w:p w14:paraId="5F76543E"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o. Dirección Jurídica Municipal;</w:t>
      </w:r>
    </w:p>
    <w:p w14:paraId="598AAEBB"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p. Dirección de Participación Ciudadana;</w:t>
      </w:r>
    </w:p>
    <w:p w14:paraId="385E1E77"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q. Dirección de Turismo;</w:t>
      </w:r>
    </w:p>
    <w:p w14:paraId="0DC38F9A"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r. Oficialía Mediadora y Conciliadora;</w:t>
      </w:r>
    </w:p>
    <w:p w14:paraId="2268CEA7"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s. Oficialía Calificadora;</w:t>
      </w:r>
    </w:p>
    <w:p w14:paraId="29CCAFFD" w14:textId="77777777" w:rsidR="007E308A" w:rsidRPr="007E1E47" w:rsidRDefault="007E308A" w:rsidP="007E1E47">
      <w:pPr>
        <w:ind w:left="850" w:right="901"/>
        <w:jc w:val="both"/>
        <w:rPr>
          <w:rFonts w:ascii="Palatino Linotype" w:eastAsia="MS Mincho" w:hAnsi="Palatino Linotype"/>
          <w:i/>
          <w:sz w:val="22"/>
          <w:szCs w:val="22"/>
          <w:lang w:eastAsia="es-ES"/>
        </w:rPr>
      </w:pPr>
      <w:proofErr w:type="gramStart"/>
      <w:r w:rsidRPr="007E1E47">
        <w:rPr>
          <w:rFonts w:ascii="Palatino Linotype" w:eastAsia="MS Mincho" w:hAnsi="Palatino Linotype"/>
          <w:i/>
          <w:sz w:val="22"/>
          <w:szCs w:val="22"/>
          <w:lang w:eastAsia="es-ES"/>
        </w:rPr>
        <w:t>t</w:t>
      </w:r>
      <w:proofErr w:type="gramEnd"/>
      <w:r w:rsidRPr="007E1E47">
        <w:rPr>
          <w:rFonts w:ascii="Palatino Linotype" w:eastAsia="MS Mincho" w:hAnsi="Palatino Linotype"/>
          <w:i/>
          <w:sz w:val="22"/>
          <w:szCs w:val="22"/>
          <w:lang w:eastAsia="es-ES"/>
        </w:rPr>
        <w:t>. Coordinación de la Instancia Municipal de la Mujer;</w:t>
      </w:r>
    </w:p>
    <w:p w14:paraId="2C885627"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u. Coordinación General Municipal de Mejora Regulatoria;</w:t>
      </w:r>
    </w:p>
    <w:p w14:paraId="055DD676" w14:textId="77777777" w:rsidR="007E308A" w:rsidRPr="007E1E47" w:rsidRDefault="007E308A" w:rsidP="007E1E47">
      <w:pPr>
        <w:ind w:left="850" w:right="901"/>
        <w:jc w:val="both"/>
        <w:rPr>
          <w:rFonts w:ascii="Palatino Linotype" w:eastAsia="MS Mincho" w:hAnsi="Palatino Linotype"/>
          <w:i/>
          <w:sz w:val="22"/>
          <w:szCs w:val="22"/>
          <w:lang w:eastAsia="es-ES"/>
        </w:rPr>
      </w:pPr>
      <w:proofErr w:type="gramStart"/>
      <w:r w:rsidRPr="007E1E47">
        <w:rPr>
          <w:rFonts w:ascii="Palatino Linotype" w:eastAsia="MS Mincho" w:hAnsi="Palatino Linotype"/>
          <w:i/>
          <w:sz w:val="22"/>
          <w:szCs w:val="22"/>
          <w:lang w:eastAsia="es-ES"/>
        </w:rPr>
        <w:t>v</w:t>
      </w:r>
      <w:proofErr w:type="gramEnd"/>
      <w:r w:rsidRPr="007E1E47">
        <w:rPr>
          <w:rFonts w:ascii="Palatino Linotype" w:eastAsia="MS Mincho" w:hAnsi="Palatino Linotype"/>
          <w:i/>
          <w:sz w:val="22"/>
          <w:szCs w:val="22"/>
          <w:lang w:eastAsia="es-ES"/>
        </w:rPr>
        <w:t>. Coordinación del Transporte;</w:t>
      </w:r>
    </w:p>
    <w:p w14:paraId="7BF91A7F"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w. Coordinación de Licitaciones;</w:t>
      </w:r>
    </w:p>
    <w:p w14:paraId="1E7A6BBB"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x. Coordinación de Recursos Humanos;</w:t>
      </w:r>
    </w:p>
    <w:p w14:paraId="5983A67F"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y. Coordinación de Adquisiciones;</w:t>
      </w:r>
    </w:p>
    <w:p w14:paraId="2A972D81"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z. Coordinación de Protección Civil y Bomberos;</w:t>
      </w:r>
    </w:p>
    <w:p w14:paraId="04B97FC4"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aa. Coordinación de Educación;</w:t>
      </w:r>
    </w:p>
    <w:p w14:paraId="5B6723C5" w14:textId="77777777" w:rsidR="007E308A" w:rsidRPr="007E1E47" w:rsidRDefault="007E308A" w:rsidP="007E1E47">
      <w:pPr>
        <w:ind w:left="850" w:right="901"/>
        <w:jc w:val="both"/>
        <w:rPr>
          <w:rFonts w:ascii="Palatino Linotype" w:eastAsia="MS Mincho" w:hAnsi="Palatino Linotype"/>
          <w:i/>
          <w:sz w:val="22"/>
          <w:szCs w:val="22"/>
          <w:lang w:eastAsia="es-ES"/>
        </w:rPr>
      </w:pPr>
      <w:proofErr w:type="spellStart"/>
      <w:proofErr w:type="gramStart"/>
      <w:r w:rsidRPr="007E1E47">
        <w:rPr>
          <w:rFonts w:ascii="Palatino Linotype" w:eastAsia="MS Mincho" w:hAnsi="Palatino Linotype"/>
          <w:i/>
          <w:sz w:val="22"/>
          <w:szCs w:val="22"/>
          <w:lang w:eastAsia="es-ES"/>
        </w:rPr>
        <w:t>bb</w:t>
      </w:r>
      <w:proofErr w:type="spellEnd"/>
      <w:proofErr w:type="gramEnd"/>
      <w:r w:rsidRPr="007E1E47">
        <w:rPr>
          <w:rFonts w:ascii="Palatino Linotype" w:eastAsia="MS Mincho" w:hAnsi="Palatino Linotype"/>
          <w:i/>
          <w:sz w:val="22"/>
          <w:szCs w:val="22"/>
          <w:lang w:eastAsia="es-ES"/>
        </w:rPr>
        <w:t>. Coordinación de Casa de Cultura;</w:t>
      </w:r>
    </w:p>
    <w:p w14:paraId="1ED424CB" w14:textId="77777777" w:rsidR="007E308A" w:rsidRPr="007E1E47" w:rsidRDefault="007E308A" w:rsidP="007E1E47">
      <w:pPr>
        <w:ind w:left="850" w:right="901"/>
        <w:jc w:val="both"/>
        <w:rPr>
          <w:rFonts w:ascii="Palatino Linotype" w:eastAsia="MS Mincho" w:hAnsi="Palatino Linotype"/>
          <w:i/>
          <w:sz w:val="22"/>
          <w:szCs w:val="22"/>
          <w:lang w:eastAsia="es-ES"/>
        </w:rPr>
      </w:pPr>
      <w:proofErr w:type="spellStart"/>
      <w:r w:rsidRPr="007E1E47">
        <w:rPr>
          <w:rFonts w:ascii="Palatino Linotype" w:eastAsia="MS Mincho" w:hAnsi="Palatino Linotype"/>
          <w:i/>
          <w:sz w:val="22"/>
          <w:szCs w:val="22"/>
          <w:lang w:eastAsia="es-ES"/>
        </w:rPr>
        <w:t>cc.</w:t>
      </w:r>
      <w:proofErr w:type="spellEnd"/>
      <w:r w:rsidRPr="007E1E47">
        <w:rPr>
          <w:rFonts w:ascii="Palatino Linotype" w:eastAsia="MS Mincho" w:hAnsi="Palatino Linotype"/>
          <w:i/>
          <w:sz w:val="22"/>
          <w:szCs w:val="22"/>
          <w:lang w:eastAsia="es-ES"/>
        </w:rPr>
        <w:t xml:space="preserve"> Coordinación de Comunicación Social;</w:t>
      </w:r>
    </w:p>
    <w:p w14:paraId="4B944C9F" w14:textId="77777777" w:rsidR="007E308A" w:rsidRPr="007E1E47" w:rsidRDefault="007E308A" w:rsidP="007E1E47">
      <w:pPr>
        <w:ind w:left="850" w:right="901"/>
        <w:jc w:val="both"/>
        <w:rPr>
          <w:rFonts w:ascii="Palatino Linotype" w:eastAsia="MS Mincho" w:hAnsi="Palatino Linotype"/>
          <w:i/>
          <w:sz w:val="22"/>
          <w:szCs w:val="22"/>
          <w:lang w:eastAsia="es-ES"/>
        </w:rPr>
      </w:pPr>
      <w:proofErr w:type="spellStart"/>
      <w:r w:rsidRPr="007E1E47">
        <w:rPr>
          <w:rFonts w:ascii="Palatino Linotype" w:eastAsia="MS Mincho" w:hAnsi="Palatino Linotype"/>
          <w:i/>
          <w:sz w:val="22"/>
          <w:szCs w:val="22"/>
          <w:lang w:eastAsia="es-ES"/>
        </w:rPr>
        <w:t>dd</w:t>
      </w:r>
      <w:proofErr w:type="spellEnd"/>
      <w:r w:rsidRPr="007E1E47">
        <w:rPr>
          <w:rFonts w:ascii="Palatino Linotype" w:eastAsia="MS Mincho" w:hAnsi="Palatino Linotype"/>
          <w:i/>
          <w:sz w:val="22"/>
          <w:szCs w:val="22"/>
          <w:lang w:eastAsia="es-ES"/>
        </w:rPr>
        <w:t>. Coordinación de Logística;</w:t>
      </w:r>
    </w:p>
    <w:p w14:paraId="134C578A" w14:textId="77777777" w:rsidR="007E308A" w:rsidRPr="007E1E47" w:rsidRDefault="007E308A" w:rsidP="007E1E47">
      <w:pPr>
        <w:ind w:left="850" w:right="901"/>
        <w:jc w:val="both"/>
        <w:rPr>
          <w:rFonts w:ascii="Palatino Linotype" w:eastAsia="MS Mincho" w:hAnsi="Palatino Linotype"/>
          <w:i/>
          <w:sz w:val="22"/>
          <w:szCs w:val="22"/>
          <w:lang w:eastAsia="es-ES"/>
        </w:rPr>
      </w:pPr>
      <w:proofErr w:type="spellStart"/>
      <w:proofErr w:type="gramStart"/>
      <w:r w:rsidRPr="007E1E47">
        <w:rPr>
          <w:rFonts w:ascii="Palatino Linotype" w:eastAsia="MS Mincho" w:hAnsi="Palatino Linotype"/>
          <w:i/>
          <w:sz w:val="22"/>
          <w:szCs w:val="22"/>
          <w:lang w:eastAsia="es-ES"/>
        </w:rPr>
        <w:t>ee</w:t>
      </w:r>
      <w:proofErr w:type="gramEnd"/>
      <w:r w:rsidRPr="007E1E47">
        <w:rPr>
          <w:rFonts w:ascii="Palatino Linotype" w:eastAsia="MS Mincho" w:hAnsi="Palatino Linotype"/>
          <w:i/>
          <w:sz w:val="22"/>
          <w:szCs w:val="22"/>
          <w:lang w:eastAsia="es-ES"/>
        </w:rPr>
        <w:t>.</w:t>
      </w:r>
      <w:proofErr w:type="spellEnd"/>
      <w:r w:rsidRPr="007E1E47">
        <w:rPr>
          <w:rFonts w:ascii="Palatino Linotype" w:eastAsia="MS Mincho" w:hAnsi="Palatino Linotype"/>
          <w:i/>
          <w:sz w:val="22"/>
          <w:szCs w:val="22"/>
          <w:lang w:eastAsia="es-ES"/>
        </w:rPr>
        <w:t xml:space="preserve"> Coordinación de Tecnologías de la Información;</w:t>
      </w:r>
    </w:p>
    <w:p w14:paraId="72C7128F" w14:textId="5F7F4AA6" w:rsidR="007E308A" w:rsidRPr="007E1E47" w:rsidRDefault="007E308A" w:rsidP="007E1E47">
      <w:pPr>
        <w:ind w:left="850" w:right="901"/>
        <w:jc w:val="both"/>
        <w:rPr>
          <w:rFonts w:ascii="Palatino Linotype" w:eastAsia="MS Mincho" w:hAnsi="Palatino Linotype"/>
          <w:i/>
          <w:sz w:val="22"/>
          <w:szCs w:val="22"/>
          <w:lang w:eastAsia="es-ES"/>
        </w:rPr>
      </w:pPr>
      <w:proofErr w:type="spellStart"/>
      <w:proofErr w:type="gramStart"/>
      <w:r w:rsidRPr="007E1E47">
        <w:rPr>
          <w:rFonts w:ascii="Palatino Linotype" w:eastAsia="MS Mincho" w:hAnsi="Palatino Linotype"/>
          <w:i/>
          <w:sz w:val="22"/>
          <w:szCs w:val="22"/>
          <w:lang w:eastAsia="es-ES"/>
        </w:rPr>
        <w:t>ff</w:t>
      </w:r>
      <w:proofErr w:type="spellEnd"/>
      <w:proofErr w:type="gramEnd"/>
      <w:r w:rsidRPr="007E1E47">
        <w:rPr>
          <w:rFonts w:ascii="Palatino Linotype" w:eastAsia="MS Mincho" w:hAnsi="Palatino Linotype"/>
          <w:i/>
          <w:sz w:val="22"/>
          <w:szCs w:val="22"/>
          <w:lang w:eastAsia="es-ES"/>
        </w:rPr>
        <w:t>.  Coordinación de Salud;</w:t>
      </w:r>
    </w:p>
    <w:p w14:paraId="5A1FF873" w14:textId="77777777" w:rsidR="007E308A" w:rsidRPr="007E1E47" w:rsidRDefault="007E308A" w:rsidP="007E1E47">
      <w:pPr>
        <w:ind w:left="850" w:right="901"/>
        <w:jc w:val="both"/>
        <w:rPr>
          <w:rFonts w:ascii="Palatino Linotype" w:eastAsia="MS Mincho" w:hAnsi="Palatino Linotype"/>
          <w:i/>
          <w:sz w:val="22"/>
          <w:szCs w:val="22"/>
          <w:lang w:eastAsia="es-ES"/>
        </w:rPr>
      </w:pPr>
      <w:proofErr w:type="spellStart"/>
      <w:proofErr w:type="gramStart"/>
      <w:r w:rsidRPr="007E1E47">
        <w:rPr>
          <w:rFonts w:ascii="Palatino Linotype" w:eastAsia="MS Mincho" w:hAnsi="Palatino Linotype"/>
          <w:i/>
          <w:sz w:val="22"/>
          <w:szCs w:val="22"/>
          <w:lang w:eastAsia="es-ES"/>
        </w:rPr>
        <w:t>gg</w:t>
      </w:r>
      <w:proofErr w:type="spellEnd"/>
      <w:proofErr w:type="gramEnd"/>
      <w:r w:rsidRPr="007E1E47">
        <w:rPr>
          <w:rFonts w:ascii="Palatino Linotype" w:eastAsia="MS Mincho" w:hAnsi="Palatino Linotype"/>
          <w:i/>
          <w:sz w:val="22"/>
          <w:szCs w:val="22"/>
          <w:lang w:eastAsia="es-ES"/>
        </w:rPr>
        <w:t>. Coordinación del Instituto Municipal de la Juventud;</w:t>
      </w:r>
    </w:p>
    <w:p w14:paraId="178B4166" w14:textId="77777777" w:rsidR="007E308A" w:rsidRPr="007E1E47" w:rsidRDefault="007E308A" w:rsidP="007E1E47">
      <w:pPr>
        <w:ind w:left="850" w:right="901"/>
        <w:jc w:val="both"/>
        <w:rPr>
          <w:rFonts w:ascii="Palatino Linotype" w:eastAsia="MS Mincho" w:hAnsi="Palatino Linotype"/>
          <w:i/>
          <w:sz w:val="22"/>
          <w:szCs w:val="22"/>
          <w:lang w:eastAsia="es-ES"/>
        </w:rPr>
      </w:pPr>
      <w:proofErr w:type="spellStart"/>
      <w:r w:rsidRPr="007E1E47">
        <w:rPr>
          <w:rFonts w:ascii="Palatino Linotype" w:eastAsia="MS Mincho" w:hAnsi="Palatino Linotype"/>
          <w:i/>
          <w:sz w:val="22"/>
          <w:szCs w:val="22"/>
          <w:lang w:eastAsia="es-ES"/>
        </w:rPr>
        <w:lastRenderedPageBreak/>
        <w:t>hh.</w:t>
      </w:r>
      <w:proofErr w:type="spellEnd"/>
      <w:r w:rsidRPr="007E1E47">
        <w:rPr>
          <w:rFonts w:ascii="Palatino Linotype" w:eastAsia="MS Mincho" w:hAnsi="Palatino Linotype"/>
          <w:i/>
          <w:sz w:val="22"/>
          <w:szCs w:val="22"/>
          <w:lang w:eastAsia="es-ES"/>
        </w:rPr>
        <w:t xml:space="preserve"> Coordinación de la Unidad Municipal de Control y Bienestar Animal;</w:t>
      </w:r>
    </w:p>
    <w:p w14:paraId="5458B5ED" w14:textId="77777777"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ii. Coordinación de Prevención Social de la Violencia y la Delincuencia;</w:t>
      </w:r>
    </w:p>
    <w:p w14:paraId="6A483710" w14:textId="77777777" w:rsidR="007E308A" w:rsidRPr="007E1E47" w:rsidRDefault="007E308A" w:rsidP="007E1E47">
      <w:pPr>
        <w:ind w:left="850" w:right="901"/>
        <w:jc w:val="both"/>
        <w:rPr>
          <w:rFonts w:ascii="Palatino Linotype" w:eastAsia="MS Mincho" w:hAnsi="Palatino Linotype"/>
          <w:i/>
          <w:sz w:val="22"/>
          <w:szCs w:val="22"/>
          <w:lang w:eastAsia="es-ES"/>
        </w:rPr>
      </w:pPr>
      <w:proofErr w:type="spellStart"/>
      <w:proofErr w:type="gramStart"/>
      <w:r w:rsidRPr="007E1E47">
        <w:rPr>
          <w:rFonts w:ascii="Palatino Linotype" w:eastAsia="MS Mincho" w:hAnsi="Palatino Linotype"/>
          <w:i/>
          <w:sz w:val="22"/>
          <w:szCs w:val="22"/>
          <w:lang w:eastAsia="es-ES"/>
        </w:rPr>
        <w:t>jj</w:t>
      </w:r>
      <w:proofErr w:type="gramEnd"/>
      <w:r w:rsidRPr="007E1E47">
        <w:rPr>
          <w:rFonts w:ascii="Palatino Linotype" w:eastAsia="MS Mincho" w:hAnsi="Palatino Linotype"/>
          <w:i/>
          <w:sz w:val="22"/>
          <w:szCs w:val="22"/>
          <w:lang w:eastAsia="es-ES"/>
        </w:rPr>
        <w:t>.</w:t>
      </w:r>
      <w:proofErr w:type="spellEnd"/>
      <w:r w:rsidRPr="007E1E47">
        <w:rPr>
          <w:rFonts w:ascii="Palatino Linotype" w:eastAsia="MS Mincho" w:hAnsi="Palatino Linotype"/>
          <w:i/>
          <w:sz w:val="22"/>
          <w:szCs w:val="22"/>
          <w:lang w:eastAsia="es-ES"/>
        </w:rPr>
        <w:t xml:space="preserve"> Coordinación de Vialidad;</w:t>
      </w:r>
    </w:p>
    <w:p w14:paraId="6F754537" w14:textId="77777777" w:rsidR="007E308A" w:rsidRPr="007E1E47" w:rsidRDefault="007E308A" w:rsidP="007E1E47">
      <w:pPr>
        <w:ind w:left="850" w:right="901"/>
        <w:jc w:val="both"/>
        <w:rPr>
          <w:rFonts w:ascii="Palatino Linotype" w:eastAsia="MS Mincho" w:hAnsi="Palatino Linotype"/>
          <w:i/>
          <w:sz w:val="22"/>
          <w:szCs w:val="22"/>
          <w:lang w:eastAsia="es-ES"/>
        </w:rPr>
      </w:pPr>
      <w:proofErr w:type="spellStart"/>
      <w:proofErr w:type="gramStart"/>
      <w:r w:rsidRPr="007E1E47">
        <w:rPr>
          <w:rFonts w:ascii="Palatino Linotype" w:eastAsia="MS Mincho" w:hAnsi="Palatino Linotype"/>
          <w:i/>
          <w:sz w:val="22"/>
          <w:szCs w:val="22"/>
          <w:lang w:eastAsia="es-ES"/>
        </w:rPr>
        <w:t>kk</w:t>
      </w:r>
      <w:proofErr w:type="spellEnd"/>
      <w:proofErr w:type="gramEnd"/>
      <w:r w:rsidRPr="007E1E47">
        <w:rPr>
          <w:rFonts w:ascii="Palatino Linotype" w:eastAsia="MS Mincho" w:hAnsi="Palatino Linotype"/>
          <w:i/>
          <w:sz w:val="22"/>
          <w:szCs w:val="22"/>
          <w:lang w:eastAsia="es-ES"/>
        </w:rPr>
        <w:t>. Coordinación de Catastro Municipal;</w:t>
      </w:r>
    </w:p>
    <w:p w14:paraId="4BBB37C4" w14:textId="00ED381C" w:rsidR="007E308A" w:rsidRPr="007E1E47" w:rsidRDefault="007E308A" w:rsidP="007E1E47">
      <w:pPr>
        <w:ind w:left="850" w:right="901"/>
        <w:jc w:val="both"/>
        <w:rPr>
          <w:rFonts w:ascii="Palatino Linotype" w:eastAsia="MS Mincho" w:hAnsi="Palatino Linotype"/>
          <w:i/>
          <w:sz w:val="22"/>
          <w:szCs w:val="22"/>
          <w:lang w:eastAsia="es-ES"/>
        </w:rPr>
      </w:pPr>
      <w:r w:rsidRPr="007E1E47">
        <w:rPr>
          <w:rFonts w:ascii="Palatino Linotype" w:eastAsia="MS Mincho" w:hAnsi="Palatino Linotype"/>
          <w:i/>
          <w:sz w:val="22"/>
          <w:szCs w:val="22"/>
          <w:lang w:eastAsia="es-ES"/>
        </w:rPr>
        <w:t>ll. Coordinación de Transparencia y Acceso a la Información Pública</w:t>
      </w:r>
    </w:p>
    <w:p w14:paraId="4DCDD92D" w14:textId="21319386" w:rsidR="00032318" w:rsidRPr="007E1E47" w:rsidRDefault="00032318" w:rsidP="007E1E47">
      <w:pPr>
        <w:ind w:left="850" w:right="901"/>
        <w:jc w:val="both"/>
        <w:rPr>
          <w:rFonts w:ascii="Palatino Linotype" w:eastAsia="MS Mincho" w:hAnsi="Palatino Linotype"/>
          <w:i/>
          <w:sz w:val="22"/>
          <w:szCs w:val="22"/>
          <w:lang w:val="es-ES" w:eastAsia="es-ES"/>
        </w:rPr>
      </w:pPr>
    </w:p>
    <w:p w14:paraId="5E5FD3C8" w14:textId="77777777" w:rsidR="007E308A" w:rsidRPr="007E1E47" w:rsidRDefault="007E308A" w:rsidP="007E1E47">
      <w:pPr>
        <w:ind w:left="850" w:right="901"/>
        <w:jc w:val="both"/>
        <w:rPr>
          <w:rFonts w:ascii="Palatino Linotype" w:eastAsia="MS Mincho" w:hAnsi="Palatino Linotype"/>
          <w:i/>
          <w:sz w:val="22"/>
          <w:szCs w:val="22"/>
          <w:lang w:val="es-ES" w:eastAsia="es-ES"/>
        </w:rPr>
      </w:pPr>
      <w:r w:rsidRPr="007E1E47">
        <w:rPr>
          <w:rFonts w:ascii="Palatino Linotype" w:eastAsia="MS Mincho" w:hAnsi="Palatino Linotype"/>
          <w:i/>
          <w:sz w:val="22"/>
          <w:szCs w:val="22"/>
          <w:lang w:val="es-ES" w:eastAsia="es-ES"/>
        </w:rPr>
        <w:t>ORGANISMOS AUTÓNOMOS:</w:t>
      </w:r>
    </w:p>
    <w:p w14:paraId="1D4C8B7B" w14:textId="24E01E67" w:rsidR="007E308A" w:rsidRPr="007E1E47" w:rsidRDefault="007E308A" w:rsidP="007E1E47">
      <w:pPr>
        <w:ind w:left="850" w:right="901"/>
        <w:jc w:val="both"/>
        <w:rPr>
          <w:rFonts w:ascii="Palatino Linotype" w:eastAsia="MS Mincho" w:hAnsi="Palatino Linotype"/>
          <w:i/>
          <w:sz w:val="22"/>
          <w:szCs w:val="22"/>
          <w:lang w:val="es-ES" w:eastAsia="es-ES"/>
        </w:rPr>
      </w:pPr>
      <w:r w:rsidRPr="007E1E47">
        <w:rPr>
          <w:rFonts w:ascii="Palatino Linotype" w:eastAsia="MS Mincho" w:hAnsi="Palatino Linotype"/>
          <w:i/>
          <w:sz w:val="22"/>
          <w:szCs w:val="22"/>
          <w:lang w:val="es-ES" w:eastAsia="es-ES"/>
        </w:rPr>
        <w:t>(…)</w:t>
      </w:r>
    </w:p>
    <w:p w14:paraId="1C8FAFC6" w14:textId="77777777" w:rsidR="007E308A" w:rsidRPr="007E1E47" w:rsidRDefault="007E308A" w:rsidP="007E1E47">
      <w:pPr>
        <w:ind w:left="850" w:right="901"/>
        <w:jc w:val="both"/>
        <w:rPr>
          <w:rFonts w:ascii="Palatino Linotype" w:eastAsia="MS Mincho" w:hAnsi="Palatino Linotype"/>
          <w:i/>
          <w:sz w:val="22"/>
          <w:szCs w:val="22"/>
          <w:lang w:val="es-ES" w:eastAsia="es-ES"/>
        </w:rPr>
      </w:pPr>
      <w:r w:rsidRPr="007E1E47">
        <w:rPr>
          <w:rFonts w:ascii="Palatino Linotype" w:eastAsia="MS Mincho" w:hAnsi="Palatino Linotype"/>
          <w:i/>
          <w:sz w:val="22"/>
          <w:szCs w:val="22"/>
          <w:lang w:val="es-ES" w:eastAsia="es-ES"/>
        </w:rPr>
        <w:t>b. Defensoría Municipal de los Derechos Humanos</w:t>
      </w:r>
    </w:p>
    <w:p w14:paraId="167A44D1" w14:textId="4F56FA59" w:rsidR="007E308A" w:rsidRPr="007E1E47" w:rsidRDefault="007E308A" w:rsidP="007E1E47">
      <w:pPr>
        <w:ind w:left="850" w:right="901"/>
        <w:jc w:val="both"/>
        <w:rPr>
          <w:rFonts w:ascii="Palatino Linotype" w:eastAsia="MS Mincho" w:hAnsi="Palatino Linotype"/>
          <w:i/>
          <w:sz w:val="22"/>
          <w:szCs w:val="22"/>
          <w:lang w:val="es-ES" w:eastAsia="es-ES"/>
        </w:rPr>
      </w:pPr>
      <w:r w:rsidRPr="007E1E47">
        <w:rPr>
          <w:rFonts w:ascii="Palatino Linotype" w:eastAsia="MS Mincho" w:hAnsi="Palatino Linotype"/>
          <w:i/>
          <w:sz w:val="22"/>
          <w:szCs w:val="22"/>
          <w:lang w:val="es-ES" w:eastAsia="es-ES"/>
        </w:rPr>
        <w:t>c. Instituto Municipal de Cultura Física y Deporte</w:t>
      </w:r>
    </w:p>
    <w:p w14:paraId="7A42F8CB" w14:textId="6D116DB5" w:rsidR="00B2088E" w:rsidRPr="007E1E47" w:rsidRDefault="00032318" w:rsidP="007E1E47">
      <w:pPr>
        <w:ind w:left="850" w:right="901"/>
        <w:jc w:val="both"/>
        <w:rPr>
          <w:rFonts w:ascii="Palatino Linotype" w:eastAsia="Palatino Linotype" w:hAnsi="Palatino Linotype" w:cs="Palatino Linotype"/>
        </w:rPr>
      </w:pPr>
      <w:r w:rsidRPr="007E1E47">
        <w:rPr>
          <w:rFonts w:ascii="Palatino Linotype" w:eastAsia="MS Mincho" w:hAnsi="Palatino Linotype"/>
          <w:i/>
          <w:sz w:val="22"/>
          <w:szCs w:val="22"/>
          <w:lang w:val="es-ES" w:eastAsia="es-ES"/>
        </w:rPr>
        <w:t>(Énfasis añadido)</w:t>
      </w:r>
    </w:p>
    <w:p w14:paraId="0E14CDCC" w14:textId="77777777" w:rsidR="007E308A" w:rsidRPr="007E1E47" w:rsidRDefault="007E308A" w:rsidP="007E1E47">
      <w:pPr>
        <w:jc w:val="both"/>
        <w:rPr>
          <w:rFonts w:ascii="Palatino Linotype" w:eastAsia="Palatino Linotype" w:hAnsi="Palatino Linotype" w:cs="Palatino Linotype"/>
        </w:rPr>
      </w:pPr>
      <w:r w:rsidRPr="007E1E47">
        <w:rPr>
          <w:rFonts w:ascii="Palatino Linotype" w:eastAsia="Palatino Linotype" w:hAnsi="Palatino Linotype" w:cs="Palatino Linotype"/>
        </w:rPr>
        <w:t xml:space="preserve"> </w:t>
      </w:r>
    </w:p>
    <w:p w14:paraId="2CFD07AD" w14:textId="0BA14B67" w:rsidR="00904C2D" w:rsidRPr="007E1E47" w:rsidRDefault="007E308A" w:rsidP="007E1E47">
      <w:pPr>
        <w:spacing w:line="360" w:lineRule="auto"/>
        <w:jc w:val="both"/>
        <w:rPr>
          <w:rFonts w:ascii="Palatino Linotype" w:eastAsia="Palatino Linotype" w:hAnsi="Palatino Linotype" w:cs="Palatino Linotype"/>
        </w:rPr>
      </w:pPr>
      <w:r w:rsidRPr="007E1E47">
        <w:rPr>
          <w:rFonts w:ascii="Palatino Linotype" w:eastAsia="Palatino Linotype" w:hAnsi="Palatino Linotype" w:cs="Palatino Linotype"/>
        </w:rPr>
        <w:t xml:space="preserve">Conforme a los artículos anteriores, </w:t>
      </w:r>
      <w:r w:rsidRPr="007E1E47">
        <w:rPr>
          <w:rFonts w:ascii="Palatino Linotype" w:eastAsia="Palatino Linotype" w:hAnsi="Palatino Linotype"/>
          <w:b/>
        </w:rPr>
        <w:t>EL SUJETO OBLIGADO</w:t>
      </w:r>
      <w:r w:rsidRPr="007E1E47">
        <w:rPr>
          <w:rFonts w:ascii="Palatino Linotype" w:eastAsia="Palatino Linotype" w:hAnsi="Palatino Linotype" w:cs="Palatino Linotype"/>
        </w:rPr>
        <w:t xml:space="preserve"> tendrá que hacer la entrega de los recibos de nómina de la o del Presidente Municipal, de la o el Síndico, los siete regidores, de los Titulares la Tesorería Municipal, Contraloría Interna Municipal, Secretaría Técnica; de las 17 Direcciones, de las 2 oficialías, de las 19 Coordinaciones, de la Defensoría Municipal de los Derechos Humanos y del Instituto Municipal de Cultura Física y Deporte por contemplar a todas esa unidades administrativas dentro de su estructura orgánica. </w:t>
      </w:r>
    </w:p>
    <w:p w14:paraId="2CFD07AE" w14:textId="77777777" w:rsidR="00904C2D" w:rsidRPr="007E1E47" w:rsidRDefault="00904C2D" w:rsidP="007E1E4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7E9F437" w14:textId="422B9A55" w:rsidR="007406EE" w:rsidRPr="007E1E47" w:rsidRDefault="007E308A" w:rsidP="007E1E47">
      <w:pPr>
        <w:spacing w:line="360" w:lineRule="auto"/>
        <w:jc w:val="both"/>
        <w:rPr>
          <w:rFonts w:ascii="Palatino Linotype" w:hAnsi="Palatino Linotype" w:cs="Arial"/>
          <w:b/>
          <w:lang w:eastAsia="es-ES"/>
        </w:rPr>
      </w:pPr>
      <w:r w:rsidRPr="007E1E47">
        <w:rPr>
          <w:rFonts w:ascii="Palatino Linotype" w:eastAsia="Palatino Linotype" w:hAnsi="Palatino Linotype" w:cs="Palatino Linotype"/>
        </w:rPr>
        <w:t xml:space="preserve">Por otro lado, respecto a la naturaleza jurídica de los recibos de </w:t>
      </w:r>
      <w:r w:rsidR="00CC5ADD" w:rsidRPr="007E1E47">
        <w:rPr>
          <w:rFonts w:ascii="Palatino Linotype" w:eastAsia="Palatino Linotype" w:hAnsi="Palatino Linotype" w:cs="Palatino Linotype"/>
        </w:rPr>
        <w:t>nómina</w:t>
      </w:r>
      <w:r w:rsidRPr="007E1E47">
        <w:rPr>
          <w:rFonts w:ascii="Palatino Linotype" w:eastAsia="Palatino Linotype" w:hAnsi="Palatino Linotype" w:cs="Palatino Linotype"/>
        </w:rPr>
        <w:t xml:space="preserve"> </w:t>
      </w:r>
      <w:r w:rsidR="007406EE" w:rsidRPr="007E1E47">
        <w:rPr>
          <w:rFonts w:ascii="Palatino Linotype" w:hAnsi="Palatino Linotype" w:cs="Arial"/>
        </w:rPr>
        <w:t>consisten en un registro conformado por el conjunto de trabajadores quienes se les va a remunerar por los servicios que éstos le prestan al patrón, es decir, se asientan las percepciones brutas, deducciones y el neto a recibir de dichos trabajadores, así mismo, reflejan la categoría.</w:t>
      </w:r>
    </w:p>
    <w:p w14:paraId="554ABC6B" w14:textId="77777777" w:rsidR="007406EE" w:rsidRPr="007E1E47" w:rsidRDefault="007406EE" w:rsidP="007E1E47">
      <w:pPr>
        <w:spacing w:line="360" w:lineRule="auto"/>
        <w:jc w:val="both"/>
        <w:rPr>
          <w:rFonts w:ascii="Palatino Linotype" w:hAnsi="Palatino Linotype" w:cs="Arial"/>
          <w:i/>
          <w:sz w:val="22"/>
          <w:lang w:val="es-ES" w:eastAsia="es-ES"/>
        </w:rPr>
      </w:pPr>
    </w:p>
    <w:p w14:paraId="2F2B37ED" w14:textId="77777777" w:rsidR="007406EE" w:rsidRPr="007E1E47" w:rsidRDefault="007406EE" w:rsidP="007E1E47">
      <w:pPr>
        <w:spacing w:line="360" w:lineRule="auto"/>
        <w:ind w:right="51"/>
        <w:contextualSpacing/>
        <w:jc w:val="both"/>
        <w:rPr>
          <w:rFonts w:ascii="Palatino Linotype" w:hAnsi="Palatino Linotype" w:cs="Arial"/>
          <w:lang w:eastAsia="es-ES"/>
        </w:rPr>
      </w:pPr>
      <w:r w:rsidRPr="007E1E47">
        <w:rPr>
          <w:rFonts w:ascii="Palatino Linotype" w:hAnsi="Palatino Linotype" w:cs="Arial"/>
          <w:lang w:eastAsia="es-ES"/>
        </w:rPr>
        <w:t>En relación a ello, el artículo 50 de la Ley del Trabajo de los Servidores Públicos del Estado y Municipios, señala:</w:t>
      </w:r>
    </w:p>
    <w:p w14:paraId="23D77853" w14:textId="77777777" w:rsidR="007406EE" w:rsidRPr="007E1E47" w:rsidRDefault="007406EE" w:rsidP="007E1E47">
      <w:pPr>
        <w:ind w:left="851" w:right="899"/>
        <w:jc w:val="both"/>
        <w:rPr>
          <w:rFonts w:ascii="Palatino Linotype" w:hAnsi="Palatino Linotype"/>
          <w:i/>
          <w:sz w:val="22"/>
          <w:szCs w:val="22"/>
          <w:lang w:eastAsia="es-ES"/>
        </w:rPr>
      </w:pPr>
      <w:r w:rsidRPr="007E1E47">
        <w:rPr>
          <w:rFonts w:ascii="Palatino Linotype" w:hAnsi="Palatino Linotype"/>
          <w:i/>
          <w:sz w:val="22"/>
          <w:szCs w:val="22"/>
          <w:lang w:eastAsia="es-ES"/>
        </w:rPr>
        <w:lastRenderedPageBreak/>
        <w:t>“</w:t>
      </w:r>
      <w:r w:rsidRPr="007E1E47">
        <w:rPr>
          <w:rFonts w:ascii="Palatino Linotype" w:hAnsi="Palatino Linotype"/>
          <w:b/>
          <w:i/>
          <w:sz w:val="22"/>
          <w:szCs w:val="22"/>
          <w:lang w:eastAsia="es-ES"/>
        </w:rPr>
        <w:t>ARTÍCULO 50</w:t>
      </w:r>
      <w:r w:rsidRPr="007E1E47">
        <w:rPr>
          <w:rFonts w:ascii="Palatino Linotype" w:hAnsi="Palatino Linotype"/>
          <w:i/>
          <w:sz w:val="22"/>
          <w:szCs w:val="22"/>
          <w:lang w:eastAsia="es-ES"/>
        </w:rPr>
        <w:t xml:space="preserve">.- El nombramiento, contrato o formato único de Movimientos de Personal aceptado obliga al servidor público a cumplir con los deberes inherentes al puesto especificado en el mismo y a las consecuencias que sean conforme a la ley, al uso y a la buena fe. </w:t>
      </w:r>
    </w:p>
    <w:p w14:paraId="12F5120B" w14:textId="77777777" w:rsidR="007406EE" w:rsidRPr="007E1E47" w:rsidRDefault="007406EE" w:rsidP="007E1E47">
      <w:pPr>
        <w:ind w:left="851" w:right="899"/>
        <w:jc w:val="both"/>
        <w:rPr>
          <w:rFonts w:ascii="Palatino Linotype" w:hAnsi="Palatino Linotype"/>
          <w:i/>
          <w:sz w:val="10"/>
          <w:szCs w:val="22"/>
          <w:lang w:eastAsia="es-ES"/>
        </w:rPr>
      </w:pPr>
    </w:p>
    <w:p w14:paraId="1C2FDE19" w14:textId="77777777" w:rsidR="007406EE" w:rsidRPr="007E1E47" w:rsidRDefault="007406EE" w:rsidP="007E1E47">
      <w:pPr>
        <w:ind w:left="851" w:right="899"/>
        <w:jc w:val="both"/>
        <w:rPr>
          <w:rFonts w:ascii="Palatino Linotype" w:hAnsi="Palatino Linotype"/>
          <w:i/>
          <w:sz w:val="22"/>
          <w:szCs w:val="22"/>
          <w:lang w:eastAsia="es-ES"/>
        </w:rPr>
      </w:pPr>
      <w:r w:rsidRPr="007E1E47">
        <w:rPr>
          <w:rFonts w:ascii="Palatino Linotype" w:hAnsi="Palatino Linotype"/>
          <w:i/>
          <w:sz w:val="22"/>
          <w:szCs w:val="22"/>
          <w:lang w:eastAsia="es-ES"/>
        </w:rPr>
        <w:t xml:space="preserve">Iguales consecuencias se generarán para todos los </w:t>
      </w:r>
      <w:r w:rsidRPr="007E1E47">
        <w:rPr>
          <w:rFonts w:ascii="Palatino Linotype" w:hAnsi="Palatino Linotype"/>
          <w:b/>
          <w:i/>
          <w:sz w:val="22"/>
          <w:szCs w:val="22"/>
          <w:lang w:eastAsia="es-ES"/>
        </w:rPr>
        <w:t>servidores públicos, cuando la relación de trabajo se formalice mediante un contrato o por encontrarse en lista de raya</w:t>
      </w:r>
      <w:r w:rsidRPr="007E1E47">
        <w:rPr>
          <w:rFonts w:ascii="Palatino Linotype" w:hAnsi="Palatino Linotype"/>
          <w:i/>
          <w:sz w:val="22"/>
          <w:szCs w:val="22"/>
          <w:lang w:eastAsia="es-ES"/>
        </w:rPr>
        <w:t>.”</w:t>
      </w:r>
    </w:p>
    <w:p w14:paraId="736825AB" w14:textId="77777777" w:rsidR="007406EE" w:rsidRPr="007E1E47" w:rsidRDefault="007406EE" w:rsidP="007E1E47">
      <w:pPr>
        <w:ind w:left="851" w:right="899"/>
        <w:jc w:val="both"/>
        <w:rPr>
          <w:rFonts w:ascii="Palatino Linotype" w:hAnsi="Palatino Linotype" w:cs="Arial"/>
          <w:sz w:val="22"/>
          <w:szCs w:val="22"/>
          <w:lang w:eastAsia="es-ES"/>
        </w:rPr>
      </w:pPr>
      <w:r w:rsidRPr="007E1E47">
        <w:rPr>
          <w:rFonts w:ascii="Palatino Linotype" w:hAnsi="Palatino Linotype" w:cs="Arial"/>
          <w:sz w:val="22"/>
          <w:szCs w:val="22"/>
          <w:lang w:eastAsia="es-ES"/>
        </w:rPr>
        <w:t>(Énfasis añadido)</w:t>
      </w:r>
    </w:p>
    <w:p w14:paraId="43E6730B" w14:textId="77777777" w:rsidR="004002EC" w:rsidRPr="007E1E47" w:rsidRDefault="004002EC" w:rsidP="007E1E47">
      <w:pPr>
        <w:ind w:left="851" w:right="899"/>
        <w:jc w:val="both"/>
        <w:rPr>
          <w:rFonts w:ascii="Palatino Linotype" w:hAnsi="Palatino Linotype" w:cs="Arial"/>
          <w:sz w:val="14"/>
          <w:szCs w:val="22"/>
          <w:lang w:eastAsia="es-ES"/>
        </w:rPr>
      </w:pPr>
    </w:p>
    <w:p w14:paraId="7D7A00FC" w14:textId="77777777" w:rsidR="007406EE" w:rsidRPr="007E1E47" w:rsidRDefault="007406EE" w:rsidP="007E1E47">
      <w:pPr>
        <w:spacing w:line="360" w:lineRule="auto"/>
        <w:ind w:right="49"/>
        <w:jc w:val="both"/>
        <w:rPr>
          <w:rFonts w:ascii="Palatino Linotype" w:hAnsi="Palatino Linotype" w:cs="Arial"/>
          <w:lang w:eastAsia="es-ES"/>
        </w:rPr>
      </w:pPr>
      <w:r w:rsidRPr="007E1E47">
        <w:rPr>
          <w:rFonts w:ascii="Palatino Linotype" w:hAnsi="Palatino Linotype" w:cs="Arial"/>
          <w:lang w:eastAsia="es-ES"/>
        </w:rPr>
        <w:t>Al respecto, conviene traer a contexto el artículo 220-K, de la Ley del Trabajo supra citada, cuyo precepto establece lo siguiente:</w:t>
      </w:r>
    </w:p>
    <w:p w14:paraId="7BF39D16" w14:textId="77777777" w:rsidR="004002EC" w:rsidRPr="007E1E47" w:rsidRDefault="004002EC" w:rsidP="007E1E47">
      <w:pPr>
        <w:ind w:right="49"/>
        <w:jc w:val="both"/>
        <w:rPr>
          <w:rFonts w:ascii="Palatino Linotype" w:hAnsi="Palatino Linotype" w:cs="Arial"/>
          <w:sz w:val="8"/>
          <w:lang w:eastAsia="es-ES"/>
        </w:rPr>
      </w:pPr>
    </w:p>
    <w:p w14:paraId="4C84CB17" w14:textId="77777777" w:rsidR="007406EE" w:rsidRPr="007E1E47" w:rsidRDefault="007406EE" w:rsidP="007E1E47">
      <w:pPr>
        <w:tabs>
          <w:tab w:val="left" w:pos="8222"/>
          <w:tab w:val="left" w:pos="9072"/>
        </w:tabs>
        <w:ind w:left="851" w:right="899"/>
        <w:jc w:val="both"/>
        <w:rPr>
          <w:rFonts w:ascii="Palatino Linotype" w:hAnsi="Palatino Linotype"/>
          <w:bCs/>
          <w:i/>
          <w:sz w:val="22"/>
          <w:lang w:eastAsia="es-ES"/>
        </w:rPr>
      </w:pPr>
      <w:r w:rsidRPr="007E1E47">
        <w:rPr>
          <w:rFonts w:ascii="Palatino Linotype" w:hAnsi="Palatino Linotype"/>
          <w:b/>
          <w:bCs/>
          <w:i/>
          <w:sz w:val="22"/>
          <w:lang w:eastAsia="es-ES"/>
        </w:rPr>
        <w:t>“ARTÍCULO</w:t>
      </w:r>
      <w:r w:rsidRPr="007E1E47">
        <w:rPr>
          <w:rFonts w:ascii="Palatino Linotype" w:hAnsi="Palatino Linotype"/>
          <w:b/>
          <w:bCs/>
          <w:i/>
          <w:lang w:eastAsia="es-ES"/>
        </w:rPr>
        <w:t xml:space="preserve"> </w:t>
      </w:r>
      <w:r w:rsidRPr="007E1E47">
        <w:rPr>
          <w:rFonts w:ascii="Palatino Linotype" w:hAnsi="Palatino Linotype"/>
          <w:b/>
          <w:bCs/>
          <w:i/>
          <w:sz w:val="22"/>
          <w:lang w:eastAsia="es-ES"/>
        </w:rPr>
        <w:t>220</w:t>
      </w:r>
      <w:r w:rsidRPr="007E1E47">
        <w:rPr>
          <w:rFonts w:ascii="Palatino Linotype" w:hAnsi="Palatino Linotype"/>
          <w:b/>
          <w:bCs/>
          <w:i/>
          <w:lang w:eastAsia="es-ES"/>
        </w:rPr>
        <w:t xml:space="preserve"> </w:t>
      </w:r>
      <w:r w:rsidRPr="007E1E47">
        <w:rPr>
          <w:rFonts w:ascii="Palatino Linotype" w:hAnsi="Palatino Linotype"/>
          <w:b/>
          <w:bCs/>
          <w:i/>
          <w:sz w:val="22"/>
          <w:lang w:eastAsia="es-ES"/>
        </w:rPr>
        <w:t>K.-</w:t>
      </w:r>
      <w:r w:rsidRPr="007E1E47">
        <w:rPr>
          <w:rFonts w:ascii="Palatino Linotype" w:hAnsi="Palatino Linotype"/>
          <w:bCs/>
          <w:i/>
          <w:lang w:eastAsia="es-ES"/>
        </w:rPr>
        <w:t xml:space="preserve"> </w:t>
      </w:r>
      <w:r w:rsidRPr="007E1E47">
        <w:rPr>
          <w:rFonts w:ascii="Palatino Linotype" w:hAnsi="Palatino Linotype"/>
          <w:bCs/>
          <w:i/>
          <w:sz w:val="22"/>
          <w:lang w:eastAsia="es-ES"/>
        </w:rPr>
        <w:t>La</w:t>
      </w:r>
      <w:r w:rsidRPr="007E1E47">
        <w:rPr>
          <w:rFonts w:ascii="Palatino Linotype" w:hAnsi="Palatino Linotype"/>
          <w:bCs/>
          <w:i/>
          <w:lang w:eastAsia="es-ES"/>
        </w:rPr>
        <w:t xml:space="preserve"> </w:t>
      </w:r>
      <w:r w:rsidRPr="007E1E47">
        <w:rPr>
          <w:rFonts w:ascii="Palatino Linotype" w:hAnsi="Palatino Linotype"/>
          <w:bCs/>
          <w:i/>
          <w:sz w:val="22"/>
          <w:lang w:eastAsia="es-ES"/>
        </w:rPr>
        <w:t>institución</w:t>
      </w:r>
      <w:r w:rsidRPr="007E1E47">
        <w:rPr>
          <w:rFonts w:ascii="Palatino Linotype" w:hAnsi="Palatino Linotype"/>
          <w:bCs/>
          <w:i/>
          <w:lang w:eastAsia="es-ES"/>
        </w:rPr>
        <w:t xml:space="preserve"> </w:t>
      </w:r>
      <w:r w:rsidRPr="007E1E47">
        <w:rPr>
          <w:rFonts w:ascii="Palatino Linotype" w:hAnsi="Palatino Linotype"/>
          <w:bCs/>
          <w:i/>
          <w:sz w:val="22"/>
          <w:lang w:eastAsia="es-ES"/>
        </w:rPr>
        <w:t>o</w:t>
      </w:r>
      <w:r w:rsidRPr="007E1E47">
        <w:rPr>
          <w:rFonts w:ascii="Palatino Linotype" w:hAnsi="Palatino Linotype"/>
          <w:bCs/>
          <w:i/>
          <w:lang w:eastAsia="es-ES"/>
        </w:rPr>
        <w:t xml:space="preserve"> </w:t>
      </w:r>
      <w:r w:rsidRPr="007E1E47">
        <w:rPr>
          <w:rFonts w:ascii="Palatino Linotype" w:hAnsi="Palatino Linotype"/>
          <w:bCs/>
          <w:i/>
          <w:sz w:val="22"/>
          <w:lang w:eastAsia="es-ES"/>
        </w:rPr>
        <w:t>dependencia</w:t>
      </w:r>
      <w:r w:rsidRPr="007E1E47">
        <w:rPr>
          <w:rFonts w:ascii="Palatino Linotype" w:hAnsi="Palatino Linotype"/>
          <w:bCs/>
          <w:i/>
          <w:lang w:eastAsia="es-ES"/>
        </w:rPr>
        <w:t xml:space="preserve"> </w:t>
      </w:r>
      <w:r w:rsidRPr="007E1E47">
        <w:rPr>
          <w:rFonts w:ascii="Palatino Linotype" w:hAnsi="Palatino Linotype"/>
          <w:bCs/>
          <w:i/>
          <w:sz w:val="22"/>
          <w:lang w:eastAsia="es-ES"/>
        </w:rPr>
        <w:t>pública</w:t>
      </w:r>
      <w:r w:rsidRPr="007E1E47">
        <w:rPr>
          <w:rFonts w:ascii="Palatino Linotype" w:hAnsi="Palatino Linotype"/>
          <w:bCs/>
          <w:i/>
          <w:lang w:eastAsia="es-ES"/>
        </w:rPr>
        <w:t xml:space="preserve"> </w:t>
      </w:r>
      <w:r w:rsidRPr="007E1E47">
        <w:rPr>
          <w:rFonts w:ascii="Palatino Linotype" w:hAnsi="Palatino Linotype"/>
          <w:bCs/>
          <w:i/>
          <w:sz w:val="22"/>
          <w:lang w:eastAsia="es-ES"/>
        </w:rPr>
        <w:t>tiene</w:t>
      </w:r>
      <w:r w:rsidRPr="007E1E47">
        <w:rPr>
          <w:rFonts w:ascii="Palatino Linotype" w:hAnsi="Palatino Linotype"/>
          <w:bCs/>
          <w:i/>
          <w:lang w:eastAsia="es-ES"/>
        </w:rPr>
        <w:t xml:space="preserve"> </w:t>
      </w:r>
      <w:r w:rsidRPr="007E1E47">
        <w:rPr>
          <w:rFonts w:ascii="Palatino Linotype" w:hAnsi="Palatino Linotype"/>
          <w:bCs/>
          <w:i/>
          <w:sz w:val="22"/>
          <w:lang w:eastAsia="es-ES"/>
        </w:rPr>
        <w:t>la</w:t>
      </w:r>
      <w:r w:rsidRPr="007E1E47">
        <w:rPr>
          <w:rFonts w:ascii="Palatino Linotype" w:hAnsi="Palatino Linotype"/>
          <w:bCs/>
          <w:i/>
          <w:lang w:eastAsia="es-ES"/>
        </w:rPr>
        <w:t xml:space="preserve"> </w:t>
      </w:r>
      <w:r w:rsidRPr="007E1E47">
        <w:rPr>
          <w:rFonts w:ascii="Palatino Linotype" w:hAnsi="Palatino Linotype"/>
          <w:bCs/>
          <w:i/>
          <w:sz w:val="22"/>
          <w:lang w:eastAsia="es-ES"/>
        </w:rPr>
        <w:t>obligación</w:t>
      </w:r>
      <w:r w:rsidRPr="007E1E47">
        <w:rPr>
          <w:rFonts w:ascii="Palatino Linotype" w:hAnsi="Palatino Linotype"/>
          <w:bCs/>
          <w:i/>
          <w:lang w:eastAsia="es-ES"/>
        </w:rPr>
        <w:t xml:space="preserve"> </w:t>
      </w:r>
      <w:r w:rsidRPr="007E1E47">
        <w:rPr>
          <w:rFonts w:ascii="Palatino Linotype" w:hAnsi="Palatino Linotype"/>
          <w:bCs/>
          <w:i/>
          <w:sz w:val="22"/>
          <w:lang w:eastAsia="es-ES"/>
        </w:rPr>
        <w:t>de</w:t>
      </w:r>
      <w:r w:rsidRPr="007E1E47">
        <w:rPr>
          <w:rFonts w:ascii="Palatino Linotype" w:hAnsi="Palatino Linotype"/>
          <w:bCs/>
          <w:i/>
          <w:lang w:eastAsia="es-ES"/>
        </w:rPr>
        <w:t xml:space="preserve"> </w:t>
      </w:r>
      <w:r w:rsidRPr="007E1E47">
        <w:rPr>
          <w:rFonts w:ascii="Palatino Linotype" w:hAnsi="Palatino Linotype"/>
          <w:bCs/>
          <w:i/>
          <w:sz w:val="22"/>
          <w:lang w:eastAsia="es-ES"/>
        </w:rPr>
        <w:t>conservar</w:t>
      </w:r>
      <w:r w:rsidRPr="007E1E47">
        <w:rPr>
          <w:rFonts w:ascii="Palatino Linotype" w:hAnsi="Palatino Linotype"/>
          <w:bCs/>
          <w:i/>
          <w:lang w:eastAsia="es-ES"/>
        </w:rPr>
        <w:t xml:space="preserve"> </w:t>
      </w:r>
      <w:r w:rsidRPr="007E1E47">
        <w:rPr>
          <w:rFonts w:ascii="Palatino Linotype" w:hAnsi="Palatino Linotype"/>
          <w:bCs/>
          <w:i/>
          <w:sz w:val="22"/>
          <w:lang w:eastAsia="es-ES"/>
        </w:rPr>
        <w:t>y</w:t>
      </w:r>
      <w:r w:rsidRPr="007E1E47">
        <w:rPr>
          <w:rFonts w:ascii="Palatino Linotype" w:hAnsi="Palatino Linotype"/>
          <w:bCs/>
          <w:i/>
          <w:lang w:eastAsia="es-ES"/>
        </w:rPr>
        <w:t xml:space="preserve"> </w:t>
      </w:r>
      <w:r w:rsidRPr="007E1E47">
        <w:rPr>
          <w:rFonts w:ascii="Palatino Linotype" w:hAnsi="Palatino Linotype"/>
          <w:bCs/>
          <w:i/>
          <w:sz w:val="22"/>
          <w:lang w:eastAsia="es-ES"/>
        </w:rPr>
        <w:t>exhibir</w:t>
      </w:r>
      <w:r w:rsidRPr="007E1E47">
        <w:rPr>
          <w:rFonts w:ascii="Palatino Linotype" w:hAnsi="Palatino Linotype"/>
          <w:bCs/>
          <w:i/>
          <w:lang w:eastAsia="es-ES"/>
        </w:rPr>
        <w:t xml:space="preserve"> </w:t>
      </w:r>
      <w:r w:rsidRPr="007E1E47">
        <w:rPr>
          <w:rFonts w:ascii="Palatino Linotype" w:hAnsi="Palatino Linotype"/>
          <w:bCs/>
          <w:i/>
          <w:sz w:val="22"/>
          <w:lang w:eastAsia="es-ES"/>
        </w:rPr>
        <w:t>en</w:t>
      </w:r>
      <w:r w:rsidRPr="007E1E47">
        <w:rPr>
          <w:rFonts w:ascii="Palatino Linotype" w:hAnsi="Palatino Linotype"/>
          <w:bCs/>
          <w:i/>
          <w:lang w:eastAsia="es-ES"/>
        </w:rPr>
        <w:t xml:space="preserve"> </w:t>
      </w:r>
      <w:r w:rsidRPr="007E1E47">
        <w:rPr>
          <w:rFonts w:ascii="Palatino Linotype" w:hAnsi="Palatino Linotype"/>
          <w:bCs/>
          <w:i/>
          <w:sz w:val="22"/>
          <w:lang w:eastAsia="es-ES"/>
        </w:rPr>
        <w:t>el</w:t>
      </w:r>
      <w:r w:rsidRPr="007E1E47">
        <w:rPr>
          <w:rFonts w:ascii="Palatino Linotype" w:hAnsi="Palatino Linotype"/>
          <w:bCs/>
          <w:i/>
          <w:lang w:eastAsia="es-ES"/>
        </w:rPr>
        <w:t xml:space="preserve"> </w:t>
      </w:r>
      <w:r w:rsidRPr="007E1E47">
        <w:rPr>
          <w:rFonts w:ascii="Palatino Linotype" w:hAnsi="Palatino Linotype"/>
          <w:bCs/>
          <w:i/>
          <w:sz w:val="22"/>
          <w:lang w:eastAsia="es-ES"/>
        </w:rPr>
        <w:t>proceso</w:t>
      </w:r>
      <w:r w:rsidRPr="007E1E47">
        <w:rPr>
          <w:rFonts w:ascii="Palatino Linotype" w:hAnsi="Palatino Linotype"/>
          <w:bCs/>
          <w:i/>
          <w:lang w:eastAsia="es-ES"/>
        </w:rPr>
        <w:t xml:space="preserve"> </w:t>
      </w:r>
      <w:r w:rsidRPr="007E1E47">
        <w:rPr>
          <w:rFonts w:ascii="Palatino Linotype" w:hAnsi="Palatino Linotype"/>
          <w:bCs/>
          <w:i/>
          <w:sz w:val="22"/>
          <w:lang w:eastAsia="es-ES"/>
        </w:rPr>
        <w:t>los</w:t>
      </w:r>
      <w:r w:rsidRPr="007E1E47">
        <w:rPr>
          <w:rFonts w:ascii="Palatino Linotype" w:hAnsi="Palatino Linotype"/>
          <w:bCs/>
          <w:i/>
          <w:lang w:eastAsia="es-ES"/>
        </w:rPr>
        <w:t xml:space="preserve"> </w:t>
      </w:r>
      <w:r w:rsidRPr="007E1E47">
        <w:rPr>
          <w:rFonts w:ascii="Palatino Linotype" w:hAnsi="Palatino Linotype"/>
          <w:bCs/>
          <w:i/>
          <w:sz w:val="22"/>
          <w:lang w:eastAsia="es-ES"/>
        </w:rPr>
        <w:t>documentos</w:t>
      </w:r>
      <w:r w:rsidRPr="007E1E47">
        <w:rPr>
          <w:rFonts w:ascii="Palatino Linotype" w:hAnsi="Palatino Linotype"/>
          <w:bCs/>
          <w:i/>
          <w:lang w:eastAsia="es-ES"/>
        </w:rPr>
        <w:t xml:space="preserve"> </w:t>
      </w:r>
      <w:r w:rsidRPr="007E1E47">
        <w:rPr>
          <w:rFonts w:ascii="Palatino Linotype" w:hAnsi="Palatino Linotype"/>
          <w:bCs/>
          <w:i/>
          <w:sz w:val="22"/>
          <w:lang w:eastAsia="es-ES"/>
        </w:rPr>
        <w:t>que</w:t>
      </w:r>
      <w:r w:rsidRPr="007E1E47">
        <w:rPr>
          <w:rFonts w:ascii="Palatino Linotype" w:hAnsi="Palatino Linotype"/>
          <w:bCs/>
          <w:i/>
          <w:lang w:eastAsia="es-ES"/>
        </w:rPr>
        <w:t xml:space="preserve"> </w:t>
      </w:r>
      <w:r w:rsidRPr="007E1E47">
        <w:rPr>
          <w:rFonts w:ascii="Palatino Linotype" w:hAnsi="Palatino Linotype"/>
          <w:bCs/>
          <w:i/>
          <w:sz w:val="22"/>
          <w:lang w:eastAsia="es-ES"/>
        </w:rPr>
        <w:t>a</w:t>
      </w:r>
      <w:r w:rsidRPr="007E1E47">
        <w:rPr>
          <w:rFonts w:ascii="Palatino Linotype" w:hAnsi="Palatino Linotype"/>
          <w:bCs/>
          <w:i/>
          <w:lang w:eastAsia="es-ES"/>
        </w:rPr>
        <w:t xml:space="preserve"> </w:t>
      </w:r>
      <w:r w:rsidRPr="007E1E47">
        <w:rPr>
          <w:rFonts w:ascii="Palatino Linotype" w:hAnsi="Palatino Linotype"/>
          <w:bCs/>
          <w:i/>
          <w:sz w:val="22"/>
          <w:lang w:eastAsia="es-ES"/>
        </w:rPr>
        <w:t>continuación</w:t>
      </w:r>
      <w:r w:rsidRPr="007E1E47">
        <w:rPr>
          <w:rFonts w:ascii="Palatino Linotype" w:hAnsi="Palatino Linotype"/>
          <w:bCs/>
          <w:i/>
          <w:lang w:eastAsia="es-ES"/>
        </w:rPr>
        <w:t xml:space="preserve"> </w:t>
      </w:r>
      <w:r w:rsidRPr="007E1E47">
        <w:rPr>
          <w:rFonts w:ascii="Palatino Linotype" w:hAnsi="Palatino Linotype"/>
          <w:bCs/>
          <w:i/>
          <w:sz w:val="22"/>
          <w:lang w:eastAsia="es-ES"/>
        </w:rPr>
        <w:t>se</w:t>
      </w:r>
      <w:r w:rsidRPr="007E1E47">
        <w:rPr>
          <w:rFonts w:ascii="Palatino Linotype" w:hAnsi="Palatino Linotype"/>
          <w:bCs/>
          <w:i/>
          <w:lang w:eastAsia="es-ES"/>
        </w:rPr>
        <w:t xml:space="preserve"> </w:t>
      </w:r>
      <w:r w:rsidRPr="007E1E47">
        <w:rPr>
          <w:rFonts w:ascii="Palatino Linotype" w:hAnsi="Palatino Linotype"/>
          <w:bCs/>
          <w:i/>
          <w:sz w:val="22"/>
          <w:lang w:eastAsia="es-ES"/>
        </w:rPr>
        <w:t>precisan:</w:t>
      </w:r>
    </w:p>
    <w:p w14:paraId="1D7021D3" w14:textId="77777777" w:rsidR="007406EE" w:rsidRPr="007E1E47" w:rsidRDefault="007406EE" w:rsidP="007E1E47">
      <w:pPr>
        <w:tabs>
          <w:tab w:val="left" w:pos="8222"/>
          <w:tab w:val="left" w:pos="9072"/>
        </w:tabs>
        <w:ind w:left="851" w:right="899"/>
        <w:jc w:val="both"/>
        <w:rPr>
          <w:rFonts w:ascii="Palatino Linotype" w:hAnsi="Palatino Linotype"/>
          <w:bCs/>
          <w:i/>
          <w:sz w:val="18"/>
          <w:lang w:eastAsia="es-ES"/>
        </w:rPr>
      </w:pPr>
      <w:r w:rsidRPr="007E1E47">
        <w:rPr>
          <w:rFonts w:ascii="Palatino Linotype" w:hAnsi="Palatino Linotype"/>
          <w:bCs/>
          <w:i/>
          <w:sz w:val="22"/>
          <w:lang w:eastAsia="es-ES"/>
        </w:rPr>
        <w:t>…</w:t>
      </w:r>
    </w:p>
    <w:p w14:paraId="71CE67C7" w14:textId="77777777" w:rsidR="007406EE" w:rsidRPr="007E1E47" w:rsidRDefault="007406EE" w:rsidP="007E1E47">
      <w:pPr>
        <w:tabs>
          <w:tab w:val="left" w:pos="8222"/>
          <w:tab w:val="left" w:pos="9072"/>
        </w:tabs>
        <w:ind w:left="851" w:right="899"/>
        <w:jc w:val="both"/>
        <w:rPr>
          <w:rFonts w:ascii="Palatino Linotype" w:hAnsi="Palatino Linotype"/>
          <w:bCs/>
          <w:i/>
          <w:sz w:val="22"/>
          <w:lang w:eastAsia="es-ES"/>
        </w:rPr>
      </w:pPr>
      <w:r w:rsidRPr="007E1E47">
        <w:rPr>
          <w:rFonts w:ascii="Palatino Linotype" w:hAnsi="Palatino Linotype"/>
          <w:bCs/>
          <w:i/>
          <w:sz w:val="22"/>
          <w:lang w:eastAsia="es-ES"/>
        </w:rPr>
        <w:t>II.</w:t>
      </w:r>
      <w:r w:rsidRPr="007E1E47">
        <w:rPr>
          <w:rFonts w:ascii="Palatino Linotype" w:hAnsi="Palatino Linotype"/>
          <w:bCs/>
          <w:i/>
          <w:lang w:eastAsia="es-ES"/>
        </w:rPr>
        <w:t xml:space="preserve"> </w:t>
      </w:r>
      <w:r w:rsidRPr="007E1E47">
        <w:rPr>
          <w:rFonts w:ascii="Palatino Linotype" w:hAnsi="Palatino Linotype"/>
          <w:bCs/>
          <w:i/>
          <w:sz w:val="22"/>
          <w:lang w:eastAsia="es-ES"/>
        </w:rPr>
        <w:t>Recibos</w:t>
      </w:r>
      <w:r w:rsidRPr="007E1E47">
        <w:rPr>
          <w:rFonts w:ascii="Palatino Linotype" w:hAnsi="Palatino Linotype"/>
          <w:bCs/>
          <w:i/>
          <w:lang w:eastAsia="es-ES"/>
        </w:rPr>
        <w:t xml:space="preserve"> </w:t>
      </w:r>
      <w:r w:rsidRPr="007E1E47">
        <w:rPr>
          <w:rFonts w:ascii="Palatino Linotype" w:hAnsi="Palatino Linotype"/>
          <w:bCs/>
          <w:i/>
          <w:sz w:val="22"/>
          <w:lang w:eastAsia="es-ES"/>
        </w:rPr>
        <w:t>de</w:t>
      </w:r>
      <w:r w:rsidRPr="007E1E47">
        <w:rPr>
          <w:rFonts w:ascii="Palatino Linotype" w:hAnsi="Palatino Linotype"/>
          <w:bCs/>
          <w:i/>
          <w:lang w:eastAsia="es-ES"/>
        </w:rPr>
        <w:t xml:space="preserve"> </w:t>
      </w:r>
      <w:r w:rsidRPr="007E1E47">
        <w:rPr>
          <w:rFonts w:ascii="Palatino Linotype" w:hAnsi="Palatino Linotype"/>
          <w:bCs/>
          <w:i/>
          <w:sz w:val="22"/>
          <w:lang w:eastAsia="es-ES"/>
        </w:rPr>
        <w:t>pagos</w:t>
      </w:r>
      <w:r w:rsidRPr="007E1E47">
        <w:rPr>
          <w:rFonts w:ascii="Palatino Linotype" w:hAnsi="Palatino Linotype"/>
          <w:bCs/>
          <w:i/>
          <w:lang w:eastAsia="es-ES"/>
        </w:rPr>
        <w:t xml:space="preserve"> </w:t>
      </w:r>
      <w:r w:rsidRPr="007E1E47">
        <w:rPr>
          <w:rFonts w:ascii="Palatino Linotype" w:hAnsi="Palatino Linotype"/>
          <w:bCs/>
          <w:i/>
          <w:sz w:val="22"/>
          <w:lang w:eastAsia="es-ES"/>
        </w:rPr>
        <w:t>de</w:t>
      </w:r>
      <w:r w:rsidRPr="007E1E47">
        <w:rPr>
          <w:rFonts w:ascii="Palatino Linotype" w:hAnsi="Palatino Linotype"/>
          <w:bCs/>
          <w:i/>
          <w:lang w:eastAsia="es-ES"/>
        </w:rPr>
        <w:t xml:space="preserve"> </w:t>
      </w:r>
      <w:r w:rsidRPr="007E1E47">
        <w:rPr>
          <w:rFonts w:ascii="Palatino Linotype" w:hAnsi="Palatino Linotype"/>
          <w:bCs/>
          <w:i/>
          <w:sz w:val="22"/>
          <w:lang w:eastAsia="es-ES"/>
        </w:rPr>
        <w:t>salarios</w:t>
      </w:r>
      <w:r w:rsidRPr="007E1E47">
        <w:rPr>
          <w:rFonts w:ascii="Palatino Linotype" w:hAnsi="Palatino Linotype"/>
          <w:bCs/>
          <w:i/>
          <w:lang w:eastAsia="es-ES"/>
        </w:rPr>
        <w:t xml:space="preserve"> </w:t>
      </w:r>
      <w:r w:rsidRPr="007E1E47">
        <w:rPr>
          <w:rFonts w:ascii="Palatino Linotype" w:hAnsi="Palatino Linotype"/>
          <w:bCs/>
          <w:i/>
          <w:sz w:val="22"/>
          <w:lang w:eastAsia="es-ES"/>
        </w:rPr>
        <w:t>o</w:t>
      </w:r>
      <w:r w:rsidRPr="007E1E47">
        <w:rPr>
          <w:rFonts w:ascii="Palatino Linotype" w:hAnsi="Palatino Linotype"/>
          <w:bCs/>
          <w:i/>
          <w:lang w:eastAsia="es-ES"/>
        </w:rPr>
        <w:t xml:space="preserve"> </w:t>
      </w:r>
      <w:r w:rsidRPr="007E1E47">
        <w:rPr>
          <w:rFonts w:ascii="Palatino Linotype" w:hAnsi="Palatino Linotype"/>
          <w:b/>
          <w:bCs/>
          <w:i/>
          <w:sz w:val="22"/>
          <w:lang w:eastAsia="es-ES"/>
        </w:rPr>
        <w:t>las</w:t>
      </w:r>
      <w:r w:rsidRPr="007E1E47">
        <w:rPr>
          <w:rFonts w:ascii="Palatino Linotype" w:hAnsi="Palatino Linotype"/>
          <w:b/>
          <w:bCs/>
          <w:i/>
          <w:lang w:eastAsia="es-ES"/>
        </w:rPr>
        <w:t xml:space="preserve"> </w:t>
      </w:r>
      <w:r w:rsidRPr="007E1E47">
        <w:rPr>
          <w:rFonts w:ascii="Palatino Linotype" w:hAnsi="Palatino Linotype"/>
          <w:b/>
          <w:bCs/>
          <w:i/>
          <w:sz w:val="22"/>
          <w:lang w:eastAsia="es-ES"/>
        </w:rPr>
        <w:t>constancias</w:t>
      </w:r>
      <w:r w:rsidRPr="007E1E47">
        <w:rPr>
          <w:rFonts w:ascii="Palatino Linotype" w:hAnsi="Palatino Linotype"/>
          <w:b/>
          <w:bCs/>
          <w:i/>
          <w:lang w:eastAsia="es-ES"/>
        </w:rPr>
        <w:t xml:space="preserve"> </w:t>
      </w:r>
      <w:r w:rsidRPr="007E1E47">
        <w:rPr>
          <w:rFonts w:ascii="Palatino Linotype" w:hAnsi="Palatino Linotype"/>
          <w:b/>
          <w:bCs/>
          <w:i/>
          <w:sz w:val="22"/>
          <w:lang w:eastAsia="es-ES"/>
        </w:rPr>
        <w:t>documentales</w:t>
      </w:r>
      <w:r w:rsidRPr="007E1E47">
        <w:rPr>
          <w:rFonts w:ascii="Palatino Linotype" w:hAnsi="Palatino Linotype"/>
          <w:b/>
          <w:bCs/>
          <w:i/>
          <w:lang w:eastAsia="es-ES"/>
        </w:rPr>
        <w:t xml:space="preserve"> </w:t>
      </w:r>
      <w:r w:rsidRPr="007E1E47">
        <w:rPr>
          <w:rFonts w:ascii="Palatino Linotype" w:hAnsi="Palatino Linotype"/>
          <w:b/>
          <w:bCs/>
          <w:i/>
          <w:sz w:val="22"/>
          <w:lang w:eastAsia="es-ES"/>
        </w:rPr>
        <w:t>del</w:t>
      </w:r>
      <w:r w:rsidRPr="007E1E47">
        <w:rPr>
          <w:rFonts w:ascii="Palatino Linotype" w:hAnsi="Palatino Linotype"/>
          <w:b/>
          <w:bCs/>
          <w:i/>
          <w:lang w:eastAsia="es-ES"/>
        </w:rPr>
        <w:t xml:space="preserve"> </w:t>
      </w:r>
      <w:r w:rsidRPr="007E1E47">
        <w:rPr>
          <w:rFonts w:ascii="Palatino Linotype" w:hAnsi="Palatino Linotype"/>
          <w:b/>
          <w:bCs/>
          <w:i/>
          <w:sz w:val="22"/>
          <w:lang w:eastAsia="es-ES"/>
        </w:rPr>
        <w:t>pago</w:t>
      </w:r>
      <w:r w:rsidRPr="007E1E47">
        <w:rPr>
          <w:rFonts w:ascii="Palatino Linotype" w:hAnsi="Palatino Linotype"/>
          <w:b/>
          <w:bCs/>
          <w:i/>
          <w:lang w:eastAsia="es-ES"/>
        </w:rPr>
        <w:t xml:space="preserve"> </w:t>
      </w:r>
      <w:r w:rsidRPr="007E1E47">
        <w:rPr>
          <w:rFonts w:ascii="Palatino Linotype" w:hAnsi="Palatino Linotype"/>
          <w:b/>
          <w:bCs/>
          <w:i/>
          <w:sz w:val="22"/>
          <w:lang w:eastAsia="es-ES"/>
        </w:rPr>
        <w:t>de</w:t>
      </w:r>
      <w:r w:rsidRPr="007E1E47">
        <w:rPr>
          <w:rFonts w:ascii="Palatino Linotype" w:hAnsi="Palatino Linotype"/>
          <w:b/>
          <w:bCs/>
          <w:i/>
          <w:lang w:eastAsia="es-ES"/>
        </w:rPr>
        <w:t xml:space="preserve"> </w:t>
      </w:r>
      <w:r w:rsidRPr="007E1E47">
        <w:rPr>
          <w:rFonts w:ascii="Palatino Linotype" w:hAnsi="Palatino Linotype"/>
          <w:b/>
          <w:bCs/>
          <w:i/>
          <w:sz w:val="22"/>
          <w:lang w:eastAsia="es-ES"/>
        </w:rPr>
        <w:t>salario</w:t>
      </w:r>
      <w:r w:rsidRPr="007E1E47">
        <w:rPr>
          <w:rFonts w:ascii="Palatino Linotype" w:hAnsi="Palatino Linotype"/>
          <w:bCs/>
          <w:i/>
          <w:lang w:eastAsia="es-ES"/>
        </w:rPr>
        <w:t xml:space="preserve"> </w:t>
      </w:r>
      <w:r w:rsidRPr="007E1E47">
        <w:rPr>
          <w:rFonts w:ascii="Palatino Linotype" w:hAnsi="Palatino Linotype"/>
          <w:bCs/>
          <w:i/>
          <w:sz w:val="22"/>
          <w:lang w:eastAsia="es-ES"/>
        </w:rPr>
        <w:t>cuando</w:t>
      </w:r>
      <w:r w:rsidRPr="007E1E47">
        <w:rPr>
          <w:rFonts w:ascii="Palatino Linotype" w:hAnsi="Palatino Linotype"/>
          <w:bCs/>
          <w:i/>
          <w:lang w:eastAsia="es-ES"/>
        </w:rPr>
        <w:t xml:space="preserve"> </w:t>
      </w:r>
      <w:r w:rsidRPr="007E1E47">
        <w:rPr>
          <w:rFonts w:ascii="Palatino Linotype" w:hAnsi="Palatino Linotype"/>
          <w:bCs/>
          <w:i/>
          <w:sz w:val="22"/>
          <w:lang w:eastAsia="es-ES"/>
        </w:rPr>
        <w:t>sea</w:t>
      </w:r>
      <w:r w:rsidRPr="007E1E47">
        <w:rPr>
          <w:rFonts w:ascii="Palatino Linotype" w:hAnsi="Palatino Linotype"/>
          <w:bCs/>
          <w:i/>
          <w:lang w:eastAsia="es-ES"/>
        </w:rPr>
        <w:t xml:space="preserve"> </w:t>
      </w:r>
      <w:r w:rsidRPr="007E1E47">
        <w:rPr>
          <w:rFonts w:ascii="Palatino Linotype" w:hAnsi="Palatino Linotype"/>
          <w:bCs/>
          <w:i/>
          <w:sz w:val="22"/>
          <w:lang w:eastAsia="es-ES"/>
        </w:rPr>
        <w:t>por</w:t>
      </w:r>
      <w:r w:rsidRPr="007E1E47">
        <w:rPr>
          <w:rFonts w:ascii="Palatino Linotype" w:hAnsi="Palatino Linotype"/>
          <w:bCs/>
          <w:i/>
          <w:lang w:eastAsia="es-ES"/>
        </w:rPr>
        <w:t xml:space="preserve"> </w:t>
      </w:r>
      <w:r w:rsidRPr="007E1E47">
        <w:rPr>
          <w:rFonts w:ascii="Palatino Linotype" w:hAnsi="Palatino Linotype"/>
          <w:bCs/>
          <w:i/>
          <w:sz w:val="22"/>
          <w:lang w:eastAsia="es-ES"/>
        </w:rPr>
        <w:t>depósito</w:t>
      </w:r>
      <w:r w:rsidRPr="007E1E47">
        <w:rPr>
          <w:rFonts w:ascii="Palatino Linotype" w:hAnsi="Palatino Linotype"/>
          <w:bCs/>
          <w:i/>
          <w:lang w:eastAsia="es-ES"/>
        </w:rPr>
        <w:t xml:space="preserve"> </w:t>
      </w:r>
      <w:r w:rsidRPr="007E1E47">
        <w:rPr>
          <w:rFonts w:ascii="Palatino Linotype" w:hAnsi="Palatino Linotype"/>
          <w:bCs/>
          <w:i/>
          <w:sz w:val="22"/>
          <w:lang w:eastAsia="es-ES"/>
        </w:rPr>
        <w:t>o</w:t>
      </w:r>
      <w:r w:rsidRPr="007E1E47">
        <w:rPr>
          <w:rFonts w:ascii="Palatino Linotype" w:hAnsi="Palatino Linotype"/>
          <w:bCs/>
          <w:i/>
          <w:lang w:eastAsia="es-ES"/>
        </w:rPr>
        <w:t xml:space="preserve"> </w:t>
      </w:r>
      <w:r w:rsidRPr="007E1E47">
        <w:rPr>
          <w:rFonts w:ascii="Palatino Linotype" w:hAnsi="Palatino Linotype"/>
          <w:bCs/>
          <w:i/>
          <w:sz w:val="22"/>
          <w:lang w:eastAsia="es-ES"/>
        </w:rPr>
        <w:t>mediante</w:t>
      </w:r>
      <w:r w:rsidRPr="007E1E47">
        <w:rPr>
          <w:rFonts w:ascii="Palatino Linotype" w:hAnsi="Palatino Linotype"/>
          <w:bCs/>
          <w:i/>
          <w:lang w:eastAsia="es-ES"/>
        </w:rPr>
        <w:t xml:space="preserve"> </w:t>
      </w:r>
      <w:r w:rsidRPr="007E1E47">
        <w:rPr>
          <w:rFonts w:ascii="Palatino Linotype" w:hAnsi="Palatino Linotype"/>
          <w:bCs/>
          <w:i/>
          <w:sz w:val="22"/>
          <w:lang w:eastAsia="es-ES"/>
        </w:rPr>
        <w:t>información</w:t>
      </w:r>
      <w:r w:rsidRPr="007E1E47">
        <w:rPr>
          <w:rFonts w:ascii="Palatino Linotype" w:hAnsi="Palatino Linotype"/>
          <w:bCs/>
          <w:i/>
          <w:lang w:eastAsia="es-ES"/>
        </w:rPr>
        <w:t xml:space="preserve"> </w:t>
      </w:r>
      <w:r w:rsidRPr="007E1E47">
        <w:rPr>
          <w:rFonts w:ascii="Palatino Linotype" w:hAnsi="Palatino Linotype"/>
          <w:bCs/>
          <w:i/>
          <w:sz w:val="22"/>
          <w:lang w:eastAsia="es-ES"/>
        </w:rPr>
        <w:t>electrónica;</w:t>
      </w:r>
    </w:p>
    <w:p w14:paraId="16702C1D" w14:textId="77777777" w:rsidR="007406EE" w:rsidRPr="007E1E47" w:rsidRDefault="007406EE" w:rsidP="007E1E47">
      <w:pPr>
        <w:tabs>
          <w:tab w:val="left" w:pos="8222"/>
          <w:tab w:val="left" w:pos="9072"/>
        </w:tabs>
        <w:ind w:left="851" w:right="899"/>
        <w:jc w:val="both"/>
        <w:rPr>
          <w:rFonts w:ascii="Palatino Linotype" w:hAnsi="Palatino Linotype"/>
          <w:bCs/>
          <w:i/>
          <w:sz w:val="22"/>
          <w:lang w:eastAsia="es-ES"/>
        </w:rPr>
      </w:pPr>
      <w:r w:rsidRPr="007E1E47">
        <w:rPr>
          <w:rFonts w:ascii="Palatino Linotype" w:hAnsi="Palatino Linotype"/>
          <w:bCs/>
          <w:i/>
          <w:sz w:val="22"/>
          <w:lang w:eastAsia="es-ES"/>
        </w:rPr>
        <w:t>…</w:t>
      </w:r>
    </w:p>
    <w:p w14:paraId="685920E3" w14:textId="77777777" w:rsidR="007406EE" w:rsidRPr="007E1E47" w:rsidRDefault="007406EE" w:rsidP="007E1E47">
      <w:pPr>
        <w:tabs>
          <w:tab w:val="left" w:pos="8222"/>
          <w:tab w:val="left" w:pos="9072"/>
        </w:tabs>
        <w:ind w:left="851" w:right="899"/>
        <w:jc w:val="both"/>
        <w:rPr>
          <w:rFonts w:ascii="Palatino Linotype" w:hAnsi="Palatino Linotype"/>
          <w:bCs/>
          <w:i/>
          <w:sz w:val="22"/>
          <w:lang w:eastAsia="es-ES"/>
        </w:rPr>
      </w:pPr>
      <w:r w:rsidRPr="007E1E47">
        <w:rPr>
          <w:rFonts w:ascii="Palatino Linotype" w:hAnsi="Palatino Linotype"/>
          <w:bCs/>
          <w:i/>
          <w:sz w:val="22"/>
          <w:lang w:eastAsia="es-ES"/>
        </w:rPr>
        <w:t>Los</w:t>
      </w:r>
      <w:r w:rsidRPr="007E1E47">
        <w:rPr>
          <w:rFonts w:ascii="Palatino Linotype" w:hAnsi="Palatino Linotype"/>
          <w:bCs/>
          <w:i/>
          <w:lang w:eastAsia="es-ES"/>
        </w:rPr>
        <w:t xml:space="preserve"> </w:t>
      </w:r>
      <w:r w:rsidRPr="007E1E47">
        <w:rPr>
          <w:rFonts w:ascii="Palatino Linotype" w:hAnsi="Palatino Linotype"/>
          <w:bCs/>
          <w:i/>
          <w:sz w:val="22"/>
          <w:lang w:eastAsia="es-ES"/>
        </w:rPr>
        <w:t>documentos</w:t>
      </w:r>
      <w:r w:rsidRPr="007E1E47">
        <w:rPr>
          <w:rFonts w:ascii="Palatino Linotype" w:hAnsi="Palatino Linotype"/>
          <w:bCs/>
          <w:i/>
          <w:lang w:eastAsia="es-ES"/>
        </w:rPr>
        <w:t xml:space="preserve"> </w:t>
      </w:r>
      <w:r w:rsidRPr="007E1E47">
        <w:rPr>
          <w:rFonts w:ascii="Palatino Linotype" w:hAnsi="Palatino Linotype"/>
          <w:bCs/>
          <w:i/>
          <w:sz w:val="22"/>
          <w:lang w:eastAsia="es-ES"/>
        </w:rPr>
        <w:t>señalados</w:t>
      </w:r>
      <w:r w:rsidRPr="007E1E47">
        <w:rPr>
          <w:rFonts w:ascii="Palatino Linotype" w:hAnsi="Palatino Linotype"/>
          <w:bCs/>
          <w:i/>
          <w:lang w:eastAsia="es-ES"/>
        </w:rPr>
        <w:t xml:space="preserve"> </w:t>
      </w:r>
      <w:r w:rsidRPr="007E1E47">
        <w:rPr>
          <w:rFonts w:ascii="Palatino Linotype" w:hAnsi="Palatino Linotype"/>
          <w:bCs/>
          <w:i/>
          <w:sz w:val="22"/>
          <w:lang w:eastAsia="es-ES"/>
        </w:rPr>
        <w:t>en</w:t>
      </w:r>
      <w:r w:rsidRPr="007E1E47">
        <w:rPr>
          <w:rFonts w:ascii="Palatino Linotype" w:hAnsi="Palatino Linotype"/>
          <w:bCs/>
          <w:i/>
          <w:lang w:eastAsia="es-ES"/>
        </w:rPr>
        <w:t xml:space="preserve"> </w:t>
      </w:r>
      <w:r w:rsidRPr="007E1E47">
        <w:rPr>
          <w:rFonts w:ascii="Palatino Linotype" w:hAnsi="Palatino Linotype"/>
          <w:bCs/>
          <w:i/>
          <w:sz w:val="22"/>
          <w:lang w:eastAsia="es-ES"/>
        </w:rPr>
        <w:t>la</w:t>
      </w:r>
      <w:r w:rsidRPr="007E1E47">
        <w:rPr>
          <w:rFonts w:ascii="Palatino Linotype" w:hAnsi="Palatino Linotype"/>
          <w:bCs/>
          <w:i/>
          <w:lang w:eastAsia="es-ES"/>
        </w:rPr>
        <w:t xml:space="preserve"> </w:t>
      </w:r>
      <w:r w:rsidRPr="007E1E47">
        <w:rPr>
          <w:rFonts w:ascii="Palatino Linotype" w:hAnsi="Palatino Linotype"/>
          <w:bCs/>
          <w:i/>
          <w:sz w:val="22"/>
          <w:lang w:eastAsia="es-ES"/>
        </w:rPr>
        <w:t>fracción</w:t>
      </w:r>
      <w:r w:rsidRPr="007E1E47">
        <w:rPr>
          <w:rFonts w:ascii="Palatino Linotype" w:hAnsi="Palatino Linotype"/>
          <w:bCs/>
          <w:i/>
          <w:lang w:eastAsia="es-ES"/>
        </w:rPr>
        <w:t xml:space="preserve"> </w:t>
      </w:r>
      <w:r w:rsidRPr="007E1E47">
        <w:rPr>
          <w:rFonts w:ascii="Palatino Linotype" w:hAnsi="Palatino Linotype"/>
          <w:bCs/>
          <w:i/>
          <w:sz w:val="22"/>
          <w:lang w:eastAsia="es-ES"/>
        </w:rPr>
        <w:t>I</w:t>
      </w:r>
      <w:r w:rsidRPr="007E1E47">
        <w:rPr>
          <w:rFonts w:ascii="Palatino Linotype" w:hAnsi="Palatino Linotype"/>
          <w:bCs/>
          <w:i/>
          <w:lang w:eastAsia="es-ES"/>
        </w:rPr>
        <w:t xml:space="preserve"> </w:t>
      </w:r>
      <w:r w:rsidRPr="007E1E47">
        <w:rPr>
          <w:rFonts w:ascii="Palatino Linotype" w:hAnsi="Palatino Linotype"/>
          <w:bCs/>
          <w:i/>
          <w:sz w:val="22"/>
          <w:lang w:eastAsia="es-ES"/>
        </w:rPr>
        <w:t>de</w:t>
      </w:r>
      <w:r w:rsidRPr="007E1E47">
        <w:rPr>
          <w:rFonts w:ascii="Palatino Linotype" w:hAnsi="Palatino Linotype"/>
          <w:bCs/>
          <w:i/>
          <w:lang w:eastAsia="es-ES"/>
        </w:rPr>
        <w:t xml:space="preserve"> </w:t>
      </w:r>
      <w:r w:rsidRPr="007E1E47">
        <w:rPr>
          <w:rFonts w:ascii="Palatino Linotype" w:hAnsi="Palatino Linotype"/>
          <w:bCs/>
          <w:i/>
          <w:sz w:val="22"/>
          <w:lang w:eastAsia="es-ES"/>
        </w:rPr>
        <w:t>este</w:t>
      </w:r>
      <w:r w:rsidRPr="007E1E47">
        <w:rPr>
          <w:rFonts w:ascii="Palatino Linotype" w:hAnsi="Palatino Linotype"/>
          <w:bCs/>
          <w:i/>
          <w:lang w:eastAsia="es-ES"/>
        </w:rPr>
        <w:t xml:space="preserve"> </w:t>
      </w:r>
      <w:r w:rsidRPr="007E1E47">
        <w:rPr>
          <w:rFonts w:ascii="Palatino Linotype" w:hAnsi="Palatino Linotype"/>
          <w:bCs/>
          <w:i/>
          <w:sz w:val="22"/>
          <w:lang w:eastAsia="es-ES"/>
        </w:rPr>
        <w:t>artículo,</w:t>
      </w:r>
      <w:r w:rsidRPr="007E1E47">
        <w:rPr>
          <w:rFonts w:ascii="Palatino Linotype" w:hAnsi="Palatino Linotype"/>
          <w:bCs/>
          <w:i/>
          <w:lang w:eastAsia="es-ES"/>
        </w:rPr>
        <w:t xml:space="preserve"> </w:t>
      </w:r>
      <w:r w:rsidRPr="007E1E47">
        <w:rPr>
          <w:rFonts w:ascii="Palatino Linotype" w:hAnsi="Palatino Linotype"/>
          <w:bCs/>
          <w:i/>
          <w:sz w:val="22"/>
          <w:lang w:eastAsia="es-ES"/>
        </w:rPr>
        <w:t>deberán</w:t>
      </w:r>
      <w:r w:rsidRPr="007E1E47">
        <w:rPr>
          <w:rFonts w:ascii="Palatino Linotype" w:hAnsi="Palatino Linotype"/>
          <w:bCs/>
          <w:i/>
          <w:lang w:eastAsia="es-ES"/>
        </w:rPr>
        <w:t xml:space="preserve"> </w:t>
      </w:r>
      <w:r w:rsidRPr="007E1E47">
        <w:rPr>
          <w:rFonts w:ascii="Palatino Linotype" w:hAnsi="Palatino Linotype"/>
          <w:bCs/>
          <w:i/>
          <w:sz w:val="22"/>
          <w:lang w:eastAsia="es-ES"/>
        </w:rPr>
        <w:t>conservarse</w:t>
      </w:r>
      <w:r w:rsidRPr="007E1E47">
        <w:rPr>
          <w:rFonts w:ascii="Palatino Linotype" w:hAnsi="Palatino Linotype"/>
          <w:bCs/>
          <w:i/>
          <w:lang w:eastAsia="es-ES"/>
        </w:rPr>
        <w:t xml:space="preserve"> </w:t>
      </w:r>
      <w:r w:rsidRPr="007E1E47">
        <w:rPr>
          <w:rFonts w:ascii="Palatino Linotype" w:hAnsi="Palatino Linotype"/>
          <w:bCs/>
          <w:i/>
          <w:sz w:val="22"/>
          <w:lang w:eastAsia="es-ES"/>
        </w:rPr>
        <w:t>mientras</w:t>
      </w:r>
      <w:r w:rsidRPr="007E1E47">
        <w:rPr>
          <w:rFonts w:ascii="Palatino Linotype" w:hAnsi="Palatino Linotype"/>
          <w:bCs/>
          <w:i/>
          <w:lang w:eastAsia="es-ES"/>
        </w:rPr>
        <w:t xml:space="preserve"> </w:t>
      </w:r>
      <w:r w:rsidRPr="007E1E47">
        <w:rPr>
          <w:rFonts w:ascii="Palatino Linotype" w:hAnsi="Palatino Linotype"/>
          <w:bCs/>
          <w:i/>
          <w:sz w:val="22"/>
          <w:lang w:eastAsia="es-ES"/>
        </w:rPr>
        <w:t>dure</w:t>
      </w:r>
      <w:r w:rsidRPr="007E1E47">
        <w:rPr>
          <w:rFonts w:ascii="Palatino Linotype" w:hAnsi="Palatino Linotype"/>
          <w:bCs/>
          <w:i/>
          <w:lang w:eastAsia="es-ES"/>
        </w:rPr>
        <w:t xml:space="preserve"> </w:t>
      </w:r>
      <w:r w:rsidRPr="007E1E47">
        <w:rPr>
          <w:rFonts w:ascii="Palatino Linotype" w:hAnsi="Palatino Linotype"/>
          <w:bCs/>
          <w:i/>
          <w:sz w:val="22"/>
          <w:lang w:eastAsia="es-ES"/>
        </w:rPr>
        <w:t>la</w:t>
      </w:r>
      <w:r w:rsidRPr="007E1E47">
        <w:rPr>
          <w:rFonts w:ascii="Palatino Linotype" w:hAnsi="Palatino Linotype"/>
          <w:bCs/>
          <w:i/>
          <w:lang w:eastAsia="es-ES"/>
        </w:rPr>
        <w:t xml:space="preserve"> </w:t>
      </w:r>
      <w:r w:rsidRPr="007E1E47">
        <w:rPr>
          <w:rFonts w:ascii="Palatino Linotype" w:hAnsi="Palatino Linotype"/>
          <w:bCs/>
          <w:i/>
          <w:sz w:val="22"/>
          <w:lang w:eastAsia="es-ES"/>
        </w:rPr>
        <w:t>relación</w:t>
      </w:r>
      <w:r w:rsidRPr="007E1E47">
        <w:rPr>
          <w:rFonts w:ascii="Palatino Linotype" w:hAnsi="Palatino Linotype"/>
          <w:bCs/>
          <w:i/>
          <w:lang w:eastAsia="es-ES"/>
        </w:rPr>
        <w:t xml:space="preserve"> </w:t>
      </w:r>
      <w:r w:rsidRPr="007E1E47">
        <w:rPr>
          <w:rFonts w:ascii="Palatino Linotype" w:hAnsi="Palatino Linotype"/>
          <w:bCs/>
          <w:i/>
          <w:sz w:val="22"/>
          <w:lang w:eastAsia="es-ES"/>
        </w:rPr>
        <w:t>laboral</w:t>
      </w:r>
      <w:r w:rsidRPr="007E1E47">
        <w:rPr>
          <w:rFonts w:ascii="Palatino Linotype" w:hAnsi="Palatino Linotype"/>
          <w:bCs/>
          <w:i/>
          <w:lang w:eastAsia="es-ES"/>
        </w:rPr>
        <w:t xml:space="preserve"> </w:t>
      </w:r>
      <w:r w:rsidRPr="007E1E47">
        <w:rPr>
          <w:rFonts w:ascii="Palatino Linotype" w:hAnsi="Palatino Linotype"/>
          <w:bCs/>
          <w:i/>
          <w:sz w:val="22"/>
          <w:lang w:eastAsia="es-ES"/>
        </w:rPr>
        <w:t>y</w:t>
      </w:r>
      <w:r w:rsidRPr="007E1E47">
        <w:rPr>
          <w:rFonts w:ascii="Palatino Linotype" w:hAnsi="Palatino Linotype"/>
          <w:bCs/>
          <w:i/>
          <w:lang w:eastAsia="es-ES"/>
        </w:rPr>
        <w:t xml:space="preserve"> </w:t>
      </w:r>
      <w:r w:rsidRPr="007E1E47">
        <w:rPr>
          <w:rFonts w:ascii="Palatino Linotype" w:hAnsi="Palatino Linotype"/>
          <w:bCs/>
          <w:i/>
          <w:sz w:val="22"/>
          <w:lang w:eastAsia="es-ES"/>
        </w:rPr>
        <w:t>hasta</w:t>
      </w:r>
      <w:r w:rsidRPr="007E1E47">
        <w:rPr>
          <w:rFonts w:ascii="Palatino Linotype" w:hAnsi="Palatino Linotype"/>
          <w:bCs/>
          <w:i/>
          <w:lang w:eastAsia="es-ES"/>
        </w:rPr>
        <w:t xml:space="preserve"> </w:t>
      </w:r>
      <w:r w:rsidRPr="007E1E47">
        <w:rPr>
          <w:rFonts w:ascii="Palatino Linotype" w:hAnsi="Palatino Linotype"/>
          <w:bCs/>
          <w:i/>
          <w:sz w:val="22"/>
          <w:lang w:eastAsia="es-ES"/>
        </w:rPr>
        <w:t>un</w:t>
      </w:r>
      <w:r w:rsidRPr="007E1E47">
        <w:rPr>
          <w:rFonts w:ascii="Palatino Linotype" w:hAnsi="Palatino Linotype"/>
          <w:bCs/>
          <w:i/>
          <w:lang w:eastAsia="es-ES"/>
        </w:rPr>
        <w:t xml:space="preserve"> </w:t>
      </w:r>
      <w:r w:rsidRPr="007E1E47">
        <w:rPr>
          <w:rFonts w:ascii="Palatino Linotype" w:hAnsi="Palatino Linotype"/>
          <w:bCs/>
          <w:i/>
          <w:sz w:val="22"/>
          <w:lang w:eastAsia="es-ES"/>
        </w:rPr>
        <w:t>año</w:t>
      </w:r>
      <w:r w:rsidRPr="007E1E47">
        <w:rPr>
          <w:rFonts w:ascii="Palatino Linotype" w:hAnsi="Palatino Linotype"/>
          <w:bCs/>
          <w:i/>
          <w:lang w:eastAsia="es-ES"/>
        </w:rPr>
        <w:t xml:space="preserve"> </w:t>
      </w:r>
      <w:r w:rsidRPr="007E1E47">
        <w:rPr>
          <w:rFonts w:ascii="Palatino Linotype" w:hAnsi="Palatino Linotype"/>
          <w:bCs/>
          <w:i/>
          <w:sz w:val="22"/>
          <w:lang w:eastAsia="es-ES"/>
        </w:rPr>
        <w:t>después;</w:t>
      </w:r>
      <w:r w:rsidRPr="007E1E47">
        <w:rPr>
          <w:rFonts w:ascii="Palatino Linotype" w:hAnsi="Palatino Linotype"/>
          <w:bCs/>
          <w:i/>
          <w:lang w:eastAsia="es-ES"/>
        </w:rPr>
        <w:t xml:space="preserve"> </w:t>
      </w:r>
      <w:r w:rsidRPr="007E1E47">
        <w:rPr>
          <w:rFonts w:ascii="Palatino Linotype" w:hAnsi="Palatino Linotype"/>
          <w:bCs/>
          <w:i/>
          <w:sz w:val="22"/>
          <w:lang w:eastAsia="es-ES"/>
        </w:rPr>
        <w:t>los</w:t>
      </w:r>
      <w:r w:rsidRPr="007E1E47">
        <w:rPr>
          <w:rFonts w:ascii="Palatino Linotype" w:hAnsi="Palatino Linotype"/>
          <w:bCs/>
          <w:i/>
          <w:lang w:eastAsia="es-ES"/>
        </w:rPr>
        <w:t xml:space="preserve"> </w:t>
      </w:r>
      <w:r w:rsidRPr="007E1E47">
        <w:rPr>
          <w:rFonts w:ascii="Palatino Linotype" w:hAnsi="Palatino Linotype"/>
          <w:bCs/>
          <w:i/>
          <w:sz w:val="22"/>
          <w:lang w:eastAsia="es-ES"/>
        </w:rPr>
        <w:t>señalados</w:t>
      </w:r>
      <w:r w:rsidRPr="007E1E47">
        <w:rPr>
          <w:rFonts w:ascii="Palatino Linotype" w:hAnsi="Palatino Linotype"/>
          <w:bCs/>
          <w:i/>
          <w:lang w:eastAsia="es-ES"/>
        </w:rPr>
        <w:t xml:space="preserve"> </w:t>
      </w:r>
      <w:r w:rsidRPr="007E1E47">
        <w:rPr>
          <w:rFonts w:ascii="Palatino Linotype" w:hAnsi="Palatino Linotype"/>
          <w:bCs/>
          <w:i/>
          <w:sz w:val="22"/>
          <w:lang w:eastAsia="es-ES"/>
        </w:rPr>
        <w:t>por</w:t>
      </w:r>
      <w:r w:rsidRPr="007E1E47">
        <w:rPr>
          <w:rFonts w:ascii="Palatino Linotype" w:hAnsi="Palatino Linotype"/>
          <w:bCs/>
          <w:i/>
          <w:lang w:eastAsia="es-ES"/>
        </w:rPr>
        <w:t xml:space="preserve"> </w:t>
      </w:r>
      <w:r w:rsidRPr="007E1E47">
        <w:rPr>
          <w:rFonts w:ascii="Palatino Linotype" w:hAnsi="Palatino Linotype"/>
          <w:bCs/>
          <w:i/>
          <w:sz w:val="22"/>
          <w:lang w:eastAsia="es-ES"/>
        </w:rPr>
        <w:t>las</w:t>
      </w:r>
      <w:r w:rsidRPr="007E1E47">
        <w:rPr>
          <w:rFonts w:ascii="Palatino Linotype" w:hAnsi="Palatino Linotype"/>
          <w:bCs/>
          <w:i/>
          <w:lang w:eastAsia="es-ES"/>
        </w:rPr>
        <w:t xml:space="preserve"> </w:t>
      </w:r>
      <w:r w:rsidRPr="007E1E47">
        <w:rPr>
          <w:rFonts w:ascii="Palatino Linotype" w:hAnsi="Palatino Linotype"/>
          <w:bCs/>
          <w:i/>
          <w:sz w:val="22"/>
          <w:lang w:eastAsia="es-ES"/>
        </w:rPr>
        <w:t>fracciones</w:t>
      </w:r>
      <w:r w:rsidRPr="007E1E47">
        <w:rPr>
          <w:rFonts w:ascii="Palatino Linotype" w:hAnsi="Palatino Linotype"/>
          <w:bCs/>
          <w:i/>
          <w:lang w:eastAsia="es-ES"/>
        </w:rPr>
        <w:t xml:space="preserve"> </w:t>
      </w:r>
      <w:r w:rsidRPr="007E1E47">
        <w:rPr>
          <w:rFonts w:ascii="Palatino Linotype" w:hAnsi="Palatino Linotype"/>
          <w:bCs/>
          <w:i/>
          <w:sz w:val="22"/>
          <w:lang w:eastAsia="es-ES"/>
        </w:rPr>
        <w:t>II,</w:t>
      </w:r>
      <w:r w:rsidRPr="007E1E47">
        <w:rPr>
          <w:rFonts w:ascii="Palatino Linotype" w:hAnsi="Palatino Linotype"/>
          <w:bCs/>
          <w:i/>
          <w:lang w:eastAsia="es-ES"/>
        </w:rPr>
        <w:t xml:space="preserve"> </w:t>
      </w:r>
      <w:r w:rsidRPr="007E1E47">
        <w:rPr>
          <w:rFonts w:ascii="Palatino Linotype" w:hAnsi="Palatino Linotype"/>
          <w:bCs/>
          <w:i/>
          <w:sz w:val="22"/>
          <w:lang w:eastAsia="es-ES"/>
        </w:rPr>
        <w:t>III,</w:t>
      </w:r>
      <w:r w:rsidRPr="007E1E47">
        <w:rPr>
          <w:rFonts w:ascii="Palatino Linotype" w:hAnsi="Palatino Linotype"/>
          <w:bCs/>
          <w:i/>
          <w:lang w:eastAsia="es-ES"/>
        </w:rPr>
        <w:t xml:space="preserve"> </w:t>
      </w:r>
      <w:r w:rsidRPr="007E1E47">
        <w:rPr>
          <w:rFonts w:ascii="Palatino Linotype" w:hAnsi="Palatino Linotype"/>
          <w:bCs/>
          <w:i/>
          <w:sz w:val="22"/>
          <w:lang w:eastAsia="es-ES"/>
        </w:rPr>
        <w:t>IV</w:t>
      </w:r>
      <w:r w:rsidRPr="007E1E47">
        <w:rPr>
          <w:rFonts w:ascii="Palatino Linotype" w:hAnsi="Palatino Linotype"/>
          <w:bCs/>
          <w:i/>
          <w:lang w:eastAsia="es-ES"/>
        </w:rPr>
        <w:t xml:space="preserve"> </w:t>
      </w:r>
      <w:r w:rsidRPr="007E1E47">
        <w:rPr>
          <w:rFonts w:ascii="Palatino Linotype" w:hAnsi="Palatino Linotype"/>
          <w:bCs/>
          <w:i/>
          <w:sz w:val="22"/>
          <w:lang w:eastAsia="es-ES"/>
        </w:rPr>
        <w:t>durante</w:t>
      </w:r>
      <w:r w:rsidRPr="007E1E47">
        <w:rPr>
          <w:rFonts w:ascii="Palatino Linotype" w:hAnsi="Palatino Linotype"/>
          <w:bCs/>
          <w:i/>
          <w:lang w:eastAsia="es-ES"/>
        </w:rPr>
        <w:t xml:space="preserve"> </w:t>
      </w:r>
      <w:r w:rsidRPr="007E1E47">
        <w:rPr>
          <w:rFonts w:ascii="Palatino Linotype" w:hAnsi="Palatino Linotype"/>
          <w:bCs/>
          <w:i/>
          <w:sz w:val="22"/>
          <w:lang w:eastAsia="es-ES"/>
        </w:rPr>
        <w:t>el</w:t>
      </w:r>
      <w:r w:rsidRPr="007E1E47">
        <w:rPr>
          <w:rFonts w:ascii="Palatino Linotype" w:hAnsi="Palatino Linotype"/>
          <w:bCs/>
          <w:i/>
          <w:lang w:eastAsia="es-ES"/>
        </w:rPr>
        <w:t xml:space="preserve"> </w:t>
      </w:r>
      <w:r w:rsidRPr="007E1E47">
        <w:rPr>
          <w:rFonts w:ascii="Palatino Linotype" w:hAnsi="Palatino Linotype"/>
          <w:bCs/>
          <w:i/>
          <w:sz w:val="22"/>
          <w:lang w:eastAsia="es-ES"/>
        </w:rPr>
        <w:t>último</w:t>
      </w:r>
      <w:r w:rsidRPr="007E1E47">
        <w:rPr>
          <w:rFonts w:ascii="Palatino Linotype" w:hAnsi="Palatino Linotype"/>
          <w:bCs/>
          <w:i/>
          <w:lang w:eastAsia="es-ES"/>
        </w:rPr>
        <w:t xml:space="preserve"> </w:t>
      </w:r>
      <w:r w:rsidRPr="007E1E47">
        <w:rPr>
          <w:rFonts w:ascii="Palatino Linotype" w:hAnsi="Palatino Linotype"/>
          <w:bCs/>
          <w:i/>
          <w:sz w:val="22"/>
          <w:lang w:eastAsia="es-ES"/>
        </w:rPr>
        <w:t>año</w:t>
      </w:r>
      <w:r w:rsidRPr="007E1E47">
        <w:rPr>
          <w:rFonts w:ascii="Palatino Linotype" w:hAnsi="Palatino Linotype"/>
          <w:bCs/>
          <w:i/>
          <w:lang w:eastAsia="es-ES"/>
        </w:rPr>
        <w:t xml:space="preserve"> </w:t>
      </w:r>
      <w:r w:rsidRPr="007E1E47">
        <w:rPr>
          <w:rFonts w:ascii="Palatino Linotype" w:hAnsi="Palatino Linotype"/>
          <w:bCs/>
          <w:i/>
          <w:sz w:val="22"/>
          <w:lang w:eastAsia="es-ES"/>
        </w:rPr>
        <w:t>y</w:t>
      </w:r>
      <w:r w:rsidRPr="007E1E47">
        <w:rPr>
          <w:rFonts w:ascii="Palatino Linotype" w:hAnsi="Palatino Linotype"/>
          <w:bCs/>
          <w:i/>
          <w:lang w:eastAsia="es-ES"/>
        </w:rPr>
        <w:t xml:space="preserve"> </w:t>
      </w:r>
      <w:r w:rsidRPr="007E1E47">
        <w:rPr>
          <w:rFonts w:ascii="Palatino Linotype" w:hAnsi="Palatino Linotype"/>
          <w:bCs/>
          <w:i/>
          <w:sz w:val="22"/>
          <w:lang w:eastAsia="es-ES"/>
        </w:rPr>
        <w:t>un</w:t>
      </w:r>
      <w:r w:rsidRPr="007E1E47">
        <w:rPr>
          <w:rFonts w:ascii="Palatino Linotype" w:hAnsi="Palatino Linotype"/>
          <w:bCs/>
          <w:i/>
          <w:lang w:eastAsia="es-ES"/>
        </w:rPr>
        <w:t xml:space="preserve"> </w:t>
      </w:r>
      <w:r w:rsidRPr="007E1E47">
        <w:rPr>
          <w:rFonts w:ascii="Palatino Linotype" w:hAnsi="Palatino Linotype"/>
          <w:bCs/>
          <w:i/>
          <w:sz w:val="22"/>
          <w:lang w:eastAsia="es-ES"/>
        </w:rPr>
        <w:t>año</w:t>
      </w:r>
      <w:r w:rsidRPr="007E1E47">
        <w:rPr>
          <w:rFonts w:ascii="Palatino Linotype" w:hAnsi="Palatino Linotype"/>
          <w:bCs/>
          <w:i/>
          <w:lang w:eastAsia="es-ES"/>
        </w:rPr>
        <w:t xml:space="preserve"> </w:t>
      </w:r>
      <w:r w:rsidRPr="007E1E47">
        <w:rPr>
          <w:rFonts w:ascii="Palatino Linotype" w:hAnsi="Palatino Linotype"/>
          <w:bCs/>
          <w:i/>
          <w:sz w:val="22"/>
          <w:lang w:eastAsia="es-ES"/>
        </w:rPr>
        <w:t>después</w:t>
      </w:r>
      <w:r w:rsidRPr="007E1E47">
        <w:rPr>
          <w:rFonts w:ascii="Palatino Linotype" w:hAnsi="Palatino Linotype"/>
          <w:bCs/>
          <w:i/>
          <w:lang w:eastAsia="es-ES"/>
        </w:rPr>
        <w:t xml:space="preserve"> </w:t>
      </w:r>
      <w:r w:rsidRPr="007E1E47">
        <w:rPr>
          <w:rFonts w:ascii="Palatino Linotype" w:hAnsi="Palatino Linotype"/>
          <w:bCs/>
          <w:i/>
          <w:sz w:val="22"/>
          <w:lang w:eastAsia="es-ES"/>
        </w:rPr>
        <w:t>de</w:t>
      </w:r>
      <w:r w:rsidRPr="007E1E47">
        <w:rPr>
          <w:rFonts w:ascii="Palatino Linotype" w:hAnsi="Palatino Linotype"/>
          <w:bCs/>
          <w:i/>
          <w:lang w:eastAsia="es-ES"/>
        </w:rPr>
        <w:t xml:space="preserve"> </w:t>
      </w:r>
      <w:r w:rsidRPr="007E1E47">
        <w:rPr>
          <w:rFonts w:ascii="Palatino Linotype" w:hAnsi="Palatino Linotype"/>
          <w:bCs/>
          <w:i/>
          <w:sz w:val="22"/>
          <w:lang w:eastAsia="es-ES"/>
        </w:rPr>
        <w:t>que</w:t>
      </w:r>
      <w:r w:rsidRPr="007E1E47">
        <w:rPr>
          <w:rFonts w:ascii="Palatino Linotype" w:hAnsi="Palatino Linotype"/>
          <w:bCs/>
          <w:i/>
          <w:lang w:eastAsia="es-ES"/>
        </w:rPr>
        <w:t xml:space="preserve"> </w:t>
      </w:r>
      <w:r w:rsidRPr="007E1E47">
        <w:rPr>
          <w:rFonts w:ascii="Palatino Linotype" w:hAnsi="Palatino Linotype"/>
          <w:bCs/>
          <w:i/>
          <w:sz w:val="22"/>
          <w:lang w:eastAsia="es-ES"/>
        </w:rPr>
        <w:t>se</w:t>
      </w:r>
      <w:r w:rsidRPr="007E1E47">
        <w:rPr>
          <w:rFonts w:ascii="Palatino Linotype" w:hAnsi="Palatino Linotype"/>
          <w:bCs/>
          <w:i/>
          <w:lang w:eastAsia="es-ES"/>
        </w:rPr>
        <w:t xml:space="preserve"> </w:t>
      </w:r>
      <w:r w:rsidRPr="007E1E47">
        <w:rPr>
          <w:rFonts w:ascii="Palatino Linotype" w:hAnsi="Palatino Linotype"/>
          <w:bCs/>
          <w:i/>
          <w:sz w:val="22"/>
          <w:lang w:eastAsia="es-ES"/>
        </w:rPr>
        <w:t>extinga</w:t>
      </w:r>
      <w:r w:rsidRPr="007E1E47">
        <w:rPr>
          <w:rFonts w:ascii="Palatino Linotype" w:hAnsi="Palatino Linotype"/>
          <w:bCs/>
          <w:i/>
          <w:lang w:eastAsia="es-ES"/>
        </w:rPr>
        <w:t xml:space="preserve"> </w:t>
      </w:r>
      <w:r w:rsidRPr="007E1E47">
        <w:rPr>
          <w:rFonts w:ascii="Palatino Linotype" w:hAnsi="Palatino Linotype"/>
          <w:bCs/>
          <w:i/>
          <w:sz w:val="22"/>
          <w:lang w:eastAsia="es-ES"/>
        </w:rPr>
        <w:t>la</w:t>
      </w:r>
      <w:r w:rsidRPr="007E1E47">
        <w:rPr>
          <w:rFonts w:ascii="Palatino Linotype" w:hAnsi="Palatino Linotype"/>
          <w:bCs/>
          <w:i/>
          <w:lang w:eastAsia="es-ES"/>
        </w:rPr>
        <w:t xml:space="preserve"> </w:t>
      </w:r>
      <w:r w:rsidRPr="007E1E47">
        <w:rPr>
          <w:rFonts w:ascii="Palatino Linotype" w:hAnsi="Palatino Linotype"/>
          <w:bCs/>
          <w:i/>
          <w:sz w:val="22"/>
          <w:lang w:eastAsia="es-ES"/>
        </w:rPr>
        <w:t>relación</w:t>
      </w:r>
      <w:r w:rsidRPr="007E1E47">
        <w:rPr>
          <w:rFonts w:ascii="Palatino Linotype" w:hAnsi="Palatino Linotype"/>
          <w:bCs/>
          <w:i/>
          <w:lang w:eastAsia="es-ES"/>
        </w:rPr>
        <w:t xml:space="preserve"> </w:t>
      </w:r>
      <w:r w:rsidRPr="007E1E47">
        <w:rPr>
          <w:rFonts w:ascii="Palatino Linotype" w:hAnsi="Palatino Linotype"/>
          <w:bCs/>
          <w:i/>
          <w:sz w:val="22"/>
          <w:lang w:eastAsia="es-ES"/>
        </w:rPr>
        <w:t>laboral,</w:t>
      </w:r>
      <w:r w:rsidRPr="007E1E47">
        <w:rPr>
          <w:rFonts w:ascii="Palatino Linotype" w:hAnsi="Palatino Linotype"/>
          <w:bCs/>
          <w:i/>
          <w:lang w:eastAsia="es-ES"/>
        </w:rPr>
        <w:t xml:space="preserve"> </w:t>
      </w:r>
      <w:r w:rsidRPr="007E1E47">
        <w:rPr>
          <w:rFonts w:ascii="Palatino Linotype" w:hAnsi="Palatino Linotype"/>
          <w:bCs/>
          <w:i/>
          <w:sz w:val="22"/>
          <w:lang w:eastAsia="es-ES"/>
        </w:rPr>
        <w:t>y</w:t>
      </w:r>
      <w:r w:rsidRPr="007E1E47">
        <w:rPr>
          <w:rFonts w:ascii="Palatino Linotype" w:hAnsi="Palatino Linotype"/>
          <w:bCs/>
          <w:i/>
          <w:lang w:eastAsia="es-ES"/>
        </w:rPr>
        <w:t xml:space="preserve"> </w:t>
      </w:r>
      <w:r w:rsidRPr="007E1E47">
        <w:rPr>
          <w:rFonts w:ascii="Palatino Linotype" w:hAnsi="Palatino Linotype"/>
          <w:bCs/>
          <w:i/>
          <w:sz w:val="22"/>
          <w:lang w:eastAsia="es-ES"/>
        </w:rPr>
        <w:t>los</w:t>
      </w:r>
      <w:r w:rsidRPr="007E1E47">
        <w:rPr>
          <w:rFonts w:ascii="Palatino Linotype" w:hAnsi="Palatino Linotype"/>
          <w:bCs/>
          <w:i/>
          <w:lang w:eastAsia="es-ES"/>
        </w:rPr>
        <w:t xml:space="preserve"> </w:t>
      </w:r>
      <w:r w:rsidRPr="007E1E47">
        <w:rPr>
          <w:rFonts w:ascii="Palatino Linotype" w:hAnsi="Palatino Linotype"/>
          <w:bCs/>
          <w:i/>
          <w:sz w:val="22"/>
          <w:lang w:eastAsia="es-ES"/>
        </w:rPr>
        <w:t>mencionados</w:t>
      </w:r>
      <w:r w:rsidRPr="007E1E47">
        <w:rPr>
          <w:rFonts w:ascii="Palatino Linotype" w:hAnsi="Palatino Linotype"/>
          <w:bCs/>
          <w:i/>
          <w:lang w:eastAsia="es-ES"/>
        </w:rPr>
        <w:t xml:space="preserve"> </w:t>
      </w:r>
      <w:r w:rsidRPr="007E1E47">
        <w:rPr>
          <w:rFonts w:ascii="Palatino Linotype" w:hAnsi="Palatino Linotype"/>
          <w:bCs/>
          <w:i/>
          <w:sz w:val="22"/>
          <w:lang w:eastAsia="es-ES"/>
        </w:rPr>
        <w:t>en</w:t>
      </w:r>
      <w:r w:rsidRPr="007E1E47">
        <w:rPr>
          <w:rFonts w:ascii="Palatino Linotype" w:hAnsi="Palatino Linotype"/>
          <w:bCs/>
          <w:i/>
          <w:lang w:eastAsia="es-ES"/>
        </w:rPr>
        <w:t xml:space="preserve"> </w:t>
      </w:r>
      <w:r w:rsidRPr="007E1E47">
        <w:rPr>
          <w:rFonts w:ascii="Palatino Linotype" w:hAnsi="Palatino Linotype"/>
          <w:bCs/>
          <w:i/>
          <w:sz w:val="22"/>
          <w:lang w:eastAsia="es-ES"/>
        </w:rPr>
        <w:t>la</w:t>
      </w:r>
      <w:r w:rsidRPr="007E1E47">
        <w:rPr>
          <w:rFonts w:ascii="Palatino Linotype" w:hAnsi="Palatino Linotype"/>
          <w:bCs/>
          <w:i/>
          <w:lang w:eastAsia="es-ES"/>
        </w:rPr>
        <w:t xml:space="preserve"> </w:t>
      </w:r>
      <w:r w:rsidRPr="007E1E47">
        <w:rPr>
          <w:rFonts w:ascii="Palatino Linotype" w:hAnsi="Palatino Linotype"/>
          <w:bCs/>
          <w:i/>
          <w:sz w:val="22"/>
          <w:lang w:eastAsia="es-ES"/>
        </w:rPr>
        <w:t>fracción</w:t>
      </w:r>
      <w:r w:rsidRPr="007E1E47">
        <w:rPr>
          <w:rFonts w:ascii="Palatino Linotype" w:hAnsi="Palatino Linotype"/>
          <w:bCs/>
          <w:i/>
          <w:lang w:eastAsia="es-ES"/>
        </w:rPr>
        <w:t xml:space="preserve"> </w:t>
      </w:r>
      <w:r w:rsidRPr="007E1E47">
        <w:rPr>
          <w:rFonts w:ascii="Palatino Linotype" w:hAnsi="Palatino Linotype"/>
          <w:bCs/>
          <w:i/>
          <w:sz w:val="22"/>
          <w:lang w:eastAsia="es-ES"/>
        </w:rPr>
        <w:t>V,</w:t>
      </w:r>
      <w:r w:rsidRPr="007E1E47">
        <w:rPr>
          <w:rFonts w:ascii="Palatino Linotype" w:hAnsi="Palatino Linotype"/>
          <w:bCs/>
          <w:i/>
          <w:lang w:eastAsia="es-ES"/>
        </w:rPr>
        <w:t xml:space="preserve"> </w:t>
      </w:r>
      <w:r w:rsidRPr="007E1E47">
        <w:rPr>
          <w:rFonts w:ascii="Palatino Linotype" w:hAnsi="Palatino Linotype"/>
          <w:bCs/>
          <w:i/>
          <w:sz w:val="22"/>
          <w:lang w:eastAsia="es-ES"/>
        </w:rPr>
        <w:t>conforme</w:t>
      </w:r>
      <w:r w:rsidRPr="007E1E47">
        <w:rPr>
          <w:rFonts w:ascii="Palatino Linotype" w:hAnsi="Palatino Linotype"/>
          <w:bCs/>
          <w:i/>
          <w:lang w:eastAsia="es-ES"/>
        </w:rPr>
        <w:t xml:space="preserve"> </w:t>
      </w:r>
      <w:r w:rsidRPr="007E1E47">
        <w:rPr>
          <w:rFonts w:ascii="Palatino Linotype" w:hAnsi="Palatino Linotype"/>
          <w:bCs/>
          <w:i/>
          <w:sz w:val="22"/>
          <w:lang w:eastAsia="es-ES"/>
        </w:rPr>
        <w:t>lo</w:t>
      </w:r>
      <w:r w:rsidRPr="007E1E47">
        <w:rPr>
          <w:rFonts w:ascii="Palatino Linotype" w:hAnsi="Palatino Linotype"/>
          <w:bCs/>
          <w:i/>
          <w:lang w:eastAsia="es-ES"/>
        </w:rPr>
        <w:t xml:space="preserve"> </w:t>
      </w:r>
      <w:r w:rsidRPr="007E1E47">
        <w:rPr>
          <w:rFonts w:ascii="Palatino Linotype" w:hAnsi="Palatino Linotype"/>
          <w:bCs/>
          <w:i/>
          <w:sz w:val="22"/>
          <w:lang w:eastAsia="es-ES"/>
        </w:rPr>
        <w:t>señalen</w:t>
      </w:r>
      <w:r w:rsidRPr="007E1E47">
        <w:rPr>
          <w:rFonts w:ascii="Palatino Linotype" w:hAnsi="Palatino Linotype"/>
          <w:bCs/>
          <w:i/>
          <w:lang w:eastAsia="es-ES"/>
        </w:rPr>
        <w:t xml:space="preserve"> </w:t>
      </w:r>
      <w:r w:rsidRPr="007E1E47">
        <w:rPr>
          <w:rFonts w:ascii="Palatino Linotype" w:hAnsi="Palatino Linotype"/>
          <w:bCs/>
          <w:i/>
          <w:sz w:val="22"/>
          <w:lang w:eastAsia="es-ES"/>
        </w:rPr>
        <w:t>las</w:t>
      </w:r>
      <w:r w:rsidRPr="007E1E47">
        <w:rPr>
          <w:rFonts w:ascii="Palatino Linotype" w:hAnsi="Palatino Linotype"/>
          <w:bCs/>
          <w:i/>
          <w:lang w:eastAsia="es-ES"/>
        </w:rPr>
        <w:t xml:space="preserve"> </w:t>
      </w:r>
      <w:r w:rsidRPr="007E1E47">
        <w:rPr>
          <w:rFonts w:ascii="Palatino Linotype" w:hAnsi="Palatino Linotype"/>
          <w:bCs/>
          <w:i/>
          <w:sz w:val="22"/>
          <w:lang w:eastAsia="es-ES"/>
        </w:rPr>
        <w:t>leyes</w:t>
      </w:r>
      <w:r w:rsidRPr="007E1E47">
        <w:rPr>
          <w:rFonts w:ascii="Palatino Linotype" w:hAnsi="Palatino Linotype"/>
          <w:bCs/>
          <w:i/>
          <w:lang w:eastAsia="es-ES"/>
        </w:rPr>
        <w:t xml:space="preserve"> </w:t>
      </w:r>
      <w:r w:rsidRPr="007E1E47">
        <w:rPr>
          <w:rFonts w:ascii="Palatino Linotype" w:hAnsi="Palatino Linotype"/>
          <w:bCs/>
          <w:i/>
          <w:sz w:val="22"/>
          <w:lang w:eastAsia="es-ES"/>
        </w:rPr>
        <w:t>que</w:t>
      </w:r>
      <w:r w:rsidRPr="007E1E47">
        <w:rPr>
          <w:rFonts w:ascii="Palatino Linotype" w:hAnsi="Palatino Linotype"/>
          <w:bCs/>
          <w:i/>
          <w:lang w:eastAsia="es-ES"/>
        </w:rPr>
        <w:t xml:space="preserve"> </w:t>
      </w:r>
      <w:r w:rsidRPr="007E1E47">
        <w:rPr>
          <w:rFonts w:ascii="Palatino Linotype" w:hAnsi="Palatino Linotype"/>
          <w:bCs/>
          <w:i/>
          <w:sz w:val="22"/>
          <w:lang w:eastAsia="es-ES"/>
        </w:rPr>
        <w:t>los</w:t>
      </w:r>
      <w:r w:rsidRPr="007E1E47">
        <w:rPr>
          <w:rFonts w:ascii="Palatino Linotype" w:hAnsi="Palatino Linotype"/>
          <w:bCs/>
          <w:i/>
          <w:lang w:eastAsia="es-ES"/>
        </w:rPr>
        <w:t xml:space="preserve"> </w:t>
      </w:r>
      <w:r w:rsidRPr="007E1E47">
        <w:rPr>
          <w:rFonts w:ascii="Palatino Linotype" w:hAnsi="Palatino Linotype"/>
          <w:bCs/>
          <w:i/>
          <w:sz w:val="22"/>
          <w:lang w:eastAsia="es-ES"/>
        </w:rPr>
        <w:t>rijan.</w:t>
      </w:r>
    </w:p>
    <w:p w14:paraId="5EC1DD2D" w14:textId="77777777" w:rsidR="007406EE" w:rsidRPr="007E1E47" w:rsidRDefault="007406EE" w:rsidP="007E1E47">
      <w:pPr>
        <w:tabs>
          <w:tab w:val="left" w:pos="8222"/>
          <w:tab w:val="left" w:pos="9072"/>
        </w:tabs>
        <w:ind w:left="851" w:right="899"/>
        <w:jc w:val="both"/>
        <w:rPr>
          <w:rFonts w:ascii="Palatino Linotype" w:hAnsi="Palatino Linotype"/>
          <w:bCs/>
          <w:i/>
          <w:sz w:val="12"/>
          <w:lang w:eastAsia="es-ES"/>
        </w:rPr>
      </w:pPr>
    </w:p>
    <w:p w14:paraId="3E4F81D3" w14:textId="77777777" w:rsidR="007406EE" w:rsidRPr="007E1E47" w:rsidRDefault="007406EE" w:rsidP="007E1E47">
      <w:pPr>
        <w:tabs>
          <w:tab w:val="left" w:pos="8222"/>
          <w:tab w:val="left" w:pos="9072"/>
        </w:tabs>
        <w:ind w:left="851" w:right="899"/>
        <w:jc w:val="both"/>
        <w:rPr>
          <w:rFonts w:ascii="Palatino Linotype" w:hAnsi="Palatino Linotype"/>
          <w:bCs/>
          <w:i/>
          <w:sz w:val="22"/>
          <w:lang w:eastAsia="es-ES"/>
        </w:rPr>
      </w:pPr>
      <w:r w:rsidRPr="007E1E47">
        <w:rPr>
          <w:rFonts w:ascii="Palatino Linotype" w:hAnsi="Palatino Linotype"/>
          <w:bCs/>
          <w:i/>
          <w:sz w:val="22"/>
          <w:lang w:eastAsia="es-ES"/>
        </w:rPr>
        <w:t>Los</w:t>
      </w:r>
      <w:r w:rsidRPr="007E1E47">
        <w:rPr>
          <w:rFonts w:ascii="Palatino Linotype" w:hAnsi="Palatino Linotype"/>
          <w:bCs/>
          <w:i/>
          <w:lang w:eastAsia="es-ES"/>
        </w:rPr>
        <w:t xml:space="preserve"> </w:t>
      </w:r>
      <w:r w:rsidRPr="007E1E47">
        <w:rPr>
          <w:rFonts w:ascii="Palatino Linotype" w:hAnsi="Palatino Linotype"/>
          <w:bCs/>
          <w:i/>
          <w:sz w:val="22"/>
          <w:lang w:eastAsia="es-ES"/>
        </w:rPr>
        <w:t>documentos</w:t>
      </w:r>
      <w:r w:rsidRPr="007E1E47">
        <w:rPr>
          <w:rFonts w:ascii="Palatino Linotype" w:hAnsi="Palatino Linotype"/>
          <w:bCs/>
          <w:i/>
          <w:lang w:eastAsia="es-ES"/>
        </w:rPr>
        <w:t xml:space="preserve"> </w:t>
      </w:r>
      <w:r w:rsidRPr="007E1E47">
        <w:rPr>
          <w:rFonts w:ascii="Palatino Linotype" w:hAnsi="Palatino Linotype"/>
          <w:bCs/>
          <w:i/>
          <w:sz w:val="22"/>
          <w:lang w:eastAsia="es-ES"/>
        </w:rPr>
        <w:t>y</w:t>
      </w:r>
      <w:r w:rsidRPr="007E1E47">
        <w:rPr>
          <w:rFonts w:ascii="Palatino Linotype" w:hAnsi="Palatino Linotype"/>
          <w:bCs/>
          <w:i/>
          <w:lang w:eastAsia="es-ES"/>
        </w:rPr>
        <w:t xml:space="preserve"> </w:t>
      </w:r>
      <w:r w:rsidRPr="007E1E47">
        <w:rPr>
          <w:rFonts w:ascii="Palatino Linotype" w:hAnsi="Palatino Linotype"/>
          <w:bCs/>
          <w:i/>
          <w:sz w:val="22"/>
          <w:lang w:eastAsia="es-ES"/>
        </w:rPr>
        <w:t>constancias</w:t>
      </w:r>
      <w:r w:rsidRPr="007E1E47">
        <w:rPr>
          <w:rFonts w:ascii="Palatino Linotype" w:hAnsi="Palatino Linotype"/>
          <w:bCs/>
          <w:i/>
          <w:lang w:eastAsia="es-ES"/>
        </w:rPr>
        <w:t xml:space="preserve"> </w:t>
      </w:r>
      <w:r w:rsidRPr="007E1E47">
        <w:rPr>
          <w:rFonts w:ascii="Palatino Linotype" w:hAnsi="Palatino Linotype"/>
          <w:bCs/>
          <w:i/>
          <w:sz w:val="22"/>
          <w:lang w:eastAsia="es-ES"/>
        </w:rPr>
        <w:t>aquí</w:t>
      </w:r>
      <w:r w:rsidRPr="007E1E47">
        <w:rPr>
          <w:rFonts w:ascii="Palatino Linotype" w:hAnsi="Palatino Linotype"/>
          <w:bCs/>
          <w:i/>
          <w:lang w:eastAsia="es-ES"/>
        </w:rPr>
        <w:t xml:space="preserve"> </w:t>
      </w:r>
      <w:r w:rsidRPr="007E1E47">
        <w:rPr>
          <w:rFonts w:ascii="Palatino Linotype" w:hAnsi="Palatino Linotype"/>
          <w:bCs/>
          <w:i/>
          <w:sz w:val="22"/>
          <w:lang w:eastAsia="es-ES"/>
        </w:rPr>
        <w:t>señalados,</w:t>
      </w:r>
      <w:r w:rsidRPr="007E1E47">
        <w:rPr>
          <w:rFonts w:ascii="Palatino Linotype" w:hAnsi="Palatino Linotype"/>
          <w:bCs/>
          <w:i/>
          <w:lang w:eastAsia="es-ES"/>
        </w:rPr>
        <w:t xml:space="preserve"> </w:t>
      </w:r>
      <w:r w:rsidRPr="007E1E47">
        <w:rPr>
          <w:rFonts w:ascii="Palatino Linotype" w:hAnsi="Palatino Linotype"/>
          <w:bCs/>
          <w:i/>
          <w:sz w:val="22"/>
          <w:lang w:eastAsia="es-ES"/>
        </w:rPr>
        <w:t>la</w:t>
      </w:r>
      <w:r w:rsidRPr="007E1E47">
        <w:rPr>
          <w:rFonts w:ascii="Palatino Linotype" w:hAnsi="Palatino Linotype"/>
          <w:bCs/>
          <w:i/>
          <w:lang w:eastAsia="es-ES"/>
        </w:rPr>
        <w:t xml:space="preserve"> </w:t>
      </w:r>
      <w:r w:rsidRPr="007E1E47">
        <w:rPr>
          <w:rFonts w:ascii="Palatino Linotype" w:hAnsi="Palatino Linotype"/>
          <w:bCs/>
          <w:i/>
          <w:sz w:val="22"/>
          <w:lang w:eastAsia="es-ES"/>
        </w:rPr>
        <w:t>institución</w:t>
      </w:r>
      <w:r w:rsidRPr="007E1E47">
        <w:rPr>
          <w:rFonts w:ascii="Palatino Linotype" w:hAnsi="Palatino Linotype"/>
          <w:bCs/>
          <w:i/>
          <w:lang w:eastAsia="es-ES"/>
        </w:rPr>
        <w:t xml:space="preserve"> </w:t>
      </w:r>
      <w:r w:rsidRPr="007E1E47">
        <w:rPr>
          <w:rFonts w:ascii="Palatino Linotype" w:hAnsi="Palatino Linotype"/>
          <w:bCs/>
          <w:i/>
          <w:sz w:val="22"/>
          <w:lang w:eastAsia="es-ES"/>
        </w:rPr>
        <w:t>o</w:t>
      </w:r>
      <w:r w:rsidRPr="007E1E47">
        <w:rPr>
          <w:rFonts w:ascii="Palatino Linotype" w:hAnsi="Palatino Linotype"/>
          <w:bCs/>
          <w:i/>
          <w:lang w:eastAsia="es-ES"/>
        </w:rPr>
        <w:t xml:space="preserve"> </w:t>
      </w:r>
      <w:r w:rsidRPr="007E1E47">
        <w:rPr>
          <w:rFonts w:ascii="Palatino Linotype" w:hAnsi="Palatino Linotype"/>
          <w:bCs/>
          <w:i/>
          <w:sz w:val="22"/>
          <w:lang w:eastAsia="es-ES"/>
        </w:rPr>
        <w:t>dependencia</w:t>
      </w:r>
      <w:r w:rsidRPr="007E1E47">
        <w:rPr>
          <w:rFonts w:ascii="Palatino Linotype" w:hAnsi="Palatino Linotype"/>
          <w:bCs/>
          <w:i/>
          <w:lang w:eastAsia="es-ES"/>
        </w:rPr>
        <w:t xml:space="preserve"> </w:t>
      </w:r>
      <w:r w:rsidRPr="007E1E47">
        <w:rPr>
          <w:rFonts w:ascii="Palatino Linotype" w:hAnsi="Palatino Linotype"/>
          <w:bCs/>
          <w:i/>
          <w:sz w:val="22"/>
          <w:lang w:eastAsia="es-ES"/>
        </w:rPr>
        <w:t>podrá</w:t>
      </w:r>
      <w:r w:rsidRPr="007E1E47">
        <w:rPr>
          <w:rFonts w:ascii="Palatino Linotype" w:hAnsi="Palatino Linotype"/>
          <w:bCs/>
          <w:i/>
          <w:lang w:eastAsia="es-ES"/>
        </w:rPr>
        <w:t xml:space="preserve"> </w:t>
      </w:r>
      <w:r w:rsidRPr="007E1E47">
        <w:rPr>
          <w:rFonts w:ascii="Palatino Linotype" w:hAnsi="Palatino Linotype"/>
          <w:bCs/>
          <w:i/>
          <w:sz w:val="22"/>
          <w:lang w:eastAsia="es-ES"/>
        </w:rPr>
        <w:t>conservarlos</w:t>
      </w:r>
      <w:r w:rsidRPr="007E1E47">
        <w:rPr>
          <w:rFonts w:ascii="Palatino Linotype" w:hAnsi="Palatino Linotype"/>
          <w:bCs/>
          <w:i/>
          <w:lang w:eastAsia="es-ES"/>
        </w:rPr>
        <w:t xml:space="preserve"> </w:t>
      </w:r>
      <w:r w:rsidRPr="007E1E47">
        <w:rPr>
          <w:rFonts w:ascii="Palatino Linotype" w:hAnsi="Palatino Linotype"/>
          <w:bCs/>
          <w:i/>
          <w:sz w:val="22"/>
          <w:lang w:eastAsia="es-ES"/>
        </w:rPr>
        <w:t>por</w:t>
      </w:r>
      <w:r w:rsidRPr="007E1E47">
        <w:rPr>
          <w:rFonts w:ascii="Palatino Linotype" w:hAnsi="Palatino Linotype"/>
          <w:bCs/>
          <w:i/>
          <w:lang w:eastAsia="es-ES"/>
        </w:rPr>
        <w:t xml:space="preserve"> </w:t>
      </w:r>
      <w:r w:rsidRPr="007E1E47">
        <w:rPr>
          <w:rFonts w:ascii="Palatino Linotype" w:hAnsi="Palatino Linotype"/>
          <w:bCs/>
          <w:i/>
          <w:sz w:val="22"/>
          <w:lang w:eastAsia="es-ES"/>
        </w:rPr>
        <w:t>medio</w:t>
      </w:r>
      <w:r w:rsidRPr="007E1E47">
        <w:rPr>
          <w:rFonts w:ascii="Palatino Linotype" w:hAnsi="Palatino Linotype"/>
          <w:bCs/>
          <w:i/>
          <w:lang w:eastAsia="es-ES"/>
        </w:rPr>
        <w:t xml:space="preserve"> </w:t>
      </w:r>
      <w:r w:rsidRPr="007E1E47">
        <w:rPr>
          <w:rFonts w:ascii="Palatino Linotype" w:hAnsi="Palatino Linotype"/>
          <w:bCs/>
          <w:i/>
          <w:sz w:val="22"/>
          <w:lang w:eastAsia="es-ES"/>
        </w:rPr>
        <w:t>de</w:t>
      </w:r>
      <w:r w:rsidRPr="007E1E47">
        <w:rPr>
          <w:rFonts w:ascii="Palatino Linotype" w:hAnsi="Palatino Linotype"/>
          <w:bCs/>
          <w:i/>
          <w:lang w:eastAsia="es-ES"/>
        </w:rPr>
        <w:t xml:space="preserve"> </w:t>
      </w:r>
      <w:r w:rsidRPr="007E1E47">
        <w:rPr>
          <w:rFonts w:ascii="Palatino Linotype" w:hAnsi="Palatino Linotype"/>
          <w:bCs/>
          <w:i/>
          <w:sz w:val="22"/>
          <w:lang w:eastAsia="es-ES"/>
        </w:rPr>
        <w:t>los</w:t>
      </w:r>
      <w:r w:rsidRPr="007E1E47">
        <w:rPr>
          <w:rFonts w:ascii="Palatino Linotype" w:hAnsi="Palatino Linotype"/>
          <w:bCs/>
          <w:i/>
          <w:lang w:eastAsia="es-ES"/>
        </w:rPr>
        <w:t xml:space="preserve"> </w:t>
      </w:r>
      <w:r w:rsidRPr="007E1E47">
        <w:rPr>
          <w:rFonts w:ascii="Palatino Linotype" w:hAnsi="Palatino Linotype"/>
          <w:bCs/>
          <w:i/>
          <w:sz w:val="22"/>
          <w:lang w:eastAsia="es-ES"/>
        </w:rPr>
        <w:t>sistemas</w:t>
      </w:r>
      <w:r w:rsidRPr="007E1E47">
        <w:rPr>
          <w:rFonts w:ascii="Palatino Linotype" w:hAnsi="Palatino Linotype"/>
          <w:bCs/>
          <w:i/>
          <w:lang w:eastAsia="es-ES"/>
        </w:rPr>
        <w:t xml:space="preserve"> </w:t>
      </w:r>
      <w:r w:rsidRPr="007E1E47">
        <w:rPr>
          <w:rFonts w:ascii="Palatino Linotype" w:hAnsi="Palatino Linotype"/>
          <w:bCs/>
          <w:i/>
          <w:sz w:val="22"/>
          <w:lang w:eastAsia="es-ES"/>
        </w:rPr>
        <w:t>de</w:t>
      </w:r>
      <w:r w:rsidRPr="007E1E47">
        <w:rPr>
          <w:rFonts w:ascii="Palatino Linotype" w:hAnsi="Palatino Linotype"/>
          <w:bCs/>
          <w:i/>
          <w:lang w:eastAsia="es-ES"/>
        </w:rPr>
        <w:t xml:space="preserve"> </w:t>
      </w:r>
      <w:r w:rsidRPr="007E1E47">
        <w:rPr>
          <w:rFonts w:ascii="Palatino Linotype" w:hAnsi="Palatino Linotype"/>
          <w:bCs/>
          <w:i/>
          <w:sz w:val="22"/>
          <w:lang w:eastAsia="es-ES"/>
        </w:rPr>
        <w:t>digitalización</w:t>
      </w:r>
      <w:r w:rsidRPr="007E1E47">
        <w:rPr>
          <w:rFonts w:ascii="Palatino Linotype" w:hAnsi="Palatino Linotype"/>
          <w:bCs/>
          <w:i/>
          <w:lang w:eastAsia="es-ES"/>
        </w:rPr>
        <w:t xml:space="preserve"> </w:t>
      </w:r>
      <w:r w:rsidRPr="007E1E47">
        <w:rPr>
          <w:rFonts w:ascii="Palatino Linotype" w:hAnsi="Palatino Linotype"/>
          <w:bCs/>
          <w:i/>
          <w:sz w:val="22"/>
          <w:lang w:eastAsia="es-ES"/>
        </w:rPr>
        <w:t>o</w:t>
      </w:r>
      <w:r w:rsidRPr="007E1E47">
        <w:rPr>
          <w:rFonts w:ascii="Palatino Linotype" w:hAnsi="Palatino Linotype"/>
          <w:bCs/>
          <w:i/>
          <w:lang w:eastAsia="es-ES"/>
        </w:rPr>
        <w:t xml:space="preserve"> </w:t>
      </w:r>
      <w:r w:rsidRPr="007E1E47">
        <w:rPr>
          <w:rFonts w:ascii="Palatino Linotype" w:hAnsi="Palatino Linotype"/>
          <w:bCs/>
          <w:i/>
          <w:sz w:val="22"/>
          <w:lang w:eastAsia="es-ES"/>
        </w:rPr>
        <w:t>de</w:t>
      </w:r>
      <w:r w:rsidRPr="007E1E47">
        <w:rPr>
          <w:rFonts w:ascii="Palatino Linotype" w:hAnsi="Palatino Linotype"/>
          <w:bCs/>
          <w:i/>
          <w:lang w:eastAsia="es-ES"/>
        </w:rPr>
        <w:t xml:space="preserve"> </w:t>
      </w:r>
      <w:r w:rsidRPr="007E1E47">
        <w:rPr>
          <w:rFonts w:ascii="Palatino Linotype" w:hAnsi="Palatino Linotype"/>
          <w:bCs/>
          <w:i/>
          <w:sz w:val="22"/>
          <w:lang w:eastAsia="es-ES"/>
        </w:rPr>
        <w:t>información</w:t>
      </w:r>
      <w:r w:rsidRPr="007E1E47">
        <w:rPr>
          <w:rFonts w:ascii="Palatino Linotype" w:hAnsi="Palatino Linotype"/>
          <w:bCs/>
          <w:i/>
          <w:lang w:eastAsia="es-ES"/>
        </w:rPr>
        <w:t xml:space="preserve"> </w:t>
      </w:r>
      <w:r w:rsidRPr="007E1E47">
        <w:rPr>
          <w:rFonts w:ascii="Palatino Linotype" w:hAnsi="Palatino Linotype"/>
          <w:bCs/>
          <w:i/>
          <w:sz w:val="22"/>
          <w:lang w:eastAsia="es-ES"/>
        </w:rPr>
        <w:t>magnética</w:t>
      </w:r>
      <w:r w:rsidRPr="007E1E47">
        <w:rPr>
          <w:rFonts w:ascii="Palatino Linotype" w:hAnsi="Palatino Linotype"/>
          <w:bCs/>
          <w:i/>
          <w:lang w:eastAsia="es-ES"/>
        </w:rPr>
        <w:t xml:space="preserve"> </w:t>
      </w:r>
      <w:r w:rsidRPr="007E1E47">
        <w:rPr>
          <w:rFonts w:ascii="Palatino Linotype" w:hAnsi="Palatino Linotype"/>
          <w:bCs/>
          <w:i/>
          <w:sz w:val="22"/>
          <w:lang w:eastAsia="es-ES"/>
        </w:rPr>
        <w:t>o</w:t>
      </w:r>
      <w:r w:rsidRPr="007E1E47">
        <w:rPr>
          <w:rFonts w:ascii="Palatino Linotype" w:hAnsi="Palatino Linotype"/>
          <w:bCs/>
          <w:i/>
          <w:lang w:eastAsia="es-ES"/>
        </w:rPr>
        <w:t xml:space="preserve"> </w:t>
      </w:r>
      <w:r w:rsidRPr="007E1E47">
        <w:rPr>
          <w:rFonts w:ascii="Palatino Linotype" w:hAnsi="Palatino Linotype"/>
          <w:bCs/>
          <w:i/>
          <w:sz w:val="22"/>
          <w:lang w:eastAsia="es-ES"/>
        </w:rPr>
        <w:t>electrónica</w:t>
      </w:r>
      <w:r w:rsidRPr="007E1E47">
        <w:rPr>
          <w:rFonts w:ascii="Palatino Linotype" w:hAnsi="Palatino Linotype"/>
          <w:bCs/>
          <w:i/>
          <w:lang w:eastAsia="es-ES"/>
        </w:rPr>
        <w:t xml:space="preserve"> </w:t>
      </w:r>
      <w:r w:rsidRPr="007E1E47">
        <w:rPr>
          <w:rFonts w:ascii="Palatino Linotype" w:hAnsi="Palatino Linotype"/>
          <w:bCs/>
          <w:i/>
          <w:sz w:val="22"/>
          <w:lang w:eastAsia="es-ES"/>
        </w:rPr>
        <w:t>o</w:t>
      </w:r>
      <w:r w:rsidRPr="007E1E47">
        <w:rPr>
          <w:rFonts w:ascii="Palatino Linotype" w:hAnsi="Palatino Linotype"/>
          <w:bCs/>
          <w:i/>
          <w:lang w:eastAsia="es-ES"/>
        </w:rPr>
        <w:t xml:space="preserve"> </w:t>
      </w:r>
      <w:r w:rsidRPr="007E1E47">
        <w:rPr>
          <w:rFonts w:ascii="Palatino Linotype" w:hAnsi="Palatino Linotype"/>
          <w:bCs/>
          <w:i/>
          <w:sz w:val="22"/>
          <w:lang w:eastAsia="es-ES"/>
        </w:rPr>
        <w:t>cualquier</w:t>
      </w:r>
      <w:r w:rsidRPr="007E1E47">
        <w:rPr>
          <w:rFonts w:ascii="Palatino Linotype" w:hAnsi="Palatino Linotype"/>
          <w:bCs/>
          <w:i/>
          <w:lang w:eastAsia="es-ES"/>
        </w:rPr>
        <w:t xml:space="preserve"> </w:t>
      </w:r>
      <w:r w:rsidRPr="007E1E47">
        <w:rPr>
          <w:rFonts w:ascii="Palatino Linotype" w:hAnsi="Palatino Linotype"/>
          <w:bCs/>
          <w:i/>
          <w:sz w:val="22"/>
          <w:lang w:eastAsia="es-ES"/>
        </w:rPr>
        <w:t>medio</w:t>
      </w:r>
      <w:r w:rsidRPr="007E1E47">
        <w:rPr>
          <w:rFonts w:ascii="Palatino Linotype" w:hAnsi="Palatino Linotype"/>
          <w:bCs/>
          <w:i/>
          <w:lang w:eastAsia="es-ES"/>
        </w:rPr>
        <w:t xml:space="preserve"> </w:t>
      </w:r>
      <w:r w:rsidRPr="007E1E47">
        <w:rPr>
          <w:rFonts w:ascii="Palatino Linotype" w:hAnsi="Palatino Linotype"/>
          <w:bCs/>
          <w:i/>
          <w:sz w:val="22"/>
          <w:lang w:eastAsia="es-ES"/>
        </w:rPr>
        <w:t>descubierto</w:t>
      </w:r>
      <w:r w:rsidRPr="007E1E47">
        <w:rPr>
          <w:rFonts w:ascii="Palatino Linotype" w:hAnsi="Palatino Linotype"/>
          <w:bCs/>
          <w:i/>
          <w:lang w:eastAsia="es-ES"/>
        </w:rPr>
        <w:t xml:space="preserve"> </w:t>
      </w:r>
      <w:r w:rsidRPr="007E1E47">
        <w:rPr>
          <w:rFonts w:ascii="Palatino Linotype" w:hAnsi="Palatino Linotype"/>
          <w:bCs/>
          <w:i/>
          <w:sz w:val="22"/>
          <w:lang w:eastAsia="es-ES"/>
        </w:rPr>
        <w:t>por</w:t>
      </w:r>
      <w:r w:rsidRPr="007E1E47">
        <w:rPr>
          <w:rFonts w:ascii="Palatino Linotype" w:hAnsi="Palatino Linotype"/>
          <w:bCs/>
          <w:i/>
          <w:lang w:eastAsia="es-ES"/>
        </w:rPr>
        <w:t xml:space="preserve"> </w:t>
      </w:r>
      <w:r w:rsidRPr="007E1E47">
        <w:rPr>
          <w:rFonts w:ascii="Palatino Linotype" w:hAnsi="Palatino Linotype"/>
          <w:bCs/>
          <w:i/>
          <w:sz w:val="22"/>
          <w:lang w:eastAsia="es-ES"/>
        </w:rPr>
        <w:t>la</w:t>
      </w:r>
      <w:r w:rsidRPr="007E1E47">
        <w:rPr>
          <w:rFonts w:ascii="Palatino Linotype" w:hAnsi="Palatino Linotype"/>
          <w:bCs/>
          <w:i/>
          <w:lang w:eastAsia="es-ES"/>
        </w:rPr>
        <w:t xml:space="preserve"> </w:t>
      </w:r>
      <w:r w:rsidRPr="007E1E47">
        <w:rPr>
          <w:rFonts w:ascii="Palatino Linotype" w:hAnsi="Palatino Linotype"/>
          <w:bCs/>
          <w:i/>
          <w:sz w:val="22"/>
          <w:lang w:eastAsia="es-ES"/>
        </w:rPr>
        <w:t>ciencia</w:t>
      </w:r>
      <w:r w:rsidRPr="007E1E47">
        <w:rPr>
          <w:rFonts w:ascii="Palatino Linotype" w:hAnsi="Palatino Linotype"/>
          <w:bCs/>
          <w:i/>
          <w:lang w:eastAsia="es-ES"/>
        </w:rPr>
        <w:t xml:space="preserve"> </w:t>
      </w:r>
      <w:r w:rsidRPr="007E1E47">
        <w:rPr>
          <w:rFonts w:ascii="Palatino Linotype" w:hAnsi="Palatino Linotype"/>
          <w:bCs/>
          <w:i/>
          <w:sz w:val="22"/>
          <w:lang w:eastAsia="es-ES"/>
        </w:rPr>
        <w:t>y</w:t>
      </w:r>
      <w:r w:rsidRPr="007E1E47">
        <w:rPr>
          <w:rFonts w:ascii="Palatino Linotype" w:hAnsi="Palatino Linotype"/>
          <w:bCs/>
          <w:i/>
          <w:lang w:eastAsia="es-ES"/>
        </w:rPr>
        <w:t xml:space="preserve"> </w:t>
      </w:r>
      <w:r w:rsidRPr="007E1E47">
        <w:rPr>
          <w:rFonts w:ascii="Palatino Linotype" w:hAnsi="Palatino Linotype"/>
          <w:bCs/>
          <w:i/>
          <w:sz w:val="22"/>
          <w:lang w:eastAsia="es-ES"/>
        </w:rPr>
        <w:t>las</w:t>
      </w:r>
      <w:r w:rsidRPr="007E1E47">
        <w:rPr>
          <w:rFonts w:ascii="Palatino Linotype" w:hAnsi="Palatino Linotype"/>
          <w:bCs/>
          <w:i/>
          <w:lang w:eastAsia="es-ES"/>
        </w:rPr>
        <w:t xml:space="preserve"> </w:t>
      </w:r>
      <w:r w:rsidRPr="007E1E47">
        <w:rPr>
          <w:rFonts w:ascii="Palatino Linotype" w:hAnsi="Palatino Linotype"/>
          <w:bCs/>
          <w:i/>
          <w:sz w:val="22"/>
          <w:lang w:eastAsia="es-ES"/>
        </w:rPr>
        <w:t>constancias</w:t>
      </w:r>
      <w:r w:rsidRPr="007E1E47">
        <w:rPr>
          <w:rFonts w:ascii="Palatino Linotype" w:hAnsi="Palatino Linotype"/>
          <w:bCs/>
          <w:i/>
          <w:lang w:eastAsia="es-ES"/>
        </w:rPr>
        <w:t xml:space="preserve"> </w:t>
      </w:r>
      <w:r w:rsidRPr="007E1E47">
        <w:rPr>
          <w:rFonts w:ascii="Palatino Linotype" w:hAnsi="Palatino Linotype"/>
          <w:bCs/>
          <w:i/>
          <w:sz w:val="22"/>
          <w:lang w:eastAsia="es-ES"/>
        </w:rPr>
        <w:t>expedidas</w:t>
      </w:r>
      <w:r w:rsidRPr="007E1E47">
        <w:rPr>
          <w:rFonts w:ascii="Palatino Linotype" w:hAnsi="Palatino Linotype"/>
          <w:bCs/>
          <w:i/>
          <w:lang w:eastAsia="es-ES"/>
        </w:rPr>
        <w:t xml:space="preserve"> </w:t>
      </w:r>
      <w:r w:rsidRPr="007E1E47">
        <w:rPr>
          <w:rFonts w:ascii="Palatino Linotype" w:hAnsi="Palatino Linotype"/>
          <w:bCs/>
          <w:i/>
          <w:sz w:val="22"/>
          <w:lang w:eastAsia="es-ES"/>
        </w:rPr>
        <w:t>por</w:t>
      </w:r>
      <w:r w:rsidRPr="007E1E47">
        <w:rPr>
          <w:rFonts w:ascii="Palatino Linotype" w:hAnsi="Palatino Linotype"/>
          <w:bCs/>
          <w:i/>
          <w:lang w:eastAsia="es-ES"/>
        </w:rPr>
        <w:t xml:space="preserve"> </w:t>
      </w:r>
      <w:r w:rsidRPr="007E1E47">
        <w:rPr>
          <w:rFonts w:ascii="Palatino Linotype" w:hAnsi="Palatino Linotype"/>
          <w:bCs/>
          <w:i/>
          <w:sz w:val="22"/>
          <w:lang w:eastAsia="es-ES"/>
        </w:rPr>
        <w:t>el</w:t>
      </w:r>
      <w:r w:rsidRPr="007E1E47">
        <w:rPr>
          <w:rFonts w:ascii="Palatino Linotype" w:hAnsi="Palatino Linotype"/>
          <w:bCs/>
          <w:i/>
          <w:lang w:eastAsia="es-ES"/>
        </w:rPr>
        <w:t xml:space="preserve"> </w:t>
      </w:r>
      <w:r w:rsidRPr="007E1E47">
        <w:rPr>
          <w:rFonts w:ascii="Palatino Linotype" w:hAnsi="Palatino Linotype"/>
          <w:bCs/>
          <w:i/>
          <w:sz w:val="22"/>
          <w:lang w:eastAsia="es-ES"/>
        </w:rPr>
        <w:t>encargado</w:t>
      </w:r>
      <w:r w:rsidRPr="007E1E47">
        <w:rPr>
          <w:rFonts w:ascii="Palatino Linotype" w:hAnsi="Palatino Linotype"/>
          <w:bCs/>
          <w:i/>
          <w:lang w:eastAsia="es-ES"/>
        </w:rPr>
        <w:t xml:space="preserve"> </w:t>
      </w:r>
      <w:r w:rsidRPr="007E1E47">
        <w:rPr>
          <w:rFonts w:ascii="Palatino Linotype" w:hAnsi="Palatino Linotype"/>
          <w:bCs/>
          <w:i/>
          <w:sz w:val="22"/>
          <w:lang w:eastAsia="es-ES"/>
        </w:rPr>
        <w:t>del</w:t>
      </w:r>
      <w:r w:rsidRPr="007E1E47">
        <w:rPr>
          <w:rFonts w:ascii="Palatino Linotype" w:hAnsi="Palatino Linotype"/>
          <w:bCs/>
          <w:i/>
          <w:lang w:eastAsia="es-ES"/>
        </w:rPr>
        <w:t xml:space="preserve"> </w:t>
      </w:r>
      <w:r w:rsidRPr="007E1E47">
        <w:rPr>
          <w:rFonts w:ascii="Palatino Linotype" w:hAnsi="Palatino Linotype"/>
          <w:bCs/>
          <w:i/>
          <w:sz w:val="22"/>
          <w:lang w:eastAsia="es-ES"/>
        </w:rPr>
        <w:t>área</w:t>
      </w:r>
      <w:r w:rsidRPr="007E1E47">
        <w:rPr>
          <w:rFonts w:ascii="Palatino Linotype" w:hAnsi="Palatino Linotype"/>
          <w:bCs/>
          <w:i/>
          <w:lang w:eastAsia="es-ES"/>
        </w:rPr>
        <w:t xml:space="preserve"> </w:t>
      </w:r>
      <w:r w:rsidRPr="007E1E47">
        <w:rPr>
          <w:rFonts w:ascii="Palatino Linotype" w:hAnsi="Palatino Linotype"/>
          <w:bCs/>
          <w:i/>
          <w:sz w:val="22"/>
          <w:lang w:eastAsia="es-ES"/>
        </w:rPr>
        <w:t>de</w:t>
      </w:r>
      <w:r w:rsidRPr="007E1E47">
        <w:rPr>
          <w:rFonts w:ascii="Palatino Linotype" w:hAnsi="Palatino Linotype"/>
          <w:bCs/>
          <w:i/>
          <w:lang w:eastAsia="es-ES"/>
        </w:rPr>
        <w:t xml:space="preserve"> </w:t>
      </w:r>
      <w:r w:rsidRPr="007E1E47">
        <w:rPr>
          <w:rFonts w:ascii="Palatino Linotype" w:hAnsi="Palatino Linotype"/>
          <w:bCs/>
          <w:i/>
          <w:sz w:val="22"/>
          <w:lang w:eastAsia="es-ES"/>
        </w:rPr>
        <w:t>personal</w:t>
      </w:r>
      <w:r w:rsidRPr="007E1E47">
        <w:rPr>
          <w:rFonts w:ascii="Palatino Linotype" w:hAnsi="Palatino Linotype"/>
          <w:bCs/>
          <w:i/>
          <w:lang w:eastAsia="es-ES"/>
        </w:rPr>
        <w:t xml:space="preserve"> </w:t>
      </w:r>
      <w:r w:rsidRPr="007E1E47">
        <w:rPr>
          <w:rFonts w:ascii="Palatino Linotype" w:hAnsi="Palatino Linotype"/>
          <w:bCs/>
          <w:i/>
          <w:sz w:val="22"/>
          <w:lang w:eastAsia="es-ES"/>
        </w:rPr>
        <w:t>de</w:t>
      </w:r>
      <w:r w:rsidRPr="007E1E47">
        <w:rPr>
          <w:rFonts w:ascii="Palatino Linotype" w:hAnsi="Palatino Linotype"/>
          <w:bCs/>
          <w:i/>
          <w:lang w:eastAsia="es-ES"/>
        </w:rPr>
        <w:t xml:space="preserve"> </w:t>
      </w:r>
      <w:r w:rsidRPr="007E1E47">
        <w:rPr>
          <w:rFonts w:ascii="Palatino Linotype" w:hAnsi="Palatino Linotype"/>
          <w:bCs/>
          <w:i/>
          <w:sz w:val="22"/>
          <w:lang w:eastAsia="es-ES"/>
        </w:rPr>
        <w:t>éstas,</w:t>
      </w:r>
      <w:r w:rsidRPr="007E1E47">
        <w:rPr>
          <w:rFonts w:ascii="Palatino Linotype" w:hAnsi="Palatino Linotype"/>
          <w:bCs/>
          <w:i/>
          <w:lang w:eastAsia="es-ES"/>
        </w:rPr>
        <w:t xml:space="preserve"> </w:t>
      </w:r>
      <w:r w:rsidRPr="007E1E47">
        <w:rPr>
          <w:rFonts w:ascii="Palatino Linotype" w:hAnsi="Palatino Linotype"/>
          <w:bCs/>
          <w:i/>
          <w:sz w:val="22"/>
          <w:lang w:eastAsia="es-ES"/>
        </w:rPr>
        <w:t>harán</w:t>
      </w:r>
      <w:r w:rsidRPr="007E1E47">
        <w:rPr>
          <w:rFonts w:ascii="Palatino Linotype" w:hAnsi="Palatino Linotype"/>
          <w:bCs/>
          <w:i/>
          <w:lang w:eastAsia="es-ES"/>
        </w:rPr>
        <w:t xml:space="preserve"> </w:t>
      </w:r>
      <w:r w:rsidRPr="007E1E47">
        <w:rPr>
          <w:rFonts w:ascii="Palatino Linotype" w:hAnsi="Palatino Linotype"/>
          <w:bCs/>
          <w:i/>
          <w:sz w:val="22"/>
          <w:lang w:eastAsia="es-ES"/>
        </w:rPr>
        <w:t>prueba</w:t>
      </w:r>
      <w:r w:rsidRPr="007E1E47">
        <w:rPr>
          <w:rFonts w:ascii="Palatino Linotype" w:hAnsi="Palatino Linotype"/>
          <w:bCs/>
          <w:i/>
          <w:lang w:eastAsia="es-ES"/>
        </w:rPr>
        <w:t xml:space="preserve"> </w:t>
      </w:r>
      <w:r w:rsidRPr="007E1E47">
        <w:rPr>
          <w:rFonts w:ascii="Palatino Linotype" w:hAnsi="Palatino Linotype"/>
          <w:bCs/>
          <w:i/>
          <w:sz w:val="22"/>
          <w:lang w:eastAsia="es-ES"/>
        </w:rPr>
        <w:t>plena.</w:t>
      </w:r>
      <w:r w:rsidRPr="007E1E47">
        <w:rPr>
          <w:rFonts w:ascii="Palatino Linotype" w:hAnsi="Palatino Linotype"/>
          <w:b/>
          <w:bCs/>
          <w:i/>
          <w:sz w:val="22"/>
          <w:lang w:eastAsia="es-ES"/>
        </w:rPr>
        <w:t>”</w:t>
      </w:r>
    </w:p>
    <w:p w14:paraId="0B3461EF" w14:textId="77777777" w:rsidR="007406EE" w:rsidRPr="007E1E47" w:rsidRDefault="007406EE" w:rsidP="007E1E47">
      <w:pPr>
        <w:tabs>
          <w:tab w:val="left" w:pos="8222"/>
        </w:tabs>
        <w:ind w:left="851" w:right="899"/>
        <w:jc w:val="both"/>
        <w:rPr>
          <w:rFonts w:ascii="Palatino Linotype" w:hAnsi="Palatino Linotype" w:cs="Arial"/>
          <w:sz w:val="22"/>
          <w:szCs w:val="22"/>
          <w:lang w:eastAsia="es-ES"/>
        </w:rPr>
      </w:pPr>
      <w:r w:rsidRPr="007E1E47">
        <w:rPr>
          <w:rFonts w:ascii="Palatino Linotype" w:hAnsi="Palatino Linotype" w:cs="Arial"/>
          <w:sz w:val="22"/>
          <w:szCs w:val="22"/>
          <w:lang w:eastAsia="es-ES"/>
        </w:rPr>
        <w:t>(Énfasis</w:t>
      </w:r>
      <w:r w:rsidRPr="007E1E47">
        <w:rPr>
          <w:rFonts w:ascii="Palatino Linotype" w:hAnsi="Palatino Linotype" w:cs="Arial"/>
          <w:lang w:eastAsia="es-ES"/>
        </w:rPr>
        <w:t xml:space="preserve"> </w:t>
      </w:r>
      <w:r w:rsidRPr="007E1E47">
        <w:rPr>
          <w:rFonts w:ascii="Palatino Linotype" w:hAnsi="Palatino Linotype" w:cs="Arial"/>
          <w:sz w:val="22"/>
          <w:szCs w:val="22"/>
          <w:lang w:eastAsia="es-ES"/>
        </w:rPr>
        <w:t>añadido)</w:t>
      </w:r>
    </w:p>
    <w:p w14:paraId="2AB97973" w14:textId="77777777" w:rsidR="004002EC" w:rsidRPr="007E1E47" w:rsidRDefault="004002EC" w:rsidP="007E1E47">
      <w:pPr>
        <w:tabs>
          <w:tab w:val="left" w:pos="8222"/>
        </w:tabs>
        <w:ind w:left="851" w:right="899"/>
        <w:jc w:val="both"/>
        <w:rPr>
          <w:rFonts w:ascii="Palatino Linotype" w:hAnsi="Palatino Linotype" w:cs="Arial"/>
          <w:sz w:val="8"/>
          <w:szCs w:val="22"/>
          <w:lang w:eastAsia="es-ES"/>
        </w:rPr>
      </w:pPr>
    </w:p>
    <w:p w14:paraId="739DBEF9" w14:textId="77777777" w:rsidR="007406EE" w:rsidRPr="007E1E47" w:rsidRDefault="007406EE" w:rsidP="007E1E47">
      <w:pPr>
        <w:spacing w:line="360" w:lineRule="auto"/>
        <w:ind w:right="49"/>
        <w:jc w:val="both"/>
        <w:rPr>
          <w:rFonts w:ascii="Palatino Linotype" w:hAnsi="Palatino Linotype" w:cs="Arial"/>
          <w:lang w:eastAsia="es-ES"/>
        </w:rPr>
      </w:pPr>
      <w:r w:rsidRPr="007E1E47">
        <w:rPr>
          <w:rFonts w:ascii="Palatino Linotype" w:hAnsi="Palatino Linotype" w:cs="Arial"/>
          <w:lang w:eastAsia="es-ES"/>
        </w:rPr>
        <w:t>En el artículo anterior, del cual se advierte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14:paraId="05B45CA8" w14:textId="4122FF36" w:rsidR="007406EE" w:rsidRPr="007E1E47" w:rsidRDefault="007406EE" w:rsidP="007E1E47">
      <w:pPr>
        <w:tabs>
          <w:tab w:val="right" w:leader="dot" w:pos="8505"/>
        </w:tabs>
        <w:spacing w:line="360" w:lineRule="auto"/>
        <w:jc w:val="both"/>
        <w:rPr>
          <w:rFonts w:ascii="Palatino Linotype" w:eastAsiaTheme="minorHAnsi" w:hAnsi="Palatino Linotype" w:cs="Arial"/>
          <w:lang w:eastAsia="es-ES"/>
        </w:rPr>
      </w:pPr>
      <w:r w:rsidRPr="007E1E47">
        <w:rPr>
          <w:rFonts w:ascii="Palatino Linotype" w:hAnsi="Palatino Linotype"/>
          <w:lang w:eastAsia="es-ES"/>
        </w:rPr>
        <w:lastRenderedPageBreak/>
        <w:t xml:space="preserve">Por ende, para conocer lo que debe contener la información correspondiente a la “Nómina”, conviene precisar que los Municipios del Estado de México, son Sujetos de Fiscalización de conformidad con el numeral 4, fracción II de </w:t>
      </w:r>
      <w:r w:rsidRPr="007E1E47">
        <w:rPr>
          <w:rFonts w:ascii="Palatino Linotype" w:eastAsiaTheme="minorHAnsi" w:hAnsi="Palatino Linotype" w:cs="Arial"/>
          <w:lang w:eastAsia="es-ES"/>
        </w:rPr>
        <w:t>Ley de Fiscalización Superior del Estado de México</w:t>
      </w:r>
      <w:r w:rsidRPr="007E1E47">
        <w:rPr>
          <w:rFonts w:ascii="Palatino Linotype" w:hAnsi="Palatino Linotype" w:cs="Arial"/>
          <w:vertAlign w:val="superscript"/>
          <w:lang w:eastAsia="es-ES"/>
        </w:rPr>
        <w:footnoteReference w:id="1"/>
      </w:r>
      <w:r w:rsidRPr="007E1E47">
        <w:rPr>
          <w:rFonts w:ascii="Palatino Linotype" w:eastAsiaTheme="minorHAnsi" w:hAnsi="Palatino Linotype" w:cs="Arial"/>
          <w:lang w:eastAsia="es-ES"/>
        </w:rPr>
        <w:t xml:space="preserve">; razón por la cual, el Órgano Superior de Fiscalización de ésta Entidad, emite los </w:t>
      </w:r>
      <w:r w:rsidRPr="007E1E47">
        <w:rPr>
          <w:rFonts w:ascii="Palatino Linotype" w:eastAsiaTheme="minorHAnsi" w:hAnsi="Palatino Linotype" w:cs="Arial"/>
          <w:b/>
          <w:lang w:eastAsia="es-ES"/>
        </w:rPr>
        <w:t>Lineamientos para la Integración de los Informes Trimestrales</w:t>
      </w:r>
      <w:r w:rsidRPr="007E1E47">
        <w:rPr>
          <w:rFonts w:ascii="Palatino Linotype" w:eastAsiaTheme="minorHAnsi" w:hAnsi="Palatino Linotype" w:cs="Arial"/>
          <w:lang w:eastAsia="es-ES"/>
        </w:rPr>
        <w:t xml:space="preserve">, en términos la fracción XI del artículo 8 de la Ley de Fiscalización Superior del Estado de México, que señala: </w:t>
      </w:r>
    </w:p>
    <w:p w14:paraId="78D3BD27" w14:textId="77777777" w:rsidR="004002EC" w:rsidRPr="007E1E47" w:rsidRDefault="004002EC" w:rsidP="007E1E47">
      <w:pPr>
        <w:tabs>
          <w:tab w:val="right" w:leader="dot" w:pos="8505"/>
        </w:tabs>
        <w:jc w:val="both"/>
        <w:rPr>
          <w:rFonts w:ascii="Palatino Linotype" w:eastAsiaTheme="minorHAnsi" w:hAnsi="Palatino Linotype"/>
          <w:bCs/>
          <w:lang w:eastAsia="es-ES"/>
        </w:rPr>
      </w:pPr>
    </w:p>
    <w:p w14:paraId="735358CB" w14:textId="77777777" w:rsidR="007406EE" w:rsidRPr="007E1E47" w:rsidRDefault="007406EE" w:rsidP="007E1E47">
      <w:pPr>
        <w:autoSpaceDE w:val="0"/>
        <w:autoSpaceDN w:val="0"/>
        <w:adjustRightInd w:val="0"/>
        <w:ind w:left="851" w:right="899"/>
        <w:jc w:val="both"/>
        <w:rPr>
          <w:rFonts w:ascii="Palatino Linotype" w:hAnsi="Palatino Linotype"/>
          <w:i/>
          <w:sz w:val="22"/>
          <w:szCs w:val="22"/>
          <w:lang w:eastAsia="es-ES"/>
        </w:rPr>
      </w:pPr>
      <w:r w:rsidRPr="007E1E47">
        <w:rPr>
          <w:rFonts w:ascii="Palatino Linotype" w:hAnsi="Palatino Linotype" w:cs="Arial"/>
          <w:b/>
          <w:bCs/>
          <w:i/>
          <w:sz w:val="22"/>
          <w:szCs w:val="22"/>
          <w:lang w:eastAsia="es-ES"/>
        </w:rPr>
        <w:t>“Artículo</w:t>
      </w:r>
      <w:r w:rsidRPr="007E1E47">
        <w:rPr>
          <w:rFonts w:ascii="Palatino Linotype" w:hAnsi="Palatino Linotype" w:cs="Arial"/>
          <w:b/>
          <w:bCs/>
          <w:i/>
          <w:lang w:eastAsia="es-ES"/>
        </w:rPr>
        <w:t xml:space="preserve"> </w:t>
      </w:r>
      <w:r w:rsidRPr="007E1E47">
        <w:rPr>
          <w:rFonts w:ascii="Palatino Linotype" w:hAnsi="Palatino Linotype" w:cs="Arial"/>
          <w:b/>
          <w:bCs/>
          <w:i/>
          <w:sz w:val="22"/>
          <w:szCs w:val="22"/>
          <w:lang w:eastAsia="es-ES"/>
        </w:rPr>
        <w:t>8.</w:t>
      </w:r>
      <w:r w:rsidRPr="007E1E47">
        <w:rPr>
          <w:rFonts w:ascii="Palatino Linotype" w:hAnsi="Palatino Linotype" w:cs="Arial"/>
          <w:b/>
          <w:bCs/>
          <w:i/>
          <w:lang w:eastAsia="es-ES"/>
        </w:rPr>
        <w:t xml:space="preserve"> </w:t>
      </w:r>
      <w:r w:rsidRPr="007E1E47">
        <w:rPr>
          <w:rFonts w:ascii="Palatino Linotype" w:hAnsi="Palatino Linotype" w:cs="Arial"/>
          <w:i/>
          <w:sz w:val="22"/>
          <w:szCs w:val="22"/>
          <w:lang w:eastAsia="es-ES"/>
        </w:rPr>
        <w:t>El</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Órgano</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Superior</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tendrá</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las</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siguientes</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atribuciones:</w:t>
      </w:r>
    </w:p>
    <w:p w14:paraId="5F8253B0" w14:textId="77777777" w:rsidR="007406EE" w:rsidRPr="007E1E47" w:rsidRDefault="007406EE" w:rsidP="007E1E47">
      <w:pPr>
        <w:autoSpaceDE w:val="0"/>
        <w:autoSpaceDN w:val="0"/>
        <w:adjustRightInd w:val="0"/>
        <w:ind w:left="851" w:right="899"/>
        <w:jc w:val="both"/>
        <w:rPr>
          <w:rFonts w:ascii="Palatino Linotype" w:hAnsi="Palatino Linotype" w:cs="Arial"/>
          <w:i/>
          <w:sz w:val="22"/>
          <w:szCs w:val="22"/>
          <w:lang w:eastAsia="es-ES"/>
        </w:rPr>
      </w:pPr>
      <w:r w:rsidRPr="007E1E47">
        <w:rPr>
          <w:rFonts w:ascii="Palatino Linotype" w:hAnsi="Palatino Linotype" w:cs="Arial"/>
          <w:i/>
          <w:sz w:val="22"/>
          <w:szCs w:val="22"/>
          <w:lang w:eastAsia="es-ES"/>
        </w:rPr>
        <w:t>…</w:t>
      </w:r>
    </w:p>
    <w:p w14:paraId="25D16F2A" w14:textId="77777777" w:rsidR="007406EE" w:rsidRPr="007E1E47" w:rsidRDefault="007406EE" w:rsidP="007E1E47">
      <w:pPr>
        <w:autoSpaceDE w:val="0"/>
        <w:autoSpaceDN w:val="0"/>
        <w:adjustRightInd w:val="0"/>
        <w:ind w:left="851" w:right="899"/>
        <w:jc w:val="both"/>
        <w:rPr>
          <w:rFonts w:ascii="Palatino Linotype" w:eastAsiaTheme="minorHAnsi" w:hAnsi="Palatino Linotype" w:cs="Arial"/>
          <w:sz w:val="22"/>
          <w:szCs w:val="22"/>
          <w:lang w:eastAsia="es-ES"/>
        </w:rPr>
      </w:pPr>
      <w:r w:rsidRPr="007E1E47">
        <w:rPr>
          <w:rFonts w:ascii="Palatino Linotype" w:hAnsi="Palatino Linotype" w:cs="Arial"/>
          <w:b/>
          <w:bCs/>
          <w:i/>
          <w:sz w:val="22"/>
          <w:szCs w:val="22"/>
          <w:lang w:eastAsia="es-ES"/>
        </w:rPr>
        <w:t>XI.</w:t>
      </w:r>
      <w:r w:rsidRPr="007E1E47">
        <w:rPr>
          <w:rFonts w:ascii="Palatino Linotype" w:hAnsi="Palatino Linotype" w:cs="Arial"/>
          <w:b/>
          <w:bCs/>
          <w:i/>
          <w:lang w:eastAsia="es-ES"/>
        </w:rPr>
        <w:t xml:space="preserve"> </w:t>
      </w:r>
      <w:r w:rsidRPr="007E1E47">
        <w:rPr>
          <w:rFonts w:ascii="Palatino Linotype" w:hAnsi="Palatino Linotype" w:cs="Arial"/>
          <w:i/>
          <w:sz w:val="22"/>
          <w:szCs w:val="22"/>
          <w:lang w:eastAsia="es-ES"/>
        </w:rPr>
        <w:t>Establecer</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los</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lineamientos,</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criterios,</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procedimientos,</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métodos</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y</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sistemas</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para</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las</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acciones</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de</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control</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y</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evaluación,</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necesarios</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para</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la</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fiscalización</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de</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las</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cuentas</w:t>
      </w:r>
      <w:r w:rsidRPr="007E1E47">
        <w:rPr>
          <w:rFonts w:ascii="Palatino Linotype" w:hAnsi="Palatino Linotype" w:cs="Arial"/>
          <w:i/>
          <w:lang w:eastAsia="es-ES"/>
        </w:rPr>
        <w:t xml:space="preserve"> </w:t>
      </w:r>
      <w:r w:rsidRPr="007E1E47">
        <w:rPr>
          <w:rFonts w:ascii="Palatino Linotype" w:hAnsi="Palatino Linotype" w:cs="Arial"/>
          <w:i/>
          <w:sz w:val="22"/>
          <w:szCs w:val="22"/>
          <w:lang w:eastAsia="es-ES"/>
        </w:rPr>
        <w:t>públi</w:t>
      </w:r>
      <w:r w:rsidRPr="007E1E47">
        <w:rPr>
          <w:rFonts w:ascii="Palatino Linotype" w:hAnsi="Palatino Linotype" w:cs="Arial"/>
          <w:i/>
          <w:lang w:eastAsia="es-ES"/>
        </w:rPr>
        <w:t>cas y los informes trimestrales</w:t>
      </w:r>
      <w:r w:rsidRPr="007E1E47">
        <w:rPr>
          <w:rFonts w:ascii="Palatino Linotype" w:eastAsiaTheme="minorHAnsi" w:hAnsi="Palatino Linotype" w:cs="Arial"/>
          <w:sz w:val="22"/>
          <w:szCs w:val="22"/>
          <w:lang w:eastAsia="es-ES"/>
        </w:rPr>
        <w:t>…”</w:t>
      </w:r>
      <w:r w:rsidRPr="007E1E47">
        <w:rPr>
          <w:rFonts w:ascii="Palatino Linotype" w:eastAsiaTheme="minorHAnsi" w:hAnsi="Palatino Linotype" w:cs="Arial"/>
          <w:lang w:eastAsia="es-ES"/>
        </w:rPr>
        <w:t xml:space="preserve"> </w:t>
      </w:r>
      <w:r w:rsidRPr="007E1E47">
        <w:rPr>
          <w:rFonts w:ascii="Palatino Linotype" w:eastAsiaTheme="minorHAnsi" w:hAnsi="Palatino Linotype" w:cs="Arial"/>
          <w:sz w:val="22"/>
          <w:szCs w:val="22"/>
          <w:lang w:eastAsia="es-ES"/>
        </w:rPr>
        <w:t>(Sic)</w:t>
      </w:r>
    </w:p>
    <w:p w14:paraId="6D4DF367" w14:textId="77777777" w:rsidR="004002EC" w:rsidRPr="007E1E47" w:rsidRDefault="004002EC" w:rsidP="007E1E47">
      <w:pPr>
        <w:autoSpaceDE w:val="0"/>
        <w:autoSpaceDN w:val="0"/>
        <w:adjustRightInd w:val="0"/>
        <w:ind w:left="851" w:right="899"/>
        <w:jc w:val="both"/>
        <w:rPr>
          <w:rFonts w:ascii="Palatino Linotype" w:eastAsiaTheme="minorHAnsi" w:hAnsi="Palatino Linotype"/>
          <w:bCs/>
          <w:lang w:eastAsia="es-ES"/>
        </w:rPr>
      </w:pPr>
    </w:p>
    <w:p w14:paraId="6EA26B22" w14:textId="77777777" w:rsidR="007406EE" w:rsidRPr="007E1E47" w:rsidRDefault="007406EE" w:rsidP="007E1E47">
      <w:pPr>
        <w:spacing w:line="360" w:lineRule="auto"/>
        <w:jc w:val="both"/>
        <w:rPr>
          <w:rFonts w:ascii="Palatino Linotype" w:hAnsi="Palatino Linotype"/>
          <w:lang w:eastAsia="es-ES"/>
        </w:rPr>
      </w:pPr>
      <w:r w:rsidRPr="007E1E47">
        <w:rPr>
          <w:rFonts w:ascii="Palatino Linotype" w:hAnsi="Palatino Linotype"/>
          <w:lang w:eastAsia="es-ES"/>
        </w:rPr>
        <w:t>De esta forma, el Órgano Superior de Fiscalización del Estado de México (OSFEM), emite anualmente dichos Lineamientos para definir los criterios, formatos y documentación necesaria para presentar los informes trimestrales.</w:t>
      </w:r>
    </w:p>
    <w:p w14:paraId="7DDCAE55" w14:textId="77777777" w:rsidR="004002EC" w:rsidRPr="007E1E47" w:rsidRDefault="004002EC" w:rsidP="007E1E47">
      <w:pPr>
        <w:spacing w:line="360" w:lineRule="auto"/>
        <w:jc w:val="both"/>
        <w:rPr>
          <w:rFonts w:ascii="Palatino Linotype" w:hAnsi="Palatino Linotype"/>
          <w:sz w:val="28"/>
          <w:lang w:eastAsia="es-ES"/>
        </w:rPr>
      </w:pPr>
    </w:p>
    <w:p w14:paraId="67F4DF20" w14:textId="77777777" w:rsidR="007406EE" w:rsidRPr="007E1E47" w:rsidRDefault="007406EE" w:rsidP="007E1E47">
      <w:pPr>
        <w:spacing w:line="360" w:lineRule="auto"/>
        <w:jc w:val="both"/>
        <w:rPr>
          <w:rFonts w:ascii="Palatino Linotype" w:hAnsi="Palatino Linotype"/>
          <w:lang w:eastAsia="es-ES"/>
        </w:rPr>
      </w:pPr>
      <w:r w:rsidRPr="007E1E47">
        <w:rPr>
          <w:rFonts w:ascii="Palatino Linotype" w:hAnsi="Palatino Linotype"/>
          <w:lang w:eastAsia="es-ES"/>
        </w:rPr>
        <w:t>Estos lineamientos o Políticas son, de observancia general para todos los servidores públicos de las entidades fiscalizables que desempeñen un empleo, cargo o comisión, de cualquier naturaleza en la administración pública municipal y que manejen recursos públicos como lo son los municipios; en atención a ello, el informe mensual deberá ser presentado al OSFEM dentro de los 20 días posteriores al término del mes correspondiente de acuerdo a lo establecido en el artículo 32 de la Ley de Fiscalización Superior del Estado de México, que a la letra dice:</w:t>
      </w:r>
    </w:p>
    <w:p w14:paraId="4B2B87EE" w14:textId="77777777" w:rsidR="007406EE" w:rsidRPr="007E1E47" w:rsidRDefault="007406EE" w:rsidP="007E1E47">
      <w:pPr>
        <w:ind w:left="851" w:right="899"/>
        <w:jc w:val="both"/>
        <w:rPr>
          <w:rFonts w:ascii="Palatino Linotype" w:hAnsi="Palatino Linotype"/>
          <w:i/>
          <w:lang w:eastAsia="es-ES"/>
        </w:rPr>
      </w:pPr>
      <w:r w:rsidRPr="007E1E47">
        <w:rPr>
          <w:rFonts w:ascii="Palatino Linotype" w:hAnsi="Palatino Linotype"/>
          <w:b/>
          <w:i/>
          <w:sz w:val="22"/>
          <w:szCs w:val="22"/>
          <w:lang w:eastAsia="es-ES"/>
        </w:rPr>
        <w:lastRenderedPageBreak/>
        <w:t>“Artículo</w:t>
      </w:r>
      <w:r w:rsidRPr="007E1E47">
        <w:rPr>
          <w:rFonts w:ascii="Palatino Linotype" w:hAnsi="Palatino Linotype"/>
          <w:b/>
          <w:i/>
          <w:lang w:eastAsia="es-ES"/>
        </w:rPr>
        <w:t xml:space="preserve"> </w:t>
      </w:r>
      <w:r w:rsidRPr="007E1E47">
        <w:rPr>
          <w:rFonts w:ascii="Palatino Linotype" w:hAnsi="Palatino Linotype"/>
          <w:b/>
          <w:i/>
          <w:sz w:val="22"/>
          <w:szCs w:val="22"/>
          <w:lang w:eastAsia="es-ES"/>
        </w:rPr>
        <w:t>32.-</w:t>
      </w:r>
      <w:r w:rsidRPr="007E1E47">
        <w:rPr>
          <w:rFonts w:ascii="Palatino Linotype" w:hAnsi="Palatino Linotype"/>
          <w:i/>
          <w:lang w:eastAsia="es-ES"/>
        </w:rPr>
        <w:t xml:space="preserve"> </w:t>
      </w:r>
    </w:p>
    <w:p w14:paraId="0229D67B" w14:textId="77777777" w:rsidR="007406EE" w:rsidRPr="007E1E47" w:rsidRDefault="007406EE" w:rsidP="007E1E47">
      <w:pPr>
        <w:ind w:left="851" w:right="899"/>
        <w:jc w:val="both"/>
        <w:rPr>
          <w:rFonts w:ascii="Palatino Linotype" w:hAnsi="Palatino Linotype"/>
          <w:i/>
          <w:lang w:eastAsia="es-ES"/>
        </w:rPr>
      </w:pPr>
      <w:r w:rsidRPr="007E1E47">
        <w:rPr>
          <w:rFonts w:ascii="Palatino Linotype" w:hAnsi="Palatino Linotype"/>
          <w:i/>
          <w:lang w:eastAsia="es-ES"/>
        </w:rPr>
        <w:t>(…)</w:t>
      </w:r>
    </w:p>
    <w:p w14:paraId="54B1AB12" w14:textId="77777777" w:rsidR="007406EE" w:rsidRPr="007E1E47" w:rsidRDefault="007406EE" w:rsidP="007E1E47">
      <w:pPr>
        <w:ind w:left="851" w:right="899"/>
        <w:jc w:val="both"/>
        <w:rPr>
          <w:rFonts w:ascii="Palatino Linotype" w:hAnsi="Palatino Linotype"/>
          <w:i/>
          <w:sz w:val="22"/>
          <w:szCs w:val="22"/>
          <w:lang w:eastAsia="es-ES"/>
        </w:rPr>
      </w:pPr>
      <w:r w:rsidRPr="007E1E47">
        <w:rPr>
          <w:rFonts w:ascii="Palatino Linotype" w:hAnsi="Palatino Linotype"/>
          <w:i/>
          <w:sz w:val="22"/>
          <w:szCs w:val="22"/>
          <w:lang w:eastAsia="es-ES"/>
        </w:rPr>
        <w:t xml:space="preserve">El Gobernador del Estado, por conducto del titular de la dependencia competente, presentará a la Legislatura la cuenta pública del Gobierno del Estado del ejercicio fiscal inmediato anterior, a más tardar el treinta de abril de cada año. </w:t>
      </w:r>
    </w:p>
    <w:p w14:paraId="02358CA6" w14:textId="77777777" w:rsidR="007406EE" w:rsidRPr="007E1E47" w:rsidRDefault="007406EE" w:rsidP="007E1E47">
      <w:pPr>
        <w:ind w:left="851" w:right="899"/>
        <w:jc w:val="both"/>
        <w:rPr>
          <w:rFonts w:ascii="Palatino Linotype" w:hAnsi="Palatino Linotype"/>
          <w:i/>
          <w:sz w:val="22"/>
          <w:szCs w:val="22"/>
          <w:lang w:eastAsia="es-ES"/>
        </w:rPr>
      </w:pPr>
    </w:p>
    <w:p w14:paraId="5B617EC4" w14:textId="77777777" w:rsidR="007406EE" w:rsidRPr="007E1E47" w:rsidRDefault="007406EE" w:rsidP="007E1E47">
      <w:pPr>
        <w:ind w:left="851" w:right="899"/>
        <w:jc w:val="both"/>
        <w:rPr>
          <w:rFonts w:ascii="Palatino Linotype" w:hAnsi="Palatino Linotype"/>
          <w:b/>
          <w:i/>
          <w:sz w:val="22"/>
          <w:szCs w:val="22"/>
          <w:lang w:eastAsia="es-ES"/>
        </w:rPr>
      </w:pPr>
      <w:r w:rsidRPr="007E1E47">
        <w:rPr>
          <w:rFonts w:ascii="Palatino Linotype" w:hAnsi="Palatino Linotype"/>
          <w:i/>
          <w:sz w:val="22"/>
          <w:szCs w:val="22"/>
          <w:lang w:eastAsia="es-ES"/>
        </w:rPr>
        <w:t>Los presidentes municipales presentarán a la Legislatura las cuentas públicas de sus respectivos municipios, del ejercicio fiscal inmediato anterior, dentro de los quince primeros días del mes de marzo de cada año</w:t>
      </w:r>
      <w:r w:rsidRPr="007E1E47">
        <w:rPr>
          <w:rFonts w:ascii="Palatino Linotype" w:hAnsi="Palatino Linotype"/>
          <w:b/>
          <w:i/>
          <w:sz w:val="22"/>
          <w:szCs w:val="22"/>
          <w:lang w:eastAsia="es-ES"/>
        </w:rPr>
        <w:t>.</w:t>
      </w:r>
    </w:p>
    <w:p w14:paraId="5B38C8E1" w14:textId="36CE7357" w:rsidR="007406EE" w:rsidRPr="007E1E47" w:rsidRDefault="007406EE" w:rsidP="007E1E47">
      <w:pPr>
        <w:ind w:left="851" w:right="899"/>
        <w:jc w:val="both"/>
        <w:rPr>
          <w:rFonts w:ascii="Palatino Linotype" w:hAnsi="Palatino Linotype"/>
          <w:b/>
          <w:i/>
          <w:sz w:val="22"/>
          <w:szCs w:val="22"/>
          <w:lang w:eastAsia="es-ES"/>
        </w:rPr>
      </w:pPr>
      <w:r w:rsidRPr="007E1E47">
        <w:rPr>
          <w:rFonts w:ascii="Palatino Linotype" w:hAnsi="Palatino Linotype"/>
          <w:i/>
          <w:sz w:val="22"/>
          <w:szCs w:val="22"/>
          <w:lang w:eastAsia="es-ES"/>
        </w:rPr>
        <w:t>(</w:t>
      </w:r>
      <w:r w:rsidRPr="007E1E47">
        <w:rPr>
          <w:rFonts w:ascii="Palatino Linotype" w:hAnsi="Palatino Linotype"/>
          <w:b/>
          <w:i/>
          <w:sz w:val="22"/>
          <w:szCs w:val="22"/>
          <w:lang w:eastAsia="es-ES"/>
        </w:rPr>
        <w:t>…)”</w:t>
      </w:r>
    </w:p>
    <w:p w14:paraId="0E7FA21B" w14:textId="77777777" w:rsidR="00424AC2" w:rsidRPr="007E1E47" w:rsidRDefault="00424AC2" w:rsidP="007E1E47">
      <w:pPr>
        <w:ind w:left="851" w:right="899"/>
        <w:jc w:val="both"/>
        <w:rPr>
          <w:rFonts w:ascii="Palatino Linotype" w:hAnsi="Palatino Linotype"/>
          <w:b/>
          <w:i/>
          <w:sz w:val="22"/>
          <w:szCs w:val="22"/>
          <w:lang w:eastAsia="es-ES"/>
        </w:rPr>
      </w:pPr>
    </w:p>
    <w:p w14:paraId="2C7F492A" w14:textId="77777777" w:rsidR="007406EE" w:rsidRPr="007E1E47" w:rsidRDefault="007406EE" w:rsidP="007E1E47">
      <w:pPr>
        <w:ind w:left="851" w:right="899"/>
        <w:jc w:val="both"/>
        <w:rPr>
          <w:rFonts w:ascii="Palatino Linotype" w:hAnsi="Palatino Linotype"/>
          <w:i/>
          <w:sz w:val="22"/>
          <w:szCs w:val="22"/>
          <w:lang w:eastAsia="es-ES"/>
        </w:rPr>
      </w:pPr>
      <w:r w:rsidRPr="007E1E47">
        <w:rPr>
          <w:rFonts w:ascii="Palatino Linotype" w:hAnsi="Palatino Linotype"/>
          <w:i/>
          <w:sz w:val="22"/>
          <w:szCs w:val="22"/>
          <w:lang w:eastAsia="es-ES"/>
        </w:rPr>
        <w:t>(Énfasis</w:t>
      </w:r>
      <w:r w:rsidRPr="007E1E47">
        <w:rPr>
          <w:rFonts w:ascii="Palatino Linotype" w:hAnsi="Palatino Linotype"/>
          <w:i/>
          <w:lang w:eastAsia="es-ES"/>
        </w:rPr>
        <w:t xml:space="preserve"> </w:t>
      </w:r>
      <w:r w:rsidRPr="007E1E47">
        <w:rPr>
          <w:rFonts w:ascii="Palatino Linotype" w:hAnsi="Palatino Linotype"/>
          <w:i/>
          <w:sz w:val="22"/>
          <w:szCs w:val="22"/>
          <w:lang w:eastAsia="es-ES"/>
        </w:rPr>
        <w:t>añadido)</w:t>
      </w:r>
    </w:p>
    <w:p w14:paraId="1DA23123" w14:textId="77777777" w:rsidR="004002EC" w:rsidRPr="007E1E47" w:rsidRDefault="004002EC" w:rsidP="007E1E47">
      <w:pPr>
        <w:ind w:left="851" w:right="899"/>
        <w:jc w:val="both"/>
        <w:rPr>
          <w:rFonts w:ascii="Palatino Linotype" w:hAnsi="Palatino Linotype"/>
          <w:i/>
          <w:sz w:val="22"/>
          <w:szCs w:val="22"/>
          <w:lang w:eastAsia="es-ES"/>
        </w:rPr>
      </w:pPr>
    </w:p>
    <w:p w14:paraId="3AD104B2" w14:textId="71E502E8" w:rsidR="00D54175" w:rsidRPr="007E1E47" w:rsidRDefault="007406EE" w:rsidP="007E1E47">
      <w:pPr>
        <w:spacing w:line="360" w:lineRule="auto"/>
        <w:jc w:val="both"/>
        <w:rPr>
          <w:rFonts w:ascii="Palatino Linotype" w:hAnsi="Palatino Linotype"/>
          <w:lang w:val="es-ES" w:eastAsia="es-ES"/>
        </w:rPr>
      </w:pPr>
      <w:r w:rsidRPr="007E1E47">
        <w:rPr>
          <w:rFonts w:ascii="Palatino Linotype" w:hAnsi="Palatino Linotype"/>
          <w:lang w:eastAsia="es-ES"/>
        </w:rPr>
        <w:t xml:space="preserve">Es por ello, la información </w:t>
      </w:r>
      <w:r w:rsidRPr="007E1E47">
        <w:rPr>
          <w:rFonts w:ascii="Palatino Linotype" w:hAnsi="Palatino Linotype"/>
          <w:b/>
          <w:lang w:eastAsia="es-ES"/>
        </w:rPr>
        <w:t>documental comprobatoria</w:t>
      </w:r>
      <w:r w:rsidRPr="007E1E47">
        <w:rPr>
          <w:rFonts w:ascii="Palatino Linotype" w:hAnsi="Palatino Linotype"/>
          <w:lang w:eastAsia="es-ES"/>
        </w:rPr>
        <w:t xml:space="preserve">, </w:t>
      </w:r>
      <w:r w:rsidRPr="007E1E47">
        <w:rPr>
          <w:rFonts w:ascii="Palatino Linotype" w:hAnsi="Palatino Linotype"/>
          <w:b/>
          <w:lang w:eastAsia="es-ES"/>
        </w:rPr>
        <w:t>deberá conservarse en los archivos de la entidad fiscalizada –Municipio</w:t>
      </w:r>
      <w:r w:rsidRPr="007E1E47">
        <w:rPr>
          <w:rFonts w:ascii="Palatino Linotype" w:hAnsi="Palatino Linotype"/>
          <w:lang w:eastAsia="es-ES"/>
        </w:rPr>
        <w:t>-, en original y debid</w:t>
      </w:r>
      <w:r w:rsidR="00D54175" w:rsidRPr="007E1E47">
        <w:rPr>
          <w:rFonts w:ascii="Palatino Linotype" w:hAnsi="Palatino Linotype"/>
          <w:lang w:eastAsia="es-ES"/>
        </w:rPr>
        <w:t xml:space="preserve">amente integrada en términos del </w:t>
      </w:r>
      <w:r w:rsidRPr="007E1E47">
        <w:rPr>
          <w:rFonts w:ascii="Palatino Linotype" w:hAnsi="Palatino Linotype"/>
          <w:lang w:eastAsia="es-ES"/>
        </w:rPr>
        <w:t>“</w:t>
      </w:r>
      <w:r w:rsidR="00D54175" w:rsidRPr="007E1E47">
        <w:rPr>
          <w:rFonts w:ascii="Palatino Linotype" w:hAnsi="Palatino Linotype"/>
          <w:lang w:eastAsia="es-ES"/>
        </w:rPr>
        <w:t>Acuerdo 05/2023 por el que se emiten los lineamientos, fechas de capacitación y calendarización para la integración, envío y entrega de los informes trimestrales del ejercicio fiscal 2023, de las Entidades Fiscalizables del Estado de México.</w:t>
      </w:r>
      <w:r w:rsidRPr="007E1E47">
        <w:rPr>
          <w:rFonts w:ascii="Palatino Linotype" w:hAnsi="Palatino Linotype"/>
          <w:lang w:eastAsia="es-ES"/>
        </w:rPr>
        <w:t>”</w:t>
      </w:r>
      <w:r w:rsidR="00D54175" w:rsidRPr="007E1E47">
        <w:rPr>
          <w:rStyle w:val="Refdenotaalpie"/>
          <w:rFonts w:ascii="Palatino Linotype" w:hAnsi="Palatino Linotype"/>
          <w:lang w:eastAsia="es-ES"/>
        </w:rPr>
        <w:footnoteReference w:id="2"/>
      </w:r>
      <w:r w:rsidRPr="007E1E47">
        <w:rPr>
          <w:rFonts w:ascii="Palatino Linotype" w:hAnsi="Palatino Linotype"/>
          <w:lang w:eastAsia="es-ES"/>
        </w:rPr>
        <w:t xml:space="preserve">, pues son susceptibles de revisión directa por el </w:t>
      </w:r>
      <w:r w:rsidR="00D54175" w:rsidRPr="007E1E47">
        <w:rPr>
          <w:rFonts w:ascii="Palatino Linotype" w:hAnsi="Palatino Linotype"/>
          <w:lang w:eastAsia="es-ES"/>
        </w:rPr>
        <w:t>Órgano Superior de Fiscalización del Estado de México</w:t>
      </w:r>
      <w:r w:rsidRPr="007E1E47">
        <w:rPr>
          <w:rFonts w:ascii="Palatino Linotype" w:hAnsi="Palatino Linotype"/>
          <w:lang w:eastAsia="es-ES"/>
        </w:rPr>
        <w:t xml:space="preserve">; </w:t>
      </w:r>
      <w:r w:rsidR="00D54175" w:rsidRPr="007E1E47">
        <w:rPr>
          <w:rFonts w:ascii="Palatino Linotype" w:hAnsi="Palatino Linotype"/>
          <w:lang w:eastAsia="es-ES"/>
        </w:rPr>
        <w:t xml:space="preserve">de </w:t>
      </w:r>
      <w:r w:rsidRPr="007E1E47">
        <w:rPr>
          <w:rFonts w:ascii="Palatino Linotype" w:hAnsi="Palatino Linotype"/>
          <w:lang w:val="es-ES" w:eastAsia="es-ES"/>
        </w:rPr>
        <w:t xml:space="preserve">dichos lineamientos se </w:t>
      </w:r>
      <w:r w:rsidR="00D54175" w:rsidRPr="007E1E47">
        <w:rPr>
          <w:rFonts w:ascii="Palatino Linotype" w:hAnsi="Palatino Linotype"/>
          <w:lang w:val="es-ES" w:eastAsia="es-ES"/>
        </w:rPr>
        <w:t xml:space="preserve">destaca </w:t>
      </w:r>
      <w:r w:rsidRPr="007E1E47">
        <w:rPr>
          <w:rFonts w:ascii="Palatino Linotype" w:hAnsi="Palatino Linotype"/>
          <w:lang w:val="es-ES" w:eastAsia="es-ES"/>
        </w:rPr>
        <w:t xml:space="preserve">que dentro de los informes trimestrales que </w:t>
      </w:r>
      <w:r w:rsidRPr="007E1E47">
        <w:rPr>
          <w:rFonts w:ascii="Palatino Linotype" w:hAnsi="Palatino Linotype"/>
          <w:b/>
          <w:lang w:val="es-ES" w:eastAsia="es-ES"/>
        </w:rPr>
        <w:t xml:space="preserve">EL SUJETO OBLIGADO </w:t>
      </w:r>
      <w:r w:rsidRPr="007E1E47">
        <w:rPr>
          <w:rFonts w:ascii="Palatino Linotype" w:hAnsi="Palatino Linotype"/>
          <w:lang w:val="es-ES" w:eastAsia="es-ES"/>
        </w:rPr>
        <w:t xml:space="preserve">tiene la obligación de rendir, se contempla precisamente la presentación de la Información referente a los comprobantes fiscales por internet por concepto de nómina, tal y como se muestra en las imágenes siguientes: </w:t>
      </w:r>
    </w:p>
    <w:p w14:paraId="25DD0F56" w14:textId="77777777" w:rsidR="007406EE" w:rsidRPr="007E1E47" w:rsidRDefault="007406EE" w:rsidP="007E1E47">
      <w:pPr>
        <w:autoSpaceDE w:val="0"/>
        <w:autoSpaceDN w:val="0"/>
        <w:adjustRightInd w:val="0"/>
        <w:spacing w:line="360" w:lineRule="auto"/>
        <w:jc w:val="center"/>
        <w:rPr>
          <w:rFonts w:ascii="Palatino Linotype" w:hAnsi="Palatino Linotype"/>
          <w:noProof/>
        </w:rPr>
      </w:pPr>
      <w:r w:rsidRPr="007E1E47">
        <w:rPr>
          <w:rFonts w:ascii="Palatino Linotype" w:hAnsi="Palatino Linotype"/>
          <w:noProof/>
        </w:rPr>
        <w:lastRenderedPageBreak/>
        <mc:AlternateContent>
          <mc:Choice Requires="wps">
            <w:drawing>
              <wp:anchor distT="0" distB="0" distL="114300" distR="114300" simplePos="0" relativeHeight="251659264" behindDoc="0" locked="0" layoutInCell="1" allowOverlap="1" wp14:anchorId="62515843" wp14:editId="65B3E10C">
                <wp:simplePos x="0" y="0"/>
                <wp:positionH relativeFrom="column">
                  <wp:posOffset>602361</wp:posOffset>
                </wp:positionH>
                <wp:positionV relativeFrom="paragraph">
                  <wp:posOffset>2029333</wp:posOffset>
                </wp:positionV>
                <wp:extent cx="5106010" cy="270662"/>
                <wp:effectExtent l="19050" t="19050" r="19050" b="15240"/>
                <wp:wrapNone/>
                <wp:docPr id="1" name="Rectángulo 1"/>
                <wp:cNvGraphicFramePr/>
                <a:graphic xmlns:a="http://schemas.openxmlformats.org/drawingml/2006/main">
                  <a:graphicData uri="http://schemas.microsoft.com/office/word/2010/wordprocessingShape">
                    <wps:wsp>
                      <wps:cNvSpPr/>
                      <wps:spPr>
                        <a:xfrm>
                          <a:off x="0" y="0"/>
                          <a:ext cx="5106010" cy="270662"/>
                        </a:xfrm>
                        <a:prstGeom prst="rect">
                          <a:avLst/>
                        </a:prstGeom>
                        <a:noFill/>
                        <a:ln w="28575"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21F36D9" id="Rectángulo 1" o:spid="_x0000_s1026" style="position:absolute;margin-left:47.45pt;margin-top:159.8pt;width:402.05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" filled="f" strokecolor="#c0504d" strokeweight="2.25pt"/>
            </w:pict>
          </mc:Fallback>
        </mc:AlternateContent>
      </w:r>
      <w:r w:rsidRPr="007E1E47">
        <w:rPr>
          <w:rFonts w:ascii="Palatino Linotype" w:hAnsi="Palatino Linotype"/>
          <w:noProof/>
        </w:rPr>
        <w:drawing>
          <wp:inline distT="0" distB="0" distL="0" distR="0" wp14:anchorId="40CD79FA" wp14:editId="25CD45E3">
            <wp:extent cx="5791835" cy="2623185"/>
            <wp:effectExtent l="0" t="0" r="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2623185"/>
                    </a:xfrm>
                    <a:prstGeom prst="rect">
                      <a:avLst/>
                    </a:prstGeom>
                  </pic:spPr>
                </pic:pic>
              </a:graphicData>
            </a:graphic>
          </wp:inline>
        </w:drawing>
      </w:r>
    </w:p>
    <w:p w14:paraId="6800EF8F" w14:textId="77777777" w:rsidR="00424AC2" w:rsidRPr="007E1E47" w:rsidRDefault="00424AC2" w:rsidP="007E1E47">
      <w:pPr>
        <w:spacing w:line="360" w:lineRule="auto"/>
        <w:jc w:val="both"/>
        <w:rPr>
          <w:rFonts w:ascii="Palatino Linotype" w:hAnsi="Palatino Linotype" w:cs="Arial"/>
          <w:lang w:val="es-ES" w:eastAsia="es-ES"/>
        </w:rPr>
      </w:pPr>
    </w:p>
    <w:p w14:paraId="2CA225AB" w14:textId="517A9DB4" w:rsidR="007406EE" w:rsidRPr="007E1E47" w:rsidRDefault="007406EE" w:rsidP="007E1E47">
      <w:pPr>
        <w:spacing w:line="360" w:lineRule="auto"/>
        <w:jc w:val="both"/>
        <w:rPr>
          <w:rFonts w:ascii="Palatino Linotype" w:hAnsi="Palatino Linotype" w:cs="Arial"/>
          <w:lang w:val="es-ES" w:eastAsia="es-ES"/>
        </w:rPr>
      </w:pPr>
      <w:r w:rsidRPr="007E1E47">
        <w:rPr>
          <w:rFonts w:ascii="Palatino Linotype" w:hAnsi="Palatino Linotype" w:cs="Arial"/>
          <w:lang w:val="es-ES" w:eastAsia="es-ES"/>
        </w:rPr>
        <w:t xml:space="preserve">Atento a lo anterior, resulta claro que existe fuente obligacional que constriñe al </w:t>
      </w:r>
      <w:r w:rsidRPr="007E1E47">
        <w:rPr>
          <w:rFonts w:ascii="Palatino Linotype" w:hAnsi="Palatino Linotype" w:cs="Arial"/>
          <w:b/>
          <w:lang w:val="es-ES" w:eastAsia="es-ES"/>
        </w:rPr>
        <w:t>SUJETO OBLIGADO</w:t>
      </w:r>
      <w:r w:rsidRPr="007E1E47">
        <w:rPr>
          <w:rFonts w:ascii="Palatino Linotype" w:hAnsi="Palatino Linotype" w:cs="Arial"/>
          <w:lang w:val="es-ES" w:eastAsia="es-ES"/>
        </w:rPr>
        <w:t xml:space="preserve">, para entregar los informes mensuales al OSFEM de conformidad con el artículo 32 de la Ley de Fiscalización Superior del Estado de México, en los cuales se incluye lo referente a </w:t>
      </w:r>
      <w:r w:rsidRPr="007E1E47">
        <w:rPr>
          <w:rFonts w:ascii="Palatino Linotype" w:hAnsi="Palatino Linotype" w:cs="Arial"/>
          <w:b/>
          <w:lang w:val="es-ES" w:eastAsia="es-ES"/>
        </w:rPr>
        <w:t>los comprobantes fiscales por internet por concepto de nómina,</w:t>
      </w:r>
      <w:r w:rsidRPr="007E1E47">
        <w:rPr>
          <w:rFonts w:ascii="Palatino Linotype" w:hAnsi="Palatino Linotype" w:cs="Arial"/>
          <w:i/>
          <w:lang w:val="es-ES" w:eastAsia="es-ES"/>
        </w:rPr>
        <w:t xml:space="preserve"> </w:t>
      </w:r>
      <w:r w:rsidRPr="007E1E47">
        <w:rPr>
          <w:rFonts w:ascii="Palatino Linotype" w:hAnsi="Palatino Linotype" w:cs="Arial"/>
          <w:lang w:val="es-ES" w:eastAsia="es-ES"/>
        </w:rPr>
        <w:t xml:space="preserve">que comprenden la información relativa al pago de las remuneraciones de cada uno de los servidores públicos correspondiente a un periodo determinado; en consecuencia, la información solicitada; por </w:t>
      </w:r>
      <w:r w:rsidRPr="007E1E47">
        <w:rPr>
          <w:rFonts w:ascii="Palatino Linotype" w:hAnsi="Palatino Linotype" w:cs="Arial"/>
          <w:b/>
          <w:lang w:val="es-ES" w:eastAsia="es-ES"/>
        </w:rPr>
        <w:t xml:space="preserve">EL RECURRENTE </w:t>
      </w:r>
      <w:r w:rsidRPr="007E1E47">
        <w:rPr>
          <w:rFonts w:ascii="Palatino Linotype" w:hAnsi="Palatino Linotype" w:cs="Arial"/>
          <w:lang w:val="es-ES" w:eastAsia="es-ES"/>
        </w:rPr>
        <w:t xml:space="preserve">debe obrar en los archivos del </w:t>
      </w:r>
      <w:r w:rsidRPr="007E1E47">
        <w:rPr>
          <w:rFonts w:ascii="Palatino Linotype" w:hAnsi="Palatino Linotype" w:cs="Arial"/>
          <w:b/>
          <w:lang w:val="es-ES" w:eastAsia="es-ES"/>
        </w:rPr>
        <w:t>SUJETO OBLIGADO</w:t>
      </w:r>
      <w:r w:rsidRPr="007E1E47">
        <w:rPr>
          <w:rFonts w:ascii="Palatino Linotype" w:hAnsi="Palatino Linotype" w:cs="Arial"/>
          <w:lang w:val="es-ES" w:eastAsia="es-ES"/>
        </w:rPr>
        <w:t xml:space="preserve">. </w:t>
      </w:r>
    </w:p>
    <w:p w14:paraId="2BDF6E6A" w14:textId="77777777" w:rsidR="004002EC" w:rsidRPr="007E1E47" w:rsidRDefault="004002EC" w:rsidP="007E1E47">
      <w:pPr>
        <w:spacing w:line="360" w:lineRule="auto"/>
        <w:jc w:val="both"/>
        <w:rPr>
          <w:rFonts w:ascii="Palatino Linotype" w:hAnsi="Palatino Linotype" w:cs="Arial"/>
          <w:lang w:val="es-ES" w:eastAsia="es-ES"/>
        </w:rPr>
      </w:pPr>
    </w:p>
    <w:p w14:paraId="638BD946" w14:textId="77777777" w:rsidR="007406EE" w:rsidRPr="007E1E47" w:rsidRDefault="007406EE" w:rsidP="007E1E47">
      <w:pPr>
        <w:spacing w:line="360" w:lineRule="auto"/>
        <w:jc w:val="both"/>
        <w:rPr>
          <w:rFonts w:ascii="Palatino Linotype" w:eastAsia="Palatino Linotype" w:hAnsi="Palatino Linotype" w:cs="Palatino Linotype"/>
          <w:lang w:eastAsia="es-ES"/>
        </w:rPr>
      </w:pPr>
      <w:r w:rsidRPr="007E1E47">
        <w:rPr>
          <w:rFonts w:ascii="Palatino Linotype" w:eastAsia="Palatino Linotype" w:hAnsi="Palatino Linotype" w:cs="Palatino Linotype"/>
          <w:lang w:eastAsia="es-ES"/>
        </w:rPr>
        <w:t xml:space="preserve">En este sentido, de acuerdo a la naturaleza de la información solicitada se concluye que ésta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w:t>
      </w:r>
      <w:r w:rsidRPr="007E1E47">
        <w:rPr>
          <w:rFonts w:ascii="Palatino Linotype" w:eastAsia="Palatino Linotype" w:hAnsi="Palatino Linotype" w:cs="Palatino Linotype"/>
          <w:lang w:eastAsia="es-ES"/>
        </w:rPr>
        <w:lastRenderedPageBreak/>
        <w:t>funciones. Ello conforme a lo dispuesto por el artículo 24, fracción XVIII de la Ley de Transparencia y Acceso a la Información Pública del Estado de México y Municipios, establece como deber de los sujetos obligados el hacer público toda la información respecto a los montos y nombres de las personas a quienes se entreguen recursos públicos y con ello transparentar la forma, términos, causas y finalidad en la disposición de esos recursos; precepto legal que es del tenor siguiente:</w:t>
      </w:r>
    </w:p>
    <w:p w14:paraId="071B4F90" w14:textId="77777777" w:rsidR="007406EE" w:rsidRPr="007E1E47" w:rsidRDefault="007406EE" w:rsidP="007E1E47">
      <w:pPr>
        <w:jc w:val="both"/>
        <w:rPr>
          <w:rFonts w:ascii="Palatino Linotype" w:eastAsia="Palatino Linotype" w:hAnsi="Palatino Linotype" w:cs="Palatino Linotype"/>
          <w:lang w:eastAsia="es-ES"/>
        </w:rPr>
      </w:pPr>
    </w:p>
    <w:p w14:paraId="3DC807D4" w14:textId="77777777" w:rsidR="007406EE" w:rsidRPr="007E1E47" w:rsidRDefault="007406EE" w:rsidP="007E1E47">
      <w:pPr>
        <w:ind w:left="851" w:right="850"/>
        <w:jc w:val="both"/>
        <w:rPr>
          <w:rFonts w:ascii="Palatino Linotype" w:eastAsia="Palatino Linotype" w:hAnsi="Palatino Linotype" w:cs="Palatino Linotype"/>
          <w:i/>
          <w:sz w:val="22"/>
          <w:szCs w:val="22"/>
          <w:lang w:eastAsia="es-ES"/>
        </w:rPr>
      </w:pPr>
      <w:r w:rsidRPr="007E1E47">
        <w:rPr>
          <w:rFonts w:ascii="Palatino Linotype" w:eastAsia="Palatino Linotype" w:hAnsi="Palatino Linotype" w:cs="Palatino Linotype"/>
          <w:i/>
          <w:sz w:val="22"/>
          <w:szCs w:val="22"/>
          <w:lang w:eastAsia="es-ES"/>
        </w:rPr>
        <w:t>“</w:t>
      </w:r>
      <w:r w:rsidRPr="007E1E47">
        <w:rPr>
          <w:rFonts w:ascii="Palatino Linotype" w:eastAsia="Palatino Linotype" w:hAnsi="Palatino Linotype" w:cs="Palatino Linotype"/>
          <w:b/>
          <w:i/>
          <w:sz w:val="22"/>
          <w:szCs w:val="22"/>
          <w:lang w:eastAsia="es-ES"/>
        </w:rPr>
        <w:t>Artículo 24.</w:t>
      </w:r>
      <w:r w:rsidRPr="007E1E47">
        <w:rPr>
          <w:rFonts w:ascii="Palatino Linotype" w:eastAsia="Palatino Linotype" w:hAnsi="Palatino Linotype" w:cs="Palatino Linotype"/>
          <w:i/>
          <w:sz w:val="22"/>
          <w:szCs w:val="22"/>
          <w:lang w:eastAsia="es-ES"/>
        </w:rPr>
        <w:t xml:space="preserve"> Para el cumplimiento de los objetivos de esta Ley, los sujetos obligados deberán cumplir con las siguientes obligaciones, según corresponda, de acuerdo a su naturaleza: </w:t>
      </w:r>
    </w:p>
    <w:p w14:paraId="3DE1128D" w14:textId="77777777" w:rsidR="007406EE" w:rsidRPr="007E1E47" w:rsidRDefault="007406EE" w:rsidP="007E1E47">
      <w:pPr>
        <w:ind w:left="851" w:right="850"/>
        <w:jc w:val="both"/>
        <w:rPr>
          <w:rFonts w:ascii="Palatino Linotype" w:eastAsia="Palatino Linotype" w:hAnsi="Palatino Linotype" w:cs="Palatino Linotype"/>
          <w:i/>
          <w:sz w:val="22"/>
          <w:szCs w:val="22"/>
          <w:lang w:eastAsia="es-ES"/>
        </w:rPr>
      </w:pPr>
      <w:r w:rsidRPr="007E1E47">
        <w:rPr>
          <w:rFonts w:ascii="Palatino Linotype" w:eastAsia="Palatino Linotype" w:hAnsi="Palatino Linotype" w:cs="Palatino Linotype"/>
          <w:i/>
          <w:sz w:val="22"/>
          <w:szCs w:val="22"/>
          <w:lang w:eastAsia="es-ES"/>
        </w:rPr>
        <w:t>(…)</w:t>
      </w:r>
    </w:p>
    <w:p w14:paraId="7E919073" w14:textId="77777777" w:rsidR="007406EE" w:rsidRPr="007E1E47" w:rsidRDefault="007406EE" w:rsidP="007E1E47">
      <w:pPr>
        <w:ind w:left="851" w:right="850"/>
        <w:jc w:val="both"/>
        <w:rPr>
          <w:rFonts w:ascii="Palatino Linotype" w:eastAsia="Palatino Linotype" w:hAnsi="Palatino Linotype" w:cs="Palatino Linotype"/>
          <w:i/>
          <w:sz w:val="22"/>
          <w:szCs w:val="22"/>
          <w:lang w:eastAsia="es-ES"/>
        </w:rPr>
      </w:pPr>
      <w:r w:rsidRPr="007E1E47">
        <w:rPr>
          <w:rFonts w:ascii="Palatino Linotype" w:eastAsia="Palatino Linotype" w:hAnsi="Palatino Linotype" w:cs="Palatino Linotype"/>
          <w:b/>
          <w:i/>
          <w:sz w:val="22"/>
          <w:szCs w:val="22"/>
          <w:lang w:eastAsia="es-ES"/>
        </w:rPr>
        <w:t>XVIII. Hacer pública toda aquella información relativa a los montos y las personas a quienes entreguen, por cualquier motivo, recursos públicos, así como los informes que dichas personas les entreguen sobre el uso y destino de dichos recursos;</w:t>
      </w:r>
      <w:r w:rsidRPr="007E1E47">
        <w:rPr>
          <w:rFonts w:ascii="Palatino Linotype" w:eastAsia="Palatino Linotype" w:hAnsi="Palatino Linotype" w:cs="Palatino Linotype"/>
          <w:i/>
          <w:sz w:val="22"/>
          <w:szCs w:val="22"/>
          <w:lang w:eastAsia="es-ES"/>
        </w:rPr>
        <w:t>” (Sic)</w:t>
      </w:r>
    </w:p>
    <w:p w14:paraId="315F74D4" w14:textId="77777777" w:rsidR="007406EE" w:rsidRPr="007E1E47" w:rsidRDefault="007406EE" w:rsidP="007E1E47">
      <w:pPr>
        <w:ind w:left="567" w:right="283"/>
        <w:jc w:val="both"/>
        <w:rPr>
          <w:rFonts w:ascii="Palatino Linotype" w:eastAsia="Palatino Linotype" w:hAnsi="Palatino Linotype" w:cs="Palatino Linotype"/>
          <w:i/>
          <w:sz w:val="22"/>
          <w:szCs w:val="22"/>
          <w:lang w:eastAsia="es-ES"/>
        </w:rPr>
      </w:pPr>
    </w:p>
    <w:p w14:paraId="3611B5F8" w14:textId="77777777" w:rsidR="007406EE" w:rsidRPr="007E1E47" w:rsidRDefault="007406EE" w:rsidP="007E1E47">
      <w:pPr>
        <w:spacing w:line="360" w:lineRule="auto"/>
        <w:jc w:val="both"/>
        <w:rPr>
          <w:rFonts w:ascii="Palatino Linotype" w:eastAsia="Palatino Linotype" w:hAnsi="Palatino Linotype" w:cs="Palatino Linotype"/>
          <w:lang w:eastAsia="es-ES"/>
        </w:rPr>
      </w:pPr>
      <w:r w:rsidRPr="007E1E47">
        <w:rPr>
          <w:rFonts w:ascii="Palatino Linotype" w:eastAsia="Palatino Linotype" w:hAnsi="Palatino Linotype" w:cs="Palatino Linotype"/>
          <w:lang w:eastAsia="es-ES"/>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607EB379" w14:textId="77777777" w:rsidR="007406EE" w:rsidRPr="007E1E47" w:rsidRDefault="007406EE" w:rsidP="007E1E47">
      <w:pPr>
        <w:ind w:left="851" w:right="850"/>
        <w:jc w:val="center"/>
        <w:rPr>
          <w:rFonts w:ascii="Palatino Linotype" w:eastAsia="Palatino Linotype" w:hAnsi="Palatino Linotype" w:cs="Palatino Linotype"/>
          <w:b/>
          <w:i/>
          <w:sz w:val="22"/>
          <w:szCs w:val="22"/>
          <w:lang w:eastAsia="es-ES"/>
        </w:rPr>
      </w:pPr>
    </w:p>
    <w:p w14:paraId="77B814A0" w14:textId="77777777" w:rsidR="007406EE" w:rsidRPr="007E1E47" w:rsidRDefault="007406EE" w:rsidP="007E1E47">
      <w:pPr>
        <w:ind w:left="851" w:right="850"/>
        <w:jc w:val="center"/>
        <w:rPr>
          <w:rFonts w:ascii="Palatino Linotype" w:eastAsia="Palatino Linotype" w:hAnsi="Palatino Linotype" w:cs="Palatino Linotype"/>
          <w:b/>
          <w:i/>
          <w:sz w:val="22"/>
          <w:szCs w:val="22"/>
          <w:lang w:eastAsia="es-ES"/>
        </w:rPr>
      </w:pPr>
      <w:r w:rsidRPr="007E1E47">
        <w:rPr>
          <w:rFonts w:ascii="Palatino Linotype" w:eastAsia="Palatino Linotype" w:hAnsi="Palatino Linotype" w:cs="Palatino Linotype"/>
          <w:b/>
          <w:i/>
          <w:sz w:val="22"/>
          <w:szCs w:val="22"/>
          <w:lang w:eastAsia="es-ES"/>
        </w:rPr>
        <w:t>“Criterio 01/2003.</w:t>
      </w:r>
    </w:p>
    <w:p w14:paraId="599C4162" w14:textId="77777777" w:rsidR="00455F8E" w:rsidRPr="007E1E47" w:rsidRDefault="00455F8E" w:rsidP="007E1E47">
      <w:pPr>
        <w:ind w:left="851" w:right="850"/>
        <w:jc w:val="center"/>
        <w:rPr>
          <w:rFonts w:ascii="Palatino Linotype" w:eastAsia="Palatino Linotype" w:hAnsi="Palatino Linotype" w:cs="Palatino Linotype"/>
          <w:b/>
          <w:i/>
          <w:sz w:val="22"/>
          <w:szCs w:val="22"/>
          <w:lang w:eastAsia="es-ES"/>
        </w:rPr>
      </w:pPr>
    </w:p>
    <w:p w14:paraId="6BFC3F00" w14:textId="77777777" w:rsidR="007406EE" w:rsidRPr="007E1E47" w:rsidRDefault="007406EE" w:rsidP="007E1E47">
      <w:pPr>
        <w:ind w:left="851" w:right="850"/>
        <w:jc w:val="both"/>
        <w:rPr>
          <w:rFonts w:ascii="Palatino Linotype" w:eastAsia="Palatino Linotype" w:hAnsi="Palatino Linotype" w:cs="Palatino Linotype"/>
          <w:i/>
          <w:sz w:val="22"/>
          <w:szCs w:val="22"/>
          <w:lang w:eastAsia="es-ES"/>
        </w:rPr>
      </w:pPr>
      <w:r w:rsidRPr="007E1E47">
        <w:rPr>
          <w:rFonts w:ascii="Palatino Linotype" w:eastAsia="Palatino Linotype" w:hAnsi="Palatino Linotype" w:cs="Palatino Linotype"/>
          <w:b/>
          <w:i/>
          <w:sz w:val="22"/>
          <w:szCs w:val="22"/>
          <w:lang w:eastAsia="es-ES"/>
        </w:rPr>
        <w:t>INGRESOS DE LOS SERVIDORES PÚBLICOS. CONSTITUYEN INFORMACIÓN PÚBLICA AÚN Y CUANDO SU DIFUSIÓN PUEDE AFECTAR LA VIDA O LA SEGURIDAD DE AQUELLOS.</w:t>
      </w:r>
      <w:r w:rsidRPr="007E1E47">
        <w:rPr>
          <w:rFonts w:ascii="Palatino Linotype" w:eastAsia="Palatino Linotype" w:hAnsi="Palatino Linotype" w:cs="Palatino Linotype"/>
          <w:i/>
          <w:sz w:val="22"/>
          <w:szCs w:val="22"/>
          <w:lang w:eastAsia="es-ES"/>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w:t>
      </w:r>
      <w:r w:rsidRPr="007E1E47">
        <w:rPr>
          <w:rFonts w:ascii="Palatino Linotype" w:eastAsia="Palatino Linotype" w:hAnsi="Palatino Linotype" w:cs="Palatino Linotype"/>
          <w:i/>
          <w:sz w:val="22"/>
          <w:szCs w:val="22"/>
          <w:lang w:eastAsia="es-ES"/>
        </w:rPr>
        <w:lastRenderedPageBreak/>
        <w:t>estableció en el artículo 7 de ese mismo ordenamiento que la referida información, como una obligación de trasparencia, 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p>
    <w:p w14:paraId="4709CD06" w14:textId="77777777" w:rsidR="007406EE" w:rsidRPr="007E1E47" w:rsidRDefault="007406EE" w:rsidP="007E1E47">
      <w:pPr>
        <w:ind w:left="851" w:right="850"/>
        <w:jc w:val="both"/>
        <w:rPr>
          <w:rFonts w:ascii="Palatino Linotype" w:eastAsia="Palatino Linotype" w:hAnsi="Palatino Linotype" w:cs="Palatino Linotype"/>
          <w:i/>
          <w:sz w:val="22"/>
          <w:szCs w:val="22"/>
          <w:lang w:eastAsia="es-ES"/>
        </w:rPr>
      </w:pPr>
      <w:r w:rsidRPr="007E1E47">
        <w:rPr>
          <w:rFonts w:ascii="Palatino Linotype" w:eastAsia="Palatino Linotype" w:hAnsi="Palatino Linotype" w:cs="Palatino Linotype"/>
          <w:i/>
          <w:sz w:val="22"/>
          <w:szCs w:val="22"/>
          <w:lang w:eastAsia="es-ES"/>
        </w:rPr>
        <w:t>…”</w:t>
      </w:r>
    </w:p>
    <w:p w14:paraId="5E0B39EB" w14:textId="77777777" w:rsidR="007406EE" w:rsidRPr="007E1E47" w:rsidRDefault="007406EE" w:rsidP="007E1E47">
      <w:pPr>
        <w:ind w:left="851" w:right="850"/>
        <w:jc w:val="both"/>
        <w:rPr>
          <w:rFonts w:ascii="Palatino Linotype" w:eastAsia="Palatino Linotype" w:hAnsi="Palatino Linotype" w:cs="Palatino Linotype"/>
          <w:i/>
          <w:sz w:val="22"/>
          <w:szCs w:val="22"/>
          <w:lang w:eastAsia="es-ES"/>
        </w:rPr>
      </w:pPr>
    </w:p>
    <w:p w14:paraId="6FB9C4EF" w14:textId="77777777" w:rsidR="007406EE" w:rsidRPr="007E1E47" w:rsidRDefault="007406EE" w:rsidP="007E1E47">
      <w:pPr>
        <w:ind w:left="851" w:right="850"/>
        <w:jc w:val="center"/>
        <w:rPr>
          <w:rFonts w:ascii="Palatino Linotype" w:eastAsia="Palatino Linotype" w:hAnsi="Palatino Linotype" w:cs="Palatino Linotype"/>
          <w:b/>
          <w:i/>
          <w:sz w:val="22"/>
          <w:szCs w:val="22"/>
          <w:lang w:eastAsia="es-ES"/>
        </w:rPr>
      </w:pPr>
      <w:r w:rsidRPr="007E1E47">
        <w:rPr>
          <w:rFonts w:ascii="Palatino Linotype" w:eastAsia="Palatino Linotype" w:hAnsi="Palatino Linotype" w:cs="Palatino Linotype"/>
          <w:b/>
          <w:i/>
          <w:sz w:val="22"/>
          <w:szCs w:val="22"/>
          <w:lang w:eastAsia="es-ES"/>
        </w:rPr>
        <w:t>“Criterio 02/2003.</w:t>
      </w:r>
    </w:p>
    <w:p w14:paraId="17600493" w14:textId="77777777" w:rsidR="00455F8E" w:rsidRPr="007E1E47" w:rsidRDefault="00455F8E" w:rsidP="007E1E47">
      <w:pPr>
        <w:ind w:left="851" w:right="850"/>
        <w:jc w:val="center"/>
        <w:rPr>
          <w:rFonts w:ascii="Palatino Linotype" w:eastAsia="Palatino Linotype" w:hAnsi="Palatino Linotype" w:cs="Palatino Linotype"/>
          <w:b/>
          <w:i/>
          <w:sz w:val="22"/>
          <w:szCs w:val="22"/>
          <w:lang w:eastAsia="es-ES"/>
        </w:rPr>
      </w:pPr>
    </w:p>
    <w:p w14:paraId="44C4F97D" w14:textId="77777777" w:rsidR="007406EE" w:rsidRPr="007E1E47" w:rsidRDefault="007406EE" w:rsidP="007E1E47">
      <w:pPr>
        <w:ind w:left="851" w:right="850"/>
        <w:jc w:val="both"/>
        <w:rPr>
          <w:rFonts w:ascii="Palatino Linotype" w:eastAsia="Palatino Linotype" w:hAnsi="Palatino Linotype" w:cs="Palatino Linotype"/>
          <w:i/>
          <w:sz w:val="22"/>
          <w:szCs w:val="22"/>
          <w:lang w:eastAsia="es-ES"/>
        </w:rPr>
      </w:pPr>
      <w:r w:rsidRPr="007E1E47">
        <w:rPr>
          <w:rFonts w:ascii="Palatino Linotype" w:eastAsia="Palatino Linotype" w:hAnsi="Palatino Linotype" w:cs="Palatino Linotype"/>
          <w:b/>
          <w:i/>
          <w:sz w:val="22"/>
          <w:szCs w:val="22"/>
          <w:lang w:eastAsia="es-ES"/>
        </w:rPr>
        <w:t>INGRESOS DE LOS SERVIDORES PÚBLICOS, SON INFORMACIÓN PÚBLICA AÚN Y CUANDO CONSTITUYEN DATOS PERSONALES QUE SE REFIEREN AL PATRIMONIO DE AQUÉLLOS.</w:t>
      </w:r>
      <w:r w:rsidRPr="007E1E47">
        <w:rPr>
          <w:rFonts w:ascii="Palatino Linotype" w:eastAsia="Palatino Linotype" w:hAnsi="Palatino Linotype" w:cs="Palatino Linotype"/>
          <w:i/>
          <w:sz w:val="22"/>
          <w:szCs w:val="22"/>
          <w:lang w:eastAsia="es-ES"/>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 el sistema de compensación</w:t>
      </w:r>
    </w:p>
    <w:p w14:paraId="53A40334" w14:textId="77777777" w:rsidR="007406EE" w:rsidRPr="007E1E47" w:rsidRDefault="007406EE" w:rsidP="007E1E47">
      <w:pPr>
        <w:ind w:left="851" w:right="850"/>
        <w:jc w:val="both"/>
        <w:rPr>
          <w:rFonts w:ascii="Palatino Linotype" w:eastAsia="Palatino Linotype" w:hAnsi="Palatino Linotype" w:cs="Palatino Linotype"/>
          <w:i/>
          <w:sz w:val="22"/>
          <w:szCs w:val="22"/>
          <w:lang w:eastAsia="es-ES"/>
        </w:rPr>
      </w:pPr>
      <w:r w:rsidRPr="007E1E47">
        <w:rPr>
          <w:rFonts w:ascii="Palatino Linotype" w:eastAsia="Palatino Linotype" w:hAnsi="Palatino Linotype" w:cs="Palatino Linotype"/>
          <w:i/>
          <w:sz w:val="22"/>
          <w:szCs w:val="22"/>
          <w:lang w:eastAsia="es-ES"/>
        </w:rPr>
        <w:t>…”</w:t>
      </w:r>
    </w:p>
    <w:p w14:paraId="561BD714" w14:textId="77777777" w:rsidR="007406EE" w:rsidRPr="007E1E47" w:rsidRDefault="007406EE" w:rsidP="007E1E47">
      <w:pPr>
        <w:ind w:left="851" w:right="850"/>
        <w:jc w:val="both"/>
        <w:rPr>
          <w:rFonts w:ascii="Palatino Linotype" w:eastAsia="Palatino Linotype" w:hAnsi="Palatino Linotype" w:cs="Palatino Linotype"/>
          <w:i/>
          <w:sz w:val="22"/>
          <w:szCs w:val="22"/>
          <w:lang w:eastAsia="es-ES"/>
        </w:rPr>
      </w:pPr>
      <w:r w:rsidRPr="007E1E47">
        <w:rPr>
          <w:rFonts w:ascii="Palatino Linotype" w:eastAsia="Palatino Linotype" w:hAnsi="Palatino Linotype" w:cs="Palatino Linotype"/>
          <w:i/>
          <w:sz w:val="22"/>
          <w:szCs w:val="22"/>
          <w:lang w:eastAsia="es-ES"/>
        </w:rPr>
        <w:t>(Énfasis añadido)</w:t>
      </w:r>
    </w:p>
    <w:p w14:paraId="0516F768" w14:textId="77777777" w:rsidR="007406EE" w:rsidRPr="007E1E47" w:rsidRDefault="007406EE" w:rsidP="007E1E47">
      <w:pPr>
        <w:jc w:val="both"/>
        <w:rPr>
          <w:rFonts w:ascii="Palatino Linotype" w:eastAsia="Palatino Linotype" w:hAnsi="Palatino Linotype" w:cs="Palatino Linotype"/>
          <w:lang w:eastAsia="es-ES"/>
        </w:rPr>
      </w:pPr>
    </w:p>
    <w:p w14:paraId="5D1DFBCA" w14:textId="5D29604B" w:rsidR="007406EE" w:rsidRPr="007E1E47" w:rsidRDefault="007406EE" w:rsidP="007E1E47">
      <w:pPr>
        <w:widowControl w:val="0"/>
        <w:tabs>
          <w:tab w:val="left" w:pos="1418"/>
        </w:tabs>
        <w:spacing w:line="360" w:lineRule="auto"/>
        <w:jc w:val="both"/>
        <w:rPr>
          <w:rFonts w:ascii="Palatino Linotype" w:hAnsi="Palatino Linotype"/>
          <w:lang w:eastAsia="es-ES"/>
        </w:rPr>
      </w:pPr>
      <w:r w:rsidRPr="007E1E47">
        <w:rPr>
          <w:rFonts w:ascii="Palatino Linotype" w:eastAsia="Palatino Linotype" w:hAnsi="Palatino Linotype" w:cs="Palatino Linotype"/>
          <w:lang w:eastAsia="es-ES"/>
        </w:rPr>
        <w:t xml:space="preserve">En esa virtud, es dable ordenar al </w:t>
      </w:r>
      <w:r w:rsidRPr="007E1E47">
        <w:rPr>
          <w:rFonts w:ascii="Palatino Linotype" w:eastAsia="Palatino Linotype" w:hAnsi="Palatino Linotype" w:cs="Palatino Linotype"/>
          <w:b/>
          <w:lang w:eastAsia="es-ES"/>
        </w:rPr>
        <w:t>SUJETO OBLIGADO</w:t>
      </w:r>
      <w:r w:rsidRPr="007E1E47">
        <w:rPr>
          <w:rFonts w:ascii="Palatino Linotype" w:eastAsia="Palatino Linotype" w:hAnsi="Palatino Linotype" w:cs="Palatino Linotype"/>
          <w:lang w:eastAsia="es-ES"/>
        </w:rPr>
        <w:t xml:space="preserve"> haga entrega</w:t>
      </w:r>
      <w:r w:rsidRPr="007E1E47">
        <w:rPr>
          <w:rFonts w:ascii="Palatino Linotype" w:hAnsi="Palatino Linotype"/>
          <w:lang w:eastAsia="es-ES"/>
        </w:rPr>
        <w:t xml:space="preserve"> </w:t>
      </w:r>
      <w:r w:rsidRPr="007E1E47">
        <w:rPr>
          <w:rFonts w:ascii="Palatino Linotype" w:hAnsi="Palatino Linotype"/>
          <w:lang w:val="es-ES" w:eastAsia="es-ES"/>
        </w:rPr>
        <w:t xml:space="preserve">los </w:t>
      </w:r>
      <w:r w:rsidR="00D54175" w:rsidRPr="007E1E47">
        <w:rPr>
          <w:rFonts w:ascii="Palatino Linotype" w:hAnsi="Palatino Linotype"/>
          <w:lang w:val="es-ES" w:eastAsia="es-ES"/>
        </w:rPr>
        <w:t xml:space="preserve">recibos del </w:t>
      </w:r>
      <w:r w:rsidR="00455F8E" w:rsidRPr="007E1E47">
        <w:rPr>
          <w:rFonts w:ascii="Palatino Linotype" w:hAnsi="Palatino Linotype"/>
          <w:lang w:val="es-ES" w:eastAsia="es-ES"/>
        </w:rPr>
        <w:t xml:space="preserve">nómina del </w:t>
      </w:r>
      <w:r w:rsidR="00455F8E" w:rsidRPr="007E1E47">
        <w:rPr>
          <w:rFonts w:ascii="Palatino Linotype" w:eastAsia="Palatino Linotype" w:hAnsi="Palatino Linotype" w:cs="Palatino Linotype"/>
        </w:rPr>
        <w:t>Presidente Municipal, Regidores Municipales, Síndico Municipal, así como, de los Titulares de Tesorería Municipal, Contraloría Interna Municipal, Secretaría Técnica; de las 17 Direcciones, de las 2 oficialías, de las 19 Coordinaciones, de la Defensoría Municipal de los Derechos Humanos y del Instituto Municipal de Cultura Física y Deporte</w:t>
      </w:r>
      <w:r w:rsidR="00455F8E" w:rsidRPr="007E1E47">
        <w:rPr>
          <w:rFonts w:ascii="Palatino Linotype" w:hAnsi="Palatino Linotype"/>
          <w:lang w:val="es-ES" w:eastAsia="es-ES"/>
        </w:rPr>
        <w:t>,</w:t>
      </w:r>
      <w:r w:rsidRPr="007E1E47">
        <w:rPr>
          <w:rFonts w:ascii="Palatino Linotype" w:hAnsi="Palatino Linotype"/>
          <w:lang w:eastAsia="es-ES"/>
        </w:rPr>
        <w:t xml:space="preserve"> </w:t>
      </w:r>
      <w:r w:rsidR="00455F8E" w:rsidRPr="007E1E47">
        <w:rPr>
          <w:rFonts w:ascii="Palatino Linotype" w:hAnsi="Palatino Linotype"/>
          <w:lang w:eastAsia="es-ES"/>
        </w:rPr>
        <w:t xml:space="preserve">del mes de diciembre de dos mil veintitrés, </w:t>
      </w:r>
      <w:r w:rsidRPr="007E1E47">
        <w:rPr>
          <w:rFonts w:ascii="Palatino Linotype" w:hAnsi="Palatino Linotype"/>
          <w:lang w:eastAsia="es-ES"/>
        </w:rPr>
        <w:t xml:space="preserve">en </w:t>
      </w:r>
      <w:r w:rsidRPr="007E1E47">
        <w:rPr>
          <w:rFonts w:ascii="Palatino Linotype" w:hAnsi="Palatino Linotype"/>
          <w:b/>
          <w:bCs/>
          <w:lang w:eastAsia="es-ES"/>
        </w:rPr>
        <w:t>versión pública</w:t>
      </w:r>
      <w:r w:rsidRPr="007E1E47">
        <w:rPr>
          <w:rFonts w:ascii="Palatino Linotype" w:hAnsi="Palatino Linotype"/>
          <w:lang w:eastAsia="es-ES"/>
        </w:rPr>
        <w:t xml:space="preserve">. </w:t>
      </w:r>
    </w:p>
    <w:p w14:paraId="2CFD07B0" w14:textId="481F099D" w:rsidR="00904C2D" w:rsidRPr="007E1E47" w:rsidRDefault="00455F8E" w:rsidP="007E1E47">
      <w:pPr>
        <w:spacing w:line="360" w:lineRule="auto"/>
        <w:jc w:val="both"/>
        <w:rPr>
          <w:rFonts w:ascii="Palatino Linotype" w:eastAsia="Palatino Linotype" w:hAnsi="Palatino Linotype" w:cs="Palatino Linotype"/>
          <w:b/>
        </w:rPr>
      </w:pPr>
      <w:r w:rsidRPr="007E1E47">
        <w:rPr>
          <w:rFonts w:ascii="Palatino Linotype" w:eastAsia="Palatino Linotype" w:hAnsi="Palatino Linotype" w:cs="Palatino Linotype"/>
          <w:b/>
        </w:rPr>
        <w:lastRenderedPageBreak/>
        <w:t xml:space="preserve">Versión </w:t>
      </w:r>
      <w:r w:rsidR="00CC5ADD" w:rsidRPr="007E1E47">
        <w:rPr>
          <w:rFonts w:ascii="Palatino Linotype" w:eastAsia="Palatino Linotype" w:hAnsi="Palatino Linotype" w:cs="Palatino Linotype"/>
          <w:b/>
        </w:rPr>
        <w:t>pública</w:t>
      </w:r>
      <w:r w:rsidRPr="007E1E47">
        <w:rPr>
          <w:rFonts w:ascii="Palatino Linotype" w:eastAsia="Palatino Linotype" w:hAnsi="Palatino Linotype" w:cs="Palatino Linotype"/>
          <w:b/>
        </w:rPr>
        <w:t xml:space="preserve">. </w:t>
      </w:r>
    </w:p>
    <w:p w14:paraId="7B103638" w14:textId="77777777" w:rsidR="00455F8E" w:rsidRPr="007E1E47" w:rsidRDefault="00455F8E" w:rsidP="007E1E47">
      <w:pPr>
        <w:spacing w:line="360" w:lineRule="auto"/>
        <w:jc w:val="both"/>
        <w:rPr>
          <w:rFonts w:ascii="Palatino Linotype" w:eastAsia="Arial Unicode MS" w:hAnsi="Palatino Linotype" w:cs="Arial"/>
        </w:rPr>
      </w:pPr>
      <w:r w:rsidRPr="007E1E47">
        <w:rPr>
          <w:rFonts w:ascii="Palatino Linotype" w:hAnsi="Palatino Linotype"/>
        </w:rPr>
        <w:t xml:space="preserve">Ahora </w:t>
      </w:r>
      <w:r w:rsidRPr="007E1E47">
        <w:rPr>
          <w:rFonts w:ascii="Palatino Linotype" w:hAnsi="Palatino Linotype" w:cs="Arial"/>
          <w:noProof/>
        </w:rPr>
        <w:t>bien</w:t>
      </w:r>
      <w:r w:rsidRPr="007E1E47">
        <w:rPr>
          <w:rFonts w:ascii="Palatino Linotype" w:hAnsi="Palatino Linotype"/>
        </w:rPr>
        <w:t xml:space="preserve">, es importante precisar que con relación a la </w:t>
      </w:r>
      <w:r w:rsidRPr="007E1E47">
        <w:rPr>
          <w:rFonts w:ascii="Palatino Linotype" w:hAnsi="Palatino Linotype"/>
          <w:b/>
        </w:rPr>
        <w:t xml:space="preserve">versión pública </w:t>
      </w:r>
      <w:r w:rsidRPr="007E1E47">
        <w:rPr>
          <w:rFonts w:ascii="Palatino Linotype" w:hAnsi="Palatino Linotype"/>
        </w:rPr>
        <w:t xml:space="preserve">de la información de la que se ordena su entrega, el artículo 143, fracción I y II de la Ley de Transparencia y Acceso a la Información Pública del Estado de México y Municipios, deberá </w:t>
      </w:r>
      <w:r w:rsidRPr="007E1E47">
        <w:rPr>
          <w:rFonts w:ascii="Palatino Linotype" w:eastAsia="Arial Unicode MS" w:hAnsi="Palatino Linotype" w:cs="Arial"/>
        </w:rPr>
        <w:t>omitirse, eliminarse o suprimirse la</w:t>
      </w:r>
      <w:r w:rsidRPr="007E1E47">
        <w:rPr>
          <w:rFonts w:ascii="Palatino Linotype" w:hAnsi="Palatino Linotype"/>
        </w:rPr>
        <w:t xml:space="preserve"> información </w:t>
      </w:r>
      <w:r w:rsidRPr="007E1E47">
        <w:rPr>
          <w:rFonts w:ascii="Palatino Linotype" w:hAnsi="Palatino Linotype"/>
          <w:b/>
        </w:rPr>
        <w:t>confidencial</w:t>
      </w:r>
      <w:r w:rsidRPr="007E1E47">
        <w:rPr>
          <w:rFonts w:ascii="Palatino Linotype" w:eastAsia="Arial Unicode MS" w:hAnsi="Palatino Linotype" w:cs="Arial"/>
        </w:rPr>
        <w:t xml:space="preserve">. </w:t>
      </w:r>
    </w:p>
    <w:p w14:paraId="37FCFC7A" w14:textId="77777777" w:rsidR="00455F8E" w:rsidRPr="007E1E47" w:rsidRDefault="00455F8E" w:rsidP="007E1E47">
      <w:pPr>
        <w:spacing w:line="360" w:lineRule="auto"/>
        <w:jc w:val="both"/>
        <w:rPr>
          <w:rFonts w:ascii="Palatino Linotype" w:eastAsia="Arial Unicode MS" w:hAnsi="Palatino Linotype" w:cs="Arial"/>
        </w:rPr>
      </w:pPr>
    </w:p>
    <w:p w14:paraId="7F6EB127" w14:textId="77777777" w:rsidR="00455F8E" w:rsidRPr="007E1E47" w:rsidRDefault="00455F8E" w:rsidP="007E1E47">
      <w:pPr>
        <w:spacing w:line="360" w:lineRule="auto"/>
        <w:jc w:val="both"/>
        <w:rPr>
          <w:rFonts w:ascii="Palatino Linotype" w:eastAsia="Arial Unicode MS" w:hAnsi="Palatino Linotype" w:cs="Arial"/>
        </w:rPr>
      </w:pPr>
      <w:r w:rsidRPr="007E1E47">
        <w:rPr>
          <w:rFonts w:ascii="Palatino Linotype" w:hAnsi="Palatino Linotype" w:cs="Arial"/>
        </w:rPr>
        <w:t xml:space="preserve">Así, respecto de </w:t>
      </w:r>
      <w:r w:rsidRPr="007E1E47">
        <w:rPr>
          <w:rFonts w:ascii="Palatino Linotype" w:eastAsia="Arial Unicode MS" w:hAnsi="Palatino Linotype" w:cs="Arial"/>
        </w:rPr>
        <w:t xml:space="preserve">los </w:t>
      </w:r>
      <w:r w:rsidRPr="007E1E47">
        <w:rPr>
          <w:rFonts w:ascii="Palatino Linotype" w:hAnsi="Palatino Linotype" w:cs="Arial"/>
        </w:rPr>
        <w:t>documentos</w:t>
      </w:r>
      <w:r w:rsidRPr="007E1E47">
        <w:rPr>
          <w:rFonts w:ascii="Palatino Linotype" w:eastAsia="Arial Unicode MS" w:hAnsi="Palatino Linotype" w:cs="Arial"/>
        </w:rPr>
        <w:t xml:space="preserve"> que </w:t>
      </w:r>
      <w:r w:rsidRPr="007E1E47">
        <w:rPr>
          <w:rFonts w:ascii="Palatino Linotype" w:eastAsia="Arial Unicode MS" w:hAnsi="Palatino Linotype" w:cs="Arial"/>
          <w:b/>
        </w:rPr>
        <w:t xml:space="preserve">EL SUJETO OBLIGADO </w:t>
      </w:r>
      <w:r w:rsidRPr="007E1E47">
        <w:rPr>
          <w:rFonts w:ascii="Palatino Linotype" w:eastAsia="Arial Unicode MS" w:hAnsi="Palatino Linotype" w:cs="Arial"/>
        </w:rPr>
        <w:t xml:space="preserve">ha de </w:t>
      </w:r>
      <w:r w:rsidRPr="007E1E47">
        <w:rPr>
          <w:rFonts w:ascii="Palatino Linotype" w:eastAsia="Arial Unicode MS" w:hAnsi="Palatino Linotype" w:cs="Arial"/>
          <w:b/>
        </w:rPr>
        <w:t>entregar</w:t>
      </w:r>
      <w:r w:rsidRPr="007E1E47">
        <w:rPr>
          <w:rFonts w:ascii="Palatino Linotype" w:eastAsia="Arial Unicode MS" w:hAnsi="Palatino Linotype" w:cs="Arial"/>
        </w:rPr>
        <w:t xml:space="preserve"> en </w:t>
      </w:r>
      <w:r w:rsidRPr="007E1E47">
        <w:rPr>
          <w:rFonts w:ascii="Palatino Linotype" w:eastAsia="Arial Unicode MS" w:hAnsi="Palatino Linotype" w:cs="Arial"/>
          <w:b/>
        </w:rPr>
        <w:t>versión pública</w:t>
      </w:r>
      <w:r w:rsidRPr="007E1E47">
        <w:rPr>
          <w:rFonts w:ascii="Palatino Linotype" w:eastAsia="Arial Unicode MS" w:hAnsi="Palatino Linotype" w:cs="Arial"/>
        </w:rPr>
        <w:t xml:space="preserve">, se deberá omitir, eliminar o suprimir la información personal de los servidores públicos, como lo es (de manera enunciativa más no limitativa), el Registro Federal de Contribuyentes (RFC), Clave única de Registro de Población (CURP), clave del Instituto de Seguridad Social </w:t>
      </w:r>
      <w:r w:rsidRPr="007E1E47">
        <w:rPr>
          <w:rFonts w:ascii="Palatino Linotype" w:hAnsi="Palatino Linotype" w:cs="Arial"/>
        </w:rPr>
        <w:t>del</w:t>
      </w:r>
      <w:r w:rsidRPr="007E1E47">
        <w:rPr>
          <w:rFonts w:ascii="Palatino Linotype" w:eastAsia="Arial Unicode MS" w:hAnsi="Palatino Linotype" w:cs="Arial"/>
        </w:rPr>
        <w:t xml:space="preserve"> Estado de México y Municipios (</w:t>
      </w:r>
      <w:proofErr w:type="spellStart"/>
      <w:r w:rsidRPr="007E1E47">
        <w:rPr>
          <w:rFonts w:ascii="Palatino Linotype" w:eastAsia="Arial Unicode MS" w:hAnsi="Palatino Linotype" w:cs="Arial"/>
        </w:rPr>
        <w:t>ISSEMyM</w:t>
      </w:r>
      <w:proofErr w:type="spellEnd"/>
      <w:r w:rsidRPr="007E1E47">
        <w:rPr>
          <w:rFonts w:ascii="Palatino Linotype" w:eastAsia="Arial Unicode MS" w:hAnsi="Palatino Linotype" w:cs="Arial"/>
        </w:rPr>
        <w:t xml:space="preserve">), los descuentos que se realicen por pensión alimenticia o deducciones estrictamente personales o de cualquier índole siempre que, </w:t>
      </w:r>
      <w:r w:rsidRPr="007E1E47">
        <w:rPr>
          <w:rFonts w:ascii="Palatino Linotype" w:hAnsi="Palatino Linotype" w:cs="Arial"/>
        </w:rPr>
        <w:t>no se encuentren relacionados con los impuestos o las cuotas por seguridad social</w:t>
      </w:r>
      <w:r w:rsidRPr="007E1E47">
        <w:rPr>
          <w:rFonts w:ascii="Palatino Linotype" w:eastAsia="Arial Unicode MS" w:hAnsi="Palatino Linotype" w:cs="Arial"/>
        </w:rPr>
        <w:t xml:space="preserve">, número de cuenta o cualquier otro dato que ponga en riesgo la vida, seguridad y salud de dichas </w:t>
      </w:r>
      <w:r w:rsidRPr="007E1E47">
        <w:rPr>
          <w:rFonts w:ascii="Palatino Linotype" w:hAnsi="Palatino Linotype" w:cs="Arial"/>
        </w:rPr>
        <w:t>personas</w:t>
      </w:r>
      <w:r w:rsidRPr="007E1E47">
        <w:rPr>
          <w:rFonts w:ascii="Palatino Linotype" w:eastAsia="Arial Unicode MS" w:hAnsi="Palatino Linotype" w:cs="Arial"/>
        </w:rPr>
        <w:t>.</w:t>
      </w:r>
    </w:p>
    <w:p w14:paraId="548F2764" w14:textId="77777777" w:rsidR="00455F8E" w:rsidRPr="007E1E47" w:rsidRDefault="00455F8E" w:rsidP="007E1E47">
      <w:pPr>
        <w:spacing w:line="360" w:lineRule="auto"/>
        <w:jc w:val="both"/>
        <w:rPr>
          <w:rFonts w:ascii="Palatino Linotype" w:eastAsia="Arial Unicode MS" w:hAnsi="Palatino Linotype" w:cs="Arial"/>
        </w:rPr>
      </w:pPr>
    </w:p>
    <w:p w14:paraId="12E71BD8" w14:textId="77777777" w:rsidR="00455F8E" w:rsidRPr="007E1E47" w:rsidRDefault="00455F8E" w:rsidP="007E1E47">
      <w:pPr>
        <w:spacing w:line="360" w:lineRule="auto"/>
        <w:jc w:val="both"/>
        <w:rPr>
          <w:rFonts w:ascii="Palatino Linotype" w:hAnsi="Palatino Linotype"/>
        </w:rPr>
      </w:pPr>
      <w:r w:rsidRPr="007E1E47">
        <w:rPr>
          <w:rFonts w:ascii="Palatino Linotype" w:hAnsi="Palatino Linotype" w:cs="Arial"/>
        </w:rPr>
        <w:t>Por cuanto hace al RFC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7E1E47">
        <w:rPr>
          <w:rFonts w:ascii="Palatino Linotype" w:hAnsi="Palatino Linotype"/>
        </w:rPr>
        <w:t xml:space="preserve"> y finalmente la </w:t>
      </w:r>
      <w:proofErr w:type="spellStart"/>
      <w:r w:rsidRPr="007E1E47">
        <w:rPr>
          <w:rFonts w:ascii="Palatino Linotype" w:hAnsi="Palatino Linotype"/>
        </w:rPr>
        <w:t>homoclave</w:t>
      </w:r>
      <w:proofErr w:type="spellEnd"/>
      <w:r w:rsidRPr="007E1E47">
        <w:rPr>
          <w:rFonts w:ascii="Palatino Linotype" w:hAnsi="Palatino Linotype"/>
        </w:rPr>
        <w:t>, la cual para su obtención es necesario acreditar personalidad con documentos oficiales.</w:t>
      </w:r>
    </w:p>
    <w:p w14:paraId="4723F241" w14:textId="77777777" w:rsidR="00455F8E" w:rsidRPr="007E1E47" w:rsidRDefault="00455F8E" w:rsidP="007E1E47">
      <w:pPr>
        <w:spacing w:line="360" w:lineRule="auto"/>
        <w:jc w:val="both"/>
        <w:rPr>
          <w:rFonts w:ascii="Palatino Linotype" w:hAnsi="Palatino Linotype"/>
        </w:rPr>
      </w:pPr>
    </w:p>
    <w:p w14:paraId="491177B6" w14:textId="77777777" w:rsidR="00455F8E" w:rsidRPr="007E1E47" w:rsidRDefault="00455F8E" w:rsidP="007E1E47">
      <w:pPr>
        <w:spacing w:line="360" w:lineRule="auto"/>
        <w:jc w:val="both"/>
        <w:rPr>
          <w:rFonts w:ascii="Palatino Linotype" w:hAnsi="Palatino Linotype"/>
          <w:b/>
          <w:bCs/>
        </w:rPr>
      </w:pPr>
      <w:r w:rsidRPr="007E1E47">
        <w:rPr>
          <w:rFonts w:ascii="Palatino Linotype" w:hAnsi="Palatino Linotype" w:cs="Arial"/>
        </w:rPr>
        <w:lastRenderedPageBreak/>
        <w:t xml:space="preserve">Al respecto, es aplicable el Criterio 19/17 de la Segunda Época, emitido por </w:t>
      </w:r>
      <w:r w:rsidRPr="007E1E47">
        <w:rPr>
          <w:rFonts w:ascii="Palatino Linotype" w:eastAsia="Arial Unicode MS" w:hAnsi="Palatino Linotype" w:cs="Arial"/>
        </w:rPr>
        <w:t>el INAI,</w:t>
      </w:r>
      <w:r w:rsidRPr="007E1E47">
        <w:rPr>
          <w:rFonts w:ascii="Palatino Linotype" w:hAnsi="Palatino Linotype"/>
          <w:bCs/>
        </w:rPr>
        <w:t xml:space="preserve"> que dice:</w:t>
      </w:r>
      <w:r w:rsidRPr="007E1E47">
        <w:rPr>
          <w:rFonts w:ascii="Palatino Linotype" w:hAnsi="Palatino Linotype"/>
          <w:b/>
          <w:bCs/>
        </w:rPr>
        <w:t xml:space="preserve"> </w:t>
      </w:r>
    </w:p>
    <w:p w14:paraId="3E2A61A0" w14:textId="77777777" w:rsidR="00455F8E" w:rsidRPr="007E1E47" w:rsidRDefault="00455F8E" w:rsidP="007E1E47">
      <w:pPr>
        <w:jc w:val="both"/>
        <w:rPr>
          <w:rFonts w:ascii="Palatino Linotype" w:hAnsi="Palatino Linotype"/>
          <w:b/>
          <w:bCs/>
        </w:rPr>
      </w:pPr>
    </w:p>
    <w:p w14:paraId="7AF00F2A" w14:textId="77777777" w:rsidR="00455F8E" w:rsidRPr="007E1E47" w:rsidRDefault="00455F8E" w:rsidP="007E1E47">
      <w:pPr>
        <w:tabs>
          <w:tab w:val="left" w:pos="8219"/>
        </w:tabs>
        <w:autoSpaceDE w:val="0"/>
        <w:autoSpaceDN w:val="0"/>
        <w:adjustRightInd w:val="0"/>
        <w:ind w:left="851" w:right="902"/>
        <w:jc w:val="both"/>
        <w:rPr>
          <w:rFonts w:ascii="Palatino Linotype" w:hAnsi="Palatino Linotype" w:cs="Arial"/>
          <w:i/>
          <w:sz w:val="22"/>
        </w:rPr>
      </w:pPr>
      <w:r w:rsidRPr="007E1E47">
        <w:rPr>
          <w:rFonts w:ascii="Palatino Linotype" w:hAnsi="Palatino Linotype" w:cs="Arial"/>
          <w:bCs/>
          <w:i/>
          <w:sz w:val="22"/>
        </w:rPr>
        <w:t>“</w:t>
      </w:r>
      <w:r w:rsidRPr="007E1E47">
        <w:rPr>
          <w:rFonts w:ascii="Palatino Linotype" w:hAnsi="Palatino Linotype" w:cs="Arial"/>
          <w:b/>
          <w:bCs/>
          <w:i/>
          <w:sz w:val="22"/>
        </w:rPr>
        <w:t>Registro Federal de Contribuyentes (RFC) de personas físicas. El RFC es una clave</w:t>
      </w:r>
      <w:r w:rsidRPr="007E1E47">
        <w:rPr>
          <w:rFonts w:ascii="Palatino Linotype" w:hAnsi="Palatino Linotype" w:cs="Arial"/>
          <w:bCs/>
          <w:i/>
          <w:sz w:val="22"/>
        </w:rPr>
        <w:t xml:space="preserve"> de carácter fiscal, única e irrepetible, </w:t>
      </w:r>
      <w:r w:rsidRPr="007E1E47">
        <w:rPr>
          <w:rFonts w:ascii="Palatino Linotype" w:hAnsi="Palatino Linotype" w:cs="Arial"/>
          <w:b/>
          <w:bCs/>
          <w:i/>
          <w:sz w:val="22"/>
        </w:rPr>
        <w:t>que permite identificar al titular, su edad y fecha de nacimiento</w:t>
      </w:r>
      <w:r w:rsidRPr="007E1E47">
        <w:rPr>
          <w:rFonts w:ascii="Palatino Linotype" w:hAnsi="Palatino Linotype" w:cs="Arial"/>
          <w:bCs/>
          <w:i/>
          <w:sz w:val="22"/>
        </w:rPr>
        <w:t xml:space="preserve">, </w:t>
      </w:r>
      <w:r w:rsidRPr="007E1E47">
        <w:rPr>
          <w:rFonts w:ascii="Palatino Linotype" w:hAnsi="Palatino Linotype" w:cs="Arial"/>
          <w:i/>
          <w:sz w:val="22"/>
        </w:rPr>
        <w:t>por</w:t>
      </w:r>
      <w:r w:rsidRPr="007E1E47">
        <w:rPr>
          <w:rFonts w:ascii="Palatino Linotype" w:hAnsi="Palatino Linotype" w:cs="Arial"/>
          <w:bCs/>
          <w:i/>
          <w:sz w:val="22"/>
        </w:rPr>
        <w:t xml:space="preserve"> lo que </w:t>
      </w:r>
      <w:r w:rsidRPr="007E1E47">
        <w:rPr>
          <w:rFonts w:ascii="Palatino Linotype" w:hAnsi="Palatino Linotype" w:cs="Arial"/>
          <w:b/>
          <w:bCs/>
          <w:i/>
          <w:sz w:val="22"/>
        </w:rPr>
        <w:t>es un dato personal de carácter confidencial</w:t>
      </w:r>
      <w:r w:rsidRPr="007E1E47">
        <w:rPr>
          <w:rFonts w:ascii="Palatino Linotype" w:hAnsi="Palatino Linotype" w:cs="Arial"/>
          <w:i/>
          <w:sz w:val="22"/>
        </w:rPr>
        <w:t>.” (Sic)</w:t>
      </w:r>
    </w:p>
    <w:p w14:paraId="6682A881" w14:textId="77777777" w:rsidR="00455F8E" w:rsidRPr="007E1E47" w:rsidRDefault="00455F8E" w:rsidP="007E1E47">
      <w:pPr>
        <w:tabs>
          <w:tab w:val="left" w:pos="7655"/>
        </w:tabs>
        <w:autoSpaceDE w:val="0"/>
        <w:autoSpaceDN w:val="0"/>
        <w:adjustRightInd w:val="0"/>
        <w:ind w:left="851" w:right="902"/>
        <w:jc w:val="both"/>
        <w:rPr>
          <w:rFonts w:ascii="Palatino Linotype" w:hAnsi="Palatino Linotype" w:cs="Arial"/>
          <w:bCs/>
          <w:i/>
          <w:sz w:val="22"/>
          <w:lang w:eastAsia="en-US"/>
        </w:rPr>
      </w:pPr>
    </w:p>
    <w:p w14:paraId="0A91C34E" w14:textId="77777777" w:rsidR="00455F8E" w:rsidRPr="007E1E47" w:rsidRDefault="00455F8E" w:rsidP="007E1E47">
      <w:pPr>
        <w:spacing w:line="360" w:lineRule="auto"/>
        <w:jc w:val="both"/>
        <w:rPr>
          <w:rFonts w:ascii="Palatino Linotype" w:hAnsi="Palatino Linotype" w:cs="Arial"/>
        </w:rPr>
      </w:pPr>
      <w:r w:rsidRPr="007E1E47">
        <w:rPr>
          <w:rFonts w:ascii="Palatino Linotype" w:hAnsi="Palatino Linotype" w:cs="Arial"/>
        </w:rPr>
        <w:t xml:space="preserve">De lo anterior, se desprende que el RFC se vincula al nombre de su </w:t>
      </w:r>
      <w:r w:rsidRPr="007E1E47">
        <w:rPr>
          <w:rFonts w:ascii="Palatino Linotype" w:hAnsi="Palatino Linotype"/>
          <w:bCs/>
        </w:rPr>
        <w:t>titular</w:t>
      </w:r>
      <w:r w:rsidRPr="007E1E47">
        <w:rPr>
          <w:rFonts w:ascii="Palatino Linotype" w:hAnsi="Palatino Linotype" w:cs="Arial"/>
        </w:rPr>
        <w:t xml:space="preserve">, lo que permite identificar la edad de la persona y fecha de nacimiento, en consecuencia determinar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w:t>
      </w:r>
      <w:r w:rsidRPr="007E1E47">
        <w:rPr>
          <w:rFonts w:ascii="Palatino Linotype" w:hAnsi="Palatino Linotype"/>
        </w:rPr>
        <w:t>Municipios</w:t>
      </w:r>
      <w:r w:rsidRPr="007E1E47">
        <w:rPr>
          <w:rFonts w:ascii="Palatino Linotype" w:hAnsi="Palatino Linotype" w:cs="Arial"/>
        </w:rPr>
        <w:t xml:space="preserve"> y 4°, fracción XI de la Ley de Protección de Datos Personales en Posesión de Sujetos Obligados del Estado de México y Municipios.</w:t>
      </w:r>
    </w:p>
    <w:p w14:paraId="14FE2C47" w14:textId="77777777" w:rsidR="00455F8E" w:rsidRPr="007E1E47" w:rsidRDefault="00455F8E" w:rsidP="007E1E47">
      <w:pPr>
        <w:spacing w:line="360" w:lineRule="auto"/>
        <w:jc w:val="both"/>
        <w:rPr>
          <w:rFonts w:ascii="Palatino Linotype" w:hAnsi="Palatino Linotype" w:cs="Arial"/>
        </w:rPr>
      </w:pPr>
    </w:p>
    <w:p w14:paraId="75F56852" w14:textId="77777777" w:rsidR="00455F8E" w:rsidRPr="007E1E47" w:rsidRDefault="00455F8E" w:rsidP="007E1E47">
      <w:pPr>
        <w:spacing w:line="360" w:lineRule="auto"/>
        <w:jc w:val="both"/>
        <w:rPr>
          <w:rFonts w:ascii="Palatino Linotype" w:hAnsi="Palatino Linotype" w:cs="Arial"/>
        </w:rPr>
      </w:pPr>
      <w:r w:rsidRPr="007E1E47">
        <w:rPr>
          <w:rFonts w:ascii="Palatino Linotype" w:hAnsi="Palatino Linotype" w:cs="Arial"/>
        </w:rPr>
        <w:t>Por cuanto hace a la CURP</w:t>
      </w:r>
      <w:r w:rsidRPr="007E1E47">
        <w:rPr>
          <w:rFonts w:ascii="Palatino Linotype" w:hAnsi="Palatino Linotype" w:cs="Arial"/>
          <w:b/>
        </w:rPr>
        <w:t xml:space="preserve">, </w:t>
      </w:r>
      <w:r w:rsidRPr="007E1E47">
        <w:rPr>
          <w:rFonts w:ascii="Palatino Linotype" w:hAnsi="Palatino Linotype" w:cs="Arial"/>
        </w:rPr>
        <w:t xml:space="preserve">constituye un dato personal, que </w:t>
      </w:r>
      <w:r w:rsidRPr="007E1E47">
        <w:rPr>
          <w:rFonts w:ascii="Palatino Linotype" w:hAnsi="Palatino Linotype"/>
        </w:rPr>
        <w:t>tiene</w:t>
      </w:r>
      <w:r w:rsidRPr="007E1E47">
        <w:rPr>
          <w:rFonts w:ascii="Palatino Linotype" w:hAnsi="Palatino Linotype" w:cs="Arial"/>
        </w:rPr>
        <w:t xml:space="preserve"> como fin llevar registro de cada a cada una de las personas que integran la población del país, se tiene como sustento los artículos 86 y 91 de la Ley General de Población, la cual señala lo siguiente:</w:t>
      </w:r>
    </w:p>
    <w:p w14:paraId="62B00B65" w14:textId="77777777" w:rsidR="00455F8E" w:rsidRPr="007E1E47" w:rsidRDefault="00455F8E" w:rsidP="007E1E47">
      <w:pPr>
        <w:jc w:val="both"/>
        <w:rPr>
          <w:rFonts w:ascii="Palatino Linotype" w:hAnsi="Palatino Linotype" w:cs="Arial"/>
        </w:rPr>
      </w:pPr>
    </w:p>
    <w:p w14:paraId="16B21A67" w14:textId="77777777" w:rsidR="00455F8E" w:rsidRPr="007E1E47" w:rsidRDefault="00455F8E" w:rsidP="007E1E47">
      <w:pPr>
        <w:autoSpaceDE w:val="0"/>
        <w:autoSpaceDN w:val="0"/>
        <w:adjustRightInd w:val="0"/>
        <w:ind w:left="851" w:right="902"/>
        <w:jc w:val="both"/>
        <w:rPr>
          <w:rFonts w:ascii="Palatino Linotype" w:hAnsi="Palatino Linotype" w:cs="Arial"/>
          <w:i/>
          <w:sz w:val="22"/>
        </w:rPr>
      </w:pPr>
      <w:r w:rsidRPr="007E1E47">
        <w:rPr>
          <w:rFonts w:ascii="Palatino Linotype" w:hAnsi="Palatino Linotype" w:cs="Arial,Bold"/>
          <w:bCs/>
          <w:i/>
          <w:sz w:val="22"/>
        </w:rPr>
        <w:t>“</w:t>
      </w:r>
      <w:r w:rsidRPr="007E1E47">
        <w:rPr>
          <w:rFonts w:ascii="Palatino Linotype" w:hAnsi="Palatino Linotype" w:cs="Arial,Bold"/>
          <w:b/>
          <w:bCs/>
          <w:i/>
          <w:sz w:val="22"/>
        </w:rPr>
        <w:t xml:space="preserve">Artículo 86. </w:t>
      </w:r>
      <w:r w:rsidRPr="007E1E47">
        <w:rPr>
          <w:rFonts w:ascii="Palatino Linotype" w:hAnsi="Palatino Linotype" w:cs="Arial"/>
          <w:i/>
          <w:sz w:val="22"/>
        </w:rPr>
        <w:t>El Registro Nacional de Población tiene como finalidad registrar a cada una de las personas que integran la población del país, con los datos que permitan certificar y acreditar fehacientemente su identidad.</w:t>
      </w:r>
    </w:p>
    <w:p w14:paraId="49ABACCC" w14:textId="77777777" w:rsidR="00455F8E" w:rsidRPr="007E1E47" w:rsidRDefault="00455F8E" w:rsidP="007E1E47">
      <w:pPr>
        <w:autoSpaceDE w:val="0"/>
        <w:autoSpaceDN w:val="0"/>
        <w:adjustRightInd w:val="0"/>
        <w:ind w:left="851" w:right="902"/>
        <w:jc w:val="both"/>
        <w:rPr>
          <w:rFonts w:ascii="Palatino Linotype" w:hAnsi="Palatino Linotype" w:cs="Arial"/>
          <w:i/>
          <w:sz w:val="22"/>
        </w:rPr>
      </w:pPr>
    </w:p>
    <w:p w14:paraId="5A10DD9B" w14:textId="77777777" w:rsidR="00455F8E" w:rsidRPr="007E1E47" w:rsidRDefault="00455F8E" w:rsidP="007E1E47">
      <w:pPr>
        <w:autoSpaceDE w:val="0"/>
        <w:autoSpaceDN w:val="0"/>
        <w:adjustRightInd w:val="0"/>
        <w:ind w:left="851" w:right="902"/>
        <w:jc w:val="both"/>
        <w:rPr>
          <w:rFonts w:ascii="Palatino Linotype" w:hAnsi="Palatino Linotype" w:cs="Arial"/>
          <w:i/>
          <w:sz w:val="22"/>
        </w:rPr>
      </w:pPr>
      <w:r w:rsidRPr="007E1E47">
        <w:rPr>
          <w:rFonts w:ascii="Palatino Linotype" w:hAnsi="Palatino Linotype" w:cs="Arial,Bold"/>
          <w:b/>
          <w:bCs/>
          <w:i/>
          <w:sz w:val="22"/>
        </w:rPr>
        <w:t xml:space="preserve">Artículo 91. </w:t>
      </w:r>
      <w:r w:rsidRPr="007E1E47">
        <w:rPr>
          <w:rFonts w:ascii="Palatino Linotype" w:hAnsi="Palatino Linotype" w:cs="Arial"/>
          <w:b/>
          <w:i/>
          <w:sz w:val="22"/>
        </w:rPr>
        <w:t>Al incorporar a una persona en el Registro Nacional de Población</w:t>
      </w:r>
      <w:r w:rsidRPr="007E1E47">
        <w:rPr>
          <w:rFonts w:ascii="Palatino Linotype" w:hAnsi="Palatino Linotype" w:cs="Arial"/>
          <w:i/>
          <w:sz w:val="22"/>
        </w:rPr>
        <w:t xml:space="preserve">, se le asignará una clave </w:t>
      </w:r>
      <w:r w:rsidRPr="007E1E47">
        <w:rPr>
          <w:rFonts w:ascii="Palatino Linotype" w:hAnsi="Palatino Linotype" w:cs="Arial"/>
          <w:b/>
          <w:i/>
          <w:sz w:val="22"/>
        </w:rPr>
        <w:t xml:space="preserve">que se denominará Clave Única de Registro </w:t>
      </w:r>
      <w:r w:rsidRPr="007E1E47">
        <w:rPr>
          <w:rFonts w:ascii="Palatino Linotype" w:hAnsi="Palatino Linotype" w:cs="Arial"/>
          <w:b/>
          <w:i/>
          <w:sz w:val="22"/>
        </w:rPr>
        <w:lastRenderedPageBreak/>
        <w:t>de Población</w:t>
      </w:r>
      <w:r w:rsidRPr="007E1E47">
        <w:rPr>
          <w:rFonts w:ascii="Palatino Linotype" w:hAnsi="Palatino Linotype" w:cs="Arial"/>
          <w:i/>
          <w:sz w:val="22"/>
        </w:rPr>
        <w:t xml:space="preserve">. </w:t>
      </w:r>
      <w:r w:rsidRPr="007E1E47">
        <w:rPr>
          <w:rFonts w:ascii="Palatino Linotype" w:hAnsi="Palatino Linotype" w:cs="Arial"/>
          <w:b/>
          <w:i/>
          <w:sz w:val="22"/>
        </w:rPr>
        <w:t>Esta servirá para</w:t>
      </w:r>
      <w:r w:rsidRPr="007E1E47">
        <w:rPr>
          <w:rFonts w:ascii="Palatino Linotype" w:hAnsi="Palatino Linotype" w:cs="Arial"/>
          <w:i/>
          <w:sz w:val="22"/>
        </w:rPr>
        <w:t xml:space="preserve"> registrarla e </w:t>
      </w:r>
      <w:r w:rsidRPr="007E1E47">
        <w:rPr>
          <w:rFonts w:ascii="Palatino Linotype" w:hAnsi="Palatino Linotype" w:cs="Arial"/>
          <w:b/>
          <w:i/>
          <w:sz w:val="22"/>
        </w:rPr>
        <w:t>identificarla en forma individual</w:t>
      </w:r>
      <w:r w:rsidRPr="007E1E47">
        <w:rPr>
          <w:rFonts w:ascii="Palatino Linotype" w:hAnsi="Palatino Linotype" w:cs="Arial"/>
          <w:i/>
          <w:sz w:val="22"/>
        </w:rPr>
        <w:t xml:space="preserve">.” </w:t>
      </w:r>
    </w:p>
    <w:p w14:paraId="541278CC" w14:textId="77777777" w:rsidR="00455F8E" w:rsidRPr="007E1E47" w:rsidRDefault="00455F8E" w:rsidP="007E1E47">
      <w:pPr>
        <w:autoSpaceDE w:val="0"/>
        <w:autoSpaceDN w:val="0"/>
        <w:adjustRightInd w:val="0"/>
        <w:ind w:left="851" w:right="902"/>
        <w:jc w:val="both"/>
        <w:rPr>
          <w:rFonts w:ascii="Palatino Linotype" w:hAnsi="Palatino Linotype" w:cs="Arial"/>
          <w:sz w:val="22"/>
        </w:rPr>
      </w:pPr>
      <w:r w:rsidRPr="007E1E47">
        <w:rPr>
          <w:rFonts w:ascii="Palatino Linotype" w:hAnsi="Palatino Linotype" w:cs="Arial"/>
          <w:sz w:val="22"/>
        </w:rPr>
        <w:t>(Énfasis añadido)</w:t>
      </w:r>
    </w:p>
    <w:p w14:paraId="63B0FCC1" w14:textId="77777777" w:rsidR="00455F8E" w:rsidRPr="007E1E47" w:rsidRDefault="00455F8E" w:rsidP="007E1E47">
      <w:pPr>
        <w:autoSpaceDE w:val="0"/>
        <w:autoSpaceDN w:val="0"/>
        <w:adjustRightInd w:val="0"/>
        <w:ind w:left="851" w:right="902"/>
        <w:jc w:val="both"/>
        <w:rPr>
          <w:rFonts w:ascii="Palatino Linotype" w:hAnsi="Palatino Linotype" w:cs="Arial"/>
          <w:sz w:val="22"/>
        </w:rPr>
      </w:pPr>
    </w:p>
    <w:p w14:paraId="17DD5F5E" w14:textId="77777777" w:rsidR="00455F8E" w:rsidRPr="007E1E47" w:rsidRDefault="00455F8E" w:rsidP="007E1E47">
      <w:pPr>
        <w:spacing w:line="360" w:lineRule="auto"/>
        <w:jc w:val="both"/>
        <w:rPr>
          <w:rFonts w:ascii="Palatino Linotype" w:hAnsi="Palatino Linotype"/>
        </w:rPr>
      </w:pPr>
      <w:r w:rsidRPr="007E1E47">
        <w:rPr>
          <w:rFonts w:ascii="Palatino Linotype" w:hAnsi="Palatino Linotype"/>
        </w:rPr>
        <w:t xml:space="preserve">Ahora bien, la CURP está integrada de 18 elementos representados por letras y números, que se generan a partir de los datos contenidos en un documento probatorio de </w:t>
      </w:r>
      <w:r w:rsidRPr="007E1E47">
        <w:rPr>
          <w:rFonts w:ascii="Palatino Linotype" w:hAnsi="Palatino Linotype"/>
          <w:bCs/>
        </w:rPr>
        <w:t>identidad</w:t>
      </w:r>
      <w:r w:rsidRPr="007E1E47">
        <w:rPr>
          <w:rFonts w:ascii="Palatino Linotype" w:hAnsi="Palatino Linotype"/>
        </w:rPr>
        <w:t xml:space="preserve"> (acta de nacimiento, carta de naturalización o documento migratorio), la </w:t>
      </w:r>
      <w:r w:rsidRPr="007E1E47">
        <w:rPr>
          <w:rFonts w:ascii="Palatino Linotype" w:hAnsi="Palatino Linotype" w:cs="Arial"/>
        </w:rPr>
        <w:t>cual</w:t>
      </w:r>
      <w:r w:rsidRPr="007E1E47">
        <w:rPr>
          <w:rFonts w:ascii="Palatino Linotype" w:hAnsi="Palatino Linotype"/>
        </w:rPr>
        <w:t xml:space="preserve"> se integra de</w:t>
      </w:r>
      <w:r w:rsidRPr="007E1E47">
        <w:rPr>
          <w:rFonts w:ascii="Palatino Linotype" w:hAnsi="Palatino Linotype" w:cs="Arial"/>
        </w:rPr>
        <w:t xml:space="preserve"> la primera letra del apellido paterno; seguida de la primera letra Vocal del primer apellido; seguida de la primera letra del segundo apellido y por último la primera letra del nombre; fecha de nacimiento año/mes/día</w:t>
      </w:r>
      <w:r w:rsidRPr="007E1E47">
        <w:rPr>
          <w:rFonts w:ascii="Palatino Linotype" w:hAnsi="Palatino Linotype"/>
        </w:rPr>
        <w:t xml:space="preserve">; sexo; Entidad Federativa de nacimiento; consonantes internas del nombre y apellidos; un diferenciador de homonimia y siglo; y un digito verificador, que garantizan la correcta integración. </w:t>
      </w:r>
    </w:p>
    <w:p w14:paraId="22A0582A" w14:textId="77777777" w:rsidR="00455F8E" w:rsidRPr="007E1E47" w:rsidRDefault="00455F8E" w:rsidP="007E1E47">
      <w:pPr>
        <w:spacing w:line="360" w:lineRule="auto"/>
        <w:jc w:val="both"/>
        <w:rPr>
          <w:rFonts w:ascii="Palatino Linotype" w:hAnsi="Palatino Linotype"/>
        </w:rPr>
      </w:pPr>
    </w:p>
    <w:p w14:paraId="7C6313E1" w14:textId="77777777" w:rsidR="00455F8E" w:rsidRPr="007E1E47" w:rsidRDefault="00455F8E" w:rsidP="007E1E47">
      <w:pPr>
        <w:spacing w:line="360" w:lineRule="auto"/>
        <w:jc w:val="both"/>
        <w:rPr>
          <w:rFonts w:ascii="Palatino Linotype" w:hAnsi="Palatino Linotype" w:cs="Arial"/>
        </w:rPr>
      </w:pPr>
      <w:r w:rsidRPr="007E1E47">
        <w:rPr>
          <w:rFonts w:ascii="Palatino Linotype" w:hAnsi="Palatino Linotype" w:cs="Arial"/>
        </w:rPr>
        <w:t xml:space="preserve">Al respecto, el </w:t>
      </w:r>
      <w:r w:rsidRPr="007E1E47">
        <w:rPr>
          <w:rFonts w:ascii="Palatino Linotype" w:eastAsia="Arial Unicode MS" w:hAnsi="Palatino Linotype" w:cs="Arial"/>
        </w:rPr>
        <w:t>INAI,</w:t>
      </w:r>
      <w:r w:rsidRPr="007E1E47">
        <w:rPr>
          <w:rFonts w:ascii="Palatino Linotype" w:hAnsi="Palatino Linotype" w:cs="Arial"/>
        </w:rPr>
        <w:t xml:space="preserve"> a través del Criterio 18/17 de la Segunda Época, señala lo siguiente:</w:t>
      </w:r>
    </w:p>
    <w:p w14:paraId="7FFE89A8" w14:textId="77777777" w:rsidR="00455F8E" w:rsidRPr="007E1E47" w:rsidRDefault="00455F8E" w:rsidP="007E1E47">
      <w:pPr>
        <w:jc w:val="both"/>
        <w:rPr>
          <w:rFonts w:ascii="Palatino Linotype" w:hAnsi="Palatino Linotype" w:cs="Arial"/>
        </w:rPr>
      </w:pPr>
    </w:p>
    <w:p w14:paraId="62F3FA06" w14:textId="77777777" w:rsidR="00455F8E" w:rsidRPr="007E1E47" w:rsidRDefault="00455F8E" w:rsidP="007E1E47">
      <w:pPr>
        <w:autoSpaceDE w:val="0"/>
        <w:autoSpaceDN w:val="0"/>
        <w:adjustRightInd w:val="0"/>
        <w:ind w:left="851" w:right="902"/>
        <w:jc w:val="both"/>
        <w:rPr>
          <w:rFonts w:ascii="Palatino Linotype" w:hAnsi="Palatino Linotype" w:cs="Arial"/>
          <w:i/>
          <w:sz w:val="22"/>
        </w:rPr>
      </w:pPr>
      <w:r w:rsidRPr="007E1E47">
        <w:rPr>
          <w:rFonts w:ascii="Palatino Linotype" w:hAnsi="Palatino Linotype" w:cs="Arial"/>
          <w:i/>
          <w:sz w:val="22"/>
        </w:rPr>
        <w:t>“</w:t>
      </w:r>
      <w:r w:rsidRPr="007E1E47">
        <w:rPr>
          <w:rFonts w:ascii="Palatino Linotype" w:hAnsi="Palatino Linotype" w:cs="Arial"/>
          <w:b/>
          <w:i/>
          <w:sz w:val="22"/>
        </w:rPr>
        <w:t>Clave Única de Registro de Población (CURP).</w:t>
      </w:r>
      <w:r w:rsidRPr="007E1E47">
        <w:rPr>
          <w:rFonts w:ascii="Palatino Linotype" w:hAnsi="Palatino Linotype" w:cs="Arial"/>
          <w:i/>
          <w:sz w:val="22"/>
        </w:rPr>
        <w:t xml:space="preserve"> </w:t>
      </w:r>
      <w:r w:rsidRPr="007E1E47">
        <w:rPr>
          <w:rFonts w:ascii="Palatino Linotype" w:hAnsi="Palatino Linotype" w:cs="Arial"/>
          <w:b/>
          <w:i/>
          <w:sz w:val="22"/>
        </w:rPr>
        <w:t>La Clave Única de Registro de Población se integra por datos personales que sólo conciernen al particular titular</w:t>
      </w:r>
      <w:r w:rsidRPr="007E1E47">
        <w:rPr>
          <w:rFonts w:ascii="Palatino Linotype" w:hAnsi="Palatino Linotype" w:cs="Arial"/>
          <w:i/>
          <w:sz w:val="22"/>
        </w:rPr>
        <w:t xml:space="preserve"> de la misma, </w:t>
      </w:r>
      <w:r w:rsidRPr="007E1E47">
        <w:rPr>
          <w:rFonts w:ascii="Palatino Linotype" w:hAnsi="Palatino Linotype" w:cs="Arial"/>
          <w:b/>
          <w:i/>
          <w:sz w:val="22"/>
        </w:rPr>
        <w:t>como lo son su nombre, apellidos, fecha de nacimiento, lugar de nacimiento y sexo</w:t>
      </w:r>
      <w:r w:rsidRPr="007E1E47">
        <w:rPr>
          <w:rFonts w:ascii="Palatino Linotype" w:hAnsi="Palatino Linotype" w:cs="Arial"/>
          <w:i/>
          <w:sz w:val="22"/>
        </w:rPr>
        <w:t xml:space="preserve">. Dichos datos, constituyen información que distingue plenamente a una persona física del resto de los habitantes del país, </w:t>
      </w:r>
      <w:r w:rsidRPr="007E1E47">
        <w:rPr>
          <w:rFonts w:ascii="Palatino Linotype" w:hAnsi="Palatino Linotype" w:cs="Arial"/>
          <w:b/>
          <w:i/>
          <w:sz w:val="22"/>
        </w:rPr>
        <w:t>por lo que la CURP está considerada como información confidencial</w:t>
      </w:r>
      <w:r w:rsidRPr="007E1E47">
        <w:rPr>
          <w:rFonts w:ascii="Palatino Linotype" w:hAnsi="Palatino Linotype" w:cs="Arial"/>
          <w:i/>
          <w:sz w:val="22"/>
        </w:rPr>
        <w:t>.” (Sic)</w:t>
      </w:r>
    </w:p>
    <w:p w14:paraId="44CBAC18" w14:textId="77777777" w:rsidR="00455F8E" w:rsidRPr="007E1E47" w:rsidRDefault="00455F8E" w:rsidP="007E1E47">
      <w:pPr>
        <w:autoSpaceDE w:val="0"/>
        <w:autoSpaceDN w:val="0"/>
        <w:adjustRightInd w:val="0"/>
        <w:ind w:left="851" w:right="902"/>
        <w:jc w:val="both"/>
        <w:rPr>
          <w:rFonts w:ascii="Palatino Linotype" w:hAnsi="Palatino Linotype" w:cs="Arial"/>
          <w:sz w:val="22"/>
        </w:rPr>
      </w:pPr>
      <w:r w:rsidRPr="007E1E47">
        <w:rPr>
          <w:rFonts w:ascii="Palatino Linotype" w:hAnsi="Palatino Linotype" w:cs="Arial"/>
          <w:sz w:val="22"/>
        </w:rPr>
        <w:t>(Énfasis añadido)</w:t>
      </w:r>
    </w:p>
    <w:p w14:paraId="5495EE7B" w14:textId="77777777" w:rsidR="00455F8E" w:rsidRPr="007E1E47" w:rsidRDefault="00455F8E" w:rsidP="007E1E47">
      <w:pPr>
        <w:autoSpaceDE w:val="0"/>
        <w:autoSpaceDN w:val="0"/>
        <w:adjustRightInd w:val="0"/>
        <w:ind w:left="851" w:right="902"/>
        <w:jc w:val="both"/>
        <w:rPr>
          <w:rFonts w:ascii="Palatino Linotype" w:hAnsi="Palatino Linotype" w:cs="Arial"/>
          <w:sz w:val="22"/>
        </w:rPr>
      </w:pPr>
    </w:p>
    <w:p w14:paraId="16EAD5C1" w14:textId="77777777" w:rsidR="00455F8E" w:rsidRPr="007E1E47" w:rsidRDefault="00455F8E" w:rsidP="007E1E47">
      <w:pPr>
        <w:spacing w:line="360" w:lineRule="auto"/>
        <w:jc w:val="both"/>
        <w:rPr>
          <w:rFonts w:ascii="Palatino Linotype" w:hAnsi="Palatino Linotype" w:cs="Arial"/>
        </w:rPr>
      </w:pPr>
      <w:r w:rsidRPr="007E1E47">
        <w:rPr>
          <w:rFonts w:ascii="Palatino Linotype" w:hAnsi="Palatino Linotype" w:cs="Arial"/>
        </w:rPr>
        <w:t xml:space="preserve">De lo anterior, se desprende que la </w:t>
      </w:r>
      <w:r w:rsidRPr="007E1E47">
        <w:rPr>
          <w:rFonts w:ascii="Palatino Linotype" w:hAnsi="Palatino Linotype"/>
        </w:rPr>
        <w:t xml:space="preserve">CURP </w:t>
      </w:r>
      <w:r w:rsidRPr="007E1E47">
        <w:rPr>
          <w:rFonts w:ascii="Palatino Linotype" w:hAnsi="Palatino Linotype" w:cs="Arial"/>
        </w:rPr>
        <w:t xml:space="preserve">se encuentra vinculada al nombre y apellidos de la persona, lo que permite identificar fecha y lugar de nacimiento, así como el sexo; datos que únicamente le atañen a su titular, por lo que, ésta constituye un dato </w:t>
      </w:r>
      <w:r w:rsidRPr="007E1E47">
        <w:rPr>
          <w:rFonts w:ascii="Palatino Linotype" w:hAnsi="Palatino Linotype"/>
          <w:bCs/>
        </w:rPr>
        <w:t>personal</w:t>
      </w:r>
      <w:r w:rsidRPr="007E1E47">
        <w:rPr>
          <w:rFonts w:ascii="Palatino Linotype" w:hAnsi="Palatino Linotype" w:cs="Arial"/>
        </w:rPr>
        <w:t xml:space="preserve"> que concierne a una persona física identificada e identificable en términos de los </w:t>
      </w:r>
      <w:r w:rsidRPr="007E1E47">
        <w:rPr>
          <w:rFonts w:ascii="Palatino Linotype" w:hAnsi="Palatino Linotype" w:cs="Arial"/>
        </w:rPr>
        <w:lastRenderedPageBreak/>
        <w:t>artículos 2, fracción II de la Ley de Transparencia y Acceso a la Información Pública del Estado de México y Municipios y 4, fracción XI de la Ley de Protección de Datos Personales en Posesión de Sujetos Obligados del Estado de México y Municipios.</w:t>
      </w:r>
    </w:p>
    <w:p w14:paraId="4A170443" w14:textId="77777777" w:rsidR="00455F8E" w:rsidRPr="007E1E47" w:rsidRDefault="00455F8E" w:rsidP="007E1E47">
      <w:pPr>
        <w:spacing w:line="360" w:lineRule="auto"/>
        <w:jc w:val="both"/>
        <w:rPr>
          <w:rFonts w:ascii="Palatino Linotype" w:hAnsi="Palatino Linotype" w:cs="Arial"/>
        </w:rPr>
      </w:pPr>
    </w:p>
    <w:p w14:paraId="700B4C30" w14:textId="77777777" w:rsidR="00455F8E" w:rsidRPr="007E1E47" w:rsidRDefault="00455F8E" w:rsidP="007E1E47">
      <w:pPr>
        <w:spacing w:line="360" w:lineRule="auto"/>
        <w:jc w:val="both"/>
        <w:rPr>
          <w:rFonts w:ascii="Palatino Linotype" w:hAnsi="Palatino Linotype" w:cs="Arial"/>
        </w:rPr>
      </w:pPr>
      <w:r w:rsidRPr="007E1E47">
        <w:rPr>
          <w:rFonts w:ascii="Palatino Linotype" w:hAnsi="Palatino Linotype" w:cs="Arial"/>
        </w:rPr>
        <w:t xml:space="preserve">Por cuanto hace a la Clave de cualquier tipo de seguridad social, está integrado por una </w:t>
      </w:r>
      <w:r w:rsidRPr="007E1E47">
        <w:rPr>
          <w:rFonts w:ascii="Palatino Linotype" w:hAnsi="Palatino Linotype" w:cs="Arial"/>
          <w:bCs/>
        </w:rPr>
        <w:t xml:space="preserve">secuencia de números con los que se identifica a los trabajadores que </w:t>
      </w:r>
      <w:r w:rsidRPr="007E1E47">
        <w:rPr>
          <w:rFonts w:ascii="Palatino Linotype" w:hAnsi="Palatino Linotype"/>
        </w:rPr>
        <w:t>cubren</w:t>
      </w:r>
      <w:r w:rsidRPr="007E1E47">
        <w:rPr>
          <w:rFonts w:ascii="Palatino Linotype" w:hAnsi="Palatino Linotype" w:cs="Arial"/>
          <w:bCs/>
        </w:rPr>
        <w:t xml:space="preserve"> las cuotas respectivas, asimismo, lo identifica con la fuente de trabajo; por lo que al ser una clave de </w:t>
      </w:r>
      <w:r w:rsidRPr="007E1E47">
        <w:rPr>
          <w:rFonts w:ascii="Palatino Linotype" w:hAnsi="Palatino Linotype" w:cs="Arial"/>
        </w:rPr>
        <w:t>identificación</w:t>
      </w:r>
      <w:r w:rsidRPr="007E1E47">
        <w:rPr>
          <w:rFonts w:ascii="Palatino Linotype" w:hAnsi="Palatino Linotype" w:cs="Arial"/>
          <w:bCs/>
        </w:rPr>
        <w:t xml:space="preserve"> de los trabajadores, constituye información confidencial, </w:t>
      </w:r>
      <w:r w:rsidRPr="007E1E47">
        <w:rPr>
          <w:rFonts w:ascii="Palatino Linotype" w:hAnsi="Palatino Linotype" w:cs="Arial"/>
        </w:rPr>
        <w:t>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C76C312" w14:textId="77777777" w:rsidR="00455F8E" w:rsidRPr="007E1E47" w:rsidRDefault="00455F8E" w:rsidP="007E1E47">
      <w:pPr>
        <w:spacing w:line="360" w:lineRule="auto"/>
        <w:jc w:val="both"/>
        <w:rPr>
          <w:rFonts w:ascii="Palatino Linotype" w:hAnsi="Palatino Linotype" w:cs="Arial"/>
        </w:rPr>
      </w:pPr>
    </w:p>
    <w:p w14:paraId="732690A2" w14:textId="77777777" w:rsidR="00455F8E" w:rsidRPr="007E1E47" w:rsidRDefault="00455F8E" w:rsidP="007E1E47">
      <w:pPr>
        <w:spacing w:line="360" w:lineRule="auto"/>
        <w:jc w:val="both"/>
        <w:rPr>
          <w:rFonts w:ascii="Palatino Linotype" w:hAnsi="Palatino Linotype" w:cs="Arial"/>
        </w:rPr>
      </w:pPr>
      <w:r w:rsidRPr="007E1E47">
        <w:rPr>
          <w:rFonts w:ascii="Palatino Linotype" w:hAnsi="Palatino Linotype" w:cs="Arial"/>
        </w:rPr>
        <w:t>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w:t>
      </w:r>
      <w:r w:rsidRPr="007E1E47">
        <w:rPr>
          <w:rFonts w:ascii="Palatino Linotype" w:hAnsi="Palatino Linotype"/>
        </w:rPr>
        <w:t xml:space="preserve"> </w:t>
      </w:r>
      <w:r w:rsidRPr="007E1E47">
        <w:rPr>
          <w:rFonts w:ascii="Palatino Linotype" w:hAnsi="Palatino Linotype" w:cs="Arial"/>
        </w:rPr>
        <w:t>protección de información confidencial, porque incide en la intimidad de un individuo</w:t>
      </w:r>
      <w:r w:rsidRPr="007E1E47">
        <w:rPr>
          <w:rFonts w:ascii="Palatino Linotype" w:hAnsi="Palatino Linotype"/>
        </w:rPr>
        <w:t xml:space="preserve"> </w:t>
      </w:r>
      <w:r w:rsidRPr="007E1E47">
        <w:rPr>
          <w:rFonts w:ascii="Palatino Linotype" w:hAnsi="Palatino Linotype" w:cs="Arial"/>
        </w:rPr>
        <w:t>identificado.</w:t>
      </w:r>
    </w:p>
    <w:p w14:paraId="298783E0" w14:textId="77777777" w:rsidR="00455F8E" w:rsidRPr="007E1E47" w:rsidRDefault="00455F8E" w:rsidP="007E1E47">
      <w:pPr>
        <w:spacing w:line="360" w:lineRule="auto"/>
        <w:jc w:val="both"/>
        <w:rPr>
          <w:rFonts w:ascii="Palatino Linotype" w:hAnsi="Palatino Linotype" w:cs="Arial"/>
        </w:rPr>
      </w:pPr>
    </w:p>
    <w:p w14:paraId="4EDAE6F1" w14:textId="77777777" w:rsidR="00455F8E" w:rsidRPr="007E1E47" w:rsidRDefault="00455F8E" w:rsidP="007E1E47">
      <w:pPr>
        <w:spacing w:line="360" w:lineRule="auto"/>
        <w:jc w:val="both"/>
        <w:rPr>
          <w:rFonts w:ascii="Palatino Linotype" w:hAnsi="Palatino Linotype" w:cs="Arial"/>
        </w:rPr>
      </w:pPr>
      <w:r w:rsidRPr="007E1E47">
        <w:rPr>
          <w:rFonts w:ascii="Palatino Linotype" w:hAnsi="Palatino Linotype" w:cs="Arial"/>
        </w:rPr>
        <w:t xml:space="preserve">Por su </w:t>
      </w:r>
      <w:r w:rsidRPr="007E1E47">
        <w:rPr>
          <w:rFonts w:ascii="Palatino Linotype" w:hAnsi="Palatino Linotype"/>
        </w:rPr>
        <w:t>parte</w:t>
      </w:r>
      <w:r w:rsidRPr="007E1E47">
        <w:rPr>
          <w:rFonts w:ascii="Palatino Linotype" w:hAnsi="Palatino Linotype" w:cs="Arial"/>
        </w:rPr>
        <w:t>, el artículo 84 de la Ley del Trabajo de los Servidores Públicos del Estado y Municipios, señala:</w:t>
      </w:r>
    </w:p>
    <w:p w14:paraId="3EDA78BA" w14:textId="77777777" w:rsidR="00455F8E" w:rsidRPr="007E1E47" w:rsidRDefault="00455F8E" w:rsidP="007E1E47">
      <w:pPr>
        <w:jc w:val="both"/>
        <w:rPr>
          <w:rFonts w:ascii="Palatino Linotype" w:hAnsi="Palatino Linotype" w:cs="Arial"/>
        </w:rPr>
      </w:pPr>
    </w:p>
    <w:p w14:paraId="5E5654DB" w14:textId="77777777" w:rsidR="00455F8E" w:rsidRPr="007E1E47" w:rsidRDefault="00455F8E" w:rsidP="007E1E47">
      <w:pPr>
        <w:autoSpaceDE w:val="0"/>
        <w:autoSpaceDN w:val="0"/>
        <w:adjustRightInd w:val="0"/>
        <w:ind w:left="851" w:right="902"/>
        <w:jc w:val="both"/>
        <w:rPr>
          <w:rFonts w:ascii="Palatino Linotype" w:hAnsi="Palatino Linotype" w:cs="Arial"/>
          <w:b/>
          <w:bCs/>
          <w:i/>
          <w:noProof/>
          <w:sz w:val="22"/>
        </w:rPr>
      </w:pPr>
      <w:r w:rsidRPr="007E1E47">
        <w:rPr>
          <w:rFonts w:ascii="Palatino Linotype" w:hAnsi="Palatino Linotype" w:cs="Arial"/>
          <w:bCs/>
          <w:i/>
          <w:noProof/>
          <w:sz w:val="22"/>
        </w:rPr>
        <w:lastRenderedPageBreak/>
        <w:t>“</w:t>
      </w:r>
      <w:r w:rsidRPr="007E1E47">
        <w:rPr>
          <w:rFonts w:ascii="Palatino Linotype" w:hAnsi="Palatino Linotype" w:cs="Arial"/>
          <w:b/>
          <w:bCs/>
          <w:i/>
          <w:noProof/>
          <w:sz w:val="22"/>
        </w:rPr>
        <w:t>ARTICULO 84. Sólo podrán hacerse retenciones, descuentos o deducciones al sueldo de los servidores públicos por concepto de:</w:t>
      </w:r>
    </w:p>
    <w:p w14:paraId="310234DE" w14:textId="77777777" w:rsidR="00455F8E" w:rsidRPr="007E1E47" w:rsidRDefault="00455F8E" w:rsidP="007E1E47">
      <w:pPr>
        <w:autoSpaceDE w:val="0"/>
        <w:autoSpaceDN w:val="0"/>
        <w:adjustRightInd w:val="0"/>
        <w:ind w:left="851" w:right="902"/>
        <w:jc w:val="both"/>
        <w:rPr>
          <w:rFonts w:ascii="Palatino Linotype" w:hAnsi="Palatino Linotype" w:cs="Arial"/>
          <w:i/>
          <w:sz w:val="22"/>
        </w:rPr>
      </w:pPr>
      <w:r w:rsidRPr="007E1E47">
        <w:rPr>
          <w:rFonts w:ascii="Palatino Linotype" w:hAnsi="Palatino Linotype" w:cs="Arial"/>
          <w:bCs/>
          <w:i/>
          <w:noProof/>
          <w:sz w:val="22"/>
        </w:rPr>
        <w:t xml:space="preserve">I. </w:t>
      </w:r>
      <w:r w:rsidRPr="007E1E47">
        <w:rPr>
          <w:rFonts w:ascii="Palatino Linotype" w:hAnsi="Palatino Linotype" w:cs="Arial"/>
          <w:i/>
          <w:sz w:val="22"/>
        </w:rPr>
        <w:t>Gravámenes fiscales relacionados con el sueldo;</w:t>
      </w:r>
    </w:p>
    <w:p w14:paraId="3CB30449" w14:textId="77777777" w:rsidR="00455F8E" w:rsidRPr="007E1E47" w:rsidRDefault="00455F8E" w:rsidP="007E1E47">
      <w:pPr>
        <w:autoSpaceDE w:val="0"/>
        <w:autoSpaceDN w:val="0"/>
        <w:adjustRightInd w:val="0"/>
        <w:ind w:left="851" w:right="902"/>
        <w:jc w:val="both"/>
        <w:rPr>
          <w:rFonts w:ascii="Palatino Linotype" w:hAnsi="Palatino Linotype" w:cs="Arial"/>
          <w:i/>
          <w:sz w:val="22"/>
        </w:rPr>
      </w:pPr>
      <w:r w:rsidRPr="007E1E47">
        <w:rPr>
          <w:rFonts w:ascii="Palatino Linotype" w:hAnsi="Palatino Linotype" w:cs="Arial"/>
          <w:b/>
          <w:i/>
          <w:sz w:val="22"/>
        </w:rPr>
        <w:t>II. Deudas contraídas con las instituciones públicas o dependencias</w:t>
      </w:r>
      <w:r w:rsidRPr="007E1E47">
        <w:rPr>
          <w:rFonts w:ascii="Palatino Linotype" w:hAnsi="Palatino Linotype" w:cs="Arial"/>
          <w:i/>
          <w:sz w:val="22"/>
        </w:rPr>
        <w:t xml:space="preserve"> por concepto de anticipos de sueldo, pagos hechos con exceso, errores o pérdidas debidamente comprobados;</w:t>
      </w:r>
    </w:p>
    <w:p w14:paraId="3AB843FB" w14:textId="77777777" w:rsidR="00455F8E" w:rsidRPr="007E1E47" w:rsidRDefault="00455F8E" w:rsidP="007E1E47">
      <w:pPr>
        <w:autoSpaceDE w:val="0"/>
        <w:autoSpaceDN w:val="0"/>
        <w:adjustRightInd w:val="0"/>
        <w:ind w:left="851" w:right="902"/>
        <w:jc w:val="both"/>
        <w:rPr>
          <w:rFonts w:ascii="Palatino Linotype" w:hAnsi="Palatino Linotype" w:cs="Arial"/>
          <w:bCs/>
          <w:i/>
          <w:noProof/>
          <w:sz w:val="22"/>
        </w:rPr>
      </w:pPr>
      <w:r w:rsidRPr="007E1E47">
        <w:rPr>
          <w:rFonts w:ascii="Palatino Linotype" w:hAnsi="Palatino Linotype" w:cs="Arial"/>
          <w:b/>
          <w:i/>
          <w:sz w:val="22"/>
        </w:rPr>
        <w:t>III. Cuotas sindicales</w:t>
      </w:r>
      <w:r w:rsidRPr="007E1E47">
        <w:rPr>
          <w:rFonts w:ascii="Palatino Linotype" w:hAnsi="Palatino Linotype" w:cs="Arial"/>
          <w:bCs/>
          <w:i/>
          <w:noProof/>
          <w:sz w:val="22"/>
        </w:rPr>
        <w:t>;</w:t>
      </w:r>
    </w:p>
    <w:p w14:paraId="4A14B765" w14:textId="77777777" w:rsidR="00455F8E" w:rsidRPr="007E1E47" w:rsidRDefault="00455F8E" w:rsidP="007E1E47">
      <w:pPr>
        <w:autoSpaceDE w:val="0"/>
        <w:autoSpaceDN w:val="0"/>
        <w:adjustRightInd w:val="0"/>
        <w:ind w:left="851" w:right="902"/>
        <w:jc w:val="both"/>
        <w:rPr>
          <w:rFonts w:ascii="Palatino Linotype" w:hAnsi="Palatino Linotype" w:cs="Arial"/>
          <w:bCs/>
          <w:i/>
          <w:noProof/>
          <w:sz w:val="22"/>
        </w:rPr>
      </w:pPr>
      <w:r w:rsidRPr="007E1E47">
        <w:rPr>
          <w:rFonts w:ascii="Palatino Linotype" w:hAnsi="Palatino Linotype" w:cs="Arial"/>
          <w:bCs/>
          <w:i/>
          <w:noProof/>
          <w:sz w:val="22"/>
        </w:rPr>
        <w:t xml:space="preserve">IV. Cuotas de </w:t>
      </w:r>
      <w:r w:rsidRPr="007E1E47">
        <w:rPr>
          <w:rFonts w:ascii="Palatino Linotype" w:hAnsi="Palatino Linotype" w:cs="Arial"/>
          <w:i/>
          <w:sz w:val="22"/>
        </w:rPr>
        <w:t>aportación</w:t>
      </w:r>
      <w:r w:rsidRPr="007E1E47">
        <w:rPr>
          <w:rFonts w:ascii="Palatino Linotype" w:hAnsi="Palatino Linotype" w:cs="Arial"/>
          <w:bCs/>
          <w:i/>
          <w:noProof/>
          <w:sz w:val="22"/>
        </w:rPr>
        <w:t xml:space="preserve"> a fondos para la constitución de cooperativas y de cajas de ahorro, </w:t>
      </w:r>
      <w:r w:rsidRPr="007E1E47">
        <w:rPr>
          <w:rFonts w:ascii="Palatino Linotype" w:hAnsi="Palatino Linotype" w:cs="Arial"/>
          <w:i/>
          <w:sz w:val="22"/>
        </w:rPr>
        <w:t>siempre</w:t>
      </w:r>
      <w:r w:rsidRPr="007E1E47">
        <w:rPr>
          <w:rFonts w:ascii="Palatino Linotype" w:hAnsi="Palatino Linotype" w:cs="Arial"/>
          <w:bCs/>
          <w:i/>
          <w:noProof/>
          <w:sz w:val="22"/>
        </w:rPr>
        <w:t xml:space="preserve"> que el servidor público hubiese manifestado previamente, de manera expresa, su conformidad;</w:t>
      </w:r>
    </w:p>
    <w:p w14:paraId="17CC74E9" w14:textId="77777777" w:rsidR="00455F8E" w:rsidRPr="007E1E47" w:rsidRDefault="00455F8E" w:rsidP="007E1E47">
      <w:pPr>
        <w:autoSpaceDE w:val="0"/>
        <w:autoSpaceDN w:val="0"/>
        <w:adjustRightInd w:val="0"/>
        <w:ind w:left="851" w:right="902"/>
        <w:jc w:val="both"/>
        <w:rPr>
          <w:rFonts w:ascii="Palatino Linotype" w:hAnsi="Palatino Linotype" w:cs="Arial"/>
          <w:bCs/>
          <w:i/>
          <w:noProof/>
          <w:sz w:val="22"/>
        </w:rPr>
      </w:pPr>
      <w:r w:rsidRPr="007E1E47">
        <w:rPr>
          <w:rFonts w:ascii="Palatino Linotype" w:hAnsi="Palatino Linotype" w:cs="Arial"/>
          <w:bCs/>
          <w:i/>
          <w:noProof/>
          <w:sz w:val="22"/>
        </w:rPr>
        <w:t xml:space="preserve">V. Descuentos ordenados por el Instituto de Seguridad Social del Estado de México y </w:t>
      </w:r>
      <w:r w:rsidRPr="007E1E47">
        <w:rPr>
          <w:rFonts w:ascii="Palatino Linotype" w:hAnsi="Palatino Linotype" w:cs="Arial"/>
          <w:i/>
          <w:sz w:val="22"/>
        </w:rPr>
        <w:t>Municipios</w:t>
      </w:r>
      <w:r w:rsidRPr="007E1E47">
        <w:rPr>
          <w:rFonts w:ascii="Palatino Linotype" w:hAnsi="Palatino Linotype" w:cs="Arial"/>
          <w:bCs/>
          <w:i/>
          <w:noProof/>
          <w:sz w:val="22"/>
        </w:rPr>
        <w:t>, con motivo de cuotas y obligaciones contraídas con éste por los servidores públicos;</w:t>
      </w:r>
    </w:p>
    <w:p w14:paraId="19ADD29B" w14:textId="77777777" w:rsidR="00455F8E" w:rsidRPr="007E1E47" w:rsidRDefault="00455F8E" w:rsidP="007E1E47">
      <w:pPr>
        <w:autoSpaceDE w:val="0"/>
        <w:autoSpaceDN w:val="0"/>
        <w:adjustRightInd w:val="0"/>
        <w:ind w:left="851" w:right="902"/>
        <w:jc w:val="both"/>
        <w:rPr>
          <w:rFonts w:ascii="Palatino Linotype" w:hAnsi="Palatino Linotype" w:cs="Arial"/>
          <w:b/>
          <w:bCs/>
          <w:i/>
          <w:noProof/>
          <w:sz w:val="22"/>
        </w:rPr>
      </w:pPr>
      <w:r w:rsidRPr="007E1E47">
        <w:rPr>
          <w:rFonts w:ascii="Palatino Linotype" w:hAnsi="Palatino Linotype" w:cs="Arial"/>
          <w:b/>
          <w:bCs/>
          <w:i/>
          <w:noProof/>
          <w:sz w:val="22"/>
        </w:rPr>
        <w:t>VI. Obligaciones a cargo del servidor público con las que haya consentido</w:t>
      </w:r>
      <w:r w:rsidRPr="007E1E47">
        <w:rPr>
          <w:rFonts w:ascii="Palatino Linotype" w:hAnsi="Palatino Linotype" w:cs="Arial"/>
          <w:bCs/>
          <w:i/>
          <w:noProof/>
          <w:sz w:val="22"/>
        </w:rPr>
        <w:t>, derivadas de la adquisición o del uso de habitaciones consideradas como de interés social;</w:t>
      </w:r>
    </w:p>
    <w:p w14:paraId="3C75547B" w14:textId="77777777" w:rsidR="00455F8E" w:rsidRPr="007E1E47" w:rsidRDefault="00455F8E" w:rsidP="007E1E47">
      <w:pPr>
        <w:autoSpaceDE w:val="0"/>
        <w:autoSpaceDN w:val="0"/>
        <w:adjustRightInd w:val="0"/>
        <w:ind w:left="851" w:right="902"/>
        <w:jc w:val="both"/>
        <w:rPr>
          <w:rFonts w:ascii="Palatino Linotype" w:hAnsi="Palatino Linotype" w:cs="Arial"/>
          <w:bCs/>
          <w:i/>
          <w:noProof/>
          <w:sz w:val="22"/>
        </w:rPr>
      </w:pPr>
      <w:r w:rsidRPr="007E1E47">
        <w:rPr>
          <w:rFonts w:ascii="Palatino Linotype" w:hAnsi="Palatino Linotype" w:cs="Arial"/>
          <w:bCs/>
          <w:i/>
          <w:noProof/>
          <w:sz w:val="22"/>
        </w:rPr>
        <w:t xml:space="preserve">VII. Faltas de </w:t>
      </w:r>
      <w:r w:rsidRPr="007E1E47">
        <w:rPr>
          <w:rFonts w:ascii="Palatino Linotype" w:hAnsi="Palatino Linotype" w:cs="Arial"/>
          <w:i/>
          <w:sz w:val="22"/>
        </w:rPr>
        <w:t>puntualidad</w:t>
      </w:r>
      <w:r w:rsidRPr="007E1E47">
        <w:rPr>
          <w:rFonts w:ascii="Palatino Linotype" w:hAnsi="Palatino Linotype" w:cs="Arial"/>
          <w:bCs/>
          <w:i/>
          <w:noProof/>
          <w:sz w:val="22"/>
        </w:rPr>
        <w:t xml:space="preserve"> o </w:t>
      </w:r>
      <w:r w:rsidRPr="007E1E47">
        <w:rPr>
          <w:rFonts w:ascii="Palatino Linotype" w:hAnsi="Palatino Linotype" w:cs="Arial"/>
          <w:i/>
          <w:sz w:val="22"/>
        </w:rPr>
        <w:t>de</w:t>
      </w:r>
      <w:r w:rsidRPr="007E1E47">
        <w:rPr>
          <w:rFonts w:ascii="Palatino Linotype" w:hAnsi="Palatino Linotype" w:cs="Arial"/>
          <w:bCs/>
          <w:i/>
          <w:noProof/>
          <w:sz w:val="22"/>
        </w:rPr>
        <w:t xml:space="preserve"> asistencia injustificadas;</w:t>
      </w:r>
    </w:p>
    <w:p w14:paraId="7C36DA28" w14:textId="77777777" w:rsidR="00455F8E" w:rsidRPr="007E1E47" w:rsidRDefault="00455F8E" w:rsidP="007E1E47">
      <w:pPr>
        <w:autoSpaceDE w:val="0"/>
        <w:autoSpaceDN w:val="0"/>
        <w:adjustRightInd w:val="0"/>
        <w:ind w:left="851" w:right="902"/>
        <w:jc w:val="both"/>
        <w:rPr>
          <w:rFonts w:ascii="Palatino Linotype" w:hAnsi="Palatino Linotype" w:cs="Arial"/>
          <w:bCs/>
          <w:i/>
          <w:noProof/>
          <w:sz w:val="22"/>
        </w:rPr>
      </w:pPr>
      <w:r w:rsidRPr="007E1E47">
        <w:rPr>
          <w:rFonts w:ascii="Palatino Linotype" w:hAnsi="Palatino Linotype" w:cs="Arial"/>
          <w:b/>
          <w:bCs/>
          <w:i/>
          <w:noProof/>
          <w:sz w:val="22"/>
        </w:rPr>
        <w:t>VIII. Pensiones alimenticias ordenadas por la autoridad judicial;</w:t>
      </w:r>
      <w:r w:rsidRPr="007E1E47">
        <w:rPr>
          <w:rFonts w:ascii="Palatino Linotype" w:hAnsi="Palatino Linotype" w:cs="Arial"/>
          <w:bCs/>
          <w:i/>
          <w:noProof/>
          <w:sz w:val="22"/>
        </w:rPr>
        <w:t xml:space="preserve"> o</w:t>
      </w:r>
    </w:p>
    <w:p w14:paraId="5F5C2AD0" w14:textId="77777777" w:rsidR="00455F8E" w:rsidRPr="007E1E47" w:rsidRDefault="00455F8E" w:rsidP="007E1E47">
      <w:pPr>
        <w:autoSpaceDE w:val="0"/>
        <w:autoSpaceDN w:val="0"/>
        <w:adjustRightInd w:val="0"/>
        <w:ind w:left="851" w:right="902"/>
        <w:jc w:val="both"/>
        <w:rPr>
          <w:rFonts w:ascii="Palatino Linotype" w:hAnsi="Palatino Linotype" w:cs="Arial"/>
          <w:b/>
          <w:bCs/>
          <w:i/>
          <w:noProof/>
          <w:sz w:val="22"/>
        </w:rPr>
      </w:pPr>
      <w:r w:rsidRPr="007E1E47">
        <w:rPr>
          <w:rFonts w:ascii="Palatino Linotype" w:hAnsi="Palatino Linotype" w:cs="Arial"/>
          <w:b/>
          <w:bCs/>
          <w:i/>
          <w:noProof/>
          <w:sz w:val="22"/>
        </w:rPr>
        <w:t>IX. Cualquier otro convenido con instituciones de servicios y aceptado por el servidor público.</w:t>
      </w:r>
    </w:p>
    <w:p w14:paraId="6DE3582F" w14:textId="77777777" w:rsidR="00455F8E" w:rsidRPr="007E1E47" w:rsidRDefault="00455F8E" w:rsidP="007E1E47">
      <w:pPr>
        <w:autoSpaceDE w:val="0"/>
        <w:autoSpaceDN w:val="0"/>
        <w:adjustRightInd w:val="0"/>
        <w:ind w:left="851" w:right="902"/>
        <w:jc w:val="both"/>
        <w:rPr>
          <w:rFonts w:ascii="Palatino Linotype" w:hAnsi="Palatino Linotype" w:cs="Arial"/>
          <w:bCs/>
          <w:i/>
          <w:noProof/>
          <w:sz w:val="22"/>
        </w:rPr>
      </w:pPr>
      <w:r w:rsidRPr="007E1E47">
        <w:rPr>
          <w:rFonts w:ascii="Palatino Linotype" w:hAnsi="Palatino Linotype" w:cs="Arial"/>
          <w:bCs/>
          <w:i/>
          <w:noProof/>
          <w:sz w:val="22"/>
        </w:rPr>
        <w:t xml:space="preserve">El monto total de las retenciones, descuentos o deducciones no podrá exceder del 30% de la remuneración total, </w:t>
      </w:r>
      <w:r w:rsidRPr="007E1E47">
        <w:rPr>
          <w:rFonts w:ascii="Palatino Linotype" w:hAnsi="Palatino Linotype" w:cs="Arial"/>
          <w:i/>
          <w:sz w:val="22"/>
        </w:rPr>
        <w:t>excepto</w:t>
      </w:r>
      <w:r w:rsidRPr="007E1E47">
        <w:rPr>
          <w:rFonts w:ascii="Palatino Linotype" w:hAnsi="Palatino Linotype" w:cs="Arial"/>
          <w:bCs/>
          <w:i/>
          <w:noProof/>
          <w:sz w:val="22"/>
        </w:rPr>
        <w:t xml:space="preserve">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w:t>
      </w:r>
      <w:r w:rsidRPr="007E1E47">
        <w:rPr>
          <w:rFonts w:ascii="Palatino Linotype" w:hAnsi="Palatino Linotype" w:cs="Arial"/>
          <w:i/>
          <w:sz w:val="22"/>
        </w:rPr>
        <w:t>ajustará</w:t>
      </w:r>
      <w:r w:rsidRPr="007E1E47">
        <w:rPr>
          <w:rFonts w:ascii="Palatino Linotype" w:hAnsi="Palatino Linotype" w:cs="Arial"/>
          <w:bCs/>
          <w:i/>
          <w:noProof/>
          <w:sz w:val="22"/>
        </w:rPr>
        <w:t xml:space="preserve"> a lo determinado por la autoridad judicial.” </w:t>
      </w:r>
    </w:p>
    <w:p w14:paraId="45BAEF1F" w14:textId="77777777" w:rsidR="00455F8E" w:rsidRPr="007E1E47" w:rsidRDefault="00455F8E" w:rsidP="007E1E47">
      <w:pPr>
        <w:autoSpaceDE w:val="0"/>
        <w:autoSpaceDN w:val="0"/>
        <w:adjustRightInd w:val="0"/>
        <w:ind w:left="851" w:right="902"/>
        <w:jc w:val="both"/>
        <w:rPr>
          <w:rFonts w:ascii="Palatino Linotype" w:hAnsi="Palatino Linotype" w:cs="Arial"/>
          <w:sz w:val="22"/>
        </w:rPr>
      </w:pPr>
    </w:p>
    <w:p w14:paraId="2F744F68" w14:textId="77777777" w:rsidR="00455F8E" w:rsidRPr="007E1E47" w:rsidRDefault="00455F8E" w:rsidP="007E1E47">
      <w:pPr>
        <w:spacing w:line="360" w:lineRule="auto"/>
        <w:jc w:val="both"/>
        <w:rPr>
          <w:rFonts w:ascii="Palatino Linotype" w:hAnsi="Palatino Linotype" w:cs="Arial"/>
        </w:rPr>
      </w:pPr>
      <w:r w:rsidRPr="007E1E47">
        <w:rPr>
          <w:rFonts w:ascii="Palatino Linotype" w:hAnsi="Palatino Linotype" w:cs="Arial"/>
        </w:rPr>
        <w:t xml:space="preserve">En atención a lo anterior, la ley establece claramente cuáles son esos descuentos o gravámenes que directamente se relacionan con las obligaciones adquiridas como servidores públicos y aquéllos que </w:t>
      </w:r>
      <w:r w:rsidRPr="007E1E47">
        <w:rPr>
          <w:rFonts w:ascii="Palatino Linotype" w:hAnsi="Palatino Linotype" w:cs="Arial"/>
          <w:b/>
        </w:rPr>
        <w:t>únicamente inciden en su vida privada</w:t>
      </w:r>
      <w:r w:rsidRPr="007E1E47">
        <w:rPr>
          <w:rFonts w:ascii="Palatino Linotype" w:hAnsi="Palatino Linotype" w:cs="Arial"/>
        </w:rPr>
        <w:t>. De este modo, descuentos por pensiones alimenticias o créditos adquiridos con instituciones privadas o públicas pero que fueron contraídas en forma individual, son información que debe clasificarse como confidencial.</w:t>
      </w:r>
    </w:p>
    <w:p w14:paraId="3A45513A" w14:textId="24766C76" w:rsidR="00455F8E" w:rsidRPr="007E1E47" w:rsidRDefault="00455F8E" w:rsidP="007E1E47">
      <w:pPr>
        <w:spacing w:line="360" w:lineRule="auto"/>
        <w:ind w:right="49"/>
        <w:jc w:val="both"/>
        <w:rPr>
          <w:rFonts w:ascii="Palatino Linotype" w:hAnsi="Palatino Linotype" w:cs="Arial"/>
        </w:rPr>
      </w:pPr>
      <w:r w:rsidRPr="007E1E47">
        <w:rPr>
          <w:rFonts w:ascii="Palatino Linotype" w:hAnsi="Palatino Linotype" w:cs="Arial"/>
        </w:rPr>
        <w:lastRenderedPageBreak/>
        <w:t xml:space="preserve">No obstante, esta Autoridad reitera que </w:t>
      </w:r>
      <w:r w:rsidRPr="007E1E47">
        <w:rPr>
          <w:rFonts w:ascii="Palatino Linotype" w:eastAsiaTheme="minorHAnsi" w:hAnsi="Palatino Linotype"/>
          <w:b/>
          <w:lang w:eastAsia="en-US"/>
        </w:rPr>
        <w:t>EL SUJETO OBLIGADO</w:t>
      </w:r>
      <w:r w:rsidRPr="007E1E47">
        <w:rPr>
          <w:rFonts w:ascii="Palatino Linotype" w:hAnsi="Palatino Linotype" w:cs="Arial"/>
        </w:rPr>
        <w:t xml:space="preserve"> deberá entregar la información requerida en versión pública, en armonía con los principios constitucionales de máxima publicidad y de protección de datos personales, de conformidad con el estudio que ya se abordó ampliamente en líneas anteriores.</w:t>
      </w:r>
    </w:p>
    <w:p w14:paraId="1049DED0" w14:textId="77777777" w:rsidR="00455F8E" w:rsidRPr="007E1E47" w:rsidRDefault="00455F8E" w:rsidP="007E1E47">
      <w:pPr>
        <w:spacing w:line="360" w:lineRule="auto"/>
        <w:ind w:right="49"/>
        <w:jc w:val="both"/>
        <w:rPr>
          <w:rFonts w:ascii="Palatino Linotype" w:hAnsi="Palatino Linotype" w:cs="Arial"/>
        </w:rPr>
      </w:pPr>
    </w:p>
    <w:p w14:paraId="7CF582A3" w14:textId="36E61A81" w:rsidR="00455F8E" w:rsidRPr="007E1E47" w:rsidRDefault="00455F8E" w:rsidP="007E1E47">
      <w:pPr>
        <w:spacing w:line="360" w:lineRule="auto"/>
        <w:jc w:val="both"/>
        <w:rPr>
          <w:rFonts w:ascii="Palatino Linotype" w:hAnsi="Palatino Linotype" w:cs="Arial"/>
        </w:rPr>
      </w:pPr>
      <w:r w:rsidRPr="007E1E47">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de la Ley de Transparencia y Acceso a la Información Pública del Estado de México y de los Lineamientos Generales en materia de Clasificación y Desclasificación de la Información, así como para la elaboración de Versiones Públicas, que literalmente expresan:</w:t>
      </w:r>
    </w:p>
    <w:p w14:paraId="71A1A671" w14:textId="77777777" w:rsidR="00455F8E" w:rsidRPr="007E1E47" w:rsidRDefault="00455F8E" w:rsidP="007E1E47">
      <w:pPr>
        <w:jc w:val="both"/>
        <w:rPr>
          <w:rFonts w:ascii="Palatino Linotype" w:hAnsi="Palatino Linotype" w:cs="Arial"/>
        </w:rPr>
      </w:pPr>
    </w:p>
    <w:p w14:paraId="0824F5F2" w14:textId="25C35B75" w:rsidR="00455F8E" w:rsidRPr="007E1E47" w:rsidRDefault="00455F8E" w:rsidP="007E1E47">
      <w:pPr>
        <w:ind w:left="850" w:right="901"/>
        <w:jc w:val="center"/>
        <w:rPr>
          <w:rFonts w:ascii="Palatino Linotype" w:hAnsi="Palatino Linotype" w:cs="Arial"/>
          <w:b/>
          <w:bCs/>
          <w:i/>
          <w:sz w:val="22"/>
          <w:szCs w:val="22"/>
        </w:rPr>
      </w:pPr>
      <w:r w:rsidRPr="007E1E47">
        <w:rPr>
          <w:rFonts w:ascii="Palatino Linotype" w:hAnsi="Palatino Linotype" w:cs="Arial"/>
          <w:b/>
          <w:bCs/>
          <w:i/>
          <w:sz w:val="22"/>
          <w:szCs w:val="22"/>
        </w:rPr>
        <w:t>“Ley de Transparencia y Acceso a la Información Pública del Estado de México</w:t>
      </w:r>
    </w:p>
    <w:p w14:paraId="0F4B5062" w14:textId="77777777" w:rsidR="00455F8E" w:rsidRPr="007E1E47" w:rsidRDefault="00455F8E" w:rsidP="007E1E47">
      <w:pPr>
        <w:ind w:left="850" w:right="901"/>
        <w:jc w:val="center"/>
        <w:rPr>
          <w:rFonts w:ascii="Palatino Linotype" w:hAnsi="Palatino Linotype" w:cs="Arial"/>
          <w:b/>
          <w:bCs/>
          <w:i/>
          <w:sz w:val="22"/>
          <w:szCs w:val="22"/>
        </w:rPr>
      </w:pPr>
    </w:p>
    <w:p w14:paraId="617B275F" w14:textId="0CFBE9E5"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
          <w:bCs/>
          <w:i/>
          <w:sz w:val="22"/>
          <w:szCs w:val="22"/>
        </w:rPr>
        <w:t xml:space="preserve">Artículo 49. </w:t>
      </w:r>
      <w:r w:rsidRPr="007E1E47">
        <w:rPr>
          <w:rFonts w:ascii="Palatino Linotype" w:hAnsi="Palatino Linotype" w:cs="Arial"/>
          <w:bCs/>
          <w:i/>
          <w:sz w:val="22"/>
          <w:szCs w:val="22"/>
        </w:rPr>
        <w:t>Los Comités de Transparencia tendrán las siguientes atribuciones:</w:t>
      </w:r>
    </w:p>
    <w:p w14:paraId="4CA25E1F" w14:textId="76AC09AE"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Cs/>
          <w:i/>
          <w:sz w:val="22"/>
          <w:szCs w:val="22"/>
        </w:rPr>
        <w:t>(…)</w:t>
      </w:r>
    </w:p>
    <w:p w14:paraId="0C01B9B6" w14:textId="77777777"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
          <w:bCs/>
          <w:i/>
          <w:sz w:val="22"/>
          <w:szCs w:val="22"/>
        </w:rPr>
        <w:t xml:space="preserve">VIII. </w:t>
      </w:r>
      <w:r w:rsidRPr="007E1E47">
        <w:rPr>
          <w:rFonts w:ascii="Palatino Linotype" w:hAnsi="Palatino Linotype" w:cs="Arial"/>
          <w:bCs/>
          <w:i/>
          <w:sz w:val="22"/>
          <w:szCs w:val="22"/>
        </w:rPr>
        <w:t>Aprobar, modificar o revocar la clasificación de la información;</w:t>
      </w:r>
    </w:p>
    <w:p w14:paraId="393E248E" w14:textId="283158B6"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Cs/>
          <w:i/>
          <w:sz w:val="22"/>
          <w:szCs w:val="22"/>
        </w:rPr>
        <w:t>(…)</w:t>
      </w:r>
    </w:p>
    <w:p w14:paraId="6EAB8B02" w14:textId="77777777" w:rsidR="00455F8E" w:rsidRPr="007E1E47" w:rsidRDefault="00455F8E" w:rsidP="007E1E47">
      <w:pPr>
        <w:ind w:left="850" w:right="901"/>
        <w:jc w:val="both"/>
        <w:rPr>
          <w:rFonts w:ascii="Palatino Linotype" w:hAnsi="Palatino Linotype" w:cs="Arial"/>
          <w:bCs/>
          <w:i/>
          <w:sz w:val="22"/>
          <w:szCs w:val="22"/>
        </w:rPr>
      </w:pPr>
    </w:p>
    <w:p w14:paraId="200D2039" w14:textId="77777777"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
          <w:bCs/>
          <w:i/>
          <w:sz w:val="22"/>
          <w:szCs w:val="22"/>
        </w:rPr>
        <w:t xml:space="preserve">Artículo 132. </w:t>
      </w:r>
      <w:r w:rsidRPr="007E1E47">
        <w:rPr>
          <w:rFonts w:ascii="Palatino Linotype" w:hAnsi="Palatino Linotype" w:cs="Arial"/>
          <w:bCs/>
          <w:i/>
          <w:sz w:val="22"/>
          <w:szCs w:val="22"/>
        </w:rPr>
        <w:t>La clasificación de la información se llevará a cabo en el momento en que:</w:t>
      </w:r>
    </w:p>
    <w:p w14:paraId="3299ECDF" w14:textId="77777777"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
          <w:bCs/>
          <w:i/>
          <w:sz w:val="22"/>
          <w:szCs w:val="22"/>
        </w:rPr>
        <w:t xml:space="preserve">I. </w:t>
      </w:r>
      <w:r w:rsidRPr="007E1E47">
        <w:rPr>
          <w:rFonts w:ascii="Palatino Linotype" w:hAnsi="Palatino Linotype" w:cs="Arial"/>
          <w:bCs/>
          <w:i/>
          <w:sz w:val="22"/>
          <w:szCs w:val="22"/>
        </w:rPr>
        <w:t>Se reciba una solicitud de acceso a la información;</w:t>
      </w:r>
    </w:p>
    <w:p w14:paraId="5620E966" w14:textId="77777777"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
          <w:bCs/>
          <w:i/>
          <w:sz w:val="22"/>
          <w:szCs w:val="22"/>
        </w:rPr>
        <w:t xml:space="preserve">II. </w:t>
      </w:r>
      <w:r w:rsidRPr="007E1E47">
        <w:rPr>
          <w:rFonts w:ascii="Palatino Linotype" w:hAnsi="Palatino Linotype" w:cs="Arial"/>
          <w:bCs/>
          <w:i/>
          <w:sz w:val="22"/>
          <w:szCs w:val="22"/>
        </w:rPr>
        <w:t>Se determine mediante resolución de autoridad competente; o</w:t>
      </w:r>
    </w:p>
    <w:p w14:paraId="47A6C559" w14:textId="77777777"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
          <w:bCs/>
          <w:i/>
          <w:sz w:val="22"/>
          <w:szCs w:val="22"/>
        </w:rPr>
        <w:t>III</w:t>
      </w:r>
      <w:r w:rsidRPr="007E1E47">
        <w:rPr>
          <w:rFonts w:ascii="Palatino Linotype" w:hAnsi="Palatino Linotype" w:cs="Arial"/>
          <w:bCs/>
          <w:i/>
          <w:sz w:val="22"/>
          <w:szCs w:val="22"/>
        </w:rPr>
        <w:t>. Se generen versiones públicas para dar cumplimiento a las obligaciones de transparencia previstas en esta Ley.”</w:t>
      </w:r>
    </w:p>
    <w:p w14:paraId="57576DFB" w14:textId="77777777" w:rsidR="00455F8E" w:rsidRPr="007E1E47" w:rsidRDefault="00455F8E" w:rsidP="007E1E47">
      <w:pPr>
        <w:ind w:left="850" w:right="901"/>
        <w:jc w:val="both"/>
        <w:rPr>
          <w:rFonts w:ascii="Palatino Linotype" w:hAnsi="Palatino Linotype" w:cs="Arial"/>
          <w:bCs/>
          <w:i/>
          <w:sz w:val="22"/>
          <w:szCs w:val="22"/>
        </w:rPr>
      </w:pPr>
    </w:p>
    <w:p w14:paraId="63EDB242" w14:textId="76DC2FB5" w:rsidR="00455F8E" w:rsidRPr="007E1E47" w:rsidRDefault="00455F8E" w:rsidP="007E1E47">
      <w:pPr>
        <w:ind w:left="850" w:right="901"/>
        <w:jc w:val="center"/>
        <w:rPr>
          <w:rFonts w:ascii="Palatino Linotype" w:hAnsi="Palatino Linotype" w:cs="Arial"/>
          <w:b/>
          <w:bCs/>
          <w:i/>
          <w:sz w:val="22"/>
          <w:szCs w:val="22"/>
        </w:rPr>
      </w:pPr>
      <w:r w:rsidRPr="007E1E47">
        <w:rPr>
          <w:rFonts w:ascii="Palatino Linotype" w:hAnsi="Palatino Linotype" w:cs="Arial"/>
          <w:b/>
          <w:bCs/>
          <w:i/>
          <w:sz w:val="22"/>
          <w:szCs w:val="22"/>
        </w:rPr>
        <w:t>Lineamientos Generales en materia de Clasificación y Desclasificación de la Información, así como para la elaboración de Versiones Públicas</w:t>
      </w:r>
    </w:p>
    <w:p w14:paraId="502320BB" w14:textId="77777777" w:rsidR="00455F8E" w:rsidRPr="007E1E47" w:rsidRDefault="00455F8E" w:rsidP="007E1E47">
      <w:pPr>
        <w:ind w:left="850" w:right="901"/>
        <w:jc w:val="center"/>
        <w:rPr>
          <w:rFonts w:ascii="Palatino Linotype" w:hAnsi="Palatino Linotype" w:cs="Arial"/>
          <w:b/>
          <w:bCs/>
          <w:i/>
          <w:sz w:val="22"/>
          <w:szCs w:val="22"/>
        </w:rPr>
      </w:pPr>
    </w:p>
    <w:p w14:paraId="30DC8065" w14:textId="77777777"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Cs/>
          <w:i/>
          <w:sz w:val="22"/>
          <w:szCs w:val="22"/>
        </w:rPr>
        <w:lastRenderedPageBreak/>
        <w:t>“</w:t>
      </w:r>
      <w:r w:rsidRPr="007E1E47">
        <w:rPr>
          <w:rFonts w:ascii="Palatino Linotype" w:hAnsi="Palatino Linotype" w:cs="Arial"/>
          <w:b/>
          <w:bCs/>
          <w:i/>
          <w:sz w:val="22"/>
          <w:szCs w:val="22"/>
        </w:rPr>
        <w:t>Segundo</w:t>
      </w:r>
      <w:r w:rsidRPr="007E1E47">
        <w:rPr>
          <w:rFonts w:ascii="Palatino Linotype" w:hAnsi="Palatino Linotype" w:cs="Arial"/>
          <w:bCs/>
          <w:i/>
          <w:sz w:val="22"/>
          <w:szCs w:val="22"/>
        </w:rPr>
        <w:t>.- Para efectos de los presentes Lineamientos Generales, se entenderá por:</w:t>
      </w:r>
    </w:p>
    <w:p w14:paraId="1636642E" w14:textId="77777777"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Cs/>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600CD34" w14:textId="77777777" w:rsidR="00455F8E" w:rsidRPr="007E1E47" w:rsidRDefault="00455F8E" w:rsidP="007E1E47">
      <w:pPr>
        <w:ind w:left="850" w:right="901"/>
        <w:jc w:val="both"/>
        <w:rPr>
          <w:rFonts w:ascii="Palatino Linotype" w:hAnsi="Palatino Linotype" w:cs="Arial"/>
          <w:bCs/>
          <w:i/>
          <w:sz w:val="22"/>
          <w:szCs w:val="22"/>
        </w:rPr>
      </w:pPr>
    </w:p>
    <w:p w14:paraId="3FAE091C" w14:textId="77777777"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
          <w:bCs/>
          <w:i/>
          <w:sz w:val="22"/>
          <w:szCs w:val="22"/>
        </w:rPr>
        <w:t>Cuarto</w:t>
      </w:r>
      <w:r w:rsidRPr="007E1E47">
        <w:rPr>
          <w:rFonts w:ascii="Palatino Linotype" w:hAnsi="Palatino Linotype" w:cs="Arial"/>
          <w:bCs/>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2A04D31" w14:textId="77777777"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Cs/>
          <w:i/>
          <w:sz w:val="22"/>
          <w:szCs w:val="22"/>
        </w:rPr>
        <w:t>Los sujetos obligados deberán aplicar, de manera estricta, las excepciones al derecho de acceso a la información y sólo podrán invocarlas cuando acrediten su procedencia.</w:t>
      </w:r>
    </w:p>
    <w:p w14:paraId="27CD18F0" w14:textId="77777777" w:rsidR="00455F8E" w:rsidRPr="007E1E47" w:rsidRDefault="00455F8E" w:rsidP="007E1E47">
      <w:pPr>
        <w:ind w:left="850" w:right="901"/>
        <w:jc w:val="both"/>
        <w:rPr>
          <w:rFonts w:ascii="Palatino Linotype" w:hAnsi="Palatino Linotype" w:cs="Arial"/>
          <w:bCs/>
          <w:i/>
          <w:sz w:val="22"/>
          <w:szCs w:val="22"/>
        </w:rPr>
      </w:pPr>
    </w:p>
    <w:p w14:paraId="2ABE185C" w14:textId="77777777"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
          <w:bCs/>
          <w:i/>
          <w:sz w:val="22"/>
          <w:szCs w:val="22"/>
        </w:rPr>
        <w:t>Quinto</w:t>
      </w:r>
      <w:r w:rsidRPr="007E1E47">
        <w:rPr>
          <w:rFonts w:ascii="Palatino Linotype" w:hAnsi="Palatino Linotype" w:cs="Arial"/>
          <w:bCs/>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24268E3" w14:textId="77777777" w:rsidR="00455F8E" w:rsidRPr="007E1E47" w:rsidRDefault="00455F8E" w:rsidP="007E1E47">
      <w:pPr>
        <w:ind w:left="850" w:right="901"/>
        <w:jc w:val="both"/>
        <w:rPr>
          <w:rFonts w:ascii="Palatino Linotype" w:hAnsi="Palatino Linotype" w:cs="Arial"/>
          <w:bCs/>
          <w:i/>
          <w:sz w:val="22"/>
          <w:szCs w:val="22"/>
        </w:rPr>
      </w:pPr>
    </w:p>
    <w:p w14:paraId="59B946CE" w14:textId="0A44746E"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
          <w:bCs/>
          <w:i/>
          <w:sz w:val="22"/>
          <w:szCs w:val="22"/>
        </w:rPr>
        <w:t>Séptimo</w:t>
      </w:r>
      <w:r w:rsidR="00A8378A" w:rsidRPr="007E1E47">
        <w:rPr>
          <w:rFonts w:ascii="Palatino Linotype" w:hAnsi="Palatino Linotype" w:cs="Arial"/>
          <w:bCs/>
          <w:i/>
          <w:sz w:val="22"/>
          <w:szCs w:val="22"/>
        </w:rPr>
        <w:t>. La clasificación</w:t>
      </w:r>
      <w:r w:rsidRPr="007E1E47">
        <w:rPr>
          <w:rFonts w:ascii="Palatino Linotype" w:hAnsi="Palatino Linotype" w:cs="Arial"/>
          <w:bCs/>
          <w:i/>
          <w:sz w:val="22"/>
          <w:szCs w:val="22"/>
        </w:rPr>
        <w:t xml:space="preserve"> de la informaci</w:t>
      </w:r>
      <w:r w:rsidR="00A8378A" w:rsidRPr="007E1E47">
        <w:rPr>
          <w:rFonts w:ascii="Palatino Linotype" w:hAnsi="Palatino Linotype" w:cs="Arial"/>
          <w:bCs/>
          <w:i/>
          <w:sz w:val="22"/>
          <w:szCs w:val="22"/>
        </w:rPr>
        <w:t>ón</w:t>
      </w:r>
      <w:r w:rsidRPr="007E1E47">
        <w:rPr>
          <w:rFonts w:ascii="Palatino Linotype" w:hAnsi="Palatino Linotype" w:cs="Arial"/>
          <w:bCs/>
          <w:i/>
          <w:sz w:val="22"/>
          <w:szCs w:val="22"/>
        </w:rPr>
        <w:t xml:space="preserve"> se llevara a cabo en el momento en que:</w:t>
      </w:r>
    </w:p>
    <w:p w14:paraId="33DE2E52" w14:textId="77777777"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Cs/>
          <w:i/>
          <w:sz w:val="22"/>
          <w:szCs w:val="22"/>
        </w:rPr>
        <w:t>I. Se reciba una solicitud de acceso a la información;</w:t>
      </w:r>
    </w:p>
    <w:p w14:paraId="6DA3BF53" w14:textId="77777777"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Cs/>
          <w:i/>
          <w:sz w:val="22"/>
          <w:szCs w:val="22"/>
        </w:rPr>
        <w:t xml:space="preserve">II. Se determine mediante resolución del Comité de Transparencia, el Órgano Garante competente, o en cumplimiento a una sentencia del Poder Judicial; </w:t>
      </w:r>
    </w:p>
    <w:p w14:paraId="3DEFD48E" w14:textId="77777777"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Cs/>
          <w:i/>
          <w:sz w:val="22"/>
          <w:szCs w:val="22"/>
        </w:rPr>
        <w:t>III. Se generen versiones públicas para dar cumplimiento a las obligaciones de transparencia previstas en la Ley General, la Ley Federal y las correspondientes de las entidades federativas.</w:t>
      </w:r>
    </w:p>
    <w:p w14:paraId="34BA19BD" w14:textId="12EEAE73"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Cs/>
          <w:i/>
          <w:sz w:val="22"/>
          <w:szCs w:val="22"/>
        </w:rPr>
        <w:t>Los titulares de las áreas deberán revisar la informaci</w:t>
      </w:r>
      <w:r w:rsidR="00A8378A" w:rsidRPr="007E1E47">
        <w:rPr>
          <w:rFonts w:ascii="Palatino Linotype" w:hAnsi="Palatino Linotype" w:cs="Arial"/>
          <w:bCs/>
          <w:i/>
          <w:sz w:val="22"/>
          <w:szCs w:val="22"/>
        </w:rPr>
        <w:t>ón</w:t>
      </w:r>
      <w:r w:rsidRPr="007E1E47">
        <w:rPr>
          <w:rFonts w:ascii="Palatino Linotype" w:hAnsi="Palatino Linotype" w:cs="Arial"/>
          <w:bCs/>
          <w:i/>
          <w:sz w:val="22"/>
          <w:szCs w:val="22"/>
        </w:rPr>
        <w:t xml:space="preserve"> requerida al momento de la recepci</w:t>
      </w:r>
      <w:r w:rsidR="00A8378A" w:rsidRPr="007E1E47">
        <w:rPr>
          <w:rFonts w:ascii="Palatino Linotype" w:hAnsi="Palatino Linotype" w:cs="Arial"/>
          <w:bCs/>
          <w:i/>
          <w:sz w:val="22"/>
          <w:szCs w:val="22"/>
        </w:rPr>
        <w:t>ón</w:t>
      </w:r>
      <w:r w:rsidRPr="007E1E47">
        <w:rPr>
          <w:rFonts w:ascii="Palatino Linotype" w:hAnsi="Palatino Linotype" w:cs="Arial"/>
          <w:bCs/>
          <w:i/>
          <w:sz w:val="22"/>
          <w:szCs w:val="22"/>
        </w:rPr>
        <w:t xml:space="preserve"> de una solicitud de acceso, para verificar, conforme a su naturaleza, si encuadra en una causal de reserva o de confidencialidad </w:t>
      </w:r>
    </w:p>
    <w:p w14:paraId="48BE7AB2" w14:textId="77777777" w:rsidR="00455F8E" w:rsidRPr="007E1E47" w:rsidRDefault="00455F8E" w:rsidP="007E1E47">
      <w:pPr>
        <w:ind w:left="850" w:right="901"/>
        <w:jc w:val="both"/>
        <w:rPr>
          <w:rFonts w:ascii="Palatino Linotype" w:hAnsi="Palatino Linotype" w:cs="Arial"/>
          <w:bCs/>
          <w:i/>
          <w:sz w:val="22"/>
          <w:szCs w:val="22"/>
        </w:rPr>
      </w:pPr>
    </w:p>
    <w:p w14:paraId="627A2C71" w14:textId="3002B436"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
          <w:bCs/>
          <w:i/>
          <w:sz w:val="22"/>
          <w:szCs w:val="22"/>
        </w:rPr>
        <w:t>Octavo</w:t>
      </w:r>
      <w:r w:rsidRPr="007E1E47">
        <w:rPr>
          <w:rFonts w:ascii="Palatino Linotype" w:hAnsi="Palatino Linotype" w:cs="Arial"/>
          <w:bCs/>
          <w:i/>
          <w:sz w:val="22"/>
          <w:szCs w:val="22"/>
        </w:rPr>
        <w:t>. Para fundar la clasificaci</w:t>
      </w:r>
      <w:r w:rsidR="00A8378A" w:rsidRPr="007E1E47">
        <w:rPr>
          <w:rFonts w:ascii="Palatino Linotype" w:hAnsi="Palatino Linotype" w:cs="Arial"/>
          <w:bCs/>
          <w:i/>
          <w:sz w:val="22"/>
          <w:szCs w:val="22"/>
        </w:rPr>
        <w:t>ón</w:t>
      </w:r>
      <w:r w:rsidRPr="007E1E47">
        <w:rPr>
          <w:rFonts w:ascii="Palatino Linotype" w:hAnsi="Palatino Linotype" w:cs="Arial"/>
          <w:bCs/>
          <w:i/>
          <w:sz w:val="22"/>
          <w:szCs w:val="22"/>
        </w:rPr>
        <w:t xml:space="preserve"> de la información se debe señalar el artículo, fracci</w:t>
      </w:r>
      <w:r w:rsidR="00A8378A" w:rsidRPr="007E1E47">
        <w:rPr>
          <w:rFonts w:ascii="Palatino Linotype" w:hAnsi="Palatino Linotype" w:cs="Arial"/>
          <w:bCs/>
          <w:i/>
          <w:sz w:val="22"/>
          <w:szCs w:val="22"/>
        </w:rPr>
        <w:t>ón</w:t>
      </w:r>
      <w:r w:rsidRPr="007E1E47">
        <w:rPr>
          <w:rFonts w:ascii="Palatino Linotype" w:hAnsi="Palatino Linotype" w:cs="Arial"/>
          <w:bCs/>
          <w:i/>
          <w:sz w:val="22"/>
          <w:szCs w:val="22"/>
        </w:rPr>
        <w:t>, inciso, párrafo o numeral de la ley o tratado internacional suscrito por el Estado mexicano que expresamente le otorga el carácter de reservada o confidencial.</w:t>
      </w:r>
    </w:p>
    <w:p w14:paraId="0407E184" w14:textId="0AB1391C"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Cs/>
          <w:i/>
          <w:sz w:val="22"/>
          <w:szCs w:val="22"/>
        </w:rPr>
        <w:lastRenderedPageBreak/>
        <w:t>Para motivar la clasificaci</w:t>
      </w:r>
      <w:r w:rsidR="00A8378A" w:rsidRPr="007E1E47">
        <w:rPr>
          <w:rFonts w:ascii="Palatino Linotype" w:hAnsi="Palatino Linotype" w:cs="Arial"/>
          <w:bCs/>
          <w:i/>
          <w:sz w:val="22"/>
          <w:szCs w:val="22"/>
        </w:rPr>
        <w:t>ón</w:t>
      </w:r>
      <w:r w:rsidRPr="007E1E47">
        <w:rPr>
          <w:rFonts w:ascii="Palatino Linotype" w:hAnsi="Palatino Linotype" w:cs="Arial"/>
          <w:bCs/>
          <w:i/>
          <w:sz w:val="22"/>
          <w:szCs w:val="22"/>
        </w:rPr>
        <w:t xml:space="preserve"> se deberán señalar las razones o circunstancias especiales que lo llevaron a concluir que el caso particular se ajusta al supuesto previsto por la norma legal invocada como fundamento.</w:t>
      </w:r>
    </w:p>
    <w:p w14:paraId="3D633F19" w14:textId="1717CD3C"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Cs/>
          <w:i/>
          <w:sz w:val="22"/>
          <w:szCs w:val="22"/>
        </w:rPr>
        <w:t>En caso de referirse a informaci</w:t>
      </w:r>
      <w:r w:rsidR="00A8378A" w:rsidRPr="007E1E47">
        <w:rPr>
          <w:rFonts w:ascii="Palatino Linotype" w:hAnsi="Palatino Linotype" w:cs="Arial"/>
          <w:bCs/>
          <w:i/>
          <w:sz w:val="22"/>
          <w:szCs w:val="22"/>
        </w:rPr>
        <w:t>ón</w:t>
      </w:r>
      <w:r w:rsidRPr="007E1E47">
        <w:rPr>
          <w:rFonts w:ascii="Palatino Linotype" w:hAnsi="Palatino Linotype" w:cs="Arial"/>
          <w:bCs/>
          <w:i/>
          <w:sz w:val="22"/>
          <w:szCs w:val="22"/>
        </w:rPr>
        <w:t xml:space="preserve"> reservada, la motivaci</w:t>
      </w:r>
      <w:r w:rsidR="00A8378A" w:rsidRPr="007E1E47">
        <w:rPr>
          <w:rFonts w:ascii="Palatino Linotype" w:hAnsi="Palatino Linotype" w:cs="Arial"/>
          <w:bCs/>
          <w:i/>
          <w:sz w:val="22"/>
          <w:szCs w:val="22"/>
        </w:rPr>
        <w:t>ón</w:t>
      </w:r>
      <w:r w:rsidRPr="007E1E47">
        <w:rPr>
          <w:rFonts w:ascii="Palatino Linotype" w:hAnsi="Palatino Linotype" w:cs="Arial"/>
          <w:bCs/>
          <w:i/>
          <w:sz w:val="22"/>
          <w:szCs w:val="22"/>
        </w:rPr>
        <w:t xml:space="preserve">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0A143DD" w14:textId="77777777" w:rsidR="00D070E0" w:rsidRPr="007E1E47" w:rsidRDefault="00D070E0" w:rsidP="007E1E47">
      <w:pPr>
        <w:ind w:left="850" w:right="901"/>
        <w:jc w:val="both"/>
        <w:rPr>
          <w:rFonts w:ascii="Palatino Linotype" w:hAnsi="Palatino Linotype" w:cs="Arial"/>
          <w:bCs/>
          <w:i/>
          <w:sz w:val="22"/>
          <w:szCs w:val="22"/>
        </w:rPr>
      </w:pPr>
    </w:p>
    <w:p w14:paraId="23787A20" w14:textId="77777777"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
          <w:bCs/>
          <w:i/>
          <w:sz w:val="22"/>
          <w:szCs w:val="22"/>
        </w:rPr>
        <w:t>Noveno</w:t>
      </w:r>
      <w:r w:rsidRPr="007E1E47">
        <w:rPr>
          <w:rFonts w:ascii="Palatino Linotype" w:hAnsi="Palatino Linotype" w:cs="Arial"/>
          <w:bCs/>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5B5344E" w14:textId="77777777" w:rsidR="00D070E0" w:rsidRPr="007E1E47" w:rsidRDefault="00D070E0" w:rsidP="007E1E47">
      <w:pPr>
        <w:ind w:left="850" w:right="901"/>
        <w:jc w:val="both"/>
        <w:rPr>
          <w:rFonts w:ascii="Palatino Linotype" w:hAnsi="Palatino Linotype" w:cs="Arial"/>
          <w:bCs/>
          <w:i/>
          <w:sz w:val="22"/>
          <w:szCs w:val="22"/>
        </w:rPr>
      </w:pPr>
    </w:p>
    <w:p w14:paraId="5FF1E182" w14:textId="77777777"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
          <w:bCs/>
          <w:i/>
          <w:sz w:val="22"/>
          <w:szCs w:val="22"/>
        </w:rPr>
        <w:t>Decimo</w:t>
      </w:r>
      <w:r w:rsidRPr="007E1E47">
        <w:rPr>
          <w:rFonts w:ascii="Palatino Linotype" w:hAnsi="Palatino Linotype" w:cs="Arial"/>
          <w:bCs/>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D6527CB" w14:textId="77777777"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Cs/>
          <w:i/>
          <w:sz w:val="22"/>
          <w:szCs w:val="22"/>
        </w:rPr>
        <w:t>En ausencia de los titulares de las áreas, la información será clasificada o desclasificada por la persona que lo supla, en términos de la normativa que rija la actuación del sujeto obligado.</w:t>
      </w:r>
    </w:p>
    <w:p w14:paraId="63A43E98" w14:textId="77777777" w:rsidR="00D070E0" w:rsidRPr="007E1E47" w:rsidRDefault="00D070E0" w:rsidP="007E1E47">
      <w:pPr>
        <w:ind w:left="850" w:right="901"/>
        <w:jc w:val="both"/>
        <w:rPr>
          <w:rFonts w:ascii="Palatino Linotype" w:hAnsi="Palatino Linotype" w:cs="Arial"/>
          <w:bCs/>
          <w:i/>
          <w:sz w:val="22"/>
          <w:szCs w:val="22"/>
        </w:rPr>
      </w:pPr>
    </w:p>
    <w:p w14:paraId="0CB48259" w14:textId="77777777" w:rsidR="00455F8E" w:rsidRPr="007E1E47" w:rsidRDefault="00455F8E" w:rsidP="007E1E47">
      <w:pPr>
        <w:ind w:left="850" w:right="901"/>
        <w:jc w:val="both"/>
        <w:rPr>
          <w:rFonts w:ascii="Palatino Linotype" w:hAnsi="Palatino Linotype" w:cs="Arial"/>
          <w:bCs/>
          <w:i/>
          <w:sz w:val="22"/>
          <w:szCs w:val="22"/>
        </w:rPr>
      </w:pPr>
      <w:r w:rsidRPr="007E1E47">
        <w:rPr>
          <w:rFonts w:ascii="Palatino Linotype" w:hAnsi="Palatino Linotype" w:cs="Arial"/>
          <w:b/>
          <w:bCs/>
          <w:i/>
          <w:sz w:val="22"/>
          <w:szCs w:val="22"/>
        </w:rPr>
        <w:t>Décimo primero</w:t>
      </w:r>
      <w:r w:rsidRPr="007E1E47">
        <w:rPr>
          <w:rFonts w:ascii="Palatino Linotype" w:hAnsi="Palatino Linotype" w:cs="Arial"/>
          <w:bCs/>
          <w:i/>
          <w:sz w:val="22"/>
          <w:szCs w:val="22"/>
        </w:rPr>
        <w:t>.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3F93D85" w14:textId="77777777" w:rsidR="00455F8E" w:rsidRPr="007E1E47" w:rsidRDefault="00455F8E" w:rsidP="007E1E47">
      <w:pPr>
        <w:ind w:left="850" w:right="901"/>
        <w:jc w:val="both"/>
        <w:rPr>
          <w:rFonts w:ascii="Palatino Linotype" w:hAnsi="Palatino Linotype" w:cs="Arial"/>
          <w:bCs/>
          <w:i/>
          <w:sz w:val="22"/>
          <w:szCs w:val="22"/>
        </w:rPr>
      </w:pPr>
    </w:p>
    <w:p w14:paraId="0BB9B8BD" w14:textId="77777777" w:rsidR="00455F8E" w:rsidRPr="007E1E47" w:rsidRDefault="00455F8E" w:rsidP="007E1E47">
      <w:pPr>
        <w:widowControl w:val="0"/>
        <w:autoSpaceDE w:val="0"/>
        <w:autoSpaceDN w:val="0"/>
        <w:adjustRightInd w:val="0"/>
        <w:spacing w:line="360" w:lineRule="auto"/>
        <w:jc w:val="both"/>
        <w:rPr>
          <w:rFonts w:ascii="Palatino Linotype" w:hAnsi="Palatino Linotype" w:cs="Arial"/>
        </w:rPr>
      </w:pPr>
      <w:r w:rsidRPr="007E1E47">
        <w:rPr>
          <w:rFonts w:ascii="Palatino Linotype" w:hAnsi="Palatino Linotype" w:cs="Arial"/>
        </w:rPr>
        <w:t>Por lo tanto,</w:t>
      </w:r>
      <w:r w:rsidRPr="007E1E47">
        <w:rPr>
          <w:rFonts w:ascii="Palatino Linotype" w:hAnsi="Palatino Linotype"/>
        </w:rPr>
        <w:t xml:space="preserve"> es importante referir que </w:t>
      </w:r>
      <w:r w:rsidRPr="007E1E47">
        <w:rPr>
          <w:rFonts w:ascii="Palatino Linotype" w:hAnsi="Palatino Linotype"/>
          <w:b/>
        </w:rPr>
        <w:t>EL SUJETO OBLIGADO</w:t>
      </w:r>
      <w:r w:rsidRPr="007E1E47">
        <w:rPr>
          <w:rFonts w:ascii="Palatino Linotype" w:hAnsi="Palatino Linotype"/>
        </w:rPr>
        <w:t xml:space="preserve"> deberá seguir el procedimiento legal establecido para su clasificación, esto es, que su Comité de</w:t>
      </w:r>
      <w:r w:rsidRPr="007E1E47">
        <w:rPr>
          <w:rFonts w:ascii="Palatino Linotype" w:hAnsi="Palatino Linotype" w:cs="Arial"/>
        </w:rPr>
        <w:t xml:space="preserve"> Transparencia emita </w:t>
      </w:r>
      <w:r w:rsidRPr="007E1E47">
        <w:rPr>
          <w:rFonts w:ascii="Palatino Linotype" w:hAnsi="Palatino Linotype" w:cs="Arial"/>
          <w:lang w:val="es-ES_tradnl"/>
        </w:rPr>
        <w:t>un</w:t>
      </w:r>
      <w:r w:rsidRPr="007E1E47">
        <w:rPr>
          <w:rFonts w:ascii="Palatino Linotype" w:hAnsi="Palatino Linotype" w:cs="Arial"/>
        </w:rPr>
        <w:t xml:space="preserve"> Acuerdo de Clasificación que cumpla con las formalidades previstas, antes citadas</w:t>
      </w:r>
      <w:r w:rsidRPr="007E1E47">
        <w:rPr>
          <w:rFonts w:ascii="Palatino Linotype" w:hAnsi="Palatino Linotype" w:cs="Arial"/>
          <w:b/>
        </w:rPr>
        <w:t xml:space="preserve"> </w:t>
      </w:r>
      <w:r w:rsidRPr="007E1E47">
        <w:rPr>
          <w:rFonts w:ascii="Palatino Linotype" w:hAnsi="Palatino Linotype" w:cs="Arial"/>
        </w:rPr>
        <w:t xml:space="preserve">que la sustente, en el que se expongan los fundamentos y razones que llevaron a la autoridad a testar, suprimir o eliminar datos de dicho soporte </w:t>
      </w:r>
      <w:r w:rsidRPr="007E1E47">
        <w:rPr>
          <w:rFonts w:ascii="Palatino Linotype" w:hAnsi="Palatino Linotype" w:cs="Arial"/>
        </w:rPr>
        <w:lastRenderedPageBreak/>
        <w:t>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B14BDFD" w14:textId="77777777" w:rsidR="00424AC2" w:rsidRPr="007E1E47" w:rsidRDefault="00424AC2" w:rsidP="007E1E47">
      <w:pPr>
        <w:widowControl w:val="0"/>
        <w:autoSpaceDE w:val="0"/>
        <w:autoSpaceDN w:val="0"/>
        <w:adjustRightInd w:val="0"/>
        <w:spacing w:line="360" w:lineRule="auto"/>
        <w:jc w:val="both"/>
        <w:rPr>
          <w:rFonts w:ascii="Palatino Linotype" w:hAnsi="Palatino Linotype" w:cs="Arial"/>
        </w:rPr>
      </w:pPr>
    </w:p>
    <w:p w14:paraId="2997F59D" w14:textId="7B15673B" w:rsidR="00455F8E" w:rsidRPr="007E1E47" w:rsidRDefault="00455F8E" w:rsidP="007E1E47">
      <w:pPr>
        <w:spacing w:line="360" w:lineRule="auto"/>
        <w:jc w:val="both"/>
        <w:rPr>
          <w:rFonts w:ascii="Palatino Linotype" w:hAnsi="Palatino Linotype" w:cs="Arial"/>
        </w:rPr>
      </w:pPr>
      <w:r w:rsidRPr="007E1E47">
        <w:rPr>
          <w:rFonts w:ascii="Palatino Linotype" w:hAnsi="Palatino Linotype" w:cs="Arial"/>
        </w:rPr>
        <w:t xml:space="preserve">Debido a lo </w:t>
      </w:r>
      <w:r w:rsidRPr="007E1E47">
        <w:rPr>
          <w:rFonts w:ascii="Palatino Linotype" w:hAnsi="Palatino Linotype" w:cs="Arial"/>
          <w:lang w:eastAsia="es-CO"/>
        </w:rPr>
        <w:t>anteriormente</w:t>
      </w:r>
      <w:r w:rsidRPr="007E1E47">
        <w:rPr>
          <w:rFonts w:ascii="Palatino Linotype" w:hAnsi="Palatino Linotype" w:cs="Arial"/>
        </w:rPr>
        <w:t xml:space="preserve"> expuesto, este Órgano Garante, estima que las razones o motivos de inconformidad hechos valer por </w:t>
      </w:r>
      <w:r w:rsidRPr="007E1E47">
        <w:rPr>
          <w:rFonts w:ascii="Palatino Linotype" w:hAnsi="Palatino Linotype" w:cs="Arial"/>
          <w:b/>
        </w:rPr>
        <w:t>EL RECURRENTE</w:t>
      </w:r>
      <w:r w:rsidRPr="007E1E47">
        <w:rPr>
          <w:rFonts w:ascii="Palatino Linotype" w:hAnsi="Palatino Linotype" w:cs="Arial"/>
        </w:rPr>
        <w:t xml:space="preserve"> devienen </w:t>
      </w:r>
      <w:r w:rsidRPr="007E1E47">
        <w:rPr>
          <w:rFonts w:ascii="Palatino Linotype" w:hAnsi="Palatino Linotype" w:cs="Arial"/>
          <w:b/>
        </w:rPr>
        <w:t>fundadas</w:t>
      </w:r>
      <w:r w:rsidRPr="007E1E47">
        <w:rPr>
          <w:rFonts w:ascii="Palatino Linotype" w:hAnsi="Palatino Linotype" w:cs="Arial"/>
        </w:rPr>
        <w:t xml:space="preserve"> y suficientes para </w:t>
      </w:r>
      <w:r w:rsidRPr="007E1E47">
        <w:rPr>
          <w:rFonts w:ascii="Palatino Linotype" w:hAnsi="Palatino Linotype" w:cs="Arial"/>
          <w:b/>
        </w:rPr>
        <w:t>REVOCAR</w:t>
      </w:r>
      <w:r w:rsidRPr="007E1E47">
        <w:rPr>
          <w:rFonts w:ascii="Palatino Linotype" w:hAnsi="Palatino Linotype" w:cs="Arial"/>
        </w:rPr>
        <w:t xml:space="preserve"> la</w:t>
      </w:r>
      <w:r w:rsidR="007E1E47">
        <w:rPr>
          <w:rFonts w:ascii="Palatino Linotype" w:hAnsi="Palatino Linotype" w:cs="Arial"/>
        </w:rPr>
        <w:t>s</w:t>
      </w:r>
      <w:r w:rsidRPr="007E1E47">
        <w:rPr>
          <w:rFonts w:ascii="Palatino Linotype" w:hAnsi="Palatino Linotype" w:cs="Arial"/>
        </w:rPr>
        <w:t xml:space="preserve"> respuesta</w:t>
      </w:r>
      <w:r w:rsidR="007E1E47">
        <w:rPr>
          <w:rFonts w:ascii="Palatino Linotype" w:hAnsi="Palatino Linotype" w:cs="Arial"/>
        </w:rPr>
        <w:t>s</w:t>
      </w:r>
      <w:r w:rsidRPr="007E1E47">
        <w:rPr>
          <w:rFonts w:ascii="Palatino Linotype" w:hAnsi="Palatino Linotype" w:cs="Arial"/>
        </w:rPr>
        <w:t xml:space="preserve"> del </w:t>
      </w:r>
      <w:r w:rsidRPr="007E1E47">
        <w:rPr>
          <w:rFonts w:ascii="Palatino Linotype" w:hAnsi="Palatino Linotype" w:cs="Arial"/>
          <w:b/>
        </w:rPr>
        <w:t>SUJETO OBLIGADO</w:t>
      </w:r>
      <w:r w:rsidRPr="007E1E47">
        <w:rPr>
          <w:rFonts w:ascii="Palatino Linotype" w:hAnsi="Palatino Linotype" w:cs="Arial"/>
        </w:rPr>
        <w:t xml:space="preserve"> y ordenarle haga entrega de la información descrita en el presente Considerando.</w:t>
      </w:r>
    </w:p>
    <w:p w14:paraId="45B648B3" w14:textId="77777777" w:rsidR="00455F8E" w:rsidRPr="007E1E47" w:rsidRDefault="00455F8E" w:rsidP="007E1E47">
      <w:pPr>
        <w:spacing w:line="360" w:lineRule="auto"/>
        <w:jc w:val="both"/>
        <w:rPr>
          <w:rFonts w:ascii="Palatino Linotype" w:hAnsi="Palatino Linotype" w:cs="Arial"/>
        </w:rPr>
      </w:pPr>
    </w:p>
    <w:p w14:paraId="263C0594" w14:textId="25BFA1D5" w:rsidR="007E1E47" w:rsidRDefault="00455F8E" w:rsidP="003C5BCE">
      <w:pPr>
        <w:spacing w:line="360" w:lineRule="auto"/>
        <w:jc w:val="both"/>
        <w:rPr>
          <w:rFonts w:ascii="Palatino Linotype" w:eastAsia="Calibri" w:hAnsi="Palatino Linotype" w:cs="Arial"/>
        </w:rPr>
      </w:pPr>
      <w:r w:rsidRPr="007E1E47">
        <w:rPr>
          <w:rFonts w:ascii="Palatino Linotype" w:eastAsia="Calibri" w:hAnsi="Palatino Linotype" w:cs="Arial"/>
        </w:rPr>
        <w:t xml:space="preserve">Así, con fundamento en lo previsto en los artículos 5, </w:t>
      </w:r>
      <w:r w:rsidRPr="007E1E47">
        <w:rPr>
          <w:rFonts w:ascii="Palatino Linotype" w:hAnsi="Palatino Linotype"/>
        </w:rPr>
        <w:t xml:space="preserve">párrafo </w:t>
      </w:r>
      <w:r w:rsidRPr="007E1E47">
        <w:rPr>
          <w:rFonts w:ascii="Palatino Linotype" w:eastAsia="Calibri" w:hAnsi="Palatino Linotype" w:cs="Arial"/>
          <w:lang w:val="es-ES_tradnl"/>
        </w:rPr>
        <w:t>trigésimo segundo, trigésimo tercero y trigésimo cuarto</w:t>
      </w:r>
      <w:r w:rsidRPr="007E1E47">
        <w:rPr>
          <w:rFonts w:ascii="Palatino Linotype" w:eastAsia="Calibri" w:hAnsi="Palatino Linotype" w:cs="Arial"/>
        </w:rPr>
        <w:t xml:space="preserve">, fracciones IV y V de la Constitución Política del Estado Libre y Soberano de México; </w:t>
      </w:r>
      <w:r w:rsidRPr="007E1E47">
        <w:rPr>
          <w:rFonts w:ascii="Palatino Linotype" w:hAnsi="Palatino Linotype" w:cs="Arial"/>
        </w:rPr>
        <w:t>2, fracción II, 29, 36, fracciones I y II, 176, 178, 179, 181, 185 fracción I, 186 y 188</w:t>
      </w:r>
      <w:r w:rsidRPr="007E1E47">
        <w:rPr>
          <w:rFonts w:ascii="Palatino Linotype" w:eastAsia="Calibri" w:hAnsi="Palatino Linotype" w:cs="Arial"/>
        </w:rPr>
        <w:t xml:space="preserve"> de la Ley de Transparencia y Acceso a la Información Pública del Estado de México y Municipios, este Pleno: </w:t>
      </w:r>
    </w:p>
    <w:p w14:paraId="43B023DF" w14:textId="77777777" w:rsidR="003C5BCE" w:rsidRPr="003C5BCE" w:rsidRDefault="003C5BCE" w:rsidP="003C5BCE">
      <w:pPr>
        <w:spacing w:line="360" w:lineRule="auto"/>
        <w:jc w:val="both"/>
        <w:rPr>
          <w:rFonts w:ascii="Palatino Linotype" w:eastAsia="Calibri" w:hAnsi="Palatino Linotype" w:cs="Arial"/>
        </w:rPr>
      </w:pPr>
    </w:p>
    <w:p w14:paraId="06AAE0ED" w14:textId="77777777" w:rsidR="00455F8E" w:rsidRPr="007E1E47" w:rsidRDefault="00455F8E" w:rsidP="007E1E47">
      <w:pPr>
        <w:spacing w:line="480" w:lineRule="auto"/>
        <w:jc w:val="center"/>
        <w:rPr>
          <w:rFonts w:ascii="Palatino Linotype" w:hAnsi="Palatino Linotype"/>
          <w:b/>
          <w:spacing w:val="60"/>
          <w:sz w:val="28"/>
          <w:szCs w:val="28"/>
        </w:rPr>
      </w:pPr>
      <w:r w:rsidRPr="007E1E47">
        <w:rPr>
          <w:rFonts w:ascii="Palatino Linotype" w:hAnsi="Palatino Linotype"/>
          <w:b/>
          <w:spacing w:val="60"/>
          <w:sz w:val="28"/>
          <w:szCs w:val="28"/>
        </w:rPr>
        <w:t>RESUELVE</w:t>
      </w:r>
    </w:p>
    <w:p w14:paraId="2563AAB5" w14:textId="77777777" w:rsidR="00455F8E" w:rsidRDefault="00455F8E" w:rsidP="007E1E47">
      <w:pPr>
        <w:widowControl w:val="0"/>
        <w:tabs>
          <w:tab w:val="left" w:pos="1701"/>
        </w:tabs>
        <w:autoSpaceDE w:val="0"/>
        <w:autoSpaceDN w:val="0"/>
        <w:adjustRightInd w:val="0"/>
        <w:spacing w:line="360" w:lineRule="auto"/>
        <w:jc w:val="both"/>
        <w:rPr>
          <w:rFonts w:ascii="Palatino Linotype" w:hAnsi="Palatino Linotype" w:cs="Arial"/>
        </w:rPr>
      </w:pPr>
      <w:r w:rsidRPr="007E1E47">
        <w:rPr>
          <w:rFonts w:ascii="Palatino Linotype" w:hAnsi="Palatino Linotype" w:cs="Arial"/>
          <w:b/>
          <w:sz w:val="28"/>
          <w:szCs w:val="28"/>
        </w:rPr>
        <w:t>PRIMERO.</w:t>
      </w:r>
      <w:r w:rsidRPr="007E1E47">
        <w:rPr>
          <w:rFonts w:ascii="Palatino Linotype" w:hAnsi="Palatino Linotype" w:cs="Arial"/>
        </w:rPr>
        <w:t xml:space="preserve"> Resultan </w:t>
      </w:r>
      <w:r w:rsidRPr="007E1E47">
        <w:rPr>
          <w:rFonts w:ascii="Palatino Linotype" w:hAnsi="Palatino Linotype" w:cs="Arial"/>
          <w:b/>
        </w:rPr>
        <w:t>fundadas</w:t>
      </w:r>
      <w:r w:rsidRPr="007E1E47">
        <w:rPr>
          <w:rFonts w:ascii="Palatino Linotype" w:hAnsi="Palatino Linotype" w:cs="Arial"/>
        </w:rPr>
        <w:t xml:space="preserve"> las </w:t>
      </w:r>
      <w:r w:rsidRPr="007E1E47">
        <w:rPr>
          <w:rFonts w:ascii="Palatino Linotype" w:hAnsi="Palatino Linotype"/>
        </w:rPr>
        <w:t>razones</w:t>
      </w:r>
      <w:r w:rsidRPr="007E1E47">
        <w:rPr>
          <w:rFonts w:ascii="Palatino Linotype" w:hAnsi="Palatino Linotype" w:cs="Arial"/>
        </w:rPr>
        <w:t xml:space="preserve"> o motivos de inconformidad hechas valer por </w:t>
      </w:r>
      <w:r w:rsidRPr="007E1E47">
        <w:rPr>
          <w:rFonts w:ascii="Palatino Linotype" w:eastAsia="Calibri" w:hAnsi="Palatino Linotype"/>
          <w:b/>
          <w:szCs w:val="22"/>
          <w:lang w:eastAsia="en-US"/>
        </w:rPr>
        <w:t>EL RECURRENTE</w:t>
      </w:r>
      <w:r w:rsidRPr="007E1E47">
        <w:rPr>
          <w:rFonts w:ascii="Palatino Linotype" w:hAnsi="Palatino Linotype" w:cs="Arial"/>
          <w:b/>
        </w:rPr>
        <w:t>,</w:t>
      </w:r>
      <w:r w:rsidRPr="007E1E47">
        <w:rPr>
          <w:rFonts w:ascii="Palatino Linotype" w:hAnsi="Palatino Linotype" w:cs="Arial"/>
        </w:rPr>
        <w:t xml:space="preserve"> en términos del Considerando </w:t>
      </w:r>
      <w:r w:rsidRPr="007E1E47">
        <w:rPr>
          <w:rFonts w:ascii="Palatino Linotype" w:hAnsi="Palatino Linotype" w:cs="Arial"/>
          <w:b/>
        </w:rPr>
        <w:t>SEXTO</w:t>
      </w:r>
      <w:r w:rsidRPr="007E1E47">
        <w:rPr>
          <w:rFonts w:ascii="Palatino Linotype" w:hAnsi="Palatino Linotype" w:cs="Arial"/>
        </w:rPr>
        <w:t xml:space="preserve"> de la presente resolución.</w:t>
      </w:r>
    </w:p>
    <w:p w14:paraId="67AEC5A5" w14:textId="77777777" w:rsidR="007E1E47" w:rsidRPr="007E1E47" w:rsidRDefault="007E1E47" w:rsidP="007E1E47">
      <w:pPr>
        <w:widowControl w:val="0"/>
        <w:tabs>
          <w:tab w:val="left" w:pos="1701"/>
        </w:tabs>
        <w:autoSpaceDE w:val="0"/>
        <w:autoSpaceDN w:val="0"/>
        <w:adjustRightInd w:val="0"/>
        <w:spacing w:line="360" w:lineRule="auto"/>
        <w:jc w:val="both"/>
        <w:rPr>
          <w:rFonts w:ascii="Palatino Linotype" w:hAnsi="Palatino Linotype" w:cs="Arial"/>
          <w:sz w:val="8"/>
        </w:rPr>
      </w:pPr>
    </w:p>
    <w:p w14:paraId="2C2835FD" w14:textId="71FD0E90" w:rsidR="00455F8E" w:rsidRPr="007E1E47" w:rsidRDefault="00455F8E" w:rsidP="007E1E47">
      <w:pPr>
        <w:widowControl w:val="0"/>
        <w:autoSpaceDE w:val="0"/>
        <w:autoSpaceDN w:val="0"/>
        <w:adjustRightInd w:val="0"/>
        <w:spacing w:line="360" w:lineRule="auto"/>
        <w:jc w:val="both"/>
        <w:rPr>
          <w:rFonts w:ascii="Palatino Linotype" w:hAnsi="Palatino Linotype" w:cs="Arial"/>
        </w:rPr>
      </w:pPr>
      <w:r w:rsidRPr="007E1E47">
        <w:rPr>
          <w:rFonts w:ascii="Palatino Linotype" w:hAnsi="Palatino Linotype" w:cs="Arial"/>
          <w:b/>
          <w:sz w:val="28"/>
        </w:rPr>
        <w:t>SEGUNDO.</w:t>
      </w:r>
      <w:r w:rsidRPr="007E1E47">
        <w:rPr>
          <w:rFonts w:ascii="Palatino Linotype" w:hAnsi="Palatino Linotype" w:cs="Arial"/>
        </w:rPr>
        <w:t xml:space="preserve"> </w:t>
      </w:r>
      <w:r w:rsidRPr="007E1E47">
        <w:rPr>
          <w:rFonts w:ascii="Palatino Linotype" w:eastAsia="Calibri" w:hAnsi="Palatino Linotype" w:cs="Arial"/>
        </w:rPr>
        <w:t xml:space="preserve">Se </w:t>
      </w:r>
      <w:r w:rsidRPr="007E1E47">
        <w:rPr>
          <w:rFonts w:ascii="Palatino Linotype" w:eastAsia="Calibri" w:hAnsi="Palatino Linotype" w:cs="Arial"/>
          <w:b/>
        </w:rPr>
        <w:t xml:space="preserve">REVOCAN </w:t>
      </w:r>
      <w:r w:rsidRPr="007E1E47">
        <w:rPr>
          <w:rFonts w:ascii="Palatino Linotype" w:eastAsia="Calibri" w:hAnsi="Palatino Linotype" w:cs="Arial"/>
        </w:rPr>
        <w:t xml:space="preserve">las respuestas proporcionadas por </w:t>
      </w:r>
      <w:r w:rsidRPr="007E1E47">
        <w:rPr>
          <w:rFonts w:ascii="Palatino Linotype" w:eastAsia="Calibri" w:hAnsi="Palatino Linotype" w:cs="Arial"/>
          <w:b/>
        </w:rPr>
        <w:t xml:space="preserve">EL SUJETO OBLIGADO </w:t>
      </w:r>
      <w:r w:rsidRPr="007E1E47">
        <w:rPr>
          <w:rFonts w:ascii="Palatino Linotype" w:eastAsia="Calibri" w:hAnsi="Palatino Linotype" w:cs="Arial"/>
        </w:rPr>
        <w:t xml:space="preserve">en las solicitudes de información que dieron origen a los Recursos de Revisión </w:t>
      </w:r>
      <w:r w:rsidRPr="007E1E47">
        <w:rPr>
          <w:rFonts w:ascii="Palatino Linotype" w:hAnsi="Palatino Linotype" w:cs="Arial"/>
          <w:b/>
        </w:rPr>
        <w:t>009</w:t>
      </w:r>
      <w:r w:rsidR="004E522E" w:rsidRPr="007E1E47">
        <w:rPr>
          <w:rFonts w:ascii="Palatino Linotype" w:hAnsi="Palatino Linotype" w:cs="Arial"/>
          <w:b/>
        </w:rPr>
        <w:t>9</w:t>
      </w:r>
      <w:r w:rsidRPr="007E1E47">
        <w:rPr>
          <w:rFonts w:ascii="Palatino Linotype" w:hAnsi="Palatino Linotype" w:cs="Arial"/>
          <w:b/>
        </w:rPr>
        <w:t>7</w:t>
      </w:r>
      <w:r w:rsidR="00A8378A" w:rsidRPr="007E1E47">
        <w:rPr>
          <w:rFonts w:ascii="Palatino Linotype" w:hAnsi="Palatino Linotype" w:cs="Arial"/>
          <w:b/>
        </w:rPr>
        <w:t>/INFOEM/IP/RR/2024</w:t>
      </w:r>
      <w:r w:rsidRPr="007E1E47">
        <w:rPr>
          <w:rFonts w:ascii="Palatino Linotype" w:hAnsi="Palatino Linotype" w:cs="Arial"/>
          <w:b/>
        </w:rPr>
        <w:t xml:space="preserve"> y 009</w:t>
      </w:r>
      <w:r w:rsidR="004E522E" w:rsidRPr="007E1E47">
        <w:rPr>
          <w:rFonts w:ascii="Palatino Linotype" w:hAnsi="Palatino Linotype" w:cs="Arial"/>
          <w:b/>
        </w:rPr>
        <w:t>9</w:t>
      </w:r>
      <w:r w:rsidRPr="007E1E47">
        <w:rPr>
          <w:rFonts w:ascii="Palatino Linotype" w:hAnsi="Palatino Linotype" w:cs="Arial"/>
          <w:b/>
        </w:rPr>
        <w:t>8</w:t>
      </w:r>
      <w:r w:rsidR="00A8378A" w:rsidRPr="007E1E47">
        <w:rPr>
          <w:rFonts w:ascii="Palatino Linotype" w:hAnsi="Palatino Linotype" w:cs="Arial"/>
          <w:b/>
        </w:rPr>
        <w:t>/INFOEM/IP/RR/2024</w:t>
      </w:r>
      <w:r w:rsidRPr="007E1E47">
        <w:rPr>
          <w:rFonts w:ascii="Palatino Linotype" w:hAnsi="Palatino Linotype" w:cs="Arial"/>
          <w:b/>
        </w:rPr>
        <w:t xml:space="preserve"> </w:t>
      </w:r>
      <w:r w:rsidRPr="007E1E47">
        <w:rPr>
          <w:rFonts w:ascii="Palatino Linotype" w:hAnsi="Palatino Linotype" w:cs="Arial"/>
        </w:rPr>
        <w:t xml:space="preserve">y se </w:t>
      </w:r>
      <w:r w:rsidRPr="007E1E47">
        <w:rPr>
          <w:rFonts w:ascii="Palatino Linotype" w:hAnsi="Palatino Linotype" w:cs="Arial"/>
          <w:b/>
        </w:rPr>
        <w:t xml:space="preserve">ORDENA </w:t>
      </w:r>
      <w:r w:rsidRPr="007E1E47">
        <w:rPr>
          <w:rFonts w:ascii="Palatino Linotype" w:hAnsi="Palatino Linotype" w:cs="Arial"/>
        </w:rPr>
        <w:t xml:space="preserve">en términos del Considerando </w:t>
      </w:r>
      <w:r w:rsidRPr="007E1E47">
        <w:rPr>
          <w:rFonts w:ascii="Palatino Linotype" w:hAnsi="Palatino Linotype" w:cs="Arial"/>
          <w:b/>
        </w:rPr>
        <w:t>SEXTO</w:t>
      </w:r>
      <w:r w:rsidRPr="007E1E47">
        <w:rPr>
          <w:rFonts w:ascii="Palatino Linotype" w:hAnsi="Palatino Linotype" w:cs="Arial"/>
        </w:rPr>
        <w:t xml:space="preserve"> de la presente resolución, haga entrega al </w:t>
      </w:r>
      <w:r w:rsidRPr="007E1E47">
        <w:rPr>
          <w:rFonts w:ascii="Palatino Linotype" w:hAnsi="Palatino Linotype" w:cs="Arial"/>
          <w:b/>
        </w:rPr>
        <w:t>RECURRENTE</w:t>
      </w:r>
      <w:r w:rsidRPr="007E1E47">
        <w:rPr>
          <w:rFonts w:ascii="Palatino Linotype" w:hAnsi="Palatino Linotype" w:cs="Arial"/>
        </w:rPr>
        <w:t xml:space="preserve">, vía </w:t>
      </w:r>
      <w:r w:rsidRPr="007E1E47">
        <w:rPr>
          <w:rFonts w:ascii="Palatino Linotype" w:hAnsi="Palatino Linotype" w:cs="Arial"/>
          <w:b/>
        </w:rPr>
        <w:t xml:space="preserve">SAIMEX, </w:t>
      </w:r>
      <w:r w:rsidRPr="007E1E47">
        <w:rPr>
          <w:rFonts w:ascii="Palatino Linotype" w:hAnsi="Palatino Linotype" w:cs="Arial"/>
        </w:rPr>
        <w:t xml:space="preserve">en </w:t>
      </w:r>
      <w:r w:rsidRPr="007E1E47">
        <w:rPr>
          <w:rFonts w:ascii="Palatino Linotype" w:hAnsi="Palatino Linotype" w:cs="Arial"/>
          <w:b/>
        </w:rPr>
        <w:t xml:space="preserve">versión pública, </w:t>
      </w:r>
      <w:r w:rsidRPr="007E1E47">
        <w:rPr>
          <w:rFonts w:ascii="Palatino Linotype" w:hAnsi="Palatino Linotype" w:cs="Arial"/>
        </w:rPr>
        <w:t>lo siguiente:</w:t>
      </w:r>
    </w:p>
    <w:p w14:paraId="1DABF936" w14:textId="77777777" w:rsidR="00455F8E" w:rsidRPr="007E1E47" w:rsidRDefault="00455F8E" w:rsidP="007E1E47">
      <w:pPr>
        <w:widowControl w:val="0"/>
        <w:autoSpaceDE w:val="0"/>
        <w:autoSpaceDN w:val="0"/>
        <w:adjustRightInd w:val="0"/>
        <w:spacing w:line="276" w:lineRule="auto"/>
        <w:jc w:val="both"/>
        <w:rPr>
          <w:rFonts w:ascii="Palatino Linotype" w:hAnsi="Palatino Linotype" w:cs="Arial"/>
          <w:b/>
          <w:sz w:val="8"/>
          <w:szCs w:val="22"/>
        </w:rPr>
      </w:pPr>
    </w:p>
    <w:p w14:paraId="69845F56" w14:textId="690DA702" w:rsidR="00455F8E" w:rsidRDefault="00455F8E" w:rsidP="007E1E47">
      <w:pPr>
        <w:ind w:left="850" w:right="901"/>
        <w:jc w:val="both"/>
        <w:rPr>
          <w:rFonts w:ascii="Palatino Linotype" w:hAnsi="Palatino Linotype" w:cs="Arial"/>
          <w:i/>
          <w:iCs/>
          <w:sz w:val="22"/>
          <w:szCs w:val="22"/>
          <w:lang w:val="es-ES"/>
        </w:rPr>
      </w:pPr>
      <w:r w:rsidRPr="007E1E47">
        <w:rPr>
          <w:rFonts w:ascii="Palatino Linotype" w:hAnsi="Palatino Linotype"/>
          <w:i/>
          <w:iCs/>
          <w:sz w:val="22"/>
          <w:szCs w:val="22"/>
          <w:lang w:val="es-ES" w:eastAsia="es-ES"/>
        </w:rPr>
        <w:t>Los recibos de nómina del</w:t>
      </w:r>
      <w:r w:rsidR="004002EC" w:rsidRPr="007E1E47">
        <w:rPr>
          <w:rFonts w:ascii="Palatino Linotype" w:hAnsi="Palatino Linotype"/>
          <w:i/>
          <w:iCs/>
          <w:sz w:val="22"/>
          <w:szCs w:val="22"/>
          <w:lang w:val="es-ES" w:eastAsia="es-ES"/>
        </w:rPr>
        <w:t xml:space="preserve"> Presidente </w:t>
      </w:r>
      <w:r w:rsidRPr="007E1E47">
        <w:rPr>
          <w:rFonts w:ascii="Palatino Linotype" w:eastAsia="Palatino Linotype" w:hAnsi="Palatino Linotype" w:cs="Palatino Linotype"/>
          <w:i/>
          <w:iCs/>
          <w:sz w:val="22"/>
          <w:szCs w:val="22"/>
        </w:rPr>
        <w:t>Municipal, Regidores Municipales, Síndico Municipal, así como, de l</w:t>
      </w:r>
      <w:r w:rsidR="004002EC" w:rsidRPr="007E1E47">
        <w:rPr>
          <w:rFonts w:ascii="Palatino Linotype" w:eastAsia="Palatino Linotype" w:hAnsi="Palatino Linotype" w:cs="Palatino Linotype"/>
          <w:i/>
          <w:iCs/>
          <w:sz w:val="22"/>
          <w:szCs w:val="22"/>
        </w:rPr>
        <w:t xml:space="preserve">as Direcciones y </w:t>
      </w:r>
      <w:r w:rsidRPr="007E1E47">
        <w:rPr>
          <w:rFonts w:ascii="Palatino Linotype" w:eastAsia="Palatino Linotype" w:hAnsi="Palatino Linotype" w:cs="Palatino Linotype"/>
          <w:i/>
          <w:iCs/>
          <w:sz w:val="22"/>
          <w:szCs w:val="22"/>
        </w:rPr>
        <w:t xml:space="preserve">Titulares de las Unidades Administrativas del </w:t>
      </w:r>
      <w:r w:rsidRPr="007E1E47">
        <w:rPr>
          <w:rFonts w:ascii="Palatino Linotype" w:eastAsia="Palatino Linotype" w:hAnsi="Palatino Linotype" w:cs="Palatino Linotype"/>
          <w:b/>
          <w:bCs/>
          <w:i/>
          <w:iCs/>
          <w:sz w:val="22"/>
          <w:szCs w:val="22"/>
        </w:rPr>
        <w:t>SUJETO OBLIGADO</w:t>
      </w:r>
      <w:r w:rsidRPr="007E1E47">
        <w:rPr>
          <w:rFonts w:ascii="Palatino Linotype" w:hAnsi="Palatino Linotype"/>
          <w:i/>
          <w:iCs/>
          <w:sz w:val="22"/>
          <w:szCs w:val="22"/>
          <w:lang w:eastAsia="es-ES"/>
        </w:rPr>
        <w:t xml:space="preserve"> del mes de diciembre de </w:t>
      </w:r>
      <w:r w:rsidR="00046899" w:rsidRPr="007E1E47">
        <w:rPr>
          <w:rFonts w:ascii="Palatino Linotype" w:hAnsi="Palatino Linotype"/>
          <w:i/>
          <w:iCs/>
          <w:sz w:val="22"/>
          <w:szCs w:val="22"/>
          <w:lang w:eastAsia="es-ES"/>
        </w:rPr>
        <w:t>2023</w:t>
      </w:r>
      <w:r w:rsidRPr="007E1E47">
        <w:rPr>
          <w:rFonts w:ascii="Palatino Linotype" w:hAnsi="Palatino Linotype" w:cs="Arial"/>
          <w:i/>
          <w:iCs/>
          <w:sz w:val="22"/>
          <w:szCs w:val="22"/>
          <w:lang w:val="es-ES"/>
        </w:rPr>
        <w:t>.</w:t>
      </w:r>
    </w:p>
    <w:p w14:paraId="1142D28B" w14:textId="77777777" w:rsidR="00C732B8" w:rsidRPr="007E1E47" w:rsidRDefault="00C732B8" w:rsidP="007E1E47">
      <w:pPr>
        <w:ind w:left="850" w:right="901"/>
        <w:jc w:val="both"/>
        <w:rPr>
          <w:rFonts w:ascii="Palatino Linotype" w:hAnsi="Palatino Linotype" w:cs="Arial"/>
          <w:i/>
          <w:iCs/>
          <w:sz w:val="22"/>
          <w:szCs w:val="22"/>
          <w:lang w:val="es-ES"/>
        </w:rPr>
      </w:pPr>
    </w:p>
    <w:p w14:paraId="164A5477" w14:textId="77777777" w:rsidR="00455F8E" w:rsidRPr="007E1E47" w:rsidRDefault="00455F8E" w:rsidP="007E1E47">
      <w:pPr>
        <w:ind w:left="850" w:right="901" w:hanging="142"/>
        <w:jc w:val="both"/>
        <w:rPr>
          <w:rFonts w:ascii="Palatino Linotype" w:hAnsi="Palatino Linotype" w:cs="Arial"/>
          <w:i/>
          <w:iCs/>
          <w:sz w:val="8"/>
          <w:szCs w:val="22"/>
        </w:rPr>
      </w:pPr>
    </w:p>
    <w:p w14:paraId="3C971420" w14:textId="77777777" w:rsidR="00455F8E" w:rsidRDefault="00455F8E" w:rsidP="007E1E47">
      <w:pPr>
        <w:ind w:left="850" w:right="901"/>
        <w:jc w:val="both"/>
        <w:rPr>
          <w:rFonts w:ascii="Palatino Linotype" w:hAnsi="Palatino Linotype"/>
          <w:i/>
          <w:iCs/>
          <w:sz w:val="22"/>
          <w:szCs w:val="22"/>
        </w:rPr>
      </w:pPr>
      <w:r w:rsidRPr="007E1E47">
        <w:rPr>
          <w:rFonts w:ascii="Palatino Linotype" w:hAnsi="Palatino Linotype" w:cs="Arial"/>
          <w:i/>
          <w:iCs/>
          <w:sz w:val="22"/>
          <w:szCs w:val="22"/>
        </w:rPr>
        <w:t xml:space="preserve">Debiendo notificar al </w:t>
      </w:r>
      <w:r w:rsidRPr="007E1E47">
        <w:rPr>
          <w:rFonts w:ascii="Palatino Linotype" w:hAnsi="Palatino Linotype" w:cs="Arial"/>
          <w:b/>
          <w:i/>
          <w:iCs/>
          <w:sz w:val="22"/>
          <w:szCs w:val="22"/>
        </w:rPr>
        <w:t>RECURRENTE</w:t>
      </w:r>
      <w:r w:rsidRPr="007E1E47">
        <w:rPr>
          <w:rFonts w:ascii="Palatino Linotype" w:hAnsi="Palatino Linotype" w:cs="Arial"/>
          <w:i/>
          <w:iCs/>
          <w:sz w:val="22"/>
          <w:szCs w:val="22"/>
        </w:rPr>
        <w:t xml:space="preserve"> el Acuerdo de Clasificación de la información que emita el Comité de Transparencia con motivo de la versión pública</w:t>
      </w:r>
      <w:r w:rsidRPr="007E1E47">
        <w:rPr>
          <w:rFonts w:ascii="Palatino Linotype" w:hAnsi="Palatino Linotype"/>
          <w:i/>
          <w:iCs/>
          <w:sz w:val="22"/>
          <w:szCs w:val="22"/>
        </w:rPr>
        <w:t>.</w:t>
      </w:r>
    </w:p>
    <w:p w14:paraId="007DD40C" w14:textId="77777777" w:rsidR="00C732B8" w:rsidRPr="007E1E47" w:rsidRDefault="00C732B8" w:rsidP="007E1E47">
      <w:pPr>
        <w:ind w:left="850" w:right="901"/>
        <w:jc w:val="both"/>
        <w:rPr>
          <w:rFonts w:ascii="Palatino Linotype" w:hAnsi="Palatino Linotype"/>
          <w:i/>
          <w:iCs/>
          <w:sz w:val="22"/>
          <w:szCs w:val="22"/>
        </w:rPr>
      </w:pPr>
    </w:p>
    <w:p w14:paraId="0AEBE0A0" w14:textId="77777777" w:rsidR="00455F8E" w:rsidRPr="007E1E47" w:rsidRDefault="00455F8E" w:rsidP="007E1E47">
      <w:pPr>
        <w:spacing w:line="276" w:lineRule="auto"/>
        <w:ind w:right="899"/>
        <w:jc w:val="both"/>
        <w:rPr>
          <w:rFonts w:ascii="Palatino Linotype" w:hAnsi="Palatino Linotype"/>
          <w:i/>
          <w:sz w:val="8"/>
          <w:szCs w:val="22"/>
        </w:rPr>
      </w:pPr>
    </w:p>
    <w:p w14:paraId="16151B2A" w14:textId="77777777" w:rsidR="00455F8E" w:rsidRPr="007E1E47" w:rsidRDefault="00455F8E" w:rsidP="007E1E47">
      <w:pPr>
        <w:tabs>
          <w:tab w:val="left" w:pos="709"/>
        </w:tabs>
        <w:spacing w:line="360" w:lineRule="auto"/>
        <w:ind w:right="51"/>
        <w:jc w:val="both"/>
        <w:rPr>
          <w:rFonts w:ascii="Palatino Linotype" w:hAnsi="Palatino Linotype"/>
          <w:shd w:val="clear" w:color="auto" w:fill="FFFFFF"/>
        </w:rPr>
      </w:pPr>
      <w:r w:rsidRPr="007E1E47">
        <w:rPr>
          <w:rFonts w:ascii="Palatino Linotype" w:hAnsi="Palatino Linotype"/>
          <w:b/>
          <w:sz w:val="28"/>
          <w:szCs w:val="28"/>
          <w:shd w:val="clear" w:color="auto" w:fill="FFFFFF"/>
        </w:rPr>
        <w:t>TERCERO.</w:t>
      </w:r>
      <w:r w:rsidRPr="007E1E47">
        <w:rPr>
          <w:rFonts w:ascii="Palatino Linotype" w:hAnsi="Palatino Linotype"/>
          <w:b/>
          <w:shd w:val="clear" w:color="auto" w:fill="FFFFFF"/>
        </w:rPr>
        <w:t> </w:t>
      </w:r>
      <w:r w:rsidRPr="007E1E47">
        <w:rPr>
          <w:rFonts w:ascii="Palatino Linotype" w:eastAsia="Palatino Linotype" w:hAnsi="Palatino Linotype" w:cs="Palatino Linotype"/>
          <w:b/>
        </w:rPr>
        <w:t xml:space="preserve">Notifíquese </w:t>
      </w:r>
      <w:r w:rsidRPr="007E1E47">
        <w:rPr>
          <w:rFonts w:ascii="Palatino Linotype" w:hAnsi="Palatino Linotype"/>
          <w:shd w:val="clear" w:color="auto" w:fill="FFFFFF"/>
        </w:rPr>
        <w:t xml:space="preserve">la </w:t>
      </w:r>
      <w:r w:rsidRPr="007E1E47">
        <w:rPr>
          <w:rFonts w:ascii="Palatino Linotype" w:hAnsi="Palatino Linotype"/>
          <w:szCs w:val="17"/>
          <w:lang w:eastAsia="es-ES_tradnl"/>
        </w:rPr>
        <w:t>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w:t>
      </w:r>
      <w:r w:rsidRPr="007E1E47">
        <w:rPr>
          <w:rFonts w:ascii="Palatino Linotype" w:hAnsi="Palatino Linotype"/>
          <w:shd w:val="clear" w:color="auto" w:fill="FFFFFF"/>
        </w:rPr>
        <w:t xml:space="preserve"> en los artículos 198, 200, fracción III; 214, 215 y 216 de la Ley de Transparencia y Acceso a la Información Pública del Estado de México y Municipios.</w:t>
      </w:r>
    </w:p>
    <w:p w14:paraId="5715CAFF" w14:textId="77777777" w:rsidR="00455F8E" w:rsidRPr="007E1E47" w:rsidRDefault="00455F8E" w:rsidP="007E1E47">
      <w:pPr>
        <w:tabs>
          <w:tab w:val="left" w:pos="709"/>
        </w:tabs>
        <w:spacing w:line="360" w:lineRule="auto"/>
        <w:ind w:right="51"/>
        <w:jc w:val="both"/>
        <w:rPr>
          <w:rFonts w:ascii="Palatino Linotype" w:hAnsi="Palatino Linotype"/>
          <w:b/>
          <w:szCs w:val="17"/>
          <w:lang w:eastAsia="es-ES_tradnl"/>
        </w:rPr>
      </w:pPr>
      <w:r w:rsidRPr="007E1E47">
        <w:rPr>
          <w:rFonts w:ascii="Palatino Linotype" w:hAnsi="Palatino Linotype" w:cs="Arial"/>
          <w:b/>
          <w:bCs/>
          <w:sz w:val="28"/>
        </w:rPr>
        <w:t>CUARTO.</w:t>
      </w:r>
      <w:r w:rsidRPr="007E1E47">
        <w:rPr>
          <w:rFonts w:ascii="Palatino Linotype" w:hAnsi="Palatino Linotype"/>
          <w:szCs w:val="17"/>
          <w:lang w:eastAsia="es-ES_tradnl"/>
        </w:rPr>
        <w:t xml:space="preserve"> </w:t>
      </w:r>
      <w:r w:rsidRPr="007E1E47">
        <w:rPr>
          <w:rFonts w:ascii="Palatino Linotype" w:hAnsi="Palatino Linotype"/>
          <w:b/>
          <w:szCs w:val="17"/>
          <w:lang w:eastAsia="es-ES_tradnl"/>
        </w:rPr>
        <w:t>Notifíquese</w:t>
      </w:r>
      <w:r w:rsidRPr="007E1E47">
        <w:rPr>
          <w:rFonts w:ascii="Palatino Linotype" w:hAnsi="Palatino Linotype"/>
          <w:szCs w:val="17"/>
          <w:lang w:eastAsia="es-ES_tradnl"/>
        </w:rPr>
        <w:t xml:space="preserve"> al </w:t>
      </w:r>
      <w:r w:rsidRPr="007E1E47">
        <w:rPr>
          <w:rFonts w:ascii="Palatino Linotype" w:hAnsi="Palatino Linotype"/>
          <w:b/>
          <w:bCs/>
          <w:szCs w:val="17"/>
          <w:lang w:eastAsia="es-ES_tradnl"/>
        </w:rPr>
        <w:t xml:space="preserve">RECURRENTE </w:t>
      </w:r>
      <w:r w:rsidRPr="007E1E47">
        <w:rPr>
          <w:rFonts w:ascii="Palatino Linotype" w:hAnsi="Palatino Linotype"/>
          <w:szCs w:val="17"/>
          <w:lang w:eastAsia="es-ES_tradnl"/>
        </w:rPr>
        <w:t xml:space="preserve">la presente resolución vía </w:t>
      </w:r>
      <w:r w:rsidRPr="007E1E47">
        <w:rPr>
          <w:rFonts w:ascii="Palatino Linotype" w:hAnsi="Palatino Linotype" w:cs="Arial"/>
        </w:rPr>
        <w:t xml:space="preserve">Sistema de Acceso a la Información Mexiquense </w:t>
      </w:r>
      <w:r w:rsidRPr="007E1E47">
        <w:rPr>
          <w:rFonts w:ascii="Palatino Linotype" w:hAnsi="Palatino Linotype" w:cs="Arial"/>
          <w:b/>
        </w:rPr>
        <w:t>(</w:t>
      </w:r>
      <w:r w:rsidRPr="007E1E47">
        <w:rPr>
          <w:rFonts w:ascii="Palatino Linotype" w:hAnsi="Palatino Linotype" w:cs="Arial"/>
          <w:b/>
          <w:bCs/>
        </w:rPr>
        <w:t>SAIMEX)</w:t>
      </w:r>
      <w:r w:rsidRPr="007E1E47">
        <w:rPr>
          <w:rFonts w:ascii="Palatino Linotype" w:hAnsi="Palatino Linotype" w:cs="Arial"/>
        </w:rPr>
        <w:t>.</w:t>
      </w:r>
    </w:p>
    <w:p w14:paraId="7A19844E" w14:textId="77777777" w:rsidR="00455F8E" w:rsidRPr="007E1E47" w:rsidRDefault="00455F8E" w:rsidP="007E1E47">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3FF5A537" w14:textId="77777777" w:rsidR="00455F8E" w:rsidRPr="007E1E47" w:rsidRDefault="00455F8E" w:rsidP="007E1E47">
      <w:pPr>
        <w:tabs>
          <w:tab w:val="left" w:pos="709"/>
        </w:tabs>
        <w:spacing w:line="360" w:lineRule="auto"/>
        <w:ind w:right="51"/>
        <w:jc w:val="both"/>
        <w:rPr>
          <w:rFonts w:ascii="Palatino Linotype" w:hAnsi="Palatino Linotype"/>
          <w:szCs w:val="17"/>
          <w:lang w:eastAsia="es-ES_tradnl"/>
        </w:rPr>
      </w:pPr>
      <w:r w:rsidRPr="007E1E47">
        <w:rPr>
          <w:rFonts w:ascii="Palatino Linotype" w:hAnsi="Palatino Linotype" w:cs="Arial"/>
          <w:b/>
          <w:bCs/>
          <w:sz w:val="28"/>
        </w:rPr>
        <w:lastRenderedPageBreak/>
        <w:t>QUINTO.</w:t>
      </w:r>
      <w:r w:rsidRPr="007E1E47">
        <w:rPr>
          <w:rFonts w:ascii="Palatino Linotype" w:hAnsi="Palatino Linotype"/>
          <w:szCs w:val="17"/>
          <w:lang w:eastAsia="es-ES_tradnl"/>
        </w:rPr>
        <w:t xml:space="preserve"> Hágase del conocimiento al </w:t>
      </w:r>
      <w:r w:rsidRPr="007E1E47">
        <w:rPr>
          <w:rFonts w:ascii="Palatino Linotype" w:hAnsi="Palatino Linotype"/>
          <w:b/>
          <w:szCs w:val="17"/>
          <w:lang w:eastAsia="es-ES_tradnl"/>
        </w:rPr>
        <w:t>RECURRENTE</w:t>
      </w:r>
      <w:r w:rsidRPr="007E1E47">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4DCFF2A4" w14:textId="77777777" w:rsidR="00455F8E" w:rsidRPr="007E1E47" w:rsidRDefault="00455F8E" w:rsidP="007E1E47">
      <w:pPr>
        <w:tabs>
          <w:tab w:val="left" w:pos="709"/>
        </w:tabs>
        <w:spacing w:line="360" w:lineRule="auto"/>
        <w:ind w:right="51"/>
        <w:jc w:val="both"/>
        <w:rPr>
          <w:rFonts w:ascii="Palatino Linotype" w:hAnsi="Palatino Linotype"/>
          <w:b/>
          <w:sz w:val="28"/>
          <w:szCs w:val="28"/>
          <w:lang w:eastAsia="es-ES_tradnl"/>
        </w:rPr>
      </w:pPr>
    </w:p>
    <w:p w14:paraId="3D9C583E" w14:textId="77777777" w:rsidR="00455F8E" w:rsidRPr="007E1E47" w:rsidRDefault="00455F8E" w:rsidP="007E1E47">
      <w:pPr>
        <w:tabs>
          <w:tab w:val="left" w:pos="709"/>
        </w:tabs>
        <w:spacing w:line="360" w:lineRule="auto"/>
        <w:ind w:right="51"/>
        <w:jc w:val="both"/>
        <w:rPr>
          <w:rFonts w:ascii="Palatino Linotype" w:hAnsi="Palatino Linotype"/>
          <w:szCs w:val="17"/>
          <w:lang w:eastAsia="es-ES_tradnl"/>
        </w:rPr>
      </w:pPr>
      <w:r w:rsidRPr="007E1E47">
        <w:rPr>
          <w:rFonts w:ascii="Palatino Linotype" w:hAnsi="Palatino Linotype"/>
          <w:b/>
          <w:sz w:val="28"/>
          <w:szCs w:val="28"/>
          <w:lang w:eastAsia="es-ES_tradnl"/>
        </w:rPr>
        <w:t>SEXTO.</w:t>
      </w:r>
      <w:r w:rsidRPr="007E1E47">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w:t>
      </w:r>
      <w:r w:rsidRPr="007E1E47">
        <w:rPr>
          <w:rFonts w:ascii="Palatino Linotype" w:hAnsi="Palatino Linotype"/>
          <w:b/>
          <w:szCs w:val="17"/>
          <w:lang w:eastAsia="es-ES_tradnl"/>
        </w:rPr>
        <w:t>EL SUJETO OBLIGADO</w:t>
      </w:r>
      <w:r w:rsidRPr="007E1E47">
        <w:rPr>
          <w:rFonts w:ascii="Palatino Linotype" w:hAnsi="Palatino Linotype"/>
          <w:szCs w:val="17"/>
          <w:lang w:eastAsia="es-ES_tradnl"/>
        </w:rPr>
        <w:t xml:space="preserve"> de manera fundada y motivada, podrá solicitar una ampliación de plazo para el cumplimiento de la presente resolución.</w:t>
      </w:r>
    </w:p>
    <w:p w14:paraId="259D57E8" w14:textId="77777777" w:rsidR="00455F8E" w:rsidRPr="007E1E47" w:rsidRDefault="00455F8E" w:rsidP="007E1E47">
      <w:pPr>
        <w:spacing w:line="360" w:lineRule="auto"/>
        <w:jc w:val="both"/>
        <w:rPr>
          <w:rFonts w:ascii="Palatino Linotype" w:eastAsia="Palatino Linotype" w:hAnsi="Palatino Linotype" w:cs="Palatino Linotype"/>
          <w:b/>
        </w:rPr>
      </w:pPr>
    </w:p>
    <w:p w14:paraId="540AC3FA" w14:textId="77777777" w:rsidR="00046899" w:rsidRPr="007E1E47" w:rsidRDefault="00046899" w:rsidP="007E1E47">
      <w:pPr>
        <w:spacing w:line="360" w:lineRule="auto"/>
        <w:jc w:val="both"/>
        <w:rPr>
          <w:rFonts w:ascii="Palatino Linotype" w:hAnsi="Palatino Linotype" w:cs="Palatino Linotype"/>
        </w:rPr>
      </w:pPr>
      <w:r w:rsidRPr="007E1E47">
        <w:rPr>
          <w:rFonts w:ascii="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DE ABRIL DE DOS MIL VEINTICUATRO, ANTE EL SECRETARIO TÉCNICO DEL PLENO, ALEXIS TAPIA RAMÍREZ.</w:t>
      </w:r>
    </w:p>
    <w:p w14:paraId="21A567FD" w14:textId="77777777" w:rsidR="00A8378A" w:rsidRPr="007E1E47" w:rsidRDefault="00A8378A" w:rsidP="007E1E47">
      <w:pPr>
        <w:spacing w:line="360" w:lineRule="auto"/>
        <w:jc w:val="both"/>
        <w:rPr>
          <w:rFonts w:ascii="Palatino Linotype" w:eastAsia="Palatino Linotype" w:hAnsi="Palatino Linotype" w:cs="Palatino Linotype"/>
          <w:sz w:val="20"/>
        </w:rPr>
      </w:pPr>
      <w:r w:rsidRPr="007E1E47">
        <w:rPr>
          <w:rFonts w:ascii="Palatino Linotype" w:eastAsia="Palatino Linotype" w:hAnsi="Palatino Linotype" w:cs="Palatino Linotype"/>
          <w:sz w:val="20"/>
        </w:rPr>
        <w:t>SCMM/AGZ/DEMF/CCC</w:t>
      </w:r>
    </w:p>
    <w:p w14:paraId="61932528" w14:textId="77777777" w:rsidR="00A8378A" w:rsidRDefault="00A8378A" w:rsidP="007E1E47">
      <w:pPr>
        <w:spacing w:line="360" w:lineRule="auto"/>
        <w:jc w:val="both"/>
        <w:rPr>
          <w:rFonts w:ascii="Palatino Linotype" w:eastAsia="Palatino Linotype" w:hAnsi="Palatino Linotype" w:cs="Palatino Linotype"/>
        </w:rPr>
      </w:pPr>
    </w:p>
    <w:p w14:paraId="575D0464" w14:textId="77777777" w:rsidR="003C5BCE" w:rsidRDefault="003C5BCE" w:rsidP="007E1E47">
      <w:pPr>
        <w:spacing w:line="360" w:lineRule="auto"/>
        <w:jc w:val="both"/>
        <w:rPr>
          <w:rFonts w:ascii="Palatino Linotype" w:eastAsia="Palatino Linotype" w:hAnsi="Palatino Linotype" w:cs="Palatino Linotype"/>
        </w:rPr>
      </w:pPr>
    </w:p>
    <w:p w14:paraId="267E5D20" w14:textId="77777777" w:rsidR="003C5BCE" w:rsidRDefault="003C5BCE" w:rsidP="007E1E47">
      <w:pPr>
        <w:spacing w:line="360" w:lineRule="auto"/>
        <w:jc w:val="both"/>
        <w:rPr>
          <w:rFonts w:ascii="Palatino Linotype" w:eastAsia="Palatino Linotype" w:hAnsi="Palatino Linotype" w:cs="Palatino Linotype"/>
        </w:rPr>
      </w:pPr>
    </w:p>
    <w:p w14:paraId="58C76493" w14:textId="77777777" w:rsidR="003C5BCE" w:rsidRDefault="003C5BCE" w:rsidP="007E1E47">
      <w:pPr>
        <w:spacing w:line="360" w:lineRule="auto"/>
        <w:jc w:val="both"/>
        <w:rPr>
          <w:rFonts w:ascii="Palatino Linotype" w:eastAsia="Palatino Linotype" w:hAnsi="Palatino Linotype" w:cs="Palatino Linotype"/>
        </w:rPr>
      </w:pPr>
    </w:p>
    <w:p w14:paraId="746A2DF8" w14:textId="77777777" w:rsidR="003C5BCE" w:rsidRDefault="003C5BCE" w:rsidP="007E1E47">
      <w:pPr>
        <w:spacing w:line="360" w:lineRule="auto"/>
        <w:jc w:val="both"/>
        <w:rPr>
          <w:rFonts w:ascii="Palatino Linotype" w:eastAsia="Palatino Linotype" w:hAnsi="Palatino Linotype" w:cs="Palatino Linotype"/>
        </w:rPr>
      </w:pPr>
    </w:p>
    <w:p w14:paraId="287289BE" w14:textId="77777777" w:rsidR="003C5BCE" w:rsidRPr="007E1E47" w:rsidRDefault="003C5BCE" w:rsidP="007E1E47">
      <w:pPr>
        <w:spacing w:line="360" w:lineRule="auto"/>
        <w:jc w:val="both"/>
        <w:rPr>
          <w:rFonts w:ascii="Palatino Linotype" w:eastAsia="Palatino Linotype" w:hAnsi="Palatino Linotype" w:cs="Palatino Linotype"/>
        </w:rPr>
      </w:pPr>
    </w:p>
    <w:p w14:paraId="65055DF9" w14:textId="77777777" w:rsidR="00A8378A" w:rsidRPr="007E1E47" w:rsidRDefault="00A8378A" w:rsidP="007E1E47">
      <w:pPr>
        <w:spacing w:line="360" w:lineRule="auto"/>
        <w:jc w:val="both"/>
        <w:rPr>
          <w:rFonts w:ascii="Palatino Linotype" w:eastAsia="Palatino Linotype" w:hAnsi="Palatino Linotype" w:cs="Palatino Linotype"/>
        </w:rPr>
      </w:pPr>
    </w:p>
    <w:p w14:paraId="204214DB" w14:textId="77777777" w:rsidR="00455F8E" w:rsidRPr="007E1E47" w:rsidRDefault="00455F8E" w:rsidP="007E1E47">
      <w:pPr>
        <w:spacing w:line="360" w:lineRule="auto"/>
        <w:jc w:val="both"/>
        <w:rPr>
          <w:rFonts w:ascii="Palatino Linotype" w:eastAsia="Palatino Linotype" w:hAnsi="Palatino Linotype" w:cs="Palatino Linotype"/>
          <w:b/>
        </w:rPr>
      </w:pPr>
    </w:p>
    <w:sectPr w:rsidR="00455F8E" w:rsidRPr="007E1E47">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E2526" w14:textId="77777777" w:rsidR="00AB3DC2" w:rsidRDefault="00AB3DC2">
      <w:r>
        <w:separator/>
      </w:r>
    </w:p>
  </w:endnote>
  <w:endnote w:type="continuationSeparator" w:id="0">
    <w:p w14:paraId="54AC3ABC" w14:textId="77777777" w:rsidR="00AB3DC2" w:rsidRDefault="00AB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D07C8" w14:textId="77777777" w:rsidR="007406EE" w:rsidRDefault="007406E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10833">
      <w:rPr>
        <w:rFonts w:ascii="Palatino Linotype" w:eastAsia="Palatino Linotype" w:hAnsi="Palatino Linotype" w:cs="Palatino Linotype"/>
        <w:noProof/>
        <w:color w:val="000000"/>
        <w:sz w:val="22"/>
        <w:szCs w:val="22"/>
      </w:rPr>
      <w:t>35</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10833">
      <w:rPr>
        <w:rFonts w:ascii="Palatino Linotype" w:eastAsia="Palatino Linotype" w:hAnsi="Palatino Linotype" w:cs="Palatino Linotype"/>
        <w:noProof/>
        <w:color w:val="000000"/>
        <w:sz w:val="22"/>
        <w:szCs w:val="22"/>
      </w:rPr>
      <w:t>35</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D07DB" w14:textId="77777777" w:rsidR="007406EE" w:rsidRDefault="007406EE">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10833">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10833">
      <w:rPr>
        <w:rFonts w:ascii="Palatino Linotype" w:eastAsia="Palatino Linotype" w:hAnsi="Palatino Linotype" w:cs="Palatino Linotype"/>
        <w:noProof/>
        <w:color w:val="000000"/>
        <w:sz w:val="22"/>
        <w:szCs w:val="22"/>
      </w:rPr>
      <w:t>35</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2541C" w14:textId="77777777" w:rsidR="00AB3DC2" w:rsidRDefault="00AB3DC2">
      <w:r>
        <w:separator/>
      </w:r>
    </w:p>
  </w:footnote>
  <w:footnote w:type="continuationSeparator" w:id="0">
    <w:p w14:paraId="2DB85CF8" w14:textId="77777777" w:rsidR="00AB3DC2" w:rsidRDefault="00AB3DC2">
      <w:r>
        <w:continuationSeparator/>
      </w:r>
    </w:p>
  </w:footnote>
  <w:footnote w:id="1">
    <w:p w14:paraId="4EFED5AE" w14:textId="77777777" w:rsidR="007406EE" w:rsidRDefault="007406EE" w:rsidP="007406EE">
      <w:pPr>
        <w:pStyle w:val="Textonotapie"/>
      </w:pPr>
      <w:r>
        <w:rPr>
          <w:rStyle w:val="Refdenotaalpie"/>
        </w:rPr>
        <w:footnoteRef/>
      </w:r>
      <w:r>
        <w:t xml:space="preserve"> </w:t>
      </w:r>
      <w:r w:rsidRPr="00985BA2">
        <w:rPr>
          <w:rFonts w:ascii="Palatino Linotype" w:hAnsi="Palatino Linotype"/>
        </w:rPr>
        <w:t>El precepto legal en cita establece que los Municipios son sujetos de fiscalización.</w:t>
      </w:r>
    </w:p>
  </w:footnote>
  <w:footnote w:id="2">
    <w:p w14:paraId="6DBD8B51" w14:textId="7A0208E7" w:rsidR="00D54175" w:rsidRDefault="00D54175">
      <w:pPr>
        <w:pStyle w:val="Textonotapie"/>
      </w:pPr>
      <w:r>
        <w:rPr>
          <w:rStyle w:val="Refdenotaalpie"/>
        </w:rPr>
        <w:footnoteRef/>
      </w:r>
      <w:r>
        <w:t xml:space="preserve"> </w:t>
      </w:r>
      <w:hyperlink r:id="rId1" w:history="1">
        <w:r w:rsidRPr="006A763C">
          <w:rPr>
            <w:rStyle w:val="Hipervnculo"/>
            <w:rFonts w:ascii="Palatino Linotype" w:hAnsi="Palatino Linotype"/>
            <w:spacing w:val="-14"/>
            <w:lang w:val="es-ES" w:eastAsia="es-ES"/>
          </w:rPr>
          <w:t>https://www.osfem.gob.mx/assets/entidades/documentos_apoyo/2023/archivos_ctapub23/modulo4_ctapub23.pdf</w:t>
        </w:r>
      </w:hyperlink>
      <w:r>
        <w:rPr>
          <w:rFonts w:ascii="Palatino Linotype" w:hAnsi="Palatino Linotype"/>
          <w:color w:val="035899"/>
          <w:spacing w:val="-14"/>
          <w:lang w:val="es-ES" w:eastAsia="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D07B9" w14:textId="77777777" w:rsidR="007406EE" w:rsidRDefault="00AB3DC2">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2CFD0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D07BA" w14:textId="77777777" w:rsidR="007406EE" w:rsidRDefault="00AB3DC2" w:rsidP="00A8618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2CFD0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540pt;height:10in;z-index:-251659776;mso-position-horizontal:center;mso-position-horizontal-relative:margin;mso-position-vertical:center;mso-position-vertical-relative:margin">
          <v:imagedata r:id="rId1" o:title="image2"/>
          <w10:wrap anchorx="margin" anchory="margin"/>
        </v:shape>
      </w:pict>
    </w:r>
  </w:p>
  <w:tbl>
    <w:tblPr>
      <w:tblStyle w:val="a4"/>
      <w:tblW w:w="9534" w:type="dxa"/>
      <w:tblInd w:w="-142" w:type="dxa"/>
      <w:tblLayout w:type="fixed"/>
      <w:tblLook w:val="0400" w:firstRow="0" w:lastRow="0" w:firstColumn="0" w:lastColumn="0" w:noHBand="0" w:noVBand="1"/>
    </w:tblPr>
    <w:tblGrid>
      <w:gridCol w:w="3261"/>
      <w:gridCol w:w="2551"/>
      <w:gridCol w:w="3722"/>
    </w:tblGrid>
    <w:tr w:rsidR="007406EE" w14:paraId="2CFD07BE" w14:textId="77777777">
      <w:tc>
        <w:tcPr>
          <w:tcW w:w="3261" w:type="dxa"/>
          <w:vMerge w:val="restart"/>
        </w:tcPr>
        <w:p w14:paraId="2CFD07BB" w14:textId="77777777" w:rsidR="007406EE" w:rsidRDefault="007406EE">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CFD07DE" wp14:editId="2CFD07DF">
                <wp:extent cx="1692162" cy="852673"/>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2CFD07BC" w14:textId="77777777" w:rsidR="007406EE" w:rsidRDefault="007406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Recursos de Revisión:</w:t>
          </w:r>
        </w:p>
      </w:tc>
      <w:tc>
        <w:tcPr>
          <w:tcW w:w="3722" w:type="dxa"/>
          <w:shd w:val="clear" w:color="auto" w:fill="auto"/>
          <w:vAlign w:val="center"/>
        </w:tcPr>
        <w:p w14:paraId="2CFD07BD" w14:textId="470652A7" w:rsidR="007406EE" w:rsidRDefault="00A8378A">
          <w:pPr>
            <w:jc w:val="both"/>
            <w:rPr>
              <w:rFonts w:ascii="Palatino Linotype" w:eastAsia="Palatino Linotype" w:hAnsi="Palatino Linotype" w:cs="Palatino Linotype"/>
              <w:b/>
              <w:sz w:val="22"/>
              <w:szCs w:val="22"/>
            </w:rPr>
          </w:pPr>
          <w:bookmarkStart w:id="9" w:name="_heading=h.17dp8vu" w:colFirst="0" w:colLast="0"/>
          <w:bookmarkEnd w:id="9"/>
          <w:r>
            <w:rPr>
              <w:rFonts w:ascii="Palatino Linotype" w:eastAsia="Palatino Linotype" w:hAnsi="Palatino Linotype" w:cs="Palatino Linotype"/>
              <w:b/>
              <w:sz w:val="22"/>
              <w:szCs w:val="22"/>
            </w:rPr>
            <w:t>0099</w:t>
          </w:r>
          <w:r w:rsidR="007406EE" w:rsidRPr="003134D5">
            <w:rPr>
              <w:rFonts w:ascii="Palatino Linotype" w:eastAsia="Palatino Linotype" w:hAnsi="Palatino Linotype" w:cs="Palatino Linotype"/>
              <w:b/>
              <w:sz w:val="22"/>
              <w:szCs w:val="22"/>
            </w:rPr>
            <w:t xml:space="preserve">7/INFOEM/IP/RR/2024 </w:t>
          </w:r>
          <w:r w:rsidR="007406EE">
            <w:rPr>
              <w:rFonts w:ascii="Palatino Linotype" w:eastAsia="Palatino Linotype" w:hAnsi="Palatino Linotype" w:cs="Palatino Linotype"/>
              <w:b/>
              <w:sz w:val="22"/>
              <w:szCs w:val="22"/>
            </w:rPr>
            <w:t>y acumulado</w:t>
          </w:r>
        </w:p>
      </w:tc>
    </w:tr>
    <w:tr w:rsidR="007406EE" w14:paraId="2CFD07C2" w14:textId="77777777">
      <w:tc>
        <w:tcPr>
          <w:tcW w:w="3261" w:type="dxa"/>
          <w:vMerge/>
        </w:tcPr>
        <w:p w14:paraId="2CFD07BF" w14:textId="77777777" w:rsidR="007406EE" w:rsidRDefault="007406E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2CFD07C0" w14:textId="77777777" w:rsidR="007406EE" w:rsidRDefault="007406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2CFD07C1" w14:textId="4471095D" w:rsidR="007406EE" w:rsidRDefault="007406EE">
          <w:pPr>
            <w:jc w:val="both"/>
            <w:rPr>
              <w:rFonts w:ascii="Palatino Linotype" w:eastAsia="Palatino Linotype" w:hAnsi="Palatino Linotype" w:cs="Palatino Linotype"/>
              <w:b/>
              <w:sz w:val="22"/>
              <w:szCs w:val="22"/>
            </w:rPr>
          </w:pPr>
          <w:r w:rsidRPr="003134D5">
            <w:rPr>
              <w:rFonts w:ascii="Palatino Linotype" w:eastAsia="Palatino Linotype" w:hAnsi="Palatino Linotype" w:cs="Palatino Linotype"/>
              <w:b/>
              <w:sz w:val="22"/>
              <w:szCs w:val="22"/>
            </w:rPr>
            <w:t xml:space="preserve">Ayuntamiento de </w:t>
          </w:r>
          <w:proofErr w:type="spellStart"/>
          <w:r w:rsidRPr="003134D5">
            <w:rPr>
              <w:rFonts w:ascii="Palatino Linotype" w:eastAsia="Palatino Linotype" w:hAnsi="Palatino Linotype" w:cs="Palatino Linotype"/>
              <w:b/>
              <w:sz w:val="22"/>
              <w:szCs w:val="22"/>
            </w:rPr>
            <w:t>Jiquipilco</w:t>
          </w:r>
          <w:proofErr w:type="spellEnd"/>
        </w:p>
      </w:tc>
    </w:tr>
    <w:tr w:rsidR="007406EE" w14:paraId="2CFD07C6" w14:textId="77777777">
      <w:trPr>
        <w:trHeight w:val="228"/>
      </w:trPr>
      <w:tc>
        <w:tcPr>
          <w:tcW w:w="3261" w:type="dxa"/>
          <w:vMerge/>
        </w:tcPr>
        <w:p w14:paraId="2CFD07C3" w14:textId="77777777" w:rsidR="007406EE" w:rsidRDefault="007406E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2CFD07C4" w14:textId="77777777" w:rsidR="007406EE" w:rsidRDefault="007406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2CFD07C5" w14:textId="77777777" w:rsidR="007406EE" w:rsidRDefault="007406EE">
          <w:pPr>
            <w:jc w:val="both"/>
            <w:rPr>
              <w:rFonts w:ascii="Palatino Linotype" w:eastAsia="Palatino Linotype" w:hAnsi="Palatino Linotype" w:cs="Palatino Linotype"/>
              <w:b/>
              <w:sz w:val="22"/>
              <w:szCs w:val="22"/>
            </w:rPr>
          </w:pPr>
          <w:bookmarkStart w:id="10" w:name="_heading=h.3rdcrjn" w:colFirst="0" w:colLast="0"/>
          <w:bookmarkEnd w:id="10"/>
          <w:r>
            <w:rPr>
              <w:rFonts w:ascii="Palatino Linotype" w:eastAsia="Palatino Linotype" w:hAnsi="Palatino Linotype" w:cs="Palatino Linotype"/>
              <w:b/>
              <w:sz w:val="22"/>
              <w:szCs w:val="22"/>
            </w:rPr>
            <w:t>Sharon Cristina Morales Martínez</w:t>
          </w:r>
        </w:p>
      </w:tc>
    </w:tr>
  </w:tbl>
  <w:p w14:paraId="2CFD07C7" w14:textId="77777777" w:rsidR="007406EE" w:rsidRDefault="007406EE" w:rsidP="003134D5">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D07C9" w14:textId="77777777" w:rsidR="007406EE" w:rsidRDefault="00AB3DC2">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CFD0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540pt;height:10in;z-index:-251658752;mso-position-horizontal:center;mso-position-horizontal-relative:margin;mso-position-vertical:center;mso-position-vertical-relative:margin">
          <v:imagedata r:id="rId1" o:title="image2"/>
          <w10:wrap anchorx="margin" anchory="margin"/>
        </v:shape>
      </w:pict>
    </w:r>
  </w:p>
  <w:tbl>
    <w:tblPr>
      <w:tblStyle w:val="a5"/>
      <w:tblW w:w="9900" w:type="dxa"/>
      <w:tblInd w:w="-833" w:type="dxa"/>
      <w:tblLayout w:type="fixed"/>
      <w:tblLook w:val="0400" w:firstRow="0" w:lastRow="0" w:firstColumn="0" w:lastColumn="0" w:noHBand="0" w:noVBand="1"/>
    </w:tblPr>
    <w:tblGrid>
      <w:gridCol w:w="3527"/>
      <w:gridCol w:w="2693"/>
      <w:gridCol w:w="3680"/>
    </w:tblGrid>
    <w:tr w:rsidR="007406EE" w14:paraId="2CFD07CD" w14:textId="77777777">
      <w:tc>
        <w:tcPr>
          <w:tcW w:w="3527" w:type="dxa"/>
          <w:vMerge w:val="restart"/>
          <w:shd w:val="clear" w:color="auto" w:fill="auto"/>
        </w:tcPr>
        <w:p w14:paraId="2CFD07CA" w14:textId="77777777" w:rsidR="007406EE" w:rsidRDefault="007406EE">
          <w:pPr>
            <w:jc w:val="cente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CFD07E1" wp14:editId="2CFD07E2">
                <wp:extent cx="1692162" cy="852673"/>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693" w:type="dxa"/>
          <w:shd w:val="clear" w:color="auto" w:fill="auto"/>
        </w:tcPr>
        <w:p w14:paraId="2CFD07CB" w14:textId="77777777" w:rsidR="007406EE" w:rsidRDefault="007406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Recursos de Revisión:</w:t>
          </w:r>
        </w:p>
      </w:tc>
      <w:tc>
        <w:tcPr>
          <w:tcW w:w="3680" w:type="dxa"/>
          <w:shd w:val="clear" w:color="auto" w:fill="auto"/>
          <w:vAlign w:val="center"/>
        </w:tcPr>
        <w:p w14:paraId="2CFD07CC" w14:textId="4C78A033" w:rsidR="007406EE" w:rsidRDefault="00A8378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0099</w:t>
          </w:r>
          <w:r w:rsidR="007E1E47">
            <w:rPr>
              <w:rFonts w:ascii="Palatino Linotype" w:eastAsia="Palatino Linotype" w:hAnsi="Palatino Linotype" w:cs="Palatino Linotype"/>
              <w:b/>
              <w:sz w:val="22"/>
              <w:szCs w:val="22"/>
            </w:rPr>
            <w:t>7/INFOEM/IP/RR/2024 y acumulado</w:t>
          </w:r>
        </w:p>
      </w:tc>
    </w:tr>
    <w:tr w:rsidR="007406EE" w14:paraId="2CFD07D1" w14:textId="77777777">
      <w:tc>
        <w:tcPr>
          <w:tcW w:w="3527" w:type="dxa"/>
          <w:vMerge/>
          <w:shd w:val="clear" w:color="auto" w:fill="auto"/>
        </w:tcPr>
        <w:p w14:paraId="2CFD07CE" w14:textId="77777777" w:rsidR="007406EE" w:rsidRDefault="007406E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693" w:type="dxa"/>
          <w:shd w:val="clear" w:color="auto" w:fill="auto"/>
        </w:tcPr>
        <w:p w14:paraId="2CFD07CF" w14:textId="77777777" w:rsidR="007406EE" w:rsidRDefault="007406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0" w:type="dxa"/>
          <w:shd w:val="clear" w:color="auto" w:fill="auto"/>
          <w:vAlign w:val="center"/>
        </w:tcPr>
        <w:p w14:paraId="2CFD07D0" w14:textId="268CE7B5" w:rsidR="007406EE" w:rsidRDefault="00F1083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XXXXXX XXXXXXX XXXXXXXXX</w:t>
          </w:r>
        </w:p>
      </w:tc>
    </w:tr>
    <w:tr w:rsidR="007406EE" w14:paraId="2CFD07D5" w14:textId="77777777">
      <w:trPr>
        <w:trHeight w:val="228"/>
      </w:trPr>
      <w:tc>
        <w:tcPr>
          <w:tcW w:w="3527" w:type="dxa"/>
          <w:vMerge/>
          <w:shd w:val="clear" w:color="auto" w:fill="auto"/>
        </w:tcPr>
        <w:p w14:paraId="2CFD07D2" w14:textId="77777777" w:rsidR="007406EE" w:rsidRDefault="007406E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693" w:type="dxa"/>
          <w:shd w:val="clear" w:color="auto" w:fill="auto"/>
        </w:tcPr>
        <w:p w14:paraId="2CFD07D3" w14:textId="77777777" w:rsidR="007406EE" w:rsidRDefault="007406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0" w:type="dxa"/>
          <w:shd w:val="clear" w:color="auto" w:fill="auto"/>
          <w:vAlign w:val="center"/>
        </w:tcPr>
        <w:p w14:paraId="2CFD07D4" w14:textId="22D84338" w:rsidR="007406EE" w:rsidRDefault="007406EE">
          <w:pPr>
            <w:jc w:val="both"/>
            <w:rPr>
              <w:rFonts w:ascii="Palatino Linotype" w:eastAsia="Palatino Linotype" w:hAnsi="Palatino Linotype" w:cs="Palatino Linotype"/>
              <w:b/>
              <w:sz w:val="22"/>
              <w:szCs w:val="22"/>
            </w:rPr>
          </w:pPr>
          <w:r w:rsidRPr="003134D5">
            <w:rPr>
              <w:rFonts w:ascii="Palatino Linotype" w:eastAsia="Palatino Linotype" w:hAnsi="Palatino Linotype" w:cs="Palatino Linotype"/>
              <w:b/>
              <w:sz w:val="22"/>
              <w:szCs w:val="22"/>
            </w:rPr>
            <w:t xml:space="preserve">Ayuntamiento de </w:t>
          </w:r>
          <w:proofErr w:type="spellStart"/>
          <w:r w:rsidRPr="003134D5">
            <w:rPr>
              <w:rFonts w:ascii="Palatino Linotype" w:eastAsia="Palatino Linotype" w:hAnsi="Palatino Linotype" w:cs="Palatino Linotype"/>
              <w:b/>
              <w:sz w:val="22"/>
              <w:szCs w:val="22"/>
            </w:rPr>
            <w:t>Jiquipilco</w:t>
          </w:r>
          <w:proofErr w:type="spellEnd"/>
        </w:p>
      </w:tc>
    </w:tr>
    <w:tr w:rsidR="007406EE" w14:paraId="2CFD07D9" w14:textId="77777777">
      <w:tc>
        <w:tcPr>
          <w:tcW w:w="3527" w:type="dxa"/>
          <w:vMerge/>
          <w:shd w:val="clear" w:color="auto" w:fill="auto"/>
        </w:tcPr>
        <w:p w14:paraId="2CFD07D6" w14:textId="77777777" w:rsidR="007406EE" w:rsidRDefault="007406E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693" w:type="dxa"/>
          <w:shd w:val="clear" w:color="auto" w:fill="auto"/>
        </w:tcPr>
        <w:p w14:paraId="2CFD07D7" w14:textId="77777777" w:rsidR="007406EE" w:rsidRDefault="007406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0" w:type="dxa"/>
          <w:shd w:val="clear" w:color="auto" w:fill="auto"/>
        </w:tcPr>
        <w:p w14:paraId="2CFD07D8" w14:textId="77777777" w:rsidR="007406EE" w:rsidRDefault="007406E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CFD07DA" w14:textId="77777777" w:rsidR="007406EE" w:rsidRDefault="007406EE">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Forma" style="width:26.25pt;height:17.25pt;visibility:visible;mso-wrap-style:square" o:bullet="t">
        <v:imagedata r:id="rId1" o:title="Forma"/>
      </v:shape>
    </w:pict>
  </w:numPicBullet>
  <w:abstractNum w:abstractNumId="0" w15:restartNumberingAfterBreak="0">
    <w:nsid w:val="0D0F3114"/>
    <w:multiLevelType w:val="hybridMultilevel"/>
    <w:tmpl w:val="B2A85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736068"/>
    <w:multiLevelType w:val="hybridMultilevel"/>
    <w:tmpl w:val="952674D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2F4D569A"/>
    <w:multiLevelType w:val="multilevel"/>
    <w:tmpl w:val="42AAC9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FBE4C1E"/>
    <w:multiLevelType w:val="hybridMultilevel"/>
    <w:tmpl w:val="9D5A1C98"/>
    <w:lvl w:ilvl="0" w:tplc="080A000F">
      <w:start w:val="1"/>
      <w:numFmt w:val="decimal"/>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4" w15:restartNumberingAfterBreak="0">
    <w:nsid w:val="32D1321A"/>
    <w:multiLevelType w:val="hybridMultilevel"/>
    <w:tmpl w:val="61345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E66817"/>
    <w:multiLevelType w:val="multilevel"/>
    <w:tmpl w:val="18524D5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4D63A4"/>
    <w:multiLevelType w:val="multilevel"/>
    <w:tmpl w:val="CAD25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D1349B"/>
    <w:multiLevelType w:val="hybridMultilevel"/>
    <w:tmpl w:val="D194D4CC"/>
    <w:lvl w:ilvl="0" w:tplc="080A000F">
      <w:start w:val="1"/>
      <w:numFmt w:val="decimal"/>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8" w15:restartNumberingAfterBreak="0">
    <w:nsid w:val="50F20F69"/>
    <w:multiLevelType w:val="multilevel"/>
    <w:tmpl w:val="A8D8F5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EA24E1"/>
    <w:multiLevelType w:val="multilevel"/>
    <w:tmpl w:val="0E66E5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883465"/>
    <w:multiLevelType w:val="multilevel"/>
    <w:tmpl w:val="A7923B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730B3A88"/>
    <w:multiLevelType w:val="hybridMultilevel"/>
    <w:tmpl w:val="6DBAE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6B0033"/>
    <w:multiLevelType w:val="hybridMultilevel"/>
    <w:tmpl w:val="A3C8E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C1505A"/>
    <w:multiLevelType w:val="hybridMultilevel"/>
    <w:tmpl w:val="0A9C3ED4"/>
    <w:lvl w:ilvl="0" w:tplc="9B22FF0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79B74099"/>
    <w:multiLevelType w:val="hybridMultilevel"/>
    <w:tmpl w:val="23305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9405E7"/>
    <w:multiLevelType w:val="hybridMultilevel"/>
    <w:tmpl w:val="40DCBA62"/>
    <w:lvl w:ilvl="0" w:tplc="080A000F">
      <w:start w:val="1"/>
      <w:numFmt w:val="decimal"/>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num w:numId="1">
    <w:abstractNumId w:val="2"/>
  </w:num>
  <w:num w:numId="2">
    <w:abstractNumId w:val="6"/>
  </w:num>
  <w:num w:numId="3">
    <w:abstractNumId w:val="5"/>
  </w:num>
  <w:num w:numId="4">
    <w:abstractNumId w:val="4"/>
  </w:num>
  <w:num w:numId="5">
    <w:abstractNumId w:val="0"/>
  </w:num>
  <w:num w:numId="6">
    <w:abstractNumId w:val="1"/>
  </w:num>
  <w:num w:numId="7">
    <w:abstractNumId w:val="9"/>
  </w:num>
  <w:num w:numId="8">
    <w:abstractNumId w:val="8"/>
  </w:num>
  <w:num w:numId="9">
    <w:abstractNumId w:val="14"/>
  </w:num>
  <w:num w:numId="10">
    <w:abstractNumId w:val="12"/>
  </w:num>
  <w:num w:numId="11">
    <w:abstractNumId w:val="11"/>
  </w:num>
  <w:num w:numId="12">
    <w:abstractNumId w:val="13"/>
  </w:num>
  <w:num w:numId="13">
    <w:abstractNumId w:val="15"/>
  </w:num>
  <w:num w:numId="14">
    <w:abstractNumId w:val="3"/>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C2D"/>
    <w:rsid w:val="0000325B"/>
    <w:rsid w:val="00012EF2"/>
    <w:rsid w:val="0001386E"/>
    <w:rsid w:val="00016820"/>
    <w:rsid w:val="00030473"/>
    <w:rsid w:val="00032318"/>
    <w:rsid w:val="0003628A"/>
    <w:rsid w:val="00041B8E"/>
    <w:rsid w:val="00046899"/>
    <w:rsid w:val="0005192E"/>
    <w:rsid w:val="00064B38"/>
    <w:rsid w:val="00066873"/>
    <w:rsid w:val="00072C27"/>
    <w:rsid w:val="0007302E"/>
    <w:rsid w:val="000831A0"/>
    <w:rsid w:val="00083E21"/>
    <w:rsid w:val="00087060"/>
    <w:rsid w:val="000970A9"/>
    <w:rsid w:val="000A256B"/>
    <w:rsid w:val="000B76AC"/>
    <w:rsid w:val="000C3384"/>
    <w:rsid w:val="000E51EF"/>
    <w:rsid w:val="000E79A4"/>
    <w:rsid w:val="000F1F20"/>
    <w:rsid w:val="000F550E"/>
    <w:rsid w:val="00103A44"/>
    <w:rsid w:val="00121B3D"/>
    <w:rsid w:val="0014085F"/>
    <w:rsid w:val="00150589"/>
    <w:rsid w:val="00161547"/>
    <w:rsid w:val="00182B32"/>
    <w:rsid w:val="0019162E"/>
    <w:rsid w:val="00191D22"/>
    <w:rsid w:val="00196A5B"/>
    <w:rsid w:val="001C6E9D"/>
    <w:rsid w:val="001D14F6"/>
    <w:rsid w:val="001E0EC1"/>
    <w:rsid w:val="001F09A8"/>
    <w:rsid w:val="00202F0F"/>
    <w:rsid w:val="00206D7E"/>
    <w:rsid w:val="00220BD8"/>
    <w:rsid w:val="00223810"/>
    <w:rsid w:val="00235658"/>
    <w:rsid w:val="0026103F"/>
    <w:rsid w:val="00265C2E"/>
    <w:rsid w:val="002767A4"/>
    <w:rsid w:val="00277D39"/>
    <w:rsid w:val="00284ECA"/>
    <w:rsid w:val="002916F1"/>
    <w:rsid w:val="002A02C9"/>
    <w:rsid w:val="002A3EB0"/>
    <w:rsid w:val="002B0096"/>
    <w:rsid w:val="002C4788"/>
    <w:rsid w:val="002D3915"/>
    <w:rsid w:val="003041AF"/>
    <w:rsid w:val="00310812"/>
    <w:rsid w:val="003134D5"/>
    <w:rsid w:val="00315A19"/>
    <w:rsid w:val="00322082"/>
    <w:rsid w:val="003244DC"/>
    <w:rsid w:val="00327AF7"/>
    <w:rsid w:val="00340689"/>
    <w:rsid w:val="003465D7"/>
    <w:rsid w:val="00350929"/>
    <w:rsid w:val="003520A1"/>
    <w:rsid w:val="0036122E"/>
    <w:rsid w:val="00367392"/>
    <w:rsid w:val="00373129"/>
    <w:rsid w:val="00376BBC"/>
    <w:rsid w:val="00393B90"/>
    <w:rsid w:val="003A04C2"/>
    <w:rsid w:val="003B0903"/>
    <w:rsid w:val="003C082C"/>
    <w:rsid w:val="003C1D60"/>
    <w:rsid w:val="003C4071"/>
    <w:rsid w:val="003C5BCE"/>
    <w:rsid w:val="003D05CF"/>
    <w:rsid w:val="003E32D5"/>
    <w:rsid w:val="003E55E9"/>
    <w:rsid w:val="003F3A95"/>
    <w:rsid w:val="004002EC"/>
    <w:rsid w:val="004037D2"/>
    <w:rsid w:val="00406C67"/>
    <w:rsid w:val="004162CA"/>
    <w:rsid w:val="00424AC2"/>
    <w:rsid w:val="00431C2E"/>
    <w:rsid w:val="00431E72"/>
    <w:rsid w:val="004362F0"/>
    <w:rsid w:val="004511F9"/>
    <w:rsid w:val="00454885"/>
    <w:rsid w:val="00455F8E"/>
    <w:rsid w:val="00466C8F"/>
    <w:rsid w:val="00470698"/>
    <w:rsid w:val="00471A94"/>
    <w:rsid w:val="00473CAD"/>
    <w:rsid w:val="004969E1"/>
    <w:rsid w:val="004972EA"/>
    <w:rsid w:val="004A09D3"/>
    <w:rsid w:val="004A1898"/>
    <w:rsid w:val="004A463B"/>
    <w:rsid w:val="004A4C25"/>
    <w:rsid w:val="004B37AC"/>
    <w:rsid w:val="004B6CEF"/>
    <w:rsid w:val="004B7C13"/>
    <w:rsid w:val="004C0C73"/>
    <w:rsid w:val="004D2F0E"/>
    <w:rsid w:val="004D3209"/>
    <w:rsid w:val="004D5F21"/>
    <w:rsid w:val="004D61AF"/>
    <w:rsid w:val="004E2204"/>
    <w:rsid w:val="004E522E"/>
    <w:rsid w:val="004E5415"/>
    <w:rsid w:val="004E5D51"/>
    <w:rsid w:val="004F09E0"/>
    <w:rsid w:val="004F0A0B"/>
    <w:rsid w:val="004F5FBA"/>
    <w:rsid w:val="00507254"/>
    <w:rsid w:val="00512F3F"/>
    <w:rsid w:val="00520180"/>
    <w:rsid w:val="00522C80"/>
    <w:rsid w:val="005275E2"/>
    <w:rsid w:val="0054576C"/>
    <w:rsid w:val="00556E17"/>
    <w:rsid w:val="00572C1A"/>
    <w:rsid w:val="005811ED"/>
    <w:rsid w:val="005A6784"/>
    <w:rsid w:val="005C166C"/>
    <w:rsid w:val="005C6387"/>
    <w:rsid w:val="00604968"/>
    <w:rsid w:val="00606EED"/>
    <w:rsid w:val="00612057"/>
    <w:rsid w:val="00612A69"/>
    <w:rsid w:val="006168D3"/>
    <w:rsid w:val="00617325"/>
    <w:rsid w:val="00625382"/>
    <w:rsid w:val="006339DC"/>
    <w:rsid w:val="00634B8C"/>
    <w:rsid w:val="00637EE3"/>
    <w:rsid w:val="00640179"/>
    <w:rsid w:val="0065194C"/>
    <w:rsid w:val="006650B9"/>
    <w:rsid w:val="00671440"/>
    <w:rsid w:val="00683848"/>
    <w:rsid w:val="00695B8C"/>
    <w:rsid w:val="006A4D27"/>
    <w:rsid w:val="006B041B"/>
    <w:rsid w:val="006B18A4"/>
    <w:rsid w:val="006B566C"/>
    <w:rsid w:val="006C747A"/>
    <w:rsid w:val="006C7F73"/>
    <w:rsid w:val="006D1653"/>
    <w:rsid w:val="006D484F"/>
    <w:rsid w:val="006E458F"/>
    <w:rsid w:val="006E4996"/>
    <w:rsid w:val="007050BD"/>
    <w:rsid w:val="007238BB"/>
    <w:rsid w:val="00724215"/>
    <w:rsid w:val="007405DB"/>
    <w:rsid w:val="007406EE"/>
    <w:rsid w:val="0075732D"/>
    <w:rsid w:val="007618D3"/>
    <w:rsid w:val="007770C7"/>
    <w:rsid w:val="00787EC5"/>
    <w:rsid w:val="007965CB"/>
    <w:rsid w:val="007A04A0"/>
    <w:rsid w:val="007C025E"/>
    <w:rsid w:val="007C294B"/>
    <w:rsid w:val="007C4DD7"/>
    <w:rsid w:val="007C623C"/>
    <w:rsid w:val="007E1E47"/>
    <w:rsid w:val="007E308A"/>
    <w:rsid w:val="007F4261"/>
    <w:rsid w:val="00810DE8"/>
    <w:rsid w:val="008150A9"/>
    <w:rsid w:val="0081751E"/>
    <w:rsid w:val="00822373"/>
    <w:rsid w:val="00822DF2"/>
    <w:rsid w:val="00843CB7"/>
    <w:rsid w:val="00851AAC"/>
    <w:rsid w:val="0085372E"/>
    <w:rsid w:val="008601D1"/>
    <w:rsid w:val="0086418F"/>
    <w:rsid w:val="00872CC2"/>
    <w:rsid w:val="008764C6"/>
    <w:rsid w:val="00896E4F"/>
    <w:rsid w:val="008A104C"/>
    <w:rsid w:val="008C31BD"/>
    <w:rsid w:val="008E1F4B"/>
    <w:rsid w:val="008F5D33"/>
    <w:rsid w:val="00901679"/>
    <w:rsid w:val="00904C2D"/>
    <w:rsid w:val="009051DB"/>
    <w:rsid w:val="00906AAB"/>
    <w:rsid w:val="009131B8"/>
    <w:rsid w:val="00917E5D"/>
    <w:rsid w:val="0092013A"/>
    <w:rsid w:val="00930CCE"/>
    <w:rsid w:val="00934A96"/>
    <w:rsid w:val="00936D09"/>
    <w:rsid w:val="0094118A"/>
    <w:rsid w:val="00953732"/>
    <w:rsid w:val="00956DE2"/>
    <w:rsid w:val="00961EF7"/>
    <w:rsid w:val="00963CE8"/>
    <w:rsid w:val="00965848"/>
    <w:rsid w:val="00973089"/>
    <w:rsid w:val="0097701F"/>
    <w:rsid w:val="00977BFF"/>
    <w:rsid w:val="00980767"/>
    <w:rsid w:val="009842EE"/>
    <w:rsid w:val="00984ADD"/>
    <w:rsid w:val="009A0554"/>
    <w:rsid w:val="009A1805"/>
    <w:rsid w:val="009A4BAE"/>
    <w:rsid w:val="009A6D3C"/>
    <w:rsid w:val="009B4340"/>
    <w:rsid w:val="009C19CF"/>
    <w:rsid w:val="009C401C"/>
    <w:rsid w:val="009C753B"/>
    <w:rsid w:val="009D6FA6"/>
    <w:rsid w:val="009F3792"/>
    <w:rsid w:val="009F5620"/>
    <w:rsid w:val="00A04875"/>
    <w:rsid w:val="00A10E63"/>
    <w:rsid w:val="00A165B1"/>
    <w:rsid w:val="00A4310F"/>
    <w:rsid w:val="00A648BE"/>
    <w:rsid w:val="00A81728"/>
    <w:rsid w:val="00A81BD7"/>
    <w:rsid w:val="00A8378A"/>
    <w:rsid w:val="00A86182"/>
    <w:rsid w:val="00A94B2D"/>
    <w:rsid w:val="00AA2A1E"/>
    <w:rsid w:val="00AB3DC2"/>
    <w:rsid w:val="00AB4BDE"/>
    <w:rsid w:val="00AC0987"/>
    <w:rsid w:val="00AD05C0"/>
    <w:rsid w:val="00AD09FA"/>
    <w:rsid w:val="00AE03C2"/>
    <w:rsid w:val="00AE39E1"/>
    <w:rsid w:val="00AF10C6"/>
    <w:rsid w:val="00AF225D"/>
    <w:rsid w:val="00B2088E"/>
    <w:rsid w:val="00B30151"/>
    <w:rsid w:val="00B3031B"/>
    <w:rsid w:val="00B46257"/>
    <w:rsid w:val="00B51F37"/>
    <w:rsid w:val="00B53F1C"/>
    <w:rsid w:val="00B60E50"/>
    <w:rsid w:val="00B77FF4"/>
    <w:rsid w:val="00B82168"/>
    <w:rsid w:val="00B86C96"/>
    <w:rsid w:val="00B91C06"/>
    <w:rsid w:val="00B91E59"/>
    <w:rsid w:val="00BA57E8"/>
    <w:rsid w:val="00BC1707"/>
    <w:rsid w:val="00BD01A0"/>
    <w:rsid w:val="00BD7255"/>
    <w:rsid w:val="00BF3297"/>
    <w:rsid w:val="00BF3363"/>
    <w:rsid w:val="00C06EBA"/>
    <w:rsid w:val="00C1240D"/>
    <w:rsid w:val="00C17BE4"/>
    <w:rsid w:val="00C20288"/>
    <w:rsid w:val="00C33078"/>
    <w:rsid w:val="00C400F1"/>
    <w:rsid w:val="00C7091A"/>
    <w:rsid w:val="00C720DC"/>
    <w:rsid w:val="00C732B8"/>
    <w:rsid w:val="00C80E8E"/>
    <w:rsid w:val="00C81ACB"/>
    <w:rsid w:val="00CA4868"/>
    <w:rsid w:val="00CA49A7"/>
    <w:rsid w:val="00CA5431"/>
    <w:rsid w:val="00CA5CB5"/>
    <w:rsid w:val="00CB5E95"/>
    <w:rsid w:val="00CC1FDD"/>
    <w:rsid w:val="00CC23B2"/>
    <w:rsid w:val="00CC5ADD"/>
    <w:rsid w:val="00CD62E0"/>
    <w:rsid w:val="00CE507E"/>
    <w:rsid w:val="00CE7801"/>
    <w:rsid w:val="00CF70EF"/>
    <w:rsid w:val="00D01B61"/>
    <w:rsid w:val="00D070E0"/>
    <w:rsid w:val="00D07F00"/>
    <w:rsid w:val="00D151C8"/>
    <w:rsid w:val="00D32F5F"/>
    <w:rsid w:val="00D509B6"/>
    <w:rsid w:val="00D54175"/>
    <w:rsid w:val="00D61AB2"/>
    <w:rsid w:val="00D66E99"/>
    <w:rsid w:val="00D70557"/>
    <w:rsid w:val="00D979F7"/>
    <w:rsid w:val="00DA44A5"/>
    <w:rsid w:val="00DA5880"/>
    <w:rsid w:val="00DB36B9"/>
    <w:rsid w:val="00DC05AD"/>
    <w:rsid w:val="00DD7219"/>
    <w:rsid w:val="00DE09F2"/>
    <w:rsid w:val="00DE113D"/>
    <w:rsid w:val="00DE57A3"/>
    <w:rsid w:val="00E0545C"/>
    <w:rsid w:val="00E11193"/>
    <w:rsid w:val="00E16BAD"/>
    <w:rsid w:val="00E20D27"/>
    <w:rsid w:val="00E22024"/>
    <w:rsid w:val="00E270C3"/>
    <w:rsid w:val="00E36277"/>
    <w:rsid w:val="00E36AB8"/>
    <w:rsid w:val="00E45BBB"/>
    <w:rsid w:val="00E5001C"/>
    <w:rsid w:val="00E60DBC"/>
    <w:rsid w:val="00E70F3F"/>
    <w:rsid w:val="00E7720E"/>
    <w:rsid w:val="00E9485D"/>
    <w:rsid w:val="00E95BAB"/>
    <w:rsid w:val="00EA7F00"/>
    <w:rsid w:val="00EB0F0C"/>
    <w:rsid w:val="00EB3565"/>
    <w:rsid w:val="00EC7310"/>
    <w:rsid w:val="00ED6B3A"/>
    <w:rsid w:val="00ED719E"/>
    <w:rsid w:val="00EE011D"/>
    <w:rsid w:val="00EE4B5F"/>
    <w:rsid w:val="00EE6125"/>
    <w:rsid w:val="00EE7714"/>
    <w:rsid w:val="00EF7A90"/>
    <w:rsid w:val="00F02109"/>
    <w:rsid w:val="00F10833"/>
    <w:rsid w:val="00F16208"/>
    <w:rsid w:val="00F261B6"/>
    <w:rsid w:val="00F34BDA"/>
    <w:rsid w:val="00F371F3"/>
    <w:rsid w:val="00F51BC2"/>
    <w:rsid w:val="00F56258"/>
    <w:rsid w:val="00F6066F"/>
    <w:rsid w:val="00F62519"/>
    <w:rsid w:val="00F66778"/>
    <w:rsid w:val="00F762F6"/>
    <w:rsid w:val="00F979C8"/>
    <w:rsid w:val="00FA5C9A"/>
    <w:rsid w:val="00FB0985"/>
    <w:rsid w:val="00FC73A9"/>
    <w:rsid w:val="00FE1B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FD04CF"/>
  <w15:docId w15:val="{3548AED7-AA08-4834-B031-F41DBBF2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880"/>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style>
  <w:style w:type="table" w:customStyle="1" w:styleId="Tablaconcuadrcula3">
    <w:name w:val="Tabla con cuadrícula3"/>
    <w:basedOn w:val="Tablanormal"/>
    <w:next w:val="Tablaconcuadrcula"/>
    <w:uiPriority w:val="39"/>
    <w:rsid w:val="006E27FE"/>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character" w:customStyle="1" w:styleId="Mencinsinresolver13">
    <w:name w:val="Mención sin resolver13"/>
    <w:basedOn w:val="Fuentedeprrafopredeter"/>
    <w:uiPriority w:val="99"/>
    <w:semiHidden/>
    <w:unhideWhenUsed/>
    <w:rsid w:val="00DE7E8E"/>
    <w:rPr>
      <w:color w:val="605E5C"/>
      <w:shd w:val="clear" w:color="auto" w:fill="E1DFDD"/>
    </w:rPr>
  </w:style>
  <w:style w:type="character" w:customStyle="1" w:styleId="Mencinsinresolver14">
    <w:name w:val="Mención sin resolver14"/>
    <w:basedOn w:val="Fuentedeprrafopredeter"/>
    <w:uiPriority w:val="99"/>
    <w:semiHidden/>
    <w:unhideWhenUsed/>
    <w:rsid w:val="004162A4"/>
    <w:rPr>
      <w:color w:val="605E5C"/>
      <w:shd w:val="clear" w:color="auto" w:fill="E1DFDD"/>
    </w:rPr>
  </w:style>
  <w:style w:type="character" w:customStyle="1" w:styleId="Mencinsinresolver15">
    <w:name w:val="Mención sin resolver15"/>
    <w:basedOn w:val="Fuentedeprrafopredeter"/>
    <w:uiPriority w:val="99"/>
    <w:semiHidden/>
    <w:unhideWhenUsed/>
    <w:rsid w:val="00DE59E5"/>
    <w:rPr>
      <w:color w:val="605E5C"/>
      <w:shd w:val="clear" w:color="auto" w:fill="E1DFDD"/>
    </w:rPr>
  </w:style>
  <w:style w:type="character" w:customStyle="1" w:styleId="Mencinsinresolver16">
    <w:name w:val="Mención sin resolver16"/>
    <w:basedOn w:val="Fuentedeprrafopredeter"/>
    <w:uiPriority w:val="99"/>
    <w:semiHidden/>
    <w:unhideWhenUsed/>
    <w:rsid w:val="00D74129"/>
    <w:rPr>
      <w:color w:val="605E5C"/>
      <w:shd w:val="clear" w:color="auto" w:fill="E1DFDD"/>
    </w:rPr>
  </w:style>
  <w:style w:type="character" w:customStyle="1" w:styleId="Mencinsinresolver17">
    <w:name w:val="Mención sin resolver17"/>
    <w:basedOn w:val="Fuentedeprrafopredeter"/>
    <w:uiPriority w:val="99"/>
    <w:semiHidden/>
    <w:unhideWhenUsed/>
    <w:rsid w:val="001050F5"/>
    <w:rPr>
      <w:color w:val="605E5C"/>
      <w:shd w:val="clear" w:color="auto" w:fill="E1DFDD"/>
    </w:rPr>
  </w:style>
  <w:style w:type="table" w:customStyle="1" w:styleId="Tablaconcuadrcula1111214">
    <w:name w:val="Tabla con cuadrícula1111214"/>
    <w:basedOn w:val="Tablanormal"/>
    <w:uiPriority w:val="39"/>
    <w:rsid w:val="00AD3AB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8">
    <w:name w:val="Mención sin resolver18"/>
    <w:basedOn w:val="Fuentedeprrafopredeter"/>
    <w:uiPriority w:val="99"/>
    <w:semiHidden/>
    <w:unhideWhenUsed/>
    <w:rsid w:val="00727514"/>
    <w:rPr>
      <w:color w:val="605E5C"/>
      <w:shd w:val="clear" w:color="auto" w:fill="E1DFDD"/>
    </w:rPr>
  </w:style>
  <w:style w:type="table" w:customStyle="1" w:styleId="Tablaconcuadrcula11112131">
    <w:name w:val="Tabla con cuadrícula11112131"/>
    <w:basedOn w:val="Tablanormal"/>
    <w:uiPriority w:val="39"/>
    <w:rsid w:val="00B174DF"/>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311">
    <w:name w:val="Tabla con cuadrícula111121311"/>
    <w:basedOn w:val="Tablanormal"/>
    <w:uiPriority w:val="39"/>
    <w:rsid w:val="00C52EB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9">
    <w:name w:val="Mención sin resolver19"/>
    <w:basedOn w:val="Fuentedeprrafopredeter"/>
    <w:uiPriority w:val="99"/>
    <w:semiHidden/>
    <w:unhideWhenUsed/>
    <w:rsid w:val="0095748B"/>
    <w:rPr>
      <w:color w:val="605E5C"/>
      <w:shd w:val="clear" w:color="auto" w:fill="E1DFDD"/>
    </w:rPr>
  </w:style>
  <w:style w:type="table" w:customStyle="1" w:styleId="Tablaconcuadrcula311">
    <w:name w:val="Tabla con cuadrícula311"/>
    <w:basedOn w:val="Tablanormal"/>
    <w:uiPriority w:val="59"/>
    <w:rsid w:val="005D343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C605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
    <w:name w:val="INFOEM"/>
    <w:basedOn w:val="Normal"/>
    <w:qFormat/>
    <w:rsid w:val="00544039"/>
    <w:pPr>
      <w:spacing w:before="240" w:after="160" w:line="360" w:lineRule="auto"/>
      <w:ind w:left="851" w:right="851"/>
      <w:jc w:val="both"/>
    </w:pPr>
    <w:rPr>
      <w:rFonts w:ascii="Palatino Linotype" w:eastAsiaTheme="minorHAnsi" w:hAnsi="Palatino Linotype" w:cstheme="minorBidi"/>
      <w:i/>
      <w:sz w:val="22"/>
      <w:szCs w:val="14"/>
      <w:lang w:eastAsia="en-US"/>
    </w:rPr>
  </w:style>
  <w:style w:type="character" w:customStyle="1" w:styleId="Mencinsinresolver20">
    <w:name w:val="Mención sin resolver20"/>
    <w:basedOn w:val="Fuentedeprrafopredeter"/>
    <w:uiPriority w:val="99"/>
    <w:semiHidden/>
    <w:unhideWhenUsed/>
    <w:rsid w:val="00D7728F"/>
    <w:rPr>
      <w:color w:val="605E5C"/>
      <w:shd w:val="clear" w:color="auto" w:fill="E1DFDD"/>
    </w:rPr>
  </w:style>
  <w:style w:type="table" w:customStyle="1" w:styleId="Tablaconcuadrcula312">
    <w:name w:val="Tabla con cuadrícula312"/>
    <w:basedOn w:val="Tablanormal"/>
    <w:uiPriority w:val="59"/>
    <w:rsid w:val="00B165DF"/>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59"/>
    <w:rsid w:val="00602F6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59"/>
    <w:rsid w:val="00167A3E"/>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1">
    <w:name w:val="Mención sin resolver21"/>
    <w:basedOn w:val="Fuentedeprrafopredeter"/>
    <w:uiPriority w:val="99"/>
    <w:semiHidden/>
    <w:unhideWhenUsed/>
    <w:rsid w:val="00535FB5"/>
    <w:rPr>
      <w:color w:val="605E5C"/>
      <w:shd w:val="clear" w:color="auto" w:fill="E1DFDD"/>
    </w:rPr>
  </w:style>
  <w:style w:type="character" w:customStyle="1" w:styleId="Mencinsinresolver22">
    <w:name w:val="Mención sin resolver22"/>
    <w:basedOn w:val="Fuentedeprrafopredeter"/>
    <w:uiPriority w:val="99"/>
    <w:semiHidden/>
    <w:unhideWhenUsed/>
    <w:rsid w:val="00C2774B"/>
    <w:rPr>
      <w:color w:val="605E5C"/>
      <w:shd w:val="clear" w:color="auto" w:fill="E1DFDD"/>
    </w:rPr>
  </w:style>
  <w:style w:type="table" w:customStyle="1" w:styleId="Tablaconcuadrcula5">
    <w:name w:val="Tabla con cuadrícula5"/>
    <w:basedOn w:val="Tablanormal"/>
    <w:next w:val="Tablaconcuadrcula"/>
    <w:uiPriority w:val="59"/>
    <w:rsid w:val="00FE1AB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table" w:customStyle="1" w:styleId="a0">
    <w:basedOn w:val="TableNormal"/>
    <w:rPr>
      <w:sz w:val="22"/>
      <w:szCs w:val="22"/>
    </w:rPr>
    <w:tblPr>
      <w:tblStyleRowBandSize w:val="1"/>
      <w:tblStyleColBandSize w:val="1"/>
      <w:tblCellMar>
        <w:left w:w="108" w:type="dxa"/>
        <w:right w:w="108" w:type="dxa"/>
      </w:tblCellMar>
    </w:tblPr>
  </w:style>
  <w:style w:type="table" w:customStyle="1" w:styleId="a1">
    <w:basedOn w:val="TableNormal"/>
    <w:rPr>
      <w:sz w:val="22"/>
      <w:szCs w:val="22"/>
    </w:rPr>
    <w:tblPr>
      <w:tblStyleRowBandSize w:val="1"/>
      <w:tblStyleColBandSize w:val="1"/>
      <w:tblCellMar>
        <w:left w:w="108" w:type="dxa"/>
        <w:right w:w="108" w:type="dxa"/>
      </w:tblCellMar>
    </w:tblPr>
  </w:style>
  <w:style w:type="table" w:customStyle="1" w:styleId="a2">
    <w:basedOn w:val="TableNormal"/>
    <w:rPr>
      <w:sz w:val="22"/>
      <w:szCs w:val="22"/>
    </w:rPr>
    <w:tblPr>
      <w:tblStyleRowBandSize w:val="1"/>
      <w:tblStyleColBandSize w:val="1"/>
      <w:tblCellMar>
        <w:left w:w="108" w:type="dxa"/>
        <w:right w:w="108" w:type="dxa"/>
      </w:tblCellMar>
    </w:tblPr>
  </w:style>
  <w:style w:type="table" w:customStyle="1" w:styleId="a3">
    <w:basedOn w:val="TableNormal"/>
    <w:rPr>
      <w:sz w:val="22"/>
      <w:szCs w:val="22"/>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customStyle="1" w:styleId="Mencinsinresolver23">
    <w:name w:val="Mención sin resolver23"/>
    <w:basedOn w:val="Fuentedeprrafopredeter"/>
    <w:uiPriority w:val="99"/>
    <w:semiHidden/>
    <w:unhideWhenUsed/>
    <w:rsid w:val="00030473"/>
    <w:rPr>
      <w:color w:val="605E5C"/>
      <w:shd w:val="clear" w:color="auto" w:fill="E1DFDD"/>
    </w:rPr>
  </w:style>
  <w:style w:type="character" w:customStyle="1" w:styleId="wacimagecontainer">
    <w:name w:val="wacimagecontainer"/>
    <w:basedOn w:val="Fuentedeprrafopredeter"/>
    <w:rsid w:val="00CF70EF"/>
  </w:style>
  <w:style w:type="character" w:customStyle="1" w:styleId="superscript">
    <w:name w:val="superscript"/>
    <w:basedOn w:val="Fuentedeprrafopredeter"/>
    <w:rsid w:val="00CF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12438">
      <w:bodyDiv w:val="1"/>
      <w:marLeft w:val="0"/>
      <w:marRight w:val="0"/>
      <w:marTop w:val="0"/>
      <w:marBottom w:val="0"/>
      <w:divBdr>
        <w:top w:val="none" w:sz="0" w:space="0" w:color="auto"/>
        <w:left w:val="none" w:sz="0" w:space="0" w:color="auto"/>
        <w:bottom w:val="none" w:sz="0" w:space="0" w:color="auto"/>
        <w:right w:val="none" w:sz="0" w:space="0" w:color="auto"/>
      </w:divBdr>
      <w:divsChild>
        <w:div w:id="1449470034">
          <w:marLeft w:val="0"/>
          <w:marRight w:val="0"/>
          <w:marTop w:val="0"/>
          <w:marBottom w:val="0"/>
          <w:divBdr>
            <w:top w:val="none" w:sz="0" w:space="0" w:color="auto"/>
            <w:left w:val="none" w:sz="0" w:space="0" w:color="auto"/>
            <w:bottom w:val="none" w:sz="0" w:space="0" w:color="auto"/>
            <w:right w:val="none" w:sz="0" w:space="0" w:color="auto"/>
          </w:divBdr>
        </w:div>
        <w:div w:id="1634672263">
          <w:marLeft w:val="0"/>
          <w:marRight w:val="0"/>
          <w:marTop w:val="0"/>
          <w:marBottom w:val="0"/>
          <w:divBdr>
            <w:top w:val="none" w:sz="0" w:space="0" w:color="auto"/>
            <w:left w:val="none" w:sz="0" w:space="0" w:color="auto"/>
            <w:bottom w:val="none" w:sz="0" w:space="0" w:color="auto"/>
            <w:right w:val="none" w:sz="0" w:space="0" w:color="auto"/>
          </w:divBdr>
        </w:div>
        <w:div w:id="939071943">
          <w:marLeft w:val="0"/>
          <w:marRight w:val="0"/>
          <w:marTop w:val="0"/>
          <w:marBottom w:val="0"/>
          <w:divBdr>
            <w:top w:val="none" w:sz="0" w:space="0" w:color="auto"/>
            <w:left w:val="none" w:sz="0" w:space="0" w:color="auto"/>
            <w:bottom w:val="none" w:sz="0" w:space="0" w:color="auto"/>
            <w:right w:val="none" w:sz="0" w:space="0" w:color="auto"/>
          </w:divBdr>
        </w:div>
        <w:div w:id="27295462">
          <w:marLeft w:val="0"/>
          <w:marRight w:val="0"/>
          <w:marTop w:val="0"/>
          <w:marBottom w:val="0"/>
          <w:divBdr>
            <w:top w:val="none" w:sz="0" w:space="0" w:color="auto"/>
            <w:left w:val="none" w:sz="0" w:space="0" w:color="auto"/>
            <w:bottom w:val="none" w:sz="0" w:space="0" w:color="auto"/>
            <w:right w:val="none" w:sz="0" w:space="0" w:color="auto"/>
          </w:divBdr>
        </w:div>
        <w:div w:id="1566062788">
          <w:marLeft w:val="0"/>
          <w:marRight w:val="0"/>
          <w:marTop w:val="0"/>
          <w:marBottom w:val="0"/>
          <w:divBdr>
            <w:top w:val="none" w:sz="0" w:space="0" w:color="auto"/>
            <w:left w:val="none" w:sz="0" w:space="0" w:color="auto"/>
            <w:bottom w:val="none" w:sz="0" w:space="0" w:color="auto"/>
            <w:right w:val="none" w:sz="0" w:space="0" w:color="auto"/>
          </w:divBdr>
        </w:div>
        <w:div w:id="1137145655">
          <w:marLeft w:val="0"/>
          <w:marRight w:val="0"/>
          <w:marTop w:val="0"/>
          <w:marBottom w:val="0"/>
          <w:divBdr>
            <w:top w:val="none" w:sz="0" w:space="0" w:color="auto"/>
            <w:left w:val="none" w:sz="0" w:space="0" w:color="auto"/>
            <w:bottom w:val="none" w:sz="0" w:space="0" w:color="auto"/>
            <w:right w:val="none" w:sz="0" w:space="0" w:color="auto"/>
          </w:divBdr>
        </w:div>
      </w:divsChild>
    </w:div>
    <w:div w:id="862283969">
      <w:bodyDiv w:val="1"/>
      <w:marLeft w:val="0"/>
      <w:marRight w:val="0"/>
      <w:marTop w:val="0"/>
      <w:marBottom w:val="0"/>
      <w:divBdr>
        <w:top w:val="none" w:sz="0" w:space="0" w:color="auto"/>
        <w:left w:val="none" w:sz="0" w:space="0" w:color="auto"/>
        <w:bottom w:val="none" w:sz="0" w:space="0" w:color="auto"/>
        <w:right w:val="none" w:sz="0" w:space="0" w:color="auto"/>
      </w:divBdr>
    </w:div>
    <w:div w:id="1208765034">
      <w:bodyDiv w:val="1"/>
      <w:marLeft w:val="0"/>
      <w:marRight w:val="0"/>
      <w:marTop w:val="0"/>
      <w:marBottom w:val="0"/>
      <w:divBdr>
        <w:top w:val="none" w:sz="0" w:space="0" w:color="auto"/>
        <w:left w:val="none" w:sz="0" w:space="0" w:color="auto"/>
        <w:bottom w:val="none" w:sz="0" w:space="0" w:color="auto"/>
        <w:right w:val="none" w:sz="0" w:space="0" w:color="auto"/>
      </w:divBdr>
    </w:div>
    <w:div w:id="1523469682">
      <w:bodyDiv w:val="1"/>
      <w:marLeft w:val="0"/>
      <w:marRight w:val="0"/>
      <w:marTop w:val="0"/>
      <w:marBottom w:val="0"/>
      <w:divBdr>
        <w:top w:val="none" w:sz="0" w:space="0" w:color="auto"/>
        <w:left w:val="none" w:sz="0" w:space="0" w:color="auto"/>
        <w:bottom w:val="none" w:sz="0" w:space="0" w:color="auto"/>
        <w:right w:val="none" w:sz="0" w:space="0" w:color="auto"/>
      </w:divBdr>
      <w:divsChild>
        <w:div w:id="767968500">
          <w:marLeft w:val="0"/>
          <w:marRight w:val="0"/>
          <w:marTop w:val="0"/>
          <w:marBottom w:val="0"/>
          <w:divBdr>
            <w:top w:val="none" w:sz="0" w:space="0" w:color="auto"/>
            <w:left w:val="none" w:sz="0" w:space="0" w:color="auto"/>
            <w:bottom w:val="none" w:sz="0" w:space="0" w:color="auto"/>
            <w:right w:val="none" w:sz="0" w:space="0" w:color="auto"/>
          </w:divBdr>
          <w:divsChild>
            <w:div w:id="737284184">
              <w:marLeft w:val="0"/>
              <w:marRight w:val="0"/>
              <w:marTop w:val="0"/>
              <w:marBottom w:val="0"/>
              <w:divBdr>
                <w:top w:val="none" w:sz="0" w:space="0" w:color="auto"/>
                <w:left w:val="none" w:sz="0" w:space="0" w:color="auto"/>
                <w:bottom w:val="none" w:sz="0" w:space="0" w:color="auto"/>
                <w:right w:val="none" w:sz="0" w:space="0" w:color="auto"/>
              </w:divBdr>
            </w:div>
            <w:div w:id="206912564">
              <w:marLeft w:val="0"/>
              <w:marRight w:val="0"/>
              <w:marTop w:val="0"/>
              <w:marBottom w:val="0"/>
              <w:divBdr>
                <w:top w:val="none" w:sz="0" w:space="0" w:color="auto"/>
                <w:left w:val="none" w:sz="0" w:space="0" w:color="auto"/>
                <w:bottom w:val="none" w:sz="0" w:space="0" w:color="auto"/>
                <w:right w:val="none" w:sz="0" w:space="0" w:color="auto"/>
              </w:divBdr>
            </w:div>
            <w:div w:id="1068262564">
              <w:marLeft w:val="0"/>
              <w:marRight w:val="0"/>
              <w:marTop w:val="0"/>
              <w:marBottom w:val="0"/>
              <w:divBdr>
                <w:top w:val="none" w:sz="0" w:space="0" w:color="auto"/>
                <w:left w:val="none" w:sz="0" w:space="0" w:color="auto"/>
                <w:bottom w:val="none" w:sz="0" w:space="0" w:color="auto"/>
                <w:right w:val="none" w:sz="0" w:space="0" w:color="auto"/>
              </w:divBdr>
            </w:div>
            <w:div w:id="314333276">
              <w:marLeft w:val="0"/>
              <w:marRight w:val="0"/>
              <w:marTop w:val="0"/>
              <w:marBottom w:val="0"/>
              <w:divBdr>
                <w:top w:val="none" w:sz="0" w:space="0" w:color="auto"/>
                <w:left w:val="none" w:sz="0" w:space="0" w:color="auto"/>
                <w:bottom w:val="none" w:sz="0" w:space="0" w:color="auto"/>
                <w:right w:val="none" w:sz="0" w:space="0" w:color="auto"/>
              </w:divBdr>
            </w:div>
            <w:div w:id="1482968599">
              <w:marLeft w:val="0"/>
              <w:marRight w:val="0"/>
              <w:marTop w:val="0"/>
              <w:marBottom w:val="0"/>
              <w:divBdr>
                <w:top w:val="none" w:sz="0" w:space="0" w:color="auto"/>
                <w:left w:val="none" w:sz="0" w:space="0" w:color="auto"/>
                <w:bottom w:val="none" w:sz="0" w:space="0" w:color="auto"/>
                <w:right w:val="none" w:sz="0" w:space="0" w:color="auto"/>
              </w:divBdr>
            </w:div>
            <w:div w:id="1096251459">
              <w:marLeft w:val="0"/>
              <w:marRight w:val="0"/>
              <w:marTop w:val="0"/>
              <w:marBottom w:val="0"/>
              <w:divBdr>
                <w:top w:val="none" w:sz="0" w:space="0" w:color="auto"/>
                <w:left w:val="none" w:sz="0" w:space="0" w:color="auto"/>
                <w:bottom w:val="none" w:sz="0" w:space="0" w:color="auto"/>
                <w:right w:val="none" w:sz="0" w:space="0" w:color="auto"/>
              </w:divBdr>
            </w:div>
            <w:div w:id="1139229940">
              <w:marLeft w:val="0"/>
              <w:marRight w:val="0"/>
              <w:marTop w:val="0"/>
              <w:marBottom w:val="0"/>
              <w:divBdr>
                <w:top w:val="none" w:sz="0" w:space="0" w:color="auto"/>
                <w:left w:val="none" w:sz="0" w:space="0" w:color="auto"/>
                <w:bottom w:val="none" w:sz="0" w:space="0" w:color="auto"/>
                <w:right w:val="none" w:sz="0" w:space="0" w:color="auto"/>
              </w:divBdr>
            </w:div>
            <w:div w:id="1843424929">
              <w:marLeft w:val="0"/>
              <w:marRight w:val="0"/>
              <w:marTop w:val="0"/>
              <w:marBottom w:val="0"/>
              <w:divBdr>
                <w:top w:val="none" w:sz="0" w:space="0" w:color="auto"/>
                <w:left w:val="none" w:sz="0" w:space="0" w:color="auto"/>
                <w:bottom w:val="none" w:sz="0" w:space="0" w:color="auto"/>
                <w:right w:val="none" w:sz="0" w:space="0" w:color="auto"/>
              </w:divBdr>
            </w:div>
            <w:div w:id="1342775011">
              <w:marLeft w:val="0"/>
              <w:marRight w:val="0"/>
              <w:marTop w:val="0"/>
              <w:marBottom w:val="0"/>
              <w:divBdr>
                <w:top w:val="none" w:sz="0" w:space="0" w:color="auto"/>
                <w:left w:val="none" w:sz="0" w:space="0" w:color="auto"/>
                <w:bottom w:val="none" w:sz="0" w:space="0" w:color="auto"/>
                <w:right w:val="none" w:sz="0" w:space="0" w:color="auto"/>
              </w:divBdr>
            </w:div>
            <w:div w:id="1803962811">
              <w:marLeft w:val="0"/>
              <w:marRight w:val="0"/>
              <w:marTop w:val="0"/>
              <w:marBottom w:val="0"/>
              <w:divBdr>
                <w:top w:val="none" w:sz="0" w:space="0" w:color="auto"/>
                <w:left w:val="none" w:sz="0" w:space="0" w:color="auto"/>
                <w:bottom w:val="none" w:sz="0" w:space="0" w:color="auto"/>
                <w:right w:val="none" w:sz="0" w:space="0" w:color="auto"/>
              </w:divBdr>
            </w:div>
            <w:div w:id="383873474">
              <w:marLeft w:val="0"/>
              <w:marRight w:val="0"/>
              <w:marTop w:val="0"/>
              <w:marBottom w:val="0"/>
              <w:divBdr>
                <w:top w:val="none" w:sz="0" w:space="0" w:color="auto"/>
                <w:left w:val="none" w:sz="0" w:space="0" w:color="auto"/>
                <w:bottom w:val="none" w:sz="0" w:space="0" w:color="auto"/>
                <w:right w:val="none" w:sz="0" w:space="0" w:color="auto"/>
              </w:divBdr>
            </w:div>
            <w:div w:id="1016274489">
              <w:marLeft w:val="0"/>
              <w:marRight w:val="0"/>
              <w:marTop w:val="0"/>
              <w:marBottom w:val="0"/>
              <w:divBdr>
                <w:top w:val="none" w:sz="0" w:space="0" w:color="auto"/>
                <w:left w:val="none" w:sz="0" w:space="0" w:color="auto"/>
                <w:bottom w:val="none" w:sz="0" w:space="0" w:color="auto"/>
                <w:right w:val="none" w:sz="0" w:space="0" w:color="auto"/>
              </w:divBdr>
            </w:div>
            <w:div w:id="1889339214">
              <w:marLeft w:val="0"/>
              <w:marRight w:val="0"/>
              <w:marTop w:val="0"/>
              <w:marBottom w:val="0"/>
              <w:divBdr>
                <w:top w:val="none" w:sz="0" w:space="0" w:color="auto"/>
                <w:left w:val="none" w:sz="0" w:space="0" w:color="auto"/>
                <w:bottom w:val="none" w:sz="0" w:space="0" w:color="auto"/>
                <w:right w:val="none" w:sz="0" w:space="0" w:color="auto"/>
              </w:divBdr>
            </w:div>
            <w:div w:id="1150054032">
              <w:marLeft w:val="0"/>
              <w:marRight w:val="0"/>
              <w:marTop w:val="0"/>
              <w:marBottom w:val="0"/>
              <w:divBdr>
                <w:top w:val="none" w:sz="0" w:space="0" w:color="auto"/>
                <w:left w:val="none" w:sz="0" w:space="0" w:color="auto"/>
                <w:bottom w:val="none" w:sz="0" w:space="0" w:color="auto"/>
                <w:right w:val="none" w:sz="0" w:space="0" w:color="auto"/>
              </w:divBdr>
            </w:div>
            <w:div w:id="1002900215">
              <w:marLeft w:val="0"/>
              <w:marRight w:val="0"/>
              <w:marTop w:val="0"/>
              <w:marBottom w:val="0"/>
              <w:divBdr>
                <w:top w:val="none" w:sz="0" w:space="0" w:color="auto"/>
                <w:left w:val="none" w:sz="0" w:space="0" w:color="auto"/>
                <w:bottom w:val="none" w:sz="0" w:space="0" w:color="auto"/>
                <w:right w:val="none" w:sz="0" w:space="0" w:color="auto"/>
              </w:divBdr>
            </w:div>
          </w:divsChild>
        </w:div>
        <w:div w:id="1938514836">
          <w:marLeft w:val="0"/>
          <w:marRight w:val="0"/>
          <w:marTop w:val="0"/>
          <w:marBottom w:val="0"/>
          <w:divBdr>
            <w:top w:val="none" w:sz="0" w:space="0" w:color="auto"/>
            <w:left w:val="none" w:sz="0" w:space="0" w:color="auto"/>
            <w:bottom w:val="none" w:sz="0" w:space="0" w:color="auto"/>
            <w:right w:val="none" w:sz="0" w:space="0" w:color="auto"/>
          </w:divBdr>
        </w:div>
      </w:divsChild>
    </w:div>
    <w:div w:id="1850217062">
      <w:bodyDiv w:val="1"/>
      <w:marLeft w:val="0"/>
      <w:marRight w:val="0"/>
      <w:marTop w:val="0"/>
      <w:marBottom w:val="0"/>
      <w:divBdr>
        <w:top w:val="none" w:sz="0" w:space="0" w:color="auto"/>
        <w:left w:val="none" w:sz="0" w:space="0" w:color="auto"/>
        <w:bottom w:val="none" w:sz="0" w:space="0" w:color="auto"/>
        <w:right w:val="none" w:sz="0" w:space="0" w:color="auto"/>
      </w:divBdr>
    </w:div>
    <w:div w:id="1915044512">
      <w:bodyDiv w:val="1"/>
      <w:marLeft w:val="0"/>
      <w:marRight w:val="0"/>
      <w:marTop w:val="0"/>
      <w:marBottom w:val="0"/>
      <w:divBdr>
        <w:top w:val="none" w:sz="0" w:space="0" w:color="auto"/>
        <w:left w:val="none" w:sz="0" w:space="0" w:color="auto"/>
        <w:bottom w:val="none" w:sz="0" w:space="0" w:color="auto"/>
        <w:right w:val="none" w:sz="0" w:space="0" w:color="auto"/>
      </w:divBdr>
    </w:div>
    <w:div w:id="1983150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sfem.gob.mx/assets/entidades/documentos_apoyo/2023/archivos_ctapub23/modulo4_ctapub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myMxiWfgFoBijN5seq6vyMUNAg==">CgMxLjAyCGguZ2pkZ3hzMgloLjMwajB6bGwyCWguMWZvYjl0ZTIJaC4zem55c2g3MgloLjJldDkycDAyCGgudHlqY3d0MgloLjNkeTZ2a20yCWguMXQzaDVzZjIJaC40ZDM0b2c4MgloLjJzOGV5bzEyCWguMTdkcDh2dTIJaC4zcmRjcmpuOAByITFmTDVHbTVMeHF0SGRON1ZLOXd1SVBJYi1yb29PdWU1Vw==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1EEDEC-C757-4550-B530-917A7835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8427</Words>
  <Characters>46351</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9</cp:revision>
  <cp:lastPrinted>2024-04-08T16:42:00Z</cp:lastPrinted>
  <dcterms:created xsi:type="dcterms:W3CDTF">2024-03-21T20:35:00Z</dcterms:created>
  <dcterms:modified xsi:type="dcterms:W3CDTF">2024-05-17T18:16:00Z</dcterms:modified>
</cp:coreProperties>
</file>