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42E1" w14:textId="77777777" w:rsidR="00297E22" w:rsidRPr="00580CB2" w:rsidRDefault="00297E22" w:rsidP="00297E22">
      <w:pPr>
        <w:spacing w:before="240" w:after="0" w:line="360" w:lineRule="auto"/>
        <w:ind w:right="49"/>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dieciocho de diciembre de dos mil veinticuatro.</w:t>
      </w:r>
    </w:p>
    <w:p w14:paraId="0D9259E7" w14:textId="77777777" w:rsidR="00297E22" w:rsidRPr="00580CB2" w:rsidRDefault="00297E22" w:rsidP="00297E22">
      <w:pPr>
        <w:spacing w:after="0" w:line="360" w:lineRule="auto"/>
        <w:ind w:right="49"/>
        <w:jc w:val="both"/>
        <w:rPr>
          <w:rFonts w:ascii="Palatino Linotype" w:eastAsia="Palatino Linotype" w:hAnsi="Palatino Linotype" w:cs="Palatino Linotype"/>
          <w:sz w:val="24"/>
          <w:szCs w:val="24"/>
        </w:rPr>
      </w:pPr>
    </w:p>
    <w:p w14:paraId="428FB42F" w14:textId="481AF9EC" w:rsidR="00297E22" w:rsidRPr="00580CB2" w:rsidRDefault="00297E22" w:rsidP="00297E22">
      <w:pPr>
        <w:spacing w:after="0" w:line="360" w:lineRule="auto"/>
        <w:ind w:right="51"/>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 xml:space="preserve">Visto </w:t>
      </w:r>
      <w:r w:rsidRPr="00580CB2">
        <w:rPr>
          <w:rFonts w:ascii="Palatino Linotype" w:eastAsia="Palatino Linotype" w:hAnsi="Palatino Linotype" w:cs="Palatino Linotype"/>
          <w:sz w:val="24"/>
          <w:szCs w:val="24"/>
        </w:rPr>
        <w:t xml:space="preserve">el expediente relativo al recurso de revisión </w:t>
      </w:r>
      <w:r w:rsidRPr="00580CB2">
        <w:rPr>
          <w:rFonts w:ascii="Palatino Linotype" w:eastAsia="Palatino Linotype" w:hAnsi="Palatino Linotype" w:cs="Palatino Linotype"/>
          <w:b/>
          <w:sz w:val="24"/>
          <w:szCs w:val="24"/>
        </w:rPr>
        <w:t>07374/INFOEM/IP/RR/2024</w:t>
      </w:r>
      <w:r w:rsidR="00B45C67" w:rsidRPr="00580CB2">
        <w:rPr>
          <w:rFonts w:ascii="Palatino Linotype" w:eastAsia="Palatino Linotype" w:hAnsi="Palatino Linotype" w:cs="Palatino Linotype"/>
          <w:sz w:val="24"/>
          <w:szCs w:val="24"/>
        </w:rPr>
        <w:t xml:space="preserve">, interpuesto por </w:t>
      </w:r>
      <w:r w:rsidR="004E76DB" w:rsidRPr="004E76DB">
        <w:rPr>
          <w:rFonts w:ascii="Palatino Linotype" w:eastAsia="Palatino Linotype" w:hAnsi="Palatino Linotype" w:cs="Palatino Linotype"/>
          <w:b/>
          <w:sz w:val="24"/>
          <w:szCs w:val="24"/>
        </w:rPr>
        <w:t>XXXXXX XXXXXXX XXXXXXXX</w:t>
      </w:r>
      <w:r w:rsidRPr="00580CB2">
        <w:rPr>
          <w:rFonts w:ascii="Palatino Linotype" w:eastAsia="Palatino Linotype" w:hAnsi="Palatino Linotype" w:cs="Palatino Linotype"/>
          <w:sz w:val="24"/>
          <w:szCs w:val="24"/>
        </w:rPr>
        <w:t xml:space="preserve">, en lo sucesivo se le denominara </w:t>
      </w:r>
      <w:r w:rsidRPr="00580CB2">
        <w:rPr>
          <w:rFonts w:ascii="Palatino Linotype" w:eastAsia="Palatino Linotype" w:hAnsi="Palatino Linotype" w:cs="Palatino Linotype"/>
          <w:b/>
          <w:sz w:val="24"/>
          <w:szCs w:val="24"/>
        </w:rPr>
        <w:t>LA PARTE RECURRENTE</w:t>
      </w:r>
      <w:r w:rsidRPr="00580CB2">
        <w:rPr>
          <w:rFonts w:ascii="Palatino Linotype" w:eastAsia="Palatino Linotype" w:hAnsi="Palatino Linotype" w:cs="Palatino Linotype"/>
          <w:sz w:val="24"/>
          <w:szCs w:val="24"/>
        </w:rPr>
        <w:t xml:space="preserve">, en contra de la respuesta a la solicitud de información con número de folio </w:t>
      </w:r>
      <w:r w:rsidRPr="00580CB2">
        <w:rPr>
          <w:rFonts w:ascii="Palatino Linotype" w:eastAsia="Palatino Linotype" w:hAnsi="Palatino Linotype" w:cs="Palatino Linotype"/>
          <w:b/>
          <w:sz w:val="24"/>
          <w:szCs w:val="24"/>
        </w:rPr>
        <w:t>00767/NAUCALPA/IP/2024</w:t>
      </w:r>
      <w:r w:rsidRPr="00580CB2">
        <w:rPr>
          <w:rFonts w:ascii="Palatino Linotype" w:eastAsia="Palatino Linotype" w:hAnsi="Palatino Linotype" w:cs="Palatino Linotype"/>
          <w:sz w:val="24"/>
          <w:szCs w:val="24"/>
        </w:rPr>
        <w:t xml:space="preserve">, por parte del </w:t>
      </w:r>
      <w:r w:rsidRPr="00580CB2">
        <w:rPr>
          <w:rFonts w:ascii="Palatino Linotype" w:eastAsia="Palatino Linotype" w:hAnsi="Palatino Linotype" w:cs="Palatino Linotype"/>
          <w:b/>
          <w:sz w:val="24"/>
          <w:szCs w:val="24"/>
        </w:rPr>
        <w:t>Ayuntamiento de Naucalpan de Juárez</w:t>
      </w:r>
      <w:r w:rsidRPr="00580CB2">
        <w:rPr>
          <w:rFonts w:ascii="Palatino Linotype" w:eastAsia="Palatino Linotype" w:hAnsi="Palatino Linotype" w:cs="Palatino Linotype"/>
          <w:sz w:val="24"/>
          <w:szCs w:val="24"/>
        </w:rPr>
        <w:t>, en lo sucesivo</w:t>
      </w:r>
      <w:r w:rsidRPr="00580CB2">
        <w:rPr>
          <w:rFonts w:ascii="Palatino Linotype" w:eastAsia="Palatino Linotype" w:hAnsi="Palatino Linotype" w:cs="Palatino Linotype"/>
          <w:b/>
          <w:sz w:val="24"/>
          <w:szCs w:val="24"/>
        </w:rPr>
        <w:t xml:space="preserve"> EL SUJETO OBLIGADO; </w:t>
      </w:r>
      <w:r w:rsidRPr="00580CB2">
        <w:rPr>
          <w:rFonts w:ascii="Palatino Linotype" w:eastAsia="Palatino Linotype" w:hAnsi="Palatino Linotype" w:cs="Palatino Linotype"/>
          <w:sz w:val="24"/>
          <w:szCs w:val="24"/>
        </w:rPr>
        <w:t>se procede a dictar la presente resolución, con base en lo siguiente.</w:t>
      </w:r>
    </w:p>
    <w:p w14:paraId="1E004193" w14:textId="77777777" w:rsidR="00297E22" w:rsidRPr="00580CB2" w:rsidRDefault="00297E22" w:rsidP="00297E22">
      <w:pPr>
        <w:spacing w:after="0" w:line="360" w:lineRule="auto"/>
        <w:ind w:right="51"/>
        <w:jc w:val="both"/>
        <w:rPr>
          <w:rFonts w:ascii="Palatino Linotype" w:eastAsia="Palatino Linotype" w:hAnsi="Palatino Linotype" w:cs="Palatino Linotype"/>
          <w:sz w:val="24"/>
          <w:szCs w:val="24"/>
        </w:rPr>
      </w:pPr>
    </w:p>
    <w:p w14:paraId="0AE0575B" w14:textId="77777777" w:rsidR="00297E22" w:rsidRPr="00580CB2" w:rsidRDefault="00297E22" w:rsidP="00297E22">
      <w:pPr>
        <w:spacing w:after="0" w:line="360" w:lineRule="auto"/>
        <w:ind w:right="51"/>
        <w:jc w:val="center"/>
        <w:rPr>
          <w:rFonts w:ascii="Palatino Linotype" w:eastAsia="Palatino Linotype" w:hAnsi="Palatino Linotype" w:cs="Palatino Linotype"/>
          <w:b/>
          <w:sz w:val="24"/>
          <w:szCs w:val="24"/>
        </w:rPr>
      </w:pPr>
      <w:r w:rsidRPr="00580CB2">
        <w:rPr>
          <w:rFonts w:ascii="Palatino Linotype" w:eastAsia="Palatino Linotype" w:hAnsi="Palatino Linotype" w:cs="Palatino Linotype"/>
          <w:b/>
          <w:sz w:val="24"/>
          <w:szCs w:val="24"/>
        </w:rPr>
        <w:t>A N T E C E D E N T E S</w:t>
      </w:r>
    </w:p>
    <w:p w14:paraId="5B840550" w14:textId="77777777" w:rsidR="00297E22" w:rsidRPr="00580CB2" w:rsidRDefault="00297E22" w:rsidP="00297E22">
      <w:pPr>
        <w:spacing w:after="0" w:line="360" w:lineRule="auto"/>
        <w:ind w:right="51"/>
        <w:jc w:val="center"/>
        <w:rPr>
          <w:rFonts w:ascii="Palatino Linotype" w:eastAsia="Palatino Linotype" w:hAnsi="Palatino Linotype" w:cs="Palatino Linotype"/>
          <w:sz w:val="24"/>
          <w:szCs w:val="24"/>
        </w:rPr>
      </w:pPr>
    </w:p>
    <w:p w14:paraId="72CCC44C" w14:textId="77777777" w:rsidR="00297E22" w:rsidRPr="00580CB2" w:rsidRDefault="00297E22" w:rsidP="00297E22">
      <w:pPr>
        <w:spacing w:after="0" w:line="360" w:lineRule="auto"/>
        <w:ind w:right="51"/>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1.</w:t>
      </w:r>
      <w:r w:rsidRPr="00580CB2">
        <w:rPr>
          <w:rFonts w:ascii="Palatino Linotype" w:eastAsia="Palatino Linotype" w:hAnsi="Palatino Linotype" w:cs="Palatino Linotype"/>
          <w:sz w:val="24"/>
          <w:szCs w:val="24"/>
        </w:rPr>
        <w:t xml:space="preserve"> </w:t>
      </w:r>
      <w:r w:rsidRPr="00580CB2">
        <w:rPr>
          <w:rFonts w:ascii="Palatino Linotype" w:eastAsia="Palatino Linotype" w:hAnsi="Palatino Linotype" w:cs="Palatino Linotype"/>
          <w:b/>
          <w:sz w:val="24"/>
          <w:szCs w:val="24"/>
        </w:rPr>
        <w:t xml:space="preserve">SOLICITUD DE INFORMACIÓN. </w:t>
      </w:r>
      <w:r w:rsidRPr="00580CB2">
        <w:rPr>
          <w:rFonts w:ascii="Palatino Linotype" w:eastAsia="Palatino Linotype" w:hAnsi="Palatino Linotype" w:cs="Palatino Linotype"/>
          <w:sz w:val="24"/>
          <w:szCs w:val="24"/>
        </w:rPr>
        <w:t xml:space="preserve">Con fecha dieciséis de octubre de dos mil veinticuatro, </w:t>
      </w:r>
      <w:r w:rsidRPr="00580CB2">
        <w:rPr>
          <w:rFonts w:ascii="Palatino Linotype" w:eastAsia="Palatino Linotype" w:hAnsi="Palatino Linotype" w:cs="Palatino Linotype"/>
          <w:b/>
          <w:sz w:val="24"/>
          <w:szCs w:val="24"/>
        </w:rPr>
        <w:t>LA PARTE RECURRENTE</w:t>
      </w:r>
      <w:r w:rsidRPr="00580CB2">
        <w:rPr>
          <w:rFonts w:ascii="Palatino Linotype" w:eastAsia="Palatino Linotype" w:hAnsi="Palatino Linotype" w:cs="Palatino Linotype"/>
          <w:sz w:val="24"/>
          <w:szCs w:val="24"/>
        </w:rPr>
        <w:t>, presentó a través del Sistema de Acceso a la Información Mexiquense (</w:t>
      </w:r>
      <w:r w:rsidRPr="00580CB2">
        <w:rPr>
          <w:rFonts w:ascii="Palatino Linotype" w:eastAsia="Palatino Linotype" w:hAnsi="Palatino Linotype" w:cs="Palatino Linotype"/>
          <w:b/>
          <w:sz w:val="24"/>
          <w:szCs w:val="24"/>
        </w:rPr>
        <w:t>SAIMEX)</w:t>
      </w:r>
      <w:r w:rsidRPr="00580CB2">
        <w:rPr>
          <w:rFonts w:ascii="Palatino Linotype" w:eastAsia="Palatino Linotype" w:hAnsi="Palatino Linotype" w:cs="Palatino Linotype"/>
          <w:sz w:val="24"/>
          <w:szCs w:val="24"/>
        </w:rPr>
        <w:t xml:space="preserve"> ante </w:t>
      </w:r>
      <w:r w:rsidRPr="00580CB2">
        <w:rPr>
          <w:rFonts w:ascii="Palatino Linotype" w:eastAsia="Palatino Linotype" w:hAnsi="Palatino Linotype" w:cs="Palatino Linotype"/>
          <w:b/>
          <w:sz w:val="24"/>
          <w:szCs w:val="24"/>
        </w:rPr>
        <w:t>EL SUJETO OBLIGADO</w:t>
      </w:r>
      <w:r w:rsidRPr="00580CB2">
        <w:rPr>
          <w:rFonts w:ascii="Palatino Linotype" w:eastAsia="Palatino Linotype" w:hAnsi="Palatino Linotype" w:cs="Palatino Linotype"/>
          <w:sz w:val="24"/>
          <w:szCs w:val="24"/>
        </w:rPr>
        <w:t>, solicitud de acceso a la información pública, registrada bajo el número de expediente</w:t>
      </w:r>
      <w:r w:rsidRPr="00580CB2">
        <w:rPr>
          <w:rFonts w:ascii="Verdana" w:eastAsia="Verdana" w:hAnsi="Verdana" w:cs="Verdana"/>
          <w:b/>
        </w:rPr>
        <w:t> </w:t>
      </w:r>
      <w:r w:rsidRPr="00580CB2">
        <w:rPr>
          <w:rFonts w:ascii="Palatino Linotype" w:eastAsia="Palatino Linotype" w:hAnsi="Palatino Linotype" w:cs="Palatino Linotype"/>
          <w:b/>
          <w:sz w:val="24"/>
          <w:szCs w:val="24"/>
        </w:rPr>
        <w:t>00767/NAUCALPA/IP/2024</w:t>
      </w:r>
      <w:r w:rsidRPr="00580CB2">
        <w:rPr>
          <w:rFonts w:ascii="Palatino Linotype" w:eastAsia="Palatino Linotype" w:hAnsi="Palatino Linotype" w:cs="Palatino Linotype"/>
          <w:sz w:val="24"/>
          <w:szCs w:val="24"/>
        </w:rPr>
        <w:t>,</w:t>
      </w:r>
      <w:r w:rsidRPr="00580CB2">
        <w:rPr>
          <w:rFonts w:ascii="Palatino Linotype" w:eastAsia="Palatino Linotype" w:hAnsi="Palatino Linotype" w:cs="Palatino Linotype"/>
          <w:b/>
          <w:sz w:val="24"/>
          <w:szCs w:val="24"/>
        </w:rPr>
        <w:t xml:space="preserve"> </w:t>
      </w:r>
      <w:r w:rsidRPr="00580CB2">
        <w:rPr>
          <w:rFonts w:ascii="Palatino Linotype" w:eastAsia="Palatino Linotype" w:hAnsi="Palatino Linotype" w:cs="Palatino Linotype"/>
          <w:sz w:val="24"/>
          <w:szCs w:val="24"/>
        </w:rPr>
        <w:t>mediante la cual solicitó la siguiente información:</w:t>
      </w:r>
    </w:p>
    <w:p w14:paraId="34938994" w14:textId="77777777" w:rsidR="00297E22" w:rsidRPr="00580CB2" w:rsidRDefault="00297E22" w:rsidP="00297E22">
      <w:pPr>
        <w:spacing w:after="0" w:line="360" w:lineRule="auto"/>
        <w:ind w:right="51"/>
        <w:jc w:val="both"/>
        <w:rPr>
          <w:rFonts w:ascii="Palatino Linotype" w:eastAsia="Palatino Linotype" w:hAnsi="Palatino Linotype" w:cs="Palatino Linotype"/>
          <w:sz w:val="24"/>
          <w:szCs w:val="24"/>
        </w:rPr>
      </w:pPr>
    </w:p>
    <w:p w14:paraId="1B11B0E2" w14:textId="77777777" w:rsidR="00297E22" w:rsidRPr="00580CB2" w:rsidRDefault="00297E22" w:rsidP="00297E22">
      <w:pPr>
        <w:spacing w:after="0" w:line="276" w:lineRule="auto"/>
        <w:ind w:left="709" w:right="760"/>
        <w:jc w:val="both"/>
        <w:rPr>
          <w:rFonts w:ascii="Palatino Linotype" w:eastAsia="Palatino Linotype" w:hAnsi="Palatino Linotype" w:cs="Palatino Linotype"/>
          <w:i/>
        </w:rPr>
      </w:pPr>
      <w:bookmarkStart w:id="0" w:name="_heading=h.gjdgxs" w:colFirst="0" w:colLast="0"/>
      <w:bookmarkStart w:id="1" w:name="_Hlk179998953"/>
      <w:bookmarkEnd w:id="0"/>
      <w:r w:rsidRPr="00580CB2">
        <w:rPr>
          <w:rFonts w:ascii="Palatino Linotype" w:eastAsia="Palatino Linotype" w:hAnsi="Palatino Linotype" w:cs="Palatino Linotype"/>
          <w:i/>
        </w:rPr>
        <w:t xml:space="preserve">“BUENAS TARDES SOLICITO DE LA DIRECCIÓN GENERAL DE DESARROLLO URBANO, EN VERSIÓN DIVULGACIÓN, DE ACUERDO CON LA KEY DE PROTECCIÓN DE DATOS PERSONALES, TODAS LAS: - </w:t>
      </w:r>
      <w:r w:rsidRPr="00580CB2">
        <w:rPr>
          <w:rFonts w:ascii="Palatino Linotype" w:eastAsia="Palatino Linotype" w:hAnsi="Palatino Linotype" w:cs="Palatino Linotype"/>
          <w:i/>
        </w:rPr>
        <w:lastRenderedPageBreak/>
        <w:t>LICENCIAS DE USO DE SUELO - CONSTANCIAS DE ALINEAMIENTO Y NÚMERO OFICIAL - LICENCIAS DE CONSTRUCCIÓN PARA EL DESARROLLO "CONDOMINIO PRIVADA LOMAS VERDES", UBICADO EN CALLE B, SAN MATEO NOPALA, NAUCALPAN, MÉXICO.” (Sic).</w:t>
      </w:r>
    </w:p>
    <w:p w14:paraId="10BB97D6" w14:textId="77777777" w:rsidR="00297E22" w:rsidRPr="00580CB2" w:rsidRDefault="00297E22" w:rsidP="00297E22">
      <w:pPr>
        <w:spacing w:after="0" w:line="276" w:lineRule="auto"/>
        <w:ind w:left="709" w:right="760"/>
        <w:jc w:val="both"/>
        <w:rPr>
          <w:rFonts w:ascii="Palatino Linotype" w:eastAsia="Palatino Linotype" w:hAnsi="Palatino Linotype" w:cs="Palatino Linotype"/>
          <w:i/>
        </w:rPr>
      </w:pPr>
    </w:p>
    <w:p w14:paraId="07BC9608" w14:textId="77777777" w:rsidR="00297E22" w:rsidRPr="00580CB2" w:rsidRDefault="00297E22" w:rsidP="00297E22">
      <w:pPr>
        <w:spacing w:after="0" w:line="360" w:lineRule="auto"/>
        <w:ind w:right="49"/>
        <w:jc w:val="both"/>
        <w:rPr>
          <w:rFonts w:ascii="Palatino Linotype" w:eastAsia="Palatino Linotype" w:hAnsi="Palatino Linotype" w:cs="Palatino Linotype"/>
          <w:sz w:val="24"/>
          <w:szCs w:val="24"/>
        </w:rPr>
      </w:pPr>
      <w:bookmarkStart w:id="2" w:name="_heading=h.25aiclkkvop6" w:colFirst="0" w:colLast="0"/>
      <w:bookmarkEnd w:id="1"/>
      <w:bookmarkEnd w:id="2"/>
      <w:r w:rsidRPr="00580CB2">
        <w:rPr>
          <w:rFonts w:ascii="Palatino Linotype" w:eastAsia="Palatino Linotype" w:hAnsi="Palatino Linotype" w:cs="Palatino Linotype"/>
          <w:sz w:val="24"/>
          <w:szCs w:val="24"/>
        </w:rPr>
        <w:t xml:space="preserve">Modalidad de entrega: A través del </w:t>
      </w:r>
      <w:r w:rsidRPr="00580CB2">
        <w:rPr>
          <w:rFonts w:ascii="Palatino Linotype" w:eastAsia="Palatino Linotype" w:hAnsi="Palatino Linotype" w:cs="Palatino Linotype"/>
          <w:b/>
          <w:sz w:val="24"/>
          <w:szCs w:val="24"/>
        </w:rPr>
        <w:t>SAIMEX</w:t>
      </w:r>
      <w:r w:rsidRPr="00580CB2">
        <w:rPr>
          <w:rFonts w:ascii="Palatino Linotype" w:eastAsia="Palatino Linotype" w:hAnsi="Palatino Linotype" w:cs="Palatino Linotype"/>
          <w:sz w:val="24"/>
          <w:szCs w:val="24"/>
        </w:rPr>
        <w:t>.</w:t>
      </w:r>
    </w:p>
    <w:p w14:paraId="68D4679A" w14:textId="77777777" w:rsidR="00297E22" w:rsidRPr="00580CB2" w:rsidRDefault="00297E22" w:rsidP="00297E22">
      <w:pPr>
        <w:spacing w:after="0" w:line="360" w:lineRule="auto"/>
        <w:ind w:right="51"/>
        <w:jc w:val="both"/>
        <w:rPr>
          <w:rFonts w:ascii="Palatino Linotype" w:eastAsia="Palatino Linotype" w:hAnsi="Palatino Linotype" w:cs="Palatino Linotype"/>
          <w:sz w:val="24"/>
          <w:szCs w:val="24"/>
        </w:rPr>
      </w:pPr>
    </w:p>
    <w:p w14:paraId="37976FB7" w14:textId="77777777" w:rsidR="00297E22" w:rsidRPr="00580CB2" w:rsidRDefault="00297E22" w:rsidP="00297E22">
      <w:pPr>
        <w:widowControl w:val="0"/>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2.</w:t>
      </w:r>
      <w:r w:rsidRPr="00580CB2">
        <w:rPr>
          <w:rFonts w:ascii="Palatino Linotype" w:eastAsia="Palatino Linotype" w:hAnsi="Palatino Linotype" w:cs="Palatino Linotype"/>
          <w:sz w:val="24"/>
          <w:szCs w:val="24"/>
        </w:rPr>
        <w:t xml:space="preserve"> </w:t>
      </w:r>
      <w:r w:rsidRPr="00580CB2">
        <w:rPr>
          <w:rFonts w:ascii="Palatino Linotype" w:eastAsia="Palatino Linotype" w:hAnsi="Palatino Linotype" w:cs="Palatino Linotype"/>
          <w:b/>
          <w:sz w:val="24"/>
          <w:szCs w:val="24"/>
        </w:rPr>
        <w:t>DE LA PRÓRROGA.</w:t>
      </w:r>
      <w:r w:rsidRPr="00580CB2">
        <w:rPr>
          <w:rFonts w:ascii="Palatino Linotype" w:eastAsia="Palatino Linotype" w:hAnsi="Palatino Linotype" w:cs="Palatino Linotype"/>
          <w:sz w:val="24"/>
          <w:szCs w:val="24"/>
        </w:rPr>
        <w:t xml:space="preserve"> En fecha </w:t>
      </w:r>
      <w:r w:rsidR="00DE6E6B" w:rsidRPr="00580CB2">
        <w:rPr>
          <w:rFonts w:ascii="Palatino Linotype" w:eastAsia="Palatino Linotype" w:hAnsi="Palatino Linotype" w:cs="Palatino Linotype"/>
          <w:sz w:val="24"/>
          <w:szCs w:val="24"/>
        </w:rPr>
        <w:t>siete</w:t>
      </w:r>
      <w:r w:rsidRPr="00580CB2">
        <w:rPr>
          <w:rFonts w:ascii="Palatino Linotype" w:eastAsia="Palatino Linotype" w:hAnsi="Palatino Linotype" w:cs="Palatino Linotype"/>
          <w:sz w:val="24"/>
          <w:szCs w:val="24"/>
        </w:rPr>
        <w:t xml:space="preserve"> de </w:t>
      </w:r>
      <w:r w:rsidR="00DE6E6B" w:rsidRPr="00580CB2">
        <w:rPr>
          <w:rFonts w:ascii="Palatino Linotype" w:eastAsia="Palatino Linotype" w:hAnsi="Palatino Linotype" w:cs="Palatino Linotype"/>
          <w:sz w:val="24"/>
          <w:szCs w:val="24"/>
        </w:rPr>
        <w:t>noviem</w:t>
      </w:r>
      <w:r w:rsidRPr="00580CB2">
        <w:rPr>
          <w:rFonts w:ascii="Palatino Linotype" w:eastAsia="Palatino Linotype" w:hAnsi="Palatino Linotype" w:cs="Palatino Linotype"/>
          <w:sz w:val="24"/>
          <w:szCs w:val="24"/>
        </w:rPr>
        <w:t xml:space="preserve">bre de dos mil veintitrés, </w:t>
      </w:r>
      <w:r w:rsidRPr="00580CB2">
        <w:rPr>
          <w:rFonts w:ascii="Palatino Linotype" w:eastAsia="Palatino Linotype" w:hAnsi="Palatino Linotype" w:cs="Palatino Linotype"/>
          <w:b/>
          <w:sz w:val="24"/>
          <w:szCs w:val="24"/>
        </w:rPr>
        <w:t>EL SUJETO OBLIGADO</w:t>
      </w:r>
      <w:r w:rsidRPr="00580CB2">
        <w:rPr>
          <w:rFonts w:ascii="Palatino Linotype" w:eastAsia="Palatino Linotype" w:hAnsi="Palatino Linotype" w:cs="Palatino Linotype"/>
          <w:sz w:val="24"/>
          <w:szCs w:val="24"/>
        </w:rPr>
        <w:t xml:space="preserve"> solicitó una prórroga para la entrega de la información requerida en la solicitud de acceso a la información tal como se observa a continuación:</w:t>
      </w:r>
    </w:p>
    <w:p w14:paraId="47A5811E" w14:textId="77777777" w:rsidR="00297E22" w:rsidRPr="00580CB2" w:rsidRDefault="00297E22" w:rsidP="00297E22">
      <w:pPr>
        <w:widowControl w:val="0"/>
        <w:spacing w:after="0" w:line="360" w:lineRule="auto"/>
        <w:jc w:val="both"/>
        <w:rPr>
          <w:rFonts w:ascii="Palatino Linotype" w:eastAsia="Palatino Linotype" w:hAnsi="Palatino Linotype" w:cs="Palatino Linotype"/>
          <w:sz w:val="24"/>
          <w:szCs w:val="24"/>
        </w:rPr>
      </w:pPr>
    </w:p>
    <w:p w14:paraId="33573A3C" w14:textId="77777777" w:rsidR="00DE6E6B" w:rsidRPr="00580CB2" w:rsidRDefault="00297E22" w:rsidP="00DE6E6B">
      <w:pPr>
        <w:spacing w:after="0" w:line="276" w:lineRule="auto"/>
        <w:ind w:left="851" w:right="900"/>
        <w:jc w:val="both"/>
        <w:rPr>
          <w:rFonts w:ascii="Palatino Linotype" w:eastAsia="Palatino Linotype" w:hAnsi="Palatino Linotype" w:cs="Palatino Linotype"/>
          <w:i/>
        </w:rPr>
      </w:pPr>
      <w:r w:rsidRPr="00580CB2">
        <w:rPr>
          <w:rFonts w:ascii="Palatino Linotype" w:eastAsia="Palatino Linotype" w:hAnsi="Palatino Linotype" w:cs="Palatino Linotype"/>
          <w:i/>
        </w:rPr>
        <w:t>“</w:t>
      </w:r>
      <w:r w:rsidR="00DE6E6B" w:rsidRPr="00580CB2">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461DD93" w14:textId="77777777" w:rsidR="00DE6E6B" w:rsidRPr="00580CB2" w:rsidRDefault="00DE6E6B" w:rsidP="00DE6E6B">
      <w:pPr>
        <w:spacing w:after="0" w:line="276" w:lineRule="auto"/>
        <w:ind w:left="851" w:right="900"/>
        <w:jc w:val="both"/>
        <w:rPr>
          <w:rFonts w:ascii="Palatino Linotype" w:eastAsia="Palatino Linotype" w:hAnsi="Palatino Linotype" w:cs="Palatino Linotype"/>
          <w:i/>
        </w:rPr>
      </w:pPr>
      <w:r w:rsidRPr="00580CB2">
        <w:rPr>
          <w:rFonts w:ascii="Palatino Linotype" w:eastAsia="Palatino Linotype" w:hAnsi="Palatino Linotype" w:cs="Palatino Linotype"/>
          <w:i/>
        </w:rPr>
        <w:t>Derivado de la complejidad que implica la búsqueda de la información, se ha ampliado el plazo de respuesta por 7 días hábiles adicionales</w:t>
      </w:r>
    </w:p>
    <w:p w14:paraId="297E18B6" w14:textId="77777777" w:rsidR="00DE6E6B" w:rsidRPr="00580CB2" w:rsidRDefault="00DE6E6B" w:rsidP="00DE6E6B">
      <w:pPr>
        <w:spacing w:after="0" w:line="276" w:lineRule="auto"/>
        <w:ind w:left="851" w:right="900"/>
        <w:jc w:val="both"/>
        <w:rPr>
          <w:rFonts w:ascii="Palatino Linotype" w:eastAsia="Palatino Linotype" w:hAnsi="Palatino Linotype" w:cs="Palatino Linotype"/>
          <w:i/>
        </w:rPr>
      </w:pPr>
      <w:r w:rsidRPr="00580CB2">
        <w:rPr>
          <w:rFonts w:ascii="Palatino Linotype" w:eastAsia="Palatino Linotype" w:hAnsi="Palatino Linotype" w:cs="Palatino Linotype"/>
          <w:i/>
        </w:rPr>
        <w:t>MTRO. CARLOS MICHEL MOLINA HERRERA</w:t>
      </w:r>
    </w:p>
    <w:p w14:paraId="6586BC75" w14:textId="77777777" w:rsidR="00297E22" w:rsidRPr="00580CB2" w:rsidRDefault="00DE6E6B" w:rsidP="00DE6E6B">
      <w:pPr>
        <w:spacing w:after="0" w:line="276" w:lineRule="auto"/>
        <w:ind w:left="851" w:right="900"/>
        <w:jc w:val="both"/>
        <w:rPr>
          <w:rFonts w:ascii="Palatino Linotype" w:eastAsia="Palatino Linotype" w:hAnsi="Palatino Linotype" w:cs="Palatino Linotype"/>
          <w:i/>
        </w:rPr>
      </w:pPr>
      <w:r w:rsidRPr="00580CB2">
        <w:rPr>
          <w:rFonts w:ascii="Palatino Linotype" w:eastAsia="Palatino Linotype" w:hAnsi="Palatino Linotype" w:cs="Palatino Linotype"/>
          <w:i/>
        </w:rPr>
        <w:t>Responsable de la Unidad de Transparencia</w:t>
      </w:r>
      <w:r w:rsidR="00297E22" w:rsidRPr="00580CB2">
        <w:rPr>
          <w:rFonts w:ascii="Palatino Linotype" w:eastAsia="Palatino Linotype" w:hAnsi="Palatino Linotype" w:cs="Palatino Linotype"/>
          <w:i/>
        </w:rPr>
        <w:t>”</w:t>
      </w:r>
    </w:p>
    <w:p w14:paraId="7CF8B323" w14:textId="77777777" w:rsidR="00297E22" w:rsidRPr="00580CB2" w:rsidRDefault="00297E22" w:rsidP="00297E22">
      <w:pPr>
        <w:spacing w:after="0" w:line="360" w:lineRule="auto"/>
        <w:jc w:val="both"/>
        <w:rPr>
          <w:rFonts w:ascii="Palatino Linotype" w:eastAsia="Palatino Linotype" w:hAnsi="Palatino Linotype" w:cs="Palatino Linotype"/>
          <w:b/>
          <w:sz w:val="24"/>
          <w:szCs w:val="24"/>
        </w:rPr>
      </w:pPr>
    </w:p>
    <w:p w14:paraId="6BFD2F5D" w14:textId="77777777" w:rsidR="00297E22" w:rsidRPr="00580CB2" w:rsidRDefault="00297E22" w:rsidP="00297E22">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 xml:space="preserve">Atendiendo la prórroga realizada por </w:t>
      </w:r>
      <w:r w:rsidRPr="00580CB2">
        <w:rPr>
          <w:rFonts w:ascii="Palatino Linotype" w:eastAsia="Palatino Linotype" w:hAnsi="Palatino Linotype" w:cs="Palatino Linotype"/>
          <w:b/>
          <w:sz w:val="24"/>
          <w:szCs w:val="24"/>
        </w:rPr>
        <w:t>EL SUJETO OBLIGADO</w:t>
      </w:r>
      <w:r w:rsidRPr="00580CB2">
        <w:rPr>
          <w:rFonts w:ascii="Palatino Linotype" w:eastAsia="Palatino Linotype" w:hAnsi="Palatino Linotype" w:cs="Palatino Linotype"/>
          <w:sz w:val="24"/>
          <w:szCs w:val="24"/>
        </w:rPr>
        <w:t xml:space="preserve">, en el caso en cuestión es de indicar que, en efecto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w:t>
      </w:r>
      <w:r w:rsidRPr="00580CB2">
        <w:rPr>
          <w:rFonts w:ascii="Palatino Linotype" w:eastAsia="Palatino Linotype" w:hAnsi="Palatino Linotype" w:cs="Palatino Linotype"/>
          <w:sz w:val="24"/>
          <w:szCs w:val="24"/>
        </w:rPr>
        <w:lastRenderedPageBreak/>
        <w:t>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6B0EE11E" w14:textId="77777777" w:rsidR="00297E22" w:rsidRPr="00580CB2" w:rsidRDefault="00297E22" w:rsidP="00297E22">
      <w:pPr>
        <w:spacing w:after="0" w:line="360" w:lineRule="auto"/>
        <w:ind w:right="51"/>
        <w:jc w:val="both"/>
        <w:rPr>
          <w:rFonts w:ascii="Palatino Linotype" w:eastAsia="Palatino Linotype" w:hAnsi="Palatino Linotype" w:cs="Palatino Linotype"/>
          <w:sz w:val="24"/>
          <w:szCs w:val="24"/>
        </w:rPr>
      </w:pPr>
    </w:p>
    <w:p w14:paraId="34DF301D" w14:textId="77777777" w:rsidR="00297E22" w:rsidRPr="00580CB2" w:rsidRDefault="00DE6E6B" w:rsidP="00297E22">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3</w:t>
      </w:r>
      <w:r w:rsidR="00297E22" w:rsidRPr="00580CB2">
        <w:rPr>
          <w:rFonts w:ascii="Palatino Linotype" w:eastAsia="Palatino Linotype" w:hAnsi="Palatino Linotype" w:cs="Palatino Linotype"/>
          <w:b/>
          <w:sz w:val="24"/>
          <w:szCs w:val="24"/>
        </w:rPr>
        <w:t xml:space="preserve">. RESPUESTA.  </w:t>
      </w:r>
      <w:r w:rsidR="00297E22" w:rsidRPr="00580CB2">
        <w:rPr>
          <w:rFonts w:ascii="Palatino Linotype" w:eastAsia="Palatino Linotype" w:hAnsi="Palatino Linotype" w:cs="Palatino Linotype"/>
          <w:sz w:val="24"/>
          <w:szCs w:val="24"/>
        </w:rPr>
        <w:t xml:space="preserve">Con fecha diecinueve de noviembre del dos mil veinticuatro, </w:t>
      </w:r>
      <w:r w:rsidR="00297E22" w:rsidRPr="00580CB2">
        <w:rPr>
          <w:rFonts w:ascii="Palatino Linotype" w:eastAsia="Palatino Linotype" w:hAnsi="Palatino Linotype" w:cs="Palatino Linotype"/>
          <w:b/>
          <w:sz w:val="24"/>
          <w:szCs w:val="24"/>
        </w:rPr>
        <w:t>EL SUJETO OBLIGADO</w:t>
      </w:r>
      <w:r w:rsidR="00297E22" w:rsidRPr="00580CB2">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714597E2" w14:textId="77777777" w:rsidR="00297E22" w:rsidRPr="00580CB2" w:rsidRDefault="00297E22" w:rsidP="00297E22">
      <w:pPr>
        <w:spacing w:after="0" w:line="360" w:lineRule="auto"/>
        <w:jc w:val="both"/>
        <w:rPr>
          <w:rFonts w:ascii="Palatino Linotype" w:eastAsia="Palatino Linotype" w:hAnsi="Palatino Linotype" w:cs="Palatino Linotype"/>
          <w:sz w:val="24"/>
          <w:szCs w:val="24"/>
        </w:rPr>
      </w:pPr>
    </w:p>
    <w:p w14:paraId="15E0A0A8" w14:textId="77777777" w:rsidR="00DE6E6B" w:rsidRPr="00580CB2" w:rsidRDefault="00297E22" w:rsidP="00DE6E6B">
      <w:pPr>
        <w:spacing w:after="0" w:line="276" w:lineRule="auto"/>
        <w:ind w:left="851" w:right="902"/>
        <w:jc w:val="both"/>
        <w:rPr>
          <w:rFonts w:ascii="Palatino Linotype" w:eastAsia="Palatino Linotype" w:hAnsi="Palatino Linotype" w:cs="Palatino Linotype"/>
          <w:i/>
        </w:rPr>
      </w:pPr>
      <w:r w:rsidRPr="00580CB2">
        <w:rPr>
          <w:rFonts w:ascii="Palatino Linotype" w:eastAsia="Palatino Linotype" w:hAnsi="Palatino Linotype" w:cs="Palatino Linotype"/>
          <w:i/>
        </w:rPr>
        <w:t>“</w:t>
      </w:r>
      <w:r w:rsidR="00DE6E6B" w:rsidRPr="00580CB2">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58001B4" w14:textId="41742C66" w:rsidR="00DE6E6B" w:rsidRPr="00580CB2" w:rsidRDefault="00DE6E6B" w:rsidP="00DE6E6B">
      <w:pPr>
        <w:spacing w:after="0" w:line="276" w:lineRule="auto"/>
        <w:ind w:left="851" w:right="902"/>
        <w:jc w:val="both"/>
        <w:rPr>
          <w:rFonts w:ascii="Palatino Linotype" w:eastAsia="Palatino Linotype" w:hAnsi="Palatino Linotype" w:cs="Palatino Linotype"/>
          <w:i/>
        </w:rPr>
      </w:pPr>
      <w:r w:rsidRPr="00580CB2">
        <w:rPr>
          <w:rFonts w:ascii="Palatino Linotype" w:eastAsia="Palatino Linotype" w:hAnsi="Palatino Linotype" w:cs="Palatino Linotype"/>
          <w:i/>
        </w:rPr>
        <w:t xml:space="preserve">ESTIMADA (O) </w:t>
      </w:r>
      <w:r w:rsidR="004E76DB">
        <w:rPr>
          <w:rFonts w:ascii="Palatino Linotype" w:eastAsia="Palatino Linotype" w:hAnsi="Palatino Linotype" w:cs="Palatino Linotype"/>
          <w:i/>
        </w:rPr>
        <w:t>XXXXXXX XXXXXXXXXXX</w:t>
      </w:r>
      <w:r w:rsidRPr="00580CB2">
        <w:rPr>
          <w:rFonts w:ascii="Palatino Linotype" w:eastAsia="Palatino Linotype" w:hAnsi="Palatino Linotype" w:cs="Palatino Linotype"/>
          <w:i/>
        </w:rPr>
        <w:t xml:space="preserve">. PRESENTE. En términos de lo dispuesto por los artículos 6 y 116 fracción VIII de la Constitución Política de los Estados Unidos Mexicanos; 5 de la Constitución Política del Estado Libre y Soberano de México; 2, 31 fracción XLVI, 86 y 96 Bis fracción XXVI de la Ley Orgánica Municipal del Estado de México; 1.5 fracción VIII del Código Administrativo del Estado de México; 1, 2, 3, 20, 23 del Reglamento Orgánico de la Administración Pública Municipal de Naucalpan de Juárez, Estado de México. Asimismo, y con fundamento en el artículo 59 de la Ley de Transparencia y Acceso a la Información Pública del Estado de México y Municipios, me permito referirme a la Solicitud de Información bajo el número de folio 00767/NAUCALPA/IP/2024, ingresada a través del Sistema de Acceso a la Información Mexiquense (SAIMEX) en el que medularmente solicita lo siguiente: “BUENAS TARDES SOLICITO DE LA DIRECCIÓN GENERAL DE DESARROLLO URBANO, EN VERSIÓN DIVULGACIÓN, DE ACUERDO CON LA KEY DE PROTECCIÓN DE DATOS PERSONALES, TODAS LAS: - LICENCIAS DE USO DE SUELO - CONSTANCIAS DE ALINEAMIENTO Y NÚMERO OFICIAL - LICENCIAS DE </w:t>
      </w:r>
      <w:r w:rsidRPr="00580CB2">
        <w:rPr>
          <w:rFonts w:ascii="Palatino Linotype" w:eastAsia="Palatino Linotype" w:hAnsi="Palatino Linotype" w:cs="Palatino Linotype"/>
          <w:i/>
        </w:rPr>
        <w:lastRenderedPageBreak/>
        <w:t xml:space="preserve">CONSTRUCCIÓN PARA EL DESARROLLO "CONDOMINIO PRIVADA LOMAS VERDES", UBICADO EN CALLE B, SAN MATEO NOPALA, NAUCALPAN, MÉXICO.” (Sic). Al respecto le informo que esta Dirección General de Desarrollo Urbano, a través de su Subdirección de Operación Urbana, quien resulta competente para poseer, generar y archivar la expresión documental solicitada, realizó una búsqueda exhaustiva en los archivos electrónicos y físicos con que cuenta dicha Subdirección, del 17 de octubre del año 2023 al 17 de octubre de 2024, sin embargo, no se localizó licencia de uso del suelo, constancia de alineamiento y número oficial, ni licencia de construcción para el predio ubicado en “UBICADO EN CALLE B, SAN MATEO NOPALA, NAUCALPAN, MÉXICO”. Se precisa que no fue señalado un parámetro de inicio y conclusión para efectos de búsqueda de la información, por lo que esta unidad administrativa fijó dichos parámetros del diecisiete de octubre de dos mil veintitrés al diecisiete de octubre de dos mil veinticuatro. En puntual observancia al criterio 3/19 emitido por el Instituto Nacional de Transparencia, Acceso a la Información y Protección de Datos Personales, que dispone a la literalidad lo siguiente: “PERIODO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Resoluciones • RRA 0022/17. Instituto Mexicano de la Propiedad Industrial. 16 de febrero de 2017. Por unanimidad. Comisionado Ponente Francisco Javier Acuña Llamas. • RRA 2536/17. Secretaría de Gobernación. 07 de junio de 2017. Por unanimidad. Comisionada Ponente Areli Cano Guadiana. • RRA 3482/17. Secretaría de Comunicaciones y Transportes. 02 de agosto de 2017. Por unanimidad. Comisionado Ponente Oscar Mauricio Guerra Ford.” Es importante mencionar que la expresión documental referida en la solicitud de acceso a la información, se encuentra sujeta a petición de parte, es decir que una persona física o jurídica solicita o genera una petición a la autoridad competente. En este orden de ideas no se cuenta con la información solicitada ya que, está autoridad no ha recibido solicitud alguna para la expedición de alguna licencia de construcción para un estadio de fútbol; en razón de lo anterior, no se advierte obligación alguna de este sujeto obligado para contar con </w:t>
      </w:r>
      <w:r w:rsidRPr="00580CB2">
        <w:rPr>
          <w:rFonts w:ascii="Palatino Linotype" w:eastAsia="Palatino Linotype" w:hAnsi="Palatino Linotype" w:cs="Palatino Linotype"/>
          <w:i/>
        </w:rPr>
        <w:lastRenderedPageBreak/>
        <w:t xml:space="preserve">la información, por lo que no será necesario que el Comité de Transparencia emita una resolución que confirme la inexistencia de la información. Sirve de apoyo a lo antes señalado, el criterio 7/17, aprobado por el pleno del INAI; criterio que para mayor claridad a continuación se transcribe: “Casos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Resoluciones: • RRA 2959/16. Secretaría de Gobernación. 23 de noviembre de 2016. Por unanimidad. Comisionado Ponente </w:t>
      </w:r>
      <w:proofErr w:type="spellStart"/>
      <w:r w:rsidRPr="00580CB2">
        <w:rPr>
          <w:rFonts w:ascii="Palatino Linotype" w:eastAsia="Palatino Linotype" w:hAnsi="Palatino Linotype" w:cs="Palatino Linotype"/>
          <w:i/>
        </w:rPr>
        <w:t>Rosendoevgueni</w:t>
      </w:r>
      <w:proofErr w:type="spellEnd"/>
      <w:r w:rsidRPr="00580CB2">
        <w:rPr>
          <w:rFonts w:ascii="Palatino Linotype" w:eastAsia="Palatino Linotype" w:hAnsi="Palatino Linotype" w:cs="Palatino Linotype"/>
          <w:i/>
        </w:rPr>
        <w:t xml:space="preserve"> Monterrey </w:t>
      </w:r>
      <w:proofErr w:type="spellStart"/>
      <w:r w:rsidRPr="00580CB2">
        <w:rPr>
          <w:rFonts w:ascii="Palatino Linotype" w:eastAsia="Palatino Linotype" w:hAnsi="Palatino Linotype" w:cs="Palatino Linotype"/>
          <w:i/>
        </w:rPr>
        <w:t>Chepov</w:t>
      </w:r>
      <w:proofErr w:type="spellEnd"/>
      <w:r w:rsidRPr="00580CB2">
        <w:rPr>
          <w:rFonts w:ascii="Palatino Linotype" w:eastAsia="Palatino Linotype" w:hAnsi="Palatino Linotype" w:cs="Palatino Linotype"/>
          <w:i/>
        </w:rPr>
        <w:t>. • RRA 3186/16. Petróleos Mexicanos. 13 de diciembre de 2016. Por unanimidad. Comisionado Ponente Francisco Javier Acuña Llamas. • RRA 4216/16. Cámara de Diputados. 05 de enero de 2017. Por unanimidad. Comisionada Ponente Areli Cano Guadiana.” Lo anterior de conformidad con los artículos 12 y 59 fracción II, de la Ley de Transparencia y Acceso a la Información Pública del Estado de México y Municipios vigente.</w:t>
      </w:r>
    </w:p>
    <w:p w14:paraId="7ACE4AD3" w14:textId="77777777" w:rsidR="00DE6E6B" w:rsidRPr="00580CB2" w:rsidRDefault="00DE6E6B" w:rsidP="00DE6E6B">
      <w:pPr>
        <w:spacing w:after="0" w:line="276" w:lineRule="auto"/>
        <w:ind w:left="851" w:right="902"/>
        <w:jc w:val="both"/>
        <w:rPr>
          <w:rFonts w:ascii="Palatino Linotype" w:eastAsia="Palatino Linotype" w:hAnsi="Palatino Linotype" w:cs="Palatino Linotype"/>
          <w:i/>
        </w:rPr>
      </w:pPr>
      <w:r w:rsidRPr="00580CB2">
        <w:rPr>
          <w:rFonts w:ascii="Palatino Linotype" w:eastAsia="Palatino Linotype" w:hAnsi="Palatino Linotype" w:cs="Palatino Linotype"/>
          <w:i/>
        </w:rPr>
        <w:t>ATENTAMENTE</w:t>
      </w:r>
    </w:p>
    <w:p w14:paraId="57198B32" w14:textId="77777777" w:rsidR="00297E22" w:rsidRPr="00580CB2" w:rsidRDefault="00DE6E6B" w:rsidP="00DE6E6B">
      <w:pPr>
        <w:spacing w:after="0" w:line="276" w:lineRule="auto"/>
        <w:ind w:left="851" w:right="902"/>
        <w:jc w:val="both"/>
        <w:rPr>
          <w:rFonts w:ascii="Palatino Linotype" w:eastAsia="Palatino Linotype" w:hAnsi="Palatino Linotype" w:cs="Palatino Linotype"/>
          <w:i/>
        </w:rPr>
      </w:pPr>
      <w:r w:rsidRPr="00580CB2">
        <w:rPr>
          <w:rFonts w:ascii="Palatino Linotype" w:eastAsia="Palatino Linotype" w:hAnsi="Palatino Linotype" w:cs="Palatino Linotype"/>
          <w:i/>
        </w:rPr>
        <w:t>MTRO. CARLOS MICHEL MOLINA HERRERA</w:t>
      </w:r>
      <w:r w:rsidR="00297E22" w:rsidRPr="00580CB2">
        <w:rPr>
          <w:rFonts w:ascii="Palatino Linotype" w:eastAsia="Palatino Linotype" w:hAnsi="Palatino Linotype" w:cs="Palatino Linotype"/>
          <w:i/>
        </w:rPr>
        <w:t>” (Sic).</w:t>
      </w:r>
    </w:p>
    <w:p w14:paraId="09FDD176" w14:textId="77777777" w:rsidR="00297E22" w:rsidRPr="00580CB2" w:rsidRDefault="00297E22" w:rsidP="00297E22">
      <w:pPr>
        <w:spacing w:after="0" w:line="276" w:lineRule="auto"/>
        <w:ind w:right="902"/>
        <w:jc w:val="both"/>
        <w:rPr>
          <w:rFonts w:ascii="Palatino Linotype" w:eastAsia="Palatino Linotype" w:hAnsi="Palatino Linotype" w:cs="Palatino Linotype"/>
          <w:sz w:val="24"/>
          <w:szCs w:val="24"/>
        </w:rPr>
      </w:pPr>
    </w:p>
    <w:p w14:paraId="69595C9A" w14:textId="77777777" w:rsidR="00297E22" w:rsidRPr="00580CB2" w:rsidRDefault="00297E22" w:rsidP="00297E22">
      <w:pPr>
        <w:spacing w:after="0" w:line="360" w:lineRule="auto"/>
        <w:ind w:right="51"/>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EL SUJETO OBLIGADO</w:t>
      </w:r>
      <w:r w:rsidRPr="00580CB2">
        <w:rPr>
          <w:rFonts w:ascii="Palatino Linotype" w:eastAsia="Palatino Linotype" w:hAnsi="Palatino Linotype" w:cs="Palatino Linotype"/>
          <w:sz w:val="24"/>
          <w:szCs w:val="24"/>
        </w:rPr>
        <w:t xml:space="preserve"> adjuntó para tal efecto el archivo electrónico:</w:t>
      </w:r>
    </w:p>
    <w:p w14:paraId="24427DC0" w14:textId="77777777" w:rsidR="00297E22" w:rsidRPr="00580CB2" w:rsidRDefault="00297E22" w:rsidP="00297E22">
      <w:pPr>
        <w:spacing w:after="0" w:line="360" w:lineRule="auto"/>
        <w:ind w:right="51"/>
        <w:jc w:val="both"/>
        <w:rPr>
          <w:rFonts w:ascii="Palatino Linotype" w:eastAsia="Palatino Linotype" w:hAnsi="Palatino Linotype" w:cs="Palatino Linotype"/>
          <w:sz w:val="24"/>
          <w:szCs w:val="24"/>
        </w:rPr>
      </w:pPr>
    </w:p>
    <w:p w14:paraId="25DF079E" w14:textId="77777777" w:rsidR="001F6056" w:rsidRPr="00580CB2" w:rsidRDefault="00297E22" w:rsidP="00297E22">
      <w:pPr>
        <w:spacing w:after="0" w:line="360" w:lineRule="auto"/>
        <w:ind w:right="51"/>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w:t>
      </w:r>
      <w:r w:rsidR="00DE6E6B" w:rsidRPr="00580CB2">
        <w:rPr>
          <w:rFonts w:ascii="Palatino Linotype" w:eastAsia="Palatino Linotype" w:hAnsi="Palatino Linotype" w:cs="Palatino Linotype"/>
          <w:b/>
          <w:i/>
          <w:sz w:val="24"/>
          <w:szCs w:val="24"/>
          <w:u w:val="single"/>
        </w:rPr>
        <w:t>RS_767.pdf</w:t>
      </w:r>
      <w:r w:rsidRPr="00580CB2">
        <w:rPr>
          <w:rFonts w:ascii="Palatino Linotype" w:eastAsia="Palatino Linotype" w:hAnsi="Palatino Linotype" w:cs="Palatino Linotype"/>
          <w:sz w:val="24"/>
          <w:szCs w:val="24"/>
        </w:rPr>
        <w:t xml:space="preserve">”: Oficio de fecha </w:t>
      </w:r>
      <w:r w:rsidR="00486D49" w:rsidRPr="00580CB2">
        <w:rPr>
          <w:rFonts w:ascii="Palatino Linotype" w:eastAsia="Palatino Linotype" w:hAnsi="Palatino Linotype" w:cs="Palatino Linotype"/>
          <w:sz w:val="24"/>
          <w:szCs w:val="24"/>
        </w:rPr>
        <w:t>diecinueve</w:t>
      </w:r>
      <w:r w:rsidR="00DE6E6B" w:rsidRPr="00580CB2">
        <w:rPr>
          <w:rFonts w:ascii="Palatino Linotype" w:eastAsia="Palatino Linotype" w:hAnsi="Palatino Linotype" w:cs="Palatino Linotype"/>
          <w:sz w:val="24"/>
          <w:szCs w:val="24"/>
        </w:rPr>
        <w:t xml:space="preserve"> </w:t>
      </w:r>
      <w:r w:rsidRPr="00580CB2">
        <w:rPr>
          <w:rFonts w:ascii="Palatino Linotype" w:eastAsia="Palatino Linotype" w:hAnsi="Palatino Linotype" w:cs="Palatino Linotype"/>
          <w:sz w:val="24"/>
          <w:szCs w:val="24"/>
        </w:rPr>
        <w:t xml:space="preserve">de </w:t>
      </w:r>
      <w:r w:rsidR="00486D49" w:rsidRPr="00580CB2">
        <w:rPr>
          <w:rFonts w:ascii="Palatino Linotype" w:eastAsia="Palatino Linotype" w:hAnsi="Palatino Linotype" w:cs="Palatino Linotype"/>
          <w:sz w:val="24"/>
          <w:szCs w:val="24"/>
        </w:rPr>
        <w:t>noviem</w:t>
      </w:r>
      <w:r w:rsidRPr="00580CB2">
        <w:rPr>
          <w:rFonts w:ascii="Palatino Linotype" w:eastAsia="Palatino Linotype" w:hAnsi="Palatino Linotype" w:cs="Palatino Linotype"/>
          <w:sz w:val="24"/>
          <w:szCs w:val="24"/>
        </w:rPr>
        <w:t xml:space="preserve">bre de dos mil veinticuatro, signado por </w:t>
      </w:r>
      <w:r w:rsidR="00DE6E6B" w:rsidRPr="00580CB2">
        <w:rPr>
          <w:rFonts w:ascii="Palatino Linotype" w:eastAsia="Palatino Linotype" w:hAnsi="Palatino Linotype" w:cs="Palatino Linotype"/>
          <w:sz w:val="24"/>
          <w:szCs w:val="24"/>
        </w:rPr>
        <w:t>el Subdirector Jurídico</w:t>
      </w:r>
      <w:r w:rsidRPr="00580CB2">
        <w:rPr>
          <w:rFonts w:ascii="Palatino Linotype" w:eastAsia="Palatino Linotype" w:hAnsi="Palatino Linotype" w:cs="Palatino Linotype"/>
          <w:sz w:val="24"/>
          <w:szCs w:val="24"/>
        </w:rPr>
        <w:t>,</w:t>
      </w:r>
      <w:r w:rsidR="00DE6E6B" w:rsidRPr="00580CB2">
        <w:rPr>
          <w:rFonts w:ascii="Palatino Linotype" w:eastAsia="Palatino Linotype" w:hAnsi="Palatino Linotype" w:cs="Palatino Linotype"/>
          <w:sz w:val="24"/>
          <w:szCs w:val="24"/>
        </w:rPr>
        <w:t xml:space="preserve"> adscrito a la Dirección General de Desarrollo Urbano,</w:t>
      </w:r>
      <w:r w:rsidRPr="00580CB2">
        <w:rPr>
          <w:rFonts w:ascii="Palatino Linotype" w:eastAsia="Palatino Linotype" w:hAnsi="Palatino Linotype" w:cs="Palatino Linotype"/>
          <w:sz w:val="24"/>
          <w:szCs w:val="24"/>
        </w:rPr>
        <w:t xml:space="preserve"> mediante el cual señala que </w:t>
      </w:r>
      <w:r w:rsidR="001F6056" w:rsidRPr="00580CB2">
        <w:rPr>
          <w:rFonts w:ascii="Palatino Linotype" w:eastAsia="Palatino Linotype" w:hAnsi="Palatino Linotype" w:cs="Palatino Linotype"/>
          <w:sz w:val="24"/>
          <w:szCs w:val="24"/>
        </w:rPr>
        <w:t xml:space="preserve">la Dirección General de Desarrollo Urbano, a </w:t>
      </w:r>
      <w:r w:rsidR="001F6056" w:rsidRPr="00580CB2">
        <w:rPr>
          <w:rFonts w:ascii="Palatino Linotype" w:eastAsia="Palatino Linotype" w:hAnsi="Palatino Linotype" w:cs="Palatino Linotype"/>
          <w:sz w:val="24"/>
          <w:szCs w:val="24"/>
        </w:rPr>
        <w:lastRenderedPageBreak/>
        <w:t xml:space="preserve">través de su Subdirección de Operación Urbana, quien resulta competente para poseer, generar y archivar la expresión documental solicitada, realizó una búsqueda exhaustiva en los archivos electrónicos y físicos con que cuenta del 17 de octubre de 2023 al 17 de octubre de 2024, sin embargo, </w:t>
      </w:r>
      <w:r w:rsidR="00323136" w:rsidRPr="00580CB2">
        <w:rPr>
          <w:rFonts w:ascii="Palatino Linotype" w:eastAsia="Palatino Linotype" w:hAnsi="Palatino Linotype" w:cs="Palatino Linotype"/>
          <w:sz w:val="24"/>
          <w:szCs w:val="24"/>
        </w:rPr>
        <w:t xml:space="preserve">no se localizó licencia de uso del suelo, constancia de alineamiento y número oficial, ni licencia de construcción para el predio señalado en la ubicación referida en la solicitud. </w:t>
      </w:r>
    </w:p>
    <w:p w14:paraId="7833FC35" w14:textId="77777777" w:rsidR="001F6056" w:rsidRPr="00580CB2" w:rsidRDefault="001F6056" w:rsidP="00297E22">
      <w:pPr>
        <w:spacing w:after="0" w:line="360" w:lineRule="auto"/>
        <w:ind w:right="51"/>
        <w:jc w:val="both"/>
        <w:rPr>
          <w:rFonts w:ascii="Palatino Linotype" w:eastAsia="Palatino Linotype" w:hAnsi="Palatino Linotype" w:cs="Palatino Linotype"/>
          <w:sz w:val="24"/>
          <w:szCs w:val="24"/>
        </w:rPr>
      </w:pPr>
    </w:p>
    <w:p w14:paraId="7D5F65DA" w14:textId="77777777" w:rsidR="009A627C" w:rsidRPr="00580CB2" w:rsidRDefault="00323136" w:rsidP="009521EA">
      <w:pPr>
        <w:spacing w:after="0" w:line="360" w:lineRule="auto"/>
        <w:ind w:right="51"/>
        <w:contextualSpacing/>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 xml:space="preserve">Además, precisa que </w:t>
      </w:r>
      <w:r w:rsidR="00DE6E6B" w:rsidRPr="00580CB2">
        <w:rPr>
          <w:rFonts w:ascii="Palatino Linotype" w:eastAsia="Palatino Linotype" w:hAnsi="Palatino Linotype" w:cs="Palatino Linotype"/>
          <w:sz w:val="24"/>
          <w:szCs w:val="24"/>
        </w:rPr>
        <w:t xml:space="preserve">no </w:t>
      </w:r>
      <w:proofErr w:type="gramStart"/>
      <w:r w:rsidR="00DE6E6B" w:rsidRPr="00580CB2">
        <w:rPr>
          <w:rFonts w:ascii="Palatino Linotype" w:eastAsia="Palatino Linotype" w:hAnsi="Palatino Linotype" w:cs="Palatino Linotype"/>
          <w:sz w:val="24"/>
          <w:szCs w:val="24"/>
        </w:rPr>
        <w:t xml:space="preserve">fue </w:t>
      </w:r>
      <w:r w:rsidR="00297E22" w:rsidRPr="00580CB2">
        <w:rPr>
          <w:rFonts w:ascii="Palatino Linotype" w:eastAsia="Palatino Linotype" w:hAnsi="Palatino Linotype" w:cs="Palatino Linotype"/>
          <w:sz w:val="24"/>
          <w:szCs w:val="24"/>
        </w:rPr>
        <w:t xml:space="preserve"> </w:t>
      </w:r>
      <w:r w:rsidR="00DE6E6B" w:rsidRPr="00580CB2">
        <w:rPr>
          <w:rFonts w:ascii="Palatino Linotype" w:eastAsia="Palatino Linotype" w:hAnsi="Palatino Linotype" w:cs="Palatino Linotype"/>
          <w:sz w:val="24"/>
          <w:szCs w:val="24"/>
        </w:rPr>
        <w:t>señalado</w:t>
      </w:r>
      <w:proofErr w:type="gramEnd"/>
      <w:r w:rsidR="00DE6E6B" w:rsidRPr="00580CB2">
        <w:rPr>
          <w:rFonts w:ascii="Palatino Linotype" w:eastAsia="Palatino Linotype" w:hAnsi="Palatino Linotype" w:cs="Palatino Linotype"/>
          <w:sz w:val="24"/>
          <w:szCs w:val="24"/>
        </w:rPr>
        <w:t xml:space="preserve"> un parámetro de inicio y conclusión para efectos de búsqueda de la información, por lo que se fijaron dichos parámetros del diecisiete de octubre de dos mil veintitrés</w:t>
      </w:r>
      <w:r w:rsidR="001F6056" w:rsidRPr="00580CB2">
        <w:rPr>
          <w:rFonts w:ascii="Palatino Linotype" w:eastAsia="Palatino Linotype" w:hAnsi="Palatino Linotype" w:cs="Palatino Linotype"/>
          <w:sz w:val="24"/>
          <w:szCs w:val="24"/>
        </w:rPr>
        <w:t xml:space="preserve"> al diecisiete de octubre de dos mil veinticuatro, en observancia al criterio 3/19 emitido por el Instituto Nacional de Transparencia, Acceso a la Información y </w:t>
      </w:r>
      <w:r w:rsidR="009A627C" w:rsidRPr="00580CB2">
        <w:rPr>
          <w:rFonts w:ascii="Palatino Linotype" w:eastAsia="Palatino Linotype" w:hAnsi="Palatino Linotype" w:cs="Palatino Linotype"/>
          <w:sz w:val="24"/>
          <w:szCs w:val="24"/>
        </w:rPr>
        <w:t>Protección de Datos Personales.</w:t>
      </w:r>
    </w:p>
    <w:p w14:paraId="4FD34BEA" w14:textId="77777777" w:rsidR="009A627C" w:rsidRPr="00580CB2" w:rsidRDefault="009A627C" w:rsidP="009521EA">
      <w:pPr>
        <w:spacing w:after="0" w:line="360" w:lineRule="auto"/>
        <w:ind w:right="51"/>
        <w:contextualSpacing/>
        <w:jc w:val="both"/>
        <w:rPr>
          <w:rFonts w:ascii="Palatino Linotype" w:eastAsia="Palatino Linotype" w:hAnsi="Palatino Linotype" w:cs="Palatino Linotype"/>
          <w:sz w:val="24"/>
          <w:szCs w:val="24"/>
        </w:rPr>
      </w:pPr>
    </w:p>
    <w:p w14:paraId="78142340" w14:textId="77777777" w:rsidR="00297E22" w:rsidRPr="00580CB2" w:rsidRDefault="009A627C" w:rsidP="009521EA">
      <w:pPr>
        <w:spacing w:after="0" w:line="360" w:lineRule="auto"/>
        <w:ind w:right="51"/>
        <w:contextualSpacing/>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Establece que la expresión documental referida en la solicitud de acceso a la información se encuentra sujeta a petición de parte, es decir que una persona física o jurídica solicitada o genera una petición a la autoridad competente.</w:t>
      </w:r>
    </w:p>
    <w:p w14:paraId="379946E3" w14:textId="77777777" w:rsidR="00580694" w:rsidRPr="00580CB2" w:rsidRDefault="00580694" w:rsidP="009521EA">
      <w:pPr>
        <w:spacing w:line="360" w:lineRule="auto"/>
        <w:contextualSpacing/>
        <w:rPr>
          <w:rFonts w:ascii="Palatino Linotype" w:eastAsia="Palatino Linotype" w:hAnsi="Palatino Linotype" w:cs="Palatino Linotype"/>
          <w:sz w:val="24"/>
          <w:szCs w:val="24"/>
        </w:rPr>
      </w:pPr>
    </w:p>
    <w:p w14:paraId="0E413707" w14:textId="77777777" w:rsidR="00323136" w:rsidRPr="00580CB2" w:rsidRDefault="009521EA" w:rsidP="009521EA">
      <w:pPr>
        <w:spacing w:after="0" w:line="360" w:lineRule="auto"/>
        <w:ind w:right="-234"/>
        <w:contextualSpacing/>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4</w:t>
      </w:r>
      <w:r w:rsidR="00323136" w:rsidRPr="00580CB2">
        <w:rPr>
          <w:rFonts w:ascii="Palatino Linotype" w:eastAsia="Palatino Linotype" w:hAnsi="Palatino Linotype" w:cs="Palatino Linotype"/>
          <w:b/>
          <w:sz w:val="24"/>
          <w:szCs w:val="24"/>
        </w:rPr>
        <w:t xml:space="preserve">. DEL RECURSO DE REVISIÓN. </w:t>
      </w:r>
      <w:r w:rsidR="00323136" w:rsidRPr="00580CB2">
        <w:rPr>
          <w:rFonts w:ascii="Palatino Linotype" w:eastAsia="Palatino Linotype" w:hAnsi="Palatino Linotype" w:cs="Palatino Linotype"/>
          <w:sz w:val="24"/>
          <w:szCs w:val="24"/>
        </w:rPr>
        <w:t>Inconforme con la respuesta del</w:t>
      </w:r>
      <w:r w:rsidR="00323136" w:rsidRPr="00580CB2">
        <w:rPr>
          <w:rFonts w:ascii="Palatino Linotype" w:eastAsia="Palatino Linotype" w:hAnsi="Palatino Linotype" w:cs="Palatino Linotype"/>
          <w:b/>
          <w:sz w:val="24"/>
          <w:szCs w:val="24"/>
        </w:rPr>
        <w:t xml:space="preserve"> SUJETO OBLIGADO</w:t>
      </w:r>
      <w:r w:rsidR="00323136" w:rsidRPr="00580CB2">
        <w:rPr>
          <w:rFonts w:ascii="Palatino Linotype" w:eastAsia="Palatino Linotype" w:hAnsi="Palatino Linotype" w:cs="Palatino Linotype"/>
          <w:sz w:val="24"/>
          <w:szCs w:val="24"/>
        </w:rPr>
        <w:t>,</w:t>
      </w:r>
      <w:r w:rsidR="00323136" w:rsidRPr="00580CB2">
        <w:rPr>
          <w:rFonts w:ascii="Palatino Linotype" w:eastAsia="Palatino Linotype" w:hAnsi="Palatino Linotype" w:cs="Palatino Linotype"/>
          <w:b/>
          <w:sz w:val="24"/>
          <w:szCs w:val="24"/>
        </w:rPr>
        <w:t xml:space="preserve"> </w:t>
      </w:r>
      <w:r w:rsidR="00323136" w:rsidRPr="00580CB2">
        <w:rPr>
          <w:rFonts w:ascii="Palatino Linotype" w:eastAsia="Palatino Linotype" w:hAnsi="Palatino Linotype" w:cs="Palatino Linotype"/>
          <w:sz w:val="24"/>
          <w:szCs w:val="24"/>
        </w:rPr>
        <w:t>en fecha veintiséis de noviembre de dos mil veinticuatro,</w:t>
      </w:r>
      <w:r w:rsidR="00323136" w:rsidRPr="00580CB2">
        <w:rPr>
          <w:rFonts w:ascii="Palatino Linotype" w:eastAsia="Palatino Linotype" w:hAnsi="Palatino Linotype" w:cs="Palatino Linotype"/>
          <w:b/>
          <w:sz w:val="24"/>
          <w:szCs w:val="24"/>
        </w:rPr>
        <w:t xml:space="preserve"> LA PARTE RECURRENTE </w:t>
      </w:r>
      <w:r w:rsidR="00323136" w:rsidRPr="00580CB2">
        <w:rPr>
          <w:rFonts w:ascii="Palatino Linotype" w:eastAsia="Palatino Linotype" w:hAnsi="Palatino Linotype" w:cs="Palatino Linotype"/>
          <w:sz w:val="24"/>
          <w:szCs w:val="24"/>
        </w:rPr>
        <w:t>interpuso el recurso de revisión, el cual fue registrado</w:t>
      </w:r>
      <w:r w:rsidR="00323136" w:rsidRPr="00580CB2">
        <w:rPr>
          <w:rFonts w:ascii="Palatino Linotype" w:eastAsia="Palatino Linotype" w:hAnsi="Palatino Linotype" w:cs="Palatino Linotype"/>
          <w:b/>
          <w:sz w:val="24"/>
          <w:szCs w:val="24"/>
        </w:rPr>
        <w:t xml:space="preserve"> </w:t>
      </w:r>
      <w:r w:rsidR="00323136" w:rsidRPr="00580CB2">
        <w:rPr>
          <w:rFonts w:ascii="Palatino Linotype" w:eastAsia="Palatino Linotype" w:hAnsi="Palatino Linotype" w:cs="Palatino Linotype"/>
          <w:sz w:val="24"/>
          <w:szCs w:val="24"/>
        </w:rPr>
        <w:t xml:space="preserve">en el sistema electrónico con el expediente número </w:t>
      </w:r>
      <w:r w:rsidR="00323136" w:rsidRPr="00580CB2">
        <w:rPr>
          <w:rFonts w:ascii="Palatino Linotype" w:eastAsia="Palatino Linotype" w:hAnsi="Palatino Linotype" w:cs="Palatino Linotype"/>
          <w:b/>
          <w:sz w:val="24"/>
          <w:szCs w:val="24"/>
        </w:rPr>
        <w:t>07374/INFOEM/IP/RR/2024</w:t>
      </w:r>
      <w:r w:rsidR="00323136" w:rsidRPr="00580CB2">
        <w:rPr>
          <w:rFonts w:ascii="Palatino Linotype" w:eastAsia="Palatino Linotype" w:hAnsi="Palatino Linotype" w:cs="Palatino Linotype"/>
          <w:sz w:val="24"/>
          <w:szCs w:val="24"/>
        </w:rPr>
        <w:t>, en el cual manifiesta, lo siguiente:</w:t>
      </w:r>
    </w:p>
    <w:p w14:paraId="76E8C2BC" w14:textId="77777777" w:rsidR="00323136" w:rsidRPr="00580CB2" w:rsidRDefault="00323136" w:rsidP="00323136">
      <w:pPr>
        <w:spacing w:after="0" w:line="360" w:lineRule="auto"/>
        <w:ind w:right="-234"/>
        <w:jc w:val="both"/>
        <w:rPr>
          <w:rFonts w:ascii="Palatino Linotype" w:eastAsia="Palatino Linotype" w:hAnsi="Palatino Linotype" w:cs="Palatino Linotype"/>
          <w:sz w:val="24"/>
          <w:szCs w:val="24"/>
        </w:rPr>
      </w:pPr>
    </w:p>
    <w:p w14:paraId="5A83932B" w14:textId="77777777" w:rsidR="00323136" w:rsidRPr="00580CB2" w:rsidRDefault="00323136" w:rsidP="00323136">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580CB2">
        <w:rPr>
          <w:rFonts w:ascii="Palatino Linotype" w:eastAsia="Palatino Linotype" w:hAnsi="Palatino Linotype" w:cs="Palatino Linotype"/>
          <w:b/>
          <w:i/>
          <w:sz w:val="24"/>
          <w:szCs w:val="24"/>
        </w:rPr>
        <w:t>Acto Impugnado:</w:t>
      </w:r>
    </w:p>
    <w:p w14:paraId="04B1AF9E" w14:textId="77777777" w:rsidR="00323136" w:rsidRPr="00580CB2" w:rsidRDefault="00323136" w:rsidP="00323136">
      <w:pPr>
        <w:tabs>
          <w:tab w:val="left" w:pos="8222"/>
        </w:tabs>
        <w:spacing w:before="240" w:after="240" w:line="276" w:lineRule="auto"/>
        <w:ind w:left="851" w:right="616"/>
        <w:jc w:val="both"/>
        <w:rPr>
          <w:rFonts w:ascii="Palatino Linotype" w:eastAsia="Palatino Linotype" w:hAnsi="Palatino Linotype" w:cs="Palatino Linotype"/>
          <w:i/>
        </w:rPr>
      </w:pPr>
      <w:r w:rsidRPr="00580CB2">
        <w:rPr>
          <w:rFonts w:ascii="Palatino Linotype" w:eastAsia="Palatino Linotype" w:hAnsi="Palatino Linotype" w:cs="Palatino Linotype"/>
          <w:i/>
        </w:rPr>
        <w:lastRenderedPageBreak/>
        <w:t>“SOLICITUD DE INFORMACIÓN PÚBLICA DE LICENCIAS DE CONSTRUCCIÓN, USO DE SUELO Y ALINEAMIENTOS” [sic]</w:t>
      </w:r>
    </w:p>
    <w:p w14:paraId="2FAAEF74" w14:textId="77777777" w:rsidR="00323136" w:rsidRPr="00580CB2" w:rsidRDefault="00323136" w:rsidP="00323136">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580CB2">
        <w:rPr>
          <w:rFonts w:ascii="Palatino Linotype" w:eastAsia="Palatino Linotype" w:hAnsi="Palatino Linotype" w:cs="Palatino Linotype"/>
          <w:b/>
          <w:i/>
          <w:sz w:val="24"/>
          <w:szCs w:val="24"/>
        </w:rPr>
        <w:t>Razones o Motivos de Inconformidad</w:t>
      </w:r>
      <w:r w:rsidRPr="00580CB2">
        <w:rPr>
          <w:rFonts w:ascii="Palatino Linotype" w:eastAsia="Palatino Linotype" w:hAnsi="Palatino Linotype" w:cs="Palatino Linotype"/>
          <w:i/>
          <w:sz w:val="24"/>
          <w:szCs w:val="24"/>
        </w:rPr>
        <w:t>:</w:t>
      </w:r>
    </w:p>
    <w:p w14:paraId="4BB111AD" w14:textId="77777777" w:rsidR="00323136" w:rsidRPr="00580CB2" w:rsidRDefault="00323136" w:rsidP="00323136">
      <w:pPr>
        <w:spacing w:before="240" w:after="240" w:line="276" w:lineRule="auto"/>
        <w:ind w:left="851" w:right="616"/>
        <w:jc w:val="both"/>
        <w:rPr>
          <w:rFonts w:ascii="Palatino Linotype" w:eastAsia="Palatino Linotype" w:hAnsi="Palatino Linotype" w:cs="Palatino Linotype"/>
          <w:i/>
        </w:rPr>
      </w:pPr>
      <w:r w:rsidRPr="00580CB2">
        <w:rPr>
          <w:rFonts w:ascii="Palatino Linotype" w:eastAsia="Palatino Linotype" w:hAnsi="Palatino Linotype" w:cs="Palatino Linotype"/>
          <w:i/>
          <w:sz w:val="24"/>
          <w:szCs w:val="24"/>
        </w:rPr>
        <w:t>“LA INFORMACIÓN QUE SOLICITO, EXISTE, TODA VEZ QUE CUENTO CON UNA COPIA DE INGRESO DE SOLICITUD DE LA MISMA, Y NO ES POSIBLE QUE EL TITULAR HAYA PRESENTADO SOLICITUD EN VENTANILLA, Y DESARROLLO URBANO NIEGUE LA INFORMACIÓN. AHORA BIEN, VA A RESPONDER LA DEPENDENCIA QUE SI, SE INGRESARON LAS SOLICITUDES, PERO QUE NO SE HAN EXPEDIDO LAS LICENCIAS, LO QUE ES FALSO, POR SI SE HAN EXPEDIDO, SOLO QUE ME HA COSTADO TRABAJO QUE EL TITULAR LAS MUESTRE, POR QUE ALEGAN QUE SOLO SE MUESTRAN A INSPECTORES DE DESARROLLO URBANO. PARA COMPROBAR MI DICHO ANEXO COPIA DE LA SOLICITUD</w:t>
      </w:r>
      <w:r w:rsidRPr="00580CB2">
        <w:rPr>
          <w:rFonts w:ascii="Palatino Linotype" w:eastAsia="Palatino Linotype" w:hAnsi="Palatino Linotype" w:cs="Palatino Linotype"/>
          <w:i/>
        </w:rPr>
        <w:t>” [sic]</w:t>
      </w:r>
    </w:p>
    <w:p w14:paraId="63000033" w14:textId="77777777" w:rsidR="00323136" w:rsidRPr="00580CB2" w:rsidRDefault="00323136" w:rsidP="00323136">
      <w:pPr>
        <w:spacing w:before="240" w:after="0" w:line="360" w:lineRule="auto"/>
        <w:ind w:right="51"/>
        <w:contextualSpacing/>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LA PARTE RECURRENTE</w:t>
      </w:r>
      <w:r w:rsidRPr="00580CB2">
        <w:rPr>
          <w:rFonts w:ascii="Palatino Linotype" w:eastAsia="Palatino Linotype" w:hAnsi="Palatino Linotype" w:cs="Palatino Linotype"/>
          <w:sz w:val="24"/>
          <w:szCs w:val="24"/>
        </w:rPr>
        <w:t>, adjunto el archivo electrónico “</w:t>
      </w:r>
      <w:r w:rsidRPr="00580CB2">
        <w:rPr>
          <w:rFonts w:ascii="Palatino Linotype" w:eastAsia="Palatino Linotype" w:hAnsi="Palatino Linotype" w:cs="Palatino Linotype"/>
          <w:b/>
          <w:i/>
          <w:sz w:val="24"/>
          <w:szCs w:val="24"/>
        </w:rPr>
        <w:t>ACUSE EXP.jpg</w:t>
      </w:r>
      <w:r w:rsidRPr="00580CB2">
        <w:rPr>
          <w:rFonts w:ascii="Palatino Linotype" w:eastAsia="Palatino Linotype" w:hAnsi="Palatino Linotype" w:cs="Palatino Linotype"/>
          <w:sz w:val="24"/>
          <w:szCs w:val="24"/>
        </w:rPr>
        <w:t xml:space="preserve">”, en el cual se observa: Solicitud de licencia de construcción </w:t>
      </w:r>
      <w:r w:rsidR="009521EA" w:rsidRPr="00580CB2">
        <w:rPr>
          <w:rFonts w:ascii="Palatino Linotype" w:eastAsia="Palatino Linotype" w:hAnsi="Palatino Linotype" w:cs="Palatino Linotype"/>
          <w:sz w:val="24"/>
          <w:szCs w:val="24"/>
        </w:rPr>
        <w:t xml:space="preserve">con fecha de recepción veintisiete de septiembre de dos mil veinticuatro. </w:t>
      </w:r>
    </w:p>
    <w:p w14:paraId="12148304" w14:textId="77777777" w:rsidR="009521EA" w:rsidRPr="00580CB2" w:rsidRDefault="009521EA" w:rsidP="00323136">
      <w:pPr>
        <w:spacing w:before="240" w:after="0" w:line="360" w:lineRule="auto"/>
        <w:ind w:right="51"/>
        <w:contextualSpacing/>
        <w:jc w:val="both"/>
        <w:rPr>
          <w:rFonts w:ascii="Palatino Linotype" w:eastAsia="Palatino Linotype" w:hAnsi="Palatino Linotype" w:cs="Palatino Linotype"/>
          <w:sz w:val="24"/>
          <w:szCs w:val="24"/>
        </w:rPr>
      </w:pPr>
    </w:p>
    <w:p w14:paraId="37F2E5CE" w14:textId="77777777" w:rsidR="00323136" w:rsidRPr="00580CB2" w:rsidRDefault="009521EA" w:rsidP="009521EA">
      <w:pPr>
        <w:spacing w:after="0" w:line="360" w:lineRule="auto"/>
        <w:contextualSpacing/>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5</w:t>
      </w:r>
      <w:r w:rsidR="00323136" w:rsidRPr="00580CB2">
        <w:rPr>
          <w:rFonts w:ascii="Palatino Linotype" w:eastAsia="Palatino Linotype" w:hAnsi="Palatino Linotype" w:cs="Palatino Linotype"/>
          <w:b/>
          <w:sz w:val="24"/>
          <w:szCs w:val="24"/>
        </w:rPr>
        <w:t xml:space="preserve">. TURNO. </w:t>
      </w:r>
      <w:r w:rsidR="00323136" w:rsidRPr="00580CB2">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323136" w:rsidRPr="00580CB2">
        <w:rPr>
          <w:rFonts w:ascii="Palatino Linotype" w:eastAsia="Palatino Linotype" w:hAnsi="Palatino Linotype" w:cs="Palatino Linotype"/>
          <w:b/>
          <w:sz w:val="24"/>
          <w:szCs w:val="24"/>
        </w:rPr>
        <w:t xml:space="preserve">Guadalupe Ramírez Peña, </w:t>
      </w:r>
      <w:r w:rsidR="00323136" w:rsidRPr="00580CB2">
        <w:rPr>
          <w:rFonts w:ascii="Palatino Linotype" w:eastAsia="Palatino Linotype" w:hAnsi="Palatino Linotype" w:cs="Palatino Linotype"/>
          <w:sz w:val="24"/>
          <w:szCs w:val="24"/>
        </w:rPr>
        <w:t xml:space="preserve">a efecto de que analizara sobre su admisión o su </w:t>
      </w:r>
      <w:proofErr w:type="spellStart"/>
      <w:r w:rsidR="00323136" w:rsidRPr="00580CB2">
        <w:rPr>
          <w:rFonts w:ascii="Palatino Linotype" w:eastAsia="Palatino Linotype" w:hAnsi="Palatino Linotype" w:cs="Palatino Linotype"/>
          <w:sz w:val="24"/>
          <w:szCs w:val="24"/>
        </w:rPr>
        <w:t>desechamiento</w:t>
      </w:r>
      <w:proofErr w:type="spellEnd"/>
      <w:r w:rsidR="00323136" w:rsidRPr="00580CB2">
        <w:rPr>
          <w:rFonts w:ascii="Palatino Linotype" w:eastAsia="Palatino Linotype" w:hAnsi="Palatino Linotype" w:cs="Palatino Linotype"/>
          <w:sz w:val="24"/>
          <w:szCs w:val="24"/>
        </w:rPr>
        <w:t>.</w:t>
      </w:r>
    </w:p>
    <w:p w14:paraId="7C66CFE5" w14:textId="77777777" w:rsidR="009521EA" w:rsidRPr="00580CB2" w:rsidRDefault="009521EA" w:rsidP="009521EA">
      <w:pPr>
        <w:spacing w:after="0" w:line="360" w:lineRule="auto"/>
        <w:contextualSpacing/>
        <w:jc w:val="both"/>
        <w:rPr>
          <w:rFonts w:ascii="Palatino Linotype" w:eastAsia="Palatino Linotype" w:hAnsi="Palatino Linotype" w:cs="Palatino Linotype"/>
          <w:sz w:val="24"/>
          <w:szCs w:val="24"/>
        </w:rPr>
      </w:pPr>
    </w:p>
    <w:p w14:paraId="0F429003"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lastRenderedPageBreak/>
        <w:t>6. ADMISIÓN DEL RECURSO DE REVISIÓN.</w:t>
      </w:r>
      <w:r w:rsidRPr="00580CB2">
        <w:rPr>
          <w:rFonts w:ascii="Palatino Linotype" w:eastAsia="Palatino Linotype" w:hAnsi="Palatino Linotype" w:cs="Palatino Linotype"/>
          <w:sz w:val="24"/>
          <w:szCs w:val="24"/>
        </w:rPr>
        <w:t xml:space="preserve"> Con fecha</w:t>
      </w:r>
      <w:r w:rsidRPr="00580CB2">
        <w:rPr>
          <w:rFonts w:ascii="Palatino Linotype" w:eastAsia="Palatino Linotype" w:hAnsi="Palatino Linotype" w:cs="Palatino Linotype"/>
          <w:b/>
          <w:sz w:val="24"/>
          <w:szCs w:val="24"/>
        </w:rPr>
        <w:t xml:space="preserve"> veintinueve de noviembre de dos mil veinticuatro</w:t>
      </w:r>
      <w:r w:rsidRPr="00580CB2">
        <w:rPr>
          <w:rFonts w:ascii="Palatino Linotype" w:eastAsia="Palatino Linotype" w:hAnsi="Palatino Linotype" w:cs="Palatino Linotype"/>
          <w:sz w:val="24"/>
          <w:szCs w:val="24"/>
        </w:rPr>
        <w:t>,</w:t>
      </w:r>
      <w:r w:rsidRPr="00580CB2">
        <w:rPr>
          <w:rFonts w:ascii="Palatino Linotype" w:eastAsia="Palatino Linotype" w:hAnsi="Palatino Linotype" w:cs="Palatino Linotype"/>
          <w:b/>
          <w:sz w:val="24"/>
          <w:szCs w:val="24"/>
        </w:rPr>
        <w:t xml:space="preserve"> </w:t>
      </w:r>
      <w:r w:rsidRPr="00580CB2">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580CB2">
        <w:rPr>
          <w:rFonts w:ascii="Palatino Linotype" w:eastAsia="Palatino Linotype" w:hAnsi="Palatino Linotype" w:cs="Palatino Linotype"/>
          <w:b/>
          <w:sz w:val="24"/>
          <w:szCs w:val="24"/>
        </w:rPr>
        <w:t>EL</w:t>
      </w:r>
      <w:r w:rsidRPr="00580CB2">
        <w:rPr>
          <w:rFonts w:ascii="Palatino Linotype" w:eastAsia="Palatino Linotype" w:hAnsi="Palatino Linotype" w:cs="Palatino Linotype"/>
          <w:sz w:val="24"/>
          <w:szCs w:val="24"/>
        </w:rPr>
        <w:t xml:space="preserve"> </w:t>
      </w:r>
      <w:r w:rsidRPr="00580CB2">
        <w:rPr>
          <w:rFonts w:ascii="Palatino Linotype" w:eastAsia="Palatino Linotype" w:hAnsi="Palatino Linotype" w:cs="Palatino Linotype"/>
          <w:b/>
          <w:sz w:val="24"/>
          <w:szCs w:val="24"/>
        </w:rPr>
        <w:t xml:space="preserve">SUJETO OBLIGADO </w:t>
      </w:r>
      <w:r w:rsidRPr="00580CB2">
        <w:rPr>
          <w:rFonts w:ascii="Palatino Linotype" w:eastAsia="Palatino Linotype" w:hAnsi="Palatino Linotype" w:cs="Palatino Linotype"/>
          <w:sz w:val="24"/>
          <w:szCs w:val="24"/>
        </w:rPr>
        <w:t>presentará su informe justificado.</w:t>
      </w:r>
    </w:p>
    <w:p w14:paraId="079B7479" w14:textId="77777777" w:rsidR="009521EA" w:rsidRPr="00580CB2" w:rsidRDefault="009521EA" w:rsidP="009521EA">
      <w:pPr>
        <w:spacing w:after="0" w:line="360" w:lineRule="auto"/>
        <w:ind w:right="51"/>
        <w:jc w:val="both"/>
        <w:rPr>
          <w:rFonts w:ascii="Palatino Linotype" w:eastAsia="Palatino Linotype" w:hAnsi="Palatino Linotype" w:cs="Palatino Linotype"/>
          <w:sz w:val="24"/>
          <w:szCs w:val="24"/>
        </w:rPr>
      </w:pPr>
    </w:p>
    <w:p w14:paraId="71CFEDF7" w14:textId="77777777" w:rsidR="009521EA" w:rsidRPr="00580CB2" w:rsidRDefault="009521EA" w:rsidP="009521EA">
      <w:pPr>
        <w:spacing w:after="0" w:line="360" w:lineRule="auto"/>
        <w:ind w:right="49"/>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7. MANIFESTACIONES.</w:t>
      </w:r>
      <w:r w:rsidRPr="00580CB2">
        <w:rPr>
          <w:rFonts w:ascii="Palatino Linotype" w:eastAsia="Palatino Linotype" w:hAnsi="Palatino Linotype" w:cs="Palatino Linotype"/>
          <w:sz w:val="24"/>
          <w:szCs w:val="24"/>
        </w:rPr>
        <w:t xml:space="preserve"> Con fecha </w:t>
      </w:r>
      <w:r w:rsidR="00486D49" w:rsidRPr="00580CB2">
        <w:rPr>
          <w:rFonts w:ascii="Palatino Linotype" w:eastAsia="Palatino Linotype" w:hAnsi="Palatino Linotype" w:cs="Palatino Linotype"/>
          <w:sz w:val="24"/>
          <w:szCs w:val="24"/>
        </w:rPr>
        <w:t>once</w:t>
      </w:r>
      <w:r w:rsidRPr="00580CB2">
        <w:rPr>
          <w:rFonts w:ascii="Palatino Linotype" w:eastAsia="Palatino Linotype" w:hAnsi="Palatino Linotype" w:cs="Palatino Linotype"/>
          <w:sz w:val="24"/>
          <w:szCs w:val="24"/>
        </w:rPr>
        <w:t xml:space="preserve"> de </w:t>
      </w:r>
      <w:r w:rsidR="00486D49" w:rsidRPr="00580CB2">
        <w:rPr>
          <w:rFonts w:ascii="Palatino Linotype" w:eastAsia="Palatino Linotype" w:hAnsi="Palatino Linotype" w:cs="Palatino Linotype"/>
          <w:sz w:val="24"/>
          <w:szCs w:val="24"/>
        </w:rPr>
        <w:t>diciemb</w:t>
      </w:r>
      <w:r w:rsidRPr="00580CB2">
        <w:rPr>
          <w:rFonts w:ascii="Palatino Linotype" w:eastAsia="Palatino Linotype" w:hAnsi="Palatino Linotype" w:cs="Palatino Linotype"/>
          <w:sz w:val="24"/>
          <w:szCs w:val="24"/>
        </w:rPr>
        <w:t xml:space="preserve">re de dos mil veinticuatro se recibió, a través del Sistema de Acceso a la Información Mexiquense (SAIMEX), el informe justificado del </w:t>
      </w:r>
      <w:r w:rsidRPr="00580CB2">
        <w:rPr>
          <w:rFonts w:ascii="Palatino Linotype" w:eastAsia="Palatino Linotype" w:hAnsi="Palatino Linotype" w:cs="Palatino Linotype"/>
          <w:b/>
          <w:sz w:val="24"/>
          <w:szCs w:val="24"/>
        </w:rPr>
        <w:t>SUJETO OBLIGADO</w:t>
      </w:r>
      <w:r w:rsidRPr="00580CB2">
        <w:rPr>
          <w:rFonts w:ascii="Palatino Linotype" w:eastAsia="Palatino Linotype" w:hAnsi="Palatino Linotype" w:cs="Palatino Linotype"/>
          <w:sz w:val="24"/>
          <w:szCs w:val="24"/>
        </w:rPr>
        <w:t>,</w:t>
      </w:r>
      <w:r w:rsidRPr="00580CB2">
        <w:rPr>
          <w:rFonts w:ascii="Palatino Linotype" w:eastAsia="Palatino Linotype" w:hAnsi="Palatino Linotype" w:cs="Palatino Linotype"/>
          <w:b/>
          <w:sz w:val="24"/>
          <w:szCs w:val="24"/>
        </w:rPr>
        <w:t xml:space="preserve"> </w:t>
      </w:r>
      <w:r w:rsidRPr="00580CB2">
        <w:rPr>
          <w:rFonts w:ascii="Palatino Linotype" w:eastAsia="Palatino Linotype" w:hAnsi="Palatino Linotype" w:cs="Palatino Linotype"/>
          <w:sz w:val="24"/>
          <w:szCs w:val="24"/>
        </w:rPr>
        <w:t xml:space="preserve">a través de los siguientes archivos electrónicos: </w:t>
      </w:r>
    </w:p>
    <w:p w14:paraId="50E91CC8" w14:textId="77777777" w:rsidR="009521EA" w:rsidRPr="00580CB2" w:rsidRDefault="009521EA" w:rsidP="009521EA">
      <w:pPr>
        <w:spacing w:after="0" w:line="360" w:lineRule="auto"/>
        <w:ind w:right="51"/>
        <w:jc w:val="both"/>
        <w:rPr>
          <w:rFonts w:ascii="Palatino Linotype" w:eastAsia="Palatino Linotype" w:hAnsi="Palatino Linotype" w:cs="Palatino Linotype"/>
          <w:sz w:val="24"/>
          <w:szCs w:val="24"/>
        </w:rPr>
      </w:pPr>
    </w:p>
    <w:p w14:paraId="1A020ED5" w14:textId="77777777" w:rsidR="009521EA" w:rsidRPr="00580CB2" w:rsidRDefault="009521EA" w:rsidP="009521EA">
      <w:pPr>
        <w:spacing w:after="0" w:line="360" w:lineRule="auto"/>
        <w:ind w:right="51"/>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w:t>
      </w:r>
      <w:r w:rsidR="00486D49" w:rsidRPr="00580CB2">
        <w:rPr>
          <w:rFonts w:ascii="Palatino Linotype" w:eastAsia="Palatino Linotype" w:hAnsi="Palatino Linotype" w:cs="Palatino Linotype"/>
          <w:b/>
          <w:i/>
          <w:sz w:val="24"/>
          <w:szCs w:val="24"/>
          <w:u w:val="single"/>
        </w:rPr>
        <w:t>DGDU-SJ-III-2439-2024.pdf</w:t>
      </w:r>
      <w:r w:rsidRPr="00580CB2">
        <w:rPr>
          <w:rFonts w:ascii="Palatino Linotype" w:eastAsia="Palatino Linotype" w:hAnsi="Palatino Linotype" w:cs="Palatino Linotype"/>
          <w:sz w:val="24"/>
          <w:szCs w:val="24"/>
        </w:rPr>
        <w:t xml:space="preserve">”: </w:t>
      </w:r>
      <w:r w:rsidR="00486D49" w:rsidRPr="00580CB2">
        <w:rPr>
          <w:rFonts w:ascii="Palatino Linotype" w:eastAsia="Palatino Linotype" w:hAnsi="Palatino Linotype" w:cs="Palatino Linotype"/>
          <w:sz w:val="24"/>
          <w:szCs w:val="24"/>
        </w:rPr>
        <w:t xml:space="preserve">Oficio de fecha seis de diciembre de dos mil veinticuatro, signado por el </w:t>
      </w:r>
      <w:proofErr w:type="gramStart"/>
      <w:r w:rsidR="00486D49" w:rsidRPr="00580CB2">
        <w:rPr>
          <w:rFonts w:ascii="Palatino Linotype" w:eastAsia="Palatino Linotype" w:hAnsi="Palatino Linotype" w:cs="Palatino Linotype"/>
          <w:sz w:val="24"/>
          <w:szCs w:val="24"/>
        </w:rPr>
        <w:t>Subdirector</w:t>
      </w:r>
      <w:proofErr w:type="gramEnd"/>
      <w:r w:rsidR="00486D49" w:rsidRPr="00580CB2">
        <w:rPr>
          <w:rFonts w:ascii="Palatino Linotype" w:eastAsia="Palatino Linotype" w:hAnsi="Palatino Linotype" w:cs="Palatino Linotype"/>
          <w:sz w:val="24"/>
          <w:szCs w:val="24"/>
        </w:rPr>
        <w:t xml:space="preserve"> Jurídico Adscrito a la Dirección General de Desarrollo Urbano, mediante el cual describe las constancias que obran el SAIMEX, mediante el cual ratifica en términos generales su respuesta inicial. </w:t>
      </w:r>
    </w:p>
    <w:p w14:paraId="5BFFC39D" w14:textId="77777777" w:rsidR="009521EA" w:rsidRPr="00580CB2" w:rsidRDefault="009521EA" w:rsidP="009521EA">
      <w:pPr>
        <w:spacing w:after="0" w:line="360" w:lineRule="auto"/>
        <w:ind w:right="51"/>
        <w:jc w:val="both"/>
        <w:rPr>
          <w:rFonts w:ascii="Palatino Linotype" w:eastAsia="Palatino Linotype" w:hAnsi="Palatino Linotype" w:cs="Palatino Linotype"/>
          <w:sz w:val="24"/>
          <w:szCs w:val="24"/>
        </w:rPr>
      </w:pPr>
    </w:p>
    <w:p w14:paraId="7E004DC0" w14:textId="77777777" w:rsidR="009521EA" w:rsidRPr="00580CB2" w:rsidRDefault="009521EA" w:rsidP="009521EA">
      <w:pPr>
        <w:spacing w:after="0" w:line="360" w:lineRule="auto"/>
        <w:ind w:right="51"/>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 xml:space="preserve">Documento que se puso a la vista de </w:t>
      </w:r>
      <w:r w:rsidRPr="00580CB2">
        <w:rPr>
          <w:rFonts w:ascii="Palatino Linotype" w:eastAsia="Palatino Linotype" w:hAnsi="Palatino Linotype" w:cs="Palatino Linotype"/>
          <w:b/>
          <w:sz w:val="24"/>
          <w:szCs w:val="24"/>
        </w:rPr>
        <w:t xml:space="preserve">LA PARTE RECURRENTE </w:t>
      </w:r>
      <w:r w:rsidRPr="00580CB2">
        <w:rPr>
          <w:rFonts w:ascii="Palatino Linotype" w:eastAsia="Palatino Linotype" w:hAnsi="Palatino Linotype" w:cs="Palatino Linotype"/>
          <w:sz w:val="24"/>
          <w:szCs w:val="24"/>
        </w:rPr>
        <w:t xml:space="preserve">en fecha </w:t>
      </w:r>
      <w:r w:rsidR="009A627C" w:rsidRPr="00580CB2">
        <w:rPr>
          <w:rFonts w:ascii="Palatino Linotype" w:eastAsia="Palatino Linotype" w:hAnsi="Palatino Linotype" w:cs="Palatino Linotype"/>
          <w:sz w:val="24"/>
          <w:szCs w:val="24"/>
        </w:rPr>
        <w:t>once</w:t>
      </w:r>
      <w:r w:rsidRPr="00580CB2">
        <w:rPr>
          <w:rFonts w:ascii="Palatino Linotype" w:eastAsia="Palatino Linotype" w:hAnsi="Palatino Linotype" w:cs="Palatino Linotype"/>
          <w:sz w:val="24"/>
          <w:szCs w:val="24"/>
        </w:rPr>
        <w:t xml:space="preserve"> de </w:t>
      </w:r>
      <w:r w:rsidR="009A627C" w:rsidRPr="00580CB2">
        <w:rPr>
          <w:rFonts w:ascii="Palatino Linotype" w:eastAsia="Palatino Linotype" w:hAnsi="Palatino Linotype" w:cs="Palatino Linotype"/>
          <w:sz w:val="24"/>
          <w:szCs w:val="24"/>
        </w:rPr>
        <w:t>dic</w:t>
      </w:r>
      <w:r w:rsidRPr="00580CB2">
        <w:rPr>
          <w:rFonts w:ascii="Palatino Linotype" w:eastAsia="Palatino Linotype" w:hAnsi="Palatino Linotype" w:cs="Palatino Linotype"/>
          <w:sz w:val="24"/>
          <w:szCs w:val="24"/>
        </w:rPr>
        <w:t>iembre de dos mil veinticuatro, mismo que resultó omiso de emitir sus manifestaciones conforme a derecho le corresponde.</w:t>
      </w:r>
    </w:p>
    <w:p w14:paraId="6CB3B848" w14:textId="77777777" w:rsidR="009521EA" w:rsidRPr="00580CB2" w:rsidRDefault="009521EA" w:rsidP="009521EA">
      <w:pPr>
        <w:spacing w:after="0" w:line="360" w:lineRule="auto"/>
        <w:contextualSpacing/>
        <w:jc w:val="both"/>
        <w:rPr>
          <w:rFonts w:ascii="Palatino Linotype" w:eastAsia="Palatino Linotype" w:hAnsi="Palatino Linotype" w:cs="Palatino Linotype"/>
          <w:sz w:val="24"/>
          <w:szCs w:val="24"/>
        </w:rPr>
      </w:pPr>
    </w:p>
    <w:p w14:paraId="45B193F9"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 xml:space="preserve">8. CIERRE DE INSTRUCCIÓN. </w:t>
      </w:r>
      <w:r w:rsidRPr="00580CB2">
        <w:rPr>
          <w:rFonts w:ascii="Palatino Linotype" w:eastAsia="Palatino Linotype" w:hAnsi="Palatino Linotype" w:cs="Palatino Linotype"/>
          <w:sz w:val="24"/>
          <w:szCs w:val="24"/>
        </w:rPr>
        <w:t xml:space="preserve">El </w:t>
      </w:r>
      <w:r w:rsidR="009A627C" w:rsidRPr="00580CB2">
        <w:rPr>
          <w:rFonts w:ascii="Palatino Linotype" w:eastAsia="Palatino Linotype" w:hAnsi="Palatino Linotype" w:cs="Palatino Linotype"/>
          <w:sz w:val="24"/>
          <w:szCs w:val="24"/>
        </w:rPr>
        <w:t xml:space="preserve">diecisiete </w:t>
      </w:r>
      <w:r w:rsidRPr="00580CB2">
        <w:rPr>
          <w:rFonts w:ascii="Palatino Linotype" w:eastAsia="Palatino Linotype" w:hAnsi="Palatino Linotype" w:cs="Palatino Linotype"/>
          <w:sz w:val="24"/>
          <w:szCs w:val="24"/>
        </w:rPr>
        <w:t xml:space="preserve">de </w:t>
      </w:r>
      <w:r w:rsidR="009A627C" w:rsidRPr="00580CB2">
        <w:rPr>
          <w:rFonts w:ascii="Palatino Linotype" w:eastAsia="Palatino Linotype" w:hAnsi="Palatino Linotype" w:cs="Palatino Linotype"/>
          <w:sz w:val="24"/>
          <w:szCs w:val="24"/>
        </w:rPr>
        <w:t>dic</w:t>
      </w:r>
      <w:r w:rsidRPr="00580CB2">
        <w:rPr>
          <w:rFonts w:ascii="Palatino Linotype" w:eastAsia="Palatino Linotype" w:hAnsi="Palatino Linotype" w:cs="Palatino Linotype"/>
          <w:sz w:val="24"/>
          <w:szCs w:val="24"/>
        </w:rPr>
        <w:t xml:space="preserve">iembre de dos mil veinticuatro, al no existir diligencias pendientes por desahogar, se emitió el acuerdo por medio </w:t>
      </w:r>
      <w:r w:rsidRPr="00580CB2">
        <w:rPr>
          <w:rFonts w:ascii="Palatino Linotype" w:eastAsia="Palatino Linotype" w:hAnsi="Palatino Linotype" w:cs="Palatino Linotype"/>
          <w:sz w:val="24"/>
          <w:szCs w:val="24"/>
        </w:rPr>
        <w:lastRenderedPageBreak/>
        <w:t>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8868E00"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p>
    <w:p w14:paraId="6D0267F8"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05B8A5C" w14:textId="77777777" w:rsidR="009521EA" w:rsidRPr="00580CB2" w:rsidRDefault="009521EA" w:rsidP="009521EA">
      <w:pPr>
        <w:spacing w:after="0" w:line="360" w:lineRule="auto"/>
        <w:contextualSpacing/>
        <w:jc w:val="both"/>
        <w:rPr>
          <w:rFonts w:ascii="Palatino Linotype" w:eastAsia="Palatino Linotype" w:hAnsi="Palatino Linotype" w:cs="Palatino Linotype"/>
          <w:sz w:val="24"/>
          <w:szCs w:val="24"/>
        </w:rPr>
      </w:pPr>
    </w:p>
    <w:p w14:paraId="22D7A93D" w14:textId="77777777" w:rsidR="009521EA" w:rsidRPr="00580CB2" w:rsidRDefault="009521EA" w:rsidP="009521EA">
      <w:pPr>
        <w:widowControl w:val="0"/>
        <w:spacing w:after="0" w:line="360" w:lineRule="auto"/>
        <w:jc w:val="center"/>
        <w:rPr>
          <w:rFonts w:ascii="Palatino Linotype" w:eastAsia="Palatino Linotype" w:hAnsi="Palatino Linotype" w:cs="Palatino Linotype"/>
          <w:b/>
          <w:sz w:val="24"/>
          <w:szCs w:val="24"/>
        </w:rPr>
      </w:pPr>
      <w:r w:rsidRPr="00580CB2">
        <w:rPr>
          <w:rFonts w:ascii="Palatino Linotype" w:eastAsia="Palatino Linotype" w:hAnsi="Palatino Linotype" w:cs="Palatino Linotype"/>
          <w:sz w:val="24"/>
          <w:szCs w:val="24"/>
        </w:rPr>
        <w:t xml:space="preserve">  </w:t>
      </w:r>
      <w:r w:rsidRPr="00580CB2">
        <w:rPr>
          <w:rFonts w:ascii="Palatino Linotype" w:eastAsia="Palatino Linotype" w:hAnsi="Palatino Linotype" w:cs="Palatino Linotype"/>
          <w:b/>
          <w:sz w:val="24"/>
          <w:szCs w:val="24"/>
        </w:rPr>
        <w:t>C O N S I D E R A N D O S</w:t>
      </w:r>
    </w:p>
    <w:p w14:paraId="46845D61" w14:textId="77777777" w:rsidR="009521EA" w:rsidRPr="00580CB2" w:rsidRDefault="009521EA" w:rsidP="009521EA">
      <w:pPr>
        <w:widowControl w:val="0"/>
        <w:spacing w:after="0" w:line="360" w:lineRule="auto"/>
        <w:jc w:val="center"/>
        <w:rPr>
          <w:rFonts w:ascii="Palatino Linotype" w:eastAsia="Palatino Linotype" w:hAnsi="Palatino Linotype" w:cs="Palatino Linotype"/>
          <w:b/>
          <w:sz w:val="24"/>
          <w:szCs w:val="24"/>
        </w:rPr>
      </w:pPr>
    </w:p>
    <w:p w14:paraId="5EFF325F"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PRIMERO. COMPETENCIA.</w:t>
      </w:r>
      <w:r w:rsidRPr="00580CB2">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F3C4212"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p>
    <w:p w14:paraId="45BFAB65" w14:textId="77777777" w:rsidR="009521EA" w:rsidRPr="00580CB2" w:rsidRDefault="009521EA" w:rsidP="009521EA">
      <w:pPr>
        <w:spacing w:after="0" w:line="360" w:lineRule="auto"/>
        <w:ind w:right="51"/>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lastRenderedPageBreak/>
        <w:t xml:space="preserve">SEGUNDO. OPORTUNIDAD Y PROCEDIBILIDAD DEL RECURSO DE REVISIÓN.  </w:t>
      </w:r>
      <w:r w:rsidRPr="00580CB2">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51F0919" w14:textId="77777777" w:rsidR="009521EA" w:rsidRPr="00580CB2" w:rsidRDefault="009521EA" w:rsidP="009521EA">
      <w:pPr>
        <w:spacing w:after="0" w:line="360" w:lineRule="auto"/>
        <w:contextualSpacing/>
        <w:jc w:val="both"/>
        <w:rPr>
          <w:rFonts w:ascii="Palatino Linotype" w:eastAsia="Palatino Linotype" w:hAnsi="Palatino Linotype" w:cs="Palatino Linotype"/>
          <w:sz w:val="24"/>
          <w:szCs w:val="24"/>
        </w:rPr>
      </w:pPr>
    </w:p>
    <w:p w14:paraId="72ACE1E4"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580CB2">
        <w:rPr>
          <w:rFonts w:ascii="Palatino Linotype" w:eastAsia="Palatino Linotype" w:hAnsi="Palatino Linotype" w:cs="Palatino Linotype"/>
          <w:b/>
          <w:sz w:val="24"/>
          <w:szCs w:val="24"/>
        </w:rPr>
        <w:t xml:space="preserve"> EL SUJETO OBLIGADO </w:t>
      </w:r>
      <w:r w:rsidRPr="00580CB2">
        <w:rPr>
          <w:rFonts w:ascii="Palatino Linotype" w:eastAsia="Palatino Linotype" w:hAnsi="Palatino Linotype" w:cs="Palatino Linotype"/>
          <w:sz w:val="24"/>
          <w:szCs w:val="24"/>
        </w:rPr>
        <w:t xml:space="preserve">emitió la respuesta, toda vez que esta fue pronunciada el día diecinueve de noviembre del año dos mil veinticuatro, mientras que </w:t>
      </w:r>
      <w:r w:rsidRPr="00580CB2">
        <w:rPr>
          <w:rFonts w:ascii="Palatino Linotype" w:eastAsia="Palatino Linotype" w:hAnsi="Palatino Linotype" w:cs="Palatino Linotype"/>
          <w:b/>
          <w:sz w:val="24"/>
          <w:szCs w:val="24"/>
        </w:rPr>
        <w:t>LA PARTE</w:t>
      </w:r>
      <w:r w:rsidRPr="00580CB2">
        <w:rPr>
          <w:rFonts w:ascii="Palatino Linotype" w:eastAsia="Palatino Linotype" w:hAnsi="Palatino Linotype" w:cs="Palatino Linotype"/>
          <w:sz w:val="24"/>
          <w:szCs w:val="24"/>
        </w:rPr>
        <w:t xml:space="preserve"> </w:t>
      </w:r>
      <w:r w:rsidRPr="00580CB2">
        <w:rPr>
          <w:rFonts w:ascii="Palatino Linotype" w:eastAsia="Palatino Linotype" w:hAnsi="Palatino Linotype" w:cs="Palatino Linotype"/>
          <w:b/>
          <w:sz w:val="24"/>
          <w:szCs w:val="24"/>
        </w:rPr>
        <w:t>RECURRENTE</w:t>
      </w:r>
      <w:r w:rsidRPr="00580CB2">
        <w:rPr>
          <w:rFonts w:ascii="Palatino Linotype" w:eastAsia="Palatino Linotype" w:hAnsi="Palatino Linotype" w:cs="Palatino Linotype"/>
          <w:sz w:val="24"/>
          <w:szCs w:val="24"/>
        </w:rPr>
        <w:t xml:space="preserve"> interpuso el recurso de revisión en fecha veintiséis de noviembre de dos mil veinticuatro, es decir, al quinto día hábil de haber recibido la respuesta. </w:t>
      </w:r>
    </w:p>
    <w:p w14:paraId="6D62D18D" w14:textId="77777777" w:rsidR="009521EA" w:rsidRPr="00580CB2" w:rsidRDefault="009521EA" w:rsidP="009521EA">
      <w:pPr>
        <w:spacing w:after="0" w:line="360" w:lineRule="auto"/>
        <w:contextualSpacing/>
        <w:jc w:val="both"/>
        <w:rPr>
          <w:rFonts w:ascii="Palatino Linotype" w:eastAsia="Palatino Linotype" w:hAnsi="Palatino Linotype" w:cs="Palatino Linotype"/>
          <w:sz w:val="24"/>
          <w:szCs w:val="24"/>
        </w:rPr>
      </w:pPr>
    </w:p>
    <w:p w14:paraId="030DF374" w14:textId="77777777" w:rsidR="009521EA" w:rsidRPr="00580CB2" w:rsidRDefault="009521EA" w:rsidP="009521EA">
      <w:pPr>
        <w:spacing w:after="0" w:line="360" w:lineRule="auto"/>
        <w:jc w:val="both"/>
        <w:rPr>
          <w:rFonts w:ascii="Palatino Linotype" w:eastAsia="Palatino Linotype" w:hAnsi="Palatino Linotype" w:cs="Palatino Linotype"/>
          <w:b/>
          <w:sz w:val="24"/>
          <w:szCs w:val="24"/>
        </w:rPr>
      </w:pPr>
      <w:r w:rsidRPr="00580CB2">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580CB2">
        <w:rPr>
          <w:rFonts w:ascii="Palatino Linotype" w:eastAsia="Palatino Linotype" w:hAnsi="Palatino Linotype" w:cs="Palatino Linotype"/>
          <w:b/>
          <w:sz w:val="24"/>
          <w:szCs w:val="24"/>
        </w:rPr>
        <w:t xml:space="preserve">EL SAIMEX.  </w:t>
      </w:r>
    </w:p>
    <w:p w14:paraId="49416BE7" w14:textId="77777777" w:rsidR="009521EA" w:rsidRPr="00580CB2" w:rsidRDefault="009521EA" w:rsidP="009521EA">
      <w:pPr>
        <w:spacing w:after="0" w:line="360" w:lineRule="auto"/>
        <w:ind w:right="51"/>
        <w:jc w:val="both"/>
        <w:rPr>
          <w:rFonts w:ascii="Palatino Linotype" w:eastAsia="Palatino Linotype" w:hAnsi="Palatino Linotype" w:cs="Palatino Linotype"/>
          <w:sz w:val="24"/>
          <w:szCs w:val="24"/>
        </w:rPr>
      </w:pPr>
    </w:p>
    <w:p w14:paraId="6DD550B0" w14:textId="77777777" w:rsidR="009521EA" w:rsidRPr="00580CB2" w:rsidRDefault="009521EA" w:rsidP="009521EA">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 xml:space="preserve">Finalmente, resulta procedente la interposición del recurso, según lo aducido por </w:t>
      </w:r>
      <w:r w:rsidRPr="00580CB2">
        <w:rPr>
          <w:rFonts w:ascii="Palatino Linotype" w:eastAsia="Palatino Linotype" w:hAnsi="Palatino Linotype" w:cs="Palatino Linotype"/>
          <w:b/>
          <w:sz w:val="24"/>
          <w:szCs w:val="24"/>
        </w:rPr>
        <w:t>LA PARTE RECURRENTE</w:t>
      </w:r>
      <w:r w:rsidRPr="00580CB2">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2B8563A1" w14:textId="77777777" w:rsidR="009521EA" w:rsidRPr="00580CB2" w:rsidRDefault="009521EA" w:rsidP="009521EA">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rPr>
        <w:lastRenderedPageBreak/>
        <w:t>“Artículo 179</w:t>
      </w:r>
      <w:r w:rsidRPr="00580CB2">
        <w:rPr>
          <w:rFonts w:ascii="Palatino Linotype" w:eastAsia="Palatino Linotype" w:hAnsi="Palatino Linotype" w:cs="Palatino Linotype"/>
          <w:i/>
        </w:rPr>
        <w:t xml:space="preserve">. </w:t>
      </w:r>
      <w:r w:rsidRPr="00580CB2">
        <w:rPr>
          <w:rFonts w:ascii="Palatino Linotype" w:eastAsia="Palatino Linotype" w:hAnsi="Palatino Linotype" w:cs="Palatino Linotype"/>
          <w:b/>
          <w:i/>
        </w:rPr>
        <w:t>El recurso de revisión</w:t>
      </w:r>
      <w:r w:rsidRPr="00580CB2">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580CB2">
        <w:rPr>
          <w:rFonts w:ascii="Palatino Linotype" w:eastAsia="Palatino Linotype" w:hAnsi="Palatino Linotype" w:cs="Palatino Linotype"/>
          <w:b/>
          <w:i/>
        </w:rPr>
        <w:t>, y procederá en contra de las siguientes causas</w:t>
      </w:r>
      <w:r w:rsidRPr="00580CB2">
        <w:rPr>
          <w:rFonts w:ascii="Palatino Linotype" w:eastAsia="Palatino Linotype" w:hAnsi="Palatino Linotype" w:cs="Palatino Linotype"/>
          <w:i/>
        </w:rPr>
        <w:t>:</w:t>
      </w:r>
    </w:p>
    <w:p w14:paraId="374BDC59" w14:textId="77777777" w:rsidR="009521EA" w:rsidRPr="00580CB2" w:rsidRDefault="009521EA" w:rsidP="009521EA">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rPr>
        <w:t>I. La negativa a la información solicitada;</w:t>
      </w:r>
      <w:r w:rsidRPr="00580CB2">
        <w:rPr>
          <w:rFonts w:ascii="Palatino Linotype" w:eastAsia="Palatino Linotype" w:hAnsi="Palatino Linotype" w:cs="Palatino Linotype"/>
          <w:i/>
        </w:rPr>
        <w:t>”</w:t>
      </w:r>
    </w:p>
    <w:p w14:paraId="74511965"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p>
    <w:p w14:paraId="66483A70"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 xml:space="preserve">TERCERO. MATERIA DE LA REVISIÓN. </w:t>
      </w:r>
      <w:r w:rsidRPr="00580CB2">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580CB2">
        <w:rPr>
          <w:rFonts w:ascii="Palatino Linotype" w:eastAsia="Palatino Linotype" w:hAnsi="Palatino Linotype" w:cs="Palatino Linotype"/>
          <w:b/>
          <w:sz w:val="24"/>
          <w:szCs w:val="24"/>
        </w:rPr>
        <w:t>EL</w:t>
      </w:r>
      <w:r w:rsidRPr="00580CB2">
        <w:rPr>
          <w:rFonts w:ascii="Palatino Linotype" w:eastAsia="Palatino Linotype" w:hAnsi="Palatino Linotype" w:cs="Palatino Linotype"/>
          <w:sz w:val="24"/>
          <w:szCs w:val="24"/>
        </w:rPr>
        <w:t xml:space="preserve"> </w:t>
      </w:r>
      <w:r w:rsidRPr="00580CB2">
        <w:rPr>
          <w:rFonts w:ascii="Palatino Linotype" w:eastAsia="Palatino Linotype" w:hAnsi="Palatino Linotype" w:cs="Palatino Linotype"/>
          <w:b/>
          <w:sz w:val="24"/>
          <w:szCs w:val="24"/>
        </w:rPr>
        <w:t>SUJETO OBLIGADO</w:t>
      </w:r>
      <w:r w:rsidRPr="00580CB2">
        <w:rPr>
          <w:rFonts w:ascii="Palatino Linotype" w:eastAsia="Palatino Linotype" w:hAnsi="Palatino Linotype" w:cs="Palatino Linotype"/>
          <w:sz w:val="24"/>
          <w:szCs w:val="24"/>
        </w:rPr>
        <w:t xml:space="preserve"> satisface el derecho de acceso a la información pública de </w:t>
      </w:r>
      <w:r w:rsidRPr="00580CB2">
        <w:rPr>
          <w:rFonts w:ascii="Palatino Linotype" w:eastAsia="Palatino Linotype" w:hAnsi="Palatino Linotype" w:cs="Palatino Linotype"/>
          <w:b/>
          <w:sz w:val="24"/>
          <w:szCs w:val="24"/>
        </w:rPr>
        <w:t>LA PARTE</w:t>
      </w:r>
      <w:r w:rsidRPr="00580CB2">
        <w:rPr>
          <w:rFonts w:ascii="Palatino Linotype" w:eastAsia="Palatino Linotype" w:hAnsi="Palatino Linotype" w:cs="Palatino Linotype"/>
          <w:sz w:val="24"/>
          <w:szCs w:val="24"/>
        </w:rPr>
        <w:t xml:space="preserve"> </w:t>
      </w:r>
      <w:r w:rsidRPr="00580CB2">
        <w:rPr>
          <w:rFonts w:ascii="Palatino Linotype" w:eastAsia="Palatino Linotype" w:hAnsi="Palatino Linotype" w:cs="Palatino Linotype"/>
          <w:b/>
          <w:sz w:val="24"/>
          <w:szCs w:val="24"/>
        </w:rPr>
        <w:t>RECURRENTE</w:t>
      </w:r>
      <w:r w:rsidRPr="00580CB2">
        <w:rPr>
          <w:rFonts w:ascii="Palatino Linotype" w:eastAsia="Palatino Linotype" w:hAnsi="Palatino Linotype" w:cs="Palatino Linotype"/>
          <w:sz w:val="24"/>
          <w:szCs w:val="24"/>
        </w:rPr>
        <w:t>, o en su defecto, en caso de ser procedente, ordenar la entrega de información.</w:t>
      </w:r>
    </w:p>
    <w:p w14:paraId="7BF6D98A" w14:textId="77777777" w:rsidR="009521EA" w:rsidRPr="00580CB2" w:rsidRDefault="009521EA" w:rsidP="009521EA">
      <w:pPr>
        <w:spacing w:after="0" w:line="360" w:lineRule="auto"/>
        <w:contextualSpacing/>
        <w:jc w:val="both"/>
        <w:rPr>
          <w:rFonts w:ascii="Palatino Linotype" w:eastAsia="Palatino Linotype" w:hAnsi="Palatino Linotype" w:cs="Palatino Linotype"/>
          <w:sz w:val="24"/>
          <w:szCs w:val="24"/>
        </w:rPr>
      </w:pPr>
    </w:p>
    <w:p w14:paraId="480470D4"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 xml:space="preserve">CUARTO. ESTUDIO Y RESOLUCIÓN DEL ASUNTO.  </w:t>
      </w:r>
      <w:r w:rsidRPr="00580CB2">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D694BDB"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p>
    <w:p w14:paraId="7B8FFE66" w14:textId="77777777" w:rsidR="009521EA" w:rsidRPr="00580CB2" w:rsidRDefault="009521EA" w:rsidP="009521EA">
      <w:pPr>
        <w:tabs>
          <w:tab w:val="left" w:pos="709"/>
        </w:tabs>
        <w:spacing w:after="0" w:line="276" w:lineRule="auto"/>
        <w:ind w:left="851" w:right="850"/>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580CB2">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E1F9A58" w14:textId="77777777" w:rsidR="009521EA" w:rsidRPr="00580CB2" w:rsidRDefault="009521EA" w:rsidP="009521EA">
      <w:pPr>
        <w:tabs>
          <w:tab w:val="left" w:pos="709"/>
        </w:tabs>
        <w:spacing w:after="0" w:line="276" w:lineRule="auto"/>
        <w:ind w:left="851" w:right="850"/>
        <w:contextualSpacing/>
        <w:jc w:val="both"/>
        <w:rPr>
          <w:rFonts w:ascii="Palatino Linotype" w:eastAsia="Palatino Linotype" w:hAnsi="Palatino Linotype" w:cs="Palatino Linotype"/>
          <w:b/>
          <w:i/>
        </w:rPr>
      </w:pPr>
      <w:r w:rsidRPr="00580CB2">
        <w:rPr>
          <w:rFonts w:ascii="Palatino Linotype" w:eastAsia="Palatino Linotype" w:hAnsi="Palatino Linotype" w:cs="Palatino Linotype"/>
          <w:b/>
          <w:i/>
        </w:rPr>
        <w:lastRenderedPageBreak/>
        <w:t>Las normas relativas a los derechos humanos se interpretarán de conformidad con esta Constitución y con los tratados internacionales de la materia favoreciendo en todo tiempo a las personas la protección más amplia.</w:t>
      </w:r>
    </w:p>
    <w:p w14:paraId="7D711594" w14:textId="77777777" w:rsidR="009521EA" w:rsidRPr="00580CB2" w:rsidRDefault="009521EA" w:rsidP="009521EA">
      <w:pPr>
        <w:tabs>
          <w:tab w:val="left" w:pos="709"/>
        </w:tabs>
        <w:spacing w:after="0" w:line="276" w:lineRule="auto"/>
        <w:ind w:left="851" w:right="850"/>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80CB2">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655D961" w14:textId="77777777" w:rsidR="009521EA" w:rsidRPr="00580CB2" w:rsidRDefault="009521EA" w:rsidP="009521EA">
      <w:pPr>
        <w:tabs>
          <w:tab w:val="left" w:pos="709"/>
        </w:tabs>
        <w:spacing w:after="0" w:line="276" w:lineRule="auto"/>
        <w:ind w:left="851" w:right="850"/>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i/>
        </w:rPr>
        <w:t>[…]</w:t>
      </w:r>
    </w:p>
    <w:p w14:paraId="56815FF0" w14:textId="77777777" w:rsidR="009521EA" w:rsidRPr="00580CB2" w:rsidRDefault="009521EA" w:rsidP="009521EA">
      <w:pPr>
        <w:spacing w:after="0" w:line="276" w:lineRule="auto"/>
        <w:ind w:left="851" w:right="90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rPr>
        <w:t>“Artículo 6o.</w:t>
      </w:r>
    </w:p>
    <w:p w14:paraId="3C4A6436" w14:textId="77777777" w:rsidR="009521EA" w:rsidRPr="00580CB2" w:rsidRDefault="009521EA" w:rsidP="009521EA">
      <w:pPr>
        <w:spacing w:after="0" w:line="276" w:lineRule="auto"/>
        <w:ind w:left="851" w:right="90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i/>
        </w:rPr>
        <w:t>[...]</w:t>
      </w:r>
    </w:p>
    <w:p w14:paraId="0CF34649" w14:textId="77777777" w:rsidR="009521EA" w:rsidRPr="00580CB2" w:rsidRDefault="009521EA" w:rsidP="009521EA">
      <w:pPr>
        <w:spacing w:after="0" w:line="276" w:lineRule="auto"/>
        <w:ind w:left="851" w:right="85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rPr>
        <w:t xml:space="preserve">A. Para el ejercicio del derecho de acceso a la información, la Federación y </w:t>
      </w:r>
      <w:r w:rsidRPr="00580CB2">
        <w:rPr>
          <w:rFonts w:ascii="Palatino Linotype" w:eastAsia="Palatino Linotype" w:hAnsi="Palatino Linotype" w:cs="Palatino Linotype"/>
          <w:b/>
          <w:i/>
          <w:u w:val="single"/>
        </w:rPr>
        <w:t>las entidades federativas</w:t>
      </w:r>
      <w:r w:rsidRPr="00580CB2">
        <w:rPr>
          <w:rFonts w:ascii="Palatino Linotype" w:eastAsia="Palatino Linotype" w:hAnsi="Palatino Linotype" w:cs="Palatino Linotype"/>
          <w:b/>
          <w:i/>
        </w:rPr>
        <w:t>,</w:t>
      </w:r>
      <w:r w:rsidRPr="00580CB2">
        <w:rPr>
          <w:rFonts w:ascii="Palatino Linotype" w:eastAsia="Palatino Linotype" w:hAnsi="Palatino Linotype" w:cs="Palatino Linotype"/>
          <w:i/>
        </w:rPr>
        <w:t xml:space="preserve"> en el ámbito de sus respectivas competencias, se regirán por los siguientes principios y bases:</w:t>
      </w:r>
    </w:p>
    <w:p w14:paraId="6BDC09C0" w14:textId="77777777" w:rsidR="009521EA" w:rsidRPr="00580CB2" w:rsidRDefault="009521EA" w:rsidP="009521EA">
      <w:pPr>
        <w:spacing w:after="0" w:line="276" w:lineRule="auto"/>
        <w:ind w:left="851" w:right="85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rPr>
        <w:t xml:space="preserve">I. </w:t>
      </w:r>
      <w:r w:rsidRPr="00580CB2">
        <w:rPr>
          <w:rFonts w:ascii="Palatino Linotype" w:eastAsia="Palatino Linotype" w:hAnsi="Palatino Linotype" w:cs="Palatino Linotype"/>
          <w:b/>
          <w:i/>
          <w:u w:val="single"/>
        </w:rPr>
        <w:t>Toda la información en posesión de cualquier autoridad, entidad, órgano y organismo de los Poderes</w:t>
      </w:r>
      <w:r w:rsidRPr="00580CB2">
        <w:rPr>
          <w:rFonts w:ascii="Palatino Linotype" w:eastAsia="Palatino Linotype" w:hAnsi="Palatino Linotype" w:cs="Palatino Linotype"/>
          <w:i/>
        </w:rPr>
        <w:t xml:space="preserve"> Ejecutivo, Legislativo </w:t>
      </w:r>
      <w:r w:rsidRPr="00580CB2">
        <w:rPr>
          <w:rFonts w:ascii="Palatino Linotype" w:eastAsia="Palatino Linotype" w:hAnsi="Palatino Linotype" w:cs="Palatino Linotype"/>
          <w:b/>
          <w:i/>
          <w:u w:val="single"/>
        </w:rPr>
        <w:t>y Judicial</w:t>
      </w:r>
      <w:r w:rsidRPr="00580CB2">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580CB2">
        <w:rPr>
          <w:rFonts w:ascii="Palatino Linotype" w:eastAsia="Palatino Linotype" w:hAnsi="Palatino Linotype" w:cs="Palatino Linotype"/>
          <w:b/>
          <w:i/>
        </w:rPr>
        <w:t>es pública y sólo podrá ser reservada temporalmente por razones de interés público y seguridad nacional,</w:t>
      </w:r>
      <w:r w:rsidRPr="00580CB2">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36F0388" w14:textId="77777777" w:rsidR="009521EA" w:rsidRPr="00580CB2" w:rsidRDefault="009521EA" w:rsidP="009521EA">
      <w:pPr>
        <w:spacing w:after="0" w:line="276" w:lineRule="auto"/>
        <w:ind w:left="851" w:right="851"/>
        <w:contextualSpacing/>
        <w:jc w:val="both"/>
        <w:rPr>
          <w:rFonts w:ascii="Palatino Linotype" w:eastAsia="Palatino Linotype" w:hAnsi="Palatino Linotype" w:cs="Palatino Linotype"/>
          <w:b/>
          <w:i/>
        </w:rPr>
      </w:pPr>
      <w:r w:rsidRPr="00580CB2">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4E7711F" w14:textId="77777777" w:rsidR="009521EA" w:rsidRPr="00580CB2" w:rsidRDefault="009521EA" w:rsidP="009521EA">
      <w:pPr>
        <w:spacing w:after="0" w:line="276" w:lineRule="auto"/>
        <w:ind w:left="851" w:right="85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rPr>
        <w:t xml:space="preserve">III. </w:t>
      </w:r>
      <w:r w:rsidRPr="00580CB2">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580CB2">
        <w:rPr>
          <w:rFonts w:ascii="Palatino Linotype" w:eastAsia="Palatino Linotype" w:hAnsi="Palatino Linotype" w:cs="Palatino Linotype"/>
          <w:i/>
        </w:rPr>
        <w:t xml:space="preserve"> a sus datos personales o a la rectificación de éstos.</w:t>
      </w:r>
    </w:p>
    <w:p w14:paraId="3DEB575A" w14:textId="77777777" w:rsidR="009521EA" w:rsidRPr="00580CB2" w:rsidRDefault="009521EA" w:rsidP="009521EA">
      <w:pPr>
        <w:spacing w:after="0" w:line="276" w:lineRule="auto"/>
        <w:ind w:left="851" w:right="85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rPr>
        <w:lastRenderedPageBreak/>
        <w:t xml:space="preserve">IV. </w:t>
      </w:r>
      <w:r w:rsidRPr="00580CB2">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882EE2B" w14:textId="77777777" w:rsidR="009521EA" w:rsidRPr="00580CB2" w:rsidRDefault="009521EA" w:rsidP="009521EA">
      <w:pPr>
        <w:spacing w:after="0" w:line="276" w:lineRule="auto"/>
        <w:ind w:left="851" w:right="85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rPr>
        <w:t xml:space="preserve">V. </w:t>
      </w:r>
      <w:r w:rsidRPr="00580CB2">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1F78C43" w14:textId="77777777" w:rsidR="009521EA" w:rsidRPr="00580CB2" w:rsidRDefault="009521EA" w:rsidP="009521EA">
      <w:pPr>
        <w:spacing w:after="0" w:line="276" w:lineRule="auto"/>
        <w:ind w:left="851" w:right="85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rPr>
        <w:t xml:space="preserve">VI. </w:t>
      </w:r>
      <w:r w:rsidRPr="00580CB2">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30CCB95D" w14:textId="77777777" w:rsidR="009521EA" w:rsidRPr="00580CB2" w:rsidRDefault="009521EA" w:rsidP="009521EA">
      <w:pPr>
        <w:spacing w:after="0" w:line="276" w:lineRule="auto"/>
        <w:ind w:left="851" w:right="85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rPr>
        <w:t xml:space="preserve">VII. </w:t>
      </w:r>
      <w:r w:rsidRPr="00580CB2">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8EFE227" w14:textId="77777777" w:rsidR="009521EA" w:rsidRPr="00580CB2" w:rsidRDefault="009521EA" w:rsidP="009521EA">
      <w:pPr>
        <w:tabs>
          <w:tab w:val="left" w:pos="709"/>
        </w:tabs>
        <w:spacing w:after="0" w:line="360" w:lineRule="auto"/>
        <w:jc w:val="both"/>
        <w:rPr>
          <w:rFonts w:ascii="Palatino Linotype" w:eastAsia="Palatino Linotype" w:hAnsi="Palatino Linotype" w:cs="Palatino Linotype"/>
          <w:sz w:val="24"/>
          <w:szCs w:val="24"/>
        </w:rPr>
      </w:pPr>
    </w:p>
    <w:p w14:paraId="65C3C2F0" w14:textId="77777777" w:rsidR="009521EA" w:rsidRPr="00580CB2" w:rsidRDefault="009521EA" w:rsidP="009521EA">
      <w:pPr>
        <w:tabs>
          <w:tab w:val="left" w:pos="709"/>
        </w:tabs>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221A6A0D" w14:textId="77777777" w:rsidR="009521EA" w:rsidRPr="00580CB2" w:rsidRDefault="009521EA" w:rsidP="009521EA">
      <w:pPr>
        <w:tabs>
          <w:tab w:val="left" w:pos="709"/>
        </w:tabs>
        <w:spacing w:after="0" w:line="360" w:lineRule="auto"/>
        <w:jc w:val="both"/>
        <w:rPr>
          <w:rFonts w:ascii="Palatino Linotype" w:eastAsia="Palatino Linotype" w:hAnsi="Palatino Linotype" w:cs="Palatino Linotype"/>
          <w:sz w:val="24"/>
          <w:szCs w:val="24"/>
        </w:rPr>
      </w:pPr>
    </w:p>
    <w:p w14:paraId="6A6327AC" w14:textId="77777777" w:rsidR="009521EA" w:rsidRPr="00580CB2" w:rsidRDefault="009521EA" w:rsidP="009521EA">
      <w:pPr>
        <w:tabs>
          <w:tab w:val="left" w:pos="709"/>
        </w:tabs>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 xml:space="preserve">En primer lugar, es conveniente analizar si la respuesta del </w:t>
      </w:r>
      <w:r w:rsidRPr="00580CB2">
        <w:rPr>
          <w:rFonts w:ascii="Palatino Linotype" w:eastAsia="Palatino Linotype" w:hAnsi="Palatino Linotype" w:cs="Palatino Linotype"/>
          <w:b/>
          <w:sz w:val="24"/>
          <w:szCs w:val="24"/>
        </w:rPr>
        <w:t>SUJETO OBLIGADO</w:t>
      </w:r>
      <w:r w:rsidRPr="00580CB2">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w:t>
      </w:r>
      <w:r w:rsidRPr="00580CB2">
        <w:rPr>
          <w:rFonts w:ascii="Palatino Linotype" w:eastAsia="Palatino Linotype" w:hAnsi="Palatino Linotype" w:cs="Palatino Linotype"/>
          <w:sz w:val="24"/>
          <w:szCs w:val="24"/>
        </w:rPr>
        <w:lastRenderedPageBreak/>
        <w:t>cualquier persona, privilegiando el principio de máxima publicidad, como así lo establece dicha determinación, que a continuación se transcribe para un mejor entendimiento:</w:t>
      </w:r>
    </w:p>
    <w:p w14:paraId="78F5DF1A" w14:textId="77777777" w:rsidR="009521EA" w:rsidRPr="00580CB2" w:rsidRDefault="009521EA" w:rsidP="009521EA">
      <w:pPr>
        <w:tabs>
          <w:tab w:val="left" w:pos="709"/>
        </w:tabs>
        <w:spacing w:after="0" w:line="360" w:lineRule="auto"/>
        <w:jc w:val="both"/>
        <w:rPr>
          <w:rFonts w:ascii="Palatino Linotype" w:eastAsia="Palatino Linotype" w:hAnsi="Palatino Linotype" w:cs="Palatino Linotype"/>
          <w:sz w:val="24"/>
          <w:szCs w:val="24"/>
        </w:rPr>
      </w:pPr>
    </w:p>
    <w:p w14:paraId="0B7CDEB0" w14:textId="77777777" w:rsidR="009521EA" w:rsidRPr="00580CB2" w:rsidRDefault="009521EA" w:rsidP="009521EA">
      <w:pPr>
        <w:spacing w:after="0" w:line="276" w:lineRule="auto"/>
        <w:ind w:left="709" w:right="760"/>
        <w:jc w:val="both"/>
        <w:rPr>
          <w:rFonts w:ascii="Palatino Linotype" w:eastAsia="Palatino Linotype" w:hAnsi="Palatino Linotype" w:cs="Palatino Linotype"/>
          <w:i/>
        </w:rPr>
      </w:pPr>
      <w:r w:rsidRPr="00580CB2">
        <w:rPr>
          <w:rFonts w:ascii="Palatino Linotype" w:eastAsia="Palatino Linotype" w:hAnsi="Palatino Linotype" w:cs="Palatino Linotype"/>
          <w:i/>
        </w:rPr>
        <w:t>“</w:t>
      </w:r>
      <w:r w:rsidRPr="00580CB2">
        <w:rPr>
          <w:rFonts w:ascii="Palatino Linotype" w:eastAsia="Palatino Linotype" w:hAnsi="Palatino Linotype" w:cs="Palatino Linotype"/>
          <w:b/>
          <w:i/>
        </w:rPr>
        <w:t>Artículo 4.</w:t>
      </w:r>
      <w:r w:rsidRPr="00580CB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077AB53" w14:textId="77777777" w:rsidR="009521EA" w:rsidRPr="00580CB2" w:rsidRDefault="009521EA" w:rsidP="009521EA">
      <w:pPr>
        <w:spacing w:after="0" w:line="276" w:lineRule="auto"/>
        <w:ind w:left="709" w:right="760"/>
        <w:jc w:val="both"/>
        <w:rPr>
          <w:rFonts w:ascii="Palatino Linotype" w:eastAsia="Palatino Linotype" w:hAnsi="Palatino Linotype" w:cs="Palatino Linotype"/>
          <w:i/>
        </w:rPr>
      </w:pPr>
      <w:r w:rsidRPr="00580CB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580CB2">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9F4817F" w14:textId="77777777" w:rsidR="009521EA" w:rsidRPr="00580CB2" w:rsidRDefault="009521EA" w:rsidP="009521EA">
      <w:pPr>
        <w:spacing w:after="0" w:line="276" w:lineRule="auto"/>
        <w:ind w:left="709" w:right="760"/>
        <w:jc w:val="both"/>
        <w:rPr>
          <w:rFonts w:ascii="Palatino Linotype" w:eastAsia="Palatino Linotype" w:hAnsi="Palatino Linotype" w:cs="Palatino Linotype"/>
          <w:i/>
        </w:rPr>
      </w:pPr>
      <w:r w:rsidRPr="00580CB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580CB2">
        <w:rPr>
          <w:rFonts w:ascii="Palatino Linotype" w:eastAsia="Palatino Linotype" w:hAnsi="Palatino Linotype" w:cs="Palatino Linotype"/>
          <w:i/>
        </w:rPr>
        <w:t>.”</w:t>
      </w:r>
    </w:p>
    <w:p w14:paraId="54189FA8" w14:textId="77777777" w:rsidR="009521EA" w:rsidRPr="00580CB2" w:rsidRDefault="009521EA" w:rsidP="009521EA">
      <w:pPr>
        <w:spacing w:after="0" w:line="360" w:lineRule="auto"/>
        <w:ind w:left="709" w:right="760"/>
        <w:jc w:val="both"/>
        <w:rPr>
          <w:rFonts w:ascii="Palatino Linotype" w:eastAsia="Palatino Linotype" w:hAnsi="Palatino Linotype" w:cs="Palatino Linotype"/>
          <w:sz w:val="24"/>
          <w:szCs w:val="24"/>
        </w:rPr>
      </w:pPr>
    </w:p>
    <w:p w14:paraId="4FB1C48D"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1CE2ADD"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p>
    <w:p w14:paraId="0D4F51BB" w14:textId="77777777" w:rsidR="009521EA" w:rsidRPr="00580CB2" w:rsidRDefault="009521EA" w:rsidP="009521EA">
      <w:pPr>
        <w:spacing w:after="0" w:line="276" w:lineRule="auto"/>
        <w:ind w:left="567" w:right="760"/>
        <w:jc w:val="both"/>
        <w:rPr>
          <w:rFonts w:ascii="Palatino Linotype" w:eastAsia="Palatino Linotype" w:hAnsi="Palatino Linotype" w:cs="Palatino Linotype"/>
          <w:i/>
        </w:rPr>
      </w:pPr>
      <w:r w:rsidRPr="00580CB2">
        <w:rPr>
          <w:rFonts w:ascii="Palatino Linotype" w:eastAsia="Palatino Linotype" w:hAnsi="Palatino Linotype" w:cs="Palatino Linotype"/>
          <w:i/>
        </w:rPr>
        <w:lastRenderedPageBreak/>
        <w:t>“</w:t>
      </w:r>
      <w:r w:rsidRPr="00580CB2">
        <w:rPr>
          <w:rFonts w:ascii="Palatino Linotype" w:eastAsia="Palatino Linotype" w:hAnsi="Palatino Linotype" w:cs="Palatino Linotype"/>
          <w:b/>
          <w:i/>
        </w:rPr>
        <w:t>Artículo 12.-</w:t>
      </w:r>
      <w:r w:rsidRPr="00580CB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6FF26B6" w14:textId="77777777" w:rsidR="009521EA" w:rsidRPr="00580CB2" w:rsidRDefault="009521EA" w:rsidP="009521EA">
      <w:pPr>
        <w:spacing w:after="0" w:line="276" w:lineRule="auto"/>
        <w:ind w:left="567" w:right="760"/>
        <w:jc w:val="both"/>
        <w:rPr>
          <w:rFonts w:ascii="Palatino Linotype" w:eastAsia="Palatino Linotype" w:hAnsi="Palatino Linotype" w:cs="Palatino Linotype"/>
          <w:i/>
        </w:rPr>
      </w:pPr>
    </w:p>
    <w:p w14:paraId="757CDB4C" w14:textId="77777777" w:rsidR="009521EA" w:rsidRPr="00580CB2" w:rsidRDefault="009521EA" w:rsidP="009521EA">
      <w:pPr>
        <w:spacing w:after="0" w:line="276" w:lineRule="auto"/>
        <w:ind w:left="567" w:right="760"/>
        <w:jc w:val="both"/>
        <w:rPr>
          <w:rFonts w:ascii="Palatino Linotype" w:eastAsia="Palatino Linotype" w:hAnsi="Palatino Linotype" w:cs="Palatino Linotype"/>
          <w:i/>
        </w:rPr>
      </w:pPr>
      <w:r w:rsidRPr="00580CB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580CB2">
        <w:rPr>
          <w:rFonts w:ascii="Palatino Linotype" w:eastAsia="Palatino Linotype" w:hAnsi="Palatino Linotype" w:cs="Palatino Linotype"/>
          <w:i/>
        </w:rPr>
        <w:t xml:space="preserve">. </w:t>
      </w:r>
      <w:r w:rsidRPr="00580CB2">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51F5E1E1"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p>
    <w:p w14:paraId="60E74489"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580CB2">
        <w:rPr>
          <w:rFonts w:ascii="Palatino Linotype" w:eastAsia="Palatino Linotype" w:hAnsi="Palatino Linotype" w:cs="Palatino Linotype"/>
          <w:strike/>
          <w:sz w:val="24"/>
          <w:szCs w:val="24"/>
        </w:rPr>
        <w:t xml:space="preserve"> </w:t>
      </w:r>
    </w:p>
    <w:p w14:paraId="233D26C5"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p>
    <w:p w14:paraId="7C0515BA" w14:textId="77777777" w:rsidR="009521EA" w:rsidRPr="00580CB2" w:rsidRDefault="009521EA" w:rsidP="009521EA">
      <w:pPr>
        <w:spacing w:after="0" w:line="360" w:lineRule="auto"/>
        <w:ind w:right="49"/>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A1F6951" w14:textId="77777777" w:rsidR="009521EA" w:rsidRPr="00580CB2" w:rsidRDefault="009521EA" w:rsidP="009521EA">
      <w:pPr>
        <w:spacing w:after="0" w:line="360" w:lineRule="auto"/>
        <w:ind w:right="49"/>
        <w:jc w:val="both"/>
        <w:rPr>
          <w:rFonts w:ascii="Palatino Linotype" w:eastAsia="Palatino Linotype" w:hAnsi="Palatino Linotype" w:cs="Palatino Linotype"/>
          <w:sz w:val="24"/>
          <w:szCs w:val="24"/>
        </w:rPr>
      </w:pPr>
    </w:p>
    <w:p w14:paraId="5218463B"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lastRenderedPageBreak/>
        <w:t xml:space="preserve">Por otra parte, conviene mencionar que la Ley de Transparencia vigente en el Estado de México refiere: </w:t>
      </w:r>
    </w:p>
    <w:p w14:paraId="084B1E4D"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p>
    <w:p w14:paraId="44D633C8" w14:textId="77777777" w:rsidR="009521EA" w:rsidRPr="00580CB2" w:rsidRDefault="009521EA" w:rsidP="009521EA">
      <w:pPr>
        <w:spacing w:after="0" w:line="276" w:lineRule="auto"/>
        <w:ind w:left="851" w:right="85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rPr>
        <w:t>“Artículo 18.</w:t>
      </w:r>
      <w:r w:rsidRPr="00580CB2">
        <w:rPr>
          <w:rFonts w:ascii="Palatino Linotype" w:eastAsia="Palatino Linotype" w:hAnsi="Palatino Linotype" w:cs="Palatino Linotype"/>
          <w:i/>
        </w:rPr>
        <w:t xml:space="preserve"> </w:t>
      </w:r>
      <w:r w:rsidRPr="00580CB2">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580CB2">
        <w:rPr>
          <w:rFonts w:ascii="Palatino Linotype" w:eastAsia="Palatino Linotype" w:hAnsi="Palatino Linotype" w:cs="Palatino Linotype"/>
          <w:i/>
        </w:rPr>
        <w:t xml:space="preserve"> y reutilización de la información que generen.</w:t>
      </w:r>
    </w:p>
    <w:p w14:paraId="688D6841" w14:textId="77777777" w:rsidR="009521EA" w:rsidRPr="00580CB2" w:rsidRDefault="009521EA" w:rsidP="009521EA">
      <w:pPr>
        <w:spacing w:after="0" w:line="276" w:lineRule="auto"/>
        <w:ind w:left="851" w:right="85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b/>
          <w:i/>
        </w:rPr>
        <w:t xml:space="preserve">Artículo 19. </w:t>
      </w:r>
      <w:r w:rsidRPr="00580CB2">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580CB2">
        <w:rPr>
          <w:rFonts w:ascii="Palatino Linotype" w:eastAsia="Palatino Linotype" w:hAnsi="Palatino Linotype" w:cs="Palatino Linotype"/>
          <w:i/>
        </w:rPr>
        <w:t>.</w:t>
      </w:r>
    </w:p>
    <w:p w14:paraId="13E57556" w14:textId="77777777" w:rsidR="009521EA" w:rsidRPr="00580CB2" w:rsidRDefault="009521EA" w:rsidP="009521EA">
      <w:pPr>
        <w:spacing w:after="0" w:line="276" w:lineRule="auto"/>
        <w:ind w:left="851" w:right="85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64D3110C" w14:textId="77777777" w:rsidR="009521EA" w:rsidRPr="00580CB2" w:rsidRDefault="009521EA" w:rsidP="009521EA">
      <w:pPr>
        <w:spacing w:after="0" w:line="276" w:lineRule="auto"/>
        <w:ind w:left="851" w:right="85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041EB07" w14:textId="77777777" w:rsidR="009521EA" w:rsidRPr="00580CB2" w:rsidRDefault="009521EA" w:rsidP="009521EA">
      <w:pPr>
        <w:spacing w:after="0" w:line="276" w:lineRule="auto"/>
        <w:ind w:left="851" w:right="851"/>
        <w:jc w:val="both"/>
        <w:rPr>
          <w:rFonts w:ascii="Palatino Linotype" w:eastAsia="Palatino Linotype" w:hAnsi="Palatino Linotype" w:cs="Palatino Linotype"/>
          <w:i/>
          <w:sz w:val="24"/>
          <w:szCs w:val="24"/>
        </w:rPr>
      </w:pPr>
    </w:p>
    <w:p w14:paraId="4BE23413"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FF49026"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p>
    <w:p w14:paraId="244AD414"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5B6C7AC"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p>
    <w:p w14:paraId="30170B78" w14:textId="77777777" w:rsidR="009521EA" w:rsidRPr="00580CB2" w:rsidRDefault="009521EA" w:rsidP="009521EA">
      <w:pPr>
        <w:spacing w:after="0" w:line="276" w:lineRule="auto"/>
        <w:ind w:left="851" w:right="902"/>
        <w:jc w:val="both"/>
        <w:rPr>
          <w:rFonts w:ascii="Palatino Linotype" w:eastAsia="Palatino Linotype" w:hAnsi="Palatino Linotype" w:cs="Palatino Linotype"/>
          <w:i/>
        </w:rPr>
      </w:pPr>
      <w:r w:rsidRPr="00580CB2">
        <w:rPr>
          <w:rFonts w:ascii="Palatino Linotype" w:eastAsia="Palatino Linotype" w:hAnsi="Palatino Linotype" w:cs="Palatino Linotype"/>
          <w:i/>
        </w:rPr>
        <w:t>“</w:t>
      </w:r>
      <w:r w:rsidRPr="00580CB2">
        <w:rPr>
          <w:rFonts w:ascii="Palatino Linotype" w:eastAsia="Palatino Linotype" w:hAnsi="Palatino Linotype" w:cs="Palatino Linotype"/>
          <w:b/>
          <w:i/>
        </w:rPr>
        <w:t xml:space="preserve">Artículo 3. </w:t>
      </w:r>
      <w:r w:rsidRPr="00580CB2">
        <w:rPr>
          <w:rFonts w:ascii="Palatino Linotype" w:eastAsia="Palatino Linotype" w:hAnsi="Palatino Linotype" w:cs="Palatino Linotype"/>
          <w:i/>
        </w:rPr>
        <w:t>Para los efectos de la presente Ley se entenderá por:</w:t>
      </w:r>
    </w:p>
    <w:p w14:paraId="7F1FC957" w14:textId="77777777" w:rsidR="009521EA" w:rsidRPr="00580CB2" w:rsidRDefault="009521EA" w:rsidP="009521EA">
      <w:pPr>
        <w:spacing w:after="0" w:line="276" w:lineRule="auto"/>
        <w:ind w:left="851" w:right="902"/>
        <w:jc w:val="both"/>
        <w:rPr>
          <w:rFonts w:ascii="Palatino Linotype" w:eastAsia="Palatino Linotype" w:hAnsi="Palatino Linotype" w:cs="Palatino Linotype"/>
          <w:i/>
        </w:rPr>
      </w:pPr>
      <w:r w:rsidRPr="00580CB2">
        <w:rPr>
          <w:rFonts w:ascii="Palatino Linotype" w:eastAsia="Palatino Linotype" w:hAnsi="Palatino Linotype" w:cs="Palatino Linotype"/>
          <w:i/>
        </w:rPr>
        <w:t>…</w:t>
      </w:r>
    </w:p>
    <w:p w14:paraId="017C0B24" w14:textId="77777777" w:rsidR="009521EA" w:rsidRPr="00580CB2" w:rsidRDefault="009521EA" w:rsidP="009521EA">
      <w:pPr>
        <w:spacing w:after="0" w:line="276" w:lineRule="auto"/>
        <w:ind w:left="851" w:right="902"/>
        <w:jc w:val="both"/>
        <w:rPr>
          <w:rFonts w:ascii="Palatino Linotype" w:eastAsia="Palatino Linotype" w:hAnsi="Palatino Linotype" w:cs="Palatino Linotype"/>
          <w:i/>
        </w:rPr>
      </w:pPr>
      <w:r w:rsidRPr="00580CB2">
        <w:rPr>
          <w:rFonts w:ascii="Palatino Linotype" w:eastAsia="Palatino Linotype" w:hAnsi="Palatino Linotype" w:cs="Palatino Linotype"/>
          <w:b/>
          <w:i/>
        </w:rPr>
        <w:t>XI. Documento:</w:t>
      </w:r>
      <w:r w:rsidRPr="00580CB2">
        <w:rPr>
          <w:rFonts w:ascii="Palatino Linotype" w:eastAsia="Palatino Linotype" w:hAnsi="Palatino Linotype" w:cs="Palatino Linotype"/>
          <w:i/>
        </w:rPr>
        <w:t xml:space="preserve"> Los expedientes, reportes, estudios, actas</w:t>
      </w:r>
      <w:r w:rsidRPr="00580CB2">
        <w:rPr>
          <w:rFonts w:ascii="Palatino Linotype" w:eastAsia="Palatino Linotype" w:hAnsi="Palatino Linotype" w:cs="Palatino Linotype"/>
          <w:b/>
          <w:i/>
        </w:rPr>
        <w:t>,</w:t>
      </w:r>
      <w:r w:rsidRPr="00580CB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EC4135C" w14:textId="77777777" w:rsidR="009521EA" w:rsidRPr="00580CB2" w:rsidRDefault="009521EA" w:rsidP="009521EA">
      <w:pPr>
        <w:spacing w:after="0" w:line="360" w:lineRule="auto"/>
        <w:ind w:left="851" w:right="899"/>
        <w:jc w:val="both"/>
        <w:rPr>
          <w:rFonts w:ascii="Palatino Linotype" w:eastAsia="Palatino Linotype" w:hAnsi="Palatino Linotype" w:cs="Palatino Linotype"/>
          <w:sz w:val="24"/>
          <w:szCs w:val="24"/>
        </w:rPr>
      </w:pPr>
    </w:p>
    <w:p w14:paraId="13277B81"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CB9C2FD"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p>
    <w:p w14:paraId="2D7A522B" w14:textId="77777777" w:rsidR="009521EA" w:rsidRPr="00580CB2" w:rsidRDefault="009521EA" w:rsidP="009521EA">
      <w:pPr>
        <w:spacing w:after="0" w:line="276" w:lineRule="auto"/>
        <w:ind w:left="851" w:right="902"/>
        <w:jc w:val="both"/>
        <w:rPr>
          <w:rFonts w:ascii="Palatino Linotype" w:eastAsia="Palatino Linotype" w:hAnsi="Palatino Linotype" w:cs="Palatino Linotype"/>
          <w:b/>
          <w:i/>
        </w:rPr>
      </w:pPr>
      <w:r w:rsidRPr="00580CB2">
        <w:rPr>
          <w:rFonts w:ascii="Palatino Linotype" w:eastAsia="Palatino Linotype" w:hAnsi="Palatino Linotype" w:cs="Palatino Linotype"/>
          <w:b/>
        </w:rPr>
        <w:t>“</w:t>
      </w:r>
      <w:r w:rsidRPr="00580CB2">
        <w:rPr>
          <w:rFonts w:ascii="Palatino Linotype" w:eastAsia="Palatino Linotype" w:hAnsi="Palatino Linotype" w:cs="Palatino Linotype"/>
          <w:b/>
          <w:i/>
        </w:rPr>
        <w:t>CRITERIO 0002-11</w:t>
      </w:r>
    </w:p>
    <w:p w14:paraId="48AF0D38" w14:textId="77777777" w:rsidR="009521EA" w:rsidRPr="00580CB2" w:rsidRDefault="009521EA" w:rsidP="009521EA">
      <w:pPr>
        <w:spacing w:after="0" w:line="276" w:lineRule="auto"/>
        <w:ind w:left="851" w:right="902"/>
        <w:jc w:val="both"/>
        <w:rPr>
          <w:rFonts w:ascii="Palatino Linotype" w:eastAsia="Palatino Linotype" w:hAnsi="Palatino Linotype" w:cs="Palatino Linotype"/>
          <w:i/>
        </w:rPr>
      </w:pPr>
      <w:r w:rsidRPr="00580CB2">
        <w:rPr>
          <w:rFonts w:ascii="Palatino Linotype" w:eastAsia="Palatino Linotype" w:hAnsi="Palatino Linotype" w:cs="Palatino Linotype"/>
          <w:b/>
          <w:i/>
        </w:rPr>
        <w:lastRenderedPageBreak/>
        <w:t>INFORMACIÓN PÚBLICA, CONCEPTO DE, EN MATERIA DE TRANSPARENCIA. INTERPRETACIÓN SISTEMÁTICA DE LOS ARTÍCULOS 2°, FRACCIÓN V, XV, Y XVI, 3°, 4°, 11 Y 41.</w:t>
      </w:r>
      <w:r w:rsidRPr="00580CB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E9AEFC3" w14:textId="77777777" w:rsidR="009521EA" w:rsidRPr="00580CB2" w:rsidRDefault="009521EA" w:rsidP="009521EA">
      <w:pPr>
        <w:spacing w:after="0" w:line="276" w:lineRule="auto"/>
        <w:ind w:left="851" w:right="902"/>
        <w:jc w:val="both"/>
        <w:rPr>
          <w:rFonts w:ascii="Palatino Linotype" w:eastAsia="Palatino Linotype" w:hAnsi="Palatino Linotype" w:cs="Palatino Linotype"/>
          <w:i/>
        </w:rPr>
      </w:pPr>
      <w:r w:rsidRPr="00580CB2">
        <w:rPr>
          <w:rFonts w:ascii="Palatino Linotype" w:eastAsia="Palatino Linotype" w:hAnsi="Palatino Linotype" w:cs="Palatino Linotype"/>
          <w:i/>
        </w:rPr>
        <w:t xml:space="preserve">En </w:t>
      </w:r>
      <w:proofErr w:type="gramStart"/>
      <w:r w:rsidRPr="00580CB2">
        <w:rPr>
          <w:rFonts w:ascii="Palatino Linotype" w:eastAsia="Palatino Linotype" w:hAnsi="Palatino Linotype" w:cs="Palatino Linotype"/>
          <w:i/>
        </w:rPr>
        <w:t>consecuencia</w:t>
      </w:r>
      <w:proofErr w:type="gramEnd"/>
      <w:r w:rsidRPr="00580CB2">
        <w:rPr>
          <w:rFonts w:ascii="Palatino Linotype" w:eastAsia="Palatino Linotype" w:hAnsi="Palatino Linotype" w:cs="Palatino Linotype"/>
          <w:i/>
        </w:rPr>
        <w:t xml:space="preserve"> el acceso a la información se refiere a que se cumplan cualquiera de los siguientes tres supuestos:</w:t>
      </w:r>
    </w:p>
    <w:p w14:paraId="18ED048D" w14:textId="77777777" w:rsidR="009521EA" w:rsidRPr="00580CB2" w:rsidRDefault="009521EA" w:rsidP="009521EA">
      <w:pPr>
        <w:spacing w:after="0" w:line="276" w:lineRule="auto"/>
        <w:ind w:left="851" w:right="902"/>
        <w:jc w:val="both"/>
        <w:rPr>
          <w:rFonts w:ascii="Palatino Linotype" w:eastAsia="Palatino Linotype" w:hAnsi="Palatino Linotype" w:cs="Palatino Linotype"/>
          <w:i/>
        </w:rPr>
      </w:pPr>
      <w:r w:rsidRPr="00580CB2">
        <w:rPr>
          <w:rFonts w:ascii="Palatino Linotype" w:eastAsia="Palatino Linotype" w:hAnsi="Palatino Linotype" w:cs="Palatino Linotype"/>
          <w:i/>
        </w:rPr>
        <w:t xml:space="preserve">1) Que se trate de información registrada en cualquier soporte documental, </w:t>
      </w:r>
      <w:proofErr w:type="gramStart"/>
      <w:r w:rsidRPr="00580CB2">
        <w:rPr>
          <w:rFonts w:ascii="Palatino Linotype" w:eastAsia="Palatino Linotype" w:hAnsi="Palatino Linotype" w:cs="Palatino Linotype"/>
          <w:i/>
        </w:rPr>
        <w:t>que</w:t>
      </w:r>
      <w:proofErr w:type="gramEnd"/>
      <w:r w:rsidRPr="00580CB2">
        <w:rPr>
          <w:rFonts w:ascii="Palatino Linotype" w:eastAsia="Palatino Linotype" w:hAnsi="Palatino Linotype" w:cs="Palatino Linotype"/>
          <w:i/>
        </w:rPr>
        <w:t xml:space="preserve"> en ejercicio de las atribuciones conferidas, sea generada por los Sujetos Obligados;</w:t>
      </w:r>
    </w:p>
    <w:p w14:paraId="57D460AD" w14:textId="77777777" w:rsidR="009521EA" w:rsidRPr="00580CB2" w:rsidRDefault="009521EA" w:rsidP="009521EA">
      <w:pPr>
        <w:spacing w:after="0" w:line="276" w:lineRule="auto"/>
        <w:ind w:left="851" w:right="902"/>
        <w:jc w:val="both"/>
        <w:rPr>
          <w:rFonts w:ascii="Palatino Linotype" w:eastAsia="Palatino Linotype" w:hAnsi="Palatino Linotype" w:cs="Palatino Linotype"/>
          <w:i/>
        </w:rPr>
      </w:pPr>
      <w:r w:rsidRPr="00580CB2">
        <w:rPr>
          <w:rFonts w:ascii="Palatino Linotype" w:eastAsia="Palatino Linotype" w:hAnsi="Palatino Linotype" w:cs="Palatino Linotype"/>
          <w:i/>
        </w:rPr>
        <w:t xml:space="preserve">2) Que se trate de información registrada en cualquier soporte documental, </w:t>
      </w:r>
      <w:proofErr w:type="gramStart"/>
      <w:r w:rsidRPr="00580CB2">
        <w:rPr>
          <w:rFonts w:ascii="Palatino Linotype" w:eastAsia="Palatino Linotype" w:hAnsi="Palatino Linotype" w:cs="Palatino Linotype"/>
          <w:i/>
        </w:rPr>
        <w:t>que</w:t>
      </w:r>
      <w:proofErr w:type="gramEnd"/>
      <w:r w:rsidRPr="00580CB2">
        <w:rPr>
          <w:rFonts w:ascii="Palatino Linotype" w:eastAsia="Palatino Linotype" w:hAnsi="Palatino Linotype" w:cs="Palatino Linotype"/>
          <w:i/>
        </w:rPr>
        <w:t xml:space="preserve"> en ejercicio de las atribuciones conferidas, sea administrada por los Sujetos Obligados, y</w:t>
      </w:r>
    </w:p>
    <w:p w14:paraId="098DA352" w14:textId="77777777" w:rsidR="009521EA" w:rsidRPr="00580CB2" w:rsidRDefault="009521EA" w:rsidP="009521EA">
      <w:pPr>
        <w:spacing w:after="0" w:line="276" w:lineRule="auto"/>
        <w:ind w:left="851" w:right="902"/>
        <w:jc w:val="both"/>
        <w:rPr>
          <w:rFonts w:ascii="Palatino Linotype" w:eastAsia="Palatino Linotype" w:hAnsi="Palatino Linotype" w:cs="Palatino Linotype"/>
          <w:i/>
        </w:rPr>
      </w:pPr>
      <w:r w:rsidRPr="00580CB2">
        <w:rPr>
          <w:rFonts w:ascii="Palatino Linotype" w:eastAsia="Palatino Linotype" w:hAnsi="Palatino Linotype" w:cs="Palatino Linotype"/>
          <w:i/>
        </w:rPr>
        <w:t xml:space="preserve">3) Que se trate de información registrada en cualquier soporte documental, </w:t>
      </w:r>
      <w:proofErr w:type="gramStart"/>
      <w:r w:rsidRPr="00580CB2">
        <w:rPr>
          <w:rFonts w:ascii="Palatino Linotype" w:eastAsia="Palatino Linotype" w:hAnsi="Palatino Linotype" w:cs="Palatino Linotype"/>
          <w:i/>
        </w:rPr>
        <w:t>que</w:t>
      </w:r>
      <w:proofErr w:type="gramEnd"/>
      <w:r w:rsidRPr="00580CB2">
        <w:rPr>
          <w:rFonts w:ascii="Palatino Linotype" w:eastAsia="Palatino Linotype" w:hAnsi="Palatino Linotype" w:cs="Palatino Linotype"/>
          <w:i/>
        </w:rPr>
        <w:t xml:space="preserve"> en ejercicio de las atribuciones conferidas, se encuentre en posesión de los Sujetos Obligados.” </w:t>
      </w:r>
    </w:p>
    <w:p w14:paraId="19BF256F" w14:textId="77777777" w:rsidR="009521EA" w:rsidRPr="00580CB2" w:rsidRDefault="009521EA" w:rsidP="009521EA">
      <w:pPr>
        <w:spacing w:after="0" w:line="276" w:lineRule="auto"/>
        <w:ind w:left="851" w:right="902"/>
        <w:jc w:val="both"/>
        <w:rPr>
          <w:rFonts w:ascii="Palatino Linotype" w:eastAsia="Palatino Linotype" w:hAnsi="Palatino Linotype" w:cs="Palatino Linotype"/>
          <w:sz w:val="24"/>
          <w:szCs w:val="24"/>
        </w:rPr>
      </w:pPr>
    </w:p>
    <w:p w14:paraId="550BBFFB"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 xml:space="preserve">De ahí que </w:t>
      </w:r>
      <w:r w:rsidRPr="00580CB2">
        <w:rPr>
          <w:rFonts w:ascii="Palatino Linotype" w:eastAsia="Palatino Linotype" w:hAnsi="Palatino Linotype" w:cs="Palatino Linotype"/>
          <w:b/>
          <w:sz w:val="24"/>
          <w:szCs w:val="24"/>
        </w:rPr>
        <w:t>EL SUJETO OBLIGADO</w:t>
      </w:r>
      <w:r w:rsidRPr="00580CB2">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580CB2">
        <w:rPr>
          <w:rFonts w:ascii="Palatino Linotype" w:eastAsia="Palatino Linotype" w:hAnsi="Palatino Linotype" w:cs="Palatino Linotype"/>
          <w:sz w:val="24"/>
          <w:szCs w:val="24"/>
          <w:vertAlign w:val="superscript"/>
        </w:rPr>
        <w:footnoteReference w:id="1"/>
      </w:r>
      <w:r w:rsidRPr="00580CB2">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w:t>
      </w:r>
      <w:r w:rsidRPr="00580CB2">
        <w:rPr>
          <w:rFonts w:ascii="Palatino Linotype" w:eastAsia="Palatino Linotype" w:hAnsi="Palatino Linotype" w:cs="Palatino Linotype"/>
          <w:sz w:val="24"/>
          <w:szCs w:val="24"/>
        </w:rPr>
        <w:lastRenderedPageBreak/>
        <w:t>individual, y cuya divulgación resulta útil para que el público comprenda las actividades que llevan a cabo los Sujetos Obligados</w:t>
      </w:r>
      <w:r w:rsidRPr="00580CB2">
        <w:rPr>
          <w:rFonts w:ascii="Palatino Linotype" w:eastAsia="Palatino Linotype" w:hAnsi="Palatino Linotype" w:cs="Palatino Linotype"/>
          <w:sz w:val="24"/>
          <w:szCs w:val="24"/>
          <w:vertAlign w:val="superscript"/>
        </w:rPr>
        <w:footnoteReference w:id="2"/>
      </w:r>
      <w:r w:rsidRPr="00580CB2">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ED0E3EA" w14:textId="77777777" w:rsidR="009521EA" w:rsidRPr="00580CB2" w:rsidRDefault="009521EA" w:rsidP="009521EA">
      <w:pPr>
        <w:spacing w:after="0" w:line="360" w:lineRule="auto"/>
        <w:jc w:val="both"/>
        <w:rPr>
          <w:rFonts w:ascii="Palatino Linotype" w:eastAsia="Palatino Linotype" w:hAnsi="Palatino Linotype" w:cs="Palatino Linotype"/>
          <w:sz w:val="24"/>
          <w:szCs w:val="24"/>
        </w:rPr>
      </w:pPr>
    </w:p>
    <w:p w14:paraId="6EC458C7" w14:textId="77777777" w:rsidR="009521EA" w:rsidRPr="00580CB2" w:rsidRDefault="009521EA" w:rsidP="009521EA">
      <w:pPr>
        <w:spacing w:after="0" w:line="360" w:lineRule="auto"/>
        <w:ind w:right="51"/>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p w14:paraId="7D8EC326" w14:textId="77777777" w:rsidR="009521EA" w:rsidRPr="00580CB2" w:rsidRDefault="009521EA" w:rsidP="009521EA">
      <w:pPr>
        <w:spacing w:after="0" w:line="360" w:lineRule="auto"/>
        <w:contextualSpacing/>
        <w:jc w:val="both"/>
        <w:rPr>
          <w:rFonts w:ascii="Palatino Linotype" w:eastAsia="Palatino Linotype" w:hAnsi="Palatino Linotype" w:cs="Palatino Linotype"/>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111"/>
        <w:gridCol w:w="1275"/>
      </w:tblGrid>
      <w:tr w:rsidR="00580CB2" w:rsidRPr="00580CB2" w14:paraId="74C1014F" w14:textId="77777777" w:rsidTr="009521EA">
        <w:tc>
          <w:tcPr>
            <w:tcW w:w="3681" w:type="dxa"/>
            <w:shd w:val="clear" w:color="auto" w:fill="AEAAAA"/>
          </w:tcPr>
          <w:p w14:paraId="68E1888E" w14:textId="77777777" w:rsidR="009521EA" w:rsidRPr="00580CB2" w:rsidRDefault="009521EA" w:rsidP="00F72C24">
            <w:pPr>
              <w:spacing w:before="240" w:after="240" w:line="360" w:lineRule="auto"/>
              <w:jc w:val="center"/>
              <w:rPr>
                <w:rFonts w:ascii="Palatino Linotype" w:eastAsia="Palatino Linotype" w:hAnsi="Palatino Linotype" w:cs="Palatino Linotype"/>
                <w:b/>
                <w:sz w:val="20"/>
                <w:szCs w:val="20"/>
              </w:rPr>
            </w:pPr>
            <w:r w:rsidRPr="00580CB2">
              <w:rPr>
                <w:rFonts w:ascii="Palatino Linotype" w:eastAsia="Palatino Linotype" w:hAnsi="Palatino Linotype" w:cs="Palatino Linotype"/>
                <w:b/>
                <w:sz w:val="20"/>
                <w:szCs w:val="20"/>
              </w:rPr>
              <w:t>Solicitud</w:t>
            </w:r>
          </w:p>
        </w:tc>
        <w:tc>
          <w:tcPr>
            <w:tcW w:w="4111" w:type="dxa"/>
            <w:shd w:val="clear" w:color="auto" w:fill="AEAAAA"/>
          </w:tcPr>
          <w:p w14:paraId="2F40A440" w14:textId="77777777" w:rsidR="009521EA" w:rsidRPr="00580CB2" w:rsidRDefault="009521EA" w:rsidP="00F72C24">
            <w:pPr>
              <w:spacing w:before="240" w:after="240" w:line="360" w:lineRule="auto"/>
              <w:jc w:val="center"/>
              <w:rPr>
                <w:rFonts w:ascii="Palatino Linotype" w:eastAsia="Palatino Linotype" w:hAnsi="Palatino Linotype" w:cs="Palatino Linotype"/>
                <w:b/>
                <w:sz w:val="20"/>
                <w:szCs w:val="20"/>
              </w:rPr>
            </w:pPr>
            <w:r w:rsidRPr="00580CB2">
              <w:rPr>
                <w:rFonts w:ascii="Palatino Linotype" w:eastAsia="Palatino Linotype" w:hAnsi="Palatino Linotype" w:cs="Palatino Linotype"/>
                <w:b/>
                <w:sz w:val="20"/>
                <w:szCs w:val="20"/>
              </w:rPr>
              <w:t>Respuesta</w:t>
            </w:r>
          </w:p>
        </w:tc>
        <w:tc>
          <w:tcPr>
            <w:tcW w:w="1275" w:type="dxa"/>
            <w:shd w:val="clear" w:color="auto" w:fill="AEAAAA"/>
          </w:tcPr>
          <w:p w14:paraId="5DE9FDF8" w14:textId="77777777" w:rsidR="009521EA" w:rsidRPr="00580CB2" w:rsidRDefault="009521EA" w:rsidP="00F72C24">
            <w:pPr>
              <w:spacing w:before="240" w:after="240" w:line="360" w:lineRule="auto"/>
              <w:jc w:val="center"/>
              <w:rPr>
                <w:rFonts w:ascii="Palatino Linotype" w:eastAsia="Palatino Linotype" w:hAnsi="Palatino Linotype" w:cs="Palatino Linotype"/>
                <w:b/>
                <w:sz w:val="20"/>
                <w:szCs w:val="20"/>
              </w:rPr>
            </w:pPr>
            <w:r w:rsidRPr="00580CB2">
              <w:rPr>
                <w:rFonts w:ascii="Palatino Linotype" w:eastAsia="Palatino Linotype" w:hAnsi="Palatino Linotype" w:cs="Palatino Linotype"/>
                <w:b/>
                <w:sz w:val="20"/>
                <w:szCs w:val="20"/>
              </w:rPr>
              <w:t>Informe Justificado</w:t>
            </w:r>
          </w:p>
        </w:tc>
      </w:tr>
      <w:tr w:rsidR="009521EA" w:rsidRPr="00580CB2" w14:paraId="06D59EE9" w14:textId="77777777" w:rsidTr="009521EA">
        <w:tc>
          <w:tcPr>
            <w:tcW w:w="3681" w:type="dxa"/>
            <w:shd w:val="clear" w:color="auto" w:fill="auto"/>
          </w:tcPr>
          <w:p w14:paraId="2B5C3B52" w14:textId="77777777" w:rsidR="009521EA" w:rsidRPr="00580CB2" w:rsidRDefault="009521EA" w:rsidP="00F72C24">
            <w:pPr>
              <w:spacing w:before="240" w:after="240" w:line="276" w:lineRule="auto"/>
              <w:jc w:val="both"/>
              <w:rPr>
                <w:rFonts w:ascii="Palatino Linotype" w:eastAsia="Palatino Linotype" w:hAnsi="Palatino Linotype" w:cs="Palatino Linotype"/>
                <w:sz w:val="20"/>
                <w:szCs w:val="20"/>
              </w:rPr>
            </w:pPr>
            <w:r w:rsidRPr="00580CB2">
              <w:rPr>
                <w:rFonts w:ascii="Palatino Linotype" w:eastAsia="Palatino Linotype" w:hAnsi="Palatino Linotype" w:cs="Palatino Linotype"/>
                <w:sz w:val="20"/>
                <w:szCs w:val="20"/>
              </w:rPr>
              <w:t>Del condominio referido en la solicitud:</w:t>
            </w:r>
          </w:p>
          <w:p w14:paraId="0C5C89F1" w14:textId="77777777" w:rsidR="009521EA" w:rsidRPr="00580CB2" w:rsidRDefault="009521EA" w:rsidP="00F72C24">
            <w:pPr>
              <w:spacing w:before="240" w:after="240" w:line="276" w:lineRule="auto"/>
              <w:contextualSpacing/>
              <w:jc w:val="both"/>
              <w:rPr>
                <w:rFonts w:ascii="Palatino Linotype" w:eastAsia="Palatino Linotype" w:hAnsi="Palatino Linotype" w:cs="Palatino Linotype"/>
                <w:sz w:val="20"/>
                <w:szCs w:val="20"/>
              </w:rPr>
            </w:pPr>
            <w:r w:rsidRPr="00580CB2">
              <w:rPr>
                <w:rFonts w:ascii="Palatino Linotype" w:eastAsia="Palatino Linotype" w:hAnsi="Palatino Linotype" w:cs="Palatino Linotype"/>
                <w:sz w:val="20"/>
                <w:szCs w:val="20"/>
              </w:rPr>
              <w:t>Licencias de uso de suelo.</w:t>
            </w:r>
          </w:p>
          <w:p w14:paraId="55248B29" w14:textId="77777777" w:rsidR="009521EA" w:rsidRPr="00580CB2" w:rsidRDefault="009521EA" w:rsidP="00F72C24">
            <w:pPr>
              <w:spacing w:before="240" w:after="240" w:line="276" w:lineRule="auto"/>
              <w:contextualSpacing/>
              <w:jc w:val="both"/>
              <w:rPr>
                <w:rFonts w:ascii="Palatino Linotype" w:eastAsia="Palatino Linotype" w:hAnsi="Palatino Linotype" w:cs="Palatino Linotype"/>
                <w:sz w:val="20"/>
                <w:szCs w:val="20"/>
              </w:rPr>
            </w:pPr>
            <w:r w:rsidRPr="00580CB2">
              <w:rPr>
                <w:rFonts w:ascii="Palatino Linotype" w:eastAsia="Palatino Linotype" w:hAnsi="Palatino Linotype" w:cs="Palatino Linotype"/>
                <w:sz w:val="20"/>
                <w:szCs w:val="20"/>
              </w:rPr>
              <w:t>Constancias de alineamiento y número oficial.</w:t>
            </w:r>
          </w:p>
          <w:p w14:paraId="75FB8EF7" w14:textId="77777777" w:rsidR="009521EA" w:rsidRPr="00580CB2" w:rsidRDefault="009521EA" w:rsidP="00F72C24">
            <w:pPr>
              <w:spacing w:before="240" w:after="240" w:line="276" w:lineRule="auto"/>
              <w:contextualSpacing/>
              <w:jc w:val="both"/>
              <w:rPr>
                <w:rFonts w:ascii="Palatino Linotype" w:eastAsia="Palatino Linotype" w:hAnsi="Palatino Linotype" w:cs="Palatino Linotype"/>
                <w:sz w:val="20"/>
                <w:szCs w:val="20"/>
              </w:rPr>
            </w:pPr>
            <w:r w:rsidRPr="00580CB2">
              <w:rPr>
                <w:rFonts w:ascii="Palatino Linotype" w:eastAsia="Palatino Linotype" w:hAnsi="Palatino Linotype" w:cs="Palatino Linotype"/>
                <w:sz w:val="20"/>
                <w:szCs w:val="20"/>
              </w:rPr>
              <w:t xml:space="preserve">Licencias de construcción. </w:t>
            </w:r>
          </w:p>
        </w:tc>
        <w:tc>
          <w:tcPr>
            <w:tcW w:w="4111" w:type="dxa"/>
            <w:shd w:val="clear" w:color="auto" w:fill="auto"/>
          </w:tcPr>
          <w:p w14:paraId="4EA88939" w14:textId="77777777" w:rsidR="009521EA" w:rsidRPr="00580CB2" w:rsidRDefault="009C6D2E" w:rsidP="009521EA">
            <w:pPr>
              <w:spacing w:before="240" w:after="240" w:line="360" w:lineRule="auto"/>
              <w:jc w:val="both"/>
              <w:rPr>
                <w:rFonts w:ascii="Palatino Linotype" w:eastAsia="Palatino Linotype" w:hAnsi="Palatino Linotype" w:cs="Palatino Linotype"/>
                <w:sz w:val="20"/>
                <w:szCs w:val="20"/>
              </w:rPr>
            </w:pPr>
            <w:r w:rsidRPr="00580CB2">
              <w:rPr>
                <w:rFonts w:ascii="Palatino Linotype" w:eastAsia="Palatino Linotype" w:hAnsi="Palatino Linotype" w:cs="Palatino Linotype"/>
                <w:sz w:val="20"/>
                <w:szCs w:val="20"/>
              </w:rPr>
              <w:t>La</w:t>
            </w:r>
            <w:r w:rsidR="009521EA" w:rsidRPr="00580CB2">
              <w:rPr>
                <w:rFonts w:ascii="Palatino Linotype" w:eastAsia="Palatino Linotype" w:hAnsi="Palatino Linotype" w:cs="Palatino Linotype"/>
                <w:sz w:val="20"/>
                <w:szCs w:val="20"/>
              </w:rPr>
              <w:t xml:space="preserve"> Dirección General de Desarrollo Urbano, señala que la Dirección General de Desarrollo Urbano, señala que de una búsqueda exhaustiva en los archivos electrónicos y físicos con que cuenta del 17 de octubre de 2023 al 17 de octubre de 2024, sin embargo, no se localizó licencia de uso del suelo, constancia de alineamiento y número oficial, ni licencia de construcción </w:t>
            </w:r>
            <w:r w:rsidR="009521EA" w:rsidRPr="00580CB2">
              <w:rPr>
                <w:rFonts w:ascii="Palatino Linotype" w:eastAsia="Palatino Linotype" w:hAnsi="Palatino Linotype" w:cs="Palatino Linotype"/>
                <w:sz w:val="20"/>
                <w:szCs w:val="20"/>
              </w:rPr>
              <w:lastRenderedPageBreak/>
              <w:t>para el predio señalado en la ubicación referida en la solicitud.</w:t>
            </w:r>
          </w:p>
        </w:tc>
        <w:tc>
          <w:tcPr>
            <w:tcW w:w="1275" w:type="dxa"/>
            <w:shd w:val="clear" w:color="auto" w:fill="auto"/>
          </w:tcPr>
          <w:p w14:paraId="32A53456" w14:textId="77777777" w:rsidR="009521EA" w:rsidRPr="00580CB2" w:rsidRDefault="009521EA" w:rsidP="00F72C24">
            <w:pPr>
              <w:spacing w:before="240" w:after="240" w:line="276" w:lineRule="auto"/>
              <w:ind w:right="51"/>
              <w:jc w:val="both"/>
              <w:rPr>
                <w:rFonts w:ascii="Palatino Linotype" w:eastAsia="Palatino Linotype" w:hAnsi="Palatino Linotype" w:cs="Palatino Linotype"/>
                <w:sz w:val="20"/>
                <w:szCs w:val="20"/>
              </w:rPr>
            </w:pPr>
            <w:r w:rsidRPr="00580CB2">
              <w:rPr>
                <w:rFonts w:ascii="Palatino Linotype" w:eastAsia="Palatino Linotype" w:hAnsi="Palatino Linotype" w:cs="Palatino Linotype"/>
                <w:sz w:val="20"/>
                <w:szCs w:val="20"/>
              </w:rPr>
              <w:lastRenderedPageBreak/>
              <w:t xml:space="preserve">Ratifica </w:t>
            </w:r>
          </w:p>
        </w:tc>
      </w:tr>
    </w:tbl>
    <w:p w14:paraId="4C3E180D" w14:textId="77777777" w:rsidR="009521EA" w:rsidRPr="00580CB2" w:rsidRDefault="009521EA" w:rsidP="009521EA">
      <w:pPr>
        <w:spacing w:after="0" w:line="360" w:lineRule="auto"/>
        <w:contextualSpacing/>
        <w:jc w:val="both"/>
        <w:rPr>
          <w:rFonts w:ascii="Palatino Linotype" w:eastAsia="Palatino Linotype" w:hAnsi="Palatino Linotype" w:cs="Palatino Linotype"/>
          <w:sz w:val="24"/>
          <w:szCs w:val="24"/>
        </w:rPr>
      </w:pPr>
    </w:p>
    <w:p w14:paraId="052D8889" w14:textId="77777777" w:rsidR="009C6D2E" w:rsidRPr="00580CB2" w:rsidRDefault="009C6D2E" w:rsidP="009C6D2E">
      <w:pPr>
        <w:spacing w:after="0" w:line="360" w:lineRule="auto"/>
        <w:ind w:right="51"/>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 xml:space="preserve">Aclaro lo anterior, es de recordar que la información fue proporcionada por la Dirección General de Desarrollo Urbano, quien cuenta con las siguientes funciones y atribuciones: </w:t>
      </w:r>
    </w:p>
    <w:p w14:paraId="3EDBB321" w14:textId="77777777" w:rsidR="009C6D2E" w:rsidRPr="00580CB2" w:rsidRDefault="009C6D2E" w:rsidP="009C6D2E">
      <w:pPr>
        <w:spacing w:after="0" w:line="360" w:lineRule="auto"/>
        <w:ind w:right="51"/>
        <w:jc w:val="both"/>
        <w:rPr>
          <w:rFonts w:ascii="Palatino Linotype" w:eastAsia="Palatino Linotype" w:hAnsi="Palatino Linotype" w:cs="Palatino Linotype"/>
          <w:sz w:val="24"/>
          <w:szCs w:val="24"/>
        </w:rPr>
      </w:pPr>
    </w:p>
    <w:p w14:paraId="0D73DE25" w14:textId="77777777" w:rsidR="009C6D2E" w:rsidRPr="00580CB2" w:rsidRDefault="009C6D2E" w:rsidP="009C6D2E">
      <w:pPr>
        <w:spacing w:after="0" w:line="276" w:lineRule="auto"/>
        <w:ind w:left="851" w:right="902"/>
        <w:contextualSpacing/>
        <w:jc w:val="both"/>
        <w:rPr>
          <w:rFonts w:ascii="Palatino Linotype" w:eastAsia="Palatino Linotype" w:hAnsi="Palatino Linotype" w:cs="Palatino Linotype"/>
          <w:b/>
          <w:i/>
        </w:rPr>
      </w:pPr>
      <w:r w:rsidRPr="00580CB2">
        <w:rPr>
          <w:rFonts w:ascii="Palatino Linotype" w:eastAsia="Palatino Linotype" w:hAnsi="Palatino Linotype" w:cs="Palatino Linotype"/>
          <w:b/>
          <w:i/>
        </w:rPr>
        <w:t>REGLAMENTO INTERIOR DE LA DIRECCIÓN GENERAL DE DESARROLLO URBANO.</w:t>
      </w:r>
    </w:p>
    <w:p w14:paraId="311DED29" w14:textId="77777777" w:rsidR="009C6D2E" w:rsidRPr="00580CB2" w:rsidRDefault="009C6D2E" w:rsidP="009C6D2E">
      <w:pPr>
        <w:spacing w:after="0" w:line="276" w:lineRule="auto"/>
        <w:ind w:left="851" w:right="902"/>
        <w:contextualSpacing/>
        <w:jc w:val="both"/>
        <w:rPr>
          <w:rFonts w:ascii="Palatino Linotype" w:eastAsia="Palatino Linotype" w:hAnsi="Palatino Linotype" w:cs="Palatino Linotype"/>
          <w:b/>
          <w:i/>
        </w:rPr>
      </w:pPr>
    </w:p>
    <w:p w14:paraId="64200ED1" w14:textId="77777777" w:rsidR="009C6D2E" w:rsidRPr="00580CB2" w:rsidRDefault="009C6D2E" w:rsidP="009C6D2E">
      <w:pPr>
        <w:spacing w:after="0" w:line="276" w:lineRule="auto"/>
        <w:ind w:left="851" w:right="902"/>
        <w:contextualSpacing/>
        <w:jc w:val="both"/>
        <w:rPr>
          <w:rFonts w:ascii="Palatino Linotype" w:hAnsi="Palatino Linotype"/>
          <w:i/>
        </w:rPr>
      </w:pPr>
      <w:r w:rsidRPr="00580CB2">
        <w:rPr>
          <w:rFonts w:ascii="Palatino Linotype" w:hAnsi="Palatino Linotype"/>
          <w:i/>
        </w:rPr>
        <w:t>Artículo 10.- La Dirección General, adicional a las atribuciones generales contenidas en el Reglamento Orgánico, tendrá las siguientes atribuciones delegables:</w:t>
      </w:r>
    </w:p>
    <w:p w14:paraId="3CE5485C" w14:textId="77777777" w:rsidR="009C6D2E" w:rsidRPr="00580CB2" w:rsidRDefault="009C6D2E" w:rsidP="009C6D2E">
      <w:pPr>
        <w:spacing w:after="0" w:line="276" w:lineRule="auto"/>
        <w:ind w:left="851" w:right="902"/>
        <w:contextualSpacing/>
        <w:jc w:val="both"/>
        <w:rPr>
          <w:rFonts w:ascii="Palatino Linotype" w:hAnsi="Palatino Linotype"/>
          <w:i/>
        </w:rPr>
      </w:pPr>
      <w:r w:rsidRPr="00580CB2">
        <w:rPr>
          <w:rFonts w:ascii="Palatino Linotype" w:hAnsi="Palatino Linotype"/>
          <w:i/>
        </w:rPr>
        <w:t>(…)</w:t>
      </w:r>
    </w:p>
    <w:p w14:paraId="4315C27F" w14:textId="77777777" w:rsidR="009C6D2E" w:rsidRPr="00580CB2" w:rsidRDefault="009C6D2E" w:rsidP="009C6D2E">
      <w:pPr>
        <w:spacing w:after="0" w:line="276" w:lineRule="auto"/>
        <w:ind w:left="851" w:right="902"/>
        <w:contextualSpacing/>
        <w:jc w:val="both"/>
        <w:rPr>
          <w:rFonts w:ascii="Palatino Linotype" w:hAnsi="Palatino Linotype"/>
          <w:i/>
        </w:rPr>
      </w:pPr>
      <w:r w:rsidRPr="00580CB2">
        <w:rPr>
          <w:rFonts w:ascii="Palatino Linotype" w:hAnsi="Palatino Linotype"/>
          <w:i/>
        </w:rPr>
        <w:t>IX. Participar en la expedición de la Licencia de Uso de Suelo y Construcción, además de aquellas que requieran evaluación de impacto estatal, previa evaluación que haya emitido la Secretaría de Desarrollo Urbano y Obra, en aquellos casos que así requiera, de conformidad con la normatividad aplicable;</w:t>
      </w:r>
    </w:p>
    <w:p w14:paraId="34D34A25" w14:textId="77777777" w:rsidR="009C6D2E" w:rsidRPr="00580CB2" w:rsidRDefault="009C6D2E" w:rsidP="00F72C24">
      <w:pPr>
        <w:spacing w:after="0" w:line="276" w:lineRule="auto"/>
        <w:ind w:left="851" w:right="902"/>
        <w:contextualSpacing/>
        <w:jc w:val="both"/>
        <w:rPr>
          <w:rFonts w:ascii="Palatino Linotype" w:hAnsi="Palatino Linotype"/>
          <w:i/>
        </w:rPr>
      </w:pPr>
      <w:r w:rsidRPr="00580CB2">
        <w:rPr>
          <w:rFonts w:ascii="Palatino Linotype" w:hAnsi="Palatino Linotype"/>
          <w:i/>
        </w:rPr>
        <w:t>X. Participar en la expedición de la Constancia de Ali</w:t>
      </w:r>
      <w:r w:rsidR="00F72C24" w:rsidRPr="00580CB2">
        <w:rPr>
          <w:rFonts w:ascii="Palatino Linotype" w:hAnsi="Palatino Linotype"/>
          <w:i/>
        </w:rPr>
        <w:t xml:space="preserve">neamiento y </w:t>
      </w:r>
      <w:r w:rsidRPr="00580CB2">
        <w:rPr>
          <w:rFonts w:ascii="Palatino Linotype" w:hAnsi="Palatino Linotype"/>
          <w:i/>
        </w:rPr>
        <w:t>Número Oficial y Constancia de Número Oficial;</w:t>
      </w:r>
    </w:p>
    <w:p w14:paraId="28D03646" w14:textId="77777777" w:rsidR="009C6D2E" w:rsidRPr="00580CB2" w:rsidRDefault="009C6D2E" w:rsidP="009C6D2E">
      <w:pPr>
        <w:spacing w:after="0" w:line="360" w:lineRule="auto"/>
        <w:ind w:right="51"/>
        <w:jc w:val="both"/>
        <w:rPr>
          <w:rFonts w:ascii="Palatino Linotype" w:hAnsi="Palatino Linotype"/>
          <w:sz w:val="24"/>
        </w:rPr>
      </w:pPr>
    </w:p>
    <w:p w14:paraId="56BEE42F" w14:textId="77777777" w:rsidR="009C6D2E" w:rsidRPr="00580CB2" w:rsidRDefault="009C6D2E" w:rsidP="009C6D2E">
      <w:pPr>
        <w:spacing w:after="0" w:line="360" w:lineRule="auto"/>
        <w:ind w:right="51"/>
        <w:jc w:val="both"/>
        <w:rPr>
          <w:rFonts w:ascii="Palatino Linotype" w:hAnsi="Palatino Linotype"/>
          <w:sz w:val="24"/>
        </w:rPr>
      </w:pPr>
      <w:r w:rsidRPr="00580CB2">
        <w:rPr>
          <w:rFonts w:ascii="Palatino Linotype" w:hAnsi="Palatino Linotype"/>
          <w:sz w:val="24"/>
        </w:rPr>
        <w:t xml:space="preserve">De acuerdo a lo anterior, la </w:t>
      </w:r>
      <w:r w:rsidR="00F72C24" w:rsidRPr="00580CB2">
        <w:rPr>
          <w:rFonts w:ascii="Palatino Linotype" w:hAnsi="Palatino Linotype"/>
          <w:sz w:val="24"/>
        </w:rPr>
        <w:t xml:space="preserve">Dirección General de Desarrollo Urbano, participa en la expedición de la licencia de uso de suelo, licencia de construcción y de la constancia de alineamiento y número oficial y constancia de alineamiento. </w:t>
      </w:r>
    </w:p>
    <w:p w14:paraId="7444C739" w14:textId="77777777" w:rsidR="009C6D2E" w:rsidRPr="00580CB2" w:rsidRDefault="009C6D2E" w:rsidP="009C6D2E">
      <w:pPr>
        <w:spacing w:after="0" w:line="360" w:lineRule="auto"/>
        <w:ind w:right="51"/>
        <w:jc w:val="both"/>
        <w:rPr>
          <w:rFonts w:ascii="Palatino Linotype" w:hAnsi="Palatino Linotype"/>
          <w:sz w:val="24"/>
        </w:rPr>
      </w:pPr>
    </w:p>
    <w:p w14:paraId="0D9BC1FB" w14:textId="77777777" w:rsidR="00F72C24" w:rsidRPr="00580CB2" w:rsidRDefault="00F72C24" w:rsidP="00F72C24">
      <w:pPr>
        <w:spacing w:line="360" w:lineRule="auto"/>
        <w:ind w:right="49"/>
        <w:contextualSpacing/>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 xml:space="preserve">Por ende, se determina que la respuesta fue proporcionada por la Unidad Administrativa Competente, siguiendo el procedimiento establecido por el artículo 162 de la Ley de Transparencia y Acceso a la Información Pública del Estado de </w:t>
      </w:r>
      <w:r w:rsidRPr="00580CB2">
        <w:rPr>
          <w:rFonts w:ascii="Palatino Linotype" w:eastAsia="Palatino Linotype" w:hAnsi="Palatino Linotype" w:cs="Palatino Linotype"/>
          <w:sz w:val="24"/>
          <w:szCs w:val="24"/>
        </w:rPr>
        <w:lastRenderedPageBreak/>
        <w:t>México y Municipios, ya que turnó la solicitud al área en la que podría obrar la información de conformidad con la fracción XXXIX del artículo tercero de la legislación local vigente en materia de transparencia: </w:t>
      </w:r>
    </w:p>
    <w:p w14:paraId="2B6D7FCB" w14:textId="77777777" w:rsidR="001F70A2" w:rsidRPr="00580CB2" w:rsidRDefault="001F70A2" w:rsidP="00F72C24">
      <w:pPr>
        <w:spacing w:line="360" w:lineRule="auto"/>
        <w:ind w:right="49"/>
        <w:contextualSpacing/>
        <w:jc w:val="both"/>
        <w:rPr>
          <w:rFonts w:ascii="Palatino Linotype" w:eastAsia="Palatino Linotype" w:hAnsi="Palatino Linotype" w:cs="Palatino Linotype"/>
          <w:sz w:val="24"/>
          <w:szCs w:val="24"/>
        </w:rPr>
      </w:pPr>
    </w:p>
    <w:p w14:paraId="22CC5EC6" w14:textId="77777777" w:rsidR="00F72C24" w:rsidRPr="00580CB2" w:rsidRDefault="00F72C24" w:rsidP="00F72C24">
      <w:pPr>
        <w:pBdr>
          <w:top w:val="nil"/>
          <w:left w:val="nil"/>
          <w:bottom w:val="nil"/>
          <w:right w:val="nil"/>
          <w:between w:val="nil"/>
        </w:pBdr>
        <w:spacing w:line="360" w:lineRule="auto"/>
        <w:ind w:left="864" w:right="864"/>
        <w:contextualSpacing/>
        <w:jc w:val="both"/>
        <w:rPr>
          <w:szCs w:val="24"/>
        </w:rPr>
      </w:pPr>
      <w:r w:rsidRPr="00580CB2">
        <w:rPr>
          <w:rFonts w:ascii="Palatino Linotype" w:eastAsia="Palatino Linotype" w:hAnsi="Palatino Linotype" w:cs="Palatino Linotype"/>
          <w:i/>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155C851C" w14:textId="77777777" w:rsidR="00F72C24" w:rsidRPr="00580CB2" w:rsidRDefault="00F72C24" w:rsidP="00F72C24">
      <w:pPr>
        <w:spacing w:line="360" w:lineRule="auto"/>
        <w:contextualSpacing/>
        <w:rPr>
          <w:rFonts w:ascii="Palatino Linotype" w:hAnsi="Palatino Linotype"/>
          <w:sz w:val="24"/>
          <w:szCs w:val="24"/>
        </w:rPr>
      </w:pPr>
    </w:p>
    <w:p w14:paraId="196B38F9" w14:textId="77777777" w:rsidR="00F72C24" w:rsidRPr="00580CB2" w:rsidRDefault="00F72C24" w:rsidP="00F72C24">
      <w:pPr>
        <w:pBdr>
          <w:top w:val="nil"/>
          <w:left w:val="nil"/>
          <w:bottom w:val="nil"/>
          <w:right w:val="nil"/>
          <w:between w:val="nil"/>
        </w:pBdr>
        <w:shd w:val="clear" w:color="auto" w:fill="FFFFFF"/>
        <w:spacing w:line="360" w:lineRule="auto"/>
        <w:contextualSpacing/>
        <w:jc w:val="both"/>
        <w:rPr>
          <w:sz w:val="24"/>
          <w:szCs w:val="24"/>
        </w:rPr>
      </w:pPr>
      <w:r w:rsidRPr="00580CB2">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1756BF8" w14:textId="77777777" w:rsidR="00F72C24" w:rsidRPr="00580CB2" w:rsidRDefault="00F72C24" w:rsidP="00F72C24">
      <w:pPr>
        <w:spacing w:line="360" w:lineRule="auto"/>
        <w:contextualSpacing/>
        <w:rPr>
          <w:sz w:val="24"/>
          <w:szCs w:val="24"/>
        </w:rPr>
      </w:pPr>
    </w:p>
    <w:p w14:paraId="50BBD5D2" w14:textId="77777777" w:rsidR="00F72C24" w:rsidRPr="00580CB2" w:rsidRDefault="00F72C24" w:rsidP="00F72C24">
      <w:pPr>
        <w:pBdr>
          <w:top w:val="nil"/>
          <w:left w:val="nil"/>
          <w:bottom w:val="nil"/>
          <w:right w:val="nil"/>
          <w:between w:val="nil"/>
        </w:pBdr>
        <w:spacing w:line="276" w:lineRule="auto"/>
        <w:ind w:left="862" w:right="862"/>
        <w:contextualSpacing/>
        <w:jc w:val="both"/>
        <w:rPr>
          <w:rFonts w:ascii="Palatino Linotype" w:eastAsia="Palatino Linotype" w:hAnsi="Palatino Linotype" w:cs="Palatino Linotype"/>
          <w:i/>
          <w:sz w:val="24"/>
          <w:szCs w:val="24"/>
        </w:rPr>
      </w:pPr>
      <w:r w:rsidRPr="00580CB2">
        <w:rPr>
          <w:rFonts w:ascii="Palatino Linotype" w:eastAsia="Palatino Linotype" w:hAnsi="Palatino Linotype" w:cs="Palatino Linotype"/>
          <w:i/>
          <w:sz w:val="24"/>
          <w:szCs w:val="24"/>
        </w:rPr>
        <w:t>“</w:t>
      </w:r>
      <w:r w:rsidRPr="00580CB2">
        <w:rPr>
          <w:rFonts w:ascii="Palatino Linotype" w:eastAsia="Palatino Linotype" w:hAnsi="Palatino Linotype" w:cs="Palatino Linotype"/>
          <w:i/>
          <w:szCs w:val="24"/>
        </w:rPr>
        <w:t xml:space="preserve">Artículo 162. Las unidades de transparencia deberán garantizar que las solicitudes </w:t>
      </w:r>
      <w:r w:rsidRPr="00580CB2">
        <w:rPr>
          <w:rFonts w:ascii="Palatino Linotype" w:eastAsia="Palatino Linotype" w:hAnsi="Palatino Linotype" w:cs="Palatino Linotype"/>
          <w:b/>
          <w:i/>
          <w:szCs w:val="24"/>
        </w:rPr>
        <w:t xml:space="preserve">se turnen a todas las Áreas competentes </w:t>
      </w:r>
      <w:r w:rsidRPr="00580CB2">
        <w:rPr>
          <w:rFonts w:ascii="Palatino Linotype" w:eastAsia="Palatino Linotype" w:hAnsi="Palatino Linotype" w:cs="Palatino Linotype"/>
          <w:i/>
          <w:szCs w:val="24"/>
        </w:rPr>
        <w:t>que cuenten con la información o deban tenerla de acuerdo a sus facultades, competencias y funciones, con el objeto de que realicen una búsqueda exhaustiva y razonable de la información solicitada</w:t>
      </w:r>
      <w:r w:rsidRPr="00580CB2">
        <w:rPr>
          <w:rFonts w:ascii="Palatino Linotype" w:eastAsia="Palatino Linotype" w:hAnsi="Palatino Linotype" w:cs="Palatino Linotype"/>
          <w:i/>
          <w:sz w:val="24"/>
          <w:szCs w:val="24"/>
        </w:rPr>
        <w:t>.”</w:t>
      </w:r>
    </w:p>
    <w:p w14:paraId="5106B321" w14:textId="77777777" w:rsidR="00F72C24" w:rsidRPr="00580CB2" w:rsidRDefault="00F72C24" w:rsidP="00F72C24">
      <w:pPr>
        <w:pBdr>
          <w:top w:val="nil"/>
          <w:left w:val="nil"/>
          <w:bottom w:val="nil"/>
          <w:right w:val="nil"/>
          <w:between w:val="nil"/>
        </w:pBdr>
        <w:spacing w:line="360" w:lineRule="auto"/>
        <w:ind w:left="864" w:right="864"/>
        <w:contextualSpacing/>
        <w:jc w:val="both"/>
        <w:rPr>
          <w:sz w:val="24"/>
          <w:szCs w:val="24"/>
        </w:rPr>
      </w:pPr>
    </w:p>
    <w:p w14:paraId="0912CAAA" w14:textId="77777777" w:rsidR="00F72C24" w:rsidRPr="00580CB2" w:rsidRDefault="00F72C24" w:rsidP="00F72C24">
      <w:pPr>
        <w:spacing w:before="240" w:after="240" w:line="360" w:lineRule="auto"/>
        <w:contextualSpacing/>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Por consiguiente, se tiene que el procedimiento de búsqueda de la información se ejecutó conforme a derecho.</w:t>
      </w:r>
    </w:p>
    <w:p w14:paraId="30F58EC9" w14:textId="77777777" w:rsidR="009C6D2E" w:rsidRPr="00580CB2" w:rsidRDefault="009C6D2E" w:rsidP="009521EA">
      <w:pPr>
        <w:spacing w:after="0" w:line="360" w:lineRule="auto"/>
        <w:contextualSpacing/>
        <w:jc w:val="both"/>
        <w:rPr>
          <w:rFonts w:ascii="Palatino Linotype" w:eastAsia="Palatino Linotype" w:hAnsi="Palatino Linotype" w:cs="Palatino Linotype"/>
          <w:sz w:val="24"/>
          <w:szCs w:val="24"/>
        </w:rPr>
      </w:pPr>
    </w:p>
    <w:p w14:paraId="5773833E" w14:textId="77777777" w:rsidR="001F70A2" w:rsidRPr="00580CB2" w:rsidRDefault="001F70A2" w:rsidP="009521EA">
      <w:pPr>
        <w:spacing w:after="0" w:line="360" w:lineRule="auto"/>
        <w:contextualSpacing/>
        <w:jc w:val="both"/>
        <w:rPr>
          <w:rFonts w:ascii="Palatino Linotype" w:eastAsia="Palatino Linotype" w:hAnsi="Palatino Linotype" w:cs="Palatino Linotype"/>
          <w:sz w:val="24"/>
          <w:szCs w:val="24"/>
        </w:rPr>
      </w:pPr>
    </w:p>
    <w:p w14:paraId="057ED3A5" w14:textId="77777777" w:rsidR="005059BC" w:rsidRPr="00580CB2" w:rsidRDefault="001F70A2" w:rsidP="001F70A2">
      <w:pPr>
        <w:spacing w:after="0" w:line="360" w:lineRule="auto"/>
        <w:contextualSpacing/>
        <w:jc w:val="both"/>
        <w:rPr>
          <w:rFonts w:ascii="Palatino Linotype" w:eastAsia="Times New Roman" w:hAnsi="Palatino Linotype" w:cs="Palatino Linotype"/>
          <w:sz w:val="24"/>
          <w:szCs w:val="24"/>
          <w:lang w:val="es-ES"/>
        </w:rPr>
      </w:pPr>
      <w:r w:rsidRPr="00580CB2">
        <w:rPr>
          <w:rFonts w:ascii="Palatino Linotype" w:eastAsia="Times New Roman" w:hAnsi="Palatino Linotype" w:cs="Palatino Linotype"/>
          <w:sz w:val="24"/>
          <w:szCs w:val="24"/>
          <w:lang w:val="es-ES"/>
        </w:rPr>
        <w:lastRenderedPageBreak/>
        <w:t xml:space="preserve">Ahora bien, </w:t>
      </w:r>
      <w:r w:rsidR="005059BC" w:rsidRPr="00580CB2">
        <w:rPr>
          <w:rFonts w:ascii="Palatino Linotype" w:eastAsia="Times New Roman" w:hAnsi="Palatino Linotype" w:cs="Palatino Linotype"/>
          <w:sz w:val="24"/>
          <w:szCs w:val="24"/>
          <w:lang w:val="es-ES"/>
        </w:rPr>
        <w:t xml:space="preserve">respecto a la naturaleza de la información, </w:t>
      </w:r>
      <w:r w:rsidR="00393639" w:rsidRPr="00580CB2">
        <w:rPr>
          <w:rFonts w:ascii="Palatino Linotype" w:eastAsia="Times New Roman" w:hAnsi="Palatino Linotype" w:cs="Palatino Linotype"/>
          <w:sz w:val="24"/>
          <w:szCs w:val="24"/>
          <w:lang w:val="es-ES"/>
        </w:rPr>
        <w:t xml:space="preserve">conviene señalar: </w:t>
      </w:r>
    </w:p>
    <w:p w14:paraId="46A5C476" w14:textId="2BBDC971" w:rsidR="00B45C67" w:rsidRPr="00580CB2" w:rsidRDefault="00B45C67" w:rsidP="00B45C67">
      <w:pPr>
        <w:spacing w:after="0" w:line="360" w:lineRule="auto"/>
        <w:contextualSpacing/>
        <w:jc w:val="both"/>
        <w:rPr>
          <w:rFonts w:ascii="Palatino Linotype" w:eastAsia="Times New Roman" w:hAnsi="Palatino Linotype" w:cs="Palatino Linotype"/>
          <w:sz w:val="24"/>
          <w:szCs w:val="24"/>
          <w:lang w:val="es-ES"/>
        </w:rPr>
      </w:pPr>
    </w:p>
    <w:p w14:paraId="44CFB956" w14:textId="1D5DFF24" w:rsidR="00841CD5" w:rsidRPr="00580CB2" w:rsidRDefault="001F70A2" w:rsidP="001F70A2">
      <w:pPr>
        <w:spacing w:after="0" w:line="240" w:lineRule="auto"/>
        <w:ind w:left="567" w:right="567"/>
        <w:contextualSpacing/>
        <w:jc w:val="both"/>
        <w:rPr>
          <w:rFonts w:ascii="Palatino Linotype" w:eastAsia="Times New Roman" w:hAnsi="Palatino Linotype" w:cs="Palatino Linotype"/>
          <w:b/>
          <w:i/>
          <w:lang w:val="es-ES"/>
        </w:rPr>
      </w:pPr>
      <w:r w:rsidRPr="00580CB2">
        <w:rPr>
          <w:rFonts w:ascii="Palatino Linotype" w:eastAsia="Times New Roman" w:hAnsi="Palatino Linotype" w:cs="Palatino Linotype"/>
          <w:i/>
          <w:lang w:val="es-ES"/>
        </w:rPr>
        <w:t>“</w:t>
      </w:r>
      <w:r w:rsidR="00841CD5" w:rsidRPr="00580CB2">
        <w:rPr>
          <w:rFonts w:ascii="Palatino Linotype" w:eastAsia="Times New Roman" w:hAnsi="Palatino Linotype" w:cs="Palatino Linotype"/>
          <w:b/>
          <w:i/>
          <w:lang w:val="es-ES"/>
        </w:rPr>
        <w:t>CÓDIGO ADMINISTRATIVO DEL ESTADO DE MÉXICO.</w:t>
      </w:r>
    </w:p>
    <w:p w14:paraId="6E985F19" w14:textId="77777777" w:rsidR="00841CD5" w:rsidRPr="00580CB2" w:rsidRDefault="00841CD5" w:rsidP="001F70A2">
      <w:pPr>
        <w:spacing w:after="0" w:line="240" w:lineRule="auto"/>
        <w:ind w:left="567" w:right="567"/>
        <w:contextualSpacing/>
        <w:jc w:val="both"/>
        <w:rPr>
          <w:rFonts w:ascii="Palatino Linotype" w:eastAsia="Times New Roman" w:hAnsi="Palatino Linotype" w:cs="Palatino Linotype"/>
          <w:i/>
          <w:lang w:val="es-ES"/>
        </w:rPr>
      </w:pPr>
    </w:p>
    <w:p w14:paraId="4FE1240C" w14:textId="7005FA05" w:rsidR="00393639" w:rsidRPr="00580CB2" w:rsidRDefault="00393639" w:rsidP="001F70A2">
      <w:pPr>
        <w:spacing w:after="0" w:line="240" w:lineRule="auto"/>
        <w:ind w:left="567" w:right="567"/>
        <w:contextualSpacing/>
        <w:jc w:val="both"/>
        <w:rPr>
          <w:rFonts w:ascii="Palatino Linotype" w:eastAsia="Times New Roman" w:hAnsi="Palatino Linotype" w:cs="Palatino Linotype"/>
          <w:i/>
          <w:lang w:val="es-ES"/>
        </w:rPr>
      </w:pPr>
      <w:r w:rsidRPr="00580CB2">
        <w:rPr>
          <w:rFonts w:ascii="Palatino Linotype" w:eastAsia="Times New Roman" w:hAnsi="Palatino Linotype" w:cs="Palatino Linotype"/>
          <w:i/>
          <w:lang w:val="es-ES"/>
        </w:rPr>
        <w:t>Artículo 5.10. Los municipios tendrán las atribuciones siguientes:</w:t>
      </w:r>
    </w:p>
    <w:p w14:paraId="0B30CDAF" w14:textId="77777777" w:rsidR="00393639" w:rsidRPr="00580CB2" w:rsidRDefault="00393639" w:rsidP="001F70A2">
      <w:pPr>
        <w:spacing w:after="0" w:line="240" w:lineRule="auto"/>
        <w:ind w:left="567" w:right="567"/>
        <w:contextualSpacing/>
        <w:jc w:val="both"/>
        <w:rPr>
          <w:rFonts w:ascii="Palatino Linotype" w:eastAsia="Times New Roman" w:hAnsi="Palatino Linotype" w:cs="Palatino Linotype"/>
          <w:i/>
          <w:lang w:val="es-ES"/>
        </w:rPr>
      </w:pPr>
      <w:r w:rsidRPr="00580CB2">
        <w:rPr>
          <w:rFonts w:ascii="Palatino Linotype" w:eastAsia="Times New Roman" w:hAnsi="Palatino Linotype" w:cs="Palatino Linotype"/>
          <w:i/>
          <w:lang w:val="es-ES"/>
        </w:rPr>
        <w:t>(…)</w:t>
      </w:r>
    </w:p>
    <w:p w14:paraId="6A4F6692" w14:textId="77777777" w:rsidR="00393639" w:rsidRPr="00580CB2" w:rsidRDefault="00393639" w:rsidP="00393639">
      <w:pPr>
        <w:spacing w:after="0" w:line="240" w:lineRule="auto"/>
        <w:ind w:left="567" w:right="567"/>
        <w:contextualSpacing/>
        <w:jc w:val="both"/>
        <w:rPr>
          <w:rFonts w:ascii="Palatino Linotype" w:eastAsia="Times New Roman" w:hAnsi="Palatino Linotype" w:cs="Palatino Linotype"/>
          <w:i/>
          <w:lang w:val="es-ES"/>
        </w:rPr>
      </w:pPr>
      <w:r w:rsidRPr="00580CB2">
        <w:rPr>
          <w:rFonts w:ascii="Palatino Linotype" w:eastAsia="Times New Roman" w:hAnsi="Palatino Linotype" w:cs="Palatino Linotype"/>
          <w:i/>
          <w:lang w:val="es-ES"/>
        </w:rPr>
        <w:t>VI. Expedir cédulas informativas de zonificación, licencias de uso de suelo y licencias de</w:t>
      </w:r>
    </w:p>
    <w:p w14:paraId="031EF17E" w14:textId="77777777" w:rsidR="00393639" w:rsidRPr="00580CB2" w:rsidRDefault="00393639" w:rsidP="00393639">
      <w:pPr>
        <w:spacing w:after="0" w:line="240" w:lineRule="auto"/>
        <w:ind w:left="567" w:right="567"/>
        <w:contextualSpacing/>
        <w:jc w:val="both"/>
        <w:rPr>
          <w:rFonts w:ascii="Palatino Linotype" w:eastAsia="Times New Roman" w:hAnsi="Palatino Linotype" w:cs="Palatino Linotype"/>
          <w:i/>
          <w:lang w:val="es-ES"/>
        </w:rPr>
      </w:pPr>
      <w:r w:rsidRPr="00580CB2">
        <w:rPr>
          <w:rFonts w:ascii="Palatino Linotype" w:eastAsia="Times New Roman" w:hAnsi="Palatino Linotype" w:cs="Palatino Linotype"/>
          <w:i/>
          <w:lang w:val="es-ES"/>
        </w:rPr>
        <w:t>construcción;</w:t>
      </w:r>
    </w:p>
    <w:p w14:paraId="55232B51" w14:textId="77777777" w:rsidR="001F70A2" w:rsidRPr="00580CB2" w:rsidRDefault="001F70A2" w:rsidP="001F70A2">
      <w:pPr>
        <w:spacing w:after="0" w:line="240" w:lineRule="auto"/>
        <w:ind w:left="567" w:right="567"/>
        <w:contextualSpacing/>
        <w:jc w:val="both"/>
        <w:rPr>
          <w:rFonts w:ascii="Times New Roman" w:eastAsia="Times New Roman" w:hAnsi="Times New Roman" w:cs="Times New Roman"/>
          <w:sz w:val="24"/>
          <w:szCs w:val="24"/>
          <w:lang w:val="es-ES"/>
        </w:rPr>
      </w:pPr>
      <w:r w:rsidRPr="00580CB2">
        <w:rPr>
          <w:rFonts w:ascii="Palatino Linotype" w:eastAsia="Times New Roman" w:hAnsi="Palatino Linotype" w:cs="Palatino Linotype"/>
          <w:b/>
          <w:i/>
          <w:lang w:val="es-ES"/>
        </w:rPr>
        <w:t>Artículo 18.20.-</w:t>
      </w:r>
      <w:r w:rsidRPr="00580CB2">
        <w:rPr>
          <w:rFonts w:ascii="Palatino Linotype" w:eastAsia="Times New Roman" w:hAnsi="Palatino Linotype" w:cs="Palatino Linotype"/>
          <w:i/>
          <w:lang w:val="es-ES"/>
        </w:rPr>
        <w:t xml:space="preserve"> La licencia de construcción tiene por objeto autorizar: </w:t>
      </w:r>
    </w:p>
    <w:p w14:paraId="41419347" w14:textId="77777777" w:rsidR="001F70A2" w:rsidRPr="00580CB2" w:rsidRDefault="001F70A2" w:rsidP="001F70A2">
      <w:pPr>
        <w:spacing w:after="0" w:line="240" w:lineRule="auto"/>
        <w:ind w:left="567" w:right="567"/>
        <w:contextualSpacing/>
        <w:jc w:val="both"/>
        <w:rPr>
          <w:rFonts w:ascii="Times New Roman" w:eastAsia="Times New Roman" w:hAnsi="Times New Roman" w:cs="Times New Roman"/>
          <w:sz w:val="24"/>
          <w:szCs w:val="24"/>
          <w:lang w:val="es-ES"/>
        </w:rPr>
      </w:pPr>
      <w:r w:rsidRPr="00580CB2">
        <w:rPr>
          <w:rFonts w:ascii="Palatino Linotype" w:eastAsia="Times New Roman" w:hAnsi="Palatino Linotype" w:cs="Palatino Linotype"/>
          <w:i/>
          <w:lang w:val="es-ES"/>
        </w:rPr>
        <w:t>I. Obra nueva; </w:t>
      </w:r>
    </w:p>
    <w:p w14:paraId="0BBBD4E7" w14:textId="77777777" w:rsidR="001F70A2" w:rsidRPr="00580CB2" w:rsidRDefault="001F70A2" w:rsidP="001F70A2">
      <w:pPr>
        <w:spacing w:after="0" w:line="240" w:lineRule="auto"/>
        <w:ind w:left="567" w:right="567"/>
        <w:contextualSpacing/>
        <w:jc w:val="both"/>
        <w:rPr>
          <w:rFonts w:ascii="Times New Roman" w:eastAsia="Times New Roman" w:hAnsi="Times New Roman" w:cs="Times New Roman"/>
          <w:sz w:val="24"/>
          <w:szCs w:val="24"/>
          <w:lang w:val="es-ES"/>
        </w:rPr>
      </w:pPr>
      <w:r w:rsidRPr="00580CB2">
        <w:rPr>
          <w:rFonts w:ascii="Palatino Linotype" w:eastAsia="Times New Roman" w:hAnsi="Palatino Linotype" w:cs="Palatino Linotype"/>
          <w:i/>
          <w:lang w:val="es-ES"/>
        </w:rPr>
        <w:t>II. Ampliación, modificación o reparación que afecte elementos estructurales de la obra existente; </w:t>
      </w:r>
    </w:p>
    <w:p w14:paraId="3FE347AF" w14:textId="77777777" w:rsidR="001F70A2" w:rsidRPr="00580CB2" w:rsidRDefault="001F70A2" w:rsidP="001F70A2">
      <w:pPr>
        <w:spacing w:after="0" w:line="240" w:lineRule="auto"/>
        <w:ind w:left="567" w:right="567"/>
        <w:contextualSpacing/>
        <w:jc w:val="both"/>
        <w:rPr>
          <w:rFonts w:ascii="Times New Roman" w:eastAsia="Times New Roman" w:hAnsi="Times New Roman" w:cs="Times New Roman"/>
          <w:sz w:val="24"/>
          <w:szCs w:val="24"/>
          <w:lang w:val="es-ES"/>
        </w:rPr>
      </w:pPr>
      <w:r w:rsidRPr="00580CB2">
        <w:rPr>
          <w:rFonts w:ascii="Palatino Linotype" w:eastAsia="Times New Roman" w:hAnsi="Palatino Linotype" w:cs="Palatino Linotype"/>
          <w:i/>
          <w:lang w:val="es-ES"/>
        </w:rPr>
        <w:t>III. Demolición parcial o total;</w:t>
      </w:r>
    </w:p>
    <w:p w14:paraId="0D41CD09" w14:textId="77777777" w:rsidR="001F70A2" w:rsidRPr="00580CB2" w:rsidRDefault="001F70A2" w:rsidP="001F70A2">
      <w:pPr>
        <w:spacing w:after="0" w:line="240" w:lineRule="auto"/>
        <w:ind w:left="567" w:right="567"/>
        <w:contextualSpacing/>
        <w:jc w:val="both"/>
        <w:rPr>
          <w:rFonts w:ascii="Times New Roman" w:eastAsia="Times New Roman" w:hAnsi="Times New Roman" w:cs="Times New Roman"/>
          <w:sz w:val="24"/>
          <w:szCs w:val="24"/>
          <w:lang w:val="es-ES"/>
        </w:rPr>
      </w:pPr>
      <w:r w:rsidRPr="00580CB2">
        <w:rPr>
          <w:rFonts w:ascii="Palatino Linotype" w:eastAsia="Times New Roman" w:hAnsi="Palatino Linotype" w:cs="Palatino Linotype"/>
          <w:i/>
          <w:lang w:val="es-ES"/>
        </w:rPr>
        <w:t>IV. Excavación o relleno; </w:t>
      </w:r>
    </w:p>
    <w:p w14:paraId="3063782F" w14:textId="77777777" w:rsidR="001F70A2" w:rsidRPr="00580CB2" w:rsidRDefault="001F70A2" w:rsidP="001F70A2">
      <w:pPr>
        <w:spacing w:after="0" w:line="240" w:lineRule="auto"/>
        <w:ind w:left="567" w:right="567"/>
        <w:contextualSpacing/>
        <w:jc w:val="both"/>
        <w:rPr>
          <w:rFonts w:ascii="Times New Roman" w:eastAsia="Times New Roman" w:hAnsi="Times New Roman" w:cs="Times New Roman"/>
          <w:sz w:val="24"/>
          <w:szCs w:val="24"/>
          <w:lang w:val="es-ES"/>
        </w:rPr>
      </w:pPr>
      <w:r w:rsidRPr="00580CB2">
        <w:rPr>
          <w:rFonts w:ascii="Palatino Linotype" w:eastAsia="Times New Roman" w:hAnsi="Palatino Linotype" w:cs="Palatino Linotype"/>
          <w:i/>
          <w:lang w:val="es-ES"/>
        </w:rPr>
        <w:t>V. Construcción de bardas; </w:t>
      </w:r>
    </w:p>
    <w:p w14:paraId="73067977" w14:textId="77777777" w:rsidR="001F70A2" w:rsidRPr="00580CB2" w:rsidRDefault="001F70A2" w:rsidP="001F70A2">
      <w:pPr>
        <w:spacing w:after="0" w:line="240" w:lineRule="auto"/>
        <w:ind w:left="567" w:right="567"/>
        <w:contextualSpacing/>
        <w:jc w:val="both"/>
        <w:rPr>
          <w:rFonts w:ascii="Times New Roman" w:eastAsia="Times New Roman" w:hAnsi="Times New Roman" w:cs="Times New Roman"/>
          <w:sz w:val="24"/>
          <w:szCs w:val="24"/>
          <w:lang w:val="es-ES"/>
        </w:rPr>
      </w:pPr>
      <w:r w:rsidRPr="00580CB2">
        <w:rPr>
          <w:rFonts w:ascii="Palatino Linotype" w:eastAsia="Times New Roman" w:hAnsi="Palatino Linotype" w:cs="Palatino Linotype"/>
          <w:i/>
          <w:lang w:val="es-ES"/>
        </w:rPr>
        <w:t>VI. Obras de conexión a las redes de agua potable y drenaje; </w:t>
      </w:r>
    </w:p>
    <w:p w14:paraId="5A6EB4A1" w14:textId="77777777" w:rsidR="001F70A2" w:rsidRPr="00580CB2" w:rsidRDefault="001F70A2" w:rsidP="001F70A2">
      <w:pPr>
        <w:spacing w:after="0" w:line="240" w:lineRule="auto"/>
        <w:ind w:left="567" w:right="567"/>
        <w:contextualSpacing/>
        <w:jc w:val="both"/>
        <w:rPr>
          <w:rFonts w:ascii="Times New Roman" w:eastAsia="Times New Roman" w:hAnsi="Times New Roman" w:cs="Times New Roman"/>
          <w:sz w:val="24"/>
          <w:szCs w:val="24"/>
          <w:lang w:val="es-ES"/>
        </w:rPr>
      </w:pPr>
      <w:r w:rsidRPr="00580CB2">
        <w:rPr>
          <w:rFonts w:ascii="Palatino Linotype" w:eastAsia="Times New Roman" w:hAnsi="Palatino Linotype" w:cs="Palatino Linotype"/>
          <w:i/>
          <w:lang w:val="es-ES"/>
        </w:rPr>
        <w:t>VII. Modificación del proyecto de una obra autorizada; </w:t>
      </w:r>
    </w:p>
    <w:p w14:paraId="64145BA1" w14:textId="77777777" w:rsidR="001F70A2" w:rsidRPr="00580CB2" w:rsidRDefault="001F70A2" w:rsidP="001F70A2">
      <w:pPr>
        <w:spacing w:after="0" w:line="240" w:lineRule="auto"/>
        <w:ind w:left="567" w:right="567"/>
        <w:contextualSpacing/>
        <w:jc w:val="both"/>
        <w:rPr>
          <w:rFonts w:ascii="Times New Roman" w:eastAsia="Times New Roman" w:hAnsi="Times New Roman" w:cs="Times New Roman"/>
          <w:sz w:val="24"/>
          <w:szCs w:val="24"/>
          <w:lang w:val="es-ES"/>
        </w:rPr>
      </w:pPr>
      <w:r w:rsidRPr="00580CB2">
        <w:rPr>
          <w:rFonts w:ascii="Palatino Linotype" w:eastAsia="Times New Roman" w:hAnsi="Palatino Linotype" w:cs="Palatino Linotype"/>
          <w:i/>
          <w:lang w:val="es-ES"/>
        </w:rPr>
        <w:t>VIII. Construcción e instalación de estaciones repetidoras y antenas para radiotelecomunicaciones; </w:t>
      </w:r>
    </w:p>
    <w:p w14:paraId="7C0C12D7" w14:textId="77777777" w:rsidR="001F70A2" w:rsidRPr="00580CB2" w:rsidRDefault="001F70A2" w:rsidP="001F70A2">
      <w:pPr>
        <w:spacing w:after="0" w:line="240" w:lineRule="auto"/>
        <w:ind w:left="567" w:right="567"/>
        <w:contextualSpacing/>
        <w:jc w:val="both"/>
        <w:rPr>
          <w:rFonts w:ascii="Times New Roman" w:eastAsia="Times New Roman" w:hAnsi="Times New Roman" w:cs="Times New Roman"/>
          <w:sz w:val="24"/>
          <w:szCs w:val="24"/>
          <w:lang w:val="es-ES"/>
        </w:rPr>
      </w:pPr>
      <w:r w:rsidRPr="00580CB2">
        <w:rPr>
          <w:rFonts w:ascii="Palatino Linotype" w:eastAsia="Times New Roman" w:hAnsi="Palatino Linotype" w:cs="Palatino Linotype"/>
          <w:i/>
          <w:lang w:val="es-ES"/>
        </w:rPr>
        <w:t>IX. Anuncios publicitarios que requieran de elementos estructurales; y </w:t>
      </w:r>
    </w:p>
    <w:p w14:paraId="763BBCC3" w14:textId="77777777" w:rsidR="001F70A2" w:rsidRPr="00580CB2" w:rsidRDefault="001F70A2" w:rsidP="001F70A2">
      <w:pPr>
        <w:spacing w:after="0" w:line="240" w:lineRule="auto"/>
        <w:ind w:left="567" w:right="567"/>
        <w:contextualSpacing/>
        <w:jc w:val="both"/>
        <w:rPr>
          <w:rFonts w:ascii="Times New Roman" w:eastAsia="Times New Roman" w:hAnsi="Times New Roman" w:cs="Times New Roman"/>
          <w:sz w:val="24"/>
          <w:szCs w:val="24"/>
          <w:lang w:val="es-ES"/>
        </w:rPr>
      </w:pPr>
      <w:r w:rsidRPr="00580CB2">
        <w:rPr>
          <w:rFonts w:ascii="Palatino Linotype" w:eastAsia="Times New Roman" w:hAnsi="Palatino Linotype" w:cs="Palatino Linotype"/>
          <w:i/>
          <w:lang w:val="es-ES"/>
        </w:rPr>
        <w:t>X. Instalaciones o modificaciones de ascensores para personas, montacargas, escaleras mecánicas o cualquier otro mecanismo de transporte electromecánico. </w:t>
      </w:r>
    </w:p>
    <w:p w14:paraId="6CC56C04" w14:textId="77777777" w:rsidR="001F70A2" w:rsidRPr="00580CB2" w:rsidRDefault="001F70A2" w:rsidP="001F70A2">
      <w:pPr>
        <w:spacing w:after="0" w:line="240" w:lineRule="auto"/>
        <w:ind w:left="567" w:right="567"/>
        <w:contextualSpacing/>
        <w:jc w:val="both"/>
        <w:rPr>
          <w:rFonts w:ascii="Times New Roman" w:eastAsia="Times New Roman" w:hAnsi="Times New Roman" w:cs="Times New Roman"/>
          <w:sz w:val="24"/>
          <w:szCs w:val="24"/>
          <w:lang w:val="es-ES"/>
        </w:rPr>
      </w:pPr>
      <w:r w:rsidRPr="00580CB2">
        <w:rPr>
          <w:rFonts w:ascii="Palatino Linotype" w:eastAsia="Times New Roman" w:hAnsi="Palatino Linotype" w:cs="Palatino Linotype"/>
          <w:i/>
          <w:lang w:val="es-ES"/>
        </w:rPr>
        <w:t>La licencia de construcción tendrá vigencia de un año y podrá autorizar, además del uso de la vía pública, uno o más de los rubros señalados, conforme a la solicitud que se presente. La autoridad municipal que emita la licencia de construcción deberá revisar que en el proyecto que autoriza se observen las disposiciones de este Libro, las Normas Técnicas y demás disposiciones jurídicas aplicables y deberá otorgar o negar la misma dando respuesta en un plazo no mayor de tres días hábiles posteriores a la fecha de presentación o recepción de la solicitud que reúna todos los requisitos establecidos en la Ley. </w:t>
      </w:r>
    </w:p>
    <w:p w14:paraId="6CCDB3EF" w14:textId="77777777" w:rsidR="001F70A2" w:rsidRPr="00580CB2" w:rsidRDefault="001F70A2" w:rsidP="001F70A2">
      <w:pPr>
        <w:spacing w:after="0" w:line="240" w:lineRule="auto"/>
        <w:ind w:left="567" w:right="567"/>
        <w:contextualSpacing/>
        <w:jc w:val="both"/>
        <w:rPr>
          <w:rFonts w:ascii="Times New Roman" w:eastAsia="Times New Roman" w:hAnsi="Times New Roman" w:cs="Times New Roman"/>
          <w:sz w:val="24"/>
          <w:szCs w:val="24"/>
          <w:lang w:val="es-ES"/>
        </w:rPr>
      </w:pPr>
      <w:r w:rsidRPr="00580CB2">
        <w:rPr>
          <w:rFonts w:ascii="Palatino Linotype" w:eastAsia="Times New Roman" w:hAnsi="Palatino Linotype" w:cs="Palatino Linotype"/>
          <w:i/>
          <w:lang w:val="es-ES"/>
        </w:rPr>
        <w:t>Las licencias de construcción de inmuebles destinados a la actividad comercial o industrial de bajo impacto y que sean menores a 2,000 metros cuadrados, serán expedidas, en caso de proceder, en el plazo de un día hábil a partir de la recepción de la solicitud que reúna los requisitos de Ley. </w:t>
      </w:r>
    </w:p>
    <w:p w14:paraId="2A7CD9FA" w14:textId="77777777" w:rsidR="001F70A2" w:rsidRPr="00580CB2" w:rsidRDefault="001F70A2" w:rsidP="001F70A2">
      <w:pPr>
        <w:spacing w:after="0" w:line="240" w:lineRule="auto"/>
        <w:ind w:left="567" w:right="567"/>
        <w:contextualSpacing/>
        <w:jc w:val="both"/>
        <w:rPr>
          <w:rFonts w:ascii="Palatino Linotype" w:eastAsia="Times New Roman" w:hAnsi="Palatino Linotype" w:cs="Palatino Linotype"/>
          <w:i/>
          <w:lang w:val="es-ES"/>
        </w:rPr>
      </w:pPr>
      <w:r w:rsidRPr="00580CB2">
        <w:rPr>
          <w:rFonts w:ascii="Palatino Linotype" w:eastAsia="Times New Roman" w:hAnsi="Palatino Linotype" w:cs="Palatino Linotype"/>
          <w:i/>
          <w:lang w:val="es-ES"/>
        </w:rPr>
        <w:t>Quedan exceptuadas de obtener la licencia de construcción a que se refiere el presente artículo, las obras que se ejecuten en bienes inmuebles que sean propiedad o posesión del Gobierno del Estado de México y destinados a la prestación de servicios públicos.</w:t>
      </w:r>
    </w:p>
    <w:p w14:paraId="12C312EE" w14:textId="77777777" w:rsidR="00393639" w:rsidRPr="00580CB2" w:rsidRDefault="00393639" w:rsidP="001F70A2">
      <w:pPr>
        <w:spacing w:after="0" w:line="240" w:lineRule="auto"/>
        <w:ind w:left="567" w:right="567"/>
        <w:contextualSpacing/>
        <w:jc w:val="both"/>
        <w:rPr>
          <w:rFonts w:ascii="Palatino Linotype" w:eastAsia="Times New Roman" w:hAnsi="Palatino Linotype" w:cs="Palatino Linotype"/>
          <w:i/>
          <w:lang w:val="es-ES"/>
        </w:rPr>
      </w:pPr>
    </w:p>
    <w:p w14:paraId="60B9F665" w14:textId="77777777" w:rsidR="00393639" w:rsidRPr="00580CB2" w:rsidRDefault="00393639" w:rsidP="001F70A2">
      <w:pPr>
        <w:spacing w:after="0" w:line="240" w:lineRule="auto"/>
        <w:ind w:left="567" w:right="567"/>
        <w:contextualSpacing/>
        <w:jc w:val="both"/>
        <w:rPr>
          <w:rFonts w:ascii="Palatino Linotype" w:eastAsia="Times New Roman" w:hAnsi="Palatino Linotype" w:cs="Palatino Linotype"/>
          <w:i/>
          <w:lang w:val="es-ES"/>
        </w:rPr>
      </w:pPr>
    </w:p>
    <w:p w14:paraId="592E7AE6" w14:textId="77777777" w:rsidR="00393639" w:rsidRPr="00580CB2" w:rsidRDefault="00393639" w:rsidP="00393639">
      <w:pPr>
        <w:spacing w:after="0" w:line="240" w:lineRule="auto"/>
        <w:ind w:left="567" w:right="567"/>
        <w:contextualSpacing/>
        <w:jc w:val="both"/>
        <w:rPr>
          <w:rFonts w:ascii="Palatino Linotype" w:eastAsia="Times New Roman" w:hAnsi="Palatino Linotype" w:cs="Palatino Linotype"/>
          <w:i/>
          <w:lang w:val="es-ES"/>
        </w:rPr>
      </w:pPr>
      <w:r w:rsidRPr="00580CB2">
        <w:rPr>
          <w:rFonts w:ascii="Palatino Linotype" w:eastAsia="Times New Roman" w:hAnsi="Palatino Linotype" w:cs="Palatino Linotype"/>
          <w:i/>
          <w:lang w:val="es-ES"/>
        </w:rPr>
        <w:t>Artículo 18.35.- La constancia de alineamiento y número oficial es el documento expedido por los municipios, que tiene por objeto delimitar la colindancia de un inmueble determinado con respecto a la vía pública adyacente, así como precisar sus restricciones de construcción y el número oficial que le corresponde.</w:t>
      </w:r>
    </w:p>
    <w:p w14:paraId="672DAD35" w14:textId="77777777" w:rsidR="00393639" w:rsidRPr="00580CB2" w:rsidRDefault="00393639" w:rsidP="00393639">
      <w:pPr>
        <w:spacing w:after="0" w:line="240" w:lineRule="auto"/>
        <w:ind w:left="567" w:right="567"/>
        <w:contextualSpacing/>
        <w:jc w:val="both"/>
        <w:rPr>
          <w:rFonts w:ascii="Palatino Linotype" w:eastAsia="Times New Roman" w:hAnsi="Palatino Linotype" w:cs="Palatino Linotype"/>
          <w:i/>
          <w:lang w:val="es-ES"/>
        </w:rPr>
      </w:pPr>
    </w:p>
    <w:p w14:paraId="5E5ABA6C" w14:textId="77777777" w:rsidR="00393639" w:rsidRPr="00580CB2" w:rsidRDefault="00393639" w:rsidP="00393639">
      <w:pPr>
        <w:spacing w:after="0" w:line="240" w:lineRule="auto"/>
        <w:ind w:left="567" w:right="567"/>
        <w:contextualSpacing/>
        <w:jc w:val="both"/>
        <w:rPr>
          <w:rFonts w:ascii="Palatino Linotype" w:eastAsia="Times New Roman" w:hAnsi="Palatino Linotype" w:cs="Palatino Linotype"/>
          <w:i/>
          <w:lang w:val="es-ES"/>
        </w:rPr>
      </w:pPr>
      <w:r w:rsidRPr="00580CB2">
        <w:rPr>
          <w:rFonts w:ascii="Palatino Linotype" w:eastAsia="Times New Roman" w:hAnsi="Palatino Linotype" w:cs="Palatino Linotype"/>
          <w:i/>
          <w:lang w:val="es-ES"/>
        </w:rPr>
        <w:t>La constancia se podrá otorgar para ambos o para uno u otro servicio, de acuerdo a la solicitud del interesado, la cual se acompañará del croquis de localización y del documento que acredite la propiedad o posesión del inmueble respectivo.</w:t>
      </w:r>
    </w:p>
    <w:p w14:paraId="59AE97DA" w14:textId="77777777" w:rsidR="00393639" w:rsidRPr="00580CB2" w:rsidRDefault="00393639" w:rsidP="00393639">
      <w:pPr>
        <w:spacing w:after="0" w:line="240" w:lineRule="auto"/>
        <w:ind w:left="567" w:right="567"/>
        <w:contextualSpacing/>
        <w:jc w:val="both"/>
        <w:rPr>
          <w:rFonts w:ascii="Palatino Linotype" w:eastAsia="Times New Roman" w:hAnsi="Palatino Linotype" w:cs="Palatino Linotype"/>
          <w:i/>
          <w:lang w:val="es-ES"/>
        </w:rPr>
      </w:pPr>
    </w:p>
    <w:p w14:paraId="1A045F23" w14:textId="77777777" w:rsidR="001F70A2" w:rsidRPr="00580CB2" w:rsidRDefault="00393639" w:rsidP="00393639">
      <w:pPr>
        <w:spacing w:after="0" w:line="240" w:lineRule="auto"/>
        <w:ind w:left="567" w:right="567"/>
        <w:contextualSpacing/>
        <w:jc w:val="both"/>
        <w:rPr>
          <w:rFonts w:ascii="Palatino Linotype" w:eastAsia="Times New Roman" w:hAnsi="Palatino Linotype" w:cs="Palatino Linotype"/>
          <w:i/>
          <w:lang w:val="es-ES"/>
        </w:rPr>
      </w:pPr>
      <w:r w:rsidRPr="00580CB2">
        <w:rPr>
          <w:rFonts w:ascii="Palatino Linotype" w:eastAsia="Times New Roman" w:hAnsi="Palatino Linotype" w:cs="Palatino Linotype"/>
          <w:i/>
          <w:lang w:val="es-ES"/>
        </w:rPr>
        <w:t>La solicitud de emisión de la constancia podrá hacerse de manera física o electrónica. Para ello, el solicitante podrá presentar los documentos que se describen en el párrafo anterior en formato electrónico</w:t>
      </w:r>
    </w:p>
    <w:p w14:paraId="34C28C7F" w14:textId="77777777" w:rsidR="00393639" w:rsidRPr="00580CB2" w:rsidRDefault="00393639" w:rsidP="00393639">
      <w:pPr>
        <w:spacing w:after="0" w:line="240" w:lineRule="auto"/>
        <w:ind w:left="567" w:right="567"/>
        <w:contextualSpacing/>
        <w:jc w:val="both"/>
        <w:rPr>
          <w:rFonts w:ascii="Palatino Linotype" w:eastAsia="Times New Roman" w:hAnsi="Palatino Linotype" w:cs="Palatino Linotype"/>
          <w:i/>
          <w:sz w:val="24"/>
          <w:lang w:val="es-ES"/>
        </w:rPr>
      </w:pPr>
    </w:p>
    <w:p w14:paraId="2694A241" w14:textId="2B3C519F" w:rsidR="001F70A2" w:rsidRPr="00580CB2" w:rsidRDefault="0090249B" w:rsidP="00393639">
      <w:pPr>
        <w:spacing w:after="0" w:line="360" w:lineRule="auto"/>
        <w:contextualSpacing/>
        <w:jc w:val="both"/>
        <w:rPr>
          <w:rFonts w:ascii="Palatino Linotype" w:eastAsia="Times New Roman" w:hAnsi="Palatino Linotype" w:cs="Palatino Linotype"/>
          <w:sz w:val="24"/>
          <w:szCs w:val="24"/>
          <w:lang w:val="es-ES"/>
        </w:rPr>
      </w:pPr>
      <w:r w:rsidRPr="00580CB2">
        <w:rPr>
          <w:rFonts w:ascii="Palatino Linotype" w:eastAsia="Times New Roman" w:hAnsi="Palatino Linotype" w:cs="Palatino Linotype"/>
          <w:sz w:val="24"/>
          <w:szCs w:val="24"/>
          <w:lang w:val="es-ES"/>
        </w:rPr>
        <w:t>Conforme a lo citado, los ayuntamientos,</w:t>
      </w:r>
      <w:r w:rsidRPr="00580CB2">
        <w:t xml:space="preserve"> </w:t>
      </w:r>
      <w:r w:rsidRPr="00580CB2">
        <w:rPr>
          <w:rFonts w:ascii="Palatino Linotype" w:eastAsia="Times New Roman" w:hAnsi="Palatino Linotype" w:cs="Palatino Linotype"/>
          <w:sz w:val="24"/>
          <w:szCs w:val="24"/>
          <w:lang w:val="es-ES"/>
        </w:rPr>
        <w:t xml:space="preserve">expiden cédulas informativas de zonificación y licencias de uso de suelo, por su parte, </w:t>
      </w:r>
      <w:r w:rsidR="00393639" w:rsidRPr="00580CB2">
        <w:rPr>
          <w:rFonts w:ascii="Palatino Linotype" w:eastAsia="Times New Roman" w:hAnsi="Palatino Linotype" w:cs="Palatino Linotype"/>
          <w:sz w:val="24"/>
          <w:szCs w:val="24"/>
          <w:lang w:val="es-ES"/>
        </w:rPr>
        <w:t>licencia de construcción tiene por objeto sujetar a las edificaciones que se realicen en territorio municipal a la normatividad contenida en los Planes de Desarrollo Urbano correspondientes, el Reglamento y demás ordenamientos legales aplicables, misma que sólo surte efectos respecto del inmueble a que la misma refiera, para efectos de obra nueva, ampliación de obra existente, modificación de la obra existente, modificación del proyecto de una obra autorizada, relación de una obra existente, demolición, excavación, relleno, construcción de bardas, construcción e instalación de antenas para radiocomunicaciones, construcción e instalación de anuncios publicitarios que requieran de elementos estructurales, cambio de la construcción a régimen de condominio, ocupación temporal de la vía pública, obras de conexión de agua potable, drenaje y sus obras realizadas por particulares</w:t>
      </w:r>
      <w:r w:rsidR="00DB1BD5" w:rsidRPr="00580CB2">
        <w:rPr>
          <w:rFonts w:ascii="Palatino Linotype" w:eastAsia="Times New Roman" w:hAnsi="Palatino Linotype" w:cs="Palatino Linotype"/>
          <w:sz w:val="24"/>
          <w:szCs w:val="24"/>
          <w:lang w:val="es-ES"/>
        </w:rPr>
        <w:t xml:space="preserve">, siendo que deberá otorgar o negar la misma dando respuesta en un plazo no mayor de tres días hábiles </w:t>
      </w:r>
      <w:r w:rsidR="00DB1BD5" w:rsidRPr="00580CB2">
        <w:rPr>
          <w:rFonts w:ascii="Palatino Linotype" w:eastAsia="Times New Roman" w:hAnsi="Palatino Linotype" w:cs="Palatino Linotype"/>
          <w:sz w:val="24"/>
          <w:szCs w:val="24"/>
          <w:lang w:val="es-ES"/>
        </w:rPr>
        <w:lastRenderedPageBreak/>
        <w:t>posteriores a la fecha de presentación o recepción de la solicitud que reúna todos los requisitos establecidos en la Ley.</w:t>
      </w:r>
    </w:p>
    <w:p w14:paraId="2F216158" w14:textId="77777777" w:rsidR="00393639" w:rsidRPr="00580CB2" w:rsidRDefault="00393639" w:rsidP="00393639">
      <w:pPr>
        <w:spacing w:after="0" w:line="360" w:lineRule="auto"/>
        <w:contextualSpacing/>
        <w:jc w:val="both"/>
        <w:rPr>
          <w:rFonts w:ascii="Palatino Linotype" w:eastAsia="Times New Roman" w:hAnsi="Palatino Linotype" w:cs="Palatino Linotype"/>
          <w:sz w:val="24"/>
          <w:szCs w:val="24"/>
          <w:lang w:val="es-ES"/>
        </w:rPr>
      </w:pPr>
    </w:p>
    <w:p w14:paraId="2EA03C9E" w14:textId="77777777" w:rsidR="00393639" w:rsidRPr="00580CB2" w:rsidRDefault="00393639" w:rsidP="00393639">
      <w:pPr>
        <w:spacing w:after="0" w:line="360" w:lineRule="auto"/>
        <w:ind w:right="49"/>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La constancia de alineamiento y número oficial es el documento expedido por los municipios, que tienen por objeto delimitar la colindancia de un inmueble determinado, por lo que dicha constancia se podrá otorgar de acuerdo a la solicitud del interesado.</w:t>
      </w:r>
    </w:p>
    <w:p w14:paraId="54425675" w14:textId="77777777" w:rsidR="00393639" w:rsidRPr="00580CB2" w:rsidRDefault="00393639" w:rsidP="00393639">
      <w:pPr>
        <w:spacing w:after="0" w:line="360" w:lineRule="auto"/>
        <w:ind w:right="49"/>
        <w:jc w:val="both"/>
        <w:rPr>
          <w:rFonts w:ascii="Palatino Linotype" w:eastAsia="Palatino Linotype" w:hAnsi="Palatino Linotype" w:cs="Palatino Linotype"/>
          <w:sz w:val="24"/>
          <w:szCs w:val="24"/>
        </w:rPr>
      </w:pPr>
    </w:p>
    <w:p w14:paraId="0FFBB746" w14:textId="47E23BAC" w:rsidR="0090249B" w:rsidRPr="00580CB2" w:rsidRDefault="0090249B" w:rsidP="0090249B">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 xml:space="preserve">Ahora bien, tal y como lo señaló </w:t>
      </w:r>
      <w:r w:rsidRPr="00580CB2">
        <w:rPr>
          <w:rFonts w:ascii="Palatino Linotype" w:eastAsia="Palatino Linotype" w:hAnsi="Palatino Linotype" w:cs="Palatino Linotype"/>
          <w:b/>
          <w:sz w:val="24"/>
          <w:szCs w:val="24"/>
        </w:rPr>
        <w:t>EL SUJETO OBLIGADO</w:t>
      </w:r>
      <w:r w:rsidRPr="00580CB2">
        <w:rPr>
          <w:rFonts w:ascii="Palatino Linotype" w:eastAsia="Palatino Linotype" w:hAnsi="Palatino Linotype" w:cs="Palatino Linotype"/>
          <w:sz w:val="24"/>
          <w:szCs w:val="24"/>
        </w:rPr>
        <w:t xml:space="preserve">, </w:t>
      </w:r>
      <w:r w:rsidRPr="00580CB2">
        <w:rPr>
          <w:rFonts w:ascii="Palatino Linotype" w:eastAsia="Palatino Linotype" w:hAnsi="Palatino Linotype" w:cs="Palatino Linotype"/>
          <w:b/>
          <w:sz w:val="24"/>
          <w:szCs w:val="24"/>
        </w:rPr>
        <w:t>LA PARTE RECURRENTE</w:t>
      </w:r>
      <w:r w:rsidR="00B45C67" w:rsidRPr="00580CB2">
        <w:rPr>
          <w:rFonts w:ascii="Palatino Linotype" w:eastAsia="Palatino Linotype" w:hAnsi="Palatino Linotype" w:cs="Palatino Linotype"/>
          <w:b/>
          <w:sz w:val="24"/>
          <w:szCs w:val="24"/>
        </w:rPr>
        <w:t xml:space="preserve"> </w:t>
      </w:r>
      <w:r w:rsidR="00B45C67" w:rsidRPr="00580CB2">
        <w:rPr>
          <w:rFonts w:ascii="Palatino Linotype" w:eastAsia="Palatino Linotype" w:hAnsi="Palatino Linotype" w:cs="Palatino Linotype"/>
          <w:sz w:val="24"/>
          <w:szCs w:val="24"/>
        </w:rPr>
        <w:t>no estableció una temporalidad de la información solicitada,</w:t>
      </w:r>
      <w:r w:rsidRPr="00580CB2">
        <w:rPr>
          <w:rFonts w:ascii="Palatino Linotype" w:eastAsia="Palatino Linotype" w:hAnsi="Palatino Linotype" w:cs="Palatino Linotype"/>
          <w:sz w:val="24"/>
          <w:szCs w:val="24"/>
        </w:rPr>
        <w:t xml:space="preserve"> por lo cual, </w:t>
      </w:r>
      <w:r w:rsidRPr="00580CB2">
        <w:rPr>
          <w:rFonts w:ascii="Palatino Linotype" w:eastAsia="Palatino Linotype" w:hAnsi="Palatino Linotype" w:cs="Palatino Linotype"/>
          <w:b/>
          <w:sz w:val="24"/>
          <w:szCs w:val="24"/>
        </w:rPr>
        <w:t xml:space="preserve">EL SUJETO OBLIGADO </w:t>
      </w:r>
      <w:r w:rsidR="0095093D" w:rsidRPr="00580CB2">
        <w:rPr>
          <w:rFonts w:ascii="Palatino Linotype" w:eastAsia="Palatino Linotype" w:hAnsi="Palatino Linotype" w:cs="Palatino Linotype"/>
          <w:sz w:val="24"/>
          <w:szCs w:val="24"/>
        </w:rPr>
        <w:t>estableció que del diecisiete de octubre de dos mil veintitrés al diecisiete de octubre de dos mil veinticuatro, sin embargo, no se localizó licencia de uso del suelo, constancia de alineamiento y número oficial, ni licencia de construcción en la ubicación referida en la solicitud, conforme a</w:t>
      </w:r>
      <w:r w:rsidRPr="00580CB2">
        <w:rPr>
          <w:rFonts w:ascii="Palatino Linotype" w:eastAsia="Palatino Linotype" w:hAnsi="Palatino Linotype" w:cs="Palatino Linotype"/>
          <w:sz w:val="24"/>
          <w:szCs w:val="24"/>
        </w:rPr>
        <w:t xml:space="preserve">l Criterio 03-19, emitido por el Instituto Nacional de Transparencia, Acceso a la Información y Protección de Datos Personales, que dice: </w:t>
      </w:r>
    </w:p>
    <w:p w14:paraId="46B2BA11" w14:textId="77777777" w:rsidR="0090249B" w:rsidRPr="00580CB2" w:rsidRDefault="0090249B" w:rsidP="0090249B">
      <w:pPr>
        <w:spacing w:after="0" w:line="360" w:lineRule="auto"/>
        <w:contextualSpacing/>
        <w:jc w:val="both"/>
        <w:rPr>
          <w:rFonts w:ascii="Palatino Linotype" w:eastAsia="Palatino Linotype" w:hAnsi="Palatino Linotype" w:cs="Palatino Linotype"/>
          <w:sz w:val="24"/>
          <w:szCs w:val="24"/>
        </w:rPr>
      </w:pPr>
    </w:p>
    <w:p w14:paraId="5198FC82" w14:textId="77777777" w:rsidR="0090249B" w:rsidRPr="00580CB2" w:rsidRDefault="0090249B" w:rsidP="0090249B">
      <w:pPr>
        <w:spacing w:line="276" w:lineRule="auto"/>
        <w:ind w:left="851" w:right="902"/>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i/>
        </w:rPr>
        <w:t>“</w:t>
      </w:r>
      <w:r w:rsidRPr="00580CB2">
        <w:rPr>
          <w:rFonts w:ascii="Palatino Linotype" w:eastAsia="Palatino Linotype" w:hAnsi="Palatino Linotype" w:cs="Palatino Linotype"/>
          <w:b/>
          <w:i/>
        </w:rPr>
        <w:t>Periodo de búsqueda de la información.</w:t>
      </w:r>
      <w:r w:rsidRPr="00580CB2">
        <w:rPr>
          <w:rFonts w:ascii="Palatino Linotype" w:eastAsia="Palatino Linotype" w:hAnsi="Palatino Linotype" w:cs="Palatino Linotype"/>
          <w:i/>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751BFB5D" w14:textId="77777777" w:rsidR="0090249B" w:rsidRPr="00580CB2" w:rsidRDefault="0090249B" w:rsidP="0090249B">
      <w:pPr>
        <w:spacing w:line="360" w:lineRule="auto"/>
        <w:ind w:left="850" w:right="901"/>
        <w:contextualSpacing/>
        <w:jc w:val="both"/>
        <w:rPr>
          <w:rFonts w:ascii="Palatino Linotype" w:eastAsia="Palatino Linotype" w:hAnsi="Palatino Linotype" w:cs="Palatino Linotype"/>
          <w:i/>
        </w:rPr>
      </w:pPr>
    </w:p>
    <w:p w14:paraId="1850A5A4" w14:textId="793FCDB5" w:rsidR="00B45C67" w:rsidRPr="00580CB2" w:rsidRDefault="00B45C67" w:rsidP="00B45C67">
      <w:pPr>
        <w:spacing w:line="360" w:lineRule="auto"/>
        <w:contextualSpacing/>
        <w:jc w:val="both"/>
        <w:rPr>
          <w:rFonts w:ascii="Palatino Linotype" w:eastAsia="Palatino Linotype" w:hAnsi="Palatino Linotype" w:cs="Palatino Linotype"/>
          <w:sz w:val="24"/>
          <w:szCs w:val="20"/>
        </w:rPr>
      </w:pPr>
      <w:r w:rsidRPr="00580CB2">
        <w:rPr>
          <w:rFonts w:ascii="Palatino Linotype" w:eastAsia="Times New Roman" w:hAnsi="Palatino Linotype" w:cs="Palatino Linotype"/>
          <w:sz w:val="24"/>
          <w:szCs w:val="24"/>
          <w:lang w:val="es-ES"/>
        </w:rPr>
        <w:t xml:space="preserve">Por lo que de acuerdo al pronunciamiento hecho en respuesta por </w:t>
      </w:r>
      <w:r w:rsidRPr="00580CB2">
        <w:rPr>
          <w:rFonts w:ascii="Palatino Linotype" w:eastAsia="Times New Roman" w:hAnsi="Palatino Linotype" w:cs="Palatino Linotype"/>
          <w:b/>
          <w:sz w:val="24"/>
          <w:szCs w:val="24"/>
          <w:lang w:val="es-ES"/>
        </w:rPr>
        <w:t xml:space="preserve">EL SUJETO OBLIGADO </w:t>
      </w:r>
      <w:r w:rsidRPr="00580CB2">
        <w:rPr>
          <w:rFonts w:ascii="Palatino Linotype" w:eastAsia="Times New Roman" w:hAnsi="Palatino Linotype" w:cs="Palatino Linotype"/>
          <w:sz w:val="24"/>
          <w:szCs w:val="24"/>
          <w:lang w:val="es-ES"/>
        </w:rPr>
        <w:t xml:space="preserve">se advierte que en el domicilio referido en la solicitud no cuenta con </w:t>
      </w:r>
      <w:r w:rsidRPr="00580CB2">
        <w:rPr>
          <w:rFonts w:ascii="Palatino Linotype" w:eastAsia="Times New Roman" w:hAnsi="Palatino Linotype" w:cs="Palatino Linotype"/>
          <w:sz w:val="24"/>
          <w:szCs w:val="24"/>
          <w:lang w:val="es-ES"/>
        </w:rPr>
        <w:lastRenderedPageBreak/>
        <w:t>licencia de uso del suelo, constancia de alineamiento y número oficial, ni licencia de construcción</w:t>
      </w:r>
      <w:r w:rsidR="00841CD5" w:rsidRPr="00580CB2">
        <w:rPr>
          <w:rFonts w:ascii="Palatino Linotype" w:eastAsia="Times New Roman" w:hAnsi="Palatino Linotype" w:cs="Palatino Linotype"/>
          <w:sz w:val="24"/>
          <w:szCs w:val="24"/>
          <w:lang w:val="es-ES"/>
        </w:rPr>
        <w:t>.</w:t>
      </w:r>
    </w:p>
    <w:p w14:paraId="214559C5" w14:textId="77777777" w:rsidR="00A63030" w:rsidRPr="00580CB2" w:rsidRDefault="00A63030" w:rsidP="00A63030">
      <w:pPr>
        <w:spacing w:after="0" w:line="360" w:lineRule="auto"/>
        <w:ind w:right="49"/>
        <w:jc w:val="both"/>
        <w:rPr>
          <w:rFonts w:ascii="Palatino Linotype" w:eastAsia="Palatino Linotype" w:hAnsi="Palatino Linotype" w:cs="Palatino Linotype"/>
          <w:sz w:val="24"/>
          <w:szCs w:val="24"/>
        </w:rPr>
      </w:pPr>
    </w:p>
    <w:p w14:paraId="20648002" w14:textId="77777777" w:rsidR="00841CD5" w:rsidRPr="00580CB2" w:rsidRDefault="00841CD5" w:rsidP="00841CD5">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 xml:space="preserve">Encontrándonos ante un hecho negativo, destacando entonces que el Pleno de este Organismo Garante, ha sostenido que ante la presencia de un hecho negativo, </w:t>
      </w:r>
      <w:r w:rsidRPr="00580CB2">
        <w:rPr>
          <w:rFonts w:ascii="Palatino Linotype" w:eastAsia="Palatino Linotype" w:hAnsi="Palatino Linotype" w:cs="Palatino Linotype"/>
          <w:b/>
          <w:sz w:val="24"/>
          <w:szCs w:val="24"/>
        </w:rPr>
        <w:t>resultaría innecesaria una declaratoria de inexistencia</w:t>
      </w:r>
      <w:r w:rsidRPr="00580CB2">
        <w:rPr>
          <w:rFonts w:ascii="Palatino Linotype" w:eastAsia="Palatino Linotype" w:hAnsi="Palatino Linotype" w:cs="Palatino Linotype"/>
          <w:sz w:val="24"/>
          <w:szCs w:val="24"/>
        </w:rPr>
        <w:t xml:space="preserve">, como es en el presente caso, en donde </w:t>
      </w:r>
      <w:r w:rsidRPr="00580CB2">
        <w:rPr>
          <w:rFonts w:ascii="Palatino Linotype" w:eastAsia="Palatino Linotype" w:hAnsi="Palatino Linotype" w:cs="Palatino Linotype"/>
          <w:b/>
          <w:sz w:val="24"/>
          <w:szCs w:val="24"/>
        </w:rPr>
        <w:t xml:space="preserve">EL SUJETO OBLIGADO </w:t>
      </w:r>
      <w:r w:rsidRPr="00580CB2">
        <w:rPr>
          <w:rFonts w:ascii="Palatino Linotype" w:eastAsia="Palatino Linotype" w:hAnsi="Palatino Linotype" w:cs="Palatino Linotype"/>
          <w:sz w:val="24"/>
          <w:szCs w:val="24"/>
        </w:rPr>
        <w:t>declaró la inexistencia de la información solicitada, sin embargo, en términos de los artículos 19, 169 y 170 de la Ley de Transparencia y Acceso a la Información Pública del Estado de México y Municipios, y ante una hecho negativo resulta aplicable la siguiente tesis:</w:t>
      </w:r>
    </w:p>
    <w:p w14:paraId="4A8F88E5" w14:textId="77777777" w:rsidR="00841CD5" w:rsidRPr="00580CB2" w:rsidRDefault="00841CD5" w:rsidP="00841CD5">
      <w:pPr>
        <w:spacing w:after="0" w:line="360" w:lineRule="auto"/>
        <w:jc w:val="both"/>
        <w:rPr>
          <w:rFonts w:ascii="Palatino Linotype" w:eastAsia="Palatino Linotype" w:hAnsi="Palatino Linotype" w:cs="Palatino Linotype"/>
          <w:sz w:val="24"/>
          <w:szCs w:val="24"/>
        </w:rPr>
      </w:pPr>
    </w:p>
    <w:p w14:paraId="7F838D8F" w14:textId="77777777" w:rsidR="00841CD5" w:rsidRPr="00580CB2" w:rsidRDefault="00841CD5" w:rsidP="00841CD5">
      <w:pPr>
        <w:spacing w:after="0" w:line="276" w:lineRule="auto"/>
        <w:ind w:left="862" w:right="561"/>
        <w:contextualSpacing/>
        <w:jc w:val="both"/>
      </w:pPr>
      <w:r w:rsidRPr="00580CB2">
        <w:rPr>
          <w:rFonts w:ascii="Palatino Linotype" w:eastAsia="Palatino Linotype" w:hAnsi="Palatino Linotype" w:cs="Palatino Linotype"/>
          <w:b/>
          <w:i/>
        </w:rPr>
        <w:t>“HECHOS NEGATIVOS, NO SON SUSCEPTIBLES DE DEMOSTRACIÓN.</w:t>
      </w:r>
    </w:p>
    <w:p w14:paraId="74DA9504" w14:textId="77777777" w:rsidR="00841CD5" w:rsidRPr="00580CB2" w:rsidRDefault="00841CD5" w:rsidP="00841CD5">
      <w:pPr>
        <w:spacing w:after="0" w:line="276" w:lineRule="auto"/>
        <w:ind w:left="862" w:right="561"/>
        <w:contextualSpacing/>
        <w:jc w:val="both"/>
      </w:pPr>
      <w:r w:rsidRPr="00580CB2">
        <w:rPr>
          <w:rFonts w:ascii="Palatino Linotype" w:eastAsia="Palatino Linotype" w:hAnsi="Palatino Linotype" w:cs="Palatino Linotype"/>
          <w:i/>
        </w:rPr>
        <w:t xml:space="preserve">Tratándose de un hecho negativo, el Juez no tiene </w:t>
      </w:r>
      <w:proofErr w:type="spellStart"/>
      <w:r w:rsidRPr="00580CB2">
        <w:rPr>
          <w:rFonts w:ascii="Palatino Linotype" w:eastAsia="Palatino Linotype" w:hAnsi="Palatino Linotype" w:cs="Palatino Linotype"/>
          <w:i/>
        </w:rPr>
        <w:t>por que</w:t>
      </w:r>
      <w:proofErr w:type="spellEnd"/>
      <w:r w:rsidRPr="00580CB2">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0093B437" w14:textId="77777777" w:rsidR="00841CD5" w:rsidRPr="00580CB2" w:rsidRDefault="00841CD5" w:rsidP="00841CD5">
      <w:pPr>
        <w:spacing w:after="0" w:line="276" w:lineRule="auto"/>
        <w:ind w:left="862" w:right="561"/>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i/>
        </w:rPr>
        <w:t xml:space="preserve">Amparo en revisión 2022/61. José García </w:t>
      </w:r>
      <w:proofErr w:type="gramStart"/>
      <w:r w:rsidRPr="00580CB2">
        <w:rPr>
          <w:rFonts w:ascii="Palatino Linotype" w:eastAsia="Palatino Linotype" w:hAnsi="Palatino Linotype" w:cs="Palatino Linotype"/>
          <w:i/>
        </w:rPr>
        <w:t>Florín</w:t>
      </w:r>
      <w:proofErr w:type="gramEnd"/>
      <w:r w:rsidRPr="00580CB2">
        <w:rPr>
          <w:rFonts w:ascii="Palatino Linotype" w:eastAsia="Palatino Linotype" w:hAnsi="Palatino Linotype" w:cs="Palatino Linotype"/>
          <w:i/>
        </w:rPr>
        <w:t xml:space="preserve"> (Menor). 9 de octubre de 1961. Cinco votos. Ponente: José Rivera Pérez Campos.”</w:t>
      </w:r>
    </w:p>
    <w:p w14:paraId="3D755BE7" w14:textId="77777777" w:rsidR="00841CD5" w:rsidRPr="00580CB2" w:rsidRDefault="00841CD5" w:rsidP="00841CD5">
      <w:pPr>
        <w:spacing w:after="0" w:line="276" w:lineRule="auto"/>
        <w:ind w:left="862" w:right="561"/>
        <w:contextualSpacing/>
        <w:jc w:val="both"/>
        <w:rPr>
          <w:rFonts w:ascii="Palatino Linotype" w:eastAsia="Palatino Linotype" w:hAnsi="Palatino Linotype" w:cs="Palatino Linotype"/>
          <w:i/>
          <w:sz w:val="24"/>
        </w:rPr>
      </w:pPr>
    </w:p>
    <w:p w14:paraId="5A53700E" w14:textId="77777777" w:rsidR="00841CD5" w:rsidRPr="00580CB2" w:rsidRDefault="00841CD5" w:rsidP="00841CD5">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 xml:space="preserve">Además, y de conformidad con lo establecido en el artículo 12 de la Ley de Transparencia y Acceso a la Información Pública del Estado de México y Municipios, anteriormente invocado </w:t>
      </w:r>
      <w:r w:rsidRPr="00580CB2">
        <w:rPr>
          <w:rFonts w:ascii="Palatino Linotype" w:eastAsia="Palatino Linotype" w:hAnsi="Palatino Linotype" w:cs="Palatino Linotype"/>
          <w:b/>
          <w:sz w:val="24"/>
          <w:szCs w:val="24"/>
        </w:rPr>
        <w:t>EL SUJETO OBLIGADO</w:t>
      </w:r>
      <w:r w:rsidRPr="00580CB2">
        <w:rPr>
          <w:rFonts w:ascii="Palatino Linotype" w:eastAsia="Palatino Linotype" w:hAnsi="Palatino Linotype" w:cs="Palatino Linotype"/>
          <w:sz w:val="24"/>
          <w:szCs w:val="24"/>
        </w:rPr>
        <w:t xml:space="preserve"> sólo proporcionará la información que obra en sus archivos, lo que a</w:t>
      </w:r>
      <w:r w:rsidRPr="00580CB2">
        <w:rPr>
          <w:rFonts w:ascii="Palatino Linotype" w:eastAsia="Palatino Linotype" w:hAnsi="Palatino Linotype" w:cs="Palatino Linotype"/>
          <w:i/>
          <w:sz w:val="24"/>
          <w:szCs w:val="24"/>
        </w:rPr>
        <w:t xml:space="preserve"> contrario sensu</w:t>
      </w:r>
      <w:r w:rsidRPr="00580CB2">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w:t>
      </w:r>
    </w:p>
    <w:p w14:paraId="4DFEA4CC" w14:textId="77777777" w:rsidR="00841CD5" w:rsidRPr="00580CB2" w:rsidRDefault="00841CD5" w:rsidP="00841CD5">
      <w:pPr>
        <w:spacing w:after="0" w:line="360" w:lineRule="auto"/>
        <w:jc w:val="both"/>
        <w:rPr>
          <w:rFonts w:ascii="Palatino Linotype" w:eastAsia="Palatino Linotype" w:hAnsi="Palatino Linotype" w:cs="Palatino Linotype"/>
          <w:sz w:val="24"/>
          <w:szCs w:val="24"/>
        </w:rPr>
      </w:pPr>
    </w:p>
    <w:p w14:paraId="3D050C89" w14:textId="77777777" w:rsidR="00841CD5" w:rsidRPr="00580CB2" w:rsidRDefault="00841CD5" w:rsidP="00841CD5">
      <w:pPr>
        <w:spacing w:before="240" w:after="240" w:line="360" w:lineRule="auto"/>
        <w:contextualSpacing/>
        <w:jc w:val="both"/>
        <w:rPr>
          <w:rFonts w:ascii="Palatino Linotype" w:hAnsi="Palatino Linotype"/>
          <w:sz w:val="24"/>
          <w:szCs w:val="24"/>
        </w:rPr>
      </w:pPr>
      <w:r w:rsidRPr="00580CB2">
        <w:rPr>
          <w:rFonts w:ascii="Palatino Linotype" w:hAnsi="Palatino Linotype"/>
          <w:sz w:val="24"/>
          <w:szCs w:val="24"/>
        </w:rPr>
        <w:lastRenderedPageBreak/>
        <w:t>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05BEC93A" w14:textId="77777777" w:rsidR="00841CD5" w:rsidRPr="00580CB2" w:rsidRDefault="00841CD5" w:rsidP="00841CD5">
      <w:pPr>
        <w:tabs>
          <w:tab w:val="left" w:pos="709"/>
        </w:tabs>
        <w:spacing w:before="240" w:after="240" w:line="360" w:lineRule="auto"/>
        <w:ind w:right="40"/>
        <w:contextualSpacing/>
        <w:jc w:val="both"/>
        <w:rPr>
          <w:rFonts w:ascii="Palatino Linotype" w:hAnsi="Palatino Linotype"/>
          <w:sz w:val="24"/>
          <w:szCs w:val="24"/>
        </w:rPr>
      </w:pPr>
    </w:p>
    <w:p w14:paraId="033A674D" w14:textId="77777777" w:rsidR="00841CD5" w:rsidRPr="00580CB2" w:rsidRDefault="00841CD5" w:rsidP="00841CD5">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4"/>
        </w:rPr>
      </w:pPr>
      <w:r w:rsidRPr="00580CB2">
        <w:rPr>
          <w:rFonts w:ascii="Palatino Linotype" w:eastAsia="Palatino Linotype" w:hAnsi="Palatino Linotype" w:cs="Palatino Linotype"/>
          <w:sz w:val="24"/>
        </w:rPr>
        <w:t>Sirviendo de apoyo a lo anterior por analogía, el criterio 31-10 emitido por el ahora Instituto Nacional de Transparencia, Acceso a la Información y Protección de Datos Personales, que a la letra dice:</w:t>
      </w:r>
    </w:p>
    <w:p w14:paraId="7299B569" w14:textId="77777777" w:rsidR="00841CD5" w:rsidRPr="00580CB2" w:rsidRDefault="00841CD5" w:rsidP="00841CD5">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4"/>
        </w:rPr>
      </w:pPr>
    </w:p>
    <w:p w14:paraId="0DD15F15" w14:textId="77777777" w:rsidR="00841CD5" w:rsidRPr="00580CB2" w:rsidRDefault="00841CD5" w:rsidP="00841CD5">
      <w:pPr>
        <w:spacing w:before="240" w:after="360" w:line="276" w:lineRule="auto"/>
        <w:ind w:left="567" w:right="618"/>
        <w:contextualSpacing/>
        <w:jc w:val="both"/>
        <w:rPr>
          <w:rFonts w:ascii="Palatino Linotype" w:eastAsia="Palatino Linotype" w:hAnsi="Palatino Linotype" w:cs="Palatino Linotype"/>
          <w:i/>
        </w:rPr>
      </w:pPr>
      <w:r w:rsidRPr="00580CB2">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B8FA0DB" w14:textId="77777777" w:rsidR="00841CD5" w:rsidRPr="00580CB2" w:rsidRDefault="00841CD5" w:rsidP="00841CD5">
      <w:pPr>
        <w:spacing w:after="0" w:line="360" w:lineRule="auto"/>
        <w:ind w:right="49"/>
        <w:contextualSpacing/>
        <w:jc w:val="both"/>
        <w:rPr>
          <w:rFonts w:ascii="Palatino Linotype" w:eastAsia="Palatino Linotype" w:hAnsi="Palatino Linotype" w:cs="Palatino Linotype"/>
          <w:sz w:val="24"/>
          <w:szCs w:val="24"/>
        </w:rPr>
      </w:pPr>
    </w:p>
    <w:p w14:paraId="6E1C38A7" w14:textId="23B868B6" w:rsidR="00841CD5" w:rsidRPr="00580CB2" w:rsidRDefault="00841CD5" w:rsidP="00841CD5">
      <w:pPr>
        <w:tabs>
          <w:tab w:val="left" w:pos="4962"/>
        </w:tabs>
        <w:spacing w:line="360" w:lineRule="auto"/>
        <w:contextualSpacing/>
        <w:jc w:val="both"/>
        <w:rPr>
          <w:rFonts w:ascii="Palatino Linotype" w:hAnsi="Palatino Linotype"/>
          <w:sz w:val="24"/>
          <w:szCs w:val="14"/>
        </w:rPr>
      </w:pPr>
      <w:r w:rsidRPr="00580CB2">
        <w:rPr>
          <w:rFonts w:ascii="Palatino Linotype" w:hAnsi="Palatino Linotype"/>
          <w:sz w:val="24"/>
          <w:szCs w:val="14"/>
        </w:rPr>
        <w:t xml:space="preserve">Por lo anterior, lo procedente es </w:t>
      </w:r>
      <w:r w:rsidRPr="00580CB2">
        <w:rPr>
          <w:rFonts w:ascii="Palatino Linotype" w:hAnsi="Palatino Linotype" w:cs="Tahoma"/>
          <w:b/>
          <w:sz w:val="24"/>
          <w:szCs w:val="24"/>
        </w:rPr>
        <w:t xml:space="preserve">CONFIRMAR </w:t>
      </w:r>
      <w:r w:rsidRPr="00580CB2">
        <w:rPr>
          <w:rFonts w:ascii="Palatino Linotype" w:hAnsi="Palatino Linotype" w:cs="Tahoma"/>
          <w:bCs/>
          <w:sz w:val="24"/>
          <w:szCs w:val="24"/>
        </w:rPr>
        <w:t xml:space="preserve">la respuesta brindada al requerimiento de información de la solicitud de información </w:t>
      </w:r>
      <w:r w:rsidRPr="00580CB2">
        <w:rPr>
          <w:rFonts w:ascii="Palatino Linotype" w:eastAsia="Palatino Linotype" w:hAnsi="Palatino Linotype" w:cs="Palatino Linotype"/>
          <w:b/>
          <w:sz w:val="24"/>
          <w:szCs w:val="24"/>
        </w:rPr>
        <w:t>00767/NAUCALPA/IP/2024</w:t>
      </w:r>
      <w:r w:rsidRPr="00580CB2">
        <w:rPr>
          <w:rFonts w:ascii="Palatino Linotype" w:hAnsi="Palatino Linotype" w:cs="Tahoma"/>
          <w:bCs/>
          <w:sz w:val="24"/>
          <w:szCs w:val="24"/>
        </w:rPr>
        <w:t>.</w:t>
      </w:r>
    </w:p>
    <w:p w14:paraId="492E0D16" w14:textId="77777777" w:rsidR="00841CD5" w:rsidRPr="00580CB2" w:rsidRDefault="00841CD5" w:rsidP="00EB3D38">
      <w:pPr>
        <w:spacing w:after="0" w:line="360" w:lineRule="auto"/>
        <w:jc w:val="both"/>
        <w:rPr>
          <w:rFonts w:ascii="Palatino Linotype" w:eastAsia="Palatino Linotype" w:hAnsi="Palatino Linotype" w:cs="Palatino Linotype"/>
          <w:sz w:val="24"/>
          <w:szCs w:val="24"/>
        </w:rPr>
      </w:pPr>
    </w:p>
    <w:p w14:paraId="4317CC0A" w14:textId="7495CC4E" w:rsidR="00EB3D38" w:rsidRPr="00580CB2" w:rsidRDefault="00EB3D38" w:rsidP="00EB3D38">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02FB68E3" w14:textId="77777777" w:rsidR="00EB3D38" w:rsidRPr="00580CB2" w:rsidRDefault="00EB3D38" w:rsidP="00EB3D38">
      <w:pPr>
        <w:spacing w:after="0" w:line="360" w:lineRule="auto"/>
        <w:ind w:right="-93"/>
        <w:contextualSpacing/>
        <w:jc w:val="center"/>
        <w:rPr>
          <w:rFonts w:ascii="Palatino Linotype" w:eastAsia="Palatino Linotype" w:hAnsi="Palatino Linotype" w:cs="Palatino Linotype"/>
          <w:b/>
          <w:sz w:val="24"/>
          <w:szCs w:val="24"/>
        </w:rPr>
      </w:pPr>
      <w:r w:rsidRPr="00580CB2">
        <w:rPr>
          <w:rFonts w:ascii="Palatino Linotype" w:eastAsia="Palatino Linotype" w:hAnsi="Palatino Linotype" w:cs="Palatino Linotype"/>
          <w:b/>
          <w:sz w:val="24"/>
          <w:szCs w:val="24"/>
        </w:rPr>
        <w:t>R E S U E L V E:</w:t>
      </w:r>
    </w:p>
    <w:p w14:paraId="01F38A5C" w14:textId="77777777" w:rsidR="00EB3D38" w:rsidRPr="00580CB2" w:rsidRDefault="00EB3D38" w:rsidP="00EB3D38">
      <w:pPr>
        <w:spacing w:after="0" w:line="360" w:lineRule="auto"/>
        <w:ind w:right="-93"/>
        <w:contextualSpacing/>
        <w:jc w:val="center"/>
        <w:rPr>
          <w:rFonts w:ascii="Palatino Linotype" w:eastAsia="Palatino Linotype" w:hAnsi="Palatino Linotype" w:cs="Palatino Linotype"/>
          <w:b/>
          <w:sz w:val="24"/>
          <w:szCs w:val="24"/>
        </w:rPr>
      </w:pPr>
    </w:p>
    <w:p w14:paraId="36EE9DB2" w14:textId="151453DF" w:rsidR="00841CD5" w:rsidRPr="00580CB2" w:rsidRDefault="00841CD5" w:rsidP="00841CD5">
      <w:pPr>
        <w:spacing w:after="0" w:line="360" w:lineRule="auto"/>
        <w:ind w:right="51"/>
        <w:jc w:val="both"/>
        <w:rPr>
          <w:rFonts w:ascii="Palatino Linotype" w:eastAsia="Palatino Linotype" w:hAnsi="Palatino Linotype" w:cs="Palatino Linotype"/>
          <w:b/>
          <w:sz w:val="24"/>
          <w:szCs w:val="24"/>
        </w:rPr>
      </w:pPr>
      <w:r w:rsidRPr="00580CB2">
        <w:rPr>
          <w:rFonts w:ascii="Palatino Linotype" w:eastAsia="Palatino Linotype" w:hAnsi="Palatino Linotype" w:cs="Palatino Linotype"/>
          <w:b/>
          <w:sz w:val="24"/>
          <w:szCs w:val="24"/>
        </w:rPr>
        <w:t xml:space="preserve">PRIMERO. </w:t>
      </w:r>
      <w:r w:rsidRPr="00580CB2">
        <w:rPr>
          <w:rFonts w:ascii="Palatino Linotype" w:eastAsia="Palatino Linotype" w:hAnsi="Palatino Linotype" w:cs="Palatino Linotype"/>
          <w:sz w:val="24"/>
          <w:szCs w:val="24"/>
        </w:rPr>
        <w:t xml:space="preserve">Resultan infundados los motivos de inconformidad aducidos por </w:t>
      </w:r>
      <w:r w:rsidRPr="00580CB2">
        <w:rPr>
          <w:rFonts w:ascii="Palatino Linotype" w:eastAsia="Palatino Linotype" w:hAnsi="Palatino Linotype" w:cs="Palatino Linotype"/>
          <w:b/>
          <w:sz w:val="24"/>
          <w:szCs w:val="24"/>
        </w:rPr>
        <w:t>LA PARTE</w:t>
      </w:r>
      <w:r w:rsidRPr="00580CB2">
        <w:rPr>
          <w:rFonts w:ascii="Palatino Linotype" w:eastAsia="Palatino Linotype" w:hAnsi="Palatino Linotype" w:cs="Palatino Linotype"/>
          <w:sz w:val="24"/>
          <w:szCs w:val="24"/>
        </w:rPr>
        <w:t xml:space="preserve"> </w:t>
      </w:r>
      <w:r w:rsidRPr="00580CB2">
        <w:rPr>
          <w:rFonts w:ascii="Palatino Linotype" w:eastAsia="Palatino Linotype" w:hAnsi="Palatino Linotype" w:cs="Palatino Linotype"/>
          <w:b/>
          <w:sz w:val="24"/>
          <w:szCs w:val="24"/>
        </w:rPr>
        <w:t>RECURRENTE</w:t>
      </w:r>
      <w:r w:rsidRPr="00580CB2">
        <w:rPr>
          <w:rFonts w:ascii="Palatino Linotype" w:eastAsia="Palatino Linotype" w:hAnsi="Palatino Linotype" w:cs="Palatino Linotype"/>
          <w:sz w:val="24"/>
          <w:szCs w:val="24"/>
        </w:rPr>
        <w:t xml:space="preserve"> en el recurso de revisión </w:t>
      </w:r>
      <w:r w:rsidRPr="00580CB2">
        <w:rPr>
          <w:rFonts w:ascii="Palatino Linotype" w:eastAsia="Palatino Linotype" w:hAnsi="Palatino Linotype"/>
          <w:b/>
          <w:bCs/>
        </w:rPr>
        <w:t>07374/INFOEM/IP/RR/2024</w:t>
      </w:r>
      <w:r w:rsidRPr="00580CB2">
        <w:rPr>
          <w:rFonts w:ascii="Palatino Linotype" w:eastAsia="Palatino Linotype" w:hAnsi="Palatino Linotype" w:cs="Palatino Linotype"/>
          <w:sz w:val="24"/>
          <w:szCs w:val="24"/>
        </w:rPr>
        <w:t>,</w:t>
      </w:r>
      <w:r w:rsidRPr="00580CB2">
        <w:rPr>
          <w:rFonts w:ascii="Palatino Linotype" w:eastAsia="Palatino Linotype" w:hAnsi="Palatino Linotype" w:cs="Palatino Linotype"/>
          <w:b/>
          <w:sz w:val="24"/>
          <w:szCs w:val="24"/>
        </w:rPr>
        <w:t xml:space="preserve"> </w:t>
      </w:r>
      <w:r w:rsidRPr="00580CB2">
        <w:rPr>
          <w:rFonts w:ascii="Palatino Linotype" w:eastAsia="Palatino Linotype" w:hAnsi="Palatino Linotype" w:cs="Palatino Linotype"/>
          <w:sz w:val="24"/>
          <w:szCs w:val="24"/>
        </w:rPr>
        <w:t xml:space="preserve">por lo que, en términos del Considerando Cuarto de esta resolución, se </w:t>
      </w:r>
      <w:r w:rsidRPr="00580CB2">
        <w:rPr>
          <w:rFonts w:ascii="Palatino Linotype" w:eastAsia="Palatino Linotype" w:hAnsi="Palatino Linotype" w:cs="Palatino Linotype"/>
          <w:b/>
          <w:sz w:val="24"/>
          <w:szCs w:val="24"/>
        </w:rPr>
        <w:t>CONFIRMA</w:t>
      </w:r>
      <w:r w:rsidRPr="00580CB2">
        <w:rPr>
          <w:rFonts w:ascii="Palatino Linotype" w:eastAsia="Palatino Linotype" w:hAnsi="Palatino Linotype" w:cs="Palatino Linotype"/>
          <w:sz w:val="24"/>
          <w:szCs w:val="24"/>
        </w:rPr>
        <w:t xml:space="preserve"> la respuesta del </w:t>
      </w:r>
      <w:r w:rsidRPr="00580CB2">
        <w:rPr>
          <w:rFonts w:ascii="Palatino Linotype" w:eastAsia="Palatino Linotype" w:hAnsi="Palatino Linotype" w:cs="Palatino Linotype"/>
          <w:b/>
          <w:sz w:val="24"/>
          <w:szCs w:val="24"/>
        </w:rPr>
        <w:t xml:space="preserve">SUJETO OBLIGADO. </w:t>
      </w:r>
    </w:p>
    <w:p w14:paraId="7B249186" w14:textId="77777777" w:rsidR="00841CD5" w:rsidRPr="00580CB2" w:rsidRDefault="00841CD5" w:rsidP="00841CD5">
      <w:pPr>
        <w:spacing w:after="0" w:line="360" w:lineRule="auto"/>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t xml:space="preserve"> </w:t>
      </w:r>
    </w:p>
    <w:p w14:paraId="44EFB60B" w14:textId="77777777" w:rsidR="00841CD5" w:rsidRPr="00580CB2" w:rsidRDefault="00841CD5" w:rsidP="00841CD5">
      <w:pPr>
        <w:spacing w:after="0" w:line="360" w:lineRule="auto"/>
        <w:ind w:right="51"/>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b/>
          <w:sz w:val="24"/>
          <w:szCs w:val="24"/>
        </w:rPr>
        <w:t>SEGUNDO. NOTIFÍQUESE </w:t>
      </w:r>
      <w:r w:rsidRPr="00580CB2">
        <w:rPr>
          <w:rFonts w:ascii="Palatino Linotype" w:eastAsia="Palatino Linotype" w:hAnsi="Palatino Linotype" w:cs="Palatino Linotype"/>
          <w:sz w:val="24"/>
          <w:szCs w:val="24"/>
        </w:rPr>
        <w:t xml:space="preserve">vía SAIMEX la presente resolución al Titular de la Unidad de Transparencia del </w:t>
      </w:r>
      <w:r w:rsidRPr="00580CB2">
        <w:rPr>
          <w:rFonts w:ascii="Palatino Linotype" w:eastAsia="Palatino Linotype" w:hAnsi="Palatino Linotype" w:cs="Palatino Linotype"/>
          <w:b/>
          <w:sz w:val="24"/>
          <w:szCs w:val="24"/>
        </w:rPr>
        <w:t>SUJETO OBLIGADO</w:t>
      </w:r>
      <w:r w:rsidRPr="00580CB2">
        <w:rPr>
          <w:rFonts w:ascii="Palatino Linotype" w:eastAsia="Palatino Linotype" w:hAnsi="Palatino Linotype" w:cs="Palatino Linotype"/>
          <w:sz w:val="24"/>
          <w:szCs w:val="24"/>
        </w:rPr>
        <w:t>, para su conocimiento.</w:t>
      </w:r>
    </w:p>
    <w:p w14:paraId="3B27A148" w14:textId="77777777" w:rsidR="00841CD5" w:rsidRPr="00580CB2" w:rsidRDefault="00841CD5" w:rsidP="00841CD5">
      <w:pPr>
        <w:spacing w:after="0" w:line="360" w:lineRule="auto"/>
        <w:ind w:right="51"/>
        <w:jc w:val="both"/>
        <w:rPr>
          <w:rFonts w:ascii="Palatino Linotype" w:eastAsia="Palatino Linotype" w:hAnsi="Palatino Linotype" w:cs="Palatino Linotype"/>
          <w:sz w:val="24"/>
          <w:szCs w:val="24"/>
        </w:rPr>
      </w:pPr>
    </w:p>
    <w:p w14:paraId="7A632676" w14:textId="3A63C9E6" w:rsidR="00841CD5" w:rsidRPr="00580CB2" w:rsidRDefault="00841CD5" w:rsidP="00841CD5">
      <w:pPr>
        <w:spacing w:after="0" w:line="360" w:lineRule="auto"/>
        <w:ind w:right="51"/>
        <w:jc w:val="both"/>
        <w:rPr>
          <w:rFonts w:ascii="Palatino Linotype" w:eastAsia="Palatino Linotype" w:hAnsi="Palatino Linotype" w:cs="Palatino Linotype"/>
          <w:sz w:val="24"/>
          <w:szCs w:val="24"/>
        </w:rPr>
      </w:pPr>
      <w:bookmarkStart w:id="3" w:name="_heading=h.3znysh7" w:colFirst="0" w:colLast="0"/>
      <w:bookmarkEnd w:id="3"/>
      <w:r w:rsidRPr="00580CB2">
        <w:rPr>
          <w:rFonts w:ascii="Palatino Linotype" w:eastAsia="Palatino Linotype" w:hAnsi="Palatino Linotype" w:cs="Palatino Linotype"/>
          <w:b/>
          <w:sz w:val="24"/>
          <w:szCs w:val="24"/>
        </w:rPr>
        <w:t>TERCERO. NOTIFÍQUESE </w:t>
      </w:r>
      <w:r w:rsidRPr="00580CB2">
        <w:rPr>
          <w:rFonts w:ascii="Palatino Linotype" w:eastAsia="Palatino Linotype" w:hAnsi="Palatino Linotype" w:cs="Palatino Linotype"/>
          <w:sz w:val="24"/>
          <w:szCs w:val="24"/>
        </w:rPr>
        <w:t>vía SAIMEX</w:t>
      </w:r>
      <w:r w:rsidRPr="00580CB2">
        <w:rPr>
          <w:rFonts w:ascii="Palatino Linotype" w:eastAsia="Palatino Linotype" w:hAnsi="Palatino Linotype" w:cs="Palatino Linotype"/>
          <w:b/>
          <w:sz w:val="24"/>
          <w:szCs w:val="24"/>
        </w:rPr>
        <w:t xml:space="preserve"> a LA PARTE RECURRENTE</w:t>
      </w:r>
      <w:r w:rsidRPr="00580CB2">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2145477C" w14:textId="77777777" w:rsidR="00580CB2" w:rsidRPr="00580CB2" w:rsidRDefault="00580CB2" w:rsidP="00841CD5">
      <w:pPr>
        <w:spacing w:after="0" w:line="360" w:lineRule="auto"/>
        <w:ind w:right="51"/>
        <w:jc w:val="both"/>
        <w:rPr>
          <w:rFonts w:ascii="Palatino Linotype" w:eastAsia="Palatino Linotype" w:hAnsi="Palatino Linotype" w:cs="Palatino Linotype"/>
          <w:sz w:val="24"/>
          <w:szCs w:val="24"/>
        </w:rPr>
      </w:pPr>
    </w:p>
    <w:p w14:paraId="2F480073" w14:textId="77777777" w:rsidR="00EB3D38" w:rsidRPr="00580CB2" w:rsidRDefault="00EB3D38" w:rsidP="00EB3D38">
      <w:pPr>
        <w:spacing w:after="0" w:line="360" w:lineRule="auto"/>
        <w:jc w:val="both"/>
        <w:rPr>
          <w:rFonts w:ascii="Palatino Linotype" w:eastAsia="Palatino Linotype" w:hAnsi="Palatino Linotype" w:cs="Palatino Linotype"/>
          <w:sz w:val="24"/>
          <w:szCs w:val="24"/>
        </w:rPr>
      </w:pPr>
    </w:p>
    <w:p w14:paraId="78461ADC" w14:textId="77777777" w:rsidR="00EB3D38" w:rsidRPr="00580CB2" w:rsidRDefault="00EB3D38" w:rsidP="00EB3D38">
      <w:pPr>
        <w:spacing w:line="360" w:lineRule="auto"/>
        <w:ind w:right="49"/>
        <w:contextualSpacing/>
        <w:jc w:val="both"/>
        <w:rPr>
          <w:rFonts w:ascii="Palatino Linotype" w:eastAsia="Palatino Linotype" w:hAnsi="Palatino Linotype" w:cs="Palatino Linotype"/>
          <w:sz w:val="24"/>
          <w:szCs w:val="24"/>
        </w:rPr>
      </w:pPr>
      <w:r w:rsidRPr="00580CB2">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14:paraId="34815705" w14:textId="77777777" w:rsidR="00393639" w:rsidRPr="00580CB2" w:rsidRDefault="00393639" w:rsidP="00393639">
      <w:pPr>
        <w:spacing w:after="0" w:line="360" w:lineRule="auto"/>
        <w:contextualSpacing/>
        <w:jc w:val="both"/>
        <w:rPr>
          <w:rFonts w:ascii="Palatino Linotype" w:eastAsia="Palatino Linotype" w:hAnsi="Palatino Linotype" w:cs="Palatino Linotype"/>
          <w:sz w:val="24"/>
          <w:szCs w:val="24"/>
        </w:rPr>
      </w:pPr>
    </w:p>
    <w:p w14:paraId="3F6495A2"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10CD3B1A"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2C61005B"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20576778"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54293A36"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4CAB1EBB"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5BC6C21A"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731134F0"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7628BEB0"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14286E89"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6E253657"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24A286C4"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0A18DB0F"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7698775B"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5227E501"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5F893672"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p w14:paraId="2DFAA083" w14:textId="77777777" w:rsidR="00A96C23" w:rsidRPr="00580CB2" w:rsidRDefault="00A96C23" w:rsidP="00393639">
      <w:pPr>
        <w:spacing w:after="0" w:line="360" w:lineRule="auto"/>
        <w:contextualSpacing/>
        <w:jc w:val="both"/>
        <w:rPr>
          <w:rFonts w:ascii="Palatino Linotype" w:eastAsia="Palatino Linotype" w:hAnsi="Palatino Linotype" w:cs="Palatino Linotype"/>
          <w:sz w:val="24"/>
          <w:szCs w:val="24"/>
        </w:rPr>
      </w:pPr>
    </w:p>
    <w:sectPr w:rsidR="00A96C23" w:rsidRPr="00580CB2" w:rsidSect="00B45C67">
      <w:headerReference w:type="default" r:id="rId7"/>
      <w:foot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A3DE" w14:textId="77777777" w:rsidR="00B15694" w:rsidRDefault="00B15694" w:rsidP="00297E22">
      <w:pPr>
        <w:spacing w:after="0" w:line="240" w:lineRule="auto"/>
      </w:pPr>
      <w:r>
        <w:separator/>
      </w:r>
    </w:p>
  </w:endnote>
  <w:endnote w:type="continuationSeparator" w:id="0">
    <w:p w14:paraId="423CAA25" w14:textId="77777777" w:rsidR="00B15694" w:rsidRDefault="00B15694" w:rsidP="0029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322A" w14:textId="77777777" w:rsidR="00F72C24" w:rsidRPr="00087795" w:rsidRDefault="00F72C24" w:rsidP="00297E22">
    <w:pPr>
      <w:pStyle w:val="Piedepgina"/>
      <w:jc w:val="right"/>
      <w:rPr>
        <w:rFonts w:ascii="Palatino Linotype" w:hAnsi="Palatino Linotype"/>
      </w:rPr>
    </w:pPr>
    <w:r w:rsidRPr="00087795">
      <w:rPr>
        <w:rFonts w:ascii="Palatino Linotype" w:hAnsi="Palatino Linotype"/>
      </w:rPr>
      <w:t xml:space="preserve">Página </w:t>
    </w:r>
    <w:r w:rsidRPr="00087795">
      <w:rPr>
        <w:rFonts w:ascii="Palatino Linotype" w:hAnsi="Palatino Linotype"/>
      </w:rPr>
      <w:fldChar w:fldCharType="begin"/>
    </w:r>
    <w:r w:rsidRPr="00087795">
      <w:rPr>
        <w:rFonts w:ascii="Palatino Linotype" w:hAnsi="Palatino Linotype"/>
      </w:rPr>
      <w:instrText>PAGE</w:instrText>
    </w:r>
    <w:r w:rsidRPr="00087795">
      <w:rPr>
        <w:rFonts w:ascii="Palatino Linotype" w:hAnsi="Palatino Linotype"/>
      </w:rPr>
      <w:fldChar w:fldCharType="separate"/>
    </w:r>
    <w:r w:rsidR="00F26260">
      <w:rPr>
        <w:rFonts w:ascii="Palatino Linotype" w:hAnsi="Palatino Linotype"/>
        <w:noProof/>
      </w:rPr>
      <w:t>27</w:t>
    </w:r>
    <w:r w:rsidRPr="00087795">
      <w:rPr>
        <w:rFonts w:ascii="Palatino Linotype" w:hAnsi="Palatino Linotype"/>
      </w:rPr>
      <w:fldChar w:fldCharType="end"/>
    </w:r>
    <w:r w:rsidRPr="00087795">
      <w:rPr>
        <w:rFonts w:ascii="Palatino Linotype" w:hAnsi="Palatino Linotype"/>
      </w:rPr>
      <w:t xml:space="preserve"> de </w:t>
    </w:r>
    <w:r w:rsidRPr="00087795">
      <w:rPr>
        <w:rFonts w:ascii="Palatino Linotype" w:hAnsi="Palatino Linotype"/>
      </w:rPr>
      <w:fldChar w:fldCharType="begin"/>
    </w:r>
    <w:r w:rsidRPr="00087795">
      <w:rPr>
        <w:rFonts w:ascii="Palatino Linotype" w:hAnsi="Palatino Linotype"/>
      </w:rPr>
      <w:instrText>NUMPAGES</w:instrText>
    </w:r>
    <w:r w:rsidRPr="00087795">
      <w:rPr>
        <w:rFonts w:ascii="Palatino Linotype" w:hAnsi="Palatino Linotype"/>
      </w:rPr>
      <w:fldChar w:fldCharType="separate"/>
    </w:r>
    <w:r w:rsidR="00F26260">
      <w:rPr>
        <w:rFonts w:ascii="Palatino Linotype" w:hAnsi="Palatino Linotype"/>
        <w:noProof/>
      </w:rPr>
      <w:t>29</w:t>
    </w:r>
    <w:r w:rsidRPr="00087795">
      <w:rPr>
        <w:rFonts w:ascii="Palatino Linotype" w:hAnsi="Palatino Linotype"/>
      </w:rPr>
      <w:fldChar w:fldCharType="end"/>
    </w:r>
  </w:p>
  <w:p w14:paraId="4E876533" w14:textId="77777777" w:rsidR="00F72C24" w:rsidRDefault="00F72C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B328" w14:textId="77777777" w:rsidR="00B15694" w:rsidRDefault="00B15694" w:rsidP="00297E22">
      <w:pPr>
        <w:spacing w:after="0" w:line="240" w:lineRule="auto"/>
      </w:pPr>
      <w:r>
        <w:separator/>
      </w:r>
    </w:p>
  </w:footnote>
  <w:footnote w:type="continuationSeparator" w:id="0">
    <w:p w14:paraId="4869C36B" w14:textId="77777777" w:rsidR="00B15694" w:rsidRDefault="00B15694" w:rsidP="00297E22">
      <w:pPr>
        <w:spacing w:after="0" w:line="240" w:lineRule="auto"/>
      </w:pPr>
      <w:r>
        <w:continuationSeparator/>
      </w:r>
    </w:p>
  </w:footnote>
  <w:footnote w:id="1">
    <w:p w14:paraId="05D03329" w14:textId="77777777" w:rsidR="00F72C24" w:rsidRDefault="00F72C24" w:rsidP="009521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1F476EF5" w14:textId="77777777" w:rsidR="00F72C24" w:rsidRDefault="00F72C24" w:rsidP="009521E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F72C24" w14:paraId="27461A47" w14:textId="77777777" w:rsidTr="001F6056">
      <w:trPr>
        <w:trHeight w:val="260"/>
      </w:trPr>
      <w:tc>
        <w:tcPr>
          <w:tcW w:w="5660" w:type="dxa"/>
        </w:tcPr>
        <w:p w14:paraId="37C458F1" w14:textId="77777777" w:rsidR="00F72C24" w:rsidRDefault="00F72C24" w:rsidP="00297E2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0294F34A" w14:textId="77777777" w:rsidR="00F72C24" w:rsidRDefault="00F72C24" w:rsidP="00297E22">
          <w:pPr>
            <w:spacing w:after="120"/>
            <w:ind w:left="-486" w:right="214" w:firstLine="1408"/>
            <w:jc w:val="right"/>
            <w:rPr>
              <w:rFonts w:ascii="Palatino Linotype" w:eastAsia="Palatino Linotype" w:hAnsi="Palatino Linotype" w:cs="Palatino Linotype"/>
              <w:sz w:val="24"/>
              <w:szCs w:val="24"/>
            </w:rPr>
          </w:pPr>
          <w:r w:rsidRPr="00297E22">
            <w:rPr>
              <w:rFonts w:ascii="Palatino Linotype" w:eastAsia="Palatino Linotype" w:hAnsi="Palatino Linotype" w:cs="Palatino Linotype"/>
              <w:sz w:val="24"/>
              <w:szCs w:val="24"/>
            </w:rPr>
            <w:t>07374/INFOEM/IP/RR/2024</w:t>
          </w:r>
          <w:r>
            <w:rPr>
              <w:rFonts w:ascii="Palatino Linotype" w:eastAsia="Palatino Linotype" w:hAnsi="Palatino Linotype" w:cs="Palatino Linotype"/>
              <w:sz w:val="24"/>
              <w:szCs w:val="24"/>
            </w:rPr>
            <w:t>.</w:t>
          </w:r>
        </w:p>
      </w:tc>
    </w:tr>
    <w:tr w:rsidR="00F72C24" w14:paraId="02DB32D4" w14:textId="77777777" w:rsidTr="001F6056">
      <w:trPr>
        <w:trHeight w:val="224"/>
      </w:trPr>
      <w:tc>
        <w:tcPr>
          <w:tcW w:w="5660" w:type="dxa"/>
        </w:tcPr>
        <w:p w14:paraId="476AD8B5" w14:textId="77777777" w:rsidR="00F72C24" w:rsidRDefault="00F72C24" w:rsidP="00297E22">
          <w:pPr>
            <w:spacing w:after="120"/>
            <w:ind w:right="204"/>
            <w:jc w:val="right"/>
            <w:rPr>
              <w:rFonts w:ascii="Palatino Linotype" w:eastAsia="Palatino Linotype" w:hAnsi="Palatino Linotype" w:cs="Palatino Linotype"/>
              <w:b/>
              <w:sz w:val="24"/>
              <w:szCs w:val="24"/>
            </w:rPr>
          </w:pPr>
          <w:r w:rsidRPr="00B45C67">
            <w:rPr>
              <w:rFonts w:ascii="Palatino Linotype" w:eastAsia="Palatino Linotype" w:hAnsi="Palatino Linotype" w:cs="Palatino Linotype"/>
              <w:b/>
              <w:color w:val="000000" w:themeColor="text1"/>
              <w:sz w:val="24"/>
              <w:szCs w:val="24"/>
            </w:rPr>
            <w:t>Recurrente:</w:t>
          </w:r>
        </w:p>
      </w:tc>
      <w:tc>
        <w:tcPr>
          <w:tcW w:w="4878" w:type="dxa"/>
        </w:tcPr>
        <w:p w14:paraId="69086A19" w14:textId="050EA80B" w:rsidR="00F72C24" w:rsidRDefault="00F72C24" w:rsidP="00297E22">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F72C24" w14:paraId="6E1929E4" w14:textId="77777777" w:rsidTr="001F6056">
      <w:trPr>
        <w:trHeight w:val="278"/>
      </w:trPr>
      <w:tc>
        <w:tcPr>
          <w:tcW w:w="5660" w:type="dxa"/>
        </w:tcPr>
        <w:p w14:paraId="2E399827" w14:textId="77777777" w:rsidR="00F72C24" w:rsidRDefault="00F72C24" w:rsidP="00297E22">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728EDF4B" w14:textId="77777777" w:rsidR="00F72C24" w:rsidRDefault="00F72C24" w:rsidP="00297E22">
          <w:pPr>
            <w:spacing w:after="0"/>
            <w:ind w:left="-495" w:right="214" w:firstLine="567"/>
            <w:jc w:val="right"/>
            <w:rPr>
              <w:rFonts w:ascii="Palatino Linotype" w:eastAsia="Palatino Linotype" w:hAnsi="Palatino Linotype" w:cs="Palatino Linotype"/>
              <w:sz w:val="24"/>
              <w:szCs w:val="24"/>
            </w:rPr>
          </w:pPr>
          <w:r w:rsidRPr="00297E22">
            <w:rPr>
              <w:rFonts w:ascii="Palatino Linotype" w:eastAsia="Palatino Linotype" w:hAnsi="Palatino Linotype" w:cs="Palatino Linotype"/>
            </w:rPr>
            <w:t>Ayuntamiento de Naucalpan de Juárez</w:t>
          </w:r>
          <w:r>
            <w:rPr>
              <w:rFonts w:ascii="Palatino Linotype" w:eastAsia="Palatino Linotype" w:hAnsi="Palatino Linotype" w:cs="Palatino Linotype"/>
            </w:rPr>
            <w:t>.</w:t>
          </w:r>
        </w:p>
      </w:tc>
    </w:tr>
    <w:tr w:rsidR="00F72C24" w14:paraId="35A3BC77" w14:textId="77777777" w:rsidTr="001F6056">
      <w:trPr>
        <w:trHeight w:val="393"/>
      </w:trPr>
      <w:tc>
        <w:tcPr>
          <w:tcW w:w="5660" w:type="dxa"/>
        </w:tcPr>
        <w:p w14:paraId="56691486" w14:textId="77777777" w:rsidR="00F72C24" w:rsidRDefault="00F72C24" w:rsidP="00297E22">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18454CE5" w14:textId="77777777" w:rsidR="00F72C24" w:rsidRDefault="00F72C24" w:rsidP="00297E2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58201D0" w14:textId="77777777" w:rsidR="00F72C24" w:rsidRDefault="00F72C24">
    <w:pPr>
      <w:pStyle w:val="Encabezado"/>
    </w:pPr>
    <w:r>
      <w:rPr>
        <w:noProof/>
      </w:rPr>
      <w:drawing>
        <wp:anchor distT="0" distB="0" distL="0" distR="0" simplePos="0" relativeHeight="251659264" behindDoc="1" locked="0" layoutInCell="1" hidden="0" allowOverlap="1" wp14:anchorId="1BB58EB0" wp14:editId="1F2FBF72">
          <wp:simplePos x="0" y="0"/>
          <wp:positionH relativeFrom="column">
            <wp:posOffset>-619661</wp:posOffset>
          </wp:positionH>
          <wp:positionV relativeFrom="paragraph">
            <wp:posOffset>-1450569</wp:posOffset>
          </wp:positionV>
          <wp:extent cx="7086600" cy="9561830"/>
          <wp:effectExtent l="0" t="0" r="0" b="0"/>
          <wp:wrapNone/>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B45C67" w14:paraId="0EC0C5FD" w14:textId="77777777" w:rsidTr="00764A9C">
      <w:trPr>
        <w:trHeight w:val="260"/>
      </w:trPr>
      <w:tc>
        <w:tcPr>
          <w:tcW w:w="5660" w:type="dxa"/>
        </w:tcPr>
        <w:p w14:paraId="3A400CD3" w14:textId="0656F442" w:rsidR="00B45C67" w:rsidRDefault="00B45C67" w:rsidP="00B45C6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4638DE9B" w14:textId="77777777" w:rsidR="00B45C67" w:rsidRDefault="00B45C67" w:rsidP="00B45C67">
          <w:pPr>
            <w:spacing w:after="120"/>
            <w:ind w:left="-486" w:right="214" w:firstLine="1408"/>
            <w:jc w:val="right"/>
            <w:rPr>
              <w:rFonts w:ascii="Palatino Linotype" w:eastAsia="Palatino Linotype" w:hAnsi="Palatino Linotype" w:cs="Palatino Linotype"/>
              <w:sz w:val="24"/>
              <w:szCs w:val="24"/>
            </w:rPr>
          </w:pPr>
          <w:r w:rsidRPr="00297E22">
            <w:rPr>
              <w:rFonts w:ascii="Palatino Linotype" w:eastAsia="Palatino Linotype" w:hAnsi="Palatino Linotype" w:cs="Palatino Linotype"/>
              <w:sz w:val="24"/>
              <w:szCs w:val="24"/>
            </w:rPr>
            <w:t>07374/INFOEM/IP/RR/2024</w:t>
          </w:r>
          <w:r>
            <w:rPr>
              <w:rFonts w:ascii="Palatino Linotype" w:eastAsia="Palatino Linotype" w:hAnsi="Palatino Linotype" w:cs="Palatino Linotype"/>
              <w:sz w:val="24"/>
              <w:szCs w:val="24"/>
            </w:rPr>
            <w:t>.</w:t>
          </w:r>
        </w:p>
      </w:tc>
    </w:tr>
    <w:tr w:rsidR="00B45C67" w14:paraId="6FCA0E60" w14:textId="77777777" w:rsidTr="00764A9C">
      <w:trPr>
        <w:trHeight w:val="224"/>
      </w:trPr>
      <w:tc>
        <w:tcPr>
          <w:tcW w:w="5660" w:type="dxa"/>
        </w:tcPr>
        <w:p w14:paraId="1478410C" w14:textId="668813E3" w:rsidR="00B45C67" w:rsidRDefault="00B45C67" w:rsidP="00B45C67">
          <w:pPr>
            <w:spacing w:after="120"/>
            <w:ind w:right="204"/>
            <w:jc w:val="right"/>
            <w:rPr>
              <w:rFonts w:ascii="Palatino Linotype" w:eastAsia="Palatino Linotype" w:hAnsi="Palatino Linotype" w:cs="Palatino Linotype"/>
              <w:b/>
              <w:sz w:val="24"/>
              <w:szCs w:val="24"/>
            </w:rPr>
          </w:pPr>
          <w:r w:rsidRPr="00B45C67">
            <w:rPr>
              <w:rFonts w:ascii="Palatino Linotype" w:eastAsia="Palatino Linotype" w:hAnsi="Palatino Linotype" w:cs="Palatino Linotype"/>
              <w:b/>
              <w:color w:val="000000" w:themeColor="text1"/>
              <w:sz w:val="24"/>
              <w:szCs w:val="24"/>
            </w:rPr>
            <w:t>Recurrente:</w:t>
          </w:r>
        </w:p>
      </w:tc>
      <w:tc>
        <w:tcPr>
          <w:tcW w:w="4878" w:type="dxa"/>
        </w:tcPr>
        <w:p w14:paraId="64641D6F" w14:textId="3B7E2FA5" w:rsidR="00B45C67" w:rsidRDefault="004E76DB" w:rsidP="00B45C67">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 XXXXXXX XXXXXXXX</w:t>
          </w:r>
          <w:r w:rsidR="00B45C67">
            <w:rPr>
              <w:rFonts w:ascii="Palatino Linotype" w:eastAsia="Palatino Linotype" w:hAnsi="Palatino Linotype" w:cs="Palatino Linotype"/>
              <w:color w:val="000000"/>
              <w:sz w:val="24"/>
              <w:szCs w:val="24"/>
            </w:rPr>
            <w:t>.</w:t>
          </w:r>
        </w:p>
      </w:tc>
    </w:tr>
    <w:tr w:rsidR="00B45C67" w14:paraId="28738E3C" w14:textId="77777777" w:rsidTr="00764A9C">
      <w:trPr>
        <w:trHeight w:val="278"/>
      </w:trPr>
      <w:tc>
        <w:tcPr>
          <w:tcW w:w="5660" w:type="dxa"/>
        </w:tcPr>
        <w:p w14:paraId="35967E06" w14:textId="07295319" w:rsidR="00B45C67" w:rsidRDefault="00B45C67" w:rsidP="00B45C67">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696D7D7A" w14:textId="77777777" w:rsidR="00B45C67" w:rsidRDefault="00B45C67" w:rsidP="00B45C67">
          <w:pPr>
            <w:spacing w:after="0"/>
            <w:ind w:left="-495" w:right="214" w:firstLine="567"/>
            <w:jc w:val="right"/>
            <w:rPr>
              <w:rFonts w:ascii="Palatino Linotype" w:eastAsia="Palatino Linotype" w:hAnsi="Palatino Linotype" w:cs="Palatino Linotype"/>
              <w:sz w:val="24"/>
              <w:szCs w:val="24"/>
            </w:rPr>
          </w:pPr>
          <w:r w:rsidRPr="00297E22">
            <w:rPr>
              <w:rFonts w:ascii="Palatino Linotype" w:eastAsia="Palatino Linotype" w:hAnsi="Palatino Linotype" w:cs="Palatino Linotype"/>
            </w:rPr>
            <w:t>Ayuntamiento de Naucalpan de Juárez</w:t>
          </w:r>
          <w:r>
            <w:rPr>
              <w:rFonts w:ascii="Palatino Linotype" w:eastAsia="Palatino Linotype" w:hAnsi="Palatino Linotype" w:cs="Palatino Linotype"/>
            </w:rPr>
            <w:t>.</w:t>
          </w:r>
        </w:p>
      </w:tc>
    </w:tr>
    <w:tr w:rsidR="00B45C67" w14:paraId="0B2AD3DE" w14:textId="77777777" w:rsidTr="00764A9C">
      <w:trPr>
        <w:trHeight w:val="393"/>
      </w:trPr>
      <w:tc>
        <w:tcPr>
          <w:tcW w:w="5660" w:type="dxa"/>
        </w:tcPr>
        <w:p w14:paraId="74245043" w14:textId="77777777" w:rsidR="00B45C67" w:rsidRDefault="00B45C67" w:rsidP="00B45C6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0280A95" w14:textId="77777777" w:rsidR="00B45C67" w:rsidRDefault="00B45C67" w:rsidP="00B45C6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5324F8D" w14:textId="50E5474A" w:rsidR="00B45C67" w:rsidRDefault="00B45C67">
    <w:pPr>
      <w:pStyle w:val="Encabezado"/>
    </w:pPr>
    <w:r>
      <w:rPr>
        <w:noProof/>
      </w:rPr>
      <w:drawing>
        <wp:anchor distT="0" distB="0" distL="0" distR="0" simplePos="0" relativeHeight="251661312" behindDoc="1" locked="0" layoutInCell="1" hidden="0" allowOverlap="1" wp14:anchorId="3809DF7F" wp14:editId="1B16E0BE">
          <wp:simplePos x="0" y="0"/>
          <wp:positionH relativeFrom="column">
            <wp:posOffset>-660757</wp:posOffset>
          </wp:positionH>
          <wp:positionV relativeFrom="paragraph">
            <wp:posOffset>-1460842</wp:posOffset>
          </wp:positionV>
          <wp:extent cx="7086600" cy="9561830"/>
          <wp:effectExtent l="0" t="0" r="0" b="0"/>
          <wp:wrapNone/>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6231"/>
    <w:multiLevelType w:val="multilevel"/>
    <w:tmpl w:val="66C885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D903DB"/>
    <w:multiLevelType w:val="multilevel"/>
    <w:tmpl w:val="30F0E8BA"/>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22"/>
    <w:rsid w:val="001A75AB"/>
    <w:rsid w:val="001F6056"/>
    <w:rsid w:val="001F70A2"/>
    <w:rsid w:val="00297E22"/>
    <w:rsid w:val="00323136"/>
    <w:rsid w:val="00393639"/>
    <w:rsid w:val="003E1AA1"/>
    <w:rsid w:val="00486D49"/>
    <w:rsid w:val="004E76DB"/>
    <w:rsid w:val="005059BC"/>
    <w:rsid w:val="0053148C"/>
    <w:rsid w:val="0055391A"/>
    <w:rsid w:val="00580694"/>
    <w:rsid w:val="00580CB2"/>
    <w:rsid w:val="00841CD5"/>
    <w:rsid w:val="0090249B"/>
    <w:rsid w:val="0095093D"/>
    <w:rsid w:val="009521EA"/>
    <w:rsid w:val="009A627C"/>
    <w:rsid w:val="009C6D2E"/>
    <w:rsid w:val="00A63030"/>
    <w:rsid w:val="00A96C23"/>
    <w:rsid w:val="00B15694"/>
    <w:rsid w:val="00B45C67"/>
    <w:rsid w:val="00CA0449"/>
    <w:rsid w:val="00CC07AF"/>
    <w:rsid w:val="00DB1BD5"/>
    <w:rsid w:val="00DE6E6B"/>
    <w:rsid w:val="00EB3D38"/>
    <w:rsid w:val="00F26260"/>
    <w:rsid w:val="00F72C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7AA1"/>
  <w15:chartTrackingRefBased/>
  <w15:docId w15:val="{853DED32-5A4A-49E2-8034-5777591C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22"/>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7E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E22"/>
  </w:style>
  <w:style w:type="paragraph" w:styleId="Piedepgina">
    <w:name w:val="footer"/>
    <w:basedOn w:val="Normal"/>
    <w:link w:val="PiedepginaCar"/>
    <w:uiPriority w:val="99"/>
    <w:unhideWhenUsed/>
    <w:rsid w:val="00297E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E22"/>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B3D3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B3D38"/>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6992</Words>
  <Characters>38458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2024-12-19T21:00:00Z</cp:lastPrinted>
  <dcterms:created xsi:type="dcterms:W3CDTF">2025-01-16T20:15:00Z</dcterms:created>
  <dcterms:modified xsi:type="dcterms:W3CDTF">2025-01-16T20:15:00Z</dcterms:modified>
</cp:coreProperties>
</file>