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1E1BC" w14:textId="738533BB" w:rsidR="000421D8" w:rsidRDefault="00BA4891">
      <w:pPr>
        <w:tabs>
          <w:tab w:val="left" w:pos="3465"/>
        </w:tabs>
        <w:spacing w:line="360" w:lineRule="auto"/>
        <w:ind w:right="-787"/>
        <w:jc w:val="both"/>
        <w:rPr>
          <w:rFonts w:ascii="Palatino Linotype" w:eastAsia="Palatino Linotype" w:hAnsi="Palatino Linotype" w:cs="Palatino Linotype"/>
        </w:rPr>
      </w:pPr>
      <w:r>
        <w:rPr>
          <w:rFonts w:ascii="Palatino Linotype" w:eastAsia="Palatino Linotype" w:hAnsi="Palatino Linotype" w:cs="Palatino Linotype"/>
        </w:rPr>
        <w:t>Resolución del Pleno del Instituto de Transparencia, Acceso a la In</w:t>
      </w:r>
      <w:r w:rsidR="00F16113">
        <w:rPr>
          <w:rFonts w:ascii="Palatino Linotype" w:eastAsia="Palatino Linotype" w:hAnsi="Palatino Linotype" w:cs="Palatino Linotype"/>
        </w:rPr>
        <w:t xml:space="preserve"> </w:t>
      </w:r>
      <w:r>
        <w:rPr>
          <w:rFonts w:ascii="Palatino Linotype" w:eastAsia="Palatino Linotype" w:hAnsi="Palatino Linotype" w:cs="Palatino Linotype"/>
        </w:rPr>
        <w:t>formación Pública y Protección de Datos Personales del Estado de México y Municipios, con domicilio en Metepec, Estado de México; de fecha veintiuno (21) de agosto de dos mil veinticuatro.</w:t>
      </w:r>
    </w:p>
    <w:p w14:paraId="0CF1E1BD" w14:textId="77777777" w:rsidR="000421D8" w:rsidRDefault="000421D8">
      <w:pPr>
        <w:tabs>
          <w:tab w:val="left" w:pos="3465"/>
        </w:tabs>
        <w:spacing w:line="360" w:lineRule="auto"/>
        <w:ind w:right="-787"/>
        <w:jc w:val="both"/>
        <w:rPr>
          <w:rFonts w:ascii="Palatino Linotype" w:eastAsia="Palatino Linotype" w:hAnsi="Palatino Linotype" w:cs="Palatino Linotype"/>
        </w:rPr>
      </w:pPr>
    </w:p>
    <w:p w14:paraId="0CF1E1BE" w14:textId="7165CCCA" w:rsidR="000421D8" w:rsidRDefault="00BA4891">
      <w:pPr>
        <w:spacing w:line="360" w:lineRule="auto"/>
        <w:ind w:right="-787"/>
        <w:jc w:val="both"/>
        <w:rPr>
          <w:rFonts w:ascii="Palatino Linotype" w:eastAsia="Palatino Linotype" w:hAnsi="Palatino Linotype" w:cs="Palatino Linotype"/>
        </w:rPr>
      </w:pPr>
      <w:r>
        <w:rPr>
          <w:rFonts w:ascii="Palatino Linotype" w:eastAsia="Palatino Linotype" w:hAnsi="Palatino Linotype" w:cs="Palatino Linotype"/>
          <w:b/>
        </w:rPr>
        <w:t xml:space="preserve">VISTAS </w:t>
      </w:r>
      <w:r>
        <w:rPr>
          <w:rFonts w:ascii="Palatino Linotype" w:eastAsia="Palatino Linotype" w:hAnsi="Palatino Linotype" w:cs="Palatino Linotype"/>
        </w:rPr>
        <w:t>las constancias para resolver el recurso de revisión</w:t>
      </w:r>
      <w:r w:rsidR="00F16113">
        <w:rPr>
          <w:rFonts w:ascii="Palatino Linotype" w:eastAsia="Palatino Linotype" w:hAnsi="Palatino Linotype" w:cs="Palatino Linotype"/>
        </w:rPr>
        <w:t xml:space="preserve"> </w:t>
      </w:r>
      <w:r w:rsidR="00F16113" w:rsidRPr="00AE70B7">
        <w:rPr>
          <w:rFonts w:ascii="Palatino Linotype" w:eastAsia="Palatino Linotype" w:hAnsi="Palatino Linotype" w:cs="Palatino Linotype"/>
          <w:b/>
          <w:bCs/>
          <w:sz w:val="22"/>
          <w:szCs w:val="22"/>
        </w:rPr>
        <w:t>03763/INFOEM/IP/RR/2023</w:t>
      </w:r>
      <w:r>
        <w:rPr>
          <w:rFonts w:ascii="Palatino Linotype" w:eastAsia="Palatino Linotype" w:hAnsi="Palatino Linotype" w:cs="Palatino Linotype"/>
        </w:rPr>
        <w:t xml:space="preserve"> presentado por </w:t>
      </w:r>
      <w:r>
        <w:rPr>
          <w:rFonts w:ascii="Palatino Linotype" w:eastAsia="Palatino Linotype" w:hAnsi="Palatino Linotype" w:cs="Palatino Linotype"/>
          <w:b/>
        </w:rPr>
        <w:t xml:space="preserve">una persona que no registró nombre alguno, </w:t>
      </w:r>
      <w:r>
        <w:rPr>
          <w:rFonts w:ascii="Palatino Linotype" w:eastAsia="Palatino Linotype" w:hAnsi="Palatino Linotype" w:cs="Palatino Linotype"/>
        </w:rPr>
        <w:t xml:space="preserve"> en lo sucesivo se denominará</w:t>
      </w:r>
      <w:r>
        <w:rPr>
          <w:rFonts w:ascii="Palatino Linotype" w:eastAsia="Palatino Linotype" w:hAnsi="Palatino Linotype" w:cs="Palatino Linotype"/>
          <w:b/>
        </w:rPr>
        <w:t xml:space="preserve"> RECURRENTE, </w:t>
      </w:r>
      <w:r>
        <w:rPr>
          <w:rFonts w:ascii="Palatino Linotype" w:eastAsia="Palatino Linotype" w:hAnsi="Palatino Linotype" w:cs="Palatino Linotype"/>
        </w:rPr>
        <w:t xml:space="preserve">en contra de la respuesta otorgada a la solicitud de información </w:t>
      </w:r>
      <w:r w:rsidR="00AE70B7">
        <w:rPr>
          <w:rFonts w:ascii="Palatino Linotype" w:eastAsia="Palatino Linotype" w:hAnsi="Palatino Linotype" w:cs="Palatino Linotype"/>
          <w:b/>
        </w:rPr>
        <w:t>00151</w:t>
      </w:r>
      <w:r w:rsidR="00066580">
        <w:rPr>
          <w:rFonts w:ascii="Palatino Linotype" w:eastAsia="Palatino Linotype" w:hAnsi="Palatino Linotype" w:cs="Palatino Linotype"/>
          <w:b/>
        </w:rPr>
        <w:t>/TEPOTZOT/IP</w:t>
      </w:r>
      <w:r>
        <w:rPr>
          <w:rFonts w:ascii="Palatino Linotype" w:eastAsia="Palatino Linotype" w:hAnsi="Palatino Linotype" w:cs="Palatino Linotype"/>
          <w:b/>
        </w:rPr>
        <w:t>/2023</w:t>
      </w:r>
      <w:r>
        <w:rPr>
          <w:rFonts w:ascii="Palatino Linotype" w:eastAsia="Palatino Linotype" w:hAnsi="Palatino Linotype" w:cs="Palatino Linotype"/>
        </w:rPr>
        <w:t xml:space="preserve">, por parte de la </w:t>
      </w:r>
      <w:r>
        <w:rPr>
          <w:rFonts w:ascii="Palatino Linotype" w:eastAsia="Palatino Linotype" w:hAnsi="Palatino Linotype" w:cs="Palatino Linotype"/>
          <w:b/>
        </w:rPr>
        <w:t xml:space="preserve">Ayuntamiento de Tepotzotlán, </w:t>
      </w:r>
      <w:r>
        <w:rPr>
          <w:rFonts w:ascii="Palatino Linotype" w:eastAsia="Palatino Linotype" w:hAnsi="Palatino Linotype" w:cs="Palatino Linotype"/>
        </w:rPr>
        <w:t xml:space="preserve">en adelante el </w:t>
      </w:r>
      <w:r>
        <w:rPr>
          <w:rFonts w:ascii="Palatino Linotype" w:eastAsia="Palatino Linotype" w:hAnsi="Palatino Linotype" w:cs="Palatino Linotype"/>
          <w:b/>
        </w:rPr>
        <w:t>SUJETO OBLIGADO</w:t>
      </w:r>
      <w:r>
        <w:rPr>
          <w:rFonts w:ascii="Palatino Linotype" w:eastAsia="Palatino Linotype" w:hAnsi="Palatino Linotype" w:cs="Palatino Linotype"/>
        </w:rPr>
        <w:t>, se emite la presente resolución con base en los siguientes:</w:t>
      </w:r>
    </w:p>
    <w:p w14:paraId="0CF1E1BF" w14:textId="77777777" w:rsidR="000421D8" w:rsidRDefault="000421D8">
      <w:pPr>
        <w:spacing w:line="360" w:lineRule="auto"/>
        <w:ind w:right="-787"/>
        <w:jc w:val="both"/>
        <w:rPr>
          <w:rFonts w:ascii="Palatino Linotype" w:eastAsia="Palatino Linotype" w:hAnsi="Palatino Linotype" w:cs="Palatino Linotype"/>
        </w:rPr>
      </w:pPr>
    </w:p>
    <w:p w14:paraId="0CF1E1C0" w14:textId="77777777" w:rsidR="000421D8" w:rsidRDefault="00BA4891">
      <w:pPr>
        <w:pStyle w:val="Ttulo1"/>
        <w:spacing w:before="0" w:line="360" w:lineRule="auto"/>
        <w:ind w:right="-787"/>
        <w:jc w:val="center"/>
        <w:rPr>
          <w:rFonts w:ascii="Palatino Linotype" w:eastAsia="Palatino Linotype" w:hAnsi="Palatino Linotype" w:cs="Palatino Linotype"/>
          <w:b/>
          <w:color w:val="000000"/>
          <w:sz w:val="24"/>
          <w:szCs w:val="24"/>
        </w:rPr>
      </w:pPr>
      <w:bookmarkStart w:id="0" w:name="_heading=h.gjdgxs" w:colFirst="0" w:colLast="0"/>
      <w:bookmarkEnd w:id="0"/>
      <w:r>
        <w:rPr>
          <w:rFonts w:ascii="Palatino Linotype" w:eastAsia="Palatino Linotype" w:hAnsi="Palatino Linotype" w:cs="Palatino Linotype"/>
          <w:b/>
          <w:color w:val="000000"/>
          <w:sz w:val="24"/>
          <w:szCs w:val="24"/>
        </w:rPr>
        <w:t>A N T E C E D E N T E S</w:t>
      </w:r>
    </w:p>
    <w:p w14:paraId="0CF1E1C1" w14:textId="77777777" w:rsidR="000421D8" w:rsidRDefault="000421D8">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u w:val="single"/>
        </w:rPr>
      </w:pPr>
    </w:p>
    <w:p w14:paraId="0CF1E1C2" w14:textId="77777777" w:rsidR="000421D8" w:rsidRDefault="00BA4891">
      <w:pPr>
        <w:numPr>
          <w:ilvl w:val="0"/>
          <w:numId w:val="6"/>
        </w:numPr>
        <w:pBdr>
          <w:top w:val="nil"/>
          <w:left w:val="nil"/>
          <w:bottom w:val="nil"/>
          <w:right w:val="nil"/>
          <w:between w:val="nil"/>
        </w:pBdr>
        <w:tabs>
          <w:tab w:val="left" w:pos="0"/>
        </w:tabs>
        <w:spacing w:line="360" w:lineRule="auto"/>
        <w:ind w:left="0" w:right="-787" w:firstLine="0"/>
        <w:jc w:val="both"/>
        <w:rPr>
          <w:color w:val="000000"/>
        </w:rPr>
      </w:pPr>
      <w:r>
        <w:rPr>
          <w:rFonts w:ascii="Palatino Linotype" w:eastAsia="Palatino Linotype" w:hAnsi="Palatino Linotype" w:cs="Palatino Linotype"/>
          <w:color w:val="000000"/>
        </w:rPr>
        <w:t>El día</w:t>
      </w:r>
      <w:r>
        <w:rPr>
          <w:rFonts w:ascii="Palatino Linotype" w:eastAsia="Palatino Linotype" w:hAnsi="Palatino Linotype" w:cs="Palatino Linotype"/>
          <w:b/>
          <w:color w:val="000000"/>
        </w:rPr>
        <w:t xml:space="preserve"> diecinueve de junio de dos mil veintitrés</w:t>
      </w:r>
      <w:r>
        <w:rPr>
          <w:rFonts w:ascii="Palatino Linotype" w:eastAsia="Palatino Linotype" w:hAnsi="Palatino Linotype" w:cs="Palatino Linotype"/>
          <w:color w:val="000000"/>
        </w:rPr>
        <w:t>,</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se presentó ante el Sujeto Obligado vía Sistema de Acceso a la Información Mexiquense, en adelante SAIMEX, la siguiente solicitud de información pública:</w:t>
      </w:r>
    </w:p>
    <w:p w14:paraId="0CF1E1C3" w14:textId="77777777" w:rsidR="000421D8" w:rsidRDefault="000421D8">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0CF1E1C4" w14:textId="77777777" w:rsidR="000421D8" w:rsidRDefault="00BA4891">
      <w:pPr>
        <w:pBdr>
          <w:top w:val="nil"/>
          <w:left w:val="nil"/>
          <w:bottom w:val="nil"/>
          <w:right w:val="nil"/>
          <w:between w:val="nil"/>
        </w:pBdr>
        <w:ind w:left="425" w:right="-787"/>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“Cuales han sido las actividades, gestiones y apoyos en beneficio al pueblo que ha hecho el sexto Regidor Jesus “El Piporras” Vega, si tiene algún informe igual me sirve.”</w:t>
      </w:r>
    </w:p>
    <w:p w14:paraId="0CF1E1C5" w14:textId="77777777" w:rsidR="000421D8" w:rsidRDefault="000421D8">
      <w:pPr>
        <w:pBdr>
          <w:top w:val="nil"/>
          <w:left w:val="nil"/>
          <w:bottom w:val="nil"/>
          <w:right w:val="nil"/>
          <w:between w:val="nil"/>
        </w:pBdr>
        <w:spacing w:line="360" w:lineRule="auto"/>
        <w:ind w:left="851" w:right="-787"/>
        <w:jc w:val="both"/>
        <w:rPr>
          <w:rFonts w:ascii="Palatino Linotype" w:eastAsia="Palatino Linotype" w:hAnsi="Palatino Linotype" w:cs="Palatino Linotype"/>
          <w:color w:val="000000"/>
        </w:rPr>
      </w:pPr>
    </w:p>
    <w:p w14:paraId="0CF1E1C6" w14:textId="77777777" w:rsidR="000421D8" w:rsidRDefault="00BA4891" w:rsidP="00FA4E2B">
      <w:pPr>
        <w:numPr>
          <w:ilvl w:val="0"/>
          <w:numId w:val="5"/>
        </w:numPr>
        <w:pBdr>
          <w:top w:val="nil"/>
          <w:left w:val="nil"/>
          <w:bottom w:val="nil"/>
          <w:right w:val="nil"/>
          <w:between w:val="nil"/>
        </w:pBdr>
        <w:tabs>
          <w:tab w:val="left" w:pos="0"/>
        </w:tabs>
        <w:spacing w:line="360" w:lineRule="auto"/>
        <w:ind w:left="709"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eligió como modalidad de entrega de la información: A través del </w:t>
      </w:r>
      <w:r>
        <w:rPr>
          <w:rFonts w:ascii="Palatino Linotype" w:eastAsia="Palatino Linotype" w:hAnsi="Palatino Linotype" w:cs="Palatino Linotype"/>
          <w:b/>
          <w:color w:val="000000"/>
        </w:rPr>
        <w:t>SAIMEX.</w:t>
      </w:r>
    </w:p>
    <w:p w14:paraId="0CF1E1C7" w14:textId="77777777" w:rsidR="000421D8" w:rsidRDefault="000421D8">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b/>
          <w:color w:val="000000"/>
          <w:u w:val="single"/>
        </w:rPr>
      </w:pPr>
    </w:p>
    <w:p w14:paraId="0CF1E1C8" w14:textId="77777777" w:rsidR="000421D8" w:rsidRDefault="00BA4891">
      <w:pPr>
        <w:numPr>
          <w:ilvl w:val="0"/>
          <w:numId w:val="6"/>
        </w:numPr>
        <w:pBdr>
          <w:top w:val="nil"/>
          <w:left w:val="nil"/>
          <w:bottom w:val="nil"/>
          <w:right w:val="nil"/>
          <w:between w:val="nil"/>
        </w:pBdr>
        <w:tabs>
          <w:tab w:val="left" w:pos="0"/>
        </w:tabs>
        <w:spacing w:line="360" w:lineRule="auto"/>
        <w:ind w:left="0" w:right="-787" w:firstLine="0"/>
        <w:jc w:val="both"/>
        <w:rPr>
          <w:color w:val="000000"/>
        </w:rPr>
      </w:pP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veinticuatro de junio dos mil veintitrés</w:t>
      </w:r>
      <w:r>
        <w:rPr>
          <w:rFonts w:ascii="Palatino Linotype" w:eastAsia="Palatino Linotype" w:hAnsi="Palatino Linotype" w:cs="Palatino Linotype"/>
          <w:color w:val="000000"/>
        </w:rPr>
        <w:t>, el Sujeto Obligado, dio respuesta a través del siguiente archivo electrónico</w:t>
      </w:r>
      <w:r>
        <w:rPr>
          <w:rFonts w:ascii="Palatino Linotype" w:eastAsia="Palatino Linotype" w:hAnsi="Palatino Linotype" w:cs="Palatino Linotype"/>
          <w:b/>
          <w:i/>
          <w:color w:val="000000"/>
        </w:rPr>
        <w:t xml:space="preserve"> REG.06-12-2023.pdf</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 xml:space="preserve">que contiene un escrito signado por el Sexto Regidor en donde informa que la persona referida en la solicitud de información </w:t>
      </w:r>
      <w:r>
        <w:rPr>
          <w:rFonts w:ascii="Palatino Linotype" w:eastAsia="Palatino Linotype" w:hAnsi="Palatino Linotype" w:cs="Palatino Linotype"/>
          <w:color w:val="000000"/>
        </w:rPr>
        <w:lastRenderedPageBreak/>
        <w:t xml:space="preserve">no labora en la Sexta Regiduría, por lo que se encuentran impedidos de dar la información que se requiere. </w:t>
      </w:r>
    </w:p>
    <w:p w14:paraId="0CF1E1C9" w14:textId="77777777" w:rsidR="000421D8" w:rsidRDefault="000421D8">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i/>
          <w:color w:val="000000"/>
          <w:u w:val="single"/>
        </w:rPr>
      </w:pPr>
    </w:p>
    <w:p w14:paraId="0CF1E1CA" w14:textId="77777777" w:rsidR="000421D8" w:rsidRDefault="00BA4891">
      <w:pPr>
        <w:numPr>
          <w:ilvl w:val="0"/>
          <w:numId w:val="6"/>
        </w:numPr>
        <w:pBdr>
          <w:top w:val="nil"/>
          <w:left w:val="nil"/>
          <w:bottom w:val="nil"/>
          <w:right w:val="nil"/>
          <w:between w:val="nil"/>
        </w:pBdr>
        <w:tabs>
          <w:tab w:val="left" w:pos="0"/>
        </w:tabs>
        <w:spacing w:line="360" w:lineRule="auto"/>
        <w:ind w:left="0" w:right="-787" w:firstLine="0"/>
        <w:jc w:val="both"/>
        <w:rPr>
          <w:color w:val="000000"/>
        </w:rPr>
      </w:pP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veintisiete de junio de dos mil veintitrés</w:t>
      </w:r>
      <w:r>
        <w:rPr>
          <w:rFonts w:ascii="Palatino Linotype" w:eastAsia="Palatino Linotype" w:hAnsi="Palatino Linotype" w:cs="Palatino Linotype"/>
          <w:color w:val="000000"/>
        </w:rPr>
        <w:t>, el particular interpuso el recurso de revisión en contra de la respuesta, realizando las siguientes manifestaciones:</w:t>
      </w:r>
    </w:p>
    <w:p w14:paraId="0CF1E1CB" w14:textId="77777777" w:rsidR="000421D8" w:rsidRDefault="00BA4891">
      <w:pPr>
        <w:numPr>
          <w:ilvl w:val="0"/>
          <w:numId w:val="2"/>
        </w:numPr>
        <w:pBdr>
          <w:top w:val="nil"/>
          <w:left w:val="nil"/>
          <w:bottom w:val="nil"/>
          <w:right w:val="nil"/>
          <w:between w:val="nil"/>
        </w:pBdr>
        <w:ind w:left="851" w:right="-220" w:hanging="357"/>
        <w:jc w:val="both"/>
        <w:rPr>
          <w:rFonts w:ascii="Palatino Linotype" w:eastAsia="Palatino Linotype" w:hAnsi="Palatino Linotype" w:cs="Palatino Linotype"/>
          <w:i/>
          <w:color w:val="000000"/>
          <w:sz w:val="22"/>
          <w:szCs w:val="22"/>
        </w:rPr>
      </w:pPr>
      <w:bookmarkStart w:id="1" w:name="_heading=h.30j0zll" w:colFirst="0" w:colLast="0"/>
      <w:bookmarkEnd w:id="1"/>
      <w:r>
        <w:rPr>
          <w:rFonts w:ascii="Palatino Linotype" w:eastAsia="Palatino Linotype" w:hAnsi="Palatino Linotype" w:cs="Palatino Linotype"/>
          <w:b/>
          <w:color w:val="000000"/>
          <w:sz w:val="22"/>
          <w:szCs w:val="22"/>
        </w:rPr>
        <w:t xml:space="preserve">Acto impugnado: </w:t>
      </w:r>
      <w:r>
        <w:rPr>
          <w:rFonts w:ascii="Palatino Linotype" w:eastAsia="Palatino Linotype" w:hAnsi="Palatino Linotype" w:cs="Palatino Linotype"/>
          <w:i/>
          <w:color w:val="000000"/>
          <w:sz w:val="22"/>
          <w:szCs w:val="22"/>
        </w:rPr>
        <w:t>“.”</w:t>
      </w:r>
    </w:p>
    <w:p w14:paraId="0CF1E1CC" w14:textId="77777777" w:rsidR="000421D8" w:rsidRDefault="00BA4891">
      <w:pPr>
        <w:numPr>
          <w:ilvl w:val="0"/>
          <w:numId w:val="2"/>
        </w:numPr>
        <w:pBdr>
          <w:top w:val="nil"/>
          <w:left w:val="nil"/>
          <w:bottom w:val="nil"/>
          <w:right w:val="nil"/>
          <w:between w:val="nil"/>
        </w:pBdr>
        <w:ind w:left="851" w:right="-220"/>
        <w:jc w:val="both"/>
        <w:rPr>
          <w:rFonts w:ascii="Palatino Linotype" w:eastAsia="Palatino Linotype" w:hAnsi="Palatino Linotype" w:cs="Palatino Linotype"/>
          <w:i/>
          <w:color w:val="000000"/>
          <w:sz w:val="22"/>
          <w:szCs w:val="22"/>
        </w:rPr>
      </w:pPr>
      <w:bookmarkStart w:id="2" w:name="_heading=h.1fob9te" w:colFirst="0" w:colLast="0"/>
      <w:bookmarkEnd w:id="2"/>
      <w:r>
        <w:rPr>
          <w:rFonts w:ascii="Palatino Linotype" w:eastAsia="Palatino Linotype" w:hAnsi="Palatino Linotype" w:cs="Palatino Linotype"/>
          <w:b/>
          <w:color w:val="000000"/>
          <w:sz w:val="22"/>
          <w:szCs w:val="22"/>
        </w:rPr>
        <w:t xml:space="preserve">Razones o Motivos de inconformidad: </w:t>
      </w:r>
      <w:r>
        <w:rPr>
          <w:rFonts w:ascii="Palatino Linotype" w:eastAsia="Palatino Linotype" w:hAnsi="Palatino Linotype" w:cs="Palatino Linotype"/>
          <w:i/>
          <w:color w:val="000000"/>
          <w:sz w:val="22"/>
          <w:szCs w:val="22"/>
        </w:rPr>
        <w:t xml:space="preserve">“No es posible que no tengan un informe de actividades, osea yo se que estoy conciente que su deber esta en el cabildo, pero es una burla que no tengan nada que informar, respecto al nombre y APODO, acepto que yo me equivoque, asi que es al Regidor Jesus Omar Vega Torres mejor conocido como el BOTAS, y que quede claro que no es una falta de respeto que lo llame asi, el mismo presume el sobrenombre.” </w:t>
      </w:r>
      <w:r>
        <w:rPr>
          <w:rFonts w:ascii="Palatino Linotype" w:eastAsia="Palatino Linotype" w:hAnsi="Palatino Linotype" w:cs="Palatino Linotype"/>
          <w:color w:val="000000"/>
          <w:sz w:val="22"/>
          <w:szCs w:val="22"/>
        </w:rPr>
        <w:t>Énfasis añadido</w:t>
      </w:r>
    </w:p>
    <w:p w14:paraId="0CF1E1CD" w14:textId="77777777" w:rsidR="000421D8" w:rsidRDefault="000421D8">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i/>
          <w:color w:val="000000"/>
          <w:u w:val="single"/>
        </w:rPr>
      </w:pPr>
    </w:p>
    <w:p w14:paraId="0CF1E1CE" w14:textId="77777777" w:rsidR="000421D8" w:rsidRDefault="00BA4891">
      <w:pPr>
        <w:numPr>
          <w:ilvl w:val="0"/>
          <w:numId w:val="6"/>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t xml:space="preserve">Con fundamento en lo dispuesto por el artículo 185 fracción II de la ley de la materia, se acordó a las partes a efecto de que en un plazo máximo de siete días, el Recurrente </w:t>
      </w:r>
      <w:r>
        <w:rPr>
          <w:rFonts w:ascii="Palatino Linotype" w:eastAsia="Palatino Linotype" w:hAnsi="Palatino Linotype" w:cs="Palatino Linotype"/>
        </w:rPr>
        <w:t>manifiesta</w:t>
      </w:r>
      <w:r>
        <w:rPr>
          <w:rFonts w:ascii="Palatino Linotype" w:eastAsia="Palatino Linotype" w:hAnsi="Palatino Linotype" w:cs="Palatino Linotype"/>
          <w:color w:val="000000"/>
        </w:rPr>
        <w:t xml:space="preserve"> lo que a su derecho conviniera,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y el Sujeto Obligado presentará el Informe Justificado.</w:t>
      </w:r>
    </w:p>
    <w:p w14:paraId="0CF1E1CF" w14:textId="77777777" w:rsidR="000421D8" w:rsidRDefault="000421D8">
      <w:pPr>
        <w:pBdr>
          <w:top w:val="nil"/>
          <w:left w:val="nil"/>
          <w:bottom w:val="nil"/>
          <w:right w:val="nil"/>
          <w:between w:val="nil"/>
        </w:pBdr>
        <w:spacing w:line="360" w:lineRule="auto"/>
        <w:ind w:right="-787"/>
        <w:jc w:val="both"/>
        <w:rPr>
          <w:rFonts w:ascii="Palatino Linotype" w:eastAsia="Palatino Linotype" w:hAnsi="Palatino Linotype" w:cs="Palatino Linotype"/>
          <w:i/>
          <w:color w:val="000000"/>
        </w:rPr>
      </w:pPr>
    </w:p>
    <w:p w14:paraId="0CF1E1D0" w14:textId="77777777" w:rsidR="000421D8" w:rsidRDefault="00BA4891">
      <w:pPr>
        <w:numPr>
          <w:ilvl w:val="0"/>
          <w:numId w:val="6"/>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t>El Recurrente</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dejó de realizar manifestaciones que a su derecho conviniera y asistiera. Por su parte, el Sujeto Obligado,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tampoco realizó manifestaciones que a su derecho conviniera y asistiera.</w:t>
      </w:r>
    </w:p>
    <w:p w14:paraId="0CF1E1D1" w14:textId="77777777" w:rsidR="000421D8" w:rsidRDefault="000421D8">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i/>
          <w:color w:val="000000"/>
          <w:u w:val="single"/>
        </w:rPr>
      </w:pPr>
    </w:p>
    <w:p w14:paraId="0CF1E1D2" w14:textId="77777777" w:rsidR="000421D8" w:rsidRDefault="00BA4891">
      <w:pPr>
        <w:numPr>
          <w:ilvl w:val="0"/>
          <w:numId w:val="6"/>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t>Este Órgano Garante no pasa por alto justificar, que la dilación en la resolución del presente asunto, encuentra justificación en el incremento de recursos de revisión a resolverse por este Instituto, circunstancia atípica que ha rebasado las capacidades técnicas y humanas para la emisión de las resoluciones a dichos medios de impugnación, motivo por el que se acordó ampliar el término para resolver el presente asunto.</w:t>
      </w:r>
    </w:p>
    <w:p w14:paraId="0CF1E1D3" w14:textId="77777777" w:rsidR="000421D8" w:rsidRDefault="00BA4891">
      <w:pPr>
        <w:numPr>
          <w:ilvl w:val="0"/>
          <w:numId w:val="6"/>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lastRenderedPageBreak/>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0CF1E1D4" w14:textId="77777777" w:rsidR="000421D8" w:rsidRDefault="000421D8">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14:paraId="0CF1E1D5" w14:textId="77777777" w:rsidR="000421D8" w:rsidRDefault="00BA4891">
      <w:pPr>
        <w:numPr>
          <w:ilvl w:val="0"/>
          <w:numId w:val="6"/>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CF1E1D6" w14:textId="77777777" w:rsidR="000421D8" w:rsidRDefault="000421D8">
      <w:pPr>
        <w:pBdr>
          <w:top w:val="nil"/>
          <w:left w:val="nil"/>
          <w:bottom w:val="nil"/>
          <w:right w:val="nil"/>
          <w:between w:val="nil"/>
        </w:pBdr>
        <w:ind w:left="720" w:right="-787"/>
        <w:rPr>
          <w:rFonts w:ascii="Palatino Linotype" w:eastAsia="Palatino Linotype" w:hAnsi="Palatino Linotype" w:cs="Palatino Linotype"/>
          <w:color w:val="000000"/>
        </w:rPr>
      </w:pPr>
    </w:p>
    <w:p w14:paraId="0CF1E1D7" w14:textId="77777777" w:rsidR="000421D8" w:rsidRDefault="00BA4891">
      <w:pPr>
        <w:numPr>
          <w:ilvl w:val="0"/>
          <w:numId w:val="6"/>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CF1E1D8" w14:textId="77777777" w:rsidR="000421D8" w:rsidRDefault="000421D8">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14:paraId="0CF1E1D9" w14:textId="77777777" w:rsidR="000421D8" w:rsidRDefault="00BA4891">
      <w:pPr>
        <w:numPr>
          <w:ilvl w:val="0"/>
          <w:numId w:val="6"/>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14:paraId="0CF1E1DA" w14:textId="77777777" w:rsidR="000421D8" w:rsidRDefault="00BA4891" w:rsidP="008C1391">
      <w:pPr>
        <w:numPr>
          <w:ilvl w:val="0"/>
          <w:numId w:val="7"/>
        </w:numPr>
        <w:pBdr>
          <w:top w:val="nil"/>
          <w:left w:val="nil"/>
          <w:bottom w:val="nil"/>
          <w:right w:val="nil"/>
          <w:between w:val="nil"/>
        </w:pBdr>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Complejidad del </w:t>
      </w:r>
      <w:r>
        <w:rPr>
          <w:rFonts w:ascii="Palatino Linotype" w:eastAsia="Palatino Linotype" w:hAnsi="Palatino Linotype" w:cs="Palatino Linotype"/>
        </w:rPr>
        <w:t>asunto</w:t>
      </w:r>
      <w:r>
        <w:rPr>
          <w:rFonts w:ascii="Palatino Linotype" w:eastAsia="Palatino Linotype" w:hAnsi="Palatino Linotype" w:cs="Palatino Linotype"/>
          <w:color w:val="000000"/>
        </w:rPr>
        <w:t xml:space="preserve">: La complejidad de la prueba, la pluralidad de sujetos procesales, el tiempo transcurrido, las características y contexto del recurso. </w:t>
      </w:r>
    </w:p>
    <w:p w14:paraId="0CF1E1DB" w14:textId="77777777" w:rsidR="000421D8" w:rsidRDefault="00BA4891" w:rsidP="008C1391">
      <w:pPr>
        <w:numPr>
          <w:ilvl w:val="0"/>
          <w:numId w:val="7"/>
        </w:numPr>
        <w:pBdr>
          <w:top w:val="nil"/>
          <w:left w:val="nil"/>
          <w:bottom w:val="nil"/>
          <w:right w:val="nil"/>
          <w:between w:val="nil"/>
        </w:pBdr>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Actividad Procesal del interesado. Acciones u omisiones del interesado.</w:t>
      </w:r>
    </w:p>
    <w:p w14:paraId="0CF1E1DC" w14:textId="77777777" w:rsidR="000421D8" w:rsidRDefault="00BA4891" w:rsidP="008C1391">
      <w:pPr>
        <w:numPr>
          <w:ilvl w:val="0"/>
          <w:numId w:val="7"/>
        </w:numPr>
        <w:pBdr>
          <w:top w:val="nil"/>
          <w:left w:val="nil"/>
          <w:bottom w:val="nil"/>
          <w:right w:val="nil"/>
          <w:between w:val="nil"/>
        </w:pBdr>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Conducta de la Autoridad: Las Acciones u omisiones realizadas en el procedimiento. Así como si la autoridad actuó con la debida diligencia.</w:t>
      </w:r>
    </w:p>
    <w:p w14:paraId="0CF1E1DD" w14:textId="77777777" w:rsidR="000421D8" w:rsidRPr="008C1391" w:rsidRDefault="00BA4891" w:rsidP="008C1391">
      <w:pPr>
        <w:pStyle w:val="Prrafodelista"/>
        <w:numPr>
          <w:ilvl w:val="0"/>
          <w:numId w:val="7"/>
        </w:numPr>
        <w:ind w:right="49"/>
        <w:jc w:val="both"/>
        <w:rPr>
          <w:rFonts w:ascii="Palatino Linotype" w:eastAsia="Palatino Linotype" w:hAnsi="Palatino Linotype" w:cs="Palatino Linotype"/>
        </w:rPr>
      </w:pPr>
      <w:r w:rsidRPr="008C1391">
        <w:rPr>
          <w:rFonts w:ascii="Palatino Linotype" w:eastAsia="Palatino Linotype" w:hAnsi="Palatino Linotype" w:cs="Palatino Linotype"/>
        </w:rPr>
        <w:lastRenderedPageBreak/>
        <w:t>La afectación generada en la situación jurídica de la persona involucrada en el proceso: Violación a sus derechos humanos.</w:t>
      </w:r>
    </w:p>
    <w:p w14:paraId="0CF1E1DE" w14:textId="77777777" w:rsidR="008C1391" w:rsidRPr="008C1391" w:rsidRDefault="008C1391" w:rsidP="008C1391">
      <w:pPr>
        <w:ind w:right="49"/>
        <w:jc w:val="both"/>
        <w:rPr>
          <w:rFonts w:ascii="Palatino Linotype" w:eastAsia="Palatino Linotype" w:hAnsi="Palatino Linotype" w:cs="Palatino Linotype"/>
        </w:rPr>
      </w:pPr>
    </w:p>
    <w:p w14:paraId="0CF1E1DF" w14:textId="77777777" w:rsidR="000421D8" w:rsidRDefault="00BA4891">
      <w:pPr>
        <w:numPr>
          <w:ilvl w:val="0"/>
          <w:numId w:val="6"/>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t xml:space="preserve">De modo que, cuando se trate de un asunto excepcional, por alguna o todas las características mencionadas o bien, cuando el ingreso de asuntos al órgano jurisdiccional o </w:t>
      </w:r>
      <w:r>
        <w:rPr>
          <w:rFonts w:ascii="Palatino Linotype" w:eastAsia="Palatino Linotype" w:hAnsi="Palatino Linotype" w:cs="Palatino Linotype"/>
          <w:i/>
          <w:color w:val="000000"/>
        </w:rPr>
        <w:t>cuasi jurisdiccional</w:t>
      </w:r>
      <w:r>
        <w:rPr>
          <w:rFonts w:ascii="Palatino Linotype" w:eastAsia="Palatino Linotype" w:hAnsi="Palatino Linotype" w:cs="Palatino Linotype"/>
          <w:color w:val="000000"/>
        </w:rPr>
        <w:t xml:space="preserve"> respectivo supere notoriamente al que podría considerarse normal, debe concluirse que es una excluyente de responsabilidad en relación con la actuación del funcionario, como ha acontecido en el caso que nos ocupa.</w:t>
      </w:r>
    </w:p>
    <w:p w14:paraId="0CF1E1E0" w14:textId="77777777" w:rsidR="000421D8" w:rsidRDefault="000421D8">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0CF1E1E1" w14:textId="77777777" w:rsidR="000421D8" w:rsidRDefault="00BA4891">
      <w:pPr>
        <w:numPr>
          <w:ilvl w:val="0"/>
          <w:numId w:val="6"/>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Pr>
          <w:rFonts w:ascii="Palatino Linotype" w:eastAsia="Palatino Linotype" w:hAnsi="Palatino Linotype" w:cs="Palatino Linotype"/>
        </w:rPr>
        <w:t>del rubro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color w:val="000000"/>
        </w:rPr>
        <w:t xml:space="preserve">, visible en la Gaceta del </w:t>
      </w:r>
      <w:r>
        <w:rPr>
          <w:rFonts w:ascii="Palatino Linotype" w:eastAsia="Palatino Linotype" w:hAnsi="Palatino Linotype" w:cs="Palatino Linotype"/>
        </w:rPr>
        <w:t>Semanario</w:t>
      </w:r>
      <w:r>
        <w:rPr>
          <w:rFonts w:ascii="Palatino Linotype" w:eastAsia="Palatino Linotype" w:hAnsi="Palatino Linotype" w:cs="Palatino Linotype"/>
          <w:color w:val="000000"/>
        </w:rPr>
        <w:t xml:space="preserve"> Judicial de la Federación con el registro digital 205635.</w:t>
      </w:r>
    </w:p>
    <w:p w14:paraId="0CF1E1E2" w14:textId="77777777" w:rsidR="000421D8" w:rsidRDefault="000421D8">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14:paraId="0CF1E1E3" w14:textId="77777777" w:rsidR="000421D8" w:rsidRDefault="00BA4891">
      <w:pPr>
        <w:numPr>
          <w:ilvl w:val="0"/>
          <w:numId w:val="6"/>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bookmarkStart w:id="3" w:name="_heading=h.3znysh7" w:colFirst="0" w:colLast="0"/>
      <w:bookmarkEnd w:id="3"/>
      <w:r>
        <w:rPr>
          <w:rFonts w:ascii="Palatino Linotype" w:eastAsia="Palatino Linotype" w:hAnsi="Palatino Linotype" w:cs="Palatino Linotype"/>
          <w:color w:val="000000"/>
        </w:rPr>
        <w:t xml:space="preserve">Seguidamente, en fecha </w:t>
      </w:r>
      <w:r>
        <w:rPr>
          <w:rFonts w:ascii="Palatino Linotype" w:eastAsia="Palatino Linotype" w:hAnsi="Palatino Linotype" w:cs="Palatino Linotype"/>
          <w:b/>
          <w:color w:val="000000"/>
        </w:rPr>
        <w:t>trece de agosto de dos mil veinticuatro</w:t>
      </w:r>
      <w:r>
        <w:rPr>
          <w:rFonts w:ascii="Palatino Linotype" w:eastAsia="Palatino Linotype" w:hAnsi="Palatino Linotype" w:cs="Palatino Linotype"/>
          <w:color w:val="000000"/>
        </w:rPr>
        <w:t>, la Comisionada Ponente dictó el cierre del periodo de instrucción y, ordenó la resolución que conforme a Derecho proceda, de acuerdo a las siguientes:</w:t>
      </w:r>
    </w:p>
    <w:p w14:paraId="0CF1E1E4" w14:textId="77777777" w:rsidR="000421D8" w:rsidRDefault="000421D8">
      <w:pPr>
        <w:pBdr>
          <w:top w:val="nil"/>
          <w:left w:val="nil"/>
          <w:bottom w:val="nil"/>
          <w:right w:val="nil"/>
          <w:between w:val="nil"/>
        </w:pBdr>
        <w:ind w:left="720" w:right="-787"/>
        <w:rPr>
          <w:rFonts w:ascii="Palatino Linotype" w:eastAsia="Palatino Linotype" w:hAnsi="Palatino Linotype" w:cs="Palatino Linotype"/>
          <w:b/>
          <w:color w:val="000000"/>
        </w:rPr>
      </w:pPr>
    </w:p>
    <w:p w14:paraId="0CF1E1E5" w14:textId="77777777" w:rsidR="008C1391" w:rsidRDefault="008C1391">
      <w:pPr>
        <w:pBdr>
          <w:top w:val="nil"/>
          <w:left w:val="nil"/>
          <w:bottom w:val="nil"/>
          <w:right w:val="nil"/>
          <w:between w:val="nil"/>
        </w:pBdr>
        <w:ind w:left="720" w:right="-787"/>
        <w:rPr>
          <w:rFonts w:ascii="Palatino Linotype" w:eastAsia="Palatino Linotype" w:hAnsi="Palatino Linotype" w:cs="Palatino Linotype"/>
          <w:b/>
          <w:color w:val="000000"/>
        </w:rPr>
      </w:pPr>
    </w:p>
    <w:p w14:paraId="0CF1E1E6" w14:textId="77777777" w:rsidR="000421D8" w:rsidRDefault="00BA4891">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 O N S I D E R A C I O N E S</w:t>
      </w:r>
    </w:p>
    <w:p w14:paraId="0CF1E1E7" w14:textId="77777777" w:rsidR="000421D8" w:rsidRDefault="000421D8">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p>
    <w:p w14:paraId="0CF1E1E8" w14:textId="77777777" w:rsidR="000421D8" w:rsidRDefault="00BA4891">
      <w:pPr>
        <w:pStyle w:val="Ttulo2"/>
        <w:spacing w:before="0" w:line="360" w:lineRule="auto"/>
        <w:ind w:right="-787"/>
        <w:rPr>
          <w:rFonts w:ascii="Palatino Linotype" w:eastAsia="Palatino Linotype" w:hAnsi="Palatino Linotype" w:cs="Palatino Linotype"/>
          <w:b/>
          <w:color w:val="000000"/>
          <w:sz w:val="24"/>
          <w:szCs w:val="24"/>
        </w:rPr>
      </w:pPr>
      <w:bookmarkStart w:id="4" w:name="_heading=h.2et92p0" w:colFirst="0" w:colLast="0"/>
      <w:bookmarkEnd w:id="4"/>
      <w:r>
        <w:rPr>
          <w:rFonts w:ascii="Palatino Linotype" w:eastAsia="Palatino Linotype" w:hAnsi="Palatino Linotype" w:cs="Palatino Linotype"/>
          <w:b/>
          <w:color w:val="000000"/>
          <w:sz w:val="24"/>
          <w:szCs w:val="24"/>
        </w:rPr>
        <w:t>PRIMERA. Competencia</w:t>
      </w:r>
    </w:p>
    <w:p w14:paraId="0CF1E1E9" w14:textId="77777777" w:rsidR="000421D8" w:rsidRDefault="00BA4891">
      <w:pPr>
        <w:numPr>
          <w:ilvl w:val="0"/>
          <w:numId w:val="6"/>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t xml:space="preserve">El Instituto de Transparencia, Acceso a la Información Pública y Protección de Datos Personales del Estado de México y Municipios, es competente para conocer y resolver el </w:t>
      </w:r>
      <w:r>
        <w:rPr>
          <w:rFonts w:ascii="Palatino Linotype" w:eastAsia="Palatino Linotype" w:hAnsi="Palatino Linotype" w:cs="Palatino Linotype"/>
          <w:color w:val="000000"/>
        </w:rPr>
        <w:lastRenderedPageBreak/>
        <w:t>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0CF1E1EA" w14:textId="77777777" w:rsidR="000421D8" w:rsidRDefault="000421D8">
      <w:pPr>
        <w:pBdr>
          <w:top w:val="nil"/>
          <w:left w:val="nil"/>
          <w:bottom w:val="nil"/>
          <w:right w:val="nil"/>
          <w:between w:val="nil"/>
        </w:pBdr>
        <w:spacing w:line="360" w:lineRule="auto"/>
        <w:ind w:left="360" w:right="-787"/>
        <w:jc w:val="both"/>
        <w:rPr>
          <w:rFonts w:ascii="Palatino Linotype" w:eastAsia="Palatino Linotype" w:hAnsi="Palatino Linotype" w:cs="Palatino Linotype"/>
        </w:rPr>
      </w:pPr>
    </w:p>
    <w:p w14:paraId="0CF1E1EB" w14:textId="77777777" w:rsidR="000421D8" w:rsidRDefault="00BA4891">
      <w:pPr>
        <w:pStyle w:val="Ttulo2"/>
        <w:spacing w:before="0" w:line="360" w:lineRule="auto"/>
        <w:ind w:right="-787"/>
        <w:rPr>
          <w:rFonts w:ascii="Palatino Linotype" w:eastAsia="Palatino Linotype" w:hAnsi="Palatino Linotype" w:cs="Palatino Linotype"/>
          <w:b/>
          <w:color w:val="000000"/>
          <w:sz w:val="24"/>
          <w:szCs w:val="24"/>
        </w:rPr>
      </w:pPr>
      <w:bookmarkStart w:id="5" w:name="_heading=h.tyjcwt" w:colFirst="0" w:colLast="0"/>
      <w:bookmarkEnd w:id="5"/>
      <w:r>
        <w:rPr>
          <w:rFonts w:ascii="Palatino Linotype" w:eastAsia="Palatino Linotype" w:hAnsi="Palatino Linotype" w:cs="Palatino Linotype"/>
          <w:b/>
          <w:color w:val="000000"/>
          <w:sz w:val="24"/>
          <w:szCs w:val="24"/>
        </w:rPr>
        <w:t>SEGUNDA. Procedencia.</w:t>
      </w:r>
    </w:p>
    <w:p w14:paraId="0CF1E1EC" w14:textId="77777777" w:rsidR="000421D8" w:rsidRDefault="00BA4891">
      <w:pPr>
        <w:numPr>
          <w:ilvl w:val="0"/>
          <w:numId w:val="6"/>
        </w:numPr>
        <w:spacing w:line="360" w:lineRule="auto"/>
        <w:ind w:left="0" w:right="-787" w:firstLine="0"/>
        <w:jc w:val="both"/>
      </w:pPr>
      <w:r>
        <w:rPr>
          <w:rFonts w:ascii="Palatino Linotype" w:eastAsia="Palatino Linotype" w:hAnsi="Palatino Linotype" w:cs="Palatino Linotype"/>
        </w:rPr>
        <w:t xml:space="preserve">Este Órgano Garante considera que el medio de impugnación reúne los requisitos de procedencia </w:t>
      </w:r>
      <w:r>
        <w:rPr>
          <w:rFonts w:ascii="Palatino Linotype" w:eastAsia="Palatino Linotype" w:hAnsi="Palatino Linotype" w:cs="Palatino Linotype"/>
          <w:color w:val="000000"/>
        </w:rPr>
        <w:t>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14:paraId="0CF1E1ED" w14:textId="77777777" w:rsidR="000421D8" w:rsidRDefault="000421D8">
      <w:pPr>
        <w:spacing w:line="360" w:lineRule="auto"/>
        <w:ind w:right="-787"/>
        <w:jc w:val="both"/>
        <w:rPr>
          <w:rFonts w:ascii="Palatino Linotype" w:eastAsia="Palatino Linotype" w:hAnsi="Palatino Linotype" w:cs="Palatino Linotype"/>
        </w:rPr>
      </w:pPr>
    </w:p>
    <w:p w14:paraId="0CF1E1EE" w14:textId="77777777" w:rsidR="000421D8" w:rsidRDefault="00BA4891">
      <w:pPr>
        <w:numPr>
          <w:ilvl w:val="0"/>
          <w:numId w:val="6"/>
        </w:numPr>
        <w:spacing w:line="360" w:lineRule="auto"/>
        <w:ind w:left="0" w:right="-787" w:firstLine="0"/>
        <w:jc w:val="both"/>
      </w:pPr>
      <w:r>
        <w:rPr>
          <w:rFonts w:ascii="Palatino Linotype" w:eastAsia="Palatino Linotype" w:hAnsi="Palatino Linotype" w:cs="Palatino Linotype"/>
        </w:rPr>
        <w:t>Asimismo,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CF1E1EF" w14:textId="77777777" w:rsidR="000421D8" w:rsidRDefault="00BA4891">
      <w:pPr>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w:t>
      </w:r>
      <w:r>
        <w:rPr>
          <w:rFonts w:ascii="Palatino Linotype" w:eastAsia="Palatino Linotype" w:hAnsi="Palatino Linotype" w:cs="Palatino Linotype"/>
          <w:b/>
          <w:i/>
          <w:sz w:val="22"/>
          <w:szCs w:val="22"/>
        </w:rPr>
        <w:t>Las solicitudes anónimas</w:t>
      </w:r>
      <w:r>
        <w:rPr>
          <w:rFonts w:ascii="Palatino Linotype" w:eastAsia="Palatino Linotype" w:hAnsi="Palatino Linotype" w:cs="Palatino Linotype"/>
          <w:i/>
          <w:sz w:val="22"/>
          <w:szCs w:val="22"/>
        </w:rPr>
        <w:t xml:space="preserve">, con nombre incompleto o seudónimo </w:t>
      </w:r>
      <w:r>
        <w:rPr>
          <w:rFonts w:ascii="Palatino Linotype" w:eastAsia="Palatino Linotype" w:hAnsi="Palatino Linotype" w:cs="Palatino Linotype"/>
          <w:b/>
          <w:i/>
          <w:sz w:val="22"/>
          <w:szCs w:val="22"/>
        </w:rPr>
        <w:t>serán procedentes para su trámite por parte del sujeto obligado ante quien se presente</w:t>
      </w:r>
      <w:r>
        <w:rPr>
          <w:rFonts w:ascii="Palatino Linotype" w:eastAsia="Palatino Linotype" w:hAnsi="Palatino Linotype" w:cs="Palatino Linotype"/>
          <w:i/>
          <w:sz w:val="22"/>
          <w:szCs w:val="22"/>
        </w:rPr>
        <w:t>. No podrá requerirse información adicional con motivo del nombre proporcionado por el solicitante."</w:t>
      </w:r>
    </w:p>
    <w:p w14:paraId="0CF1E1F0" w14:textId="77777777" w:rsidR="000421D8" w:rsidRDefault="000421D8">
      <w:pPr>
        <w:pBdr>
          <w:top w:val="nil"/>
          <w:left w:val="nil"/>
          <w:bottom w:val="nil"/>
          <w:right w:val="nil"/>
          <w:between w:val="nil"/>
        </w:pBdr>
        <w:ind w:left="720" w:right="-787"/>
        <w:rPr>
          <w:rFonts w:ascii="Palatino Linotype" w:eastAsia="Palatino Linotype" w:hAnsi="Palatino Linotype" w:cs="Palatino Linotype"/>
          <w:color w:val="000000"/>
        </w:rPr>
      </w:pPr>
    </w:p>
    <w:p w14:paraId="0CF1E1F1" w14:textId="77777777" w:rsidR="000421D8" w:rsidRDefault="00BA4891">
      <w:pPr>
        <w:numPr>
          <w:ilvl w:val="0"/>
          <w:numId w:val="6"/>
        </w:numPr>
        <w:spacing w:line="360" w:lineRule="auto"/>
        <w:ind w:left="0" w:right="-787" w:firstLine="0"/>
        <w:jc w:val="both"/>
      </w:pPr>
      <w:r>
        <w:rPr>
          <w:rFonts w:ascii="Palatino Linotype" w:eastAsia="Palatino Linotype" w:hAnsi="Palatino Linotype" w:cs="Palatino Linotype"/>
        </w:rPr>
        <w:t>Por otro lado, el escrito contiene las formalidades previstas por el artículo 180 último párrafo de la citada Ley de la materia, por lo que es procedente que este Instituto conozca y resuelva el presente recurso.</w:t>
      </w:r>
    </w:p>
    <w:p w14:paraId="0CF1E1F2" w14:textId="77777777" w:rsidR="000421D8" w:rsidRDefault="000421D8">
      <w:pPr>
        <w:pBdr>
          <w:top w:val="nil"/>
          <w:left w:val="nil"/>
          <w:bottom w:val="nil"/>
          <w:right w:val="nil"/>
          <w:between w:val="nil"/>
        </w:pBdr>
        <w:spacing w:line="360" w:lineRule="auto"/>
        <w:ind w:right="-787"/>
        <w:rPr>
          <w:rFonts w:ascii="Palatino Linotype" w:eastAsia="Palatino Linotype" w:hAnsi="Palatino Linotype" w:cs="Palatino Linotype"/>
          <w:color w:val="000000"/>
        </w:rPr>
      </w:pPr>
    </w:p>
    <w:p w14:paraId="0CF1E1F3" w14:textId="77777777" w:rsidR="000421D8" w:rsidRDefault="00BA4891">
      <w:pPr>
        <w:pStyle w:val="Ttulo1"/>
        <w:spacing w:before="0" w:line="360" w:lineRule="auto"/>
        <w:ind w:right="-787"/>
        <w:rPr>
          <w:rFonts w:ascii="Palatino Linotype" w:eastAsia="Palatino Linotype" w:hAnsi="Palatino Linotype" w:cs="Palatino Linotype"/>
          <w:b/>
          <w:color w:val="000000"/>
          <w:sz w:val="24"/>
          <w:szCs w:val="24"/>
        </w:rPr>
      </w:pPr>
      <w:bookmarkStart w:id="6" w:name="_heading=h.3dy6vkm" w:colFirst="0" w:colLast="0"/>
      <w:bookmarkEnd w:id="6"/>
      <w:r>
        <w:rPr>
          <w:rFonts w:ascii="Palatino Linotype" w:eastAsia="Palatino Linotype" w:hAnsi="Palatino Linotype" w:cs="Palatino Linotype"/>
          <w:b/>
          <w:color w:val="000000"/>
          <w:sz w:val="24"/>
          <w:szCs w:val="24"/>
        </w:rPr>
        <w:t>TERCERA. Descripción de hechos y planteamiento de la controversia.</w:t>
      </w:r>
    </w:p>
    <w:p w14:paraId="0CF1E1F4" w14:textId="77777777" w:rsidR="000421D8" w:rsidRDefault="00BA4891">
      <w:pPr>
        <w:numPr>
          <w:ilvl w:val="0"/>
          <w:numId w:val="6"/>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t>Se solicitó tener acceso, a la información que a continuación se simplifica:</w:t>
      </w:r>
    </w:p>
    <w:p w14:paraId="0CF1E1F5" w14:textId="77777777" w:rsidR="000421D8" w:rsidRDefault="00BA4891" w:rsidP="008C1391">
      <w:pPr>
        <w:numPr>
          <w:ilvl w:val="0"/>
          <w:numId w:val="3"/>
        </w:numPr>
        <w:pBdr>
          <w:top w:val="nil"/>
          <w:left w:val="nil"/>
          <w:bottom w:val="nil"/>
          <w:right w:val="nil"/>
          <w:between w:val="nil"/>
        </w:pBdr>
        <w:ind w:right="49"/>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Actividades, gestiones y apoyos gestionados por el Sexto Regidor o, algún informe.</w:t>
      </w:r>
    </w:p>
    <w:p w14:paraId="0CF1E1F6" w14:textId="77777777" w:rsidR="000421D8" w:rsidRDefault="000421D8">
      <w:pPr>
        <w:spacing w:line="360" w:lineRule="auto"/>
        <w:ind w:right="-220"/>
        <w:jc w:val="both"/>
        <w:rPr>
          <w:rFonts w:ascii="Palatino Linotype" w:eastAsia="Palatino Linotype" w:hAnsi="Palatino Linotype" w:cs="Palatino Linotype"/>
          <w:b/>
          <w:sz w:val="22"/>
          <w:szCs w:val="22"/>
        </w:rPr>
      </w:pPr>
    </w:p>
    <w:p w14:paraId="0CF1E1F7" w14:textId="77777777" w:rsidR="000421D8" w:rsidRDefault="00BA4891">
      <w:pPr>
        <w:numPr>
          <w:ilvl w:val="0"/>
          <w:numId w:val="6"/>
        </w:numPr>
        <w:spacing w:line="360" w:lineRule="auto"/>
        <w:ind w:left="0" w:right="-787" w:firstLine="0"/>
        <w:jc w:val="both"/>
        <w:rPr>
          <w:color w:val="000000"/>
        </w:rPr>
      </w:pPr>
      <w:r>
        <w:rPr>
          <w:rFonts w:ascii="Palatino Linotype" w:eastAsia="Palatino Linotype" w:hAnsi="Palatino Linotype" w:cs="Palatino Linotype"/>
        </w:rPr>
        <w:t>En respuesta, el Sujeto Obligado</w:t>
      </w:r>
      <w:r>
        <w:rPr>
          <w:rFonts w:ascii="Palatino Linotype" w:eastAsia="Palatino Linotype" w:hAnsi="Palatino Linotype" w:cs="Palatino Linotype"/>
          <w:b/>
        </w:rPr>
        <w:t xml:space="preserve"> </w:t>
      </w:r>
      <w:r>
        <w:rPr>
          <w:rFonts w:ascii="Palatino Linotype" w:eastAsia="Palatino Linotype" w:hAnsi="Palatino Linotype" w:cs="Palatino Linotype"/>
        </w:rPr>
        <w:t>remitió el archivo ya descrito en el anterior Párrafo 2. Inconforme con la respuesta, se interpuso recurso de revisión argumentando sustancialmente la negativa a la entrega de información.</w:t>
      </w:r>
    </w:p>
    <w:p w14:paraId="0CF1E1F8" w14:textId="77777777" w:rsidR="000421D8" w:rsidRDefault="000421D8">
      <w:pPr>
        <w:spacing w:line="360" w:lineRule="auto"/>
        <w:ind w:right="-787"/>
        <w:jc w:val="both"/>
        <w:rPr>
          <w:rFonts w:ascii="Palatino Linotype" w:eastAsia="Palatino Linotype" w:hAnsi="Palatino Linotype" w:cs="Palatino Linotype"/>
          <w:i/>
          <w:color w:val="000000"/>
        </w:rPr>
      </w:pPr>
    </w:p>
    <w:p w14:paraId="0CF1E1F9" w14:textId="77777777" w:rsidR="000421D8" w:rsidRDefault="00BA4891">
      <w:pPr>
        <w:numPr>
          <w:ilvl w:val="0"/>
          <w:numId w:val="6"/>
        </w:numPr>
        <w:spacing w:line="360" w:lineRule="auto"/>
        <w:ind w:left="0" w:right="-787" w:firstLine="0"/>
        <w:jc w:val="both"/>
      </w:pPr>
      <w:r>
        <w:rPr>
          <w:rFonts w:ascii="Palatino Linotype" w:eastAsia="Palatino Linotype" w:hAnsi="Palatino Linotype" w:cs="Palatino Linotype"/>
        </w:rPr>
        <w:t>En dichas condiciones, la controversia a resolver en el presente proveído, corresponde a determinar si se actualiza la causal de procedencia prevista en el artículo 179, fracción I</w:t>
      </w:r>
      <w:r>
        <w:rPr>
          <w:rFonts w:ascii="Palatino Linotype" w:eastAsia="Palatino Linotype" w:hAnsi="Palatino Linotype" w:cs="Palatino Linotype"/>
          <w:b/>
        </w:rPr>
        <w:t xml:space="preserve"> </w:t>
      </w:r>
      <w:r>
        <w:rPr>
          <w:rFonts w:ascii="Palatino Linotype" w:eastAsia="Palatino Linotype" w:hAnsi="Palatino Linotype" w:cs="Palatino Linotype"/>
        </w:rPr>
        <w:t>de la Ley de Transparencia y Acceso a la Información Pública del Estado de</w:t>
      </w:r>
      <w:r>
        <w:rPr>
          <w:rFonts w:ascii="Palatino Linotype" w:eastAsia="Palatino Linotype" w:hAnsi="Palatino Linotype" w:cs="Palatino Linotype"/>
          <w:b/>
        </w:rPr>
        <w:t xml:space="preserve"> </w:t>
      </w:r>
      <w:r>
        <w:rPr>
          <w:rFonts w:ascii="Palatino Linotype" w:eastAsia="Palatino Linotype" w:hAnsi="Palatino Linotype" w:cs="Palatino Linotype"/>
        </w:rPr>
        <w:t>México</w:t>
      </w:r>
      <w:r>
        <w:rPr>
          <w:rFonts w:ascii="Palatino Linotype" w:eastAsia="Palatino Linotype" w:hAnsi="Palatino Linotype" w:cs="Palatino Linotype"/>
          <w:b/>
        </w:rPr>
        <w:t xml:space="preserve"> </w:t>
      </w:r>
      <w:r>
        <w:rPr>
          <w:rFonts w:ascii="Palatino Linotype" w:eastAsia="Palatino Linotype" w:hAnsi="Palatino Linotype" w:cs="Palatino Linotype"/>
        </w:rPr>
        <w:t>y</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Municipios; </w:t>
      </w:r>
      <w:r>
        <w:rPr>
          <w:rFonts w:ascii="Palatino Linotype" w:eastAsia="Palatino Linotype" w:hAnsi="Palatino Linotype" w:cs="Palatino Linotype"/>
          <w:color w:val="000000"/>
        </w:rPr>
        <w:t xml:space="preserve">fracción que determina la hipótesis relativa a la negativa de entrega de la información; </w:t>
      </w:r>
      <w:r>
        <w:rPr>
          <w:rFonts w:ascii="Palatino Linotype" w:eastAsia="Palatino Linotype" w:hAnsi="Palatino Linotype" w:cs="Palatino Linotype"/>
        </w:rPr>
        <w:t>contexto del cual se dolió el Recurrente al momento de interponer su inconformidad.</w:t>
      </w:r>
      <w:r>
        <w:rPr>
          <w:rFonts w:ascii="Palatino Linotype" w:eastAsia="Palatino Linotype" w:hAnsi="Palatino Linotype" w:cs="Palatino Linotype"/>
          <w:color w:val="000000"/>
        </w:rPr>
        <w:t xml:space="preserve"> De modo tal que el presente recurso de revisión se </w:t>
      </w:r>
      <w:r>
        <w:rPr>
          <w:rFonts w:ascii="Palatino Linotype" w:eastAsia="Palatino Linotype" w:hAnsi="Palatino Linotype" w:cs="Palatino Linotype"/>
        </w:rPr>
        <w:t>abocará</w:t>
      </w:r>
      <w:r>
        <w:rPr>
          <w:rFonts w:ascii="Palatino Linotype" w:eastAsia="Palatino Linotype" w:hAnsi="Palatino Linotype" w:cs="Palatino Linotype"/>
          <w:color w:val="000000"/>
        </w:rPr>
        <w:t xml:space="preserve"> en determinar si el Sujeto Obligado con su respuesta ciertamente actualiza la causal de procedencia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señalada. </w:t>
      </w:r>
    </w:p>
    <w:p w14:paraId="0CF1E1FA" w14:textId="77777777" w:rsidR="000421D8" w:rsidRDefault="000421D8">
      <w:pPr>
        <w:spacing w:line="360" w:lineRule="auto"/>
        <w:ind w:right="-787"/>
        <w:rPr>
          <w:rFonts w:ascii="Palatino Linotype" w:eastAsia="Palatino Linotype" w:hAnsi="Palatino Linotype" w:cs="Palatino Linotype"/>
        </w:rPr>
      </w:pPr>
    </w:p>
    <w:p w14:paraId="0CF1E1FB" w14:textId="77777777" w:rsidR="000421D8" w:rsidRDefault="00BA4891">
      <w:pPr>
        <w:pStyle w:val="Ttulo2"/>
        <w:spacing w:before="0" w:line="360" w:lineRule="auto"/>
        <w:ind w:right="-787"/>
        <w:rPr>
          <w:rFonts w:ascii="Palatino Linotype" w:eastAsia="Palatino Linotype" w:hAnsi="Palatino Linotype" w:cs="Palatino Linotype"/>
          <w:b/>
          <w:color w:val="000000"/>
          <w:sz w:val="24"/>
          <w:szCs w:val="24"/>
        </w:rPr>
      </w:pPr>
      <w:bookmarkStart w:id="7" w:name="_heading=h.1t3h5sf" w:colFirst="0" w:colLast="0"/>
      <w:bookmarkEnd w:id="7"/>
      <w:r>
        <w:rPr>
          <w:rFonts w:ascii="Palatino Linotype" w:eastAsia="Palatino Linotype" w:hAnsi="Palatino Linotype" w:cs="Palatino Linotype"/>
          <w:b/>
          <w:color w:val="000000"/>
          <w:sz w:val="24"/>
          <w:szCs w:val="24"/>
        </w:rPr>
        <w:lastRenderedPageBreak/>
        <w:t>CUARTA. Estudio de la controversia.</w:t>
      </w:r>
    </w:p>
    <w:p w14:paraId="0CF1E1FC" w14:textId="77777777" w:rsidR="000421D8" w:rsidRDefault="00BA4891">
      <w:pPr>
        <w:numPr>
          <w:ilvl w:val="0"/>
          <w:numId w:val="6"/>
        </w:numPr>
        <w:spacing w:line="360" w:lineRule="auto"/>
        <w:ind w:left="0" w:right="-787" w:firstLine="0"/>
        <w:jc w:val="both"/>
      </w:pPr>
      <w:r>
        <w:rPr>
          <w:rFonts w:ascii="Palatino Linotype" w:eastAsia="Palatino Linotype" w:hAnsi="Palatino Linotype" w:cs="Palatino Linotype"/>
        </w:rPr>
        <w:t>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0CF1E1FD" w14:textId="77777777" w:rsidR="000421D8" w:rsidRDefault="000421D8">
      <w:pPr>
        <w:spacing w:line="360" w:lineRule="auto"/>
        <w:ind w:right="-787"/>
        <w:jc w:val="both"/>
        <w:rPr>
          <w:rFonts w:ascii="Palatino Linotype" w:eastAsia="Palatino Linotype" w:hAnsi="Palatino Linotype" w:cs="Palatino Linotype"/>
        </w:rPr>
      </w:pPr>
    </w:p>
    <w:p w14:paraId="0CF1E1FE" w14:textId="77777777" w:rsidR="000421D8" w:rsidRDefault="00BA4891">
      <w:pPr>
        <w:numPr>
          <w:ilvl w:val="0"/>
          <w:numId w:val="6"/>
        </w:numPr>
        <w:spacing w:line="360" w:lineRule="auto"/>
        <w:ind w:left="0" w:right="-787" w:firstLine="0"/>
        <w:jc w:val="both"/>
      </w:pPr>
      <w:r>
        <w:rPr>
          <w:rFonts w:ascii="Palatino Linotype" w:eastAsia="Palatino Linotype" w:hAnsi="Palatino Linotype" w:cs="Palatino Linotype"/>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0CF1E1FF" w14:textId="77777777" w:rsidR="000421D8" w:rsidRDefault="000421D8">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14:paraId="0CF1E200" w14:textId="77777777" w:rsidR="000421D8" w:rsidRDefault="00BA4891">
      <w:pPr>
        <w:numPr>
          <w:ilvl w:val="0"/>
          <w:numId w:val="6"/>
        </w:numPr>
        <w:spacing w:line="360" w:lineRule="auto"/>
        <w:ind w:left="0" w:right="-787" w:firstLine="0"/>
        <w:jc w:val="both"/>
      </w:pPr>
      <w:r>
        <w:rPr>
          <w:rFonts w:ascii="Palatino Linotype" w:eastAsia="Palatino Linotype" w:hAnsi="Palatino Linotype" w:cs="Palatino Linotype"/>
        </w:rPr>
        <w:t xml:space="preserve">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w:t>
      </w:r>
      <w:r>
        <w:rPr>
          <w:rFonts w:ascii="Palatino Linotype" w:eastAsia="Palatino Linotype" w:hAnsi="Palatino Linotype" w:cs="Palatino Linotype"/>
        </w:rPr>
        <w:lastRenderedPageBreak/>
        <w:t>cualquier medio de difusión o porque la requieren a través de una solicitud de acceso a la información, siempre y cuando no encuadre en una de las excepciones contempladas por la ley.</w:t>
      </w:r>
    </w:p>
    <w:p w14:paraId="0CF1E201" w14:textId="77777777" w:rsidR="000421D8" w:rsidRDefault="000421D8">
      <w:pPr>
        <w:pBdr>
          <w:top w:val="nil"/>
          <w:left w:val="nil"/>
          <w:bottom w:val="nil"/>
          <w:right w:val="nil"/>
          <w:between w:val="nil"/>
        </w:pBdr>
        <w:ind w:left="720" w:right="-787"/>
        <w:rPr>
          <w:rFonts w:ascii="Palatino Linotype" w:eastAsia="Palatino Linotype" w:hAnsi="Palatino Linotype" w:cs="Palatino Linotype"/>
          <w:color w:val="000000"/>
        </w:rPr>
      </w:pPr>
    </w:p>
    <w:p w14:paraId="0CF1E202" w14:textId="77777777" w:rsidR="000421D8" w:rsidRDefault="00BA4891">
      <w:pPr>
        <w:numPr>
          <w:ilvl w:val="0"/>
          <w:numId w:val="3"/>
        </w:numPr>
        <w:pBdr>
          <w:top w:val="nil"/>
          <w:left w:val="nil"/>
          <w:bottom w:val="nil"/>
          <w:right w:val="nil"/>
          <w:between w:val="nil"/>
        </w:pBdr>
        <w:ind w:right="-787"/>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De las manifestaciones subjetivas</w:t>
      </w:r>
    </w:p>
    <w:p w14:paraId="0CF1E203" w14:textId="77777777" w:rsidR="000421D8" w:rsidRDefault="00BA4891">
      <w:pPr>
        <w:numPr>
          <w:ilvl w:val="0"/>
          <w:numId w:val="6"/>
        </w:numPr>
        <w:spacing w:line="360" w:lineRule="auto"/>
        <w:ind w:left="0" w:right="-787" w:firstLine="0"/>
        <w:jc w:val="both"/>
      </w:pPr>
      <w:r>
        <w:rPr>
          <w:rFonts w:ascii="Palatino Linotype" w:eastAsia="Palatino Linotype" w:hAnsi="Palatino Linotype" w:cs="Palatino Linotype"/>
        </w:rPr>
        <w:t>Acotado lo anterior, primeramente referir que en relación a los adjetivos calificativos empleados en la solicitud de información y en el escrito recursal, corresponden a calificativos, que atentan contra la honorabilidad de los servidores públicos, al referirse al servidor público mediante un lenguaje lascivo que expone a los funcionarios públicos al escarnio público, sin que ello sea el fin último de las solicitudes de información.</w:t>
      </w:r>
    </w:p>
    <w:p w14:paraId="0CF1E204" w14:textId="77777777" w:rsidR="000421D8" w:rsidRDefault="000421D8">
      <w:pPr>
        <w:pBdr>
          <w:top w:val="nil"/>
          <w:left w:val="nil"/>
          <w:bottom w:val="nil"/>
          <w:right w:val="nil"/>
          <w:between w:val="nil"/>
        </w:pBdr>
        <w:spacing w:line="360" w:lineRule="auto"/>
        <w:ind w:left="360" w:right="-787"/>
        <w:jc w:val="both"/>
        <w:rPr>
          <w:rFonts w:ascii="Palatino Linotype" w:eastAsia="Palatino Linotype" w:hAnsi="Palatino Linotype" w:cs="Palatino Linotype"/>
          <w:color w:val="000000"/>
        </w:rPr>
      </w:pPr>
    </w:p>
    <w:p w14:paraId="0CF1E205" w14:textId="77777777" w:rsidR="000421D8" w:rsidRDefault="00BA4891">
      <w:pPr>
        <w:numPr>
          <w:ilvl w:val="0"/>
          <w:numId w:val="6"/>
        </w:numPr>
        <w:spacing w:line="360" w:lineRule="auto"/>
        <w:ind w:left="0" w:right="-787" w:firstLine="0"/>
        <w:jc w:val="both"/>
      </w:pPr>
      <w:r>
        <w:rPr>
          <w:rFonts w:ascii="Palatino Linotype" w:eastAsia="Palatino Linotype" w:hAnsi="Palatino Linotype" w:cs="Palatino Linotype"/>
        </w:rPr>
        <w:t>En ese sentido se considera que el derecho de acceso a la información pública debe ser ejercido de forma respetuosa, sin usar lenguaje altisonante, usando groserías o expresiones insultantes o en doble sentido, cuya finalidad o intención sea ocasionar agravios en la moral de los servidores públicos o la de tratar de amenazar a los sujetos obligados.</w:t>
      </w:r>
    </w:p>
    <w:p w14:paraId="0CF1E206" w14:textId="77777777" w:rsidR="000421D8" w:rsidRDefault="000421D8">
      <w:pPr>
        <w:pBdr>
          <w:top w:val="nil"/>
          <w:left w:val="nil"/>
          <w:bottom w:val="nil"/>
          <w:right w:val="nil"/>
          <w:between w:val="nil"/>
        </w:pBdr>
        <w:spacing w:line="360" w:lineRule="auto"/>
        <w:ind w:left="360" w:right="-787"/>
        <w:jc w:val="both"/>
        <w:rPr>
          <w:rFonts w:ascii="Palatino Linotype" w:eastAsia="Palatino Linotype" w:hAnsi="Palatino Linotype" w:cs="Palatino Linotype"/>
          <w:color w:val="000000"/>
        </w:rPr>
      </w:pPr>
    </w:p>
    <w:p w14:paraId="0CF1E207" w14:textId="77777777" w:rsidR="000421D8" w:rsidRDefault="00BA4891">
      <w:pPr>
        <w:numPr>
          <w:ilvl w:val="0"/>
          <w:numId w:val="6"/>
        </w:numPr>
        <w:spacing w:line="360" w:lineRule="auto"/>
        <w:ind w:left="0" w:right="-787" w:firstLine="0"/>
        <w:jc w:val="both"/>
      </w:pPr>
      <w:r>
        <w:rPr>
          <w:rFonts w:ascii="Palatino Linotype" w:eastAsia="Palatino Linotype" w:hAnsi="Palatino Linotype" w:cs="Palatino Linotype"/>
        </w:rPr>
        <w:t>Se considera que no se puede ejercer el derecho de acceso a la información para amenazar e insultar a los servidores públicos; es decir, faltando al respeto, y que dicha falta de respeto se normalice, se pase por alto como si los insultos, las injurias, las ofensas no estuvieran escritas en la solicitud de información,</w:t>
      </w:r>
      <w:r>
        <w:rPr>
          <w:rFonts w:ascii="Palatino Linotype" w:eastAsia="Palatino Linotype" w:hAnsi="Palatino Linotype" w:cs="Palatino Linotype"/>
          <w:i/>
        </w:rPr>
        <w:t xml:space="preserve"> máxime</w:t>
      </w:r>
      <w:r>
        <w:rPr>
          <w:rFonts w:ascii="Palatino Linotype" w:eastAsia="Palatino Linotype" w:hAnsi="Palatino Linotype" w:cs="Palatino Linotype"/>
        </w:rPr>
        <w:t xml:space="preserve"> que, como se repite su fin es hacer amenazar o lastimar la moral de las personas funcionarias públicas.</w:t>
      </w:r>
    </w:p>
    <w:p w14:paraId="0CF1E208" w14:textId="77777777" w:rsidR="000421D8" w:rsidRDefault="000421D8">
      <w:pPr>
        <w:pBdr>
          <w:top w:val="nil"/>
          <w:left w:val="nil"/>
          <w:bottom w:val="nil"/>
          <w:right w:val="nil"/>
          <w:between w:val="nil"/>
        </w:pBdr>
        <w:spacing w:line="360" w:lineRule="auto"/>
        <w:ind w:left="360" w:right="-787"/>
        <w:jc w:val="both"/>
        <w:rPr>
          <w:rFonts w:ascii="Palatino Linotype" w:eastAsia="Palatino Linotype" w:hAnsi="Palatino Linotype" w:cs="Palatino Linotype"/>
          <w:color w:val="000000"/>
        </w:rPr>
      </w:pPr>
    </w:p>
    <w:p w14:paraId="0CF1E209" w14:textId="77777777" w:rsidR="000421D8" w:rsidRDefault="00BA4891">
      <w:pPr>
        <w:numPr>
          <w:ilvl w:val="0"/>
          <w:numId w:val="6"/>
        </w:numPr>
        <w:spacing w:line="360" w:lineRule="auto"/>
        <w:ind w:left="0" w:right="-787" w:firstLine="0"/>
        <w:jc w:val="both"/>
      </w:pPr>
      <w:r>
        <w:rPr>
          <w:rFonts w:ascii="Palatino Linotype" w:eastAsia="Palatino Linotype" w:hAnsi="Palatino Linotype" w:cs="Palatino Linotype"/>
        </w:rPr>
        <w:t>Corolario a lo anterior es de hacer notar, como referencia concatenada, lo que establece el artículo 8 de la Constitución Política de los Estados Unidos Mexicanos, que para el caso que nos ocupa, reza:</w:t>
      </w:r>
    </w:p>
    <w:p w14:paraId="0CF1E20A" w14:textId="77777777" w:rsidR="000421D8" w:rsidRDefault="00BA4891" w:rsidP="008C1391">
      <w:pPr>
        <w:pBdr>
          <w:top w:val="nil"/>
          <w:left w:val="nil"/>
          <w:bottom w:val="nil"/>
          <w:right w:val="nil"/>
          <w:between w:val="nil"/>
        </w:pBdr>
        <w:ind w:left="357" w:right="4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lastRenderedPageBreak/>
        <w:t>“</w:t>
      </w:r>
      <w:r>
        <w:rPr>
          <w:rFonts w:ascii="Palatino Linotype" w:eastAsia="Palatino Linotype" w:hAnsi="Palatino Linotype" w:cs="Palatino Linotype"/>
          <w:b/>
          <w:i/>
          <w:color w:val="000000"/>
        </w:rPr>
        <w:t>Artículo 8o.</w:t>
      </w:r>
      <w:r>
        <w:rPr>
          <w:rFonts w:ascii="Palatino Linotype" w:eastAsia="Palatino Linotype" w:hAnsi="Palatino Linotype" w:cs="Palatino Linotype"/>
          <w:i/>
          <w:color w:val="000000"/>
        </w:rPr>
        <w:t xml:space="preserve"> Los funcionarios y empleados públicos respetarán el ejercicio del derecho de petición, siempre que ésta se formule por escrito, </w:t>
      </w:r>
      <w:r>
        <w:rPr>
          <w:rFonts w:ascii="Palatino Linotype" w:eastAsia="Palatino Linotype" w:hAnsi="Palatino Linotype" w:cs="Palatino Linotype"/>
          <w:b/>
          <w:i/>
          <w:color w:val="000000"/>
          <w:u w:val="single"/>
        </w:rPr>
        <w:t>de manera pacífica y respetuosa</w:t>
      </w:r>
      <w:r>
        <w:rPr>
          <w:rFonts w:ascii="Palatino Linotype" w:eastAsia="Palatino Linotype" w:hAnsi="Palatino Linotype" w:cs="Palatino Linotype"/>
          <w:i/>
          <w:color w:val="000000"/>
        </w:rPr>
        <w:t>;”</w:t>
      </w:r>
    </w:p>
    <w:p w14:paraId="0CF1E20B" w14:textId="77777777" w:rsidR="000421D8" w:rsidRDefault="000421D8">
      <w:pPr>
        <w:pBdr>
          <w:top w:val="nil"/>
          <w:left w:val="nil"/>
          <w:bottom w:val="nil"/>
          <w:right w:val="nil"/>
          <w:between w:val="nil"/>
        </w:pBdr>
        <w:spacing w:line="360" w:lineRule="auto"/>
        <w:ind w:left="360" w:right="-787"/>
        <w:jc w:val="both"/>
        <w:rPr>
          <w:rFonts w:ascii="Palatino Linotype" w:eastAsia="Palatino Linotype" w:hAnsi="Palatino Linotype" w:cs="Palatino Linotype"/>
          <w:color w:val="000000"/>
        </w:rPr>
      </w:pPr>
    </w:p>
    <w:p w14:paraId="0CF1E20C" w14:textId="77777777" w:rsidR="000421D8" w:rsidRDefault="00BA4891">
      <w:pPr>
        <w:numPr>
          <w:ilvl w:val="0"/>
          <w:numId w:val="6"/>
        </w:numPr>
        <w:spacing w:line="360" w:lineRule="auto"/>
        <w:ind w:left="0" w:right="-787" w:firstLine="0"/>
        <w:jc w:val="both"/>
      </w:pPr>
      <w:r>
        <w:rPr>
          <w:rFonts w:ascii="Palatino Linotype" w:eastAsia="Palatino Linotype" w:hAnsi="Palatino Linotype" w:cs="Palatino Linotype"/>
        </w:rPr>
        <w:t xml:space="preserve">Si bien es cierto que la naturaleza jurídica del bien tutelado por los artículos 6° y 8° de la Constitución son distintos, lo cierto es que de una interpretación adminiculada respecto del </w:t>
      </w:r>
      <w:r>
        <w:rPr>
          <w:rFonts w:ascii="Palatino Linotype" w:eastAsia="Palatino Linotype" w:hAnsi="Palatino Linotype" w:cs="Palatino Linotype"/>
          <w:b/>
          <w:u w:val="single"/>
        </w:rPr>
        <w:t>respeto</w:t>
      </w:r>
      <w:r>
        <w:rPr>
          <w:rFonts w:ascii="Palatino Linotype" w:eastAsia="Palatino Linotype" w:hAnsi="Palatino Linotype" w:cs="Palatino Linotype"/>
        </w:rPr>
        <w:t>, se homologa, pues no podemos interpretar a contrario sensu que si el artículo 8 dice: “de manera pacífica y respetuosa”, se entienda que como no lo establece el artículo 6 entonces se puedan hacer las solicitudes de manera no pacífica e irrespetuosa, claro que no, y no se discute en este punto la diferencia del bien jurídico tutelado por cada artículo, sino la similitud de estos dos artículos en la forma de ejercer dichos derechos.</w:t>
      </w:r>
    </w:p>
    <w:p w14:paraId="0CF1E20D" w14:textId="77777777" w:rsidR="000421D8" w:rsidRDefault="000421D8">
      <w:pPr>
        <w:pBdr>
          <w:top w:val="nil"/>
          <w:left w:val="nil"/>
          <w:bottom w:val="nil"/>
          <w:right w:val="nil"/>
          <w:between w:val="nil"/>
        </w:pBdr>
        <w:spacing w:line="360" w:lineRule="auto"/>
        <w:ind w:left="360" w:right="-787"/>
        <w:jc w:val="both"/>
        <w:rPr>
          <w:rFonts w:ascii="Palatino Linotype" w:eastAsia="Palatino Linotype" w:hAnsi="Palatino Linotype" w:cs="Palatino Linotype"/>
          <w:color w:val="000000"/>
        </w:rPr>
      </w:pPr>
    </w:p>
    <w:p w14:paraId="0CF1E20E" w14:textId="77777777" w:rsidR="000421D8" w:rsidRDefault="00BA4891">
      <w:pPr>
        <w:numPr>
          <w:ilvl w:val="0"/>
          <w:numId w:val="6"/>
        </w:numPr>
        <w:pBdr>
          <w:top w:val="nil"/>
          <w:left w:val="nil"/>
          <w:bottom w:val="nil"/>
          <w:right w:val="nil"/>
          <w:between w:val="nil"/>
        </w:pBdr>
        <w:spacing w:line="360" w:lineRule="auto"/>
        <w:ind w:right="-787"/>
        <w:jc w:val="both"/>
        <w:rPr>
          <w:color w:val="000000"/>
        </w:rPr>
      </w:pPr>
      <w:r>
        <w:rPr>
          <w:rFonts w:ascii="Palatino Linotype" w:eastAsia="Palatino Linotype" w:hAnsi="Palatino Linotype" w:cs="Palatino Linotype"/>
          <w:color w:val="000000"/>
        </w:rPr>
        <w:t>En ese mismo orden de ideas el artículo 9 Constitucional, refiere:</w:t>
      </w:r>
    </w:p>
    <w:p w14:paraId="0CF1E20F" w14:textId="77777777" w:rsidR="000421D8" w:rsidRDefault="00BA4891" w:rsidP="008C1391">
      <w:pPr>
        <w:pBdr>
          <w:top w:val="nil"/>
          <w:left w:val="nil"/>
          <w:bottom w:val="nil"/>
          <w:right w:val="nil"/>
          <w:between w:val="nil"/>
        </w:pBdr>
        <w:ind w:left="357" w:right="4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“No se considerará ilegal, y no podrá ser disuelta una asamblea o reunión que tenga por objeto hacer una petición o presentar una protesta por algún acto, a una autoridad, si no se profieren injurias contra ésta,…”</w:t>
      </w:r>
    </w:p>
    <w:p w14:paraId="0CF1E210" w14:textId="77777777" w:rsidR="000421D8" w:rsidRDefault="000421D8">
      <w:pPr>
        <w:pBdr>
          <w:top w:val="nil"/>
          <w:left w:val="nil"/>
          <w:bottom w:val="nil"/>
          <w:right w:val="nil"/>
          <w:between w:val="nil"/>
        </w:pBdr>
        <w:spacing w:line="360" w:lineRule="auto"/>
        <w:ind w:left="360" w:right="-787"/>
        <w:jc w:val="both"/>
        <w:rPr>
          <w:rFonts w:ascii="Palatino Linotype" w:eastAsia="Palatino Linotype" w:hAnsi="Palatino Linotype" w:cs="Palatino Linotype"/>
          <w:color w:val="000000"/>
        </w:rPr>
      </w:pPr>
    </w:p>
    <w:p w14:paraId="0CF1E211" w14:textId="77777777" w:rsidR="000421D8" w:rsidRDefault="00BA4891">
      <w:pPr>
        <w:numPr>
          <w:ilvl w:val="0"/>
          <w:numId w:val="6"/>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t xml:space="preserve">A </w:t>
      </w:r>
      <w:r>
        <w:rPr>
          <w:rFonts w:ascii="Palatino Linotype" w:eastAsia="Palatino Linotype" w:hAnsi="Palatino Linotype" w:cs="Palatino Linotype"/>
          <w:i/>
          <w:color w:val="000000"/>
        </w:rPr>
        <w:t>contrario sensu</w:t>
      </w:r>
      <w:r>
        <w:rPr>
          <w:rFonts w:ascii="Palatino Linotype" w:eastAsia="Palatino Linotype" w:hAnsi="Palatino Linotype" w:cs="Palatino Linotype"/>
          <w:color w:val="000000"/>
        </w:rPr>
        <w:t xml:space="preserve">, el derecho de asociación será ilegal y la asociación que resulte, disuelta, si su petición profiere injurias contra la autoridades, tampoco se discute en el presente apartado la diferencia de bien jurídico tutelado entre el artículo 6° y 9°, sino la similitud en el pedir o solicitar de las autoridades algo, de forma análoga podemos ver que se pueden hacer protestas solicitando algo de la autoridad, pero sin </w:t>
      </w:r>
      <w:r>
        <w:rPr>
          <w:rFonts w:ascii="Palatino Linotype" w:eastAsia="Palatino Linotype" w:hAnsi="Palatino Linotype" w:cs="Palatino Linotype"/>
        </w:rPr>
        <w:t>injuriar</w:t>
      </w:r>
      <w:r>
        <w:rPr>
          <w:rFonts w:ascii="Palatino Linotype" w:eastAsia="Palatino Linotype" w:hAnsi="Palatino Linotype" w:cs="Palatino Linotype"/>
          <w:color w:val="000000"/>
        </w:rPr>
        <w:t>, sin insultarla y ello conlleva a sus funcionarios públicos.</w:t>
      </w:r>
    </w:p>
    <w:p w14:paraId="0CF1E212" w14:textId="77777777" w:rsidR="000421D8" w:rsidRDefault="000421D8">
      <w:pPr>
        <w:pBdr>
          <w:top w:val="nil"/>
          <w:left w:val="nil"/>
          <w:bottom w:val="nil"/>
          <w:right w:val="nil"/>
          <w:between w:val="nil"/>
        </w:pBdr>
        <w:spacing w:line="360" w:lineRule="auto"/>
        <w:ind w:left="360" w:right="-787"/>
        <w:jc w:val="both"/>
        <w:rPr>
          <w:rFonts w:ascii="Palatino Linotype" w:eastAsia="Palatino Linotype" w:hAnsi="Palatino Linotype" w:cs="Palatino Linotype"/>
        </w:rPr>
      </w:pPr>
    </w:p>
    <w:p w14:paraId="0CF1E213" w14:textId="77777777" w:rsidR="000421D8" w:rsidRDefault="00BA4891">
      <w:pPr>
        <w:numPr>
          <w:ilvl w:val="0"/>
          <w:numId w:val="6"/>
        </w:numPr>
        <w:spacing w:line="360" w:lineRule="auto"/>
        <w:ind w:left="0" w:right="-787" w:firstLine="0"/>
        <w:jc w:val="both"/>
      </w:pPr>
      <w:r>
        <w:rPr>
          <w:rFonts w:ascii="Palatino Linotype" w:eastAsia="Palatino Linotype" w:hAnsi="Palatino Linotype" w:cs="Palatino Linotype"/>
        </w:rPr>
        <w:t xml:space="preserve">No obstante lo anterior, si bien no se comparten las formas en que eventualmente los solicitantes pretenden accionar su derecho legítimo de acceso a la información; también lo es que este Instituto es un Organismo Garante y no uno censurador por lo que se procede </w:t>
      </w:r>
      <w:r>
        <w:rPr>
          <w:rFonts w:ascii="Palatino Linotype" w:eastAsia="Palatino Linotype" w:hAnsi="Palatino Linotype" w:cs="Palatino Linotype"/>
        </w:rPr>
        <w:lastRenderedPageBreak/>
        <w:t>al análisis de lo requerido, sumado a que ello no implica una causal de sobreseimiento por improcedente.</w:t>
      </w:r>
    </w:p>
    <w:p w14:paraId="0CF1E214" w14:textId="77777777" w:rsidR="000421D8" w:rsidRDefault="000421D8">
      <w:pPr>
        <w:pBdr>
          <w:top w:val="nil"/>
          <w:left w:val="nil"/>
          <w:bottom w:val="nil"/>
          <w:right w:val="nil"/>
          <w:between w:val="nil"/>
        </w:pBdr>
        <w:ind w:left="720" w:right="-787"/>
        <w:rPr>
          <w:rFonts w:ascii="Palatino Linotype" w:eastAsia="Palatino Linotype" w:hAnsi="Palatino Linotype" w:cs="Palatino Linotype"/>
          <w:color w:val="000000"/>
        </w:rPr>
      </w:pPr>
    </w:p>
    <w:p w14:paraId="0CF1E215" w14:textId="77777777" w:rsidR="000421D8" w:rsidRDefault="00BA4891">
      <w:pPr>
        <w:numPr>
          <w:ilvl w:val="0"/>
          <w:numId w:val="3"/>
        </w:numPr>
        <w:pBdr>
          <w:top w:val="nil"/>
          <w:left w:val="nil"/>
          <w:bottom w:val="nil"/>
          <w:right w:val="nil"/>
          <w:between w:val="nil"/>
        </w:pBdr>
        <w:ind w:right="-787"/>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De la información solicitada</w:t>
      </w:r>
    </w:p>
    <w:p w14:paraId="0CF1E216" w14:textId="77777777" w:rsidR="000421D8" w:rsidRDefault="00BA4891">
      <w:pPr>
        <w:numPr>
          <w:ilvl w:val="0"/>
          <w:numId w:val="6"/>
        </w:numPr>
        <w:spacing w:line="360" w:lineRule="auto"/>
        <w:ind w:left="0" w:right="-787" w:firstLine="0"/>
        <w:jc w:val="both"/>
      </w:pPr>
      <w:r>
        <w:rPr>
          <w:rFonts w:ascii="Palatino Linotype" w:eastAsia="Palatino Linotype" w:hAnsi="Palatino Linotype" w:cs="Palatino Linotype"/>
        </w:rPr>
        <w:t>Como se advierte de la solicitud de información resulta claro de quien se requiere la información, al solicitar puntualmente del Sexto Regidor aun y cuando suponiendo sin conceder no se aportará el nombre; no obstante si se aportó al señalar que corresponde al de: Jesús Omar Vega Torres. En ese contexto, se realizó una búsqueda para comprobar la coincidencia del nombre aportado, en el Bando Municipal de Tepotzotlán 2023 obteniendo el resultado siguiente:</w:t>
      </w:r>
    </w:p>
    <w:p w14:paraId="0CF1E217" w14:textId="77777777" w:rsidR="000421D8" w:rsidRDefault="000421D8">
      <w:pPr>
        <w:spacing w:line="360" w:lineRule="auto"/>
        <w:ind w:right="-787"/>
        <w:jc w:val="both"/>
        <w:rPr>
          <w:rFonts w:ascii="Palatino Linotype" w:eastAsia="Palatino Linotype" w:hAnsi="Palatino Linotype" w:cs="Palatino Linotype"/>
        </w:rPr>
      </w:pPr>
    </w:p>
    <w:p w14:paraId="0CF1E218" w14:textId="77777777" w:rsidR="008C1391" w:rsidRDefault="00BA4891">
      <w:pPr>
        <w:spacing w:line="360" w:lineRule="auto"/>
        <w:ind w:right="-787"/>
        <w:jc w:val="center"/>
        <w:rPr>
          <w:rFonts w:ascii="Palatino Linotype" w:eastAsia="Palatino Linotype" w:hAnsi="Palatino Linotype" w:cs="Palatino Linotype"/>
        </w:rPr>
      </w:pPr>
      <w:r>
        <w:rPr>
          <w:rFonts w:ascii="Palatino Linotype" w:eastAsia="Palatino Linotype" w:hAnsi="Palatino Linotype" w:cs="Palatino Linotype"/>
          <w:noProof/>
          <w:lang w:val="es-MX" w:eastAsia="es-MX"/>
        </w:rPr>
        <w:drawing>
          <wp:inline distT="0" distB="0" distL="0" distR="0" wp14:anchorId="0CF1E2BD" wp14:editId="0CF1E2BE">
            <wp:extent cx="3655433" cy="3163244"/>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655433" cy="3163244"/>
                    </a:xfrm>
                    <a:prstGeom prst="rect">
                      <a:avLst/>
                    </a:prstGeom>
                    <a:ln/>
                  </pic:spPr>
                </pic:pic>
              </a:graphicData>
            </a:graphic>
          </wp:inline>
        </w:drawing>
      </w:r>
    </w:p>
    <w:p w14:paraId="0CF1E219" w14:textId="77777777" w:rsidR="000421D8" w:rsidRDefault="000421D8">
      <w:pPr>
        <w:spacing w:line="360" w:lineRule="auto"/>
        <w:ind w:right="-787"/>
        <w:jc w:val="center"/>
        <w:rPr>
          <w:rFonts w:ascii="Palatino Linotype" w:eastAsia="Palatino Linotype" w:hAnsi="Palatino Linotype" w:cs="Palatino Linotype"/>
        </w:rPr>
      </w:pPr>
    </w:p>
    <w:p w14:paraId="0CF1E21A" w14:textId="77777777" w:rsidR="000421D8" w:rsidRDefault="00BA4891">
      <w:pPr>
        <w:numPr>
          <w:ilvl w:val="0"/>
          <w:numId w:val="6"/>
        </w:numPr>
        <w:spacing w:line="360" w:lineRule="auto"/>
        <w:ind w:left="0" w:right="-787" w:firstLine="0"/>
        <w:jc w:val="both"/>
      </w:pPr>
      <w:r>
        <w:rPr>
          <w:rFonts w:ascii="Palatino Linotype" w:eastAsia="Palatino Linotype" w:hAnsi="Palatino Linotype" w:cs="Palatino Linotype"/>
        </w:rPr>
        <w:t xml:space="preserve">Como se observa, ciertamente Jesús Omar Vega Torres corresponde al Sexto Regidor. En ese sentido es de recordar que la respuesta versó en señalar que el servidor público de </w:t>
      </w:r>
      <w:r>
        <w:rPr>
          <w:rFonts w:ascii="Palatino Linotype" w:eastAsia="Palatino Linotype" w:hAnsi="Palatino Linotype" w:cs="Palatino Linotype"/>
        </w:rPr>
        <w:lastRenderedPageBreak/>
        <w:t xml:space="preserve">referencia no labora en la Sexta Regiduría la que se ha comprobado no es así. Asimismo a colación de que el motivo de inconformidad versó en una parte, en que no era posible que no se contará con la información que se solicitó, contexto que resulta improcedente, en virtud que como se señala, la respuesta no versó en manifestar que no se generó. </w:t>
      </w:r>
    </w:p>
    <w:p w14:paraId="0CF1E21B" w14:textId="77777777" w:rsidR="000421D8" w:rsidRDefault="000421D8">
      <w:pPr>
        <w:spacing w:line="360" w:lineRule="auto"/>
        <w:ind w:right="-787"/>
        <w:jc w:val="both"/>
        <w:rPr>
          <w:rFonts w:ascii="Palatino Linotype" w:eastAsia="Palatino Linotype" w:hAnsi="Palatino Linotype" w:cs="Palatino Linotype"/>
        </w:rPr>
      </w:pPr>
    </w:p>
    <w:p w14:paraId="0CF1E21C" w14:textId="77777777" w:rsidR="000421D8" w:rsidRDefault="00BA4891">
      <w:pPr>
        <w:numPr>
          <w:ilvl w:val="0"/>
          <w:numId w:val="6"/>
        </w:numPr>
        <w:spacing w:line="360" w:lineRule="auto"/>
        <w:ind w:left="0" w:right="-787" w:firstLine="0"/>
        <w:jc w:val="both"/>
      </w:pPr>
      <w:r>
        <w:rPr>
          <w:rFonts w:ascii="Palatino Linotype" w:eastAsia="Palatino Linotype" w:hAnsi="Palatino Linotype" w:cs="Palatino Linotype"/>
        </w:rPr>
        <w:t xml:space="preserve">Ahora bien al quedar comprobada la identidad del Sexto Regidor se procede al análisis de la fuente de atribuciones del Sujeto Obligado para determinar si debe generar, poseer y administrar lo solicitado. </w:t>
      </w:r>
    </w:p>
    <w:p w14:paraId="0CF1E21D" w14:textId="77777777" w:rsidR="000421D8" w:rsidRDefault="000421D8">
      <w:pPr>
        <w:pBdr>
          <w:top w:val="nil"/>
          <w:left w:val="nil"/>
          <w:bottom w:val="nil"/>
          <w:right w:val="nil"/>
          <w:between w:val="nil"/>
        </w:pBdr>
        <w:ind w:left="720" w:right="-787"/>
        <w:rPr>
          <w:rFonts w:ascii="Palatino Linotype" w:eastAsia="Palatino Linotype" w:hAnsi="Palatino Linotype" w:cs="Palatino Linotype"/>
          <w:color w:val="000000"/>
        </w:rPr>
      </w:pPr>
    </w:p>
    <w:p w14:paraId="0CF1E21E" w14:textId="77777777" w:rsidR="000421D8" w:rsidRDefault="00BA4891">
      <w:pPr>
        <w:numPr>
          <w:ilvl w:val="0"/>
          <w:numId w:val="6"/>
        </w:numPr>
        <w:spacing w:line="360" w:lineRule="auto"/>
        <w:ind w:left="0" w:right="-787" w:firstLine="0"/>
        <w:jc w:val="both"/>
      </w:pPr>
      <w:r>
        <w:rPr>
          <w:rFonts w:ascii="Palatino Linotype" w:eastAsia="Palatino Linotype" w:hAnsi="Palatino Linotype" w:cs="Palatino Linotype"/>
        </w:rPr>
        <w:t>Es de recordar que lo solicitado versó en tener acceso a las actividades, gestiones y apoyos que el Sexto Regidor ha emprendido en beneficio de la población municipal o de ser el caso algún informe.</w:t>
      </w:r>
    </w:p>
    <w:p w14:paraId="0CF1E21F" w14:textId="77777777" w:rsidR="000421D8" w:rsidRDefault="000421D8">
      <w:pPr>
        <w:pBdr>
          <w:top w:val="nil"/>
          <w:left w:val="nil"/>
          <w:bottom w:val="nil"/>
          <w:right w:val="nil"/>
          <w:between w:val="nil"/>
        </w:pBdr>
        <w:ind w:left="720" w:right="-787"/>
        <w:rPr>
          <w:rFonts w:ascii="Palatino Linotype" w:eastAsia="Palatino Linotype" w:hAnsi="Palatino Linotype" w:cs="Palatino Linotype"/>
          <w:color w:val="000000"/>
        </w:rPr>
      </w:pPr>
    </w:p>
    <w:p w14:paraId="0CF1E220" w14:textId="77777777" w:rsidR="000421D8" w:rsidRDefault="00BA4891">
      <w:pPr>
        <w:numPr>
          <w:ilvl w:val="0"/>
          <w:numId w:val="6"/>
        </w:numPr>
        <w:spacing w:line="360" w:lineRule="auto"/>
        <w:ind w:left="0" w:right="-787" w:firstLine="0"/>
        <w:jc w:val="both"/>
      </w:pPr>
      <w:r>
        <w:rPr>
          <w:rFonts w:ascii="Palatino Linotype" w:eastAsia="Palatino Linotype" w:hAnsi="Palatino Linotype" w:cs="Palatino Linotype"/>
        </w:rPr>
        <w:t xml:space="preserve"> Al respecto, es de señalar que todos los actos de autoridad que realicen los Sujetos Obligados deben estar documentados y, bajo el más alto estándar de transparencia deberán poner toda la información que se encuentre en su posesión, a disposición de los particulares que la soliciten, resulta necesario referir que, el 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los Sujetos Obligados deberán documentar todo acto que se derive del ejercicio de sus facultades, competencias o funciones, considerando desde su origen la eventual publicidad y reutilización de la información que generen, posean o administren.</w:t>
      </w:r>
    </w:p>
    <w:p w14:paraId="0CF1E221" w14:textId="77777777" w:rsidR="000421D8" w:rsidRDefault="00BA4891">
      <w:pPr>
        <w:numPr>
          <w:ilvl w:val="0"/>
          <w:numId w:val="6"/>
        </w:numPr>
        <w:spacing w:line="360" w:lineRule="auto"/>
        <w:ind w:left="0" w:right="-787" w:firstLine="0"/>
        <w:jc w:val="both"/>
      </w:pPr>
      <w:r>
        <w:rPr>
          <w:rFonts w:ascii="Palatino Linotype" w:eastAsia="Palatino Linotype" w:hAnsi="Palatino Linotype" w:cs="Palatino Linotype"/>
        </w:rPr>
        <w:lastRenderedPageBreak/>
        <w:t xml:space="preserve">De lo señalado,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 por lo que independientemente de que haya remitido sus informes a Secretaría debe de contar con el soporte documental en donde conste lo solicitado por el Particular, o bien el Secretario debió pronunciarse al respecto de lo solicitado, entonces el Sujeto Obligado debe seguir el procedimiento de búsqueda </w:t>
      </w:r>
      <w:r>
        <w:rPr>
          <w:rFonts w:ascii="Palatino Linotype" w:eastAsia="Palatino Linotype" w:hAnsi="Palatino Linotype" w:cs="Palatino Linotype"/>
          <w:b/>
        </w:rPr>
        <w:t>para localizar la información</w:t>
      </w:r>
      <w:r>
        <w:rPr>
          <w:rFonts w:ascii="Palatino Linotype" w:eastAsia="Palatino Linotype" w:hAnsi="Palatino Linotype" w:cs="Palatino Linotype"/>
        </w:rPr>
        <w:t>, el cual se encuentra previsto en los artículos 160 y 162 de la Ley de la materia.</w:t>
      </w:r>
    </w:p>
    <w:p w14:paraId="0CF1E222" w14:textId="77777777" w:rsidR="000421D8" w:rsidRDefault="000421D8">
      <w:pPr>
        <w:pBdr>
          <w:top w:val="nil"/>
          <w:left w:val="nil"/>
          <w:bottom w:val="nil"/>
          <w:right w:val="nil"/>
          <w:between w:val="nil"/>
        </w:pBdr>
        <w:ind w:left="720" w:right="-787"/>
        <w:rPr>
          <w:rFonts w:ascii="Palatino Linotype" w:eastAsia="Palatino Linotype" w:hAnsi="Palatino Linotype" w:cs="Palatino Linotype"/>
          <w:color w:val="000000"/>
        </w:rPr>
      </w:pPr>
    </w:p>
    <w:p w14:paraId="0CF1E223" w14:textId="77777777" w:rsidR="000421D8" w:rsidRDefault="00BA4891">
      <w:pPr>
        <w:numPr>
          <w:ilvl w:val="0"/>
          <w:numId w:val="6"/>
        </w:numPr>
        <w:spacing w:line="360" w:lineRule="auto"/>
        <w:ind w:left="0" w:right="-787" w:firstLine="0"/>
        <w:jc w:val="both"/>
        <w:rPr>
          <w:rFonts w:ascii="Palatino Linotype" w:eastAsia="Palatino Linotype" w:hAnsi="Palatino Linotype" w:cs="Palatino Linotype"/>
          <w:b/>
        </w:rPr>
      </w:pPr>
      <w:r>
        <w:rPr>
          <w:rFonts w:ascii="Palatino Linotype" w:eastAsia="Palatino Linotype" w:hAnsi="Palatino Linotype" w:cs="Palatino Linotype"/>
        </w:rPr>
        <w:t>Establecido lo anterior, resulta conveniente señalar que el artículo 55 de la Ley Orgánica Municipal del Estado de México establece las atribuciones de los regidores, dentro de las que se encuentra la establecida en la fracción III que es la de vigilar y atender el sector de la administración municipal que les sea encomendado por el Ayuntamiento y IV Participar responsablemente en las comisiones conferidas por el Ayuntamiento y aquéllas que le designe en forma concreta el presidente municipal; además el artículo 66 de la misma Ley señala que las comisiones del Ayuntamiento serán responsables de estudiar, examinar y proponer los acuerdos, acción o normas tendientes a mejorar la administración pública municipal, además de que deberán entregar un informe trimestral que permita conocer y transparentar el desarrollo de sus actividades, trabajo y gestiones realizadas.</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Así, como se ha señalado que el derecho de acceso a la información, consiste en una prerrogativa de </w:t>
      </w:r>
      <w:r>
        <w:rPr>
          <w:rFonts w:ascii="Palatino Linotype" w:eastAsia="Palatino Linotype" w:hAnsi="Palatino Linotype" w:cs="Palatino Linotype"/>
        </w:rPr>
        <w:lastRenderedPageBreak/>
        <w:t xml:space="preserve">cualquier persona, a solicitar información pública que consten en </w:t>
      </w:r>
      <w:r>
        <w:rPr>
          <w:rFonts w:ascii="Palatino Linotype" w:eastAsia="Palatino Linotype" w:hAnsi="Palatino Linotype" w:cs="Palatino Linotype"/>
          <w:b/>
        </w:rPr>
        <w:t>documentos generados, obtenidos, adquiridos, transformados o que tengan en posesión los sujetos obligados.</w:t>
      </w:r>
    </w:p>
    <w:p w14:paraId="0CF1E224" w14:textId="77777777" w:rsidR="000421D8" w:rsidRDefault="000421D8">
      <w:pPr>
        <w:spacing w:line="360" w:lineRule="auto"/>
        <w:ind w:right="-787"/>
        <w:jc w:val="both"/>
        <w:rPr>
          <w:rFonts w:ascii="Palatino Linotype" w:eastAsia="Palatino Linotype" w:hAnsi="Palatino Linotype" w:cs="Palatino Linotype"/>
          <w:b/>
        </w:rPr>
      </w:pPr>
    </w:p>
    <w:p w14:paraId="0CF1E225" w14:textId="77777777" w:rsidR="000421D8" w:rsidRDefault="00BA4891">
      <w:pPr>
        <w:numPr>
          <w:ilvl w:val="0"/>
          <w:numId w:val="6"/>
        </w:numPr>
        <w:spacing w:line="360" w:lineRule="auto"/>
        <w:ind w:left="0" w:right="-787" w:firstLine="0"/>
        <w:jc w:val="both"/>
        <w:rPr>
          <w:color w:val="000000"/>
          <w:highlight w:val="white"/>
        </w:rPr>
      </w:pPr>
      <w:r>
        <w:rPr>
          <w:rFonts w:ascii="Palatino Linotype" w:eastAsia="Palatino Linotype" w:hAnsi="Palatino Linotype" w:cs="Palatino Linotype"/>
        </w:rPr>
        <w:t>En ese orden de ideas, el artículo 3°, fracción VII, de la Ley General Transparencia, con</w:t>
      </w:r>
      <w:r>
        <w:rPr>
          <w:rFonts w:ascii="Palatino Linotype" w:eastAsia="Palatino Linotype" w:hAnsi="Palatino Linotype" w:cs="Palatino Linotype"/>
          <w:color w:val="000000"/>
          <w:highlight w:val="white"/>
        </w:rPr>
        <w:t xml:space="preserve"> relación al 3°, fracción XI, de la Ley Local de </w:t>
      </w:r>
      <w:r>
        <w:rPr>
          <w:rFonts w:ascii="Palatino Linotype" w:eastAsia="Palatino Linotype" w:hAnsi="Palatino Linotype" w:cs="Palatino Linotype"/>
        </w:rPr>
        <w:t>Transparencia, establecen que los documentos son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Pr>
          <w:rFonts w:ascii="Palatino Linotype" w:eastAsia="Palatino Linotype" w:hAnsi="Palatino Linotype" w:cs="Palatino Linotype"/>
          <w:color w:val="000000"/>
          <w:highlight w:val="white"/>
        </w:rPr>
        <w:t> </w:t>
      </w:r>
    </w:p>
    <w:p w14:paraId="0CF1E226" w14:textId="77777777" w:rsidR="000421D8" w:rsidRDefault="000421D8">
      <w:pPr>
        <w:spacing w:line="360" w:lineRule="auto"/>
        <w:ind w:right="-787"/>
        <w:jc w:val="both"/>
        <w:rPr>
          <w:rFonts w:ascii="Palatino Linotype" w:eastAsia="Palatino Linotype" w:hAnsi="Palatino Linotype" w:cs="Palatino Linotype"/>
          <w:color w:val="000000"/>
          <w:highlight w:val="white"/>
        </w:rPr>
      </w:pPr>
    </w:p>
    <w:p w14:paraId="0CF1E227" w14:textId="77777777" w:rsidR="000421D8" w:rsidRDefault="00BA4891">
      <w:pPr>
        <w:numPr>
          <w:ilvl w:val="0"/>
          <w:numId w:val="6"/>
        </w:numPr>
        <w:spacing w:line="360" w:lineRule="auto"/>
        <w:ind w:left="0" w:right="-787" w:firstLine="0"/>
        <w:jc w:val="both"/>
      </w:pPr>
      <w:r>
        <w:rPr>
          <w:rFonts w:ascii="Palatino Linotype" w:eastAsia="Palatino Linotype" w:hAnsi="Palatino Linotype" w:cs="Palatino Linotype"/>
        </w:rPr>
        <w:t>En ese contexto, se puede afirmar que, mediante el derecho de acceso a la información pública, los solicitantes pueden acceder a toda aquella información generada por los Sujetos Obligados, es decir, la ciudadanía puede allegarse de aquellos documentos que obren en los archivos por las dependencias gubernamentales. Lo anterior, se robustece pues de conformidad con los 12, 24, último párrafo, y 160 de la Ley de Transparencia y Acceso a la Información Pública del Estado de México y Municipios, los Sujetos Obligados sólo entregarán la información que obre en sus archivos y no estarán obligados a procesarla, resumirla, efectuar cálculos o practicar investigaciones.</w:t>
      </w:r>
    </w:p>
    <w:p w14:paraId="0CF1E228" w14:textId="77777777" w:rsidR="000421D8" w:rsidRDefault="000421D8">
      <w:pPr>
        <w:spacing w:line="360" w:lineRule="auto"/>
        <w:ind w:right="-787"/>
        <w:jc w:val="both"/>
        <w:rPr>
          <w:rFonts w:ascii="Palatino Linotype" w:eastAsia="Palatino Linotype" w:hAnsi="Palatino Linotype" w:cs="Palatino Linotype"/>
        </w:rPr>
      </w:pPr>
    </w:p>
    <w:p w14:paraId="0CF1E229" w14:textId="77777777" w:rsidR="000421D8" w:rsidRDefault="00BA4891">
      <w:pPr>
        <w:numPr>
          <w:ilvl w:val="0"/>
          <w:numId w:val="6"/>
        </w:numPr>
        <w:spacing w:line="360" w:lineRule="auto"/>
        <w:ind w:left="0" w:right="-787" w:firstLine="0"/>
        <w:jc w:val="both"/>
      </w:pPr>
      <w:r>
        <w:rPr>
          <w:rFonts w:ascii="Palatino Linotype" w:eastAsia="Palatino Linotype" w:hAnsi="Palatino Linotype" w:cs="Palatino Linotype"/>
        </w:rPr>
        <w:t xml:space="preserve">De tales circunstancias, se colige que los sujetos obligados están constreñidos a proporcionar </w:t>
      </w:r>
      <w:r>
        <w:rPr>
          <w:rFonts w:ascii="Palatino Linotype" w:eastAsia="Palatino Linotype" w:hAnsi="Palatino Linotype" w:cs="Palatino Linotype"/>
          <w:b/>
        </w:rPr>
        <w:t>la documentación que obre en sus archivos</w:t>
      </w:r>
      <w:r>
        <w:rPr>
          <w:rFonts w:ascii="Palatino Linotype" w:eastAsia="Palatino Linotype" w:hAnsi="Palatino Linotype" w:cs="Palatino Linotype"/>
        </w:rPr>
        <w:t xml:space="preserve">; por lo que, no están obligados a </w:t>
      </w:r>
      <w:r>
        <w:rPr>
          <w:rFonts w:ascii="Palatino Linotype" w:eastAsia="Palatino Linotype" w:hAnsi="Palatino Linotype" w:cs="Palatino Linotype"/>
        </w:rPr>
        <w:lastRenderedPageBreak/>
        <w:t>generar o elaborar documentos </w:t>
      </w:r>
      <w:r>
        <w:rPr>
          <w:rFonts w:ascii="Palatino Linotype" w:eastAsia="Palatino Linotype" w:hAnsi="Palatino Linotype" w:cs="Palatino Linotype"/>
          <w:i/>
        </w:rPr>
        <w:t>ad hoc.</w:t>
      </w:r>
      <w:r>
        <w:rPr>
          <w:rFonts w:ascii="Palatino Linotype" w:eastAsia="Palatino Linotype" w:hAnsi="Palatino Linotype" w:cs="Palatino Linotype"/>
        </w:rPr>
        <w:t xml:space="preserve"> En este orden de ideas, el INAI, también generó el criterio de interpretación con clave de control SO/001/2021, que lleva por rubro y texto:</w:t>
      </w:r>
    </w:p>
    <w:p w14:paraId="0CF1E22A" w14:textId="77777777" w:rsidR="000421D8" w:rsidRDefault="00BA4891" w:rsidP="008C1391">
      <w:pPr>
        <w:ind w:left="567"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No existe obligación de elaborar documentos ad hoc para la atención de solicitudes de acceso a datos personales</w:t>
      </w:r>
      <w:r>
        <w:rPr>
          <w:rFonts w:ascii="Palatino Linotype" w:eastAsia="Palatino Linotype" w:hAnsi="Palatino Linotype" w:cs="Palatino Linotype"/>
          <w:i/>
          <w:color w:val="000000"/>
          <w:sz w:val="22"/>
          <w:szCs w:val="22"/>
        </w:rPr>
        <w:t xml:space="preserve">. Se tendrá por satisfecha la solicitud de acceso a datos personales cuando el sujeto obligado proporcione la expresión documental que los contenga en el formato en el que los mismos obren en sus archivos, sin necesidad de elaborar documentos ad hoc para la respuesta de las solicitudes. </w:t>
      </w:r>
    </w:p>
    <w:p w14:paraId="0CF1E22B" w14:textId="77777777" w:rsidR="000421D8" w:rsidRDefault="000421D8">
      <w:pPr>
        <w:spacing w:line="360" w:lineRule="auto"/>
        <w:ind w:right="-787"/>
        <w:jc w:val="both"/>
        <w:rPr>
          <w:rFonts w:ascii="Palatino Linotype" w:eastAsia="Palatino Linotype" w:hAnsi="Palatino Linotype" w:cs="Palatino Linotype"/>
        </w:rPr>
      </w:pPr>
    </w:p>
    <w:p w14:paraId="0CF1E22C" w14:textId="77777777" w:rsidR="000421D8" w:rsidRDefault="00BA4891">
      <w:pPr>
        <w:numPr>
          <w:ilvl w:val="0"/>
          <w:numId w:val="6"/>
        </w:numPr>
        <w:spacing w:line="360" w:lineRule="auto"/>
        <w:ind w:left="0" w:right="-787" w:firstLine="0"/>
        <w:jc w:val="both"/>
      </w:pPr>
      <w:r>
        <w:rPr>
          <w:rFonts w:ascii="Palatino Linotype" w:eastAsia="Palatino Linotype" w:hAnsi="Palatino Linotype" w:cs="Palatino Linotype"/>
        </w:rPr>
        <w:t>Esto debido a que la Regiduría, no cuenta con obligación de generar un reporte de actividades como lo solicitó el Particular, sin embargo, conforme se establecen en los artículos 18 y 19 de la Ley de Transparencia vigente en la entidad, contempla la obligación de contar con documentos soporte del desarrollo de las actividades propias de los funcionarios y servidores públicos, que de manera textual señala:</w:t>
      </w:r>
    </w:p>
    <w:p w14:paraId="0CF1E22D" w14:textId="77777777" w:rsidR="000421D8" w:rsidRDefault="00BA4891">
      <w:pPr>
        <w:ind w:left="567" w:right="-36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Artículo 18. Los sujetos obligados deberán documentar todo acto que derive del ejercicio de sus facultades, competencias o funciones, considerando desde su origen la eventual publicidad y reutilización de la información que generen.</w:t>
      </w:r>
    </w:p>
    <w:p w14:paraId="0CF1E22E" w14:textId="77777777" w:rsidR="000421D8" w:rsidRDefault="000421D8">
      <w:pPr>
        <w:ind w:left="567" w:right="-362"/>
        <w:jc w:val="both"/>
        <w:rPr>
          <w:rFonts w:ascii="Palatino Linotype" w:eastAsia="Palatino Linotype" w:hAnsi="Palatino Linotype" w:cs="Palatino Linotype"/>
          <w:i/>
          <w:color w:val="000000"/>
          <w:sz w:val="22"/>
          <w:szCs w:val="22"/>
        </w:rPr>
      </w:pPr>
    </w:p>
    <w:p w14:paraId="0CF1E22F" w14:textId="77777777" w:rsidR="000421D8" w:rsidRDefault="00BA4891">
      <w:pPr>
        <w:ind w:left="567" w:right="-36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Artículo 19. Se presume que la información debe existir si se refiere a las facultades, competencias y funciones que los ordenamientos jurídicos aplicables otorgan a los sujetos obligados.</w:t>
      </w:r>
    </w:p>
    <w:p w14:paraId="0CF1E230" w14:textId="77777777" w:rsidR="000421D8" w:rsidRDefault="000421D8">
      <w:pPr>
        <w:ind w:left="567" w:right="-362"/>
        <w:jc w:val="both"/>
        <w:rPr>
          <w:rFonts w:ascii="Palatino Linotype" w:eastAsia="Palatino Linotype" w:hAnsi="Palatino Linotype" w:cs="Palatino Linotype"/>
          <w:i/>
          <w:color w:val="000000"/>
          <w:sz w:val="22"/>
          <w:szCs w:val="22"/>
        </w:rPr>
      </w:pPr>
    </w:p>
    <w:p w14:paraId="0CF1E231" w14:textId="77777777" w:rsidR="000421D8" w:rsidRDefault="00BA4891">
      <w:pPr>
        <w:ind w:left="567" w:right="-3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los casos en que ciertas facultades, competencias o funciones no se hayan ejercido, se debe motivar</w:t>
      </w:r>
    </w:p>
    <w:p w14:paraId="0CF1E232" w14:textId="77777777" w:rsidR="000421D8" w:rsidRDefault="00BA4891">
      <w:pPr>
        <w:ind w:left="567" w:right="-3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la respuesta en función de las causas que motiven tal circunstancia.</w:t>
      </w:r>
    </w:p>
    <w:p w14:paraId="0CF1E233" w14:textId="77777777" w:rsidR="000421D8" w:rsidRDefault="000421D8">
      <w:pPr>
        <w:ind w:left="567" w:right="-362"/>
        <w:jc w:val="both"/>
        <w:rPr>
          <w:rFonts w:ascii="Palatino Linotype" w:eastAsia="Palatino Linotype" w:hAnsi="Palatino Linotype" w:cs="Palatino Linotype"/>
          <w:i/>
          <w:color w:val="000000"/>
          <w:sz w:val="22"/>
          <w:szCs w:val="22"/>
        </w:rPr>
      </w:pPr>
    </w:p>
    <w:p w14:paraId="0CF1E234" w14:textId="77777777" w:rsidR="000421D8" w:rsidRDefault="00BA4891">
      <w:pPr>
        <w:ind w:left="567" w:right="-3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0CF1E235" w14:textId="77777777" w:rsidR="000421D8" w:rsidRDefault="000421D8">
      <w:pPr>
        <w:spacing w:line="360" w:lineRule="auto"/>
        <w:ind w:left="567" w:right="-362"/>
        <w:jc w:val="both"/>
        <w:rPr>
          <w:rFonts w:ascii="Palatino Linotype" w:eastAsia="Palatino Linotype" w:hAnsi="Palatino Linotype" w:cs="Palatino Linotype"/>
          <w:i/>
          <w:color w:val="000000"/>
          <w:sz w:val="22"/>
          <w:szCs w:val="22"/>
        </w:rPr>
      </w:pPr>
    </w:p>
    <w:p w14:paraId="0CF1E236" w14:textId="77777777" w:rsidR="000421D8" w:rsidRDefault="00BA4891">
      <w:pPr>
        <w:numPr>
          <w:ilvl w:val="0"/>
          <w:numId w:val="6"/>
        </w:numPr>
        <w:spacing w:line="360" w:lineRule="auto"/>
        <w:ind w:left="0" w:right="-787" w:firstLine="0"/>
        <w:jc w:val="both"/>
      </w:pPr>
      <w:r>
        <w:rPr>
          <w:rFonts w:ascii="Palatino Linotype" w:eastAsia="Palatino Linotype" w:hAnsi="Palatino Linotype" w:cs="Palatino Linotype"/>
        </w:rPr>
        <w:t xml:space="preserve">Así, si bien no debe generar una lista de actividades realizada, pues no existe fuente obligacional que constriña a la Sexta Regiduría a tener dicha información, no menos cierto es que como anteriormente se señaló en la Ley Orgánica Municipal del Estado de México, </w:t>
      </w:r>
      <w:r>
        <w:rPr>
          <w:rFonts w:ascii="Palatino Linotype" w:eastAsia="Palatino Linotype" w:hAnsi="Palatino Linotype" w:cs="Palatino Linotype"/>
        </w:rPr>
        <w:lastRenderedPageBreak/>
        <w:t>su propio Bando Municipal, contempla las comisiones edilicias en que deberán participar las regidurías, como se observa:</w:t>
      </w:r>
    </w:p>
    <w:p w14:paraId="0CF1E237" w14:textId="77777777" w:rsidR="000421D8" w:rsidRDefault="00BA4891" w:rsidP="008C1391">
      <w:pPr>
        <w:ind w:left="567" w:right="4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“ARTÍCULO 42.- Son Comisiones Edilicias, Comisiones Municipales, Consejos y Comités, Grupos, Sistemas y Unidades; además de lo previsto en las leyes, las que proponga la Presidenta Municipal, siendo las siguientes: </w:t>
      </w:r>
    </w:p>
    <w:p w14:paraId="0CF1E238" w14:textId="77777777" w:rsidR="000421D8" w:rsidRDefault="00BA4891" w:rsidP="008C1391">
      <w:pPr>
        <w:ind w:left="567" w:right="4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 Comisiones Edilicias.</w:t>
      </w:r>
    </w:p>
    <w:p w14:paraId="0CF1E239" w14:textId="77777777" w:rsidR="000421D8" w:rsidRDefault="00BA4891" w:rsidP="008C1391">
      <w:pPr>
        <w:ind w:left="567" w:right="4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0CF1E23A" w14:textId="77777777" w:rsidR="000421D8" w:rsidRDefault="000421D8">
      <w:pPr>
        <w:spacing w:line="360" w:lineRule="auto"/>
        <w:ind w:right="-787"/>
        <w:jc w:val="both"/>
        <w:rPr>
          <w:rFonts w:ascii="Palatino Linotype" w:eastAsia="Palatino Linotype" w:hAnsi="Palatino Linotype" w:cs="Palatino Linotype"/>
        </w:rPr>
      </w:pPr>
    </w:p>
    <w:p w14:paraId="0CF1E23B" w14:textId="77777777" w:rsidR="000421D8" w:rsidRDefault="00BA4891">
      <w:pPr>
        <w:numPr>
          <w:ilvl w:val="0"/>
          <w:numId w:val="6"/>
        </w:numPr>
        <w:spacing w:line="360" w:lineRule="auto"/>
        <w:ind w:left="0" w:right="-787" w:firstLine="0"/>
        <w:jc w:val="both"/>
      </w:pPr>
      <w:r>
        <w:rPr>
          <w:rFonts w:ascii="Palatino Linotype" w:eastAsia="Palatino Linotype" w:hAnsi="Palatino Linotype" w:cs="Palatino Linotype"/>
        </w:rPr>
        <w:t xml:space="preserve">Por ello, deberá entregar la expresión documental de las funciones que ha ejercido desde el diecinueve </w:t>
      </w:r>
      <w:r>
        <w:rPr>
          <w:rFonts w:ascii="Palatino Linotype" w:eastAsia="Palatino Linotype" w:hAnsi="Palatino Linotype" w:cs="Palatino Linotype"/>
          <w:color w:val="000000"/>
        </w:rPr>
        <w:t>de</w:t>
      </w:r>
      <w:r>
        <w:rPr>
          <w:rFonts w:ascii="Palatino Linotype" w:eastAsia="Palatino Linotype" w:hAnsi="Palatino Linotype" w:cs="Palatino Linotype"/>
        </w:rPr>
        <w:t xml:space="preserve"> junio de dos mil veintidós al diecinueve de junio de dos mil veintitrés; ello en virtud que la solicitud de información no establece lapso temporal del cual requiere la información objeto de su interés. Lo anterior con sustento en el Criterio 9/13 emitido por el Instituto Nacional de Transparencia, Acceso a la Información y Protección de Datos Personales el cual refiere lo siguiente:</w:t>
      </w:r>
    </w:p>
    <w:p w14:paraId="0CF1E23C" w14:textId="77777777" w:rsidR="000421D8" w:rsidRDefault="00BA4891">
      <w:pPr>
        <w:ind w:left="851" w:right="-22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Periodo de búsqueda de la información, cuando no se precisa en la solicitud de información. </w:t>
      </w:r>
      <w:r>
        <w:rPr>
          <w:rFonts w:ascii="Palatino Linotype" w:eastAsia="Palatino Linotype" w:hAnsi="Palatino Linotype" w:cs="Palatino Linotype"/>
          <w:i/>
          <w:sz w:val="22"/>
          <w:szCs w:val="22"/>
        </w:rPr>
        <w:t xml:space="preserve">El artículo 40, fracción II de la Ley Federal de Transparencia y Acceso a la Información Pública Gubernamental, señala que los particulares deberán describir en su solicitud de información, de forma clara y precisa, los documentos requeridos. </w:t>
      </w:r>
      <w:r>
        <w:rPr>
          <w:rFonts w:ascii="Palatino Linotype" w:eastAsia="Palatino Linotype" w:hAnsi="Palatino Linotype" w:cs="Palatino Linotype"/>
          <w:b/>
          <w:i/>
          <w:sz w:val="22"/>
          <w:szCs w:val="22"/>
          <w:u w:val="single"/>
        </w:rPr>
        <w:t>En ese sentido, en el supuesto de que el particular no haya   señalado   el   periodo   sobre   el   que   requiere   la   información,   deberá interpretarse que su requerimiento se refiere al del año inmediato anterior contado a partir de la fecha en que se presentó la solicitud.</w:t>
      </w:r>
      <w:r>
        <w:rPr>
          <w:rFonts w:ascii="Palatino Linotype" w:eastAsia="Palatino Linotype" w:hAnsi="Palatino Linotype" w:cs="Palatino Linotype"/>
          <w:i/>
          <w:sz w:val="22"/>
          <w:szCs w:val="22"/>
        </w:rPr>
        <w:t xml:space="preserve"> Lo anterior permite que los sujetos obligados cuenten con mayores elementos para precisar y localizar la información solicitada.</w:t>
      </w:r>
    </w:p>
    <w:p w14:paraId="0CF1E23D" w14:textId="77777777" w:rsidR="000421D8" w:rsidRDefault="000421D8">
      <w:pPr>
        <w:pBdr>
          <w:top w:val="nil"/>
          <w:left w:val="nil"/>
          <w:bottom w:val="nil"/>
          <w:right w:val="nil"/>
          <w:between w:val="nil"/>
        </w:pBdr>
        <w:ind w:left="720" w:right="-787"/>
        <w:rPr>
          <w:rFonts w:ascii="Palatino Linotype" w:eastAsia="Palatino Linotype" w:hAnsi="Palatino Linotype" w:cs="Palatino Linotype"/>
          <w:color w:val="000000"/>
        </w:rPr>
      </w:pPr>
    </w:p>
    <w:p w14:paraId="0CF1E23E" w14:textId="77777777" w:rsidR="000421D8" w:rsidRDefault="00BA4891">
      <w:pPr>
        <w:numPr>
          <w:ilvl w:val="0"/>
          <w:numId w:val="6"/>
        </w:numPr>
        <w:spacing w:line="360" w:lineRule="auto"/>
        <w:ind w:left="0" w:right="-787" w:firstLine="0"/>
        <w:jc w:val="both"/>
        <w:rPr>
          <w:color w:val="000000"/>
        </w:rPr>
      </w:pPr>
      <w:r>
        <w:rPr>
          <w:rFonts w:ascii="Palatino Linotype" w:eastAsia="Palatino Linotype" w:hAnsi="Palatino Linotype" w:cs="Palatino Linotype"/>
          <w:color w:val="000000"/>
        </w:rPr>
        <w:t xml:space="preserve">Con la determinación anterior quedará por colmado el derecho de acceso a la información del ahora </w:t>
      </w:r>
      <w:r>
        <w:rPr>
          <w:rFonts w:ascii="Palatino Linotype" w:eastAsia="Palatino Linotype" w:hAnsi="Palatino Linotype" w:cs="Palatino Linotype"/>
        </w:rPr>
        <w:t>Recurrente</w:t>
      </w:r>
      <w:r>
        <w:rPr>
          <w:rFonts w:ascii="Palatino Linotype" w:eastAsia="Palatino Linotype" w:hAnsi="Palatino Linotype" w:cs="Palatino Linotype"/>
          <w:color w:val="000000"/>
        </w:rPr>
        <w:t xml:space="preserve">; toda vez que el Derecho que tutela este Órgano Garante corresponde a la  </w:t>
      </w:r>
      <w:r>
        <w:rPr>
          <w:rFonts w:ascii="Palatino Linotype" w:eastAsia="Palatino Linotype" w:hAnsi="Palatino Linotype" w:cs="Palatino Linotype"/>
          <w:i/>
          <w:color w:val="000000"/>
        </w:rPr>
        <w:t>igualdad de oportunidades para recibir, buscar e impartir información</w:t>
      </w:r>
      <w:r>
        <w:rPr>
          <w:rFonts w:ascii="Palatino Linotype" w:eastAsia="Palatino Linotype" w:hAnsi="Palatino Linotype" w:cs="Palatino Linotype"/>
          <w:i/>
          <w:color w:val="000000"/>
          <w:vertAlign w:val="superscript"/>
        </w:rPr>
        <w:footnoteReference w:id="1"/>
      </w:r>
      <w:r>
        <w:rPr>
          <w:rFonts w:ascii="Palatino Linotype" w:eastAsia="Palatino Linotype" w:hAnsi="Palatino Linotype" w:cs="Palatino Linotype"/>
          <w:i/>
          <w:color w:val="000000"/>
        </w:rPr>
        <w:t xml:space="preserve"> en </w:t>
      </w:r>
      <w:r>
        <w:rPr>
          <w:rFonts w:ascii="Palatino Linotype" w:eastAsia="Palatino Linotype" w:hAnsi="Palatino Linotype" w:cs="Palatino Linotype"/>
        </w:rPr>
        <w:t>posesión</w:t>
      </w:r>
      <w:r>
        <w:rPr>
          <w:rFonts w:ascii="Palatino Linotype" w:eastAsia="Palatino Linotype" w:hAnsi="Palatino Linotype" w:cs="Palatino Linotype"/>
          <w:i/>
          <w:color w:val="000000"/>
        </w:rPr>
        <w:t xml:space="preserve"> de cualquier autoridad, entidad, órgano y organismo de los </w:t>
      </w:r>
      <w:r>
        <w:rPr>
          <w:rFonts w:ascii="Palatino Linotype" w:eastAsia="Palatino Linotype" w:hAnsi="Palatino Linotype" w:cs="Palatino Linotype"/>
        </w:rPr>
        <w:t>poderes</w:t>
      </w:r>
      <w:r>
        <w:rPr>
          <w:rFonts w:ascii="Palatino Linotype" w:eastAsia="Palatino Linotype" w:hAnsi="Palatino Linotype" w:cs="Palatino Linotype"/>
          <w:i/>
          <w:color w:val="000000"/>
        </w:rPr>
        <w:t xml:space="preserve"> Ejecutivo, Legislativo y Judicial, órganos autónomos, partidos políticos, fideicomisos, y fondos públicos, así como de </w:t>
      </w:r>
      <w:r>
        <w:rPr>
          <w:rFonts w:ascii="Palatino Linotype" w:eastAsia="Palatino Linotype" w:hAnsi="Palatino Linotype" w:cs="Palatino Linotype"/>
          <w:i/>
          <w:color w:val="000000"/>
        </w:rPr>
        <w:lastRenderedPageBreak/>
        <w:t>cualquier persona física, moral o sindicato que reciba y ejerza recursos públicos o realice actos de autoridad en el ámbito federal, estatal y municipal</w:t>
      </w:r>
      <w:r>
        <w:rPr>
          <w:rFonts w:ascii="Palatino Linotype" w:eastAsia="Palatino Linotype" w:hAnsi="Palatino Linotype" w:cs="Palatino Linotype"/>
          <w:color w:val="000000"/>
          <w:vertAlign w:val="superscript"/>
        </w:rPr>
        <w:footnoteReference w:id="2"/>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 xml:space="preserve">que se constituye como una herramienta fundamental para </w:t>
      </w:r>
      <w:r>
        <w:rPr>
          <w:rFonts w:ascii="Palatino Linotype" w:eastAsia="Palatino Linotype" w:hAnsi="Palatino Linotype" w:cs="Palatino Linotype"/>
          <w:i/>
          <w:color w:val="000000"/>
        </w:rPr>
        <w:t>ejercer control democrático de las gestiones estatales, de forma tal que puedan cuestionar, indagar y considerar si se está dando un adecuado cumplimiento de las funciones públicas,</w:t>
      </w:r>
      <w:r>
        <w:rPr>
          <w:rFonts w:ascii="Palatino Linotype" w:eastAsia="Palatino Linotype" w:hAnsi="Palatino Linotype" w:cs="Palatino Linotype"/>
          <w:i/>
          <w:color w:val="000000"/>
          <w:vertAlign w:val="superscript"/>
        </w:rPr>
        <w:footnoteReference w:id="3"/>
      </w:r>
      <w:r>
        <w:rPr>
          <w:rFonts w:ascii="Palatino Linotype" w:eastAsia="Palatino Linotype" w:hAnsi="Palatino Linotype" w:cs="Palatino Linotype"/>
          <w:color w:val="000000"/>
        </w:rPr>
        <w:t>fomentando</w:t>
      </w:r>
      <w:r>
        <w:rPr>
          <w:rFonts w:ascii="Palatino Linotype" w:eastAsia="Palatino Linotype" w:hAnsi="Palatino Linotype" w:cs="Palatino Linotype"/>
          <w:i/>
          <w:color w:val="000000"/>
        </w:rPr>
        <w:t xml:space="preserve"> la transparencia de las actividades estatales y</w:t>
      </w:r>
      <w:r>
        <w:rPr>
          <w:rFonts w:ascii="Palatino Linotype" w:eastAsia="Palatino Linotype" w:hAnsi="Palatino Linotype" w:cs="Palatino Linotype"/>
          <w:color w:val="000000"/>
        </w:rPr>
        <w:t xml:space="preserve"> promoviendo</w:t>
      </w:r>
      <w:r>
        <w:rPr>
          <w:rFonts w:ascii="Palatino Linotype" w:eastAsia="Palatino Linotype" w:hAnsi="Palatino Linotype" w:cs="Palatino Linotype"/>
          <w:i/>
          <w:color w:val="000000"/>
        </w:rPr>
        <w:t xml:space="preserve"> la responsabilidad de los funcionarios sobre su gestión pública</w:t>
      </w:r>
      <w:r>
        <w:rPr>
          <w:rFonts w:ascii="Palatino Linotype" w:eastAsia="Palatino Linotype" w:hAnsi="Palatino Linotype" w:cs="Palatino Linotype"/>
          <w:i/>
          <w:color w:val="000000"/>
          <w:vertAlign w:val="superscript"/>
        </w:rPr>
        <w:footnoteReference w:id="4"/>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que permite</w:t>
      </w:r>
      <w:r>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r>
        <w:rPr>
          <w:rFonts w:ascii="Palatino Linotype" w:eastAsia="Palatino Linotype" w:hAnsi="Palatino Linotype" w:cs="Palatino Linotype"/>
          <w:i/>
          <w:color w:val="000000"/>
          <w:vertAlign w:val="superscript"/>
        </w:rPr>
        <w:footnoteReference w:id="5"/>
      </w:r>
      <w:r>
        <w:rPr>
          <w:rFonts w:ascii="Palatino Linotype" w:eastAsia="Palatino Linotype" w:hAnsi="Palatino Linotype" w:cs="Palatino Linotype"/>
          <w:color w:val="000000"/>
        </w:rPr>
        <w:t xml:space="preserve"> ” </w:t>
      </w:r>
    </w:p>
    <w:p w14:paraId="0CF1E23F" w14:textId="77777777" w:rsidR="000421D8" w:rsidRDefault="000421D8">
      <w:pPr>
        <w:pBdr>
          <w:top w:val="nil"/>
          <w:left w:val="nil"/>
          <w:bottom w:val="nil"/>
          <w:right w:val="nil"/>
          <w:between w:val="nil"/>
        </w:pBdr>
        <w:tabs>
          <w:tab w:val="left" w:pos="284"/>
        </w:tabs>
        <w:spacing w:line="360" w:lineRule="auto"/>
        <w:ind w:right="-787"/>
        <w:jc w:val="both"/>
        <w:rPr>
          <w:rFonts w:ascii="Palatino Linotype" w:eastAsia="Palatino Linotype" w:hAnsi="Palatino Linotype" w:cs="Palatino Linotype"/>
          <w:color w:val="000000"/>
        </w:rPr>
      </w:pPr>
    </w:p>
    <w:p w14:paraId="0CF1E240" w14:textId="77777777" w:rsidR="000421D8" w:rsidRDefault="00BA4891">
      <w:pPr>
        <w:numPr>
          <w:ilvl w:val="0"/>
          <w:numId w:val="6"/>
        </w:numPr>
        <w:spacing w:line="360" w:lineRule="auto"/>
        <w:ind w:left="0" w:right="-787" w:firstLine="0"/>
        <w:jc w:val="both"/>
        <w:rPr>
          <w:color w:val="000000"/>
        </w:rPr>
      </w:pPr>
      <w:r>
        <w:rPr>
          <w:rFonts w:ascii="Palatino Linotype" w:eastAsia="Palatino Linotype" w:hAnsi="Palatino Linotype" w:cs="Palatino Linotype"/>
          <w:color w:val="000000"/>
        </w:rPr>
        <w:t xml:space="preserve">Para entender los alcances de la información pública se considera importante citar el criterio de interpretación </w:t>
      </w:r>
      <w:r>
        <w:rPr>
          <w:rFonts w:ascii="Palatino Linotype" w:eastAsia="Palatino Linotype" w:hAnsi="Palatino Linotype" w:cs="Palatino Linotype"/>
        </w:rPr>
        <w:t>en</w:t>
      </w:r>
      <w:r>
        <w:rPr>
          <w:rFonts w:ascii="Palatino Linotype" w:eastAsia="Palatino Linotype" w:hAnsi="Palatino Linotype" w:cs="Palatino Linotype"/>
          <w:color w:val="000000"/>
        </w:rPr>
        <w:t xml:space="preserve">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0CF1E241" w14:textId="77777777" w:rsidR="000421D8" w:rsidRDefault="00BA4891">
      <w:pPr>
        <w:ind w:left="425" w:right="204"/>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“CRITERIO 0002-11</w:t>
      </w:r>
    </w:p>
    <w:p w14:paraId="0CF1E242" w14:textId="77777777" w:rsidR="000421D8" w:rsidRDefault="00BA4891">
      <w:pPr>
        <w:ind w:left="425" w:right="20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INFORMACIÓN PÚBLICA, CONCEPTO DE, EN MATERIA DE TRANSPARENCIA. INTERPRETACIÓN TEMÁTICA DE LOS ARTÍCULOS 2, FRACCIÓN V, XV, Y XVI, 3, 4,11 Y 41.</w:t>
      </w:r>
      <w:r>
        <w:rPr>
          <w:rFonts w:ascii="Palatino Linotype" w:eastAsia="Palatino Linotype" w:hAnsi="Palatino Linotype" w:cs="Palatino Linotype"/>
          <w:i/>
          <w:color w:val="000000"/>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w:t>
      </w:r>
      <w:r>
        <w:rPr>
          <w:rFonts w:ascii="Palatino Linotype" w:eastAsia="Palatino Linotype" w:hAnsi="Palatino Linotype" w:cs="Palatino Linotype"/>
          <w:i/>
          <w:color w:val="000000"/>
          <w:sz w:val="22"/>
          <w:szCs w:val="22"/>
        </w:rPr>
        <w:lastRenderedPageBreak/>
        <w:t>o en posesión de los órganos u organismos públicos, en virtud del ejercicio de sus funciones de derecho público, sin importar su fuente, soporte o fecha de elaboración.</w:t>
      </w:r>
    </w:p>
    <w:p w14:paraId="0CF1E243" w14:textId="77777777" w:rsidR="000421D8" w:rsidRDefault="00BA4891">
      <w:pPr>
        <w:ind w:left="425" w:right="20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consecuencia el acceso a la información se refiere a que se cumplan cualquiera de los siguientes tres supuestos:</w:t>
      </w:r>
    </w:p>
    <w:p w14:paraId="0CF1E244" w14:textId="77777777" w:rsidR="000421D8" w:rsidRDefault="00BA4891">
      <w:pPr>
        <w:ind w:left="425" w:right="20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Que se trate de información registrada en cualquier soporte documental, que en ejercicio de las atribuciones conferidas, sea generada por los Sujetos Obligados;</w:t>
      </w:r>
    </w:p>
    <w:p w14:paraId="0CF1E245" w14:textId="77777777" w:rsidR="000421D8" w:rsidRDefault="00BA4891">
      <w:pPr>
        <w:ind w:left="425" w:right="20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Que se trate de información registrada en cualquier soporte documental, que en ejercicio de las atribuciones conferidas, sea administrada por los Sujetos Obligados, y</w:t>
      </w:r>
    </w:p>
    <w:p w14:paraId="0CF1E246" w14:textId="77777777" w:rsidR="000421D8" w:rsidRDefault="00BA4891">
      <w:pPr>
        <w:ind w:left="425" w:right="20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Que se trate de información registrada en cualquier soporte documental, que en ejercicio de las atribuciones conferidas, se encuentre en posesión de los Sujetos Obligados.”</w:t>
      </w:r>
    </w:p>
    <w:p w14:paraId="0CF1E247" w14:textId="77777777" w:rsidR="000421D8" w:rsidRDefault="000421D8">
      <w:pPr>
        <w:ind w:left="425" w:right="-787"/>
        <w:jc w:val="both"/>
        <w:rPr>
          <w:rFonts w:ascii="Palatino Linotype" w:eastAsia="Palatino Linotype" w:hAnsi="Palatino Linotype" w:cs="Palatino Linotype"/>
          <w:i/>
          <w:color w:val="000000"/>
        </w:rPr>
      </w:pPr>
    </w:p>
    <w:p w14:paraId="0CF1E248" w14:textId="77777777" w:rsidR="000421D8" w:rsidRDefault="00BA4891">
      <w:pPr>
        <w:numPr>
          <w:ilvl w:val="0"/>
          <w:numId w:val="6"/>
        </w:numPr>
        <w:spacing w:line="360" w:lineRule="auto"/>
        <w:ind w:left="0" w:right="-787" w:firstLine="0"/>
        <w:jc w:val="both"/>
        <w:rPr>
          <w:color w:val="000000"/>
        </w:rPr>
      </w:pPr>
      <w:r>
        <w:rPr>
          <w:rFonts w:ascii="Palatino Linotype" w:eastAsia="Palatino Linotype" w:hAnsi="Palatino Linotype" w:cs="Palatino Linotype"/>
          <w:color w:val="000000"/>
        </w:rPr>
        <w:t>El derecho de acceso a la información encuentra su materia elemental en los documentos, y la Ley de Transparencia local  nos brinda el siguiente concepto, para darnos un mejor panorama:</w:t>
      </w:r>
    </w:p>
    <w:p w14:paraId="0CF1E249" w14:textId="77777777" w:rsidR="000421D8" w:rsidRDefault="00BA4891">
      <w:pPr>
        <w:ind w:left="425"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XI. Documento: </w:t>
      </w:r>
      <w:r>
        <w:rPr>
          <w:rFonts w:ascii="Palatino Linotype" w:eastAsia="Palatino Linotype" w:hAnsi="Palatino Linotype" w:cs="Palatino Linotype"/>
          <w:i/>
          <w:color w:val="000000"/>
          <w:sz w:val="22"/>
          <w:szCs w:val="22"/>
        </w:rPr>
        <w:t xml:space="preserve">Los expedientes, reportes, estudios, actas, resoluciones, oficios, correspondencia, acuerdos, directivas, directrices, circulares, contratos, convenios, instructivos, notas, memorandos, estadísticas o bien, </w:t>
      </w:r>
      <w:r>
        <w:rPr>
          <w:rFonts w:ascii="Palatino Linotype" w:eastAsia="Palatino Linotype" w:hAnsi="Palatino Linotype" w:cs="Palatino Linotype"/>
          <w:b/>
          <w:i/>
          <w:color w:val="000000"/>
          <w:sz w:val="22"/>
          <w:szCs w:val="22"/>
        </w:rPr>
        <w:t>cualquier otro registro</w:t>
      </w:r>
      <w:r>
        <w:rPr>
          <w:rFonts w:ascii="Palatino Linotype" w:eastAsia="Palatino Linotype" w:hAnsi="Palatino Linotype" w:cs="Palatino Linotype"/>
          <w:i/>
          <w:color w:val="000000"/>
          <w:sz w:val="22"/>
          <w:szCs w:val="22"/>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0CF1E24A" w14:textId="77777777" w:rsidR="000421D8" w:rsidRDefault="000421D8">
      <w:pPr>
        <w:spacing w:line="360" w:lineRule="auto"/>
        <w:ind w:left="567" w:right="-787"/>
        <w:jc w:val="both"/>
        <w:rPr>
          <w:rFonts w:ascii="Palatino Linotype" w:eastAsia="Palatino Linotype" w:hAnsi="Palatino Linotype" w:cs="Palatino Linotype"/>
          <w:i/>
          <w:color w:val="000000"/>
        </w:rPr>
      </w:pPr>
    </w:p>
    <w:p w14:paraId="0CF1E24B" w14:textId="77777777" w:rsidR="000421D8" w:rsidRDefault="00BA4891">
      <w:pPr>
        <w:numPr>
          <w:ilvl w:val="0"/>
          <w:numId w:val="6"/>
        </w:numPr>
        <w:spacing w:line="360" w:lineRule="auto"/>
        <w:ind w:left="0" w:right="-787" w:firstLine="0"/>
        <w:jc w:val="both"/>
        <w:rPr>
          <w:color w:val="000000"/>
        </w:rPr>
      </w:pPr>
      <w:r>
        <w:rPr>
          <w:rFonts w:ascii="Palatino Linotype" w:eastAsia="Palatino Linotype" w:hAnsi="Palatino Linotype" w:cs="Palatino Linotype"/>
          <w:color w:val="000000"/>
        </w:rPr>
        <w:t xml:space="preserve">Es así que, todos los actos de autoridad que realicen los Sujetos Obligados </w:t>
      </w:r>
      <w:r>
        <w:rPr>
          <w:rFonts w:ascii="Palatino Linotype" w:eastAsia="Palatino Linotype" w:hAnsi="Palatino Linotype" w:cs="Palatino Linotype"/>
          <w:b/>
          <w:color w:val="000000"/>
        </w:rPr>
        <w:t xml:space="preserve">deben estar </w:t>
      </w:r>
      <w:r>
        <w:rPr>
          <w:rFonts w:ascii="Palatino Linotype" w:eastAsia="Palatino Linotype" w:hAnsi="Palatino Linotype" w:cs="Palatino Linotype"/>
          <w:color w:val="000000"/>
        </w:rPr>
        <w:t>documentados y, bajo el más alto estándar de transparencia deberán poner toda la información que se encuentre en su posesión, a disposición de los particulares que la soliciten.</w:t>
      </w:r>
    </w:p>
    <w:p w14:paraId="0CF1E24C" w14:textId="77777777" w:rsidR="000421D8" w:rsidRDefault="000421D8">
      <w:pPr>
        <w:pBdr>
          <w:top w:val="nil"/>
          <w:left w:val="nil"/>
          <w:bottom w:val="nil"/>
          <w:right w:val="nil"/>
          <w:between w:val="nil"/>
        </w:pBdr>
        <w:tabs>
          <w:tab w:val="left" w:pos="284"/>
        </w:tabs>
        <w:spacing w:line="360" w:lineRule="auto"/>
        <w:ind w:right="-787"/>
        <w:jc w:val="both"/>
        <w:rPr>
          <w:rFonts w:ascii="Palatino Linotype" w:eastAsia="Palatino Linotype" w:hAnsi="Palatino Linotype" w:cs="Palatino Linotype"/>
          <w:color w:val="000000"/>
        </w:rPr>
      </w:pPr>
    </w:p>
    <w:p w14:paraId="0CF1E24D" w14:textId="77777777" w:rsidR="000421D8" w:rsidRDefault="00BA4891">
      <w:pPr>
        <w:numPr>
          <w:ilvl w:val="0"/>
          <w:numId w:val="6"/>
        </w:numPr>
        <w:spacing w:line="360" w:lineRule="auto"/>
        <w:ind w:left="0" w:right="-787" w:firstLine="0"/>
        <w:jc w:val="both"/>
        <w:rPr>
          <w:color w:val="000000"/>
        </w:rPr>
      </w:pPr>
      <w:r>
        <w:rPr>
          <w:rFonts w:ascii="Palatino Linotype" w:eastAsia="Palatino Linotype" w:hAnsi="Palatino Linotype" w:cs="Palatino Linotype"/>
          <w:color w:val="000000"/>
        </w:rPr>
        <w:t>Además, debemos tomar en cuenta los artículos 4 y 12 (antes transcrito), de la Ley de Transparencia y Acceso a la Información Pública del Estado de México y Municipios, los cuales establecen lo siguiente:</w:t>
      </w:r>
    </w:p>
    <w:p w14:paraId="0CF1E24E" w14:textId="77777777" w:rsidR="000421D8" w:rsidRDefault="00BA4891">
      <w:pPr>
        <w:ind w:left="425"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“Artículo 4. </w:t>
      </w:r>
      <w:r>
        <w:rPr>
          <w:rFonts w:ascii="Palatino Linotype" w:eastAsia="Palatino Linotype" w:hAnsi="Palatino Linotype" w:cs="Palatino Linotype"/>
          <w:i/>
          <w:color w:val="000000"/>
          <w:sz w:val="22"/>
          <w:szCs w:val="22"/>
        </w:rPr>
        <w:t>El derecho humano de acceso a la información pública es la prerrogativa de las personas para buscar, difundir, investigar, recabar, recibir y solicitar información pública, sin necesidad de acreditar personalidad ni interés jurídico.</w:t>
      </w:r>
    </w:p>
    <w:p w14:paraId="0CF1E24F" w14:textId="77777777" w:rsidR="000421D8" w:rsidRDefault="00BA4891">
      <w:pPr>
        <w:ind w:left="425"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lastRenderedPageBreak/>
        <w:t>Toda la información</w:t>
      </w:r>
      <w:r>
        <w:rPr>
          <w:rFonts w:ascii="Palatino Linotype" w:eastAsia="Palatino Linotype" w:hAnsi="Palatino Linotype" w:cs="Palatino Linotype"/>
          <w:i/>
          <w:color w:val="000000"/>
          <w:sz w:val="22"/>
          <w:szCs w:val="22"/>
        </w:rPr>
        <w:t xml:space="preserve"> generada, obtenida, adquirida, transformada, administrada o </w:t>
      </w:r>
      <w:r>
        <w:rPr>
          <w:rFonts w:ascii="Palatino Linotype" w:eastAsia="Palatino Linotype" w:hAnsi="Palatino Linotype" w:cs="Palatino Linotype"/>
          <w:b/>
          <w:i/>
          <w:color w:val="000000"/>
          <w:sz w:val="22"/>
          <w:szCs w:val="22"/>
        </w:rPr>
        <w:t>en posesión de los sujetos obligados es pública</w:t>
      </w:r>
      <w:r>
        <w:rPr>
          <w:rFonts w:ascii="Palatino Linotype" w:eastAsia="Palatino Linotype" w:hAnsi="Palatino Linotype" w:cs="Palatino Linotype"/>
          <w:i/>
          <w:color w:val="000000"/>
          <w:sz w:val="22"/>
          <w:szCs w:val="22"/>
        </w:rPr>
        <w:t xml:space="preserve">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0CF1E250" w14:textId="77777777" w:rsidR="000421D8" w:rsidRDefault="00BA4891">
      <w:pPr>
        <w:ind w:left="425"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Los sujetos obligados deben poner en práctica, políticas y programas de acceso a la información que se apeguen a criterios de publicidad, veracidad, oportunidad, precisión y suficiencia en beneficio de los solicitantes.”</w:t>
      </w:r>
    </w:p>
    <w:p w14:paraId="0CF1E251" w14:textId="77777777" w:rsidR="000421D8" w:rsidRDefault="000421D8">
      <w:pPr>
        <w:spacing w:line="360" w:lineRule="auto"/>
        <w:ind w:left="567" w:right="-787"/>
        <w:jc w:val="both"/>
        <w:rPr>
          <w:rFonts w:ascii="Palatino Linotype" w:eastAsia="Palatino Linotype" w:hAnsi="Palatino Linotype" w:cs="Palatino Linotype"/>
          <w:i/>
          <w:color w:val="000000"/>
        </w:rPr>
      </w:pPr>
    </w:p>
    <w:p w14:paraId="0CF1E252" w14:textId="77777777" w:rsidR="000421D8" w:rsidRDefault="00BA4891">
      <w:pPr>
        <w:numPr>
          <w:ilvl w:val="0"/>
          <w:numId w:val="6"/>
        </w:numPr>
        <w:spacing w:line="360" w:lineRule="auto"/>
        <w:ind w:left="0" w:right="-787" w:firstLine="0"/>
        <w:jc w:val="both"/>
        <w:rPr>
          <w:color w:val="000000"/>
        </w:rPr>
      </w:pPr>
      <w:r>
        <w:rPr>
          <w:rFonts w:ascii="Palatino Linotype" w:eastAsia="Palatino Linotype" w:hAnsi="Palatino Linotype" w:cs="Palatino Linotype"/>
          <w:color w:val="000000"/>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Pr>
          <w:rFonts w:ascii="Palatino Linotype" w:eastAsia="Palatino Linotype" w:hAnsi="Palatino Linotype" w:cs="Palatino Linotype"/>
          <w:color w:val="000000"/>
          <w:vertAlign w:val="superscript"/>
        </w:rPr>
        <w:footnoteReference w:id="6"/>
      </w:r>
      <w:r>
        <w:rPr>
          <w:rFonts w:ascii="Palatino Linotype" w:eastAsia="Palatino Linotype" w:hAnsi="Palatino Linotype" w:cs="Palatino Linotype"/>
          <w:color w:val="000000"/>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0CF1E253" w14:textId="77777777" w:rsidR="000421D8" w:rsidRDefault="000421D8">
      <w:pPr>
        <w:spacing w:line="360" w:lineRule="auto"/>
        <w:ind w:right="-787"/>
        <w:jc w:val="both"/>
        <w:rPr>
          <w:rFonts w:ascii="Palatino Linotype" w:eastAsia="Palatino Linotype" w:hAnsi="Palatino Linotype" w:cs="Palatino Linotype"/>
          <w:color w:val="000000"/>
        </w:rPr>
      </w:pPr>
    </w:p>
    <w:p w14:paraId="0CF1E254" w14:textId="77777777" w:rsidR="000421D8" w:rsidRDefault="00BA4891">
      <w:pPr>
        <w:numPr>
          <w:ilvl w:val="0"/>
          <w:numId w:val="6"/>
        </w:numPr>
        <w:spacing w:line="360" w:lineRule="auto"/>
        <w:ind w:left="0" w:right="-787" w:firstLine="0"/>
        <w:jc w:val="both"/>
        <w:rPr>
          <w:color w:val="000000"/>
        </w:rPr>
      </w:pPr>
      <w:r>
        <w:rPr>
          <w:rFonts w:ascii="Palatino Linotype" w:eastAsia="Palatino Linotype" w:hAnsi="Palatino Linotype" w:cs="Palatino Linotype"/>
          <w:color w:val="000000"/>
        </w:rPr>
        <w:t>Robustece lo anterior la Tesis aislada identificada con la clave I.4º.A.40 A del Cuarto Tribunal colegiado en Materia Administrativa del Primer Circuito, publicada en el Sem</w:t>
      </w:r>
      <w:r>
        <w:rPr>
          <w:rFonts w:ascii="Palatino Linotype" w:eastAsia="Palatino Linotype" w:hAnsi="Palatino Linotype" w:cs="Palatino Linotype"/>
        </w:rPr>
        <w:t>a</w:t>
      </w:r>
      <w:r>
        <w:rPr>
          <w:rFonts w:ascii="Palatino Linotype" w:eastAsia="Palatino Linotype" w:hAnsi="Palatino Linotype" w:cs="Palatino Linotype"/>
          <w:color w:val="000000"/>
        </w:rPr>
        <w:t>nario Judicial de la Federación y su Gaceta en el libro XVIII, Marzo 2013, Página 1899.</w:t>
      </w:r>
    </w:p>
    <w:p w14:paraId="0CF1E255" w14:textId="77777777" w:rsidR="000421D8" w:rsidRDefault="00BA4891">
      <w:pPr>
        <w:pBdr>
          <w:top w:val="nil"/>
          <w:left w:val="nil"/>
          <w:bottom w:val="nil"/>
          <w:right w:val="nil"/>
          <w:between w:val="nil"/>
        </w:pBdr>
        <w:tabs>
          <w:tab w:val="left" w:pos="851"/>
        </w:tabs>
        <w:ind w:left="425" w:right="-3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ACCESO A LA INFORMACIÓN. IMPLICACIÓN DEL PRINCIPIO DE MÁXIMA PUBLICIDAD EN EL DERECHO FUNDAMENTAL RELATIVO.</w:t>
      </w:r>
      <w:r>
        <w:rPr>
          <w:rFonts w:ascii="Palatino Linotype" w:eastAsia="Palatino Linotype" w:hAnsi="Palatino Linotype" w:cs="Palatino Linotype"/>
          <w:i/>
          <w:color w:val="000000"/>
          <w:sz w:val="22"/>
          <w:szCs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w:t>
      </w:r>
      <w:r>
        <w:rPr>
          <w:rFonts w:ascii="Palatino Linotype" w:eastAsia="Palatino Linotype" w:hAnsi="Palatino Linotype" w:cs="Palatino Linotype"/>
          <w:i/>
          <w:color w:val="000000"/>
          <w:sz w:val="22"/>
          <w:szCs w:val="22"/>
        </w:rPr>
        <w:lastRenderedPageBreak/>
        <w:t>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0CF1E256" w14:textId="77777777" w:rsidR="000421D8" w:rsidRDefault="000421D8">
      <w:pPr>
        <w:spacing w:line="360" w:lineRule="auto"/>
        <w:ind w:right="-787"/>
        <w:jc w:val="both"/>
        <w:rPr>
          <w:rFonts w:ascii="Palatino Linotype" w:eastAsia="Palatino Linotype" w:hAnsi="Palatino Linotype" w:cs="Palatino Linotype"/>
          <w:color w:val="000000"/>
        </w:rPr>
      </w:pPr>
    </w:p>
    <w:p w14:paraId="0CF1E257" w14:textId="77777777" w:rsidR="000421D8" w:rsidRDefault="00BA4891">
      <w:pPr>
        <w:numPr>
          <w:ilvl w:val="0"/>
          <w:numId w:val="6"/>
        </w:numPr>
        <w:spacing w:line="360" w:lineRule="auto"/>
        <w:ind w:left="0" w:right="-787" w:firstLine="0"/>
        <w:jc w:val="both"/>
        <w:rPr>
          <w:color w:val="000000"/>
        </w:rPr>
      </w:pPr>
      <w:r>
        <w:rPr>
          <w:rFonts w:ascii="Palatino Linotype" w:eastAsia="Palatino Linotype" w:hAnsi="Palatino Linotype" w:cs="Palatino Linotype"/>
        </w:rPr>
        <w:t xml:space="preserve">Así, conforme a lo analizado a lo largo del presente Considerando, con fundamento </w:t>
      </w:r>
      <w:r>
        <w:rPr>
          <w:rFonts w:ascii="Palatino Linotype" w:eastAsia="Palatino Linotype" w:hAnsi="Palatino Linotype" w:cs="Palatino Linotype"/>
          <w:color w:val="000000"/>
        </w:rPr>
        <w:t xml:space="preserve">en el artículo 186, fracciones III, de la Ley de Transparencia y Acceso a la Información Pública del Estado de </w:t>
      </w:r>
      <w:r>
        <w:rPr>
          <w:rFonts w:ascii="Palatino Linotype" w:eastAsia="Palatino Linotype" w:hAnsi="Palatino Linotype" w:cs="Palatino Linotype"/>
        </w:rPr>
        <w:t>México</w:t>
      </w:r>
      <w:r>
        <w:rPr>
          <w:rFonts w:ascii="Palatino Linotype" w:eastAsia="Palatino Linotype" w:hAnsi="Palatino Linotype" w:cs="Palatino Linotype"/>
          <w:color w:val="000000"/>
        </w:rPr>
        <w:t xml:space="preserve"> y Municipios, este Instituto considera procedente </w:t>
      </w:r>
      <w:r>
        <w:rPr>
          <w:rFonts w:ascii="Palatino Linotype" w:eastAsia="Palatino Linotype" w:hAnsi="Palatino Linotype" w:cs="Palatino Linotype"/>
          <w:b/>
          <w:color w:val="000000"/>
        </w:rPr>
        <w:t>REVOCAR</w:t>
      </w:r>
      <w:r>
        <w:rPr>
          <w:rFonts w:ascii="Palatino Linotype" w:eastAsia="Palatino Linotype" w:hAnsi="Palatino Linotype" w:cs="Palatino Linotype"/>
          <w:color w:val="000000"/>
        </w:rPr>
        <w:t xml:space="preserve"> la respuesta otorgada por el Sujeto Obligado, a la solicitud de acceso a la información objeto del presente análisis.</w:t>
      </w:r>
    </w:p>
    <w:p w14:paraId="0CF1E258" w14:textId="77777777" w:rsidR="000421D8" w:rsidRDefault="000421D8">
      <w:pPr>
        <w:spacing w:line="360" w:lineRule="auto"/>
        <w:ind w:right="-787"/>
        <w:jc w:val="both"/>
        <w:rPr>
          <w:rFonts w:ascii="Palatino Linotype" w:eastAsia="Palatino Linotype" w:hAnsi="Palatino Linotype" w:cs="Palatino Linotype"/>
          <w:color w:val="000000"/>
        </w:rPr>
      </w:pPr>
    </w:p>
    <w:p w14:paraId="0CF1E259" w14:textId="77777777" w:rsidR="000421D8" w:rsidRDefault="00BA4891">
      <w:pPr>
        <w:keepNext/>
        <w:keepLines/>
        <w:spacing w:line="360" w:lineRule="auto"/>
        <w:ind w:right="-787"/>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QUINTO. De la versión pública.</w:t>
      </w:r>
    </w:p>
    <w:p w14:paraId="0CF1E25A" w14:textId="77777777" w:rsidR="000421D8" w:rsidRDefault="00BA4891">
      <w:pPr>
        <w:keepNext/>
        <w:keepLines/>
        <w:numPr>
          <w:ilvl w:val="0"/>
          <w:numId w:val="1"/>
        </w:numPr>
        <w:tabs>
          <w:tab w:val="left" w:pos="284"/>
        </w:tabs>
        <w:spacing w:line="360" w:lineRule="auto"/>
        <w:ind w:right="-787"/>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Nociones generales. </w:t>
      </w:r>
    </w:p>
    <w:p w14:paraId="0CF1E25B" w14:textId="77777777" w:rsidR="000421D8" w:rsidRDefault="00BA4891">
      <w:pPr>
        <w:numPr>
          <w:ilvl w:val="0"/>
          <w:numId w:val="6"/>
        </w:numPr>
        <w:spacing w:line="360" w:lineRule="auto"/>
        <w:ind w:left="0" w:right="-787" w:firstLine="0"/>
        <w:jc w:val="both"/>
      </w:pPr>
      <w:r>
        <w:rPr>
          <w:rFonts w:ascii="Palatino Linotype" w:eastAsia="Palatino Linotype" w:hAnsi="Palatino Linotype" w:cs="Palatino Linotype"/>
        </w:rPr>
        <w:t xml:space="preserve">Es preciso señalar que para el caso de que la información que se ordena cuente con datos personales confidenciales, deberá entregarse en su versión pública acompañada del acuerdo que para tales efectos emita su Comité de Transparencia de conformidad con los artículos 49, fracciones II y VIII, 143, fracción I y 149 de la Ley de Transparencia y Acceso a la Información Pública del Estado de México y Municipios. Al respecto de la versión </w:t>
      </w:r>
      <w:r>
        <w:rPr>
          <w:rFonts w:ascii="Palatino Linotype" w:eastAsia="Palatino Linotype" w:hAnsi="Palatino Linotype" w:cs="Palatino Linotype"/>
        </w:rPr>
        <w:lastRenderedPageBreak/>
        <w:t>pública, se precisa que la Ley General de Transparencia y Acceso a la Información Pública, en su artículo 116, dispone que se considera información confidencial la que contenga datos personales concernientes a una persona física identificada o identificable.</w:t>
      </w:r>
    </w:p>
    <w:p w14:paraId="0CF1E25C" w14:textId="77777777" w:rsidR="000421D8" w:rsidRDefault="000421D8">
      <w:pPr>
        <w:pBdr>
          <w:top w:val="nil"/>
          <w:left w:val="nil"/>
          <w:bottom w:val="nil"/>
          <w:right w:val="nil"/>
          <w:between w:val="nil"/>
        </w:pBdr>
        <w:spacing w:line="360" w:lineRule="auto"/>
        <w:ind w:left="360" w:right="-787"/>
        <w:jc w:val="both"/>
        <w:rPr>
          <w:rFonts w:ascii="Palatino Linotype" w:eastAsia="Palatino Linotype" w:hAnsi="Palatino Linotype" w:cs="Palatino Linotype"/>
          <w:color w:val="000000"/>
        </w:rPr>
      </w:pPr>
    </w:p>
    <w:p w14:paraId="0CF1E25D" w14:textId="77777777" w:rsidR="000421D8" w:rsidRDefault="00BA4891">
      <w:pPr>
        <w:numPr>
          <w:ilvl w:val="0"/>
          <w:numId w:val="6"/>
        </w:numPr>
        <w:spacing w:line="360" w:lineRule="auto"/>
        <w:ind w:left="0" w:right="-787" w:firstLine="0"/>
        <w:jc w:val="both"/>
      </w:pPr>
      <w:r>
        <w:rPr>
          <w:rFonts w:ascii="Palatino Linotype" w:eastAsia="Palatino Linotype" w:hAnsi="Palatino Linotype" w:cs="Palatino Linotype"/>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0CF1E25E" w14:textId="77777777" w:rsidR="000421D8" w:rsidRDefault="000421D8">
      <w:pPr>
        <w:pBdr>
          <w:top w:val="nil"/>
          <w:left w:val="nil"/>
          <w:bottom w:val="nil"/>
          <w:right w:val="nil"/>
          <w:between w:val="nil"/>
        </w:pBdr>
        <w:spacing w:line="360" w:lineRule="auto"/>
        <w:ind w:left="360" w:right="-787"/>
        <w:jc w:val="both"/>
        <w:rPr>
          <w:rFonts w:ascii="Palatino Linotype" w:eastAsia="Palatino Linotype" w:hAnsi="Palatino Linotype" w:cs="Palatino Linotype"/>
          <w:color w:val="000000"/>
        </w:rPr>
      </w:pPr>
    </w:p>
    <w:p w14:paraId="0CF1E25F" w14:textId="77777777" w:rsidR="000421D8" w:rsidRPr="008C1391" w:rsidRDefault="00BA4891">
      <w:pPr>
        <w:numPr>
          <w:ilvl w:val="0"/>
          <w:numId w:val="6"/>
        </w:numPr>
        <w:spacing w:line="360" w:lineRule="auto"/>
        <w:ind w:left="0" w:right="-787" w:firstLine="0"/>
        <w:jc w:val="both"/>
      </w:pPr>
      <w:r>
        <w:rPr>
          <w:rFonts w:ascii="Palatino Linotype" w:eastAsia="Palatino Linotype" w:hAnsi="Palatino Linotype" w:cs="Palatino Linotype"/>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 En concordancia con lo previó, el artículo 143, fracción I, de la Ley previamente citada, establece que la información privada y los datos personales, concernientes a una persona física o jurídica colectiva identificada o identificable son confidenciales.</w:t>
      </w:r>
    </w:p>
    <w:p w14:paraId="0CF1E260" w14:textId="77777777" w:rsidR="008C1391" w:rsidRDefault="008C1391" w:rsidP="008C1391">
      <w:pPr>
        <w:spacing w:line="360" w:lineRule="auto"/>
        <w:ind w:right="-787"/>
        <w:jc w:val="both"/>
      </w:pPr>
    </w:p>
    <w:p w14:paraId="0CF1E261" w14:textId="77777777" w:rsidR="000421D8" w:rsidRDefault="00BA4891">
      <w:pPr>
        <w:numPr>
          <w:ilvl w:val="0"/>
          <w:numId w:val="6"/>
        </w:numPr>
        <w:spacing w:line="360" w:lineRule="auto"/>
        <w:ind w:left="0" w:right="-787" w:firstLine="0"/>
        <w:jc w:val="both"/>
      </w:pPr>
      <w:r>
        <w:rPr>
          <w:rFonts w:ascii="Palatino Linotype" w:eastAsia="Palatino Linotype" w:hAnsi="Palatino Linotype" w:cs="Palatino Linotype"/>
        </w:rPr>
        <w:t xml:space="preserve">Asimismo, en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w:t>
      </w:r>
      <w:r>
        <w:rPr>
          <w:rFonts w:ascii="Palatino Linotype" w:eastAsia="Palatino Linotype" w:hAnsi="Palatino Linotype" w:cs="Palatino Linotype"/>
        </w:rPr>
        <w:lastRenderedPageBreak/>
        <w:t>salubridad general o v) para proteger los derechos de terceros o cuando se transmitan entre sujetos obligados en términos de los tratados y los acuerdos interinstitucionales.</w:t>
      </w:r>
    </w:p>
    <w:p w14:paraId="0CF1E262" w14:textId="77777777" w:rsidR="000421D8" w:rsidRDefault="000421D8">
      <w:pPr>
        <w:spacing w:line="360" w:lineRule="auto"/>
        <w:ind w:right="-787"/>
        <w:jc w:val="both"/>
        <w:rPr>
          <w:rFonts w:ascii="Palatino Linotype" w:eastAsia="Palatino Linotype" w:hAnsi="Palatino Linotype" w:cs="Palatino Linotype"/>
          <w:color w:val="000000"/>
        </w:rPr>
      </w:pPr>
    </w:p>
    <w:p w14:paraId="0CF1E263" w14:textId="77777777" w:rsidR="000421D8" w:rsidRDefault="00BA4891">
      <w:pPr>
        <w:numPr>
          <w:ilvl w:val="0"/>
          <w:numId w:val="6"/>
        </w:numPr>
        <w:spacing w:line="360" w:lineRule="auto"/>
        <w:ind w:left="0" w:right="-787" w:firstLine="0"/>
        <w:jc w:val="both"/>
        <w:rPr>
          <w:color w:val="000000"/>
        </w:rPr>
      </w:pPr>
      <w:r>
        <w:rPr>
          <w:rFonts w:ascii="Palatino Linotype" w:eastAsia="Palatino Linotype" w:hAnsi="Palatino Linotype" w:cs="Palatino Linotype"/>
          <w:color w:val="000000"/>
        </w:rPr>
        <w:t>Atento a lo anterior es que no pasa desapercibido para este Órgano Garante que los sujetos obligados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tbl>
      <w:tblPr>
        <w:tblStyle w:val="a"/>
        <w:tblW w:w="960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895"/>
        <w:gridCol w:w="6705"/>
      </w:tblGrid>
      <w:tr w:rsidR="000421D8" w14:paraId="0CF1E26A" w14:textId="77777777" w:rsidTr="000421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5" w:type="dxa"/>
          </w:tcPr>
          <w:p w14:paraId="0CF1E264" w14:textId="77777777" w:rsidR="000421D8" w:rsidRDefault="00BA4891">
            <w:pPr>
              <w:tabs>
                <w:tab w:val="left" w:pos="284"/>
              </w:tabs>
              <w:spacing w:line="360" w:lineRule="auto"/>
              <w:ind w:right="-149"/>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 Requisitos previos.</w:t>
            </w:r>
          </w:p>
        </w:tc>
        <w:tc>
          <w:tcPr>
            <w:tcW w:w="6705" w:type="dxa"/>
          </w:tcPr>
          <w:p w14:paraId="0CF1E265" w14:textId="77777777" w:rsidR="000421D8" w:rsidRDefault="00BA4891">
            <w:pPr>
              <w:tabs>
                <w:tab w:val="left" w:pos="284"/>
              </w:tabs>
              <w:ind w:right="35"/>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b w:val="0"/>
                <w:color w:val="000000"/>
                <w:sz w:val="20"/>
                <w:szCs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0CF1E266" w14:textId="77777777" w:rsidR="000421D8" w:rsidRDefault="00BA4891">
            <w:pPr>
              <w:tabs>
                <w:tab w:val="left" w:pos="284"/>
              </w:tabs>
              <w:ind w:right="35"/>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b w:val="0"/>
                <w:color w:val="000000"/>
                <w:sz w:val="20"/>
                <w:szCs w:val="20"/>
              </w:rPr>
              <w:t>Al hacerlo tienen que precisar de qué información se trata, señalando el supuesto de clasificación (confidencialidad o reserva).</w:t>
            </w:r>
          </w:p>
          <w:p w14:paraId="0CF1E267" w14:textId="77777777" w:rsidR="000421D8" w:rsidRDefault="00BA4891">
            <w:pPr>
              <w:tabs>
                <w:tab w:val="left" w:pos="284"/>
              </w:tabs>
              <w:ind w:right="35"/>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b w:val="0"/>
                <w:color w:val="000000"/>
                <w:sz w:val="20"/>
                <w:szCs w:val="20"/>
              </w:rPr>
              <w:t>Además, se debe señalar el procedimiento, de los tres que establecen los artículos 132 y 106 de la Ley Estatal y General, respectivamente.</w:t>
            </w:r>
          </w:p>
          <w:p w14:paraId="0CF1E268" w14:textId="77777777" w:rsidR="000421D8" w:rsidRDefault="00BA4891">
            <w:pPr>
              <w:tabs>
                <w:tab w:val="left" w:pos="284"/>
              </w:tabs>
              <w:ind w:right="35"/>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b w:val="0"/>
                <w:color w:val="000000"/>
                <w:sz w:val="20"/>
                <w:szCs w:val="20"/>
              </w:rPr>
              <w:t xml:space="preserve">El último de estos requisitos previos consiste en que no se pueden emitir acuerdos de carácter general ni particular, esto es, </w:t>
            </w:r>
            <w:r>
              <w:rPr>
                <w:rFonts w:ascii="Palatino Linotype" w:eastAsia="Palatino Linotype" w:hAnsi="Palatino Linotype" w:cs="Palatino Linotype"/>
                <w:b w:val="0"/>
                <w:color w:val="000000"/>
                <w:sz w:val="20"/>
                <w:szCs w:val="20"/>
                <w:u w:val="single"/>
              </w:rPr>
              <w:t>no se puede hacer un acuerdo para clasificar de manera general todos los documentos de un expediente o área, sin</w:t>
            </w:r>
            <w:r>
              <w:rPr>
                <w:rFonts w:ascii="Palatino Linotype" w:eastAsia="Palatino Linotype" w:hAnsi="Palatino Linotype" w:cs="Palatino Linotype"/>
                <w:b w:val="0"/>
                <w:color w:val="000000"/>
                <w:sz w:val="20"/>
                <w:szCs w:val="20"/>
              </w:rPr>
              <w:t xml:space="preserve"> individualizar su análisis y tampoco se puede hacer un acuerdo por cada dato que se vaya a clasificar dentro de un documento con diez datos, por ejemplo, susceptibles de ser clasificados.</w:t>
            </w:r>
          </w:p>
          <w:p w14:paraId="0CF1E269" w14:textId="77777777" w:rsidR="000421D8" w:rsidRDefault="000421D8">
            <w:pPr>
              <w:tabs>
                <w:tab w:val="left" w:pos="284"/>
              </w:tabs>
              <w:ind w:right="35"/>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p>
        </w:tc>
      </w:tr>
      <w:tr w:rsidR="000421D8" w14:paraId="0CF1E270" w14:textId="77777777" w:rsidTr="00042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5" w:type="dxa"/>
          </w:tcPr>
          <w:p w14:paraId="0CF1E26B" w14:textId="77777777" w:rsidR="000421D8" w:rsidRDefault="00BA4891">
            <w:pPr>
              <w:tabs>
                <w:tab w:val="left" w:pos="284"/>
              </w:tabs>
              <w:spacing w:line="360" w:lineRule="auto"/>
              <w:ind w:right="-149"/>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 Supuestos de clasificación.</w:t>
            </w:r>
          </w:p>
        </w:tc>
        <w:tc>
          <w:tcPr>
            <w:tcW w:w="6705" w:type="dxa"/>
          </w:tcPr>
          <w:p w14:paraId="0CF1E26C" w14:textId="77777777" w:rsidR="000421D8" w:rsidRDefault="00BA4891">
            <w:pPr>
              <w:tabs>
                <w:tab w:val="left" w:pos="284"/>
              </w:tabs>
              <w:ind w:right="35"/>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Las disposiciones constitucionales y legales en la materia establecen los dos supuestos generales para clasificar la información: por reserva y por confidencialidad.</w:t>
            </w:r>
          </w:p>
          <w:p w14:paraId="0CF1E26D" w14:textId="77777777" w:rsidR="000421D8" w:rsidRDefault="00BA4891">
            <w:pPr>
              <w:tabs>
                <w:tab w:val="left" w:pos="284"/>
              </w:tabs>
              <w:ind w:right="35"/>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0CF1E26E" w14:textId="77777777" w:rsidR="000421D8" w:rsidRDefault="00BA4891">
            <w:pPr>
              <w:tabs>
                <w:tab w:val="left" w:pos="284"/>
              </w:tabs>
              <w:ind w:right="35"/>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lastRenderedPageBreak/>
              <w:t xml:space="preserve">El </w:t>
            </w:r>
            <w:r>
              <w:rPr>
                <w:rFonts w:ascii="Palatino Linotype" w:eastAsia="Palatino Linotype" w:hAnsi="Palatino Linotype" w:cs="Palatino Linotype"/>
                <w:b/>
                <w:color w:val="000000"/>
                <w:sz w:val="20"/>
                <w:szCs w:val="20"/>
              </w:rPr>
              <w:t>Sujeto Obligado</w:t>
            </w:r>
            <w:r>
              <w:rPr>
                <w:rFonts w:ascii="Palatino Linotype" w:eastAsia="Palatino Linotype" w:hAnsi="Palatino Linotype" w:cs="Palatino Linotype"/>
                <w:color w:val="000000"/>
                <w:sz w:val="20"/>
                <w:szCs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p w14:paraId="0CF1E26F" w14:textId="77777777" w:rsidR="000421D8" w:rsidRDefault="000421D8">
            <w:pPr>
              <w:tabs>
                <w:tab w:val="left" w:pos="284"/>
              </w:tabs>
              <w:ind w:right="35"/>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r>
      <w:tr w:rsidR="000421D8" w14:paraId="0CF1E276" w14:textId="77777777" w:rsidTr="000421D8">
        <w:tc>
          <w:tcPr>
            <w:cnfStyle w:val="001000000000" w:firstRow="0" w:lastRow="0" w:firstColumn="1" w:lastColumn="0" w:oddVBand="0" w:evenVBand="0" w:oddHBand="0" w:evenHBand="0" w:firstRowFirstColumn="0" w:firstRowLastColumn="0" w:lastRowFirstColumn="0" w:lastRowLastColumn="0"/>
            <w:tcW w:w="2895" w:type="dxa"/>
          </w:tcPr>
          <w:p w14:paraId="0CF1E271" w14:textId="77777777" w:rsidR="000421D8" w:rsidRDefault="00BA4891">
            <w:pPr>
              <w:tabs>
                <w:tab w:val="left" w:pos="284"/>
              </w:tabs>
              <w:spacing w:line="360" w:lineRule="auto"/>
              <w:ind w:right="-149"/>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c) Formalidades para emitir el acuerdo de clasificación.</w:t>
            </w:r>
          </w:p>
        </w:tc>
        <w:tc>
          <w:tcPr>
            <w:tcW w:w="6705" w:type="dxa"/>
          </w:tcPr>
          <w:p w14:paraId="0CF1E272" w14:textId="77777777" w:rsidR="000421D8" w:rsidRDefault="00BA4891">
            <w:pPr>
              <w:tabs>
                <w:tab w:val="left" w:pos="284"/>
              </w:tabs>
              <w:ind w:right="35"/>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El Comité de Transparencia, según lo dispuesto en los artículos cuenta con las facultades para aprobar, modificar o revocar la clasificación de la información que haya propuesto. </w:t>
            </w:r>
          </w:p>
          <w:p w14:paraId="0CF1E273" w14:textId="77777777" w:rsidR="000421D8" w:rsidRDefault="00BA4891">
            <w:pPr>
              <w:tabs>
                <w:tab w:val="left" w:pos="284"/>
              </w:tabs>
              <w:ind w:right="35"/>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Es necesario que </w:t>
            </w:r>
            <w:r>
              <w:rPr>
                <w:rFonts w:ascii="Palatino Linotype" w:eastAsia="Palatino Linotype" w:hAnsi="Palatino Linotype" w:cs="Palatino Linotype"/>
                <w:b/>
                <w:color w:val="000000"/>
                <w:sz w:val="20"/>
                <w:szCs w:val="20"/>
                <w:u w:val="single"/>
              </w:rPr>
              <w:t>el acto reúna con los requisitos elementales</w:t>
            </w:r>
            <w:r>
              <w:rPr>
                <w:rFonts w:ascii="Palatino Linotype" w:eastAsia="Palatino Linotype" w:hAnsi="Palatino Linotype" w:cs="Palatino Linotype"/>
                <w:color w:val="000000"/>
                <w:sz w:val="20"/>
                <w:szCs w:val="20"/>
              </w:rPr>
              <w:t>, entre ellos, que la autoridad que va a emitir el acto de autoridad sea la legalmente facultada para ello.</w:t>
            </w:r>
          </w:p>
          <w:p w14:paraId="0CF1E274" w14:textId="77777777" w:rsidR="000421D8" w:rsidRDefault="00BA4891">
            <w:pPr>
              <w:tabs>
                <w:tab w:val="left" w:pos="284"/>
              </w:tabs>
              <w:ind w:right="35"/>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14:paraId="0CF1E275" w14:textId="77777777" w:rsidR="000421D8" w:rsidRDefault="000421D8">
            <w:pPr>
              <w:tabs>
                <w:tab w:val="left" w:pos="284"/>
              </w:tabs>
              <w:ind w:right="35"/>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p>
        </w:tc>
      </w:tr>
      <w:tr w:rsidR="000421D8" w14:paraId="0CF1E27F" w14:textId="77777777" w:rsidTr="00042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5" w:type="dxa"/>
          </w:tcPr>
          <w:p w14:paraId="0CF1E277" w14:textId="77777777" w:rsidR="000421D8" w:rsidRDefault="000421D8">
            <w:pPr>
              <w:tabs>
                <w:tab w:val="left" w:pos="284"/>
              </w:tabs>
              <w:spacing w:line="360" w:lineRule="auto"/>
              <w:ind w:right="-149"/>
              <w:rPr>
                <w:rFonts w:ascii="Palatino Linotype" w:eastAsia="Palatino Linotype" w:hAnsi="Palatino Linotype" w:cs="Palatino Linotype"/>
                <w:sz w:val="20"/>
                <w:szCs w:val="20"/>
              </w:rPr>
            </w:pPr>
          </w:p>
          <w:p w14:paraId="0CF1E278" w14:textId="77777777" w:rsidR="000421D8" w:rsidRDefault="00BA4891">
            <w:pPr>
              <w:tabs>
                <w:tab w:val="left" w:pos="284"/>
              </w:tabs>
              <w:spacing w:line="360" w:lineRule="auto"/>
              <w:ind w:right="-149"/>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 xml:space="preserve">d) Requisitos de fondo del acuerdo de clasificación. </w:t>
            </w:r>
          </w:p>
        </w:tc>
        <w:tc>
          <w:tcPr>
            <w:tcW w:w="6705" w:type="dxa"/>
          </w:tcPr>
          <w:p w14:paraId="0CF1E279" w14:textId="77777777" w:rsidR="000421D8" w:rsidRDefault="00BA4891">
            <w:pPr>
              <w:tabs>
                <w:tab w:val="left" w:pos="284"/>
              </w:tabs>
              <w:ind w:right="35"/>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color w:val="000000"/>
                <w:sz w:val="20"/>
                <w:szCs w:val="20"/>
              </w:rPr>
              <w:t>Sujetos Obligados</w:t>
            </w:r>
            <w:r>
              <w:rPr>
                <w:rFonts w:ascii="Palatino Linotype" w:eastAsia="Palatino Linotype" w:hAnsi="Palatino Linotype" w:cs="Palatino Linotype"/>
                <w:color w:val="000000"/>
                <w:sz w:val="20"/>
                <w:szCs w:val="20"/>
              </w:rPr>
              <w:t xml:space="preserve">, por lo que deberán fundar y motivar debidamente la clasificación. </w:t>
            </w:r>
          </w:p>
          <w:p w14:paraId="0CF1E27A" w14:textId="77777777" w:rsidR="000421D8" w:rsidRDefault="00BA4891">
            <w:pPr>
              <w:tabs>
                <w:tab w:val="left" w:pos="284"/>
              </w:tabs>
              <w:ind w:right="35"/>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De lo anterior, se desprende que para una correcta </w:t>
            </w:r>
            <w:r>
              <w:rPr>
                <w:rFonts w:ascii="Palatino Linotype" w:eastAsia="Palatino Linotype" w:hAnsi="Palatino Linotype" w:cs="Palatino Linotype"/>
                <w:b/>
                <w:color w:val="000000"/>
                <w:sz w:val="20"/>
                <w:szCs w:val="20"/>
              </w:rPr>
              <w:t>clasificación total o parcial</w:t>
            </w:r>
            <w:r>
              <w:rPr>
                <w:rFonts w:ascii="Palatino Linotype" w:eastAsia="Palatino Linotype" w:hAnsi="Palatino Linotype" w:cs="Palatino Linotype"/>
                <w:color w:val="000000"/>
                <w:sz w:val="20"/>
                <w:szCs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0CF1E27B" w14:textId="77777777" w:rsidR="000421D8" w:rsidRDefault="00BA4891">
            <w:pPr>
              <w:tabs>
                <w:tab w:val="left" w:pos="284"/>
              </w:tabs>
              <w:ind w:right="35"/>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0CF1E27C" w14:textId="77777777" w:rsidR="000421D8" w:rsidRDefault="00BA4891">
            <w:pPr>
              <w:tabs>
                <w:tab w:val="left" w:pos="284"/>
              </w:tabs>
              <w:ind w:right="35"/>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lastRenderedPageBreak/>
              <w:t>En ese mismo sentido, el numeral trigésimo tercero fracción V de los Lineamientos Generales, precisa que para motivar la clasificación se deben acreditar las circunstancias de tiempo, modo y lugar.</w:t>
            </w:r>
          </w:p>
          <w:p w14:paraId="0CF1E27D" w14:textId="77777777" w:rsidR="000421D8" w:rsidRDefault="00BA4891">
            <w:pPr>
              <w:tabs>
                <w:tab w:val="left" w:pos="284"/>
              </w:tabs>
              <w:ind w:right="35"/>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Ahora bien, </w:t>
            </w:r>
            <w:r>
              <w:rPr>
                <w:rFonts w:ascii="Palatino Linotype" w:eastAsia="Palatino Linotype" w:hAnsi="Palatino Linotype" w:cs="Palatino Linotype"/>
                <w:b/>
                <w:color w:val="000000"/>
                <w:sz w:val="20"/>
                <w:szCs w:val="20"/>
                <w:u w:val="single"/>
              </w:rPr>
              <w:t>para cada caso además de fundar y motivar</w:t>
            </w:r>
            <w:r>
              <w:rPr>
                <w:rFonts w:ascii="Palatino Linotype" w:eastAsia="Palatino Linotype" w:hAnsi="Palatino Linotype" w:cs="Palatino Linotype"/>
                <w:color w:val="000000"/>
                <w:sz w:val="20"/>
                <w:szCs w:val="2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p w14:paraId="0CF1E27E" w14:textId="77777777" w:rsidR="000421D8" w:rsidRDefault="000421D8">
            <w:pPr>
              <w:tabs>
                <w:tab w:val="left" w:pos="284"/>
              </w:tabs>
              <w:ind w:right="35"/>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p>
        </w:tc>
      </w:tr>
      <w:tr w:rsidR="000421D8" w14:paraId="0CF1E284" w14:textId="77777777" w:rsidTr="000421D8">
        <w:tc>
          <w:tcPr>
            <w:cnfStyle w:val="001000000000" w:firstRow="0" w:lastRow="0" w:firstColumn="1" w:lastColumn="0" w:oddVBand="0" w:evenVBand="0" w:oddHBand="0" w:evenHBand="0" w:firstRowFirstColumn="0" w:firstRowLastColumn="0" w:lastRowFirstColumn="0" w:lastRowLastColumn="0"/>
            <w:tcW w:w="2895" w:type="dxa"/>
          </w:tcPr>
          <w:p w14:paraId="0CF1E280" w14:textId="77777777" w:rsidR="000421D8" w:rsidRDefault="00BA4891">
            <w:pPr>
              <w:tabs>
                <w:tab w:val="left" w:pos="284"/>
              </w:tabs>
              <w:spacing w:line="360" w:lineRule="auto"/>
              <w:ind w:right="-149"/>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e) Condiciones especiales de la clasificación de la información como confidencial. </w:t>
            </w:r>
          </w:p>
        </w:tc>
        <w:tc>
          <w:tcPr>
            <w:tcW w:w="6705" w:type="dxa"/>
          </w:tcPr>
          <w:p w14:paraId="0CF1E281" w14:textId="77777777" w:rsidR="000421D8" w:rsidRDefault="00BA4891">
            <w:pPr>
              <w:tabs>
                <w:tab w:val="left" w:pos="284"/>
              </w:tabs>
              <w:ind w:right="35"/>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Los artículos 148 y 120 de la Ley Estatal y de la Ley General, respectivamente, establecen que aun tratándose de datos personales, se podrán proporcionar, incluso sin solicitar el consentimiento de su titular. </w:t>
            </w:r>
          </w:p>
          <w:p w14:paraId="0CF1E282" w14:textId="77777777" w:rsidR="000421D8" w:rsidRDefault="00BA4891">
            <w:pPr>
              <w:tabs>
                <w:tab w:val="left" w:pos="284"/>
              </w:tabs>
              <w:ind w:right="35"/>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0CF1E283" w14:textId="77777777" w:rsidR="000421D8" w:rsidRDefault="00BA4891">
            <w:pPr>
              <w:tabs>
                <w:tab w:val="left" w:pos="284"/>
              </w:tabs>
              <w:ind w:right="35"/>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0CF1E285" w14:textId="77777777" w:rsidR="000421D8" w:rsidRDefault="000421D8">
      <w:pPr>
        <w:tabs>
          <w:tab w:val="left" w:pos="284"/>
        </w:tabs>
        <w:spacing w:line="360" w:lineRule="auto"/>
        <w:ind w:right="-787"/>
        <w:rPr>
          <w:rFonts w:ascii="Palatino Linotype" w:eastAsia="Palatino Linotype" w:hAnsi="Palatino Linotype" w:cs="Palatino Linotype"/>
          <w:color w:val="000000"/>
        </w:rPr>
      </w:pPr>
    </w:p>
    <w:p w14:paraId="0CF1E286" w14:textId="77777777" w:rsidR="000421D8" w:rsidRDefault="00BA4891">
      <w:pPr>
        <w:numPr>
          <w:ilvl w:val="0"/>
          <w:numId w:val="6"/>
        </w:numPr>
        <w:spacing w:line="360" w:lineRule="auto"/>
        <w:ind w:left="0" w:right="-787" w:firstLine="0"/>
        <w:jc w:val="both"/>
        <w:rPr>
          <w:color w:val="000000"/>
        </w:rPr>
      </w:pPr>
      <w:r>
        <w:rPr>
          <w:rFonts w:ascii="Palatino Linotype" w:eastAsia="Palatino Linotype" w:hAnsi="Palatino Linotype" w:cs="Palatino Linotype"/>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0CF1E287" w14:textId="77777777" w:rsidR="000421D8" w:rsidRDefault="000421D8">
      <w:pPr>
        <w:pBdr>
          <w:top w:val="nil"/>
          <w:left w:val="nil"/>
          <w:bottom w:val="nil"/>
          <w:right w:val="nil"/>
          <w:between w:val="nil"/>
        </w:pBdr>
        <w:ind w:left="720" w:right="-787"/>
        <w:rPr>
          <w:rFonts w:ascii="Palatino Linotype" w:eastAsia="Palatino Linotype" w:hAnsi="Palatino Linotype" w:cs="Palatino Linotype"/>
          <w:color w:val="000000"/>
        </w:rPr>
      </w:pPr>
    </w:p>
    <w:p w14:paraId="0CF1E288" w14:textId="77777777" w:rsidR="000421D8" w:rsidRPr="008604C4" w:rsidRDefault="00BA4891">
      <w:pPr>
        <w:numPr>
          <w:ilvl w:val="0"/>
          <w:numId w:val="6"/>
        </w:numPr>
        <w:spacing w:line="360" w:lineRule="auto"/>
        <w:ind w:left="0" w:right="-787" w:firstLine="0"/>
        <w:jc w:val="both"/>
      </w:pPr>
      <w:r>
        <w:rPr>
          <w:rFonts w:ascii="Palatino Linotype" w:eastAsia="Palatino Linotype" w:hAnsi="Palatino Linotype" w:cs="Palatino Linotype"/>
        </w:rPr>
        <w:t>Por anteriormente expuesto y fundado, el Pleno de este Instituto de Transparencia, Acceso a la Información Pública y Protección de Datos Personales del Estado de México y Municipios:</w:t>
      </w:r>
      <w:r w:rsidR="008604C4">
        <w:rPr>
          <w:rFonts w:ascii="Palatino Linotype" w:eastAsia="Palatino Linotype" w:hAnsi="Palatino Linotype" w:cs="Palatino Linotype"/>
        </w:rPr>
        <w:t>--------------------------------------------------------------------------------------------------------</w:t>
      </w:r>
    </w:p>
    <w:p w14:paraId="0CF1E289" w14:textId="77777777" w:rsidR="008604C4" w:rsidRDefault="008604C4" w:rsidP="008604C4">
      <w:pPr>
        <w:pStyle w:val="Prrafodelista"/>
      </w:pPr>
    </w:p>
    <w:p w14:paraId="0CF1E28A" w14:textId="77777777" w:rsidR="008604C4" w:rsidRDefault="008604C4" w:rsidP="008604C4">
      <w:pPr>
        <w:spacing w:line="360" w:lineRule="auto"/>
        <w:ind w:right="-787"/>
        <w:jc w:val="both"/>
      </w:pPr>
    </w:p>
    <w:p w14:paraId="0CF1E28B" w14:textId="77777777" w:rsidR="000421D8" w:rsidRDefault="000421D8">
      <w:pPr>
        <w:pBdr>
          <w:top w:val="nil"/>
          <w:left w:val="nil"/>
          <w:bottom w:val="nil"/>
          <w:right w:val="nil"/>
          <w:between w:val="nil"/>
        </w:pBdr>
        <w:ind w:left="720" w:right="-787"/>
        <w:rPr>
          <w:rFonts w:ascii="Palatino Linotype" w:eastAsia="Palatino Linotype" w:hAnsi="Palatino Linotype" w:cs="Palatino Linotype"/>
          <w:color w:val="000000"/>
        </w:rPr>
      </w:pPr>
    </w:p>
    <w:p w14:paraId="0CF1E28C" w14:textId="77777777" w:rsidR="000421D8" w:rsidRDefault="00BA4891">
      <w:pPr>
        <w:spacing w:line="360" w:lineRule="auto"/>
        <w:ind w:right="-787"/>
        <w:jc w:val="center"/>
        <w:rPr>
          <w:rFonts w:ascii="Palatino Linotype" w:eastAsia="Palatino Linotype" w:hAnsi="Palatino Linotype" w:cs="Palatino Linotype"/>
          <w:b/>
        </w:rPr>
      </w:pPr>
      <w:r>
        <w:rPr>
          <w:rFonts w:ascii="Palatino Linotype" w:eastAsia="Palatino Linotype" w:hAnsi="Palatino Linotype" w:cs="Palatino Linotype"/>
          <w:b/>
        </w:rPr>
        <w:lastRenderedPageBreak/>
        <w:t>R E S U E L V E</w:t>
      </w:r>
    </w:p>
    <w:p w14:paraId="0CF1E28D" w14:textId="77777777" w:rsidR="000421D8" w:rsidRDefault="000421D8">
      <w:pPr>
        <w:spacing w:line="360" w:lineRule="auto"/>
        <w:ind w:right="-787"/>
        <w:jc w:val="center"/>
        <w:rPr>
          <w:rFonts w:ascii="Palatino Linotype" w:eastAsia="Palatino Linotype" w:hAnsi="Palatino Linotype" w:cs="Palatino Linotype"/>
          <w:b/>
        </w:rPr>
      </w:pPr>
    </w:p>
    <w:p w14:paraId="0CF1E28E" w14:textId="77777777" w:rsidR="000421D8" w:rsidRDefault="00BA4891">
      <w:pPr>
        <w:spacing w:line="360" w:lineRule="auto"/>
        <w:ind w:right="-787"/>
        <w:jc w:val="both"/>
        <w:rPr>
          <w:rFonts w:ascii="Palatino Linotype" w:eastAsia="Palatino Linotype" w:hAnsi="Palatino Linotype" w:cs="Palatino Linotype"/>
        </w:rPr>
      </w:pPr>
      <w:r>
        <w:rPr>
          <w:rFonts w:ascii="Palatino Linotype" w:eastAsia="Palatino Linotype" w:hAnsi="Palatino Linotype" w:cs="Palatino Linotype"/>
          <w:b/>
        </w:rPr>
        <w:t>PRIMERO</w:t>
      </w:r>
      <w:r>
        <w:rPr>
          <w:rFonts w:ascii="Palatino Linotype" w:eastAsia="Palatino Linotype" w:hAnsi="Palatino Linotype" w:cs="Palatino Linotype"/>
        </w:rPr>
        <w:t>. Resultan parcialmente fundadas las</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razones o motivos de inconformidad hechos valer en el Recurso de Revisión </w:t>
      </w:r>
      <w:r>
        <w:rPr>
          <w:rFonts w:ascii="Palatino Linotype" w:eastAsia="Palatino Linotype" w:hAnsi="Palatino Linotype" w:cs="Palatino Linotype"/>
          <w:b/>
        </w:rPr>
        <w:t xml:space="preserve">03763/INFOEM/IP/RR/2023, </w:t>
      </w:r>
      <w:r>
        <w:rPr>
          <w:rFonts w:ascii="Palatino Linotype" w:eastAsia="Palatino Linotype" w:hAnsi="Palatino Linotype" w:cs="Palatino Linotype"/>
        </w:rPr>
        <w:t xml:space="preserve">en términos de los </w:t>
      </w:r>
      <w:r>
        <w:rPr>
          <w:rFonts w:ascii="Palatino Linotype" w:eastAsia="Palatino Linotype" w:hAnsi="Palatino Linotype" w:cs="Palatino Linotype"/>
          <w:b/>
        </w:rPr>
        <w:t>Considerandos</w:t>
      </w:r>
      <w:r>
        <w:rPr>
          <w:rFonts w:ascii="Palatino Linotype" w:eastAsia="Palatino Linotype" w:hAnsi="Palatino Linotype" w:cs="Palatino Linotype"/>
        </w:rPr>
        <w:t xml:space="preserve"> </w:t>
      </w:r>
      <w:r>
        <w:rPr>
          <w:rFonts w:ascii="Palatino Linotype" w:eastAsia="Palatino Linotype" w:hAnsi="Palatino Linotype" w:cs="Palatino Linotype"/>
          <w:b/>
        </w:rPr>
        <w:t>Cuarto</w:t>
      </w:r>
      <w:r>
        <w:rPr>
          <w:rFonts w:ascii="Palatino Linotype" w:eastAsia="Palatino Linotype" w:hAnsi="Palatino Linotype" w:cs="Palatino Linotype"/>
        </w:rPr>
        <w:t xml:space="preserve"> y </w:t>
      </w:r>
      <w:r>
        <w:rPr>
          <w:rFonts w:ascii="Palatino Linotype" w:eastAsia="Palatino Linotype" w:hAnsi="Palatino Linotype" w:cs="Palatino Linotype"/>
          <w:b/>
        </w:rPr>
        <w:t xml:space="preserve">Quinto </w:t>
      </w:r>
      <w:r>
        <w:rPr>
          <w:rFonts w:ascii="Palatino Linotype" w:eastAsia="Palatino Linotype" w:hAnsi="Palatino Linotype" w:cs="Palatino Linotype"/>
        </w:rPr>
        <w:t>de la presente Resolución.</w:t>
      </w:r>
    </w:p>
    <w:p w14:paraId="0CF1E28F" w14:textId="77777777" w:rsidR="000421D8" w:rsidRDefault="000421D8">
      <w:pPr>
        <w:spacing w:line="360" w:lineRule="auto"/>
        <w:ind w:right="-787"/>
        <w:jc w:val="both"/>
        <w:rPr>
          <w:rFonts w:ascii="Palatino Linotype" w:eastAsia="Palatino Linotype" w:hAnsi="Palatino Linotype" w:cs="Palatino Linotype"/>
        </w:rPr>
      </w:pPr>
    </w:p>
    <w:p w14:paraId="0CF1E290" w14:textId="77777777" w:rsidR="000421D8" w:rsidRDefault="00BA4891">
      <w:pPr>
        <w:spacing w:line="360" w:lineRule="auto"/>
        <w:ind w:right="-787"/>
        <w:jc w:val="both"/>
        <w:rPr>
          <w:rFonts w:ascii="Palatino Linotype" w:eastAsia="Palatino Linotype" w:hAnsi="Palatino Linotype" w:cs="Palatino Linotype"/>
        </w:rPr>
      </w:pPr>
      <w:bookmarkStart w:id="8" w:name="_heading=h.35nkun2" w:colFirst="0" w:colLast="0"/>
      <w:bookmarkEnd w:id="8"/>
      <w:r>
        <w:rPr>
          <w:rFonts w:ascii="Palatino Linotype" w:eastAsia="Palatino Linotype" w:hAnsi="Palatino Linotype" w:cs="Palatino Linotype"/>
          <w:b/>
        </w:rPr>
        <w:t xml:space="preserve">SEGUNDO. </w:t>
      </w:r>
      <w:r>
        <w:rPr>
          <w:rFonts w:ascii="Palatino Linotype" w:eastAsia="Palatino Linotype" w:hAnsi="Palatino Linotype" w:cs="Palatino Linotype"/>
          <w:color w:val="000000"/>
        </w:rPr>
        <w:t xml:space="preserve">Se </w:t>
      </w:r>
      <w:r>
        <w:rPr>
          <w:rFonts w:ascii="Palatino Linotype" w:eastAsia="Palatino Linotype" w:hAnsi="Palatino Linotype" w:cs="Palatino Linotype"/>
          <w:b/>
          <w:color w:val="000000"/>
        </w:rPr>
        <w:t xml:space="preserve">REVOCA </w:t>
      </w:r>
      <w:r>
        <w:rPr>
          <w:rFonts w:ascii="Palatino Linotype" w:eastAsia="Palatino Linotype" w:hAnsi="Palatino Linotype" w:cs="Palatino Linotype"/>
          <w:color w:val="000000"/>
        </w:rPr>
        <w:t>la respuesta emitida por el Ayuntamiento de Tepotzotlán</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y se </w:t>
      </w:r>
      <w:r>
        <w:rPr>
          <w:rFonts w:ascii="Palatino Linotype" w:eastAsia="Palatino Linotype" w:hAnsi="Palatino Linotype" w:cs="Palatino Linotype"/>
          <w:b/>
          <w:color w:val="000000"/>
        </w:rPr>
        <w:t>ORDENA</w:t>
      </w:r>
      <w:r>
        <w:rPr>
          <w:rFonts w:ascii="Palatino Linotype" w:eastAsia="Palatino Linotype" w:hAnsi="Palatino Linotype" w:cs="Palatino Linotype"/>
          <w:color w:val="000000"/>
        </w:rPr>
        <w:t xml:space="preserve"> entregar vía Sistema de Acceso a la Información Mexiquense (SAIMEX), de ser el caso en versión pública, la siguiente información</w:t>
      </w:r>
      <w:r>
        <w:rPr>
          <w:rFonts w:ascii="Palatino Linotype" w:eastAsia="Palatino Linotype" w:hAnsi="Palatino Linotype" w:cs="Palatino Linotype"/>
        </w:rPr>
        <w:t xml:space="preserve"> d</w:t>
      </w:r>
      <w:r>
        <w:rPr>
          <w:rFonts w:ascii="Palatino Linotype" w:eastAsia="Palatino Linotype" w:hAnsi="Palatino Linotype" w:cs="Palatino Linotype"/>
          <w:color w:val="000000"/>
        </w:rPr>
        <w:t>el 19 de junio de 2022 al 19 de junio de 2023</w:t>
      </w:r>
      <w:r>
        <w:rPr>
          <w:rFonts w:ascii="Palatino Linotype" w:eastAsia="Palatino Linotype" w:hAnsi="Palatino Linotype" w:cs="Palatino Linotype"/>
        </w:rPr>
        <w:t>:</w:t>
      </w:r>
    </w:p>
    <w:p w14:paraId="0CF1E291" w14:textId="77777777" w:rsidR="000421D8" w:rsidRDefault="000421D8">
      <w:pPr>
        <w:spacing w:line="360" w:lineRule="auto"/>
        <w:ind w:right="-787"/>
        <w:jc w:val="both"/>
        <w:rPr>
          <w:rFonts w:ascii="Palatino Linotype" w:eastAsia="Palatino Linotype" w:hAnsi="Palatino Linotype" w:cs="Palatino Linotype"/>
          <w:b/>
        </w:rPr>
      </w:pPr>
    </w:p>
    <w:p w14:paraId="0CF1E292" w14:textId="77777777" w:rsidR="000421D8" w:rsidRDefault="00BA4891">
      <w:pPr>
        <w:numPr>
          <w:ilvl w:val="0"/>
          <w:numId w:val="4"/>
        </w:numPr>
        <w:pBdr>
          <w:top w:val="nil"/>
          <w:left w:val="nil"/>
          <w:bottom w:val="nil"/>
          <w:right w:val="nil"/>
          <w:between w:val="nil"/>
        </w:pBdr>
        <w:ind w:left="709" w:right="-787"/>
        <w:jc w:val="both"/>
        <w:rPr>
          <w:rFonts w:ascii="Palatino Linotype" w:eastAsia="Palatino Linotype" w:hAnsi="Palatino Linotype" w:cs="Palatino Linotype"/>
          <w:i/>
          <w:color w:val="000000"/>
        </w:rPr>
      </w:pPr>
      <w:r>
        <w:rPr>
          <w:rFonts w:ascii="Palatino Linotype" w:eastAsia="Palatino Linotype" w:hAnsi="Palatino Linotype" w:cs="Palatino Linotype"/>
          <w:b/>
          <w:color w:val="000000"/>
        </w:rPr>
        <w:t>Soporte documental en que consten las actividades, gestiones, apoyos o informes de labores del Sexto Regidor.</w:t>
      </w:r>
    </w:p>
    <w:p w14:paraId="0CF1E293" w14:textId="77777777" w:rsidR="000421D8" w:rsidRDefault="000421D8">
      <w:pPr>
        <w:tabs>
          <w:tab w:val="left" w:pos="8080"/>
        </w:tabs>
        <w:spacing w:line="360" w:lineRule="auto"/>
        <w:ind w:right="-787"/>
        <w:jc w:val="both"/>
        <w:rPr>
          <w:rFonts w:ascii="Palatino Linotype" w:eastAsia="Palatino Linotype" w:hAnsi="Palatino Linotype" w:cs="Palatino Linotype"/>
        </w:rPr>
      </w:pPr>
      <w:bookmarkStart w:id="9" w:name="_heading=h.4d34og8" w:colFirst="0" w:colLast="0"/>
      <w:bookmarkEnd w:id="9"/>
    </w:p>
    <w:p w14:paraId="0CF1E294" w14:textId="77777777" w:rsidR="000421D8" w:rsidRDefault="00BA4891">
      <w:pPr>
        <w:tabs>
          <w:tab w:val="left" w:pos="8080"/>
        </w:tabs>
        <w:spacing w:line="360" w:lineRule="auto"/>
        <w:ind w:right="-787"/>
        <w:jc w:val="both"/>
        <w:rPr>
          <w:rFonts w:ascii="Palatino Linotype" w:eastAsia="Palatino Linotype" w:hAnsi="Palatino Linotype" w:cs="Palatino Linotype"/>
        </w:rPr>
      </w:pPr>
      <w:r>
        <w:rPr>
          <w:rFonts w:ascii="Palatino Linotype" w:eastAsia="Palatino Linotype" w:hAnsi="Palatino Linotype" w:cs="Palatino Linotype"/>
        </w:rPr>
        <w:t xml:space="preserve">Para efectos de lo anterior, se deberá emitir el Acuerdo del Comité de Transparencia en términos de los artículos 49, fracciones II y VIII, 132, fracción II y 143 de la Ley de Transparencia y Acceso a la Información Pública del Estado de México y Municipios, en el que funde y motive las razones sobre la eliminación de los datos y documentos confidenciales del soporte documental respectivo objeto de las versiones públicas que se formulen y se pongan a disposición del </w:t>
      </w:r>
      <w:r>
        <w:rPr>
          <w:rFonts w:ascii="Palatino Linotype" w:eastAsia="Palatino Linotype" w:hAnsi="Palatino Linotype" w:cs="Palatino Linotype"/>
          <w:b/>
        </w:rPr>
        <w:t>RECURRENTE.</w:t>
      </w:r>
    </w:p>
    <w:p w14:paraId="0CF1E295" w14:textId="77777777" w:rsidR="000421D8" w:rsidRDefault="000421D8">
      <w:pPr>
        <w:tabs>
          <w:tab w:val="left" w:pos="8080"/>
        </w:tabs>
        <w:spacing w:line="360" w:lineRule="auto"/>
        <w:ind w:right="-787"/>
        <w:jc w:val="both"/>
        <w:rPr>
          <w:rFonts w:ascii="Palatino Linotype" w:eastAsia="Palatino Linotype" w:hAnsi="Palatino Linotype" w:cs="Palatino Linotype"/>
        </w:rPr>
      </w:pPr>
    </w:p>
    <w:p w14:paraId="0CF1E296" w14:textId="77777777" w:rsidR="000421D8" w:rsidRDefault="00BA4891">
      <w:pPr>
        <w:spacing w:line="360" w:lineRule="auto"/>
        <w:ind w:right="-787"/>
        <w:jc w:val="both"/>
        <w:rPr>
          <w:rFonts w:ascii="Palatino Linotype" w:eastAsia="Palatino Linotype" w:hAnsi="Palatino Linotype" w:cs="Palatino Linotype"/>
        </w:rPr>
      </w:pPr>
      <w:r>
        <w:rPr>
          <w:rFonts w:ascii="Palatino Linotype" w:eastAsia="Palatino Linotype" w:hAnsi="Palatino Linotype" w:cs="Palatino Linotype"/>
          <w:b/>
        </w:rPr>
        <w:t xml:space="preserve">TERCERO. Notifíquese </w:t>
      </w:r>
      <w:r>
        <w:rPr>
          <w:rFonts w:ascii="Palatino Linotype" w:eastAsia="Palatino Linotype" w:hAnsi="Palatino Linotype" w:cs="Palatino Linotype"/>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rPr>
        <w:t xml:space="preserve">dé cumplimiento a lo ordenado dentro del plazo de diez días </w:t>
      </w:r>
      <w:r>
        <w:rPr>
          <w:rFonts w:ascii="Palatino Linotype" w:eastAsia="Palatino Linotype" w:hAnsi="Palatino Linotype" w:cs="Palatino Linotype"/>
          <w:b/>
        </w:rPr>
        <w:lastRenderedPageBreak/>
        <w:t>hábiles,</w:t>
      </w:r>
      <w:r>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CF1E297" w14:textId="77777777" w:rsidR="000421D8" w:rsidRPr="006C0E2D" w:rsidRDefault="000421D8">
      <w:pPr>
        <w:spacing w:line="360" w:lineRule="auto"/>
        <w:ind w:right="-787"/>
        <w:jc w:val="both"/>
        <w:rPr>
          <w:rFonts w:ascii="Palatino Linotype" w:eastAsia="Palatino Linotype" w:hAnsi="Palatino Linotype" w:cs="Palatino Linotype"/>
          <w:sz w:val="16"/>
        </w:rPr>
      </w:pPr>
    </w:p>
    <w:p w14:paraId="0CF1E298" w14:textId="77777777" w:rsidR="000421D8" w:rsidRDefault="00BA4891">
      <w:pPr>
        <w:spacing w:line="360" w:lineRule="auto"/>
        <w:ind w:right="-787"/>
        <w:jc w:val="both"/>
        <w:rPr>
          <w:rFonts w:ascii="Palatino Linotype" w:eastAsia="Palatino Linotype" w:hAnsi="Palatino Linotype" w:cs="Palatino Linotype"/>
        </w:rPr>
      </w:pPr>
      <w:r>
        <w:rPr>
          <w:rFonts w:ascii="Palatino Linotype" w:eastAsia="Palatino Linotype" w:hAnsi="Palatino Linotype" w:cs="Palatino Linotype"/>
          <w:b/>
        </w:rPr>
        <w:t xml:space="preserve">CUARTO. </w:t>
      </w:r>
      <w:r>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 manera fundada y motivada, podrá solicitar una ampliación de plazo para el cumplimiento de la presente Resolución.</w:t>
      </w:r>
    </w:p>
    <w:p w14:paraId="0CF1E299" w14:textId="77777777" w:rsidR="000421D8" w:rsidRPr="006C0E2D" w:rsidRDefault="000421D8">
      <w:pPr>
        <w:spacing w:line="360" w:lineRule="auto"/>
        <w:ind w:right="-787"/>
        <w:jc w:val="both"/>
        <w:rPr>
          <w:rFonts w:ascii="Palatino Linotype" w:eastAsia="Palatino Linotype" w:hAnsi="Palatino Linotype" w:cs="Palatino Linotype"/>
          <w:sz w:val="14"/>
        </w:rPr>
      </w:pPr>
    </w:p>
    <w:p w14:paraId="0CF1E29A" w14:textId="77777777" w:rsidR="000421D8" w:rsidRDefault="00BA4891">
      <w:pPr>
        <w:tabs>
          <w:tab w:val="left" w:pos="8080"/>
        </w:tabs>
        <w:spacing w:line="360" w:lineRule="auto"/>
        <w:ind w:right="-787"/>
        <w:jc w:val="both"/>
        <w:rPr>
          <w:rFonts w:ascii="Palatino Linotype" w:eastAsia="Palatino Linotype" w:hAnsi="Palatino Linotype" w:cs="Palatino Linotype"/>
        </w:rPr>
      </w:pPr>
      <w:bookmarkStart w:id="10" w:name="_heading=h.1ksv4uv" w:colFirst="0" w:colLast="0"/>
      <w:bookmarkEnd w:id="10"/>
      <w:r>
        <w:rPr>
          <w:rFonts w:ascii="Palatino Linotype" w:eastAsia="Palatino Linotype" w:hAnsi="Palatino Linotype" w:cs="Palatino Linotype"/>
          <w:b/>
        </w:rPr>
        <w:t xml:space="preserve">QUINTO. </w:t>
      </w:r>
      <w:r>
        <w:rPr>
          <w:rFonts w:ascii="Palatino Linotype" w:eastAsia="Palatino Linotype" w:hAnsi="Palatino Linotype" w:cs="Palatino Linotype"/>
        </w:rPr>
        <w:t xml:space="preserve">Notifíquese al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la presente Resolución, vía </w:t>
      </w:r>
      <w:r>
        <w:rPr>
          <w:rFonts w:ascii="Palatino Linotype" w:eastAsia="Palatino Linotype" w:hAnsi="Palatino Linotype" w:cs="Palatino Linotype"/>
          <w:b/>
        </w:rPr>
        <w:t>SAIMEX</w:t>
      </w:r>
      <w:r>
        <w:rPr>
          <w:rFonts w:ascii="Palatino Linotype" w:eastAsia="Palatino Linotype" w:hAnsi="Palatino Linotype" w:cs="Palatino Linotype"/>
        </w:rPr>
        <w:t>.</w:t>
      </w:r>
    </w:p>
    <w:p w14:paraId="5977AA94" w14:textId="77777777" w:rsidR="00B8306B" w:rsidRPr="006C0E2D" w:rsidRDefault="00B8306B">
      <w:pPr>
        <w:tabs>
          <w:tab w:val="left" w:pos="8080"/>
        </w:tabs>
        <w:spacing w:line="360" w:lineRule="auto"/>
        <w:ind w:right="-787"/>
        <w:jc w:val="both"/>
        <w:rPr>
          <w:rFonts w:ascii="Palatino Linotype" w:eastAsia="Palatino Linotype" w:hAnsi="Palatino Linotype" w:cs="Palatino Linotype"/>
          <w:sz w:val="12"/>
        </w:rPr>
      </w:pPr>
    </w:p>
    <w:p w14:paraId="0CF1E29B" w14:textId="77777777" w:rsidR="000421D8" w:rsidRDefault="00BA4891">
      <w:pPr>
        <w:shd w:val="clear" w:color="auto" w:fill="FFFFFF"/>
        <w:spacing w:line="360" w:lineRule="auto"/>
        <w:ind w:right="-787"/>
        <w:jc w:val="both"/>
        <w:rPr>
          <w:rFonts w:ascii="Palatino Linotype" w:eastAsia="Palatino Linotype" w:hAnsi="Palatino Linotype" w:cs="Palatino Linotype"/>
        </w:rPr>
      </w:pPr>
      <w:r>
        <w:rPr>
          <w:rFonts w:ascii="Palatino Linotype" w:eastAsia="Palatino Linotype" w:hAnsi="Palatino Linotype" w:cs="Palatino Linotype"/>
          <w:b/>
        </w:rPr>
        <w:t xml:space="preserve">SEXTO. </w:t>
      </w:r>
      <w:r>
        <w:rPr>
          <w:rFonts w:ascii="Palatino Linotype" w:eastAsia="Palatino Linotype" w:hAnsi="Palatino Linotype" w:cs="Palatino Linotype"/>
        </w:rPr>
        <w:t>Se hace del conocimiento del</w:t>
      </w:r>
      <w:r>
        <w:rPr>
          <w:rFonts w:ascii="Palatino Linotype" w:eastAsia="Palatino Linotype" w:hAnsi="Palatino Linotype" w:cs="Palatino Linotype"/>
          <w:b/>
        </w:rPr>
        <w:t xml:space="preserve"> Recurrente </w:t>
      </w:r>
      <w:r>
        <w:rPr>
          <w:rFonts w:ascii="Palatino Linotype" w:eastAsia="Palatino Linotype" w:hAnsi="Palatino Linotype" w:cs="Palatino Linotype"/>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0CF1E29C" w14:textId="77777777" w:rsidR="000421D8" w:rsidRPr="006C0E2D" w:rsidRDefault="000421D8">
      <w:pPr>
        <w:shd w:val="clear" w:color="auto" w:fill="FFFFFF"/>
        <w:spacing w:line="360" w:lineRule="auto"/>
        <w:ind w:right="-787"/>
        <w:jc w:val="both"/>
        <w:rPr>
          <w:rFonts w:ascii="Palatino Linotype" w:eastAsia="Palatino Linotype" w:hAnsi="Palatino Linotype" w:cs="Palatino Linotype"/>
          <w:color w:val="000000"/>
          <w:sz w:val="16"/>
        </w:rPr>
      </w:pPr>
    </w:p>
    <w:p w14:paraId="503FE061" w14:textId="77777777" w:rsidR="0028666B" w:rsidRPr="00E37AF3" w:rsidRDefault="0028666B" w:rsidP="006C0E2D">
      <w:pPr>
        <w:spacing w:line="276" w:lineRule="auto"/>
        <w:ind w:firstLine="1"/>
        <w:jc w:val="both"/>
        <w:rPr>
          <w:rFonts w:ascii="Palatino Linotype" w:hAnsi="Palatino Linotype"/>
        </w:rPr>
      </w:pPr>
      <w:r w:rsidRPr="00E37AF3">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w:t>
      </w:r>
      <w:r>
        <w:rPr>
          <w:rFonts w:ascii="Palatino Linotype" w:hAnsi="Palatino Linotype"/>
        </w:rPr>
        <w:t>NOVENA</w:t>
      </w:r>
      <w:r w:rsidRPr="00E37AF3">
        <w:rPr>
          <w:rFonts w:ascii="Palatino Linotype" w:hAnsi="Palatino Linotype"/>
        </w:rPr>
        <w:t xml:space="preserve"> SESIÓN ORDINARIA CELEBRADA EL </w:t>
      </w:r>
      <w:r>
        <w:rPr>
          <w:rFonts w:ascii="Palatino Linotype" w:hAnsi="Palatino Linotype"/>
        </w:rPr>
        <w:t>VEINTIUNO</w:t>
      </w:r>
      <w:r w:rsidRPr="00E37AF3">
        <w:rPr>
          <w:rFonts w:ascii="Palatino Linotype" w:hAnsi="Palatino Linotype"/>
        </w:rPr>
        <w:t xml:space="preserve"> (</w:t>
      </w:r>
      <w:r>
        <w:rPr>
          <w:rFonts w:ascii="Palatino Linotype" w:hAnsi="Palatino Linotype"/>
        </w:rPr>
        <w:t>21</w:t>
      </w:r>
      <w:r w:rsidRPr="00E37AF3">
        <w:rPr>
          <w:rFonts w:ascii="Palatino Linotype" w:hAnsi="Palatino Linotype"/>
        </w:rPr>
        <w:t xml:space="preserve">) DE </w:t>
      </w:r>
      <w:r>
        <w:rPr>
          <w:rFonts w:ascii="Palatino Linotype" w:hAnsi="Palatino Linotype"/>
        </w:rPr>
        <w:t>AGOSTO</w:t>
      </w:r>
      <w:r w:rsidRPr="00E37AF3">
        <w:rPr>
          <w:rFonts w:ascii="Palatino Linotype" w:hAnsi="Palatino Linotype"/>
        </w:rPr>
        <w:t xml:space="preserve"> DE DOS MIL VEINTICUATRO, ANTE EL SECRETARIO TÉCNICO DEL PLENO ALEXIS TAPIA RAMÍREZ. </w:t>
      </w:r>
    </w:p>
    <w:p w14:paraId="0CF1E29E" w14:textId="77777777" w:rsidR="008604C4" w:rsidRDefault="008604C4">
      <w:pPr>
        <w:spacing w:before="240" w:after="240" w:line="360" w:lineRule="auto"/>
        <w:ind w:right="-787"/>
        <w:jc w:val="both"/>
        <w:rPr>
          <w:rFonts w:ascii="Palatino Linotype" w:eastAsia="Palatino Linotype" w:hAnsi="Palatino Linotype" w:cs="Palatino Linotype"/>
        </w:rPr>
      </w:pPr>
    </w:p>
    <w:p w14:paraId="0CF1E29F" w14:textId="77777777" w:rsidR="008604C4" w:rsidRDefault="008604C4">
      <w:pPr>
        <w:spacing w:before="240" w:after="240" w:line="360" w:lineRule="auto"/>
        <w:ind w:right="-787"/>
        <w:jc w:val="both"/>
        <w:rPr>
          <w:rFonts w:ascii="Palatino Linotype" w:eastAsia="Palatino Linotype" w:hAnsi="Palatino Linotype" w:cs="Palatino Linotype"/>
        </w:rPr>
      </w:pPr>
    </w:p>
    <w:p w14:paraId="0CF1E2A0" w14:textId="77777777" w:rsidR="008604C4" w:rsidRDefault="008604C4">
      <w:pPr>
        <w:spacing w:before="240" w:after="240" w:line="360" w:lineRule="auto"/>
        <w:ind w:right="-787"/>
        <w:jc w:val="both"/>
        <w:rPr>
          <w:rFonts w:ascii="Palatino Linotype" w:eastAsia="Palatino Linotype" w:hAnsi="Palatino Linotype" w:cs="Palatino Linotype"/>
        </w:rPr>
      </w:pPr>
    </w:p>
    <w:p w14:paraId="0CF1E2A1" w14:textId="77777777" w:rsidR="008604C4" w:rsidRDefault="008604C4">
      <w:pPr>
        <w:spacing w:before="240" w:after="240" w:line="360" w:lineRule="auto"/>
        <w:ind w:right="-787"/>
        <w:jc w:val="both"/>
        <w:rPr>
          <w:rFonts w:ascii="Palatino Linotype" w:eastAsia="Palatino Linotype" w:hAnsi="Palatino Linotype" w:cs="Palatino Linotype"/>
        </w:rPr>
      </w:pPr>
    </w:p>
    <w:p w14:paraId="0CF1E2A2" w14:textId="77777777" w:rsidR="008604C4" w:rsidRDefault="008604C4">
      <w:pPr>
        <w:spacing w:before="240" w:after="240" w:line="360" w:lineRule="auto"/>
        <w:ind w:right="-787"/>
        <w:jc w:val="both"/>
        <w:rPr>
          <w:rFonts w:ascii="Palatino Linotype" w:eastAsia="Palatino Linotype" w:hAnsi="Palatino Linotype" w:cs="Palatino Linotype"/>
        </w:rPr>
      </w:pPr>
    </w:p>
    <w:p w14:paraId="0CF1E2A3" w14:textId="77777777" w:rsidR="008604C4" w:rsidRDefault="008604C4">
      <w:pPr>
        <w:spacing w:before="240" w:after="240" w:line="360" w:lineRule="auto"/>
        <w:ind w:right="-787"/>
        <w:jc w:val="both"/>
        <w:rPr>
          <w:rFonts w:ascii="Palatino Linotype" w:eastAsia="Palatino Linotype" w:hAnsi="Palatino Linotype" w:cs="Palatino Linotype"/>
        </w:rPr>
      </w:pPr>
    </w:p>
    <w:p w14:paraId="0CF1E2A4" w14:textId="77777777" w:rsidR="008604C4" w:rsidRDefault="008604C4">
      <w:pPr>
        <w:spacing w:before="240" w:after="240" w:line="360" w:lineRule="auto"/>
        <w:ind w:right="-787"/>
        <w:jc w:val="both"/>
        <w:rPr>
          <w:rFonts w:ascii="Palatino Linotype" w:eastAsia="Palatino Linotype" w:hAnsi="Palatino Linotype" w:cs="Palatino Linotype"/>
        </w:rPr>
      </w:pPr>
    </w:p>
    <w:p w14:paraId="0CF1E2A5" w14:textId="77777777" w:rsidR="008604C4" w:rsidRDefault="008604C4">
      <w:pPr>
        <w:spacing w:before="240" w:after="240" w:line="360" w:lineRule="auto"/>
        <w:ind w:right="-787"/>
        <w:jc w:val="both"/>
        <w:rPr>
          <w:rFonts w:ascii="Palatino Linotype" w:eastAsia="Palatino Linotype" w:hAnsi="Palatino Linotype" w:cs="Palatino Linotype"/>
        </w:rPr>
      </w:pPr>
    </w:p>
    <w:p w14:paraId="0CF1E2A6" w14:textId="77777777" w:rsidR="008604C4" w:rsidRDefault="008604C4">
      <w:pPr>
        <w:spacing w:before="240" w:after="240" w:line="360" w:lineRule="auto"/>
        <w:ind w:right="-787"/>
        <w:jc w:val="both"/>
        <w:rPr>
          <w:rFonts w:ascii="Palatino Linotype" w:eastAsia="Palatino Linotype" w:hAnsi="Palatino Linotype" w:cs="Palatino Linotype"/>
        </w:rPr>
      </w:pPr>
    </w:p>
    <w:p w14:paraId="0CF1E2A7" w14:textId="77777777" w:rsidR="008604C4" w:rsidRDefault="008604C4">
      <w:pPr>
        <w:spacing w:before="240" w:after="240" w:line="360" w:lineRule="auto"/>
        <w:ind w:right="-787"/>
        <w:jc w:val="both"/>
        <w:rPr>
          <w:rFonts w:ascii="Palatino Linotype" w:eastAsia="Palatino Linotype" w:hAnsi="Palatino Linotype" w:cs="Palatino Linotype"/>
        </w:rPr>
      </w:pPr>
    </w:p>
    <w:p w14:paraId="0CF1E2A8" w14:textId="77777777" w:rsidR="008604C4" w:rsidRDefault="008604C4">
      <w:pPr>
        <w:spacing w:before="240" w:after="240" w:line="360" w:lineRule="auto"/>
        <w:ind w:right="-787"/>
        <w:jc w:val="both"/>
        <w:rPr>
          <w:rFonts w:ascii="Palatino Linotype" w:eastAsia="Palatino Linotype" w:hAnsi="Palatino Linotype" w:cs="Palatino Linotype"/>
        </w:rPr>
      </w:pPr>
    </w:p>
    <w:p w14:paraId="0CF1E2A9" w14:textId="77777777" w:rsidR="008604C4" w:rsidRDefault="008604C4">
      <w:pPr>
        <w:spacing w:before="240" w:after="240" w:line="360" w:lineRule="auto"/>
        <w:ind w:right="-787"/>
        <w:jc w:val="both"/>
        <w:rPr>
          <w:rFonts w:ascii="Palatino Linotype" w:eastAsia="Palatino Linotype" w:hAnsi="Palatino Linotype" w:cs="Palatino Linotype"/>
        </w:rPr>
      </w:pPr>
    </w:p>
    <w:p w14:paraId="0CF1E2AA" w14:textId="77777777" w:rsidR="008604C4" w:rsidRDefault="008604C4">
      <w:pPr>
        <w:spacing w:before="240" w:after="240" w:line="360" w:lineRule="auto"/>
        <w:ind w:right="-787"/>
        <w:jc w:val="both"/>
        <w:rPr>
          <w:rFonts w:ascii="Palatino Linotype" w:eastAsia="Palatino Linotype" w:hAnsi="Palatino Linotype" w:cs="Palatino Linotype"/>
        </w:rPr>
      </w:pPr>
    </w:p>
    <w:p w14:paraId="0CF1E2AB" w14:textId="77777777" w:rsidR="008604C4" w:rsidRDefault="008604C4">
      <w:pPr>
        <w:spacing w:before="240" w:after="240" w:line="360" w:lineRule="auto"/>
        <w:ind w:right="-787"/>
        <w:jc w:val="both"/>
        <w:rPr>
          <w:rFonts w:ascii="Palatino Linotype" w:eastAsia="Palatino Linotype" w:hAnsi="Palatino Linotype" w:cs="Palatino Linotype"/>
        </w:rPr>
      </w:pPr>
    </w:p>
    <w:p w14:paraId="0CF1E2B9" w14:textId="77777777" w:rsidR="000421D8" w:rsidRDefault="000421D8">
      <w:pPr>
        <w:spacing w:line="360" w:lineRule="auto"/>
        <w:ind w:right="-787"/>
        <w:rPr>
          <w:rFonts w:ascii="Palatino Linotype" w:eastAsia="Palatino Linotype" w:hAnsi="Palatino Linotype" w:cs="Palatino Linotype"/>
        </w:rPr>
      </w:pPr>
    </w:p>
    <w:p w14:paraId="0CF1E2BC" w14:textId="6E6D47D3" w:rsidR="000421D8" w:rsidRDefault="000421D8">
      <w:pPr>
        <w:tabs>
          <w:tab w:val="left" w:pos="3374"/>
        </w:tabs>
        <w:spacing w:line="360" w:lineRule="auto"/>
        <w:ind w:right="-787"/>
        <w:rPr>
          <w:rFonts w:ascii="Palatino Linotype" w:eastAsia="Palatino Linotype" w:hAnsi="Palatino Linotype" w:cs="Palatino Linotype"/>
        </w:rPr>
      </w:pPr>
    </w:p>
    <w:sectPr w:rsidR="000421D8">
      <w:headerReference w:type="even" r:id="rId9"/>
      <w:headerReference w:type="default" r:id="rId10"/>
      <w:footerReference w:type="default" r:id="rId11"/>
      <w:headerReference w:type="first" r:id="rId12"/>
      <w:footerReference w:type="first" r:id="rId13"/>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0E4B4" w14:textId="77777777" w:rsidR="00DE750F" w:rsidRDefault="00DE750F">
      <w:r>
        <w:separator/>
      </w:r>
    </w:p>
  </w:endnote>
  <w:endnote w:type="continuationSeparator" w:id="0">
    <w:p w14:paraId="456E2678" w14:textId="77777777" w:rsidR="00DE750F" w:rsidRDefault="00DE7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1E2CE" w14:textId="77777777" w:rsidR="000421D8" w:rsidRDefault="00BA4891">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6C0E2D">
      <w:rPr>
        <w:rFonts w:ascii="Palatino Linotype" w:eastAsia="Palatino Linotype" w:hAnsi="Palatino Linotype" w:cs="Palatino Linotype"/>
        <w:noProof/>
        <w:color w:val="000000"/>
        <w:sz w:val="20"/>
        <w:szCs w:val="20"/>
      </w:rPr>
      <w:t>24</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6C0E2D">
      <w:rPr>
        <w:rFonts w:ascii="Palatino Linotype" w:eastAsia="Palatino Linotype" w:hAnsi="Palatino Linotype" w:cs="Palatino Linotype"/>
        <w:noProof/>
        <w:color w:val="000000"/>
        <w:sz w:val="20"/>
        <w:szCs w:val="20"/>
      </w:rPr>
      <w:t>26</w:t>
    </w:r>
    <w:r>
      <w:rPr>
        <w:rFonts w:ascii="Palatino Linotype" w:eastAsia="Palatino Linotype" w:hAnsi="Palatino Linotype" w:cs="Palatino Linotype"/>
        <w:color w:val="000000"/>
        <w:sz w:val="20"/>
        <w:szCs w:val="20"/>
      </w:rPr>
      <w:fldChar w:fldCharType="end"/>
    </w:r>
  </w:p>
  <w:p w14:paraId="0CF1E2CF" w14:textId="77777777" w:rsidR="000421D8" w:rsidRDefault="000421D8">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1E2DD" w14:textId="77777777" w:rsidR="000421D8" w:rsidRDefault="00BA4891">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6C0E2D">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6C0E2D">
      <w:rPr>
        <w:rFonts w:ascii="Palatino Linotype" w:eastAsia="Palatino Linotype" w:hAnsi="Palatino Linotype" w:cs="Palatino Linotype"/>
        <w:noProof/>
        <w:color w:val="000000"/>
        <w:sz w:val="20"/>
        <w:szCs w:val="20"/>
      </w:rPr>
      <w:t>26</w:t>
    </w:r>
    <w:r>
      <w:rPr>
        <w:rFonts w:ascii="Palatino Linotype" w:eastAsia="Palatino Linotype" w:hAnsi="Palatino Linotype" w:cs="Palatino Linotype"/>
        <w:color w:val="000000"/>
        <w:sz w:val="20"/>
        <w:szCs w:val="20"/>
      </w:rPr>
      <w:fldChar w:fldCharType="end"/>
    </w:r>
  </w:p>
  <w:p w14:paraId="0CF1E2DE" w14:textId="77777777" w:rsidR="000421D8" w:rsidRDefault="000421D8">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7CE83" w14:textId="77777777" w:rsidR="00DE750F" w:rsidRDefault="00DE750F">
      <w:r>
        <w:separator/>
      </w:r>
    </w:p>
  </w:footnote>
  <w:footnote w:type="continuationSeparator" w:id="0">
    <w:p w14:paraId="0AA32236" w14:textId="77777777" w:rsidR="00DE750F" w:rsidRDefault="00DE750F">
      <w:r>
        <w:continuationSeparator/>
      </w:r>
    </w:p>
  </w:footnote>
  <w:footnote w:id="1">
    <w:p w14:paraId="0CF1E2E2" w14:textId="77777777" w:rsidR="000421D8" w:rsidRDefault="00BA489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14:paraId="0CF1E2E3" w14:textId="77777777" w:rsidR="000421D8" w:rsidRDefault="00BA489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14:paraId="0CF1E2E4" w14:textId="77777777" w:rsidR="000421D8" w:rsidRDefault="00BA4891">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Corte Interamericana de Derechos Humanos. Caso Claude Reyes y otros vs Chile. Sentencia de 19 de septiembre de 2006. Serie C. No. 151. Párr. 86.</w:t>
      </w:r>
    </w:p>
  </w:footnote>
  <w:footnote w:id="4">
    <w:p w14:paraId="0CF1E2E5" w14:textId="77777777" w:rsidR="000421D8" w:rsidRDefault="00BA4891">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Ibídem. Párr. 87.</w:t>
      </w:r>
    </w:p>
  </w:footnote>
  <w:footnote w:id="5">
    <w:p w14:paraId="0CF1E2E6" w14:textId="77777777" w:rsidR="000421D8" w:rsidRDefault="00BA4891">
      <w:pPr>
        <w:pBdr>
          <w:top w:val="nil"/>
          <w:left w:val="nil"/>
          <w:bottom w:val="nil"/>
          <w:right w:val="nil"/>
          <w:between w:val="nil"/>
        </w:pBdr>
        <w:rPr>
          <w:color w:val="000000"/>
          <w:sz w:val="20"/>
          <w:szCs w:val="20"/>
        </w:rPr>
      </w:pPr>
      <w:r>
        <w:rPr>
          <w:vertAlign w:val="superscript"/>
        </w:rPr>
        <w:footnoteRef/>
      </w:r>
      <w:r>
        <w:rPr>
          <w:rFonts w:ascii="Palatino Linotype" w:eastAsia="Palatino Linotype" w:hAnsi="Palatino Linotype" w:cs="Palatino Linotype"/>
          <w:color w:val="000000"/>
          <w:sz w:val="18"/>
          <w:szCs w:val="18"/>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r>
          <w:rPr>
            <w:rFonts w:ascii="Palatino Linotype" w:eastAsia="Palatino Linotype" w:hAnsi="Palatino Linotype" w:cs="Palatino Linotype"/>
            <w:color w:val="0000FF"/>
            <w:sz w:val="18"/>
            <w:szCs w:val="18"/>
            <w:u w:val="single"/>
          </w:rPr>
          <w:t>http://www.oas.org/es/cidh/expresion/documentos_basicos/declaraciones.asp</w:t>
        </w:r>
      </w:hyperlink>
      <w:r>
        <w:rPr>
          <w:rFonts w:ascii="Palatino Linotype" w:eastAsia="Palatino Linotype" w:hAnsi="Palatino Linotype" w:cs="Palatino Linotype"/>
          <w:color w:val="000000"/>
          <w:sz w:val="18"/>
          <w:szCs w:val="18"/>
        </w:rPr>
        <w:t>.</w:t>
      </w:r>
    </w:p>
  </w:footnote>
  <w:footnote w:id="6">
    <w:p w14:paraId="0CF1E2E7" w14:textId="77777777" w:rsidR="000421D8" w:rsidRDefault="00BA4891">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Ley de Transparencia y Acceso a la Información Pública del Estado de México y Municipios. Artículo 9. …</w:t>
      </w:r>
    </w:p>
    <w:p w14:paraId="0CF1E2E8" w14:textId="77777777" w:rsidR="000421D8" w:rsidRDefault="00BA4891">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14:paraId="0CF1E2E9" w14:textId="77777777" w:rsidR="000421D8" w:rsidRDefault="00BA4891">
      <w:pPr>
        <w:pBdr>
          <w:top w:val="nil"/>
          <w:left w:val="nil"/>
          <w:bottom w:val="nil"/>
          <w:right w:val="nil"/>
          <w:between w:val="nil"/>
        </w:pBdr>
        <w:rPr>
          <w:color w:val="000000"/>
          <w:sz w:val="20"/>
          <w:szCs w:val="20"/>
        </w:rPr>
      </w:pPr>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1E2C3" w14:textId="77777777" w:rsidR="000421D8" w:rsidRDefault="00DE750F">
    <w:pPr>
      <w:pBdr>
        <w:top w:val="nil"/>
        <w:left w:val="nil"/>
        <w:bottom w:val="nil"/>
        <w:right w:val="nil"/>
        <w:between w:val="nil"/>
      </w:pBdr>
      <w:tabs>
        <w:tab w:val="center" w:pos="4419"/>
        <w:tab w:val="right" w:pos="8838"/>
      </w:tabs>
      <w:rPr>
        <w:rFonts w:eastAsia="Calibri"/>
        <w:color w:val="000000"/>
      </w:rPr>
    </w:pPr>
    <w:r>
      <w:rPr>
        <w:rFonts w:eastAsia="Calibri"/>
        <w:color w:val="000000"/>
      </w:rPr>
      <w:pict w14:anchorId="0CF1E2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609.4pt;height:793.75pt;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0"/>
      <w:tblW w:w="6519" w:type="dxa"/>
      <w:tblInd w:w="3261" w:type="dxa"/>
      <w:tblLayout w:type="fixed"/>
      <w:tblLook w:val="0400" w:firstRow="0" w:lastRow="0" w:firstColumn="0" w:lastColumn="0" w:noHBand="0" w:noVBand="1"/>
    </w:tblPr>
    <w:tblGrid>
      <w:gridCol w:w="2976"/>
      <w:gridCol w:w="3543"/>
    </w:tblGrid>
    <w:tr w:rsidR="000421D8" w14:paraId="0CF1E2C6" w14:textId="77777777" w:rsidTr="008C1391">
      <w:trPr>
        <w:trHeight w:val="227"/>
      </w:trPr>
      <w:tc>
        <w:tcPr>
          <w:tcW w:w="2976" w:type="dxa"/>
          <w:vAlign w:val="center"/>
        </w:tcPr>
        <w:p w14:paraId="0CF1E2C4" w14:textId="77777777" w:rsidR="000421D8" w:rsidRDefault="00BA4891">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14:paraId="0CF1E2C5" w14:textId="77777777" w:rsidR="000421D8" w:rsidRPr="008C1391" w:rsidRDefault="00BA4891">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sidRPr="008C1391">
            <w:rPr>
              <w:rFonts w:ascii="Palatino Linotype" w:eastAsia="Palatino Linotype" w:hAnsi="Palatino Linotype" w:cs="Palatino Linotype"/>
              <w:color w:val="000000"/>
              <w:sz w:val="22"/>
              <w:szCs w:val="22"/>
            </w:rPr>
            <w:t>03763/INFOEM/IP/RR/2023</w:t>
          </w:r>
        </w:p>
      </w:tc>
    </w:tr>
    <w:tr w:rsidR="000421D8" w14:paraId="0CF1E2C9" w14:textId="77777777" w:rsidTr="008C1391">
      <w:trPr>
        <w:trHeight w:val="242"/>
      </w:trPr>
      <w:tc>
        <w:tcPr>
          <w:tcW w:w="2976" w:type="dxa"/>
          <w:vAlign w:val="center"/>
        </w:tcPr>
        <w:p w14:paraId="0CF1E2C7" w14:textId="77777777" w:rsidR="000421D8" w:rsidRDefault="00BA4891">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14:paraId="0CF1E2C8" w14:textId="77777777" w:rsidR="000421D8" w:rsidRPr="008C1391" w:rsidRDefault="00BA4891">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sidRPr="008C1391">
            <w:rPr>
              <w:rFonts w:ascii="Palatino Linotype" w:eastAsia="Palatino Linotype" w:hAnsi="Palatino Linotype" w:cs="Palatino Linotype"/>
              <w:color w:val="000000"/>
              <w:sz w:val="22"/>
              <w:szCs w:val="22"/>
            </w:rPr>
            <w:t>Ayuntamiento de Tepotzotlán</w:t>
          </w:r>
        </w:p>
      </w:tc>
    </w:tr>
    <w:tr w:rsidR="000421D8" w14:paraId="0CF1E2CC" w14:textId="77777777" w:rsidTr="008C1391">
      <w:trPr>
        <w:trHeight w:val="342"/>
      </w:trPr>
      <w:tc>
        <w:tcPr>
          <w:tcW w:w="2976" w:type="dxa"/>
          <w:vAlign w:val="center"/>
        </w:tcPr>
        <w:p w14:paraId="0CF1E2CA" w14:textId="77777777" w:rsidR="000421D8" w:rsidRDefault="00BA4891">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14:paraId="0CF1E2CB" w14:textId="77777777" w:rsidR="000421D8" w:rsidRPr="008C1391" w:rsidRDefault="00BA4891">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sidRPr="008C1391">
            <w:rPr>
              <w:rFonts w:ascii="Palatino Linotype" w:eastAsia="Palatino Linotype" w:hAnsi="Palatino Linotype" w:cs="Palatino Linotype"/>
              <w:color w:val="000000"/>
              <w:sz w:val="22"/>
              <w:szCs w:val="22"/>
            </w:rPr>
            <w:t>María del Rosario Mejía Ayala</w:t>
          </w:r>
        </w:p>
      </w:tc>
    </w:tr>
  </w:tbl>
  <w:p w14:paraId="0CF1E2CD" w14:textId="77777777" w:rsidR="000421D8" w:rsidRDefault="00DE750F">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w14:anchorId="0CF1E2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68.75pt;margin-top:-118.3pt;width:609.4pt;height:793.75pt;z-index:-251659776;mso-position-horizontal-relative:margin;mso-position-vertical-relative:margin">
          <v:imagedata r:id="rId1" o:title="image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1"/>
      <w:tblW w:w="6660" w:type="dxa"/>
      <w:tblInd w:w="3261" w:type="dxa"/>
      <w:tblLayout w:type="fixed"/>
      <w:tblLook w:val="0400" w:firstRow="0" w:lastRow="0" w:firstColumn="0" w:lastColumn="0" w:noHBand="0" w:noVBand="1"/>
    </w:tblPr>
    <w:tblGrid>
      <w:gridCol w:w="2977"/>
      <w:gridCol w:w="3683"/>
    </w:tblGrid>
    <w:tr w:rsidR="000421D8" w14:paraId="0CF1E2D2" w14:textId="77777777" w:rsidTr="008C1391">
      <w:trPr>
        <w:trHeight w:val="281"/>
      </w:trPr>
      <w:tc>
        <w:tcPr>
          <w:tcW w:w="2977" w:type="dxa"/>
          <w:vAlign w:val="center"/>
        </w:tcPr>
        <w:p w14:paraId="0CF1E2D0" w14:textId="77777777" w:rsidR="000421D8" w:rsidRDefault="00BA4891">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3" w:type="dxa"/>
          <w:vAlign w:val="center"/>
        </w:tcPr>
        <w:p w14:paraId="0CF1E2D1" w14:textId="77777777" w:rsidR="000421D8" w:rsidRDefault="00BA4891">
          <w:pPr>
            <w:pBdr>
              <w:top w:val="nil"/>
              <w:left w:val="nil"/>
              <w:bottom w:val="nil"/>
              <w:right w:val="nil"/>
              <w:between w:val="nil"/>
            </w:pBdr>
            <w:tabs>
              <w:tab w:val="center" w:pos="4419"/>
              <w:tab w:val="right" w:pos="8838"/>
            </w:tabs>
            <w:rPr>
              <w:rFonts w:ascii="Palatino Linotype" w:eastAsia="Palatino Linotype" w:hAnsi="Palatino Linotype" w:cs="Palatino Linotype"/>
              <w:sz w:val="22"/>
              <w:szCs w:val="22"/>
              <w:highlight w:val="green"/>
            </w:rPr>
          </w:pPr>
          <w:r>
            <w:rPr>
              <w:rFonts w:ascii="Palatino Linotype" w:eastAsia="Palatino Linotype" w:hAnsi="Palatino Linotype" w:cs="Palatino Linotype"/>
              <w:sz w:val="22"/>
              <w:szCs w:val="22"/>
            </w:rPr>
            <w:t>03763/INFOEM/IP/RR/2023</w:t>
          </w:r>
        </w:p>
      </w:tc>
    </w:tr>
    <w:tr w:rsidR="000421D8" w14:paraId="0CF1E2D5" w14:textId="77777777" w:rsidTr="008C1391">
      <w:trPr>
        <w:trHeight w:val="281"/>
      </w:trPr>
      <w:tc>
        <w:tcPr>
          <w:tcW w:w="2977" w:type="dxa"/>
          <w:vAlign w:val="center"/>
        </w:tcPr>
        <w:p w14:paraId="0CF1E2D3" w14:textId="77777777" w:rsidR="000421D8" w:rsidRDefault="00BA4891">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3" w:type="dxa"/>
        </w:tcPr>
        <w:p w14:paraId="0CF1E2D4" w14:textId="77777777" w:rsidR="000421D8" w:rsidRDefault="000421D8">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sz w:val="22"/>
              <w:szCs w:val="22"/>
              <w:highlight w:val="green"/>
            </w:rPr>
          </w:pPr>
        </w:p>
      </w:tc>
    </w:tr>
    <w:tr w:rsidR="000421D8" w14:paraId="0CF1E2D8" w14:textId="77777777" w:rsidTr="008C1391">
      <w:trPr>
        <w:trHeight w:val="327"/>
      </w:trPr>
      <w:tc>
        <w:tcPr>
          <w:tcW w:w="2977" w:type="dxa"/>
          <w:vAlign w:val="center"/>
        </w:tcPr>
        <w:p w14:paraId="0CF1E2D6" w14:textId="77777777" w:rsidR="000421D8" w:rsidRDefault="00BA4891">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3" w:type="dxa"/>
          <w:vAlign w:val="center"/>
        </w:tcPr>
        <w:p w14:paraId="0CF1E2D7" w14:textId="77777777" w:rsidR="000421D8" w:rsidRDefault="00BA4891">
          <w:pPr>
            <w:pBdr>
              <w:top w:val="nil"/>
              <w:left w:val="nil"/>
              <w:bottom w:val="nil"/>
              <w:right w:val="nil"/>
              <w:between w:val="nil"/>
            </w:pBdr>
            <w:tabs>
              <w:tab w:val="center" w:pos="4419"/>
              <w:tab w:val="right" w:pos="8838"/>
            </w:tabs>
            <w:jc w:val="both"/>
            <w:rPr>
              <w:rFonts w:ascii="Palatino Linotype" w:eastAsia="Palatino Linotype" w:hAnsi="Palatino Linotype" w:cs="Palatino Linotype"/>
              <w:sz w:val="22"/>
              <w:szCs w:val="22"/>
              <w:highlight w:val="green"/>
            </w:rPr>
          </w:pPr>
          <w:r>
            <w:rPr>
              <w:rFonts w:ascii="Palatino Linotype" w:eastAsia="Palatino Linotype" w:hAnsi="Palatino Linotype" w:cs="Palatino Linotype"/>
              <w:sz w:val="22"/>
              <w:szCs w:val="22"/>
            </w:rPr>
            <w:t>Ayuntamiento de Tepotzotlán</w:t>
          </w:r>
        </w:p>
      </w:tc>
    </w:tr>
    <w:tr w:rsidR="000421D8" w14:paraId="0CF1E2DB" w14:textId="77777777" w:rsidTr="008C1391">
      <w:trPr>
        <w:trHeight w:val="327"/>
      </w:trPr>
      <w:tc>
        <w:tcPr>
          <w:tcW w:w="2977" w:type="dxa"/>
          <w:vAlign w:val="center"/>
        </w:tcPr>
        <w:p w14:paraId="0CF1E2D9" w14:textId="77777777" w:rsidR="000421D8" w:rsidRDefault="00BA4891">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3" w:type="dxa"/>
          <w:vAlign w:val="center"/>
        </w:tcPr>
        <w:p w14:paraId="0CF1E2DA" w14:textId="77777777" w:rsidR="000421D8" w:rsidRDefault="00BA4891">
          <w:pPr>
            <w:pBdr>
              <w:top w:val="nil"/>
              <w:left w:val="nil"/>
              <w:bottom w:val="nil"/>
              <w:right w:val="nil"/>
              <w:between w:val="nil"/>
            </w:pBdr>
            <w:tabs>
              <w:tab w:val="center" w:pos="4419"/>
              <w:tab w:val="right" w:pos="8838"/>
            </w:tabs>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14:paraId="0CF1E2DC" w14:textId="77777777" w:rsidR="000421D8" w:rsidRDefault="00DE750F">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w14:anchorId="0CF1E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84.55pt;margin-top:-121.35pt;width:609.4pt;height:793.75pt;z-index:-251658752;mso-position-horizontal-relative:margin;mso-position-vertical-relative:margin">
          <v:imagedata r:id="rId1" o:title="image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F5A53"/>
    <w:multiLevelType w:val="multilevel"/>
    <w:tmpl w:val="C7B2A35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FB4D16"/>
    <w:multiLevelType w:val="multilevel"/>
    <w:tmpl w:val="060A134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15:restartNumberingAfterBreak="0">
    <w:nsid w:val="2AEF4952"/>
    <w:multiLevelType w:val="multilevel"/>
    <w:tmpl w:val="0EBA6A4E"/>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3" w15:restartNumberingAfterBreak="0">
    <w:nsid w:val="2E5E11A9"/>
    <w:multiLevelType w:val="multilevel"/>
    <w:tmpl w:val="8DCAFE6C"/>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C6E6691"/>
    <w:multiLevelType w:val="multilevel"/>
    <w:tmpl w:val="06B22DD6"/>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7CE5CAD"/>
    <w:multiLevelType w:val="multilevel"/>
    <w:tmpl w:val="3B40927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7A34645B"/>
    <w:multiLevelType w:val="multilevel"/>
    <w:tmpl w:val="A4A85982"/>
    <w:lvl w:ilvl="0">
      <w:start w:val="1"/>
      <w:numFmt w:val="lowerLetter"/>
      <w:lvlText w:val="%1)"/>
      <w:lvlJc w:val="left"/>
      <w:pPr>
        <w:ind w:left="1713" w:hanging="360"/>
      </w:pPr>
      <w:rPr>
        <w:b/>
        <w:i w:val="0"/>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7" w15:restartNumberingAfterBreak="0">
    <w:nsid w:val="7B0A083C"/>
    <w:multiLevelType w:val="multilevel"/>
    <w:tmpl w:val="38883EB4"/>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num w:numId="1" w16cid:durableId="864945836">
    <w:abstractNumId w:val="0"/>
  </w:num>
  <w:num w:numId="2" w16cid:durableId="1036009473">
    <w:abstractNumId w:val="1"/>
  </w:num>
  <w:num w:numId="3" w16cid:durableId="2115513063">
    <w:abstractNumId w:val="7"/>
  </w:num>
  <w:num w:numId="4" w16cid:durableId="1657949716">
    <w:abstractNumId w:val="6"/>
  </w:num>
  <w:num w:numId="5" w16cid:durableId="1600135259">
    <w:abstractNumId w:val="2"/>
  </w:num>
  <w:num w:numId="6" w16cid:durableId="1481849445">
    <w:abstractNumId w:val="4"/>
  </w:num>
  <w:num w:numId="7" w16cid:durableId="1113401902">
    <w:abstractNumId w:val="5"/>
  </w:num>
  <w:num w:numId="8" w16cid:durableId="20436285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1D8"/>
    <w:rsid w:val="0002038B"/>
    <w:rsid w:val="000421D8"/>
    <w:rsid w:val="00066580"/>
    <w:rsid w:val="001E3E9C"/>
    <w:rsid w:val="0028666B"/>
    <w:rsid w:val="006C0E2D"/>
    <w:rsid w:val="0084126F"/>
    <w:rsid w:val="008604C4"/>
    <w:rsid w:val="008C1391"/>
    <w:rsid w:val="00AE70B7"/>
    <w:rsid w:val="00B8306B"/>
    <w:rsid w:val="00BA4891"/>
    <w:rsid w:val="00C90AA8"/>
    <w:rsid w:val="00DE750F"/>
    <w:rsid w:val="00EF5669"/>
    <w:rsid w:val="00F16113"/>
    <w:rsid w:val="00FA4E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1E1BC"/>
  <w15:docId w15:val="{C803D31A-E184-4B02-878F-E24012FCB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2">
    <w:name w:val="List Bullet 2"/>
    <w:basedOn w:val="Normal"/>
    <w:uiPriority w:val="99"/>
    <w:unhideWhenUsed/>
    <w:rsid w:val="00E54602"/>
    <w:pPr>
      <w:numPr>
        <w:numId w:val="8"/>
      </w:numPr>
      <w:contextualSpacing/>
    </w:pPr>
    <w:rPr>
      <w:rFonts w:ascii="Times New Roman" w:eastAsia="Times New Roman" w:hAnsi="Times New Roman" w:cs="Times New Roman"/>
      <w:sz w:val="20"/>
      <w:szCs w:val="20"/>
      <w:lang w:val="es-MX"/>
    </w:rPr>
  </w:style>
  <w:style w:type="table" w:customStyle="1" w:styleId="Tablanormal12">
    <w:name w:val="Tabla normal 12"/>
    <w:basedOn w:val="Tablanormal"/>
    <w:next w:val="Tablanormal1"/>
    <w:uiPriority w:val="41"/>
    <w:rsid w:val="00A42F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rrafodelista1">
    <w:name w:val="Párrafo de lista1"/>
    <w:basedOn w:val="Normal"/>
    <w:rsid w:val="003D5565"/>
    <w:pPr>
      <w:spacing w:before="100" w:beforeAutospacing="1"/>
      <w:ind w:left="720"/>
      <w:contextualSpacing/>
    </w:pPr>
    <w:rPr>
      <w:rFonts w:ascii="Century Gothic" w:eastAsia="Times New Roman" w:hAnsi="Century Gothic" w:cs="Times New Roman"/>
      <w:sz w:val="22"/>
      <w:szCs w:val="22"/>
      <w:lang w:val="es-MX" w:eastAsia="es-MX"/>
    </w:rPr>
  </w:style>
  <w:style w:type="character" w:customStyle="1" w:styleId="15">
    <w:name w:val="15"/>
    <w:basedOn w:val="Fuentedeprrafopredeter"/>
    <w:rsid w:val="008C6D2B"/>
    <w:rPr>
      <w:rFonts w:ascii="Calibri" w:hAnsi="Calibri" w:cs="Calibri" w:hint="default"/>
      <w:color w:val="0563C1"/>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JcgF/5ukr/+7UDcZixWrgiHtQ==">CgMxLjAyCGguZ2pkZ3hzMgloLjMwajB6bGwyCWguMWZvYjl0ZTIJaC4zem55c2g3MgloLjJldDkycDAyCGgudHlqY3d0MgloLjNkeTZ2a20yCWguMXQzaDVzZjIJaC4zNW5rdW4yMgloLjRkMzRvZzgyCWguMWtzdjR1djgAciExM29yRldGTlhHek42VW9WTFExWGlaRXJYQkhQX0htZVE=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26</Pages>
  <Words>7009</Words>
  <Characters>38552</Characters>
  <Application>Microsoft Office Word</Application>
  <DocSecurity>0</DocSecurity>
  <Lines>321</Lines>
  <Paragraphs>90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inf03m612@outlook.com</cp:lastModifiedBy>
  <cp:revision>11</cp:revision>
  <cp:lastPrinted>2024-08-23T00:15:00Z</cp:lastPrinted>
  <dcterms:created xsi:type="dcterms:W3CDTF">2024-08-14T00:26:00Z</dcterms:created>
  <dcterms:modified xsi:type="dcterms:W3CDTF">2024-08-28T18:07:00Z</dcterms:modified>
</cp:coreProperties>
</file>