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F88C1" w14:textId="4D2EF3C3"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sidR="005F6C6D">
        <w:rPr>
          <w:rFonts w:eastAsia="Palatino Linotype" w:cs="Palatino Linotype"/>
          <w:color w:val="000000"/>
          <w:szCs w:val="24"/>
        </w:rPr>
        <w:t xml:space="preserve"> </w:t>
      </w:r>
      <w:r w:rsidR="00944789">
        <w:rPr>
          <w:rFonts w:eastAsia="Palatino Linotype" w:cs="Palatino Linotype"/>
          <w:color w:val="000000"/>
          <w:szCs w:val="24"/>
        </w:rPr>
        <w:t xml:space="preserve">veintiuno </w:t>
      </w:r>
      <w:r w:rsidR="008A1C85">
        <w:rPr>
          <w:rFonts w:eastAsia="Palatino Linotype" w:cs="Palatino Linotype"/>
          <w:color w:val="000000"/>
          <w:szCs w:val="24"/>
        </w:rPr>
        <w:t>de noviembre</w:t>
      </w:r>
      <w:r w:rsidR="00D321D8">
        <w:rPr>
          <w:rFonts w:eastAsia="Palatino Linotype" w:cs="Palatino Linotype"/>
          <w:color w:val="000000"/>
          <w:szCs w:val="24"/>
        </w:rPr>
        <w:t xml:space="preserve"> de dos mil </w:t>
      </w:r>
      <w:r w:rsidR="00B426F3">
        <w:rPr>
          <w:rFonts w:eastAsia="Palatino Linotype" w:cs="Palatino Linotype"/>
          <w:color w:val="000000"/>
          <w:szCs w:val="24"/>
        </w:rPr>
        <w:t>veinticuatro</w:t>
      </w:r>
      <w:r w:rsidRPr="00875B7E">
        <w:rPr>
          <w:rFonts w:eastAsia="Palatino Linotype" w:cs="Palatino Linotype"/>
          <w:color w:val="000000"/>
          <w:szCs w:val="24"/>
        </w:rPr>
        <w:t>.</w:t>
      </w:r>
    </w:p>
    <w:p w14:paraId="48DE4E79"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13754330" w14:textId="5B351743"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Pr>
          <w:rFonts w:eastAsia="Palatino Linotype" w:cs="Palatino Linotype"/>
          <w:b/>
          <w:color w:val="000000"/>
          <w:szCs w:val="24"/>
        </w:rPr>
        <w:t>0</w:t>
      </w:r>
      <w:r w:rsidR="00944789">
        <w:rPr>
          <w:rFonts w:eastAsia="Palatino Linotype" w:cs="Palatino Linotype"/>
          <w:b/>
          <w:color w:val="000000"/>
          <w:szCs w:val="24"/>
        </w:rPr>
        <w:t>6970</w:t>
      </w:r>
      <w:r>
        <w:rPr>
          <w:rFonts w:eastAsia="Palatino Linotype" w:cs="Palatino Linotype"/>
          <w:b/>
          <w:color w:val="000000"/>
          <w:szCs w:val="24"/>
        </w:rPr>
        <w:t>/</w:t>
      </w:r>
      <w:r w:rsidRPr="00875B7E">
        <w:rPr>
          <w:rFonts w:eastAsia="Palatino Linotype" w:cs="Palatino Linotype"/>
          <w:b/>
          <w:color w:val="000000"/>
          <w:szCs w:val="24"/>
        </w:rPr>
        <w:t>INFOEM/IP/RR/202</w:t>
      </w:r>
      <w:r w:rsidR="009C7E85">
        <w:rPr>
          <w:rFonts w:eastAsia="Palatino Linotype" w:cs="Palatino Linotype"/>
          <w:b/>
          <w:color w:val="000000"/>
          <w:szCs w:val="24"/>
        </w:rPr>
        <w:t>4</w:t>
      </w:r>
      <w:r w:rsidRPr="00875B7E">
        <w:rPr>
          <w:rFonts w:eastAsia="Palatino Linotype" w:cs="Palatino Linotype"/>
          <w:color w:val="000000"/>
          <w:szCs w:val="24"/>
        </w:rPr>
        <w:t>, interpuesto por</w:t>
      </w:r>
      <w:r w:rsidR="00944789">
        <w:rPr>
          <w:rFonts w:eastAsia="Palatino Linotype" w:cs="Palatino Linotype"/>
          <w:b/>
          <w:bCs/>
          <w:color w:val="000000"/>
          <w:szCs w:val="24"/>
        </w:rPr>
        <w:t xml:space="preserve"> </w:t>
      </w:r>
      <w:r w:rsidR="00C841AE">
        <w:rPr>
          <w:rFonts w:eastAsia="Palatino Linotype" w:cs="Palatino Linotype"/>
          <w:b/>
          <w:bCs/>
          <w:color w:val="000000"/>
          <w:szCs w:val="24"/>
        </w:rPr>
        <w:t>XX</w:t>
      </w:r>
      <w:bookmarkStart w:id="0" w:name="_GoBack"/>
      <w:bookmarkEnd w:id="0"/>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009C7E85">
        <w:rPr>
          <w:rFonts w:eastAsia="Palatino Linotype" w:cs="Palatino Linotype"/>
          <w:color w:val="000000"/>
          <w:szCs w:val="24"/>
        </w:rPr>
        <w:t xml:space="preserve">, en contra de la respuesta de la </w:t>
      </w:r>
      <w:r w:rsidR="00944789" w:rsidRPr="00944789">
        <w:rPr>
          <w:b/>
          <w:bCs/>
          <w:color w:val="000000"/>
          <w:szCs w:val="24"/>
        </w:rPr>
        <w:t>Secretaría Ejecutiva del Sistema Estatal Anticorrupción</w:t>
      </w:r>
      <w:r w:rsidR="00944789"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149F4A01"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3DE6B95E" w14:textId="77777777" w:rsidR="00511260" w:rsidRPr="00511260" w:rsidRDefault="00511260" w:rsidP="00D321D8">
      <w:pPr>
        <w:jc w:val="center"/>
        <w:rPr>
          <w:b/>
          <w:bCs/>
          <w:sz w:val="28"/>
          <w:szCs w:val="28"/>
        </w:rPr>
      </w:pPr>
      <w:r w:rsidRPr="00511260">
        <w:rPr>
          <w:b/>
          <w:bCs/>
          <w:sz w:val="28"/>
          <w:szCs w:val="28"/>
        </w:rPr>
        <w:t>A N T E C E D E N T E S</w:t>
      </w:r>
    </w:p>
    <w:p w14:paraId="57621D0B"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6A011D4A" w14:textId="77777777" w:rsidR="00511260" w:rsidRPr="00511260" w:rsidRDefault="00511260" w:rsidP="00511260">
      <w:pPr>
        <w:rPr>
          <w:b/>
          <w:bCs/>
          <w:sz w:val="28"/>
          <w:szCs w:val="24"/>
        </w:rPr>
      </w:pPr>
      <w:r w:rsidRPr="00511260">
        <w:rPr>
          <w:b/>
          <w:bCs/>
          <w:sz w:val="28"/>
          <w:szCs w:val="24"/>
        </w:rPr>
        <w:t>PRIMERO. De la Solicitud de Información.</w:t>
      </w:r>
    </w:p>
    <w:p w14:paraId="32EB670D" w14:textId="3760717D" w:rsidR="00511260"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944789">
        <w:rPr>
          <w:rFonts w:eastAsia="Palatino Linotype" w:cs="Palatino Linotype"/>
          <w:color w:val="000000"/>
          <w:szCs w:val="24"/>
        </w:rPr>
        <w:t>veintidós de octubre</w:t>
      </w:r>
      <w:r w:rsidR="00D321D8">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Sistema de Acceso a la Información Mexiquense (</w:t>
      </w:r>
      <w:r w:rsidRPr="00944789">
        <w:rPr>
          <w:rFonts w:eastAsia="Palatino Linotype" w:cs="Palatino Linotype"/>
          <w:b/>
          <w:color w:val="000000"/>
          <w:szCs w:val="24"/>
        </w:rPr>
        <w:t>SAIMEX</w:t>
      </w:r>
      <w:r w:rsidRPr="006922F5">
        <w:rPr>
          <w:rFonts w:eastAsia="Palatino Linotype" w:cs="Palatino Linotype"/>
          <w:color w:val="000000"/>
          <w:szCs w:val="24"/>
        </w:rPr>
        <w:t xml:space="preserve">), solicitud de información registrada con el número de </w:t>
      </w:r>
      <w:r w:rsidRPr="000147D3">
        <w:rPr>
          <w:rFonts w:eastAsia="Palatino Linotype" w:cs="Palatino Linotype"/>
          <w:szCs w:val="24"/>
        </w:rPr>
        <w:t>expediente</w:t>
      </w:r>
      <w:r w:rsidR="00D321D8" w:rsidRPr="00D321D8">
        <w:rPr>
          <w:b/>
          <w:bCs/>
        </w:rPr>
        <w:t> </w:t>
      </w:r>
      <w:r w:rsidR="00944789" w:rsidRPr="00944789">
        <w:rPr>
          <w:b/>
          <w:bCs/>
        </w:rPr>
        <w:t>01025/SESEA/IP/2024</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14026B80" w14:textId="77777777" w:rsidR="00D321D8" w:rsidRDefault="00D321D8" w:rsidP="00511260">
      <w:pPr>
        <w:pBdr>
          <w:top w:val="nil"/>
          <w:left w:val="nil"/>
          <w:bottom w:val="nil"/>
          <w:right w:val="nil"/>
          <w:between w:val="nil"/>
        </w:pBdr>
        <w:contextualSpacing/>
        <w:rPr>
          <w:rFonts w:eastAsia="Palatino Linotype" w:cs="Palatino Linotype"/>
          <w:color w:val="000000"/>
          <w:szCs w:val="24"/>
        </w:rPr>
      </w:pPr>
    </w:p>
    <w:p w14:paraId="3D004B25" w14:textId="1F5905DD" w:rsidR="00511260" w:rsidRPr="009C7E85" w:rsidRDefault="009C7E85" w:rsidP="009C7E85">
      <w:pPr>
        <w:pBdr>
          <w:top w:val="nil"/>
          <w:left w:val="nil"/>
          <w:bottom w:val="nil"/>
          <w:right w:val="nil"/>
          <w:between w:val="nil"/>
        </w:pBdr>
        <w:ind w:left="708"/>
        <w:contextualSpacing/>
        <w:rPr>
          <w:i/>
          <w:color w:val="000000"/>
          <w:szCs w:val="24"/>
        </w:rPr>
      </w:pPr>
      <w:r w:rsidRPr="00944789">
        <w:rPr>
          <w:i/>
          <w:color w:val="000000"/>
          <w:szCs w:val="24"/>
        </w:rPr>
        <w:t>“</w:t>
      </w:r>
      <w:r w:rsidR="00944789" w:rsidRPr="00944789">
        <w:rPr>
          <w:i/>
          <w:color w:val="000000"/>
          <w:szCs w:val="24"/>
        </w:rPr>
        <w:t xml:space="preserve">Quiero conocer si el ciudadano </w:t>
      </w:r>
      <w:proofErr w:type="spellStart"/>
      <w:r w:rsidR="00944789" w:rsidRPr="00944789">
        <w:rPr>
          <w:i/>
          <w:color w:val="000000"/>
          <w:szCs w:val="24"/>
        </w:rPr>
        <w:t>Ruben</w:t>
      </w:r>
      <w:proofErr w:type="spellEnd"/>
      <w:r w:rsidR="00944789" w:rsidRPr="00944789">
        <w:rPr>
          <w:i/>
          <w:color w:val="000000"/>
          <w:szCs w:val="24"/>
        </w:rPr>
        <w:t xml:space="preserve"> Vallejo </w:t>
      </w:r>
      <w:proofErr w:type="spellStart"/>
      <w:r w:rsidR="00944789" w:rsidRPr="00944789">
        <w:rPr>
          <w:i/>
          <w:color w:val="000000"/>
          <w:szCs w:val="24"/>
        </w:rPr>
        <w:t>Colin</w:t>
      </w:r>
      <w:proofErr w:type="spellEnd"/>
      <w:r w:rsidR="00944789" w:rsidRPr="00944789">
        <w:rPr>
          <w:i/>
          <w:color w:val="000000"/>
          <w:szCs w:val="24"/>
        </w:rPr>
        <w:t xml:space="preserve">, en la estancia que ha tenido en la Secretaría, ha tenido alguna sanción, falta administrativa, acta administrativa elaborada </w:t>
      </w:r>
      <w:proofErr w:type="gramStart"/>
      <w:r w:rsidR="00944789" w:rsidRPr="00944789">
        <w:rPr>
          <w:i/>
          <w:color w:val="000000"/>
          <w:szCs w:val="24"/>
        </w:rPr>
        <w:t>por</w:t>
      </w:r>
      <w:proofErr w:type="gramEnd"/>
      <w:r w:rsidR="00944789" w:rsidRPr="00944789">
        <w:rPr>
          <w:i/>
          <w:color w:val="000000"/>
          <w:szCs w:val="24"/>
        </w:rPr>
        <w:t xml:space="preserve"> algún superior </w:t>
      </w:r>
      <w:proofErr w:type="spellStart"/>
      <w:r w:rsidR="00944789" w:rsidRPr="00944789">
        <w:rPr>
          <w:i/>
          <w:color w:val="000000"/>
          <w:szCs w:val="24"/>
        </w:rPr>
        <w:t>asi</w:t>
      </w:r>
      <w:proofErr w:type="spellEnd"/>
      <w:r w:rsidR="00944789" w:rsidRPr="00944789">
        <w:rPr>
          <w:i/>
          <w:color w:val="000000"/>
          <w:szCs w:val="24"/>
        </w:rPr>
        <w:t xml:space="preserve"> como documento en el que se establezca algún tipo de conducta irregular en la Secretaría”</w:t>
      </w:r>
      <w:r w:rsidR="00944789" w:rsidRPr="009C7E85">
        <w:rPr>
          <w:i/>
          <w:color w:val="000000"/>
          <w:szCs w:val="24"/>
        </w:rPr>
        <w:t xml:space="preserve"> </w:t>
      </w:r>
      <w:r w:rsidRPr="009C7E85">
        <w:rPr>
          <w:i/>
          <w:color w:val="000000"/>
          <w:szCs w:val="24"/>
        </w:rPr>
        <w:t>(SIC)</w:t>
      </w:r>
    </w:p>
    <w:p w14:paraId="265836B1" w14:textId="77777777" w:rsidR="009C7E85" w:rsidRPr="00875B7E" w:rsidRDefault="009C7E85" w:rsidP="009C7E85">
      <w:pPr>
        <w:pBdr>
          <w:top w:val="nil"/>
          <w:left w:val="nil"/>
          <w:bottom w:val="nil"/>
          <w:right w:val="nil"/>
          <w:between w:val="nil"/>
        </w:pBdr>
        <w:ind w:left="708"/>
        <w:contextualSpacing/>
        <w:rPr>
          <w:rFonts w:eastAsia="Palatino Linotype" w:cs="Palatino Linotype"/>
          <w:color w:val="000000"/>
          <w:szCs w:val="24"/>
        </w:rPr>
      </w:pPr>
    </w:p>
    <w:p w14:paraId="4F4FA494" w14:textId="77777777" w:rsidR="00511260" w:rsidRPr="006922F5" w:rsidRDefault="00511260" w:rsidP="00511260">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3D69AF50" w14:textId="77777777" w:rsidR="00511260" w:rsidRDefault="00511260" w:rsidP="00511260">
      <w:pPr>
        <w:pBdr>
          <w:top w:val="nil"/>
          <w:left w:val="nil"/>
          <w:bottom w:val="nil"/>
          <w:right w:val="nil"/>
          <w:between w:val="nil"/>
        </w:pBdr>
        <w:contextualSpacing/>
        <w:rPr>
          <w:rFonts w:eastAsia="Palatino Linotype" w:cs="Palatino Linotype"/>
          <w:color w:val="000000"/>
          <w:szCs w:val="24"/>
        </w:rPr>
      </w:pPr>
    </w:p>
    <w:p w14:paraId="1A7758F8" w14:textId="77777777" w:rsidR="00511260" w:rsidRPr="00511260" w:rsidRDefault="00511260" w:rsidP="00511260">
      <w:pPr>
        <w:rPr>
          <w:b/>
          <w:bCs/>
          <w:sz w:val="28"/>
          <w:szCs w:val="28"/>
        </w:rPr>
      </w:pPr>
      <w:r w:rsidRPr="00511260">
        <w:rPr>
          <w:b/>
          <w:bCs/>
          <w:sz w:val="28"/>
          <w:szCs w:val="28"/>
        </w:rPr>
        <w:lastRenderedPageBreak/>
        <w:t>SEGUNDO. De la respuesta del Sujeto Obligado.</w:t>
      </w:r>
    </w:p>
    <w:p w14:paraId="4CD7110D" w14:textId="1B38F438" w:rsidR="00D321D8"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 xml:space="preserve">día </w:t>
      </w:r>
      <w:r w:rsidR="00944789">
        <w:rPr>
          <w:rFonts w:eastAsia="Palatino Linotype" w:cs="Palatino Linotype"/>
          <w:color w:val="000000"/>
          <w:szCs w:val="24"/>
        </w:rPr>
        <w:t>veintinueve de octubre</w:t>
      </w:r>
      <w:r w:rsidR="00D321D8">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respuesta a la solicitud de información</w:t>
      </w:r>
      <w:r w:rsidR="009C7E85">
        <w:rPr>
          <w:rFonts w:eastAsia="Palatino Linotype" w:cs="Palatino Linotype"/>
          <w:color w:val="000000"/>
          <w:szCs w:val="24"/>
        </w:rPr>
        <w:t xml:space="preserve"> en los términos siguientes; </w:t>
      </w:r>
    </w:p>
    <w:tbl>
      <w:tblPr>
        <w:tblW w:w="7894" w:type="dxa"/>
        <w:jc w:val="center"/>
        <w:tblCellSpacing w:w="0" w:type="dxa"/>
        <w:tblCellMar>
          <w:left w:w="0" w:type="dxa"/>
          <w:right w:w="0" w:type="dxa"/>
        </w:tblCellMar>
        <w:tblLook w:val="04A0" w:firstRow="1" w:lastRow="0" w:firstColumn="1" w:lastColumn="0" w:noHBand="0" w:noVBand="1"/>
      </w:tblPr>
      <w:tblGrid>
        <w:gridCol w:w="7894"/>
      </w:tblGrid>
      <w:tr w:rsidR="00944789" w:rsidRPr="00944789" w14:paraId="4CDD7BE2" w14:textId="77777777" w:rsidTr="00944789">
        <w:trPr>
          <w:trHeight w:val="309"/>
          <w:tblCellSpacing w:w="0" w:type="dxa"/>
          <w:jc w:val="center"/>
        </w:trPr>
        <w:tc>
          <w:tcPr>
            <w:tcW w:w="0" w:type="auto"/>
            <w:vAlign w:val="center"/>
            <w:hideMark/>
          </w:tcPr>
          <w:p w14:paraId="4369CCAA" w14:textId="77777777" w:rsidR="00944789" w:rsidRPr="00944789" w:rsidRDefault="00944789" w:rsidP="00944789">
            <w:pPr>
              <w:spacing w:line="240" w:lineRule="auto"/>
              <w:jc w:val="right"/>
              <w:rPr>
                <w:rFonts w:eastAsia="Times New Roman" w:cs="Times New Roman"/>
                <w:i/>
                <w:sz w:val="22"/>
                <w:lang w:val="es-MX"/>
              </w:rPr>
            </w:pPr>
            <w:r w:rsidRPr="00944789">
              <w:rPr>
                <w:rFonts w:eastAsia="Times New Roman" w:cs="Times New Roman"/>
                <w:i/>
                <w:sz w:val="22"/>
                <w:lang w:val="es-MX"/>
              </w:rPr>
              <w:t>Metepec, México a 29 de Octubre de 2024</w:t>
            </w:r>
          </w:p>
        </w:tc>
      </w:tr>
      <w:tr w:rsidR="00944789" w:rsidRPr="00944789" w14:paraId="1057F713" w14:textId="77777777" w:rsidTr="00944789">
        <w:trPr>
          <w:trHeight w:val="309"/>
          <w:tblCellSpacing w:w="0" w:type="dxa"/>
          <w:jc w:val="center"/>
        </w:trPr>
        <w:tc>
          <w:tcPr>
            <w:tcW w:w="0" w:type="auto"/>
            <w:vAlign w:val="center"/>
            <w:hideMark/>
          </w:tcPr>
          <w:p w14:paraId="67E67D0B" w14:textId="77777777" w:rsidR="00944789" w:rsidRPr="00944789" w:rsidRDefault="00944789" w:rsidP="00944789">
            <w:pPr>
              <w:spacing w:line="240" w:lineRule="auto"/>
              <w:jc w:val="right"/>
              <w:rPr>
                <w:rFonts w:eastAsia="Times New Roman" w:cs="Times New Roman"/>
                <w:i/>
                <w:sz w:val="22"/>
                <w:lang w:val="es-MX"/>
              </w:rPr>
            </w:pPr>
            <w:r w:rsidRPr="00944789">
              <w:rPr>
                <w:rFonts w:eastAsia="Times New Roman" w:cs="Times New Roman"/>
                <w:i/>
                <w:sz w:val="22"/>
                <w:lang w:val="es-MX"/>
              </w:rPr>
              <w:t>Nombre del solicitante: C. Solicitante</w:t>
            </w:r>
          </w:p>
        </w:tc>
      </w:tr>
      <w:tr w:rsidR="00944789" w:rsidRPr="00944789" w14:paraId="4FACF21F" w14:textId="77777777" w:rsidTr="00944789">
        <w:trPr>
          <w:trHeight w:val="309"/>
          <w:tblCellSpacing w:w="0" w:type="dxa"/>
          <w:jc w:val="center"/>
        </w:trPr>
        <w:tc>
          <w:tcPr>
            <w:tcW w:w="0" w:type="auto"/>
            <w:vAlign w:val="center"/>
            <w:hideMark/>
          </w:tcPr>
          <w:p w14:paraId="19AE52D8" w14:textId="77777777" w:rsidR="00944789" w:rsidRPr="00944789" w:rsidRDefault="00944789" w:rsidP="00944789">
            <w:pPr>
              <w:spacing w:line="240" w:lineRule="auto"/>
              <w:jc w:val="right"/>
              <w:rPr>
                <w:rFonts w:eastAsia="Times New Roman" w:cs="Times New Roman"/>
                <w:i/>
                <w:sz w:val="22"/>
                <w:lang w:val="es-MX"/>
              </w:rPr>
            </w:pPr>
            <w:r w:rsidRPr="00944789">
              <w:rPr>
                <w:rFonts w:eastAsia="Times New Roman" w:cs="Times New Roman"/>
                <w:i/>
                <w:sz w:val="22"/>
                <w:lang w:val="es-MX"/>
              </w:rPr>
              <w:t>Folio de la solicitud: 01025/SESEA/IP/2024</w:t>
            </w:r>
          </w:p>
        </w:tc>
      </w:tr>
      <w:tr w:rsidR="00944789" w:rsidRPr="00944789" w14:paraId="57E75784" w14:textId="77777777" w:rsidTr="00944789">
        <w:trPr>
          <w:trHeight w:val="464"/>
          <w:tblCellSpacing w:w="0" w:type="dxa"/>
          <w:jc w:val="center"/>
        </w:trPr>
        <w:tc>
          <w:tcPr>
            <w:tcW w:w="0" w:type="auto"/>
            <w:vAlign w:val="center"/>
            <w:hideMark/>
          </w:tcPr>
          <w:p w14:paraId="38D17E4E" w14:textId="77777777" w:rsidR="00944789" w:rsidRPr="00944789" w:rsidRDefault="00944789" w:rsidP="00944789">
            <w:pPr>
              <w:spacing w:line="240" w:lineRule="auto"/>
              <w:jc w:val="right"/>
              <w:rPr>
                <w:rFonts w:eastAsia="Times New Roman" w:cs="Times New Roman"/>
                <w:i/>
                <w:sz w:val="22"/>
                <w:lang w:val="es-MX"/>
              </w:rPr>
            </w:pPr>
          </w:p>
        </w:tc>
      </w:tr>
      <w:tr w:rsidR="00944789" w:rsidRPr="00944789" w14:paraId="0A2B427F" w14:textId="77777777" w:rsidTr="00944789">
        <w:trPr>
          <w:trHeight w:val="154"/>
          <w:tblCellSpacing w:w="0" w:type="dxa"/>
          <w:jc w:val="center"/>
        </w:trPr>
        <w:tc>
          <w:tcPr>
            <w:tcW w:w="0" w:type="auto"/>
            <w:vAlign w:val="center"/>
            <w:hideMark/>
          </w:tcPr>
          <w:p w14:paraId="61155358" w14:textId="77777777" w:rsidR="00944789" w:rsidRPr="00944789" w:rsidRDefault="00944789" w:rsidP="00944789">
            <w:pPr>
              <w:spacing w:line="240" w:lineRule="auto"/>
              <w:rPr>
                <w:rFonts w:eastAsia="Times New Roman" w:cs="Times New Roman"/>
                <w:i/>
                <w:sz w:val="22"/>
                <w:lang w:val="es-MX"/>
              </w:rPr>
            </w:pPr>
            <w:r w:rsidRPr="00944789">
              <w:rPr>
                <w:rFonts w:eastAsia="Times New Roman" w:cs="Times New Roman"/>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7B0504CE" w14:textId="77777777" w:rsidR="009C7E85" w:rsidRDefault="009C7E85" w:rsidP="00511260">
      <w:pPr>
        <w:pBdr>
          <w:top w:val="nil"/>
          <w:left w:val="nil"/>
          <w:bottom w:val="nil"/>
          <w:right w:val="nil"/>
          <w:between w:val="nil"/>
        </w:pBdr>
        <w:contextualSpacing/>
        <w:rPr>
          <w:rFonts w:eastAsia="Palatino Linotype" w:cs="Palatino Linotype"/>
          <w:color w:val="000000"/>
          <w:szCs w:val="24"/>
        </w:rPr>
      </w:pPr>
    </w:p>
    <w:p w14:paraId="16B16B0A" w14:textId="03A90F65" w:rsidR="00511260" w:rsidRPr="009C7E85" w:rsidRDefault="009C7E85" w:rsidP="0051126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 través de los archivos electrónicos “</w:t>
      </w:r>
      <w:r w:rsidR="00944789" w:rsidRPr="00944789">
        <w:rPr>
          <w:rFonts w:cs="Arial"/>
          <w:b/>
          <w:bCs/>
          <w:szCs w:val="24"/>
        </w:rPr>
        <w:t>sol 1025 acuse.pdf</w:t>
      </w:r>
      <w:r w:rsidR="00944789">
        <w:rPr>
          <w:rFonts w:cs="Arial"/>
          <w:b/>
          <w:bCs/>
          <w:szCs w:val="24"/>
        </w:rPr>
        <w:t>”, “</w:t>
      </w:r>
      <w:r w:rsidR="00944789" w:rsidRPr="00944789">
        <w:rPr>
          <w:rFonts w:cs="Arial"/>
          <w:b/>
          <w:bCs/>
          <w:szCs w:val="24"/>
        </w:rPr>
        <w:t>779.pdf</w:t>
      </w:r>
      <w:r w:rsidR="00944789">
        <w:rPr>
          <w:rFonts w:cs="Arial"/>
          <w:b/>
          <w:bCs/>
          <w:szCs w:val="24"/>
        </w:rPr>
        <w:t>”, “</w:t>
      </w:r>
      <w:proofErr w:type="spellStart"/>
      <w:r w:rsidR="00944789" w:rsidRPr="00944789">
        <w:rPr>
          <w:rFonts w:cs="Arial"/>
          <w:b/>
          <w:bCs/>
          <w:szCs w:val="24"/>
        </w:rPr>
        <w:t>resp</w:t>
      </w:r>
      <w:proofErr w:type="spellEnd"/>
      <w:r w:rsidR="00944789" w:rsidRPr="00944789">
        <w:rPr>
          <w:rFonts w:cs="Arial"/>
          <w:b/>
          <w:bCs/>
          <w:szCs w:val="24"/>
        </w:rPr>
        <w:t xml:space="preserve"> sol 1025.pdf</w:t>
      </w:r>
      <w:r w:rsidR="00944789">
        <w:rPr>
          <w:rFonts w:cs="Arial"/>
          <w:b/>
          <w:bCs/>
          <w:szCs w:val="24"/>
        </w:rPr>
        <w:t>”, “</w:t>
      </w:r>
      <w:r w:rsidR="00944789" w:rsidRPr="00944789">
        <w:rPr>
          <w:rFonts w:cs="Arial"/>
          <w:b/>
          <w:bCs/>
          <w:szCs w:val="24"/>
        </w:rPr>
        <w:t>LTAIPEMYM.pdf</w:t>
      </w:r>
      <w:r w:rsidR="00944789">
        <w:rPr>
          <w:rFonts w:cs="Arial"/>
          <w:b/>
          <w:bCs/>
          <w:szCs w:val="24"/>
        </w:rPr>
        <w:t>”, “</w:t>
      </w:r>
      <w:r w:rsidR="00944789" w:rsidRPr="00944789">
        <w:rPr>
          <w:rFonts w:cs="Arial"/>
          <w:b/>
          <w:bCs/>
          <w:szCs w:val="24"/>
        </w:rPr>
        <w:t>LSAEMYM.pdf</w:t>
      </w:r>
      <w:r w:rsidR="00944789">
        <w:rPr>
          <w:rFonts w:cs="Arial"/>
          <w:b/>
          <w:bCs/>
          <w:szCs w:val="24"/>
        </w:rPr>
        <w:t>”</w:t>
      </w:r>
      <w:r w:rsidR="00944789">
        <w:rPr>
          <w:rFonts w:eastAsia="Palatino Linotype" w:cs="Palatino Linotype"/>
          <w:color w:val="000000"/>
          <w:szCs w:val="24"/>
        </w:rPr>
        <w:t xml:space="preserve"> y “</w:t>
      </w:r>
      <w:r w:rsidR="00944789" w:rsidRPr="00944789">
        <w:rPr>
          <w:rFonts w:cs="Arial"/>
          <w:b/>
          <w:bCs/>
          <w:szCs w:val="24"/>
        </w:rPr>
        <w:t>RESP A SOL 1025.docx</w:t>
      </w:r>
      <w:r w:rsidR="00944789">
        <w:rPr>
          <w:rFonts w:eastAsia="Palatino Linotype" w:cs="Palatino Linotype"/>
          <w:color w:val="000000"/>
          <w:szCs w:val="24"/>
        </w:rPr>
        <w:t xml:space="preserve">” los </w:t>
      </w:r>
      <w:r w:rsidR="00511260" w:rsidRPr="00944789">
        <w:rPr>
          <w:rFonts w:eastAsia="Palatino Linotype" w:cs="Palatino Linotype"/>
          <w:color w:val="000000"/>
          <w:szCs w:val="24"/>
        </w:rPr>
        <w:t>cual</w:t>
      </w:r>
      <w:r w:rsidR="00D321D8" w:rsidRPr="00944789">
        <w:rPr>
          <w:rFonts w:eastAsia="Palatino Linotype" w:cs="Palatino Linotype"/>
          <w:color w:val="000000"/>
          <w:szCs w:val="24"/>
        </w:rPr>
        <w:t>es</w:t>
      </w:r>
      <w:r w:rsidR="00511260" w:rsidRPr="00944789">
        <w:rPr>
          <w:rFonts w:eastAsia="Palatino Linotype" w:cs="Palatino Linotype"/>
          <w:color w:val="000000"/>
          <w:szCs w:val="24"/>
        </w:rPr>
        <w:t xml:space="preserve"> no se reproduce</w:t>
      </w:r>
      <w:r w:rsidR="00D321D8" w:rsidRPr="00944789">
        <w:rPr>
          <w:rFonts w:eastAsia="Palatino Linotype" w:cs="Palatino Linotype"/>
          <w:color w:val="000000"/>
          <w:szCs w:val="24"/>
        </w:rPr>
        <w:t>n</w:t>
      </w:r>
      <w:r w:rsidR="00511260">
        <w:rPr>
          <w:rFonts w:eastAsia="Palatino Linotype" w:cs="Palatino Linotype"/>
          <w:color w:val="000000"/>
          <w:szCs w:val="24"/>
        </w:rPr>
        <w:t xml:space="preserve"> por ser del conocimiento de las partes; no obstante, su contenido será motivo de análisis en el estudio correspondiente.</w:t>
      </w:r>
    </w:p>
    <w:p w14:paraId="2F641781" w14:textId="77777777" w:rsidR="00511260" w:rsidRPr="0037112D" w:rsidRDefault="00511260" w:rsidP="00511260">
      <w:pPr>
        <w:pBdr>
          <w:top w:val="nil"/>
          <w:left w:val="nil"/>
          <w:bottom w:val="nil"/>
          <w:right w:val="nil"/>
          <w:between w:val="nil"/>
        </w:pBdr>
        <w:contextualSpacing/>
        <w:rPr>
          <w:rFonts w:eastAsia="Palatino Linotype" w:cs="Palatino Linotype"/>
          <w:color w:val="000000"/>
          <w:szCs w:val="24"/>
        </w:rPr>
      </w:pPr>
    </w:p>
    <w:p w14:paraId="2DE68489" w14:textId="77777777" w:rsidR="00511260" w:rsidRPr="00511260" w:rsidRDefault="00511260" w:rsidP="00511260">
      <w:pPr>
        <w:rPr>
          <w:b/>
          <w:bCs/>
          <w:sz w:val="28"/>
          <w:szCs w:val="28"/>
        </w:rPr>
      </w:pPr>
      <w:r w:rsidRPr="00511260">
        <w:rPr>
          <w:b/>
          <w:bCs/>
          <w:sz w:val="28"/>
          <w:szCs w:val="28"/>
        </w:rPr>
        <w:t>TERCERO. Del recurso de revisión.</w:t>
      </w:r>
    </w:p>
    <w:p w14:paraId="7F7738FB" w14:textId="60F33C6B"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w:t>
      </w:r>
      <w:r w:rsidR="001963C1">
        <w:rPr>
          <w:rFonts w:eastAsia="Palatino Linotype" w:cs="Palatino Linotype"/>
          <w:color w:val="000000"/>
          <w:szCs w:val="24"/>
        </w:rPr>
        <w:t xml:space="preserve">el día </w:t>
      </w:r>
      <w:r w:rsidR="00944789">
        <w:rPr>
          <w:rFonts w:eastAsia="Palatino Linotype" w:cs="Palatino Linotype"/>
          <w:b/>
          <w:bCs/>
          <w:color w:val="000000"/>
          <w:szCs w:val="24"/>
        </w:rPr>
        <w:t>treinta y uno de octubre</w:t>
      </w:r>
      <w:r w:rsidR="001963C1">
        <w:rPr>
          <w:rFonts w:eastAsia="Palatino Linotype" w:cs="Palatino Linotype"/>
          <w:b/>
          <w:bCs/>
          <w:color w:val="000000"/>
          <w:szCs w:val="24"/>
        </w:rPr>
        <w:t xml:space="preserve"> de dos mil veinticuatro</w:t>
      </w:r>
      <w:r w:rsidRPr="006922F5">
        <w:rPr>
          <w:rFonts w:eastAsia="Palatino Linotype" w:cs="Palatino Linotype"/>
          <w:color w:val="000000"/>
          <w:szCs w:val="24"/>
        </w:rPr>
        <w:t xml:space="preserve">, el cual se registró con el expediente número </w:t>
      </w:r>
      <w:r>
        <w:rPr>
          <w:rFonts w:eastAsia="Palatino Linotype" w:cs="Palatino Linotype"/>
          <w:b/>
          <w:color w:val="000000"/>
          <w:szCs w:val="24"/>
        </w:rPr>
        <w:t>0</w:t>
      </w:r>
      <w:r w:rsidR="00944789">
        <w:rPr>
          <w:rFonts w:eastAsia="Palatino Linotype" w:cs="Palatino Linotype"/>
          <w:b/>
          <w:color w:val="000000"/>
          <w:szCs w:val="24"/>
        </w:rPr>
        <w:t>6970</w:t>
      </w:r>
      <w:r>
        <w:rPr>
          <w:rFonts w:eastAsia="Palatino Linotype" w:cs="Palatino Linotype"/>
          <w:b/>
          <w:color w:val="000000"/>
          <w:szCs w:val="24"/>
        </w:rPr>
        <w:t>/INFOEM/IP/RR/202</w:t>
      </w:r>
      <w:r w:rsidR="009C7E85">
        <w:rPr>
          <w:rFonts w:eastAsia="Palatino Linotype" w:cs="Palatino Linotype"/>
          <w:b/>
          <w:color w:val="000000"/>
          <w:szCs w:val="24"/>
        </w:rPr>
        <w:t>4</w:t>
      </w:r>
      <w:r w:rsidRPr="006922F5">
        <w:rPr>
          <w:rFonts w:eastAsia="Palatino Linotype" w:cs="Palatino Linotype"/>
          <w:color w:val="000000"/>
          <w:szCs w:val="24"/>
        </w:rPr>
        <w:t>, manifestando lo siguiente:</w:t>
      </w:r>
    </w:p>
    <w:p w14:paraId="13B91035" w14:textId="77777777" w:rsidR="009C7E85" w:rsidRDefault="009C7E85" w:rsidP="00511260">
      <w:pPr>
        <w:contextualSpacing/>
        <w:rPr>
          <w:rFonts w:eastAsia="Palatino Linotype" w:cs="Palatino Linotype"/>
          <w:b/>
          <w:color w:val="000000"/>
          <w:szCs w:val="24"/>
        </w:rPr>
      </w:pPr>
    </w:p>
    <w:p w14:paraId="630CEE20" w14:textId="793977A9" w:rsidR="00511260" w:rsidRPr="00944789" w:rsidRDefault="00944789" w:rsidP="00511260">
      <w:pPr>
        <w:contextualSpacing/>
        <w:rPr>
          <w:rFonts w:eastAsia="Palatino Linotype" w:cs="Palatino Linotype"/>
        </w:rPr>
      </w:pPr>
      <w:r>
        <w:rPr>
          <w:rFonts w:eastAsia="Palatino Linotype" w:cs="Palatino Linotype"/>
          <w:b/>
        </w:rPr>
        <w:t xml:space="preserve">Acto Impugnado y </w:t>
      </w:r>
      <w:r w:rsidRPr="006922F5">
        <w:rPr>
          <w:rFonts w:eastAsia="Palatino Linotype" w:cs="Palatino Linotype"/>
          <w:b/>
        </w:rPr>
        <w:t>Razones o Motivos de Inconformidad</w:t>
      </w:r>
      <w:r w:rsidRPr="006922F5">
        <w:rPr>
          <w:rFonts w:eastAsia="Palatino Linotype" w:cs="Palatino Linotype"/>
        </w:rPr>
        <w:t>:</w:t>
      </w:r>
    </w:p>
    <w:p w14:paraId="02181A32" w14:textId="140B05B3" w:rsidR="00511260" w:rsidRPr="009C7E85" w:rsidRDefault="00511260" w:rsidP="00511260">
      <w:pPr>
        <w:pStyle w:val="Fundamentos"/>
        <w:rPr>
          <w:b/>
          <w:sz w:val="24"/>
        </w:rPr>
      </w:pPr>
      <w:r w:rsidRPr="00944789">
        <w:rPr>
          <w:sz w:val="24"/>
        </w:rPr>
        <w:t>“</w:t>
      </w:r>
      <w:r w:rsidR="00944789" w:rsidRPr="00944789">
        <w:rPr>
          <w:sz w:val="24"/>
        </w:rPr>
        <w:t>No es la información que solicite</w:t>
      </w:r>
      <w:r w:rsidRPr="00944789">
        <w:rPr>
          <w:sz w:val="24"/>
        </w:rPr>
        <w:t>”</w:t>
      </w:r>
      <w:r w:rsidRPr="009C7E85">
        <w:rPr>
          <w:sz w:val="24"/>
        </w:rPr>
        <w:t xml:space="preserve"> </w:t>
      </w:r>
      <w:r w:rsidR="0056219A">
        <w:rPr>
          <w:sz w:val="24"/>
        </w:rPr>
        <w:t>(</w:t>
      </w:r>
      <w:r w:rsidRPr="009C7E85">
        <w:rPr>
          <w:sz w:val="24"/>
        </w:rPr>
        <w:t>Sic)</w:t>
      </w:r>
    </w:p>
    <w:p w14:paraId="71B19819" w14:textId="77777777" w:rsidR="00511260" w:rsidRPr="006922F5" w:rsidRDefault="00511260" w:rsidP="00511260">
      <w:pPr>
        <w:contextualSpacing/>
        <w:rPr>
          <w:rFonts w:eastAsia="Palatino Linotype" w:cs="Palatino Linotype"/>
          <w:iCs/>
          <w:szCs w:val="24"/>
        </w:rPr>
      </w:pPr>
    </w:p>
    <w:p w14:paraId="1E0770D3" w14:textId="2CB0902C" w:rsidR="00E513F1" w:rsidRPr="0055610A" w:rsidRDefault="00E513F1" w:rsidP="00E513F1">
      <w:pPr>
        <w:rPr>
          <w:rFonts w:cs="Arial"/>
          <w:szCs w:val="24"/>
        </w:rPr>
      </w:pPr>
      <w:r>
        <w:rPr>
          <w:rFonts w:cs="Arial"/>
          <w:b/>
          <w:sz w:val="28"/>
          <w:szCs w:val="28"/>
        </w:rPr>
        <w:lastRenderedPageBreak/>
        <w:t>Cuarto</w:t>
      </w:r>
      <w:r w:rsidRPr="00B34266">
        <w:rPr>
          <w:rFonts w:cs="Arial"/>
          <w:b/>
          <w:sz w:val="28"/>
          <w:szCs w:val="28"/>
        </w:rPr>
        <w:t xml:space="preserve">. Del turno </w:t>
      </w:r>
      <w:r w:rsidR="009C7E85">
        <w:rPr>
          <w:rFonts w:cs="Arial"/>
          <w:b/>
          <w:sz w:val="28"/>
          <w:szCs w:val="28"/>
        </w:rPr>
        <w:t xml:space="preserve">y admisión </w:t>
      </w:r>
      <w:r w:rsidRPr="00B34266">
        <w:rPr>
          <w:rFonts w:cs="Arial"/>
          <w:b/>
          <w:sz w:val="28"/>
          <w:szCs w:val="28"/>
        </w:rPr>
        <w:t>del recurso de revisión.</w:t>
      </w:r>
      <w:r w:rsidRPr="00B34266">
        <w:rPr>
          <w:rFonts w:cs="Arial"/>
          <w:sz w:val="28"/>
          <w:szCs w:val="28"/>
        </w:rPr>
        <w:t xml:space="preserve"> </w:t>
      </w:r>
    </w:p>
    <w:p w14:paraId="1E8006ED" w14:textId="6AF72E5B" w:rsidR="00E513F1" w:rsidRPr="0055610A" w:rsidRDefault="00E513F1" w:rsidP="00E513F1">
      <w:pPr>
        <w:rPr>
          <w:szCs w:val="24"/>
        </w:rPr>
      </w:pPr>
      <w:r w:rsidRPr="0055610A">
        <w:rPr>
          <w:rFonts w:cs="Arial"/>
          <w:szCs w:val="24"/>
        </w:rPr>
        <w:t xml:space="preserve">De conformidad con el artículo 185 fracción I de la Ley de Transparencia y Acceso a la información Pública del Estado de México y Municipios vigente, </w:t>
      </w:r>
      <w:r w:rsidRPr="0055610A">
        <w:rPr>
          <w:szCs w:val="24"/>
        </w:rPr>
        <w:t>el presente recurso de revisión se envió electrónicamente al Instituto de Transparencia, Acceso a la Información Pública y Protección de Datos Personales del Estado de México y Municipios, que por razón de turno fue asignado a los comisionados Co</w:t>
      </w:r>
      <w:r>
        <w:rPr>
          <w:szCs w:val="24"/>
        </w:rPr>
        <w:t xml:space="preserve">misionado </w:t>
      </w:r>
      <w:r w:rsidRPr="005559E2">
        <w:rPr>
          <w:b/>
          <w:bCs/>
          <w:szCs w:val="24"/>
        </w:rPr>
        <w:t>José Martínez Vilchis</w:t>
      </w:r>
      <w:r w:rsidR="009C7E85">
        <w:rPr>
          <w:szCs w:val="24"/>
        </w:rPr>
        <w:t xml:space="preserve"> </w:t>
      </w:r>
      <w:r w:rsidRPr="0055610A">
        <w:rPr>
          <w:szCs w:val="24"/>
        </w:rPr>
        <w:t>para su análisis, estudio, elaboración del proyecto y presentación ante el Pleno de este Instituto</w:t>
      </w:r>
      <w:r>
        <w:rPr>
          <w:szCs w:val="24"/>
        </w:rPr>
        <w:t>.</w:t>
      </w:r>
    </w:p>
    <w:p w14:paraId="11A95262" w14:textId="77777777" w:rsidR="009C7E85" w:rsidRDefault="009C7E85" w:rsidP="009C7E85">
      <w:pPr>
        <w:rPr>
          <w:rFonts w:cs="Arial"/>
          <w:b/>
          <w:sz w:val="28"/>
          <w:szCs w:val="28"/>
        </w:rPr>
      </w:pPr>
    </w:p>
    <w:p w14:paraId="3DC5FE08" w14:textId="747C42FD" w:rsidR="009C7E85" w:rsidRDefault="009C7E85" w:rsidP="009C7E85">
      <w:pPr>
        <w:rPr>
          <w:szCs w:val="24"/>
        </w:rPr>
      </w:pPr>
      <w:r>
        <w:rPr>
          <w:szCs w:val="24"/>
        </w:rPr>
        <w:t>Mediante acuerdos de fecha</w:t>
      </w:r>
      <w:r w:rsidRPr="0055610A">
        <w:rPr>
          <w:szCs w:val="24"/>
        </w:rPr>
        <w:t xml:space="preserve"> </w:t>
      </w:r>
      <w:r w:rsidR="00944789">
        <w:rPr>
          <w:b/>
          <w:szCs w:val="24"/>
        </w:rPr>
        <w:t xml:space="preserve">cuatro de noviembre </w:t>
      </w:r>
      <w:r>
        <w:rPr>
          <w:rFonts w:eastAsia="Palatino Linotype" w:cs="Palatino Linotype"/>
          <w:b/>
          <w:color w:val="000000"/>
          <w:szCs w:val="24"/>
        </w:rPr>
        <w:t xml:space="preserve">de </w:t>
      </w:r>
      <w:r w:rsidRPr="00B72EBA">
        <w:rPr>
          <w:rFonts w:eastAsia="Palatino Linotype" w:cs="Palatino Linotype"/>
          <w:b/>
          <w:color w:val="000000"/>
          <w:szCs w:val="24"/>
        </w:rPr>
        <w:t>dos mil veinticuatro</w:t>
      </w:r>
      <w:r w:rsidRPr="0055610A">
        <w:rPr>
          <w:szCs w:val="24"/>
        </w:rPr>
        <w:t>, este Organism</w:t>
      </w:r>
      <w:r>
        <w:rPr>
          <w:szCs w:val="24"/>
        </w:rPr>
        <w:t>o Garante, admitió a trámite el</w:t>
      </w:r>
      <w:r w:rsidRPr="0055610A">
        <w:rPr>
          <w:szCs w:val="24"/>
        </w:rPr>
        <w:t xml:space="preserve"> recursos de </w:t>
      </w:r>
      <w:r>
        <w:rPr>
          <w:szCs w:val="24"/>
        </w:rPr>
        <w:t>revisión respectivo</w:t>
      </w:r>
      <w:r w:rsidRPr="0055610A">
        <w:rPr>
          <w:szCs w:val="24"/>
        </w:rPr>
        <w:t>,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0C97B28B" w14:textId="77777777" w:rsidR="00944789" w:rsidRPr="00FB72E2" w:rsidRDefault="00944789" w:rsidP="009C7E85">
      <w:pPr>
        <w:rPr>
          <w:b/>
          <w:szCs w:val="24"/>
        </w:rPr>
      </w:pPr>
    </w:p>
    <w:p w14:paraId="1A37BCA9" w14:textId="4E487E89" w:rsidR="00E513F1" w:rsidRPr="0055610A" w:rsidRDefault="009C7E85" w:rsidP="00E513F1">
      <w:pPr>
        <w:rPr>
          <w:rFonts w:cs="Arial"/>
          <w:b/>
          <w:szCs w:val="24"/>
        </w:rPr>
      </w:pPr>
      <w:r w:rsidRPr="009C7E85">
        <w:rPr>
          <w:rFonts w:eastAsiaTheme="minorHAnsi" w:cs="Arial"/>
          <w:b/>
          <w:color w:val="000000"/>
          <w:sz w:val="28"/>
          <w:szCs w:val="28"/>
          <w:lang w:val="es-MX" w:eastAsia="en-US"/>
        </w:rPr>
        <w:t>QUINTO.</w:t>
      </w:r>
      <w:r>
        <w:rPr>
          <w:rFonts w:eastAsiaTheme="minorHAnsi" w:cs="Arial"/>
          <w:color w:val="000000"/>
          <w:szCs w:val="24"/>
          <w:lang w:val="es-MX" w:eastAsia="en-US"/>
        </w:rPr>
        <w:t xml:space="preserve"> </w:t>
      </w:r>
      <w:r w:rsidR="00E513F1" w:rsidRPr="00B34266">
        <w:rPr>
          <w:rFonts w:cs="Arial"/>
          <w:b/>
          <w:sz w:val="28"/>
          <w:szCs w:val="28"/>
        </w:rPr>
        <w:t>De la etapa de manifestaciones y/o alegatos</w:t>
      </w:r>
      <w:r w:rsidR="00E513F1" w:rsidRPr="0055610A">
        <w:rPr>
          <w:rFonts w:cs="Arial"/>
          <w:b/>
          <w:szCs w:val="24"/>
        </w:rPr>
        <w:t xml:space="preserve">. </w:t>
      </w:r>
    </w:p>
    <w:p w14:paraId="674D50C5" w14:textId="26A382ED" w:rsidR="00E513F1" w:rsidRPr="009417F8" w:rsidRDefault="00E513F1" w:rsidP="009417F8">
      <w:pPr>
        <w:pBdr>
          <w:top w:val="nil"/>
          <w:left w:val="nil"/>
          <w:bottom w:val="nil"/>
          <w:right w:val="nil"/>
          <w:between w:val="nil"/>
        </w:pBdr>
        <w:contextualSpacing/>
        <w:rPr>
          <w:szCs w:val="24"/>
        </w:rPr>
      </w:pPr>
      <w:r w:rsidRPr="0055610A">
        <w:rPr>
          <w:rFonts w:cs="Arial"/>
          <w:szCs w:val="24"/>
        </w:rPr>
        <w:t xml:space="preserve">Una vez abierta la etapa de instrucción, se advierte que el </w:t>
      </w:r>
      <w:r w:rsidRPr="0055610A">
        <w:rPr>
          <w:rFonts w:cs="Arial"/>
          <w:b/>
          <w:szCs w:val="24"/>
        </w:rPr>
        <w:t>Sujeto Obligado</w:t>
      </w:r>
      <w:r>
        <w:rPr>
          <w:rFonts w:cs="Arial"/>
          <w:szCs w:val="24"/>
        </w:rPr>
        <w:t xml:space="preserve"> </w:t>
      </w:r>
      <w:r w:rsidR="00944789">
        <w:rPr>
          <w:rFonts w:cs="Arial"/>
          <w:b/>
          <w:szCs w:val="24"/>
        </w:rPr>
        <w:t xml:space="preserve">fue omiso para rendir </w:t>
      </w:r>
      <w:r w:rsidRPr="00F12945">
        <w:rPr>
          <w:rFonts w:cs="Arial"/>
          <w:b/>
          <w:szCs w:val="24"/>
        </w:rPr>
        <w:t>su informe justificado</w:t>
      </w:r>
      <w:r w:rsidR="009417F8">
        <w:rPr>
          <w:rFonts w:eastAsia="Palatino Linotype" w:cs="Palatino Linotype"/>
          <w:color w:val="000000"/>
          <w:szCs w:val="24"/>
        </w:rPr>
        <w:t>.</w:t>
      </w:r>
      <w:r>
        <w:rPr>
          <w:rFonts w:cs="Arial"/>
          <w:szCs w:val="24"/>
        </w:rPr>
        <w:t xml:space="preserve"> Por su parte, el Recurrente </w:t>
      </w:r>
      <w:r w:rsidRPr="0055610A">
        <w:rPr>
          <w:rFonts w:cs="Arial"/>
          <w:szCs w:val="24"/>
        </w:rPr>
        <w:t>omitió rendir sus manifestaciones que a sus intereses conviniera dentro del término de Ley.</w:t>
      </w:r>
    </w:p>
    <w:p w14:paraId="1C208A4F" w14:textId="77777777" w:rsidR="00E513F1" w:rsidRPr="0055610A" w:rsidRDefault="00E513F1" w:rsidP="00E513F1">
      <w:pPr>
        <w:rPr>
          <w:rFonts w:cs="Arial"/>
          <w:szCs w:val="24"/>
        </w:rPr>
      </w:pPr>
    </w:p>
    <w:p w14:paraId="28E24C48" w14:textId="2A3263E9" w:rsidR="00E513F1" w:rsidRDefault="00E513F1" w:rsidP="00E513F1">
      <w:pPr>
        <w:rPr>
          <w:rFonts w:cs="Arial"/>
          <w:szCs w:val="24"/>
        </w:rPr>
      </w:pPr>
      <w:r w:rsidRPr="0055610A">
        <w:rPr>
          <w:rFonts w:cs="Arial"/>
          <w:szCs w:val="24"/>
        </w:rPr>
        <w:t xml:space="preserve">Así mismo, se aprecia que no se llevaron a cabo audiencias durante la sustanciación del recurso de revisión, ni se ofrecieron pruebas por parte del Recurrente; todo lo anterior en </w:t>
      </w:r>
      <w:r w:rsidRPr="0055610A">
        <w:rPr>
          <w:rFonts w:cs="Arial"/>
          <w:szCs w:val="24"/>
        </w:rPr>
        <w:lastRenderedPageBreak/>
        <w:t>términos de los artículos 185 fracciones II y IV, y 195 de la Ley de Transparencia y Acceso a la Información Pública del Estado de México y Municipios.</w:t>
      </w:r>
    </w:p>
    <w:p w14:paraId="0A38A255" w14:textId="77777777" w:rsidR="009C7E85" w:rsidRDefault="009C7E85" w:rsidP="00E513F1">
      <w:pPr>
        <w:rPr>
          <w:rFonts w:cs="Arial"/>
          <w:szCs w:val="24"/>
        </w:rPr>
      </w:pPr>
    </w:p>
    <w:p w14:paraId="0C95216E" w14:textId="34FE3783" w:rsidR="00E513F1" w:rsidRDefault="009C7E85" w:rsidP="00E513F1">
      <w:pPr>
        <w:rPr>
          <w:rFonts w:cs="Arial"/>
          <w:b/>
          <w:szCs w:val="24"/>
        </w:rPr>
      </w:pPr>
      <w:r w:rsidRPr="009C7E85">
        <w:rPr>
          <w:rFonts w:cs="Arial"/>
          <w:b/>
          <w:sz w:val="28"/>
          <w:szCs w:val="28"/>
        </w:rPr>
        <w:t>SEXTO</w:t>
      </w:r>
      <w:r w:rsidR="00E513F1" w:rsidRPr="0055610A">
        <w:rPr>
          <w:rFonts w:cs="Arial"/>
          <w:b/>
          <w:sz w:val="28"/>
          <w:szCs w:val="28"/>
        </w:rPr>
        <w:t>.</w:t>
      </w:r>
      <w:r w:rsidR="00E513F1" w:rsidRPr="0018543E">
        <w:rPr>
          <w:rFonts w:cs="Arial"/>
          <w:b/>
          <w:sz w:val="28"/>
        </w:rPr>
        <w:t xml:space="preserve"> </w:t>
      </w:r>
      <w:r w:rsidR="00E513F1" w:rsidRPr="00B0277A">
        <w:rPr>
          <w:rFonts w:cs="Arial"/>
          <w:b/>
          <w:sz w:val="28"/>
          <w:szCs w:val="28"/>
        </w:rPr>
        <w:t>Del cierre de instrucción.</w:t>
      </w:r>
      <w:r w:rsidR="00E513F1" w:rsidRPr="0055610A">
        <w:rPr>
          <w:rFonts w:cs="Arial"/>
          <w:b/>
          <w:szCs w:val="24"/>
        </w:rPr>
        <w:t xml:space="preserve"> </w:t>
      </w:r>
    </w:p>
    <w:p w14:paraId="2BEED988" w14:textId="0D7658B2" w:rsidR="00E513F1" w:rsidRPr="00E513F1" w:rsidRDefault="00E513F1" w:rsidP="00E513F1">
      <w:pPr>
        <w:rPr>
          <w:rFonts w:cs="Arial"/>
          <w:b/>
          <w:sz w:val="28"/>
        </w:rPr>
      </w:pPr>
      <w:r w:rsidRPr="0055610A">
        <w:rPr>
          <w:rFonts w:cs="Arial"/>
          <w:szCs w:val="24"/>
        </w:rPr>
        <w:t xml:space="preserve">Así, una vez transcurrido el término legal, se decretó el cierre de instrucción de los recursos de revisión ya referidos en </w:t>
      </w:r>
      <w:r w:rsidRPr="0057505E">
        <w:rPr>
          <w:rFonts w:cs="Arial"/>
          <w:b/>
          <w:bCs/>
          <w:szCs w:val="24"/>
        </w:rPr>
        <w:t>fecha</w:t>
      </w:r>
      <w:r>
        <w:rPr>
          <w:rFonts w:cs="Arial"/>
          <w:b/>
          <w:bCs/>
          <w:szCs w:val="24"/>
        </w:rPr>
        <w:t xml:space="preserve"> </w:t>
      </w:r>
      <w:r w:rsidR="00944789">
        <w:rPr>
          <w:rFonts w:cs="Arial"/>
          <w:b/>
          <w:bCs/>
          <w:szCs w:val="24"/>
        </w:rPr>
        <w:t>catorce de noviembre</w:t>
      </w:r>
      <w:r w:rsidRPr="0057505E">
        <w:rPr>
          <w:rFonts w:cs="Arial"/>
          <w:b/>
          <w:bCs/>
          <w:szCs w:val="24"/>
        </w:rPr>
        <w:t xml:space="preserve"> dos mil veinticuatro</w:t>
      </w:r>
      <w:r w:rsidRPr="0055610A">
        <w:rPr>
          <w:rFonts w:cs="Arial"/>
          <w:szCs w:val="24"/>
        </w:rPr>
        <w:t>, en términos del artículo 185 Fracción VI de la Ley de Transparencia y Acceso a la Información Pública del Estado de México y Municipios, iniciando el término legal para dictar resolución definitiva del asunto</w:t>
      </w:r>
      <w:r>
        <w:rPr>
          <w:rFonts w:cs="Arial"/>
          <w:b/>
          <w:sz w:val="28"/>
        </w:rPr>
        <w:t>.</w:t>
      </w:r>
    </w:p>
    <w:p w14:paraId="41E49D0F" w14:textId="051BFEB7" w:rsidR="00511260" w:rsidRPr="00576D4E" w:rsidRDefault="00511260" w:rsidP="00511260">
      <w:pPr>
        <w:pBdr>
          <w:top w:val="nil"/>
          <w:left w:val="nil"/>
          <w:bottom w:val="nil"/>
          <w:right w:val="nil"/>
          <w:between w:val="nil"/>
        </w:pBdr>
        <w:contextualSpacing/>
        <w:rPr>
          <w:rFonts w:eastAsia="Palatino Linotype" w:cs="Palatino Linotype"/>
          <w:color w:val="000000"/>
          <w:szCs w:val="24"/>
        </w:rPr>
      </w:pPr>
    </w:p>
    <w:p w14:paraId="7A6A1E20" w14:textId="77777777" w:rsidR="00511260" w:rsidRPr="00511260" w:rsidRDefault="00511260" w:rsidP="00E513F1">
      <w:pPr>
        <w:jc w:val="center"/>
        <w:rPr>
          <w:b/>
          <w:bCs/>
          <w:sz w:val="28"/>
          <w:szCs w:val="28"/>
        </w:rPr>
      </w:pPr>
      <w:r w:rsidRPr="00511260">
        <w:rPr>
          <w:b/>
          <w:bCs/>
          <w:sz w:val="28"/>
          <w:szCs w:val="28"/>
        </w:rPr>
        <w:t>C O N S I D E R A N D O</w:t>
      </w:r>
    </w:p>
    <w:p w14:paraId="5412B9B2" w14:textId="77777777" w:rsidR="00511260" w:rsidRPr="00511260" w:rsidRDefault="00511260" w:rsidP="00511260">
      <w:pPr>
        <w:rPr>
          <w:b/>
          <w:bCs/>
          <w:sz w:val="28"/>
          <w:szCs w:val="28"/>
        </w:rPr>
      </w:pPr>
    </w:p>
    <w:p w14:paraId="6D6AB61B" w14:textId="77777777" w:rsidR="00511260" w:rsidRPr="00511260" w:rsidRDefault="00511260" w:rsidP="00511260">
      <w:pPr>
        <w:rPr>
          <w:b/>
          <w:bCs/>
          <w:sz w:val="28"/>
          <w:szCs w:val="28"/>
        </w:rPr>
      </w:pPr>
      <w:r w:rsidRPr="00511260">
        <w:rPr>
          <w:b/>
          <w:bCs/>
          <w:sz w:val="28"/>
          <w:szCs w:val="28"/>
        </w:rPr>
        <w:t>PRIMERO. De la competencia.</w:t>
      </w:r>
    </w:p>
    <w:p w14:paraId="31D91ED9"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264613">
        <w:rPr>
          <w:rFonts w:eastAsia="Palatino Linotype" w:cs="Palatino Linotype"/>
          <w:color w:val="000000"/>
          <w:szCs w:val="24"/>
        </w:rPr>
        <w:lastRenderedPageBreak/>
        <w:t>Información Pública y Protección de Datos Personales del Estado de México y Municipios.</w:t>
      </w:r>
    </w:p>
    <w:p w14:paraId="71813A2E"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05A1DE44" w14:textId="77777777" w:rsidR="00511260" w:rsidRPr="00511260" w:rsidRDefault="00511260" w:rsidP="00511260">
      <w:pPr>
        <w:rPr>
          <w:b/>
          <w:bCs/>
          <w:sz w:val="28"/>
          <w:szCs w:val="28"/>
        </w:rPr>
      </w:pPr>
      <w:r w:rsidRPr="00511260">
        <w:rPr>
          <w:b/>
          <w:bCs/>
          <w:sz w:val="28"/>
          <w:szCs w:val="28"/>
        </w:rPr>
        <w:t xml:space="preserve">SEGUNDO. Sobre los alcances del recurso de revisión. </w:t>
      </w:r>
    </w:p>
    <w:p w14:paraId="2DD88B61" w14:textId="77777777" w:rsidR="00511260" w:rsidRDefault="00511260" w:rsidP="00511260">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767D650" w14:textId="77777777" w:rsidR="00511260" w:rsidRDefault="00511260" w:rsidP="00511260"/>
    <w:p w14:paraId="15959F3F" w14:textId="77777777" w:rsidR="00511260" w:rsidRPr="00CA1D2B" w:rsidRDefault="00511260" w:rsidP="00511260">
      <w:pPr>
        <w:pStyle w:val="Prrafodelista"/>
        <w:autoSpaceDE w:val="0"/>
        <w:autoSpaceDN w:val="0"/>
        <w:adjustRightInd w:val="0"/>
        <w:spacing w:before="240" w:after="160"/>
        <w:ind w:left="0"/>
        <w:rPr>
          <w:rFonts w:cs="Arial"/>
          <w:b/>
          <w:sz w:val="28"/>
        </w:rPr>
      </w:pPr>
      <w:r>
        <w:rPr>
          <w:rFonts w:cs="Arial"/>
          <w:b/>
          <w:sz w:val="28"/>
        </w:rPr>
        <w:t xml:space="preserve">TERCERO. </w:t>
      </w:r>
      <w:r w:rsidRPr="00CA1D2B">
        <w:rPr>
          <w:rFonts w:cs="Arial"/>
          <w:b/>
          <w:sz w:val="28"/>
        </w:rPr>
        <w:t>De las causas de improcedencia.</w:t>
      </w:r>
    </w:p>
    <w:p w14:paraId="280AE1BF" w14:textId="77777777" w:rsidR="00511260" w:rsidRDefault="00511260" w:rsidP="00511260">
      <w:pPr>
        <w:pStyle w:val="Prrafodelista"/>
        <w:autoSpaceDE w:val="0"/>
        <w:autoSpaceDN w:val="0"/>
        <w:adjustRightInd w:val="0"/>
        <w:ind w:left="0"/>
        <w:rPr>
          <w:rFonts w:cs="Arial"/>
        </w:rPr>
      </w:pPr>
      <w:r w:rsidRPr="00CA1D2B">
        <w:rPr>
          <w:rFonts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4831628" w14:textId="77777777" w:rsidR="00511260" w:rsidRPr="00CA1D2B" w:rsidRDefault="00511260" w:rsidP="00511260">
      <w:pPr>
        <w:pStyle w:val="Prrafodelista"/>
        <w:autoSpaceDE w:val="0"/>
        <w:autoSpaceDN w:val="0"/>
        <w:adjustRightInd w:val="0"/>
        <w:ind w:left="0"/>
        <w:rPr>
          <w:rFonts w:cs="Arial"/>
        </w:rPr>
      </w:pPr>
    </w:p>
    <w:p w14:paraId="396FE936" w14:textId="1A467565" w:rsidR="00511260" w:rsidRDefault="00511260" w:rsidP="00511260">
      <w:pPr>
        <w:pStyle w:val="Prrafodelista"/>
        <w:autoSpaceDE w:val="0"/>
        <w:autoSpaceDN w:val="0"/>
        <w:adjustRightInd w:val="0"/>
        <w:ind w:left="0"/>
        <w:rPr>
          <w:rFonts w:cs="Arial"/>
        </w:rPr>
      </w:pPr>
      <w:r w:rsidRPr="00CA1D2B">
        <w:rPr>
          <w:rFonts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w:t>
      </w:r>
      <w:r w:rsidRPr="00CA1D2B">
        <w:rPr>
          <w:rFonts w:cs="Arial"/>
        </w:rPr>
        <w:lastRenderedPageBreak/>
        <w:t>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CA1D2B">
        <w:rPr>
          <w:rStyle w:val="Refdenotaalpie"/>
          <w:rFonts w:cs="Arial"/>
        </w:rPr>
        <w:footnoteReference w:id="1"/>
      </w:r>
      <w:r w:rsidRPr="00CA1D2B">
        <w:rPr>
          <w:rFonts w:cs="Arial"/>
        </w:rPr>
        <w:t>.</w:t>
      </w:r>
    </w:p>
    <w:p w14:paraId="6FD132D7" w14:textId="77777777" w:rsidR="000C7AD1" w:rsidRPr="00CA1D2B" w:rsidRDefault="000C7AD1" w:rsidP="00511260">
      <w:pPr>
        <w:pStyle w:val="Prrafodelista"/>
        <w:autoSpaceDE w:val="0"/>
        <w:autoSpaceDN w:val="0"/>
        <w:adjustRightInd w:val="0"/>
        <w:ind w:left="0"/>
        <w:rPr>
          <w:rFonts w:cs="Arial"/>
        </w:rPr>
      </w:pPr>
    </w:p>
    <w:p w14:paraId="199FB7FE" w14:textId="5B2B47C4" w:rsidR="00511260" w:rsidRDefault="00511260" w:rsidP="00511260">
      <w:pPr>
        <w:pStyle w:val="Prrafodelista"/>
        <w:autoSpaceDE w:val="0"/>
        <w:autoSpaceDN w:val="0"/>
        <w:adjustRightInd w:val="0"/>
        <w:ind w:left="0"/>
        <w:rPr>
          <w:rFonts w:cs="Arial"/>
        </w:rPr>
      </w:pPr>
      <w:r w:rsidRPr="00CA1D2B">
        <w:rPr>
          <w:rFonts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4FBE1828" w14:textId="77777777" w:rsidR="00B156C7" w:rsidRPr="00231378" w:rsidRDefault="00B156C7" w:rsidP="00511260">
      <w:pPr>
        <w:pStyle w:val="Prrafodelista"/>
        <w:autoSpaceDE w:val="0"/>
        <w:autoSpaceDN w:val="0"/>
        <w:adjustRightInd w:val="0"/>
        <w:ind w:left="0"/>
        <w:rPr>
          <w:rFonts w:cs="Arial"/>
        </w:rPr>
      </w:pPr>
    </w:p>
    <w:p w14:paraId="196F8202" w14:textId="236D86EC" w:rsidR="00511260" w:rsidRPr="00E513F1" w:rsidRDefault="00511260" w:rsidP="00511260">
      <w:pPr>
        <w:rPr>
          <w:b/>
          <w:bCs/>
          <w:sz w:val="28"/>
          <w:szCs w:val="28"/>
        </w:rPr>
      </w:pPr>
      <w:r w:rsidRPr="00511260">
        <w:rPr>
          <w:b/>
          <w:bCs/>
          <w:sz w:val="28"/>
          <w:szCs w:val="28"/>
        </w:rPr>
        <w:lastRenderedPageBreak/>
        <w:t>CUARTO. Estudio y resolución del asunto.</w:t>
      </w:r>
    </w:p>
    <w:p w14:paraId="65DB4271"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790E057"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6C9474EB" w14:textId="37001C32" w:rsidR="00511260"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56A1005E" w14:textId="77777777" w:rsidR="005142FA" w:rsidRDefault="005142FA" w:rsidP="00511260">
      <w:pPr>
        <w:pBdr>
          <w:top w:val="nil"/>
          <w:left w:val="nil"/>
          <w:bottom w:val="nil"/>
          <w:right w:val="nil"/>
          <w:between w:val="nil"/>
        </w:pBdr>
        <w:contextualSpacing/>
        <w:rPr>
          <w:rFonts w:eastAsia="Palatino Linotype" w:cs="Palatino Linotype"/>
          <w:color w:val="000000"/>
          <w:szCs w:val="24"/>
        </w:rPr>
      </w:pPr>
    </w:p>
    <w:p w14:paraId="2D341673" w14:textId="33C3B5A9" w:rsidR="000C7AD1" w:rsidRPr="005142FA" w:rsidRDefault="000C7AD1" w:rsidP="000C7AD1">
      <w:pPr>
        <w:pStyle w:val="Prrafodelista"/>
        <w:numPr>
          <w:ilvl w:val="0"/>
          <w:numId w:val="6"/>
        </w:numPr>
        <w:pBdr>
          <w:top w:val="nil"/>
          <w:left w:val="nil"/>
          <w:bottom w:val="nil"/>
          <w:right w:val="nil"/>
          <w:between w:val="nil"/>
        </w:pBdr>
        <w:rPr>
          <w:rFonts w:eastAsia="Palatino Linotype" w:cs="Palatino Linotype"/>
          <w:color w:val="000000"/>
          <w:szCs w:val="24"/>
        </w:rPr>
      </w:pPr>
      <w:r>
        <w:rPr>
          <w:color w:val="000000"/>
          <w:szCs w:val="24"/>
        </w:rPr>
        <w:t>Del Servidor Público referido en solicitud</w:t>
      </w:r>
    </w:p>
    <w:p w14:paraId="075D86AC" w14:textId="26B429B0" w:rsidR="00511260" w:rsidRPr="005142FA" w:rsidRDefault="000C7AD1" w:rsidP="00366FF2">
      <w:pPr>
        <w:pStyle w:val="Prrafodelista"/>
        <w:numPr>
          <w:ilvl w:val="2"/>
          <w:numId w:val="6"/>
        </w:num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Soporte documental que dé cuenta de las sanciones, faltas administrativas o acta administrativa. </w:t>
      </w:r>
    </w:p>
    <w:p w14:paraId="125C7CDB" w14:textId="77777777" w:rsidR="00E513F1" w:rsidRDefault="00E513F1" w:rsidP="00511260">
      <w:pPr>
        <w:pBdr>
          <w:top w:val="nil"/>
          <w:left w:val="nil"/>
          <w:bottom w:val="nil"/>
          <w:right w:val="nil"/>
          <w:between w:val="nil"/>
        </w:pBdr>
        <w:contextualSpacing/>
        <w:rPr>
          <w:rFonts w:eastAsia="Palatino Linotype" w:cs="Palatino Linotype"/>
          <w:color w:val="000000"/>
          <w:szCs w:val="24"/>
        </w:rPr>
      </w:pPr>
    </w:p>
    <w:p w14:paraId="2A043BF8" w14:textId="20A5C3FD" w:rsidR="00511260" w:rsidRDefault="00511260" w:rsidP="0051126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que atento a la solicitud de información el Sujeto Obligado hizo entrega de los siguientes archivos electrónicos:</w:t>
      </w:r>
    </w:p>
    <w:p w14:paraId="328B01BD" w14:textId="77777777" w:rsidR="005142FA" w:rsidRDefault="005142FA" w:rsidP="00511260">
      <w:pPr>
        <w:rPr>
          <w:rFonts w:cs="Arial"/>
          <w:b/>
          <w:bCs/>
          <w:szCs w:val="24"/>
        </w:rPr>
      </w:pPr>
    </w:p>
    <w:p w14:paraId="2F3D3115" w14:textId="300C7463" w:rsidR="000C7AD1" w:rsidRDefault="000C7AD1" w:rsidP="000C7AD1">
      <w:pPr>
        <w:pStyle w:val="Prrafodelista"/>
        <w:numPr>
          <w:ilvl w:val="0"/>
          <w:numId w:val="24"/>
        </w:numPr>
        <w:rPr>
          <w:rFonts w:cs="Arial"/>
          <w:b/>
          <w:bCs/>
          <w:szCs w:val="24"/>
        </w:rPr>
      </w:pPr>
      <w:r w:rsidRPr="000C7AD1">
        <w:rPr>
          <w:rFonts w:cs="Arial"/>
          <w:b/>
          <w:bCs/>
          <w:szCs w:val="24"/>
        </w:rPr>
        <w:t>sol 1025 acuse.pdf</w:t>
      </w:r>
      <w:r>
        <w:rPr>
          <w:rFonts w:cs="Arial"/>
          <w:b/>
          <w:bCs/>
          <w:szCs w:val="24"/>
        </w:rPr>
        <w:t xml:space="preserve">; </w:t>
      </w:r>
      <w:r>
        <w:rPr>
          <w:rFonts w:cs="Arial"/>
          <w:bCs/>
          <w:szCs w:val="24"/>
        </w:rPr>
        <w:t xml:space="preserve">Documento que consta de una foja en formato PDF de fecha veinticinco de octubre de dos mil veinticuatro por medio del cual el Titular del Órgano Interno de Control manifiesta que después de una búsqueda exhaustiva y razonable en los archivos de la contraloría NO cuenta con algún documento en </w:t>
      </w:r>
      <w:r>
        <w:rPr>
          <w:rFonts w:cs="Arial"/>
          <w:bCs/>
          <w:szCs w:val="24"/>
        </w:rPr>
        <w:lastRenderedPageBreak/>
        <w:t>referencia a las faltas administrativas, sanciones o actas de carácter administrativo a favor del servidor público referido en solicitud</w:t>
      </w:r>
      <w:r w:rsidR="0097766C">
        <w:rPr>
          <w:rFonts w:cs="Arial"/>
          <w:bCs/>
          <w:szCs w:val="24"/>
        </w:rPr>
        <w:t>, así como alguna copia de conocimiento por parte de las unidades administrativas de la Secretaria Ejecutiva que vincula alguna conducta irregular con relación al Servidor Público referido.</w:t>
      </w:r>
      <w:r>
        <w:rPr>
          <w:rFonts w:cs="Arial"/>
          <w:bCs/>
          <w:szCs w:val="24"/>
        </w:rPr>
        <w:t xml:space="preserve"> </w:t>
      </w:r>
    </w:p>
    <w:p w14:paraId="224331CE" w14:textId="77777777" w:rsidR="000C7AD1" w:rsidRDefault="000C7AD1" w:rsidP="000C7AD1">
      <w:pPr>
        <w:pStyle w:val="Prrafodelista"/>
        <w:rPr>
          <w:rFonts w:cs="Arial"/>
          <w:b/>
          <w:bCs/>
          <w:szCs w:val="24"/>
        </w:rPr>
      </w:pPr>
    </w:p>
    <w:p w14:paraId="4BEA29A6" w14:textId="078D29D0" w:rsidR="000C7AD1" w:rsidRDefault="000C7AD1" w:rsidP="000C7AD1">
      <w:pPr>
        <w:pStyle w:val="Prrafodelista"/>
        <w:numPr>
          <w:ilvl w:val="0"/>
          <w:numId w:val="24"/>
        </w:numPr>
        <w:rPr>
          <w:rFonts w:cs="Arial"/>
          <w:b/>
          <w:bCs/>
          <w:szCs w:val="24"/>
        </w:rPr>
      </w:pPr>
      <w:r w:rsidRPr="000C7AD1">
        <w:rPr>
          <w:rFonts w:cs="Arial"/>
          <w:b/>
          <w:bCs/>
          <w:szCs w:val="24"/>
        </w:rPr>
        <w:t>779.pdf</w:t>
      </w:r>
      <w:r w:rsidR="0097766C">
        <w:rPr>
          <w:rFonts w:cs="Arial"/>
          <w:b/>
          <w:bCs/>
          <w:szCs w:val="24"/>
        </w:rPr>
        <w:t xml:space="preserve">: </w:t>
      </w:r>
      <w:r w:rsidR="0097766C">
        <w:rPr>
          <w:rFonts w:cs="Arial"/>
          <w:bCs/>
          <w:szCs w:val="24"/>
        </w:rPr>
        <w:t>Documento que consta de cuatro fojas, dos en blanco y dos con texto en las que se advierte el pronunciamiento de la Coordinadora de Administración y Finanzas de la Secretaria Ejecutiva del Sistema Estatal Anticorrupción en el que manifiesta que después de una búsqueda razonable y exhaustiva de la documentación con la que cuenta no se encontró la información solicitada que relacione al Servidor Público respecto a alguna sanción, falta administrativa, acta administrativa, o documento en el que se establezca alguna conducta irregular.</w:t>
      </w:r>
    </w:p>
    <w:p w14:paraId="4030C6D8" w14:textId="77777777" w:rsidR="000C7AD1" w:rsidRDefault="000C7AD1" w:rsidP="000C7AD1">
      <w:pPr>
        <w:pStyle w:val="Prrafodelista"/>
        <w:rPr>
          <w:rFonts w:cs="Arial"/>
          <w:b/>
          <w:bCs/>
          <w:szCs w:val="24"/>
        </w:rPr>
      </w:pPr>
    </w:p>
    <w:p w14:paraId="30170CC6" w14:textId="052C111D" w:rsidR="000C7AD1" w:rsidRPr="00AD6C7B" w:rsidRDefault="000C7AD1" w:rsidP="000C7AD1">
      <w:pPr>
        <w:pStyle w:val="Prrafodelista"/>
        <w:numPr>
          <w:ilvl w:val="0"/>
          <w:numId w:val="24"/>
        </w:numPr>
        <w:rPr>
          <w:rFonts w:cs="Arial"/>
          <w:b/>
          <w:bCs/>
          <w:szCs w:val="24"/>
        </w:rPr>
      </w:pPr>
      <w:proofErr w:type="spellStart"/>
      <w:r w:rsidRPr="000C7AD1">
        <w:rPr>
          <w:rFonts w:cs="Arial"/>
          <w:b/>
          <w:bCs/>
          <w:szCs w:val="24"/>
        </w:rPr>
        <w:t>resp</w:t>
      </w:r>
      <w:proofErr w:type="spellEnd"/>
      <w:r w:rsidRPr="000C7AD1">
        <w:rPr>
          <w:rFonts w:cs="Arial"/>
          <w:b/>
          <w:bCs/>
          <w:szCs w:val="24"/>
        </w:rPr>
        <w:t xml:space="preserve"> sol 1025.pdf</w:t>
      </w:r>
      <w:r w:rsidR="0097766C">
        <w:rPr>
          <w:rFonts w:cs="Arial"/>
          <w:b/>
          <w:bCs/>
          <w:szCs w:val="24"/>
        </w:rPr>
        <w:t xml:space="preserve">; </w:t>
      </w:r>
      <w:r w:rsidR="0097766C">
        <w:rPr>
          <w:rFonts w:cs="Arial"/>
          <w:bCs/>
          <w:szCs w:val="24"/>
        </w:rPr>
        <w:t>Documento que cons</w:t>
      </w:r>
      <w:r w:rsidR="00077924">
        <w:rPr>
          <w:rFonts w:cs="Arial"/>
          <w:bCs/>
          <w:szCs w:val="24"/>
        </w:rPr>
        <w:t xml:space="preserve">ta de dos fojas en formato PDF </w:t>
      </w:r>
      <w:r w:rsidR="0097766C">
        <w:rPr>
          <w:rFonts w:cs="Arial"/>
          <w:bCs/>
          <w:szCs w:val="24"/>
        </w:rPr>
        <w:t>de fecha veintinueve de octubre de dos mil veinticuatro por medio del cual la Jefa de la Unidad de Planeación y Transparencia informa al Recurrente que puede acceder a la información pública mediante el Sistema de Información Pública de Oficio Mexiquense, así como la Plataforma Nacional de Transparencia o en su caso dar seguimiento a las actividades de la Secretaria Ejecutiva del Sistema Estatal Anticorrupción</w:t>
      </w:r>
      <w:r w:rsidR="00AD6C7B">
        <w:rPr>
          <w:rFonts w:cs="Arial"/>
          <w:bCs/>
          <w:szCs w:val="24"/>
        </w:rPr>
        <w:t xml:space="preserve">. </w:t>
      </w:r>
    </w:p>
    <w:p w14:paraId="6121D77B" w14:textId="77777777" w:rsidR="00AD6C7B" w:rsidRPr="00AD6C7B" w:rsidRDefault="00AD6C7B" w:rsidP="00AD6C7B">
      <w:pPr>
        <w:pStyle w:val="Prrafodelista"/>
        <w:rPr>
          <w:rFonts w:cs="Arial"/>
          <w:b/>
          <w:bCs/>
          <w:szCs w:val="24"/>
        </w:rPr>
      </w:pPr>
    </w:p>
    <w:p w14:paraId="526AAAA8" w14:textId="68A7CE1D" w:rsidR="00AD6C7B" w:rsidRDefault="00AD6C7B" w:rsidP="00AD6C7B">
      <w:pPr>
        <w:pStyle w:val="Prrafodelista"/>
        <w:rPr>
          <w:rFonts w:cs="Arial"/>
          <w:bCs/>
          <w:szCs w:val="24"/>
        </w:rPr>
      </w:pPr>
      <w:r>
        <w:rPr>
          <w:rFonts w:cs="Arial"/>
          <w:bCs/>
          <w:szCs w:val="24"/>
        </w:rPr>
        <w:t xml:space="preserve">En este sentido anexa ligas electrónicas en formato cerrado, en los términos siguientes; </w:t>
      </w:r>
    </w:p>
    <w:p w14:paraId="089B2167" w14:textId="792FD945" w:rsidR="00AD6C7B" w:rsidRDefault="00AD6C7B" w:rsidP="00AD6C7B">
      <w:pPr>
        <w:pStyle w:val="Prrafodelista"/>
        <w:rPr>
          <w:rFonts w:cs="Arial"/>
          <w:bCs/>
          <w:szCs w:val="24"/>
        </w:rPr>
      </w:pPr>
      <w:r w:rsidRPr="00AD6C7B">
        <w:rPr>
          <w:rFonts w:cs="Arial"/>
          <w:bCs/>
          <w:noProof/>
          <w:szCs w:val="24"/>
          <w:lang w:val="es-MX"/>
        </w:rPr>
        <w:drawing>
          <wp:inline distT="0" distB="0" distL="0" distR="0" wp14:anchorId="3BAF3257" wp14:editId="4B2AFA43">
            <wp:extent cx="3496163" cy="219106"/>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96163" cy="219106"/>
                    </a:xfrm>
                    <a:prstGeom prst="rect">
                      <a:avLst/>
                    </a:prstGeom>
                  </pic:spPr>
                </pic:pic>
              </a:graphicData>
            </a:graphic>
          </wp:inline>
        </w:drawing>
      </w:r>
    </w:p>
    <w:p w14:paraId="4ACFC131" w14:textId="11D923A4" w:rsidR="00AD6C7B" w:rsidRDefault="00AD6C7B" w:rsidP="00AD6C7B">
      <w:pPr>
        <w:pStyle w:val="Prrafodelista"/>
        <w:rPr>
          <w:rFonts w:cs="Arial"/>
          <w:bCs/>
          <w:szCs w:val="24"/>
        </w:rPr>
      </w:pPr>
      <w:r w:rsidRPr="00AD6C7B">
        <w:rPr>
          <w:rFonts w:cs="Arial"/>
          <w:bCs/>
          <w:noProof/>
          <w:szCs w:val="24"/>
          <w:lang w:val="es-MX"/>
        </w:rPr>
        <w:lastRenderedPageBreak/>
        <w:drawing>
          <wp:inline distT="0" distB="0" distL="0" distR="0" wp14:anchorId="5239065F" wp14:editId="70B64266">
            <wp:extent cx="3677163" cy="18100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77163" cy="181000"/>
                    </a:xfrm>
                    <a:prstGeom prst="rect">
                      <a:avLst/>
                    </a:prstGeom>
                  </pic:spPr>
                </pic:pic>
              </a:graphicData>
            </a:graphic>
          </wp:inline>
        </w:drawing>
      </w:r>
    </w:p>
    <w:p w14:paraId="1B1E45BB" w14:textId="74FB5943" w:rsidR="00AD6C7B" w:rsidRDefault="00AD6C7B" w:rsidP="00AD6C7B">
      <w:pPr>
        <w:pStyle w:val="Prrafodelista"/>
        <w:rPr>
          <w:rFonts w:cs="Arial"/>
          <w:bCs/>
          <w:szCs w:val="24"/>
        </w:rPr>
      </w:pPr>
      <w:r w:rsidRPr="00AD6C7B">
        <w:rPr>
          <w:rFonts w:cs="Arial"/>
          <w:bCs/>
          <w:noProof/>
          <w:szCs w:val="24"/>
          <w:lang w:val="es-MX"/>
        </w:rPr>
        <w:drawing>
          <wp:inline distT="0" distB="0" distL="0" distR="0" wp14:anchorId="699C513B" wp14:editId="2CE521DF">
            <wp:extent cx="1324160" cy="161948"/>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4160" cy="161948"/>
                    </a:xfrm>
                    <a:prstGeom prst="rect">
                      <a:avLst/>
                    </a:prstGeom>
                  </pic:spPr>
                </pic:pic>
              </a:graphicData>
            </a:graphic>
          </wp:inline>
        </w:drawing>
      </w:r>
    </w:p>
    <w:p w14:paraId="6D512EE4" w14:textId="427BD4CE" w:rsidR="00AD6C7B" w:rsidRDefault="00AD6C7B" w:rsidP="00AD6C7B">
      <w:pPr>
        <w:pStyle w:val="Prrafodelista"/>
        <w:rPr>
          <w:rFonts w:cs="Arial"/>
          <w:bCs/>
          <w:szCs w:val="24"/>
        </w:rPr>
      </w:pPr>
      <w:r w:rsidRPr="00AD6C7B">
        <w:rPr>
          <w:rFonts w:cs="Arial"/>
          <w:bCs/>
          <w:noProof/>
          <w:szCs w:val="24"/>
          <w:lang w:val="es-MX"/>
        </w:rPr>
        <w:drawing>
          <wp:inline distT="0" distB="0" distL="0" distR="0" wp14:anchorId="239FCD03" wp14:editId="4488AE54">
            <wp:extent cx="2657846" cy="152421"/>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7846" cy="152421"/>
                    </a:xfrm>
                    <a:prstGeom prst="rect">
                      <a:avLst/>
                    </a:prstGeom>
                  </pic:spPr>
                </pic:pic>
              </a:graphicData>
            </a:graphic>
          </wp:inline>
        </w:drawing>
      </w:r>
    </w:p>
    <w:p w14:paraId="4A9495DF" w14:textId="78D1ACB6" w:rsidR="00AD6C7B" w:rsidRDefault="00AD6C7B" w:rsidP="00AD6C7B">
      <w:pPr>
        <w:pStyle w:val="Prrafodelista"/>
        <w:rPr>
          <w:rFonts w:cs="Arial"/>
          <w:bCs/>
          <w:szCs w:val="24"/>
        </w:rPr>
      </w:pPr>
      <w:r w:rsidRPr="00AD6C7B">
        <w:rPr>
          <w:rFonts w:cs="Arial"/>
          <w:bCs/>
          <w:noProof/>
          <w:szCs w:val="24"/>
          <w:lang w:val="es-MX"/>
        </w:rPr>
        <w:drawing>
          <wp:inline distT="0" distB="0" distL="0" distR="0" wp14:anchorId="1EDBCDDC" wp14:editId="7175419E">
            <wp:extent cx="1390844" cy="17147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90844" cy="171474"/>
                    </a:xfrm>
                    <a:prstGeom prst="rect">
                      <a:avLst/>
                    </a:prstGeom>
                  </pic:spPr>
                </pic:pic>
              </a:graphicData>
            </a:graphic>
          </wp:inline>
        </w:drawing>
      </w:r>
    </w:p>
    <w:p w14:paraId="3A633C4A" w14:textId="314DA9D4" w:rsidR="00AD6C7B" w:rsidRPr="00AD6C7B" w:rsidRDefault="00AD6C7B" w:rsidP="00AD6C7B">
      <w:pPr>
        <w:pStyle w:val="Prrafodelista"/>
        <w:rPr>
          <w:rFonts w:cs="Arial"/>
          <w:bCs/>
          <w:szCs w:val="24"/>
        </w:rPr>
      </w:pPr>
      <w:r w:rsidRPr="00AD6C7B">
        <w:rPr>
          <w:rFonts w:cs="Arial"/>
          <w:bCs/>
          <w:noProof/>
          <w:szCs w:val="24"/>
          <w:lang w:val="es-MX"/>
        </w:rPr>
        <w:drawing>
          <wp:inline distT="0" distB="0" distL="0" distR="0" wp14:anchorId="0B78FE04" wp14:editId="3BB58452">
            <wp:extent cx="3753374" cy="15242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53374" cy="152421"/>
                    </a:xfrm>
                    <a:prstGeom prst="rect">
                      <a:avLst/>
                    </a:prstGeom>
                  </pic:spPr>
                </pic:pic>
              </a:graphicData>
            </a:graphic>
          </wp:inline>
        </w:drawing>
      </w:r>
    </w:p>
    <w:p w14:paraId="02D659AD" w14:textId="77777777" w:rsidR="000C7AD1" w:rsidRPr="000C7AD1" w:rsidRDefault="000C7AD1" w:rsidP="000C7AD1">
      <w:pPr>
        <w:pStyle w:val="Prrafodelista"/>
        <w:rPr>
          <w:rFonts w:cs="Arial"/>
          <w:b/>
          <w:bCs/>
          <w:szCs w:val="24"/>
        </w:rPr>
      </w:pPr>
    </w:p>
    <w:p w14:paraId="6AD73EE0" w14:textId="15BC43C2" w:rsidR="000C7AD1" w:rsidRDefault="000C7AD1" w:rsidP="000C7AD1">
      <w:pPr>
        <w:pStyle w:val="Prrafodelista"/>
        <w:numPr>
          <w:ilvl w:val="0"/>
          <w:numId w:val="24"/>
        </w:numPr>
        <w:rPr>
          <w:rFonts w:cs="Arial"/>
          <w:b/>
          <w:bCs/>
          <w:szCs w:val="24"/>
        </w:rPr>
      </w:pPr>
      <w:r w:rsidRPr="000C7AD1">
        <w:rPr>
          <w:rFonts w:cs="Arial"/>
          <w:b/>
          <w:bCs/>
          <w:szCs w:val="24"/>
        </w:rPr>
        <w:t>LTAIPEMYM.pdf</w:t>
      </w:r>
      <w:r w:rsidR="00AD6C7B">
        <w:rPr>
          <w:rFonts w:cs="Arial"/>
          <w:b/>
          <w:bCs/>
          <w:szCs w:val="24"/>
        </w:rPr>
        <w:t xml:space="preserve">; </w:t>
      </w:r>
      <w:r w:rsidR="00AD6C7B">
        <w:rPr>
          <w:rFonts w:cs="Arial"/>
          <w:bCs/>
          <w:szCs w:val="24"/>
        </w:rPr>
        <w:t xml:space="preserve">Documento que consta de noventa fojas en formato PDF en el que se advierte la Ley de Transparencia y Acceso a la Información Pública del Estado de México y Municipios. </w:t>
      </w:r>
    </w:p>
    <w:p w14:paraId="72539AC5" w14:textId="77777777" w:rsidR="000C7AD1" w:rsidRPr="000C7AD1" w:rsidRDefault="000C7AD1" w:rsidP="000C7AD1">
      <w:pPr>
        <w:pStyle w:val="Prrafodelista"/>
        <w:rPr>
          <w:rFonts w:cs="Arial"/>
          <w:b/>
          <w:bCs/>
          <w:szCs w:val="24"/>
        </w:rPr>
      </w:pPr>
    </w:p>
    <w:p w14:paraId="07B94BDC" w14:textId="6214769F" w:rsidR="00AD6C7B" w:rsidRPr="00AD6C7B" w:rsidRDefault="000C7AD1" w:rsidP="00AD6C7B">
      <w:pPr>
        <w:pStyle w:val="Prrafodelista"/>
        <w:numPr>
          <w:ilvl w:val="0"/>
          <w:numId w:val="24"/>
        </w:numPr>
        <w:rPr>
          <w:rFonts w:cs="Arial"/>
          <w:b/>
          <w:bCs/>
          <w:szCs w:val="24"/>
        </w:rPr>
      </w:pPr>
      <w:r w:rsidRPr="000C7AD1">
        <w:rPr>
          <w:rFonts w:cs="Arial"/>
          <w:b/>
          <w:bCs/>
          <w:szCs w:val="24"/>
        </w:rPr>
        <w:t>LSAEMYM.pdf</w:t>
      </w:r>
      <w:r w:rsidR="00AD6C7B">
        <w:rPr>
          <w:rFonts w:cs="Arial"/>
          <w:b/>
          <w:bCs/>
          <w:szCs w:val="24"/>
        </w:rPr>
        <w:t xml:space="preserve">; </w:t>
      </w:r>
      <w:r w:rsidR="00AD6C7B">
        <w:rPr>
          <w:rFonts w:cs="Arial"/>
          <w:bCs/>
          <w:szCs w:val="24"/>
        </w:rPr>
        <w:t>Documento que consta de cuarenta y nueve fojas en formato PDF en el que se advierte la Ley del Sistema Anticorrupción del Estado de México y Municipios.</w:t>
      </w:r>
    </w:p>
    <w:p w14:paraId="2CE9283C" w14:textId="77777777" w:rsidR="00AD6C7B" w:rsidRPr="00AD6C7B" w:rsidRDefault="00AD6C7B" w:rsidP="00AD6C7B">
      <w:pPr>
        <w:pStyle w:val="Prrafodelista"/>
        <w:rPr>
          <w:rFonts w:cs="Arial"/>
          <w:b/>
          <w:bCs/>
          <w:szCs w:val="24"/>
        </w:rPr>
      </w:pPr>
    </w:p>
    <w:p w14:paraId="1AE1909F" w14:textId="3BA1E0DB" w:rsidR="00AD6C7B" w:rsidRPr="00AD6C7B" w:rsidRDefault="000C7AD1" w:rsidP="00AD6C7B">
      <w:pPr>
        <w:pStyle w:val="Prrafodelista"/>
        <w:numPr>
          <w:ilvl w:val="0"/>
          <w:numId w:val="24"/>
        </w:numPr>
        <w:rPr>
          <w:rFonts w:cs="Arial"/>
          <w:b/>
          <w:bCs/>
          <w:szCs w:val="24"/>
        </w:rPr>
      </w:pPr>
      <w:r w:rsidRPr="000C7AD1">
        <w:rPr>
          <w:rFonts w:cs="Arial"/>
          <w:b/>
          <w:bCs/>
          <w:szCs w:val="24"/>
        </w:rPr>
        <w:t>RESP A SOL 1025.docx</w:t>
      </w:r>
      <w:r w:rsidR="00AD6C7B">
        <w:rPr>
          <w:rFonts w:cs="Arial"/>
          <w:b/>
          <w:bCs/>
          <w:szCs w:val="24"/>
        </w:rPr>
        <w:t xml:space="preserve">; </w:t>
      </w:r>
      <w:r w:rsidR="00AD6C7B">
        <w:rPr>
          <w:rFonts w:cs="Arial"/>
          <w:bCs/>
          <w:szCs w:val="24"/>
        </w:rPr>
        <w:t xml:space="preserve">Documento que consta de dos fojas en formato WORD de fecha veintinueve de octubre de dos mil veinticuatro por medio del cual la Jefa de la Unidad de Planeación y Transparencia informa al Recurrente que puede acceder a la información pública mediante el Sistema de Información Pública de Oficio Mexiquense, así como la Plataforma Nacional de Transparencia o en su caso dar seguimiento a las actividades de la Secretaria Ejecutiva del Sistema Estatal Anticorrupción. </w:t>
      </w:r>
    </w:p>
    <w:p w14:paraId="5A75D8E2" w14:textId="77777777" w:rsidR="00AD6C7B" w:rsidRPr="00AD6C7B" w:rsidRDefault="00AD6C7B" w:rsidP="00AD6C7B">
      <w:pPr>
        <w:pStyle w:val="Prrafodelista"/>
        <w:rPr>
          <w:rFonts w:cs="Arial"/>
          <w:b/>
          <w:bCs/>
          <w:szCs w:val="24"/>
        </w:rPr>
      </w:pPr>
    </w:p>
    <w:p w14:paraId="760E4DFC" w14:textId="196EB199" w:rsidR="00AD6C7B" w:rsidRDefault="00AD6C7B" w:rsidP="00AD6C7B">
      <w:pPr>
        <w:pStyle w:val="Prrafodelista"/>
        <w:rPr>
          <w:rFonts w:cs="Arial"/>
          <w:bCs/>
          <w:szCs w:val="24"/>
        </w:rPr>
      </w:pPr>
      <w:r>
        <w:rPr>
          <w:rFonts w:cs="Arial"/>
          <w:bCs/>
          <w:szCs w:val="24"/>
        </w:rPr>
        <w:t xml:space="preserve">En este sentido anexa ligas electrónicas en formato abierto, en los términos siguientes; </w:t>
      </w:r>
    </w:p>
    <w:p w14:paraId="7D846042" w14:textId="101AC276" w:rsidR="00AD6C7B" w:rsidRPr="00FA7AA6" w:rsidRDefault="00C841AE" w:rsidP="00AD6C7B">
      <w:pPr>
        <w:pStyle w:val="Prrafodelista"/>
        <w:numPr>
          <w:ilvl w:val="1"/>
          <w:numId w:val="6"/>
        </w:numPr>
        <w:rPr>
          <w:sz w:val="22"/>
        </w:rPr>
      </w:pPr>
      <w:hyperlink r:id="rId14" w:anchor="/obligaciones/357" w:history="1">
        <w:r w:rsidR="00AD6C7B" w:rsidRPr="00FA7AA6">
          <w:rPr>
            <w:rStyle w:val="Hipervnculo"/>
            <w:sz w:val="22"/>
          </w:rPr>
          <w:t>https://infoem2.ipomex.org.mx/ipomex/#/obligaciones/357</w:t>
        </w:r>
      </w:hyperlink>
    </w:p>
    <w:p w14:paraId="46A002E3" w14:textId="44B6EC72" w:rsidR="00AD6C7B" w:rsidRPr="00FA7AA6" w:rsidRDefault="00C841AE" w:rsidP="00AD6C7B">
      <w:pPr>
        <w:pStyle w:val="Prrafodelista"/>
        <w:numPr>
          <w:ilvl w:val="1"/>
          <w:numId w:val="6"/>
        </w:numPr>
        <w:rPr>
          <w:rFonts w:cs="Arial"/>
          <w:bCs/>
          <w:sz w:val="22"/>
        </w:rPr>
      </w:pPr>
      <w:hyperlink r:id="rId15" w:history="1">
        <w:r w:rsidR="00AD6C7B" w:rsidRPr="00FA7AA6">
          <w:rPr>
            <w:rFonts w:eastAsia="Helvetica Neue" w:cs="Helvetica Neue"/>
            <w:color w:val="467886" w:themeColor="hyperlink"/>
            <w:sz w:val="22"/>
            <w:u w:val="single"/>
          </w:rPr>
          <w:t>https://www.plataformadetransparencia.org.mx/web/guest/inicio</w:t>
        </w:r>
      </w:hyperlink>
    </w:p>
    <w:p w14:paraId="1E937B34" w14:textId="1AEA29C6" w:rsidR="00AD6C7B" w:rsidRPr="00FA7AA6" w:rsidRDefault="00C841AE" w:rsidP="00AD6C7B">
      <w:pPr>
        <w:pStyle w:val="Prrafodelista"/>
        <w:numPr>
          <w:ilvl w:val="1"/>
          <w:numId w:val="6"/>
        </w:numPr>
        <w:rPr>
          <w:rFonts w:cs="Arial"/>
          <w:bCs/>
          <w:sz w:val="22"/>
        </w:rPr>
      </w:pPr>
      <w:hyperlink r:id="rId16" w:history="1">
        <w:r w:rsidR="00AD6C7B" w:rsidRPr="00FA7AA6">
          <w:rPr>
            <w:rFonts w:cs="Arial"/>
            <w:color w:val="467886" w:themeColor="hyperlink"/>
            <w:sz w:val="22"/>
            <w:u w:val="single"/>
          </w:rPr>
          <w:t>www.sesaemm.gob.mx</w:t>
        </w:r>
      </w:hyperlink>
    </w:p>
    <w:p w14:paraId="24514708" w14:textId="3E5BC8BB" w:rsidR="00AD6C7B" w:rsidRPr="00FA7AA6" w:rsidRDefault="00C841AE" w:rsidP="00AD6C7B">
      <w:pPr>
        <w:pStyle w:val="Prrafodelista"/>
        <w:numPr>
          <w:ilvl w:val="1"/>
          <w:numId w:val="6"/>
        </w:numPr>
        <w:rPr>
          <w:rFonts w:cs="Arial"/>
          <w:bCs/>
          <w:sz w:val="22"/>
        </w:rPr>
      </w:pPr>
      <w:hyperlink r:id="rId17" w:history="1">
        <w:r w:rsidR="00AD6C7B" w:rsidRPr="00FA7AA6">
          <w:rPr>
            <w:rFonts w:cs="Arial"/>
            <w:color w:val="467886" w:themeColor="hyperlink"/>
            <w:sz w:val="22"/>
            <w:u w:val="single"/>
          </w:rPr>
          <w:t>https://sesaemm.gob.mx/politica_antisoborno/</w:t>
        </w:r>
      </w:hyperlink>
    </w:p>
    <w:p w14:paraId="22E8F9B2" w14:textId="77777777" w:rsidR="00AD6C7B" w:rsidRPr="00FA7AA6" w:rsidRDefault="00C841AE" w:rsidP="00AD6C7B">
      <w:pPr>
        <w:pStyle w:val="Prrafodelista"/>
        <w:numPr>
          <w:ilvl w:val="1"/>
          <w:numId w:val="6"/>
        </w:numPr>
        <w:rPr>
          <w:rStyle w:val="Hipervnculo"/>
          <w:rFonts w:cs="Arial"/>
          <w:bCs/>
          <w:color w:val="auto"/>
          <w:sz w:val="22"/>
          <w:u w:val="none"/>
        </w:rPr>
      </w:pPr>
      <w:hyperlink r:id="rId18" w:history="1">
        <w:r w:rsidR="00AD6C7B" w:rsidRPr="00FA7AA6">
          <w:rPr>
            <w:rStyle w:val="Hipervnculo"/>
            <w:rFonts w:eastAsia="Helvetica Neue" w:cs="Times New Roman"/>
            <w:sz w:val="22"/>
            <w:lang w:val="es-ES"/>
          </w:rPr>
          <w:t>sesea@itaipem.gob.mx</w:t>
        </w:r>
      </w:hyperlink>
    </w:p>
    <w:p w14:paraId="3A9EA0FB" w14:textId="5EBFF43C" w:rsidR="00AD6C7B" w:rsidRPr="00FA7AA6" w:rsidRDefault="00C841AE" w:rsidP="00AD6C7B">
      <w:pPr>
        <w:pStyle w:val="Prrafodelista"/>
        <w:numPr>
          <w:ilvl w:val="1"/>
          <w:numId w:val="6"/>
        </w:numPr>
        <w:rPr>
          <w:rFonts w:cs="Arial"/>
          <w:bCs/>
          <w:sz w:val="22"/>
        </w:rPr>
      </w:pPr>
      <w:hyperlink r:id="rId19" w:anchor="/info-fraccion/22/357/12" w:history="1">
        <w:r w:rsidR="00AD6C7B" w:rsidRPr="00FA7AA6">
          <w:rPr>
            <w:rStyle w:val="Hipervnculo"/>
            <w:sz w:val="22"/>
          </w:rPr>
          <w:t>https://infoem2.ipomex.org.mx/ipomex/#/info-fraccion/22/357/12</w:t>
        </w:r>
      </w:hyperlink>
    </w:p>
    <w:p w14:paraId="125DAC12" w14:textId="77777777" w:rsidR="00AD6C7B" w:rsidRPr="00AD6C7B" w:rsidRDefault="00AD6C7B" w:rsidP="00AD6C7B">
      <w:pPr>
        <w:pStyle w:val="Prrafodelista"/>
        <w:ind w:left="2149"/>
        <w:rPr>
          <w:rFonts w:cs="Arial"/>
          <w:bCs/>
          <w:szCs w:val="24"/>
        </w:rPr>
      </w:pPr>
    </w:p>
    <w:p w14:paraId="2F5E11E0" w14:textId="30347545" w:rsidR="00FE13EF" w:rsidRDefault="00511260" w:rsidP="00AD6C7B">
      <w:pPr>
        <w:rPr>
          <w:i/>
          <w:color w:val="000000"/>
          <w:szCs w:val="24"/>
        </w:rPr>
      </w:pPr>
      <w:r w:rsidRPr="00031639">
        <w:rPr>
          <w:rFonts w:eastAsia="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sidR="00B40A7A">
        <w:rPr>
          <w:sz w:val="22"/>
        </w:rPr>
        <w:t>y como razo</w:t>
      </w:r>
      <w:r w:rsidR="00AD6C7B">
        <w:rPr>
          <w:sz w:val="22"/>
        </w:rPr>
        <w:t xml:space="preserve">nes o motivos de inconformidad </w:t>
      </w:r>
      <w:r w:rsidR="00B40A7A" w:rsidRPr="00AD6C7B">
        <w:rPr>
          <w:i/>
          <w:iCs/>
          <w:color w:val="000000"/>
          <w:szCs w:val="24"/>
        </w:rPr>
        <w:t>“</w:t>
      </w:r>
      <w:r w:rsidR="00AD6C7B" w:rsidRPr="00AD6C7B">
        <w:rPr>
          <w:i/>
          <w:color w:val="000000"/>
          <w:szCs w:val="24"/>
        </w:rPr>
        <w:t>No es la información que solicite</w:t>
      </w:r>
      <w:r w:rsidR="00B40A7A">
        <w:rPr>
          <w:i/>
          <w:sz w:val="22"/>
        </w:rPr>
        <w:t>”</w:t>
      </w:r>
      <w:r w:rsidRPr="00031639">
        <w:rPr>
          <w:rFonts w:eastAsia="Palatino Linotype" w:cs="Palatino Linotype"/>
          <w:i/>
          <w:color w:val="000000"/>
        </w:rPr>
        <w:t>,</w:t>
      </w:r>
      <w:r w:rsidRPr="00031639">
        <w:rPr>
          <w:rFonts w:eastAsia="Palatino Linotype" w:cs="Palatino Linotype"/>
          <w:i/>
          <w:color w:val="000000"/>
          <w:sz w:val="22"/>
        </w:rPr>
        <w:t xml:space="preserve"> </w:t>
      </w:r>
      <w:r w:rsidRPr="00031639">
        <w:rPr>
          <w:rFonts w:eastAsia="Palatino Linotype" w:cs="Palatino Linotype"/>
          <w:color w:val="000000"/>
        </w:rPr>
        <w:t xml:space="preserve">en este sentido el Recurrente considero que el </w:t>
      </w:r>
      <w:r w:rsidR="00B40A7A">
        <w:rPr>
          <w:rFonts w:eastAsia="Palatino Linotype" w:cs="Palatino Linotype"/>
          <w:color w:val="000000"/>
        </w:rPr>
        <w:t>Suje</w:t>
      </w:r>
      <w:r w:rsidR="00366FF2">
        <w:rPr>
          <w:rFonts w:eastAsia="Palatino Linotype" w:cs="Palatino Linotype"/>
          <w:color w:val="000000"/>
        </w:rPr>
        <w:t xml:space="preserve">to Obligado no le dio cuenta del soporte documental en el que se </w:t>
      </w:r>
      <w:r w:rsidR="00AD6C7B">
        <w:rPr>
          <w:rFonts w:eastAsia="Palatino Linotype" w:cs="Palatino Linotype"/>
          <w:color w:val="000000"/>
        </w:rPr>
        <w:t>advierta l</w:t>
      </w:r>
      <w:r w:rsidR="00AD6C7B">
        <w:rPr>
          <w:rFonts w:eastAsia="Palatino Linotype" w:cs="Palatino Linotype"/>
          <w:color w:val="000000"/>
          <w:szCs w:val="24"/>
        </w:rPr>
        <w:t xml:space="preserve">as sanciones, faltas administrativas o acta administrativa del servidor público referido en solicitud. </w:t>
      </w:r>
    </w:p>
    <w:p w14:paraId="6783AE88" w14:textId="77777777" w:rsidR="00AD6C7B" w:rsidRPr="00AD6C7B" w:rsidRDefault="00AD6C7B" w:rsidP="00AD6C7B">
      <w:pPr>
        <w:rPr>
          <w:i/>
          <w:color w:val="000000"/>
          <w:szCs w:val="24"/>
        </w:rPr>
      </w:pPr>
    </w:p>
    <w:p w14:paraId="00E40574" w14:textId="5D77E3D8" w:rsidR="00511260" w:rsidRPr="006537E2" w:rsidRDefault="00511260" w:rsidP="006537E2">
      <w:pPr>
        <w:tabs>
          <w:tab w:val="left" w:pos="709"/>
        </w:tabs>
        <w:contextualSpacing/>
        <w:rPr>
          <w:rFonts w:cs="Arial"/>
        </w:rPr>
      </w:pPr>
      <w:r>
        <w:rPr>
          <w:rFonts w:cs="Arial"/>
        </w:rPr>
        <w:t xml:space="preserve">De lo anterior se debe </w:t>
      </w:r>
      <w:r w:rsidRPr="00B7320F">
        <w:rPr>
          <w:rFonts w:cs="Arial"/>
        </w:rPr>
        <w:t>señalar que el artículo 4, párrafo segundo de la Ley de Transparencia y Acceso a la Información Pública del Estado de México y Municipios, dispone:</w:t>
      </w:r>
    </w:p>
    <w:p w14:paraId="46B1EB7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4. </w:t>
      </w:r>
      <w:r w:rsidRPr="00B7320F">
        <w:rPr>
          <w:rFonts w:cs="Arial"/>
          <w:i/>
          <w:sz w:val="22"/>
        </w:rPr>
        <w:t xml:space="preserve">… </w:t>
      </w:r>
    </w:p>
    <w:p w14:paraId="32A3E4AB" w14:textId="77777777" w:rsidR="00511260" w:rsidRPr="00B7320F" w:rsidRDefault="00511260" w:rsidP="00511260">
      <w:pPr>
        <w:ind w:left="567" w:right="616"/>
        <w:rPr>
          <w:rFonts w:cs="Arial"/>
          <w:i/>
          <w:sz w:val="22"/>
        </w:rPr>
      </w:pPr>
      <w:r w:rsidRPr="00B7320F">
        <w:rPr>
          <w:rFonts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w:t>
      </w:r>
      <w:r w:rsidRPr="00B7320F">
        <w:rPr>
          <w:rFonts w:cs="Arial"/>
          <w:i/>
          <w:sz w:val="22"/>
        </w:rPr>
        <w:lastRenderedPageBreak/>
        <w:t>clasificada excepcionalmente como reservada temporalmente por razones de interés público, en los términos de las causas legítimas y estrictamente necesarias previstas por esta Ley.”</w:t>
      </w:r>
    </w:p>
    <w:p w14:paraId="54883349" w14:textId="77777777" w:rsidR="00511260" w:rsidRPr="00B7320F" w:rsidRDefault="00511260" w:rsidP="00511260">
      <w:pPr>
        <w:tabs>
          <w:tab w:val="left" w:pos="709"/>
        </w:tabs>
        <w:contextualSpacing/>
        <w:rPr>
          <w:rFonts w:cs="Arial"/>
        </w:rPr>
      </w:pPr>
    </w:p>
    <w:p w14:paraId="08245615" w14:textId="77777777" w:rsidR="00511260" w:rsidRDefault="00511260" w:rsidP="00511260">
      <w:pPr>
        <w:tabs>
          <w:tab w:val="left" w:pos="709"/>
        </w:tabs>
        <w:contextualSpacing/>
        <w:rPr>
          <w:rFonts w:cs="Arial"/>
        </w:rPr>
      </w:pPr>
      <w:r w:rsidRPr="00B7320F">
        <w:rPr>
          <w:rFonts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5071FF1" w14:textId="77777777" w:rsidR="00511260" w:rsidRPr="00B7320F" w:rsidRDefault="00511260" w:rsidP="00511260">
      <w:pPr>
        <w:tabs>
          <w:tab w:val="left" w:pos="709"/>
        </w:tabs>
        <w:contextualSpacing/>
        <w:rPr>
          <w:rFonts w:cs="Arial"/>
        </w:rPr>
      </w:pPr>
    </w:p>
    <w:p w14:paraId="2D616939" w14:textId="77777777" w:rsidR="00511260" w:rsidRPr="00B7320F" w:rsidRDefault="00511260" w:rsidP="00511260">
      <w:pPr>
        <w:tabs>
          <w:tab w:val="left" w:pos="709"/>
        </w:tabs>
        <w:contextualSpacing/>
        <w:rPr>
          <w:rFonts w:cs="Arial"/>
        </w:rPr>
      </w:pPr>
      <w:r w:rsidRPr="00B7320F">
        <w:rPr>
          <w:rFonts w:cs="Arial"/>
        </w:rPr>
        <w:t xml:space="preserve">En esta misma tesitura, el derecho de acceso a la información pública, consiste en que la información solicitada conste en un soporte documental en cualquiera de sus formas, a saber: </w:t>
      </w:r>
      <w:r w:rsidRPr="00B7320F">
        <w:rPr>
          <w:rFonts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D0E6F2D" w14:textId="77777777" w:rsidR="00511260" w:rsidRPr="00B7320F" w:rsidRDefault="00511260" w:rsidP="00511260">
      <w:pPr>
        <w:pStyle w:val="Sinespaciado"/>
      </w:pPr>
    </w:p>
    <w:p w14:paraId="7DCBBF0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3. </w:t>
      </w:r>
      <w:r w:rsidRPr="00B7320F">
        <w:rPr>
          <w:rFonts w:cs="Arial"/>
          <w:i/>
          <w:sz w:val="22"/>
        </w:rPr>
        <w:t>Para los efectos de la presente Ley se entenderá por:</w:t>
      </w:r>
    </w:p>
    <w:p w14:paraId="0C6D4E49" w14:textId="77777777" w:rsidR="00511260" w:rsidRPr="00B7320F" w:rsidRDefault="00511260" w:rsidP="00511260">
      <w:pPr>
        <w:ind w:left="567" w:right="616"/>
        <w:rPr>
          <w:rFonts w:cs="Arial"/>
          <w:i/>
          <w:sz w:val="22"/>
        </w:rPr>
      </w:pPr>
      <w:r w:rsidRPr="00B7320F">
        <w:rPr>
          <w:rFonts w:cs="Arial"/>
          <w:i/>
          <w:sz w:val="22"/>
        </w:rPr>
        <w:t>(…)</w:t>
      </w:r>
    </w:p>
    <w:p w14:paraId="58610409" w14:textId="77777777" w:rsidR="00511260" w:rsidRPr="00B7320F" w:rsidRDefault="00511260" w:rsidP="00511260">
      <w:pPr>
        <w:ind w:left="567" w:right="616"/>
        <w:rPr>
          <w:rFonts w:cs="Arial"/>
          <w:i/>
          <w:sz w:val="22"/>
        </w:rPr>
      </w:pPr>
      <w:r w:rsidRPr="00B7320F">
        <w:rPr>
          <w:rFonts w:cs="Arial"/>
          <w:b/>
          <w:i/>
          <w:sz w:val="22"/>
        </w:rPr>
        <w:t>XI. Documento:</w:t>
      </w:r>
      <w:r w:rsidRPr="00B7320F">
        <w:rPr>
          <w:rFonts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cs="Arial"/>
          <w:b/>
          <w:i/>
          <w:sz w:val="22"/>
          <w:u w:val="single"/>
        </w:rPr>
        <w:t>registro que documente el ejercicio de las facultades, funciones y competencias de los sujetos obligados</w:t>
      </w:r>
      <w:r w:rsidRPr="00B7320F">
        <w:rPr>
          <w:rFonts w:cs="Arial"/>
          <w:i/>
          <w:sz w:val="22"/>
          <w:u w:val="single"/>
        </w:rPr>
        <w:t>,</w:t>
      </w:r>
      <w:r w:rsidRPr="00B7320F">
        <w:rPr>
          <w:rFonts w:cs="Arial"/>
          <w:i/>
          <w:sz w:val="22"/>
        </w:rPr>
        <w:t xml:space="preserve"> sus servidores públicos e integrantes, </w:t>
      </w:r>
      <w:r w:rsidRPr="00B7320F">
        <w:rPr>
          <w:rFonts w:cs="Arial"/>
          <w:b/>
          <w:i/>
          <w:sz w:val="22"/>
          <w:u w:val="single"/>
        </w:rPr>
        <w:t>sin importar su fuente o fecha de elaboración.</w:t>
      </w:r>
      <w:r w:rsidRPr="00B7320F">
        <w:rPr>
          <w:rFonts w:cs="Arial"/>
          <w:i/>
          <w:sz w:val="22"/>
        </w:rPr>
        <w:t xml:space="preserve"> Los </w:t>
      </w:r>
      <w:r w:rsidRPr="00B7320F">
        <w:rPr>
          <w:rFonts w:cs="Arial"/>
          <w:i/>
          <w:sz w:val="22"/>
        </w:rPr>
        <w:lastRenderedPageBreak/>
        <w:t>documentos podrán estar en cualquier medio, sea escrito, impreso, sonoro, visual, electrónico, informático u holográfico;</w:t>
      </w:r>
    </w:p>
    <w:p w14:paraId="0BA68671" w14:textId="5D033DD3" w:rsidR="00511260" w:rsidRPr="00CF7459" w:rsidRDefault="00511260" w:rsidP="00CF7459">
      <w:pPr>
        <w:ind w:left="567" w:right="616"/>
        <w:rPr>
          <w:rFonts w:cs="Arial"/>
          <w:i/>
          <w:sz w:val="22"/>
        </w:rPr>
      </w:pPr>
      <w:r w:rsidRPr="00B7320F">
        <w:rPr>
          <w:rFonts w:cs="Arial"/>
          <w:i/>
          <w:sz w:val="22"/>
        </w:rPr>
        <w:t>(…)”</w:t>
      </w:r>
    </w:p>
    <w:p w14:paraId="46E094D8" w14:textId="77777777" w:rsidR="00FE13EF" w:rsidRDefault="00FE13EF" w:rsidP="00511260">
      <w:pPr>
        <w:spacing w:before="240" w:after="240"/>
        <w:ind w:right="49"/>
        <w:contextualSpacing/>
        <w:rPr>
          <w:rFonts w:cs="Arial"/>
        </w:rPr>
      </w:pPr>
    </w:p>
    <w:p w14:paraId="0E8050C1" w14:textId="77777777" w:rsidR="00511260" w:rsidRDefault="00511260" w:rsidP="00511260">
      <w:pPr>
        <w:spacing w:before="240" w:after="240"/>
        <w:ind w:right="49"/>
        <w:contextualSpacing/>
        <w:rPr>
          <w:rFonts w:eastAsia="MS Mincho"/>
        </w:rPr>
      </w:pPr>
      <w:r w:rsidRPr="00B7320F">
        <w:rPr>
          <w:rFonts w:cs="Arial"/>
        </w:rPr>
        <w:t xml:space="preserve">Además, </w:t>
      </w:r>
      <w:r w:rsidRPr="00B7320F">
        <w:rPr>
          <w:rFonts w:eastAsia="MS Mincho"/>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BA6BC53" w14:textId="77777777" w:rsidR="00511260" w:rsidRPr="006A187E" w:rsidRDefault="00511260" w:rsidP="00511260">
      <w:pPr>
        <w:spacing w:before="240" w:after="240"/>
        <w:ind w:right="49"/>
        <w:contextualSpacing/>
        <w:rPr>
          <w:rFonts w:eastAsia="MS Mincho"/>
        </w:rPr>
      </w:pPr>
    </w:p>
    <w:p w14:paraId="7693AF8A" w14:textId="77777777" w:rsidR="00511260" w:rsidRPr="006A187E" w:rsidRDefault="00511260" w:rsidP="00511260">
      <w:pPr>
        <w:spacing w:before="240" w:after="240"/>
        <w:ind w:right="49"/>
        <w:contextualSpacing/>
        <w:rPr>
          <w:rFonts w:eastAsia="MS Mincho" w:cs="Tahoma"/>
        </w:rPr>
      </w:pPr>
      <w:r w:rsidRPr="00B7320F">
        <w:rPr>
          <w:rFonts w:cs="Arial"/>
        </w:rPr>
        <w:t xml:space="preserve">De la misma forma, </w:t>
      </w:r>
      <w:r w:rsidRPr="00B7320F">
        <w:rPr>
          <w:rFonts w:eastAsia="MS Mincho"/>
        </w:rPr>
        <w:t>de acuerdo al contenido del artículo 160,</w:t>
      </w:r>
      <w:r w:rsidRPr="00B7320F">
        <w:rPr>
          <w:rFonts w:cs="Arial"/>
        </w:rPr>
        <w:t xml:space="preserve"> de la Ley </w:t>
      </w:r>
      <w:r w:rsidRPr="00B7320F">
        <w:rPr>
          <w:rFonts w:eastAsia="MS Mincho" w:cs="Tahoma"/>
        </w:rPr>
        <w:t>General de Transparencia y Acceso a la Información Pública que a la letra dispone:</w:t>
      </w:r>
    </w:p>
    <w:p w14:paraId="1AC236D9" w14:textId="77777777" w:rsidR="00511260" w:rsidRPr="00B7320F" w:rsidRDefault="00511260" w:rsidP="00511260">
      <w:pPr>
        <w:ind w:left="567" w:right="616"/>
        <w:contextualSpacing/>
        <w:rPr>
          <w:rFonts w:cs="Arial"/>
          <w:i/>
          <w:sz w:val="22"/>
          <w:lang w:eastAsia="gl-ES"/>
        </w:rPr>
      </w:pPr>
      <w:r w:rsidRPr="00B7320F">
        <w:rPr>
          <w:rFonts w:cs="Arial"/>
          <w:b/>
          <w:i/>
          <w:sz w:val="22"/>
          <w:lang w:eastAsia="gl-ES"/>
        </w:rPr>
        <w:t>Artículo 160</w:t>
      </w:r>
      <w:r w:rsidRPr="00B7320F">
        <w:rPr>
          <w:rFonts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F6DA7F" w14:textId="77777777" w:rsidR="00B40A7A" w:rsidRDefault="00B40A7A" w:rsidP="00511260">
      <w:pPr>
        <w:rPr>
          <w:rFonts w:eastAsiaTheme="minorHAnsi" w:cs="Arial"/>
          <w:lang w:val="es-MX" w:eastAsia="en-US"/>
        </w:rPr>
      </w:pPr>
    </w:p>
    <w:p w14:paraId="5D8B4287" w14:textId="77777777" w:rsidR="00511260" w:rsidRPr="00322CE7" w:rsidRDefault="00511260" w:rsidP="00511260">
      <w:pPr>
        <w:rPr>
          <w:rFonts w:eastAsiaTheme="minorHAnsi" w:cs="Arial"/>
          <w:lang w:val="es-MX" w:eastAsia="en-US"/>
        </w:rPr>
      </w:pPr>
      <w:r w:rsidRPr="00B7320F">
        <w:rPr>
          <w:rFonts w:eastAsiaTheme="minorHAnsi" w:cs="Arial"/>
          <w:lang w:val="es-MX" w:eastAsia="en-US"/>
        </w:rPr>
        <w:lastRenderedPageBreak/>
        <w:t xml:space="preserve">Expuesto lo anterior, se procede al análisis de la totalidad de las constancias que integran el expediente electrónico del </w:t>
      </w:r>
      <w:r w:rsidRPr="00B7320F">
        <w:rPr>
          <w:rFonts w:eastAsiaTheme="minorHAnsi" w:cs="Arial"/>
          <w:b/>
          <w:lang w:val="es-MX" w:eastAsia="en-US"/>
        </w:rPr>
        <w:t>SAIMEX</w:t>
      </w:r>
      <w:r w:rsidRPr="00B7320F">
        <w:rPr>
          <w:rFonts w:eastAsiaTheme="minorHAnsi" w:cs="Arial"/>
          <w:lang w:val="es-MX" w:eastAsia="en-US"/>
        </w:rPr>
        <w:t xml:space="preserve">, a efecto de determinar si con la información remitida por </w:t>
      </w:r>
      <w:r w:rsidRPr="00B7320F">
        <w:rPr>
          <w:rFonts w:eastAsiaTheme="minorHAnsi" w:cs="Arial"/>
          <w:b/>
          <w:lang w:val="es-MX" w:eastAsia="en-US"/>
        </w:rPr>
        <w:t>El Sujeto Obligado</w:t>
      </w:r>
      <w:r w:rsidRPr="00B7320F">
        <w:rPr>
          <w:rFonts w:eastAsiaTheme="minorHAnsi" w:cs="Arial"/>
          <w:lang w:val="es-MX" w:eastAsia="en-US"/>
        </w:rPr>
        <w:t xml:space="preserve"> a través de su respuesta se colma lo requerido en dicha solicitud.</w:t>
      </w:r>
    </w:p>
    <w:p w14:paraId="001B14B3" w14:textId="47DC1A5E" w:rsidR="00CA454B" w:rsidRDefault="004551AD" w:rsidP="00511260">
      <w:pPr>
        <w:rPr>
          <w:rFonts w:eastAsia="Palatino Linotype" w:cs="Palatino Linotype"/>
          <w:color w:val="000000"/>
          <w:szCs w:val="24"/>
        </w:rPr>
      </w:pPr>
      <w:r>
        <w:rPr>
          <w:rFonts w:eastAsia="Palatino Linotype" w:cs="Palatino Linotype"/>
          <w:color w:val="000000"/>
          <w:szCs w:val="24"/>
        </w:rPr>
        <w:t xml:space="preserve"> </w:t>
      </w:r>
    </w:p>
    <w:p w14:paraId="70EE1AAE" w14:textId="7C10CFFD" w:rsidR="006E15E3" w:rsidRDefault="00511260" w:rsidP="006E15E3">
      <w:pPr>
        <w:rPr>
          <w:szCs w:val="24"/>
        </w:rPr>
      </w:pPr>
      <w:r w:rsidRPr="00036045">
        <w:t xml:space="preserve">De lo anterior, </w:t>
      </w:r>
      <w:r>
        <w:t xml:space="preserve">resulta pertinente </w:t>
      </w:r>
      <w:r w:rsidR="004643B1">
        <w:t xml:space="preserve">traer a colación </w:t>
      </w:r>
      <w:r w:rsidR="006E15E3">
        <w:t xml:space="preserve">los artículos 25 y 26 </w:t>
      </w:r>
      <w:r w:rsidR="00AD6C7B">
        <w:t xml:space="preserve">el Estatuto Orgánico de la Secretaria Ejecutiva del Sistema Estatal Anticorrupción </w:t>
      </w:r>
      <w:r w:rsidR="00F3202D">
        <w:t xml:space="preserve">en los que se establece que </w:t>
      </w:r>
      <w:r w:rsidR="00F3202D" w:rsidRPr="00F3202D">
        <w:rPr>
          <w:szCs w:val="24"/>
        </w:rPr>
        <w:t>le corresponde a la Coordinación de Administración y Finanzas</w:t>
      </w:r>
      <w:r w:rsidR="00F3202D">
        <w:rPr>
          <w:szCs w:val="24"/>
        </w:rPr>
        <w:t xml:space="preserve"> aplicar las medidas </w:t>
      </w:r>
      <w:r w:rsidR="00077924" w:rsidRPr="00077924">
        <w:rPr>
          <w:szCs w:val="24"/>
        </w:rPr>
        <w:t>disciplinarias</w:t>
      </w:r>
      <w:r w:rsidR="00F3202D" w:rsidRPr="00077924">
        <w:rPr>
          <w:szCs w:val="24"/>
        </w:rPr>
        <w:t xml:space="preserve"> al personal de la Secretaria Ejecutiva </w:t>
      </w:r>
      <w:r w:rsidR="00077924" w:rsidRPr="00077924">
        <w:rPr>
          <w:szCs w:val="24"/>
        </w:rPr>
        <w:t xml:space="preserve">y que le corresponde al </w:t>
      </w:r>
      <w:r w:rsidR="00077924" w:rsidRPr="00077924">
        <w:rPr>
          <w:spacing w:val="-1"/>
          <w:szCs w:val="24"/>
          <w:lang w:val="es-MX"/>
        </w:rPr>
        <w:t>Órgano</w:t>
      </w:r>
      <w:r w:rsidR="00077924" w:rsidRPr="00077924">
        <w:rPr>
          <w:spacing w:val="26"/>
          <w:szCs w:val="24"/>
          <w:lang w:val="es-MX"/>
        </w:rPr>
        <w:t xml:space="preserve"> </w:t>
      </w:r>
      <w:r w:rsidR="00077924" w:rsidRPr="00077924">
        <w:rPr>
          <w:spacing w:val="-1"/>
          <w:szCs w:val="24"/>
          <w:lang w:val="es-MX"/>
        </w:rPr>
        <w:t>Interno</w:t>
      </w:r>
      <w:r w:rsidR="00077924" w:rsidRPr="00077924">
        <w:rPr>
          <w:spacing w:val="25"/>
          <w:szCs w:val="24"/>
          <w:lang w:val="es-MX"/>
        </w:rPr>
        <w:t xml:space="preserve"> </w:t>
      </w:r>
      <w:r w:rsidR="00077924" w:rsidRPr="00077924">
        <w:rPr>
          <w:szCs w:val="24"/>
          <w:lang w:val="es-MX"/>
        </w:rPr>
        <w:t>de</w:t>
      </w:r>
      <w:r w:rsidR="00077924" w:rsidRPr="00077924">
        <w:rPr>
          <w:spacing w:val="25"/>
          <w:szCs w:val="24"/>
          <w:lang w:val="es-MX"/>
        </w:rPr>
        <w:t xml:space="preserve"> </w:t>
      </w:r>
      <w:r w:rsidR="00077924" w:rsidRPr="00077924">
        <w:rPr>
          <w:spacing w:val="-1"/>
          <w:szCs w:val="24"/>
          <w:lang w:val="es-MX"/>
        </w:rPr>
        <w:t xml:space="preserve">Control en términos de los artículos 46 y 47 de la </w:t>
      </w:r>
      <w:r w:rsidR="00077924" w:rsidRPr="00077924">
        <w:rPr>
          <w:rFonts w:eastAsia="Palatino Linotype" w:cs="Palatino Linotype"/>
          <w:color w:val="000000"/>
          <w:szCs w:val="24"/>
        </w:rPr>
        <w:t>Ley Orgánica de la Administración Pública del Estado de México</w:t>
      </w:r>
      <w:r w:rsidR="00077924">
        <w:rPr>
          <w:rFonts w:eastAsia="Palatino Linotype" w:cs="Palatino Linotype"/>
          <w:color w:val="000000"/>
          <w:szCs w:val="24"/>
        </w:rPr>
        <w:t xml:space="preserve"> </w:t>
      </w:r>
      <w:r w:rsidR="00077924" w:rsidRPr="00077924">
        <w:rPr>
          <w:szCs w:val="24"/>
        </w:rPr>
        <w:t>prevenir, detectar y sancionar las faltas administrativas y hechos de corrupción</w:t>
      </w:r>
      <w:r w:rsidR="00077924">
        <w:rPr>
          <w:szCs w:val="24"/>
        </w:rPr>
        <w:t xml:space="preserve"> así como c</w:t>
      </w:r>
      <w:r w:rsidR="00077924" w:rsidRPr="00077924">
        <w:rPr>
          <w:szCs w:val="24"/>
        </w:rPr>
        <w:t>onocer e investigar los actos, omisiones o conductas de los servidores públicos que puedan constituir responsabilidades administrativa</w:t>
      </w:r>
      <w:r w:rsidR="00077924">
        <w:rPr>
          <w:szCs w:val="24"/>
        </w:rPr>
        <w:t xml:space="preserve">, en los términos siguientes; </w:t>
      </w:r>
    </w:p>
    <w:p w14:paraId="2C08195E" w14:textId="77777777" w:rsidR="00077924" w:rsidRPr="00077924" w:rsidRDefault="00077924" w:rsidP="006E15E3"/>
    <w:p w14:paraId="79826E8F" w14:textId="3C126DC0" w:rsidR="006E15E3" w:rsidRPr="006E15E3" w:rsidRDefault="006E15E3" w:rsidP="00240E23">
      <w:pPr>
        <w:ind w:left="708"/>
        <w:rPr>
          <w:i/>
          <w:sz w:val="22"/>
        </w:rPr>
      </w:pPr>
      <w:r w:rsidRPr="006E15E3">
        <w:rPr>
          <w:b/>
          <w:i/>
          <w:sz w:val="22"/>
        </w:rPr>
        <w:t>Artículo 25</w:t>
      </w:r>
      <w:r w:rsidRPr="006E15E3">
        <w:rPr>
          <w:i/>
          <w:sz w:val="22"/>
        </w:rPr>
        <w:t>.- Corresponde a la Coordinación de Administración y Finanzas, el ejercicio de las atribuciones siguientes:</w:t>
      </w:r>
    </w:p>
    <w:p w14:paraId="3D3C49EC" w14:textId="126DCC65" w:rsidR="006E15E3" w:rsidRPr="006E15E3" w:rsidRDefault="006E15E3" w:rsidP="00240E23">
      <w:pPr>
        <w:ind w:left="708"/>
        <w:rPr>
          <w:i/>
          <w:sz w:val="22"/>
        </w:rPr>
      </w:pPr>
      <w:r w:rsidRPr="006E15E3">
        <w:rPr>
          <w:i/>
          <w:sz w:val="22"/>
        </w:rPr>
        <w:t>…</w:t>
      </w:r>
    </w:p>
    <w:p w14:paraId="1BD84CC7" w14:textId="2B4D6057" w:rsidR="006E15E3" w:rsidRPr="006E15E3" w:rsidRDefault="006E15E3" w:rsidP="00240E23">
      <w:pPr>
        <w:ind w:left="708"/>
        <w:rPr>
          <w:i/>
          <w:sz w:val="22"/>
        </w:rPr>
      </w:pPr>
      <w:r w:rsidRPr="006E15E3">
        <w:rPr>
          <w:b/>
          <w:i/>
          <w:sz w:val="22"/>
        </w:rPr>
        <w:t>VII.</w:t>
      </w:r>
      <w:r w:rsidRPr="006E15E3">
        <w:rPr>
          <w:i/>
          <w:sz w:val="22"/>
        </w:rPr>
        <w:t xml:space="preserve"> Aplicar las medidas disciplinarias al personal de la Secretaría Ejecutiva que incurra en irregularidades o faltas de carácter laboral;</w:t>
      </w:r>
    </w:p>
    <w:p w14:paraId="54062643" w14:textId="77777777" w:rsidR="006E15E3" w:rsidRPr="006E15E3" w:rsidRDefault="006E15E3" w:rsidP="00240E23">
      <w:pPr>
        <w:rPr>
          <w:b/>
          <w:i/>
          <w:sz w:val="22"/>
        </w:rPr>
      </w:pPr>
    </w:p>
    <w:p w14:paraId="77880F45" w14:textId="637FF78F" w:rsidR="006E15E3" w:rsidRPr="006E15E3" w:rsidRDefault="006E15E3" w:rsidP="00240E23">
      <w:pPr>
        <w:jc w:val="center"/>
        <w:rPr>
          <w:rFonts w:eastAsia="Arial" w:cs="Arial"/>
          <w:i/>
          <w:sz w:val="22"/>
          <w:lang w:val="es-MX"/>
        </w:rPr>
      </w:pPr>
      <w:r w:rsidRPr="006E15E3">
        <w:rPr>
          <w:b/>
          <w:i/>
          <w:spacing w:val="-1"/>
          <w:sz w:val="22"/>
          <w:lang w:val="es-MX"/>
        </w:rPr>
        <w:t>DEL</w:t>
      </w:r>
      <w:r w:rsidRPr="006E15E3">
        <w:rPr>
          <w:b/>
          <w:i/>
          <w:spacing w:val="-9"/>
          <w:sz w:val="22"/>
          <w:lang w:val="es-MX"/>
        </w:rPr>
        <w:t xml:space="preserve"> </w:t>
      </w:r>
      <w:r w:rsidRPr="006E15E3">
        <w:rPr>
          <w:b/>
          <w:i/>
          <w:spacing w:val="-1"/>
          <w:sz w:val="22"/>
          <w:lang w:val="es-MX"/>
        </w:rPr>
        <w:t>ÓRGANO</w:t>
      </w:r>
      <w:r w:rsidRPr="006E15E3">
        <w:rPr>
          <w:b/>
          <w:i/>
          <w:spacing w:val="-9"/>
          <w:sz w:val="22"/>
          <w:lang w:val="es-MX"/>
        </w:rPr>
        <w:t xml:space="preserve"> </w:t>
      </w:r>
      <w:r w:rsidRPr="006E15E3">
        <w:rPr>
          <w:b/>
          <w:i/>
          <w:spacing w:val="-1"/>
          <w:sz w:val="22"/>
          <w:lang w:val="es-MX"/>
        </w:rPr>
        <w:t>INTERNO</w:t>
      </w:r>
      <w:r w:rsidRPr="006E15E3">
        <w:rPr>
          <w:b/>
          <w:i/>
          <w:spacing w:val="-6"/>
          <w:sz w:val="22"/>
          <w:lang w:val="es-MX"/>
        </w:rPr>
        <w:t xml:space="preserve"> </w:t>
      </w:r>
      <w:r w:rsidRPr="006E15E3">
        <w:rPr>
          <w:b/>
          <w:i/>
          <w:spacing w:val="-1"/>
          <w:sz w:val="22"/>
          <w:lang w:val="es-MX"/>
        </w:rPr>
        <w:t>DE</w:t>
      </w:r>
      <w:r w:rsidRPr="006E15E3">
        <w:rPr>
          <w:b/>
          <w:i/>
          <w:spacing w:val="-9"/>
          <w:sz w:val="22"/>
          <w:lang w:val="es-MX"/>
        </w:rPr>
        <w:t xml:space="preserve"> </w:t>
      </w:r>
      <w:r w:rsidRPr="006E15E3">
        <w:rPr>
          <w:b/>
          <w:i/>
          <w:sz w:val="22"/>
          <w:lang w:val="es-MX"/>
        </w:rPr>
        <w:t>CONTROL</w:t>
      </w:r>
    </w:p>
    <w:p w14:paraId="39BEB058" w14:textId="77777777" w:rsidR="006E15E3" w:rsidRPr="006E15E3" w:rsidRDefault="006E15E3" w:rsidP="00240E23">
      <w:pPr>
        <w:pStyle w:val="Textoindependiente"/>
        <w:spacing w:line="360" w:lineRule="auto"/>
        <w:ind w:left="708"/>
        <w:jc w:val="both"/>
        <w:rPr>
          <w:rFonts w:ascii="Palatino Linotype" w:hAnsi="Palatino Linotype"/>
          <w:i/>
          <w:sz w:val="22"/>
          <w:szCs w:val="22"/>
          <w:lang w:val="es-MX"/>
        </w:rPr>
      </w:pPr>
      <w:r w:rsidRPr="006E15E3">
        <w:rPr>
          <w:rFonts w:ascii="Palatino Linotype" w:hAnsi="Palatino Linotype"/>
          <w:b/>
          <w:i/>
          <w:spacing w:val="-1"/>
          <w:sz w:val="22"/>
          <w:szCs w:val="22"/>
          <w:lang w:val="es-MX"/>
        </w:rPr>
        <w:t>Artículo</w:t>
      </w:r>
      <w:r w:rsidRPr="006E15E3">
        <w:rPr>
          <w:rFonts w:ascii="Palatino Linotype" w:hAnsi="Palatino Linotype"/>
          <w:b/>
          <w:i/>
          <w:spacing w:val="26"/>
          <w:sz w:val="22"/>
          <w:szCs w:val="22"/>
          <w:lang w:val="es-MX"/>
        </w:rPr>
        <w:t xml:space="preserve"> </w:t>
      </w:r>
      <w:r w:rsidRPr="006E15E3">
        <w:rPr>
          <w:rFonts w:ascii="Palatino Linotype" w:hAnsi="Palatino Linotype"/>
          <w:b/>
          <w:i/>
          <w:spacing w:val="-1"/>
          <w:sz w:val="22"/>
          <w:szCs w:val="22"/>
          <w:lang w:val="es-MX"/>
        </w:rPr>
        <w:t>26.-</w:t>
      </w:r>
      <w:r w:rsidRPr="006E15E3">
        <w:rPr>
          <w:rFonts w:ascii="Palatino Linotype" w:hAnsi="Palatino Linotype"/>
          <w:b/>
          <w:i/>
          <w:spacing w:val="29"/>
          <w:sz w:val="22"/>
          <w:szCs w:val="22"/>
          <w:lang w:val="es-MX"/>
        </w:rPr>
        <w:t xml:space="preserve"> </w:t>
      </w:r>
      <w:r w:rsidRPr="006E15E3">
        <w:rPr>
          <w:rFonts w:ascii="Palatino Linotype" w:hAnsi="Palatino Linotype"/>
          <w:i/>
          <w:spacing w:val="-1"/>
          <w:sz w:val="22"/>
          <w:szCs w:val="22"/>
          <w:lang w:val="es-MX"/>
        </w:rPr>
        <w:t>Al</w:t>
      </w:r>
      <w:r w:rsidRPr="006E15E3">
        <w:rPr>
          <w:rFonts w:ascii="Palatino Linotype" w:hAnsi="Palatino Linotype"/>
          <w:i/>
          <w:spacing w:val="25"/>
          <w:sz w:val="22"/>
          <w:szCs w:val="22"/>
          <w:lang w:val="es-MX"/>
        </w:rPr>
        <w:t xml:space="preserve"> </w:t>
      </w:r>
      <w:r w:rsidRPr="006E15E3">
        <w:rPr>
          <w:rFonts w:ascii="Palatino Linotype" w:hAnsi="Palatino Linotype"/>
          <w:i/>
          <w:sz w:val="22"/>
          <w:szCs w:val="22"/>
          <w:lang w:val="es-MX"/>
        </w:rPr>
        <w:t>frente</w:t>
      </w:r>
      <w:r w:rsidRPr="006E15E3">
        <w:rPr>
          <w:rFonts w:ascii="Palatino Linotype" w:hAnsi="Palatino Linotype"/>
          <w:i/>
          <w:spacing w:val="26"/>
          <w:sz w:val="22"/>
          <w:szCs w:val="22"/>
          <w:lang w:val="es-MX"/>
        </w:rPr>
        <w:t xml:space="preserve"> </w:t>
      </w:r>
      <w:r w:rsidRPr="006E15E3">
        <w:rPr>
          <w:rFonts w:ascii="Palatino Linotype" w:hAnsi="Palatino Linotype"/>
          <w:i/>
          <w:sz w:val="22"/>
          <w:szCs w:val="22"/>
          <w:lang w:val="es-MX"/>
        </w:rPr>
        <w:t>del</w:t>
      </w:r>
      <w:r w:rsidRPr="006E15E3">
        <w:rPr>
          <w:rFonts w:ascii="Palatino Linotype" w:hAnsi="Palatino Linotype"/>
          <w:i/>
          <w:spacing w:val="26"/>
          <w:sz w:val="22"/>
          <w:szCs w:val="22"/>
          <w:lang w:val="es-MX"/>
        </w:rPr>
        <w:t xml:space="preserve"> </w:t>
      </w:r>
      <w:r w:rsidRPr="006E15E3">
        <w:rPr>
          <w:rFonts w:ascii="Palatino Linotype" w:hAnsi="Palatino Linotype"/>
          <w:i/>
          <w:spacing w:val="-1"/>
          <w:sz w:val="22"/>
          <w:szCs w:val="22"/>
          <w:lang w:val="es-MX"/>
        </w:rPr>
        <w:t>Órgano</w:t>
      </w:r>
      <w:r w:rsidRPr="006E15E3">
        <w:rPr>
          <w:rFonts w:ascii="Palatino Linotype" w:hAnsi="Palatino Linotype"/>
          <w:i/>
          <w:spacing w:val="26"/>
          <w:sz w:val="22"/>
          <w:szCs w:val="22"/>
          <w:lang w:val="es-MX"/>
        </w:rPr>
        <w:t xml:space="preserve"> </w:t>
      </w:r>
      <w:r w:rsidRPr="006E15E3">
        <w:rPr>
          <w:rFonts w:ascii="Palatino Linotype" w:hAnsi="Palatino Linotype"/>
          <w:i/>
          <w:spacing w:val="-1"/>
          <w:sz w:val="22"/>
          <w:szCs w:val="22"/>
          <w:lang w:val="es-MX"/>
        </w:rPr>
        <w:t>Interno</w:t>
      </w:r>
      <w:r w:rsidRPr="006E15E3">
        <w:rPr>
          <w:rFonts w:ascii="Palatino Linotype" w:hAnsi="Palatino Linotype"/>
          <w:i/>
          <w:spacing w:val="25"/>
          <w:sz w:val="22"/>
          <w:szCs w:val="22"/>
          <w:lang w:val="es-MX"/>
        </w:rPr>
        <w:t xml:space="preserve"> </w:t>
      </w:r>
      <w:r w:rsidRPr="006E15E3">
        <w:rPr>
          <w:rFonts w:ascii="Palatino Linotype" w:hAnsi="Palatino Linotype"/>
          <w:i/>
          <w:sz w:val="22"/>
          <w:szCs w:val="22"/>
          <w:lang w:val="es-MX"/>
        </w:rPr>
        <w:t>de</w:t>
      </w:r>
      <w:r w:rsidRPr="006E15E3">
        <w:rPr>
          <w:rFonts w:ascii="Palatino Linotype" w:hAnsi="Palatino Linotype"/>
          <w:i/>
          <w:spacing w:val="25"/>
          <w:sz w:val="22"/>
          <w:szCs w:val="22"/>
          <w:lang w:val="es-MX"/>
        </w:rPr>
        <w:t xml:space="preserve"> </w:t>
      </w:r>
      <w:r w:rsidRPr="006E15E3">
        <w:rPr>
          <w:rFonts w:ascii="Palatino Linotype" w:hAnsi="Palatino Linotype"/>
          <w:i/>
          <w:spacing w:val="-1"/>
          <w:sz w:val="22"/>
          <w:szCs w:val="22"/>
          <w:lang w:val="es-MX"/>
        </w:rPr>
        <w:t>Control,</w:t>
      </w:r>
      <w:r w:rsidRPr="006E15E3">
        <w:rPr>
          <w:rFonts w:ascii="Palatino Linotype" w:hAnsi="Palatino Linotype"/>
          <w:i/>
          <w:spacing w:val="26"/>
          <w:sz w:val="22"/>
          <w:szCs w:val="22"/>
          <w:lang w:val="es-MX"/>
        </w:rPr>
        <w:t xml:space="preserve"> </w:t>
      </w:r>
      <w:r w:rsidRPr="006E15E3">
        <w:rPr>
          <w:rFonts w:ascii="Palatino Linotype" w:hAnsi="Palatino Linotype"/>
          <w:i/>
          <w:spacing w:val="-1"/>
          <w:sz w:val="22"/>
          <w:szCs w:val="22"/>
          <w:lang w:val="es-MX"/>
        </w:rPr>
        <w:t>habrá</w:t>
      </w:r>
      <w:r w:rsidRPr="006E15E3">
        <w:rPr>
          <w:rFonts w:ascii="Palatino Linotype" w:hAnsi="Palatino Linotype"/>
          <w:i/>
          <w:spacing w:val="26"/>
          <w:sz w:val="22"/>
          <w:szCs w:val="22"/>
          <w:lang w:val="es-MX"/>
        </w:rPr>
        <w:t xml:space="preserve"> </w:t>
      </w:r>
      <w:r w:rsidRPr="006E15E3">
        <w:rPr>
          <w:rFonts w:ascii="Palatino Linotype" w:hAnsi="Palatino Linotype"/>
          <w:i/>
          <w:spacing w:val="-1"/>
          <w:sz w:val="22"/>
          <w:szCs w:val="22"/>
          <w:lang w:val="es-MX"/>
        </w:rPr>
        <w:t>una</w:t>
      </w:r>
      <w:r w:rsidRPr="006E15E3">
        <w:rPr>
          <w:rFonts w:ascii="Palatino Linotype" w:hAnsi="Palatino Linotype"/>
          <w:i/>
          <w:spacing w:val="28"/>
          <w:sz w:val="22"/>
          <w:szCs w:val="22"/>
          <w:lang w:val="es-MX"/>
        </w:rPr>
        <w:t xml:space="preserve"> </w:t>
      </w:r>
      <w:r w:rsidRPr="006E15E3">
        <w:rPr>
          <w:rFonts w:ascii="Palatino Linotype" w:hAnsi="Palatino Linotype"/>
          <w:i/>
          <w:sz w:val="22"/>
          <w:szCs w:val="22"/>
          <w:lang w:val="es-MX"/>
        </w:rPr>
        <w:t>o</w:t>
      </w:r>
      <w:r w:rsidRPr="006E15E3">
        <w:rPr>
          <w:rFonts w:ascii="Palatino Linotype" w:hAnsi="Palatino Linotype"/>
          <w:i/>
          <w:spacing w:val="26"/>
          <w:sz w:val="22"/>
          <w:szCs w:val="22"/>
          <w:lang w:val="es-MX"/>
        </w:rPr>
        <w:t xml:space="preserve"> </w:t>
      </w:r>
      <w:r w:rsidRPr="006E15E3">
        <w:rPr>
          <w:rFonts w:ascii="Palatino Linotype" w:hAnsi="Palatino Linotype"/>
          <w:i/>
          <w:spacing w:val="-1"/>
          <w:sz w:val="22"/>
          <w:szCs w:val="22"/>
          <w:lang w:val="es-MX"/>
        </w:rPr>
        <w:t>un</w:t>
      </w:r>
      <w:r w:rsidRPr="006E15E3">
        <w:rPr>
          <w:rFonts w:ascii="Palatino Linotype" w:hAnsi="Palatino Linotype"/>
          <w:i/>
          <w:spacing w:val="25"/>
          <w:sz w:val="22"/>
          <w:szCs w:val="22"/>
          <w:lang w:val="es-MX"/>
        </w:rPr>
        <w:t xml:space="preserve"> </w:t>
      </w:r>
      <w:r w:rsidRPr="006E15E3">
        <w:rPr>
          <w:rFonts w:ascii="Palatino Linotype" w:hAnsi="Palatino Linotype"/>
          <w:i/>
          <w:spacing w:val="-1"/>
          <w:sz w:val="22"/>
          <w:szCs w:val="22"/>
          <w:lang w:val="es-MX"/>
        </w:rPr>
        <w:t>titular,</w:t>
      </w:r>
      <w:r w:rsidRPr="006E15E3">
        <w:rPr>
          <w:rFonts w:ascii="Palatino Linotype" w:hAnsi="Palatino Linotype"/>
          <w:i/>
          <w:spacing w:val="27"/>
          <w:sz w:val="22"/>
          <w:szCs w:val="22"/>
          <w:lang w:val="es-MX"/>
        </w:rPr>
        <w:t xml:space="preserve"> </w:t>
      </w:r>
      <w:r w:rsidRPr="006E15E3">
        <w:rPr>
          <w:rFonts w:ascii="Palatino Linotype" w:hAnsi="Palatino Linotype"/>
          <w:i/>
          <w:spacing w:val="-1"/>
          <w:sz w:val="22"/>
          <w:szCs w:val="22"/>
          <w:lang w:val="es-MX"/>
        </w:rPr>
        <w:t>designada</w:t>
      </w:r>
      <w:r w:rsidRPr="006E15E3">
        <w:rPr>
          <w:rFonts w:ascii="Palatino Linotype" w:hAnsi="Palatino Linotype"/>
          <w:i/>
          <w:spacing w:val="25"/>
          <w:sz w:val="22"/>
          <w:szCs w:val="22"/>
          <w:lang w:val="es-MX"/>
        </w:rPr>
        <w:t xml:space="preserve"> </w:t>
      </w:r>
      <w:r w:rsidRPr="006E15E3">
        <w:rPr>
          <w:rFonts w:ascii="Palatino Linotype" w:hAnsi="Palatino Linotype"/>
          <w:i/>
          <w:sz w:val="22"/>
          <w:szCs w:val="22"/>
          <w:lang w:val="es-MX"/>
        </w:rPr>
        <w:t>o</w:t>
      </w:r>
      <w:r w:rsidRPr="006E15E3">
        <w:rPr>
          <w:rFonts w:ascii="Palatino Linotype" w:hAnsi="Palatino Linotype"/>
          <w:i/>
          <w:spacing w:val="28"/>
          <w:sz w:val="22"/>
          <w:szCs w:val="22"/>
          <w:lang w:val="es-MX"/>
        </w:rPr>
        <w:t xml:space="preserve"> </w:t>
      </w:r>
      <w:r w:rsidRPr="006E15E3">
        <w:rPr>
          <w:rFonts w:ascii="Palatino Linotype" w:hAnsi="Palatino Linotype"/>
          <w:i/>
          <w:spacing w:val="-1"/>
          <w:sz w:val="22"/>
          <w:szCs w:val="22"/>
          <w:lang w:val="es-MX"/>
        </w:rPr>
        <w:t>designado</w:t>
      </w:r>
      <w:r w:rsidRPr="006E15E3">
        <w:rPr>
          <w:rFonts w:ascii="Palatino Linotype" w:hAnsi="Palatino Linotype"/>
          <w:i/>
          <w:spacing w:val="26"/>
          <w:sz w:val="22"/>
          <w:szCs w:val="22"/>
          <w:lang w:val="es-MX"/>
        </w:rPr>
        <w:t xml:space="preserve"> </w:t>
      </w:r>
      <w:r w:rsidRPr="006E15E3">
        <w:rPr>
          <w:rFonts w:ascii="Palatino Linotype" w:hAnsi="Palatino Linotype"/>
          <w:i/>
          <w:spacing w:val="-1"/>
          <w:sz w:val="22"/>
          <w:szCs w:val="22"/>
          <w:lang w:val="es-MX"/>
        </w:rPr>
        <w:t>en</w:t>
      </w:r>
      <w:r w:rsidRPr="006E15E3">
        <w:rPr>
          <w:rFonts w:ascii="Palatino Linotype" w:hAnsi="Palatino Linotype"/>
          <w:i/>
          <w:spacing w:val="27"/>
          <w:sz w:val="22"/>
          <w:szCs w:val="22"/>
          <w:lang w:val="es-MX"/>
        </w:rPr>
        <w:t xml:space="preserve"> </w:t>
      </w:r>
      <w:r w:rsidRPr="006E15E3">
        <w:rPr>
          <w:rFonts w:ascii="Palatino Linotype" w:hAnsi="Palatino Linotype"/>
          <w:i/>
          <w:spacing w:val="-2"/>
          <w:sz w:val="22"/>
          <w:szCs w:val="22"/>
          <w:lang w:val="es-MX"/>
        </w:rPr>
        <w:t>los</w:t>
      </w:r>
      <w:r w:rsidRPr="006E15E3">
        <w:rPr>
          <w:rFonts w:ascii="Palatino Linotype" w:hAnsi="Palatino Linotype"/>
          <w:i/>
          <w:spacing w:val="92"/>
          <w:w w:val="99"/>
          <w:sz w:val="22"/>
          <w:szCs w:val="22"/>
          <w:lang w:val="es-MX"/>
        </w:rPr>
        <w:t xml:space="preserve"> </w:t>
      </w:r>
      <w:r w:rsidRPr="006E15E3">
        <w:rPr>
          <w:rFonts w:ascii="Palatino Linotype" w:hAnsi="Palatino Linotype"/>
          <w:i/>
          <w:sz w:val="22"/>
          <w:szCs w:val="22"/>
          <w:lang w:val="es-MX"/>
        </w:rPr>
        <w:t xml:space="preserve">términos </w:t>
      </w:r>
      <w:r w:rsidRPr="006E15E3">
        <w:rPr>
          <w:rFonts w:ascii="Palatino Linotype" w:hAnsi="Palatino Linotype"/>
          <w:i/>
          <w:spacing w:val="-1"/>
          <w:sz w:val="22"/>
          <w:szCs w:val="22"/>
          <w:lang w:val="es-MX"/>
        </w:rPr>
        <w:t>del artículo</w:t>
      </w:r>
      <w:r w:rsidRPr="006E15E3">
        <w:rPr>
          <w:rFonts w:ascii="Palatino Linotype" w:hAnsi="Palatino Linotype"/>
          <w:i/>
          <w:spacing w:val="-2"/>
          <w:sz w:val="22"/>
          <w:szCs w:val="22"/>
          <w:lang w:val="es-MX"/>
        </w:rPr>
        <w:t xml:space="preserve"> </w:t>
      </w:r>
      <w:r w:rsidRPr="006E15E3">
        <w:rPr>
          <w:rFonts w:ascii="Palatino Linotype" w:hAnsi="Palatino Linotype"/>
          <w:i/>
          <w:spacing w:val="-1"/>
          <w:sz w:val="22"/>
          <w:szCs w:val="22"/>
          <w:lang w:val="es-MX"/>
        </w:rPr>
        <w:t xml:space="preserve">38 </w:t>
      </w:r>
      <w:r w:rsidRPr="006E15E3">
        <w:rPr>
          <w:rFonts w:ascii="Palatino Linotype" w:hAnsi="Palatino Linotype"/>
          <w:i/>
          <w:sz w:val="22"/>
          <w:szCs w:val="22"/>
          <w:lang w:val="es-MX"/>
        </w:rPr>
        <w:t xml:space="preserve">bis, </w:t>
      </w:r>
      <w:r w:rsidRPr="006E15E3">
        <w:rPr>
          <w:rFonts w:ascii="Palatino Linotype" w:hAnsi="Palatino Linotype"/>
          <w:i/>
          <w:spacing w:val="-1"/>
          <w:sz w:val="22"/>
          <w:szCs w:val="22"/>
          <w:lang w:val="es-MX"/>
        </w:rPr>
        <w:t>fracción</w:t>
      </w:r>
      <w:r w:rsidRPr="006E15E3">
        <w:rPr>
          <w:rFonts w:ascii="Palatino Linotype" w:hAnsi="Palatino Linotype"/>
          <w:i/>
          <w:spacing w:val="-2"/>
          <w:sz w:val="22"/>
          <w:szCs w:val="22"/>
          <w:lang w:val="es-MX"/>
        </w:rPr>
        <w:t xml:space="preserve"> </w:t>
      </w:r>
      <w:r w:rsidRPr="006E15E3">
        <w:rPr>
          <w:rFonts w:ascii="Palatino Linotype" w:hAnsi="Palatino Linotype"/>
          <w:i/>
          <w:sz w:val="22"/>
          <w:szCs w:val="22"/>
          <w:lang w:val="es-MX"/>
        </w:rPr>
        <w:t>XIV</w:t>
      </w:r>
      <w:r w:rsidRPr="006E15E3">
        <w:rPr>
          <w:rFonts w:ascii="Palatino Linotype" w:hAnsi="Palatino Linotype"/>
          <w:i/>
          <w:spacing w:val="-1"/>
          <w:sz w:val="22"/>
          <w:szCs w:val="22"/>
          <w:lang w:val="es-MX"/>
        </w:rPr>
        <w:t xml:space="preserve"> de la </w:t>
      </w:r>
      <w:r w:rsidRPr="006E15E3">
        <w:rPr>
          <w:rFonts w:ascii="Palatino Linotype" w:hAnsi="Palatino Linotype"/>
          <w:i/>
          <w:sz w:val="22"/>
          <w:szCs w:val="22"/>
          <w:lang w:val="es-MX"/>
        </w:rPr>
        <w:t>Ley</w:t>
      </w:r>
      <w:r w:rsidRPr="006E15E3">
        <w:rPr>
          <w:rFonts w:ascii="Palatino Linotype" w:hAnsi="Palatino Linotype"/>
          <w:i/>
          <w:spacing w:val="-5"/>
          <w:sz w:val="22"/>
          <w:szCs w:val="22"/>
          <w:lang w:val="es-MX"/>
        </w:rPr>
        <w:t xml:space="preserve"> </w:t>
      </w:r>
      <w:r w:rsidRPr="006E15E3">
        <w:rPr>
          <w:rFonts w:ascii="Palatino Linotype" w:hAnsi="Palatino Linotype"/>
          <w:i/>
          <w:sz w:val="22"/>
          <w:szCs w:val="22"/>
          <w:lang w:val="es-MX"/>
        </w:rPr>
        <w:t>Orgánica</w:t>
      </w:r>
      <w:r w:rsidRPr="006E15E3">
        <w:rPr>
          <w:rFonts w:ascii="Palatino Linotype" w:hAnsi="Palatino Linotype"/>
          <w:i/>
          <w:spacing w:val="-1"/>
          <w:sz w:val="22"/>
          <w:szCs w:val="22"/>
          <w:lang w:val="es-MX"/>
        </w:rPr>
        <w:t xml:space="preserve"> de </w:t>
      </w:r>
      <w:r w:rsidRPr="006E15E3">
        <w:rPr>
          <w:rFonts w:ascii="Palatino Linotype" w:hAnsi="Palatino Linotype"/>
          <w:i/>
          <w:sz w:val="22"/>
          <w:szCs w:val="22"/>
          <w:lang w:val="es-MX"/>
        </w:rPr>
        <w:t>la</w:t>
      </w:r>
      <w:r w:rsidRPr="006E15E3">
        <w:rPr>
          <w:rFonts w:ascii="Palatino Linotype" w:hAnsi="Palatino Linotype"/>
          <w:i/>
          <w:spacing w:val="-2"/>
          <w:sz w:val="22"/>
          <w:szCs w:val="22"/>
          <w:lang w:val="es-MX"/>
        </w:rPr>
        <w:t xml:space="preserve"> </w:t>
      </w:r>
      <w:r w:rsidRPr="006E15E3">
        <w:rPr>
          <w:rFonts w:ascii="Palatino Linotype" w:hAnsi="Palatino Linotype"/>
          <w:i/>
          <w:spacing w:val="-1"/>
          <w:sz w:val="22"/>
          <w:szCs w:val="22"/>
          <w:lang w:val="es-MX"/>
        </w:rPr>
        <w:t>Administración Pública</w:t>
      </w:r>
      <w:r w:rsidRPr="006E15E3">
        <w:rPr>
          <w:rFonts w:ascii="Palatino Linotype" w:hAnsi="Palatino Linotype"/>
          <w:i/>
          <w:spacing w:val="2"/>
          <w:sz w:val="22"/>
          <w:szCs w:val="22"/>
          <w:lang w:val="es-MX"/>
        </w:rPr>
        <w:t xml:space="preserve"> </w:t>
      </w:r>
      <w:r w:rsidRPr="006E15E3">
        <w:rPr>
          <w:rFonts w:ascii="Palatino Linotype" w:hAnsi="Palatino Linotype"/>
          <w:i/>
          <w:spacing w:val="-1"/>
          <w:sz w:val="22"/>
          <w:szCs w:val="22"/>
          <w:lang w:val="es-MX"/>
        </w:rPr>
        <w:t>del</w:t>
      </w:r>
      <w:r w:rsidRPr="006E15E3">
        <w:rPr>
          <w:rFonts w:ascii="Palatino Linotype" w:hAnsi="Palatino Linotype"/>
          <w:i/>
          <w:sz w:val="22"/>
          <w:szCs w:val="22"/>
          <w:lang w:val="es-MX"/>
        </w:rPr>
        <w:t xml:space="preserve"> Estado</w:t>
      </w:r>
      <w:r w:rsidRPr="006E15E3">
        <w:rPr>
          <w:rFonts w:ascii="Palatino Linotype" w:hAnsi="Palatino Linotype"/>
          <w:i/>
          <w:spacing w:val="-1"/>
          <w:sz w:val="22"/>
          <w:szCs w:val="22"/>
          <w:lang w:val="es-MX"/>
        </w:rPr>
        <w:t xml:space="preserve"> de </w:t>
      </w:r>
      <w:r w:rsidRPr="006E15E3">
        <w:rPr>
          <w:rFonts w:ascii="Palatino Linotype" w:hAnsi="Palatino Linotype"/>
          <w:i/>
          <w:sz w:val="22"/>
          <w:szCs w:val="22"/>
          <w:lang w:val="es-MX"/>
        </w:rPr>
        <w:t>México,</w:t>
      </w:r>
      <w:r w:rsidRPr="006E15E3">
        <w:rPr>
          <w:rFonts w:ascii="Palatino Linotype" w:hAnsi="Palatino Linotype"/>
          <w:i/>
          <w:spacing w:val="86"/>
          <w:w w:val="99"/>
          <w:sz w:val="22"/>
          <w:szCs w:val="22"/>
          <w:lang w:val="es-MX"/>
        </w:rPr>
        <w:t xml:space="preserve"> </w:t>
      </w:r>
      <w:r w:rsidRPr="006E15E3">
        <w:rPr>
          <w:rFonts w:ascii="Palatino Linotype" w:hAnsi="Palatino Linotype"/>
          <w:i/>
          <w:spacing w:val="-1"/>
          <w:sz w:val="22"/>
          <w:szCs w:val="22"/>
          <w:lang w:val="es-MX"/>
        </w:rPr>
        <w:t>quien</w:t>
      </w:r>
      <w:r w:rsidRPr="006E15E3">
        <w:rPr>
          <w:rFonts w:ascii="Palatino Linotype" w:hAnsi="Palatino Linotype"/>
          <w:i/>
          <w:spacing w:val="-5"/>
          <w:sz w:val="22"/>
          <w:szCs w:val="22"/>
          <w:lang w:val="es-MX"/>
        </w:rPr>
        <w:t xml:space="preserve"> </w:t>
      </w:r>
      <w:r w:rsidRPr="006E15E3">
        <w:rPr>
          <w:rFonts w:ascii="Palatino Linotype" w:hAnsi="Palatino Linotype"/>
          <w:i/>
          <w:spacing w:val="-1"/>
          <w:sz w:val="22"/>
          <w:szCs w:val="22"/>
          <w:lang w:val="es-MX"/>
        </w:rPr>
        <w:t>en</w:t>
      </w:r>
      <w:r w:rsidRPr="006E15E3">
        <w:rPr>
          <w:rFonts w:ascii="Palatino Linotype" w:hAnsi="Palatino Linotype"/>
          <w:i/>
          <w:spacing w:val="-3"/>
          <w:sz w:val="22"/>
          <w:szCs w:val="22"/>
          <w:lang w:val="es-MX"/>
        </w:rPr>
        <w:t xml:space="preserve"> </w:t>
      </w:r>
      <w:r w:rsidRPr="006E15E3">
        <w:rPr>
          <w:rFonts w:ascii="Palatino Linotype" w:hAnsi="Palatino Linotype"/>
          <w:i/>
          <w:spacing w:val="-1"/>
          <w:sz w:val="22"/>
          <w:szCs w:val="22"/>
          <w:lang w:val="es-MX"/>
        </w:rPr>
        <w:t>el</w:t>
      </w:r>
      <w:r w:rsidRPr="006E15E3">
        <w:rPr>
          <w:rFonts w:ascii="Palatino Linotype" w:hAnsi="Palatino Linotype"/>
          <w:i/>
          <w:spacing w:val="-5"/>
          <w:sz w:val="22"/>
          <w:szCs w:val="22"/>
          <w:lang w:val="es-MX"/>
        </w:rPr>
        <w:t xml:space="preserve"> </w:t>
      </w:r>
      <w:r w:rsidRPr="006E15E3">
        <w:rPr>
          <w:rFonts w:ascii="Palatino Linotype" w:hAnsi="Palatino Linotype"/>
          <w:i/>
          <w:spacing w:val="-1"/>
          <w:sz w:val="22"/>
          <w:szCs w:val="22"/>
          <w:lang w:val="es-MX"/>
        </w:rPr>
        <w:t>ejercicio</w:t>
      </w:r>
      <w:r w:rsidRPr="006E15E3">
        <w:rPr>
          <w:rFonts w:ascii="Palatino Linotype" w:hAnsi="Palatino Linotype"/>
          <w:i/>
          <w:spacing w:val="-5"/>
          <w:sz w:val="22"/>
          <w:szCs w:val="22"/>
          <w:lang w:val="es-MX"/>
        </w:rPr>
        <w:t xml:space="preserve"> </w:t>
      </w:r>
      <w:r w:rsidRPr="006E15E3">
        <w:rPr>
          <w:rFonts w:ascii="Palatino Linotype" w:hAnsi="Palatino Linotype"/>
          <w:i/>
          <w:sz w:val="22"/>
          <w:szCs w:val="22"/>
          <w:lang w:val="es-MX"/>
        </w:rPr>
        <w:t>de</w:t>
      </w:r>
      <w:r w:rsidRPr="006E15E3">
        <w:rPr>
          <w:rFonts w:ascii="Palatino Linotype" w:hAnsi="Palatino Linotype"/>
          <w:i/>
          <w:spacing w:val="-6"/>
          <w:sz w:val="22"/>
          <w:szCs w:val="22"/>
          <w:lang w:val="es-MX"/>
        </w:rPr>
        <w:t xml:space="preserve"> </w:t>
      </w:r>
      <w:r w:rsidRPr="006E15E3">
        <w:rPr>
          <w:rFonts w:ascii="Palatino Linotype" w:hAnsi="Palatino Linotype"/>
          <w:i/>
          <w:spacing w:val="-1"/>
          <w:sz w:val="22"/>
          <w:szCs w:val="22"/>
          <w:lang w:val="es-MX"/>
        </w:rPr>
        <w:t>sus</w:t>
      </w:r>
      <w:r w:rsidRPr="006E15E3">
        <w:rPr>
          <w:rFonts w:ascii="Palatino Linotype" w:hAnsi="Palatino Linotype"/>
          <w:i/>
          <w:spacing w:val="-2"/>
          <w:sz w:val="22"/>
          <w:szCs w:val="22"/>
          <w:lang w:val="es-MX"/>
        </w:rPr>
        <w:t xml:space="preserve"> </w:t>
      </w:r>
      <w:r w:rsidRPr="006E15E3">
        <w:rPr>
          <w:rFonts w:ascii="Palatino Linotype" w:hAnsi="Palatino Linotype"/>
          <w:i/>
          <w:spacing w:val="-1"/>
          <w:sz w:val="22"/>
          <w:szCs w:val="22"/>
          <w:lang w:val="es-MX"/>
        </w:rPr>
        <w:t>atribuciones</w:t>
      </w:r>
      <w:r w:rsidRPr="006E15E3">
        <w:rPr>
          <w:rFonts w:ascii="Palatino Linotype" w:hAnsi="Palatino Linotype"/>
          <w:i/>
          <w:spacing w:val="-5"/>
          <w:sz w:val="22"/>
          <w:szCs w:val="22"/>
          <w:lang w:val="es-MX"/>
        </w:rPr>
        <w:t xml:space="preserve"> </w:t>
      </w:r>
      <w:r w:rsidRPr="006E15E3">
        <w:rPr>
          <w:rFonts w:ascii="Palatino Linotype" w:hAnsi="Palatino Linotype"/>
          <w:i/>
          <w:sz w:val="22"/>
          <w:szCs w:val="22"/>
          <w:lang w:val="es-MX"/>
        </w:rPr>
        <w:t>se</w:t>
      </w:r>
      <w:r w:rsidRPr="006E15E3">
        <w:rPr>
          <w:rFonts w:ascii="Palatino Linotype" w:hAnsi="Palatino Linotype"/>
          <w:i/>
          <w:spacing w:val="-3"/>
          <w:sz w:val="22"/>
          <w:szCs w:val="22"/>
          <w:lang w:val="es-MX"/>
        </w:rPr>
        <w:t xml:space="preserve"> </w:t>
      </w:r>
      <w:r w:rsidRPr="006E15E3">
        <w:rPr>
          <w:rFonts w:ascii="Palatino Linotype" w:hAnsi="Palatino Linotype"/>
          <w:i/>
          <w:spacing w:val="-1"/>
          <w:sz w:val="22"/>
          <w:szCs w:val="22"/>
          <w:lang w:val="es-MX"/>
        </w:rPr>
        <w:t>auxiliará</w:t>
      </w:r>
      <w:r w:rsidRPr="006E15E3">
        <w:rPr>
          <w:rFonts w:ascii="Palatino Linotype" w:hAnsi="Palatino Linotype"/>
          <w:i/>
          <w:spacing w:val="-3"/>
          <w:sz w:val="22"/>
          <w:szCs w:val="22"/>
          <w:lang w:val="es-MX"/>
        </w:rPr>
        <w:t xml:space="preserve"> </w:t>
      </w:r>
      <w:r w:rsidRPr="006E15E3">
        <w:rPr>
          <w:rFonts w:ascii="Palatino Linotype" w:hAnsi="Palatino Linotype"/>
          <w:i/>
          <w:sz w:val="22"/>
          <w:szCs w:val="22"/>
          <w:lang w:val="es-MX"/>
        </w:rPr>
        <w:t>por</w:t>
      </w:r>
      <w:r w:rsidRPr="006E15E3">
        <w:rPr>
          <w:rFonts w:ascii="Palatino Linotype" w:hAnsi="Palatino Linotype"/>
          <w:i/>
          <w:spacing w:val="-5"/>
          <w:sz w:val="22"/>
          <w:szCs w:val="22"/>
          <w:lang w:val="es-MX"/>
        </w:rPr>
        <w:t xml:space="preserve"> </w:t>
      </w:r>
      <w:r w:rsidRPr="006E15E3">
        <w:rPr>
          <w:rFonts w:ascii="Palatino Linotype" w:hAnsi="Palatino Linotype"/>
          <w:i/>
          <w:spacing w:val="-1"/>
          <w:sz w:val="22"/>
          <w:szCs w:val="22"/>
          <w:lang w:val="es-MX"/>
        </w:rPr>
        <w:t>los</w:t>
      </w:r>
      <w:r w:rsidRPr="006E15E3">
        <w:rPr>
          <w:rFonts w:ascii="Palatino Linotype" w:hAnsi="Palatino Linotype"/>
          <w:i/>
          <w:spacing w:val="-3"/>
          <w:sz w:val="22"/>
          <w:szCs w:val="22"/>
          <w:lang w:val="es-MX"/>
        </w:rPr>
        <w:t xml:space="preserve"> </w:t>
      </w:r>
      <w:r w:rsidRPr="006E15E3">
        <w:rPr>
          <w:rFonts w:ascii="Palatino Linotype" w:hAnsi="Palatino Linotype"/>
          <w:i/>
          <w:spacing w:val="-1"/>
          <w:sz w:val="22"/>
          <w:szCs w:val="22"/>
          <w:lang w:val="es-MX"/>
        </w:rPr>
        <w:t>servidores</w:t>
      </w:r>
      <w:r w:rsidRPr="006E15E3">
        <w:rPr>
          <w:rFonts w:ascii="Palatino Linotype" w:hAnsi="Palatino Linotype"/>
          <w:i/>
          <w:spacing w:val="-2"/>
          <w:sz w:val="22"/>
          <w:szCs w:val="22"/>
          <w:lang w:val="es-MX"/>
        </w:rPr>
        <w:t xml:space="preserve"> </w:t>
      </w:r>
      <w:r w:rsidRPr="006E15E3">
        <w:rPr>
          <w:rFonts w:ascii="Palatino Linotype" w:hAnsi="Palatino Linotype"/>
          <w:i/>
          <w:spacing w:val="-1"/>
          <w:sz w:val="22"/>
          <w:szCs w:val="22"/>
          <w:lang w:val="es-MX"/>
        </w:rPr>
        <w:lastRenderedPageBreak/>
        <w:t>públicos</w:t>
      </w:r>
      <w:r w:rsidRPr="006E15E3">
        <w:rPr>
          <w:rFonts w:ascii="Palatino Linotype" w:hAnsi="Palatino Linotype"/>
          <w:i/>
          <w:spacing w:val="-5"/>
          <w:sz w:val="22"/>
          <w:szCs w:val="22"/>
          <w:lang w:val="es-MX"/>
        </w:rPr>
        <w:t xml:space="preserve"> </w:t>
      </w:r>
      <w:r w:rsidRPr="006E15E3">
        <w:rPr>
          <w:rFonts w:ascii="Palatino Linotype" w:hAnsi="Palatino Linotype"/>
          <w:i/>
          <w:sz w:val="22"/>
          <w:szCs w:val="22"/>
          <w:lang w:val="es-MX"/>
        </w:rPr>
        <w:t>que</w:t>
      </w:r>
      <w:r w:rsidRPr="006E15E3">
        <w:rPr>
          <w:rFonts w:ascii="Palatino Linotype" w:hAnsi="Palatino Linotype"/>
          <w:i/>
          <w:spacing w:val="-6"/>
          <w:sz w:val="22"/>
          <w:szCs w:val="22"/>
          <w:lang w:val="es-MX"/>
        </w:rPr>
        <w:t xml:space="preserve"> </w:t>
      </w:r>
      <w:r w:rsidRPr="006E15E3">
        <w:rPr>
          <w:rFonts w:ascii="Palatino Linotype" w:hAnsi="Palatino Linotype"/>
          <w:i/>
          <w:sz w:val="22"/>
          <w:szCs w:val="22"/>
          <w:lang w:val="es-MX"/>
        </w:rPr>
        <w:t>se</w:t>
      </w:r>
      <w:r w:rsidRPr="006E15E3">
        <w:rPr>
          <w:rFonts w:ascii="Palatino Linotype" w:hAnsi="Palatino Linotype"/>
          <w:i/>
          <w:spacing w:val="-3"/>
          <w:sz w:val="22"/>
          <w:szCs w:val="22"/>
          <w:lang w:val="es-MX"/>
        </w:rPr>
        <w:t xml:space="preserve"> </w:t>
      </w:r>
      <w:r w:rsidRPr="006E15E3">
        <w:rPr>
          <w:rFonts w:ascii="Palatino Linotype" w:hAnsi="Palatino Linotype"/>
          <w:i/>
          <w:spacing w:val="-1"/>
          <w:sz w:val="22"/>
          <w:szCs w:val="22"/>
          <w:lang w:val="es-MX"/>
        </w:rPr>
        <w:t>requieran</w:t>
      </w:r>
      <w:r w:rsidRPr="006E15E3">
        <w:rPr>
          <w:rFonts w:ascii="Palatino Linotype" w:hAnsi="Palatino Linotype"/>
          <w:i/>
          <w:spacing w:val="-4"/>
          <w:sz w:val="22"/>
          <w:szCs w:val="22"/>
          <w:lang w:val="es-MX"/>
        </w:rPr>
        <w:t xml:space="preserve"> </w:t>
      </w:r>
      <w:r w:rsidRPr="006E15E3">
        <w:rPr>
          <w:rFonts w:ascii="Palatino Linotype" w:hAnsi="Palatino Linotype"/>
          <w:i/>
          <w:spacing w:val="-1"/>
          <w:sz w:val="22"/>
          <w:szCs w:val="22"/>
          <w:lang w:val="es-MX"/>
        </w:rPr>
        <w:t>para</w:t>
      </w:r>
      <w:r w:rsidRPr="006E15E3">
        <w:rPr>
          <w:rFonts w:ascii="Palatino Linotype" w:hAnsi="Palatino Linotype"/>
          <w:i/>
          <w:spacing w:val="-3"/>
          <w:sz w:val="22"/>
          <w:szCs w:val="22"/>
          <w:lang w:val="es-MX"/>
        </w:rPr>
        <w:t xml:space="preserve"> </w:t>
      </w:r>
      <w:r w:rsidRPr="006E15E3">
        <w:rPr>
          <w:rFonts w:ascii="Palatino Linotype" w:hAnsi="Palatino Linotype"/>
          <w:i/>
          <w:spacing w:val="-1"/>
          <w:sz w:val="22"/>
          <w:szCs w:val="22"/>
          <w:lang w:val="es-MX"/>
        </w:rPr>
        <w:t>satisfacer</w:t>
      </w:r>
      <w:r w:rsidRPr="006E15E3">
        <w:rPr>
          <w:rFonts w:ascii="Palatino Linotype" w:hAnsi="Palatino Linotype"/>
          <w:i/>
          <w:spacing w:val="100"/>
          <w:w w:val="99"/>
          <w:sz w:val="22"/>
          <w:szCs w:val="22"/>
          <w:lang w:val="es-MX"/>
        </w:rPr>
        <w:t xml:space="preserve"> </w:t>
      </w:r>
      <w:r w:rsidRPr="006E15E3">
        <w:rPr>
          <w:rFonts w:ascii="Palatino Linotype" w:hAnsi="Palatino Linotype"/>
          <w:i/>
          <w:spacing w:val="-1"/>
          <w:sz w:val="22"/>
          <w:szCs w:val="22"/>
          <w:lang w:val="es-MX"/>
        </w:rPr>
        <w:t>las</w:t>
      </w:r>
      <w:r w:rsidRPr="006E15E3">
        <w:rPr>
          <w:rFonts w:ascii="Palatino Linotype" w:hAnsi="Palatino Linotype"/>
          <w:i/>
          <w:spacing w:val="-2"/>
          <w:sz w:val="22"/>
          <w:szCs w:val="22"/>
          <w:lang w:val="es-MX"/>
        </w:rPr>
        <w:t xml:space="preserve"> </w:t>
      </w:r>
      <w:r w:rsidRPr="006E15E3">
        <w:rPr>
          <w:rFonts w:ascii="Palatino Linotype" w:hAnsi="Palatino Linotype"/>
          <w:i/>
          <w:spacing w:val="-1"/>
          <w:sz w:val="22"/>
          <w:szCs w:val="22"/>
          <w:lang w:val="es-MX"/>
        </w:rPr>
        <w:t>necesidades</w:t>
      </w:r>
      <w:r w:rsidRPr="006E15E3">
        <w:rPr>
          <w:rFonts w:ascii="Palatino Linotype" w:hAnsi="Palatino Linotype"/>
          <w:i/>
          <w:spacing w:val="2"/>
          <w:sz w:val="22"/>
          <w:szCs w:val="22"/>
          <w:lang w:val="es-MX"/>
        </w:rPr>
        <w:t xml:space="preserve"> </w:t>
      </w:r>
      <w:r w:rsidRPr="006E15E3">
        <w:rPr>
          <w:rFonts w:ascii="Palatino Linotype" w:hAnsi="Palatino Linotype"/>
          <w:i/>
          <w:spacing w:val="-1"/>
          <w:sz w:val="22"/>
          <w:szCs w:val="22"/>
          <w:lang w:val="es-MX"/>
        </w:rPr>
        <w:t>del</w:t>
      </w:r>
      <w:r w:rsidRPr="006E15E3">
        <w:rPr>
          <w:rFonts w:ascii="Palatino Linotype" w:hAnsi="Palatino Linotype"/>
          <w:i/>
          <w:sz w:val="22"/>
          <w:szCs w:val="22"/>
          <w:lang w:val="es-MX"/>
        </w:rPr>
        <w:t xml:space="preserve"> </w:t>
      </w:r>
      <w:r w:rsidRPr="006E15E3">
        <w:rPr>
          <w:rFonts w:ascii="Palatino Linotype" w:hAnsi="Palatino Linotype"/>
          <w:i/>
          <w:spacing w:val="-1"/>
          <w:sz w:val="22"/>
          <w:szCs w:val="22"/>
          <w:lang w:val="es-MX"/>
        </w:rPr>
        <w:t>servicio,</w:t>
      </w:r>
      <w:r w:rsidRPr="006E15E3">
        <w:rPr>
          <w:rFonts w:ascii="Palatino Linotype" w:hAnsi="Palatino Linotype"/>
          <w:i/>
          <w:spacing w:val="-2"/>
          <w:sz w:val="22"/>
          <w:szCs w:val="22"/>
          <w:lang w:val="es-MX"/>
        </w:rPr>
        <w:t xml:space="preserve"> </w:t>
      </w:r>
      <w:r w:rsidRPr="006E15E3">
        <w:rPr>
          <w:rFonts w:ascii="Palatino Linotype" w:hAnsi="Palatino Linotype"/>
          <w:i/>
          <w:spacing w:val="-1"/>
          <w:sz w:val="22"/>
          <w:szCs w:val="22"/>
          <w:lang w:val="es-MX"/>
        </w:rPr>
        <w:t xml:space="preserve">así </w:t>
      </w:r>
      <w:r w:rsidRPr="006E15E3">
        <w:rPr>
          <w:rFonts w:ascii="Palatino Linotype" w:hAnsi="Palatino Linotype"/>
          <w:i/>
          <w:spacing w:val="1"/>
          <w:sz w:val="22"/>
          <w:szCs w:val="22"/>
          <w:lang w:val="es-MX"/>
        </w:rPr>
        <w:t>como</w:t>
      </w:r>
      <w:r w:rsidRPr="006E15E3">
        <w:rPr>
          <w:rFonts w:ascii="Palatino Linotype" w:hAnsi="Palatino Linotype"/>
          <w:i/>
          <w:spacing w:val="-2"/>
          <w:sz w:val="22"/>
          <w:szCs w:val="22"/>
          <w:lang w:val="es-MX"/>
        </w:rPr>
        <w:t xml:space="preserve"> </w:t>
      </w:r>
      <w:r w:rsidRPr="006E15E3">
        <w:rPr>
          <w:rFonts w:ascii="Palatino Linotype" w:hAnsi="Palatino Linotype"/>
          <w:i/>
          <w:spacing w:val="-1"/>
          <w:sz w:val="22"/>
          <w:szCs w:val="22"/>
          <w:lang w:val="es-MX"/>
        </w:rPr>
        <w:t>de</w:t>
      </w:r>
      <w:r w:rsidRPr="006E15E3">
        <w:rPr>
          <w:rFonts w:ascii="Palatino Linotype" w:hAnsi="Palatino Linotype"/>
          <w:i/>
          <w:sz w:val="22"/>
          <w:szCs w:val="22"/>
          <w:lang w:val="es-MX"/>
        </w:rPr>
        <w:t xml:space="preserve"> </w:t>
      </w:r>
      <w:r w:rsidRPr="006E15E3">
        <w:rPr>
          <w:rFonts w:ascii="Palatino Linotype" w:hAnsi="Palatino Linotype"/>
          <w:i/>
          <w:spacing w:val="-1"/>
          <w:sz w:val="22"/>
          <w:szCs w:val="22"/>
          <w:lang w:val="es-MX"/>
        </w:rPr>
        <w:t>las</w:t>
      </w:r>
      <w:r w:rsidRPr="006E15E3">
        <w:rPr>
          <w:rFonts w:ascii="Palatino Linotype" w:hAnsi="Palatino Linotype"/>
          <w:i/>
          <w:spacing w:val="2"/>
          <w:sz w:val="22"/>
          <w:szCs w:val="22"/>
          <w:lang w:val="es-MX"/>
        </w:rPr>
        <w:t xml:space="preserve"> </w:t>
      </w:r>
      <w:r w:rsidRPr="006E15E3">
        <w:rPr>
          <w:rFonts w:ascii="Palatino Linotype" w:hAnsi="Palatino Linotype"/>
          <w:i/>
          <w:spacing w:val="-1"/>
          <w:sz w:val="22"/>
          <w:szCs w:val="22"/>
          <w:lang w:val="es-MX"/>
        </w:rPr>
        <w:t>unidades</w:t>
      </w:r>
      <w:r w:rsidRPr="006E15E3">
        <w:rPr>
          <w:rFonts w:ascii="Palatino Linotype" w:hAnsi="Palatino Linotype"/>
          <w:i/>
          <w:sz w:val="22"/>
          <w:szCs w:val="22"/>
          <w:lang w:val="es-MX"/>
        </w:rPr>
        <w:t xml:space="preserve"> </w:t>
      </w:r>
      <w:r w:rsidRPr="006E15E3">
        <w:rPr>
          <w:rFonts w:ascii="Palatino Linotype" w:hAnsi="Palatino Linotype"/>
          <w:i/>
          <w:spacing w:val="-1"/>
          <w:sz w:val="22"/>
          <w:szCs w:val="22"/>
          <w:lang w:val="es-MX"/>
        </w:rPr>
        <w:t>administrativas</w:t>
      </w:r>
      <w:r w:rsidRPr="006E15E3">
        <w:rPr>
          <w:rFonts w:ascii="Palatino Linotype" w:hAnsi="Palatino Linotype"/>
          <w:i/>
          <w:spacing w:val="1"/>
          <w:sz w:val="22"/>
          <w:szCs w:val="22"/>
          <w:lang w:val="es-MX"/>
        </w:rPr>
        <w:t xml:space="preserve"> </w:t>
      </w:r>
      <w:r w:rsidRPr="006E15E3">
        <w:rPr>
          <w:rFonts w:ascii="Palatino Linotype" w:hAnsi="Palatino Linotype"/>
          <w:i/>
          <w:spacing w:val="-1"/>
          <w:sz w:val="22"/>
          <w:szCs w:val="22"/>
          <w:lang w:val="es-MX"/>
        </w:rPr>
        <w:t>que</w:t>
      </w:r>
      <w:r w:rsidRPr="006E15E3">
        <w:rPr>
          <w:rFonts w:ascii="Palatino Linotype" w:hAnsi="Palatino Linotype"/>
          <w:i/>
          <w:sz w:val="22"/>
          <w:szCs w:val="22"/>
          <w:lang w:val="es-MX"/>
        </w:rPr>
        <w:t xml:space="preserve"> corresponda,</w:t>
      </w:r>
      <w:r w:rsidRPr="006E15E3">
        <w:rPr>
          <w:rFonts w:ascii="Palatino Linotype" w:hAnsi="Palatino Linotype"/>
          <w:i/>
          <w:spacing w:val="-1"/>
          <w:sz w:val="22"/>
          <w:szCs w:val="22"/>
          <w:lang w:val="es-MX"/>
        </w:rPr>
        <w:t xml:space="preserve"> </w:t>
      </w:r>
      <w:r w:rsidRPr="006E15E3">
        <w:rPr>
          <w:rFonts w:ascii="Palatino Linotype" w:hAnsi="Palatino Linotype"/>
          <w:i/>
          <w:sz w:val="22"/>
          <w:szCs w:val="22"/>
          <w:lang w:val="es-MX"/>
        </w:rPr>
        <w:t>de</w:t>
      </w:r>
      <w:r w:rsidRPr="006E15E3">
        <w:rPr>
          <w:rFonts w:ascii="Palatino Linotype" w:hAnsi="Palatino Linotype"/>
          <w:i/>
          <w:spacing w:val="-2"/>
          <w:sz w:val="22"/>
          <w:szCs w:val="22"/>
          <w:lang w:val="es-MX"/>
        </w:rPr>
        <w:t xml:space="preserve"> </w:t>
      </w:r>
      <w:r w:rsidRPr="006E15E3">
        <w:rPr>
          <w:rFonts w:ascii="Palatino Linotype" w:hAnsi="Palatino Linotype"/>
          <w:i/>
          <w:spacing w:val="-1"/>
          <w:sz w:val="22"/>
          <w:szCs w:val="22"/>
          <w:lang w:val="es-MX"/>
        </w:rPr>
        <w:t>conformidad</w:t>
      </w:r>
      <w:r w:rsidRPr="006E15E3">
        <w:rPr>
          <w:rFonts w:ascii="Palatino Linotype" w:hAnsi="Palatino Linotype"/>
          <w:i/>
          <w:spacing w:val="-2"/>
          <w:sz w:val="22"/>
          <w:szCs w:val="22"/>
          <w:lang w:val="es-MX"/>
        </w:rPr>
        <w:t xml:space="preserve"> </w:t>
      </w:r>
      <w:r w:rsidRPr="006E15E3">
        <w:rPr>
          <w:rFonts w:ascii="Palatino Linotype" w:hAnsi="Palatino Linotype"/>
          <w:i/>
          <w:sz w:val="22"/>
          <w:szCs w:val="22"/>
          <w:lang w:val="es-MX"/>
        </w:rPr>
        <w:t>con</w:t>
      </w:r>
      <w:r w:rsidRPr="006E15E3">
        <w:rPr>
          <w:rFonts w:ascii="Palatino Linotype" w:hAnsi="Palatino Linotype"/>
          <w:i/>
          <w:spacing w:val="-2"/>
          <w:sz w:val="22"/>
          <w:szCs w:val="22"/>
          <w:lang w:val="es-MX"/>
        </w:rPr>
        <w:t xml:space="preserve"> </w:t>
      </w:r>
      <w:r w:rsidRPr="006E15E3">
        <w:rPr>
          <w:rFonts w:ascii="Palatino Linotype" w:hAnsi="Palatino Linotype"/>
          <w:i/>
          <w:sz w:val="22"/>
          <w:szCs w:val="22"/>
          <w:lang w:val="es-MX"/>
        </w:rPr>
        <w:t>la</w:t>
      </w:r>
      <w:r w:rsidRPr="006E15E3">
        <w:rPr>
          <w:rFonts w:ascii="Palatino Linotype" w:hAnsi="Palatino Linotype"/>
          <w:i/>
          <w:spacing w:val="109"/>
          <w:w w:val="99"/>
          <w:sz w:val="22"/>
          <w:szCs w:val="22"/>
          <w:lang w:val="es-MX"/>
        </w:rPr>
        <w:t xml:space="preserve"> </w:t>
      </w:r>
      <w:r w:rsidRPr="006E15E3">
        <w:rPr>
          <w:rFonts w:ascii="Palatino Linotype" w:hAnsi="Palatino Linotype"/>
          <w:i/>
          <w:spacing w:val="-1"/>
          <w:sz w:val="22"/>
          <w:szCs w:val="22"/>
          <w:lang w:val="es-MX"/>
        </w:rPr>
        <w:t>estructura</w:t>
      </w:r>
      <w:r w:rsidRPr="006E15E3">
        <w:rPr>
          <w:rFonts w:ascii="Palatino Linotype" w:hAnsi="Palatino Linotype"/>
          <w:i/>
          <w:spacing w:val="29"/>
          <w:sz w:val="22"/>
          <w:szCs w:val="22"/>
          <w:lang w:val="es-MX"/>
        </w:rPr>
        <w:t xml:space="preserve"> </w:t>
      </w:r>
      <w:r w:rsidRPr="006E15E3">
        <w:rPr>
          <w:rFonts w:ascii="Palatino Linotype" w:hAnsi="Palatino Linotype"/>
          <w:i/>
          <w:spacing w:val="-1"/>
          <w:sz w:val="22"/>
          <w:szCs w:val="22"/>
          <w:lang w:val="es-MX"/>
        </w:rPr>
        <w:t>orgánica</w:t>
      </w:r>
      <w:r w:rsidRPr="006E15E3">
        <w:rPr>
          <w:rFonts w:ascii="Palatino Linotype" w:hAnsi="Palatino Linotype"/>
          <w:i/>
          <w:spacing w:val="29"/>
          <w:sz w:val="22"/>
          <w:szCs w:val="22"/>
          <w:lang w:val="es-MX"/>
        </w:rPr>
        <w:t xml:space="preserve"> </w:t>
      </w:r>
      <w:r w:rsidRPr="006E15E3">
        <w:rPr>
          <w:rFonts w:ascii="Palatino Linotype" w:hAnsi="Palatino Linotype"/>
          <w:i/>
          <w:spacing w:val="-1"/>
          <w:sz w:val="22"/>
          <w:szCs w:val="22"/>
          <w:lang w:val="es-MX"/>
        </w:rPr>
        <w:t>aprobada</w:t>
      </w:r>
      <w:r w:rsidRPr="006E15E3">
        <w:rPr>
          <w:rFonts w:ascii="Palatino Linotype" w:hAnsi="Palatino Linotype"/>
          <w:i/>
          <w:spacing w:val="34"/>
          <w:sz w:val="22"/>
          <w:szCs w:val="22"/>
          <w:lang w:val="es-MX"/>
        </w:rPr>
        <w:t xml:space="preserve"> </w:t>
      </w:r>
      <w:r w:rsidRPr="006E15E3">
        <w:rPr>
          <w:rFonts w:ascii="Palatino Linotype" w:hAnsi="Palatino Linotype"/>
          <w:i/>
          <w:sz w:val="22"/>
          <w:szCs w:val="22"/>
          <w:lang w:val="es-MX"/>
        </w:rPr>
        <w:t>y</w:t>
      </w:r>
      <w:r w:rsidRPr="006E15E3">
        <w:rPr>
          <w:rFonts w:ascii="Palatino Linotype" w:hAnsi="Palatino Linotype"/>
          <w:i/>
          <w:spacing w:val="28"/>
          <w:sz w:val="22"/>
          <w:szCs w:val="22"/>
          <w:lang w:val="es-MX"/>
        </w:rPr>
        <w:t xml:space="preserve"> </w:t>
      </w:r>
      <w:r w:rsidRPr="006E15E3">
        <w:rPr>
          <w:rFonts w:ascii="Palatino Linotype" w:hAnsi="Palatino Linotype"/>
          <w:i/>
          <w:spacing w:val="-1"/>
          <w:sz w:val="22"/>
          <w:szCs w:val="22"/>
          <w:lang w:val="es-MX"/>
        </w:rPr>
        <w:t>presupuesto</w:t>
      </w:r>
      <w:r w:rsidRPr="006E15E3">
        <w:rPr>
          <w:rFonts w:ascii="Palatino Linotype" w:hAnsi="Palatino Linotype"/>
          <w:i/>
          <w:spacing w:val="31"/>
          <w:sz w:val="22"/>
          <w:szCs w:val="22"/>
          <w:lang w:val="es-MX"/>
        </w:rPr>
        <w:t xml:space="preserve"> </w:t>
      </w:r>
      <w:r w:rsidRPr="006E15E3">
        <w:rPr>
          <w:rFonts w:ascii="Palatino Linotype" w:hAnsi="Palatino Linotype"/>
          <w:i/>
          <w:spacing w:val="-1"/>
          <w:sz w:val="22"/>
          <w:szCs w:val="22"/>
          <w:lang w:val="es-MX"/>
        </w:rPr>
        <w:t>autorizado,</w:t>
      </w:r>
      <w:r w:rsidRPr="006E15E3">
        <w:rPr>
          <w:rFonts w:ascii="Palatino Linotype" w:hAnsi="Palatino Linotype"/>
          <w:i/>
          <w:spacing w:val="31"/>
          <w:sz w:val="22"/>
          <w:szCs w:val="22"/>
          <w:lang w:val="es-MX"/>
        </w:rPr>
        <w:t xml:space="preserve"> </w:t>
      </w:r>
      <w:r w:rsidRPr="006E15E3">
        <w:rPr>
          <w:rFonts w:ascii="Palatino Linotype" w:hAnsi="Palatino Linotype"/>
          <w:i/>
          <w:spacing w:val="-1"/>
          <w:sz w:val="22"/>
          <w:szCs w:val="22"/>
          <w:lang w:val="es-MX"/>
        </w:rPr>
        <w:t>quien</w:t>
      </w:r>
      <w:r w:rsidRPr="006E15E3">
        <w:rPr>
          <w:rFonts w:ascii="Palatino Linotype" w:hAnsi="Palatino Linotype"/>
          <w:i/>
          <w:spacing w:val="29"/>
          <w:sz w:val="22"/>
          <w:szCs w:val="22"/>
          <w:lang w:val="es-MX"/>
        </w:rPr>
        <w:t xml:space="preserve"> </w:t>
      </w:r>
      <w:r w:rsidRPr="006E15E3">
        <w:rPr>
          <w:rFonts w:ascii="Palatino Linotype" w:hAnsi="Palatino Linotype"/>
          <w:i/>
          <w:spacing w:val="-1"/>
          <w:sz w:val="22"/>
          <w:szCs w:val="22"/>
          <w:lang w:val="es-MX"/>
        </w:rPr>
        <w:t>tendrá</w:t>
      </w:r>
      <w:r w:rsidRPr="006E15E3">
        <w:rPr>
          <w:rFonts w:ascii="Palatino Linotype" w:hAnsi="Palatino Linotype"/>
          <w:i/>
          <w:spacing w:val="32"/>
          <w:sz w:val="22"/>
          <w:szCs w:val="22"/>
          <w:lang w:val="es-MX"/>
        </w:rPr>
        <w:t xml:space="preserve"> </w:t>
      </w:r>
      <w:r w:rsidRPr="006E15E3">
        <w:rPr>
          <w:rFonts w:ascii="Palatino Linotype" w:hAnsi="Palatino Linotype"/>
          <w:i/>
          <w:sz w:val="22"/>
          <w:szCs w:val="22"/>
          <w:lang w:val="es-MX"/>
        </w:rPr>
        <w:t>las</w:t>
      </w:r>
      <w:r w:rsidRPr="006E15E3">
        <w:rPr>
          <w:rFonts w:ascii="Palatino Linotype" w:hAnsi="Palatino Linotype"/>
          <w:i/>
          <w:spacing w:val="30"/>
          <w:sz w:val="22"/>
          <w:szCs w:val="22"/>
          <w:lang w:val="es-MX"/>
        </w:rPr>
        <w:t xml:space="preserve"> </w:t>
      </w:r>
      <w:r w:rsidRPr="006E15E3">
        <w:rPr>
          <w:rFonts w:ascii="Palatino Linotype" w:hAnsi="Palatino Linotype"/>
          <w:i/>
          <w:spacing w:val="-1"/>
          <w:sz w:val="22"/>
          <w:szCs w:val="22"/>
          <w:lang w:val="es-MX"/>
        </w:rPr>
        <w:t>atribuciones</w:t>
      </w:r>
      <w:r w:rsidRPr="006E15E3">
        <w:rPr>
          <w:rFonts w:ascii="Palatino Linotype" w:hAnsi="Palatino Linotype"/>
          <w:i/>
          <w:spacing w:val="30"/>
          <w:sz w:val="22"/>
          <w:szCs w:val="22"/>
          <w:lang w:val="es-MX"/>
        </w:rPr>
        <w:t xml:space="preserve"> </w:t>
      </w:r>
      <w:r w:rsidRPr="006E15E3">
        <w:rPr>
          <w:rFonts w:ascii="Palatino Linotype" w:hAnsi="Palatino Linotype"/>
          <w:i/>
          <w:sz w:val="22"/>
          <w:szCs w:val="22"/>
          <w:lang w:val="es-MX"/>
        </w:rPr>
        <w:t>previstas</w:t>
      </w:r>
      <w:r w:rsidRPr="006E15E3">
        <w:rPr>
          <w:rFonts w:ascii="Palatino Linotype" w:hAnsi="Palatino Linotype"/>
          <w:i/>
          <w:spacing w:val="30"/>
          <w:sz w:val="22"/>
          <w:szCs w:val="22"/>
          <w:lang w:val="es-MX"/>
        </w:rPr>
        <w:t xml:space="preserve"> </w:t>
      </w:r>
      <w:r w:rsidRPr="006E15E3">
        <w:rPr>
          <w:rFonts w:ascii="Palatino Linotype" w:hAnsi="Palatino Linotype"/>
          <w:i/>
          <w:sz w:val="22"/>
          <w:szCs w:val="22"/>
          <w:lang w:val="es-MX"/>
        </w:rPr>
        <w:t>en</w:t>
      </w:r>
      <w:r w:rsidRPr="006E15E3">
        <w:rPr>
          <w:rFonts w:ascii="Palatino Linotype" w:hAnsi="Palatino Linotype"/>
          <w:i/>
          <w:spacing w:val="31"/>
          <w:sz w:val="22"/>
          <w:szCs w:val="22"/>
          <w:lang w:val="es-MX"/>
        </w:rPr>
        <w:t xml:space="preserve"> </w:t>
      </w:r>
      <w:r w:rsidRPr="006E15E3">
        <w:rPr>
          <w:rFonts w:ascii="Palatino Linotype" w:hAnsi="Palatino Linotype"/>
          <w:i/>
          <w:spacing w:val="-1"/>
          <w:sz w:val="22"/>
          <w:szCs w:val="22"/>
          <w:lang w:val="es-MX"/>
        </w:rPr>
        <w:t>la</w:t>
      </w:r>
      <w:r w:rsidRPr="006E15E3">
        <w:rPr>
          <w:rFonts w:ascii="Palatino Linotype" w:hAnsi="Palatino Linotype"/>
          <w:i/>
          <w:spacing w:val="31"/>
          <w:sz w:val="22"/>
          <w:szCs w:val="22"/>
          <w:lang w:val="es-MX"/>
        </w:rPr>
        <w:t xml:space="preserve"> </w:t>
      </w:r>
      <w:r w:rsidRPr="006E15E3">
        <w:rPr>
          <w:rFonts w:ascii="Palatino Linotype" w:hAnsi="Palatino Linotype"/>
          <w:i/>
          <w:sz w:val="22"/>
          <w:szCs w:val="22"/>
          <w:lang w:val="es-MX"/>
        </w:rPr>
        <w:t>Ley</w:t>
      </w:r>
      <w:r w:rsidRPr="006E15E3">
        <w:rPr>
          <w:rFonts w:ascii="Palatino Linotype" w:hAnsi="Palatino Linotype"/>
          <w:i/>
          <w:spacing w:val="33"/>
          <w:sz w:val="22"/>
          <w:szCs w:val="22"/>
          <w:lang w:val="es-MX"/>
        </w:rPr>
        <w:t xml:space="preserve"> </w:t>
      </w:r>
      <w:r w:rsidRPr="006E15E3">
        <w:rPr>
          <w:rFonts w:ascii="Palatino Linotype" w:hAnsi="Palatino Linotype"/>
          <w:i/>
          <w:sz w:val="22"/>
          <w:szCs w:val="22"/>
          <w:lang w:val="es-MX"/>
        </w:rPr>
        <w:t>y</w:t>
      </w:r>
      <w:r w:rsidRPr="006E15E3">
        <w:rPr>
          <w:rFonts w:ascii="Palatino Linotype" w:hAnsi="Palatino Linotype"/>
          <w:i/>
          <w:spacing w:val="111"/>
          <w:w w:val="99"/>
          <w:sz w:val="22"/>
          <w:szCs w:val="22"/>
          <w:lang w:val="es-MX"/>
        </w:rPr>
        <w:t xml:space="preserve"> </w:t>
      </w:r>
      <w:r w:rsidRPr="006E15E3">
        <w:rPr>
          <w:rFonts w:ascii="Palatino Linotype" w:hAnsi="Palatino Linotype"/>
          <w:i/>
          <w:sz w:val="22"/>
          <w:szCs w:val="22"/>
          <w:lang w:val="es-MX"/>
        </w:rPr>
        <w:t>demás</w:t>
      </w:r>
      <w:r w:rsidRPr="006E15E3">
        <w:rPr>
          <w:rFonts w:ascii="Palatino Linotype" w:hAnsi="Palatino Linotype"/>
          <w:i/>
          <w:spacing w:val="-12"/>
          <w:sz w:val="22"/>
          <w:szCs w:val="22"/>
          <w:lang w:val="es-MX"/>
        </w:rPr>
        <w:t xml:space="preserve"> </w:t>
      </w:r>
      <w:r w:rsidRPr="006E15E3">
        <w:rPr>
          <w:rFonts w:ascii="Palatino Linotype" w:hAnsi="Palatino Linotype"/>
          <w:i/>
          <w:spacing w:val="-1"/>
          <w:sz w:val="22"/>
          <w:szCs w:val="22"/>
          <w:lang w:val="es-MX"/>
        </w:rPr>
        <w:t>disposiciones</w:t>
      </w:r>
      <w:r w:rsidRPr="006E15E3">
        <w:rPr>
          <w:rFonts w:ascii="Palatino Linotype" w:hAnsi="Palatino Linotype"/>
          <w:i/>
          <w:spacing w:val="-12"/>
          <w:sz w:val="22"/>
          <w:szCs w:val="22"/>
          <w:lang w:val="es-MX"/>
        </w:rPr>
        <w:t xml:space="preserve"> </w:t>
      </w:r>
      <w:r w:rsidRPr="006E15E3">
        <w:rPr>
          <w:rFonts w:ascii="Palatino Linotype" w:hAnsi="Palatino Linotype"/>
          <w:i/>
          <w:spacing w:val="-1"/>
          <w:sz w:val="22"/>
          <w:szCs w:val="22"/>
          <w:lang w:val="es-MX"/>
        </w:rPr>
        <w:t>jurídicas</w:t>
      </w:r>
      <w:r w:rsidRPr="006E15E3">
        <w:rPr>
          <w:rFonts w:ascii="Palatino Linotype" w:hAnsi="Palatino Linotype"/>
          <w:i/>
          <w:spacing w:val="-11"/>
          <w:sz w:val="22"/>
          <w:szCs w:val="22"/>
          <w:lang w:val="es-MX"/>
        </w:rPr>
        <w:t xml:space="preserve"> </w:t>
      </w:r>
      <w:r w:rsidRPr="006E15E3">
        <w:rPr>
          <w:rFonts w:ascii="Palatino Linotype" w:hAnsi="Palatino Linotype"/>
          <w:i/>
          <w:spacing w:val="-1"/>
          <w:sz w:val="22"/>
          <w:szCs w:val="22"/>
          <w:lang w:val="es-MX"/>
        </w:rPr>
        <w:t>aplicables.</w:t>
      </w:r>
    </w:p>
    <w:p w14:paraId="4A55432A" w14:textId="77777777" w:rsidR="00AD6C7B" w:rsidRDefault="00AD6C7B" w:rsidP="00077924">
      <w:pPr>
        <w:rPr>
          <w:b/>
          <w:i/>
        </w:rPr>
      </w:pPr>
    </w:p>
    <w:p w14:paraId="1B3E2853" w14:textId="20CD940A" w:rsidR="00664BC2" w:rsidRPr="00240E23" w:rsidRDefault="00240E23" w:rsidP="00240E23">
      <w:pPr>
        <w:ind w:left="708"/>
        <w:rPr>
          <w:i/>
          <w:sz w:val="22"/>
        </w:rPr>
      </w:pPr>
      <w:r w:rsidRPr="00240E23">
        <w:rPr>
          <w:b/>
          <w:i/>
          <w:sz w:val="22"/>
        </w:rPr>
        <w:t>Artículo 46</w:t>
      </w:r>
      <w:r w:rsidRPr="00240E23">
        <w:rPr>
          <w:i/>
          <w:sz w:val="22"/>
        </w:rPr>
        <w:t>. La Secretaría de la Contraloría es la encargada de prevenir, detectar y, en el ámbito de su competencia, sancionar las faltas administrativas y hechos de corrupción, así como la vigilancia, fiscalización y control de los ingresos, gastos, recursos y obligaciones de la administración pública estatal y su sector auxiliar, bajo los principios de legalidad, objetividad, profesionalismo, honradez, lealtad, imparcialidad, eficiencia, eficacia, equidad, transparencia, economía, integridad, competencia por mérito y rendición de cuentas, en los términos de las disposiciones legales aplicables.</w:t>
      </w:r>
    </w:p>
    <w:p w14:paraId="6E5AFB1B" w14:textId="77777777" w:rsidR="00240E23" w:rsidRPr="00240E23" w:rsidRDefault="00240E23" w:rsidP="00240E23">
      <w:pPr>
        <w:ind w:left="708"/>
        <w:rPr>
          <w:rFonts w:eastAsia="Palatino Linotype" w:cs="Palatino Linotype"/>
          <w:i/>
          <w:color w:val="000000"/>
          <w:sz w:val="22"/>
        </w:rPr>
      </w:pPr>
    </w:p>
    <w:p w14:paraId="09B4F457" w14:textId="2EC8F86C" w:rsidR="00240E23" w:rsidRPr="00240E23" w:rsidRDefault="00240E23" w:rsidP="00240E23">
      <w:pPr>
        <w:ind w:left="708"/>
        <w:rPr>
          <w:i/>
          <w:sz w:val="22"/>
        </w:rPr>
      </w:pPr>
      <w:r w:rsidRPr="00240E23">
        <w:rPr>
          <w:b/>
          <w:i/>
          <w:sz w:val="22"/>
        </w:rPr>
        <w:t>Artículo 47.</w:t>
      </w:r>
      <w:r w:rsidRPr="00240E23">
        <w:rPr>
          <w:i/>
          <w:sz w:val="22"/>
        </w:rPr>
        <w:t xml:space="preserve"> La Secretaría de la Contraloría contará con las siguientes atribuciones:</w:t>
      </w:r>
    </w:p>
    <w:p w14:paraId="6A4CA7D5" w14:textId="5BD0583F" w:rsidR="00240E23" w:rsidRPr="00240E23" w:rsidRDefault="00240E23" w:rsidP="00240E23">
      <w:pPr>
        <w:ind w:left="708"/>
        <w:rPr>
          <w:i/>
          <w:sz w:val="22"/>
        </w:rPr>
      </w:pPr>
      <w:r w:rsidRPr="00240E23">
        <w:rPr>
          <w:i/>
          <w:sz w:val="22"/>
        </w:rPr>
        <w:t>…</w:t>
      </w:r>
    </w:p>
    <w:p w14:paraId="336034CB" w14:textId="6975E12F" w:rsidR="00240E23" w:rsidRPr="00240E23" w:rsidRDefault="00240E23" w:rsidP="00240E23">
      <w:pPr>
        <w:ind w:left="708"/>
        <w:rPr>
          <w:i/>
          <w:sz w:val="22"/>
        </w:rPr>
      </w:pPr>
      <w:r w:rsidRPr="00240E23">
        <w:rPr>
          <w:b/>
          <w:i/>
          <w:sz w:val="22"/>
        </w:rPr>
        <w:t>XVIII.</w:t>
      </w:r>
      <w:r w:rsidRPr="00240E23">
        <w:rPr>
          <w:i/>
          <w:sz w:val="22"/>
        </w:rPr>
        <w:t xml:space="preserve"> Recibir directamente o a través de los órganos internos de control, atender y dar curso y seguimiento a las denuncias que presenten los particulares con motivo de acuerdos, convenios o contratos que celebren con las dependencias, organismos auxiliares y fideicomisos de la Administración Pública, así como de las empresas de participación estatal, sociedades o asociaciones asimiladas a éstas, y en su caso, recurrir determinaciones de otras instancias legales en los términos que disponga la ley;</w:t>
      </w:r>
    </w:p>
    <w:p w14:paraId="2FBD6AF4" w14:textId="77777777" w:rsidR="00240E23" w:rsidRPr="00240E23" w:rsidRDefault="00240E23" w:rsidP="00240E23">
      <w:pPr>
        <w:ind w:left="708"/>
        <w:rPr>
          <w:i/>
          <w:sz w:val="22"/>
        </w:rPr>
      </w:pPr>
    </w:p>
    <w:p w14:paraId="62D6445F" w14:textId="2E73E8F9" w:rsidR="00240E23" w:rsidRPr="00240E23" w:rsidRDefault="00240E23" w:rsidP="00240E23">
      <w:pPr>
        <w:ind w:left="708"/>
        <w:rPr>
          <w:i/>
          <w:sz w:val="22"/>
        </w:rPr>
      </w:pPr>
      <w:r w:rsidRPr="00240E23">
        <w:rPr>
          <w:b/>
          <w:i/>
          <w:sz w:val="22"/>
        </w:rPr>
        <w:t>XIX.</w:t>
      </w:r>
      <w:r w:rsidRPr="00240E23">
        <w:rPr>
          <w:i/>
          <w:sz w:val="22"/>
        </w:rPr>
        <w:t xml:space="preserve"> Conocer e investigar los actos, omisiones o conductas de los servidores públicos que puedan constituir responsabilidades administrativas, substanciar los procedimientos correspondientes en términos de la Ley de Responsabilidades Administrativas del Estado de México y Municipios, por sí, o por conducto de los órganos internos de control que correspondan a cada área de la </w:t>
      </w:r>
      <w:r w:rsidRPr="00240E23">
        <w:rPr>
          <w:i/>
          <w:sz w:val="22"/>
        </w:rPr>
        <w:lastRenderedPageBreak/>
        <w:t>Administración Pública aplicando las sanciones en los casos que no sean de la competencia del Tribunal de Justicia Administrativa del Estado de México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legales aplicables, así como realizar investigaciones, inspecciones y supervisiones, a través de acciones encubiertas y usuario simulado, para verificar la legalidad, honradez, eficiencia y oportunidad de la prestación del servicio público. La Secretaría podrá ejercer la facultad de atracción de aquellos asuntos cuyo conocimiento corresponda a los órganos internos de control;</w:t>
      </w:r>
    </w:p>
    <w:p w14:paraId="10BCEBF5" w14:textId="15BB6289" w:rsidR="00240E23" w:rsidRPr="00240E23" w:rsidRDefault="00240E23" w:rsidP="00240E23">
      <w:pPr>
        <w:ind w:left="708"/>
        <w:rPr>
          <w:i/>
          <w:sz w:val="22"/>
        </w:rPr>
      </w:pPr>
      <w:r w:rsidRPr="00240E23">
        <w:rPr>
          <w:i/>
          <w:sz w:val="22"/>
        </w:rPr>
        <w:t>…</w:t>
      </w:r>
    </w:p>
    <w:p w14:paraId="5B65E04E" w14:textId="77777777" w:rsidR="00240E23" w:rsidRDefault="00240E23" w:rsidP="00240E23">
      <w:pPr>
        <w:ind w:left="708"/>
        <w:rPr>
          <w:rFonts w:cs="Arial"/>
          <w:szCs w:val="24"/>
        </w:rPr>
      </w:pPr>
    </w:p>
    <w:p w14:paraId="381A0C97" w14:textId="25964807" w:rsidR="00686AA3" w:rsidRDefault="00664BC2" w:rsidP="00686AA3">
      <w:pPr>
        <w:tabs>
          <w:tab w:val="left" w:pos="7938"/>
        </w:tabs>
        <w:rPr>
          <w:rFonts w:cs="Arial"/>
          <w:szCs w:val="24"/>
          <w:lang w:val="es-419"/>
        </w:rPr>
      </w:pPr>
      <w:r>
        <w:rPr>
          <w:rFonts w:cs="Arial"/>
          <w:szCs w:val="24"/>
        </w:rPr>
        <w:t xml:space="preserve">De lo descrito con anterioridad es de establecerse que </w:t>
      </w:r>
      <w:r w:rsidR="00077924">
        <w:rPr>
          <w:rFonts w:cs="Arial"/>
          <w:bCs/>
          <w:szCs w:val="24"/>
        </w:rPr>
        <w:t xml:space="preserve">los Servidores públicos habilitados manifestaron que </w:t>
      </w:r>
      <w:r w:rsidR="00077924" w:rsidRPr="00077924">
        <w:rPr>
          <w:rFonts w:cs="Arial"/>
          <w:b/>
          <w:bCs/>
          <w:szCs w:val="24"/>
        </w:rPr>
        <w:t>no se encontró la información solicitada que relacione al Servidor Público respecto a alguna sanción, falta administrativa, acta administrativa, o documento en el que se establezca alguna conducta irregular</w:t>
      </w:r>
      <w:r w:rsidR="00686AA3">
        <w:rPr>
          <w:rFonts w:cs="Arial"/>
          <w:bCs/>
          <w:szCs w:val="24"/>
        </w:rPr>
        <w:t>, por lo que</w:t>
      </w:r>
      <w:r w:rsidR="00EB36C6">
        <w:rPr>
          <w:rFonts w:cs="Arial"/>
          <w:szCs w:val="24"/>
        </w:rPr>
        <w:t xml:space="preserve"> </w:t>
      </w:r>
      <w:r w:rsidR="00686AA3">
        <w:rPr>
          <w:rFonts w:cs="Arial"/>
          <w:color w:val="000000" w:themeColor="text1"/>
          <w:szCs w:val="24"/>
        </w:rPr>
        <w:t xml:space="preserve">este Instituto encuadro dichas manifestaciones en sentido negativo </w:t>
      </w:r>
      <w:r w:rsidR="00686AA3" w:rsidRPr="00713779">
        <w:rPr>
          <w:rFonts w:cs="Arial"/>
          <w:szCs w:val="24"/>
          <w:lang w:val="es-419"/>
        </w:rPr>
        <w:t>los cuales es improcedente su demostración, tal y como se desprende de lo razonado en la Tesis Aislada (común): 267287, Semanario Judicial de la Federación, Sexta Época, Volumen LII, Tercera Parte, p. 101; de rubro y textos siguientes</w:t>
      </w:r>
      <w:r w:rsidR="00686AA3" w:rsidRPr="00C141F0">
        <w:rPr>
          <w:rFonts w:cs="Arial"/>
          <w:szCs w:val="24"/>
          <w:lang w:val="es-419"/>
        </w:rPr>
        <w:t xml:space="preserve">: </w:t>
      </w:r>
    </w:p>
    <w:p w14:paraId="1155FF8D" w14:textId="77777777" w:rsidR="00077924" w:rsidRPr="00077924" w:rsidRDefault="00077924" w:rsidP="00686AA3">
      <w:pPr>
        <w:tabs>
          <w:tab w:val="left" w:pos="7938"/>
        </w:tabs>
        <w:rPr>
          <w:rFonts w:cs="Arial"/>
          <w:bCs/>
          <w:szCs w:val="24"/>
        </w:rPr>
      </w:pPr>
    </w:p>
    <w:p w14:paraId="5A61C95B" w14:textId="77777777" w:rsidR="00686AA3" w:rsidRPr="00914131" w:rsidRDefault="00686AA3" w:rsidP="00686AA3">
      <w:pPr>
        <w:ind w:left="567" w:right="567"/>
        <w:rPr>
          <w:rFonts w:cs="Arial"/>
          <w:i/>
          <w:iCs/>
        </w:rPr>
      </w:pPr>
      <w:r w:rsidRPr="00914131">
        <w:rPr>
          <w:rFonts w:cs="Arial"/>
          <w:i/>
          <w:iCs/>
        </w:rPr>
        <w:t>“</w:t>
      </w:r>
      <w:r w:rsidRPr="00EB36C6">
        <w:rPr>
          <w:rFonts w:cs="Arial"/>
          <w:b/>
          <w:bCs/>
          <w:i/>
          <w:iCs/>
          <w:sz w:val="22"/>
        </w:rPr>
        <w:t>HECHOS NEGATIVOS, NO SON SUSCEPTIBLES DE DEMOSTRACION</w:t>
      </w:r>
      <w:r w:rsidRPr="00EB36C6">
        <w:rPr>
          <w:rFonts w:cs="Arial"/>
          <w:i/>
          <w:iCs/>
          <w:sz w:val="22"/>
        </w:rPr>
        <w:t>. Tratándose de un hecho negativo, el Juez no tiene por qué invocar prueba alguna de la que se desprenda, ya que es bien sabido que esta clase de hechos no son susceptibles de demostración</w:t>
      </w:r>
      <w:r w:rsidRPr="00914131">
        <w:rPr>
          <w:rFonts w:cs="Arial"/>
          <w:i/>
          <w:iCs/>
        </w:rPr>
        <w:t>.”</w:t>
      </w:r>
    </w:p>
    <w:p w14:paraId="7476935A" w14:textId="77777777" w:rsidR="00686AA3" w:rsidRPr="00C141F0" w:rsidRDefault="00686AA3" w:rsidP="00686AA3">
      <w:pPr>
        <w:ind w:right="567"/>
      </w:pPr>
    </w:p>
    <w:p w14:paraId="281DAC0D" w14:textId="2B3970E2" w:rsidR="003F1692" w:rsidRDefault="00686AA3" w:rsidP="00686AA3">
      <w:pPr>
        <w:tabs>
          <w:tab w:val="left" w:pos="7938"/>
        </w:tabs>
        <w:rPr>
          <w:rFonts w:cs="Arial"/>
          <w:szCs w:val="24"/>
          <w:lang w:val="es-419"/>
        </w:rPr>
      </w:pPr>
      <w:r w:rsidRPr="00C141F0">
        <w:rPr>
          <w:rFonts w:cs="Arial"/>
          <w:szCs w:val="24"/>
          <w:lang w:val="es-419"/>
        </w:rPr>
        <w:lastRenderedPageBreak/>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7100A0E0" w14:textId="77777777" w:rsidR="00077924" w:rsidRPr="00EB36C6" w:rsidRDefault="00077924" w:rsidP="00686AA3">
      <w:pPr>
        <w:tabs>
          <w:tab w:val="left" w:pos="7938"/>
        </w:tabs>
        <w:rPr>
          <w:rFonts w:cs="Arial"/>
          <w:szCs w:val="24"/>
          <w:lang w:val="es-419"/>
        </w:rPr>
      </w:pPr>
    </w:p>
    <w:p w14:paraId="0B035436" w14:textId="023EE262" w:rsidR="00686AA3" w:rsidRDefault="00686AA3" w:rsidP="00EB36C6">
      <w:pPr>
        <w:pStyle w:val="Sinespaciado"/>
        <w:spacing w:line="360" w:lineRule="auto"/>
        <w:ind w:left="567" w:right="567"/>
        <w:jc w:val="both"/>
        <w:rPr>
          <w:rFonts w:ascii="Palatino Linotype" w:hAnsi="Palatino Linotype"/>
          <w:i/>
          <w:sz w:val="22"/>
          <w:szCs w:val="22"/>
        </w:rPr>
      </w:pPr>
      <w:r w:rsidRPr="00EB36C6">
        <w:rPr>
          <w:rFonts w:ascii="Palatino Linotype" w:hAnsi="Palatino Linotype"/>
          <w:sz w:val="22"/>
          <w:szCs w:val="22"/>
        </w:rPr>
        <w:t>“</w:t>
      </w:r>
      <w:r w:rsidRPr="00EB36C6">
        <w:rPr>
          <w:rFonts w:ascii="Palatino Linotype" w:hAnsi="Palatino Linotype"/>
          <w:b/>
          <w:i/>
          <w:sz w:val="22"/>
          <w:szCs w:val="22"/>
        </w:rPr>
        <w:t>Artículo 12.</w:t>
      </w:r>
      <w:r w:rsidRPr="00EB36C6">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36CB440" w14:textId="77777777" w:rsidR="00EB36C6" w:rsidRPr="00EB36C6" w:rsidRDefault="00EB36C6" w:rsidP="00EB36C6">
      <w:pPr>
        <w:pStyle w:val="Sinespaciado"/>
        <w:spacing w:line="360" w:lineRule="auto"/>
        <w:ind w:left="567" w:right="567"/>
        <w:jc w:val="both"/>
        <w:rPr>
          <w:rFonts w:ascii="Palatino Linotype" w:hAnsi="Palatino Linotype"/>
          <w:i/>
          <w:sz w:val="22"/>
          <w:szCs w:val="22"/>
        </w:rPr>
      </w:pPr>
    </w:p>
    <w:p w14:paraId="19C25457" w14:textId="77777777" w:rsidR="00686AA3" w:rsidRPr="00EB36C6" w:rsidRDefault="00686AA3" w:rsidP="00686AA3">
      <w:pPr>
        <w:tabs>
          <w:tab w:val="left" w:pos="1842"/>
        </w:tabs>
        <w:ind w:left="567" w:right="49"/>
        <w:rPr>
          <w:i/>
          <w:sz w:val="22"/>
        </w:rPr>
      </w:pPr>
      <w:r w:rsidRPr="00EB36C6">
        <w:rPr>
          <w:b/>
          <w:i/>
          <w:sz w:val="22"/>
          <w:u w:val="single"/>
        </w:rPr>
        <w:t>Los sujetos obligados sólo proporcionarán la información pública que se les requiera y que obre en sus archivos</w:t>
      </w:r>
      <w:r w:rsidRPr="00EB36C6">
        <w:rPr>
          <w:i/>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C4BCFC6" w14:textId="77777777" w:rsidR="00EB36C6" w:rsidRDefault="00EB36C6" w:rsidP="00686AA3">
      <w:pPr>
        <w:rPr>
          <w:color w:val="000000" w:themeColor="text1"/>
          <w:szCs w:val="24"/>
        </w:rPr>
      </w:pPr>
    </w:p>
    <w:p w14:paraId="4F2A5456" w14:textId="77777777" w:rsidR="00686AA3" w:rsidRDefault="00686AA3" w:rsidP="00686AA3">
      <w:pPr>
        <w:rPr>
          <w:rFonts w:cs="Arial"/>
          <w:color w:val="000000" w:themeColor="text1"/>
          <w:szCs w:val="24"/>
        </w:rPr>
      </w:pPr>
      <w:r w:rsidRPr="00C141F0">
        <w:rPr>
          <w:color w:val="000000" w:themeColor="text1"/>
          <w:szCs w:val="24"/>
        </w:rPr>
        <w:t xml:space="preserve">Así, de conformidad con lo establecido en el artículo 12 de la Ley de Transparencia y Acceso a la Información Pública del Estado de México y Municipios, </w:t>
      </w:r>
      <w:r w:rsidRPr="00C141F0">
        <w:rPr>
          <w:b/>
          <w:color w:val="000000" w:themeColor="text1"/>
          <w:szCs w:val="24"/>
        </w:rPr>
        <w:t>EL SUJETO OBLIGADO</w:t>
      </w:r>
      <w:r w:rsidRPr="00C141F0">
        <w:rPr>
          <w:color w:val="000000" w:themeColor="text1"/>
          <w:szCs w:val="24"/>
        </w:rPr>
        <w:t xml:space="preserve"> sólo proporcionará la información que obra en sus archivos, lo que a</w:t>
      </w:r>
      <w:r w:rsidRPr="00C141F0">
        <w:rPr>
          <w:i/>
          <w:color w:val="000000" w:themeColor="text1"/>
          <w:szCs w:val="24"/>
        </w:rPr>
        <w:t xml:space="preserve"> contrario sensu</w:t>
      </w:r>
      <w:r w:rsidRPr="00C141F0">
        <w:rPr>
          <w:color w:val="000000" w:themeColor="text1"/>
          <w:szCs w:val="24"/>
        </w:rPr>
        <w:t xml:space="preserve"> significa que no se está obligado a proporcionar lo que no obre en los mismos.</w:t>
      </w:r>
      <w:r w:rsidRPr="00C141F0">
        <w:rPr>
          <w:rFonts w:cs="Arial"/>
          <w:color w:val="000000" w:themeColor="text1"/>
          <w:szCs w:val="24"/>
        </w:rPr>
        <w:t xml:space="preserve"> </w:t>
      </w:r>
    </w:p>
    <w:p w14:paraId="1293CC2E" w14:textId="77777777" w:rsidR="00686AA3" w:rsidRDefault="00686AA3" w:rsidP="00CA454B">
      <w:pPr>
        <w:contextualSpacing/>
        <w:rPr>
          <w:rFonts w:eastAsia="MS Mincho" w:cs="Arial"/>
        </w:rPr>
      </w:pPr>
    </w:p>
    <w:p w14:paraId="5F1650F1" w14:textId="748245A8" w:rsidR="00555D9B" w:rsidRPr="00077924" w:rsidRDefault="00EB36C6" w:rsidP="00CA454B">
      <w:pPr>
        <w:contextualSpacing/>
        <w:rPr>
          <w:rFonts w:cs="Arial"/>
          <w:bCs/>
          <w:szCs w:val="24"/>
        </w:rPr>
      </w:pPr>
      <w:r>
        <w:rPr>
          <w:rFonts w:eastAsia="MS Mincho" w:cs="Arial"/>
        </w:rPr>
        <w:t>De lo an</w:t>
      </w:r>
      <w:r w:rsidR="00077924">
        <w:rPr>
          <w:rFonts w:eastAsia="MS Mincho" w:cs="Arial"/>
        </w:rPr>
        <w:t>terior es de considerarse que los</w:t>
      </w:r>
      <w:r>
        <w:rPr>
          <w:rFonts w:eastAsia="MS Mincho" w:cs="Arial"/>
        </w:rPr>
        <w:t xml:space="preserve"> Servidor</w:t>
      </w:r>
      <w:r w:rsidR="00077924">
        <w:rPr>
          <w:rFonts w:eastAsia="MS Mincho" w:cs="Arial"/>
        </w:rPr>
        <w:t>es</w:t>
      </w:r>
      <w:r>
        <w:rPr>
          <w:rFonts w:eastAsia="MS Mincho" w:cs="Arial"/>
        </w:rPr>
        <w:t xml:space="preserve"> Público</w:t>
      </w:r>
      <w:r w:rsidR="00077924">
        <w:rPr>
          <w:rFonts w:eastAsia="MS Mincho" w:cs="Arial"/>
        </w:rPr>
        <w:t>s</w:t>
      </w:r>
      <w:r>
        <w:rPr>
          <w:rFonts w:eastAsia="MS Mincho" w:cs="Arial"/>
        </w:rPr>
        <w:t xml:space="preserve"> Habilitado</w:t>
      </w:r>
      <w:r w:rsidR="00077924">
        <w:rPr>
          <w:rFonts w:eastAsia="MS Mincho" w:cs="Arial"/>
        </w:rPr>
        <w:t xml:space="preserve">s del </w:t>
      </w:r>
      <w:r w:rsidR="00077924">
        <w:rPr>
          <w:rFonts w:cs="Arial"/>
          <w:bCs/>
          <w:szCs w:val="24"/>
        </w:rPr>
        <w:t>Órgano Interno de Control así como la</w:t>
      </w:r>
      <w:r w:rsidR="00077924" w:rsidRPr="00077924">
        <w:rPr>
          <w:rFonts w:cs="Arial"/>
          <w:bCs/>
          <w:szCs w:val="24"/>
        </w:rPr>
        <w:t xml:space="preserve"> </w:t>
      </w:r>
      <w:r w:rsidR="00077924">
        <w:rPr>
          <w:rFonts w:cs="Arial"/>
          <w:bCs/>
          <w:szCs w:val="24"/>
        </w:rPr>
        <w:t>Coordinadora de Administración y Finanzas de la Secretaria Ejecutiva del Sistema Estatal Anticorrupción</w:t>
      </w:r>
      <w:r w:rsidR="00077924">
        <w:rPr>
          <w:rFonts w:eastAsia="MS Mincho" w:cs="Arial"/>
        </w:rPr>
        <w:t xml:space="preserve"> </w:t>
      </w:r>
      <w:r w:rsidR="00077924">
        <w:rPr>
          <w:rFonts w:cs="Arial"/>
          <w:bCs/>
          <w:szCs w:val="24"/>
        </w:rPr>
        <w:t>se pronunciaron</w:t>
      </w:r>
      <w:r w:rsidRPr="00555D9B">
        <w:rPr>
          <w:rFonts w:cs="Arial"/>
          <w:bCs/>
          <w:szCs w:val="24"/>
        </w:rPr>
        <w:t xml:space="preserve"> respecto al soporte documental que daba cuenta </w:t>
      </w:r>
      <w:r w:rsidR="00077924" w:rsidRPr="00077924">
        <w:rPr>
          <w:rFonts w:eastAsia="Palatino Linotype" w:cs="Palatino Linotype"/>
          <w:color w:val="000000"/>
          <w:szCs w:val="24"/>
        </w:rPr>
        <w:t>las sanciones, faltas admini</w:t>
      </w:r>
      <w:r w:rsidR="00077924">
        <w:rPr>
          <w:rFonts w:eastAsia="Palatino Linotype" w:cs="Palatino Linotype"/>
          <w:color w:val="000000"/>
          <w:szCs w:val="24"/>
        </w:rPr>
        <w:t xml:space="preserve">strativas o acta </w:t>
      </w:r>
      <w:r w:rsidR="00077924">
        <w:rPr>
          <w:rFonts w:eastAsia="Palatino Linotype" w:cs="Palatino Linotype"/>
          <w:color w:val="000000"/>
          <w:szCs w:val="24"/>
        </w:rPr>
        <w:lastRenderedPageBreak/>
        <w:t>administrativa del Servidor Público referido en solicitud</w:t>
      </w:r>
      <w:r w:rsidR="00077924" w:rsidRPr="00077924">
        <w:rPr>
          <w:rFonts w:eastAsia="Palatino Linotype" w:cs="Palatino Linotype"/>
          <w:color w:val="000000"/>
          <w:szCs w:val="24"/>
        </w:rPr>
        <w:t xml:space="preserve"> </w:t>
      </w:r>
      <w:r w:rsidR="00555D9B" w:rsidRPr="00555D9B">
        <w:rPr>
          <w:color w:val="000000"/>
          <w:szCs w:val="24"/>
        </w:rPr>
        <w:t xml:space="preserve">en sentido negativo por lo que </w:t>
      </w:r>
      <w:r w:rsidR="00555D9B" w:rsidRPr="00077924">
        <w:rPr>
          <w:color w:val="000000"/>
          <w:szCs w:val="24"/>
        </w:rPr>
        <w:t>resulta aplicable traer a colación el criterio 003/2017 emitido por el Máximo Órgano Garante que establece que l</w:t>
      </w:r>
      <w:r w:rsidR="00555D9B" w:rsidRPr="00077924">
        <w:rPr>
          <w:rFonts w:eastAsia="Arial" w:cs="Arial"/>
          <w:szCs w:val="24"/>
        </w:rPr>
        <w:t>os sujetos obligados deben garantizar el derecho de acceso a la información del particular, proporcionando la información con la que cuentan en el formato en que la misma obre en sus archivos;</w:t>
      </w:r>
      <w:r w:rsidR="00555D9B" w:rsidRPr="00077924">
        <w:rPr>
          <w:rFonts w:eastAsia="Arial" w:cs="Arial"/>
          <w:spacing w:val="-1"/>
          <w:szCs w:val="24"/>
        </w:rPr>
        <w:t xml:space="preserve"> </w:t>
      </w:r>
      <w:r w:rsidR="00555D9B" w:rsidRPr="00077924">
        <w:rPr>
          <w:rFonts w:eastAsia="Arial" w:cs="Arial"/>
          <w:spacing w:val="-1"/>
          <w:szCs w:val="24"/>
          <w:u w:val="single"/>
        </w:rPr>
        <w:t>sin necesidad de</w:t>
      </w:r>
      <w:r w:rsidR="00555D9B" w:rsidRPr="00077924">
        <w:rPr>
          <w:rFonts w:eastAsia="Arial" w:cs="Arial"/>
          <w:spacing w:val="1"/>
          <w:szCs w:val="24"/>
          <w:u w:val="single"/>
        </w:rPr>
        <w:t xml:space="preserve"> e</w:t>
      </w:r>
      <w:r w:rsidR="00555D9B" w:rsidRPr="00077924">
        <w:rPr>
          <w:rFonts w:eastAsia="Arial" w:cs="Arial"/>
          <w:szCs w:val="24"/>
          <w:u w:val="single"/>
        </w:rPr>
        <w:t>la</w:t>
      </w:r>
      <w:r w:rsidR="00555D9B" w:rsidRPr="00077924">
        <w:rPr>
          <w:rFonts w:eastAsia="Arial" w:cs="Arial"/>
          <w:spacing w:val="1"/>
          <w:szCs w:val="24"/>
          <w:u w:val="single"/>
        </w:rPr>
        <w:t>bo</w:t>
      </w:r>
      <w:r w:rsidR="00555D9B" w:rsidRPr="00077924">
        <w:rPr>
          <w:rFonts w:eastAsia="Arial" w:cs="Arial"/>
          <w:szCs w:val="24"/>
          <w:u w:val="single"/>
        </w:rPr>
        <w:t xml:space="preserve">rar </w:t>
      </w:r>
      <w:r w:rsidR="00555D9B" w:rsidRPr="00077924">
        <w:rPr>
          <w:rFonts w:eastAsia="Arial" w:cs="Arial"/>
          <w:spacing w:val="1"/>
          <w:szCs w:val="24"/>
          <w:u w:val="single"/>
        </w:rPr>
        <w:t>do</w:t>
      </w:r>
      <w:r w:rsidR="00555D9B" w:rsidRPr="00077924">
        <w:rPr>
          <w:rFonts w:eastAsia="Arial" w:cs="Arial"/>
          <w:spacing w:val="-2"/>
          <w:szCs w:val="24"/>
          <w:u w:val="single"/>
        </w:rPr>
        <w:t>c</w:t>
      </w:r>
      <w:r w:rsidR="00555D9B" w:rsidRPr="00077924">
        <w:rPr>
          <w:rFonts w:eastAsia="Arial" w:cs="Arial"/>
          <w:spacing w:val="1"/>
          <w:szCs w:val="24"/>
          <w:u w:val="single"/>
        </w:rPr>
        <w:t>u</w:t>
      </w:r>
      <w:r w:rsidR="00555D9B" w:rsidRPr="00077924">
        <w:rPr>
          <w:rFonts w:eastAsia="Arial" w:cs="Arial"/>
          <w:spacing w:val="-1"/>
          <w:szCs w:val="24"/>
          <w:u w:val="single"/>
        </w:rPr>
        <w:t>m</w:t>
      </w:r>
      <w:r w:rsidR="00555D9B" w:rsidRPr="00077924">
        <w:rPr>
          <w:rFonts w:eastAsia="Arial" w:cs="Arial"/>
          <w:spacing w:val="1"/>
          <w:szCs w:val="24"/>
          <w:u w:val="single"/>
        </w:rPr>
        <w:t>en</w:t>
      </w:r>
      <w:r w:rsidR="00555D9B" w:rsidRPr="00077924">
        <w:rPr>
          <w:rFonts w:eastAsia="Arial" w:cs="Arial"/>
          <w:spacing w:val="-2"/>
          <w:szCs w:val="24"/>
          <w:u w:val="single"/>
        </w:rPr>
        <w:t>t</w:t>
      </w:r>
      <w:r w:rsidR="00555D9B" w:rsidRPr="00077924">
        <w:rPr>
          <w:rFonts w:eastAsia="Arial" w:cs="Arial"/>
          <w:spacing w:val="1"/>
          <w:szCs w:val="24"/>
          <w:u w:val="single"/>
        </w:rPr>
        <w:t>o</w:t>
      </w:r>
      <w:r w:rsidR="00555D9B" w:rsidRPr="00077924">
        <w:rPr>
          <w:rFonts w:eastAsia="Arial" w:cs="Arial"/>
          <w:szCs w:val="24"/>
          <w:u w:val="single"/>
        </w:rPr>
        <w:t>s</w:t>
      </w:r>
      <w:r w:rsidR="00555D9B" w:rsidRPr="00077924">
        <w:rPr>
          <w:rFonts w:eastAsia="Arial" w:cs="Arial"/>
          <w:spacing w:val="3"/>
          <w:szCs w:val="24"/>
          <w:u w:val="single"/>
        </w:rPr>
        <w:t xml:space="preserve"> </w:t>
      </w:r>
      <w:r w:rsidR="00555D9B" w:rsidRPr="00077924">
        <w:rPr>
          <w:rFonts w:eastAsia="Arial" w:cs="Arial"/>
          <w:spacing w:val="1"/>
          <w:szCs w:val="24"/>
          <w:u w:val="single"/>
        </w:rPr>
        <w:t>a</w:t>
      </w:r>
      <w:r w:rsidR="00555D9B" w:rsidRPr="00077924">
        <w:rPr>
          <w:rFonts w:eastAsia="Arial" w:cs="Arial"/>
          <w:szCs w:val="24"/>
          <w:u w:val="single"/>
        </w:rPr>
        <w:t>d</w:t>
      </w:r>
      <w:r w:rsidR="00555D9B" w:rsidRPr="00077924">
        <w:rPr>
          <w:rFonts w:eastAsia="Arial" w:cs="Arial"/>
          <w:spacing w:val="1"/>
          <w:szCs w:val="24"/>
          <w:u w:val="single"/>
        </w:rPr>
        <w:t xml:space="preserve"> ho</w:t>
      </w:r>
      <w:r w:rsidR="00555D9B" w:rsidRPr="00077924">
        <w:rPr>
          <w:rFonts w:eastAsia="Arial" w:cs="Arial"/>
          <w:szCs w:val="24"/>
          <w:u w:val="single"/>
        </w:rPr>
        <w:t>c</w:t>
      </w:r>
      <w:r w:rsidR="00555D9B" w:rsidRPr="00077924">
        <w:rPr>
          <w:rFonts w:eastAsia="Arial" w:cs="Arial"/>
          <w:spacing w:val="2"/>
          <w:szCs w:val="24"/>
          <w:u w:val="single"/>
        </w:rPr>
        <w:t xml:space="preserve"> </w:t>
      </w:r>
      <w:r w:rsidR="00555D9B" w:rsidRPr="00077924">
        <w:rPr>
          <w:rFonts w:eastAsia="Arial" w:cs="Arial"/>
          <w:spacing w:val="1"/>
          <w:szCs w:val="24"/>
          <w:u w:val="single"/>
        </w:rPr>
        <w:t>pa</w:t>
      </w:r>
      <w:r w:rsidR="00555D9B" w:rsidRPr="00077924">
        <w:rPr>
          <w:rFonts w:eastAsia="Arial" w:cs="Arial"/>
          <w:szCs w:val="24"/>
          <w:u w:val="single"/>
        </w:rPr>
        <w:t xml:space="preserve">ra </w:t>
      </w:r>
      <w:r w:rsidR="00555D9B" w:rsidRPr="00077924">
        <w:rPr>
          <w:rFonts w:eastAsia="Arial" w:cs="Arial"/>
          <w:spacing w:val="1"/>
          <w:szCs w:val="24"/>
          <w:u w:val="single"/>
        </w:rPr>
        <w:t>a</w:t>
      </w:r>
      <w:r w:rsidR="00555D9B" w:rsidRPr="00077924">
        <w:rPr>
          <w:rFonts w:eastAsia="Arial" w:cs="Arial"/>
          <w:szCs w:val="24"/>
          <w:u w:val="single"/>
        </w:rPr>
        <w:t>t</w:t>
      </w:r>
      <w:r w:rsidR="00555D9B" w:rsidRPr="00077924">
        <w:rPr>
          <w:rFonts w:eastAsia="Arial" w:cs="Arial"/>
          <w:spacing w:val="-1"/>
          <w:szCs w:val="24"/>
          <w:u w:val="single"/>
        </w:rPr>
        <w:t>e</w:t>
      </w:r>
      <w:r w:rsidR="00555D9B" w:rsidRPr="00077924">
        <w:rPr>
          <w:rFonts w:eastAsia="Arial" w:cs="Arial"/>
          <w:spacing w:val="1"/>
          <w:szCs w:val="24"/>
          <w:u w:val="single"/>
        </w:rPr>
        <w:t>n</w:t>
      </w:r>
      <w:r w:rsidR="00555D9B" w:rsidRPr="00077924">
        <w:rPr>
          <w:rFonts w:eastAsia="Arial" w:cs="Arial"/>
          <w:spacing w:val="-1"/>
          <w:szCs w:val="24"/>
          <w:u w:val="single"/>
        </w:rPr>
        <w:t>d</w:t>
      </w:r>
      <w:r w:rsidR="00555D9B" w:rsidRPr="00077924">
        <w:rPr>
          <w:rFonts w:eastAsia="Arial" w:cs="Arial"/>
          <w:spacing w:val="1"/>
          <w:szCs w:val="24"/>
          <w:u w:val="single"/>
        </w:rPr>
        <w:t>e</w:t>
      </w:r>
      <w:r w:rsidR="00555D9B" w:rsidRPr="00077924">
        <w:rPr>
          <w:rFonts w:eastAsia="Arial" w:cs="Arial"/>
          <w:szCs w:val="24"/>
          <w:u w:val="single"/>
        </w:rPr>
        <w:t>r</w:t>
      </w:r>
      <w:r w:rsidR="00555D9B" w:rsidRPr="00077924">
        <w:rPr>
          <w:rFonts w:eastAsia="Arial" w:cs="Arial"/>
          <w:spacing w:val="2"/>
          <w:szCs w:val="24"/>
          <w:u w:val="single"/>
        </w:rPr>
        <w:t xml:space="preserve"> </w:t>
      </w:r>
      <w:r w:rsidR="00555D9B" w:rsidRPr="00077924">
        <w:rPr>
          <w:rFonts w:eastAsia="Arial" w:cs="Arial"/>
          <w:szCs w:val="24"/>
          <w:u w:val="single"/>
        </w:rPr>
        <w:t>l</w:t>
      </w:r>
      <w:r w:rsidR="00555D9B" w:rsidRPr="00077924">
        <w:rPr>
          <w:rFonts w:eastAsia="Arial" w:cs="Arial"/>
          <w:spacing w:val="-2"/>
          <w:szCs w:val="24"/>
          <w:u w:val="single"/>
        </w:rPr>
        <w:t>a</w:t>
      </w:r>
      <w:r w:rsidR="00555D9B" w:rsidRPr="00077924">
        <w:rPr>
          <w:rFonts w:eastAsia="Arial" w:cs="Arial"/>
          <w:szCs w:val="24"/>
          <w:u w:val="single"/>
        </w:rPr>
        <w:t>s</w:t>
      </w:r>
      <w:r w:rsidR="00555D9B" w:rsidRPr="00077924">
        <w:rPr>
          <w:rFonts w:eastAsia="Arial" w:cs="Arial"/>
          <w:spacing w:val="2"/>
          <w:szCs w:val="24"/>
          <w:u w:val="single"/>
        </w:rPr>
        <w:t xml:space="preserve"> </w:t>
      </w:r>
      <w:r w:rsidR="00555D9B" w:rsidRPr="00077924">
        <w:rPr>
          <w:rFonts w:eastAsia="Arial" w:cs="Arial"/>
          <w:szCs w:val="24"/>
          <w:u w:val="single"/>
        </w:rPr>
        <w:t>s</w:t>
      </w:r>
      <w:r w:rsidR="00555D9B" w:rsidRPr="00077924">
        <w:rPr>
          <w:rFonts w:eastAsia="Arial" w:cs="Arial"/>
          <w:spacing w:val="1"/>
          <w:szCs w:val="24"/>
          <w:u w:val="single"/>
        </w:rPr>
        <w:t>o</w:t>
      </w:r>
      <w:r w:rsidR="00555D9B" w:rsidRPr="00077924">
        <w:rPr>
          <w:rFonts w:eastAsia="Arial" w:cs="Arial"/>
          <w:szCs w:val="24"/>
          <w:u w:val="single"/>
        </w:rPr>
        <w:t>l</w:t>
      </w:r>
      <w:r w:rsidR="00555D9B" w:rsidRPr="00077924">
        <w:rPr>
          <w:rFonts w:eastAsia="Arial" w:cs="Arial"/>
          <w:spacing w:val="-1"/>
          <w:szCs w:val="24"/>
          <w:u w:val="single"/>
        </w:rPr>
        <w:t>i</w:t>
      </w:r>
      <w:r w:rsidR="00555D9B" w:rsidRPr="00077924">
        <w:rPr>
          <w:rFonts w:eastAsia="Arial" w:cs="Arial"/>
          <w:szCs w:val="24"/>
          <w:u w:val="single"/>
        </w:rPr>
        <w:t>cit</w:t>
      </w:r>
      <w:r w:rsidR="00555D9B" w:rsidRPr="00077924">
        <w:rPr>
          <w:rFonts w:eastAsia="Arial" w:cs="Arial"/>
          <w:spacing w:val="1"/>
          <w:szCs w:val="24"/>
          <w:u w:val="single"/>
        </w:rPr>
        <w:t>ude</w:t>
      </w:r>
      <w:r w:rsidR="00555D9B" w:rsidRPr="00077924">
        <w:rPr>
          <w:rFonts w:eastAsia="Arial" w:cs="Arial"/>
          <w:szCs w:val="24"/>
          <w:u w:val="single"/>
        </w:rPr>
        <w:t>s</w:t>
      </w:r>
      <w:r w:rsidR="00555D9B" w:rsidRPr="00077924">
        <w:rPr>
          <w:rFonts w:eastAsia="Arial" w:cs="Arial"/>
          <w:spacing w:val="4"/>
          <w:szCs w:val="24"/>
          <w:u w:val="single"/>
        </w:rPr>
        <w:t xml:space="preserve"> </w:t>
      </w:r>
      <w:r w:rsidR="00555D9B" w:rsidRPr="00077924">
        <w:rPr>
          <w:rFonts w:eastAsia="Arial" w:cs="Arial"/>
          <w:spacing w:val="-1"/>
          <w:szCs w:val="24"/>
          <w:u w:val="single"/>
        </w:rPr>
        <w:t>d</w:t>
      </w:r>
      <w:r w:rsidR="00555D9B" w:rsidRPr="00077924">
        <w:rPr>
          <w:rFonts w:eastAsia="Arial" w:cs="Arial"/>
          <w:szCs w:val="24"/>
          <w:u w:val="single"/>
        </w:rPr>
        <w:t>e</w:t>
      </w:r>
      <w:r w:rsidR="00555D9B" w:rsidRPr="00077924">
        <w:rPr>
          <w:rFonts w:eastAsia="Arial" w:cs="Arial"/>
          <w:spacing w:val="3"/>
          <w:szCs w:val="24"/>
          <w:u w:val="single"/>
        </w:rPr>
        <w:t xml:space="preserve"> </w:t>
      </w:r>
      <w:r w:rsidR="00555D9B" w:rsidRPr="00077924">
        <w:rPr>
          <w:rFonts w:eastAsia="Arial" w:cs="Arial"/>
          <w:szCs w:val="24"/>
          <w:u w:val="single"/>
        </w:rPr>
        <w:t>información</w:t>
      </w:r>
      <w:r w:rsidR="00555D9B" w:rsidRPr="00077924">
        <w:rPr>
          <w:rFonts w:eastAsia="Arial" w:cs="Arial"/>
          <w:spacing w:val="1"/>
          <w:szCs w:val="24"/>
        </w:rPr>
        <w:t xml:space="preserve">, en este sentido el pronunciamiento del Servidor Público Habilitado colma el requerimiento pues ya manifestó que no obra documento alguno que señale acusaciones a la servidora pública referida en la solicitud, sirva de apoyo el Criterio 003/2017; </w:t>
      </w:r>
    </w:p>
    <w:p w14:paraId="4240E6DC" w14:textId="77777777" w:rsidR="00555D9B" w:rsidRPr="00077924" w:rsidRDefault="00555D9B" w:rsidP="00CA454B">
      <w:pPr>
        <w:contextualSpacing/>
        <w:rPr>
          <w:rFonts w:eastAsia="Arial" w:cs="Arial"/>
          <w:spacing w:val="1"/>
          <w:szCs w:val="24"/>
        </w:rPr>
      </w:pPr>
    </w:p>
    <w:p w14:paraId="692A531C" w14:textId="77777777" w:rsidR="00555D9B" w:rsidRPr="00077924" w:rsidRDefault="00555D9B" w:rsidP="00555D9B">
      <w:pPr>
        <w:spacing w:line="240" w:lineRule="auto"/>
        <w:ind w:left="708"/>
        <w:rPr>
          <w:rFonts w:eastAsia="Arial" w:cs="Arial"/>
          <w:i/>
          <w:sz w:val="22"/>
        </w:rPr>
      </w:pPr>
      <w:r w:rsidRPr="00077924">
        <w:rPr>
          <w:rFonts w:eastAsia="Arial" w:cs="Arial"/>
          <w:b/>
          <w:i/>
          <w:sz w:val="22"/>
        </w:rPr>
        <w:t xml:space="preserve">No existe obligación de elaborar </w:t>
      </w:r>
      <w:r w:rsidRPr="00077924">
        <w:rPr>
          <w:rFonts w:eastAsia="Arial" w:cs="Arial"/>
          <w:b/>
          <w:i/>
          <w:spacing w:val="-3"/>
          <w:sz w:val="22"/>
        </w:rPr>
        <w:t>d</w:t>
      </w:r>
      <w:r w:rsidRPr="00077924">
        <w:rPr>
          <w:rFonts w:eastAsia="Arial" w:cs="Arial"/>
          <w:b/>
          <w:i/>
          <w:sz w:val="22"/>
        </w:rPr>
        <w:t>ocum</w:t>
      </w:r>
      <w:r w:rsidRPr="00077924">
        <w:rPr>
          <w:rFonts w:eastAsia="Arial" w:cs="Arial"/>
          <w:b/>
          <w:i/>
          <w:spacing w:val="1"/>
          <w:sz w:val="22"/>
        </w:rPr>
        <w:t>e</w:t>
      </w:r>
      <w:r w:rsidRPr="00077924">
        <w:rPr>
          <w:rFonts w:eastAsia="Arial" w:cs="Arial"/>
          <w:b/>
          <w:i/>
          <w:sz w:val="22"/>
        </w:rPr>
        <w:t>n</w:t>
      </w:r>
      <w:r w:rsidRPr="00077924">
        <w:rPr>
          <w:rFonts w:eastAsia="Arial" w:cs="Arial"/>
          <w:b/>
          <w:i/>
          <w:spacing w:val="-1"/>
          <w:sz w:val="22"/>
        </w:rPr>
        <w:t>t</w:t>
      </w:r>
      <w:r w:rsidRPr="00077924">
        <w:rPr>
          <w:rFonts w:eastAsia="Arial" w:cs="Arial"/>
          <w:b/>
          <w:i/>
          <w:sz w:val="22"/>
        </w:rPr>
        <w:t>os</w:t>
      </w:r>
      <w:r w:rsidRPr="00077924">
        <w:rPr>
          <w:rFonts w:eastAsia="Arial" w:cs="Arial"/>
          <w:b/>
          <w:i/>
          <w:spacing w:val="14"/>
          <w:sz w:val="22"/>
        </w:rPr>
        <w:t xml:space="preserve"> </w:t>
      </w:r>
      <w:r w:rsidRPr="00077924">
        <w:rPr>
          <w:rFonts w:eastAsia="Arial" w:cs="Arial"/>
          <w:b/>
          <w:i/>
          <w:spacing w:val="-1"/>
          <w:sz w:val="22"/>
        </w:rPr>
        <w:t xml:space="preserve">ad </w:t>
      </w:r>
      <w:r w:rsidRPr="00077924">
        <w:rPr>
          <w:rFonts w:eastAsia="Arial" w:cs="Arial"/>
          <w:b/>
          <w:i/>
          <w:sz w:val="22"/>
        </w:rPr>
        <w:t>hoc</w:t>
      </w:r>
      <w:r w:rsidRPr="00077924">
        <w:rPr>
          <w:rFonts w:eastAsia="Arial" w:cs="Arial"/>
          <w:b/>
          <w:i/>
          <w:spacing w:val="11"/>
          <w:sz w:val="22"/>
        </w:rPr>
        <w:t xml:space="preserve"> </w:t>
      </w:r>
      <w:r w:rsidRPr="00077924">
        <w:rPr>
          <w:rFonts w:eastAsia="Arial" w:cs="Arial"/>
          <w:b/>
          <w:i/>
          <w:sz w:val="22"/>
        </w:rPr>
        <w:t>para</w:t>
      </w:r>
      <w:r w:rsidRPr="00077924">
        <w:rPr>
          <w:rFonts w:eastAsia="Arial" w:cs="Arial"/>
          <w:b/>
          <w:i/>
          <w:spacing w:val="10"/>
          <w:sz w:val="22"/>
        </w:rPr>
        <w:t xml:space="preserve"> </w:t>
      </w:r>
      <w:r w:rsidRPr="00077924">
        <w:rPr>
          <w:rFonts w:eastAsia="Arial" w:cs="Arial"/>
          <w:b/>
          <w:i/>
          <w:sz w:val="22"/>
        </w:rPr>
        <w:t>atender las sol</w:t>
      </w:r>
      <w:r w:rsidRPr="00077924">
        <w:rPr>
          <w:rFonts w:eastAsia="Arial" w:cs="Arial"/>
          <w:b/>
          <w:i/>
          <w:spacing w:val="-2"/>
          <w:sz w:val="22"/>
        </w:rPr>
        <w:t>i</w:t>
      </w:r>
      <w:r w:rsidRPr="00077924">
        <w:rPr>
          <w:rFonts w:eastAsia="Arial" w:cs="Arial"/>
          <w:b/>
          <w:i/>
          <w:spacing w:val="1"/>
          <w:sz w:val="22"/>
        </w:rPr>
        <w:t>c</w:t>
      </w:r>
      <w:r w:rsidRPr="00077924">
        <w:rPr>
          <w:rFonts w:eastAsia="Arial" w:cs="Arial"/>
          <w:b/>
          <w:i/>
          <w:sz w:val="22"/>
        </w:rPr>
        <w:t>itudes</w:t>
      </w:r>
      <w:r w:rsidRPr="00077924">
        <w:rPr>
          <w:rFonts w:eastAsia="Arial" w:cs="Arial"/>
          <w:b/>
          <w:i/>
          <w:spacing w:val="10"/>
          <w:sz w:val="22"/>
        </w:rPr>
        <w:t xml:space="preserve"> </w:t>
      </w:r>
      <w:r w:rsidRPr="00077924">
        <w:rPr>
          <w:rFonts w:eastAsia="Arial" w:cs="Arial"/>
          <w:b/>
          <w:i/>
          <w:sz w:val="22"/>
        </w:rPr>
        <w:t>de</w:t>
      </w:r>
      <w:r w:rsidRPr="00077924">
        <w:rPr>
          <w:rFonts w:eastAsia="Arial" w:cs="Arial"/>
          <w:b/>
          <w:i/>
          <w:spacing w:val="9"/>
          <w:sz w:val="22"/>
        </w:rPr>
        <w:t xml:space="preserve"> </w:t>
      </w:r>
      <w:r w:rsidRPr="00077924">
        <w:rPr>
          <w:rFonts w:eastAsia="Arial" w:cs="Arial"/>
          <w:b/>
          <w:i/>
          <w:spacing w:val="1"/>
          <w:sz w:val="22"/>
        </w:rPr>
        <w:t>ac</w:t>
      </w:r>
      <w:r w:rsidRPr="00077924">
        <w:rPr>
          <w:rFonts w:eastAsia="Arial" w:cs="Arial"/>
          <w:b/>
          <w:i/>
          <w:spacing w:val="-1"/>
          <w:sz w:val="22"/>
        </w:rPr>
        <w:t>c</w:t>
      </w:r>
      <w:r w:rsidRPr="00077924">
        <w:rPr>
          <w:rFonts w:eastAsia="Arial" w:cs="Arial"/>
          <w:b/>
          <w:i/>
          <w:spacing w:val="1"/>
          <w:sz w:val="22"/>
        </w:rPr>
        <w:t>es</w:t>
      </w:r>
      <w:r w:rsidRPr="00077924">
        <w:rPr>
          <w:rFonts w:eastAsia="Arial" w:cs="Arial"/>
          <w:b/>
          <w:i/>
          <w:sz w:val="22"/>
        </w:rPr>
        <w:t>o</w:t>
      </w:r>
      <w:r w:rsidRPr="00077924">
        <w:rPr>
          <w:rFonts w:eastAsia="Arial" w:cs="Arial"/>
          <w:b/>
          <w:i/>
          <w:spacing w:val="11"/>
          <w:sz w:val="22"/>
        </w:rPr>
        <w:t xml:space="preserve"> </w:t>
      </w:r>
      <w:r w:rsidRPr="00077924">
        <w:rPr>
          <w:rFonts w:eastAsia="Arial" w:cs="Arial"/>
          <w:b/>
          <w:i/>
          <w:sz w:val="22"/>
        </w:rPr>
        <w:t>a</w:t>
      </w:r>
      <w:r w:rsidRPr="00077924">
        <w:rPr>
          <w:rFonts w:eastAsia="Arial" w:cs="Arial"/>
          <w:b/>
          <w:i/>
          <w:spacing w:val="9"/>
          <w:sz w:val="22"/>
        </w:rPr>
        <w:t xml:space="preserve"> </w:t>
      </w:r>
      <w:r w:rsidRPr="00077924">
        <w:rPr>
          <w:rFonts w:eastAsia="Arial" w:cs="Arial"/>
          <w:b/>
          <w:i/>
          <w:sz w:val="22"/>
        </w:rPr>
        <w:t>la</w:t>
      </w:r>
      <w:r w:rsidRPr="00077924">
        <w:rPr>
          <w:rFonts w:eastAsia="Arial" w:cs="Arial"/>
          <w:b/>
          <w:i/>
          <w:spacing w:val="10"/>
          <w:sz w:val="22"/>
        </w:rPr>
        <w:t xml:space="preserve"> </w:t>
      </w:r>
      <w:r w:rsidRPr="00077924">
        <w:rPr>
          <w:rFonts w:eastAsia="Arial" w:cs="Arial"/>
          <w:b/>
          <w:i/>
          <w:sz w:val="22"/>
        </w:rPr>
        <w:t>informa</w:t>
      </w:r>
      <w:r w:rsidRPr="00077924">
        <w:rPr>
          <w:rFonts w:eastAsia="Arial" w:cs="Arial"/>
          <w:b/>
          <w:i/>
          <w:spacing w:val="1"/>
          <w:sz w:val="22"/>
        </w:rPr>
        <w:t>c</w:t>
      </w:r>
      <w:r w:rsidRPr="00077924">
        <w:rPr>
          <w:rFonts w:eastAsia="Arial" w:cs="Arial"/>
          <w:b/>
          <w:i/>
          <w:sz w:val="22"/>
        </w:rPr>
        <w:t>ió</w:t>
      </w:r>
      <w:r w:rsidRPr="00077924">
        <w:rPr>
          <w:rFonts w:eastAsia="Arial" w:cs="Arial"/>
          <w:b/>
          <w:i/>
          <w:spacing w:val="-2"/>
          <w:sz w:val="22"/>
        </w:rPr>
        <w:t>n</w:t>
      </w:r>
      <w:r w:rsidRPr="00077924">
        <w:rPr>
          <w:rFonts w:eastAsia="Arial" w:cs="Arial"/>
          <w:b/>
          <w:i/>
          <w:sz w:val="22"/>
        </w:rPr>
        <w:t>.</w:t>
      </w:r>
      <w:r w:rsidRPr="00077924">
        <w:rPr>
          <w:rFonts w:eastAsia="Arial" w:cs="Arial"/>
          <w:b/>
          <w:i/>
          <w:spacing w:val="18"/>
          <w:sz w:val="22"/>
        </w:rPr>
        <w:t xml:space="preserve"> </w:t>
      </w:r>
      <w:r w:rsidRPr="00077924">
        <w:rPr>
          <w:rFonts w:eastAsia="Arial" w:cs="Arial"/>
          <w:i/>
          <w:spacing w:val="18"/>
          <w:sz w:val="22"/>
        </w:rPr>
        <w:t>L</w:t>
      </w:r>
      <w:r w:rsidRPr="00077924">
        <w:rPr>
          <w:rFonts w:eastAsia="Arial" w:cs="Arial"/>
          <w:i/>
          <w:spacing w:val="-1"/>
          <w:sz w:val="22"/>
        </w:rPr>
        <w:t xml:space="preserve">os </w:t>
      </w:r>
      <w:r w:rsidRPr="00077924">
        <w:rPr>
          <w:rFonts w:eastAsia="Arial" w:cs="Arial"/>
          <w:i/>
          <w:spacing w:val="1"/>
          <w:sz w:val="22"/>
        </w:rPr>
        <w:t>a</w:t>
      </w:r>
      <w:r w:rsidRPr="00077924">
        <w:rPr>
          <w:rFonts w:eastAsia="Arial" w:cs="Arial"/>
          <w:i/>
          <w:sz w:val="22"/>
        </w:rPr>
        <w:t>rt</w:t>
      </w:r>
      <w:r w:rsidRPr="00077924">
        <w:rPr>
          <w:rFonts w:eastAsia="Arial" w:cs="Arial"/>
          <w:i/>
          <w:spacing w:val="-2"/>
          <w:sz w:val="22"/>
        </w:rPr>
        <w:t>í</w:t>
      </w:r>
      <w:r w:rsidRPr="00077924">
        <w:rPr>
          <w:rFonts w:eastAsia="Arial" w:cs="Arial"/>
          <w:i/>
          <w:sz w:val="22"/>
        </w:rPr>
        <w:t>c</w:t>
      </w:r>
      <w:r w:rsidRPr="00077924">
        <w:rPr>
          <w:rFonts w:eastAsia="Arial" w:cs="Arial"/>
          <w:i/>
          <w:spacing w:val="1"/>
          <w:sz w:val="22"/>
        </w:rPr>
        <w:t>u</w:t>
      </w:r>
      <w:r w:rsidRPr="00077924">
        <w:rPr>
          <w:rFonts w:eastAsia="Arial" w:cs="Arial"/>
          <w:i/>
          <w:sz w:val="22"/>
        </w:rPr>
        <w:t>los</w:t>
      </w:r>
      <w:r w:rsidRPr="00077924">
        <w:rPr>
          <w:rFonts w:eastAsia="Arial" w:cs="Arial"/>
          <w:i/>
          <w:spacing w:val="8"/>
          <w:sz w:val="22"/>
        </w:rPr>
        <w:t xml:space="preserve"> 129 </w:t>
      </w:r>
      <w:r w:rsidRPr="00077924">
        <w:rPr>
          <w:rFonts w:eastAsia="Arial" w:cs="Arial"/>
          <w:i/>
          <w:spacing w:val="1"/>
          <w:sz w:val="22"/>
        </w:rPr>
        <w:t>d</w:t>
      </w:r>
      <w:r w:rsidRPr="00077924">
        <w:rPr>
          <w:rFonts w:eastAsia="Arial" w:cs="Arial"/>
          <w:i/>
          <w:sz w:val="22"/>
        </w:rPr>
        <w:t>e</w:t>
      </w:r>
      <w:r w:rsidRPr="00077924">
        <w:rPr>
          <w:rFonts w:eastAsia="Arial" w:cs="Arial"/>
          <w:i/>
          <w:spacing w:val="9"/>
          <w:sz w:val="22"/>
        </w:rPr>
        <w:t xml:space="preserve"> </w:t>
      </w:r>
      <w:r w:rsidRPr="00077924">
        <w:rPr>
          <w:rFonts w:eastAsia="Arial" w:cs="Arial"/>
          <w:i/>
          <w:sz w:val="22"/>
        </w:rPr>
        <w:t>la</w:t>
      </w:r>
      <w:r w:rsidRPr="00077924">
        <w:rPr>
          <w:rFonts w:eastAsia="Arial" w:cs="Arial"/>
          <w:i/>
          <w:spacing w:val="10"/>
          <w:sz w:val="22"/>
        </w:rPr>
        <w:t xml:space="preserve"> </w:t>
      </w:r>
      <w:r w:rsidRPr="00077924">
        <w:rPr>
          <w:rFonts w:eastAsia="Arial" w:cs="Arial"/>
          <w:i/>
          <w:spacing w:val="-1"/>
          <w:sz w:val="22"/>
        </w:rPr>
        <w:t>L</w:t>
      </w:r>
      <w:r w:rsidRPr="00077924">
        <w:rPr>
          <w:rFonts w:eastAsia="Arial" w:cs="Arial"/>
          <w:i/>
          <w:spacing w:val="1"/>
          <w:sz w:val="22"/>
        </w:rPr>
        <w:t>e</w:t>
      </w:r>
      <w:r w:rsidRPr="00077924">
        <w:rPr>
          <w:rFonts w:eastAsia="Arial" w:cs="Arial"/>
          <w:i/>
          <w:sz w:val="22"/>
        </w:rPr>
        <w:t>y</w:t>
      </w:r>
      <w:r w:rsidRPr="00077924">
        <w:rPr>
          <w:rFonts w:eastAsia="Arial" w:cs="Arial"/>
          <w:i/>
          <w:spacing w:val="8"/>
          <w:sz w:val="22"/>
        </w:rPr>
        <w:t xml:space="preserve"> </w:t>
      </w:r>
      <w:r w:rsidRPr="00077924">
        <w:rPr>
          <w:rFonts w:eastAsia="Arial" w:cs="Arial"/>
          <w:i/>
          <w:sz w:val="22"/>
        </w:rPr>
        <w:t>General</w:t>
      </w:r>
      <w:r w:rsidRPr="00077924">
        <w:rPr>
          <w:rFonts w:eastAsia="Arial" w:cs="Arial"/>
          <w:i/>
          <w:spacing w:val="10"/>
          <w:sz w:val="22"/>
        </w:rPr>
        <w:t xml:space="preserve"> </w:t>
      </w:r>
      <w:r w:rsidRPr="00077924">
        <w:rPr>
          <w:rFonts w:eastAsia="Arial" w:cs="Arial"/>
          <w:i/>
          <w:spacing w:val="-1"/>
          <w:sz w:val="22"/>
        </w:rPr>
        <w:t>d</w:t>
      </w:r>
      <w:r w:rsidRPr="00077924">
        <w:rPr>
          <w:rFonts w:eastAsia="Arial" w:cs="Arial"/>
          <w:i/>
          <w:sz w:val="22"/>
        </w:rPr>
        <w:t>e</w:t>
      </w:r>
      <w:r w:rsidRPr="00077924">
        <w:rPr>
          <w:rFonts w:eastAsia="Arial" w:cs="Arial"/>
          <w:i/>
          <w:spacing w:val="9"/>
          <w:sz w:val="22"/>
        </w:rPr>
        <w:t xml:space="preserve"> </w:t>
      </w:r>
      <w:r w:rsidRPr="00077924">
        <w:rPr>
          <w:rFonts w:eastAsia="Arial" w:cs="Arial"/>
          <w:i/>
          <w:spacing w:val="2"/>
          <w:sz w:val="22"/>
        </w:rPr>
        <w:t>T</w:t>
      </w:r>
      <w:r w:rsidRPr="00077924">
        <w:rPr>
          <w:rFonts w:eastAsia="Arial" w:cs="Arial"/>
          <w:i/>
          <w:sz w:val="22"/>
        </w:rPr>
        <w:t>r</w:t>
      </w:r>
      <w:r w:rsidRPr="00077924">
        <w:rPr>
          <w:rFonts w:eastAsia="Arial" w:cs="Arial"/>
          <w:i/>
          <w:spacing w:val="-2"/>
          <w:sz w:val="22"/>
        </w:rPr>
        <w:t>a</w:t>
      </w:r>
      <w:r w:rsidRPr="00077924">
        <w:rPr>
          <w:rFonts w:eastAsia="Arial" w:cs="Arial"/>
          <w:i/>
          <w:spacing w:val="1"/>
          <w:sz w:val="22"/>
        </w:rPr>
        <w:t>n</w:t>
      </w:r>
      <w:r w:rsidRPr="00077924">
        <w:rPr>
          <w:rFonts w:eastAsia="Arial" w:cs="Arial"/>
          <w:i/>
          <w:sz w:val="22"/>
        </w:rPr>
        <w:t>s</w:t>
      </w:r>
      <w:r w:rsidRPr="00077924">
        <w:rPr>
          <w:rFonts w:eastAsia="Arial" w:cs="Arial"/>
          <w:i/>
          <w:spacing w:val="1"/>
          <w:sz w:val="22"/>
        </w:rPr>
        <w:t>pa</w:t>
      </w:r>
      <w:r w:rsidRPr="00077924">
        <w:rPr>
          <w:rFonts w:eastAsia="Arial" w:cs="Arial"/>
          <w:i/>
          <w:sz w:val="22"/>
        </w:rPr>
        <w:t>r</w:t>
      </w:r>
      <w:r w:rsidRPr="00077924">
        <w:rPr>
          <w:rFonts w:eastAsia="Arial" w:cs="Arial"/>
          <w:i/>
          <w:spacing w:val="-2"/>
          <w:sz w:val="22"/>
        </w:rPr>
        <w:t>e</w:t>
      </w:r>
      <w:r w:rsidRPr="00077924">
        <w:rPr>
          <w:rFonts w:eastAsia="Arial" w:cs="Arial"/>
          <w:i/>
          <w:spacing w:val="1"/>
          <w:sz w:val="22"/>
        </w:rPr>
        <w:t>n</w:t>
      </w:r>
      <w:r w:rsidRPr="00077924">
        <w:rPr>
          <w:rFonts w:eastAsia="Arial" w:cs="Arial"/>
          <w:i/>
          <w:sz w:val="22"/>
        </w:rPr>
        <w:t>cia y Acc</w:t>
      </w:r>
      <w:r w:rsidRPr="00077924">
        <w:rPr>
          <w:rFonts w:eastAsia="Arial" w:cs="Arial"/>
          <w:i/>
          <w:spacing w:val="1"/>
          <w:sz w:val="22"/>
        </w:rPr>
        <w:t>e</w:t>
      </w:r>
      <w:r w:rsidRPr="00077924">
        <w:rPr>
          <w:rFonts w:eastAsia="Arial" w:cs="Arial"/>
          <w:i/>
          <w:sz w:val="22"/>
        </w:rPr>
        <w:t>so</w:t>
      </w:r>
      <w:r w:rsidRPr="00077924">
        <w:rPr>
          <w:rFonts w:eastAsia="Arial" w:cs="Arial"/>
          <w:i/>
          <w:spacing w:val="3"/>
          <w:sz w:val="22"/>
        </w:rPr>
        <w:t xml:space="preserve"> </w:t>
      </w:r>
      <w:r w:rsidRPr="00077924">
        <w:rPr>
          <w:rFonts w:eastAsia="Arial" w:cs="Arial"/>
          <w:i/>
          <w:sz w:val="22"/>
        </w:rPr>
        <w:t>a</w:t>
      </w:r>
      <w:r w:rsidRPr="00077924">
        <w:rPr>
          <w:rFonts w:eastAsia="Arial" w:cs="Arial"/>
          <w:i/>
          <w:spacing w:val="1"/>
          <w:sz w:val="22"/>
        </w:rPr>
        <w:t xml:space="preserve"> </w:t>
      </w:r>
      <w:r w:rsidRPr="00077924">
        <w:rPr>
          <w:rFonts w:eastAsia="Arial" w:cs="Arial"/>
          <w:i/>
          <w:sz w:val="22"/>
        </w:rPr>
        <w:t>la I</w:t>
      </w:r>
      <w:r w:rsidRPr="00077924">
        <w:rPr>
          <w:rFonts w:eastAsia="Arial" w:cs="Arial"/>
          <w:i/>
          <w:spacing w:val="-1"/>
          <w:sz w:val="22"/>
        </w:rPr>
        <w:t>n</w:t>
      </w:r>
      <w:r w:rsidRPr="00077924">
        <w:rPr>
          <w:rFonts w:eastAsia="Arial" w:cs="Arial"/>
          <w:i/>
          <w:sz w:val="22"/>
        </w:rPr>
        <w:t>f</w:t>
      </w:r>
      <w:r w:rsidRPr="00077924">
        <w:rPr>
          <w:rFonts w:eastAsia="Arial" w:cs="Arial"/>
          <w:i/>
          <w:spacing w:val="1"/>
          <w:sz w:val="22"/>
        </w:rPr>
        <w:t>o</w:t>
      </w:r>
      <w:r w:rsidRPr="00077924">
        <w:rPr>
          <w:rFonts w:eastAsia="Arial" w:cs="Arial"/>
          <w:i/>
          <w:spacing w:val="-3"/>
          <w:sz w:val="22"/>
        </w:rPr>
        <w:t>r</w:t>
      </w:r>
      <w:r w:rsidRPr="00077924">
        <w:rPr>
          <w:rFonts w:eastAsia="Arial" w:cs="Arial"/>
          <w:i/>
          <w:spacing w:val="1"/>
          <w:sz w:val="22"/>
        </w:rPr>
        <w:t>ma</w:t>
      </w:r>
      <w:r w:rsidRPr="00077924">
        <w:rPr>
          <w:rFonts w:eastAsia="Arial" w:cs="Arial"/>
          <w:i/>
          <w:sz w:val="22"/>
        </w:rPr>
        <w:t>ci</w:t>
      </w:r>
      <w:r w:rsidRPr="00077924">
        <w:rPr>
          <w:rFonts w:eastAsia="Arial" w:cs="Arial"/>
          <w:i/>
          <w:spacing w:val="-2"/>
          <w:sz w:val="22"/>
        </w:rPr>
        <w:t>ó</w:t>
      </w:r>
      <w:r w:rsidRPr="00077924">
        <w:rPr>
          <w:rFonts w:eastAsia="Arial" w:cs="Arial"/>
          <w:i/>
          <w:sz w:val="22"/>
        </w:rPr>
        <w:t>n</w:t>
      </w:r>
      <w:r w:rsidRPr="00077924">
        <w:rPr>
          <w:rFonts w:eastAsia="Arial" w:cs="Arial"/>
          <w:i/>
          <w:spacing w:val="6"/>
          <w:sz w:val="22"/>
        </w:rPr>
        <w:t xml:space="preserve"> </w:t>
      </w:r>
      <w:r w:rsidRPr="00077924">
        <w:rPr>
          <w:rFonts w:eastAsia="Arial" w:cs="Arial"/>
          <w:i/>
          <w:spacing w:val="-2"/>
          <w:sz w:val="22"/>
        </w:rPr>
        <w:t>P</w:t>
      </w:r>
      <w:r w:rsidRPr="00077924">
        <w:rPr>
          <w:rFonts w:eastAsia="Arial" w:cs="Arial"/>
          <w:i/>
          <w:spacing w:val="1"/>
          <w:sz w:val="22"/>
        </w:rPr>
        <w:t>úb</w:t>
      </w:r>
      <w:r w:rsidRPr="00077924">
        <w:rPr>
          <w:rFonts w:eastAsia="Arial" w:cs="Arial"/>
          <w:i/>
          <w:sz w:val="22"/>
        </w:rPr>
        <w:t>l</w:t>
      </w:r>
      <w:r w:rsidRPr="00077924">
        <w:rPr>
          <w:rFonts w:eastAsia="Arial" w:cs="Arial"/>
          <w:i/>
          <w:spacing w:val="-1"/>
          <w:sz w:val="22"/>
        </w:rPr>
        <w:t>i</w:t>
      </w:r>
      <w:r w:rsidRPr="00077924">
        <w:rPr>
          <w:rFonts w:eastAsia="Arial" w:cs="Arial"/>
          <w:i/>
          <w:sz w:val="22"/>
        </w:rPr>
        <w:t xml:space="preserve">ca y </w:t>
      </w:r>
      <w:r w:rsidRPr="00077924">
        <w:rPr>
          <w:rFonts w:eastAsia="Arial" w:cs="Arial"/>
          <w:i/>
          <w:spacing w:val="8"/>
          <w:sz w:val="22"/>
        </w:rPr>
        <w:t xml:space="preserve">130, párrafo cuarto, </w:t>
      </w:r>
      <w:r w:rsidRPr="00077924">
        <w:rPr>
          <w:rFonts w:eastAsia="Arial" w:cs="Arial"/>
          <w:i/>
          <w:spacing w:val="1"/>
          <w:sz w:val="22"/>
        </w:rPr>
        <w:t>d</w:t>
      </w:r>
      <w:r w:rsidRPr="00077924">
        <w:rPr>
          <w:rFonts w:eastAsia="Arial" w:cs="Arial"/>
          <w:i/>
          <w:sz w:val="22"/>
        </w:rPr>
        <w:t>e</w:t>
      </w:r>
      <w:r w:rsidRPr="00077924">
        <w:rPr>
          <w:rFonts w:eastAsia="Arial" w:cs="Arial"/>
          <w:i/>
          <w:spacing w:val="9"/>
          <w:sz w:val="22"/>
        </w:rPr>
        <w:t xml:space="preserve"> </w:t>
      </w:r>
      <w:r w:rsidRPr="00077924">
        <w:rPr>
          <w:rFonts w:eastAsia="Arial" w:cs="Arial"/>
          <w:i/>
          <w:sz w:val="22"/>
        </w:rPr>
        <w:t>la</w:t>
      </w:r>
      <w:r w:rsidRPr="00077924">
        <w:rPr>
          <w:rFonts w:eastAsia="Arial" w:cs="Arial"/>
          <w:i/>
          <w:spacing w:val="10"/>
          <w:sz w:val="22"/>
        </w:rPr>
        <w:t xml:space="preserve"> </w:t>
      </w:r>
      <w:r w:rsidRPr="00077924">
        <w:rPr>
          <w:rFonts w:eastAsia="Arial" w:cs="Arial"/>
          <w:i/>
          <w:spacing w:val="-1"/>
          <w:sz w:val="22"/>
        </w:rPr>
        <w:t>L</w:t>
      </w:r>
      <w:r w:rsidRPr="00077924">
        <w:rPr>
          <w:rFonts w:eastAsia="Arial" w:cs="Arial"/>
          <w:i/>
          <w:spacing w:val="1"/>
          <w:sz w:val="22"/>
        </w:rPr>
        <w:t>e</w:t>
      </w:r>
      <w:r w:rsidRPr="00077924">
        <w:rPr>
          <w:rFonts w:eastAsia="Arial" w:cs="Arial"/>
          <w:i/>
          <w:sz w:val="22"/>
        </w:rPr>
        <w:t>y</w:t>
      </w:r>
      <w:r w:rsidRPr="00077924">
        <w:rPr>
          <w:rFonts w:eastAsia="Arial" w:cs="Arial"/>
          <w:i/>
          <w:spacing w:val="8"/>
          <w:sz w:val="22"/>
        </w:rPr>
        <w:t xml:space="preserve"> </w:t>
      </w:r>
      <w:r w:rsidRPr="00077924">
        <w:rPr>
          <w:rFonts w:eastAsia="Arial" w:cs="Arial"/>
          <w:i/>
          <w:sz w:val="22"/>
        </w:rPr>
        <w:t>Fe</w:t>
      </w:r>
      <w:r w:rsidRPr="00077924">
        <w:rPr>
          <w:rFonts w:eastAsia="Arial" w:cs="Arial"/>
          <w:i/>
          <w:spacing w:val="1"/>
          <w:sz w:val="22"/>
        </w:rPr>
        <w:t>de</w:t>
      </w:r>
      <w:r w:rsidRPr="00077924">
        <w:rPr>
          <w:rFonts w:eastAsia="Arial" w:cs="Arial"/>
          <w:i/>
          <w:sz w:val="22"/>
        </w:rPr>
        <w:t>ral</w:t>
      </w:r>
      <w:r w:rsidRPr="00077924">
        <w:rPr>
          <w:rFonts w:eastAsia="Arial" w:cs="Arial"/>
          <w:i/>
          <w:spacing w:val="10"/>
          <w:sz w:val="22"/>
        </w:rPr>
        <w:t xml:space="preserve"> </w:t>
      </w:r>
      <w:r w:rsidRPr="00077924">
        <w:rPr>
          <w:rFonts w:eastAsia="Arial" w:cs="Arial"/>
          <w:i/>
          <w:spacing w:val="-1"/>
          <w:sz w:val="22"/>
        </w:rPr>
        <w:t>d</w:t>
      </w:r>
      <w:r w:rsidRPr="00077924">
        <w:rPr>
          <w:rFonts w:eastAsia="Arial" w:cs="Arial"/>
          <w:i/>
          <w:sz w:val="22"/>
        </w:rPr>
        <w:t>e</w:t>
      </w:r>
      <w:r w:rsidRPr="00077924">
        <w:rPr>
          <w:rFonts w:eastAsia="Arial" w:cs="Arial"/>
          <w:i/>
          <w:spacing w:val="9"/>
          <w:sz w:val="22"/>
        </w:rPr>
        <w:t xml:space="preserve"> </w:t>
      </w:r>
      <w:r w:rsidRPr="00077924">
        <w:rPr>
          <w:rFonts w:eastAsia="Arial" w:cs="Arial"/>
          <w:i/>
          <w:spacing w:val="2"/>
          <w:sz w:val="22"/>
        </w:rPr>
        <w:t>T</w:t>
      </w:r>
      <w:r w:rsidRPr="00077924">
        <w:rPr>
          <w:rFonts w:eastAsia="Arial" w:cs="Arial"/>
          <w:i/>
          <w:sz w:val="22"/>
        </w:rPr>
        <w:t>r</w:t>
      </w:r>
      <w:r w:rsidRPr="00077924">
        <w:rPr>
          <w:rFonts w:eastAsia="Arial" w:cs="Arial"/>
          <w:i/>
          <w:spacing w:val="-2"/>
          <w:sz w:val="22"/>
        </w:rPr>
        <w:t>a</w:t>
      </w:r>
      <w:r w:rsidRPr="00077924">
        <w:rPr>
          <w:rFonts w:eastAsia="Arial" w:cs="Arial"/>
          <w:i/>
          <w:spacing w:val="1"/>
          <w:sz w:val="22"/>
        </w:rPr>
        <w:t>n</w:t>
      </w:r>
      <w:r w:rsidRPr="00077924">
        <w:rPr>
          <w:rFonts w:eastAsia="Arial" w:cs="Arial"/>
          <w:i/>
          <w:sz w:val="22"/>
        </w:rPr>
        <w:t>s</w:t>
      </w:r>
      <w:r w:rsidRPr="00077924">
        <w:rPr>
          <w:rFonts w:eastAsia="Arial" w:cs="Arial"/>
          <w:i/>
          <w:spacing w:val="1"/>
          <w:sz w:val="22"/>
        </w:rPr>
        <w:t>pa</w:t>
      </w:r>
      <w:r w:rsidRPr="00077924">
        <w:rPr>
          <w:rFonts w:eastAsia="Arial" w:cs="Arial"/>
          <w:i/>
          <w:sz w:val="22"/>
        </w:rPr>
        <w:t>r</w:t>
      </w:r>
      <w:r w:rsidRPr="00077924">
        <w:rPr>
          <w:rFonts w:eastAsia="Arial" w:cs="Arial"/>
          <w:i/>
          <w:spacing w:val="-2"/>
          <w:sz w:val="22"/>
        </w:rPr>
        <w:t>e</w:t>
      </w:r>
      <w:r w:rsidRPr="00077924">
        <w:rPr>
          <w:rFonts w:eastAsia="Arial" w:cs="Arial"/>
          <w:i/>
          <w:spacing w:val="1"/>
          <w:sz w:val="22"/>
        </w:rPr>
        <w:t>n</w:t>
      </w:r>
      <w:r w:rsidRPr="00077924">
        <w:rPr>
          <w:rFonts w:eastAsia="Arial" w:cs="Arial"/>
          <w:i/>
          <w:sz w:val="22"/>
        </w:rPr>
        <w:t>cia y Acc</w:t>
      </w:r>
      <w:r w:rsidRPr="00077924">
        <w:rPr>
          <w:rFonts w:eastAsia="Arial" w:cs="Arial"/>
          <w:i/>
          <w:spacing w:val="1"/>
          <w:sz w:val="22"/>
        </w:rPr>
        <w:t>e</w:t>
      </w:r>
      <w:r w:rsidRPr="00077924">
        <w:rPr>
          <w:rFonts w:eastAsia="Arial" w:cs="Arial"/>
          <w:i/>
          <w:sz w:val="22"/>
        </w:rPr>
        <w:t>so</w:t>
      </w:r>
      <w:r w:rsidRPr="00077924">
        <w:rPr>
          <w:rFonts w:eastAsia="Arial" w:cs="Arial"/>
          <w:i/>
          <w:spacing w:val="3"/>
          <w:sz w:val="22"/>
        </w:rPr>
        <w:t xml:space="preserve"> </w:t>
      </w:r>
      <w:r w:rsidRPr="00077924">
        <w:rPr>
          <w:rFonts w:eastAsia="Arial" w:cs="Arial"/>
          <w:i/>
          <w:sz w:val="22"/>
        </w:rPr>
        <w:t>a</w:t>
      </w:r>
      <w:r w:rsidRPr="00077924">
        <w:rPr>
          <w:rFonts w:eastAsia="Arial" w:cs="Arial"/>
          <w:i/>
          <w:spacing w:val="1"/>
          <w:sz w:val="22"/>
        </w:rPr>
        <w:t xml:space="preserve"> </w:t>
      </w:r>
      <w:r w:rsidRPr="00077924">
        <w:rPr>
          <w:rFonts w:eastAsia="Arial" w:cs="Arial"/>
          <w:i/>
          <w:sz w:val="22"/>
        </w:rPr>
        <w:t>la I</w:t>
      </w:r>
      <w:r w:rsidRPr="00077924">
        <w:rPr>
          <w:rFonts w:eastAsia="Arial" w:cs="Arial"/>
          <w:i/>
          <w:spacing w:val="-1"/>
          <w:sz w:val="22"/>
        </w:rPr>
        <w:t>n</w:t>
      </w:r>
      <w:r w:rsidRPr="00077924">
        <w:rPr>
          <w:rFonts w:eastAsia="Arial" w:cs="Arial"/>
          <w:i/>
          <w:sz w:val="22"/>
        </w:rPr>
        <w:t>f</w:t>
      </w:r>
      <w:r w:rsidRPr="00077924">
        <w:rPr>
          <w:rFonts w:eastAsia="Arial" w:cs="Arial"/>
          <w:i/>
          <w:spacing w:val="1"/>
          <w:sz w:val="22"/>
        </w:rPr>
        <w:t>o</w:t>
      </w:r>
      <w:r w:rsidRPr="00077924">
        <w:rPr>
          <w:rFonts w:eastAsia="Arial" w:cs="Arial"/>
          <w:i/>
          <w:spacing w:val="-3"/>
          <w:sz w:val="22"/>
        </w:rPr>
        <w:t>r</w:t>
      </w:r>
      <w:r w:rsidRPr="00077924">
        <w:rPr>
          <w:rFonts w:eastAsia="Arial" w:cs="Arial"/>
          <w:i/>
          <w:spacing w:val="1"/>
          <w:sz w:val="22"/>
        </w:rPr>
        <w:t>ma</w:t>
      </w:r>
      <w:r w:rsidRPr="00077924">
        <w:rPr>
          <w:rFonts w:eastAsia="Arial" w:cs="Arial"/>
          <w:i/>
          <w:sz w:val="22"/>
        </w:rPr>
        <w:t>ci</w:t>
      </w:r>
      <w:r w:rsidRPr="00077924">
        <w:rPr>
          <w:rFonts w:eastAsia="Arial" w:cs="Arial"/>
          <w:i/>
          <w:spacing w:val="-2"/>
          <w:sz w:val="22"/>
        </w:rPr>
        <w:t>ó</w:t>
      </w:r>
      <w:r w:rsidRPr="00077924">
        <w:rPr>
          <w:rFonts w:eastAsia="Arial" w:cs="Arial"/>
          <w:i/>
          <w:sz w:val="22"/>
        </w:rPr>
        <w:t>n</w:t>
      </w:r>
      <w:r w:rsidRPr="00077924">
        <w:rPr>
          <w:rFonts w:eastAsia="Arial" w:cs="Arial"/>
          <w:i/>
          <w:spacing w:val="6"/>
          <w:sz w:val="22"/>
        </w:rPr>
        <w:t xml:space="preserve"> </w:t>
      </w:r>
      <w:r w:rsidRPr="00077924">
        <w:rPr>
          <w:rFonts w:eastAsia="Arial" w:cs="Arial"/>
          <w:i/>
          <w:spacing w:val="-2"/>
          <w:sz w:val="22"/>
        </w:rPr>
        <w:t>P</w:t>
      </w:r>
      <w:r w:rsidRPr="00077924">
        <w:rPr>
          <w:rFonts w:eastAsia="Arial" w:cs="Arial"/>
          <w:i/>
          <w:spacing w:val="1"/>
          <w:sz w:val="22"/>
        </w:rPr>
        <w:t>úb</w:t>
      </w:r>
      <w:r w:rsidRPr="00077924">
        <w:rPr>
          <w:rFonts w:eastAsia="Arial" w:cs="Arial"/>
          <w:i/>
          <w:sz w:val="22"/>
        </w:rPr>
        <w:t>l</w:t>
      </w:r>
      <w:r w:rsidRPr="00077924">
        <w:rPr>
          <w:rFonts w:eastAsia="Arial" w:cs="Arial"/>
          <w:i/>
          <w:spacing w:val="-1"/>
          <w:sz w:val="22"/>
        </w:rPr>
        <w:t>i</w:t>
      </w:r>
      <w:r w:rsidRPr="00077924">
        <w:rPr>
          <w:rFonts w:eastAsia="Arial" w:cs="Arial"/>
          <w:i/>
          <w:sz w:val="22"/>
        </w:rPr>
        <w:t xml:space="preserve">ca, </w:t>
      </w:r>
      <w:r w:rsidRPr="00077924">
        <w:rPr>
          <w:rFonts w:eastAsia="Arial" w:cs="Arial"/>
          <w:i/>
          <w:spacing w:val="-1"/>
          <w:sz w:val="22"/>
        </w:rPr>
        <w:t>señalan</w:t>
      </w:r>
      <w:r w:rsidRPr="00077924">
        <w:rPr>
          <w:rFonts w:eastAsia="Arial" w:cs="Arial"/>
          <w:i/>
          <w:spacing w:val="1"/>
          <w:sz w:val="22"/>
        </w:rPr>
        <w:t xml:space="preserve"> </w:t>
      </w:r>
      <w:r w:rsidRPr="00077924">
        <w:rPr>
          <w:rFonts w:eastAsia="Arial" w:cs="Arial"/>
          <w:i/>
          <w:spacing w:val="-1"/>
          <w:sz w:val="22"/>
        </w:rPr>
        <w:t>q</w:t>
      </w:r>
      <w:r w:rsidRPr="00077924">
        <w:rPr>
          <w:rFonts w:eastAsia="Arial" w:cs="Arial"/>
          <w:i/>
          <w:spacing w:val="1"/>
          <w:sz w:val="22"/>
        </w:rPr>
        <w:t>u</w:t>
      </w:r>
      <w:r w:rsidRPr="00077924">
        <w:rPr>
          <w:rFonts w:eastAsia="Arial" w:cs="Arial"/>
          <w:i/>
          <w:sz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077924">
        <w:rPr>
          <w:rFonts w:eastAsia="Arial" w:cs="Arial"/>
          <w:i/>
          <w:spacing w:val="-1"/>
          <w:sz w:val="22"/>
        </w:rPr>
        <w:t xml:space="preserve"> sin necesidad de</w:t>
      </w:r>
      <w:r w:rsidRPr="00077924">
        <w:rPr>
          <w:rFonts w:eastAsia="Arial" w:cs="Arial"/>
          <w:i/>
          <w:spacing w:val="1"/>
          <w:sz w:val="22"/>
        </w:rPr>
        <w:t xml:space="preserve"> e</w:t>
      </w:r>
      <w:r w:rsidRPr="00077924">
        <w:rPr>
          <w:rFonts w:eastAsia="Arial" w:cs="Arial"/>
          <w:i/>
          <w:sz w:val="22"/>
        </w:rPr>
        <w:t>la</w:t>
      </w:r>
      <w:r w:rsidRPr="00077924">
        <w:rPr>
          <w:rFonts w:eastAsia="Arial" w:cs="Arial"/>
          <w:i/>
          <w:spacing w:val="1"/>
          <w:sz w:val="22"/>
        </w:rPr>
        <w:t>bo</w:t>
      </w:r>
      <w:r w:rsidRPr="00077924">
        <w:rPr>
          <w:rFonts w:eastAsia="Arial" w:cs="Arial"/>
          <w:i/>
          <w:sz w:val="22"/>
        </w:rPr>
        <w:t xml:space="preserve">rar </w:t>
      </w:r>
      <w:r w:rsidRPr="00077924">
        <w:rPr>
          <w:rFonts w:eastAsia="Arial" w:cs="Arial"/>
          <w:i/>
          <w:spacing w:val="1"/>
          <w:sz w:val="22"/>
        </w:rPr>
        <w:t>do</w:t>
      </w:r>
      <w:r w:rsidRPr="00077924">
        <w:rPr>
          <w:rFonts w:eastAsia="Arial" w:cs="Arial"/>
          <w:i/>
          <w:spacing w:val="-2"/>
          <w:sz w:val="22"/>
        </w:rPr>
        <w:t>c</w:t>
      </w:r>
      <w:r w:rsidRPr="00077924">
        <w:rPr>
          <w:rFonts w:eastAsia="Arial" w:cs="Arial"/>
          <w:i/>
          <w:spacing w:val="1"/>
          <w:sz w:val="22"/>
        </w:rPr>
        <w:t>u</w:t>
      </w:r>
      <w:r w:rsidRPr="00077924">
        <w:rPr>
          <w:rFonts w:eastAsia="Arial" w:cs="Arial"/>
          <w:i/>
          <w:spacing w:val="-1"/>
          <w:sz w:val="22"/>
        </w:rPr>
        <w:t>m</w:t>
      </w:r>
      <w:r w:rsidRPr="00077924">
        <w:rPr>
          <w:rFonts w:eastAsia="Arial" w:cs="Arial"/>
          <w:i/>
          <w:spacing w:val="1"/>
          <w:sz w:val="22"/>
        </w:rPr>
        <w:t>en</w:t>
      </w:r>
      <w:r w:rsidRPr="00077924">
        <w:rPr>
          <w:rFonts w:eastAsia="Arial" w:cs="Arial"/>
          <w:i/>
          <w:spacing w:val="-2"/>
          <w:sz w:val="22"/>
        </w:rPr>
        <w:t>t</w:t>
      </w:r>
      <w:r w:rsidRPr="00077924">
        <w:rPr>
          <w:rFonts w:eastAsia="Arial" w:cs="Arial"/>
          <w:i/>
          <w:spacing w:val="1"/>
          <w:sz w:val="22"/>
        </w:rPr>
        <w:t>o</w:t>
      </w:r>
      <w:r w:rsidRPr="00077924">
        <w:rPr>
          <w:rFonts w:eastAsia="Arial" w:cs="Arial"/>
          <w:i/>
          <w:sz w:val="22"/>
        </w:rPr>
        <w:t>s</w:t>
      </w:r>
      <w:r w:rsidRPr="00077924">
        <w:rPr>
          <w:rFonts w:eastAsia="Arial" w:cs="Arial"/>
          <w:i/>
          <w:spacing w:val="3"/>
          <w:sz w:val="22"/>
        </w:rPr>
        <w:t xml:space="preserve"> </w:t>
      </w:r>
      <w:r w:rsidRPr="00077924">
        <w:rPr>
          <w:rFonts w:eastAsia="Arial" w:cs="Arial"/>
          <w:i/>
          <w:spacing w:val="1"/>
          <w:sz w:val="22"/>
        </w:rPr>
        <w:t>a</w:t>
      </w:r>
      <w:r w:rsidRPr="00077924">
        <w:rPr>
          <w:rFonts w:eastAsia="Arial" w:cs="Arial"/>
          <w:i/>
          <w:sz w:val="22"/>
        </w:rPr>
        <w:t>d</w:t>
      </w:r>
      <w:r w:rsidRPr="00077924">
        <w:rPr>
          <w:rFonts w:eastAsia="Arial" w:cs="Arial"/>
          <w:i/>
          <w:spacing w:val="1"/>
          <w:sz w:val="22"/>
        </w:rPr>
        <w:t xml:space="preserve"> ho</w:t>
      </w:r>
      <w:r w:rsidRPr="00077924">
        <w:rPr>
          <w:rFonts w:eastAsia="Arial" w:cs="Arial"/>
          <w:i/>
          <w:sz w:val="22"/>
        </w:rPr>
        <w:t>c</w:t>
      </w:r>
      <w:r w:rsidRPr="00077924">
        <w:rPr>
          <w:rFonts w:eastAsia="Arial" w:cs="Arial"/>
          <w:i/>
          <w:spacing w:val="2"/>
          <w:sz w:val="22"/>
        </w:rPr>
        <w:t xml:space="preserve"> </w:t>
      </w:r>
      <w:r w:rsidRPr="00077924">
        <w:rPr>
          <w:rFonts w:eastAsia="Arial" w:cs="Arial"/>
          <w:i/>
          <w:spacing w:val="1"/>
          <w:sz w:val="22"/>
        </w:rPr>
        <w:t>pa</w:t>
      </w:r>
      <w:r w:rsidRPr="00077924">
        <w:rPr>
          <w:rFonts w:eastAsia="Arial" w:cs="Arial"/>
          <w:i/>
          <w:sz w:val="22"/>
        </w:rPr>
        <w:t xml:space="preserve">ra </w:t>
      </w:r>
      <w:r w:rsidRPr="00077924">
        <w:rPr>
          <w:rFonts w:eastAsia="Arial" w:cs="Arial"/>
          <w:i/>
          <w:spacing w:val="1"/>
          <w:sz w:val="22"/>
        </w:rPr>
        <w:t>a</w:t>
      </w:r>
      <w:r w:rsidRPr="00077924">
        <w:rPr>
          <w:rFonts w:eastAsia="Arial" w:cs="Arial"/>
          <w:i/>
          <w:sz w:val="22"/>
        </w:rPr>
        <w:t>t</w:t>
      </w:r>
      <w:r w:rsidRPr="00077924">
        <w:rPr>
          <w:rFonts w:eastAsia="Arial" w:cs="Arial"/>
          <w:i/>
          <w:spacing w:val="-1"/>
          <w:sz w:val="22"/>
        </w:rPr>
        <w:t>e</w:t>
      </w:r>
      <w:r w:rsidRPr="00077924">
        <w:rPr>
          <w:rFonts w:eastAsia="Arial" w:cs="Arial"/>
          <w:i/>
          <w:spacing w:val="1"/>
          <w:sz w:val="22"/>
        </w:rPr>
        <w:t>n</w:t>
      </w:r>
      <w:r w:rsidRPr="00077924">
        <w:rPr>
          <w:rFonts w:eastAsia="Arial" w:cs="Arial"/>
          <w:i/>
          <w:spacing w:val="-1"/>
          <w:sz w:val="22"/>
        </w:rPr>
        <w:t>d</w:t>
      </w:r>
      <w:r w:rsidRPr="00077924">
        <w:rPr>
          <w:rFonts w:eastAsia="Arial" w:cs="Arial"/>
          <w:i/>
          <w:spacing w:val="1"/>
          <w:sz w:val="22"/>
        </w:rPr>
        <w:t>e</w:t>
      </w:r>
      <w:r w:rsidRPr="00077924">
        <w:rPr>
          <w:rFonts w:eastAsia="Arial" w:cs="Arial"/>
          <w:i/>
          <w:sz w:val="22"/>
        </w:rPr>
        <w:t>r</w:t>
      </w:r>
      <w:r w:rsidRPr="00077924">
        <w:rPr>
          <w:rFonts w:eastAsia="Arial" w:cs="Arial"/>
          <w:i/>
          <w:spacing w:val="2"/>
          <w:sz w:val="22"/>
        </w:rPr>
        <w:t xml:space="preserve"> </w:t>
      </w:r>
      <w:r w:rsidRPr="00077924">
        <w:rPr>
          <w:rFonts w:eastAsia="Arial" w:cs="Arial"/>
          <w:i/>
          <w:sz w:val="22"/>
        </w:rPr>
        <w:t>l</w:t>
      </w:r>
      <w:r w:rsidRPr="00077924">
        <w:rPr>
          <w:rFonts w:eastAsia="Arial" w:cs="Arial"/>
          <w:i/>
          <w:spacing w:val="-2"/>
          <w:sz w:val="22"/>
        </w:rPr>
        <w:t>a</w:t>
      </w:r>
      <w:r w:rsidRPr="00077924">
        <w:rPr>
          <w:rFonts w:eastAsia="Arial" w:cs="Arial"/>
          <w:i/>
          <w:sz w:val="22"/>
        </w:rPr>
        <w:t>s</w:t>
      </w:r>
      <w:r w:rsidRPr="00077924">
        <w:rPr>
          <w:rFonts w:eastAsia="Arial" w:cs="Arial"/>
          <w:i/>
          <w:spacing w:val="2"/>
          <w:sz w:val="22"/>
        </w:rPr>
        <w:t xml:space="preserve"> </w:t>
      </w:r>
      <w:r w:rsidRPr="00077924">
        <w:rPr>
          <w:rFonts w:eastAsia="Arial" w:cs="Arial"/>
          <w:i/>
          <w:sz w:val="22"/>
        </w:rPr>
        <w:t>s</w:t>
      </w:r>
      <w:r w:rsidRPr="00077924">
        <w:rPr>
          <w:rFonts w:eastAsia="Arial" w:cs="Arial"/>
          <w:i/>
          <w:spacing w:val="1"/>
          <w:sz w:val="22"/>
        </w:rPr>
        <w:t>o</w:t>
      </w:r>
      <w:r w:rsidRPr="00077924">
        <w:rPr>
          <w:rFonts w:eastAsia="Arial" w:cs="Arial"/>
          <w:i/>
          <w:sz w:val="22"/>
        </w:rPr>
        <w:t>l</w:t>
      </w:r>
      <w:r w:rsidRPr="00077924">
        <w:rPr>
          <w:rFonts w:eastAsia="Arial" w:cs="Arial"/>
          <w:i/>
          <w:spacing w:val="-1"/>
          <w:sz w:val="22"/>
        </w:rPr>
        <w:t>i</w:t>
      </w:r>
      <w:r w:rsidRPr="00077924">
        <w:rPr>
          <w:rFonts w:eastAsia="Arial" w:cs="Arial"/>
          <w:i/>
          <w:sz w:val="22"/>
        </w:rPr>
        <w:t>cit</w:t>
      </w:r>
      <w:r w:rsidRPr="00077924">
        <w:rPr>
          <w:rFonts w:eastAsia="Arial" w:cs="Arial"/>
          <w:i/>
          <w:spacing w:val="1"/>
          <w:sz w:val="22"/>
        </w:rPr>
        <w:t>ude</w:t>
      </w:r>
      <w:r w:rsidRPr="00077924">
        <w:rPr>
          <w:rFonts w:eastAsia="Arial" w:cs="Arial"/>
          <w:i/>
          <w:sz w:val="22"/>
        </w:rPr>
        <w:t>s</w:t>
      </w:r>
      <w:r w:rsidRPr="00077924">
        <w:rPr>
          <w:rFonts w:eastAsia="Arial" w:cs="Arial"/>
          <w:i/>
          <w:spacing w:val="4"/>
          <w:sz w:val="22"/>
        </w:rPr>
        <w:t xml:space="preserve"> </w:t>
      </w:r>
      <w:r w:rsidRPr="00077924">
        <w:rPr>
          <w:rFonts w:eastAsia="Arial" w:cs="Arial"/>
          <w:i/>
          <w:spacing w:val="-1"/>
          <w:sz w:val="22"/>
        </w:rPr>
        <w:t>d</w:t>
      </w:r>
      <w:r w:rsidRPr="00077924">
        <w:rPr>
          <w:rFonts w:eastAsia="Arial" w:cs="Arial"/>
          <w:i/>
          <w:sz w:val="22"/>
        </w:rPr>
        <w:t>e</w:t>
      </w:r>
      <w:r w:rsidRPr="00077924">
        <w:rPr>
          <w:rFonts w:eastAsia="Arial" w:cs="Arial"/>
          <w:i/>
          <w:spacing w:val="3"/>
          <w:sz w:val="22"/>
        </w:rPr>
        <w:t xml:space="preserve"> </w:t>
      </w:r>
      <w:r w:rsidRPr="00077924">
        <w:rPr>
          <w:rFonts w:eastAsia="Arial" w:cs="Arial"/>
          <w:i/>
          <w:sz w:val="22"/>
        </w:rPr>
        <w:t>i</w:t>
      </w:r>
      <w:r w:rsidRPr="00077924">
        <w:rPr>
          <w:rFonts w:eastAsia="Arial" w:cs="Arial"/>
          <w:i/>
          <w:spacing w:val="-2"/>
          <w:sz w:val="22"/>
        </w:rPr>
        <w:t>n</w:t>
      </w:r>
      <w:r w:rsidRPr="00077924">
        <w:rPr>
          <w:rFonts w:eastAsia="Arial" w:cs="Arial"/>
          <w:i/>
          <w:sz w:val="22"/>
        </w:rPr>
        <w:t>f</w:t>
      </w:r>
      <w:r w:rsidRPr="00077924">
        <w:rPr>
          <w:rFonts w:eastAsia="Arial" w:cs="Arial"/>
          <w:i/>
          <w:spacing w:val="1"/>
          <w:sz w:val="22"/>
        </w:rPr>
        <w:t>o</w:t>
      </w:r>
      <w:r w:rsidRPr="00077924">
        <w:rPr>
          <w:rFonts w:eastAsia="Arial" w:cs="Arial"/>
          <w:i/>
          <w:sz w:val="22"/>
        </w:rPr>
        <w:t>r</w:t>
      </w:r>
      <w:r w:rsidRPr="00077924">
        <w:rPr>
          <w:rFonts w:eastAsia="Arial" w:cs="Arial"/>
          <w:i/>
          <w:spacing w:val="-1"/>
          <w:sz w:val="22"/>
        </w:rPr>
        <w:t>m</w:t>
      </w:r>
      <w:r w:rsidRPr="00077924">
        <w:rPr>
          <w:rFonts w:eastAsia="Arial" w:cs="Arial"/>
          <w:i/>
          <w:spacing w:val="1"/>
          <w:sz w:val="22"/>
        </w:rPr>
        <w:t>a</w:t>
      </w:r>
      <w:r w:rsidRPr="00077924">
        <w:rPr>
          <w:rFonts w:eastAsia="Arial" w:cs="Arial"/>
          <w:i/>
          <w:sz w:val="22"/>
        </w:rPr>
        <w:t>ció</w:t>
      </w:r>
      <w:r w:rsidRPr="00077924">
        <w:rPr>
          <w:rFonts w:eastAsia="Arial" w:cs="Arial"/>
          <w:i/>
          <w:spacing w:val="1"/>
          <w:sz w:val="22"/>
        </w:rPr>
        <w:t>n</w:t>
      </w:r>
      <w:r w:rsidRPr="00077924">
        <w:rPr>
          <w:rFonts w:eastAsia="Arial" w:cs="Arial"/>
          <w:i/>
          <w:sz w:val="22"/>
        </w:rPr>
        <w:t>.</w:t>
      </w:r>
    </w:p>
    <w:p w14:paraId="2A7671B7" w14:textId="77777777" w:rsidR="00555D9B" w:rsidRPr="00077924" w:rsidRDefault="00555D9B" w:rsidP="00555D9B">
      <w:pPr>
        <w:spacing w:line="240" w:lineRule="auto"/>
        <w:rPr>
          <w:rFonts w:cs="Arial"/>
          <w:i/>
          <w:color w:val="000000"/>
          <w:sz w:val="22"/>
        </w:rPr>
      </w:pPr>
    </w:p>
    <w:p w14:paraId="1CF5435D" w14:textId="77777777" w:rsidR="00555D9B" w:rsidRPr="00077924" w:rsidRDefault="00555D9B" w:rsidP="00555D9B">
      <w:pPr>
        <w:spacing w:line="240" w:lineRule="auto"/>
        <w:ind w:firstLine="357"/>
        <w:rPr>
          <w:rFonts w:cs="Arial"/>
          <w:b/>
          <w:i/>
          <w:sz w:val="22"/>
        </w:rPr>
      </w:pPr>
      <w:r w:rsidRPr="00077924">
        <w:rPr>
          <w:rFonts w:cs="Arial"/>
          <w:b/>
          <w:i/>
          <w:sz w:val="22"/>
        </w:rPr>
        <w:t>Precedentes:</w:t>
      </w:r>
    </w:p>
    <w:p w14:paraId="0825FE03" w14:textId="77777777" w:rsidR="00555D9B" w:rsidRPr="00077924" w:rsidRDefault="00555D9B" w:rsidP="00555D9B">
      <w:pPr>
        <w:pStyle w:val="Prrafodelista"/>
        <w:numPr>
          <w:ilvl w:val="0"/>
          <w:numId w:val="14"/>
        </w:numPr>
        <w:spacing w:line="240" w:lineRule="auto"/>
        <w:ind w:left="714" w:hanging="357"/>
        <w:rPr>
          <w:rFonts w:cs="Arial"/>
          <w:b/>
          <w:bCs/>
          <w:i/>
          <w:sz w:val="20"/>
          <w:szCs w:val="20"/>
        </w:rPr>
      </w:pPr>
      <w:r w:rsidRPr="00077924">
        <w:rPr>
          <w:rFonts w:cs="Arial"/>
          <w:i/>
          <w:sz w:val="20"/>
          <w:szCs w:val="20"/>
        </w:rPr>
        <w:t>Acceso a la información pública. RRA 0050/16. Sesión del 13 julio de 2016. Votación por unanimidad. Sin votos disidentes o particulares. Instituto Nacional para la Evaluación de la Educación. Comisionado Ponente Francisco Javier Acuña Llamas.</w:t>
      </w:r>
    </w:p>
    <w:p w14:paraId="348E678C" w14:textId="77777777" w:rsidR="00555D9B" w:rsidRPr="00077924" w:rsidRDefault="00555D9B" w:rsidP="00555D9B">
      <w:pPr>
        <w:pStyle w:val="Prrafodelista"/>
        <w:numPr>
          <w:ilvl w:val="0"/>
          <w:numId w:val="14"/>
        </w:numPr>
        <w:spacing w:line="240" w:lineRule="auto"/>
        <w:rPr>
          <w:rFonts w:cs="Arial"/>
          <w:i/>
          <w:sz w:val="20"/>
          <w:szCs w:val="20"/>
        </w:rPr>
      </w:pPr>
      <w:r w:rsidRPr="00077924">
        <w:rPr>
          <w:rFonts w:cs="Arial"/>
          <w:i/>
          <w:sz w:val="20"/>
          <w:szCs w:val="20"/>
        </w:rPr>
        <w:t>Acceso a la información pública. RRA 0310/16.</w:t>
      </w:r>
      <w:r w:rsidRPr="00077924">
        <w:rPr>
          <w:rFonts w:cs="Arial"/>
          <w:b/>
          <w:bCs/>
          <w:i/>
          <w:sz w:val="20"/>
          <w:szCs w:val="20"/>
        </w:rPr>
        <w:t xml:space="preserve"> </w:t>
      </w:r>
      <w:r w:rsidRPr="00077924">
        <w:rPr>
          <w:rFonts w:cs="Arial"/>
          <w:i/>
          <w:sz w:val="20"/>
          <w:szCs w:val="20"/>
        </w:rPr>
        <w:t>Sesión del 10 de agosto de 2016. Votación por unanimidad. Sin votos disidentes o particulares. Instituto Nacional de Transparencia, Acceso a la Información y Protección de Datos Personales. Comisionada Ponente Areli Cano Guadiana.</w:t>
      </w:r>
    </w:p>
    <w:p w14:paraId="56273103" w14:textId="77777777" w:rsidR="00555D9B" w:rsidRPr="00077924" w:rsidRDefault="00555D9B" w:rsidP="00555D9B">
      <w:pPr>
        <w:pStyle w:val="Prrafodelista"/>
        <w:numPr>
          <w:ilvl w:val="0"/>
          <w:numId w:val="14"/>
        </w:numPr>
        <w:spacing w:line="240" w:lineRule="auto"/>
        <w:rPr>
          <w:rFonts w:cs="Arial"/>
          <w:i/>
          <w:sz w:val="20"/>
          <w:szCs w:val="20"/>
        </w:rPr>
      </w:pPr>
      <w:r w:rsidRPr="00077924">
        <w:rPr>
          <w:rFonts w:cs="Arial"/>
          <w:i/>
          <w:sz w:val="20"/>
          <w:szCs w:val="20"/>
        </w:rPr>
        <w:t>Acceso a la información pública. RRA 1889/16. Sesión del 05 de octubre de 2016. Votación por unanimidad. Sin votos disidentes o particulares. Secretaría de Hacienda y Crédito Público. Comisionada Ponente Ximena Puente de la Mora.</w:t>
      </w:r>
    </w:p>
    <w:p w14:paraId="63BB0574" w14:textId="77777777" w:rsidR="00555D9B" w:rsidRDefault="00555D9B" w:rsidP="00897555">
      <w:pPr>
        <w:pStyle w:val="Citas"/>
        <w:tabs>
          <w:tab w:val="left" w:pos="7470"/>
        </w:tabs>
        <w:ind w:left="0" w:right="72"/>
        <w:rPr>
          <w:rFonts w:eastAsia="Calibri"/>
          <w:i w:val="0"/>
          <w:sz w:val="24"/>
        </w:rPr>
      </w:pPr>
    </w:p>
    <w:p w14:paraId="72209E76" w14:textId="77777777" w:rsidR="00897555" w:rsidRPr="00077924" w:rsidRDefault="00897555" w:rsidP="00897555">
      <w:pPr>
        <w:pStyle w:val="Citas"/>
        <w:tabs>
          <w:tab w:val="left" w:pos="7470"/>
        </w:tabs>
        <w:ind w:left="0" w:right="72"/>
        <w:rPr>
          <w:bCs/>
          <w:i w:val="0"/>
          <w:sz w:val="24"/>
          <w:szCs w:val="24"/>
        </w:rPr>
      </w:pPr>
      <w:r w:rsidRPr="00077924">
        <w:rPr>
          <w:rFonts w:eastAsia="Calibri"/>
          <w:i w:val="0"/>
          <w:sz w:val="24"/>
        </w:rPr>
        <w:lastRenderedPageBreak/>
        <w:t xml:space="preserve">Por lo anterior, debe </w:t>
      </w:r>
      <w:r w:rsidRPr="00077924">
        <w:rPr>
          <w:bCs/>
          <w:i w:val="0"/>
          <w:sz w:val="24"/>
          <w:szCs w:val="24"/>
        </w:rPr>
        <w:t>arribarse a las siguientes consideraciones:</w:t>
      </w:r>
    </w:p>
    <w:p w14:paraId="11FBCD1F" w14:textId="1F4474D5" w:rsidR="00897555" w:rsidRPr="00077924" w:rsidRDefault="00897555" w:rsidP="00CF6235">
      <w:pPr>
        <w:pStyle w:val="Sinespaciado"/>
        <w:numPr>
          <w:ilvl w:val="0"/>
          <w:numId w:val="16"/>
        </w:numPr>
        <w:spacing w:line="360" w:lineRule="auto"/>
        <w:jc w:val="both"/>
        <w:rPr>
          <w:rFonts w:ascii="Palatino Linotype" w:hAnsi="Palatino Linotype"/>
        </w:rPr>
      </w:pPr>
      <w:r w:rsidRPr="00077924">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077924">
        <w:rPr>
          <w:rFonts w:ascii="Palatino Linotype" w:hAnsi="Palatino Linotype"/>
          <w:b/>
          <w:bCs/>
        </w:rPr>
        <w:t xml:space="preserve">Sujetos Obligados. </w:t>
      </w:r>
    </w:p>
    <w:p w14:paraId="4E8D3753" w14:textId="77777777" w:rsidR="0088777B" w:rsidRPr="00077924" w:rsidRDefault="0088777B" w:rsidP="0088777B">
      <w:pPr>
        <w:pStyle w:val="Sinespaciado"/>
        <w:spacing w:line="360" w:lineRule="auto"/>
        <w:ind w:left="720"/>
        <w:jc w:val="both"/>
        <w:rPr>
          <w:rFonts w:ascii="Palatino Linotype" w:hAnsi="Palatino Linotype"/>
        </w:rPr>
      </w:pPr>
    </w:p>
    <w:p w14:paraId="03F8DB8F" w14:textId="77777777" w:rsidR="00897555" w:rsidRPr="00077924" w:rsidRDefault="00897555" w:rsidP="00897555">
      <w:pPr>
        <w:pStyle w:val="Sinespaciado"/>
        <w:numPr>
          <w:ilvl w:val="0"/>
          <w:numId w:val="16"/>
        </w:numPr>
        <w:spacing w:line="360" w:lineRule="auto"/>
        <w:jc w:val="both"/>
        <w:rPr>
          <w:rFonts w:ascii="Palatino Linotype" w:hAnsi="Palatino Linotype"/>
        </w:rPr>
      </w:pPr>
      <w:r w:rsidRPr="00077924">
        <w:rPr>
          <w:rFonts w:ascii="Palatino Linotype" w:hAnsi="Palatino Linotype"/>
        </w:rPr>
        <w:t>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w:t>
      </w:r>
    </w:p>
    <w:p w14:paraId="7D0BA063" w14:textId="77777777" w:rsidR="00897555" w:rsidRPr="00077924" w:rsidRDefault="00897555" w:rsidP="00897555">
      <w:pPr>
        <w:pStyle w:val="Sinespaciado"/>
        <w:spacing w:line="360" w:lineRule="auto"/>
        <w:jc w:val="both"/>
        <w:rPr>
          <w:rFonts w:ascii="Palatino Linotype" w:hAnsi="Palatino Linotype"/>
        </w:rPr>
      </w:pPr>
    </w:p>
    <w:p w14:paraId="0BC57ABB" w14:textId="5E64A1B2" w:rsidR="00897555" w:rsidRPr="00077924" w:rsidRDefault="00897555" w:rsidP="000C7AD1">
      <w:pPr>
        <w:pStyle w:val="Prrafodelista"/>
        <w:numPr>
          <w:ilvl w:val="0"/>
          <w:numId w:val="16"/>
        </w:numPr>
        <w:contextualSpacing w:val="0"/>
        <w:rPr>
          <w:rFonts w:eastAsiaTheme="majorEastAsia" w:cs="Arial"/>
          <w:bCs/>
        </w:rPr>
      </w:pPr>
      <w:r w:rsidRPr="00077924">
        <w:rPr>
          <w:rFonts w:cs="Arial"/>
        </w:rPr>
        <w:t xml:space="preserve">Resulta evidente para esta Ponencia que la Unidad de Transparencia del </w:t>
      </w:r>
      <w:r w:rsidRPr="00077924">
        <w:rPr>
          <w:rFonts w:cs="Arial"/>
          <w:b/>
        </w:rPr>
        <w:t>Sujeto Obligado</w:t>
      </w:r>
      <w:r w:rsidRPr="00077924">
        <w:rPr>
          <w:rFonts w:cs="Arial"/>
        </w:rPr>
        <w:t xml:space="preserve"> </w:t>
      </w:r>
      <w:r w:rsidR="007D7892" w:rsidRPr="00077924">
        <w:rPr>
          <w:rFonts w:cs="Arial"/>
        </w:rPr>
        <w:t xml:space="preserve">le </w:t>
      </w:r>
      <w:r w:rsidRPr="00077924">
        <w:rPr>
          <w:rFonts w:cs="Arial"/>
        </w:rPr>
        <w:t>trámite correspondiente a la solicitud de acceso a la información</w:t>
      </w:r>
      <w:r w:rsidR="00CF6235" w:rsidRPr="00077924">
        <w:rPr>
          <w:rFonts w:cs="Arial"/>
        </w:rPr>
        <w:t xml:space="preserve"> pues </w:t>
      </w:r>
      <w:r w:rsidR="007D7892" w:rsidRPr="00077924">
        <w:rPr>
          <w:rFonts w:cs="Arial"/>
        </w:rPr>
        <w:t>turno la solicitud de información a la unidad administrativa que posee, genera</w:t>
      </w:r>
      <w:r w:rsidR="00CF6235" w:rsidRPr="00077924">
        <w:rPr>
          <w:rFonts w:cs="Arial"/>
        </w:rPr>
        <w:t xml:space="preserve"> o administrar la información</w:t>
      </w:r>
      <w:r w:rsidR="007D7892" w:rsidRPr="00077924">
        <w:rPr>
          <w:rFonts w:cs="Arial"/>
        </w:rPr>
        <w:t xml:space="preserve"> requerida. </w:t>
      </w:r>
    </w:p>
    <w:p w14:paraId="559C1170" w14:textId="77777777" w:rsidR="007D7892" w:rsidRPr="00077924" w:rsidRDefault="007D7892" w:rsidP="007D7892">
      <w:pPr>
        <w:rPr>
          <w:rFonts w:eastAsiaTheme="majorEastAsia" w:cs="Arial"/>
          <w:bCs/>
        </w:rPr>
      </w:pPr>
    </w:p>
    <w:p w14:paraId="7352500F" w14:textId="380FB645" w:rsidR="007D7892" w:rsidRPr="0056219A" w:rsidRDefault="00077924" w:rsidP="007D7892">
      <w:pPr>
        <w:pStyle w:val="Prrafodelista"/>
        <w:numPr>
          <w:ilvl w:val="0"/>
          <w:numId w:val="16"/>
        </w:numPr>
        <w:contextualSpacing w:val="0"/>
        <w:rPr>
          <w:rFonts w:cs="Arial"/>
        </w:rPr>
      </w:pPr>
      <w:r>
        <w:rPr>
          <w:rFonts w:eastAsiaTheme="majorEastAsia" w:cs="Arial"/>
          <w:bCs/>
        </w:rPr>
        <w:t xml:space="preserve">Del estudio realizado resulta </w:t>
      </w:r>
      <w:r w:rsidR="007D7892" w:rsidRPr="00077924">
        <w:rPr>
          <w:rFonts w:eastAsiaTheme="majorEastAsia" w:cs="Arial"/>
          <w:bCs/>
        </w:rPr>
        <w:t>viable establecer que el Sujeto Obligado colmo lo requerido por el Recurrente, satisfaciendo su derecho al acceso a la información pública, por lo que el acto impugnado así como las razones o motivos de informidad realizados por el Recurrente resultan infundados.</w:t>
      </w:r>
    </w:p>
    <w:p w14:paraId="2A13F18A" w14:textId="77777777" w:rsidR="0056219A" w:rsidRPr="0056219A" w:rsidRDefault="0056219A" w:rsidP="0056219A">
      <w:pPr>
        <w:pStyle w:val="Prrafodelista"/>
        <w:rPr>
          <w:rFonts w:cs="Arial"/>
        </w:rPr>
      </w:pPr>
    </w:p>
    <w:p w14:paraId="1444AFAB" w14:textId="0D28CE99" w:rsidR="0056219A" w:rsidRPr="00077924" w:rsidRDefault="0056219A" w:rsidP="007D7892">
      <w:pPr>
        <w:pStyle w:val="Prrafodelista"/>
        <w:numPr>
          <w:ilvl w:val="0"/>
          <w:numId w:val="16"/>
        </w:numPr>
        <w:contextualSpacing w:val="0"/>
        <w:rPr>
          <w:rFonts w:cs="Arial"/>
        </w:rPr>
      </w:pPr>
      <w:r>
        <w:rPr>
          <w:rFonts w:cs="Arial"/>
        </w:rPr>
        <w:t xml:space="preserve">Que no pasa por desapercibido por este Instituto que el Sujeto Obligado hizo entrega de ligas electrónicas en formato cerrado y que al mismo tiempo las entrego en un formato abierto sin embargo no son analizadas dado que su naturaleza </w:t>
      </w:r>
      <w:r>
        <w:rPr>
          <w:rFonts w:cs="Arial"/>
        </w:rPr>
        <w:lastRenderedPageBreak/>
        <w:t xml:space="preserve">únicamente son para dirigir al Recurrente a que de ser el caso solicite ejercite su derecho al acceso a la información pública. </w:t>
      </w:r>
    </w:p>
    <w:p w14:paraId="33D46A2D" w14:textId="77777777" w:rsidR="007D7892" w:rsidRPr="00077924" w:rsidRDefault="007D7892" w:rsidP="007D7892">
      <w:pPr>
        <w:pStyle w:val="Prrafodelista"/>
        <w:rPr>
          <w:rFonts w:eastAsiaTheme="majorEastAsia" w:cs="Arial"/>
          <w:bCs/>
        </w:rPr>
      </w:pPr>
    </w:p>
    <w:p w14:paraId="508264FD" w14:textId="7EA6DF3F" w:rsidR="007D7892" w:rsidRPr="00077924" w:rsidRDefault="007D7892" w:rsidP="007D7892">
      <w:pPr>
        <w:pBdr>
          <w:top w:val="nil"/>
          <w:left w:val="nil"/>
          <w:bottom w:val="nil"/>
          <w:right w:val="nil"/>
          <w:between w:val="nil"/>
        </w:pBdr>
        <w:rPr>
          <w:rFonts w:eastAsia="Palatino Linotype" w:cs="Palatino Linotype"/>
          <w:szCs w:val="24"/>
        </w:rPr>
      </w:pPr>
      <w:r w:rsidRPr="00077924">
        <w:rPr>
          <w:szCs w:val="24"/>
        </w:rPr>
        <w:t>En este sentido y una vez analizadas las constancias que obran en el Sistema de Acceso a la Información Pública Mexiquense (SAIMEX) así como la solicitud de información, el acto impugnado y las razones o motivos de inconformidad  este Instituto conforme los principios de Certeza, Eficacia, Imparcialidad, Objetividad y Máxima Publicidad consagrados en el artículo 9 de la Ley de Transparencia Local determinó</w:t>
      </w:r>
      <w:r w:rsidRPr="00077924">
        <w:rPr>
          <w:rFonts w:eastAsia="Palatino Linotype" w:cs="Palatino Linotype"/>
          <w:szCs w:val="24"/>
        </w:rPr>
        <w:t xml:space="preserve"> que los motivos de inconformidad planteados por la parte </w:t>
      </w:r>
      <w:r w:rsidRPr="00077924">
        <w:rPr>
          <w:rFonts w:eastAsia="Palatino Linotype" w:cs="Palatino Linotype"/>
          <w:b/>
          <w:szCs w:val="24"/>
        </w:rPr>
        <w:t>Recurrente</w:t>
      </w:r>
      <w:r w:rsidRPr="00077924">
        <w:rPr>
          <w:rFonts w:eastAsia="Palatino Linotype" w:cs="Palatino Linotype"/>
          <w:szCs w:val="24"/>
        </w:rPr>
        <w:t xml:space="preserve"> resultan infundados; por ello </w:t>
      </w:r>
      <w:r w:rsidRPr="00077924">
        <w:rPr>
          <w:rFonts w:eastAsia="Palatino Linotype" w:cs="Palatino Linotype"/>
          <w:b/>
          <w:szCs w:val="24"/>
        </w:rPr>
        <w:t xml:space="preserve">con fundamento en la segunda fracción del artículo 186 </w:t>
      </w:r>
      <w:r w:rsidRPr="00077924">
        <w:rPr>
          <w:rFonts w:eastAsia="Palatino Linotype" w:cs="Palatino Linotype"/>
          <w:szCs w:val="24"/>
        </w:rPr>
        <w:t xml:space="preserve">de la Ley de Transparencia y Acceso a la Información Pública del Estado de México y Municipios, se </w:t>
      </w:r>
      <w:r w:rsidRPr="00077924">
        <w:rPr>
          <w:rFonts w:eastAsia="Palatino Linotype" w:cs="Palatino Linotype"/>
          <w:b/>
          <w:szCs w:val="24"/>
        </w:rPr>
        <w:t xml:space="preserve">CONFIRMA </w:t>
      </w:r>
      <w:r w:rsidRPr="00077924">
        <w:rPr>
          <w:rFonts w:eastAsia="Palatino Linotype" w:cs="Palatino Linotype"/>
          <w:szCs w:val="24"/>
        </w:rPr>
        <w:t xml:space="preserve">la respuesta proporcionada a la solicitud de información número </w:t>
      </w:r>
      <w:r w:rsidRPr="00077924">
        <w:rPr>
          <w:color w:val="000000"/>
          <w:szCs w:val="24"/>
        </w:rPr>
        <w:t> </w:t>
      </w:r>
      <w:r w:rsidR="00077924" w:rsidRPr="00077924">
        <w:rPr>
          <w:b/>
          <w:bCs/>
        </w:rPr>
        <w:t>01025/SESEA/IP/2024</w:t>
      </w:r>
      <w:r w:rsidR="00077924" w:rsidRPr="00077924">
        <w:rPr>
          <w:rFonts w:ascii="Verdana" w:hAnsi="Verdana"/>
          <w:b/>
          <w:bCs/>
        </w:rPr>
        <w:t xml:space="preserve"> </w:t>
      </w:r>
      <w:r w:rsidRPr="00077924">
        <w:rPr>
          <w:rFonts w:eastAsia="Palatino Linotype" w:cs="Palatino Linotype"/>
          <w:szCs w:val="24"/>
        </w:rPr>
        <w:t>que ha sido materia del presente estudio.</w:t>
      </w:r>
    </w:p>
    <w:p w14:paraId="50A771CA" w14:textId="77777777" w:rsidR="007D7892" w:rsidRPr="00077924" w:rsidRDefault="007D7892" w:rsidP="007D7892">
      <w:pPr>
        <w:pBdr>
          <w:top w:val="nil"/>
          <w:left w:val="nil"/>
          <w:bottom w:val="nil"/>
          <w:right w:val="nil"/>
          <w:between w:val="nil"/>
        </w:pBdr>
        <w:rPr>
          <w:rFonts w:eastAsia="Palatino Linotype" w:cs="Palatino Linotype"/>
          <w:szCs w:val="24"/>
        </w:rPr>
      </w:pPr>
    </w:p>
    <w:p w14:paraId="3569265D" w14:textId="77777777" w:rsidR="007D7892" w:rsidRPr="00077924" w:rsidRDefault="007D7892" w:rsidP="007D7892">
      <w:pPr>
        <w:autoSpaceDE w:val="0"/>
        <w:autoSpaceDN w:val="0"/>
        <w:adjustRightInd w:val="0"/>
        <w:rPr>
          <w:rFonts w:cs="Arial"/>
          <w:szCs w:val="24"/>
        </w:rPr>
      </w:pPr>
      <w:r w:rsidRPr="00077924">
        <w:rPr>
          <w:rFonts w:cs="Arial"/>
          <w:szCs w:val="24"/>
        </w:rPr>
        <w:t>Por lo antes expuesto y fundado es de resolverse y,</w:t>
      </w:r>
    </w:p>
    <w:p w14:paraId="1DF19035" w14:textId="77777777" w:rsidR="007D7892" w:rsidRPr="00077924" w:rsidRDefault="007D7892" w:rsidP="007D7892">
      <w:pPr>
        <w:autoSpaceDE w:val="0"/>
        <w:autoSpaceDN w:val="0"/>
        <w:adjustRightInd w:val="0"/>
        <w:rPr>
          <w:rFonts w:cs="Arial"/>
          <w:szCs w:val="24"/>
        </w:rPr>
      </w:pPr>
    </w:p>
    <w:p w14:paraId="57361399" w14:textId="77777777" w:rsidR="007D7892" w:rsidRPr="00077924" w:rsidRDefault="007D7892" w:rsidP="007D7892">
      <w:pPr>
        <w:ind w:left="426"/>
        <w:jc w:val="center"/>
        <w:rPr>
          <w:rFonts w:eastAsia="Times New Roman" w:cs="Times New Roman"/>
          <w:b/>
          <w:color w:val="000000"/>
          <w:sz w:val="28"/>
          <w:szCs w:val="24"/>
          <w:lang w:val="es-ES" w:eastAsia="es-ES"/>
        </w:rPr>
      </w:pPr>
      <w:r w:rsidRPr="00077924">
        <w:rPr>
          <w:rFonts w:eastAsia="Times New Roman" w:cs="Times New Roman"/>
          <w:b/>
          <w:color w:val="000000"/>
          <w:sz w:val="28"/>
          <w:szCs w:val="24"/>
          <w:lang w:val="es-ES" w:eastAsia="es-ES"/>
        </w:rPr>
        <w:t>SE    RESUELVE</w:t>
      </w:r>
    </w:p>
    <w:p w14:paraId="509AC653" w14:textId="77777777" w:rsidR="007D7892" w:rsidRPr="00077924" w:rsidRDefault="007D7892" w:rsidP="007D7892">
      <w:pPr>
        <w:tabs>
          <w:tab w:val="left" w:pos="8647"/>
        </w:tabs>
        <w:ind w:right="51"/>
        <w:rPr>
          <w:rFonts w:cs="Arial"/>
          <w:szCs w:val="24"/>
        </w:rPr>
      </w:pPr>
    </w:p>
    <w:p w14:paraId="5CB72DA6" w14:textId="600040B7" w:rsidR="007D7892" w:rsidRPr="00077924" w:rsidRDefault="007D7892" w:rsidP="007D7892">
      <w:pPr>
        <w:pBdr>
          <w:top w:val="nil"/>
          <w:left w:val="nil"/>
          <w:bottom w:val="nil"/>
          <w:right w:val="nil"/>
          <w:between w:val="nil"/>
        </w:pBdr>
        <w:rPr>
          <w:rFonts w:eastAsia="Palatino Linotype" w:cs="Palatino Linotype"/>
          <w:szCs w:val="24"/>
        </w:rPr>
      </w:pPr>
      <w:r w:rsidRPr="00077924">
        <w:rPr>
          <w:rFonts w:eastAsia="Palatino Linotype" w:cs="Palatino Linotype"/>
          <w:b/>
          <w:sz w:val="28"/>
          <w:szCs w:val="28"/>
        </w:rPr>
        <w:t>PRIMERO.</w:t>
      </w:r>
      <w:r w:rsidRPr="00077924">
        <w:rPr>
          <w:rFonts w:eastAsia="Palatino Linotype" w:cs="Palatino Linotype"/>
          <w:szCs w:val="24"/>
        </w:rPr>
        <w:t xml:space="preserve"> Se </w:t>
      </w:r>
      <w:r w:rsidRPr="00077924">
        <w:rPr>
          <w:rFonts w:eastAsia="Palatino Linotype" w:cs="Palatino Linotype"/>
          <w:b/>
          <w:szCs w:val="24"/>
        </w:rPr>
        <w:t>CONFIRMA</w:t>
      </w:r>
      <w:r w:rsidR="00077924">
        <w:rPr>
          <w:rFonts w:eastAsia="Palatino Linotype" w:cs="Palatino Linotype"/>
          <w:szCs w:val="24"/>
        </w:rPr>
        <w:t xml:space="preserve"> la respuesta entregada </w:t>
      </w:r>
      <w:r w:rsidRPr="00077924">
        <w:rPr>
          <w:rFonts w:eastAsia="Palatino Linotype" w:cs="Palatino Linotype"/>
          <w:szCs w:val="24"/>
        </w:rPr>
        <w:t xml:space="preserve">por el </w:t>
      </w:r>
      <w:r w:rsidRPr="00077924">
        <w:rPr>
          <w:rFonts w:eastAsia="Palatino Linotype" w:cs="Palatino Linotype"/>
          <w:b/>
          <w:szCs w:val="24"/>
        </w:rPr>
        <w:t xml:space="preserve">Sujeto Obligado </w:t>
      </w:r>
      <w:r w:rsidRPr="00077924">
        <w:rPr>
          <w:rFonts w:eastAsia="Palatino Linotype" w:cs="Palatino Linotype"/>
          <w:szCs w:val="24"/>
        </w:rPr>
        <w:t xml:space="preserve">a la solicitud de información </w:t>
      </w:r>
      <w:r w:rsidR="00077924" w:rsidRPr="00077924">
        <w:rPr>
          <w:b/>
          <w:bCs/>
        </w:rPr>
        <w:t>01025/SESEA/IP/2024</w:t>
      </w:r>
      <w:r w:rsidR="00077924" w:rsidRPr="00077924">
        <w:rPr>
          <w:rFonts w:ascii="Verdana" w:hAnsi="Verdana"/>
          <w:b/>
          <w:bCs/>
        </w:rPr>
        <w:t xml:space="preserve"> </w:t>
      </w:r>
      <w:r w:rsidRPr="00077924">
        <w:rPr>
          <w:rFonts w:eastAsia="Palatino Linotype" w:cs="Palatino Linotype"/>
          <w:szCs w:val="24"/>
        </w:rPr>
        <w:t xml:space="preserve">por resultar infundados los motivos de inconformidad argüidos por la parte </w:t>
      </w:r>
      <w:r w:rsidRPr="00077924">
        <w:rPr>
          <w:rFonts w:eastAsia="Palatino Linotype" w:cs="Palatino Linotype"/>
          <w:b/>
          <w:szCs w:val="24"/>
        </w:rPr>
        <w:t>Recurrente</w:t>
      </w:r>
      <w:r w:rsidRPr="00077924">
        <w:rPr>
          <w:rFonts w:eastAsia="Palatino Linotype" w:cs="Palatino Linotype"/>
          <w:szCs w:val="24"/>
        </w:rPr>
        <w:t>, en términos del considerando</w:t>
      </w:r>
      <w:r w:rsidRPr="00077924">
        <w:rPr>
          <w:rFonts w:eastAsia="Palatino Linotype" w:cs="Palatino Linotype"/>
          <w:b/>
          <w:szCs w:val="24"/>
        </w:rPr>
        <w:t xml:space="preserve"> CUARTO </w:t>
      </w:r>
      <w:r w:rsidRPr="00077924">
        <w:rPr>
          <w:rFonts w:eastAsia="Palatino Linotype" w:cs="Palatino Linotype"/>
          <w:szCs w:val="24"/>
        </w:rPr>
        <w:t xml:space="preserve">de la presente resolución. </w:t>
      </w:r>
    </w:p>
    <w:p w14:paraId="7A5F2ECA" w14:textId="77777777" w:rsidR="007D7892" w:rsidRPr="00077924" w:rsidRDefault="007D7892" w:rsidP="007D7892">
      <w:pPr>
        <w:pBdr>
          <w:top w:val="nil"/>
          <w:left w:val="nil"/>
          <w:bottom w:val="nil"/>
          <w:right w:val="nil"/>
          <w:between w:val="nil"/>
        </w:pBdr>
        <w:rPr>
          <w:rFonts w:eastAsia="Palatino Linotype" w:cs="Palatino Linotype"/>
          <w:sz w:val="28"/>
          <w:szCs w:val="28"/>
        </w:rPr>
      </w:pPr>
    </w:p>
    <w:p w14:paraId="3092F465" w14:textId="77777777" w:rsidR="007D7892" w:rsidRPr="00077924" w:rsidRDefault="007D7892" w:rsidP="007D7892">
      <w:pPr>
        <w:pBdr>
          <w:top w:val="nil"/>
          <w:left w:val="nil"/>
          <w:bottom w:val="nil"/>
          <w:right w:val="nil"/>
          <w:between w:val="nil"/>
        </w:pBdr>
        <w:rPr>
          <w:rFonts w:cs="Arial"/>
          <w:i/>
          <w:szCs w:val="24"/>
        </w:rPr>
      </w:pPr>
      <w:r w:rsidRPr="00077924">
        <w:rPr>
          <w:rFonts w:eastAsia="Palatino Linotype" w:cs="Palatino Linotype"/>
          <w:b/>
          <w:sz w:val="28"/>
          <w:szCs w:val="28"/>
        </w:rPr>
        <w:lastRenderedPageBreak/>
        <w:t>SEGUNDO.</w:t>
      </w:r>
      <w:r w:rsidRPr="00077924">
        <w:rPr>
          <w:rFonts w:eastAsia="Palatino Linotype" w:cs="Palatino Linotype"/>
          <w:b/>
          <w:szCs w:val="24"/>
        </w:rPr>
        <w:t xml:space="preserve"> </w:t>
      </w:r>
      <w:r w:rsidRPr="00077924">
        <w:rPr>
          <w:rFonts w:cs="Arial"/>
          <w:b/>
          <w:szCs w:val="24"/>
        </w:rPr>
        <w:t>Notifíquese</w:t>
      </w:r>
      <w:r w:rsidRPr="00077924">
        <w:rPr>
          <w:rFonts w:eastAsia="Palatino Linotype" w:cs="Palatino Linotype"/>
          <w:b/>
          <w:szCs w:val="24"/>
        </w:rPr>
        <w:t xml:space="preserve">, </w:t>
      </w:r>
      <w:r w:rsidRPr="00077924">
        <w:rPr>
          <w:rFonts w:eastAsia="Palatino Linotype" w:cs="Palatino Linotype"/>
          <w:szCs w:val="24"/>
        </w:rPr>
        <w:t>vía Sistema de Acceso a la Información Mexiquense (</w:t>
      </w:r>
      <w:r w:rsidRPr="00077924">
        <w:rPr>
          <w:rFonts w:eastAsia="Palatino Linotype" w:cs="Palatino Linotype"/>
          <w:b/>
          <w:szCs w:val="24"/>
        </w:rPr>
        <w:t>SAIMEX),</w:t>
      </w:r>
      <w:r w:rsidRPr="00077924">
        <w:rPr>
          <w:rFonts w:eastAsia="Palatino Linotype" w:cs="Palatino Linotype"/>
          <w:szCs w:val="24"/>
        </w:rPr>
        <w:t xml:space="preserve"> la presente resolución al Titular de la Unidad de Transparencia del </w:t>
      </w:r>
      <w:r w:rsidRPr="00077924">
        <w:rPr>
          <w:rFonts w:eastAsia="Palatino Linotype" w:cs="Palatino Linotype"/>
          <w:b/>
          <w:szCs w:val="24"/>
        </w:rPr>
        <w:t>SUJETO OBLIGADO.</w:t>
      </w:r>
    </w:p>
    <w:p w14:paraId="10B687A8" w14:textId="77777777" w:rsidR="007D7892" w:rsidRPr="00077924" w:rsidRDefault="007D7892" w:rsidP="007D7892">
      <w:pPr>
        <w:rPr>
          <w:rFonts w:cs="Arial"/>
          <w:szCs w:val="24"/>
          <w:lang w:eastAsia="es-ES"/>
        </w:rPr>
      </w:pPr>
    </w:p>
    <w:p w14:paraId="457EFE04" w14:textId="77777777" w:rsidR="007D7892" w:rsidRPr="00352EDF" w:rsidRDefault="007D7892" w:rsidP="007D7892">
      <w:pPr>
        <w:rPr>
          <w:rFonts w:cs="Arial"/>
          <w:szCs w:val="24"/>
        </w:rPr>
      </w:pPr>
      <w:r w:rsidRPr="00077924">
        <w:rPr>
          <w:rFonts w:eastAsia="Palatino Linotype" w:cs="Palatino Linotype"/>
          <w:b/>
          <w:sz w:val="28"/>
          <w:szCs w:val="28"/>
        </w:rPr>
        <w:t>TERCERO.</w:t>
      </w:r>
      <w:r w:rsidRPr="00077924">
        <w:rPr>
          <w:rFonts w:eastAsia="Palatino Linotype" w:cs="Palatino Linotype"/>
          <w:b/>
          <w:szCs w:val="24"/>
        </w:rPr>
        <w:t xml:space="preserve"> </w:t>
      </w:r>
      <w:r w:rsidRPr="00077924">
        <w:rPr>
          <w:rFonts w:cs="Arial"/>
          <w:b/>
          <w:szCs w:val="24"/>
          <w:lang w:val="es-ES" w:eastAsia="es-ES"/>
        </w:rPr>
        <w:t>Notifíquese</w:t>
      </w:r>
      <w:r w:rsidRPr="00077924">
        <w:rPr>
          <w:rFonts w:cs="Arial"/>
          <w:szCs w:val="24"/>
          <w:lang w:val="es-ES" w:eastAsia="es-ES"/>
        </w:rPr>
        <w:t xml:space="preserve"> </w:t>
      </w:r>
      <w:r w:rsidRPr="00077924">
        <w:rPr>
          <w:rFonts w:cs="Arial"/>
          <w:b/>
          <w:szCs w:val="24"/>
          <w:lang w:val="es-ES" w:eastAsia="es-ES"/>
        </w:rPr>
        <w:t>a la Recurrente</w:t>
      </w:r>
      <w:r w:rsidRPr="00077924">
        <w:rPr>
          <w:rFonts w:cs="Arial"/>
          <w:szCs w:val="24"/>
          <w:lang w:val="es-ES" w:eastAsia="es-ES"/>
        </w:rPr>
        <w:t xml:space="preserve"> a través del </w:t>
      </w:r>
      <w:r w:rsidRPr="00077924">
        <w:rPr>
          <w:rFonts w:eastAsia="Palatino Linotype" w:cs="Palatino Linotype"/>
          <w:szCs w:val="24"/>
        </w:rPr>
        <w:t>Sistema de Acceso a la Información Mexiquense</w:t>
      </w:r>
      <w:r w:rsidRPr="00077924">
        <w:rPr>
          <w:rFonts w:cs="Arial"/>
          <w:szCs w:val="24"/>
          <w:lang w:val="es-ES" w:eastAsia="es-ES"/>
        </w:rPr>
        <w:t xml:space="preserve"> (</w:t>
      </w:r>
      <w:r w:rsidRPr="00077924">
        <w:rPr>
          <w:rFonts w:cs="Arial"/>
          <w:b/>
          <w:szCs w:val="24"/>
          <w:lang w:val="es-ES" w:eastAsia="es-ES"/>
        </w:rPr>
        <w:t>SAIMEX),</w:t>
      </w:r>
      <w:r w:rsidRPr="00077924">
        <w:rPr>
          <w:rFonts w:cs="Arial"/>
          <w:szCs w:val="24"/>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6DEFFE20" w14:textId="77777777" w:rsidR="0046458F" w:rsidRDefault="0046458F" w:rsidP="00511260">
      <w:pPr>
        <w:rPr>
          <w:rFonts w:eastAsia="Palatino Linotype" w:cs="Palatino Linotype"/>
        </w:rPr>
      </w:pPr>
    </w:p>
    <w:p w14:paraId="447A58D6" w14:textId="46E8D976" w:rsidR="00511260" w:rsidRPr="00F7034C" w:rsidRDefault="00511260" w:rsidP="00511260">
      <w:pPr>
        <w:rPr>
          <w:rFonts w:cs="Arial"/>
          <w:szCs w:val="24"/>
          <w:lang w:val="es-MX"/>
        </w:rPr>
      </w:pPr>
      <w:r>
        <w:rPr>
          <w:rFonts w:cs="Arial"/>
          <w:szCs w:val="24"/>
        </w:rPr>
        <w:t xml:space="preserve">ASÍ LO RESUELVE, POR </w:t>
      </w:r>
      <w:r w:rsidRPr="005F5C5C">
        <w:rPr>
          <w:rFonts w:cs="Arial"/>
          <w:b/>
          <w:bCs/>
          <w:szCs w:val="24"/>
        </w:rPr>
        <w:t>UNANIMIDAD DE VOTOS</w:t>
      </w:r>
      <w:r>
        <w:rPr>
          <w:rFonts w:cs="Arial"/>
          <w:szCs w:val="24"/>
        </w:rPr>
        <w:t xml:space="preserve">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CONFORMADO POR LOS COMISIONADOS JOSÉ MARTÍNEZ VILCHIS, MARÍA DEL ROSARIO MEJÍA AYALA, SHARON CRISTINA MORALES MARTÍNEZ, LUIS GUSTAVO PARRA NORIEGA Y GUADALUPE RAMÍREZ PEÑA, E</w:t>
      </w:r>
      <w:r w:rsidR="005F5C5C">
        <w:rPr>
          <w:rFonts w:cs="Arial"/>
          <w:szCs w:val="24"/>
        </w:rPr>
        <w:t xml:space="preserve">N </w:t>
      </w:r>
      <w:r w:rsidR="005F5C5C" w:rsidRPr="005F5C5C">
        <w:rPr>
          <w:rFonts w:cs="Arial"/>
          <w:b/>
          <w:bCs/>
          <w:szCs w:val="24"/>
        </w:rPr>
        <w:t xml:space="preserve">LA </w:t>
      </w:r>
      <w:r w:rsidR="00DA3187">
        <w:rPr>
          <w:rFonts w:cs="Arial"/>
          <w:b/>
          <w:bCs/>
          <w:szCs w:val="24"/>
        </w:rPr>
        <w:t>CUADRAGÉSIMA</w:t>
      </w:r>
      <w:r w:rsidRPr="005F5C5C">
        <w:rPr>
          <w:rFonts w:cs="Arial"/>
          <w:b/>
          <w:bCs/>
          <w:szCs w:val="24"/>
          <w:lang w:val="es-419"/>
        </w:rPr>
        <w:t xml:space="preserve"> </w:t>
      </w:r>
      <w:r w:rsidRPr="005F5C5C">
        <w:rPr>
          <w:rFonts w:cs="Arial"/>
          <w:b/>
          <w:bCs/>
          <w:szCs w:val="24"/>
        </w:rPr>
        <w:t>SESIÓN ORDINARIA CELEBRADA</w:t>
      </w:r>
      <w:r w:rsidR="005F5C5C">
        <w:rPr>
          <w:rFonts w:cs="Arial"/>
          <w:b/>
          <w:bCs/>
          <w:szCs w:val="24"/>
        </w:rPr>
        <w:t xml:space="preserve"> EL </w:t>
      </w:r>
      <w:r w:rsidR="00DA3187">
        <w:rPr>
          <w:rFonts w:cs="Arial"/>
          <w:b/>
          <w:bCs/>
          <w:szCs w:val="24"/>
        </w:rPr>
        <w:t>VEINTIUNO</w:t>
      </w:r>
      <w:r w:rsidR="008A1C85">
        <w:rPr>
          <w:rFonts w:cs="Arial"/>
          <w:b/>
          <w:bCs/>
          <w:szCs w:val="24"/>
        </w:rPr>
        <w:t xml:space="preserve"> DE NOVIEMBRE</w:t>
      </w:r>
      <w:r w:rsidR="005F5C5C">
        <w:rPr>
          <w:rFonts w:cs="Arial"/>
          <w:b/>
          <w:bCs/>
          <w:szCs w:val="24"/>
        </w:rPr>
        <w:t xml:space="preserve"> DE DOS MIL VEINTICUATRO</w:t>
      </w:r>
      <w:r>
        <w:rPr>
          <w:rFonts w:cs="Arial"/>
          <w:szCs w:val="24"/>
        </w:rPr>
        <w:t xml:space="preserve">, ANTE EL </w:t>
      </w:r>
      <w:r w:rsidR="0065395E">
        <w:rPr>
          <w:rFonts w:cs="Arial"/>
          <w:szCs w:val="24"/>
        </w:rPr>
        <w:t>S</w:t>
      </w:r>
      <w:r>
        <w:rPr>
          <w:rFonts w:cs="Arial"/>
          <w:szCs w:val="24"/>
        </w:rPr>
        <w:t>ECRETARIO TÉCNICO DEL PLENO, ALEXIS TAPIA RAMÍREZ. --------------------------------------------------------------------------------------------------------------------------------------------------------------------------------------------------------------------------</w:t>
      </w:r>
      <w:r w:rsidR="0065395E" w:rsidRPr="0065395E">
        <w:rPr>
          <w:rFonts w:cs="Arial"/>
          <w:szCs w:val="24"/>
          <w:lang w:val="es-MX"/>
        </w:rPr>
        <w:t>------------------------------------------------------------------------------------------------------------------------------------------------------------------------------------------------------------------------------------</w:t>
      </w:r>
      <w:r w:rsidR="0065395E">
        <w:rPr>
          <w:rFonts w:cs="Arial"/>
          <w:szCs w:val="24"/>
          <w:lang w:val="es-MX"/>
        </w:rPr>
        <w:t>------</w:t>
      </w:r>
    </w:p>
    <w:p w14:paraId="4AAAEFDA" w14:textId="77777777" w:rsidR="00511260" w:rsidRDefault="00511260" w:rsidP="00511260">
      <w:pPr>
        <w:rPr>
          <w:rFonts w:cs="Arial"/>
          <w:sz w:val="20"/>
        </w:rPr>
      </w:pPr>
      <w:r>
        <w:rPr>
          <w:rFonts w:cs="Arial"/>
          <w:sz w:val="20"/>
        </w:rPr>
        <w:t>JMV/CCR/NJMB</w:t>
      </w:r>
    </w:p>
    <w:p w14:paraId="1AC06A9F" w14:textId="77777777" w:rsidR="00511260" w:rsidRDefault="00511260" w:rsidP="00511260">
      <w:pPr>
        <w:rPr>
          <w:rFonts w:cs="Arial"/>
          <w:sz w:val="20"/>
        </w:rPr>
      </w:pPr>
    </w:p>
    <w:p w14:paraId="62C702DE" w14:textId="77777777" w:rsidR="00511260" w:rsidRDefault="00511260" w:rsidP="00511260">
      <w:pPr>
        <w:rPr>
          <w:rFonts w:cs="Arial"/>
          <w:sz w:val="20"/>
        </w:rPr>
      </w:pPr>
    </w:p>
    <w:p w14:paraId="07C5E5D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4E0EAE10"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38708F"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42E223"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34EA176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391B21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576957F2"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7F5FBEF8"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72E2B0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61366E68" w14:textId="77777777" w:rsidR="00511260" w:rsidRPr="004B7011" w:rsidRDefault="00511260" w:rsidP="00511260"/>
    <w:p w14:paraId="00368013" w14:textId="77777777" w:rsidR="00511260" w:rsidRDefault="00511260" w:rsidP="00511260"/>
    <w:p w14:paraId="45DC08C8" w14:textId="77777777" w:rsidR="00511260" w:rsidRDefault="00511260" w:rsidP="00511260"/>
    <w:p w14:paraId="1A6A0019" w14:textId="77777777" w:rsidR="00511260" w:rsidRDefault="00511260"/>
    <w:sectPr w:rsidR="00511260" w:rsidSect="00511260">
      <w:headerReference w:type="even" r:id="rId20"/>
      <w:headerReference w:type="default" r:id="rId21"/>
      <w:footerReference w:type="default" r:id="rId22"/>
      <w:headerReference w:type="first" r:id="rId23"/>
      <w:footerReference w:type="first" r:id="rId2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E730E" w14:textId="77777777" w:rsidR="00891EB5" w:rsidRDefault="00891EB5" w:rsidP="00511260">
      <w:pPr>
        <w:spacing w:line="240" w:lineRule="auto"/>
      </w:pPr>
      <w:r>
        <w:separator/>
      </w:r>
    </w:p>
  </w:endnote>
  <w:endnote w:type="continuationSeparator" w:id="0">
    <w:p w14:paraId="2A5AFFE8" w14:textId="77777777" w:rsidR="00891EB5" w:rsidRDefault="00891EB5" w:rsidP="00511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AE979" w14:textId="77777777" w:rsidR="0097766C" w:rsidRPr="00871A91" w:rsidRDefault="0097766C"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841AE">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841AE">
      <w:rPr>
        <w:rFonts w:ascii="Palatino Linotype" w:hAnsi="Palatino Linotype"/>
        <w:b/>
        <w:bCs/>
        <w:noProof/>
        <w:sz w:val="20"/>
      </w:rPr>
      <w:t>21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808D4" w14:textId="77777777" w:rsidR="0097766C" w:rsidRPr="00871A91" w:rsidRDefault="0097766C"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841A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841AE">
      <w:rPr>
        <w:rFonts w:ascii="Palatino Linotype" w:hAnsi="Palatino Linotype"/>
        <w:b/>
        <w:bCs/>
        <w:noProof/>
        <w:sz w:val="20"/>
      </w:rPr>
      <w:t>21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AFE93" w14:textId="77777777" w:rsidR="00891EB5" w:rsidRDefault="00891EB5" w:rsidP="00511260">
      <w:pPr>
        <w:spacing w:line="240" w:lineRule="auto"/>
      </w:pPr>
      <w:r>
        <w:separator/>
      </w:r>
    </w:p>
  </w:footnote>
  <w:footnote w:type="continuationSeparator" w:id="0">
    <w:p w14:paraId="19CD4521" w14:textId="77777777" w:rsidR="00891EB5" w:rsidRDefault="00891EB5" w:rsidP="00511260">
      <w:pPr>
        <w:spacing w:line="240" w:lineRule="auto"/>
      </w:pPr>
      <w:r>
        <w:continuationSeparator/>
      </w:r>
    </w:p>
  </w:footnote>
  <w:footnote w:id="1">
    <w:p w14:paraId="2549BD1F" w14:textId="77777777" w:rsidR="0097766C" w:rsidRPr="00481AAF" w:rsidRDefault="0097766C" w:rsidP="00511260">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18E915AC" w14:textId="77777777" w:rsidR="0097766C" w:rsidRPr="00946E1F" w:rsidRDefault="0097766C" w:rsidP="00511260">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423B" w14:textId="77777777" w:rsidR="0097766C" w:rsidRDefault="00C841AE">
    <w:pPr>
      <w:pStyle w:val="Encabezado"/>
    </w:pPr>
    <w:r>
      <w:rPr>
        <w:noProof/>
        <w:lang w:val="es-MX" w:eastAsia="es-MX"/>
      </w:rPr>
      <w:pict w14:anchorId="40F11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7766C" w:rsidRPr="00B17577" w14:paraId="74F8F2EF" w14:textId="77777777" w:rsidTr="00F34B81">
      <w:trPr>
        <w:trHeight w:val="227"/>
      </w:trPr>
      <w:tc>
        <w:tcPr>
          <w:tcW w:w="5103" w:type="dxa"/>
          <w:hideMark/>
        </w:tcPr>
        <w:p w14:paraId="7016A1D4" w14:textId="77777777" w:rsidR="0097766C" w:rsidRPr="00096248" w:rsidRDefault="0097766C" w:rsidP="00F34B81">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2F4B4092" w14:textId="718775CE" w:rsidR="0097766C" w:rsidRPr="00096248" w:rsidRDefault="0097766C" w:rsidP="00F34B81">
          <w:pPr>
            <w:spacing w:after="120" w:line="240" w:lineRule="auto"/>
            <w:ind w:right="71"/>
            <w:jc w:val="right"/>
            <w:rPr>
              <w:rFonts w:cs="Arial"/>
              <w:b/>
              <w:szCs w:val="24"/>
            </w:rPr>
          </w:pPr>
          <w:r>
            <w:rPr>
              <w:rFonts w:cs="Arial"/>
              <w:b/>
              <w:bCs/>
              <w:szCs w:val="24"/>
            </w:rPr>
            <w:t>06970</w:t>
          </w:r>
          <w:r w:rsidRPr="00096248">
            <w:rPr>
              <w:rFonts w:cs="Arial"/>
              <w:b/>
              <w:bCs/>
              <w:szCs w:val="24"/>
            </w:rPr>
            <w:t>/INFOEM/IP/RR/202</w:t>
          </w:r>
          <w:r>
            <w:rPr>
              <w:rFonts w:cs="Arial"/>
              <w:b/>
              <w:bCs/>
              <w:szCs w:val="24"/>
            </w:rPr>
            <w:t>4</w:t>
          </w:r>
        </w:p>
      </w:tc>
    </w:tr>
    <w:tr w:rsidR="0097766C" w14:paraId="18E3B481" w14:textId="77777777" w:rsidTr="00F34B81">
      <w:trPr>
        <w:trHeight w:val="242"/>
      </w:trPr>
      <w:tc>
        <w:tcPr>
          <w:tcW w:w="5103" w:type="dxa"/>
          <w:hideMark/>
        </w:tcPr>
        <w:p w14:paraId="0D8CA91F" w14:textId="77777777" w:rsidR="0097766C" w:rsidRPr="00096248" w:rsidRDefault="0097766C" w:rsidP="00F34B81">
          <w:pPr>
            <w:spacing w:after="120" w:line="240" w:lineRule="auto"/>
            <w:ind w:right="69"/>
            <w:jc w:val="right"/>
            <w:rPr>
              <w:rFonts w:cs="Arial"/>
              <w:b/>
              <w:szCs w:val="24"/>
            </w:rPr>
          </w:pPr>
          <w:r w:rsidRPr="00096248">
            <w:rPr>
              <w:rFonts w:cs="Arial"/>
              <w:b/>
              <w:szCs w:val="24"/>
            </w:rPr>
            <w:t>Sujeto Obligado:</w:t>
          </w:r>
        </w:p>
      </w:tc>
      <w:tc>
        <w:tcPr>
          <w:tcW w:w="4395" w:type="dxa"/>
          <w:hideMark/>
        </w:tcPr>
        <w:p w14:paraId="6840CC1F" w14:textId="7D9110C7" w:rsidR="0097766C" w:rsidRPr="00096248" w:rsidRDefault="0097766C" w:rsidP="009C7E85">
          <w:pPr>
            <w:spacing w:after="120" w:line="240" w:lineRule="auto"/>
            <w:ind w:left="-81" w:right="71"/>
            <w:jc w:val="right"/>
            <w:rPr>
              <w:rFonts w:cs="Arial"/>
              <w:szCs w:val="24"/>
            </w:rPr>
          </w:pPr>
          <w:r w:rsidRPr="00944789">
            <w:rPr>
              <w:b/>
              <w:bCs/>
              <w:color w:val="000000"/>
              <w:szCs w:val="24"/>
            </w:rPr>
            <w:t>Secretaría Ejecutiva del Sistema Estatal Anticorrupción</w:t>
          </w:r>
        </w:p>
      </w:tc>
    </w:tr>
    <w:tr w:rsidR="0097766C" w:rsidRPr="00F63239" w14:paraId="2CCA9704" w14:textId="77777777" w:rsidTr="00F34B81">
      <w:trPr>
        <w:trHeight w:val="342"/>
      </w:trPr>
      <w:tc>
        <w:tcPr>
          <w:tcW w:w="5103" w:type="dxa"/>
          <w:hideMark/>
        </w:tcPr>
        <w:p w14:paraId="72907A46" w14:textId="77777777" w:rsidR="0097766C" w:rsidRPr="00096248" w:rsidRDefault="0097766C" w:rsidP="00F34B81">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BAFBF39" w14:textId="77777777" w:rsidR="0097766C" w:rsidRDefault="0097766C" w:rsidP="00F34B81">
          <w:pPr>
            <w:spacing w:after="120" w:line="240" w:lineRule="auto"/>
            <w:ind w:left="-486" w:right="71" w:firstLine="567"/>
            <w:jc w:val="right"/>
            <w:rPr>
              <w:rFonts w:cs="Arial"/>
              <w:szCs w:val="24"/>
            </w:rPr>
          </w:pPr>
          <w:r w:rsidRPr="00096248">
            <w:rPr>
              <w:rFonts w:cs="Arial"/>
              <w:szCs w:val="24"/>
            </w:rPr>
            <w:t>José Martínez Vilchis</w:t>
          </w:r>
        </w:p>
        <w:p w14:paraId="1047C7D9" w14:textId="77777777" w:rsidR="0097766C" w:rsidRPr="00711916" w:rsidRDefault="0097766C" w:rsidP="00F34B81">
          <w:pPr>
            <w:spacing w:after="120" w:line="240" w:lineRule="auto"/>
            <w:ind w:left="-486" w:right="71" w:firstLine="567"/>
            <w:jc w:val="right"/>
            <w:rPr>
              <w:rFonts w:cs="Arial"/>
              <w:sz w:val="2"/>
              <w:szCs w:val="2"/>
            </w:rPr>
          </w:pPr>
        </w:p>
      </w:tc>
    </w:tr>
  </w:tbl>
  <w:p w14:paraId="73103D5B" w14:textId="77777777" w:rsidR="0097766C" w:rsidRPr="00871A91" w:rsidRDefault="00C841AE">
    <w:pPr>
      <w:pStyle w:val="Encabezado"/>
      <w:rPr>
        <w:sz w:val="2"/>
      </w:rPr>
    </w:pPr>
    <w:r>
      <w:rPr>
        <w:noProof/>
        <w:lang w:val="es-MX" w:eastAsia="es-MX"/>
      </w:rPr>
      <w:pict w14:anchorId="7D3C7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97766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7766C" w14:paraId="70AFDA88" w14:textId="77777777" w:rsidTr="00F34B81">
      <w:trPr>
        <w:trHeight w:val="227"/>
      </w:trPr>
      <w:tc>
        <w:tcPr>
          <w:tcW w:w="5103" w:type="dxa"/>
          <w:hideMark/>
        </w:tcPr>
        <w:p w14:paraId="3D064589" w14:textId="77777777" w:rsidR="0097766C" w:rsidRPr="00663A37" w:rsidRDefault="0097766C" w:rsidP="00F34B81">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34A673A9" w14:textId="7ABCFD17" w:rsidR="0097766C" w:rsidRPr="001776EC" w:rsidRDefault="0097766C" w:rsidP="009C7E85">
          <w:pPr>
            <w:spacing w:after="120" w:line="240" w:lineRule="auto"/>
            <w:ind w:left="-486" w:right="68" w:firstLine="558"/>
            <w:jc w:val="right"/>
            <w:rPr>
              <w:rFonts w:cs="Arial"/>
              <w:b/>
              <w:bCs/>
              <w:szCs w:val="24"/>
            </w:rPr>
          </w:pPr>
          <w:r>
            <w:rPr>
              <w:rFonts w:cs="Arial"/>
              <w:b/>
              <w:bCs/>
              <w:szCs w:val="24"/>
            </w:rPr>
            <w:t xml:space="preserve">06970/INFOEM/IP/RR/2024 </w:t>
          </w:r>
        </w:p>
      </w:tc>
    </w:tr>
    <w:tr w:rsidR="0097766C" w:rsidRPr="001F57CD" w14:paraId="32A34B18" w14:textId="77777777" w:rsidTr="00F34B81">
      <w:trPr>
        <w:trHeight w:val="196"/>
      </w:trPr>
      <w:tc>
        <w:tcPr>
          <w:tcW w:w="5103" w:type="dxa"/>
          <w:hideMark/>
        </w:tcPr>
        <w:p w14:paraId="255F7FD4" w14:textId="77777777" w:rsidR="0097766C" w:rsidRPr="00663A37" w:rsidRDefault="0097766C" w:rsidP="00F34B81">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hideMark/>
        </w:tcPr>
        <w:p w14:paraId="5BB7BB8F" w14:textId="1B972F07" w:rsidR="0097766C" w:rsidRPr="00663A37" w:rsidRDefault="00C841AE" w:rsidP="009C7E85">
          <w:pPr>
            <w:spacing w:after="120" w:line="240" w:lineRule="auto"/>
            <w:ind w:right="68"/>
            <w:jc w:val="right"/>
            <w:rPr>
              <w:rFonts w:cs="Arial"/>
              <w:szCs w:val="24"/>
            </w:rPr>
          </w:pPr>
          <w:r>
            <w:rPr>
              <w:rFonts w:cs="Arial"/>
              <w:szCs w:val="24"/>
            </w:rPr>
            <w:t>XX</w:t>
          </w:r>
        </w:p>
      </w:tc>
    </w:tr>
    <w:tr w:rsidR="0097766C" w14:paraId="7472047E" w14:textId="77777777" w:rsidTr="00F34B81">
      <w:trPr>
        <w:trHeight w:val="242"/>
      </w:trPr>
      <w:tc>
        <w:tcPr>
          <w:tcW w:w="5103" w:type="dxa"/>
          <w:hideMark/>
        </w:tcPr>
        <w:p w14:paraId="3D84B202" w14:textId="77777777" w:rsidR="0097766C" w:rsidRPr="00663A37" w:rsidRDefault="0097766C" w:rsidP="00F34B81">
          <w:pPr>
            <w:spacing w:after="120" w:line="240" w:lineRule="auto"/>
            <w:ind w:right="68"/>
            <w:jc w:val="right"/>
            <w:rPr>
              <w:rFonts w:cs="Arial"/>
              <w:b/>
              <w:szCs w:val="24"/>
            </w:rPr>
          </w:pPr>
          <w:r w:rsidRPr="00663A37">
            <w:rPr>
              <w:rFonts w:cs="Arial"/>
              <w:b/>
              <w:szCs w:val="24"/>
            </w:rPr>
            <w:t>Sujeto Obligado:</w:t>
          </w:r>
        </w:p>
      </w:tc>
      <w:tc>
        <w:tcPr>
          <w:tcW w:w="4395" w:type="dxa"/>
          <w:hideMark/>
        </w:tcPr>
        <w:p w14:paraId="26ADCBD9" w14:textId="6040D41A" w:rsidR="0097766C" w:rsidRPr="00944789" w:rsidRDefault="0097766C" w:rsidP="009C7E85">
          <w:pPr>
            <w:spacing w:after="120" w:line="240" w:lineRule="auto"/>
            <w:ind w:left="-70" w:right="68"/>
            <w:jc w:val="right"/>
            <w:rPr>
              <w:rFonts w:cs="Arial"/>
              <w:szCs w:val="24"/>
            </w:rPr>
          </w:pPr>
          <w:r w:rsidRPr="00944789">
            <w:rPr>
              <w:b/>
              <w:bCs/>
              <w:color w:val="000000"/>
              <w:szCs w:val="24"/>
            </w:rPr>
            <w:t>Secretaría Ejecutiva del Sistema Estatal Anticorrupción</w:t>
          </w:r>
        </w:p>
      </w:tc>
    </w:tr>
    <w:tr w:rsidR="0097766C" w14:paraId="7436AB92" w14:textId="77777777" w:rsidTr="00F34B81">
      <w:trPr>
        <w:trHeight w:val="342"/>
      </w:trPr>
      <w:tc>
        <w:tcPr>
          <w:tcW w:w="5103" w:type="dxa"/>
          <w:hideMark/>
        </w:tcPr>
        <w:p w14:paraId="55234C9C" w14:textId="77777777" w:rsidR="0097766C" w:rsidRPr="00663A37" w:rsidRDefault="0097766C" w:rsidP="00F34B81">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463ED9CF" w14:textId="77777777" w:rsidR="0097766C" w:rsidRPr="00663A37" w:rsidRDefault="0097766C" w:rsidP="00F34B81">
          <w:pPr>
            <w:spacing w:after="120" w:line="240" w:lineRule="auto"/>
            <w:ind w:left="-486" w:right="68" w:firstLine="567"/>
            <w:jc w:val="right"/>
            <w:rPr>
              <w:rFonts w:cs="Arial"/>
              <w:szCs w:val="24"/>
            </w:rPr>
          </w:pPr>
          <w:r w:rsidRPr="00663A37">
            <w:rPr>
              <w:rFonts w:cs="Arial"/>
              <w:szCs w:val="24"/>
            </w:rPr>
            <w:t>José Martínez Vilchis</w:t>
          </w:r>
        </w:p>
      </w:tc>
    </w:tr>
  </w:tbl>
  <w:p w14:paraId="7060E3EA" w14:textId="77777777" w:rsidR="0097766C" w:rsidRPr="00871A91" w:rsidRDefault="0097766C">
    <w:pPr>
      <w:pStyle w:val="Encabezado"/>
      <w:rPr>
        <w:sz w:val="2"/>
      </w:rPr>
    </w:pPr>
    <w:r>
      <w:rPr>
        <w:noProof/>
        <w:lang w:val="es-MX" w:eastAsia="es-MX"/>
      </w:rPr>
      <w:drawing>
        <wp:anchor distT="0" distB="0" distL="114300" distR="114300" simplePos="0" relativeHeight="251661312" behindDoc="1" locked="0" layoutInCell="0" allowOverlap="1" wp14:anchorId="05732BEF" wp14:editId="2E69136B">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DAE"/>
    <w:multiLevelType w:val="hybridMultilevel"/>
    <w:tmpl w:val="D714B6F6"/>
    <w:lvl w:ilvl="0" w:tplc="7D2452E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122E0B"/>
    <w:multiLevelType w:val="multilevel"/>
    <w:tmpl w:val="72F6A312"/>
    <w:lvl w:ilvl="0">
      <w:start w:val="1"/>
      <w:numFmt w:val="decimal"/>
      <w:lvlText w:val="%1."/>
      <w:lvlJc w:val="left"/>
      <w:pPr>
        <w:ind w:left="1133" w:hanging="425"/>
      </w:pPr>
      <w:rPr>
        <w:rFonts w:hint="default"/>
        <w:i/>
        <w:iCs/>
      </w:rPr>
    </w:lvl>
    <w:lvl w:ilvl="1">
      <w:start w:val="1"/>
      <w:numFmt w:val="decimal"/>
      <w:lvlText w:val="%1.%2."/>
      <w:lvlJc w:val="left"/>
      <w:pPr>
        <w:ind w:left="1700" w:hanging="567"/>
      </w:pPr>
      <w:rPr>
        <w:rFonts w:hint="default"/>
        <w:i/>
        <w:iCs/>
      </w:rPr>
    </w:lvl>
    <w:lvl w:ilvl="2">
      <w:start w:val="1"/>
      <w:numFmt w:val="decimal"/>
      <w:lvlText w:val="%1.%2.%3."/>
      <w:lvlJc w:val="left"/>
      <w:pPr>
        <w:ind w:left="1648" w:hanging="504"/>
      </w:pPr>
      <w:rPr>
        <w:rFonts w:hint="default"/>
      </w:rPr>
    </w:lvl>
    <w:lvl w:ilvl="3">
      <w:start w:val="1"/>
      <w:numFmt w:val="decimal"/>
      <w:lvlText w:val="%1.%2.%3.%4."/>
      <w:lvlJc w:val="left"/>
      <w:pPr>
        <w:ind w:left="2152" w:hanging="648"/>
      </w:pPr>
      <w:rPr>
        <w:rFonts w:hint="default"/>
      </w:rPr>
    </w:lvl>
    <w:lvl w:ilvl="4">
      <w:start w:val="1"/>
      <w:numFmt w:val="decimal"/>
      <w:lvlText w:val="%1.%2.%3.%4.%5."/>
      <w:lvlJc w:val="left"/>
      <w:pPr>
        <w:ind w:left="2656" w:hanging="792"/>
      </w:pPr>
      <w:rPr>
        <w:rFonts w:hint="default"/>
      </w:rPr>
    </w:lvl>
    <w:lvl w:ilvl="5">
      <w:start w:val="1"/>
      <w:numFmt w:val="decimal"/>
      <w:lvlText w:val="%1.%2.%3.%4.%5.%6."/>
      <w:lvlJc w:val="left"/>
      <w:pPr>
        <w:ind w:left="3160" w:hanging="936"/>
      </w:pPr>
      <w:rPr>
        <w:rFonts w:hint="default"/>
      </w:rPr>
    </w:lvl>
    <w:lvl w:ilvl="6">
      <w:start w:val="1"/>
      <w:numFmt w:val="decimal"/>
      <w:lvlText w:val="%1.%2.%3.%4.%5.%6.%7."/>
      <w:lvlJc w:val="left"/>
      <w:pPr>
        <w:ind w:left="3664" w:hanging="1080"/>
      </w:pPr>
      <w:rPr>
        <w:rFonts w:hint="default"/>
      </w:rPr>
    </w:lvl>
    <w:lvl w:ilvl="7">
      <w:start w:val="1"/>
      <w:numFmt w:val="decimal"/>
      <w:lvlText w:val="%1.%2.%3.%4.%5.%6.%7.%8."/>
      <w:lvlJc w:val="left"/>
      <w:pPr>
        <w:ind w:left="4168" w:hanging="1224"/>
      </w:pPr>
      <w:rPr>
        <w:rFonts w:hint="default"/>
      </w:rPr>
    </w:lvl>
    <w:lvl w:ilvl="8">
      <w:start w:val="1"/>
      <w:numFmt w:val="decimal"/>
      <w:lvlText w:val="%1.%2.%3.%4.%5.%6.%7.%8.%9."/>
      <w:lvlJc w:val="left"/>
      <w:pPr>
        <w:ind w:left="4744" w:hanging="1440"/>
      </w:pPr>
      <w:rPr>
        <w:rFonts w:hint="default"/>
      </w:rPr>
    </w:lvl>
  </w:abstractNum>
  <w:abstractNum w:abstractNumId="3"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D50347"/>
    <w:multiLevelType w:val="hybridMultilevel"/>
    <w:tmpl w:val="741A9054"/>
    <w:lvl w:ilvl="0" w:tplc="247C098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D8C4DE0"/>
    <w:multiLevelType w:val="hybridMultilevel"/>
    <w:tmpl w:val="7F4291C0"/>
    <w:lvl w:ilvl="0" w:tplc="A3D6F8CC">
      <w:start w:val="1"/>
      <w:numFmt w:val="decimal"/>
      <w:lvlText w:val="%1."/>
      <w:lvlJc w:val="left"/>
      <w:pPr>
        <w:ind w:left="1429" w:hanging="360"/>
      </w:pPr>
      <w:rPr>
        <w:rFonts w:eastAsia="Calibri" w:cs="Calibri" w:hint="default"/>
        <w:i/>
      </w:rPr>
    </w:lvl>
    <w:lvl w:ilvl="1" w:tplc="0DFE4C1E">
      <w:numFmt w:val="bullet"/>
      <w:lvlText w:val="-"/>
      <w:lvlJc w:val="left"/>
      <w:pPr>
        <w:ind w:left="2149" w:hanging="360"/>
      </w:pPr>
      <w:rPr>
        <w:rFonts w:ascii="Palatino Linotype" w:eastAsia="Calibri" w:hAnsi="Palatino Linotype" w:cs="Arial" w:hint="default"/>
      </w:r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20EC2304"/>
    <w:multiLevelType w:val="hybridMultilevel"/>
    <w:tmpl w:val="3C4CB088"/>
    <w:lvl w:ilvl="0" w:tplc="0DDCFDC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21E059B0"/>
    <w:multiLevelType w:val="hybridMultilevel"/>
    <w:tmpl w:val="C5E8F32C"/>
    <w:lvl w:ilvl="0" w:tplc="94E45FCE">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11618C9"/>
    <w:multiLevelType w:val="hybridMultilevel"/>
    <w:tmpl w:val="CC58FFEA"/>
    <w:lvl w:ilvl="0" w:tplc="A7421166">
      <w:start w:val="580"/>
      <w:numFmt w:val="bullet"/>
      <w:lvlText w:val=""/>
      <w:lvlJc w:val="left"/>
      <w:pPr>
        <w:ind w:left="720" w:hanging="360"/>
      </w:pPr>
      <w:rPr>
        <w:rFonts w:ascii="Symbol" w:eastAsia="Calibr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A32513"/>
    <w:multiLevelType w:val="hybridMultilevel"/>
    <w:tmpl w:val="B9E642F2"/>
    <w:lvl w:ilvl="0" w:tplc="42A668D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DC3C40"/>
    <w:multiLevelType w:val="hybridMultilevel"/>
    <w:tmpl w:val="138C69A8"/>
    <w:lvl w:ilvl="0" w:tplc="AFFE295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5FE2F3A"/>
    <w:multiLevelType w:val="hybridMultilevel"/>
    <w:tmpl w:val="B1F461C6"/>
    <w:lvl w:ilvl="0" w:tplc="891EC9D6">
      <w:start w:val="1"/>
      <w:numFmt w:val="bullet"/>
      <w:lvlText w:val=""/>
      <w:lvlJc w:val="left"/>
      <w:pPr>
        <w:ind w:left="720" w:hanging="360"/>
      </w:pPr>
      <w:rPr>
        <w:rFonts w:ascii="Symbol" w:eastAsia="Palatino Linotype" w:hAnsi="Symbol" w:cs="Palatino Linotype" w:hint="default"/>
        <w:b w:val="0"/>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0839D1"/>
    <w:multiLevelType w:val="hybridMultilevel"/>
    <w:tmpl w:val="5D169F9C"/>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F054E3"/>
    <w:multiLevelType w:val="hybridMultilevel"/>
    <w:tmpl w:val="04E64BBC"/>
    <w:lvl w:ilvl="0" w:tplc="BDD4E55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5D2E09D3"/>
    <w:multiLevelType w:val="hybridMultilevel"/>
    <w:tmpl w:val="439E5F3E"/>
    <w:lvl w:ilvl="0" w:tplc="6D9800D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6125084A"/>
    <w:multiLevelType w:val="hybridMultilevel"/>
    <w:tmpl w:val="0ED0BEBE"/>
    <w:lvl w:ilvl="0" w:tplc="2FB6D926">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9F25CE"/>
    <w:multiLevelType w:val="hybridMultilevel"/>
    <w:tmpl w:val="84C4DA46"/>
    <w:lvl w:ilvl="0" w:tplc="F72613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984205"/>
    <w:multiLevelType w:val="hybridMultilevel"/>
    <w:tmpl w:val="11DA4158"/>
    <w:lvl w:ilvl="0" w:tplc="364C5A56">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0"/>
  </w:num>
  <w:num w:numId="4">
    <w:abstractNumId w:val="4"/>
  </w:num>
  <w:num w:numId="5">
    <w:abstractNumId w:val="13"/>
  </w:num>
  <w:num w:numId="6">
    <w:abstractNumId w:val="5"/>
  </w:num>
  <w:num w:numId="7">
    <w:abstractNumId w:val="23"/>
  </w:num>
  <w:num w:numId="8">
    <w:abstractNumId w:val="0"/>
  </w:num>
  <w:num w:numId="9">
    <w:abstractNumId w:val="17"/>
  </w:num>
  <w:num w:numId="10">
    <w:abstractNumId w:val="15"/>
  </w:num>
  <w:num w:numId="11">
    <w:abstractNumId w:val="3"/>
  </w:num>
  <w:num w:numId="12">
    <w:abstractNumId w:val="2"/>
  </w:num>
  <w:num w:numId="13">
    <w:abstractNumId w:val="21"/>
  </w:num>
  <w:num w:numId="14">
    <w:abstractNumId w:val="1"/>
  </w:num>
  <w:num w:numId="15">
    <w:abstractNumId w:val="12"/>
  </w:num>
  <w:num w:numId="16">
    <w:abstractNumId w:val="9"/>
  </w:num>
  <w:num w:numId="17">
    <w:abstractNumId w:val="10"/>
  </w:num>
  <w:num w:numId="18">
    <w:abstractNumId w:val="18"/>
  </w:num>
  <w:num w:numId="19">
    <w:abstractNumId w:val="19"/>
  </w:num>
  <w:num w:numId="20">
    <w:abstractNumId w:val="6"/>
  </w:num>
  <w:num w:numId="21">
    <w:abstractNumId w:val="8"/>
  </w:num>
  <w:num w:numId="22">
    <w:abstractNumId w:val="22"/>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60"/>
    <w:rsid w:val="000076C9"/>
    <w:rsid w:val="00077924"/>
    <w:rsid w:val="00090A5D"/>
    <w:rsid w:val="000C7AD1"/>
    <w:rsid w:val="0010537C"/>
    <w:rsid w:val="00133F65"/>
    <w:rsid w:val="00160494"/>
    <w:rsid w:val="001963C1"/>
    <w:rsid w:val="001A0AE4"/>
    <w:rsid w:val="001C6BDD"/>
    <w:rsid w:val="00240E23"/>
    <w:rsid w:val="00246D6E"/>
    <w:rsid w:val="00263593"/>
    <w:rsid w:val="0027504B"/>
    <w:rsid w:val="00284DAC"/>
    <w:rsid w:val="002C6981"/>
    <w:rsid w:val="002E63E8"/>
    <w:rsid w:val="002F293A"/>
    <w:rsid w:val="00342AFA"/>
    <w:rsid w:val="00350334"/>
    <w:rsid w:val="00362D0C"/>
    <w:rsid w:val="00366FF2"/>
    <w:rsid w:val="003918C4"/>
    <w:rsid w:val="003F1692"/>
    <w:rsid w:val="00407F9E"/>
    <w:rsid w:val="0044416C"/>
    <w:rsid w:val="004551AD"/>
    <w:rsid w:val="004643B1"/>
    <w:rsid w:val="0046458F"/>
    <w:rsid w:val="00471F4D"/>
    <w:rsid w:val="00474647"/>
    <w:rsid w:val="004C1EAB"/>
    <w:rsid w:val="00511260"/>
    <w:rsid w:val="005142FA"/>
    <w:rsid w:val="00514E9D"/>
    <w:rsid w:val="00514EB8"/>
    <w:rsid w:val="00525C38"/>
    <w:rsid w:val="00555D9B"/>
    <w:rsid w:val="0056219A"/>
    <w:rsid w:val="005B5B86"/>
    <w:rsid w:val="005D3B64"/>
    <w:rsid w:val="005F5C5C"/>
    <w:rsid w:val="005F6C6D"/>
    <w:rsid w:val="0062671A"/>
    <w:rsid w:val="00646E4F"/>
    <w:rsid w:val="006537E2"/>
    <w:rsid w:val="0065395E"/>
    <w:rsid w:val="00664BC2"/>
    <w:rsid w:val="006757F8"/>
    <w:rsid w:val="00686AA3"/>
    <w:rsid w:val="00690C9E"/>
    <w:rsid w:val="00693CB7"/>
    <w:rsid w:val="006970FB"/>
    <w:rsid w:val="006C7C42"/>
    <w:rsid w:val="006E15E3"/>
    <w:rsid w:val="007460DF"/>
    <w:rsid w:val="007464C3"/>
    <w:rsid w:val="0079595B"/>
    <w:rsid w:val="00796422"/>
    <w:rsid w:val="007B1488"/>
    <w:rsid w:val="007D237D"/>
    <w:rsid w:val="007D7892"/>
    <w:rsid w:val="008030AF"/>
    <w:rsid w:val="008156CA"/>
    <w:rsid w:val="0082399A"/>
    <w:rsid w:val="00832271"/>
    <w:rsid w:val="0088777B"/>
    <w:rsid w:val="00891EB5"/>
    <w:rsid w:val="00897555"/>
    <w:rsid w:val="008A1C85"/>
    <w:rsid w:val="008A512A"/>
    <w:rsid w:val="008D2BAF"/>
    <w:rsid w:val="008E4499"/>
    <w:rsid w:val="008F7EEB"/>
    <w:rsid w:val="009275AE"/>
    <w:rsid w:val="00931B6C"/>
    <w:rsid w:val="0093331B"/>
    <w:rsid w:val="009417F8"/>
    <w:rsid w:val="00944789"/>
    <w:rsid w:val="00950A34"/>
    <w:rsid w:val="00963ABA"/>
    <w:rsid w:val="009761C3"/>
    <w:rsid w:val="0097766C"/>
    <w:rsid w:val="009C5C83"/>
    <w:rsid w:val="009C7E85"/>
    <w:rsid w:val="00A1747D"/>
    <w:rsid w:val="00A336A2"/>
    <w:rsid w:val="00A35E71"/>
    <w:rsid w:val="00A45A88"/>
    <w:rsid w:val="00AA0380"/>
    <w:rsid w:val="00AD6C7B"/>
    <w:rsid w:val="00B06067"/>
    <w:rsid w:val="00B156C7"/>
    <w:rsid w:val="00B201FA"/>
    <w:rsid w:val="00B40A7A"/>
    <w:rsid w:val="00B41B79"/>
    <w:rsid w:val="00B426F3"/>
    <w:rsid w:val="00B52B00"/>
    <w:rsid w:val="00B671D7"/>
    <w:rsid w:val="00BB1B59"/>
    <w:rsid w:val="00BC7542"/>
    <w:rsid w:val="00C324F0"/>
    <w:rsid w:val="00C841AE"/>
    <w:rsid w:val="00C96F02"/>
    <w:rsid w:val="00CA454B"/>
    <w:rsid w:val="00CB17C5"/>
    <w:rsid w:val="00CC2A1C"/>
    <w:rsid w:val="00CF6235"/>
    <w:rsid w:val="00CF7459"/>
    <w:rsid w:val="00D321D8"/>
    <w:rsid w:val="00D41B9A"/>
    <w:rsid w:val="00DA3187"/>
    <w:rsid w:val="00DA406E"/>
    <w:rsid w:val="00DA5FB4"/>
    <w:rsid w:val="00E37B9A"/>
    <w:rsid w:val="00E513F1"/>
    <w:rsid w:val="00E718F8"/>
    <w:rsid w:val="00E8444D"/>
    <w:rsid w:val="00EA216B"/>
    <w:rsid w:val="00EB36C6"/>
    <w:rsid w:val="00ED3B2F"/>
    <w:rsid w:val="00EE0923"/>
    <w:rsid w:val="00F12945"/>
    <w:rsid w:val="00F3202D"/>
    <w:rsid w:val="00F34B81"/>
    <w:rsid w:val="00F44E85"/>
    <w:rsid w:val="00F52C70"/>
    <w:rsid w:val="00F7034C"/>
    <w:rsid w:val="00FA7AA6"/>
    <w:rsid w:val="00FB7075"/>
    <w:rsid w:val="00FD12E0"/>
    <w:rsid w:val="00FD3EB2"/>
    <w:rsid w:val="00FE13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500566"/>
  <w15:chartTrackingRefBased/>
  <w15:docId w15:val="{4650A120-658D-49D8-A205-3B2DFAB0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260"/>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511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511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12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12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12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12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12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12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126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511260"/>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5112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12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12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12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12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12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12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1260"/>
    <w:rPr>
      <w:rFonts w:eastAsiaTheme="majorEastAsia" w:cstheme="majorBidi"/>
      <w:color w:val="272727" w:themeColor="text1" w:themeTint="D8"/>
    </w:rPr>
  </w:style>
  <w:style w:type="paragraph" w:styleId="Puesto">
    <w:name w:val="Title"/>
    <w:basedOn w:val="Normal"/>
    <w:next w:val="Normal"/>
    <w:link w:val="PuestoCar"/>
    <w:uiPriority w:val="10"/>
    <w:qFormat/>
    <w:rsid w:val="00511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112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12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12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1260"/>
    <w:pPr>
      <w:spacing w:before="160"/>
      <w:jc w:val="center"/>
    </w:pPr>
    <w:rPr>
      <w:i/>
      <w:iCs/>
      <w:color w:val="404040" w:themeColor="text1" w:themeTint="BF"/>
    </w:rPr>
  </w:style>
  <w:style w:type="character" w:customStyle="1" w:styleId="CitaCar">
    <w:name w:val="Cita Car"/>
    <w:basedOn w:val="Fuentedeprrafopredeter"/>
    <w:link w:val="Cita"/>
    <w:uiPriority w:val="29"/>
    <w:rsid w:val="0051126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11260"/>
    <w:pPr>
      <w:ind w:left="720"/>
      <w:contextualSpacing/>
    </w:pPr>
  </w:style>
  <w:style w:type="character" w:styleId="nfasisintenso">
    <w:name w:val="Intense Emphasis"/>
    <w:basedOn w:val="Fuentedeprrafopredeter"/>
    <w:uiPriority w:val="21"/>
    <w:qFormat/>
    <w:rsid w:val="00511260"/>
    <w:rPr>
      <w:i/>
      <w:iCs/>
      <w:color w:val="0F4761" w:themeColor="accent1" w:themeShade="BF"/>
    </w:rPr>
  </w:style>
  <w:style w:type="paragraph" w:styleId="Citadestacada">
    <w:name w:val="Intense Quote"/>
    <w:basedOn w:val="Normal"/>
    <w:next w:val="Normal"/>
    <w:link w:val="CitadestacadaCar"/>
    <w:uiPriority w:val="30"/>
    <w:qFormat/>
    <w:rsid w:val="00511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1260"/>
    <w:rPr>
      <w:i/>
      <w:iCs/>
      <w:color w:val="0F4761" w:themeColor="accent1" w:themeShade="BF"/>
    </w:rPr>
  </w:style>
  <w:style w:type="character" w:styleId="Referenciaintensa">
    <w:name w:val="Intense Reference"/>
    <w:basedOn w:val="Fuentedeprrafopredeter"/>
    <w:uiPriority w:val="32"/>
    <w:qFormat/>
    <w:rsid w:val="00511260"/>
    <w:rPr>
      <w:b/>
      <w:bCs/>
      <w:smallCaps/>
      <w:color w:val="0F4761" w:themeColor="accent1" w:themeShade="BF"/>
      <w:spacing w:val="5"/>
    </w:rPr>
  </w:style>
  <w:style w:type="paragraph" w:styleId="Encabezado">
    <w:name w:val="header"/>
    <w:basedOn w:val="Normal"/>
    <w:link w:val="Encabezado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511260"/>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511260"/>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11260"/>
  </w:style>
  <w:style w:type="character" w:customStyle="1" w:styleId="apple-converted-space">
    <w:name w:val="apple-converted-space"/>
    <w:basedOn w:val="Fuentedeprrafopredeter"/>
    <w:rsid w:val="00511260"/>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1126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1260"/>
    <w:rPr>
      <w:color w:val="467886" w:themeColor="hyperlink"/>
      <w:u w:val="single"/>
    </w:rPr>
  </w:style>
  <w:style w:type="paragraph" w:customStyle="1" w:styleId="Fundamentos">
    <w:name w:val="Fundamentos"/>
    <w:basedOn w:val="Normal"/>
    <w:qFormat/>
    <w:rsid w:val="00511260"/>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511260"/>
    <w:pPr>
      <w:spacing w:after="0" w:line="240" w:lineRule="auto"/>
    </w:pPr>
    <w:rPr>
      <w:rFonts w:ascii="Times New Roman" w:eastAsia="Times New Roman" w:hAnsi="Times New Roman" w:cs="Times New Roman"/>
      <w:kern w:val="0"/>
      <w:lang w:eastAsia="es-ES"/>
      <w14:ligatures w14:val="none"/>
    </w:rPr>
  </w:style>
  <w:style w:type="character" w:customStyle="1" w:styleId="SinespaciadoCar">
    <w:name w:val="Sin espaciado Car"/>
    <w:aliases w:val="Francesa Car,INAI Car"/>
    <w:link w:val="Sinespaciado"/>
    <w:uiPriority w:val="1"/>
    <w:locked/>
    <w:rsid w:val="00511260"/>
    <w:rPr>
      <w:rFonts w:ascii="Times New Roman" w:eastAsia="Times New Roman" w:hAnsi="Times New Roman" w:cs="Times New Roman"/>
      <w:kern w:val="0"/>
      <w:lang w:eastAsia="es-ES"/>
      <w14:ligatures w14:val="none"/>
    </w:rPr>
  </w:style>
  <w:style w:type="table" w:styleId="Tablaconcuadrcula">
    <w:name w:val="Table Grid"/>
    <w:basedOn w:val="Tablanormal"/>
    <w:uiPriority w:val="39"/>
    <w:rsid w:val="00D3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321D8"/>
    <w:rPr>
      <w:color w:val="605E5C"/>
      <w:shd w:val="clear" w:color="auto" w:fill="E1DFDD"/>
    </w:rPr>
  </w:style>
  <w:style w:type="paragraph" w:customStyle="1" w:styleId="Default">
    <w:name w:val="Default"/>
    <w:rsid w:val="00E513F1"/>
    <w:pPr>
      <w:autoSpaceDE w:val="0"/>
      <w:autoSpaceDN w:val="0"/>
      <w:adjustRightInd w:val="0"/>
      <w:spacing w:after="0" w:line="240" w:lineRule="auto"/>
    </w:pPr>
    <w:rPr>
      <w:rFonts w:ascii="Palatino Linotype" w:hAnsi="Palatino Linotype" w:cs="Palatino Linotype"/>
      <w:color w:val="000000"/>
      <w:kern w:val="0"/>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B5B86"/>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B5B86"/>
    <w:rPr>
      <w:rFonts w:ascii="Palatino Linotype" w:eastAsia="Calibri" w:hAnsi="Palatino Linotype" w:cs="Calibri"/>
      <w:kern w:val="0"/>
      <w:sz w:val="20"/>
      <w:szCs w:val="20"/>
      <w:lang w:val="es-ES_tradnl" w:eastAsia="es-MX"/>
      <w14:ligatures w14:val="none"/>
    </w:rPr>
  </w:style>
  <w:style w:type="paragraph" w:customStyle="1" w:styleId="Citas">
    <w:name w:val="Citas"/>
    <w:basedOn w:val="Normal"/>
    <w:qFormat/>
    <w:rsid w:val="00897555"/>
    <w:pPr>
      <w:spacing w:before="240" w:after="160"/>
      <w:ind w:left="851" w:right="851"/>
    </w:pPr>
    <w:rPr>
      <w:rFonts w:eastAsiaTheme="minorHAnsi" w:cs="Arial"/>
      <w:i/>
      <w:sz w:val="22"/>
      <w:lang w:val="es-MX" w:eastAsia="en-US"/>
    </w:rPr>
  </w:style>
  <w:style w:type="paragraph" w:styleId="Revisin">
    <w:name w:val="Revision"/>
    <w:hidden/>
    <w:uiPriority w:val="99"/>
    <w:semiHidden/>
    <w:rsid w:val="00BC7542"/>
    <w:pPr>
      <w:spacing w:after="0" w:line="240" w:lineRule="auto"/>
    </w:pPr>
    <w:rPr>
      <w:rFonts w:ascii="Palatino Linotype" w:eastAsia="Calibri" w:hAnsi="Palatino Linotype" w:cs="Calibri"/>
      <w:kern w:val="0"/>
      <w:szCs w:val="22"/>
      <w:lang w:val="es-ES_tradnl" w:eastAsia="es-MX"/>
      <w14:ligatures w14:val="none"/>
    </w:rPr>
  </w:style>
  <w:style w:type="paragraph" w:styleId="Textodeglobo">
    <w:name w:val="Balloon Text"/>
    <w:basedOn w:val="Normal"/>
    <w:link w:val="TextodegloboCar"/>
    <w:uiPriority w:val="99"/>
    <w:semiHidden/>
    <w:unhideWhenUsed/>
    <w:rsid w:val="00AA038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0380"/>
    <w:rPr>
      <w:rFonts w:ascii="Segoe UI" w:eastAsia="Calibri" w:hAnsi="Segoe UI" w:cs="Segoe UI"/>
      <w:kern w:val="0"/>
      <w:sz w:val="18"/>
      <w:szCs w:val="18"/>
      <w:lang w:val="es-ES_tradnl" w:eastAsia="es-MX"/>
      <w14:ligatures w14:val="none"/>
    </w:rPr>
  </w:style>
  <w:style w:type="paragraph" w:styleId="Textoindependiente">
    <w:name w:val="Body Text"/>
    <w:basedOn w:val="Normal"/>
    <w:link w:val="TextoindependienteCar"/>
    <w:uiPriority w:val="1"/>
    <w:qFormat/>
    <w:rsid w:val="006E15E3"/>
    <w:pPr>
      <w:widowControl w:val="0"/>
      <w:spacing w:line="240" w:lineRule="auto"/>
      <w:ind w:left="112"/>
      <w:jc w:val="left"/>
    </w:pPr>
    <w:rPr>
      <w:rFonts w:ascii="Arial" w:eastAsia="Arial" w:hAnsi="Arial" w:cstheme="minorBidi"/>
      <w:sz w:val="20"/>
      <w:szCs w:val="20"/>
      <w:lang w:val="en-US" w:eastAsia="en-US"/>
    </w:rPr>
  </w:style>
  <w:style w:type="character" w:customStyle="1" w:styleId="TextoindependienteCar">
    <w:name w:val="Texto independiente Car"/>
    <w:basedOn w:val="Fuentedeprrafopredeter"/>
    <w:link w:val="Textoindependiente"/>
    <w:uiPriority w:val="1"/>
    <w:rsid w:val="006E15E3"/>
    <w:rPr>
      <w:rFonts w:ascii="Arial" w:eastAsia="Arial" w:hAnsi="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94819">
      <w:bodyDiv w:val="1"/>
      <w:marLeft w:val="0"/>
      <w:marRight w:val="0"/>
      <w:marTop w:val="0"/>
      <w:marBottom w:val="0"/>
      <w:divBdr>
        <w:top w:val="none" w:sz="0" w:space="0" w:color="auto"/>
        <w:left w:val="none" w:sz="0" w:space="0" w:color="auto"/>
        <w:bottom w:val="none" w:sz="0" w:space="0" w:color="auto"/>
        <w:right w:val="none" w:sz="0" w:space="0" w:color="auto"/>
      </w:divBdr>
    </w:div>
    <w:div w:id="2003503034">
      <w:bodyDiv w:val="1"/>
      <w:marLeft w:val="0"/>
      <w:marRight w:val="0"/>
      <w:marTop w:val="0"/>
      <w:marBottom w:val="0"/>
      <w:divBdr>
        <w:top w:val="none" w:sz="0" w:space="0" w:color="auto"/>
        <w:left w:val="none" w:sz="0" w:space="0" w:color="auto"/>
        <w:bottom w:val="none" w:sz="0" w:space="0" w:color="auto"/>
        <w:right w:val="none" w:sz="0" w:space="0" w:color="auto"/>
      </w:divBdr>
    </w:div>
    <w:div w:id="2055545035">
      <w:bodyDiv w:val="1"/>
      <w:marLeft w:val="0"/>
      <w:marRight w:val="0"/>
      <w:marTop w:val="0"/>
      <w:marBottom w:val="0"/>
      <w:divBdr>
        <w:top w:val="none" w:sz="0" w:space="0" w:color="auto"/>
        <w:left w:val="none" w:sz="0" w:space="0" w:color="auto"/>
        <w:bottom w:val="none" w:sz="0" w:space="0" w:color="auto"/>
        <w:right w:val="none" w:sz="0" w:space="0" w:color="auto"/>
      </w:divBdr>
    </w:div>
    <w:div w:id="21365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sesea@itaipem.gob.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esaemm.gob.mx/politica_antisoborn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saemm.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lataformadetransparencia.org.mx/web/guest/inicio"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infoem2.ipomex.org.mx/ipome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foem2.ipomex.org.mx/ipome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6D31-B8A4-4943-9EF3-E9E79B90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4668</Words>
  <Characters>25679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4</cp:revision>
  <dcterms:created xsi:type="dcterms:W3CDTF">2024-11-22T00:23:00Z</dcterms:created>
  <dcterms:modified xsi:type="dcterms:W3CDTF">2024-12-03T19:25:00Z</dcterms:modified>
</cp:coreProperties>
</file>