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34B7E" w14:textId="4791C97E" w:rsidR="00817DA7" w:rsidRPr="007A599E" w:rsidRDefault="00817DA7" w:rsidP="00817DA7">
      <w:pPr>
        <w:shd w:val="clear" w:color="auto" w:fill="FFFFFF"/>
        <w:spacing w:after="0" w:line="360" w:lineRule="auto"/>
        <w:jc w:val="both"/>
        <w:rPr>
          <w:rFonts w:ascii="Palatino Linotype" w:eastAsia="Times New Roman" w:hAnsi="Palatino Linotype" w:cs="Arial"/>
          <w:color w:val="000000"/>
          <w:sz w:val="24"/>
          <w:szCs w:val="24"/>
          <w:lang w:eastAsia="es-MX"/>
        </w:rPr>
      </w:pPr>
      <w:r w:rsidRPr="007A599E">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CD2F86">
        <w:rPr>
          <w:rFonts w:ascii="Palatino Linotype" w:eastAsia="Times New Roman" w:hAnsi="Palatino Linotype" w:cs="Arial"/>
          <w:color w:val="000000"/>
          <w:sz w:val="24"/>
          <w:szCs w:val="24"/>
          <w:lang w:eastAsia="es-MX"/>
        </w:rPr>
        <w:t>cuatro</w:t>
      </w:r>
      <w:r w:rsidRPr="007A599E">
        <w:rPr>
          <w:rFonts w:ascii="Palatino Linotype" w:eastAsia="Times New Roman" w:hAnsi="Palatino Linotype" w:cs="Arial"/>
          <w:color w:val="000000"/>
          <w:sz w:val="24"/>
          <w:szCs w:val="24"/>
          <w:lang w:eastAsia="es-MX"/>
        </w:rPr>
        <w:t xml:space="preserve"> de </w:t>
      </w:r>
      <w:r w:rsidR="00A5072D">
        <w:rPr>
          <w:rFonts w:ascii="Palatino Linotype" w:eastAsia="Times New Roman" w:hAnsi="Palatino Linotype" w:cs="Arial"/>
          <w:color w:val="000000"/>
          <w:sz w:val="24"/>
          <w:szCs w:val="24"/>
          <w:lang w:eastAsia="es-MX"/>
        </w:rPr>
        <w:t>septiembre</w:t>
      </w:r>
      <w:r w:rsidRPr="007A599E">
        <w:rPr>
          <w:rFonts w:ascii="Palatino Linotype" w:eastAsia="Times New Roman" w:hAnsi="Palatino Linotype" w:cs="Arial"/>
          <w:color w:val="000000"/>
          <w:sz w:val="24"/>
          <w:szCs w:val="24"/>
          <w:lang w:eastAsia="es-MX"/>
        </w:rPr>
        <w:t xml:space="preserve"> de dos mil veinti</w:t>
      </w:r>
      <w:r w:rsidR="00A5072D">
        <w:rPr>
          <w:rFonts w:ascii="Palatino Linotype" w:eastAsia="Times New Roman" w:hAnsi="Palatino Linotype" w:cs="Arial"/>
          <w:color w:val="000000"/>
          <w:sz w:val="24"/>
          <w:szCs w:val="24"/>
          <w:lang w:eastAsia="es-MX"/>
        </w:rPr>
        <w:t>cuatro</w:t>
      </w:r>
      <w:r w:rsidRPr="007A599E">
        <w:rPr>
          <w:rFonts w:ascii="Palatino Linotype" w:eastAsia="Times New Roman" w:hAnsi="Palatino Linotype" w:cs="Arial"/>
          <w:color w:val="000000"/>
          <w:sz w:val="24"/>
          <w:szCs w:val="24"/>
          <w:lang w:eastAsia="es-MX"/>
        </w:rPr>
        <w:t>.</w:t>
      </w:r>
    </w:p>
    <w:p w14:paraId="68A3EF25" w14:textId="77777777" w:rsidR="00817DA7" w:rsidRPr="007A599E" w:rsidRDefault="00817DA7" w:rsidP="00817DA7">
      <w:pPr>
        <w:shd w:val="clear" w:color="auto" w:fill="FFFFFF"/>
        <w:spacing w:after="0" w:line="360" w:lineRule="auto"/>
        <w:jc w:val="both"/>
        <w:rPr>
          <w:rFonts w:ascii="Palatino Linotype" w:eastAsia="Times New Roman" w:hAnsi="Palatino Linotype" w:cs="Arial"/>
          <w:color w:val="000000"/>
          <w:sz w:val="24"/>
          <w:szCs w:val="24"/>
          <w:lang w:eastAsia="es-MX"/>
        </w:rPr>
      </w:pPr>
    </w:p>
    <w:p w14:paraId="741A5E7E" w14:textId="2A06D2D1" w:rsidR="00817DA7" w:rsidRPr="007A599E" w:rsidRDefault="00817DA7" w:rsidP="00817DA7">
      <w:pPr>
        <w:tabs>
          <w:tab w:val="left" w:pos="1701"/>
        </w:tabs>
        <w:spacing w:after="0" w:line="360" w:lineRule="auto"/>
        <w:jc w:val="both"/>
        <w:rPr>
          <w:rFonts w:ascii="Palatino Linotype" w:hAnsi="Palatino Linotype" w:cs="Arial"/>
          <w:b/>
          <w:sz w:val="24"/>
          <w:szCs w:val="24"/>
        </w:rPr>
      </w:pPr>
      <w:r w:rsidRPr="007A599E">
        <w:rPr>
          <w:rFonts w:ascii="Palatino Linotype" w:hAnsi="Palatino Linotype" w:cs="Arial"/>
          <w:b/>
          <w:sz w:val="24"/>
          <w:szCs w:val="24"/>
        </w:rPr>
        <w:t>VISTO</w:t>
      </w:r>
      <w:r w:rsidRPr="007A599E">
        <w:rPr>
          <w:rFonts w:ascii="Palatino Linotype" w:hAnsi="Palatino Linotype" w:cs="Arial"/>
          <w:sz w:val="24"/>
          <w:szCs w:val="24"/>
        </w:rPr>
        <w:t xml:space="preserve"> el expediente electrónico formado con motivo del recurso de revisión número </w:t>
      </w:r>
      <w:bookmarkStart w:id="0" w:name="_Hlk175582752"/>
      <w:r w:rsidR="00A5072D">
        <w:rPr>
          <w:rFonts w:ascii="Palatino Linotype" w:hAnsi="Palatino Linotype" w:cs="Arial"/>
          <w:b/>
          <w:sz w:val="24"/>
          <w:szCs w:val="24"/>
        </w:rPr>
        <w:t>00810/INFOEM/ICR-30/IP/RR/2024</w:t>
      </w:r>
      <w:bookmarkEnd w:id="0"/>
      <w:r w:rsidRPr="007A599E">
        <w:rPr>
          <w:rFonts w:ascii="Palatino Linotype" w:hAnsi="Palatino Linotype" w:cs="Arial"/>
          <w:sz w:val="24"/>
          <w:szCs w:val="24"/>
        </w:rPr>
        <w:t xml:space="preserve">, </w:t>
      </w:r>
      <w:r w:rsidRPr="007A599E">
        <w:rPr>
          <w:rFonts w:ascii="Palatino Linotype" w:eastAsia="Palatino Linotype" w:hAnsi="Palatino Linotype" w:cs="Palatino Linotype"/>
          <w:color w:val="000000"/>
          <w:sz w:val="24"/>
          <w:szCs w:val="24"/>
        </w:rPr>
        <w:t>interpuesto por quien al momento de ingresar la solicitud e interponer el recurso de revisión señalo como nombre o seudónimo con el cual desea identificarse</w:t>
      </w:r>
      <w:r w:rsidR="00A5072D">
        <w:rPr>
          <w:rFonts w:ascii="Palatino Linotype" w:eastAsia="Palatino Linotype" w:hAnsi="Palatino Linotype" w:cs="Palatino Linotype"/>
          <w:color w:val="000000"/>
          <w:sz w:val="24"/>
          <w:szCs w:val="24"/>
        </w:rPr>
        <w:t xml:space="preserve"> “</w:t>
      </w:r>
      <w:r w:rsidR="00C8260F">
        <w:rPr>
          <w:rFonts w:ascii="Palatino Linotype" w:eastAsia="Palatino Linotype" w:hAnsi="Palatino Linotype" w:cs="Palatino Linotype"/>
          <w:b/>
          <w:bCs/>
          <w:color w:val="000000"/>
          <w:sz w:val="24"/>
          <w:szCs w:val="24"/>
        </w:rPr>
        <w:t>XXXXXXX</w:t>
      </w:r>
      <w:r w:rsidR="00A5072D">
        <w:rPr>
          <w:rFonts w:ascii="Palatino Linotype" w:eastAsia="Palatino Linotype" w:hAnsi="Palatino Linotype" w:cs="Palatino Linotype"/>
          <w:color w:val="000000"/>
          <w:sz w:val="24"/>
          <w:szCs w:val="24"/>
        </w:rPr>
        <w:t>”</w:t>
      </w:r>
      <w:r w:rsidRPr="007A599E">
        <w:rPr>
          <w:rFonts w:ascii="Palatino Linotype" w:hAnsi="Palatino Linotype" w:cs="Arial"/>
          <w:sz w:val="24"/>
          <w:szCs w:val="24"/>
        </w:rPr>
        <w:t xml:space="preserve">, quien en lo sucesivo y para efectos prácticos se le denominara </w:t>
      </w:r>
      <w:r w:rsidRPr="007A599E">
        <w:rPr>
          <w:rFonts w:ascii="Palatino Linotype" w:hAnsi="Palatino Linotype" w:cs="Arial"/>
          <w:b/>
          <w:sz w:val="24"/>
          <w:szCs w:val="24"/>
        </w:rPr>
        <w:t>el Recurrente</w:t>
      </w:r>
      <w:r w:rsidRPr="007A599E">
        <w:rPr>
          <w:rFonts w:ascii="Palatino Linotype" w:hAnsi="Palatino Linotype" w:cs="Arial"/>
          <w:sz w:val="24"/>
          <w:szCs w:val="24"/>
        </w:rPr>
        <w:t xml:space="preserve">, en contra del </w:t>
      </w:r>
      <w:r w:rsidRPr="007A599E">
        <w:rPr>
          <w:rFonts w:ascii="Palatino Linotype" w:hAnsi="Palatino Linotype" w:cs="Arial"/>
          <w:b/>
          <w:sz w:val="24"/>
          <w:szCs w:val="24"/>
        </w:rPr>
        <w:t>Sujeto Obligado</w:t>
      </w:r>
      <w:r w:rsidRPr="007A599E">
        <w:rPr>
          <w:rFonts w:ascii="Palatino Linotype" w:hAnsi="Palatino Linotype" w:cs="Arial"/>
          <w:sz w:val="24"/>
          <w:szCs w:val="24"/>
        </w:rPr>
        <w:t xml:space="preserve">, </w:t>
      </w:r>
      <w:r w:rsidR="00A5072D">
        <w:rPr>
          <w:rFonts w:ascii="Palatino Linotype" w:hAnsi="Palatino Linotype" w:cs="Arial"/>
          <w:b/>
          <w:sz w:val="24"/>
          <w:szCs w:val="24"/>
        </w:rPr>
        <w:t>Ayuntamiento de Atizapán de Zaragoza</w:t>
      </w:r>
      <w:r w:rsidRPr="007A599E">
        <w:rPr>
          <w:rFonts w:ascii="Palatino Linotype" w:hAnsi="Palatino Linotype" w:cs="Arial"/>
          <w:b/>
          <w:sz w:val="24"/>
          <w:szCs w:val="24"/>
        </w:rPr>
        <w:t xml:space="preserve">, </w:t>
      </w:r>
      <w:r w:rsidRPr="007A599E">
        <w:rPr>
          <w:rFonts w:ascii="Palatino Linotype" w:hAnsi="Palatino Linotype" w:cs="Arial"/>
          <w:sz w:val="24"/>
          <w:szCs w:val="24"/>
        </w:rPr>
        <w:t xml:space="preserve">en cumplimiento a la determinación del diverso con número </w:t>
      </w:r>
      <w:r w:rsidR="00A5072D">
        <w:rPr>
          <w:rFonts w:ascii="Palatino Linotype" w:hAnsi="Palatino Linotype" w:cs="Arial"/>
          <w:b/>
          <w:sz w:val="24"/>
          <w:szCs w:val="24"/>
        </w:rPr>
        <w:t>00810/INFOEM/IP/RR/2024</w:t>
      </w:r>
      <w:r w:rsidRPr="007A599E">
        <w:rPr>
          <w:rFonts w:ascii="Palatino Linotype" w:hAnsi="Palatino Linotype" w:cs="Arial"/>
          <w:b/>
          <w:sz w:val="24"/>
          <w:szCs w:val="24"/>
        </w:rPr>
        <w:t xml:space="preserve">, </w:t>
      </w:r>
      <w:r w:rsidRPr="007A599E">
        <w:rPr>
          <w:rFonts w:ascii="Palatino Linotype" w:hAnsi="Palatino Linotype" w:cs="Arial"/>
          <w:sz w:val="24"/>
          <w:szCs w:val="24"/>
        </w:rPr>
        <w:t>se procede a dictar la presente resolución.</w:t>
      </w:r>
    </w:p>
    <w:p w14:paraId="32A7F1DF" w14:textId="77777777" w:rsidR="00817DA7" w:rsidRPr="007A599E" w:rsidRDefault="00817DA7" w:rsidP="00817DA7">
      <w:pPr>
        <w:tabs>
          <w:tab w:val="left" w:pos="6960"/>
        </w:tabs>
        <w:spacing w:after="0" w:line="360" w:lineRule="auto"/>
        <w:jc w:val="both"/>
        <w:rPr>
          <w:rFonts w:ascii="Palatino Linotype" w:hAnsi="Palatino Linotype" w:cs="Arial"/>
          <w:sz w:val="24"/>
          <w:szCs w:val="24"/>
        </w:rPr>
      </w:pPr>
    </w:p>
    <w:p w14:paraId="6FF6D9A4" w14:textId="77777777" w:rsidR="00817DA7" w:rsidRPr="007A599E" w:rsidRDefault="00817DA7" w:rsidP="00817DA7">
      <w:pPr>
        <w:spacing w:after="0" w:line="360" w:lineRule="auto"/>
        <w:jc w:val="center"/>
        <w:rPr>
          <w:rFonts w:ascii="Palatino Linotype" w:hAnsi="Palatino Linotype" w:cs="Arial"/>
          <w:b/>
          <w:sz w:val="28"/>
          <w:szCs w:val="24"/>
        </w:rPr>
      </w:pPr>
      <w:r w:rsidRPr="007A599E">
        <w:rPr>
          <w:rFonts w:ascii="Palatino Linotype" w:hAnsi="Palatino Linotype" w:cs="Arial"/>
          <w:b/>
          <w:sz w:val="28"/>
          <w:szCs w:val="24"/>
        </w:rPr>
        <w:t>A N T E C E D E N T E S</w:t>
      </w:r>
    </w:p>
    <w:p w14:paraId="6C085C6A" w14:textId="77777777" w:rsidR="00817DA7" w:rsidRPr="007A599E" w:rsidRDefault="00817DA7" w:rsidP="00817DA7">
      <w:pPr>
        <w:spacing w:after="0" w:line="360" w:lineRule="auto"/>
        <w:rPr>
          <w:rFonts w:ascii="Palatino Linotype" w:hAnsi="Palatino Linotype" w:cs="Arial"/>
          <w:b/>
          <w:sz w:val="24"/>
          <w:szCs w:val="24"/>
        </w:rPr>
      </w:pPr>
    </w:p>
    <w:p w14:paraId="2B366A69" w14:textId="77777777" w:rsidR="00A5072D" w:rsidRPr="004860F7" w:rsidRDefault="00A5072D" w:rsidP="00A5072D">
      <w:pPr>
        <w:spacing w:after="0" w:line="360" w:lineRule="auto"/>
        <w:jc w:val="both"/>
        <w:rPr>
          <w:rFonts w:ascii="Palatino Linotype" w:hAnsi="Palatino Linotype" w:cs="Arial"/>
          <w:sz w:val="24"/>
          <w:szCs w:val="24"/>
        </w:rPr>
      </w:pPr>
      <w:r w:rsidRPr="004860F7">
        <w:rPr>
          <w:rFonts w:ascii="Palatino Linotype" w:hAnsi="Palatino Linotype" w:cs="Arial"/>
          <w:b/>
          <w:sz w:val="28"/>
          <w:szCs w:val="28"/>
        </w:rPr>
        <w:t xml:space="preserve">PRIMERO. </w:t>
      </w:r>
      <w:r w:rsidRPr="004860F7">
        <w:rPr>
          <w:rFonts w:ascii="Palatino Linotype" w:hAnsi="Palatino Linotype" w:cs="Arial"/>
          <w:sz w:val="24"/>
          <w:szCs w:val="24"/>
        </w:rPr>
        <w:t xml:space="preserve">Con fecha </w:t>
      </w:r>
      <w:r>
        <w:rPr>
          <w:rFonts w:ascii="Palatino Linotype" w:hAnsi="Palatino Linotype" w:cs="Arial"/>
          <w:sz w:val="24"/>
          <w:szCs w:val="24"/>
        </w:rPr>
        <w:t>once de enero de dos mil veinticuatro</w:t>
      </w:r>
      <w:r w:rsidRPr="004860F7">
        <w:rPr>
          <w:rFonts w:ascii="Palatino Linotype" w:hAnsi="Palatino Linotype" w:cs="Arial"/>
          <w:sz w:val="24"/>
          <w:szCs w:val="24"/>
        </w:rPr>
        <w:t xml:space="preserve">, </w:t>
      </w:r>
      <w:r>
        <w:rPr>
          <w:rFonts w:ascii="Palatino Linotype" w:hAnsi="Palatino Linotype" w:cs="Arial"/>
          <w:sz w:val="24"/>
          <w:szCs w:val="24"/>
        </w:rPr>
        <w:t>la parte</w:t>
      </w:r>
      <w:r w:rsidRPr="004860F7">
        <w:rPr>
          <w:rFonts w:ascii="Palatino Linotype" w:hAnsi="Palatino Linotype" w:cs="Arial"/>
          <w:b/>
          <w:sz w:val="24"/>
          <w:szCs w:val="24"/>
        </w:rPr>
        <w:t xml:space="preserve"> Recurrente</w:t>
      </w:r>
      <w:r w:rsidRPr="004860F7">
        <w:rPr>
          <w:rFonts w:ascii="Palatino Linotype" w:hAnsi="Palatino Linotype" w:cs="Arial"/>
          <w:sz w:val="24"/>
          <w:szCs w:val="24"/>
        </w:rPr>
        <w:t xml:space="preserve"> presentó a través del Sistema de Acceso a la Información Mexiquense, en lo posterior el </w:t>
      </w:r>
      <w:r w:rsidRPr="004860F7">
        <w:rPr>
          <w:rFonts w:ascii="Palatino Linotype" w:hAnsi="Palatino Linotype" w:cs="Arial"/>
          <w:b/>
          <w:sz w:val="24"/>
          <w:szCs w:val="24"/>
        </w:rPr>
        <w:t>SAIMEX</w:t>
      </w:r>
      <w:r w:rsidRPr="004860F7">
        <w:rPr>
          <w:rFonts w:ascii="Palatino Linotype" w:hAnsi="Palatino Linotype" w:cs="Arial"/>
          <w:sz w:val="24"/>
          <w:szCs w:val="24"/>
        </w:rPr>
        <w:t xml:space="preserve">, ante </w:t>
      </w:r>
      <w:r w:rsidRPr="004860F7">
        <w:rPr>
          <w:rFonts w:ascii="Palatino Linotype" w:hAnsi="Palatino Linotype" w:cs="Arial"/>
          <w:b/>
          <w:sz w:val="24"/>
          <w:szCs w:val="24"/>
        </w:rPr>
        <w:t>el Sujeto Obligado</w:t>
      </w:r>
      <w:r w:rsidRPr="004860F7">
        <w:rPr>
          <w:rFonts w:ascii="Palatino Linotype" w:hAnsi="Palatino Linotype" w:cs="Arial"/>
          <w:sz w:val="24"/>
          <w:szCs w:val="24"/>
        </w:rPr>
        <w:t>, solicitud de acceso a la información pública, registrada bajo el número de expediente</w:t>
      </w:r>
      <w:r w:rsidRPr="004860F7">
        <w:rPr>
          <w:rFonts w:ascii="Palatino Linotype" w:hAnsi="Palatino Linotype" w:cs="Arial"/>
          <w:b/>
          <w:sz w:val="24"/>
          <w:szCs w:val="24"/>
        </w:rPr>
        <w:t xml:space="preserve"> </w:t>
      </w:r>
      <w:r>
        <w:rPr>
          <w:rFonts w:ascii="Palatino Linotype" w:hAnsi="Palatino Linotype" w:cs="Arial"/>
          <w:b/>
          <w:sz w:val="24"/>
          <w:szCs w:val="24"/>
        </w:rPr>
        <w:t>00005/ATIZARA/IP/2024</w:t>
      </w:r>
      <w:r w:rsidRPr="004860F7">
        <w:rPr>
          <w:rFonts w:ascii="Palatino Linotype" w:hAnsi="Palatino Linotype" w:cs="Arial"/>
          <w:sz w:val="24"/>
          <w:szCs w:val="24"/>
          <w:lang w:eastAsia="es-MX"/>
        </w:rPr>
        <w:t>,</w:t>
      </w:r>
      <w:r w:rsidRPr="004860F7">
        <w:rPr>
          <w:rFonts w:ascii="Palatino Linotype" w:hAnsi="Palatino Linotype" w:cs="Arial"/>
          <w:b/>
          <w:sz w:val="24"/>
          <w:szCs w:val="24"/>
          <w:lang w:eastAsia="es-MX"/>
        </w:rPr>
        <w:t xml:space="preserve"> </w:t>
      </w:r>
      <w:r w:rsidRPr="004860F7">
        <w:rPr>
          <w:rFonts w:ascii="Palatino Linotype" w:hAnsi="Palatino Linotype" w:cs="Arial"/>
          <w:sz w:val="24"/>
          <w:szCs w:val="24"/>
        </w:rPr>
        <w:t>mediante la cual solicitó información en el tenor siguiente:</w:t>
      </w:r>
    </w:p>
    <w:p w14:paraId="619D0746" w14:textId="77777777" w:rsidR="00A5072D" w:rsidRPr="004860F7" w:rsidRDefault="00A5072D" w:rsidP="00A5072D">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602CED0F" w14:textId="16D5E227" w:rsidR="00A5072D" w:rsidRPr="004860F7" w:rsidRDefault="00A5072D" w:rsidP="00A5072D">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4860F7">
        <w:rPr>
          <w:rFonts w:ascii="Palatino Linotype" w:eastAsia="Times New Roman" w:hAnsi="Palatino Linotype" w:cs="Times New Roman"/>
          <w:i/>
          <w:szCs w:val="24"/>
          <w:lang w:val="es-ES_tradnl" w:eastAsia="es-ES"/>
        </w:rPr>
        <w:t>“</w:t>
      </w:r>
      <w:r w:rsidRPr="00725FF2">
        <w:rPr>
          <w:rFonts w:ascii="Palatino Linotype" w:eastAsia="Times New Roman" w:hAnsi="Palatino Linotype" w:cs="Times New Roman"/>
          <w:i/>
          <w:szCs w:val="24"/>
          <w:lang w:val="es-ES_tradnl" w:eastAsia="es-ES"/>
        </w:rPr>
        <w:t xml:space="preserve">1.- Por qué permiten la venta de bebidas alcohólicas en la sucursal de la cadena comercial </w:t>
      </w:r>
      <w:r w:rsidR="00C8260F">
        <w:rPr>
          <w:rFonts w:ascii="Palatino Linotype" w:eastAsia="Times New Roman" w:hAnsi="Palatino Linotype" w:cs="Times New Roman"/>
          <w:i/>
          <w:szCs w:val="24"/>
          <w:lang w:val="es-ES_tradnl" w:eastAsia="es-ES"/>
        </w:rPr>
        <w:t>XXX</w:t>
      </w:r>
      <w:r w:rsidRPr="00725FF2">
        <w:rPr>
          <w:rFonts w:ascii="Palatino Linotype" w:eastAsia="Times New Roman" w:hAnsi="Palatino Linotype" w:cs="Times New Roman"/>
          <w:i/>
          <w:szCs w:val="24"/>
          <w:lang w:val="es-ES_tradnl" w:eastAsia="es-ES"/>
        </w:rPr>
        <w:t xml:space="preserve"> que se encuentra solo ver el Boulevard universitario a menos de 300 metros del centro universitario UAEM valle de México si lo prohíbe la Ley orgánica municipal. 2.- quien autorizó la operación de dicho unidad económica. 3.- sí dicha unidad económica cuenta con licencia de funcionamiento. 4.- en caso de que sea afirmativa que informe. Sí la licencia de funcionamiento permite la venta de bebidas alcohólicas y de moderación en botella cerrada. </w:t>
      </w:r>
      <w:r w:rsidRPr="00725FF2">
        <w:rPr>
          <w:rFonts w:ascii="Palatino Linotype" w:eastAsia="Times New Roman" w:hAnsi="Palatino Linotype" w:cs="Times New Roman"/>
          <w:i/>
          <w:szCs w:val="24"/>
          <w:lang w:val="es-ES_tradnl" w:eastAsia="es-ES"/>
        </w:rPr>
        <w:lastRenderedPageBreak/>
        <w:t>5.- sí la subdirección de normatividad y verificación o su equivalente ha realizado visitas de verificación a dicha unidad económica</w:t>
      </w:r>
      <w:r w:rsidRPr="004860F7">
        <w:rPr>
          <w:rFonts w:ascii="Palatino Linotype" w:eastAsia="Times New Roman" w:hAnsi="Palatino Linotype" w:cs="Times New Roman"/>
          <w:i/>
          <w:szCs w:val="24"/>
          <w:lang w:val="es-ES_tradnl" w:eastAsia="es-ES"/>
        </w:rPr>
        <w:t>”</w:t>
      </w:r>
    </w:p>
    <w:p w14:paraId="368F301E" w14:textId="77777777" w:rsidR="00A5072D" w:rsidRDefault="00A5072D" w:rsidP="00A5072D">
      <w:pPr>
        <w:spacing w:after="0" w:line="360" w:lineRule="auto"/>
        <w:jc w:val="both"/>
        <w:rPr>
          <w:rFonts w:ascii="Palatino Linotype" w:eastAsia="Times New Roman" w:hAnsi="Palatino Linotype" w:cs="Times New Roman"/>
          <w:sz w:val="24"/>
          <w:szCs w:val="24"/>
          <w:lang w:val="es-ES_tradnl" w:eastAsia="es-ES"/>
        </w:rPr>
      </w:pPr>
    </w:p>
    <w:p w14:paraId="2E35B64E" w14:textId="77777777" w:rsidR="00A5072D" w:rsidRPr="004860F7" w:rsidRDefault="00A5072D" w:rsidP="00A5072D">
      <w:pPr>
        <w:spacing w:after="0" w:line="360" w:lineRule="auto"/>
        <w:jc w:val="both"/>
        <w:rPr>
          <w:rFonts w:ascii="Palatino Linotype" w:eastAsia="Times New Roman" w:hAnsi="Palatino Linotype" w:cs="Times New Roman"/>
          <w:sz w:val="24"/>
          <w:szCs w:val="24"/>
          <w:lang w:val="es-ES_tradnl" w:eastAsia="es-ES"/>
        </w:rPr>
      </w:pPr>
      <w:r w:rsidRPr="004860F7">
        <w:rPr>
          <w:rFonts w:ascii="Palatino Linotype" w:eastAsia="Times New Roman" w:hAnsi="Palatino Linotype" w:cs="Times New Roman"/>
          <w:sz w:val="24"/>
          <w:szCs w:val="24"/>
          <w:lang w:val="es-ES_tradnl" w:eastAsia="es-ES"/>
        </w:rPr>
        <w:t xml:space="preserve">Modalidad de entrega: </w:t>
      </w:r>
      <w:r w:rsidRPr="004860F7">
        <w:rPr>
          <w:rFonts w:ascii="Palatino Linotype" w:eastAsia="Times New Roman" w:hAnsi="Palatino Linotype" w:cs="Times New Roman"/>
          <w:b/>
          <w:i/>
          <w:sz w:val="24"/>
          <w:szCs w:val="24"/>
          <w:lang w:val="es-ES_tradnl" w:eastAsia="es-ES"/>
        </w:rPr>
        <w:t>A través del SAIMEX</w:t>
      </w:r>
    </w:p>
    <w:p w14:paraId="5D9FAC25" w14:textId="77777777" w:rsidR="00A5072D" w:rsidRDefault="00A5072D" w:rsidP="00A5072D">
      <w:pPr>
        <w:tabs>
          <w:tab w:val="left" w:pos="5647"/>
        </w:tabs>
        <w:spacing w:after="0" w:line="360" w:lineRule="auto"/>
        <w:ind w:right="850"/>
        <w:jc w:val="both"/>
        <w:rPr>
          <w:rFonts w:ascii="Palatino Linotype" w:hAnsi="Palatino Linotype"/>
          <w:color w:val="000000"/>
          <w:sz w:val="24"/>
          <w:szCs w:val="24"/>
          <w:lang w:val="es-ES_tradnl"/>
        </w:rPr>
      </w:pPr>
    </w:p>
    <w:p w14:paraId="519BF12A" w14:textId="77777777" w:rsidR="00A5072D" w:rsidRPr="002B3167" w:rsidRDefault="00A5072D" w:rsidP="00A5072D">
      <w:pPr>
        <w:spacing w:after="0" w:line="360" w:lineRule="auto"/>
        <w:ind w:right="334"/>
        <w:jc w:val="both"/>
        <w:rPr>
          <w:rFonts w:ascii="Palatino Linotype" w:hAnsi="Palatino Linotype" w:cs="Arial"/>
          <w:sz w:val="24"/>
          <w:szCs w:val="24"/>
        </w:rPr>
      </w:pPr>
      <w:r w:rsidRPr="002B3167">
        <w:rPr>
          <w:rFonts w:ascii="Palatino Linotype" w:hAnsi="Palatino Linotype" w:cs="Arial"/>
          <w:b/>
          <w:sz w:val="28"/>
          <w:szCs w:val="24"/>
        </w:rPr>
        <w:t>SEGUNDO</w:t>
      </w:r>
      <w:r w:rsidRPr="002B3167">
        <w:rPr>
          <w:rFonts w:ascii="Palatino Linotype" w:hAnsi="Palatino Linotype" w:cs="Arial"/>
          <w:b/>
          <w:sz w:val="24"/>
          <w:szCs w:val="24"/>
        </w:rPr>
        <w:t xml:space="preserve">. </w:t>
      </w:r>
      <w:r w:rsidRPr="002B3167">
        <w:rPr>
          <w:rFonts w:ascii="Palatino Linotype" w:hAnsi="Palatino Linotype" w:cs="Arial"/>
          <w:sz w:val="24"/>
          <w:szCs w:val="24"/>
        </w:rPr>
        <w:t xml:space="preserve">En fecha </w:t>
      </w:r>
      <w:r>
        <w:rPr>
          <w:rFonts w:ascii="Palatino Linotype" w:hAnsi="Palatino Linotype" w:cs="Arial"/>
          <w:sz w:val="24"/>
          <w:szCs w:val="24"/>
        </w:rPr>
        <w:t>dieciséis de enero de dos mil veinticuatro</w:t>
      </w:r>
      <w:r w:rsidRPr="002B3167">
        <w:rPr>
          <w:rFonts w:ascii="Palatino Linotype" w:hAnsi="Palatino Linotype" w:cs="Arial"/>
          <w:sz w:val="24"/>
          <w:szCs w:val="24"/>
        </w:rPr>
        <w:t>, el</w:t>
      </w:r>
      <w:r w:rsidRPr="002B3167">
        <w:rPr>
          <w:rFonts w:ascii="Palatino Linotype" w:hAnsi="Palatino Linotype" w:cs="Arial"/>
          <w:b/>
          <w:sz w:val="24"/>
          <w:szCs w:val="24"/>
        </w:rPr>
        <w:t xml:space="preserve"> Sujeto Obligado </w:t>
      </w:r>
      <w:r w:rsidRPr="002B3167">
        <w:rPr>
          <w:rFonts w:ascii="Palatino Linotype" w:hAnsi="Palatino Linotype" w:cs="Arial"/>
          <w:sz w:val="24"/>
          <w:szCs w:val="24"/>
        </w:rPr>
        <w:t xml:space="preserve">consideró no contar con todos los elementos necesarios para dar atención a la solicitud, por lo que, solicitó aclaración a la solicitud de información, resultando de nuestro interés lo siguiente: </w:t>
      </w:r>
    </w:p>
    <w:p w14:paraId="667FBD69" w14:textId="77777777" w:rsidR="00A5072D" w:rsidRPr="002B3167" w:rsidRDefault="00A5072D" w:rsidP="00A5072D">
      <w:pPr>
        <w:spacing w:after="0" w:line="360" w:lineRule="auto"/>
        <w:ind w:right="334"/>
        <w:jc w:val="both"/>
        <w:rPr>
          <w:rFonts w:ascii="Palatino Linotype" w:hAnsi="Palatino Linotype" w:cs="Arial"/>
          <w:sz w:val="24"/>
          <w:szCs w:val="24"/>
        </w:rPr>
      </w:pPr>
    </w:p>
    <w:p w14:paraId="4D92473A" w14:textId="77777777" w:rsidR="00A5072D" w:rsidRDefault="00A5072D" w:rsidP="00A5072D">
      <w:pPr>
        <w:pStyle w:val="Citas"/>
        <w:spacing w:before="0" w:after="0" w:line="240" w:lineRule="auto"/>
        <w:ind w:left="567" w:right="567"/>
        <w:rPr>
          <w:szCs w:val="24"/>
        </w:rPr>
      </w:pPr>
      <w:r w:rsidRPr="002B3167">
        <w:rPr>
          <w:szCs w:val="24"/>
        </w:rPr>
        <w:t>“</w:t>
      </w:r>
      <w:r w:rsidRPr="00725FF2">
        <w:rPr>
          <w:szCs w:val="24"/>
        </w:rPr>
        <w:t xml:space="preserve">Con fundamento en el </w:t>
      </w:r>
      <w:proofErr w:type="spellStart"/>
      <w:r w:rsidRPr="00725FF2">
        <w:rPr>
          <w:szCs w:val="24"/>
        </w:rPr>
        <w:t>articulo</w:t>
      </w:r>
      <w:proofErr w:type="spellEnd"/>
      <w:r w:rsidRPr="00725FF2">
        <w:rPr>
          <w:szCs w:val="24"/>
        </w:rPr>
        <w:t xml:space="preserve"> 159 de la Ley de Transparencia y Acceso a la Información Pública del Estado de México y Municipios, se le requiere para que dentro del plazo de diez días hábiles realice lo siguiente:</w:t>
      </w:r>
      <w:r>
        <w:rPr>
          <w:szCs w:val="24"/>
        </w:rPr>
        <w:t xml:space="preserve"> </w:t>
      </w:r>
    </w:p>
    <w:p w14:paraId="7FC34CFD" w14:textId="77777777" w:rsidR="00A5072D" w:rsidRDefault="00A5072D" w:rsidP="00A5072D">
      <w:pPr>
        <w:pStyle w:val="Citas"/>
        <w:spacing w:before="0" w:after="0" w:line="240" w:lineRule="auto"/>
        <w:ind w:left="567" w:right="567"/>
        <w:rPr>
          <w:szCs w:val="24"/>
        </w:rPr>
      </w:pPr>
    </w:p>
    <w:p w14:paraId="026D8CB6" w14:textId="77777777" w:rsidR="00A5072D" w:rsidRDefault="00A5072D" w:rsidP="00A5072D">
      <w:pPr>
        <w:pStyle w:val="Citas"/>
        <w:spacing w:before="0" w:after="0" w:line="240" w:lineRule="auto"/>
        <w:ind w:left="567" w:right="567"/>
        <w:rPr>
          <w:szCs w:val="24"/>
        </w:rPr>
      </w:pPr>
      <w:r w:rsidRPr="00725FF2">
        <w:rPr>
          <w:szCs w:val="24"/>
        </w:rPr>
        <w:t>Con fundamento en el artículo 159 de la Ley de Transparencia y Acceso a la Información Pública del Estado de México y Municipios, y con la finalidad de atender su petición de manera concreta, clara y precisa; le solicito su apoyo a fin de que aclare su solicitud, para evitar dar una interpretación errónea de la misma. Solicito proporcione dirección exacta. Sin otro particular, reciba un cordial saludo. A T E N T A M E N T E DR. EN A.P. JOSÉ ORTEGA RÍOS TESORERO MUNICIPAL</w:t>
      </w:r>
    </w:p>
    <w:p w14:paraId="3FBBCCE7" w14:textId="77777777" w:rsidR="00A5072D" w:rsidRPr="00725FF2" w:rsidRDefault="00A5072D" w:rsidP="00A5072D">
      <w:pPr>
        <w:pStyle w:val="Citas"/>
        <w:spacing w:before="0" w:after="0" w:line="240" w:lineRule="auto"/>
        <w:ind w:left="567" w:right="567"/>
        <w:rPr>
          <w:szCs w:val="24"/>
        </w:rPr>
      </w:pPr>
    </w:p>
    <w:p w14:paraId="22B088E6" w14:textId="1D4B7ECD" w:rsidR="00A5072D" w:rsidRPr="002B3167" w:rsidRDefault="00A5072D" w:rsidP="00A5072D">
      <w:pPr>
        <w:pStyle w:val="Citas"/>
        <w:spacing w:before="0" w:after="0" w:line="240" w:lineRule="auto"/>
        <w:ind w:left="567" w:right="567"/>
        <w:rPr>
          <w:b/>
          <w:szCs w:val="24"/>
        </w:rPr>
      </w:pPr>
      <w:r w:rsidRPr="00725FF2">
        <w:rPr>
          <w:szCs w:val="24"/>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r w:rsidRPr="002B3167">
        <w:rPr>
          <w:szCs w:val="24"/>
        </w:rPr>
        <w:t>”</w:t>
      </w:r>
      <w:r w:rsidR="00566B63">
        <w:rPr>
          <w:szCs w:val="24"/>
        </w:rPr>
        <w:t xml:space="preserve"> </w:t>
      </w:r>
      <w:r w:rsidRPr="002B3167">
        <w:rPr>
          <w:b/>
          <w:szCs w:val="24"/>
        </w:rPr>
        <w:t xml:space="preserve">[Sic] </w:t>
      </w:r>
    </w:p>
    <w:p w14:paraId="698094E7" w14:textId="77777777" w:rsidR="00A5072D" w:rsidRPr="00725FF2" w:rsidRDefault="00A5072D" w:rsidP="00A5072D">
      <w:pPr>
        <w:tabs>
          <w:tab w:val="left" w:pos="5647"/>
        </w:tabs>
        <w:spacing w:after="0" w:line="360" w:lineRule="auto"/>
        <w:ind w:right="850"/>
        <w:jc w:val="both"/>
        <w:rPr>
          <w:rFonts w:ascii="Palatino Linotype" w:hAnsi="Palatino Linotype"/>
          <w:color w:val="000000"/>
          <w:sz w:val="24"/>
          <w:szCs w:val="24"/>
        </w:rPr>
      </w:pPr>
    </w:p>
    <w:p w14:paraId="04DD4859" w14:textId="77777777" w:rsidR="00A5072D" w:rsidRPr="00725FF2" w:rsidRDefault="00A5072D" w:rsidP="00A5072D">
      <w:pPr>
        <w:tabs>
          <w:tab w:val="left" w:pos="5647"/>
        </w:tabs>
        <w:spacing w:after="0" w:line="360" w:lineRule="auto"/>
        <w:jc w:val="both"/>
        <w:rPr>
          <w:rFonts w:ascii="Palatino Linotype" w:hAnsi="Palatino Linotype"/>
          <w:color w:val="000000"/>
          <w:sz w:val="24"/>
          <w:szCs w:val="24"/>
          <w:lang w:val="es-ES_tradnl"/>
        </w:rPr>
      </w:pPr>
      <w:r>
        <w:rPr>
          <w:rFonts w:ascii="Palatino Linotype" w:hAnsi="Palatino Linotype"/>
          <w:color w:val="000000"/>
          <w:sz w:val="24"/>
          <w:szCs w:val="24"/>
          <w:lang w:val="es-ES_tradnl"/>
        </w:rPr>
        <w:t xml:space="preserve">Asimismo, se observa que el Sujeto Obligado adjuntó el documento electrónico </w:t>
      </w:r>
      <w:r>
        <w:rPr>
          <w:rFonts w:ascii="Palatino Linotype" w:hAnsi="Palatino Linotype"/>
          <w:i/>
          <w:color w:val="000000"/>
          <w:sz w:val="24"/>
          <w:szCs w:val="24"/>
          <w:lang w:val="es-ES_tradnl"/>
        </w:rPr>
        <w:t>“</w:t>
      </w:r>
      <w:r w:rsidRPr="00725FF2">
        <w:rPr>
          <w:rFonts w:ascii="Palatino Linotype" w:hAnsi="Palatino Linotype"/>
          <w:b/>
          <w:i/>
          <w:color w:val="000000"/>
          <w:sz w:val="24"/>
          <w:szCs w:val="24"/>
          <w:lang w:val="es-ES_tradnl"/>
        </w:rPr>
        <w:t>SOLICITUD DE ACLARACIÓN 00005-2024.pdf</w:t>
      </w:r>
      <w:r>
        <w:rPr>
          <w:rFonts w:ascii="Palatino Linotype" w:hAnsi="Palatino Linotype"/>
          <w:i/>
          <w:color w:val="000000"/>
          <w:sz w:val="24"/>
          <w:szCs w:val="24"/>
          <w:lang w:val="es-ES_tradnl"/>
        </w:rPr>
        <w:t>”,</w:t>
      </w:r>
      <w:r>
        <w:rPr>
          <w:rFonts w:ascii="Palatino Linotype" w:hAnsi="Palatino Linotype"/>
          <w:color w:val="000000"/>
          <w:sz w:val="24"/>
          <w:szCs w:val="24"/>
          <w:lang w:val="es-ES_tradnl"/>
        </w:rPr>
        <w:t xml:space="preserve"> consistente en el oficio TM/2024 remitido por el Tesorero Municipal al Titular de la Unidad de Transparencia y Acceso a la Información Pública, ambos del Sujeto Obligado, que contiene se requiera al Solicitante proporcione la dirección exacta.</w:t>
      </w:r>
    </w:p>
    <w:p w14:paraId="3A9A2FD4" w14:textId="744C47E6" w:rsidR="00A5072D" w:rsidRDefault="00A5072D" w:rsidP="00A5072D">
      <w:pPr>
        <w:tabs>
          <w:tab w:val="left" w:pos="5647"/>
        </w:tabs>
        <w:spacing w:after="0" w:line="360" w:lineRule="auto"/>
        <w:jc w:val="both"/>
        <w:rPr>
          <w:rFonts w:ascii="Palatino Linotype" w:hAnsi="Palatino Linotype"/>
          <w:color w:val="000000"/>
          <w:sz w:val="24"/>
          <w:szCs w:val="24"/>
          <w:lang w:val="es-ES_tradnl"/>
        </w:rPr>
      </w:pPr>
      <w:r>
        <w:rPr>
          <w:rFonts w:ascii="Palatino Linotype" w:hAnsi="Palatino Linotype"/>
          <w:color w:val="000000"/>
          <w:sz w:val="24"/>
          <w:szCs w:val="24"/>
          <w:lang w:val="es-ES_tradnl"/>
        </w:rPr>
        <w:lastRenderedPageBreak/>
        <w:t xml:space="preserve">Requerimiento de aclaración que fue atendido por la entonces parte </w:t>
      </w:r>
      <w:r w:rsidRPr="00F217E4">
        <w:rPr>
          <w:rFonts w:ascii="Palatino Linotype" w:hAnsi="Palatino Linotype"/>
          <w:b/>
          <w:color w:val="000000"/>
          <w:sz w:val="24"/>
          <w:szCs w:val="24"/>
          <w:lang w:val="es-ES_tradnl"/>
        </w:rPr>
        <w:t>Solicitante</w:t>
      </w:r>
      <w:r>
        <w:rPr>
          <w:rFonts w:ascii="Palatino Linotype" w:hAnsi="Palatino Linotype"/>
          <w:color w:val="000000"/>
          <w:sz w:val="24"/>
          <w:szCs w:val="24"/>
          <w:lang w:val="es-ES_tradnl"/>
        </w:rPr>
        <w:t xml:space="preserve">, en fecha dieciocho de </w:t>
      </w:r>
      <w:r w:rsidRPr="00725FF2">
        <w:rPr>
          <w:rFonts w:ascii="Palatino Linotype" w:hAnsi="Palatino Linotype"/>
          <w:color w:val="000000"/>
          <w:sz w:val="24"/>
          <w:szCs w:val="24"/>
          <w:lang w:val="es-ES_tradnl"/>
        </w:rPr>
        <w:t>enero de dos mil veinticuatro</w:t>
      </w:r>
      <w:r>
        <w:rPr>
          <w:rFonts w:ascii="Palatino Linotype" w:hAnsi="Palatino Linotype"/>
          <w:color w:val="000000"/>
          <w:sz w:val="24"/>
          <w:szCs w:val="24"/>
          <w:lang w:val="es-ES_tradnl"/>
        </w:rPr>
        <w:t>, en los términos siguientes:</w:t>
      </w:r>
    </w:p>
    <w:p w14:paraId="2D6F430F" w14:textId="77777777" w:rsidR="00566B63" w:rsidRDefault="00566B63" w:rsidP="00A5072D">
      <w:pPr>
        <w:tabs>
          <w:tab w:val="left" w:pos="5647"/>
        </w:tabs>
        <w:spacing w:after="0" w:line="360" w:lineRule="auto"/>
        <w:jc w:val="both"/>
        <w:rPr>
          <w:rFonts w:ascii="Palatino Linotype" w:hAnsi="Palatino Linotype"/>
          <w:color w:val="000000"/>
          <w:sz w:val="24"/>
          <w:szCs w:val="24"/>
          <w:lang w:val="es-ES_tradnl"/>
        </w:rPr>
      </w:pPr>
    </w:p>
    <w:p w14:paraId="48299874" w14:textId="40EC2E71" w:rsidR="00A5072D" w:rsidRDefault="00A5072D" w:rsidP="00A5072D">
      <w:pPr>
        <w:tabs>
          <w:tab w:val="left" w:pos="5647"/>
        </w:tabs>
        <w:spacing w:after="0" w:line="240" w:lineRule="auto"/>
        <w:ind w:left="567" w:right="567"/>
        <w:jc w:val="both"/>
        <w:rPr>
          <w:rFonts w:ascii="Palatino Linotype" w:hAnsi="Palatino Linotype"/>
          <w:color w:val="000000"/>
          <w:sz w:val="24"/>
          <w:szCs w:val="24"/>
          <w:lang w:val="es-ES_tradnl"/>
        </w:rPr>
      </w:pPr>
      <w:r>
        <w:rPr>
          <w:rFonts w:ascii="Palatino Linotype" w:hAnsi="Palatino Linotype"/>
          <w:i/>
          <w:color w:val="000000"/>
          <w:szCs w:val="24"/>
          <w:lang w:val="es-ES_tradnl"/>
        </w:rPr>
        <w:t>“</w:t>
      </w:r>
      <w:r w:rsidR="00C8260F">
        <w:rPr>
          <w:rFonts w:ascii="Palatino Linotype" w:hAnsi="Palatino Linotype"/>
          <w:i/>
          <w:color w:val="000000"/>
          <w:szCs w:val="24"/>
          <w:lang w:val="es-ES_tradnl"/>
        </w:rPr>
        <w:t>XXXXXXXXXXXXXXXXXXXXXXXXXXXXXXXXXXXXXXX</w:t>
      </w:r>
      <w:r w:rsidRPr="00725FF2">
        <w:rPr>
          <w:rFonts w:ascii="Palatino Linotype" w:hAnsi="Palatino Linotype"/>
          <w:i/>
          <w:color w:val="000000"/>
          <w:szCs w:val="24"/>
          <w:lang w:val="es-ES_tradnl"/>
        </w:rPr>
        <w:t xml:space="preserve">I, </w:t>
      </w:r>
      <w:proofErr w:type="spellStart"/>
      <w:r w:rsidRPr="00725FF2">
        <w:rPr>
          <w:rFonts w:ascii="Palatino Linotype" w:hAnsi="Palatino Linotype"/>
          <w:i/>
          <w:color w:val="000000"/>
          <w:szCs w:val="24"/>
          <w:lang w:val="es-ES_tradnl"/>
        </w:rPr>
        <w:t>Atizapan</w:t>
      </w:r>
      <w:proofErr w:type="spellEnd"/>
      <w:r w:rsidRPr="00725FF2">
        <w:rPr>
          <w:rFonts w:ascii="Palatino Linotype" w:hAnsi="Palatino Linotype"/>
          <w:i/>
          <w:color w:val="000000"/>
          <w:szCs w:val="24"/>
          <w:lang w:val="es-ES_tradnl"/>
        </w:rPr>
        <w:t xml:space="preserve"> de Zaragoza, Estado de México.</w:t>
      </w:r>
      <w:r>
        <w:rPr>
          <w:rFonts w:ascii="Palatino Linotype" w:hAnsi="Palatino Linotype"/>
          <w:i/>
          <w:color w:val="000000"/>
          <w:szCs w:val="24"/>
          <w:lang w:val="es-ES_tradnl"/>
        </w:rPr>
        <w:t>”</w:t>
      </w:r>
    </w:p>
    <w:p w14:paraId="7ECA7C12" w14:textId="77777777" w:rsidR="00A5072D" w:rsidRPr="004860F7" w:rsidRDefault="00A5072D" w:rsidP="00A5072D">
      <w:pPr>
        <w:tabs>
          <w:tab w:val="left" w:pos="5647"/>
        </w:tabs>
        <w:spacing w:after="0" w:line="360" w:lineRule="auto"/>
        <w:jc w:val="both"/>
        <w:rPr>
          <w:rFonts w:ascii="Palatino Linotype" w:hAnsi="Palatino Linotype"/>
          <w:color w:val="000000"/>
          <w:sz w:val="24"/>
          <w:szCs w:val="24"/>
          <w:lang w:val="es-ES_tradnl"/>
        </w:rPr>
      </w:pPr>
    </w:p>
    <w:p w14:paraId="3906A7E4" w14:textId="77777777" w:rsidR="00A5072D" w:rsidRPr="004860F7" w:rsidRDefault="00A5072D" w:rsidP="00A5072D">
      <w:pPr>
        <w:pBdr>
          <w:top w:val="nil"/>
          <w:left w:val="nil"/>
          <w:bottom w:val="nil"/>
          <w:right w:val="nil"/>
          <w:between w:val="nil"/>
        </w:pBdr>
        <w:spacing w:after="0" w:line="360" w:lineRule="auto"/>
        <w:contextualSpacing/>
        <w:jc w:val="both"/>
        <w:rPr>
          <w:rFonts w:ascii="Palatino Linotype" w:hAnsi="Palatino Linotype" w:cs="Arial"/>
          <w:sz w:val="24"/>
          <w:szCs w:val="24"/>
        </w:rPr>
      </w:pPr>
      <w:r>
        <w:rPr>
          <w:rFonts w:ascii="Palatino Linotype" w:hAnsi="Palatino Linotype" w:cs="Arial"/>
          <w:b/>
          <w:sz w:val="28"/>
          <w:szCs w:val="24"/>
        </w:rPr>
        <w:t>TERCERO</w:t>
      </w:r>
      <w:r w:rsidRPr="004860F7">
        <w:rPr>
          <w:rFonts w:ascii="Palatino Linotype" w:hAnsi="Palatino Linotype" w:cs="Arial"/>
          <w:b/>
          <w:sz w:val="24"/>
          <w:szCs w:val="24"/>
        </w:rPr>
        <w:t>.</w:t>
      </w:r>
      <w:r>
        <w:rPr>
          <w:rFonts w:ascii="Palatino Linotype" w:hAnsi="Palatino Linotype" w:cs="Arial"/>
          <w:b/>
          <w:sz w:val="24"/>
          <w:szCs w:val="24"/>
        </w:rPr>
        <w:t xml:space="preserve"> </w:t>
      </w:r>
      <w:r w:rsidRPr="004860F7">
        <w:rPr>
          <w:rFonts w:ascii="Palatino Linotype" w:hAnsi="Palatino Linotype" w:cs="Arial"/>
          <w:sz w:val="24"/>
          <w:szCs w:val="24"/>
        </w:rPr>
        <w:t xml:space="preserve">En el expediente electrónico SAIMEX, se aprecia que el </w:t>
      </w:r>
      <w:r w:rsidRPr="004860F7">
        <w:rPr>
          <w:rFonts w:ascii="Palatino Linotype" w:hAnsi="Palatino Linotype" w:cs="Arial"/>
          <w:b/>
          <w:sz w:val="24"/>
          <w:szCs w:val="24"/>
        </w:rPr>
        <w:t>Sujeto Obligado</w:t>
      </w:r>
      <w:r w:rsidRPr="004860F7">
        <w:rPr>
          <w:rFonts w:ascii="Palatino Linotype" w:hAnsi="Palatino Linotype" w:cs="Arial"/>
          <w:sz w:val="24"/>
          <w:szCs w:val="24"/>
        </w:rPr>
        <w:t xml:space="preserve"> fue omiso en dar respuesta a la solicitud de información presentada por el </w:t>
      </w:r>
      <w:r w:rsidRPr="004860F7">
        <w:rPr>
          <w:rFonts w:ascii="Palatino Linotype" w:hAnsi="Palatino Linotype" w:cs="Arial"/>
          <w:b/>
          <w:sz w:val="24"/>
          <w:szCs w:val="24"/>
        </w:rPr>
        <w:t>Recurrente</w:t>
      </w:r>
      <w:r w:rsidRPr="004860F7">
        <w:rPr>
          <w:rFonts w:ascii="Palatino Linotype" w:hAnsi="Palatino Linotype" w:cs="Arial"/>
          <w:sz w:val="24"/>
          <w:szCs w:val="24"/>
        </w:rPr>
        <w:t xml:space="preserve">. Derivado de lo anterior, se constituye la figura de la NEGATIVA FICTA, cuya esencia consiste en atribuir un efecto negativo de la autoridad administrativa frente a las instancias y solicitudes que hagan los particulares. </w:t>
      </w:r>
    </w:p>
    <w:p w14:paraId="4F63984A" w14:textId="77777777" w:rsidR="00A5072D" w:rsidRPr="004860F7" w:rsidRDefault="00A5072D" w:rsidP="00A5072D">
      <w:pPr>
        <w:spacing w:after="0" w:line="360" w:lineRule="auto"/>
        <w:jc w:val="both"/>
        <w:rPr>
          <w:rFonts w:ascii="Palatino Linotype" w:hAnsi="Palatino Linotype" w:cs="Arial"/>
          <w:sz w:val="24"/>
          <w:szCs w:val="24"/>
        </w:rPr>
      </w:pPr>
    </w:p>
    <w:p w14:paraId="3AD62D25" w14:textId="77777777" w:rsidR="00A5072D" w:rsidRPr="004860F7" w:rsidRDefault="00A5072D" w:rsidP="00A5072D">
      <w:pPr>
        <w:spacing w:after="0" w:line="360" w:lineRule="auto"/>
        <w:jc w:val="both"/>
        <w:rPr>
          <w:rFonts w:ascii="Palatino Linotype" w:hAnsi="Palatino Linotype" w:cs="Arial"/>
          <w:sz w:val="24"/>
          <w:szCs w:val="24"/>
        </w:rPr>
      </w:pPr>
      <w:r>
        <w:rPr>
          <w:rFonts w:ascii="Palatino Linotype" w:hAnsi="Palatino Linotype" w:cs="Arial"/>
          <w:b/>
          <w:sz w:val="28"/>
          <w:szCs w:val="24"/>
        </w:rPr>
        <w:t>CUARTO</w:t>
      </w:r>
      <w:r w:rsidRPr="004860F7">
        <w:rPr>
          <w:rFonts w:ascii="Palatino Linotype" w:hAnsi="Palatino Linotype" w:cs="Arial"/>
          <w:b/>
          <w:sz w:val="24"/>
          <w:szCs w:val="24"/>
        </w:rPr>
        <w:t xml:space="preserve">. </w:t>
      </w:r>
      <w:r w:rsidRPr="004860F7">
        <w:rPr>
          <w:rFonts w:ascii="Palatino Linotype" w:hAnsi="Palatino Linotype" w:cs="Arial"/>
          <w:sz w:val="24"/>
          <w:szCs w:val="24"/>
        </w:rPr>
        <w:t xml:space="preserve">Inconforme ante la falta de respuesta por parte del </w:t>
      </w:r>
      <w:r w:rsidRPr="004860F7">
        <w:rPr>
          <w:rFonts w:ascii="Palatino Linotype" w:hAnsi="Palatino Linotype" w:cs="Arial"/>
          <w:b/>
          <w:sz w:val="24"/>
          <w:szCs w:val="24"/>
        </w:rPr>
        <w:t>Sujeto Obligado</w:t>
      </w:r>
      <w:r w:rsidRPr="004860F7">
        <w:rPr>
          <w:rFonts w:ascii="Palatino Linotype" w:hAnsi="Palatino Linotype" w:cs="Arial"/>
          <w:sz w:val="24"/>
          <w:szCs w:val="24"/>
        </w:rPr>
        <w:t xml:space="preserve">, </w:t>
      </w:r>
      <w:r>
        <w:rPr>
          <w:rFonts w:ascii="Palatino Linotype" w:hAnsi="Palatino Linotype" w:cs="Arial"/>
          <w:sz w:val="24"/>
          <w:szCs w:val="24"/>
        </w:rPr>
        <w:t>la parte</w:t>
      </w:r>
      <w:r w:rsidRPr="004860F7">
        <w:rPr>
          <w:rFonts w:ascii="Palatino Linotype" w:hAnsi="Palatino Linotype" w:cs="Arial"/>
          <w:sz w:val="24"/>
          <w:szCs w:val="24"/>
        </w:rPr>
        <w:t xml:space="preserve"> </w:t>
      </w:r>
      <w:r w:rsidRPr="004860F7">
        <w:rPr>
          <w:rFonts w:ascii="Palatino Linotype" w:hAnsi="Palatino Linotype" w:cs="Arial"/>
          <w:b/>
          <w:sz w:val="24"/>
          <w:szCs w:val="24"/>
        </w:rPr>
        <w:t>Recurrente</w:t>
      </w:r>
      <w:r w:rsidRPr="004860F7">
        <w:rPr>
          <w:rFonts w:ascii="Palatino Linotype" w:hAnsi="Palatino Linotype" w:cs="Arial"/>
          <w:sz w:val="24"/>
          <w:szCs w:val="24"/>
        </w:rPr>
        <w:t xml:space="preserve"> en fecha </w:t>
      </w:r>
      <w:r>
        <w:rPr>
          <w:rFonts w:ascii="Palatino Linotype" w:hAnsi="Palatino Linotype" w:cs="Arial"/>
          <w:sz w:val="24"/>
          <w:szCs w:val="24"/>
        </w:rPr>
        <w:t>doce de febrero de dos mil veinticuatro</w:t>
      </w:r>
      <w:r w:rsidRPr="004860F7">
        <w:rPr>
          <w:rFonts w:ascii="Palatino Linotype" w:hAnsi="Palatino Linotype" w:cs="Arial"/>
          <w:sz w:val="24"/>
          <w:szCs w:val="24"/>
        </w:rPr>
        <w:t>, interpuso recurso de revisión, que fue registrado</w:t>
      </w:r>
      <w:r w:rsidRPr="004860F7">
        <w:rPr>
          <w:rFonts w:ascii="Palatino Linotype" w:hAnsi="Palatino Linotype" w:cs="Arial"/>
          <w:b/>
          <w:sz w:val="24"/>
          <w:szCs w:val="24"/>
        </w:rPr>
        <w:t xml:space="preserve"> </w:t>
      </w:r>
      <w:r w:rsidRPr="004860F7">
        <w:rPr>
          <w:rFonts w:ascii="Palatino Linotype" w:hAnsi="Palatino Linotype" w:cs="Arial"/>
          <w:sz w:val="24"/>
          <w:szCs w:val="24"/>
        </w:rPr>
        <w:t xml:space="preserve">en el sistema electrónico con número de expediente </w:t>
      </w:r>
      <w:r>
        <w:rPr>
          <w:rFonts w:ascii="Palatino Linotype" w:hAnsi="Palatino Linotype" w:cs="Arial"/>
          <w:b/>
          <w:bCs/>
          <w:sz w:val="24"/>
          <w:szCs w:val="24"/>
          <w:lang w:eastAsia="es-MX"/>
        </w:rPr>
        <w:t>00810/INFOEM/IP/RR/2024</w:t>
      </w:r>
      <w:r w:rsidRPr="004860F7">
        <w:rPr>
          <w:rFonts w:ascii="Palatino Linotype" w:hAnsi="Palatino Linotype" w:cs="Arial"/>
          <w:sz w:val="24"/>
          <w:szCs w:val="24"/>
        </w:rPr>
        <w:t>, aduciendo como acto impugnado y razones o motivos de inconformidad, los siguientes:</w:t>
      </w:r>
    </w:p>
    <w:p w14:paraId="458EAB40" w14:textId="77777777" w:rsidR="00A5072D" w:rsidRPr="004860F7" w:rsidRDefault="00A5072D" w:rsidP="00A5072D">
      <w:pPr>
        <w:spacing w:after="0" w:line="360" w:lineRule="auto"/>
        <w:jc w:val="both"/>
        <w:rPr>
          <w:rFonts w:ascii="Palatino Linotype" w:hAnsi="Palatino Linotype" w:cs="Arial"/>
          <w:b/>
          <w:sz w:val="24"/>
          <w:szCs w:val="24"/>
        </w:rPr>
      </w:pPr>
    </w:p>
    <w:p w14:paraId="0D4C82AE" w14:textId="77777777" w:rsidR="00A5072D" w:rsidRPr="004860F7" w:rsidRDefault="00A5072D" w:rsidP="00A5072D">
      <w:pPr>
        <w:pStyle w:val="Prrafodelista"/>
        <w:spacing w:line="360" w:lineRule="auto"/>
        <w:ind w:left="0"/>
        <w:jc w:val="both"/>
        <w:rPr>
          <w:rFonts w:ascii="Palatino Linotype" w:hAnsi="Palatino Linotype" w:cs="Arial"/>
          <w:b/>
        </w:rPr>
      </w:pPr>
      <w:r w:rsidRPr="004860F7">
        <w:rPr>
          <w:rFonts w:ascii="Palatino Linotype" w:hAnsi="Palatino Linotype" w:cs="Arial"/>
          <w:b/>
        </w:rPr>
        <w:t>Acto Impugnado:</w:t>
      </w:r>
    </w:p>
    <w:p w14:paraId="4B3E0B2D" w14:textId="77777777" w:rsidR="00A5072D" w:rsidRPr="004860F7" w:rsidRDefault="00A5072D" w:rsidP="00A5072D">
      <w:pPr>
        <w:pStyle w:val="Prrafodelista"/>
        <w:spacing w:line="360" w:lineRule="auto"/>
        <w:ind w:left="0"/>
        <w:jc w:val="both"/>
        <w:rPr>
          <w:rFonts w:ascii="Palatino Linotype" w:hAnsi="Palatino Linotype" w:cs="Arial"/>
          <w:b/>
        </w:rPr>
      </w:pPr>
    </w:p>
    <w:p w14:paraId="263F9F81" w14:textId="77777777" w:rsidR="00A5072D" w:rsidRPr="004860F7" w:rsidRDefault="00A5072D" w:rsidP="00A5072D">
      <w:pPr>
        <w:spacing w:after="0" w:line="240" w:lineRule="auto"/>
        <w:ind w:left="567" w:right="567"/>
        <w:jc w:val="both"/>
        <w:rPr>
          <w:rFonts w:ascii="Palatino Linotype" w:hAnsi="Palatino Linotype"/>
          <w:i/>
          <w:color w:val="000000"/>
        </w:rPr>
      </w:pPr>
      <w:r w:rsidRPr="004860F7">
        <w:rPr>
          <w:rFonts w:ascii="Palatino Linotype" w:hAnsi="Palatino Linotype" w:cs="Arial"/>
          <w:i/>
        </w:rPr>
        <w:t>“</w:t>
      </w:r>
      <w:r w:rsidRPr="00855B56">
        <w:rPr>
          <w:rFonts w:ascii="Palatino Linotype" w:hAnsi="Palatino Linotype"/>
          <w:i/>
          <w:color w:val="000000"/>
        </w:rPr>
        <w:t>La omisión de dar respuesta a la solicitud realizada.</w:t>
      </w:r>
      <w:r w:rsidRPr="004860F7">
        <w:rPr>
          <w:rFonts w:ascii="Palatino Linotype" w:hAnsi="Palatino Linotype"/>
          <w:i/>
          <w:color w:val="000000"/>
        </w:rPr>
        <w:t>” (sic)</w:t>
      </w:r>
    </w:p>
    <w:p w14:paraId="71D6EFC0" w14:textId="77777777" w:rsidR="00A5072D" w:rsidRPr="004860F7" w:rsidRDefault="00A5072D" w:rsidP="00A5072D">
      <w:pPr>
        <w:spacing w:after="0" w:line="360" w:lineRule="auto"/>
        <w:jc w:val="both"/>
        <w:rPr>
          <w:rFonts w:ascii="Palatino Linotype" w:hAnsi="Palatino Linotype" w:cs="Arial"/>
          <w:sz w:val="24"/>
          <w:szCs w:val="24"/>
        </w:rPr>
      </w:pPr>
    </w:p>
    <w:p w14:paraId="5DB89B6C" w14:textId="77777777" w:rsidR="00A5072D" w:rsidRPr="004860F7" w:rsidRDefault="00A5072D" w:rsidP="00A5072D">
      <w:pPr>
        <w:spacing w:after="0" w:line="360" w:lineRule="auto"/>
        <w:jc w:val="both"/>
        <w:rPr>
          <w:rFonts w:ascii="Palatino Linotype" w:hAnsi="Palatino Linotype" w:cs="Arial"/>
          <w:sz w:val="28"/>
          <w:szCs w:val="24"/>
        </w:rPr>
      </w:pPr>
      <w:r w:rsidRPr="004860F7">
        <w:rPr>
          <w:rFonts w:ascii="Palatino Linotype" w:hAnsi="Palatino Linotype" w:cs="Arial"/>
          <w:b/>
          <w:sz w:val="24"/>
        </w:rPr>
        <w:t>Razones o motivos de inconformidad:</w:t>
      </w:r>
    </w:p>
    <w:p w14:paraId="0E2F760C" w14:textId="77777777" w:rsidR="00A5072D" w:rsidRPr="004860F7" w:rsidRDefault="00A5072D" w:rsidP="00A5072D">
      <w:pPr>
        <w:spacing w:after="0" w:line="360" w:lineRule="auto"/>
        <w:jc w:val="both"/>
        <w:rPr>
          <w:rFonts w:ascii="Palatino Linotype" w:hAnsi="Palatino Linotype" w:cs="Arial"/>
          <w:sz w:val="24"/>
          <w:szCs w:val="24"/>
        </w:rPr>
      </w:pPr>
    </w:p>
    <w:p w14:paraId="4DD06ED8" w14:textId="77777777" w:rsidR="00A5072D" w:rsidRPr="004860F7" w:rsidRDefault="00A5072D" w:rsidP="00A5072D">
      <w:pPr>
        <w:spacing w:after="0" w:line="240" w:lineRule="auto"/>
        <w:ind w:left="567" w:right="567"/>
        <w:jc w:val="both"/>
        <w:rPr>
          <w:rFonts w:ascii="Palatino Linotype" w:hAnsi="Palatino Linotype" w:cs="Arial"/>
          <w:i/>
          <w:szCs w:val="24"/>
        </w:rPr>
      </w:pPr>
      <w:r w:rsidRPr="004860F7">
        <w:rPr>
          <w:rFonts w:ascii="Palatino Linotype" w:hAnsi="Palatino Linotype" w:cs="Arial"/>
          <w:i/>
          <w:szCs w:val="24"/>
        </w:rPr>
        <w:t>“</w:t>
      </w:r>
      <w:r w:rsidRPr="00855B56">
        <w:rPr>
          <w:rFonts w:ascii="Palatino Linotype" w:hAnsi="Palatino Linotype" w:cs="Arial"/>
          <w:i/>
          <w:szCs w:val="24"/>
        </w:rPr>
        <w:t xml:space="preserve">El sujeto obligado no dio respuesta a la solicitud de información planteada violando con ello mi derecho a la información pública así como el artículo 31 fracción </w:t>
      </w:r>
      <w:proofErr w:type="spellStart"/>
      <w:r w:rsidRPr="00855B56">
        <w:rPr>
          <w:rFonts w:ascii="Palatino Linotype" w:hAnsi="Palatino Linotype" w:cs="Arial"/>
          <w:i/>
          <w:szCs w:val="24"/>
        </w:rPr>
        <w:t>fracción</w:t>
      </w:r>
      <w:proofErr w:type="spellEnd"/>
      <w:r w:rsidRPr="00855B56">
        <w:rPr>
          <w:rFonts w:ascii="Palatino Linotype" w:hAnsi="Palatino Linotype" w:cs="Arial"/>
          <w:i/>
          <w:szCs w:val="24"/>
        </w:rPr>
        <w:t xml:space="preserve"> XXV bis en su segundo párrafo de la ley orgánica municipal al permitir por lo menos de facto la </w:t>
      </w:r>
      <w:r w:rsidRPr="00855B56">
        <w:rPr>
          <w:rFonts w:ascii="Palatino Linotype" w:hAnsi="Palatino Linotype" w:cs="Arial"/>
          <w:i/>
          <w:szCs w:val="24"/>
        </w:rPr>
        <w:lastRenderedPageBreak/>
        <w:t>venta de bebidas alcohólicas a menos de 300 metros del Centro universitario UAEM Valle de México</w:t>
      </w:r>
      <w:r w:rsidRPr="004860F7">
        <w:rPr>
          <w:rFonts w:ascii="Palatino Linotype" w:hAnsi="Palatino Linotype" w:cs="Arial"/>
          <w:i/>
          <w:szCs w:val="24"/>
        </w:rPr>
        <w:t>”</w:t>
      </w:r>
    </w:p>
    <w:p w14:paraId="3EB6D9DD" w14:textId="77777777" w:rsidR="00817DA7" w:rsidRPr="00A5072D" w:rsidRDefault="00817DA7" w:rsidP="00817DA7">
      <w:pPr>
        <w:spacing w:after="0" w:line="360" w:lineRule="auto"/>
        <w:jc w:val="both"/>
        <w:rPr>
          <w:rFonts w:ascii="Palatino Linotype" w:hAnsi="Palatino Linotype" w:cs="Arial"/>
          <w:sz w:val="24"/>
          <w:szCs w:val="24"/>
          <w:lang w:val="es-ES_tradnl"/>
        </w:rPr>
      </w:pPr>
    </w:p>
    <w:p w14:paraId="07D0B9CC" w14:textId="080D1506" w:rsidR="00817DA7" w:rsidRPr="007A599E" w:rsidRDefault="00CD2F86" w:rsidP="00817DA7">
      <w:pPr>
        <w:spacing w:after="0" w:line="360" w:lineRule="auto"/>
        <w:ind w:right="49"/>
        <w:jc w:val="both"/>
        <w:rPr>
          <w:rFonts w:ascii="Palatino Linotype" w:eastAsia="Times New Roman" w:hAnsi="Palatino Linotype" w:cs="Arial"/>
          <w:b/>
          <w:sz w:val="28"/>
          <w:lang w:eastAsia="es-ES"/>
        </w:rPr>
      </w:pPr>
      <w:r>
        <w:rPr>
          <w:rFonts w:ascii="Palatino Linotype" w:eastAsia="Times New Roman" w:hAnsi="Palatino Linotype" w:cs="Arial"/>
          <w:b/>
          <w:sz w:val="28"/>
          <w:lang w:eastAsia="es-ES"/>
        </w:rPr>
        <w:t>QUINTO</w:t>
      </w:r>
      <w:r w:rsidR="00817DA7" w:rsidRPr="007A599E">
        <w:rPr>
          <w:rFonts w:ascii="Palatino Linotype" w:eastAsia="Times New Roman" w:hAnsi="Palatino Linotype" w:cs="Arial"/>
          <w:b/>
          <w:sz w:val="28"/>
          <w:lang w:eastAsia="es-ES"/>
        </w:rPr>
        <w:t xml:space="preserve">. </w:t>
      </w:r>
      <w:r w:rsidR="00817DA7" w:rsidRPr="007A599E">
        <w:rPr>
          <w:rFonts w:ascii="Palatino Linotype" w:eastAsia="Times New Roman" w:hAnsi="Palatino Linotype" w:cs="Arial"/>
          <w:b/>
          <w:sz w:val="26"/>
          <w:szCs w:val="26"/>
          <w:lang w:eastAsia="es-ES"/>
        </w:rPr>
        <w:t xml:space="preserve">Del trámite y sustanciación del recurso de revisión </w:t>
      </w:r>
      <w:r w:rsidR="00A5072D">
        <w:rPr>
          <w:rFonts w:ascii="Palatino Linotype" w:eastAsia="Times New Roman" w:hAnsi="Palatino Linotype" w:cs="Arial"/>
          <w:b/>
          <w:sz w:val="26"/>
          <w:szCs w:val="26"/>
          <w:lang w:eastAsia="es-ES"/>
        </w:rPr>
        <w:t>00810/INFOEM/IP/RR/2024</w:t>
      </w:r>
      <w:r w:rsidR="00817DA7" w:rsidRPr="007A599E">
        <w:rPr>
          <w:rFonts w:ascii="Palatino Linotype" w:eastAsia="Times New Roman" w:hAnsi="Palatino Linotype" w:cs="Arial"/>
          <w:b/>
          <w:sz w:val="26"/>
          <w:szCs w:val="26"/>
          <w:lang w:eastAsia="es-ES"/>
        </w:rPr>
        <w:t>.</w:t>
      </w:r>
    </w:p>
    <w:p w14:paraId="6D7477A9" w14:textId="77777777" w:rsidR="00817DA7" w:rsidRPr="007A599E" w:rsidRDefault="00817DA7" w:rsidP="00817DA7">
      <w:pPr>
        <w:spacing w:after="0" w:line="360" w:lineRule="auto"/>
        <w:ind w:right="49"/>
        <w:jc w:val="both"/>
        <w:rPr>
          <w:rFonts w:ascii="Palatino Linotype" w:eastAsia="Times New Roman" w:hAnsi="Palatino Linotype" w:cs="Arial"/>
          <w:sz w:val="24"/>
          <w:szCs w:val="24"/>
          <w:lang w:val="es-ES" w:eastAsia="es-ES"/>
        </w:rPr>
      </w:pPr>
    </w:p>
    <w:p w14:paraId="281F8336" w14:textId="77777777" w:rsidR="00817DA7" w:rsidRPr="007A599E" w:rsidRDefault="00817DA7" w:rsidP="00817DA7">
      <w:pPr>
        <w:numPr>
          <w:ilvl w:val="0"/>
          <w:numId w:val="3"/>
        </w:numPr>
        <w:spacing w:after="0" w:line="360" w:lineRule="auto"/>
        <w:ind w:right="49"/>
        <w:contextualSpacing/>
        <w:jc w:val="both"/>
        <w:rPr>
          <w:rFonts w:ascii="Palatino Linotype" w:eastAsia="Times New Roman" w:hAnsi="Palatino Linotype" w:cs="Arial"/>
          <w:sz w:val="26"/>
          <w:szCs w:val="26"/>
          <w:lang w:val="es-ES" w:eastAsia="es-ES"/>
        </w:rPr>
      </w:pPr>
      <w:r w:rsidRPr="007A599E">
        <w:rPr>
          <w:rFonts w:ascii="Palatino Linotype" w:eastAsia="Times New Roman" w:hAnsi="Palatino Linotype" w:cs="Arial"/>
          <w:b/>
          <w:sz w:val="26"/>
          <w:szCs w:val="26"/>
          <w:lang w:val="es-ES" w:eastAsia="es-ES"/>
        </w:rPr>
        <w:t>Turno del recurso de revisión.</w:t>
      </w:r>
    </w:p>
    <w:p w14:paraId="5BF968FC" w14:textId="7F4C7B69" w:rsidR="00817DA7" w:rsidRPr="007A599E" w:rsidRDefault="00817DA7" w:rsidP="00817DA7">
      <w:pPr>
        <w:spacing w:after="0" w:line="360" w:lineRule="auto"/>
        <w:ind w:right="49"/>
        <w:jc w:val="both"/>
        <w:rPr>
          <w:rFonts w:ascii="Palatino Linotype" w:eastAsia="Times New Roman" w:hAnsi="Palatino Linotype" w:cs="Arial"/>
          <w:sz w:val="24"/>
          <w:szCs w:val="24"/>
          <w:lang w:val="es-ES_tradnl" w:eastAsia="es-ES"/>
        </w:rPr>
      </w:pPr>
      <w:r w:rsidRPr="007A599E">
        <w:rPr>
          <w:rFonts w:ascii="Palatino Linotype" w:eastAsia="Times New Roman" w:hAnsi="Palatino Linotype" w:cs="Arial"/>
          <w:sz w:val="24"/>
          <w:szCs w:val="24"/>
          <w:lang w:val="es-ES" w:eastAsia="es-ES"/>
        </w:rPr>
        <w:t xml:space="preserve">En fecha </w:t>
      </w:r>
      <w:r w:rsidR="00A5072D">
        <w:rPr>
          <w:rFonts w:ascii="Palatino Linotype" w:hAnsi="Palatino Linotype" w:cs="Arial"/>
          <w:sz w:val="24"/>
          <w:szCs w:val="24"/>
        </w:rPr>
        <w:t>doce de febrero de dos mil veinticuatro</w:t>
      </w:r>
      <w:r w:rsidRPr="007A599E">
        <w:rPr>
          <w:rFonts w:ascii="Palatino Linotype" w:eastAsia="Times New Roman" w:hAnsi="Palatino Linotype" w:cs="Arial"/>
          <w:sz w:val="24"/>
          <w:szCs w:val="24"/>
          <w:lang w:val="es-ES" w:eastAsia="es-ES"/>
        </w:rPr>
        <w:t xml:space="preserve">, el </w:t>
      </w:r>
      <w:r w:rsidRPr="007A599E">
        <w:rPr>
          <w:rFonts w:ascii="Palatino Linotype" w:eastAsia="Times New Roman" w:hAnsi="Palatino Linotype" w:cs="Arial"/>
          <w:sz w:val="24"/>
          <w:szCs w:val="24"/>
          <w:lang w:val="es-ES_tradnl" w:eastAsia="es-ES"/>
        </w:rPr>
        <w:t>recurso de que</w:t>
      </w:r>
      <w:r w:rsidRPr="007A599E">
        <w:rPr>
          <w:rFonts w:ascii="Palatino Linotype" w:eastAsia="Times New Roman" w:hAnsi="Palatino Linotype" w:cs="Arial"/>
          <w:sz w:val="24"/>
          <w:szCs w:val="24"/>
          <w:lang w:val="es-ES" w:eastAsia="es-ES"/>
        </w:rPr>
        <w:t xml:space="preserve"> se trata</w:t>
      </w:r>
      <w:r w:rsidRPr="007A599E">
        <w:rPr>
          <w:rFonts w:ascii="Palatino Linotype" w:eastAsia="Times New Roman" w:hAnsi="Palatino Linotype" w:cs="Arial"/>
          <w:sz w:val="24"/>
          <w:szCs w:val="24"/>
          <w:lang w:val="es-ES_tradnl" w:eastAsia="es-ES"/>
        </w:rPr>
        <w:t xml:space="preserve"> se envió electrónicamente al Instituto de </w:t>
      </w:r>
      <w:r w:rsidRPr="007A599E">
        <w:rPr>
          <w:rFonts w:ascii="Palatino Linotype" w:eastAsia="Arial Unicode MS" w:hAnsi="Palatino Linotype" w:cs="Arial"/>
          <w:sz w:val="24"/>
          <w:szCs w:val="24"/>
          <w:lang w:val="es-ES" w:eastAsia="es-ES"/>
        </w:rPr>
        <w:t>Transparencia</w:t>
      </w:r>
      <w:r w:rsidRPr="007A599E">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7A599E">
        <w:rPr>
          <w:rFonts w:ascii="Palatino Linotype" w:eastAsia="Times New Roman" w:hAnsi="Palatino Linotype" w:cs="Times New Roman"/>
          <w:sz w:val="24"/>
          <w:szCs w:val="24"/>
          <w:lang w:val="es-ES" w:eastAsia="es-ES"/>
        </w:rPr>
        <w:t>Ley de Transparencia y Acceso a la Información Pública del Estado de México y Municipios</w:t>
      </w:r>
      <w:r w:rsidRPr="007A599E">
        <w:rPr>
          <w:rFonts w:ascii="Palatino Linotype" w:eastAsia="Times New Roman" w:hAnsi="Palatino Linotype" w:cs="Arial"/>
          <w:sz w:val="24"/>
          <w:szCs w:val="24"/>
          <w:lang w:val="es-ES_tradnl" w:eastAsia="es-ES"/>
        </w:rPr>
        <w:t>, se turnó a través del</w:t>
      </w:r>
      <w:r w:rsidRPr="007A599E">
        <w:rPr>
          <w:rFonts w:ascii="Palatino Linotype" w:eastAsia="Arial Unicode MS" w:hAnsi="Palatino Linotype" w:cs="Arial"/>
          <w:sz w:val="24"/>
          <w:szCs w:val="24"/>
          <w:lang w:val="es-ES_tradnl" w:eastAsia="es-ES"/>
        </w:rPr>
        <w:t xml:space="preserve"> </w:t>
      </w:r>
      <w:r w:rsidRPr="007A599E">
        <w:rPr>
          <w:rFonts w:ascii="Palatino Linotype" w:eastAsia="Arial Unicode MS" w:hAnsi="Palatino Linotype" w:cs="Arial"/>
          <w:b/>
          <w:sz w:val="24"/>
          <w:szCs w:val="24"/>
          <w:lang w:val="es-ES_tradnl" w:eastAsia="es-ES"/>
        </w:rPr>
        <w:t>SAIMEX</w:t>
      </w:r>
      <w:r w:rsidRPr="007A599E">
        <w:rPr>
          <w:rFonts w:ascii="Palatino Linotype" w:eastAsia="Times New Roman" w:hAnsi="Palatino Linotype" w:cs="Times New Roman"/>
          <w:sz w:val="24"/>
          <w:szCs w:val="24"/>
          <w:lang w:val="es-ES" w:eastAsia="es-ES"/>
        </w:rPr>
        <w:t xml:space="preserve"> al </w:t>
      </w:r>
      <w:r w:rsidRPr="007A599E">
        <w:rPr>
          <w:rFonts w:ascii="Palatino Linotype" w:eastAsia="Times New Roman" w:hAnsi="Palatino Linotype" w:cs="Arial"/>
          <w:sz w:val="24"/>
          <w:szCs w:val="24"/>
          <w:lang w:val="es-ES_tradnl" w:eastAsia="es-ES"/>
        </w:rPr>
        <w:t>Comisionado</w:t>
      </w:r>
      <w:r w:rsidR="00A5072D">
        <w:rPr>
          <w:rFonts w:ascii="Palatino Linotype" w:eastAsia="Times New Roman" w:hAnsi="Palatino Linotype" w:cs="Arial"/>
          <w:sz w:val="24"/>
          <w:szCs w:val="24"/>
          <w:lang w:val="es-ES_tradnl" w:eastAsia="es-ES"/>
        </w:rPr>
        <w:t xml:space="preserve"> Presidente</w:t>
      </w:r>
      <w:r w:rsidRPr="007A599E">
        <w:rPr>
          <w:rFonts w:ascii="Palatino Linotype" w:eastAsia="Times New Roman" w:hAnsi="Palatino Linotype" w:cs="Arial"/>
          <w:sz w:val="24"/>
          <w:szCs w:val="24"/>
          <w:lang w:val="es-ES_tradnl" w:eastAsia="es-ES"/>
        </w:rPr>
        <w:t xml:space="preserve"> </w:t>
      </w:r>
      <w:r w:rsidRPr="007A599E">
        <w:rPr>
          <w:rFonts w:ascii="Palatino Linotype" w:eastAsia="Times New Roman" w:hAnsi="Palatino Linotype" w:cs="Arial"/>
          <w:b/>
          <w:sz w:val="24"/>
          <w:szCs w:val="24"/>
          <w:lang w:val="es-ES_tradnl" w:eastAsia="es-ES"/>
        </w:rPr>
        <w:t xml:space="preserve">JOSÉ MARTÍNEZ VILCHIS, </w:t>
      </w:r>
      <w:r w:rsidRPr="007A599E">
        <w:rPr>
          <w:rFonts w:ascii="Palatino Linotype" w:eastAsia="Times New Roman" w:hAnsi="Palatino Linotype" w:cs="Arial"/>
          <w:sz w:val="24"/>
          <w:szCs w:val="24"/>
          <w:lang w:val="es-ES_tradnl" w:eastAsia="es-ES"/>
        </w:rPr>
        <w:t>a efecto de que decretara su admisión o desechamiento.</w:t>
      </w:r>
    </w:p>
    <w:p w14:paraId="0A3D787F" w14:textId="77777777" w:rsidR="00817DA7" w:rsidRPr="007A599E" w:rsidRDefault="00817DA7" w:rsidP="00817DA7">
      <w:pPr>
        <w:spacing w:after="0" w:line="360" w:lineRule="auto"/>
        <w:ind w:right="49"/>
        <w:jc w:val="both"/>
        <w:rPr>
          <w:rFonts w:ascii="Palatino Linotype" w:eastAsia="Times New Roman" w:hAnsi="Palatino Linotype" w:cs="Arial"/>
          <w:sz w:val="24"/>
          <w:szCs w:val="24"/>
          <w:lang w:val="es-ES_tradnl" w:eastAsia="es-ES"/>
        </w:rPr>
      </w:pPr>
    </w:p>
    <w:p w14:paraId="734457A8" w14:textId="77777777" w:rsidR="00817DA7" w:rsidRPr="007A599E" w:rsidRDefault="00817DA7" w:rsidP="00817DA7">
      <w:pPr>
        <w:numPr>
          <w:ilvl w:val="0"/>
          <w:numId w:val="3"/>
        </w:numPr>
        <w:spacing w:after="0" w:line="360" w:lineRule="auto"/>
        <w:ind w:right="49"/>
        <w:contextualSpacing/>
        <w:jc w:val="both"/>
        <w:rPr>
          <w:rFonts w:ascii="Palatino Linotype" w:eastAsia="Times New Roman" w:hAnsi="Palatino Linotype" w:cs="Arial"/>
          <w:b/>
          <w:sz w:val="26"/>
          <w:szCs w:val="26"/>
          <w:lang w:val="es-ES_tradnl" w:eastAsia="es-ES"/>
        </w:rPr>
      </w:pPr>
      <w:r w:rsidRPr="007A599E">
        <w:rPr>
          <w:rFonts w:ascii="Palatino Linotype" w:eastAsia="Times New Roman" w:hAnsi="Palatino Linotype" w:cs="Arial"/>
          <w:b/>
          <w:sz w:val="26"/>
          <w:szCs w:val="26"/>
          <w:lang w:val="es-ES_tradnl" w:eastAsia="es-ES"/>
        </w:rPr>
        <w:t>De la admisión de los  Recursos de revisión</w:t>
      </w:r>
    </w:p>
    <w:p w14:paraId="1FE3B8BA" w14:textId="7292B45F" w:rsidR="00817DA7" w:rsidRPr="007A599E" w:rsidRDefault="00817DA7" w:rsidP="00817DA7">
      <w:pPr>
        <w:spacing w:after="0" w:line="360" w:lineRule="auto"/>
        <w:ind w:right="49"/>
        <w:jc w:val="both"/>
        <w:rPr>
          <w:rFonts w:ascii="Palatino Linotype" w:eastAsia="Times New Roman" w:hAnsi="Palatino Linotype" w:cs="Arial"/>
          <w:sz w:val="24"/>
          <w:szCs w:val="24"/>
          <w:lang w:val="es-ES_tradnl" w:eastAsia="es-ES"/>
        </w:rPr>
      </w:pPr>
      <w:r w:rsidRPr="007A599E">
        <w:rPr>
          <w:rFonts w:ascii="Palatino Linotype" w:eastAsia="Times New Roman" w:hAnsi="Palatino Linotype" w:cs="Arial"/>
          <w:sz w:val="24"/>
          <w:szCs w:val="24"/>
          <w:lang w:val="es-ES_tradnl" w:eastAsia="es-ES"/>
        </w:rPr>
        <w:t xml:space="preserve">En fecha </w:t>
      </w:r>
      <w:r w:rsidR="002C6526">
        <w:rPr>
          <w:rFonts w:ascii="Palatino Linotype" w:eastAsia="Times New Roman" w:hAnsi="Palatino Linotype" w:cs="Arial"/>
          <w:sz w:val="24"/>
          <w:szCs w:val="24"/>
          <w:lang w:val="es-ES" w:eastAsia="es-ES"/>
        </w:rPr>
        <w:t>dieciséis de febrero de dos mil veinticuatro</w:t>
      </w:r>
      <w:r w:rsidRPr="007A599E">
        <w:rPr>
          <w:rFonts w:ascii="Palatino Linotype" w:eastAsia="Times New Roman" w:hAnsi="Palatino Linotype" w:cs="Arial"/>
          <w:sz w:val="24"/>
          <w:szCs w:val="24"/>
          <w:lang w:val="es-ES_tradnl" w:eastAsia="es-ES"/>
        </w:rPr>
        <w:t>, atento a lo dispuesto en el artículo 185 fracciones I, II y IV de la Ley de Transparencia y Acceso a la Información Pública del Estado de México y Municipios, se acordó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7E32723C" w14:textId="33D4CD22" w:rsidR="00817DA7" w:rsidRDefault="00817DA7" w:rsidP="00817DA7">
      <w:pPr>
        <w:spacing w:after="0" w:line="360" w:lineRule="auto"/>
        <w:ind w:right="49"/>
        <w:jc w:val="both"/>
        <w:rPr>
          <w:rFonts w:ascii="Palatino Linotype" w:eastAsia="Times New Roman" w:hAnsi="Palatino Linotype" w:cs="Arial"/>
          <w:sz w:val="24"/>
          <w:szCs w:val="24"/>
          <w:lang w:val="es-ES_tradnl" w:eastAsia="es-ES"/>
        </w:rPr>
      </w:pPr>
    </w:p>
    <w:p w14:paraId="05CE4E62" w14:textId="77777777" w:rsidR="002C6526" w:rsidRPr="002C6526" w:rsidRDefault="002C6526" w:rsidP="00817DA7">
      <w:pPr>
        <w:spacing w:after="0" w:line="360" w:lineRule="auto"/>
        <w:ind w:right="49"/>
        <w:jc w:val="both"/>
        <w:rPr>
          <w:rFonts w:ascii="Palatino Linotype" w:eastAsia="Times New Roman" w:hAnsi="Palatino Linotype" w:cs="Arial"/>
          <w:sz w:val="24"/>
          <w:szCs w:val="24"/>
          <w:lang w:val="es-ES_tradnl" w:eastAsia="es-ES"/>
        </w:rPr>
      </w:pPr>
    </w:p>
    <w:p w14:paraId="7055709D" w14:textId="77777777" w:rsidR="00817DA7" w:rsidRPr="007A599E" w:rsidRDefault="00817DA7" w:rsidP="00817DA7">
      <w:pPr>
        <w:numPr>
          <w:ilvl w:val="0"/>
          <w:numId w:val="3"/>
        </w:numPr>
        <w:spacing w:after="0" w:line="360" w:lineRule="auto"/>
        <w:contextualSpacing/>
        <w:jc w:val="both"/>
        <w:rPr>
          <w:rFonts w:ascii="Palatino Linotype" w:hAnsi="Palatino Linotype" w:cs="Arial"/>
          <w:b/>
          <w:sz w:val="26"/>
          <w:szCs w:val="26"/>
        </w:rPr>
      </w:pPr>
      <w:r w:rsidRPr="007A599E">
        <w:rPr>
          <w:rFonts w:ascii="Palatino Linotype" w:hAnsi="Palatino Linotype" w:cs="Arial"/>
          <w:b/>
          <w:sz w:val="26"/>
          <w:szCs w:val="26"/>
        </w:rPr>
        <w:lastRenderedPageBreak/>
        <w:t>De la etapa de instrucción.</w:t>
      </w:r>
    </w:p>
    <w:p w14:paraId="408E1A77" w14:textId="77777777" w:rsidR="002C6526" w:rsidRPr="002C6526" w:rsidRDefault="002C6526" w:rsidP="002C6526">
      <w:pPr>
        <w:spacing w:after="0" w:line="360" w:lineRule="auto"/>
        <w:jc w:val="both"/>
        <w:rPr>
          <w:rFonts w:ascii="Palatino Linotype" w:hAnsi="Palatino Linotype" w:cs="Arial"/>
          <w:sz w:val="24"/>
          <w:szCs w:val="24"/>
        </w:rPr>
      </w:pPr>
      <w:r w:rsidRPr="002C6526">
        <w:rPr>
          <w:rFonts w:ascii="Palatino Linotype" w:hAnsi="Palatino Linotype" w:cs="Arial"/>
          <w:sz w:val="24"/>
          <w:szCs w:val="24"/>
        </w:rPr>
        <w:t xml:space="preserve">Una vez abierta la etapa de instrucción, se advierte que el Sujeto Obligado rindió su informe justificado por medio de los documentos electrónicos “20240214135254896_0001.pdf y 20240213125833844_0004.pdf”, los cuales fueron puestos a la vista de la parte Recurrente, a efecto de que presentara las manifestaciones que a sus intereses conviniera. </w:t>
      </w:r>
    </w:p>
    <w:p w14:paraId="269A2378" w14:textId="77777777" w:rsidR="002C6526" w:rsidRPr="002C6526" w:rsidRDefault="002C6526" w:rsidP="002C6526">
      <w:pPr>
        <w:spacing w:after="0" w:line="360" w:lineRule="auto"/>
        <w:jc w:val="both"/>
        <w:rPr>
          <w:rFonts w:ascii="Palatino Linotype" w:hAnsi="Palatino Linotype" w:cs="Arial"/>
          <w:sz w:val="24"/>
          <w:szCs w:val="24"/>
        </w:rPr>
      </w:pPr>
    </w:p>
    <w:p w14:paraId="2206006E" w14:textId="3E7E0A82" w:rsidR="0029308F" w:rsidRDefault="002C6526" w:rsidP="002C6526">
      <w:pPr>
        <w:spacing w:after="0" w:line="360" w:lineRule="auto"/>
        <w:jc w:val="both"/>
        <w:rPr>
          <w:rFonts w:ascii="Palatino Linotype" w:hAnsi="Palatino Linotype" w:cs="Arial"/>
          <w:sz w:val="24"/>
          <w:szCs w:val="24"/>
        </w:rPr>
      </w:pPr>
      <w:r w:rsidRPr="002C6526">
        <w:rPr>
          <w:rFonts w:ascii="Palatino Linotype" w:hAnsi="Palatino Linotype" w:cs="Arial"/>
          <w:sz w:val="24"/>
          <w:szCs w:val="24"/>
        </w:rPr>
        <w:t>Así mismo se aprecia que, no se llevaron a cabo audiencias durante la sustanciación del recurso de revisión, ni se ofrecieron pruebas por parte del hoy Recurrente; todo lo anterior en términos de los artículos 185 fracciones II y IV, y 195 de la Ley de Transparencia y Acceso a la Información Pública del Estado de México y Municipios.</w:t>
      </w:r>
    </w:p>
    <w:p w14:paraId="0465F772" w14:textId="77777777" w:rsidR="002C6526" w:rsidRPr="007A599E" w:rsidRDefault="002C6526" w:rsidP="002C6526">
      <w:pPr>
        <w:spacing w:after="0" w:line="360" w:lineRule="auto"/>
        <w:jc w:val="both"/>
        <w:rPr>
          <w:rFonts w:ascii="Palatino Linotype" w:hAnsi="Palatino Linotype" w:cs="Arial"/>
          <w:sz w:val="24"/>
          <w:szCs w:val="24"/>
          <w:lang w:val="es-ES"/>
        </w:rPr>
      </w:pPr>
    </w:p>
    <w:p w14:paraId="5B4B4A2F" w14:textId="77777777" w:rsidR="00817DA7" w:rsidRPr="007A599E" w:rsidRDefault="00817DA7" w:rsidP="00817DA7">
      <w:pPr>
        <w:numPr>
          <w:ilvl w:val="0"/>
          <w:numId w:val="3"/>
        </w:numPr>
        <w:spacing w:after="0" w:line="360" w:lineRule="auto"/>
        <w:contextualSpacing/>
        <w:jc w:val="both"/>
        <w:rPr>
          <w:rFonts w:ascii="Palatino Linotype" w:hAnsi="Palatino Linotype" w:cs="Arial"/>
          <w:b/>
          <w:sz w:val="26"/>
          <w:szCs w:val="26"/>
        </w:rPr>
      </w:pPr>
      <w:r w:rsidRPr="007A599E">
        <w:rPr>
          <w:rFonts w:ascii="Palatino Linotype" w:hAnsi="Palatino Linotype" w:cs="Arial"/>
          <w:b/>
          <w:sz w:val="26"/>
          <w:szCs w:val="26"/>
        </w:rPr>
        <w:t>Del cierre de instrucción.</w:t>
      </w:r>
    </w:p>
    <w:p w14:paraId="7269DF30" w14:textId="7AEC1E24" w:rsidR="00817DA7" w:rsidRPr="007A599E" w:rsidRDefault="002C6526" w:rsidP="00817DA7">
      <w:pPr>
        <w:spacing w:after="0" w:line="360" w:lineRule="auto"/>
        <w:jc w:val="both"/>
        <w:rPr>
          <w:rFonts w:ascii="Palatino Linotype" w:hAnsi="Palatino Linotype" w:cs="Arial"/>
          <w:sz w:val="24"/>
          <w:szCs w:val="24"/>
        </w:rPr>
      </w:pPr>
      <w:r>
        <w:rPr>
          <w:rFonts w:ascii="Palatino Linotype" w:hAnsi="Palatino Linotype" w:cs="Arial"/>
          <w:sz w:val="24"/>
          <w:szCs w:val="24"/>
        </w:rPr>
        <w:t>U</w:t>
      </w:r>
      <w:r w:rsidR="0029308F" w:rsidRPr="007A599E">
        <w:rPr>
          <w:rFonts w:ascii="Palatino Linotype" w:hAnsi="Palatino Linotype" w:cs="Arial"/>
          <w:sz w:val="24"/>
          <w:szCs w:val="24"/>
        </w:rPr>
        <w:t xml:space="preserve">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Pr="002C6526">
        <w:rPr>
          <w:rFonts w:ascii="Palatino Linotype" w:hAnsi="Palatino Linotype" w:cs="Arial"/>
          <w:sz w:val="24"/>
          <w:szCs w:val="24"/>
        </w:rPr>
        <w:t>siete de marzo de dos mil veinticuatro</w:t>
      </w:r>
      <w:r w:rsidR="0029308F" w:rsidRPr="007A599E">
        <w:rPr>
          <w:rFonts w:ascii="Palatino Linotype" w:hAnsi="Palatino Linotype" w:cs="Arial"/>
          <w:sz w:val="24"/>
          <w:szCs w:val="24"/>
        </w:rPr>
        <w:t>, en términos del artículo 185 fracción VI de la Ley de Transparencia y Acceso a la Información Pública del Estado de México y Municipios, ordenándose turnar los expedientes a la resolución que en derecho proceda.</w:t>
      </w:r>
    </w:p>
    <w:p w14:paraId="62A426C7" w14:textId="77777777" w:rsidR="00817DA7" w:rsidRPr="007A599E" w:rsidRDefault="00817DA7" w:rsidP="00817DA7">
      <w:pPr>
        <w:spacing w:after="0" w:line="360" w:lineRule="auto"/>
        <w:jc w:val="both"/>
        <w:rPr>
          <w:rFonts w:ascii="Palatino Linotype" w:hAnsi="Palatino Linotype" w:cs="Arial"/>
          <w:sz w:val="24"/>
          <w:szCs w:val="24"/>
        </w:rPr>
      </w:pPr>
    </w:p>
    <w:p w14:paraId="4E708153" w14:textId="5409F05C" w:rsidR="00817DA7" w:rsidRPr="007A599E" w:rsidRDefault="00817DA7" w:rsidP="00817DA7">
      <w:pPr>
        <w:numPr>
          <w:ilvl w:val="0"/>
          <w:numId w:val="3"/>
        </w:numPr>
        <w:spacing w:after="0" w:line="360" w:lineRule="auto"/>
        <w:ind w:left="851"/>
        <w:contextualSpacing/>
        <w:jc w:val="both"/>
        <w:rPr>
          <w:rFonts w:ascii="Palatino Linotype" w:hAnsi="Palatino Linotype" w:cs="Arial"/>
          <w:b/>
          <w:sz w:val="26"/>
          <w:szCs w:val="26"/>
        </w:rPr>
      </w:pPr>
      <w:r w:rsidRPr="007A599E">
        <w:rPr>
          <w:rFonts w:ascii="Palatino Linotype" w:hAnsi="Palatino Linotype" w:cs="Arial"/>
          <w:b/>
          <w:sz w:val="26"/>
          <w:szCs w:val="26"/>
        </w:rPr>
        <w:t>Resolución del recurso de revisión 0</w:t>
      </w:r>
      <w:r w:rsidR="00A94668">
        <w:rPr>
          <w:rFonts w:ascii="Palatino Linotype" w:hAnsi="Palatino Linotype" w:cs="Arial"/>
          <w:b/>
          <w:sz w:val="26"/>
          <w:szCs w:val="26"/>
        </w:rPr>
        <w:t>0810</w:t>
      </w:r>
      <w:r w:rsidRPr="007A599E">
        <w:rPr>
          <w:rFonts w:ascii="Palatino Linotype" w:hAnsi="Palatino Linotype" w:cs="Arial"/>
          <w:b/>
          <w:sz w:val="26"/>
          <w:szCs w:val="26"/>
        </w:rPr>
        <w:t>/INFOEM/IP/RR/202</w:t>
      </w:r>
      <w:r w:rsidR="00A94668">
        <w:rPr>
          <w:rFonts w:ascii="Palatino Linotype" w:hAnsi="Palatino Linotype" w:cs="Arial"/>
          <w:b/>
          <w:sz w:val="26"/>
          <w:szCs w:val="26"/>
        </w:rPr>
        <w:t>4</w:t>
      </w:r>
      <w:r w:rsidRPr="007A599E">
        <w:rPr>
          <w:rFonts w:ascii="Palatino Linotype" w:hAnsi="Palatino Linotype" w:cs="Arial"/>
          <w:b/>
          <w:sz w:val="26"/>
          <w:szCs w:val="26"/>
        </w:rPr>
        <w:t xml:space="preserve"> y acumulado</w:t>
      </w:r>
    </w:p>
    <w:p w14:paraId="4D1E2F9C" w14:textId="553613C0"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 xml:space="preserve">En la </w:t>
      </w:r>
      <w:r w:rsidR="0029308F" w:rsidRPr="007A599E">
        <w:rPr>
          <w:rFonts w:ascii="Palatino Linotype" w:hAnsi="Palatino Linotype" w:cs="Arial"/>
          <w:sz w:val="24"/>
          <w:szCs w:val="24"/>
        </w:rPr>
        <w:t xml:space="preserve">Vigésima </w:t>
      </w:r>
      <w:r w:rsidRPr="007A599E">
        <w:rPr>
          <w:rFonts w:ascii="Palatino Linotype" w:hAnsi="Palatino Linotype" w:cs="Arial"/>
          <w:sz w:val="24"/>
          <w:szCs w:val="24"/>
        </w:rPr>
        <w:t xml:space="preserve">Sesión Ordinaria celebrada en </w:t>
      </w:r>
      <w:r w:rsidR="002C6526">
        <w:rPr>
          <w:rFonts w:ascii="Palatino Linotype" w:hAnsi="Palatino Linotype" w:cs="Arial"/>
          <w:sz w:val="24"/>
          <w:szCs w:val="24"/>
        </w:rPr>
        <w:t xml:space="preserve">cinco de junio </w:t>
      </w:r>
      <w:r w:rsidRPr="007A599E">
        <w:rPr>
          <w:rFonts w:ascii="Palatino Linotype" w:hAnsi="Palatino Linotype" w:cs="Arial"/>
          <w:sz w:val="24"/>
          <w:szCs w:val="24"/>
        </w:rPr>
        <w:t>de dos mil veinti</w:t>
      </w:r>
      <w:r w:rsidR="002C6526">
        <w:rPr>
          <w:rFonts w:ascii="Palatino Linotype" w:hAnsi="Palatino Linotype" w:cs="Arial"/>
          <w:sz w:val="24"/>
          <w:szCs w:val="24"/>
        </w:rPr>
        <w:t>cuatro</w:t>
      </w:r>
      <w:r w:rsidRPr="007A599E">
        <w:rPr>
          <w:rFonts w:ascii="Palatino Linotype" w:hAnsi="Palatino Linotype" w:cs="Arial"/>
          <w:sz w:val="24"/>
          <w:szCs w:val="24"/>
        </w:rPr>
        <w:t xml:space="preserve">, el Pleno del Instituto de Transparencia, Accesos la Información Pública y Protección </w:t>
      </w:r>
      <w:r w:rsidRPr="007A599E">
        <w:rPr>
          <w:rFonts w:ascii="Palatino Linotype" w:hAnsi="Palatino Linotype" w:cs="Arial"/>
          <w:sz w:val="24"/>
          <w:szCs w:val="24"/>
        </w:rPr>
        <w:lastRenderedPageBreak/>
        <w:t xml:space="preserve">de Datos Personales del Estado de México y Municipios aprobó por unanimidad de votos, la Resolución del Recurso de Revisión, en la cual se determinó </w:t>
      </w:r>
      <w:r w:rsidR="0029308F" w:rsidRPr="007A599E">
        <w:rPr>
          <w:rFonts w:ascii="Palatino Linotype" w:hAnsi="Palatino Linotype" w:cs="Arial"/>
          <w:sz w:val="24"/>
          <w:szCs w:val="24"/>
        </w:rPr>
        <w:t xml:space="preserve">objetivamente </w:t>
      </w:r>
      <w:r w:rsidRPr="007A599E">
        <w:rPr>
          <w:rFonts w:ascii="Palatino Linotype" w:hAnsi="Palatino Linotype" w:cs="Arial"/>
          <w:sz w:val="24"/>
          <w:szCs w:val="24"/>
        </w:rPr>
        <w:t>lo siguiente:</w:t>
      </w:r>
    </w:p>
    <w:p w14:paraId="1A154113" w14:textId="77777777" w:rsidR="00817DA7" w:rsidRPr="007A599E" w:rsidRDefault="00817DA7" w:rsidP="00817DA7">
      <w:pPr>
        <w:spacing w:after="0" w:line="360" w:lineRule="auto"/>
        <w:jc w:val="both"/>
        <w:rPr>
          <w:rFonts w:ascii="Palatino Linotype" w:hAnsi="Palatino Linotype" w:cs="Arial"/>
          <w:sz w:val="24"/>
          <w:szCs w:val="24"/>
        </w:rPr>
      </w:pPr>
    </w:p>
    <w:p w14:paraId="41783739" w14:textId="77777777" w:rsidR="002C6526" w:rsidRPr="002C6526" w:rsidRDefault="00817DA7" w:rsidP="002C6526">
      <w:pPr>
        <w:tabs>
          <w:tab w:val="left" w:pos="8647"/>
        </w:tabs>
        <w:spacing w:after="0" w:line="240" w:lineRule="auto"/>
        <w:ind w:left="567" w:right="567"/>
        <w:jc w:val="both"/>
        <w:rPr>
          <w:rFonts w:ascii="Palatino Linotype" w:hAnsi="Palatino Linotype" w:cs="Arial"/>
          <w:bCs/>
          <w:i/>
        </w:rPr>
      </w:pPr>
      <w:r w:rsidRPr="007A599E">
        <w:rPr>
          <w:rFonts w:ascii="Palatino Linotype" w:hAnsi="Palatino Linotype" w:cs="Arial"/>
          <w:b/>
          <w:i/>
        </w:rPr>
        <w:t>“</w:t>
      </w:r>
      <w:r w:rsidR="002C6526" w:rsidRPr="002C6526">
        <w:rPr>
          <w:rFonts w:ascii="Palatino Linotype" w:hAnsi="Palatino Linotype" w:cs="Arial"/>
          <w:b/>
          <w:bCs/>
          <w:i/>
        </w:rPr>
        <w:t>PRIMERO.</w:t>
      </w:r>
      <w:r w:rsidR="002C6526" w:rsidRPr="002C6526">
        <w:rPr>
          <w:rFonts w:ascii="Palatino Linotype" w:hAnsi="Palatino Linotype" w:cs="Arial"/>
          <w:bCs/>
          <w:i/>
        </w:rPr>
        <w:t xml:space="preserve"> Resultan fundadas las razones o motivos de inconformidad hechos valer por el </w:t>
      </w:r>
      <w:r w:rsidR="002C6526" w:rsidRPr="002C6526">
        <w:rPr>
          <w:rFonts w:ascii="Palatino Linotype" w:hAnsi="Palatino Linotype" w:cs="Arial"/>
          <w:b/>
          <w:bCs/>
          <w:i/>
        </w:rPr>
        <w:t>Recurrente,</w:t>
      </w:r>
      <w:r w:rsidR="002C6526" w:rsidRPr="002C6526">
        <w:rPr>
          <w:rFonts w:ascii="Palatino Linotype" w:hAnsi="Palatino Linotype" w:cs="Arial"/>
          <w:bCs/>
          <w:i/>
        </w:rPr>
        <w:t xml:space="preserve"> en términos del considerando </w:t>
      </w:r>
      <w:r w:rsidR="002C6526" w:rsidRPr="002C6526">
        <w:rPr>
          <w:rFonts w:ascii="Palatino Linotype" w:hAnsi="Palatino Linotype" w:cs="Arial"/>
          <w:b/>
          <w:bCs/>
          <w:i/>
        </w:rPr>
        <w:t>CUARTO</w:t>
      </w:r>
      <w:r w:rsidR="002C6526" w:rsidRPr="002C6526">
        <w:rPr>
          <w:rFonts w:ascii="Palatino Linotype" w:hAnsi="Palatino Linotype" w:cs="Arial"/>
          <w:bCs/>
          <w:i/>
        </w:rPr>
        <w:t>, de la presente resolución.</w:t>
      </w:r>
    </w:p>
    <w:p w14:paraId="3BEB5C53" w14:textId="77777777" w:rsidR="002C6526" w:rsidRPr="002C6526" w:rsidRDefault="002C6526" w:rsidP="002C6526">
      <w:pPr>
        <w:tabs>
          <w:tab w:val="left" w:pos="8647"/>
        </w:tabs>
        <w:spacing w:after="0" w:line="240" w:lineRule="auto"/>
        <w:ind w:left="567" w:right="567"/>
        <w:jc w:val="both"/>
        <w:rPr>
          <w:rFonts w:ascii="Palatino Linotype" w:hAnsi="Palatino Linotype" w:cs="Arial"/>
          <w:bCs/>
          <w:i/>
        </w:rPr>
      </w:pPr>
    </w:p>
    <w:p w14:paraId="4F41B517" w14:textId="77777777" w:rsidR="002C6526" w:rsidRPr="002C6526" w:rsidRDefault="002C6526" w:rsidP="002C6526">
      <w:pPr>
        <w:tabs>
          <w:tab w:val="left" w:pos="8647"/>
        </w:tabs>
        <w:spacing w:after="0" w:line="240" w:lineRule="auto"/>
        <w:ind w:left="567" w:right="567"/>
        <w:jc w:val="both"/>
        <w:rPr>
          <w:rFonts w:ascii="Palatino Linotype" w:hAnsi="Palatino Linotype" w:cs="Arial"/>
          <w:bCs/>
          <w:i/>
        </w:rPr>
      </w:pPr>
      <w:r w:rsidRPr="002C6526">
        <w:rPr>
          <w:rFonts w:ascii="Palatino Linotype" w:hAnsi="Palatino Linotype" w:cs="Arial"/>
          <w:b/>
          <w:bCs/>
          <w:i/>
        </w:rPr>
        <w:t>SEGUNDO.</w:t>
      </w:r>
      <w:r w:rsidRPr="002C6526">
        <w:rPr>
          <w:rFonts w:ascii="Palatino Linotype" w:hAnsi="Palatino Linotype" w:cs="Arial"/>
          <w:bCs/>
          <w:i/>
        </w:rPr>
        <w:t xml:space="preserve"> Se </w:t>
      </w:r>
      <w:r w:rsidRPr="002C6526">
        <w:rPr>
          <w:rFonts w:ascii="Palatino Linotype" w:hAnsi="Palatino Linotype" w:cs="Arial"/>
          <w:b/>
          <w:bCs/>
          <w:i/>
        </w:rPr>
        <w:t>ORDENA</w:t>
      </w:r>
      <w:r w:rsidRPr="002C6526">
        <w:rPr>
          <w:rFonts w:ascii="Palatino Linotype" w:hAnsi="Palatino Linotype" w:cs="Arial"/>
          <w:bCs/>
          <w:i/>
        </w:rPr>
        <w:t xml:space="preserve"> al </w:t>
      </w:r>
      <w:r w:rsidRPr="002C6526">
        <w:rPr>
          <w:rFonts w:ascii="Palatino Linotype" w:hAnsi="Palatino Linotype" w:cs="Arial"/>
          <w:b/>
          <w:bCs/>
          <w:i/>
        </w:rPr>
        <w:t>Sujeto Obligado</w:t>
      </w:r>
      <w:r w:rsidRPr="002C6526">
        <w:rPr>
          <w:rFonts w:ascii="Palatino Linotype" w:hAnsi="Palatino Linotype" w:cs="Arial"/>
          <w:bCs/>
          <w:i/>
        </w:rPr>
        <w:t xml:space="preserve"> </w:t>
      </w:r>
      <w:r w:rsidRPr="002C6526">
        <w:rPr>
          <w:rFonts w:ascii="Palatino Linotype" w:hAnsi="Palatino Linotype" w:cs="Arial"/>
          <w:bCs/>
          <w:i/>
          <w:lang w:val="es-ES"/>
        </w:rPr>
        <w:t xml:space="preserve">en términos del considerando </w:t>
      </w:r>
      <w:r w:rsidRPr="002C6526">
        <w:rPr>
          <w:rFonts w:ascii="Palatino Linotype" w:hAnsi="Palatino Linotype" w:cs="Arial"/>
          <w:b/>
          <w:bCs/>
          <w:i/>
          <w:lang w:val="es-ES"/>
        </w:rPr>
        <w:t xml:space="preserve">CUARTO </w:t>
      </w:r>
      <w:r w:rsidRPr="002C6526">
        <w:rPr>
          <w:rFonts w:ascii="Palatino Linotype" w:hAnsi="Palatino Linotype" w:cs="Arial"/>
          <w:bCs/>
          <w:i/>
          <w:lang w:val="es-ES"/>
        </w:rPr>
        <w:t xml:space="preserve">de esta resolución, atienda la solicitud de información </w:t>
      </w:r>
      <w:r w:rsidRPr="002C6526">
        <w:rPr>
          <w:rFonts w:ascii="Palatino Linotype" w:hAnsi="Palatino Linotype" w:cs="Arial"/>
          <w:b/>
          <w:bCs/>
          <w:i/>
        </w:rPr>
        <w:t>00005/ATIZARA/IP/2024</w:t>
      </w:r>
      <w:r w:rsidRPr="002C6526">
        <w:rPr>
          <w:rFonts w:ascii="Palatino Linotype" w:hAnsi="Palatino Linotype" w:cs="Arial"/>
          <w:b/>
          <w:bCs/>
          <w:i/>
          <w:lang w:val="es-ES"/>
        </w:rPr>
        <w:t>,</w:t>
      </w:r>
      <w:r w:rsidRPr="002C6526">
        <w:rPr>
          <w:rFonts w:ascii="Palatino Linotype" w:hAnsi="Palatino Linotype" w:cs="Arial"/>
          <w:bCs/>
          <w:i/>
          <w:lang w:val="es-ES"/>
        </w:rPr>
        <w:t xml:space="preserve"> </w:t>
      </w:r>
      <w:r w:rsidRPr="002C6526">
        <w:rPr>
          <w:rFonts w:ascii="Palatino Linotype" w:hAnsi="Palatino Linotype" w:cs="Arial"/>
          <w:bCs/>
          <w:i/>
        </w:rPr>
        <w:t>a través del Sistema de Acceso a la Información Mexiquense (</w:t>
      </w:r>
      <w:r w:rsidRPr="002C6526">
        <w:rPr>
          <w:rFonts w:ascii="Palatino Linotype" w:hAnsi="Palatino Linotype" w:cs="Arial"/>
          <w:b/>
          <w:bCs/>
          <w:i/>
        </w:rPr>
        <w:t>SAIMEX</w:t>
      </w:r>
      <w:r w:rsidRPr="002C6526">
        <w:rPr>
          <w:rFonts w:ascii="Palatino Linotype" w:hAnsi="Palatino Linotype" w:cs="Arial"/>
          <w:bCs/>
          <w:i/>
        </w:rPr>
        <w:t xml:space="preserve">), y haga entrega de ser procedente en versión pública, del negocio señalado en la solicitud de información y en la aclaración a ésta, del soporte documental al once de enero de dos mil veinticuatro, donde obre lo siguiente: </w:t>
      </w:r>
    </w:p>
    <w:p w14:paraId="26CD2480" w14:textId="77777777" w:rsidR="002C6526" w:rsidRPr="002C6526" w:rsidRDefault="002C6526" w:rsidP="002C6526">
      <w:pPr>
        <w:tabs>
          <w:tab w:val="left" w:pos="8647"/>
        </w:tabs>
        <w:spacing w:after="0" w:line="240" w:lineRule="auto"/>
        <w:ind w:left="567" w:right="567"/>
        <w:jc w:val="both"/>
        <w:rPr>
          <w:rFonts w:ascii="Palatino Linotype" w:hAnsi="Palatino Linotype" w:cs="Arial"/>
          <w:bCs/>
          <w:i/>
        </w:rPr>
      </w:pPr>
    </w:p>
    <w:p w14:paraId="26FE009E" w14:textId="77777777" w:rsidR="002C6526" w:rsidRPr="002C6526" w:rsidRDefault="002C6526" w:rsidP="002C6526">
      <w:pPr>
        <w:numPr>
          <w:ilvl w:val="0"/>
          <w:numId w:val="11"/>
        </w:numPr>
        <w:tabs>
          <w:tab w:val="left" w:pos="8647"/>
        </w:tabs>
        <w:spacing w:after="0" w:line="240" w:lineRule="auto"/>
        <w:ind w:left="1134" w:right="567"/>
        <w:jc w:val="both"/>
        <w:rPr>
          <w:rFonts w:ascii="Palatino Linotype" w:hAnsi="Palatino Linotype" w:cs="Arial"/>
          <w:bCs/>
          <w:i/>
          <w:lang w:val="es-ES"/>
        </w:rPr>
      </w:pPr>
      <w:r w:rsidRPr="002C6526">
        <w:rPr>
          <w:rFonts w:ascii="Palatino Linotype" w:hAnsi="Palatino Linotype" w:cs="Arial"/>
          <w:bCs/>
          <w:i/>
          <w:lang w:val="es-ES"/>
        </w:rPr>
        <w:t>Permiso o licencia de funcionamiento;</w:t>
      </w:r>
    </w:p>
    <w:p w14:paraId="796A7720" w14:textId="77777777" w:rsidR="002C6526" w:rsidRPr="002C6526" w:rsidRDefault="002C6526" w:rsidP="002C6526">
      <w:pPr>
        <w:numPr>
          <w:ilvl w:val="0"/>
          <w:numId w:val="11"/>
        </w:numPr>
        <w:tabs>
          <w:tab w:val="left" w:pos="8647"/>
        </w:tabs>
        <w:spacing w:after="0" w:line="240" w:lineRule="auto"/>
        <w:ind w:left="1134" w:right="567"/>
        <w:jc w:val="both"/>
        <w:rPr>
          <w:rFonts w:ascii="Palatino Linotype" w:hAnsi="Palatino Linotype" w:cs="Arial"/>
          <w:bCs/>
          <w:i/>
          <w:lang w:val="es-ES"/>
        </w:rPr>
      </w:pPr>
      <w:r w:rsidRPr="002C6526">
        <w:rPr>
          <w:rFonts w:ascii="Palatino Linotype" w:hAnsi="Palatino Linotype" w:cs="Arial"/>
          <w:bCs/>
          <w:i/>
          <w:lang w:val="es-ES"/>
        </w:rPr>
        <w:t>Nombre del servidor público que autorizó el permiso o licencia; y</w:t>
      </w:r>
    </w:p>
    <w:p w14:paraId="0468FCA4" w14:textId="77777777" w:rsidR="002C6526" w:rsidRPr="002C6526" w:rsidRDefault="002C6526" w:rsidP="002C6526">
      <w:pPr>
        <w:numPr>
          <w:ilvl w:val="0"/>
          <w:numId w:val="11"/>
        </w:numPr>
        <w:tabs>
          <w:tab w:val="left" w:pos="8647"/>
        </w:tabs>
        <w:spacing w:after="0" w:line="240" w:lineRule="auto"/>
        <w:ind w:left="1134" w:right="567"/>
        <w:jc w:val="both"/>
        <w:rPr>
          <w:rFonts w:ascii="Palatino Linotype" w:hAnsi="Palatino Linotype" w:cs="Arial"/>
          <w:bCs/>
          <w:i/>
          <w:lang w:val="es-ES"/>
        </w:rPr>
      </w:pPr>
      <w:r w:rsidRPr="002C6526">
        <w:rPr>
          <w:rFonts w:ascii="Palatino Linotype" w:hAnsi="Palatino Linotype" w:cs="Arial"/>
          <w:bCs/>
          <w:i/>
          <w:lang w:val="es-ES"/>
        </w:rPr>
        <w:t>Visitas de verificación al negocio comercial.</w:t>
      </w:r>
    </w:p>
    <w:p w14:paraId="4AB0D65A" w14:textId="77777777" w:rsidR="002C6526" w:rsidRPr="002C6526" w:rsidRDefault="002C6526" w:rsidP="002C6526">
      <w:pPr>
        <w:tabs>
          <w:tab w:val="left" w:pos="8647"/>
        </w:tabs>
        <w:spacing w:after="0" w:line="240" w:lineRule="auto"/>
        <w:ind w:left="567" w:right="567"/>
        <w:jc w:val="both"/>
        <w:rPr>
          <w:rFonts w:ascii="Palatino Linotype" w:hAnsi="Palatino Linotype" w:cs="Arial"/>
          <w:bCs/>
          <w:i/>
          <w:lang w:val="es-ES"/>
        </w:rPr>
      </w:pPr>
    </w:p>
    <w:p w14:paraId="7D1C0C10" w14:textId="77777777" w:rsidR="002C6526" w:rsidRPr="002C6526" w:rsidRDefault="002C6526" w:rsidP="002C6526">
      <w:pPr>
        <w:tabs>
          <w:tab w:val="left" w:pos="8647"/>
        </w:tabs>
        <w:spacing w:after="0" w:line="240" w:lineRule="auto"/>
        <w:ind w:left="567" w:right="567"/>
        <w:jc w:val="both"/>
        <w:rPr>
          <w:rFonts w:ascii="Palatino Linotype" w:hAnsi="Palatino Linotype" w:cs="Arial"/>
          <w:bCs/>
          <w:i/>
        </w:rPr>
      </w:pPr>
      <w:r w:rsidRPr="002C6526">
        <w:rPr>
          <w:rFonts w:ascii="Palatino Linotype" w:hAnsi="Palatino Linotype" w:cs="Arial"/>
          <w:bCs/>
          <w:i/>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2C6526">
        <w:rPr>
          <w:rFonts w:ascii="Palatino Linotype" w:hAnsi="Palatino Linotype" w:cs="Arial"/>
          <w:b/>
          <w:bCs/>
          <w:i/>
        </w:rPr>
        <w:t>Recurrente</w:t>
      </w:r>
      <w:r w:rsidRPr="002C6526">
        <w:rPr>
          <w:rFonts w:ascii="Palatino Linotype" w:hAnsi="Palatino Linotype" w:cs="Arial"/>
          <w:bCs/>
          <w:i/>
        </w:rPr>
        <w:t>.</w:t>
      </w:r>
    </w:p>
    <w:p w14:paraId="3807CC0E" w14:textId="77777777" w:rsidR="002C6526" w:rsidRPr="002C6526" w:rsidRDefault="002C6526" w:rsidP="002C6526">
      <w:pPr>
        <w:tabs>
          <w:tab w:val="left" w:pos="8647"/>
        </w:tabs>
        <w:spacing w:after="0" w:line="240" w:lineRule="auto"/>
        <w:ind w:left="567" w:right="567"/>
        <w:jc w:val="both"/>
        <w:rPr>
          <w:rFonts w:ascii="Palatino Linotype" w:hAnsi="Palatino Linotype" w:cs="Arial"/>
          <w:bCs/>
          <w:i/>
        </w:rPr>
      </w:pPr>
    </w:p>
    <w:p w14:paraId="1E2C13DF" w14:textId="77777777" w:rsidR="002C6526" w:rsidRPr="002C6526" w:rsidRDefault="002C6526" w:rsidP="002C6526">
      <w:pPr>
        <w:tabs>
          <w:tab w:val="left" w:pos="8647"/>
        </w:tabs>
        <w:spacing w:after="0" w:line="240" w:lineRule="auto"/>
        <w:ind w:left="567" w:right="567"/>
        <w:jc w:val="both"/>
        <w:rPr>
          <w:rFonts w:ascii="Palatino Linotype" w:hAnsi="Palatino Linotype" w:cs="Arial"/>
          <w:bCs/>
          <w:i/>
        </w:rPr>
      </w:pPr>
      <w:r w:rsidRPr="002C6526">
        <w:rPr>
          <w:rFonts w:ascii="Palatino Linotype" w:hAnsi="Palatino Linotype" w:cs="Arial"/>
          <w:bCs/>
          <w:i/>
        </w:rPr>
        <w:t>En el caso de no contar con información por no haber sido generada, deberá de hacerlo del conocimiento en términos del párrafo segundo del artículo 19 de la Ley de Transparencia Local.</w:t>
      </w:r>
    </w:p>
    <w:p w14:paraId="1C03233D" w14:textId="77777777" w:rsidR="002C6526" w:rsidRPr="002C6526" w:rsidRDefault="002C6526" w:rsidP="002C6526">
      <w:pPr>
        <w:tabs>
          <w:tab w:val="left" w:pos="8647"/>
        </w:tabs>
        <w:spacing w:after="0" w:line="240" w:lineRule="auto"/>
        <w:ind w:left="567" w:right="567"/>
        <w:jc w:val="both"/>
        <w:rPr>
          <w:rFonts w:ascii="Palatino Linotype" w:hAnsi="Palatino Linotype" w:cs="Arial"/>
          <w:bCs/>
          <w:i/>
        </w:rPr>
      </w:pPr>
    </w:p>
    <w:p w14:paraId="3F6B8ABD" w14:textId="77777777" w:rsidR="002C6526" w:rsidRPr="002C6526" w:rsidRDefault="002C6526" w:rsidP="002C6526">
      <w:pPr>
        <w:tabs>
          <w:tab w:val="left" w:pos="8647"/>
        </w:tabs>
        <w:spacing w:after="0" w:line="240" w:lineRule="auto"/>
        <w:ind w:left="567" w:right="567"/>
        <w:jc w:val="both"/>
        <w:rPr>
          <w:rFonts w:ascii="Palatino Linotype" w:hAnsi="Palatino Linotype" w:cs="Arial"/>
          <w:bCs/>
          <w:i/>
        </w:rPr>
      </w:pPr>
      <w:r w:rsidRPr="002C6526">
        <w:rPr>
          <w:rFonts w:ascii="Palatino Linotype" w:hAnsi="Palatino Linotype" w:cs="Arial"/>
          <w:b/>
          <w:bCs/>
          <w:i/>
        </w:rPr>
        <w:t>TERCERO.</w:t>
      </w:r>
      <w:r w:rsidRPr="002C6526">
        <w:rPr>
          <w:rFonts w:ascii="Palatino Linotype" w:hAnsi="Palatino Linotype" w:cs="Arial"/>
          <w:bCs/>
          <w:i/>
        </w:rPr>
        <w:t xml:space="preserve"> </w:t>
      </w:r>
      <w:r w:rsidRPr="002C6526">
        <w:rPr>
          <w:rFonts w:ascii="Palatino Linotype" w:hAnsi="Palatino Linotype" w:cs="Arial"/>
          <w:b/>
          <w:bCs/>
          <w:i/>
        </w:rPr>
        <w:t xml:space="preserve">Notifíquese </w:t>
      </w:r>
      <w:r w:rsidRPr="002C6526">
        <w:rPr>
          <w:rFonts w:ascii="Palatino Linotype" w:hAnsi="Palatino Linotype" w:cs="Arial"/>
          <w:bCs/>
          <w:i/>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treinta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7C1488E" w14:textId="1069645E" w:rsidR="00817DA7" w:rsidRPr="007A599E" w:rsidRDefault="002C6526" w:rsidP="002C6526">
      <w:pPr>
        <w:tabs>
          <w:tab w:val="left" w:pos="8647"/>
        </w:tabs>
        <w:spacing w:after="0" w:line="240" w:lineRule="auto"/>
        <w:ind w:left="567" w:right="567"/>
        <w:jc w:val="both"/>
        <w:rPr>
          <w:rFonts w:ascii="Palatino Linotype" w:hAnsi="Palatino Linotype" w:cs="Arial"/>
          <w:i/>
        </w:rPr>
      </w:pPr>
      <w:r>
        <w:rPr>
          <w:rFonts w:ascii="Palatino Linotype" w:hAnsi="Palatino Linotype" w:cs="Arial"/>
          <w:i/>
        </w:rPr>
        <w:t>…”</w:t>
      </w:r>
    </w:p>
    <w:p w14:paraId="3BF38BE4" w14:textId="5925ED35" w:rsidR="00817DA7" w:rsidRPr="007A599E" w:rsidRDefault="00817DA7" w:rsidP="005F1CFB">
      <w:pPr>
        <w:numPr>
          <w:ilvl w:val="0"/>
          <w:numId w:val="3"/>
        </w:numPr>
        <w:spacing w:after="0" w:line="360" w:lineRule="auto"/>
        <w:contextualSpacing/>
        <w:jc w:val="both"/>
        <w:rPr>
          <w:rFonts w:ascii="Palatino Linotype" w:hAnsi="Palatino Linotype" w:cs="Arial"/>
          <w:b/>
          <w:sz w:val="26"/>
          <w:szCs w:val="26"/>
        </w:rPr>
      </w:pPr>
      <w:r w:rsidRPr="007A599E">
        <w:rPr>
          <w:rFonts w:ascii="Palatino Linotype" w:hAnsi="Palatino Linotype" w:cs="Arial"/>
          <w:b/>
          <w:sz w:val="26"/>
          <w:szCs w:val="26"/>
        </w:rPr>
        <w:lastRenderedPageBreak/>
        <w:t xml:space="preserve">Notificación de la resolución del recurso de revisión </w:t>
      </w:r>
      <w:r w:rsidR="002C6526" w:rsidRPr="002C6526">
        <w:rPr>
          <w:rFonts w:ascii="Palatino Linotype" w:hAnsi="Palatino Linotype" w:cs="Arial"/>
          <w:b/>
          <w:sz w:val="26"/>
          <w:szCs w:val="26"/>
        </w:rPr>
        <w:t>00810/INFOEM/IP/RR/2024</w:t>
      </w:r>
    </w:p>
    <w:p w14:paraId="094A84F2" w14:textId="7B3E2B1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 xml:space="preserve">De conformidad con las constancias que integran el expediente virtual, se advierte que el día </w:t>
      </w:r>
      <w:r w:rsidR="002C6526">
        <w:rPr>
          <w:rFonts w:ascii="Palatino Linotype" w:hAnsi="Palatino Linotype" w:cs="Arial"/>
          <w:sz w:val="24"/>
          <w:szCs w:val="24"/>
        </w:rPr>
        <w:t>diez de junio de dos mil veinticuatro</w:t>
      </w:r>
      <w:r w:rsidRPr="007A599E">
        <w:rPr>
          <w:rFonts w:ascii="Palatino Linotype" w:hAnsi="Palatino Linotype" w:cs="Arial"/>
          <w:sz w:val="24"/>
          <w:szCs w:val="24"/>
        </w:rPr>
        <w:t>, se notificó a las partes, por medio del Sistema de Acceso a la Información Mexiquense (SAIMEX, la resolución de los Medios de Impugnación previamente referidos.</w:t>
      </w:r>
    </w:p>
    <w:p w14:paraId="0ADAE699" w14:textId="77777777" w:rsidR="00817DA7" w:rsidRPr="007A599E" w:rsidRDefault="00817DA7" w:rsidP="00817DA7">
      <w:pPr>
        <w:spacing w:after="0" w:line="360" w:lineRule="auto"/>
        <w:jc w:val="both"/>
        <w:rPr>
          <w:rFonts w:ascii="Palatino Linotype" w:hAnsi="Palatino Linotype" w:cs="Arial"/>
          <w:sz w:val="24"/>
          <w:szCs w:val="24"/>
        </w:rPr>
      </w:pPr>
    </w:p>
    <w:p w14:paraId="680DDFB8" w14:textId="6337920F" w:rsidR="005F1CFB" w:rsidRPr="007A599E" w:rsidRDefault="005F1CFB" w:rsidP="005F1CFB">
      <w:pPr>
        <w:pStyle w:val="Prrafodelista"/>
        <w:numPr>
          <w:ilvl w:val="0"/>
          <w:numId w:val="3"/>
        </w:numPr>
        <w:spacing w:line="360" w:lineRule="auto"/>
        <w:jc w:val="both"/>
        <w:rPr>
          <w:rFonts w:ascii="Palatino Linotype" w:hAnsi="Palatino Linotype" w:cs="Arial"/>
          <w:b/>
          <w:sz w:val="26"/>
          <w:szCs w:val="26"/>
        </w:rPr>
      </w:pPr>
      <w:r w:rsidRPr="007A599E">
        <w:rPr>
          <w:rFonts w:ascii="Palatino Linotype" w:hAnsi="Palatino Linotype" w:cs="Arial"/>
          <w:b/>
          <w:sz w:val="26"/>
          <w:szCs w:val="26"/>
        </w:rPr>
        <w:t xml:space="preserve">Del cumplimiento a la resolución </w:t>
      </w:r>
      <w:r w:rsidR="00F830E3" w:rsidRPr="00F830E3">
        <w:rPr>
          <w:rFonts w:ascii="Palatino Linotype" w:hAnsi="Palatino Linotype" w:cs="Arial"/>
          <w:b/>
          <w:sz w:val="26"/>
          <w:szCs w:val="26"/>
        </w:rPr>
        <w:t>00810/INFOEM/IP/RR/2024</w:t>
      </w:r>
    </w:p>
    <w:p w14:paraId="503C1AFF" w14:textId="44D5D6DE" w:rsidR="00747A9D" w:rsidRPr="00F830E3" w:rsidRDefault="005F1CFB" w:rsidP="00817DA7">
      <w:pPr>
        <w:spacing w:after="0" w:line="360" w:lineRule="auto"/>
        <w:jc w:val="both"/>
        <w:rPr>
          <w:rFonts w:ascii="Palatino Linotype" w:hAnsi="Palatino Linotype" w:cs="Arial"/>
          <w:b/>
          <w:sz w:val="24"/>
          <w:szCs w:val="24"/>
          <w:lang w:val="es-419"/>
        </w:rPr>
      </w:pPr>
      <w:r w:rsidRPr="007A599E">
        <w:rPr>
          <w:rFonts w:ascii="Palatino Linotype" w:hAnsi="Palatino Linotype" w:cs="Arial"/>
          <w:sz w:val="24"/>
          <w:szCs w:val="24"/>
        </w:rPr>
        <w:t xml:space="preserve">En fecha </w:t>
      </w:r>
      <w:r w:rsidR="00F830E3">
        <w:rPr>
          <w:rFonts w:ascii="Palatino Linotype" w:hAnsi="Palatino Linotype" w:cs="Arial"/>
          <w:sz w:val="24"/>
          <w:szCs w:val="24"/>
        </w:rPr>
        <w:t>veinticuatro de junio de dos mil veinticuatro</w:t>
      </w:r>
      <w:r w:rsidRPr="007A599E">
        <w:rPr>
          <w:rFonts w:ascii="Palatino Linotype" w:hAnsi="Palatino Linotype" w:cs="Arial"/>
          <w:sz w:val="24"/>
          <w:szCs w:val="24"/>
        </w:rPr>
        <w:t xml:space="preserve">, el </w:t>
      </w:r>
      <w:r w:rsidRPr="007A599E">
        <w:rPr>
          <w:rFonts w:ascii="Palatino Linotype" w:hAnsi="Palatino Linotype" w:cs="Arial"/>
          <w:b/>
          <w:sz w:val="24"/>
          <w:szCs w:val="24"/>
        </w:rPr>
        <w:t>Sujeto Obligado</w:t>
      </w:r>
      <w:r w:rsidRPr="007A599E">
        <w:rPr>
          <w:rFonts w:ascii="Palatino Linotype" w:hAnsi="Palatino Linotype" w:cs="Arial"/>
          <w:sz w:val="24"/>
          <w:szCs w:val="24"/>
        </w:rPr>
        <w:t xml:space="preserve"> en cumplimiento a la multicitada resolución, hizo entrega de los documentos electrónicos siguientes: </w:t>
      </w:r>
      <w:r w:rsidRPr="007A599E">
        <w:rPr>
          <w:rFonts w:ascii="Palatino Linotype" w:hAnsi="Palatino Linotype" w:cs="Arial"/>
          <w:b/>
          <w:sz w:val="24"/>
          <w:szCs w:val="24"/>
        </w:rPr>
        <w:t>“</w:t>
      </w:r>
      <w:r w:rsidR="00F830E3" w:rsidRPr="00F830E3">
        <w:rPr>
          <w:rFonts w:ascii="Palatino Linotype" w:hAnsi="Palatino Linotype" w:cs="Arial"/>
          <w:b/>
          <w:i/>
          <w:sz w:val="24"/>
          <w:szCs w:val="24"/>
        </w:rPr>
        <w:t>20240624090400784.pdf</w:t>
      </w:r>
      <w:r w:rsidR="00747A9D" w:rsidRPr="00F830E3">
        <w:rPr>
          <w:rFonts w:ascii="Palatino Linotype" w:hAnsi="Palatino Linotype" w:cs="Arial"/>
          <w:sz w:val="24"/>
          <w:szCs w:val="24"/>
          <w:lang w:val="es-419"/>
        </w:rPr>
        <w:t xml:space="preserve"> y </w:t>
      </w:r>
      <w:r w:rsidR="00F830E3" w:rsidRPr="00F830E3">
        <w:rPr>
          <w:rFonts w:ascii="Palatino Linotype" w:hAnsi="Palatino Linotype" w:cs="Arial"/>
          <w:b/>
          <w:i/>
          <w:sz w:val="24"/>
          <w:szCs w:val="24"/>
          <w:lang w:val="es-419"/>
        </w:rPr>
        <w:t>20240624090342948.pdf</w:t>
      </w:r>
      <w:r w:rsidR="00747A9D" w:rsidRPr="00F830E3">
        <w:rPr>
          <w:rFonts w:ascii="Palatino Linotype" w:hAnsi="Palatino Linotype" w:cs="Arial"/>
          <w:b/>
          <w:sz w:val="24"/>
          <w:szCs w:val="24"/>
          <w:lang w:val="es-419"/>
        </w:rPr>
        <w:t>”.</w:t>
      </w:r>
      <w:r w:rsidR="00747A9D" w:rsidRPr="00F830E3">
        <w:rPr>
          <w:rFonts w:ascii="Palatino Linotype" w:hAnsi="Palatino Linotype" w:cs="Arial"/>
          <w:bCs/>
          <w:sz w:val="24"/>
          <w:szCs w:val="24"/>
          <w:lang w:val="es-419"/>
        </w:rPr>
        <w:t xml:space="preserve"> </w:t>
      </w:r>
      <w:r w:rsidR="00F830E3">
        <w:rPr>
          <w:rFonts w:ascii="Palatino Linotype" w:hAnsi="Palatino Linotype" w:cs="Arial"/>
          <w:bCs/>
          <w:sz w:val="24"/>
          <w:szCs w:val="24"/>
          <w:lang w:val="es-419"/>
        </w:rPr>
        <w:t xml:space="preserve">Documentos que fueron puestos a la vista de la parte </w:t>
      </w:r>
      <w:r w:rsidR="00F830E3" w:rsidRPr="00F830E3">
        <w:rPr>
          <w:rFonts w:ascii="Palatino Linotype" w:hAnsi="Palatino Linotype" w:cs="Arial"/>
          <w:b/>
          <w:sz w:val="24"/>
          <w:szCs w:val="24"/>
          <w:lang w:val="es-419"/>
        </w:rPr>
        <w:t>Recurrente</w:t>
      </w:r>
      <w:r w:rsidR="00F830E3">
        <w:rPr>
          <w:rFonts w:ascii="Palatino Linotype" w:hAnsi="Palatino Linotype" w:cs="Arial"/>
          <w:bCs/>
          <w:sz w:val="24"/>
          <w:szCs w:val="24"/>
          <w:lang w:val="es-419"/>
        </w:rPr>
        <w:t>, a efecto que manifestara lo que a sus intereses conviniera.</w:t>
      </w:r>
    </w:p>
    <w:p w14:paraId="5631CB32" w14:textId="77777777" w:rsidR="00747A9D" w:rsidRPr="007A599E" w:rsidRDefault="00747A9D" w:rsidP="00817DA7">
      <w:pPr>
        <w:spacing w:after="0" w:line="360" w:lineRule="auto"/>
        <w:jc w:val="both"/>
        <w:rPr>
          <w:rFonts w:ascii="Palatino Linotype" w:hAnsi="Palatino Linotype" w:cs="Arial"/>
          <w:sz w:val="24"/>
          <w:szCs w:val="24"/>
        </w:rPr>
      </w:pPr>
    </w:p>
    <w:p w14:paraId="4F4D313A" w14:textId="5CEE06AD" w:rsidR="00817DA7" w:rsidRPr="007A599E" w:rsidRDefault="00CD2F86" w:rsidP="00817DA7">
      <w:pPr>
        <w:spacing w:after="0" w:line="360" w:lineRule="auto"/>
        <w:jc w:val="both"/>
        <w:rPr>
          <w:rFonts w:ascii="Palatino Linotype" w:hAnsi="Palatino Linotype" w:cs="Arial"/>
          <w:b/>
          <w:sz w:val="26"/>
          <w:szCs w:val="26"/>
        </w:rPr>
      </w:pPr>
      <w:r>
        <w:rPr>
          <w:rFonts w:ascii="Palatino Linotype" w:hAnsi="Palatino Linotype" w:cs="Arial"/>
          <w:b/>
          <w:sz w:val="26"/>
          <w:szCs w:val="26"/>
        </w:rPr>
        <w:t>SEXTO</w:t>
      </w:r>
      <w:r w:rsidR="00817DA7" w:rsidRPr="007A599E">
        <w:rPr>
          <w:rFonts w:ascii="Palatino Linotype" w:hAnsi="Palatino Linotype" w:cs="Arial"/>
          <w:b/>
          <w:sz w:val="26"/>
          <w:szCs w:val="26"/>
        </w:rPr>
        <w:t xml:space="preserve">. De la interposición del recurso de revisión </w:t>
      </w:r>
      <w:r w:rsidR="00F830E3" w:rsidRPr="00F830E3">
        <w:rPr>
          <w:rFonts w:ascii="Palatino Linotype" w:hAnsi="Palatino Linotype" w:cs="Arial"/>
          <w:b/>
          <w:sz w:val="26"/>
          <w:szCs w:val="26"/>
        </w:rPr>
        <w:t>00810/INFOEM/ICR-30/IP/RR/2024</w:t>
      </w:r>
    </w:p>
    <w:p w14:paraId="5F6665C5" w14:textId="1D8FAD2D" w:rsidR="00817DA7" w:rsidRPr="007A599E" w:rsidRDefault="00817DA7" w:rsidP="00817DA7">
      <w:pPr>
        <w:spacing w:after="0" w:line="360" w:lineRule="auto"/>
        <w:jc w:val="both"/>
        <w:rPr>
          <w:rFonts w:ascii="Palatino Linotype" w:hAnsi="Palatino Linotype" w:cs="Arial"/>
          <w:sz w:val="24"/>
          <w:szCs w:val="24"/>
          <w:lang w:val="es-ES"/>
        </w:rPr>
      </w:pPr>
      <w:r w:rsidRPr="007A599E">
        <w:rPr>
          <w:rFonts w:ascii="Palatino Linotype" w:hAnsi="Palatino Linotype" w:cs="Arial"/>
          <w:sz w:val="24"/>
          <w:szCs w:val="24"/>
        </w:rPr>
        <w:t xml:space="preserve">De las constancias que integran </w:t>
      </w:r>
      <w:r w:rsidR="0029308F" w:rsidRPr="007A599E">
        <w:rPr>
          <w:rFonts w:ascii="Palatino Linotype" w:hAnsi="Palatino Linotype" w:cs="Arial"/>
          <w:sz w:val="24"/>
          <w:szCs w:val="24"/>
        </w:rPr>
        <w:t>el</w:t>
      </w:r>
      <w:r w:rsidRPr="007A599E">
        <w:rPr>
          <w:rFonts w:ascii="Palatino Linotype" w:hAnsi="Palatino Linotype" w:cs="Arial"/>
          <w:sz w:val="24"/>
          <w:szCs w:val="24"/>
        </w:rPr>
        <w:t xml:space="preserve"> expediente del recurso de revisión </w:t>
      </w:r>
      <w:r w:rsidR="00A5072D">
        <w:rPr>
          <w:rFonts w:ascii="Palatino Linotype" w:hAnsi="Palatino Linotype" w:cs="Arial"/>
          <w:b/>
          <w:sz w:val="24"/>
          <w:szCs w:val="24"/>
        </w:rPr>
        <w:t>00810/INFOEM/ICR-30/IP/RR/2024</w:t>
      </w:r>
      <w:r w:rsidRPr="007A599E">
        <w:rPr>
          <w:rFonts w:ascii="Palatino Linotype" w:hAnsi="Palatino Linotype" w:cs="Arial"/>
          <w:sz w:val="24"/>
          <w:szCs w:val="24"/>
        </w:rPr>
        <w:t xml:space="preserve">, </w:t>
      </w:r>
      <w:r w:rsidR="00FF08D9" w:rsidRPr="007A599E">
        <w:rPr>
          <w:rFonts w:ascii="Palatino Linotype" w:hAnsi="Palatino Linotype" w:cs="Arial"/>
          <w:sz w:val="24"/>
          <w:szCs w:val="24"/>
        </w:rPr>
        <w:t xml:space="preserve">se advierte </w:t>
      </w:r>
      <w:r w:rsidRPr="007A599E">
        <w:rPr>
          <w:rFonts w:ascii="Palatino Linotype" w:hAnsi="Palatino Linotype" w:cs="Arial"/>
          <w:sz w:val="24"/>
          <w:szCs w:val="24"/>
        </w:rPr>
        <w:t>que, en</w:t>
      </w:r>
      <w:r w:rsidRPr="007A599E">
        <w:rPr>
          <w:rFonts w:ascii="Palatino Linotype" w:hAnsi="Palatino Linotype" w:cs="Arial"/>
          <w:sz w:val="24"/>
          <w:szCs w:val="24"/>
          <w:lang w:val="es-ES"/>
        </w:rPr>
        <w:t xml:space="preserve"> fecha </w:t>
      </w:r>
      <w:r w:rsidR="00F830E3">
        <w:rPr>
          <w:rFonts w:ascii="Palatino Linotype" w:hAnsi="Palatino Linotype" w:cs="Arial"/>
          <w:sz w:val="24"/>
          <w:szCs w:val="24"/>
          <w:lang w:val="es-ES"/>
        </w:rPr>
        <w:t>veintiséis de junio de dos mil veinticuatro</w:t>
      </w:r>
      <w:r w:rsidRPr="007A599E">
        <w:rPr>
          <w:rFonts w:ascii="Palatino Linotype" w:hAnsi="Palatino Linotype" w:cs="Arial"/>
          <w:sz w:val="24"/>
          <w:szCs w:val="24"/>
          <w:lang w:val="es-ES"/>
        </w:rPr>
        <w:t xml:space="preserve">, </w:t>
      </w:r>
      <w:r w:rsidR="00F830E3">
        <w:rPr>
          <w:rFonts w:ascii="Palatino Linotype" w:hAnsi="Palatino Linotype" w:cs="Arial"/>
          <w:sz w:val="24"/>
          <w:szCs w:val="24"/>
          <w:lang w:val="es-ES"/>
        </w:rPr>
        <w:t>la parte</w:t>
      </w:r>
      <w:r w:rsidRPr="007A599E">
        <w:rPr>
          <w:rFonts w:ascii="Palatino Linotype" w:hAnsi="Palatino Linotype" w:cs="Arial"/>
          <w:sz w:val="24"/>
          <w:szCs w:val="24"/>
          <w:lang w:val="es-ES"/>
        </w:rPr>
        <w:t xml:space="preserve"> </w:t>
      </w:r>
      <w:r w:rsidRPr="007A599E">
        <w:rPr>
          <w:rFonts w:ascii="Palatino Linotype" w:hAnsi="Palatino Linotype" w:cs="Arial"/>
          <w:b/>
          <w:sz w:val="24"/>
          <w:szCs w:val="24"/>
          <w:lang w:val="es-ES"/>
        </w:rPr>
        <w:t>Recurrente</w:t>
      </w:r>
      <w:r w:rsidRPr="007A599E">
        <w:rPr>
          <w:rFonts w:ascii="Palatino Linotype" w:hAnsi="Palatino Linotype" w:cs="Arial"/>
          <w:sz w:val="24"/>
          <w:szCs w:val="24"/>
          <w:lang w:val="es-ES"/>
        </w:rPr>
        <w:t xml:space="preserve"> interpuso nuevo recurso de revisión en este Instituto, a través del Sistema de Acceso a la Información Mexiquense (SAIMEX), en contra de</w:t>
      </w:r>
      <w:r w:rsidR="00FF08D9" w:rsidRPr="007A599E">
        <w:rPr>
          <w:rFonts w:ascii="Palatino Linotype" w:hAnsi="Palatino Linotype" w:cs="Arial"/>
          <w:sz w:val="24"/>
          <w:szCs w:val="24"/>
          <w:lang w:val="es-ES"/>
        </w:rPr>
        <w:t xml:space="preserve">l </w:t>
      </w:r>
      <w:r w:rsidRPr="007A599E">
        <w:rPr>
          <w:rFonts w:ascii="Palatino Linotype" w:hAnsi="Palatino Linotype" w:cs="Arial"/>
          <w:sz w:val="24"/>
          <w:szCs w:val="24"/>
          <w:lang w:val="es-ES"/>
        </w:rPr>
        <w:t xml:space="preserve">cumplimiento a la resolución referida en el Antecedente </w:t>
      </w:r>
      <w:r w:rsidR="00F830E3">
        <w:rPr>
          <w:rFonts w:ascii="Palatino Linotype" w:hAnsi="Palatino Linotype" w:cs="Arial"/>
          <w:sz w:val="24"/>
          <w:szCs w:val="24"/>
          <w:lang w:val="es-ES"/>
        </w:rPr>
        <w:t>V (quinto romano)</w:t>
      </w:r>
      <w:r w:rsidRPr="007A599E">
        <w:rPr>
          <w:rFonts w:ascii="Palatino Linotype" w:hAnsi="Palatino Linotype" w:cs="Arial"/>
          <w:sz w:val="24"/>
          <w:szCs w:val="24"/>
          <w:lang w:val="es-ES"/>
        </w:rPr>
        <w:t xml:space="preserve">, en el cual hizo valer como acto impugnado y razones o motivos de inconformidad </w:t>
      </w:r>
      <w:r w:rsidR="00FF08D9" w:rsidRPr="007A599E">
        <w:rPr>
          <w:rFonts w:ascii="Palatino Linotype" w:hAnsi="Palatino Linotype" w:cs="Arial"/>
          <w:sz w:val="24"/>
          <w:szCs w:val="24"/>
          <w:lang w:val="es-ES"/>
        </w:rPr>
        <w:t>los siguientes</w:t>
      </w:r>
      <w:r w:rsidRPr="007A599E">
        <w:rPr>
          <w:rFonts w:ascii="Palatino Linotype" w:hAnsi="Palatino Linotype" w:cs="Arial"/>
          <w:sz w:val="24"/>
          <w:szCs w:val="24"/>
          <w:lang w:val="es-ES"/>
        </w:rPr>
        <w:t>:</w:t>
      </w:r>
    </w:p>
    <w:p w14:paraId="765B1F63" w14:textId="3F9940DC" w:rsidR="00817DA7" w:rsidRDefault="00817DA7" w:rsidP="00817DA7">
      <w:pPr>
        <w:spacing w:after="0" w:line="360" w:lineRule="auto"/>
        <w:jc w:val="both"/>
        <w:rPr>
          <w:rFonts w:ascii="Palatino Linotype" w:hAnsi="Palatino Linotype" w:cs="Arial"/>
          <w:sz w:val="24"/>
          <w:szCs w:val="24"/>
          <w:lang w:val="es-ES"/>
        </w:rPr>
      </w:pPr>
    </w:p>
    <w:p w14:paraId="7559FE47" w14:textId="77777777" w:rsidR="00B3561C" w:rsidRPr="007A599E" w:rsidRDefault="00B3561C" w:rsidP="00817DA7">
      <w:pPr>
        <w:spacing w:after="0" w:line="360" w:lineRule="auto"/>
        <w:jc w:val="both"/>
        <w:rPr>
          <w:rFonts w:ascii="Palatino Linotype" w:hAnsi="Palatino Linotype" w:cs="Arial"/>
          <w:sz w:val="24"/>
          <w:szCs w:val="24"/>
          <w:lang w:val="es-ES"/>
        </w:rPr>
      </w:pPr>
    </w:p>
    <w:p w14:paraId="20D01D97" w14:textId="08A2EA8F" w:rsidR="00817DA7" w:rsidRDefault="00817DA7" w:rsidP="00817DA7">
      <w:pPr>
        <w:spacing w:after="0" w:line="360" w:lineRule="auto"/>
        <w:jc w:val="both"/>
        <w:rPr>
          <w:rFonts w:ascii="Palatino Linotype" w:hAnsi="Palatino Linotype" w:cs="Arial"/>
          <w:bCs/>
          <w:sz w:val="24"/>
          <w:szCs w:val="24"/>
          <w:lang w:val="es-ES"/>
        </w:rPr>
      </w:pPr>
      <w:r w:rsidRPr="007A599E">
        <w:rPr>
          <w:rFonts w:ascii="Palatino Linotype" w:hAnsi="Palatino Linotype" w:cs="Arial"/>
          <w:b/>
          <w:sz w:val="24"/>
          <w:szCs w:val="24"/>
          <w:lang w:val="es-ES"/>
        </w:rPr>
        <w:lastRenderedPageBreak/>
        <w:t>Acto impugnado:</w:t>
      </w:r>
      <w:r w:rsidR="00B3561C">
        <w:rPr>
          <w:rFonts w:ascii="Palatino Linotype" w:hAnsi="Palatino Linotype" w:cs="Arial"/>
          <w:bCs/>
          <w:sz w:val="24"/>
          <w:szCs w:val="24"/>
          <w:lang w:val="es-ES"/>
        </w:rPr>
        <w:t xml:space="preserve"> </w:t>
      </w:r>
    </w:p>
    <w:p w14:paraId="6D0D376E" w14:textId="77777777" w:rsidR="00B3561C" w:rsidRPr="00B3561C" w:rsidRDefault="00B3561C" w:rsidP="00817DA7">
      <w:pPr>
        <w:spacing w:after="0" w:line="360" w:lineRule="auto"/>
        <w:jc w:val="both"/>
        <w:rPr>
          <w:rFonts w:ascii="Palatino Linotype" w:hAnsi="Palatino Linotype" w:cs="Arial"/>
          <w:bCs/>
          <w:sz w:val="24"/>
          <w:szCs w:val="24"/>
          <w:lang w:val="es-ES"/>
        </w:rPr>
      </w:pPr>
    </w:p>
    <w:p w14:paraId="442235ED" w14:textId="144B2A3D" w:rsidR="00817DA7" w:rsidRPr="007A599E" w:rsidRDefault="00817DA7" w:rsidP="00817DA7">
      <w:pPr>
        <w:spacing w:after="0" w:line="240" w:lineRule="auto"/>
        <w:ind w:left="567" w:right="567"/>
        <w:jc w:val="both"/>
        <w:rPr>
          <w:rFonts w:ascii="Palatino Linotype" w:hAnsi="Palatino Linotype" w:cs="Arial"/>
          <w:i/>
          <w:szCs w:val="24"/>
          <w:lang w:val="es-ES"/>
        </w:rPr>
      </w:pPr>
      <w:r w:rsidRPr="007A599E">
        <w:rPr>
          <w:rFonts w:ascii="Palatino Linotype" w:hAnsi="Palatino Linotype" w:cs="Arial"/>
          <w:i/>
          <w:szCs w:val="24"/>
          <w:lang w:val="es-ES"/>
        </w:rPr>
        <w:t>“</w:t>
      </w:r>
      <w:r w:rsidR="00F830E3" w:rsidRPr="00F830E3">
        <w:rPr>
          <w:rFonts w:ascii="Palatino Linotype" w:hAnsi="Palatino Linotype" w:cs="Arial"/>
          <w:i/>
          <w:szCs w:val="24"/>
          <w:lang w:val="es-ES"/>
        </w:rPr>
        <w:t>La respuesta emitida por el sujeto obligado al intentar dar cumplimiento al Recurso de Inconformidad número 00810/INFOEM/IP/RR/2024</w:t>
      </w:r>
      <w:r w:rsidRPr="007A599E">
        <w:rPr>
          <w:rFonts w:ascii="Palatino Linotype" w:hAnsi="Palatino Linotype" w:cs="Arial"/>
          <w:i/>
          <w:szCs w:val="24"/>
          <w:lang w:val="es-ES"/>
        </w:rPr>
        <w:t>”</w:t>
      </w:r>
    </w:p>
    <w:p w14:paraId="6F7BA155" w14:textId="77777777" w:rsidR="00817DA7" w:rsidRPr="007A599E" w:rsidRDefault="00817DA7" w:rsidP="00817DA7">
      <w:pPr>
        <w:spacing w:after="0" w:line="360" w:lineRule="auto"/>
        <w:jc w:val="both"/>
        <w:rPr>
          <w:rFonts w:ascii="Palatino Linotype" w:hAnsi="Palatino Linotype" w:cs="Arial"/>
          <w:sz w:val="24"/>
          <w:szCs w:val="24"/>
          <w:lang w:val="es-ES"/>
        </w:rPr>
      </w:pPr>
    </w:p>
    <w:p w14:paraId="74E92AB8" w14:textId="0CF7D7B3" w:rsidR="00817DA7" w:rsidRDefault="00817DA7" w:rsidP="00817DA7">
      <w:pPr>
        <w:spacing w:after="0" w:line="360" w:lineRule="auto"/>
        <w:jc w:val="both"/>
        <w:rPr>
          <w:rFonts w:ascii="Palatino Linotype" w:hAnsi="Palatino Linotype" w:cs="Arial"/>
          <w:bCs/>
          <w:sz w:val="24"/>
          <w:szCs w:val="24"/>
          <w:lang w:val="es-ES"/>
        </w:rPr>
      </w:pPr>
      <w:r w:rsidRPr="007A599E">
        <w:rPr>
          <w:rFonts w:ascii="Palatino Linotype" w:hAnsi="Palatino Linotype" w:cs="Arial"/>
          <w:b/>
          <w:sz w:val="24"/>
          <w:szCs w:val="24"/>
          <w:lang w:val="es-ES"/>
        </w:rPr>
        <w:t>Razones o motivos de inconformidad:</w:t>
      </w:r>
      <w:r w:rsidR="00F830E3">
        <w:rPr>
          <w:rFonts w:ascii="Palatino Linotype" w:hAnsi="Palatino Linotype" w:cs="Arial"/>
          <w:bCs/>
          <w:sz w:val="24"/>
          <w:szCs w:val="24"/>
          <w:lang w:val="es-ES"/>
        </w:rPr>
        <w:t xml:space="preserve"> </w:t>
      </w:r>
    </w:p>
    <w:p w14:paraId="1B1AAEFE" w14:textId="77777777" w:rsidR="00F830E3" w:rsidRPr="00F830E3" w:rsidRDefault="00F830E3" w:rsidP="00817DA7">
      <w:pPr>
        <w:spacing w:after="0" w:line="360" w:lineRule="auto"/>
        <w:jc w:val="both"/>
        <w:rPr>
          <w:rFonts w:ascii="Palatino Linotype" w:hAnsi="Palatino Linotype" w:cs="Arial"/>
          <w:bCs/>
          <w:sz w:val="24"/>
          <w:szCs w:val="24"/>
          <w:lang w:val="es-ES"/>
        </w:rPr>
      </w:pPr>
    </w:p>
    <w:p w14:paraId="3018C3F7" w14:textId="54292FF1" w:rsidR="00817DA7" w:rsidRPr="007A599E" w:rsidRDefault="00817DA7" w:rsidP="00817DA7">
      <w:pPr>
        <w:spacing w:after="0" w:line="240" w:lineRule="auto"/>
        <w:ind w:left="567" w:right="567"/>
        <w:jc w:val="both"/>
        <w:rPr>
          <w:rFonts w:ascii="Palatino Linotype" w:hAnsi="Palatino Linotype" w:cs="Arial"/>
          <w:i/>
          <w:lang w:val="es-ES"/>
        </w:rPr>
      </w:pPr>
      <w:r w:rsidRPr="007A599E">
        <w:rPr>
          <w:rFonts w:ascii="Palatino Linotype" w:hAnsi="Palatino Linotype" w:cs="Arial"/>
          <w:i/>
          <w:lang w:val="es-ES"/>
        </w:rPr>
        <w:t>“</w:t>
      </w:r>
      <w:r w:rsidR="00F830E3" w:rsidRPr="00F830E3">
        <w:rPr>
          <w:rFonts w:ascii="Palatino Linotype" w:hAnsi="Palatino Linotype" w:cs="Arial"/>
          <w:i/>
          <w:lang w:val="es-ES"/>
        </w:rPr>
        <w:t xml:space="preserve">El sujeto obligado omite proporcionar los anexos que menciona en el oficio TM/STE/2232/2024 de fecha 18 de junio del </w:t>
      </w:r>
      <w:r w:rsidR="00B3561C">
        <w:rPr>
          <w:rFonts w:ascii="Palatino Linotype" w:hAnsi="Palatino Linotype" w:cs="Arial"/>
          <w:i/>
          <w:lang w:val="es-ES"/>
        </w:rPr>
        <w:t>a</w:t>
      </w:r>
      <w:r w:rsidR="00F830E3" w:rsidRPr="00F830E3">
        <w:rPr>
          <w:rFonts w:ascii="Palatino Linotype" w:hAnsi="Palatino Linotype" w:cs="Arial"/>
          <w:i/>
          <w:lang w:val="es-ES"/>
        </w:rPr>
        <w:t xml:space="preserve">ño en curso, aunado a que de la respuesta se desprende que a la fecha de la solicitud no se había realizado visita de inspección a la unidad económica materia de la solicitud y del posterior recurso, también omite entregar en versión pública de la licencia de funcionamiento que había expedido a favor de la Cadena Comercial </w:t>
      </w:r>
      <w:r w:rsidR="00C8260F">
        <w:rPr>
          <w:rFonts w:ascii="Palatino Linotype" w:hAnsi="Palatino Linotype" w:cs="Arial"/>
          <w:i/>
          <w:lang w:val="es-ES"/>
        </w:rPr>
        <w:t>XXXX</w:t>
      </w:r>
      <w:r w:rsidR="00F830E3" w:rsidRPr="00F830E3">
        <w:rPr>
          <w:rFonts w:ascii="Palatino Linotype" w:hAnsi="Palatino Linotype" w:cs="Arial"/>
          <w:i/>
          <w:lang w:val="es-ES"/>
        </w:rPr>
        <w:t xml:space="preserve"> de la multicitada unidad económica ya que hace referencia a una unidad económica distinta a la solicitada,</w:t>
      </w:r>
      <w:r w:rsidRPr="007A599E">
        <w:rPr>
          <w:rFonts w:ascii="Palatino Linotype" w:hAnsi="Palatino Linotype" w:cs="Arial"/>
          <w:i/>
          <w:lang w:val="es-ES"/>
        </w:rPr>
        <w:t>”</w:t>
      </w:r>
    </w:p>
    <w:p w14:paraId="41229C98" w14:textId="77777777" w:rsidR="00FF08D9" w:rsidRPr="007A599E" w:rsidRDefault="00FF08D9" w:rsidP="00817DA7">
      <w:pPr>
        <w:spacing w:after="0" w:line="360" w:lineRule="auto"/>
        <w:jc w:val="both"/>
        <w:rPr>
          <w:rFonts w:ascii="Palatino Linotype" w:hAnsi="Palatino Linotype" w:cs="Arial"/>
          <w:sz w:val="24"/>
          <w:szCs w:val="26"/>
          <w:lang w:val="es-ES"/>
        </w:rPr>
      </w:pPr>
    </w:p>
    <w:p w14:paraId="67DE4018" w14:textId="66B859B0" w:rsidR="00817DA7" w:rsidRPr="007A599E" w:rsidRDefault="00CD2F86" w:rsidP="00817DA7">
      <w:pPr>
        <w:spacing w:after="0" w:line="360" w:lineRule="auto"/>
        <w:jc w:val="both"/>
        <w:rPr>
          <w:rFonts w:ascii="Palatino Linotype" w:hAnsi="Palatino Linotype" w:cs="Arial"/>
          <w:b/>
          <w:sz w:val="26"/>
          <w:szCs w:val="26"/>
          <w:lang w:val="es-ES"/>
        </w:rPr>
      </w:pPr>
      <w:r>
        <w:rPr>
          <w:rFonts w:ascii="Palatino Linotype" w:hAnsi="Palatino Linotype" w:cs="Arial"/>
          <w:b/>
          <w:sz w:val="26"/>
          <w:szCs w:val="26"/>
          <w:lang w:val="es-ES"/>
        </w:rPr>
        <w:t>SÉPTIMO</w:t>
      </w:r>
      <w:r w:rsidR="00817DA7" w:rsidRPr="007A599E">
        <w:rPr>
          <w:rFonts w:ascii="Palatino Linotype" w:hAnsi="Palatino Linotype" w:cs="Arial"/>
          <w:b/>
          <w:sz w:val="26"/>
          <w:szCs w:val="26"/>
          <w:lang w:val="es-ES"/>
        </w:rPr>
        <w:t>.</w:t>
      </w:r>
      <w:r w:rsidR="00817DA7" w:rsidRPr="007A599E">
        <w:rPr>
          <w:rFonts w:ascii="Palatino Linotype" w:hAnsi="Palatino Linotype" w:cs="Arial"/>
          <w:sz w:val="26"/>
          <w:szCs w:val="26"/>
          <w:lang w:val="es-ES"/>
        </w:rPr>
        <w:t xml:space="preserve"> </w:t>
      </w:r>
      <w:r w:rsidR="00817DA7" w:rsidRPr="007A599E">
        <w:rPr>
          <w:rFonts w:ascii="Palatino Linotype" w:hAnsi="Palatino Linotype" w:cs="Arial"/>
          <w:b/>
          <w:sz w:val="26"/>
          <w:szCs w:val="26"/>
          <w:lang w:val="es-ES"/>
        </w:rPr>
        <w:t xml:space="preserve">Del turno del recurso de revisión </w:t>
      </w:r>
      <w:r w:rsidR="00F830E3" w:rsidRPr="00F830E3">
        <w:rPr>
          <w:rFonts w:ascii="Palatino Linotype" w:hAnsi="Palatino Linotype" w:cs="Arial"/>
          <w:b/>
          <w:sz w:val="26"/>
          <w:szCs w:val="26"/>
        </w:rPr>
        <w:t>00810/INFOEM/ICR-30/IP/RR/2024</w:t>
      </w:r>
    </w:p>
    <w:p w14:paraId="544DC07E" w14:textId="2920F821"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 xml:space="preserve">El </w:t>
      </w:r>
      <w:r w:rsidR="00F830E3" w:rsidRPr="00F830E3">
        <w:rPr>
          <w:rFonts w:ascii="Palatino Linotype" w:hAnsi="Palatino Linotype" w:cs="Arial"/>
          <w:sz w:val="24"/>
          <w:szCs w:val="24"/>
        </w:rPr>
        <w:t>veintiséis de junio de dos mil veinticuatro</w:t>
      </w:r>
      <w:r w:rsidRPr="007A599E">
        <w:rPr>
          <w:rFonts w:ascii="Palatino Linotype" w:hAnsi="Palatino Linotype" w:cs="Arial"/>
          <w:sz w:val="24"/>
          <w:szCs w:val="24"/>
        </w:rPr>
        <w:t xml:space="preserve">, el Sistema de Acceso a la Información Mexiquense (SAIMEX), asignó con número de expediente </w:t>
      </w:r>
      <w:r w:rsidR="00F830E3" w:rsidRPr="00F830E3">
        <w:rPr>
          <w:rFonts w:ascii="Palatino Linotype" w:hAnsi="Palatino Linotype" w:cs="Arial"/>
          <w:b/>
          <w:sz w:val="26"/>
          <w:szCs w:val="26"/>
        </w:rPr>
        <w:t>00810/INFOEM/ICR-30/IP/RR/2024</w:t>
      </w:r>
      <w:r w:rsidRPr="007A599E">
        <w:rPr>
          <w:rFonts w:ascii="Palatino Linotype" w:hAnsi="Palatino Linotype" w:cs="Arial"/>
          <w:sz w:val="24"/>
          <w:szCs w:val="24"/>
        </w:rPr>
        <w:t xml:space="preserve"> al medio de impugnación que nos ocupa, con base en el sistema aprobado por el Pleno de este Órgano Garante y lo turnó al Comisionado Presidente </w:t>
      </w:r>
      <w:r w:rsidRPr="007A599E">
        <w:rPr>
          <w:rFonts w:ascii="Palatino Linotype" w:hAnsi="Palatino Linotype" w:cs="Arial"/>
          <w:b/>
          <w:sz w:val="24"/>
          <w:szCs w:val="24"/>
        </w:rPr>
        <w:t>José Martínez Vilchis</w:t>
      </w:r>
      <w:r w:rsidRPr="007A599E">
        <w:rPr>
          <w:rFonts w:ascii="Palatino Linotype" w:hAnsi="Palatino Linotype" w:cs="Arial"/>
          <w:sz w:val="24"/>
          <w:szCs w:val="24"/>
        </w:rPr>
        <w:t>, para los efectos del artículo 185, fracción I de la Ley de Transparencia y Acceso a la Información Pública del Estado de México y Municipios.</w:t>
      </w:r>
    </w:p>
    <w:p w14:paraId="45DE9191" w14:textId="77777777" w:rsidR="00817DA7" w:rsidRPr="007A599E" w:rsidRDefault="00817DA7" w:rsidP="00817DA7">
      <w:pPr>
        <w:spacing w:after="0" w:line="360" w:lineRule="auto"/>
        <w:jc w:val="both"/>
        <w:rPr>
          <w:rFonts w:ascii="Palatino Linotype" w:hAnsi="Palatino Linotype" w:cs="Arial"/>
          <w:sz w:val="24"/>
          <w:szCs w:val="24"/>
        </w:rPr>
      </w:pPr>
    </w:p>
    <w:p w14:paraId="068341D1" w14:textId="52B93448" w:rsidR="00817DA7" w:rsidRPr="007A599E" w:rsidRDefault="00CD2F86" w:rsidP="00817DA7">
      <w:pPr>
        <w:spacing w:after="0" w:line="360" w:lineRule="auto"/>
        <w:jc w:val="both"/>
        <w:rPr>
          <w:rFonts w:ascii="Palatino Linotype" w:hAnsi="Palatino Linotype" w:cs="Arial"/>
          <w:b/>
          <w:sz w:val="24"/>
          <w:szCs w:val="24"/>
        </w:rPr>
      </w:pPr>
      <w:r>
        <w:rPr>
          <w:rFonts w:ascii="Palatino Linotype" w:hAnsi="Palatino Linotype" w:cs="Arial"/>
          <w:b/>
          <w:sz w:val="26"/>
          <w:szCs w:val="26"/>
        </w:rPr>
        <w:t>OCTAVO</w:t>
      </w:r>
      <w:r w:rsidR="00817DA7" w:rsidRPr="007A599E">
        <w:rPr>
          <w:rFonts w:ascii="Palatino Linotype" w:hAnsi="Palatino Linotype" w:cs="Arial"/>
          <w:b/>
          <w:sz w:val="26"/>
          <w:szCs w:val="26"/>
        </w:rPr>
        <w:t xml:space="preserve">. De la admisión del recurso de revisión </w:t>
      </w:r>
      <w:r w:rsidR="002E01BB" w:rsidRPr="002E01BB">
        <w:rPr>
          <w:rFonts w:ascii="Palatino Linotype" w:hAnsi="Palatino Linotype" w:cs="Arial"/>
          <w:b/>
          <w:sz w:val="26"/>
          <w:szCs w:val="26"/>
        </w:rPr>
        <w:t>00810/INFOEM/ICR-30/IP/RR/2024</w:t>
      </w:r>
    </w:p>
    <w:p w14:paraId="7480B61B" w14:textId="21690734" w:rsidR="00817DA7" w:rsidRPr="007A599E" w:rsidRDefault="00817DA7" w:rsidP="00817DA7">
      <w:pPr>
        <w:spacing w:after="0" w:line="360" w:lineRule="auto"/>
        <w:jc w:val="both"/>
        <w:rPr>
          <w:rFonts w:ascii="Palatino Linotype" w:hAnsi="Palatino Linotype" w:cs="Arial"/>
          <w:sz w:val="24"/>
          <w:szCs w:val="24"/>
          <w:lang w:val="es-ES_tradnl"/>
        </w:rPr>
      </w:pPr>
      <w:r w:rsidRPr="007A599E">
        <w:rPr>
          <w:rFonts w:ascii="Palatino Linotype" w:hAnsi="Palatino Linotype" w:cs="Arial"/>
          <w:sz w:val="24"/>
          <w:szCs w:val="24"/>
          <w:lang w:val="es-ES_tradnl"/>
        </w:rPr>
        <w:t xml:space="preserve">El </w:t>
      </w:r>
      <w:r w:rsidR="002E01BB">
        <w:rPr>
          <w:rFonts w:ascii="Palatino Linotype" w:hAnsi="Palatino Linotype" w:cs="Arial"/>
          <w:sz w:val="24"/>
          <w:szCs w:val="24"/>
          <w:lang w:val="es-ES_tradnl"/>
        </w:rPr>
        <w:t>uno de julio de dos mil veinticuatro</w:t>
      </w:r>
      <w:r w:rsidRPr="007A599E">
        <w:rPr>
          <w:rFonts w:ascii="Palatino Linotype" w:hAnsi="Palatino Linotype" w:cs="Arial"/>
          <w:sz w:val="24"/>
          <w:szCs w:val="24"/>
          <w:lang w:val="es-ES_tradnl"/>
        </w:rPr>
        <w:t xml:space="preserve">, se acordó la admisión del recurso de revisión interpuesto por el </w:t>
      </w:r>
      <w:r w:rsidRPr="007A599E">
        <w:rPr>
          <w:rFonts w:ascii="Palatino Linotype" w:hAnsi="Palatino Linotype" w:cs="Arial"/>
          <w:b/>
          <w:sz w:val="24"/>
          <w:szCs w:val="24"/>
          <w:lang w:val="es-ES_tradnl"/>
        </w:rPr>
        <w:t>Recurrente</w:t>
      </w:r>
      <w:r w:rsidRPr="007A599E">
        <w:rPr>
          <w:rFonts w:ascii="Palatino Linotype" w:hAnsi="Palatino Linotype" w:cs="Arial"/>
          <w:sz w:val="24"/>
          <w:szCs w:val="24"/>
          <w:lang w:val="es-ES_tradnl"/>
        </w:rPr>
        <w:t xml:space="preserve"> en contra del </w:t>
      </w:r>
      <w:r w:rsidRPr="007A599E">
        <w:rPr>
          <w:rFonts w:ascii="Palatino Linotype" w:hAnsi="Palatino Linotype" w:cs="Arial"/>
          <w:b/>
          <w:sz w:val="24"/>
          <w:szCs w:val="24"/>
          <w:lang w:val="es-ES_tradnl"/>
        </w:rPr>
        <w:t>Sujeto</w:t>
      </w:r>
      <w:r w:rsidRPr="007A599E">
        <w:rPr>
          <w:rFonts w:ascii="Palatino Linotype" w:hAnsi="Palatino Linotype" w:cs="Arial"/>
          <w:sz w:val="24"/>
          <w:szCs w:val="24"/>
          <w:lang w:val="es-ES_tradnl"/>
        </w:rPr>
        <w:t xml:space="preserve"> </w:t>
      </w:r>
      <w:r w:rsidRPr="007A599E">
        <w:rPr>
          <w:rFonts w:ascii="Palatino Linotype" w:hAnsi="Palatino Linotype" w:cs="Arial"/>
          <w:b/>
          <w:sz w:val="24"/>
          <w:szCs w:val="24"/>
          <w:lang w:val="es-ES_tradnl"/>
        </w:rPr>
        <w:t>Obligado</w:t>
      </w:r>
      <w:r w:rsidRPr="007A599E">
        <w:rPr>
          <w:rFonts w:ascii="Palatino Linotype" w:hAnsi="Palatino Linotype" w:cs="Arial"/>
          <w:sz w:val="24"/>
          <w:szCs w:val="24"/>
          <w:lang w:val="es-ES_tradnl"/>
        </w:rPr>
        <w:t xml:space="preserve">, en términos del artículo </w:t>
      </w:r>
      <w:r w:rsidRPr="007A599E">
        <w:rPr>
          <w:rFonts w:ascii="Palatino Linotype" w:hAnsi="Palatino Linotype" w:cs="Arial"/>
          <w:sz w:val="24"/>
          <w:szCs w:val="24"/>
          <w:lang w:val="es-ES_tradnl"/>
        </w:rPr>
        <w:lastRenderedPageBreak/>
        <w:t xml:space="preserve">185, fracciones I, II y IV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 </w:t>
      </w:r>
    </w:p>
    <w:p w14:paraId="3EE9E411" w14:textId="77777777" w:rsidR="007A599E" w:rsidRPr="007A599E" w:rsidRDefault="007A599E" w:rsidP="00817DA7">
      <w:pPr>
        <w:spacing w:after="0" w:line="360" w:lineRule="auto"/>
        <w:jc w:val="both"/>
        <w:rPr>
          <w:rFonts w:ascii="Palatino Linotype" w:hAnsi="Palatino Linotype" w:cs="Arial"/>
          <w:sz w:val="24"/>
          <w:szCs w:val="24"/>
          <w:lang w:val="es-ES_tradnl"/>
        </w:rPr>
      </w:pPr>
    </w:p>
    <w:p w14:paraId="2DDF24D0" w14:textId="1ECE47D6" w:rsidR="00817DA7" w:rsidRPr="007A599E" w:rsidRDefault="00CD2F86" w:rsidP="00817DA7">
      <w:pPr>
        <w:spacing w:after="0" w:line="360" w:lineRule="auto"/>
        <w:jc w:val="both"/>
        <w:rPr>
          <w:rFonts w:ascii="Palatino Linotype" w:hAnsi="Palatino Linotype" w:cs="Arial"/>
          <w:b/>
          <w:sz w:val="26"/>
          <w:szCs w:val="26"/>
          <w:lang w:val="es-ES_tradnl"/>
        </w:rPr>
      </w:pPr>
      <w:r>
        <w:rPr>
          <w:rFonts w:ascii="Palatino Linotype" w:hAnsi="Palatino Linotype" w:cs="Arial"/>
          <w:b/>
          <w:sz w:val="26"/>
          <w:szCs w:val="26"/>
          <w:lang w:val="es-ES_tradnl"/>
        </w:rPr>
        <w:t>NOVENO</w:t>
      </w:r>
      <w:r w:rsidR="00817DA7" w:rsidRPr="007A599E">
        <w:rPr>
          <w:rFonts w:ascii="Palatino Linotype" w:hAnsi="Palatino Linotype" w:cs="Arial"/>
          <w:b/>
          <w:sz w:val="26"/>
          <w:szCs w:val="26"/>
          <w:lang w:val="es-ES_tradnl"/>
        </w:rPr>
        <w:t xml:space="preserve">. </w:t>
      </w:r>
      <w:r w:rsidR="00BA48B8" w:rsidRPr="007A599E">
        <w:rPr>
          <w:rFonts w:ascii="Palatino Linotype" w:hAnsi="Palatino Linotype" w:cs="Arial"/>
          <w:b/>
          <w:sz w:val="26"/>
          <w:szCs w:val="26"/>
          <w:lang w:val="es-ES_tradnl"/>
        </w:rPr>
        <w:t>De la etapa de manifestaciones y el cierre de instrucción.</w:t>
      </w:r>
    </w:p>
    <w:p w14:paraId="649401B9" w14:textId="01AD588E" w:rsidR="00BA48B8" w:rsidRPr="007A599E" w:rsidRDefault="00BA48B8" w:rsidP="00817DA7">
      <w:pPr>
        <w:spacing w:after="0" w:line="360" w:lineRule="auto"/>
        <w:jc w:val="both"/>
        <w:rPr>
          <w:rFonts w:ascii="Palatino Linotype" w:hAnsi="Palatino Linotype" w:cs="Arial"/>
          <w:b/>
          <w:sz w:val="24"/>
          <w:szCs w:val="24"/>
          <w:lang w:val="es-ES_tradnl"/>
        </w:rPr>
      </w:pPr>
      <w:r w:rsidRPr="007A599E">
        <w:rPr>
          <w:rFonts w:ascii="Palatino Linotype" w:hAnsi="Palatino Linotype" w:cs="Arial"/>
          <w:sz w:val="24"/>
          <w:szCs w:val="24"/>
          <w:lang w:val="es-ES_tradnl"/>
        </w:rPr>
        <w:t xml:space="preserve">Aperturada la etapa de manifestaciones, de conformidad con las constancias que integran el expediente electrónico, se advierte que el </w:t>
      </w:r>
      <w:r w:rsidRPr="007A599E">
        <w:rPr>
          <w:rFonts w:ascii="Palatino Linotype" w:hAnsi="Palatino Linotype" w:cs="Arial"/>
          <w:b/>
          <w:sz w:val="24"/>
          <w:szCs w:val="24"/>
          <w:lang w:val="es-ES_tradnl"/>
        </w:rPr>
        <w:t>Sujeto Obligado</w:t>
      </w:r>
      <w:r w:rsidRPr="007A599E">
        <w:rPr>
          <w:rFonts w:ascii="Palatino Linotype" w:hAnsi="Palatino Linotype" w:cs="Arial"/>
          <w:sz w:val="24"/>
          <w:szCs w:val="24"/>
          <w:lang w:val="es-ES_tradnl"/>
        </w:rPr>
        <w:t xml:space="preserve"> </w:t>
      </w:r>
      <w:r w:rsidR="002E01BB">
        <w:rPr>
          <w:rFonts w:ascii="Palatino Linotype" w:hAnsi="Palatino Linotype" w:cs="Arial"/>
          <w:sz w:val="24"/>
          <w:szCs w:val="24"/>
          <w:lang w:val="es-ES_tradnl"/>
        </w:rPr>
        <w:t xml:space="preserve">rindió </w:t>
      </w:r>
      <w:r w:rsidRPr="007A599E">
        <w:rPr>
          <w:rFonts w:ascii="Palatino Linotype" w:hAnsi="Palatino Linotype" w:cs="Arial"/>
          <w:sz w:val="24"/>
          <w:szCs w:val="24"/>
          <w:lang w:val="es-ES_tradnl"/>
        </w:rPr>
        <w:t>su informe justificado</w:t>
      </w:r>
      <w:r w:rsidR="002E01BB">
        <w:rPr>
          <w:rFonts w:ascii="Palatino Linotype" w:hAnsi="Palatino Linotype" w:cs="Arial"/>
          <w:sz w:val="24"/>
          <w:szCs w:val="24"/>
          <w:lang w:val="es-ES_tradnl"/>
        </w:rPr>
        <w:t xml:space="preserve">, a través de los documentos </w:t>
      </w:r>
      <w:r w:rsidR="002E01BB">
        <w:rPr>
          <w:rFonts w:ascii="Palatino Linotype" w:hAnsi="Palatino Linotype" w:cs="Arial"/>
          <w:i/>
          <w:iCs/>
          <w:sz w:val="24"/>
          <w:szCs w:val="24"/>
          <w:lang w:val="es-ES_tradnl"/>
        </w:rPr>
        <w:t>“</w:t>
      </w:r>
      <w:r w:rsidR="002E01BB" w:rsidRPr="002E01BB">
        <w:rPr>
          <w:rFonts w:ascii="Palatino Linotype" w:hAnsi="Palatino Linotype" w:cs="Arial"/>
          <w:b/>
          <w:bCs/>
          <w:i/>
          <w:iCs/>
          <w:sz w:val="24"/>
          <w:szCs w:val="24"/>
          <w:lang w:val="es-ES_tradnl"/>
        </w:rPr>
        <w:t>20240627145123859.pdf, 20240715135257718.pdf, 20240715133631210.pdf, Citatoriotestada.pdf</w:t>
      </w:r>
      <w:r w:rsidR="002E01BB" w:rsidRPr="002E01BB">
        <w:rPr>
          <w:rFonts w:ascii="Palatino Linotype" w:hAnsi="Palatino Linotype" w:cs="Arial"/>
          <w:sz w:val="24"/>
          <w:szCs w:val="24"/>
          <w:lang w:val="es-ES_tradnl"/>
        </w:rPr>
        <w:t xml:space="preserve"> y </w:t>
      </w:r>
      <w:r w:rsidR="002E01BB" w:rsidRPr="002E01BB">
        <w:rPr>
          <w:rFonts w:ascii="Palatino Linotype" w:hAnsi="Palatino Linotype" w:cs="Arial"/>
          <w:b/>
          <w:bCs/>
          <w:i/>
          <w:iCs/>
          <w:sz w:val="24"/>
          <w:szCs w:val="24"/>
          <w:lang w:val="es-ES_tradnl"/>
        </w:rPr>
        <w:t xml:space="preserve">Licencia y Evidencia </w:t>
      </w:r>
      <w:r w:rsidR="00C8260F">
        <w:rPr>
          <w:rFonts w:ascii="Palatino Linotype" w:hAnsi="Palatino Linotype" w:cs="Arial"/>
          <w:b/>
          <w:bCs/>
          <w:i/>
          <w:iCs/>
          <w:sz w:val="24"/>
          <w:szCs w:val="24"/>
          <w:lang w:val="es-ES_tradnl"/>
        </w:rPr>
        <w:t>XXX</w:t>
      </w:r>
      <w:r w:rsidR="002E01BB" w:rsidRPr="002E01BB">
        <w:rPr>
          <w:rFonts w:ascii="Palatino Linotype" w:hAnsi="Palatino Linotype" w:cs="Arial"/>
          <w:b/>
          <w:bCs/>
          <w:i/>
          <w:iCs/>
          <w:sz w:val="24"/>
          <w:szCs w:val="24"/>
          <w:lang w:val="es-ES_tradnl"/>
        </w:rPr>
        <w:t>.pdf</w:t>
      </w:r>
      <w:r w:rsidR="002E01BB">
        <w:rPr>
          <w:rFonts w:ascii="Palatino Linotype" w:hAnsi="Palatino Linotype" w:cs="Arial"/>
          <w:i/>
          <w:iCs/>
          <w:sz w:val="24"/>
          <w:szCs w:val="24"/>
          <w:lang w:val="es-ES_tradnl"/>
        </w:rPr>
        <w:t>”</w:t>
      </w:r>
      <w:r w:rsidR="002E01BB">
        <w:rPr>
          <w:rFonts w:ascii="Palatino Linotype" w:hAnsi="Palatino Linotype" w:cs="Arial"/>
          <w:sz w:val="24"/>
          <w:szCs w:val="24"/>
          <w:lang w:val="es-ES_tradnl"/>
        </w:rPr>
        <w:t xml:space="preserve">, los cuales fueron puestos a la vista de la parte </w:t>
      </w:r>
      <w:r w:rsidR="002E01BB" w:rsidRPr="002E01BB">
        <w:rPr>
          <w:rFonts w:ascii="Palatino Linotype" w:hAnsi="Palatino Linotype" w:cs="Arial"/>
          <w:b/>
          <w:bCs/>
          <w:sz w:val="24"/>
          <w:szCs w:val="24"/>
          <w:lang w:val="es-ES_tradnl"/>
        </w:rPr>
        <w:t>R</w:t>
      </w:r>
      <w:r w:rsidRPr="007A599E">
        <w:rPr>
          <w:rFonts w:ascii="Palatino Linotype" w:hAnsi="Palatino Linotype" w:cs="Arial"/>
          <w:b/>
          <w:sz w:val="24"/>
          <w:szCs w:val="24"/>
          <w:lang w:val="es-ES_tradnl"/>
        </w:rPr>
        <w:t>ecurrente,</w:t>
      </w:r>
      <w:r w:rsidRPr="007A599E">
        <w:rPr>
          <w:rFonts w:ascii="Palatino Linotype" w:hAnsi="Palatino Linotype" w:cs="Arial"/>
          <w:sz w:val="24"/>
          <w:szCs w:val="24"/>
          <w:lang w:val="es-ES_tradnl"/>
        </w:rPr>
        <w:t xml:space="preserve"> </w:t>
      </w:r>
      <w:r w:rsidR="002E01BB">
        <w:rPr>
          <w:rFonts w:ascii="Palatino Linotype" w:hAnsi="Palatino Linotype" w:cs="Arial"/>
          <w:sz w:val="24"/>
          <w:szCs w:val="24"/>
          <w:lang w:val="es-ES_tradnl"/>
        </w:rPr>
        <w:t>quien fue omiso en presentar las manifestaciones que a sus intereses conviniera.</w:t>
      </w:r>
    </w:p>
    <w:p w14:paraId="1D12FEF6" w14:textId="77777777" w:rsidR="00BA48B8" w:rsidRPr="007A599E" w:rsidRDefault="00BA48B8" w:rsidP="00817DA7">
      <w:pPr>
        <w:spacing w:after="0" w:line="360" w:lineRule="auto"/>
        <w:jc w:val="both"/>
        <w:rPr>
          <w:rFonts w:ascii="Palatino Linotype" w:hAnsi="Palatino Linotype" w:cs="Arial"/>
          <w:sz w:val="24"/>
          <w:szCs w:val="24"/>
          <w:lang w:val="es-ES_tradnl"/>
        </w:rPr>
      </w:pPr>
    </w:p>
    <w:p w14:paraId="7CCBD44B" w14:textId="241D10A9" w:rsidR="00817DA7" w:rsidRPr="007A599E" w:rsidRDefault="00817DA7" w:rsidP="00817DA7">
      <w:pPr>
        <w:spacing w:after="0" w:line="360" w:lineRule="auto"/>
        <w:jc w:val="both"/>
        <w:rPr>
          <w:rFonts w:ascii="Palatino Linotype" w:hAnsi="Palatino Linotype" w:cs="Arial"/>
          <w:sz w:val="24"/>
          <w:szCs w:val="24"/>
          <w:lang w:val="es-ES_tradnl"/>
        </w:rPr>
      </w:pPr>
      <w:r w:rsidRPr="007A599E">
        <w:rPr>
          <w:rFonts w:ascii="Palatino Linotype" w:hAnsi="Palatino Linotype" w:cs="Arial"/>
          <w:sz w:val="24"/>
          <w:szCs w:val="24"/>
          <w:lang w:val="es-ES_tradnl"/>
        </w:rPr>
        <w:t xml:space="preserve">El </w:t>
      </w:r>
      <w:r w:rsidR="002E01BB">
        <w:rPr>
          <w:rFonts w:ascii="Palatino Linotype" w:hAnsi="Palatino Linotype" w:cs="Arial"/>
          <w:sz w:val="24"/>
          <w:szCs w:val="24"/>
          <w:lang w:val="es-ES_tradnl"/>
        </w:rPr>
        <w:t>siete de agosto de dos mil veinticuatro</w:t>
      </w:r>
      <w:r w:rsidRPr="007A599E">
        <w:rPr>
          <w:rFonts w:ascii="Palatino Linotype" w:hAnsi="Palatino Linotype" w:cs="Arial"/>
          <w:sz w:val="24"/>
          <w:szCs w:val="24"/>
          <w:lang w:val="es-ES_tradnl"/>
        </w:rPr>
        <w:t>, al no existir diligencias pendientes por desahogar, se emitieron acuerdos por medio de los cuales se declaró cerrada la instrucción y se determinó pasar los expedientes a resolución, en términos de lo dispuesto en los artículos 185, fracciones VI y VIII de la Ley de Transparencia y Acceso a la Información Pública del Estado de México y Municipios, mismos que fueron notificados el mismo día, a través del Sistema de Acceso a la Información Mexiquense (SAIMEX).</w:t>
      </w:r>
    </w:p>
    <w:p w14:paraId="329C328A" w14:textId="77777777" w:rsidR="00817DA7" w:rsidRPr="007A599E" w:rsidRDefault="00817DA7" w:rsidP="00817DA7">
      <w:pPr>
        <w:spacing w:after="0" w:line="360" w:lineRule="auto"/>
        <w:jc w:val="both"/>
        <w:rPr>
          <w:rFonts w:ascii="Palatino Linotype" w:hAnsi="Palatino Linotype" w:cs="Arial"/>
          <w:sz w:val="24"/>
          <w:szCs w:val="24"/>
          <w:lang w:val="es-ES_tradnl"/>
        </w:rPr>
      </w:pPr>
    </w:p>
    <w:p w14:paraId="2D4BA430" w14:textId="13C46658" w:rsidR="00817DA7" w:rsidRPr="007A599E" w:rsidRDefault="00CD2F86" w:rsidP="00817DA7">
      <w:pPr>
        <w:spacing w:after="0" w:line="360" w:lineRule="auto"/>
        <w:jc w:val="both"/>
        <w:rPr>
          <w:rFonts w:ascii="Palatino Linotype" w:hAnsi="Palatino Linotype" w:cs="Arial"/>
          <w:sz w:val="24"/>
          <w:szCs w:val="24"/>
          <w:lang w:val="es-ES_tradnl"/>
        </w:rPr>
      </w:pPr>
      <w:r>
        <w:rPr>
          <w:rFonts w:ascii="Palatino Linotype" w:hAnsi="Palatino Linotype" w:cs="Arial"/>
          <w:b/>
          <w:sz w:val="28"/>
          <w:szCs w:val="28"/>
        </w:rPr>
        <w:t>DÉCIMO</w:t>
      </w:r>
      <w:r w:rsidR="00817DA7" w:rsidRPr="007A599E">
        <w:rPr>
          <w:rFonts w:ascii="Palatino Linotype" w:hAnsi="Palatino Linotype" w:cs="Arial"/>
          <w:b/>
          <w:sz w:val="28"/>
          <w:szCs w:val="28"/>
        </w:rPr>
        <w:t xml:space="preserve">. </w:t>
      </w:r>
      <w:r w:rsidR="00817DA7" w:rsidRPr="007A599E">
        <w:rPr>
          <w:rFonts w:ascii="Palatino Linotype" w:hAnsi="Palatino Linotype" w:cs="Arial"/>
          <w:sz w:val="24"/>
          <w:szCs w:val="24"/>
        </w:rPr>
        <w:t xml:space="preserve">De las constancias que integran el expediente virtual, se advierte que ha transcurrido el término de Ley, para la emisión de la resolución en el presente recurso de revisión, por lo que en fecha </w:t>
      </w:r>
      <w:r w:rsidR="002E01BB">
        <w:rPr>
          <w:rFonts w:ascii="Palatino Linotype" w:hAnsi="Palatino Linotype" w:cs="Arial"/>
          <w:sz w:val="24"/>
          <w:szCs w:val="24"/>
        </w:rPr>
        <w:t>veintiséis de agosto de dos mil veinticuatro</w:t>
      </w:r>
      <w:r w:rsidR="00817DA7" w:rsidRPr="007A599E">
        <w:rPr>
          <w:rFonts w:ascii="Palatino Linotype" w:hAnsi="Palatino Linotype" w:cs="Arial"/>
          <w:sz w:val="24"/>
          <w:szCs w:val="24"/>
        </w:rPr>
        <w:t xml:space="preserve">, se notificó </w:t>
      </w:r>
      <w:r w:rsidR="00817DA7" w:rsidRPr="007A599E">
        <w:rPr>
          <w:rFonts w:ascii="Palatino Linotype" w:hAnsi="Palatino Linotype" w:cs="Arial"/>
          <w:sz w:val="24"/>
          <w:szCs w:val="24"/>
        </w:rPr>
        <w:lastRenderedPageBreak/>
        <w:t>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9E686ED" w14:textId="77777777" w:rsidR="00817DA7" w:rsidRPr="007A599E" w:rsidRDefault="00817DA7" w:rsidP="00817DA7">
      <w:pPr>
        <w:spacing w:after="0" w:line="360" w:lineRule="auto"/>
        <w:jc w:val="both"/>
        <w:rPr>
          <w:rFonts w:ascii="Palatino Linotype" w:hAnsi="Palatino Linotype" w:cs="Arial"/>
          <w:sz w:val="24"/>
          <w:szCs w:val="24"/>
          <w:lang w:val="es-ES_tradnl"/>
        </w:rPr>
      </w:pPr>
    </w:p>
    <w:p w14:paraId="0667FFAB" w14:textId="77777777" w:rsidR="00817DA7" w:rsidRPr="007A599E" w:rsidRDefault="00817DA7" w:rsidP="00817DA7">
      <w:pPr>
        <w:spacing w:after="0" w:line="360" w:lineRule="auto"/>
        <w:jc w:val="center"/>
        <w:rPr>
          <w:rFonts w:ascii="Palatino Linotype" w:hAnsi="Palatino Linotype" w:cs="Arial"/>
          <w:b/>
          <w:sz w:val="28"/>
          <w:szCs w:val="24"/>
        </w:rPr>
      </w:pPr>
      <w:r w:rsidRPr="007A599E">
        <w:rPr>
          <w:rFonts w:ascii="Palatino Linotype" w:hAnsi="Palatino Linotype" w:cs="Arial"/>
          <w:b/>
          <w:sz w:val="28"/>
          <w:szCs w:val="24"/>
        </w:rPr>
        <w:t xml:space="preserve">C O N S I D E R A N D O </w:t>
      </w:r>
    </w:p>
    <w:p w14:paraId="5EC7F938" w14:textId="77777777" w:rsidR="00817DA7" w:rsidRPr="007A599E" w:rsidRDefault="00817DA7" w:rsidP="00817DA7">
      <w:pPr>
        <w:spacing w:after="0" w:line="360" w:lineRule="auto"/>
        <w:jc w:val="center"/>
        <w:rPr>
          <w:rFonts w:ascii="Palatino Linotype" w:hAnsi="Palatino Linotype" w:cs="Arial"/>
          <w:b/>
          <w:sz w:val="24"/>
          <w:szCs w:val="24"/>
        </w:rPr>
      </w:pPr>
    </w:p>
    <w:p w14:paraId="38B0B8BA" w14:textId="77777777" w:rsidR="00817DA7" w:rsidRPr="007A599E" w:rsidRDefault="00817DA7" w:rsidP="00817DA7">
      <w:pPr>
        <w:spacing w:after="0" w:line="360" w:lineRule="auto"/>
        <w:jc w:val="both"/>
        <w:rPr>
          <w:rFonts w:ascii="Palatino Linotype" w:hAnsi="Palatino Linotype" w:cs="Arial"/>
          <w:sz w:val="28"/>
          <w:szCs w:val="28"/>
        </w:rPr>
      </w:pPr>
      <w:r w:rsidRPr="007A599E">
        <w:rPr>
          <w:rFonts w:ascii="Palatino Linotype" w:hAnsi="Palatino Linotype" w:cs="Arial"/>
          <w:b/>
          <w:sz w:val="28"/>
          <w:szCs w:val="28"/>
        </w:rPr>
        <w:t>PRIMERO. De la competencia</w:t>
      </w:r>
      <w:r w:rsidRPr="007A599E">
        <w:rPr>
          <w:rFonts w:ascii="Palatino Linotype" w:hAnsi="Palatino Linotype" w:cs="Arial"/>
          <w:sz w:val="28"/>
          <w:szCs w:val="28"/>
        </w:rPr>
        <w:t>.</w:t>
      </w:r>
    </w:p>
    <w:p w14:paraId="6EAB9A2C" w14:textId="47BDEB3E"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el presente recurso de revisión interpuesto por el ahora </w:t>
      </w:r>
      <w:r w:rsidRPr="007A599E">
        <w:rPr>
          <w:rFonts w:ascii="Palatino Linotype" w:hAnsi="Palatino Linotype" w:cs="Arial"/>
          <w:b/>
          <w:sz w:val="24"/>
          <w:szCs w:val="24"/>
        </w:rPr>
        <w:t>recurrente</w:t>
      </w:r>
      <w:r w:rsidRPr="007A599E">
        <w:rPr>
          <w:rFonts w:ascii="Palatino Linotype" w:hAnsi="Palatino Linotype" w:cs="Arial"/>
          <w:sz w:val="24"/>
          <w:szCs w:val="24"/>
        </w:rPr>
        <w:t>,</w:t>
      </w:r>
      <w:r w:rsidRPr="007A599E">
        <w:rPr>
          <w:rFonts w:ascii="Palatino Linotype" w:hAnsi="Palatino Linotype" w:cs="Arial"/>
          <w:b/>
          <w:sz w:val="24"/>
          <w:szCs w:val="24"/>
        </w:rPr>
        <w:t xml:space="preserve"> </w:t>
      </w:r>
      <w:r w:rsidRPr="007A599E">
        <w:rPr>
          <w:rFonts w:ascii="Palatino Linotype" w:hAnsi="Palatino Linotype" w:cs="Arial"/>
          <w:sz w:val="24"/>
          <w:szCs w:val="24"/>
        </w:rPr>
        <w:t>conforme a lo dispuesto en los artículos 6, apartado A, fracción IV de la Constitución Política de los Estados Unidos Mexicanos, 5, párrafos trigésimo</w:t>
      </w:r>
      <w:r w:rsidR="002E01BB">
        <w:rPr>
          <w:rFonts w:ascii="Palatino Linotype" w:hAnsi="Palatino Linotype" w:cs="Arial"/>
          <w:sz w:val="24"/>
          <w:szCs w:val="24"/>
        </w:rPr>
        <w:t xml:space="preserve"> segundo, trigésimo tercero, trigésimo cuarto y trigésimo quinto</w:t>
      </w:r>
      <w:r w:rsidRPr="007A599E">
        <w:rPr>
          <w:rFonts w:ascii="Palatino Linotype" w:hAnsi="Palatino Linotype" w:cs="Arial"/>
          <w:sz w:val="24"/>
          <w:szCs w:val="24"/>
        </w:rPr>
        <w:t>, fracciones IV y V, de la Constitución Política del Estado Libre y Soberano de México, 1, 2 fracción II, 13, 29, 36 fracciones II y III, 176, 178, 179 fracción I y último párrafo, 181 párrafo tercero, 182, 185, 188 y 194 de la Ley de Transparencia y Acceso a la Información Pública del Estado de México y Municipios, 9, fracciones I y XXIV, 11 y 14 del Reglamento Interior del Instituto de Transparencia, Acceso a la Información Pública y Protección de Datos Personales del Estado de México y Municipios.</w:t>
      </w:r>
    </w:p>
    <w:p w14:paraId="48468BAF" w14:textId="77777777" w:rsidR="00817DA7" w:rsidRPr="007A599E" w:rsidRDefault="00817DA7" w:rsidP="00817DA7">
      <w:pPr>
        <w:spacing w:after="0" w:line="360" w:lineRule="auto"/>
        <w:jc w:val="both"/>
        <w:rPr>
          <w:rFonts w:ascii="Palatino Linotype" w:hAnsi="Palatino Linotype" w:cs="Arial"/>
          <w:sz w:val="24"/>
          <w:szCs w:val="24"/>
        </w:rPr>
      </w:pPr>
    </w:p>
    <w:p w14:paraId="508FA23F" w14:textId="77777777" w:rsidR="00817DA7" w:rsidRPr="007A599E" w:rsidRDefault="00817DA7" w:rsidP="00817DA7">
      <w:pPr>
        <w:autoSpaceDE w:val="0"/>
        <w:autoSpaceDN w:val="0"/>
        <w:adjustRightInd w:val="0"/>
        <w:spacing w:after="0" w:line="360" w:lineRule="auto"/>
        <w:jc w:val="both"/>
        <w:rPr>
          <w:rFonts w:ascii="Palatino Linotype" w:hAnsi="Palatino Linotype" w:cs="Arial"/>
          <w:b/>
          <w:sz w:val="28"/>
          <w:szCs w:val="28"/>
        </w:rPr>
      </w:pPr>
      <w:r w:rsidRPr="007A599E">
        <w:rPr>
          <w:rFonts w:ascii="Palatino Linotype" w:hAnsi="Palatino Linotype" w:cs="Arial"/>
          <w:b/>
          <w:sz w:val="28"/>
          <w:szCs w:val="28"/>
        </w:rPr>
        <w:t xml:space="preserve">SEGUNDO. Alcances del recurso de revisión. </w:t>
      </w:r>
    </w:p>
    <w:p w14:paraId="31501C7C" w14:textId="77777777" w:rsidR="00817DA7" w:rsidRPr="007A599E"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A599E">
        <w:rPr>
          <w:rFonts w:ascii="Palatino Linotype" w:eastAsia="Times New Roman" w:hAnsi="Palatino Linotype" w:cs="Arial"/>
          <w:sz w:val="24"/>
          <w:szCs w:val="24"/>
          <w:lang w:val="es-ES" w:eastAsia="es-ES"/>
        </w:rPr>
        <w:t xml:space="preserve">Anterior a todo debe destacarse que el recurso de revisión tiene el fin y alcance que señalan los numerales 176, 179, 181 párrafo cuarto, 194 y 195 y demás aplicables de la </w:t>
      </w:r>
      <w:r w:rsidRPr="007A599E">
        <w:rPr>
          <w:rFonts w:ascii="Palatino Linotype" w:eastAsia="Times New Roman" w:hAnsi="Palatino Linotype" w:cs="Arial"/>
          <w:sz w:val="24"/>
          <w:szCs w:val="24"/>
          <w:lang w:val="es-ES" w:eastAsia="es-ES"/>
        </w:rPr>
        <w:lastRenderedPageBreak/>
        <w:t>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F6334F0" w14:textId="77777777" w:rsidR="007A599E" w:rsidRPr="007A599E" w:rsidRDefault="007A599E"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BF2CCED" w14:textId="77777777" w:rsidR="00817DA7" w:rsidRPr="007A599E" w:rsidRDefault="00817DA7" w:rsidP="00817DA7">
      <w:pPr>
        <w:spacing w:after="0" w:line="360" w:lineRule="auto"/>
        <w:ind w:right="49"/>
        <w:jc w:val="both"/>
        <w:rPr>
          <w:rFonts w:ascii="Palatino Linotype" w:eastAsia="Times New Roman" w:hAnsi="Palatino Linotype" w:cs="Arial"/>
          <w:b/>
          <w:sz w:val="28"/>
          <w:szCs w:val="28"/>
          <w:lang w:val="es-ES" w:eastAsia="es-ES"/>
        </w:rPr>
      </w:pPr>
      <w:r w:rsidRPr="007A599E">
        <w:rPr>
          <w:rFonts w:ascii="Palatino Linotype" w:eastAsia="Times New Roman" w:hAnsi="Palatino Linotype" w:cs="Arial"/>
          <w:b/>
          <w:sz w:val="28"/>
          <w:szCs w:val="28"/>
          <w:lang w:val="es-ES" w:eastAsia="es-ES"/>
        </w:rPr>
        <w:t>TERCERO.</w:t>
      </w:r>
      <w:r w:rsidRPr="007A599E">
        <w:rPr>
          <w:rFonts w:ascii="Palatino Linotype" w:eastAsia="Times New Roman" w:hAnsi="Palatino Linotype" w:cs="Arial"/>
          <w:sz w:val="28"/>
          <w:szCs w:val="28"/>
          <w:lang w:val="es-ES" w:eastAsia="es-ES"/>
        </w:rPr>
        <w:t xml:space="preserve"> </w:t>
      </w:r>
      <w:r w:rsidRPr="007A599E">
        <w:rPr>
          <w:rFonts w:ascii="Palatino Linotype" w:eastAsia="Times New Roman" w:hAnsi="Palatino Linotype" w:cs="Arial"/>
          <w:b/>
          <w:sz w:val="28"/>
          <w:szCs w:val="28"/>
          <w:lang w:val="es-ES" w:eastAsia="es-ES"/>
        </w:rPr>
        <w:t xml:space="preserve">De las causas de improcedencia. </w:t>
      </w:r>
    </w:p>
    <w:p w14:paraId="2CAC95F6" w14:textId="77777777" w:rsidR="00817DA7" w:rsidRPr="007A599E" w:rsidRDefault="00817DA7" w:rsidP="00817DA7">
      <w:pPr>
        <w:spacing w:after="0" w:line="360" w:lineRule="auto"/>
        <w:ind w:right="49"/>
        <w:jc w:val="both"/>
        <w:rPr>
          <w:rFonts w:ascii="Palatino Linotype" w:eastAsia="Times New Roman" w:hAnsi="Palatino Linotype" w:cs="Arial"/>
          <w:sz w:val="24"/>
          <w:szCs w:val="24"/>
          <w:lang w:val="es-ES" w:eastAsia="es-ES"/>
        </w:rPr>
      </w:pPr>
      <w:r w:rsidRPr="007A599E">
        <w:rPr>
          <w:rFonts w:ascii="Palatino Linotype" w:eastAsia="Times New Roman" w:hAnsi="Palatino Linotype" w:cs="Arial"/>
          <w:sz w:val="24"/>
          <w:szCs w:val="24"/>
          <w:lang w:val="es-ES" w:eastAsia="es-E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7A599E">
        <w:rPr>
          <w:rFonts w:ascii="Palatino Linotype" w:eastAsia="Times New Roman" w:hAnsi="Palatino Linotype" w:cs="Arial"/>
          <w:sz w:val="24"/>
          <w:szCs w:val="24"/>
          <w:vertAlign w:val="superscript"/>
          <w:lang w:val="es-ES" w:eastAsia="es-ES"/>
        </w:rPr>
        <w:footnoteReference w:id="1"/>
      </w:r>
      <w:r w:rsidRPr="007A599E">
        <w:rPr>
          <w:rFonts w:ascii="Palatino Linotype" w:eastAsia="Times New Roman" w:hAnsi="Palatino Linotype" w:cs="Arial"/>
          <w:sz w:val="24"/>
          <w:szCs w:val="24"/>
          <w:lang w:val="es-ES" w:eastAsia="es-ES"/>
        </w:rPr>
        <w:t>.</w:t>
      </w:r>
    </w:p>
    <w:p w14:paraId="7401CD90" w14:textId="77777777" w:rsidR="00817DA7" w:rsidRPr="007A599E"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A599E">
        <w:rPr>
          <w:rFonts w:ascii="Palatino Linotype" w:eastAsia="Times New Roman" w:hAnsi="Palatino Linotype" w:cs="Arial"/>
          <w:sz w:val="24"/>
          <w:szCs w:val="24"/>
          <w:lang w:val="es-ES" w:eastAsia="es-ES"/>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04380D4B" w14:textId="77777777" w:rsidR="00817DA7" w:rsidRPr="007A599E"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562B303" w14:textId="77777777" w:rsidR="00817DA7" w:rsidRPr="007A599E"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A599E">
        <w:rPr>
          <w:rFonts w:ascii="Palatino Linotype" w:eastAsia="Times New Roman" w:hAnsi="Palatino Linotype" w:cs="Arial"/>
          <w:sz w:val="24"/>
          <w:szCs w:val="24"/>
          <w:lang w:val="es-ES" w:eastAsia="es-ES"/>
        </w:rPr>
        <w:t>Asimismo, del artículo 179, fracción V, de la Ley de Transparencia y Acceso a la Información Pública del Estado de México y Municipios, se puede advertir que el recurso de revisión es procedente, entre otras cosas, cuando el Particular, se inconforme con la entrega de información incompleta. Además, el último párrafo, de dicho artículo, establece que procede un medio de impugnación, en contra de las respuestas otorgadas por los sujetos obligados, en cumplimiento a una resolución de otro diverso, en el cual, la controversia recaiga, en la falta de respuesta a una solicitud de información.</w:t>
      </w:r>
    </w:p>
    <w:p w14:paraId="667A5FD7" w14:textId="77777777" w:rsidR="00817DA7" w:rsidRPr="007A599E"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FBBAEB7" w14:textId="709705F9" w:rsidR="00817DA7"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A599E">
        <w:rPr>
          <w:rFonts w:ascii="Palatino Linotype" w:eastAsia="Times New Roman" w:hAnsi="Palatino Linotype" w:cs="Arial"/>
          <w:sz w:val="24"/>
          <w:szCs w:val="24"/>
          <w:lang w:val="es-ES" w:eastAsia="es-ES"/>
        </w:rPr>
        <w:t xml:space="preserve">En ese orden de ideas, cabe referir que en </w:t>
      </w:r>
      <w:r w:rsidR="00BA48B8" w:rsidRPr="007A599E">
        <w:rPr>
          <w:rFonts w:ascii="Palatino Linotype" w:eastAsia="Times New Roman" w:hAnsi="Palatino Linotype" w:cs="Arial"/>
          <w:sz w:val="24"/>
          <w:szCs w:val="24"/>
          <w:lang w:val="es-ES" w:eastAsia="es-ES"/>
        </w:rPr>
        <w:t>el</w:t>
      </w:r>
      <w:r w:rsidRPr="007A599E">
        <w:rPr>
          <w:rFonts w:ascii="Palatino Linotype" w:eastAsia="Times New Roman" w:hAnsi="Palatino Linotype" w:cs="Arial"/>
          <w:sz w:val="24"/>
          <w:szCs w:val="24"/>
          <w:lang w:val="es-ES" w:eastAsia="es-ES"/>
        </w:rPr>
        <w:t xml:space="preserve"> expediente con número de folio </w:t>
      </w:r>
      <w:r w:rsidR="00A5072D">
        <w:rPr>
          <w:rFonts w:ascii="Palatino Linotype" w:eastAsia="Times New Roman" w:hAnsi="Palatino Linotype" w:cs="Arial"/>
          <w:b/>
          <w:sz w:val="24"/>
          <w:szCs w:val="24"/>
          <w:lang w:val="es-ES" w:eastAsia="es-ES"/>
        </w:rPr>
        <w:t>00810/INFOEM/IP/RR/2024</w:t>
      </w:r>
      <w:r w:rsidRPr="007A599E">
        <w:rPr>
          <w:rFonts w:ascii="Palatino Linotype" w:eastAsia="Times New Roman" w:hAnsi="Palatino Linotype" w:cs="Arial"/>
          <w:sz w:val="24"/>
          <w:szCs w:val="24"/>
          <w:lang w:val="es-ES" w:eastAsia="es-ES"/>
        </w:rPr>
        <w:t xml:space="preserve">, se dictó resolución, en la cual se determinó como causal de procedencia, la fracciones I y XI, del artículo 179 de la Ley de Transparencia y Acceso a la Información Pública del Estado de México y Municipios, es decir, de la falta de respuesta; además, se concluyó ORDENAR al </w:t>
      </w:r>
      <w:r w:rsidR="00A5072D">
        <w:rPr>
          <w:rFonts w:ascii="Palatino Linotype" w:eastAsia="Times New Roman" w:hAnsi="Palatino Linotype" w:cs="Arial"/>
          <w:sz w:val="24"/>
          <w:szCs w:val="24"/>
          <w:lang w:val="es-ES" w:eastAsia="es-ES"/>
        </w:rPr>
        <w:t xml:space="preserve">Ayuntamiento de Atizapán de </w:t>
      </w:r>
      <w:r w:rsidR="00A5072D">
        <w:rPr>
          <w:rFonts w:ascii="Palatino Linotype" w:eastAsia="Times New Roman" w:hAnsi="Palatino Linotype" w:cs="Arial"/>
          <w:sz w:val="24"/>
          <w:szCs w:val="24"/>
          <w:lang w:val="es-ES" w:eastAsia="es-ES"/>
        </w:rPr>
        <w:lastRenderedPageBreak/>
        <w:t>Zaragoza</w:t>
      </w:r>
      <w:r w:rsidRPr="007A599E">
        <w:rPr>
          <w:rFonts w:ascii="Palatino Linotype" w:eastAsia="Times New Roman" w:hAnsi="Palatino Linotype" w:cs="Arial"/>
          <w:sz w:val="24"/>
          <w:szCs w:val="24"/>
          <w:lang w:val="es-ES" w:eastAsia="es-ES"/>
        </w:rPr>
        <w:t xml:space="preserve">, atender y emitir respuesta a la solicitud de información con número </w:t>
      </w:r>
      <w:r w:rsidR="00A5072D">
        <w:rPr>
          <w:rFonts w:ascii="Palatino Linotype" w:eastAsia="Times New Roman" w:hAnsi="Palatino Linotype" w:cs="Arial"/>
          <w:sz w:val="24"/>
          <w:szCs w:val="24"/>
          <w:lang w:val="es-ES" w:eastAsia="es-ES"/>
        </w:rPr>
        <w:t>00005/ATIZARA/IP/2024</w:t>
      </w:r>
      <w:r w:rsidRPr="007A599E">
        <w:rPr>
          <w:rFonts w:ascii="Palatino Linotype" w:eastAsia="Times New Roman" w:hAnsi="Palatino Linotype" w:cs="Arial"/>
          <w:sz w:val="24"/>
          <w:szCs w:val="24"/>
          <w:lang w:val="es-ES" w:eastAsia="es-ES"/>
        </w:rPr>
        <w:t>, materia del presente recurso de revisión.</w:t>
      </w:r>
    </w:p>
    <w:p w14:paraId="6CCD10A6" w14:textId="77777777" w:rsidR="00CD2F86" w:rsidRPr="007A599E" w:rsidRDefault="00CD2F86"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3F736C" w14:textId="77347690" w:rsidR="00817DA7" w:rsidRPr="007A599E"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A599E">
        <w:rPr>
          <w:rFonts w:ascii="Palatino Linotype" w:eastAsia="Times New Roman" w:hAnsi="Palatino Linotype" w:cs="Arial"/>
          <w:sz w:val="24"/>
          <w:szCs w:val="24"/>
          <w:lang w:val="es-ES" w:eastAsia="es-ES"/>
        </w:rPr>
        <w:t xml:space="preserve">Ahora bien, como quedó acreditado en el apartado de antecedentes, el </w:t>
      </w:r>
      <w:r w:rsidRPr="007A599E">
        <w:rPr>
          <w:rFonts w:ascii="Palatino Linotype" w:eastAsia="Times New Roman" w:hAnsi="Palatino Linotype" w:cs="Arial"/>
          <w:b/>
          <w:sz w:val="24"/>
          <w:szCs w:val="24"/>
          <w:lang w:val="es-ES" w:eastAsia="es-ES"/>
        </w:rPr>
        <w:t>Sujeto Obligado</w:t>
      </w:r>
      <w:r w:rsidRPr="007A599E">
        <w:rPr>
          <w:rFonts w:ascii="Palatino Linotype" w:eastAsia="Times New Roman" w:hAnsi="Palatino Linotype" w:cs="Arial"/>
          <w:sz w:val="24"/>
          <w:szCs w:val="24"/>
          <w:lang w:val="es-ES" w:eastAsia="es-ES"/>
        </w:rPr>
        <w:t xml:space="preserve"> </w:t>
      </w:r>
      <w:r w:rsidR="00C42821" w:rsidRPr="007A599E">
        <w:rPr>
          <w:rFonts w:ascii="Palatino Linotype" w:eastAsia="Times New Roman" w:hAnsi="Palatino Linotype" w:cs="Arial"/>
          <w:sz w:val="24"/>
          <w:szCs w:val="24"/>
          <w:lang w:val="es-ES" w:eastAsia="es-ES"/>
        </w:rPr>
        <w:t>en cumplimiento a la resolución, hizo entrega de distintos documentos</w:t>
      </w:r>
      <w:r w:rsidRPr="007A599E">
        <w:rPr>
          <w:rFonts w:ascii="Palatino Linotype" w:eastAsia="Times New Roman" w:hAnsi="Palatino Linotype" w:cs="Arial"/>
          <w:sz w:val="24"/>
          <w:szCs w:val="24"/>
          <w:lang w:val="es-ES" w:eastAsia="es-ES"/>
        </w:rPr>
        <w:t>,</w:t>
      </w:r>
      <w:r w:rsidR="00C42821" w:rsidRPr="007A599E">
        <w:rPr>
          <w:rFonts w:ascii="Palatino Linotype" w:eastAsia="Times New Roman" w:hAnsi="Palatino Linotype" w:cs="Arial"/>
          <w:sz w:val="24"/>
          <w:szCs w:val="24"/>
          <w:lang w:val="es-ES" w:eastAsia="es-ES"/>
        </w:rPr>
        <w:t xml:space="preserve"> los </w:t>
      </w:r>
      <w:r w:rsidR="002E01BB" w:rsidRPr="007A599E">
        <w:rPr>
          <w:rFonts w:ascii="Palatino Linotype" w:eastAsia="Times New Roman" w:hAnsi="Palatino Linotype" w:cs="Arial"/>
          <w:sz w:val="24"/>
          <w:szCs w:val="24"/>
          <w:lang w:val="es-ES" w:eastAsia="es-ES"/>
        </w:rPr>
        <w:t>cuales,</w:t>
      </w:r>
      <w:r w:rsidR="00C42821" w:rsidRPr="007A599E">
        <w:rPr>
          <w:rFonts w:ascii="Palatino Linotype" w:eastAsia="Times New Roman" w:hAnsi="Palatino Linotype" w:cs="Arial"/>
          <w:sz w:val="24"/>
          <w:szCs w:val="24"/>
          <w:lang w:val="es-ES" w:eastAsia="es-ES"/>
        </w:rPr>
        <w:t xml:space="preserve"> a consideración de</w:t>
      </w:r>
      <w:r w:rsidR="002E01BB">
        <w:rPr>
          <w:rFonts w:ascii="Palatino Linotype" w:eastAsia="Times New Roman" w:hAnsi="Palatino Linotype" w:cs="Arial"/>
          <w:sz w:val="24"/>
          <w:szCs w:val="24"/>
          <w:lang w:val="es-ES" w:eastAsia="es-ES"/>
        </w:rPr>
        <w:t xml:space="preserve"> </w:t>
      </w:r>
      <w:r w:rsidR="00C42821" w:rsidRPr="007A599E">
        <w:rPr>
          <w:rFonts w:ascii="Palatino Linotype" w:eastAsia="Times New Roman" w:hAnsi="Palatino Linotype" w:cs="Arial"/>
          <w:sz w:val="24"/>
          <w:szCs w:val="24"/>
          <w:lang w:val="es-ES" w:eastAsia="es-ES"/>
        </w:rPr>
        <w:t>l</w:t>
      </w:r>
      <w:r w:rsidR="002E01BB">
        <w:rPr>
          <w:rFonts w:ascii="Palatino Linotype" w:eastAsia="Times New Roman" w:hAnsi="Palatino Linotype" w:cs="Arial"/>
          <w:sz w:val="24"/>
          <w:szCs w:val="24"/>
          <w:lang w:val="es-ES" w:eastAsia="es-ES"/>
        </w:rPr>
        <w:t>a parte</w:t>
      </w:r>
      <w:r w:rsidR="00C42821" w:rsidRPr="007A599E">
        <w:rPr>
          <w:rFonts w:ascii="Palatino Linotype" w:eastAsia="Times New Roman" w:hAnsi="Palatino Linotype" w:cs="Arial"/>
          <w:sz w:val="24"/>
          <w:szCs w:val="24"/>
          <w:lang w:val="es-ES" w:eastAsia="es-ES"/>
        </w:rPr>
        <w:t xml:space="preserve"> </w:t>
      </w:r>
      <w:r w:rsidR="00C42821" w:rsidRPr="002E01BB">
        <w:rPr>
          <w:rFonts w:ascii="Palatino Linotype" w:eastAsia="Times New Roman" w:hAnsi="Palatino Linotype" w:cs="Arial"/>
          <w:b/>
          <w:bCs/>
          <w:sz w:val="24"/>
          <w:szCs w:val="24"/>
          <w:lang w:val="es-ES" w:eastAsia="es-ES"/>
        </w:rPr>
        <w:t>Recurrente</w:t>
      </w:r>
      <w:r w:rsidR="00C42821" w:rsidRPr="007A599E">
        <w:rPr>
          <w:rFonts w:ascii="Palatino Linotype" w:eastAsia="Times New Roman" w:hAnsi="Palatino Linotype" w:cs="Arial"/>
          <w:sz w:val="24"/>
          <w:szCs w:val="24"/>
          <w:lang w:val="es-ES" w:eastAsia="es-ES"/>
        </w:rPr>
        <w:t>, no satisfacen la solicitud de información,</w:t>
      </w:r>
      <w:r w:rsidRPr="007A599E">
        <w:rPr>
          <w:rFonts w:ascii="Palatino Linotype" w:eastAsia="Times New Roman" w:hAnsi="Palatino Linotype" w:cs="Arial"/>
          <w:sz w:val="24"/>
          <w:szCs w:val="24"/>
          <w:lang w:val="es-ES" w:eastAsia="es-ES"/>
        </w:rPr>
        <w:t xml:space="preserve"> por lo que resultan fundadas las razones y motivos de inconformidad hechas valer por el </w:t>
      </w:r>
      <w:r w:rsidRPr="007A599E">
        <w:rPr>
          <w:rFonts w:ascii="Palatino Linotype" w:eastAsia="Times New Roman" w:hAnsi="Palatino Linotype" w:cs="Arial"/>
          <w:b/>
          <w:sz w:val="24"/>
          <w:szCs w:val="24"/>
          <w:lang w:val="es-ES" w:eastAsia="es-ES"/>
        </w:rPr>
        <w:t>Recurrente</w:t>
      </w:r>
      <w:r w:rsidRPr="007A599E">
        <w:rPr>
          <w:rFonts w:ascii="Palatino Linotype" w:eastAsia="Times New Roman" w:hAnsi="Palatino Linotype" w:cs="Arial"/>
          <w:sz w:val="24"/>
          <w:szCs w:val="24"/>
          <w:lang w:val="es-ES" w:eastAsia="es-ES"/>
        </w:rPr>
        <w:t xml:space="preserve">, en </w:t>
      </w:r>
      <w:r w:rsidR="00C42821" w:rsidRPr="007A599E">
        <w:rPr>
          <w:rFonts w:ascii="Palatino Linotype" w:eastAsia="Times New Roman" w:hAnsi="Palatino Linotype" w:cs="Arial"/>
          <w:sz w:val="24"/>
          <w:szCs w:val="24"/>
          <w:lang w:val="es-ES" w:eastAsia="es-ES"/>
        </w:rPr>
        <w:t>el</w:t>
      </w:r>
      <w:r w:rsidRPr="007A599E">
        <w:rPr>
          <w:rFonts w:ascii="Palatino Linotype" w:eastAsia="Times New Roman" w:hAnsi="Palatino Linotype" w:cs="Arial"/>
          <w:sz w:val="24"/>
          <w:szCs w:val="24"/>
          <w:lang w:val="es-ES" w:eastAsia="es-ES"/>
        </w:rPr>
        <w:t xml:space="preserve"> nuevo recurso de revisión, al encuadrar </w:t>
      </w:r>
      <w:r w:rsidR="00C42821" w:rsidRPr="007A599E">
        <w:rPr>
          <w:rFonts w:ascii="Palatino Linotype" w:eastAsia="Times New Roman" w:hAnsi="Palatino Linotype" w:cs="Arial"/>
          <w:sz w:val="24"/>
          <w:szCs w:val="24"/>
          <w:lang w:val="es-ES" w:eastAsia="es-ES"/>
        </w:rPr>
        <w:t>en la fracción V d</w:t>
      </w:r>
      <w:r w:rsidRPr="007A599E">
        <w:rPr>
          <w:rFonts w:ascii="Palatino Linotype" w:eastAsia="Times New Roman" w:hAnsi="Palatino Linotype" w:cs="Arial"/>
          <w:sz w:val="24"/>
          <w:szCs w:val="24"/>
          <w:lang w:val="es-ES" w:eastAsia="es-ES"/>
        </w:rPr>
        <w:t>el artículo 179 de la Ley de Transparencia local.</w:t>
      </w:r>
    </w:p>
    <w:p w14:paraId="6D5480FB" w14:textId="77777777" w:rsidR="007A599E" w:rsidRPr="007A599E" w:rsidRDefault="007A599E"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DE51957" w14:textId="77777777" w:rsidR="00817DA7" w:rsidRPr="007A599E" w:rsidRDefault="00817DA7" w:rsidP="00817DA7">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7A599E">
        <w:rPr>
          <w:rFonts w:ascii="Palatino Linotype" w:eastAsia="Times New Roman" w:hAnsi="Palatino Linotype" w:cs="Arial"/>
          <w:b/>
          <w:sz w:val="28"/>
          <w:szCs w:val="28"/>
          <w:lang w:val="es-ES" w:eastAsia="es-ES"/>
        </w:rPr>
        <w:t>CUARTO. Estudio y resolución del asunto</w:t>
      </w:r>
      <w:r w:rsidRPr="007A599E">
        <w:rPr>
          <w:rFonts w:ascii="Palatino Linotype" w:eastAsia="Times New Roman" w:hAnsi="Palatino Linotype" w:cs="Times New Roman"/>
          <w:b/>
          <w:sz w:val="28"/>
          <w:szCs w:val="28"/>
          <w:lang w:val="es-ES" w:eastAsia="es-ES"/>
        </w:rPr>
        <w:t xml:space="preserve">. </w:t>
      </w:r>
    </w:p>
    <w:p w14:paraId="3909F7B2" w14:textId="32B56D6C" w:rsidR="00817DA7"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A599E">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5338C7E" w14:textId="77777777" w:rsidR="002E01BB" w:rsidRPr="007A599E" w:rsidRDefault="002E01BB"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E704061" w14:textId="53CF825C" w:rsidR="00817DA7" w:rsidRPr="007A599E"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A599E">
        <w:rPr>
          <w:rFonts w:ascii="Palatino Linotype" w:eastAsia="Times New Roman" w:hAnsi="Palatino Linotype" w:cs="Arial"/>
          <w:sz w:val="24"/>
          <w:szCs w:val="24"/>
          <w:lang w:val="es-ES" w:eastAsia="es-ES"/>
        </w:rPr>
        <w:t xml:space="preserve">En primera instancia, al referirnos al acto impugnado por el </w:t>
      </w:r>
      <w:r w:rsidRPr="007A599E">
        <w:rPr>
          <w:rFonts w:ascii="Palatino Linotype" w:eastAsia="Times New Roman" w:hAnsi="Palatino Linotype" w:cs="Arial"/>
          <w:b/>
          <w:sz w:val="24"/>
          <w:szCs w:val="24"/>
          <w:lang w:val="es-ES" w:eastAsia="es-ES"/>
        </w:rPr>
        <w:t>Recurrente</w:t>
      </w:r>
      <w:r w:rsidRPr="007A599E">
        <w:rPr>
          <w:rFonts w:ascii="Palatino Linotype" w:eastAsia="Times New Roman" w:hAnsi="Palatino Linotype" w:cs="Arial"/>
          <w:sz w:val="24"/>
          <w:szCs w:val="24"/>
          <w:lang w:val="es-ES" w:eastAsia="es-ES"/>
        </w:rPr>
        <w:t xml:space="preserve">, concatenado con los motivos o razones de inconformidad emitidos, se distingue que se adolece, de la </w:t>
      </w:r>
      <w:r w:rsidR="002E01BB">
        <w:rPr>
          <w:rFonts w:ascii="Palatino Linotype" w:eastAsia="Times New Roman" w:hAnsi="Palatino Linotype" w:cs="Arial"/>
          <w:sz w:val="24"/>
          <w:szCs w:val="24"/>
          <w:lang w:val="es-ES" w:eastAsia="es-ES"/>
        </w:rPr>
        <w:t xml:space="preserve">entrega incompleta de </w:t>
      </w:r>
      <w:r w:rsidRPr="007A599E">
        <w:rPr>
          <w:rFonts w:ascii="Palatino Linotype" w:eastAsia="Times New Roman" w:hAnsi="Palatino Linotype" w:cs="Arial"/>
          <w:sz w:val="24"/>
          <w:szCs w:val="24"/>
          <w:lang w:val="es-ES" w:eastAsia="es-ES"/>
        </w:rPr>
        <w:t xml:space="preserve">información, </w:t>
      </w:r>
      <w:r w:rsidR="000031F0">
        <w:rPr>
          <w:rFonts w:ascii="Palatino Linotype" w:eastAsia="Times New Roman" w:hAnsi="Palatino Linotype" w:cs="Arial"/>
          <w:sz w:val="24"/>
          <w:szCs w:val="24"/>
          <w:lang w:val="es-ES" w:eastAsia="es-ES"/>
        </w:rPr>
        <w:t xml:space="preserve">en </w:t>
      </w:r>
      <w:r w:rsidRPr="007A599E">
        <w:rPr>
          <w:rFonts w:ascii="Palatino Linotype" w:eastAsia="Times New Roman" w:hAnsi="Palatino Linotype" w:cs="Arial"/>
          <w:sz w:val="24"/>
          <w:szCs w:val="24"/>
          <w:lang w:val="es-ES" w:eastAsia="es-ES"/>
        </w:rPr>
        <w:t xml:space="preserve">el cumplimiento a la resolución que ordena su atención y tramite, actualizando con ello lo </w:t>
      </w:r>
      <w:r w:rsidRPr="007A599E">
        <w:rPr>
          <w:rFonts w:ascii="Palatino Linotype" w:eastAsia="Calibri" w:hAnsi="Palatino Linotype" w:cs="Arial"/>
          <w:color w:val="000000" w:themeColor="text1"/>
          <w:sz w:val="24"/>
          <w:szCs w:val="24"/>
          <w:lang w:val="es-ES" w:eastAsia="es-ES"/>
        </w:rPr>
        <w:t xml:space="preserve">establecido en la fracciones </w:t>
      </w:r>
      <w:r w:rsidR="000031F0">
        <w:rPr>
          <w:rFonts w:ascii="Palatino Linotype" w:eastAsia="Calibri" w:hAnsi="Palatino Linotype" w:cs="Arial"/>
          <w:color w:val="000000" w:themeColor="text1"/>
          <w:sz w:val="24"/>
          <w:szCs w:val="24"/>
          <w:lang w:val="es-ES" w:eastAsia="es-ES"/>
        </w:rPr>
        <w:t>V</w:t>
      </w:r>
      <w:r w:rsidRPr="007A599E">
        <w:rPr>
          <w:rFonts w:ascii="Palatino Linotype" w:eastAsia="Calibri" w:hAnsi="Palatino Linotype" w:cs="Arial"/>
          <w:color w:val="000000" w:themeColor="text1"/>
          <w:sz w:val="24"/>
          <w:szCs w:val="24"/>
          <w:lang w:val="es-ES" w:eastAsia="es-ES"/>
        </w:rPr>
        <w:t xml:space="preserve"> del artículo 179 de la </w:t>
      </w:r>
      <w:r w:rsidRPr="007A599E">
        <w:rPr>
          <w:rFonts w:ascii="Palatino Linotype" w:eastAsia="Calibri" w:hAnsi="Palatino Linotype" w:cs="Arial"/>
          <w:b/>
          <w:color w:val="000000" w:themeColor="text1"/>
          <w:sz w:val="24"/>
          <w:szCs w:val="24"/>
          <w:lang w:val="es-ES" w:eastAsia="es-ES"/>
        </w:rPr>
        <w:t xml:space="preserve">Ley de Transparencia y Acceso a la Información Pública del Estado </w:t>
      </w:r>
      <w:r w:rsidRPr="007A599E">
        <w:rPr>
          <w:rFonts w:ascii="Palatino Linotype" w:eastAsia="Calibri" w:hAnsi="Palatino Linotype" w:cs="Arial"/>
          <w:b/>
          <w:color w:val="000000" w:themeColor="text1"/>
          <w:sz w:val="24"/>
          <w:szCs w:val="24"/>
          <w:lang w:val="es-ES" w:eastAsia="es-ES"/>
        </w:rPr>
        <w:lastRenderedPageBreak/>
        <w:t>de México y Municipios</w:t>
      </w:r>
      <w:r w:rsidRPr="007A599E">
        <w:rPr>
          <w:rFonts w:ascii="Palatino Linotype" w:eastAsia="Calibri" w:hAnsi="Palatino Linotype" w:cs="Arial"/>
          <w:color w:val="000000" w:themeColor="text1"/>
          <w:sz w:val="24"/>
          <w:szCs w:val="24"/>
          <w:lang w:val="es-ES" w:eastAsia="es-ES"/>
        </w:rPr>
        <w:t>,</w:t>
      </w:r>
      <w:r w:rsidRPr="007A599E">
        <w:rPr>
          <w:rFonts w:ascii="Palatino Linotype" w:eastAsia="Calibri" w:hAnsi="Palatino Linotype" w:cs="Arial"/>
          <w:b/>
          <w:color w:val="000000" w:themeColor="text1"/>
          <w:sz w:val="24"/>
          <w:szCs w:val="24"/>
          <w:lang w:val="es-ES" w:eastAsia="es-ES"/>
        </w:rPr>
        <w:t xml:space="preserve"> </w:t>
      </w:r>
      <w:r w:rsidRPr="007A599E">
        <w:rPr>
          <w:rFonts w:ascii="Palatino Linotype" w:eastAsia="Times New Roman" w:hAnsi="Palatino Linotype" w:cs="Arial"/>
          <w:sz w:val="24"/>
          <w:szCs w:val="24"/>
          <w:lang w:val="es-ES" w:eastAsia="es-ES"/>
        </w:rPr>
        <w:t xml:space="preserve">resultando procedente la interposición de los recursos de revisión cuando no se dé tramite y respuesta a las solicitudes. </w:t>
      </w:r>
    </w:p>
    <w:p w14:paraId="4362A57A" w14:textId="77777777" w:rsidR="00817DA7" w:rsidRPr="007A599E"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7303CD" w14:textId="232C698A" w:rsidR="00817DA7" w:rsidRPr="007A599E"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A599E">
        <w:rPr>
          <w:rFonts w:ascii="Palatino Linotype" w:eastAsia="Times New Roman" w:hAnsi="Palatino Linotype" w:cs="Arial"/>
          <w:sz w:val="24"/>
          <w:szCs w:val="24"/>
          <w:lang w:val="es-ES" w:eastAsia="es-ES"/>
        </w:rPr>
        <w:t xml:space="preserve">Acotado lo anterior, cabe recordad que </w:t>
      </w:r>
      <w:r w:rsidR="000031F0">
        <w:rPr>
          <w:rFonts w:ascii="Palatino Linotype" w:eastAsia="Times New Roman" w:hAnsi="Palatino Linotype" w:cs="Arial"/>
          <w:sz w:val="24"/>
          <w:szCs w:val="24"/>
          <w:lang w:val="es-ES" w:eastAsia="es-ES"/>
        </w:rPr>
        <w:t>la</w:t>
      </w:r>
      <w:r w:rsidR="00656478">
        <w:rPr>
          <w:rFonts w:ascii="Palatino Linotype" w:eastAsia="Times New Roman" w:hAnsi="Palatino Linotype" w:cs="Arial"/>
          <w:sz w:val="24"/>
          <w:szCs w:val="24"/>
          <w:lang w:val="es-ES" w:eastAsia="es-ES"/>
        </w:rPr>
        <w:t xml:space="preserve"> resolución del recurso de revisión </w:t>
      </w:r>
      <w:r w:rsidR="00656478" w:rsidRPr="00656478">
        <w:rPr>
          <w:rFonts w:ascii="Palatino Linotype" w:eastAsia="Times New Roman" w:hAnsi="Palatino Linotype" w:cs="Arial"/>
          <w:b/>
          <w:bCs/>
          <w:sz w:val="24"/>
          <w:szCs w:val="24"/>
          <w:lang w:val="es-ES" w:eastAsia="es-ES"/>
        </w:rPr>
        <w:t>00810/INFOEM/IP/RR/2024</w:t>
      </w:r>
      <w:r w:rsidR="00656478">
        <w:rPr>
          <w:rFonts w:ascii="Palatino Linotype" w:eastAsia="Times New Roman" w:hAnsi="Palatino Linotype" w:cs="Arial"/>
          <w:sz w:val="24"/>
          <w:szCs w:val="24"/>
          <w:lang w:val="es-ES" w:eastAsia="es-ES"/>
        </w:rPr>
        <w:t xml:space="preserve">, se ordenó al </w:t>
      </w:r>
      <w:r w:rsidR="00656478" w:rsidRPr="00656478">
        <w:rPr>
          <w:rFonts w:ascii="Palatino Linotype" w:eastAsia="Times New Roman" w:hAnsi="Palatino Linotype" w:cs="Arial"/>
          <w:b/>
          <w:bCs/>
          <w:sz w:val="24"/>
          <w:szCs w:val="24"/>
          <w:lang w:val="es-ES" w:eastAsia="es-ES"/>
        </w:rPr>
        <w:t>Sujeto Obligado</w:t>
      </w:r>
      <w:r w:rsidR="00656478">
        <w:rPr>
          <w:rFonts w:ascii="Palatino Linotype" w:eastAsia="Times New Roman" w:hAnsi="Palatino Linotype" w:cs="Arial"/>
          <w:sz w:val="24"/>
          <w:szCs w:val="24"/>
          <w:lang w:val="es-ES" w:eastAsia="es-ES"/>
        </w:rPr>
        <w:t xml:space="preserve"> hiciera entrega a la</w:t>
      </w:r>
      <w:r w:rsidR="000031F0">
        <w:rPr>
          <w:rFonts w:ascii="Palatino Linotype" w:eastAsia="Times New Roman" w:hAnsi="Palatino Linotype" w:cs="Arial"/>
          <w:sz w:val="24"/>
          <w:szCs w:val="24"/>
          <w:lang w:val="es-ES" w:eastAsia="es-ES"/>
        </w:rPr>
        <w:t xml:space="preserve"> parte</w:t>
      </w:r>
      <w:r w:rsidRPr="007A599E">
        <w:rPr>
          <w:rFonts w:ascii="Palatino Linotype" w:eastAsia="Times New Roman" w:hAnsi="Palatino Linotype" w:cs="Arial"/>
          <w:sz w:val="24"/>
          <w:szCs w:val="24"/>
          <w:lang w:val="es-ES" w:eastAsia="es-ES"/>
        </w:rPr>
        <w:t xml:space="preserve"> </w:t>
      </w:r>
      <w:r w:rsidRPr="007A599E">
        <w:rPr>
          <w:rFonts w:ascii="Palatino Linotype" w:eastAsia="Times New Roman" w:hAnsi="Palatino Linotype" w:cs="Arial"/>
          <w:b/>
          <w:sz w:val="24"/>
          <w:szCs w:val="24"/>
          <w:lang w:val="es-ES" w:eastAsia="es-ES"/>
        </w:rPr>
        <w:t>Recurrente</w:t>
      </w:r>
      <w:r w:rsidR="00656478" w:rsidRPr="00656478">
        <w:t xml:space="preserve"> </w:t>
      </w:r>
      <w:r w:rsidR="00656478" w:rsidRPr="00656478">
        <w:rPr>
          <w:rFonts w:ascii="Palatino Linotype" w:eastAsia="Times New Roman" w:hAnsi="Palatino Linotype" w:cs="Arial"/>
          <w:sz w:val="24"/>
          <w:szCs w:val="24"/>
          <w:lang w:val="es-ES" w:eastAsia="es-ES"/>
        </w:rPr>
        <w:t>del negocio señalado en la solicitud de información y en la aclaración a ésta</w:t>
      </w:r>
      <w:r w:rsidR="00656478">
        <w:rPr>
          <w:rFonts w:ascii="Palatino Linotype" w:eastAsia="Times New Roman" w:hAnsi="Palatino Linotype" w:cs="Arial"/>
          <w:sz w:val="24"/>
          <w:szCs w:val="24"/>
          <w:lang w:val="es-ES" w:eastAsia="es-ES"/>
        </w:rPr>
        <w:t>,</w:t>
      </w:r>
      <w:r w:rsidRPr="007A599E">
        <w:rPr>
          <w:rFonts w:ascii="Palatino Linotype" w:eastAsia="Times New Roman" w:hAnsi="Palatino Linotype" w:cs="Arial"/>
          <w:sz w:val="24"/>
          <w:szCs w:val="24"/>
          <w:lang w:val="es-ES" w:eastAsia="es-ES"/>
        </w:rPr>
        <w:t xml:space="preserve"> lo siguiente:</w:t>
      </w:r>
    </w:p>
    <w:p w14:paraId="69659813" w14:textId="77777777" w:rsidR="00817DA7" w:rsidRPr="007A599E"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C831DFB" w14:textId="77777777" w:rsidR="00656478" w:rsidRDefault="00656478" w:rsidP="00656478">
      <w:pPr>
        <w:pStyle w:val="Prrafodelista"/>
        <w:numPr>
          <w:ilvl w:val="0"/>
          <w:numId w:val="15"/>
        </w:numPr>
        <w:spacing w:line="360" w:lineRule="auto"/>
        <w:jc w:val="both"/>
        <w:rPr>
          <w:rFonts w:ascii="Palatino Linotype" w:hAnsi="Palatino Linotype"/>
        </w:rPr>
      </w:pPr>
      <w:r>
        <w:rPr>
          <w:rFonts w:ascii="Palatino Linotype" w:hAnsi="Palatino Linotype"/>
        </w:rPr>
        <w:t>Permiso o licencia de funcionamiento;</w:t>
      </w:r>
    </w:p>
    <w:p w14:paraId="2D22106F" w14:textId="77777777" w:rsidR="00656478" w:rsidRDefault="00656478" w:rsidP="00656478">
      <w:pPr>
        <w:pStyle w:val="Prrafodelista"/>
        <w:numPr>
          <w:ilvl w:val="0"/>
          <w:numId w:val="15"/>
        </w:numPr>
        <w:spacing w:line="360" w:lineRule="auto"/>
        <w:jc w:val="both"/>
        <w:rPr>
          <w:rFonts w:ascii="Palatino Linotype" w:hAnsi="Palatino Linotype"/>
        </w:rPr>
      </w:pPr>
      <w:r>
        <w:rPr>
          <w:rFonts w:ascii="Palatino Linotype" w:hAnsi="Palatino Linotype"/>
        </w:rPr>
        <w:t>Nombre del servidor público que autorizó el permiso o licencia; y</w:t>
      </w:r>
    </w:p>
    <w:p w14:paraId="0EDD3B88" w14:textId="77777777" w:rsidR="00656478" w:rsidRDefault="00656478" w:rsidP="00656478">
      <w:pPr>
        <w:pStyle w:val="Prrafodelista"/>
        <w:numPr>
          <w:ilvl w:val="0"/>
          <w:numId w:val="15"/>
        </w:numPr>
        <w:spacing w:line="360" w:lineRule="auto"/>
        <w:jc w:val="both"/>
        <w:rPr>
          <w:rFonts w:ascii="Palatino Linotype" w:hAnsi="Palatino Linotype"/>
        </w:rPr>
      </w:pPr>
      <w:r>
        <w:rPr>
          <w:rFonts w:ascii="Palatino Linotype" w:hAnsi="Palatino Linotype"/>
        </w:rPr>
        <w:t>Visitas de verificación al negocio comercial.</w:t>
      </w:r>
    </w:p>
    <w:p w14:paraId="741369D5" w14:textId="0520B89C" w:rsidR="00B74A9F" w:rsidRDefault="00B74A9F"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392C012" w14:textId="063EEEE2" w:rsidR="00462FC9" w:rsidRDefault="00656478" w:rsidP="00462FC9">
      <w:pPr>
        <w:spacing w:after="0" w:line="360" w:lineRule="auto"/>
        <w:jc w:val="both"/>
        <w:rPr>
          <w:rFonts w:ascii="Palatino Linotype" w:hAnsi="Palatino Linotype" w:cs="Arial"/>
          <w:bCs/>
          <w:iCs/>
          <w:sz w:val="24"/>
          <w:szCs w:val="24"/>
          <w:lang w:val="es-419"/>
        </w:rPr>
      </w:pPr>
      <w:r>
        <w:rPr>
          <w:rFonts w:ascii="Palatino Linotype" w:eastAsia="Calibri" w:hAnsi="Palatino Linotype" w:cs="Times New Roman"/>
          <w:sz w:val="24"/>
          <w:szCs w:val="24"/>
          <w:lang w:val="es-ES_tradnl" w:eastAsia="es-ES"/>
        </w:rPr>
        <w:t>E</w:t>
      </w:r>
      <w:r w:rsidR="00462FC9">
        <w:rPr>
          <w:rFonts w:ascii="Palatino Linotype" w:eastAsia="Calibri" w:hAnsi="Palatino Linotype" w:cs="Times New Roman"/>
          <w:sz w:val="24"/>
          <w:szCs w:val="24"/>
          <w:lang w:val="es-ES_tradnl" w:eastAsia="es-ES"/>
        </w:rPr>
        <w:t xml:space="preserve">n </w:t>
      </w:r>
      <w:r w:rsidR="00CD2F86">
        <w:rPr>
          <w:rFonts w:ascii="Palatino Linotype" w:eastAsia="Calibri" w:hAnsi="Palatino Linotype" w:cs="Times New Roman"/>
          <w:sz w:val="24"/>
          <w:szCs w:val="24"/>
          <w:lang w:val="es-ES_tradnl" w:eastAsia="es-ES"/>
        </w:rPr>
        <w:t xml:space="preserve">cumplimiento </w:t>
      </w:r>
      <w:r w:rsidR="00462FC9">
        <w:rPr>
          <w:rFonts w:ascii="Palatino Linotype" w:eastAsia="Times New Roman" w:hAnsi="Palatino Linotype" w:cs="Arial"/>
          <w:sz w:val="24"/>
          <w:szCs w:val="24"/>
          <w:lang w:val="es-ES" w:eastAsia="es-ES"/>
        </w:rPr>
        <w:t xml:space="preserve">el </w:t>
      </w:r>
      <w:r w:rsidR="00462FC9" w:rsidRPr="00656478">
        <w:rPr>
          <w:rFonts w:ascii="Palatino Linotype" w:eastAsia="Times New Roman" w:hAnsi="Palatino Linotype" w:cs="Arial"/>
          <w:b/>
          <w:bCs/>
          <w:sz w:val="24"/>
          <w:szCs w:val="24"/>
          <w:lang w:val="es-ES" w:eastAsia="es-ES"/>
        </w:rPr>
        <w:t>Sujeto Obligado</w:t>
      </w:r>
      <w:r w:rsidR="0062486D" w:rsidRPr="007A599E">
        <w:rPr>
          <w:rFonts w:ascii="Palatino Linotype" w:eastAsia="Times New Roman" w:hAnsi="Palatino Linotype" w:cs="Arial"/>
          <w:sz w:val="24"/>
          <w:szCs w:val="24"/>
          <w:lang w:val="es-ES" w:eastAsia="es-ES"/>
        </w:rPr>
        <w:t xml:space="preserve"> hizo entrega de los documentos electrónicos </w:t>
      </w:r>
      <w:r w:rsidR="00462FC9" w:rsidRPr="007A599E">
        <w:rPr>
          <w:rFonts w:ascii="Palatino Linotype" w:hAnsi="Palatino Linotype" w:cs="Arial"/>
          <w:sz w:val="24"/>
          <w:szCs w:val="24"/>
        </w:rPr>
        <w:t xml:space="preserve">de los documentos electrónicos siguientes: </w:t>
      </w:r>
      <w:r w:rsidR="00462FC9" w:rsidRPr="007A599E">
        <w:rPr>
          <w:rFonts w:ascii="Palatino Linotype" w:hAnsi="Palatino Linotype" w:cs="Arial"/>
          <w:b/>
          <w:sz w:val="24"/>
          <w:szCs w:val="24"/>
        </w:rPr>
        <w:t>“</w:t>
      </w:r>
      <w:r w:rsidR="00462FC9" w:rsidRPr="00F830E3">
        <w:rPr>
          <w:rFonts w:ascii="Palatino Linotype" w:hAnsi="Palatino Linotype" w:cs="Arial"/>
          <w:b/>
          <w:i/>
          <w:sz w:val="24"/>
          <w:szCs w:val="24"/>
        </w:rPr>
        <w:t>20240624090400784.pdf</w:t>
      </w:r>
      <w:r w:rsidR="00462FC9" w:rsidRPr="00F830E3">
        <w:rPr>
          <w:rFonts w:ascii="Palatino Linotype" w:hAnsi="Palatino Linotype" w:cs="Arial"/>
          <w:sz w:val="24"/>
          <w:szCs w:val="24"/>
          <w:lang w:val="es-419"/>
        </w:rPr>
        <w:t xml:space="preserve"> y </w:t>
      </w:r>
      <w:r w:rsidR="00462FC9" w:rsidRPr="00F830E3">
        <w:rPr>
          <w:rFonts w:ascii="Palatino Linotype" w:hAnsi="Palatino Linotype" w:cs="Arial"/>
          <w:b/>
          <w:i/>
          <w:sz w:val="24"/>
          <w:szCs w:val="24"/>
          <w:lang w:val="es-419"/>
        </w:rPr>
        <w:t>20240624090342948.pd</w:t>
      </w:r>
      <w:r w:rsidR="00462FC9">
        <w:rPr>
          <w:rFonts w:ascii="Palatino Linotype" w:hAnsi="Palatino Linotype" w:cs="Arial"/>
          <w:b/>
          <w:i/>
          <w:sz w:val="24"/>
          <w:szCs w:val="24"/>
          <w:lang w:val="es-419"/>
        </w:rPr>
        <w:t>f”</w:t>
      </w:r>
      <w:r w:rsidR="00462FC9">
        <w:rPr>
          <w:rFonts w:ascii="Palatino Linotype" w:hAnsi="Palatino Linotype" w:cs="Arial"/>
          <w:bCs/>
          <w:iCs/>
          <w:sz w:val="24"/>
          <w:szCs w:val="24"/>
          <w:lang w:val="es-419"/>
        </w:rPr>
        <w:t>, de los que se desprende el contenido siguiente:</w:t>
      </w:r>
    </w:p>
    <w:p w14:paraId="1E40DEF2" w14:textId="77777777" w:rsidR="00462FC9" w:rsidRDefault="00462FC9" w:rsidP="00462FC9">
      <w:pPr>
        <w:spacing w:after="0" w:line="360" w:lineRule="auto"/>
        <w:jc w:val="both"/>
        <w:rPr>
          <w:rFonts w:ascii="Palatino Linotype" w:hAnsi="Palatino Linotype" w:cs="Arial"/>
          <w:bCs/>
          <w:iCs/>
          <w:sz w:val="24"/>
          <w:szCs w:val="24"/>
          <w:lang w:val="es-419"/>
        </w:rPr>
      </w:pPr>
    </w:p>
    <w:p w14:paraId="0C1E008F" w14:textId="375F0F98" w:rsidR="00462FC9" w:rsidRDefault="00462FC9" w:rsidP="00462FC9">
      <w:pPr>
        <w:pStyle w:val="Prrafodelista"/>
        <w:numPr>
          <w:ilvl w:val="0"/>
          <w:numId w:val="14"/>
        </w:numPr>
        <w:spacing w:line="360" w:lineRule="auto"/>
        <w:jc w:val="both"/>
        <w:rPr>
          <w:rFonts w:ascii="Palatino Linotype" w:hAnsi="Palatino Linotype" w:cs="Arial"/>
          <w:bCs/>
          <w:iCs/>
          <w:lang w:val="es-419"/>
        </w:rPr>
      </w:pPr>
      <w:r w:rsidRPr="00C15698">
        <w:rPr>
          <w:rFonts w:ascii="Palatino Linotype" w:hAnsi="Palatino Linotype" w:cs="Arial"/>
          <w:b/>
          <w:iCs/>
          <w:lang w:val="es-419"/>
        </w:rPr>
        <w:t>0240624090400784.pdf</w:t>
      </w:r>
      <w:r>
        <w:rPr>
          <w:rFonts w:ascii="Palatino Linotype" w:hAnsi="Palatino Linotype" w:cs="Arial"/>
          <w:bCs/>
          <w:iCs/>
          <w:lang w:val="es-419"/>
        </w:rPr>
        <w:t xml:space="preserve">: Oficio TM/STE/2232/2024 remitido por el Tesorero Municipal al Titular de la Unidad de Transparencia y Acceso a la Información Pública, amos del Sujeto Obligado, a través del cual manifestó en cumplimiento a la resolución del recurso de revisión </w:t>
      </w:r>
      <w:r w:rsidRPr="00462FC9">
        <w:rPr>
          <w:rFonts w:ascii="Palatino Linotype" w:hAnsi="Palatino Linotype" w:cs="Arial"/>
          <w:bCs/>
          <w:iCs/>
          <w:lang w:val="es-419"/>
        </w:rPr>
        <w:t>00810/INFOEM/IP/RR/2024</w:t>
      </w:r>
      <w:r>
        <w:rPr>
          <w:rFonts w:ascii="Palatino Linotype" w:hAnsi="Palatino Linotype" w:cs="Arial"/>
          <w:bCs/>
          <w:iCs/>
          <w:lang w:val="es-419"/>
        </w:rPr>
        <w:t>, lo siguiente:</w:t>
      </w:r>
    </w:p>
    <w:p w14:paraId="54E61C99" w14:textId="77777777" w:rsidR="00CD2F86" w:rsidRDefault="00CD2F86" w:rsidP="00CD2F86">
      <w:pPr>
        <w:pStyle w:val="Prrafodelista"/>
        <w:spacing w:line="360" w:lineRule="auto"/>
        <w:ind w:left="720"/>
        <w:jc w:val="both"/>
        <w:rPr>
          <w:rFonts w:ascii="Palatino Linotype" w:hAnsi="Palatino Linotype" w:cs="Arial"/>
          <w:bCs/>
          <w:iCs/>
          <w:lang w:val="es-419"/>
        </w:rPr>
      </w:pPr>
    </w:p>
    <w:p w14:paraId="59290C44" w14:textId="2EBB381E" w:rsidR="00462FC9" w:rsidRPr="00C15698" w:rsidRDefault="00462FC9" w:rsidP="00CD2F86">
      <w:pPr>
        <w:pStyle w:val="Prrafodelista"/>
        <w:ind w:left="720" w:right="567"/>
        <w:jc w:val="both"/>
        <w:rPr>
          <w:rFonts w:ascii="Palatino Linotype" w:hAnsi="Palatino Linotype" w:cs="Arial"/>
          <w:bCs/>
          <w:i/>
          <w:sz w:val="22"/>
          <w:szCs w:val="22"/>
          <w:lang w:val="es-419"/>
        </w:rPr>
      </w:pPr>
      <w:r w:rsidRPr="00C15698">
        <w:rPr>
          <w:rFonts w:ascii="Palatino Linotype" w:hAnsi="Palatino Linotype" w:cs="Arial"/>
          <w:bCs/>
          <w:i/>
          <w:sz w:val="22"/>
          <w:szCs w:val="22"/>
          <w:lang w:val="es-419"/>
        </w:rPr>
        <w:t xml:space="preserve">“En acatamiento a lo ordenado en la mencionada Resolución, le comento que después de una búsqueda exhaustiva, razonable y suficiente de la información solicitada: </w:t>
      </w:r>
    </w:p>
    <w:p w14:paraId="5F649084" w14:textId="77777777" w:rsidR="00462FC9" w:rsidRPr="00C15698" w:rsidRDefault="00462FC9" w:rsidP="00CD2F86">
      <w:pPr>
        <w:pStyle w:val="Prrafodelista"/>
        <w:ind w:left="720" w:right="567"/>
        <w:jc w:val="both"/>
        <w:rPr>
          <w:rFonts w:ascii="Palatino Linotype" w:hAnsi="Palatino Linotype" w:cs="Arial"/>
          <w:bCs/>
          <w:i/>
          <w:sz w:val="22"/>
          <w:szCs w:val="22"/>
          <w:lang w:val="es-419"/>
        </w:rPr>
      </w:pPr>
    </w:p>
    <w:p w14:paraId="214F6FE5" w14:textId="799771A0" w:rsidR="00462FC9" w:rsidRPr="00C15698" w:rsidRDefault="00462FC9" w:rsidP="00CD2F86">
      <w:pPr>
        <w:pStyle w:val="Prrafodelista"/>
        <w:ind w:left="720" w:right="567"/>
        <w:jc w:val="both"/>
        <w:rPr>
          <w:rFonts w:ascii="Palatino Linotype" w:hAnsi="Palatino Linotype" w:cs="Arial"/>
          <w:bCs/>
          <w:i/>
          <w:sz w:val="22"/>
          <w:szCs w:val="22"/>
          <w:lang w:val="es-419"/>
        </w:rPr>
      </w:pPr>
      <w:r w:rsidRPr="00C15698">
        <w:rPr>
          <w:rFonts w:ascii="Palatino Linotype" w:hAnsi="Palatino Linotype" w:cs="Arial"/>
          <w:b/>
          <w:i/>
          <w:sz w:val="22"/>
          <w:szCs w:val="22"/>
          <w:lang w:val="es-419"/>
        </w:rPr>
        <w:t>PRIMERO</w:t>
      </w:r>
      <w:r w:rsidRPr="00C15698">
        <w:rPr>
          <w:rFonts w:ascii="Palatino Linotype" w:hAnsi="Palatino Linotype" w:cs="Arial"/>
          <w:bCs/>
          <w:i/>
          <w:sz w:val="22"/>
          <w:szCs w:val="22"/>
          <w:lang w:val="es-419"/>
        </w:rPr>
        <w:t xml:space="preserve">: El establecimiento con nombre o razón social </w:t>
      </w:r>
      <w:r w:rsidRPr="00C15698">
        <w:rPr>
          <w:rFonts w:ascii="Palatino Linotype" w:hAnsi="Palatino Linotype" w:cs="Arial"/>
          <w:b/>
          <w:i/>
          <w:sz w:val="22"/>
          <w:szCs w:val="22"/>
          <w:lang w:val="es-419"/>
        </w:rPr>
        <w:t xml:space="preserve">CADENA COMERCIAL </w:t>
      </w:r>
      <w:r w:rsidR="00C8260F">
        <w:rPr>
          <w:rFonts w:ascii="Palatino Linotype" w:hAnsi="Palatino Linotype" w:cs="Arial"/>
          <w:b/>
          <w:i/>
          <w:sz w:val="22"/>
          <w:szCs w:val="22"/>
          <w:lang w:val="es-419"/>
        </w:rPr>
        <w:t>XXXXXXXX</w:t>
      </w:r>
      <w:r w:rsidRPr="00C15698">
        <w:rPr>
          <w:rFonts w:ascii="Palatino Linotype" w:hAnsi="Palatino Linotype" w:cs="Arial"/>
          <w:bCs/>
          <w:i/>
          <w:sz w:val="22"/>
          <w:szCs w:val="22"/>
          <w:lang w:val="es-419"/>
        </w:rPr>
        <w:t xml:space="preserve"> con giro comercial de </w:t>
      </w:r>
      <w:r w:rsidRPr="00C15698">
        <w:rPr>
          <w:rFonts w:ascii="Palatino Linotype" w:hAnsi="Palatino Linotype" w:cs="Arial"/>
          <w:b/>
          <w:i/>
          <w:sz w:val="22"/>
          <w:szCs w:val="22"/>
          <w:lang w:val="es-419"/>
        </w:rPr>
        <w:t xml:space="preserve">MINISUPER SIN VENTA DE BEBIDAS </w:t>
      </w:r>
      <w:r w:rsidRPr="00C15698">
        <w:rPr>
          <w:rFonts w:ascii="Palatino Linotype" w:hAnsi="Palatino Linotype" w:cs="Arial"/>
          <w:b/>
          <w:i/>
          <w:sz w:val="22"/>
          <w:szCs w:val="22"/>
          <w:lang w:val="es-419"/>
        </w:rPr>
        <w:lastRenderedPageBreak/>
        <w:t xml:space="preserve">ALCOHOLICAS, Ubicado en </w:t>
      </w:r>
      <w:r w:rsidR="00C8260F">
        <w:rPr>
          <w:rFonts w:ascii="Palatino Linotype" w:hAnsi="Palatino Linotype" w:cs="Arial"/>
          <w:b/>
          <w:i/>
          <w:sz w:val="22"/>
          <w:szCs w:val="22"/>
          <w:lang w:val="es-419"/>
        </w:rPr>
        <w:t>XXXXXXXXXXXXXXXXXXXXXXXXXXXX</w:t>
      </w:r>
      <w:r w:rsidRPr="00C15698">
        <w:rPr>
          <w:rFonts w:ascii="Palatino Linotype" w:hAnsi="Palatino Linotype" w:cs="Arial"/>
          <w:bCs/>
          <w:i/>
          <w:sz w:val="22"/>
          <w:szCs w:val="22"/>
          <w:lang w:val="es-419"/>
        </w:rPr>
        <w:t xml:space="preserve"> </w:t>
      </w:r>
      <w:r w:rsidR="00C8260F">
        <w:rPr>
          <w:rFonts w:ascii="Palatino Linotype" w:hAnsi="Palatino Linotype" w:cs="Arial"/>
          <w:bCs/>
          <w:i/>
          <w:sz w:val="22"/>
          <w:szCs w:val="22"/>
          <w:lang w:val="es-419"/>
        </w:rPr>
        <w:t>XXXX</w:t>
      </w:r>
      <w:r w:rsidRPr="00C15698">
        <w:rPr>
          <w:rFonts w:ascii="Palatino Linotype" w:hAnsi="Palatino Linotype" w:cs="Arial"/>
          <w:bCs/>
          <w:i/>
          <w:sz w:val="22"/>
          <w:szCs w:val="22"/>
          <w:lang w:val="es-419"/>
        </w:rPr>
        <w:t xml:space="preserve">, </w:t>
      </w:r>
      <w:r w:rsidRPr="00C15698">
        <w:rPr>
          <w:rFonts w:ascii="Palatino Linotype" w:hAnsi="Palatino Linotype" w:cs="Arial"/>
          <w:bCs/>
          <w:i/>
          <w:sz w:val="22"/>
          <w:szCs w:val="22"/>
          <w:u w:val="single"/>
          <w:lang w:val="es-419"/>
        </w:rPr>
        <w:t>cuenta con Licencia de Funcionamiento vigente 2024</w:t>
      </w:r>
      <w:r w:rsidRPr="00C15698">
        <w:rPr>
          <w:rFonts w:ascii="Palatino Linotype" w:hAnsi="Palatino Linotype" w:cs="Arial"/>
          <w:bCs/>
          <w:i/>
          <w:sz w:val="22"/>
          <w:szCs w:val="22"/>
          <w:lang w:val="es-419"/>
        </w:rPr>
        <w:t xml:space="preserve">. </w:t>
      </w:r>
    </w:p>
    <w:p w14:paraId="0AEC2448" w14:textId="77777777" w:rsidR="00462FC9" w:rsidRPr="00C15698" w:rsidRDefault="00462FC9" w:rsidP="00CD2F86">
      <w:pPr>
        <w:pStyle w:val="Prrafodelista"/>
        <w:ind w:left="720" w:right="567"/>
        <w:jc w:val="both"/>
        <w:rPr>
          <w:rFonts w:ascii="Palatino Linotype" w:hAnsi="Palatino Linotype" w:cs="Arial"/>
          <w:bCs/>
          <w:i/>
          <w:sz w:val="22"/>
          <w:szCs w:val="22"/>
          <w:lang w:val="es-419"/>
        </w:rPr>
      </w:pPr>
    </w:p>
    <w:p w14:paraId="13FE82F8" w14:textId="3411F128" w:rsidR="00462FC9" w:rsidRPr="00C15698" w:rsidRDefault="00462FC9" w:rsidP="00CD2F86">
      <w:pPr>
        <w:pStyle w:val="Prrafodelista"/>
        <w:ind w:left="720" w:right="567"/>
        <w:jc w:val="both"/>
        <w:rPr>
          <w:rFonts w:ascii="Palatino Linotype" w:hAnsi="Palatino Linotype" w:cs="Arial"/>
          <w:bCs/>
          <w:i/>
          <w:sz w:val="22"/>
          <w:szCs w:val="22"/>
          <w:lang w:val="es-419"/>
        </w:rPr>
      </w:pPr>
      <w:r w:rsidRPr="00C15698">
        <w:rPr>
          <w:rFonts w:ascii="Palatino Linotype" w:hAnsi="Palatino Linotype" w:cs="Arial"/>
          <w:b/>
          <w:i/>
          <w:sz w:val="22"/>
          <w:szCs w:val="22"/>
          <w:lang w:val="es-419"/>
        </w:rPr>
        <w:t>SEGUNDO</w:t>
      </w:r>
      <w:r w:rsidRPr="00C15698">
        <w:rPr>
          <w:rFonts w:ascii="Palatino Linotype" w:hAnsi="Palatino Linotype" w:cs="Arial"/>
          <w:bCs/>
          <w:i/>
          <w:sz w:val="22"/>
          <w:szCs w:val="22"/>
          <w:lang w:val="es-419"/>
        </w:rPr>
        <w:t xml:space="preserve">: MTRO. JOSÉ DE JESÚS CASTILLO SALAZAR. Subdirector de Normatividad y Verificación del H. Ayuntamiento de Atizapán de Zaragoza. </w:t>
      </w:r>
    </w:p>
    <w:p w14:paraId="2F5D5ACF" w14:textId="77777777" w:rsidR="00462FC9" w:rsidRPr="00C15698" w:rsidRDefault="00462FC9" w:rsidP="00CD2F86">
      <w:pPr>
        <w:pStyle w:val="Prrafodelista"/>
        <w:ind w:left="720" w:right="567"/>
        <w:jc w:val="both"/>
        <w:rPr>
          <w:rFonts w:ascii="Palatino Linotype" w:hAnsi="Palatino Linotype" w:cs="Arial"/>
          <w:bCs/>
          <w:i/>
          <w:sz w:val="22"/>
          <w:szCs w:val="22"/>
          <w:lang w:val="es-419"/>
        </w:rPr>
      </w:pPr>
    </w:p>
    <w:p w14:paraId="233FB243" w14:textId="6EA495F6" w:rsidR="00462FC9" w:rsidRPr="00C15698" w:rsidRDefault="00462FC9" w:rsidP="00CD2F86">
      <w:pPr>
        <w:pStyle w:val="Prrafodelista"/>
        <w:ind w:left="720" w:right="567"/>
        <w:jc w:val="both"/>
        <w:rPr>
          <w:rFonts w:ascii="Palatino Linotype" w:hAnsi="Palatino Linotype" w:cs="Arial"/>
          <w:bCs/>
          <w:iCs/>
          <w:sz w:val="22"/>
          <w:szCs w:val="22"/>
          <w:lang w:val="es-419"/>
        </w:rPr>
      </w:pPr>
      <w:r w:rsidRPr="00C15698">
        <w:rPr>
          <w:rFonts w:ascii="Palatino Linotype" w:hAnsi="Palatino Linotype" w:cs="Arial"/>
          <w:b/>
          <w:i/>
          <w:sz w:val="22"/>
          <w:szCs w:val="22"/>
          <w:lang w:val="es-419"/>
        </w:rPr>
        <w:t>TERCERO</w:t>
      </w:r>
      <w:r w:rsidRPr="00C15698">
        <w:rPr>
          <w:rFonts w:ascii="Palatino Linotype" w:hAnsi="Palatino Linotype" w:cs="Arial"/>
          <w:bCs/>
          <w:i/>
          <w:sz w:val="22"/>
          <w:szCs w:val="22"/>
          <w:lang w:val="es-419"/>
        </w:rPr>
        <w:t xml:space="preserve">: El viernes 8 de marzo de dos mil veinticuatro, personal adscrito a esta Subdirección de Normatividad y Verificación </w:t>
      </w:r>
      <w:r w:rsidRPr="00C15698">
        <w:rPr>
          <w:rFonts w:ascii="Palatino Linotype" w:hAnsi="Palatino Linotype" w:cs="Arial"/>
          <w:bCs/>
          <w:i/>
          <w:sz w:val="22"/>
          <w:szCs w:val="22"/>
          <w:u w:val="single"/>
          <w:lang w:val="es-419"/>
        </w:rPr>
        <w:t>se presentó en el lugar referido a efectos de llevar a cabo la verificación conforme a derecho</w:t>
      </w:r>
      <w:r w:rsidRPr="00C15698">
        <w:rPr>
          <w:rFonts w:ascii="Palatino Linotype" w:hAnsi="Palatino Linotype" w:cs="Arial"/>
          <w:bCs/>
          <w:i/>
          <w:sz w:val="22"/>
          <w:szCs w:val="22"/>
          <w:lang w:val="es-419"/>
        </w:rPr>
        <w:t xml:space="preserve">; se instauró el </w:t>
      </w:r>
      <w:r w:rsidRPr="00C15698">
        <w:rPr>
          <w:rFonts w:ascii="Palatino Linotype" w:hAnsi="Palatino Linotype" w:cs="Arial"/>
          <w:b/>
          <w:i/>
          <w:sz w:val="22"/>
          <w:szCs w:val="22"/>
          <w:lang w:val="es-419"/>
        </w:rPr>
        <w:t>CITATORIO (PREVIO)</w:t>
      </w:r>
      <w:r w:rsidRPr="00C15698">
        <w:rPr>
          <w:rFonts w:ascii="Palatino Linotype" w:hAnsi="Palatino Linotype" w:cs="Arial"/>
          <w:bCs/>
          <w:i/>
          <w:sz w:val="22"/>
          <w:szCs w:val="22"/>
          <w:lang w:val="es-419"/>
        </w:rPr>
        <w:t xml:space="preserve"> con número de expediente </w:t>
      </w:r>
      <w:r w:rsidRPr="00C15698">
        <w:rPr>
          <w:rFonts w:ascii="Palatino Linotype" w:hAnsi="Palatino Linotype" w:cs="Arial"/>
          <w:b/>
          <w:i/>
          <w:sz w:val="22"/>
          <w:szCs w:val="22"/>
          <w:lang w:val="es-419"/>
        </w:rPr>
        <w:t>TM/SNV/DPJ/PAC/015/2024</w:t>
      </w:r>
      <w:r w:rsidRPr="00C15698">
        <w:rPr>
          <w:rFonts w:ascii="Palatino Linotype" w:hAnsi="Palatino Linotype" w:cs="Arial"/>
          <w:bCs/>
          <w:i/>
          <w:sz w:val="22"/>
          <w:szCs w:val="22"/>
          <w:lang w:val="es-419"/>
        </w:rPr>
        <w:t>, el cual se fijó por instructivo con fundamento en los Artículos 24, 2</w:t>
      </w:r>
      <w:r w:rsidR="00C15698" w:rsidRPr="00C15698">
        <w:rPr>
          <w:rFonts w:ascii="Palatino Linotype" w:hAnsi="Palatino Linotype" w:cs="Arial"/>
          <w:bCs/>
          <w:i/>
          <w:sz w:val="22"/>
          <w:szCs w:val="22"/>
          <w:lang w:val="es-419"/>
        </w:rPr>
        <w:t xml:space="preserve">5 y 26 tercer párrafo del código de Procedimientos Administrativos del Estado de México, así como; </w:t>
      </w:r>
      <w:r w:rsidR="00C15698" w:rsidRPr="00C15698">
        <w:rPr>
          <w:rFonts w:ascii="Palatino Linotype" w:hAnsi="Palatino Linotype" w:cs="Arial"/>
          <w:b/>
          <w:i/>
          <w:sz w:val="22"/>
          <w:szCs w:val="22"/>
          <w:lang w:val="es-419"/>
        </w:rPr>
        <w:t>ORDEN DE VISITA DE VERIFICACIÓN Y ACTA DE VISITA DE INSPECCIÓN Y VERIFICACIÓN</w:t>
      </w:r>
      <w:r w:rsidR="00C15698" w:rsidRPr="00C15698">
        <w:rPr>
          <w:rFonts w:ascii="Palatino Linotype" w:hAnsi="Palatino Linotype" w:cs="Arial"/>
          <w:bCs/>
          <w:i/>
          <w:sz w:val="22"/>
          <w:szCs w:val="22"/>
          <w:lang w:val="es-419"/>
        </w:rPr>
        <w:t xml:space="preserve">, de fecha ocho de marzo de dos mil veinticuatro, con número de expedientes </w:t>
      </w:r>
      <w:r w:rsidR="00C15698" w:rsidRPr="00C15698">
        <w:rPr>
          <w:rFonts w:ascii="Palatino Linotype" w:hAnsi="Palatino Linotype" w:cs="Arial"/>
          <w:b/>
          <w:i/>
          <w:sz w:val="22"/>
          <w:szCs w:val="22"/>
          <w:lang w:val="es-419"/>
        </w:rPr>
        <w:t>TM/SNV/DPJ/PAC/015/2024</w:t>
      </w:r>
      <w:r w:rsidR="00C15698" w:rsidRPr="00C15698">
        <w:rPr>
          <w:rFonts w:ascii="Palatino Linotype" w:hAnsi="Palatino Linotype" w:cs="Arial"/>
          <w:bCs/>
          <w:i/>
          <w:sz w:val="22"/>
          <w:szCs w:val="22"/>
          <w:lang w:val="es-419"/>
        </w:rPr>
        <w:t>, donde al momento de la verificación se hace constar que exhibe una licencia de funcionamiento dos mil veintitrés; para el año dos mil veinticuatro se encuentra dentro del periodo de revalidación, se niega a recibir documentación por mencionar no estar autorizado para ello; se fijó por instructivo con fundamento en los artículos 24, 25 y 26 tercer párrafo del Código de Procedimientos Administrativos del Estado de México, por lo antes expuesto y con la finalidad de atender su solicitud de información, se anexan los archivos adjuntos correspondientes a la información solicitada.”</w:t>
      </w:r>
    </w:p>
    <w:p w14:paraId="3B19FF52" w14:textId="4288D24B" w:rsidR="00C15698" w:rsidRPr="00C15698" w:rsidRDefault="00C15698" w:rsidP="00CD2F86">
      <w:pPr>
        <w:pStyle w:val="Prrafodelista"/>
        <w:ind w:left="720" w:right="567"/>
        <w:jc w:val="right"/>
        <w:rPr>
          <w:rFonts w:ascii="Palatino Linotype" w:hAnsi="Palatino Linotype" w:cs="Arial"/>
          <w:bCs/>
          <w:iCs/>
          <w:sz w:val="22"/>
          <w:szCs w:val="22"/>
          <w:lang w:val="es-419"/>
        </w:rPr>
      </w:pPr>
      <w:r w:rsidRPr="00C15698">
        <w:rPr>
          <w:rFonts w:ascii="Palatino Linotype" w:hAnsi="Palatino Linotype" w:cs="Arial"/>
          <w:bCs/>
          <w:iCs/>
          <w:sz w:val="22"/>
          <w:szCs w:val="22"/>
          <w:lang w:val="es-419"/>
        </w:rPr>
        <w:t>(Énfasis añadido)</w:t>
      </w:r>
    </w:p>
    <w:p w14:paraId="2F9B53EB" w14:textId="77777777" w:rsidR="00462FC9" w:rsidRDefault="00462FC9" w:rsidP="00462FC9">
      <w:pPr>
        <w:spacing w:after="0" w:line="360" w:lineRule="auto"/>
        <w:jc w:val="both"/>
        <w:rPr>
          <w:rFonts w:ascii="Palatino Linotype" w:hAnsi="Palatino Linotype" w:cs="Arial"/>
          <w:bCs/>
          <w:iCs/>
          <w:sz w:val="24"/>
          <w:szCs w:val="24"/>
          <w:lang w:val="es-419"/>
        </w:rPr>
      </w:pPr>
    </w:p>
    <w:p w14:paraId="183B0211" w14:textId="22178383" w:rsidR="00462FC9" w:rsidRPr="00462FC9" w:rsidRDefault="00462FC9" w:rsidP="00462FC9">
      <w:pPr>
        <w:pStyle w:val="Prrafodelista"/>
        <w:numPr>
          <w:ilvl w:val="0"/>
          <w:numId w:val="14"/>
        </w:numPr>
        <w:spacing w:line="360" w:lineRule="auto"/>
        <w:jc w:val="both"/>
        <w:rPr>
          <w:rFonts w:ascii="Palatino Linotype" w:hAnsi="Palatino Linotype" w:cs="Arial"/>
          <w:bCs/>
          <w:iCs/>
          <w:lang w:val="es-419"/>
        </w:rPr>
      </w:pPr>
      <w:r w:rsidRPr="00C15698">
        <w:rPr>
          <w:rFonts w:ascii="Palatino Linotype" w:hAnsi="Palatino Linotype" w:cs="Arial"/>
          <w:b/>
          <w:iCs/>
          <w:lang w:val="es-419"/>
        </w:rPr>
        <w:t>20240624090342948.pdf</w:t>
      </w:r>
      <w:r>
        <w:rPr>
          <w:rFonts w:ascii="Palatino Linotype" w:hAnsi="Palatino Linotype" w:cs="Arial"/>
          <w:bCs/>
          <w:iCs/>
          <w:lang w:val="es-419"/>
        </w:rPr>
        <w:t xml:space="preserve">: </w:t>
      </w:r>
      <w:r w:rsidR="00C15698">
        <w:rPr>
          <w:rFonts w:ascii="Palatino Linotype" w:hAnsi="Palatino Linotype" w:cs="Arial"/>
          <w:bCs/>
          <w:iCs/>
          <w:lang w:val="es-419"/>
        </w:rPr>
        <w:t>Oficio PMA/UTI/2798/2024, a través del cual, el Titular de la Unidad de Transparencia y Acce</w:t>
      </w:r>
      <w:r w:rsidR="00C15698" w:rsidRPr="00B3561C">
        <w:rPr>
          <w:rFonts w:ascii="Palatino Linotype" w:hAnsi="Palatino Linotype" w:cs="Arial"/>
          <w:bCs/>
          <w:iCs/>
          <w:lang w:val="es-419"/>
        </w:rPr>
        <w:t>so a la Información notificó al Tesorero Municipal, ambos del Sujeto Obligado, la resolución emitida al recurso de revisión 00810/INFOEM/IP/RR/2024.</w:t>
      </w:r>
    </w:p>
    <w:p w14:paraId="71D17BC5" w14:textId="77777777" w:rsidR="00C15698" w:rsidRDefault="00C15698" w:rsidP="00462FC9">
      <w:pPr>
        <w:spacing w:after="0" w:line="360" w:lineRule="auto"/>
        <w:jc w:val="both"/>
        <w:rPr>
          <w:rFonts w:ascii="Palatino Linotype" w:hAnsi="Palatino Linotype" w:cs="Arial"/>
          <w:sz w:val="24"/>
          <w:szCs w:val="24"/>
        </w:rPr>
      </w:pPr>
    </w:p>
    <w:p w14:paraId="518846A2" w14:textId="77777777" w:rsidR="00881357" w:rsidRPr="007A599E" w:rsidRDefault="00881357" w:rsidP="00881357">
      <w:pPr>
        <w:spacing w:after="0" w:line="360" w:lineRule="auto"/>
        <w:jc w:val="both"/>
        <w:rPr>
          <w:rFonts w:ascii="Palatino Linotype" w:eastAsia="Calibri" w:hAnsi="Palatino Linotype" w:cs="Times New Roman"/>
          <w:sz w:val="24"/>
          <w:szCs w:val="24"/>
          <w:lang w:val="es-ES_tradnl" w:eastAsia="es-ES"/>
        </w:rPr>
      </w:pPr>
      <w:r w:rsidRPr="007A599E">
        <w:rPr>
          <w:rFonts w:ascii="Palatino Linotype" w:eastAsia="Calibri" w:hAnsi="Palatino Linotype" w:cs="Times New Roman"/>
          <w:sz w:val="24"/>
          <w:szCs w:val="24"/>
          <w:lang w:val="es-ES_tradnl" w:eastAsia="es-ES"/>
        </w:rPr>
        <w:t xml:space="preserve">Atentos a las manifestaciones del </w:t>
      </w:r>
      <w:r w:rsidRPr="007A599E">
        <w:rPr>
          <w:rFonts w:ascii="Palatino Linotype" w:eastAsia="Calibri" w:hAnsi="Palatino Linotype" w:cs="Times New Roman"/>
          <w:b/>
          <w:sz w:val="24"/>
          <w:szCs w:val="24"/>
          <w:lang w:val="es-ES_tradnl" w:eastAsia="es-ES"/>
        </w:rPr>
        <w:t>Sujeto Obligado</w:t>
      </w:r>
      <w:r w:rsidRPr="007A599E">
        <w:rPr>
          <w:rFonts w:ascii="Palatino Linotype" w:eastAsia="Calibri" w:hAnsi="Palatino Linotype" w:cs="Times New Roman"/>
          <w:sz w:val="24"/>
          <w:szCs w:val="24"/>
          <w:lang w:val="es-ES_tradnl" w:eastAsia="es-ES"/>
        </w:rPr>
        <w:t xml:space="preserve">, concatenadas con la información proporcionada, podemos concluir que se obvia el estudio del marco normativo que rige su actuar, ello atendiendo que, el estudio de la fuente obligacional se realiza con la finalidad de determinar si éste se encuentra obligado a generarla, poseerla o administrarla, pero en los casos en que de la respuesta, acepta o bien otorga indicios </w:t>
      </w:r>
      <w:r w:rsidRPr="007A599E">
        <w:rPr>
          <w:rFonts w:ascii="Palatino Linotype" w:eastAsia="Calibri" w:hAnsi="Palatino Linotype" w:cs="Times New Roman"/>
          <w:sz w:val="24"/>
          <w:szCs w:val="24"/>
          <w:lang w:val="es-ES_tradnl" w:eastAsia="es-ES"/>
        </w:rPr>
        <w:lastRenderedPageBreak/>
        <w:t xml:space="preserve">de que cuenta con ella, seria ocioso delimitar las norma jurídica que determine si la dependencia, cuenta con ella o no. </w:t>
      </w:r>
    </w:p>
    <w:p w14:paraId="740A8459" w14:textId="77777777" w:rsidR="00817DA7" w:rsidRPr="007A599E" w:rsidRDefault="00817DA7" w:rsidP="00817DA7">
      <w:pPr>
        <w:autoSpaceDE w:val="0"/>
        <w:autoSpaceDN w:val="0"/>
        <w:adjustRightInd w:val="0"/>
        <w:spacing w:after="0" w:line="360" w:lineRule="auto"/>
        <w:jc w:val="both"/>
        <w:rPr>
          <w:rFonts w:ascii="Palatino Linotype" w:eastAsia="Times New Roman" w:hAnsi="Palatino Linotype" w:cs="Arial"/>
          <w:sz w:val="24"/>
          <w:szCs w:val="24"/>
          <w:lang w:val="es-ES_tradnl" w:eastAsia="es-ES"/>
        </w:rPr>
      </w:pPr>
    </w:p>
    <w:p w14:paraId="52843FD2" w14:textId="4514DF08" w:rsidR="00881357" w:rsidRDefault="0088135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A599E">
        <w:rPr>
          <w:rFonts w:ascii="Palatino Linotype" w:eastAsia="Times New Roman" w:hAnsi="Palatino Linotype" w:cs="Arial"/>
          <w:sz w:val="24"/>
          <w:szCs w:val="24"/>
          <w:lang w:val="es-ES" w:eastAsia="es-ES"/>
        </w:rPr>
        <w:t xml:space="preserve">Inconforme con la información que le fue proporcionada en cumplimiento a la resolución, </w:t>
      </w:r>
      <w:r w:rsidR="00B3561C">
        <w:rPr>
          <w:rFonts w:ascii="Palatino Linotype" w:eastAsia="Times New Roman" w:hAnsi="Palatino Linotype" w:cs="Arial"/>
          <w:sz w:val="24"/>
          <w:szCs w:val="24"/>
          <w:lang w:val="es-ES" w:eastAsia="es-ES"/>
        </w:rPr>
        <w:t>la parte</w:t>
      </w:r>
      <w:r w:rsidRPr="007A599E">
        <w:rPr>
          <w:rFonts w:ascii="Palatino Linotype" w:eastAsia="Times New Roman" w:hAnsi="Palatino Linotype" w:cs="Arial"/>
          <w:sz w:val="24"/>
          <w:szCs w:val="24"/>
          <w:lang w:val="es-ES" w:eastAsia="es-ES"/>
        </w:rPr>
        <w:t xml:space="preserve"> </w:t>
      </w:r>
      <w:r w:rsidRPr="00B3561C">
        <w:rPr>
          <w:rFonts w:ascii="Palatino Linotype" w:eastAsia="Times New Roman" w:hAnsi="Palatino Linotype" w:cs="Arial"/>
          <w:b/>
          <w:bCs/>
          <w:sz w:val="24"/>
          <w:szCs w:val="24"/>
          <w:lang w:val="es-ES" w:eastAsia="es-ES"/>
        </w:rPr>
        <w:t>Recurrente</w:t>
      </w:r>
      <w:r w:rsidRPr="007A599E">
        <w:rPr>
          <w:rFonts w:ascii="Palatino Linotype" w:eastAsia="Times New Roman" w:hAnsi="Palatino Linotype" w:cs="Arial"/>
          <w:sz w:val="24"/>
          <w:szCs w:val="24"/>
          <w:lang w:val="es-ES" w:eastAsia="es-ES"/>
        </w:rPr>
        <w:t xml:space="preserve"> </w:t>
      </w:r>
      <w:r w:rsidR="00B3561C" w:rsidRPr="007A599E">
        <w:rPr>
          <w:rFonts w:ascii="Palatino Linotype" w:eastAsia="Times New Roman" w:hAnsi="Palatino Linotype" w:cs="Arial"/>
          <w:sz w:val="24"/>
          <w:szCs w:val="24"/>
          <w:lang w:val="es-ES" w:eastAsia="es-ES"/>
        </w:rPr>
        <w:t>interpus</w:t>
      </w:r>
      <w:r w:rsidR="00B3561C">
        <w:rPr>
          <w:rFonts w:ascii="Palatino Linotype" w:eastAsia="Times New Roman" w:hAnsi="Palatino Linotype" w:cs="Arial"/>
          <w:sz w:val="24"/>
          <w:szCs w:val="24"/>
          <w:lang w:val="es-ES" w:eastAsia="es-ES"/>
        </w:rPr>
        <w:t xml:space="preserve">o </w:t>
      </w:r>
      <w:r w:rsidRPr="007A599E">
        <w:rPr>
          <w:rFonts w:ascii="Palatino Linotype" w:eastAsia="Times New Roman" w:hAnsi="Palatino Linotype" w:cs="Arial"/>
          <w:sz w:val="24"/>
          <w:szCs w:val="24"/>
          <w:lang w:val="es-ES" w:eastAsia="es-ES"/>
        </w:rPr>
        <w:t>segundo recurso de revisión, señalando como razones o motivos de inconformidad, objetivamente las siguientes:</w:t>
      </w:r>
    </w:p>
    <w:p w14:paraId="4CBD0734" w14:textId="77777777" w:rsidR="00CD2F86" w:rsidRPr="007A599E" w:rsidRDefault="00CD2F86"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A9C1112" w14:textId="739C5571" w:rsidR="00881357" w:rsidRPr="007A599E" w:rsidRDefault="00881357" w:rsidP="00CD2F86">
      <w:pPr>
        <w:pStyle w:val="Prrafodelista"/>
        <w:numPr>
          <w:ilvl w:val="0"/>
          <w:numId w:val="10"/>
        </w:numPr>
        <w:autoSpaceDE w:val="0"/>
        <w:autoSpaceDN w:val="0"/>
        <w:adjustRightInd w:val="0"/>
        <w:spacing w:line="360" w:lineRule="auto"/>
        <w:ind w:right="567"/>
        <w:jc w:val="both"/>
        <w:rPr>
          <w:rFonts w:ascii="Palatino Linotype" w:hAnsi="Palatino Linotype" w:cs="Arial"/>
        </w:rPr>
      </w:pPr>
      <w:r w:rsidRPr="007A599E">
        <w:rPr>
          <w:rFonts w:ascii="Palatino Linotype" w:hAnsi="Palatino Linotype" w:cs="Arial"/>
          <w:i/>
        </w:rPr>
        <w:t>“…</w:t>
      </w:r>
      <w:r w:rsidR="00B3561C" w:rsidRPr="00B3561C">
        <w:rPr>
          <w:rFonts w:ascii="Palatino Linotype" w:hAnsi="Palatino Linotype" w:cs="Arial"/>
          <w:i/>
          <w:lang w:val="es-MX"/>
        </w:rPr>
        <w:t xml:space="preserve">omite proporcionar los anexos que menciona </w:t>
      </w:r>
      <w:r w:rsidRPr="007A599E">
        <w:rPr>
          <w:rFonts w:ascii="Palatino Linotype" w:hAnsi="Palatino Linotype" w:cs="Arial"/>
          <w:i/>
          <w:lang w:val="es-MX"/>
        </w:rPr>
        <w:t>…”</w:t>
      </w:r>
    </w:p>
    <w:p w14:paraId="5047EB48" w14:textId="3C5B15A9" w:rsidR="00881357" w:rsidRPr="007A599E" w:rsidRDefault="00881357" w:rsidP="00CD2F86">
      <w:pPr>
        <w:pStyle w:val="Prrafodelista"/>
        <w:numPr>
          <w:ilvl w:val="0"/>
          <w:numId w:val="10"/>
        </w:numPr>
        <w:autoSpaceDE w:val="0"/>
        <w:autoSpaceDN w:val="0"/>
        <w:adjustRightInd w:val="0"/>
        <w:spacing w:line="360" w:lineRule="auto"/>
        <w:ind w:right="567"/>
        <w:jc w:val="both"/>
        <w:rPr>
          <w:rFonts w:ascii="Palatino Linotype" w:hAnsi="Palatino Linotype" w:cs="Arial"/>
        </w:rPr>
      </w:pPr>
      <w:r w:rsidRPr="007A599E">
        <w:rPr>
          <w:rFonts w:ascii="Palatino Linotype" w:hAnsi="Palatino Linotype" w:cs="Arial"/>
          <w:i/>
        </w:rPr>
        <w:t>“…</w:t>
      </w:r>
      <w:r w:rsidR="00B3561C" w:rsidRPr="00B3561C">
        <w:rPr>
          <w:rFonts w:ascii="Palatino Linotype" w:hAnsi="Palatino Linotype" w:cs="Arial"/>
          <w:i/>
          <w:lang w:val="es-MX"/>
        </w:rPr>
        <w:t>de la respuesta se desprende que a la fecha de la solicitud no se había realizado visita de inspección a la unidad económica materia de la solicitud y del posterior recurso</w:t>
      </w:r>
      <w:r w:rsidRPr="007A599E">
        <w:rPr>
          <w:rFonts w:ascii="Palatino Linotype" w:hAnsi="Palatino Linotype" w:cs="Arial"/>
          <w:i/>
          <w:lang w:val="es-MX"/>
        </w:rPr>
        <w:t>…”</w:t>
      </w:r>
    </w:p>
    <w:p w14:paraId="7219F9DA" w14:textId="4C52F520" w:rsidR="00881357" w:rsidRPr="007A599E" w:rsidRDefault="00881357" w:rsidP="00CD2F86">
      <w:pPr>
        <w:pStyle w:val="Prrafodelista"/>
        <w:numPr>
          <w:ilvl w:val="0"/>
          <w:numId w:val="10"/>
        </w:numPr>
        <w:autoSpaceDE w:val="0"/>
        <w:autoSpaceDN w:val="0"/>
        <w:adjustRightInd w:val="0"/>
        <w:spacing w:line="360" w:lineRule="auto"/>
        <w:ind w:right="567"/>
        <w:jc w:val="both"/>
        <w:rPr>
          <w:rFonts w:ascii="Palatino Linotype" w:hAnsi="Palatino Linotype" w:cs="Arial"/>
        </w:rPr>
      </w:pPr>
      <w:r w:rsidRPr="007A599E">
        <w:rPr>
          <w:rFonts w:ascii="Palatino Linotype" w:hAnsi="Palatino Linotype" w:cs="Arial"/>
          <w:i/>
        </w:rPr>
        <w:t>“…</w:t>
      </w:r>
      <w:r w:rsidR="00B3561C" w:rsidRPr="00B3561C">
        <w:rPr>
          <w:rFonts w:ascii="Palatino Linotype" w:hAnsi="Palatino Linotype" w:cs="Arial"/>
          <w:i/>
          <w:lang w:val="es-MX"/>
        </w:rPr>
        <w:t xml:space="preserve">omite entregar en versión pública de la licencia de funcionamiento </w:t>
      </w:r>
      <w:r w:rsidR="00656478" w:rsidRPr="00656478">
        <w:rPr>
          <w:rFonts w:ascii="Palatino Linotype" w:hAnsi="Palatino Linotype" w:cs="Arial"/>
          <w:i/>
          <w:lang w:val="es-MX"/>
        </w:rPr>
        <w:t xml:space="preserve">que había expedido a favor de la Cadena Comercial </w:t>
      </w:r>
      <w:r w:rsidR="00C8260F">
        <w:rPr>
          <w:rFonts w:ascii="Palatino Linotype" w:hAnsi="Palatino Linotype" w:cs="Arial"/>
          <w:i/>
          <w:lang w:val="es-MX"/>
        </w:rPr>
        <w:t xml:space="preserve">XXX </w:t>
      </w:r>
      <w:r w:rsidR="00656478" w:rsidRPr="00656478">
        <w:rPr>
          <w:rFonts w:ascii="Palatino Linotype" w:hAnsi="Palatino Linotype" w:cs="Arial"/>
          <w:i/>
          <w:lang w:val="es-MX"/>
        </w:rPr>
        <w:t>de la multicitada unidad económica ya que hace referencia a una unidad económica distinta a la solicitada</w:t>
      </w:r>
      <w:r w:rsidR="00656478">
        <w:rPr>
          <w:rFonts w:ascii="Palatino Linotype" w:hAnsi="Palatino Linotype" w:cs="Arial"/>
          <w:i/>
          <w:lang w:val="es-MX"/>
        </w:rPr>
        <w:t>,</w:t>
      </w:r>
      <w:r w:rsidRPr="007A599E">
        <w:rPr>
          <w:rFonts w:ascii="Palatino Linotype" w:hAnsi="Palatino Linotype" w:cs="Arial"/>
          <w:i/>
          <w:lang w:val="es-MX"/>
        </w:rPr>
        <w:t>”</w:t>
      </w:r>
      <w:r w:rsidRPr="007A599E">
        <w:rPr>
          <w:rFonts w:ascii="Palatino Linotype" w:hAnsi="Palatino Linotype" w:cs="Arial"/>
          <w:lang w:val="es-MX"/>
        </w:rPr>
        <w:t>.</w:t>
      </w:r>
    </w:p>
    <w:p w14:paraId="69931216" w14:textId="77777777" w:rsidR="00881357" w:rsidRPr="007A599E" w:rsidRDefault="00881357" w:rsidP="00817DA7">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94EADB" w14:textId="2DF79165" w:rsidR="00566B63" w:rsidRPr="00E17731" w:rsidRDefault="00821E6B" w:rsidP="00566B63">
      <w:pPr>
        <w:spacing w:after="0" w:line="360" w:lineRule="auto"/>
        <w:jc w:val="both"/>
        <w:rPr>
          <w:rFonts w:ascii="Palatino Linotype" w:hAnsi="Palatino Linotype" w:cs="Arial"/>
          <w:sz w:val="24"/>
        </w:rPr>
      </w:pPr>
      <w:r w:rsidRPr="007A599E">
        <w:rPr>
          <w:rFonts w:ascii="Palatino Linotype" w:eastAsia="Times New Roman" w:hAnsi="Palatino Linotype" w:cs="Arial"/>
          <w:sz w:val="24"/>
          <w:szCs w:val="24"/>
          <w:lang w:val="es-ES" w:eastAsia="es-ES"/>
        </w:rPr>
        <w:t xml:space="preserve">En ese orden de ideas, en lo que corresponde al </w:t>
      </w:r>
      <w:r w:rsidR="00713722">
        <w:rPr>
          <w:rFonts w:ascii="Palatino Linotype" w:eastAsia="Times New Roman" w:hAnsi="Palatino Linotype" w:cs="Arial"/>
          <w:sz w:val="24"/>
          <w:szCs w:val="24"/>
          <w:lang w:val="es-ES" w:eastAsia="es-ES"/>
        </w:rPr>
        <w:t>numeral</w:t>
      </w:r>
      <w:r w:rsidRPr="007A599E">
        <w:rPr>
          <w:rFonts w:ascii="Palatino Linotype" w:eastAsia="Times New Roman" w:hAnsi="Palatino Linotype" w:cs="Arial"/>
          <w:sz w:val="24"/>
          <w:szCs w:val="24"/>
          <w:lang w:val="es-ES" w:eastAsia="es-ES"/>
        </w:rPr>
        <w:t xml:space="preserve"> </w:t>
      </w:r>
      <w:r w:rsidR="00713722" w:rsidRPr="00566B63">
        <w:rPr>
          <w:rFonts w:ascii="Palatino Linotype" w:eastAsia="Times New Roman" w:hAnsi="Palatino Linotype" w:cs="Arial"/>
          <w:b/>
          <w:sz w:val="26"/>
          <w:szCs w:val="26"/>
          <w:lang w:val="es-ES" w:eastAsia="es-ES"/>
        </w:rPr>
        <w:t>2</w:t>
      </w:r>
      <w:r w:rsidRPr="007A599E">
        <w:rPr>
          <w:rFonts w:ascii="Palatino Linotype" w:eastAsia="Times New Roman" w:hAnsi="Palatino Linotype" w:cs="Arial"/>
          <w:sz w:val="24"/>
          <w:szCs w:val="24"/>
          <w:lang w:val="es-ES" w:eastAsia="es-ES"/>
        </w:rPr>
        <w:t>, relativ</w:t>
      </w:r>
      <w:r w:rsidR="00713722">
        <w:rPr>
          <w:rFonts w:ascii="Palatino Linotype" w:eastAsia="Times New Roman" w:hAnsi="Palatino Linotype" w:cs="Arial"/>
          <w:sz w:val="24"/>
          <w:szCs w:val="24"/>
          <w:lang w:val="es-ES" w:eastAsia="es-ES"/>
        </w:rPr>
        <w:t>o al nombre del servidor público que autorizó el permiso o licencia</w:t>
      </w:r>
      <w:r w:rsidRPr="007A599E">
        <w:rPr>
          <w:rFonts w:ascii="Palatino Linotype" w:eastAsia="Times New Roman" w:hAnsi="Palatino Linotype" w:cs="Arial"/>
          <w:sz w:val="24"/>
          <w:szCs w:val="24"/>
          <w:lang w:val="es-ES" w:eastAsia="es-ES"/>
        </w:rPr>
        <w:t xml:space="preserve">, </w:t>
      </w:r>
      <w:r w:rsidR="00713722">
        <w:rPr>
          <w:rFonts w:ascii="Palatino Linotype" w:eastAsia="Times New Roman" w:hAnsi="Palatino Linotype" w:cs="Arial"/>
          <w:sz w:val="24"/>
          <w:szCs w:val="24"/>
          <w:lang w:val="es-ES" w:eastAsia="es-ES"/>
        </w:rPr>
        <w:t xml:space="preserve">no se observa que haya sido combatido por la parte </w:t>
      </w:r>
      <w:r w:rsidR="00713722" w:rsidRPr="004A548C">
        <w:rPr>
          <w:rFonts w:ascii="Palatino Linotype" w:eastAsia="Times New Roman" w:hAnsi="Palatino Linotype" w:cs="Arial"/>
          <w:b/>
          <w:bCs/>
          <w:sz w:val="24"/>
          <w:szCs w:val="24"/>
          <w:lang w:val="es-ES" w:eastAsia="es-ES"/>
        </w:rPr>
        <w:t>Recurrente</w:t>
      </w:r>
      <w:r w:rsidR="00713722">
        <w:rPr>
          <w:rFonts w:ascii="Palatino Linotype" w:eastAsia="Times New Roman" w:hAnsi="Palatino Linotype" w:cs="Arial"/>
          <w:sz w:val="24"/>
          <w:szCs w:val="24"/>
          <w:lang w:val="es-ES" w:eastAsia="es-ES"/>
        </w:rPr>
        <w:t>.</w:t>
      </w:r>
      <w:r w:rsidRPr="007A599E">
        <w:rPr>
          <w:rFonts w:ascii="Palatino Linotype" w:eastAsia="Times New Roman" w:hAnsi="Palatino Linotype" w:cs="Arial"/>
          <w:sz w:val="24"/>
          <w:szCs w:val="24"/>
          <w:lang w:val="es-ES" w:eastAsia="es-ES"/>
        </w:rPr>
        <w:t xml:space="preserve"> </w:t>
      </w:r>
      <w:r w:rsidR="00566B63" w:rsidRPr="00E17731">
        <w:rPr>
          <w:rFonts w:ascii="Palatino Linotype" w:hAnsi="Palatino Linotype" w:cs="Arial"/>
          <w:sz w:val="24"/>
        </w:rPr>
        <w:t xml:space="preserve">Consecuentemente, al no impugnar el total de los requerimientos, se debe entender que está conforme con la respuesta otorgada, por lo que se considera que consintió parcialmente la respuesta. </w:t>
      </w:r>
    </w:p>
    <w:p w14:paraId="6502A1DB" w14:textId="77777777" w:rsidR="00566B63" w:rsidRPr="00E17731" w:rsidRDefault="00566B63" w:rsidP="00566B63">
      <w:pPr>
        <w:spacing w:after="0" w:line="360" w:lineRule="auto"/>
        <w:jc w:val="both"/>
        <w:rPr>
          <w:rFonts w:ascii="Palatino Linotype" w:hAnsi="Palatino Linotype" w:cs="Arial"/>
          <w:sz w:val="24"/>
        </w:rPr>
      </w:pPr>
    </w:p>
    <w:p w14:paraId="310847A5" w14:textId="77777777" w:rsidR="00566B63" w:rsidRDefault="00566B63" w:rsidP="00566B63">
      <w:pPr>
        <w:spacing w:after="0" w:line="360" w:lineRule="auto"/>
        <w:jc w:val="both"/>
        <w:rPr>
          <w:rFonts w:ascii="Palatino Linotype" w:hAnsi="Palatino Linotype" w:cs="Arial"/>
          <w:sz w:val="24"/>
        </w:rPr>
      </w:pPr>
      <w:r w:rsidRPr="00E17731">
        <w:rPr>
          <w:rFonts w:ascii="Palatino Linotype" w:hAnsi="Palatino Linotype" w:cs="Arial"/>
          <w:sz w:val="24"/>
        </w:rPr>
        <w:t xml:space="preserve">Lo anterior es así, debido a que cuando </w:t>
      </w:r>
      <w:r>
        <w:rPr>
          <w:rFonts w:ascii="Palatino Linotype" w:hAnsi="Palatino Linotype" w:cs="Arial"/>
          <w:sz w:val="24"/>
        </w:rPr>
        <w:t>la parte</w:t>
      </w:r>
      <w:r w:rsidRPr="00E17731">
        <w:rPr>
          <w:rFonts w:ascii="Palatino Linotype" w:hAnsi="Palatino Linotype" w:cs="Arial"/>
          <w:sz w:val="24"/>
        </w:rPr>
        <w:t xml:space="preserve"> </w:t>
      </w:r>
      <w:r w:rsidRPr="00E17731">
        <w:rPr>
          <w:rFonts w:ascii="Palatino Linotype" w:hAnsi="Palatino Linotype" w:cs="Arial"/>
          <w:b/>
          <w:sz w:val="24"/>
        </w:rPr>
        <w:t>Recurrente</w:t>
      </w:r>
      <w:r w:rsidRPr="00E17731">
        <w:rPr>
          <w:rFonts w:ascii="Palatino Linotype" w:hAnsi="Palatino Linotype" w:cs="Arial"/>
          <w:sz w:val="24"/>
        </w:rPr>
        <w:t xml:space="preserve"> no expresa razón o motivo de inconformidad en contra de todos los rubros de la respuesta que pudieran ser un agravio a su derecho, los mismos deben estimarse atendidos. Sirve de apoyo a lo anterior, por analogía, la Tesis Jurisprudencial Número 3ª./J.7/91, publicada en el </w:t>
      </w:r>
      <w:r w:rsidRPr="00E17731">
        <w:rPr>
          <w:rFonts w:ascii="Palatino Linotype" w:hAnsi="Palatino Linotype" w:cs="Arial"/>
          <w:sz w:val="24"/>
        </w:rPr>
        <w:lastRenderedPageBreak/>
        <w:t>Semanario Judicial de la Federación y su Gaceta bajo el número de registro 174,177, que establece lo siguiente:</w:t>
      </w:r>
    </w:p>
    <w:p w14:paraId="25B14CCD" w14:textId="77777777" w:rsidR="00566B63" w:rsidRPr="00E17731" w:rsidRDefault="00566B63" w:rsidP="00566B63">
      <w:pPr>
        <w:spacing w:after="0" w:line="360" w:lineRule="auto"/>
        <w:jc w:val="both"/>
        <w:rPr>
          <w:rFonts w:ascii="Palatino Linotype" w:hAnsi="Palatino Linotype" w:cs="Arial"/>
          <w:sz w:val="24"/>
        </w:rPr>
      </w:pPr>
    </w:p>
    <w:p w14:paraId="1DDC0F5E" w14:textId="77777777" w:rsidR="00566B63" w:rsidRPr="00E17731" w:rsidRDefault="00566B63" w:rsidP="00566B63">
      <w:pPr>
        <w:spacing w:after="0" w:line="240" w:lineRule="auto"/>
        <w:ind w:left="567" w:right="567"/>
        <w:jc w:val="both"/>
        <w:rPr>
          <w:rFonts w:ascii="Palatino Linotype" w:hAnsi="Palatino Linotype" w:cs="Arial"/>
          <w:i/>
        </w:rPr>
      </w:pPr>
      <w:r w:rsidRPr="00E17731">
        <w:rPr>
          <w:rFonts w:ascii="Palatino Linotype" w:hAnsi="Palatino Linotype" w:cs="Arial"/>
          <w:i/>
        </w:rPr>
        <w:t>“</w:t>
      </w:r>
      <w:r w:rsidRPr="00E17731">
        <w:rPr>
          <w:rFonts w:ascii="Palatino Linotype" w:hAnsi="Palatino Linotype" w:cs="Arial"/>
          <w:b/>
          <w:i/>
        </w:rPr>
        <w:t>REVISIÓN EN AMPARO. LOS RESOLUTIVOS NO COMBATIDOS DEBEN DECLARARSE FIRMES</w:t>
      </w:r>
      <w:r w:rsidRPr="00E17731">
        <w:rPr>
          <w:rFonts w:ascii="Palatino Linotype" w:hAnsi="Palatino Linotype" w:cs="Arial"/>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48E1330E" w14:textId="77777777" w:rsidR="00CD2F86" w:rsidRDefault="00CD2F86" w:rsidP="00566B63">
      <w:pPr>
        <w:spacing w:after="0" w:line="360" w:lineRule="auto"/>
        <w:jc w:val="both"/>
        <w:rPr>
          <w:rFonts w:ascii="Palatino Linotype" w:hAnsi="Palatino Linotype" w:cs="Arial"/>
          <w:sz w:val="24"/>
        </w:rPr>
      </w:pPr>
    </w:p>
    <w:p w14:paraId="0BFD24D9" w14:textId="0B94071A" w:rsidR="00566B63" w:rsidRPr="00E17731" w:rsidRDefault="00566B63" w:rsidP="00566B63">
      <w:pPr>
        <w:spacing w:after="0" w:line="360" w:lineRule="auto"/>
        <w:jc w:val="both"/>
        <w:rPr>
          <w:rFonts w:ascii="Palatino Linotype" w:hAnsi="Palatino Linotype" w:cs="Arial"/>
          <w:sz w:val="24"/>
        </w:rPr>
      </w:pPr>
      <w:r w:rsidRPr="00E17731">
        <w:rPr>
          <w:rFonts w:ascii="Palatino Linotype" w:hAnsi="Palatino Linotype" w:cs="Arial"/>
          <w:sz w:val="24"/>
        </w:rPr>
        <w:t xml:space="preserve">Así, la parte de la solicitud sobre la que no se expresó inconformidad, </w:t>
      </w:r>
      <w:r w:rsidRPr="00255DBD">
        <w:rPr>
          <w:rFonts w:ascii="Palatino Linotype" w:hAnsi="Palatino Linotype" w:cs="Arial"/>
          <w:b/>
          <w:bCs/>
          <w:sz w:val="24"/>
        </w:rPr>
        <w:t>debe declararse consentida</w:t>
      </w:r>
      <w:r w:rsidRPr="00E17731">
        <w:rPr>
          <w:rFonts w:ascii="Palatino Linotype" w:hAnsi="Palatino Linotype" w:cs="Arial"/>
          <w:sz w:val="24"/>
        </w:rPr>
        <w:t xml:space="preserve"> por </w:t>
      </w:r>
      <w:r>
        <w:rPr>
          <w:rFonts w:ascii="Palatino Linotype" w:hAnsi="Palatino Linotype" w:cs="Arial"/>
          <w:sz w:val="24"/>
        </w:rPr>
        <w:t xml:space="preserve">la hoy parte </w:t>
      </w:r>
      <w:r w:rsidRPr="00E17731">
        <w:rPr>
          <w:rFonts w:ascii="Palatino Linotype" w:hAnsi="Palatino Linotype" w:cs="Arial"/>
          <w:b/>
          <w:sz w:val="24"/>
        </w:rPr>
        <w:t>Recurrente</w:t>
      </w:r>
      <w:r w:rsidRPr="00E17731">
        <w:rPr>
          <w:rFonts w:ascii="Palatino Linotype" w:hAnsi="Palatino Linotype" w:cs="Arial"/>
          <w:sz w:val="24"/>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097B3F6C" w14:textId="77777777" w:rsidR="00566B63" w:rsidRPr="00E17731" w:rsidRDefault="00566B63" w:rsidP="00566B63">
      <w:pPr>
        <w:spacing w:after="0" w:line="360" w:lineRule="auto"/>
        <w:jc w:val="both"/>
        <w:rPr>
          <w:rFonts w:ascii="Palatino Linotype" w:hAnsi="Palatino Linotype" w:cs="Arial"/>
          <w:sz w:val="24"/>
        </w:rPr>
      </w:pPr>
    </w:p>
    <w:p w14:paraId="583CDA9D" w14:textId="77777777" w:rsidR="00566B63" w:rsidRPr="00E17731" w:rsidRDefault="00566B63" w:rsidP="00566B63">
      <w:pPr>
        <w:spacing w:after="0" w:line="240" w:lineRule="auto"/>
        <w:ind w:left="567" w:right="567"/>
        <w:jc w:val="both"/>
        <w:rPr>
          <w:rFonts w:ascii="Palatino Linotype" w:hAnsi="Palatino Linotype" w:cs="Arial"/>
          <w:i/>
        </w:rPr>
      </w:pPr>
      <w:r w:rsidRPr="00E17731">
        <w:rPr>
          <w:rFonts w:ascii="Palatino Linotype" w:hAnsi="Palatino Linotype" w:cs="Arial"/>
          <w:i/>
        </w:rPr>
        <w:t>“</w:t>
      </w:r>
      <w:r w:rsidRPr="00E17731">
        <w:rPr>
          <w:rFonts w:ascii="Palatino Linotype" w:hAnsi="Palatino Linotype" w:cs="Arial"/>
          <w:b/>
          <w:i/>
        </w:rPr>
        <w:t>ACTOS CONSENTIDOS. SON LOS QUE NO SE IMPUGNAN MEDIANTE EL RECURSO IDÓNEO</w:t>
      </w:r>
      <w:r w:rsidRPr="00E17731">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19BA4B5" w14:textId="77777777" w:rsidR="00566B63" w:rsidRDefault="00566B63" w:rsidP="00566B63">
      <w:pPr>
        <w:spacing w:after="0" w:line="360" w:lineRule="auto"/>
        <w:jc w:val="both"/>
        <w:rPr>
          <w:rFonts w:ascii="Palatino Linotype" w:hAnsi="Palatino Linotype" w:cs="Arial"/>
          <w:sz w:val="24"/>
          <w:szCs w:val="24"/>
        </w:rPr>
      </w:pPr>
    </w:p>
    <w:p w14:paraId="3005943A" w14:textId="64B64C30" w:rsidR="00566B63" w:rsidRDefault="00566B63" w:rsidP="00566B63">
      <w:pPr>
        <w:spacing w:after="0" w:line="360" w:lineRule="auto"/>
        <w:jc w:val="both"/>
        <w:rPr>
          <w:rFonts w:ascii="Palatino Linotype" w:hAnsi="Palatino Linotype" w:cs="Arial"/>
          <w:sz w:val="24"/>
          <w:szCs w:val="24"/>
        </w:rPr>
      </w:pPr>
      <w:r w:rsidRPr="00522D9C">
        <w:rPr>
          <w:rFonts w:ascii="Palatino Linotype" w:hAnsi="Palatino Linotype" w:cs="Arial"/>
          <w:sz w:val="24"/>
          <w:szCs w:val="24"/>
        </w:rPr>
        <w:t xml:space="preserve">Interpuesto el recurso de revisión, el </w:t>
      </w:r>
      <w:r w:rsidRPr="00522D9C">
        <w:rPr>
          <w:rFonts w:ascii="Palatino Linotype" w:hAnsi="Palatino Linotype" w:cs="Arial"/>
          <w:b/>
          <w:sz w:val="24"/>
          <w:szCs w:val="24"/>
        </w:rPr>
        <w:t>Sujeto Obligado</w:t>
      </w:r>
      <w:r w:rsidRPr="00522D9C">
        <w:rPr>
          <w:rFonts w:ascii="Palatino Linotype" w:hAnsi="Palatino Linotype" w:cs="Arial"/>
          <w:sz w:val="24"/>
          <w:szCs w:val="24"/>
        </w:rPr>
        <w:t xml:space="preserve"> rindió su informe justificado por medio de</w:t>
      </w:r>
      <w:r>
        <w:rPr>
          <w:rFonts w:ascii="Palatino Linotype" w:hAnsi="Palatino Linotype" w:cs="Arial"/>
          <w:sz w:val="24"/>
          <w:szCs w:val="24"/>
        </w:rPr>
        <w:t xml:space="preserve"> </w:t>
      </w:r>
      <w:r w:rsidRPr="00522D9C">
        <w:rPr>
          <w:rFonts w:ascii="Palatino Linotype" w:hAnsi="Palatino Linotype" w:cs="Arial"/>
          <w:sz w:val="24"/>
          <w:szCs w:val="24"/>
        </w:rPr>
        <w:t>l</w:t>
      </w:r>
      <w:r>
        <w:rPr>
          <w:rFonts w:ascii="Palatino Linotype" w:hAnsi="Palatino Linotype" w:cs="Arial"/>
          <w:sz w:val="24"/>
          <w:szCs w:val="24"/>
        </w:rPr>
        <w:t>os</w:t>
      </w:r>
      <w:r w:rsidRPr="00522D9C">
        <w:rPr>
          <w:rFonts w:ascii="Palatino Linotype" w:hAnsi="Palatino Linotype" w:cs="Arial"/>
          <w:sz w:val="24"/>
          <w:szCs w:val="24"/>
        </w:rPr>
        <w:t xml:space="preserve"> documento</w:t>
      </w:r>
      <w:r>
        <w:rPr>
          <w:rFonts w:ascii="Palatino Linotype" w:hAnsi="Palatino Linotype" w:cs="Arial"/>
          <w:sz w:val="24"/>
          <w:szCs w:val="24"/>
        </w:rPr>
        <w:t>s</w:t>
      </w:r>
      <w:r w:rsidRPr="00522D9C">
        <w:rPr>
          <w:rFonts w:ascii="Palatino Linotype" w:hAnsi="Palatino Linotype" w:cs="Arial"/>
          <w:sz w:val="24"/>
          <w:szCs w:val="24"/>
        </w:rPr>
        <w:t xml:space="preserve"> </w:t>
      </w:r>
      <w:r>
        <w:rPr>
          <w:rFonts w:ascii="Palatino Linotype" w:hAnsi="Palatino Linotype" w:cs="Arial"/>
          <w:i/>
          <w:iCs/>
          <w:sz w:val="24"/>
          <w:szCs w:val="24"/>
          <w:lang w:val="es-ES_tradnl"/>
        </w:rPr>
        <w:t>“</w:t>
      </w:r>
      <w:r w:rsidRPr="002E01BB">
        <w:rPr>
          <w:rFonts w:ascii="Palatino Linotype" w:hAnsi="Palatino Linotype" w:cs="Arial"/>
          <w:b/>
          <w:bCs/>
          <w:i/>
          <w:iCs/>
          <w:sz w:val="24"/>
          <w:szCs w:val="24"/>
          <w:lang w:val="es-ES_tradnl"/>
        </w:rPr>
        <w:t xml:space="preserve">20240627145123859.pdf, 20240715135257718.pdf, </w:t>
      </w:r>
      <w:r w:rsidRPr="002E01BB">
        <w:rPr>
          <w:rFonts w:ascii="Palatino Linotype" w:hAnsi="Palatino Linotype" w:cs="Arial"/>
          <w:b/>
          <w:bCs/>
          <w:i/>
          <w:iCs/>
          <w:sz w:val="24"/>
          <w:szCs w:val="24"/>
          <w:lang w:val="es-ES_tradnl"/>
        </w:rPr>
        <w:lastRenderedPageBreak/>
        <w:t>20240715133631210.pdf, Citatoriotestada.pdf</w:t>
      </w:r>
      <w:r w:rsidRPr="002E01BB">
        <w:rPr>
          <w:rFonts w:ascii="Palatino Linotype" w:hAnsi="Palatino Linotype" w:cs="Arial"/>
          <w:sz w:val="24"/>
          <w:szCs w:val="24"/>
          <w:lang w:val="es-ES_tradnl"/>
        </w:rPr>
        <w:t xml:space="preserve"> y </w:t>
      </w:r>
      <w:bookmarkStart w:id="1" w:name="_Hlk175574209"/>
      <w:r w:rsidRPr="002E01BB">
        <w:rPr>
          <w:rFonts w:ascii="Palatino Linotype" w:hAnsi="Palatino Linotype" w:cs="Arial"/>
          <w:b/>
          <w:bCs/>
          <w:i/>
          <w:iCs/>
          <w:sz w:val="24"/>
          <w:szCs w:val="24"/>
          <w:lang w:val="es-ES_tradnl"/>
        </w:rPr>
        <w:t xml:space="preserve">Licencia y Evidencia </w:t>
      </w:r>
      <w:r w:rsidR="00C8260F">
        <w:rPr>
          <w:rFonts w:ascii="Palatino Linotype" w:hAnsi="Palatino Linotype" w:cs="Arial"/>
          <w:b/>
          <w:bCs/>
          <w:i/>
          <w:iCs/>
          <w:sz w:val="24"/>
          <w:szCs w:val="24"/>
          <w:lang w:val="es-ES_tradnl"/>
        </w:rPr>
        <w:t>XXXX</w:t>
      </w:r>
      <w:r w:rsidRPr="002E01BB">
        <w:rPr>
          <w:rFonts w:ascii="Palatino Linotype" w:hAnsi="Palatino Linotype" w:cs="Arial"/>
          <w:b/>
          <w:bCs/>
          <w:i/>
          <w:iCs/>
          <w:sz w:val="24"/>
          <w:szCs w:val="24"/>
          <w:lang w:val="es-ES_tradnl"/>
        </w:rPr>
        <w:t>.pdf</w:t>
      </w:r>
      <w:bookmarkEnd w:id="1"/>
      <w:r>
        <w:rPr>
          <w:rFonts w:ascii="Palatino Linotype" w:hAnsi="Palatino Linotype" w:cs="Arial"/>
          <w:i/>
          <w:iCs/>
          <w:sz w:val="24"/>
          <w:szCs w:val="24"/>
          <w:lang w:val="es-ES_tradnl"/>
        </w:rPr>
        <w:t>”</w:t>
      </w:r>
      <w:r>
        <w:rPr>
          <w:rFonts w:ascii="Palatino Linotype" w:hAnsi="Palatino Linotype" w:cs="Arial"/>
          <w:sz w:val="24"/>
          <w:szCs w:val="24"/>
          <w:lang w:val="es-ES_tradnl"/>
        </w:rPr>
        <w:t>,</w:t>
      </w:r>
      <w:r w:rsidRPr="00522D9C">
        <w:rPr>
          <w:rFonts w:ascii="Palatino Linotype" w:hAnsi="Palatino Linotype" w:cs="Arial"/>
          <w:sz w:val="24"/>
          <w:szCs w:val="24"/>
        </w:rPr>
        <w:t xml:space="preserve"> documento</w:t>
      </w:r>
      <w:r>
        <w:rPr>
          <w:rFonts w:ascii="Palatino Linotype" w:hAnsi="Palatino Linotype" w:cs="Arial"/>
          <w:sz w:val="24"/>
          <w:szCs w:val="24"/>
        </w:rPr>
        <w:t>s</w:t>
      </w:r>
      <w:r w:rsidRPr="00522D9C">
        <w:rPr>
          <w:rFonts w:ascii="Palatino Linotype" w:hAnsi="Palatino Linotype" w:cs="Arial"/>
          <w:sz w:val="24"/>
          <w:szCs w:val="24"/>
        </w:rPr>
        <w:t xml:space="preserve"> de</w:t>
      </w:r>
      <w:r>
        <w:rPr>
          <w:rFonts w:ascii="Palatino Linotype" w:hAnsi="Palatino Linotype" w:cs="Arial"/>
          <w:sz w:val="24"/>
          <w:szCs w:val="24"/>
        </w:rPr>
        <w:t xml:space="preserve"> los</w:t>
      </w:r>
      <w:r w:rsidRPr="00522D9C">
        <w:rPr>
          <w:rFonts w:ascii="Palatino Linotype" w:hAnsi="Palatino Linotype" w:cs="Arial"/>
          <w:sz w:val="24"/>
          <w:szCs w:val="24"/>
        </w:rPr>
        <w:t xml:space="preserve"> que se desprende el contenido siguiente:</w:t>
      </w:r>
    </w:p>
    <w:p w14:paraId="5D7EB6DD" w14:textId="0D91A231" w:rsidR="00821E6B" w:rsidRDefault="00821E6B" w:rsidP="00821E6B">
      <w:pPr>
        <w:spacing w:after="0" w:line="360" w:lineRule="auto"/>
        <w:jc w:val="both"/>
        <w:rPr>
          <w:rFonts w:ascii="Palatino Linotype" w:eastAsia="Times New Roman" w:hAnsi="Palatino Linotype" w:cs="Arial"/>
          <w:sz w:val="24"/>
          <w:szCs w:val="24"/>
          <w:lang w:eastAsia="es-ES"/>
        </w:rPr>
      </w:pPr>
    </w:p>
    <w:p w14:paraId="2707E4C1" w14:textId="760DCF0F" w:rsidR="00566B63" w:rsidRPr="00566B63" w:rsidRDefault="00566B63" w:rsidP="00566B63">
      <w:pPr>
        <w:pStyle w:val="Prrafodelista"/>
        <w:numPr>
          <w:ilvl w:val="0"/>
          <w:numId w:val="16"/>
        </w:numPr>
        <w:spacing w:line="360" w:lineRule="auto"/>
        <w:jc w:val="both"/>
        <w:rPr>
          <w:rFonts w:ascii="Palatino Linotype" w:hAnsi="Palatino Linotype" w:cs="Arial"/>
        </w:rPr>
      </w:pPr>
      <w:r w:rsidRPr="008A2702">
        <w:rPr>
          <w:rFonts w:ascii="Palatino Linotype" w:hAnsi="Palatino Linotype" w:cs="Arial"/>
          <w:b/>
          <w:bCs/>
        </w:rPr>
        <w:t>20240627145123859.pdf</w:t>
      </w:r>
      <w:r>
        <w:rPr>
          <w:rFonts w:ascii="Palatino Linotype" w:hAnsi="Palatino Linotype" w:cs="Arial"/>
        </w:rPr>
        <w:t>: Oficio PMA/UTI/3299/2024 mediante el cual el Titular de la</w:t>
      </w:r>
      <w:r w:rsidR="008A2702">
        <w:rPr>
          <w:rFonts w:ascii="Palatino Linotype" w:hAnsi="Palatino Linotype" w:cs="Arial"/>
        </w:rPr>
        <w:t xml:space="preserve"> </w:t>
      </w:r>
      <w:r>
        <w:rPr>
          <w:rFonts w:ascii="Palatino Linotype" w:hAnsi="Palatino Linotype" w:cs="Arial"/>
        </w:rPr>
        <w:t xml:space="preserve">Unidad de Transparencia </w:t>
      </w:r>
      <w:r w:rsidR="008A2702">
        <w:rPr>
          <w:rFonts w:ascii="Palatino Linotype" w:hAnsi="Palatino Linotype" w:cs="Arial"/>
        </w:rPr>
        <w:t>requirió al Tesorero Municipal, remitiera la versión pública de la información.</w:t>
      </w:r>
    </w:p>
    <w:p w14:paraId="3E591763" w14:textId="7AE2FCB7" w:rsidR="00566B63" w:rsidRDefault="00566B63" w:rsidP="00821E6B">
      <w:pPr>
        <w:spacing w:after="0" w:line="360" w:lineRule="auto"/>
        <w:jc w:val="both"/>
        <w:rPr>
          <w:rFonts w:ascii="Palatino Linotype" w:eastAsia="Times New Roman" w:hAnsi="Palatino Linotype" w:cs="Arial"/>
          <w:sz w:val="24"/>
          <w:szCs w:val="24"/>
          <w:lang w:eastAsia="es-ES"/>
        </w:rPr>
      </w:pPr>
    </w:p>
    <w:p w14:paraId="40D23B52" w14:textId="0512BB84" w:rsidR="00566B63" w:rsidRPr="00566B63" w:rsidRDefault="00566B63" w:rsidP="00566B63">
      <w:pPr>
        <w:pStyle w:val="Prrafodelista"/>
        <w:numPr>
          <w:ilvl w:val="0"/>
          <w:numId w:val="16"/>
        </w:numPr>
        <w:spacing w:line="360" w:lineRule="auto"/>
        <w:jc w:val="both"/>
        <w:rPr>
          <w:rFonts w:ascii="Palatino Linotype" w:hAnsi="Palatino Linotype" w:cs="Arial"/>
        </w:rPr>
      </w:pPr>
      <w:r w:rsidRPr="00AE177A">
        <w:rPr>
          <w:rFonts w:ascii="Palatino Linotype" w:hAnsi="Palatino Linotype" w:cs="Arial"/>
          <w:b/>
          <w:bCs/>
        </w:rPr>
        <w:t>20240715135257718.pdf</w:t>
      </w:r>
      <w:r>
        <w:rPr>
          <w:rFonts w:ascii="Palatino Linotype" w:hAnsi="Palatino Linotype" w:cs="Arial"/>
        </w:rPr>
        <w:t xml:space="preserve">: </w:t>
      </w:r>
      <w:r w:rsidR="008A2702">
        <w:rPr>
          <w:rFonts w:ascii="Palatino Linotype" w:hAnsi="Palatino Linotype" w:cs="Arial"/>
        </w:rPr>
        <w:t>Acuerdo 01 CT/XII-E/10-07-24 contenido en la Décima Segunda Sesión Extraordinaria del Comité de Transparencia del Sujeto Obligado, mediante el cual se aprobó la clasificación de los datos personales contenidos en el soporte documental que da atención al recurso de revisión 00810/INFOEM/IP/RR/2024.</w:t>
      </w:r>
    </w:p>
    <w:p w14:paraId="4D46259A" w14:textId="171D5845" w:rsidR="00566B63" w:rsidRDefault="00566B63" w:rsidP="00821E6B">
      <w:pPr>
        <w:spacing w:after="0" w:line="360" w:lineRule="auto"/>
        <w:jc w:val="both"/>
        <w:rPr>
          <w:rFonts w:ascii="Palatino Linotype" w:eastAsia="Times New Roman" w:hAnsi="Palatino Linotype" w:cs="Arial"/>
          <w:sz w:val="24"/>
          <w:szCs w:val="24"/>
          <w:lang w:eastAsia="es-ES"/>
        </w:rPr>
      </w:pPr>
    </w:p>
    <w:p w14:paraId="5BD001F1" w14:textId="148C37EE" w:rsidR="00566B63" w:rsidRPr="00566B63" w:rsidRDefault="00566B63" w:rsidP="00566B63">
      <w:pPr>
        <w:pStyle w:val="Prrafodelista"/>
        <w:numPr>
          <w:ilvl w:val="0"/>
          <w:numId w:val="16"/>
        </w:numPr>
        <w:spacing w:line="360" w:lineRule="auto"/>
        <w:jc w:val="both"/>
        <w:rPr>
          <w:rFonts w:ascii="Palatino Linotype" w:hAnsi="Palatino Linotype" w:cs="Arial"/>
        </w:rPr>
      </w:pPr>
      <w:r w:rsidRPr="00AE177A">
        <w:rPr>
          <w:rFonts w:ascii="Palatino Linotype" w:hAnsi="Palatino Linotype" w:cs="Arial"/>
          <w:b/>
          <w:bCs/>
        </w:rPr>
        <w:t>20240715133631210.pdf</w:t>
      </w:r>
      <w:r>
        <w:rPr>
          <w:rFonts w:ascii="Palatino Linotype" w:hAnsi="Palatino Linotype" w:cs="Arial"/>
        </w:rPr>
        <w:t xml:space="preserve">: </w:t>
      </w:r>
      <w:r w:rsidR="00AE177A">
        <w:rPr>
          <w:rFonts w:ascii="Palatino Linotype" w:hAnsi="Palatino Linotype" w:cs="Arial"/>
        </w:rPr>
        <w:t xml:space="preserve">Correspondiente al </w:t>
      </w:r>
      <w:r w:rsidR="008A2702">
        <w:rPr>
          <w:rFonts w:ascii="Palatino Linotype" w:hAnsi="Palatino Linotype" w:cs="Arial"/>
        </w:rPr>
        <w:t>Oficio TM/STE/2232/2024</w:t>
      </w:r>
      <w:r w:rsidR="00AE177A">
        <w:rPr>
          <w:rFonts w:ascii="Palatino Linotype" w:hAnsi="Palatino Linotype" w:cs="Arial"/>
        </w:rPr>
        <w:t xml:space="preserve">, que fue proporcionado en cumplimiento a la resolución. </w:t>
      </w:r>
    </w:p>
    <w:p w14:paraId="2888DBE3" w14:textId="5B3BB7BB" w:rsidR="00566B63" w:rsidRDefault="00566B63" w:rsidP="00821E6B">
      <w:pPr>
        <w:spacing w:after="0" w:line="360" w:lineRule="auto"/>
        <w:jc w:val="both"/>
        <w:rPr>
          <w:rFonts w:ascii="Palatino Linotype" w:eastAsia="Times New Roman" w:hAnsi="Palatino Linotype" w:cs="Arial"/>
          <w:sz w:val="24"/>
          <w:szCs w:val="24"/>
          <w:lang w:eastAsia="es-ES"/>
        </w:rPr>
      </w:pPr>
    </w:p>
    <w:p w14:paraId="1D045B99" w14:textId="4377B24C" w:rsidR="00566B63" w:rsidRPr="00566B63" w:rsidRDefault="00566B63" w:rsidP="00566B63">
      <w:pPr>
        <w:pStyle w:val="Prrafodelista"/>
        <w:numPr>
          <w:ilvl w:val="0"/>
          <w:numId w:val="16"/>
        </w:numPr>
        <w:spacing w:line="360" w:lineRule="auto"/>
        <w:jc w:val="both"/>
        <w:rPr>
          <w:rFonts w:ascii="Palatino Linotype" w:hAnsi="Palatino Linotype" w:cs="Arial"/>
        </w:rPr>
      </w:pPr>
      <w:r w:rsidRPr="00AE177A">
        <w:rPr>
          <w:rFonts w:ascii="Palatino Linotype" w:hAnsi="Palatino Linotype" w:cs="Arial"/>
          <w:b/>
          <w:bCs/>
        </w:rPr>
        <w:t>Citatoriotestada.pdf</w:t>
      </w:r>
      <w:r>
        <w:rPr>
          <w:rFonts w:ascii="Palatino Linotype" w:hAnsi="Palatino Linotype" w:cs="Arial"/>
        </w:rPr>
        <w:t xml:space="preserve">: </w:t>
      </w:r>
      <w:r w:rsidR="00AE177A">
        <w:rPr>
          <w:rFonts w:ascii="Palatino Linotype" w:hAnsi="Palatino Linotype" w:cs="Arial"/>
        </w:rPr>
        <w:t>Correspondiente a la versión pública del citatorio</w:t>
      </w:r>
      <w:r w:rsidR="00665289">
        <w:rPr>
          <w:rFonts w:ascii="Palatino Linotype" w:hAnsi="Palatino Linotype" w:cs="Arial"/>
        </w:rPr>
        <w:t>,</w:t>
      </w:r>
      <w:r w:rsidR="006849F7">
        <w:rPr>
          <w:rFonts w:ascii="Palatino Linotype" w:hAnsi="Palatino Linotype" w:cs="Arial"/>
        </w:rPr>
        <w:t xml:space="preserve"> la orden de visita </w:t>
      </w:r>
      <w:r w:rsidR="00665289">
        <w:rPr>
          <w:rFonts w:ascii="Palatino Linotype" w:hAnsi="Palatino Linotype" w:cs="Arial"/>
        </w:rPr>
        <w:t>de verificación y el acta de visita de inspección y verificación del expediente TM/SNV/DPJ/PAC/015/2024,</w:t>
      </w:r>
      <w:r w:rsidR="00AE177A">
        <w:rPr>
          <w:rFonts w:ascii="Palatino Linotype" w:hAnsi="Palatino Linotype" w:cs="Arial"/>
        </w:rPr>
        <w:t xml:space="preserve"> del negocio ubicado en </w:t>
      </w:r>
      <w:r w:rsidR="00C8260F">
        <w:rPr>
          <w:rFonts w:ascii="Palatino Linotype" w:hAnsi="Palatino Linotype" w:cs="Arial"/>
        </w:rPr>
        <w:t>XXXXXX</w:t>
      </w:r>
      <w:r w:rsidR="00AE177A">
        <w:rPr>
          <w:rFonts w:ascii="Palatino Linotype" w:hAnsi="Palatino Linotype" w:cs="Arial"/>
        </w:rPr>
        <w:t xml:space="preserve"> </w:t>
      </w:r>
      <w:r w:rsidR="00C8260F">
        <w:rPr>
          <w:rFonts w:ascii="Palatino Linotype" w:hAnsi="Palatino Linotype" w:cs="Arial"/>
        </w:rPr>
        <w:t>XXXXXXXXXXXXXXXXXXXXXXXXXXXXXXXXXXXXXXXXXXXXXXXX</w:t>
      </w:r>
      <w:r w:rsidR="00AE177A">
        <w:rPr>
          <w:rFonts w:ascii="Palatino Linotype" w:hAnsi="Palatino Linotype" w:cs="Arial"/>
        </w:rPr>
        <w:t xml:space="preserve"> en Atizapán de Zaragoza.</w:t>
      </w:r>
    </w:p>
    <w:p w14:paraId="2A048D22" w14:textId="0BA723B4" w:rsidR="00566B63" w:rsidRDefault="00566B63" w:rsidP="00821E6B">
      <w:pPr>
        <w:spacing w:after="0" w:line="360" w:lineRule="auto"/>
        <w:jc w:val="both"/>
        <w:rPr>
          <w:rFonts w:ascii="Palatino Linotype" w:eastAsia="Times New Roman" w:hAnsi="Palatino Linotype" w:cs="Arial"/>
          <w:sz w:val="24"/>
          <w:szCs w:val="24"/>
          <w:lang w:eastAsia="es-ES"/>
        </w:rPr>
      </w:pPr>
    </w:p>
    <w:p w14:paraId="45C30748" w14:textId="3CC2BAC6" w:rsidR="00566B63" w:rsidRPr="00566B63" w:rsidRDefault="00566B63" w:rsidP="00566B63">
      <w:pPr>
        <w:pStyle w:val="Prrafodelista"/>
        <w:numPr>
          <w:ilvl w:val="0"/>
          <w:numId w:val="16"/>
        </w:numPr>
        <w:spacing w:line="360" w:lineRule="auto"/>
        <w:jc w:val="both"/>
        <w:rPr>
          <w:rFonts w:ascii="Palatino Linotype" w:hAnsi="Palatino Linotype" w:cs="Arial"/>
        </w:rPr>
      </w:pPr>
      <w:r w:rsidRPr="00665289">
        <w:rPr>
          <w:rFonts w:ascii="Palatino Linotype" w:hAnsi="Palatino Linotype" w:cs="Arial"/>
          <w:b/>
          <w:bCs/>
        </w:rPr>
        <w:t xml:space="preserve">Licencia y Evidencia </w:t>
      </w:r>
      <w:r w:rsidR="00C8260F">
        <w:rPr>
          <w:rFonts w:ascii="Palatino Linotype" w:hAnsi="Palatino Linotype" w:cs="Arial"/>
          <w:b/>
          <w:bCs/>
        </w:rPr>
        <w:t>XXXXX</w:t>
      </w:r>
      <w:r w:rsidRPr="00665289">
        <w:rPr>
          <w:rFonts w:ascii="Palatino Linotype" w:hAnsi="Palatino Linotype" w:cs="Arial"/>
          <w:b/>
          <w:bCs/>
        </w:rPr>
        <w:t>.pdf</w:t>
      </w:r>
      <w:r>
        <w:rPr>
          <w:rFonts w:ascii="Palatino Linotype" w:hAnsi="Palatino Linotype" w:cs="Arial"/>
        </w:rPr>
        <w:t xml:space="preserve">: </w:t>
      </w:r>
      <w:r w:rsidR="00665289">
        <w:rPr>
          <w:rFonts w:ascii="Palatino Linotype" w:hAnsi="Palatino Linotype" w:cs="Arial"/>
        </w:rPr>
        <w:t>Archivo integrado por la Licencia de funcionamiento ATCAE/018964/2020, así como 3 imágenes fotográficas del negocio comercial.</w:t>
      </w:r>
    </w:p>
    <w:p w14:paraId="09EC1C34" w14:textId="436406FB" w:rsidR="00665289" w:rsidRDefault="00665289" w:rsidP="00821E6B">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lastRenderedPageBreak/>
        <w:t xml:space="preserve">De conformidad con los documentos descritos, se advierte que el </w:t>
      </w:r>
      <w:r w:rsidRPr="004A548C">
        <w:rPr>
          <w:rFonts w:ascii="Palatino Linotype" w:eastAsia="Times New Roman" w:hAnsi="Palatino Linotype" w:cs="Arial"/>
          <w:b/>
          <w:bCs/>
          <w:sz w:val="24"/>
          <w:szCs w:val="24"/>
          <w:lang w:eastAsia="es-ES"/>
        </w:rPr>
        <w:t>Sujeto Obligado</w:t>
      </w:r>
      <w:r>
        <w:rPr>
          <w:rFonts w:ascii="Palatino Linotype" w:eastAsia="Times New Roman" w:hAnsi="Palatino Linotype" w:cs="Arial"/>
          <w:sz w:val="24"/>
          <w:szCs w:val="24"/>
          <w:lang w:eastAsia="es-ES"/>
        </w:rPr>
        <w:t xml:space="preserve"> modificó su respuesta del cumplimiento a la resolución, por lo que se procede en los términos siguientes, a efecto de determinar si </w:t>
      </w:r>
      <w:r w:rsidR="001902C8">
        <w:rPr>
          <w:rFonts w:ascii="Palatino Linotype" w:eastAsia="Times New Roman" w:hAnsi="Palatino Linotype" w:cs="Arial"/>
          <w:sz w:val="24"/>
          <w:szCs w:val="24"/>
          <w:lang w:eastAsia="es-ES"/>
        </w:rPr>
        <w:t>colma lo ordenado, por lo que se procede en los términos siguientes:</w:t>
      </w:r>
    </w:p>
    <w:p w14:paraId="6F6C998E" w14:textId="344BDCA4" w:rsidR="001902C8" w:rsidRDefault="001902C8" w:rsidP="00821E6B">
      <w:pPr>
        <w:spacing w:after="0" w:line="360" w:lineRule="auto"/>
        <w:jc w:val="both"/>
        <w:rPr>
          <w:rFonts w:ascii="Palatino Linotype" w:eastAsia="Times New Roman" w:hAnsi="Palatino Linotype" w:cs="Arial"/>
          <w:sz w:val="24"/>
          <w:szCs w:val="24"/>
          <w:lang w:eastAsia="es-ES"/>
        </w:rPr>
      </w:pPr>
    </w:p>
    <w:tbl>
      <w:tblPr>
        <w:tblStyle w:val="Tablaconcuadrcula"/>
        <w:tblW w:w="0" w:type="auto"/>
        <w:tblLook w:val="04A0" w:firstRow="1" w:lastRow="0" w:firstColumn="1" w:lastColumn="0" w:noHBand="0" w:noVBand="1"/>
      </w:tblPr>
      <w:tblGrid>
        <w:gridCol w:w="2073"/>
        <w:gridCol w:w="2165"/>
        <w:gridCol w:w="2775"/>
        <w:gridCol w:w="2049"/>
      </w:tblGrid>
      <w:tr w:rsidR="001902C8" w:rsidRPr="00F97832" w14:paraId="3A4811CC" w14:textId="77777777" w:rsidTr="00F97832">
        <w:tc>
          <w:tcPr>
            <w:tcW w:w="2265" w:type="dxa"/>
            <w:shd w:val="clear" w:color="auto" w:fill="D5DCE4" w:themeFill="text2" w:themeFillTint="33"/>
            <w:vAlign w:val="center"/>
          </w:tcPr>
          <w:p w14:paraId="279781EF" w14:textId="77777777" w:rsidR="00C8260F" w:rsidRDefault="001902C8" w:rsidP="00C8260F">
            <w:pPr>
              <w:spacing w:line="276" w:lineRule="auto"/>
              <w:jc w:val="both"/>
              <w:rPr>
                <w:rFonts w:ascii="Palatino Linotype" w:eastAsia="Times New Roman" w:hAnsi="Palatino Linotype" w:cs="Arial"/>
                <w:b/>
                <w:bCs/>
                <w:sz w:val="20"/>
                <w:szCs w:val="20"/>
                <w:lang w:eastAsia="es-ES"/>
              </w:rPr>
            </w:pPr>
            <w:r w:rsidRPr="00F97832">
              <w:rPr>
                <w:rFonts w:ascii="Palatino Linotype" w:eastAsia="Times New Roman" w:hAnsi="Palatino Linotype" w:cs="Arial"/>
                <w:b/>
                <w:bCs/>
                <w:sz w:val="20"/>
                <w:szCs w:val="20"/>
                <w:lang w:eastAsia="es-ES"/>
              </w:rPr>
              <w:t>Determinación</w:t>
            </w:r>
            <w:r w:rsidR="00B96821" w:rsidRPr="00F97832">
              <w:rPr>
                <w:rFonts w:ascii="Palatino Linotype" w:eastAsia="Times New Roman" w:hAnsi="Palatino Linotype" w:cs="Arial"/>
                <w:b/>
                <w:bCs/>
                <w:sz w:val="20"/>
                <w:szCs w:val="20"/>
                <w:lang w:eastAsia="es-ES"/>
              </w:rPr>
              <w:t xml:space="preserve"> del negocio ubicado en </w:t>
            </w:r>
            <w:r w:rsidR="00C8260F">
              <w:rPr>
                <w:rFonts w:ascii="Palatino Linotype" w:eastAsia="Times New Roman" w:hAnsi="Palatino Linotype" w:cs="Arial"/>
                <w:b/>
                <w:bCs/>
                <w:sz w:val="20"/>
                <w:szCs w:val="20"/>
                <w:lang w:eastAsia="es-ES"/>
              </w:rPr>
              <w:t>XX</w:t>
            </w:r>
          </w:p>
          <w:p w14:paraId="5D9614CB" w14:textId="6F6F141E" w:rsidR="001902C8" w:rsidRPr="00F97832" w:rsidRDefault="00C8260F" w:rsidP="00C8260F">
            <w:pPr>
              <w:spacing w:line="276" w:lineRule="auto"/>
              <w:jc w:val="both"/>
              <w:rPr>
                <w:rFonts w:ascii="Palatino Linotype" w:eastAsia="Times New Roman" w:hAnsi="Palatino Linotype" w:cs="Arial"/>
                <w:b/>
                <w:bCs/>
                <w:sz w:val="20"/>
                <w:szCs w:val="20"/>
                <w:lang w:eastAsia="es-ES"/>
              </w:rPr>
            </w:pPr>
            <w:r>
              <w:rPr>
                <w:rFonts w:ascii="Palatino Linotype" w:eastAsia="Times New Roman" w:hAnsi="Palatino Linotype" w:cs="Arial"/>
                <w:b/>
                <w:bCs/>
                <w:sz w:val="20"/>
                <w:szCs w:val="20"/>
                <w:lang w:eastAsia="es-ES"/>
              </w:rPr>
              <w:t>XXXXXXXXX</w:t>
            </w:r>
            <w:r w:rsidR="00B96821" w:rsidRPr="00F97832">
              <w:rPr>
                <w:rFonts w:ascii="Palatino Linotype" w:eastAsia="Times New Roman" w:hAnsi="Palatino Linotype" w:cs="Arial"/>
                <w:b/>
                <w:bCs/>
                <w:sz w:val="20"/>
                <w:szCs w:val="20"/>
                <w:lang w:eastAsia="es-ES"/>
              </w:rPr>
              <w:t xml:space="preserve"> </w:t>
            </w:r>
            <w:r>
              <w:rPr>
                <w:rFonts w:ascii="Palatino Linotype" w:eastAsia="Times New Roman" w:hAnsi="Palatino Linotype" w:cs="Arial"/>
                <w:b/>
                <w:bCs/>
                <w:sz w:val="20"/>
                <w:szCs w:val="20"/>
                <w:lang w:eastAsia="es-ES"/>
              </w:rPr>
              <w:t>XXXXXXXXXX</w:t>
            </w:r>
            <w:r w:rsidR="00B96821" w:rsidRPr="00F97832">
              <w:rPr>
                <w:rFonts w:ascii="Palatino Linotype" w:eastAsia="Times New Roman" w:hAnsi="Palatino Linotype" w:cs="Arial"/>
                <w:b/>
                <w:bCs/>
                <w:sz w:val="20"/>
                <w:szCs w:val="20"/>
                <w:lang w:eastAsia="es-ES"/>
              </w:rPr>
              <w:t xml:space="preserve">, </w:t>
            </w:r>
            <w:r>
              <w:rPr>
                <w:rFonts w:ascii="Palatino Linotype" w:eastAsia="Times New Roman" w:hAnsi="Palatino Linotype" w:cs="Arial"/>
                <w:b/>
                <w:bCs/>
                <w:sz w:val="20"/>
                <w:szCs w:val="20"/>
                <w:lang w:eastAsia="es-ES"/>
              </w:rPr>
              <w:t>XX</w:t>
            </w:r>
            <w:r w:rsidR="00B96821" w:rsidRPr="00F97832">
              <w:rPr>
                <w:rFonts w:ascii="Palatino Linotype" w:eastAsia="Times New Roman" w:hAnsi="Palatino Linotype" w:cs="Arial"/>
                <w:b/>
                <w:bCs/>
                <w:sz w:val="20"/>
                <w:szCs w:val="20"/>
                <w:lang w:eastAsia="es-ES"/>
              </w:rPr>
              <w:t xml:space="preserve"> </w:t>
            </w:r>
            <w:r>
              <w:rPr>
                <w:rFonts w:ascii="Palatino Linotype" w:eastAsia="Times New Roman" w:hAnsi="Palatino Linotype" w:cs="Arial"/>
                <w:b/>
                <w:bCs/>
                <w:sz w:val="20"/>
                <w:szCs w:val="20"/>
                <w:lang w:eastAsia="es-ES"/>
              </w:rPr>
              <w:t>XXXXXX</w:t>
            </w:r>
            <w:r w:rsidR="00B96821" w:rsidRPr="00F97832">
              <w:rPr>
                <w:rFonts w:ascii="Palatino Linotype" w:eastAsia="Times New Roman" w:hAnsi="Palatino Linotype" w:cs="Arial"/>
                <w:b/>
                <w:bCs/>
                <w:sz w:val="20"/>
                <w:szCs w:val="20"/>
                <w:lang w:eastAsia="es-ES"/>
              </w:rPr>
              <w:t xml:space="preserve"> </w:t>
            </w:r>
            <w:r>
              <w:rPr>
                <w:rFonts w:ascii="Palatino Linotype" w:eastAsia="Times New Roman" w:hAnsi="Palatino Linotype" w:cs="Arial"/>
                <w:b/>
                <w:bCs/>
                <w:sz w:val="20"/>
                <w:szCs w:val="20"/>
                <w:lang w:eastAsia="es-ES"/>
              </w:rPr>
              <w:t>XX</w:t>
            </w:r>
            <w:r w:rsidR="00B96821" w:rsidRPr="00F97832">
              <w:rPr>
                <w:rFonts w:ascii="Palatino Linotype" w:eastAsia="Times New Roman" w:hAnsi="Palatino Linotype" w:cs="Arial"/>
                <w:b/>
                <w:bCs/>
                <w:sz w:val="20"/>
                <w:szCs w:val="20"/>
                <w:lang w:eastAsia="es-ES"/>
              </w:rPr>
              <w:t xml:space="preserve"> </w:t>
            </w:r>
            <w:r>
              <w:rPr>
                <w:rFonts w:ascii="Palatino Linotype" w:eastAsia="Times New Roman" w:hAnsi="Palatino Linotype" w:cs="Arial"/>
                <w:b/>
                <w:bCs/>
                <w:sz w:val="20"/>
                <w:szCs w:val="20"/>
                <w:lang w:eastAsia="es-ES"/>
              </w:rPr>
              <w:t>XXXXXXXXXX</w:t>
            </w:r>
            <w:r w:rsidR="00B96821" w:rsidRPr="00F97832">
              <w:rPr>
                <w:rFonts w:ascii="Palatino Linotype" w:eastAsia="Times New Roman" w:hAnsi="Palatino Linotype" w:cs="Arial"/>
                <w:b/>
                <w:bCs/>
                <w:sz w:val="20"/>
                <w:szCs w:val="20"/>
                <w:lang w:eastAsia="es-ES"/>
              </w:rPr>
              <w:t xml:space="preserve">, </w:t>
            </w:r>
            <w:proofErr w:type="spellStart"/>
            <w:r w:rsidR="00B96821" w:rsidRPr="00F97832">
              <w:rPr>
                <w:rFonts w:ascii="Palatino Linotype" w:eastAsia="Times New Roman" w:hAnsi="Palatino Linotype" w:cs="Arial"/>
                <w:b/>
                <w:bCs/>
                <w:sz w:val="20"/>
                <w:szCs w:val="20"/>
                <w:lang w:eastAsia="es-ES"/>
              </w:rPr>
              <w:t>Atizapan</w:t>
            </w:r>
            <w:proofErr w:type="spellEnd"/>
            <w:r w:rsidR="00B96821" w:rsidRPr="00F97832">
              <w:rPr>
                <w:rFonts w:ascii="Palatino Linotype" w:eastAsia="Times New Roman" w:hAnsi="Palatino Linotype" w:cs="Arial"/>
                <w:b/>
                <w:bCs/>
                <w:sz w:val="20"/>
                <w:szCs w:val="20"/>
                <w:lang w:eastAsia="es-ES"/>
              </w:rPr>
              <w:t xml:space="preserve"> de Zaragoza, Estado de México</w:t>
            </w:r>
          </w:p>
        </w:tc>
        <w:tc>
          <w:tcPr>
            <w:tcW w:w="2265" w:type="dxa"/>
            <w:shd w:val="clear" w:color="auto" w:fill="D5DCE4" w:themeFill="text2" w:themeFillTint="33"/>
            <w:vAlign w:val="center"/>
          </w:tcPr>
          <w:p w14:paraId="61A885FD" w14:textId="358652D9" w:rsidR="001902C8" w:rsidRPr="00F97832" w:rsidRDefault="001902C8" w:rsidP="001902C8">
            <w:pPr>
              <w:spacing w:line="276" w:lineRule="auto"/>
              <w:jc w:val="center"/>
              <w:rPr>
                <w:rFonts w:ascii="Palatino Linotype" w:eastAsia="Times New Roman" w:hAnsi="Palatino Linotype" w:cs="Arial"/>
                <w:b/>
                <w:bCs/>
                <w:sz w:val="20"/>
                <w:szCs w:val="20"/>
                <w:lang w:eastAsia="es-ES"/>
              </w:rPr>
            </w:pPr>
            <w:r w:rsidRPr="00F97832">
              <w:rPr>
                <w:rFonts w:ascii="Palatino Linotype" w:eastAsia="Times New Roman" w:hAnsi="Palatino Linotype" w:cs="Arial"/>
                <w:b/>
                <w:bCs/>
                <w:sz w:val="20"/>
                <w:szCs w:val="20"/>
                <w:lang w:eastAsia="es-ES"/>
              </w:rPr>
              <w:t>Información cumplimiento</w:t>
            </w:r>
          </w:p>
        </w:tc>
        <w:tc>
          <w:tcPr>
            <w:tcW w:w="2266" w:type="dxa"/>
            <w:shd w:val="clear" w:color="auto" w:fill="D5DCE4" w:themeFill="text2" w:themeFillTint="33"/>
            <w:vAlign w:val="center"/>
          </w:tcPr>
          <w:p w14:paraId="19291760" w14:textId="5D41021E" w:rsidR="001902C8" w:rsidRPr="00F97832" w:rsidRDefault="001902C8" w:rsidP="001902C8">
            <w:pPr>
              <w:spacing w:line="276" w:lineRule="auto"/>
              <w:jc w:val="center"/>
              <w:rPr>
                <w:rFonts w:ascii="Palatino Linotype" w:eastAsia="Times New Roman" w:hAnsi="Palatino Linotype" w:cs="Arial"/>
                <w:b/>
                <w:bCs/>
                <w:sz w:val="20"/>
                <w:szCs w:val="20"/>
                <w:lang w:eastAsia="es-ES"/>
              </w:rPr>
            </w:pPr>
            <w:r w:rsidRPr="00F97832">
              <w:rPr>
                <w:rFonts w:ascii="Palatino Linotype" w:eastAsia="Times New Roman" w:hAnsi="Palatino Linotype" w:cs="Arial"/>
                <w:b/>
                <w:bCs/>
                <w:sz w:val="20"/>
                <w:szCs w:val="20"/>
                <w:lang w:eastAsia="es-ES"/>
              </w:rPr>
              <w:t>Información en etapa de manifestaciones</w:t>
            </w:r>
          </w:p>
        </w:tc>
        <w:tc>
          <w:tcPr>
            <w:tcW w:w="2266" w:type="dxa"/>
            <w:shd w:val="clear" w:color="auto" w:fill="D5DCE4" w:themeFill="text2" w:themeFillTint="33"/>
            <w:vAlign w:val="center"/>
          </w:tcPr>
          <w:p w14:paraId="587276E5" w14:textId="178AA9D5" w:rsidR="001902C8" w:rsidRPr="00F97832" w:rsidRDefault="001902C8" w:rsidP="001902C8">
            <w:pPr>
              <w:spacing w:line="276" w:lineRule="auto"/>
              <w:jc w:val="center"/>
              <w:rPr>
                <w:rFonts w:ascii="Palatino Linotype" w:eastAsia="Times New Roman" w:hAnsi="Palatino Linotype" w:cs="Arial"/>
                <w:b/>
                <w:bCs/>
                <w:sz w:val="20"/>
                <w:szCs w:val="20"/>
                <w:lang w:eastAsia="es-ES"/>
              </w:rPr>
            </w:pPr>
            <w:r w:rsidRPr="00F97832">
              <w:rPr>
                <w:rFonts w:ascii="Palatino Linotype" w:eastAsia="Times New Roman" w:hAnsi="Palatino Linotype" w:cs="Arial"/>
                <w:b/>
                <w:bCs/>
                <w:sz w:val="20"/>
                <w:szCs w:val="20"/>
                <w:lang w:eastAsia="es-ES"/>
              </w:rPr>
              <w:t>Determinación</w:t>
            </w:r>
          </w:p>
        </w:tc>
      </w:tr>
      <w:tr w:rsidR="001902C8" w:rsidRPr="00F97832" w14:paraId="5767993F" w14:textId="77777777" w:rsidTr="00F97832">
        <w:tc>
          <w:tcPr>
            <w:tcW w:w="2265" w:type="dxa"/>
            <w:shd w:val="clear" w:color="auto" w:fill="F2F2F2" w:themeFill="background1" w:themeFillShade="F2"/>
            <w:vAlign w:val="center"/>
          </w:tcPr>
          <w:p w14:paraId="79DF9A72" w14:textId="52DD658D" w:rsidR="001902C8" w:rsidRPr="00F97832" w:rsidRDefault="00B96821" w:rsidP="001902C8">
            <w:pPr>
              <w:spacing w:line="276" w:lineRule="auto"/>
              <w:jc w:val="both"/>
              <w:rPr>
                <w:rFonts w:ascii="Palatino Linotype" w:eastAsia="Times New Roman" w:hAnsi="Palatino Linotype" w:cs="Arial"/>
                <w:sz w:val="20"/>
                <w:szCs w:val="20"/>
                <w:lang w:eastAsia="es-ES"/>
              </w:rPr>
            </w:pPr>
            <w:r w:rsidRPr="00F97832">
              <w:rPr>
                <w:rFonts w:ascii="Palatino Linotype" w:eastAsia="Times New Roman" w:hAnsi="Palatino Linotype" w:cs="Arial"/>
                <w:sz w:val="20"/>
                <w:szCs w:val="20"/>
                <w:lang w:eastAsia="es-ES"/>
              </w:rPr>
              <w:t>1.</w:t>
            </w:r>
            <w:r w:rsidRPr="00F97832">
              <w:rPr>
                <w:rFonts w:ascii="Palatino Linotype" w:eastAsia="Times New Roman" w:hAnsi="Palatino Linotype" w:cs="Arial"/>
                <w:sz w:val="20"/>
                <w:szCs w:val="20"/>
                <w:lang w:eastAsia="es-ES"/>
              </w:rPr>
              <w:tab/>
              <w:t>Permiso o licencia de funcionamiento;</w:t>
            </w:r>
          </w:p>
        </w:tc>
        <w:tc>
          <w:tcPr>
            <w:tcW w:w="2265" w:type="dxa"/>
            <w:shd w:val="clear" w:color="auto" w:fill="F2F2F2" w:themeFill="background1" w:themeFillShade="F2"/>
            <w:vAlign w:val="center"/>
          </w:tcPr>
          <w:p w14:paraId="1234F15E" w14:textId="0B2D4F54" w:rsidR="001902C8" w:rsidRPr="00F97832" w:rsidRDefault="00B96821" w:rsidP="00C8260F">
            <w:pPr>
              <w:spacing w:line="276" w:lineRule="auto"/>
              <w:jc w:val="both"/>
              <w:rPr>
                <w:rFonts w:ascii="Palatino Linotype" w:eastAsia="Times New Roman" w:hAnsi="Palatino Linotype" w:cs="Arial"/>
                <w:sz w:val="20"/>
                <w:szCs w:val="20"/>
                <w:lang w:eastAsia="es-ES"/>
              </w:rPr>
            </w:pPr>
            <w:r w:rsidRPr="00F97832">
              <w:rPr>
                <w:rFonts w:ascii="Palatino Linotype" w:eastAsia="Times New Roman" w:hAnsi="Palatino Linotype" w:cs="Arial"/>
                <w:bCs/>
                <w:i/>
                <w:sz w:val="20"/>
                <w:szCs w:val="20"/>
                <w:lang w:val="es-419" w:eastAsia="es-ES"/>
              </w:rPr>
              <w:t xml:space="preserve">El establecimiento con nombre o razón social </w:t>
            </w:r>
            <w:r w:rsidRPr="00F97832">
              <w:rPr>
                <w:rFonts w:ascii="Palatino Linotype" w:eastAsia="Times New Roman" w:hAnsi="Palatino Linotype" w:cs="Arial"/>
                <w:b/>
                <w:i/>
                <w:sz w:val="20"/>
                <w:szCs w:val="20"/>
                <w:lang w:val="es-419" w:eastAsia="es-ES"/>
              </w:rPr>
              <w:t xml:space="preserve">CADENA COMERCIAL </w:t>
            </w:r>
            <w:r w:rsidR="00C8260F">
              <w:rPr>
                <w:rFonts w:ascii="Palatino Linotype" w:eastAsia="Times New Roman" w:hAnsi="Palatino Linotype" w:cs="Arial"/>
                <w:b/>
                <w:i/>
                <w:sz w:val="20"/>
                <w:szCs w:val="20"/>
                <w:lang w:val="es-419" w:eastAsia="es-ES"/>
              </w:rPr>
              <w:t>XXXX</w:t>
            </w:r>
            <w:r w:rsidRPr="00F97832">
              <w:rPr>
                <w:rFonts w:ascii="Palatino Linotype" w:eastAsia="Times New Roman" w:hAnsi="Palatino Linotype" w:cs="Arial"/>
                <w:b/>
                <w:i/>
                <w:sz w:val="20"/>
                <w:szCs w:val="20"/>
                <w:lang w:val="es-419" w:eastAsia="es-ES"/>
              </w:rPr>
              <w:t xml:space="preserve"> </w:t>
            </w:r>
            <w:r w:rsidR="00C8260F">
              <w:rPr>
                <w:rFonts w:ascii="Palatino Linotype" w:eastAsia="Times New Roman" w:hAnsi="Palatino Linotype" w:cs="Arial"/>
                <w:b/>
                <w:i/>
                <w:sz w:val="20"/>
                <w:szCs w:val="20"/>
                <w:lang w:val="es-419" w:eastAsia="es-ES"/>
              </w:rPr>
              <w:t>XXXXXXX</w:t>
            </w:r>
            <w:r w:rsidRPr="00F97832">
              <w:rPr>
                <w:rFonts w:ascii="Palatino Linotype" w:eastAsia="Times New Roman" w:hAnsi="Palatino Linotype" w:cs="Arial"/>
                <w:b/>
                <w:i/>
                <w:sz w:val="20"/>
                <w:szCs w:val="20"/>
                <w:lang w:val="es-419" w:eastAsia="es-ES"/>
              </w:rPr>
              <w:t>V</w:t>
            </w:r>
            <w:r w:rsidRPr="00F97832">
              <w:rPr>
                <w:rFonts w:ascii="Palatino Linotype" w:eastAsia="Times New Roman" w:hAnsi="Palatino Linotype" w:cs="Arial"/>
                <w:bCs/>
                <w:i/>
                <w:sz w:val="20"/>
                <w:szCs w:val="20"/>
                <w:lang w:val="es-419" w:eastAsia="es-ES"/>
              </w:rPr>
              <w:t xml:space="preserve"> con giro comercial de </w:t>
            </w:r>
            <w:r w:rsidRPr="00F97832">
              <w:rPr>
                <w:rFonts w:ascii="Palatino Linotype" w:eastAsia="Times New Roman" w:hAnsi="Palatino Linotype" w:cs="Arial"/>
                <w:b/>
                <w:i/>
                <w:sz w:val="20"/>
                <w:szCs w:val="20"/>
                <w:lang w:val="es-419" w:eastAsia="es-ES"/>
              </w:rPr>
              <w:t xml:space="preserve">MINISUPER SIN VENTA DE BEBIDAS ALCOHOLICAS, Ubicado en </w:t>
            </w:r>
            <w:r w:rsidR="00C8260F">
              <w:rPr>
                <w:rFonts w:ascii="Palatino Linotype" w:eastAsia="Times New Roman" w:hAnsi="Palatino Linotype" w:cs="Arial"/>
                <w:b/>
                <w:i/>
                <w:sz w:val="20"/>
                <w:szCs w:val="20"/>
                <w:lang w:val="es-419" w:eastAsia="es-ES"/>
              </w:rPr>
              <w:t>XX</w:t>
            </w:r>
            <w:r w:rsidRPr="00F97832">
              <w:rPr>
                <w:rFonts w:ascii="Palatino Linotype" w:eastAsia="Times New Roman" w:hAnsi="Palatino Linotype" w:cs="Arial"/>
                <w:b/>
                <w:i/>
                <w:sz w:val="20"/>
                <w:szCs w:val="20"/>
                <w:lang w:val="es-419" w:eastAsia="es-ES"/>
              </w:rPr>
              <w:t xml:space="preserve">. </w:t>
            </w:r>
            <w:r w:rsidR="00C8260F">
              <w:rPr>
                <w:rFonts w:ascii="Palatino Linotype" w:eastAsia="Times New Roman" w:hAnsi="Palatino Linotype" w:cs="Arial"/>
                <w:b/>
                <w:i/>
                <w:sz w:val="20"/>
                <w:szCs w:val="20"/>
                <w:lang w:val="es-419" w:eastAsia="es-ES"/>
              </w:rPr>
              <w:t>XXXXXXXXXXXX</w:t>
            </w:r>
            <w:r w:rsidRPr="00F97832">
              <w:rPr>
                <w:rFonts w:ascii="Palatino Linotype" w:eastAsia="Times New Roman" w:hAnsi="Palatino Linotype" w:cs="Arial"/>
                <w:b/>
                <w:i/>
                <w:sz w:val="20"/>
                <w:szCs w:val="20"/>
                <w:lang w:val="es-419" w:eastAsia="es-ES"/>
              </w:rPr>
              <w:t xml:space="preserve"> </w:t>
            </w:r>
            <w:r w:rsidR="00C8260F">
              <w:rPr>
                <w:rFonts w:ascii="Palatino Linotype" w:eastAsia="Times New Roman" w:hAnsi="Palatino Linotype" w:cs="Arial"/>
                <w:b/>
                <w:i/>
                <w:sz w:val="20"/>
                <w:szCs w:val="20"/>
                <w:lang w:val="es-419" w:eastAsia="es-ES"/>
              </w:rPr>
              <w:t>XXXXXXXXXXX</w:t>
            </w:r>
            <w:r w:rsidRPr="00F97832">
              <w:rPr>
                <w:rFonts w:ascii="Palatino Linotype" w:eastAsia="Times New Roman" w:hAnsi="Palatino Linotype" w:cs="Arial"/>
                <w:bCs/>
                <w:i/>
                <w:sz w:val="20"/>
                <w:szCs w:val="20"/>
                <w:lang w:val="es-419" w:eastAsia="es-ES"/>
              </w:rPr>
              <w:t xml:space="preserve"> </w:t>
            </w:r>
            <w:r w:rsidR="00C8260F">
              <w:rPr>
                <w:rFonts w:ascii="Palatino Linotype" w:eastAsia="Times New Roman" w:hAnsi="Palatino Linotype" w:cs="Arial"/>
                <w:bCs/>
                <w:i/>
                <w:sz w:val="20"/>
                <w:szCs w:val="20"/>
                <w:lang w:val="es-419" w:eastAsia="es-ES"/>
              </w:rPr>
              <w:t>XXXXX</w:t>
            </w:r>
            <w:r w:rsidRPr="00F97832">
              <w:rPr>
                <w:rFonts w:ascii="Palatino Linotype" w:eastAsia="Times New Roman" w:hAnsi="Palatino Linotype" w:cs="Arial"/>
                <w:bCs/>
                <w:i/>
                <w:sz w:val="20"/>
                <w:szCs w:val="20"/>
                <w:lang w:val="es-419" w:eastAsia="es-ES"/>
              </w:rPr>
              <w:t xml:space="preserve">, </w:t>
            </w:r>
            <w:r w:rsidRPr="00F97832">
              <w:rPr>
                <w:rFonts w:ascii="Palatino Linotype" w:eastAsia="Times New Roman" w:hAnsi="Palatino Linotype" w:cs="Arial"/>
                <w:bCs/>
                <w:i/>
                <w:sz w:val="20"/>
                <w:szCs w:val="20"/>
                <w:u w:val="single"/>
                <w:lang w:val="es-419" w:eastAsia="es-ES"/>
              </w:rPr>
              <w:t>cuenta con Licencia de Funcionamiento vigente 2024</w:t>
            </w:r>
          </w:p>
        </w:tc>
        <w:tc>
          <w:tcPr>
            <w:tcW w:w="2266" w:type="dxa"/>
            <w:shd w:val="clear" w:color="auto" w:fill="F2F2F2" w:themeFill="background1" w:themeFillShade="F2"/>
            <w:vAlign w:val="center"/>
          </w:tcPr>
          <w:p w14:paraId="141C50A2" w14:textId="3B5F7AB3" w:rsidR="001902C8" w:rsidRPr="00F97832" w:rsidRDefault="00B96821" w:rsidP="00C8260F">
            <w:pPr>
              <w:spacing w:line="276" w:lineRule="auto"/>
              <w:jc w:val="both"/>
              <w:rPr>
                <w:rFonts w:ascii="Palatino Linotype" w:eastAsia="Times New Roman" w:hAnsi="Palatino Linotype" w:cs="Arial"/>
                <w:sz w:val="20"/>
                <w:szCs w:val="20"/>
                <w:lang w:eastAsia="es-ES"/>
              </w:rPr>
            </w:pPr>
            <w:r w:rsidRPr="00F97832">
              <w:rPr>
                <w:rFonts w:ascii="Palatino Linotype" w:eastAsia="Times New Roman" w:hAnsi="Palatino Linotype" w:cs="Arial"/>
                <w:sz w:val="20"/>
                <w:szCs w:val="20"/>
                <w:lang w:eastAsia="es-ES"/>
              </w:rPr>
              <w:t xml:space="preserve">Entregó licencia de </w:t>
            </w:r>
            <w:r w:rsidR="00895128" w:rsidRPr="00F97832">
              <w:rPr>
                <w:rFonts w:ascii="Palatino Linotype" w:eastAsia="Times New Roman" w:hAnsi="Palatino Linotype" w:cs="Arial"/>
                <w:sz w:val="20"/>
                <w:szCs w:val="20"/>
                <w:lang w:eastAsia="es-ES"/>
              </w:rPr>
              <w:t xml:space="preserve">funcionamiento del negocio ubicado en </w:t>
            </w:r>
            <w:r w:rsidR="00C8260F">
              <w:rPr>
                <w:rFonts w:ascii="Palatino Linotype" w:eastAsia="Times New Roman" w:hAnsi="Palatino Linotype" w:cs="Arial"/>
                <w:sz w:val="20"/>
                <w:szCs w:val="20"/>
                <w:lang w:eastAsia="es-ES"/>
              </w:rPr>
              <w:t>XXXXX</w:t>
            </w:r>
            <w:r w:rsidR="00895128" w:rsidRPr="00F97832">
              <w:rPr>
                <w:rFonts w:ascii="Palatino Linotype" w:eastAsia="Times New Roman" w:hAnsi="Palatino Linotype" w:cs="Arial"/>
                <w:sz w:val="20"/>
                <w:szCs w:val="20"/>
                <w:lang w:eastAsia="es-ES"/>
              </w:rPr>
              <w:t xml:space="preserve"> </w:t>
            </w:r>
            <w:r w:rsidR="00C8260F">
              <w:rPr>
                <w:rFonts w:ascii="Palatino Linotype" w:eastAsia="Times New Roman" w:hAnsi="Palatino Linotype" w:cs="Arial"/>
                <w:sz w:val="20"/>
                <w:szCs w:val="20"/>
                <w:lang w:eastAsia="es-ES"/>
              </w:rPr>
              <w:t>XXXXXXXXXXXXXXXX</w:t>
            </w:r>
            <w:r w:rsidR="00895128" w:rsidRPr="00F97832">
              <w:rPr>
                <w:rFonts w:ascii="Palatino Linotype" w:eastAsia="Times New Roman" w:hAnsi="Palatino Linotype" w:cs="Arial"/>
                <w:sz w:val="20"/>
                <w:szCs w:val="20"/>
                <w:lang w:eastAsia="es-ES"/>
              </w:rPr>
              <w:t xml:space="preserve">, de la colonia o fraccionamiento </w:t>
            </w:r>
            <w:r w:rsidR="00C8260F">
              <w:rPr>
                <w:rFonts w:ascii="Palatino Linotype" w:eastAsia="Times New Roman" w:hAnsi="Palatino Linotype" w:cs="Arial"/>
                <w:sz w:val="20"/>
                <w:szCs w:val="20"/>
                <w:lang w:eastAsia="es-ES"/>
              </w:rPr>
              <w:t>XXXXXXXXXXXXXXXX</w:t>
            </w:r>
            <w:r w:rsidR="00895128" w:rsidRPr="00F97832">
              <w:rPr>
                <w:rFonts w:ascii="Palatino Linotype" w:eastAsia="Times New Roman" w:hAnsi="Palatino Linotype" w:cs="Arial"/>
                <w:sz w:val="20"/>
                <w:szCs w:val="20"/>
                <w:lang w:eastAsia="es-ES"/>
              </w:rPr>
              <w:t xml:space="preserve"> en Atizapán de Zaragoza</w:t>
            </w:r>
          </w:p>
        </w:tc>
        <w:tc>
          <w:tcPr>
            <w:tcW w:w="2266" w:type="dxa"/>
            <w:shd w:val="clear" w:color="auto" w:fill="F2F2F2" w:themeFill="background1" w:themeFillShade="F2"/>
            <w:vAlign w:val="center"/>
          </w:tcPr>
          <w:p w14:paraId="1D4E1425" w14:textId="31E2403B" w:rsidR="001902C8" w:rsidRPr="00F97832" w:rsidRDefault="00895128" w:rsidP="00895128">
            <w:pPr>
              <w:spacing w:line="276" w:lineRule="auto"/>
              <w:jc w:val="center"/>
              <w:rPr>
                <w:rFonts w:ascii="Palatino Linotype" w:eastAsia="Times New Roman" w:hAnsi="Palatino Linotype" w:cs="Arial"/>
                <w:b/>
                <w:bCs/>
                <w:sz w:val="20"/>
                <w:szCs w:val="20"/>
                <w:lang w:eastAsia="es-ES"/>
              </w:rPr>
            </w:pPr>
            <w:r w:rsidRPr="00F97832">
              <w:rPr>
                <w:rFonts w:ascii="Palatino Linotype" w:eastAsia="Times New Roman" w:hAnsi="Palatino Linotype" w:cs="Arial"/>
                <w:b/>
                <w:bCs/>
                <w:sz w:val="20"/>
                <w:szCs w:val="20"/>
                <w:lang w:eastAsia="es-ES"/>
              </w:rPr>
              <w:t>Colmado</w:t>
            </w:r>
          </w:p>
        </w:tc>
      </w:tr>
      <w:tr w:rsidR="001902C8" w:rsidRPr="00F97832" w14:paraId="3A189EAF" w14:textId="77777777" w:rsidTr="00F97832">
        <w:tc>
          <w:tcPr>
            <w:tcW w:w="2265" w:type="dxa"/>
            <w:shd w:val="clear" w:color="auto" w:fill="D5DCE4" w:themeFill="text2" w:themeFillTint="33"/>
            <w:vAlign w:val="center"/>
          </w:tcPr>
          <w:p w14:paraId="3C6EDC81" w14:textId="2FF09423" w:rsidR="001902C8" w:rsidRPr="00F97832" w:rsidRDefault="00B96821" w:rsidP="001902C8">
            <w:pPr>
              <w:spacing w:line="276" w:lineRule="auto"/>
              <w:jc w:val="both"/>
              <w:rPr>
                <w:rFonts w:ascii="Palatino Linotype" w:eastAsia="Times New Roman" w:hAnsi="Palatino Linotype" w:cs="Arial"/>
                <w:sz w:val="20"/>
                <w:szCs w:val="20"/>
                <w:lang w:eastAsia="es-ES"/>
              </w:rPr>
            </w:pPr>
            <w:r w:rsidRPr="00F97832">
              <w:rPr>
                <w:rFonts w:ascii="Palatino Linotype" w:eastAsia="Times New Roman" w:hAnsi="Palatino Linotype" w:cs="Arial"/>
                <w:sz w:val="20"/>
                <w:szCs w:val="20"/>
                <w:lang w:eastAsia="es-ES"/>
              </w:rPr>
              <w:t>2.</w:t>
            </w:r>
            <w:r w:rsidRPr="00F97832">
              <w:rPr>
                <w:rFonts w:ascii="Palatino Linotype" w:eastAsia="Times New Roman" w:hAnsi="Palatino Linotype" w:cs="Arial"/>
                <w:sz w:val="20"/>
                <w:szCs w:val="20"/>
                <w:lang w:eastAsia="es-ES"/>
              </w:rPr>
              <w:tab/>
              <w:t>Nombre del servidor público que autorizó el permiso o licencia; y</w:t>
            </w:r>
          </w:p>
        </w:tc>
        <w:tc>
          <w:tcPr>
            <w:tcW w:w="2265" w:type="dxa"/>
            <w:shd w:val="clear" w:color="auto" w:fill="D5DCE4" w:themeFill="text2" w:themeFillTint="33"/>
            <w:vAlign w:val="center"/>
          </w:tcPr>
          <w:p w14:paraId="040E19CF" w14:textId="274B3319" w:rsidR="001902C8" w:rsidRPr="00F97832" w:rsidRDefault="00B96821" w:rsidP="001902C8">
            <w:pPr>
              <w:spacing w:line="276" w:lineRule="auto"/>
              <w:jc w:val="both"/>
              <w:rPr>
                <w:rFonts w:ascii="Palatino Linotype" w:eastAsia="Times New Roman" w:hAnsi="Palatino Linotype" w:cs="Arial"/>
                <w:sz w:val="20"/>
                <w:szCs w:val="20"/>
                <w:lang w:eastAsia="es-ES"/>
              </w:rPr>
            </w:pPr>
            <w:r w:rsidRPr="00F97832">
              <w:rPr>
                <w:rFonts w:ascii="Palatino Linotype" w:eastAsia="Times New Roman" w:hAnsi="Palatino Linotype" w:cs="Arial"/>
                <w:bCs/>
                <w:i/>
                <w:sz w:val="20"/>
                <w:szCs w:val="20"/>
                <w:lang w:val="es-419" w:eastAsia="es-ES"/>
              </w:rPr>
              <w:t xml:space="preserve">“…MTRO. JOSÉ DE JESÚS CASTILLO SALAZAR. Subdirector de </w:t>
            </w:r>
            <w:r w:rsidRPr="00F97832">
              <w:rPr>
                <w:rFonts w:ascii="Palatino Linotype" w:eastAsia="Times New Roman" w:hAnsi="Palatino Linotype" w:cs="Arial"/>
                <w:bCs/>
                <w:i/>
                <w:sz w:val="20"/>
                <w:szCs w:val="20"/>
                <w:lang w:val="es-419" w:eastAsia="es-ES"/>
              </w:rPr>
              <w:lastRenderedPageBreak/>
              <w:t>Normatividad y Verificación…2</w:t>
            </w:r>
          </w:p>
        </w:tc>
        <w:tc>
          <w:tcPr>
            <w:tcW w:w="2266" w:type="dxa"/>
            <w:shd w:val="clear" w:color="auto" w:fill="D5DCE4" w:themeFill="text2" w:themeFillTint="33"/>
            <w:vAlign w:val="center"/>
          </w:tcPr>
          <w:p w14:paraId="2C00BE9E" w14:textId="75C91566" w:rsidR="001902C8" w:rsidRPr="00F97832" w:rsidRDefault="00895128" w:rsidP="00895128">
            <w:pPr>
              <w:spacing w:line="276" w:lineRule="auto"/>
              <w:jc w:val="center"/>
              <w:rPr>
                <w:rFonts w:ascii="Palatino Linotype" w:eastAsia="Times New Roman" w:hAnsi="Palatino Linotype" w:cs="Arial"/>
                <w:sz w:val="20"/>
                <w:szCs w:val="20"/>
                <w:lang w:eastAsia="es-ES"/>
              </w:rPr>
            </w:pPr>
            <w:r w:rsidRPr="00F97832">
              <w:rPr>
                <w:rFonts w:ascii="Palatino Linotype" w:eastAsia="Times New Roman" w:hAnsi="Palatino Linotype" w:cs="Arial"/>
                <w:sz w:val="20"/>
                <w:szCs w:val="20"/>
                <w:lang w:eastAsia="es-ES"/>
              </w:rPr>
              <w:lastRenderedPageBreak/>
              <w:t xml:space="preserve">Ratificó </w:t>
            </w:r>
          </w:p>
        </w:tc>
        <w:tc>
          <w:tcPr>
            <w:tcW w:w="2266" w:type="dxa"/>
            <w:shd w:val="clear" w:color="auto" w:fill="D5DCE4" w:themeFill="text2" w:themeFillTint="33"/>
            <w:vAlign w:val="center"/>
          </w:tcPr>
          <w:p w14:paraId="664CC484" w14:textId="77777777" w:rsidR="001902C8" w:rsidRPr="00F97832" w:rsidRDefault="00895128" w:rsidP="00895128">
            <w:pPr>
              <w:spacing w:line="276" w:lineRule="auto"/>
              <w:jc w:val="center"/>
              <w:rPr>
                <w:rFonts w:ascii="Palatino Linotype" w:eastAsia="Times New Roman" w:hAnsi="Palatino Linotype" w:cs="Arial"/>
                <w:b/>
                <w:bCs/>
                <w:sz w:val="20"/>
                <w:szCs w:val="20"/>
                <w:lang w:eastAsia="es-ES"/>
              </w:rPr>
            </w:pPr>
            <w:r w:rsidRPr="00F97832">
              <w:rPr>
                <w:rFonts w:ascii="Palatino Linotype" w:eastAsia="Times New Roman" w:hAnsi="Palatino Linotype" w:cs="Arial"/>
                <w:b/>
                <w:bCs/>
                <w:sz w:val="20"/>
                <w:szCs w:val="20"/>
                <w:lang w:eastAsia="es-ES"/>
              </w:rPr>
              <w:t>Colmado</w:t>
            </w:r>
          </w:p>
          <w:p w14:paraId="0969D879" w14:textId="77777777" w:rsidR="00895128" w:rsidRPr="00F97832" w:rsidRDefault="00895128" w:rsidP="00895128">
            <w:pPr>
              <w:spacing w:line="276" w:lineRule="auto"/>
              <w:jc w:val="center"/>
              <w:rPr>
                <w:rFonts w:ascii="Palatino Linotype" w:eastAsia="Times New Roman" w:hAnsi="Palatino Linotype" w:cs="Arial"/>
                <w:sz w:val="20"/>
                <w:szCs w:val="20"/>
                <w:lang w:eastAsia="es-ES"/>
              </w:rPr>
            </w:pPr>
          </w:p>
          <w:p w14:paraId="339D7184" w14:textId="01667179" w:rsidR="00895128" w:rsidRPr="00F97832" w:rsidRDefault="00895128" w:rsidP="00895128">
            <w:pPr>
              <w:spacing w:line="276" w:lineRule="auto"/>
              <w:jc w:val="center"/>
              <w:rPr>
                <w:rFonts w:ascii="Palatino Linotype" w:eastAsia="Times New Roman" w:hAnsi="Palatino Linotype" w:cs="Arial"/>
                <w:sz w:val="20"/>
                <w:szCs w:val="20"/>
                <w:lang w:eastAsia="es-ES"/>
              </w:rPr>
            </w:pPr>
            <w:r w:rsidRPr="00F97832">
              <w:rPr>
                <w:rFonts w:ascii="Palatino Linotype" w:eastAsia="Times New Roman" w:hAnsi="Palatino Linotype" w:cs="Arial"/>
                <w:sz w:val="20"/>
                <w:szCs w:val="20"/>
                <w:lang w:eastAsia="es-ES"/>
              </w:rPr>
              <w:t>Actos consentidos</w:t>
            </w:r>
          </w:p>
        </w:tc>
      </w:tr>
      <w:tr w:rsidR="001902C8" w:rsidRPr="00F97832" w14:paraId="51AD89EC" w14:textId="77777777" w:rsidTr="00F97832">
        <w:tc>
          <w:tcPr>
            <w:tcW w:w="2265" w:type="dxa"/>
            <w:shd w:val="clear" w:color="auto" w:fill="F2F2F2" w:themeFill="background1" w:themeFillShade="F2"/>
            <w:vAlign w:val="center"/>
          </w:tcPr>
          <w:p w14:paraId="5D8C6F39" w14:textId="229972D3" w:rsidR="001902C8" w:rsidRPr="00F97832" w:rsidRDefault="00B96821" w:rsidP="001902C8">
            <w:pPr>
              <w:spacing w:line="276" w:lineRule="auto"/>
              <w:jc w:val="both"/>
              <w:rPr>
                <w:rFonts w:ascii="Palatino Linotype" w:eastAsia="Times New Roman" w:hAnsi="Palatino Linotype" w:cs="Arial"/>
                <w:sz w:val="20"/>
                <w:szCs w:val="20"/>
                <w:lang w:eastAsia="es-ES"/>
              </w:rPr>
            </w:pPr>
            <w:r w:rsidRPr="00F97832">
              <w:rPr>
                <w:rFonts w:ascii="Palatino Linotype" w:eastAsia="Times New Roman" w:hAnsi="Palatino Linotype" w:cs="Arial"/>
                <w:sz w:val="20"/>
                <w:szCs w:val="20"/>
                <w:lang w:eastAsia="es-ES"/>
              </w:rPr>
              <w:t>3.</w:t>
            </w:r>
            <w:r w:rsidRPr="00F97832">
              <w:rPr>
                <w:rFonts w:ascii="Palatino Linotype" w:eastAsia="Times New Roman" w:hAnsi="Palatino Linotype" w:cs="Arial"/>
                <w:sz w:val="20"/>
                <w:szCs w:val="20"/>
                <w:lang w:eastAsia="es-ES"/>
              </w:rPr>
              <w:tab/>
              <w:t>Visitas de verificación al negocio comercial.</w:t>
            </w:r>
          </w:p>
        </w:tc>
        <w:tc>
          <w:tcPr>
            <w:tcW w:w="2265" w:type="dxa"/>
            <w:shd w:val="clear" w:color="auto" w:fill="F2F2F2" w:themeFill="background1" w:themeFillShade="F2"/>
            <w:vAlign w:val="center"/>
          </w:tcPr>
          <w:p w14:paraId="6F93BAC4" w14:textId="2C43630F" w:rsidR="001902C8" w:rsidRPr="00F97832" w:rsidRDefault="00B96821" w:rsidP="00B96821">
            <w:pPr>
              <w:spacing w:line="276" w:lineRule="auto"/>
              <w:jc w:val="both"/>
              <w:rPr>
                <w:rFonts w:ascii="Palatino Linotype" w:eastAsia="Times New Roman" w:hAnsi="Palatino Linotype" w:cs="Arial"/>
                <w:sz w:val="20"/>
                <w:szCs w:val="20"/>
                <w:lang w:eastAsia="es-ES"/>
              </w:rPr>
            </w:pPr>
            <w:r w:rsidRPr="00F97832">
              <w:rPr>
                <w:rFonts w:ascii="Palatino Linotype" w:eastAsia="Times New Roman" w:hAnsi="Palatino Linotype" w:cs="Arial"/>
                <w:sz w:val="20"/>
                <w:szCs w:val="20"/>
                <w:lang w:eastAsia="es-ES"/>
              </w:rPr>
              <w:t>Informó la visita de inspección del ocho de marzo de dos mil veinticuatro.</w:t>
            </w:r>
          </w:p>
        </w:tc>
        <w:tc>
          <w:tcPr>
            <w:tcW w:w="2266" w:type="dxa"/>
            <w:shd w:val="clear" w:color="auto" w:fill="F2F2F2" w:themeFill="background1" w:themeFillShade="F2"/>
            <w:vAlign w:val="center"/>
          </w:tcPr>
          <w:p w14:paraId="1170E1F9" w14:textId="3DB39B22" w:rsidR="001902C8" w:rsidRPr="00F97832" w:rsidRDefault="00895128" w:rsidP="00C8260F">
            <w:pPr>
              <w:spacing w:line="276" w:lineRule="auto"/>
              <w:jc w:val="both"/>
              <w:rPr>
                <w:rFonts w:ascii="Palatino Linotype" w:eastAsia="Times New Roman" w:hAnsi="Palatino Linotype" w:cs="Arial"/>
                <w:sz w:val="20"/>
                <w:szCs w:val="20"/>
                <w:lang w:eastAsia="es-ES"/>
              </w:rPr>
            </w:pPr>
            <w:r w:rsidRPr="00F97832">
              <w:rPr>
                <w:rFonts w:ascii="Palatino Linotype" w:eastAsia="Times New Roman" w:hAnsi="Palatino Linotype" w:cs="Arial"/>
                <w:sz w:val="20"/>
                <w:szCs w:val="20"/>
                <w:lang w:eastAsia="es-ES"/>
              </w:rPr>
              <w:t xml:space="preserve">Entregó </w:t>
            </w:r>
            <w:r w:rsidR="00F97832" w:rsidRPr="00F97832">
              <w:rPr>
                <w:rFonts w:ascii="Palatino Linotype" w:eastAsia="Times New Roman" w:hAnsi="Palatino Linotype" w:cs="Arial"/>
                <w:sz w:val="20"/>
                <w:szCs w:val="20"/>
                <w:lang w:eastAsia="es-ES"/>
              </w:rPr>
              <w:t xml:space="preserve">versión pública de del citatorio, la orden de visita de verificación y el acta de visita de inspección y verificación del expediente TM/SNV/DPJ/PAC/015/2024, del negocio ubicado en </w:t>
            </w:r>
            <w:r w:rsidR="00C8260F">
              <w:rPr>
                <w:rFonts w:ascii="Palatino Linotype" w:eastAsia="Times New Roman" w:hAnsi="Palatino Linotype" w:cs="Arial"/>
                <w:sz w:val="20"/>
                <w:szCs w:val="20"/>
                <w:lang w:eastAsia="es-ES"/>
              </w:rPr>
              <w:t>XXXXXXXXXXXXXXX</w:t>
            </w:r>
            <w:r w:rsidR="00F97832" w:rsidRPr="00F97832">
              <w:rPr>
                <w:rFonts w:ascii="Palatino Linotype" w:eastAsia="Times New Roman" w:hAnsi="Palatino Linotype" w:cs="Arial"/>
                <w:sz w:val="20"/>
                <w:szCs w:val="20"/>
                <w:lang w:eastAsia="es-ES"/>
              </w:rPr>
              <w:t xml:space="preserve"> </w:t>
            </w:r>
            <w:proofErr w:type="spellStart"/>
            <w:r w:rsidR="00C8260F">
              <w:rPr>
                <w:rFonts w:ascii="Palatino Linotype" w:eastAsia="Times New Roman" w:hAnsi="Palatino Linotype" w:cs="Arial"/>
                <w:sz w:val="20"/>
                <w:szCs w:val="20"/>
                <w:lang w:eastAsia="es-ES"/>
              </w:rPr>
              <w:t>XXXXXXXXXXXXXXX</w:t>
            </w:r>
            <w:proofErr w:type="spellEnd"/>
            <w:r w:rsidR="00F97832" w:rsidRPr="00F97832">
              <w:rPr>
                <w:rFonts w:ascii="Palatino Linotype" w:eastAsia="Times New Roman" w:hAnsi="Palatino Linotype" w:cs="Arial"/>
                <w:sz w:val="20"/>
                <w:szCs w:val="20"/>
                <w:lang w:eastAsia="es-ES"/>
              </w:rPr>
              <w:t xml:space="preserve"> </w:t>
            </w:r>
            <w:r w:rsidR="00C8260F">
              <w:rPr>
                <w:rFonts w:ascii="Palatino Linotype" w:eastAsia="Times New Roman" w:hAnsi="Palatino Linotype" w:cs="Arial"/>
                <w:sz w:val="20"/>
                <w:szCs w:val="20"/>
                <w:lang w:eastAsia="es-ES"/>
              </w:rPr>
              <w:t>XXXXXXXXXXXXXXXX</w:t>
            </w:r>
            <w:r w:rsidR="00F97832" w:rsidRPr="00F97832">
              <w:rPr>
                <w:rFonts w:ascii="Palatino Linotype" w:eastAsia="Times New Roman" w:hAnsi="Palatino Linotype" w:cs="Arial"/>
                <w:sz w:val="20"/>
                <w:szCs w:val="20"/>
                <w:lang w:eastAsia="es-ES"/>
              </w:rPr>
              <w:t xml:space="preserve"> </w:t>
            </w:r>
            <w:r w:rsidR="00C8260F">
              <w:rPr>
                <w:rFonts w:ascii="Palatino Linotype" w:eastAsia="Times New Roman" w:hAnsi="Palatino Linotype" w:cs="Arial"/>
                <w:sz w:val="20"/>
                <w:szCs w:val="20"/>
                <w:lang w:eastAsia="es-ES"/>
              </w:rPr>
              <w:t>XXX</w:t>
            </w:r>
            <w:r w:rsidR="00F97832" w:rsidRPr="00F97832">
              <w:rPr>
                <w:rFonts w:ascii="Palatino Linotype" w:eastAsia="Times New Roman" w:hAnsi="Palatino Linotype" w:cs="Arial"/>
                <w:sz w:val="20"/>
                <w:szCs w:val="20"/>
                <w:lang w:eastAsia="es-ES"/>
              </w:rPr>
              <w:t xml:space="preserve"> en Atizapán de Zaragoza</w:t>
            </w:r>
          </w:p>
        </w:tc>
        <w:tc>
          <w:tcPr>
            <w:tcW w:w="2266" w:type="dxa"/>
            <w:shd w:val="clear" w:color="auto" w:fill="F2F2F2" w:themeFill="background1" w:themeFillShade="F2"/>
            <w:vAlign w:val="center"/>
          </w:tcPr>
          <w:p w14:paraId="3299CF2C" w14:textId="44DF26FF" w:rsidR="001902C8" w:rsidRPr="00F97832" w:rsidRDefault="00F97832" w:rsidP="00F97832">
            <w:pPr>
              <w:spacing w:line="276" w:lineRule="auto"/>
              <w:jc w:val="center"/>
              <w:rPr>
                <w:rFonts w:ascii="Palatino Linotype" w:eastAsia="Times New Roman" w:hAnsi="Palatino Linotype" w:cs="Arial"/>
                <w:b/>
                <w:bCs/>
                <w:sz w:val="20"/>
                <w:szCs w:val="20"/>
                <w:lang w:eastAsia="es-ES"/>
              </w:rPr>
            </w:pPr>
            <w:r w:rsidRPr="00F97832">
              <w:rPr>
                <w:rFonts w:ascii="Palatino Linotype" w:eastAsia="Times New Roman" w:hAnsi="Palatino Linotype" w:cs="Arial"/>
                <w:b/>
                <w:bCs/>
                <w:sz w:val="20"/>
                <w:szCs w:val="20"/>
                <w:lang w:eastAsia="es-ES"/>
              </w:rPr>
              <w:t>Colmado</w:t>
            </w:r>
          </w:p>
        </w:tc>
      </w:tr>
    </w:tbl>
    <w:p w14:paraId="5D5C4363" w14:textId="77777777" w:rsidR="001902C8" w:rsidRDefault="001902C8" w:rsidP="00821E6B">
      <w:pPr>
        <w:spacing w:after="0" w:line="360" w:lineRule="auto"/>
        <w:jc w:val="both"/>
        <w:rPr>
          <w:rFonts w:ascii="Palatino Linotype" w:eastAsia="Times New Roman" w:hAnsi="Palatino Linotype" w:cs="Arial"/>
          <w:sz w:val="24"/>
          <w:szCs w:val="24"/>
          <w:lang w:eastAsia="es-ES"/>
        </w:rPr>
      </w:pPr>
    </w:p>
    <w:p w14:paraId="7D0955E7" w14:textId="55237FBD" w:rsidR="00665289" w:rsidRDefault="00F97832" w:rsidP="00821E6B">
      <w:pPr>
        <w:spacing w:after="0" w:line="360" w:lineRule="auto"/>
        <w:jc w:val="both"/>
        <w:rPr>
          <w:rFonts w:ascii="Palatino Linotype" w:hAnsi="Palatino Linotype" w:cs="Arial"/>
          <w:bCs/>
          <w:iCs/>
          <w:sz w:val="24"/>
          <w:szCs w:val="24"/>
          <w:lang w:val="es-419"/>
        </w:rPr>
      </w:pPr>
      <w:r>
        <w:rPr>
          <w:rFonts w:ascii="Palatino Linotype" w:eastAsia="Times New Roman" w:hAnsi="Palatino Linotype" w:cs="Arial"/>
          <w:sz w:val="24"/>
          <w:szCs w:val="24"/>
          <w:lang w:eastAsia="es-ES"/>
        </w:rPr>
        <w:t xml:space="preserve">De conformidad con el </w:t>
      </w:r>
      <w:r w:rsidRPr="00F97832">
        <w:rPr>
          <w:rFonts w:ascii="Palatino Linotype" w:eastAsia="Times New Roman" w:hAnsi="Palatino Linotype" w:cs="Arial"/>
          <w:sz w:val="24"/>
          <w:szCs w:val="24"/>
          <w:lang w:eastAsia="es-ES"/>
        </w:rPr>
        <w:t xml:space="preserve">cuadro anterior, se logra acreditar que, en un primer momento, el </w:t>
      </w:r>
      <w:r w:rsidRPr="00F97832">
        <w:rPr>
          <w:rFonts w:ascii="Palatino Linotype" w:eastAsia="Times New Roman" w:hAnsi="Palatino Linotype" w:cs="Arial"/>
          <w:b/>
          <w:bCs/>
          <w:sz w:val="24"/>
          <w:szCs w:val="24"/>
          <w:lang w:eastAsia="es-ES"/>
        </w:rPr>
        <w:t>Sujeto Obligado</w:t>
      </w:r>
      <w:r w:rsidRPr="00F97832">
        <w:rPr>
          <w:rFonts w:ascii="Palatino Linotype" w:eastAsia="Times New Roman" w:hAnsi="Palatino Linotype" w:cs="Arial"/>
          <w:sz w:val="24"/>
          <w:szCs w:val="24"/>
          <w:lang w:eastAsia="es-ES"/>
        </w:rPr>
        <w:t xml:space="preserve"> vulneró </w:t>
      </w:r>
      <w:r>
        <w:rPr>
          <w:rFonts w:ascii="Palatino Linotype" w:eastAsia="Times New Roman" w:hAnsi="Palatino Linotype" w:cs="Arial"/>
          <w:sz w:val="24"/>
          <w:szCs w:val="24"/>
          <w:lang w:eastAsia="es-ES"/>
        </w:rPr>
        <w:t xml:space="preserve">parcialmente </w:t>
      </w:r>
      <w:r w:rsidRPr="00F97832">
        <w:rPr>
          <w:rFonts w:ascii="Palatino Linotype" w:eastAsia="Times New Roman" w:hAnsi="Palatino Linotype" w:cs="Arial"/>
          <w:sz w:val="24"/>
          <w:szCs w:val="24"/>
          <w:lang w:eastAsia="es-ES"/>
        </w:rPr>
        <w:t xml:space="preserve">el derecho de acceso a la información de la parte Recurrente, al no haber proporcionado los documentos en cumplimiento a la resolución </w:t>
      </w:r>
      <w:r w:rsidRPr="00F97832">
        <w:rPr>
          <w:rFonts w:ascii="Palatino Linotype" w:hAnsi="Palatino Linotype" w:cs="Arial"/>
          <w:bCs/>
          <w:iCs/>
          <w:sz w:val="24"/>
          <w:szCs w:val="24"/>
          <w:lang w:val="es-419"/>
        </w:rPr>
        <w:t xml:space="preserve">00810/INFOEM/IP/RR/2024, sin embargo, en </w:t>
      </w:r>
      <w:r>
        <w:rPr>
          <w:rFonts w:ascii="Palatino Linotype" w:hAnsi="Palatino Linotype" w:cs="Arial"/>
          <w:bCs/>
          <w:iCs/>
          <w:sz w:val="24"/>
          <w:szCs w:val="24"/>
          <w:lang w:val="es-419"/>
        </w:rPr>
        <w:t>la etapa de manifestaciones proporcionó los documentos que le fueron ordenados.</w:t>
      </w:r>
    </w:p>
    <w:p w14:paraId="4DE861DB" w14:textId="66FEF37C" w:rsidR="00F97832" w:rsidRDefault="00F97832" w:rsidP="00821E6B">
      <w:pPr>
        <w:spacing w:after="0" w:line="360" w:lineRule="auto"/>
        <w:jc w:val="both"/>
        <w:rPr>
          <w:rFonts w:ascii="Palatino Linotype" w:hAnsi="Palatino Linotype" w:cs="Arial"/>
          <w:bCs/>
          <w:iCs/>
          <w:sz w:val="24"/>
          <w:szCs w:val="24"/>
          <w:lang w:val="es-419"/>
        </w:rPr>
      </w:pPr>
    </w:p>
    <w:p w14:paraId="5DCFCF96" w14:textId="16B662D0" w:rsidR="00F97832" w:rsidRDefault="00F97832" w:rsidP="00821E6B">
      <w:pPr>
        <w:spacing w:after="0" w:line="360" w:lineRule="auto"/>
        <w:jc w:val="both"/>
        <w:rPr>
          <w:rFonts w:ascii="Palatino Linotype" w:hAnsi="Palatino Linotype" w:cs="Arial"/>
          <w:bCs/>
          <w:iCs/>
          <w:sz w:val="24"/>
          <w:szCs w:val="24"/>
          <w:lang w:val="es-419"/>
        </w:rPr>
      </w:pPr>
      <w:r>
        <w:rPr>
          <w:rFonts w:ascii="Palatino Linotype" w:hAnsi="Palatino Linotype" w:cs="Arial"/>
          <w:bCs/>
          <w:iCs/>
          <w:sz w:val="24"/>
          <w:szCs w:val="24"/>
          <w:lang w:val="es-419"/>
        </w:rPr>
        <w:t xml:space="preserve">En este apartado, resulta necesario señalar </w:t>
      </w:r>
      <w:r w:rsidR="00557DFB">
        <w:rPr>
          <w:rFonts w:ascii="Palatino Linotype" w:hAnsi="Palatino Linotype" w:cs="Arial"/>
          <w:bCs/>
          <w:iCs/>
          <w:sz w:val="24"/>
          <w:szCs w:val="24"/>
          <w:lang w:val="es-419"/>
        </w:rPr>
        <w:t xml:space="preserve">que, no pasa desapercibido que los documentos proporcionados señalan el domicilio ubicado en </w:t>
      </w:r>
      <w:r w:rsidR="00C8260F">
        <w:rPr>
          <w:rFonts w:ascii="Palatino Linotype" w:hAnsi="Palatino Linotype" w:cs="Arial"/>
          <w:bCs/>
          <w:iCs/>
          <w:sz w:val="24"/>
          <w:szCs w:val="24"/>
          <w:lang w:val="es-419"/>
        </w:rPr>
        <w:t>XXXXXXXXXXXX</w:t>
      </w:r>
      <w:r w:rsidR="00557DFB" w:rsidRPr="00557DFB">
        <w:rPr>
          <w:rFonts w:ascii="Palatino Linotype" w:hAnsi="Palatino Linotype" w:cs="Arial"/>
          <w:bCs/>
          <w:iCs/>
          <w:sz w:val="24"/>
          <w:szCs w:val="24"/>
          <w:lang w:val="es-419"/>
        </w:rPr>
        <w:t xml:space="preserve"> </w:t>
      </w:r>
      <w:r w:rsidR="00C8260F">
        <w:rPr>
          <w:rFonts w:ascii="Palatino Linotype" w:hAnsi="Palatino Linotype" w:cs="Arial"/>
          <w:bCs/>
          <w:iCs/>
          <w:sz w:val="24"/>
          <w:szCs w:val="24"/>
          <w:lang w:val="es-419"/>
        </w:rPr>
        <w:t>XXXXXXXXXXXXXXX</w:t>
      </w:r>
      <w:r w:rsidR="00557DFB">
        <w:rPr>
          <w:rFonts w:ascii="Palatino Linotype" w:hAnsi="Palatino Linotype" w:cs="Arial"/>
          <w:bCs/>
          <w:iCs/>
          <w:sz w:val="24"/>
          <w:szCs w:val="24"/>
          <w:lang w:val="es-419"/>
        </w:rPr>
        <w:t xml:space="preserve">, siendo el domicilio de lo que se ordenó el </w:t>
      </w:r>
      <w:r w:rsidR="00557DFB" w:rsidRPr="00557DFB">
        <w:rPr>
          <w:rFonts w:ascii="Palatino Linotype" w:hAnsi="Palatino Linotype" w:cs="Arial"/>
          <w:bCs/>
          <w:iCs/>
          <w:sz w:val="24"/>
          <w:szCs w:val="24"/>
          <w:lang w:val="es-419"/>
        </w:rPr>
        <w:t xml:space="preserve">ubicado en </w:t>
      </w:r>
      <w:r w:rsidR="00C8260F">
        <w:rPr>
          <w:rFonts w:ascii="Palatino Linotype" w:hAnsi="Palatino Linotype" w:cs="Arial"/>
          <w:bCs/>
          <w:iCs/>
          <w:sz w:val="24"/>
          <w:szCs w:val="24"/>
          <w:lang w:val="es-419"/>
        </w:rPr>
        <w:t>XXXXXXXXXXXXXXXXXXXXXXXXXXXXXXXXXXXXXXXXXXXXXXXX</w:t>
      </w:r>
      <w:r w:rsidR="00557DFB" w:rsidRPr="00557DFB">
        <w:rPr>
          <w:rFonts w:ascii="Palatino Linotype" w:hAnsi="Palatino Linotype" w:cs="Arial"/>
          <w:bCs/>
          <w:iCs/>
          <w:sz w:val="24"/>
          <w:szCs w:val="24"/>
          <w:lang w:val="es-419"/>
        </w:rPr>
        <w:t>, Atizapán de Zaragoza, Estado de México</w:t>
      </w:r>
      <w:r w:rsidR="00557DFB">
        <w:rPr>
          <w:rFonts w:ascii="Palatino Linotype" w:hAnsi="Palatino Linotype" w:cs="Arial"/>
          <w:bCs/>
          <w:iCs/>
          <w:sz w:val="24"/>
          <w:szCs w:val="24"/>
          <w:lang w:val="es-419"/>
        </w:rPr>
        <w:t>.</w:t>
      </w:r>
    </w:p>
    <w:p w14:paraId="03F4E50A" w14:textId="6503641B" w:rsidR="00557DFB" w:rsidRDefault="00557DFB" w:rsidP="00821E6B">
      <w:pPr>
        <w:spacing w:after="0" w:line="360" w:lineRule="auto"/>
        <w:jc w:val="both"/>
        <w:rPr>
          <w:rFonts w:ascii="Palatino Linotype" w:hAnsi="Palatino Linotype" w:cs="Arial"/>
          <w:bCs/>
          <w:iCs/>
          <w:sz w:val="24"/>
          <w:szCs w:val="24"/>
          <w:lang w:val="es-419"/>
        </w:rPr>
      </w:pPr>
    </w:p>
    <w:p w14:paraId="4E2457D8" w14:textId="6560B533" w:rsidR="00557DFB" w:rsidRDefault="00557DFB" w:rsidP="00821E6B">
      <w:pPr>
        <w:spacing w:after="0" w:line="360" w:lineRule="auto"/>
        <w:jc w:val="both"/>
        <w:rPr>
          <w:rFonts w:ascii="Palatino Linotype" w:hAnsi="Palatino Linotype" w:cs="Arial"/>
          <w:bCs/>
          <w:iCs/>
          <w:sz w:val="24"/>
          <w:szCs w:val="24"/>
          <w:lang w:val="es-419"/>
        </w:rPr>
      </w:pPr>
      <w:r>
        <w:rPr>
          <w:rFonts w:ascii="Palatino Linotype" w:hAnsi="Palatino Linotype" w:cs="Arial"/>
          <w:bCs/>
          <w:iCs/>
          <w:sz w:val="24"/>
          <w:szCs w:val="24"/>
          <w:lang w:val="es-419"/>
        </w:rPr>
        <w:lastRenderedPageBreak/>
        <w:t xml:space="preserve">En ese orden de ideas, se procedió a hacer consulta de los domicilios, mediante la página electrónica de Google </w:t>
      </w:r>
      <w:proofErr w:type="spellStart"/>
      <w:r>
        <w:rPr>
          <w:rFonts w:ascii="Palatino Linotype" w:hAnsi="Palatino Linotype" w:cs="Arial"/>
          <w:bCs/>
          <w:iCs/>
          <w:sz w:val="24"/>
          <w:szCs w:val="24"/>
          <w:lang w:val="es-419"/>
        </w:rPr>
        <w:t>maps</w:t>
      </w:r>
      <w:proofErr w:type="spellEnd"/>
      <w:r w:rsidR="008258BC">
        <w:rPr>
          <w:rStyle w:val="Refdenotaalpie"/>
          <w:rFonts w:ascii="Palatino Linotype" w:hAnsi="Palatino Linotype" w:cs="Arial"/>
          <w:bCs/>
          <w:iCs/>
          <w:sz w:val="24"/>
          <w:szCs w:val="24"/>
          <w:lang w:val="es-419"/>
        </w:rPr>
        <w:footnoteReference w:id="2"/>
      </w:r>
      <w:r w:rsidR="001316B6">
        <w:rPr>
          <w:rFonts w:ascii="Palatino Linotype" w:hAnsi="Palatino Linotype" w:cs="Arial"/>
          <w:bCs/>
          <w:iCs/>
          <w:sz w:val="24"/>
          <w:szCs w:val="24"/>
          <w:lang w:val="es-419"/>
        </w:rPr>
        <w:t>. Cabe recordar que la parte Recurrente, peticionó la información de un negocio identificable que se encuentra en las cercanías del centro universitario UAEM Valle de México, ubicado en Atizapán de Zaragoza, atentos a ello, se observa el plantel y el negocio, se inserta la imagen siguiente para pronta referencia:</w:t>
      </w:r>
    </w:p>
    <w:p w14:paraId="1ECE5A35" w14:textId="6D677167" w:rsidR="001316B6" w:rsidRDefault="001316B6" w:rsidP="00821E6B">
      <w:pPr>
        <w:spacing w:after="0" w:line="360" w:lineRule="auto"/>
        <w:jc w:val="both"/>
        <w:rPr>
          <w:rFonts w:ascii="Palatino Linotype" w:hAnsi="Palatino Linotype" w:cs="Arial"/>
          <w:bCs/>
          <w:iCs/>
          <w:sz w:val="24"/>
          <w:szCs w:val="24"/>
          <w:lang w:val="es-419"/>
        </w:rPr>
      </w:pPr>
    </w:p>
    <w:p w14:paraId="1C27739B" w14:textId="12B6A846" w:rsidR="00F819B8" w:rsidRDefault="00F819B8" w:rsidP="001316B6">
      <w:pPr>
        <w:spacing w:after="0" w:line="360" w:lineRule="auto"/>
        <w:jc w:val="center"/>
        <w:rPr>
          <w:rFonts w:ascii="Palatino Linotype" w:hAnsi="Palatino Linotype" w:cs="Arial"/>
          <w:bCs/>
          <w:iCs/>
          <w:noProof/>
          <w:sz w:val="24"/>
          <w:szCs w:val="24"/>
          <w:lang w:eastAsia="es-MX"/>
        </w:rPr>
      </w:pPr>
      <w:r>
        <w:rPr>
          <w:rFonts w:ascii="Palatino Linotype" w:hAnsi="Palatino Linotype" w:cs="Arial"/>
          <w:bCs/>
          <w:iCs/>
          <w:noProof/>
          <w:sz w:val="24"/>
          <w:szCs w:val="24"/>
          <w:lang w:eastAsia="es-MX"/>
        </w:rPr>
        <w:pict w14:anchorId="2887B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1.5pt;height:324.75pt">
            <v:imagedata r:id="rId7" o:title="2"/>
          </v:shape>
        </w:pict>
      </w:r>
    </w:p>
    <w:p w14:paraId="34766791" w14:textId="71AD306B" w:rsidR="001316B6" w:rsidRDefault="001316B6" w:rsidP="001316B6">
      <w:pPr>
        <w:spacing w:after="0" w:line="360" w:lineRule="auto"/>
        <w:jc w:val="center"/>
        <w:rPr>
          <w:rFonts w:ascii="Palatino Linotype" w:hAnsi="Palatino Linotype" w:cs="Arial"/>
          <w:bCs/>
          <w:iCs/>
          <w:sz w:val="24"/>
          <w:szCs w:val="24"/>
          <w:lang w:val="es-419"/>
        </w:rPr>
      </w:pPr>
    </w:p>
    <w:p w14:paraId="308AC92B" w14:textId="7A1F87FB" w:rsidR="00F819B8" w:rsidRDefault="00F819B8" w:rsidP="001316B6">
      <w:pPr>
        <w:spacing w:after="0" w:line="360" w:lineRule="auto"/>
        <w:jc w:val="center"/>
        <w:rPr>
          <w:rFonts w:ascii="Palatino Linotype" w:hAnsi="Palatino Linotype" w:cs="Arial"/>
          <w:bCs/>
          <w:iCs/>
          <w:sz w:val="24"/>
          <w:szCs w:val="24"/>
          <w:lang w:val="es-419"/>
        </w:rPr>
      </w:pPr>
      <w:bookmarkStart w:id="2" w:name="_GoBack"/>
      <w:r>
        <w:rPr>
          <w:rFonts w:ascii="Palatino Linotype" w:hAnsi="Palatino Linotype" w:cs="Arial"/>
          <w:bCs/>
          <w:iCs/>
          <w:sz w:val="24"/>
          <w:szCs w:val="24"/>
          <w:lang w:val="es-419"/>
        </w:rPr>
        <w:lastRenderedPageBreak/>
        <w:pict w14:anchorId="70D39A29">
          <v:shape id="_x0000_i1031" type="#_x0000_t75" style="width:279.75pt;height:251.25pt">
            <v:imagedata r:id="rId7" o:title="2"/>
          </v:shape>
        </w:pict>
      </w:r>
      <w:bookmarkEnd w:id="2"/>
    </w:p>
    <w:p w14:paraId="60245DC5" w14:textId="6E2E3331" w:rsidR="002C392C" w:rsidRDefault="002C392C" w:rsidP="001316B6">
      <w:pPr>
        <w:spacing w:after="0" w:line="360" w:lineRule="auto"/>
        <w:jc w:val="center"/>
        <w:rPr>
          <w:rFonts w:ascii="Palatino Linotype" w:hAnsi="Palatino Linotype" w:cs="Arial"/>
          <w:bCs/>
          <w:iCs/>
          <w:sz w:val="24"/>
          <w:szCs w:val="24"/>
          <w:lang w:val="es-419"/>
        </w:rPr>
      </w:pPr>
    </w:p>
    <w:p w14:paraId="7D6EDCD4" w14:textId="52C6C012" w:rsidR="002C392C" w:rsidRDefault="002C392C" w:rsidP="001316B6">
      <w:pPr>
        <w:spacing w:after="0" w:line="360" w:lineRule="auto"/>
        <w:jc w:val="center"/>
        <w:rPr>
          <w:rFonts w:ascii="Palatino Linotype" w:hAnsi="Palatino Linotype" w:cs="Arial"/>
          <w:bCs/>
          <w:iCs/>
          <w:sz w:val="24"/>
          <w:szCs w:val="24"/>
          <w:lang w:val="es-419"/>
        </w:rPr>
      </w:pPr>
    </w:p>
    <w:p w14:paraId="0B3A4D2F" w14:textId="56AFAD82" w:rsidR="001316B6" w:rsidRDefault="001316B6" w:rsidP="00821E6B">
      <w:pPr>
        <w:spacing w:after="0" w:line="360" w:lineRule="auto"/>
        <w:jc w:val="both"/>
        <w:rPr>
          <w:rFonts w:ascii="Palatino Linotype" w:hAnsi="Palatino Linotype" w:cs="Arial"/>
          <w:bCs/>
          <w:iCs/>
          <w:sz w:val="24"/>
          <w:szCs w:val="24"/>
          <w:lang w:val="es-419"/>
        </w:rPr>
      </w:pPr>
    </w:p>
    <w:p w14:paraId="2CA03F3A" w14:textId="35582AB4" w:rsidR="001316B6" w:rsidRDefault="001316B6" w:rsidP="00821E6B">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De conformidad con la imagen inserta, se observa la existencia de un negocio denominado </w:t>
      </w:r>
      <w:r w:rsidR="00C8260F">
        <w:rPr>
          <w:rFonts w:ascii="Palatino Linotype" w:eastAsia="Times New Roman" w:hAnsi="Palatino Linotype" w:cs="Arial"/>
          <w:sz w:val="24"/>
          <w:szCs w:val="24"/>
          <w:lang w:eastAsia="es-ES"/>
        </w:rPr>
        <w:t>XXX</w:t>
      </w:r>
      <w:r>
        <w:rPr>
          <w:rFonts w:ascii="Palatino Linotype" w:eastAsia="Times New Roman" w:hAnsi="Palatino Linotype" w:cs="Arial"/>
          <w:sz w:val="24"/>
          <w:szCs w:val="24"/>
          <w:lang w:eastAsia="es-ES"/>
        </w:rPr>
        <w:t xml:space="preserve">, en las cercanías del plantel educativo referido, así mismo, que el mismo se encuentra </w:t>
      </w:r>
      <w:r w:rsidR="00CD2F86">
        <w:rPr>
          <w:rFonts w:ascii="Palatino Linotype" w:eastAsia="Times New Roman" w:hAnsi="Palatino Linotype" w:cs="Arial"/>
          <w:sz w:val="24"/>
          <w:szCs w:val="24"/>
          <w:lang w:eastAsia="es-ES"/>
        </w:rPr>
        <w:t xml:space="preserve">en el sitio en </w:t>
      </w:r>
      <w:r>
        <w:rPr>
          <w:rFonts w:ascii="Palatino Linotype" w:eastAsia="Times New Roman" w:hAnsi="Palatino Linotype" w:cs="Arial"/>
          <w:sz w:val="24"/>
          <w:szCs w:val="24"/>
          <w:lang w:eastAsia="es-ES"/>
        </w:rPr>
        <w:t xml:space="preserve">donde convergen las calles de </w:t>
      </w:r>
      <w:r w:rsidR="00F819B8">
        <w:rPr>
          <w:rFonts w:ascii="Palatino Linotype" w:eastAsia="Times New Roman" w:hAnsi="Palatino Linotype" w:cs="Arial"/>
          <w:sz w:val="24"/>
          <w:szCs w:val="24"/>
          <w:lang w:eastAsia="es-ES"/>
        </w:rPr>
        <w:t>XXXXXX</w:t>
      </w:r>
      <w:r w:rsidR="002C392C">
        <w:rPr>
          <w:rFonts w:ascii="Palatino Linotype" w:eastAsia="Times New Roman" w:hAnsi="Palatino Linotype" w:cs="Arial"/>
          <w:sz w:val="24"/>
          <w:szCs w:val="24"/>
          <w:lang w:eastAsia="es-ES"/>
        </w:rPr>
        <w:t xml:space="preserve"> </w:t>
      </w:r>
      <w:r w:rsidR="00F819B8">
        <w:rPr>
          <w:rFonts w:ascii="Palatino Linotype" w:eastAsia="Times New Roman" w:hAnsi="Palatino Linotype" w:cs="Arial"/>
          <w:sz w:val="24"/>
          <w:szCs w:val="24"/>
          <w:lang w:eastAsia="es-ES"/>
        </w:rPr>
        <w:t>XXXXXXXXXXXXXXXXXXXXXXXXXX</w:t>
      </w:r>
      <w:r w:rsidR="002C392C">
        <w:rPr>
          <w:rFonts w:ascii="Palatino Linotype" w:eastAsia="Times New Roman" w:hAnsi="Palatino Linotype" w:cs="Arial"/>
          <w:sz w:val="24"/>
          <w:szCs w:val="24"/>
          <w:lang w:eastAsia="es-ES"/>
        </w:rPr>
        <w:t>, consecuentemente, se tiene que la información corresponde al negocio peticionado.</w:t>
      </w:r>
    </w:p>
    <w:p w14:paraId="52BE3107" w14:textId="656BC104" w:rsidR="002C392C" w:rsidRDefault="002C392C" w:rsidP="00821E6B">
      <w:pPr>
        <w:spacing w:after="0" w:line="360" w:lineRule="auto"/>
        <w:jc w:val="both"/>
        <w:rPr>
          <w:rFonts w:ascii="Palatino Linotype" w:eastAsia="Times New Roman" w:hAnsi="Palatino Linotype" w:cs="Arial"/>
          <w:sz w:val="24"/>
          <w:szCs w:val="24"/>
          <w:lang w:eastAsia="es-ES"/>
        </w:rPr>
      </w:pPr>
    </w:p>
    <w:p w14:paraId="787164D4" w14:textId="77777777" w:rsidR="00096EC7" w:rsidRPr="00096EC7" w:rsidRDefault="00096EC7" w:rsidP="00096EC7">
      <w:pPr>
        <w:spacing w:after="0" w:line="360" w:lineRule="auto"/>
        <w:jc w:val="both"/>
        <w:rPr>
          <w:rFonts w:ascii="Palatino Linotype" w:hAnsi="Palatino Linotype" w:cs="Arial"/>
          <w:sz w:val="24"/>
        </w:rPr>
      </w:pPr>
      <w:r w:rsidRPr="00096EC7">
        <w:rPr>
          <w:rFonts w:ascii="Palatino Linotype" w:hAnsi="Palatino Linotype" w:cs="Arial"/>
          <w:sz w:val="24"/>
        </w:rPr>
        <w:t xml:space="preserve">Es con base en las consideraciones de hecho y de derecho señaladas en párrafos anteriores que, podemos concluir, el </w:t>
      </w:r>
      <w:r w:rsidRPr="00096EC7">
        <w:rPr>
          <w:rFonts w:ascii="Palatino Linotype" w:hAnsi="Palatino Linotype" w:cs="Arial"/>
          <w:b/>
          <w:sz w:val="24"/>
        </w:rPr>
        <w:t>Sujeto Obligado</w:t>
      </w:r>
      <w:r w:rsidRPr="00096EC7">
        <w:rPr>
          <w:rFonts w:ascii="Palatino Linotype" w:hAnsi="Palatino Linotype" w:cs="Arial"/>
          <w:sz w:val="24"/>
        </w:rPr>
        <w:t xml:space="preserve"> vulneró en un primer momento el derecho de acceso a la información de la parte </w:t>
      </w:r>
      <w:r w:rsidRPr="00096EC7">
        <w:rPr>
          <w:rFonts w:ascii="Palatino Linotype" w:hAnsi="Palatino Linotype" w:cs="Arial"/>
          <w:b/>
          <w:sz w:val="24"/>
        </w:rPr>
        <w:t>Recurrente</w:t>
      </w:r>
      <w:r w:rsidRPr="00096EC7">
        <w:rPr>
          <w:rFonts w:ascii="Palatino Linotype" w:hAnsi="Palatino Linotype" w:cs="Arial"/>
          <w:sz w:val="24"/>
        </w:rPr>
        <w:t xml:space="preserve"> al no haber hecho entrega completa de la información, sin embargo, en la etapa de manifestaciones subsano su omisión.</w:t>
      </w:r>
    </w:p>
    <w:p w14:paraId="31361612" w14:textId="77777777" w:rsidR="00096EC7" w:rsidRPr="00096EC7" w:rsidRDefault="00096EC7" w:rsidP="00096EC7">
      <w:pPr>
        <w:spacing w:after="0" w:line="360" w:lineRule="auto"/>
        <w:jc w:val="both"/>
        <w:rPr>
          <w:rFonts w:ascii="Palatino Linotype" w:hAnsi="Palatino Linotype" w:cs="Arial"/>
          <w:sz w:val="24"/>
        </w:rPr>
      </w:pPr>
    </w:p>
    <w:p w14:paraId="02F99087" w14:textId="77777777" w:rsidR="00096EC7" w:rsidRPr="00096EC7" w:rsidRDefault="00096EC7" w:rsidP="00096EC7">
      <w:pPr>
        <w:spacing w:after="0" w:line="360" w:lineRule="auto"/>
        <w:jc w:val="both"/>
        <w:rPr>
          <w:rFonts w:ascii="Palatino Linotype" w:eastAsiaTheme="minorEastAsia" w:hAnsi="Palatino Linotype" w:cs="Arial"/>
          <w:sz w:val="24"/>
          <w:szCs w:val="24"/>
          <w:lang w:val="es-ES_tradnl" w:eastAsia="es-ES"/>
        </w:rPr>
      </w:pPr>
      <w:r w:rsidRPr="00096EC7">
        <w:rPr>
          <w:rFonts w:ascii="Palatino Linotype" w:eastAsia="Calibri" w:hAnsi="Palatino Linotype" w:cs="Times New Roman"/>
          <w:sz w:val="24"/>
          <w:szCs w:val="24"/>
          <w:lang w:val="es-ES_tradnl" w:eastAsia="es-ES"/>
        </w:rPr>
        <w:t xml:space="preserve">En ese orden de ideas, </w:t>
      </w:r>
      <w:r w:rsidRPr="00096EC7">
        <w:rPr>
          <w:rFonts w:ascii="Palatino Linotype" w:hAnsi="Palatino Linotype" w:cs="Arial"/>
          <w:sz w:val="24"/>
          <w:szCs w:val="24"/>
        </w:rPr>
        <w:t xml:space="preserve">podemos concluir que resulta de </w:t>
      </w:r>
      <w:r w:rsidRPr="00096EC7">
        <w:rPr>
          <w:rFonts w:ascii="Palatino Linotype" w:eastAsiaTheme="minorEastAsia" w:hAnsi="Palatino Linotype" w:cs="Arial"/>
          <w:sz w:val="24"/>
          <w:szCs w:val="24"/>
          <w:lang w:val="es-ES_tradnl" w:eastAsia="es-ES"/>
        </w:rPr>
        <w:t>observancia lo consagrado en la fracción III del artículo 192, de la Ley de Transparencia y Acceso a la Información Pública del Estado de México y Municipios</w:t>
      </w:r>
      <w:r w:rsidRPr="00096EC7">
        <w:rPr>
          <w:rFonts w:ascii="Palatino Linotype" w:eastAsiaTheme="minorEastAsia" w:hAnsi="Palatino Linotype" w:cs="Arial"/>
          <w:b/>
          <w:sz w:val="24"/>
          <w:szCs w:val="24"/>
          <w:lang w:val="es-ES_tradnl" w:eastAsia="es-ES"/>
        </w:rPr>
        <w:t xml:space="preserve"> </w:t>
      </w:r>
      <w:r w:rsidRPr="00096EC7">
        <w:rPr>
          <w:rFonts w:ascii="Palatino Linotype" w:eastAsiaTheme="minorEastAsia" w:hAnsi="Palatino Linotype" w:cs="Arial"/>
          <w:sz w:val="24"/>
          <w:szCs w:val="24"/>
          <w:lang w:val="es-ES_tradnl" w:eastAsia="es-ES"/>
        </w:rPr>
        <w:t>vigente, que a la letra señala:</w:t>
      </w:r>
    </w:p>
    <w:p w14:paraId="3B2A324E" w14:textId="77777777" w:rsidR="00096EC7" w:rsidRPr="00096EC7" w:rsidRDefault="00096EC7" w:rsidP="00096EC7">
      <w:pPr>
        <w:spacing w:after="0" w:line="360" w:lineRule="auto"/>
        <w:jc w:val="both"/>
        <w:rPr>
          <w:rFonts w:ascii="Palatino Linotype" w:eastAsia="Calibri" w:hAnsi="Palatino Linotype" w:cs="Times New Roman"/>
          <w:sz w:val="24"/>
          <w:szCs w:val="24"/>
          <w:lang w:val="es-ES_tradnl" w:eastAsia="es-ES"/>
        </w:rPr>
      </w:pPr>
    </w:p>
    <w:p w14:paraId="5CD8BB12" w14:textId="77777777" w:rsidR="00096EC7" w:rsidRPr="00096EC7" w:rsidRDefault="00096EC7" w:rsidP="00096EC7">
      <w:pPr>
        <w:autoSpaceDE w:val="0"/>
        <w:autoSpaceDN w:val="0"/>
        <w:adjustRightInd w:val="0"/>
        <w:spacing w:after="0" w:line="240" w:lineRule="auto"/>
        <w:ind w:left="567" w:right="567"/>
        <w:contextualSpacing/>
        <w:jc w:val="both"/>
        <w:rPr>
          <w:rFonts w:ascii="Palatino Linotype" w:eastAsiaTheme="minorEastAsia" w:hAnsi="Palatino Linotype" w:cs="Arial"/>
          <w:i/>
          <w:szCs w:val="24"/>
          <w:lang w:val="es-ES_tradnl" w:eastAsia="es-ES"/>
        </w:rPr>
      </w:pPr>
      <w:r w:rsidRPr="00096EC7">
        <w:rPr>
          <w:rFonts w:ascii="Palatino Linotype" w:eastAsiaTheme="minorEastAsia" w:hAnsi="Palatino Linotype" w:cs="Arial"/>
          <w:b/>
          <w:bCs/>
          <w:i/>
          <w:szCs w:val="24"/>
          <w:lang w:val="es-ES_tradnl" w:eastAsia="es-ES"/>
        </w:rPr>
        <w:t xml:space="preserve">“Artículo 192. </w:t>
      </w:r>
      <w:r w:rsidRPr="00096EC7">
        <w:rPr>
          <w:rFonts w:ascii="Palatino Linotype" w:eastAsiaTheme="minorEastAsia" w:hAnsi="Palatino Linotype" w:cs="Arial"/>
          <w:i/>
          <w:szCs w:val="24"/>
          <w:lang w:val="es-ES_tradnl" w:eastAsia="es-ES"/>
        </w:rPr>
        <w:t>El recurso será sobreseído, en todo o en parte, cuando una vez admitido, se actualicen alguno de los siguientes supuestos:</w:t>
      </w:r>
    </w:p>
    <w:p w14:paraId="018D7F21" w14:textId="77777777" w:rsidR="00096EC7" w:rsidRPr="00096EC7" w:rsidRDefault="00096EC7" w:rsidP="00096EC7">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096EC7">
        <w:rPr>
          <w:rFonts w:ascii="Palatino Linotype" w:eastAsiaTheme="minorEastAsia" w:hAnsi="Palatino Linotype" w:cs="Arial"/>
          <w:bCs/>
          <w:i/>
          <w:szCs w:val="24"/>
          <w:lang w:val="es-ES" w:eastAsia="es-ES"/>
        </w:rPr>
        <w:t>(…)</w:t>
      </w:r>
    </w:p>
    <w:p w14:paraId="2C52C372" w14:textId="77777777" w:rsidR="00096EC7" w:rsidRPr="00096EC7" w:rsidRDefault="00096EC7" w:rsidP="00096EC7">
      <w:pPr>
        <w:autoSpaceDE w:val="0"/>
        <w:autoSpaceDN w:val="0"/>
        <w:adjustRightInd w:val="0"/>
        <w:spacing w:after="0" w:line="240" w:lineRule="auto"/>
        <w:ind w:left="567" w:right="567"/>
        <w:jc w:val="both"/>
        <w:rPr>
          <w:rFonts w:ascii="Palatino Linotype" w:eastAsiaTheme="minorEastAsia" w:hAnsi="Palatino Linotype" w:cs="Arial"/>
          <w:i/>
          <w:szCs w:val="24"/>
          <w:lang w:val="es-ES" w:eastAsia="es-ES"/>
        </w:rPr>
      </w:pPr>
      <w:r w:rsidRPr="00096EC7">
        <w:rPr>
          <w:rFonts w:ascii="Palatino Linotype" w:eastAsiaTheme="minorEastAsia" w:hAnsi="Palatino Linotype" w:cs="Arial"/>
          <w:b/>
          <w:i/>
          <w:szCs w:val="24"/>
          <w:lang w:val="es-ES" w:eastAsia="es-ES"/>
        </w:rPr>
        <w:t xml:space="preserve">III. </w:t>
      </w:r>
      <w:r w:rsidRPr="00096EC7">
        <w:rPr>
          <w:rFonts w:ascii="Palatino Linotype" w:eastAsiaTheme="minorEastAsia" w:hAnsi="Palatino Linotype" w:cs="Arial"/>
          <w:i/>
          <w:szCs w:val="24"/>
          <w:lang w:val="es-ES" w:eastAsia="es-ES"/>
        </w:rPr>
        <w:t xml:space="preserve">El sujeto obligado responsable del acto lo </w:t>
      </w:r>
      <w:r w:rsidRPr="00096EC7">
        <w:rPr>
          <w:rFonts w:ascii="Palatino Linotype" w:eastAsiaTheme="minorEastAsia" w:hAnsi="Palatino Linotype" w:cs="Arial"/>
          <w:b/>
          <w:i/>
          <w:szCs w:val="24"/>
          <w:lang w:val="es-ES" w:eastAsia="es-ES"/>
        </w:rPr>
        <w:t>modifique</w:t>
      </w:r>
      <w:r w:rsidRPr="00096EC7">
        <w:rPr>
          <w:rFonts w:ascii="Palatino Linotype" w:eastAsiaTheme="minorEastAsia" w:hAnsi="Palatino Linotype" w:cs="Arial"/>
          <w:i/>
          <w:szCs w:val="24"/>
          <w:lang w:val="es-ES" w:eastAsia="es-ES"/>
        </w:rPr>
        <w:t xml:space="preserve"> o revoque de tal manera que el recurso de revisión quede sin materia;</w:t>
      </w:r>
    </w:p>
    <w:p w14:paraId="7E20B791" w14:textId="77777777" w:rsidR="00096EC7" w:rsidRPr="00096EC7" w:rsidRDefault="00096EC7" w:rsidP="00096EC7">
      <w:pPr>
        <w:autoSpaceDE w:val="0"/>
        <w:autoSpaceDN w:val="0"/>
        <w:adjustRightInd w:val="0"/>
        <w:spacing w:after="0" w:line="240" w:lineRule="auto"/>
        <w:ind w:left="567" w:right="567"/>
        <w:rPr>
          <w:rFonts w:ascii="Palatino Linotype" w:eastAsiaTheme="minorEastAsia" w:hAnsi="Palatino Linotype" w:cs="Arial"/>
          <w:i/>
          <w:szCs w:val="24"/>
          <w:lang w:val="es-ES" w:eastAsia="es-ES"/>
        </w:rPr>
      </w:pPr>
      <w:r w:rsidRPr="00096EC7">
        <w:rPr>
          <w:rFonts w:ascii="Palatino Linotype" w:eastAsiaTheme="minorEastAsia" w:hAnsi="Palatino Linotype" w:cs="Arial"/>
          <w:i/>
          <w:szCs w:val="24"/>
          <w:lang w:val="es-ES" w:eastAsia="es-ES"/>
        </w:rPr>
        <w:t>(…)</w:t>
      </w:r>
    </w:p>
    <w:p w14:paraId="482F2222" w14:textId="77777777" w:rsidR="00096EC7" w:rsidRPr="00096EC7" w:rsidRDefault="00096EC7" w:rsidP="00096EC7">
      <w:pPr>
        <w:autoSpaceDE w:val="0"/>
        <w:autoSpaceDN w:val="0"/>
        <w:adjustRightInd w:val="0"/>
        <w:spacing w:after="0" w:line="240" w:lineRule="auto"/>
        <w:ind w:left="567" w:right="567"/>
        <w:contextualSpacing/>
        <w:jc w:val="right"/>
        <w:rPr>
          <w:rFonts w:ascii="Palatino Linotype" w:eastAsiaTheme="minorEastAsia" w:hAnsi="Palatino Linotype" w:cs="Arial"/>
          <w:szCs w:val="24"/>
          <w:lang w:val="es-ES" w:eastAsia="es-ES"/>
        </w:rPr>
      </w:pPr>
      <w:r w:rsidRPr="00096EC7">
        <w:rPr>
          <w:rFonts w:ascii="Palatino Linotype" w:eastAsiaTheme="minorEastAsia" w:hAnsi="Palatino Linotype" w:cs="Arial"/>
          <w:szCs w:val="24"/>
          <w:lang w:val="es-ES" w:eastAsia="es-ES"/>
        </w:rPr>
        <w:t>(Énfasis añadido)</w:t>
      </w:r>
    </w:p>
    <w:p w14:paraId="533D5C86" w14:textId="77777777" w:rsidR="00096EC7" w:rsidRPr="00096EC7" w:rsidRDefault="00096EC7" w:rsidP="00096EC7">
      <w:pPr>
        <w:spacing w:after="0" w:line="360" w:lineRule="auto"/>
        <w:jc w:val="both"/>
        <w:rPr>
          <w:rFonts w:ascii="Palatino Linotype" w:eastAsiaTheme="minorEastAsia" w:hAnsi="Palatino Linotype" w:cs="Times New Roman"/>
          <w:sz w:val="24"/>
          <w:szCs w:val="24"/>
          <w:lang w:val="es-ES" w:eastAsia="es-ES"/>
        </w:rPr>
      </w:pPr>
    </w:p>
    <w:p w14:paraId="74136947" w14:textId="195CCB7B" w:rsidR="00096EC7" w:rsidRDefault="00096EC7" w:rsidP="00096EC7">
      <w:pPr>
        <w:spacing w:after="0" w:line="360" w:lineRule="auto"/>
        <w:jc w:val="both"/>
        <w:rPr>
          <w:rFonts w:ascii="Palatino Linotype" w:eastAsia="Batang" w:hAnsi="Palatino Linotype" w:cs="Arial"/>
          <w:sz w:val="24"/>
          <w:szCs w:val="24"/>
          <w:lang w:val="es-ES_tradnl" w:eastAsia="es-ES"/>
        </w:rPr>
      </w:pPr>
      <w:r w:rsidRPr="00096EC7">
        <w:rPr>
          <w:rFonts w:ascii="Palatino Linotype" w:eastAsiaTheme="minorEastAsia" w:hAnsi="Palatino Linotype" w:cs="Times New Roman"/>
          <w:sz w:val="24"/>
          <w:szCs w:val="24"/>
          <w:lang w:val="es-ES" w:eastAsia="es-ES"/>
        </w:rPr>
        <w:t xml:space="preserve">El citado precepto legal </w:t>
      </w:r>
      <w:r w:rsidRPr="00096EC7">
        <w:rPr>
          <w:rFonts w:ascii="Palatino Linotype" w:eastAsia="Batang" w:hAnsi="Palatino Linotype" w:cs="Arial"/>
          <w:sz w:val="24"/>
          <w:szCs w:val="24"/>
          <w:lang w:val="es-ES_tradnl" w:eastAsia="es-ES"/>
        </w:rPr>
        <w:t xml:space="preserve">consagra la procedencia para sobreseer el recurso de revisión cuando una vez admitido, el </w:t>
      </w:r>
      <w:r w:rsidRPr="00096EC7">
        <w:rPr>
          <w:rFonts w:ascii="Palatino Linotype" w:eastAsia="Batang" w:hAnsi="Palatino Linotype" w:cs="Arial"/>
          <w:b/>
          <w:sz w:val="24"/>
          <w:szCs w:val="24"/>
          <w:lang w:val="es-ES_tradnl" w:eastAsia="es-ES"/>
        </w:rPr>
        <w:t>Sujeto Obligado</w:t>
      </w:r>
      <w:r w:rsidRPr="00096EC7">
        <w:rPr>
          <w:rFonts w:ascii="Palatino Linotype" w:eastAsia="Batang" w:hAnsi="Palatino Linotype" w:cs="Arial"/>
          <w:sz w:val="24"/>
          <w:szCs w:val="24"/>
          <w:lang w:val="es-ES_tradnl" w:eastAsia="es-ES"/>
        </w:rPr>
        <w:t xml:space="preserve"> modifique o revoque su acto, de tal manera que el recurso de revisión quede sin materia, circunstancias que se acreditan por lo siguiente:</w:t>
      </w:r>
    </w:p>
    <w:p w14:paraId="17F6D9E5" w14:textId="77777777" w:rsidR="00CD2F86" w:rsidRPr="00096EC7" w:rsidRDefault="00CD2F86" w:rsidP="00096EC7">
      <w:pPr>
        <w:spacing w:after="0" w:line="360" w:lineRule="auto"/>
        <w:jc w:val="both"/>
        <w:rPr>
          <w:rFonts w:ascii="Palatino Linotype" w:eastAsia="Batang" w:hAnsi="Palatino Linotype" w:cs="Arial"/>
          <w:sz w:val="24"/>
          <w:szCs w:val="24"/>
          <w:lang w:val="es-ES_tradnl" w:eastAsia="es-ES"/>
        </w:rPr>
      </w:pPr>
    </w:p>
    <w:p w14:paraId="41454CD6" w14:textId="77777777" w:rsidR="00096EC7" w:rsidRPr="00096EC7" w:rsidRDefault="00096EC7" w:rsidP="00096EC7">
      <w:pPr>
        <w:spacing w:after="0" w:line="360" w:lineRule="auto"/>
        <w:jc w:val="both"/>
        <w:rPr>
          <w:rFonts w:ascii="Palatino Linotype" w:eastAsia="Batang" w:hAnsi="Palatino Linotype" w:cs="Arial"/>
          <w:sz w:val="24"/>
          <w:szCs w:val="24"/>
          <w:lang w:val="es-ES_tradnl" w:eastAsia="es-ES"/>
        </w:rPr>
      </w:pPr>
      <w:r w:rsidRPr="00096EC7">
        <w:rPr>
          <w:rFonts w:ascii="Palatino Linotype" w:eastAsia="Batang" w:hAnsi="Palatino Linotype" w:cs="Arial"/>
          <w:sz w:val="24"/>
          <w:szCs w:val="24"/>
          <w:lang w:val="es-ES_tradnl" w:eastAsia="es-ES"/>
        </w:rPr>
        <w:t xml:space="preserve">Como quedó precisado en párrafos previos, en un primer momento el </w:t>
      </w:r>
      <w:r w:rsidRPr="00096EC7">
        <w:rPr>
          <w:rFonts w:ascii="Palatino Linotype" w:eastAsia="Batang" w:hAnsi="Palatino Linotype" w:cs="Arial"/>
          <w:b/>
          <w:sz w:val="24"/>
          <w:szCs w:val="24"/>
          <w:lang w:val="es-ES_tradnl" w:eastAsia="es-ES"/>
        </w:rPr>
        <w:t>Sujeto Obligado</w:t>
      </w:r>
      <w:r w:rsidRPr="00096EC7">
        <w:rPr>
          <w:rFonts w:ascii="Palatino Linotype" w:eastAsia="Batang" w:hAnsi="Palatino Linotype" w:cs="Arial"/>
          <w:sz w:val="24"/>
          <w:szCs w:val="24"/>
          <w:lang w:val="es-ES_tradnl" w:eastAsia="es-ES"/>
        </w:rPr>
        <w:t xml:space="preserve"> no emitió debida respuesta a la solicitud de información, posteriormente, </w:t>
      </w:r>
      <w:r w:rsidRPr="00096EC7">
        <w:rPr>
          <w:rFonts w:ascii="Palatino Linotype" w:eastAsia="Batang" w:hAnsi="Palatino Linotype" w:cs="Arial"/>
          <w:b/>
          <w:sz w:val="24"/>
          <w:szCs w:val="24"/>
          <w:lang w:val="es-ES_tradnl" w:eastAsia="es-ES"/>
        </w:rPr>
        <w:t>a través de su informe justificado, amplió (modifico) su respuesta</w:t>
      </w:r>
      <w:r w:rsidRPr="00096EC7">
        <w:rPr>
          <w:rFonts w:ascii="Palatino Linotype" w:eastAsia="Batang" w:hAnsi="Palatino Linotype" w:cs="Arial"/>
          <w:sz w:val="24"/>
          <w:szCs w:val="24"/>
          <w:lang w:val="es-ES_tradnl" w:eastAsia="es-ES"/>
        </w:rPr>
        <w:t xml:space="preserve"> al haber entregado los documentos donde constan los consejos políticos nacional, estatal y municipal.</w:t>
      </w:r>
    </w:p>
    <w:p w14:paraId="1AA18004" w14:textId="77777777" w:rsidR="00096EC7" w:rsidRPr="00096EC7" w:rsidRDefault="00096EC7" w:rsidP="00096EC7">
      <w:pPr>
        <w:spacing w:after="0" w:line="360" w:lineRule="auto"/>
        <w:jc w:val="both"/>
        <w:rPr>
          <w:rFonts w:ascii="Palatino Linotype" w:eastAsia="Batang" w:hAnsi="Palatino Linotype" w:cs="Arial"/>
          <w:sz w:val="24"/>
          <w:szCs w:val="24"/>
          <w:lang w:val="es-ES_tradnl" w:eastAsia="es-ES"/>
        </w:rPr>
      </w:pPr>
    </w:p>
    <w:p w14:paraId="40B8DDDD" w14:textId="77777777" w:rsidR="00096EC7" w:rsidRPr="00096EC7" w:rsidRDefault="00096EC7" w:rsidP="00096EC7">
      <w:pPr>
        <w:spacing w:after="0" w:line="360" w:lineRule="auto"/>
        <w:jc w:val="both"/>
        <w:rPr>
          <w:rFonts w:ascii="Palatino Linotype" w:eastAsia="Batang" w:hAnsi="Palatino Linotype" w:cs="Arial"/>
          <w:sz w:val="24"/>
          <w:szCs w:val="24"/>
          <w:lang w:val="es-ES" w:eastAsia="es-ES"/>
        </w:rPr>
      </w:pPr>
      <w:r w:rsidRPr="00096EC7">
        <w:rPr>
          <w:rFonts w:ascii="Palatino Linotype" w:eastAsia="Batang" w:hAnsi="Palatino Linotype" w:cs="Arial"/>
          <w:sz w:val="24"/>
          <w:szCs w:val="24"/>
          <w:lang w:val="es-ES" w:eastAsia="es-ES"/>
        </w:rPr>
        <w:t xml:space="preserve">En consecuencia, resulta procedente determinar el </w:t>
      </w:r>
      <w:r w:rsidRPr="00096EC7">
        <w:rPr>
          <w:rFonts w:ascii="Palatino Linotype" w:eastAsia="Batang" w:hAnsi="Palatino Linotype" w:cs="Arial"/>
          <w:b/>
          <w:sz w:val="24"/>
          <w:szCs w:val="24"/>
          <w:lang w:val="es-ES" w:eastAsia="es-ES"/>
        </w:rPr>
        <w:t>sobreseimiento</w:t>
      </w:r>
      <w:r w:rsidRPr="00096EC7">
        <w:rPr>
          <w:rFonts w:ascii="Palatino Linotype" w:eastAsia="Batang" w:hAnsi="Palatino Linotype" w:cs="Arial"/>
          <w:sz w:val="24"/>
          <w:szCs w:val="24"/>
          <w:lang w:val="es-ES" w:eastAsia="es-ES"/>
        </w:rPr>
        <w:t xml:space="preserve"> del presente recurso de revisión, el cual provoca que un procedimiento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0F243AE9" w14:textId="77777777" w:rsidR="00096EC7" w:rsidRPr="00096EC7" w:rsidRDefault="00096EC7" w:rsidP="00096EC7">
      <w:pPr>
        <w:spacing w:after="0" w:line="360" w:lineRule="auto"/>
        <w:jc w:val="both"/>
        <w:rPr>
          <w:rFonts w:ascii="Palatino Linotype" w:eastAsia="Batang" w:hAnsi="Palatino Linotype" w:cs="Arial"/>
          <w:sz w:val="24"/>
          <w:szCs w:val="24"/>
          <w:lang w:val="es-ES_tradnl" w:eastAsia="es-ES"/>
        </w:rPr>
      </w:pPr>
    </w:p>
    <w:p w14:paraId="7BF4A507" w14:textId="4D6AABC9" w:rsidR="00096EC7" w:rsidRPr="00096EC7" w:rsidRDefault="00096EC7" w:rsidP="00096EC7">
      <w:pPr>
        <w:autoSpaceDE w:val="0"/>
        <w:autoSpaceDN w:val="0"/>
        <w:adjustRightInd w:val="0"/>
        <w:spacing w:after="0" w:line="240" w:lineRule="auto"/>
        <w:ind w:left="567" w:right="567"/>
        <w:contextualSpacing/>
        <w:jc w:val="both"/>
        <w:rPr>
          <w:rFonts w:ascii="Palatino Linotype" w:eastAsia="Batang" w:hAnsi="Palatino Linotype" w:cs="Arial"/>
          <w:b/>
          <w:i/>
          <w:lang w:val="es-AR" w:eastAsia="es-ES"/>
        </w:rPr>
      </w:pPr>
      <w:r>
        <w:rPr>
          <w:rFonts w:ascii="Palatino Linotype" w:eastAsia="Batang" w:hAnsi="Palatino Linotype" w:cs="Arial"/>
          <w:b/>
          <w:i/>
          <w:lang w:val="es-AR" w:eastAsia="es-ES"/>
        </w:rPr>
        <w:t>“</w:t>
      </w:r>
      <w:r w:rsidRPr="00096EC7">
        <w:rPr>
          <w:rFonts w:ascii="Palatino Linotype" w:eastAsia="Batang" w:hAnsi="Palatino Linotype" w:cs="Arial"/>
          <w:b/>
          <w:i/>
          <w:lang w:val="es-AR" w:eastAsia="es-ES"/>
        </w:rPr>
        <w:t>SOBRESEIMIENTO EN EL JUICIO DE AMPARO DIRECTO. IMPIDE EL ESTUDIO DE LAS VIOLACIONES PROCESALES PLANTEADAS EN LOS CONCEPTOS DE VIOLACIÓN.</w:t>
      </w:r>
    </w:p>
    <w:p w14:paraId="736BFA12" w14:textId="77777777" w:rsidR="00096EC7" w:rsidRPr="00096EC7" w:rsidRDefault="00096EC7" w:rsidP="00096EC7">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096EC7">
        <w:rPr>
          <w:rFonts w:ascii="Palatino Linotype" w:eastAsia="Batang" w:hAnsi="Palatino Linotype" w:cs="Arial"/>
          <w:i/>
          <w:lang w:val="es-AR" w:eastAsia="es-ES"/>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w:t>
      </w:r>
      <w:r w:rsidRPr="00096EC7">
        <w:rPr>
          <w:rFonts w:ascii="Palatino Linotype" w:eastAsia="Batang" w:hAnsi="Palatino Linotype" w:cs="Arial"/>
          <w:b/>
          <w:i/>
          <w:lang w:val="es-AR" w:eastAsia="es-ES"/>
        </w:rPr>
        <w:t>al sobreseerse en el juicio de amparo no se pueden estudiar los planteamientos que se hacen valer en contra del fallo reclamado</w:t>
      </w:r>
      <w:r w:rsidRPr="00096EC7">
        <w:rPr>
          <w:rFonts w:ascii="Palatino Linotype" w:eastAsia="Batang" w:hAnsi="Palatino Linotype" w:cs="Arial"/>
          <w:i/>
          <w:lang w:val="es-AR" w:eastAsia="es-ES"/>
        </w:rPr>
        <w:t>, tampoco se deben analizar las violaciones procesales propuestas en los conceptos de violación, dado que, la principal consecuencia del sobreseimiento es poner fin al juicio de amparo sin resolver la controversia en sus méritos.</w:t>
      </w:r>
    </w:p>
    <w:p w14:paraId="1065808C" w14:textId="77777777" w:rsidR="00096EC7" w:rsidRPr="00096EC7" w:rsidRDefault="00096EC7" w:rsidP="00096EC7">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096EC7">
        <w:rPr>
          <w:rFonts w:ascii="Palatino Linotype" w:eastAsia="Batang" w:hAnsi="Palatino Linotype" w:cs="Arial"/>
          <w:i/>
          <w:lang w:val="es-AR" w:eastAsia="es-ES"/>
        </w:rPr>
        <w:t>SÉPTIMO TRIBUNAL COLEGIADO EN MATERIA CIVIL DEL PRIMER CIRCUITO.</w:t>
      </w:r>
    </w:p>
    <w:p w14:paraId="21014604" w14:textId="6EACB6E5" w:rsidR="00096EC7" w:rsidRPr="00096EC7" w:rsidRDefault="00096EC7" w:rsidP="00096EC7">
      <w:pPr>
        <w:autoSpaceDE w:val="0"/>
        <w:autoSpaceDN w:val="0"/>
        <w:adjustRightInd w:val="0"/>
        <w:spacing w:after="0" w:line="240" w:lineRule="auto"/>
        <w:ind w:left="567" w:right="567"/>
        <w:contextualSpacing/>
        <w:jc w:val="both"/>
        <w:rPr>
          <w:rFonts w:ascii="Palatino Linotype" w:eastAsia="Batang" w:hAnsi="Palatino Linotype" w:cs="Arial"/>
          <w:i/>
          <w:lang w:val="es-AR" w:eastAsia="es-ES"/>
        </w:rPr>
      </w:pPr>
      <w:r w:rsidRPr="00096EC7">
        <w:rPr>
          <w:rFonts w:ascii="Palatino Linotype" w:eastAsia="Batang" w:hAnsi="Palatino Linotype" w:cs="Arial"/>
          <w:i/>
          <w:lang w:val="es-AR" w:eastAsia="es-ES"/>
        </w:rPr>
        <w:t>Amparo directo 699/2008. Mariana Leticia González Steele. 13 de noviembre de 2008. Unanimidad de votos. Ponente: Sara Judith Montalvo Trejo. Secretario: Arnulfo Mateos García.</w:t>
      </w:r>
      <w:r>
        <w:rPr>
          <w:rFonts w:ascii="Palatino Linotype" w:eastAsia="Batang" w:hAnsi="Palatino Linotype" w:cs="Arial"/>
          <w:i/>
          <w:lang w:val="es-AR" w:eastAsia="es-ES"/>
        </w:rPr>
        <w:t>”</w:t>
      </w:r>
    </w:p>
    <w:p w14:paraId="48E7C20C" w14:textId="77777777" w:rsidR="00096EC7" w:rsidRPr="00096EC7" w:rsidRDefault="00096EC7" w:rsidP="00096EC7">
      <w:pPr>
        <w:autoSpaceDE w:val="0"/>
        <w:autoSpaceDN w:val="0"/>
        <w:adjustRightInd w:val="0"/>
        <w:spacing w:after="0" w:line="240" w:lineRule="auto"/>
        <w:ind w:left="567" w:right="567"/>
        <w:contextualSpacing/>
        <w:jc w:val="right"/>
        <w:rPr>
          <w:rFonts w:ascii="Palatino Linotype" w:eastAsia="Batang" w:hAnsi="Palatino Linotype" w:cs="Arial"/>
          <w:lang w:val="es-AR" w:eastAsia="es-ES"/>
        </w:rPr>
      </w:pPr>
      <w:r w:rsidRPr="00096EC7">
        <w:rPr>
          <w:rFonts w:ascii="Palatino Linotype" w:eastAsia="Batang" w:hAnsi="Palatino Linotype" w:cs="Arial"/>
          <w:lang w:val="es-AR" w:eastAsia="es-ES"/>
        </w:rPr>
        <w:t>(Énfasis añadido)</w:t>
      </w:r>
    </w:p>
    <w:p w14:paraId="7E0C21D8" w14:textId="77777777" w:rsidR="00096EC7" w:rsidRPr="00096EC7" w:rsidRDefault="00096EC7" w:rsidP="00096EC7">
      <w:pPr>
        <w:spacing w:after="0" w:line="360" w:lineRule="auto"/>
        <w:jc w:val="both"/>
        <w:rPr>
          <w:rFonts w:ascii="Palatino Linotype" w:eastAsia="Batang" w:hAnsi="Palatino Linotype" w:cs="Arial"/>
          <w:sz w:val="24"/>
          <w:szCs w:val="24"/>
          <w:lang w:val="es-ES" w:eastAsia="es-ES"/>
        </w:rPr>
      </w:pPr>
    </w:p>
    <w:p w14:paraId="327B535B" w14:textId="77777777" w:rsidR="00096EC7" w:rsidRPr="00096EC7" w:rsidRDefault="00096EC7" w:rsidP="00096EC7">
      <w:pPr>
        <w:spacing w:after="0" w:line="360" w:lineRule="auto"/>
        <w:jc w:val="both"/>
        <w:rPr>
          <w:rFonts w:ascii="Palatino Linotype" w:eastAsia="Batang" w:hAnsi="Palatino Linotype" w:cs="Arial"/>
          <w:sz w:val="24"/>
          <w:szCs w:val="24"/>
          <w:lang w:val="es-ES" w:eastAsia="es-ES"/>
        </w:rPr>
      </w:pPr>
      <w:r w:rsidRPr="00096EC7">
        <w:rPr>
          <w:rFonts w:ascii="Palatino Linotype" w:eastAsia="Batang" w:hAnsi="Palatino Linotype" w:cs="Arial"/>
          <w:sz w:val="24"/>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096EC7">
        <w:rPr>
          <w:rFonts w:ascii="Palatino Linotype" w:eastAsia="Batang" w:hAnsi="Palatino Linotype" w:cs="Arial"/>
          <w:b/>
          <w:sz w:val="24"/>
          <w:szCs w:val="24"/>
          <w:lang w:val="es-ES" w:eastAsia="es-ES"/>
        </w:rPr>
        <w:t xml:space="preserve">192 </w:t>
      </w:r>
      <w:r w:rsidRPr="00096EC7">
        <w:rPr>
          <w:rFonts w:ascii="Palatino Linotype" w:eastAsia="Batang" w:hAnsi="Palatino Linotype" w:cs="Arial"/>
          <w:sz w:val="24"/>
          <w:szCs w:val="24"/>
          <w:lang w:val="es-ES" w:eastAsia="es-ES"/>
        </w:rPr>
        <w:t xml:space="preserve">de la </w:t>
      </w:r>
      <w:r w:rsidRPr="00096EC7">
        <w:rPr>
          <w:rFonts w:ascii="Palatino Linotype" w:eastAsia="Batang" w:hAnsi="Palatino Linotype" w:cs="Arial"/>
          <w:b/>
          <w:sz w:val="24"/>
          <w:szCs w:val="24"/>
          <w:lang w:val="es-ES" w:eastAsia="es-ES"/>
        </w:rPr>
        <w:t>Ley de Transparencia y Acceso a la Información Pública del Estado de México y Municipios</w:t>
      </w:r>
      <w:r w:rsidRPr="00096EC7">
        <w:rPr>
          <w:rFonts w:ascii="Palatino Linotype" w:eastAsia="Batang" w:hAnsi="Palatino Linotype" w:cs="Arial"/>
          <w:sz w:val="24"/>
          <w:szCs w:val="24"/>
          <w:lang w:val="es-ES" w:eastAsia="es-ES"/>
        </w:rPr>
        <w:t>, nos encontramos ante un sobreseimiento definitivo toda vez que pone fin al procedimiento sin entrar al estudio de fondo del mismo.</w:t>
      </w:r>
    </w:p>
    <w:p w14:paraId="40399583" w14:textId="77777777" w:rsidR="00096EC7" w:rsidRPr="00096EC7" w:rsidRDefault="00096EC7" w:rsidP="00096EC7">
      <w:pPr>
        <w:spacing w:after="0" w:line="360" w:lineRule="auto"/>
        <w:jc w:val="both"/>
        <w:rPr>
          <w:rFonts w:ascii="Palatino Linotype" w:hAnsi="Palatino Linotype" w:cs="Arial"/>
          <w:sz w:val="24"/>
          <w:szCs w:val="24"/>
          <w:lang w:val="es-ES"/>
        </w:rPr>
      </w:pPr>
    </w:p>
    <w:p w14:paraId="7C29990E" w14:textId="6DE89573" w:rsidR="00096EC7" w:rsidRPr="00096EC7" w:rsidRDefault="00096EC7" w:rsidP="00096EC7">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r w:rsidRPr="00096EC7">
        <w:rPr>
          <w:rFonts w:ascii="Palatino Linotype" w:eastAsiaTheme="minorEastAsia" w:hAnsi="Palatino Linotype" w:cs="Times New Roman"/>
          <w:sz w:val="24"/>
          <w:szCs w:val="24"/>
          <w:lang w:val="es-ES_tradnl" w:eastAsia="es-ES"/>
        </w:rPr>
        <w:t>Por lo tanto, en mérito de lo expuesto en líneas anteriores, si bien resultaban fundados los motivos de inconformidad que arguye la parte</w:t>
      </w:r>
      <w:r w:rsidRPr="00096EC7">
        <w:rPr>
          <w:rFonts w:ascii="Palatino Linotype" w:eastAsiaTheme="minorEastAsia" w:hAnsi="Palatino Linotype" w:cs="Times New Roman"/>
          <w:b/>
          <w:sz w:val="24"/>
          <w:szCs w:val="24"/>
          <w:lang w:val="es-ES_tradnl" w:eastAsia="es-ES"/>
        </w:rPr>
        <w:t xml:space="preserve"> Recurrente</w:t>
      </w:r>
      <w:r w:rsidRPr="00096EC7">
        <w:rPr>
          <w:rFonts w:ascii="Palatino Linotype" w:eastAsiaTheme="minorEastAsia" w:hAnsi="Palatino Linotype" w:cs="Times New Roman"/>
          <w:sz w:val="24"/>
          <w:szCs w:val="24"/>
          <w:lang w:val="es-ES_tradnl" w:eastAsia="es-ES"/>
        </w:rPr>
        <w:t xml:space="preserve"> al momento de interponer su medio de impugnación, también lo es que los mismos quedaron sin materia de conformidad con las consideraciones de hecho y de derecho hechas valer en líneas precedentes que fueron materia de estudio, por ello </w:t>
      </w:r>
      <w:r w:rsidRPr="00096EC7">
        <w:rPr>
          <w:rFonts w:ascii="Palatino Linotype" w:eastAsiaTheme="minorEastAsia" w:hAnsi="Palatino Linotype" w:cs="Arial"/>
          <w:b/>
          <w:sz w:val="24"/>
          <w:szCs w:val="24"/>
          <w:lang w:val="es-ES_tradnl" w:eastAsia="es-ES"/>
        </w:rPr>
        <w:t xml:space="preserve">con fundamento en la segunda hipótesis de la fracción I del artículo 186, </w:t>
      </w:r>
      <w:r w:rsidRPr="00096EC7">
        <w:rPr>
          <w:rFonts w:ascii="Palatino Linotype" w:eastAsiaTheme="minorEastAsia" w:hAnsi="Palatino Linotype" w:cs="Arial"/>
          <w:sz w:val="24"/>
          <w:szCs w:val="24"/>
          <w:lang w:val="es-ES_tradnl" w:eastAsia="es-ES"/>
        </w:rPr>
        <w:t xml:space="preserve">de la Ley de Transparencia y </w:t>
      </w:r>
      <w:r w:rsidRPr="00096EC7">
        <w:rPr>
          <w:rFonts w:ascii="Palatino Linotype" w:eastAsiaTheme="minorEastAsia" w:hAnsi="Palatino Linotype" w:cs="Arial"/>
          <w:sz w:val="24"/>
          <w:szCs w:val="24"/>
          <w:lang w:val="es-ES_tradnl" w:eastAsia="es-ES"/>
        </w:rPr>
        <w:lastRenderedPageBreak/>
        <w:t xml:space="preserve">Acceso a la Información Pública del Estado de México y Municipios, se </w:t>
      </w:r>
      <w:r w:rsidRPr="00096EC7">
        <w:rPr>
          <w:rFonts w:ascii="Palatino Linotype" w:eastAsiaTheme="minorEastAsia" w:hAnsi="Palatino Linotype" w:cs="Arial"/>
          <w:b/>
          <w:sz w:val="24"/>
          <w:szCs w:val="24"/>
          <w:lang w:val="es-ES_tradnl" w:eastAsia="es-ES"/>
        </w:rPr>
        <w:t xml:space="preserve">SOBRESEE </w:t>
      </w:r>
      <w:r w:rsidRPr="00096EC7">
        <w:rPr>
          <w:rFonts w:ascii="Palatino Linotype" w:eastAsiaTheme="minorEastAsia" w:hAnsi="Palatino Linotype" w:cs="Arial"/>
          <w:sz w:val="24"/>
          <w:szCs w:val="24"/>
          <w:lang w:val="es-ES_tradnl" w:eastAsia="es-ES"/>
        </w:rPr>
        <w:t xml:space="preserve">el recurso de revisión </w:t>
      </w:r>
      <w:r w:rsidRPr="00096EC7">
        <w:rPr>
          <w:rFonts w:ascii="Palatino Linotype" w:hAnsi="Palatino Linotype" w:cs="Arial"/>
          <w:b/>
          <w:bCs/>
          <w:sz w:val="24"/>
          <w:lang w:eastAsia="es-MX"/>
        </w:rPr>
        <w:t>00810/INFOEM/ICR-30/IP/RR/2024</w:t>
      </w:r>
      <w:r w:rsidRPr="00096EC7">
        <w:rPr>
          <w:rFonts w:ascii="Palatino Linotype" w:eastAsiaTheme="minorEastAsia" w:hAnsi="Palatino Linotype" w:cs="Arial"/>
          <w:sz w:val="24"/>
          <w:szCs w:val="24"/>
          <w:lang w:val="es-ES_tradnl" w:eastAsia="es-ES"/>
        </w:rPr>
        <w:t>,</w:t>
      </w:r>
      <w:r w:rsidRPr="00096EC7">
        <w:rPr>
          <w:rFonts w:ascii="Palatino Linotype" w:eastAsiaTheme="minorEastAsia" w:hAnsi="Palatino Linotype" w:cs="Times New Roman"/>
          <w:sz w:val="24"/>
          <w:szCs w:val="24"/>
          <w:lang w:val="es-ES_tradnl" w:eastAsia="es-ES"/>
        </w:rPr>
        <w:t xml:space="preserve"> que ha sido materia del presente fallo.</w:t>
      </w:r>
    </w:p>
    <w:p w14:paraId="62E19F73" w14:textId="77777777" w:rsidR="00096EC7" w:rsidRPr="00096EC7" w:rsidRDefault="00096EC7" w:rsidP="00096EC7">
      <w:pPr>
        <w:tabs>
          <w:tab w:val="left" w:pos="709"/>
        </w:tabs>
        <w:spacing w:after="0" w:line="360" w:lineRule="auto"/>
        <w:ind w:right="51"/>
        <w:jc w:val="both"/>
        <w:rPr>
          <w:rFonts w:ascii="Palatino Linotype" w:eastAsiaTheme="minorEastAsia" w:hAnsi="Palatino Linotype" w:cs="Times New Roman"/>
          <w:sz w:val="24"/>
          <w:szCs w:val="24"/>
          <w:lang w:val="es-ES_tradnl" w:eastAsia="es-ES"/>
        </w:rPr>
      </w:pPr>
    </w:p>
    <w:p w14:paraId="04AEF83D" w14:textId="77777777" w:rsidR="00096EC7" w:rsidRPr="00096EC7" w:rsidRDefault="00096EC7" w:rsidP="00096EC7">
      <w:pPr>
        <w:spacing w:after="0" w:line="360" w:lineRule="auto"/>
        <w:jc w:val="both"/>
        <w:rPr>
          <w:rFonts w:ascii="Palatino Linotype" w:eastAsia="Times New Roman" w:hAnsi="Palatino Linotype" w:cs="Times New Roman"/>
          <w:sz w:val="24"/>
          <w:szCs w:val="24"/>
          <w:lang w:val="es-ES" w:eastAsia="es-ES"/>
        </w:rPr>
      </w:pPr>
      <w:r w:rsidRPr="00096EC7">
        <w:rPr>
          <w:rFonts w:ascii="Palatino Linotype" w:eastAsia="Times New Roman" w:hAnsi="Palatino Linotype" w:cs="Times New Roman"/>
          <w:sz w:val="24"/>
          <w:szCs w:val="24"/>
          <w:lang w:val="es-ES" w:eastAsia="es-ES"/>
        </w:rPr>
        <w:t>Por lo antes expuesto y fundado es de resolverse y,</w:t>
      </w:r>
    </w:p>
    <w:p w14:paraId="4776007F" w14:textId="77777777" w:rsidR="00096EC7" w:rsidRPr="00096EC7" w:rsidRDefault="00096EC7" w:rsidP="00096EC7">
      <w:pPr>
        <w:spacing w:after="0" w:line="360" w:lineRule="auto"/>
        <w:jc w:val="both"/>
        <w:rPr>
          <w:rFonts w:ascii="Palatino Linotype" w:eastAsia="Times New Roman" w:hAnsi="Palatino Linotype" w:cs="Times New Roman"/>
          <w:sz w:val="24"/>
          <w:szCs w:val="24"/>
          <w:lang w:val="es-ES" w:eastAsia="es-ES"/>
        </w:rPr>
      </w:pPr>
    </w:p>
    <w:p w14:paraId="14FDD4CB" w14:textId="77777777" w:rsidR="00096EC7" w:rsidRPr="00096EC7" w:rsidRDefault="00096EC7" w:rsidP="00096EC7">
      <w:pPr>
        <w:spacing w:after="0" w:line="360" w:lineRule="auto"/>
        <w:jc w:val="center"/>
        <w:rPr>
          <w:rFonts w:ascii="Palatino Linotype" w:eastAsia="Times New Roman" w:hAnsi="Palatino Linotype" w:cs="Times New Roman"/>
          <w:b/>
          <w:bCs/>
          <w:spacing w:val="60"/>
          <w:sz w:val="28"/>
          <w:szCs w:val="24"/>
          <w:lang w:val="es-ES_tradnl" w:eastAsia="es-ES"/>
        </w:rPr>
      </w:pPr>
      <w:r w:rsidRPr="00096EC7">
        <w:rPr>
          <w:rFonts w:ascii="Palatino Linotype" w:eastAsia="Times New Roman" w:hAnsi="Palatino Linotype" w:cs="Times New Roman"/>
          <w:b/>
          <w:bCs/>
          <w:spacing w:val="60"/>
          <w:sz w:val="28"/>
          <w:szCs w:val="24"/>
          <w:lang w:val="es-ES_tradnl" w:eastAsia="es-ES"/>
        </w:rPr>
        <w:t>SE    RESUELVE</w:t>
      </w:r>
    </w:p>
    <w:p w14:paraId="68D91C40" w14:textId="77777777" w:rsidR="00096EC7" w:rsidRPr="00096EC7" w:rsidRDefault="00096EC7" w:rsidP="00096EC7">
      <w:pPr>
        <w:spacing w:after="0" w:line="360" w:lineRule="auto"/>
        <w:jc w:val="center"/>
        <w:rPr>
          <w:rFonts w:ascii="Palatino Linotype" w:eastAsia="Times New Roman" w:hAnsi="Palatino Linotype" w:cs="Times New Roman"/>
          <w:bCs/>
          <w:spacing w:val="60"/>
          <w:sz w:val="24"/>
          <w:szCs w:val="24"/>
          <w:lang w:val="es-ES_tradnl" w:eastAsia="es-ES"/>
        </w:rPr>
      </w:pPr>
    </w:p>
    <w:p w14:paraId="6C1DBF67" w14:textId="12172132" w:rsidR="00096EC7" w:rsidRPr="00096EC7" w:rsidRDefault="00096EC7" w:rsidP="00096EC7">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096EC7">
        <w:rPr>
          <w:rFonts w:ascii="Palatino Linotype" w:eastAsiaTheme="minorEastAsia" w:hAnsi="Palatino Linotype" w:cs="Arial"/>
          <w:b/>
          <w:sz w:val="28"/>
          <w:szCs w:val="24"/>
          <w:lang w:val="es-ES_tradnl" w:eastAsia="es-ES"/>
        </w:rPr>
        <w:t>PRIMERO.</w:t>
      </w:r>
      <w:r w:rsidRPr="00096EC7">
        <w:rPr>
          <w:rFonts w:ascii="Palatino Linotype" w:eastAsiaTheme="minorEastAsia" w:hAnsi="Palatino Linotype" w:cs="Arial"/>
          <w:sz w:val="24"/>
          <w:szCs w:val="24"/>
          <w:lang w:val="es-ES_tradnl" w:eastAsia="es-ES"/>
        </w:rPr>
        <w:t xml:space="preserve"> Se </w:t>
      </w:r>
      <w:r w:rsidRPr="00096EC7">
        <w:rPr>
          <w:rFonts w:ascii="Palatino Linotype" w:eastAsiaTheme="minorEastAsia" w:hAnsi="Palatino Linotype" w:cs="Arial"/>
          <w:b/>
          <w:sz w:val="24"/>
          <w:szCs w:val="24"/>
          <w:lang w:val="es-ES_tradnl" w:eastAsia="es-ES"/>
        </w:rPr>
        <w:t>SOBRESEE</w:t>
      </w:r>
      <w:r w:rsidRPr="00096EC7">
        <w:rPr>
          <w:rFonts w:ascii="Palatino Linotype" w:eastAsiaTheme="minorEastAsia" w:hAnsi="Palatino Linotype" w:cs="Arial"/>
          <w:sz w:val="24"/>
          <w:szCs w:val="24"/>
          <w:lang w:val="es-ES_tradnl" w:eastAsia="es-ES"/>
        </w:rPr>
        <w:t xml:space="preserve"> el recurso de revisión número </w:t>
      </w:r>
      <w:r w:rsidRPr="00096EC7">
        <w:rPr>
          <w:rFonts w:ascii="Palatino Linotype" w:hAnsi="Palatino Linotype" w:cs="Arial"/>
          <w:b/>
          <w:bCs/>
          <w:sz w:val="24"/>
          <w:lang w:eastAsia="es-MX"/>
        </w:rPr>
        <w:t>00810/INFOEM/ICR-30/IP/RR/2024</w:t>
      </w:r>
      <w:r w:rsidRPr="00096EC7">
        <w:rPr>
          <w:rFonts w:ascii="Palatino Linotype" w:eastAsiaTheme="minorEastAsia" w:hAnsi="Palatino Linotype" w:cs="Arial"/>
          <w:sz w:val="24"/>
          <w:szCs w:val="24"/>
          <w:lang w:val="es-ES_tradnl" w:eastAsia="es-ES"/>
        </w:rPr>
        <w:t xml:space="preserve">, porque el </w:t>
      </w:r>
      <w:r w:rsidRPr="00096EC7">
        <w:rPr>
          <w:rFonts w:ascii="Palatino Linotype" w:eastAsiaTheme="minorEastAsia" w:hAnsi="Palatino Linotype" w:cs="Arial"/>
          <w:b/>
          <w:sz w:val="24"/>
          <w:szCs w:val="24"/>
          <w:lang w:val="es-ES_tradnl" w:eastAsia="es-ES"/>
        </w:rPr>
        <w:t>Sujeto Obligado</w:t>
      </w:r>
      <w:r w:rsidRPr="00096EC7">
        <w:rPr>
          <w:rFonts w:ascii="Palatino Linotype" w:eastAsiaTheme="minorEastAsia" w:hAnsi="Palatino Linotype" w:cs="Arial"/>
          <w:sz w:val="24"/>
          <w:szCs w:val="24"/>
          <w:lang w:val="es-ES_tradnl" w:eastAsia="es-ES"/>
        </w:rPr>
        <w:t xml:space="preserve"> al modificar su respuesta</w:t>
      </w:r>
      <w:r>
        <w:rPr>
          <w:rFonts w:ascii="Palatino Linotype" w:eastAsiaTheme="minorEastAsia" w:hAnsi="Palatino Linotype" w:cs="Arial"/>
          <w:sz w:val="24"/>
          <w:szCs w:val="24"/>
          <w:lang w:val="es-ES_tradnl" w:eastAsia="es-ES"/>
        </w:rPr>
        <w:t xml:space="preserve"> de cumplimiento</w:t>
      </w:r>
      <w:r w:rsidRPr="00096EC7">
        <w:rPr>
          <w:rFonts w:ascii="Palatino Linotype" w:eastAsiaTheme="minorEastAsia" w:hAnsi="Palatino Linotype" w:cs="Arial"/>
          <w:sz w:val="24"/>
          <w:szCs w:val="24"/>
          <w:lang w:val="es-ES_tradnl" w:eastAsia="es-ES"/>
        </w:rPr>
        <w:t xml:space="preserve">, el recurso de revisión quedó sin materia, en términos del artículo 192 fracción III de la Ley de Transparencia y Acceso a la Información Pública del Estado de México y Municipios, en términos del Considerando </w:t>
      </w:r>
      <w:r w:rsidRPr="00096EC7">
        <w:rPr>
          <w:rFonts w:ascii="Palatino Linotype" w:eastAsiaTheme="minorEastAsia" w:hAnsi="Palatino Linotype" w:cs="Arial"/>
          <w:b/>
          <w:sz w:val="24"/>
          <w:szCs w:val="24"/>
          <w:lang w:val="es-ES_tradnl" w:eastAsia="es-ES"/>
        </w:rPr>
        <w:t>TERCERO</w:t>
      </w:r>
      <w:r w:rsidRPr="00096EC7">
        <w:rPr>
          <w:rFonts w:ascii="Palatino Linotype" w:eastAsiaTheme="minorEastAsia" w:hAnsi="Palatino Linotype" w:cs="Arial"/>
          <w:sz w:val="24"/>
          <w:szCs w:val="24"/>
          <w:lang w:val="es-ES_tradnl" w:eastAsia="es-ES"/>
        </w:rPr>
        <w:t xml:space="preserve"> de la presente resolución.</w:t>
      </w:r>
    </w:p>
    <w:p w14:paraId="4C44D1CC" w14:textId="77777777" w:rsidR="00096EC7" w:rsidRPr="00096EC7" w:rsidRDefault="00096EC7" w:rsidP="00096EC7">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073150DC" w14:textId="77777777" w:rsidR="00096EC7" w:rsidRPr="00096EC7" w:rsidRDefault="00096EC7" w:rsidP="00096EC7">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096EC7">
        <w:rPr>
          <w:rFonts w:ascii="Palatino Linotype" w:eastAsiaTheme="minorEastAsia" w:hAnsi="Palatino Linotype" w:cs="Arial"/>
          <w:b/>
          <w:sz w:val="28"/>
          <w:szCs w:val="24"/>
          <w:lang w:val="es-ES_tradnl" w:eastAsia="es-ES"/>
        </w:rPr>
        <w:t>SEGUNDO</w:t>
      </w:r>
      <w:r w:rsidRPr="00096EC7">
        <w:rPr>
          <w:rFonts w:ascii="Palatino Linotype" w:eastAsiaTheme="minorEastAsia" w:hAnsi="Palatino Linotype" w:cs="Arial"/>
          <w:b/>
          <w:sz w:val="24"/>
          <w:szCs w:val="24"/>
          <w:lang w:val="es-ES_tradnl" w:eastAsia="es-ES"/>
        </w:rPr>
        <w:t>.</w:t>
      </w:r>
      <w:r w:rsidRPr="00096EC7">
        <w:rPr>
          <w:rFonts w:ascii="Palatino Linotype" w:eastAsiaTheme="minorEastAsia" w:hAnsi="Palatino Linotype" w:cs="Arial"/>
          <w:sz w:val="24"/>
          <w:szCs w:val="24"/>
          <w:lang w:val="es-ES_tradnl" w:eastAsia="es-ES"/>
        </w:rPr>
        <w:t xml:space="preserve"> </w:t>
      </w:r>
      <w:r w:rsidRPr="00096EC7">
        <w:rPr>
          <w:rFonts w:ascii="Palatino Linotype" w:eastAsiaTheme="minorEastAsia" w:hAnsi="Palatino Linotype" w:cs="Arial"/>
          <w:b/>
          <w:sz w:val="24"/>
          <w:szCs w:val="24"/>
          <w:lang w:val="es-ES_tradnl" w:eastAsia="es-ES"/>
        </w:rPr>
        <w:t>NOTIFÍQUESE</w:t>
      </w:r>
      <w:r w:rsidRPr="00096EC7">
        <w:rPr>
          <w:rFonts w:ascii="Palatino Linotype" w:eastAsiaTheme="minorEastAsia" w:hAnsi="Palatino Linotype" w:cs="Arial"/>
          <w:sz w:val="24"/>
          <w:szCs w:val="24"/>
          <w:lang w:val="es-ES_tradnl" w:eastAsia="es-ES"/>
        </w:rPr>
        <w:t xml:space="preserve"> </w:t>
      </w:r>
      <w:r w:rsidRPr="00096EC7">
        <w:rPr>
          <w:rFonts w:ascii="Palatino Linotype" w:hAnsi="Palatino Linotype" w:cs="Arial"/>
          <w:bCs/>
          <w:sz w:val="24"/>
          <w:szCs w:val="24"/>
        </w:rPr>
        <w:t>a través del SAIMEX</w:t>
      </w:r>
      <w:r w:rsidRPr="00096EC7">
        <w:rPr>
          <w:rFonts w:ascii="Palatino Linotype" w:eastAsiaTheme="minorEastAsia" w:hAnsi="Palatino Linotype" w:cs="Arial"/>
          <w:sz w:val="24"/>
          <w:szCs w:val="24"/>
          <w:lang w:val="es-ES_tradnl" w:eastAsia="es-ES"/>
        </w:rPr>
        <w:t xml:space="preserve">, la presente resolución al Titular de la Unidad de Transparencia del </w:t>
      </w:r>
      <w:r w:rsidRPr="00096EC7">
        <w:rPr>
          <w:rFonts w:ascii="Palatino Linotype" w:eastAsiaTheme="minorEastAsia" w:hAnsi="Palatino Linotype" w:cs="Arial"/>
          <w:b/>
          <w:sz w:val="24"/>
          <w:szCs w:val="24"/>
          <w:lang w:val="es-ES_tradnl" w:eastAsia="es-ES"/>
        </w:rPr>
        <w:t>Sujeto Obligado</w:t>
      </w:r>
      <w:r w:rsidRPr="00096EC7">
        <w:rPr>
          <w:rFonts w:ascii="Palatino Linotype" w:eastAsiaTheme="minorEastAsia" w:hAnsi="Palatino Linotype" w:cs="Arial"/>
          <w:sz w:val="24"/>
          <w:szCs w:val="24"/>
          <w:lang w:val="es-ES_tradnl" w:eastAsia="es-ES"/>
        </w:rPr>
        <w:t>.</w:t>
      </w:r>
    </w:p>
    <w:p w14:paraId="09F7C1EC" w14:textId="77777777" w:rsidR="00096EC7" w:rsidRPr="00096EC7" w:rsidRDefault="00096EC7" w:rsidP="00096EC7">
      <w:pPr>
        <w:tabs>
          <w:tab w:val="left" w:pos="8647"/>
        </w:tabs>
        <w:spacing w:after="0" w:line="360" w:lineRule="auto"/>
        <w:ind w:right="51"/>
        <w:jc w:val="both"/>
        <w:rPr>
          <w:rFonts w:ascii="Palatino Linotype" w:eastAsiaTheme="minorEastAsia" w:hAnsi="Palatino Linotype" w:cs="Arial"/>
          <w:sz w:val="24"/>
          <w:szCs w:val="24"/>
          <w:lang w:val="es-ES_tradnl" w:eastAsia="es-ES"/>
        </w:rPr>
      </w:pPr>
    </w:p>
    <w:p w14:paraId="00D71E7B" w14:textId="77777777" w:rsidR="00096EC7" w:rsidRPr="00096EC7" w:rsidRDefault="00096EC7" w:rsidP="00096EC7">
      <w:pPr>
        <w:spacing w:after="0" w:line="360" w:lineRule="auto"/>
        <w:jc w:val="both"/>
        <w:rPr>
          <w:rFonts w:ascii="Palatino Linotype" w:eastAsia="Times New Roman" w:hAnsi="Palatino Linotype" w:cs="Arial"/>
          <w:sz w:val="24"/>
          <w:szCs w:val="24"/>
          <w:lang w:val="es-ES" w:eastAsia="es-ES"/>
        </w:rPr>
      </w:pPr>
      <w:r w:rsidRPr="00096EC7">
        <w:rPr>
          <w:rFonts w:ascii="Palatino Linotype" w:eastAsia="Times New Roman" w:hAnsi="Palatino Linotype" w:cs="Arial"/>
          <w:b/>
          <w:sz w:val="28"/>
          <w:szCs w:val="24"/>
          <w:lang w:val="es-ES" w:eastAsia="es-ES"/>
        </w:rPr>
        <w:t>TERCERO</w:t>
      </w:r>
      <w:r w:rsidRPr="00096EC7">
        <w:rPr>
          <w:rFonts w:ascii="Palatino Linotype" w:eastAsia="Times New Roman" w:hAnsi="Palatino Linotype" w:cs="Arial"/>
          <w:b/>
          <w:sz w:val="24"/>
          <w:szCs w:val="24"/>
          <w:lang w:val="es-ES" w:eastAsia="es-ES"/>
        </w:rPr>
        <w:t>.</w:t>
      </w:r>
      <w:r w:rsidRPr="00096EC7">
        <w:rPr>
          <w:rFonts w:ascii="Palatino Linotype" w:eastAsia="Times New Roman" w:hAnsi="Palatino Linotype" w:cs="Arial"/>
          <w:sz w:val="24"/>
          <w:szCs w:val="24"/>
          <w:lang w:val="es-ES" w:eastAsia="es-ES"/>
        </w:rPr>
        <w:t xml:space="preserve"> </w:t>
      </w:r>
      <w:r w:rsidRPr="00096EC7">
        <w:rPr>
          <w:rFonts w:ascii="Palatino Linotype" w:hAnsi="Palatino Linotype" w:cs="Arial"/>
          <w:b/>
          <w:sz w:val="24"/>
          <w:szCs w:val="24"/>
        </w:rPr>
        <w:t xml:space="preserve">NOTIFÍQUESE </w:t>
      </w:r>
      <w:r w:rsidRPr="00096EC7">
        <w:rPr>
          <w:rFonts w:ascii="Palatino Linotype" w:hAnsi="Palatino Linotype" w:cs="Arial"/>
          <w:bCs/>
          <w:sz w:val="24"/>
          <w:szCs w:val="24"/>
        </w:rPr>
        <w:t xml:space="preserve">a través del SAIMEX </w:t>
      </w:r>
      <w:r w:rsidRPr="00096EC7">
        <w:rPr>
          <w:rFonts w:ascii="Palatino Linotype" w:hAnsi="Palatino Linotype" w:cs="Arial"/>
          <w:sz w:val="24"/>
          <w:szCs w:val="24"/>
        </w:rPr>
        <w:t xml:space="preserve">a la parte </w:t>
      </w:r>
      <w:r w:rsidRPr="00096EC7">
        <w:rPr>
          <w:rFonts w:ascii="Palatino Linotype" w:hAnsi="Palatino Linotype" w:cs="Arial"/>
          <w:b/>
          <w:sz w:val="24"/>
          <w:szCs w:val="24"/>
        </w:rPr>
        <w:t>Recurrente</w:t>
      </w:r>
      <w:r w:rsidRPr="00096EC7">
        <w:rPr>
          <w:rFonts w:ascii="Palatino Linotype" w:hAnsi="Palatino Linotype" w:cs="Arial"/>
          <w:sz w:val="24"/>
          <w:szCs w:val="24"/>
        </w:rPr>
        <w:t xml:space="preserve"> la presente resolución,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4D2A636" w14:textId="7411E01C" w:rsidR="00642B47" w:rsidRDefault="00642B47" w:rsidP="00B511AA">
      <w:pPr>
        <w:autoSpaceDE w:val="0"/>
        <w:autoSpaceDN w:val="0"/>
        <w:adjustRightInd w:val="0"/>
        <w:spacing w:after="0" w:line="360" w:lineRule="auto"/>
        <w:ind w:right="49"/>
        <w:jc w:val="both"/>
        <w:rPr>
          <w:rFonts w:ascii="Palatino Linotype" w:hAnsi="Palatino Linotype" w:cs="Arial"/>
          <w:sz w:val="24"/>
          <w:szCs w:val="24"/>
          <w:lang w:val="es-ES"/>
        </w:rPr>
      </w:pPr>
    </w:p>
    <w:p w14:paraId="6CCF7BAB" w14:textId="77777777" w:rsidR="00CD2F86" w:rsidRDefault="00CD2F86" w:rsidP="00B511AA">
      <w:pPr>
        <w:autoSpaceDE w:val="0"/>
        <w:autoSpaceDN w:val="0"/>
        <w:adjustRightInd w:val="0"/>
        <w:spacing w:after="0" w:line="360" w:lineRule="auto"/>
        <w:ind w:right="49"/>
        <w:jc w:val="both"/>
        <w:rPr>
          <w:rFonts w:ascii="Palatino Linotype" w:hAnsi="Palatino Linotype" w:cs="Arial"/>
          <w:sz w:val="24"/>
          <w:szCs w:val="24"/>
          <w:lang w:val="es-ES"/>
        </w:rPr>
      </w:pPr>
    </w:p>
    <w:p w14:paraId="7B12BFCD" w14:textId="0B000EC4"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lastRenderedPageBreak/>
        <w:t>ASÍ LO RESUELVE, POR UNANIMIDAD DE VOTOS EL PLENO DEL</w:t>
      </w:r>
      <w:r w:rsidRPr="007A599E">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7A599E">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CD2F86">
        <w:rPr>
          <w:rFonts w:ascii="Palatino Linotype" w:hAnsi="Palatino Linotype" w:cs="Arial"/>
          <w:sz w:val="24"/>
          <w:szCs w:val="24"/>
        </w:rPr>
        <w:t>TRIGÉSIMA PRIMERA</w:t>
      </w:r>
      <w:r w:rsidRPr="007A599E">
        <w:rPr>
          <w:rFonts w:ascii="Palatino Linotype" w:hAnsi="Palatino Linotype" w:cs="Arial"/>
          <w:sz w:val="24"/>
          <w:szCs w:val="24"/>
        </w:rPr>
        <w:t xml:space="preserve"> SESIÓN ORDINARIA CELEBRADA EL </w:t>
      </w:r>
      <w:r w:rsidR="00CD2F86">
        <w:rPr>
          <w:rFonts w:ascii="Palatino Linotype" w:hAnsi="Palatino Linotype" w:cs="Arial"/>
          <w:sz w:val="24"/>
          <w:szCs w:val="24"/>
        </w:rPr>
        <w:t>CUATRO</w:t>
      </w:r>
      <w:r w:rsidR="00AE31DD">
        <w:rPr>
          <w:rFonts w:ascii="Palatino Linotype" w:hAnsi="Palatino Linotype" w:cs="Arial"/>
          <w:sz w:val="24"/>
          <w:szCs w:val="24"/>
        </w:rPr>
        <w:t xml:space="preserve"> DE </w:t>
      </w:r>
      <w:r w:rsidR="00096EC7">
        <w:rPr>
          <w:rFonts w:ascii="Palatino Linotype" w:hAnsi="Palatino Linotype" w:cs="Arial"/>
          <w:sz w:val="24"/>
          <w:szCs w:val="24"/>
        </w:rPr>
        <w:t>SEPTIEMBRE</w:t>
      </w:r>
      <w:r w:rsidR="00AE31DD">
        <w:rPr>
          <w:rFonts w:ascii="Palatino Linotype" w:hAnsi="Palatino Linotype" w:cs="Arial"/>
          <w:sz w:val="24"/>
          <w:szCs w:val="24"/>
        </w:rPr>
        <w:t xml:space="preserve"> DE DOS MIL VEINTI</w:t>
      </w:r>
      <w:r w:rsidR="00096EC7">
        <w:rPr>
          <w:rFonts w:ascii="Palatino Linotype" w:hAnsi="Palatino Linotype" w:cs="Arial"/>
          <w:sz w:val="24"/>
          <w:szCs w:val="24"/>
        </w:rPr>
        <w:t>CUATRO</w:t>
      </w:r>
      <w:r w:rsidRPr="007A599E">
        <w:rPr>
          <w:rFonts w:ascii="Palatino Linotype" w:hAnsi="Palatino Linotype" w:cs="Arial"/>
          <w:sz w:val="24"/>
          <w:szCs w:val="24"/>
        </w:rPr>
        <w:t>, ANTE EL ANTE EL SECRETARIO TÉCNICO DEL PLENO, ALEXIS TAPIA RAMÍREZ. -------------------------------------------</w:t>
      </w:r>
    </w:p>
    <w:p w14:paraId="195510D0"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6F72C06B"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204CC64E"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3C605482"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5696E594"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75F23D3F"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69249BF6"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3C8012CB"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185DDB34"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63AF0B1E"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4D4A64B3"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3A0608F6"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1492885B" w14:textId="77777777" w:rsidR="00817DA7" w:rsidRPr="007A599E"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5485CD5F" w14:textId="77777777" w:rsidR="00817DA7" w:rsidRDefault="00817DA7" w:rsidP="00817DA7">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2C2485D6" w14:textId="77777777" w:rsidR="00AE31DD" w:rsidRPr="007A599E" w:rsidRDefault="00AE31DD" w:rsidP="00AE31DD">
      <w:pPr>
        <w:spacing w:after="0" w:line="360" w:lineRule="auto"/>
        <w:jc w:val="both"/>
        <w:rPr>
          <w:rFonts w:ascii="Palatino Linotype" w:hAnsi="Palatino Linotype" w:cs="Arial"/>
          <w:sz w:val="24"/>
          <w:szCs w:val="24"/>
        </w:rPr>
      </w:pPr>
      <w:r w:rsidRPr="007A599E">
        <w:rPr>
          <w:rFonts w:ascii="Palatino Linotype" w:hAnsi="Palatino Linotype" w:cs="Arial"/>
          <w:sz w:val="24"/>
          <w:szCs w:val="24"/>
        </w:rPr>
        <w:t>-----------------------------------------------------------------------------------------------------------------</w:t>
      </w:r>
    </w:p>
    <w:p w14:paraId="102F31CB" w14:textId="5AACC827" w:rsidR="00817DA7" w:rsidRPr="005323D1" w:rsidRDefault="00817DA7" w:rsidP="00817DA7">
      <w:pPr>
        <w:spacing w:after="0" w:line="360" w:lineRule="auto"/>
        <w:jc w:val="both"/>
        <w:rPr>
          <w:rFonts w:ascii="Palatino Linotype" w:hAnsi="Palatino Linotype" w:cs="Arial"/>
          <w:sz w:val="20"/>
        </w:rPr>
      </w:pPr>
      <w:r w:rsidRPr="007A599E">
        <w:rPr>
          <w:rFonts w:ascii="Palatino Linotype" w:hAnsi="Palatino Linotype" w:cs="Arial"/>
          <w:sz w:val="20"/>
        </w:rPr>
        <w:t>CCR/</w:t>
      </w:r>
      <w:r w:rsidR="00CD2F86">
        <w:rPr>
          <w:rFonts w:ascii="Palatino Linotype" w:hAnsi="Palatino Linotype" w:cs="Arial"/>
          <w:sz w:val="20"/>
        </w:rPr>
        <w:t>*</w:t>
      </w:r>
    </w:p>
    <w:p w14:paraId="7D96046C" w14:textId="77777777" w:rsidR="00817DA7" w:rsidRDefault="00817DA7" w:rsidP="00817DA7">
      <w:pPr>
        <w:spacing w:after="0" w:line="360" w:lineRule="auto"/>
        <w:jc w:val="both"/>
        <w:rPr>
          <w:rFonts w:ascii="Palatino Linotype" w:hAnsi="Palatino Linotype" w:cs="Arial"/>
          <w:sz w:val="24"/>
          <w:szCs w:val="24"/>
        </w:rPr>
      </w:pPr>
    </w:p>
    <w:p w14:paraId="7F348E9A" w14:textId="77777777" w:rsidR="00817DA7" w:rsidRDefault="00817DA7" w:rsidP="00817DA7">
      <w:pPr>
        <w:spacing w:after="0" w:line="360" w:lineRule="auto"/>
        <w:jc w:val="both"/>
        <w:rPr>
          <w:rFonts w:ascii="Palatino Linotype" w:hAnsi="Palatino Linotype" w:cs="Arial"/>
          <w:sz w:val="24"/>
          <w:szCs w:val="24"/>
        </w:rPr>
      </w:pPr>
    </w:p>
    <w:p w14:paraId="1E4FB564" w14:textId="77777777" w:rsidR="00817DA7" w:rsidRDefault="00817DA7" w:rsidP="00817DA7">
      <w:pPr>
        <w:spacing w:after="0" w:line="360" w:lineRule="auto"/>
        <w:jc w:val="both"/>
        <w:rPr>
          <w:rFonts w:ascii="Palatino Linotype" w:hAnsi="Palatino Linotype" w:cs="Arial"/>
          <w:sz w:val="24"/>
          <w:szCs w:val="24"/>
        </w:rPr>
      </w:pPr>
    </w:p>
    <w:p w14:paraId="72EE7226" w14:textId="77777777" w:rsidR="00817DA7" w:rsidRDefault="00817DA7" w:rsidP="00817DA7">
      <w:pPr>
        <w:spacing w:after="0"/>
      </w:pPr>
    </w:p>
    <w:p w14:paraId="409E1E2E" w14:textId="77777777" w:rsidR="00817DA7" w:rsidRDefault="00817DA7" w:rsidP="00817DA7">
      <w:pPr>
        <w:spacing w:after="0"/>
      </w:pPr>
    </w:p>
    <w:p w14:paraId="0CF8A6A7" w14:textId="77777777" w:rsidR="00817DA7" w:rsidRDefault="00817DA7" w:rsidP="00817DA7">
      <w:pPr>
        <w:spacing w:after="0"/>
      </w:pPr>
    </w:p>
    <w:p w14:paraId="3A1E0346" w14:textId="77777777" w:rsidR="00817DA7" w:rsidRDefault="00817DA7" w:rsidP="00817DA7">
      <w:pPr>
        <w:spacing w:after="0"/>
      </w:pPr>
    </w:p>
    <w:p w14:paraId="2C706D85" w14:textId="77777777" w:rsidR="00817DA7" w:rsidRDefault="00817DA7" w:rsidP="00817DA7">
      <w:pPr>
        <w:spacing w:after="0"/>
      </w:pPr>
    </w:p>
    <w:p w14:paraId="70266007" w14:textId="77777777" w:rsidR="00817DA7" w:rsidRDefault="00817DA7" w:rsidP="00817DA7">
      <w:pPr>
        <w:spacing w:after="0"/>
      </w:pPr>
    </w:p>
    <w:p w14:paraId="0B3EEF26" w14:textId="77777777" w:rsidR="00817DA7" w:rsidRDefault="00817DA7" w:rsidP="00817DA7">
      <w:pPr>
        <w:spacing w:after="0"/>
      </w:pPr>
    </w:p>
    <w:p w14:paraId="08692900" w14:textId="77777777" w:rsidR="00817DA7" w:rsidRDefault="00817DA7" w:rsidP="00817DA7">
      <w:pPr>
        <w:spacing w:after="0"/>
      </w:pPr>
    </w:p>
    <w:p w14:paraId="45568E36" w14:textId="77777777" w:rsidR="00817DA7" w:rsidRDefault="00817DA7" w:rsidP="00817DA7">
      <w:pPr>
        <w:spacing w:after="0"/>
      </w:pPr>
    </w:p>
    <w:p w14:paraId="249A83B6" w14:textId="77777777" w:rsidR="00817DA7" w:rsidRDefault="00817DA7" w:rsidP="00817DA7"/>
    <w:p w14:paraId="56BBABA4" w14:textId="77777777" w:rsidR="00817DA7" w:rsidRDefault="00817DA7" w:rsidP="00817DA7"/>
    <w:p w14:paraId="78B49A33" w14:textId="77777777" w:rsidR="00BA48B8" w:rsidRDefault="00BA48B8"/>
    <w:sectPr w:rsidR="00BA48B8" w:rsidSect="00BA48B8">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AC93A" w14:textId="77777777" w:rsidR="00C8260F" w:rsidRDefault="00C8260F" w:rsidP="00817DA7">
      <w:pPr>
        <w:spacing w:after="0" w:line="240" w:lineRule="auto"/>
      </w:pPr>
      <w:r>
        <w:separator/>
      </w:r>
    </w:p>
  </w:endnote>
  <w:endnote w:type="continuationSeparator" w:id="0">
    <w:p w14:paraId="5981C614" w14:textId="77777777" w:rsidR="00C8260F" w:rsidRDefault="00C8260F" w:rsidP="0081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66561ABB" w14:textId="77777777" w:rsidR="00C8260F" w:rsidRPr="002D6DD8" w:rsidRDefault="00C8260F" w:rsidP="00BA48B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819B8">
              <w:rPr>
                <w:rFonts w:ascii="Palatino Linotype" w:hAnsi="Palatino Linotype"/>
                <w:bCs/>
                <w:noProof/>
                <w:sz w:val="20"/>
              </w:rPr>
              <w:t>27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819B8">
              <w:rPr>
                <w:rFonts w:ascii="Palatino Linotype" w:hAnsi="Palatino Linotype"/>
                <w:bCs/>
                <w:noProof/>
                <w:sz w:val="20"/>
              </w:rPr>
              <w:t>27</w:t>
            </w:r>
            <w:r>
              <w:rPr>
                <w:rFonts w:ascii="Palatino Linotype" w:hAnsi="Palatino Linotype"/>
                <w:bCs/>
                <w:noProof/>
                <w:sz w:val="20"/>
              </w:rPr>
              <w:fldChar w:fldCharType="end"/>
            </w:r>
          </w:p>
        </w:sdtContent>
      </w:sdt>
    </w:sdtContent>
  </w:sdt>
  <w:p w14:paraId="104C5A65" w14:textId="77777777" w:rsidR="00C8260F" w:rsidRDefault="00C826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43F82" w14:textId="77777777" w:rsidR="00C8260F" w:rsidRPr="000B69FA" w:rsidRDefault="00C8260F" w:rsidP="00BA48B8">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819B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819B8">
      <w:rPr>
        <w:rFonts w:ascii="Palatino Linotype" w:hAnsi="Palatino Linotype"/>
        <w:bCs/>
        <w:noProof/>
        <w:sz w:val="20"/>
      </w:rPr>
      <w:t>27</w:t>
    </w:r>
    <w:r>
      <w:rPr>
        <w:rFonts w:ascii="Palatino Linotype" w:hAnsi="Palatino Linotype"/>
        <w:bCs/>
        <w:noProof/>
        <w:sz w:val="20"/>
      </w:rPr>
      <w:fldChar w:fldCharType="end"/>
    </w:r>
  </w:p>
  <w:p w14:paraId="4A455237" w14:textId="77777777" w:rsidR="00C8260F" w:rsidRDefault="00C826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BB9C4" w14:textId="77777777" w:rsidR="00C8260F" w:rsidRDefault="00C8260F" w:rsidP="00817DA7">
      <w:pPr>
        <w:spacing w:after="0" w:line="240" w:lineRule="auto"/>
      </w:pPr>
      <w:r>
        <w:separator/>
      </w:r>
    </w:p>
  </w:footnote>
  <w:footnote w:type="continuationSeparator" w:id="0">
    <w:p w14:paraId="215EE3D7" w14:textId="77777777" w:rsidR="00C8260F" w:rsidRDefault="00C8260F" w:rsidP="00817DA7">
      <w:pPr>
        <w:spacing w:after="0" w:line="240" w:lineRule="auto"/>
      </w:pPr>
      <w:r>
        <w:continuationSeparator/>
      </w:r>
    </w:p>
  </w:footnote>
  <w:footnote w:id="1">
    <w:p w14:paraId="63C9C3F6" w14:textId="77777777" w:rsidR="00C8260F" w:rsidRPr="00946E1F" w:rsidRDefault="00C8260F" w:rsidP="00817DA7">
      <w:pPr>
        <w:spacing w:line="240" w:lineRule="auto"/>
        <w:jc w:val="both"/>
        <w:rPr>
          <w:rFonts w:ascii="Palatino Linotype" w:hAnsi="Palatino Linotype"/>
          <w:i/>
          <w:sz w:val="20"/>
          <w:szCs w:val="20"/>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A1453AC" w14:textId="19F9901F" w:rsidR="00C8260F" w:rsidRPr="008258BC" w:rsidRDefault="00C8260F" w:rsidP="008258BC">
      <w:pPr>
        <w:pStyle w:val="Textonotapie"/>
        <w:jc w:val="both"/>
        <w:rPr>
          <w:lang w:val="es-419"/>
        </w:rPr>
      </w:pPr>
      <w:r>
        <w:rPr>
          <w:rStyle w:val="Refdenotaalpie"/>
        </w:rPr>
        <w:footnoteRef/>
      </w:r>
      <w:r w:rsidRPr="008258BC">
        <w:rPr>
          <w:lang w:val="es-419"/>
        </w:rPr>
        <w:t xml:space="preserve"> </w:t>
      </w:r>
      <w:r w:rsidR="00F819B8" w:rsidRPr="00F819B8">
        <w:rPr>
          <w:rStyle w:val="Hipervnculo"/>
          <w:rFonts w:ascii="Palatino Linotype" w:hAnsi="Palatino Linotype"/>
          <w:lang w:val="es-419"/>
        </w:rPr>
        <w:t>XXXXXXXXXXXXXXXXXXXXXXXXXXXXXXXXXXXXXXXXXXXXXXXXXXXXXXXXXXXXXXXXXXXXXXXXXXXXXXXXXXXXXXXXXXXXXXXXXXXXXXXXXXXXXXXXXXXXXXXXXXXXXXXXXXXXXXXXXXXXXXXXXXXXXXXXXXXXXXXXXXXXXXXXXXXXXXXXXXXXXXXXXXXXXXXXXXXXXXXXXXXXXXXX</w:t>
      </w:r>
      <w:r w:rsidRPr="008258BC">
        <w:rPr>
          <w:rFonts w:ascii="Palatino Linotype" w:hAnsi="Palatino Linotype"/>
          <w:lang w:val="es-419"/>
        </w:rPr>
        <w:t>, consultada el veintiséis de agosto de dos mil veinticuatro a las 16:09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C8260F" w14:paraId="5A966B24" w14:textId="77777777" w:rsidTr="00BA48B8">
      <w:trPr>
        <w:trHeight w:val="227"/>
      </w:trPr>
      <w:tc>
        <w:tcPr>
          <w:tcW w:w="4820" w:type="dxa"/>
          <w:hideMark/>
        </w:tcPr>
        <w:p w14:paraId="5999BE3E" w14:textId="77777777" w:rsidR="00C8260F" w:rsidRPr="00641471" w:rsidRDefault="00C8260F" w:rsidP="00BA48B8">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A243872" w14:textId="11FD4248" w:rsidR="00C8260F" w:rsidRPr="00641471" w:rsidRDefault="00C8260F" w:rsidP="00BA48B8">
          <w:pPr>
            <w:spacing w:after="120" w:line="256" w:lineRule="auto"/>
            <w:ind w:left="-486" w:right="214" w:firstLine="557"/>
            <w:jc w:val="right"/>
            <w:rPr>
              <w:rFonts w:ascii="Palatino Linotype" w:hAnsi="Palatino Linotype" w:cs="Arial"/>
              <w:b/>
              <w:szCs w:val="20"/>
            </w:rPr>
          </w:pPr>
          <w:r>
            <w:rPr>
              <w:rFonts w:ascii="Palatino Linotype" w:hAnsi="Palatino Linotype" w:cs="Arial"/>
              <w:b/>
              <w:bCs/>
              <w:sz w:val="24"/>
              <w:lang w:eastAsia="es-MX"/>
            </w:rPr>
            <w:t>00810/INFOEM/ICR-30/IP/RR/2024</w:t>
          </w:r>
        </w:p>
      </w:tc>
    </w:tr>
    <w:tr w:rsidR="00C8260F" w14:paraId="51B14CC6" w14:textId="77777777" w:rsidTr="00BA48B8">
      <w:trPr>
        <w:trHeight w:val="242"/>
      </w:trPr>
      <w:tc>
        <w:tcPr>
          <w:tcW w:w="4820" w:type="dxa"/>
          <w:hideMark/>
        </w:tcPr>
        <w:p w14:paraId="57993C7D" w14:textId="77777777" w:rsidR="00C8260F" w:rsidRPr="00641471" w:rsidRDefault="00C8260F" w:rsidP="00BA48B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2CB25D48" w14:textId="63F05AED" w:rsidR="00C8260F" w:rsidRPr="00641471" w:rsidRDefault="00C8260F" w:rsidP="00BA48B8">
          <w:pPr>
            <w:spacing w:after="120" w:line="256" w:lineRule="auto"/>
            <w:ind w:left="-486" w:right="214" w:firstLine="284"/>
            <w:jc w:val="right"/>
            <w:rPr>
              <w:rFonts w:ascii="Palatino Linotype" w:hAnsi="Palatino Linotype" w:cs="Arial"/>
              <w:b/>
              <w:szCs w:val="20"/>
            </w:rPr>
          </w:pPr>
          <w:r w:rsidRPr="00A5072D">
            <w:rPr>
              <w:rFonts w:ascii="Palatino Linotype" w:hAnsi="Palatino Linotype" w:cs="Arial"/>
              <w:b/>
              <w:sz w:val="24"/>
              <w:szCs w:val="24"/>
            </w:rPr>
            <w:t>Ayuntamiento de Atizapán de Zaragoza</w:t>
          </w:r>
        </w:p>
      </w:tc>
    </w:tr>
    <w:tr w:rsidR="00C8260F" w14:paraId="4BC9DD64" w14:textId="77777777" w:rsidTr="00BA48B8">
      <w:trPr>
        <w:trHeight w:val="342"/>
      </w:trPr>
      <w:tc>
        <w:tcPr>
          <w:tcW w:w="4820" w:type="dxa"/>
          <w:hideMark/>
        </w:tcPr>
        <w:p w14:paraId="19DB3BEC" w14:textId="77777777" w:rsidR="00C8260F" w:rsidRPr="00641471" w:rsidRDefault="00C8260F" w:rsidP="00BA48B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0A96871B" w14:textId="77777777" w:rsidR="00C8260F" w:rsidRPr="00641471" w:rsidRDefault="00C8260F" w:rsidP="00BA48B8">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1A3F2337" w14:textId="77777777" w:rsidR="00C8260F" w:rsidRPr="00AE046A" w:rsidRDefault="00C8260F" w:rsidP="00BA48B8">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E60F2B2" wp14:editId="484B875B">
          <wp:simplePos x="0" y="0"/>
          <wp:positionH relativeFrom="page">
            <wp:align>left</wp:align>
          </wp:positionH>
          <wp:positionV relativeFrom="page">
            <wp:posOffset>25400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679"/>
      <w:gridCol w:w="5244"/>
    </w:tblGrid>
    <w:tr w:rsidR="00C8260F" w14:paraId="3E0EA908" w14:textId="77777777" w:rsidTr="00BA48B8">
      <w:trPr>
        <w:trHeight w:val="227"/>
      </w:trPr>
      <w:tc>
        <w:tcPr>
          <w:tcW w:w="4679" w:type="dxa"/>
          <w:hideMark/>
        </w:tcPr>
        <w:p w14:paraId="67EDF90E" w14:textId="77777777" w:rsidR="00C8260F" w:rsidRPr="00641471" w:rsidRDefault="00C8260F" w:rsidP="00BA48B8">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244" w:type="dxa"/>
          <w:hideMark/>
        </w:tcPr>
        <w:p w14:paraId="2F788838" w14:textId="46331A82" w:rsidR="00C8260F" w:rsidRPr="00641471" w:rsidRDefault="00C8260F" w:rsidP="00BA48B8">
          <w:pPr>
            <w:spacing w:after="120" w:line="256" w:lineRule="auto"/>
            <w:ind w:left="-486" w:right="214" w:firstLine="558"/>
            <w:jc w:val="right"/>
            <w:rPr>
              <w:rFonts w:ascii="Palatino Linotype" w:hAnsi="Palatino Linotype" w:cs="Arial"/>
              <w:b/>
              <w:szCs w:val="20"/>
            </w:rPr>
          </w:pPr>
          <w:r>
            <w:rPr>
              <w:rFonts w:ascii="Palatino Linotype" w:hAnsi="Palatino Linotype" w:cs="Arial"/>
              <w:b/>
              <w:bCs/>
              <w:sz w:val="24"/>
              <w:lang w:eastAsia="es-MX"/>
            </w:rPr>
            <w:t>00810/INFOEM/ICR-30/IP/RR/2024</w:t>
          </w:r>
        </w:p>
      </w:tc>
    </w:tr>
    <w:tr w:rsidR="00C8260F" w14:paraId="285C1A3A" w14:textId="77777777" w:rsidTr="00BA48B8">
      <w:trPr>
        <w:trHeight w:val="242"/>
      </w:trPr>
      <w:tc>
        <w:tcPr>
          <w:tcW w:w="4679" w:type="dxa"/>
          <w:hideMark/>
        </w:tcPr>
        <w:p w14:paraId="537765D5" w14:textId="77777777" w:rsidR="00C8260F" w:rsidRPr="00641471" w:rsidRDefault="00C8260F" w:rsidP="00BA48B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244" w:type="dxa"/>
          <w:hideMark/>
        </w:tcPr>
        <w:p w14:paraId="268A72A0" w14:textId="5663147E" w:rsidR="00C8260F" w:rsidRPr="00641471" w:rsidRDefault="00C8260F" w:rsidP="00BA48B8">
          <w:pPr>
            <w:spacing w:after="120" w:line="256" w:lineRule="auto"/>
            <w:ind w:left="-486" w:right="214" w:firstLine="284"/>
            <w:jc w:val="right"/>
            <w:rPr>
              <w:rFonts w:ascii="Palatino Linotype" w:hAnsi="Palatino Linotype" w:cs="Arial"/>
              <w:b/>
              <w:szCs w:val="20"/>
            </w:rPr>
          </w:pPr>
          <w:r w:rsidRPr="00A5072D">
            <w:rPr>
              <w:rFonts w:ascii="Palatino Linotype" w:hAnsi="Palatino Linotype" w:cs="Arial"/>
              <w:b/>
              <w:szCs w:val="20"/>
            </w:rPr>
            <w:t>Ayuntamiento de Atizapán de Zaragoza</w:t>
          </w:r>
        </w:p>
      </w:tc>
    </w:tr>
    <w:tr w:rsidR="00C8260F" w14:paraId="31C6F8B5" w14:textId="77777777" w:rsidTr="00BA48B8">
      <w:trPr>
        <w:trHeight w:val="342"/>
      </w:trPr>
      <w:tc>
        <w:tcPr>
          <w:tcW w:w="4679" w:type="dxa"/>
        </w:tcPr>
        <w:p w14:paraId="7066DC17" w14:textId="77777777" w:rsidR="00C8260F" w:rsidRPr="00641471" w:rsidRDefault="00C8260F" w:rsidP="00BA48B8">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244" w:type="dxa"/>
        </w:tcPr>
        <w:p w14:paraId="351640F6" w14:textId="0273EB85" w:rsidR="00C8260F" w:rsidRPr="00641471" w:rsidRDefault="00C8260F" w:rsidP="00BA48B8">
          <w:pPr>
            <w:spacing w:after="120" w:line="256" w:lineRule="auto"/>
            <w:ind w:left="-486" w:right="214" w:firstLine="567"/>
            <w:jc w:val="right"/>
            <w:rPr>
              <w:rFonts w:ascii="Palatino Linotype" w:hAnsi="Palatino Linotype" w:cs="Arial"/>
              <w:b/>
            </w:rPr>
          </w:pPr>
          <w:r>
            <w:rPr>
              <w:rFonts w:ascii="Palatino Linotype" w:hAnsi="Palatino Linotype" w:cs="Arial"/>
              <w:b/>
            </w:rPr>
            <w:t>XXXXXXX</w:t>
          </w:r>
        </w:p>
      </w:tc>
    </w:tr>
    <w:tr w:rsidR="00C8260F" w14:paraId="3ED6BBB1" w14:textId="77777777" w:rsidTr="00BA48B8">
      <w:trPr>
        <w:trHeight w:val="342"/>
      </w:trPr>
      <w:tc>
        <w:tcPr>
          <w:tcW w:w="4679" w:type="dxa"/>
        </w:tcPr>
        <w:p w14:paraId="393FFB57" w14:textId="77777777" w:rsidR="00C8260F" w:rsidRPr="00641471" w:rsidRDefault="00C8260F" w:rsidP="00BA48B8">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244" w:type="dxa"/>
        </w:tcPr>
        <w:p w14:paraId="669A0C4C" w14:textId="77777777" w:rsidR="00C8260F" w:rsidRPr="00641471" w:rsidRDefault="00C8260F" w:rsidP="00BA48B8">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EEB4759" w14:textId="77777777" w:rsidR="00C8260F" w:rsidRPr="00C222C0" w:rsidRDefault="00C8260F">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948F18" wp14:editId="224247D0">
          <wp:simplePos x="0" y="0"/>
          <wp:positionH relativeFrom="page">
            <wp:align>left</wp:align>
          </wp:positionH>
          <wp:positionV relativeFrom="page">
            <wp:posOffset>34925</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24E"/>
    <w:multiLevelType w:val="hybridMultilevel"/>
    <w:tmpl w:val="8DF0C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D4064"/>
    <w:multiLevelType w:val="hybridMultilevel"/>
    <w:tmpl w:val="0492CA9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959C1"/>
    <w:multiLevelType w:val="hybridMultilevel"/>
    <w:tmpl w:val="B50E7D08"/>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1911BF1"/>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53F6F"/>
    <w:multiLevelType w:val="hybridMultilevel"/>
    <w:tmpl w:val="F8D470C4"/>
    <w:lvl w:ilvl="0" w:tplc="68949464">
      <w:start w:val="1"/>
      <w:numFmt w:val="upperRoman"/>
      <w:lvlText w:val="%1."/>
      <w:lvlJc w:val="right"/>
      <w:pPr>
        <w:ind w:left="720" w:hanging="360"/>
      </w:pPr>
      <w:rPr>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332FAF"/>
    <w:multiLevelType w:val="hybridMultilevel"/>
    <w:tmpl w:val="F8EC3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CA4B7B"/>
    <w:multiLevelType w:val="hybridMultilevel"/>
    <w:tmpl w:val="1070FC3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2ADA3682"/>
    <w:multiLevelType w:val="hybridMultilevel"/>
    <w:tmpl w:val="0492CA9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587F21"/>
    <w:multiLevelType w:val="hybridMultilevel"/>
    <w:tmpl w:val="28802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AC1E12"/>
    <w:multiLevelType w:val="hybridMultilevel"/>
    <w:tmpl w:val="BD1ED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F41149"/>
    <w:multiLevelType w:val="hybridMultilevel"/>
    <w:tmpl w:val="6F9A099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73B24"/>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4E59B1"/>
    <w:multiLevelType w:val="hybridMultilevel"/>
    <w:tmpl w:val="2438C5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455BC8"/>
    <w:multiLevelType w:val="hybridMultilevel"/>
    <w:tmpl w:val="AB7AF0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0E4230"/>
    <w:multiLevelType w:val="hybridMultilevel"/>
    <w:tmpl w:val="028AD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4"/>
  </w:num>
  <w:num w:numId="4">
    <w:abstractNumId w:val="8"/>
  </w:num>
  <w:num w:numId="5">
    <w:abstractNumId w:val="13"/>
  </w:num>
  <w:num w:numId="6">
    <w:abstractNumId w:val="1"/>
  </w:num>
  <w:num w:numId="7">
    <w:abstractNumId w:val="14"/>
  </w:num>
  <w:num w:numId="8">
    <w:abstractNumId w:val="6"/>
  </w:num>
  <w:num w:numId="9">
    <w:abstractNumId w:val="10"/>
  </w:num>
  <w:num w:numId="10">
    <w:abstractNumId w:val="11"/>
  </w:num>
  <w:num w:numId="11">
    <w:abstractNumId w:val="3"/>
  </w:num>
  <w:num w:numId="12">
    <w:abstractNumId w:val="5"/>
  </w:num>
  <w:num w:numId="13">
    <w:abstractNumId w:val="0"/>
  </w:num>
  <w:num w:numId="14">
    <w:abstractNumId w:val="7"/>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A7"/>
    <w:rsid w:val="000031F0"/>
    <w:rsid w:val="00096EC7"/>
    <w:rsid w:val="00111642"/>
    <w:rsid w:val="00124D98"/>
    <w:rsid w:val="001316B6"/>
    <w:rsid w:val="001902C8"/>
    <w:rsid w:val="001E538E"/>
    <w:rsid w:val="001F3027"/>
    <w:rsid w:val="002007C1"/>
    <w:rsid w:val="002074C0"/>
    <w:rsid w:val="002525F1"/>
    <w:rsid w:val="0028721F"/>
    <w:rsid w:val="0029308F"/>
    <w:rsid w:val="002C392C"/>
    <w:rsid w:val="002C6526"/>
    <w:rsid w:val="002E01BB"/>
    <w:rsid w:val="002F25D7"/>
    <w:rsid w:val="00321F33"/>
    <w:rsid w:val="00334773"/>
    <w:rsid w:val="00337D4A"/>
    <w:rsid w:val="00343027"/>
    <w:rsid w:val="00404C4F"/>
    <w:rsid w:val="004318AE"/>
    <w:rsid w:val="004544DC"/>
    <w:rsid w:val="00462FC9"/>
    <w:rsid w:val="004A03C2"/>
    <w:rsid w:val="004A548C"/>
    <w:rsid w:val="00521437"/>
    <w:rsid w:val="00557DFB"/>
    <w:rsid w:val="0056524E"/>
    <w:rsid w:val="00566B63"/>
    <w:rsid w:val="005A7666"/>
    <w:rsid w:val="005F1CFB"/>
    <w:rsid w:val="0062486D"/>
    <w:rsid w:val="00642B47"/>
    <w:rsid w:val="00656478"/>
    <w:rsid w:val="00665289"/>
    <w:rsid w:val="006849F7"/>
    <w:rsid w:val="00713722"/>
    <w:rsid w:val="00747A9D"/>
    <w:rsid w:val="00762456"/>
    <w:rsid w:val="007A599E"/>
    <w:rsid w:val="007E2BAA"/>
    <w:rsid w:val="007F2BAE"/>
    <w:rsid w:val="00817DA7"/>
    <w:rsid w:val="00821E6B"/>
    <w:rsid w:val="008258BC"/>
    <w:rsid w:val="00826D61"/>
    <w:rsid w:val="00830B55"/>
    <w:rsid w:val="00881357"/>
    <w:rsid w:val="00895128"/>
    <w:rsid w:val="008A2702"/>
    <w:rsid w:val="0091392A"/>
    <w:rsid w:val="00943830"/>
    <w:rsid w:val="009D3512"/>
    <w:rsid w:val="00A04384"/>
    <w:rsid w:val="00A25D44"/>
    <w:rsid w:val="00A5072D"/>
    <w:rsid w:val="00A94668"/>
    <w:rsid w:val="00AE177A"/>
    <w:rsid w:val="00AE31DD"/>
    <w:rsid w:val="00B3561C"/>
    <w:rsid w:val="00B511AA"/>
    <w:rsid w:val="00B74A9F"/>
    <w:rsid w:val="00B87694"/>
    <w:rsid w:val="00B96821"/>
    <w:rsid w:val="00BA48B8"/>
    <w:rsid w:val="00C15698"/>
    <w:rsid w:val="00C2554B"/>
    <w:rsid w:val="00C42821"/>
    <w:rsid w:val="00C467F2"/>
    <w:rsid w:val="00C8260F"/>
    <w:rsid w:val="00CC3A7B"/>
    <w:rsid w:val="00CD2F86"/>
    <w:rsid w:val="00D93C66"/>
    <w:rsid w:val="00D95F63"/>
    <w:rsid w:val="00E87C3A"/>
    <w:rsid w:val="00ED2F49"/>
    <w:rsid w:val="00F819B8"/>
    <w:rsid w:val="00F830E3"/>
    <w:rsid w:val="00F97832"/>
    <w:rsid w:val="00FF0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7C3F3"/>
  <w15:chartTrackingRefBased/>
  <w15:docId w15:val="{3AEC3DAE-C8AF-4882-AAB1-6851D462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7D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817DA7"/>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817DA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17DA7"/>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17DA7"/>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17DA7"/>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17DA7"/>
  </w:style>
  <w:style w:type="character" w:styleId="Hipervnculo">
    <w:name w:val="Hyperlink"/>
    <w:basedOn w:val="Fuentedeprrafopredeter"/>
    <w:uiPriority w:val="99"/>
    <w:unhideWhenUsed/>
    <w:rsid w:val="00817DA7"/>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17DA7"/>
    <w:rPr>
      <w:vertAlign w:val="superscript"/>
    </w:rPr>
  </w:style>
  <w:style w:type="paragraph" w:customStyle="1" w:styleId="Citas">
    <w:name w:val="Citas"/>
    <w:basedOn w:val="Normal"/>
    <w:qFormat/>
    <w:rsid w:val="00A5072D"/>
    <w:pPr>
      <w:spacing w:before="240" w:line="360" w:lineRule="auto"/>
      <w:ind w:left="851" w:right="851"/>
      <w:jc w:val="both"/>
    </w:pPr>
    <w:rPr>
      <w:rFonts w:ascii="Palatino Linotype" w:hAnsi="Palatino Linotype" w:cs="Arial"/>
      <w:i/>
    </w:rPr>
  </w:style>
  <w:style w:type="table" w:styleId="Tablaconcuadrcula">
    <w:name w:val="Table Grid"/>
    <w:basedOn w:val="Tablanormal"/>
    <w:uiPriority w:val="39"/>
    <w:rsid w:val="0012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258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58BC"/>
    <w:rPr>
      <w:sz w:val="20"/>
      <w:szCs w:val="20"/>
    </w:rPr>
  </w:style>
  <w:style w:type="character" w:customStyle="1" w:styleId="UnresolvedMention">
    <w:name w:val="Unresolved Mention"/>
    <w:basedOn w:val="Fuentedeprrafopredeter"/>
    <w:uiPriority w:val="99"/>
    <w:semiHidden/>
    <w:unhideWhenUsed/>
    <w:rsid w:val="00825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27</Pages>
  <Words>6047</Words>
  <Characters>33262</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10</cp:revision>
  <dcterms:created xsi:type="dcterms:W3CDTF">2024-08-26T18:14:00Z</dcterms:created>
  <dcterms:modified xsi:type="dcterms:W3CDTF">2024-09-24T16:19:00Z</dcterms:modified>
</cp:coreProperties>
</file>