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6D9CB" w14:textId="77777777" w:rsidR="008E24B6" w:rsidRDefault="008E24B6" w:rsidP="006922F5">
      <w:pPr>
        <w:pBdr>
          <w:top w:val="nil"/>
          <w:left w:val="nil"/>
          <w:bottom w:val="nil"/>
          <w:right w:val="nil"/>
          <w:between w:val="nil"/>
        </w:pBdr>
        <w:contextualSpacing/>
        <w:rPr>
          <w:rFonts w:eastAsia="Palatino Linotype" w:cs="Palatino Linotype"/>
          <w:color w:val="000000"/>
          <w:szCs w:val="24"/>
        </w:rPr>
      </w:pPr>
    </w:p>
    <w:p w14:paraId="49AF2C0C" w14:textId="51D038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E21494">
        <w:rPr>
          <w:rFonts w:eastAsia="Palatino Linotype" w:cs="Palatino Linotype"/>
          <w:color w:val="000000"/>
          <w:szCs w:val="24"/>
        </w:rPr>
        <w:t xml:space="preserve">México, </w:t>
      </w:r>
      <w:r w:rsidR="000D2E93" w:rsidRPr="00E21494">
        <w:rPr>
          <w:rFonts w:eastAsia="Palatino Linotype" w:cs="Palatino Linotype"/>
          <w:color w:val="000000"/>
          <w:szCs w:val="24"/>
        </w:rPr>
        <w:t>a</w:t>
      </w:r>
      <w:r w:rsidR="0035652C">
        <w:rPr>
          <w:rFonts w:eastAsia="Palatino Linotype" w:cs="Palatino Linotype"/>
          <w:color w:val="000000"/>
          <w:szCs w:val="24"/>
        </w:rPr>
        <w:t xml:space="preserve"> seis de marzo de dos mil veinticuatro</w:t>
      </w:r>
      <w:r w:rsidR="001C1BF4" w:rsidRPr="00875B7E">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CCF555B"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sidR="008D4CC6">
        <w:rPr>
          <w:rFonts w:eastAsia="Palatino Linotype" w:cs="Palatino Linotype"/>
          <w:b/>
          <w:color w:val="000000"/>
          <w:szCs w:val="24"/>
        </w:rPr>
        <w:t>0</w:t>
      </w:r>
      <w:r w:rsidR="00E76D39">
        <w:rPr>
          <w:rFonts w:eastAsia="Palatino Linotype" w:cs="Palatino Linotype"/>
          <w:b/>
          <w:color w:val="000000"/>
          <w:szCs w:val="24"/>
        </w:rPr>
        <w:t>763</w:t>
      </w:r>
      <w:r w:rsidR="00B120FC">
        <w:rPr>
          <w:rFonts w:eastAsia="Palatino Linotype" w:cs="Palatino Linotype"/>
          <w:b/>
          <w:color w:val="000000"/>
          <w:szCs w:val="24"/>
        </w:rPr>
        <w:t>5</w:t>
      </w:r>
      <w:r w:rsidR="008D4CC6">
        <w:rPr>
          <w:rFonts w:eastAsia="Palatino Linotype" w:cs="Palatino Linotype"/>
          <w:b/>
          <w:color w:val="000000"/>
          <w:szCs w:val="24"/>
        </w:rPr>
        <w:t>/INFOEM/IP/RR/2023</w:t>
      </w:r>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 xml:space="preserve">r </w:t>
      </w:r>
      <w:r w:rsidR="00183ECB">
        <w:rPr>
          <w:rFonts w:eastAsia="Palatino Linotype" w:cs="Palatino Linotype"/>
          <w:b/>
          <w:bCs/>
          <w:color w:val="000000"/>
          <w:szCs w:val="24"/>
        </w:rPr>
        <w:t>XXXXXXX</w:t>
      </w:r>
      <w:r w:rsidR="0070042E">
        <w:rPr>
          <w:rFonts w:eastAsia="Palatino Linotype" w:cs="Palatino Linotype"/>
          <w:color w:val="000000"/>
          <w:szCs w:val="24"/>
        </w:rPr>
        <w:t>, en lo sucesivo el</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FF35B6" w:rsidRPr="00875B7E">
        <w:rPr>
          <w:rFonts w:eastAsia="Palatino Linotype" w:cs="Palatino Linotype"/>
          <w:color w:val="000000"/>
          <w:szCs w:val="24"/>
        </w:rPr>
        <w:t>l</w:t>
      </w:r>
      <w:r w:rsidRPr="00875B7E">
        <w:rPr>
          <w:rFonts w:eastAsia="Palatino Linotype" w:cs="Palatino Linotype"/>
          <w:color w:val="000000"/>
          <w:szCs w:val="24"/>
        </w:rPr>
        <w:t xml:space="preserve"> </w:t>
      </w:r>
      <w:r w:rsidR="00E76D39" w:rsidRPr="00E76D39">
        <w:rPr>
          <w:rFonts w:eastAsia="Palatino Linotype" w:cs="Palatino Linotype"/>
          <w:b/>
          <w:color w:val="000000"/>
          <w:szCs w:val="24"/>
        </w:rPr>
        <w:t>Tribunal Estatal de Conciliación y Arbitraje</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098603B2" w14:textId="77777777" w:rsidR="008E24B6" w:rsidRPr="00875B7E" w:rsidRDefault="008E24B6"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3CB9963A" w14:textId="35357255" w:rsidR="00305568" w:rsidRPr="006922F5" w:rsidRDefault="00E76D39" w:rsidP="00305568">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Con fecha veinticinco de septiembre</w:t>
      </w:r>
      <w:r w:rsidR="00305568">
        <w:rPr>
          <w:rFonts w:eastAsia="Palatino Linotype" w:cs="Palatino Linotype"/>
          <w:color w:val="000000"/>
          <w:szCs w:val="24"/>
        </w:rPr>
        <w:t xml:space="preserve"> de dos mil veintitrés</w:t>
      </w:r>
      <w:r w:rsidR="00305568" w:rsidRPr="006922F5">
        <w:rPr>
          <w:rFonts w:eastAsia="Palatino Linotype" w:cs="Palatino Linotype"/>
          <w:color w:val="000000"/>
          <w:szCs w:val="24"/>
        </w:rPr>
        <w:t xml:space="preserve">, </w:t>
      </w:r>
      <w:r w:rsidR="0070042E">
        <w:rPr>
          <w:rFonts w:eastAsia="Palatino Linotype" w:cs="Palatino Linotype"/>
          <w:color w:val="000000"/>
          <w:szCs w:val="24"/>
        </w:rPr>
        <w:t>el</w:t>
      </w:r>
      <w:r w:rsidR="00305568" w:rsidRPr="006922F5">
        <w:rPr>
          <w:rFonts w:eastAsia="Palatino Linotype" w:cs="Palatino Linotype"/>
          <w:color w:val="000000"/>
          <w:szCs w:val="24"/>
        </w:rPr>
        <w:t xml:space="preserve"> Recurrente presentó </w:t>
      </w:r>
      <w:r w:rsidR="00305568">
        <w:rPr>
          <w:rFonts w:eastAsia="Palatino Linotype" w:cs="Palatino Linotype"/>
          <w:color w:val="000000"/>
          <w:szCs w:val="24"/>
        </w:rPr>
        <w:t xml:space="preserve">una solicitud de información </w:t>
      </w:r>
      <w:r w:rsidR="00AC0041">
        <w:rPr>
          <w:rFonts w:eastAsia="Palatino Linotype" w:cs="Palatino Linotype"/>
          <w:color w:val="000000"/>
          <w:szCs w:val="24"/>
        </w:rPr>
        <w:t xml:space="preserve">en la Plataforma Nacional de Transparencia </w:t>
      </w:r>
      <w:r w:rsidR="00305568">
        <w:rPr>
          <w:rFonts w:eastAsia="Palatino Linotype" w:cs="Palatino Linotype"/>
          <w:color w:val="000000"/>
          <w:szCs w:val="24"/>
        </w:rPr>
        <w:t xml:space="preserve">que fue registrada en </w:t>
      </w:r>
      <w:r w:rsidR="00305568" w:rsidRPr="006922F5">
        <w:rPr>
          <w:rFonts w:eastAsia="Palatino Linotype" w:cs="Palatino Linotype"/>
          <w:color w:val="000000"/>
          <w:szCs w:val="24"/>
        </w:rPr>
        <w:t xml:space="preserve">el Sistema de Acceso a la </w:t>
      </w:r>
      <w:r w:rsidR="00305568">
        <w:rPr>
          <w:rFonts w:eastAsia="Palatino Linotype" w:cs="Palatino Linotype"/>
          <w:color w:val="000000"/>
          <w:szCs w:val="24"/>
        </w:rPr>
        <w:t>Información Mexiquense (SAIMEX)</w:t>
      </w:r>
      <w:r w:rsidR="00305568" w:rsidRPr="006922F5">
        <w:rPr>
          <w:rFonts w:eastAsia="Palatino Linotype" w:cs="Palatino Linotype"/>
          <w:color w:val="000000"/>
          <w:szCs w:val="24"/>
        </w:rPr>
        <w:t xml:space="preserve"> con el número de expediente</w:t>
      </w:r>
      <w:r w:rsidR="00305568" w:rsidRPr="006922F5">
        <w:rPr>
          <w:rFonts w:eastAsia="Palatino Linotype" w:cs="Palatino Linotype"/>
          <w:b/>
          <w:color w:val="000000"/>
          <w:szCs w:val="24"/>
        </w:rPr>
        <w:t xml:space="preserve"> </w:t>
      </w:r>
      <w:r w:rsidRPr="00E76D39">
        <w:rPr>
          <w:rFonts w:eastAsia="Palatino Linotype" w:cs="Palatino Linotype"/>
          <w:b/>
          <w:bCs/>
          <w:color w:val="000000"/>
          <w:szCs w:val="24"/>
        </w:rPr>
        <w:t>00112/TRIECA/IP/2023</w:t>
      </w:r>
      <w:r w:rsidR="00305568" w:rsidRPr="006922F5">
        <w:rPr>
          <w:rFonts w:eastAsia="Palatino Linotype" w:cs="Palatino Linotype"/>
          <w:color w:val="000000"/>
          <w:szCs w:val="24"/>
        </w:rPr>
        <w:t>,</w:t>
      </w:r>
      <w:r w:rsidR="00305568" w:rsidRPr="006922F5">
        <w:rPr>
          <w:rFonts w:eastAsia="Palatino Linotype" w:cs="Palatino Linotype"/>
          <w:b/>
          <w:color w:val="000000"/>
          <w:szCs w:val="24"/>
        </w:rPr>
        <w:t xml:space="preserve"> </w:t>
      </w:r>
      <w:r w:rsidR="00305568" w:rsidRPr="006922F5">
        <w:rPr>
          <w:rFonts w:eastAsia="Palatino Linotype" w:cs="Palatino Linotype"/>
          <w:color w:val="000000"/>
          <w:szCs w:val="24"/>
        </w:rPr>
        <w:t>mediante la cual solicitó información en el tenor siguiente:</w:t>
      </w:r>
    </w:p>
    <w:p w14:paraId="36C50B3C"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404CC04F" w14:textId="0CD0357B" w:rsidR="00305568" w:rsidRPr="006922F5" w:rsidRDefault="00305568" w:rsidP="00AC0041">
      <w:pPr>
        <w:pStyle w:val="Fundamentos"/>
      </w:pPr>
      <w:r w:rsidRPr="006922F5">
        <w:t>“</w:t>
      </w:r>
      <w:r w:rsidR="00E76D39" w:rsidRPr="00E76D39">
        <w:t xml:space="preserve">solicito me puedan proporcionar la siguiente información sobre casos de demandas laborales de servidores </w:t>
      </w:r>
      <w:proofErr w:type="spellStart"/>
      <w:r w:rsidR="00E76D39" w:rsidRPr="00E76D39">
        <w:t>publicos</w:t>
      </w:r>
      <w:proofErr w:type="spellEnd"/>
      <w:r w:rsidR="00E76D39" w:rsidRPr="00E76D39">
        <w:t xml:space="preserve">: </w:t>
      </w:r>
      <w:r w:rsidR="00E76D39" w:rsidRPr="00E76D39">
        <w:t xml:space="preserve"> La cantidad de casos que se </w:t>
      </w:r>
      <w:proofErr w:type="spellStart"/>
      <w:r w:rsidR="00E76D39" w:rsidRPr="00E76D39">
        <w:t>recibio</w:t>
      </w:r>
      <w:proofErr w:type="spellEnd"/>
      <w:r w:rsidR="00E76D39" w:rsidRPr="00E76D39">
        <w:t xml:space="preserve"> demanda en el año 2022 especificando si se recibió la demanda de forma verbal o escrita y la causa que lo motivo (si fue por despido, indemnización, termino de nombramiento, faltas, falta de honradez, etc.) </w:t>
      </w:r>
      <w:r w:rsidR="00E76D39" w:rsidRPr="00E76D39">
        <w:t xml:space="preserve"> de Los casos que se atendieron cuantos se resolvieron por convenio incluyendo la causa que lo motivo y la etapa del proceso en que se realizó dicho convenio y el tiempo aproximado que se tardó desde que se recibió la demanda. (aproximadamente) del 2022 </w:t>
      </w:r>
      <w:r w:rsidR="00E76D39" w:rsidRPr="00E76D39">
        <w:t xml:space="preserve"> Los casos resueltos por laudo o sentencia y el tiempo que se tardó desde iniciado el proceso hasta dictar el laudo. </w:t>
      </w:r>
      <w:r w:rsidR="00E76D39" w:rsidRPr="00E76D39">
        <w:lastRenderedPageBreak/>
        <w:t xml:space="preserve">(aproximadamente) del 2022 * los casos que se resolvieron por otras vías o formas (especificar) </w:t>
      </w:r>
      <w:r w:rsidR="00E76D39" w:rsidRPr="00E76D39">
        <w:t xml:space="preserve"> La cantidad de casos que aún continúan abiertos </w:t>
      </w:r>
      <w:r w:rsidR="00E76D39" w:rsidRPr="00E76D39">
        <w:t> Cuáles son los motivos recurrentes por lo que llega una demanda (despido injustificado, indemnización, termino de nombramiento, faltas, falta de honradez, etc.)</w:t>
      </w:r>
      <w:r w:rsidRPr="006922F5">
        <w:t>” (Sic)</w:t>
      </w:r>
    </w:p>
    <w:p w14:paraId="5B7A636D"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01452671" w14:textId="2979BEEC" w:rsidR="00305568" w:rsidRPr="006922F5" w:rsidRDefault="00305568" w:rsidP="00305568">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AC0041" w:rsidRPr="00AC0041">
        <w:rPr>
          <w:rFonts w:eastAsia="Palatino Linotype" w:cs="Palatino Linotype"/>
          <w:b/>
          <w:color w:val="000000"/>
          <w:szCs w:val="24"/>
        </w:rPr>
        <w:t>Entrega por el sistema de solicitudes de acceso a la información de la PNT</w:t>
      </w:r>
      <w:r w:rsidR="00AC0041">
        <w:rPr>
          <w:rFonts w:eastAsia="Palatino Linotype" w:cs="Palatino Linotype"/>
          <w:color w:val="000000"/>
          <w:szCs w:val="24"/>
        </w:rPr>
        <w:t xml:space="preserve">, la cual equivale a la modalidad </w:t>
      </w:r>
      <w:r w:rsidR="00A97324">
        <w:rPr>
          <w:rFonts w:eastAsia="Palatino Linotype" w:cs="Palatino Linotype"/>
          <w:b/>
          <w:color w:val="000000"/>
          <w:szCs w:val="24"/>
        </w:rPr>
        <w:t xml:space="preserve">A través </w:t>
      </w:r>
      <w:r w:rsidR="00175CF6">
        <w:rPr>
          <w:rFonts w:eastAsia="Palatino Linotype" w:cs="Palatino Linotype"/>
          <w:b/>
          <w:color w:val="000000"/>
          <w:szCs w:val="24"/>
        </w:rPr>
        <w:t>del SAIMEX</w:t>
      </w:r>
      <w:r w:rsidR="00E76D39" w:rsidRPr="00E76D39">
        <w:rPr>
          <w:rFonts w:eastAsia="Palatino Linotype" w:cs="Palatino Linotype"/>
          <w:color w:val="000000"/>
          <w:szCs w:val="24"/>
        </w:rPr>
        <w:t xml:space="preserve"> y</w:t>
      </w:r>
      <w:r w:rsidR="00E76D39">
        <w:rPr>
          <w:rFonts w:eastAsia="Palatino Linotype" w:cs="Palatino Linotype"/>
          <w:b/>
          <w:color w:val="000000"/>
          <w:szCs w:val="24"/>
        </w:rPr>
        <w:t xml:space="preserve"> Copia Simple</w:t>
      </w:r>
    </w:p>
    <w:p w14:paraId="54E0685C" w14:textId="77777777" w:rsidR="00305568" w:rsidRDefault="00305568" w:rsidP="00305568">
      <w:pPr>
        <w:pBdr>
          <w:top w:val="nil"/>
          <w:left w:val="nil"/>
          <w:bottom w:val="nil"/>
          <w:right w:val="nil"/>
          <w:between w:val="nil"/>
        </w:pBdr>
        <w:contextualSpacing/>
        <w:rPr>
          <w:rFonts w:eastAsia="Palatino Linotype" w:cs="Palatino Linotype"/>
          <w:color w:val="000000"/>
          <w:szCs w:val="24"/>
        </w:rPr>
      </w:pPr>
    </w:p>
    <w:p w14:paraId="1AEDC68E" w14:textId="38AB0507" w:rsidR="00A970D5" w:rsidRPr="006922F5" w:rsidRDefault="00175CF6"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7DF23B33"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A6C98">
        <w:rPr>
          <w:rFonts w:eastAsia="Palatino Linotype" w:cs="Palatino Linotype"/>
          <w:color w:val="000000"/>
          <w:szCs w:val="24"/>
        </w:rPr>
        <w:t xml:space="preserve"> </w:t>
      </w:r>
      <w:r w:rsidR="00E76D39">
        <w:rPr>
          <w:rFonts w:eastAsia="Palatino Linotype" w:cs="Palatino Linotype"/>
          <w:color w:val="000000"/>
          <w:szCs w:val="24"/>
        </w:rPr>
        <w:t>dieciséis</w:t>
      </w:r>
      <w:r w:rsidR="00206FAA">
        <w:rPr>
          <w:rFonts w:eastAsia="Palatino Linotype" w:cs="Palatino Linotype"/>
          <w:color w:val="000000"/>
          <w:szCs w:val="24"/>
        </w:rPr>
        <w:t xml:space="preserve"> de octubre</w:t>
      </w:r>
      <w:r w:rsidR="00F7655F">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9279EC" w:rsidRDefault="00A970D5" w:rsidP="006922F5">
      <w:pPr>
        <w:pBdr>
          <w:top w:val="nil"/>
          <w:left w:val="nil"/>
          <w:bottom w:val="nil"/>
          <w:right w:val="nil"/>
          <w:between w:val="nil"/>
        </w:pBdr>
        <w:contextualSpacing/>
        <w:rPr>
          <w:rFonts w:eastAsia="Palatino Linotype" w:cs="Palatino Linotype"/>
          <w:color w:val="000000"/>
          <w:sz w:val="21"/>
          <w:szCs w:val="21"/>
        </w:rPr>
      </w:pPr>
    </w:p>
    <w:p w14:paraId="1885B4F9" w14:textId="77777777" w:rsidR="00E76D39" w:rsidRDefault="00A970D5" w:rsidP="00E76D39">
      <w:pPr>
        <w:pStyle w:val="Fundamentos"/>
      </w:pPr>
      <w:r w:rsidRPr="0037112D">
        <w:t>“</w:t>
      </w:r>
      <w:r w:rsidR="00E76D39">
        <w:t xml:space="preserve">En respuesta a su solicitud 00112/TRIECA/IP/2023 donde "solicito me puedan proporcionar la siguiente información sobre casos de demandas laborales de servidores </w:t>
      </w:r>
      <w:proofErr w:type="spellStart"/>
      <w:r w:rsidR="00E76D39">
        <w:t>publicos</w:t>
      </w:r>
      <w:proofErr w:type="spellEnd"/>
      <w:r w:rsidR="00E76D39">
        <w:t xml:space="preserve">: </w:t>
      </w:r>
      <w:r w:rsidR="00E76D39">
        <w:t xml:space="preserve"> La cantidad de casos que se </w:t>
      </w:r>
      <w:proofErr w:type="spellStart"/>
      <w:r w:rsidR="00E76D39">
        <w:t>recibio</w:t>
      </w:r>
      <w:proofErr w:type="spellEnd"/>
      <w:r w:rsidR="00E76D39">
        <w:t xml:space="preserve"> demanda en el año 2022 especificando si se recibió la demanda de forma verbal o escrita y la causa que lo motivo (si fue por despido, indemnización, termino de nombramiento, faltas, falta de honradez, etc.) </w:t>
      </w:r>
      <w:r w:rsidR="00E76D39">
        <w:t xml:space="preserve"> de Los casos que se atendieron cuantos se resolvieron por convenio incluyendo la causa que lo motivo y la etapa del proceso en que se realizó dicho convenio y el tiempo aproximado que se tardó desde que se recibió la demanda. (aproximadamente) del 2022 </w:t>
      </w:r>
      <w:r w:rsidR="00E76D39">
        <w:t xml:space="preserve"> Los casos resueltos por laudo o sentencia y el tiempo que se tardó desde iniciado el proceso hasta dictar el laudo. (aproximadamente) del 2022 * los casos que se resolvieron por otras vías o formas (especificar) </w:t>
      </w:r>
      <w:r w:rsidR="00E76D39">
        <w:t xml:space="preserve"> La cantidad de casos que aún continúan abiertos </w:t>
      </w:r>
      <w:r w:rsidR="00E76D39">
        <w:t xml:space="preserve"> Cuáles son los motivos recurrentes por lo que llega una demanda (despido injustificado, indemnización, termino de nombramiento, faltas, falta de honradez, etc.)" Se solicito la información a la Secretaria General Jurídica y Consultiva del Tribunal estatal de Conciliación y Arbitraje donde nos </w:t>
      </w:r>
      <w:proofErr w:type="spellStart"/>
      <w:r w:rsidR="00E76D39">
        <w:t>brindo</w:t>
      </w:r>
      <w:proofErr w:type="spellEnd"/>
      <w:r w:rsidR="00E76D39">
        <w:t xml:space="preserve"> la información que se adjunta.</w:t>
      </w:r>
    </w:p>
    <w:p w14:paraId="11C5BB0A" w14:textId="77777777" w:rsidR="00E76D39" w:rsidRDefault="00E76D39" w:rsidP="00E76D39">
      <w:pPr>
        <w:pStyle w:val="Fundamentos"/>
      </w:pPr>
    </w:p>
    <w:p w14:paraId="5C7C7D83" w14:textId="77777777" w:rsidR="00E76D39" w:rsidRDefault="00E76D39" w:rsidP="00E76D39">
      <w:pPr>
        <w:pStyle w:val="Fundamentos"/>
      </w:pPr>
      <w:r>
        <w:t>ATENTAMENTE</w:t>
      </w:r>
    </w:p>
    <w:p w14:paraId="3FE4A9EF" w14:textId="2EE7E840" w:rsidR="00A970D5" w:rsidRPr="00404754" w:rsidRDefault="00E76D39" w:rsidP="00E76D39">
      <w:pPr>
        <w:pStyle w:val="Fundamentos"/>
        <w:rPr>
          <w:lang w:val="es-MX"/>
        </w:rPr>
      </w:pPr>
      <w:r>
        <w:t>LIC. GONZALO GUERRA SANTÍN GUERRA SANTÍN</w:t>
      </w:r>
      <w:r w:rsidR="00A970D5" w:rsidRPr="00404754">
        <w:rPr>
          <w:lang w:val="es-MX"/>
        </w:rPr>
        <w:t>” (Sic)</w:t>
      </w:r>
    </w:p>
    <w:p w14:paraId="2EAB8352" w14:textId="3B77EF6C" w:rsidR="001107C4" w:rsidRPr="00AC0041" w:rsidRDefault="001107C4" w:rsidP="006922F5">
      <w:pPr>
        <w:pBdr>
          <w:top w:val="nil"/>
          <w:left w:val="nil"/>
          <w:bottom w:val="nil"/>
          <w:right w:val="nil"/>
          <w:between w:val="nil"/>
        </w:pBdr>
        <w:contextualSpacing/>
        <w:rPr>
          <w:rFonts w:eastAsia="Palatino Linotype" w:cs="Palatino Linotype"/>
          <w:color w:val="000000"/>
          <w:sz w:val="20"/>
          <w:lang w:val="es-MX"/>
        </w:rPr>
      </w:pPr>
    </w:p>
    <w:p w14:paraId="0328E392" w14:textId="02089C18" w:rsidR="0037112D" w:rsidRPr="0037112D" w:rsidRDefault="0037112D" w:rsidP="00AA6C98">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lastRenderedPageBreak/>
        <w:t xml:space="preserve">El Sujeto Obligado </w:t>
      </w:r>
      <w:r w:rsidR="00F7655F">
        <w:rPr>
          <w:rFonts w:eastAsia="Palatino Linotype" w:cs="Palatino Linotype"/>
          <w:color w:val="000000"/>
          <w:szCs w:val="24"/>
        </w:rPr>
        <w:t>adjuntó a su respuesta el</w:t>
      </w:r>
      <w:r w:rsidR="00165CA1">
        <w:rPr>
          <w:rFonts w:eastAsia="Palatino Linotype" w:cs="Palatino Linotype"/>
          <w:color w:val="000000"/>
          <w:szCs w:val="24"/>
        </w:rPr>
        <w:t xml:space="preserve"> documento denominado</w:t>
      </w:r>
      <w:r w:rsidR="00AA6C98" w:rsidRPr="00AA6C98">
        <w:rPr>
          <w:rFonts w:eastAsia="Palatino Linotype" w:cs="Palatino Linotype"/>
          <w:bCs/>
          <w:color w:val="000000"/>
          <w:szCs w:val="24"/>
        </w:rPr>
        <w:t xml:space="preserve"> </w:t>
      </w:r>
      <w:r w:rsidR="00AA6C98">
        <w:rPr>
          <w:rFonts w:eastAsia="Palatino Linotype" w:cs="Palatino Linotype"/>
          <w:b/>
          <w:bCs/>
          <w:color w:val="000000"/>
          <w:szCs w:val="24"/>
        </w:rPr>
        <w:t>“</w:t>
      </w:r>
      <w:r w:rsidR="00E76D39">
        <w:rPr>
          <w:rFonts w:eastAsia="Palatino Linotype" w:cs="Palatino Linotype"/>
          <w:b/>
          <w:bCs/>
          <w:color w:val="000000"/>
          <w:szCs w:val="24"/>
        </w:rPr>
        <w:t>SOLICITUD 000112-2023</w:t>
      </w:r>
      <w:r w:rsidR="00D65BE9">
        <w:rPr>
          <w:rFonts w:eastAsia="Palatino Linotype" w:cs="Palatino Linotype"/>
          <w:b/>
          <w:bCs/>
          <w:color w:val="000000"/>
          <w:szCs w:val="24"/>
        </w:rPr>
        <w:t>.pdf</w:t>
      </w:r>
      <w:r w:rsidR="00AA6C98">
        <w:rPr>
          <w:rFonts w:eastAsia="Palatino Linotype" w:cs="Palatino Linotype"/>
          <w:b/>
          <w:bCs/>
          <w:color w:val="000000"/>
          <w:szCs w:val="24"/>
        </w:rPr>
        <w:t>”</w:t>
      </w:r>
      <w:r w:rsidR="00311381">
        <w:rPr>
          <w:rFonts w:eastAsia="Palatino Linotype" w:cs="Palatino Linotype"/>
          <w:bCs/>
          <w:color w:val="000000"/>
          <w:szCs w:val="24"/>
        </w:rPr>
        <w:t xml:space="preserve">, cuyo </w:t>
      </w:r>
      <w:r w:rsidR="00442D9A">
        <w:rPr>
          <w:rFonts w:eastAsia="Palatino Linotype" w:cs="Palatino Linotype"/>
          <w:bCs/>
          <w:color w:val="000000"/>
          <w:szCs w:val="24"/>
        </w:rPr>
        <w:t xml:space="preserve">contenido </w:t>
      </w:r>
      <w:r w:rsidR="009B321A">
        <w:rPr>
          <w:rFonts w:eastAsia="Palatino Linotype" w:cs="Palatino Linotype"/>
          <w:color w:val="000000"/>
          <w:szCs w:val="24"/>
        </w:rPr>
        <w:t>será motivo de análisis en el estudio correspondiente.</w:t>
      </w:r>
    </w:p>
    <w:p w14:paraId="2011BBDD" w14:textId="77777777" w:rsidR="0037112D" w:rsidRPr="009279EC" w:rsidRDefault="0037112D" w:rsidP="006922F5">
      <w:pPr>
        <w:pBdr>
          <w:top w:val="nil"/>
          <w:left w:val="nil"/>
          <w:bottom w:val="nil"/>
          <w:right w:val="nil"/>
          <w:between w:val="nil"/>
        </w:pBdr>
        <w:contextualSpacing/>
        <w:rPr>
          <w:rFonts w:eastAsia="Palatino Linotype" w:cs="Palatino Linotype"/>
          <w:color w:val="000000"/>
          <w:sz w:val="22"/>
        </w:rPr>
      </w:pPr>
    </w:p>
    <w:p w14:paraId="58FA11DD" w14:textId="7C9A4758" w:rsidR="00A970D5" w:rsidRPr="006922F5" w:rsidRDefault="00175CF6"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85CC9F3"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CF2732">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 xml:space="preserve">l día </w:t>
      </w:r>
      <w:r w:rsidR="00CC1834">
        <w:rPr>
          <w:rFonts w:eastAsia="Palatino Linotype" w:cs="Palatino Linotype"/>
          <w:color w:val="000000"/>
          <w:szCs w:val="24"/>
        </w:rPr>
        <w:t>treinta y uno</w:t>
      </w:r>
      <w:r w:rsidR="00901D5D">
        <w:rPr>
          <w:rFonts w:eastAsia="Palatino Linotype" w:cs="Palatino Linotype"/>
          <w:color w:val="000000"/>
          <w:szCs w:val="24"/>
        </w:rPr>
        <w:t xml:space="preserve"> de octubre</w:t>
      </w:r>
      <w:r w:rsidR="00CF2732">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xml:space="preserve">, el cual se registró </w:t>
      </w:r>
      <w:r w:rsidR="00E05F1C">
        <w:rPr>
          <w:rFonts w:eastAsia="Palatino Linotype" w:cs="Palatino Linotype"/>
          <w:color w:val="000000"/>
          <w:szCs w:val="24"/>
        </w:rPr>
        <w:t xml:space="preserve">en el SAIMEX </w:t>
      </w:r>
      <w:r w:rsidRPr="006922F5">
        <w:rPr>
          <w:rFonts w:eastAsia="Palatino Linotype" w:cs="Palatino Linotype"/>
          <w:color w:val="000000"/>
          <w:szCs w:val="24"/>
        </w:rPr>
        <w:t xml:space="preserve">con el expediente número </w:t>
      </w:r>
      <w:r w:rsidR="008D4CC6">
        <w:rPr>
          <w:rFonts w:eastAsia="Palatino Linotype" w:cs="Palatino Linotype"/>
          <w:b/>
          <w:color w:val="000000"/>
          <w:szCs w:val="24"/>
        </w:rPr>
        <w:t>0</w:t>
      </w:r>
      <w:r w:rsidR="00CC1834">
        <w:rPr>
          <w:rFonts w:eastAsia="Palatino Linotype" w:cs="Palatino Linotype"/>
          <w:b/>
          <w:color w:val="000000"/>
          <w:szCs w:val="24"/>
        </w:rPr>
        <w:t>763</w:t>
      </w:r>
      <w:r w:rsidR="00901D5D">
        <w:rPr>
          <w:rFonts w:eastAsia="Palatino Linotype" w:cs="Palatino Linotype"/>
          <w:b/>
          <w:color w:val="000000"/>
          <w:szCs w:val="24"/>
        </w:rPr>
        <w:t>5</w:t>
      </w:r>
      <w:r w:rsidR="008D4CC6">
        <w:rPr>
          <w:rFonts w:eastAsia="Palatino Linotype" w:cs="Palatino Linotype"/>
          <w:b/>
          <w:color w:val="000000"/>
          <w:szCs w:val="24"/>
        </w:rPr>
        <w:t>/INFOEM/IP/RR/2023</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AC0041" w:rsidRDefault="00A970D5" w:rsidP="006922F5">
      <w:pPr>
        <w:pBdr>
          <w:top w:val="nil"/>
          <w:left w:val="nil"/>
          <w:bottom w:val="nil"/>
          <w:right w:val="nil"/>
          <w:between w:val="nil"/>
        </w:pBdr>
        <w:contextualSpacing/>
        <w:rPr>
          <w:rFonts w:eastAsia="Palatino Linotype" w:cs="Palatino Linotype"/>
          <w:color w:val="000000"/>
          <w:sz w:val="22"/>
        </w:rPr>
      </w:pPr>
    </w:p>
    <w:p w14:paraId="409C60C2" w14:textId="77777777" w:rsidR="00CC1834" w:rsidRDefault="00A970D5" w:rsidP="00AC0041">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4A38BD1B" w:rsidR="00A970D5" w:rsidRPr="006922F5" w:rsidRDefault="00B80EB5" w:rsidP="00CC1834">
      <w:pPr>
        <w:pStyle w:val="Fundamentos"/>
        <w:rPr>
          <w:b/>
        </w:rPr>
      </w:pPr>
      <w:r w:rsidRPr="00AC0041">
        <w:rPr>
          <w:b/>
        </w:rPr>
        <w:t>“</w:t>
      </w:r>
      <w:r w:rsidR="00CC1834" w:rsidRPr="00CC1834">
        <w:t xml:space="preserve">no adjuntaron el oficio de respuesta a mi solicitud de información, (al darle </w:t>
      </w:r>
      <w:proofErr w:type="spellStart"/>
      <w:r w:rsidR="00CC1834" w:rsidRPr="00CC1834">
        <w:t>click</w:t>
      </w:r>
      <w:proofErr w:type="spellEnd"/>
      <w:r w:rsidR="00CC1834" w:rsidRPr="00CC1834">
        <w:t xml:space="preserve"> a la liga documento adjunto, esta aparece en blanco, señal de que no hay documento adjunto) </w:t>
      </w:r>
      <w:r w:rsidR="00A970D5" w:rsidRPr="00AC0041">
        <w:t>"</w:t>
      </w:r>
      <w:r w:rsidRPr="00AC0041">
        <w:t xml:space="preserve"> </w:t>
      </w:r>
      <w:r w:rsidR="00A970D5" w:rsidRPr="00AC0041">
        <w:t>(Sic)</w:t>
      </w:r>
    </w:p>
    <w:p w14:paraId="3C40A441" w14:textId="77777777" w:rsidR="00A970D5" w:rsidRPr="00AC0041" w:rsidRDefault="00A970D5" w:rsidP="00B80EB5">
      <w:pPr>
        <w:contextualSpacing/>
        <w:rPr>
          <w:rFonts w:eastAsia="Palatino Linotype" w:cs="Palatino Linotype"/>
          <w:iCs/>
          <w:sz w:val="22"/>
          <w:szCs w:val="24"/>
        </w:rPr>
      </w:pPr>
    </w:p>
    <w:p w14:paraId="06A7D20F" w14:textId="66C01D64" w:rsidR="00A978AF" w:rsidRDefault="00AC0041" w:rsidP="006922F5">
      <w:pPr>
        <w:pBdr>
          <w:top w:val="nil"/>
          <w:left w:val="nil"/>
          <w:bottom w:val="nil"/>
          <w:right w:val="nil"/>
          <w:between w:val="nil"/>
        </w:pBdr>
        <w:contextualSpacing/>
        <w:rPr>
          <w:rFonts w:eastAsia="Palatino Linotype" w:cs="Palatino Linotype"/>
        </w:rPr>
      </w:pPr>
      <w:r w:rsidRPr="00AC0041">
        <w:rPr>
          <w:rFonts w:eastAsia="Palatino Linotype" w:cs="Palatino Linotype"/>
        </w:rPr>
        <w:t>Cabe resaltar que el Recurrente no señaló razones o motivos de inconformidad</w:t>
      </w:r>
      <w:r>
        <w:rPr>
          <w:rFonts w:eastAsia="Palatino Linotype" w:cs="Palatino Linotype"/>
        </w:rPr>
        <w:t xml:space="preserve">; asimismo, se generó un documento denominado </w:t>
      </w:r>
      <w:r w:rsidRPr="00AC0041">
        <w:rPr>
          <w:rFonts w:eastAsia="Palatino Linotype" w:cs="Palatino Linotype"/>
          <w:b/>
        </w:rPr>
        <w:t>“</w:t>
      </w:r>
      <w:r w:rsidR="00CC1834" w:rsidRPr="00CC1834">
        <w:rPr>
          <w:rFonts w:eastAsia="Palatino Linotype" w:cs="Palatino Linotype"/>
          <w:b/>
        </w:rPr>
        <w:t>Archivo1698750612107null</w:t>
      </w:r>
      <w:r w:rsidRPr="00AC0041">
        <w:rPr>
          <w:rFonts w:eastAsia="Palatino Linotype" w:cs="Palatino Linotype"/>
          <w:b/>
        </w:rPr>
        <w:t>”</w:t>
      </w:r>
      <w:r>
        <w:rPr>
          <w:rFonts w:eastAsia="Palatino Linotype" w:cs="Palatino Linotype"/>
        </w:rPr>
        <w:t>, el cual carece de contenido.</w:t>
      </w:r>
    </w:p>
    <w:p w14:paraId="5DCDEC9A" w14:textId="77777777" w:rsidR="00AC0041" w:rsidRPr="00AC0041" w:rsidRDefault="00AC0041" w:rsidP="006922F5">
      <w:pPr>
        <w:pBdr>
          <w:top w:val="nil"/>
          <w:left w:val="nil"/>
          <w:bottom w:val="nil"/>
          <w:right w:val="nil"/>
          <w:between w:val="nil"/>
        </w:pBdr>
        <w:contextualSpacing/>
        <w:rPr>
          <w:rFonts w:eastAsia="Palatino Linotype" w:cs="Palatino Linotype"/>
          <w:color w:val="000000"/>
          <w:szCs w:val="24"/>
        </w:rPr>
      </w:pPr>
    </w:p>
    <w:p w14:paraId="11D7F189" w14:textId="043FA06B" w:rsidR="00A970D5" w:rsidRPr="006922F5" w:rsidRDefault="00175CF6"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2D805DC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8A637C">
        <w:rPr>
          <w:rFonts w:eastAsia="Palatino Linotype" w:cs="Palatino Linotype"/>
          <w:color w:val="000000"/>
          <w:szCs w:val="24"/>
        </w:rPr>
        <w:t xml:space="preserve"> </w:t>
      </w:r>
      <w:r w:rsidR="00CC1834">
        <w:rPr>
          <w:rFonts w:eastAsia="Palatino Linotype" w:cs="Palatino Linotype"/>
          <w:color w:val="000000"/>
          <w:szCs w:val="24"/>
        </w:rPr>
        <w:t xml:space="preserve">siete de noviembre </w:t>
      </w:r>
      <w:r w:rsidR="008A637C">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5AE7241" w:rsidR="00A970D5" w:rsidRPr="006922F5" w:rsidRDefault="00175CF6" w:rsidP="006922F5">
      <w:pPr>
        <w:pStyle w:val="Ttulo2"/>
        <w:rPr>
          <w:rFonts w:eastAsia="Palatino Linotype"/>
        </w:rPr>
      </w:pPr>
      <w:r>
        <w:rPr>
          <w:rFonts w:eastAsia="Palatino Linotype"/>
        </w:rPr>
        <w:lastRenderedPageBreak/>
        <w:t>QUIN</w:t>
      </w:r>
      <w:r w:rsidR="008E24B6">
        <w:rPr>
          <w:rFonts w:eastAsia="Palatino Linotype"/>
        </w:rPr>
        <w:t>TO</w:t>
      </w:r>
      <w:r w:rsidR="00A970D5" w:rsidRPr="006922F5">
        <w:rPr>
          <w:rFonts w:eastAsia="Palatino Linotype"/>
        </w:rPr>
        <w:t>. De la etapa de instrucción.</w:t>
      </w:r>
    </w:p>
    <w:p w14:paraId="134297B7" w14:textId="2EE9E8E9" w:rsidR="00EB47A3" w:rsidRPr="006F65AC" w:rsidRDefault="00CC1834" w:rsidP="00EB47A3">
      <w:pPr>
        <w:pBdr>
          <w:top w:val="nil"/>
          <w:left w:val="nil"/>
          <w:bottom w:val="nil"/>
          <w:right w:val="nil"/>
          <w:between w:val="nil"/>
        </w:pBdr>
        <w:contextualSpacing/>
        <w:rPr>
          <w:rFonts w:eastAsia="Palatino Linotype" w:cs="Palatino Linotype"/>
          <w:color w:val="000000"/>
          <w:szCs w:val="24"/>
        </w:rPr>
      </w:pPr>
      <w:r w:rsidRPr="00CC1834">
        <w:rPr>
          <w:rFonts w:eastAsia="Palatino Linotype" w:cs="Palatino Linotype"/>
          <w:color w:val="000000"/>
          <w:szCs w:val="24"/>
        </w:rPr>
        <w:t>Una vez abierta la etapa de instrucción, se observa que el Sujeto Obligado omitió rendir el Informe Justificado. El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4750F550" w:rsidR="00A970D5" w:rsidRPr="006922F5" w:rsidRDefault="00E27953" w:rsidP="006922F5">
      <w:pPr>
        <w:pStyle w:val="Ttulo2"/>
        <w:rPr>
          <w:rFonts w:eastAsia="Palatino Linotype"/>
        </w:rPr>
      </w:pPr>
      <w:r w:rsidRPr="006922F5">
        <w:rPr>
          <w:rFonts w:eastAsia="Palatino Linotype"/>
        </w:rPr>
        <w:t>S</w:t>
      </w:r>
      <w:r w:rsidR="004872D0">
        <w:rPr>
          <w:rFonts w:eastAsia="Palatino Linotype"/>
        </w:rPr>
        <w:t>EXTO</w:t>
      </w:r>
      <w:r w:rsidR="00A970D5" w:rsidRPr="006922F5">
        <w:rPr>
          <w:rFonts w:eastAsia="Palatino Linotype"/>
        </w:rPr>
        <w:t>. Del cierre de instrucción.</w:t>
      </w:r>
    </w:p>
    <w:p w14:paraId="2456F4BD" w14:textId="7FE18054"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264613">
        <w:rPr>
          <w:rFonts w:eastAsia="Palatino Linotype" w:cs="Palatino Linotype"/>
          <w:color w:val="000000"/>
          <w:szCs w:val="24"/>
        </w:rPr>
        <w:t xml:space="preserve"> </w:t>
      </w:r>
      <w:r w:rsidR="00CC1834">
        <w:rPr>
          <w:rFonts w:eastAsia="Palatino Linotype" w:cs="Palatino Linotype"/>
          <w:color w:val="000000"/>
          <w:szCs w:val="24"/>
        </w:rPr>
        <w:t>diecisiete</w:t>
      </w:r>
      <w:r w:rsidR="00896915">
        <w:rPr>
          <w:rFonts w:eastAsia="Palatino Linotype" w:cs="Palatino Linotype"/>
          <w:color w:val="000000"/>
          <w:szCs w:val="24"/>
        </w:rPr>
        <w:t xml:space="preserve"> de noviembre</w:t>
      </w:r>
      <w:r w:rsidR="0065640E">
        <w:rPr>
          <w:rFonts w:eastAsia="Palatino Linotype" w:cs="Palatino Linotype"/>
          <w:color w:val="000000"/>
          <w:szCs w:val="24"/>
        </w:rPr>
        <w:t xml:space="preserve"> </w:t>
      </w:r>
      <w:r w:rsidR="009279EC">
        <w:rPr>
          <w:rFonts w:eastAsia="Palatino Linotype" w:cs="Palatino Linotype"/>
          <w:color w:val="000000"/>
          <w:szCs w:val="24"/>
        </w:rPr>
        <w:t>de dos mil veintitrés</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28268192" w14:textId="77777777" w:rsidR="00DE3781" w:rsidRDefault="00DE3781" w:rsidP="006922F5">
      <w:pPr>
        <w:pBdr>
          <w:top w:val="nil"/>
          <w:left w:val="nil"/>
          <w:bottom w:val="nil"/>
          <w:right w:val="nil"/>
          <w:between w:val="nil"/>
        </w:pBdr>
        <w:contextualSpacing/>
        <w:rPr>
          <w:rFonts w:eastAsia="Palatino Linotype" w:cs="Palatino Linotype"/>
          <w:color w:val="000000"/>
          <w:szCs w:val="24"/>
        </w:rPr>
      </w:pPr>
    </w:p>
    <w:p w14:paraId="4E53E1C4" w14:textId="77777777" w:rsidR="00DE3781" w:rsidRPr="006922F5" w:rsidRDefault="00DE3781" w:rsidP="00DE3781">
      <w:pPr>
        <w:pStyle w:val="Ttulo2"/>
        <w:rPr>
          <w:rFonts w:eastAsia="Palatino Linotype"/>
        </w:rPr>
      </w:pPr>
      <w:r>
        <w:rPr>
          <w:rFonts w:eastAsia="Palatino Linotype"/>
        </w:rPr>
        <w:t>SÉPTIMO</w:t>
      </w:r>
      <w:r w:rsidRPr="006922F5">
        <w:rPr>
          <w:rFonts w:eastAsia="Palatino Linotype"/>
        </w:rPr>
        <w:t xml:space="preserve">. </w:t>
      </w:r>
      <w:r w:rsidRPr="006922F5">
        <w:rPr>
          <w:rFonts w:eastAsiaTheme="minorHAnsi"/>
          <w:lang w:eastAsia="en-US"/>
        </w:rPr>
        <w:t>De la ampliación del término para resolver.</w:t>
      </w:r>
    </w:p>
    <w:p w14:paraId="0309045C" w14:textId="3470E548"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En fecha </w:t>
      </w:r>
      <w:r>
        <w:rPr>
          <w:rFonts w:eastAsiaTheme="minorHAnsi" w:cstheme="minorBidi"/>
          <w:szCs w:val="24"/>
          <w:lang w:eastAsia="en-US"/>
        </w:rPr>
        <w:t>veinte de diciembre</w:t>
      </w:r>
      <w:r w:rsidRPr="004926E7">
        <w:rPr>
          <w:rFonts w:eastAsiaTheme="minorHAnsi" w:cstheme="minorBidi"/>
          <w:szCs w:val="24"/>
          <w:lang w:eastAsia="en-US"/>
        </w:rPr>
        <w:t xml:space="preserv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0BF8DCF8"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p>
    <w:p w14:paraId="6541DBA1"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A938F8A"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lastRenderedPageBreak/>
        <w:t xml:space="preserve"> </w:t>
      </w:r>
    </w:p>
    <w:p w14:paraId="79F66670"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CC4D790"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268E9957"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79D52FB"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79853FBF"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7EB770E"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6F430084"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7877BD23"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p>
    <w:p w14:paraId="249FEB37"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w:t>
      </w:r>
      <w:r w:rsidRPr="004926E7">
        <w:rPr>
          <w:rFonts w:eastAsiaTheme="minorHAnsi" w:cstheme="minorBidi"/>
          <w:szCs w:val="24"/>
          <w:lang w:eastAsia="en-US"/>
        </w:rPr>
        <w:tab/>
        <w:t>Complejidad del asunto: La complejidad de la prueba, la pluralidad de sujetos procesales, el tiempo transcurrido, las características y contexto del recurso.</w:t>
      </w:r>
    </w:p>
    <w:p w14:paraId="260F6E6E"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b)</w:t>
      </w:r>
      <w:r w:rsidRPr="004926E7">
        <w:rPr>
          <w:rFonts w:eastAsiaTheme="minorHAnsi" w:cstheme="minorBidi"/>
          <w:szCs w:val="24"/>
          <w:lang w:eastAsia="en-US"/>
        </w:rPr>
        <w:tab/>
        <w:t>Actividad Procesal del interesado: Acciones u omisiones del interesado.</w:t>
      </w:r>
    </w:p>
    <w:p w14:paraId="390C3672"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lastRenderedPageBreak/>
        <w:t>c)</w:t>
      </w:r>
      <w:r w:rsidRPr="004926E7">
        <w:rPr>
          <w:rFonts w:eastAsiaTheme="minorHAnsi" w:cstheme="minorBidi"/>
          <w:szCs w:val="24"/>
          <w:lang w:eastAsia="en-US"/>
        </w:rPr>
        <w:tab/>
        <w:t>Conducta de la Autoridad: Las Acciones u omisiones realizadas en el procedimiento. Así como si la autoridad actuó con la debida diligencia.</w:t>
      </w:r>
    </w:p>
    <w:p w14:paraId="24918E01"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d)</w:t>
      </w:r>
      <w:r w:rsidRPr="004926E7">
        <w:rPr>
          <w:rFonts w:eastAsiaTheme="minorHAnsi" w:cstheme="minorBidi"/>
          <w:szCs w:val="24"/>
          <w:lang w:eastAsia="en-US"/>
        </w:rPr>
        <w:tab/>
        <w:t>La afectación generada en la situación jurídica de la persona involucrada en el proceso: Violación a sus derechos humanos.</w:t>
      </w:r>
    </w:p>
    <w:p w14:paraId="7F0186FD"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p>
    <w:p w14:paraId="78A494D0"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CEDE7F9"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p>
    <w:p w14:paraId="2DE91167"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14D5D01"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p>
    <w:p w14:paraId="6FF5DF3B"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w:t>
      </w:r>
      <w:r w:rsidRPr="004926E7">
        <w:rPr>
          <w:rFonts w:eastAsiaTheme="minorHAnsi" w:cstheme="minorBidi"/>
          <w:szCs w:val="24"/>
          <w:lang w:eastAsia="en-US"/>
        </w:rPr>
        <w:lastRenderedPageBreak/>
        <w:t>extensión de los escritos y pruebas aportadas y desahogadas por las partes; lo que impide la tramitación de los recursos dentro de los términos legales previamente establecidos por la Ley, por tratarse de causas de fuerza mayor.</w:t>
      </w:r>
      <w:r>
        <w:rPr>
          <w:rFonts w:eastAsiaTheme="minorHAnsi" w:cstheme="minorBidi"/>
          <w:szCs w:val="24"/>
          <w:lang w:eastAsia="en-US"/>
        </w:rPr>
        <w:t xml:space="preserve"> </w:t>
      </w:r>
      <w:r w:rsidRPr="004926E7">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4681BB8A"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p>
    <w:p w14:paraId="7A04868E"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1AAAE53B"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p>
    <w:p w14:paraId="2928D4CA"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1E780062" w14:textId="77777777" w:rsidR="00DE3781" w:rsidRPr="004926E7" w:rsidRDefault="00DE3781" w:rsidP="00DE3781">
      <w:pPr>
        <w:pBdr>
          <w:top w:val="nil"/>
          <w:left w:val="nil"/>
          <w:bottom w:val="nil"/>
          <w:right w:val="nil"/>
          <w:between w:val="nil"/>
        </w:pBdr>
        <w:contextualSpacing/>
        <w:rPr>
          <w:rFonts w:eastAsiaTheme="minorHAnsi" w:cstheme="minorBidi"/>
          <w:szCs w:val="24"/>
          <w:lang w:eastAsia="en-US"/>
        </w:rPr>
      </w:pPr>
    </w:p>
    <w:p w14:paraId="7CB36F83" w14:textId="77777777" w:rsidR="00DE3781" w:rsidRDefault="00DE3781" w:rsidP="00DE3781">
      <w:pPr>
        <w:pBdr>
          <w:top w:val="nil"/>
          <w:left w:val="nil"/>
          <w:bottom w:val="nil"/>
          <w:right w:val="nil"/>
          <w:between w:val="nil"/>
        </w:pBdr>
        <w:contextualSpacing/>
        <w:rPr>
          <w:rFonts w:eastAsia="Palatino Linotype" w:cs="Palatino Linotype"/>
          <w:color w:val="000000"/>
          <w:szCs w:val="24"/>
        </w:rPr>
      </w:pPr>
      <w:r w:rsidRPr="004926E7">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684586DE" w14:textId="77777777" w:rsidR="00DE3781" w:rsidRPr="006922F5" w:rsidRDefault="00DE3781"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168FA299"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w:t>
      </w:r>
      <w:r w:rsidRPr="00264613">
        <w:rPr>
          <w:rFonts w:eastAsia="Palatino Linotype" w:cs="Palatino Linotype"/>
          <w:color w:val="000000"/>
          <w:szCs w:val="24"/>
        </w:rPr>
        <w:lastRenderedPageBreak/>
        <w:t xml:space="preserve">recurso de revisión interpuesto por el Recurrente conforme a lo dispuesto en los artículos 6, apartado A, fracción IV de la Constitución Política de los Estados Unidos Mexicanos; 5, párrafos trigésimo </w:t>
      </w:r>
      <w:r w:rsidR="0065640E">
        <w:rPr>
          <w:rFonts w:eastAsia="Palatino Linotype" w:cs="Palatino Linotype"/>
          <w:color w:val="000000"/>
          <w:szCs w:val="24"/>
        </w:rPr>
        <w:t>tercero</w:t>
      </w:r>
      <w:r w:rsidRPr="00264613">
        <w:rPr>
          <w:rFonts w:eastAsia="Palatino Linotype" w:cs="Palatino Linotype"/>
          <w:color w:val="000000"/>
          <w:szCs w:val="24"/>
        </w:rPr>
        <w:t xml:space="preserve"> y trigésimo </w:t>
      </w:r>
      <w:r w:rsidR="0065640E">
        <w:rPr>
          <w:rFonts w:eastAsia="Palatino Linotype" w:cs="Palatino Linotype"/>
          <w:color w:val="000000"/>
          <w:szCs w:val="24"/>
        </w:rPr>
        <w:t>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Pr="006922F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E192606" w14:textId="15D47BE4" w:rsidR="00565C1E" w:rsidRDefault="00565C1E" w:rsidP="006922F5">
      <w:pPr>
        <w:pBdr>
          <w:top w:val="nil"/>
          <w:left w:val="nil"/>
          <w:bottom w:val="nil"/>
          <w:right w:val="nil"/>
          <w:between w:val="nil"/>
        </w:pBdr>
        <w:contextualSpacing/>
        <w:rPr>
          <w:rFonts w:eastAsia="Palatino Linotype" w:cs="Palatino Linotype"/>
          <w:color w:val="000000"/>
          <w:szCs w:val="24"/>
        </w:rPr>
      </w:pPr>
    </w:p>
    <w:p w14:paraId="0663A6DC" w14:textId="04EEB468" w:rsidR="00EF7CEA" w:rsidRPr="006922F5" w:rsidRDefault="00EF7CEA" w:rsidP="00EF7CEA">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0A9A7DC9" w14:textId="77777777" w:rsidR="00EF7CEA" w:rsidRPr="00EF7CEA" w:rsidRDefault="00EF7CEA" w:rsidP="00EF7CEA">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63D83520" w14:textId="77777777" w:rsidR="00EF7CEA" w:rsidRPr="00EF7CEA" w:rsidRDefault="00EF7CEA" w:rsidP="00EF7CEA">
      <w:pPr>
        <w:rPr>
          <w:rFonts w:eastAsia="Palatino Linotype" w:cs="Palatino Linotype"/>
          <w:szCs w:val="24"/>
        </w:rPr>
      </w:pPr>
    </w:p>
    <w:p w14:paraId="787AF3C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lastRenderedPageBreak/>
        <w:t xml:space="preserve">Artículo 180. </w:t>
      </w:r>
      <w:r w:rsidRPr="00EF7CEA">
        <w:rPr>
          <w:rFonts w:eastAsia="Palatino Linotype" w:cs="Palatino Linotype"/>
          <w:i/>
          <w:sz w:val="22"/>
        </w:rPr>
        <w:t>El recurso de revisión contendrá:</w:t>
      </w:r>
    </w:p>
    <w:p w14:paraId="1FE7DDE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1D37FBD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7C5780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III. El número de folio de respuesta de la solicitud de acceso;</w:t>
      </w:r>
    </w:p>
    <w:p w14:paraId="3D9A1688"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5B5F3A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 El acto que se recurre;</w:t>
      </w:r>
    </w:p>
    <w:p w14:paraId="6F54D55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248A0A7B"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 La copia de la respuesta que se impugna y, en su caso, de la notificación correspondiente, en el caso de respuesta de la solicitud; y</w:t>
      </w:r>
    </w:p>
    <w:p w14:paraId="5EC0E56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292E7126" w14:textId="77777777" w:rsidR="00EF7CEA" w:rsidRPr="00EF7CEA" w:rsidRDefault="00EF7CEA" w:rsidP="00EF7CEA">
      <w:pPr>
        <w:spacing w:line="240" w:lineRule="auto"/>
        <w:ind w:left="567" w:right="567"/>
        <w:rPr>
          <w:rFonts w:eastAsia="Palatino Linotype" w:cs="Palatino Linotype"/>
          <w:i/>
          <w:sz w:val="22"/>
        </w:rPr>
      </w:pPr>
    </w:p>
    <w:p w14:paraId="75B77D8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1B57326F" w14:textId="77777777" w:rsidR="00EF7CEA" w:rsidRPr="00EF7CEA" w:rsidRDefault="00EF7CEA" w:rsidP="00EF7CEA">
      <w:pPr>
        <w:spacing w:line="240" w:lineRule="auto"/>
        <w:ind w:left="567" w:right="567"/>
        <w:rPr>
          <w:rFonts w:eastAsia="Palatino Linotype" w:cs="Palatino Linotype"/>
          <w:i/>
          <w:sz w:val="22"/>
        </w:rPr>
      </w:pPr>
    </w:p>
    <w:p w14:paraId="7B367B0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7419B56B" w14:textId="77777777" w:rsidR="00EF7CEA" w:rsidRPr="00EF7CEA" w:rsidRDefault="00EF7CEA" w:rsidP="00EF7CEA">
      <w:pPr>
        <w:spacing w:line="240" w:lineRule="auto"/>
        <w:ind w:left="567" w:right="567"/>
        <w:rPr>
          <w:rFonts w:eastAsia="Palatino Linotype" w:cs="Palatino Linotype"/>
          <w:i/>
          <w:sz w:val="22"/>
        </w:rPr>
      </w:pPr>
    </w:p>
    <w:p w14:paraId="1951C4FB"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En caso de que el recurso se interponga de manera electrónica no será indispensable que contengan los requisitos establecidos en las fracciones II</w:t>
      </w:r>
      <w:r w:rsidRPr="00EF7CEA">
        <w:rPr>
          <w:rFonts w:eastAsia="Palatino Linotype" w:cs="Palatino Linotype"/>
          <w:i/>
          <w:sz w:val="22"/>
        </w:rPr>
        <w:t>, IV, VII y VIII.</w:t>
      </w:r>
    </w:p>
    <w:p w14:paraId="70FE9571" w14:textId="77777777" w:rsidR="00EF7CEA" w:rsidRPr="00EF7CEA" w:rsidRDefault="00EF7CEA" w:rsidP="00EF7CEA">
      <w:pPr>
        <w:rPr>
          <w:rFonts w:eastAsia="Palatino Linotype" w:cs="Palatino Linotype"/>
          <w:b/>
          <w:i/>
          <w:szCs w:val="24"/>
        </w:rPr>
      </w:pPr>
    </w:p>
    <w:p w14:paraId="71B7FC18" w14:textId="68AFA89E" w:rsidR="00EF7CEA" w:rsidRPr="00EF7CEA" w:rsidRDefault="00EF7CEA" w:rsidP="00EF7CEA">
      <w:pPr>
        <w:rPr>
          <w:rFonts w:eastAsia="Palatino Linotype" w:cs="Palatino Linotype"/>
          <w:szCs w:val="24"/>
        </w:rPr>
      </w:pPr>
      <w:r w:rsidRPr="00EF7CEA">
        <w:rPr>
          <w:rFonts w:eastAsia="Palatino Linotype" w:cs="Palatino Linotype"/>
          <w:szCs w:val="24"/>
        </w:rPr>
        <w:t>Cab</w:t>
      </w:r>
      <w:r>
        <w:rPr>
          <w:rFonts w:eastAsia="Palatino Linotype" w:cs="Palatino Linotype"/>
          <w:szCs w:val="24"/>
        </w:rPr>
        <w:t>e señalar que el hoy Recurrente</w:t>
      </w:r>
      <w:r w:rsidRPr="00EF7CEA">
        <w:rPr>
          <w:rFonts w:eastAsia="Palatino Linotype" w:cs="Palatino Linotype"/>
          <w:szCs w:val="24"/>
        </w:rPr>
        <w:t xml:space="preserve"> se identificó</w:t>
      </w:r>
      <w:r>
        <w:rPr>
          <w:rFonts w:eastAsia="Palatino Linotype" w:cs="Palatino Linotype"/>
          <w:szCs w:val="24"/>
        </w:rPr>
        <w:t xml:space="preserve"> como </w:t>
      </w:r>
      <w:r w:rsidRPr="00EF7CEA">
        <w:rPr>
          <w:rFonts w:eastAsia="Palatino Linotype" w:cs="Palatino Linotype"/>
          <w:b/>
          <w:szCs w:val="24"/>
        </w:rPr>
        <w:t>“</w:t>
      </w:r>
      <w:r w:rsidR="00183ECB">
        <w:rPr>
          <w:rFonts w:eastAsia="Palatino Linotype" w:cs="Palatino Linotype"/>
          <w:b/>
          <w:bCs/>
          <w:color w:val="000000"/>
          <w:szCs w:val="24"/>
        </w:rPr>
        <w:t>XXXXXXXXXX</w:t>
      </w:r>
      <w:r>
        <w:rPr>
          <w:rFonts w:eastAsia="Palatino Linotype" w:cs="Palatino Linotype"/>
          <w:b/>
          <w:bCs/>
          <w:color w:val="000000"/>
          <w:szCs w:val="24"/>
        </w:rPr>
        <w:t>”</w:t>
      </w:r>
      <w:r w:rsidRPr="00EF7CEA">
        <w:rPr>
          <w:rFonts w:eastAsia="Palatino Linotype" w:cs="Palatino Linotype"/>
          <w:b/>
          <w:szCs w:val="24"/>
        </w:rPr>
        <w:t>.</w:t>
      </w:r>
      <w:r w:rsidRPr="00EF7CEA">
        <w:rPr>
          <w:rFonts w:eastAsia="Palatino Linotype" w:cs="Palatino Linotype"/>
          <w:szCs w:val="24"/>
        </w:rPr>
        <w:t xml:space="preserve"> No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A4F2239" w14:textId="77777777" w:rsidR="00EF7CEA" w:rsidRPr="00EF7CEA" w:rsidRDefault="00EF7CEA" w:rsidP="00EF7CEA">
      <w:pPr>
        <w:rPr>
          <w:rFonts w:eastAsia="Palatino Linotype" w:cs="Palatino Linotype"/>
          <w:szCs w:val="24"/>
        </w:rPr>
      </w:pPr>
    </w:p>
    <w:p w14:paraId="08E0C82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155.</w:t>
      </w:r>
      <w:r w:rsidRPr="00EF7CEA">
        <w:rPr>
          <w:rFonts w:eastAsia="Palatino Linotype" w:cs="Palatino Linotype"/>
          <w:i/>
          <w:sz w:val="22"/>
        </w:rPr>
        <w:t xml:space="preserve"> (…)</w:t>
      </w:r>
    </w:p>
    <w:p w14:paraId="326AC1FB" w14:textId="77777777" w:rsidR="00EF7CEA" w:rsidRPr="00EF7CEA" w:rsidRDefault="00EF7CEA" w:rsidP="00EF7CEA">
      <w:pPr>
        <w:spacing w:line="240" w:lineRule="auto"/>
        <w:ind w:left="567" w:right="567"/>
        <w:rPr>
          <w:rFonts w:eastAsia="Palatino Linotype" w:cs="Palatino Linotype"/>
          <w:i/>
          <w:sz w:val="22"/>
        </w:rPr>
      </w:pPr>
    </w:p>
    <w:p w14:paraId="44A076C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5AFA6E4A"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5465E23A" w14:textId="77777777" w:rsidR="00EF7CEA" w:rsidRPr="00EF7CEA" w:rsidRDefault="00EF7CEA" w:rsidP="00EF7CEA">
      <w:pPr>
        <w:rPr>
          <w:rFonts w:eastAsia="Palatino Linotype" w:cs="Palatino Linotype"/>
          <w:szCs w:val="24"/>
        </w:rPr>
      </w:pPr>
    </w:p>
    <w:p w14:paraId="63A4A0A3" w14:textId="77777777" w:rsidR="00EF7CEA" w:rsidRPr="00EF7CEA" w:rsidRDefault="00EF7CEA" w:rsidP="00EF7CEA">
      <w:pPr>
        <w:rPr>
          <w:rFonts w:eastAsia="Palatino Linotype" w:cs="Palatino Linotype"/>
          <w:szCs w:val="24"/>
        </w:rPr>
      </w:pPr>
      <w:r w:rsidRPr="00EF7CEA">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DB377B0" w14:textId="77777777" w:rsidR="00EF7CEA" w:rsidRPr="00EF7CEA" w:rsidRDefault="00EF7CEA" w:rsidP="00EF7CEA">
      <w:pPr>
        <w:rPr>
          <w:rFonts w:eastAsia="Palatino Linotype" w:cs="Palatino Linotype"/>
          <w:szCs w:val="24"/>
        </w:rPr>
      </w:pPr>
    </w:p>
    <w:p w14:paraId="2903790D"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 los Estados Unidos Mexicanos</w:t>
      </w:r>
    </w:p>
    <w:p w14:paraId="0547A09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6</w:t>
      </w:r>
      <w:r w:rsidRPr="00EF7CEA">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7E8BBE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267CD70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Para efectos de lo dispuesto en el presente artículo se observará lo siguiente: </w:t>
      </w:r>
    </w:p>
    <w:p w14:paraId="1E52AA3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4581AE6"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230CE87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13FAB5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429D480E" w14:textId="77777777" w:rsidR="00EF7CEA" w:rsidRPr="00EF7CEA" w:rsidRDefault="00EF7CEA" w:rsidP="00EF7CEA">
      <w:pPr>
        <w:spacing w:line="240" w:lineRule="auto"/>
        <w:ind w:left="567" w:right="567"/>
        <w:rPr>
          <w:rFonts w:eastAsia="Palatino Linotype" w:cs="Palatino Linotype"/>
          <w:i/>
          <w:sz w:val="22"/>
        </w:rPr>
      </w:pPr>
    </w:p>
    <w:p w14:paraId="26E208F2"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487DE6CF"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10C643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736CB99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2D17BCA1"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lastRenderedPageBreak/>
        <w:t>(…)</w:t>
      </w:r>
    </w:p>
    <w:p w14:paraId="02AC34F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2377F431" w14:textId="77777777" w:rsidR="00EF7CEA" w:rsidRPr="00EF7CEA" w:rsidRDefault="00EF7CEA" w:rsidP="00EF7CEA">
      <w:pPr>
        <w:spacing w:line="240" w:lineRule="auto"/>
        <w:ind w:left="567" w:right="567"/>
        <w:rPr>
          <w:rFonts w:eastAsia="Palatino Linotype" w:cs="Palatino Linotype"/>
          <w:i/>
          <w:sz w:val="22"/>
        </w:rPr>
      </w:pPr>
    </w:p>
    <w:p w14:paraId="4BDFD23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48FA333" w14:textId="77777777" w:rsidR="00EF7CEA" w:rsidRPr="00EF7CEA" w:rsidRDefault="00EF7CEA" w:rsidP="00EF7CEA">
      <w:pPr>
        <w:spacing w:line="240" w:lineRule="auto"/>
        <w:ind w:left="567" w:right="567"/>
        <w:rPr>
          <w:rFonts w:eastAsia="Palatino Linotype" w:cs="Palatino Linotype"/>
          <w:i/>
          <w:sz w:val="22"/>
        </w:rPr>
      </w:pPr>
    </w:p>
    <w:p w14:paraId="7574CFF7"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1D5B1AE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4B2430F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46764E4A"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43A6445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5C97FD0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DD26CA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1C9E1EBA" w14:textId="77777777" w:rsidR="00EF7CEA" w:rsidRPr="00EF7CEA" w:rsidRDefault="00EF7CEA" w:rsidP="00EF7CEA">
      <w:pPr>
        <w:ind w:left="567" w:right="567"/>
        <w:rPr>
          <w:rFonts w:eastAsia="Palatino Linotype" w:cs="Palatino Linotype"/>
          <w:szCs w:val="24"/>
        </w:rPr>
      </w:pPr>
    </w:p>
    <w:p w14:paraId="790D8EEC" w14:textId="77777777" w:rsidR="00EF7CEA" w:rsidRPr="00EF7CEA" w:rsidRDefault="00EF7CEA" w:rsidP="00EF7CEA">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1830ED45" w14:textId="77777777" w:rsidR="00EF7CEA" w:rsidRPr="00EF7CEA" w:rsidRDefault="00EF7CEA" w:rsidP="00EF7CEA">
      <w:pPr>
        <w:spacing w:line="240" w:lineRule="auto"/>
        <w:ind w:left="567" w:right="567"/>
        <w:rPr>
          <w:rFonts w:eastAsia="Palatino Linotype" w:cs="Palatino Linotype"/>
          <w:szCs w:val="24"/>
        </w:rPr>
      </w:pPr>
    </w:p>
    <w:p w14:paraId="280B3B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1F733C8" w14:textId="77777777" w:rsidR="00EF7CEA" w:rsidRPr="00EF7CEA" w:rsidRDefault="00EF7CEA" w:rsidP="00EF7CEA">
      <w:pPr>
        <w:spacing w:line="240" w:lineRule="auto"/>
        <w:ind w:left="567" w:right="567"/>
        <w:rPr>
          <w:rFonts w:eastAsia="Palatino Linotype" w:cs="Palatino Linotype"/>
          <w:i/>
          <w:sz w:val="22"/>
        </w:rPr>
      </w:pPr>
    </w:p>
    <w:p w14:paraId="138A7107"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11EC633" w14:textId="77777777" w:rsidR="00EF7CEA" w:rsidRPr="00EF7CEA" w:rsidRDefault="00EF7CEA" w:rsidP="00EF7CEA">
      <w:pPr>
        <w:spacing w:line="240" w:lineRule="auto"/>
        <w:ind w:left="567" w:right="567"/>
        <w:rPr>
          <w:rFonts w:eastAsia="Palatino Linotype" w:cs="Palatino Linotype"/>
          <w:i/>
          <w:sz w:val="22"/>
        </w:rPr>
      </w:pPr>
    </w:p>
    <w:p w14:paraId="54A6764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11392C1" w14:textId="77777777" w:rsidR="00EF7CEA" w:rsidRPr="00EF7CEA" w:rsidRDefault="00EF7CEA" w:rsidP="00EF7CEA">
      <w:pPr>
        <w:ind w:left="567" w:right="567"/>
        <w:rPr>
          <w:rFonts w:eastAsia="Palatino Linotype" w:cs="Palatino Linotype"/>
          <w:szCs w:val="24"/>
        </w:rPr>
      </w:pPr>
    </w:p>
    <w:p w14:paraId="36F1A23F" w14:textId="77777777" w:rsidR="00EF7CEA" w:rsidRPr="00EF7CEA" w:rsidRDefault="00EF7CEA" w:rsidP="00EF7CEA">
      <w:pPr>
        <w:rPr>
          <w:rFonts w:eastAsia="Palatino Linotype" w:cs="Palatino Linotype"/>
          <w:szCs w:val="24"/>
        </w:rPr>
      </w:pPr>
      <w:r w:rsidRPr="00EF7CEA">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EEA2433" w14:textId="77777777" w:rsidR="00EF7CEA" w:rsidRPr="00EF7CEA" w:rsidRDefault="00EF7CEA" w:rsidP="00EF7CEA">
      <w:pPr>
        <w:rPr>
          <w:rFonts w:eastAsia="Palatino Linotype" w:cs="Palatino Linotype"/>
          <w:szCs w:val="24"/>
        </w:rPr>
      </w:pPr>
    </w:p>
    <w:p w14:paraId="022AD40F" w14:textId="277BA626" w:rsidR="00EF7CEA" w:rsidRPr="006922F5" w:rsidRDefault="00EF7CEA" w:rsidP="00EF7CEA">
      <w:r w:rsidRPr="00EF7CEA">
        <w:t>En conclusión, se cubrieron los requisitos de procedencia y procedibilidad, conforme a las constancias que obran en el expediente.</w:t>
      </w:r>
    </w:p>
    <w:p w14:paraId="092BA3EB" w14:textId="77777777" w:rsidR="00EF7CEA" w:rsidRDefault="00EF7CEA" w:rsidP="00EF7CEA"/>
    <w:p w14:paraId="6D04F852" w14:textId="4D6499B5" w:rsidR="00A970D5" w:rsidRPr="006922F5" w:rsidRDefault="00EF7CEA"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9845864" w:rsidR="00A970D5" w:rsidRPr="006922F5" w:rsidRDefault="00EF7CEA" w:rsidP="006922F5">
      <w:pPr>
        <w:pStyle w:val="Ttulo2"/>
        <w:rPr>
          <w:rFonts w:eastAsia="Palatino Linotype"/>
        </w:rPr>
      </w:pPr>
      <w:r>
        <w:rPr>
          <w:rFonts w:eastAsia="Palatino Linotype"/>
        </w:rPr>
        <w:t>QUIN</w:t>
      </w:r>
      <w:r w:rsidR="00D57F1A">
        <w:rPr>
          <w:rFonts w:eastAsia="Palatino Linotype"/>
        </w:rPr>
        <w:t>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34AF2A0" w14:textId="3BDAEE30" w:rsidR="00CC1834" w:rsidRDefault="00AC3C01" w:rsidP="00AC3C0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sidR="00DA6AF1">
        <w:rPr>
          <w:rFonts w:eastAsia="Palatino Linotype" w:cs="Palatino Linotype"/>
          <w:color w:val="000000"/>
          <w:szCs w:val="24"/>
        </w:rPr>
        <w:t>el</w:t>
      </w:r>
      <w:r w:rsidRPr="006922F5">
        <w:rPr>
          <w:rFonts w:eastAsia="Palatino Linotype" w:cs="Palatino Linotype"/>
          <w:color w:val="000000"/>
          <w:szCs w:val="24"/>
        </w:rPr>
        <w:t xml:space="preserve"> hoy Recurrente requirió</w:t>
      </w:r>
      <w:r>
        <w:rPr>
          <w:rFonts w:eastAsia="Palatino Linotype" w:cs="Palatino Linotype"/>
          <w:color w:val="000000"/>
          <w:szCs w:val="24"/>
        </w:rPr>
        <w:t xml:space="preserve"> que se le </w:t>
      </w:r>
      <w:r w:rsidR="005F622D">
        <w:rPr>
          <w:rFonts w:eastAsia="Palatino Linotype" w:cs="Palatino Linotype"/>
          <w:color w:val="000000"/>
          <w:szCs w:val="24"/>
        </w:rPr>
        <w:t xml:space="preserve">proporcionara </w:t>
      </w:r>
      <w:r w:rsidR="00CC1834">
        <w:rPr>
          <w:rFonts w:eastAsia="Palatino Linotype" w:cs="Palatino Linotype"/>
          <w:color w:val="000000"/>
          <w:szCs w:val="24"/>
        </w:rPr>
        <w:t>información relativa a casos de demanda laborales de servidores públicos, respondiendo los siguientes cuestionamientos:</w:t>
      </w:r>
    </w:p>
    <w:p w14:paraId="491B6ABF" w14:textId="77777777" w:rsidR="00CC1834" w:rsidRDefault="00CC1834" w:rsidP="00AC3C01">
      <w:pPr>
        <w:pBdr>
          <w:top w:val="nil"/>
          <w:left w:val="nil"/>
          <w:bottom w:val="nil"/>
          <w:right w:val="nil"/>
          <w:between w:val="nil"/>
        </w:pBdr>
        <w:contextualSpacing/>
        <w:rPr>
          <w:rFonts w:eastAsia="Palatino Linotype" w:cs="Palatino Linotype"/>
          <w:color w:val="000000"/>
          <w:szCs w:val="24"/>
        </w:rPr>
      </w:pPr>
    </w:p>
    <w:p w14:paraId="4832BE34" w14:textId="0EAD74FF" w:rsidR="00CC1834" w:rsidRPr="002515F6" w:rsidRDefault="00CC1834" w:rsidP="002515F6">
      <w:pPr>
        <w:pStyle w:val="Prrafodelista"/>
        <w:numPr>
          <w:ilvl w:val="0"/>
          <w:numId w:val="48"/>
        </w:numPr>
        <w:pBdr>
          <w:top w:val="nil"/>
          <w:left w:val="nil"/>
          <w:bottom w:val="nil"/>
          <w:right w:val="nil"/>
          <w:between w:val="nil"/>
        </w:pBdr>
        <w:contextualSpacing/>
        <w:rPr>
          <w:rFonts w:eastAsia="Palatino Linotype" w:cs="Palatino Linotype"/>
          <w:color w:val="000000"/>
        </w:rPr>
      </w:pPr>
      <w:r w:rsidRPr="002515F6">
        <w:rPr>
          <w:rFonts w:eastAsia="Palatino Linotype" w:cs="Palatino Linotype"/>
          <w:color w:val="000000"/>
        </w:rPr>
        <w:t xml:space="preserve">La cantidad de casos que </w:t>
      </w:r>
      <w:r w:rsidR="002515F6">
        <w:rPr>
          <w:rFonts w:eastAsia="Palatino Linotype" w:cs="Palatino Linotype"/>
          <w:color w:val="000000"/>
        </w:rPr>
        <w:t>se recibió</w:t>
      </w:r>
      <w:r w:rsidRPr="002515F6">
        <w:rPr>
          <w:rFonts w:eastAsia="Palatino Linotype" w:cs="Palatino Linotype"/>
          <w:color w:val="000000"/>
        </w:rPr>
        <w:t xml:space="preserve"> demanda en el año 2022 especificando si se recibió la demanda de forma verbal o escrita y la causa que lo motivo (si fue por despido, indemnización, </w:t>
      </w:r>
      <w:r w:rsidR="002515F6" w:rsidRPr="002515F6">
        <w:rPr>
          <w:rFonts w:eastAsia="Palatino Linotype" w:cs="Palatino Linotype"/>
          <w:color w:val="000000"/>
        </w:rPr>
        <w:t>término</w:t>
      </w:r>
      <w:r w:rsidRPr="002515F6">
        <w:rPr>
          <w:rFonts w:eastAsia="Palatino Linotype" w:cs="Palatino Linotype"/>
          <w:color w:val="000000"/>
        </w:rPr>
        <w:t xml:space="preserve"> de nombramiento, faltas, falta de honradez, etc.)</w:t>
      </w:r>
      <w:r w:rsidR="002515F6">
        <w:rPr>
          <w:rFonts w:eastAsia="Palatino Linotype" w:cs="Palatino Linotype"/>
          <w:color w:val="000000"/>
        </w:rPr>
        <w:t>.</w:t>
      </w:r>
      <w:r w:rsidRPr="002515F6">
        <w:rPr>
          <w:rFonts w:eastAsia="Palatino Linotype" w:cs="Palatino Linotype"/>
          <w:color w:val="000000"/>
        </w:rPr>
        <w:t xml:space="preserve"> </w:t>
      </w:r>
    </w:p>
    <w:p w14:paraId="67B0B58A" w14:textId="796ABBA4" w:rsidR="00CC1834" w:rsidRPr="002515F6" w:rsidRDefault="002515F6" w:rsidP="002515F6">
      <w:pPr>
        <w:pStyle w:val="Prrafodelista"/>
        <w:numPr>
          <w:ilvl w:val="0"/>
          <w:numId w:val="48"/>
        </w:numPr>
        <w:pBdr>
          <w:top w:val="nil"/>
          <w:left w:val="nil"/>
          <w:bottom w:val="nil"/>
          <w:right w:val="nil"/>
          <w:between w:val="nil"/>
        </w:pBdr>
        <w:contextualSpacing/>
        <w:rPr>
          <w:rFonts w:eastAsia="Palatino Linotype" w:cs="Palatino Linotype"/>
          <w:color w:val="000000"/>
        </w:rPr>
      </w:pPr>
      <w:r w:rsidRPr="002515F6">
        <w:rPr>
          <w:rFonts w:eastAsia="Palatino Linotype" w:cs="Palatino Linotype"/>
          <w:color w:val="000000"/>
        </w:rPr>
        <w:t>De l</w:t>
      </w:r>
      <w:r w:rsidR="00CC1834" w:rsidRPr="002515F6">
        <w:rPr>
          <w:rFonts w:eastAsia="Palatino Linotype" w:cs="Palatino Linotype"/>
          <w:color w:val="000000"/>
        </w:rPr>
        <w:t>os casos que se atendieron</w:t>
      </w:r>
      <w:r>
        <w:rPr>
          <w:rFonts w:eastAsia="Palatino Linotype" w:cs="Palatino Linotype"/>
          <w:color w:val="000000"/>
        </w:rPr>
        <w:t>,</w:t>
      </w:r>
      <w:r w:rsidR="00CC1834" w:rsidRPr="002515F6">
        <w:rPr>
          <w:rFonts w:eastAsia="Palatino Linotype" w:cs="Palatino Linotype"/>
          <w:color w:val="000000"/>
        </w:rPr>
        <w:t xml:space="preserve"> </w:t>
      </w:r>
      <w:r>
        <w:rPr>
          <w:rFonts w:eastAsia="Palatino Linotype" w:cs="Palatino Linotype"/>
          <w:color w:val="000000"/>
        </w:rPr>
        <w:t>¿cuá</w:t>
      </w:r>
      <w:r w:rsidR="00CC1834" w:rsidRPr="002515F6">
        <w:rPr>
          <w:rFonts w:eastAsia="Palatino Linotype" w:cs="Palatino Linotype"/>
          <w:color w:val="000000"/>
        </w:rPr>
        <w:t>ntos se resolvieron por convenio</w:t>
      </w:r>
      <w:r>
        <w:rPr>
          <w:rFonts w:eastAsia="Palatino Linotype" w:cs="Palatino Linotype"/>
          <w:color w:val="000000"/>
        </w:rPr>
        <w:t>?,</w:t>
      </w:r>
      <w:r w:rsidR="00CC1834" w:rsidRPr="002515F6">
        <w:rPr>
          <w:rFonts w:eastAsia="Palatino Linotype" w:cs="Palatino Linotype"/>
          <w:color w:val="000000"/>
        </w:rPr>
        <w:t xml:space="preserve"> i</w:t>
      </w:r>
      <w:r>
        <w:rPr>
          <w:rFonts w:eastAsia="Palatino Linotype" w:cs="Palatino Linotype"/>
          <w:color w:val="000000"/>
        </w:rPr>
        <w:t>ncluyendo la causa que lo motivó</w:t>
      </w:r>
      <w:r w:rsidR="00CC1834" w:rsidRPr="002515F6">
        <w:rPr>
          <w:rFonts w:eastAsia="Palatino Linotype" w:cs="Palatino Linotype"/>
          <w:color w:val="000000"/>
        </w:rPr>
        <w:t xml:space="preserve"> y la etapa del proceso en que se realizó dicho convenio y el </w:t>
      </w:r>
      <w:r w:rsidR="00CC1834" w:rsidRPr="002515F6">
        <w:rPr>
          <w:rFonts w:eastAsia="Palatino Linotype" w:cs="Palatino Linotype"/>
          <w:color w:val="000000"/>
        </w:rPr>
        <w:lastRenderedPageBreak/>
        <w:t>tiempo aproximado que se tardó d</w:t>
      </w:r>
      <w:r>
        <w:rPr>
          <w:rFonts w:eastAsia="Palatino Linotype" w:cs="Palatino Linotype"/>
          <w:color w:val="000000"/>
        </w:rPr>
        <w:t>esde que se recibió la demanda, lo anterior del ejercicio 2022.</w:t>
      </w:r>
    </w:p>
    <w:p w14:paraId="0919A8C0" w14:textId="4FEEB960" w:rsidR="002515F6" w:rsidRDefault="00CC1834" w:rsidP="002515F6">
      <w:pPr>
        <w:pStyle w:val="Prrafodelista"/>
        <w:numPr>
          <w:ilvl w:val="0"/>
          <w:numId w:val="48"/>
        </w:numPr>
        <w:pBdr>
          <w:top w:val="nil"/>
          <w:left w:val="nil"/>
          <w:bottom w:val="nil"/>
          <w:right w:val="nil"/>
          <w:between w:val="nil"/>
        </w:pBdr>
        <w:contextualSpacing/>
        <w:rPr>
          <w:rFonts w:eastAsia="Palatino Linotype" w:cs="Palatino Linotype"/>
          <w:color w:val="000000"/>
        </w:rPr>
      </w:pPr>
      <w:r w:rsidRPr="002515F6">
        <w:rPr>
          <w:rFonts w:eastAsia="Palatino Linotype" w:cs="Palatino Linotype"/>
          <w:color w:val="000000"/>
        </w:rPr>
        <w:t xml:space="preserve">Los casos resueltos por laudo o sentencia y el tiempo </w:t>
      </w:r>
      <w:r w:rsidR="002515F6">
        <w:rPr>
          <w:rFonts w:eastAsia="Palatino Linotype" w:cs="Palatino Linotype"/>
          <w:color w:val="000000"/>
        </w:rPr>
        <w:t xml:space="preserve">aproximado </w:t>
      </w:r>
      <w:r w:rsidRPr="002515F6">
        <w:rPr>
          <w:rFonts w:eastAsia="Palatino Linotype" w:cs="Palatino Linotype"/>
          <w:color w:val="000000"/>
        </w:rPr>
        <w:t xml:space="preserve">que se tardó desde iniciado el </w:t>
      </w:r>
      <w:r w:rsidR="002515F6">
        <w:rPr>
          <w:rFonts w:eastAsia="Palatino Linotype" w:cs="Palatino Linotype"/>
          <w:color w:val="000000"/>
        </w:rPr>
        <w:t>proceso hasta dictar el laudo, durante el año 2022</w:t>
      </w:r>
    </w:p>
    <w:p w14:paraId="2E3CA7E5" w14:textId="35864D60" w:rsidR="002515F6" w:rsidRDefault="002515F6" w:rsidP="002515F6">
      <w:pPr>
        <w:pStyle w:val="Prrafodelista"/>
        <w:numPr>
          <w:ilvl w:val="0"/>
          <w:numId w:val="48"/>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L</w:t>
      </w:r>
      <w:r w:rsidR="00CC1834" w:rsidRPr="002515F6">
        <w:rPr>
          <w:rFonts w:eastAsia="Palatino Linotype" w:cs="Palatino Linotype"/>
          <w:color w:val="000000"/>
        </w:rPr>
        <w:t>os casos que se resolvieron por otra</w:t>
      </w:r>
      <w:r>
        <w:rPr>
          <w:rFonts w:eastAsia="Palatino Linotype" w:cs="Palatino Linotype"/>
          <w:color w:val="000000"/>
        </w:rPr>
        <w:t>s vías o formas, especificando dichas vías.</w:t>
      </w:r>
    </w:p>
    <w:p w14:paraId="5BE2FD74" w14:textId="1FF2B723" w:rsidR="00CC1834" w:rsidRPr="002515F6" w:rsidRDefault="00CC1834" w:rsidP="002515F6">
      <w:pPr>
        <w:pStyle w:val="Prrafodelista"/>
        <w:numPr>
          <w:ilvl w:val="0"/>
          <w:numId w:val="48"/>
        </w:numPr>
        <w:pBdr>
          <w:top w:val="nil"/>
          <w:left w:val="nil"/>
          <w:bottom w:val="nil"/>
          <w:right w:val="nil"/>
          <w:between w:val="nil"/>
        </w:pBdr>
        <w:contextualSpacing/>
        <w:rPr>
          <w:rFonts w:eastAsia="Palatino Linotype" w:cs="Palatino Linotype"/>
          <w:color w:val="000000"/>
        </w:rPr>
      </w:pPr>
      <w:r w:rsidRPr="002515F6">
        <w:rPr>
          <w:rFonts w:eastAsia="Palatino Linotype" w:cs="Palatino Linotype"/>
          <w:color w:val="000000"/>
        </w:rPr>
        <w:t>La cantidad de c</w:t>
      </w:r>
      <w:r w:rsidR="002515F6">
        <w:rPr>
          <w:rFonts w:eastAsia="Palatino Linotype" w:cs="Palatino Linotype"/>
          <w:color w:val="000000"/>
        </w:rPr>
        <w:t>asos que aún continúan abiertos.</w:t>
      </w:r>
    </w:p>
    <w:p w14:paraId="0E47DF5F" w14:textId="13FD47B3" w:rsidR="00AC3C01" w:rsidRPr="002515F6" w:rsidRDefault="00CC1834" w:rsidP="002515F6">
      <w:pPr>
        <w:pStyle w:val="Prrafodelista"/>
        <w:numPr>
          <w:ilvl w:val="0"/>
          <w:numId w:val="48"/>
        </w:numPr>
        <w:pBdr>
          <w:top w:val="nil"/>
          <w:left w:val="nil"/>
          <w:bottom w:val="nil"/>
          <w:right w:val="nil"/>
          <w:between w:val="nil"/>
        </w:pBdr>
        <w:contextualSpacing/>
        <w:rPr>
          <w:rFonts w:eastAsia="Palatino Linotype" w:cs="Palatino Linotype"/>
          <w:color w:val="000000"/>
        </w:rPr>
      </w:pPr>
      <w:r w:rsidRPr="002515F6">
        <w:rPr>
          <w:rFonts w:eastAsia="Palatino Linotype" w:cs="Palatino Linotype"/>
          <w:color w:val="000000"/>
        </w:rPr>
        <w:t xml:space="preserve">Cuáles son los motivos recurrentes por lo que llega una demanda (despido </w:t>
      </w:r>
      <w:r w:rsidR="002515F6">
        <w:rPr>
          <w:rFonts w:eastAsia="Palatino Linotype" w:cs="Palatino Linotype"/>
          <w:color w:val="000000"/>
        </w:rPr>
        <w:t>injustificado, indemnización, té</w:t>
      </w:r>
      <w:r w:rsidRPr="002515F6">
        <w:rPr>
          <w:rFonts w:eastAsia="Palatino Linotype" w:cs="Palatino Linotype"/>
          <w:color w:val="000000"/>
        </w:rPr>
        <w:t>rmino de nombramiento, faltas, falta de honradez, etc.)</w:t>
      </w:r>
      <w:r w:rsidR="002515F6">
        <w:rPr>
          <w:rFonts w:eastAsia="Palatino Linotype" w:cs="Palatino Linotype"/>
          <w:color w:val="000000"/>
        </w:rPr>
        <w:t>.</w:t>
      </w:r>
    </w:p>
    <w:p w14:paraId="58F0883E" w14:textId="77777777" w:rsidR="00CC1834" w:rsidRDefault="00CC1834" w:rsidP="00AC3C01">
      <w:pPr>
        <w:pBdr>
          <w:top w:val="nil"/>
          <w:left w:val="nil"/>
          <w:bottom w:val="nil"/>
          <w:right w:val="nil"/>
          <w:between w:val="nil"/>
        </w:pBdr>
        <w:contextualSpacing/>
        <w:rPr>
          <w:rFonts w:eastAsia="Palatino Linotype" w:cs="Palatino Linotype"/>
          <w:color w:val="000000"/>
          <w:szCs w:val="24"/>
        </w:rPr>
      </w:pPr>
    </w:p>
    <w:p w14:paraId="295E7B61" w14:textId="67CA0D22" w:rsidR="00F93AF8" w:rsidRDefault="00A970D5" w:rsidP="00F93AF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5F622D">
        <w:rPr>
          <w:rFonts w:eastAsia="Palatino Linotype" w:cs="Palatino Linotype"/>
          <w:color w:val="000000"/>
          <w:szCs w:val="24"/>
        </w:rPr>
        <w:t>mediante la entrega del documento</w:t>
      </w:r>
      <w:r w:rsidR="002515F6">
        <w:rPr>
          <w:rFonts w:eastAsia="Palatino Linotype" w:cs="Palatino Linotype"/>
          <w:color w:val="000000"/>
          <w:szCs w:val="24"/>
        </w:rPr>
        <w:t xml:space="preserve"> denominado “</w:t>
      </w:r>
      <w:r w:rsidR="002515F6" w:rsidRPr="002515F6">
        <w:rPr>
          <w:rFonts w:eastAsia="Palatino Linotype" w:cs="Palatino Linotype"/>
          <w:color w:val="000000"/>
          <w:szCs w:val="24"/>
        </w:rPr>
        <w:t>SOLICITUD 000112-2023.pdf</w:t>
      </w:r>
      <w:r w:rsidR="002515F6">
        <w:rPr>
          <w:rFonts w:eastAsia="Palatino Linotype" w:cs="Palatino Linotype"/>
          <w:color w:val="000000"/>
          <w:szCs w:val="24"/>
        </w:rPr>
        <w:t>”, que contiene lo siguiente:</w:t>
      </w:r>
    </w:p>
    <w:p w14:paraId="0298FEA3" w14:textId="77777777" w:rsidR="00F93AF8" w:rsidRDefault="00F93AF8" w:rsidP="00F93AF8">
      <w:pPr>
        <w:pBdr>
          <w:top w:val="nil"/>
          <w:left w:val="nil"/>
          <w:bottom w:val="nil"/>
          <w:right w:val="nil"/>
          <w:between w:val="nil"/>
        </w:pBdr>
        <w:contextualSpacing/>
        <w:rPr>
          <w:rFonts w:eastAsia="Palatino Linotype" w:cs="Palatino Linotype"/>
          <w:color w:val="000000"/>
          <w:szCs w:val="24"/>
        </w:rPr>
      </w:pPr>
    </w:p>
    <w:p w14:paraId="4D66BC59" w14:textId="21876CC8" w:rsidR="002515F6" w:rsidRDefault="002515F6" w:rsidP="00EE0837">
      <w:pPr>
        <w:pBdr>
          <w:top w:val="nil"/>
          <w:left w:val="nil"/>
          <w:bottom w:val="nil"/>
          <w:right w:val="nil"/>
          <w:between w:val="nil"/>
        </w:pBdr>
        <w:contextualSpacing/>
        <w:jc w:val="center"/>
        <w:rPr>
          <w:rFonts w:eastAsia="Palatino Linotype" w:cs="Palatino Linotype"/>
          <w:color w:val="000000"/>
          <w:szCs w:val="24"/>
        </w:rPr>
      </w:pPr>
      <w:bookmarkStart w:id="0" w:name="_GoBack"/>
      <w:r w:rsidRPr="002515F6">
        <w:rPr>
          <w:rFonts w:eastAsia="Palatino Linotype" w:cs="Palatino Linotype"/>
          <w:noProof/>
          <w:color w:val="000000"/>
          <w:szCs w:val="24"/>
          <w:lang w:val="es-MX"/>
        </w:rPr>
        <w:lastRenderedPageBreak/>
        <w:drawing>
          <wp:inline distT="0" distB="0" distL="0" distR="0" wp14:anchorId="6364FD2F" wp14:editId="6AE7E724">
            <wp:extent cx="5939790" cy="430593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4305935"/>
                    </a:xfrm>
                    <a:prstGeom prst="rect">
                      <a:avLst/>
                    </a:prstGeom>
                  </pic:spPr>
                </pic:pic>
              </a:graphicData>
            </a:graphic>
          </wp:inline>
        </w:drawing>
      </w:r>
      <w:bookmarkEnd w:id="0"/>
    </w:p>
    <w:p w14:paraId="79548ADB" w14:textId="77777777" w:rsidR="002515F6" w:rsidRDefault="002515F6" w:rsidP="006922F5">
      <w:pPr>
        <w:pBdr>
          <w:top w:val="nil"/>
          <w:left w:val="nil"/>
          <w:bottom w:val="nil"/>
          <w:right w:val="nil"/>
          <w:between w:val="nil"/>
        </w:pBdr>
        <w:contextualSpacing/>
        <w:rPr>
          <w:rFonts w:eastAsia="Palatino Linotype" w:cs="Palatino Linotype"/>
          <w:color w:val="000000"/>
          <w:szCs w:val="24"/>
        </w:rPr>
      </w:pPr>
    </w:p>
    <w:p w14:paraId="6128DFF4" w14:textId="20A710C5" w:rsidR="00A970D5" w:rsidRPr="00207028"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915C3F">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BB16D5" w:rsidRPr="006922F5">
        <w:rPr>
          <w:rFonts w:eastAsia="Palatino Linotype" w:cs="Palatino Linotype"/>
          <w:color w:val="000000"/>
          <w:szCs w:val="24"/>
        </w:rPr>
        <w:t xml:space="preserve"> </w:t>
      </w:r>
      <w:r w:rsidR="00246A40">
        <w:rPr>
          <w:rFonts w:eastAsia="Palatino Linotype" w:cs="Palatino Linotype"/>
          <w:color w:val="000000"/>
          <w:szCs w:val="24"/>
        </w:rPr>
        <w:t xml:space="preserve">que no se adjuntó el oficio de respuesta a la solicitud, ya que al darle </w:t>
      </w:r>
      <w:proofErr w:type="spellStart"/>
      <w:r w:rsidR="00246A40">
        <w:rPr>
          <w:rFonts w:eastAsia="Palatino Linotype" w:cs="Palatino Linotype"/>
          <w:color w:val="000000"/>
          <w:szCs w:val="24"/>
        </w:rPr>
        <w:t>click</w:t>
      </w:r>
      <w:proofErr w:type="spellEnd"/>
      <w:r w:rsidR="00246A40">
        <w:rPr>
          <w:rFonts w:eastAsia="Palatino Linotype" w:cs="Palatino Linotype"/>
          <w:color w:val="000000"/>
          <w:szCs w:val="24"/>
        </w:rPr>
        <w:t xml:space="preserve"> a la liga del documento adjunto, ésta aparece en blando, lo que es señal que no hay documento adjunto. Cabe señala que no </w:t>
      </w:r>
      <w:r w:rsidR="008C31D9">
        <w:rPr>
          <w:rFonts w:eastAsia="Palatino Linotype" w:cs="Palatino Linotype"/>
          <w:color w:val="000000"/>
          <w:szCs w:val="24"/>
        </w:rPr>
        <w:t>se expresaro</w:t>
      </w:r>
      <w:r w:rsidR="00995077">
        <w:rPr>
          <w:rFonts w:eastAsia="Palatino Linotype" w:cs="Palatino Linotype"/>
          <w:color w:val="000000"/>
          <w:szCs w:val="24"/>
        </w:rPr>
        <w:t>n</w:t>
      </w:r>
      <w:r w:rsidR="00354F3F">
        <w:rPr>
          <w:rFonts w:eastAsia="Palatino Linotype" w:cs="Palatino Linotype"/>
          <w:color w:val="000000"/>
          <w:szCs w:val="24"/>
        </w:rPr>
        <w:t xml:space="preserve"> raz</w:t>
      </w:r>
      <w:r w:rsidR="00995077">
        <w:rPr>
          <w:rFonts w:eastAsia="Palatino Linotype" w:cs="Palatino Linotype"/>
          <w:color w:val="000000"/>
          <w:szCs w:val="24"/>
        </w:rPr>
        <w:t>ones o motivos de inconformidad.</w:t>
      </w:r>
    </w:p>
    <w:p w14:paraId="038F5890" w14:textId="77777777" w:rsidR="006E52FF" w:rsidRDefault="006E52FF" w:rsidP="006922F5">
      <w:pPr>
        <w:pBdr>
          <w:top w:val="nil"/>
          <w:left w:val="nil"/>
          <w:bottom w:val="nil"/>
          <w:right w:val="nil"/>
          <w:between w:val="nil"/>
        </w:pBdr>
        <w:contextualSpacing/>
        <w:rPr>
          <w:rFonts w:eastAsia="Palatino Linotype" w:cs="Palatino Linotype"/>
          <w:color w:val="000000"/>
          <w:szCs w:val="24"/>
        </w:rPr>
      </w:pPr>
    </w:p>
    <w:p w14:paraId="03A9C5B2" w14:textId="77777777" w:rsidR="00CC1834" w:rsidRDefault="00CC1834" w:rsidP="00CC1834">
      <w:pPr>
        <w:pBdr>
          <w:top w:val="nil"/>
          <w:left w:val="nil"/>
          <w:bottom w:val="nil"/>
          <w:right w:val="nil"/>
          <w:between w:val="nil"/>
        </w:pBdr>
        <w:contextualSpacing/>
        <w:rPr>
          <w:szCs w:val="24"/>
        </w:rPr>
      </w:pPr>
      <w:r w:rsidRPr="00E41C8A">
        <w:rPr>
          <w:szCs w:val="24"/>
        </w:rPr>
        <w:t xml:space="preserve">Se debe resaltar que ninguna de las partes realizó manifestaciones durante la etapa de instrucción en el presente procedimiento. En consecuencia, es necesario precisar que, </w:t>
      </w:r>
      <w:r w:rsidRPr="00E41C8A">
        <w:rPr>
          <w:szCs w:val="24"/>
        </w:rPr>
        <w:lastRenderedPageBreak/>
        <w:t>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38AF8E2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41EE4FA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E739F4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64B325B0"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Artículo 6o.</w:t>
      </w:r>
      <w:r w:rsidRPr="002C04F1">
        <w:rPr>
          <w:rFonts w:eastAsia="Palatino Linotype" w:cs="Palatino Linotype"/>
          <w:i/>
          <w:color w:val="000000"/>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C04F1">
        <w:rPr>
          <w:rFonts w:eastAsia="Palatino Linotype" w:cs="Palatino Linotype"/>
          <w:b/>
          <w:i/>
          <w:color w:val="000000"/>
          <w:sz w:val="22"/>
          <w:szCs w:val="24"/>
        </w:rPr>
        <w:t>El derecho a la información será garantizado por el Estado.</w:t>
      </w:r>
      <w:r w:rsidRPr="002C04F1">
        <w:rPr>
          <w:rFonts w:eastAsia="Palatino Linotype" w:cs="Palatino Linotype"/>
          <w:i/>
          <w:color w:val="000000"/>
          <w:sz w:val="22"/>
          <w:szCs w:val="24"/>
        </w:rPr>
        <w:t xml:space="preserve"> </w:t>
      </w:r>
    </w:p>
    <w:p w14:paraId="47B9AD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93561D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Toda persona tiene derecho al libre acceso a información plural y oportuna, así como a buscar, recibir y difundir información e ideas de toda índole por cualquier medio de expresión.</w:t>
      </w:r>
    </w:p>
    <w:p w14:paraId="4FF6C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9C80FF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Para efectos de lo dispuesto en el presente artículo se observará lo siguiente:</w:t>
      </w:r>
    </w:p>
    <w:p w14:paraId="1B19B7F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4B3903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A. Para el ejercicio del derecho de acceso a la información, la Federación, los Estados y el Distrito Federal, en el ámbito de sus respectivas competencias, se regirán por los siguientes principios y bases:</w:t>
      </w:r>
    </w:p>
    <w:p w14:paraId="37B16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54364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I. Toda la información en posesión de</w:t>
      </w:r>
      <w:r w:rsidRPr="002C04F1">
        <w:rPr>
          <w:rFonts w:eastAsia="Palatino Linotype" w:cs="Palatino Linotype"/>
          <w:i/>
          <w:color w:val="000000"/>
          <w:sz w:val="22"/>
          <w:szCs w:val="24"/>
        </w:rPr>
        <w:t xml:space="preserve"> </w:t>
      </w:r>
      <w:r w:rsidRPr="002C04F1">
        <w:rPr>
          <w:rFonts w:eastAsia="Palatino Linotype" w:cs="Palatino Linotype"/>
          <w:b/>
          <w:i/>
          <w:color w:val="000000"/>
          <w:sz w:val="22"/>
          <w:szCs w:val="24"/>
        </w:rPr>
        <w:t>cualquier autoridad</w:t>
      </w:r>
      <w:r w:rsidRPr="002C04F1">
        <w:rPr>
          <w:rFonts w:eastAsia="Palatino Linotype" w:cs="Palatino Linotype"/>
          <w:i/>
          <w:color w:val="000000"/>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2C04F1">
        <w:rPr>
          <w:rFonts w:eastAsia="Palatino Linotype" w:cs="Palatino Linotype"/>
          <w:b/>
          <w:i/>
          <w:color w:val="000000"/>
          <w:sz w:val="22"/>
          <w:szCs w:val="24"/>
        </w:rPr>
        <w:t>en el ámbito federal, estatal y municipal, es pública</w:t>
      </w:r>
      <w:r w:rsidRPr="002C04F1">
        <w:rPr>
          <w:rFonts w:eastAsia="Palatino Linotype" w:cs="Palatino Linotype"/>
          <w:i/>
          <w:color w:val="000000"/>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2C04F1">
        <w:rPr>
          <w:rFonts w:eastAsia="Palatino Linotype" w:cs="Palatino Linotype"/>
          <w:b/>
          <w:i/>
          <w:color w:val="000000"/>
          <w:sz w:val="22"/>
          <w:szCs w:val="24"/>
        </w:rPr>
        <w:t xml:space="preserve">Los sujetos obligados deberán </w:t>
      </w:r>
      <w:r w:rsidRPr="002C04F1">
        <w:rPr>
          <w:rFonts w:eastAsia="Palatino Linotype" w:cs="Palatino Linotype"/>
          <w:b/>
          <w:i/>
          <w:color w:val="000000"/>
          <w:sz w:val="22"/>
          <w:szCs w:val="24"/>
        </w:rPr>
        <w:lastRenderedPageBreak/>
        <w:t>documentar todo acto que derive del ejercicio de sus facultades, competencias o funciones</w:t>
      </w:r>
      <w:r w:rsidRPr="002C04F1">
        <w:rPr>
          <w:rFonts w:eastAsia="Palatino Linotype" w:cs="Palatino Linotype"/>
          <w:i/>
          <w:color w:val="000000"/>
          <w:sz w:val="22"/>
          <w:szCs w:val="24"/>
        </w:rPr>
        <w:t>, la ley determinará los supuestos específicos bajo los cuales procederá la declaración de inexistencia de la información.</w:t>
      </w:r>
    </w:p>
    <w:p w14:paraId="35B2CD1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 La información que se refiere a la vida privada y los datos personales será protegida en los términos y con las excepciones que fijen las leyes.</w:t>
      </w:r>
    </w:p>
    <w:p w14:paraId="27736F0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III. Toda persona, sin necesidad de acreditar interés alguno o justificar su utilización, tendrá acceso gratuito a la información pública, a sus datos personales o a la rectificación de éstos.</w:t>
      </w:r>
    </w:p>
    <w:p w14:paraId="12785BA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los organismos autónomos especializados e imparciales que establece esta Constitución.</w:t>
      </w:r>
    </w:p>
    <w:p w14:paraId="2E61014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V. Los sujetos obligados deberán preservar sus documentos en archivos administrativos actualizados y publicarán, a través de los medios electrónicos disponibles</w:t>
      </w:r>
      <w:r w:rsidRPr="002C04F1">
        <w:rPr>
          <w:rFonts w:eastAsia="Palatino Linotype" w:cs="Palatino Linotype"/>
          <w:i/>
          <w:color w:val="000000"/>
          <w:sz w:val="22"/>
          <w:szCs w:val="24"/>
        </w:rPr>
        <w:t xml:space="preserve">, </w:t>
      </w:r>
      <w:r w:rsidRPr="002C04F1">
        <w:rPr>
          <w:rFonts w:eastAsia="Palatino Linotype" w:cs="Palatino Linotype"/>
          <w:b/>
          <w:i/>
          <w:color w:val="000000"/>
          <w:sz w:val="22"/>
          <w:szCs w:val="24"/>
        </w:rPr>
        <w:t xml:space="preserve">la información completa y actualizada sobre el ejercicio de los recursos públicos </w:t>
      </w:r>
      <w:r w:rsidRPr="002C04F1">
        <w:rPr>
          <w:rFonts w:eastAsia="Palatino Linotype" w:cs="Palatino Linotype"/>
          <w:i/>
          <w:color w:val="000000"/>
          <w:sz w:val="22"/>
          <w:szCs w:val="24"/>
        </w:rPr>
        <w:t>y los indicadores que permitan rendir cuenta del cumplimiento de sus objetivos y de los resultados obtenidos.</w:t>
      </w:r>
    </w:p>
    <w:p w14:paraId="5A7A613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 Las leyes determinarán la manera en que los sujetos obligados deberán hacer pública la información relativa a los recursos públicos que entreguen a personas físicas o morales.</w:t>
      </w:r>
    </w:p>
    <w:p w14:paraId="23F19C0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 La inobservancia a las disposiciones en materia de acceso a la información pública será sancionada en los términos que dispongan las leyes.</w:t>
      </w:r>
    </w:p>
    <w:p w14:paraId="06FBB93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1FC884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w:t>
      </w:r>
    </w:p>
    <w:p w14:paraId="5005192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La ley establecerá aquella información que se considere reservada o confidencial.</w:t>
      </w:r>
    </w:p>
    <w:p w14:paraId="6EA3F08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22501EDA"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Por su parte, la Constitución Política del Estado Libre y Soberano de México, en su artículo 5°, dispone en su parte conducente, lo siguiente:</w:t>
      </w:r>
    </w:p>
    <w:p w14:paraId="76BC4B90"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30ABC042"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bCs/>
          <w:i/>
          <w:color w:val="000000"/>
          <w:sz w:val="22"/>
          <w:szCs w:val="24"/>
        </w:rPr>
        <w:t>Artículo 5.</w:t>
      </w:r>
      <w:r w:rsidRPr="002C04F1">
        <w:rPr>
          <w:rFonts w:eastAsia="Palatino Linotype" w:cs="Palatino Linotype"/>
          <w:i/>
          <w:color w:val="000000"/>
          <w:sz w:val="22"/>
          <w:szCs w:val="24"/>
        </w:rPr>
        <w:t xml:space="preserve"> (…) </w:t>
      </w:r>
    </w:p>
    <w:p w14:paraId="47FB820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El derecho a la información será garantizado por el Estado. La ley establecerá las previsiones que permitan asegurar la protección, el respeto y la difusión de este derecho. </w:t>
      </w:r>
    </w:p>
    <w:p w14:paraId="16B7855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983CCD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056840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21439F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Este derecho se regirá por los principios y bases siguientes:</w:t>
      </w:r>
    </w:p>
    <w:p w14:paraId="1D018E5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FBE0A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8993C2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49A4D1B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III. Toda persona, sin necesidad de acreditar interés alguno o justificar su utilización, tendrá acceso gratuito a la información pública, a sus datos personales o a la rectificación de éstos.</w:t>
      </w:r>
    </w:p>
    <w:p w14:paraId="530F6DB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el organismo autónomo especializado e imparcial que establece esta Constitución.</w:t>
      </w:r>
    </w:p>
    <w:p w14:paraId="11F103D0"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62BFF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0F4DF0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lastRenderedPageBreak/>
        <w:t>VII. La ley reglamentaria, determinará la manera en que los sujetos obligados deberán hacer pública la información relativa a los recursos públicos que entreguen a personas físicas o jurídicas colectivas.</w:t>
      </w:r>
    </w:p>
    <w:p w14:paraId="0D1C3AF4"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F0E5359" w14:textId="77777777" w:rsidR="002C04F1" w:rsidRPr="002C04F1" w:rsidRDefault="002C04F1" w:rsidP="002C04F1">
      <w:pPr>
        <w:rPr>
          <w:rFonts w:eastAsia="Palatino Linotype" w:cs="Palatino Linotype"/>
          <w:szCs w:val="24"/>
        </w:rPr>
      </w:pPr>
      <w:r w:rsidRPr="002C04F1">
        <w:rPr>
          <w:rFonts w:eastAsia="Palatino Linotype" w:cs="Palatino Linotype"/>
          <w:szCs w:val="24"/>
        </w:rPr>
        <w:t>En ese orden de ideas, la Ley de Transparencia y Acceso a la Información Pública del Estado de México y Municipios, prevé en su artículo 23, fracción I, lo siguiente:</w:t>
      </w:r>
    </w:p>
    <w:p w14:paraId="33A0335B" w14:textId="77777777" w:rsidR="002C04F1" w:rsidRPr="002C04F1" w:rsidRDefault="002C04F1" w:rsidP="002C04F1">
      <w:pPr>
        <w:rPr>
          <w:rFonts w:eastAsia="Palatino Linotype" w:cs="Palatino Linotype"/>
          <w:szCs w:val="24"/>
        </w:rPr>
      </w:pPr>
    </w:p>
    <w:p w14:paraId="23DF02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Artículo 23.</w:t>
      </w:r>
      <w:r w:rsidRPr="002C04F1">
        <w:rPr>
          <w:rFonts w:eastAsia="Palatino Linotype" w:cs="Palatino Linotype"/>
          <w:i/>
          <w:color w:val="000000"/>
          <w:sz w:val="22"/>
          <w:szCs w:val="24"/>
        </w:rPr>
        <w:t xml:space="preserve"> Son sujetos obligados a transparentar y permitir el acceso a su información y proteger los datos personales que obren en su poder:</w:t>
      </w:r>
    </w:p>
    <w:p w14:paraId="3D6EC2AF" w14:textId="0BDEAD88"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D2F8E89" w14:textId="7F08B39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bCs/>
          <w:i/>
          <w:color w:val="000000"/>
          <w:sz w:val="22"/>
          <w:szCs w:val="24"/>
        </w:rPr>
        <w:t>I.</w:t>
      </w:r>
      <w:r w:rsidR="008C31D9">
        <w:rPr>
          <w:rFonts w:eastAsia="Palatino Linotype" w:cs="Palatino Linotype"/>
          <w:bCs/>
          <w:i/>
          <w:color w:val="000000"/>
          <w:sz w:val="22"/>
          <w:szCs w:val="24"/>
        </w:rPr>
        <w:t xml:space="preserve"> El</w:t>
      </w:r>
      <w:r w:rsidRPr="002C04F1">
        <w:rPr>
          <w:rFonts w:eastAsia="Palatino Linotype" w:cs="Palatino Linotype"/>
          <w:i/>
          <w:color w:val="000000"/>
          <w:sz w:val="22"/>
          <w:szCs w:val="24"/>
        </w:rPr>
        <w:t xml:space="preserve"> </w:t>
      </w:r>
      <w:r w:rsidR="008C31D9" w:rsidRPr="008C31D9">
        <w:rPr>
          <w:rFonts w:eastAsia="Palatino Linotype" w:cs="Palatino Linotype"/>
          <w:i/>
          <w:color w:val="000000"/>
          <w:sz w:val="22"/>
          <w:szCs w:val="24"/>
        </w:rPr>
        <w:t>Poder Ejecutivo del Estado de México, las dependencias, organismos auxiliares, órganos, entidades, fideicomisos y fondos públicos, así como la Procuraduría General de Justicia</w:t>
      </w:r>
      <w:r w:rsidRPr="002C04F1">
        <w:rPr>
          <w:rFonts w:eastAsia="Palatino Linotype" w:cs="Palatino Linotype"/>
          <w:i/>
          <w:color w:val="000000"/>
          <w:sz w:val="22"/>
          <w:szCs w:val="24"/>
        </w:rPr>
        <w:t>;</w:t>
      </w:r>
    </w:p>
    <w:p w14:paraId="047C0B3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w:t>
      </w:r>
    </w:p>
    <w:p w14:paraId="25C80B76"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66C81B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BB906C6"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59A63C52" w14:textId="72766E9F" w:rsidR="00A534E3" w:rsidRDefault="002C04F1" w:rsidP="008C31D9">
      <w:pPr>
        <w:contextualSpacing/>
        <w:rPr>
          <w:rFonts w:eastAsia="Palatino Linotype" w:cs="Palatino Linotype"/>
          <w:szCs w:val="24"/>
        </w:rPr>
      </w:pPr>
      <w:r w:rsidRPr="002C04F1">
        <w:rPr>
          <w:rFonts w:eastAsia="Palatino Linotype" w:cs="Palatino Linotype"/>
          <w:szCs w:val="24"/>
        </w:rPr>
        <w:t xml:space="preserve">En segundo término, se tiene </w:t>
      </w:r>
      <w:r w:rsidR="008C31D9">
        <w:rPr>
          <w:rFonts w:eastAsia="Palatino Linotype" w:cs="Palatino Linotype"/>
          <w:szCs w:val="24"/>
        </w:rPr>
        <w:t xml:space="preserve">que el Recurrente interpuso el presente medio de impugnación debido a que no tuvo acceso al contenido de la información proporcionada, ya que refirió que al darle </w:t>
      </w:r>
      <w:proofErr w:type="spellStart"/>
      <w:r w:rsidR="008C31D9">
        <w:rPr>
          <w:rFonts w:eastAsia="Palatino Linotype" w:cs="Palatino Linotype"/>
          <w:szCs w:val="24"/>
        </w:rPr>
        <w:t>click</w:t>
      </w:r>
      <w:proofErr w:type="spellEnd"/>
      <w:r w:rsidR="008C31D9">
        <w:rPr>
          <w:rFonts w:eastAsia="Palatino Linotype" w:cs="Palatino Linotype"/>
          <w:szCs w:val="24"/>
        </w:rPr>
        <w:t xml:space="preserve"> en la liga del archivo adjunto, ésta aparece en blanco.</w:t>
      </w:r>
    </w:p>
    <w:p w14:paraId="727AF784" w14:textId="77777777" w:rsidR="008C31D9" w:rsidRDefault="008C31D9" w:rsidP="008C31D9">
      <w:pPr>
        <w:contextualSpacing/>
        <w:rPr>
          <w:rFonts w:eastAsia="Palatino Linotype" w:cs="Palatino Linotype"/>
          <w:szCs w:val="24"/>
        </w:rPr>
      </w:pPr>
    </w:p>
    <w:p w14:paraId="447ECAB7" w14:textId="2419029D" w:rsidR="008C31D9" w:rsidRDefault="008C31D9" w:rsidP="008C31D9">
      <w:pPr>
        <w:contextualSpacing/>
        <w:rPr>
          <w:rFonts w:eastAsia="Palatino Linotype" w:cs="Palatino Linotype"/>
          <w:szCs w:val="24"/>
        </w:rPr>
      </w:pPr>
      <w:r>
        <w:rPr>
          <w:rFonts w:eastAsia="Palatino Linotype" w:cs="Palatino Linotype"/>
          <w:szCs w:val="24"/>
        </w:rPr>
        <w:t>No obstante, al verificar las actuaciones en el expediente electrónico, este Instituto sí logró acceder al contenido del documento remitido por el Sujeto Obligado</w:t>
      </w:r>
      <w:r w:rsidR="00CC214A">
        <w:rPr>
          <w:rFonts w:eastAsia="Palatino Linotype" w:cs="Palatino Linotype"/>
          <w:szCs w:val="24"/>
        </w:rPr>
        <w:t>, tal como se observa a continuación:</w:t>
      </w:r>
    </w:p>
    <w:p w14:paraId="6E85FCE6" w14:textId="77777777" w:rsidR="00CC214A" w:rsidRDefault="00CC214A" w:rsidP="008C31D9">
      <w:pPr>
        <w:contextualSpacing/>
        <w:rPr>
          <w:rFonts w:eastAsia="Palatino Linotype" w:cs="Palatino Linotype"/>
          <w:szCs w:val="24"/>
        </w:rPr>
      </w:pPr>
    </w:p>
    <w:p w14:paraId="254408C7" w14:textId="33A25EAA" w:rsidR="00CC214A" w:rsidRDefault="00CC214A" w:rsidP="008C31D9">
      <w:pPr>
        <w:contextualSpacing/>
        <w:rPr>
          <w:rFonts w:eastAsia="Palatino Linotype" w:cs="Palatino Linotype"/>
          <w:szCs w:val="24"/>
        </w:rPr>
      </w:pPr>
      <w:r w:rsidRPr="00CC214A">
        <w:rPr>
          <w:rFonts w:eastAsia="Palatino Linotype" w:cs="Palatino Linotype"/>
          <w:noProof/>
          <w:szCs w:val="24"/>
          <w:lang w:val="es-MX"/>
        </w:rPr>
        <w:drawing>
          <wp:inline distT="0" distB="0" distL="0" distR="0" wp14:anchorId="77165EEB" wp14:editId="611B7806">
            <wp:extent cx="5939790" cy="4220845"/>
            <wp:effectExtent l="0" t="0" r="381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4220845"/>
                    </a:xfrm>
                    <a:prstGeom prst="rect">
                      <a:avLst/>
                    </a:prstGeom>
                  </pic:spPr>
                </pic:pic>
              </a:graphicData>
            </a:graphic>
          </wp:inline>
        </w:drawing>
      </w:r>
    </w:p>
    <w:p w14:paraId="3E1192A2" w14:textId="77777777" w:rsidR="00CC214A" w:rsidRDefault="00CC214A" w:rsidP="008C31D9">
      <w:pPr>
        <w:contextualSpacing/>
        <w:rPr>
          <w:rFonts w:eastAsia="Palatino Linotype" w:cs="Palatino Linotype"/>
          <w:szCs w:val="24"/>
        </w:rPr>
      </w:pPr>
    </w:p>
    <w:p w14:paraId="4932289E" w14:textId="104F7582" w:rsidR="009A5FF6" w:rsidRPr="00120451" w:rsidRDefault="009A5FF6" w:rsidP="009A5FF6">
      <w:pPr>
        <w:contextualSpacing/>
        <w:rPr>
          <w:rFonts w:eastAsia="Palatino Linotype" w:cs="Palatino Linotype"/>
          <w:szCs w:val="24"/>
        </w:rPr>
      </w:pPr>
      <w:r>
        <w:rPr>
          <w:rFonts w:eastAsia="Times New Roman" w:cs="Times New Roman"/>
          <w:color w:val="000000"/>
          <w:szCs w:val="24"/>
          <w:lang w:val="es-MX"/>
        </w:rPr>
        <w:t xml:space="preserve">En ese sentido, dado el pronunciamiento del Sujeto Obligado, </w:t>
      </w:r>
      <w:r w:rsidRPr="00120451">
        <w:rPr>
          <w:rFonts w:eastAsia="Palatino Linotype" w:cs="Palatino Linotype"/>
          <w:szCs w:val="24"/>
        </w:rPr>
        <w:t>este Órgano Garante estima conveniente señalar que no está facultado para manifestarse sobre la veracidad de la información proporcionada, ya que no existe precepto legal alguna en la Ley de la Materia que permita, vía recurso de revisión, que se pronuncie al respecto. Por analogía, sirve de apoyo a lo anterior el Criterio 31/10 emitido por el entonces Instituto Federal de Accesos a la Información y Protección de Datos</w:t>
      </w:r>
      <w:r>
        <w:rPr>
          <w:rFonts w:eastAsia="Palatino Linotype" w:cs="Palatino Linotype"/>
          <w:szCs w:val="24"/>
        </w:rPr>
        <w:t xml:space="preserve"> (INAI)</w:t>
      </w:r>
      <w:r w:rsidRPr="00120451">
        <w:rPr>
          <w:rFonts w:eastAsia="Palatino Linotype" w:cs="Palatino Linotype"/>
          <w:szCs w:val="24"/>
        </w:rPr>
        <w:t>, que a la letra establece lo siguiente:</w:t>
      </w:r>
    </w:p>
    <w:p w14:paraId="244D1D2D" w14:textId="77777777" w:rsidR="009A5FF6" w:rsidRPr="00120451" w:rsidRDefault="009A5FF6" w:rsidP="009A5FF6">
      <w:pPr>
        <w:contextualSpacing/>
        <w:rPr>
          <w:rFonts w:eastAsia="Palatino Linotype" w:cs="Palatino Linotype"/>
          <w:szCs w:val="24"/>
        </w:rPr>
      </w:pPr>
    </w:p>
    <w:p w14:paraId="3D6510C7" w14:textId="77777777" w:rsidR="009A5FF6" w:rsidRPr="00120451" w:rsidRDefault="009A5FF6" w:rsidP="009A5FF6">
      <w:pPr>
        <w:spacing w:line="240" w:lineRule="auto"/>
        <w:ind w:left="567" w:right="567"/>
        <w:rPr>
          <w:rFonts w:eastAsia="Palatino Linotype" w:cs="Times New Roman"/>
          <w:i/>
          <w:sz w:val="22"/>
          <w:szCs w:val="24"/>
          <w:lang w:val="es-MX" w:eastAsia="es-ES"/>
        </w:rPr>
      </w:pPr>
      <w:r w:rsidRPr="00120451">
        <w:rPr>
          <w:rFonts w:eastAsia="Palatino Linotype" w:cs="Times New Roman"/>
          <w:b/>
          <w:i/>
          <w:sz w:val="22"/>
          <w:szCs w:val="24"/>
          <w:lang w:val="es-MX" w:eastAsia="es-ES"/>
        </w:rPr>
        <w:lastRenderedPageBreak/>
        <w:t xml:space="preserve">El Instituto Federal de Acceso a la Información y Protección de Datos no cuenta con facultades para pronunciarse respecto de la veracidad de los documentos proporcionados por los sujetos obligados. </w:t>
      </w:r>
      <w:r w:rsidRPr="00120451">
        <w:rPr>
          <w:rFonts w:eastAsia="Palatino Linotype" w:cs="Times New Roman"/>
          <w:i/>
          <w:sz w:val="22"/>
          <w:szCs w:val="24"/>
          <w:lang w:val="es-MX" w:eastAsia="es-ES"/>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Accesos a la Información Pública Gubernamental no se prevé una causal que permita al Instituto Federal de Acceso a la Información y Protección de Datos conocer, vía recurso de revisión, al respecto.</w:t>
      </w:r>
    </w:p>
    <w:p w14:paraId="69417C6E" w14:textId="77777777" w:rsidR="009A5FF6" w:rsidRPr="003D0B8D" w:rsidRDefault="009A5FF6" w:rsidP="009A5FF6">
      <w:pPr>
        <w:rPr>
          <w:rFonts w:eastAsia="Palatino Linotype" w:cs="Palatino Linotype"/>
          <w:szCs w:val="24"/>
          <w:lang w:val="es-MX"/>
        </w:rPr>
      </w:pPr>
    </w:p>
    <w:p w14:paraId="4333309C" w14:textId="1B8185DA" w:rsidR="00CC214A" w:rsidRDefault="00CC214A" w:rsidP="008C31D9">
      <w:pPr>
        <w:contextualSpacing/>
        <w:rPr>
          <w:rFonts w:eastAsia="Palatino Linotype" w:cs="Palatino Linotype"/>
          <w:szCs w:val="24"/>
        </w:rPr>
      </w:pPr>
      <w:r>
        <w:rPr>
          <w:rFonts w:eastAsia="Palatino Linotype" w:cs="Palatino Linotype"/>
          <w:szCs w:val="24"/>
        </w:rPr>
        <w:t>Ahora bien, toda vez que el Recurrente manifestó que no tuvo acceso al contenido del archivo adjunto, no expresó razones o motivos de inconformidad respecto de lo manifestado por el Sujeto O</w:t>
      </w:r>
      <w:r w:rsidR="009A5FF6">
        <w:rPr>
          <w:rFonts w:eastAsia="Palatino Linotype" w:cs="Palatino Linotype"/>
          <w:szCs w:val="24"/>
        </w:rPr>
        <w:t>bligado, sino que únicamente se agravió ante la supuesta falta de respuesta a la solicitud de información; empero, el Sujeto Obligado sí adjuntó un documento a su respuesta y éste pudo ser consultado sin impedimento alguno y se anexan las imágenes del mismo para que el Recurrente realice su consulta.</w:t>
      </w:r>
    </w:p>
    <w:p w14:paraId="75D8795C" w14:textId="77777777" w:rsidR="00CC214A" w:rsidRDefault="00CC214A" w:rsidP="008C31D9">
      <w:pPr>
        <w:contextualSpacing/>
        <w:rPr>
          <w:rFonts w:eastAsia="Palatino Linotype" w:cs="Palatino Linotype"/>
          <w:szCs w:val="24"/>
        </w:rPr>
      </w:pPr>
    </w:p>
    <w:p w14:paraId="01EF4464" w14:textId="4D7CA6B2" w:rsidR="00A23D20" w:rsidRDefault="009A5FF6" w:rsidP="008C31D9">
      <w:pPr>
        <w:contextualSpacing/>
        <w:rPr>
          <w:rFonts w:eastAsia="Palatino Linotype" w:cs="Palatino Linotype"/>
          <w:szCs w:val="24"/>
        </w:rPr>
      </w:pPr>
      <w:r>
        <w:rPr>
          <w:rFonts w:eastAsia="Palatino Linotype" w:cs="Palatino Linotype"/>
          <w:szCs w:val="24"/>
        </w:rPr>
        <w:t xml:space="preserve">En ese sentido, si bien es cierto que el Recurrente no tuvo acceso al documento remitido en respuesta, también lo es que no se advierte algún error o mala fe por parte del Sujeto Obligado para evitar que el particular </w:t>
      </w:r>
      <w:r w:rsidR="00A23D20">
        <w:rPr>
          <w:rFonts w:eastAsia="Palatino Linotype" w:cs="Palatino Linotype"/>
          <w:szCs w:val="24"/>
        </w:rPr>
        <w:t>efectuara su consulta a la respuesta proporcionada; por lo que se debe considerar que dicho Sujeto Obligado atendió el requerimiento del particular en el tiempo y forma que la Ley de la materia establece.</w:t>
      </w:r>
    </w:p>
    <w:p w14:paraId="4213E690" w14:textId="77777777" w:rsidR="00EA5B1C" w:rsidRDefault="00EA5B1C" w:rsidP="008C31D9">
      <w:pPr>
        <w:contextualSpacing/>
        <w:rPr>
          <w:rFonts w:eastAsia="Palatino Linotype" w:cs="Palatino Linotype"/>
          <w:szCs w:val="24"/>
        </w:rPr>
      </w:pPr>
    </w:p>
    <w:p w14:paraId="735C2901" w14:textId="11BD022C" w:rsidR="00A23D20" w:rsidRDefault="00A23D20" w:rsidP="008C31D9">
      <w:pPr>
        <w:contextualSpacing/>
        <w:rPr>
          <w:rFonts w:eastAsia="Palatino Linotype" w:cs="Palatino Linotype"/>
          <w:szCs w:val="24"/>
        </w:rPr>
      </w:pPr>
      <w:r>
        <w:rPr>
          <w:rFonts w:eastAsia="Palatino Linotype" w:cs="Palatino Linotype"/>
          <w:szCs w:val="24"/>
        </w:rPr>
        <w:t xml:space="preserve">Se debe resaltar que al no existir razones o motivos de inconformidad tendientes a combatir el contenido del documento remitido por el Sujeto Obligado, este Instituto se </w:t>
      </w:r>
      <w:r>
        <w:rPr>
          <w:rFonts w:eastAsia="Palatino Linotype" w:cs="Palatino Linotype"/>
          <w:szCs w:val="24"/>
        </w:rPr>
        <w:lastRenderedPageBreak/>
        <w:t xml:space="preserve">encuentra imposibilitado para determinar si la respuesta colma o no las pretensiones </w:t>
      </w:r>
      <w:r w:rsidR="00424364">
        <w:rPr>
          <w:rFonts w:eastAsia="Palatino Linotype" w:cs="Palatino Linotype"/>
          <w:szCs w:val="24"/>
        </w:rPr>
        <w:t xml:space="preserve">originales </w:t>
      </w:r>
      <w:r>
        <w:rPr>
          <w:rFonts w:eastAsia="Palatino Linotype" w:cs="Palatino Linotype"/>
          <w:szCs w:val="24"/>
        </w:rPr>
        <w:t xml:space="preserve">del Recurrente, </w:t>
      </w:r>
      <w:r w:rsidR="00011246">
        <w:rPr>
          <w:rFonts w:eastAsia="Palatino Linotype" w:cs="Palatino Linotype"/>
          <w:szCs w:val="24"/>
        </w:rPr>
        <w:t xml:space="preserve">en virtud de que el agravio del que se adolece el particular no está relacionado con el pronunciamiento del Sujeto Obligado, sino que radica en que </w:t>
      </w:r>
      <w:r w:rsidR="00EA5B1C">
        <w:rPr>
          <w:rFonts w:eastAsia="Palatino Linotype" w:cs="Palatino Linotype"/>
          <w:szCs w:val="24"/>
        </w:rPr>
        <w:t>dicho documento no abrió y eso prueba que la autoridad no dio respuesta a la solicitud.</w:t>
      </w:r>
    </w:p>
    <w:p w14:paraId="27235693" w14:textId="77777777" w:rsidR="00EA5B1C" w:rsidRDefault="00EA5B1C" w:rsidP="008C31D9">
      <w:pPr>
        <w:contextualSpacing/>
        <w:rPr>
          <w:rFonts w:eastAsia="Palatino Linotype" w:cs="Palatino Linotype"/>
          <w:szCs w:val="24"/>
        </w:rPr>
      </w:pPr>
    </w:p>
    <w:p w14:paraId="72661745" w14:textId="5A365F39" w:rsidR="00EA5B1C" w:rsidRDefault="00EA5B1C" w:rsidP="008C31D9">
      <w:pPr>
        <w:contextualSpacing/>
        <w:rPr>
          <w:rFonts w:eastAsia="Palatino Linotype" w:cs="Palatino Linotype"/>
          <w:szCs w:val="24"/>
        </w:rPr>
      </w:pPr>
      <w:r>
        <w:rPr>
          <w:rFonts w:eastAsia="Palatino Linotype" w:cs="Palatino Linotype"/>
          <w:szCs w:val="24"/>
        </w:rPr>
        <w:t>Por otra parte, no pasa desapercibo que el Recurrente eligió dos modalidades de entrega de la información, como se observa a continuación:</w:t>
      </w:r>
    </w:p>
    <w:p w14:paraId="72EFF5C8" w14:textId="77777777" w:rsidR="00EA5B1C" w:rsidRDefault="00EA5B1C" w:rsidP="008C31D9">
      <w:pPr>
        <w:contextualSpacing/>
        <w:rPr>
          <w:rFonts w:eastAsia="Palatino Linotype" w:cs="Palatino Linotype"/>
          <w:szCs w:val="24"/>
        </w:rPr>
      </w:pPr>
    </w:p>
    <w:p w14:paraId="7AB4DEF5" w14:textId="1EF80685" w:rsidR="00EA5B1C" w:rsidRDefault="00EA5B1C" w:rsidP="00EA5B1C">
      <w:pPr>
        <w:contextualSpacing/>
        <w:jc w:val="center"/>
        <w:rPr>
          <w:rFonts w:eastAsia="Palatino Linotype" w:cs="Palatino Linotype"/>
          <w:szCs w:val="24"/>
        </w:rPr>
      </w:pPr>
      <w:r w:rsidRPr="00EA5B1C">
        <w:rPr>
          <w:rFonts w:eastAsia="Palatino Linotype" w:cs="Palatino Linotype"/>
          <w:noProof/>
          <w:szCs w:val="24"/>
          <w:lang w:val="es-MX"/>
        </w:rPr>
        <w:drawing>
          <wp:inline distT="0" distB="0" distL="0" distR="0" wp14:anchorId="2C1EE36D" wp14:editId="0A3F5181">
            <wp:extent cx="5696395" cy="24669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0974" cy="2477620"/>
                    </a:xfrm>
                    <a:prstGeom prst="rect">
                      <a:avLst/>
                    </a:prstGeom>
                  </pic:spPr>
                </pic:pic>
              </a:graphicData>
            </a:graphic>
          </wp:inline>
        </w:drawing>
      </w:r>
    </w:p>
    <w:p w14:paraId="5197B1BE" w14:textId="77777777" w:rsidR="00EA5B1C" w:rsidRPr="00AB2333" w:rsidRDefault="00EA5B1C" w:rsidP="008C31D9">
      <w:pPr>
        <w:contextualSpacing/>
        <w:rPr>
          <w:rFonts w:eastAsia="Palatino Linotype" w:cs="Palatino Linotype"/>
          <w:szCs w:val="24"/>
        </w:rPr>
      </w:pPr>
    </w:p>
    <w:p w14:paraId="3A2681F7" w14:textId="79DC4946" w:rsidR="00EA5B1C" w:rsidRDefault="00EA5B1C" w:rsidP="00AB2333">
      <w:pPr>
        <w:pStyle w:val="Sinespaciado"/>
        <w:spacing w:line="360" w:lineRule="auto"/>
        <w:jc w:val="both"/>
        <w:rPr>
          <w:rFonts w:ascii="Palatino Linotype" w:hAnsi="Palatino Linotype"/>
        </w:rPr>
      </w:pPr>
      <w:r w:rsidRPr="00AB2333">
        <w:rPr>
          <w:rFonts w:ascii="Palatino Linotype" w:eastAsia="Palatino Linotype" w:hAnsi="Palatino Linotype" w:cs="Palatino Linotype"/>
        </w:rPr>
        <w:t xml:space="preserve">Como consta en la imagen, la modalidad de entrega elegida es </w:t>
      </w:r>
      <w:r w:rsidRPr="00AB2333">
        <w:rPr>
          <w:rFonts w:ascii="Palatino Linotype" w:eastAsia="Palatino Linotype" w:hAnsi="Palatino Linotype" w:cs="Palatino Linotype"/>
          <w:b/>
        </w:rPr>
        <w:t>“Entrega por el sistema de solicitudes de acceso a la información de la PNT”</w:t>
      </w:r>
      <w:r w:rsidRPr="00AB2333">
        <w:rPr>
          <w:rFonts w:ascii="Palatino Linotype" w:eastAsia="Palatino Linotype" w:hAnsi="Palatino Linotype" w:cs="Palatino Linotype"/>
        </w:rPr>
        <w:t xml:space="preserve"> y </w:t>
      </w:r>
      <w:r w:rsidRPr="00AB2333">
        <w:rPr>
          <w:rFonts w:ascii="Palatino Linotype" w:eastAsia="Palatino Linotype" w:hAnsi="Palatino Linotype" w:cs="Palatino Linotype"/>
          <w:b/>
        </w:rPr>
        <w:t>“Copia Simple”</w:t>
      </w:r>
      <w:r w:rsidRPr="00AB2333">
        <w:rPr>
          <w:rFonts w:ascii="Palatino Linotype" w:eastAsia="Palatino Linotype" w:hAnsi="Palatino Linotype" w:cs="Palatino Linotype"/>
        </w:rPr>
        <w:t>. Al respecto, que la entrega mediante el sistema de la PNT es equivalente a la entrega vía SAIMEX; asimismo,</w:t>
      </w:r>
      <w:r w:rsidR="00AB2333" w:rsidRPr="00AB2333">
        <w:rPr>
          <w:rFonts w:ascii="Palatino Linotype" w:eastAsia="Palatino Linotype" w:hAnsi="Palatino Linotype" w:cs="Palatino Linotype"/>
        </w:rPr>
        <w:t xml:space="preserve"> la entrega de una copia simple </w:t>
      </w:r>
      <w:r w:rsidR="00AB2333" w:rsidRPr="00AB2333">
        <w:rPr>
          <w:rFonts w:ascii="Palatino Linotype" w:hAnsi="Palatino Linotype"/>
        </w:rPr>
        <w:t>puede homologarse a la</w:t>
      </w:r>
      <w:r w:rsidR="00AB2333">
        <w:rPr>
          <w:rFonts w:ascii="Palatino Linotype" w:hAnsi="Palatino Linotype"/>
        </w:rPr>
        <w:t xml:space="preserve"> entrega vía SAIMEX</w:t>
      </w:r>
      <w:r w:rsidR="00AB2333" w:rsidRPr="00AB2333">
        <w:rPr>
          <w:rFonts w:ascii="Palatino Linotype" w:hAnsi="Palatino Linotype"/>
        </w:rPr>
        <w:t xml:space="preserve">, toda vez que la impresión del archivo digital que remita en cumplimiento de la resolución comparte la misma naturaleza de una copia simple. Adicionalmente, la entrega de información vía SAIMEX otorga el beneficio de disponer inmediata y gratuitamente de </w:t>
      </w:r>
      <w:r w:rsidR="00AB2333" w:rsidRPr="00AB2333">
        <w:rPr>
          <w:rFonts w:ascii="Palatino Linotype" w:hAnsi="Palatino Linotype"/>
        </w:rPr>
        <w:lastRenderedPageBreak/>
        <w:t xml:space="preserve">la información solicitada; consecuentemente, se determina que en aras de privilegiar el derecho del particular y toda vez que el ejercicio de la acción fue a través del Sistema y atendiendo a los principios de máxima publicidad y pro persona, es que se considera viable que la información se entregue por dicho sistema. </w:t>
      </w:r>
    </w:p>
    <w:p w14:paraId="12F3EFFA" w14:textId="77777777" w:rsidR="00AB2333" w:rsidRDefault="00AB2333" w:rsidP="00AB2333">
      <w:pPr>
        <w:pStyle w:val="Sinespaciado"/>
        <w:spacing w:line="360" w:lineRule="auto"/>
        <w:jc w:val="both"/>
        <w:rPr>
          <w:rFonts w:ascii="Palatino Linotype" w:hAnsi="Palatino Linotype"/>
        </w:rPr>
      </w:pPr>
    </w:p>
    <w:p w14:paraId="67047816" w14:textId="77777777" w:rsidR="00AB2333" w:rsidRPr="00650921" w:rsidRDefault="00AB2333" w:rsidP="00AB2333">
      <w:pPr>
        <w:contextualSpacing/>
        <w:rPr>
          <w:rFonts w:eastAsia="Palatino Linotype" w:cs="Palatino Linotype"/>
          <w:szCs w:val="24"/>
        </w:rPr>
      </w:pPr>
      <w:r>
        <w:t xml:space="preserve">Así, dado que tampoco se expresó inconformidad debido a que no se hizo entrega de una copia simple  en respuesta, se debe entender que el particular consintió la entrega de la información vía SAIMEX, </w:t>
      </w:r>
      <w:r w:rsidRPr="00650921">
        <w:rPr>
          <w:rFonts w:eastAsia="Times New Roman" w:cs="Times New Roman"/>
          <w:color w:val="000000"/>
          <w:szCs w:val="24"/>
        </w:rPr>
        <w:t>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317FC806" w14:textId="77777777" w:rsidR="00AB2333" w:rsidRPr="00650921" w:rsidRDefault="00AB2333" w:rsidP="00AB2333">
      <w:pPr>
        <w:rPr>
          <w:rFonts w:eastAsia="Times New Roman" w:cs="Times New Roman"/>
          <w:szCs w:val="24"/>
        </w:rPr>
      </w:pPr>
    </w:p>
    <w:p w14:paraId="0E295477" w14:textId="77777777" w:rsidR="00AB2333" w:rsidRPr="00650921" w:rsidRDefault="00AB2333" w:rsidP="00AB2333">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650921">
        <w:rPr>
          <w:rFonts w:eastAsia="Palatino Linotype" w:cs="Palatino Linotype"/>
          <w:b/>
          <w:bCs/>
          <w:i/>
          <w:color w:val="000000"/>
          <w:sz w:val="22"/>
          <w:szCs w:val="24"/>
        </w:rPr>
        <w:t>REVISIÓN EN AMPARO. LOS RESOLUTIVOS NO COMBATIDOS DEBEN DECLARARSE FIRMES. </w:t>
      </w:r>
    </w:p>
    <w:p w14:paraId="629A1B3E" w14:textId="77777777" w:rsidR="00AB2333" w:rsidRPr="00650921" w:rsidRDefault="00AB2333" w:rsidP="00AB233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50921">
        <w:rPr>
          <w:rFonts w:eastAsia="Palatino Linotype" w:cs="Palatino Linotype"/>
          <w:i/>
          <w:color w:val="000000"/>
          <w:sz w:val="22"/>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D13F456" w14:textId="77777777" w:rsidR="00AB2333" w:rsidRPr="00650921" w:rsidRDefault="00AB2333" w:rsidP="00AB2333">
      <w:pPr>
        <w:rPr>
          <w:rFonts w:eastAsia="Times New Roman" w:cs="Times New Roman"/>
          <w:szCs w:val="24"/>
        </w:rPr>
      </w:pPr>
    </w:p>
    <w:p w14:paraId="119166C7" w14:textId="77777777" w:rsidR="00AB2333" w:rsidRPr="00650921" w:rsidRDefault="00AB2333" w:rsidP="00AB2333">
      <w:pPr>
        <w:rPr>
          <w:rFonts w:eastAsia="Times New Roman" w:cs="Times New Roman"/>
          <w:szCs w:val="24"/>
        </w:rPr>
      </w:pPr>
      <w:r w:rsidRPr="00650921">
        <w:rPr>
          <w:rFonts w:eastAsia="Times New Roman" w:cs="Times New Roman"/>
          <w:color w:val="000000"/>
          <w:szCs w:val="24"/>
        </w:rPr>
        <w:t xml:space="preserve">Así, la parte de la solicitud sobre la que no se expresó inconformidad, debe declararse consentida por </w:t>
      </w:r>
      <w:r>
        <w:rPr>
          <w:rFonts w:eastAsia="Times New Roman" w:cs="Times New Roman"/>
          <w:color w:val="000000"/>
          <w:szCs w:val="24"/>
        </w:rPr>
        <w:t>el</w:t>
      </w:r>
      <w:r w:rsidRPr="00650921">
        <w:rPr>
          <w:rFonts w:eastAsia="Times New Roman" w:cs="Times New Roman"/>
          <w:color w:val="000000"/>
          <w:szCs w:val="24"/>
        </w:rPr>
        <w:t xml:space="preserve"> hoy Recurrente, ya que no pueden producirse efectos jurídicos tendentes a revocar, confirmar o modificar la parte de la respuesta con relación a la parte </w:t>
      </w:r>
      <w:r w:rsidRPr="00650921">
        <w:rPr>
          <w:rFonts w:eastAsia="Times New Roman" w:cs="Times New Roman"/>
          <w:color w:val="000000"/>
          <w:szCs w:val="24"/>
        </w:rPr>
        <w:lastRenderedPageBreak/>
        <w:t>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1220AA7A" w14:textId="77777777" w:rsidR="00AB2333" w:rsidRPr="00650921" w:rsidRDefault="00AB2333" w:rsidP="00AB2333">
      <w:pPr>
        <w:rPr>
          <w:rFonts w:eastAsia="Times New Roman" w:cs="Times New Roman"/>
          <w:szCs w:val="24"/>
        </w:rPr>
      </w:pPr>
    </w:p>
    <w:p w14:paraId="0A38B70E" w14:textId="77777777" w:rsidR="00AB2333" w:rsidRPr="00650921" w:rsidRDefault="00AB2333" w:rsidP="00AB2333">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650921">
        <w:rPr>
          <w:rFonts w:eastAsia="Palatino Linotype" w:cs="Palatino Linotype"/>
          <w:b/>
          <w:bCs/>
          <w:i/>
          <w:color w:val="000000"/>
          <w:sz w:val="22"/>
          <w:szCs w:val="24"/>
        </w:rPr>
        <w:t>ACTOS CONSENTIDOS. SON LOS QUE NO SE IMPUGNAN MEDIANTE EL RECURSO IDÓNEO.</w:t>
      </w:r>
    </w:p>
    <w:p w14:paraId="3CD3586C" w14:textId="77777777" w:rsidR="00AB2333" w:rsidRPr="00650921" w:rsidRDefault="00AB2333" w:rsidP="00AB233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50921">
        <w:rPr>
          <w:rFonts w:eastAsia="Palatino Linotype" w:cs="Palatino Linotype"/>
          <w:i/>
          <w:color w:val="000000"/>
          <w:sz w:val="22"/>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2F3F3E4" w14:textId="77777777" w:rsidR="00AB2333" w:rsidRPr="00650921" w:rsidRDefault="00AB2333" w:rsidP="00AB2333">
      <w:pPr>
        <w:rPr>
          <w:rFonts w:eastAsia="Times New Roman" w:cs="Times New Roman"/>
          <w:szCs w:val="24"/>
        </w:rPr>
      </w:pPr>
    </w:p>
    <w:p w14:paraId="33E01E56" w14:textId="77777777" w:rsidR="00AB2333" w:rsidRPr="00650921" w:rsidRDefault="00AB2333" w:rsidP="00AB2333">
      <w:pPr>
        <w:rPr>
          <w:rFonts w:eastAsia="Times New Roman" w:cs="Times New Roman"/>
          <w:szCs w:val="24"/>
        </w:rPr>
      </w:pPr>
      <w:r w:rsidRPr="00650921">
        <w:rPr>
          <w:rFonts w:eastAsia="Times New Roman" w:cs="Times New Roman"/>
          <w:color w:val="000000"/>
          <w:szCs w:val="24"/>
        </w:rPr>
        <w:t>Para mayor abundamiento, también resulta aplicable el criterio 01/20 emitido por el Instituto Nacional de Transparencia, Acceso a la Información Pública y Protección de Datos Personales, que a la letra estipula lo siguiente: </w:t>
      </w:r>
    </w:p>
    <w:p w14:paraId="37F89F09" w14:textId="77777777" w:rsidR="00AB2333" w:rsidRPr="00650921" w:rsidRDefault="00AB2333" w:rsidP="00AB2333">
      <w:pPr>
        <w:rPr>
          <w:rFonts w:eastAsia="Times New Roman" w:cs="Times New Roman"/>
          <w:szCs w:val="24"/>
        </w:rPr>
      </w:pPr>
    </w:p>
    <w:p w14:paraId="57F9F549" w14:textId="77777777" w:rsidR="00AB2333" w:rsidRPr="00650921" w:rsidRDefault="00AB2333" w:rsidP="00AB2333">
      <w:pPr>
        <w:spacing w:line="240" w:lineRule="auto"/>
        <w:ind w:left="567" w:right="567"/>
        <w:rPr>
          <w:rFonts w:eastAsia="Times New Roman" w:cs="Times New Roman"/>
          <w:sz w:val="22"/>
        </w:rPr>
      </w:pPr>
      <w:r w:rsidRPr="00650921">
        <w:rPr>
          <w:rFonts w:eastAsia="Times New Roman" w:cs="Times New Roman"/>
          <w:b/>
          <w:bCs/>
          <w:i/>
          <w:iCs/>
          <w:color w:val="000000"/>
          <w:sz w:val="22"/>
        </w:rPr>
        <w:t xml:space="preserve">Actos consentidos tácitamente. Improcedencia de su análisis. </w:t>
      </w:r>
      <w:r w:rsidRPr="00650921">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34A12E0" w14:textId="462E2BB4" w:rsidR="00AB2333" w:rsidRPr="00AB2333" w:rsidRDefault="00AB2333" w:rsidP="00AB2333">
      <w:pPr>
        <w:pStyle w:val="Sinespaciado"/>
        <w:spacing w:line="360" w:lineRule="auto"/>
        <w:jc w:val="both"/>
        <w:rPr>
          <w:rFonts w:ascii="Palatino Linotype" w:eastAsia="Palatino Linotype" w:hAnsi="Palatino Linotype" w:cs="Palatino Linotype"/>
        </w:rPr>
      </w:pPr>
    </w:p>
    <w:p w14:paraId="76945E87" w14:textId="2E023E80" w:rsidR="002C04F1" w:rsidRPr="00AB2333" w:rsidRDefault="00EA5B1C" w:rsidP="00AB2333">
      <w:pPr>
        <w:contextualSpacing/>
        <w:rPr>
          <w:rFonts w:eastAsia="Palatino Linotype" w:cs="Palatino Linotype"/>
          <w:szCs w:val="24"/>
        </w:rPr>
      </w:pPr>
      <w:r>
        <w:rPr>
          <w:rFonts w:eastAsia="Palatino Linotype" w:cs="Palatino Linotype"/>
          <w:szCs w:val="24"/>
        </w:rPr>
        <w:t xml:space="preserve">Por lo anterior, una vez que se comprobó que el Sujeto Obligado sí remitió un documento adjunto a la respuesta y éste muestra un contenido relacionado con la solicitud del Recurrente, este Instituto estima </w:t>
      </w:r>
      <w:r w:rsidR="00AB2333">
        <w:rPr>
          <w:rFonts w:eastAsia="Palatino Linotype" w:cs="Palatino Linotype"/>
          <w:szCs w:val="24"/>
        </w:rPr>
        <w:t xml:space="preserve">que </w:t>
      </w:r>
      <w:r w:rsidR="002C04F1" w:rsidRPr="002C04F1">
        <w:rPr>
          <w:rFonts w:eastAsia="Palatino Linotype" w:cs="Palatino Linotype"/>
          <w:color w:val="000000"/>
          <w:szCs w:val="24"/>
        </w:rPr>
        <w:t>los motivos de inconformidad planteados por el particular devienen infundados; por lo que es procedente confirmar la respuesta del Sujeto Obligado.</w:t>
      </w:r>
    </w:p>
    <w:p w14:paraId="34FB6059" w14:textId="77777777" w:rsidR="002C04F1" w:rsidRPr="002C04F1" w:rsidRDefault="002C04F1" w:rsidP="002C04F1">
      <w:pPr>
        <w:pBdr>
          <w:top w:val="nil"/>
          <w:left w:val="nil"/>
          <w:bottom w:val="nil"/>
          <w:right w:val="nil"/>
          <w:between w:val="nil"/>
        </w:pBdr>
        <w:contextualSpacing/>
        <w:rPr>
          <w:rFonts w:eastAsia="Palatino Linotype" w:cs="Palatino Linotype"/>
          <w:szCs w:val="24"/>
        </w:rPr>
      </w:pPr>
    </w:p>
    <w:p w14:paraId="24AF014A" w14:textId="5530700B" w:rsidR="002C04F1" w:rsidRPr="002C04F1" w:rsidRDefault="002C04F1" w:rsidP="002C04F1">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AB2333" w:rsidRPr="00AB2333">
        <w:rPr>
          <w:rFonts w:eastAsia="Palatino Linotype" w:cs="Palatino Linotype"/>
          <w:b/>
          <w:bCs/>
          <w:color w:val="000000"/>
          <w:szCs w:val="24"/>
        </w:rPr>
        <w:t>00112/TRIECA/IP/2023</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68D143E7" w14:textId="77777777" w:rsidR="002C04F1" w:rsidRPr="002C04F1" w:rsidRDefault="002C04F1" w:rsidP="002C04F1">
      <w:pPr>
        <w:rPr>
          <w:rFonts w:eastAsia="Times New Roman" w:cs="Times New Roman"/>
          <w:szCs w:val="24"/>
          <w:lang w:eastAsia="es-ES"/>
        </w:rPr>
      </w:pPr>
    </w:p>
    <w:p w14:paraId="3F26F4D2" w14:textId="77777777" w:rsidR="002C04F1" w:rsidRPr="002C04F1" w:rsidRDefault="002C04F1" w:rsidP="002C04F1">
      <w:pPr>
        <w:pBdr>
          <w:top w:val="nil"/>
          <w:left w:val="nil"/>
          <w:bottom w:val="nil"/>
          <w:right w:val="nil"/>
          <w:between w:val="nil"/>
        </w:pBdr>
        <w:contextualSpacing/>
        <w:jc w:val="center"/>
        <w:rPr>
          <w:rFonts w:eastAsia="Palatino Linotype" w:cs="Palatino Linotype"/>
          <w:b/>
          <w:color w:val="000000"/>
          <w:sz w:val="28"/>
          <w:szCs w:val="28"/>
        </w:rPr>
      </w:pPr>
      <w:r w:rsidRPr="002C04F1">
        <w:rPr>
          <w:rFonts w:eastAsia="Palatino Linotype" w:cs="Palatino Linotype"/>
          <w:b/>
          <w:color w:val="000000"/>
          <w:sz w:val="28"/>
          <w:szCs w:val="28"/>
        </w:rPr>
        <w:t>R E S U E L V E</w:t>
      </w:r>
    </w:p>
    <w:p w14:paraId="548AF873" w14:textId="77777777" w:rsidR="002C04F1" w:rsidRPr="002C04F1" w:rsidRDefault="002C04F1" w:rsidP="002C04F1">
      <w:pPr>
        <w:pBdr>
          <w:top w:val="nil"/>
          <w:left w:val="nil"/>
          <w:bottom w:val="nil"/>
          <w:right w:val="nil"/>
          <w:between w:val="nil"/>
        </w:pBdr>
        <w:spacing w:before="240"/>
        <w:contextualSpacing/>
        <w:jc w:val="center"/>
        <w:rPr>
          <w:rFonts w:eastAsia="Palatino Linotype" w:cs="Palatino Linotype"/>
          <w:b/>
          <w:color w:val="000000"/>
          <w:szCs w:val="24"/>
        </w:rPr>
      </w:pPr>
    </w:p>
    <w:p w14:paraId="726A3DA6" w14:textId="6FF0F22D"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a la solicitud de información </w:t>
      </w:r>
      <w:r w:rsidR="0059269A" w:rsidRPr="0059269A">
        <w:rPr>
          <w:rFonts w:eastAsia="Palatino Linotype" w:cs="Palatino Linotype"/>
          <w:b/>
          <w:bCs/>
          <w:color w:val="000000"/>
          <w:szCs w:val="24"/>
        </w:rPr>
        <w:t>00112/TRIECA/IP/2023</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por resultar infundadas las razones o motivos de inconformidad hechos valer por la Recurrente, en términos del Considerando </w:t>
      </w:r>
      <w:r w:rsidRPr="002C04F1">
        <w:rPr>
          <w:rFonts w:eastAsia="Palatino Linotype" w:cs="Palatino Linotype"/>
          <w:b/>
          <w:color w:val="000000"/>
          <w:szCs w:val="24"/>
        </w:rPr>
        <w:t xml:space="preserve">QUINTO </w:t>
      </w:r>
      <w:r w:rsidRPr="002C04F1">
        <w:rPr>
          <w:rFonts w:eastAsia="Palatino Linotype" w:cs="Palatino Linotype"/>
          <w:color w:val="000000"/>
          <w:szCs w:val="24"/>
        </w:rPr>
        <w:t>de esta resolución.</w:t>
      </w:r>
    </w:p>
    <w:p w14:paraId="70CBFC64" w14:textId="77777777" w:rsidR="002C04F1" w:rsidRPr="002C04F1" w:rsidRDefault="002C04F1" w:rsidP="002C04F1">
      <w:pPr>
        <w:pBdr>
          <w:top w:val="nil"/>
          <w:left w:val="nil"/>
          <w:bottom w:val="nil"/>
          <w:right w:val="nil"/>
          <w:between w:val="nil"/>
        </w:pBdr>
        <w:contextualSpacing/>
        <w:rPr>
          <w:rFonts w:eastAsia="Palatino Linotype" w:cs="Palatino Linotype"/>
          <w:b/>
          <w:color w:val="000000"/>
          <w:szCs w:val="24"/>
        </w:rPr>
      </w:pPr>
    </w:p>
    <w:p w14:paraId="5C9E888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48E89B2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1E950787" w14:textId="77777777" w:rsidR="002C04F1" w:rsidRPr="002C04F1" w:rsidRDefault="002C04F1" w:rsidP="002C04F1">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al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564E9025" w14:textId="77777777" w:rsidR="002C04F1" w:rsidRPr="002C04F1" w:rsidRDefault="002C04F1" w:rsidP="002C04F1">
      <w:pPr>
        <w:rPr>
          <w:lang w:val="es-MX"/>
        </w:rPr>
      </w:pPr>
    </w:p>
    <w:p w14:paraId="1EFCCDEF" w14:textId="1E80A9B3"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Y GUADALUPE RAMÍREZ PEÑA, EN LA </w:t>
      </w:r>
      <w:r w:rsidR="0035652C">
        <w:rPr>
          <w:rFonts w:eastAsia="Palatino Linotype" w:cs="Palatino Linotype"/>
          <w:color w:val="000000"/>
          <w:szCs w:val="24"/>
        </w:rPr>
        <w:t>OCTAVA</w:t>
      </w:r>
      <w:r w:rsidRPr="002C04F1">
        <w:rPr>
          <w:rFonts w:eastAsia="Palatino Linotype" w:cs="Palatino Linotype"/>
          <w:color w:val="000000"/>
          <w:szCs w:val="24"/>
        </w:rPr>
        <w:t xml:space="preserve"> SESIÓN ORDINARIA CELEBRADA EL </w:t>
      </w:r>
      <w:r w:rsidR="00692EE8">
        <w:rPr>
          <w:rFonts w:eastAsia="Palatino Linotype" w:cs="Palatino Linotype"/>
          <w:color w:val="000000"/>
          <w:szCs w:val="24"/>
        </w:rPr>
        <w:t>SEIS DE MARZO</w:t>
      </w:r>
      <w:r w:rsidRPr="002C04F1">
        <w:rPr>
          <w:rFonts w:eastAsia="Palatino Linotype" w:cs="Palatino Linotype"/>
          <w:color w:val="000000"/>
          <w:szCs w:val="24"/>
        </w:rPr>
        <w:t xml:space="preserve"> DE DOS MIL VEINTI</w:t>
      </w:r>
      <w:r w:rsidR="0035652C">
        <w:rPr>
          <w:rFonts w:eastAsia="Palatino Linotype" w:cs="Palatino Linotype"/>
          <w:color w:val="000000"/>
          <w:szCs w:val="24"/>
        </w:rPr>
        <w:t>CUATRO</w:t>
      </w:r>
      <w:r w:rsidRPr="002C04F1">
        <w:rPr>
          <w:rFonts w:eastAsia="Palatino Linotype" w:cs="Palatino Linotype"/>
          <w:color w:val="000000"/>
          <w:szCs w:val="24"/>
        </w:rPr>
        <w:t>, ANTE EL SECRETARIO TÉCNICO DEL PLENO, ALEXIS TAPIA RAMÍREZ.-------------------------------------------------------------------------------------------</w:t>
      </w:r>
      <w:r w:rsidRPr="002C04F1">
        <w:rPr>
          <w:rFonts w:eastAsia="Times New Roman" w:cs="Times New Roman"/>
          <w:szCs w:val="24"/>
          <w:lang w:eastAsia="es-ES"/>
        </w:rPr>
        <w:t>--------------------------------------------------------------------------</w:t>
      </w:r>
      <w:r w:rsidRPr="002C04F1">
        <w:rPr>
          <w:rFonts w:eastAsia="Palatino Linotype" w:cs="Palatino Linotype"/>
          <w:color w:val="000000"/>
          <w:szCs w:val="24"/>
        </w:rPr>
        <w:t>------------------------------------------</w:t>
      </w:r>
      <w:r w:rsidRPr="002C04F1">
        <w:rPr>
          <w:rFonts w:eastAsia="Times New Roman" w:cs="Times New Roman"/>
          <w:szCs w:val="24"/>
          <w:lang w:eastAsia="es-ES"/>
        </w:rPr>
        <w:t>------------------------</w:t>
      </w:r>
      <w:r w:rsidR="0059269A">
        <w:rPr>
          <w:rFonts w:eastAsia="Times New Roman" w:cs="Times New Roman"/>
          <w:szCs w:val="24"/>
          <w:lang w:eastAsia="es-ES"/>
        </w:rPr>
        <w:t>-------------------------------</w:t>
      </w:r>
      <w:r w:rsidRPr="002C04F1">
        <w:rPr>
          <w:rFonts w:eastAsia="Times New Roman" w:cs="Times New Roman"/>
          <w:szCs w:val="24"/>
          <w:lang w:eastAsia="es-ES"/>
        </w:rPr>
        <w:t>--------------------</w:t>
      </w:r>
      <w:r w:rsidRPr="002C04F1">
        <w:rPr>
          <w:rFonts w:eastAsia="Palatino Linotype" w:cs="Palatino Linotype"/>
          <w:color w:val="000000"/>
          <w:szCs w:val="24"/>
        </w:rPr>
        <w:t>------------------------------------------</w:t>
      </w:r>
      <w:r w:rsidRPr="002C04F1">
        <w:rPr>
          <w:rFonts w:eastAsia="Times New Roman" w:cs="Times New Roman"/>
          <w:szCs w:val="24"/>
          <w:lang w:eastAsia="es-ES"/>
        </w:rPr>
        <w:t>---------------------------------------------------------------------------</w:t>
      </w:r>
      <w:r w:rsidRPr="002C04F1">
        <w:rPr>
          <w:rFonts w:eastAsia="Palatino Linotype" w:cs="Palatino Linotype"/>
          <w:color w:val="000000"/>
          <w:szCs w:val="24"/>
        </w:rPr>
        <w:t>------------------------------------------</w:t>
      </w:r>
      <w:r w:rsidRPr="002C04F1">
        <w:rPr>
          <w:rFonts w:eastAsia="Times New Roman" w:cs="Times New Roman"/>
          <w:szCs w:val="24"/>
          <w:lang w:eastAsia="es-ES"/>
        </w:rPr>
        <w:t>---------------------------------------------------------------------------</w:t>
      </w:r>
      <w:r w:rsidRPr="002C04F1">
        <w:rPr>
          <w:rFonts w:eastAsia="Palatino Linotype" w:cs="Palatino Linotype"/>
          <w:color w:val="000000"/>
          <w:szCs w:val="24"/>
        </w:rPr>
        <w:t>------------------------------------------</w:t>
      </w:r>
      <w:r w:rsidRPr="002C04F1">
        <w:rPr>
          <w:rFonts w:eastAsia="Times New Roman" w:cs="Times New Roman"/>
          <w:szCs w:val="24"/>
          <w:lang w:eastAsia="es-ES"/>
        </w:rPr>
        <w:t>---------------------------</w:t>
      </w:r>
      <w:r w:rsidR="0059269A">
        <w:rPr>
          <w:rFonts w:eastAsia="Times New Roman" w:cs="Times New Roman"/>
          <w:szCs w:val="24"/>
          <w:lang w:eastAsia="es-ES"/>
        </w:rPr>
        <w:t>---------------------------</w:t>
      </w:r>
      <w:r w:rsidR="00692EE8">
        <w:rPr>
          <w:rFonts w:eastAsia="Times New Roman" w:cs="Times New Roman"/>
          <w:szCs w:val="24"/>
          <w:lang w:eastAsia="es-ES"/>
        </w:rPr>
        <w:t>------------------------------------</w:t>
      </w:r>
      <w:r w:rsidR="00DE3781" w:rsidRPr="002C04F1">
        <w:rPr>
          <w:rFonts w:eastAsia="Times New Roman" w:cs="Times New Roman"/>
          <w:szCs w:val="24"/>
          <w:lang w:eastAsia="es-ES"/>
        </w:rPr>
        <w:t>-------------------</w:t>
      </w:r>
      <w:r w:rsidR="00DE3781" w:rsidRPr="002C04F1">
        <w:rPr>
          <w:rFonts w:eastAsia="Palatino Linotype" w:cs="Palatino Linotype"/>
          <w:color w:val="000000"/>
          <w:szCs w:val="24"/>
        </w:rPr>
        <w:t>------------------------------------------</w:t>
      </w:r>
      <w:r w:rsidR="00DE3781" w:rsidRPr="002C04F1">
        <w:rPr>
          <w:rFonts w:eastAsia="Times New Roman" w:cs="Times New Roman"/>
          <w:szCs w:val="24"/>
          <w:lang w:eastAsia="es-ES"/>
        </w:rPr>
        <w:t>---------------------------------------------------------------------------</w:t>
      </w:r>
      <w:r w:rsidR="00DE3781" w:rsidRPr="002C04F1">
        <w:rPr>
          <w:rFonts w:eastAsia="Palatino Linotype" w:cs="Palatino Linotype"/>
          <w:color w:val="000000"/>
          <w:szCs w:val="24"/>
        </w:rPr>
        <w:t>------------------------------------------</w:t>
      </w:r>
      <w:r w:rsidR="00DE3781" w:rsidRPr="002C04F1">
        <w:rPr>
          <w:rFonts w:eastAsia="Times New Roman" w:cs="Times New Roman"/>
          <w:szCs w:val="24"/>
          <w:lang w:eastAsia="es-ES"/>
        </w:rPr>
        <w:t>---------------------------------------------------------------------------</w:t>
      </w:r>
      <w:r w:rsidR="00DE3781" w:rsidRPr="002C04F1">
        <w:rPr>
          <w:rFonts w:eastAsia="Palatino Linotype" w:cs="Palatino Linotype"/>
          <w:color w:val="000000"/>
          <w:szCs w:val="24"/>
        </w:rPr>
        <w:t>------------------------------------------</w:t>
      </w:r>
      <w:r w:rsidR="00DE3781" w:rsidRPr="002C04F1">
        <w:rPr>
          <w:rFonts w:eastAsia="Times New Roman" w:cs="Times New Roman"/>
          <w:szCs w:val="24"/>
          <w:lang w:eastAsia="es-ES"/>
        </w:rPr>
        <w:t>---------------------------------------------------------------------------</w:t>
      </w:r>
      <w:r w:rsidR="00DE3781" w:rsidRPr="002C04F1">
        <w:rPr>
          <w:rFonts w:eastAsia="Palatino Linotype" w:cs="Palatino Linotype"/>
          <w:color w:val="000000"/>
          <w:szCs w:val="24"/>
        </w:rPr>
        <w:t>------------------------------------------</w:t>
      </w:r>
      <w:r w:rsidR="00DE3781" w:rsidRPr="002C04F1">
        <w:rPr>
          <w:rFonts w:eastAsia="Times New Roman" w:cs="Times New Roman"/>
          <w:szCs w:val="24"/>
          <w:lang w:eastAsia="es-ES"/>
        </w:rPr>
        <w:t>---------------------------------------------------------------------------</w:t>
      </w:r>
      <w:r w:rsidR="00DE3781" w:rsidRPr="002C04F1">
        <w:rPr>
          <w:rFonts w:eastAsia="Palatino Linotype" w:cs="Palatino Linotype"/>
          <w:color w:val="000000"/>
          <w:szCs w:val="24"/>
        </w:rPr>
        <w:t>------------------------------------------</w:t>
      </w:r>
      <w:r w:rsidR="00DE3781" w:rsidRPr="002C04F1">
        <w:rPr>
          <w:rFonts w:eastAsia="Times New Roman" w:cs="Times New Roman"/>
          <w:szCs w:val="24"/>
          <w:lang w:eastAsia="es-ES"/>
        </w:rPr>
        <w:t>---------------------------------------------------------------------------</w:t>
      </w:r>
      <w:r w:rsidR="00DE3781" w:rsidRPr="002C04F1">
        <w:rPr>
          <w:rFonts w:eastAsia="Palatino Linotype" w:cs="Palatino Linotype"/>
          <w:color w:val="000000"/>
          <w:szCs w:val="24"/>
        </w:rPr>
        <w:t>------------------------------------------</w:t>
      </w:r>
      <w:r w:rsidR="00DE3781" w:rsidRPr="002C04F1">
        <w:rPr>
          <w:rFonts w:eastAsia="Times New Roman" w:cs="Times New Roman"/>
          <w:szCs w:val="24"/>
          <w:lang w:eastAsia="es-ES"/>
        </w:rPr>
        <w:t>---------------------------------------------------------------------------</w:t>
      </w:r>
      <w:r w:rsidR="00DE3781" w:rsidRPr="002C04F1">
        <w:rPr>
          <w:rFonts w:eastAsia="Palatino Linotype" w:cs="Palatino Linotype"/>
          <w:color w:val="000000"/>
          <w:szCs w:val="24"/>
        </w:rPr>
        <w:t>------------------------------------------</w:t>
      </w:r>
      <w:r w:rsidR="00DE3781" w:rsidRPr="002C04F1">
        <w:rPr>
          <w:rFonts w:eastAsia="Times New Roman" w:cs="Times New Roman"/>
          <w:szCs w:val="24"/>
          <w:lang w:eastAsia="es-ES"/>
        </w:rPr>
        <w:t>---------------------------------------------------------------------------</w:t>
      </w:r>
      <w:r w:rsidR="00DE3781" w:rsidRPr="002C04F1">
        <w:rPr>
          <w:rFonts w:eastAsia="Palatino Linotype" w:cs="Palatino Linotype"/>
          <w:color w:val="000000"/>
          <w:szCs w:val="24"/>
        </w:rPr>
        <w:t>------------------------------------------</w:t>
      </w:r>
      <w:r w:rsidR="00DE3781" w:rsidRPr="002C04F1">
        <w:rPr>
          <w:rFonts w:eastAsia="Times New Roman" w:cs="Times New Roman"/>
          <w:szCs w:val="24"/>
          <w:lang w:eastAsia="es-ES"/>
        </w:rPr>
        <w:t>---------------------------------------------------------------------------</w:t>
      </w:r>
      <w:r w:rsidR="00DE3781" w:rsidRPr="002C04F1">
        <w:rPr>
          <w:rFonts w:eastAsia="Palatino Linotype" w:cs="Palatino Linotype"/>
          <w:color w:val="000000"/>
          <w:szCs w:val="24"/>
        </w:rPr>
        <w:t>------------------------------------------</w:t>
      </w:r>
      <w:r w:rsidR="00DE3781" w:rsidRPr="002C04F1">
        <w:rPr>
          <w:rFonts w:eastAsia="Times New Roman" w:cs="Times New Roman"/>
          <w:szCs w:val="24"/>
          <w:lang w:eastAsia="es-ES"/>
        </w:rPr>
        <w:t>---------------------------------------------------------------------------</w:t>
      </w:r>
      <w:r w:rsidR="00DE3781" w:rsidRPr="002C04F1">
        <w:rPr>
          <w:rFonts w:eastAsia="Palatino Linotype" w:cs="Palatino Linotype"/>
          <w:color w:val="000000"/>
          <w:szCs w:val="24"/>
        </w:rPr>
        <w:t>------------------------------------------</w:t>
      </w:r>
      <w:r w:rsidR="00DE3781" w:rsidRPr="002C04F1">
        <w:rPr>
          <w:rFonts w:eastAsia="Times New Roman" w:cs="Times New Roman"/>
          <w:szCs w:val="24"/>
          <w:lang w:eastAsia="es-ES"/>
        </w:rPr>
        <w:t>-------------------------------------------------------</w:t>
      </w:r>
    </w:p>
    <w:p w14:paraId="63751247" w14:textId="77777777" w:rsidR="002C04F1" w:rsidRPr="002C04F1" w:rsidRDefault="002C04F1" w:rsidP="002C04F1">
      <w:pPr>
        <w:pBdr>
          <w:top w:val="nil"/>
          <w:left w:val="nil"/>
          <w:bottom w:val="nil"/>
          <w:right w:val="nil"/>
          <w:between w:val="nil"/>
        </w:pBdr>
        <w:spacing w:line="276" w:lineRule="auto"/>
        <w:contextualSpacing/>
        <w:rPr>
          <w:rFonts w:eastAsia="Palatino Linotype" w:cs="Palatino Linotype"/>
          <w:color w:val="000000"/>
          <w:sz w:val="20"/>
          <w:szCs w:val="20"/>
        </w:rPr>
      </w:pPr>
      <w:r w:rsidRPr="002C04F1">
        <w:rPr>
          <w:rFonts w:eastAsia="Palatino Linotype" w:cs="Palatino Linotype"/>
          <w:color w:val="000000"/>
          <w:sz w:val="20"/>
          <w:szCs w:val="20"/>
        </w:rPr>
        <w:t>JMV/CCR/</w:t>
      </w:r>
      <w:proofErr w:type="spellStart"/>
      <w:r w:rsidRPr="002C04F1">
        <w:rPr>
          <w:rFonts w:eastAsia="Palatino Linotype" w:cs="Palatino Linotype"/>
          <w:color w:val="000000"/>
          <w:sz w:val="20"/>
          <w:szCs w:val="20"/>
        </w:rPr>
        <w:t>fzh</w:t>
      </w:r>
      <w:proofErr w:type="spellEnd"/>
    </w:p>
    <w:sectPr w:rsidR="002C04F1" w:rsidRPr="002C04F1" w:rsidSect="003938ED">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DAA4E" w14:textId="77777777" w:rsidR="00AF39AC" w:rsidRDefault="00AF39AC" w:rsidP="00F2498E">
      <w:pPr>
        <w:spacing w:line="240" w:lineRule="auto"/>
      </w:pPr>
      <w:r>
        <w:separator/>
      </w:r>
    </w:p>
  </w:endnote>
  <w:endnote w:type="continuationSeparator" w:id="0">
    <w:p w14:paraId="4AD7DD38" w14:textId="77777777" w:rsidR="00AF39AC" w:rsidRDefault="00AF39AC" w:rsidP="00F2498E">
      <w:pPr>
        <w:spacing w:line="240" w:lineRule="auto"/>
      </w:pPr>
      <w:r>
        <w:continuationSeparator/>
      </w:r>
    </w:p>
  </w:endnote>
  <w:endnote w:type="continuationNotice" w:id="1">
    <w:p w14:paraId="1F3A3583" w14:textId="77777777" w:rsidR="00AF39AC" w:rsidRDefault="00AF39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06DD5" w:rsidRPr="00871A91" w:rsidRDefault="00606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350D5">
      <w:rPr>
        <w:rFonts w:ascii="Palatino Linotype" w:hAnsi="Palatino Linotype"/>
        <w:b/>
        <w:bCs/>
        <w:noProof/>
        <w:sz w:val="20"/>
      </w:rPr>
      <w:t>17</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350D5">
      <w:rPr>
        <w:rFonts w:ascii="Palatino Linotype" w:hAnsi="Palatino Linotype"/>
        <w:b/>
        <w:bCs/>
        <w:noProof/>
        <w:sz w:val="20"/>
      </w:rPr>
      <w:t>27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06DD5" w:rsidRPr="00871A91" w:rsidRDefault="00606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350D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350D5">
      <w:rPr>
        <w:rFonts w:ascii="Palatino Linotype" w:hAnsi="Palatino Linotype"/>
        <w:b/>
        <w:bCs/>
        <w:noProof/>
        <w:sz w:val="20"/>
      </w:rPr>
      <w:t>27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14D15" w14:textId="77777777" w:rsidR="00AF39AC" w:rsidRDefault="00AF39AC" w:rsidP="00F2498E">
      <w:pPr>
        <w:spacing w:line="240" w:lineRule="auto"/>
      </w:pPr>
      <w:r>
        <w:separator/>
      </w:r>
    </w:p>
  </w:footnote>
  <w:footnote w:type="continuationSeparator" w:id="0">
    <w:p w14:paraId="6BD7F8FA" w14:textId="77777777" w:rsidR="00AF39AC" w:rsidRDefault="00AF39AC" w:rsidP="00F2498E">
      <w:pPr>
        <w:spacing w:line="240" w:lineRule="auto"/>
      </w:pPr>
      <w:r>
        <w:continuationSeparator/>
      </w:r>
    </w:p>
  </w:footnote>
  <w:footnote w:type="continuationNotice" w:id="1">
    <w:p w14:paraId="1F7A7928" w14:textId="77777777" w:rsidR="00AF39AC" w:rsidRDefault="00AF39AC">
      <w:pPr>
        <w:spacing w:line="240" w:lineRule="auto"/>
      </w:pPr>
    </w:p>
  </w:footnote>
  <w:footnote w:id="2">
    <w:p w14:paraId="2348F3B8" w14:textId="77777777" w:rsidR="00606DD5" w:rsidRDefault="00606DD5"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9332023" w14:textId="77777777" w:rsidR="00606DD5" w:rsidRPr="0031280C" w:rsidRDefault="00606DD5"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606DD5" w:rsidRPr="0031280C" w:rsidRDefault="00606DD5"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606DD5" w:rsidRPr="0031280C" w:rsidRDefault="00606DD5"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06DD5" w:rsidRDefault="001350D5">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06DD5" w:rsidRPr="00B17577" w14:paraId="37B9EBDE" w14:textId="77777777" w:rsidTr="003938ED">
      <w:trPr>
        <w:trHeight w:val="227"/>
      </w:trPr>
      <w:tc>
        <w:tcPr>
          <w:tcW w:w="5103" w:type="dxa"/>
          <w:hideMark/>
        </w:tcPr>
        <w:p w14:paraId="4964FBC5" w14:textId="54CDA645" w:rsidR="00606DD5" w:rsidRPr="00096248" w:rsidRDefault="00606DD5"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3F0981E2" w:rsidR="00606DD5" w:rsidRPr="00096248" w:rsidRDefault="00606DD5" w:rsidP="00011C4D">
          <w:pPr>
            <w:spacing w:after="120" w:line="240" w:lineRule="auto"/>
            <w:ind w:right="71"/>
            <w:jc w:val="right"/>
            <w:rPr>
              <w:rFonts w:cs="Arial"/>
              <w:b/>
              <w:szCs w:val="24"/>
            </w:rPr>
          </w:pPr>
          <w:r>
            <w:rPr>
              <w:rFonts w:cs="Arial"/>
              <w:b/>
              <w:bCs/>
              <w:szCs w:val="24"/>
            </w:rPr>
            <w:t>0</w:t>
          </w:r>
          <w:r w:rsidR="00E76D39">
            <w:rPr>
              <w:rFonts w:cs="Arial"/>
              <w:b/>
              <w:bCs/>
              <w:szCs w:val="24"/>
            </w:rPr>
            <w:t>763</w:t>
          </w:r>
          <w:r w:rsidR="00B120FC">
            <w:rPr>
              <w:rFonts w:cs="Arial"/>
              <w:b/>
              <w:bCs/>
              <w:szCs w:val="24"/>
            </w:rPr>
            <w:t>5</w:t>
          </w:r>
          <w:r w:rsidRPr="00096248">
            <w:rPr>
              <w:rFonts w:cs="Arial"/>
              <w:b/>
              <w:bCs/>
              <w:szCs w:val="24"/>
            </w:rPr>
            <w:t>/INFOEM/IP/RR/202</w:t>
          </w:r>
          <w:r>
            <w:rPr>
              <w:rFonts w:cs="Arial"/>
              <w:b/>
              <w:bCs/>
              <w:szCs w:val="24"/>
            </w:rPr>
            <w:t>3</w:t>
          </w:r>
        </w:p>
      </w:tc>
    </w:tr>
    <w:tr w:rsidR="00606DD5" w14:paraId="7591D3C9" w14:textId="77777777" w:rsidTr="003938ED">
      <w:trPr>
        <w:trHeight w:val="242"/>
      </w:trPr>
      <w:tc>
        <w:tcPr>
          <w:tcW w:w="5103" w:type="dxa"/>
          <w:hideMark/>
        </w:tcPr>
        <w:p w14:paraId="729A65A8" w14:textId="77777777" w:rsidR="00606DD5" w:rsidRPr="00096248" w:rsidRDefault="00606DD5"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AA82039" w:rsidR="00606DD5" w:rsidRPr="00096248" w:rsidRDefault="00E76D39" w:rsidP="0070042E">
          <w:pPr>
            <w:spacing w:after="120" w:line="240" w:lineRule="auto"/>
            <w:ind w:left="-81" w:right="71"/>
            <w:jc w:val="right"/>
            <w:rPr>
              <w:rFonts w:cs="Arial"/>
              <w:szCs w:val="24"/>
            </w:rPr>
          </w:pPr>
          <w:r>
            <w:rPr>
              <w:rFonts w:cs="Arial"/>
              <w:szCs w:val="24"/>
            </w:rPr>
            <w:t>Tribunal Estatal de Conciliación y Arbitraje</w:t>
          </w:r>
        </w:p>
      </w:tc>
    </w:tr>
    <w:tr w:rsidR="00606DD5" w:rsidRPr="00F63239" w14:paraId="037E914D" w14:textId="77777777" w:rsidTr="003938ED">
      <w:trPr>
        <w:trHeight w:val="342"/>
      </w:trPr>
      <w:tc>
        <w:tcPr>
          <w:tcW w:w="5103" w:type="dxa"/>
          <w:hideMark/>
        </w:tcPr>
        <w:p w14:paraId="7676B68F" w14:textId="64D69EAF" w:rsidR="00606DD5" w:rsidRPr="00096248" w:rsidRDefault="00606DD5"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06DD5" w:rsidRDefault="00606DD5"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06DD5" w:rsidRPr="00711916" w:rsidRDefault="00606DD5" w:rsidP="00011C4D">
          <w:pPr>
            <w:spacing w:after="120" w:line="240" w:lineRule="auto"/>
            <w:ind w:left="-486" w:right="71" w:firstLine="567"/>
            <w:jc w:val="right"/>
            <w:rPr>
              <w:rFonts w:cs="Arial"/>
              <w:sz w:val="2"/>
              <w:szCs w:val="2"/>
            </w:rPr>
          </w:pPr>
        </w:p>
      </w:tc>
    </w:tr>
  </w:tbl>
  <w:p w14:paraId="2998DBFD" w14:textId="25A9F426" w:rsidR="00606DD5" w:rsidRPr="00871A91" w:rsidRDefault="001350D5">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4098" type="#_x0000_t75" alt="" style="position:absolute;left:0;text-align:left;margin-left:-82.55pt;margin-top:-143.0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06DD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06DD5" w14:paraId="0F9FE9B6" w14:textId="77777777" w:rsidTr="003938ED">
      <w:trPr>
        <w:trHeight w:val="227"/>
      </w:trPr>
      <w:tc>
        <w:tcPr>
          <w:tcW w:w="5103" w:type="dxa"/>
          <w:hideMark/>
        </w:tcPr>
        <w:p w14:paraId="6D1D9D71" w14:textId="11150E5A" w:rsidR="00606DD5" w:rsidRPr="00663A37" w:rsidRDefault="00606DD5"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08C8DA0" w:rsidR="00606DD5" w:rsidRPr="00C81ECD" w:rsidRDefault="00606DD5" w:rsidP="00011C4D">
          <w:pPr>
            <w:spacing w:after="120" w:line="240" w:lineRule="auto"/>
            <w:ind w:left="-486" w:right="68" w:firstLine="558"/>
            <w:jc w:val="right"/>
            <w:rPr>
              <w:rFonts w:cs="Arial"/>
              <w:b/>
              <w:szCs w:val="24"/>
            </w:rPr>
          </w:pPr>
          <w:r>
            <w:rPr>
              <w:rFonts w:cs="Arial"/>
              <w:b/>
              <w:bCs/>
              <w:szCs w:val="24"/>
            </w:rPr>
            <w:t>0</w:t>
          </w:r>
          <w:r w:rsidR="00E76D39">
            <w:rPr>
              <w:rFonts w:cs="Arial"/>
              <w:b/>
              <w:bCs/>
              <w:szCs w:val="24"/>
            </w:rPr>
            <w:t>763</w:t>
          </w:r>
          <w:r w:rsidR="00D841E0">
            <w:rPr>
              <w:rFonts w:cs="Arial"/>
              <w:b/>
              <w:bCs/>
              <w:szCs w:val="24"/>
            </w:rPr>
            <w:t>5</w:t>
          </w:r>
          <w:r>
            <w:rPr>
              <w:rFonts w:cs="Arial"/>
              <w:b/>
              <w:bCs/>
              <w:szCs w:val="24"/>
            </w:rPr>
            <w:t>/INFOEM/IP/RR/2023</w:t>
          </w:r>
        </w:p>
      </w:tc>
    </w:tr>
    <w:tr w:rsidR="00606DD5" w:rsidRPr="001F57CD" w14:paraId="1377D264" w14:textId="77777777" w:rsidTr="003938ED">
      <w:trPr>
        <w:trHeight w:val="196"/>
      </w:trPr>
      <w:tc>
        <w:tcPr>
          <w:tcW w:w="5103" w:type="dxa"/>
          <w:hideMark/>
        </w:tcPr>
        <w:p w14:paraId="04D597A1" w14:textId="77777777" w:rsidR="00606DD5" w:rsidRPr="00663A37" w:rsidRDefault="00606DD5"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F691015" w:rsidR="00606DD5" w:rsidRPr="00663A37" w:rsidRDefault="00183ECB" w:rsidP="00657695">
          <w:pPr>
            <w:spacing w:after="120" w:line="240" w:lineRule="auto"/>
            <w:ind w:right="68"/>
            <w:jc w:val="right"/>
            <w:rPr>
              <w:rFonts w:cs="Arial"/>
              <w:szCs w:val="24"/>
            </w:rPr>
          </w:pPr>
          <w:r>
            <w:rPr>
              <w:rFonts w:cs="Arial"/>
              <w:szCs w:val="24"/>
            </w:rPr>
            <w:t>XXXXXXXX</w:t>
          </w:r>
        </w:p>
      </w:tc>
    </w:tr>
    <w:tr w:rsidR="00606DD5" w14:paraId="4DC11993" w14:textId="77777777" w:rsidTr="003938ED">
      <w:trPr>
        <w:trHeight w:val="242"/>
      </w:trPr>
      <w:tc>
        <w:tcPr>
          <w:tcW w:w="5103" w:type="dxa"/>
          <w:hideMark/>
        </w:tcPr>
        <w:p w14:paraId="76CEF1B5" w14:textId="77777777" w:rsidR="00606DD5" w:rsidRPr="00663A37" w:rsidRDefault="00606DD5"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1CFD5F56" w:rsidR="00606DD5" w:rsidRPr="00663A37" w:rsidRDefault="00E76D39" w:rsidP="0070042E">
          <w:pPr>
            <w:spacing w:after="120" w:line="240" w:lineRule="auto"/>
            <w:ind w:left="-70" w:right="68"/>
            <w:jc w:val="right"/>
            <w:rPr>
              <w:rFonts w:cs="Arial"/>
              <w:szCs w:val="24"/>
            </w:rPr>
          </w:pPr>
          <w:r>
            <w:rPr>
              <w:rFonts w:cs="Arial"/>
              <w:szCs w:val="24"/>
            </w:rPr>
            <w:t>Tribunal Estatal de Conciliación y Arbitraje</w:t>
          </w:r>
        </w:p>
      </w:tc>
    </w:tr>
    <w:tr w:rsidR="00606DD5" w14:paraId="5C2B511D" w14:textId="77777777" w:rsidTr="003938ED">
      <w:trPr>
        <w:trHeight w:val="342"/>
      </w:trPr>
      <w:tc>
        <w:tcPr>
          <w:tcW w:w="5103" w:type="dxa"/>
          <w:hideMark/>
        </w:tcPr>
        <w:p w14:paraId="03FEF68C" w14:textId="45E91CF4" w:rsidR="00606DD5" w:rsidRPr="00663A37" w:rsidRDefault="00606DD5"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606DD5" w:rsidRPr="00663A37" w:rsidRDefault="00606DD5"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606DD5" w:rsidRPr="00871A91" w:rsidRDefault="001350D5">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82.15pt;margin-top:-143.4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606DD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3" w15:restartNumberingAfterBreak="0">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222BE8"/>
    <w:multiLevelType w:val="hybridMultilevel"/>
    <w:tmpl w:val="66228938"/>
    <w:lvl w:ilvl="0" w:tplc="8BEA3238">
      <w:start w:val="1"/>
      <w:numFmt w:val="upperRoman"/>
      <w:lvlText w:val="%1."/>
      <w:lvlJc w:val="left"/>
      <w:pPr>
        <w:ind w:left="1287" w:hanging="72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2" w15:restartNumberingAfterBreak="0">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81350B"/>
    <w:multiLevelType w:val="hybridMultilevel"/>
    <w:tmpl w:val="540CDCAE"/>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2E746116"/>
    <w:multiLevelType w:val="hybridMultilevel"/>
    <w:tmpl w:val="F5BCB1BC"/>
    <w:lvl w:ilvl="0" w:tplc="47DC42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C97D74"/>
    <w:multiLevelType w:val="hybridMultilevel"/>
    <w:tmpl w:val="56CA1206"/>
    <w:lvl w:ilvl="0" w:tplc="F572D25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15:restartNumberingAfterBreak="0">
    <w:nsid w:val="381C504C"/>
    <w:multiLevelType w:val="hybridMultilevel"/>
    <w:tmpl w:val="272AE812"/>
    <w:lvl w:ilvl="0" w:tplc="A986FB7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AFF0484"/>
    <w:multiLevelType w:val="hybridMultilevel"/>
    <w:tmpl w:val="459247FA"/>
    <w:lvl w:ilvl="0" w:tplc="3DD0CC4E">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0" w15:restartNumberingAfterBreak="0">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310DC4"/>
    <w:multiLevelType w:val="hybridMultilevel"/>
    <w:tmpl w:val="0114ACB6"/>
    <w:lvl w:ilvl="0" w:tplc="021EA43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96787E"/>
    <w:multiLevelType w:val="hybridMultilevel"/>
    <w:tmpl w:val="39F611F8"/>
    <w:lvl w:ilvl="0" w:tplc="A750538A">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C8D5D94"/>
    <w:multiLevelType w:val="hybridMultilevel"/>
    <w:tmpl w:val="A4F4A3AE"/>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34" w15:restartNumberingAfterBreak="0">
    <w:nsid w:val="61CD540B"/>
    <w:multiLevelType w:val="hybridMultilevel"/>
    <w:tmpl w:val="49BAD7D6"/>
    <w:lvl w:ilvl="0" w:tplc="0A828C92">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5"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071756"/>
    <w:multiLevelType w:val="multilevel"/>
    <w:tmpl w:val="17381848"/>
    <w:styleLink w:val="Listaactual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803443"/>
    <w:multiLevelType w:val="hybridMultilevel"/>
    <w:tmpl w:val="B31E28BE"/>
    <w:lvl w:ilvl="0" w:tplc="3B3CCEB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563718"/>
    <w:multiLevelType w:val="hybridMultilevel"/>
    <w:tmpl w:val="0C5227AC"/>
    <w:lvl w:ilvl="0" w:tplc="3842AEE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8B70D0"/>
    <w:multiLevelType w:val="hybridMultilevel"/>
    <w:tmpl w:val="BF4A2854"/>
    <w:lvl w:ilvl="0" w:tplc="83EA3C1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D43F14"/>
    <w:multiLevelType w:val="hybridMultilevel"/>
    <w:tmpl w:val="9134EF86"/>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0567F9"/>
    <w:multiLevelType w:val="hybridMultilevel"/>
    <w:tmpl w:val="345C2054"/>
    <w:lvl w:ilvl="0" w:tplc="080A0001">
      <w:start w:val="1"/>
      <w:numFmt w:val="bullet"/>
      <w:lvlText w:val=""/>
      <w:lvlJc w:val="left"/>
      <w:pPr>
        <w:ind w:left="709" w:hanging="425"/>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5032FB"/>
    <w:multiLevelType w:val="multilevel"/>
    <w:tmpl w:val="C7965B38"/>
    <w:styleLink w:val="Listaactual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5"/>
  </w:num>
  <w:num w:numId="3">
    <w:abstractNumId w:val="4"/>
  </w:num>
  <w:num w:numId="4">
    <w:abstractNumId w:val="27"/>
  </w:num>
  <w:num w:numId="5">
    <w:abstractNumId w:val="25"/>
  </w:num>
  <w:num w:numId="6">
    <w:abstractNumId w:val="8"/>
  </w:num>
  <w:num w:numId="7">
    <w:abstractNumId w:val="31"/>
  </w:num>
  <w:num w:numId="8">
    <w:abstractNumId w:val="47"/>
  </w:num>
  <w:num w:numId="9">
    <w:abstractNumId w:val="33"/>
  </w:num>
  <w:num w:numId="10">
    <w:abstractNumId w:val="3"/>
  </w:num>
  <w:num w:numId="11">
    <w:abstractNumId w:val="29"/>
  </w:num>
  <w:num w:numId="12">
    <w:abstractNumId w:val="9"/>
  </w:num>
  <w:num w:numId="13">
    <w:abstractNumId w:val="10"/>
  </w:num>
  <w:num w:numId="14">
    <w:abstractNumId w:val="26"/>
  </w:num>
  <w:num w:numId="15">
    <w:abstractNumId w:val="13"/>
  </w:num>
  <w:num w:numId="16">
    <w:abstractNumId w:val="39"/>
  </w:num>
  <w:num w:numId="17">
    <w:abstractNumId w:val="43"/>
  </w:num>
  <w:num w:numId="18">
    <w:abstractNumId w:val="1"/>
  </w:num>
  <w:num w:numId="19">
    <w:abstractNumId w:val="32"/>
  </w:num>
  <w:num w:numId="20">
    <w:abstractNumId w:val="7"/>
  </w:num>
  <w:num w:numId="21">
    <w:abstractNumId w:val="23"/>
  </w:num>
  <w:num w:numId="22">
    <w:abstractNumId w:val="2"/>
  </w:num>
  <w:num w:numId="23">
    <w:abstractNumId w:val="0"/>
  </w:num>
  <w:num w:numId="24">
    <w:abstractNumId w:val="11"/>
  </w:num>
  <w:num w:numId="25">
    <w:abstractNumId w:val="15"/>
  </w:num>
  <w:num w:numId="26">
    <w:abstractNumId w:val="12"/>
  </w:num>
  <w:num w:numId="27">
    <w:abstractNumId w:val="46"/>
  </w:num>
  <w:num w:numId="28">
    <w:abstractNumId w:val="40"/>
  </w:num>
  <w:num w:numId="29">
    <w:abstractNumId w:val="5"/>
  </w:num>
  <w:num w:numId="30">
    <w:abstractNumId w:val="24"/>
  </w:num>
  <w:num w:numId="31">
    <w:abstractNumId w:val="30"/>
  </w:num>
  <w:num w:numId="32">
    <w:abstractNumId w:val="16"/>
  </w:num>
  <w:num w:numId="33">
    <w:abstractNumId w:val="17"/>
  </w:num>
  <w:num w:numId="34">
    <w:abstractNumId w:val="28"/>
  </w:num>
  <w:num w:numId="35">
    <w:abstractNumId w:val="21"/>
  </w:num>
  <w:num w:numId="36">
    <w:abstractNumId w:val="22"/>
  </w:num>
  <w:num w:numId="37">
    <w:abstractNumId w:val="37"/>
  </w:num>
  <w:num w:numId="38">
    <w:abstractNumId w:val="34"/>
  </w:num>
  <w:num w:numId="39">
    <w:abstractNumId w:val="42"/>
  </w:num>
  <w:num w:numId="40">
    <w:abstractNumId w:val="14"/>
  </w:num>
  <w:num w:numId="41">
    <w:abstractNumId w:val="19"/>
  </w:num>
  <w:num w:numId="42">
    <w:abstractNumId w:val="18"/>
  </w:num>
  <w:num w:numId="43">
    <w:abstractNumId w:val="6"/>
  </w:num>
  <w:num w:numId="44">
    <w:abstractNumId w:val="38"/>
  </w:num>
  <w:num w:numId="45">
    <w:abstractNumId w:val="45"/>
  </w:num>
  <w:num w:numId="46">
    <w:abstractNumId w:val="44"/>
  </w:num>
  <w:num w:numId="47">
    <w:abstractNumId w:val="36"/>
  </w:num>
  <w:num w:numId="48">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246"/>
    <w:rsid w:val="000114A6"/>
    <w:rsid w:val="0001151F"/>
    <w:rsid w:val="000117AB"/>
    <w:rsid w:val="00011C4D"/>
    <w:rsid w:val="00011CCA"/>
    <w:rsid w:val="000122C2"/>
    <w:rsid w:val="000124BD"/>
    <w:rsid w:val="00012909"/>
    <w:rsid w:val="00012A59"/>
    <w:rsid w:val="00012BEE"/>
    <w:rsid w:val="00012D78"/>
    <w:rsid w:val="000133B6"/>
    <w:rsid w:val="00015487"/>
    <w:rsid w:val="000154CA"/>
    <w:rsid w:val="000171BE"/>
    <w:rsid w:val="00021122"/>
    <w:rsid w:val="00021165"/>
    <w:rsid w:val="00021A08"/>
    <w:rsid w:val="000221D0"/>
    <w:rsid w:val="00024A6D"/>
    <w:rsid w:val="00025560"/>
    <w:rsid w:val="00026582"/>
    <w:rsid w:val="00031BA3"/>
    <w:rsid w:val="00032C99"/>
    <w:rsid w:val="00032FBE"/>
    <w:rsid w:val="00033479"/>
    <w:rsid w:val="00033562"/>
    <w:rsid w:val="0003521B"/>
    <w:rsid w:val="0003577D"/>
    <w:rsid w:val="00035A30"/>
    <w:rsid w:val="0003692B"/>
    <w:rsid w:val="000369F1"/>
    <w:rsid w:val="00036D5F"/>
    <w:rsid w:val="00036EFC"/>
    <w:rsid w:val="00040A10"/>
    <w:rsid w:val="00041421"/>
    <w:rsid w:val="00041670"/>
    <w:rsid w:val="000417BE"/>
    <w:rsid w:val="00041AE7"/>
    <w:rsid w:val="00041DEA"/>
    <w:rsid w:val="00042C95"/>
    <w:rsid w:val="00045F86"/>
    <w:rsid w:val="00046A15"/>
    <w:rsid w:val="00050D85"/>
    <w:rsid w:val="00050FF1"/>
    <w:rsid w:val="00051732"/>
    <w:rsid w:val="00051F5E"/>
    <w:rsid w:val="0005219F"/>
    <w:rsid w:val="0005241C"/>
    <w:rsid w:val="00052F0F"/>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609D"/>
    <w:rsid w:val="00096248"/>
    <w:rsid w:val="000A00BB"/>
    <w:rsid w:val="000A110B"/>
    <w:rsid w:val="000A1D0D"/>
    <w:rsid w:val="000A1D2C"/>
    <w:rsid w:val="000A2CA6"/>
    <w:rsid w:val="000A2F65"/>
    <w:rsid w:val="000A3F41"/>
    <w:rsid w:val="000A4202"/>
    <w:rsid w:val="000A5EA1"/>
    <w:rsid w:val="000A7D80"/>
    <w:rsid w:val="000B1F27"/>
    <w:rsid w:val="000B2390"/>
    <w:rsid w:val="000B28CF"/>
    <w:rsid w:val="000B4159"/>
    <w:rsid w:val="000B491D"/>
    <w:rsid w:val="000B51CE"/>
    <w:rsid w:val="000B5608"/>
    <w:rsid w:val="000B65C3"/>
    <w:rsid w:val="000C0203"/>
    <w:rsid w:val="000C066A"/>
    <w:rsid w:val="000C0E5D"/>
    <w:rsid w:val="000C2D59"/>
    <w:rsid w:val="000C416A"/>
    <w:rsid w:val="000C51AF"/>
    <w:rsid w:val="000C568A"/>
    <w:rsid w:val="000C65DD"/>
    <w:rsid w:val="000C661C"/>
    <w:rsid w:val="000C7472"/>
    <w:rsid w:val="000C7F8F"/>
    <w:rsid w:val="000D0CD3"/>
    <w:rsid w:val="000D14DA"/>
    <w:rsid w:val="000D2C63"/>
    <w:rsid w:val="000D2E93"/>
    <w:rsid w:val="000D3C8A"/>
    <w:rsid w:val="000D5244"/>
    <w:rsid w:val="000D55D2"/>
    <w:rsid w:val="000D5634"/>
    <w:rsid w:val="000D56B9"/>
    <w:rsid w:val="000D5C00"/>
    <w:rsid w:val="000D609A"/>
    <w:rsid w:val="000D66A1"/>
    <w:rsid w:val="000D772A"/>
    <w:rsid w:val="000E06A3"/>
    <w:rsid w:val="000E0D32"/>
    <w:rsid w:val="000E1FD4"/>
    <w:rsid w:val="000E27CE"/>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0F7DDA"/>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1842"/>
    <w:rsid w:val="00121F46"/>
    <w:rsid w:val="001235A0"/>
    <w:rsid w:val="00123D0B"/>
    <w:rsid w:val="0012508E"/>
    <w:rsid w:val="00130C18"/>
    <w:rsid w:val="00131C40"/>
    <w:rsid w:val="00131C6C"/>
    <w:rsid w:val="00131F2D"/>
    <w:rsid w:val="001321ED"/>
    <w:rsid w:val="00133F26"/>
    <w:rsid w:val="001350D5"/>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5CF6"/>
    <w:rsid w:val="0017633C"/>
    <w:rsid w:val="00176522"/>
    <w:rsid w:val="001809A8"/>
    <w:rsid w:val="00181A9D"/>
    <w:rsid w:val="001823E3"/>
    <w:rsid w:val="00182FC0"/>
    <w:rsid w:val="00183990"/>
    <w:rsid w:val="00183ECB"/>
    <w:rsid w:val="00183F45"/>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E96"/>
    <w:rsid w:val="001A1BDB"/>
    <w:rsid w:val="001A316F"/>
    <w:rsid w:val="001A3982"/>
    <w:rsid w:val="001A3C5F"/>
    <w:rsid w:val="001A3F75"/>
    <w:rsid w:val="001A4BDF"/>
    <w:rsid w:val="001A6849"/>
    <w:rsid w:val="001A773B"/>
    <w:rsid w:val="001B0259"/>
    <w:rsid w:val="001B0262"/>
    <w:rsid w:val="001B28D1"/>
    <w:rsid w:val="001B3FD2"/>
    <w:rsid w:val="001B5693"/>
    <w:rsid w:val="001B6C2D"/>
    <w:rsid w:val="001B7147"/>
    <w:rsid w:val="001C087E"/>
    <w:rsid w:val="001C0F32"/>
    <w:rsid w:val="001C1BF4"/>
    <w:rsid w:val="001C2099"/>
    <w:rsid w:val="001C27A3"/>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13A1"/>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357"/>
    <w:rsid w:val="00205455"/>
    <w:rsid w:val="00205FAC"/>
    <w:rsid w:val="00206139"/>
    <w:rsid w:val="00206FAA"/>
    <w:rsid w:val="00207028"/>
    <w:rsid w:val="0020763C"/>
    <w:rsid w:val="00207E11"/>
    <w:rsid w:val="0021063D"/>
    <w:rsid w:val="00210714"/>
    <w:rsid w:val="0021327B"/>
    <w:rsid w:val="00214B09"/>
    <w:rsid w:val="002155ED"/>
    <w:rsid w:val="0021627B"/>
    <w:rsid w:val="0021698E"/>
    <w:rsid w:val="002169E9"/>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4526"/>
    <w:rsid w:val="00245AC1"/>
    <w:rsid w:val="00246269"/>
    <w:rsid w:val="00246A40"/>
    <w:rsid w:val="00247588"/>
    <w:rsid w:val="002475C3"/>
    <w:rsid w:val="0024764F"/>
    <w:rsid w:val="002515F6"/>
    <w:rsid w:val="00252443"/>
    <w:rsid w:val="002530AE"/>
    <w:rsid w:val="0025386E"/>
    <w:rsid w:val="002547B2"/>
    <w:rsid w:val="0025565C"/>
    <w:rsid w:val="00255FD1"/>
    <w:rsid w:val="00256CE0"/>
    <w:rsid w:val="00261886"/>
    <w:rsid w:val="00261A13"/>
    <w:rsid w:val="00261E57"/>
    <w:rsid w:val="002620B2"/>
    <w:rsid w:val="00264613"/>
    <w:rsid w:val="00264CA1"/>
    <w:rsid w:val="00264FB2"/>
    <w:rsid w:val="0026506A"/>
    <w:rsid w:val="00266604"/>
    <w:rsid w:val="00267524"/>
    <w:rsid w:val="00267A7B"/>
    <w:rsid w:val="002704DF"/>
    <w:rsid w:val="00270F03"/>
    <w:rsid w:val="002710B5"/>
    <w:rsid w:val="0027116F"/>
    <w:rsid w:val="00272817"/>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4F3"/>
    <w:rsid w:val="00296626"/>
    <w:rsid w:val="00296DB8"/>
    <w:rsid w:val="00296E92"/>
    <w:rsid w:val="00297212"/>
    <w:rsid w:val="002972E8"/>
    <w:rsid w:val="002A02E8"/>
    <w:rsid w:val="002A1797"/>
    <w:rsid w:val="002A51B8"/>
    <w:rsid w:val="002A564E"/>
    <w:rsid w:val="002A5ADD"/>
    <w:rsid w:val="002A5FDF"/>
    <w:rsid w:val="002A6FCE"/>
    <w:rsid w:val="002A7501"/>
    <w:rsid w:val="002B0EA1"/>
    <w:rsid w:val="002B317E"/>
    <w:rsid w:val="002B3CE2"/>
    <w:rsid w:val="002B40FF"/>
    <w:rsid w:val="002B44C4"/>
    <w:rsid w:val="002B5F48"/>
    <w:rsid w:val="002B7549"/>
    <w:rsid w:val="002B773C"/>
    <w:rsid w:val="002B78B9"/>
    <w:rsid w:val="002C04F1"/>
    <w:rsid w:val="002C0E65"/>
    <w:rsid w:val="002C0E9B"/>
    <w:rsid w:val="002C15CA"/>
    <w:rsid w:val="002C1DAF"/>
    <w:rsid w:val="002C26CD"/>
    <w:rsid w:val="002C2C08"/>
    <w:rsid w:val="002C2D27"/>
    <w:rsid w:val="002C3141"/>
    <w:rsid w:val="002C42A2"/>
    <w:rsid w:val="002C4718"/>
    <w:rsid w:val="002C48A8"/>
    <w:rsid w:val="002C4AFE"/>
    <w:rsid w:val="002C6010"/>
    <w:rsid w:val="002C6B4C"/>
    <w:rsid w:val="002C7329"/>
    <w:rsid w:val="002C7EC4"/>
    <w:rsid w:val="002D15F2"/>
    <w:rsid w:val="002D1AE3"/>
    <w:rsid w:val="002D2F05"/>
    <w:rsid w:val="002D2F64"/>
    <w:rsid w:val="002D4953"/>
    <w:rsid w:val="002D5CCE"/>
    <w:rsid w:val="002D5D5B"/>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713F"/>
    <w:rsid w:val="002F799E"/>
    <w:rsid w:val="002F7D3E"/>
    <w:rsid w:val="00300919"/>
    <w:rsid w:val="00302BF3"/>
    <w:rsid w:val="00302D8C"/>
    <w:rsid w:val="00303F92"/>
    <w:rsid w:val="00304386"/>
    <w:rsid w:val="00304EE5"/>
    <w:rsid w:val="00305568"/>
    <w:rsid w:val="00305D70"/>
    <w:rsid w:val="00310825"/>
    <w:rsid w:val="00310AF9"/>
    <w:rsid w:val="00310E80"/>
    <w:rsid w:val="003110C6"/>
    <w:rsid w:val="00311381"/>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65D6"/>
    <w:rsid w:val="003275F8"/>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25C9"/>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4F3F"/>
    <w:rsid w:val="00355981"/>
    <w:rsid w:val="0035652C"/>
    <w:rsid w:val="00360189"/>
    <w:rsid w:val="0036188D"/>
    <w:rsid w:val="00362013"/>
    <w:rsid w:val="00362136"/>
    <w:rsid w:val="003623F5"/>
    <w:rsid w:val="0036336C"/>
    <w:rsid w:val="003637A1"/>
    <w:rsid w:val="003647C3"/>
    <w:rsid w:val="00364C0A"/>
    <w:rsid w:val="0036714D"/>
    <w:rsid w:val="0037112D"/>
    <w:rsid w:val="003713C2"/>
    <w:rsid w:val="0037172A"/>
    <w:rsid w:val="0037269A"/>
    <w:rsid w:val="0037526D"/>
    <w:rsid w:val="0037545E"/>
    <w:rsid w:val="00376405"/>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3E14"/>
    <w:rsid w:val="003A4262"/>
    <w:rsid w:val="003A53BF"/>
    <w:rsid w:val="003A59A6"/>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30DA"/>
    <w:rsid w:val="003C341F"/>
    <w:rsid w:val="003C4A15"/>
    <w:rsid w:val="003C4F09"/>
    <w:rsid w:val="003C4FF5"/>
    <w:rsid w:val="003C57BF"/>
    <w:rsid w:val="003C6226"/>
    <w:rsid w:val="003C6D2C"/>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187E"/>
    <w:rsid w:val="003F2126"/>
    <w:rsid w:val="003F2491"/>
    <w:rsid w:val="003F308A"/>
    <w:rsid w:val="003F4582"/>
    <w:rsid w:val="003F4924"/>
    <w:rsid w:val="003F5D5C"/>
    <w:rsid w:val="003F6192"/>
    <w:rsid w:val="004006B1"/>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4364"/>
    <w:rsid w:val="00426124"/>
    <w:rsid w:val="00426222"/>
    <w:rsid w:val="00426F24"/>
    <w:rsid w:val="00430C63"/>
    <w:rsid w:val="004310BB"/>
    <w:rsid w:val="004325EA"/>
    <w:rsid w:val="004338C7"/>
    <w:rsid w:val="00433E65"/>
    <w:rsid w:val="00434C3F"/>
    <w:rsid w:val="00434EAD"/>
    <w:rsid w:val="00437085"/>
    <w:rsid w:val="004406B5"/>
    <w:rsid w:val="00442D9A"/>
    <w:rsid w:val="004431D5"/>
    <w:rsid w:val="004436C5"/>
    <w:rsid w:val="00444E7F"/>
    <w:rsid w:val="00445514"/>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7ADA"/>
    <w:rsid w:val="00467C83"/>
    <w:rsid w:val="00470110"/>
    <w:rsid w:val="00470DA2"/>
    <w:rsid w:val="00471E09"/>
    <w:rsid w:val="004728C4"/>
    <w:rsid w:val="00473538"/>
    <w:rsid w:val="0047369A"/>
    <w:rsid w:val="00473C7A"/>
    <w:rsid w:val="00474095"/>
    <w:rsid w:val="00474C35"/>
    <w:rsid w:val="004750A1"/>
    <w:rsid w:val="004764A1"/>
    <w:rsid w:val="004769A4"/>
    <w:rsid w:val="00480212"/>
    <w:rsid w:val="00480D99"/>
    <w:rsid w:val="00482C8B"/>
    <w:rsid w:val="00482D0F"/>
    <w:rsid w:val="004838A8"/>
    <w:rsid w:val="00483EC9"/>
    <w:rsid w:val="004841AE"/>
    <w:rsid w:val="0048423C"/>
    <w:rsid w:val="0048483C"/>
    <w:rsid w:val="00484C7F"/>
    <w:rsid w:val="00485194"/>
    <w:rsid w:val="00486AF0"/>
    <w:rsid w:val="004872D0"/>
    <w:rsid w:val="00487BBD"/>
    <w:rsid w:val="004900E8"/>
    <w:rsid w:val="0049095E"/>
    <w:rsid w:val="00490C99"/>
    <w:rsid w:val="0049216F"/>
    <w:rsid w:val="004928F5"/>
    <w:rsid w:val="004933FC"/>
    <w:rsid w:val="00494029"/>
    <w:rsid w:val="004962CD"/>
    <w:rsid w:val="00496590"/>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11A8"/>
    <w:rsid w:val="004D571F"/>
    <w:rsid w:val="004D6095"/>
    <w:rsid w:val="004D66AD"/>
    <w:rsid w:val="004D6995"/>
    <w:rsid w:val="004E07A1"/>
    <w:rsid w:val="004E1729"/>
    <w:rsid w:val="004E1B3C"/>
    <w:rsid w:val="004E1CA8"/>
    <w:rsid w:val="004E3959"/>
    <w:rsid w:val="004E3F86"/>
    <w:rsid w:val="004E4252"/>
    <w:rsid w:val="004E4AD1"/>
    <w:rsid w:val="004E5659"/>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4D1"/>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1319"/>
    <w:rsid w:val="00542B22"/>
    <w:rsid w:val="00542CDB"/>
    <w:rsid w:val="00543B6B"/>
    <w:rsid w:val="00543B75"/>
    <w:rsid w:val="00544041"/>
    <w:rsid w:val="005449D0"/>
    <w:rsid w:val="0054712E"/>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269A"/>
    <w:rsid w:val="005944ED"/>
    <w:rsid w:val="005964D7"/>
    <w:rsid w:val="00596D61"/>
    <w:rsid w:val="00597018"/>
    <w:rsid w:val="005A030B"/>
    <w:rsid w:val="005A0521"/>
    <w:rsid w:val="005A1C6D"/>
    <w:rsid w:val="005A1EA5"/>
    <w:rsid w:val="005A2CE7"/>
    <w:rsid w:val="005A2F92"/>
    <w:rsid w:val="005A43E7"/>
    <w:rsid w:val="005A4480"/>
    <w:rsid w:val="005A60E9"/>
    <w:rsid w:val="005A77E1"/>
    <w:rsid w:val="005A7E33"/>
    <w:rsid w:val="005B10CC"/>
    <w:rsid w:val="005B4E04"/>
    <w:rsid w:val="005B4E14"/>
    <w:rsid w:val="005B52A0"/>
    <w:rsid w:val="005B538B"/>
    <w:rsid w:val="005B5434"/>
    <w:rsid w:val="005B6FFD"/>
    <w:rsid w:val="005B72D5"/>
    <w:rsid w:val="005C0894"/>
    <w:rsid w:val="005C16D1"/>
    <w:rsid w:val="005C16D8"/>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7E9F"/>
    <w:rsid w:val="005F1439"/>
    <w:rsid w:val="005F21B0"/>
    <w:rsid w:val="005F30F1"/>
    <w:rsid w:val="005F3103"/>
    <w:rsid w:val="005F4D3D"/>
    <w:rsid w:val="005F5B10"/>
    <w:rsid w:val="005F622D"/>
    <w:rsid w:val="005F6B90"/>
    <w:rsid w:val="005F6CAB"/>
    <w:rsid w:val="0060129A"/>
    <w:rsid w:val="0060244C"/>
    <w:rsid w:val="006055AB"/>
    <w:rsid w:val="00606DD5"/>
    <w:rsid w:val="00610A95"/>
    <w:rsid w:val="00613401"/>
    <w:rsid w:val="0061516D"/>
    <w:rsid w:val="0061574F"/>
    <w:rsid w:val="00615B10"/>
    <w:rsid w:val="006168EB"/>
    <w:rsid w:val="00616DEB"/>
    <w:rsid w:val="00617467"/>
    <w:rsid w:val="00620DE2"/>
    <w:rsid w:val="00624E9E"/>
    <w:rsid w:val="0062573B"/>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640E"/>
    <w:rsid w:val="00657695"/>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2EE8"/>
    <w:rsid w:val="006930F3"/>
    <w:rsid w:val="0069448A"/>
    <w:rsid w:val="006950D6"/>
    <w:rsid w:val="00696A11"/>
    <w:rsid w:val="00696FD6"/>
    <w:rsid w:val="00697B3A"/>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06D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2FF"/>
    <w:rsid w:val="006E59C4"/>
    <w:rsid w:val="006E5E9F"/>
    <w:rsid w:val="006E6076"/>
    <w:rsid w:val="006E6DD7"/>
    <w:rsid w:val="006E7985"/>
    <w:rsid w:val="006F0222"/>
    <w:rsid w:val="006F04A3"/>
    <w:rsid w:val="006F114C"/>
    <w:rsid w:val="006F1A99"/>
    <w:rsid w:val="006F22DE"/>
    <w:rsid w:val="006F428B"/>
    <w:rsid w:val="006F4C9E"/>
    <w:rsid w:val="006F52DF"/>
    <w:rsid w:val="006F676C"/>
    <w:rsid w:val="006F6AB6"/>
    <w:rsid w:val="0070042E"/>
    <w:rsid w:val="00700C90"/>
    <w:rsid w:val="00701F34"/>
    <w:rsid w:val="007031A2"/>
    <w:rsid w:val="00704693"/>
    <w:rsid w:val="0070491A"/>
    <w:rsid w:val="00704AB9"/>
    <w:rsid w:val="007054D8"/>
    <w:rsid w:val="00706383"/>
    <w:rsid w:val="00706D47"/>
    <w:rsid w:val="007070E1"/>
    <w:rsid w:val="00711916"/>
    <w:rsid w:val="00711EE2"/>
    <w:rsid w:val="00712D71"/>
    <w:rsid w:val="007130DA"/>
    <w:rsid w:val="00713185"/>
    <w:rsid w:val="007132C5"/>
    <w:rsid w:val="00713380"/>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D93"/>
    <w:rsid w:val="00736F47"/>
    <w:rsid w:val="00736F6B"/>
    <w:rsid w:val="00740ACC"/>
    <w:rsid w:val="00740DFE"/>
    <w:rsid w:val="007410C2"/>
    <w:rsid w:val="007411F0"/>
    <w:rsid w:val="0074208A"/>
    <w:rsid w:val="00743C11"/>
    <w:rsid w:val="00746DD6"/>
    <w:rsid w:val="00746E60"/>
    <w:rsid w:val="00746FA8"/>
    <w:rsid w:val="00746FB9"/>
    <w:rsid w:val="007479B5"/>
    <w:rsid w:val="007502BD"/>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D7E9C"/>
    <w:rsid w:val="007E0B5E"/>
    <w:rsid w:val="007E0C9C"/>
    <w:rsid w:val="007E0FE3"/>
    <w:rsid w:val="007E18F8"/>
    <w:rsid w:val="007E38F1"/>
    <w:rsid w:val="007E3C2E"/>
    <w:rsid w:val="007E3F8B"/>
    <w:rsid w:val="007E648C"/>
    <w:rsid w:val="007E660F"/>
    <w:rsid w:val="007E781F"/>
    <w:rsid w:val="007E7E50"/>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4E25"/>
    <w:rsid w:val="008151D2"/>
    <w:rsid w:val="00815716"/>
    <w:rsid w:val="00816C5A"/>
    <w:rsid w:val="00817344"/>
    <w:rsid w:val="00817678"/>
    <w:rsid w:val="0082049D"/>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E11"/>
    <w:rsid w:val="0085719C"/>
    <w:rsid w:val="008575E1"/>
    <w:rsid w:val="0085760A"/>
    <w:rsid w:val="0086170A"/>
    <w:rsid w:val="00861D35"/>
    <w:rsid w:val="00863328"/>
    <w:rsid w:val="00863820"/>
    <w:rsid w:val="00864348"/>
    <w:rsid w:val="0086448F"/>
    <w:rsid w:val="008647F5"/>
    <w:rsid w:val="00864D6E"/>
    <w:rsid w:val="00865618"/>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7B0"/>
    <w:rsid w:val="00885B03"/>
    <w:rsid w:val="00885F19"/>
    <w:rsid w:val="00886866"/>
    <w:rsid w:val="00886880"/>
    <w:rsid w:val="00886B67"/>
    <w:rsid w:val="00890A94"/>
    <w:rsid w:val="00891CFC"/>
    <w:rsid w:val="00891E79"/>
    <w:rsid w:val="008921AE"/>
    <w:rsid w:val="00895187"/>
    <w:rsid w:val="00895BD3"/>
    <w:rsid w:val="00896915"/>
    <w:rsid w:val="00896EDC"/>
    <w:rsid w:val="008A06D7"/>
    <w:rsid w:val="008A0C9F"/>
    <w:rsid w:val="008A14F6"/>
    <w:rsid w:val="008A1645"/>
    <w:rsid w:val="008A3E6F"/>
    <w:rsid w:val="008A56C3"/>
    <w:rsid w:val="008A637C"/>
    <w:rsid w:val="008A7EF2"/>
    <w:rsid w:val="008B003A"/>
    <w:rsid w:val="008B0DFB"/>
    <w:rsid w:val="008B2951"/>
    <w:rsid w:val="008B2BBB"/>
    <w:rsid w:val="008B389B"/>
    <w:rsid w:val="008B4FFE"/>
    <w:rsid w:val="008B507B"/>
    <w:rsid w:val="008B60D9"/>
    <w:rsid w:val="008B646D"/>
    <w:rsid w:val="008B6842"/>
    <w:rsid w:val="008B70C4"/>
    <w:rsid w:val="008B7348"/>
    <w:rsid w:val="008B7F11"/>
    <w:rsid w:val="008C004B"/>
    <w:rsid w:val="008C04D3"/>
    <w:rsid w:val="008C0CAF"/>
    <w:rsid w:val="008C18C1"/>
    <w:rsid w:val="008C2BC9"/>
    <w:rsid w:val="008C31D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CC6"/>
    <w:rsid w:val="008D4DD5"/>
    <w:rsid w:val="008D4ED9"/>
    <w:rsid w:val="008D6B04"/>
    <w:rsid w:val="008D72B9"/>
    <w:rsid w:val="008E2254"/>
    <w:rsid w:val="008E24B6"/>
    <w:rsid w:val="008E2654"/>
    <w:rsid w:val="008E4929"/>
    <w:rsid w:val="008E4FF4"/>
    <w:rsid w:val="008E5682"/>
    <w:rsid w:val="008F1C22"/>
    <w:rsid w:val="008F2554"/>
    <w:rsid w:val="008F2C23"/>
    <w:rsid w:val="008F47DC"/>
    <w:rsid w:val="008F52B5"/>
    <w:rsid w:val="008F635E"/>
    <w:rsid w:val="008F738E"/>
    <w:rsid w:val="009002CE"/>
    <w:rsid w:val="00901D5D"/>
    <w:rsid w:val="009025FB"/>
    <w:rsid w:val="009029DB"/>
    <w:rsid w:val="009038A8"/>
    <w:rsid w:val="009042E8"/>
    <w:rsid w:val="00905C6E"/>
    <w:rsid w:val="0090753F"/>
    <w:rsid w:val="009118BA"/>
    <w:rsid w:val="00913E51"/>
    <w:rsid w:val="00914986"/>
    <w:rsid w:val="00914DFE"/>
    <w:rsid w:val="0091549C"/>
    <w:rsid w:val="00915C3F"/>
    <w:rsid w:val="0091614B"/>
    <w:rsid w:val="00916CEC"/>
    <w:rsid w:val="0091735D"/>
    <w:rsid w:val="00917E8B"/>
    <w:rsid w:val="009202C9"/>
    <w:rsid w:val="00921287"/>
    <w:rsid w:val="0092131F"/>
    <w:rsid w:val="00921595"/>
    <w:rsid w:val="00925D59"/>
    <w:rsid w:val="00926716"/>
    <w:rsid w:val="009279EC"/>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603E5"/>
    <w:rsid w:val="0096071A"/>
    <w:rsid w:val="00960A35"/>
    <w:rsid w:val="00960C91"/>
    <w:rsid w:val="00961AEB"/>
    <w:rsid w:val="00961B6D"/>
    <w:rsid w:val="009622B5"/>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7693"/>
    <w:rsid w:val="00977BB1"/>
    <w:rsid w:val="009816AB"/>
    <w:rsid w:val="009818E4"/>
    <w:rsid w:val="00982494"/>
    <w:rsid w:val="009845F3"/>
    <w:rsid w:val="009845FD"/>
    <w:rsid w:val="00984A5C"/>
    <w:rsid w:val="00986E0B"/>
    <w:rsid w:val="00990935"/>
    <w:rsid w:val="00990A99"/>
    <w:rsid w:val="00990AFD"/>
    <w:rsid w:val="00991001"/>
    <w:rsid w:val="00991069"/>
    <w:rsid w:val="0099397C"/>
    <w:rsid w:val="00994A07"/>
    <w:rsid w:val="00995077"/>
    <w:rsid w:val="00996257"/>
    <w:rsid w:val="00996BCA"/>
    <w:rsid w:val="009A0E79"/>
    <w:rsid w:val="009A1740"/>
    <w:rsid w:val="009A216A"/>
    <w:rsid w:val="009A23B0"/>
    <w:rsid w:val="009A35C9"/>
    <w:rsid w:val="009A3604"/>
    <w:rsid w:val="009A473C"/>
    <w:rsid w:val="009A4D87"/>
    <w:rsid w:val="009A52E0"/>
    <w:rsid w:val="009A5FF6"/>
    <w:rsid w:val="009A640D"/>
    <w:rsid w:val="009A7F00"/>
    <w:rsid w:val="009B1548"/>
    <w:rsid w:val="009B321A"/>
    <w:rsid w:val="009B3A1D"/>
    <w:rsid w:val="009B41F0"/>
    <w:rsid w:val="009B687B"/>
    <w:rsid w:val="009B69E9"/>
    <w:rsid w:val="009B7FFD"/>
    <w:rsid w:val="009C0279"/>
    <w:rsid w:val="009C1887"/>
    <w:rsid w:val="009C21B4"/>
    <w:rsid w:val="009C3225"/>
    <w:rsid w:val="009C3CB8"/>
    <w:rsid w:val="009C3E2A"/>
    <w:rsid w:val="009C4284"/>
    <w:rsid w:val="009C5DC4"/>
    <w:rsid w:val="009C61A3"/>
    <w:rsid w:val="009C66AA"/>
    <w:rsid w:val="009C6B84"/>
    <w:rsid w:val="009C72BB"/>
    <w:rsid w:val="009C740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A13"/>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FFB"/>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3D20"/>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3608F"/>
    <w:rsid w:val="00A40E66"/>
    <w:rsid w:val="00A40FB6"/>
    <w:rsid w:val="00A42629"/>
    <w:rsid w:val="00A43620"/>
    <w:rsid w:val="00A438B9"/>
    <w:rsid w:val="00A43944"/>
    <w:rsid w:val="00A43A45"/>
    <w:rsid w:val="00A43D2B"/>
    <w:rsid w:val="00A4524B"/>
    <w:rsid w:val="00A45454"/>
    <w:rsid w:val="00A45866"/>
    <w:rsid w:val="00A4637B"/>
    <w:rsid w:val="00A46BB9"/>
    <w:rsid w:val="00A476B4"/>
    <w:rsid w:val="00A476D0"/>
    <w:rsid w:val="00A50D2F"/>
    <w:rsid w:val="00A50EE4"/>
    <w:rsid w:val="00A521D4"/>
    <w:rsid w:val="00A534E3"/>
    <w:rsid w:val="00A53511"/>
    <w:rsid w:val="00A541FE"/>
    <w:rsid w:val="00A55724"/>
    <w:rsid w:val="00A5658D"/>
    <w:rsid w:val="00A60841"/>
    <w:rsid w:val="00A61A4E"/>
    <w:rsid w:val="00A62045"/>
    <w:rsid w:val="00A62049"/>
    <w:rsid w:val="00A63700"/>
    <w:rsid w:val="00A64575"/>
    <w:rsid w:val="00A64C36"/>
    <w:rsid w:val="00A651C0"/>
    <w:rsid w:val="00A65A26"/>
    <w:rsid w:val="00A66189"/>
    <w:rsid w:val="00A67625"/>
    <w:rsid w:val="00A67EF4"/>
    <w:rsid w:val="00A73EF9"/>
    <w:rsid w:val="00A75324"/>
    <w:rsid w:val="00A756C6"/>
    <w:rsid w:val="00A76999"/>
    <w:rsid w:val="00A77200"/>
    <w:rsid w:val="00A80BB6"/>
    <w:rsid w:val="00A80C68"/>
    <w:rsid w:val="00A8147A"/>
    <w:rsid w:val="00A821AF"/>
    <w:rsid w:val="00A837D0"/>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324"/>
    <w:rsid w:val="00A97638"/>
    <w:rsid w:val="00A978AF"/>
    <w:rsid w:val="00AA0B4E"/>
    <w:rsid w:val="00AA1BBB"/>
    <w:rsid w:val="00AA1E74"/>
    <w:rsid w:val="00AA24D2"/>
    <w:rsid w:val="00AA423E"/>
    <w:rsid w:val="00AA6175"/>
    <w:rsid w:val="00AA6C98"/>
    <w:rsid w:val="00AA7316"/>
    <w:rsid w:val="00AA78CE"/>
    <w:rsid w:val="00AA7F42"/>
    <w:rsid w:val="00AB0C12"/>
    <w:rsid w:val="00AB0FA7"/>
    <w:rsid w:val="00AB2333"/>
    <w:rsid w:val="00AB2605"/>
    <w:rsid w:val="00AB26D5"/>
    <w:rsid w:val="00AB3885"/>
    <w:rsid w:val="00AB49EA"/>
    <w:rsid w:val="00AB4F00"/>
    <w:rsid w:val="00AB5F3B"/>
    <w:rsid w:val="00AC0041"/>
    <w:rsid w:val="00AC004D"/>
    <w:rsid w:val="00AC09F1"/>
    <w:rsid w:val="00AC2BD0"/>
    <w:rsid w:val="00AC38A9"/>
    <w:rsid w:val="00AC3C01"/>
    <w:rsid w:val="00AC4BB1"/>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BE0"/>
    <w:rsid w:val="00AE50C7"/>
    <w:rsid w:val="00AE5D09"/>
    <w:rsid w:val="00AE6037"/>
    <w:rsid w:val="00AE6B11"/>
    <w:rsid w:val="00AE7EBC"/>
    <w:rsid w:val="00AF39AC"/>
    <w:rsid w:val="00AF434D"/>
    <w:rsid w:val="00AF4EE4"/>
    <w:rsid w:val="00AF5B98"/>
    <w:rsid w:val="00B0036F"/>
    <w:rsid w:val="00B00C8E"/>
    <w:rsid w:val="00B02AA5"/>
    <w:rsid w:val="00B04F50"/>
    <w:rsid w:val="00B05CA6"/>
    <w:rsid w:val="00B1073D"/>
    <w:rsid w:val="00B11CD7"/>
    <w:rsid w:val="00B1205D"/>
    <w:rsid w:val="00B120FC"/>
    <w:rsid w:val="00B128F0"/>
    <w:rsid w:val="00B13307"/>
    <w:rsid w:val="00B1367C"/>
    <w:rsid w:val="00B13B7B"/>
    <w:rsid w:val="00B15202"/>
    <w:rsid w:val="00B1553A"/>
    <w:rsid w:val="00B17577"/>
    <w:rsid w:val="00B21CD1"/>
    <w:rsid w:val="00B23256"/>
    <w:rsid w:val="00B24CF5"/>
    <w:rsid w:val="00B26507"/>
    <w:rsid w:val="00B269CE"/>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EB5"/>
    <w:rsid w:val="00B8179C"/>
    <w:rsid w:val="00B822DB"/>
    <w:rsid w:val="00B82D4E"/>
    <w:rsid w:val="00B84A8A"/>
    <w:rsid w:val="00B87C64"/>
    <w:rsid w:val="00B87E47"/>
    <w:rsid w:val="00B91A82"/>
    <w:rsid w:val="00B9279C"/>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4531"/>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871"/>
    <w:rsid w:val="00C0787B"/>
    <w:rsid w:val="00C07B7F"/>
    <w:rsid w:val="00C07EC8"/>
    <w:rsid w:val="00C10243"/>
    <w:rsid w:val="00C10601"/>
    <w:rsid w:val="00C12BFE"/>
    <w:rsid w:val="00C134F6"/>
    <w:rsid w:val="00C13C38"/>
    <w:rsid w:val="00C1424F"/>
    <w:rsid w:val="00C14933"/>
    <w:rsid w:val="00C14D71"/>
    <w:rsid w:val="00C14E0B"/>
    <w:rsid w:val="00C157FC"/>
    <w:rsid w:val="00C170D0"/>
    <w:rsid w:val="00C200F2"/>
    <w:rsid w:val="00C2027F"/>
    <w:rsid w:val="00C20B16"/>
    <w:rsid w:val="00C216A8"/>
    <w:rsid w:val="00C22169"/>
    <w:rsid w:val="00C233B3"/>
    <w:rsid w:val="00C235D5"/>
    <w:rsid w:val="00C238FB"/>
    <w:rsid w:val="00C23BF7"/>
    <w:rsid w:val="00C240FA"/>
    <w:rsid w:val="00C24A6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5042D"/>
    <w:rsid w:val="00C536D2"/>
    <w:rsid w:val="00C54558"/>
    <w:rsid w:val="00C558A4"/>
    <w:rsid w:val="00C559CD"/>
    <w:rsid w:val="00C57E04"/>
    <w:rsid w:val="00C606E2"/>
    <w:rsid w:val="00C61419"/>
    <w:rsid w:val="00C61818"/>
    <w:rsid w:val="00C61B06"/>
    <w:rsid w:val="00C61FEC"/>
    <w:rsid w:val="00C62B4F"/>
    <w:rsid w:val="00C62FC2"/>
    <w:rsid w:val="00C65918"/>
    <w:rsid w:val="00C65F8F"/>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418"/>
    <w:rsid w:val="00CB6D15"/>
    <w:rsid w:val="00CB740B"/>
    <w:rsid w:val="00CC0C48"/>
    <w:rsid w:val="00CC1834"/>
    <w:rsid w:val="00CC214A"/>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D64CC"/>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2732"/>
    <w:rsid w:val="00CF31B4"/>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688"/>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3ED9"/>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BE9"/>
    <w:rsid w:val="00D65C56"/>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EDD"/>
    <w:rsid w:val="00D841E0"/>
    <w:rsid w:val="00D8486E"/>
    <w:rsid w:val="00D84EA2"/>
    <w:rsid w:val="00D84F77"/>
    <w:rsid w:val="00D8663B"/>
    <w:rsid w:val="00D878B6"/>
    <w:rsid w:val="00D87FC0"/>
    <w:rsid w:val="00D905AB"/>
    <w:rsid w:val="00D90C1B"/>
    <w:rsid w:val="00D90FB3"/>
    <w:rsid w:val="00D910B9"/>
    <w:rsid w:val="00D925D1"/>
    <w:rsid w:val="00D92668"/>
    <w:rsid w:val="00D93AD4"/>
    <w:rsid w:val="00D94BE4"/>
    <w:rsid w:val="00D94F27"/>
    <w:rsid w:val="00D95B37"/>
    <w:rsid w:val="00D979CF"/>
    <w:rsid w:val="00DA04CA"/>
    <w:rsid w:val="00DA0B8F"/>
    <w:rsid w:val="00DA1A7B"/>
    <w:rsid w:val="00DA1F2A"/>
    <w:rsid w:val="00DA432C"/>
    <w:rsid w:val="00DA4677"/>
    <w:rsid w:val="00DA5392"/>
    <w:rsid w:val="00DA6AF1"/>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12A3"/>
    <w:rsid w:val="00DD2877"/>
    <w:rsid w:val="00DD2EDE"/>
    <w:rsid w:val="00DD3144"/>
    <w:rsid w:val="00DD38A3"/>
    <w:rsid w:val="00DD5995"/>
    <w:rsid w:val="00DD67AC"/>
    <w:rsid w:val="00DD7FD2"/>
    <w:rsid w:val="00DE0E0F"/>
    <w:rsid w:val="00DE0F3E"/>
    <w:rsid w:val="00DE1DEE"/>
    <w:rsid w:val="00DE2A8A"/>
    <w:rsid w:val="00DE3218"/>
    <w:rsid w:val="00DE33F9"/>
    <w:rsid w:val="00DE3781"/>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1C"/>
    <w:rsid w:val="00E05FCE"/>
    <w:rsid w:val="00E076EA"/>
    <w:rsid w:val="00E0777D"/>
    <w:rsid w:val="00E0787C"/>
    <w:rsid w:val="00E120FC"/>
    <w:rsid w:val="00E12D07"/>
    <w:rsid w:val="00E14BA9"/>
    <w:rsid w:val="00E1701F"/>
    <w:rsid w:val="00E21494"/>
    <w:rsid w:val="00E2168A"/>
    <w:rsid w:val="00E22FD4"/>
    <w:rsid w:val="00E23A0E"/>
    <w:rsid w:val="00E23EE3"/>
    <w:rsid w:val="00E245A1"/>
    <w:rsid w:val="00E24831"/>
    <w:rsid w:val="00E25228"/>
    <w:rsid w:val="00E27953"/>
    <w:rsid w:val="00E31001"/>
    <w:rsid w:val="00E314BF"/>
    <w:rsid w:val="00E34A4E"/>
    <w:rsid w:val="00E35198"/>
    <w:rsid w:val="00E363F0"/>
    <w:rsid w:val="00E41A97"/>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6D39"/>
    <w:rsid w:val="00E77015"/>
    <w:rsid w:val="00E77017"/>
    <w:rsid w:val="00E807E8"/>
    <w:rsid w:val="00E80AD6"/>
    <w:rsid w:val="00E815E0"/>
    <w:rsid w:val="00E818B2"/>
    <w:rsid w:val="00E81DE3"/>
    <w:rsid w:val="00E8267D"/>
    <w:rsid w:val="00E82FDB"/>
    <w:rsid w:val="00E83C17"/>
    <w:rsid w:val="00E844ED"/>
    <w:rsid w:val="00E85C49"/>
    <w:rsid w:val="00E8653F"/>
    <w:rsid w:val="00E86C05"/>
    <w:rsid w:val="00E90C8F"/>
    <w:rsid w:val="00E91006"/>
    <w:rsid w:val="00E91851"/>
    <w:rsid w:val="00E92106"/>
    <w:rsid w:val="00E92204"/>
    <w:rsid w:val="00E93276"/>
    <w:rsid w:val="00E93457"/>
    <w:rsid w:val="00E93F35"/>
    <w:rsid w:val="00EA04FB"/>
    <w:rsid w:val="00EA1F76"/>
    <w:rsid w:val="00EA4C1F"/>
    <w:rsid w:val="00EA5469"/>
    <w:rsid w:val="00EA5B1C"/>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837"/>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EF7CEA"/>
    <w:rsid w:val="00F01526"/>
    <w:rsid w:val="00F023A7"/>
    <w:rsid w:val="00F02EDC"/>
    <w:rsid w:val="00F039E2"/>
    <w:rsid w:val="00F04A95"/>
    <w:rsid w:val="00F058D3"/>
    <w:rsid w:val="00F10A38"/>
    <w:rsid w:val="00F1176A"/>
    <w:rsid w:val="00F11FF3"/>
    <w:rsid w:val="00F128D3"/>
    <w:rsid w:val="00F12BF1"/>
    <w:rsid w:val="00F12F4D"/>
    <w:rsid w:val="00F12FB0"/>
    <w:rsid w:val="00F13A10"/>
    <w:rsid w:val="00F16039"/>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AA7"/>
    <w:rsid w:val="00F35ED7"/>
    <w:rsid w:val="00F36B72"/>
    <w:rsid w:val="00F4001D"/>
    <w:rsid w:val="00F4047A"/>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655F"/>
    <w:rsid w:val="00F775A3"/>
    <w:rsid w:val="00F77D38"/>
    <w:rsid w:val="00F809C6"/>
    <w:rsid w:val="00F81408"/>
    <w:rsid w:val="00F815F4"/>
    <w:rsid w:val="00F86C5F"/>
    <w:rsid w:val="00F86D62"/>
    <w:rsid w:val="00F874BB"/>
    <w:rsid w:val="00F90DA5"/>
    <w:rsid w:val="00F9118F"/>
    <w:rsid w:val="00F914C6"/>
    <w:rsid w:val="00F92B59"/>
    <w:rsid w:val="00F931A2"/>
    <w:rsid w:val="00F93AF8"/>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F0847"/>
    <w:rsid w:val="00FF1B91"/>
    <w:rsid w:val="00FF28A0"/>
    <w:rsid w:val="00FF299D"/>
    <w:rsid w:val="00FF32F4"/>
    <w:rsid w:val="00FF35B6"/>
    <w:rsid w:val="00FF47CD"/>
    <w:rsid w:val="00FF5344"/>
    <w:rsid w:val="00FF5532"/>
    <w:rsid w:val="00FF67D7"/>
    <w:rsid w:val="78B61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numbering" w:customStyle="1" w:styleId="Listaactual14">
    <w:name w:val="Lista actual14"/>
    <w:uiPriority w:val="99"/>
    <w:rsid w:val="00C006C6"/>
    <w:pPr>
      <w:numPr>
        <w:numId w:val="34"/>
      </w:numPr>
    </w:pPr>
  </w:style>
  <w:style w:type="character" w:customStyle="1" w:styleId="Mencinsinresolver2">
    <w:name w:val="Mención sin resolver2"/>
    <w:basedOn w:val="Fuentedeprrafopredeter"/>
    <w:uiPriority w:val="99"/>
    <w:semiHidden/>
    <w:unhideWhenUsed/>
    <w:rsid w:val="00F128D3"/>
    <w:rPr>
      <w:color w:val="605E5C"/>
      <w:shd w:val="clear" w:color="auto" w:fill="E1DFDD"/>
    </w:rPr>
  </w:style>
  <w:style w:type="numbering" w:customStyle="1" w:styleId="Listaactual15">
    <w:name w:val="Lista actual15"/>
    <w:uiPriority w:val="99"/>
    <w:rsid w:val="00354F3F"/>
    <w:pPr>
      <w:numPr>
        <w:numId w:val="45"/>
      </w:numPr>
    </w:pPr>
  </w:style>
  <w:style w:type="numbering" w:customStyle="1" w:styleId="Listaactual16">
    <w:name w:val="Lista actual16"/>
    <w:uiPriority w:val="99"/>
    <w:rsid w:val="00D43ED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D031D-7071-4B8A-B9C8-D7FE4721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27</Pages>
  <Words>6801</Words>
  <Characters>37411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cp:revision>
  <cp:lastPrinted>2019-06-13T15:30:00Z</cp:lastPrinted>
  <dcterms:created xsi:type="dcterms:W3CDTF">2023-11-21T17:53:00Z</dcterms:created>
  <dcterms:modified xsi:type="dcterms:W3CDTF">2024-04-04T18:25:00Z</dcterms:modified>
</cp:coreProperties>
</file>