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48651F" w:rsidRDefault="00AE3DA7" w:rsidP="0048651F">
          <w:pPr>
            <w:pStyle w:val="TtulodeTDC"/>
            <w:spacing w:before="0" w:line="240" w:lineRule="auto"/>
            <w:rPr>
              <w:rFonts w:ascii="Palatino Linotype" w:hAnsi="Palatino Linotype"/>
              <w:color w:val="auto"/>
              <w:sz w:val="24"/>
              <w:szCs w:val="24"/>
              <w:lang w:val="es-ES"/>
            </w:rPr>
          </w:pPr>
          <w:r w:rsidRPr="0048651F">
            <w:rPr>
              <w:rFonts w:ascii="Palatino Linotype" w:hAnsi="Palatino Linotype"/>
              <w:color w:val="auto"/>
              <w:sz w:val="24"/>
              <w:szCs w:val="24"/>
              <w:lang w:val="es-ES"/>
            </w:rPr>
            <w:t>Contenido</w:t>
          </w:r>
        </w:p>
        <w:p w14:paraId="3EB312A7" w14:textId="77777777" w:rsidR="00AA6EA9" w:rsidRPr="0048651F" w:rsidRDefault="00AA6EA9" w:rsidP="0048651F">
          <w:pPr>
            <w:spacing w:line="240" w:lineRule="auto"/>
            <w:rPr>
              <w:sz w:val="16"/>
              <w:szCs w:val="16"/>
              <w:lang w:val="es-ES" w:eastAsia="es-MX"/>
            </w:rPr>
          </w:pPr>
        </w:p>
        <w:p w14:paraId="636143CD" w14:textId="46437BE6" w:rsidR="005F7803" w:rsidRPr="0048651F" w:rsidRDefault="00AE3DA7" w:rsidP="0048651F">
          <w:pPr>
            <w:pStyle w:val="TDC1"/>
            <w:tabs>
              <w:tab w:val="right" w:leader="dot" w:pos="9034"/>
            </w:tabs>
            <w:rPr>
              <w:rFonts w:asciiTheme="minorHAnsi" w:eastAsiaTheme="minorEastAsia" w:hAnsiTheme="minorHAnsi" w:cstheme="minorBidi"/>
              <w:noProof/>
              <w:kern w:val="2"/>
              <w:szCs w:val="22"/>
              <w:lang w:eastAsia="es-MX"/>
              <w14:ligatures w14:val="standardContextual"/>
            </w:rPr>
          </w:pPr>
          <w:r w:rsidRPr="0048651F">
            <w:rPr>
              <w:sz w:val="16"/>
              <w:szCs w:val="16"/>
            </w:rPr>
            <w:fldChar w:fldCharType="begin"/>
          </w:r>
          <w:r w:rsidRPr="0048651F">
            <w:rPr>
              <w:sz w:val="16"/>
              <w:szCs w:val="16"/>
            </w:rPr>
            <w:instrText xml:space="preserve"> TOC \o "1-3" \h \z \u </w:instrText>
          </w:r>
          <w:r w:rsidRPr="0048651F">
            <w:rPr>
              <w:sz w:val="16"/>
              <w:szCs w:val="16"/>
            </w:rPr>
            <w:fldChar w:fldCharType="separate"/>
          </w:r>
          <w:hyperlink w:anchor="_Toc174542419" w:history="1">
            <w:r w:rsidR="005F7803" w:rsidRPr="0048651F">
              <w:rPr>
                <w:rStyle w:val="Hipervnculo"/>
                <w:noProof/>
                <w:color w:val="auto"/>
              </w:rPr>
              <w:t>ANTECEDENTES</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_Toc174542419 \h </w:instrText>
            </w:r>
            <w:r w:rsidR="005F7803" w:rsidRPr="0048651F">
              <w:rPr>
                <w:noProof/>
                <w:webHidden/>
              </w:rPr>
            </w:r>
            <w:r w:rsidR="005F7803" w:rsidRPr="0048651F">
              <w:rPr>
                <w:noProof/>
                <w:webHidden/>
              </w:rPr>
              <w:fldChar w:fldCharType="separate"/>
            </w:r>
            <w:r w:rsidR="000C0C64">
              <w:rPr>
                <w:noProof/>
                <w:webHidden/>
              </w:rPr>
              <w:t>1</w:t>
            </w:r>
            <w:r w:rsidR="005F7803" w:rsidRPr="0048651F">
              <w:rPr>
                <w:noProof/>
                <w:webHidden/>
              </w:rPr>
              <w:fldChar w:fldCharType="end"/>
            </w:r>
          </w:hyperlink>
        </w:p>
        <w:p w14:paraId="2572F72D" w14:textId="5072FD6E" w:rsidR="005F7803" w:rsidRPr="0048651F" w:rsidRDefault="00A73F0E" w:rsidP="0048651F">
          <w:pPr>
            <w:pStyle w:val="TDC2"/>
            <w:rPr>
              <w:rFonts w:asciiTheme="minorHAnsi" w:eastAsiaTheme="minorEastAsia" w:hAnsiTheme="minorHAnsi" w:cstheme="minorBidi"/>
              <w:noProof/>
              <w:kern w:val="2"/>
              <w:szCs w:val="22"/>
              <w:lang w:eastAsia="es-MX"/>
              <w14:ligatures w14:val="standardContextual"/>
            </w:rPr>
          </w:pPr>
          <w:hyperlink w:anchor="_Toc174542420" w:history="1">
            <w:r w:rsidR="005F7803" w:rsidRPr="0048651F">
              <w:rPr>
                <w:rStyle w:val="Hipervnculo"/>
                <w:noProof/>
                <w:color w:val="auto"/>
              </w:rPr>
              <w:t>DE LA SOLICITUD DE INFORMACIÓN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_Toc174542420 \h </w:instrText>
            </w:r>
            <w:r w:rsidR="005F7803" w:rsidRPr="0048651F">
              <w:rPr>
                <w:noProof/>
                <w:webHidden/>
              </w:rPr>
            </w:r>
            <w:r w:rsidR="005F7803" w:rsidRPr="0048651F">
              <w:rPr>
                <w:noProof/>
                <w:webHidden/>
              </w:rPr>
              <w:fldChar w:fldCharType="separate"/>
            </w:r>
            <w:r w:rsidR="000C0C64">
              <w:rPr>
                <w:noProof/>
                <w:webHidden/>
              </w:rPr>
              <w:t>1</w:t>
            </w:r>
            <w:r w:rsidR="005F7803" w:rsidRPr="0048651F">
              <w:rPr>
                <w:noProof/>
                <w:webHidden/>
              </w:rPr>
              <w:fldChar w:fldCharType="end"/>
            </w:r>
          </w:hyperlink>
        </w:p>
        <w:p w14:paraId="46813BCF" w14:textId="10A3210A"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21" w:history="1">
            <w:r w:rsidR="005F7803" w:rsidRPr="0048651F">
              <w:rPr>
                <w:rStyle w:val="Hipervnculo"/>
                <w:noProof/>
                <w:color w:val="auto"/>
              </w:rPr>
              <w:t>a) Solicitud de información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_Toc174542421 \h </w:instrText>
            </w:r>
            <w:r w:rsidR="005F7803" w:rsidRPr="0048651F">
              <w:rPr>
                <w:noProof/>
                <w:webHidden/>
              </w:rPr>
            </w:r>
            <w:r w:rsidR="005F7803" w:rsidRPr="0048651F">
              <w:rPr>
                <w:noProof/>
                <w:webHidden/>
              </w:rPr>
              <w:fldChar w:fldCharType="separate"/>
            </w:r>
            <w:r w:rsidR="000C0C64">
              <w:rPr>
                <w:noProof/>
                <w:webHidden/>
              </w:rPr>
              <w:t>1</w:t>
            </w:r>
            <w:r w:rsidR="005F7803" w:rsidRPr="0048651F">
              <w:rPr>
                <w:noProof/>
                <w:webHidden/>
              </w:rPr>
              <w:fldChar w:fldCharType="end"/>
            </w:r>
          </w:hyperlink>
        </w:p>
        <w:p w14:paraId="66E05275" w14:textId="17D37ED5"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22" w:history="1">
            <w:r w:rsidR="005F7803" w:rsidRPr="0048651F">
              <w:rPr>
                <w:rStyle w:val="Hipervnculo"/>
                <w:noProof/>
                <w:color w:val="auto"/>
              </w:rPr>
              <w:t>b) Turno de la solicitud de información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_Toc174542422 \h </w:instrText>
            </w:r>
            <w:r w:rsidR="005F7803" w:rsidRPr="0048651F">
              <w:rPr>
                <w:noProof/>
                <w:webHidden/>
              </w:rPr>
            </w:r>
            <w:r w:rsidR="005F7803" w:rsidRPr="0048651F">
              <w:rPr>
                <w:noProof/>
                <w:webHidden/>
              </w:rPr>
              <w:fldChar w:fldCharType="separate"/>
            </w:r>
            <w:r w:rsidR="000C0C64">
              <w:rPr>
                <w:noProof/>
                <w:webHidden/>
              </w:rPr>
              <w:t>2</w:t>
            </w:r>
            <w:r w:rsidR="005F7803" w:rsidRPr="0048651F">
              <w:rPr>
                <w:noProof/>
                <w:webHidden/>
              </w:rPr>
              <w:fldChar w:fldCharType="end"/>
            </w:r>
          </w:hyperlink>
        </w:p>
        <w:p w14:paraId="46C83FAD" w14:textId="1BC0CEA3"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23" w:history="1">
            <w:r w:rsidR="005F7803" w:rsidRPr="0048651F">
              <w:rPr>
                <w:rStyle w:val="Hipervnculo"/>
                <w:noProof/>
                <w:color w:val="auto"/>
              </w:rPr>
              <w:t>c) Prórroga</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_Toc174542423 \h </w:instrText>
            </w:r>
            <w:r w:rsidR="005F7803" w:rsidRPr="0048651F">
              <w:rPr>
                <w:noProof/>
                <w:webHidden/>
              </w:rPr>
            </w:r>
            <w:r w:rsidR="005F7803" w:rsidRPr="0048651F">
              <w:rPr>
                <w:noProof/>
                <w:webHidden/>
              </w:rPr>
              <w:fldChar w:fldCharType="separate"/>
            </w:r>
            <w:r w:rsidR="000C0C64">
              <w:rPr>
                <w:noProof/>
                <w:webHidden/>
              </w:rPr>
              <w:t>2</w:t>
            </w:r>
            <w:r w:rsidR="005F7803" w:rsidRPr="0048651F">
              <w:rPr>
                <w:noProof/>
                <w:webHidden/>
              </w:rPr>
              <w:fldChar w:fldCharType="end"/>
            </w:r>
          </w:hyperlink>
        </w:p>
        <w:p w14:paraId="0B3F9C47" w14:textId="33FE63CC"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24" w:history="1">
            <w:r w:rsidR="005F7803" w:rsidRPr="0048651F">
              <w:rPr>
                <w:rStyle w:val="Hipervnculo"/>
                <w:noProof/>
                <w:color w:val="auto"/>
                <w:lang w:val="es-ES"/>
              </w:rPr>
              <w:t xml:space="preserve">d) Respuesta </w:t>
            </w:r>
            <w:r w:rsidR="005F7803" w:rsidRPr="0048651F">
              <w:rPr>
                <w:rStyle w:val="Hipervnculo"/>
                <w:rFonts w:eastAsia="Calibri"/>
                <w:noProof/>
                <w:color w:val="auto"/>
                <w:lang w:eastAsia="en-US"/>
              </w:rPr>
              <w:t>del Sujeto Obligado</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_Toc174542424 \h </w:instrText>
            </w:r>
            <w:r w:rsidR="005F7803" w:rsidRPr="0048651F">
              <w:rPr>
                <w:noProof/>
                <w:webHidden/>
              </w:rPr>
            </w:r>
            <w:r w:rsidR="005F7803" w:rsidRPr="0048651F">
              <w:rPr>
                <w:noProof/>
                <w:webHidden/>
              </w:rPr>
              <w:fldChar w:fldCharType="separate"/>
            </w:r>
            <w:r w:rsidR="000C0C64">
              <w:rPr>
                <w:noProof/>
                <w:webHidden/>
              </w:rPr>
              <w:t>3</w:t>
            </w:r>
            <w:r w:rsidR="005F7803" w:rsidRPr="0048651F">
              <w:rPr>
                <w:noProof/>
                <w:webHidden/>
              </w:rPr>
              <w:fldChar w:fldCharType="end"/>
            </w:r>
          </w:hyperlink>
        </w:p>
        <w:p w14:paraId="225B0DC3" w14:textId="20B18C4D" w:rsidR="005F7803" w:rsidRPr="0048651F" w:rsidRDefault="00A73F0E" w:rsidP="0048651F">
          <w:pPr>
            <w:pStyle w:val="TDC2"/>
            <w:rPr>
              <w:rFonts w:asciiTheme="minorHAnsi" w:eastAsiaTheme="minorEastAsia" w:hAnsiTheme="minorHAnsi" w:cstheme="minorBidi"/>
              <w:noProof/>
              <w:kern w:val="2"/>
              <w:szCs w:val="22"/>
              <w:lang w:eastAsia="es-MX"/>
              <w14:ligatures w14:val="standardContextual"/>
            </w:rPr>
          </w:pPr>
          <w:hyperlink w:anchor="_Toc174542425" w:history="1">
            <w:r w:rsidR="005F7803" w:rsidRPr="0048651F">
              <w:rPr>
                <w:rStyle w:val="Hipervnculo"/>
                <w:noProof/>
                <w:color w:val="auto"/>
              </w:rPr>
              <w:t>DEL RECURSO DE REVISIÓN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_Toc174542425 \h </w:instrText>
            </w:r>
            <w:r w:rsidR="005F7803" w:rsidRPr="0048651F">
              <w:rPr>
                <w:noProof/>
                <w:webHidden/>
              </w:rPr>
            </w:r>
            <w:r w:rsidR="005F7803" w:rsidRPr="0048651F">
              <w:rPr>
                <w:noProof/>
                <w:webHidden/>
              </w:rPr>
              <w:fldChar w:fldCharType="separate"/>
            </w:r>
            <w:r w:rsidR="000C0C64">
              <w:rPr>
                <w:noProof/>
                <w:webHidden/>
              </w:rPr>
              <w:t>4</w:t>
            </w:r>
            <w:r w:rsidR="005F7803" w:rsidRPr="0048651F">
              <w:rPr>
                <w:noProof/>
                <w:webHidden/>
              </w:rPr>
              <w:fldChar w:fldCharType="end"/>
            </w:r>
          </w:hyperlink>
        </w:p>
        <w:p w14:paraId="1A2BADA3" w14:textId="09063054"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26" w:history="1">
            <w:r w:rsidR="005F7803" w:rsidRPr="0048651F">
              <w:rPr>
                <w:rStyle w:val="Hipervnculo"/>
                <w:noProof/>
                <w:color w:val="auto"/>
              </w:rPr>
              <w:t>a) Interposición del Recurso de Revisión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_Toc174542426 \h </w:instrText>
            </w:r>
            <w:r w:rsidR="005F7803" w:rsidRPr="0048651F">
              <w:rPr>
                <w:noProof/>
                <w:webHidden/>
              </w:rPr>
            </w:r>
            <w:r w:rsidR="005F7803" w:rsidRPr="0048651F">
              <w:rPr>
                <w:noProof/>
                <w:webHidden/>
              </w:rPr>
              <w:fldChar w:fldCharType="separate"/>
            </w:r>
            <w:r w:rsidR="000C0C64">
              <w:rPr>
                <w:noProof/>
                <w:webHidden/>
              </w:rPr>
              <w:t>4</w:t>
            </w:r>
            <w:r w:rsidR="005F7803" w:rsidRPr="0048651F">
              <w:rPr>
                <w:noProof/>
                <w:webHidden/>
              </w:rPr>
              <w:fldChar w:fldCharType="end"/>
            </w:r>
          </w:hyperlink>
        </w:p>
        <w:p w14:paraId="18B0F7BF" w14:textId="4090C40A"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27" w:history="1">
            <w:r w:rsidR="005F7803" w:rsidRPr="0048651F">
              <w:rPr>
                <w:rStyle w:val="Hipervnculo"/>
                <w:noProof/>
                <w:color w:val="auto"/>
              </w:rPr>
              <w:t>b) Turno del Recurso de Revisión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_Toc174542427 \h </w:instrText>
            </w:r>
            <w:r w:rsidR="005F7803" w:rsidRPr="0048651F">
              <w:rPr>
                <w:noProof/>
                <w:webHidden/>
              </w:rPr>
            </w:r>
            <w:r w:rsidR="005F7803" w:rsidRPr="0048651F">
              <w:rPr>
                <w:noProof/>
                <w:webHidden/>
              </w:rPr>
              <w:fldChar w:fldCharType="separate"/>
            </w:r>
            <w:r w:rsidR="000C0C64">
              <w:rPr>
                <w:noProof/>
                <w:webHidden/>
              </w:rPr>
              <w:t>5</w:t>
            </w:r>
            <w:r w:rsidR="005F7803" w:rsidRPr="0048651F">
              <w:rPr>
                <w:noProof/>
                <w:webHidden/>
              </w:rPr>
              <w:fldChar w:fldCharType="end"/>
            </w:r>
          </w:hyperlink>
        </w:p>
        <w:p w14:paraId="581D1055" w14:textId="155E247F"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28" w:history="1">
            <w:r w:rsidR="005F7803" w:rsidRPr="0048651F">
              <w:rPr>
                <w:rStyle w:val="Hipervnculo"/>
                <w:noProof/>
                <w:color w:val="auto"/>
              </w:rPr>
              <w:t>c) Admisión del Recurso de Revisión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_Toc174542428 \h </w:instrText>
            </w:r>
            <w:r w:rsidR="005F7803" w:rsidRPr="0048651F">
              <w:rPr>
                <w:noProof/>
                <w:webHidden/>
              </w:rPr>
            </w:r>
            <w:r w:rsidR="005F7803" w:rsidRPr="0048651F">
              <w:rPr>
                <w:noProof/>
                <w:webHidden/>
              </w:rPr>
              <w:fldChar w:fldCharType="separate"/>
            </w:r>
            <w:r w:rsidR="000C0C64">
              <w:rPr>
                <w:noProof/>
                <w:webHidden/>
              </w:rPr>
              <w:t>5</w:t>
            </w:r>
            <w:r w:rsidR="005F7803" w:rsidRPr="0048651F">
              <w:rPr>
                <w:noProof/>
                <w:webHidden/>
              </w:rPr>
              <w:fldChar w:fldCharType="end"/>
            </w:r>
          </w:hyperlink>
        </w:p>
        <w:p w14:paraId="6E0884B0" w14:textId="0E219C39"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29" w:history="1">
            <w:r w:rsidR="005F7803" w:rsidRPr="0048651F">
              <w:rPr>
                <w:rStyle w:val="Hipervnculo"/>
                <w:noProof/>
                <w:color w:val="auto"/>
              </w:rPr>
              <w:t>d) Informe Justificado del Sujeto Obligado</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_Toc174542429 \h </w:instrText>
            </w:r>
            <w:r w:rsidR="005F7803" w:rsidRPr="0048651F">
              <w:rPr>
                <w:noProof/>
                <w:webHidden/>
              </w:rPr>
            </w:r>
            <w:r w:rsidR="005F7803" w:rsidRPr="0048651F">
              <w:rPr>
                <w:noProof/>
                <w:webHidden/>
              </w:rPr>
              <w:fldChar w:fldCharType="separate"/>
            </w:r>
            <w:r w:rsidR="000C0C64">
              <w:rPr>
                <w:noProof/>
                <w:webHidden/>
              </w:rPr>
              <w:t>6</w:t>
            </w:r>
            <w:r w:rsidR="005F7803" w:rsidRPr="0048651F">
              <w:rPr>
                <w:noProof/>
                <w:webHidden/>
              </w:rPr>
              <w:fldChar w:fldCharType="end"/>
            </w:r>
          </w:hyperlink>
        </w:p>
        <w:p w14:paraId="57D73EC9" w14:textId="11147E22"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30" w:history="1">
            <w:r w:rsidR="005F7803" w:rsidRPr="0048651F">
              <w:rPr>
                <w:rStyle w:val="Hipervnculo"/>
                <w:rFonts w:eastAsia="Calibri"/>
                <w:bCs/>
                <w:noProof/>
                <w:color w:val="auto"/>
                <w:lang w:eastAsia="en-US"/>
              </w:rPr>
              <w:t>e)</w:t>
            </w:r>
            <w:r w:rsidR="005F7803" w:rsidRPr="0048651F">
              <w:rPr>
                <w:rStyle w:val="Hipervnculo"/>
                <w:noProof/>
                <w:color w:val="auto"/>
              </w:rPr>
              <w:t xml:space="preserve"> Cierre de instrucción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_Toc174542430 \h </w:instrText>
            </w:r>
            <w:r w:rsidR="005F7803" w:rsidRPr="0048651F">
              <w:rPr>
                <w:noProof/>
                <w:webHidden/>
              </w:rPr>
            </w:r>
            <w:r w:rsidR="005F7803" w:rsidRPr="0048651F">
              <w:rPr>
                <w:noProof/>
                <w:webHidden/>
              </w:rPr>
              <w:fldChar w:fldCharType="separate"/>
            </w:r>
            <w:r w:rsidR="000C0C64">
              <w:rPr>
                <w:noProof/>
                <w:webHidden/>
              </w:rPr>
              <w:t>6</w:t>
            </w:r>
            <w:r w:rsidR="005F7803" w:rsidRPr="0048651F">
              <w:rPr>
                <w:noProof/>
                <w:webHidden/>
              </w:rPr>
              <w:fldChar w:fldCharType="end"/>
            </w:r>
          </w:hyperlink>
        </w:p>
        <w:p w14:paraId="77907FC1" w14:textId="1153C002" w:rsidR="005F7803" w:rsidRPr="0048651F" w:rsidRDefault="00A73F0E" w:rsidP="0048651F">
          <w:pPr>
            <w:pStyle w:val="TDC1"/>
            <w:tabs>
              <w:tab w:val="right" w:leader="dot" w:pos="9034"/>
            </w:tabs>
            <w:rPr>
              <w:rFonts w:asciiTheme="minorHAnsi" w:eastAsiaTheme="minorEastAsia" w:hAnsiTheme="minorHAnsi" w:cstheme="minorBidi"/>
              <w:noProof/>
              <w:kern w:val="2"/>
              <w:szCs w:val="22"/>
              <w:lang w:eastAsia="es-MX"/>
              <w14:ligatures w14:val="standardContextual"/>
            </w:rPr>
          </w:pPr>
          <w:hyperlink w:anchor="_Toc174542431" w:history="1">
            <w:r w:rsidR="005F7803" w:rsidRPr="0048651F">
              <w:rPr>
                <w:rStyle w:val="Hipervnculo"/>
                <w:rFonts w:eastAsiaTheme="minorHAnsi"/>
                <w:noProof/>
                <w:color w:val="auto"/>
                <w:lang w:eastAsia="en-US"/>
              </w:rPr>
              <w:t>CONSIDERANDOS</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_Toc174542431 \h </w:instrText>
            </w:r>
            <w:r w:rsidR="005F7803" w:rsidRPr="0048651F">
              <w:rPr>
                <w:noProof/>
                <w:webHidden/>
              </w:rPr>
            </w:r>
            <w:r w:rsidR="005F7803" w:rsidRPr="0048651F">
              <w:rPr>
                <w:noProof/>
                <w:webHidden/>
              </w:rPr>
              <w:fldChar w:fldCharType="separate"/>
            </w:r>
            <w:r w:rsidR="000C0C64">
              <w:rPr>
                <w:noProof/>
                <w:webHidden/>
              </w:rPr>
              <w:t>6</w:t>
            </w:r>
            <w:r w:rsidR="005F7803" w:rsidRPr="0048651F">
              <w:rPr>
                <w:noProof/>
                <w:webHidden/>
              </w:rPr>
              <w:fldChar w:fldCharType="end"/>
            </w:r>
          </w:hyperlink>
        </w:p>
        <w:p w14:paraId="7D820E0A" w14:textId="3051E304" w:rsidR="005F7803" w:rsidRPr="0048651F" w:rsidRDefault="00A73F0E" w:rsidP="0048651F">
          <w:pPr>
            <w:pStyle w:val="TDC2"/>
            <w:rPr>
              <w:rFonts w:asciiTheme="minorHAnsi" w:eastAsiaTheme="minorEastAsia" w:hAnsiTheme="minorHAnsi" w:cstheme="minorBidi"/>
              <w:noProof/>
              <w:kern w:val="2"/>
              <w:szCs w:val="22"/>
              <w:lang w:eastAsia="es-MX"/>
              <w14:ligatures w14:val="standardContextual"/>
            </w:rPr>
          </w:pPr>
          <w:hyperlink w:anchor="_Toc174542432" w:history="1">
            <w:r w:rsidR="005F7803" w:rsidRPr="0048651F">
              <w:rPr>
                <w:rStyle w:val="Hipervnculo"/>
                <w:rFonts w:eastAsia="Batang"/>
                <w:noProof/>
                <w:color w:val="auto"/>
              </w:rPr>
              <w:t>PRIMERO. Procedibilidad</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_Toc174542432 \h </w:instrText>
            </w:r>
            <w:r w:rsidR="005F7803" w:rsidRPr="0048651F">
              <w:rPr>
                <w:noProof/>
                <w:webHidden/>
              </w:rPr>
            </w:r>
            <w:r w:rsidR="005F7803" w:rsidRPr="0048651F">
              <w:rPr>
                <w:noProof/>
                <w:webHidden/>
              </w:rPr>
              <w:fldChar w:fldCharType="separate"/>
            </w:r>
            <w:r w:rsidR="000C0C64">
              <w:rPr>
                <w:noProof/>
                <w:webHidden/>
              </w:rPr>
              <w:t>7</w:t>
            </w:r>
            <w:r w:rsidR="005F7803" w:rsidRPr="0048651F">
              <w:rPr>
                <w:noProof/>
                <w:webHidden/>
              </w:rPr>
              <w:fldChar w:fldCharType="end"/>
            </w:r>
          </w:hyperlink>
        </w:p>
        <w:p w14:paraId="01618A73" w14:textId="6445F244"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33" w:history="1">
            <w:r w:rsidR="005F7803" w:rsidRPr="0048651F">
              <w:rPr>
                <w:rStyle w:val="Hipervnculo"/>
                <w:noProof/>
                <w:color w:val="auto"/>
              </w:rPr>
              <w:t>a) Competencia del Instituto</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_Toc174542433 \h </w:instrText>
            </w:r>
            <w:r w:rsidR="005F7803" w:rsidRPr="0048651F">
              <w:rPr>
                <w:noProof/>
                <w:webHidden/>
              </w:rPr>
            </w:r>
            <w:r w:rsidR="005F7803" w:rsidRPr="0048651F">
              <w:rPr>
                <w:noProof/>
                <w:webHidden/>
              </w:rPr>
              <w:fldChar w:fldCharType="separate"/>
            </w:r>
            <w:r w:rsidR="000C0C64">
              <w:rPr>
                <w:noProof/>
                <w:webHidden/>
              </w:rPr>
              <w:t>7</w:t>
            </w:r>
            <w:r w:rsidR="005F7803" w:rsidRPr="0048651F">
              <w:rPr>
                <w:noProof/>
                <w:webHidden/>
              </w:rPr>
              <w:fldChar w:fldCharType="end"/>
            </w:r>
          </w:hyperlink>
        </w:p>
        <w:p w14:paraId="16091826" w14:textId="1301BF8E"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34" w:history="1">
            <w:r w:rsidR="005F7803" w:rsidRPr="0048651F">
              <w:rPr>
                <w:rStyle w:val="Hipervnculo"/>
                <w:noProof/>
                <w:color w:val="auto"/>
              </w:rPr>
              <w:t>b) Legitimidad de la parte recurrente</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_Toc174542434 \h </w:instrText>
            </w:r>
            <w:r w:rsidR="005F7803" w:rsidRPr="0048651F">
              <w:rPr>
                <w:noProof/>
                <w:webHidden/>
              </w:rPr>
            </w:r>
            <w:r w:rsidR="005F7803" w:rsidRPr="0048651F">
              <w:rPr>
                <w:noProof/>
                <w:webHidden/>
              </w:rPr>
              <w:fldChar w:fldCharType="separate"/>
            </w:r>
            <w:r w:rsidR="000C0C64">
              <w:rPr>
                <w:noProof/>
                <w:webHidden/>
              </w:rPr>
              <w:t>7</w:t>
            </w:r>
            <w:r w:rsidR="005F7803" w:rsidRPr="0048651F">
              <w:rPr>
                <w:noProof/>
                <w:webHidden/>
              </w:rPr>
              <w:fldChar w:fldCharType="end"/>
            </w:r>
          </w:hyperlink>
        </w:p>
        <w:p w14:paraId="75F03063" w14:textId="3699670F"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35" w:history="1">
            <w:r w:rsidR="005F7803" w:rsidRPr="0048651F">
              <w:rPr>
                <w:rStyle w:val="Hipervnculo"/>
                <w:rFonts w:eastAsia="Calibri"/>
                <w:noProof/>
                <w:color w:val="auto"/>
                <w:lang w:eastAsia="es-ES_tradnl"/>
              </w:rPr>
              <w:t>c) Plazo para interponer el recurso</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_Toc174542435 \h </w:instrText>
            </w:r>
            <w:r w:rsidR="005F7803" w:rsidRPr="0048651F">
              <w:rPr>
                <w:noProof/>
                <w:webHidden/>
              </w:rPr>
            </w:r>
            <w:r w:rsidR="005F7803" w:rsidRPr="0048651F">
              <w:rPr>
                <w:noProof/>
                <w:webHidden/>
              </w:rPr>
              <w:fldChar w:fldCharType="separate"/>
            </w:r>
            <w:r w:rsidR="000C0C64">
              <w:rPr>
                <w:noProof/>
                <w:webHidden/>
              </w:rPr>
              <w:t>7</w:t>
            </w:r>
            <w:r w:rsidR="005F7803" w:rsidRPr="0048651F">
              <w:rPr>
                <w:noProof/>
                <w:webHidden/>
              </w:rPr>
              <w:fldChar w:fldCharType="end"/>
            </w:r>
          </w:hyperlink>
        </w:p>
        <w:p w14:paraId="1A7D2F5B" w14:textId="6AA285FA"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36" w:history="1">
            <w:r w:rsidR="005F7803" w:rsidRPr="0048651F">
              <w:rPr>
                <w:rStyle w:val="Hipervnculo"/>
                <w:rFonts w:eastAsia="Calibri"/>
                <w:noProof/>
                <w:color w:val="auto"/>
                <w:lang w:eastAsia="es-ES_tradnl"/>
              </w:rPr>
              <w:t>d) Causal de Procedencia</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_Toc174542436 \h </w:instrText>
            </w:r>
            <w:r w:rsidR="005F7803" w:rsidRPr="0048651F">
              <w:rPr>
                <w:noProof/>
                <w:webHidden/>
              </w:rPr>
            </w:r>
            <w:r w:rsidR="005F7803" w:rsidRPr="0048651F">
              <w:rPr>
                <w:noProof/>
                <w:webHidden/>
              </w:rPr>
              <w:fldChar w:fldCharType="separate"/>
            </w:r>
            <w:r w:rsidR="000C0C64">
              <w:rPr>
                <w:noProof/>
                <w:webHidden/>
              </w:rPr>
              <w:t>8</w:t>
            </w:r>
            <w:r w:rsidR="005F7803" w:rsidRPr="0048651F">
              <w:rPr>
                <w:noProof/>
                <w:webHidden/>
              </w:rPr>
              <w:fldChar w:fldCharType="end"/>
            </w:r>
          </w:hyperlink>
        </w:p>
        <w:p w14:paraId="4F8E68C9" w14:textId="10707F9A"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37" w:history="1">
            <w:r w:rsidR="005F7803" w:rsidRPr="0048651F">
              <w:rPr>
                <w:rStyle w:val="Hipervnculo"/>
                <w:noProof/>
                <w:color w:val="auto"/>
              </w:rPr>
              <w:t>e) Requisitos formales para la interposición del recurso</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_Toc174542437 \h </w:instrText>
            </w:r>
            <w:r w:rsidR="005F7803" w:rsidRPr="0048651F">
              <w:rPr>
                <w:noProof/>
                <w:webHidden/>
              </w:rPr>
            </w:r>
            <w:r w:rsidR="005F7803" w:rsidRPr="0048651F">
              <w:rPr>
                <w:noProof/>
                <w:webHidden/>
              </w:rPr>
              <w:fldChar w:fldCharType="separate"/>
            </w:r>
            <w:r w:rsidR="000C0C64">
              <w:rPr>
                <w:noProof/>
                <w:webHidden/>
              </w:rPr>
              <w:t>8</w:t>
            </w:r>
            <w:r w:rsidR="005F7803" w:rsidRPr="0048651F">
              <w:rPr>
                <w:noProof/>
                <w:webHidden/>
              </w:rPr>
              <w:fldChar w:fldCharType="end"/>
            </w:r>
          </w:hyperlink>
        </w:p>
        <w:p w14:paraId="2556BFBD" w14:textId="762F2A39" w:rsidR="005F7803" w:rsidRPr="0048651F" w:rsidRDefault="00A73F0E" w:rsidP="0048651F">
          <w:pPr>
            <w:pStyle w:val="TDC2"/>
            <w:rPr>
              <w:rFonts w:asciiTheme="minorHAnsi" w:eastAsiaTheme="minorEastAsia" w:hAnsiTheme="minorHAnsi" w:cstheme="minorBidi"/>
              <w:noProof/>
              <w:kern w:val="2"/>
              <w:szCs w:val="22"/>
              <w:lang w:eastAsia="es-MX"/>
              <w14:ligatures w14:val="standardContextual"/>
            </w:rPr>
          </w:pPr>
          <w:hyperlink w:anchor="_Toc174542438" w:history="1">
            <w:r w:rsidR="005F7803" w:rsidRPr="0048651F">
              <w:rPr>
                <w:rStyle w:val="Hipervnculo"/>
                <w:noProof/>
                <w:color w:val="auto"/>
              </w:rPr>
              <w:t>SEGUNDO. Estudio de Fondo</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_Toc174542438 \h </w:instrText>
            </w:r>
            <w:r w:rsidR="005F7803" w:rsidRPr="0048651F">
              <w:rPr>
                <w:noProof/>
                <w:webHidden/>
              </w:rPr>
            </w:r>
            <w:r w:rsidR="005F7803" w:rsidRPr="0048651F">
              <w:rPr>
                <w:noProof/>
                <w:webHidden/>
              </w:rPr>
              <w:fldChar w:fldCharType="separate"/>
            </w:r>
            <w:r w:rsidR="000C0C64">
              <w:rPr>
                <w:noProof/>
                <w:webHidden/>
              </w:rPr>
              <w:t>9</w:t>
            </w:r>
            <w:r w:rsidR="005F7803" w:rsidRPr="0048651F">
              <w:rPr>
                <w:noProof/>
                <w:webHidden/>
              </w:rPr>
              <w:fldChar w:fldCharType="end"/>
            </w:r>
          </w:hyperlink>
        </w:p>
        <w:p w14:paraId="0C066B89" w14:textId="36847076"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39" w:history="1">
            <w:r w:rsidR="005F7803" w:rsidRPr="0048651F">
              <w:rPr>
                <w:rStyle w:val="Hipervnculo"/>
                <w:noProof/>
                <w:color w:val="auto"/>
              </w:rPr>
              <w:t>a) Mandato de transparencia y responsabilidad del Sujeto Obligado</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_Toc174542439 \h </w:instrText>
            </w:r>
            <w:r w:rsidR="005F7803" w:rsidRPr="0048651F">
              <w:rPr>
                <w:noProof/>
                <w:webHidden/>
              </w:rPr>
            </w:r>
            <w:r w:rsidR="005F7803" w:rsidRPr="0048651F">
              <w:rPr>
                <w:noProof/>
                <w:webHidden/>
              </w:rPr>
              <w:fldChar w:fldCharType="separate"/>
            </w:r>
            <w:r w:rsidR="000C0C64">
              <w:rPr>
                <w:noProof/>
                <w:webHidden/>
              </w:rPr>
              <w:t>9</w:t>
            </w:r>
            <w:r w:rsidR="005F7803" w:rsidRPr="0048651F">
              <w:rPr>
                <w:noProof/>
                <w:webHidden/>
              </w:rPr>
              <w:fldChar w:fldCharType="end"/>
            </w:r>
          </w:hyperlink>
        </w:p>
        <w:p w14:paraId="6D58313F" w14:textId="062807CD"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40" w:history="1">
            <w:r w:rsidR="005F7803" w:rsidRPr="0048651F">
              <w:rPr>
                <w:rStyle w:val="Hipervnculo"/>
                <w:rFonts w:eastAsia="Calibri"/>
                <w:noProof/>
                <w:color w:val="auto"/>
                <w:lang w:eastAsia="es-ES_tradnl"/>
              </w:rPr>
              <w:t>b) Controversia a resolver</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_Toc174542440 \h </w:instrText>
            </w:r>
            <w:r w:rsidR="005F7803" w:rsidRPr="0048651F">
              <w:rPr>
                <w:noProof/>
                <w:webHidden/>
              </w:rPr>
            </w:r>
            <w:r w:rsidR="005F7803" w:rsidRPr="0048651F">
              <w:rPr>
                <w:noProof/>
                <w:webHidden/>
              </w:rPr>
              <w:fldChar w:fldCharType="separate"/>
            </w:r>
            <w:r w:rsidR="000C0C64">
              <w:rPr>
                <w:noProof/>
                <w:webHidden/>
              </w:rPr>
              <w:t>12</w:t>
            </w:r>
            <w:r w:rsidR="005F7803" w:rsidRPr="0048651F">
              <w:rPr>
                <w:noProof/>
                <w:webHidden/>
              </w:rPr>
              <w:fldChar w:fldCharType="end"/>
            </w:r>
          </w:hyperlink>
        </w:p>
        <w:p w14:paraId="6B662CDA" w14:textId="57D626AD"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41" w:history="1">
            <w:r w:rsidR="005F7803" w:rsidRPr="0048651F">
              <w:rPr>
                <w:rStyle w:val="Hipervnculo"/>
                <w:noProof/>
                <w:color w:val="auto"/>
              </w:rPr>
              <w:t>c) Estudio de la controversia</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_Toc174542441 \h </w:instrText>
            </w:r>
            <w:r w:rsidR="005F7803" w:rsidRPr="0048651F">
              <w:rPr>
                <w:noProof/>
                <w:webHidden/>
              </w:rPr>
            </w:r>
            <w:r w:rsidR="005F7803" w:rsidRPr="0048651F">
              <w:rPr>
                <w:noProof/>
                <w:webHidden/>
              </w:rPr>
              <w:fldChar w:fldCharType="separate"/>
            </w:r>
            <w:r w:rsidR="000C0C64">
              <w:rPr>
                <w:noProof/>
                <w:webHidden/>
              </w:rPr>
              <w:t>13</w:t>
            </w:r>
            <w:r w:rsidR="005F7803" w:rsidRPr="0048651F">
              <w:rPr>
                <w:noProof/>
                <w:webHidden/>
              </w:rPr>
              <w:fldChar w:fldCharType="end"/>
            </w:r>
          </w:hyperlink>
        </w:p>
        <w:p w14:paraId="49D3A7D9" w14:textId="7B7E3416"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42" w:history="1">
            <w:r w:rsidR="005F7803" w:rsidRPr="0048651F">
              <w:rPr>
                <w:rStyle w:val="Hipervnculo"/>
                <w:noProof/>
                <w:color w:val="auto"/>
              </w:rPr>
              <w:t>d) Versión pública</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_Toc174542442 \h </w:instrText>
            </w:r>
            <w:r w:rsidR="005F7803" w:rsidRPr="0048651F">
              <w:rPr>
                <w:noProof/>
                <w:webHidden/>
              </w:rPr>
            </w:r>
            <w:r w:rsidR="005F7803" w:rsidRPr="0048651F">
              <w:rPr>
                <w:noProof/>
                <w:webHidden/>
              </w:rPr>
              <w:fldChar w:fldCharType="separate"/>
            </w:r>
            <w:r w:rsidR="000C0C64">
              <w:rPr>
                <w:noProof/>
                <w:webHidden/>
              </w:rPr>
              <w:t>27</w:t>
            </w:r>
            <w:r w:rsidR="005F7803" w:rsidRPr="0048651F">
              <w:rPr>
                <w:noProof/>
                <w:webHidden/>
              </w:rPr>
              <w:fldChar w:fldCharType="end"/>
            </w:r>
          </w:hyperlink>
        </w:p>
        <w:p w14:paraId="57DB0506" w14:textId="043A95FE" w:rsidR="005F7803" w:rsidRPr="0048651F" w:rsidRDefault="00A73F0E" w:rsidP="0048651F">
          <w:pPr>
            <w:pStyle w:val="TDC3"/>
            <w:rPr>
              <w:rFonts w:asciiTheme="minorHAnsi" w:eastAsiaTheme="minorEastAsia" w:hAnsiTheme="minorHAnsi" w:cstheme="minorBidi"/>
              <w:noProof/>
              <w:kern w:val="2"/>
              <w:szCs w:val="22"/>
              <w:lang w:eastAsia="es-MX"/>
              <w14:ligatures w14:val="standardContextual"/>
            </w:rPr>
          </w:pPr>
          <w:hyperlink w:anchor="_Toc174542443" w:history="1">
            <w:r w:rsidR="005F7803" w:rsidRPr="0048651F">
              <w:rPr>
                <w:rStyle w:val="Hipervnculo"/>
                <w:noProof/>
                <w:color w:val="auto"/>
              </w:rPr>
              <w:t>e) Conclusión</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_Toc174542443 \h </w:instrText>
            </w:r>
            <w:r w:rsidR="005F7803" w:rsidRPr="0048651F">
              <w:rPr>
                <w:noProof/>
                <w:webHidden/>
              </w:rPr>
            </w:r>
            <w:r w:rsidR="005F7803" w:rsidRPr="0048651F">
              <w:rPr>
                <w:noProof/>
                <w:webHidden/>
              </w:rPr>
              <w:fldChar w:fldCharType="separate"/>
            </w:r>
            <w:r w:rsidR="000C0C64">
              <w:rPr>
                <w:noProof/>
                <w:webHidden/>
              </w:rPr>
              <w:t>33</w:t>
            </w:r>
            <w:r w:rsidR="005F7803" w:rsidRPr="0048651F">
              <w:rPr>
                <w:noProof/>
                <w:webHidden/>
              </w:rPr>
              <w:fldChar w:fldCharType="end"/>
            </w:r>
          </w:hyperlink>
        </w:p>
        <w:p w14:paraId="085CA52E" w14:textId="74F32B26" w:rsidR="005F7803" w:rsidRPr="0048651F" w:rsidRDefault="00A73F0E" w:rsidP="0048651F">
          <w:pPr>
            <w:pStyle w:val="TDC1"/>
            <w:tabs>
              <w:tab w:val="right" w:leader="dot" w:pos="9034"/>
            </w:tabs>
            <w:rPr>
              <w:rFonts w:asciiTheme="minorHAnsi" w:eastAsiaTheme="minorEastAsia" w:hAnsiTheme="minorHAnsi" w:cstheme="minorBidi"/>
              <w:noProof/>
              <w:kern w:val="2"/>
              <w:szCs w:val="22"/>
              <w:lang w:eastAsia="es-MX"/>
              <w14:ligatures w14:val="standardContextual"/>
            </w:rPr>
          </w:pPr>
          <w:hyperlink w:anchor="_Toc174542444" w:history="1">
            <w:r w:rsidR="005F7803" w:rsidRPr="0048651F">
              <w:rPr>
                <w:rStyle w:val="Hipervnculo"/>
                <w:noProof/>
                <w:color w:val="auto"/>
              </w:rPr>
              <w:t>RESUELVE</w:t>
            </w:r>
            <w:r w:rsidR="005F7803" w:rsidRPr="0048651F">
              <w:rPr>
                <w:noProof/>
                <w:webHidden/>
              </w:rPr>
              <w:tab/>
            </w:r>
            <w:r w:rsidR="005F7803" w:rsidRPr="0048651F">
              <w:rPr>
                <w:noProof/>
                <w:webHidden/>
              </w:rPr>
              <w:fldChar w:fldCharType="begin"/>
            </w:r>
            <w:r w:rsidR="005F7803" w:rsidRPr="0048651F">
              <w:rPr>
                <w:noProof/>
                <w:webHidden/>
              </w:rPr>
              <w:instrText xml:space="preserve"> PAGEREF _Toc174542444 \h </w:instrText>
            </w:r>
            <w:r w:rsidR="005F7803" w:rsidRPr="0048651F">
              <w:rPr>
                <w:noProof/>
                <w:webHidden/>
              </w:rPr>
            </w:r>
            <w:r w:rsidR="005F7803" w:rsidRPr="0048651F">
              <w:rPr>
                <w:noProof/>
                <w:webHidden/>
              </w:rPr>
              <w:fldChar w:fldCharType="separate"/>
            </w:r>
            <w:r w:rsidR="000C0C64">
              <w:rPr>
                <w:noProof/>
                <w:webHidden/>
              </w:rPr>
              <w:t>34</w:t>
            </w:r>
            <w:r w:rsidR="005F7803" w:rsidRPr="0048651F">
              <w:rPr>
                <w:noProof/>
                <w:webHidden/>
              </w:rPr>
              <w:fldChar w:fldCharType="end"/>
            </w:r>
          </w:hyperlink>
        </w:p>
        <w:p w14:paraId="0C82FD7A" w14:textId="65397BB3" w:rsidR="009B2945" w:rsidRPr="0048651F" w:rsidRDefault="00AE3DA7" w:rsidP="0048651F">
          <w:pPr>
            <w:spacing w:line="240" w:lineRule="auto"/>
            <w:rPr>
              <w:b/>
              <w:bCs/>
              <w:lang w:val="es-ES"/>
            </w:rPr>
          </w:pPr>
          <w:r w:rsidRPr="0048651F">
            <w:rPr>
              <w:b/>
              <w:bCs/>
              <w:sz w:val="16"/>
              <w:szCs w:val="16"/>
              <w:lang w:val="es-ES"/>
            </w:rPr>
            <w:fldChar w:fldCharType="end"/>
          </w:r>
        </w:p>
      </w:sdtContent>
    </w:sdt>
    <w:p w14:paraId="603A07E2" w14:textId="77777777" w:rsidR="00646436" w:rsidRPr="0048651F" w:rsidRDefault="00646436" w:rsidP="0048651F">
      <w:pPr>
        <w:rPr>
          <w:rFonts w:cs="Tahoma"/>
          <w:szCs w:val="22"/>
        </w:rPr>
        <w:sectPr w:rsidR="00646436" w:rsidRPr="0048651F"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7D8EE133" w:rsidR="00775BFC" w:rsidRPr="0048651F" w:rsidRDefault="00775BFC" w:rsidP="0048651F">
      <w:r w:rsidRPr="0048651F">
        <w:lastRenderedPageBreak/>
        <w:t>Resolución del Pleno del Instituto de Transparencia, Acceso a la Información Pública y Protección de Datos Personales del Estado de México y Municipios, con domicilio en Metepec, Estado de México, de</w:t>
      </w:r>
      <w:r w:rsidR="00754988" w:rsidRPr="0048651F">
        <w:t>l</w:t>
      </w:r>
      <w:r w:rsidRPr="0048651F">
        <w:t xml:space="preserve"> </w:t>
      </w:r>
      <w:r w:rsidR="00754988" w:rsidRPr="0048651F">
        <w:rPr>
          <w:b/>
        </w:rPr>
        <w:t xml:space="preserve">veintiuno </w:t>
      </w:r>
      <w:r w:rsidRPr="0048651F">
        <w:rPr>
          <w:b/>
        </w:rPr>
        <w:t xml:space="preserve">de </w:t>
      </w:r>
      <w:r w:rsidR="00754988" w:rsidRPr="0048651F">
        <w:rPr>
          <w:b/>
        </w:rPr>
        <w:t xml:space="preserve">agosto </w:t>
      </w:r>
      <w:r w:rsidRPr="0048651F">
        <w:rPr>
          <w:b/>
        </w:rPr>
        <w:t xml:space="preserve">de dos mil </w:t>
      </w:r>
      <w:r w:rsidR="00754988" w:rsidRPr="0048651F">
        <w:rPr>
          <w:b/>
        </w:rPr>
        <w:t>veinticuatro</w:t>
      </w:r>
      <w:r w:rsidRPr="0048651F">
        <w:t>.</w:t>
      </w:r>
    </w:p>
    <w:p w14:paraId="0AF3AAC4" w14:textId="77777777" w:rsidR="00775BFC" w:rsidRPr="0048651F" w:rsidRDefault="00775BFC" w:rsidP="0048651F"/>
    <w:p w14:paraId="40EAE038" w14:textId="5BBDC4F1" w:rsidR="00775BFC" w:rsidRPr="0048651F" w:rsidRDefault="00775BFC" w:rsidP="0048651F">
      <w:r w:rsidRPr="0048651F">
        <w:rPr>
          <w:b/>
        </w:rPr>
        <w:t xml:space="preserve">VISTO </w:t>
      </w:r>
      <w:r w:rsidRPr="0048651F">
        <w:t xml:space="preserve">el expediente formado con motivo del Recurso de Revisión </w:t>
      </w:r>
      <w:r w:rsidR="00754988" w:rsidRPr="0048651F">
        <w:rPr>
          <w:rFonts w:eastAsia="Calibri"/>
          <w:b/>
          <w:lang w:eastAsia="en-US"/>
        </w:rPr>
        <w:t xml:space="preserve">04557/INFOEM/IP/RR/2024, </w:t>
      </w:r>
      <w:r w:rsidRPr="0048651F">
        <w:t xml:space="preserve">interpuesto por </w:t>
      </w:r>
      <w:bookmarkStart w:id="2" w:name="_GoBack"/>
      <w:r w:rsidR="00530950">
        <w:rPr>
          <w:b/>
          <w:bCs/>
        </w:rPr>
        <w:t>XXXXX XXXXXX</w:t>
      </w:r>
      <w:bookmarkEnd w:id="2"/>
      <w:r w:rsidR="00754988" w:rsidRPr="0048651F">
        <w:rPr>
          <w:b/>
          <w:bCs/>
        </w:rPr>
        <w:t xml:space="preserve">, </w:t>
      </w:r>
      <w:r w:rsidRPr="0048651F">
        <w:t xml:space="preserve">a quien en lo subsecuente se le denominará </w:t>
      </w:r>
      <w:r w:rsidRPr="0048651F">
        <w:rPr>
          <w:b/>
          <w:bCs/>
        </w:rPr>
        <w:t>LA PARTE RECURRENTE</w:t>
      </w:r>
      <w:r w:rsidRPr="0048651F">
        <w:t>, en contra de la respuesta emitida por</w:t>
      </w:r>
      <w:r w:rsidR="00754988" w:rsidRPr="0048651F">
        <w:t xml:space="preserve"> el</w:t>
      </w:r>
      <w:r w:rsidRPr="0048651F">
        <w:t xml:space="preserve"> </w:t>
      </w:r>
      <w:r w:rsidR="00754988" w:rsidRPr="0048651F">
        <w:rPr>
          <w:b/>
          <w:bCs/>
        </w:rPr>
        <w:t xml:space="preserve">Hospital Regional de Alta Especialidad de Zumpango, </w:t>
      </w:r>
      <w:r w:rsidRPr="0048651F">
        <w:t xml:space="preserve">en adelante </w:t>
      </w:r>
      <w:r w:rsidRPr="0048651F">
        <w:rPr>
          <w:b/>
          <w:bCs/>
        </w:rPr>
        <w:t>EL SUJETO OBLIGADO</w:t>
      </w:r>
      <w:r w:rsidRPr="0048651F">
        <w:rPr>
          <w:rFonts w:eastAsia="Calibri"/>
          <w:lang w:eastAsia="en-US"/>
        </w:rPr>
        <w:t xml:space="preserve">, </w:t>
      </w:r>
      <w:r w:rsidRPr="0048651F">
        <w:t>se emite la presente Resolución con base en los Antecedentes y Considerandos que se exponen a continuación:</w:t>
      </w:r>
    </w:p>
    <w:p w14:paraId="2116968C" w14:textId="77777777" w:rsidR="00775BFC" w:rsidRPr="0048651F" w:rsidRDefault="00775BFC" w:rsidP="0048651F"/>
    <w:p w14:paraId="5A444FB6" w14:textId="639D3567" w:rsidR="00664420" w:rsidRPr="0048651F" w:rsidRDefault="00664420" w:rsidP="0048651F">
      <w:pPr>
        <w:pStyle w:val="Ttulo1"/>
      </w:pPr>
      <w:bookmarkStart w:id="3" w:name="_Toc174542419"/>
      <w:r w:rsidRPr="0048651F">
        <w:t>ANTECEDENTES</w:t>
      </w:r>
      <w:bookmarkEnd w:id="3"/>
    </w:p>
    <w:p w14:paraId="5CB5034E" w14:textId="77777777" w:rsidR="00AC2DB8" w:rsidRPr="0048651F" w:rsidRDefault="00AC2DB8" w:rsidP="0048651F"/>
    <w:p w14:paraId="09B2D38F" w14:textId="6E49D146" w:rsidR="00664420" w:rsidRPr="0048651F" w:rsidRDefault="00E37A3F" w:rsidP="0048651F">
      <w:pPr>
        <w:pStyle w:val="Ttulo2"/>
      </w:pPr>
      <w:bookmarkStart w:id="4" w:name="_Toc174542420"/>
      <w:r w:rsidRPr="0048651F">
        <w:t>DE LA SOLICITUD DE INFORMACIÓN</w:t>
      </w:r>
      <w:bookmarkEnd w:id="4"/>
    </w:p>
    <w:p w14:paraId="7B7535DF" w14:textId="77777777" w:rsidR="00E37A3F" w:rsidRPr="0048651F" w:rsidRDefault="00E37A3F" w:rsidP="0048651F"/>
    <w:p w14:paraId="2C6AD1A5" w14:textId="0405B3CD" w:rsidR="00664420" w:rsidRPr="0048651F" w:rsidRDefault="00E37A3F" w:rsidP="0048651F">
      <w:pPr>
        <w:pStyle w:val="Ttulo3"/>
      </w:pPr>
      <w:bookmarkStart w:id="5" w:name="_Toc174542421"/>
      <w:r w:rsidRPr="0048651F">
        <w:t xml:space="preserve">a) </w:t>
      </w:r>
      <w:r w:rsidR="006B10B0" w:rsidRPr="0048651F">
        <w:t>S</w:t>
      </w:r>
      <w:r w:rsidR="00664420" w:rsidRPr="0048651F">
        <w:t xml:space="preserve">olicitud de </w:t>
      </w:r>
      <w:r w:rsidR="006B10B0" w:rsidRPr="0048651F">
        <w:t>i</w:t>
      </w:r>
      <w:r w:rsidR="00664420" w:rsidRPr="0048651F">
        <w:t>nformación</w:t>
      </w:r>
      <w:bookmarkEnd w:id="5"/>
    </w:p>
    <w:p w14:paraId="06DCD29D" w14:textId="6093F92D" w:rsidR="009A2D78" w:rsidRPr="0048651F" w:rsidRDefault="006B10B0" w:rsidP="0048651F">
      <w:pPr>
        <w:pStyle w:val="Prrafodelista"/>
        <w:tabs>
          <w:tab w:val="left" w:pos="0"/>
        </w:tabs>
        <w:ind w:left="0"/>
        <w:contextualSpacing w:val="0"/>
        <w:rPr>
          <w:rFonts w:cs="Tahoma"/>
        </w:rPr>
      </w:pPr>
      <w:r w:rsidRPr="0048651F">
        <w:rPr>
          <w:rFonts w:cs="Tahoma"/>
        </w:rPr>
        <w:t>El</w:t>
      </w:r>
      <w:r w:rsidR="00664420" w:rsidRPr="0048651F">
        <w:rPr>
          <w:rFonts w:cs="Tahoma"/>
        </w:rPr>
        <w:t xml:space="preserve"> </w:t>
      </w:r>
      <w:r w:rsidR="00754988" w:rsidRPr="0048651F">
        <w:rPr>
          <w:rFonts w:cs="Tahoma"/>
          <w:b/>
          <w:bCs/>
        </w:rPr>
        <w:t>catorce</w:t>
      </w:r>
      <w:r w:rsidR="00664420" w:rsidRPr="0048651F">
        <w:rPr>
          <w:rFonts w:cs="Tahoma"/>
          <w:b/>
          <w:bCs/>
        </w:rPr>
        <w:t xml:space="preserve"> de </w:t>
      </w:r>
      <w:r w:rsidR="00754988" w:rsidRPr="0048651F">
        <w:rPr>
          <w:rFonts w:cs="Tahoma"/>
          <w:b/>
          <w:bCs/>
        </w:rPr>
        <w:t xml:space="preserve">junio </w:t>
      </w:r>
      <w:r w:rsidR="00664420" w:rsidRPr="0048651F">
        <w:rPr>
          <w:rFonts w:cs="Tahoma"/>
          <w:b/>
          <w:bCs/>
        </w:rPr>
        <w:t xml:space="preserve">de dos mil </w:t>
      </w:r>
      <w:r w:rsidR="00754988" w:rsidRPr="0048651F">
        <w:rPr>
          <w:rFonts w:cs="Tahoma"/>
          <w:b/>
          <w:bCs/>
        </w:rPr>
        <w:t>veinticuatro</w:t>
      </w:r>
      <w:r w:rsidR="00664420" w:rsidRPr="0048651F">
        <w:rPr>
          <w:rFonts w:cs="Tahoma"/>
        </w:rPr>
        <w:t xml:space="preserve">, </w:t>
      </w:r>
      <w:r w:rsidRPr="0048651F">
        <w:rPr>
          <w:b/>
          <w:bCs/>
        </w:rPr>
        <w:t>LA PARTE RECURRENTE</w:t>
      </w:r>
      <w:r w:rsidR="00664420" w:rsidRPr="0048651F">
        <w:rPr>
          <w:rFonts w:cs="Tahoma"/>
        </w:rPr>
        <w:t xml:space="preserve"> presentó una solicitud de acceso a la información pública </w:t>
      </w:r>
      <w:r w:rsidR="001F3515" w:rsidRPr="0048651F">
        <w:rPr>
          <w:rFonts w:cs="Tahoma"/>
        </w:rPr>
        <w:t xml:space="preserve">ante el </w:t>
      </w:r>
      <w:r w:rsidR="001F3515" w:rsidRPr="0048651F">
        <w:rPr>
          <w:rFonts w:cs="Tahoma"/>
          <w:b/>
          <w:bCs/>
        </w:rPr>
        <w:t>SUJETO OBLIGADO</w:t>
      </w:r>
      <w:r w:rsidR="001F3515" w:rsidRPr="0048651F">
        <w:rPr>
          <w:rFonts w:cs="Tahoma"/>
        </w:rPr>
        <w:t xml:space="preserve">, </w:t>
      </w:r>
      <w:r w:rsidR="00664420" w:rsidRPr="0048651F">
        <w:rPr>
          <w:rFonts w:cs="Tahoma"/>
        </w:rPr>
        <w:t xml:space="preserve">a través </w:t>
      </w:r>
      <w:r w:rsidR="00754988" w:rsidRPr="0048651F">
        <w:rPr>
          <w:rFonts w:cs="Tahoma"/>
        </w:rPr>
        <w:t xml:space="preserve">del </w:t>
      </w:r>
      <w:r w:rsidRPr="0048651F">
        <w:rPr>
          <w:rFonts w:cs="Tahoma"/>
        </w:rPr>
        <w:t>Sistema de Acceso a la Información Mexiquense</w:t>
      </w:r>
      <w:r w:rsidR="009A2D78" w:rsidRPr="0048651F">
        <w:rPr>
          <w:rFonts w:cs="Tahoma"/>
        </w:rPr>
        <w:t xml:space="preserve"> (</w:t>
      </w:r>
      <w:r w:rsidRPr="0048651F">
        <w:rPr>
          <w:rFonts w:cs="Tahoma"/>
        </w:rPr>
        <w:t>SAIMEX</w:t>
      </w:r>
      <w:r w:rsidR="009A2D78" w:rsidRPr="0048651F">
        <w:rPr>
          <w:rFonts w:cs="Tahoma"/>
        </w:rPr>
        <w:t>). Dicha solicitud quedó</w:t>
      </w:r>
      <w:r w:rsidRPr="0048651F">
        <w:rPr>
          <w:rFonts w:cs="Tahoma"/>
        </w:rPr>
        <w:t xml:space="preserve"> registrada c</w:t>
      </w:r>
      <w:r w:rsidR="00664420" w:rsidRPr="0048651F">
        <w:rPr>
          <w:rFonts w:cs="Tahoma"/>
        </w:rPr>
        <w:t>on el número de folio</w:t>
      </w:r>
      <w:r w:rsidR="00664420" w:rsidRPr="0048651F">
        <w:rPr>
          <w:rFonts w:cs="Tahoma"/>
          <w:b/>
          <w:bCs/>
        </w:rPr>
        <w:t xml:space="preserve"> </w:t>
      </w:r>
      <w:r w:rsidR="00754988" w:rsidRPr="0048651F">
        <w:rPr>
          <w:rFonts w:cs="Tahoma"/>
          <w:b/>
          <w:bCs/>
        </w:rPr>
        <w:t xml:space="preserve">00225/HRZUM/IP/2024 </w:t>
      </w:r>
      <w:r w:rsidR="002A3601" w:rsidRPr="0048651F">
        <w:rPr>
          <w:rFonts w:cs="Tahoma"/>
        </w:rPr>
        <w:t xml:space="preserve">y en ella </w:t>
      </w:r>
      <w:r w:rsidR="009A2D78" w:rsidRPr="0048651F">
        <w:rPr>
          <w:rFonts w:cs="Tahoma"/>
        </w:rPr>
        <w:t>se requirió la siguiente información:</w:t>
      </w:r>
    </w:p>
    <w:p w14:paraId="0459D6AC" w14:textId="77777777" w:rsidR="00664420" w:rsidRPr="0048651F" w:rsidRDefault="00664420" w:rsidP="0048651F">
      <w:pPr>
        <w:tabs>
          <w:tab w:val="left" w:pos="4667"/>
        </w:tabs>
        <w:ind w:left="567" w:right="567"/>
        <w:rPr>
          <w:rFonts w:cs="Tahoma"/>
          <w:b/>
          <w:bCs/>
        </w:rPr>
      </w:pPr>
    </w:p>
    <w:p w14:paraId="179FB369" w14:textId="71C26CA3" w:rsidR="00664420" w:rsidRPr="0048651F" w:rsidRDefault="00754988" w:rsidP="0048651F">
      <w:pPr>
        <w:pStyle w:val="Puesto"/>
      </w:pPr>
      <w:r w:rsidRPr="0048651F">
        <w:t xml:space="preserve">Solicito de Beatriz Blas todos y cada uno de los oficios que ha firmado en calidad de supervisora de servicios subrogados, el soporte documental que acredite el cumplimientos de cada una de sus funciones, sueldo y código asignado, recibos de nómina, desde la fecha en que causó alta hasta la fecha, y la evidencia de designación de dicho cargo. Solicito todo el soporte documental que acredite el cumplimiento de funciones de la C. Marcela y del C. Leonardo que se encuentran en la oficina denominada servicios subrogados, además de </w:t>
      </w:r>
      <w:r w:rsidRPr="0048651F">
        <w:lastRenderedPageBreak/>
        <w:t xml:space="preserve">código asignado, sueldo y recibos de nómina. No es posible que el estado esté pagando los sueldos de estas personas que supuestamente trabajan se </w:t>
      </w:r>
      <w:proofErr w:type="spellStart"/>
      <w:r w:rsidRPr="0048651F">
        <w:t>esta</w:t>
      </w:r>
      <w:proofErr w:type="spellEnd"/>
      <w:r w:rsidRPr="0048651F">
        <w:t xml:space="preserve"> afectando al patrimonio estatal.</w:t>
      </w:r>
    </w:p>
    <w:p w14:paraId="64B27DE3" w14:textId="77777777" w:rsidR="00664420" w:rsidRPr="0048651F" w:rsidRDefault="00664420" w:rsidP="0048651F">
      <w:pPr>
        <w:tabs>
          <w:tab w:val="left" w:pos="4667"/>
        </w:tabs>
        <w:ind w:left="567" w:right="567"/>
        <w:rPr>
          <w:rFonts w:cs="Tahoma"/>
          <w:bCs/>
          <w:i/>
          <w:szCs w:val="22"/>
        </w:rPr>
      </w:pPr>
    </w:p>
    <w:p w14:paraId="0BD6321D" w14:textId="56D9ABBC" w:rsidR="00664420" w:rsidRPr="0048651F" w:rsidRDefault="009A2D78" w:rsidP="0048651F">
      <w:pPr>
        <w:tabs>
          <w:tab w:val="left" w:pos="4667"/>
        </w:tabs>
        <w:ind w:left="567" w:right="567"/>
        <w:rPr>
          <w:rFonts w:cs="Tahoma"/>
          <w:bCs/>
          <w:szCs w:val="22"/>
        </w:rPr>
      </w:pPr>
      <w:r w:rsidRPr="0048651F">
        <w:rPr>
          <w:rFonts w:cs="Tahoma"/>
          <w:b/>
          <w:bCs/>
          <w:szCs w:val="22"/>
        </w:rPr>
        <w:t>Modalidad de entrega</w:t>
      </w:r>
      <w:r w:rsidRPr="0048651F">
        <w:rPr>
          <w:rFonts w:cs="Tahoma"/>
          <w:bCs/>
          <w:szCs w:val="22"/>
        </w:rPr>
        <w:t>: a</w:t>
      </w:r>
      <w:r w:rsidR="00664420" w:rsidRPr="0048651F">
        <w:rPr>
          <w:rFonts w:cs="Tahoma"/>
          <w:bCs/>
          <w:i/>
          <w:szCs w:val="22"/>
        </w:rPr>
        <w:t xml:space="preserve"> través del SAIMEX</w:t>
      </w:r>
      <w:r w:rsidRPr="0048651F">
        <w:rPr>
          <w:rFonts w:cs="Tahoma"/>
          <w:bCs/>
          <w:i/>
          <w:szCs w:val="22"/>
        </w:rPr>
        <w:t>.</w:t>
      </w:r>
    </w:p>
    <w:p w14:paraId="334D2860" w14:textId="77777777" w:rsidR="00664420" w:rsidRPr="0048651F" w:rsidRDefault="00664420" w:rsidP="0048651F">
      <w:pPr>
        <w:autoSpaceDE w:val="0"/>
        <w:autoSpaceDN w:val="0"/>
        <w:adjustRightInd w:val="0"/>
        <w:ind w:right="-28"/>
        <w:rPr>
          <w:rFonts w:cs="Tahoma"/>
          <w:bCs/>
          <w:i/>
          <w:szCs w:val="22"/>
        </w:rPr>
      </w:pPr>
    </w:p>
    <w:p w14:paraId="5AC1EE52" w14:textId="34C34E77" w:rsidR="00D036D3" w:rsidRPr="0048651F" w:rsidRDefault="00E37A3F" w:rsidP="0048651F">
      <w:pPr>
        <w:pStyle w:val="Ttulo3"/>
      </w:pPr>
      <w:bookmarkStart w:id="6" w:name="_Toc174542422"/>
      <w:r w:rsidRPr="0048651F">
        <w:t xml:space="preserve">b) </w:t>
      </w:r>
      <w:r w:rsidR="00D036D3" w:rsidRPr="0048651F">
        <w:t>Turno de la solicitud de información</w:t>
      </w:r>
      <w:bookmarkEnd w:id="6"/>
    </w:p>
    <w:p w14:paraId="7CEE6F8C" w14:textId="2B3A6B99" w:rsidR="007D1C55" w:rsidRPr="0048651F" w:rsidRDefault="00D036D3" w:rsidP="0048651F">
      <w:r w:rsidRPr="0048651F">
        <w:t xml:space="preserve">En cumplimiento al artículo 162 de la Ley de Transparencia y Acceso a la Información Pública del Estado de México y Municipios, el </w:t>
      </w:r>
      <w:r w:rsidR="00754988" w:rsidRPr="0048651F">
        <w:rPr>
          <w:rFonts w:eastAsia="Palatino Linotype" w:cs="Palatino Linotype"/>
          <w:b/>
        </w:rPr>
        <w:t>diez</w:t>
      </w:r>
      <w:r w:rsidRPr="0048651F">
        <w:rPr>
          <w:rFonts w:eastAsia="Palatino Linotype" w:cs="Palatino Linotype"/>
          <w:b/>
        </w:rPr>
        <w:t xml:space="preserve"> de </w:t>
      </w:r>
      <w:r w:rsidR="00754988" w:rsidRPr="0048651F">
        <w:rPr>
          <w:rFonts w:eastAsia="Palatino Linotype" w:cs="Palatino Linotype"/>
          <w:b/>
        </w:rPr>
        <w:t xml:space="preserve">junio </w:t>
      </w:r>
      <w:r w:rsidRPr="0048651F">
        <w:rPr>
          <w:rFonts w:eastAsia="Palatino Linotype" w:cs="Palatino Linotype"/>
          <w:b/>
        </w:rPr>
        <w:t xml:space="preserve">de dos mil </w:t>
      </w:r>
      <w:r w:rsidR="00754988" w:rsidRPr="0048651F">
        <w:rPr>
          <w:rFonts w:eastAsia="Palatino Linotype" w:cs="Palatino Linotype"/>
          <w:b/>
        </w:rPr>
        <w:t>veinticuatro</w:t>
      </w:r>
      <w:r w:rsidRPr="0048651F">
        <w:t xml:space="preserve">, el Titular de la Unidad de Transparencia del </w:t>
      </w:r>
      <w:r w:rsidRPr="0048651F">
        <w:rPr>
          <w:b/>
        </w:rPr>
        <w:t>SUJETO OBLIGADO</w:t>
      </w:r>
      <w:r w:rsidRPr="0048651F">
        <w:t xml:space="preserve"> turnó la solicitud de información </w:t>
      </w:r>
      <w:r w:rsidR="00754988" w:rsidRPr="0048651F">
        <w:t>a</w:t>
      </w:r>
      <w:r w:rsidR="007D1C55" w:rsidRPr="0048651F">
        <w:t xml:space="preserve"> los </w:t>
      </w:r>
      <w:r w:rsidRPr="0048651F">
        <w:t>servidor</w:t>
      </w:r>
      <w:r w:rsidR="007D1C55" w:rsidRPr="0048651F">
        <w:t>es</w:t>
      </w:r>
      <w:r w:rsidRPr="0048651F">
        <w:t xml:space="preserve"> público</w:t>
      </w:r>
      <w:r w:rsidR="007D1C55" w:rsidRPr="0048651F">
        <w:t>s</w:t>
      </w:r>
      <w:r w:rsidRPr="0048651F">
        <w:t xml:space="preserve"> habilitado</w:t>
      </w:r>
      <w:r w:rsidR="007D1C55" w:rsidRPr="0048651F">
        <w:t>s</w:t>
      </w:r>
      <w:r w:rsidRPr="0048651F">
        <w:t xml:space="preserve"> que estimó pertinente</w:t>
      </w:r>
      <w:r w:rsidR="00754988" w:rsidRPr="0048651F">
        <w:t>s</w:t>
      </w:r>
      <w:r w:rsidR="007D1C55" w:rsidRPr="0048651F">
        <w:t>.</w:t>
      </w:r>
    </w:p>
    <w:p w14:paraId="7B667FC9" w14:textId="77777777" w:rsidR="007D1C55" w:rsidRPr="0048651F" w:rsidRDefault="007D1C55" w:rsidP="0048651F"/>
    <w:p w14:paraId="196DA0ED" w14:textId="032B3E54" w:rsidR="007D1C55" w:rsidRPr="0048651F" w:rsidRDefault="00E37A3F" w:rsidP="0048651F">
      <w:pPr>
        <w:pStyle w:val="Ttulo3"/>
      </w:pPr>
      <w:bookmarkStart w:id="7" w:name="_Toc174542423"/>
      <w:r w:rsidRPr="0048651F">
        <w:t xml:space="preserve">c) </w:t>
      </w:r>
      <w:r w:rsidR="007D1C55" w:rsidRPr="0048651F">
        <w:t>Prórroga</w:t>
      </w:r>
      <w:bookmarkEnd w:id="7"/>
    </w:p>
    <w:p w14:paraId="1DC36F1A" w14:textId="6BE90160" w:rsidR="007D1C55" w:rsidRPr="0048651F" w:rsidRDefault="007D1C55" w:rsidP="0048651F">
      <w:r w:rsidRPr="0048651F">
        <w:t xml:space="preserve">De las constancias que obran en el SAIMEX, se advierte que el </w:t>
      </w:r>
      <w:r w:rsidR="00754988" w:rsidRPr="0048651F">
        <w:rPr>
          <w:b/>
          <w:bCs/>
        </w:rPr>
        <w:t>cinco</w:t>
      </w:r>
      <w:r w:rsidRPr="0048651F">
        <w:rPr>
          <w:b/>
          <w:bCs/>
        </w:rPr>
        <w:t xml:space="preserve"> de </w:t>
      </w:r>
      <w:r w:rsidR="00754988" w:rsidRPr="0048651F">
        <w:rPr>
          <w:b/>
          <w:bCs/>
        </w:rPr>
        <w:t xml:space="preserve">julio </w:t>
      </w:r>
      <w:r w:rsidRPr="0048651F">
        <w:rPr>
          <w:b/>
          <w:bCs/>
        </w:rPr>
        <w:t xml:space="preserve">de dos mil </w:t>
      </w:r>
      <w:r w:rsidR="00754988" w:rsidRPr="0048651F">
        <w:rPr>
          <w:b/>
          <w:bCs/>
        </w:rPr>
        <w:t xml:space="preserve">veinticuatro, </w:t>
      </w:r>
      <w:r w:rsidRPr="0048651F">
        <w:rPr>
          <w:b/>
          <w:bCs/>
        </w:rPr>
        <w:t>EL SUJETO OBLIGADO</w:t>
      </w:r>
      <w:r w:rsidRPr="0048651F">
        <w:t xml:space="preserve"> notificó una prórroga de siete días para dar respuesta a la solicitud de información planteada por </w:t>
      </w:r>
      <w:r w:rsidRPr="0048651F">
        <w:rPr>
          <w:b/>
          <w:bCs/>
        </w:rPr>
        <w:t>LA PARTE RECURRENTE</w:t>
      </w:r>
      <w:r w:rsidRPr="0048651F">
        <w:t>, en los siguientes términos:</w:t>
      </w:r>
    </w:p>
    <w:p w14:paraId="6D8A0B77" w14:textId="77777777" w:rsidR="007D1C55" w:rsidRPr="0048651F" w:rsidRDefault="007D1C55" w:rsidP="0048651F"/>
    <w:p w14:paraId="50B1C95C" w14:textId="77777777" w:rsidR="00754988" w:rsidRPr="0048651F" w:rsidRDefault="007D1C55" w:rsidP="0048651F">
      <w:pPr>
        <w:pStyle w:val="Puesto"/>
      </w:pPr>
      <w:r w:rsidRPr="0048651F">
        <w:t>“</w:t>
      </w:r>
      <w:r w:rsidR="00754988" w:rsidRPr="0048651F">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13BFF4C" w14:textId="4F86AC62" w:rsidR="007D1C55" w:rsidRPr="0048651F" w:rsidRDefault="00754988" w:rsidP="0048651F">
      <w:pPr>
        <w:pStyle w:val="Puesto"/>
      </w:pPr>
      <w:r w:rsidRPr="0048651F">
        <w:t>PRORROGA APROBADA: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Con fundamento en el párrafo segundo del artículo 163 de la Ley de Transparencia y Acceso a la Información Pública y en atención a la solicitud de prórroga es APROBADA.</w:t>
      </w:r>
      <w:r w:rsidR="007D1C55" w:rsidRPr="0048651F">
        <w:t>”</w:t>
      </w:r>
    </w:p>
    <w:p w14:paraId="6A9C2899" w14:textId="77777777" w:rsidR="007D1C55" w:rsidRPr="0048651F" w:rsidRDefault="007D1C55" w:rsidP="0048651F"/>
    <w:p w14:paraId="36E9087A" w14:textId="5405AA99" w:rsidR="004F7A00" w:rsidRPr="0048651F" w:rsidRDefault="004F7A00" w:rsidP="0048651F">
      <w:r w:rsidRPr="0048651F">
        <w:lastRenderedPageBreak/>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48651F">
        <w:rPr>
          <w:b/>
          <w:bCs/>
        </w:rPr>
        <w:t>EL SUJETO OBLIGADO</w:t>
      </w:r>
      <w:r w:rsidRPr="0048651F">
        <w:t xml:space="preserve"> haya acompañó a la solicitud de prórroga el acuerdo mediante el cual el Comité de Transparencia aprobó la ampliación de plazo para dar respuesta a la solicitud de información.</w:t>
      </w:r>
    </w:p>
    <w:p w14:paraId="3FF7943C" w14:textId="24F70BCF" w:rsidR="00D036D3" w:rsidRPr="0048651F" w:rsidRDefault="00D036D3" w:rsidP="0048651F"/>
    <w:p w14:paraId="3212BA4D" w14:textId="4F194EE3" w:rsidR="00664420" w:rsidRPr="0048651F" w:rsidRDefault="00E37A3F" w:rsidP="0048651F">
      <w:pPr>
        <w:pStyle w:val="Ttulo3"/>
        <w:rPr>
          <w:rFonts w:eastAsia="Calibri"/>
          <w:lang w:eastAsia="en-US"/>
        </w:rPr>
      </w:pPr>
      <w:bookmarkStart w:id="8" w:name="_Toc174542424"/>
      <w:r w:rsidRPr="0048651F">
        <w:rPr>
          <w:lang w:val="es-ES"/>
        </w:rPr>
        <w:t xml:space="preserve">d) </w:t>
      </w:r>
      <w:r w:rsidR="00664420" w:rsidRPr="0048651F">
        <w:rPr>
          <w:lang w:val="es-ES"/>
        </w:rPr>
        <w:t xml:space="preserve">Respuesta </w:t>
      </w:r>
      <w:r w:rsidR="00664420" w:rsidRPr="0048651F">
        <w:rPr>
          <w:rFonts w:eastAsia="Calibri"/>
          <w:lang w:eastAsia="en-US"/>
        </w:rPr>
        <w:t>del Sujeto Obligado</w:t>
      </w:r>
      <w:bookmarkEnd w:id="8"/>
    </w:p>
    <w:p w14:paraId="79199CC1" w14:textId="3A17570F" w:rsidR="00664420" w:rsidRPr="0048651F" w:rsidRDefault="00664420" w:rsidP="0048651F">
      <w:pPr>
        <w:pStyle w:val="Sinespaciado"/>
        <w:spacing w:line="360" w:lineRule="auto"/>
        <w:rPr>
          <w:lang w:val="es-ES"/>
        </w:rPr>
      </w:pPr>
      <w:r w:rsidRPr="0048651F">
        <w:rPr>
          <w:lang w:val="es-ES"/>
        </w:rPr>
        <w:t xml:space="preserve">El </w:t>
      </w:r>
      <w:r w:rsidR="00754988" w:rsidRPr="0048651F">
        <w:rPr>
          <w:b/>
          <w:bCs/>
          <w:lang w:val="es-ES"/>
        </w:rPr>
        <w:t>quince</w:t>
      </w:r>
      <w:r w:rsidRPr="0048651F">
        <w:rPr>
          <w:b/>
          <w:bCs/>
          <w:lang w:val="es-ES"/>
        </w:rPr>
        <w:t xml:space="preserve"> de </w:t>
      </w:r>
      <w:r w:rsidR="00754988" w:rsidRPr="0048651F">
        <w:rPr>
          <w:b/>
          <w:bCs/>
          <w:lang w:val="es-ES"/>
        </w:rPr>
        <w:t xml:space="preserve">julio </w:t>
      </w:r>
      <w:r w:rsidRPr="0048651F">
        <w:rPr>
          <w:b/>
          <w:bCs/>
          <w:lang w:val="es-ES"/>
        </w:rPr>
        <w:t xml:space="preserve">de dos mil </w:t>
      </w:r>
      <w:r w:rsidR="00754988" w:rsidRPr="0048651F">
        <w:rPr>
          <w:b/>
          <w:bCs/>
          <w:lang w:val="es-ES"/>
        </w:rPr>
        <w:t xml:space="preserve">veinticuatro, </w:t>
      </w:r>
      <w:r w:rsidR="00F07EE6" w:rsidRPr="0048651F">
        <w:rPr>
          <w:lang w:val="es-ES"/>
        </w:rPr>
        <w:t xml:space="preserve">el Titular de la Unidad de Transparencia del </w:t>
      </w:r>
      <w:r w:rsidR="00F07EE6" w:rsidRPr="0048651F">
        <w:rPr>
          <w:b/>
          <w:lang w:val="es-ES"/>
        </w:rPr>
        <w:t>SUJETO OBLIGADO</w:t>
      </w:r>
      <w:r w:rsidR="00F07EE6" w:rsidRPr="0048651F">
        <w:rPr>
          <w:lang w:val="es-ES"/>
        </w:rPr>
        <w:t xml:space="preserve"> notificó la siguiente respuesta a través del </w:t>
      </w:r>
      <w:r w:rsidRPr="0048651F">
        <w:rPr>
          <w:lang w:val="es-ES"/>
        </w:rPr>
        <w:t>SAIMEX</w:t>
      </w:r>
      <w:r w:rsidR="00F07EE6" w:rsidRPr="0048651F">
        <w:rPr>
          <w:lang w:val="es-ES"/>
        </w:rPr>
        <w:t>:</w:t>
      </w:r>
    </w:p>
    <w:p w14:paraId="669F7EFD" w14:textId="77777777" w:rsidR="00664420" w:rsidRPr="0048651F" w:rsidRDefault="00664420" w:rsidP="0048651F">
      <w:pPr>
        <w:tabs>
          <w:tab w:val="left" w:pos="4667"/>
        </w:tabs>
        <w:ind w:left="567" w:right="567"/>
        <w:rPr>
          <w:rFonts w:cs="Tahoma"/>
          <w:b/>
          <w:bCs/>
        </w:rPr>
      </w:pPr>
    </w:p>
    <w:p w14:paraId="0EAD2C0A" w14:textId="77777777" w:rsidR="00754988" w:rsidRPr="0048651F" w:rsidRDefault="00754988" w:rsidP="0048651F">
      <w:pPr>
        <w:pStyle w:val="Puesto"/>
      </w:pPr>
      <w:r w:rsidRPr="0048651F">
        <w:t>En respuesta a la solicitud recibida, nos permitimos hacer de su conocimiento que con fundamento en el artículo 53, Fracciones: II, V y VI de la Ley de Transparencia y Acceso a la Información Pública del Estado de México y Municipios, le contestamos que:</w:t>
      </w:r>
    </w:p>
    <w:p w14:paraId="7BA9B82B" w14:textId="77777777" w:rsidR="00754988" w:rsidRPr="0048651F" w:rsidRDefault="00754988" w:rsidP="0048651F"/>
    <w:p w14:paraId="042FE73D" w14:textId="247F3302" w:rsidR="00F07EE6" w:rsidRPr="0048651F" w:rsidRDefault="00754988" w:rsidP="0048651F">
      <w:pPr>
        <w:pStyle w:val="Puesto"/>
      </w:pPr>
      <w:r w:rsidRPr="0048651F">
        <w:t>Se proporciona Respuesta a la Solicitud de Información número de folio 00225/HRZUM/IP/2024 En respuesta a la solicitud recibida, nos permitimos hacer de su conocimiento que con fundamento en el artículo 53, Fracciones: II, V y VI de la Ley de Transparencia y Acceso a la Información Pública del Estado de México y Municipios, le contestamos que: 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w:t>
      </w:r>
      <w:proofErr w:type="spellStart"/>
      <w:r w:rsidRPr="0048651F">
        <w:t>LTAIPEMyM</w:t>
      </w:r>
      <w:proofErr w:type="spellEnd"/>
      <w:r w:rsidRPr="0048651F">
        <w:t>); en atención a la solicitud de acceso a la información pública, recibida por este Sujeto Obligado; sírvase encontrar adjunto los archivos que detallan de forma precisa el requerimiento recibido. Con el acto, se cumple en tiempo y forma asegurándose así el derecho de acceso a la información pública de la persona solicitante</w:t>
      </w:r>
      <w:proofErr w:type="gramStart"/>
      <w:r w:rsidRPr="0048651F">
        <w:t>.</w:t>
      </w:r>
      <w:r w:rsidR="00F07EE6" w:rsidRPr="0048651F">
        <w:t>.</w:t>
      </w:r>
      <w:proofErr w:type="gramEnd"/>
    </w:p>
    <w:p w14:paraId="5D11024C" w14:textId="77777777" w:rsidR="00664420" w:rsidRPr="0048651F" w:rsidRDefault="00664420" w:rsidP="0048651F">
      <w:pPr>
        <w:autoSpaceDE w:val="0"/>
        <w:autoSpaceDN w:val="0"/>
        <w:adjustRightInd w:val="0"/>
        <w:ind w:right="-28"/>
        <w:rPr>
          <w:rFonts w:cs="Tahoma"/>
          <w:bCs/>
          <w:szCs w:val="22"/>
        </w:rPr>
      </w:pPr>
    </w:p>
    <w:p w14:paraId="70920289" w14:textId="1734249B" w:rsidR="00664420" w:rsidRPr="0048651F" w:rsidRDefault="00F07EE6" w:rsidP="0048651F">
      <w:pPr>
        <w:autoSpaceDE w:val="0"/>
        <w:autoSpaceDN w:val="0"/>
        <w:adjustRightInd w:val="0"/>
        <w:ind w:right="-28"/>
        <w:rPr>
          <w:rFonts w:cs="Tahoma"/>
          <w:bCs/>
          <w:szCs w:val="22"/>
          <w:lang w:val="es-ES"/>
        </w:rPr>
      </w:pPr>
      <w:r w:rsidRPr="0048651F">
        <w:rPr>
          <w:rFonts w:cs="Tahoma"/>
          <w:bCs/>
          <w:szCs w:val="22"/>
          <w:lang w:val="es-ES"/>
        </w:rPr>
        <w:t xml:space="preserve">Asimismo, </w:t>
      </w:r>
      <w:r w:rsidRPr="0048651F">
        <w:rPr>
          <w:rFonts w:cs="Tahoma"/>
          <w:b/>
          <w:szCs w:val="22"/>
          <w:lang w:val="es-ES"/>
        </w:rPr>
        <w:t xml:space="preserve">EL SUJETO OBLIGADO </w:t>
      </w:r>
      <w:r w:rsidRPr="0048651F">
        <w:rPr>
          <w:rFonts w:cs="Tahoma"/>
          <w:bCs/>
          <w:szCs w:val="22"/>
          <w:lang w:val="es-ES"/>
        </w:rPr>
        <w:t>adjuntó a su respuesta los archivos electrónicos que se describen a continuación</w:t>
      </w:r>
      <w:r w:rsidR="00664420" w:rsidRPr="0048651F">
        <w:rPr>
          <w:rFonts w:cs="Tahoma"/>
          <w:bCs/>
          <w:szCs w:val="22"/>
          <w:lang w:val="es-ES"/>
        </w:rPr>
        <w:t>:</w:t>
      </w:r>
    </w:p>
    <w:p w14:paraId="2C78354F" w14:textId="77777777" w:rsidR="00664420" w:rsidRPr="0048651F" w:rsidRDefault="00664420" w:rsidP="0048651F">
      <w:pPr>
        <w:autoSpaceDE w:val="0"/>
        <w:autoSpaceDN w:val="0"/>
        <w:adjustRightInd w:val="0"/>
        <w:ind w:right="-28"/>
        <w:rPr>
          <w:rFonts w:cs="Tahoma"/>
          <w:bCs/>
          <w:szCs w:val="22"/>
          <w:lang w:val="es-ES"/>
        </w:rPr>
      </w:pPr>
    </w:p>
    <w:p w14:paraId="4BB32192" w14:textId="06A09CAC" w:rsidR="005E7D38" w:rsidRPr="0048651F" w:rsidRDefault="00754988" w:rsidP="0048651F">
      <w:pPr>
        <w:pStyle w:val="Prrafodelista"/>
        <w:numPr>
          <w:ilvl w:val="0"/>
          <w:numId w:val="16"/>
        </w:numPr>
        <w:autoSpaceDE w:val="0"/>
        <w:autoSpaceDN w:val="0"/>
        <w:adjustRightInd w:val="0"/>
        <w:ind w:right="-28"/>
        <w:rPr>
          <w:rFonts w:cs="Tahoma"/>
          <w:bCs/>
          <w:szCs w:val="22"/>
          <w:lang w:val="es-ES"/>
        </w:rPr>
      </w:pPr>
      <w:r w:rsidRPr="0048651F">
        <w:rPr>
          <w:rFonts w:cs="Tahoma"/>
          <w:b/>
          <w:szCs w:val="22"/>
          <w:lang w:val="es-ES"/>
        </w:rPr>
        <w:t xml:space="preserve">Aprobación </w:t>
      </w:r>
      <w:proofErr w:type="spellStart"/>
      <w:r w:rsidRPr="0048651F">
        <w:rPr>
          <w:rFonts w:cs="Tahoma"/>
          <w:b/>
          <w:szCs w:val="22"/>
          <w:lang w:val="es-ES"/>
        </w:rPr>
        <w:t>saimex</w:t>
      </w:r>
      <w:proofErr w:type="spellEnd"/>
      <w:r w:rsidRPr="0048651F">
        <w:rPr>
          <w:rFonts w:cs="Tahoma"/>
          <w:b/>
          <w:szCs w:val="22"/>
          <w:lang w:val="es-ES"/>
        </w:rPr>
        <w:t xml:space="preserve"> 225.pdf </w:t>
      </w:r>
      <w:r w:rsidRPr="0048651F">
        <w:rPr>
          <w:rFonts w:cs="Tahoma"/>
          <w:bCs/>
          <w:szCs w:val="22"/>
          <w:lang w:val="es-ES"/>
        </w:rPr>
        <w:t>Documento firmado por la Subdirectora de Personal donde remite el código, sueldo y nombre de los servidores públicos señalados en la solicitud además de que afirma que mando los recibos de nómina mediante correo electrónico a la unidad de transparencia.</w:t>
      </w:r>
    </w:p>
    <w:p w14:paraId="5893699C" w14:textId="77777777" w:rsidR="005E7D38" w:rsidRPr="0048651F" w:rsidRDefault="005E7D38" w:rsidP="0048651F">
      <w:pPr>
        <w:autoSpaceDE w:val="0"/>
        <w:autoSpaceDN w:val="0"/>
        <w:adjustRightInd w:val="0"/>
        <w:ind w:right="-28"/>
        <w:rPr>
          <w:rFonts w:cs="Tahoma"/>
          <w:bCs/>
          <w:szCs w:val="22"/>
          <w:lang w:val="es-ES"/>
        </w:rPr>
      </w:pPr>
    </w:p>
    <w:p w14:paraId="46A26BFB" w14:textId="77777777" w:rsidR="005E7D38" w:rsidRPr="0048651F" w:rsidRDefault="00754988" w:rsidP="0048651F">
      <w:pPr>
        <w:pStyle w:val="Prrafodelista"/>
        <w:numPr>
          <w:ilvl w:val="0"/>
          <w:numId w:val="16"/>
        </w:numPr>
        <w:autoSpaceDE w:val="0"/>
        <w:autoSpaceDN w:val="0"/>
        <w:adjustRightInd w:val="0"/>
        <w:ind w:right="-28"/>
        <w:rPr>
          <w:rFonts w:cs="Tahoma"/>
          <w:b/>
          <w:szCs w:val="22"/>
          <w:lang w:val="es-ES"/>
        </w:rPr>
      </w:pPr>
      <w:r w:rsidRPr="0048651F">
        <w:rPr>
          <w:rFonts w:cs="Tahoma"/>
          <w:b/>
          <w:szCs w:val="22"/>
          <w:lang w:val="es-ES"/>
        </w:rPr>
        <w:t xml:space="preserve">clasificación </w:t>
      </w:r>
      <w:proofErr w:type="spellStart"/>
      <w:r w:rsidRPr="0048651F">
        <w:rPr>
          <w:rFonts w:cs="Tahoma"/>
          <w:b/>
          <w:szCs w:val="22"/>
          <w:lang w:val="es-ES"/>
        </w:rPr>
        <w:t>saimex</w:t>
      </w:r>
      <w:proofErr w:type="spellEnd"/>
      <w:r w:rsidRPr="0048651F">
        <w:rPr>
          <w:rFonts w:cs="Tahoma"/>
          <w:b/>
          <w:szCs w:val="22"/>
          <w:lang w:val="es-ES"/>
        </w:rPr>
        <w:t xml:space="preserve"> 225.pdf</w:t>
      </w:r>
      <w:r w:rsidR="005E7D38" w:rsidRPr="0048651F">
        <w:rPr>
          <w:rFonts w:cs="Tahoma"/>
          <w:bCs/>
          <w:szCs w:val="22"/>
          <w:lang w:val="es-ES"/>
        </w:rPr>
        <w:t xml:space="preserve"> Documento firmado por la Subdirectora de Personal donde hace del conocimiento que la información solicitada contiene datos susceptibles de clasificarse como confidenciales.</w:t>
      </w:r>
    </w:p>
    <w:p w14:paraId="60155BB7" w14:textId="77777777" w:rsidR="005E7D38" w:rsidRPr="0048651F" w:rsidRDefault="005E7D38" w:rsidP="0048651F">
      <w:pPr>
        <w:pStyle w:val="Prrafodelista"/>
        <w:rPr>
          <w:rFonts w:cs="Tahoma"/>
          <w:b/>
          <w:szCs w:val="22"/>
          <w:lang w:val="es-ES"/>
        </w:rPr>
      </w:pPr>
    </w:p>
    <w:p w14:paraId="7CCC88D4" w14:textId="4E457FE5" w:rsidR="005E7D38" w:rsidRPr="0048651F" w:rsidRDefault="00754988" w:rsidP="0048651F">
      <w:pPr>
        <w:pStyle w:val="Prrafodelista"/>
        <w:numPr>
          <w:ilvl w:val="0"/>
          <w:numId w:val="16"/>
        </w:numPr>
        <w:autoSpaceDE w:val="0"/>
        <w:autoSpaceDN w:val="0"/>
        <w:adjustRightInd w:val="0"/>
        <w:ind w:right="-28"/>
        <w:rPr>
          <w:rFonts w:cs="Tahoma"/>
          <w:b/>
          <w:szCs w:val="22"/>
          <w:lang w:val="es-ES"/>
        </w:rPr>
      </w:pPr>
      <w:r w:rsidRPr="0048651F">
        <w:rPr>
          <w:rFonts w:cs="Tahoma"/>
          <w:b/>
          <w:szCs w:val="22"/>
          <w:lang w:val="es-ES"/>
        </w:rPr>
        <w:t xml:space="preserve">Anexos </w:t>
      </w:r>
      <w:proofErr w:type="spellStart"/>
      <w:r w:rsidRPr="0048651F">
        <w:rPr>
          <w:rFonts w:cs="Tahoma"/>
          <w:b/>
          <w:szCs w:val="22"/>
          <w:lang w:val="es-ES"/>
        </w:rPr>
        <w:t>version</w:t>
      </w:r>
      <w:proofErr w:type="spellEnd"/>
      <w:r w:rsidRPr="0048651F">
        <w:rPr>
          <w:rFonts w:cs="Tahoma"/>
          <w:b/>
          <w:szCs w:val="22"/>
          <w:lang w:val="es-ES"/>
        </w:rPr>
        <w:t xml:space="preserve"> publica </w:t>
      </w:r>
      <w:proofErr w:type="spellStart"/>
      <w:r w:rsidRPr="0048651F">
        <w:rPr>
          <w:rFonts w:cs="Tahoma"/>
          <w:b/>
          <w:szCs w:val="22"/>
          <w:lang w:val="es-ES"/>
        </w:rPr>
        <w:t>saimex</w:t>
      </w:r>
      <w:proofErr w:type="spellEnd"/>
      <w:r w:rsidRPr="0048651F">
        <w:rPr>
          <w:rFonts w:cs="Tahoma"/>
          <w:b/>
          <w:szCs w:val="22"/>
          <w:lang w:val="es-ES"/>
        </w:rPr>
        <w:t xml:space="preserve"> 225.pdf</w:t>
      </w:r>
      <w:r w:rsidR="005E7D38" w:rsidRPr="0048651F">
        <w:rPr>
          <w:rFonts w:cs="Tahoma"/>
          <w:b/>
          <w:szCs w:val="22"/>
          <w:lang w:val="es-ES"/>
        </w:rPr>
        <w:t xml:space="preserve"> </w:t>
      </w:r>
      <w:r w:rsidR="005E7D38" w:rsidRPr="0048651F">
        <w:rPr>
          <w:rFonts w:cs="Tahoma"/>
          <w:bCs/>
          <w:szCs w:val="22"/>
          <w:lang w:val="es-ES"/>
        </w:rPr>
        <w:t>Documento que contiene 15 recibos de nómina.</w:t>
      </w:r>
    </w:p>
    <w:p w14:paraId="4DAA2BF2" w14:textId="77777777" w:rsidR="005E7D38" w:rsidRPr="0048651F" w:rsidRDefault="005E7D38" w:rsidP="0048651F">
      <w:pPr>
        <w:pStyle w:val="Prrafodelista"/>
        <w:rPr>
          <w:rFonts w:cs="Tahoma"/>
          <w:b/>
          <w:szCs w:val="22"/>
          <w:lang w:val="es-ES"/>
        </w:rPr>
      </w:pPr>
    </w:p>
    <w:p w14:paraId="57235A9E" w14:textId="77777777" w:rsidR="005E7D38" w:rsidRPr="0048651F" w:rsidRDefault="00754988" w:rsidP="0048651F">
      <w:pPr>
        <w:pStyle w:val="Prrafodelista"/>
        <w:numPr>
          <w:ilvl w:val="0"/>
          <w:numId w:val="16"/>
        </w:numPr>
        <w:autoSpaceDE w:val="0"/>
        <w:autoSpaceDN w:val="0"/>
        <w:adjustRightInd w:val="0"/>
        <w:ind w:right="-28"/>
        <w:rPr>
          <w:rFonts w:cs="Tahoma"/>
          <w:bCs/>
          <w:szCs w:val="22"/>
          <w:lang w:val="es-ES"/>
        </w:rPr>
      </w:pPr>
      <w:r w:rsidRPr="0048651F">
        <w:rPr>
          <w:rFonts w:cs="Tahoma"/>
          <w:b/>
          <w:szCs w:val="22"/>
          <w:lang w:val="es-ES"/>
        </w:rPr>
        <w:t>SAIMEX 00225.pdf</w:t>
      </w:r>
      <w:r w:rsidR="005E7D38" w:rsidRPr="0048651F">
        <w:rPr>
          <w:rFonts w:cs="Tahoma"/>
          <w:b/>
          <w:szCs w:val="22"/>
          <w:lang w:val="es-ES"/>
        </w:rPr>
        <w:t xml:space="preserve"> </w:t>
      </w:r>
      <w:r w:rsidR="005E7D38" w:rsidRPr="0048651F">
        <w:rPr>
          <w:rFonts w:cs="Tahoma"/>
          <w:bCs/>
          <w:szCs w:val="22"/>
          <w:lang w:val="es-ES"/>
        </w:rPr>
        <w:t>Archivo de 6 hojas que contiene la respuesta a los puntos 1 y 2 la cual será descrita en el considerando SEGUNDO del presente escrito.</w:t>
      </w:r>
    </w:p>
    <w:p w14:paraId="0258424F" w14:textId="77777777" w:rsidR="005E7D38" w:rsidRPr="0048651F" w:rsidRDefault="005E7D38" w:rsidP="0048651F">
      <w:pPr>
        <w:pStyle w:val="Prrafodelista"/>
        <w:rPr>
          <w:rFonts w:cs="Tahoma"/>
          <w:b/>
          <w:szCs w:val="22"/>
          <w:lang w:val="es-ES"/>
        </w:rPr>
      </w:pPr>
    </w:p>
    <w:p w14:paraId="52460699" w14:textId="3A4A8028" w:rsidR="00664420" w:rsidRPr="0048651F" w:rsidRDefault="00754988" w:rsidP="0048651F">
      <w:pPr>
        <w:pStyle w:val="Prrafodelista"/>
        <w:numPr>
          <w:ilvl w:val="0"/>
          <w:numId w:val="16"/>
        </w:numPr>
        <w:autoSpaceDE w:val="0"/>
        <w:autoSpaceDN w:val="0"/>
        <w:adjustRightInd w:val="0"/>
        <w:ind w:right="-28"/>
        <w:rPr>
          <w:rFonts w:cs="Tahoma"/>
          <w:bCs/>
          <w:szCs w:val="22"/>
          <w:lang w:val="es-ES"/>
        </w:rPr>
      </w:pPr>
      <w:r w:rsidRPr="0048651F">
        <w:rPr>
          <w:rFonts w:cs="Tahoma"/>
          <w:b/>
          <w:szCs w:val="22"/>
          <w:lang w:val="es-ES"/>
        </w:rPr>
        <w:t>ACTA 25.pdf</w:t>
      </w:r>
      <w:r w:rsidR="005E7D38" w:rsidRPr="0048651F">
        <w:rPr>
          <w:rFonts w:cs="Tahoma"/>
          <w:b/>
          <w:szCs w:val="22"/>
          <w:lang w:val="es-ES"/>
        </w:rPr>
        <w:t xml:space="preserve"> </w:t>
      </w:r>
      <w:r w:rsidR="005E7D38" w:rsidRPr="0048651F">
        <w:rPr>
          <w:rFonts w:cs="Tahoma"/>
          <w:bCs/>
          <w:szCs w:val="22"/>
          <w:lang w:val="es-ES"/>
        </w:rPr>
        <w:t xml:space="preserve">Acta de la Vigésimo quinta sesión extraordinaria del comité de transparencia mediante el cual se aprueba la versión pública de la información entregada. </w:t>
      </w:r>
    </w:p>
    <w:p w14:paraId="131A7118" w14:textId="77777777" w:rsidR="00754988" w:rsidRPr="0048651F" w:rsidRDefault="00754988" w:rsidP="0048651F">
      <w:pPr>
        <w:autoSpaceDE w:val="0"/>
        <w:autoSpaceDN w:val="0"/>
        <w:adjustRightInd w:val="0"/>
        <w:ind w:right="-28"/>
        <w:rPr>
          <w:rFonts w:cs="Tahoma"/>
          <w:bCs/>
          <w:szCs w:val="22"/>
          <w:lang w:val="es-ES"/>
        </w:rPr>
      </w:pPr>
    </w:p>
    <w:p w14:paraId="5A5DAB9E" w14:textId="77777777" w:rsidR="00E37A3F" w:rsidRPr="0048651F" w:rsidRDefault="00E37A3F" w:rsidP="0048651F">
      <w:pPr>
        <w:pStyle w:val="Ttulo2"/>
        <w:jc w:val="left"/>
      </w:pPr>
      <w:bookmarkStart w:id="9" w:name="_Toc174542425"/>
      <w:r w:rsidRPr="0048651F">
        <w:t>DEL RECURSO DE REVISIÓN</w:t>
      </w:r>
      <w:bookmarkEnd w:id="9"/>
    </w:p>
    <w:p w14:paraId="0B17CD08" w14:textId="77777777" w:rsidR="00664420" w:rsidRPr="0048651F" w:rsidRDefault="00664420" w:rsidP="0048651F">
      <w:pPr>
        <w:autoSpaceDE w:val="0"/>
        <w:autoSpaceDN w:val="0"/>
        <w:adjustRightInd w:val="0"/>
        <w:ind w:right="-28"/>
        <w:rPr>
          <w:rFonts w:cs="Tahoma"/>
          <w:bCs/>
          <w:szCs w:val="22"/>
          <w:lang w:val="es-ES"/>
        </w:rPr>
      </w:pPr>
    </w:p>
    <w:p w14:paraId="2B216813" w14:textId="61ADBB2B" w:rsidR="00664420" w:rsidRPr="0048651F" w:rsidRDefault="006E25BC" w:rsidP="0048651F">
      <w:pPr>
        <w:pStyle w:val="Ttulo3"/>
      </w:pPr>
      <w:bookmarkStart w:id="10" w:name="_Toc174542426"/>
      <w:r w:rsidRPr="0048651F">
        <w:rPr>
          <w:szCs w:val="32"/>
        </w:rPr>
        <w:t>a)</w:t>
      </w:r>
      <w:r w:rsidRPr="0048651F">
        <w:t xml:space="preserve"> </w:t>
      </w:r>
      <w:r w:rsidR="00664420" w:rsidRPr="0048651F">
        <w:t>Interposición del Recurso de Revisión</w:t>
      </w:r>
      <w:bookmarkEnd w:id="10"/>
    </w:p>
    <w:p w14:paraId="6279C622" w14:textId="12F7A770" w:rsidR="00664420" w:rsidRPr="0048651F" w:rsidRDefault="00664420" w:rsidP="0048651F">
      <w:pPr>
        <w:autoSpaceDE w:val="0"/>
        <w:autoSpaceDN w:val="0"/>
        <w:adjustRightInd w:val="0"/>
        <w:ind w:right="-28"/>
        <w:rPr>
          <w:rFonts w:cs="Tahoma"/>
          <w:szCs w:val="22"/>
        </w:rPr>
      </w:pPr>
      <w:r w:rsidRPr="0048651F">
        <w:rPr>
          <w:rFonts w:cs="Tahoma"/>
          <w:szCs w:val="22"/>
        </w:rPr>
        <w:t xml:space="preserve">El </w:t>
      </w:r>
      <w:r w:rsidR="005E7D38" w:rsidRPr="0048651F">
        <w:rPr>
          <w:rFonts w:cs="Tahoma"/>
          <w:b/>
          <w:bCs/>
          <w:szCs w:val="22"/>
        </w:rPr>
        <w:t>quince</w:t>
      </w:r>
      <w:r w:rsidRPr="0048651F">
        <w:rPr>
          <w:rFonts w:cs="Tahoma"/>
          <w:b/>
          <w:bCs/>
          <w:szCs w:val="22"/>
        </w:rPr>
        <w:t xml:space="preserve"> de </w:t>
      </w:r>
      <w:r w:rsidR="005E7D38" w:rsidRPr="0048651F">
        <w:rPr>
          <w:rFonts w:cs="Tahoma"/>
          <w:b/>
          <w:bCs/>
          <w:szCs w:val="22"/>
        </w:rPr>
        <w:t xml:space="preserve">julio </w:t>
      </w:r>
      <w:r w:rsidRPr="0048651F">
        <w:rPr>
          <w:rFonts w:cs="Tahoma"/>
          <w:b/>
          <w:bCs/>
          <w:szCs w:val="22"/>
        </w:rPr>
        <w:t xml:space="preserve">de dos mil </w:t>
      </w:r>
      <w:r w:rsidR="005E7D38" w:rsidRPr="0048651F">
        <w:rPr>
          <w:rFonts w:cs="Tahoma"/>
          <w:b/>
          <w:bCs/>
          <w:szCs w:val="22"/>
        </w:rPr>
        <w:t xml:space="preserve">veinticuatro </w:t>
      </w:r>
      <w:r w:rsidR="00F75D23" w:rsidRPr="0048651F">
        <w:rPr>
          <w:rFonts w:cs="Tahoma"/>
          <w:b/>
          <w:bCs/>
          <w:szCs w:val="22"/>
        </w:rPr>
        <w:t>LA PARTE RECURRENTE</w:t>
      </w:r>
      <w:r w:rsidR="00F75D23" w:rsidRPr="0048651F">
        <w:rPr>
          <w:rFonts w:cs="Tahoma"/>
          <w:szCs w:val="22"/>
        </w:rPr>
        <w:t xml:space="preserve"> interpuso el recurso de revisión en contra de la respuesta emitida por el </w:t>
      </w:r>
      <w:r w:rsidR="00F75D23" w:rsidRPr="0048651F">
        <w:rPr>
          <w:rFonts w:cs="Tahoma"/>
          <w:b/>
          <w:bCs/>
          <w:szCs w:val="22"/>
        </w:rPr>
        <w:t>SUJETO OBLIGADO</w:t>
      </w:r>
      <w:r w:rsidR="00953430" w:rsidRPr="0048651F">
        <w:rPr>
          <w:rFonts w:cs="Tahoma"/>
          <w:szCs w:val="22"/>
        </w:rPr>
        <w:t xml:space="preserve">, mismo que fue </w:t>
      </w:r>
      <w:r w:rsidR="00953430" w:rsidRPr="0048651F">
        <w:rPr>
          <w:rFonts w:cs="Tahoma"/>
          <w:szCs w:val="22"/>
        </w:rPr>
        <w:lastRenderedPageBreak/>
        <w:t xml:space="preserve">registrado en el SAIMEX con el número de expediente </w:t>
      </w:r>
      <w:r w:rsidR="00754988" w:rsidRPr="0048651F">
        <w:rPr>
          <w:rFonts w:cs="Tahoma"/>
          <w:b/>
          <w:bCs/>
          <w:szCs w:val="22"/>
        </w:rPr>
        <w:t>04557/INFOEM/IP/RR/2024</w:t>
      </w:r>
      <w:r w:rsidR="00953430" w:rsidRPr="0048651F">
        <w:rPr>
          <w:rFonts w:cs="Tahoma"/>
          <w:szCs w:val="22"/>
        </w:rPr>
        <w:t>, y en el cual manifiesta lo siguiente</w:t>
      </w:r>
      <w:r w:rsidRPr="0048651F">
        <w:rPr>
          <w:rFonts w:cs="Tahoma"/>
          <w:szCs w:val="22"/>
        </w:rPr>
        <w:t>:</w:t>
      </w:r>
    </w:p>
    <w:p w14:paraId="74B30008" w14:textId="77777777" w:rsidR="00664420" w:rsidRPr="0048651F" w:rsidRDefault="00664420" w:rsidP="0048651F">
      <w:pPr>
        <w:tabs>
          <w:tab w:val="left" w:pos="4667"/>
        </w:tabs>
        <w:ind w:right="539"/>
        <w:rPr>
          <w:rFonts w:cs="Tahoma"/>
          <w:szCs w:val="22"/>
        </w:rPr>
      </w:pPr>
    </w:p>
    <w:p w14:paraId="12153283" w14:textId="77777777" w:rsidR="00664420" w:rsidRPr="0048651F" w:rsidRDefault="00664420" w:rsidP="0048651F">
      <w:pPr>
        <w:tabs>
          <w:tab w:val="left" w:pos="4667"/>
        </w:tabs>
        <w:ind w:left="567" w:right="539"/>
        <w:rPr>
          <w:rFonts w:cs="Tahoma"/>
          <w:b/>
          <w:iCs/>
        </w:rPr>
      </w:pPr>
      <w:r w:rsidRPr="0048651F">
        <w:rPr>
          <w:rFonts w:cs="Tahoma"/>
          <w:b/>
          <w:iCs/>
        </w:rPr>
        <w:t>ACTO IMPUGNADO</w:t>
      </w:r>
      <w:r w:rsidRPr="0048651F">
        <w:rPr>
          <w:rFonts w:cs="Tahoma"/>
          <w:b/>
          <w:iCs/>
        </w:rPr>
        <w:tab/>
      </w:r>
    </w:p>
    <w:p w14:paraId="523F8BF4" w14:textId="760FEBB0" w:rsidR="00664420" w:rsidRPr="0048651F" w:rsidRDefault="005E7D38" w:rsidP="0048651F">
      <w:pPr>
        <w:tabs>
          <w:tab w:val="left" w:pos="4667"/>
        </w:tabs>
        <w:ind w:left="567" w:right="539"/>
        <w:rPr>
          <w:rFonts w:cs="Tahoma"/>
          <w:bCs/>
          <w:i/>
        </w:rPr>
      </w:pPr>
      <w:r w:rsidRPr="0048651F">
        <w:rPr>
          <w:rFonts w:cs="Tahoma"/>
          <w:bCs/>
          <w:i/>
        </w:rPr>
        <w:t>La negativa de entregar la información en los términos solicitados</w:t>
      </w:r>
      <w:proofErr w:type="gramStart"/>
      <w:r w:rsidRPr="0048651F">
        <w:rPr>
          <w:rFonts w:cs="Tahoma"/>
          <w:bCs/>
          <w:i/>
        </w:rPr>
        <w:t>.</w:t>
      </w:r>
      <w:r w:rsidR="00664420" w:rsidRPr="0048651F">
        <w:rPr>
          <w:rFonts w:cs="Tahoma"/>
          <w:bCs/>
          <w:i/>
        </w:rPr>
        <w:t>.</w:t>
      </w:r>
      <w:proofErr w:type="gramEnd"/>
    </w:p>
    <w:p w14:paraId="6AE8EA9A" w14:textId="77777777" w:rsidR="00664420" w:rsidRPr="0048651F" w:rsidRDefault="00664420" w:rsidP="0048651F">
      <w:pPr>
        <w:tabs>
          <w:tab w:val="left" w:pos="4667"/>
        </w:tabs>
        <w:ind w:left="567" w:right="539"/>
        <w:rPr>
          <w:rFonts w:cs="Tahoma"/>
          <w:bCs/>
          <w:i/>
        </w:rPr>
      </w:pPr>
    </w:p>
    <w:p w14:paraId="047D036B" w14:textId="77777777" w:rsidR="00664420" w:rsidRPr="0048651F" w:rsidRDefault="00664420" w:rsidP="0048651F">
      <w:pPr>
        <w:tabs>
          <w:tab w:val="left" w:pos="4667"/>
        </w:tabs>
        <w:ind w:left="567" w:right="539"/>
        <w:rPr>
          <w:rFonts w:cs="Tahoma"/>
          <w:b/>
          <w:iCs/>
        </w:rPr>
      </w:pPr>
      <w:r w:rsidRPr="0048651F">
        <w:rPr>
          <w:rFonts w:cs="Tahoma"/>
          <w:b/>
          <w:iCs/>
        </w:rPr>
        <w:t>RAZONES O MOTIVOS DE LA INCONFORMIDAD</w:t>
      </w:r>
      <w:r w:rsidRPr="0048651F">
        <w:rPr>
          <w:rFonts w:cs="Tahoma"/>
          <w:b/>
          <w:iCs/>
        </w:rPr>
        <w:tab/>
      </w:r>
    </w:p>
    <w:p w14:paraId="1DAE2563" w14:textId="68AC9CFF" w:rsidR="00953430" w:rsidRPr="0048651F" w:rsidRDefault="005E7D38" w:rsidP="0048651F">
      <w:pPr>
        <w:tabs>
          <w:tab w:val="left" w:pos="4667"/>
        </w:tabs>
        <w:ind w:left="567" w:right="539"/>
        <w:rPr>
          <w:rFonts w:cs="Tahoma"/>
          <w:bCs/>
          <w:i/>
        </w:rPr>
      </w:pPr>
      <w:r w:rsidRPr="0048651F">
        <w:rPr>
          <w:rFonts w:cs="Tahoma"/>
          <w:bCs/>
          <w:i/>
        </w:rPr>
        <w:t xml:space="preserve">Entregaron información incompleta </w:t>
      </w:r>
      <w:r w:rsidRPr="0048651F">
        <w:rPr>
          <w:rFonts w:cs="Tahoma"/>
          <w:b/>
          <w:i/>
        </w:rPr>
        <w:t>ya que faltan todos los oficios que ha firmado la C. Beatriz Blas como supervisor de servicios subrogados</w:t>
      </w:r>
      <w:r w:rsidRPr="0048651F">
        <w:rPr>
          <w:rFonts w:cs="Tahoma"/>
          <w:bCs/>
          <w:i/>
        </w:rPr>
        <w:t xml:space="preserve"> ya que se sabe que la Directora la nombro con ese carácter </w:t>
      </w:r>
      <w:r w:rsidRPr="0048651F">
        <w:rPr>
          <w:rFonts w:cs="Tahoma"/>
          <w:b/>
          <w:i/>
        </w:rPr>
        <w:t xml:space="preserve">y tampoco entregaron la evidencia que acredite las funciones de Beatriz </w:t>
      </w:r>
      <w:proofErr w:type="spellStart"/>
      <w:r w:rsidRPr="0048651F">
        <w:rPr>
          <w:rFonts w:cs="Tahoma"/>
          <w:b/>
          <w:i/>
        </w:rPr>
        <w:t>blas</w:t>
      </w:r>
      <w:proofErr w:type="spellEnd"/>
      <w:r w:rsidRPr="0048651F">
        <w:rPr>
          <w:rFonts w:cs="Tahoma"/>
          <w:b/>
          <w:i/>
        </w:rPr>
        <w:t>, de marcela Limón y de Leonardo</w:t>
      </w:r>
      <w:r w:rsidRPr="0048651F">
        <w:rPr>
          <w:rFonts w:cs="Tahoma"/>
          <w:bCs/>
          <w:i/>
        </w:rPr>
        <w:t>.</w:t>
      </w:r>
    </w:p>
    <w:p w14:paraId="48FE75EA" w14:textId="77777777" w:rsidR="00664420" w:rsidRPr="0048651F" w:rsidRDefault="00664420" w:rsidP="0048651F">
      <w:pPr>
        <w:tabs>
          <w:tab w:val="left" w:pos="4667"/>
        </w:tabs>
        <w:ind w:right="567"/>
        <w:rPr>
          <w:rFonts w:cs="Tahoma"/>
          <w:b/>
          <w:bCs/>
        </w:rPr>
      </w:pPr>
    </w:p>
    <w:p w14:paraId="6804DEF1" w14:textId="3C4F6CB5" w:rsidR="00664420" w:rsidRPr="0048651F" w:rsidRDefault="006E25BC" w:rsidP="0048651F">
      <w:pPr>
        <w:pStyle w:val="Ttulo3"/>
      </w:pPr>
      <w:bookmarkStart w:id="11" w:name="_Toc174542427"/>
      <w:r w:rsidRPr="0048651F">
        <w:t>b</w:t>
      </w:r>
      <w:r w:rsidR="00664420" w:rsidRPr="0048651F">
        <w:t>) Turno del Recurso de Revisión</w:t>
      </w:r>
      <w:bookmarkEnd w:id="11"/>
    </w:p>
    <w:p w14:paraId="1173671B" w14:textId="3FCEC6F5" w:rsidR="00C72DAA" w:rsidRPr="0048651F" w:rsidRDefault="00C72DAA" w:rsidP="0048651F">
      <w:r w:rsidRPr="0048651F">
        <w:t>Con fundamento en el artículo 185, fracción I de la Ley de Transparencia y Acceso a la Información Pública del Estado de México y Municipios, el</w:t>
      </w:r>
      <w:r w:rsidRPr="0048651F">
        <w:rPr>
          <w:b/>
          <w:bCs/>
        </w:rPr>
        <w:t xml:space="preserve"> </w:t>
      </w:r>
      <w:r w:rsidR="00BA42A8" w:rsidRPr="0048651F">
        <w:rPr>
          <w:rFonts w:eastAsia="Palatino Linotype" w:cs="Palatino Linotype"/>
          <w:b/>
        </w:rPr>
        <w:t>quince</w:t>
      </w:r>
      <w:r w:rsidRPr="0048651F">
        <w:rPr>
          <w:rFonts w:eastAsia="Palatino Linotype" w:cs="Palatino Linotype"/>
          <w:b/>
        </w:rPr>
        <w:t xml:space="preserve"> de </w:t>
      </w:r>
      <w:r w:rsidR="00BA42A8" w:rsidRPr="0048651F">
        <w:rPr>
          <w:rFonts w:eastAsia="Palatino Linotype" w:cs="Palatino Linotype"/>
          <w:b/>
        </w:rPr>
        <w:t xml:space="preserve">julio </w:t>
      </w:r>
      <w:r w:rsidRPr="0048651F">
        <w:rPr>
          <w:rFonts w:eastAsia="Palatino Linotype" w:cs="Palatino Linotype"/>
          <w:b/>
        </w:rPr>
        <w:t xml:space="preserve">de dos mil </w:t>
      </w:r>
      <w:r w:rsidR="00BA42A8" w:rsidRPr="0048651F">
        <w:rPr>
          <w:rFonts w:eastAsia="Palatino Linotype" w:cs="Palatino Linotype"/>
          <w:b/>
        </w:rPr>
        <w:t>veinticuatro</w:t>
      </w:r>
      <w:r w:rsidRPr="0048651F">
        <w:t xml:space="preserve"> se turnó el recurso de revisión a través del</w:t>
      </w:r>
      <w:r w:rsidRPr="0048651F">
        <w:rPr>
          <w:rFonts w:eastAsia="Arial Unicode MS"/>
        </w:rPr>
        <w:t xml:space="preserve"> </w:t>
      </w:r>
      <w:r w:rsidRPr="0048651F">
        <w:rPr>
          <w:rFonts w:eastAsia="Arial Unicode MS"/>
          <w:bCs/>
        </w:rPr>
        <w:t>SAIMEX</w:t>
      </w:r>
      <w:r w:rsidRPr="0048651F">
        <w:t xml:space="preserve"> a la </w:t>
      </w:r>
      <w:r w:rsidRPr="0048651F">
        <w:rPr>
          <w:b/>
        </w:rPr>
        <w:t>Comisionada Sharon Cristina Morales Martínez</w:t>
      </w:r>
      <w:r w:rsidRPr="0048651F">
        <w:rPr>
          <w:bCs/>
        </w:rPr>
        <w:t xml:space="preserve">, </w:t>
      </w:r>
      <w:r w:rsidRPr="0048651F">
        <w:t xml:space="preserve">a efecto de decretar su admisión o desechamiento. </w:t>
      </w:r>
    </w:p>
    <w:p w14:paraId="18F305CB" w14:textId="77777777" w:rsidR="00664420" w:rsidRPr="0048651F" w:rsidRDefault="00664420" w:rsidP="0048651F">
      <w:pPr>
        <w:rPr>
          <w:rFonts w:eastAsia="Batang" w:cs="Tahoma"/>
          <w:bCs/>
          <w:szCs w:val="22"/>
        </w:rPr>
      </w:pPr>
    </w:p>
    <w:p w14:paraId="3E31EC2D" w14:textId="295256A1" w:rsidR="00664420" w:rsidRPr="0048651F" w:rsidRDefault="006E25BC" w:rsidP="0048651F">
      <w:pPr>
        <w:pStyle w:val="Ttulo3"/>
      </w:pPr>
      <w:bookmarkStart w:id="12" w:name="_Toc174542428"/>
      <w:r w:rsidRPr="0048651F">
        <w:t>c</w:t>
      </w:r>
      <w:r w:rsidR="00664420" w:rsidRPr="0048651F">
        <w:t>) Admisión del Recurso de Revisión</w:t>
      </w:r>
      <w:bookmarkEnd w:id="12"/>
    </w:p>
    <w:p w14:paraId="240447D5" w14:textId="2872ED5F" w:rsidR="000E09C4" w:rsidRPr="0048651F" w:rsidRDefault="000E09C4" w:rsidP="0048651F">
      <w:pPr>
        <w:rPr>
          <w:rFonts w:cs="Arial"/>
        </w:rPr>
      </w:pPr>
      <w:r w:rsidRPr="0048651F">
        <w:rPr>
          <w:rFonts w:cs="Arial"/>
        </w:rPr>
        <w:t xml:space="preserve">El </w:t>
      </w:r>
      <w:r w:rsidR="00BA42A8" w:rsidRPr="0048651F">
        <w:rPr>
          <w:rFonts w:eastAsia="Palatino Linotype" w:cs="Palatino Linotype"/>
          <w:b/>
        </w:rPr>
        <w:t>dieciséis</w:t>
      </w:r>
      <w:r w:rsidRPr="0048651F">
        <w:rPr>
          <w:rFonts w:eastAsia="Palatino Linotype" w:cs="Palatino Linotype"/>
          <w:b/>
        </w:rPr>
        <w:t xml:space="preserve"> de </w:t>
      </w:r>
      <w:r w:rsidR="00BA42A8" w:rsidRPr="0048651F">
        <w:rPr>
          <w:rFonts w:eastAsia="Palatino Linotype" w:cs="Palatino Linotype"/>
          <w:b/>
        </w:rPr>
        <w:t xml:space="preserve">julio </w:t>
      </w:r>
      <w:r w:rsidRPr="0048651F">
        <w:rPr>
          <w:rFonts w:eastAsia="Palatino Linotype" w:cs="Palatino Linotype"/>
          <w:b/>
        </w:rPr>
        <w:t xml:space="preserve">de dos mil </w:t>
      </w:r>
      <w:r w:rsidR="00BA42A8" w:rsidRPr="0048651F">
        <w:rPr>
          <w:rFonts w:eastAsia="Palatino Linotype" w:cs="Palatino Linotype"/>
          <w:b/>
        </w:rPr>
        <w:t xml:space="preserve">veinticuatro </w:t>
      </w:r>
      <w:r w:rsidRPr="0048651F">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48651F">
        <w:rPr>
          <w:rFonts w:cs="Arial"/>
        </w:rPr>
        <w:t>, fracción II</w:t>
      </w:r>
      <w:r w:rsidRPr="0048651F">
        <w:rPr>
          <w:rFonts w:cs="Arial"/>
        </w:rPr>
        <w:t xml:space="preserve"> de la Ley de Transparencia y Acceso a la Información Pública del Estado de México y Municipios.</w:t>
      </w:r>
    </w:p>
    <w:p w14:paraId="34EC3F86" w14:textId="77777777" w:rsidR="00D2790D" w:rsidRPr="0048651F" w:rsidRDefault="00D2790D" w:rsidP="0048651F">
      <w:pPr>
        <w:rPr>
          <w:rFonts w:cs="Arial"/>
        </w:rPr>
      </w:pPr>
    </w:p>
    <w:p w14:paraId="3B820F58" w14:textId="7D8C6CC0" w:rsidR="00865CF4" w:rsidRPr="0048651F" w:rsidRDefault="006E25BC" w:rsidP="0048651F">
      <w:pPr>
        <w:pStyle w:val="Ttulo3"/>
      </w:pPr>
      <w:bookmarkStart w:id="13" w:name="_Toc174542429"/>
      <w:r w:rsidRPr="0048651F">
        <w:lastRenderedPageBreak/>
        <w:t>d</w:t>
      </w:r>
      <w:r w:rsidR="00D2790D" w:rsidRPr="0048651F">
        <w:t>)</w:t>
      </w:r>
      <w:r w:rsidR="00664420" w:rsidRPr="0048651F">
        <w:t xml:space="preserve"> </w:t>
      </w:r>
      <w:r w:rsidR="00865CF4" w:rsidRPr="0048651F">
        <w:t>Informe Justificado del Sujeto Obligado</w:t>
      </w:r>
      <w:bookmarkEnd w:id="13"/>
    </w:p>
    <w:p w14:paraId="26C9F6F0" w14:textId="59787F13" w:rsidR="00865CF4" w:rsidRPr="0048651F" w:rsidRDefault="00865CF4" w:rsidP="0048651F">
      <w:pPr>
        <w:rPr>
          <w:rFonts w:eastAsia="Calibri" w:cs="Tahoma"/>
          <w:szCs w:val="22"/>
          <w:lang w:eastAsia="en-US"/>
        </w:rPr>
      </w:pPr>
      <w:r w:rsidRPr="0048651F">
        <w:rPr>
          <w:rFonts w:cs="Tahoma"/>
          <w:bCs/>
          <w:szCs w:val="24"/>
        </w:rPr>
        <w:t xml:space="preserve">El </w:t>
      </w:r>
      <w:r w:rsidR="00BA42A8" w:rsidRPr="0048651F">
        <w:rPr>
          <w:rFonts w:cs="Tahoma"/>
          <w:b/>
          <w:szCs w:val="24"/>
        </w:rPr>
        <w:t>seis</w:t>
      </w:r>
      <w:r w:rsidRPr="0048651F">
        <w:rPr>
          <w:rFonts w:cs="Tahoma"/>
          <w:b/>
          <w:szCs w:val="24"/>
        </w:rPr>
        <w:t xml:space="preserve"> de </w:t>
      </w:r>
      <w:r w:rsidR="00BA42A8" w:rsidRPr="0048651F">
        <w:rPr>
          <w:rFonts w:cs="Tahoma"/>
          <w:b/>
          <w:szCs w:val="24"/>
        </w:rPr>
        <w:t xml:space="preserve">agosto </w:t>
      </w:r>
      <w:r w:rsidRPr="0048651F">
        <w:rPr>
          <w:rFonts w:cs="Tahoma"/>
          <w:b/>
          <w:szCs w:val="24"/>
        </w:rPr>
        <w:t xml:space="preserve">de dos mil </w:t>
      </w:r>
      <w:r w:rsidR="00BA42A8" w:rsidRPr="0048651F">
        <w:rPr>
          <w:rFonts w:cs="Tahoma"/>
          <w:b/>
          <w:szCs w:val="24"/>
        </w:rPr>
        <w:t>veinticuatro</w:t>
      </w:r>
      <w:r w:rsidRPr="0048651F">
        <w:rPr>
          <w:rFonts w:cs="Tahoma"/>
          <w:b/>
          <w:szCs w:val="24"/>
        </w:rPr>
        <w:t xml:space="preserve"> EL SUJETO OBLIGADO</w:t>
      </w:r>
      <w:r w:rsidRPr="0048651F">
        <w:rPr>
          <w:rFonts w:cs="Tahoma"/>
          <w:bCs/>
          <w:szCs w:val="24"/>
        </w:rPr>
        <w:t xml:space="preserve"> rindió su informe justificado a través del SAIMEX, </w:t>
      </w:r>
      <w:r w:rsidRPr="0048651F">
        <w:rPr>
          <w:rFonts w:eastAsia="Calibri" w:cs="Tahoma"/>
          <w:szCs w:val="22"/>
          <w:lang w:eastAsia="en-US"/>
        </w:rPr>
        <w:t>en el cual</w:t>
      </w:r>
      <w:r w:rsidRPr="0048651F">
        <w:rPr>
          <w:rFonts w:cs="Tahoma"/>
          <w:bCs/>
          <w:szCs w:val="24"/>
        </w:rPr>
        <w:t xml:space="preserve"> </w:t>
      </w:r>
      <w:r w:rsidRPr="0048651F">
        <w:rPr>
          <w:rFonts w:eastAsia="Calibri" w:cs="Tahoma"/>
          <w:szCs w:val="22"/>
          <w:lang w:eastAsia="en-US"/>
        </w:rPr>
        <w:t xml:space="preserve">ratificó su respuesta inicial </w:t>
      </w:r>
      <w:r w:rsidR="00BA42A8" w:rsidRPr="0048651F">
        <w:rPr>
          <w:rFonts w:eastAsia="Calibri" w:cs="Tahoma"/>
          <w:szCs w:val="22"/>
          <w:lang w:eastAsia="en-US"/>
        </w:rPr>
        <w:t>y solicita se Confirme su respuesta inicial bajo los argumentos por los cuales se considera sí cumplió con la entrega de información.</w:t>
      </w:r>
    </w:p>
    <w:p w14:paraId="6E900C9F" w14:textId="77777777" w:rsidR="00BA42A8" w:rsidRPr="0048651F" w:rsidRDefault="00BA42A8" w:rsidP="0048651F">
      <w:pPr>
        <w:rPr>
          <w:rFonts w:eastAsia="Calibri" w:cs="Tahoma"/>
          <w:szCs w:val="22"/>
          <w:lang w:eastAsia="en-US"/>
        </w:rPr>
      </w:pPr>
    </w:p>
    <w:p w14:paraId="2D130A9D" w14:textId="51271F12" w:rsidR="00865CF4" w:rsidRPr="0048651F" w:rsidRDefault="00865CF4" w:rsidP="0048651F">
      <w:pPr>
        <w:rPr>
          <w:rFonts w:cs="Tahoma"/>
          <w:bCs/>
          <w:szCs w:val="24"/>
        </w:rPr>
      </w:pPr>
      <w:r w:rsidRPr="0048651F">
        <w:rPr>
          <w:rFonts w:cs="Tahoma"/>
          <w:bCs/>
          <w:szCs w:val="24"/>
        </w:rPr>
        <w:t xml:space="preserve">Esta información fue puesta a la vista de </w:t>
      </w:r>
      <w:r w:rsidRPr="0048651F">
        <w:rPr>
          <w:rFonts w:cs="Tahoma"/>
          <w:b/>
          <w:szCs w:val="24"/>
        </w:rPr>
        <w:t xml:space="preserve">LA PARTE RECURRENTE </w:t>
      </w:r>
      <w:r w:rsidRPr="0048651F">
        <w:rPr>
          <w:rFonts w:cs="Tahoma"/>
          <w:bCs/>
          <w:szCs w:val="24"/>
        </w:rPr>
        <w:t xml:space="preserve">el </w:t>
      </w:r>
      <w:r w:rsidR="00BA42A8" w:rsidRPr="0048651F">
        <w:rPr>
          <w:rFonts w:cs="Tahoma"/>
          <w:b/>
          <w:szCs w:val="24"/>
        </w:rPr>
        <w:t>catorce</w:t>
      </w:r>
      <w:r w:rsidRPr="0048651F">
        <w:rPr>
          <w:rFonts w:cs="Tahoma"/>
          <w:b/>
          <w:szCs w:val="24"/>
        </w:rPr>
        <w:t xml:space="preserve"> de </w:t>
      </w:r>
      <w:r w:rsidR="00BA42A8" w:rsidRPr="0048651F">
        <w:rPr>
          <w:rFonts w:cs="Tahoma"/>
          <w:b/>
          <w:szCs w:val="24"/>
        </w:rPr>
        <w:t xml:space="preserve">agosto </w:t>
      </w:r>
      <w:r w:rsidRPr="0048651F">
        <w:rPr>
          <w:rFonts w:cs="Tahoma"/>
          <w:b/>
          <w:szCs w:val="24"/>
        </w:rPr>
        <w:t xml:space="preserve">de dos mil </w:t>
      </w:r>
      <w:r w:rsidR="00BA42A8" w:rsidRPr="0048651F">
        <w:rPr>
          <w:rFonts w:cs="Tahoma"/>
          <w:b/>
          <w:szCs w:val="24"/>
        </w:rPr>
        <w:t>veinticuatro</w:t>
      </w:r>
      <w:r w:rsidRPr="0048651F">
        <w:rPr>
          <w:rFonts w:cs="Tahoma"/>
          <w:bCs/>
          <w:szCs w:val="24"/>
        </w:rPr>
        <w:t xml:space="preserve"> para que, en un plazo de tres días hábiles, manifestara lo que a su derecho conviniera, de conformidad con lo establecido en el </w:t>
      </w:r>
      <w:r w:rsidRPr="0048651F">
        <w:rPr>
          <w:rFonts w:cs="Arial"/>
        </w:rPr>
        <w:t>artículo 185, fracción III de la Ley de Transparencia y Acceso a la Información Pública del Estado de México y Municipios</w:t>
      </w:r>
      <w:r w:rsidRPr="0048651F">
        <w:rPr>
          <w:rFonts w:cs="Tahoma"/>
          <w:bCs/>
          <w:szCs w:val="24"/>
        </w:rPr>
        <w:t>.</w:t>
      </w:r>
    </w:p>
    <w:p w14:paraId="3B386B4C" w14:textId="77777777" w:rsidR="003A40C1" w:rsidRPr="0048651F" w:rsidRDefault="003A40C1" w:rsidP="0048651F">
      <w:pPr>
        <w:ind w:right="539"/>
        <w:rPr>
          <w:rFonts w:cs="Tahoma"/>
          <w:bCs/>
          <w:szCs w:val="24"/>
        </w:rPr>
      </w:pPr>
    </w:p>
    <w:p w14:paraId="0E651988" w14:textId="52ACA05E" w:rsidR="00664420" w:rsidRPr="0048651F" w:rsidRDefault="00BA42A8" w:rsidP="0048651F">
      <w:pPr>
        <w:pStyle w:val="Ttulo3"/>
      </w:pPr>
      <w:bookmarkStart w:id="14" w:name="_Toc174542430"/>
      <w:r w:rsidRPr="0048651F">
        <w:rPr>
          <w:rFonts w:eastAsia="Calibri"/>
          <w:bCs/>
          <w:lang w:eastAsia="en-US"/>
        </w:rPr>
        <w:t>e</w:t>
      </w:r>
      <w:r w:rsidR="00664420" w:rsidRPr="0048651F">
        <w:rPr>
          <w:rFonts w:eastAsia="Calibri"/>
          <w:bCs/>
          <w:lang w:eastAsia="en-US"/>
        </w:rPr>
        <w:t>)</w:t>
      </w:r>
      <w:r w:rsidR="00664420" w:rsidRPr="0048651F">
        <w:t xml:space="preserve"> Cierre de instrucción</w:t>
      </w:r>
      <w:bookmarkEnd w:id="14"/>
    </w:p>
    <w:p w14:paraId="79AF95DC" w14:textId="1CDBA782" w:rsidR="00664420" w:rsidRPr="0048651F" w:rsidRDefault="00BF091A" w:rsidP="0048651F">
      <w:r w:rsidRPr="0048651F">
        <w:rPr>
          <w:rFonts w:cs="Tahoma"/>
          <w:szCs w:val="22"/>
        </w:rPr>
        <w:t>Al no existir diligencias pendientes por desahogar</w:t>
      </w:r>
      <w:r w:rsidRPr="0048651F">
        <w:rPr>
          <w:rFonts w:cs="Arial"/>
        </w:rPr>
        <w:t xml:space="preserve">, el </w:t>
      </w:r>
      <w:bookmarkStart w:id="15" w:name="_Hlk104892386"/>
      <w:r w:rsidR="00BA42A8" w:rsidRPr="0048651F">
        <w:rPr>
          <w:rFonts w:cs="Arial"/>
          <w:b/>
        </w:rPr>
        <w:t>veinte</w:t>
      </w:r>
      <w:r w:rsidRPr="0048651F">
        <w:rPr>
          <w:rFonts w:cs="Arial"/>
          <w:b/>
        </w:rPr>
        <w:t xml:space="preserve"> de </w:t>
      </w:r>
      <w:bookmarkEnd w:id="15"/>
      <w:r w:rsidR="00BA42A8" w:rsidRPr="0048651F">
        <w:rPr>
          <w:rFonts w:cs="Arial"/>
          <w:b/>
        </w:rPr>
        <w:t xml:space="preserve">agosto </w:t>
      </w:r>
      <w:r w:rsidRPr="0048651F">
        <w:rPr>
          <w:rFonts w:cs="Arial"/>
          <w:b/>
        </w:rPr>
        <w:t xml:space="preserve">de dos mil </w:t>
      </w:r>
      <w:r w:rsidR="00BA42A8" w:rsidRPr="0048651F">
        <w:rPr>
          <w:rFonts w:cs="Arial"/>
          <w:b/>
        </w:rPr>
        <w:t xml:space="preserve">veinticuatro </w:t>
      </w:r>
      <w:r w:rsidRPr="0048651F">
        <w:rPr>
          <w:rFonts w:cs="Arial"/>
        </w:rPr>
        <w:t xml:space="preserve">la </w:t>
      </w:r>
      <w:r w:rsidRPr="0048651F">
        <w:rPr>
          <w:rFonts w:cs="Arial"/>
          <w:b/>
          <w:bCs/>
        </w:rPr>
        <w:t xml:space="preserve">Comisionada </w:t>
      </w:r>
      <w:r w:rsidRPr="0048651F">
        <w:rPr>
          <w:b/>
        </w:rPr>
        <w:t xml:space="preserve">Sharon Cristina Morales Martínez </w:t>
      </w:r>
      <w:r w:rsidRPr="0048651F">
        <w:rPr>
          <w:rFonts w:cs="Arial"/>
        </w:rPr>
        <w:t>acordó el cierre de instrucción</w:t>
      </w:r>
      <w:r w:rsidR="0011350D" w:rsidRPr="0048651F">
        <w:rPr>
          <w:rFonts w:cs="Arial"/>
        </w:rPr>
        <w:t xml:space="preserve"> y</w:t>
      </w:r>
      <w:r w:rsidRPr="0048651F">
        <w:rPr>
          <w:rFonts w:cs="Arial"/>
        </w:rPr>
        <w:t xml:space="preserve"> </w:t>
      </w:r>
      <w:r w:rsidR="0011350D" w:rsidRPr="0048651F">
        <w:rPr>
          <w:rFonts w:cs="Arial"/>
        </w:rPr>
        <w:t xml:space="preserve">la </w:t>
      </w:r>
      <w:r w:rsidRPr="0048651F">
        <w:rPr>
          <w:rFonts w:cs="Arial"/>
        </w:rPr>
        <w:t>remisión del expediente a efecto de ser resuelto, de conformidad con lo establecido en el artículo 185 fracciones VI y VIII de la Ley de Transparencia y Acceso a la Información Pública del Estado de México y Municipios</w:t>
      </w:r>
      <w:r w:rsidRPr="0048651F">
        <w:t>.</w:t>
      </w:r>
      <w:r w:rsidR="0011350D" w:rsidRPr="0048651F">
        <w:t xml:space="preserve"> Dicho acuerdo </w:t>
      </w:r>
      <w:r w:rsidR="00664420" w:rsidRPr="0048651F">
        <w:rPr>
          <w:rFonts w:cs="Tahoma"/>
          <w:szCs w:val="22"/>
        </w:rPr>
        <w:t xml:space="preserve">fue notificado a las partes el mismo día a través del </w:t>
      </w:r>
      <w:r w:rsidR="00664420" w:rsidRPr="0048651F">
        <w:rPr>
          <w:rFonts w:cs="Tahoma"/>
          <w:szCs w:val="22"/>
          <w:lang w:val="es-ES"/>
        </w:rPr>
        <w:t>SAIMEX</w:t>
      </w:r>
      <w:r w:rsidR="00664420" w:rsidRPr="0048651F">
        <w:rPr>
          <w:rFonts w:cs="Tahoma"/>
          <w:szCs w:val="22"/>
        </w:rPr>
        <w:t>.</w:t>
      </w:r>
    </w:p>
    <w:p w14:paraId="741683E3" w14:textId="77777777" w:rsidR="0011350D" w:rsidRPr="0048651F" w:rsidRDefault="0011350D" w:rsidP="0048651F">
      <w:pPr>
        <w:rPr>
          <w:rFonts w:cs="Tahoma"/>
          <w:szCs w:val="22"/>
        </w:rPr>
      </w:pPr>
    </w:p>
    <w:p w14:paraId="7A9629DE" w14:textId="77777777" w:rsidR="00664420" w:rsidRPr="0048651F" w:rsidRDefault="00664420" w:rsidP="0048651F">
      <w:pPr>
        <w:pStyle w:val="Ttulo1"/>
        <w:rPr>
          <w:rFonts w:eastAsiaTheme="minorHAnsi"/>
          <w:lang w:eastAsia="en-US"/>
        </w:rPr>
      </w:pPr>
      <w:bookmarkStart w:id="16" w:name="_Toc174542431"/>
      <w:r w:rsidRPr="0048651F">
        <w:rPr>
          <w:rFonts w:eastAsiaTheme="minorHAnsi"/>
          <w:lang w:eastAsia="en-US"/>
        </w:rPr>
        <w:t>CONSIDERANDOS</w:t>
      </w:r>
      <w:bookmarkEnd w:id="16"/>
    </w:p>
    <w:p w14:paraId="6DD1243B" w14:textId="77777777" w:rsidR="00664420" w:rsidRPr="0048651F" w:rsidRDefault="00664420" w:rsidP="0048651F">
      <w:pPr>
        <w:contextualSpacing/>
        <w:jc w:val="center"/>
        <w:rPr>
          <w:rFonts w:eastAsiaTheme="minorHAnsi" w:cs="Tahoma"/>
          <w:b/>
          <w:szCs w:val="22"/>
          <w:lang w:eastAsia="en-US"/>
        </w:rPr>
      </w:pPr>
    </w:p>
    <w:p w14:paraId="0B67CB92" w14:textId="2E307D3B" w:rsidR="00664420" w:rsidRPr="0048651F" w:rsidRDefault="00664420" w:rsidP="0048651F">
      <w:pPr>
        <w:pStyle w:val="Ttulo2"/>
        <w:rPr>
          <w:rFonts w:eastAsia="Batang"/>
        </w:rPr>
      </w:pPr>
      <w:bookmarkStart w:id="17" w:name="_Toc174542432"/>
      <w:r w:rsidRPr="0048651F">
        <w:rPr>
          <w:rFonts w:eastAsia="Batang"/>
        </w:rPr>
        <w:lastRenderedPageBreak/>
        <w:t xml:space="preserve">PRIMERO. </w:t>
      </w:r>
      <w:r w:rsidR="00BA55A8" w:rsidRPr="0048651F">
        <w:rPr>
          <w:rFonts w:eastAsia="Batang"/>
        </w:rPr>
        <w:t>Procedibilidad</w:t>
      </w:r>
      <w:bookmarkEnd w:id="17"/>
    </w:p>
    <w:p w14:paraId="39C52BC1" w14:textId="56FCC20D" w:rsidR="00BA55A8" w:rsidRPr="0048651F" w:rsidRDefault="00BA55A8" w:rsidP="0048651F">
      <w:pPr>
        <w:pStyle w:val="Ttulo3"/>
      </w:pPr>
      <w:bookmarkStart w:id="18" w:name="_Toc174542433"/>
      <w:r w:rsidRPr="0048651F">
        <w:t>a) Competencia</w:t>
      </w:r>
      <w:r w:rsidR="00150C49" w:rsidRPr="0048651F">
        <w:t xml:space="preserve"> del Instituto</w:t>
      </w:r>
      <w:bookmarkEnd w:id="18"/>
    </w:p>
    <w:p w14:paraId="56E64942" w14:textId="6572EDF7" w:rsidR="0011350D" w:rsidRPr="0048651F" w:rsidRDefault="0011350D" w:rsidP="0048651F">
      <w:pPr>
        <w:rPr>
          <w:rFonts w:cs="Arial"/>
        </w:rPr>
      </w:pPr>
      <w:r w:rsidRPr="0048651F">
        <w:t xml:space="preserve">Este Instituto de Transparencia, Acceso a la Información Pública y Protección de Datos Personales del Estado de México y Municipios es competente para conocer y resolver </w:t>
      </w:r>
      <w:r w:rsidR="005F65B7" w:rsidRPr="0048651F">
        <w:t xml:space="preserve">el </w:t>
      </w:r>
      <w:r w:rsidRPr="0048651F">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48651F">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48651F" w:rsidRDefault="00DB1C09" w:rsidP="0048651F">
      <w:pPr>
        <w:rPr>
          <w:rFonts w:cs="Arial"/>
        </w:rPr>
      </w:pPr>
    </w:p>
    <w:p w14:paraId="517A2DD6" w14:textId="4169BE4D" w:rsidR="00664420" w:rsidRPr="0048651F" w:rsidRDefault="00BA55A8" w:rsidP="0048651F">
      <w:pPr>
        <w:pStyle w:val="Ttulo3"/>
      </w:pPr>
      <w:bookmarkStart w:id="19" w:name="_Toc174542434"/>
      <w:r w:rsidRPr="0048651F">
        <w:t>b)</w:t>
      </w:r>
      <w:r w:rsidR="00664420" w:rsidRPr="0048651F">
        <w:t xml:space="preserve"> </w:t>
      </w:r>
      <w:r w:rsidR="00D91CB4" w:rsidRPr="0048651F">
        <w:t>Legitimidad</w:t>
      </w:r>
      <w:r w:rsidRPr="0048651F">
        <w:t xml:space="preserve"> de la parte recurrente</w:t>
      </w:r>
      <w:bookmarkEnd w:id="19"/>
    </w:p>
    <w:p w14:paraId="26FEA382" w14:textId="0B06695C" w:rsidR="00D91CB4" w:rsidRPr="0048651F" w:rsidRDefault="00D91CB4" w:rsidP="0048651F">
      <w:pPr>
        <w:rPr>
          <w:rFonts w:cs="Arial"/>
          <w:bCs/>
        </w:rPr>
      </w:pPr>
      <w:r w:rsidRPr="0048651F">
        <w:rPr>
          <w:rFonts w:cs="Arial"/>
          <w:bCs/>
        </w:rPr>
        <w:t>El recurso de revisión fue interpuesto por parte legítima, ya que se presentó por la misma persona que formuló la solicitud de acceso a la Información Pública,</w:t>
      </w:r>
      <w:r w:rsidRPr="0048651F">
        <w:rPr>
          <w:rFonts w:cs="Arial"/>
          <w:b/>
          <w:bCs/>
        </w:rPr>
        <w:t xml:space="preserve"> </w:t>
      </w:r>
      <w:r w:rsidRPr="0048651F">
        <w:rPr>
          <w:rFonts w:cs="Arial"/>
        </w:rPr>
        <w:t>debido a que los datos de acceso</w:t>
      </w:r>
      <w:r w:rsidRPr="0048651F">
        <w:rPr>
          <w:rFonts w:cs="Arial"/>
          <w:b/>
          <w:bCs/>
        </w:rPr>
        <w:t xml:space="preserve"> </w:t>
      </w:r>
      <w:r w:rsidRPr="0048651F">
        <w:rPr>
          <w:rFonts w:cs="Arial"/>
        </w:rPr>
        <w:t>SAIMEX</w:t>
      </w:r>
      <w:r w:rsidRPr="0048651F">
        <w:rPr>
          <w:rFonts w:eastAsia="Calibri" w:cs="Arial"/>
          <w:lang w:eastAsia="en-US"/>
        </w:rPr>
        <w:t xml:space="preserve"> son personales e irrepetibles.</w:t>
      </w:r>
    </w:p>
    <w:p w14:paraId="2C367810" w14:textId="77777777" w:rsidR="00D91CB4" w:rsidRPr="0048651F" w:rsidRDefault="00D91CB4" w:rsidP="0048651F"/>
    <w:p w14:paraId="496490FC" w14:textId="1A5F3FDB" w:rsidR="00D91CB4" w:rsidRPr="0048651F" w:rsidRDefault="00BA55A8" w:rsidP="0048651F">
      <w:pPr>
        <w:pStyle w:val="Ttulo3"/>
        <w:rPr>
          <w:rFonts w:eastAsia="Calibri"/>
          <w:lang w:eastAsia="es-ES_tradnl"/>
        </w:rPr>
      </w:pPr>
      <w:bookmarkStart w:id="20" w:name="_Toc174542435"/>
      <w:r w:rsidRPr="0048651F">
        <w:rPr>
          <w:rFonts w:eastAsia="Calibri"/>
          <w:lang w:eastAsia="es-ES_tradnl"/>
        </w:rPr>
        <w:t>c)</w:t>
      </w:r>
      <w:r w:rsidR="00664420" w:rsidRPr="0048651F">
        <w:rPr>
          <w:rFonts w:eastAsia="Calibri"/>
          <w:lang w:eastAsia="es-ES_tradnl"/>
        </w:rPr>
        <w:t xml:space="preserve"> </w:t>
      </w:r>
      <w:r w:rsidR="00D91CB4" w:rsidRPr="0048651F">
        <w:rPr>
          <w:rFonts w:eastAsia="Calibri"/>
          <w:lang w:eastAsia="es-ES_tradnl"/>
        </w:rPr>
        <w:t>Plazo para interponer el recurso</w:t>
      </w:r>
      <w:bookmarkEnd w:id="20"/>
    </w:p>
    <w:p w14:paraId="106D37EE" w14:textId="7DD0E890" w:rsidR="00D91CB4" w:rsidRPr="0048651F" w:rsidRDefault="00D91CB4" w:rsidP="0048651F">
      <w:pPr>
        <w:rPr>
          <w:rFonts w:eastAsiaTheme="minorEastAsia" w:cs="Arial"/>
          <w:lang w:val="es-ES_tradnl"/>
        </w:rPr>
      </w:pPr>
      <w:r w:rsidRPr="0048651F">
        <w:rPr>
          <w:rFonts w:cs="Arial"/>
          <w:b/>
        </w:rPr>
        <w:t>EL SUJETO OBLIGADO</w:t>
      </w:r>
      <w:r w:rsidRPr="0048651F">
        <w:rPr>
          <w:rFonts w:cs="Arial"/>
        </w:rPr>
        <w:t xml:space="preserve"> notificó la respuesta a la solicitud de acceso a la Información Pública el </w:t>
      </w:r>
      <w:r w:rsidR="00BA42A8" w:rsidRPr="0048651F">
        <w:rPr>
          <w:rFonts w:eastAsia="Palatino Linotype" w:cs="Palatino Linotype"/>
          <w:b/>
        </w:rPr>
        <w:t>quince</w:t>
      </w:r>
      <w:r w:rsidRPr="0048651F">
        <w:rPr>
          <w:rFonts w:eastAsia="Palatino Linotype" w:cs="Palatino Linotype"/>
          <w:b/>
        </w:rPr>
        <w:t xml:space="preserve"> de </w:t>
      </w:r>
      <w:r w:rsidR="00BA42A8" w:rsidRPr="0048651F">
        <w:rPr>
          <w:rFonts w:eastAsia="Palatino Linotype" w:cs="Palatino Linotype"/>
          <w:b/>
        </w:rPr>
        <w:t xml:space="preserve">julio </w:t>
      </w:r>
      <w:r w:rsidRPr="0048651F">
        <w:rPr>
          <w:rFonts w:eastAsia="Palatino Linotype" w:cs="Palatino Linotype"/>
          <w:b/>
        </w:rPr>
        <w:t xml:space="preserve">de dos mil </w:t>
      </w:r>
      <w:r w:rsidR="00BA42A8" w:rsidRPr="0048651F">
        <w:rPr>
          <w:rFonts w:eastAsia="Palatino Linotype" w:cs="Palatino Linotype"/>
          <w:b/>
        </w:rPr>
        <w:t xml:space="preserve">veinticuatro </w:t>
      </w:r>
      <w:r w:rsidR="00A53315" w:rsidRPr="0048651F">
        <w:rPr>
          <w:rFonts w:cs="Arial"/>
        </w:rPr>
        <w:t xml:space="preserve">y el recurso </w:t>
      </w:r>
      <w:r w:rsidR="00A53315" w:rsidRPr="0048651F">
        <w:rPr>
          <w:rFonts w:eastAsia="Palatino Linotype" w:cs="Palatino Linotype"/>
        </w:rPr>
        <w:t xml:space="preserve">que nos ocupa se interpuso el </w:t>
      </w:r>
      <w:r w:rsidR="00BA42A8" w:rsidRPr="0048651F">
        <w:rPr>
          <w:rFonts w:eastAsia="Palatino Linotype" w:cs="Palatino Linotype"/>
          <w:bCs/>
        </w:rPr>
        <w:t>mismo día</w:t>
      </w:r>
      <w:r w:rsidR="00A53315" w:rsidRPr="0048651F">
        <w:rPr>
          <w:rFonts w:eastAsia="Palatino Linotype" w:cs="Palatino Linotype"/>
          <w:bCs/>
        </w:rPr>
        <w:t>;</w:t>
      </w:r>
      <w:r w:rsidR="00A53315" w:rsidRPr="0048651F">
        <w:rPr>
          <w:rFonts w:eastAsia="Palatino Linotype" w:cs="Palatino Linotype"/>
        </w:rPr>
        <w:t xml:space="preserve"> por lo tanto, éste se encuentra dentro del margen temporal previsto en el artículo 178 de la </w:t>
      </w:r>
      <w:r w:rsidR="00A53315" w:rsidRPr="0048651F">
        <w:rPr>
          <w:rFonts w:cs="Arial"/>
        </w:rPr>
        <w:t>Ley de Transparencia y Acceso a la Información Pública del Estado de México y Municipios</w:t>
      </w:r>
      <w:r w:rsidR="00BA42A8" w:rsidRPr="0048651F">
        <w:rPr>
          <w:rFonts w:cs="Arial"/>
        </w:rPr>
        <w:t>.</w:t>
      </w:r>
    </w:p>
    <w:p w14:paraId="49076992" w14:textId="77777777" w:rsidR="00D91CB4" w:rsidRPr="0048651F" w:rsidRDefault="00D91CB4" w:rsidP="0048651F">
      <w:pPr>
        <w:rPr>
          <w:rFonts w:eastAsia="Palatino Linotype" w:cs="Palatino Linotype"/>
        </w:rPr>
      </w:pPr>
    </w:p>
    <w:p w14:paraId="46C0EB3A" w14:textId="15F1A919" w:rsidR="00A53315" w:rsidRPr="0048651F" w:rsidRDefault="00BA55A8" w:rsidP="0048651F">
      <w:pPr>
        <w:pStyle w:val="Ttulo3"/>
        <w:rPr>
          <w:rFonts w:eastAsia="Calibri"/>
          <w:lang w:eastAsia="es-ES_tradnl"/>
        </w:rPr>
      </w:pPr>
      <w:bookmarkStart w:id="21" w:name="_Toc174542436"/>
      <w:r w:rsidRPr="0048651F">
        <w:rPr>
          <w:rFonts w:eastAsia="Calibri"/>
          <w:lang w:eastAsia="es-ES_tradnl"/>
        </w:rPr>
        <w:lastRenderedPageBreak/>
        <w:t>d)</w:t>
      </w:r>
      <w:r w:rsidR="00D91CB4" w:rsidRPr="0048651F">
        <w:rPr>
          <w:rFonts w:eastAsia="Calibri"/>
          <w:lang w:eastAsia="es-ES_tradnl"/>
        </w:rPr>
        <w:t xml:space="preserve"> </w:t>
      </w:r>
      <w:r w:rsidR="009A0277" w:rsidRPr="0048651F">
        <w:rPr>
          <w:rFonts w:eastAsia="Calibri"/>
          <w:lang w:eastAsia="es-ES_tradnl"/>
        </w:rPr>
        <w:t>Causal de Procedencia</w:t>
      </w:r>
      <w:bookmarkEnd w:id="21"/>
    </w:p>
    <w:p w14:paraId="190404A6" w14:textId="340DB040" w:rsidR="00BA55A8" w:rsidRPr="0048651F" w:rsidRDefault="00BA55A8" w:rsidP="0048651F">
      <w:r w:rsidRPr="0048651F">
        <w:rPr>
          <w:rFonts w:cs="Arial"/>
        </w:rPr>
        <w:t xml:space="preserve">Resulta procedente la interposición del recurso de revisión, ya que </w:t>
      </w:r>
      <w:r w:rsidRPr="0048651F">
        <w:rPr>
          <w:rFonts w:eastAsia="Calibri" w:cs="Tahoma"/>
          <w:szCs w:val="22"/>
          <w:lang w:eastAsia="es-MX"/>
        </w:rPr>
        <w:t xml:space="preserve">se actualiza la causal de procedencia señalada en el artículo 179, fracción </w:t>
      </w:r>
      <w:r w:rsidR="00BA42A8" w:rsidRPr="0048651F">
        <w:rPr>
          <w:rFonts w:eastAsia="Calibri" w:cs="Tahoma"/>
          <w:szCs w:val="22"/>
          <w:lang w:eastAsia="es-MX"/>
        </w:rPr>
        <w:t>V</w:t>
      </w:r>
      <w:r w:rsidRPr="0048651F">
        <w:rPr>
          <w:rFonts w:cs="Arial"/>
        </w:rPr>
        <w:t xml:space="preserve"> de la </w:t>
      </w:r>
      <w:r w:rsidRPr="0048651F">
        <w:t>Ley de Transparencia y Acceso a la Información Pública del Estado de México y Municipios.</w:t>
      </w:r>
    </w:p>
    <w:p w14:paraId="0EFF7141" w14:textId="77777777" w:rsidR="00362A11" w:rsidRPr="0048651F" w:rsidRDefault="00362A11" w:rsidP="0048651F"/>
    <w:p w14:paraId="2284D7EB" w14:textId="3EE1D036" w:rsidR="00BA55A8" w:rsidRPr="0048651F" w:rsidRDefault="00362A11" w:rsidP="0048651F">
      <w:pPr>
        <w:pStyle w:val="Ttulo3"/>
      </w:pPr>
      <w:bookmarkStart w:id="22" w:name="_Toc174542437"/>
      <w:r w:rsidRPr="0048651F">
        <w:t>e) Requisitos formales para la interposición del recurso</w:t>
      </w:r>
      <w:bookmarkEnd w:id="22"/>
    </w:p>
    <w:p w14:paraId="6390674A" w14:textId="78A894DD" w:rsidR="00BA55A8" w:rsidRPr="0048651F" w:rsidRDefault="00BA55A8" w:rsidP="0048651F">
      <w:pPr>
        <w:rPr>
          <w:rFonts w:cs="Arial"/>
        </w:rPr>
      </w:pPr>
      <w:r w:rsidRPr="0048651F">
        <w:rPr>
          <w:rFonts w:cs="Arial"/>
          <w:b/>
          <w:bCs/>
        </w:rPr>
        <w:t xml:space="preserve">LA PARTE RECURRENTE </w:t>
      </w:r>
      <w:r w:rsidRPr="0048651F">
        <w:rPr>
          <w:rFonts w:cs="Arial"/>
        </w:rPr>
        <w:t>acreditó todos y cada uno de los elementos formales exigidos por el artículo 180 de la misma normatividad.</w:t>
      </w:r>
    </w:p>
    <w:p w14:paraId="20BDA7EE" w14:textId="77777777" w:rsidR="005F5301" w:rsidRPr="0048651F" w:rsidRDefault="005F5301" w:rsidP="0048651F">
      <w:pPr>
        <w:rPr>
          <w:rFonts w:cs="Arial"/>
        </w:rPr>
      </w:pPr>
    </w:p>
    <w:p w14:paraId="1E5C9B96" w14:textId="77777777" w:rsidR="005F5301" w:rsidRPr="0048651F" w:rsidRDefault="005F5301" w:rsidP="0048651F">
      <w:pPr>
        <w:rPr>
          <w:rFonts w:cs="Arial"/>
          <w:sz w:val="24"/>
          <w:szCs w:val="24"/>
          <w:lang w:val="es-ES"/>
        </w:rPr>
      </w:pPr>
      <w:r w:rsidRPr="0048651F">
        <w:rPr>
          <w:sz w:val="24"/>
          <w:szCs w:val="24"/>
          <w:lang w:val="es-ES"/>
        </w:rPr>
        <w:t xml:space="preserve">Es importante mencionar que, de la revisión del expediente electrónico del </w:t>
      </w:r>
      <w:r w:rsidRPr="0048651F">
        <w:rPr>
          <w:bCs/>
          <w:sz w:val="24"/>
          <w:szCs w:val="24"/>
          <w:lang w:val="es-ES"/>
        </w:rPr>
        <w:t>SAIMEX,</w:t>
      </w:r>
      <w:r w:rsidRPr="0048651F">
        <w:rPr>
          <w:sz w:val="24"/>
          <w:szCs w:val="24"/>
          <w:lang w:val="es-ES"/>
        </w:rPr>
        <w:t xml:space="preserve"> se observa que </w:t>
      </w:r>
      <w:r w:rsidRPr="0048651F">
        <w:rPr>
          <w:b/>
          <w:bCs/>
          <w:sz w:val="24"/>
          <w:szCs w:val="24"/>
          <w:lang w:val="es-ES"/>
        </w:rPr>
        <w:t>LA PARTE RECURRENTE</w:t>
      </w:r>
      <w:r w:rsidRPr="0048651F">
        <w:rPr>
          <w:sz w:val="24"/>
          <w:szCs w:val="24"/>
          <w:lang w:val="es-ES"/>
        </w:rPr>
        <w:t xml:space="preserve"> no proporcionó su nombre para ser identificado, lo que en estricto sentido provoca que </w:t>
      </w:r>
      <w:r w:rsidRPr="0048651F">
        <w:rPr>
          <w:rFonts w:cs="Arial"/>
          <w:sz w:val="24"/>
          <w:szCs w:val="24"/>
          <w:lang w:val="es-ES"/>
        </w:rPr>
        <w:t>no</w:t>
      </w:r>
      <w:r w:rsidRPr="0048651F">
        <w:rPr>
          <w:sz w:val="24"/>
          <w:szCs w:val="24"/>
          <w:lang w:val="es-ES"/>
        </w:rPr>
        <w:t xml:space="preserve"> se colmen los requisitos establecidos en el artículo 180 de la Ley de Transparencia; sin embargo, el artículo 15 de </w:t>
      </w:r>
      <w:r w:rsidRPr="0048651F">
        <w:rPr>
          <w:rFonts w:cs="Arial"/>
          <w:sz w:val="24"/>
          <w:szCs w:val="24"/>
          <w:lang w:val="es-ES" w:eastAsia="es-MX"/>
        </w:rPr>
        <w:t xml:space="preserve">Ley de Transparencia y Acceso a la </w:t>
      </w:r>
      <w:r w:rsidRPr="0048651F">
        <w:rPr>
          <w:rFonts w:cs="Arial"/>
          <w:sz w:val="24"/>
          <w:szCs w:val="24"/>
          <w:lang w:val="es-ES"/>
        </w:rPr>
        <w:t>Información</w:t>
      </w:r>
      <w:r w:rsidRPr="0048651F">
        <w:rPr>
          <w:rFonts w:cs="Arial"/>
          <w:sz w:val="24"/>
          <w:szCs w:val="24"/>
          <w:lang w:val="es-ES" w:eastAsia="es-MX"/>
        </w:rPr>
        <w:t xml:space="preserve"> Pública del Estado de México y Municipios </w:t>
      </w:r>
      <w:r w:rsidRPr="0048651F">
        <w:rPr>
          <w:rFonts w:cs="Arial"/>
          <w:iCs/>
          <w:sz w:val="24"/>
          <w:szCs w:val="24"/>
          <w:lang w:val="es-ES"/>
        </w:rPr>
        <w:t xml:space="preserve">prevé que </w:t>
      </w:r>
      <w:r w:rsidRPr="0048651F">
        <w:rPr>
          <w:sz w:val="24"/>
          <w:szCs w:val="24"/>
          <w:lang w:val="es-ES"/>
        </w:rPr>
        <w:t xml:space="preserve">toda persona tendrá acceso a la información </w:t>
      </w:r>
      <w:r w:rsidRPr="0048651F">
        <w:rPr>
          <w:rFonts w:cs="Arial"/>
          <w:sz w:val="24"/>
          <w:szCs w:val="24"/>
          <w:lang w:val="es-ES"/>
        </w:rPr>
        <w:t xml:space="preserve">sin necesidad de acreditar interés alguno o justificar su utilización, de lo que se infiere que </w:t>
      </w:r>
      <w:r w:rsidRPr="0048651F">
        <w:rPr>
          <w:rFonts w:cs="Arial"/>
          <w:b/>
          <w:sz w:val="24"/>
          <w:szCs w:val="24"/>
          <w:u w:val="single"/>
          <w:lang w:val="es-ES"/>
        </w:rPr>
        <w:t xml:space="preserve">el nombre no es un requisito </w:t>
      </w:r>
      <w:r w:rsidRPr="0048651F">
        <w:rPr>
          <w:rFonts w:cs="Arial"/>
          <w:b/>
          <w:iCs/>
          <w:sz w:val="24"/>
          <w:szCs w:val="24"/>
          <w:u w:val="single"/>
          <w:lang w:val="es-ES"/>
        </w:rPr>
        <w:t>indispensable</w:t>
      </w:r>
      <w:r w:rsidRPr="0048651F">
        <w:rPr>
          <w:rFonts w:cs="Arial"/>
          <w:sz w:val="24"/>
          <w:szCs w:val="24"/>
          <w:lang w:val="es-ES"/>
        </w:rPr>
        <w:t xml:space="preserve"> para que las y los ciudadanos ejerzan el derecho de acceso a la información pública. </w:t>
      </w:r>
    </w:p>
    <w:p w14:paraId="0DBCFA60" w14:textId="77777777" w:rsidR="005F5301" w:rsidRPr="0048651F" w:rsidRDefault="005F5301" w:rsidP="0048651F">
      <w:pPr>
        <w:rPr>
          <w:rFonts w:cs="Arial"/>
          <w:sz w:val="24"/>
          <w:szCs w:val="24"/>
          <w:lang w:val="es-ES"/>
        </w:rPr>
      </w:pPr>
    </w:p>
    <w:p w14:paraId="4B63C5CE" w14:textId="647DDEF6" w:rsidR="005F5301" w:rsidRPr="0048651F" w:rsidRDefault="005F5301" w:rsidP="0048651F">
      <w:pPr>
        <w:rPr>
          <w:sz w:val="24"/>
          <w:szCs w:val="24"/>
          <w:lang w:val="es-ES"/>
        </w:rPr>
      </w:pPr>
      <w:r w:rsidRPr="0048651F">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48651F">
        <w:rPr>
          <w:sz w:val="24"/>
          <w:szCs w:val="24"/>
          <w:lang w:val="es-ES"/>
        </w:rPr>
        <w:t xml:space="preserve"> </w:t>
      </w:r>
      <w:r w:rsidRPr="0048651F">
        <w:rPr>
          <w:sz w:val="24"/>
          <w:szCs w:val="24"/>
          <w:lang w:val="es-ES"/>
        </w:rPr>
        <w:t xml:space="preserve">En adición a lo anterior, el propio artículo 180, en su último párrafo, establece que cuando el recurso de revisión se interponga de </w:t>
      </w:r>
      <w:r w:rsidRPr="0048651F">
        <w:rPr>
          <w:sz w:val="24"/>
          <w:szCs w:val="24"/>
          <w:lang w:val="es-ES"/>
        </w:rPr>
        <w:lastRenderedPageBreak/>
        <w:t xml:space="preserve">manera electrónica no será indispensable que contenga </w:t>
      </w:r>
      <w:r w:rsidR="00057B2D" w:rsidRPr="0048651F">
        <w:rPr>
          <w:sz w:val="24"/>
          <w:szCs w:val="24"/>
          <w:lang w:val="es-ES"/>
        </w:rPr>
        <w:t>algunos</w:t>
      </w:r>
      <w:r w:rsidRPr="0048651F">
        <w:rPr>
          <w:sz w:val="24"/>
          <w:szCs w:val="24"/>
          <w:lang w:val="es-ES"/>
        </w:rPr>
        <w:t xml:space="preserve"> requisitos, entre ellos, el nombre de</w:t>
      </w:r>
      <w:r w:rsidR="00057B2D" w:rsidRPr="0048651F">
        <w:rPr>
          <w:sz w:val="24"/>
          <w:szCs w:val="24"/>
          <w:lang w:val="es-ES"/>
        </w:rPr>
        <w:t xml:space="preserve"> </w:t>
      </w:r>
      <w:r w:rsidR="00057B2D" w:rsidRPr="0048651F">
        <w:rPr>
          <w:b/>
          <w:bCs/>
          <w:sz w:val="24"/>
          <w:szCs w:val="24"/>
          <w:lang w:val="es-ES"/>
        </w:rPr>
        <w:t>LA PARTE RECURRENTE</w:t>
      </w:r>
      <w:r w:rsidRPr="0048651F">
        <w:rPr>
          <w:rFonts w:cs="Arial"/>
          <w:b/>
          <w:sz w:val="24"/>
          <w:szCs w:val="24"/>
          <w:lang w:val="es-ES"/>
        </w:rPr>
        <w:t>;</w:t>
      </w:r>
      <w:r w:rsidRPr="0048651F">
        <w:rPr>
          <w:sz w:val="24"/>
          <w:szCs w:val="24"/>
          <w:lang w:val="es-ES"/>
        </w:rPr>
        <w:t xml:space="preserve"> por lo que, en el presente caso, al haber sido presentado el recurso de revisión vía </w:t>
      </w:r>
      <w:r w:rsidRPr="0048651F">
        <w:rPr>
          <w:bCs/>
          <w:sz w:val="24"/>
          <w:szCs w:val="24"/>
          <w:lang w:val="es-ES"/>
        </w:rPr>
        <w:t>SAIMEX</w:t>
      </w:r>
      <w:r w:rsidRPr="0048651F">
        <w:rPr>
          <w:sz w:val="24"/>
          <w:szCs w:val="24"/>
          <w:lang w:val="es-ES"/>
        </w:rPr>
        <w:t>, dicho requisito resulta innecesario.</w:t>
      </w:r>
    </w:p>
    <w:p w14:paraId="7744E955" w14:textId="77777777" w:rsidR="00575400" w:rsidRPr="0048651F" w:rsidRDefault="00575400" w:rsidP="0048651F">
      <w:pPr>
        <w:rPr>
          <w:rFonts w:cs="Arial"/>
        </w:rPr>
      </w:pPr>
    </w:p>
    <w:p w14:paraId="457548E9" w14:textId="3F7AF03B" w:rsidR="00C71CEF" w:rsidRPr="0048651F" w:rsidRDefault="00C71CEF" w:rsidP="0048651F">
      <w:pPr>
        <w:pStyle w:val="Ttulo2"/>
      </w:pPr>
      <w:bookmarkStart w:id="23" w:name="_Toc174542438"/>
      <w:r w:rsidRPr="0048651F">
        <w:t>SEGUNDO. Estudio de Fondo</w:t>
      </w:r>
      <w:bookmarkEnd w:id="23"/>
    </w:p>
    <w:p w14:paraId="2A308F59" w14:textId="0FF373F0" w:rsidR="00C049E2" w:rsidRPr="0048651F" w:rsidRDefault="00C71CEF" w:rsidP="0048651F">
      <w:pPr>
        <w:pStyle w:val="Ttulo3"/>
      </w:pPr>
      <w:bookmarkStart w:id="24" w:name="_Toc174542439"/>
      <w:r w:rsidRPr="0048651F">
        <w:t>a</w:t>
      </w:r>
      <w:r w:rsidR="00C049E2" w:rsidRPr="0048651F">
        <w:t>) Mandato de transparencia y responsabilidad del Sujeto Obligado</w:t>
      </w:r>
      <w:bookmarkEnd w:id="24"/>
    </w:p>
    <w:p w14:paraId="6901A889" w14:textId="59EEDAE1" w:rsidR="00C049E2" w:rsidRPr="0048651F" w:rsidRDefault="00C049E2" w:rsidP="0048651F">
      <w:pPr>
        <w:rPr>
          <w:rFonts w:eastAsia="Palatino Linotype"/>
        </w:rPr>
      </w:pPr>
      <w:r w:rsidRPr="0048651F">
        <w:rPr>
          <w:rFonts w:eastAsia="Palatino Linotype"/>
        </w:rPr>
        <w:t xml:space="preserve">El </w:t>
      </w:r>
      <w:r w:rsidR="00717E59" w:rsidRPr="0048651F">
        <w:rPr>
          <w:rFonts w:eastAsia="Palatino Linotype"/>
        </w:rPr>
        <w:t>d</w:t>
      </w:r>
      <w:r w:rsidRPr="0048651F">
        <w:rPr>
          <w:rFonts w:eastAsia="Palatino Linotype"/>
        </w:rPr>
        <w:t xml:space="preserve">erecho de </w:t>
      </w:r>
      <w:r w:rsidR="00717E59" w:rsidRPr="0048651F">
        <w:rPr>
          <w:rFonts w:eastAsia="Palatino Linotype"/>
        </w:rPr>
        <w:t>a</w:t>
      </w:r>
      <w:r w:rsidRPr="0048651F">
        <w:rPr>
          <w:rFonts w:eastAsia="Palatino Linotype"/>
        </w:rPr>
        <w:t xml:space="preserve">cceso a la </w:t>
      </w:r>
      <w:r w:rsidR="00717E59" w:rsidRPr="0048651F">
        <w:rPr>
          <w:rFonts w:eastAsia="Palatino Linotype"/>
        </w:rPr>
        <w:t>i</w:t>
      </w:r>
      <w:r w:rsidRPr="0048651F">
        <w:rPr>
          <w:rFonts w:eastAsia="Palatino Linotype"/>
        </w:rPr>
        <w:t xml:space="preserve">nformación </w:t>
      </w:r>
      <w:r w:rsidR="00717E59" w:rsidRPr="0048651F">
        <w:rPr>
          <w:rFonts w:eastAsia="Palatino Linotype"/>
        </w:rPr>
        <w:t>p</w:t>
      </w:r>
      <w:r w:rsidRPr="0048651F">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48651F">
        <w:rPr>
          <w:rFonts w:eastAsia="Palatino Linotype"/>
        </w:rPr>
        <w:t>:</w:t>
      </w:r>
    </w:p>
    <w:p w14:paraId="7FAB8D32" w14:textId="77777777" w:rsidR="00C049E2" w:rsidRPr="0048651F" w:rsidRDefault="00C049E2" w:rsidP="0048651F">
      <w:pPr>
        <w:rPr>
          <w:rFonts w:eastAsia="Palatino Linotype"/>
        </w:rPr>
      </w:pPr>
    </w:p>
    <w:p w14:paraId="05320813" w14:textId="77777777" w:rsidR="00C049E2" w:rsidRPr="0048651F" w:rsidRDefault="00C049E2" w:rsidP="0048651F">
      <w:pPr>
        <w:spacing w:line="240" w:lineRule="auto"/>
        <w:ind w:left="567" w:right="539"/>
        <w:rPr>
          <w:rFonts w:eastAsia="Palatino Linotype"/>
          <w:b/>
          <w:i/>
        </w:rPr>
      </w:pPr>
      <w:r w:rsidRPr="0048651F">
        <w:rPr>
          <w:rFonts w:eastAsia="Palatino Linotype"/>
          <w:b/>
          <w:i/>
        </w:rPr>
        <w:t>Constitución Política de los Estados Unidos Mexicanos</w:t>
      </w:r>
    </w:p>
    <w:p w14:paraId="6B6C67B6" w14:textId="77777777" w:rsidR="00C049E2" w:rsidRPr="0048651F" w:rsidRDefault="00C049E2" w:rsidP="0048651F">
      <w:pPr>
        <w:spacing w:line="240" w:lineRule="auto"/>
        <w:ind w:left="567" w:right="539"/>
        <w:rPr>
          <w:rFonts w:eastAsia="Palatino Linotype"/>
          <w:b/>
          <w:i/>
        </w:rPr>
      </w:pPr>
      <w:r w:rsidRPr="0048651F">
        <w:rPr>
          <w:rFonts w:eastAsia="Palatino Linotype"/>
          <w:b/>
          <w:i/>
        </w:rPr>
        <w:t>“Artículo 6.</w:t>
      </w:r>
    </w:p>
    <w:p w14:paraId="38D3B4C4" w14:textId="77777777" w:rsidR="00C049E2" w:rsidRPr="0048651F" w:rsidRDefault="00C049E2" w:rsidP="0048651F">
      <w:pPr>
        <w:spacing w:line="240" w:lineRule="auto"/>
        <w:ind w:left="567" w:right="539"/>
        <w:rPr>
          <w:rFonts w:eastAsia="Palatino Linotype"/>
          <w:i/>
        </w:rPr>
      </w:pPr>
      <w:r w:rsidRPr="0048651F">
        <w:rPr>
          <w:rFonts w:eastAsia="Palatino Linotype"/>
          <w:i/>
        </w:rPr>
        <w:t>(…)</w:t>
      </w:r>
    </w:p>
    <w:p w14:paraId="2CCAA297" w14:textId="6602827B" w:rsidR="00C049E2" w:rsidRPr="0048651F" w:rsidRDefault="00C049E2" w:rsidP="0048651F">
      <w:pPr>
        <w:spacing w:line="240" w:lineRule="auto"/>
        <w:ind w:left="567" w:right="539"/>
        <w:rPr>
          <w:rFonts w:eastAsia="Palatino Linotype"/>
          <w:i/>
        </w:rPr>
      </w:pPr>
      <w:r w:rsidRPr="0048651F">
        <w:rPr>
          <w:rFonts w:eastAsia="Palatino Linotype"/>
          <w:i/>
        </w:rPr>
        <w:t>Para efectos de lo dispuesto en el presente artículo se observará lo siguiente:</w:t>
      </w:r>
    </w:p>
    <w:p w14:paraId="74CC3718" w14:textId="77777777" w:rsidR="00C049E2" w:rsidRPr="0048651F" w:rsidRDefault="00C049E2" w:rsidP="0048651F">
      <w:pPr>
        <w:spacing w:line="240" w:lineRule="auto"/>
        <w:ind w:left="567" w:right="539"/>
        <w:rPr>
          <w:rFonts w:eastAsia="Palatino Linotype"/>
          <w:b/>
          <w:i/>
        </w:rPr>
      </w:pPr>
      <w:r w:rsidRPr="0048651F">
        <w:rPr>
          <w:rFonts w:eastAsia="Palatino Linotype"/>
          <w:b/>
          <w:i/>
        </w:rPr>
        <w:t>A</w:t>
      </w:r>
      <w:r w:rsidRPr="0048651F">
        <w:rPr>
          <w:rFonts w:eastAsia="Palatino Linotype"/>
          <w:i/>
        </w:rPr>
        <w:t xml:space="preserve">. </w:t>
      </w:r>
      <w:r w:rsidRPr="0048651F">
        <w:rPr>
          <w:rFonts w:eastAsia="Palatino Linotype"/>
          <w:b/>
          <w:i/>
        </w:rPr>
        <w:t>Para el ejercicio del derecho de acceso a la información</w:t>
      </w:r>
      <w:r w:rsidRPr="0048651F">
        <w:rPr>
          <w:rFonts w:eastAsia="Palatino Linotype"/>
          <w:i/>
        </w:rPr>
        <w:t xml:space="preserve">, la Federación y </w:t>
      </w:r>
      <w:r w:rsidRPr="0048651F">
        <w:rPr>
          <w:rFonts w:eastAsia="Palatino Linotype"/>
          <w:b/>
          <w:i/>
        </w:rPr>
        <w:t>las entidades federativas, en el ámbito de sus respectivas competencias, se regirán por los siguientes principios y bases:</w:t>
      </w:r>
    </w:p>
    <w:p w14:paraId="596A956B" w14:textId="77777777" w:rsidR="00C049E2" w:rsidRPr="0048651F" w:rsidRDefault="00C049E2" w:rsidP="0048651F">
      <w:pPr>
        <w:spacing w:line="240" w:lineRule="auto"/>
        <w:ind w:left="567" w:right="539"/>
        <w:rPr>
          <w:rFonts w:eastAsia="Palatino Linotype"/>
          <w:i/>
        </w:rPr>
      </w:pPr>
      <w:r w:rsidRPr="0048651F">
        <w:rPr>
          <w:rFonts w:eastAsia="Palatino Linotype"/>
          <w:b/>
          <w:i/>
        </w:rPr>
        <w:t xml:space="preserve">I. </w:t>
      </w:r>
      <w:r w:rsidRPr="0048651F">
        <w:rPr>
          <w:rFonts w:eastAsia="Palatino Linotype"/>
          <w:b/>
          <w:i/>
        </w:rPr>
        <w:tab/>
        <w:t>Toda la información en posesión de cualquier</w:t>
      </w:r>
      <w:r w:rsidRPr="0048651F">
        <w:rPr>
          <w:rFonts w:eastAsia="Palatino Linotype"/>
          <w:i/>
        </w:rPr>
        <w:t xml:space="preserve"> </w:t>
      </w:r>
      <w:r w:rsidRPr="0048651F">
        <w:rPr>
          <w:rFonts w:eastAsia="Palatino Linotype"/>
          <w:b/>
          <w:i/>
        </w:rPr>
        <w:t>autoridad</w:t>
      </w:r>
      <w:r w:rsidRPr="0048651F">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8651F">
        <w:rPr>
          <w:rFonts w:eastAsia="Palatino Linotype"/>
          <w:b/>
          <w:i/>
        </w:rPr>
        <w:t>municipal</w:t>
      </w:r>
      <w:r w:rsidRPr="0048651F">
        <w:rPr>
          <w:rFonts w:eastAsia="Palatino Linotype"/>
          <w:i/>
        </w:rPr>
        <w:t xml:space="preserve">, </w:t>
      </w:r>
      <w:r w:rsidRPr="0048651F">
        <w:rPr>
          <w:rFonts w:eastAsia="Palatino Linotype"/>
          <w:b/>
          <w:i/>
        </w:rPr>
        <w:t>es pública</w:t>
      </w:r>
      <w:r w:rsidRPr="0048651F">
        <w:rPr>
          <w:rFonts w:eastAsia="Palatino Linotype"/>
          <w:i/>
        </w:rPr>
        <w:t xml:space="preserve"> y sólo podrá ser reservada temporalmente por razones de interés público y seguridad nacional, en los términos que fijen las leyes. </w:t>
      </w:r>
      <w:r w:rsidRPr="0048651F">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48651F">
        <w:rPr>
          <w:rFonts w:eastAsia="Palatino Linotype"/>
          <w:i/>
        </w:rPr>
        <w:t>, la ley determinará los supuestos específicos bajo los cuales procederá la declaración de inexistencia de la información.”</w:t>
      </w:r>
    </w:p>
    <w:p w14:paraId="68F313E4" w14:textId="77777777" w:rsidR="00C049E2" w:rsidRPr="0048651F" w:rsidRDefault="00C049E2" w:rsidP="0048651F">
      <w:pPr>
        <w:spacing w:line="240" w:lineRule="auto"/>
        <w:ind w:left="567" w:right="539"/>
        <w:rPr>
          <w:rFonts w:eastAsia="Palatino Linotype"/>
          <w:b/>
          <w:i/>
        </w:rPr>
      </w:pPr>
    </w:p>
    <w:p w14:paraId="504F12DB" w14:textId="77777777" w:rsidR="00C049E2" w:rsidRPr="0048651F" w:rsidRDefault="00C049E2" w:rsidP="0048651F">
      <w:pPr>
        <w:spacing w:line="240" w:lineRule="auto"/>
        <w:ind w:left="567" w:right="539"/>
        <w:rPr>
          <w:rFonts w:eastAsia="Palatino Linotype"/>
          <w:b/>
          <w:i/>
        </w:rPr>
      </w:pPr>
      <w:r w:rsidRPr="0048651F">
        <w:rPr>
          <w:rFonts w:eastAsia="Palatino Linotype"/>
          <w:b/>
          <w:i/>
        </w:rPr>
        <w:t>Constitución Política del Estado Libre y Soberano de México</w:t>
      </w:r>
    </w:p>
    <w:p w14:paraId="04932D29" w14:textId="77777777" w:rsidR="00C049E2" w:rsidRPr="0048651F" w:rsidRDefault="00C049E2" w:rsidP="0048651F">
      <w:pPr>
        <w:spacing w:line="240" w:lineRule="auto"/>
        <w:ind w:left="567" w:right="539"/>
        <w:rPr>
          <w:rFonts w:eastAsia="Palatino Linotype"/>
          <w:i/>
        </w:rPr>
      </w:pPr>
      <w:r w:rsidRPr="0048651F">
        <w:rPr>
          <w:rFonts w:eastAsia="Palatino Linotype"/>
          <w:b/>
          <w:i/>
        </w:rPr>
        <w:t>“Artículo 5</w:t>
      </w:r>
      <w:r w:rsidRPr="0048651F">
        <w:rPr>
          <w:rFonts w:eastAsia="Palatino Linotype"/>
          <w:i/>
        </w:rPr>
        <w:t xml:space="preserve">.- </w:t>
      </w:r>
    </w:p>
    <w:p w14:paraId="1D3829F4" w14:textId="77777777" w:rsidR="00C049E2" w:rsidRPr="0048651F" w:rsidRDefault="00C049E2" w:rsidP="0048651F">
      <w:pPr>
        <w:spacing w:line="240" w:lineRule="auto"/>
        <w:ind w:left="567" w:right="539"/>
        <w:rPr>
          <w:rFonts w:eastAsia="Palatino Linotype"/>
          <w:i/>
        </w:rPr>
      </w:pPr>
      <w:r w:rsidRPr="0048651F">
        <w:rPr>
          <w:rFonts w:eastAsia="Palatino Linotype"/>
          <w:i/>
        </w:rPr>
        <w:t>(…)</w:t>
      </w:r>
    </w:p>
    <w:p w14:paraId="0EAE47FD" w14:textId="77777777" w:rsidR="00C049E2" w:rsidRPr="0048651F" w:rsidRDefault="00C049E2" w:rsidP="0048651F">
      <w:pPr>
        <w:spacing w:line="240" w:lineRule="auto"/>
        <w:ind w:left="567" w:right="539"/>
        <w:rPr>
          <w:rFonts w:eastAsia="Palatino Linotype"/>
          <w:i/>
        </w:rPr>
      </w:pPr>
      <w:r w:rsidRPr="0048651F">
        <w:rPr>
          <w:rFonts w:eastAsia="Palatino Linotype"/>
          <w:b/>
          <w:i/>
        </w:rPr>
        <w:lastRenderedPageBreak/>
        <w:t>El derecho a la información será garantizado por el Estado. La ley establecerá las previsiones que permitan asegurar la protección, el respeto y la difusión de este derecho</w:t>
      </w:r>
      <w:r w:rsidRPr="0048651F">
        <w:rPr>
          <w:rFonts w:eastAsia="Palatino Linotype"/>
          <w:i/>
        </w:rPr>
        <w:t>.</w:t>
      </w:r>
    </w:p>
    <w:p w14:paraId="4F0C804A" w14:textId="77777777" w:rsidR="00C049E2" w:rsidRPr="0048651F" w:rsidRDefault="00C049E2" w:rsidP="0048651F">
      <w:pPr>
        <w:spacing w:line="240" w:lineRule="auto"/>
        <w:ind w:left="567" w:right="539"/>
        <w:rPr>
          <w:rFonts w:eastAsia="Palatino Linotype"/>
          <w:i/>
        </w:rPr>
      </w:pPr>
      <w:r w:rsidRPr="0048651F">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48651F" w:rsidRDefault="00C049E2" w:rsidP="0048651F">
      <w:pPr>
        <w:spacing w:line="240" w:lineRule="auto"/>
        <w:ind w:left="567" w:right="539"/>
        <w:rPr>
          <w:rFonts w:eastAsia="Palatino Linotype"/>
          <w:i/>
        </w:rPr>
      </w:pPr>
      <w:r w:rsidRPr="0048651F">
        <w:rPr>
          <w:rFonts w:eastAsia="Palatino Linotype"/>
          <w:b/>
          <w:i/>
        </w:rPr>
        <w:t>Este derecho se regirá por los principios y bases siguientes</w:t>
      </w:r>
      <w:r w:rsidRPr="0048651F">
        <w:rPr>
          <w:rFonts w:eastAsia="Palatino Linotype"/>
          <w:i/>
        </w:rPr>
        <w:t>:</w:t>
      </w:r>
    </w:p>
    <w:p w14:paraId="4A3E8CBA" w14:textId="77777777" w:rsidR="00C049E2" w:rsidRPr="0048651F" w:rsidRDefault="00C049E2" w:rsidP="0048651F">
      <w:pPr>
        <w:spacing w:line="240" w:lineRule="auto"/>
        <w:ind w:left="567" w:right="539"/>
        <w:rPr>
          <w:rFonts w:eastAsia="Palatino Linotype"/>
          <w:i/>
        </w:rPr>
      </w:pPr>
      <w:r w:rsidRPr="0048651F">
        <w:rPr>
          <w:rFonts w:eastAsia="Palatino Linotype"/>
          <w:b/>
          <w:i/>
        </w:rPr>
        <w:t>I. Toda la información en posesión de cualquier autoridad, entidad, órgano y organismos de los</w:t>
      </w:r>
      <w:r w:rsidRPr="0048651F">
        <w:rPr>
          <w:rFonts w:eastAsia="Palatino Linotype"/>
          <w:i/>
        </w:rPr>
        <w:t xml:space="preserve"> Poderes Ejecutivo, Legislativo y Judicial, órganos autónomos, partidos políticos, fideicomisos y fondos públicos estatales y </w:t>
      </w:r>
      <w:r w:rsidRPr="0048651F">
        <w:rPr>
          <w:rFonts w:eastAsia="Palatino Linotype"/>
          <w:b/>
          <w:i/>
        </w:rPr>
        <w:t>municipales</w:t>
      </w:r>
      <w:r w:rsidRPr="0048651F">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8651F">
        <w:rPr>
          <w:rFonts w:eastAsia="Palatino Linotype"/>
          <w:b/>
          <w:i/>
        </w:rPr>
        <w:t>es pública</w:t>
      </w:r>
      <w:r w:rsidRPr="0048651F">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48651F">
        <w:rPr>
          <w:rFonts w:eastAsia="Palatino Linotype"/>
          <w:b/>
          <w:i/>
        </w:rPr>
        <w:t>En la interpretación de este derecho deberá prevalecer el principio de máxima publicidad</w:t>
      </w:r>
      <w:r w:rsidRPr="0048651F">
        <w:rPr>
          <w:rFonts w:eastAsia="Palatino Linotype"/>
          <w:i/>
        </w:rPr>
        <w:t xml:space="preserve">. </w:t>
      </w:r>
      <w:r w:rsidRPr="0048651F">
        <w:rPr>
          <w:rFonts w:eastAsia="Palatino Linotype"/>
          <w:b/>
          <w:i/>
        </w:rPr>
        <w:t>Los sujetos obligados deberán documentar todo acto que derive del ejercicio de sus facultades, competencias o funciones</w:t>
      </w:r>
      <w:r w:rsidRPr="0048651F">
        <w:rPr>
          <w:rFonts w:eastAsia="Palatino Linotype"/>
          <w:i/>
        </w:rPr>
        <w:t>, la ley determinará los supuestos específicos bajo los cuales procederá la declaración de inexistencia de la información.”</w:t>
      </w:r>
    </w:p>
    <w:p w14:paraId="5CA98E37" w14:textId="77777777" w:rsidR="00C049E2" w:rsidRPr="0048651F" w:rsidRDefault="00C049E2" w:rsidP="0048651F">
      <w:pPr>
        <w:rPr>
          <w:rFonts w:eastAsia="Palatino Linotype"/>
          <w:b/>
          <w:i/>
        </w:rPr>
      </w:pPr>
    </w:p>
    <w:p w14:paraId="6FC1BB3B" w14:textId="3BF4A33D" w:rsidR="00C049E2" w:rsidRPr="0048651F" w:rsidRDefault="00717E59" w:rsidP="0048651F">
      <w:pPr>
        <w:rPr>
          <w:rFonts w:eastAsia="Palatino Linotype"/>
          <w:i/>
        </w:rPr>
      </w:pPr>
      <w:r w:rsidRPr="0048651F">
        <w:rPr>
          <w:rFonts w:eastAsia="Palatino Linotype"/>
        </w:rPr>
        <w:t xml:space="preserve">Asimismo, </w:t>
      </w:r>
      <w:r w:rsidR="00C049E2" w:rsidRPr="0048651F">
        <w:rPr>
          <w:rFonts w:eastAsia="Palatino Linotype"/>
        </w:rPr>
        <w:t>el artículo 150 de la Ley de Transparencia y Acceso a la Información Pública del Estado de México y Municipios</w:t>
      </w:r>
      <w:r w:rsidR="00057B2D" w:rsidRPr="0048651F">
        <w:rPr>
          <w:rFonts w:eastAsia="Palatino Linotype"/>
        </w:rPr>
        <w:t xml:space="preserve"> </w:t>
      </w:r>
      <w:r w:rsidR="00E9335C" w:rsidRPr="0048651F">
        <w:rPr>
          <w:rFonts w:eastAsia="Palatino Linotype"/>
        </w:rPr>
        <w:t xml:space="preserve">indica </w:t>
      </w:r>
      <w:r w:rsidR="00057B2D" w:rsidRPr="0048651F">
        <w:rPr>
          <w:rFonts w:eastAsia="Palatino Linotype"/>
        </w:rPr>
        <w:t>que</w:t>
      </w:r>
      <w:r w:rsidR="00C049E2" w:rsidRPr="0048651F">
        <w:rPr>
          <w:rFonts w:eastAsia="Palatino Linotype"/>
        </w:rPr>
        <w:t xml:space="preserve"> la solicitud es la garantía primaria del Derecho de Acceso a la Información, además, establece que se regirá </w:t>
      </w:r>
      <w:r w:rsidR="00C049E2" w:rsidRPr="0048651F">
        <w:rPr>
          <w:rFonts w:eastAsia="Palatino Linotype"/>
          <w:i/>
        </w:rPr>
        <w:t>por los principios de simplicidad, rapidez</w:t>
      </w:r>
      <w:r w:rsidR="005F65B7" w:rsidRPr="0048651F">
        <w:rPr>
          <w:rFonts w:eastAsia="Palatino Linotype"/>
          <w:i/>
        </w:rPr>
        <w:t>,</w:t>
      </w:r>
      <w:r w:rsidR="00C049E2" w:rsidRPr="0048651F">
        <w:rPr>
          <w:rFonts w:eastAsia="Palatino Linotype"/>
          <w:i/>
        </w:rPr>
        <w:t xml:space="preserve"> gratuidad del procedimiento, auxilio y orientación a los particulare</w:t>
      </w:r>
      <w:r w:rsidR="001A58B3" w:rsidRPr="0048651F">
        <w:rPr>
          <w:rFonts w:eastAsia="Palatino Linotype"/>
          <w:i/>
        </w:rPr>
        <w:t>s.</w:t>
      </w:r>
    </w:p>
    <w:p w14:paraId="033466A6" w14:textId="77777777" w:rsidR="001A58B3" w:rsidRPr="0048651F" w:rsidRDefault="001A58B3" w:rsidP="0048651F">
      <w:pPr>
        <w:rPr>
          <w:rFonts w:eastAsia="Palatino Linotype"/>
          <w:i/>
        </w:rPr>
      </w:pPr>
    </w:p>
    <w:p w14:paraId="04ADA10B" w14:textId="574A944A" w:rsidR="001A58B3" w:rsidRPr="0048651F" w:rsidRDefault="00233F17" w:rsidP="0048651F">
      <w:pPr>
        <w:rPr>
          <w:rFonts w:eastAsia="Palatino Linotype" w:cs="Palatino Linotype"/>
          <w:i/>
          <w:szCs w:val="22"/>
        </w:rPr>
      </w:pPr>
      <w:r w:rsidRPr="0048651F">
        <w:rPr>
          <w:rFonts w:eastAsia="Palatino Linotype" w:cs="Palatino Linotype"/>
        </w:rPr>
        <w:t xml:space="preserve">Por su parte, el artículo 4 de </w:t>
      </w:r>
      <w:r w:rsidR="001A58B3" w:rsidRPr="0048651F">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48651F">
        <w:rPr>
          <w:rFonts w:eastAsia="Palatino Linotype" w:cs="Palatino Linotype"/>
        </w:rPr>
        <w:t>.</w:t>
      </w:r>
    </w:p>
    <w:p w14:paraId="1407DBB8" w14:textId="77777777" w:rsidR="001A58B3" w:rsidRPr="0048651F" w:rsidRDefault="001A58B3" w:rsidP="0048651F">
      <w:pPr>
        <w:rPr>
          <w:rFonts w:eastAsia="Palatino Linotype" w:cs="Palatino Linotype"/>
        </w:rPr>
      </w:pPr>
    </w:p>
    <w:p w14:paraId="7552AA79" w14:textId="5C52E4A4" w:rsidR="001A58B3" w:rsidRPr="0048651F" w:rsidRDefault="001A58B3" w:rsidP="0048651F">
      <w:pPr>
        <w:rPr>
          <w:rFonts w:eastAsia="Palatino Linotype" w:cs="Palatino Linotype"/>
        </w:rPr>
      </w:pPr>
      <w:r w:rsidRPr="0048651F">
        <w:rPr>
          <w:rFonts w:eastAsia="Palatino Linotype" w:cs="Palatino Linotype"/>
        </w:rPr>
        <w:lastRenderedPageBreak/>
        <w:t xml:space="preserve">Esto es, que los Sujetos Obligados </w:t>
      </w:r>
      <w:r w:rsidR="00FA5957" w:rsidRPr="0048651F">
        <w:rPr>
          <w:rFonts w:eastAsia="Palatino Linotype" w:cs="Palatino Linotype"/>
        </w:rPr>
        <w:t>deben</w:t>
      </w:r>
      <w:r w:rsidRPr="0048651F">
        <w:rPr>
          <w:rFonts w:eastAsia="Palatino Linotype" w:cs="Palatino Linotype"/>
        </w:rPr>
        <w:t xml:space="preserve"> atender las solicitudes de acceso a la información pública que se les </w:t>
      </w:r>
      <w:r w:rsidR="00FA5957" w:rsidRPr="0048651F">
        <w:rPr>
          <w:rFonts w:eastAsia="Palatino Linotype" w:cs="Palatino Linotype"/>
        </w:rPr>
        <w:t>sean realizadas,</w:t>
      </w:r>
      <w:r w:rsidRPr="0048651F">
        <w:rPr>
          <w:rFonts w:eastAsia="Palatino Linotype" w:cs="Palatino Linotype"/>
        </w:rPr>
        <w:t xml:space="preserve"> y proporcionar la información pública que obre en su poder</w:t>
      </w:r>
      <w:r w:rsidR="00FA5957" w:rsidRPr="0048651F">
        <w:rPr>
          <w:rFonts w:eastAsia="Palatino Linotype" w:cs="Palatino Linotype"/>
        </w:rPr>
        <w:t>,</w:t>
      </w:r>
      <w:r w:rsidRPr="0048651F">
        <w:rPr>
          <w:rFonts w:eastAsia="Palatino Linotype" w:cs="Palatino Linotype"/>
        </w:rPr>
        <w:t xml:space="preserve"> conforme </w:t>
      </w:r>
      <w:r w:rsidR="00FA5957" w:rsidRPr="0048651F">
        <w:rPr>
          <w:rFonts w:eastAsia="Palatino Linotype" w:cs="Palatino Linotype"/>
        </w:rPr>
        <w:t>a</w:t>
      </w:r>
      <w:r w:rsidRPr="0048651F">
        <w:rPr>
          <w:rFonts w:eastAsia="Palatino Linotype" w:cs="Palatino Linotype"/>
        </w:rPr>
        <w:t xml:space="preserve">l estado </w:t>
      </w:r>
      <w:r w:rsidR="00FA5957" w:rsidRPr="0048651F">
        <w:rPr>
          <w:rFonts w:eastAsia="Palatino Linotype" w:cs="Palatino Linotype"/>
        </w:rPr>
        <w:t xml:space="preserve">en </w:t>
      </w:r>
      <w:r w:rsidRPr="0048651F">
        <w:rPr>
          <w:rFonts w:eastAsia="Palatino Linotype" w:cs="Palatino Linotype"/>
        </w:rPr>
        <w:t>que se encuentr</w:t>
      </w:r>
      <w:r w:rsidR="00FA5957" w:rsidRPr="0048651F">
        <w:rPr>
          <w:rFonts w:eastAsia="Palatino Linotype" w:cs="Palatino Linotype"/>
        </w:rPr>
        <w:t>e, sin que sea necesario</w:t>
      </w:r>
      <w:r w:rsidRPr="0048651F">
        <w:rPr>
          <w:rFonts w:eastAsia="Palatino Linotype" w:cs="Palatino Linotype"/>
        </w:rPr>
        <w:t xml:space="preserve"> </w:t>
      </w:r>
      <w:r w:rsidR="00FA5957" w:rsidRPr="0048651F">
        <w:rPr>
          <w:rFonts w:eastAsia="Palatino Linotype" w:cs="Palatino Linotype"/>
        </w:rPr>
        <w:t>procesar</w:t>
      </w:r>
      <w:r w:rsidRPr="0048651F">
        <w:rPr>
          <w:rFonts w:eastAsia="Palatino Linotype" w:cs="Palatino Linotype"/>
        </w:rPr>
        <w:t xml:space="preserve"> la misma, ni presentarla conforme al interés del solicitante; </w:t>
      </w:r>
      <w:r w:rsidR="00FA5957" w:rsidRPr="0048651F">
        <w:rPr>
          <w:rFonts w:eastAsia="Palatino Linotype" w:cs="Palatino Linotype"/>
        </w:rPr>
        <w:t>tal y como</w:t>
      </w:r>
      <w:r w:rsidRPr="0048651F">
        <w:rPr>
          <w:rFonts w:eastAsia="Palatino Linotype" w:cs="Palatino Linotype"/>
        </w:rPr>
        <w:t xml:space="preserve"> lo establece el artículo 12 de la Ley de Transparencia y Acceso a la Información Pública del Estado de México y Municipios</w:t>
      </w:r>
      <w:r w:rsidR="00970EB3" w:rsidRPr="0048651F">
        <w:rPr>
          <w:rFonts w:eastAsia="Palatino Linotype" w:cs="Palatino Linotype"/>
        </w:rPr>
        <w:t>.</w:t>
      </w:r>
    </w:p>
    <w:p w14:paraId="73245195" w14:textId="77777777" w:rsidR="00970EB3" w:rsidRPr="0048651F" w:rsidRDefault="00970EB3" w:rsidP="0048651F">
      <w:pPr>
        <w:rPr>
          <w:rFonts w:eastAsia="Palatino Linotype" w:cs="Palatino Linotype"/>
        </w:rPr>
      </w:pPr>
    </w:p>
    <w:p w14:paraId="7F62D4DF" w14:textId="775730E1" w:rsidR="001A58B3" w:rsidRPr="0048651F" w:rsidRDefault="001A58B3" w:rsidP="0048651F">
      <w:pPr>
        <w:rPr>
          <w:rFonts w:eastAsia="Palatino Linotype" w:cs="Palatino Linotype"/>
        </w:rPr>
      </w:pPr>
      <w:r w:rsidRPr="0048651F">
        <w:rPr>
          <w:rFonts w:eastAsia="Palatino Linotype" w:cs="Palatino Linotype"/>
        </w:rPr>
        <w:t>Es decir, que todo sujeto obligado que genere, recopile, administre, procese, archive, posea o conserven, son responsables de la misma</w:t>
      </w:r>
      <w:r w:rsidR="00970EB3" w:rsidRPr="0048651F">
        <w:rPr>
          <w:rFonts w:eastAsia="Palatino Linotype" w:cs="Palatino Linotype"/>
        </w:rPr>
        <w:t>,</w:t>
      </w:r>
      <w:r w:rsidRPr="0048651F">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48651F">
        <w:rPr>
          <w:rFonts w:eastAsia="Palatino Linotype" w:cs="Palatino Linotype"/>
        </w:rPr>
        <w:t>o</w:t>
      </w:r>
      <w:r w:rsidRPr="0048651F">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48651F" w:rsidRDefault="001A58B3" w:rsidP="0048651F">
      <w:pPr>
        <w:rPr>
          <w:rFonts w:eastAsia="Palatino Linotype" w:cs="Palatino Linotype"/>
        </w:rPr>
      </w:pPr>
    </w:p>
    <w:p w14:paraId="04E42DFE" w14:textId="573F1198" w:rsidR="001A58B3" w:rsidRPr="0048651F" w:rsidRDefault="001A58B3" w:rsidP="0048651F">
      <w:pPr>
        <w:rPr>
          <w:rFonts w:eastAsia="Palatino Linotype" w:cs="Palatino Linotype"/>
        </w:rPr>
      </w:pPr>
      <w:r w:rsidRPr="0048651F">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48651F">
        <w:rPr>
          <w:rFonts w:eastAsia="Palatino Linotype" w:cs="Palatino Linotype"/>
        </w:rPr>
        <w:t>, s</w:t>
      </w:r>
      <w:r w:rsidRPr="0048651F">
        <w:rPr>
          <w:rFonts w:eastAsia="Palatino Linotype" w:cs="Palatino Linotype"/>
        </w:rPr>
        <w:t xml:space="preserve">iempre y cuando no se trate de información reservada o </w:t>
      </w:r>
      <w:r w:rsidR="00331F35" w:rsidRPr="0048651F">
        <w:rPr>
          <w:rFonts w:eastAsia="Palatino Linotype" w:cs="Palatino Linotype"/>
        </w:rPr>
        <w:t>confidencial.</w:t>
      </w:r>
    </w:p>
    <w:p w14:paraId="40C5219F" w14:textId="77777777" w:rsidR="001A58B3" w:rsidRPr="0048651F" w:rsidRDefault="001A58B3" w:rsidP="0048651F">
      <w:pPr>
        <w:rPr>
          <w:rFonts w:eastAsia="Palatino Linotype" w:cs="Palatino Linotype"/>
        </w:rPr>
      </w:pPr>
    </w:p>
    <w:p w14:paraId="2E629608" w14:textId="01727E15" w:rsidR="00C049E2" w:rsidRPr="0048651F" w:rsidRDefault="006067C7" w:rsidP="0048651F">
      <w:pPr>
        <w:rPr>
          <w:rFonts w:eastAsia="Palatino Linotype"/>
        </w:rPr>
      </w:pPr>
      <w:bookmarkStart w:id="25" w:name="_heading=h.2s8eyo1" w:colFirst="0" w:colLast="0"/>
      <w:bookmarkEnd w:id="25"/>
      <w:r w:rsidRPr="0048651F">
        <w:rPr>
          <w:rFonts w:eastAsia="Palatino Linotype"/>
        </w:rPr>
        <w:t>Con base en lo anterior</w:t>
      </w:r>
      <w:r w:rsidR="00B22A80" w:rsidRPr="0048651F">
        <w:rPr>
          <w:rFonts w:eastAsia="Palatino Linotype"/>
        </w:rPr>
        <w:t>, se considera que</w:t>
      </w:r>
      <w:r w:rsidR="00C049E2" w:rsidRPr="0048651F">
        <w:rPr>
          <w:rFonts w:eastAsia="Palatino Linotype"/>
        </w:rPr>
        <w:t xml:space="preserve"> </w:t>
      </w:r>
      <w:r w:rsidR="00B22A80" w:rsidRPr="0048651F">
        <w:rPr>
          <w:rFonts w:eastAsia="Palatino Linotype"/>
          <w:b/>
          <w:bCs/>
        </w:rPr>
        <w:t>EL</w:t>
      </w:r>
      <w:r w:rsidR="00C049E2" w:rsidRPr="0048651F">
        <w:rPr>
          <w:rFonts w:eastAsia="Palatino Linotype"/>
        </w:rPr>
        <w:t xml:space="preserve"> </w:t>
      </w:r>
      <w:r w:rsidR="00C049E2" w:rsidRPr="0048651F">
        <w:rPr>
          <w:rFonts w:eastAsia="Palatino Linotype"/>
          <w:b/>
        </w:rPr>
        <w:t>SUJETO OBLIGADO</w:t>
      </w:r>
      <w:r w:rsidR="00C049E2" w:rsidRPr="0048651F">
        <w:rPr>
          <w:rFonts w:eastAsia="Palatino Linotype"/>
        </w:rPr>
        <w:t xml:space="preserve"> </w:t>
      </w:r>
      <w:r w:rsidR="00B22A80" w:rsidRPr="0048651F">
        <w:rPr>
          <w:rFonts w:eastAsia="Palatino Linotype"/>
        </w:rPr>
        <w:t xml:space="preserve">se </w:t>
      </w:r>
      <w:r w:rsidR="00717E59" w:rsidRPr="0048651F">
        <w:rPr>
          <w:rFonts w:eastAsia="Palatino Linotype"/>
        </w:rPr>
        <w:t>encontraba</w:t>
      </w:r>
      <w:r w:rsidR="00B22A80" w:rsidRPr="0048651F">
        <w:rPr>
          <w:rFonts w:eastAsia="Palatino Linotype"/>
        </w:rPr>
        <w:t xml:space="preserve"> compelido a</w:t>
      </w:r>
      <w:r w:rsidR="00C049E2" w:rsidRPr="0048651F">
        <w:rPr>
          <w:rFonts w:eastAsia="Palatino Linotype"/>
        </w:rPr>
        <w:t xml:space="preserve"> atender la solicitud de acceso a la información </w:t>
      </w:r>
      <w:r w:rsidR="00B22A80" w:rsidRPr="0048651F">
        <w:rPr>
          <w:rFonts w:eastAsia="Palatino Linotype"/>
        </w:rPr>
        <w:t xml:space="preserve">realizada por </w:t>
      </w:r>
      <w:r w:rsidR="00B22A80" w:rsidRPr="0048651F">
        <w:rPr>
          <w:rFonts w:eastAsia="Palatino Linotype"/>
          <w:b/>
          <w:bCs/>
        </w:rPr>
        <w:t>LA PARTE RECURRENTE</w:t>
      </w:r>
      <w:r w:rsidR="00331F35" w:rsidRPr="0048651F">
        <w:rPr>
          <w:rFonts w:eastAsia="Palatino Linotype"/>
        </w:rPr>
        <w:t>.</w:t>
      </w:r>
    </w:p>
    <w:p w14:paraId="1611F147" w14:textId="77777777" w:rsidR="00BD5A7C" w:rsidRPr="0048651F" w:rsidRDefault="00BD5A7C" w:rsidP="0048651F">
      <w:pPr>
        <w:rPr>
          <w:rFonts w:eastAsia="Palatino Linotype"/>
        </w:rPr>
      </w:pPr>
    </w:p>
    <w:p w14:paraId="51A0E8B4" w14:textId="676DCA47" w:rsidR="00664420" w:rsidRPr="0048651F" w:rsidRDefault="00C71CEF" w:rsidP="0048651F">
      <w:pPr>
        <w:pStyle w:val="Ttulo3"/>
        <w:rPr>
          <w:rFonts w:eastAsia="Calibri"/>
          <w:lang w:eastAsia="es-ES_tradnl"/>
        </w:rPr>
      </w:pPr>
      <w:bookmarkStart w:id="26" w:name="_Toc174542440"/>
      <w:r w:rsidRPr="0048651F">
        <w:rPr>
          <w:rFonts w:eastAsia="Calibri"/>
          <w:lang w:eastAsia="es-ES_tradnl"/>
        </w:rPr>
        <w:lastRenderedPageBreak/>
        <w:t>b)</w:t>
      </w:r>
      <w:r w:rsidR="00A53315" w:rsidRPr="0048651F">
        <w:rPr>
          <w:rFonts w:eastAsia="Calibri"/>
          <w:lang w:eastAsia="es-ES_tradnl"/>
        </w:rPr>
        <w:t xml:space="preserve"> </w:t>
      </w:r>
      <w:r w:rsidR="00A21A20" w:rsidRPr="0048651F">
        <w:rPr>
          <w:rFonts w:eastAsia="Calibri"/>
          <w:lang w:eastAsia="es-ES_tradnl"/>
        </w:rPr>
        <w:t>Controversia a resolver</w:t>
      </w:r>
      <w:bookmarkEnd w:id="26"/>
    </w:p>
    <w:p w14:paraId="5DAE2A65" w14:textId="382C31A9" w:rsidR="00664420" w:rsidRPr="0048651F" w:rsidRDefault="00664420" w:rsidP="0048651F">
      <w:pPr>
        <w:rPr>
          <w:rFonts w:eastAsia="Calibri"/>
          <w:lang w:eastAsia="es-ES_tradnl"/>
        </w:rPr>
      </w:pPr>
      <w:r w:rsidRPr="0048651F">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48651F">
        <w:rPr>
          <w:rFonts w:eastAsia="Calibri"/>
          <w:b/>
          <w:bCs/>
          <w:lang w:eastAsia="es-ES_tradnl"/>
        </w:rPr>
        <w:t>LA PARTE RECURRENTE</w:t>
      </w:r>
      <w:r w:rsidRPr="0048651F">
        <w:rPr>
          <w:rFonts w:eastAsia="Calibri"/>
          <w:lang w:eastAsia="es-ES_tradnl"/>
        </w:rPr>
        <w:t xml:space="preserve"> solicitó lo siguiente:</w:t>
      </w:r>
    </w:p>
    <w:p w14:paraId="67F0C9C5" w14:textId="77777777" w:rsidR="00BA42A8" w:rsidRPr="0048651F" w:rsidRDefault="00BA42A8" w:rsidP="0048651F">
      <w:pPr>
        <w:rPr>
          <w:rFonts w:eastAsia="Calibri"/>
          <w:lang w:eastAsia="es-ES_tradnl"/>
        </w:rPr>
      </w:pPr>
    </w:p>
    <w:p w14:paraId="0E4D5570" w14:textId="3A92A29A" w:rsidR="00BA42A8" w:rsidRPr="0048651F" w:rsidRDefault="00BA42A8" w:rsidP="0048651F">
      <w:pPr>
        <w:rPr>
          <w:rFonts w:eastAsia="Calibri"/>
          <w:lang w:eastAsia="es-ES_tradnl"/>
        </w:rPr>
      </w:pPr>
      <w:r w:rsidRPr="0048651F">
        <w:rPr>
          <w:rFonts w:eastAsia="Calibri"/>
          <w:lang w:eastAsia="es-ES_tradnl"/>
        </w:rPr>
        <w:t>De Beatriz Blas</w:t>
      </w:r>
      <w:r w:rsidR="006760F1" w:rsidRPr="0048651F">
        <w:rPr>
          <w:rFonts w:eastAsia="Calibri"/>
          <w:lang w:eastAsia="es-ES_tradnl"/>
        </w:rPr>
        <w:t>.</w:t>
      </w:r>
    </w:p>
    <w:p w14:paraId="7D9D559B" w14:textId="77777777" w:rsidR="00664420" w:rsidRPr="0048651F" w:rsidRDefault="00664420" w:rsidP="0048651F">
      <w:pPr>
        <w:tabs>
          <w:tab w:val="left" w:pos="4962"/>
        </w:tabs>
        <w:contextualSpacing/>
        <w:rPr>
          <w:rFonts w:eastAsia="Calibri" w:cs="Tahoma"/>
          <w:iCs/>
          <w:szCs w:val="22"/>
          <w:lang w:eastAsia="es-ES_tradnl"/>
        </w:rPr>
      </w:pPr>
    </w:p>
    <w:p w14:paraId="652EBFD1" w14:textId="4C78E793" w:rsidR="005D5A50" w:rsidRPr="0048651F" w:rsidRDefault="00BA42A8" w:rsidP="0048651F">
      <w:pPr>
        <w:pStyle w:val="Prrafodelista"/>
        <w:numPr>
          <w:ilvl w:val="0"/>
          <w:numId w:val="8"/>
        </w:numPr>
        <w:tabs>
          <w:tab w:val="left" w:pos="4962"/>
        </w:tabs>
        <w:rPr>
          <w:rFonts w:cs="Tahoma"/>
          <w:bCs/>
          <w:iCs/>
          <w:szCs w:val="22"/>
        </w:rPr>
      </w:pPr>
      <w:r w:rsidRPr="0048651F">
        <w:rPr>
          <w:rFonts w:cs="Tahoma"/>
          <w:bCs/>
          <w:iCs/>
          <w:szCs w:val="22"/>
        </w:rPr>
        <w:t xml:space="preserve">Todos y cada uno de los oficios que ha firmado en calidad de supervisora de servicios subrogados. </w:t>
      </w:r>
    </w:p>
    <w:p w14:paraId="44942AAE" w14:textId="42E987E3" w:rsidR="00BA42A8" w:rsidRPr="0048651F" w:rsidRDefault="00BA42A8" w:rsidP="0048651F">
      <w:pPr>
        <w:pStyle w:val="Prrafodelista"/>
        <w:numPr>
          <w:ilvl w:val="0"/>
          <w:numId w:val="8"/>
        </w:numPr>
        <w:tabs>
          <w:tab w:val="left" w:pos="4962"/>
        </w:tabs>
        <w:rPr>
          <w:rFonts w:cs="Tahoma"/>
          <w:bCs/>
          <w:iCs/>
          <w:szCs w:val="22"/>
        </w:rPr>
      </w:pPr>
      <w:r w:rsidRPr="0048651F">
        <w:rPr>
          <w:rFonts w:cs="Tahoma"/>
          <w:bCs/>
          <w:iCs/>
          <w:szCs w:val="22"/>
        </w:rPr>
        <w:t>El soporte documental que acredite el cumplimiento de cada una de sus funciones.</w:t>
      </w:r>
    </w:p>
    <w:p w14:paraId="269FACDA" w14:textId="13FFE072" w:rsidR="00BA42A8" w:rsidRPr="0048651F" w:rsidRDefault="00BA42A8" w:rsidP="0048651F">
      <w:pPr>
        <w:pStyle w:val="Prrafodelista"/>
        <w:numPr>
          <w:ilvl w:val="0"/>
          <w:numId w:val="8"/>
        </w:numPr>
        <w:tabs>
          <w:tab w:val="left" w:pos="4962"/>
        </w:tabs>
        <w:rPr>
          <w:rFonts w:cs="Tahoma"/>
          <w:bCs/>
          <w:iCs/>
          <w:szCs w:val="22"/>
        </w:rPr>
      </w:pPr>
      <w:r w:rsidRPr="0048651F">
        <w:rPr>
          <w:rFonts w:cs="Tahoma"/>
          <w:bCs/>
          <w:iCs/>
          <w:szCs w:val="22"/>
        </w:rPr>
        <w:t>Sueldo y código asignado.</w:t>
      </w:r>
    </w:p>
    <w:p w14:paraId="1F16CC0F" w14:textId="5CA3E21C" w:rsidR="00BA42A8" w:rsidRPr="0048651F" w:rsidRDefault="00BA42A8" w:rsidP="0048651F">
      <w:pPr>
        <w:pStyle w:val="Prrafodelista"/>
        <w:numPr>
          <w:ilvl w:val="0"/>
          <w:numId w:val="8"/>
        </w:numPr>
        <w:tabs>
          <w:tab w:val="left" w:pos="4962"/>
        </w:tabs>
        <w:rPr>
          <w:rFonts w:cs="Tahoma"/>
          <w:bCs/>
          <w:iCs/>
          <w:szCs w:val="22"/>
        </w:rPr>
      </w:pPr>
      <w:r w:rsidRPr="0048651F">
        <w:rPr>
          <w:rFonts w:cs="Tahoma"/>
          <w:bCs/>
          <w:iCs/>
          <w:szCs w:val="22"/>
        </w:rPr>
        <w:t>Recibos de nómina, desde la fecha en que causó alta hasta la fecha.</w:t>
      </w:r>
    </w:p>
    <w:p w14:paraId="52D1CFA4" w14:textId="1DBF5E8B" w:rsidR="00BA42A8" w:rsidRPr="0048651F" w:rsidRDefault="00BA42A8" w:rsidP="0048651F">
      <w:pPr>
        <w:pStyle w:val="Prrafodelista"/>
        <w:numPr>
          <w:ilvl w:val="0"/>
          <w:numId w:val="8"/>
        </w:numPr>
        <w:tabs>
          <w:tab w:val="left" w:pos="4962"/>
        </w:tabs>
        <w:rPr>
          <w:rFonts w:cs="Tahoma"/>
          <w:bCs/>
          <w:iCs/>
          <w:szCs w:val="22"/>
        </w:rPr>
      </w:pPr>
      <w:r w:rsidRPr="0048651F">
        <w:rPr>
          <w:rFonts w:cs="Tahoma"/>
          <w:bCs/>
          <w:iCs/>
          <w:szCs w:val="22"/>
        </w:rPr>
        <w:t>Evidencia de designación de dicho cargo.</w:t>
      </w:r>
    </w:p>
    <w:p w14:paraId="37362DF0" w14:textId="77777777" w:rsidR="00BA42A8" w:rsidRPr="0048651F" w:rsidRDefault="00BA42A8" w:rsidP="0048651F">
      <w:pPr>
        <w:tabs>
          <w:tab w:val="left" w:pos="4962"/>
        </w:tabs>
        <w:rPr>
          <w:rFonts w:cs="Tahoma"/>
          <w:bCs/>
          <w:iCs/>
          <w:szCs w:val="22"/>
        </w:rPr>
      </w:pPr>
    </w:p>
    <w:p w14:paraId="493FB20C" w14:textId="58F7655A" w:rsidR="00BA42A8" w:rsidRPr="0048651F" w:rsidRDefault="000D7436" w:rsidP="0048651F">
      <w:pPr>
        <w:rPr>
          <w:rFonts w:eastAsia="Calibri"/>
          <w:lang w:eastAsia="es-ES_tradnl"/>
        </w:rPr>
      </w:pPr>
      <w:r w:rsidRPr="0048651F">
        <w:rPr>
          <w:rFonts w:eastAsia="Calibri"/>
          <w:lang w:eastAsia="es-ES_tradnl"/>
        </w:rPr>
        <w:t>D</w:t>
      </w:r>
      <w:r w:rsidR="00BA42A8" w:rsidRPr="0048651F">
        <w:rPr>
          <w:rFonts w:eastAsia="Calibri"/>
          <w:lang w:eastAsia="es-ES_tradnl"/>
        </w:rPr>
        <w:t>e la C. Marcela y del C. Leonardo que se encuentran en la oficina denominada servicios subrogados</w:t>
      </w:r>
      <w:r w:rsidRPr="0048651F">
        <w:rPr>
          <w:rFonts w:eastAsia="Calibri"/>
          <w:lang w:eastAsia="es-ES_tradnl"/>
        </w:rPr>
        <w:t>.</w:t>
      </w:r>
    </w:p>
    <w:p w14:paraId="72F7AC40" w14:textId="77777777" w:rsidR="00BA42A8" w:rsidRPr="0048651F" w:rsidRDefault="00BA42A8" w:rsidP="0048651F">
      <w:pPr>
        <w:tabs>
          <w:tab w:val="left" w:pos="4962"/>
        </w:tabs>
        <w:rPr>
          <w:rFonts w:cs="Tahoma"/>
          <w:bCs/>
          <w:iCs/>
          <w:szCs w:val="22"/>
        </w:rPr>
      </w:pPr>
    </w:p>
    <w:p w14:paraId="4849C9B3" w14:textId="3D0E5F6C" w:rsidR="00BA42A8" w:rsidRPr="0048651F" w:rsidRDefault="000D7436" w:rsidP="0048651F">
      <w:pPr>
        <w:pStyle w:val="Prrafodelista"/>
        <w:numPr>
          <w:ilvl w:val="0"/>
          <w:numId w:val="17"/>
        </w:numPr>
        <w:tabs>
          <w:tab w:val="left" w:pos="4962"/>
        </w:tabs>
        <w:rPr>
          <w:rFonts w:cs="Tahoma"/>
          <w:bCs/>
          <w:iCs/>
          <w:szCs w:val="22"/>
        </w:rPr>
      </w:pPr>
      <w:r w:rsidRPr="0048651F">
        <w:rPr>
          <w:rFonts w:cs="Tahoma"/>
          <w:bCs/>
          <w:iCs/>
          <w:szCs w:val="22"/>
        </w:rPr>
        <w:t>El soporte documental que acredite el cumplimiento de funciones.</w:t>
      </w:r>
    </w:p>
    <w:p w14:paraId="2F5DDD98" w14:textId="03E8E869" w:rsidR="000D7436" w:rsidRPr="0048651F" w:rsidRDefault="000D7436" w:rsidP="0048651F">
      <w:pPr>
        <w:pStyle w:val="Prrafodelista"/>
        <w:numPr>
          <w:ilvl w:val="0"/>
          <w:numId w:val="17"/>
        </w:numPr>
        <w:tabs>
          <w:tab w:val="left" w:pos="4962"/>
        </w:tabs>
        <w:rPr>
          <w:rFonts w:cs="Tahoma"/>
          <w:bCs/>
          <w:iCs/>
          <w:szCs w:val="22"/>
        </w:rPr>
      </w:pPr>
      <w:r w:rsidRPr="0048651F">
        <w:rPr>
          <w:rFonts w:cs="Tahoma"/>
          <w:bCs/>
          <w:iCs/>
          <w:szCs w:val="22"/>
        </w:rPr>
        <w:t>Código asignado, sueldo y recibos de nómina.</w:t>
      </w:r>
    </w:p>
    <w:p w14:paraId="3D1872F1" w14:textId="77777777" w:rsidR="00BA42A8" w:rsidRPr="0048651F" w:rsidRDefault="00BA42A8" w:rsidP="0048651F">
      <w:pPr>
        <w:tabs>
          <w:tab w:val="left" w:pos="4962"/>
        </w:tabs>
        <w:rPr>
          <w:rFonts w:cs="Tahoma"/>
          <w:bCs/>
          <w:iCs/>
          <w:szCs w:val="22"/>
        </w:rPr>
      </w:pPr>
    </w:p>
    <w:p w14:paraId="228E8457" w14:textId="55FB536A" w:rsidR="005B18AF" w:rsidRPr="0048651F" w:rsidRDefault="00664420" w:rsidP="0048651F">
      <w:pPr>
        <w:tabs>
          <w:tab w:val="left" w:pos="4962"/>
        </w:tabs>
        <w:contextualSpacing/>
        <w:rPr>
          <w:rFonts w:cs="Tahoma"/>
          <w:bCs/>
          <w:iCs/>
          <w:szCs w:val="22"/>
        </w:rPr>
      </w:pPr>
      <w:r w:rsidRPr="0048651F">
        <w:rPr>
          <w:rFonts w:eastAsiaTheme="minorHAnsi" w:cs="Tahoma"/>
          <w:bCs/>
          <w:iCs/>
          <w:szCs w:val="22"/>
          <w:lang w:eastAsia="en-US"/>
        </w:rPr>
        <w:t xml:space="preserve">En respuesta, </w:t>
      </w:r>
      <w:r w:rsidR="005D5A50" w:rsidRPr="0048651F">
        <w:rPr>
          <w:rFonts w:eastAsiaTheme="minorHAnsi" w:cs="Tahoma"/>
          <w:b/>
          <w:iCs/>
          <w:szCs w:val="22"/>
          <w:lang w:eastAsia="en-US"/>
        </w:rPr>
        <w:t>EL SUJETO OBLIGADO</w:t>
      </w:r>
      <w:r w:rsidRPr="0048651F">
        <w:rPr>
          <w:rFonts w:eastAsiaTheme="minorHAnsi" w:cs="Tahoma"/>
          <w:bCs/>
          <w:iCs/>
          <w:szCs w:val="22"/>
          <w:lang w:eastAsia="en-US"/>
        </w:rPr>
        <w:t xml:space="preserve"> se pronunció por conducto </w:t>
      </w:r>
      <w:r w:rsidR="000D7436" w:rsidRPr="0048651F">
        <w:rPr>
          <w:rFonts w:eastAsiaTheme="minorHAnsi" w:cs="Tahoma"/>
          <w:bCs/>
          <w:iCs/>
          <w:szCs w:val="22"/>
          <w:lang w:eastAsia="en-US"/>
        </w:rPr>
        <w:t xml:space="preserve">de los servidores públicos que estimó pertinentes remitiendo la información con la que a su parecer colmaba con la pretensión de </w:t>
      </w:r>
      <w:r w:rsidR="000D7436" w:rsidRPr="0048651F">
        <w:rPr>
          <w:rFonts w:eastAsiaTheme="minorHAnsi" w:cs="Tahoma"/>
          <w:b/>
          <w:iCs/>
          <w:szCs w:val="22"/>
          <w:lang w:eastAsia="en-US"/>
        </w:rPr>
        <w:t>LA PARTE RECURRENTE.</w:t>
      </w:r>
    </w:p>
    <w:p w14:paraId="4BEBD880" w14:textId="77777777" w:rsidR="00664420" w:rsidRPr="0048651F" w:rsidRDefault="00664420" w:rsidP="0048651F">
      <w:pPr>
        <w:tabs>
          <w:tab w:val="left" w:pos="4962"/>
        </w:tabs>
        <w:contextualSpacing/>
        <w:rPr>
          <w:rFonts w:eastAsiaTheme="minorHAnsi" w:cs="Tahoma"/>
          <w:bCs/>
          <w:iCs/>
          <w:szCs w:val="22"/>
          <w:lang w:eastAsia="en-US"/>
        </w:rPr>
      </w:pPr>
    </w:p>
    <w:p w14:paraId="7262C646" w14:textId="77777777" w:rsidR="000D7436" w:rsidRPr="0048651F" w:rsidRDefault="00CF7586" w:rsidP="0048651F">
      <w:pPr>
        <w:tabs>
          <w:tab w:val="left" w:pos="4962"/>
        </w:tabs>
        <w:contextualSpacing/>
        <w:rPr>
          <w:rFonts w:eastAsiaTheme="minorHAnsi" w:cs="Tahoma"/>
          <w:bCs/>
          <w:iCs/>
          <w:szCs w:val="22"/>
          <w:lang w:eastAsia="en-US"/>
        </w:rPr>
      </w:pPr>
      <w:r w:rsidRPr="0048651F">
        <w:rPr>
          <w:rFonts w:eastAsiaTheme="minorHAnsi" w:cs="Tahoma"/>
          <w:bCs/>
          <w:iCs/>
          <w:szCs w:val="22"/>
          <w:lang w:eastAsia="en-US"/>
        </w:rPr>
        <w:lastRenderedPageBreak/>
        <w:t xml:space="preserve">Ahora bien, en la interposición del presente recurso </w:t>
      </w:r>
      <w:r w:rsidRPr="0048651F">
        <w:rPr>
          <w:rFonts w:eastAsiaTheme="minorHAnsi" w:cs="Tahoma"/>
          <w:b/>
          <w:iCs/>
          <w:szCs w:val="22"/>
          <w:lang w:eastAsia="en-US"/>
        </w:rPr>
        <w:t>LA PARTE RECURRENTE</w:t>
      </w:r>
      <w:r w:rsidR="00664420" w:rsidRPr="0048651F">
        <w:rPr>
          <w:rFonts w:eastAsiaTheme="minorHAnsi" w:cs="Tahoma"/>
          <w:bCs/>
          <w:iCs/>
          <w:szCs w:val="22"/>
          <w:lang w:eastAsia="en-US"/>
        </w:rPr>
        <w:t xml:space="preserve"> se inconformó de </w:t>
      </w:r>
      <w:r w:rsidR="000D7436" w:rsidRPr="0048651F">
        <w:rPr>
          <w:rFonts w:eastAsiaTheme="minorHAnsi" w:cs="Tahoma"/>
          <w:bCs/>
          <w:iCs/>
          <w:szCs w:val="22"/>
          <w:lang w:eastAsia="en-US"/>
        </w:rPr>
        <w:t>la entrega de información incomplete bajo las precisiones siguientes:</w:t>
      </w:r>
    </w:p>
    <w:p w14:paraId="63F1634A" w14:textId="77777777" w:rsidR="000D7436" w:rsidRPr="0048651F" w:rsidRDefault="000D7436" w:rsidP="0048651F">
      <w:pPr>
        <w:tabs>
          <w:tab w:val="left" w:pos="4962"/>
        </w:tabs>
        <w:contextualSpacing/>
        <w:rPr>
          <w:rFonts w:eastAsiaTheme="minorHAnsi" w:cs="Tahoma"/>
          <w:bCs/>
          <w:iCs/>
          <w:szCs w:val="22"/>
          <w:lang w:eastAsia="en-US"/>
        </w:rPr>
      </w:pPr>
    </w:p>
    <w:p w14:paraId="1BEC3825" w14:textId="77777777" w:rsidR="000D7436" w:rsidRPr="0048651F" w:rsidRDefault="000D7436" w:rsidP="0048651F">
      <w:pPr>
        <w:pStyle w:val="Prrafodelista"/>
        <w:numPr>
          <w:ilvl w:val="0"/>
          <w:numId w:val="18"/>
        </w:numPr>
        <w:tabs>
          <w:tab w:val="left" w:pos="4962"/>
        </w:tabs>
        <w:rPr>
          <w:rFonts w:eastAsiaTheme="minorHAnsi" w:cs="Tahoma"/>
          <w:bCs/>
          <w:iCs/>
          <w:szCs w:val="22"/>
          <w:lang w:eastAsia="en-US"/>
        </w:rPr>
      </w:pPr>
      <w:r w:rsidRPr="0048651F">
        <w:rPr>
          <w:rFonts w:eastAsiaTheme="minorHAnsi" w:cs="Tahoma"/>
          <w:bCs/>
          <w:iCs/>
          <w:szCs w:val="22"/>
          <w:lang w:eastAsia="en-US"/>
        </w:rPr>
        <w:t xml:space="preserve">faltan todos los oficios que ha firmado la C. Beatriz Blas como supervisor de servicios subrogados </w:t>
      </w:r>
    </w:p>
    <w:p w14:paraId="46A5C97F" w14:textId="3DA5E8CA" w:rsidR="000D7436" w:rsidRPr="0048651F" w:rsidRDefault="000D7436" w:rsidP="0048651F">
      <w:pPr>
        <w:pStyle w:val="Prrafodelista"/>
        <w:numPr>
          <w:ilvl w:val="0"/>
          <w:numId w:val="18"/>
        </w:numPr>
        <w:tabs>
          <w:tab w:val="left" w:pos="4962"/>
        </w:tabs>
        <w:rPr>
          <w:rFonts w:eastAsiaTheme="minorHAnsi" w:cs="Tahoma"/>
          <w:bCs/>
          <w:iCs/>
          <w:szCs w:val="22"/>
          <w:lang w:eastAsia="en-US"/>
        </w:rPr>
      </w:pPr>
      <w:r w:rsidRPr="0048651F">
        <w:rPr>
          <w:rFonts w:eastAsiaTheme="minorHAnsi" w:cs="Tahoma"/>
          <w:bCs/>
          <w:iCs/>
          <w:szCs w:val="22"/>
          <w:lang w:eastAsia="en-US"/>
        </w:rPr>
        <w:t xml:space="preserve">Tampoco entregaron la evidencia que acredite las Funciones de Beatriz </w:t>
      </w:r>
      <w:proofErr w:type="spellStart"/>
      <w:r w:rsidRPr="0048651F">
        <w:rPr>
          <w:rFonts w:eastAsiaTheme="minorHAnsi" w:cs="Tahoma"/>
          <w:bCs/>
          <w:iCs/>
          <w:szCs w:val="22"/>
          <w:lang w:eastAsia="en-US"/>
        </w:rPr>
        <w:t>blas</w:t>
      </w:r>
      <w:proofErr w:type="spellEnd"/>
      <w:r w:rsidRPr="0048651F">
        <w:rPr>
          <w:rFonts w:eastAsiaTheme="minorHAnsi" w:cs="Tahoma"/>
          <w:bCs/>
          <w:iCs/>
          <w:szCs w:val="22"/>
          <w:lang w:eastAsia="en-US"/>
        </w:rPr>
        <w:t>, de marcela Limón y de Leonardo.</w:t>
      </w:r>
    </w:p>
    <w:p w14:paraId="107C6351" w14:textId="77777777" w:rsidR="000D7436" w:rsidRPr="0048651F" w:rsidRDefault="000D7436" w:rsidP="0048651F">
      <w:pPr>
        <w:tabs>
          <w:tab w:val="left" w:pos="4962"/>
        </w:tabs>
        <w:contextualSpacing/>
        <w:rPr>
          <w:rFonts w:eastAsiaTheme="minorHAnsi" w:cs="Tahoma"/>
          <w:bCs/>
          <w:iCs/>
          <w:szCs w:val="22"/>
          <w:lang w:eastAsia="en-US"/>
        </w:rPr>
      </w:pPr>
    </w:p>
    <w:p w14:paraId="31DD81D7" w14:textId="765404F1" w:rsidR="00664420" w:rsidRPr="0048651F" w:rsidRDefault="000D7436" w:rsidP="0048651F">
      <w:pPr>
        <w:tabs>
          <w:tab w:val="left" w:pos="4962"/>
        </w:tabs>
        <w:contextualSpacing/>
        <w:rPr>
          <w:rFonts w:eastAsiaTheme="minorHAnsi" w:cs="Tahoma"/>
          <w:bCs/>
          <w:iCs/>
          <w:szCs w:val="22"/>
          <w:lang w:eastAsia="en-US"/>
        </w:rPr>
      </w:pPr>
      <w:r w:rsidRPr="0048651F">
        <w:rPr>
          <w:rFonts w:eastAsiaTheme="minorHAnsi" w:cs="Tahoma"/>
          <w:bCs/>
          <w:iCs/>
          <w:szCs w:val="22"/>
          <w:lang w:eastAsia="en-US"/>
        </w:rPr>
        <w:t>P</w:t>
      </w:r>
      <w:r w:rsidR="00CF7586" w:rsidRPr="0048651F">
        <w:rPr>
          <w:rFonts w:eastAsiaTheme="minorHAnsi" w:cs="Tahoma"/>
          <w:bCs/>
          <w:iCs/>
          <w:szCs w:val="22"/>
          <w:lang w:eastAsia="en-US"/>
        </w:rPr>
        <w:t xml:space="preserve">or lo cual, el estudio </w:t>
      </w:r>
      <w:r w:rsidR="005B18AF" w:rsidRPr="0048651F">
        <w:rPr>
          <w:rFonts w:eastAsiaTheme="minorHAnsi" w:cs="Tahoma"/>
          <w:bCs/>
          <w:iCs/>
          <w:szCs w:val="22"/>
          <w:lang w:eastAsia="en-US"/>
        </w:rPr>
        <w:t xml:space="preserve">se centrará en determinar </w:t>
      </w:r>
      <w:r w:rsidRPr="0048651F">
        <w:rPr>
          <w:rFonts w:eastAsiaTheme="minorHAnsi" w:cs="Tahoma"/>
          <w:bCs/>
          <w:iCs/>
          <w:szCs w:val="22"/>
          <w:lang w:eastAsia="en-US"/>
        </w:rPr>
        <w:t xml:space="preserve">si con la información entregada se colma la pretensión de </w:t>
      </w:r>
      <w:r w:rsidRPr="0048651F">
        <w:rPr>
          <w:rFonts w:eastAsiaTheme="minorHAnsi" w:cs="Tahoma"/>
          <w:b/>
          <w:iCs/>
          <w:szCs w:val="22"/>
          <w:lang w:eastAsia="en-US"/>
        </w:rPr>
        <w:t xml:space="preserve">LA PARTE RECURRENTE </w:t>
      </w:r>
      <w:r w:rsidRPr="0048651F">
        <w:rPr>
          <w:rFonts w:eastAsiaTheme="minorHAnsi" w:cs="Tahoma"/>
          <w:bCs/>
          <w:iCs/>
          <w:szCs w:val="22"/>
          <w:lang w:eastAsia="en-US"/>
        </w:rPr>
        <w:t>o efectivamente faltó entregarse información.</w:t>
      </w:r>
    </w:p>
    <w:p w14:paraId="2E82CA29" w14:textId="77777777" w:rsidR="000D7436" w:rsidRPr="0048651F" w:rsidRDefault="000D7436" w:rsidP="0048651F">
      <w:pPr>
        <w:tabs>
          <w:tab w:val="left" w:pos="4962"/>
        </w:tabs>
        <w:contextualSpacing/>
        <w:rPr>
          <w:rFonts w:eastAsiaTheme="minorHAnsi" w:cs="Tahoma"/>
          <w:bCs/>
          <w:iCs/>
          <w:szCs w:val="22"/>
          <w:lang w:eastAsia="en-US"/>
        </w:rPr>
      </w:pPr>
    </w:p>
    <w:p w14:paraId="414FD2D5" w14:textId="4408E416" w:rsidR="00664420" w:rsidRPr="0048651F" w:rsidRDefault="00A21A20" w:rsidP="0048651F">
      <w:pPr>
        <w:pStyle w:val="Ttulo3"/>
      </w:pPr>
      <w:bookmarkStart w:id="27" w:name="_Toc174542441"/>
      <w:r w:rsidRPr="0048651F">
        <w:t>c)</w:t>
      </w:r>
      <w:r w:rsidR="00664420" w:rsidRPr="0048651F">
        <w:t xml:space="preserve"> </w:t>
      </w:r>
      <w:r w:rsidRPr="0048651F">
        <w:t>Estudio de la controversia</w:t>
      </w:r>
      <w:bookmarkEnd w:id="27"/>
    </w:p>
    <w:p w14:paraId="72439D9E" w14:textId="77777777" w:rsidR="006760F1" w:rsidRPr="0048651F" w:rsidRDefault="006760F1" w:rsidP="0048651F">
      <w:pPr>
        <w:spacing w:before="100" w:beforeAutospacing="1" w:after="100" w:afterAutospacing="1"/>
        <w:rPr>
          <w:bCs/>
          <w:iCs/>
        </w:rPr>
      </w:pPr>
      <w:r w:rsidRPr="0048651F">
        <w:rPr>
          <w:lang w:val="es-ES_tradnl"/>
        </w:rPr>
        <w:t xml:space="preserve">En primera instancia es importante especificar que </w:t>
      </w:r>
      <w:r w:rsidRPr="0048651F">
        <w:rPr>
          <w:b/>
          <w:iCs/>
        </w:rPr>
        <w:t>LA PARTE RECURRENTE</w:t>
      </w:r>
      <w:r w:rsidRPr="0048651F">
        <w:rPr>
          <w:bCs/>
          <w:iCs/>
        </w:rPr>
        <w:t xml:space="preserve"> únicamente se adoleció de los siguientes puntos:</w:t>
      </w:r>
    </w:p>
    <w:p w14:paraId="1CE911B2" w14:textId="77777777" w:rsidR="006760F1" w:rsidRPr="0048651F" w:rsidRDefault="006760F1" w:rsidP="0048651F">
      <w:pPr>
        <w:numPr>
          <w:ilvl w:val="0"/>
          <w:numId w:val="22"/>
        </w:numPr>
        <w:tabs>
          <w:tab w:val="left" w:pos="1005"/>
        </w:tabs>
        <w:spacing w:before="100" w:beforeAutospacing="1" w:after="100" w:afterAutospacing="1"/>
        <w:rPr>
          <w:b/>
          <w:bCs/>
          <w:i/>
          <w:iCs/>
        </w:rPr>
      </w:pPr>
      <w:r w:rsidRPr="0048651F">
        <w:rPr>
          <w:b/>
          <w:bCs/>
          <w:i/>
          <w:iCs/>
        </w:rPr>
        <w:t xml:space="preserve">faltan todos los oficios que ha firmado la C. Beatriz Blas como supervisor de servicios subrogados </w:t>
      </w:r>
    </w:p>
    <w:p w14:paraId="34589156" w14:textId="77777777" w:rsidR="006760F1" w:rsidRPr="0048651F" w:rsidRDefault="006760F1" w:rsidP="0048651F">
      <w:pPr>
        <w:numPr>
          <w:ilvl w:val="0"/>
          <w:numId w:val="22"/>
        </w:numPr>
        <w:tabs>
          <w:tab w:val="left" w:pos="1005"/>
        </w:tabs>
        <w:spacing w:before="100" w:beforeAutospacing="1" w:after="100" w:afterAutospacing="1"/>
        <w:rPr>
          <w:b/>
          <w:bCs/>
          <w:i/>
          <w:iCs/>
        </w:rPr>
      </w:pPr>
      <w:r w:rsidRPr="0048651F">
        <w:rPr>
          <w:b/>
          <w:bCs/>
          <w:i/>
          <w:iCs/>
        </w:rPr>
        <w:t xml:space="preserve">Tampoco entregaron la evidencia que acredite las Funciones de Beatriz </w:t>
      </w:r>
      <w:proofErr w:type="spellStart"/>
      <w:r w:rsidRPr="0048651F">
        <w:rPr>
          <w:b/>
          <w:bCs/>
          <w:i/>
          <w:iCs/>
        </w:rPr>
        <w:t>blas</w:t>
      </w:r>
      <w:proofErr w:type="spellEnd"/>
      <w:r w:rsidRPr="0048651F">
        <w:rPr>
          <w:b/>
          <w:bCs/>
          <w:i/>
          <w:iCs/>
        </w:rPr>
        <w:t>, de marcela Limón y de Leonardo.</w:t>
      </w:r>
    </w:p>
    <w:p w14:paraId="488730E0" w14:textId="77777777" w:rsidR="006760F1" w:rsidRPr="0048651F" w:rsidRDefault="006760F1" w:rsidP="0048651F">
      <w:pPr>
        <w:tabs>
          <w:tab w:val="left" w:pos="1005"/>
        </w:tabs>
        <w:spacing w:before="100" w:beforeAutospacing="1" w:after="100" w:afterAutospacing="1"/>
        <w:rPr>
          <w:rFonts w:cs="Arial"/>
          <w:i/>
        </w:rPr>
      </w:pPr>
      <w:r w:rsidRPr="0048651F">
        <w:rPr>
          <w:lang w:val="es-ES_tradnl"/>
        </w:rPr>
        <w:t xml:space="preserve">Por tal circunstancia, no se hará pronunciamiento sobre la información entregada por </w:t>
      </w:r>
      <w:r w:rsidRPr="0048651F">
        <w:rPr>
          <w:b/>
          <w:lang w:val="es-ES_tradnl"/>
        </w:rPr>
        <w:t xml:space="preserve">EL SUJETO OBLIGADO </w:t>
      </w:r>
      <w:r w:rsidRPr="0048651F">
        <w:rPr>
          <w:lang w:val="es-ES_tradnl"/>
        </w:rPr>
        <w:t xml:space="preserve">por no ser materia de impugnación,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w:t>
      </w:r>
      <w:r w:rsidRPr="0048651F">
        <w:rPr>
          <w:lang w:val="es-ES_tradnl"/>
        </w:rPr>
        <w:lastRenderedPageBreak/>
        <w:t xml:space="preserve">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056AD91F" w14:textId="77777777" w:rsidR="006760F1" w:rsidRPr="0048651F" w:rsidRDefault="006760F1" w:rsidP="0048651F">
      <w:pPr>
        <w:spacing w:before="100" w:beforeAutospacing="1" w:after="100" w:afterAutospacing="1"/>
        <w:rPr>
          <w:lang w:val="es-ES_tradnl"/>
        </w:rPr>
      </w:pPr>
      <w:r w:rsidRPr="0048651F">
        <w:rPr>
          <w:lang w:val="es-ES_tradnl"/>
        </w:rPr>
        <w:t>Sirve de sustento, la tesis jurisprudencial número VI.3o.C. J/60, publicada en el Semanario Judicial de la Federación y su Gaceta bajo el número de registro 176,608 que a la letra dice:</w:t>
      </w:r>
    </w:p>
    <w:p w14:paraId="6F182245" w14:textId="77777777" w:rsidR="006760F1" w:rsidRPr="0048651F" w:rsidRDefault="006760F1" w:rsidP="0048651F">
      <w:pPr>
        <w:ind w:left="851" w:right="616"/>
        <w:rPr>
          <w:i/>
          <w:lang w:val="es-ES_tradnl"/>
        </w:rPr>
      </w:pPr>
      <w:r w:rsidRPr="0048651F">
        <w:rPr>
          <w:b/>
          <w:bCs/>
          <w:i/>
          <w:lang w:val="es-ES_tradnl"/>
        </w:rPr>
        <w:t xml:space="preserve">“ACTOS CONSENTIDOS. SON LOS QUE NO SE IMPUGNAN MEDIANTE EL RECURSO IDÓNEO. </w:t>
      </w:r>
      <w:r w:rsidRPr="0048651F">
        <w:rPr>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BE7B11F" w14:textId="77777777" w:rsidR="006760F1" w:rsidRPr="0048651F" w:rsidRDefault="006760F1" w:rsidP="0048651F">
      <w:pPr>
        <w:rPr>
          <w:i/>
          <w:lang w:val="es-ES_tradnl"/>
        </w:rPr>
      </w:pPr>
    </w:p>
    <w:p w14:paraId="5282B612" w14:textId="77777777" w:rsidR="006760F1" w:rsidRPr="0048651F" w:rsidRDefault="006760F1" w:rsidP="0048651F">
      <w:pPr>
        <w:spacing w:before="100" w:beforeAutospacing="1" w:after="100" w:afterAutospacing="1"/>
        <w:rPr>
          <w:lang w:val="es-ES_tradnl"/>
        </w:rPr>
      </w:pPr>
      <w:r w:rsidRPr="0048651F">
        <w:rPr>
          <w:lang w:val="es-ES_tradnl"/>
        </w:rPr>
        <w:t>Lo anterior es así, debido a que cuando el particular</w:t>
      </w:r>
      <w:r w:rsidRPr="0048651F">
        <w:rPr>
          <w:b/>
          <w:lang w:val="es-ES_tradnl"/>
        </w:rPr>
        <w:t xml:space="preserve"> </w:t>
      </w:r>
      <w:r w:rsidRPr="0048651F">
        <w:rPr>
          <w:lang w:val="es-ES_tradnl"/>
        </w:rPr>
        <w:t xml:space="preserve">impugnó la respuesta del </w:t>
      </w:r>
      <w:r w:rsidRPr="0048651F">
        <w:rPr>
          <w:b/>
          <w:lang w:val="es-ES_tradnl"/>
        </w:rPr>
        <w:t>SUJETO OBLIGADO</w:t>
      </w:r>
      <w:r w:rsidRPr="0048651F">
        <w:rPr>
          <w:lang w:val="es-ES_tradnl"/>
        </w:rPr>
        <w:t xml:space="preserve">, y no expresó razón o motivo de inconformidad en contra de todos los rubros solicitados, dichos rubros deben declararse atendidos, pues se entiende que </w:t>
      </w:r>
      <w:r w:rsidRPr="0048651F">
        <w:rPr>
          <w:b/>
          <w:iCs/>
        </w:rPr>
        <w:t>LA PARTE RECURRENTE</w:t>
      </w:r>
      <w:r w:rsidRPr="0048651F">
        <w:rPr>
          <w:b/>
          <w:bCs/>
          <w:iCs/>
        </w:rPr>
        <w:t xml:space="preserve"> </w:t>
      </w:r>
      <w:r w:rsidRPr="0048651F">
        <w:rPr>
          <w:lang w:val="es-ES_tradnl"/>
        </w:rPr>
        <w:t xml:space="preserve">está conforme con la respuesta proporcionada por </w:t>
      </w:r>
      <w:r w:rsidRPr="0048651F">
        <w:rPr>
          <w:b/>
          <w:lang w:val="es-ES_tradnl"/>
        </w:rPr>
        <w:t>EL SUJETO OBLIGADO,</w:t>
      </w:r>
      <w:r w:rsidRPr="0048651F">
        <w:rPr>
          <w:lang w:val="es-ES_tradnl"/>
        </w:rPr>
        <w:t xml:space="preserve"> al no contravenir la totalidad de la misma. </w:t>
      </w:r>
    </w:p>
    <w:p w14:paraId="7B8FB923" w14:textId="77777777" w:rsidR="006760F1" w:rsidRPr="0048651F" w:rsidRDefault="006760F1" w:rsidP="0048651F">
      <w:pPr>
        <w:spacing w:before="100" w:beforeAutospacing="1" w:after="100" w:afterAutospacing="1"/>
        <w:rPr>
          <w:lang w:val="es-ES_tradnl"/>
        </w:rPr>
      </w:pPr>
      <w:r w:rsidRPr="0048651F">
        <w:rPr>
          <w:lang w:val="es-ES_tradnl"/>
        </w:rPr>
        <w:t>Atento a ello, es importante traer a contexto la Tesis Jurisprudencial Número 3ª./J.7/91, Publicada en el Semanario Judicial de la Federación y su Gaceta bajo el número de registro 174,177, que establece lo siguiente:</w:t>
      </w:r>
    </w:p>
    <w:p w14:paraId="53BE636F" w14:textId="77777777" w:rsidR="006760F1" w:rsidRPr="0048651F" w:rsidRDefault="006760F1" w:rsidP="0048651F">
      <w:pPr>
        <w:ind w:left="851" w:right="616"/>
        <w:rPr>
          <w:bCs/>
          <w:i/>
          <w:iCs/>
          <w:lang w:val="es-ES_tradnl"/>
        </w:rPr>
      </w:pPr>
      <w:r w:rsidRPr="0048651F">
        <w:rPr>
          <w:b/>
          <w:i/>
          <w:lang w:val="es-ES_tradnl"/>
        </w:rPr>
        <w:lastRenderedPageBreak/>
        <w:t xml:space="preserve">“REVISIÓN EN AMPARO. LOS RESOLUTIVOS NO COMBATIDOS DEBEN DECLARARSE FIRMES. </w:t>
      </w:r>
      <w:r w:rsidRPr="0048651F">
        <w:rPr>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8651F">
        <w:rPr>
          <w:i/>
          <w:lang w:val="es-ES_tradnl"/>
        </w:rPr>
        <w:t>todos</w:t>
      </w:r>
      <w:r w:rsidRPr="0048651F">
        <w:rPr>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9F96C92" w14:textId="77777777" w:rsidR="006760F1" w:rsidRPr="0048651F" w:rsidRDefault="006760F1" w:rsidP="0048651F">
      <w:pPr>
        <w:spacing w:before="100" w:beforeAutospacing="1" w:after="100" w:afterAutospacing="1"/>
        <w:rPr>
          <w:lang w:val="es-ES_tradnl"/>
        </w:rPr>
      </w:pPr>
      <w:r w:rsidRPr="0048651F">
        <w:rPr>
          <w:lang w:val="es-ES_tradnl"/>
        </w:rPr>
        <w:t xml:space="preserve">Para mayor precisión a lo aquí expuesto, lo anterior guarda relación toda vez que en el caso que nos ocupa </w:t>
      </w:r>
      <w:r w:rsidRPr="0048651F">
        <w:rPr>
          <w:b/>
          <w:iCs/>
        </w:rPr>
        <w:t>LA PARTE RECURRENTE</w:t>
      </w:r>
      <w:r w:rsidRPr="0048651F">
        <w:rPr>
          <w:bCs/>
          <w:iCs/>
        </w:rPr>
        <w:t xml:space="preserve"> </w:t>
      </w:r>
      <w:r w:rsidRPr="0048651F">
        <w:rPr>
          <w:lang w:val="es-ES_tradnl"/>
        </w:rPr>
        <w:t>no manifestó su inconformidad en contra del acto en su totalidad, en consecuencia, la información no impugnada se tiene por consentido al no haberse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00C6EF51" w14:textId="77777777" w:rsidR="006760F1" w:rsidRPr="0048651F" w:rsidRDefault="006760F1" w:rsidP="0048651F">
      <w:pPr>
        <w:rPr>
          <w:bCs/>
        </w:rPr>
      </w:pPr>
    </w:p>
    <w:p w14:paraId="6AD79478" w14:textId="77777777" w:rsidR="006760F1" w:rsidRPr="0048651F" w:rsidRDefault="006760F1" w:rsidP="0048651F">
      <w:pPr>
        <w:ind w:left="851" w:right="618"/>
        <w:rPr>
          <w:bCs/>
          <w:i/>
        </w:rPr>
      </w:pPr>
      <w:r w:rsidRPr="0048651F">
        <w:rPr>
          <w:b/>
          <w:bCs/>
          <w:i/>
        </w:rPr>
        <w:t xml:space="preserve">“Actos consentidos tácitamente. Improcedencia de su análisis. </w:t>
      </w:r>
      <w:r w:rsidRPr="0048651F">
        <w:rPr>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B67B993" w14:textId="77777777" w:rsidR="006760F1" w:rsidRPr="0048651F" w:rsidRDefault="006760F1" w:rsidP="0048651F">
      <w:pPr>
        <w:rPr>
          <w:bCs/>
          <w:iCs/>
        </w:rPr>
      </w:pPr>
    </w:p>
    <w:p w14:paraId="05473D0F" w14:textId="77777777" w:rsidR="006760F1" w:rsidRPr="0048651F" w:rsidRDefault="006760F1" w:rsidP="0048651F">
      <w:pPr>
        <w:spacing w:before="100" w:beforeAutospacing="1" w:after="100" w:afterAutospacing="1"/>
        <w:rPr>
          <w:bCs/>
          <w:i/>
        </w:rPr>
      </w:pPr>
      <w:r w:rsidRPr="0048651F">
        <w:lastRenderedPageBreak/>
        <w:t xml:space="preserve">Conforme lo anterior, este Órgano Garante no entra al análisis de las partes de la respuesta del </w:t>
      </w:r>
      <w:r w:rsidRPr="0048651F">
        <w:rPr>
          <w:b/>
        </w:rPr>
        <w:t>SUJETO OBLIGADO</w:t>
      </w:r>
      <w:r w:rsidRPr="0048651F">
        <w:t xml:space="preserve"> que no fueron impugnadas por </w:t>
      </w:r>
      <w:r w:rsidRPr="0048651F">
        <w:rPr>
          <w:b/>
          <w:iCs/>
        </w:rPr>
        <w:t>LA PARTE RECURRENTE</w:t>
      </w:r>
      <w:r w:rsidRPr="0048651F">
        <w:rPr>
          <w:bCs/>
        </w:rPr>
        <w:t xml:space="preserve">; por lo que, en el presente caso, se tiene por consentida la información solicitada consistente en </w:t>
      </w:r>
    </w:p>
    <w:p w14:paraId="1AB038B6" w14:textId="1C530CA7" w:rsidR="006760F1" w:rsidRPr="0048651F" w:rsidRDefault="006760F1" w:rsidP="0048651F">
      <w:pPr>
        <w:spacing w:before="100" w:beforeAutospacing="1" w:after="100" w:afterAutospacing="1"/>
        <w:rPr>
          <w:bCs/>
          <w:i/>
          <w:iCs/>
        </w:rPr>
      </w:pPr>
      <w:r w:rsidRPr="0048651F">
        <w:rPr>
          <w:bCs/>
          <w:i/>
          <w:iCs/>
        </w:rPr>
        <w:t>De Beatriz Blas.</w:t>
      </w:r>
    </w:p>
    <w:p w14:paraId="5A50C878" w14:textId="77777777" w:rsidR="006760F1" w:rsidRPr="0048651F" w:rsidRDefault="006760F1" w:rsidP="0048651F">
      <w:pPr>
        <w:numPr>
          <w:ilvl w:val="0"/>
          <w:numId w:val="20"/>
        </w:numPr>
        <w:spacing w:before="100" w:beforeAutospacing="1" w:after="100" w:afterAutospacing="1"/>
        <w:rPr>
          <w:bCs/>
          <w:i/>
          <w:iCs/>
        </w:rPr>
      </w:pPr>
      <w:r w:rsidRPr="0048651F">
        <w:rPr>
          <w:bCs/>
          <w:i/>
          <w:iCs/>
        </w:rPr>
        <w:t>Sueldo y código asignado.</w:t>
      </w:r>
    </w:p>
    <w:p w14:paraId="68277783" w14:textId="77777777" w:rsidR="006760F1" w:rsidRPr="0048651F" w:rsidRDefault="006760F1" w:rsidP="0048651F">
      <w:pPr>
        <w:numPr>
          <w:ilvl w:val="0"/>
          <w:numId w:val="20"/>
        </w:numPr>
        <w:spacing w:before="100" w:beforeAutospacing="1" w:after="100" w:afterAutospacing="1"/>
        <w:rPr>
          <w:bCs/>
          <w:i/>
          <w:iCs/>
        </w:rPr>
      </w:pPr>
      <w:r w:rsidRPr="0048651F">
        <w:rPr>
          <w:bCs/>
          <w:i/>
          <w:iCs/>
        </w:rPr>
        <w:t>Recibos de nómina, desde la fecha en que causó alta hasta la fecha.</w:t>
      </w:r>
    </w:p>
    <w:p w14:paraId="4D20C736" w14:textId="77777777" w:rsidR="006760F1" w:rsidRPr="0048651F" w:rsidRDefault="006760F1" w:rsidP="0048651F">
      <w:pPr>
        <w:numPr>
          <w:ilvl w:val="0"/>
          <w:numId w:val="20"/>
        </w:numPr>
        <w:spacing w:before="100" w:beforeAutospacing="1" w:after="100" w:afterAutospacing="1"/>
        <w:rPr>
          <w:bCs/>
          <w:i/>
          <w:iCs/>
        </w:rPr>
      </w:pPr>
      <w:r w:rsidRPr="0048651F">
        <w:rPr>
          <w:bCs/>
          <w:i/>
          <w:iCs/>
        </w:rPr>
        <w:t>Evidencia de designación de dicho cargo.</w:t>
      </w:r>
    </w:p>
    <w:p w14:paraId="4AE1A6C0" w14:textId="77777777" w:rsidR="006760F1" w:rsidRPr="0048651F" w:rsidRDefault="006760F1" w:rsidP="0048651F">
      <w:pPr>
        <w:spacing w:before="100" w:beforeAutospacing="1" w:after="100" w:afterAutospacing="1"/>
        <w:rPr>
          <w:bCs/>
          <w:i/>
          <w:iCs/>
        </w:rPr>
      </w:pPr>
      <w:r w:rsidRPr="0048651F">
        <w:rPr>
          <w:bCs/>
          <w:i/>
          <w:iCs/>
        </w:rPr>
        <w:t>De la C. Marcela y del C. Leonardo que se encuentran en la oficina denominada servicios subrogados.</w:t>
      </w:r>
    </w:p>
    <w:p w14:paraId="62EED307" w14:textId="77777777" w:rsidR="006760F1" w:rsidRPr="0048651F" w:rsidRDefault="006760F1" w:rsidP="0048651F">
      <w:pPr>
        <w:numPr>
          <w:ilvl w:val="0"/>
          <w:numId w:val="23"/>
        </w:numPr>
        <w:spacing w:before="100" w:beforeAutospacing="1" w:after="100" w:afterAutospacing="1"/>
        <w:rPr>
          <w:bCs/>
          <w:i/>
          <w:iCs/>
        </w:rPr>
      </w:pPr>
      <w:r w:rsidRPr="0048651F">
        <w:rPr>
          <w:bCs/>
          <w:i/>
          <w:iCs/>
        </w:rPr>
        <w:t>El soporte documental que acredite el cumplimiento de funciones.</w:t>
      </w:r>
    </w:p>
    <w:p w14:paraId="3C6FA737" w14:textId="4E62B541" w:rsidR="006760F1" w:rsidRPr="0048651F" w:rsidRDefault="006760F1" w:rsidP="0048651F">
      <w:pPr>
        <w:spacing w:before="100" w:beforeAutospacing="1" w:after="100" w:afterAutospacing="1"/>
        <w:rPr>
          <w:bCs/>
        </w:rPr>
      </w:pPr>
      <w:r w:rsidRPr="0048651F">
        <w:rPr>
          <w:bCs/>
        </w:rPr>
        <w:t>En consecuencia, el estudio únicamente se realizará respecto a:</w:t>
      </w:r>
    </w:p>
    <w:p w14:paraId="547A935C" w14:textId="42C29AD5" w:rsidR="006760F1" w:rsidRPr="0048651F" w:rsidRDefault="006760F1" w:rsidP="0048651F">
      <w:pPr>
        <w:pStyle w:val="Prrafodelista"/>
        <w:numPr>
          <w:ilvl w:val="0"/>
          <w:numId w:val="24"/>
        </w:numPr>
        <w:tabs>
          <w:tab w:val="left" w:pos="4962"/>
        </w:tabs>
        <w:rPr>
          <w:rFonts w:eastAsiaTheme="minorHAnsi" w:cs="Tahoma"/>
          <w:bCs/>
          <w:iCs/>
          <w:szCs w:val="22"/>
          <w:lang w:eastAsia="en-US"/>
        </w:rPr>
      </w:pPr>
      <w:r w:rsidRPr="0048651F">
        <w:rPr>
          <w:rFonts w:eastAsiaTheme="minorHAnsi" w:cs="Tahoma"/>
          <w:bCs/>
          <w:iCs/>
          <w:szCs w:val="22"/>
          <w:lang w:eastAsia="en-US"/>
        </w:rPr>
        <w:t xml:space="preserve">Los oficios que ha firmado la C. Beatriz Blas como supervisor de servicios subrogados </w:t>
      </w:r>
    </w:p>
    <w:p w14:paraId="7D74192B" w14:textId="77777777" w:rsidR="006760F1" w:rsidRPr="0048651F" w:rsidRDefault="006760F1" w:rsidP="0048651F">
      <w:pPr>
        <w:pStyle w:val="Prrafodelista"/>
        <w:numPr>
          <w:ilvl w:val="0"/>
          <w:numId w:val="24"/>
        </w:numPr>
        <w:tabs>
          <w:tab w:val="left" w:pos="4962"/>
        </w:tabs>
        <w:rPr>
          <w:rFonts w:eastAsiaTheme="minorHAnsi" w:cs="Tahoma"/>
          <w:bCs/>
          <w:iCs/>
          <w:szCs w:val="22"/>
          <w:lang w:eastAsia="en-US"/>
        </w:rPr>
      </w:pPr>
      <w:r w:rsidRPr="0048651F">
        <w:rPr>
          <w:rFonts w:eastAsiaTheme="minorHAnsi" w:cs="Tahoma"/>
          <w:bCs/>
          <w:iCs/>
          <w:szCs w:val="22"/>
          <w:lang w:eastAsia="en-US"/>
        </w:rPr>
        <w:t xml:space="preserve">Tampoco entregaron la evidencia que acredite las Funciones de Beatriz </w:t>
      </w:r>
      <w:proofErr w:type="spellStart"/>
      <w:r w:rsidRPr="0048651F">
        <w:rPr>
          <w:rFonts w:eastAsiaTheme="minorHAnsi" w:cs="Tahoma"/>
          <w:bCs/>
          <w:iCs/>
          <w:szCs w:val="22"/>
          <w:lang w:eastAsia="en-US"/>
        </w:rPr>
        <w:t>blas</w:t>
      </w:r>
      <w:proofErr w:type="spellEnd"/>
      <w:r w:rsidRPr="0048651F">
        <w:rPr>
          <w:rFonts w:eastAsiaTheme="minorHAnsi" w:cs="Tahoma"/>
          <w:bCs/>
          <w:iCs/>
          <w:szCs w:val="22"/>
          <w:lang w:eastAsia="en-US"/>
        </w:rPr>
        <w:t>, de marcela Limón y de Leonardo.</w:t>
      </w:r>
    </w:p>
    <w:p w14:paraId="325FAEFE" w14:textId="31F360F2" w:rsidR="006760F1" w:rsidRPr="0048651F" w:rsidRDefault="006760F1" w:rsidP="0048651F">
      <w:pPr>
        <w:spacing w:before="100" w:beforeAutospacing="1" w:after="100" w:afterAutospacing="1"/>
        <w:rPr>
          <w:b/>
          <w:iCs/>
        </w:rPr>
      </w:pPr>
      <w:r w:rsidRPr="0048651F">
        <w:rPr>
          <w:bCs/>
        </w:rPr>
        <w:t xml:space="preserve">Señalado lo anterior se procederá a contrastar la información impugnada con la información entregada y con ello determinar si se colma o no con la pretensión de </w:t>
      </w:r>
      <w:r w:rsidRPr="0048651F">
        <w:rPr>
          <w:b/>
          <w:iCs/>
        </w:rPr>
        <w:t>LA PARTE RECURRENTE.</w:t>
      </w:r>
    </w:p>
    <w:tbl>
      <w:tblPr>
        <w:tblStyle w:val="Tablaconcuadrcula"/>
        <w:tblW w:w="0" w:type="auto"/>
        <w:tblLook w:val="04A0" w:firstRow="1" w:lastRow="0" w:firstColumn="1" w:lastColumn="0" w:noHBand="0" w:noVBand="1"/>
      </w:tblPr>
      <w:tblGrid>
        <w:gridCol w:w="3011"/>
        <w:gridCol w:w="3011"/>
        <w:gridCol w:w="3012"/>
      </w:tblGrid>
      <w:tr w:rsidR="0048651F" w:rsidRPr="0048651F" w14:paraId="55CF07C0" w14:textId="77777777" w:rsidTr="006760F1">
        <w:tc>
          <w:tcPr>
            <w:tcW w:w="3011" w:type="dxa"/>
            <w:vAlign w:val="center"/>
          </w:tcPr>
          <w:p w14:paraId="05C44E92" w14:textId="72784131" w:rsidR="006760F1" w:rsidRPr="0048651F" w:rsidRDefault="006760F1" w:rsidP="0048651F">
            <w:pPr>
              <w:spacing w:before="100" w:beforeAutospacing="1" w:after="100" w:afterAutospacing="1"/>
              <w:jc w:val="center"/>
              <w:rPr>
                <w:b/>
                <w:i/>
                <w:iCs/>
              </w:rPr>
            </w:pPr>
            <w:r w:rsidRPr="0048651F">
              <w:rPr>
                <w:b/>
                <w:i/>
                <w:iCs/>
              </w:rPr>
              <w:t>Razones o motivos de inconformidad</w:t>
            </w:r>
          </w:p>
        </w:tc>
        <w:tc>
          <w:tcPr>
            <w:tcW w:w="3011" w:type="dxa"/>
            <w:vAlign w:val="center"/>
          </w:tcPr>
          <w:p w14:paraId="5706EB0A" w14:textId="50B78594" w:rsidR="006760F1" w:rsidRPr="0048651F" w:rsidRDefault="006760F1" w:rsidP="0048651F">
            <w:pPr>
              <w:spacing w:before="100" w:beforeAutospacing="1" w:after="100" w:afterAutospacing="1"/>
              <w:jc w:val="center"/>
              <w:rPr>
                <w:b/>
                <w:i/>
                <w:iCs/>
              </w:rPr>
            </w:pPr>
            <w:r w:rsidRPr="0048651F">
              <w:rPr>
                <w:b/>
                <w:i/>
                <w:iCs/>
              </w:rPr>
              <w:t>Información entregada</w:t>
            </w:r>
          </w:p>
        </w:tc>
        <w:tc>
          <w:tcPr>
            <w:tcW w:w="3012" w:type="dxa"/>
            <w:vAlign w:val="center"/>
          </w:tcPr>
          <w:p w14:paraId="3F73BAB8" w14:textId="22AECFEF" w:rsidR="006760F1" w:rsidRPr="0048651F" w:rsidRDefault="006760F1" w:rsidP="0048651F">
            <w:pPr>
              <w:spacing w:before="100" w:beforeAutospacing="1" w:after="100" w:afterAutospacing="1"/>
              <w:jc w:val="center"/>
              <w:rPr>
                <w:b/>
                <w:i/>
                <w:iCs/>
              </w:rPr>
            </w:pPr>
            <w:r w:rsidRPr="0048651F">
              <w:rPr>
                <w:b/>
                <w:i/>
                <w:iCs/>
              </w:rPr>
              <w:t>Colma SI/NO</w:t>
            </w:r>
          </w:p>
        </w:tc>
      </w:tr>
      <w:tr w:rsidR="0048651F" w:rsidRPr="0048651F" w14:paraId="2E308739" w14:textId="77777777" w:rsidTr="00EC474C">
        <w:tc>
          <w:tcPr>
            <w:tcW w:w="3011" w:type="dxa"/>
          </w:tcPr>
          <w:p w14:paraId="0269219A" w14:textId="5DAC6ED8" w:rsidR="006760F1" w:rsidRPr="0048651F" w:rsidRDefault="006760F1" w:rsidP="0048651F">
            <w:pPr>
              <w:spacing w:before="100" w:beforeAutospacing="1" w:after="100" w:afterAutospacing="1"/>
              <w:rPr>
                <w:bCs/>
              </w:rPr>
            </w:pPr>
            <w:r w:rsidRPr="0048651F">
              <w:rPr>
                <w:bCs/>
              </w:rPr>
              <w:lastRenderedPageBreak/>
              <w:t>oficios que ha firmado la C. Beatriz Blas como supervisor de servicios subrogados</w:t>
            </w:r>
          </w:p>
        </w:tc>
        <w:tc>
          <w:tcPr>
            <w:tcW w:w="3011" w:type="dxa"/>
          </w:tcPr>
          <w:p w14:paraId="163AC40D" w14:textId="0F7FAD59" w:rsidR="006760F1" w:rsidRPr="0048651F" w:rsidRDefault="00EC474C" w:rsidP="0048651F">
            <w:pPr>
              <w:spacing w:before="100" w:beforeAutospacing="1" w:after="100" w:afterAutospacing="1"/>
              <w:rPr>
                <w:bCs/>
              </w:rPr>
            </w:pPr>
            <w:r w:rsidRPr="0048651F">
              <w:rPr>
                <w:bCs/>
              </w:rPr>
              <w:t>“La C. Beatriz Blas no genera, emite o firma oficios, derivado que la información depende de la Dirección General.</w:t>
            </w:r>
          </w:p>
        </w:tc>
        <w:tc>
          <w:tcPr>
            <w:tcW w:w="3012" w:type="dxa"/>
            <w:vAlign w:val="center"/>
          </w:tcPr>
          <w:p w14:paraId="677FD58E" w14:textId="1A690791" w:rsidR="006760F1" w:rsidRPr="0048651F" w:rsidRDefault="00EC474C" w:rsidP="0048651F">
            <w:pPr>
              <w:spacing w:before="100" w:beforeAutospacing="1" w:after="100" w:afterAutospacing="1"/>
              <w:jc w:val="center"/>
              <w:rPr>
                <w:bCs/>
              </w:rPr>
            </w:pPr>
            <w:r w:rsidRPr="0048651F">
              <w:rPr>
                <w:bCs/>
              </w:rPr>
              <w:t>SI (HECHO NEGATIVO)</w:t>
            </w:r>
          </w:p>
        </w:tc>
      </w:tr>
      <w:tr w:rsidR="0048651F" w:rsidRPr="0048651F" w14:paraId="3EBE7C4D" w14:textId="77777777" w:rsidTr="006760F1">
        <w:tc>
          <w:tcPr>
            <w:tcW w:w="3011" w:type="dxa"/>
          </w:tcPr>
          <w:p w14:paraId="16C058FF" w14:textId="1905BE55" w:rsidR="006760F1" w:rsidRPr="0048651F" w:rsidRDefault="006760F1" w:rsidP="0048651F">
            <w:pPr>
              <w:spacing w:before="100" w:beforeAutospacing="1" w:after="100" w:afterAutospacing="1"/>
              <w:rPr>
                <w:bCs/>
              </w:rPr>
            </w:pPr>
            <w:r w:rsidRPr="0048651F">
              <w:rPr>
                <w:bCs/>
              </w:rPr>
              <w:t xml:space="preserve">Evidencia que acredite las Funciones de Beatriz </w:t>
            </w:r>
            <w:proofErr w:type="spellStart"/>
            <w:r w:rsidRPr="0048651F">
              <w:rPr>
                <w:bCs/>
              </w:rPr>
              <w:t>blas</w:t>
            </w:r>
            <w:proofErr w:type="spellEnd"/>
            <w:r w:rsidRPr="0048651F">
              <w:rPr>
                <w:bCs/>
              </w:rPr>
              <w:t>, de marcela Limón y de Leonardo.</w:t>
            </w:r>
          </w:p>
        </w:tc>
        <w:tc>
          <w:tcPr>
            <w:tcW w:w="3011" w:type="dxa"/>
          </w:tcPr>
          <w:p w14:paraId="6C22E675" w14:textId="7AEDAE26" w:rsidR="006760F1" w:rsidRPr="0048651F" w:rsidRDefault="00EC474C" w:rsidP="0048651F">
            <w:pPr>
              <w:spacing w:before="100" w:beforeAutospacing="1" w:after="100" w:afterAutospacing="1"/>
              <w:rPr>
                <w:bCs/>
              </w:rPr>
            </w:pPr>
            <w:r w:rsidRPr="0048651F">
              <w:rPr>
                <w:bCs/>
              </w:rPr>
              <w:t>Las funciones que desempeñan se enumeran dentro del formato de funciones que se anexa.</w:t>
            </w:r>
          </w:p>
        </w:tc>
        <w:tc>
          <w:tcPr>
            <w:tcW w:w="3012" w:type="dxa"/>
          </w:tcPr>
          <w:p w14:paraId="11EFFCB6" w14:textId="544CFD9D" w:rsidR="006760F1" w:rsidRPr="0048651F" w:rsidRDefault="00EC474C" w:rsidP="0048651F">
            <w:pPr>
              <w:spacing w:before="100" w:beforeAutospacing="1" w:after="100" w:afterAutospacing="1"/>
              <w:rPr>
                <w:bCs/>
              </w:rPr>
            </w:pPr>
            <w:r w:rsidRPr="0048651F">
              <w:rPr>
                <w:bCs/>
              </w:rPr>
              <w:t>NO</w:t>
            </w:r>
          </w:p>
        </w:tc>
      </w:tr>
    </w:tbl>
    <w:p w14:paraId="3E4ED4AF" w14:textId="790A8FA6" w:rsidR="006760F1" w:rsidRPr="0048651F" w:rsidRDefault="00EC474C" w:rsidP="0048651F">
      <w:pPr>
        <w:spacing w:before="100" w:beforeAutospacing="1" w:after="100" w:afterAutospacing="1"/>
        <w:rPr>
          <w:bCs/>
        </w:rPr>
      </w:pPr>
      <w:r w:rsidRPr="0048651F">
        <w:rPr>
          <w:bCs/>
          <w:noProof/>
          <w:lang w:eastAsia="es-MX"/>
        </w:rPr>
        <w:drawing>
          <wp:inline distT="0" distB="0" distL="0" distR="0" wp14:anchorId="2535BD55" wp14:editId="0872391D">
            <wp:extent cx="5742940" cy="4314825"/>
            <wp:effectExtent l="0" t="0" r="0" b="9525"/>
            <wp:docPr id="1531064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64757" name=""/>
                    <pic:cNvPicPr/>
                  </pic:nvPicPr>
                  <pic:blipFill>
                    <a:blip r:embed="rId14"/>
                    <a:stretch>
                      <a:fillRect/>
                    </a:stretch>
                  </pic:blipFill>
                  <pic:spPr>
                    <a:xfrm>
                      <a:off x="0" y="0"/>
                      <a:ext cx="5742940" cy="4314825"/>
                    </a:xfrm>
                    <a:prstGeom prst="rect">
                      <a:avLst/>
                    </a:prstGeom>
                  </pic:spPr>
                </pic:pic>
              </a:graphicData>
            </a:graphic>
          </wp:inline>
        </w:drawing>
      </w:r>
    </w:p>
    <w:p w14:paraId="11407E8D" w14:textId="5D40951C" w:rsidR="006760F1" w:rsidRPr="0048651F" w:rsidRDefault="00EC474C" w:rsidP="0048651F">
      <w:pPr>
        <w:ind w:right="-93"/>
        <w:rPr>
          <w:rFonts w:cs="Tahoma"/>
          <w:bCs/>
          <w:szCs w:val="22"/>
        </w:rPr>
      </w:pPr>
      <w:r w:rsidRPr="0048651F">
        <w:rPr>
          <w:rFonts w:cs="Tahoma"/>
          <w:bCs/>
          <w:noProof/>
          <w:szCs w:val="22"/>
          <w:lang w:eastAsia="es-MX"/>
        </w:rPr>
        <w:lastRenderedPageBreak/>
        <w:drawing>
          <wp:inline distT="0" distB="0" distL="0" distR="0" wp14:anchorId="11A53CF9" wp14:editId="6AFD74BE">
            <wp:extent cx="5742940" cy="5742940"/>
            <wp:effectExtent l="0" t="0" r="0" b="0"/>
            <wp:docPr id="1776299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99867" name=""/>
                    <pic:cNvPicPr/>
                  </pic:nvPicPr>
                  <pic:blipFill>
                    <a:blip r:embed="rId15"/>
                    <a:stretch>
                      <a:fillRect/>
                    </a:stretch>
                  </pic:blipFill>
                  <pic:spPr>
                    <a:xfrm>
                      <a:off x="0" y="0"/>
                      <a:ext cx="5742940" cy="5742940"/>
                    </a:xfrm>
                    <a:prstGeom prst="rect">
                      <a:avLst/>
                    </a:prstGeom>
                  </pic:spPr>
                </pic:pic>
              </a:graphicData>
            </a:graphic>
          </wp:inline>
        </w:drawing>
      </w:r>
    </w:p>
    <w:p w14:paraId="50D65A02" w14:textId="77777777" w:rsidR="006760F1" w:rsidRPr="0048651F" w:rsidRDefault="006760F1" w:rsidP="0048651F">
      <w:pPr>
        <w:pStyle w:val="Prrafodelista"/>
        <w:ind w:right="-93"/>
        <w:rPr>
          <w:rFonts w:cs="Tahoma"/>
          <w:bCs/>
          <w:szCs w:val="22"/>
        </w:rPr>
      </w:pPr>
    </w:p>
    <w:p w14:paraId="4154A3F6" w14:textId="48B7FE9E" w:rsidR="006760F1" w:rsidRPr="0048651F" w:rsidRDefault="00EC474C" w:rsidP="0048651F">
      <w:pPr>
        <w:ind w:right="-93"/>
        <w:rPr>
          <w:rFonts w:cs="Tahoma"/>
          <w:bCs/>
          <w:szCs w:val="22"/>
        </w:rPr>
      </w:pPr>
      <w:r w:rsidRPr="0048651F">
        <w:rPr>
          <w:rFonts w:cs="Tahoma"/>
          <w:bCs/>
          <w:noProof/>
          <w:szCs w:val="22"/>
          <w:lang w:eastAsia="es-MX"/>
        </w:rPr>
        <w:lastRenderedPageBreak/>
        <w:drawing>
          <wp:inline distT="0" distB="0" distL="0" distR="0" wp14:anchorId="55AFDA0D" wp14:editId="3BFE4499">
            <wp:extent cx="5742940" cy="5701665"/>
            <wp:effectExtent l="0" t="0" r="0" b="0"/>
            <wp:docPr id="1308333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33947" name=""/>
                    <pic:cNvPicPr/>
                  </pic:nvPicPr>
                  <pic:blipFill>
                    <a:blip r:embed="rId16"/>
                    <a:stretch>
                      <a:fillRect/>
                    </a:stretch>
                  </pic:blipFill>
                  <pic:spPr>
                    <a:xfrm>
                      <a:off x="0" y="0"/>
                      <a:ext cx="5742940" cy="5701665"/>
                    </a:xfrm>
                    <a:prstGeom prst="rect">
                      <a:avLst/>
                    </a:prstGeom>
                  </pic:spPr>
                </pic:pic>
              </a:graphicData>
            </a:graphic>
          </wp:inline>
        </w:drawing>
      </w:r>
    </w:p>
    <w:p w14:paraId="4D603EDE" w14:textId="77777777" w:rsidR="006760F1" w:rsidRPr="0048651F" w:rsidRDefault="006760F1" w:rsidP="0048651F">
      <w:pPr>
        <w:ind w:right="-93"/>
        <w:rPr>
          <w:rFonts w:cs="Tahoma"/>
          <w:bCs/>
          <w:szCs w:val="22"/>
        </w:rPr>
      </w:pPr>
    </w:p>
    <w:p w14:paraId="10783C4F" w14:textId="358A2433" w:rsidR="00EC474C" w:rsidRPr="0048651F" w:rsidRDefault="00EC474C" w:rsidP="0048651F">
      <w:pPr>
        <w:ind w:right="-93"/>
        <w:rPr>
          <w:rFonts w:cs="Tahoma"/>
          <w:bCs/>
          <w:szCs w:val="22"/>
        </w:rPr>
      </w:pPr>
      <w:r w:rsidRPr="0048651F">
        <w:rPr>
          <w:rFonts w:cs="Tahoma"/>
          <w:bCs/>
          <w:szCs w:val="22"/>
        </w:rPr>
        <w:t xml:space="preserve">Por lo que hace al punto 1 se tiene por colmado en razón de que se constituye lo que se considera un hecho negativo, siendo </w:t>
      </w:r>
      <w:r w:rsidRPr="0048651F">
        <w:rPr>
          <w:rFonts w:cs="Tahoma"/>
          <w:bCs/>
          <w:szCs w:val="22"/>
          <w:lang w:val="es-ES"/>
        </w:rPr>
        <w:t>importante destacar que</w:t>
      </w:r>
      <w:r w:rsidRPr="0048651F">
        <w:rPr>
          <w:rFonts w:cs="Tahoma"/>
          <w:bCs/>
          <w:szCs w:val="22"/>
        </w:rPr>
        <w:t xml:space="preserve">, al haber existido un pronunciamiento de parte del </w:t>
      </w:r>
      <w:r w:rsidRPr="0048651F">
        <w:rPr>
          <w:rFonts w:cs="Tahoma"/>
          <w:b/>
          <w:bCs/>
          <w:szCs w:val="22"/>
        </w:rPr>
        <w:t xml:space="preserve">SUJETO OBLIGADO </w:t>
      </w:r>
      <w:r w:rsidRPr="0048651F">
        <w:rPr>
          <w:rFonts w:cs="Tahoma"/>
          <w:bCs/>
          <w:szCs w:val="22"/>
        </w:rPr>
        <w:t xml:space="preserve"> se está ante la presencia de un hecho negativo, así, si se considera el hecho negativo, es obvio que éste no puede fácticamente obrar </w:t>
      </w:r>
      <w:r w:rsidRPr="0048651F">
        <w:rPr>
          <w:rFonts w:cs="Tahoma"/>
          <w:bCs/>
          <w:szCs w:val="22"/>
        </w:rPr>
        <w:lastRenderedPageBreak/>
        <w:t xml:space="preserve">en los archivos del </w:t>
      </w:r>
      <w:r w:rsidRPr="0048651F">
        <w:rPr>
          <w:rFonts w:cs="Tahoma"/>
          <w:b/>
          <w:bCs/>
          <w:szCs w:val="22"/>
        </w:rPr>
        <w:t>SUJETO OBLIGADO</w:t>
      </w:r>
      <w:r w:rsidRPr="0048651F">
        <w:rPr>
          <w:rFonts w:cs="Tahoma"/>
          <w:bCs/>
          <w:szCs w:val="22"/>
        </w:rPr>
        <w:t>, ya que no puede probarse por ser lógica y materialmente imposible, en razón de que, al no haber generado dicha información, no la posee, no administra y no cuenta con la misma.</w:t>
      </w:r>
    </w:p>
    <w:p w14:paraId="6FAE6C5A" w14:textId="77777777" w:rsidR="00EC474C" w:rsidRPr="0048651F" w:rsidRDefault="00EC474C" w:rsidP="0048651F">
      <w:pPr>
        <w:ind w:right="-93"/>
        <w:rPr>
          <w:rFonts w:cs="Tahoma"/>
          <w:bCs/>
          <w:szCs w:val="22"/>
        </w:rPr>
      </w:pPr>
    </w:p>
    <w:p w14:paraId="117FA7BE" w14:textId="77777777" w:rsidR="00EC474C" w:rsidRPr="0048651F" w:rsidRDefault="00EC474C" w:rsidP="0048651F">
      <w:pPr>
        <w:ind w:right="-93"/>
        <w:rPr>
          <w:rFonts w:cs="Tahoma"/>
          <w:bCs/>
          <w:szCs w:val="22"/>
        </w:rPr>
      </w:pPr>
      <w:r w:rsidRPr="0048651F">
        <w:rPr>
          <w:rFonts w:cs="Tahoma"/>
          <w:bCs/>
          <w:szCs w:val="22"/>
        </w:rPr>
        <w:t>Asimismo, no se trata de un caso por el cual la negación del hecho implique la afirmación del mismo, simplemente se está ante una notoria y evidente inexistencia fáctica de la información solicitada.</w:t>
      </w:r>
    </w:p>
    <w:p w14:paraId="6952DEFD" w14:textId="77777777" w:rsidR="00EC474C" w:rsidRPr="0048651F" w:rsidRDefault="00EC474C" w:rsidP="0048651F">
      <w:pPr>
        <w:ind w:right="-93"/>
        <w:rPr>
          <w:rFonts w:cs="Tahoma"/>
          <w:bCs/>
          <w:szCs w:val="22"/>
        </w:rPr>
      </w:pPr>
    </w:p>
    <w:p w14:paraId="2B418E3E" w14:textId="77777777" w:rsidR="00EC474C" w:rsidRPr="0048651F" w:rsidRDefault="00EC474C" w:rsidP="0048651F">
      <w:pPr>
        <w:ind w:right="-93"/>
        <w:rPr>
          <w:rFonts w:cs="Tahoma"/>
          <w:bCs/>
          <w:szCs w:val="22"/>
        </w:rPr>
      </w:pPr>
      <w:r w:rsidRPr="0048651F">
        <w:rPr>
          <w:rFonts w:cs="Tahoma"/>
          <w:bCs/>
          <w:szCs w:val="22"/>
        </w:rPr>
        <w:t xml:space="preserve">Por ello, de conformidad con lo establecido en el artículo 12 de la Ley de Transparencia y Acceso a la Información Pública del Estado de México y Municipios </w:t>
      </w:r>
      <w:r w:rsidRPr="0048651F">
        <w:rPr>
          <w:rFonts w:cs="Tahoma"/>
          <w:b/>
          <w:bCs/>
          <w:szCs w:val="22"/>
        </w:rPr>
        <w:t>EL SUJETO OBLIGADO</w:t>
      </w:r>
      <w:r w:rsidRPr="0048651F">
        <w:rPr>
          <w:rFonts w:cs="Tahoma"/>
          <w:bCs/>
          <w:szCs w:val="22"/>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5753DCBC" w14:textId="77777777" w:rsidR="00EC474C" w:rsidRPr="0048651F" w:rsidRDefault="00EC474C" w:rsidP="0048651F">
      <w:pPr>
        <w:ind w:right="-93"/>
        <w:rPr>
          <w:rFonts w:cs="Tahoma"/>
          <w:bCs/>
          <w:szCs w:val="22"/>
        </w:rPr>
      </w:pPr>
    </w:p>
    <w:p w14:paraId="0CFA9D72" w14:textId="77777777" w:rsidR="00EC474C" w:rsidRPr="0048651F" w:rsidRDefault="00EC474C" w:rsidP="0048651F">
      <w:pPr>
        <w:ind w:left="567" w:right="539"/>
        <w:rPr>
          <w:rFonts w:cs="Tahoma"/>
          <w:b/>
          <w:bCs/>
          <w:i/>
          <w:szCs w:val="22"/>
        </w:rPr>
      </w:pPr>
      <w:r w:rsidRPr="0048651F">
        <w:rPr>
          <w:rFonts w:cs="Tahoma"/>
          <w:b/>
          <w:bCs/>
          <w:i/>
          <w:szCs w:val="22"/>
        </w:rPr>
        <w:t>“HECHOS NEGATIVOS, NO SON SUSCEPTIBLES DE DEMOSTRACIÓN.</w:t>
      </w:r>
    </w:p>
    <w:p w14:paraId="0576C561" w14:textId="77777777" w:rsidR="00EC474C" w:rsidRPr="0048651F" w:rsidRDefault="00EC474C" w:rsidP="0048651F">
      <w:pPr>
        <w:ind w:left="567" w:right="539"/>
        <w:rPr>
          <w:rFonts w:cs="Tahoma"/>
          <w:bCs/>
          <w:i/>
          <w:szCs w:val="22"/>
        </w:rPr>
      </w:pPr>
      <w:r w:rsidRPr="0048651F">
        <w:rPr>
          <w:rFonts w:cs="Tahoma"/>
          <w:bCs/>
          <w:i/>
          <w:szCs w:val="22"/>
        </w:rPr>
        <w:t>Tratándose de un hecho negativo, el Juez no tiene por qué invocar prueba alguna de la que se desprenda, ya que es bien sabido que esta clase de hechos no son susceptibles de demostración.</w:t>
      </w:r>
    </w:p>
    <w:p w14:paraId="387EDF19" w14:textId="77777777" w:rsidR="00EC474C" w:rsidRPr="0048651F" w:rsidRDefault="00EC474C" w:rsidP="0048651F">
      <w:pPr>
        <w:ind w:left="567" w:right="539"/>
        <w:rPr>
          <w:rFonts w:cs="Tahoma"/>
          <w:bCs/>
          <w:i/>
          <w:szCs w:val="22"/>
        </w:rPr>
      </w:pPr>
      <w:r w:rsidRPr="0048651F">
        <w:rPr>
          <w:rFonts w:cs="Tahoma"/>
          <w:bCs/>
          <w:i/>
          <w:szCs w:val="22"/>
        </w:rPr>
        <w:t>Amparo en revisión 2022/61. José García Florín (Menor). 9 de octubre de 1961. Cinco votos. Ponente: José Rivera Pérez Campos.”</w:t>
      </w:r>
    </w:p>
    <w:p w14:paraId="06F96E6F" w14:textId="77777777" w:rsidR="006760F1" w:rsidRPr="0048651F" w:rsidRDefault="006760F1" w:rsidP="0048651F">
      <w:pPr>
        <w:ind w:right="-93"/>
        <w:rPr>
          <w:rFonts w:cs="Tahoma"/>
          <w:bCs/>
          <w:szCs w:val="22"/>
        </w:rPr>
      </w:pPr>
    </w:p>
    <w:p w14:paraId="190C1263" w14:textId="77777777" w:rsidR="00E002C1" w:rsidRPr="0048651F" w:rsidRDefault="00E002C1" w:rsidP="0048651F">
      <w:pPr>
        <w:ind w:right="-93"/>
        <w:rPr>
          <w:rFonts w:cs="Tahoma"/>
          <w:bCs/>
          <w:szCs w:val="22"/>
        </w:rPr>
      </w:pPr>
    </w:p>
    <w:p w14:paraId="7F2A2113" w14:textId="014FFCA2" w:rsidR="00E002C1" w:rsidRPr="0048651F" w:rsidRDefault="00E002C1" w:rsidP="0048651F">
      <w:pPr>
        <w:ind w:right="-93"/>
        <w:rPr>
          <w:rFonts w:cs="Tahoma"/>
          <w:bCs/>
          <w:szCs w:val="22"/>
        </w:rPr>
      </w:pPr>
      <w:r w:rsidRPr="0048651F">
        <w:rPr>
          <w:rFonts w:cs="Tahoma"/>
          <w:bCs/>
          <w:szCs w:val="22"/>
        </w:rPr>
        <w:lastRenderedPageBreak/>
        <w:t xml:space="preserve">Aunado a que quien emite la respuesta fue la Dirección General quien es la máxima autoridad del </w:t>
      </w:r>
      <w:r w:rsidRPr="0048651F">
        <w:rPr>
          <w:rFonts w:cs="Tahoma"/>
          <w:b/>
          <w:bCs/>
          <w:szCs w:val="22"/>
        </w:rPr>
        <w:t xml:space="preserve">SUJETO OBLIGADO </w:t>
      </w:r>
      <w:r w:rsidRPr="0048651F">
        <w:rPr>
          <w:rFonts w:cs="Tahoma"/>
          <w:bCs/>
          <w:szCs w:val="22"/>
        </w:rPr>
        <w:t>y es</w:t>
      </w:r>
      <w:r w:rsidR="009D0D60" w:rsidRPr="0048651F">
        <w:rPr>
          <w:rFonts w:cs="Tahoma"/>
          <w:bCs/>
          <w:szCs w:val="22"/>
        </w:rPr>
        <w:t xml:space="preserve"> quien argumenta que la servidora pública en cuestión </w:t>
      </w:r>
      <w:r w:rsidR="009D0D60" w:rsidRPr="0048651F">
        <w:rPr>
          <w:bCs/>
        </w:rPr>
        <w:t>no genera, emite o firma oficios, derivado que la información depende de la Dirección General</w:t>
      </w:r>
      <w:r w:rsidR="009D0D60" w:rsidRPr="0048651F">
        <w:rPr>
          <w:rFonts w:cs="Tahoma"/>
          <w:bCs/>
          <w:szCs w:val="22"/>
        </w:rPr>
        <w:t xml:space="preserve">, de igual manera es quien </w:t>
      </w:r>
      <w:r w:rsidRPr="0048651F">
        <w:rPr>
          <w:rFonts w:cs="Tahoma"/>
          <w:bCs/>
          <w:szCs w:val="22"/>
        </w:rPr>
        <w:t>otorgó el nombramiento a la servidora pública en cuestión tal como se aprecia en la normativa e imágenes siguientes:</w:t>
      </w:r>
    </w:p>
    <w:p w14:paraId="419E7CA2" w14:textId="77777777" w:rsidR="00E002C1" w:rsidRPr="0048651F" w:rsidRDefault="00E002C1" w:rsidP="0048651F">
      <w:pPr>
        <w:ind w:right="-93"/>
        <w:rPr>
          <w:rFonts w:cs="Tahoma"/>
          <w:bCs/>
          <w:szCs w:val="22"/>
        </w:rPr>
      </w:pPr>
    </w:p>
    <w:p w14:paraId="78202A5D" w14:textId="54F16FE8" w:rsidR="00E002C1" w:rsidRPr="0048651F" w:rsidRDefault="009D0D60" w:rsidP="0048651F">
      <w:pPr>
        <w:ind w:left="567" w:right="539"/>
        <w:rPr>
          <w:rFonts w:cs="Tahoma"/>
          <w:bCs/>
          <w:i/>
          <w:szCs w:val="22"/>
        </w:rPr>
      </w:pPr>
      <w:r w:rsidRPr="0048651F">
        <w:rPr>
          <w:rFonts w:cs="Tahoma"/>
          <w:bCs/>
          <w:i/>
          <w:szCs w:val="22"/>
        </w:rPr>
        <w:t>Reglamento Interior</w:t>
      </w:r>
    </w:p>
    <w:p w14:paraId="4D5F0760" w14:textId="77777777" w:rsidR="009D0D60" w:rsidRPr="0048651F" w:rsidRDefault="009D0D60" w:rsidP="0048651F">
      <w:pPr>
        <w:ind w:left="567" w:right="539"/>
        <w:rPr>
          <w:rFonts w:cs="Tahoma"/>
          <w:bCs/>
          <w:i/>
          <w:szCs w:val="22"/>
        </w:rPr>
      </w:pPr>
    </w:p>
    <w:p w14:paraId="65C685CA" w14:textId="0C0780C9" w:rsidR="009D0D60" w:rsidRPr="0048651F" w:rsidRDefault="009D0D60" w:rsidP="0048651F">
      <w:pPr>
        <w:ind w:left="567" w:right="539"/>
        <w:rPr>
          <w:rFonts w:cs="Tahoma"/>
          <w:bCs/>
          <w:i/>
          <w:szCs w:val="22"/>
        </w:rPr>
      </w:pPr>
      <w:r w:rsidRPr="0048651F">
        <w:rPr>
          <w:rFonts w:cs="Tahoma"/>
          <w:bCs/>
          <w:i/>
          <w:szCs w:val="22"/>
        </w:rPr>
        <w:t>DIRECCIÓN GENERAL</w:t>
      </w:r>
    </w:p>
    <w:p w14:paraId="51AABD86" w14:textId="0AC5EA9F" w:rsidR="009D0D60" w:rsidRPr="0048651F" w:rsidRDefault="009D0D60" w:rsidP="0048651F">
      <w:pPr>
        <w:ind w:left="567" w:right="539"/>
        <w:rPr>
          <w:rFonts w:cs="Tahoma"/>
          <w:bCs/>
          <w:i/>
          <w:szCs w:val="22"/>
        </w:rPr>
      </w:pPr>
      <w:r w:rsidRPr="0048651F">
        <w:rPr>
          <w:rFonts w:cs="Tahoma"/>
          <w:bCs/>
          <w:i/>
          <w:szCs w:val="22"/>
        </w:rPr>
        <w:t>OBJETIVO: Planear, coordinar, dirigir, controlar y evaluar las actividades del Hospital, así como vigilar el cumplimiento de las funciones asistenciales, curativas, administrativas y de docencia e investigación de conformidad con la legislación vigente en la materia, promoviendo la incorporación de la perspectiva de género y no discriminación en los servicios de salud.</w:t>
      </w:r>
    </w:p>
    <w:p w14:paraId="0E43D030" w14:textId="77777777" w:rsidR="00E002C1" w:rsidRPr="0048651F" w:rsidRDefault="00E002C1" w:rsidP="0048651F">
      <w:pPr>
        <w:ind w:left="567" w:right="539"/>
        <w:rPr>
          <w:rFonts w:cs="Tahoma"/>
          <w:bCs/>
          <w:i/>
          <w:szCs w:val="22"/>
        </w:rPr>
      </w:pPr>
    </w:p>
    <w:p w14:paraId="6C8852A5" w14:textId="77777777" w:rsidR="009D0D60" w:rsidRPr="0048651F" w:rsidRDefault="009D0D60" w:rsidP="0048651F">
      <w:pPr>
        <w:ind w:left="567" w:right="539"/>
        <w:rPr>
          <w:rFonts w:cs="Tahoma"/>
          <w:bCs/>
          <w:i/>
          <w:szCs w:val="22"/>
        </w:rPr>
      </w:pPr>
      <w:r w:rsidRPr="0048651F">
        <w:rPr>
          <w:rFonts w:cs="Tahoma"/>
          <w:bCs/>
          <w:i/>
          <w:szCs w:val="22"/>
        </w:rPr>
        <w:t xml:space="preserve">FUNCIONES: − Establecer el programa anual de trabajo del Hospital y presentarlo ante el Consejo Interno para su aprobación. </w:t>
      </w:r>
    </w:p>
    <w:p w14:paraId="1ABBD3C7" w14:textId="77777777" w:rsidR="009D0D60" w:rsidRPr="0048651F" w:rsidRDefault="009D0D60" w:rsidP="0048651F">
      <w:pPr>
        <w:ind w:left="567" w:right="539"/>
        <w:rPr>
          <w:rFonts w:cs="Tahoma"/>
          <w:bCs/>
          <w:i/>
          <w:szCs w:val="22"/>
        </w:rPr>
      </w:pPr>
      <w:r w:rsidRPr="0048651F">
        <w:rPr>
          <w:rFonts w:cs="Tahoma"/>
          <w:bCs/>
          <w:i/>
          <w:szCs w:val="22"/>
        </w:rPr>
        <w:t xml:space="preserve">− Revisar, aprobar y presentar al Consejo Interno el proyecto de presupuesto de ingresos y egresos, así como los programas anuales de adquisiciones de bienes, administración, inversión y contratación de servicios anual del Hospital, para su autorización. </w:t>
      </w:r>
    </w:p>
    <w:p w14:paraId="606EDE28" w14:textId="77777777" w:rsidR="009D0D60" w:rsidRPr="0048651F" w:rsidRDefault="009D0D60" w:rsidP="0048651F">
      <w:pPr>
        <w:ind w:left="567" w:right="539"/>
        <w:rPr>
          <w:rFonts w:cs="Tahoma"/>
          <w:bCs/>
          <w:i/>
          <w:szCs w:val="22"/>
        </w:rPr>
      </w:pPr>
      <w:r w:rsidRPr="0048651F">
        <w:rPr>
          <w:rFonts w:cs="Tahoma"/>
          <w:bCs/>
          <w:i/>
          <w:szCs w:val="22"/>
        </w:rPr>
        <w:t xml:space="preserve">− Emitir y someter a la consideración del Consejo Interno los manuales administrativos y políticas de operación del Hospital para su aprobación. </w:t>
      </w:r>
    </w:p>
    <w:p w14:paraId="72B6147F" w14:textId="77777777" w:rsidR="009D0D60" w:rsidRPr="0048651F" w:rsidRDefault="009D0D60" w:rsidP="0048651F">
      <w:pPr>
        <w:ind w:left="567" w:right="539"/>
        <w:rPr>
          <w:rFonts w:cs="Tahoma"/>
          <w:bCs/>
          <w:i/>
          <w:szCs w:val="22"/>
        </w:rPr>
      </w:pPr>
      <w:r w:rsidRPr="0048651F">
        <w:rPr>
          <w:rFonts w:cs="Tahoma"/>
          <w:bCs/>
          <w:i/>
          <w:szCs w:val="22"/>
        </w:rPr>
        <w:t xml:space="preserve">− Promover proyectos de investigación que coadyuven con el mejoramiento de la práctica médica. </w:t>
      </w:r>
    </w:p>
    <w:p w14:paraId="1EC0AD49" w14:textId="77777777" w:rsidR="009D0D60" w:rsidRPr="0048651F" w:rsidRDefault="009D0D60" w:rsidP="0048651F">
      <w:pPr>
        <w:ind w:left="567" w:right="539"/>
        <w:rPr>
          <w:rFonts w:cs="Tahoma"/>
          <w:bCs/>
          <w:i/>
          <w:szCs w:val="22"/>
        </w:rPr>
      </w:pPr>
      <w:r w:rsidRPr="0048651F">
        <w:rPr>
          <w:rFonts w:cs="Tahoma"/>
          <w:bCs/>
          <w:i/>
          <w:szCs w:val="22"/>
        </w:rPr>
        <w:lastRenderedPageBreak/>
        <w:t xml:space="preserve">− Presentar, para la aprobación del Consejo Interno, las propuestas de proyectos para reformar o adicionar el Reglamento Interior, los instrumentos administrativos y las modificaciones a la estructura orgánica del Hospital. </w:t>
      </w:r>
    </w:p>
    <w:p w14:paraId="6FE492D0" w14:textId="77777777" w:rsidR="009D0D60" w:rsidRPr="0048651F" w:rsidRDefault="009D0D60" w:rsidP="0048651F">
      <w:pPr>
        <w:ind w:left="567" w:right="539"/>
        <w:rPr>
          <w:rFonts w:cs="Tahoma"/>
          <w:bCs/>
          <w:i/>
          <w:szCs w:val="22"/>
        </w:rPr>
      </w:pPr>
      <w:r w:rsidRPr="0048651F">
        <w:rPr>
          <w:rFonts w:cs="Tahoma"/>
          <w:bCs/>
          <w:i/>
          <w:szCs w:val="22"/>
        </w:rPr>
        <w:t xml:space="preserve">− Someter a la consideración del Consejo Interno los nombramientos y movimientos de personal del Hospital y conducir las relaciones laborales de acuerdo con la normatividad vigente aplicable. </w:t>
      </w:r>
    </w:p>
    <w:p w14:paraId="0C0D091A" w14:textId="77777777" w:rsidR="009D0D60" w:rsidRPr="0048651F" w:rsidRDefault="009D0D60" w:rsidP="0048651F">
      <w:pPr>
        <w:ind w:left="567" w:right="539"/>
        <w:rPr>
          <w:rFonts w:cs="Tahoma"/>
          <w:bCs/>
          <w:i/>
          <w:szCs w:val="22"/>
        </w:rPr>
      </w:pPr>
      <w:r w:rsidRPr="0048651F">
        <w:rPr>
          <w:rFonts w:cs="Tahoma"/>
          <w:bCs/>
          <w:i/>
          <w:szCs w:val="22"/>
        </w:rPr>
        <w:t xml:space="preserve">− Establecer e implementar mecanismos de vinculación y coordinación con las dependencias que participen en la ejecución de programas en materia de salud en la entidad, así como promover y celebrar, en el ámbito de su competencia, convenios, contratos y acuerdos en materia de salud y en la gestión de recursos financieros con los sectores público, social y privado. </w:t>
      </w:r>
    </w:p>
    <w:p w14:paraId="32D6A1D9" w14:textId="77777777" w:rsidR="009D0D60" w:rsidRPr="0048651F" w:rsidRDefault="009D0D60" w:rsidP="0048651F">
      <w:pPr>
        <w:ind w:left="567" w:right="539"/>
        <w:rPr>
          <w:rFonts w:cs="Tahoma"/>
          <w:bCs/>
          <w:i/>
          <w:szCs w:val="22"/>
        </w:rPr>
      </w:pPr>
      <w:r w:rsidRPr="0048651F">
        <w:rPr>
          <w:rFonts w:cs="Tahoma"/>
          <w:bCs/>
          <w:i/>
          <w:szCs w:val="22"/>
        </w:rPr>
        <w:t xml:space="preserve">− Celebrar convenios, acuerdos y contratos con instancias públicas y privadas que representen un apoyo y contribuyan a cumplir con el objeto del Hospital, así como informar lo procedente al Consejo Interno. </w:t>
      </w:r>
    </w:p>
    <w:p w14:paraId="33FFF248" w14:textId="77777777" w:rsidR="009D0D60" w:rsidRPr="0048651F" w:rsidRDefault="009D0D60" w:rsidP="0048651F">
      <w:pPr>
        <w:ind w:left="567" w:right="539"/>
        <w:rPr>
          <w:rFonts w:cs="Tahoma"/>
          <w:bCs/>
          <w:i/>
          <w:szCs w:val="22"/>
        </w:rPr>
      </w:pPr>
      <w:r w:rsidRPr="0048651F">
        <w:rPr>
          <w:rFonts w:cs="Tahoma"/>
          <w:bCs/>
          <w:i/>
          <w:szCs w:val="22"/>
        </w:rPr>
        <w:t xml:space="preserve">− Proponer y gestionar el tabulador de cuotas de recuperación por los servicios que proporciona el Hospital y someterlo a la aprobación del Consejo Interno. − Establecer mecanismos de comunicación que permitan difundir los objetivos, programas y demás instrumentos administrativos del Hospital, a efecto de que sean debidamente observados e interpretados. </w:t>
      </w:r>
    </w:p>
    <w:p w14:paraId="4827F485" w14:textId="77777777" w:rsidR="009D0D60" w:rsidRPr="0048651F" w:rsidRDefault="009D0D60" w:rsidP="0048651F">
      <w:pPr>
        <w:ind w:left="567" w:right="539"/>
        <w:rPr>
          <w:rFonts w:cs="Tahoma"/>
          <w:bCs/>
          <w:i/>
          <w:szCs w:val="22"/>
        </w:rPr>
      </w:pPr>
      <w:r w:rsidRPr="0048651F">
        <w:rPr>
          <w:rFonts w:cs="Tahoma"/>
          <w:bCs/>
          <w:i/>
          <w:szCs w:val="22"/>
        </w:rPr>
        <w:t xml:space="preserve">− Certificar las copias de los documentos existentes en los archivos de la Dirección General, así como participar en los Comités de los grupos de trabajo del Hospital, cuando así lo señalen las disposiciones jurídicas y administrativas. </w:t>
      </w:r>
    </w:p>
    <w:p w14:paraId="093BE908" w14:textId="77777777" w:rsidR="009D0D60" w:rsidRPr="0048651F" w:rsidRDefault="009D0D60" w:rsidP="0048651F">
      <w:pPr>
        <w:ind w:left="567" w:right="539"/>
        <w:rPr>
          <w:rFonts w:cs="Tahoma"/>
          <w:bCs/>
          <w:i/>
          <w:szCs w:val="22"/>
        </w:rPr>
      </w:pPr>
      <w:r w:rsidRPr="0048651F">
        <w:rPr>
          <w:rFonts w:cs="Tahoma"/>
          <w:bCs/>
          <w:i/>
          <w:szCs w:val="22"/>
        </w:rPr>
        <w:t xml:space="preserve">− Dirigir el correcto funcionamiento del Hospital y vigilar que las unidades médico administrativas cumplan con los programas establecidos. </w:t>
      </w:r>
    </w:p>
    <w:p w14:paraId="5007CF88" w14:textId="77777777" w:rsidR="009D0D60" w:rsidRPr="0048651F" w:rsidRDefault="009D0D60" w:rsidP="0048651F">
      <w:pPr>
        <w:ind w:left="567" w:right="539"/>
        <w:rPr>
          <w:rFonts w:cs="Tahoma"/>
          <w:bCs/>
          <w:i/>
          <w:szCs w:val="22"/>
        </w:rPr>
      </w:pPr>
      <w:r w:rsidRPr="0048651F">
        <w:rPr>
          <w:rFonts w:cs="Tahoma"/>
          <w:bCs/>
          <w:i/>
          <w:szCs w:val="22"/>
        </w:rPr>
        <w:lastRenderedPageBreak/>
        <w:t xml:space="preserve">− Representar legalmente al Hospital ante la autoridad federal, estatal o municipal, así como ante organismos institucionales, personas físicas o morales, de derecho público o privado, en el ejercicio de las facultades y derechos que le confieren las leyes en la materia. </w:t>
      </w:r>
    </w:p>
    <w:p w14:paraId="590D1FD8" w14:textId="77777777" w:rsidR="009D0D60" w:rsidRPr="0048651F" w:rsidRDefault="009D0D60" w:rsidP="0048651F">
      <w:pPr>
        <w:ind w:left="567" w:right="539"/>
        <w:rPr>
          <w:rFonts w:cs="Tahoma"/>
          <w:bCs/>
          <w:i/>
          <w:szCs w:val="22"/>
        </w:rPr>
      </w:pPr>
      <w:r w:rsidRPr="0048651F">
        <w:rPr>
          <w:rFonts w:cs="Tahoma"/>
          <w:bCs/>
          <w:i/>
          <w:szCs w:val="22"/>
        </w:rPr>
        <w:t xml:space="preserve">− Verificar que la administración de los recursos humanos, materiales, financieros y servicios generales del Hospital, se apeguen a la normatividad vigente en la materia para garantizar su correcta operatividad. </w:t>
      </w:r>
    </w:p>
    <w:p w14:paraId="73B08C96" w14:textId="678B9275" w:rsidR="009D0D60" w:rsidRPr="0048651F" w:rsidRDefault="009D0D60" w:rsidP="0048651F">
      <w:pPr>
        <w:ind w:left="567" w:right="539"/>
        <w:rPr>
          <w:rFonts w:cs="Tahoma"/>
          <w:bCs/>
          <w:i/>
          <w:szCs w:val="22"/>
        </w:rPr>
      </w:pPr>
      <w:r w:rsidRPr="0048651F">
        <w:rPr>
          <w:rFonts w:cs="Tahoma"/>
          <w:bCs/>
          <w:i/>
          <w:szCs w:val="22"/>
        </w:rPr>
        <w:t xml:space="preserve">− Vigilar el desarrollo de programas de enseñanza e investigación que se lleven a cabo en el Hospital. </w:t>
      </w:r>
    </w:p>
    <w:p w14:paraId="707E8F68" w14:textId="77777777" w:rsidR="009D0D60" w:rsidRPr="0048651F" w:rsidRDefault="009D0D60" w:rsidP="0048651F">
      <w:pPr>
        <w:ind w:left="567" w:right="539"/>
        <w:rPr>
          <w:rFonts w:cs="Tahoma"/>
          <w:bCs/>
          <w:i/>
          <w:szCs w:val="22"/>
        </w:rPr>
      </w:pPr>
      <w:r w:rsidRPr="0048651F">
        <w:rPr>
          <w:rFonts w:cs="Tahoma"/>
          <w:bCs/>
          <w:i/>
          <w:szCs w:val="22"/>
        </w:rPr>
        <w:t xml:space="preserve">− Evaluar el funcionamiento de las unidades administrativas del Hospital y proponer al Consejo Interno las medidas para </w:t>
      </w:r>
      <w:proofErr w:type="spellStart"/>
      <w:r w:rsidRPr="0048651F">
        <w:rPr>
          <w:rFonts w:cs="Tahoma"/>
          <w:bCs/>
          <w:i/>
          <w:szCs w:val="22"/>
        </w:rPr>
        <w:t>eficientar</w:t>
      </w:r>
      <w:proofErr w:type="spellEnd"/>
      <w:r w:rsidRPr="0048651F">
        <w:rPr>
          <w:rFonts w:cs="Tahoma"/>
          <w:bCs/>
          <w:i/>
          <w:szCs w:val="22"/>
        </w:rPr>
        <w:t xml:space="preserve"> su operación. </w:t>
      </w:r>
    </w:p>
    <w:p w14:paraId="25762AF3" w14:textId="77777777" w:rsidR="009D0D60" w:rsidRPr="0048651F" w:rsidRDefault="009D0D60" w:rsidP="0048651F">
      <w:pPr>
        <w:ind w:left="567" w:right="539"/>
        <w:rPr>
          <w:rFonts w:cs="Tahoma"/>
          <w:bCs/>
          <w:i/>
          <w:szCs w:val="22"/>
        </w:rPr>
      </w:pPr>
      <w:r w:rsidRPr="0048651F">
        <w:rPr>
          <w:rFonts w:cs="Tahoma"/>
          <w:bCs/>
          <w:i/>
          <w:szCs w:val="22"/>
        </w:rPr>
        <w:t xml:space="preserve">− Realizar reuniones, en coordinación con las instancias involucradas, para conocer y evaluar el avance de los programas, así como para identificar posibles desviaciones y sus causas y proponer las medidas correctivas necesarias. </w:t>
      </w:r>
    </w:p>
    <w:p w14:paraId="46B8B703" w14:textId="77777777" w:rsidR="009D0D60" w:rsidRPr="0048651F" w:rsidRDefault="009D0D60" w:rsidP="0048651F">
      <w:pPr>
        <w:ind w:left="567" w:right="539"/>
        <w:rPr>
          <w:rFonts w:cs="Tahoma"/>
          <w:bCs/>
          <w:i/>
          <w:szCs w:val="22"/>
        </w:rPr>
      </w:pPr>
      <w:r w:rsidRPr="0048651F">
        <w:rPr>
          <w:rFonts w:cs="Tahoma"/>
          <w:bCs/>
          <w:i/>
          <w:szCs w:val="22"/>
        </w:rPr>
        <w:t xml:space="preserve">− Someter a consideración del Consejo Interno los informes financieros y el informe anual de actividades del Hospital. </w:t>
      </w:r>
    </w:p>
    <w:p w14:paraId="591C13DD" w14:textId="77777777" w:rsidR="009D0D60" w:rsidRPr="0048651F" w:rsidRDefault="009D0D60" w:rsidP="0048651F">
      <w:pPr>
        <w:ind w:left="567" w:right="539"/>
        <w:rPr>
          <w:rFonts w:cs="Tahoma"/>
          <w:bCs/>
          <w:i/>
          <w:szCs w:val="22"/>
        </w:rPr>
      </w:pPr>
      <w:r w:rsidRPr="0048651F">
        <w:rPr>
          <w:rFonts w:cs="Tahoma"/>
          <w:bCs/>
          <w:i/>
          <w:szCs w:val="22"/>
        </w:rPr>
        <w:t xml:space="preserve">− Coordinar y verificar que se incorpore la perspectiva de género en los programas y servicios de salud competencia del Hospital, a fin de promover la igualdad de género, los derechos humanos, erradicar la violencia y discriminación de género. </w:t>
      </w:r>
    </w:p>
    <w:p w14:paraId="2B8CC176" w14:textId="77777777" w:rsidR="009D0D60" w:rsidRPr="0048651F" w:rsidRDefault="009D0D60" w:rsidP="0048651F">
      <w:pPr>
        <w:ind w:left="567" w:right="539"/>
        <w:rPr>
          <w:rFonts w:cs="Tahoma"/>
          <w:bCs/>
          <w:i/>
          <w:szCs w:val="22"/>
        </w:rPr>
      </w:pPr>
      <w:r w:rsidRPr="0048651F">
        <w:rPr>
          <w:rFonts w:cs="Tahoma"/>
          <w:bCs/>
          <w:i/>
          <w:szCs w:val="22"/>
        </w:rPr>
        <w:t xml:space="preserve">− Definir y difundir, en coordinación con la Unidad Jurídica y de Igualdad de Género, y entre las unidades administrativas del Hospital, el Código de Conducta y Reglas de Integridad que deberán observar las personas servidoras públicas del Organismo, así como verificar su cumplimiento. </w:t>
      </w:r>
    </w:p>
    <w:p w14:paraId="182DC567" w14:textId="77777777" w:rsidR="009D0D60" w:rsidRPr="0048651F" w:rsidRDefault="009D0D60" w:rsidP="0048651F">
      <w:pPr>
        <w:ind w:left="567" w:right="539"/>
        <w:rPr>
          <w:rFonts w:cs="Tahoma"/>
          <w:bCs/>
          <w:i/>
          <w:szCs w:val="22"/>
        </w:rPr>
      </w:pPr>
      <w:r w:rsidRPr="0048651F">
        <w:rPr>
          <w:rFonts w:cs="Tahoma"/>
          <w:bCs/>
          <w:i/>
          <w:szCs w:val="22"/>
        </w:rPr>
        <w:t xml:space="preserve">− Conocer y, en su caso, opinar con respecto a los casos en las personas servidoras públicas del Hospital sean parte de probables situaciones de violencia, discriminación, acoso y </w:t>
      </w:r>
      <w:r w:rsidRPr="0048651F">
        <w:rPr>
          <w:rFonts w:cs="Tahoma"/>
          <w:bCs/>
          <w:i/>
          <w:szCs w:val="22"/>
        </w:rPr>
        <w:lastRenderedPageBreak/>
        <w:t xml:space="preserve">hostigamiento sexual, y solicitar a la Unidad Jurídica y de Igualdad de Género el informe correspondiente a la conclusión de los mismos. </w:t>
      </w:r>
    </w:p>
    <w:p w14:paraId="6577AB78" w14:textId="77777777" w:rsidR="009D0D60" w:rsidRPr="0048651F" w:rsidRDefault="009D0D60" w:rsidP="0048651F">
      <w:pPr>
        <w:ind w:left="567" w:right="539"/>
        <w:rPr>
          <w:rFonts w:cs="Tahoma"/>
          <w:bCs/>
          <w:i/>
          <w:szCs w:val="22"/>
        </w:rPr>
      </w:pPr>
      <w:r w:rsidRPr="0048651F">
        <w:rPr>
          <w:rFonts w:cs="Tahoma"/>
          <w:bCs/>
          <w:i/>
          <w:szCs w:val="22"/>
        </w:rPr>
        <w:t xml:space="preserve">− Revisar las políticas laborales para eliminar la discriminación basada en el género. </w:t>
      </w:r>
    </w:p>
    <w:p w14:paraId="266A46BA" w14:textId="77777777" w:rsidR="009D0D60" w:rsidRPr="0048651F" w:rsidRDefault="009D0D60" w:rsidP="0048651F">
      <w:pPr>
        <w:ind w:left="567" w:right="539"/>
        <w:rPr>
          <w:rFonts w:cs="Tahoma"/>
          <w:bCs/>
          <w:i/>
          <w:szCs w:val="22"/>
        </w:rPr>
      </w:pPr>
      <w:r w:rsidRPr="0048651F">
        <w:rPr>
          <w:rFonts w:cs="Tahoma"/>
          <w:bCs/>
          <w:i/>
          <w:szCs w:val="22"/>
        </w:rPr>
        <w:t xml:space="preserve">− Llevar a cabo el seguimiento, evaluación del desarrollo y cumplimiento del Plan Estratégico para la Igualdad de Mujeres y Hombres establecido en la Ley de Acceso de las Mujeres a una Vida Libre de Violencia del Estado de México y de la Ley de Igualdad de Trato y Oportunidades entre Mujeres y Hombres del Estado de México. </w:t>
      </w:r>
    </w:p>
    <w:p w14:paraId="5A9685B2" w14:textId="5628035E" w:rsidR="00E002C1" w:rsidRPr="0048651F" w:rsidRDefault="009D0D60" w:rsidP="0048651F">
      <w:pPr>
        <w:ind w:left="567" w:right="539"/>
        <w:rPr>
          <w:rFonts w:cs="Tahoma"/>
          <w:bCs/>
          <w:i/>
          <w:szCs w:val="22"/>
        </w:rPr>
      </w:pPr>
      <w:r w:rsidRPr="0048651F">
        <w:rPr>
          <w:rFonts w:cs="Tahoma"/>
          <w:bCs/>
          <w:i/>
          <w:szCs w:val="22"/>
        </w:rPr>
        <w:t>− Desarrollar las demás funciones inherentes al área de su competencia.</w:t>
      </w:r>
    </w:p>
    <w:p w14:paraId="5B93E9B6" w14:textId="77777777" w:rsidR="00E002C1" w:rsidRPr="0048651F" w:rsidRDefault="00E002C1" w:rsidP="0048651F">
      <w:pPr>
        <w:ind w:right="-93"/>
        <w:rPr>
          <w:rFonts w:cs="Tahoma"/>
          <w:bCs/>
          <w:szCs w:val="22"/>
        </w:rPr>
      </w:pPr>
    </w:p>
    <w:p w14:paraId="5479C21C" w14:textId="119379BC" w:rsidR="00E002C1" w:rsidRPr="0048651F" w:rsidRDefault="009D0D60" w:rsidP="0048651F">
      <w:pPr>
        <w:ind w:right="-93"/>
        <w:rPr>
          <w:rFonts w:cs="Tahoma"/>
          <w:bCs/>
          <w:szCs w:val="22"/>
        </w:rPr>
      </w:pPr>
      <w:r w:rsidRPr="0048651F">
        <w:rPr>
          <w:rFonts w:cs="Tahoma"/>
          <w:bCs/>
          <w:noProof/>
          <w:szCs w:val="22"/>
          <w:lang w:eastAsia="es-MX"/>
        </w:rPr>
        <w:drawing>
          <wp:inline distT="0" distB="0" distL="0" distR="0" wp14:anchorId="61B1CCC1" wp14:editId="3B18BBF9">
            <wp:extent cx="5742940" cy="3990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3990975"/>
                    </a:xfrm>
                    <a:prstGeom prst="rect">
                      <a:avLst/>
                    </a:prstGeom>
                  </pic:spPr>
                </pic:pic>
              </a:graphicData>
            </a:graphic>
          </wp:inline>
        </w:drawing>
      </w:r>
    </w:p>
    <w:p w14:paraId="576BAA9B" w14:textId="2E530C10" w:rsidR="009D0D60" w:rsidRPr="0048651F" w:rsidRDefault="009D0D60" w:rsidP="0048651F">
      <w:r w:rsidRPr="0048651F">
        <w:t xml:space="preserve">Señalado lo anterior, es necesario precisar que al haber existido un pronunciamiento por parte del </w:t>
      </w:r>
      <w:r w:rsidRPr="0048651F">
        <w:rPr>
          <w:b/>
        </w:rPr>
        <w:t>SUJETO OBLIGADO</w:t>
      </w:r>
      <w:r w:rsidRPr="0048651F">
        <w:t xml:space="preserve">, a fin de dar respuesta a la solicitud planteada, este Órgano Garante </w:t>
      </w:r>
      <w:r w:rsidRPr="0048651F">
        <w:lastRenderedPageBreak/>
        <w:t xml:space="preserve">no está facultado para manifestarse sobre la veracidad de la información proporcionada, pues, de conformidad con el artículo 36 de la Ley de la Materia, no se encuentra facultado para pronunciarse acerca de la autenticidad de dicho pronunciamiento, aunado al análisis de la normatividad en la materia aplicable al presente caso, se logra acreditar que el </w:t>
      </w:r>
      <w:r w:rsidRPr="0048651F">
        <w:rPr>
          <w:b/>
        </w:rPr>
        <w:t xml:space="preserve">SUJETO OBLIGADO </w:t>
      </w:r>
      <w:r w:rsidRPr="0048651F">
        <w:t>cumplió con lo regulado en la misma puesto que es claro al señalar que la servidora pública no genera oficios.</w:t>
      </w:r>
    </w:p>
    <w:p w14:paraId="587CD639" w14:textId="77777777" w:rsidR="009D0D60" w:rsidRPr="0048651F" w:rsidRDefault="009D0D60" w:rsidP="0048651F"/>
    <w:p w14:paraId="48332159" w14:textId="77777777" w:rsidR="009D0D60" w:rsidRPr="0048651F" w:rsidRDefault="009D0D60" w:rsidP="0048651F">
      <w:pPr>
        <w:rPr>
          <w:rFonts w:cs="Arial"/>
        </w:rPr>
      </w:pPr>
      <w:r w:rsidRPr="0048651F">
        <w:rPr>
          <w:rFonts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C932899" w14:textId="77777777" w:rsidR="009D0D60" w:rsidRPr="0048651F" w:rsidRDefault="009D0D60" w:rsidP="0048651F">
      <w:pPr>
        <w:rPr>
          <w:rFonts w:cs="Arial"/>
        </w:rPr>
      </w:pPr>
    </w:p>
    <w:p w14:paraId="64896A8B" w14:textId="77777777" w:rsidR="009D0D60" w:rsidRPr="0048651F" w:rsidRDefault="009D0D60" w:rsidP="0048651F">
      <w:pPr>
        <w:tabs>
          <w:tab w:val="left" w:pos="851"/>
        </w:tabs>
        <w:ind w:left="851" w:right="901"/>
        <w:rPr>
          <w:rFonts w:cs="Arial"/>
          <w:i/>
        </w:rPr>
      </w:pPr>
      <w:r w:rsidRPr="0048651F">
        <w:rPr>
          <w:rFonts w:cs="Arial"/>
          <w:b/>
          <w:i/>
        </w:rPr>
        <w:t>“El Instituto Federal de Acceso a la Información y Protección de Datos no cuenta con facultades para pronunciarse respecto de la veracidad de los documentos proporcionados por los sujetos obligados</w:t>
      </w:r>
      <w:r w:rsidRPr="0048651F">
        <w:rPr>
          <w:rFonts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8651F">
        <w:rPr>
          <w:rFonts w:cs="Arial"/>
          <w:b/>
          <w:i/>
        </w:rPr>
        <w:t>”</w:t>
      </w:r>
      <w:r w:rsidRPr="0048651F">
        <w:rPr>
          <w:rFonts w:cs="Arial"/>
          <w:i/>
        </w:rPr>
        <w:t xml:space="preserve"> (</w:t>
      </w:r>
      <w:proofErr w:type="gramStart"/>
      <w:r w:rsidRPr="0048651F">
        <w:rPr>
          <w:rFonts w:cs="Arial"/>
          <w:i/>
        </w:rPr>
        <w:t>sic</w:t>
      </w:r>
      <w:proofErr w:type="gramEnd"/>
      <w:r w:rsidRPr="0048651F">
        <w:rPr>
          <w:rFonts w:cs="Arial"/>
          <w:i/>
        </w:rPr>
        <w:t>)</w:t>
      </w:r>
    </w:p>
    <w:p w14:paraId="63BF3D21" w14:textId="77777777" w:rsidR="00E002C1" w:rsidRPr="0048651F" w:rsidRDefault="00E002C1" w:rsidP="0048651F">
      <w:pPr>
        <w:ind w:right="-93"/>
        <w:rPr>
          <w:rFonts w:cs="Tahoma"/>
          <w:bCs/>
          <w:szCs w:val="22"/>
        </w:rPr>
      </w:pPr>
    </w:p>
    <w:p w14:paraId="734E8E3C" w14:textId="3D71165B" w:rsidR="00EC474C" w:rsidRPr="0048651F" w:rsidRDefault="00EC474C" w:rsidP="0048651F">
      <w:pPr>
        <w:ind w:right="-93"/>
        <w:rPr>
          <w:rFonts w:cs="Tahoma"/>
          <w:bCs/>
          <w:szCs w:val="22"/>
        </w:rPr>
      </w:pPr>
      <w:r w:rsidRPr="0048651F">
        <w:rPr>
          <w:rFonts w:cs="Tahoma"/>
          <w:bCs/>
          <w:szCs w:val="22"/>
        </w:rPr>
        <w:t xml:space="preserve">Ahora bien por lo que hace al punto 2 referente a la </w:t>
      </w:r>
      <w:r w:rsidRPr="0048651F">
        <w:rPr>
          <w:rFonts w:cs="Tahoma"/>
          <w:bCs/>
          <w:i/>
          <w:iCs/>
          <w:szCs w:val="22"/>
        </w:rPr>
        <w:t xml:space="preserve">“evidencia que acredite las Funciones de Beatriz </w:t>
      </w:r>
      <w:proofErr w:type="spellStart"/>
      <w:r w:rsidRPr="0048651F">
        <w:rPr>
          <w:rFonts w:cs="Tahoma"/>
          <w:bCs/>
          <w:i/>
          <w:iCs/>
          <w:szCs w:val="22"/>
        </w:rPr>
        <w:t>blas</w:t>
      </w:r>
      <w:proofErr w:type="spellEnd"/>
      <w:r w:rsidRPr="0048651F">
        <w:rPr>
          <w:rFonts w:cs="Tahoma"/>
          <w:bCs/>
          <w:i/>
          <w:iCs/>
          <w:szCs w:val="22"/>
        </w:rPr>
        <w:t xml:space="preserve">, de marcela Limón y de Leonardo.” </w:t>
      </w:r>
      <w:r w:rsidRPr="0048651F">
        <w:rPr>
          <w:rFonts w:cs="Tahoma"/>
          <w:bCs/>
          <w:szCs w:val="22"/>
        </w:rPr>
        <w:t xml:space="preserve">Se advierte que el </w:t>
      </w:r>
      <w:r w:rsidRPr="0048651F">
        <w:rPr>
          <w:rFonts w:cs="Tahoma"/>
          <w:b/>
          <w:szCs w:val="22"/>
        </w:rPr>
        <w:t xml:space="preserve">SUJETO OBLIGADO </w:t>
      </w:r>
      <w:r w:rsidRPr="0048651F">
        <w:rPr>
          <w:rFonts w:cs="Tahoma"/>
          <w:bCs/>
          <w:szCs w:val="22"/>
        </w:rPr>
        <w:t>remitió los documentos donde constan las funciones con las que cuentan los 3 servidores públicos las cuales ya se insertaron líneas arriba, no obstante se advierte que desde la solicitud inicial así como al momento de interponerse el presente medio de defensa la pretensión de la parte recurrente no es conocer a ciencia cierta cuales son las funciones que tienen los multicitados servidores públicos, sino que quiere acceder a la evidencia documental que acredite el cumplimiento de dichas funciones</w:t>
      </w:r>
      <w:r w:rsidR="00EE130D" w:rsidRPr="0048651F">
        <w:rPr>
          <w:rFonts w:cs="Tahoma"/>
          <w:bCs/>
          <w:szCs w:val="22"/>
        </w:rPr>
        <w:t>.</w:t>
      </w:r>
    </w:p>
    <w:p w14:paraId="06E2B65F" w14:textId="77777777" w:rsidR="00EE130D" w:rsidRPr="0048651F" w:rsidRDefault="00EE130D" w:rsidP="0048651F">
      <w:pPr>
        <w:ind w:right="-93"/>
        <w:rPr>
          <w:rFonts w:cs="Tahoma"/>
          <w:bCs/>
          <w:szCs w:val="22"/>
        </w:rPr>
      </w:pPr>
    </w:p>
    <w:p w14:paraId="06EB480B" w14:textId="45F07CD0" w:rsidR="00EE130D" w:rsidRPr="0048651F" w:rsidRDefault="00EE130D" w:rsidP="0048651F">
      <w:pPr>
        <w:ind w:right="-93"/>
        <w:rPr>
          <w:rFonts w:cs="Tahoma"/>
          <w:iCs/>
          <w:szCs w:val="22"/>
        </w:rPr>
      </w:pPr>
      <w:r w:rsidRPr="0048651F">
        <w:rPr>
          <w:rFonts w:cs="Tahoma"/>
          <w:bCs/>
          <w:szCs w:val="22"/>
        </w:rPr>
        <w:t xml:space="preserve">En otras palabras, ya conocemos todas las funciones de los 3 servidores públicos en comento puesto que el SUJETO OBLIGADO las remitió en respuesta pero esto no fue lo que </w:t>
      </w:r>
      <w:r w:rsidRPr="0048651F">
        <w:rPr>
          <w:rFonts w:cs="Tahoma"/>
          <w:b/>
          <w:bCs/>
          <w:iCs/>
          <w:szCs w:val="22"/>
        </w:rPr>
        <w:t xml:space="preserve">LA PARTE RECURRENTE </w:t>
      </w:r>
      <w:r w:rsidRPr="0048651F">
        <w:rPr>
          <w:rFonts w:cs="Tahoma"/>
          <w:iCs/>
          <w:szCs w:val="22"/>
        </w:rPr>
        <w:t>puesto que la intención de ésta es acceder a todos los documentos que den cuenta del cumplimiento a esas funciones que ya conocemos, por lo que se estima suficiente para ordenarle al SUJETO OBLIGADO modifique su respuesta y haga entrega de los documentos que den cuenta del cumplimiento a las funciones con las que cuentan los 3 servidores públicos señalados en la solicitud.</w:t>
      </w:r>
    </w:p>
    <w:p w14:paraId="79D129A2" w14:textId="77777777" w:rsidR="00EE130D" w:rsidRPr="0048651F" w:rsidRDefault="00EE130D" w:rsidP="0048651F">
      <w:pPr>
        <w:ind w:right="-93"/>
        <w:rPr>
          <w:rFonts w:cs="Tahoma"/>
          <w:iCs/>
          <w:szCs w:val="22"/>
        </w:rPr>
      </w:pPr>
    </w:p>
    <w:p w14:paraId="46FE6678" w14:textId="77777777" w:rsidR="00EE130D" w:rsidRPr="0048651F" w:rsidRDefault="00EE130D" w:rsidP="0048651F">
      <w:pPr>
        <w:ind w:right="-93"/>
        <w:rPr>
          <w:rFonts w:cs="Tahoma"/>
          <w:iCs/>
          <w:szCs w:val="22"/>
        </w:rPr>
      </w:pPr>
      <w:r w:rsidRPr="0048651F">
        <w:rPr>
          <w:rFonts w:cs="Tahoma"/>
          <w:iCs/>
          <w:szCs w:val="22"/>
        </w:rPr>
        <w:t>TEMPORALIDAD.</w:t>
      </w:r>
    </w:p>
    <w:p w14:paraId="28ADD92B" w14:textId="77777777" w:rsidR="00EE130D" w:rsidRPr="0048651F" w:rsidRDefault="00EE130D" w:rsidP="0048651F">
      <w:pPr>
        <w:ind w:right="-93"/>
        <w:rPr>
          <w:rFonts w:cs="Tahoma"/>
          <w:i/>
          <w:iCs/>
          <w:szCs w:val="22"/>
        </w:rPr>
      </w:pPr>
    </w:p>
    <w:p w14:paraId="30711CB7" w14:textId="65CB9E86" w:rsidR="00EE130D" w:rsidRPr="0048651F" w:rsidRDefault="00EE130D" w:rsidP="0048651F">
      <w:pPr>
        <w:ind w:right="-93"/>
        <w:rPr>
          <w:rFonts w:cs="Tahoma"/>
          <w:szCs w:val="22"/>
        </w:rPr>
      </w:pPr>
      <w:r w:rsidRPr="0048651F">
        <w:rPr>
          <w:rFonts w:cs="Tahoma"/>
          <w:szCs w:val="22"/>
        </w:rPr>
        <w:t xml:space="preserve">Es de señalar que el recurrente no precisó el periodo mediante el cual pretende conocer la información de los servidores públicos Marcela y Leonardo por lo cual el criterio de interpretación 03/19 del INAI que a la letra señala </w:t>
      </w:r>
      <w:r w:rsidRPr="0048651F">
        <w:rPr>
          <w:rFonts w:cs="Tahoma"/>
          <w:i/>
          <w:szCs w:val="22"/>
        </w:rPr>
        <w:t xml:space="preserve">“En el supuesto de que el particular no haya señalado el periodo respecto del cual requiere la información, o bien, de la solicitud presentada no se adviertan elementos que permitan identificarlo, deberá considerarse, para efectos de la búsqueda de la </w:t>
      </w:r>
      <w:r w:rsidRPr="0048651F">
        <w:rPr>
          <w:rFonts w:cs="Tahoma"/>
          <w:i/>
          <w:szCs w:val="22"/>
        </w:rPr>
        <w:lastRenderedPageBreak/>
        <w:t>información, que el requerimiento se refiere al año inmediato anterior, contado a partir de la fecha en que se presentó la solicitud. “</w:t>
      </w:r>
    </w:p>
    <w:p w14:paraId="7E676700" w14:textId="77777777" w:rsidR="00EE130D" w:rsidRPr="0048651F" w:rsidRDefault="00EE130D" w:rsidP="0048651F">
      <w:pPr>
        <w:ind w:right="-93"/>
        <w:rPr>
          <w:rFonts w:cs="Tahoma"/>
          <w:szCs w:val="22"/>
        </w:rPr>
      </w:pPr>
    </w:p>
    <w:p w14:paraId="5FE778FD" w14:textId="1A4C8CB3" w:rsidR="00EE130D" w:rsidRPr="0048651F" w:rsidRDefault="00EE130D" w:rsidP="0048651F">
      <w:pPr>
        <w:ind w:right="-93"/>
        <w:rPr>
          <w:rFonts w:cs="Tahoma"/>
          <w:szCs w:val="22"/>
        </w:rPr>
      </w:pPr>
      <w:r w:rsidRPr="0048651F">
        <w:rPr>
          <w:rFonts w:cs="Tahoma"/>
          <w:szCs w:val="22"/>
        </w:rPr>
        <w:t>Por lo anterior es viable ordenar se entregue la información del catorce de junio de dos mil veintitrés al catorce de junio de dos mil veinticuatro.</w:t>
      </w:r>
    </w:p>
    <w:p w14:paraId="53E94D9A" w14:textId="77777777" w:rsidR="00537B6C" w:rsidRPr="0048651F" w:rsidRDefault="00537B6C" w:rsidP="0048651F">
      <w:pPr>
        <w:ind w:right="-93"/>
        <w:rPr>
          <w:rFonts w:cs="Tahoma"/>
          <w:szCs w:val="22"/>
        </w:rPr>
      </w:pPr>
    </w:p>
    <w:p w14:paraId="4C7DE97F" w14:textId="77777777" w:rsidR="00537B6C" w:rsidRPr="0048651F" w:rsidRDefault="00537B6C" w:rsidP="0048651F">
      <w:pPr>
        <w:ind w:right="-93"/>
        <w:rPr>
          <w:rFonts w:cs="Tahoma"/>
          <w:szCs w:val="22"/>
        </w:rPr>
      </w:pPr>
      <w:r w:rsidRPr="0048651F">
        <w:rPr>
          <w:rFonts w:cs="Tahoma"/>
          <w:szCs w:val="22"/>
        </w:rPr>
        <w:t>Resaltando, que para el caso de que después de realizar la búsqueda de la información y no se localizará bastará que EL SUJETO OBLIGADO lo haga del conocimiento del particular, para tener por colmado dichos requerimientos, atendiendo de manera supletoria a las formalidades que establece el artículo 19, párrafo segundo de la Ley de Transparencia y Acceso a la Información Pública del Estado de México y Municipios, que es del tenor literal siguiente:</w:t>
      </w:r>
    </w:p>
    <w:p w14:paraId="157391D8" w14:textId="77777777" w:rsidR="00537B6C" w:rsidRPr="0048651F" w:rsidRDefault="00537B6C" w:rsidP="0048651F">
      <w:pPr>
        <w:ind w:right="-93"/>
        <w:rPr>
          <w:rFonts w:cs="Tahoma"/>
          <w:szCs w:val="22"/>
        </w:rPr>
      </w:pPr>
    </w:p>
    <w:p w14:paraId="0DAEC3BE" w14:textId="77777777" w:rsidR="00537B6C" w:rsidRPr="0048651F" w:rsidRDefault="00537B6C" w:rsidP="0048651F">
      <w:pPr>
        <w:pStyle w:val="Puesto"/>
        <w:rPr>
          <w:b/>
        </w:rPr>
      </w:pPr>
      <w:r w:rsidRPr="0048651F">
        <w:t>“</w:t>
      </w:r>
      <w:r w:rsidRPr="0048651F">
        <w:rPr>
          <w:b/>
        </w:rPr>
        <w:t>Artículo 19…</w:t>
      </w:r>
    </w:p>
    <w:p w14:paraId="5F164292" w14:textId="04981350" w:rsidR="00537B6C" w:rsidRPr="0048651F" w:rsidRDefault="00537B6C" w:rsidP="0048651F">
      <w:pPr>
        <w:pStyle w:val="Puesto"/>
      </w:pPr>
      <w:r w:rsidRPr="0048651F">
        <w:t>En los casos en que ciertas facultades, competencias o funciones no se hayan ejercido, se debe motivar la respuesta en función de las causas que motiven tal circunstancia.”</w:t>
      </w:r>
    </w:p>
    <w:p w14:paraId="26E14F6D" w14:textId="77777777" w:rsidR="00EE130D" w:rsidRPr="0048651F" w:rsidRDefault="00EE130D" w:rsidP="0048651F">
      <w:pPr>
        <w:ind w:right="-93"/>
        <w:rPr>
          <w:rFonts w:cs="Tahoma"/>
          <w:szCs w:val="22"/>
        </w:rPr>
      </w:pPr>
    </w:p>
    <w:p w14:paraId="5DA7C963" w14:textId="6787BB2B" w:rsidR="00664420" w:rsidRPr="0048651F" w:rsidRDefault="00BD5A7C" w:rsidP="0048651F">
      <w:pPr>
        <w:pStyle w:val="Ttulo3"/>
      </w:pPr>
      <w:bookmarkStart w:id="28" w:name="_Toc174542442"/>
      <w:r w:rsidRPr="0048651F">
        <w:t>d</w:t>
      </w:r>
      <w:r w:rsidR="00A21A20" w:rsidRPr="0048651F">
        <w:t>)</w:t>
      </w:r>
      <w:r w:rsidR="00664420" w:rsidRPr="0048651F">
        <w:t xml:space="preserve"> Versión pública</w:t>
      </w:r>
      <w:bookmarkEnd w:id="28"/>
    </w:p>
    <w:p w14:paraId="20B03CFE" w14:textId="401FB7F4" w:rsidR="00AC3CA0" w:rsidRPr="0048651F" w:rsidRDefault="007F5D06" w:rsidP="0048651F">
      <w:pPr>
        <w:rPr>
          <w:bCs/>
        </w:rPr>
      </w:pPr>
      <w:r w:rsidRPr="0048651F">
        <w:t>P</w:t>
      </w:r>
      <w:r w:rsidR="00AC3CA0" w:rsidRPr="0048651F">
        <w:t xml:space="preserve">ara el caso de que el o los documentos de los cuales se ordena su entrega contengan datos personales susceptibles de ser testados, deberán ser entregados en </w:t>
      </w:r>
      <w:r w:rsidR="00AC3CA0" w:rsidRPr="0048651F">
        <w:rPr>
          <w:b/>
        </w:rPr>
        <w:t>versión pública</w:t>
      </w:r>
      <w:r w:rsidRPr="0048651F">
        <w:t>,</w:t>
      </w:r>
      <w:r w:rsidR="00AC3CA0" w:rsidRPr="0048651F">
        <w:t xml:space="preserve"> pues el</w:t>
      </w:r>
      <w:r w:rsidR="00AC3CA0" w:rsidRPr="0048651F">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00AC3CA0" w:rsidRPr="0048651F">
        <w:rPr>
          <w:bCs/>
        </w:rPr>
        <w:lastRenderedPageBreak/>
        <w:t>elaboración de versiones públicas en las que se suprima aquella información relacionada con la vida privada de los particulares.</w:t>
      </w:r>
    </w:p>
    <w:p w14:paraId="2420A807" w14:textId="77777777" w:rsidR="00AC3CA0" w:rsidRPr="0048651F" w:rsidRDefault="00AC3CA0" w:rsidP="0048651F">
      <w:pPr>
        <w:rPr>
          <w:rFonts w:eastAsia="Calibri"/>
          <w:bCs/>
          <w:lang w:eastAsia="en-US"/>
        </w:rPr>
      </w:pPr>
    </w:p>
    <w:p w14:paraId="13DAE086" w14:textId="0C1C7ADD" w:rsidR="00AC3CA0" w:rsidRPr="0048651F" w:rsidRDefault="00AC3CA0" w:rsidP="0048651F">
      <w:pPr>
        <w:rPr>
          <w:bCs/>
        </w:rPr>
      </w:pPr>
      <w:r w:rsidRPr="0048651F">
        <w:rPr>
          <w:bCs/>
        </w:rPr>
        <w:t xml:space="preserve">A este respecto, los artículos 3, fracciones IX, XX, XXI y </w:t>
      </w:r>
      <w:r w:rsidR="007F5D06" w:rsidRPr="0048651F">
        <w:rPr>
          <w:bCs/>
        </w:rPr>
        <w:t>XLV; 51</w:t>
      </w:r>
      <w:r w:rsidRPr="0048651F">
        <w:rPr>
          <w:bCs/>
        </w:rPr>
        <w:t xml:space="preserve"> y 52 de la Ley de Transparencia y Acceso a la Información Pública del Estado de México y Municipios establecen:</w:t>
      </w:r>
    </w:p>
    <w:p w14:paraId="4EE42F33" w14:textId="77777777" w:rsidR="00AC3CA0" w:rsidRPr="0048651F" w:rsidRDefault="00AC3CA0" w:rsidP="0048651F"/>
    <w:p w14:paraId="22F38C0C" w14:textId="77777777" w:rsidR="00AC3CA0" w:rsidRPr="0048651F" w:rsidRDefault="00AC3CA0" w:rsidP="0048651F">
      <w:pPr>
        <w:pStyle w:val="Puesto"/>
      </w:pPr>
      <w:r w:rsidRPr="0048651F">
        <w:rPr>
          <w:b/>
          <w:bCs/>
          <w:noProof/>
        </w:rPr>
        <w:t>“</w:t>
      </w:r>
      <w:r w:rsidRPr="0048651F">
        <w:rPr>
          <w:b/>
          <w:bCs/>
        </w:rPr>
        <w:t xml:space="preserve">Artículo 3. </w:t>
      </w:r>
      <w:r w:rsidRPr="0048651F">
        <w:t xml:space="preserve">Para los efectos de la presente Ley se entenderá por: </w:t>
      </w:r>
    </w:p>
    <w:p w14:paraId="74507E00" w14:textId="77777777" w:rsidR="00AC3CA0" w:rsidRPr="0048651F" w:rsidRDefault="00AC3CA0" w:rsidP="0048651F">
      <w:pPr>
        <w:pStyle w:val="Puesto"/>
      </w:pPr>
      <w:r w:rsidRPr="0048651F">
        <w:rPr>
          <w:b/>
        </w:rPr>
        <w:t>IX.</w:t>
      </w:r>
      <w:r w:rsidRPr="0048651F">
        <w:t xml:space="preserve"> </w:t>
      </w:r>
      <w:r w:rsidRPr="0048651F">
        <w:rPr>
          <w:b/>
        </w:rPr>
        <w:t xml:space="preserve">Datos personales: </w:t>
      </w:r>
      <w:r w:rsidRPr="0048651F">
        <w:t xml:space="preserve">La información concerniente a una persona, identificada o identificable según lo dispuesto por la Ley de Protección de Datos Personales del Estado de México; </w:t>
      </w:r>
    </w:p>
    <w:p w14:paraId="320759AF" w14:textId="77777777" w:rsidR="002B7C6F" w:rsidRPr="0048651F" w:rsidRDefault="002B7C6F" w:rsidP="0048651F"/>
    <w:p w14:paraId="4EFEB771" w14:textId="77777777" w:rsidR="00AC3CA0" w:rsidRPr="0048651F" w:rsidRDefault="00AC3CA0" w:rsidP="0048651F">
      <w:pPr>
        <w:pStyle w:val="Puesto"/>
      </w:pPr>
      <w:r w:rsidRPr="0048651F">
        <w:rPr>
          <w:b/>
        </w:rPr>
        <w:t>XX.</w:t>
      </w:r>
      <w:r w:rsidRPr="0048651F">
        <w:t xml:space="preserve"> </w:t>
      </w:r>
      <w:r w:rsidRPr="0048651F">
        <w:rPr>
          <w:b/>
        </w:rPr>
        <w:t>Información clasificada:</w:t>
      </w:r>
      <w:r w:rsidRPr="0048651F">
        <w:t xml:space="preserve"> Aquella considerada por la presente Ley como reservada o confidencial; </w:t>
      </w:r>
    </w:p>
    <w:p w14:paraId="5DA95E10" w14:textId="77777777" w:rsidR="002B7C6F" w:rsidRPr="0048651F" w:rsidRDefault="002B7C6F" w:rsidP="0048651F"/>
    <w:p w14:paraId="1CD04431" w14:textId="77777777" w:rsidR="00AC3CA0" w:rsidRPr="0048651F" w:rsidRDefault="00AC3CA0" w:rsidP="0048651F">
      <w:pPr>
        <w:pStyle w:val="Puesto"/>
      </w:pPr>
      <w:r w:rsidRPr="0048651F">
        <w:rPr>
          <w:b/>
        </w:rPr>
        <w:t>XXI.</w:t>
      </w:r>
      <w:r w:rsidRPr="0048651F">
        <w:t xml:space="preserve"> </w:t>
      </w:r>
      <w:r w:rsidRPr="0048651F">
        <w:rPr>
          <w:b/>
        </w:rPr>
        <w:t>Información confidencial</w:t>
      </w:r>
      <w:r w:rsidRPr="0048651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48651F" w:rsidRDefault="002B7C6F" w:rsidP="0048651F"/>
    <w:p w14:paraId="7CD4D2FB" w14:textId="77777777" w:rsidR="00AC3CA0" w:rsidRPr="0048651F" w:rsidRDefault="00AC3CA0" w:rsidP="0048651F">
      <w:pPr>
        <w:pStyle w:val="Puesto"/>
      </w:pPr>
      <w:r w:rsidRPr="0048651F">
        <w:rPr>
          <w:b/>
        </w:rPr>
        <w:t>XLV. Versión pública:</w:t>
      </w:r>
      <w:r w:rsidRPr="0048651F">
        <w:t xml:space="preserve"> Documento en el que se elimine, suprime o borra la información clasificada como reservada o confidencial para permitir su acceso. </w:t>
      </w:r>
    </w:p>
    <w:p w14:paraId="1ACE9141" w14:textId="77777777" w:rsidR="002B7C6F" w:rsidRPr="0048651F" w:rsidRDefault="002B7C6F" w:rsidP="0048651F"/>
    <w:p w14:paraId="0BAED675" w14:textId="178B54DE" w:rsidR="00AC3CA0" w:rsidRPr="0048651F" w:rsidRDefault="00AC3CA0" w:rsidP="0048651F">
      <w:pPr>
        <w:pStyle w:val="Puesto"/>
      </w:pPr>
      <w:r w:rsidRPr="0048651F">
        <w:rPr>
          <w:b/>
        </w:rPr>
        <w:t>Artículo 51.</w:t>
      </w:r>
      <w:r w:rsidRPr="0048651F">
        <w:t xml:space="preserve"> Los sujetos obligados designaran a un responsable para atender la Unidad de Transparencia, quien fungirá como enlace entre éstos y los solicitantes. Dicha Unidad será la encargada de tramitar internamente la solicitud de información </w:t>
      </w:r>
      <w:r w:rsidRPr="0048651F">
        <w:rPr>
          <w:b/>
        </w:rPr>
        <w:t xml:space="preserve">y tendrá la responsabilidad de verificar en cada caso que la misma no sea confidencial o reservada. </w:t>
      </w:r>
      <w:r w:rsidRPr="0048651F">
        <w:t>Dicha Unidad contará con las facultades internas necesarias para gestionar la atención a las solicitudes de información en los términos de la Ley General y la presente Ley.</w:t>
      </w:r>
    </w:p>
    <w:p w14:paraId="54D7F3F5" w14:textId="77777777" w:rsidR="002B7C6F" w:rsidRPr="0048651F" w:rsidRDefault="002B7C6F" w:rsidP="0048651F"/>
    <w:p w14:paraId="5AB2B52F" w14:textId="68BEB541" w:rsidR="00AC3CA0" w:rsidRPr="0048651F" w:rsidRDefault="00AC3CA0" w:rsidP="0048651F">
      <w:pPr>
        <w:pStyle w:val="Puesto"/>
      </w:pPr>
      <w:r w:rsidRPr="0048651F">
        <w:rPr>
          <w:b/>
        </w:rPr>
        <w:t>Artículo 52.</w:t>
      </w:r>
      <w:r w:rsidRPr="0048651F">
        <w:t xml:space="preserve"> Las solicitudes de acceso a la información y las respuestas que se les dé, incluyendo, en su caso, </w:t>
      </w:r>
      <w:r w:rsidRPr="0048651F">
        <w:rPr>
          <w:u w:val="single"/>
        </w:rPr>
        <w:t xml:space="preserve">la información entregada, así como las resoluciones a los recursos </w:t>
      </w:r>
      <w:r w:rsidRPr="0048651F">
        <w:rPr>
          <w:u w:val="single"/>
        </w:rPr>
        <w:lastRenderedPageBreak/>
        <w:t>que en su caso se promuevan serán públicas, y de ser el caso que contenga datos personales que deban ser protegidos se podrá dar su acceso en su versión pública</w:t>
      </w:r>
      <w:r w:rsidRPr="0048651F">
        <w:t>, siempre y cuando la resolución de referencia se someta a un proceso de disociación, es decir, no haga identificable al titular de tales datos personales.</w:t>
      </w:r>
      <w:r w:rsidRPr="0048651F">
        <w:rPr>
          <w:bCs/>
          <w:noProof/>
        </w:rPr>
        <w:t>”</w:t>
      </w:r>
      <w:r w:rsidR="007F5D06" w:rsidRPr="0048651F">
        <w:rPr>
          <w:bCs/>
          <w:noProof/>
        </w:rPr>
        <w:t xml:space="preserve"> </w:t>
      </w:r>
      <w:r w:rsidRPr="0048651F">
        <w:rPr>
          <w:i w:val="0"/>
          <w:iCs/>
          <w:szCs w:val="22"/>
        </w:rPr>
        <w:t>(Énfasis añadido)</w:t>
      </w:r>
    </w:p>
    <w:p w14:paraId="14DDB49A" w14:textId="77777777" w:rsidR="00AC3CA0" w:rsidRPr="0048651F" w:rsidRDefault="00AC3CA0" w:rsidP="0048651F"/>
    <w:p w14:paraId="18663A56" w14:textId="530412FA" w:rsidR="00AC3CA0" w:rsidRPr="0048651F" w:rsidRDefault="00AC3CA0" w:rsidP="0048651F">
      <w:r w:rsidRPr="0048651F">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48651F">
        <w:t xml:space="preserve">se </w:t>
      </w:r>
      <w:r w:rsidRPr="0048651F">
        <w:t>efectúe deberá estar justificado en la Ley, lo anterior en términos de lo dispuesto por el artículo 22, párrafo primero</w:t>
      </w:r>
      <w:r w:rsidR="007F5D06" w:rsidRPr="0048651F">
        <w:t>,</w:t>
      </w:r>
      <w:r w:rsidRPr="0048651F">
        <w:t xml:space="preserve"> </w:t>
      </w:r>
      <w:r w:rsidR="007F5D06" w:rsidRPr="0048651F">
        <w:t>relacionado</w:t>
      </w:r>
      <w:r w:rsidRPr="0048651F">
        <w:t xml:space="preserve"> con el 38 de la Ley de Protección de Datos Personales en Posesión de Sujetos Obligados del Estado de México y Municipios, los cuales se transcriben para mayor referencia: </w:t>
      </w:r>
    </w:p>
    <w:p w14:paraId="24D8A62C" w14:textId="77777777" w:rsidR="00AC3CA0" w:rsidRPr="0048651F" w:rsidRDefault="00AC3CA0" w:rsidP="0048651F"/>
    <w:p w14:paraId="266BB0EA" w14:textId="01A7285C" w:rsidR="00AC3CA0" w:rsidRPr="0048651F" w:rsidRDefault="00AC3CA0" w:rsidP="0048651F">
      <w:pPr>
        <w:pStyle w:val="Puesto"/>
        <w:rPr>
          <w:rFonts w:eastAsia="Arial Unicode MS"/>
        </w:rPr>
      </w:pPr>
      <w:r w:rsidRPr="0048651F">
        <w:rPr>
          <w:rFonts w:eastAsia="Arial Unicode MS"/>
          <w:b/>
        </w:rPr>
        <w:t>“Artículo 22.</w:t>
      </w:r>
      <w:r w:rsidRPr="0048651F">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48651F" w:rsidRDefault="002B7C6F" w:rsidP="0048651F">
      <w:pPr>
        <w:rPr>
          <w:rFonts w:eastAsia="Arial Unicode MS"/>
        </w:rPr>
      </w:pPr>
    </w:p>
    <w:p w14:paraId="0C6ECD10" w14:textId="77777777" w:rsidR="00AC3CA0" w:rsidRPr="0048651F" w:rsidRDefault="00AC3CA0" w:rsidP="0048651F">
      <w:pPr>
        <w:pStyle w:val="Puesto"/>
        <w:rPr>
          <w:rFonts w:eastAsia="Arial Unicode MS"/>
        </w:rPr>
      </w:pPr>
      <w:r w:rsidRPr="0048651F">
        <w:rPr>
          <w:rFonts w:eastAsia="Arial Unicode MS"/>
          <w:b/>
        </w:rPr>
        <w:t>Artículo 38.</w:t>
      </w:r>
      <w:r w:rsidRPr="0048651F">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8651F">
        <w:rPr>
          <w:rFonts w:eastAsia="Arial Unicode MS"/>
          <w:b/>
        </w:rPr>
        <w:t>”</w:t>
      </w:r>
      <w:r w:rsidRPr="0048651F">
        <w:rPr>
          <w:rFonts w:eastAsia="Arial Unicode MS"/>
        </w:rPr>
        <w:t xml:space="preserve"> </w:t>
      </w:r>
    </w:p>
    <w:p w14:paraId="11BDA04E" w14:textId="77777777" w:rsidR="00AC3CA0" w:rsidRPr="0048651F" w:rsidRDefault="00AC3CA0" w:rsidP="0048651F">
      <w:pPr>
        <w:rPr>
          <w:rFonts w:eastAsia="Arial Unicode MS"/>
          <w:i/>
          <w:szCs w:val="22"/>
        </w:rPr>
      </w:pPr>
    </w:p>
    <w:p w14:paraId="32BB7A5F" w14:textId="77777777" w:rsidR="00AC3CA0" w:rsidRPr="0048651F" w:rsidRDefault="00AC3CA0" w:rsidP="0048651F">
      <w:r w:rsidRPr="0048651F">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48651F">
        <w:lastRenderedPageBreak/>
        <w:t xml:space="preserve">particulares toda vez que ésta tiene por objeto proteger datos personales, entendiéndose por tales, aquéllos que hacen identificable a una persona. </w:t>
      </w:r>
    </w:p>
    <w:p w14:paraId="5D526487" w14:textId="77777777" w:rsidR="00AC3CA0" w:rsidRPr="0048651F" w:rsidRDefault="00AC3CA0" w:rsidP="0048651F"/>
    <w:p w14:paraId="3CE77CF7" w14:textId="77777777" w:rsidR="00AC3CA0" w:rsidRPr="0048651F" w:rsidRDefault="00AC3CA0" w:rsidP="0048651F">
      <w:r w:rsidRPr="0048651F">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8651F">
        <w:rPr>
          <w:rFonts w:eastAsia="Arial Unicode MS"/>
        </w:rPr>
        <w:t xml:space="preserve"> que debe ser protegida por </w:t>
      </w:r>
      <w:r w:rsidRPr="0048651F">
        <w:rPr>
          <w:rFonts w:eastAsia="Arial Unicode MS"/>
          <w:b/>
        </w:rPr>
        <w:t>EL SUJETO OBLIGADO,</w:t>
      </w:r>
      <w:r w:rsidRPr="0048651F">
        <w:rPr>
          <w:rFonts w:eastAsia="Arial Unicode MS"/>
        </w:rPr>
        <w:t xml:space="preserve"> por lo </w:t>
      </w:r>
      <w:r w:rsidRPr="0048651F">
        <w:t>que, todo dato personal susceptible de clasificación debe ser protegido.</w:t>
      </w:r>
    </w:p>
    <w:p w14:paraId="17B1D51E" w14:textId="77777777" w:rsidR="00AC3CA0" w:rsidRPr="0048651F" w:rsidRDefault="00AC3CA0" w:rsidP="0048651F"/>
    <w:p w14:paraId="1C499B05" w14:textId="0FD0F4F9" w:rsidR="00AC3CA0" w:rsidRPr="0048651F" w:rsidRDefault="00AC3CA0" w:rsidP="0048651F">
      <w:r w:rsidRPr="0048651F">
        <w:t>La finalidad de la versión pública es salvaguardar la vida, integridad, seguridad, patrimonio y privacidad de las personas; de tal manera que</w:t>
      </w:r>
      <w:r w:rsidR="007F5D06" w:rsidRPr="0048651F">
        <w:t>,</w:t>
      </w:r>
      <w:r w:rsidRPr="0048651F">
        <w:t xml:space="preserve"> todo aquello que no tenga por objeto proteger lo anterior, es susceptible de ser entregado</w:t>
      </w:r>
      <w:r w:rsidR="007F5D06" w:rsidRPr="0048651F">
        <w:t>.</w:t>
      </w:r>
      <w:r w:rsidRPr="0048651F">
        <w:t xml:space="preserve"> </w:t>
      </w:r>
      <w:r w:rsidR="007F5D06" w:rsidRPr="0048651F">
        <w:t>E</w:t>
      </w:r>
      <w:r w:rsidRPr="0048651F">
        <w:t>n otras palabras, la protección de datos personales</w:t>
      </w:r>
      <w:r w:rsidR="007F5D06" w:rsidRPr="0048651F">
        <w:t xml:space="preserve"> </w:t>
      </w:r>
      <w:r w:rsidRPr="0048651F">
        <w:t>es una derivación del derecho a la intimidad.</w:t>
      </w:r>
    </w:p>
    <w:p w14:paraId="4ECCCE5B" w14:textId="77777777" w:rsidR="00AC3CA0" w:rsidRPr="0048651F" w:rsidRDefault="00AC3CA0" w:rsidP="0048651F"/>
    <w:p w14:paraId="22155419" w14:textId="5E52B74B" w:rsidR="00AC3CA0" w:rsidRPr="0048651F" w:rsidRDefault="00AC3CA0" w:rsidP="0048651F">
      <w:r w:rsidRPr="0048651F">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48651F" w:rsidRDefault="00AC3CA0" w:rsidP="0048651F"/>
    <w:p w14:paraId="12C70FB7" w14:textId="77777777" w:rsidR="00AC3CA0" w:rsidRPr="0048651F" w:rsidRDefault="00AC3CA0" w:rsidP="0048651F">
      <w:pPr>
        <w:jc w:val="center"/>
        <w:rPr>
          <w:b/>
          <w:i/>
          <w:szCs w:val="22"/>
        </w:rPr>
      </w:pPr>
      <w:r w:rsidRPr="0048651F">
        <w:rPr>
          <w:b/>
          <w:i/>
          <w:szCs w:val="22"/>
          <w:lang w:val="es-ES_tradnl"/>
        </w:rPr>
        <w:t>Ley de Transparencia y Acceso a la Información Pública del Estado de México y Municipios</w:t>
      </w:r>
    </w:p>
    <w:p w14:paraId="79B28D55" w14:textId="77777777" w:rsidR="00AC3CA0" w:rsidRPr="0048651F" w:rsidRDefault="00AC3CA0" w:rsidP="0048651F"/>
    <w:p w14:paraId="51E4FC60" w14:textId="77777777" w:rsidR="00AC3CA0" w:rsidRPr="0048651F" w:rsidRDefault="00AC3CA0" w:rsidP="0048651F">
      <w:pPr>
        <w:pStyle w:val="Puesto"/>
      </w:pPr>
      <w:r w:rsidRPr="0048651F">
        <w:rPr>
          <w:b/>
        </w:rPr>
        <w:t xml:space="preserve">“Artículo 49. </w:t>
      </w:r>
      <w:r w:rsidRPr="0048651F">
        <w:t>Los Comités de Transparencia tendrán las siguientes atribuciones:</w:t>
      </w:r>
    </w:p>
    <w:p w14:paraId="58B2CA83" w14:textId="77777777" w:rsidR="00AC3CA0" w:rsidRPr="0048651F" w:rsidRDefault="00AC3CA0" w:rsidP="0048651F">
      <w:pPr>
        <w:pStyle w:val="Puesto"/>
      </w:pPr>
      <w:r w:rsidRPr="0048651F">
        <w:rPr>
          <w:b/>
        </w:rPr>
        <w:t>VIII.</w:t>
      </w:r>
      <w:r w:rsidRPr="0048651F">
        <w:t xml:space="preserve"> Aprobar, modificar o revocar la clasificación de la información;</w:t>
      </w:r>
    </w:p>
    <w:p w14:paraId="42CDD815" w14:textId="77777777" w:rsidR="002B7C6F" w:rsidRPr="0048651F" w:rsidRDefault="002B7C6F" w:rsidP="0048651F"/>
    <w:p w14:paraId="5E0FE30C" w14:textId="77777777" w:rsidR="00AC3CA0" w:rsidRPr="0048651F" w:rsidRDefault="00AC3CA0" w:rsidP="0048651F">
      <w:pPr>
        <w:pStyle w:val="Puesto"/>
      </w:pPr>
      <w:r w:rsidRPr="0048651F">
        <w:rPr>
          <w:b/>
        </w:rPr>
        <w:t>Artículo 132.</w:t>
      </w:r>
      <w:r w:rsidRPr="0048651F">
        <w:t xml:space="preserve"> La clasificación de la información se llevará a cabo en el momento en que:</w:t>
      </w:r>
    </w:p>
    <w:p w14:paraId="22862CEF" w14:textId="77777777" w:rsidR="00AC3CA0" w:rsidRPr="0048651F" w:rsidRDefault="00AC3CA0" w:rsidP="0048651F">
      <w:pPr>
        <w:pStyle w:val="Puesto"/>
      </w:pPr>
      <w:r w:rsidRPr="0048651F">
        <w:rPr>
          <w:b/>
        </w:rPr>
        <w:t>I.</w:t>
      </w:r>
      <w:r w:rsidRPr="0048651F">
        <w:t xml:space="preserve"> Se reciba una solicitud de acceso a la información;</w:t>
      </w:r>
    </w:p>
    <w:p w14:paraId="1076A40B" w14:textId="77777777" w:rsidR="00AC3CA0" w:rsidRPr="0048651F" w:rsidRDefault="00AC3CA0" w:rsidP="0048651F">
      <w:pPr>
        <w:pStyle w:val="Puesto"/>
      </w:pPr>
      <w:r w:rsidRPr="0048651F">
        <w:rPr>
          <w:b/>
        </w:rPr>
        <w:t>II.</w:t>
      </w:r>
      <w:r w:rsidRPr="0048651F">
        <w:t xml:space="preserve"> Se determine mediante resolución de autoridad competente; o</w:t>
      </w:r>
    </w:p>
    <w:p w14:paraId="327FFDF5" w14:textId="77777777" w:rsidR="00AC3CA0" w:rsidRPr="0048651F" w:rsidRDefault="00AC3CA0" w:rsidP="0048651F">
      <w:pPr>
        <w:pStyle w:val="Puesto"/>
        <w:rPr>
          <w:b/>
        </w:rPr>
      </w:pPr>
      <w:r w:rsidRPr="0048651F">
        <w:rPr>
          <w:b/>
          <w:bCs/>
        </w:rPr>
        <w:t>III.</w:t>
      </w:r>
      <w:r w:rsidRPr="0048651F">
        <w:t xml:space="preserve"> Se generen versiones públicas para dar cumplimiento a las obligaciones de transparencia previstas en esta Ley.</w:t>
      </w:r>
      <w:r w:rsidRPr="0048651F">
        <w:rPr>
          <w:b/>
        </w:rPr>
        <w:t>”</w:t>
      </w:r>
    </w:p>
    <w:p w14:paraId="63550E79" w14:textId="77777777" w:rsidR="002B7C6F" w:rsidRPr="0048651F" w:rsidRDefault="002B7C6F" w:rsidP="0048651F"/>
    <w:p w14:paraId="733E702D" w14:textId="04C291BD" w:rsidR="00AC3CA0" w:rsidRPr="0048651F" w:rsidRDefault="00AC3CA0" w:rsidP="0048651F">
      <w:pPr>
        <w:pStyle w:val="Puesto"/>
      </w:pPr>
      <w:r w:rsidRPr="0048651F">
        <w:rPr>
          <w:b/>
        </w:rPr>
        <w:t>“</w:t>
      </w:r>
      <w:r w:rsidR="002B7C6F" w:rsidRPr="0048651F">
        <w:rPr>
          <w:b/>
        </w:rPr>
        <w:t>Segundo. -</w:t>
      </w:r>
      <w:r w:rsidRPr="0048651F">
        <w:t xml:space="preserve"> Para efectos de los presentes Lineamientos Generales, se entenderá por:</w:t>
      </w:r>
    </w:p>
    <w:p w14:paraId="3D6255D3" w14:textId="77777777" w:rsidR="00AC3CA0" w:rsidRPr="0048651F" w:rsidRDefault="00AC3CA0" w:rsidP="0048651F">
      <w:pPr>
        <w:pStyle w:val="Puesto"/>
      </w:pPr>
      <w:r w:rsidRPr="0048651F">
        <w:rPr>
          <w:b/>
        </w:rPr>
        <w:t>XVIII.</w:t>
      </w:r>
      <w:r w:rsidRPr="0048651F">
        <w:t xml:space="preserve">  </w:t>
      </w:r>
      <w:r w:rsidRPr="0048651F">
        <w:rPr>
          <w:b/>
        </w:rPr>
        <w:t>Versión pública:</w:t>
      </w:r>
      <w:r w:rsidRPr="0048651F">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48651F" w:rsidRDefault="00AC3CA0" w:rsidP="0048651F">
      <w:pPr>
        <w:pStyle w:val="Puesto"/>
      </w:pPr>
    </w:p>
    <w:p w14:paraId="492CD288" w14:textId="77777777" w:rsidR="00AC3CA0" w:rsidRPr="0048651F" w:rsidRDefault="00AC3CA0" w:rsidP="0048651F">
      <w:pPr>
        <w:pStyle w:val="Puesto"/>
        <w:rPr>
          <w:b/>
          <w:lang w:val="es-ES_tradnl" w:eastAsia="es-MX"/>
        </w:rPr>
      </w:pPr>
      <w:r w:rsidRPr="0048651F">
        <w:rPr>
          <w:b/>
          <w:lang w:val="es-ES_tradnl" w:eastAsia="es-MX"/>
        </w:rPr>
        <w:t xml:space="preserve">Lineamientos Generales en materia de Clasificación y Desclasificación de la </w:t>
      </w:r>
      <w:r w:rsidRPr="0048651F">
        <w:rPr>
          <w:b/>
          <w:lang w:val="es-ES_tradnl"/>
        </w:rPr>
        <w:t>Información</w:t>
      </w:r>
    </w:p>
    <w:p w14:paraId="57959355" w14:textId="77777777" w:rsidR="00AC3CA0" w:rsidRPr="0048651F" w:rsidRDefault="00AC3CA0" w:rsidP="0048651F">
      <w:pPr>
        <w:pStyle w:val="Puesto"/>
      </w:pPr>
    </w:p>
    <w:p w14:paraId="204206B6" w14:textId="77777777" w:rsidR="00AC3CA0" w:rsidRPr="0048651F" w:rsidRDefault="00AC3CA0" w:rsidP="0048651F">
      <w:pPr>
        <w:pStyle w:val="Puesto"/>
      </w:pPr>
      <w:r w:rsidRPr="0048651F">
        <w:rPr>
          <w:b/>
        </w:rPr>
        <w:t>Cuarto.</w:t>
      </w:r>
      <w:r w:rsidRPr="0048651F">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48651F" w:rsidRDefault="00AC3CA0" w:rsidP="0048651F">
      <w:pPr>
        <w:pStyle w:val="Puesto"/>
      </w:pPr>
      <w:r w:rsidRPr="0048651F">
        <w:t>Los sujetos obligados deberán aplicar, de manera estricta, las excepciones al derecho de acceso a la información y sólo podrán invocarlas cuando acrediten su procedencia.</w:t>
      </w:r>
    </w:p>
    <w:p w14:paraId="2334DA4A" w14:textId="77777777" w:rsidR="002B7C6F" w:rsidRPr="0048651F" w:rsidRDefault="002B7C6F" w:rsidP="0048651F"/>
    <w:p w14:paraId="773F3D38" w14:textId="77777777" w:rsidR="00AC3CA0" w:rsidRPr="0048651F" w:rsidRDefault="00AC3CA0" w:rsidP="0048651F">
      <w:pPr>
        <w:pStyle w:val="Puesto"/>
      </w:pPr>
      <w:r w:rsidRPr="0048651F">
        <w:rPr>
          <w:b/>
        </w:rPr>
        <w:t>Quinto.</w:t>
      </w:r>
      <w:r w:rsidRPr="0048651F">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48651F" w:rsidRDefault="002B7C6F" w:rsidP="0048651F"/>
    <w:p w14:paraId="501C8886" w14:textId="77777777" w:rsidR="00AC3CA0" w:rsidRPr="0048651F" w:rsidRDefault="00AC3CA0" w:rsidP="0048651F">
      <w:pPr>
        <w:pStyle w:val="Puesto"/>
      </w:pPr>
      <w:r w:rsidRPr="0048651F">
        <w:rPr>
          <w:b/>
        </w:rPr>
        <w:lastRenderedPageBreak/>
        <w:t>Sexto.</w:t>
      </w:r>
      <w:r w:rsidRPr="0048651F">
        <w:t xml:space="preserve"> Se deroga.</w:t>
      </w:r>
    </w:p>
    <w:p w14:paraId="35534E5B" w14:textId="77777777" w:rsidR="002B7C6F" w:rsidRPr="0048651F" w:rsidRDefault="002B7C6F" w:rsidP="0048651F"/>
    <w:p w14:paraId="71AE6E31" w14:textId="77777777" w:rsidR="00AC3CA0" w:rsidRPr="0048651F" w:rsidRDefault="00AC3CA0" w:rsidP="0048651F">
      <w:pPr>
        <w:pStyle w:val="Puesto"/>
      </w:pPr>
      <w:r w:rsidRPr="0048651F">
        <w:rPr>
          <w:b/>
        </w:rPr>
        <w:t>Séptimo.</w:t>
      </w:r>
      <w:r w:rsidRPr="0048651F">
        <w:t xml:space="preserve"> La clasificación de la información se llevará a cabo en el momento en que:</w:t>
      </w:r>
    </w:p>
    <w:p w14:paraId="4BC6551F" w14:textId="77777777" w:rsidR="00AC3CA0" w:rsidRPr="0048651F" w:rsidRDefault="00AC3CA0" w:rsidP="0048651F">
      <w:pPr>
        <w:pStyle w:val="Puesto"/>
      </w:pPr>
      <w:r w:rsidRPr="0048651F">
        <w:rPr>
          <w:b/>
        </w:rPr>
        <w:t>I.</w:t>
      </w:r>
      <w:r w:rsidRPr="0048651F">
        <w:t xml:space="preserve">        Se reciba una solicitud de acceso a la información;</w:t>
      </w:r>
    </w:p>
    <w:p w14:paraId="12BC61E7" w14:textId="77777777" w:rsidR="00AC3CA0" w:rsidRPr="0048651F" w:rsidRDefault="00AC3CA0" w:rsidP="0048651F">
      <w:pPr>
        <w:pStyle w:val="Puesto"/>
      </w:pPr>
      <w:r w:rsidRPr="0048651F">
        <w:rPr>
          <w:b/>
        </w:rPr>
        <w:t>II.</w:t>
      </w:r>
      <w:r w:rsidRPr="0048651F">
        <w:t xml:space="preserve">       Se determine mediante resolución del Comité de Transparencia, el órgano garante competente, o en cumplimiento a una sentencia del Poder Judicial; o</w:t>
      </w:r>
    </w:p>
    <w:p w14:paraId="60049403" w14:textId="77777777" w:rsidR="00AC3CA0" w:rsidRPr="0048651F" w:rsidRDefault="00AC3CA0" w:rsidP="0048651F">
      <w:pPr>
        <w:pStyle w:val="Puesto"/>
      </w:pPr>
      <w:r w:rsidRPr="0048651F">
        <w:rPr>
          <w:b/>
        </w:rPr>
        <w:t>III.</w:t>
      </w:r>
      <w:r w:rsidRPr="0048651F">
        <w:t xml:space="preserve">      Se generen versiones públicas para dar cumplimiento a las obligaciones de transparencia previstas en la Ley General, la Ley Federal y las correspondientes de las entidades federativas.</w:t>
      </w:r>
    </w:p>
    <w:p w14:paraId="2AAF20AA" w14:textId="77777777" w:rsidR="00AC3CA0" w:rsidRPr="0048651F" w:rsidRDefault="00AC3CA0" w:rsidP="0048651F">
      <w:pPr>
        <w:pStyle w:val="Puesto"/>
      </w:pPr>
      <w:r w:rsidRPr="0048651F">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48651F" w:rsidRDefault="002B7C6F" w:rsidP="0048651F"/>
    <w:p w14:paraId="1B84F0FA" w14:textId="77777777" w:rsidR="00AC3CA0" w:rsidRPr="0048651F" w:rsidRDefault="00AC3CA0" w:rsidP="0048651F">
      <w:pPr>
        <w:pStyle w:val="Puesto"/>
      </w:pPr>
      <w:r w:rsidRPr="0048651F">
        <w:rPr>
          <w:b/>
        </w:rPr>
        <w:t>Octavo.</w:t>
      </w:r>
      <w:r w:rsidRPr="0048651F">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48651F" w:rsidRDefault="00AC3CA0" w:rsidP="0048651F">
      <w:pPr>
        <w:pStyle w:val="Puesto"/>
      </w:pPr>
      <w:r w:rsidRPr="0048651F">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48651F" w:rsidRDefault="00AC3CA0" w:rsidP="0048651F">
      <w:pPr>
        <w:pStyle w:val="Puesto"/>
      </w:pPr>
      <w:r w:rsidRPr="0048651F">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48651F" w:rsidRDefault="002B7C6F" w:rsidP="0048651F"/>
    <w:p w14:paraId="3DC18E7E" w14:textId="77777777" w:rsidR="00AC3CA0" w:rsidRPr="0048651F" w:rsidRDefault="00AC3CA0" w:rsidP="0048651F">
      <w:pPr>
        <w:pStyle w:val="Puesto"/>
      </w:pPr>
      <w:r w:rsidRPr="0048651F">
        <w:rPr>
          <w:b/>
        </w:rPr>
        <w:t>Noveno.</w:t>
      </w:r>
      <w:r w:rsidRPr="0048651F">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48651F" w:rsidRDefault="002B7C6F" w:rsidP="0048651F"/>
    <w:p w14:paraId="45844BB1" w14:textId="77777777" w:rsidR="00AC3CA0" w:rsidRPr="0048651F" w:rsidRDefault="00AC3CA0" w:rsidP="0048651F">
      <w:pPr>
        <w:pStyle w:val="Puesto"/>
      </w:pPr>
      <w:r w:rsidRPr="0048651F">
        <w:rPr>
          <w:b/>
        </w:rPr>
        <w:t>Décimo.</w:t>
      </w:r>
      <w:r w:rsidRPr="0048651F">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48651F" w:rsidRDefault="00AC3CA0" w:rsidP="0048651F">
      <w:pPr>
        <w:pStyle w:val="Puesto"/>
      </w:pPr>
      <w:r w:rsidRPr="0048651F">
        <w:lastRenderedPageBreak/>
        <w:t>En ausencia de los titulares de las áreas, la información será clasificada o desclasificada por la persona que lo supla, en términos de la normativa que rija la actuación del sujeto obligado.</w:t>
      </w:r>
    </w:p>
    <w:p w14:paraId="0861DCC9" w14:textId="77777777" w:rsidR="00AC3CA0" w:rsidRPr="0048651F" w:rsidRDefault="00AC3CA0" w:rsidP="0048651F">
      <w:pPr>
        <w:pStyle w:val="Puesto"/>
        <w:rPr>
          <w:b/>
        </w:rPr>
      </w:pPr>
      <w:r w:rsidRPr="0048651F">
        <w:rPr>
          <w:b/>
        </w:rPr>
        <w:t>Décimo primero.</w:t>
      </w:r>
      <w:r w:rsidRPr="0048651F">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8651F">
        <w:rPr>
          <w:b/>
        </w:rPr>
        <w:t>”</w:t>
      </w:r>
    </w:p>
    <w:p w14:paraId="2D5FBBCD" w14:textId="77777777" w:rsidR="00AC3CA0" w:rsidRPr="0048651F" w:rsidRDefault="00AC3CA0" w:rsidP="0048651F"/>
    <w:p w14:paraId="05D0E4C9" w14:textId="0A69CA87" w:rsidR="00AC3CA0" w:rsidRPr="0048651F" w:rsidRDefault="00AC3CA0" w:rsidP="0048651F">
      <w:pPr>
        <w:rPr>
          <w:lang w:eastAsia="es-CO"/>
        </w:rPr>
      </w:pPr>
      <w:r w:rsidRPr="0048651F">
        <w:t xml:space="preserve">Consecuentemente, se destaca que la versión pública que elabore </w:t>
      </w:r>
      <w:r w:rsidRPr="0048651F">
        <w:rPr>
          <w:b/>
        </w:rPr>
        <w:t>EL SUJETO OBLIGADO</w:t>
      </w:r>
      <w:r w:rsidRPr="0048651F">
        <w:t xml:space="preserve"> debe cumplir con las formalidades exigidas en la Ley, por lo que para tal efecto emitirá el </w:t>
      </w:r>
      <w:r w:rsidRPr="0048651F">
        <w:rPr>
          <w:b/>
        </w:rPr>
        <w:t>Acuerdo del Comité de Transparencia</w:t>
      </w:r>
      <w:r w:rsidRPr="0048651F">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8651F">
        <w:rPr>
          <w:lang w:eastAsia="es-CO"/>
        </w:rPr>
        <w:t>, ya que</w:t>
      </w:r>
      <w:r w:rsidR="002B7C6F" w:rsidRPr="0048651F">
        <w:rPr>
          <w:lang w:eastAsia="es-CO"/>
        </w:rPr>
        <w:t xml:space="preserve"> de</w:t>
      </w:r>
      <w:r w:rsidRPr="0048651F">
        <w:rPr>
          <w:lang w:eastAsia="es-CO"/>
        </w:rPr>
        <w:t xml:space="preserve"> no hacerlo implica que lo entregado no es legal ni formalmente una versión pública, sino más bien una documentación ilegible, incompleta o tachada; pues no </w:t>
      </w:r>
      <w:r w:rsidR="002B7C6F" w:rsidRPr="0048651F">
        <w:rPr>
          <w:lang w:eastAsia="es-CO"/>
        </w:rPr>
        <w:t xml:space="preserve">se </w:t>
      </w:r>
      <w:r w:rsidRPr="0048651F">
        <w:rPr>
          <w:lang w:eastAsia="es-CO"/>
        </w:rPr>
        <w:t>señala</w:t>
      </w:r>
      <w:r w:rsidR="002B7C6F" w:rsidRPr="0048651F">
        <w:rPr>
          <w:lang w:eastAsia="es-CO"/>
        </w:rPr>
        <w:t>n</w:t>
      </w:r>
      <w:r w:rsidRPr="0048651F">
        <w:rPr>
          <w:lang w:eastAsia="es-CO"/>
        </w:rPr>
        <w:t xml:space="preserve"> las razones por las que no se aprecian determinados datos -ya sea porque se testan o suprimen- </w:t>
      </w:r>
      <w:r w:rsidR="002B7C6F" w:rsidRPr="0048651F">
        <w:rPr>
          <w:lang w:eastAsia="es-CO"/>
        </w:rPr>
        <w:t xml:space="preserve">lo cual </w:t>
      </w:r>
      <w:r w:rsidRPr="0048651F">
        <w:rPr>
          <w:lang w:eastAsia="es-CO"/>
        </w:rPr>
        <w:t>deja al solicitante en estado de incertidumbre, al no conocer o comprender porque no aparecen en la documentación respectiva, es decir, si no se exponen de manera puntual las razones</w:t>
      </w:r>
      <w:r w:rsidR="002B7C6F" w:rsidRPr="0048651F">
        <w:rPr>
          <w:lang w:eastAsia="es-CO"/>
        </w:rPr>
        <w:t xml:space="preserve">, </w:t>
      </w:r>
      <w:r w:rsidRPr="0048651F">
        <w:rPr>
          <w:lang w:eastAsia="es-CO"/>
        </w:rPr>
        <w:t>se estaría violentando desde un inicio el derecho de acceso a la información del solicitante.</w:t>
      </w:r>
    </w:p>
    <w:p w14:paraId="3B0B7048" w14:textId="77777777" w:rsidR="002B7C6F" w:rsidRPr="0048651F" w:rsidRDefault="002B7C6F" w:rsidP="0048651F">
      <w:pPr>
        <w:rPr>
          <w:lang w:eastAsia="es-CO"/>
        </w:rPr>
      </w:pPr>
    </w:p>
    <w:p w14:paraId="6CD05AC4" w14:textId="06501C6D" w:rsidR="00BD5A7C" w:rsidRPr="0048651F" w:rsidRDefault="005F7803" w:rsidP="0048651F">
      <w:pPr>
        <w:pStyle w:val="Ttulo3"/>
      </w:pPr>
      <w:bookmarkStart w:id="29" w:name="_Toc174542443"/>
      <w:r w:rsidRPr="0048651F">
        <w:t>e</w:t>
      </w:r>
      <w:r w:rsidR="00BD5A7C" w:rsidRPr="0048651F">
        <w:t>) Conclusión</w:t>
      </w:r>
      <w:bookmarkEnd w:id="29"/>
    </w:p>
    <w:p w14:paraId="17D19B22" w14:textId="3248B3C6" w:rsidR="00EE130D" w:rsidRPr="0048651F" w:rsidRDefault="00EE130D" w:rsidP="0048651F">
      <w:pPr>
        <w:ind w:right="-93"/>
        <w:rPr>
          <w:rFonts w:cs="Tahoma"/>
          <w:bCs/>
          <w:szCs w:val="22"/>
        </w:rPr>
      </w:pPr>
      <w:bookmarkStart w:id="30" w:name="_Hlk165381027"/>
      <w:r w:rsidRPr="0048651F">
        <w:rPr>
          <w:rFonts w:cs="Tahoma"/>
          <w:bCs/>
          <w:szCs w:val="22"/>
        </w:rPr>
        <w:t xml:space="preserve">En conclusión y con base en lo anteriormente expuesto, este Instituto estima que las razones o motivos de inconformidad hechos valer por </w:t>
      </w:r>
      <w:r w:rsidRPr="0048651F">
        <w:rPr>
          <w:rFonts w:cs="Tahoma"/>
          <w:b/>
          <w:bCs/>
          <w:iCs/>
          <w:szCs w:val="22"/>
        </w:rPr>
        <w:t xml:space="preserve">LA PARTE RECURRENTE </w:t>
      </w:r>
      <w:r w:rsidRPr="0048651F">
        <w:rPr>
          <w:rFonts w:cs="Tahoma"/>
          <w:bCs/>
          <w:szCs w:val="22"/>
        </w:rPr>
        <w:t xml:space="preserve">devienen </w:t>
      </w:r>
      <w:r w:rsidRPr="0048651F">
        <w:rPr>
          <w:rFonts w:cs="Tahoma"/>
          <w:b/>
          <w:bCs/>
          <w:szCs w:val="22"/>
        </w:rPr>
        <w:t>fundadas</w:t>
      </w:r>
      <w:r w:rsidRPr="0048651F">
        <w:rPr>
          <w:rFonts w:cs="Tahoma"/>
          <w:bCs/>
          <w:szCs w:val="22"/>
        </w:rPr>
        <w:t xml:space="preserve"> y suficientes para </w:t>
      </w:r>
      <w:r w:rsidRPr="0048651F">
        <w:rPr>
          <w:rFonts w:cs="Tahoma"/>
          <w:b/>
          <w:bCs/>
          <w:szCs w:val="22"/>
        </w:rPr>
        <w:t xml:space="preserve">MODIFICAR </w:t>
      </w:r>
      <w:r w:rsidRPr="0048651F">
        <w:rPr>
          <w:rFonts w:cs="Tahoma"/>
          <w:bCs/>
          <w:szCs w:val="22"/>
        </w:rPr>
        <w:t xml:space="preserve">la respuesta del </w:t>
      </w:r>
      <w:r w:rsidRPr="0048651F">
        <w:rPr>
          <w:rFonts w:cs="Tahoma"/>
          <w:b/>
          <w:bCs/>
          <w:szCs w:val="22"/>
        </w:rPr>
        <w:t>SUJETO OBLIGADO</w:t>
      </w:r>
      <w:r w:rsidRPr="0048651F">
        <w:rPr>
          <w:rFonts w:cs="Tahoma"/>
          <w:bCs/>
          <w:szCs w:val="22"/>
        </w:rPr>
        <w:t xml:space="preserve"> y ordenarle haga entrega de la información descrita en el presente Considerando.</w:t>
      </w:r>
    </w:p>
    <w:p w14:paraId="5E794970" w14:textId="77777777" w:rsidR="00EE130D" w:rsidRPr="0048651F" w:rsidRDefault="00EE130D" w:rsidP="0048651F">
      <w:pPr>
        <w:ind w:right="-93"/>
        <w:rPr>
          <w:rFonts w:cs="Tahoma"/>
          <w:bCs/>
          <w:szCs w:val="22"/>
        </w:rPr>
      </w:pPr>
    </w:p>
    <w:p w14:paraId="0353BB33" w14:textId="56FFC9D5" w:rsidR="0048651F" w:rsidRPr="0048651F" w:rsidRDefault="00BD5A7C" w:rsidP="0048651F">
      <w:pPr>
        <w:ind w:right="-93"/>
        <w:rPr>
          <w:rFonts w:cs="Tahoma"/>
          <w:bCs/>
          <w:szCs w:val="22"/>
        </w:rPr>
      </w:pPr>
      <w:r w:rsidRPr="0048651F">
        <w:rPr>
          <w:rFonts w:cs="Tahoma"/>
          <w:bCs/>
          <w:szCs w:val="22"/>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0"/>
    <w:p w14:paraId="7C13D1A0" w14:textId="77777777" w:rsidR="00BD5A7C" w:rsidRPr="0048651F" w:rsidRDefault="00BD5A7C" w:rsidP="0048651F"/>
    <w:p w14:paraId="5C396097" w14:textId="684A0E4F" w:rsidR="00664420" w:rsidRPr="0048651F" w:rsidRDefault="00664420" w:rsidP="0048651F">
      <w:pPr>
        <w:pStyle w:val="Ttulo1"/>
      </w:pPr>
      <w:bookmarkStart w:id="31" w:name="_Toc174542444"/>
      <w:r w:rsidRPr="0048651F">
        <w:t>RESUELVE</w:t>
      </w:r>
      <w:bookmarkEnd w:id="31"/>
    </w:p>
    <w:p w14:paraId="203B7093" w14:textId="77777777" w:rsidR="00664420" w:rsidRPr="0048651F" w:rsidRDefault="00664420" w:rsidP="0048651F">
      <w:pPr>
        <w:ind w:right="113"/>
        <w:rPr>
          <w:rFonts w:cs="Arial"/>
          <w:b/>
          <w:szCs w:val="22"/>
        </w:rPr>
      </w:pPr>
    </w:p>
    <w:p w14:paraId="40DE562B" w14:textId="45834CBB" w:rsidR="00FC3CE0" w:rsidRPr="0048651F" w:rsidRDefault="00FC3CE0" w:rsidP="0048651F">
      <w:pPr>
        <w:widowControl w:val="0"/>
        <w:rPr>
          <w:rFonts w:eastAsia="Calibri" w:cs="Tahoma"/>
          <w:bCs/>
          <w:szCs w:val="22"/>
          <w:lang w:eastAsia="en-US"/>
        </w:rPr>
      </w:pPr>
      <w:r w:rsidRPr="0048651F">
        <w:rPr>
          <w:b/>
          <w:bCs/>
        </w:rPr>
        <w:t>PRIMERO.</w:t>
      </w:r>
      <w:r w:rsidRPr="0048651F">
        <w:t xml:space="preserve"> </w:t>
      </w:r>
      <w:r w:rsidRPr="0048651F">
        <w:rPr>
          <w:rFonts w:cs="Tahoma"/>
          <w:szCs w:val="22"/>
        </w:rPr>
        <w:t xml:space="preserve">Se </w:t>
      </w:r>
      <w:r w:rsidR="004E5068" w:rsidRPr="0048651F">
        <w:rPr>
          <w:rFonts w:cs="Tahoma"/>
          <w:b/>
          <w:bCs/>
          <w:szCs w:val="22"/>
        </w:rPr>
        <w:t xml:space="preserve">MODIFICA </w:t>
      </w:r>
      <w:r w:rsidRPr="0048651F">
        <w:rPr>
          <w:rFonts w:cs="Tahoma"/>
          <w:szCs w:val="22"/>
        </w:rPr>
        <w:t xml:space="preserve">la respuesta entregada por el </w:t>
      </w:r>
      <w:r w:rsidR="004E5068" w:rsidRPr="0048651F">
        <w:rPr>
          <w:rFonts w:cs="Tahoma"/>
          <w:b/>
          <w:bCs/>
          <w:szCs w:val="22"/>
        </w:rPr>
        <w:t>SUJETO OBLIGADO</w:t>
      </w:r>
      <w:r w:rsidR="004E5068" w:rsidRPr="0048651F">
        <w:rPr>
          <w:rFonts w:cs="Tahoma"/>
          <w:szCs w:val="22"/>
        </w:rPr>
        <w:t xml:space="preserve"> </w:t>
      </w:r>
      <w:r w:rsidR="0041385B" w:rsidRPr="0048651F">
        <w:rPr>
          <w:rFonts w:cs="Tahoma"/>
          <w:szCs w:val="22"/>
        </w:rPr>
        <w:t>en</w:t>
      </w:r>
      <w:r w:rsidRPr="0048651F">
        <w:rPr>
          <w:rFonts w:cs="Tahoma"/>
          <w:szCs w:val="22"/>
        </w:rPr>
        <w:t xml:space="preserve"> la solicitud de información </w:t>
      </w:r>
      <w:r w:rsidR="00754988" w:rsidRPr="0048651F">
        <w:rPr>
          <w:rFonts w:cs="Tahoma"/>
          <w:b/>
          <w:bCs/>
        </w:rPr>
        <w:t>00225/HRZUM/IP/2024</w:t>
      </w:r>
      <w:r w:rsidRPr="0048651F">
        <w:rPr>
          <w:rFonts w:cs="Tahoma"/>
          <w:bCs/>
          <w:szCs w:val="22"/>
        </w:rPr>
        <w:t xml:space="preserve">, </w:t>
      </w:r>
      <w:r w:rsidRPr="0048651F">
        <w:rPr>
          <w:rFonts w:eastAsia="Calibri" w:cs="Tahoma"/>
          <w:bCs/>
          <w:szCs w:val="22"/>
          <w:lang w:eastAsia="en-US"/>
        </w:rPr>
        <w:t xml:space="preserve">por resultar </w:t>
      </w:r>
      <w:r w:rsidRPr="0048651F">
        <w:rPr>
          <w:rFonts w:eastAsia="Calibri" w:cs="Tahoma"/>
          <w:b/>
          <w:bCs/>
          <w:szCs w:val="22"/>
          <w:lang w:eastAsia="en-US"/>
        </w:rPr>
        <w:t>FUNDADAS</w:t>
      </w:r>
      <w:r w:rsidRPr="0048651F">
        <w:rPr>
          <w:rFonts w:eastAsia="Calibri" w:cs="Tahoma"/>
          <w:bCs/>
          <w:szCs w:val="22"/>
          <w:lang w:eastAsia="en-US"/>
        </w:rPr>
        <w:t xml:space="preserve"> las razones o motivos de inconformidad hechos valer por </w:t>
      </w:r>
      <w:r w:rsidRPr="0048651F">
        <w:rPr>
          <w:rFonts w:eastAsia="Calibri" w:cs="Tahoma"/>
          <w:b/>
          <w:szCs w:val="22"/>
          <w:lang w:eastAsia="en-US"/>
        </w:rPr>
        <w:t>LA PARTE RECURRENTE</w:t>
      </w:r>
      <w:r w:rsidRPr="0048651F">
        <w:rPr>
          <w:rFonts w:eastAsia="Calibri" w:cs="Tahoma"/>
          <w:bCs/>
          <w:szCs w:val="22"/>
          <w:lang w:eastAsia="en-US"/>
        </w:rPr>
        <w:t xml:space="preserve"> en el Recurso de Revisión </w:t>
      </w:r>
      <w:r w:rsidR="00754988" w:rsidRPr="0048651F">
        <w:rPr>
          <w:rFonts w:eastAsiaTheme="minorHAnsi" w:cstheme="minorBidi"/>
          <w:b/>
          <w:bCs/>
          <w:szCs w:val="22"/>
          <w:lang w:eastAsia="en-US"/>
        </w:rPr>
        <w:t>04557/INFOEM/IP/RR/2024</w:t>
      </w:r>
      <w:r w:rsidRPr="0048651F">
        <w:rPr>
          <w:rFonts w:eastAsiaTheme="minorHAnsi" w:cstheme="minorBidi"/>
          <w:szCs w:val="22"/>
          <w:lang w:eastAsia="en-US"/>
        </w:rPr>
        <w:t>,</w:t>
      </w:r>
      <w:r w:rsidRPr="0048651F">
        <w:rPr>
          <w:rFonts w:cs="Tahoma"/>
          <w:b/>
          <w:szCs w:val="22"/>
        </w:rPr>
        <w:t xml:space="preserve"> </w:t>
      </w:r>
      <w:r w:rsidRPr="0048651F">
        <w:rPr>
          <w:rFonts w:eastAsia="Calibri" w:cs="Tahoma"/>
          <w:bCs/>
          <w:szCs w:val="22"/>
          <w:lang w:eastAsia="en-US"/>
        </w:rPr>
        <w:t xml:space="preserve">en términos del considerando </w:t>
      </w:r>
      <w:r w:rsidRPr="0048651F">
        <w:rPr>
          <w:rFonts w:eastAsia="Calibri" w:cs="Tahoma"/>
          <w:b/>
          <w:szCs w:val="22"/>
          <w:lang w:eastAsia="en-US"/>
        </w:rPr>
        <w:t>SEGUNDO</w:t>
      </w:r>
      <w:r w:rsidRPr="0048651F">
        <w:rPr>
          <w:rFonts w:eastAsia="Calibri" w:cs="Tahoma"/>
          <w:bCs/>
          <w:szCs w:val="22"/>
          <w:lang w:eastAsia="en-US"/>
        </w:rPr>
        <w:t xml:space="preserve"> de la presente Resolución.</w:t>
      </w:r>
    </w:p>
    <w:p w14:paraId="78D4A482" w14:textId="77777777" w:rsidR="00FC3CE0" w:rsidRPr="0048651F" w:rsidRDefault="00FC3CE0" w:rsidP="0048651F">
      <w:pPr>
        <w:widowControl w:val="0"/>
        <w:rPr>
          <w:rFonts w:eastAsia="Calibri" w:cs="Tahoma"/>
          <w:bCs/>
          <w:szCs w:val="22"/>
          <w:lang w:eastAsia="en-US"/>
        </w:rPr>
      </w:pPr>
    </w:p>
    <w:p w14:paraId="16CF919C" w14:textId="59B008E6" w:rsidR="00FC3CE0" w:rsidRPr="0048651F" w:rsidRDefault="00FC3CE0" w:rsidP="0048651F">
      <w:pPr>
        <w:ind w:right="-93"/>
        <w:rPr>
          <w:rFonts w:eastAsia="Calibri" w:cs="Tahoma"/>
          <w:bCs/>
          <w:szCs w:val="22"/>
          <w:lang w:eastAsia="en-US"/>
        </w:rPr>
      </w:pPr>
      <w:r w:rsidRPr="0048651F">
        <w:rPr>
          <w:rFonts w:eastAsia="Calibri" w:cs="Tahoma"/>
          <w:b/>
          <w:bCs/>
          <w:szCs w:val="22"/>
          <w:lang w:eastAsia="en-US"/>
        </w:rPr>
        <w:t>SEGUNDO.</w:t>
      </w:r>
      <w:r w:rsidRPr="0048651F">
        <w:rPr>
          <w:rFonts w:eastAsia="Calibri" w:cs="Tahoma"/>
          <w:szCs w:val="22"/>
          <w:lang w:eastAsia="es-MX"/>
        </w:rPr>
        <w:t xml:space="preserve"> Se </w:t>
      </w:r>
      <w:r w:rsidRPr="0048651F">
        <w:rPr>
          <w:rFonts w:eastAsia="Calibri" w:cs="Tahoma"/>
          <w:b/>
          <w:szCs w:val="22"/>
          <w:lang w:eastAsia="es-MX"/>
        </w:rPr>
        <w:t xml:space="preserve">ORDENA </w:t>
      </w:r>
      <w:r w:rsidRPr="0048651F">
        <w:rPr>
          <w:rFonts w:eastAsia="Calibri" w:cs="Tahoma"/>
          <w:szCs w:val="22"/>
          <w:lang w:eastAsia="es-MX"/>
        </w:rPr>
        <w:t xml:space="preserve">al </w:t>
      </w:r>
      <w:r w:rsidRPr="0048651F">
        <w:rPr>
          <w:rFonts w:eastAsia="Calibri" w:cs="Tahoma"/>
          <w:b/>
          <w:bCs/>
          <w:szCs w:val="22"/>
          <w:lang w:eastAsia="es-MX"/>
        </w:rPr>
        <w:t>SUJETO OBLIGADO</w:t>
      </w:r>
      <w:r w:rsidRPr="0048651F">
        <w:rPr>
          <w:rFonts w:eastAsia="Calibri" w:cs="Tahoma"/>
          <w:szCs w:val="22"/>
          <w:lang w:eastAsia="es-MX"/>
        </w:rPr>
        <w:t xml:space="preserve">, </w:t>
      </w:r>
      <w:r w:rsidRPr="0048651F">
        <w:rPr>
          <w:rFonts w:eastAsia="Calibri" w:cs="Tahoma"/>
          <w:bCs/>
          <w:szCs w:val="22"/>
          <w:lang w:eastAsia="en-US"/>
        </w:rPr>
        <w:t xml:space="preserve">a efecto de que, previa búsqueda exhaustiva y razonable de la información, entregue a través del </w:t>
      </w:r>
      <w:r w:rsidR="00233005" w:rsidRPr="0048651F">
        <w:rPr>
          <w:rFonts w:eastAsia="Calibri" w:cs="Tahoma"/>
          <w:bCs/>
          <w:szCs w:val="22"/>
          <w:lang w:eastAsia="en-US"/>
        </w:rPr>
        <w:t>SAIMEX, en</w:t>
      </w:r>
      <w:r w:rsidRPr="0048651F">
        <w:rPr>
          <w:rFonts w:eastAsia="Calibri" w:cs="Tahoma"/>
          <w:bCs/>
          <w:szCs w:val="22"/>
          <w:lang w:eastAsia="en-US"/>
        </w:rPr>
        <w:t xml:space="preserve"> su caso en versión pública, lo siguiente:</w:t>
      </w:r>
    </w:p>
    <w:p w14:paraId="42C5DBCA" w14:textId="77777777" w:rsidR="00EE130D" w:rsidRPr="0048651F" w:rsidRDefault="00EE130D" w:rsidP="0048651F">
      <w:pPr>
        <w:ind w:right="-93"/>
        <w:rPr>
          <w:rFonts w:eastAsia="Calibri" w:cs="Tahoma"/>
          <w:bCs/>
          <w:szCs w:val="22"/>
          <w:lang w:eastAsia="en-US"/>
        </w:rPr>
      </w:pPr>
    </w:p>
    <w:p w14:paraId="458410D4" w14:textId="68D30F82" w:rsidR="00EE130D" w:rsidRPr="0048651F" w:rsidRDefault="00EE130D" w:rsidP="0048651F">
      <w:pPr>
        <w:ind w:right="-93"/>
        <w:rPr>
          <w:rFonts w:eastAsia="Calibri" w:cs="Tahoma"/>
          <w:bCs/>
          <w:szCs w:val="22"/>
          <w:lang w:eastAsia="en-US"/>
        </w:rPr>
      </w:pPr>
      <w:r w:rsidRPr="0048651F">
        <w:rPr>
          <w:rFonts w:eastAsia="Calibri" w:cs="Tahoma"/>
          <w:bCs/>
          <w:szCs w:val="22"/>
          <w:lang w:eastAsia="en-US"/>
        </w:rPr>
        <w:t xml:space="preserve">De </w:t>
      </w:r>
      <w:r w:rsidR="005F7803" w:rsidRPr="0048651F">
        <w:rPr>
          <w:rFonts w:eastAsia="Calibri" w:cs="Tahoma"/>
          <w:bCs/>
          <w:szCs w:val="22"/>
          <w:lang w:eastAsia="en-US"/>
        </w:rPr>
        <w:t>la Supervisora de los Servicios Subrogados del 08 de febrero de 2024 al 14 de junio de 2024.</w:t>
      </w:r>
    </w:p>
    <w:p w14:paraId="30F3D1C0" w14:textId="77777777" w:rsidR="005F7803" w:rsidRPr="0048651F" w:rsidRDefault="005F7803" w:rsidP="0048651F">
      <w:pPr>
        <w:ind w:right="-93"/>
        <w:rPr>
          <w:rFonts w:eastAsia="Calibri" w:cs="Tahoma"/>
          <w:bCs/>
          <w:szCs w:val="22"/>
          <w:lang w:eastAsia="en-US"/>
        </w:rPr>
      </w:pPr>
    </w:p>
    <w:p w14:paraId="7B56F9F0" w14:textId="32F68333" w:rsidR="00E40A98" w:rsidRPr="0048651F" w:rsidRDefault="005F7803" w:rsidP="0048651F">
      <w:pPr>
        <w:pStyle w:val="Prrafodelista"/>
        <w:numPr>
          <w:ilvl w:val="0"/>
          <w:numId w:val="3"/>
        </w:numPr>
        <w:tabs>
          <w:tab w:val="left" w:pos="4962"/>
        </w:tabs>
        <w:ind w:right="-93"/>
        <w:rPr>
          <w:rFonts w:eastAsia="Calibri" w:cs="Tahoma"/>
          <w:i/>
          <w:szCs w:val="22"/>
          <w:lang w:eastAsia="es-ES_tradnl"/>
        </w:rPr>
      </w:pPr>
      <w:r w:rsidRPr="0048651F">
        <w:rPr>
          <w:rFonts w:eastAsia="Calibri" w:cs="Tahoma"/>
          <w:i/>
          <w:szCs w:val="22"/>
          <w:lang w:eastAsia="es-ES_tradnl"/>
        </w:rPr>
        <w:t>El o los documentos que den cuenta del cumplimiento a todas y cada una de las funciones remitidas en respuesta.</w:t>
      </w:r>
    </w:p>
    <w:p w14:paraId="17D370B3" w14:textId="77777777" w:rsidR="005F7803" w:rsidRPr="0048651F" w:rsidRDefault="005F7803" w:rsidP="0048651F">
      <w:pPr>
        <w:tabs>
          <w:tab w:val="left" w:pos="4962"/>
        </w:tabs>
        <w:ind w:right="-93"/>
        <w:rPr>
          <w:rFonts w:eastAsia="Calibri" w:cs="Tahoma"/>
          <w:iCs/>
          <w:szCs w:val="22"/>
          <w:lang w:eastAsia="es-ES_tradnl"/>
        </w:rPr>
      </w:pPr>
    </w:p>
    <w:p w14:paraId="39AD9419" w14:textId="0406E6DD" w:rsidR="005F7803" w:rsidRPr="0048651F" w:rsidRDefault="005F7803" w:rsidP="0048651F">
      <w:pPr>
        <w:tabs>
          <w:tab w:val="left" w:pos="4962"/>
        </w:tabs>
        <w:ind w:right="-93"/>
        <w:rPr>
          <w:rFonts w:eastAsia="Calibri" w:cs="Tahoma"/>
          <w:iCs/>
          <w:szCs w:val="22"/>
          <w:lang w:eastAsia="es-ES_tradnl"/>
        </w:rPr>
      </w:pPr>
      <w:r w:rsidRPr="0048651F">
        <w:rPr>
          <w:rFonts w:eastAsia="Calibri" w:cs="Tahoma"/>
          <w:iCs/>
          <w:szCs w:val="22"/>
          <w:lang w:eastAsia="es-ES_tradnl"/>
        </w:rPr>
        <w:t>De la Servidora Pública Marcela y el Servidor Público Leonardo del catorce de junio de dos mil veintitrés al catorce de junio de dos mil veinticuatro.</w:t>
      </w:r>
    </w:p>
    <w:p w14:paraId="0FEB11A0" w14:textId="77777777" w:rsidR="005F7803" w:rsidRPr="0048651F" w:rsidRDefault="005F7803" w:rsidP="0048651F">
      <w:pPr>
        <w:tabs>
          <w:tab w:val="left" w:pos="4962"/>
        </w:tabs>
        <w:ind w:right="-93"/>
        <w:rPr>
          <w:rFonts w:eastAsia="Calibri" w:cs="Tahoma"/>
          <w:iCs/>
          <w:szCs w:val="22"/>
          <w:lang w:eastAsia="es-ES_tradnl"/>
        </w:rPr>
      </w:pPr>
    </w:p>
    <w:p w14:paraId="7FDBA8B0" w14:textId="40299894" w:rsidR="005F7803" w:rsidRPr="0048651F" w:rsidRDefault="005F7803" w:rsidP="0048651F">
      <w:pPr>
        <w:pStyle w:val="Prrafodelista"/>
        <w:numPr>
          <w:ilvl w:val="0"/>
          <w:numId w:val="3"/>
        </w:numPr>
        <w:tabs>
          <w:tab w:val="left" w:pos="4962"/>
        </w:tabs>
        <w:ind w:right="-93"/>
        <w:rPr>
          <w:rFonts w:eastAsia="Calibri" w:cs="Tahoma"/>
          <w:i/>
          <w:szCs w:val="22"/>
          <w:lang w:eastAsia="es-ES_tradnl"/>
        </w:rPr>
      </w:pPr>
      <w:r w:rsidRPr="0048651F">
        <w:rPr>
          <w:rFonts w:eastAsia="Calibri" w:cs="Tahoma"/>
          <w:i/>
          <w:szCs w:val="22"/>
          <w:lang w:eastAsia="es-ES_tradnl"/>
        </w:rPr>
        <w:t>El o los documentos que den cuenta del cumplimiento a todas y cada una de las funciones remitidas en respuesta.</w:t>
      </w:r>
    </w:p>
    <w:p w14:paraId="26DCCE1B" w14:textId="77777777" w:rsidR="005F7803" w:rsidRPr="0048651F" w:rsidRDefault="005F7803" w:rsidP="0048651F">
      <w:pPr>
        <w:tabs>
          <w:tab w:val="left" w:pos="4962"/>
        </w:tabs>
        <w:ind w:right="-93"/>
        <w:rPr>
          <w:rFonts w:eastAsia="Calibri" w:cs="Tahoma"/>
          <w:iCs/>
          <w:szCs w:val="22"/>
          <w:lang w:eastAsia="es-ES_tradnl"/>
        </w:rPr>
      </w:pPr>
    </w:p>
    <w:p w14:paraId="1599BF79" w14:textId="77777777" w:rsidR="00E40A98" w:rsidRPr="0048651F" w:rsidRDefault="00E40A98" w:rsidP="0048651F">
      <w:pPr>
        <w:ind w:left="709" w:right="822"/>
        <w:rPr>
          <w:rFonts w:eastAsia="Calibri" w:cs="Tahoma"/>
          <w:bCs/>
          <w:i/>
          <w:iCs/>
          <w:szCs w:val="22"/>
          <w:lang w:eastAsia="en-US"/>
        </w:rPr>
      </w:pPr>
      <w:r w:rsidRPr="0048651F">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3464B" w14:textId="77777777" w:rsidR="00E40A98" w:rsidRPr="0048651F" w:rsidRDefault="00E40A98" w:rsidP="0048651F">
      <w:pPr>
        <w:ind w:left="709" w:right="822"/>
        <w:rPr>
          <w:rFonts w:eastAsia="Calibri" w:cs="Tahoma"/>
          <w:bCs/>
          <w:i/>
          <w:iCs/>
          <w:szCs w:val="22"/>
          <w:lang w:eastAsia="en-US"/>
        </w:rPr>
      </w:pPr>
    </w:p>
    <w:p w14:paraId="03BC9413" w14:textId="24E8FBAE" w:rsidR="00E40A98" w:rsidRPr="0048651F" w:rsidRDefault="00E40A98" w:rsidP="0048651F">
      <w:pPr>
        <w:ind w:left="709" w:right="822"/>
        <w:rPr>
          <w:rFonts w:eastAsia="Palatino Linotype" w:cs="Palatino Linotype"/>
          <w:i/>
          <w:iCs/>
          <w:szCs w:val="22"/>
        </w:rPr>
      </w:pPr>
      <w:r w:rsidRPr="0048651F">
        <w:rPr>
          <w:rFonts w:eastAsia="Palatino Linotype" w:cs="Palatino Linotype"/>
          <w:i/>
          <w:iCs/>
          <w:szCs w:val="22"/>
        </w:rPr>
        <w:t xml:space="preserve">Para el caso de que no se haya </w:t>
      </w:r>
      <w:r w:rsidRPr="0048651F">
        <w:rPr>
          <w:rFonts w:eastAsia="Palatino Linotype" w:cs="Palatino Linotype"/>
          <w:bCs/>
          <w:i/>
          <w:iCs/>
          <w:szCs w:val="22"/>
        </w:rPr>
        <w:t xml:space="preserve">generado </w:t>
      </w:r>
      <w:r w:rsidR="005F7803" w:rsidRPr="0048651F">
        <w:rPr>
          <w:rFonts w:eastAsia="Palatino Linotype" w:cs="Palatino Linotype"/>
          <w:bCs/>
          <w:i/>
          <w:iCs/>
          <w:szCs w:val="22"/>
        </w:rPr>
        <w:t>información en cumplimiento a alguna de las funciones con las que cuentan los servidores públicos,</w:t>
      </w:r>
      <w:r w:rsidRPr="0048651F">
        <w:rPr>
          <w:rFonts w:eastAsia="Palatino Linotype" w:cs="Palatino Linotype"/>
          <w:bCs/>
          <w:i/>
          <w:iCs/>
          <w:szCs w:val="22"/>
        </w:rPr>
        <w:t xml:space="preserve"> bastará con que se haga del conocimiento </w:t>
      </w:r>
      <w:r w:rsidR="00E002C1" w:rsidRPr="0048651F">
        <w:rPr>
          <w:rFonts w:eastAsia="Palatino Linotype" w:cs="Palatino Linotype"/>
          <w:bCs/>
          <w:i/>
          <w:iCs/>
          <w:szCs w:val="22"/>
        </w:rPr>
        <w:t xml:space="preserve">tal situación </w:t>
      </w:r>
      <w:r w:rsidRPr="0048651F">
        <w:rPr>
          <w:rFonts w:eastAsia="Palatino Linotype" w:cs="Palatino Linotype"/>
          <w:bCs/>
          <w:i/>
          <w:iCs/>
          <w:szCs w:val="22"/>
        </w:rPr>
        <w:t xml:space="preserve">a </w:t>
      </w:r>
      <w:r w:rsidR="00E002C1" w:rsidRPr="0048651F">
        <w:rPr>
          <w:rFonts w:eastAsia="Palatino Linotype" w:cs="Palatino Linotype"/>
          <w:b/>
          <w:bCs/>
          <w:i/>
          <w:iCs/>
          <w:szCs w:val="22"/>
        </w:rPr>
        <w:t>LA PARTE RECURRENTE.</w:t>
      </w:r>
    </w:p>
    <w:p w14:paraId="7E68D565" w14:textId="77777777" w:rsidR="00FC3CE0" w:rsidRPr="0048651F" w:rsidRDefault="00FC3CE0" w:rsidP="0048651F">
      <w:pPr>
        <w:widowControl w:val="0"/>
        <w:rPr>
          <w:rFonts w:eastAsia="Calibri" w:cs="Tahoma"/>
          <w:bCs/>
          <w:szCs w:val="22"/>
          <w:lang w:eastAsia="en-US"/>
        </w:rPr>
      </w:pPr>
    </w:p>
    <w:p w14:paraId="3230BFEF" w14:textId="3D9CAED5" w:rsidR="009A0277" w:rsidRDefault="009A0277" w:rsidP="0048651F">
      <w:pPr>
        <w:rPr>
          <w:shd w:val="clear" w:color="auto" w:fill="FFFFFF"/>
        </w:rPr>
      </w:pPr>
      <w:r w:rsidRPr="0048651F">
        <w:rPr>
          <w:b/>
          <w:bCs/>
        </w:rPr>
        <w:t>TERCERO.</w:t>
      </w:r>
      <w:r w:rsidRPr="0048651F">
        <w:t xml:space="preserve"> </w:t>
      </w:r>
      <w:r w:rsidRPr="0048651F">
        <w:rPr>
          <w:rFonts w:eastAsia="Palatino Linotype" w:cs="Palatino Linotype"/>
          <w:b/>
          <w:lang w:eastAsia="es-MX"/>
        </w:rPr>
        <w:t xml:space="preserve">Notifíquese </w:t>
      </w:r>
      <w:r w:rsidRPr="0048651F">
        <w:rPr>
          <w:szCs w:val="17"/>
          <w:lang w:eastAsia="es-ES_tradnl"/>
        </w:rPr>
        <w:t xml:space="preserve">vía </w:t>
      </w:r>
      <w:r w:rsidRPr="0048651F">
        <w:rPr>
          <w:rFonts w:cs="Arial"/>
        </w:rPr>
        <w:t>Sistema de Acceso a la Información Mexiquense (</w:t>
      </w:r>
      <w:r w:rsidRPr="0048651F">
        <w:rPr>
          <w:rFonts w:cs="Arial"/>
          <w:b/>
          <w:bCs/>
        </w:rPr>
        <w:t>SAIMEX)</w:t>
      </w:r>
      <w:r w:rsidRPr="0048651F">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252D18" w14:textId="77777777" w:rsidR="00A60E6F" w:rsidRPr="0048651F" w:rsidRDefault="00A60E6F" w:rsidP="0048651F"/>
    <w:p w14:paraId="16A4F4E2" w14:textId="64DF9CE2" w:rsidR="00FC3CE0" w:rsidRPr="0048651F" w:rsidRDefault="00FC3CE0" w:rsidP="0048651F">
      <w:r w:rsidRPr="0048651F">
        <w:rPr>
          <w:b/>
          <w:bCs/>
        </w:rPr>
        <w:lastRenderedPageBreak/>
        <w:t>CUARTO.</w:t>
      </w:r>
      <w:r w:rsidRPr="0048651F">
        <w:t xml:space="preserve"> Notifíquese a </w:t>
      </w:r>
      <w:r w:rsidRPr="0048651F">
        <w:rPr>
          <w:b/>
          <w:bCs/>
        </w:rPr>
        <w:t>LA PARTE RECURRENTE</w:t>
      </w:r>
      <w:r w:rsidRPr="0048651F">
        <w:t xml:space="preserve"> la presente resolución vía Sistema de Acceso a la Información Mexiquense </w:t>
      </w:r>
      <w:r w:rsidR="008B1E16" w:rsidRPr="0048651F">
        <w:t>(</w:t>
      </w:r>
      <w:r w:rsidRPr="0048651F">
        <w:t>SAIMEX</w:t>
      </w:r>
      <w:r w:rsidR="008B1E16" w:rsidRPr="0048651F">
        <w:t>)</w:t>
      </w:r>
      <w:r w:rsidRPr="0048651F">
        <w:t>.</w:t>
      </w:r>
    </w:p>
    <w:p w14:paraId="515336ED" w14:textId="77777777" w:rsidR="00FC3CE0" w:rsidRPr="0048651F" w:rsidRDefault="00FC3CE0" w:rsidP="0048651F"/>
    <w:p w14:paraId="006EFE1D" w14:textId="34242F45" w:rsidR="00FC3CE0" w:rsidRPr="0048651F" w:rsidRDefault="00FC3CE0" w:rsidP="0048651F">
      <w:r w:rsidRPr="0048651F">
        <w:rPr>
          <w:b/>
          <w:bCs/>
        </w:rPr>
        <w:t>QUINTO</w:t>
      </w:r>
      <w:r w:rsidRPr="0048651F">
        <w:t>. Hágase del conocimiento a</w:t>
      </w:r>
      <w:r w:rsidR="008B1E16" w:rsidRPr="0048651F">
        <w:t xml:space="preserve"> </w:t>
      </w:r>
      <w:r w:rsidR="008B1E16" w:rsidRPr="0048651F">
        <w:rPr>
          <w:b/>
          <w:bCs/>
        </w:rPr>
        <w:t xml:space="preserve">LA PARTE </w:t>
      </w:r>
      <w:r w:rsidRPr="0048651F">
        <w:rPr>
          <w:b/>
          <w:bCs/>
        </w:rPr>
        <w:t>RECURRENTE</w:t>
      </w:r>
      <w:r w:rsidRPr="0048651F">
        <w:t xml:space="preserve"> que</w:t>
      </w:r>
      <w:r w:rsidR="008B1E16" w:rsidRPr="0048651F">
        <w:t>,</w:t>
      </w:r>
      <w:r w:rsidRPr="0048651F">
        <w:t xml:space="preserve"> de conformidad con lo establecido en el artículo 196 de la Ley de Transparencia y Acceso a la Información Pública del Estado de México y Municipios, podrá impugnar</w:t>
      </w:r>
      <w:r w:rsidR="008B1E16" w:rsidRPr="0048651F">
        <w:t xml:space="preserve"> la presente resolución</w:t>
      </w:r>
      <w:r w:rsidRPr="0048651F">
        <w:t xml:space="preserve"> vía Juicio de Amparo en los términos de las leyes aplicables.</w:t>
      </w:r>
    </w:p>
    <w:p w14:paraId="1B4B134B" w14:textId="77777777" w:rsidR="005F7803" w:rsidRPr="0048651F" w:rsidRDefault="005F7803" w:rsidP="0048651F"/>
    <w:p w14:paraId="43DF9D99" w14:textId="4C6E52F9" w:rsidR="00FC3CE0" w:rsidRPr="0048651F" w:rsidRDefault="00FC3CE0" w:rsidP="0048651F">
      <w:r w:rsidRPr="0048651F">
        <w:rPr>
          <w:b/>
          <w:bCs/>
        </w:rPr>
        <w:t>SEXTO.</w:t>
      </w:r>
      <w:r w:rsidRPr="0048651F">
        <w:t xml:space="preserve"> De conformidad con el artículo 198 de la Ley de Transparencia y Acceso a la Información Pública del Estado de México y Municipios, el </w:t>
      </w:r>
      <w:r w:rsidR="008B1E16" w:rsidRPr="0048651F">
        <w:rPr>
          <w:b/>
          <w:bCs/>
        </w:rPr>
        <w:t>SUJETO OBLIGADO</w:t>
      </w:r>
      <w:r w:rsidR="008B1E16" w:rsidRPr="0048651F">
        <w:t xml:space="preserve"> </w:t>
      </w:r>
      <w:r w:rsidRPr="0048651F">
        <w:t>podrá solicitar</w:t>
      </w:r>
      <w:r w:rsidR="008B1E16" w:rsidRPr="0048651F">
        <w:t xml:space="preserve"> </w:t>
      </w:r>
      <w:r w:rsidRPr="0048651F">
        <w:t xml:space="preserve">una ampliación de plazo </w:t>
      </w:r>
      <w:r w:rsidR="008B1E16" w:rsidRPr="0048651F">
        <w:t xml:space="preserve">de manera fundada y motivada, </w:t>
      </w:r>
      <w:r w:rsidRPr="0048651F">
        <w:t>para el cumplimiento de la presente resolución.</w:t>
      </w:r>
    </w:p>
    <w:p w14:paraId="2BC8564F" w14:textId="77777777" w:rsidR="00FC3CE0" w:rsidRPr="0048651F" w:rsidRDefault="00FC3CE0" w:rsidP="0048651F">
      <w:pPr>
        <w:ind w:right="113"/>
        <w:rPr>
          <w:rFonts w:cs="Arial"/>
          <w:b/>
          <w:szCs w:val="22"/>
        </w:rPr>
      </w:pPr>
    </w:p>
    <w:p w14:paraId="6580527E" w14:textId="77777777" w:rsidR="005F7803" w:rsidRPr="0048651F" w:rsidRDefault="005F7803" w:rsidP="0048651F">
      <w:pPr>
        <w:rPr>
          <w:rFonts w:eastAsia="Palatino Linotype" w:cs="Palatino Linotype"/>
          <w:szCs w:val="22"/>
        </w:rPr>
      </w:pPr>
      <w:r w:rsidRPr="0048651F">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VEINTIUNO DE AGOSTO DE DOS MIL VEINTICUATRO ANTE EL SECRETARIO TÉCNICO DEL PLENO, ALEXIS TAPIA RAMÍREZ.</w:t>
      </w:r>
    </w:p>
    <w:p w14:paraId="2AB73DBD" w14:textId="77777777" w:rsidR="009A0277" w:rsidRPr="0048651F" w:rsidRDefault="009A0277" w:rsidP="0048651F">
      <w:pPr>
        <w:widowControl w:val="0"/>
        <w:autoSpaceDE w:val="0"/>
        <w:autoSpaceDN w:val="0"/>
        <w:adjustRightInd w:val="0"/>
        <w:rPr>
          <w:rFonts w:eastAsiaTheme="minorEastAsia"/>
          <w:sz w:val="18"/>
          <w:szCs w:val="18"/>
          <w:lang w:val="it-IT"/>
        </w:rPr>
      </w:pPr>
      <w:r w:rsidRPr="0048651F">
        <w:rPr>
          <w:rFonts w:eastAsiaTheme="minorEastAsia"/>
          <w:sz w:val="18"/>
          <w:szCs w:val="18"/>
          <w:lang w:val="it-IT"/>
        </w:rPr>
        <w:t>SCMM/AGZ/DEMF/JMMO</w:t>
      </w:r>
    </w:p>
    <w:p w14:paraId="49D72DA3" w14:textId="77777777" w:rsidR="00664420" w:rsidRPr="0048651F" w:rsidRDefault="00664420" w:rsidP="0048651F">
      <w:pPr>
        <w:ind w:right="-93"/>
        <w:rPr>
          <w:rFonts w:eastAsia="Calibri" w:cs="Tahoma"/>
          <w:bCs/>
          <w:szCs w:val="22"/>
          <w:lang w:eastAsia="en-US"/>
        </w:rPr>
      </w:pPr>
    </w:p>
    <w:p w14:paraId="5EFEA0CD" w14:textId="77777777" w:rsidR="00664420" w:rsidRPr="0048651F" w:rsidRDefault="00664420" w:rsidP="0048651F">
      <w:pPr>
        <w:ind w:right="-93"/>
        <w:rPr>
          <w:rFonts w:eastAsia="Calibri" w:cs="Tahoma"/>
          <w:szCs w:val="22"/>
          <w:lang w:val="es-ES"/>
        </w:rPr>
      </w:pPr>
    </w:p>
    <w:p w14:paraId="696BC976" w14:textId="77777777" w:rsidR="00664420" w:rsidRPr="0048651F" w:rsidRDefault="00664420" w:rsidP="0048651F">
      <w:pPr>
        <w:ind w:right="-93"/>
        <w:rPr>
          <w:rFonts w:eastAsia="Calibri" w:cs="Tahoma"/>
          <w:bCs/>
          <w:szCs w:val="22"/>
          <w:lang w:val="es-ES" w:eastAsia="en-US"/>
        </w:rPr>
      </w:pPr>
    </w:p>
    <w:p w14:paraId="671CB0C5" w14:textId="77777777" w:rsidR="00664420" w:rsidRPr="0048651F" w:rsidRDefault="00664420" w:rsidP="0048651F">
      <w:pPr>
        <w:ind w:right="-93"/>
        <w:rPr>
          <w:rFonts w:eastAsia="Calibri" w:cs="Tahoma"/>
          <w:bCs/>
          <w:szCs w:val="22"/>
          <w:lang w:val="es-ES_tradnl" w:eastAsia="en-US"/>
        </w:rPr>
      </w:pPr>
    </w:p>
    <w:p w14:paraId="52B66DE7" w14:textId="77777777" w:rsidR="00664420" w:rsidRPr="0048651F" w:rsidRDefault="00664420" w:rsidP="0048651F">
      <w:pPr>
        <w:ind w:right="-93"/>
        <w:rPr>
          <w:rFonts w:eastAsia="Calibri" w:cs="Tahoma"/>
          <w:bCs/>
          <w:szCs w:val="22"/>
          <w:lang w:val="es-ES_tradnl" w:eastAsia="en-US"/>
        </w:rPr>
      </w:pPr>
    </w:p>
    <w:p w14:paraId="3BA305D1" w14:textId="77777777" w:rsidR="00664420" w:rsidRPr="0048651F" w:rsidRDefault="00664420" w:rsidP="0048651F">
      <w:pPr>
        <w:ind w:right="-93"/>
        <w:rPr>
          <w:rFonts w:eastAsia="Calibri" w:cs="Tahoma"/>
          <w:bCs/>
          <w:szCs w:val="22"/>
          <w:lang w:val="es-ES_tradnl" w:eastAsia="en-US"/>
        </w:rPr>
      </w:pPr>
    </w:p>
    <w:p w14:paraId="78230707" w14:textId="77777777" w:rsidR="00664420" w:rsidRPr="0048651F" w:rsidRDefault="00664420" w:rsidP="0048651F">
      <w:pPr>
        <w:ind w:right="-93"/>
        <w:rPr>
          <w:rFonts w:eastAsia="Calibri" w:cs="Tahoma"/>
          <w:bCs/>
          <w:szCs w:val="22"/>
          <w:lang w:val="es-ES_tradnl" w:eastAsia="en-US"/>
        </w:rPr>
      </w:pPr>
    </w:p>
    <w:p w14:paraId="72D18B28" w14:textId="77777777" w:rsidR="00664420" w:rsidRPr="0048651F" w:rsidRDefault="00664420" w:rsidP="0048651F">
      <w:pPr>
        <w:ind w:right="-93"/>
        <w:rPr>
          <w:rFonts w:eastAsia="Calibri" w:cs="Tahoma"/>
          <w:bCs/>
          <w:szCs w:val="22"/>
          <w:lang w:val="es-ES_tradnl" w:eastAsia="en-US"/>
        </w:rPr>
      </w:pPr>
    </w:p>
    <w:p w14:paraId="6BD461DC" w14:textId="77777777" w:rsidR="00664420" w:rsidRPr="0048651F" w:rsidRDefault="00664420" w:rsidP="0048651F">
      <w:pPr>
        <w:tabs>
          <w:tab w:val="center" w:pos="4568"/>
        </w:tabs>
        <w:ind w:right="-93"/>
        <w:rPr>
          <w:rFonts w:eastAsia="Calibri" w:cs="Tahoma"/>
          <w:bCs/>
          <w:szCs w:val="22"/>
          <w:lang w:eastAsia="en-US"/>
        </w:rPr>
      </w:pPr>
    </w:p>
    <w:p w14:paraId="4DBB1727" w14:textId="77777777" w:rsidR="00664420" w:rsidRPr="0048651F" w:rsidRDefault="00664420" w:rsidP="0048651F">
      <w:pPr>
        <w:tabs>
          <w:tab w:val="center" w:pos="4568"/>
        </w:tabs>
        <w:ind w:right="-93"/>
        <w:rPr>
          <w:rFonts w:eastAsia="Calibri" w:cs="Tahoma"/>
          <w:bCs/>
          <w:szCs w:val="22"/>
          <w:lang w:eastAsia="en-US"/>
        </w:rPr>
      </w:pPr>
    </w:p>
    <w:p w14:paraId="1D74121B" w14:textId="77777777" w:rsidR="00664420" w:rsidRPr="0048651F" w:rsidRDefault="00664420" w:rsidP="0048651F">
      <w:pPr>
        <w:tabs>
          <w:tab w:val="center" w:pos="4568"/>
        </w:tabs>
        <w:ind w:right="-93"/>
        <w:rPr>
          <w:rFonts w:eastAsia="Calibri" w:cs="Tahoma"/>
          <w:bCs/>
          <w:szCs w:val="22"/>
          <w:lang w:eastAsia="en-US"/>
        </w:rPr>
      </w:pPr>
    </w:p>
    <w:p w14:paraId="08E74E9C" w14:textId="77777777" w:rsidR="00664420" w:rsidRPr="0048651F" w:rsidRDefault="00664420" w:rsidP="0048651F">
      <w:pPr>
        <w:tabs>
          <w:tab w:val="center" w:pos="4568"/>
        </w:tabs>
        <w:ind w:right="-93"/>
        <w:rPr>
          <w:rFonts w:eastAsia="Calibri" w:cs="Tahoma"/>
          <w:bCs/>
          <w:szCs w:val="22"/>
          <w:lang w:eastAsia="en-US"/>
        </w:rPr>
      </w:pPr>
    </w:p>
    <w:p w14:paraId="2CBF5E03" w14:textId="77777777" w:rsidR="00664420" w:rsidRPr="0048651F" w:rsidRDefault="00664420" w:rsidP="0048651F">
      <w:pPr>
        <w:tabs>
          <w:tab w:val="center" w:pos="4568"/>
        </w:tabs>
        <w:ind w:right="-93"/>
        <w:rPr>
          <w:rFonts w:eastAsia="Calibri" w:cs="Tahoma"/>
          <w:bCs/>
          <w:szCs w:val="22"/>
          <w:lang w:eastAsia="en-US"/>
        </w:rPr>
      </w:pPr>
    </w:p>
    <w:p w14:paraId="44865A6D" w14:textId="77777777" w:rsidR="00664420" w:rsidRPr="0048651F" w:rsidRDefault="00664420" w:rsidP="0048651F">
      <w:pPr>
        <w:tabs>
          <w:tab w:val="center" w:pos="4568"/>
        </w:tabs>
        <w:ind w:right="-93"/>
        <w:rPr>
          <w:rFonts w:eastAsia="Calibri" w:cs="Tahoma"/>
          <w:bCs/>
          <w:szCs w:val="22"/>
          <w:lang w:eastAsia="en-US"/>
        </w:rPr>
      </w:pPr>
    </w:p>
    <w:p w14:paraId="7147F06B" w14:textId="77777777" w:rsidR="00664420" w:rsidRPr="0048651F" w:rsidRDefault="00664420" w:rsidP="0048651F">
      <w:pPr>
        <w:tabs>
          <w:tab w:val="center" w:pos="4568"/>
        </w:tabs>
        <w:ind w:right="-93"/>
        <w:rPr>
          <w:rFonts w:eastAsia="Calibri" w:cs="Tahoma"/>
          <w:bCs/>
          <w:szCs w:val="22"/>
          <w:lang w:eastAsia="en-US"/>
        </w:rPr>
      </w:pPr>
    </w:p>
    <w:p w14:paraId="6FDF3D7E" w14:textId="77777777" w:rsidR="00664420" w:rsidRPr="0048651F" w:rsidRDefault="00664420" w:rsidP="0048651F">
      <w:pPr>
        <w:tabs>
          <w:tab w:val="center" w:pos="4568"/>
        </w:tabs>
        <w:ind w:right="-93"/>
        <w:rPr>
          <w:rFonts w:eastAsia="Calibri" w:cs="Tahoma"/>
          <w:bCs/>
          <w:szCs w:val="22"/>
          <w:lang w:eastAsia="en-US"/>
        </w:rPr>
      </w:pPr>
    </w:p>
    <w:p w14:paraId="6246F818" w14:textId="77777777" w:rsidR="00664420" w:rsidRPr="0048651F" w:rsidRDefault="00664420" w:rsidP="0048651F">
      <w:pPr>
        <w:tabs>
          <w:tab w:val="center" w:pos="4568"/>
        </w:tabs>
        <w:ind w:right="-93"/>
        <w:rPr>
          <w:rFonts w:eastAsia="Calibri" w:cs="Tahoma"/>
          <w:bCs/>
          <w:szCs w:val="22"/>
          <w:lang w:eastAsia="en-US"/>
        </w:rPr>
      </w:pPr>
    </w:p>
    <w:p w14:paraId="57A88B28" w14:textId="77777777" w:rsidR="00664420" w:rsidRPr="0048651F" w:rsidRDefault="00664420" w:rsidP="0048651F">
      <w:pPr>
        <w:tabs>
          <w:tab w:val="center" w:pos="4568"/>
        </w:tabs>
        <w:ind w:right="-93"/>
        <w:rPr>
          <w:rFonts w:eastAsia="Calibri" w:cs="Tahoma"/>
          <w:bCs/>
          <w:szCs w:val="22"/>
          <w:lang w:eastAsia="en-US"/>
        </w:rPr>
      </w:pPr>
    </w:p>
    <w:p w14:paraId="77EF6095" w14:textId="77777777" w:rsidR="00664420" w:rsidRPr="0048651F" w:rsidRDefault="00664420" w:rsidP="0048651F">
      <w:pPr>
        <w:tabs>
          <w:tab w:val="center" w:pos="4568"/>
        </w:tabs>
        <w:ind w:right="-93"/>
        <w:rPr>
          <w:rFonts w:eastAsia="Calibri" w:cs="Tahoma"/>
          <w:bCs/>
          <w:szCs w:val="22"/>
          <w:lang w:eastAsia="en-US"/>
        </w:rPr>
      </w:pPr>
    </w:p>
    <w:p w14:paraId="35593947" w14:textId="77777777" w:rsidR="00664420" w:rsidRPr="0048651F" w:rsidRDefault="00664420" w:rsidP="0048651F">
      <w:pPr>
        <w:tabs>
          <w:tab w:val="center" w:pos="4568"/>
        </w:tabs>
        <w:ind w:right="-93"/>
        <w:rPr>
          <w:rFonts w:eastAsia="Calibri" w:cs="Tahoma"/>
          <w:bCs/>
          <w:szCs w:val="22"/>
          <w:lang w:eastAsia="en-US"/>
        </w:rPr>
      </w:pPr>
    </w:p>
    <w:p w14:paraId="3AF72A17" w14:textId="77777777" w:rsidR="00664420" w:rsidRPr="0048651F" w:rsidRDefault="00664420" w:rsidP="0048651F">
      <w:pPr>
        <w:tabs>
          <w:tab w:val="center" w:pos="4568"/>
        </w:tabs>
        <w:ind w:right="-93"/>
        <w:rPr>
          <w:rFonts w:eastAsia="Calibri" w:cs="Tahoma"/>
          <w:bCs/>
          <w:szCs w:val="22"/>
          <w:lang w:eastAsia="en-US"/>
        </w:rPr>
      </w:pPr>
    </w:p>
    <w:p w14:paraId="37169144" w14:textId="77777777" w:rsidR="00664420" w:rsidRPr="0048651F" w:rsidRDefault="00664420" w:rsidP="0048651F">
      <w:pPr>
        <w:tabs>
          <w:tab w:val="center" w:pos="4568"/>
        </w:tabs>
        <w:ind w:right="-93"/>
        <w:rPr>
          <w:rFonts w:eastAsia="Calibri" w:cs="Tahoma"/>
          <w:bCs/>
          <w:szCs w:val="22"/>
          <w:lang w:eastAsia="en-US"/>
        </w:rPr>
      </w:pPr>
    </w:p>
    <w:p w14:paraId="77CFC088" w14:textId="77777777" w:rsidR="00664420" w:rsidRPr="0048651F" w:rsidRDefault="00664420" w:rsidP="0048651F">
      <w:pPr>
        <w:tabs>
          <w:tab w:val="center" w:pos="4568"/>
        </w:tabs>
        <w:ind w:right="-93"/>
        <w:rPr>
          <w:rFonts w:eastAsia="Calibri" w:cs="Tahoma"/>
          <w:bCs/>
          <w:szCs w:val="22"/>
          <w:lang w:eastAsia="en-US"/>
        </w:rPr>
      </w:pPr>
    </w:p>
    <w:p w14:paraId="781A11A5" w14:textId="77777777" w:rsidR="00664420" w:rsidRPr="0048651F" w:rsidRDefault="00664420" w:rsidP="0048651F">
      <w:pPr>
        <w:tabs>
          <w:tab w:val="center" w:pos="4568"/>
        </w:tabs>
        <w:ind w:right="-93"/>
        <w:rPr>
          <w:rFonts w:eastAsia="Calibri" w:cs="Tahoma"/>
          <w:bCs/>
          <w:szCs w:val="22"/>
          <w:lang w:eastAsia="en-US"/>
        </w:rPr>
      </w:pPr>
    </w:p>
    <w:p w14:paraId="5B4ADFF3" w14:textId="77777777" w:rsidR="00A131AC" w:rsidRPr="0048651F" w:rsidRDefault="00A131AC" w:rsidP="0048651F"/>
    <w:sectPr w:rsidR="00A131AC" w:rsidRPr="0048651F" w:rsidSect="00EE2AF2">
      <w:footerReference w:type="default" r:id="rId1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57C71" w14:textId="77777777" w:rsidR="00A73F0E" w:rsidRDefault="00A73F0E" w:rsidP="00664420">
      <w:pPr>
        <w:spacing w:line="240" w:lineRule="auto"/>
      </w:pPr>
      <w:r>
        <w:separator/>
      </w:r>
    </w:p>
  </w:endnote>
  <w:endnote w:type="continuationSeparator" w:id="0">
    <w:p w14:paraId="6321516C" w14:textId="77777777" w:rsidR="00A73F0E" w:rsidRDefault="00A73F0E"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E002C1" w:rsidRDefault="00E002C1">
    <w:pPr>
      <w:tabs>
        <w:tab w:val="center" w:pos="4550"/>
        <w:tab w:val="left" w:pos="5818"/>
      </w:tabs>
      <w:ind w:right="260"/>
      <w:jc w:val="right"/>
      <w:rPr>
        <w:color w:val="071320" w:themeColor="text2" w:themeShade="80"/>
        <w:sz w:val="24"/>
        <w:szCs w:val="24"/>
      </w:rPr>
    </w:pPr>
  </w:p>
  <w:p w14:paraId="1BCA7F23" w14:textId="77777777" w:rsidR="00E002C1" w:rsidRDefault="00E002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E002C1" w:rsidRDefault="00E002C1">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530950" w:rsidRPr="00530950">
      <w:rPr>
        <w:noProof/>
        <w:color w:val="0A1D30" w:themeColor="text2" w:themeShade="BF"/>
        <w:sz w:val="24"/>
        <w:szCs w:val="24"/>
        <w:lang w:val="es-ES"/>
      </w:rPr>
      <w:t>19</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530950" w:rsidRPr="00530950">
      <w:rPr>
        <w:noProof/>
        <w:color w:val="0A1D30" w:themeColor="text2" w:themeShade="BF"/>
        <w:sz w:val="24"/>
        <w:szCs w:val="24"/>
        <w:lang w:val="es-ES"/>
      </w:rPr>
      <w:t>39</w:t>
    </w:r>
    <w:r>
      <w:rPr>
        <w:color w:val="0A1D30" w:themeColor="text2" w:themeShade="BF"/>
        <w:sz w:val="24"/>
        <w:szCs w:val="24"/>
      </w:rPr>
      <w:fldChar w:fldCharType="end"/>
    </w:r>
  </w:p>
  <w:p w14:paraId="310E15C0" w14:textId="77777777" w:rsidR="00E002C1" w:rsidRDefault="00E002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2EDED" w14:textId="77777777" w:rsidR="00A73F0E" w:rsidRDefault="00A73F0E" w:rsidP="00664420">
      <w:pPr>
        <w:spacing w:line="240" w:lineRule="auto"/>
      </w:pPr>
      <w:r>
        <w:separator/>
      </w:r>
    </w:p>
  </w:footnote>
  <w:footnote w:type="continuationSeparator" w:id="0">
    <w:p w14:paraId="3D08B23E" w14:textId="77777777" w:rsidR="00A73F0E" w:rsidRDefault="00A73F0E"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E002C1" w:rsidRPr="00330DA7" w14:paraId="070A4B18" w14:textId="77777777" w:rsidTr="003F35FD">
      <w:trPr>
        <w:trHeight w:val="144"/>
        <w:jc w:val="right"/>
      </w:trPr>
      <w:tc>
        <w:tcPr>
          <w:tcW w:w="2727" w:type="dxa"/>
        </w:tcPr>
        <w:p w14:paraId="62B7493A" w14:textId="77777777" w:rsidR="00E002C1" w:rsidRPr="00330DA7" w:rsidRDefault="00E002C1"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B8135E6" w:rsidR="00E002C1" w:rsidRPr="006760F1" w:rsidRDefault="00E002C1" w:rsidP="003F35FD">
          <w:pPr>
            <w:tabs>
              <w:tab w:val="right" w:pos="8838"/>
            </w:tabs>
            <w:ind w:left="-74" w:right="-105"/>
            <w:rPr>
              <w:rFonts w:eastAsia="Calibri" w:cs="Tahoma"/>
              <w:szCs w:val="22"/>
              <w:lang w:eastAsia="en-US"/>
            </w:rPr>
          </w:pPr>
          <w:r w:rsidRPr="006760F1">
            <w:rPr>
              <w:rFonts w:eastAsia="Calibri" w:cs="Tahoma"/>
              <w:szCs w:val="22"/>
              <w:lang w:val="es-MX" w:eastAsia="en-US"/>
            </w:rPr>
            <w:t>04557/INFOEM/IP/RR/2024</w:t>
          </w:r>
        </w:p>
      </w:tc>
    </w:tr>
    <w:tr w:rsidR="00E002C1" w:rsidRPr="00330DA7" w14:paraId="4521E058" w14:textId="77777777" w:rsidTr="003F35FD">
      <w:trPr>
        <w:trHeight w:val="283"/>
        <w:jc w:val="right"/>
      </w:trPr>
      <w:tc>
        <w:tcPr>
          <w:tcW w:w="2727" w:type="dxa"/>
        </w:tcPr>
        <w:p w14:paraId="0B68C086" w14:textId="77777777" w:rsidR="00E002C1" w:rsidRPr="00330DA7" w:rsidRDefault="00E002C1"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403A78B" w:rsidR="00E002C1" w:rsidRPr="00952DD0" w:rsidRDefault="00E002C1" w:rsidP="003F35FD">
          <w:pPr>
            <w:tabs>
              <w:tab w:val="left" w:pos="2834"/>
              <w:tab w:val="right" w:pos="8838"/>
            </w:tabs>
            <w:ind w:left="-108" w:right="-105"/>
            <w:rPr>
              <w:rFonts w:eastAsia="Calibri" w:cs="Tahoma"/>
              <w:szCs w:val="22"/>
              <w:lang w:eastAsia="en-US"/>
            </w:rPr>
          </w:pPr>
          <w:r w:rsidRPr="00754988">
            <w:rPr>
              <w:rFonts w:eastAsia="Calibri" w:cs="Tahoma"/>
              <w:szCs w:val="22"/>
              <w:lang w:eastAsia="en-US"/>
            </w:rPr>
            <w:t>Hospital Regional de Alta Especialidad de Zumpango</w:t>
          </w:r>
        </w:p>
      </w:tc>
    </w:tr>
    <w:tr w:rsidR="00E002C1" w:rsidRPr="00330DA7" w14:paraId="6331D9B6" w14:textId="77777777" w:rsidTr="003F35FD">
      <w:trPr>
        <w:trHeight w:val="283"/>
        <w:jc w:val="right"/>
      </w:trPr>
      <w:tc>
        <w:tcPr>
          <w:tcW w:w="2727" w:type="dxa"/>
        </w:tcPr>
        <w:p w14:paraId="3FA86BAE" w14:textId="04F1C45E" w:rsidR="00E002C1" w:rsidRPr="00330DA7" w:rsidRDefault="00E002C1"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E002C1" w:rsidRPr="00EA66FC" w:rsidRDefault="00E002C1"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E002C1" w:rsidRPr="00443C6B" w:rsidRDefault="00E002C1"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E002C1" w:rsidRPr="00330DA7" w14:paraId="29CFF901" w14:textId="77777777" w:rsidTr="00E002C1">
      <w:trPr>
        <w:trHeight w:val="1435"/>
      </w:trPr>
      <w:tc>
        <w:tcPr>
          <w:tcW w:w="283" w:type="dxa"/>
          <w:shd w:val="clear" w:color="auto" w:fill="auto"/>
        </w:tcPr>
        <w:p w14:paraId="046B9F8F" w14:textId="77777777" w:rsidR="00E002C1" w:rsidRPr="00330DA7" w:rsidRDefault="00E002C1" w:rsidP="00E002C1">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E002C1" w:rsidRPr="00330DA7" w14:paraId="04F272D2" w14:textId="77777777" w:rsidTr="00E002C1">
            <w:trPr>
              <w:trHeight w:val="144"/>
            </w:trPr>
            <w:tc>
              <w:tcPr>
                <w:tcW w:w="2727" w:type="dxa"/>
              </w:tcPr>
              <w:p w14:paraId="2FD4DBF6" w14:textId="77777777" w:rsidR="00E002C1" w:rsidRPr="00330DA7" w:rsidRDefault="00E002C1" w:rsidP="00E002C1">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553E39C" w:rsidR="00E002C1" w:rsidRPr="00A90C72" w:rsidRDefault="00E002C1" w:rsidP="00E002C1">
                <w:pPr>
                  <w:tabs>
                    <w:tab w:val="right" w:pos="8838"/>
                  </w:tabs>
                  <w:ind w:left="-74" w:right="-105"/>
                  <w:rPr>
                    <w:rFonts w:eastAsia="Calibri" w:cs="Tahoma"/>
                    <w:szCs w:val="22"/>
                    <w:lang w:eastAsia="en-US"/>
                  </w:rPr>
                </w:pPr>
                <w:r w:rsidRPr="006760F1">
                  <w:rPr>
                    <w:rFonts w:eastAsia="Calibri" w:cs="Tahoma"/>
                    <w:szCs w:val="22"/>
                    <w:lang w:val="es-MX" w:eastAsia="en-US"/>
                  </w:rPr>
                  <w:t>04557/INFOEM/IP/RR/2024</w:t>
                </w:r>
              </w:p>
            </w:tc>
            <w:tc>
              <w:tcPr>
                <w:tcW w:w="3402" w:type="dxa"/>
              </w:tcPr>
              <w:p w14:paraId="71DEA1CF" w14:textId="77777777" w:rsidR="00E002C1" w:rsidRDefault="00E002C1" w:rsidP="00E002C1">
                <w:pPr>
                  <w:tabs>
                    <w:tab w:val="right" w:pos="8838"/>
                  </w:tabs>
                  <w:ind w:left="-74" w:right="-105"/>
                  <w:rPr>
                    <w:rFonts w:eastAsia="Calibri" w:cs="Tahoma"/>
                    <w:szCs w:val="22"/>
                    <w:lang w:eastAsia="en-US"/>
                  </w:rPr>
                </w:pPr>
              </w:p>
            </w:tc>
          </w:tr>
          <w:tr w:rsidR="00E002C1" w:rsidRPr="00330DA7" w14:paraId="05C58951" w14:textId="77777777" w:rsidTr="00E002C1">
            <w:trPr>
              <w:trHeight w:val="144"/>
            </w:trPr>
            <w:tc>
              <w:tcPr>
                <w:tcW w:w="2727" w:type="dxa"/>
              </w:tcPr>
              <w:p w14:paraId="642B9610" w14:textId="77777777" w:rsidR="00E002C1" w:rsidRPr="00330DA7" w:rsidRDefault="00E002C1" w:rsidP="00E002C1">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E48AAC7" w:rsidR="00E002C1" w:rsidRPr="005F19B1" w:rsidRDefault="00530950" w:rsidP="00E002C1">
                <w:pPr>
                  <w:tabs>
                    <w:tab w:val="left" w:pos="3122"/>
                    <w:tab w:val="right" w:pos="8838"/>
                  </w:tabs>
                  <w:ind w:left="-105" w:right="-105"/>
                  <w:rPr>
                    <w:rFonts w:eastAsia="Calibri" w:cs="Tahoma"/>
                    <w:szCs w:val="22"/>
                    <w:lang w:eastAsia="en-US"/>
                  </w:rPr>
                </w:pPr>
                <w:r>
                  <w:rPr>
                    <w:rFonts w:eastAsia="Calibri" w:cs="Tahoma"/>
                    <w:szCs w:val="22"/>
                    <w:lang w:eastAsia="en-US"/>
                  </w:rPr>
                  <w:t>XXXXX XXXXXX</w:t>
                </w:r>
              </w:p>
            </w:tc>
            <w:tc>
              <w:tcPr>
                <w:tcW w:w="3402" w:type="dxa"/>
              </w:tcPr>
              <w:p w14:paraId="73F47F53" w14:textId="77777777" w:rsidR="00E002C1" w:rsidRPr="005F19B1" w:rsidRDefault="00E002C1" w:rsidP="00E002C1">
                <w:pPr>
                  <w:tabs>
                    <w:tab w:val="left" w:pos="3122"/>
                    <w:tab w:val="right" w:pos="8838"/>
                  </w:tabs>
                  <w:ind w:left="-105" w:right="-105"/>
                  <w:rPr>
                    <w:rFonts w:eastAsia="Calibri" w:cs="Tahoma"/>
                    <w:szCs w:val="22"/>
                    <w:lang w:eastAsia="en-US"/>
                  </w:rPr>
                </w:pPr>
              </w:p>
            </w:tc>
          </w:tr>
          <w:bookmarkEnd w:id="1"/>
          <w:tr w:rsidR="00E002C1" w:rsidRPr="00330DA7" w14:paraId="00E6CDC1" w14:textId="77777777" w:rsidTr="00E002C1">
            <w:trPr>
              <w:trHeight w:val="283"/>
            </w:trPr>
            <w:tc>
              <w:tcPr>
                <w:tcW w:w="2727" w:type="dxa"/>
              </w:tcPr>
              <w:p w14:paraId="0631AD24" w14:textId="77777777" w:rsidR="00E002C1" w:rsidRPr="00330DA7" w:rsidRDefault="00E002C1" w:rsidP="00E002C1">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27B0C072" w:rsidR="00E002C1" w:rsidRPr="00952DD0" w:rsidRDefault="00E002C1" w:rsidP="00E002C1">
                <w:pPr>
                  <w:tabs>
                    <w:tab w:val="left" w:pos="2834"/>
                    <w:tab w:val="right" w:pos="8838"/>
                  </w:tabs>
                  <w:ind w:left="-108" w:right="-105"/>
                  <w:rPr>
                    <w:rFonts w:eastAsia="Calibri" w:cs="Tahoma"/>
                    <w:szCs w:val="22"/>
                    <w:lang w:eastAsia="en-US"/>
                  </w:rPr>
                </w:pPr>
                <w:r w:rsidRPr="00754988">
                  <w:rPr>
                    <w:rFonts w:eastAsia="Calibri" w:cs="Tahoma"/>
                    <w:szCs w:val="22"/>
                    <w:lang w:eastAsia="en-US"/>
                  </w:rPr>
                  <w:t>Hospital Regional de Alta Especialidad de Zumpango</w:t>
                </w:r>
              </w:p>
            </w:tc>
            <w:tc>
              <w:tcPr>
                <w:tcW w:w="3402" w:type="dxa"/>
              </w:tcPr>
              <w:p w14:paraId="3A7DA319" w14:textId="77777777" w:rsidR="00E002C1" w:rsidRPr="00A90C72" w:rsidRDefault="00E002C1" w:rsidP="00E002C1">
                <w:pPr>
                  <w:tabs>
                    <w:tab w:val="left" w:pos="2834"/>
                    <w:tab w:val="right" w:pos="8838"/>
                  </w:tabs>
                  <w:ind w:left="-108" w:right="-105"/>
                  <w:rPr>
                    <w:rFonts w:eastAsia="Calibri" w:cs="Tahoma"/>
                    <w:szCs w:val="22"/>
                    <w:lang w:eastAsia="en-US"/>
                  </w:rPr>
                </w:pPr>
              </w:p>
            </w:tc>
          </w:tr>
          <w:tr w:rsidR="00E002C1" w:rsidRPr="00330DA7" w14:paraId="0F6CD8D2" w14:textId="77777777" w:rsidTr="00E002C1">
            <w:trPr>
              <w:trHeight w:val="283"/>
            </w:trPr>
            <w:tc>
              <w:tcPr>
                <w:tcW w:w="2727" w:type="dxa"/>
              </w:tcPr>
              <w:p w14:paraId="31700628" w14:textId="385332FF" w:rsidR="00E002C1" w:rsidRPr="00330DA7" w:rsidRDefault="00E002C1" w:rsidP="00E002C1">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E002C1" w:rsidRPr="00EA66FC" w:rsidRDefault="00E002C1" w:rsidP="00E002C1">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E002C1" w:rsidRPr="00330DA7" w:rsidRDefault="00E002C1" w:rsidP="00E002C1">
                <w:pPr>
                  <w:tabs>
                    <w:tab w:val="right" w:pos="8838"/>
                  </w:tabs>
                  <w:ind w:left="-108" w:right="-105"/>
                  <w:rPr>
                    <w:rFonts w:eastAsia="Calibri" w:cs="Tahoma"/>
                    <w:szCs w:val="22"/>
                    <w:lang w:eastAsia="en-US"/>
                  </w:rPr>
                </w:pPr>
              </w:p>
            </w:tc>
          </w:tr>
        </w:tbl>
        <w:p w14:paraId="5DC6AC61" w14:textId="77777777" w:rsidR="00E002C1" w:rsidRPr="00330DA7" w:rsidRDefault="00E002C1" w:rsidP="00E002C1">
          <w:pPr>
            <w:tabs>
              <w:tab w:val="right" w:pos="8838"/>
            </w:tabs>
            <w:ind w:left="-28"/>
            <w:rPr>
              <w:rFonts w:ascii="Arial" w:eastAsia="Calibri" w:hAnsi="Arial" w:cs="Arial"/>
              <w:b/>
              <w:szCs w:val="22"/>
              <w:lang w:eastAsia="en-US"/>
            </w:rPr>
          </w:pPr>
        </w:p>
      </w:tc>
    </w:tr>
  </w:tbl>
  <w:p w14:paraId="2A906731" w14:textId="77777777" w:rsidR="00E002C1" w:rsidRPr="00765661" w:rsidRDefault="00A73F0E" w:rsidP="00E002C1">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925E7"/>
    <w:multiLevelType w:val="hybridMultilevel"/>
    <w:tmpl w:val="ED3E1C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6663A1"/>
    <w:multiLevelType w:val="hybridMultilevel"/>
    <w:tmpl w:val="CAD269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F857CE"/>
    <w:multiLevelType w:val="hybridMultilevel"/>
    <w:tmpl w:val="DFC62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3F0488C"/>
    <w:multiLevelType w:val="hybridMultilevel"/>
    <w:tmpl w:val="ED3E1CB4"/>
    <w:lvl w:ilvl="0" w:tplc="2DE27B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066653"/>
    <w:multiLevelType w:val="hybridMultilevel"/>
    <w:tmpl w:val="F7306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7413BD3"/>
    <w:multiLevelType w:val="hybridMultilevel"/>
    <w:tmpl w:val="A85C76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510A3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0"/>
  </w:num>
  <w:num w:numId="2">
    <w:abstractNumId w:val="14"/>
  </w:num>
  <w:num w:numId="3">
    <w:abstractNumId w:val="17"/>
  </w:num>
  <w:num w:numId="4">
    <w:abstractNumId w:val="7"/>
  </w:num>
  <w:num w:numId="5">
    <w:abstractNumId w:val="3"/>
  </w:num>
  <w:num w:numId="6">
    <w:abstractNumId w:val="19"/>
  </w:num>
  <w:num w:numId="7">
    <w:abstractNumId w:val="12"/>
  </w:num>
  <w:num w:numId="8">
    <w:abstractNumId w:val="6"/>
  </w:num>
  <w:num w:numId="9">
    <w:abstractNumId w:val="11"/>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1"/>
  </w:num>
  <w:num w:numId="14">
    <w:abstractNumId w:val="5"/>
  </w:num>
  <w:num w:numId="15">
    <w:abstractNumId w:val="13"/>
  </w:num>
  <w:num w:numId="16">
    <w:abstractNumId w:val="4"/>
  </w:num>
  <w:num w:numId="17">
    <w:abstractNumId w:val="18"/>
  </w:num>
  <w:num w:numId="18">
    <w:abstractNumId w:val="15"/>
  </w:num>
  <w:num w:numId="19">
    <w:abstractNumId w:val="1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66C25"/>
    <w:rsid w:val="00080071"/>
    <w:rsid w:val="000C0C64"/>
    <w:rsid w:val="000D0D67"/>
    <w:rsid w:val="000D7436"/>
    <w:rsid w:val="000E09C4"/>
    <w:rsid w:val="000E6570"/>
    <w:rsid w:val="0011350D"/>
    <w:rsid w:val="00141876"/>
    <w:rsid w:val="0014207B"/>
    <w:rsid w:val="00150C49"/>
    <w:rsid w:val="001A58B3"/>
    <w:rsid w:val="001C7688"/>
    <w:rsid w:val="001D30FA"/>
    <w:rsid w:val="001F3515"/>
    <w:rsid w:val="00233005"/>
    <w:rsid w:val="00233F17"/>
    <w:rsid w:val="002A3601"/>
    <w:rsid w:val="002B7C6F"/>
    <w:rsid w:val="002D111C"/>
    <w:rsid w:val="00302476"/>
    <w:rsid w:val="00331F35"/>
    <w:rsid w:val="00335CDF"/>
    <w:rsid w:val="00352AC7"/>
    <w:rsid w:val="003553BE"/>
    <w:rsid w:val="00362A11"/>
    <w:rsid w:val="003A40C1"/>
    <w:rsid w:val="003B5D3E"/>
    <w:rsid w:val="003E4F98"/>
    <w:rsid w:val="003F35FD"/>
    <w:rsid w:val="003F6FBF"/>
    <w:rsid w:val="0041385B"/>
    <w:rsid w:val="00441BFA"/>
    <w:rsid w:val="00454FBD"/>
    <w:rsid w:val="0048651F"/>
    <w:rsid w:val="004B67D1"/>
    <w:rsid w:val="004D7CD8"/>
    <w:rsid w:val="004E5068"/>
    <w:rsid w:val="004F7A00"/>
    <w:rsid w:val="00523F48"/>
    <w:rsid w:val="00530950"/>
    <w:rsid w:val="005365FA"/>
    <w:rsid w:val="00537B6C"/>
    <w:rsid w:val="005723CB"/>
    <w:rsid w:val="00575400"/>
    <w:rsid w:val="005B18AF"/>
    <w:rsid w:val="005D5A50"/>
    <w:rsid w:val="005E7D38"/>
    <w:rsid w:val="005F5301"/>
    <w:rsid w:val="005F65B7"/>
    <w:rsid w:val="005F7803"/>
    <w:rsid w:val="005F78CE"/>
    <w:rsid w:val="006067C7"/>
    <w:rsid w:val="006159AD"/>
    <w:rsid w:val="00646436"/>
    <w:rsid w:val="00664420"/>
    <w:rsid w:val="006760F1"/>
    <w:rsid w:val="006A646A"/>
    <w:rsid w:val="006B10B0"/>
    <w:rsid w:val="006E25BC"/>
    <w:rsid w:val="006E6BBC"/>
    <w:rsid w:val="006F7768"/>
    <w:rsid w:val="00717E59"/>
    <w:rsid w:val="00754988"/>
    <w:rsid w:val="00757C4D"/>
    <w:rsid w:val="00775BFC"/>
    <w:rsid w:val="007A3459"/>
    <w:rsid w:val="007B6074"/>
    <w:rsid w:val="007D1C55"/>
    <w:rsid w:val="007D317F"/>
    <w:rsid w:val="007F5D06"/>
    <w:rsid w:val="007F7EDC"/>
    <w:rsid w:val="00805A6E"/>
    <w:rsid w:val="00865CF4"/>
    <w:rsid w:val="00876DBC"/>
    <w:rsid w:val="008A6003"/>
    <w:rsid w:val="008A6F88"/>
    <w:rsid w:val="008B1E16"/>
    <w:rsid w:val="008D5950"/>
    <w:rsid w:val="008E1316"/>
    <w:rsid w:val="008E1CA9"/>
    <w:rsid w:val="00910FD2"/>
    <w:rsid w:val="00931437"/>
    <w:rsid w:val="00953430"/>
    <w:rsid w:val="00970EB3"/>
    <w:rsid w:val="009A0277"/>
    <w:rsid w:val="009A2D78"/>
    <w:rsid w:val="009A7C10"/>
    <w:rsid w:val="009B2945"/>
    <w:rsid w:val="009D0D60"/>
    <w:rsid w:val="009E2DEE"/>
    <w:rsid w:val="009F797C"/>
    <w:rsid w:val="00A131AC"/>
    <w:rsid w:val="00A16D85"/>
    <w:rsid w:val="00A21A20"/>
    <w:rsid w:val="00A36A99"/>
    <w:rsid w:val="00A53315"/>
    <w:rsid w:val="00A60E6F"/>
    <w:rsid w:val="00A70EF0"/>
    <w:rsid w:val="00A73F0E"/>
    <w:rsid w:val="00A9208D"/>
    <w:rsid w:val="00AA6EA9"/>
    <w:rsid w:val="00AC2DB8"/>
    <w:rsid w:val="00AC3CA0"/>
    <w:rsid w:val="00AD20BD"/>
    <w:rsid w:val="00AE3DA7"/>
    <w:rsid w:val="00AF03C4"/>
    <w:rsid w:val="00B22A80"/>
    <w:rsid w:val="00B94487"/>
    <w:rsid w:val="00BA42A8"/>
    <w:rsid w:val="00BA55A8"/>
    <w:rsid w:val="00BB2ABF"/>
    <w:rsid w:val="00BB64F4"/>
    <w:rsid w:val="00BD3F4F"/>
    <w:rsid w:val="00BD5A7C"/>
    <w:rsid w:val="00BE7A1B"/>
    <w:rsid w:val="00BF0221"/>
    <w:rsid w:val="00BF091A"/>
    <w:rsid w:val="00BF4EAD"/>
    <w:rsid w:val="00C049E2"/>
    <w:rsid w:val="00C36795"/>
    <w:rsid w:val="00C461EC"/>
    <w:rsid w:val="00C507D4"/>
    <w:rsid w:val="00C62C62"/>
    <w:rsid w:val="00C71CEF"/>
    <w:rsid w:val="00C72DAA"/>
    <w:rsid w:val="00C80B14"/>
    <w:rsid w:val="00CB7E9A"/>
    <w:rsid w:val="00CC1D4B"/>
    <w:rsid w:val="00CD0B92"/>
    <w:rsid w:val="00CE29D3"/>
    <w:rsid w:val="00CF2D8B"/>
    <w:rsid w:val="00CF378F"/>
    <w:rsid w:val="00CF7586"/>
    <w:rsid w:val="00D036D3"/>
    <w:rsid w:val="00D2790D"/>
    <w:rsid w:val="00D51ECD"/>
    <w:rsid w:val="00D6170E"/>
    <w:rsid w:val="00D91CB4"/>
    <w:rsid w:val="00DB1C09"/>
    <w:rsid w:val="00DE1133"/>
    <w:rsid w:val="00E002C1"/>
    <w:rsid w:val="00E16BF5"/>
    <w:rsid w:val="00E203B3"/>
    <w:rsid w:val="00E37A3F"/>
    <w:rsid w:val="00E37D3C"/>
    <w:rsid w:val="00E40A98"/>
    <w:rsid w:val="00E62E6A"/>
    <w:rsid w:val="00E83EF5"/>
    <w:rsid w:val="00E9335C"/>
    <w:rsid w:val="00EC474C"/>
    <w:rsid w:val="00ED1C1E"/>
    <w:rsid w:val="00EE130D"/>
    <w:rsid w:val="00EE2AF2"/>
    <w:rsid w:val="00F07EE6"/>
    <w:rsid w:val="00F33CC8"/>
    <w:rsid w:val="00F4481C"/>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30D"/>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8104">
      <w:bodyDiv w:val="1"/>
      <w:marLeft w:val="0"/>
      <w:marRight w:val="0"/>
      <w:marTop w:val="0"/>
      <w:marBottom w:val="0"/>
      <w:divBdr>
        <w:top w:val="none" w:sz="0" w:space="0" w:color="auto"/>
        <w:left w:val="none" w:sz="0" w:space="0" w:color="auto"/>
        <w:bottom w:val="none" w:sz="0" w:space="0" w:color="auto"/>
        <w:right w:val="none" w:sz="0" w:space="0" w:color="auto"/>
      </w:divBdr>
    </w:div>
    <w:div w:id="54398207">
      <w:bodyDiv w:val="1"/>
      <w:marLeft w:val="0"/>
      <w:marRight w:val="0"/>
      <w:marTop w:val="0"/>
      <w:marBottom w:val="0"/>
      <w:divBdr>
        <w:top w:val="none" w:sz="0" w:space="0" w:color="auto"/>
        <w:left w:val="none" w:sz="0" w:space="0" w:color="auto"/>
        <w:bottom w:val="none" w:sz="0" w:space="0" w:color="auto"/>
        <w:right w:val="none" w:sz="0" w:space="0" w:color="auto"/>
      </w:divBdr>
    </w:div>
    <w:div w:id="149757131">
      <w:bodyDiv w:val="1"/>
      <w:marLeft w:val="0"/>
      <w:marRight w:val="0"/>
      <w:marTop w:val="0"/>
      <w:marBottom w:val="0"/>
      <w:divBdr>
        <w:top w:val="none" w:sz="0" w:space="0" w:color="auto"/>
        <w:left w:val="none" w:sz="0" w:space="0" w:color="auto"/>
        <w:bottom w:val="none" w:sz="0" w:space="0" w:color="auto"/>
        <w:right w:val="none" w:sz="0" w:space="0" w:color="auto"/>
      </w:divBdr>
    </w:div>
    <w:div w:id="374701897">
      <w:bodyDiv w:val="1"/>
      <w:marLeft w:val="0"/>
      <w:marRight w:val="0"/>
      <w:marTop w:val="0"/>
      <w:marBottom w:val="0"/>
      <w:divBdr>
        <w:top w:val="none" w:sz="0" w:space="0" w:color="auto"/>
        <w:left w:val="none" w:sz="0" w:space="0" w:color="auto"/>
        <w:bottom w:val="none" w:sz="0" w:space="0" w:color="auto"/>
        <w:right w:val="none" w:sz="0" w:space="0" w:color="auto"/>
      </w:divBdr>
    </w:div>
    <w:div w:id="670835738">
      <w:bodyDiv w:val="1"/>
      <w:marLeft w:val="0"/>
      <w:marRight w:val="0"/>
      <w:marTop w:val="0"/>
      <w:marBottom w:val="0"/>
      <w:divBdr>
        <w:top w:val="none" w:sz="0" w:space="0" w:color="auto"/>
        <w:left w:val="none" w:sz="0" w:space="0" w:color="auto"/>
        <w:bottom w:val="none" w:sz="0" w:space="0" w:color="auto"/>
        <w:right w:val="none" w:sz="0" w:space="0" w:color="auto"/>
      </w:divBdr>
    </w:div>
    <w:div w:id="719016630">
      <w:bodyDiv w:val="1"/>
      <w:marLeft w:val="0"/>
      <w:marRight w:val="0"/>
      <w:marTop w:val="0"/>
      <w:marBottom w:val="0"/>
      <w:divBdr>
        <w:top w:val="none" w:sz="0" w:space="0" w:color="auto"/>
        <w:left w:val="none" w:sz="0" w:space="0" w:color="auto"/>
        <w:bottom w:val="none" w:sz="0" w:space="0" w:color="auto"/>
        <w:right w:val="none" w:sz="0" w:space="0" w:color="auto"/>
      </w:divBdr>
    </w:div>
    <w:div w:id="738746098">
      <w:bodyDiv w:val="1"/>
      <w:marLeft w:val="0"/>
      <w:marRight w:val="0"/>
      <w:marTop w:val="0"/>
      <w:marBottom w:val="0"/>
      <w:divBdr>
        <w:top w:val="none" w:sz="0" w:space="0" w:color="auto"/>
        <w:left w:val="none" w:sz="0" w:space="0" w:color="auto"/>
        <w:bottom w:val="none" w:sz="0" w:space="0" w:color="auto"/>
        <w:right w:val="none" w:sz="0" w:space="0" w:color="auto"/>
      </w:divBdr>
    </w:div>
    <w:div w:id="842549465">
      <w:bodyDiv w:val="1"/>
      <w:marLeft w:val="0"/>
      <w:marRight w:val="0"/>
      <w:marTop w:val="0"/>
      <w:marBottom w:val="0"/>
      <w:divBdr>
        <w:top w:val="none" w:sz="0" w:space="0" w:color="auto"/>
        <w:left w:val="none" w:sz="0" w:space="0" w:color="auto"/>
        <w:bottom w:val="none" w:sz="0" w:space="0" w:color="auto"/>
        <w:right w:val="none" w:sz="0" w:space="0" w:color="auto"/>
      </w:divBdr>
    </w:div>
    <w:div w:id="984313837">
      <w:bodyDiv w:val="1"/>
      <w:marLeft w:val="0"/>
      <w:marRight w:val="0"/>
      <w:marTop w:val="0"/>
      <w:marBottom w:val="0"/>
      <w:divBdr>
        <w:top w:val="none" w:sz="0" w:space="0" w:color="auto"/>
        <w:left w:val="none" w:sz="0" w:space="0" w:color="auto"/>
        <w:bottom w:val="none" w:sz="0" w:space="0" w:color="auto"/>
        <w:right w:val="none" w:sz="0" w:space="0" w:color="auto"/>
      </w:divBdr>
    </w:div>
    <w:div w:id="984547676">
      <w:bodyDiv w:val="1"/>
      <w:marLeft w:val="0"/>
      <w:marRight w:val="0"/>
      <w:marTop w:val="0"/>
      <w:marBottom w:val="0"/>
      <w:divBdr>
        <w:top w:val="none" w:sz="0" w:space="0" w:color="auto"/>
        <w:left w:val="none" w:sz="0" w:space="0" w:color="auto"/>
        <w:bottom w:val="none" w:sz="0" w:space="0" w:color="auto"/>
        <w:right w:val="none" w:sz="0" w:space="0" w:color="auto"/>
      </w:divBdr>
    </w:div>
    <w:div w:id="1159346969">
      <w:bodyDiv w:val="1"/>
      <w:marLeft w:val="0"/>
      <w:marRight w:val="0"/>
      <w:marTop w:val="0"/>
      <w:marBottom w:val="0"/>
      <w:divBdr>
        <w:top w:val="none" w:sz="0" w:space="0" w:color="auto"/>
        <w:left w:val="none" w:sz="0" w:space="0" w:color="auto"/>
        <w:bottom w:val="none" w:sz="0" w:space="0" w:color="auto"/>
        <w:right w:val="none" w:sz="0" w:space="0" w:color="auto"/>
      </w:divBdr>
    </w:div>
    <w:div w:id="1179734709">
      <w:bodyDiv w:val="1"/>
      <w:marLeft w:val="0"/>
      <w:marRight w:val="0"/>
      <w:marTop w:val="0"/>
      <w:marBottom w:val="0"/>
      <w:divBdr>
        <w:top w:val="none" w:sz="0" w:space="0" w:color="auto"/>
        <w:left w:val="none" w:sz="0" w:space="0" w:color="auto"/>
        <w:bottom w:val="none" w:sz="0" w:space="0" w:color="auto"/>
        <w:right w:val="none" w:sz="0" w:space="0" w:color="auto"/>
      </w:divBdr>
    </w:div>
    <w:div w:id="1180118682">
      <w:bodyDiv w:val="1"/>
      <w:marLeft w:val="0"/>
      <w:marRight w:val="0"/>
      <w:marTop w:val="0"/>
      <w:marBottom w:val="0"/>
      <w:divBdr>
        <w:top w:val="none" w:sz="0" w:space="0" w:color="auto"/>
        <w:left w:val="none" w:sz="0" w:space="0" w:color="auto"/>
        <w:bottom w:val="none" w:sz="0" w:space="0" w:color="auto"/>
        <w:right w:val="none" w:sz="0" w:space="0" w:color="auto"/>
      </w:divBdr>
    </w:div>
    <w:div w:id="1191066229">
      <w:bodyDiv w:val="1"/>
      <w:marLeft w:val="0"/>
      <w:marRight w:val="0"/>
      <w:marTop w:val="0"/>
      <w:marBottom w:val="0"/>
      <w:divBdr>
        <w:top w:val="none" w:sz="0" w:space="0" w:color="auto"/>
        <w:left w:val="none" w:sz="0" w:space="0" w:color="auto"/>
        <w:bottom w:val="none" w:sz="0" w:space="0" w:color="auto"/>
        <w:right w:val="none" w:sz="0" w:space="0" w:color="auto"/>
      </w:divBdr>
    </w:div>
    <w:div w:id="1444575009">
      <w:bodyDiv w:val="1"/>
      <w:marLeft w:val="0"/>
      <w:marRight w:val="0"/>
      <w:marTop w:val="0"/>
      <w:marBottom w:val="0"/>
      <w:divBdr>
        <w:top w:val="none" w:sz="0" w:space="0" w:color="auto"/>
        <w:left w:val="none" w:sz="0" w:space="0" w:color="auto"/>
        <w:bottom w:val="none" w:sz="0" w:space="0" w:color="auto"/>
        <w:right w:val="none" w:sz="0" w:space="0" w:color="auto"/>
      </w:divBdr>
    </w:div>
    <w:div w:id="1475105594">
      <w:bodyDiv w:val="1"/>
      <w:marLeft w:val="0"/>
      <w:marRight w:val="0"/>
      <w:marTop w:val="0"/>
      <w:marBottom w:val="0"/>
      <w:divBdr>
        <w:top w:val="none" w:sz="0" w:space="0" w:color="auto"/>
        <w:left w:val="none" w:sz="0" w:space="0" w:color="auto"/>
        <w:bottom w:val="none" w:sz="0" w:space="0" w:color="auto"/>
        <w:right w:val="none" w:sz="0" w:space="0" w:color="auto"/>
      </w:divBdr>
    </w:div>
    <w:div w:id="1584873697">
      <w:bodyDiv w:val="1"/>
      <w:marLeft w:val="0"/>
      <w:marRight w:val="0"/>
      <w:marTop w:val="0"/>
      <w:marBottom w:val="0"/>
      <w:divBdr>
        <w:top w:val="none" w:sz="0" w:space="0" w:color="auto"/>
        <w:left w:val="none" w:sz="0" w:space="0" w:color="auto"/>
        <w:bottom w:val="none" w:sz="0" w:space="0" w:color="auto"/>
        <w:right w:val="none" w:sz="0" w:space="0" w:color="auto"/>
      </w:divBdr>
    </w:div>
    <w:div w:id="2033991334">
      <w:bodyDiv w:val="1"/>
      <w:marLeft w:val="0"/>
      <w:marRight w:val="0"/>
      <w:marTop w:val="0"/>
      <w:marBottom w:val="0"/>
      <w:divBdr>
        <w:top w:val="none" w:sz="0" w:space="0" w:color="auto"/>
        <w:left w:val="none" w:sz="0" w:space="0" w:color="auto"/>
        <w:bottom w:val="none" w:sz="0" w:space="0" w:color="auto"/>
        <w:right w:val="none" w:sz="0" w:space="0" w:color="auto"/>
      </w:divBdr>
    </w:div>
    <w:div w:id="207384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62E317-D48E-40A5-A16F-31860B00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8716</Words>
  <Characters>47942</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8</cp:revision>
  <cp:lastPrinted>2024-08-23T16:37:00Z</cp:lastPrinted>
  <dcterms:created xsi:type="dcterms:W3CDTF">2024-08-15T18:15:00Z</dcterms:created>
  <dcterms:modified xsi:type="dcterms:W3CDTF">2024-09-19T23:33:00Z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