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9875" w14:textId="77777777" w:rsidR="008A2ADB" w:rsidRDefault="008A2ADB">
      <w:pPr>
        <w:widowControl w:val="0"/>
        <w:pBdr>
          <w:top w:val="nil"/>
          <w:left w:val="nil"/>
          <w:bottom w:val="nil"/>
          <w:right w:val="nil"/>
          <w:between w:val="nil"/>
        </w:pBdr>
        <w:spacing w:line="276" w:lineRule="auto"/>
      </w:pPr>
    </w:p>
    <w:p w14:paraId="665A880F" w14:textId="77777777" w:rsidR="008A2ADB" w:rsidRDefault="0020563B">
      <w:pPr>
        <w:spacing w:before="240" w:after="240" w:line="360" w:lineRule="auto"/>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3A229332" w14:textId="38CE030A" w:rsidR="008A2ADB" w:rsidRDefault="0020563B">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04633/INFOEM/IP/RR/2024, </w:t>
      </w:r>
      <w:r>
        <w:rPr>
          <w:rFonts w:ascii="Palatino Linotype" w:eastAsia="Palatino Linotype" w:hAnsi="Palatino Linotype" w:cs="Palatino Linotype"/>
          <w:color w:val="000000"/>
          <w:sz w:val="24"/>
          <w:szCs w:val="24"/>
        </w:rPr>
        <w:t xml:space="preserve">por un usuario que se registró como </w:t>
      </w:r>
      <w:r w:rsidR="00542F5E">
        <w:rPr>
          <w:rFonts w:ascii="Palatino Linotype" w:eastAsia="Palatino Linotype" w:hAnsi="Palatino Linotype" w:cs="Palatino Linotype"/>
          <w:b/>
          <w:color w:val="000000"/>
          <w:sz w:val="24"/>
          <w:szCs w:val="24"/>
        </w:rPr>
        <w:t>XXX XXX</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en contra de la falta de respuesta del</w:t>
      </w:r>
      <w:r>
        <w:rPr>
          <w:rFonts w:ascii="Palatino Linotype" w:eastAsia="Palatino Linotype" w:hAnsi="Palatino Linotype" w:cs="Palatino Linotype"/>
          <w:b/>
          <w:color w:val="000000"/>
          <w:sz w:val="24"/>
          <w:szCs w:val="24"/>
        </w:rPr>
        <w:t xml:space="preserve"> Ayuntamiento de Juchitepec</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 xml:space="preserve">se procede a dictar la presente resolución, con base en los siguientes: </w:t>
      </w:r>
    </w:p>
    <w:p w14:paraId="5B75C6A5" w14:textId="77777777" w:rsidR="008A2ADB" w:rsidRDefault="008A2ADB">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sz w:val="24"/>
          <w:szCs w:val="24"/>
        </w:rPr>
      </w:pPr>
    </w:p>
    <w:p w14:paraId="50528DD8" w14:textId="77777777" w:rsidR="008A2ADB" w:rsidRDefault="0020563B">
      <w:pPr>
        <w:pStyle w:val="Ttulo1"/>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14:paraId="0A187283" w14:textId="77777777" w:rsidR="008A2ADB" w:rsidRDefault="008A2ADB">
      <w:pPr>
        <w:rPr>
          <w:rFonts w:ascii="Palatino Linotype" w:eastAsia="Palatino Linotype" w:hAnsi="Palatino Linotype" w:cs="Palatino Linotype"/>
          <w:sz w:val="24"/>
          <w:szCs w:val="24"/>
        </w:rPr>
      </w:pPr>
    </w:p>
    <w:p w14:paraId="66EDB34D" w14:textId="77777777" w:rsidR="008A2ADB" w:rsidRDefault="0020563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veinte de mayo de dos mil veinticuatro</w:t>
      </w:r>
      <w:r>
        <w:rPr>
          <w:rFonts w:ascii="Palatino Linotype" w:eastAsia="Palatino Linotype" w:hAnsi="Palatino Linotype" w:cs="Palatino Linotype"/>
          <w:color w:val="000000"/>
          <w:sz w:val="24"/>
          <w:szCs w:val="24"/>
        </w:rPr>
        <w:t>, el</w:t>
      </w:r>
      <w:r>
        <w:rPr>
          <w:rFonts w:ascii="Palatino Linotype" w:eastAsia="Palatino Linotype" w:hAnsi="Palatino Linotype" w:cs="Palatino Linotype"/>
          <w:b/>
          <w:color w:val="000000"/>
          <w:sz w:val="24"/>
          <w:szCs w:val="24"/>
        </w:rPr>
        <w:t xml:space="preserve">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 xml:space="preserve">00073/JUCHITE/IP/2024, </w:t>
      </w:r>
      <w:r>
        <w:rPr>
          <w:rFonts w:ascii="Palatino Linotype" w:eastAsia="Palatino Linotype" w:hAnsi="Palatino Linotype" w:cs="Palatino Linotype"/>
          <w:sz w:val="24"/>
          <w:szCs w:val="24"/>
        </w:rPr>
        <w:t>en la que se s</w:t>
      </w:r>
      <w:r>
        <w:rPr>
          <w:rFonts w:ascii="Palatino Linotype" w:eastAsia="Palatino Linotype" w:hAnsi="Palatino Linotype" w:cs="Palatino Linotype"/>
          <w:color w:val="000000"/>
          <w:sz w:val="24"/>
          <w:szCs w:val="24"/>
        </w:rPr>
        <w:t>olicitó lo siguiente:</w:t>
      </w:r>
    </w:p>
    <w:p w14:paraId="48047527" w14:textId="77777777" w:rsidR="008A2ADB" w:rsidRDefault="008A2ADB">
      <w:pPr>
        <w:pBdr>
          <w:top w:val="nil"/>
          <w:left w:val="nil"/>
          <w:bottom w:val="nil"/>
          <w:right w:val="nil"/>
          <w:between w:val="nil"/>
        </w:pBdr>
        <w:jc w:val="both"/>
        <w:rPr>
          <w:rFonts w:ascii="Palatino Linotype" w:eastAsia="Palatino Linotype" w:hAnsi="Palatino Linotype" w:cs="Palatino Linotype"/>
          <w:i/>
          <w:color w:val="000000"/>
          <w:sz w:val="24"/>
          <w:szCs w:val="24"/>
        </w:rPr>
      </w:pPr>
    </w:p>
    <w:p w14:paraId="6E0F2D63" w14:textId="77777777" w:rsidR="008A2ADB" w:rsidRDefault="0020563B">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“Cuánto es el sueldo mensual que recibe él secretario técnico de seguridad , el sueldo del director de seguridad así como el sueldo de los policías del municipio de juchitepec.</w:t>
      </w: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sz w:val="24"/>
          <w:szCs w:val="24"/>
        </w:rPr>
        <w:t xml:space="preserve"> (Sic)</w:t>
      </w:r>
    </w:p>
    <w:p w14:paraId="574D0F19" w14:textId="77777777" w:rsidR="008A2ADB" w:rsidRDefault="008A2ADB">
      <w:pPr>
        <w:ind w:right="539"/>
        <w:jc w:val="both"/>
        <w:rPr>
          <w:rFonts w:ascii="Palatino Linotype" w:eastAsia="Palatino Linotype" w:hAnsi="Palatino Linotype" w:cs="Palatino Linotype"/>
          <w:sz w:val="24"/>
          <w:szCs w:val="24"/>
        </w:rPr>
      </w:pPr>
    </w:p>
    <w:p w14:paraId="42490DB8" w14:textId="77777777" w:rsidR="008A2ADB" w:rsidRDefault="0020563B">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07A02B4E" w14:textId="77777777" w:rsidR="008A2ADB" w:rsidRDefault="0020563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El </w:t>
      </w:r>
      <w:r>
        <w:rPr>
          <w:rFonts w:ascii="Palatino Linotype" w:eastAsia="Palatino Linotype" w:hAnsi="Palatino Linotype" w:cs="Palatino Linotype"/>
          <w:b/>
          <w:color w:val="000000"/>
          <w:sz w:val="24"/>
          <w:szCs w:val="24"/>
        </w:rPr>
        <w:t xml:space="preserve">veintisiete de mayo de dos mil veinticuatro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aclaración en la solicitud de información, misma que consistió </w:t>
      </w:r>
      <w:r>
        <w:rPr>
          <w:rFonts w:ascii="Palatino Linotype" w:eastAsia="Palatino Linotype" w:hAnsi="Palatino Linotype" w:cs="Palatino Linotype"/>
          <w:sz w:val="24"/>
          <w:szCs w:val="24"/>
        </w:rPr>
        <w:t>en:</w:t>
      </w:r>
      <w:r>
        <w:rPr>
          <w:rFonts w:ascii="Palatino Linotype" w:eastAsia="Palatino Linotype" w:hAnsi="Palatino Linotype" w:cs="Palatino Linotype"/>
          <w:color w:val="000000"/>
          <w:sz w:val="24"/>
          <w:szCs w:val="24"/>
        </w:rPr>
        <w:t xml:space="preserve"> </w:t>
      </w:r>
    </w:p>
    <w:p w14:paraId="26AA128C"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Juchitepec, México a 27 de Mayo de 2024</w:t>
      </w:r>
    </w:p>
    <w:p w14:paraId="65965C13"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Nombre del solicitante: C. Solicitante</w:t>
      </w:r>
    </w:p>
    <w:p w14:paraId="54572F3A"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00073/JUCHITE/IP/2024</w:t>
      </w:r>
    </w:p>
    <w:p w14:paraId="2FBB943F"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articulo 159 de la Ley de Transparencia y Acceso a la Información Pública del Estado de México y Municipios, se le requiere para que dentro del plazo de diez días hábiles realice lo siguiente:</w:t>
      </w:r>
    </w:p>
    <w:p w14:paraId="4A32F600"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Buenas noches podría ser más preciso en la temporalidad de su solicitud de información. Gracias.</w:t>
      </w:r>
    </w:p>
    <w:p w14:paraId="201431EC"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1CBEEFF"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479C7252"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Maestro Néstor Uriel Hernández Quiroz</w:t>
      </w:r>
    </w:p>
    <w:p w14:paraId="57DA8AC8"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60AF012" w14:textId="77777777" w:rsidR="008A2ADB" w:rsidRDefault="0020563B">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Posteriormente el </w:t>
      </w:r>
      <w:r>
        <w:rPr>
          <w:rFonts w:ascii="Palatino Linotype" w:eastAsia="Palatino Linotype" w:hAnsi="Palatino Linotype" w:cs="Palatino Linotype"/>
          <w:b/>
          <w:color w:val="000000"/>
          <w:sz w:val="24"/>
          <w:szCs w:val="24"/>
        </w:rPr>
        <w:t xml:space="preserve">quince de junio de dos mil veinticuatro </w:t>
      </w: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SOLICITANTE </w:t>
      </w:r>
      <w:r>
        <w:rPr>
          <w:rFonts w:ascii="Palatino Linotype" w:eastAsia="Palatino Linotype" w:hAnsi="Palatino Linotype" w:cs="Palatino Linotype"/>
          <w:color w:val="000000"/>
          <w:sz w:val="24"/>
          <w:szCs w:val="24"/>
        </w:rPr>
        <w:t>atendió el requerimiento de aclaración del cual preciso</w:t>
      </w:r>
      <w:r>
        <w:rPr>
          <w:rFonts w:ascii="Palatino Linotype" w:eastAsia="Palatino Linotype" w:hAnsi="Palatino Linotype" w:cs="Palatino Linotype"/>
          <w:sz w:val="24"/>
          <w:szCs w:val="24"/>
        </w:rPr>
        <w:t>:</w:t>
      </w:r>
    </w:p>
    <w:p w14:paraId="1CA8E571" w14:textId="77777777" w:rsidR="008A2ADB" w:rsidRDefault="008A2ADB">
      <w:pPr>
        <w:pBdr>
          <w:top w:val="nil"/>
          <w:left w:val="nil"/>
          <w:bottom w:val="nil"/>
          <w:right w:val="nil"/>
          <w:between w:val="nil"/>
        </w:pBdr>
        <w:ind w:left="928"/>
        <w:jc w:val="both"/>
        <w:rPr>
          <w:rFonts w:ascii="Palatino Linotype" w:eastAsia="Palatino Linotype" w:hAnsi="Palatino Linotype" w:cs="Palatino Linotype"/>
          <w:sz w:val="24"/>
          <w:szCs w:val="24"/>
        </w:rPr>
      </w:pPr>
    </w:p>
    <w:p w14:paraId="1676E01E" w14:textId="77777777" w:rsidR="008A2ADB" w:rsidRDefault="0020563B">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“…Cuánto es el sueldo que está percibiendo mensualmente el secretario técnico del consejo municipal de seguridad pública así como el director de seguridad pública...”</w:t>
      </w:r>
    </w:p>
    <w:p w14:paraId="69809DFC" w14:textId="77777777" w:rsidR="008A2ADB" w:rsidRDefault="008A2AD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639CA81" w14:textId="77777777" w:rsidR="008A2ADB" w:rsidRDefault="0020563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veintiséis de junio de dos mil veinticuatro</w:t>
      </w:r>
      <w:r>
        <w:rPr>
          <w:rFonts w:ascii="Palatino Linotype" w:eastAsia="Palatino Linotype" w:hAnsi="Palatino Linotype" w:cs="Palatino Linotype"/>
          <w:color w:val="000000"/>
          <w:sz w:val="24"/>
          <w:szCs w:val="24"/>
        </w:rPr>
        <w:t>, el</w:t>
      </w:r>
      <w:r>
        <w:rPr>
          <w:rFonts w:ascii="Palatino Linotype" w:eastAsia="Palatino Linotype" w:hAnsi="Palatino Linotype" w:cs="Palatino Linotype"/>
          <w:b/>
          <w:color w:val="000000"/>
          <w:sz w:val="24"/>
          <w:szCs w:val="24"/>
        </w:rPr>
        <w:t xml:space="preserve"> SOLICITANTE </w:t>
      </w:r>
      <w:r>
        <w:rPr>
          <w:rFonts w:ascii="Palatino Linotype" w:eastAsia="Palatino Linotype" w:hAnsi="Palatino Linotype" w:cs="Palatino Linotype"/>
          <w:color w:val="000000"/>
          <w:sz w:val="24"/>
          <w:szCs w:val="24"/>
        </w:rPr>
        <w:t>interpuso el recurso de revisión, en contra de la falta de respuesta y, señaló como:</w:t>
      </w:r>
    </w:p>
    <w:p w14:paraId="721A774D" w14:textId="77777777" w:rsidR="008A2ADB" w:rsidRDefault="0020563B">
      <w:pPr>
        <w:numPr>
          <w:ilvl w:val="0"/>
          <w:numId w:val="1"/>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“Cuál es el sueldo actual del secretario técnico del consejo municipal de seguridad pública y del director de seguridad pública” (Sic)</w:t>
      </w:r>
    </w:p>
    <w:p w14:paraId="7C5FA6E7" w14:textId="77777777" w:rsidR="008A2ADB" w:rsidRDefault="0020563B">
      <w:pPr>
        <w:numPr>
          <w:ilvl w:val="0"/>
          <w:numId w:val="3"/>
        </w:numPr>
        <w:pBdr>
          <w:top w:val="nil"/>
          <w:left w:val="nil"/>
          <w:bottom w:val="nil"/>
          <w:right w:val="nil"/>
          <w:between w:val="nil"/>
        </w:pBdr>
        <w:ind w:right="539"/>
        <w:jc w:val="both"/>
        <w:rPr>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i/>
          <w:color w:val="2F5496"/>
          <w:sz w:val="22"/>
          <w:szCs w:val="22"/>
        </w:rPr>
        <w:t xml:space="preserve"> </w:t>
      </w:r>
      <w:r>
        <w:rPr>
          <w:rFonts w:ascii="Verdana" w:eastAsia="Verdana" w:hAnsi="Verdana" w:cs="Verdana"/>
          <w:color w:val="000000"/>
          <w:sz w:val="22"/>
          <w:szCs w:val="22"/>
        </w:rPr>
        <w:t>“</w:t>
      </w:r>
      <w:r>
        <w:rPr>
          <w:rFonts w:ascii="Palatino Linotype" w:eastAsia="Palatino Linotype" w:hAnsi="Palatino Linotype" w:cs="Palatino Linotype"/>
          <w:i/>
          <w:color w:val="000000"/>
          <w:sz w:val="22"/>
          <w:szCs w:val="22"/>
        </w:rPr>
        <w:t>No encuentro respuesta a la solicitud” (Sic)</w:t>
      </w:r>
    </w:p>
    <w:p w14:paraId="7C92D557" w14:textId="77777777" w:rsidR="008A2ADB" w:rsidRDefault="008A2ADB">
      <w:pPr>
        <w:pBdr>
          <w:top w:val="nil"/>
          <w:left w:val="nil"/>
          <w:bottom w:val="nil"/>
          <w:right w:val="nil"/>
          <w:between w:val="nil"/>
        </w:pBdr>
        <w:ind w:left="567" w:right="539"/>
        <w:jc w:val="both"/>
        <w:rPr>
          <w:rFonts w:ascii="Palatino Linotype" w:eastAsia="Palatino Linotype" w:hAnsi="Palatino Linotype" w:cs="Palatino Linotype"/>
          <w:b/>
          <w:i/>
          <w:color w:val="2F5496"/>
          <w:sz w:val="24"/>
          <w:szCs w:val="24"/>
        </w:rPr>
      </w:pPr>
    </w:p>
    <w:p w14:paraId="280F5A53" w14:textId="77777777" w:rsidR="008A2ADB" w:rsidRDefault="0020563B">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7008F565" w14:textId="77777777" w:rsidR="008A2ADB" w:rsidRDefault="008A2AD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2BB1C54" w14:textId="77777777" w:rsidR="008A2ADB" w:rsidRDefault="0020563B">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sz w:val="24"/>
          <w:szCs w:val="24"/>
        </w:rPr>
        <w:t>acuerdo de admisión del siete de agosto de dos mil veinticuatro</w:t>
      </w:r>
      <w:r>
        <w:rPr>
          <w:rFonts w:ascii="Palatino Linotype" w:eastAsia="Palatino Linotype" w:hAnsi="Palatino Linotype" w:cs="Palatino Linotype"/>
          <w:color w:val="000000"/>
          <w:sz w:val="24"/>
          <w:szCs w:val="24"/>
        </w:rPr>
        <w:t xml:space="preserve">,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7F3A8712" w14:textId="77777777" w:rsidR="008A2ADB" w:rsidRDefault="0020563B">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las constancias en el expediente electrónico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se advierte que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no realizó manifestaciones, ni ofreció pruebas o alegatos que a su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por su parte,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no remitió el informe justificado correspondiente.</w:t>
      </w:r>
    </w:p>
    <w:p w14:paraId="035CC577" w14:textId="77777777" w:rsidR="008A2ADB" w:rsidRDefault="0020563B">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sz w:val="24"/>
          <w:szCs w:val="24"/>
        </w:rPr>
        <w:t xml:space="preserve">Ante la omisión de rendir informe justificado, se tiene que dejó de justificar las razones o motivos que lo llevaron a no emitir la respuesta que ahora se impugna, generando con esta omisión el perjuicio en su contra ya que impide que esta Autoridad </w:t>
      </w:r>
      <w:r>
        <w:rPr>
          <w:rFonts w:ascii="Palatino Linotype" w:eastAsia="Palatino Linotype" w:hAnsi="Palatino Linotype" w:cs="Palatino Linotype"/>
          <w:color w:val="222222"/>
          <w:sz w:val="24"/>
          <w:szCs w:val="24"/>
        </w:rPr>
        <w:lastRenderedPageBreak/>
        <w:t>conozca y resuelva el presente recurso con mayor cautela si consideramos lo que al respecto ha señalado la autoridad jurisdiccional al emitir el siguiente criterio:</w:t>
      </w:r>
    </w:p>
    <w:p w14:paraId="19100687" w14:textId="77777777" w:rsidR="008A2ADB" w:rsidRDefault="0020563B">
      <w:pPr>
        <w:pBdr>
          <w:top w:val="nil"/>
          <w:left w:val="nil"/>
          <w:bottom w:val="nil"/>
          <w:right w:val="nil"/>
          <w:between w:val="nil"/>
        </w:pBdr>
        <w:shd w:val="clear" w:color="auto" w:fill="FFFFFF"/>
        <w:tabs>
          <w:tab w:val="left" w:pos="284"/>
        </w:tabs>
        <w:ind w:left="1134" w:right="110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QUEJA, RECURSO DE. LA OMISION DE RENDIR EL INFORME RESPECTIVO NO IMPIDE QUE SE RESUELV</w:t>
      </w:r>
      <w:r>
        <w:rPr>
          <w:rFonts w:ascii="Palatino Linotype" w:eastAsia="Palatino Linotype" w:hAnsi="Palatino Linotype" w:cs="Palatino Linotype"/>
          <w:i/>
          <w:color w:val="222222"/>
          <w:sz w:val="22"/>
          <w:szCs w:val="22"/>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16D72789" w14:textId="77777777" w:rsidR="008A2ADB" w:rsidRDefault="008A2ADB">
      <w:pPr>
        <w:pBdr>
          <w:top w:val="nil"/>
          <w:left w:val="nil"/>
          <w:bottom w:val="nil"/>
          <w:right w:val="nil"/>
          <w:between w:val="nil"/>
        </w:pBdr>
        <w:shd w:val="clear" w:color="auto" w:fill="FFFFFF"/>
        <w:tabs>
          <w:tab w:val="left" w:pos="284"/>
        </w:tabs>
        <w:spacing w:line="360" w:lineRule="auto"/>
        <w:ind w:right="567"/>
        <w:jc w:val="both"/>
        <w:rPr>
          <w:rFonts w:ascii="Palatino Linotype" w:eastAsia="Palatino Linotype" w:hAnsi="Palatino Linotype" w:cs="Palatino Linotype"/>
          <w:color w:val="222222"/>
          <w:sz w:val="24"/>
          <w:szCs w:val="24"/>
        </w:rPr>
      </w:pPr>
    </w:p>
    <w:p w14:paraId="571478FA" w14:textId="77777777" w:rsidR="008A2ADB" w:rsidRDefault="0020563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222222"/>
          <w:sz w:val="24"/>
          <w:szCs w:val="24"/>
        </w:rPr>
        <w:t xml:space="preserve">Por lo cual se reitera, que la falta de informe justificado no impide que este Órgano Garante conozca y resuelva el recurso de revisión, solo propicia que 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xml:space="preserve"> pierda la oportunidad de justificar su falta de respuesta y manifestar lo que a su derecho convenga.</w:t>
      </w:r>
    </w:p>
    <w:p w14:paraId="4771F03A" w14:textId="77777777" w:rsidR="008A2ADB" w:rsidRDefault="008A2AD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919C000" w14:textId="77777777" w:rsidR="008A2ADB" w:rsidRDefault="0020563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diecinueve de agosto de dos mil veinticuatro</w:t>
      </w:r>
      <w:r>
        <w:rPr>
          <w:rFonts w:ascii="Palatino Linotype" w:eastAsia="Palatino Linotype" w:hAnsi="Palatino Linotype" w:cs="Palatino Linotype"/>
          <w:color w:val="000000"/>
          <w:sz w:val="24"/>
          <w:szCs w:val="24"/>
        </w:rPr>
        <w:t xml:space="preserve">, la Comisionada Ponente decretó el cierre de instrucción, por lo que </w:t>
      </w:r>
      <w:r>
        <w:rPr>
          <w:rFonts w:ascii="Palatino Linotype" w:eastAsia="Palatino Linotype" w:hAnsi="Palatino Linotype" w:cs="Palatino Linotype"/>
          <w:sz w:val="24"/>
          <w:szCs w:val="24"/>
        </w:rPr>
        <w:t>tornó</w:t>
      </w:r>
      <w:r>
        <w:rPr>
          <w:rFonts w:ascii="Palatino Linotype" w:eastAsia="Palatino Linotype" w:hAnsi="Palatino Linotype" w:cs="Palatino Linotype"/>
          <w:color w:val="000000"/>
          <w:sz w:val="24"/>
          <w:szCs w:val="24"/>
        </w:rPr>
        <w:t xml:space="preserve"> la presente resolución para su aprobación.</w:t>
      </w:r>
    </w:p>
    <w:p w14:paraId="6BE7C585" w14:textId="77777777" w:rsidR="008A2ADB" w:rsidRDefault="0020563B">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lastRenderedPageBreak/>
        <w:t xml:space="preserve">C O N S I D E R A N D O </w:t>
      </w:r>
    </w:p>
    <w:p w14:paraId="35917388" w14:textId="77777777" w:rsidR="008A2ADB" w:rsidRDefault="008A2ADB">
      <w:pPr>
        <w:rPr>
          <w:sz w:val="24"/>
          <w:szCs w:val="24"/>
        </w:rPr>
      </w:pPr>
    </w:p>
    <w:p w14:paraId="2809F7C2" w14:textId="77777777" w:rsidR="008A2ADB" w:rsidRDefault="0020563B">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21728EAB" w14:textId="77777777" w:rsidR="008A2ADB" w:rsidRDefault="0020563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Este </w:t>
      </w:r>
      <w:r>
        <w:rPr>
          <w:rFonts w:ascii="Palatino Linotype" w:eastAsia="Palatino Linotype" w:hAnsi="Palatino Linotype" w:cs="Palatino Linotype"/>
          <w:color w:val="222222"/>
          <w:sz w:val="24"/>
          <w:szCs w:val="24"/>
          <w:highlight w:val="white"/>
        </w:rPr>
        <w:t xml:space="preserve">Instituto de Transparencia, Acceso a la Información Pública y Protección de Datos Personales del Estado de México, es competente para conocer y resolver el presente recurso de revisión interpuesto por el </w:t>
      </w:r>
      <w:r>
        <w:rPr>
          <w:rFonts w:ascii="Palatino Linotype" w:eastAsia="Palatino Linotype" w:hAnsi="Palatino Linotype" w:cs="Palatino Linotype"/>
          <w:b/>
          <w:color w:val="222222"/>
          <w:sz w:val="24"/>
          <w:szCs w:val="24"/>
          <w:highlight w:val="white"/>
        </w:rPr>
        <w:t>RECURRENTE</w:t>
      </w:r>
      <w:r>
        <w:rPr>
          <w:rFonts w:ascii="Palatino Linotype" w:eastAsia="Palatino Linotype" w:hAnsi="Palatino Linotype" w:cs="Palatino Linotype"/>
          <w:color w:val="222222"/>
          <w:sz w:val="24"/>
          <w:szCs w:val="24"/>
          <w:highlight w:val="white"/>
        </w:rPr>
        <w:t xml:space="preserv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2D7EAA5" w14:textId="77777777" w:rsidR="008A2ADB" w:rsidRDefault="008A2ADB">
      <w:pPr>
        <w:spacing w:line="360" w:lineRule="auto"/>
        <w:jc w:val="both"/>
        <w:rPr>
          <w:rFonts w:ascii="Palatino Linotype" w:eastAsia="Palatino Linotype" w:hAnsi="Palatino Linotype" w:cs="Palatino Linotype"/>
          <w:b/>
          <w:color w:val="000000"/>
          <w:sz w:val="24"/>
          <w:szCs w:val="24"/>
        </w:rPr>
      </w:pPr>
    </w:p>
    <w:p w14:paraId="7051A271" w14:textId="77777777" w:rsidR="008A2ADB" w:rsidRDefault="0020563B">
      <w:pPr>
        <w:pStyle w:val="Ttulo2"/>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06D1B57A"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w:t>
      </w:r>
      <w:r>
        <w:rPr>
          <w:rFonts w:ascii="Palatino Linotype" w:eastAsia="Palatino Linotype" w:hAnsi="Palatino Linotype" w:cs="Palatino Linotype"/>
          <w:sz w:val="24"/>
          <w:szCs w:val="24"/>
        </w:rPr>
        <w:lastRenderedPageBreak/>
        <w:t xml:space="preserve">entenderá negada y el solicitante podrá interponer el recurso de revisión previsto en el ordenamiento en cita.  </w:t>
      </w:r>
    </w:p>
    <w:p w14:paraId="362BB681"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 xml:space="preserve">Por ende, se constituye la figura jurídica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sz w:val="24"/>
          <w:szCs w:val="24"/>
        </w:rPr>
        <w:t>178</w:t>
      </w:r>
      <w:r>
        <w:rPr>
          <w:rFonts w:ascii="Palatino Linotype" w:eastAsia="Palatino Linotype" w:hAnsi="Palatino Linotype" w:cs="Palatino Linotype"/>
          <w:sz w:val="24"/>
          <w:szCs w:val="24"/>
        </w:rPr>
        <w:t xml:space="preserve"> segundo párrafo de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highlight w:val="white"/>
        </w:rPr>
        <w:t xml:space="preserve">, que dispone; ante la falta de respuesta del </w:t>
      </w:r>
      <w:r>
        <w:rPr>
          <w:rFonts w:ascii="Palatino Linotype" w:eastAsia="Palatino Linotype" w:hAnsi="Palatino Linotype" w:cs="Palatino Linotype"/>
          <w:b/>
          <w:color w:val="000000"/>
          <w:sz w:val="24"/>
          <w:szCs w:val="24"/>
          <w:highlight w:val="white"/>
        </w:rPr>
        <w:t>SUJETO OBLIGADO,</w:t>
      </w:r>
      <w:r>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sz w:val="24"/>
          <w:szCs w:val="24"/>
          <w:highlight w:val="white"/>
        </w:rPr>
        <w:t xml:space="preserve">podrá ser interpuesto en cualquier momento. </w:t>
      </w:r>
    </w:p>
    <w:p w14:paraId="46053AA5"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51A7A63B"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 xml:space="preserve">Por lo que, tratándose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que señala:</w:t>
      </w:r>
    </w:p>
    <w:p w14:paraId="27A0FA8E" w14:textId="77777777" w:rsidR="008A2ADB" w:rsidRDefault="0020563B">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65B8DA3F" w14:textId="77777777" w:rsidR="008A2ADB" w:rsidRDefault="0020563B">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F9999B8" w14:textId="77777777" w:rsidR="008A2ADB" w:rsidRDefault="008A2ADB">
      <w:pPr>
        <w:tabs>
          <w:tab w:val="left" w:pos="284"/>
          <w:tab w:val="left" w:pos="7655"/>
        </w:tabs>
        <w:spacing w:before="240" w:after="240"/>
        <w:ind w:right="822"/>
        <w:jc w:val="both"/>
        <w:rPr>
          <w:rFonts w:ascii="Palatino Linotype" w:eastAsia="Palatino Linotype" w:hAnsi="Palatino Linotype" w:cs="Palatino Linotype"/>
          <w:i/>
          <w:sz w:val="24"/>
          <w:szCs w:val="24"/>
        </w:rPr>
      </w:pPr>
    </w:p>
    <w:p w14:paraId="42AB2B31" w14:textId="77777777" w:rsidR="008A2ADB" w:rsidRDefault="0020563B">
      <w:pPr>
        <w:numPr>
          <w:ilvl w:val="0"/>
          <w:numId w:val="2"/>
        </w:numPr>
        <w:tabs>
          <w:tab w:val="left" w:pos="284"/>
        </w:tabs>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Lo anterior, se explica porque la </w:t>
      </w:r>
      <w:r>
        <w:rPr>
          <w:rFonts w:ascii="Palatino Linotype" w:eastAsia="Palatino Linotype" w:hAnsi="Palatino Linotype" w:cs="Palatino Linotype"/>
          <w:b/>
          <w:color w:val="000000"/>
          <w:sz w:val="24"/>
          <w:szCs w:val="24"/>
          <w:u w:val="single"/>
        </w:rPr>
        <w:t>posible ausencia</w:t>
      </w:r>
      <w:r>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w:t>
      </w:r>
    </w:p>
    <w:p w14:paraId="3BA4E0AD" w14:textId="77777777" w:rsidR="008A2ADB" w:rsidRDefault="008A2ADB">
      <w:pPr>
        <w:tabs>
          <w:tab w:val="left" w:pos="284"/>
        </w:tabs>
        <w:spacing w:before="240" w:line="360" w:lineRule="auto"/>
        <w:jc w:val="both"/>
        <w:rPr>
          <w:rFonts w:ascii="Palatino Linotype" w:eastAsia="Palatino Linotype" w:hAnsi="Palatino Linotype" w:cs="Palatino Linotype"/>
          <w:color w:val="000000"/>
          <w:sz w:val="24"/>
          <w:szCs w:val="24"/>
        </w:rPr>
      </w:pPr>
    </w:p>
    <w:p w14:paraId="3F4C1993" w14:textId="77777777" w:rsidR="008A2ADB" w:rsidRDefault="002056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Por otra parte, de la revisión al expediente electrónico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w:t>
      </w:r>
      <w:r>
        <w:rPr>
          <w:rFonts w:ascii="Palatino Linotype" w:eastAsia="Palatino Linotype" w:hAnsi="Palatino Linotype" w:cs="Palatino Linotype"/>
          <w:sz w:val="24"/>
          <w:szCs w:val="24"/>
        </w:rPr>
        <w:lastRenderedPageBreak/>
        <w:t>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657DF63D" w14:textId="77777777" w:rsidR="008A2ADB" w:rsidRDefault="008A2ADB">
      <w:pPr>
        <w:pBdr>
          <w:top w:val="nil"/>
          <w:left w:val="nil"/>
          <w:bottom w:val="nil"/>
          <w:right w:val="nil"/>
          <w:between w:val="nil"/>
        </w:pBdr>
        <w:rPr>
          <w:rFonts w:ascii="Palatino Linotype" w:eastAsia="Palatino Linotype" w:hAnsi="Palatino Linotype" w:cs="Palatino Linotype"/>
          <w:color w:val="000000"/>
          <w:sz w:val="24"/>
          <w:szCs w:val="24"/>
        </w:rPr>
      </w:pPr>
    </w:p>
    <w:p w14:paraId="2C5C7A32" w14:textId="77777777" w:rsidR="008A2ADB" w:rsidRDefault="002056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2C8A98D" w14:textId="77777777" w:rsidR="008A2ADB" w:rsidRDefault="008A2ADB">
      <w:pPr>
        <w:pBdr>
          <w:top w:val="nil"/>
          <w:left w:val="nil"/>
          <w:bottom w:val="nil"/>
          <w:right w:val="nil"/>
          <w:between w:val="nil"/>
        </w:pBdr>
        <w:rPr>
          <w:rFonts w:ascii="Palatino Linotype" w:eastAsia="Palatino Linotype" w:hAnsi="Palatino Linotype" w:cs="Palatino Linotype"/>
          <w:color w:val="000000"/>
          <w:sz w:val="24"/>
          <w:szCs w:val="24"/>
        </w:rPr>
      </w:pPr>
    </w:p>
    <w:p w14:paraId="171D7AD0" w14:textId="77777777" w:rsidR="008A2ADB" w:rsidRDefault="002056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0FD4950" w14:textId="77777777" w:rsidR="008A2ADB" w:rsidRDefault="008A2ADB">
      <w:pPr>
        <w:pBdr>
          <w:top w:val="nil"/>
          <w:left w:val="nil"/>
          <w:bottom w:val="nil"/>
          <w:right w:val="nil"/>
          <w:between w:val="nil"/>
        </w:pBdr>
        <w:rPr>
          <w:rFonts w:ascii="Palatino Linotype" w:eastAsia="Palatino Linotype" w:hAnsi="Palatino Linotype" w:cs="Palatino Linotype"/>
          <w:color w:val="000000"/>
          <w:sz w:val="24"/>
          <w:szCs w:val="24"/>
        </w:rPr>
      </w:pPr>
    </w:p>
    <w:p w14:paraId="6FF27467" w14:textId="77777777" w:rsidR="008A2ADB" w:rsidRDefault="002056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4368744D" w14:textId="77777777" w:rsidR="008A2ADB" w:rsidRDefault="008A2ADB">
      <w:pPr>
        <w:pBdr>
          <w:top w:val="nil"/>
          <w:left w:val="nil"/>
          <w:bottom w:val="nil"/>
          <w:right w:val="nil"/>
          <w:between w:val="nil"/>
        </w:pBdr>
        <w:rPr>
          <w:rFonts w:ascii="Palatino Linotype" w:eastAsia="Palatino Linotype" w:hAnsi="Palatino Linotype" w:cs="Palatino Linotype"/>
          <w:color w:val="000000"/>
          <w:sz w:val="24"/>
          <w:szCs w:val="24"/>
        </w:rPr>
      </w:pPr>
    </w:p>
    <w:p w14:paraId="19428292" w14:textId="77777777" w:rsidR="008A2ADB" w:rsidRDefault="0020563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lo que el nombre del solicitante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2797D14A" w14:textId="77777777" w:rsidR="008A2ADB" w:rsidRDefault="008A2ADB">
      <w:pPr>
        <w:spacing w:line="360" w:lineRule="auto"/>
        <w:jc w:val="both"/>
        <w:rPr>
          <w:rFonts w:ascii="Palatino Linotype" w:eastAsia="Palatino Linotype" w:hAnsi="Palatino Linotype" w:cs="Palatino Linotype"/>
          <w:sz w:val="24"/>
          <w:szCs w:val="24"/>
        </w:rPr>
      </w:pPr>
    </w:p>
    <w:p w14:paraId="0644CAD8" w14:textId="77777777" w:rsidR="008A2ADB" w:rsidRDefault="0020563B">
      <w:pPr>
        <w:numPr>
          <w:ilvl w:val="0"/>
          <w:numId w:val="2"/>
        </w:numPr>
        <w:tabs>
          <w:tab w:val="left" w:pos="284"/>
        </w:tabs>
        <w:spacing w:after="240"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8267479" w14:textId="77777777" w:rsidR="008A2ADB" w:rsidRDefault="0020563B">
      <w:pPr>
        <w:pStyle w:val="Ttulo1"/>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Planteamiento de la Litis </w:t>
      </w:r>
    </w:p>
    <w:p w14:paraId="164EFBAF" w14:textId="77777777" w:rsidR="008A2ADB" w:rsidRDefault="0020563B">
      <w:pPr>
        <w:numPr>
          <w:ilvl w:val="0"/>
          <w:numId w:val="2"/>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RECURRENTE</w:t>
      </w:r>
      <w:r>
        <w:rPr>
          <w:rFonts w:ascii="Palatino Linotype" w:eastAsia="Palatino Linotype" w:hAnsi="Palatino Linotype" w:cs="Palatino Linotype"/>
          <w:color w:val="000000"/>
          <w:sz w:val="24"/>
          <w:szCs w:val="24"/>
        </w:rPr>
        <w:t xml:space="preserve"> solicitó sueldo mensual del Secretario </w:t>
      </w:r>
      <w:r>
        <w:rPr>
          <w:rFonts w:ascii="Palatino Linotype" w:eastAsia="Palatino Linotype" w:hAnsi="Palatino Linotype" w:cs="Palatino Linotype"/>
          <w:color w:val="000000"/>
          <w:sz w:val="24"/>
          <w:szCs w:val="24"/>
        </w:rPr>
        <w:br/>
        <w:t xml:space="preserve">Técnico del Consejo Municipal de Seguridad Pública así como el Director de Seguridad Pública. </w:t>
      </w:r>
    </w:p>
    <w:p w14:paraId="6F1A251D" w14:textId="77777777" w:rsidR="008A2ADB" w:rsidRDefault="008A2ADB">
      <w:pPr>
        <w:pBdr>
          <w:top w:val="nil"/>
          <w:left w:val="nil"/>
          <w:bottom w:val="nil"/>
          <w:right w:val="nil"/>
          <w:between w:val="nil"/>
        </w:pBdr>
        <w:spacing w:before="240" w:line="360" w:lineRule="auto"/>
        <w:ind w:right="49"/>
        <w:jc w:val="both"/>
        <w:rPr>
          <w:rFonts w:ascii="Palatino Linotype" w:eastAsia="Palatino Linotype" w:hAnsi="Palatino Linotype" w:cs="Palatino Linotype"/>
          <w:i/>
          <w:color w:val="000000"/>
          <w:sz w:val="24"/>
          <w:szCs w:val="24"/>
        </w:rPr>
      </w:pPr>
    </w:p>
    <w:p w14:paraId="590EC0BF" w14:textId="77777777" w:rsidR="008A2ADB" w:rsidRDefault="0020563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no dio respuesta a la solicitud, motivo de inconformidad el </w:t>
      </w:r>
      <w:r>
        <w:rPr>
          <w:rFonts w:ascii="Palatino Linotype" w:eastAsia="Palatino Linotype" w:hAnsi="Palatino Linotype" w:cs="Palatino Linotype"/>
          <w:b/>
          <w:color w:val="000000"/>
          <w:sz w:val="24"/>
          <w:szCs w:val="24"/>
        </w:rPr>
        <w:t>RECURRENTE.</w:t>
      </w:r>
    </w:p>
    <w:p w14:paraId="260538EE" w14:textId="77777777" w:rsidR="008A2ADB" w:rsidRDefault="008A2AD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3165B843" w14:textId="77777777" w:rsidR="008A2ADB" w:rsidRDefault="0020563B">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7" w:name="_heading=h.1t3h5sf" w:colFirst="0" w:colLast="0"/>
      <w:bookmarkEnd w:id="7"/>
      <w:r>
        <w:rPr>
          <w:rFonts w:ascii="Palatino Linotype" w:eastAsia="Palatino Linotype" w:hAnsi="Palatino Linotype" w:cs="Palatino Linotype"/>
          <w:color w:val="000000"/>
          <w:sz w:val="24"/>
          <w:szCs w:val="24"/>
        </w:rPr>
        <w:t>Por lo tanto, el presente recurso de revisión se circunscribe en determinar si se actualiza las causales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contenidas en el artículo 179 fracciones I y VII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w:t>
      </w:r>
    </w:p>
    <w:p w14:paraId="265AA5DA" w14:textId="77777777" w:rsidR="008A2ADB" w:rsidRDefault="008A2AD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14:paraId="7E9968EB" w14:textId="77777777" w:rsidR="008A2ADB" w:rsidRDefault="0020563B">
      <w:p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Estudio y resolución del asunto</w:t>
      </w:r>
    </w:p>
    <w:p w14:paraId="5E5AFF92"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bookmarkStart w:id="8" w:name="_heading=h.4d34og8" w:colFirst="0" w:colLast="0"/>
      <w:bookmarkEnd w:id="8"/>
      <w:r>
        <w:rPr>
          <w:rFonts w:ascii="Palatino Linotype" w:eastAsia="Palatino Linotype" w:hAnsi="Palatino Linotype" w:cs="Palatino Linotype"/>
          <w:sz w:val="24"/>
          <w:szCs w:val="24"/>
        </w:rPr>
        <w:t xml:space="preserve">Acotada la </w:t>
      </w:r>
      <w:r>
        <w:rPr>
          <w:rFonts w:ascii="Palatino Linotype" w:eastAsia="Palatino Linotype" w:hAnsi="Palatino Linotype" w:cs="Palatino Linotype"/>
          <w:i/>
          <w:sz w:val="24"/>
          <w:szCs w:val="24"/>
        </w:rPr>
        <w:t>Litis</w:t>
      </w:r>
      <w:r>
        <w:rPr>
          <w:rFonts w:ascii="Palatino Linotype" w:eastAsia="Palatino Linotype" w:hAnsi="Palatino Linotype" w:cs="Palatino Linotype"/>
          <w:sz w:val="24"/>
          <w:szCs w:val="24"/>
        </w:rPr>
        <w:t xml:space="preserve"> del asunto de mérito, es dable puntualizar inicialmente en términos generales, que el </w:t>
      </w:r>
      <w:r>
        <w:rPr>
          <w:rFonts w:ascii="Palatino Linotype" w:eastAsia="Palatino Linotype" w:hAnsi="Palatino Linotype" w:cs="Palatino Linotype"/>
          <w:color w:val="000000"/>
          <w:sz w:val="24"/>
          <w:szCs w:val="24"/>
        </w:rPr>
        <w:t>Derecho</w:t>
      </w:r>
      <w:r>
        <w:rPr>
          <w:rFonts w:ascii="Palatino Linotype" w:eastAsia="Palatino Linotype" w:hAnsi="Palatino Linotype" w:cs="Palatino Linotype"/>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640B7C26"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27A69E2A"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 xml:space="preserve">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w:t>
      </w:r>
      <w:r>
        <w:rPr>
          <w:rFonts w:ascii="Palatino Linotype" w:eastAsia="Palatino Linotype" w:hAnsi="Palatino Linotype" w:cs="Palatino Linotype"/>
          <w:sz w:val="24"/>
          <w:szCs w:val="24"/>
        </w:rPr>
        <w:lastRenderedPageBreak/>
        <w:t>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E0E7B5D"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C9F6AE9"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AD55B77"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highlight w:val="yellow"/>
        </w:rPr>
      </w:pPr>
    </w:p>
    <w:p w14:paraId="0622B083"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Ahora bien, es menester precisar que no existió una respuesta tendiente a dar atención a la solicitud de información configurándose la figura de la negativa ficta, en virtud que como quedó asentado en el apartado de antecedentes, existió un silencio administrativo liso y llano, al no emitirse una respuesta; sino en su lugar un escrito tendiente a solicitar la aclaración, asimismo, el Sujeto Obligado no rindió su informe justificado. </w:t>
      </w:r>
    </w:p>
    <w:p w14:paraId="7BDA419E"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highlight w:val="yellow"/>
        </w:rPr>
      </w:pPr>
    </w:p>
    <w:p w14:paraId="7F1434CB"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453A4D40" w14:textId="77777777" w:rsidR="008A2ADB" w:rsidRDefault="0020563B">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De la precisión de la información solicitada</w:t>
      </w:r>
    </w:p>
    <w:p w14:paraId="68B273A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ese sentido, se </w:t>
      </w:r>
      <w:r>
        <w:rPr>
          <w:rFonts w:ascii="Palatino Linotype" w:eastAsia="Palatino Linotype" w:hAnsi="Palatino Linotype" w:cs="Palatino Linotype"/>
          <w:sz w:val="24"/>
          <w:szCs w:val="24"/>
        </w:rPr>
        <w:t>recuerda</w:t>
      </w:r>
      <w:r>
        <w:rPr>
          <w:rFonts w:ascii="Palatino Linotype" w:eastAsia="Palatino Linotype" w:hAnsi="Palatino Linotype" w:cs="Palatino Linotype"/>
          <w:color w:val="000000"/>
          <w:sz w:val="24"/>
          <w:szCs w:val="24"/>
        </w:rPr>
        <w:t xml:space="preserve"> que lo solicitado por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en la etapa de aclaración, consistió en lo siguiente. </w:t>
      </w:r>
    </w:p>
    <w:p w14:paraId="210CB57A"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“Cuánto es el sueldo que está percibiendo mensualmente el secretario técnico del consejo municipal de seguridad pública así como el director de seguridad pública”(Sic)</w:t>
      </w:r>
    </w:p>
    <w:p w14:paraId="7F9AC5EF" w14:textId="77777777" w:rsidR="008A2ADB" w:rsidRDefault="008A2ADB">
      <w:pPr>
        <w:tabs>
          <w:tab w:val="left" w:pos="284"/>
        </w:tabs>
        <w:spacing w:line="360" w:lineRule="auto"/>
        <w:jc w:val="both"/>
        <w:rPr>
          <w:rFonts w:ascii="Palatino Linotype" w:eastAsia="Palatino Linotype" w:hAnsi="Palatino Linotype" w:cs="Palatino Linotype"/>
          <w:color w:val="000000"/>
          <w:sz w:val="22"/>
          <w:szCs w:val="22"/>
        </w:rPr>
      </w:pPr>
    </w:p>
    <w:p w14:paraId="6FA86000"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De lo anterior, se establece que la información a obtener por medio del derecho de acceso a la información consiste en conocer el sueldo mensual que percibe el Secretario Técnico del Consejo Municipal de Seguridad Pública y el Director de Seguridad Pública y Protección Civil, mismos que de acuerdo con el artículo 31 del Bando Municipal del Ayuntamiento de Juchitepec, vigente en la entidad los considera como dependencias auxiliares.</w:t>
      </w:r>
    </w:p>
    <w:p w14:paraId="2977DBB5" w14:textId="77777777" w:rsidR="008A2ADB" w:rsidRDefault="0020563B">
      <w:pPr>
        <w:tabs>
          <w:tab w:val="left" w:pos="284"/>
        </w:tabs>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sz w:val="24"/>
          <w:szCs w:val="24"/>
          <w:lang w:val="es-MX" w:eastAsia="es-MX"/>
        </w:rPr>
        <w:drawing>
          <wp:inline distT="0" distB="0" distL="0" distR="0" wp14:anchorId="25250972" wp14:editId="18E831DC">
            <wp:extent cx="4699508" cy="3177000"/>
            <wp:effectExtent l="0" t="0" r="0" 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99508" cy="3177000"/>
                    </a:xfrm>
                    <a:prstGeom prst="rect">
                      <a:avLst/>
                    </a:prstGeom>
                    <a:ln/>
                  </pic:spPr>
                </pic:pic>
              </a:graphicData>
            </a:graphic>
          </wp:inline>
        </w:drawing>
      </w:r>
    </w:p>
    <w:p w14:paraId="76348465"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lastRenderedPageBreak/>
        <w:t xml:space="preserve"> Ahora bien, se debe de precisar que los documentos que de manera enunciativa más no limitativa contienen la percepción mensual del Director de Seguridad  Pública y Protección Civil y del Secretario Técnico del Consejo Municipal del Concejo Municipal de Seguridad Pública, son el Tabulador de Sueldos y los Recibos de Nómina, situación por la cual se analizará cada uno en el presente estudio. </w:t>
      </w:r>
    </w:p>
    <w:p w14:paraId="57C80822"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2FECDA7E" w14:textId="77777777" w:rsidR="008A2ADB" w:rsidRDefault="0020563B">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DEL TABULADOR DE SUELDOS </w:t>
      </w:r>
    </w:p>
    <w:p w14:paraId="2C86DAF5"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Derivado de lo anterior, es importante traer a contexto el artículo 115 fracción IV, párrafo tercero de la Constitución Política de los Estados Unidos Mexicanos establece que: </w:t>
      </w:r>
    </w:p>
    <w:p w14:paraId="4C8AB1E9"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115.</w:t>
      </w:r>
      <w:r>
        <w:rPr>
          <w:rFonts w:ascii="Palatino Linotype" w:eastAsia="Palatino Linotype" w:hAnsi="Palatino Linotype" w:cs="Palatino Linotype"/>
          <w:i/>
          <w:color w:val="000000"/>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7FD8075D"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D9F852E"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w:t>
      </w:r>
    </w:p>
    <w:p w14:paraId="0BC4FC12"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F070786"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legislaturas de los Estados aprobarán las leyes de ingresos de los municipios, revisarán y fiscalizarán sus cuentas públicas. </w:t>
      </w:r>
      <w:r>
        <w:rPr>
          <w:rFonts w:ascii="Palatino Linotype" w:eastAsia="Palatino Linotype" w:hAnsi="Palatino Linotype" w:cs="Palatino Linotype"/>
          <w:b/>
          <w:i/>
          <w:color w:val="000000"/>
          <w:sz w:val="22"/>
          <w:szCs w:val="22"/>
        </w:rPr>
        <w:t>Los presupuestos de egresos serán aprobados por los ayuntamientos con base en sus ingresos disponibles, y deberán incluir en los mismos, los tabuladores desglosados de las remuneraciones que perciban los servidores públicos municipales</w:t>
      </w:r>
      <w:r>
        <w:rPr>
          <w:rFonts w:ascii="Palatino Linotype" w:eastAsia="Palatino Linotype" w:hAnsi="Palatino Linotype" w:cs="Palatino Linotype"/>
          <w:i/>
          <w:color w:val="000000"/>
          <w:sz w:val="22"/>
          <w:szCs w:val="22"/>
        </w:rPr>
        <w:t xml:space="preserve">, sujetándose a lo dispuesto en el artículo 127 de esta Constitución” </w:t>
      </w:r>
    </w:p>
    <w:p w14:paraId="6BB85002"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18E23CA3" w14:textId="77777777" w:rsidR="008A2ADB" w:rsidRDefault="008A2ADB">
      <w:pPr>
        <w:jc w:val="both"/>
        <w:rPr>
          <w:rFonts w:ascii="Palatino Linotype" w:eastAsia="Palatino Linotype" w:hAnsi="Palatino Linotype" w:cs="Palatino Linotype"/>
          <w:color w:val="000000"/>
          <w:sz w:val="24"/>
          <w:szCs w:val="24"/>
        </w:rPr>
      </w:pPr>
    </w:p>
    <w:p w14:paraId="3A3CFFDF"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Asimismo, en el artículo 125 cuarto y quinto párrafos de la Constitución Política del Estado Libre y Soberano de México, dispone: </w:t>
      </w:r>
    </w:p>
    <w:p w14:paraId="5130F2DD"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125.-</w:t>
      </w:r>
      <w:r>
        <w:rPr>
          <w:rFonts w:ascii="Palatino Linotype" w:eastAsia="Palatino Linotype" w:hAnsi="Palatino Linotype" w:cs="Palatino Linotype"/>
          <w:i/>
          <w:color w:val="000000"/>
          <w:sz w:val="22"/>
          <w:szCs w:val="22"/>
        </w:rPr>
        <w:t xml:space="preserve"> Los municipios administrarán libremente su hacienda, la cual se formará de los rendimientos de los bienes que les pertenezcan, así como de las contribuciones y otros ingresos que la ley establezca, y en todo caso:</w:t>
      </w:r>
    </w:p>
    <w:p w14:paraId="5DE1F4DB"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07B56F7"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Ayuntamientos podrán celebrar sesiones extraordinarias de cabildo cuando la Ley de ingresos aprobada por la Legislatura, implique adecuaciones a su Presupuesto de Egresos, asi como por la asignación de las participaciones y aportaciones federales y estatales. Estas sesiones tendrán como único objeto concordar con el Presupuesto de Egresos. </w:t>
      </w:r>
      <w:r>
        <w:rPr>
          <w:rFonts w:ascii="Palatino Linotype" w:eastAsia="Palatino Linotype" w:hAnsi="Palatino Linotype" w:cs="Palatino Linotype"/>
          <w:b/>
          <w:i/>
          <w:color w:val="000000"/>
          <w:sz w:val="22"/>
          <w:szCs w:val="22"/>
        </w:rPr>
        <w:t>La Presidenta o el Presidente Municipal, promulgará y publicará el Presupuesto de Egresos Municipal, a más tardar el día 25 de febrero de cada año debiendo enviarlo al Órgano Superior de Fiscalización en la misma fecha</w:t>
      </w:r>
      <w:r>
        <w:rPr>
          <w:rFonts w:ascii="Palatino Linotype" w:eastAsia="Palatino Linotype" w:hAnsi="Palatino Linotype" w:cs="Palatino Linotype"/>
          <w:i/>
          <w:color w:val="000000"/>
          <w:sz w:val="22"/>
          <w:szCs w:val="22"/>
        </w:rPr>
        <w:t xml:space="preserve">. </w:t>
      </w:r>
    </w:p>
    <w:p w14:paraId="56C420AA" w14:textId="77777777" w:rsidR="008A2ADB" w:rsidRDefault="0020563B">
      <w:pPr>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El Presupuesto deberá incluir los tabuladores desglosados de las remuneraciones que perciban las y los servidores públicos municipales, sujetándose a lo dispuesto en el artículo 147 de esta Constitución.” </w:t>
      </w:r>
    </w:p>
    <w:p w14:paraId="3D25F8EB" w14:textId="77777777" w:rsidR="008A2ADB" w:rsidRDefault="0020563B">
      <w:pPr>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(Énfasis añadido)</w:t>
      </w:r>
    </w:p>
    <w:p w14:paraId="74CB1D12" w14:textId="77777777" w:rsidR="008A2ADB" w:rsidRDefault="008A2ADB">
      <w:pPr>
        <w:ind w:left="1134" w:right="1106"/>
        <w:jc w:val="both"/>
        <w:rPr>
          <w:rFonts w:ascii="Palatino Linotype" w:eastAsia="Palatino Linotype" w:hAnsi="Palatino Linotype" w:cs="Palatino Linotype"/>
          <w:color w:val="000000"/>
          <w:sz w:val="24"/>
          <w:szCs w:val="24"/>
        </w:rPr>
      </w:pPr>
    </w:p>
    <w:p w14:paraId="2F27233E"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su parte, el artículo 47 de la Ley de Fiscalización Superior del Estado de México indica que:</w:t>
      </w:r>
    </w:p>
    <w:p w14:paraId="0B7FC3FD" w14:textId="77777777" w:rsidR="008A2ADB" w:rsidRDefault="0020563B">
      <w:pPr>
        <w:tabs>
          <w:tab w:val="left" w:pos="113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47.-</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Presidentes Municipales y los Síndicos estarán obligados a informar al Órgano Superior, a más tardar el 25 de febrero de cada año, el Presupuesto de Egresos Municipal que haya aprobado el Ayuntamiento correspondiente</w:t>
      </w:r>
      <w:r>
        <w:rPr>
          <w:rFonts w:ascii="Palatino Linotype" w:eastAsia="Palatino Linotype" w:hAnsi="Palatino Linotype" w:cs="Palatino Linotype"/>
          <w:i/>
          <w:color w:val="000000"/>
          <w:sz w:val="22"/>
          <w:szCs w:val="22"/>
        </w:rPr>
        <w:t xml:space="preserve">.” </w:t>
      </w:r>
    </w:p>
    <w:p w14:paraId="3F8E78CF" w14:textId="77777777" w:rsidR="008A2ADB" w:rsidRDefault="0020563B">
      <w:pPr>
        <w:tabs>
          <w:tab w:val="left" w:pos="113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57BD6401" w14:textId="77777777" w:rsidR="008A2ADB" w:rsidRDefault="008A2ADB">
      <w:pPr>
        <w:tabs>
          <w:tab w:val="left" w:pos="1134"/>
        </w:tabs>
        <w:ind w:left="1134" w:right="1106"/>
        <w:jc w:val="both"/>
        <w:rPr>
          <w:rFonts w:ascii="Palatino Linotype" w:eastAsia="Palatino Linotype" w:hAnsi="Palatino Linotype" w:cs="Palatino Linotype"/>
          <w:i/>
          <w:color w:val="000000"/>
          <w:sz w:val="24"/>
          <w:szCs w:val="24"/>
        </w:rPr>
      </w:pPr>
    </w:p>
    <w:p w14:paraId="17B26D28"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Aunado a lo anterior, el artículo 351 segundo párrafo del Código Financiero del Estado de México y Municipios establece que:</w:t>
      </w:r>
    </w:p>
    <w:p w14:paraId="33125580"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351.-</w:t>
      </w:r>
      <w:r>
        <w:rPr>
          <w:rFonts w:ascii="Palatino Linotype" w:eastAsia="Palatino Linotype" w:hAnsi="Palatino Linotype" w:cs="Palatino Linotype"/>
          <w:i/>
          <w:color w:val="000000"/>
          <w:sz w:val="22"/>
          <w:szCs w:val="22"/>
        </w:rPr>
        <w:t xml:space="preserve"> …</w:t>
      </w:r>
    </w:p>
    <w:p w14:paraId="6166CB4B"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Los Ayuntamientos al aprobar en forma definitiva su presupuesto de egresos, deberán publicar en la "Gaceta Municipal" </w:t>
      </w:r>
      <w:r>
        <w:rPr>
          <w:rFonts w:ascii="Palatino Linotype" w:eastAsia="Palatino Linotype" w:hAnsi="Palatino Linotype" w:cs="Palatino Linotype"/>
          <w:i/>
          <w:color w:val="000000"/>
          <w:sz w:val="22"/>
          <w:szCs w:val="22"/>
        </w:rPr>
        <w:t xml:space="preserve">de manera clara y entendible, todas y cada una de las partidas que lo integran, </w:t>
      </w:r>
      <w:r>
        <w:rPr>
          <w:rFonts w:ascii="Palatino Linotype" w:eastAsia="Palatino Linotype" w:hAnsi="Palatino Linotype" w:cs="Palatino Linotype"/>
          <w:b/>
          <w:i/>
          <w:color w:val="000000"/>
          <w:sz w:val="22"/>
          <w:szCs w:val="22"/>
        </w:rPr>
        <w:t xml:space="preserve">las remuneraciones de todo tipo aprobadas para los miembros del </w:t>
      </w:r>
      <w:r>
        <w:rPr>
          <w:rFonts w:ascii="Palatino Linotype" w:eastAsia="Palatino Linotype" w:hAnsi="Palatino Linotype" w:cs="Palatino Linotype"/>
          <w:b/>
          <w:i/>
          <w:color w:val="000000"/>
          <w:sz w:val="22"/>
          <w:szCs w:val="22"/>
        </w:rPr>
        <w:lastRenderedPageBreak/>
        <w:t>ayuntamiento y para los servidores públicos en general, incluyendo mandos medios y superiores de la administración municipal</w:t>
      </w:r>
      <w:r>
        <w:rPr>
          <w:rFonts w:ascii="Palatino Linotype" w:eastAsia="Palatino Linotype" w:hAnsi="Palatino Linotype" w:cs="Palatino Linotype"/>
          <w:i/>
          <w:color w:val="000000"/>
          <w:sz w:val="22"/>
          <w:szCs w:val="22"/>
        </w:rPr>
        <w:t xml:space="preserve">, a más tardar </w:t>
      </w:r>
      <w:r>
        <w:rPr>
          <w:rFonts w:ascii="Palatino Linotype" w:eastAsia="Palatino Linotype" w:hAnsi="Palatino Linotype" w:cs="Palatino Linotype"/>
          <w:b/>
          <w:i/>
          <w:color w:val="000000"/>
          <w:sz w:val="22"/>
          <w:szCs w:val="22"/>
        </w:rPr>
        <w:t>el 25 de febrero del año</w:t>
      </w:r>
      <w:r>
        <w:rPr>
          <w:rFonts w:ascii="Palatino Linotype" w:eastAsia="Palatino Linotype" w:hAnsi="Palatino Linotype" w:cs="Palatino Linotype"/>
          <w:i/>
          <w:color w:val="000000"/>
          <w:sz w:val="22"/>
          <w:szCs w:val="22"/>
        </w:rPr>
        <w:t xml:space="preserve"> para el cual habrá de aplicar dicho presupuesto.” </w:t>
      </w:r>
    </w:p>
    <w:p w14:paraId="3F91D423" w14:textId="77777777" w:rsidR="008A2ADB" w:rsidRDefault="0020563B">
      <w:pP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58841F06" w14:textId="77777777" w:rsidR="008A2ADB" w:rsidRDefault="008A2ADB">
      <w:pPr>
        <w:ind w:left="1134" w:right="1106"/>
        <w:jc w:val="both"/>
        <w:rPr>
          <w:rFonts w:ascii="Palatino Linotype" w:eastAsia="Palatino Linotype" w:hAnsi="Palatino Linotype" w:cs="Palatino Linotype"/>
          <w:color w:val="000000"/>
          <w:sz w:val="24"/>
          <w:szCs w:val="24"/>
        </w:rPr>
      </w:pPr>
    </w:p>
    <w:p w14:paraId="5FA720F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el veinticinco de febrero de cada año debiendo enviar el mismo al Órgano Superior de Fiscalización, el cual debe ser publicado en la Gaceta Municipal. </w:t>
      </w:r>
    </w:p>
    <w:p w14:paraId="29A974C2" w14:textId="77777777" w:rsidR="008A2ADB" w:rsidRDefault="008A2ADB">
      <w:pPr>
        <w:spacing w:line="360" w:lineRule="auto"/>
        <w:jc w:val="both"/>
        <w:rPr>
          <w:rFonts w:ascii="Palatino Linotype" w:eastAsia="Palatino Linotype" w:hAnsi="Palatino Linotype" w:cs="Palatino Linotype"/>
          <w:color w:val="000000"/>
          <w:sz w:val="24"/>
          <w:szCs w:val="24"/>
        </w:rPr>
      </w:pPr>
    </w:p>
    <w:p w14:paraId="64F11110"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Expuesto lo anterior, se demuestra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 de contar con el Tabulador de Sueldos, que contiene las remuneraciones de los servidores públicos que tienen un empleo, cargo o comisión dentro de la administración pública del Ayuntamiento de Juchitepec, en la situación particular los del Secretario Técnico del Consejo Municipal de Seguridad Pública y del Director de Seguridad Pública y Protección Civil. </w:t>
      </w:r>
    </w:p>
    <w:p w14:paraId="0F2883CF"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0554C61"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En ese sentido, se establece que el Tabulador de Sueldos se integra por el puesto funcional, nivel, el tipo de plaza, dietas, sueldo base, compensación, gratificación, otras percepciones, aguinaldos, prima vacacional y el total de las percepciones.  de los montos anuales de sueldo, vacaciones prima vacacional y aguinaldo. </w:t>
      </w:r>
    </w:p>
    <w:p w14:paraId="035FF737"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39BA185" w14:textId="77777777" w:rsidR="008A2ADB" w:rsidRDefault="0020563B">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Recibos de Nomina</w:t>
      </w:r>
    </w:p>
    <w:p w14:paraId="5490290E"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Ahora bien, se debe de precisar que de conformidad con el Bando Municipal del Ayuntamiento de Juchitepec, en su artículo 31 establece que se integra por la Tesorería Municipal. </w:t>
      </w:r>
    </w:p>
    <w:p w14:paraId="3983F1B3"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15DC4449"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Seguidamente, de conformidad con el artículo 47 del Bando Municipal del Ayuntamiento de Juchitepec, la Tesorería Municipal es el encargada de lo siguiente. </w:t>
      </w:r>
    </w:p>
    <w:p w14:paraId="3E345958" w14:textId="77777777" w:rsidR="008A2ADB" w:rsidRDefault="0020563B">
      <w:pPr>
        <w:tabs>
          <w:tab w:val="left" w:pos="284"/>
        </w:tabs>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val="es-MX" w:eastAsia="es-MX"/>
        </w:rPr>
        <w:drawing>
          <wp:inline distT="0" distB="0" distL="0" distR="0" wp14:anchorId="1ECD776D" wp14:editId="4B6B5468">
            <wp:extent cx="5039533" cy="2870818"/>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39533" cy="2870818"/>
                    </a:xfrm>
                    <a:prstGeom prst="rect">
                      <a:avLst/>
                    </a:prstGeom>
                    <a:ln/>
                  </pic:spPr>
                </pic:pic>
              </a:graphicData>
            </a:graphic>
          </wp:inline>
        </w:drawing>
      </w:r>
    </w:p>
    <w:p w14:paraId="795460FA"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De lo anterior, se observa que la Tesorería Municipal es el área encarga de realizar las erogaciones previstas en el presupuesto de egresos anual, del cual forma parte el pago de las remuneraciones de los servidores públicos adscritos al Ayuntamiento de Juchitepec.</w:t>
      </w:r>
    </w:p>
    <w:p w14:paraId="3519591F"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287CCF4F"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En ese sentido, se debe precisarse que si bien en nuestra legislación no existe como tal una definición de “nómina”; no obstante, el “Glosario de Términos Usuales </w:t>
      </w:r>
      <w:r>
        <w:rPr>
          <w:rFonts w:ascii="Palatino Linotype" w:eastAsia="Palatino Linotype" w:hAnsi="Palatino Linotype" w:cs="Palatino Linotype"/>
          <w:sz w:val="24"/>
          <w:szCs w:val="24"/>
        </w:rPr>
        <w:lastRenderedPageBreak/>
        <w:t>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729C365"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7839CE48"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5CABA321"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804.-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El patrón tiene obligación de conservar y exhibir en juicio los documentos que a continuación se precisan</w:t>
      </w:r>
      <w:r>
        <w:rPr>
          <w:rFonts w:ascii="Palatino Linotype" w:eastAsia="Palatino Linotype" w:hAnsi="Palatino Linotype" w:cs="Palatino Linotype"/>
          <w:i/>
          <w:sz w:val="22"/>
          <w:szCs w:val="22"/>
        </w:rPr>
        <w:t xml:space="preserve">: </w:t>
      </w:r>
    </w:p>
    <w:p w14:paraId="3F9E164F"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ECAAF10"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Listas de raya o </w:t>
      </w:r>
      <w:r>
        <w:rPr>
          <w:rFonts w:ascii="Palatino Linotype" w:eastAsia="Palatino Linotype" w:hAnsi="Palatino Linotype" w:cs="Palatino Linotype"/>
          <w:b/>
          <w:i/>
          <w:sz w:val="22"/>
          <w:szCs w:val="22"/>
          <w:u w:val="single"/>
        </w:rPr>
        <w:t>nómina de personal</w:t>
      </w:r>
      <w:r>
        <w:rPr>
          <w:rFonts w:ascii="Palatino Linotype" w:eastAsia="Palatino Linotype" w:hAnsi="Palatino Linotype" w:cs="Palatino Linotype"/>
          <w:i/>
          <w:sz w:val="22"/>
          <w:szCs w:val="22"/>
        </w:rPr>
        <w:t xml:space="preserve">, cuando se lleven en el centro de trabajo; o recibos de pagos de salarios; </w:t>
      </w:r>
    </w:p>
    <w:p w14:paraId="30AAD4E7"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4B65E76"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documentos</w:t>
      </w:r>
      <w:r>
        <w:rPr>
          <w:rFonts w:ascii="Palatino Linotype" w:eastAsia="Palatino Linotype" w:hAnsi="Palatino Linotype" w:cs="Palatino Linotype"/>
          <w:i/>
          <w:sz w:val="22"/>
          <w:szCs w:val="22"/>
        </w:rPr>
        <w:t xml:space="preserve"> señalados en la fracción I </w:t>
      </w:r>
      <w:r>
        <w:rPr>
          <w:rFonts w:ascii="Palatino Linotype" w:eastAsia="Palatino Linotype" w:hAnsi="Palatino Linotype" w:cs="Palatino Linotype"/>
          <w:b/>
          <w:i/>
          <w:sz w:val="22"/>
          <w:szCs w:val="22"/>
          <w:u w:val="single"/>
        </w:rPr>
        <w:t>deberán conservarse</w:t>
      </w:r>
      <w:r>
        <w:rPr>
          <w:rFonts w:ascii="Palatino Linotype" w:eastAsia="Palatino Linotype" w:hAnsi="Palatino Linotype" w:cs="Palatino Linotype"/>
          <w:i/>
          <w:sz w:val="22"/>
          <w:szCs w:val="22"/>
        </w:rPr>
        <w:t xml:space="preserve"> mientras dure la relación laboral y hasta un año después; los </w:t>
      </w:r>
      <w:r>
        <w:rPr>
          <w:rFonts w:ascii="Palatino Linotype" w:eastAsia="Palatino Linotype" w:hAnsi="Palatino Linotype" w:cs="Palatino Linotype"/>
          <w:b/>
          <w:i/>
          <w:sz w:val="22"/>
          <w:szCs w:val="22"/>
          <w:u w:val="single"/>
        </w:rPr>
        <w:t>señalados en las fracciones II</w:t>
      </w:r>
      <w:r>
        <w:rPr>
          <w:rFonts w:ascii="Palatino Linotype" w:eastAsia="Palatino Linotype" w:hAnsi="Palatino Linotype" w:cs="Palatino Linotype"/>
          <w:i/>
          <w:sz w:val="22"/>
          <w:szCs w:val="22"/>
        </w:rPr>
        <w:t xml:space="preserve">, III y IV, </w:t>
      </w:r>
      <w:r>
        <w:rPr>
          <w:rFonts w:ascii="Palatino Linotype" w:eastAsia="Palatino Linotype" w:hAnsi="Palatino Linotype" w:cs="Palatino Linotype"/>
          <w:b/>
          <w:i/>
          <w:sz w:val="22"/>
          <w:szCs w:val="22"/>
          <w:u w:val="single"/>
        </w:rPr>
        <w:t>durante el último año y un año después de que se extinga la relación laboral</w:t>
      </w:r>
      <w:r>
        <w:rPr>
          <w:rFonts w:ascii="Palatino Linotype" w:eastAsia="Palatino Linotype" w:hAnsi="Palatino Linotype" w:cs="Palatino Linotype"/>
          <w:i/>
          <w:sz w:val="22"/>
          <w:szCs w:val="22"/>
        </w:rPr>
        <w:t>; y los mencionados en la fracción V, conforme lo señalen las Leyes que los rijan.</w:t>
      </w:r>
    </w:p>
    <w:p w14:paraId="0352A5B8" w14:textId="77777777" w:rsidR="008A2ADB" w:rsidRDefault="0020563B">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4AC36F3" w14:textId="77777777" w:rsidR="008A2ADB" w:rsidRDefault="008A2ADB">
      <w:pPr>
        <w:spacing w:before="120" w:after="120"/>
        <w:ind w:left="709" w:right="709"/>
        <w:jc w:val="both"/>
        <w:rPr>
          <w:rFonts w:ascii="Palatino Linotype" w:eastAsia="Palatino Linotype" w:hAnsi="Palatino Linotype" w:cs="Palatino Linotype"/>
          <w:sz w:val="24"/>
          <w:szCs w:val="24"/>
        </w:rPr>
      </w:pPr>
    </w:p>
    <w:p w14:paraId="2DC4B71C"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6EB18BCE"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2C4D477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De igual forma, la Constitución Política del Estado Libre y Soberano de México dispone en lo relativo a las remuneraciones de los servidores públicos, lo siguiente:</w:t>
      </w:r>
    </w:p>
    <w:p w14:paraId="2BBC3E62" w14:textId="77777777" w:rsidR="008A2ADB" w:rsidRDefault="0020563B">
      <w:pPr>
        <w:spacing w:before="120" w:after="12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147.- </w:t>
      </w:r>
      <w:r>
        <w:rPr>
          <w:rFonts w:ascii="Palatino Linotype" w:eastAsia="Palatino Linotype" w:hAnsi="Palatino Linotype" w:cs="Palatino Linotype"/>
          <w:i/>
          <w:sz w:val="22"/>
          <w:szCs w:val="22"/>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Pr>
          <w:rFonts w:ascii="Palatino Linotype" w:eastAsia="Palatino Linotype" w:hAnsi="Palatino Linotype" w:cs="Palatino Linotype"/>
          <w:b/>
          <w:i/>
          <w:sz w:val="22"/>
          <w:szCs w:val="22"/>
        </w:rPr>
        <w:t>recibirán una retribución adecuada e irrenunciable por el desempeño de su empleo, cargo o comisión, que será determinada en el presupuesto de egresos que corresponda.”</w:t>
      </w:r>
    </w:p>
    <w:p w14:paraId="6FB20360" w14:textId="77777777" w:rsidR="008A2ADB" w:rsidRDefault="008A2ADB">
      <w:pPr>
        <w:spacing w:before="120" w:after="120"/>
        <w:ind w:left="1134" w:right="900"/>
        <w:jc w:val="both"/>
        <w:rPr>
          <w:rFonts w:ascii="Palatino Linotype" w:eastAsia="Palatino Linotype" w:hAnsi="Palatino Linotype" w:cs="Palatino Linotype"/>
          <w:b/>
          <w:i/>
          <w:sz w:val="22"/>
          <w:szCs w:val="22"/>
        </w:rPr>
      </w:pPr>
    </w:p>
    <w:p w14:paraId="1B38688C"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5E0F8146"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efectos de este Código, Ley de Ingresos del Estado y del Presupuesto de Egresos se entenderá por:</w:t>
      </w:r>
    </w:p>
    <w:p w14:paraId="13DF4009"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6A8586E"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XXXII. Remuneración: </w:t>
      </w:r>
      <w:r>
        <w:rPr>
          <w:rFonts w:ascii="Palatino Linotype" w:eastAsia="Palatino Linotype" w:hAnsi="Palatino Linotype" w:cs="Palatino Linotype"/>
          <w:i/>
          <w:sz w:val="22"/>
          <w:szCs w:val="22"/>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335578E3" w14:textId="77777777" w:rsidR="008A2ADB" w:rsidRDefault="008A2ADB">
      <w:pPr>
        <w:spacing w:before="120" w:after="120"/>
        <w:ind w:left="709" w:right="709"/>
        <w:jc w:val="both"/>
        <w:rPr>
          <w:rFonts w:ascii="Palatino Linotype" w:eastAsia="Palatino Linotype" w:hAnsi="Palatino Linotype" w:cs="Palatino Linotype"/>
          <w:i/>
          <w:sz w:val="24"/>
          <w:szCs w:val="24"/>
        </w:rPr>
      </w:pPr>
    </w:p>
    <w:p w14:paraId="710B58EE"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Al respecto, la Ley de Transparencia y Acceso a la Información Pública del Estado de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14:paraId="5B5F92B4"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7C8BE11F"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Ahora bien, tratándose de servidores públicos de los Municipios la Ley del Trabajo de los Servidores Públicos del Estado y Municipios, en su artículo 220-K fracciones II y IV y último párrafo, establecen lo siguiente:</w:t>
      </w:r>
    </w:p>
    <w:p w14:paraId="1D486B62" w14:textId="77777777" w:rsidR="008A2ADB" w:rsidRDefault="0020563B">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7E4C51A9" w14:textId="77777777" w:rsidR="008A2ADB" w:rsidRDefault="0020563B">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E5B009" w14:textId="77777777" w:rsidR="008A2ADB" w:rsidRDefault="0020563B">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Recibos o las constancias de depósito o del medio de información magnética o electrónica que sean utilizadas para el pago de</w:t>
      </w:r>
      <w:r>
        <w:rPr>
          <w:rFonts w:ascii="Palatino Linotype" w:eastAsia="Palatino Linotype" w:hAnsi="Palatino Linotype" w:cs="Palatino Linotype"/>
          <w:i/>
          <w:sz w:val="22"/>
          <w:szCs w:val="22"/>
        </w:rPr>
        <w:t xml:space="preserve"> salarios, prima vacacional,</w:t>
      </w:r>
      <w:r>
        <w:rPr>
          <w:rFonts w:ascii="Palatino Linotype" w:eastAsia="Palatino Linotype" w:hAnsi="Palatino Linotype" w:cs="Palatino Linotype"/>
          <w:b/>
          <w:i/>
          <w:sz w:val="22"/>
          <w:szCs w:val="22"/>
          <w:u w:val="single"/>
        </w:rPr>
        <w:t xml:space="preserve"> aguinaldo y demás prestaciones</w:t>
      </w:r>
      <w:r>
        <w:rPr>
          <w:rFonts w:ascii="Palatino Linotype" w:eastAsia="Palatino Linotype" w:hAnsi="Palatino Linotype" w:cs="Palatino Linotype"/>
          <w:i/>
          <w:sz w:val="22"/>
          <w:szCs w:val="22"/>
        </w:rPr>
        <w:t xml:space="preserve"> establecidas en la presente ley; y</w:t>
      </w:r>
    </w:p>
    <w:p w14:paraId="169F3BFD" w14:textId="77777777" w:rsidR="008A2ADB" w:rsidRDefault="0020563B">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w:t>
      </w:r>
      <w:r>
        <w:rPr>
          <w:rFonts w:ascii="Palatino Linotype" w:eastAsia="Palatino Linotype" w:hAnsi="Palatino Linotype" w:cs="Palatino Linotype"/>
          <w:b/>
          <w:i/>
          <w:sz w:val="22"/>
          <w:szCs w:val="22"/>
          <w:u w:val="single"/>
        </w:rPr>
        <w:t xml:space="preserve">II, III, IV durante el último año y un año después de que se </w:t>
      </w:r>
      <w:r>
        <w:rPr>
          <w:rFonts w:ascii="Palatino Linotype" w:eastAsia="Palatino Linotype" w:hAnsi="Palatino Linotype" w:cs="Palatino Linotype"/>
          <w:b/>
          <w:i/>
          <w:sz w:val="22"/>
          <w:szCs w:val="22"/>
          <w:u w:val="single"/>
        </w:rPr>
        <w:lastRenderedPageBreak/>
        <w:t>extinga la relación laboral</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y los mencionados en la fracción V, conforme lo señalen las leyes que los rijan.</w:t>
      </w:r>
    </w:p>
    <w:p w14:paraId="75CD0FE8" w14:textId="77777777" w:rsidR="008A2ADB" w:rsidRDefault="0020563B">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56E81D8F" w14:textId="77777777" w:rsidR="008A2ADB" w:rsidRDefault="0020563B">
      <w:pPr>
        <w:spacing w:before="160" w:after="16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21C2CE8B" w14:textId="77777777" w:rsidR="008A2ADB" w:rsidRDefault="0020563B">
      <w:pPr>
        <w:spacing w:before="160" w:after="16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97A6AEF" w14:textId="77777777" w:rsidR="008A2ADB" w:rsidRDefault="008A2ADB">
      <w:pPr>
        <w:spacing w:before="160" w:after="160"/>
        <w:ind w:left="1134" w:right="1106"/>
        <w:jc w:val="both"/>
        <w:rPr>
          <w:rFonts w:ascii="Palatino Linotype" w:eastAsia="Palatino Linotype" w:hAnsi="Palatino Linotype" w:cs="Palatino Linotype"/>
          <w:sz w:val="24"/>
          <w:szCs w:val="24"/>
        </w:rPr>
      </w:pPr>
    </w:p>
    <w:p w14:paraId="786534C1"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5DA5B976"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39C8CCB1"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Ahora bien, el artículo 350 del Código Financiero del Estado de México dispone lo que se transcribe a continuación:</w:t>
      </w:r>
    </w:p>
    <w:p w14:paraId="6761808F"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350.-</w:t>
      </w:r>
      <w:r>
        <w:rPr>
          <w:rFonts w:ascii="Palatino Linotype" w:eastAsia="Palatino Linotype" w:hAnsi="Palatino Linotype" w:cs="Palatino Linotype"/>
          <w:i/>
          <w:sz w:val="22"/>
          <w:szCs w:val="22"/>
        </w:rPr>
        <w:t xml:space="preserve"> Mensualmente </w:t>
      </w:r>
      <w:r>
        <w:rPr>
          <w:rFonts w:ascii="Palatino Linotype" w:eastAsia="Palatino Linotype" w:hAnsi="Palatino Linotype" w:cs="Palatino Linotype"/>
          <w:b/>
          <w:i/>
          <w:sz w:val="22"/>
          <w:szCs w:val="22"/>
          <w:u w:val="single"/>
        </w:rPr>
        <w:t>dentro de los primeros veinte días hábiles</w:t>
      </w:r>
      <w:r>
        <w:rPr>
          <w:rFonts w:ascii="Palatino Linotype" w:eastAsia="Palatino Linotype" w:hAnsi="Palatino Linotype" w:cs="Palatino Linotype"/>
          <w:i/>
          <w:sz w:val="22"/>
          <w:szCs w:val="22"/>
        </w:rPr>
        <w:t xml:space="preserve">, la Secretaría y </w:t>
      </w:r>
      <w:r>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Pr>
          <w:rFonts w:ascii="Palatino Linotype" w:eastAsia="Palatino Linotype" w:hAnsi="Palatino Linotype" w:cs="Palatino Linotype"/>
          <w:i/>
          <w:sz w:val="22"/>
          <w:szCs w:val="22"/>
        </w:rPr>
        <w:t xml:space="preserve">: </w:t>
      </w:r>
    </w:p>
    <w:p w14:paraId="228DDB1F"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371C00B0"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b/>
          <w:i/>
          <w:sz w:val="22"/>
          <w:szCs w:val="22"/>
          <w:u w:val="single"/>
        </w:rPr>
        <w:t>Información de nómina</w:t>
      </w:r>
      <w:r>
        <w:rPr>
          <w:rFonts w:ascii="Palatino Linotype" w:eastAsia="Palatino Linotype" w:hAnsi="Palatino Linotype" w:cs="Palatino Linotype"/>
          <w:i/>
          <w:sz w:val="22"/>
          <w:szCs w:val="22"/>
        </w:rPr>
        <w:t>.”</w:t>
      </w:r>
    </w:p>
    <w:p w14:paraId="48534444" w14:textId="77777777" w:rsidR="008A2ADB" w:rsidRDefault="0020563B">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3D6EC6DC" w14:textId="77777777" w:rsidR="008A2ADB" w:rsidRDefault="008A2ADB">
      <w:pPr>
        <w:spacing w:before="120" w:after="120"/>
        <w:ind w:right="1106"/>
        <w:jc w:val="both"/>
        <w:rPr>
          <w:rFonts w:ascii="Palatino Linotype" w:eastAsia="Palatino Linotype" w:hAnsi="Palatino Linotype" w:cs="Palatino Linotype"/>
          <w:sz w:val="24"/>
          <w:szCs w:val="24"/>
        </w:rPr>
      </w:pPr>
    </w:p>
    <w:p w14:paraId="5DCFBDD0"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14:paraId="05B1B0E1"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0CDB52D3"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14:paraId="55052D23" w14:textId="77777777" w:rsidR="008A2ADB" w:rsidRDefault="0020563B">
      <w:pPr>
        <w:spacing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MX" w:eastAsia="es-MX"/>
        </w:rPr>
        <w:lastRenderedPageBreak/>
        <w:drawing>
          <wp:inline distT="0" distB="0" distL="0" distR="0" wp14:anchorId="6F920261" wp14:editId="4F7232F5">
            <wp:extent cx="4305316" cy="2705771"/>
            <wp:effectExtent l="0" t="0" r="0" b="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305316" cy="2705771"/>
                    </a:xfrm>
                    <a:prstGeom prst="rect">
                      <a:avLst/>
                    </a:prstGeom>
                    <a:ln/>
                  </pic:spPr>
                </pic:pic>
              </a:graphicData>
            </a:graphic>
          </wp:inline>
        </w:drawing>
      </w:r>
    </w:p>
    <w:p w14:paraId="42A1724E" w14:textId="77777777" w:rsidR="008A2ADB" w:rsidRDefault="008A2ADB">
      <w:pPr>
        <w:spacing w:line="360" w:lineRule="auto"/>
        <w:jc w:val="center"/>
        <w:rPr>
          <w:rFonts w:ascii="Palatino Linotype" w:eastAsia="Palatino Linotype" w:hAnsi="Palatino Linotype" w:cs="Palatino Linotype"/>
          <w:sz w:val="24"/>
          <w:szCs w:val="24"/>
        </w:rPr>
      </w:pPr>
    </w:p>
    <w:p w14:paraId="46AAE4F7" w14:textId="77777777" w:rsidR="008A2ADB" w:rsidRDefault="008A2ADB">
      <w:pPr>
        <w:ind w:left="720"/>
        <w:rPr>
          <w:rFonts w:ascii="Palatino Linotype" w:eastAsia="Palatino Linotype" w:hAnsi="Palatino Linotype" w:cs="Palatino Linotype"/>
          <w:color w:val="000000"/>
          <w:sz w:val="24"/>
          <w:szCs w:val="24"/>
        </w:rPr>
      </w:pPr>
    </w:p>
    <w:p w14:paraId="251EAE46"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 la imagen insertada, se desprende que, se puede obtener la información requerida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puesto que resulta claro que existe la obligación por parte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realizar los informes por parte de la Tesorería Municipal para que remita los reportes mensuales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consecuencia, la información solicitada por EL RECURRENTE debe obrar en los archivos del SUJETO OBLIGADO. </w:t>
      </w:r>
    </w:p>
    <w:p w14:paraId="25108567"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05DA8F52"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Lo anterior, aunado a que las percepciones de los servidores públicos corresponde a información que se encuentra relacionada en el Capítulo de Obligaciones de Transparencia Comunes de la Ley de Transparencia y Acceso a la Información Pública del Estado de México y Municipios, tal y como lo señala el artículo 92 fracción VIII, cuyo texto y sentido literal es el siguiente:</w:t>
      </w:r>
    </w:p>
    <w:p w14:paraId="2CB8FA88"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F7000A8"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6D6114A" w14:textId="77777777" w:rsidR="008A2ADB" w:rsidRDefault="0020563B">
      <w:pPr>
        <w:spacing w:before="120" w:after="12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VIII. </w:t>
      </w:r>
      <w:r>
        <w:rPr>
          <w:rFonts w:ascii="Palatino Linotype" w:eastAsia="Palatino Linotype" w:hAnsi="Palatino Linotype" w:cs="Palatino Linotype"/>
          <w:b/>
          <w:i/>
          <w:sz w:val="22"/>
          <w:szCs w:val="22"/>
          <w:u w:val="single"/>
        </w:rPr>
        <w:t>La remuneración bruta y neta de todos los servidores públicos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de base o de confianza,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de todas las percepciones</w:t>
      </w:r>
      <w:r>
        <w:rPr>
          <w:rFonts w:ascii="Palatino Linotype" w:eastAsia="Palatino Linotype" w:hAnsi="Palatino Linotype" w:cs="Palatino Linotype"/>
          <w:i/>
          <w:sz w:val="22"/>
          <w:szCs w:val="22"/>
        </w:rPr>
        <w:t>, incluyendo sueldos, prestaciones,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gratificaciones</w:t>
      </w:r>
      <w:r>
        <w:rPr>
          <w:rFonts w:ascii="Palatino Linotype" w:eastAsia="Palatino Linotype" w:hAnsi="Palatino Linotype" w:cs="Palatino Linotype"/>
          <w:i/>
          <w:sz w:val="22"/>
          <w:szCs w:val="22"/>
        </w:rPr>
        <w:t>, primas, comisiones, dietas, bonos, estímulos, ingresos y sistemas de compensación, señalando la periodicidad de dicha remuneración;”</w:t>
      </w:r>
    </w:p>
    <w:p w14:paraId="2D61F8B5" w14:textId="77777777" w:rsidR="008A2ADB" w:rsidRDefault="0020563B">
      <w:pPr>
        <w:spacing w:before="120" w:after="12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28F13C5" w14:textId="77777777" w:rsidR="008A2ADB" w:rsidRDefault="008A2ADB">
      <w:pPr>
        <w:spacing w:before="120" w:after="120"/>
        <w:ind w:left="709" w:right="709"/>
        <w:jc w:val="both"/>
        <w:rPr>
          <w:rFonts w:ascii="Palatino Linotype" w:eastAsia="Palatino Linotype" w:hAnsi="Palatino Linotype" w:cs="Palatino Linotype"/>
          <w:sz w:val="24"/>
          <w:szCs w:val="24"/>
        </w:rPr>
      </w:pPr>
    </w:p>
    <w:p w14:paraId="65F62223"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2E88940C" w14:textId="77777777" w:rsidR="008A2ADB" w:rsidRDefault="0020563B">
      <w:pPr>
        <w:spacing w:before="160" w:after="20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01/2003.</w:t>
      </w:r>
    </w:p>
    <w:p w14:paraId="48A46973" w14:textId="77777777" w:rsidR="008A2ADB" w:rsidRDefault="0020563B">
      <w:pPr>
        <w:spacing w:before="160" w:after="20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Pr>
          <w:rFonts w:ascii="Palatino Linotype" w:eastAsia="Palatino Linotype" w:hAnsi="Palatino Linotype" w:cs="Palatino Linotype"/>
          <w:b/>
          <w:i/>
          <w:sz w:val="22"/>
          <w:szCs w:val="22"/>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Pr>
          <w:rFonts w:ascii="Palatino Linotype" w:eastAsia="Palatino Linotype" w:hAnsi="Palatino Linotype" w:cs="Palatino Linotype"/>
          <w:i/>
          <w:sz w:val="22"/>
          <w:szCs w:val="22"/>
        </w:rPr>
        <w:t>…”</w:t>
      </w:r>
    </w:p>
    <w:p w14:paraId="666E397E" w14:textId="77777777" w:rsidR="008A2ADB" w:rsidRDefault="0020563B">
      <w:pPr>
        <w:spacing w:before="360" w:after="200"/>
        <w:ind w:left="1134" w:right="110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02/2003.</w:t>
      </w:r>
    </w:p>
    <w:p w14:paraId="2DA07303" w14:textId="77777777" w:rsidR="008A2ADB" w:rsidRDefault="0020563B">
      <w:pPr>
        <w:spacing w:before="160" w:after="20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Pr>
          <w:rFonts w:ascii="Palatino Linotype" w:eastAsia="Palatino Linotype" w:hAnsi="Palatino Linotype" w:cs="Palatino Linotype"/>
          <w:b/>
          <w:i/>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Pr>
          <w:rFonts w:ascii="Palatino Linotype" w:eastAsia="Palatino Linotype" w:hAnsi="Palatino Linotype" w:cs="Palatino Linotype"/>
          <w:i/>
          <w:sz w:val="22"/>
          <w:szCs w:val="22"/>
        </w:rPr>
        <w:t xml:space="preserve"> el sistema de compensación …”</w:t>
      </w:r>
    </w:p>
    <w:p w14:paraId="7F690491" w14:textId="77777777" w:rsidR="008A2ADB" w:rsidRDefault="0020563B">
      <w:pPr>
        <w:spacing w:before="160" w:after="200"/>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(Énfasis añadido)</w:t>
      </w:r>
    </w:p>
    <w:p w14:paraId="7AE11DA4" w14:textId="77777777" w:rsidR="008A2ADB" w:rsidRDefault="008A2ADB">
      <w:pPr>
        <w:spacing w:before="160" w:after="200"/>
        <w:ind w:left="709" w:right="709"/>
        <w:jc w:val="both"/>
        <w:rPr>
          <w:rFonts w:ascii="Palatino Linotype" w:eastAsia="Palatino Linotype" w:hAnsi="Palatino Linotype" w:cs="Palatino Linotype"/>
          <w:sz w:val="24"/>
          <w:szCs w:val="24"/>
        </w:rPr>
      </w:pPr>
    </w:p>
    <w:p w14:paraId="293B1D3B"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En este sentido,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se encuentra constreñido a entregar la información solicitada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5BDD35A0"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505F291E"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Luego entonces, este Órgano Garante determina que para colmar el derecho de acceso a la información del hoy </w:t>
      </w:r>
      <w:r>
        <w:rPr>
          <w:rFonts w:ascii="Palatino Linotype" w:eastAsia="Palatino Linotype" w:hAnsi="Palatino Linotype" w:cs="Palatino Linotype"/>
          <w:b/>
          <w:sz w:val="24"/>
          <w:szCs w:val="24"/>
        </w:rPr>
        <w:t>RECURRENTE, el SUJETO OBLIGADO</w:t>
      </w:r>
      <w:r>
        <w:rPr>
          <w:rFonts w:ascii="Palatino Linotype" w:eastAsia="Palatino Linotype" w:hAnsi="Palatino Linotype" w:cs="Palatino Linotype"/>
          <w:sz w:val="24"/>
          <w:szCs w:val="24"/>
        </w:rPr>
        <w:t xml:space="preserve"> deberá entregar el documento donde de manera fundada y motivada se conste o se advierta lo respectivo a las remuneraciones del Secretario Técnico del Consejo Municipal de Seguridad Pública y el Director de Seguridad Pública y Protección Civil. </w:t>
      </w:r>
    </w:p>
    <w:p w14:paraId="6DB9569C"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7A3CA265"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Ahora bien, en el caso de recibos de nómina o comprobantes fiscales que entregue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satisfacer el derecho de acceso a la información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deberá analizar los datos personales susceptibles de ser clasificados como confidenciales.</w:t>
      </w:r>
    </w:p>
    <w:p w14:paraId="032EE31F"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38CBDB6D"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7FADC328"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4824CF37"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472E4A38"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Por cuanto hace al </w:t>
      </w:r>
      <w:r>
        <w:rPr>
          <w:rFonts w:ascii="Palatino Linotype" w:eastAsia="Palatino Linotype" w:hAnsi="Palatino Linotype" w:cs="Palatino Linotype"/>
          <w:b/>
          <w:sz w:val="24"/>
          <w:szCs w:val="24"/>
        </w:rPr>
        <w:t>Registro Federal de Contribuyentes (RFC),</w:t>
      </w:r>
      <w:r>
        <w:rPr>
          <w:rFonts w:ascii="Palatino Linotype" w:eastAsia="Palatino Linotype" w:hAnsi="Palatino Linotype" w:cs="Palatino Linotype"/>
          <w:sz w:val="24"/>
          <w:szCs w:val="24"/>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55E22CFF"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60E506A1"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Ahora bien, las personas físicas tramitan su inscripción en el registro con el propósito de realizar —mediante esa clave de identificación— operaciones o </w:t>
      </w:r>
      <w:r>
        <w:rPr>
          <w:rFonts w:ascii="Palatino Linotype" w:eastAsia="Palatino Linotype" w:hAnsi="Palatino Linotype" w:cs="Palatino Linotype"/>
          <w:sz w:val="24"/>
          <w:szCs w:val="24"/>
        </w:rPr>
        <w:lastRenderedPageBreak/>
        <w:t>actividades de naturaleza fiscal, la cual, les permite hacerse identificables respecto de una situación fiscal determinada.</w:t>
      </w:r>
    </w:p>
    <w:p w14:paraId="4D3C4014"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1B732732"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Lo anterior es compartido por el entonces Instituto Federal de Acceso a la Información Pública y Protección de Datos Personales (IFAI) a través del Criterio 19/17, el cual es del tenor literal siguiente:</w:t>
      </w:r>
    </w:p>
    <w:p w14:paraId="2BB35A2B"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1A96F585" w14:textId="77777777" w:rsidR="008A2ADB" w:rsidRDefault="008A2ADB">
      <w:pPr>
        <w:ind w:left="567" w:right="900"/>
        <w:jc w:val="both"/>
        <w:rPr>
          <w:rFonts w:ascii="Palatino Linotype" w:eastAsia="Palatino Linotype" w:hAnsi="Palatino Linotype" w:cs="Palatino Linotype"/>
          <w:i/>
          <w:sz w:val="24"/>
          <w:szCs w:val="24"/>
        </w:rPr>
      </w:pPr>
    </w:p>
    <w:p w14:paraId="2C55B740"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Así, el </w:t>
      </w:r>
      <w:r>
        <w:rPr>
          <w:rFonts w:ascii="Palatino Linotype" w:eastAsia="Palatino Linotype" w:hAnsi="Palatino Linotype" w:cs="Palatino Linotype"/>
          <w:b/>
          <w:sz w:val="24"/>
          <w:szCs w:val="24"/>
        </w:rPr>
        <w:t>Registro Federal de Contribuyentes, RFC</w:t>
      </w:r>
      <w:r>
        <w:rPr>
          <w:rFonts w:ascii="Palatino Linotype" w:eastAsia="Palatino Linotype" w:hAnsi="Palatino Linotype" w:cs="Palatino Linotype"/>
          <w:sz w:val="24"/>
          <w:szCs w:val="24"/>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F63D41C"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 igual manera la </w:t>
      </w:r>
      <w:r>
        <w:rPr>
          <w:rFonts w:ascii="Palatino Linotype" w:eastAsia="Palatino Linotype" w:hAnsi="Palatino Linotype" w:cs="Palatino Linotype"/>
          <w:b/>
          <w:sz w:val="24"/>
          <w:szCs w:val="24"/>
        </w:rPr>
        <w:t>Clave Única de Registro de Población (CURP),</w:t>
      </w:r>
      <w:r>
        <w:rPr>
          <w:rFonts w:ascii="Palatino Linotype" w:eastAsia="Palatino Linotype" w:hAnsi="Palatino Linotype" w:cs="Palatino Linotype"/>
          <w:sz w:val="24"/>
          <w:szCs w:val="24"/>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w:t>
      </w:r>
      <w:r>
        <w:rPr>
          <w:rFonts w:ascii="Palatino Linotype" w:eastAsia="Palatino Linotype" w:hAnsi="Palatino Linotype" w:cs="Palatino Linotype"/>
          <w:sz w:val="24"/>
          <w:szCs w:val="24"/>
        </w:rPr>
        <w:lastRenderedPageBreak/>
        <w:t>sus apellidos y su lugar de nacimiento; información que permite distinguirlo del resto de los habitantes, por tal motivo, se considera que es de carácter confidencial.</w:t>
      </w:r>
    </w:p>
    <w:p w14:paraId="63CD2969"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50BA8912"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Argumento que es compartido por el Instituto Nacional de Transparencia, Acceso a la Información y Protección de Datos Personales, INAI, conforme al criterio 18/17, el cual refiere: </w:t>
      </w:r>
    </w:p>
    <w:p w14:paraId="1F294EE8"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EC4EC2E" w14:textId="77777777" w:rsidR="008A2ADB" w:rsidRDefault="008A2ADB">
      <w:pPr>
        <w:ind w:left="851" w:right="333"/>
        <w:jc w:val="both"/>
        <w:rPr>
          <w:rFonts w:ascii="Palatino Linotype" w:eastAsia="Palatino Linotype" w:hAnsi="Palatino Linotype" w:cs="Palatino Linotype"/>
          <w:i/>
          <w:sz w:val="24"/>
          <w:szCs w:val="24"/>
        </w:rPr>
      </w:pPr>
    </w:p>
    <w:p w14:paraId="33A568A5" w14:textId="77777777" w:rsidR="008A2ADB" w:rsidRDefault="008A2ADB">
      <w:pPr>
        <w:ind w:left="851" w:right="333"/>
        <w:jc w:val="both"/>
        <w:rPr>
          <w:rFonts w:ascii="Palatino Linotype" w:eastAsia="Palatino Linotype" w:hAnsi="Palatino Linotype" w:cs="Palatino Linotype"/>
          <w:i/>
          <w:sz w:val="24"/>
          <w:szCs w:val="24"/>
        </w:rPr>
      </w:pPr>
    </w:p>
    <w:p w14:paraId="6BAC43C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Por cuanto hace a la </w:t>
      </w:r>
      <w:r>
        <w:rPr>
          <w:rFonts w:ascii="Palatino Linotype" w:eastAsia="Palatino Linotype" w:hAnsi="Palatino Linotype" w:cs="Palatino Linotype"/>
          <w:b/>
          <w:sz w:val="24"/>
          <w:szCs w:val="24"/>
        </w:rPr>
        <w:t>Clave de cualquier tipo de seguridad social (ISSEMyM, u otros</w:t>
      </w:r>
      <w:r>
        <w:rPr>
          <w:rFonts w:ascii="Palatino Linotype" w:eastAsia="Palatino Linotype" w:hAnsi="Palatino Linotype" w:cs="Palatino Linotype"/>
          <w:sz w:val="24"/>
          <w:szCs w:val="24"/>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AB202B6"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2A1EE80B"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7EB8C55C"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117852AF"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5008CB94"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w:t>
      </w:r>
      <w:r>
        <w:rPr>
          <w:rFonts w:ascii="Palatino Linotype" w:eastAsia="Palatino Linotype" w:hAnsi="Palatino Linotype" w:cs="Palatino Linotype"/>
          <w:sz w:val="24"/>
          <w:szCs w:val="24"/>
        </w:rPr>
        <w:lastRenderedPageBreak/>
        <w:t>artículo 143, fracción I de la Ley de Transparencia y Acceso a la Información Pública del Estado de México y Municipios.</w:t>
      </w:r>
    </w:p>
    <w:p w14:paraId="7C76DBF5"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76E1351F"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38BFCE7D"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31615E5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su parte, el artículo 84 de la Ley del Trabajo de los Servidores Públicos del Estado y Municipios, señala:</w:t>
      </w:r>
    </w:p>
    <w:p w14:paraId="7F6DDE2A"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34F0DCEE"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 Gravámenes fiscales relacionados con el sueldo;</w:t>
      </w:r>
    </w:p>
    <w:p w14:paraId="1758710D"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 Deudas contraídas con las instituciones públicas o dependencias</w:t>
      </w:r>
      <w:r>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36F5CA5A"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III. Cuotas sindicales</w:t>
      </w:r>
      <w:r>
        <w:rPr>
          <w:rFonts w:ascii="Palatino Linotype" w:eastAsia="Palatino Linotype" w:hAnsi="Palatino Linotype" w:cs="Palatino Linotype"/>
          <w:i/>
          <w:sz w:val="22"/>
          <w:szCs w:val="22"/>
        </w:rPr>
        <w:t>;</w:t>
      </w:r>
    </w:p>
    <w:p w14:paraId="0E60B53E"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2F15B722"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6F1F6240"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 Obligaciones a cargo del servidor público con las que haya consentido</w:t>
      </w:r>
      <w:r>
        <w:rPr>
          <w:rFonts w:ascii="Palatino Linotype" w:eastAsia="Palatino Linotype" w:hAnsi="Palatino Linotype" w:cs="Palatino Linotype"/>
          <w:i/>
          <w:sz w:val="22"/>
          <w:szCs w:val="22"/>
        </w:rPr>
        <w:t>, derivadas de la adquisición o del uso de habitaciones consideradas como de interés social;</w:t>
      </w:r>
    </w:p>
    <w:p w14:paraId="2209155B"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VII. Faltas de puntualidad o de asistencia injustificadas;</w:t>
      </w:r>
    </w:p>
    <w:p w14:paraId="5185114F"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14:paraId="78F5E7F3"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IX. Cualquier otro convenido con instituciones de servicios y aceptado por el servidor público.</w:t>
      </w:r>
    </w:p>
    <w:p w14:paraId="0CD056D5"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2F9FDF1B" w14:textId="77777777" w:rsidR="008A2ADB" w:rsidRDefault="0020563B">
      <w:pPr>
        <w:ind w:left="1134" w:right="110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33ECB5A" w14:textId="77777777" w:rsidR="008A2ADB" w:rsidRDefault="008A2ADB">
      <w:pPr>
        <w:spacing w:line="360" w:lineRule="auto"/>
        <w:ind w:left="851" w:right="-929"/>
        <w:jc w:val="both"/>
        <w:rPr>
          <w:rFonts w:ascii="Palatino Linotype" w:eastAsia="Palatino Linotype" w:hAnsi="Palatino Linotype" w:cs="Palatino Linotype"/>
          <w:sz w:val="24"/>
          <w:szCs w:val="24"/>
        </w:rPr>
      </w:pPr>
    </w:p>
    <w:p w14:paraId="3B0C0C8B"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Derivado de lo anterior, la ley establece claramente cuáles son esos descuentos o gravámenes que directamente se relacionan con las obligaciones adquiridas como servidores públicos y aquéllos que </w:t>
      </w:r>
      <w:r>
        <w:rPr>
          <w:rFonts w:ascii="Palatino Linotype" w:eastAsia="Palatino Linotype" w:hAnsi="Palatino Linotype" w:cs="Palatino Linotype"/>
          <w:b/>
          <w:sz w:val="24"/>
          <w:szCs w:val="24"/>
          <w:u w:val="single"/>
        </w:rPr>
        <w:t>únicamente inciden en su vida privada</w:t>
      </w:r>
      <w:r>
        <w:rPr>
          <w:rFonts w:ascii="Palatino Linotype" w:eastAsia="Palatino Linotype" w:hAnsi="Palatino Linotype" w:cs="Palatino Linotype"/>
          <w:sz w:val="24"/>
          <w:szCs w:val="24"/>
        </w:rPr>
        <w:t>. De este modo, descuentos por pensiones alimenticias o créditos adquiridos con instituciones privadas o públicas pero que fueron contraídas en forma individual, son información que debe clasificarse como confidencial.</w:t>
      </w:r>
    </w:p>
    <w:p w14:paraId="584A09F6"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2B6CF790"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0E6216F3"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64170E44"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Sirven de sustento a lo anterior, las tesis jurisprudenciales P. LX/2000 y 2a. XLIII/2008 emitidas por el Peno y la Segunda Sala de la Suprema Corte de Justicia de la Nación, respectivamente, que son del tenor literal siguiente:</w:t>
      </w:r>
    </w:p>
    <w:p w14:paraId="638B2410"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Pr>
          <w:rFonts w:ascii="Palatino Linotype" w:eastAsia="Palatino Linotype" w:hAnsi="Palatino Linotype" w:cs="Palatino Linotype"/>
          <w:i/>
          <w:sz w:val="22"/>
          <w:szCs w:val="22"/>
        </w:rPr>
        <w:t>.”</w:t>
      </w:r>
    </w:p>
    <w:p w14:paraId="6BF36016" w14:textId="77777777" w:rsidR="008A2ADB" w:rsidRDefault="008A2ADB">
      <w:pPr>
        <w:ind w:left="1134" w:right="1106"/>
        <w:jc w:val="both"/>
        <w:rPr>
          <w:rFonts w:ascii="Palatino Linotype" w:eastAsia="Palatino Linotype" w:hAnsi="Palatino Linotype" w:cs="Palatino Linotype"/>
          <w:i/>
          <w:sz w:val="22"/>
          <w:szCs w:val="22"/>
        </w:rPr>
      </w:pPr>
    </w:p>
    <w:p w14:paraId="72BA29DE"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w:t>
      </w:r>
      <w:r>
        <w:rPr>
          <w:rFonts w:ascii="Palatino Linotype" w:eastAsia="Palatino Linotype" w:hAnsi="Palatino Linotype" w:cs="Palatino Linotype"/>
          <w:i/>
          <w:sz w:val="22"/>
          <w:szCs w:val="22"/>
        </w:rPr>
        <w:lastRenderedPageBreak/>
        <w:t xml:space="preserve">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6AE52FD8" w14:textId="77777777" w:rsidR="008A2ADB" w:rsidRDefault="008A2ADB">
      <w:pPr>
        <w:ind w:left="1134" w:right="-929"/>
        <w:jc w:val="both"/>
        <w:rPr>
          <w:rFonts w:ascii="Palatino Linotype" w:eastAsia="Palatino Linotype" w:hAnsi="Palatino Linotype" w:cs="Palatino Linotype"/>
          <w:i/>
          <w:sz w:val="24"/>
          <w:szCs w:val="24"/>
        </w:rPr>
      </w:pPr>
    </w:p>
    <w:p w14:paraId="75695798"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También, el número de cuenta bancario, en el Criterio 10/17 emitido por el Pleno del Instituto Nacional de Transparencia, Acceso a la Información y Protección de Datos Personales  se establece lo siguiente:</w:t>
      </w:r>
    </w:p>
    <w:p w14:paraId="6552523C" w14:textId="77777777" w:rsidR="008A2ADB" w:rsidRDefault="0020563B">
      <w:pPr>
        <w:shd w:val="clear" w:color="auto" w:fill="FFFFFF"/>
        <w:ind w:left="1134" w:right="104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Pr>
          <w:rFonts w:ascii="Palatino Linotype" w:eastAsia="Palatino Linotype" w:hAnsi="Palatino Linotype" w:cs="Palatino Linotype"/>
          <w:sz w:val="22"/>
          <w:szCs w:val="22"/>
        </w:rPr>
        <w:t>.”</w:t>
      </w:r>
    </w:p>
    <w:p w14:paraId="2229B6EB" w14:textId="77777777" w:rsidR="008A2ADB" w:rsidRDefault="008A2ADB">
      <w:pPr>
        <w:ind w:left="1134" w:right="-929"/>
        <w:jc w:val="both"/>
        <w:rPr>
          <w:rFonts w:ascii="Palatino Linotype" w:eastAsia="Palatino Linotype" w:hAnsi="Palatino Linotype" w:cs="Palatino Linotype"/>
          <w:sz w:val="24"/>
          <w:szCs w:val="24"/>
        </w:rPr>
      </w:pPr>
    </w:p>
    <w:p w14:paraId="355B1729"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029445CF"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0D46B55F"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b/>
          <w:sz w:val="24"/>
          <w:szCs w:val="24"/>
        </w:rPr>
        <w:t>Código de barras bidimensional (QR</w:t>
      </w:r>
      <w:r>
        <w:rPr>
          <w:rFonts w:ascii="Palatino Linotype" w:eastAsia="Palatino Linotype" w:hAnsi="Palatino Linotype" w:cs="Palatino Linotype"/>
          <w:sz w:val="24"/>
          <w:szCs w:val="24"/>
        </w:rPr>
        <w:t xml:space="preserve">),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Pr>
            <w:rFonts w:ascii="Palatino Linotype" w:eastAsia="Palatino Linotype" w:hAnsi="Palatino Linotype" w:cs="Palatino Linotype"/>
            <w:sz w:val="24"/>
            <w:szCs w:val="24"/>
          </w:rPr>
          <w:t>http://dof.gob.mx/nota_detalle.php?codigo=5492254&amp;fecha=28/07/2017</w:t>
        </w:r>
      </w:hyperlink>
      <w:r>
        <w:rPr>
          <w:rFonts w:ascii="Palatino Linotype" w:eastAsia="Palatino Linotype" w:hAnsi="Palatino Linotype" w:cs="Palatino Linotype"/>
          <w:sz w:val="24"/>
          <w:szCs w:val="24"/>
        </w:rPr>
        <w:t>. Incluso con la captura de dicho código, a través de la aplicación móvil del Servicio de Administración Tributaria, permite el acceso al Registro Federal de Contribuyentes, como del Sujeto Obligado, como de la persona física o moral correspondiente.</w:t>
      </w:r>
    </w:p>
    <w:p w14:paraId="6CA8C691"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21D69D55"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14:paraId="415E8964"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62C98E0E"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695B88EC" w14:textId="77777777" w:rsidR="008A2ADB" w:rsidRDefault="0020563B">
      <w:pPr>
        <w:shd w:val="clear" w:color="auto" w:fill="FFFFFF"/>
        <w:ind w:left="1134" w:right="1106"/>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Pr>
          <w:rFonts w:ascii="Palatino Linotype" w:eastAsia="Palatino Linotype" w:hAnsi="Palatino Linotype" w:cs="Palatino Linotype"/>
          <w:i/>
          <w:color w:val="222222"/>
          <w:sz w:val="22"/>
          <w:szCs w:val="22"/>
        </w:rPr>
        <w:t>, </w:t>
      </w:r>
      <w:r>
        <w:rPr>
          <w:rFonts w:ascii="Palatino Linotype" w:eastAsia="Palatino Linotype" w:hAnsi="Palatino Linotype" w:cs="Palatino Linotype"/>
          <w:i/>
          <w:color w:val="222222"/>
          <w:sz w:val="22"/>
          <w:szCs w:val="22"/>
          <w:u w:val="single"/>
        </w:rPr>
        <w:t>dicha información es susceptible de clasificarse con el carácter de confidencial</w:t>
      </w:r>
      <w:r>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14:paraId="77A0BDC4" w14:textId="77777777" w:rsidR="008A2ADB" w:rsidRDefault="008A2ADB">
      <w:pPr>
        <w:shd w:val="clear" w:color="auto" w:fill="FFFFFF"/>
        <w:ind w:left="1134" w:right="1106"/>
        <w:jc w:val="both"/>
        <w:rPr>
          <w:rFonts w:ascii="Palatino Linotype" w:eastAsia="Palatino Linotype" w:hAnsi="Palatino Linotype" w:cs="Palatino Linotype"/>
          <w:i/>
          <w:color w:val="222222"/>
          <w:sz w:val="24"/>
          <w:szCs w:val="24"/>
        </w:rPr>
      </w:pPr>
    </w:p>
    <w:p w14:paraId="6C9D07F4"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Ahora bien, también es necesario indicar que hay información dentro de los recibos de nómina que no contienen datos personales por lo cual su entrega sólo deberá de ser clasificada, siendo los siguientes. </w:t>
      </w:r>
    </w:p>
    <w:p w14:paraId="5F47104D"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44495322"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Por cuanto hace </w:t>
      </w:r>
      <w:r>
        <w:rPr>
          <w:rFonts w:ascii="Palatino Linotype" w:eastAsia="Palatino Linotype" w:hAnsi="Palatino Linotype" w:cs="Palatino Linotype"/>
          <w:b/>
          <w:sz w:val="24"/>
          <w:szCs w:val="24"/>
        </w:rPr>
        <w:t>al Folio Fiscal</w:t>
      </w:r>
      <w:r>
        <w:rPr>
          <w:rFonts w:ascii="Palatino Linotype" w:eastAsia="Palatino Linotype" w:hAnsi="Palatino Linotype" w:cs="Palatino Linotype"/>
          <w:sz w:val="24"/>
          <w:szCs w:val="24"/>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4C070E2D"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45B7B17C" w14:textId="77777777" w:rsidR="008A2ADB" w:rsidRDefault="0020563B">
      <w:pPr>
        <w:spacing w:line="360" w:lineRule="auto"/>
        <w:ind w:right="-929"/>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MX" w:eastAsia="es-MX"/>
        </w:rPr>
        <w:drawing>
          <wp:inline distT="0" distB="0" distL="0" distR="0" wp14:anchorId="6B19B43F" wp14:editId="5424CD85">
            <wp:extent cx="4667250" cy="1181100"/>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32787"/>
                    <a:stretch>
                      <a:fillRect/>
                    </a:stretch>
                  </pic:blipFill>
                  <pic:spPr>
                    <a:xfrm>
                      <a:off x="0" y="0"/>
                      <a:ext cx="4667250" cy="1181100"/>
                    </a:xfrm>
                    <a:prstGeom prst="rect">
                      <a:avLst/>
                    </a:prstGeom>
                    <a:ln/>
                  </pic:spPr>
                </pic:pic>
              </a:graphicData>
            </a:graphic>
          </wp:inline>
        </w:drawing>
      </w:r>
    </w:p>
    <w:p w14:paraId="3320B36C"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14:paraId="088FF3C1"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1586EB76"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lastRenderedPageBreak/>
        <w:t>En esa línea de estudio, 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403D81E"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“Elementos utilizados en la generación de Sellos Digitales:</w:t>
      </w:r>
    </w:p>
    <w:p w14:paraId="5286F753"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Cadena Original, el elemento a sellar, en este caso de un comprobante fiscal digital a través de Internet.</w:t>
      </w:r>
    </w:p>
    <w:p w14:paraId="1ECB11E2"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Certificado de Sello Digital y su correspondiente clave privada.</w:t>
      </w:r>
    </w:p>
    <w:p w14:paraId="6F79BFB3"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Algoritmos de criptografía de clave pública para firma electrónica avanzada.</w:t>
      </w:r>
    </w:p>
    <w:p w14:paraId="2CBC2380"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ab/>
        <w:t>Especificaciones de conversión de la firma electrónica avanzada a Base 64.</w:t>
      </w:r>
    </w:p>
    <w:p w14:paraId="48AAA783"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la generación de sellos digitales se utiliza criptografía de clave pública aplicada a una cadena original.</w:t>
      </w:r>
    </w:p>
    <w:p w14:paraId="55E92767" w14:textId="77777777" w:rsidR="008A2ADB" w:rsidRDefault="008A2ADB">
      <w:pPr>
        <w:ind w:left="1134" w:right="1106"/>
        <w:jc w:val="both"/>
        <w:rPr>
          <w:rFonts w:ascii="Palatino Linotype" w:eastAsia="Palatino Linotype" w:hAnsi="Palatino Linotype" w:cs="Palatino Linotype"/>
          <w:i/>
          <w:sz w:val="22"/>
          <w:szCs w:val="22"/>
        </w:rPr>
      </w:pPr>
    </w:p>
    <w:p w14:paraId="6C9979F3"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Criptografía de la Clave Pública</w:t>
      </w:r>
    </w:p>
    <w:p w14:paraId="56E84FD2" w14:textId="77777777" w:rsidR="008A2ADB" w:rsidRDefault="0020563B">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294AFE89" w14:textId="77777777" w:rsidR="008A2ADB" w:rsidRDefault="008A2ADB">
      <w:pPr>
        <w:ind w:right="-929"/>
        <w:jc w:val="both"/>
        <w:rPr>
          <w:rFonts w:ascii="Palatino Linotype" w:eastAsia="Palatino Linotype" w:hAnsi="Palatino Linotype" w:cs="Palatino Linotype"/>
          <w:i/>
          <w:sz w:val="24"/>
          <w:szCs w:val="24"/>
        </w:rPr>
      </w:pPr>
    </w:p>
    <w:p w14:paraId="3D13A00B"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Es decir, por sí solos las cadenas originales y los sellos originales no contienen datos personales confidenciales, por lo que se considera que </w:t>
      </w:r>
      <w:r>
        <w:rPr>
          <w:rFonts w:ascii="Palatino Linotype" w:eastAsia="Palatino Linotype" w:hAnsi="Palatino Linotype" w:cs="Palatino Linotype"/>
          <w:b/>
          <w:sz w:val="24"/>
          <w:szCs w:val="24"/>
        </w:rPr>
        <w:t>no actualizan el supuesto de confidencialidad previsto en el artículo 143, fracción I</w:t>
      </w:r>
      <w:r>
        <w:rPr>
          <w:rFonts w:ascii="Palatino Linotype" w:eastAsia="Palatino Linotype" w:hAnsi="Palatino Linotype" w:cs="Palatino Linotype"/>
          <w:sz w:val="24"/>
          <w:szCs w:val="24"/>
        </w:rPr>
        <w:t xml:space="preserve">, de la Ley de Transparencia y Acceso a la Información Pública del Estado de México y Municipios y, por el </w:t>
      </w:r>
      <w:r>
        <w:rPr>
          <w:rFonts w:ascii="Palatino Linotype" w:eastAsia="Palatino Linotype" w:hAnsi="Palatino Linotype" w:cs="Palatino Linotype"/>
          <w:sz w:val="24"/>
          <w:szCs w:val="24"/>
        </w:rPr>
        <w:lastRenderedPageBreak/>
        <w:t>contrario, son información que permite corroborar la legitimidad de la factura, de ser el caso, por lo que guardan el carácter de público.</w:t>
      </w:r>
    </w:p>
    <w:p w14:paraId="34EF8A68" w14:textId="77777777" w:rsidR="008A2ADB" w:rsidRDefault="008A2ADB">
      <w:pPr>
        <w:spacing w:line="360" w:lineRule="auto"/>
        <w:ind w:right="-929"/>
        <w:jc w:val="both"/>
        <w:rPr>
          <w:rFonts w:ascii="Palatino Linotype" w:eastAsia="Palatino Linotype" w:hAnsi="Palatino Linotype" w:cs="Palatino Linotype"/>
          <w:b/>
          <w:sz w:val="24"/>
          <w:szCs w:val="24"/>
        </w:rPr>
      </w:pPr>
    </w:p>
    <w:p w14:paraId="649D8B66"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Por otra parte, por lo que hace al </w:t>
      </w:r>
      <w:r>
        <w:rPr>
          <w:rFonts w:ascii="Palatino Linotype" w:eastAsia="Palatino Linotype" w:hAnsi="Palatino Linotype" w:cs="Palatino Linotype"/>
          <w:b/>
          <w:sz w:val="24"/>
          <w:szCs w:val="24"/>
        </w:rPr>
        <w:t>número de serie de los certificados de Sello Digitales del emisor y del Servicio de Administración Tributaria</w:t>
      </w:r>
      <w:r>
        <w:rPr>
          <w:rFonts w:ascii="Palatino Linotype" w:eastAsia="Palatino Linotype" w:hAnsi="Palatino Linotype" w:cs="Palatino Linotype"/>
          <w:sz w:val="24"/>
          <w:szCs w:val="24"/>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3">
        <w:r>
          <w:rPr>
            <w:rFonts w:ascii="Palatino Linotype" w:eastAsia="Palatino Linotype" w:hAnsi="Palatino Linotype" w:cs="Palatino Linotype"/>
            <w:sz w:val="24"/>
            <w:szCs w:val="24"/>
          </w:rPr>
          <w:t>https://portalanterior.ine.mx/archivos2/tutoriales/sistemas/ApoyoInstitucional/SIF/docs/candidatos/folioFiscalFactura.pdf</w:t>
        </w:r>
      </w:hyperlink>
      <w:r>
        <w:rPr>
          <w:rFonts w:ascii="Palatino Linotype" w:eastAsia="Palatino Linotype" w:hAnsi="Palatino Linotype" w:cs="Palatino Linotype"/>
          <w:sz w:val="24"/>
          <w:szCs w:val="24"/>
        </w:rPr>
        <w:t>), en la cual se advierte que únicamente se encuentra conformado por números, se muestra a continuación:</w:t>
      </w:r>
    </w:p>
    <w:p w14:paraId="0AF9BD2C" w14:textId="77777777" w:rsidR="008A2ADB" w:rsidRDefault="0020563B">
      <w:pPr>
        <w:spacing w:line="360" w:lineRule="auto"/>
        <w:ind w:right="-929"/>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MX" w:eastAsia="es-MX"/>
        </w:rPr>
        <w:drawing>
          <wp:inline distT="0" distB="0" distL="0" distR="0" wp14:anchorId="22ED523E" wp14:editId="0578CFB8">
            <wp:extent cx="5189855" cy="1009650"/>
            <wp:effectExtent l="0" t="0" r="0" b="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189855" cy="1009650"/>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8240" behindDoc="0" locked="0" layoutInCell="1" hidden="0" allowOverlap="1" wp14:anchorId="06C58C5B" wp14:editId="63A62F9C">
                <wp:simplePos x="0" y="0"/>
                <wp:positionH relativeFrom="column">
                  <wp:posOffset>622300</wp:posOffset>
                </wp:positionH>
                <wp:positionV relativeFrom="paragraph">
                  <wp:posOffset>647700</wp:posOffset>
                </wp:positionV>
                <wp:extent cx="3571875" cy="352425"/>
                <wp:effectExtent l="0" t="0" r="0" b="0"/>
                <wp:wrapNone/>
                <wp:docPr id="49" name="Rectángulo 49"/>
                <wp:cNvGraphicFramePr/>
                <a:graphic xmlns:a="http://schemas.openxmlformats.org/drawingml/2006/main">
                  <a:graphicData uri="http://schemas.microsoft.com/office/word/2010/wordprocessingShape">
                    <wps:wsp>
                      <wps:cNvSpPr/>
                      <wps:spPr>
                        <a:xfrm>
                          <a:off x="3574350" y="3618075"/>
                          <a:ext cx="3543300" cy="323850"/>
                        </a:xfrm>
                        <a:prstGeom prst="rect">
                          <a:avLst/>
                        </a:prstGeom>
                        <a:noFill/>
                        <a:ln w="28575" cap="flat" cmpd="sng">
                          <a:solidFill>
                            <a:srgbClr val="000000"/>
                          </a:solidFill>
                          <a:prstDash val="solid"/>
                          <a:miter lim="800000"/>
                          <a:headEnd type="none" w="sm" len="sm"/>
                          <a:tailEnd type="none" w="sm" len="sm"/>
                        </a:ln>
                      </wps:spPr>
                      <wps:txbx>
                        <w:txbxContent>
                          <w:p w14:paraId="43882985" w14:textId="77777777" w:rsidR="008A2ADB" w:rsidRDefault="008A2ADB">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id="Rectángulo 49" o:spid="_x0000_s1026" style="position:absolute;left:0;text-align:left;margin-left:49pt;margin-top:51pt;width:281.2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" filled="f" strokeweight="2.25pt">
                <v:stroke startarrowwidth="narrow" startarrowlength="short" endarrowwidth="narrow" endarrowlength="short"/>
                <v:textbox inset="2.53958mm,2.53958mm,2.53958mm,2.53958mm">
                  <w:txbxContent>
                    <w:p w:rsidR="008A2ADB" w:rsidRDefault="008A2ADB">
                      <w:pPr>
                        <w:textDirection w:val="btLr"/>
                      </w:pPr>
                    </w:p>
                  </w:txbxContent>
                </v:textbox>
              </v:rect>
            </w:pict>
          </mc:Fallback>
        </mc:AlternateContent>
      </w:r>
    </w:p>
    <w:p w14:paraId="29DAF0CA" w14:textId="77777777" w:rsidR="008A2ADB" w:rsidRDefault="008A2ADB">
      <w:pPr>
        <w:spacing w:line="360" w:lineRule="auto"/>
        <w:ind w:right="-929"/>
        <w:jc w:val="center"/>
        <w:rPr>
          <w:rFonts w:ascii="Palatino Linotype" w:eastAsia="Palatino Linotype" w:hAnsi="Palatino Linotype" w:cs="Palatino Linotype"/>
          <w:sz w:val="24"/>
          <w:szCs w:val="24"/>
        </w:rPr>
      </w:pPr>
    </w:p>
    <w:p w14:paraId="4F544AE0"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w:t>
      </w:r>
      <w:r>
        <w:rPr>
          <w:rFonts w:ascii="Palatino Linotype" w:eastAsia="Palatino Linotype" w:hAnsi="Palatino Linotype" w:cs="Palatino Linotype"/>
          <w:sz w:val="24"/>
          <w:szCs w:val="24"/>
        </w:rPr>
        <w:lastRenderedPageBreak/>
        <w:t>Información Pública del Estado de México y Municipios. Máxime que permite corroborar la legitimidad a la factura, pues amparan la utilización de los certificados de sellos digitales válidos.</w:t>
      </w:r>
    </w:p>
    <w:p w14:paraId="79682406" w14:textId="77777777" w:rsidR="00AB48FD" w:rsidRDefault="00AB48FD" w:rsidP="00AB48FD">
      <w:pPr>
        <w:pStyle w:val="Prrafodelista"/>
        <w:rPr>
          <w:rFonts w:ascii="Palatino Linotype" w:eastAsia="Palatino Linotype" w:hAnsi="Palatino Linotype" w:cs="Palatino Linotype"/>
          <w:sz w:val="24"/>
        </w:rPr>
      </w:pPr>
    </w:p>
    <w:p w14:paraId="2B3AFFB4"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En ese sentido,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deberá de emitir el Acuerdo del Comité de Transparencia, mediante el cual de manera fundada y motivada establezca las razones por las cuales se clasifican como confidenciales los datos expuestos con anterioridad. </w:t>
      </w:r>
    </w:p>
    <w:p w14:paraId="11706A3F" w14:textId="77777777" w:rsidR="008A2ADB" w:rsidRDefault="008A2ADB">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0A89BC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De todo lo anteriormente expuesto, se colige que el Ayuntamiento de Juchitepec como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si tiene dentro de sus facultades y atribuciones el administrar, generar y poseer la información solicitada en cuanto a al sueldo mensual del Secretario Técnico del Consejo Municipal de Seguridad Pública y del Director de Seguridad Pública y Protección Civil, motivos por el cual para colmar el derecho de acceso a la información del </w:t>
      </w:r>
      <w:r>
        <w:rPr>
          <w:rFonts w:ascii="Palatino Linotype" w:eastAsia="Palatino Linotype" w:hAnsi="Palatino Linotype" w:cs="Palatino Linotype"/>
          <w:b/>
          <w:sz w:val="24"/>
          <w:szCs w:val="24"/>
        </w:rPr>
        <w:t>RECURRENTE deberá de hacer la entrega del documento donde conste o se advierta dichas remuneraciones.</w:t>
      </w:r>
    </w:p>
    <w:p w14:paraId="7F6DC1B0" w14:textId="77777777" w:rsidR="008A2ADB" w:rsidRDefault="0020563B">
      <w:pPr>
        <w:tabs>
          <w:tab w:val="left" w:pos="284"/>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 </w:t>
      </w:r>
    </w:p>
    <w:p w14:paraId="30AC8250" w14:textId="77777777" w:rsidR="008A2ADB" w:rsidRDefault="0020563B">
      <w:pPr>
        <w:pStyle w:val="Ttulo1"/>
        <w:rPr>
          <w:rFonts w:ascii="Palatino Linotype" w:eastAsia="Palatino Linotype" w:hAnsi="Palatino Linotype" w:cs="Palatino Linotype"/>
          <w:b/>
          <w:color w:val="000000"/>
          <w:sz w:val="24"/>
          <w:szCs w:val="24"/>
        </w:rPr>
      </w:pPr>
      <w:bookmarkStart w:id="9" w:name="_heading=h.26in1rg" w:colFirst="0" w:colLast="0"/>
      <w:bookmarkEnd w:id="9"/>
      <w:r>
        <w:rPr>
          <w:rFonts w:ascii="Palatino Linotype" w:eastAsia="Palatino Linotype" w:hAnsi="Palatino Linotype" w:cs="Palatino Linotype"/>
          <w:b/>
          <w:color w:val="000000"/>
          <w:sz w:val="24"/>
          <w:szCs w:val="24"/>
        </w:rPr>
        <w:t>QUINTO. De la versión pública.</w:t>
      </w:r>
    </w:p>
    <w:p w14:paraId="650FF6D3" w14:textId="77777777" w:rsidR="008A2ADB" w:rsidRDefault="0020563B">
      <w:pPr>
        <w:pStyle w:val="Ttulo1"/>
        <w:tabs>
          <w:tab w:val="left" w:pos="284"/>
        </w:tabs>
        <w:spacing w:before="0" w:line="360" w:lineRule="auto"/>
        <w:rPr>
          <w:rFonts w:ascii="Palatino Linotype" w:eastAsia="Palatino Linotype" w:hAnsi="Palatino Linotype" w:cs="Palatino Linotype"/>
          <w:b/>
          <w:color w:val="000000"/>
          <w:sz w:val="24"/>
          <w:szCs w:val="24"/>
        </w:rPr>
      </w:pPr>
      <w:bookmarkStart w:id="10" w:name="_heading=h.lnxbz9" w:colFirst="0" w:colLast="0"/>
      <w:bookmarkEnd w:id="10"/>
      <w:r>
        <w:rPr>
          <w:rFonts w:ascii="Palatino Linotype" w:eastAsia="Palatino Linotype" w:hAnsi="Palatino Linotype" w:cs="Palatino Linotype"/>
          <w:b/>
          <w:color w:val="000000"/>
          <w:sz w:val="24"/>
          <w:szCs w:val="24"/>
        </w:rPr>
        <w:t xml:space="preserve">Nociones generales. </w:t>
      </w:r>
    </w:p>
    <w:p w14:paraId="307CEC99"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 xml:space="preserve">Debe destacarse que, debido a la naturaleza de la información solicitada, eventualmente obran datos personales susceptibles de protegerse, así como información susceptible de clasificarse como confidenciales,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deberá de hacer la adecuada versión pública, protegiendo los datos que no son susceptibles de ser proporcionados</w:t>
      </w:r>
      <w:r>
        <w:rPr>
          <w:rFonts w:ascii="Palatino Linotype" w:eastAsia="Palatino Linotype" w:hAnsi="Palatino Linotype" w:cs="Palatino Linotype"/>
          <w:color w:val="000000"/>
          <w:sz w:val="24"/>
          <w:szCs w:val="24"/>
        </w:rPr>
        <w:t xml:space="preserve">. </w:t>
      </w:r>
    </w:p>
    <w:p w14:paraId="438D6B4B" w14:textId="77777777" w:rsidR="008A2ADB" w:rsidRDefault="008A2ADB">
      <w:pPr>
        <w:tabs>
          <w:tab w:val="left" w:pos="0"/>
          <w:tab w:val="left" w:pos="284"/>
        </w:tabs>
        <w:spacing w:line="360" w:lineRule="auto"/>
        <w:ind w:right="49"/>
        <w:jc w:val="both"/>
        <w:rPr>
          <w:rFonts w:ascii="Palatino Linotype" w:eastAsia="Palatino Linotype" w:hAnsi="Palatino Linotype" w:cs="Palatino Linotype"/>
          <w:sz w:val="24"/>
          <w:szCs w:val="24"/>
          <w:highlight w:val="yellow"/>
        </w:rPr>
      </w:pPr>
    </w:p>
    <w:p w14:paraId="235A018D"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No pasa desapercibido para este Órgano Garante que los sujetos obligados 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EFA47E0" w14:textId="77777777" w:rsidR="008A2ADB" w:rsidRDefault="008A2ADB">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8A2ADB" w14:paraId="73ECE7A6" w14:textId="77777777">
        <w:tc>
          <w:tcPr>
            <w:tcW w:w="2689" w:type="dxa"/>
          </w:tcPr>
          <w:p w14:paraId="72A44B6A" w14:textId="77777777" w:rsidR="008A2ADB" w:rsidRDefault="0020563B">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23EE290E"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2A9C832"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4671CBEE"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16A931EC" w14:textId="77777777" w:rsidR="008A2ADB" w:rsidRDefault="0020563B">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w:t>
            </w:r>
            <w:r>
              <w:rPr>
                <w:rFonts w:ascii="Palatino Linotype" w:eastAsia="Palatino Linotype" w:hAnsi="Palatino Linotype" w:cs="Palatino Linotype"/>
              </w:rPr>
              <w:lastRenderedPageBreak/>
              <w:t>clasificar dentro de un documento con diez datos, por ejemplo, susceptibles de ser clasificados.</w:t>
            </w:r>
          </w:p>
        </w:tc>
      </w:tr>
      <w:tr w:rsidR="008A2ADB" w14:paraId="03DE434A" w14:textId="77777777">
        <w:tc>
          <w:tcPr>
            <w:tcW w:w="2689" w:type="dxa"/>
          </w:tcPr>
          <w:p w14:paraId="627FBEFE" w14:textId="77777777" w:rsidR="008A2ADB" w:rsidRDefault="0020563B">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59CF017F"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75793C33"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7077347" w14:textId="77777777" w:rsidR="008A2ADB" w:rsidRDefault="0020563B">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A2ADB" w14:paraId="5F2CFEED" w14:textId="77777777">
        <w:tc>
          <w:tcPr>
            <w:tcW w:w="2689" w:type="dxa"/>
          </w:tcPr>
          <w:p w14:paraId="00C80EDB" w14:textId="77777777" w:rsidR="008A2ADB" w:rsidRDefault="0020563B">
            <w:pPr>
              <w:tabs>
                <w:tab w:val="left" w:pos="284"/>
              </w:tabs>
              <w:rPr>
                <w:rFonts w:ascii="Palatino Linotype" w:eastAsia="Palatino Linotype" w:hAnsi="Palatino Linotype" w:cs="Palatino Linotype"/>
              </w:rPr>
            </w:pPr>
            <w:r>
              <w:rPr>
                <w:rFonts w:ascii="Palatino Linotype" w:eastAsia="Palatino Linotype" w:hAnsi="Palatino Linotype" w:cs="Palatino Linotype"/>
              </w:rPr>
              <w:t>c) Formalidades para emitir el acuerdo de clasificación.</w:t>
            </w:r>
          </w:p>
        </w:tc>
        <w:tc>
          <w:tcPr>
            <w:tcW w:w="6237" w:type="dxa"/>
          </w:tcPr>
          <w:p w14:paraId="15EE980A"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7D4B7F1D"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54586BD0" w14:textId="77777777" w:rsidR="008A2ADB" w:rsidRDefault="0020563B">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decisión de aprobar, modificar o revocar la clasificación deberá de asentarse en un documento que registre la determinación a la que </w:t>
            </w:r>
            <w:r>
              <w:rPr>
                <w:rFonts w:ascii="Palatino Linotype" w:eastAsia="Palatino Linotype" w:hAnsi="Palatino Linotype" w:cs="Palatino Linotype"/>
              </w:rPr>
              <w:lastRenderedPageBreak/>
              <w:t>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A2ADB" w14:paraId="3B44F581" w14:textId="77777777">
        <w:tc>
          <w:tcPr>
            <w:tcW w:w="2689" w:type="dxa"/>
          </w:tcPr>
          <w:p w14:paraId="5C3CA74F" w14:textId="77777777" w:rsidR="008A2ADB" w:rsidRDefault="008A2ADB">
            <w:pPr>
              <w:tabs>
                <w:tab w:val="left" w:pos="284"/>
              </w:tabs>
              <w:rPr>
                <w:rFonts w:ascii="Palatino Linotype" w:eastAsia="Palatino Linotype" w:hAnsi="Palatino Linotype" w:cs="Palatino Linotype"/>
              </w:rPr>
            </w:pPr>
          </w:p>
          <w:p w14:paraId="1DEB5A0B" w14:textId="77777777" w:rsidR="008A2ADB" w:rsidRDefault="0020563B">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237" w:type="dxa"/>
          </w:tcPr>
          <w:p w14:paraId="68EA1164"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76AA0869"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411913D"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Pr>
                <w:rFonts w:ascii="Palatino Linotype" w:eastAsia="Palatino Linotype" w:hAnsi="Palatino Linotype" w:cs="Palatino Linotype"/>
              </w:rPr>
              <w:lastRenderedPageBreak/>
              <w:t>persona que se sienta afectada pueda impugnar la decisión, permitiéndole una real y auténtica defensa.</w:t>
            </w:r>
          </w:p>
          <w:p w14:paraId="60FDBCFB"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147D1B6"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A2ADB" w14:paraId="68E70120" w14:textId="77777777">
        <w:tc>
          <w:tcPr>
            <w:tcW w:w="2689" w:type="dxa"/>
          </w:tcPr>
          <w:p w14:paraId="5F8B2D28" w14:textId="77777777" w:rsidR="008A2ADB" w:rsidRDefault="0020563B">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79502DEC"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13FEA123" w14:textId="77777777" w:rsidR="008A2ADB" w:rsidRDefault="0020563B">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A786C7F" w14:textId="77777777" w:rsidR="008A2ADB" w:rsidRDefault="0020563B">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1232349" w14:textId="77777777" w:rsidR="008A2ADB" w:rsidRDefault="008A2ADB">
      <w:pPr>
        <w:tabs>
          <w:tab w:val="left" w:pos="284"/>
        </w:tabs>
        <w:spacing w:line="360" w:lineRule="auto"/>
        <w:jc w:val="both"/>
        <w:rPr>
          <w:rFonts w:ascii="Palatino Linotype" w:eastAsia="Palatino Linotype" w:hAnsi="Palatino Linotype" w:cs="Palatino Linotype"/>
          <w:color w:val="000000"/>
          <w:sz w:val="24"/>
          <w:szCs w:val="24"/>
        </w:rPr>
      </w:pPr>
    </w:p>
    <w:p w14:paraId="3C0D6842" w14:textId="77777777" w:rsidR="008A2ADB" w:rsidRDefault="0020563B">
      <w:pPr>
        <w:numPr>
          <w:ilvl w:val="0"/>
          <w:numId w:val="2"/>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965836B" w14:textId="77777777" w:rsidR="008A2ADB" w:rsidRDefault="008A2ADB">
      <w:pPr>
        <w:spacing w:line="360" w:lineRule="auto"/>
        <w:jc w:val="both"/>
        <w:rPr>
          <w:rFonts w:ascii="Palatino Linotype" w:eastAsia="Palatino Linotype" w:hAnsi="Palatino Linotype" w:cs="Palatino Linotype"/>
          <w:color w:val="000000"/>
          <w:sz w:val="24"/>
          <w:szCs w:val="24"/>
        </w:rPr>
      </w:pPr>
    </w:p>
    <w:p w14:paraId="766F8432" w14:textId="77777777" w:rsidR="008A2ADB" w:rsidRDefault="0020563B">
      <w:pPr>
        <w:numPr>
          <w:ilvl w:val="0"/>
          <w:numId w:val="2"/>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2F2F7AAF" w14:textId="77777777" w:rsidR="008A2ADB" w:rsidRDefault="008A2ADB">
      <w:pPr>
        <w:rPr>
          <w:sz w:val="24"/>
          <w:szCs w:val="24"/>
        </w:rPr>
      </w:pPr>
      <w:bookmarkStart w:id="11" w:name="_heading=h.q7nklhol3ch2" w:colFirst="0" w:colLast="0"/>
      <w:bookmarkEnd w:id="11"/>
    </w:p>
    <w:p w14:paraId="4B82639D" w14:textId="77777777" w:rsidR="008A2ADB" w:rsidRDefault="008A2ADB">
      <w:pPr>
        <w:rPr>
          <w:sz w:val="24"/>
          <w:szCs w:val="24"/>
        </w:rPr>
      </w:pPr>
      <w:bookmarkStart w:id="12" w:name="_heading=h.35nkun2" w:colFirst="0" w:colLast="0"/>
      <w:bookmarkEnd w:id="12"/>
    </w:p>
    <w:p w14:paraId="64346848" w14:textId="77777777" w:rsidR="008A2ADB" w:rsidRDefault="0020563B">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499181B9" w14:textId="77777777" w:rsidR="008A2ADB" w:rsidRDefault="008A2ADB">
      <w:pPr>
        <w:tabs>
          <w:tab w:val="left" w:pos="284"/>
        </w:tabs>
        <w:spacing w:line="360" w:lineRule="auto"/>
        <w:jc w:val="both"/>
        <w:rPr>
          <w:rFonts w:ascii="Palatino Linotype" w:eastAsia="Palatino Linotype" w:hAnsi="Palatino Linotype" w:cs="Palatino Linotype"/>
          <w:b/>
          <w:sz w:val="24"/>
          <w:szCs w:val="24"/>
        </w:rPr>
      </w:pPr>
    </w:p>
    <w:p w14:paraId="6E2A81CD" w14:textId="77777777" w:rsidR="008A2ADB" w:rsidRDefault="0020563B">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04633/INFOEM/IP/RR/2024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 xml:space="preserve">Considerando CUARTO y </w:t>
      </w:r>
      <w:r>
        <w:rPr>
          <w:rFonts w:ascii="Palatino Linotype" w:eastAsia="Palatino Linotype" w:hAnsi="Palatino Linotype" w:cs="Palatino Linotype"/>
          <w:b/>
          <w:sz w:val="24"/>
          <w:szCs w:val="24"/>
        </w:rPr>
        <w:tab/>
        <w:t xml:space="preserve">QUINTO </w:t>
      </w:r>
      <w:r>
        <w:rPr>
          <w:rFonts w:ascii="Palatino Linotype" w:eastAsia="Palatino Linotype" w:hAnsi="Palatino Linotype" w:cs="Palatino Linotype"/>
          <w:sz w:val="24"/>
          <w:szCs w:val="24"/>
        </w:rPr>
        <w:t>de la presente resolución.</w:t>
      </w:r>
    </w:p>
    <w:p w14:paraId="6FC28F61"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16036A76" w14:textId="77777777" w:rsidR="008A2ADB" w:rsidRDefault="0020563B">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 xml:space="preserve">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 xml:space="preserve">Ayuntamiento de Juchitepec </w:t>
      </w:r>
      <w:r>
        <w:rPr>
          <w:rFonts w:ascii="Palatino Linotype" w:eastAsia="Palatino Linotype" w:hAnsi="Palatino Linotype" w:cs="Palatino Linotype"/>
          <w:sz w:val="24"/>
          <w:szCs w:val="24"/>
        </w:rPr>
        <w:t xml:space="preserve">entregar 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en versión pública,</w:t>
      </w:r>
      <w:r w:rsidR="008F0056">
        <w:rPr>
          <w:rFonts w:ascii="Palatino Linotype" w:eastAsia="Palatino Linotype" w:hAnsi="Palatino Linotype" w:cs="Palatino Linotype"/>
          <w:sz w:val="24"/>
          <w:szCs w:val="24"/>
        </w:rPr>
        <w:t xml:space="preserve"> al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veinte de mayo de dos mil veinticuatro</w:t>
      </w:r>
      <w:r>
        <w:rPr>
          <w:rFonts w:ascii="Palatino Linotype" w:eastAsia="Palatino Linotype" w:hAnsi="Palatino Linotype" w:cs="Palatino Linotype"/>
          <w:sz w:val="24"/>
          <w:szCs w:val="24"/>
        </w:rPr>
        <w:t xml:space="preserve">, </w:t>
      </w:r>
      <w:r w:rsidR="008F0056">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sz w:val="24"/>
          <w:szCs w:val="24"/>
        </w:rPr>
        <w:t>soporte documental donde conste, la siguiente información:</w:t>
      </w:r>
    </w:p>
    <w:p w14:paraId="1C17EBD7" w14:textId="77777777" w:rsidR="008A2ADB" w:rsidRDefault="008A2ADB">
      <w:pPr>
        <w:tabs>
          <w:tab w:val="left" w:pos="284"/>
        </w:tabs>
        <w:spacing w:line="360" w:lineRule="auto"/>
        <w:jc w:val="both"/>
        <w:rPr>
          <w:rFonts w:ascii="Palatino Linotype" w:eastAsia="Palatino Linotype" w:hAnsi="Palatino Linotype" w:cs="Palatino Linotype"/>
          <w:b/>
          <w:color w:val="000000"/>
          <w:sz w:val="24"/>
          <w:szCs w:val="24"/>
        </w:rPr>
      </w:pPr>
    </w:p>
    <w:p w14:paraId="5CBF48B5" w14:textId="2BB2B77C" w:rsidR="008A2ADB" w:rsidRDefault="0020563B">
      <w:pPr>
        <w:numPr>
          <w:ilvl w:val="3"/>
          <w:numId w:val="2"/>
        </w:numPr>
        <w:pBdr>
          <w:top w:val="nil"/>
          <w:left w:val="nil"/>
          <w:bottom w:val="nil"/>
          <w:right w:val="nil"/>
          <w:between w:val="nil"/>
        </w:pBdr>
        <w:tabs>
          <w:tab w:val="left" w:pos="284"/>
        </w:tabs>
        <w:spacing w:line="360" w:lineRule="auto"/>
        <w:ind w:left="851"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La remuneración mensual</w:t>
      </w:r>
      <w:r w:rsidR="008F0056">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del Secretario Técnico del Consejo Municipal de Seguridad Pública y del Director de Seguri</w:t>
      </w:r>
      <w:r w:rsidR="008F0056">
        <w:rPr>
          <w:rFonts w:ascii="Palatino Linotype" w:eastAsia="Palatino Linotype" w:hAnsi="Palatino Linotype" w:cs="Palatino Linotype"/>
          <w:b/>
          <w:color w:val="000000"/>
          <w:sz w:val="24"/>
          <w:szCs w:val="24"/>
        </w:rPr>
        <w:t>dad Pública y Protección Civil en funciones.</w:t>
      </w:r>
    </w:p>
    <w:p w14:paraId="31552B09" w14:textId="77777777" w:rsidR="008A2ADB" w:rsidRDefault="008A2ADB">
      <w:p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color w:val="000000"/>
          <w:sz w:val="24"/>
          <w:szCs w:val="24"/>
        </w:rPr>
      </w:pPr>
    </w:p>
    <w:p w14:paraId="2B60C599" w14:textId="77777777" w:rsidR="008A2ADB" w:rsidRDefault="0020563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w:t>
      </w:r>
    </w:p>
    <w:p w14:paraId="3A894371" w14:textId="77777777" w:rsidR="008A2ADB" w:rsidRDefault="008A2ADB">
      <w:pPr>
        <w:tabs>
          <w:tab w:val="left" w:pos="284"/>
        </w:tabs>
        <w:spacing w:line="360" w:lineRule="auto"/>
        <w:jc w:val="both"/>
        <w:rPr>
          <w:rFonts w:ascii="Palatino Linotype" w:eastAsia="Palatino Linotype" w:hAnsi="Palatino Linotype" w:cs="Palatino Linotype"/>
          <w:sz w:val="24"/>
          <w:szCs w:val="24"/>
        </w:rPr>
      </w:pPr>
    </w:p>
    <w:p w14:paraId="3EED1D1E" w14:textId="45E4442B" w:rsidR="008A2ADB" w:rsidRDefault="0020563B">
      <w:pPr>
        <w:tabs>
          <w:tab w:val="left" w:pos="284"/>
          <w:tab w:val="left" w:pos="8080"/>
        </w:tabs>
        <w:spacing w:line="360" w:lineRule="auto"/>
        <w:ind w:right="49"/>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rPr>
        <w:t>NOTIFÍQUESE</w:t>
      </w:r>
      <w:r w:rsidR="00B66C17">
        <w:rPr>
          <w:rFonts w:ascii="Palatino Linotype" w:eastAsia="Palatino Linotype" w:hAnsi="Palatino Linotype" w:cs="Palatino Linotype"/>
          <w:b/>
          <w:color w:val="222222"/>
          <w:sz w:val="24"/>
          <w:szCs w:val="24"/>
        </w:rPr>
        <w:t xml:space="preserve"> vía SAIMEX</w:t>
      </w:r>
      <w:r>
        <w:rPr>
          <w:rFonts w:ascii="Palatino Linotype" w:eastAsia="Palatino Linotype" w:hAnsi="Palatino Linotype" w:cs="Palatino Linotype"/>
          <w:color w:val="222222"/>
          <w:sz w:val="24"/>
          <w:szCs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rPr>
        <w:t>dé cumplimiento a lo ordenado dentro del plazo de diez días hábiles</w:t>
      </w:r>
      <w:r>
        <w:rPr>
          <w:rFonts w:ascii="Palatino Linotype" w:eastAsia="Palatino Linotype" w:hAnsi="Palatino Linotype" w:cs="Palatino Linotype"/>
          <w:color w:val="222222"/>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82E449" w14:textId="77777777" w:rsidR="008A2ADB" w:rsidRDefault="008A2ADB">
      <w:pPr>
        <w:tabs>
          <w:tab w:val="left" w:pos="284"/>
          <w:tab w:val="left" w:pos="8080"/>
        </w:tabs>
        <w:spacing w:line="360" w:lineRule="auto"/>
        <w:ind w:right="49"/>
        <w:jc w:val="both"/>
        <w:rPr>
          <w:rFonts w:ascii="Palatino Linotype" w:eastAsia="Palatino Linotype" w:hAnsi="Palatino Linotype" w:cs="Palatino Linotype"/>
          <w:b/>
          <w:sz w:val="24"/>
          <w:szCs w:val="24"/>
        </w:rPr>
      </w:pPr>
    </w:p>
    <w:p w14:paraId="1D7C9CF0" w14:textId="77777777" w:rsidR="008A2ADB" w:rsidRDefault="0020563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CUARTO.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09D638D" w14:textId="77777777" w:rsidR="008A2ADB" w:rsidRDefault="008A2ADB">
      <w:pPr>
        <w:spacing w:line="360" w:lineRule="auto"/>
        <w:jc w:val="both"/>
        <w:rPr>
          <w:rFonts w:ascii="Palatino Linotype" w:eastAsia="Palatino Linotype" w:hAnsi="Palatino Linotype" w:cs="Palatino Linotype"/>
          <w:sz w:val="24"/>
          <w:szCs w:val="24"/>
        </w:rPr>
      </w:pPr>
    </w:p>
    <w:p w14:paraId="4100F330" w14:textId="77777777" w:rsidR="008A2ADB" w:rsidRDefault="0020563B">
      <w:pPr>
        <w:tabs>
          <w:tab w:val="left" w:pos="8080"/>
        </w:tabs>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Notifíquese a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la presente resolución, vía SAIMEX.</w:t>
      </w:r>
    </w:p>
    <w:p w14:paraId="5C7E3F8B" w14:textId="77777777" w:rsidR="008A2ADB" w:rsidRDefault="008A2ADB">
      <w:pPr>
        <w:tabs>
          <w:tab w:val="left" w:pos="8080"/>
        </w:tabs>
        <w:spacing w:line="360" w:lineRule="auto"/>
        <w:ind w:right="49"/>
        <w:jc w:val="both"/>
        <w:rPr>
          <w:rFonts w:ascii="Palatino Linotype" w:eastAsia="Palatino Linotype" w:hAnsi="Palatino Linotype" w:cs="Palatino Linotype"/>
          <w:sz w:val="24"/>
          <w:szCs w:val="24"/>
        </w:rPr>
      </w:pPr>
    </w:p>
    <w:p w14:paraId="72589FCB" w14:textId="77777777" w:rsidR="008A2ADB" w:rsidRDefault="0020563B">
      <w:pPr>
        <w:shd w:val="clear" w:color="auto" w:fill="FFFFFF"/>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Se hace del conocimiento de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CF728F4" w14:textId="77777777" w:rsidR="005050FF" w:rsidRDefault="005050FF">
      <w:pPr>
        <w:shd w:val="clear" w:color="auto" w:fill="FFFFFF"/>
        <w:spacing w:line="360" w:lineRule="auto"/>
        <w:jc w:val="both"/>
        <w:rPr>
          <w:rFonts w:ascii="Palatino Linotype" w:eastAsia="Palatino Linotype" w:hAnsi="Palatino Linotype" w:cs="Palatino Linotype"/>
          <w:sz w:val="24"/>
          <w:szCs w:val="24"/>
        </w:rPr>
      </w:pPr>
    </w:p>
    <w:p w14:paraId="40EAFC5F" w14:textId="77777777" w:rsidR="008A2ADB" w:rsidRDefault="005050FF">
      <w:pPr>
        <w:shd w:val="clear" w:color="auto" w:fill="FFFFFF"/>
        <w:spacing w:line="360" w:lineRule="auto"/>
        <w:jc w:val="both"/>
        <w:rPr>
          <w:rFonts w:ascii="Palatino Linotype" w:eastAsia="Palatino Linotype" w:hAnsi="Palatino Linotype" w:cs="Palatino Linotype"/>
          <w:sz w:val="24"/>
          <w:szCs w:val="24"/>
          <w:lang w:val="es-MX"/>
        </w:rPr>
      </w:pPr>
      <w:r w:rsidRPr="0067036C">
        <w:rPr>
          <w:rFonts w:ascii="Palatino Linotype" w:eastAsia="Palatino Linotype" w:hAnsi="Palatino Linotype" w:cs="Palatino Linotype"/>
          <w:b/>
          <w:sz w:val="24"/>
          <w:szCs w:val="24"/>
          <w:lang w:val="es-MX"/>
        </w:rPr>
        <w:t>SÉPTIMO.</w:t>
      </w:r>
      <w:r w:rsidRPr="0067036C">
        <w:rPr>
          <w:rFonts w:ascii="Palatino Linotype" w:eastAsia="Palatino Linotype" w:hAnsi="Palatino Linotype" w:cs="Palatino Linotype"/>
          <w:sz w:val="24"/>
          <w:szCs w:val="24"/>
          <w:lang w:val="es-MX"/>
        </w:rPr>
        <w:t xml:space="preserve"> Hágase del conocimiento del </w:t>
      </w:r>
      <w:r w:rsidRPr="0067036C">
        <w:rPr>
          <w:rFonts w:ascii="Palatino Linotype" w:eastAsia="Palatino Linotype" w:hAnsi="Palatino Linotype" w:cs="Palatino Linotype"/>
          <w:b/>
          <w:sz w:val="24"/>
          <w:szCs w:val="24"/>
          <w:lang w:val="es-MX"/>
        </w:rPr>
        <w:t>RECURRENTE</w:t>
      </w:r>
      <w:r w:rsidRPr="0067036C">
        <w:rPr>
          <w:rFonts w:ascii="Palatino Linotype" w:eastAsia="Palatino Linotype" w:hAnsi="Palatino Linotype" w:cs="Palatino Linotype"/>
          <w:sz w:val="24"/>
          <w:szCs w:val="24"/>
          <w:lang w:val="es-MX"/>
        </w:rPr>
        <w:t xml:space="preserve"> que la respuesta que dé EL </w:t>
      </w:r>
      <w:r w:rsidRPr="0067036C">
        <w:rPr>
          <w:rFonts w:ascii="Palatino Linotype" w:eastAsia="Palatino Linotype" w:hAnsi="Palatino Linotype" w:cs="Palatino Linotype"/>
          <w:b/>
          <w:sz w:val="24"/>
          <w:szCs w:val="24"/>
          <w:lang w:val="es-MX"/>
        </w:rPr>
        <w:t>SUJETO OBLIGADO</w:t>
      </w:r>
      <w:r w:rsidRPr="0067036C">
        <w:rPr>
          <w:rFonts w:ascii="Palatino Linotype" w:eastAsia="Palatino Linotype" w:hAnsi="Palatino Linotype" w:cs="Palatino Linotype"/>
          <w:sz w:val="24"/>
          <w:szCs w:val="24"/>
          <w:lang w:val="es-MX"/>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r>
        <w:rPr>
          <w:rFonts w:ascii="Palatino Linotype" w:eastAsia="Palatino Linotype" w:hAnsi="Palatino Linotype" w:cs="Palatino Linotype"/>
          <w:sz w:val="24"/>
          <w:szCs w:val="24"/>
          <w:lang w:val="es-MX"/>
        </w:rPr>
        <w:t xml:space="preserve"> </w:t>
      </w:r>
    </w:p>
    <w:p w14:paraId="19624291" w14:textId="77777777" w:rsidR="0067036C" w:rsidRDefault="0067036C">
      <w:pPr>
        <w:shd w:val="clear" w:color="auto" w:fill="FFFFFF"/>
        <w:spacing w:line="360" w:lineRule="auto"/>
        <w:jc w:val="both"/>
        <w:rPr>
          <w:rFonts w:ascii="Palatino Linotype" w:eastAsia="Palatino Linotype" w:hAnsi="Palatino Linotype" w:cs="Palatino Linotype"/>
          <w:sz w:val="24"/>
          <w:szCs w:val="24"/>
          <w:lang w:val="es-MX"/>
        </w:rPr>
      </w:pPr>
    </w:p>
    <w:p w14:paraId="69A07CD4" w14:textId="77777777" w:rsidR="0067036C" w:rsidRDefault="0067036C">
      <w:pPr>
        <w:shd w:val="clear" w:color="auto" w:fill="FFFFFF"/>
        <w:spacing w:line="360" w:lineRule="auto"/>
        <w:jc w:val="both"/>
        <w:rPr>
          <w:rFonts w:ascii="Palatino Linotype" w:eastAsia="Palatino Linotype" w:hAnsi="Palatino Linotype" w:cs="Palatino Linotype"/>
          <w:sz w:val="24"/>
          <w:szCs w:val="24"/>
          <w:lang w:val="es-MX"/>
        </w:rPr>
      </w:pPr>
    </w:p>
    <w:p w14:paraId="4CE1CE25" w14:textId="77777777" w:rsidR="0067036C" w:rsidRDefault="0067036C">
      <w:pPr>
        <w:shd w:val="clear" w:color="auto" w:fill="FFFFFF"/>
        <w:spacing w:line="360" w:lineRule="auto"/>
        <w:jc w:val="both"/>
        <w:rPr>
          <w:rFonts w:ascii="Palatino Linotype" w:eastAsia="Palatino Linotype" w:hAnsi="Palatino Linotype" w:cs="Palatino Linotype"/>
          <w:sz w:val="24"/>
          <w:szCs w:val="24"/>
          <w:lang w:val="es-MX"/>
        </w:rPr>
      </w:pPr>
    </w:p>
    <w:p w14:paraId="0DAE4852" w14:textId="77777777" w:rsidR="0067036C" w:rsidRDefault="0067036C">
      <w:pPr>
        <w:shd w:val="clear" w:color="auto" w:fill="FFFFFF"/>
        <w:spacing w:line="360" w:lineRule="auto"/>
        <w:jc w:val="both"/>
        <w:rPr>
          <w:rFonts w:ascii="Palatino Linotype" w:eastAsia="Palatino Linotype" w:hAnsi="Palatino Linotype" w:cs="Palatino Linotype"/>
          <w:sz w:val="24"/>
          <w:szCs w:val="24"/>
          <w:lang w:val="es-MX"/>
        </w:rPr>
      </w:pPr>
    </w:p>
    <w:p w14:paraId="72193453" w14:textId="77777777" w:rsidR="0067036C" w:rsidRDefault="0067036C">
      <w:pPr>
        <w:shd w:val="clear" w:color="auto" w:fill="FFFFFF"/>
        <w:spacing w:line="360" w:lineRule="auto"/>
        <w:jc w:val="both"/>
        <w:rPr>
          <w:rFonts w:ascii="Palatino Linotype" w:eastAsia="Palatino Linotype" w:hAnsi="Palatino Linotype" w:cs="Palatino Linotype"/>
          <w:sz w:val="24"/>
          <w:szCs w:val="24"/>
          <w:lang w:val="es-MX"/>
        </w:rPr>
      </w:pPr>
    </w:p>
    <w:p w14:paraId="4BF93961" w14:textId="77777777" w:rsidR="0067036C" w:rsidRDefault="0067036C">
      <w:pPr>
        <w:shd w:val="clear" w:color="auto" w:fill="FFFFFF"/>
        <w:spacing w:line="360" w:lineRule="auto"/>
        <w:jc w:val="both"/>
        <w:rPr>
          <w:rFonts w:ascii="Palatino Linotype" w:eastAsia="Palatino Linotype" w:hAnsi="Palatino Linotype" w:cs="Palatino Linotype"/>
          <w:sz w:val="24"/>
          <w:szCs w:val="24"/>
          <w:lang w:val="es-MX"/>
        </w:rPr>
      </w:pPr>
    </w:p>
    <w:p w14:paraId="1461418A" w14:textId="77777777" w:rsidR="00B66C17" w:rsidRDefault="00B66C17">
      <w:pPr>
        <w:shd w:val="clear" w:color="auto" w:fill="FFFFFF"/>
        <w:spacing w:line="360" w:lineRule="auto"/>
        <w:jc w:val="both"/>
        <w:rPr>
          <w:rFonts w:ascii="Palatino Linotype" w:eastAsia="Palatino Linotype" w:hAnsi="Palatino Linotype" w:cs="Palatino Linotype"/>
          <w:sz w:val="24"/>
          <w:szCs w:val="24"/>
        </w:rPr>
      </w:pPr>
    </w:p>
    <w:p w14:paraId="74A5B6C3" w14:textId="77777777" w:rsidR="00B66C17" w:rsidRPr="00B66C17" w:rsidRDefault="00B66C17" w:rsidP="00B66C17">
      <w:pPr>
        <w:spacing w:line="360" w:lineRule="auto"/>
        <w:ind w:firstLine="1"/>
        <w:jc w:val="both"/>
        <w:rPr>
          <w:rFonts w:ascii="Palatino Linotype" w:hAnsi="Palatino Linotype"/>
          <w:sz w:val="24"/>
        </w:rPr>
      </w:pPr>
      <w:r w:rsidRPr="00B66C17">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14:paraId="435AD94C" w14:textId="77777777" w:rsidR="008A2ADB" w:rsidRDefault="008A2ADB">
      <w:pPr>
        <w:spacing w:before="240" w:after="360" w:line="360" w:lineRule="auto"/>
        <w:jc w:val="both"/>
        <w:rPr>
          <w:rFonts w:ascii="Palatino Linotype" w:eastAsia="Palatino Linotype" w:hAnsi="Palatino Linotype" w:cs="Palatino Linotype"/>
          <w:color w:val="222222"/>
          <w:sz w:val="24"/>
          <w:szCs w:val="24"/>
        </w:rPr>
      </w:pPr>
    </w:p>
    <w:p w14:paraId="0F4F08DC" w14:textId="77777777" w:rsidR="008A2ADB" w:rsidRDefault="008A2ADB">
      <w:pPr>
        <w:spacing w:before="240" w:after="360" w:line="360" w:lineRule="auto"/>
        <w:jc w:val="both"/>
        <w:rPr>
          <w:rFonts w:ascii="Palatino Linotype" w:eastAsia="Palatino Linotype" w:hAnsi="Palatino Linotype" w:cs="Palatino Linotype"/>
          <w:color w:val="222222"/>
          <w:sz w:val="24"/>
          <w:szCs w:val="24"/>
        </w:rPr>
      </w:pPr>
    </w:p>
    <w:p w14:paraId="6613A800" w14:textId="77777777" w:rsidR="008A2ADB" w:rsidRDefault="008A2ADB">
      <w:pPr>
        <w:spacing w:before="240" w:after="360" w:line="360" w:lineRule="auto"/>
        <w:jc w:val="both"/>
        <w:rPr>
          <w:rFonts w:ascii="Palatino Linotype" w:eastAsia="Palatino Linotype" w:hAnsi="Palatino Linotype" w:cs="Palatino Linotype"/>
          <w:color w:val="222222"/>
          <w:sz w:val="24"/>
          <w:szCs w:val="24"/>
        </w:rPr>
      </w:pPr>
    </w:p>
    <w:p w14:paraId="1B20FE2A" w14:textId="77777777" w:rsidR="008A2ADB" w:rsidRDefault="008A2ADB">
      <w:pPr>
        <w:spacing w:before="240" w:after="360" w:line="360" w:lineRule="auto"/>
        <w:jc w:val="both"/>
        <w:rPr>
          <w:rFonts w:ascii="Palatino Linotype" w:eastAsia="Palatino Linotype" w:hAnsi="Palatino Linotype" w:cs="Palatino Linotype"/>
          <w:color w:val="222222"/>
          <w:sz w:val="24"/>
          <w:szCs w:val="24"/>
        </w:rPr>
      </w:pPr>
    </w:p>
    <w:p w14:paraId="5BC355E4" w14:textId="77777777" w:rsidR="008A2ADB" w:rsidRDefault="008A2ADB">
      <w:pPr>
        <w:spacing w:before="240" w:after="360" w:line="360" w:lineRule="auto"/>
        <w:jc w:val="both"/>
        <w:rPr>
          <w:rFonts w:ascii="Palatino Linotype" w:eastAsia="Palatino Linotype" w:hAnsi="Palatino Linotype" w:cs="Palatino Linotype"/>
          <w:color w:val="222222"/>
          <w:sz w:val="24"/>
          <w:szCs w:val="24"/>
        </w:rPr>
      </w:pPr>
    </w:p>
    <w:p w14:paraId="6FC2F45A" w14:textId="77777777" w:rsidR="008A2ADB" w:rsidRDefault="008A2ADB">
      <w:pPr>
        <w:rPr>
          <w:sz w:val="24"/>
          <w:szCs w:val="24"/>
        </w:rPr>
      </w:pPr>
    </w:p>
    <w:p w14:paraId="331B275D" w14:textId="77777777" w:rsidR="0067036C" w:rsidRDefault="0067036C">
      <w:pPr>
        <w:rPr>
          <w:sz w:val="24"/>
          <w:szCs w:val="24"/>
        </w:rPr>
      </w:pPr>
    </w:p>
    <w:p w14:paraId="33C1EE8E" w14:textId="77777777" w:rsidR="0067036C" w:rsidRDefault="0067036C">
      <w:pPr>
        <w:rPr>
          <w:sz w:val="24"/>
          <w:szCs w:val="24"/>
        </w:rPr>
      </w:pPr>
    </w:p>
    <w:p w14:paraId="31E99A46" w14:textId="77777777" w:rsidR="0067036C" w:rsidRDefault="0067036C">
      <w:pPr>
        <w:rPr>
          <w:sz w:val="24"/>
          <w:szCs w:val="24"/>
        </w:rPr>
      </w:pPr>
    </w:p>
    <w:p w14:paraId="69D03D5A" w14:textId="77777777" w:rsidR="0067036C" w:rsidRDefault="0067036C">
      <w:pPr>
        <w:rPr>
          <w:sz w:val="24"/>
          <w:szCs w:val="24"/>
        </w:rPr>
      </w:pPr>
    </w:p>
    <w:p w14:paraId="74CEA24C" w14:textId="77777777" w:rsidR="0067036C" w:rsidRDefault="0067036C">
      <w:pPr>
        <w:rPr>
          <w:sz w:val="24"/>
          <w:szCs w:val="24"/>
        </w:rPr>
      </w:pPr>
    </w:p>
    <w:sectPr w:rsidR="0067036C">
      <w:headerReference w:type="even" r:id="rId15"/>
      <w:headerReference w:type="default" r:id="rId16"/>
      <w:footerReference w:type="default" r:id="rId17"/>
      <w:headerReference w:type="first" r:id="rId18"/>
      <w:footerReference w:type="first" r:id="rId19"/>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E22B" w14:textId="77777777" w:rsidR="000A155D" w:rsidRDefault="000A155D">
      <w:r>
        <w:separator/>
      </w:r>
    </w:p>
  </w:endnote>
  <w:endnote w:type="continuationSeparator" w:id="0">
    <w:p w14:paraId="7A986121" w14:textId="77777777" w:rsidR="000A155D" w:rsidRDefault="000A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F82" w14:textId="77777777" w:rsidR="008A2ADB" w:rsidRDefault="008A2ADB">
    <w:pPr>
      <w:pBdr>
        <w:top w:val="nil"/>
        <w:left w:val="nil"/>
        <w:bottom w:val="nil"/>
        <w:right w:val="nil"/>
        <w:between w:val="nil"/>
      </w:pBdr>
      <w:tabs>
        <w:tab w:val="center" w:pos="4419"/>
        <w:tab w:val="right" w:pos="8838"/>
      </w:tabs>
      <w:jc w:val="right"/>
      <w:rPr>
        <w:color w:val="000000"/>
      </w:rPr>
    </w:pPr>
  </w:p>
  <w:p w14:paraId="3784EBA1" w14:textId="77777777" w:rsidR="008A2ADB" w:rsidRDefault="0020563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036C">
      <w:rPr>
        <w:b/>
        <w:noProof/>
        <w:color w:val="000000"/>
        <w:sz w:val="24"/>
        <w:szCs w:val="24"/>
      </w:rPr>
      <w:t>45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036C">
      <w:rPr>
        <w:b/>
        <w:noProof/>
        <w:color w:val="000000"/>
        <w:sz w:val="24"/>
        <w:szCs w:val="24"/>
      </w:rPr>
      <w:t>48</w:t>
    </w:r>
    <w:r>
      <w:rPr>
        <w:b/>
        <w:color w:val="000000"/>
        <w:sz w:val="24"/>
        <w:szCs w:val="24"/>
      </w:rPr>
      <w:fldChar w:fldCharType="end"/>
    </w:r>
  </w:p>
  <w:p w14:paraId="01504B52" w14:textId="77777777" w:rsidR="008A2ADB" w:rsidRDefault="008A2ADB">
    <w:pPr>
      <w:pBdr>
        <w:top w:val="nil"/>
        <w:left w:val="nil"/>
        <w:bottom w:val="nil"/>
        <w:right w:val="nil"/>
        <w:between w:val="nil"/>
      </w:pBdr>
      <w:tabs>
        <w:tab w:val="center" w:pos="4419"/>
        <w:tab w:val="right" w:pos="8838"/>
      </w:tabs>
      <w:rPr>
        <w:color w:val="000000"/>
      </w:rPr>
    </w:pPr>
  </w:p>
  <w:p w14:paraId="00663560" w14:textId="77777777" w:rsidR="008A2ADB" w:rsidRDefault="008A2ADB"/>
  <w:p w14:paraId="6C1A5A46" w14:textId="77777777" w:rsidR="008A2ADB" w:rsidRDefault="008A2ADB"/>
  <w:p w14:paraId="4A060FD3" w14:textId="77777777" w:rsidR="008A2ADB" w:rsidRDefault="008A2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8747" w14:textId="77777777" w:rsidR="008A2ADB" w:rsidRDefault="0020563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7036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036C">
      <w:rPr>
        <w:b/>
        <w:noProof/>
        <w:color w:val="000000"/>
        <w:sz w:val="24"/>
        <w:szCs w:val="24"/>
      </w:rPr>
      <w:t>48</w:t>
    </w:r>
    <w:r>
      <w:rPr>
        <w:b/>
        <w:color w:val="000000"/>
        <w:sz w:val="24"/>
        <w:szCs w:val="24"/>
      </w:rPr>
      <w:fldChar w:fldCharType="end"/>
    </w:r>
  </w:p>
  <w:p w14:paraId="2D0493A6" w14:textId="77777777" w:rsidR="008A2ADB" w:rsidRDefault="008A2ADB">
    <w:pPr>
      <w:pBdr>
        <w:top w:val="nil"/>
        <w:left w:val="nil"/>
        <w:bottom w:val="nil"/>
        <w:right w:val="nil"/>
        <w:between w:val="nil"/>
      </w:pBdr>
      <w:tabs>
        <w:tab w:val="center" w:pos="4419"/>
        <w:tab w:val="right" w:pos="8838"/>
      </w:tabs>
      <w:rPr>
        <w:color w:val="000000"/>
      </w:rPr>
    </w:pPr>
  </w:p>
  <w:p w14:paraId="23A10DAA" w14:textId="77777777" w:rsidR="008A2ADB" w:rsidRDefault="008A2ADB"/>
  <w:p w14:paraId="7495FBBC" w14:textId="77777777" w:rsidR="008A2ADB" w:rsidRDefault="008A2ADB"/>
  <w:p w14:paraId="38E7585A" w14:textId="77777777" w:rsidR="008A2ADB" w:rsidRDefault="008A2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8273" w14:textId="77777777" w:rsidR="000A155D" w:rsidRDefault="000A155D">
      <w:r>
        <w:separator/>
      </w:r>
    </w:p>
  </w:footnote>
  <w:footnote w:type="continuationSeparator" w:id="0">
    <w:p w14:paraId="1C8AC113" w14:textId="77777777" w:rsidR="000A155D" w:rsidRDefault="000A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DAA3" w14:textId="77777777" w:rsidR="008A2ADB" w:rsidRDefault="000A155D">
    <w:pPr>
      <w:pBdr>
        <w:top w:val="nil"/>
        <w:left w:val="nil"/>
        <w:bottom w:val="nil"/>
        <w:right w:val="nil"/>
        <w:between w:val="nil"/>
      </w:pBdr>
      <w:tabs>
        <w:tab w:val="center" w:pos="4419"/>
        <w:tab w:val="right" w:pos="8838"/>
      </w:tabs>
      <w:rPr>
        <w:color w:val="000000"/>
      </w:rPr>
    </w:pPr>
    <w:r>
      <w:rPr>
        <w:color w:val="000000"/>
      </w:rPr>
      <w:pict w14:anchorId="006F4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63.5pt;height:12in;z-index:-251657728;mso-position-horizontal:center;mso-position-horizontal-relative:margin;mso-position-vertical:center;mso-position-vertical-relative:margin">
          <v:imagedata r:id="rId1" o:title="image6"/>
          <w10:wrap anchorx="margin" anchory="margin"/>
        </v:shape>
      </w:pict>
    </w:r>
  </w:p>
  <w:p w14:paraId="1D526460" w14:textId="77777777" w:rsidR="008A2ADB" w:rsidRDefault="008A2ADB"/>
  <w:p w14:paraId="7CE18373" w14:textId="77777777" w:rsidR="008A2ADB" w:rsidRDefault="008A2ADB"/>
  <w:p w14:paraId="727CC50A" w14:textId="77777777" w:rsidR="008A2ADB" w:rsidRDefault="008A2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733C" w14:textId="77777777" w:rsidR="008A2ADB" w:rsidRDefault="000A155D">
    <w:pPr>
      <w:widowControl w:val="0"/>
      <w:pBdr>
        <w:top w:val="nil"/>
        <w:left w:val="nil"/>
        <w:bottom w:val="nil"/>
        <w:right w:val="nil"/>
        <w:between w:val="nil"/>
      </w:pBdr>
      <w:spacing w:line="276" w:lineRule="auto"/>
      <w:rPr>
        <w:rFonts w:ascii="Calibri" w:eastAsia="Calibri" w:hAnsi="Calibri" w:cs="Calibri"/>
        <w:color w:val="000000"/>
      </w:rPr>
    </w:pPr>
    <w:r>
      <w:rPr>
        <w:color w:val="000000"/>
        <w:sz w:val="14"/>
        <w:szCs w:val="14"/>
      </w:rPr>
      <w:pict w14:anchorId="47EF7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73.7pt;margin-top:-167.75pt;width:663.5pt;height:12in;z-index:-251659776;mso-position-horizontal:absolute;mso-position-horizontal-relative:margin;mso-position-vertical:absolute;mso-position-vertical-relative:margin">
          <v:imagedata r:id="rId1" o:title="image6"/>
          <w10:wrap anchorx="margin" anchory="margin"/>
        </v:shape>
      </w:pict>
    </w:r>
  </w:p>
  <w:tbl>
    <w:tblPr>
      <w:tblStyle w:val="a0"/>
      <w:tblW w:w="9356" w:type="dxa"/>
      <w:tblInd w:w="0" w:type="dxa"/>
      <w:tblLayout w:type="fixed"/>
      <w:tblLook w:val="0400" w:firstRow="0" w:lastRow="0" w:firstColumn="0" w:lastColumn="0" w:noHBand="0" w:noVBand="1"/>
    </w:tblPr>
    <w:tblGrid>
      <w:gridCol w:w="1843"/>
      <w:gridCol w:w="7513"/>
    </w:tblGrid>
    <w:tr w:rsidR="008A2ADB" w14:paraId="6954DB35" w14:textId="77777777">
      <w:trPr>
        <w:trHeight w:val="1435"/>
      </w:trPr>
      <w:tc>
        <w:tcPr>
          <w:tcW w:w="1843" w:type="dxa"/>
          <w:shd w:val="clear" w:color="auto" w:fill="auto"/>
        </w:tcPr>
        <w:p w14:paraId="4929768D" w14:textId="77777777" w:rsidR="008A2ADB" w:rsidRDefault="0020563B">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56B5CA13" w14:textId="77777777" w:rsidR="008A2ADB" w:rsidRDefault="008A2ADB">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70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544"/>
          </w:tblGrid>
          <w:tr w:rsidR="008A2ADB" w14:paraId="2DE0505C" w14:textId="77777777">
            <w:trPr>
              <w:trHeight w:val="338"/>
            </w:trPr>
            <w:tc>
              <w:tcPr>
                <w:tcW w:w="2551" w:type="dxa"/>
              </w:tcPr>
              <w:p w14:paraId="1716265A" w14:textId="77777777" w:rsidR="008A2ADB" w:rsidRDefault="0020563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4" w:type="dxa"/>
              </w:tcPr>
              <w:p w14:paraId="47CA104E" w14:textId="77777777" w:rsidR="008A2ADB" w:rsidRDefault="0020563B">
                <w:pPr>
                  <w:tabs>
                    <w:tab w:val="right" w:pos="8838"/>
                  </w:tabs>
                  <w:ind w:left="-115"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04633/INFOEM/IP/RR/2024</w:t>
                </w:r>
              </w:p>
            </w:tc>
          </w:tr>
          <w:tr w:rsidR="008A2ADB" w14:paraId="410C1BEB" w14:textId="77777777">
            <w:trPr>
              <w:trHeight w:val="283"/>
            </w:trPr>
            <w:tc>
              <w:tcPr>
                <w:tcW w:w="2551" w:type="dxa"/>
              </w:tcPr>
              <w:p w14:paraId="1177B2F7" w14:textId="77777777" w:rsidR="008A2ADB" w:rsidRDefault="0020563B">
                <w:pPr>
                  <w:tabs>
                    <w:tab w:val="right" w:pos="8838"/>
                  </w:tabs>
                  <w:ind w:right="-105"/>
                  <w:rPr>
                    <w:rFonts w:ascii="Palatino Linotype" w:eastAsia="Palatino Linotype" w:hAnsi="Palatino Linotype" w:cs="Palatino Linotype"/>
                    <w:b/>
                    <w:sz w:val="22"/>
                    <w:szCs w:val="22"/>
                  </w:rPr>
                </w:pPr>
                <w:bookmarkStart w:id="13" w:name="_heading=h.44sinio" w:colFirst="0" w:colLast="0"/>
                <w:bookmarkEnd w:id="13"/>
                <w:r>
                  <w:rPr>
                    <w:rFonts w:ascii="Palatino Linotype" w:eastAsia="Palatino Linotype" w:hAnsi="Palatino Linotype" w:cs="Palatino Linotype"/>
                    <w:b/>
                    <w:sz w:val="22"/>
                    <w:szCs w:val="22"/>
                  </w:rPr>
                  <w:t>Sujeto Obligado:</w:t>
                </w:r>
              </w:p>
            </w:tc>
            <w:tc>
              <w:tcPr>
                <w:tcW w:w="4544" w:type="dxa"/>
              </w:tcPr>
              <w:p w14:paraId="38196388" w14:textId="77777777" w:rsidR="008A2ADB" w:rsidRDefault="0020563B">
                <w:pPr>
                  <w:tabs>
                    <w:tab w:val="left" w:pos="2834"/>
                    <w:tab w:val="right" w:pos="8838"/>
                  </w:tabs>
                  <w:ind w:left="-113" w:right="131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Juchitepec</w:t>
                </w:r>
              </w:p>
            </w:tc>
          </w:tr>
          <w:tr w:rsidR="008A2ADB" w14:paraId="29C31268" w14:textId="77777777">
            <w:trPr>
              <w:trHeight w:val="283"/>
            </w:trPr>
            <w:tc>
              <w:tcPr>
                <w:tcW w:w="2551" w:type="dxa"/>
              </w:tcPr>
              <w:p w14:paraId="0897D31A" w14:textId="77777777" w:rsidR="008A2ADB" w:rsidRDefault="0020563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4" w:type="dxa"/>
              </w:tcPr>
              <w:p w14:paraId="438A3FEC" w14:textId="77777777" w:rsidR="008A2ADB" w:rsidRDefault="0020563B">
                <w:pPr>
                  <w:tabs>
                    <w:tab w:val="right" w:pos="8838"/>
                  </w:tabs>
                  <w:ind w:left="-11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BA5F92C" w14:textId="77777777" w:rsidR="008A2ADB" w:rsidRDefault="008A2ADB">
          <w:pPr>
            <w:tabs>
              <w:tab w:val="right" w:pos="8838"/>
            </w:tabs>
            <w:ind w:left="-28"/>
            <w:jc w:val="both"/>
            <w:rPr>
              <w:rFonts w:ascii="Arial" w:eastAsia="Arial" w:hAnsi="Arial" w:cs="Arial"/>
              <w:b/>
            </w:rPr>
          </w:pPr>
        </w:p>
      </w:tc>
    </w:tr>
  </w:tbl>
  <w:p w14:paraId="776A725E" w14:textId="77777777" w:rsidR="008A2ADB" w:rsidRDefault="008A2ADB">
    <w:pPr>
      <w:pBdr>
        <w:top w:val="nil"/>
        <w:left w:val="nil"/>
        <w:bottom w:val="nil"/>
        <w:right w:val="nil"/>
        <w:between w:val="nil"/>
      </w:pBdr>
      <w:tabs>
        <w:tab w:val="center" w:pos="4419"/>
        <w:tab w:val="right" w:pos="8838"/>
      </w:tabs>
      <w:rPr>
        <w:color w:val="000000"/>
        <w:sz w:val="14"/>
        <w:szCs w:val="14"/>
      </w:rPr>
    </w:pPr>
  </w:p>
  <w:p w14:paraId="49B2727D" w14:textId="77777777" w:rsidR="008A2ADB" w:rsidRDefault="008A2A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2935" w14:textId="77777777" w:rsidR="008A2ADB" w:rsidRDefault="008A2ADB">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8A2ADB" w14:paraId="1491A536" w14:textId="77777777">
      <w:trPr>
        <w:trHeight w:val="1435"/>
      </w:trPr>
      <w:tc>
        <w:tcPr>
          <w:tcW w:w="1560" w:type="dxa"/>
          <w:shd w:val="clear" w:color="auto" w:fill="auto"/>
        </w:tcPr>
        <w:p w14:paraId="1723AC0D" w14:textId="77777777" w:rsidR="008A2ADB" w:rsidRDefault="008A2ADB">
          <w:pPr>
            <w:tabs>
              <w:tab w:val="right" w:pos="4273"/>
            </w:tabs>
            <w:rPr>
              <w:rFonts w:ascii="Garamond" w:eastAsia="Garamond" w:hAnsi="Garamond" w:cs="Garamond"/>
            </w:rPr>
          </w:pPr>
        </w:p>
      </w:tc>
      <w:tc>
        <w:tcPr>
          <w:tcW w:w="7938" w:type="dxa"/>
          <w:shd w:val="clear" w:color="auto" w:fill="auto"/>
        </w:tcPr>
        <w:p w14:paraId="4E8C2160" w14:textId="77777777" w:rsidR="008A2ADB" w:rsidRDefault="008A2ADB">
          <w:pPr>
            <w:widowControl w:val="0"/>
            <w:pBdr>
              <w:top w:val="nil"/>
              <w:left w:val="nil"/>
              <w:bottom w:val="nil"/>
              <w:right w:val="nil"/>
              <w:between w:val="nil"/>
            </w:pBdr>
            <w:spacing w:line="276" w:lineRule="auto"/>
            <w:rPr>
              <w:rFonts w:ascii="Garamond" w:eastAsia="Garamond" w:hAnsi="Garamond" w:cs="Garamond"/>
            </w:rPr>
          </w:pPr>
        </w:p>
        <w:tbl>
          <w:tblPr>
            <w:tblStyle w:val="a3"/>
            <w:tblW w:w="10338"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4492"/>
            <w:gridCol w:w="3402"/>
          </w:tblGrid>
          <w:tr w:rsidR="008A2ADB" w14:paraId="017B3E05" w14:textId="77777777">
            <w:trPr>
              <w:trHeight w:val="144"/>
            </w:trPr>
            <w:tc>
              <w:tcPr>
                <w:tcW w:w="2444" w:type="dxa"/>
              </w:tcPr>
              <w:p w14:paraId="70E9319E" w14:textId="77777777" w:rsidR="008A2ADB" w:rsidRDefault="0020563B">
                <w:pPr>
                  <w:tabs>
                    <w:tab w:val="right" w:pos="8838"/>
                  </w:tabs>
                  <w:ind w:left="-74" w:right="-105"/>
                  <w:rPr>
                    <w:rFonts w:ascii="Palatino Linotype" w:eastAsia="Palatino Linotype" w:hAnsi="Palatino Linotype" w:cs="Palatino Linotype"/>
                    <w:b/>
                    <w:sz w:val="22"/>
                    <w:szCs w:val="22"/>
                  </w:rPr>
                </w:pPr>
                <w:bookmarkStart w:id="14" w:name="_heading=h.2jxsxqh" w:colFirst="0" w:colLast="0"/>
                <w:bookmarkEnd w:id="14"/>
                <w:r>
                  <w:rPr>
                    <w:rFonts w:ascii="Palatino Linotype" w:eastAsia="Palatino Linotype" w:hAnsi="Palatino Linotype" w:cs="Palatino Linotype"/>
                    <w:b/>
                    <w:sz w:val="22"/>
                    <w:szCs w:val="22"/>
                  </w:rPr>
                  <w:t>Recurso de Revisión:</w:t>
                </w:r>
              </w:p>
            </w:tc>
            <w:tc>
              <w:tcPr>
                <w:tcW w:w="4492" w:type="dxa"/>
              </w:tcPr>
              <w:p w14:paraId="3D21811F" w14:textId="77777777" w:rsidR="008A2ADB" w:rsidRDefault="0020563B">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04633/INFOEM/IP/RR/2024</w:t>
                </w:r>
              </w:p>
            </w:tc>
            <w:tc>
              <w:tcPr>
                <w:tcW w:w="3402" w:type="dxa"/>
              </w:tcPr>
              <w:p w14:paraId="49634C84" w14:textId="77777777" w:rsidR="008A2ADB" w:rsidRDefault="008A2ADB">
                <w:pPr>
                  <w:tabs>
                    <w:tab w:val="right" w:pos="8838"/>
                  </w:tabs>
                  <w:ind w:left="-74" w:right="-105"/>
                  <w:jc w:val="both"/>
                  <w:rPr>
                    <w:rFonts w:ascii="Palatino Linotype" w:eastAsia="Palatino Linotype" w:hAnsi="Palatino Linotype" w:cs="Palatino Linotype"/>
                    <w:sz w:val="22"/>
                    <w:szCs w:val="22"/>
                  </w:rPr>
                </w:pPr>
              </w:p>
            </w:tc>
          </w:tr>
          <w:tr w:rsidR="008A2ADB" w14:paraId="284BA09F" w14:textId="77777777">
            <w:trPr>
              <w:trHeight w:val="144"/>
            </w:trPr>
            <w:tc>
              <w:tcPr>
                <w:tcW w:w="2444" w:type="dxa"/>
              </w:tcPr>
              <w:p w14:paraId="70070607" w14:textId="77777777" w:rsidR="008A2ADB" w:rsidRDefault="0020563B">
                <w:pPr>
                  <w:tabs>
                    <w:tab w:val="right" w:pos="8838"/>
                  </w:tabs>
                  <w:ind w:left="-74" w:right="-105"/>
                  <w:rPr>
                    <w:rFonts w:ascii="Palatino Linotype" w:eastAsia="Palatino Linotype" w:hAnsi="Palatino Linotype" w:cs="Palatino Linotype"/>
                    <w:b/>
                    <w:sz w:val="22"/>
                    <w:szCs w:val="22"/>
                  </w:rPr>
                </w:pPr>
                <w:bookmarkStart w:id="15" w:name="_heading=h.z337ya" w:colFirst="0" w:colLast="0"/>
                <w:bookmarkEnd w:id="15"/>
                <w:r>
                  <w:rPr>
                    <w:rFonts w:ascii="Palatino Linotype" w:eastAsia="Palatino Linotype" w:hAnsi="Palatino Linotype" w:cs="Palatino Linotype"/>
                    <w:b/>
                    <w:sz w:val="22"/>
                    <w:szCs w:val="22"/>
                  </w:rPr>
                  <w:t>Recurrente:</w:t>
                </w:r>
              </w:p>
            </w:tc>
            <w:tc>
              <w:tcPr>
                <w:tcW w:w="4492" w:type="dxa"/>
              </w:tcPr>
              <w:p w14:paraId="587F2DEF" w14:textId="3015F705" w:rsidR="008A2ADB" w:rsidRDefault="00542F5E">
                <w:pPr>
                  <w:tabs>
                    <w:tab w:val="left" w:pos="3122"/>
                    <w:tab w:val="right" w:pos="8838"/>
                  </w:tabs>
                  <w:ind w:right="145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c>
              <w:tcPr>
                <w:tcW w:w="3402" w:type="dxa"/>
              </w:tcPr>
              <w:p w14:paraId="221204B7" w14:textId="77777777" w:rsidR="008A2ADB" w:rsidRDefault="008A2ADB">
                <w:pPr>
                  <w:tabs>
                    <w:tab w:val="left" w:pos="3122"/>
                    <w:tab w:val="right" w:pos="8838"/>
                  </w:tabs>
                  <w:ind w:right="-105"/>
                  <w:jc w:val="both"/>
                  <w:rPr>
                    <w:rFonts w:ascii="Palatino Linotype" w:eastAsia="Palatino Linotype" w:hAnsi="Palatino Linotype" w:cs="Palatino Linotype"/>
                    <w:sz w:val="22"/>
                    <w:szCs w:val="22"/>
                  </w:rPr>
                </w:pPr>
              </w:p>
            </w:tc>
          </w:tr>
          <w:tr w:rsidR="008A2ADB" w14:paraId="3FE399D2" w14:textId="77777777">
            <w:trPr>
              <w:trHeight w:val="283"/>
            </w:trPr>
            <w:tc>
              <w:tcPr>
                <w:tcW w:w="2444" w:type="dxa"/>
              </w:tcPr>
              <w:p w14:paraId="785DB9D1" w14:textId="77777777" w:rsidR="008A2ADB" w:rsidRDefault="0020563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92" w:type="dxa"/>
              </w:tcPr>
              <w:p w14:paraId="3EAE80C2" w14:textId="77777777" w:rsidR="008A2ADB" w:rsidRDefault="0020563B">
                <w:pPr>
                  <w:tabs>
                    <w:tab w:val="left" w:pos="2834"/>
                    <w:tab w:val="right" w:pos="8838"/>
                  </w:tabs>
                  <w:ind w:left="-3" w:right="13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Juchitepec</w:t>
                </w:r>
              </w:p>
            </w:tc>
            <w:tc>
              <w:tcPr>
                <w:tcW w:w="3402" w:type="dxa"/>
              </w:tcPr>
              <w:p w14:paraId="478E79CD" w14:textId="77777777" w:rsidR="008A2ADB" w:rsidRDefault="008A2ADB">
                <w:pPr>
                  <w:tabs>
                    <w:tab w:val="left" w:pos="2834"/>
                    <w:tab w:val="right" w:pos="8838"/>
                  </w:tabs>
                  <w:ind w:left="-74" w:right="-105"/>
                  <w:jc w:val="both"/>
                  <w:rPr>
                    <w:rFonts w:ascii="Palatino Linotype" w:eastAsia="Palatino Linotype" w:hAnsi="Palatino Linotype" w:cs="Palatino Linotype"/>
                    <w:sz w:val="22"/>
                    <w:szCs w:val="22"/>
                  </w:rPr>
                </w:pPr>
              </w:p>
            </w:tc>
          </w:tr>
          <w:tr w:rsidR="008A2ADB" w14:paraId="4BB6C327" w14:textId="77777777">
            <w:trPr>
              <w:trHeight w:val="283"/>
            </w:trPr>
            <w:tc>
              <w:tcPr>
                <w:tcW w:w="2444" w:type="dxa"/>
              </w:tcPr>
              <w:p w14:paraId="1990D9CB" w14:textId="77777777" w:rsidR="008A2ADB" w:rsidRDefault="0020563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92" w:type="dxa"/>
              </w:tcPr>
              <w:p w14:paraId="650005AE" w14:textId="77777777" w:rsidR="008A2ADB" w:rsidRDefault="0020563B">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4CE6C23F" w14:textId="77777777" w:rsidR="008A2ADB" w:rsidRDefault="008A2ADB">
                <w:pPr>
                  <w:tabs>
                    <w:tab w:val="right" w:pos="8838"/>
                  </w:tabs>
                  <w:ind w:left="-74" w:right="-105"/>
                  <w:jc w:val="both"/>
                  <w:rPr>
                    <w:rFonts w:ascii="Palatino Linotype" w:eastAsia="Palatino Linotype" w:hAnsi="Palatino Linotype" w:cs="Palatino Linotype"/>
                    <w:sz w:val="22"/>
                    <w:szCs w:val="22"/>
                  </w:rPr>
                </w:pPr>
              </w:p>
            </w:tc>
          </w:tr>
        </w:tbl>
        <w:p w14:paraId="3D6987F5" w14:textId="77777777" w:rsidR="008A2ADB" w:rsidRDefault="008A2ADB">
          <w:pPr>
            <w:tabs>
              <w:tab w:val="right" w:pos="8838"/>
            </w:tabs>
            <w:ind w:left="-28"/>
            <w:jc w:val="both"/>
            <w:rPr>
              <w:rFonts w:ascii="Arial" w:eastAsia="Arial" w:hAnsi="Arial" w:cs="Arial"/>
              <w:b/>
            </w:rPr>
          </w:pPr>
        </w:p>
      </w:tc>
    </w:tr>
  </w:tbl>
  <w:p w14:paraId="327BCEFA" w14:textId="77777777" w:rsidR="008A2ADB" w:rsidRDefault="000A155D">
    <w:pPr>
      <w:pBdr>
        <w:top w:val="nil"/>
        <w:left w:val="nil"/>
        <w:bottom w:val="nil"/>
        <w:right w:val="nil"/>
        <w:between w:val="nil"/>
      </w:pBdr>
      <w:tabs>
        <w:tab w:val="right" w:pos="8838"/>
        <w:tab w:val="center" w:pos="4522"/>
      </w:tabs>
      <w:rPr>
        <w:color w:val="000000"/>
      </w:rPr>
    </w:pPr>
    <w:r>
      <w:rPr>
        <w:color w:val="000000"/>
        <w:sz w:val="14"/>
        <w:szCs w:val="14"/>
      </w:rPr>
      <w:pict w14:anchorId="499A6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9.2pt;margin-top:-154pt;width:663.5pt;height:12in;z-index:-251658752;mso-position-horizontal:absolute;mso-position-horizontal-relative:margin;mso-position-vertical:absolute;mso-position-vertical-relative:margin">
          <v:imagedata r:id="rId1" o:title="image6"/>
          <w10:wrap anchorx="margin" anchory="margin"/>
        </v:shape>
      </w:pict>
    </w:r>
  </w:p>
  <w:p w14:paraId="52C015CD" w14:textId="77777777" w:rsidR="008A2ADB" w:rsidRDefault="008A2ADB"/>
  <w:p w14:paraId="2E11302B" w14:textId="77777777" w:rsidR="008A2ADB" w:rsidRDefault="008A2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57A9"/>
    <w:multiLevelType w:val="multilevel"/>
    <w:tmpl w:val="8A7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7B555A"/>
    <w:multiLevelType w:val="multilevel"/>
    <w:tmpl w:val="547EE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C77A94"/>
    <w:multiLevelType w:val="multilevel"/>
    <w:tmpl w:val="A948A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1C19E1"/>
    <w:multiLevelType w:val="multilevel"/>
    <w:tmpl w:val="0944C96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8119013">
    <w:abstractNumId w:val="0"/>
  </w:num>
  <w:num w:numId="2" w16cid:durableId="1343892958">
    <w:abstractNumId w:val="3"/>
  </w:num>
  <w:num w:numId="3" w16cid:durableId="608969650">
    <w:abstractNumId w:val="1"/>
  </w:num>
  <w:num w:numId="4" w16cid:durableId="38070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DB"/>
    <w:rsid w:val="000A155D"/>
    <w:rsid w:val="00104DAE"/>
    <w:rsid w:val="0020563B"/>
    <w:rsid w:val="003F6CA9"/>
    <w:rsid w:val="005050FF"/>
    <w:rsid w:val="00542F5E"/>
    <w:rsid w:val="0067036C"/>
    <w:rsid w:val="008A2ADB"/>
    <w:rsid w:val="008F0056"/>
    <w:rsid w:val="00AB48FD"/>
    <w:rsid w:val="00AE44A8"/>
    <w:rsid w:val="00B66C17"/>
    <w:rsid w:val="00C64719"/>
    <w:rsid w:val="00DE4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FC3D"/>
  <w15:docId w15:val="{BFF2CD25-BFF7-4CA0-8A70-A4A8C38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DE"/>
    <w:rPr>
      <w:lang w:eastAsia="es-ES"/>
    </w:rPr>
  </w:style>
  <w:style w:type="paragraph" w:styleId="Ttulo1">
    <w:name w:val="heading 1"/>
    <w:basedOn w:val="Normal"/>
    <w:next w:val="Normal"/>
    <w:link w:val="Ttulo1Car"/>
    <w:uiPriority w:val="9"/>
    <w:qFormat/>
    <w:rsid w:val="00EF53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53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F53D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EF53DE"/>
    <w:rPr>
      <w:rFonts w:asciiTheme="majorHAnsi" w:eastAsiaTheme="majorEastAsia" w:hAnsiTheme="majorHAnsi" w:cstheme="majorBidi"/>
      <w:color w:val="2E74B5" w:themeColor="accent1" w:themeShade="BF"/>
      <w:sz w:val="26"/>
      <w:szCs w:val="26"/>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EF53DE"/>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F53D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F53DE"/>
    <w:rPr>
      <w:rFonts w:ascii="Century Gothic" w:eastAsia="Times New Roman" w:hAnsi="Century Gothic" w:cs="Times New Roman"/>
      <w:szCs w:val="24"/>
      <w:lang w:val="es-ES_tradnl" w:eastAsia="es-ES"/>
    </w:rPr>
  </w:style>
  <w:style w:type="paragraph" w:customStyle="1" w:styleId="Citas">
    <w:name w:val="Citas"/>
    <w:basedOn w:val="Normal"/>
    <w:qFormat/>
    <w:rsid w:val="00EF53DE"/>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styleId="Referenciasutil">
    <w:name w:val="Subtle Reference"/>
    <w:basedOn w:val="Fuentedeprrafopredeter"/>
    <w:uiPriority w:val="31"/>
    <w:qFormat/>
    <w:rsid w:val="00EF53DE"/>
    <w:rPr>
      <w:rFonts w:cs="Times New Roman"/>
      <w:smallCaps/>
      <w:color w:val="5A5A5A" w:themeColor="text1" w:themeTint="A5"/>
    </w:rPr>
  </w:style>
  <w:style w:type="paragraph" w:styleId="Piedepgina">
    <w:name w:val="footer"/>
    <w:basedOn w:val="Normal"/>
    <w:link w:val="PiedepginaCar"/>
    <w:uiPriority w:val="99"/>
    <w:unhideWhenUsed/>
    <w:rsid w:val="00A13FE4"/>
    <w:pPr>
      <w:tabs>
        <w:tab w:val="center" w:pos="4419"/>
        <w:tab w:val="right" w:pos="8838"/>
      </w:tabs>
    </w:pPr>
  </w:style>
  <w:style w:type="character" w:customStyle="1" w:styleId="PiedepginaCar">
    <w:name w:val="Pie de página Car"/>
    <w:basedOn w:val="Fuentedeprrafopredeter"/>
    <w:link w:val="Piedepgina"/>
    <w:uiPriority w:val="99"/>
    <w:rsid w:val="00A13FE4"/>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OM0XsOK0as/TMy6P9bRMpemPA==">CgMxLjAyCGguZ2pkZ3hzMgloLjMwajB6bGwyCWguMWZvYjl0ZTIJaC4zem55c2g3MgloLjJldDkycDAyCGgudHlqY3d0MgloLjNkeTZ2a20yCWguMXQzaDVzZjIJaC40ZDM0b2c4MgloLjI2aW4xcmcyCGgubG54Yno5Mg5oLnE3bmtsaG9sM2NoMjIJaC4zNW5rdW4yMgloLjFrc3Y0dXYyCWguMWtzdjR1djIJaC40NHNpbmlvMgloLjJqeHN4cWgyCGguejMzN3lhOAByITFMeXRFX2xJTTFkV1NpWGJ3TlhuWHZLNUhtMWhBYWN2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10620</Words>
  <Characters>58414</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8</cp:revision>
  <cp:lastPrinted>2024-08-29T16:58:00Z</cp:lastPrinted>
  <dcterms:created xsi:type="dcterms:W3CDTF">2024-08-26T18:34:00Z</dcterms:created>
  <dcterms:modified xsi:type="dcterms:W3CDTF">2024-09-04T18:18:00Z</dcterms:modified>
</cp:coreProperties>
</file>