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AE18" w14:textId="77777777" w:rsidR="00423F38" w:rsidRDefault="001B31B8">
      <w:pPr>
        <w:spacing w:before="120"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trece de noviembre de dos mil veinticuatro.</w:t>
      </w:r>
    </w:p>
    <w:p w14:paraId="060FA50A" w14:textId="77777777" w:rsidR="00423F38" w:rsidRDefault="00423F38">
      <w:pPr>
        <w:spacing w:after="0" w:line="360" w:lineRule="auto"/>
        <w:jc w:val="both"/>
        <w:rPr>
          <w:rFonts w:ascii="Palatino Linotype" w:eastAsia="Palatino Linotype" w:hAnsi="Palatino Linotype" w:cs="Palatino Linotype"/>
          <w:sz w:val="24"/>
          <w:szCs w:val="24"/>
        </w:rPr>
      </w:pPr>
    </w:p>
    <w:p w14:paraId="213B2DB4" w14:textId="5EECAE8F"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Visto </w:t>
      </w:r>
      <w:r>
        <w:rPr>
          <w:rFonts w:ascii="Palatino Linotype" w:eastAsia="Palatino Linotype" w:hAnsi="Palatino Linotype" w:cs="Palatino Linotype"/>
          <w:sz w:val="24"/>
          <w:szCs w:val="24"/>
        </w:rPr>
        <w:t>el exp</w:t>
      </w:r>
      <w:r>
        <w:rPr>
          <w:rFonts w:ascii="Palatino Linotype" w:eastAsia="Palatino Linotype" w:hAnsi="Palatino Linotype" w:cs="Palatino Linotype"/>
          <w:sz w:val="24"/>
          <w:szCs w:val="24"/>
        </w:rPr>
        <w:t xml:space="preserve">ediente relativo al recurso de revisión </w:t>
      </w:r>
      <w:r>
        <w:rPr>
          <w:rFonts w:ascii="Palatino Linotype" w:eastAsia="Palatino Linotype" w:hAnsi="Palatino Linotype" w:cs="Palatino Linotype"/>
          <w:b/>
          <w:sz w:val="24"/>
          <w:szCs w:val="24"/>
        </w:rPr>
        <w:t>05964/INFOEM/IP/RR/2024</w:t>
      </w:r>
      <w:r>
        <w:rPr>
          <w:rFonts w:ascii="Palatino Linotype" w:eastAsia="Palatino Linotype" w:hAnsi="Palatino Linotype" w:cs="Palatino Linotype"/>
          <w:sz w:val="24"/>
          <w:szCs w:val="24"/>
        </w:rPr>
        <w:t>, interpuesto por</w:t>
      </w:r>
      <w:r>
        <w:rPr>
          <w:rFonts w:ascii="Palatino Linotype" w:eastAsia="Palatino Linotype" w:hAnsi="Palatino Linotype" w:cs="Palatino Linotype"/>
          <w:b/>
          <w:sz w:val="24"/>
          <w:szCs w:val="24"/>
        </w:rPr>
        <w:t xml:space="preserve"> </w:t>
      </w:r>
      <w:r w:rsidRPr="001B31B8">
        <w:rPr>
          <w:rFonts w:ascii="Palatino Linotype" w:eastAsia="Palatino Linotype" w:hAnsi="Palatino Linotype" w:cs="Palatino Linotype"/>
          <w:b/>
          <w:sz w:val="24"/>
          <w:szCs w:val="24"/>
        </w:rPr>
        <w:t>XXXX XXXXX XXXXXX XXXXXXXX</w:t>
      </w:r>
      <w:r>
        <w:rPr>
          <w:rFonts w:ascii="Palatino Linotype" w:eastAsia="Palatino Linotype" w:hAnsi="Palatino Linotype" w:cs="Palatino Linotype"/>
          <w:sz w:val="24"/>
          <w:szCs w:val="24"/>
        </w:rPr>
        <w:t xml:space="preserve">, en lo sucesivo se le denominara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en contra de la respuesta a la solicitud de información con número de folio </w:t>
      </w:r>
      <w:r>
        <w:rPr>
          <w:rFonts w:ascii="Palatino Linotype" w:eastAsia="Palatino Linotype" w:hAnsi="Palatino Linotype" w:cs="Palatino Linotype"/>
          <w:b/>
          <w:sz w:val="24"/>
          <w:szCs w:val="24"/>
        </w:rPr>
        <w:t>00658/NAUCALPA/IP</w:t>
      </w:r>
      <w:r>
        <w:rPr>
          <w:rFonts w:ascii="Palatino Linotype" w:eastAsia="Palatino Linotype" w:hAnsi="Palatino Linotype" w:cs="Palatino Linotype"/>
          <w:b/>
          <w:sz w:val="24"/>
          <w:szCs w:val="24"/>
        </w:rPr>
        <w:t>/2024</w:t>
      </w:r>
      <w:r>
        <w:rPr>
          <w:rFonts w:ascii="Palatino Linotype" w:eastAsia="Palatino Linotype" w:hAnsi="Palatino Linotype" w:cs="Palatino Linotype"/>
          <w:sz w:val="24"/>
          <w:szCs w:val="24"/>
        </w:rPr>
        <w:t xml:space="preserve">, por parte del </w:t>
      </w:r>
      <w:r>
        <w:rPr>
          <w:rFonts w:ascii="Palatino Linotype" w:eastAsia="Palatino Linotype" w:hAnsi="Palatino Linotype" w:cs="Palatino Linotype"/>
          <w:b/>
          <w:sz w:val="24"/>
          <w:szCs w:val="24"/>
        </w:rPr>
        <w:t>Ayuntamiento de Naucalpan de Juárez</w:t>
      </w:r>
      <w:r>
        <w:rPr>
          <w:rFonts w:ascii="Palatino Linotype" w:eastAsia="Palatino Linotype" w:hAnsi="Palatino Linotype" w:cs="Palatino Linotype"/>
          <w:sz w:val="24"/>
          <w:szCs w:val="24"/>
        </w:rPr>
        <w:t>, en lo sucesivo</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 xml:space="preserve">se procede a dictar la presente resolución, con base en lo siguiente. </w:t>
      </w:r>
    </w:p>
    <w:p w14:paraId="76550749" w14:textId="77777777" w:rsidR="00423F38" w:rsidRDefault="00423F38">
      <w:pPr>
        <w:spacing w:after="0" w:line="360" w:lineRule="auto"/>
        <w:jc w:val="both"/>
        <w:rPr>
          <w:rFonts w:ascii="Palatino Linotype" w:eastAsia="Palatino Linotype" w:hAnsi="Palatino Linotype" w:cs="Palatino Linotype"/>
          <w:sz w:val="24"/>
          <w:szCs w:val="24"/>
        </w:rPr>
      </w:pPr>
    </w:p>
    <w:p w14:paraId="370584DD" w14:textId="77777777" w:rsidR="00423F38" w:rsidRDefault="001B31B8">
      <w:pPr>
        <w:spacing w:after="0" w:line="360" w:lineRule="auto"/>
        <w:ind w:right="49"/>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 N T E C E D E N T E S</w:t>
      </w:r>
    </w:p>
    <w:p w14:paraId="69C6EA2C" w14:textId="77777777" w:rsidR="00423F38" w:rsidRDefault="00423F38">
      <w:pPr>
        <w:spacing w:after="0" w:line="360" w:lineRule="auto"/>
        <w:jc w:val="both"/>
        <w:rPr>
          <w:rFonts w:ascii="Palatino Linotype" w:eastAsia="Palatino Linotype" w:hAnsi="Palatino Linotype" w:cs="Palatino Linotype"/>
          <w:sz w:val="24"/>
          <w:szCs w:val="24"/>
        </w:rPr>
      </w:pPr>
    </w:p>
    <w:p w14:paraId="0F129CAA" w14:textId="77777777" w:rsidR="00423F38" w:rsidRDefault="001B31B8">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1.</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SOLICITUD DE INFORMACIÓN. </w:t>
      </w:r>
      <w:r>
        <w:rPr>
          <w:rFonts w:ascii="Palatino Linotype" w:eastAsia="Palatino Linotype" w:hAnsi="Palatino Linotype" w:cs="Palatino Linotype"/>
          <w:sz w:val="24"/>
          <w:szCs w:val="24"/>
        </w:rPr>
        <w:t xml:space="preserve">Con fecha cinco de septiembre de dos </w:t>
      </w:r>
      <w:r>
        <w:rPr>
          <w:rFonts w:ascii="Palatino Linotype" w:eastAsia="Palatino Linotype" w:hAnsi="Palatino Linotype" w:cs="Palatino Linotype"/>
          <w:sz w:val="24"/>
          <w:szCs w:val="24"/>
        </w:rPr>
        <w:t xml:space="preserve">mil veinticuatro,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presentó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ante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solicitud de acceso a la información pública, registrada bajo el número de expediente</w:t>
      </w:r>
      <w:r>
        <w:rPr>
          <w:rFonts w:ascii="Verdana" w:eastAsia="Verdana" w:hAnsi="Verdana" w:cs="Verdana"/>
          <w:b/>
        </w:rPr>
        <w:t> </w:t>
      </w:r>
      <w:r>
        <w:rPr>
          <w:rFonts w:ascii="Palatino Linotype" w:eastAsia="Palatino Linotype" w:hAnsi="Palatino Linotype" w:cs="Palatino Linotype"/>
          <w:b/>
          <w:sz w:val="24"/>
          <w:szCs w:val="24"/>
        </w:rPr>
        <w:t>00658/NAUCALPA/IP/2024</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media</w:t>
      </w:r>
      <w:r>
        <w:rPr>
          <w:rFonts w:ascii="Palatino Linotype" w:eastAsia="Palatino Linotype" w:hAnsi="Palatino Linotype" w:cs="Palatino Linotype"/>
          <w:sz w:val="24"/>
          <w:szCs w:val="24"/>
        </w:rPr>
        <w:t>nte la cual solicitó la siguiente información:</w:t>
      </w:r>
    </w:p>
    <w:p w14:paraId="5810D0D7" w14:textId="77777777" w:rsidR="00423F38" w:rsidRDefault="00423F38">
      <w:pPr>
        <w:spacing w:after="0" w:line="360" w:lineRule="auto"/>
        <w:ind w:right="49"/>
        <w:jc w:val="both"/>
        <w:rPr>
          <w:rFonts w:ascii="Palatino Linotype" w:eastAsia="Palatino Linotype" w:hAnsi="Palatino Linotype" w:cs="Palatino Linotype"/>
          <w:sz w:val="24"/>
          <w:szCs w:val="24"/>
        </w:rPr>
      </w:pPr>
    </w:p>
    <w:p w14:paraId="1828B2F5" w14:textId="77777777" w:rsidR="00423F38" w:rsidRDefault="001B31B8">
      <w:pPr>
        <w:spacing w:after="0" w:line="276" w:lineRule="auto"/>
        <w:ind w:left="709" w:right="758"/>
        <w:jc w:val="both"/>
        <w:rPr>
          <w:rFonts w:ascii="Palatino Linotype" w:eastAsia="Palatino Linotype" w:hAnsi="Palatino Linotype" w:cs="Palatino Linotype"/>
          <w:i/>
        </w:rPr>
      </w:pPr>
      <w:r>
        <w:rPr>
          <w:rFonts w:ascii="Palatino Linotype" w:eastAsia="Palatino Linotype" w:hAnsi="Palatino Linotype" w:cs="Palatino Linotype"/>
          <w:i/>
        </w:rPr>
        <w:t xml:space="preserve">“Se requiere conocer la estadística de la Administración 2022-2024 de siniestros viales en los cuales destaquen, los vehículos involucrados, tipo de vehículos, lesiones, </w:t>
      </w:r>
      <w:r>
        <w:rPr>
          <w:rFonts w:ascii="Palatino Linotype" w:eastAsia="Palatino Linotype" w:hAnsi="Palatino Linotype" w:cs="Palatino Linotype"/>
          <w:i/>
        </w:rPr>
        <w:lastRenderedPageBreak/>
        <w:t>muertes peatones y ciclistas, así como</w:t>
      </w:r>
      <w:r>
        <w:rPr>
          <w:rFonts w:ascii="Palatino Linotype" w:eastAsia="Palatino Linotype" w:hAnsi="Palatino Linotype" w:cs="Palatino Linotype"/>
          <w:i/>
        </w:rPr>
        <w:t xml:space="preserve"> su localización geográfica, sucedido en las colonias Alce Blanco, La Perla, Modelo, Bosque de Echegaray, Los Pastores, Rivera de Echegaray, 10 de Abril, Rincón de Echegaray, Colón de Echegaray, Hacienda de Echegaray, La Huerta de Echegaray, Santa María Na</w:t>
      </w:r>
      <w:r>
        <w:rPr>
          <w:rFonts w:ascii="Palatino Linotype" w:eastAsia="Palatino Linotype" w:hAnsi="Palatino Linotype" w:cs="Palatino Linotype"/>
          <w:i/>
        </w:rPr>
        <w:t>tivitas, Fraccionamiento Las Américas, El Mirador, Ex Hacienda El Cristo, Jardines de la Florida, La Florida y Santa Cruz Acatlán. S” (Sic).</w:t>
      </w:r>
    </w:p>
    <w:p w14:paraId="6C66153A" w14:textId="77777777" w:rsidR="00423F38" w:rsidRDefault="00423F38">
      <w:pPr>
        <w:spacing w:after="0" w:line="276" w:lineRule="auto"/>
        <w:ind w:left="709" w:right="758"/>
        <w:jc w:val="both"/>
        <w:rPr>
          <w:rFonts w:ascii="Palatino Linotype" w:eastAsia="Palatino Linotype" w:hAnsi="Palatino Linotype" w:cs="Palatino Linotype"/>
          <w:i/>
          <w:sz w:val="24"/>
          <w:szCs w:val="24"/>
        </w:rPr>
      </w:pPr>
    </w:p>
    <w:p w14:paraId="23494310" w14:textId="77777777" w:rsidR="00423F38" w:rsidRDefault="001B31B8">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Modalidad de entrega: A través del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w:t>
      </w:r>
    </w:p>
    <w:p w14:paraId="4C9E935B" w14:textId="77777777" w:rsidR="00423F38" w:rsidRDefault="00423F38">
      <w:pPr>
        <w:spacing w:after="0" w:line="360" w:lineRule="auto"/>
        <w:ind w:right="51"/>
        <w:jc w:val="both"/>
        <w:rPr>
          <w:rFonts w:ascii="Palatino Linotype" w:eastAsia="Palatino Linotype" w:hAnsi="Palatino Linotype" w:cs="Palatino Linotype"/>
          <w:sz w:val="24"/>
          <w:szCs w:val="24"/>
        </w:rPr>
      </w:pPr>
    </w:p>
    <w:p w14:paraId="7A87DC07"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2. RESPUESTA.  </w:t>
      </w:r>
      <w:r>
        <w:rPr>
          <w:rFonts w:ascii="Palatino Linotype" w:eastAsia="Palatino Linotype" w:hAnsi="Palatino Linotype" w:cs="Palatino Linotype"/>
          <w:sz w:val="24"/>
          <w:szCs w:val="24"/>
        </w:rPr>
        <w:t>Con fecha veintisiete de septiembre del dos mil veintic</w:t>
      </w:r>
      <w:r>
        <w:rPr>
          <w:rFonts w:ascii="Palatino Linotype" w:eastAsia="Palatino Linotype" w:hAnsi="Palatino Linotype" w:cs="Palatino Linotype"/>
          <w:sz w:val="24"/>
          <w:szCs w:val="24"/>
        </w:rPr>
        <w:t xml:space="preserve">uatro,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4910EDCE" w14:textId="77777777" w:rsidR="00423F38" w:rsidRDefault="00423F38">
      <w:pPr>
        <w:spacing w:after="0" w:line="360" w:lineRule="auto"/>
        <w:jc w:val="both"/>
        <w:rPr>
          <w:rFonts w:ascii="Palatino Linotype" w:eastAsia="Palatino Linotype" w:hAnsi="Palatino Linotype" w:cs="Palatino Linotype"/>
          <w:sz w:val="24"/>
          <w:szCs w:val="24"/>
        </w:rPr>
      </w:pPr>
    </w:p>
    <w:p w14:paraId="297FDC04" w14:textId="77777777" w:rsidR="00423F38" w:rsidRDefault="001B31B8">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“En respuesta a la solicitud recibida, nos permitimos hacer de su conocimiento que con fundamento en el artículo 53, Fr</w:t>
      </w:r>
      <w:r>
        <w:rPr>
          <w:rFonts w:ascii="Palatino Linotype" w:eastAsia="Palatino Linotype" w:hAnsi="Palatino Linotype" w:cs="Palatino Linotype"/>
          <w:i/>
        </w:rPr>
        <w:t>acciones: II, V y VI de la Ley de Transparencia y Acceso a la Información Pública del Estado de México y Municipios, le contestamos que:</w:t>
      </w:r>
    </w:p>
    <w:p w14:paraId="292859AD" w14:textId="77777777" w:rsidR="00423F38" w:rsidRDefault="001B31B8">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Se otorga respuesta a la solicitud de </w:t>
      </w:r>
      <w:proofErr w:type="spellStart"/>
      <w:r>
        <w:rPr>
          <w:rFonts w:ascii="Palatino Linotype" w:eastAsia="Palatino Linotype" w:hAnsi="Palatino Linotype" w:cs="Palatino Linotype"/>
          <w:i/>
        </w:rPr>
        <w:t>informacion</w:t>
      </w:r>
      <w:proofErr w:type="spellEnd"/>
      <w:r>
        <w:rPr>
          <w:rFonts w:ascii="Palatino Linotype" w:eastAsia="Palatino Linotype" w:hAnsi="Palatino Linotype" w:cs="Palatino Linotype"/>
          <w:i/>
        </w:rPr>
        <w:t xml:space="preserve">, ingresada en el Sistema de Acceso a la </w:t>
      </w:r>
      <w:proofErr w:type="spellStart"/>
      <w:r>
        <w:rPr>
          <w:rFonts w:ascii="Palatino Linotype" w:eastAsia="Palatino Linotype" w:hAnsi="Palatino Linotype" w:cs="Palatino Linotype"/>
          <w:i/>
        </w:rPr>
        <w:t>Informacion</w:t>
      </w:r>
      <w:proofErr w:type="spellEnd"/>
      <w:r>
        <w:rPr>
          <w:rFonts w:ascii="Palatino Linotype" w:eastAsia="Palatino Linotype" w:hAnsi="Palatino Linotype" w:cs="Palatino Linotype"/>
          <w:i/>
        </w:rPr>
        <w:t xml:space="preserve"> Publica Mexiquens</w:t>
      </w:r>
      <w:r>
        <w:rPr>
          <w:rFonts w:ascii="Palatino Linotype" w:eastAsia="Palatino Linotype" w:hAnsi="Palatino Linotype" w:cs="Palatino Linotype"/>
          <w:i/>
        </w:rPr>
        <w:t xml:space="preserve">e, SAIMEX, identificada con el </w:t>
      </w:r>
      <w:proofErr w:type="spellStart"/>
      <w:r>
        <w:rPr>
          <w:rFonts w:ascii="Palatino Linotype" w:eastAsia="Palatino Linotype" w:hAnsi="Palatino Linotype" w:cs="Palatino Linotype"/>
          <w:i/>
        </w:rPr>
        <w:t>numero</w:t>
      </w:r>
      <w:proofErr w:type="spellEnd"/>
      <w:r>
        <w:rPr>
          <w:rFonts w:ascii="Palatino Linotype" w:eastAsia="Palatino Linotype" w:hAnsi="Palatino Linotype" w:cs="Palatino Linotype"/>
          <w:i/>
        </w:rPr>
        <w:t xml:space="preserve"> de folio 00658/NAUCALPA/IP/2024, a través de los oficios DGSCMS/SJ/12931/2024, DGSCYMS/SMS/1600/2024 y DGSCYMS/SIEIC/1189/2024, signados respectivamente por el Encargado del Despacho de la Subdirección Jurídica, Encarg</w:t>
      </w:r>
      <w:r>
        <w:rPr>
          <w:rFonts w:ascii="Palatino Linotype" w:eastAsia="Palatino Linotype" w:hAnsi="Palatino Linotype" w:cs="Palatino Linotype"/>
          <w:i/>
        </w:rPr>
        <w:t xml:space="preserve">ado del Despacho de la </w:t>
      </w:r>
      <w:proofErr w:type="spellStart"/>
      <w:r>
        <w:rPr>
          <w:rFonts w:ascii="Palatino Linotype" w:eastAsia="Palatino Linotype" w:hAnsi="Palatino Linotype" w:cs="Palatino Linotype"/>
          <w:i/>
        </w:rPr>
        <w:t>Subdirecciónde</w:t>
      </w:r>
      <w:proofErr w:type="spellEnd"/>
      <w:r>
        <w:rPr>
          <w:rFonts w:ascii="Palatino Linotype" w:eastAsia="Palatino Linotype" w:hAnsi="Palatino Linotype" w:cs="Palatino Linotype"/>
          <w:i/>
        </w:rPr>
        <w:t xml:space="preserve"> Inteligencia e Investigación Criminal y el </w:t>
      </w:r>
      <w:proofErr w:type="gramStart"/>
      <w:r>
        <w:rPr>
          <w:rFonts w:ascii="Palatino Linotype" w:eastAsia="Palatino Linotype" w:hAnsi="Palatino Linotype" w:cs="Palatino Linotype"/>
          <w:i/>
        </w:rPr>
        <w:t>Subdirector</w:t>
      </w:r>
      <w:proofErr w:type="gramEnd"/>
      <w:r>
        <w:rPr>
          <w:rFonts w:ascii="Palatino Linotype" w:eastAsia="Palatino Linotype" w:hAnsi="Palatino Linotype" w:cs="Palatino Linotype"/>
          <w:i/>
        </w:rPr>
        <w:t xml:space="preserve"> de Movilidad Segura.</w:t>
      </w:r>
    </w:p>
    <w:p w14:paraId="0C04FB9F" w14:textId="77777777" w:rsidR="00423F38" w:rsidRDefault="001B31B8">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ATENTAMENTE</w:t>
      </w:r>
    </w:p>
    <w:p w14:paraId="3635B7F6" w14:textId="77777777" w:rsidR="00423F38" w:rsidRDefault="001B31B8">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MTRO. CARLOS MICHEL MOLINA HERRERA” (Sic).</w:t>
      </w:r>
    </w:p>
    <w:p w14:paraId="45DF30DC" w14:textId="77777777" w:rsidR="00423F38" w:rsidRDefault="00423F38">
      <w:pPr>
        <w:spacing w:after="0" w:line="276" w:lineRule="auto"/>
        <w:ind w:right="902"/>
        <w:jc w:val="both"/>
        <w:rPr>
          <w:rFonts w:ascii="Palatino Linotype" w:eastAsia="Palatino Linotype" w:hAnsi="Palatino Linotype" w:cs="Palatino Linotype"/>
          <w:sz w:val="24"/>
          <w:szCs w:val="24"/>
        </w:rPr>
      </w:pPr>
    </w:p>
    <w:p w14:paraId="1E622F42" w14:textId="77777777" w:rsidR="00423F38" w:rsidRDefault="001B31B8">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adjuntó para tal efecto los archivos electrónicos:</w:t>
      </w:r>
    </w:p>
    <w:p w14:paraId="37BBA775" w14:textId="77777777" w:rsidR="00423F38" w:rsidRDefault="00423F38">
      <w:pPr>
        <w:spacing w:after="0" w:line="360" w:lineRule="auto"/>
        <w:ind w:right="51"/>
        <w:jc w:val="both"/>
        <w:rPr>
          <w:rFonts w:ascii="Palatino Linotype" w:eastAsia="Palatino Linotype" w:hAnsi="Palatino Linotype" w:cs="Palatino Linotype"/>
          <w:sz w:val="24"/>
          <w:szCs w:val="24"/>
        </w:rPr>
      </w:pPr>
    </w:p>
    <w:p w14:paraId="3513FAFD" w14:textId="77777777" w:rsidR="00423F38" w:rsidRDefault="001B31B8">
      <w:pPr>
        <w:widowControl w:val="0"/>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b/>
          <w:i/>
          <w:sz w:val="24"/>
          <w:szCs w:val="24"/>
          <w:u w:val="single"/>
        </w:rPr>
        <w:t>00658-NAUCALPA-IP-2024 R SJ.pdf</w:t>
      </w:r>
      <w:r>
        <w:rPr>
          <w:rFonts w:ascii="Palatino Linotype" w:eastAsia="Palatino Linotype" w:hAnsi="Palatino Linotype" w:cs="Palatino Linotype"/>
          <w:sz w:val="24"/>
          <w:szCs w:val="24"/>
        </w:rPr>
        <w:t>”: Oficio de fecha veintiséis de septiembre de dos mil veinticuatro, signado por el Encargado de Despacho de la Subdirección Jurídica de la Dirección General de Seguridad Ciudadana y Movilidad Segura, mediante el cual señala que se adjuntó la respuesta que</w:t>
      </w:r>
      <w:r>
        <w:rPr>
          <w:rFonts w:ascii="Palatino Linotype" w:eastAsia="Palatino Linotype" w:hAnsi="Palatino Linotype" w:cs="Palatino Linotype"/>
          <w:sz w:val="24"/>
          <w:szCs w:val="24"/>
        </w:rPr>
        <w:t xml:space="preserve"> se obtuvo de la Subdirección de Movilidad Segura y de la Subdirección de Inteligencia e Investigación Criminal, quienes al realizar una búsqueda exhaustiva en sus archivos, no cuentan con el nivel de desagregación solicitada, pero se pronuncian respecto d</w:t>
      </w:r>
      <w:r>
        <w:rPr>
          <w:rFonts w:ascii="Palatino Linotype" w:eastAsia="Palatino Linotype" w:hAnsi="Palatino Linotype" w:cs="Palatino Linotype"/>
          <w:sz w:val="24"/>
          <w:szCs w:val="24"/>
        </w:rPr>
        <w:t xml:space="preserve">e los siniestros viales de los que tienen conocimiento. </w:t>
      </w:r>
    </w:p>
    <w:p w14:paraId="5A907A53" w14:textId="77777777" w:rsidR="00423F38" w:rsidRDefault="00423F38">
      <w:pPr>
        <w:widowControl w:val="0"/>
        <w:spacing w:after="0" w:line="360" w:lineRule="auto"/>
        <w:jc w:val="both"/>
        <w:rPr>
          <w:rFonts w:ascii="Palatino Linotype" w:eastAsia="Palatino Linotype" w:hAnsi="Palatino Linotype" w:cs="Palatino Linotype"/>
          <w:sz w:val="24"/>
          <w:szCs w:val="24"/>
        </w:rPr>
      </w:pPr>
    </w:p>
    <w:p w14:paraId="73B1A7C1" w14:textId="77777777" w:rsidR="00423F38" w:rsidRDefault="001B31B8">
      <w:pPr>
        <w:widowControl w:val="0"/>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b/>
          <w:i/>
          <w:sz w:val="24"/>
          <w:szCs w:val="24"/>
          <w:u w:val="single"/>
        </w:rPr>
        <w:t>23849 00658-NAUCALPA-IP-2024 R SMS.pdf</w:t>
      </w:r>
      <w:r>
        <w:rPr>
          <w:rFonts w:ascii="Palatino Linotype" w:eastAsia="Palatino Linotype" w:hAnsi="Palatino Linotype" w:cs="Palatino Linotype"/>
          <w:sz w:val="24"/>
          <w:szCs w:val="24"/>
        </w:rPr>
        <w:t>”: Oficio de fecha doce de septiembre de dos mil veinticuatro, signado por el Jefe de Departamento de la Subdirección de Movilidad Segura, mediante el cual señ</w:t>
      </w:r>
      <w:r>
        <w:rPr>
          <w:rFonts w:ascii="Palatino Linotype" w:eastAsia="Palatino Linotype" w:hAnsi="Palatino Linotype" w:cs="Palatino Linotype"/>
          <w:sz w:val="24"/>
          <w:szCs w:val="24"/>
        </w:rPr>
        <w:t>ala que no cuenta con la información al nivel de particularidad solicitado ni por el periodo comprendido, no obstante, señala que enlista los siniestros viales que han ocurrido en las ubicaciones marcadas en la solicitud y que se han suscitado en un tiempo</w:t>
      </w:r>
      <w:r>
        <w:rPr>
          <w:rFonts w:ascii="Palatino Linotype" w:eastAsia="Palatino Linotype" w:hAnsi="Palatino Linotype" w:cs="Palatino Linotype"/>
          <w:sz w:val="24"/>
          <w:szCs w:val="24"/>
        </w:rPr>
        <w:t xml:space="preserve"> comprendido de enero a septiembre del año dos mil veintidós, además que de conformidad con el artículo 163 del Bando Municipal, la autoridad competente para dar respuesta eficaz es la oficina del Juzgado Cívico de Naucalpan de Juárez.     </w:t>
      </w:r>
    </w:p>
    <w:p w14:paraId="017D7CA5" w14:textId="77777777" w:rsidR="00423F38" w:rsidRDefault="00423F38">
      <w:pPr>
        <w:widowControl w:val="0"/>
        <w:spacing w:after="0" w:line="360" w:lineRule="auto"/>
        <w:jc w:val="both"/>
        <w:rPr>
          <w:rFonts w:ascii="Palatino Linotype" w:eastAsia="Palatino Linotype" w:hAnsi="Palatino Linotype" w:cs="Palatino Linotype"/>
          <w:sz w:val="24"/>
          <w:szCs w:val="24"/>
        </w:rPr>
      </w:pPr>
    </w:p>
    <w:p w14:paraId="46237E36" w14:textId="77777777" w:rsidR="00423F38" w:rsidRDefault="001B31B8">
      <w:pPr>
        <w:widowControl w:val="0"/>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b/>
          <w:i/>
          <w:sz w:val="24"/>
          <w:szCs w:val="24"/>
          <w:u w:val="single"/>
        </w:rPr>
        <w:t>22989 00658-N</w:t>
      </w:r>
      <w:r>
        <w:rPr>
          <w:rFonts w:ascii="Palatino Linotype" w:eastAsia="Palatino Linotype" w:hAnsi="Palatino Linotype" w:cs="Palatino Linotype"/>
          <w:b/>
          <w:i/>
          <w:sz w:val="24"/>
          <w:szCs w:val="24"/>
          <w:u w:val="single"/>
        </w:rPr>
        <w:t>AUCALPA-IP-2024 R C4.pdf</w:t>
      </w:r>
      <w:r>
        <w:rPr>
          <w:rFonts w:ascii="Palatino Linotype" w:eastAsia="Palatino Linotype" w:hAnsi="Palatino Linotype" w:cs="Palatino Linotype"/>
          <w:sz w:val="24"/>
          <w:szCs w:val="24"/>
        </w:rPr>
        <w:t xml:space="preserve">”: Oficio de fecha trece de septiembre de dos mil veinticuatro, dirigido al Jefe de Departamento de Normatividad y </w:t>
      </w:r>
      <w:r>
        <w:rPr>
          <w:rFonts w:ascii="Palatino Linotype" w:eastAsia="Palatino Linotype" w:hAnsi="Palatino Linotype" w:cs="Palatino Linotype"/>
          <w:sz w:val="24"/>
          <w:szCs w:val="24"/>
        </w:rPr>
        <w:lastRenderedPageBreak/>
        <w:t>Procedimientos Administrativos (Encale de Transparencia y Acceso a la Información Pública), mediante el cual se señal</w:t>
      </w:r>
      <w:r>
        <w:rPr>
          <w:rFonts w:ascii="Palatino Linotype" w:eastAsia="Palatino Linotype" w:hAnsi="Palatino Linotype" w:cs="Palatino Linotype"/>
          <w:sz w:val="24"/>
          <w:szCs w:val="24"/>
        </w:rPr>
        <w:t>a que a través del Departamento de Estadística, Georreferencia, Recolección y Análisis Contextual, se llevó  a cabo una revisión de la información relacionada con los hechos solicitados, mencionando que respecto a la incidencia de la que tiene conocimiento</w:t>
      </w:r>
      <w:r>
        <w:rPr>
          <w:rFonts w:ascii="Palatino Linotype" w:eastAsia="Palatino Linotype" w:hAnsi="Palatino Linotype" w:cs="Palatino Linotype"/>
          <w:sz w:val="24"/>
          <w:szCs w:val="24"/>
        </w:rPr>
        <w:t xml:space="preserve"> la Subdirección de Inteligencia e Investigación Criminal, se basa principalmente en relación con delitos lesionados y homicidios, siendo que es lo que se remite. </w:t>
      </w:r>
    </w:p>
    <w:p w14:paraId="5AADC744" w14:textId="77777777" w:rsidR="00423F38" w:rsidRDefault="00423F38">
      <w:pPr>
        <w:widowControl w:val="0"/>
        <w:spacing w:after="0" w:line="360" w:lineRule="auto"/>
        <w:jc w:val="both"/>
        <w:rPr>
          <w:rFonts w:ascii="Palatino Linotype" w:eastAsia="Palatino Linotype" w:hAnsi="Palatino Linotype" w:cs="Palatino Linotype"/>
          <w:sz w:val="24"/>
          <w:szCs w:val="24"/>
        </w:rPr>
      </w:pPr>
    </w:p>
    <w:p w14:paraId="57C2655A" w14:textId="77777777" w:rsidR="00423F38" w:rsidRDefault="001B31B8">
      <w:pPr>
        <w:widowControl w:val="0"/>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b/>
          <w:i/>
          <w:sz w:val="24"/>
          <w:szCs w:val="24"/>
          <w:u w:val="single"/>
        </w:rPr>
        <w:t>00658-NAUCALPA-IP-2024 ANEXO R C4.pdf</w:t>
      </w:r>
      <w:r>
        <w:rPr>
          <w:rFonts w:ascii="Palatino Linotype" w:eastAsia="Palatino Linotype" w:hAnsi="Palatino Linotype" w:cs="Palatino Linotype"/>
          <w:sz w:val="24"/>
          <w:szCs w:val="24"/>
        </w:rPr>
        <w:t xml:space="preserve">”: Reporte de incidencia delictiva.  </w:t>
      </w:r>
    </w:p>
    <w:p w14:paraId="57B70BE1" w14:textId="77777777" w:rsidR="00423F38" w:rsidRDefault="00423F38">
      <w:pPr>
        <w:widowControl w:val="0"/>
        <w:spacing w:after="0" w:line="360" w:lineRule="auto"/>
        <w:jc w:val="both"/>
        <w:rPr>
          <w:rFonts w:ascii="Palatino Linotype" w:eastAsia="Palatino Linotype" w:hAnsi="Palatino Linotype" w:cs="Palatino Linotype"/>
          <w:sz w:val="24"/>
          <w:szCs w:val="24"/>
        </w:rPr>
      </w:pPr>
    </w:p>
    <w:p w14:paraId="244F9CF1" w14:textId="77777777" w:rsidR="00423F38" w:rsidRDefault="001B31B8">
      <w:pPr>
        <w:spacing w:after="0" w:line="360" w:lineRule="auto"/>
        <w:ind w:right="-234"/>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3. DEL RECURSO</w:t>
      </w:r>
      <w:r>
        <w:rPr>
          <w:rFonts w:ascii="Palatino Linotype" w:eastAsia="Palatino Linotype" w:hAnsi="Palatino Linotype" w:cs="Palatino Linotype"/>
          <w:b/>
          <w:sz w:val="24"/>
          <w:szCs w:val="24"/>
        </w:rPr>
        <w:t xml:space="preserve"> DE REVISIÓN. </w:t>
      </w:r>
      <w:r>
        <w:rPr>
          <w:rFonts w:ascii="Palatino Linotype" w:eastAsia="Palatino Linotype" w:hAnsi="Palatino Linotype" w:cs="Palatino Linotype"/>
          <w:sz w:val="24"/>
          <w:szCs w:val="24"/>
        </w:rPr>
        <w:t>Inconforme con la respuesta del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fecha dos de octubre de dos mil veinticuatro,</w:t>
      </w:r>
      <w:r>
        <w:rPr>
          <w:rFonts w:ascii="Palatino Linotype" w:eastAsia="Palatino Linotype" w:hAnsi="Palatino Linotype" w:cs="Palatino Linotype"/>
          <w:b/>
          <w:sz w:val="24"/>
          <w:szCs w:val="24"/>
        </w:rPr>
        <w:t xml:space="preserve"> LA PARTE RECURRENTE </w:t>
      </w:r>
      <w:r>
        <w:rPr>
          <w:rFonts w:ascii="Palatino Linotype" w:eastAsia="Palatino Linotype" w:hAnsi="Palatino Linotype" w:cs="Palatino Linotype"/>
          <w:sz w:val="24"/>
          <w:szCs w:val="24"/>
        </w:rPr>
        <w:t>interpuso el recurso de revisión, el cual fue registrado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el sistema electrónico con el expediente número</w:t>
      </w:r>
      <w:r>
        <w:rPr>
          <w:rFonts w:ascii="Palatino Linotype" w:eastAsia="Palatino Linotype" w:hAnsi="Palatino Linotype" w:cs="Palatino Linotype"/>
          <w:b/>
          <w:sz w:val="24"/>
          <w:szCs w:val="24"/>
        </w:rPr>
        <w:t xml:space="preserve"> 05649/INFOEM/IP/</w:t>
      </w:r>
      <w:r>
        <w:rPr>
          <w:rFonts w:ascii="Palatino Linotype" w:eastAsia="Palatino Linotype" w:hAnsi="Palatino Linotype" w:cs="Palatino Linotype"/>
          <w:b/>
          <w:sz w:val="24"/>
          <w:szCs w:val="24"/>
        </w:rPr>
        <w:t>RR/2024</w:t>
      </w:r>
      <w:r>
        <w:rPr>
          <w:rFonts w:ascii="Palatino Linotype" w:eastAsia="Palatino Linotype" w:hAnsi="Palatino Linotype" w:cs="Palatino Linotype"/>
          <w:sz w:val="24"/>
          <w:szCs w:val="24"/>
        </w:rPr>
        <w:t>, en el cual manifiesta, lo siguiente:</w:t>
      </w:r>
    </w:p>
    <w:p w14:paraId="1D449A1A" w14:textId="77777777" w:rsidR="00423F38" w:rsidRDefault="00423F38">
      <w:pPr>
        <w:spacing w:after="0" w:line="360" w:lineRule="auto"/>
        <w:ind w:right="-234"/>
        <w:jc w:val="both"/>
        <w:rPr>
          <w:rFonts w:ascii="Palatino Linotype" w:eastAsia="Palatino Linotype" w:hAnsi="Palatino Linotype" w:cs="Palatino Linotype"/>
          <w:sz w:val="24"/>
          <w:szCs w:val="24"/>
        </w:rPr>
      </w:pPr>
    </w:p>
    <w:p w14:paraId="6BD89509" w14:textId="77777777" w:rsidR="00423F38" w:rsidRDefault="001B31B8">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Acto Impugnado:</w:t>
      </w:r>
    </w:p>
    <w:p w14:paraId="6EDA5FF2" w14:textId="77777777" w:rsidR="00423F38" w:rsidRDefault="001B31B8">
      <w:pPr>
        <w:tabs>
          <w:tab w:val="left" w:pos="8222"/>
        </w:tabs>
        <w:spacing w:before="240" w:after="240" w:line="276" w:lineRule="auto"/>
        <w:ind w:left="851" w:right="616"/>
        <w:jc w:val="both"/>
        <w:rPr>
          <w:rFonts w:ascii="Palatino Linotype" w:eastAsia="Palatino Linotype" w:hAnsi="Palatino Linotype" w:cs="Palatino Linotype"/>
          <w:i/>
        </w:rPr>
      </w:pPr>
      <w:r>
        <w:rPr>
          <w:rFonts w:ascii="Palatino Linotype" w:eastAsia="Palatino Linotype" w:hAnsi="Palatino Linotype" w:cs="Palatino Linotype"/>
          <w:i/>
        </w:rPr>
        <w:t>“Me refiero a la solicitud 00658/NAUCALPA/IP/2024 que fue entregada a través del Sistema de Acceso a la Información Mexiquense. Debido a que la información parece incompleta.” [sic]</w:t>
      </w:r>
    </w:p>
    <w:p w14:paraId="4A9FB37C" w14:textId="77777777" w:rsidR="00423F38" w:rsidRDefault="001B31B8">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Razones o Motivos de Inconformidad</w:t>
      </w:r>
      <w:r>
        <w:rPr>
          <w:rFonts w:ascii="Palatino Linotype" w:eastAsia="Palatino Linotype" w:hAnsi="Palatino Linotype" w:cs="Palatino Linotype"/>
          <w:i/>
          <w:sz w:val="24"/>
          <w:szCs w:val="24"/>
        </w:rPr>
        <w:t>:</w:t>
      </w:r>
    </w:p>
    <w:p w14:paraId="6BB57D87" w14:textId="77777777" w:rsidR="00423F38" w:rsidRDefault="001B31B8">
      <w:pPr>
        <w:spacing w:before="240" w:after="240" w:line="276" w:lineRule="auto"/>
        <w:ind w:left="851" w:right="616"/>
        <w:jc w:val="both"/>
        <w:rPr>
          <w:rFonts w:ascii="Palatino Linotype" w:eastAsia="Palatino Linotype" w:hAnsi="Palatino Linotype" w:cs="Palatino Linotype"/>
          <w:i/>
        </w:rPr>
      </w:pPr>
      <w:r>
        <w:rPr>
          <w:rFonts w:ascii="Palatino Linotype" w:eastAsia="Palatino Linotype" w:hAnsi="Palatino Linotype" w:cs="Palatino Linotype"/>
          <w:i/>
          <w:sz w:val="24"/>
          <w:szCs w:val="24"/>
        </w:rPr>
        <w:lastRenderedPageBreak/>
        <w:t>“</w:t>
      </w:r>
      <w:r>
        <w:rPr>
          <w:rFonts w:ascii="Palatino Linotype" w:eastAsia="Palatino Linotype" w:hAnsi="Palatino Linotype" w:cs="Palatino Linotype"/>
          <w:i/>
        </w:rPr>
        <w:t xml:space="preserve">En el año 2022 </w:t>
      </w:r>
      <w:proofErr w:type="spellStart"/>
      <w:r>
        <w:rPr>
          <w:rFonts w:ascii="Palatino Linotype" w:eastAsia="Palatino Linotype" w:hAnsi="Palatino Linotype" w:cs="Palatino Linotype"/>
          <w:i/>
        </w:rPr>
        <w:t>requisité</w:t>
      </w:r>
      <w:proofErr w:type="spellEnd"/>
      <w:r>
        <w:rPr>
          <w:rFonts w:ascii="Palatino Linotype" w:eastAsia="Palatino Linotype" w:hAnsi="Palatino Linotype" w:cs="Palatino Linotype"/>
          <w:i/>
        </w:rPr>
        <w:t xml:space="preserve"> al Ayuntamiento la misma información solicitada como consta el archivo 00644. No </w:t>
      </w:r>
      <w:proofErr w:type="gramStart"/>
      <w:r>
        <w:rPr>
          <w:rFonts w:ascii="Palatino Linotype" w:eastAsia="Palatino Linotype" w:hAnsi="Palatino Linotype" w:cs="Palatino Linotype"/>
          <w:i/>
        </w:rPr>
        <w:t>obstante</w:t>
      </w:r>
      <w:proofErr w:type="gramEnd"/>
      <w:r>
        <w:rPr>
          <w:rFonts w:ascii="Palatino Linotype" w:eastAsia="Palatino Linotype" w:hAnsi="Palatino Linotype" w:cs="Palatino Linotype"/>
          <w:i/>
        </w:rPr>
        <w:t xml:space="preserve"> en el documento no. 0658, se hace mención del criterio 3/17 del Instituto Nacional de Transparencia, Acceso a la Información y Protección de </w:t>
      </w:r>
      <w:r>
        <w:rPr>
          <w:rFonts w:ascii="Palatino Linotype" w:eastAsia="Palatino Linotype" w:hAnsi="Palatino Linotype" w:cs="Palatino Linotype"/>
          <w:i/>
        </w:rPr>
        <w:t>Datos, donde no se puede hacer documentos ad hoc. Derivado de lo anterior, se hace mención que el Ayuntamiento ya había respondido satisfactoriamente la solicitud, pero en esta ocasión no cumple con lo esperado.” [sic]</w:t>
      </w:r>
    </w:p>
    <w:p w14:paraId="2C9D89F2" w14:textId="77777777" w:rsidR="00423F38" w:rsidRDefault="001B31B8">
      <w:pPr>
        <w:spacing w:before="240"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LA PARTE RECURRENTE </w:t>
      </w:r>
      <w:r>
        <w:rPr>
          <w:rFonts w:ascii="Palatino Linotype" w:eastAsia="Palatino Linotype" w:hAnsi="Palatino Linotype" w:cs="Palatino Linotype"/>
          <w:sz w:val="24"/>
          <w:szCs w:val="24"/>
        </w:rPr>
        <w:t>adjunto el archiv</w:t>
      </w:r>
      <w:r>
        <w:rPr>
          <w:rFonts w:ascii="Palatino Linotype" w:eastAsia="Palatino Linotype" w:hAnsi="Palatino Linotype" w:cs="Palatino Linotype"/>
          <w:sz w:val="24"/>
          <w:szCs w:val="24"/>
        </w:rPr>
        <w:t>o electrónico:</w:t>
      </w:r>
    </w:p>
    <w:p w14:paraId="32C1E3F4" w14:textId="77777777" w:rsidR="00423F38" w:rsidRDefault="00423F38">
      <w:pPr>
        <w:spacing w:after="0" w:line="360" w:lineRule="auto"/>
        <w:ind w:right="51"/>
        <w:jc w:val="both"/>
        <w:rPr>
          <w:rFonts w:ascii="Palatino Linotype" w:eastAsia="Palatino Linotype" w:hAnsi="Palatino Linotype" w:cs="Palatino Linotype"/>
          <w:sz w:val="24"/>
          <w:szCs w:val="24"/>
        </w:rPr>
      </w:pPr>
    </w:p>
    <w:p w14:paraId="5352D5B7" w14:textId="77777777" w:rsidR="00423F38" w:rsidRDefault="001B31B8">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b/>
          <w:i/>
          <w:sz w:val="24"/>
          <w:szCs w:val="24"/>
          <w:u w:val="single"/>
        </w:rPr>
        <w:t>00644-NAUCALPA-IP-2022.pdf</w:t>
      </w:r>
      <w:r>
        <w:rPr>
          <w:rFonts w:ascii="Palatino Linotype" w:eastAsia="Palatino Linotype" w:hAnsi="Palatino Linotype" w:cs="Palatino Linotype"/>
          <w:sz w:val="24"/>
          <w:szCs w:val="24"/>
        </w:rPr>
        <w:t xml:space="preserve">”: Oficio de fecha cuatro de julio de dos mil veintidós, signado por la Encargada de la Subdirección de Tránsito Municipal, mediante el cual señalada que no se cuenta con la información al nivel de particularidad </w:t>
      </w:r>
      <w:r>
        <w:rPr>
          <w:rFonts w:ascii="Palatino Linotype" w:eastAsia="Palatino Linotype" w:hAnsi="Palatino Linotype" w:cs="Palatino Linotype"/>
          <w:sz w:val="24"/>
          <w:szCs w:val="24"/>
        </w:rPr>
        <w:t>solicitado, ni por el periodo mencionado, pero en favor al principio de máxima publicidad se anexan seis fojas útiles con una tabla de trabajo que contiene la información que de acuerdo a sus facultades, se realizó un estudio de la solicitud, quien contien</w:t>
      </w:r>
      <w:r>
        <w:rPr>
          <w:rFonts w:ascii="Palatino Linotype" w:eastAsia="Palatino Linotype" w:hAnsi="Palatino Linotype" w:cs="Palatino Linotype"/>
          <w:sz w:val="24"/>
          <w:szCs w:val="24"/>
        </w:rPr>
        <w:t>e la información solicitada del año dos mil veintidós.</w:t>
      </w:r>
    </w:p>
    <w:p w14:paraId="2BDDB1A9" w14:textId="77777777" w:rsidR="00423F38" w:rsidRDefault="00423F38">
      <w:pPr>
        <w:spacing w:after="0" w:line="360" w:lineRule="auto"/>
        <w:ind w:right="51"/>
        <w:jc w:val="both"/>
        <w:rPr>
          <w:rFonts w:ascii="Palatino Linotype" w:eastAsia="Palatino Linotype" w:hAnsi="Palatino Linotype" w:cs="Palatino Linotype"/>
          <w:sz w:val="24"/>
          <w:szCs w:val="24"/>
        </w:rPr>
      </w:pPr>
    </w:p>
    <w:p w14:paraId="72F5749C" w14:textId="77777777" w:rsidR="00423F38" w:rsidRDefault="001B31B8">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Relación de incidentes vehiculares del año dos mil veintidós, en donde se advierte la fecha, colonia, vehículos involucrados, lesiones y coordenadas geográficas, además de señalar las colonias de las que no se localizan siniestros viales.</w:t>
      </w:r>
    </w:p>
    <w:p w14:paraId="4D878B2B" w14:textId="77777777" w:rsidR="00423F38" w:rsidRDefault="00423F38">
      <w:pPr>
        <w:spacing w:after="0" w:line="360" w:lineRule="auto"/>
        <w:ind w:right="51"/>
        <w:jc w:val="both"/>
        <w:rPr>
          <w:rFonts w:ascii="Palatino Linotype" w:eastAsia="Palatino Linotype" w:hAnsi="Palatino Linotype" w:cs="Palatino Linotype"/>
          <w:sz w:val="24"/>
          <w:szCs w:val="24"/>
        </w:rPr>
      </w:pPr>
    </w:p>
    <w:p w14:paraId="63F2CC42" w14:textId="77777777" w:rsidR="00423F38" w:rsidRDefault="001B31B8">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b/>
          <w:i/>
          <w:sz w:val="24"/>
          <w:szCs w:val="24"/>
          <w:u w:val="single"/>
        </w:rPr>
        <w:t>00658-NAUCALPA-</w:t>
      </w:r>
      <w:r>
        <w:rPr>
          <w:rFonts w:ascii="Palatino Linotype" w:eastAsia="Palatino Linotype" w:hAnsi="Palatino Linotype" w:cs="Palatino Linotype"/>
          <w:b/>
          <w:i/>
          <w:sz w:val="24"/>
          <w:szCs w:val="24"/>
          <w:u w:val="single"/>
        </w:rPr>
        <w:t>IP-2024 R SJ.pdf</w:t>
      </w:r>
      <w:r>
        <w:rPr>
          <w:rFonts w:ascii="Palatino Linotype" w:eastAsia="Palatino Linotype" w:hAnsi="Palatino Linotype" w:cs="Palatino Linotype"/>
          <w:sz w:val="24"/>
          <w:szCs w:val="24"/>
        </w:rPr>
        <w:t xml:space="preserve">”: Oficio de fecha veintiséis de septiembre de dos mil veinticuatro, signado por el Encargado de Despacho de la Subdirección Jurídica de la Dirección General de Seguridad Ciudadana y Movilidad Segura, proporcionado en respuesta. </w:t>
      </w:r>
    </w:p>
    <w:p w14:paraId="7492DF6F" w14:textId="77777777" w:rsidR="00423F38" w:rsidRDefault="00423F38">
      <w:pPr>
        <w:spacing w:after="0" w:line="360" w:lineRule="auto"/>
        <w:ind w:right="51"/>
        <w:jc w:val="both"/>
        <w:rPr>
          <w:rFonts w:ascii="Palatino Linotype" w:eastAsia="Palatino Linotype" w:hAnsi="Palatino Linotype" w:cs="Palatino Linotype"/>
          <w:sz w:val="24"/>
          <w:szCs w:val="24"/>
        </w:rPr>
      </w:pPr>
    </w:p>
    <w:p w14:paraId="41928EE6"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4. TURNO.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De conformidad con el artículo 185 fracción I de la Ley de Transparencia y Acceso a la Información Pública del Estado de México y Municipios vigente, el presente recurso de revisión se turnó por el sistema electrónico del Instituto de Transparencia, Acces</w:t>
      </w:r>
      <w:r>
        <w:rPr>
          <w:rFonts w:ascii="Palatino Linotype" w:eastAsia="Palatino Linotype" w:hAnsi="Palatino Linotype" w:cs="Palatino Linotype"/>
          <w:sz w:val="24"/>
          <w:szCs w:val="24"/>
        </w:rPr>
        <w:t xml:space="preserve">o a la Información Pública y Protección de Datos Personales del Estado de México y Municipios, a la Comisionada </w:t>
      </w:r>
      <w:r>
        <w:rPr>
          <w:rFonts w:ascii="Palatino Linotype" w:eastAsia="Palatino Linotype" w:hAnsi="Palatino Linotype" w:cs="Palatino Linotype"/>
          <w:b/>
          <w:sz w:val="24"/>
          <w:szCs w:val="24"/>
        </w:rPr>
        <w:t xml:space="preserve">Guadalupe Ramírez Peña, </w:t>
      </w:r>
      <w:r>
        <w:rPr>
          <w:rFonts w:ascii="Palatino Linotype" w:eastAsia="Palatino Linotype" w:hAnsi="Palatino Linotype" w:cs="Palatino Linotype"/>
          <w:sz w:val="24"/>
          <w:szCs w:val="24"/>
        </w:rPr>
        <w:t xml:space="preserve">a efecto de que analizara sobre su admisión o su </w:t>
      </w:r>
      <w:proofErr w:type="spellStart"/>
      <w:r>
        <w:rPr>
          <w:rFonts w:ascii="Palatino Linotype" w:eastAsia="Palatino Linotype" w:hAnsi="Palatino Linotype" w:cs="Palatino Linotype"/>
          <w:sz w:val="24"/>
          <w:szCs w:val="24"/>
        </w:rPr>
        <w:t>desechamiento</w:t>
      </w:r>
      <w:proofErr w:type="spellEnd"/>
      <w:r>
        <w:rPr>
          <w:rFonts w:ascii="Palatino Linotype" w:eastAsia="Palatino Linotype" w:hAnsi="Palatino Linotype" w:cs="Palatino Linotype"/>
          <w:sz w:val="24"/>
          <w:szCs w:val="24"/>
        </w:rPr>
        <w:t>.</w:t>
      </w:r>
    </w:p>
    <w:p w14:paraId="2E80E4D9" w14:textId="77777777" w:rsidR="00423F38" w:rsidRDefault="00423F38">
      <w:pPr>
        <w:spacing w:after="0" w:line="360" w:lineRule="auto"/>
        <w:ind w:right="51"/>
        <w:jc w:val="both"/>
        <w:rPr>
          <w:rFonts w:ascii="Palatino Linotype" w:eastAsia="Palatino Linotype" w:hAnsi="Palatino Linotype" w:cs="Palatino Linotype"/>
          <w:sz w:val="24"/>
          <w:szCs w:val="24"/>
        </w:rPr>
      </w:pPr>
    </w:p>
    <w:p w14:paraId="21D823C3"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5. ADMISIÓN DEL RECURSO DE REVISIÓN.</w:t>
      </w:r>
      <w:r>
        <w:rPr>
          <w:rFonts w:ascii="Palatino Linotype" w:eastAsia="Palatino Linotype" w:hAnsi="Palatino Linotype" w:cs="Palatino Linotype"/>
          <w:sz w:val="24"/>
          <w:szCs w:val="24"/>
        </w:rPr>
        <w:t xml:space="preserve"> Con fecha</w:t>
      </w:r>
      <w:r>
        <w:rPr>
          <w:rFonts w:ascii="Palatino Linotype" w:eastAsia="Palatino Linotype" w:hAnsi="Palatino Linotype" w:cs="Palatino Linotype"/>
          <w:b/>
          <w:sz w:val="24"/>
          <w:szCs w:val="24"/>
        </w:rPr>
        <w:t xml:space="preserve"> ocho de </w:t>
      </w:r>
      <w:r>
        <w:rPr>
          <w:rFonts w:ascii="Palatino Linotype" w:eastAsia="Palatino Linotype" w:hAnsi="Palatino Linotype" w:cs="Palatino Linotype"/>
          <w:b/>
          <w:sz w:val="24"/>
          <w:szCs w:val="24"/>
        </w:rPr>
        <w:t>octubre de dos mil veinticuatro</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este Instituto de Transparencia, Acceso a la Información Pública y Protección de Datos Personales del Estado de México y Municipios, admitió a trámite el recurso de revisión que ahora se resuelve, dando un plazo máximo de s</w:t>
      </w:r>
      <w:r>
        <w:rPr>
          <w:rFonts w:ascii="Palatino Linotype" w:eastAsia="Palatino Linotype" w:hAnsi="Palatino Linotype" w:cs="Palatino Linotype"/>
          <w:sz w:val="24"/>
          <w:szCs w:val="24"/>
        </w:rPr>
        <w:t xml:space="preserve">iete días hábiles para que las partes manifestaran lo que a su derecho resultara conveniente, ofrecieran pruebas, formularan alegatos y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presentará su informe justificado.</w:t>
      </w:r>
    </w:p>
    <w:p w14:paraId="7BE0BBE4" w14:textId="77777777" w:rsidR="00423F38" w:rsidRDefault="00423F38">
      <w:pPr>
        <w:spacing w:after="0" w:line="360" w:lineRule="auto"/>
        <w:ind w:right="51"/>
        <w:jc w:val="both"/>
        <w:rPr>
          <w:rFonts w:ascii="Palatino Linotype" w:eastAsia="Palatino Linotype" w:hAnsi="Palatino Linotype" w:cs="Palatino Linotype"/>
          <w:sz w:val="24"/>
          <w:szCs w:val="24"/>
        </w:rPr>
      </w:pPr>
    </w:p>
    <w:p w14:paraId="779501AD" w14:textId="77777777" w:rsidR="00423F38" w:rsidRDefault="001B31B8">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6. MANIFESTACIONES.</w:t>
      </w:r>
      <w:r>
        <w:rPr>
          <w:rFonts w:ascii="Palatino Linotype" w:eastAsia="Palatino Linotype" w:hAnsi="Palatino Linotype" w:cs="Palatino Linotype"/>
          <w:sz w:val="24"/>
          <w:szCs w:val="24"/>
        </w:rPr>
        <w:t xml:space="preserve"> Con fecha once y dieciocho de octubre de dos </w:t>
      </w:r>
      <w:r>
        <w:rPr>
          <w:rFonts w:ascii="Palatino Linotype" w:eastAsia="Palatino Linotype" w:hAnsi="Palatino Linotype" w:cs="Palatino Linotype"/>
          <w:sz w:val="24"/>
          <w:szCs w:val="24"/>
        </w:rPr>
        <w:t xml:space="preserve">mil veinticuatro se recibió, a través del Sistema de Acceso a la Información Mexiquense (SAIMEX), el informe justificado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a través de los siguientes archivos electrónicos: </w:t>
      </w:r>
    </w:p>
    <w:p w14:paraId="2A6E40C3" w14:textId="77777777" w:rsidR="00423F38" w:rsidRDefault="00423F38">
      <w:pPr>
        <w:spacing w:after="0" w:line="360" w:lineRule="auto"/>
        <w:ind w:right="49"/>
        <w:jc w:val="both"/>
        <w:rPr>
          <w:rFonts w:ascii="Palatino Linotype" w:eastAsia="Palatino Linotype" w:hAnsi="Palatino Linotype" w:cs="Palatino Linotype"/>
          <w:sz w:val="24"/>
          <w:szCs w:val="24"/>
        </w:rPr>
      </w:pPr>
    </w:p>
    <w:p w14:paraId="62B73681"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w:t>
      </w:r>
      <w:r>
        <w:rPr>
          <w:rFonts w:ascii="Palatino Linotype" w:eastAsia="Palatino Linotype" w:hAnsi="Palatino Linotype" w:cs="Palatino Linotype"/>
          <w:b/>
          <w:i/>
          <w:sz w:val="24"/>
          <w:szCs w:val="24"/>
          <w:u w:val="single"/>
        </w:rPr>
        <w:t>DGSCMS-SJ-JDNPA-ETAIP-265-2024.pdf</w:t>
      </w:r>
      <w:r>
        <w:rPr>
          <w:rFonts w:ascii="Palatino Linotype" w:eastAsia="Palatino Linotype" w:hAnsi="Palatino Linotype" w:cs="Palatino Linotype"/>
          <w:sz w:val="24"/>
          <w:szCs w:val="24"/>
        </w:rPr>
        <w:t>”: Oficio de fecha nueve de</w:t>
      </w:r>
      <w:r>
        <w:rPr>
          <w:rFonts w:ascii="Palatino Linotype" w:eastAsia="Palatino Linotype" w:hAnsi="Palatino Linotype" w:cs="Palatino Linotype"/>
          <w:sz w:val="24"/>
          <w:szCs w:val="24"/>
        </w:rPr>
        <w:t xml:space="preserve"> octubre de dos mil veinticuatro, signado por el </w:t>
      </w:r>
      <w:proofErr w:type="gramStart"/>
      <w:r>
        <w:rPr>
          <w:rFonts w:ascii="Palatino Linotype" w:eastAsia="Palatino Linotype" w:hAnsi="Palatino Linotype" w:cs="Palatino Linotype"/>
          <w:sz w:val="24"/>
          <w:szCs w:val="24"/>
        </w:rPr>
        <w:t>Jefe</w:t>
      </w:r>
      <w:proofErr w:type="gramEnd"/>
      <w:r>
        <w:rPr>
          <w:rFonts w:ascii="Palatino Linotype" w:eastAsia="Palatino Linotype" w:hAnsi="Palatino Linotype" w:cs="Palatino Linotype"/>
          <w:sz w:val="24"/>
          <w:szCs w:val="24"/>
        </w:rPr>
        <w:t xml:space="preserve"> de Departamento de Normatividad y Procedimientos Administrativos, mediante el cual describe las constancias que obran en el SAIMEX, ratificando en términos generales su respuesta inicial.</w:t>
      </w:r>
    </w:p>
    <w:p w14:paraId="29B2DF83" w14:textId="77777777" w:rsidR="00423F38" w:rsidRDefault="00423F38">
      <w:pPr>
        <w:spacing w:after="0" w:line="360" w:lineRule="auto"/>
        <w:jc w:val="both"/>
        <w:rPr>
          <w:rFonts w:ascii="Palatino Linotype" w:eastAsia="Palatino Linotype" w:hAnsi="Palatino Linotype" w:cs="Palatino Linotype"/>
          <w:sz w:val="24"/>
          <w:szCs w:val="24"/>
        </w:rPr>
      </w:pPr>
    </w:p>
    <w:p w14:paraId="4E35669A"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Oficio de fec</w:t>
      </w:r>
      <w:r>
        <w:rPr>
          <w:rFonts w:ascii="Palatino Linotype" w:eastAsia="Palatino Linotype" w:hAnsi="Palatino Linotype" w:cs="Palatino Linotype"/>
          <w:sz w:val="24"/>
          <w:szCs w:val="24"/>
        </w:rPr>
        <w:t xml:space="preserve">ha doce de septiembre de dos mil veinticuatro, signado por el </w:t>
      </w:r>
      <w:proofErr w:type="gramStart"/>
      <w:r>
        <w:rPr>
          <w:rFonts w:ascii="Palatino Linotype" w:eastAsia="Palatino Linotype" w:hAnsi="Palatino Linotype" w:cs="Palatino Linotype"/>
          <w:sz w:val="24"/>
          <w:szCs w:val="24"/>
        </w:rPr>
        <w:t>Jefe</w:t>
      </w:r>
      <w:proofErr w:type="gramEnd"/>
      <w:r>
        <w:rPr>
          <w:rFonts w:ascii="Palatino Linotype" w:eastAsia="Palatino Linotype" w:hAnsi="Palatino Linotype" w:cs="Palatino Linotype"/>
          <w:sz w:val="24"/>
          <w:szCs w:val="24"/>
        </w:rPr>
        <w:t xml:space="preserve"> de Departamento de la Subdirección de Movilidad Segura; oficio de fecha trece de septiembre de dos mil veinticuatro, signado por el Encargado de Despacho de la Subdirección de Inteligencia </w:t>
      </w:r>
      <w:r>
        <w:rPr>
          <w:rFonts w:ascii="Palatino Linotype" w:eastAsia="Palatino Linotype" w:hAnsi="Palatino Linotype" w:cs="Palatino Linotype"/>
          <w:sz w:val="24"/>
          <w:szCs w:val="24"/>
        </w:rPr>
        <w:t xml:space="preserve">e Investigación Criminal, mismos que se proporcionaron en respuesta. </w:t>
      </w:r>
    </w:p>
    <w:p w14:paraId="71ADFCC1" w14:textId="77777777" w:rsidR="00423F38" w:rsidRDefault="00423F38">
      <w:pPr>
        <w:spacing w:after="0" w:line="360" w:lineRule="auto"/>
        <w:jc w:val="both"/>
        <w:rPr>
          <w:rFonts w:ascii="Palatino Linotype" w:eastAsia="Palatino Linotype" w:hAnsi="Palatino Linotype" w:cs="Palatino Linotype"/>
          <w:sz w:val="24"/>
          <w:szCs w:val="24"/>
        </w:rPr>
      </w:pPr>
    </w:p>
    <w:p w14:paraId="3AC67E03"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b/>
          <w:i/>
          <w:sz w:val="24"/>
          <w:szCs w:val="24"/>
          <w:u w:val="single"/>
        </w:rPr>
        <w:t>SA-1451-bis-2024.pdf</w:t>
      </w:r>
      <w:r>
        <w:rPr>
          <w:rFonts w:ascii="Palatino Linotype" w:eastAsia="Palatino Linotype" w:hAnsi="Palatino Linotype" w:cs="Palatino Linotype"/>
          <w:sz w:val="24"/>
          <w:szCs w:val="24"/>
        </w:rPr>
        <w:t xml:space="preserve">”: Oficio de fecha dieciséis de septiembre de dos mil veinticuatro, signado por el </w:t>
      </w:r>
      <w:proofErr w:type="gramStart"/>
      <w:r>
        <w:rPr>
          <w:rFonts w:ascii="Palatino Linotype" w:eastAsia="Palatino Linotype" w:hAnsi="Palatino Linotype" w:cs="Palatino Linotype"/>
          <w:sz w:val="24"/>
          <w:szCs w:val="24"/>
        </w:rPr>
        <w:t>Secretario</w:t>
      </w:r>
      <w:proofErr w:type="gramEnd"/>
      <w:r>
        <w:rPr>
          <w:rFonts w:ascii="Palatino Linotype" w:eastAsia="Palatino Linotype" w:hAnsi="Palatino Linotype" w:cs="Palatino Linotype"/>
          <w:sz w:val="24"/>
          <w:szCs w:val="24"/>
        </w:rPr>
        <w:t xml:space="preserve"> del Ayuntamiento, mediante el cual señala que fue turnada y atendida p</w:t>
      </w:r>
      <w:r>
        <w:rPr>
          <w:rFonts w:ascii="Palatino Linotype" w:eastAsia="Palatino Linotype" w:hAnsi="Palatino Linotype" w:cs="Palatino Linotype"/>
          <w:sz w:val="24"/>
          <w:szCs w:val="24"/>
        </w:rPr>
        <w:t>or la Dirección General de Seguridad Pública, quien establece que es competencia del Juzgado Cívico de Naucalpan de Juárez, por lo cual se le turno un oficio.</w:t>
      </w:r>
    </w:p>
    <w:p w14:paraId="6BDD0357" w14:textId="77777777" w:rsidR="00423F38" w:rsidRDefault="00423F38">
      <w:pPr>
        <w:spacing w:after="0" w:line="360" w:lineRule="auto"/>
        <w:jc w:val="both"/>
        <w:rPr>
          <w:rFonts w:ascii="Palatino Linotype" w:eastAsia="Palatino Linotype" w:hAnsi="Palatino Linotype" w:cs="Palatino Linotype"/>
          <w:sz w:val="24"/>
          <w:szCs w:val="24"/>
        </w:rPr>
      </w:pPr>
    </w:p>
    <w:p w14:paraId="18D62109"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w:t>
      </w:r>
      <w:proofErr w:type="gramStart"/>
      <w:r>
        <w:rPr>
          <w:rFonts w:ascii="Palatino Linotype" w:eastAsia="Palatino Linotype" w:hAnsi="Palatino Linotype" w:cs="Palatino Linotype"/>
          <w:sz w:val="24"/>
          <w:szCs w:val="24"/>
        </w:rPr>
        <w:t>Subdirectora</w:t>
      </w:r>
      <w:proofErr w:type="gramEnd"/>
      <w:r>
        <w:rPr>
          <w:rFonts w:ascii="Palatino Linotype" w:eastAsia="Palatino Linotype" w:hAnsi="Palatino Linotype" w:cs="Palatino Linotype"/>
          <w:sz w:val="24"/>
          <w:szCs w:val="24"/>
        </w:rPr>
        <w:t xml:space="preserve"> Ejecutiva de Justicia Cívica, informó que la Coordinación del Centro de Justicia</w:t>
      </w:r>
      <w:r>
        <w:rPr>
          <w:rFonts w:ascii="Palatino Linotype" w:eastAsia="Palatino Linotype" w:hAnsi="Palatino Linotype" w:cs="Palatino Linotype"/>
          <w:sz w:val="24"/>
          <w:szCs w:val="24"/>
        </w:rPr>
        <w:t xml:space="preserve"> Cívica señalo que la Subdirección Ejecutiva de Justicia Cívica le turno la solicitud.</w:t>
      </w:r>
    </w:p>
    <w:p w14:paraId="69BE16A1" w14:textId="77777777" w:rsidR="00423F38" w:rsidRDefault="00423F38">
      <w:pPr>
        <w:spacing w:after="0" w:line="360" w:lineRule="auto"/>
        <w:jc w:val="both"/>
        <w:rPr>
          <w:rFonts w:ascii="Palatino Linotype" w:eastAsia="Palatino Linotype" w:hAnsi="Palatino Linotype" w:cs="Palatino Linotype"/>
          <w:sz w:val="24"/>
          <w:szCs w:val="24"/>
        </w:rPr>
      </w:pPr>
    </w:p>
    <w:p w14:paraId="3C771FD1" w14:textId="77777777" w:rsidR="00423F38" w:rsidRDefault="001B31B8">
      <w:pPr>
        <w:spacing w:after="0" w:line="360" w:lineRule="auto"/>
        <w:jc w:val="both"/>
        <w:rPr>
          <w:rFonts w:ascii="Palatino Linotype" w:eastAsia="Palatino Linotype" w:hAnsi="Palatino Linotype" w:cs="Palatino Linotype"/>
          <w:sz w:val="24"/>
          <w:szCs w:val="24"/>
        </w:rPr>
      </w:pPr>
      <w:proofErr w:type="gramStart"/>
      <w:r>
        <w:rPr>
          <w:rFonts w:ascii="Palatino Linotype" w:eastAsia="Palatino Linotype" w:hAnsi="Palatino Linotype" w:cs="Palatino Linotype"/>
          <w:sz w:val="24"/>
          <w:szCs w:val="24"/>
        </w:rPr>
        <w:lastRenderedPageBreak/>
        <w:t>Finalmente</w:t>
      </w:r>
      <w:proofErr w:type="gramEnd"/>
      <w:r>
        <w:rPr>
          <w:rFonts w:ascii="Palatino Linotype" w:eastAsia="Palatino Linotype" w:hAnsi="Palatino Linotype" w:cs="Palatino Linotype"/>
          <w:sz w:val="24"/>
          <w:szCs w:val="24"/>
        </w:rPr>
        <w:t xml:space="preserve"> precisa que el peticionario pretende que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realice el procesamiento de la información conforme a su interés, siendo que deberá ser en el est</w:t>
      </w:r>
      <w:r>
        <w:rPr>
          <w:rFonts w:ascii="Palatino Linotype" w:eastAsia="Palatino Linotype" w:hAnsi="Palatino Linotype" w:cs="Palatino Linotype"/>
          <w:sz w:val="24"/>
          <w:szCs w:val="24"/>
        </w:rPr>
        <w:t xml:space="preserve">ado que se encuentre, ya que no se cuenta con atribución o función que establezca la obligación de generar la información requerida. </w:t>
      </w:r>
    </w:p>
    <w:p w14:paraId="410C5C08" w14:textId="77777777" w:rsidR="00423F38" w:rsidRDefault="00423F38">
      <w:pPr>
        <w:spacing w:after="0" w:line="360" w:lineRule="auto"/>
        <w:jc w:val="both"/>
        <w:rPr>
          <w:rFonts w:ascii="Palatino Linotype" w:eastAsia="Palatino Linotype" w:hAnsi="Palatino Linotype" w:cs="Palatino Linotype"/>
          <w:sz w:val="24"/>
          <w:szCs w:val="24"/>
        </w:rPr>
      </w:pPr>
    </w:p>
    <w:p w14:paraId="12338736"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Oficio de fecha ocho de octubre de dos mil veinticuatro, signado por el Enlace de Transparencia de la Secretaría del Ayun</w:t>
      </w:r>
      <w:r>
        <w:rPr>
          <w:rFonts w:ascii="Palatino Linotype" w:eastAsia="Palatino Linotype" w:hAnsi="Palatino Linotype" w:cs="Palatino Linotype"/>
          <w:sz w:val="24"/>
          <w:szCs w:val="24"/>
        </w:rPr>
        <w:t xml:space="preserve">tamiento, mediante el cual solicita a la </w:t>
      </w:r>
      <w:proofErr w:type="gramStart"/>
      <w:r>
        <w:rPr>
          <w:rFonts w:ascii="Palatino Linotype" w:eastAsia="Palatino Linotype" w:hAnsi="Palatino Linotype" w:cs="Palatino Linotype"/>
          <w:sz w:val="24"/>
          <w:szCs w:val="24"/>
        </w:rPr>
        <w:t>Subdirectora</w:t>
      </w:r>
      <w:proofErr w:type="gramEnd"/>
      <w:r>
        <w:rPr>
          <w:rFonts w:ascii="Palatino Linotype" w:eastAsia="Palatino Linotype" w:hAnsi="Palatino Linotype" w:cs="Palatino Linotype"/>
          <w:sz w:val="24"/>
          <w:szCs w:val="24"/>
        </w:rPr>
        <w:t xml:space="preserve"> Ejecutiva de Justicia Cívica remita la información que pueda dar cuenta de la información solicitada mediante informe justificado.  </w:t>
      </w:r>
    </w:p>
    <w:p w14:paraId="5DD6D019" w14:textId="77777777" w:rsidR="00423F38" w:rsidRDefault="00423F38">
      <w:pPr>
        <w:spacing w:after="0" w:line="360" w:lineRule="auto"/>
        <w:jc w:val="both"/>
        <w:rPr>
          <w:rFonts w:ascii="Palatino Linotype" w:eastAsia="Palatino Linotype" w:hAnsi="Palatino Linotype" w:cs="Palatino Linotype"/>
          <w:sz w:val="24"/>
          <w:szCs w:val="24"/>
        </w:rPr>
      </w:pPr>
    </w:p>
    <w:p w14:paraId="14FA32BD"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Oficio de fecha quince de octubre de dos mil veinticuatro, signado p</w:t>
      </w:r>
      <w:r>
        <w:rPr>
          <w:rFonts w:ascii="Palatino Linotype" w:eastAsia="Palatino Linotype" w:hAnsi="Palatino Linotype" w:cs="Palatino Linotype"/>
          <w:sz w:val="24"/>
          <w:szCs w:val="24"/>
        </w:rPr>
        <w:t xml:space="preserve">or la </w:t>
      </w:r>
      <w:proofErr w:type="gramStart"/>
      <w:r>
        <w:rPr>
          <w:rFonts w:ascii="Palatino Linotype" w:eastAsia="Palatino Linotype" w:hAnsi="Palatino Linotype" w:cs="Palatino Linotype"/>
          <w:sz w:val="24"/>
          <w:szCs w:val="24"/>
        </w:rPr>
        <w:t>Subdirectora</w:t>
      </w:r>
      <w:proofErr w:type="gramEnd"/>
      <w:r>
        <w:rPr>
          <w:rFonts w:ascii="Palatino Linotype" w:eastAsia="Palatino Linotype" w:hAnsi="Palatino Linotype" w:cs="Palatino Linotype"/>
          <w:sz w:val="24"/>
          <w:szCs w:val="24"/>
        </w:rPr>
        <w:t xml:space="preserve"> Ejecutiva de Justicia Cívica, mediante el cual señala que su obligación únicamente es la de conocer, mediar, conciliar y ser arbitro en los accidentes ocasionados, con motivo del tránsito vehicular y no formular estadísticas de siniestro</w:t>
      </w:r>
      <w:r>
        <w:rPr>
          <w:rFonts w:ascii="Palatino Linotype" w:eastAsia="Palatino Linotype" w:hAnsi="Palatino Linotype" w:cs="Palatino Linotype"/>
          <w:sz w:val="24"/>
          <w:szCs w:val="24"/>
        </w:rPr>
        <w:t xml:space="preserve">s viales. </w:t>
      </w:r>
    </w:p>
    <w:p w14:paraId="5D794677" w14:textId="77777777" w:rsidR="00423F38" w:rsidRDefault="00423F38">
      <w:pPr>
        <w:spacing w:after="0" w:line="360" w:lineRule="auto"/>
        <w:jc w:val="both"/>
        <w:rPr>
          <w:rFonts w:ascii="Palatino Linotype" w:eastAsia="Palatino Linotype" w:hAnsi="Palatino Linotype" w:cs="Palatino Linotype"/>
          <w:sz w:val="24"/>
          <w:szCs w:val="24"/>
        </w:rPr>
      </w:pPr>
    </w:p>
    <w:p w14:paraId="109119DA"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Oficio de fecha once de octubre de dos mil veinticuatro, signado por el Coordinador del Centro de Justicia Cívica, mediante el cual señala que su obligación es la de conocer, mediar, conciliar y ser arbitro en los accidentes ocasionados, con mo</w:t>
      </w:r>
      <w:r>
        <w:rPr>
          <w:rFonts w:ascii="Palatino Linotype" w:eastAsia="Palatino Linotype" w:hAnsi="Palatino Linotype" w:cs="Palatino Linotype"/>
          <w:sz w:val="24"/>
          <w:szCs w:val="24"/>
        </w:rPr>
        <w:t xml:space="preserve">tivo del tránsito vehicular y no formular estadísticas de siniestros viales, sugiriendo se requiera la información a la Subdirección de Inteligencia e Investigación Criminal, dependiente de la Dirección General. </w:t>
      </w:r>
    </w:p>
    <w:p w14:paraId="299972C6" w14:textId="77777777" w:rsidR="00423F38" w:rsidRDefault="00423F38">
      <w:pPr>
        <w:spacing w:after="0" w:line="360" w:lineRule="auto"/>
        <w:jc w:val="both"/>
        <w:rPr>
          <w:rFonts w:ascii="Palatino Linotype" w:eastAsia="Palatino Linotype" w:hAnsi="Palatino Linotype" w:cs="Palatino Linotype"/>
          <w:sz w:val="24"/>
          <w:szCs w:val="24"/>
        </w:rPr>
      </w:pPr>
    </w:p>
    <w:p w14:paraId="7ED4E0B4" w14:textId="77777777" w:rsidR="00423F38" w:rsidRDefault="001B31B8">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Documentos que no se pusieron a la vista de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en fecha veintinueve de octubre de dos mil veinticuatro.  </w:t>
      </w:r>
    </w:p>
    <w:p w14:paraId="47BD643C" w14:textId="77777777" w:rsidR="00423F38" w:rsidRDefault="00423F38">
      <w:pPr>
        <w:spacing w:after="0" w:line="360" w:lineRule="auto"/>
        <w:jc w:val="both"/>
        <w:rPr>
          <w:rFonts w:ascii="Palatino Linotype" w:eastAsia="Palatino Linotype" w:hAnsi="Palatino Linotype" w:cs="Palatino Linotype"/>
          <w:sz w:val="24"/>
          <w:szCs w:val="24"/>
        </w:rPr>
      </w:pPr>
    </w:p>
    <w:p w14:paraId="47BB1B9A"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7. CIERRE DE INSTRUCCIÓN. </w:t>
      </w:r>
      <w:r>
        <w:rPr>
          <w:rFonts w:ascii="Palatino Linotype" w:eastAsia="Palatino Linotype" w:hAnsi="Palatino Linotype" w:cs="Palatino Linotype"/>
          <w:sz w:val="24"/>
          <w:szCs w:val="24"/>
        </w:rPr>
        <w:t>El seis de noviembre de dos mil veinticuatro, al no existir diligencias pendientes por desahogar, se emiti</w:t>
      </w:r>
      <w:r>
        <w:rPr>
          <w:rFonts w:ascii="Palatino Linotype" w:eastAsia="Palatino Linotype" w:hAnsi="Palatino Linotype" w:cs="Palatino Linotype"/>
          <w:sz w:val="24"/>
          <w:szCs w:val="24"/>
        </w:rPr>
        <w:t>ó el acuerdo por medio del cual se declaró cerrada la instrucción y se determinó pasar el expediente a resolución, en términos del artículo 185 fracción VI y VIII de la Ley de Transparencia y Acceso a la Información Pública del Estado de México y Municipio</w:t>
      </w:r>
      <w:r>
        <w:rPr>
          <w:rFonts w:ascii="Palatino Linotype" w:eastAsia="Palatino Linotype" w:hAnsi="Palatino Linotype" w:cs="Palatino Linotype"/>
          <w:sz w:val="24"/>
          <w:szCs w:val="24"/>
        </w:rPr>
        <w:t>s, iniciando el término legal para dictar resolución definitiva del asunto.</w:t>
      </w:r>
    </w:p>
    <w:p w14:paraId="701EB98F" w14:textId="77777777" w:rsidR="00423F38" w:rsidRDefault="00423F38">
      <w:pPr>
        <w:spacing w:after="0" w:line="360" w:lineRule="auto"/>
        <w:jc w:val="both"/>
        <w:rPr>
          <w:rFonts w:ascii="Palatino Linotype" w:eastAsia="Palatino Linotype" w:hAnsi="Palatino Linotype" w:cs="Palatino Linotype"/>
          <w:sz w:val="24"/>
          <w:szCs w:val="24"/>
        </w:rPr>
      </w:pPr>
    </w:p>
    <w:p w14:paraId="65C1A240"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507A6277" w14:textId="77777777" w:rsidR="00423F38" w:rsidRDefault="00423F38">
      <w:pPr>
        <w:spacing w:after="0" w:line="360" w:lineRule="auto"/>
        <w:jc w:val="both"/>
        <w:rPr>
          <w:rFonts w:ascii="Palatino Linotype" w:eastAsia="Palatino Linotype" w:hAnsi="Palatino Linotype" w:cs="Palatino Linotype"/>
          <w:sz w:val="24"/>
          <w:szCs w:val="24"/>
        </w:rPr>
      </w:pPr>
    </w:p>
    <w:p w14:paraId="02205AAF" w14:textId="77777777" w:rsidR="00423F38" w:rsidRDefault="001B31B8">
      <w:pPr>
        <w:widowControl w:val="0"/>
        <w:spacing w:after="0" w:line="36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 O N S I D E R A N D O S</w:t>
      </w:r>
    </w:p>
    <w:p w14:paraId="2E438AD2" w14:textId="77777777" w:rsidR="00423F38" w:rsidRDefault="00423F38">
      <w:pPr>
        <w:widowControl w:val="0"/>
        <w:spacing w:after="0" w:line="360" w:lineRule="auto"/>
        <w:jc w:val="center"/>
        <w:rPr>
          <w:rFonts w:ascii="Palatino Linotype" w:eastAsia="Palatino Linotype" w:hAnsi="Palatino Linotype" w:cs="Palatino Linotype"/>
          <w:b/>
          <w:sz w:val="24"/>
          <w:szCs w:val="24"/>
        </w:rPr>
      </w:pPr>
    </w:p>
    <w:p w14:paraId="70316A50"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 COMPETENCIA.</w:t>
      </w:r>
      <w:r>
        <w:rPr>
          <w:rFonts w:ascii="Palatino Linotype" w:eastAsia="Palatino Linotype" w:hAnsi="Palatino Linotype" w:cs="Palatino Linotype"/>
          <w:sz w:val="24"/>
          <w:szCs w:val="24"/>
        </w:rPr>
        <w:t xml:space="preserve"> El I</w:t>
      </w:r>
      <w:r>
        <w:rPr>
          <w:rFonts w:ascii="Palatino Linotype" w:eastAsia="Palatino Linotype" w:hAnsi="Palatino Linotype" w:cs="Palatino Linotype"/>
          <w:sz w:val="24"/>
          <w:szCs w:val="24"/>
        </w:rPr>
        <w:t>nstituto de Transparencia, Acceso a la Información Pública y Protección de Datos Personales del Estado de México y Municipios, es competente para conocer y resolver el presente recurso de revisión interpuesto por la parte recurrente, conforme a lo dispuest</w:t>
      </w:r>
      <w:r>
        <w:rPr>
          <w:rFonts w:ascii="Palatino Linotype" w:eastAsia="Palatino Linotype" w:hAnsi="Palatino Linotype" w:cs="Palatino Linotype"/>
          <w:sz w:val="24"/>
          <w:szCs w:val="24"/>
        </w:rPr>
        <w:t xml:space="preserve">o en los artículos 6, apartado A de la Constitución Política de los Estados Unidos Mexicanos; 5 párrafos </w:t>
      </w:r>
      <w:r>
        <w:rPr>
          <w:rFonts w:ascii="Palatino Linotype" w:eastAsia="Palatino Linotype" w:hAnsi="Palatino Linotype" w:cs="Palatino Linotype"/>
          <w:sz w:val="24"/>
          <w:szCs w:val="24"/>
        </w:rPr>
        <w:lastRenderedPageBreak/>
        <w:t>trigésimo segundo, trigésimo tercero y trigésimo cuarto fracciones IV y V de la Constitución Política del Estado Libre y Soberano de México; 2, fracció</w:t>
      </w:r>
      <w:r>
        <w:rPr>
          <w:rFonts w:ascii="Palatino Linotype" w:eastAsia="Palatino Linotype" w:hAnsi="Palatino Linotype" w:cs="Palatino Linotype"/>
          <w:sz w:val="24"/>
          <w:szCs w:val="24"/>
        </w:rPr>
        <w:t>n II; 29, 36 fracciones I y II; 176, 178, 181, 185, fracción I, 186 y 188 de la Ley Transparencia y Acceso a la Información Pública del Estado de México y Municipios; 9, fracciones I y XXIII y 11 del Reglamento Interior del Instituto de Transparencia, Acce</w:t>
      </w:r>
      <w:r>
        <w:rPr>
          <w:rFonts w:ascii="Palatino Linotype" w:eastAsia="Palatino Linotype" w:hAnsi="Palatino Linotype" w:cs="Palatino Linotype"/>
          <w:sz w:val="24"/>
          <w:szCs w:val="24"/>
        </w:rPr>
        <w:t>so a la Información Pública y Protección de Datos Personales del Estado de México y Municipios.</w:t>
      </w:r>
    </w:p>
    <w:p w14:paraId="32C86F9B" w14:textId="77777777" w:rsidR="00423F38" w:rsidRDefault="00423F38">
      <w:pPr>
        <w:spacing w:after="0" w:line="360" w:lineRule="auto"/>
        <w:jc w:val="both"/>
        <w:rPr>
          <w:rFonts w:ascii="Palatino Linotype" w:eastAsia="Palatino Linotype" w:hAnsi="Palatino Linotype" w:cs="Palatino Linotype"/>
          <w:sz w:val="24"/>
          <w:szCs w:val="24"/>
        </w:rPr>
      </w:pPr>
    </w:p>
    <w:p w14:paraId="4E6E608E" w14:textId="77777777" w:rsidR="00423F38" w:rsidRDefault="001B31B8">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SEGUNDO. OPORTUNIDAD Y PROCEDIBILIDAD DEL RECURSO DE REVISIÓN.  </w:t>
      </w:r>
      <w:r>
        <w:rPr>
          <w:rFonts w:ascii="Palatino Linotype" w:eastAsia="Palatino Linotype" w:hAnsi="Palatino Linotype" w:cs="Palatino Linotype"/>
          <w:sz w:val="24"/>
          <w:szCs w:val="24"/>
        </w:rPr>
        <w:t>Previo al estudio del fondo del asunto, se procede a analizar los requisitos de oportunidad y p</w:t>
      </w:r>
      <w:r>
        <w:rPr>
          <w:rFonts w:ascii="Palatino Linotype" w:eastAsia="Palatino Linotype" w:hAnsi="Palatino Linotype" w:cs="Palatino Linotype"/>
          <w:sz w:val="24"/>
          <w:szCs w:val="24"/>
        </w:rPr>
        <w:t>rocedibilidad que debe reunir el recurso de revisión interpuesto, previsto en el artículo 178 y 180 de la Ley de Transparencia y Acceso a la Información Pública del Estado de México y Municipios.</w:t>
      </w:r>
    </w:p>
    <w:p w14:paraId="7B7AF9DB" w14:textId="77777777" w:rsidR="00423F38" w:rsidRDefault="00423F38">
      <w:pPr>
        <w:spacing w:after="0" w:line="360" w:lineRule="auto"/>
        <w:ind w:right="49"/>
        <w:jc w:val="both"/>
        <w:rPr>
          <w:rFonts w:ascii="Palatino Linotype" w:eastAsia="Palatino Linotype" w:hAnsi="Palatino Linotype" w:cs="Palatino Linotype"/>
          <w:sz w:val="24"/>
          <w:szCs w:val="24"/>
        </w:rPr>
      </w:pPr>
    </w:p>
    <w:p w14:paraId="37D03155"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recurso de revisión fue interpuesto dentro del plazo de </w:t>
      </w:r>
      <w:r>
        <w:rPr>
          <w:rFonts w:ascii="Palatino Linotype" w:eastAsia="Palatino Linotype" w:hAnsi="Palatino Linotype" w:cs="Palatino Linotype"/>
          <w:sz w:val="24"/>
          <w:szCs w:val="24"/>
        </w:rPr>
        <w:t>quince días hábiles previsto en el artículo 178 de la Ley de Transparencia y Acceso a la Información Pública del Estado de México y Municipios, contados a partir de la fecha en que</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emitió la respuesta, toda vez que esta fue pronunciada e</w:t>
      </w:r>
      <w:r>
        <w:rPr>
          <w:rFonts w:ascii="Palatino Linotype" w:eastAsia="Palatino Linotype" w:hAnsi="Palatino Linotype" w:cs="Palatino Linotype"/>
          <w:sz w:val="24"/>
          <w:szCs w:val="24"/>
        </w:rPr>
        <w:t xml:space="preserve">l día veintisiete de septiembre del año dos mil veinticuatro, mientras que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recurso de revisión en fecha dos de octubre de dos mil veinticuatro, es decir, al segundo día hábil de haber recibido la respuesta. </w:t>
      </w:r>
    </w:p>
    <w:p w14:paraId="49015D93" w14:textId="77777777" w:rsidR="00423F38" w:rsidRDefault="00423F38">
      <w:pPr>
        <w:spacing w:after="0" w:line="360" w:lineRule="auto"/>
        <w:jc w:val="both"/>
        <w:rPr>
          <w:rFonts w:ascii="Palatino Linotype" w:eastAsia="Palatino Linotype" w:hAnsi="Palatino Linotype" w:cs="Palatino Linotype"/>
          <w:sz w:val="24"/>
          <w:szCs w:val="24"/>
        </w:rPr>
      </w:pPr>
    </w:p>
    <w:p w14:paraId="546FA61F" w14:textId="77777777" w:rsidR="00423F38" w:rsidRDefault="001B31B8">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lastRenderedPageBreak/>
        <w:t>Ahora bien, de</w:t>
      </w:r>
      <w:r>
        <w:rPr>
          <w:rFonts w:ascii="Palatino Linotype" w:eastAsia="Palatino Linotype" w:hAnsi="Palatino Linotype" w:cs="Palatino Linotype"/>
          <w:sz w:val="24"/>
          <w:szCs w:val="24"/>
        </w:rPr>
        <w:t>l análisis efectuado se advierte que resulta procedente la interposición del recurso y se concluye la acreditación plena de todos y cada uno de los elementos formales exigidos por el artículo 180 de la Ley de Transparencia y Acceso a la Información Pública</w:t>
      </w:r>
      <w:r>
        <w:rPr>
          <w:rFonts w:ascii="Palatino Linotype" w:eastAsia="Palatino Linotype" w:hAnsi="Palatino Linotype" w:cs="Palatino Linotype"/>
          <w:sz w:val="24"/>
          <w:szCs w:val="24"/>
        </w:rPr>
        <w:t xml:space="preserve"> del Estado de México y Municipios en vigor, en atención a que fue presentado mediante el formato visible </w:t>
      </w:r>
      <w:r>
        <w:rPr>
          <w:rFonts w:ascii="Palatino Linotype" w:eastAsia="Palatino Linotype" w:hAnsi="Palatino Linotype" w:cs="Palatino Linotype"/>
          <w:b/>
          <w:sz w:val="24"/>
          <w:szCs w:val="24"/>
        </w:rPr>
        <w:t xml:space="preserve">EL SAIMEX.  </w:t>
      </w:r>
    </w:p>
    <w:p w14:paraId="5A44C54F" w14:textId="77777777" w:rsidR="00423F38" w:rsidRDefault="00423F38">
      <w:pPr>
        <w:spacing w:after="0" w:line="360" w:lineRule="auto"/>
        <w:ind w:right="49"/>
        <w:jc w:val="both"/>
        <w:rPr>
          <w:rFonts w:ascii="Palatino Linotype" w:eastAsia="Palatino Linotype" w:hAnsi="Palatino Linotype" w:cs="Palatino Linotype"/>
          <w:sz w:val="24"/>
          <w:szCs w:val="24"/>
        </w:rPr>
      </w:pPr>
    </w:p>
    <w:p w14:paraId="1B523D92" w14:textId="77777777" w:rsidR="00423F38" w:rsidRDefault="001B31B8">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Finalmente, resulta procedente la interposición del recurso, según lo aducido por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en sus razones o motivos de inconformidad, de acuerdo al artículo 179, fracción V de la Ley de Transparencia y Acceso a la Información Pública del Estado </w:t>
      </w:r>
      <w:r>
        <w:rPr>
          <w:rFonts w:ascii="Palatino Linotype" w:eastAsia="Palatino Linotype" w:hAnsi="Palatino Linotype" w:cs="Palatino Linotype"/>
          <w:sz w:val="24"/>
          <w:szCs w:val="24"/>
        </w:rPr>
        <w:t>de México y Municipios; que a la letra dice:</w:t>
      </w:r>
    </w:p>
    <w:p w14:paraId="3D10C3A9" w14:textId="77777777" w:rsidR="00423F38" w:rsidRDefault="00423F38">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472EF805" w14:textId="77777777" w:rsidR="00423F38" w:rsidRDefault="001B31B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b/>
          <w:i/>
        </w:rPr>
        <w:t>“Artículo 179</w:t>
      </w:r>
      <w:r>
        <w:rPr>
          <w:rFonts w:ascii="Palatino Linotype" w:eastAsia="Palatino Linotype" w:hAnsi="Palatino Linotype" w:cs="Palatino Linotype"/>
          <w:i/>
        </w:rPr>
        <w:t xml:space="preserve">. </w:t>
      </w:r>
      <w:r>
        <w:rPr>
          <w:rFonts w:ascii="Palatino Linotype" w:eastAsia="Palatino Linotype" w:hAnsi="Palatino Linotype" w:cs="Palatino Linotype"/>
          <w:b/>
          <w:i/>
        </w:rPr>
        <w:t>El recurso de revisión</w:t>
      </w:r>
      <w:r>
        <w:rPr>
          <w:rFonts w:ascii="Palatino Linotype" w:eastAsia="Palatino Linotype" w:hAnsi="Palatino Linotype" w:cs="Palatino Linotype"/>
          <w:i/>
        </w:rPr>
        <w:t xml:space="preserve"> es un medio de protección que la Ley otorga a los particulares, para hacer valer su derecho de acceso a la información pública</w:t>
      </w:r>
      <w:r>
        <w:rPr>
          <w:rFonts w:ascii="Palatino Linotype" w:eastAsia="Palatino Linotype" w:hAnsi="Palatino Linotype" w:cs="Palatino Linotype"/>
          <w:b/>
          <w:i/>
        </w:rPr>
        <w:t>, y procederá en contra de las siguientes caus</w:t>
      </w:r>
      <w:r>
        <w:rPr>
          <w:rFonts w:ascii="Palatino Linotype" w:eastAsia="Palatino Linotype" w:hAnsi="Palatino Linotype" w:cs="Palatino Linotype"/>
          <w:b/>
          <w:i/>
        </w:rPr>
        <w:t>as</w:t>
      </w:r>
      <w:r>
        <w:rPr>
          <w:rFonts w:ascii="Palatino Linotype" w:eastAsia="Palatino Linotype" w:hAnsi="Palatino Linotype" w:cs="Palatino Linotype"/>
          <w:i/>
        </w:rPr>
        <w:t>:</w:t>
      </w:r>
    </w:p>
    <w:p w14:paraId="6FEDB88C" w14:textId="77777777" w:rsidR="00423F38" w:rsidRDefault="001B31B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Pr>
          <w:rFonts w:ascii="Palatino Linotype" w:eastAsia="Palatino Linotype" w:hAnsi="Palatino Linotype" w:cs="Palatino Linotype"/>
          <w:b/>
          <w:i/>
        </w:rPr>
        <w:t>(…)</w:t>
      </w:r>
    </w:p>
    <w:p w14:paraId="0DCDBFCF" w14:textId="77777777" w:rsidR="00423F38" w:rsidRDefault="001B31B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b/>
          <w:i/>
        </w:rPr>
        <w:t>V. La entrega de información incompleta;</w:t>
      </w:r>
      <w:r>
        <w:rPr>
          <w:rFonts w:ascii="Palatino Linotype" w:eastAsia="Palatino Linotype" w:hAnsi="Palatino Linotype" w:cs="Palatino Linotype"/>
          <w:i/>
        </w:rPr>
        <w:t>”</w:t>
      </w:r>
    </w:p>
    <w:p w14:paraId="29441FDF" w14:textId="77777777" w:rsidR="00423F38" w:rsidRDefault="00423F38">
      <w:pPr>
        <w:spacing w:after="0" w:line="360" w:lineRule="auto"/>
        <w:jc w:val="both"/>
        <w:rPr>
          <w:rFonts w:ascii="Palatino Linotype" w:eastAsia="Palatino Linotype" w:hAnsi="Palatino Linotype" w:cs="Palatino Linotype"/>
          <w:sz w:val="24"/>
          <w:szCs w:val="24"/>
        </w:rPr>
      </w:pPr>
    </w:p>
    <w:p w14:paraId="35878647"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TERCERO. ANÁLISIS DE LAS CAUSALES DE SOBRESEIMIENTO</w:t>
      </w:r>
      <w:r>
        <w:rPr>
          <w:rFonts w:ascii="Palatino Linotype" w:eastAsia="Palatino Linotype" w:hAnsi="Palatino Linotype" w:cs="Palatino Linotype"/>
          <w:sz w:val="24"/>
          <w:szCs w:val="24"/>
        </w:rPr>
        <w:t xml:space="preserve"> Es menester resaltar que en el procedimiento de acceso a la información pública y de los medios de impugnación de la materia, se advierten diversos supue</w:t>
      </w:r>
      <w:r>
        <w:rPr>
          <w:rFonts w:ascii="Palatino Linotype" w:eastAsia="Palatino Linotype" w:hAnsi="Palatino Linotype" w:cs="Palatino Linotype"/>
          <w:sz w:val="24"/>
          <w:szCs w:val="24"/>
        </w:rPr>
        <w:t>stos de procedibilidad que deben estudiarse con la finalidad de dar cumplimiento a los principios de legalidad y objetividad inmersos en el artículo 9 de Ley de Transparencia y Acceso a la Información Pública del Estado de México y Municipios, en correlaci</w:t>
      </w:r>
      <w:r>
        <w:rPr>
          <w:rFonts w:ascii="Palatino Linotype" w:eastAsia="Palatino Linotype" w:hAnsi="Palatino Linotype" w:cs="Palatino Linotype"/>
          <w:sz w:val="24"/>
          <w:szCs w:val="24"/>
        </w:rPr>
        <w:t>ón con la seguridad jurídica que debe generar lo actuado ante este Organismo Garante.</w:t>
      </w:r>
    </w:p>
    <w:p w14:paraId="2B372A96" w14:textId="77777777" w:rsidR="00423F38" w:rsidRDefault="00423F38">
      <w:pPr>
        <w:spacing w:after="0" w:line="360" w:lineRule="auto"/>
        <w:jc w:val="both"/>
        <w:rPr>
          <w:rFonts w:ascii="Palatino Linotype" w:eastAsia="Palatino Linotype" w:hAnsi="Palatino Linotype" w:cs="Palatino Linotype"/>
          <w:sz w:val="24"/>
          <w:szCs w:val="24"/>
        </w:rPr>
      </w:pPr>
    </w:p>
    <w:p w14:paraId="7E697955"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Siendo una facultad legal entrar al estudio de las causas de improcedencia que hagan valer las partes o que se adviertan de oficio por este Instituto; presupuestos proce</w:t>
      </w:r>
      <w:r>
        <w:rPr>
          <w:rFonts w:ascii="Palatino Linotype" w:eastAsia="Palatino Linotype" w:hAnsi="Palatino Linotype" w:cs="Palatino Linotype"/>
          <w:sz w:val="24"/>
          <w:szCs w:val="24"/>
        </w:rPr>
        <w:t xml:space="preserve">sales de inicio o trámite de un proceso que dotan de seguridad jurídica las resoluciones emitidas por este organismo colegiado, máxime que se trata de una figura procesal adoptada en la ley de la materia, la cual permite dilucidar alguna causal que impida </w:t>
      </w:r>
      <w:r>
        <w:rPr>
          <w:rFonts w:ascii="Palatino Linotype" w:eastAsia="Palatino Linotype" w:hAnsi="Palatino Linotype" w:cs="Palatino Linotype"/>
          <w:sz w:val="24"/>
          <w:szCs w:val="24"/>
        </w:rPr>
        <w:t>el estudio y resolución de un asunto en su fondo, cuando una vez admitido el recurso de revisión se advierta una causa de improcedencia que permita sobreseerlo. Estudio de causales de improcedencia que no son incompatibles con el derecho de acceso a la jus</w:t>
      </w:r>
      <w:r>
        <w:rPr>
          <w:rFonts w:ascii="Palatino Linotype" w:eastAsia="Palatino Linotype" w:hAnsi="Palatino Linotype" w:cs="Palatino Linotype"/>
          <w:sz w:val="24"/>
          <w:szCs w:val="24"/>
        </w:rPr>
        <w:t>ticia, ya que éste no se coarta por regular causas de improcedencia y sobreseimiento con tales fines.</w:t>
      </w:r>
    </w:p>
    <w:p w14:paraId="2F609E9A" w14:textId="77777777" w:rsidR="00423F38" w:rsidRDefault="00423F38">
      <w:pPr>
        <w:spacing w:after="0" w:line="360" w:lineRule="auto"/>
        <w:jc w:val="both"/>
        <w:rPr>
          <w:rFonts w:ascii="Palatino Linotype" w:eastAsia="Palatino Linotype" w:hAnsi="Palatino Linotype" w:cs="Palatino Linotype"/>
          <w:sz w:val="24"/>
          <w:szCs w:val="24"/>
        </w:rPr>
      </w:pPr>
    </w:p>
    <w:p w14:paraId="28B14301" w14:textId="77777777" w:rsidR="00423F38" w:rsidRDefault="001B31B8">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manera preliminar en el caso concreto conviene analizar si se actualiza alguna de las causales de sobreseimiento de los recursos de revisión.</w:t>
      </w:r>
    </w:p>
    <w:p w14:paraId="336434A9" w14:textId="77777777" w:rsidR="00423F38" w:rsidRDefault="00423F38">
      <w:pPr>
        <w:spacing w:after="0" w:line="360" w:lineRule="auto"/>
        <w:ind w:right="49"/>
        <w:jc w:val="both"/>
        <w:rPr>
          <w:rFonts w:ascii="Palatino Linotype" w:eastAsia="Palatino Linotype" w:hAnsi="Palatino Linotype" w:cs="Palatino Linotype"/>
          <w:sz w:val="24"/>
          <w:szCs w:val="24"/>
        </w:rPr>
      </w:pPr>
    </w:p>
    <w:p w14:paraId="2645132F"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Dicho lo anterior, se procede al estudio de los Recursos de Revisión que ahora nos ocupan, al tenor de lo siguiente: </w:t>
      </w:r>
    </w:p>
    <w:p w14:paraId="42FDB91B" w14:textId="77777777" w:rsidR="00423F38" w:rsidRDefault="00423F38">
      <w:pPr>
        <w:spacing w:after="0" w:line="360" w:lineRule="auto"/>
        <w:jc w:val="both"/>
        <w:rPr>
          <w:rFonts w:ascii="Palatino Linotype" w:eastAsia="Palatino Linotype" w:hAnsi="Palatino Linotype" w:cs="Palatino Linotype"/>
          <w:sz w:val="24"/>
          <w:szCs w:val="24"/>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253"/>
        <w:gridCol w:w="2409"/>
      </w:tblGrid>
      <w:tr w:rsidR="00423F38" w14:paraId="511FC51E" w14:textId="77777777">
        <w:tc>
          <w:tcPr>
            <w:tcW w:w="2405" w:type="dxa"/>
            <w:shd w:val="clear" w:color="auto" w:fill="AEAAAA"/>
          </w:tcPr>
          <w:p w14:paraId="1AB32225" w14:textId="77777777" w:rsidR="00423F38" w:rsidRDefault="001B31B8">
            <w:pPr>
              <w:spacing w:before="240" w:after="240" w:line="36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Solicitud</w:t>
            </w:r>
          </w:p>
        </w:tc>
        <w:tc>
          <w:tcPr>
            <w:tcW w:w="4253" w:type="dxa"/>
            <w:shd w:val="clear" w:color="auto" w:fill="AEAAAA"/>
          </w:tcPr>
          <w:p w14:paraId="6531970B" w14:textId="77777777" w:rsidR="00423F38" w:rsidRDefault="001B31B8">
            <w:pPr>
              <w:spacing w:before="240" w:after="240" w:line="36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Respuesta</w:t>
            </w:r>
          </w:p>
        </w:tc>
        <w:tc>
          <w:tcPr>
            <w:tcW w:w="2409" w:type="dxa"/>
            <w:shd w:val="clear" w:color="auto" w:fill="AEAAAA"/>
          </w:tcPr>
          <w:p w14:paraId="3A7C6447" w14:textId="77777777" w:rsidR="00423F38" w:rsidRDefault="001B31B8">
            <w:pPr>
              <w:spacing w:before="240" w:after="240" w:line="36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Informe Justificado</w:t>
            </w:r>
          </w:p>
        </w:tc>
      </w:tr>
      <w:tr w:rsidR="00423F38" w14:paraId="28E2D2C6" w14:textId="77777777">
        <w:tc>
          <w:tcPr>
            <w:tcW w:w="2405" w:type="dxa"/>
            <w:shd w:val="clear" w:color="auto" w:fill="auto"/>
          </w:tcPr>
          <w:p w14:paraId="4AD9FB1F" w14:textId="77777777" w:rsidR="00423F38" w:rsidRDefault="001B31B8">
            <w:pPr>
              <w:spacing w:before="240" w:after="24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La estadística de la Administración 2022-2024 de siniestros viales </w:t>
            </w:r>
            <w:r>
              <w:rPr>
                <w:rFonts w:ascii="Palatino Linotype" w:eastAsia="Palatino Linotype" w:hAnsi="Palatino Linotype" w:cs="Palatino Linotype"/>
                <w:sz w:val="20"/>
                <w:szCs w:val="20"/>
              </w:rPr>
              <w:lastRenderedPageBreak/>
              <w:t>en los cuales destaquen, los vehículos involucrados, tipo de vehículos, lesiones, muertes peatones y ciclistas, localización geográfica, sucedido en las colonias:</w:t>
            </w:r>
          </w:p>
          <w:p w14:paraId="2783AB55" w14:textId="77777777" w:rsidR="00423F38" w:rsidRDefault="001B31B8">
            <w:pPr>
              <w:spacing w:before="240" w:after="24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Alce Blanco, La Perla, M</w:t>
            </w:r>
            <w:r>
              <w:rPr>
                <w:rFonts w:ascii="Palatino Linotype" w:eastAsia="Palatino Linotype" w:hAnsi="Palatino Linotype" w:cs="Palatino Linotype"/>
                <w:sz w:val="20"/>
                <w:szCs w:val="20"/>
              </w:rPr>
              <w:t xml:space="preserve">odelo, Bosque de Echegaray, Los Pastores, Rivera de Echegaray, 10 de </w:t>
            </w:r>
            <w:proofErr w:type="gramStart"/>
            <w:r>
              <w:rPr>
                <w:rFonts w:ascii="Palatino Linotype" w:eastAsia="Palatino Linotype" w:hAnsi="Palatino Linotype" w:cs="Palatino Linotype"/>
                <w:sz w:val="20"/>
                <w:szCs w:val="20"/>
              </w:rPr>
              <w:t>Abril</w:t>
            </w:r>
            <w:proofErr w:type="gramEnd"/>
            <w:r>
              <w:rPr>
                <w:rFonts w:ascii="Palatino Linotype" w:eastAsia="Palatino Linotype" w:hAnsi="Palatino Linotype" w:cs="Palatino Linotype"/>
                <w:sz w:val="20"/>
                <w:szCs w:val="20"/>
              </w:rPr>
              <w:t>, Rincón de Echegaray, Colón de Echegaray, Hacienda de Echegaray, La Huerta de Echegaray, Santa María Nativitas, Fraccionamiento Las Américas, El Mirador, Ex Hacienda El Cristo, Jard</w:t>
            </w:r>
            <w:r>
              <w:rPr>
                <w:rFonts w:ascii="Palatino Linotype" w:eastAsia="Palatino Linotype" w:hAnsi="Palatino Linotype" w:cs="Palatino Linotype"/>
                <w:sz w:val="20"/>
                <w:szCs w:val="20"/>
              </w:rPr>
              <w:t>ines de la Florida, La Florida y Santa Cruz Acatlán. S</w:t>
            </w:r>
          </w:p>
        </w:tc>
        <w:tc>
          <w:tcPr>
            <w:tcW w:w="4253" w:type="dxa"/>
            <w:shd w:val="clear" w:color="auto" w:fill="auto"/>
          </w:tcPr>
          <w:p w14:paraId="015091E8" w14:textId="77777777" w:rsidR="00423F38" w:rsidRDefault="001B31B8">
            <w:pPr>
              <w:spacing w:before="240" w:after="240"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El Jefe de Departamento de la Subdirección de Movilidad Segura, señala que no cuenta con </w:t>
            </w:r>
            <w:r>
              <w:rPr>
                <w:rFonts w:ascii="Palatino Linotype" w:eastAsia="Palatino Linotype" w:hAnsi="Palatino Linotype" w:cs="Palatino Linotype"/>
                <w:sz w:val="20"/>
                <w:szCs w:val="20"/>
              </w:rPr>
              <w:lastRenderedPageBreak/>
              <w:t>la información al nivel de particularidad solicitado ni por el periodo comprendido, no obstante, señala que enli</w:t>
            </w:r>
            <w:r>
              <w:rPr>
                <w:rFonts w:ascii="Palatino Linotype" w:eastAsia="Palatino Linotype" w:hAnsi="Palatino Linotype" w:cs="Palatino Linotype"/>
                <w:sz w:val="20"/>
                <w:szCs w:val="20"/>
              </w:rPr>
              <w:t>sta los siniestros viales que han ocurrido en las ubicaciones marcadas en la solicitud y que se han suscitado en un tiempo comprendido de enero a septiembre del año dos mil veintidós, además que de conformidad con el artículo 163 del Bando Municipal, la au</w:t>
            </w:r>
            <w:r>
              <w:rPr>
                <w:rFonts w:ascii="Palatino Linotype" w:eastAsia="Palatino Linotype" w:hAnsi="Palatino Linotype" w:cs="Palatino Linotype"/>
                <w:sz w:val="20"/>
                <w:szCs w:val="20"/>
              </w:rPr>
              <w:t xml:space="preserve">toridad competente para dar respuesta eficaz es la oficina del Juzgado Cívico de Naucalpan de Juárez.    </w:t>
            </w:r>
          </w:p>
          <w:p w14:paraId="0AFA2356" w14:textId="77777777" w:rsidR="00423F38" w:rsidRDefault="001B31B8">
            <w:pPr>
              <w:spacing w:before="240" w:after="240"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El Jefe de Departamento de Normatividad y Procedimientos Administrativos (Encale de Transparencia y Acceso a la Información Pública), señala que a través del Departamento de Estadística, Georreferencia, Recolección y Análisis Contextual, se llevó  a cabo u</w:t>
            </w:r>
            <w:r>
              <w:rPr>
                <w:rFonts w:ascii="Palatino Linotype" w:eastAsia="Palatino Linotype" w:hAnsi="Palatino Linotype" w:cs="Palatino Linotype"/>
                <w:sz w:val="20"/>
                <w:szCs w:val="20"/>
              </w:rPr>
              <w:t xml:space="preserve">na revisión de la información relacionada con los hechos solicitados, mencionando que respecto a la incidencia de la que tiene conocimiento la Subdirección de Inteligencia e Investigación Criminal, se basa principalmente en relación con delitos </w:t>
            </w:r>
            <w:r>
              <w:rPr>
                <w:rFonts w:ascii="Palatino Linotype" w:eastAsia="Palatino Linotype" w:hAnsi="Palatino Linotype" w:cs="Palatino Linotype"/>
                <w:sz w:val="20"/>
                <w:szCs w:val="20"/>
              </w:rPr>
              <w:lastRenderedPageBreak/>
              <w:t xml:space="preserve">lesionados </w:t>
            </w:r>
            <w:r>
              <w:rPr>
                <w:rFonts w:ascii="Palatino Linotype" w:eastAsia="Palatino Linotype" w:hAnsi="Palatino Linotype" w:cs="Palatino Linotype"/>
                <w:sz w:val="20"/>
                <w:szCs w:val="20"/>
              </w:rPr>
              <w:t xml:space="preserve">y homicidios, adjuntando para tal efecto una relación </w:t>
            </w:r>
          </w:p>
        </w:tc>
        <w:tc>
          <w:tcPr>
            <w:tcW w:w="2409" w:type="dxa"/>
            <w:shd w:val="clear" w:color="auto" w:fill="auto"/>
          </w:tcPr>
          <w:p w14:paraId="392A5A9C" w14:textId="77777777" w:rsidR="00423F38" w:rsidRDefault="001B31B8">
            <w:pPr>
              <w:spacing w:before="240" w:after="240" w:line="276" w:lineRule="auto"/>
              <w:ind w:right="51"/>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Ratifica, no obstante, la </w:t>
            </w:r>
            <w:proofErr w:type="gramStart"/>
            <w:r>
              <w:rPr>
                <w:rFonts w:ascii="Palatino Linotype" w:eastAsia="Palatino Linotype" w:hAnsi="Palatino Linotype" w:cs="Palatino Linotype"/>
                <w:sz w:val="20"/>
                <w:szCs w:val="20"/>
              </w:rPr>
              <w:t>Subdirectora</w:t>
            </w:r>
            <w:proofErr w:type="gramEnd"/>
            <w:r>
              <w:rPr>
                <w:rFonts w:ascii="Palatino Linotype" w:eastAsia="Palatino Linotype" w:hAnsi="Palatino Linotype" w:cs="Palatino Linotype"/>
                <w:sz w:val="20"/>
                <w:szCs w:val="20"/>
              </w:rPr>
              <w:t xml:space="preserve"> Ejecutiva de Justicia Cívica, </w:t>
            </w:r>
            <w:r>
              <w:rPr>
                <w:rFonts w:ascii="Palatino Linotype" w:eastAsia="Palatino Linotype" w:hAnsi="Palatino Linotype" w:cs="Palatino Linotype"/>
                <w:sz w:val="20"/>
                <w:szCs w:val="20"/>
              </w:rPr>
              <w:lastRenderedPageBreak/>
              <w:t xml:space="preserve">señala que su obligación únicamente es la de conocer, mediar, conciliar y ser arbitro en los accidentes ocasionados, con motivo del </w:t>
            </w:r>
            <w:r>
              <w:rPr>
                <w:rFonts w:ascii="Palatino Linotype" w:eastAsia="Palatino Linotype" w:hAnsi="Palatino Linotype" w:cs="Palatino Linotype"/>
                <w:sz w:val="20"/>
                <w:szCs w:val="20"/>
              </w:rPr>
              <w:t>tránsito vehicular y no formular estadísticas de siniestros viales, sugiriendo se requiera la información a la Subdirección de Inteligencia e Investigación Criminal, dependiente de la Dirección General.</w:t>
            </w:r>
          </w:p>
        </w:tc>
      </w:tr>
    </w:tbl>
    <w:p w14:paraId="20BCCBA6" w14:textId="77777777" w:rsidR="00423F38" w:rsidRDefault="00423F38">
      <w:pPr>
        <w:spacing w:after="0" w:line="360" w:lineRule="auto"/>
        <w:jc w:val="both"/>
        <w:rPr>
          <w:rFonts w:ascii="Palatino Linotype" w:eastAsia="Palatino Linotype" w:hAnsi="Palatino Linotype" w:cs="Palatino Linotype"/>
          <w:sz w:val="24"/>
          <w:szCs w:val="24"/>
        </w:rPr>
      </w:pPr>
    </w:p>
    <w:p w14:paraId="05DD715B"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Cabe recalcar que la relación proporcionada es la s</w:t>
      </w:r>
      <w:r>
        <w:rPr>
          <w:rFonts w:ascii="Palatino Linotype" w:eastAsia="Palatino Linotype" w:hAnsi="Palatino Linotype" w:cs="Palatino Linotype"/>
          <w:sz w:val="24"/>
          <w:szCs w:val="24"/>
        </w:rPr>
        <w:t>iguiente:</w:t>
      </w:r>
    </w:p>
    <w:p w14:paraId="1B525F91" w14:textId="77777777" w:rsidR="00423F38" w:rsidRDefault="00423F38">
      <w:pPr>
        <w:spacing w:after="0" w:line="360" w:lineRule="auto"/>
        <w:jc w:val="both"/>
        <w:rPr>
          <w:rFonts w:ascii="Palatino Linotype" w:eastAsia="Palatino Linotype" w:hAnsi="Palatino Linotype" w:cs="Palatino Linotype"/>
          <w:sz w:val="24"/>
          <w:szCs w:val="24"/>
        </w:rPr>
      </w:pPr>
    </w:p>
    <w:p w14:paraId="4228F74C" w14:textId="77777777" w:rsidR="00423F38" w:rsidRDefault="001B31B8">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32"/>
          <w:szCs w:val="32"/>
        </w:rPr>
      </w:pPr>
      <w:r>
        <w:rPr>
          <w:rFonts w:ascii="Palatino Linotype" w:eastAsia="Palatino Linotype" w:hAnsi="Palatino Linotype" w:cs="Palatino Linotype"/>
          <w:color w:val="000000"/>
          <w:sz w:val="24"/>
          <w:szCs w:val="24"/>
        </w:rPr>
        <w:t xml:space="preserve">Departamento de la Subdirección de Movilidad Segura: </w:t>
      </w:r>
    </w:p>
    <w:p w14:paraId="38A3EC3C" w14:textId="77777777" w:rsidR="00423F38" w:rsidRDefault="00423F38">
      <w:pPr>
        <w:spacing w:after="0" w:line="360" w:lineRule="auto"/>
        <w:jc w:val="both"/>
        <w:rPr>
          <w:rFonts w:ascii="Palatino Linotype" w:eastAsia="Palatino Linotype" w:hAnsi="Palatino Linotype" w:cs="Palatino Linotype"/>
          <w:sz w:val="24"/>
          <w:szCs w:val="24"/>
        </w:rPr>
      </w:pPr>
    </w:p>
    <w:p w14:paraId="03AA9A89" w14:textId="77777777" w:rsidR="00423F38" w:rsidRDefault="001B31B8">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0" distB="0" distL="0" distR="0" wp14:anchorId="3FE89474" wp14:editId="5893F976">
            <wp:extent cx="2753109" cy="3229426"/>
            <wp:effectExtent l="0" t="0" r="0" b="0"/>
            <wp:docPr id="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53109" cy="3229426"/>
                    </a:xfrm>
                    <a:prstGeom prst="rect">
                      <a:avLst/>
                    </a:prstGeom>
                    <a:ln/>
                  </pic:spPr>
                </pic:pic>
              </a:graphicData>
            </a:graphic>
          </wp:inline>
        </w:drawing>
      </w:r>
    </w:p>
    <w:p w14:paraId="42F719FD"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logramos observar, la Subdirección de Movilidad Segura proporcionó la información que obra en sus archivos, ya que como señalo en respuesta no cuenta con la información al nivel de particularidad solicitado ni por el periodo comprendido, siendo que ún</w:t>
      </w:r>
      <w:r>
        <w:rPr>
          <w:rFonts w:ascii="Palatino Linotype" w:eastAsia="Palatino Linotype" w:hAnsi="Palatino Linotype" w:cs="Palatino Linotype"/>
          <w:sz w:val="24"/>
          <w:szCs w:val="24"/>
        </w:rPr>
        <w:t xml:space="preserve">icamente proporciono la relación de los siniestros viales </w:t>
      </w:r>
      <w:r>
        <w:rPr>
          <w:rFonts w:ascii="Palatino Linotype" w:eastAsia="Palatino Linotype" w:hAnsi="Palatino Linotype" w:cs="Palatino Linotype"/>
          <w:sz w:val="24"/>
          <w:szCs w:val="24"/>
        </w:rPr>
        <w:lastRenderedPageBreak/>
        <w:t>que han ocurrido en las ubicaciones marcadas en la solicitud y que se han suscitado en un tiempo comprendido de enero a septiembre del año dos mil veintidós</w:t>
      </w:r>
    </w:p>
    <w:p w14:paraId="1CACDCCC" w14:textId="77777777" w:rsidR="00423F38" w:rsidRDefault="00423F38">
      <w:pPr>
        <w:spacing w:after="0" w:line="360" w:lineRule="auto"/>
        <w:rPr>
          <w:rFonts w:ascii="Palatino Linotype" w:eastAsia="Palatino Linotype" w:hAnsi="Palatino Linotype" w:cs="Palatino Linotype"/>
          <w:sz w:val="24"/>
          <w:szCs w:val="24"/>
        </w:rPr>
      </w:pPr>
    </w:p>
    <w:p w14:paraId="2E9F4871" w14:textId="77777777" w:rsidR="00423F38" w:rsidRDefault="001B31B8">
      <w:pPr>
        <w:numPr>
          <w:ilvl w:val="0"/>
          <w:numId w:val="2"/>
        </w:num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Departamento de Normatividad y Procedimientos Administrativos:</w:t>
      </w:r>
    </w:p>
    <w:p w14:paraId="2FAAD1B9" w14:textId="77777777" w:rsidR="00423F38" w:rsidRDefault="00423F38">
      <w:pPr>
        <w:spacing w:after="0" w:line="360" w:lineRule="auto"/>
        <w:rPr>
          <w:rFonts w:ascii="Palatino Linotype" w:eastAsia="Palatino Linotype" w:hAnsi="Palatino Linotype" w:cs="Palatino Linotype"/>
          <w:sz w:val="24"/>
          <w:szCs w:val="24"/>
        </w:rPr>
      </w:pPr>
    </w:p>
    <w:p w14:paraId="473C624D" w14:textId="77777777" w:rsidR="00423F38" w:rsidRDefault="001B31B8">
      <w:pPr>
        <w:spacing w:after="0" w:line="360" w:lineRule="auto"/>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0" distB="0" distL="0" distR="0" wp14:anchorId="3FD5FD1B" wp14:editId="0F5BDB77">
            <wp:extent cx="5612130" cy="2934335"/>
            <wp:effectExtent l="0" t="0" r="0" b="0"/>
            <wp:docPr id="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2934335"/>
                    </a:xfrm>
                    <a:prstGeom prst="rect">
                      <a:avLst/>
                    </a:prstGeom>
                    <a:ln/>
                  </pic:spPr>
                </pic:pic>
              </a:graphicData>
            </a:graphic>
          </wp:inline>
        </w:drawing>
      </w:r>
    </w:p>
    <w:p w14:paraId="7293F15F" w14:textId="77777777" w:rsidR="00423F38" w:rsidRDefault="00423F38">
      <w:pPr>
        <w:spacing w:after="0" w:line="360" w:lineRule="auto"/>
        <w:jc w:val="both"/>
        <w:rPr>
          <w:rFonts w:ascii="Palatino Linotype" w:eastAsia="Palatino Linotype" w:hAnsi="Palatino Linotype" w:cs="Palatino Linotype"/>
          <w:sz w:val="24"/>
          <w:szCs w:val="24"/>
        </w:rPr>
      </w:pPr>
    </w:p>
    <w:p w14:paraId="309FBBB4"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su parte, el Departamento de Normatividad y Procedimientos Administrativos, proporciono una relación de delitos, </w:t>
      </w:r>
      <w:proofErr w:type="gramStart"/>
      <w:r>
        <w:rPr>
          <w:rFonts w:ascii="Palatino Linotype" w:eastAsia="Palatino Linotype" w:hAnsi="Palatino Linotype" w:cs="Palatino Linotype"/>
          <w:sz w:val="24"/>
          <w:szCs w:val="24"/>
        </w:rPr>
        <w:t>que</w:t>
      </w:r>
      <w:proofErr w:type="gramEnd"/>
      <w:r>
        <w:rPr>
          <w:rFonts w:ascii="Palatino Linotype" w:eastAsia="Palatino Linotype" w:hAnsi="Palatino Linotype" w:cs="Palatino Linotype"/>
          <w:sz w:val="24"/>
          <w:szCs w:val="24"/>
        </w:rPr>
        <w:t xml:space="preserve"> de acuerdo a su respuesta, se relacionan con los hechos referidos en</w:t>
      </w:r>
      <w:r>
        <w:rPr>
          <w:rFonts w:ascii="Palatino Linotype" w:eastAsia="Palatino Linotype" w:hAnsi="Palatino Linotype" w:cs="Palatino Linotype"/>
          <w:sz w:val="24"/>
          <w:szCs w:val="24"/>
        </w:rPr>
        <w:t xml:space="preserve"> la solicitud de información, mencionando que respecto a la incidencia de la que tiene conocimiento la Subdirección de Inteligencia e Investigación Criminal, se basa principalmente en relación con delitos lesionados y homicidios,</w:t>
      </w:r>
    </w:p>
    <w:p w14:paraId="7AF0BB55" w14:textId="77777777" w:rsidR="00423F38" w:rsidRDefault="00423F38">
      <w:pPr>
        <w:spacing w:after="0" w:line="360" w:lineRule="auto"/>
        <w:jc w:val="both"/>
        <w:rPr>
          <w:rFonts w:ascii="Palatino Linotype" w:eastAsia="Palatino Linotype" w:hAnsi="Palatino Linotype" w:cs="Palatino Linotype"/>
          <w:sz w:val="24"/>
          <w:szCs w:val="24"/>
        </w:rPr>
      </w:pPr>
    </w:p>
    <w:p w14:paraId="004FAF02"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No </w:t>
      </w:r>
      <w:proofErr w:type="gramStart"/>
      <w:r>
        <w:rPr>
          <w:rFonts w:ascii="Palatino Linotype" w:eastAsia="Palatino Linotype" w:hAnsi="Palatino Linotype" w:cs="Palatino Linotype"/>
          <w:sz w:val="24"/>
          <w:szCs w:val="24"/>
        </w:rPr>
        <w:t>obstante</w:t>
      </w:r>
      <w:proofErr w:type="gramEnd"/>
      <w:r>
        <w:rPr>
          <w:rFonts w:ascii="Palatino Linotype" w:eastAsia="Palatino Linotype" w:hAnsi="Palatino Linotype" w:cs="Palatino Linotype"/>
          <w:sz w:val="24"/>
          <w:szCs w:val="24"/>
        </w:rPr>
        <w:t xml:space="preserve"> a lo anterior</w:t>
      </w:r>
      <w:r>
        <w:rPr>
          <w:rFonts w:ascii="Palatino Linotype" w:eastAsia="Palatino Linotype" w:hAnsi="Palatino Linotype" w:cs="Palatino Linotype"/>
          <w:sz w:val="24"/>
          <w:szCs w:val="24"/>
        </w:rPr>
        <w:t xml:space="preserve">, mediante informe justificado, el Juzgado Cívico señaló que no formula estadísticas de siniestros viales, por lo que no procede la entrega de la información. </w:t>
      </w:r>
    </w:p>
    <w:p w14:paraId="0BF98E69" w14:textId="77777777" w:rsidR="00423F38" w:rsidRDefault="00423F38">
      <w:pPr>
        <w:spacing w:after="0" w:line="360" w:lineRule="auto"/>
        <w:jc w:val="both"/>
        <w:rPr>
          <w:rFonts w:ascii="Palatino Linotype" w:eastAsia="Palatino Linotype" w:hAnsi="Palatino Linotype" w:cs="Palatino Linotype"/>
          <w:sz w:val="24"/>
          <w:szCs w:val="24"/>
        </w:rPr>
      </w:pPr>
    </w:p>
    <w:p w14:paraId="7FD90BD6"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tal efecto, resulta oportuno citar la siguiente normatividad a efecto de determinar las fu</w:t>
      </w:r>
      <w:r>
        <w:rPr>
          <w:rFonts w:ascii="Palatino Linotype" w:eastAsia="Palatino Linotype" w:hAnsi="Palatino Linotype" w:cs="Palatino Linotype"/>
          <w:sz w:val="24"/>
          <w:szCs w:val="24"/>
        </w:rPr>
        <w:t>nciones y atribuciones de las áreas que se pronunciaron:</w:t>
      </w:r>
    </w:p>
    <w:p w14:paraId="44A81A14" w14:textId="77777777" w:rsidR="00423F38" w:rsidRDefault="00423F38">
      <w:pPr>
        <w:spacing w:after="0" w:line="360" w:lineRule="auto"/>
        <w:jc w:val="both"/>
        <w:rPr>
          <w:rFonts w:ascii="Palatino Linotype" w:eastAsia="Palatino Linotype" w:hAnsi="Palatino Linotype" w:cs="Palatino Linotype"/>
          <w:sz w:val="24"/>
          <w:szCs w:val="24"/>
        </w:rPr>
      </w:pPr>
    </w:p>
    <w:p w14:paraId="7FFD39DE" w14:textId="77777777" w:rsidR="00423F38" w:rsidRDefault="001B31B8">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 “REGLAMENTO INTERIOR DE LA DIRECCIÓN GENERAL DE SEGURIDAD CIUDADANA Y MOVILIDAD SEGURA DEL MUNICIPIO DE NAUCALPAN DE JUÁREZ, MÉXICO.</w:t>
      </w:r>
    </w:p>
    <w:p w14:paraId="30A1FA3A" w14:textId="77777777" w:rsidR="00423F38" w:rsidRDefault="001B31B8">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23.- </w:t>
      </w:r>
      <w:r>
        <w:rPr>
          <w:rFonts w:ascii="Palatino Linotype" w:eastAsia="Palatino Linotype" w:hAnsi="Palatino Linotype" w:cs="Palatino Linotype"/>
          <w:i/>
        </w:rPr>
        <w:t>El Departamento de Estadística, Georreferenciación</w:t>
      </w:r>
      <w:r>
        <w:rPr>
          <w:rFonts w:ascii="Palatino Linotype" w:eastAsia="Palatino Linotype" w:hAnsi="Palatino Linotype" w:cs="Palatino Linotype"/>
          <w:i/>
        </w:rPr>
        <w:t xml:space="preserve">, Recolección y Análisis Contextual, estará a cargo de un titular que se denominará </w:t>
      </w:r>
      <w:proofErr w:type="gramStart"/>
      <w:r>
        <w:rPr>
          <w:rFonts w:ascii="Palatino Linotype" w:eastAsia="Palatino Linotype" w:hAnsi="Palatino Linotype" w:cs="Palatino Linotype"/>
          <w:i/>
        </w:rPr>
        <w:t>Jefe</w:t>
      </w:r>
      <w:proofErr w:type="gramEnd"/>
      <w:r>
        <w:rPr>
          <w:rFonts w:ascii="Palatino Linotype" w:eastAsia="Palatino Linotype" w:hAnsi="Palatino Linotype" w:cs="Palatino Linotype"/>
          <w:i/>
        </w:rPr>
        <w:t xml:space="preserve"> (a) del Departamento de Estadística, Georreferenciación, Recolección y Análisis Contextual; y tendrá las siguientes atribuciones:</w:t>
      </w:r>
    </w:p>
    <w:p w14:paraId="51095138" w14:textId="77777777" w:rsidR="00423F38" w:rsidRDefault="001B31B8">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D7DBC7D" w14:textId="77777777" w:rsidR="00423F38" w:rsidRDefault="001B31B8">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X. Apoyar en la elaboración de es</w:t>
      </w:r>
      <w:r>
        <w:rPr>
          <w:rFonts w:ascii="Palatino Linotype" w:eastAsia="Palatino Linotype" w:hAnsi="Palatino Linotype" w:cs="Palatino Linotype"/>
          <w:i/>
        </w:rPr>
        <w:t>tadísticas y mapas de incidencia sobre robo de vehículos y al transporte de carga para determinar las acciones operativas y disuasivas, tendientes al abatimiento e identificación de puntos de mayor vulnerabilidad;</w:t>
      </w:r>
    </w:p>
    <w:p w14:paraId="0BB4FDE0" w14:textId="77777777" w:rsidR="00423F38" w:rsidRDefault="001B31B8">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40.- </w:t>
      </w:r>
      <w:r>
        <w:rPr>
          <w:rFonts w:ascii="Palatino Linotype" w:eastAsia="Palatino Linotype" w:hAnsi="Palatino Linotype" w:cs="Palatino Linotype"/>
          <w:i/>
        </w:rPr>
        <w:t xml:space="preserve">La Subdirección de Movilidad Segura, estará a cargo de un titular que se denominará </w:t>
      </w:r>
      <w:proofErr w:type="gramStart"/>
      <w:r>
        <w:rPr>
          <w:rFonts w:ascii="Palatino Linotype" w:eastAsia="Palatino Linotype" w:hAnsi="Palatino Linotype" w:cs="Palatino Linotype"/>
          <w:i/>
        </w:rPr>
        <w:t>Subdirector</w:t>
      </w:r>
      <w:proofErr w:type="gramEnd"/>
      <w:r>
        <w:rPr>
          <w:rFonts w:ascii="Palatino Linotype" w:eastAsia="Palatino Linotype" w:hAnsi="Palatino Linotype" w:cs="Palatino Linotype"/>
          <w:i/>
        </w:rPr>
        <w:t xml:space="preserve"> (a) de Movilidad Segura; y tendrá las atribuciones siguientes:</w:t>
      </w:r>
    </w:p>
    <w:p w14:paraId="397C3498" w14:textId="77777777" w:rsidR="00423F38" w:rsidRDefault="001B31B8">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CFA8A3A" w14:textId="77777777" w:rsidR="00423F38" w:rsidRDefault="001B31B8">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VII. Remitir sin demora ante el Oficial Calificador en turno, a las personas y sus vehículos;</w:t>
      </w:r>
      <w:r>
        <w:rPr>
          <w:rFonts w:ascii="Palatino Linotype" w:eastAsia="Palatino Linotype" w:hAnsi="Palatino Linotype" w:cs="Palatino Linotype"/>
          <w:i/>
        </w:rPr>
        <w:t xml:space="preserve"> que, habiendo participado en un accidente de tránsito, no lleguen a un acuerdo en el lugar de los hechos respecto a la reparación de los daños, como lo establece la normatividad aplicable vigente, salvo en aquellos casos que existan lesionados;</w:t>
      </w:r>
    </w:p>
    <w:p w14:paraId="6295B932" w14:textId="77777777" w:rsidR="00423F38" w:rsidRDefault="001B31B8">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4EEA32F" w14:textId="77777777" w:rsidR="00423F38" w:rsidRDefault="001B31B8">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XXIV. </w:t>
      </w:r>
      <w:r>
        <w:rPr>
          <w:rFonts w:ascii="Palatino Linotype" w:eastAsia="Palatino Linotype" w:hAnsi="Palatino Linotype" w:cs="Palatino Linotype"/>
          <w:i/>
        </w:rPr>
        <w:t>Conocer e informar todo tipo de accidentes y casos de tránsito, levantando el respectivo informe y remitiéndolo a la autoridad competente;”</w:t>
      </w:r>
    </w:p>
    <w:p w14:paraId="71F70AC0" w14:textId="77777777" w:rsidR="00423F38" w:rsidRDefault="00423F38">
      <w:pPr>
        <w:spacing w:after="0" w:line="276" w:lineRule="auto"/>
        <w:ind w:left="851" w:right="902"/>
        <w:jc w:val="both"/>
        <w:rPr>
          <w:rFonts w:ascii="Palatino Linotype" w:eastAsia="Palatino Linotype" w:hAnsi="Palatino Linotype" w:cs="Palatino Linotype"/>
          <w:i/>
        </w:rPr>
      </w:pPr>
    </w:p>
    <w:p w14:paraId="2D646F4C" w14:textId="77777777" w:rsidR="00423F38" w:rsidRDefault="001B31B8">
      <w:pPr>
        <w:spacing w:after="0" w:line="276" w:lineRule="auto"/>
        <w:ind w:left="851" w:right="900"/>
        <w:jc w:val="both"/>
        <w:rPr>
          <w:rFonts w:ascii="Palatino Linotype" w:eastAsia="Palatino Linotype" w:hAnsi="Palatino Linotype" w:cs="Palatino Linotype"/>
          <w:b/>
          <w:i/>
        </w:rPr>
      </w:pPr>
      <w:r>
        <w:rPr>
          <w:rFonts w:ascii="Palatino Linotype" w:eastAsia="Palatino Linotype" w:hAnsi="Palatino Linotype" w:cs="Palatino Linotype"/>
          <w:b/>
          <w:i/>
        </w:rPr>
        <w:t>REGLAMENTO DE JUSTICIA CÍVICA PARA EL MUNICIPIO DE NAUCALPAN DE JUÁREZ,</w:t>
      </w:r>
    </w:p>
    <w:p w14:paraId="010E80B8" w14:textId="77777777" w:rsidR="00423F38" w:rsidRDefault="001B31B8">
      <w:pPr>
        <w:spacing w:after="0" w:line="276" w:lineRule="auto"/>
        <w:ind w:left="851" w:right="900"/>
        <w:jc w:val="both"/>
        <w:rPr>
          <w:rFonts w:ascii="Palatino Linotype" w:eastAsia="Palatino Linotype" w:hAnsi="Palatino Linotype" w:cs="Palatino Linotype"/>
          <w:b/>
          <w:i/>
        </w:rPr>
      </w:pPr>
      <w:r>
        <w:rPr>
          <w:rFonts w:ascii="Palatino Linotype" w:eastAsia="Palatino Linotype" w:hAnsi="Palatino Linotype" w:cs="Palatino Linotype"/>
          <w:b/>
          <w:i/>
        </w:rPr>
        <w:t>MÉXICO</w:t>
      </w:r>
    </w:p>
    <w:p w14:paraId="246CB89C" w14:textId="77777777" w:rsidR="00423F38" w:rsidRDefault="001B31B8">
      <w:pPr>
        <w:spacing w:after="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22.</w:t>
      </w:r>
      <w:r>
        <w:rPr>
          <w:rFonts w:ascii="Palatino Linotype" w:eastAsia="Palatino Linotype" w:hAnsi="Palatino Linotype" w:cs="Palatino Linotype"/>
          <w:i/>
        </w:rPr>
        <w:t xml:space="preserve"> Las funciones del </w:t>
      </w:r>
      <w:proofErr w:type="gramStart"/>
      <w:r>
        <w:rPr>
          <w:rFonts w:ascii="Palatino Linotype" w:eastAsia="Palatino Linotype" w:hAnsi="Palatino Linotype" w:cs="Palatino Linotype"/>
          <w:i/>
        </w:rPr>
        <w:t>Secretario</w:t>
      </w:r>
      <w:proofErr w:type="gramEnd"/>
      <w:r>
        <w:rPr>
          <w:rFonts w:ascii="Palatino Linotype" w:eastAsia="Palatino Linotype" w:hAnsi="Palatino Linotype" w:cs="Palatino Linotype"/>
          <w:i/>
        </w:rPr>
        <w:t xml:space="preserve"> de la Oficialía Calificadora son las siguientes:</w:t>
      </w:r>
    </w:p>
    <w:p w14:paraId="79F30120" w14:textId="77777777" w:rsidR="00423F38" w:rsidRDefault="001B31B8">
      <w:pPr>
        <w:spacing w:after="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A7F26C3" w14:textId="77777777" w:rsidR="00423F38" w:rsidRDefault="001B31B8">
      <w:pPr>
        <w:spacing w:after="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VII. Llevar el control de los libros de registro que le corresponde manejar al Oficial Calificador, en términos del presente Reglamento;”</w:t>
      </w:r>
    </w:p>
    <w:p w14:paraId="7AFF1247" w14:textId="77777777" w:rsidR="00423F38" w:rsidRDefault="00423F38">
      <w:pPr>
        <w:spacing w:after="0" w:line="276" w:lineRule="auto"/>
        <w:ind w:right="902"/>
        <w:jc w:val="both"/>
        <w:rPr>
          <w:rFonts w:ascii="Palatino Linotype" w:eastAsia="Palatino Linotype" w:hAnsi="Palatino Linotype" w:cs="Palatino Linotype"/>
          <w:sz w:val="24"/>
          <w:szCs w:val="24"/>
        </w:rPr>
      </w:pPr>
    </w:p>
    <w:p w14:paraId="266D2F59" w14:textId="77777777" w:rsidR="00423F38" w:rsidRDefault="001B31B8">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acuerdo a lo anterior, el Depar</w:t>
      </w:r>
      <w:r>
        <w:rPr>
          <w:rFonts w:ascii="Palatino Linotype" w:eastAsia="Palatino Linotype" w:hAnsi="Palatino Linotype" w:cs="Palatino Linotype"/>
          <w:sz w:val="24"/>
          <w:szCs w:val="24"/>
        </w:rPr>
        <w:t>tamento de Estadística, Georreferencia, Recolección y Análisis Contextual apoya en la elaboración de estadísticas y mapas de incidencia sobre robo de vehículos y al transporte de carga para determinar las acciones operativas y disuasivas, tendientes al aba</w:t>
      </w:r>
      <w:r>
        <w:rPr>
          <w:rFonts w:ascii="Palatino Linotype" w:eastAsia="Palatino Linotype" w:hAnsi="Palatino Linotype" w:cs="Palatino Linotype"/>
          <w:sz w:val="24"/>
          <w:szCs w:val="24"/>
        </w:rPr>
        <w:t>timiento e identificación de puntos de mayor vulnerabilidad, la Subdirección de Movilidad Segura, remite al Oficial Calificador a las personas y sus vehículos, que han participado en un accidente de tránsito que no han llegado a un acuerdo en el lugar de l</w:t>
      </w:r>
      <w:r>
        <w:rPr>
          <w:rFonts w:ascii="Palatino Linotype" w:eastAsia="Palatino Linotype" w:hAnsi="Palatino Linotype" w:cs="Palatino Linotype"/>
          <w:sz w:val="24"/>
          <w:szCs w:val="24"/>
        </w:rPr>
        <w:t>os hechos respecto a la reparación de los daños, conociendo e informando todo tipo de accidentes y casos de tránsito, levantando el respectivo informe y remitiéndolo a la autoridad competente y el Secretario de la Oficialía Calificadora, lleva el control d</w:t>
      </w:r>
      <w:r>
        <w:rPr>
          <w:rFonts w:ascii="Palatino Linotype" w:eastAsia="Palatino Linotype" w:hAnsi="Palatino Linotype" w:cs="Palatino Linotype"/>
          <w:sz w:val="24"/>
          <w:szCs w:val="24"/>
        </w:rPr>
        <w:t>e los libros de registros que le corresponde manejar, de lo cual se advierte que se pronunciaron los servidores públicos habilitados competentes, sin que se advierta fuente obligacional para generar, poseer o administrar información estadística de siniestr</w:t>
      </w:r>
      <w:r>
        <w:rPr>
          <w:rFonts w:ascii="Palatino Linotype" w:eastAsia="Palatino Linotype" w:hAnsi="Palatino Linotype" w:cs="Palatino Linotype"/>
          <w:sz w:val="24"/>
          <w:szCs w:val="24"/>
        </w:rPr>
        <w:t xml:space="preserve">os vehiculares. </w:t>
      </w:r>
    </w:p>
    <w:p w14:paraId="45BE1F0E" w14:textId="77777777" w:rsidR="00423F38" w:rsidRDefault="00423F38">
      <w:pPr>
        <w:spacing w:after="0" w:line="360" w:lineRule="auto"/>
        <w:ind w:right="49"/>
        <w:jc w:val="both"/>
        <w:rPr>
          <w:rFonts w:ascii="Palatino Linotype" w:eastAsia="Palatino Linotype" w:hAnsi="Palatino Linotype" w:cs="Palatino Linotype"/>
          <w:sz w:val="24"/>
          <w:szCs w:val="24"/>
        </w:rPr>
      </w:pPr>
    </w:p>
    <w:p w14:paraId="29BA3EFE"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sentido, resulta oportuno referir que, si bien, la Titular de la Unidad de Transparencia es el encargado de dar atención a las solicitudes de información con fundamento en los artículos 50 y 53 fracciones II, V y VI  de la Ley de T</w:t>
      </w:r>
      <w:r>
        <w:rPr>
          <w:rFonts w:ascii="Palatino Linotype" w:eastAsia="Palatino Linotype" w:hAnsi="Palatino Linotype" w:cs="Palatino Linotype"/>
          <w:sz w:val="24"/>
          <w:szCs w:val="24"/>
        </w:rPr>
        <w:t xml:space="preserve">ransparencia y Acceso a la Información Pública del Estado de México y Municipios, también lo es que, dentro de sus propias funciones se encuentra la de </w:t>
      </w:r>
      <w:r>
        <w:rPr>
          <w:rFonts w:ascii="Palatino Linotype" w:eastAsia="Palatino Linotype" w:hAnsi="Palatino Linotype" w:cs="Palatino Linotype"/>
          <w:b/>
          <w:sz w:val="24"/>
          <w:szCs w:val="24"/>
        </w:rPr>
        <w:t>tramitar ante las Áreas poseedoras de la información lo que se solicita</w:t>
      </w:r>
      <w:r>
        <w:rPr>
          <w:rFonts w:ascii="Palatino Linotype" w:eastAsia="Palatino Linotype" w:hAnsi="Palatino Linotype" w:cs="Palatino Linotype"/>
          <w:sz w:val="24"/>
          <w:szCs w:val="24"/>
        </w:rPr>
        <w:t>, a efecto de entregarla al solic</w:t>
      </w:r>
      <w:r>
        <w:rPr>
          <w:rFonts w:ascii="Palatino Linotype" w:eastAsia="Palatino Linotype" w:hAnsi="Palatino Linotype" w:cs="Palatino Linotype"/>
          <w:sz w:val="24"/>
          <w:szCs w:val="24"/>
        </w:rPr>
        <w:t>itante, de acuerdo a la forma en que la Unidad Administrativa correspondiente, la genere, recopile, administre, maneje, procese, archive o conserve, esto de conformidad con los artículos 51 y 53 fracción IV de la Ley en cita, que refieren:</w:t>
      </w:r>
    </w:p>
    <w:p w14:paraId="690F671E" w14:textId="77777777" w:rsidR="00423F38" w:rsidRDefault="00423F38">
      <w:pPr>
        <w:tabs>
          <w:tab w:val="left" w:pos="709"/>
        </w:tabs>
        <w:ind w:left="851" w:right="760"/>
        <w:jc w:val="both"/>
        <w:rPr>
          <w:rFonts w:ascii="Palatino Linotype" w:eastAsia="Palatino Linotype" w:hAnsi="Palatino Linotype" w:cs="Palatino Linotype"/>
          <w:sz w:val="24"/>
          <w:szCs w:val="24"/>
        </w:rPr>
      </w:pPr>
    </w:p>
    <w:p w14:paraId="0EF3E9BB" w14:textId="77777777" w:rsidR="00423F38" w:rsidRDefault="001B31B8">
      <w:pPr>
        <w:tabs>
          <w:tab w:val="left" w:pos="709"/>
        </w:tabs>
        <w:spacing w:after="0" w:line="276" w:lineRule="auto"/>
        <w:ind w:left="851" w:right="760"/>
        <w:jc w:val="center"/>
        <w:rPr>
          <w:rFonts w:ascii="Palatino Linotype" w:eastAsia="Palatino Linotype" w:hAnsi="Palatino Linotype" w:cs="Palatino Linotype"/>
          <w:b/>
          <w:i/>
          <w:sz w:val="20"/>
          <w:szCs w:val="20"/>
        </w:rPr>
      </w:pPr>
      <w:r>
        <w:rPr>
          <w:rFonts w:ascii="Palatino Linotype" w:eastAsia="Palatino Linotype" w:hAnsi="Palatino Linotype" w:cs="Palatino Linotype"/>
          <w:b/>
        </w:rPr>
        <w:t>“Ley de Transparencia y Acceso a la Información Pública del Estado de México y Municipios</w:t>
      </w:r>
    </w:p>
    <w:p w14:paraId="3E5A59C4" w14:textId="77777777" w:rsidR="00423F38" w:rsidRDefault="00423F38">
      <w:pPr>
        <w:tabs>
          <w:tab w:val="left" w:pos="709"/>
        </w:tabs>
        <w:spacing w:after="0" w:line="276" w:lineRule="auto"/>
        <w:ind w:left="851" w:right="760"/>
        <w:jc w:val="both"/>
        <w:rPr>
          <w:rFonts w:ascii="Palatino Linotype" w:eastAsia="Palatino Linotype" w:hAnsi="Palatino Linotype" w:cs="Palatino Linotype"/>
          <w:i/>
          <w:sz w:val="20"/>
          <w:szCs w:val="20"/>
        </w:rPr>
      </w:pPr>
    </w:p>
    <w:p w14:paraId="2B327BD6" w14:textId="77777777" w:rsidR="00423F38" w:rsidRDefault="001B31B8">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“Artículo 50. Los sujetos obligados contarán con un área responsable para la atención de las solicitudes de información, a la que se le denominará Unidad de Transpar</w:t>
      </w:r>
      <w:r>
        <w:rPr>
          <w:rFonts w:ascii="Palatino Linotype" w:eastAsia="Palatino Linotype" w:hAnsi="Palatino Linotype" w:cs="Palatino Linotype"/>
          <w:i/>
        </w:rPr>
        <w:t xml:space="preserve">encia. </w:t>
      </w:r>
    </w:p>
    <w:p w14:paraId="4AC58D18" w14:textId="77777777" w:rsidR="00423F38" w:rsidRDefault="001B31B8">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Pr>
          <w:rFonts w:ascii="Palatino Linotype" w:eastAsia="Palatino Linotype" w:hAnsi="Palatino Linotype" w:cs="Palatino Linotype"/>
          <w:b/>
          <w:i/>
          <w:u w:val="single"/>
        </w:rPr>
        <w:t>Dicha Unidad será la encargada de tramitar internamente la solicitud de información</w:t>
      </w:r>
      <w:r>
        <w:rPr>
          <w:rFonts w:ascii="Palatino Linotype" w:eastAsia="Palatino Linotype" w:hAnsi="Palatino Linotype" w:cs="Palatino Linotype"/>
          <w:i/>
        </w:rPr>
        <w:t xml:space="preserve"> y </w:t>
      </w:r>
      <w:r>
        <w:rPr>
          <w:rFonts w:ascii="Palatino Linotype" w:eastAsia="Palatino Linotype" w:hAnsi="Palatino Linotype" w:cs="Palatino Linotype"/>
          <w:i/>
        </w:rPr>
        <w:t>tendrá la responsabilidad de verificar en cada caso que la misma no sea confidencial o reservada. Dicha Unidad contará con las facultades internas necesarias para gestionar la atención a las solicitudes de información en los términos de la Ley General y la</w:t>
      </w:r>
      <w:r>
        <w:rPr>
          <w:rFonts w:ascii="Palatino Linotype" w:eastAsia="Palatino Linotype" w:hAnsi="Palatino Linotype" w:cs="Palatino Linotype"/>
          <w:i/>
        </w:rPr>
        <w:t xml:space="preserve"> presente Ley.</w:t>
      </w:r>
    </w:p>
    <w:p w14:paraId="17C2AF15" w14:textId="77777777" w:rsidR="00423F38" w:rsidRDefault="001B31B8">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2C3788B" w14:textId="77777777" w:rsidR="00423F38" w:rsidRDefault="001B31B8">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Artículo 53. Las Unidades de Transparencia tendrán las siguientes funciones:</w:t>
      </w:r>
    </w:p>
    <w:p w14:paraId="3FF44403" w14:textId="77777777" w:rsidR="00423F38" w:rsidRDefault="001B31B8">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8E206ED" w14:textId="77777777" w:rsidR="00423F38" w:rsidRDefault="001B31B8">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II. Recibir, tramitar y dar respuesta a las solicitudes de acceso a la información; </w:t>
      </w:r>
    </w:p>
    <w:p w14:paraId="323071CA" w14:textId="77777777" w:rsidR="00423F38" w:rsidRDefault="001B31B8">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78A14FF" w14:textId="77777777" w:rsidR="00423F38" w:rsidRDefault="001B31B8">
      <w:pPr>
        <w:tabs>
          <w:tab w:val="left" w:pos="709"/>
        </w:tabs>
        <w:spacing w:after="0" w:line="276" w:lineRule="auto"/>
        <w:ind w:left="851" w:right="760"/>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IV. Realizar, con efectividad, los trámites internos necesarios para la a</w:t>
      </w:r>
      <w:r>
        <w:rPr>
          <w:rFonts w:ascii="Palatino Linotype" w:eastAsia="Palatino Linotype" w:hAnsi="Palatino Linotype" w:cs="Palatino Linotype"/>
          <w:b/>
          <w:i/>
          <w:u w:val="single"/>
        </w:rPr>
        <w:t xml:space="preserve">tención de las solicitudes de acceso a la información; </w:t>
      </w:r>
    </w:p>
    <w:p w14:paraId="57544078" w14:textId="77777777" w:rsidR="00423F38" w:rsidRDefault="001B31B8">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 xml:space="preserve">V. Entregar, en su caso, a los particulares la información solicitada; </w:t>
      </w:r>
    </w:p>
    <w:p w14:paraId="563A2085" w14:textId="77777777" w:rsidR="00423F38" w:rsidRDefault="001B31B8">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VI. Efectuar las notificaciones a los solicitantes;”</w:t>
      </w:r>
    </w:p>
    <w:p w14:paraId="0EFE81DC" w14:textId="77777777" w:rsidR="00423F38" w:rsidRDefault="00423F38">
      <w:pPr>
        <w:tabs>
          <w:tab w:val="left" w:pos="709"/>
        </w:tabs>
        <w:spacing w:after="0" w:line="276" w:lineRule="auto"/>
        <w:ind w:left="851" w:right="760"/>
        <w:jc w:val="both"/>
        <w:rPr>
          <w:rFonts w:ascii="Palatino Linotype" w:eastAsia="Palatino Linotype" w:hAnsi="Palatino Linotype" w:cs="Palatino Linotype"/>
          <w:i/>
          <w:sz w:val="24"/>
          <w:szCs w:val="24"/>
        </w:rPr>
      </w:pPr>
    </w:p>
    <w:p w14:paraId="54C88BD8"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lo cierto es que también tienen diversas Unidades Administrativas y cada área cuenta con un </w:t>
      </w:r>
      <w:r>
        <w:rPr>
          <w:rFonts w:ascii="Palatino Linotype" w:eastAsia="Palatino Linotype" w:hAnsi="Palatino Linotype" w:cs="Palatino Linotype"/>
          <w:b/>
          <w:sz w:val="24"/>
          <w:szCs w:val="24"/>
        </w:rPr>
        <w:t>Servidor Público Hab</w:t>
      </w:r>
      <w:r>
        <w:rPr>
          <w:rFonts w:ascii="Palatino Linotype" w:eastAsia="Palatino Linotype" w:hAnsi="Palatino Linotype" w:cs="Palatino Linotype"/>
          <w:b/>
          <w:sz w:val="24"/>
          <w:szCs w:val="24"/>
        </w:rPr>
        <w:t>ilitado</w:t>
      </w:r>
      <w:r>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w:t>
      </w:r>
      <w:r>
        <w:rPr>
          <w:rFonts w:ascii="Palatino Linotype" w:eastAsia="Palatino Linotype" w:hAnsi="Palatino Linotype" w:cs="Palatino Linotype"/>
          <w:sz w:val="24"/>
          <w:szCs w:val="24"/>
        </w:rPr>
        <w:t>ento y motivación de la clasificación de la información al Titular de la Unidad de Transparencia de los Sujetos Obligados, lo anterior de conformidad con los artículos 3 fracción XXXIX, 58 y 59  de la Ley en la materia, que estipulan lo siguiente:</w:t>
      </w:r>
    </w:p>
    <w:p w14:paraId="2CA9BCC7" w14:textId="77777777" w:rsidR="00423F38" w:rsidRDefault="00423F38">
      <w:pPr>
        <w:spacing w:after="0" w:line="360" w:lineRule="auto"/>
        <w:rPr>
          <w:rFonts w:ascii="Palatino Linotype" w:eastAsia="Palatino Linotype" w:hAnsi="Palatino Linotype" w:cs="Palatino Linotype"/>
          <w:sz w:val="24"/>
          <w:szCs w:val="24"/>
        </w:rPr>
      </w:pPr>
    </w:p>
    <w:p w14:paraId="06BBF9EF" w14:textId="77777777" w:rsidR="00423F38" w:rsidRDefault="001B31B8">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b/>
          <w:i/>
        </w:rPr>
        <w:t>“Artícu</w:t>
      </w:r>
      <w:r>
        <w:rPr>
          <w:rFonts w:ascii="Palatino Linotype" w:eastAsia="Palatino Linotype" w:hAnsi="Palatino Linotype" w:cs="Palatino Linotype"/>
          <w:b/>
          <w:i/>
        </w:rPr>
        <w:t>lo 3.</w:t>
      </w:r>
      <w:r>
        <w:rPr>
          <w:rFonts w:ascii="Palatino Linotype" w:eastAsia="Palatino Linotype" w:hAnsi="Palatino Linotype" w:cs="Palatino Linotype"/>
          <w:i/>
        </w:rPr>
        <w:t xml:space="preserve"> Para los efectos de la presente Ley se entenderá por:</w:t>
      </w:r>
    </w:p>
    <w:p w14:paraId="746FFEEB" w14:textId="77777777" w:rsidR="00423F38" w:rsidRDefault="001B31B8">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79366F3" w14:textId="77777777" w:rsidR="00423F38" w:rsidRDefault="001B31B8">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b/>
          <w:i/>
        </w:rPr>
        <w:t xml:space="preserve">XXXIX. Servidor público habilitado: </w:t>
      </w:r>
      <w:r>
        <w:rPr>
          <w:rFonts w:ascii="Palatino Linotype" w:eastAsia="Palatino Linotype" w:hAnsi="Palatino Linotype" w:cs="Palatino Linotype"/>
          <w:i/>
        </w:rPr>
        <w:t>Persona encargada dentro de las diversas unidades administrativas o áreas del sujeto obligado, de apoyar, gestionar y entregar la información o datos person</w:t>
      </w:r>
      <w:r>
        <w:rPr>
          <w:rFonts w:ascii="Palatino Linotype" w:eastAsia="Palatino Linotype" w:hAnsi="Palatino Linotype" w:cs="Palatino Linotype"/>
          <w:i/>
        </w:rPr>
        <w:t>ales que se ubiquen en la misma, a sus respectivas unidades de transparencia; respecto de las solicitudes presentadas y aportar en primera instancia el fundamento y motivación de la clasificación de la información;</w:t>
      </w:r>
    </w:p>
    <w:p w14:paraId="3CE12935" w14:textId="77777777" w:rsidR="00423F38" w:rsidRDefault="001B31B8">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4F6A12F" w14:textId="77777777" w:rsidR="00423F38" w:rsidRDefault="00423F38">
      <w:pPr>
        <w:spacing w:after="0" w:line="276" w:lineRule="auto"/>
      </w:pPr>
    </w:p>
    <w:p w14:paraId="24925421" w14:textId="77777777" w:rsidR="00423F38" w:rsidRDefault="001B31B8">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58.</w:t>
      </w:r>
      <w:r>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1CB2377A" w14:textId="77777777" w:rsidR="00423F38" w:rsidRDefault="001B31B8">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b/>
          <w:i/>
        </w:rPr>
        <w:t>Artículo 59.</w:t>
      </w:r>
      <w:r>
        <w:rPr>
          <w:rFonts w:ascii="Palatino Linotype" w:eastAsia="Palatino Linotype" w:hAnsi="Palatino Linotype" w:cs="Palatino Linotype"/>
          <w:i/>
        </w:rPr>
        <w:t xml:space="preserve"> </w:t>
      </w:r>
      <w:r>
        <w:rPr>
          <w:rFonts w:ascii="Palatino Linotype" w:eastAsia="Palatino Linotype" w:hAnsi="Palatino Linotype" w:cs="Palatino Linotype"/>
          <w:b/>
          <w:i/>
          <w:u w:val="single"/>
        </w:rPr>
        <w:t>Los servidores públicos habilitados</w:t>
      </w:r>
      <w:r>
        <w:rPr>
          <w:rFonts w:ascii="Palatino Linotype" w:eastAsia="Palatino Linotype" w:hAnsi="Palatino Linotype" w:cs="Palatino Linotype"/>
          <w:i/>
        </w:rPr>
        <w:t xml:space="preserve"> tendrán las funciones siguientes:</w:t>
      </w:r>
    </w:p>
    <w:p w14:paraId="7C0713B7" w14:textId="77777777" w:rsidR="00423F38" w:rsidRDefault="001B31B8">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i/>
        </w:rPr>
        <w:t xml:space="preserve">I. </w:t>
      </w:r>
      <w:r>
        <w:rPr>
          <w:rFonts w:ascii="Palatino Linotype" w:eastAsia="Palatino Linotype" w:hAnsi="Palatino Linotype" w:cs="Palatino Linotype"/>
          <w:b/>
          <w:i/>
          <w:u w:val="single"/>
        </w:rPr>
        <w:t>Localizar la informaci</w:t>
      </w:r>
      <w:r>
        <w:rPr>
          <w:rFonts w:ascii="Palatino Linotype" w:eastAsia="Palatino Linotype" w:hAnsi="Palatino Linotype" w:cs="Palatino Linotype"/>
          <w:b/>
          <w:i/>
          <w:u w:val="single"/>
        </w:rPr>
        <w:t>ón que le solicite la Unidad de Transparencia</w:t>
      </w:r>
      <w:r>
        <w:rPr>
          <w:rFonts w:ascii="Palatino Linotype" w:eastAsia="Palatino Linotype" w:hAnsi="Palatino Linotype" w:cs="Palatino Linotype"/>
          <w:i/>
        </w:rPr>
        <w:t>;</w:t>
      </w:r>
    </w:p>
    <w:p w14:paraId="368C4FDD" w14:textId="77777777" w:rsidR="00423F38" w:rsidRDefault="001B31B8">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i/>
        </w:rPr>
        <w:t xml:space="preserve">II. </w:t>
      </w:r>
      <w:r>
        <w:rPr>
          <w:rFonts w:ascii="Palatino Linotype" w:eastAsia="Palatino Linotype" w:hAnsi="Palatino Linotype" w:cs="Palatino Linotype"/>
          <w:b/>
          <w:i/>
          <w:u w:val="single"/>
        </w:rPr>
        <w:t>Proporcionar la información que obre en los archivos y que le sea solicitada por la Unidad de Transparencia</w:t>
      </w:r>
      <w:r>
        <w:rPr>
          <w:rFonts w:ascii="Palatino Linotype" w:eastAsia="Palatino Linotype" w:hAnsi="Palatino Linotype" w:cs="Palatino Linotype"/>
          <w:i/>
        </w:rPr>
        <w:t>;</w:t>
      </w:r>
    </w:p>
    <w:p w14:paraId="3FE098D8" w14:textId="77777777" w:rsidR="00423F38" w:rsidRDefault="001B31B8">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i/>
        </w:rPr>
        <w:t xml:space="preserve">III. Apoyar a la Unidad de Transparencia en lo que esta le solicite para el cumplimiento de sus </w:t>
      </w:r>
      <w:r>
        <w:rPr>
          <w:rFonts w:ascii="Palatino Linotype" w:eastAsia="Palatino Linotype" w:hAnsi="Palatino Linotype" w:cs="Palatino Linotype"/>
          <w:i/>
        </w:rPr>
        <w:t>funciones;</w:t>
      </w:r>
    </w:p>
    <w:p w14:paraId="26545BDB" w14:textId="77777777" w:rsidR="00423F38" w:rsidRDefault="001B31B8">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i/>
        </w:rPr>
        <w:t>IV. Proporcionar a la Unidad de Transparencia, las modificaciones a la información pública de oficio que obre en su poder;</w:t>
      </w:r>
    </w:p>
    <w:p w14:paraId="0D549BAE" w14:textId="77777777" w:rsidR="00423F38" w:rsidRDefault="001B31B8">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i/>
        </w:rPr>
        <w:t>V. Integrar y presentar al responsable de la Unidad de Transparencia la propuesta de clasificación de información, la cual</w:t>
      </w:r>
      <w:r>
        <w:rPr>
          <w:rFonts w:ascii="Palatino Linotype" w:eastAsia="Palatino Linotype" w:hAnsi="Palatino Linotype" w:cs="Palatino Linotype"/>
          <w:i/>
        </w:rPr>
        <w:t xml:space="preserve"> tendrá los fundamentos y argumentos en que se basa dicha propuesta;</w:t>
      </w:r>
    </w:p>
    <w:p w14:paraId="01E521C1" w14:textId="77777777" w:rsidR="00423F38" w:rsidRDefault="001B31B8">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i/>
        </w:rPr>
        <w:t>VI. Verificar, una vez analizado el contenido de la información, que no se encuentre en los supuestos de información clasificada; y</w:t>
      </w:r>
    </w:p>
    <w:p w14:paraId="4E4C9DCA" w14:textId="77777777" w:rsidR="00423F38" w:rsidRDefault="001B31B8">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i/>
        </w:rPr>
        <w:t>VII. Dar cuenta a la Unidad de Transparencia del vencim</w:t>
      </w:r>
      <w:r>
        <w:rPr>
          <w:rFonts w:ascii="Palatino Linotype" w:eastAsia="Palatino Linotype" w:hAnsi="Palatino Linotype" w:cs="Palatino Linotype"/>
          <w:i/>
        </w:rPr>
        <w:t>iento de los plazos de reserva.”</w:t>
      </w:r>
    </w:p>
    <w:p w14:paraId="6C4E1C75" w14:textId="77777777" w:rsidR="00423F38" w:rsidRDefault="00423F38">
      <w:pPr>
        <w:spacing w:after="0" w:line="360" w:lineRule="auto"/>
        <w:jc w:val="both"/>
        <w:rPr>
          <w:rFonts w:ascii="Palatino Linotype" w:eastAsia="Palatino Linotype" w:hAnsi="Palatino Linotype" w:cs="Palatino Linotype"/>
          <w:sz w:val="24"/>
          <w:szCs w:val="24"/>
        </w:rPr>
      </w:pPr>
    </w:p>
    <w:p w14:paraId="0BA6AFB1"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otras palabras,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 xml:space="preserve">cumplió con lo </w:t>
      </w:r>
      <w:proofErr w:type="gramStart"/>
      <w:r>
        <w:rPr>
          <w:rFonts w:ascii="Palatino Linotype" w:eastAsia="Palatino Linotype" w:hAnsi="Palatino Linotype" w:cs="Palatino Linotype"/>
          <w:sz w:val="24"/>
          <w:szCs w:val="24"/>
        </w:rPr>
        <w:t>que</w:t>
      </w:r>
      <w:proofErr w:type="gramEnd"/>
      <w:r>
        <w:rPr>
          <w:rFonts w:ascii="Palatino Linotype" w:eastAsia="Palatino Linotype" w:hAnsi="Palatino Linotype" w:cs="Palatino Linotype"/>
          <w:sz w:val="24"/>
          <w:szCs w:val="24"/>
        </w:rPr>
        <w:t xml:space="preserve"> para tal efecto, dispone el artículo 162 de la Ley de Transparencia y Acceso a la Información Pública del Estado de México y Municipios, que índica:</w:t>
      </w:r>
    </w:p>
    <w:p w14:paraId="14AEBE18" w14:textId="77777777" w:rsidR="00423F38" w:rsidRDefault="00423F38">
      <w:pPr>
        <w:spacing w:after="0" w:line="360" w:lineRule="auto"/>
        <w:jc w:val="both"/>
        <w:rPr>
          <w:rFonts w:ascii="Palatino Linotype" w:eastAsia="Palatino Linotype" w:hAnsi="Palatino Linotype" w:cs="Palatino Linotype"/>
          <w:sz w:val="24"/>
          <w:szCs w:val="24"/>
        </w:rPr>
      </w:pPr>
    </w:p>
    <w:p w14:paraId="0EBF5951" w14:textId="77777777" w:rsidR="00423F38" w:rsidRDefault="001B31B8">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Artículo 162. </w:t>
      </w:r>
      <w:r>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w:t>
      </w:r>
      <w:r>
        <w:rPr>
          <w:rFonts w:ascii="Palatino Linotype" w:eastAsia="Palatino Linotype" w:hAnsi="Palatino Linotype" w:cs="Palatino Linotype"/>
          <w:i/>
          <w:u w:val="single"/>
        </w:rPr>
        <w:t>na búsqueda exhaustiva y razonable de la información solicitada.</w:t>
      </w:r>
      <w:r>
        <w:rPr>
          <w:rFonts w:ascii="Palatino Linotype" w:eastAsia="Palatino Linotype" w:hAnsi="Palatino Linotype" w:cs="Palatino Linotype"/>
          <w:i/>
        </w:rPr>
        <w:t>”</w:t>
      </w:r>
      <w:r>
        <w:rPr>
          <w:rFonts w:ascii="Palatino Linotype" w:eastAsia="Palatino Linotype" w:hAnsi="Palatino Linotype" w:cs="Palatino Linotype"/>
          <w:b/>
          <w:i/>
        </w:rPr>
        <w:t xml:space="preserve"> [Énfasis añadido]</w:t>
      </w:r>
    </w:p>
    <w:p w14:paraId="5DD22D8C" w14:textId="77777777" w:rsidR="00423F38" w:rsidRDefault="00423F38">
      <w:pPr>
        <w:rPr>
          <w:rFonts w:ascii="Palatino Linotype" w:eastAsia="Palatino Linotype" w:hAnsi="Palatino Linotype" w:cs="Palatino Linotype"/>
          <w:sz w:val="24"/>
          <w:szCs w:val="24"/>
        </w:rPr>
      </w:pPr>
    </w:p>
    <w:p w14:paraId="632A4BBE" w14:textId="77777777" w:rsidR="00423F38" w:rsidRDefault="001B31B8">
      <w:pPr>
        <w:tabs>
          <w:tab w:val="left" w:pos="7938"/>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ello es que se reitera, que el Titular de la Unidad de Transparencia llevó a cabo los pasos que le conmina sus funciones, de acuerdo con la Ley de Transparencia y </w:t>
      </w:r>
      <w:r>
        <w:rPr>
          <w:rFonts w:ascii="Palatino Linotype" w:eastAsia="Palatino Linotype" w:hAnsi="Palatino Linotype" w:cs="Palatino Linotype"/>
          <w:sz w:val="24"/>
          <w:szCs w:val="24"/>
        </w:rPr>
        <w:lastRenderedPageBreak/>
        <w:t>Acce</w:t>
      </w:r>
      <w:r>
        <w:rPr>
          <w:rFonts w:ascii="Palatino Linotype" w:eastAsia="Palatino Linotype" w:hAnsi="Palatino Linotype" w:cs="Palatino Linotype"/>
          <w:sz w:val="24"/>
          <w:szCs w:val="24"/>
        </w:rPr>
        <w:t>so a la Información Pública del Estado de México y Municipios, es decir, solicitó la información a la unidad administrativa que por obligación le corresponde dar atención a la misma.</w:t>
      </w:r>
    </w:p>
    <w:p w14:paraId="68A8A9D6" w14:textId="77777777" w:rsidR="00423F38" w:rsidRDefault="00423F38">
      <w:pPr>
        <w:tabs>
          <w:tab w:val="left" w:pos="7938"/>
        </w:tabs>
        <w:spacing w:after="0" w:line="360" w:lineRule="auto"/>
        <w:jc w:val="both"/>
        <w:rPr>
          <w:rFonts w:ascii="Palatino Linotype" w:eastAsia="Palatino Linotype" w:hAnsi="Palatino Linotype" w:cs="Palatino Linotype"/>
          <w:sz w:val="24"/>
          <w:szCs w:val="24"/>
        </w:rPr>
      </w:pPr>
    </w:p>
    <w:p w14:paraId="29887393" w14:textId="77777777" w:rsidR="00423F38" w:rsidRDefault="001B31B8">
      <w:pPr>
        <w:spacing w:after="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este sentido conviene señalar que los sujetos obligados deben atender</w:t>
      </w:r>
      <w:r>
        <w:rPr>
          <w:rFonts w:ascii="Palatino Linotype" w:eastAsia="Palatino Linotype" w:hAnsi="Palatino Linotype" w:cs="Palatino Linotype"/>
          <w:sz w:val="24"/>
          <w:szCs w:val="24"/>
        </w:rPr>
        <w:t xml:space="preserve"> las solicitudes de información en términos de lo establecido en los artículos 12, segundo párrafo, y 24, último párrafo, de la Ley de Transparencia y Acceso a la Información Pública del Estado de México y Municipios, que son del tenor siguiente:</w:t>
      </w:r>
    </w:p>
    <w:p w14:paraId="72C69967" w14:textId="77777777" w:rsidR="00423F38" w:rsidRDefault="00423F38">
      <w:pPr>
        <w:spacing w:after="0" w:line="360" w:lineRule="auto"/>
        <w:ind w:right="-93"/>
        <w:jc w:val="both"/>
        <w:rPr>
          <w:rFonts w:ascii="Palatino Linotype" w:eastAsia="Palatino Linotype" w:hAnsi="Palatino Linotype" w:cs="Palatino Linotype"/>
          <w:sz w:val="24"/>
          <w:szCs w:val="24"/>
        </w:rPr>
      </w:pPr>
    </w:p>
    <w:p w14:paraId="47F7FDCD" w14:textId="77777777" w:rsidR="00423F38" w:rsidRDefault="001B31B8">
      <w:pPr>
        <w:spacing w:after="0" w:line="276" w:lineRule="auto"/>
        <w:ind w:left="567" w:right="618"/>
        <w:jc w:val="both"/>
        <w:rPr>
          <w:rFonts w:ascii="Palatino Linotype" w:eastAsia="Palatino Linotype" w:hAnsi="Palatino Linotype" w:cs="Palatino Linotype"/>
          <w:i/>
        </w:rPr>
      </w:pPr>
      <w:r>
        <w:rPr>
          <w:rFonts w:ascii="Palatino Linotype" w:eastAsia="Palatino Linotype" w:hAnsi="Palatino Linotype" w:cs="Palatino Linotype"/>
          <w:b/>
          <w:i/>
        </w:rPr>
        <w:t>“Artículo 12.</w:t>
      </w:r>
      <w:r>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w:t>
      </w:r>
    </w:p>
    <w:p w14:paraId="0FD08535" w14:textId="77777777" w:rsidR="00423F38" w:rsidRDefault="00423F38">
      <w:pPr>
        <w:spacing w:after="0" w:line="276" w:lineRule="auto"/>
        <w:ind w:left="567" w:right="618"/>
        <w:jc w:val="both"/>
        <w:rPr>
          <w:rFonts w:ascii="Palatino Linotype" w:eastAsia="Palatino Linotype" w:hAnsi="Palatino Linotype" w:cs="Palatino Linotype"/>
          <w:i/>
        </w:rPr>
      </w:pPr>
    </w:p>
    <w:p w14:paraId="4D92ECAA" w14:textId="77777777" w:rsidR="00423F38" w:rsidRDefault="001B31B8">
      <w:pPr>
        <w:spacing w:after="0" w:line="276" w:lineRule="auto"/>
        <w:ind w:left="567" w:right="618"/>
        <w:jc w:val="both"/>
        <w:rPr>
          <w:rFonts w:ascii="Palatino Linotype" w:eastAsia="Palatino Linotype" w:hAnsi="Palatino Linotype" w:cs="Palatino Linotype"/>
          <w:i/>
        </w:rPr>
      </w:pPr>
      <w:r>
        <w:rPr>
          <w:rFonts w:ascii="Palatino Linotype" w:eastAsia="Palatino Linotype" w:hAnsi="Palatino Linotype" w:cs="Palatino Linotype"/>
          <w:b/>
          <w:i/>
          <w:u w:val="single"/>
        </w:rPr>
        <w:t>Los sujetos obligados sólo proporcionarán la infor</w:t>
      </w:r>
      <w:r>
        <w:rPr>
          <w:rFonts w:ascii="Palatino Linotype" w:eastAsia="Palatino Linotype" w:hAnsi="Palatino Linotype" w:cs="Palatino Linotype"/>
          <w:b/>
          <w:i/>
          <w:u w:val="single"/>
        </w:rPr>
        <w:t xml:space="preserve">mación pública que se les requiera y que obre en sus archivos </w:t>
      </w:r>
      <w:r>
        <w:rPr>
          <w:rFonts w:ascii="Palatino Linotype" w:eastAsia="Palatino Linotype" w:hAnsi="Palatino Linotype" w:cs="Palatino Linotype"/>
          <w:i/>
          <w:u w:val="single"/>
        </w:rPr>
        <w:t>y en el estado en que ésta se encuentre.</w:t>
      </w:r>
      <w:r>
        <w:rPr>
          <w:rFonts w:ascii="Palatino Linotype" w:eastAsia="Palatino Linotype" w:hAnsi="Palatino Linotype" w:cs="Palatino Linotype"/>
          <w:i/>
        </w:rPr>
        <w:t xml:space="preserve"> La obligación de proporcionar información </w:t>
      </w:r>
      <w:r>
        <w:rPr>
          <w:rFonts w:ascii="Palatino Linotype" w:eastAsia="Palatino Linotype" w:hAnsi="Palatino Linotype" w:cs="Palatino Linotype"/>
          <w:b/>
          <w:i/>
          <w:u w:val="single"/>
        </w:rPr>
        <w:t>no comprende el procesamiento de la misma, ni el presentarla conforme al interés del solicitante; no estarán ob</w:t>
      </w:r>
      <w:r>
        <w:rPr>
          <w:rFonts w:ascii="Palatino Linotype" w:eastAsia="Palatino Linotype" w:hAnsi="Palatino Linotype" w:cs="Palatino Linotype"/>
          <w:b/>
          <w:i/>
          <w:u w:val="single"/>
        </w:rPr>
        <w:t>ligados a generarla,</w:t>
      </w:r>
      <w:r>
        <w:rPr>
          <w:rFonts w:ascii="Palatino Linotype" w:eastAsia="Palatino Linotype" w:hAnsi="Palatino Linotype" w:cs="Palatino Linotype"/>
          <w:i/>
        </w:rPr>
        <w:t xml:space="preserve"> resumirla, efectuar cálculos o practicar investigaciones.</w:t>
      </w:r>
    </w:p>
    <w:p w14:paraId="188E0842" w14:textId="77777777" w:rsidR="00423F38" w:rsidRDefault="00423F38">
      <w:pPr>
        <w:spacing w:after="0" w:line="276" w:lineRule="auto"/>
        <w:ind w:left="567" w:right="618"/>
        <w:jc w:val="both"/>
        <w:rPr>
          <w:rFonts w:ascii="Palatino Linotype" w:eastAsia="Palatino Linotype" w:hAnsi="Palatino Linotype" w:cs="Palatino Linotype"/>
          <w:b/>
          <w:i/>
        </w:rPr>
      </w:pPr>
    </w:p>
    <w:p w14:paraId="1BDF7EEE" w14:textId="77777777" w:rsidR="00423F38" w:rsidRDefault="001B31B8">
      <w:pPr>
        <w:spacing w:after="0" w:line="276" w:lineRule="auto"/>
        <w:ind w:left="567" w:right="618"/>
        <w:jc w:val="both"/>
        <w:rPr>
          <w:rFonts w:ascii="Palatino Linotype" w:eastAsia="Palatino Linotype" w:hAnsi="Palatino Linotype" w:cs="Palatino Linotype"/>
          <w:i/>
        </w:rPr>
      </w:pPr>
      <w:r>
        <w:rPr>
          <w:rFonts w:ascii="Palatino Linotype" w:eastAsia="Palatino Linotype" w:hAnsi="Palatino Linotype" w:cs="Palatino Linotype"/>
          <w:b/>
          <w:i/>
        </w:rPr>
        <w:t>Artículo 24.</w:t>
      </w:r>
      <w:r>
        <w:rPr>
          <w:rFonts w:ascii="Palatino Linotype" w:eastAsia="Palatino Linotype" w:hAnsi="Palatino Linotype" w:cs="Palatino Linotype"/>
          <w:i/>
        </w:rPr>
        <w:t xml:space="preserve"> Para el cumplimiento de los objetivos de esta Ley, los sujetos obligados deberán cumplir con las siguientes obligaciones, según corresponda, de acuerdo a su natura</w:t>
      </w:r>
      <w:r>
        <w:rPr>
          <w:rFonts w:ascii="Palatino Linotype" w:eastAsia="Palatino Linotype" w:hAnsi="Palatino Linotype" w:cs="Palatino Linotype"/>
          <w:i/>
        </w:rPr>
        <w:t>leza:</w:t>
      </w:r>
    </w:p>
    <w:p w14:paraId="681537B7" w14:textId="77777777" w:rsidR="00423F38" w:rsidRDefault="001B31B8">
      <w:pPr>
        <w:spacing w:after="0" w:line="276" w:lineRule="auto"/>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1075DB8" w14:textId="77777777" w:rsidR="00423F38" w:rsidRDefault="001B31B8">
      <w:pPr>
        <w:spacing w:after="0" w:line="276" w:lineRule="auto"/>
        <w:ind w:left="567" w:right="618"/>
        <w:jc w:val="both"/>
        <w:rPr>
          <w:rFonts w:ascii="Palatino Linotype" w:eastAsia="Palatino Linotype" w:hAnsi="Palatino Linotype" w:cs="Palatino Linotype"/>
          <w:b/>
          <w:i/>
          <w:u w:val="single"/>
        </w:rPr>
      </w:pPr>
      <w:r>
        <w:rPr>
          <w:rFonts w:ascii="Palatino Linotype" w:eastAsia="Palatino Linotype" w:hAnsi="Palatino Linotype" w:cs="Palatino Linotype"/>
          <w:i/>
        </w:rPr>
        <w:t xml:space="preserve">Los sujetos obligados </w:t>
      </w:r>
      <w:r>
        <w:rPr>
          <w:rFonts w:ascii="Palatino Linotype" w:eastAsia="Palatino Linotype" w:hAnsi="Palatino Linotype" w:cs="Palatino Linotype"/>
          <w:b/>
          <w:i/>
          <w:u w:val="single"/>
        </w:rPr>
        <w:t xml:space="preserve">solo proporcionarán la información pública que generen, administren o posean en el ejercicio de sus atribuciones. </w:t>
      </w:r>
      <w:r>
        <w:rPr>
          <w:rFonts w:ascii="Palatino Linotype" w:eastAsia="Palatino Linotype" w:hAnsi="Palatino Linotype" w:cs="Palatino Linotype"/>
        </w:rPr>
        <w:t>“</w:t>
      </w:r>
    </w:p>
    <w:p w14:paraId="62A32772" w14:textId="77777777" w:rsidR="00423F38" w:rsidRDefault="00423F38">
      <w:pPr>
        <w:spacing w:after="0" w:line="360" w:lineRule="auto"/>
        <w:ind w:left="567" w:right="616"/>
        <w:jc w:val="both"/>
        <w:rPr>
          <w:rFonts w:ascii="Palatino Linotype" w:eastAsia="Palatino Linotype" w:hAnsi="Palatino Linotype" w:cs="Palatino Linotype"/>
          <w:sz w:val="24"/>
          <w:szCs w:val="24"/>
        </w:rPr>
      </w:pPr>
    </w:p>
    <w:p w14:paraId="282D24D2" w14:textId="77777777" w:rsidR="00423F38" w:rsidRDefault="001B31B8">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Lo anterior, tiene sustento y se robustece con el Criterio número 03/17 emitido por el Instituto Nacional de</w:t>
      </w:r>
      <w:r>
        <w:rPr>
          <w:rFonts w:ascii="Palatino Linotype" w:eastAsia="Palatino Linotype" w:hAnsi="Palatino Linotype" w:cs="Palatino Linotype"/>
          <w:sz w:val="24"/>
          <w:szCs w:val="24"/>
        </w:rPr>
        <w:t xml:space="preserve"> Transparencia, Acceso a la Información y Protección de Datos Personales (INAI), que se inserta a continuación:</w:t>
      </w:r>
    </w:p>
    <w:p w14:paraId="66EA4F0C" w14:textId="77777777" w:rsidR="00423F38" w:rsidRDefault="00423F38">
      <w:pPr>
        <w:spacing w:after="0" w:line="360" w:lineRule="auto"/>
        <w:ind w:left="567" w:right="616"/>
        <w:jc w:val="both"/>
        <w:rPr>
          <w:rFonts w:ascii="Palatino Linotype" w:eastAsia="Palatino Linotype" w:hAnsi="Palatino Linotype" w:cs="Palatino Linotype"/>
          <w:sz w:val="24"/>
          <w:szCs w:val="24"/>
        </w:rPr>
      </w:pPr>
    </w:p>
    <w:p w14:paraId="45E7797E" w14:textId="77777777" w:rsidR="00423F38" w:rsidRDefault="001B31B8">
      <w:pPr>
        <w:spacing w:after="0" w:line="276" w:lineRule="auto"/>
        <w:ind w:left="567" w:right="618"/>
        <w:jc w:val="both"/>
        <w:rPr>
          <w:rFonts w:ascii="Palatino Linotype" w:eastAsia="Palatino Linotype" w:hAnsi="Palatino Linotype" w:cs="Palatino Linotype"/>
          <w:i/>
        </w:rPr>
      </w:pPr>
      <w:r>
        <w:rPr>
          <w:rFonts w:ascii="Palatino Linotype" w:eastAsia="Palatino Linotype" w:hAnsi="Palatino Linotype" w:cs="Palatino Linotype"/>
          <w:b/>
          <w:i/>
        </w:rPr>
        <w:t xml:space="preserve">“No existe obligación de elaborar documentos ad hoc para atender las solicitudes de acceso a la información. </w:t>
      </w:r>
      <w:r>
        <w:rPr>
          <w:rFonts w:ascii="Palatino Linotype" w:eastAsia="Palatino Linotype" w:hAnsi="Palatino Linotype" w:cs="Palatino Linotype"/>
          <w:i/>
        </w:rPr>
        <w:t>Los artículos 129 de la Ley Genera</w:t>
      </w:r>
      <w:r>
        <w:rPr>
          <w:rFonts w:ascii="Palatino Linotype" w:eastAsia="Palatino Linotype" w:hAnsi="Palatino Linotype" w:cs="Palatino Linotype"/>
          <w:i/>
        </w:rPr>
        <w:t xml:space="preserve">l de Transparencia y Acceso a la Información Pública y 130, párrafo cuarto, de la Ley Federal de Transparencia y Acceso a la Información Pública, señalan que los sujetos obligados deberán otorgar acceso a los documentos que se encuentren en sus archivos o </w:t>
      </w:r>
      <w:r>
        <w:rPr>
          <w:rFonts w:ascii="Palatino Linotype" w:eastAsia="Palatino Linotype" w:hAnsi="Palatino Linotype" w:cs="Palatino Linotype"/>
          <w:i/>
        </w:rPr>
        <w:t>que estén obligados a documentar, de acuerdo con sus facultades, competencias o funciones, conforme a las características físicas de la información o del lugar donde se encuentre. Por lo anterior, los sujetos obligados deben garantizar el derecho de acceso</w:t>
      </w:r>
      <w:r>
        <w:rPr>
          <w:rFonts w:ascii="Palatino Linotype" w:eastAsia="Palatino Linotype" w:hAnsi="Palatino Linotype" w:cs="Palatino Linotype"/>
          <w:i/>
        </w:rPr>
        <w:t xml:space="preserve"> a la información del particular, proporcionando la información con la que cuentan en el formato en que la misma obre en sus archivos; sin necesidad de elaborar documentos ad hoc para atender las solicitudes de información.</w:t>
      </w:r>
    </w:p>
    <w:p w14:paraId="5C2CB375" w14:textId="77777777" w:rsidR="00423F38" w:rsidRDefault="00423F38">
      <w:pPr>
        <w:spacing w:after="0" w:line="276" w:lineRule="auto"/>
        <w:ind w:left="567" w:right="618"/>
        <w:jc w:val="both"/>
        <w:rPr>
          <w:rFonts w:ascii="Palatino Linotype" w:eastAsia="Palatino Linotype" w:hAnsi="Palatino Linotype" w:cs="Palatino Linotype"/>
          <w:b/>
          <w:i/>
        </w:rPr>
      </w:pPr>
    </w:p>
    <w:p w14:paraId="39ED83CB" w14:textId="77777777" w:rsidR="00423F38" w:rsidRDefault="001B31B8">
      <w:pPr>
        <w:spacing w:after="0" w:line="276" w:lineRule="auto"/>
        <w:ind w:left="567" w:right="618"/>
        <w:jc w:val="both"/>
        <w:rPr>
          <w:rFonts w:ascii="Palatino Linotype" w:eastAsia="Palatino Linotype" w:hAnsi="Palatino Linotype" w:cs="Palatino Linotype"/>
          <w:b/>
          <w:i/>
        </w:rPr>
      </w:pPr>
      <w:r>
        <w:rPr>
          <w:rFonts w:ascii="Palatino Linotype" w:eastAsia="Palatino Linotype" w:hAnsi="Palatino Linotype" w:cs="Palatino Linotype"/>
          <w:b/>
          <w:i/>
        </w:rPr>
        <w:t>Resoluciones:</w:t>
      </w:r>
    </w:p>
    <w:p w14:paraId="67E5D8FD" w14:textId="77777777" w:rsidR="00423F38" w:rsidRDefault="001B31B8">
      <w:pPr>
        <w:numPr>
          <w:ilvl w:val="0"/>
          <w:numId w:val="3"/>
        </w:numPr>
        <w:spacing w:after="0" w:line="276" w:lineRule="auto"/>
        <w:ind w:right="618"/>
        <w:jc w:val="both"/>
        <w:rPr>
          <w:rFonts w:ascii="Palatino Linotype" w:eastAsia="Palatino Linotype" w:hAnsi="Palatino Linotype" w:cs="Palatino Linotype"/>
          <w:i/>
        </w:rPr>
      </w:pPr>
      <w:r>
        <w:rPr>
          <w:rFonts w:ascii="Palatino Linotype" w:eastAsia="Palatino Linotype" w:hAnsi="Palatino Linotype" w:cs="Palatino Linotype"/>
          <w:b/>
          <w:i/>
        </w:rPr>
        <w:t>RRA 0050/16.</w:t>
      </w:r>
      <w:r>
        <w:rPr>
          <w:rFonts w:ascii="Palatino Linotype" w:eastAsia="Palatino Linotype" w:hAnsi="Palatino Linotype" w:cs="Palatino Linotype"/>
          <w:i/>
        </w:rPr>
        <w:t xml:space="preserve"> Inst</w:t>
      </w:r>
      <w:r>
        <w:rPr>
          <w:rFonts w:ascii="Palatino Linotype" w:eastAsia="Palatino Linotype" w:hAnsi="Palatino Linotype" w:cs="Palatino Linotype"/>
          <w:i/>
        </w:rPr>
        <w:t>ituto Nacional para la Evaluación de la Educación. 13 julio de 2016. Por unanimidad. Comisionado Ponente: Francisco Javier Acuña Llamas.</w:t>
      </w:r>
    </w:p>
    <w:p w14:paraId="77C23E5E" w14:textId="77777777" w:rsidR="00423F38" w:rsidRDefault="001B31B8">
      <w:pPr>
        <w:numPr>
          <w:ilvl w:val="0"/>
          <w:numId w:val="3"/>
        </w:numPr>
        <w:spacing w:after="0" w:line="276" w:lineRule="auto"/>
        <w:ind w:right="618"/>
        <w:jc w:val="both"/>
        <w:rPr>
          <w:rFonts w:ascii="Palatino Linotype" w:eastAsia="Palatino Linotype" w:hAnsi="Palatino Linotype" w:cs="Palatino Linotype"/>
          <w:i/>
        </w:rPr>
      </w:pPr>
      <w:r>
        <w:rPr>
          <w:rFonts w:ascii="Palatino Linotype" w:eastAsia="Palatino Linotype" w:hAnsi="Palatino Linotype" w:cs="Palatino Linotype"/>
          <w:b/>
          <w:i/>
        </w:rPr>
        <w:t xml:space="preserve">RRA 0310/16. </w:t>
      </w:r>
      <w:r>
        <w:rPr>
          <w:rFonts w:ascii="Palatino Linotype" w:eastAsia="Palatino Linotype" w:hAnsi="Palatino Linotype" w:cs="Palatino Linotype"/>
          <w:i/>
        </w:rPr>
        <w:t>Instituto Nacional de Transparencia, Acceso a la Información y Protección de Datos Personales. 10 de agost</w:t>
      </w:r>
      <w:r>
        <w:rPr>
          <w:rFonts w:ascii="Palatino Linotype" w:eastAsia="Palatino Linotype" w:hAnsi="Palatino Linotype" w:cs="Palatino Linotype"/>
          <w:i/>
        </w:rPr>
        <w:t>o de 2016. Por unanimidad. Comisionada Ponente. Areli Cano Guadiana.</w:t>
      </w:r>
    </w:p>
    <w:p w14:paraId="71DFA1E5" w14:textId="77777777" w:rsidR="00423F38" w:rsidRDefault="001B31B8">
      <w:pPr>
        <w:numPr>
          <w:ilvl w:val="0"/>
          <w:numId w:val="3"/>
        </w:numPr>
        <w:spacing w:after="0" w:line="276" w:lineRule="auto"/>
        <w:ind w:right="618"/>
        <w:jc w:val="both"/>
        <w:rPr>
          <w:rFonts w:ascii="Palatino Linotype" w:eastAsia="Palatino Linotype" w:hAnsi="Palatino Linotype" w:cs="Palatino Linotype"/>
          <w:i/>
        </w:rPr>
      </w:pPr>
      <w:r>
        <w:rPr>
          <w:rFonts w:ascii="Palatino Linotype" w:eastAsia="Palatino Linotype" w:hAnsi="Palatino Linotype" w:cs="Palatino Linotype"/>
          <w:b/>
          <w:i/>
        </w:rPr>
        <w:t xml:space="preserve">RRA 1889/16. </w:t>
      </w:r>
      <w:r>
        <w:rPr>
          <w:rFonts w:ascii="Palatino Linotype" w:eastAsia="Palatino Linotype" w:hAnsi="Palatino Linotype" w:cs="Palatino Linotype"/>
          <w:i/>
        </w:rPr>
        <w:t>Secretaría de Hacienda y Crédito Público. 05 de octubre de 2016. Por unanimidad. Comisionada Ponente. Ximena Puente de la Mora.”</w:t>
      </w:r>
    </w:p>
    <w:p w14:paraId="2B52B0E0" w14:textId="77777777" w:rsidR="00423F38" w:rsidRDefault="00423F38">
      <w:pPr>
        <w:spacing w:after="0" w:line="360" w:lineRule="auto"/>
        <w:ind w:left="567" w:right="616"/>
        <w:jc w:val="both"/>
        <w:rPr>
          <w:rFonts w:ascii="Palatino Linotype" w:eastAsia="Palatino Linotype" w:hAnsi="Palatino Linotype" w:cs="Palatino Linotype"/>
          <w:sz w:val="24"/>
          <w:szCs w:val="24"/>
        </w:rPr>
      </w:pPr>
    </w:p>
    <w:p w14:paraId="1E583D65" w14:textId="77777777" w:rsidR="00423F38" w:rsidRDefault="001B31B8">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y de conformidad con lo antes señalado,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sólo proporcionará la información que obra en sus archivos, lo que a </w:t>
      </w:r>
      <w:r>
        <w:rPr>
          <w:rFonts w:ascii="Palatino Linotype" w:eastAsia="Palatino Linotype" w:hAnsi="Palatino Linotype" w:cs="Palatino Linotype"/>
          <w:i/>
          <w:sz w:val="24"/>
          <w:szCs w:val="24"/>
        </w:rPr>
        <w:t>contrario sensu</w:t>
      </w:r>
      <w:r>
        <w:rPr>
          <w:rFonts w:ascii="Palatino Linotype" w:eastAsia="Palatino Linotype" w:hAnsi="Palatino Linotype" w:cs="Palatino Linotype"/>
          <w:sz w:val="24"/>
          <w:szCs w:val="24"/>
        </w:rPr>
        <w:t xml:space="preserve"> significa que no se está obligado a proporcionar lo que no obre en sus archivos. </w:t>
      </w:r>
    </w:p>
    <w:p w14:paraId="3A381220" w14:textId="77777777" w:rsidR="00423F38" w:rsidRDefault="00423F38">
      <w:pPr>
        <w:spacing w:after="0" w:line="360" w:lineRule="auto"/>
        <w:ind w:right="49"/>
        <w:jc w:val="both"/>
        <w:rPr>
          <w:rFonts w:ascii="Palatino Linotype" w:eastAsia="Palatino Linotype" w:hAnsi="Palatino Linotype" w:cs="Palatino Linotype"/>
          <w:sz w:val="24"/>
          <w:szCs w:val="24"/>
        </w:rPr>
      </w:pPr>
    </w:p>
    <w:p w14:paraId="141C2594"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w:t>
      </w:r>
      <w:r>
        <w:rPr>
          <w:rFonts w:ascii="Palatino Linotype" w:eastAsia="Palatino Linotype" w:hAnsi="Palatino Linotype" w:cs="Palatino Linotype"/>
          <w:b/>
          <w:sz w:val="24"/>
          <w:szCs w:val="24"/>
        </w:rPr>
        <w:t>EL SUJETO OBL</w:t>
      </w:r>
      <w:r>
        <w:rPr>
          <w:rFonts w:ascii="Palatino Linotype" w:eastAsia="Palatino Linotype" w:hAnsi="Palatino Linotype" w:cs="Palatino Linotype"/>
          <w:b/>
          <w:sz w:val="24"/>
          <w:szCs w:val="24"/>
        </w:rPr>
        <w:t xml:space="preserve">IGADO </w:t>
      </w:r>
      <w:r>
        <w:rPr>
          <w:rFonts w:ascii="Palatino Linotype" w:eastAsia="Palatino Linotype" w:hAnsi="Palatino Linotype" w:cs="Palatino Linotype"/>
          <w:sz w:val="24"/>
          <w:szCs w:val="24"/>
        </w:rPr>
        <w:t>al proporcionar la información que obra en sus archivos,  por conducto de los servidores públicos habilitados competentes, es de mencionar que este Organismo Garante no está facultado para pronunciarse sobre la veracidad de la información que los Suj</w:t>
      </w:r>
      <w:r>
        <w:rPr>
          <w:rFonts w:ascii="Palatino Linotype" w:eastAsia="Palatino Linotype" w:hAnsi="Palatino Linotype" w:cs="Palatino Linotype"/>
          <w:sz w:val="24"/>
          <w:szCs w:val="24"/>
        </w:rPr>
        <w:t>etos Obligados ponen a disposición de los solicitantes; situación que se aleja de las atribuciones de este Instituto máxime que al momento que ponen a disposición ésta, la misma tiene el carácter oficial y se presume veraz, tan es así que la misma queda re</w:t>
      </w:r>
      <w:r>
        <w:rPr>
          <w:rFonts w:ascii="Palatino Linotype" w:eastAsia="Palatino Linotype" w:hAnsi="Palatino Linotype" w:cs="Palatino Linotype"/>
          <w:sz w:val="24"/>
          <w:szCs w:val="24"/>
        </w:rPr>
        <w:t>gistrada en el Sistema de Acceso a la Información Mexiquense (SAIMEX).</w:t>
      </w:r>
    </w:p>
    <w:p w14:paraId="16DA4AFA" w14:textId="77777777" w:rsidR="00423F38" w:rsidRDefault="00423F38">
      <w:pPr>
        <w:tabs>
          <w:tab w:val="left" w:pos="709"/>
        </w:tabs>
        <w:spacing w:after="0" w:line="360" w:lineRule="auto"/>
        <w:ind w:right="40"/>
        <w:jc w:val="both"/>
        <w:rPr>
          <w:rFonts w:ascii="Palatino Linotype" w:eastAsia="Palatino Linotype" w:hAnsi="Palatino Linotype" w:cs="Palatino Linotype"/>
          <w:sz w:val="24"/>
          <w:szCs w:val="24"/>
        </w:rPr>
      </w:pPr>
    </w:p>
    <w:p w14:paraId="4F7B12BD" w14:textId="77777777" w:rsidR="00423F38" w:rsidRDefault="001B31B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14:paraId="3F8AC629" w14:textId="77777777" w:rsidR="00423F38" w:rsidRDefault="00423F3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9E0E324" w14:textId="77777777" w:rsidR="00423F38" w:rsidRDefault="001B31B8">
      <w:pPr>
        <w:spacing w:after="0" w:line="276" w:lineRule="auto"/>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El Instituto Federal de Acceso a la Información y Pro</w:t>
      </w:r>
      <w:r>
        <w:rPr>
          <w:rFonts w:ascii="Palatino Linotype" w:eastAsia="Palatino Linotype" w:hAnsi="Palatino Linotype" w:cs="Palatino Linotype"/>
          <w:i/>
        </w:rPr>
        <w:t>tección de Datos no cuenta con facultades para pronunciarse respecto de la veracidad de los documentos proporcionados por los sujetos obligados. El Instituto Federal de Acceso a la Información y Protección de Datos es un órgano de la Administración Pública</w:t>
      </w:r>
      <w:r>
        <w:rPr>
          <w:rFonts w:ascii="Palatino Linotype" w:eastAsia="Palatino Linotype" w:hAnsi="Palatino Linotype" w:cs="Palatino Linotype"/>
          <w:i/>
        </w:rPr>
        <w:t xml:space="preserve"> Federal con autonomía operativa, presupuestaria y de decisión, encargado de promover y difundir el ejercicio del derecho de acceso a la información; resolver sobre la negativa de las solicitudes de acceso a la información; y proteger los datos personales </w:t>
      </w:r>
      <w:r>
        <w:rPr>
          <w:rFonts w:ascii="Palatino Linotype" w:eastAsia="Palatino Linotype" w:hAnsi="Palatino Linotype" w:cs="Palatino Linotype"/>
          <w:i/>
        </w:rPr>
        <w:t>en poder de las dependencias y entidades. Sin embargo, no está facultado para pronunciarse sobre la veracidad de la información proporcionada por las autoridades en respuesta a las solicitudes de información que les presentan los particulares, en virtud de</w:t>
      </w:r>
      <w:r>
        <w:rPr>
          <w:rFonts w:ascii="Palatino Linotype" w:eastAsia="Palatino Linotype" w:hAnsi="Palatino Linotype" w:cs="Palatino Linotype"/>
          <w:i/>
        </w:rPr>
        <w:t xml:space="preserve"> que en los artículos 49 y 50 de la Ley Federal de Transparencia y Acceso a la Información Pública Gubernamental no se prevé una causal </w:t>
      </w:r>
      <w:r>
        <w:rPr>
          <w:rFonts w:ascii="Palatino Linotype" w:eastAsia="Palatino Linotype" w:hAnsi="Palatino Linotype" w:cs="Palatino Linotype"/>
          <w:i/>
        </w:rPr>
        <w:lastRenderedPageBreak/>
        <w:t>que permita al Instituto Federal de Acceso a la Información y Protección de Datos conocer, vía recurso revisión, al resp</w:t>
      </w:r>
      <w:r>
        <w:rPr>
          <w:rFonts w:ascii="Palatino Linotype" w:eastAsia="Palatino Linotype" w:hAnsi="Palatino Linotype" w:cs="Palatino Linotype"/>
          <w:i/>
        </w:rPr>
        <w:t>ecto.</w:t>
      </w:r>
    </w:p>
    <w:p w14:paraId="5376CA86" w14:textId="77777777" w:rsidR="00423F38" w:rsidRDefault="00423F38">
      <w:pPr>
        <w:tabs>
          <w:tab w:val="left" w:pos="709"/>
        </w:tabs>
        <w:spacing w:after="0" w:line="360" w:lineRule="auto"/>
        <w:ind w:right="40"/>
        <w:jc w:val="both"/>
        <w:rPr>
          <w:rFonts w:ascii="Palatino Linotype" w:eastAsia="Palatino Linotype" w:hAnsi="Palatino Linotype" w:cs="Palatino Linotype"/>
          <w:sz w:val="24"/>
          <w:szCs w:val="24"/>
        </w:rPr>
      </w:pPr>
    </w:p>
    <w:p w14:paraId="0F44467B" w14:textId="77777777" w:rsidR="00423F38" w:rsidRDefault="001B31B8">
      <w:pPr>
        <w:tabs>
          <w:tab w:val="left" w:pos="4962"/>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anterior, lo procedente es </w:t>
      </w:r>
      <w:r>
        <w:rPr>
          <w:rFonts w:ascii="Palatino Linotype" w:eastAsia="Palatino Linotype" w:hAnsi="Palatino Linotype" w:cs="Palatino Linotype"/>
          <w:b/>
          <w:sz w:val="24"/>
          <w:szCs w:val="24"/>
        </w:rPr>
        <w:t xml:space="preserve">dar por colmado el informe justificado </w:t>
      </w:r>
      <w:r>
        <w:rPr>
          <w:rFonts w:ascii="Palatino Linotype" w:eastAsia="Palatino Linotype" w:hAnsi="Palatino Linotype" w:cs="Palatino Linotype"/>
          <w:sz w:val="24"/>
          <w:szCs w:val="24"/>
        </w:rPr>
        <w:t xml:space="preserve">brindado al requerimiento de información de la solicitud de información. </w:t>
      </w:r>
    </w:p>
    <w:p w14:paraId="4950A151" w14:textId="77777777" w:rsidR="00423F38" w:rsidRDefault="00423F38">
      <w:pPr>
        <w:spacing w:after="0" w:line="360" w:lineRule="auto"/>
        <w:ind w:right="49"/>
        <w:jc w:val="both"/>
        <w:rPr>
          <w:rFonts w:ascii="Palatino Linotype" w:eastAsia="Palatino Linotype" w:hAnsi="Palatino Linotype" w:cs="Palatino Linotype"/>
          <w:sz w:val="24"/>
          <w:szCs w:val="24"/>
        </w:rPr>
      </w:pPr>
    </w:p>
    <w:p w14:paraId="354988F4" w14:textId="77777777" w:rsidR="00423F38" w:rsidRDefault="001B31B8">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por lo que,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al haber enviado su pronunciamiento por conducto del en calidad de</w:t>
      </w:r>
      <w:r>
        <w:rPr>
          <w:rFonts w:ascii="Palatino Linotype" w:eastAsia="Palatino Linotype" w:hAnsi="Palatino Linotype" w:cs="Palatino Linotype"/>
          <w:sz w:val="24"/>
          <w:szCs w:val="24"/>
        </w:rPr>
        <w:t xml:space="preserve"> informe justificado, a través de la unidad administrativa competente; se actualiza la causal prevista en la fracción III del artículo 192 de la Ley de Transparencia y Acceso a la Información Pública del Estado de México y Municipios, que establece que el </w:t>
      </w:r>
      <w:r>
        <w:rPr>
          <w:rFonts w:ascii="Palatino Linotype" w:eastAsia="Palatino Linotype" w:hAnsi="Palatino Linotype" w:cs="Palatino Linotype"/>
          <w:sz w:val="24"/>
          <w:szCs w:val="24"/>
        </w:rPr>
        <w:t>sobreseimiento del recurso de revisión procede en los siguientes casos:</w:t>
      </w:r>
    </w:p>
    <w:p w14:paraId="6117BB07" w14:textId="77777777" w:rsidR="00423F38" w:rsidRDefault="00423F38">
      <w:pPr>
        <w:spacing w:after="0" w:line="360" w:lineRule="auto"/>
        <w:ind w:right="49"/>
        <w:jc w:val="both"/>
        <w:rPr>
          <w:rFonts w:ascii="Palatino Linotype" w:eastAsia="Palatino Linotype" w:hAnsi="Palatino Linotype" w:cs="Palatino Linotype"/>
          <w:sz w:val="24"/>
          <w:szCs w:val="24"/>
        </w:rPr>
      </w:pPr>
    </w:p>
    <w:p w14:paraId="666ED2D5" w14:textId="77777777" w:rsidR="00423F38" w:rsidRDefault="001B31B8">
      <w:pPr>
        <w:spacing w:after="0" w:line="360" w:lineRule="auto"/>
        <w:ind w:right="900" w:firstLine="567"/>
        <w:jc w:val="both"/>
        <w:rPr>
          <w:sz w:val="24"/>
          <w:szCs w:val="24"/>
        </w:rPr>
      </w:pPr>
      <w:r>
        <w:rPr>
          <w:rFonts w:ascii="Palatino Linotype" w:eastAsia="Palatino Linotype" w:hAnsi="Palatino Linotype" w:cs="Palatino Linotype"/>
          <w:sz w:val="24"/>
          <w:szCs w:val="24"/>
        </w:rPr>
        <w:t>a) Cuando el sujeto obligado modifique el acto impugnado y;</w:t>
      </w:r>
    </w:p>
    <w:p w14:paraId="449B26AC" w14:textId="77777777" w:rsidR="00423F38" w:rsidRDefault="001B31B8">
      <w:pPr>
        <w:spacing w:after="0" w:line="360" w:lineRule="auto"/>
        <w:ind w:right="900" w:firstLine="567"/>
        <w:jc w:val="both"/>
        <w:rPr>
          <w:sz w:val="24"/>
          <w:szCs w:val="24"/>
        </w:rPr>
      </w:pPr>
      <w:r>
        <w:rPr>
          <w:rFonts w:ascii="Palatino Linotype" w:eastAsia="Palatino Linotype" w:hAnsi="Palatino Linotype" w:cs="Palatino Linotype"/>
          <w:sz w:val="24"/>
          <w:szCs w:val="24"/>
        </w:rPr>
        <w:t>b) Cuando el sujeto obligado revoque el acto impugnado.</w:t>
      </w:r>
    </w:p>
    <w:p w14:paraId="0F27608A" w14:textId="77777777" w:rsidR="00423F38" w:rsidRDefault="00423F38">
      <w:pPr>
        <w:spacing w:after="0" w:line="360" w:lineRule="auto"/>
        <w:jc w:val="both"/>
        <w:rPr>
          <w:rFonts w:ascii="Palatino Linotype" w:eastAsia="Palatino Linotype" w:hAnsi="Palatino Linotype" w:cs="Palatino Linotype"/>
          <w:sz w:val="24"/>
          <w:szCs w:val="24"/>
        </w:rPr>
      </w:pPr>
    </w:p>
    <w:p w14:paraId="74AF4F9E"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Quedando en ambos casos el acto combatido sin materia o sin efectos.</w:t>
      </w:r>
    </w:p>
    <w:p w14:paraId="048E572A" w14:textId="77777777" w:rsidR="00423F38" w:rsidRDefault="00423F38">
      <w:pPr>
        <w:spacing w:after="0" w:line="360" w:lineRule="auto"/>
        <w:jc w:val="both"/>
        <w:rPr>
          <w:rFonts w:ascii="Palatino Linotype" w:eastAsia="Palatino Linotype" w:hAnsi="Palatino Linotype" w:cs="Palatino Linotype"/>
          <w:sz w:val="24"/>
          <w:szCs w:val="24"/>
        </w:rPr>
      </w:pPr>
    </w:p>
    <w:p w14:paraId="63B295FC"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se observa de lo anterior, un acto impugnado es </w:t>
      </w:r>
      <w:r>
        <w:rPr>
          <w:rFonts w:ascii="Palatino Linotype" w:eastAsia="Palatino Linotype" w:hAnsi="Palatino Linotype" w:cs="Palatino Linotype"/>
          <w:b/>
          <w:sz w:val="24"/>
          <w:szCs w:val="24"/>
        </w:rPr>
        <w:t>modificado</w:t>
      </w:r>
      <w:r>
        <w:rPr>
          <w:rFonts w:ascii="Palatino Linotype" w:eastAsia="Palatino Linotype" w:hAnsi="Palatino Linotype" w:cs="Palatino Linotype"/>
          <w:sz w:val="24"/>
          <w:szCs w:val="24"/>
        </w:rPr>
        <w:t xml:space="preserve"> en aquellos casos en los que el sujeto obligado subsana las deficiencias que hubiera tenido en primer momento</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quedando sa</w:t>
      </w:r>
      <w:r>
        <w:rPr>
          <w:rFonts w:ascii="Palatino Linotype" w:eastAsia="Palatino Linotype" w:hAnsi="Palatino Linotype" w:cs="Palatino Linotype"/>
          <w:sz w:val="24"/>
          <w:szCs w:val="24"/>
        </w:rPr>
        <w:t xml:space="preserve">tisfecho el derecho subjetivo accionado por la parte recurrente. </w:t>
      </w:r>
    </w:p>
    <w:p w14:paraId="5530D96F" w14:textId="77777777" w:rsidR="00423F38" w:rsidRDefault="00423F38">
      <w:pPr>
        <w:spacing w:after="0" w:line="360" w:lineRule="auto"/>
        <w:jc w:val="both"/>
        <w:rPr>
          <w:rFonts w:ascii="Palatino Linotype" w:eastAsia="Palatino Linotype" w:hAnsi="Palatino Linotype" w:cs="Palatino Linotype"/>
          <w:sz w:val="24"/>
          <w:szCs w:val="24"/>
        </w:rPr>
      </w:pPr>
    </w:p>
    <w:p w14:paraId="4E125EF3"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Por lo que hace a la</w:t>
      </w:r>
      <w:r>
        <w:rPr>
          <w:rFonts w:ascii="Palatino Linotype" w:eastAsia="Palatino Linotype" w:hAnsi="Palatino Linotype" w:cs="Palatino Linotype"/>
          <w:b/>
          <w:sz w:val="24"/>
          <w:szCs w:val="24"/>
        </w:rPr>
        <w:t xml:space="preserve"> revocación</w:t>
      </w:r>
      <w:r>
        <w:rPr>
          <w:rFonts w:ascii="Palatino Linotype" w:eastAsia="Palatino Linotype" w:hAnsi="Palatino Linotype" w:cs="Palatino Linotype"/>
          <w:sz w:val="24"/>
          <w:szCs w:val="24"/>
        </w:rPr>
        <w:t>, esta se actualiza cuando el sujeto obligado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deja sin efectos su actuar y en su lugar emite otra con las características y cualidades suficientes para dejar </w:t>
      </w:r>
      <w:r>
        <w:rPr>
          <w:rFonts w:ascii="Palatino Linotype" w:eastAsia="Palatino Linotype" w:hAnsi="Palatino Linotype" w:cs="Palatino Linotype"/>
          <w:sz w:val="24"/>
          <w:szCs w:val="24"/>
        </w:rPr>
        <w:t>satisfecho el ejercicio del derecho al acceso a la información pública.</w:t>
      </w:r>
    </w:p>
    <w:p w14:paraId="31D17223" w14:textId="77777777" w:rsidR="00423F38" w:rsidRDefault="00423F38">
      <w:pPr>
        <w:spacing w:after="0" w:line="360" w:lineRule="auto"/>
        <w:jc w:val="both"/>
        <w:rPr>
          <w:rFonts w:ascii="Palatino Linotype" w:eastAsia="Palatino Linotype" w:hAnsi="Palatino Linotype" w:cs="Palatino Linotype"/>
          <w:sz w:val="24"/>
          <w:szCs w:val="24"/>
        </w:rPr>
      </w:pPr>
    </w:p>
    <w:p w14:paraId="4B1464BB"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tenor, un acto impugnado queda sin efectos, cuando aun existiendo jurídicamente ya no genera ninguna consecuencia legal.</w:t>
      </w:r>
    </w:p>
    <w:p w14:paraId="686946BA" w14:textId="77777777" w:rsidR="00423F38" w:rsidRDefault="00423F38">
      <w:pPr>
        <w:spacing w:after="0" w:line="360" w:lineRule="auto"/>
        <w:jc w:val="both"/>
        <w:rPr>
          <w:rFonts w:ascii="Palatino Linotype" w:eastAsia="Palatino Linotype" w:hAnsi="Palatino Linotype" w:cs="Palatino Linotype"/>
          <w:sz w:val="24"/>
          <w:szCs w:val="24"/>
        </w:rPr>
      </w:pPr>
    </w:p>
    <w:p w14:paraId="29CB43E2" w14:textId="77777777" w:rsidR="00423F38" w:rsidRDefault="001B31B8">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tanto, en el presente caso, toda vez que, </w:t>
      </w:r>
      <w:r>
        <w:rPr>
          <w:rFonts w:ascii="Palatino Linotype" w:eastAsia="Palatino Linotype" w:hAnsi="Palatino Linotype" w:cs="Palatino Linotype"/>
          <w:b/>
          <w:sz w:val="24"/>
          <w:szCs w:val="24"/>
        </w:rPr>
        <w:t>EL SUJETO</w:t>
      </w:r>
      <w:r>
        <w:rPr>
          <w:rFonts w:ascii="Palatino Linotype" w:eastAsia="Palatino Linotype" w:hAnsi="Palatino Linotype" w:cs="Palatino Linotype"/>
          <w:b/>
          <w:sz w:val="24"/>
          <w:szCs w:val="24"/>
        </w:rPr>
        <w:t xml:space="preserve"> OBLIGADO</w:t>
      </w:r>
      <w:r>
        <w:rPr>
          <w:rFonts w:ascii="Palatino Linotype" w:eastAsia="Palatino Linotype" w:hAnsi="Palatino Linotype" w:cs="Palatino Linotype"/>
          <w:sz w:val="24"/>
          <w:szCs w:val="24"/>
        </w:rPr>
        <w:t xml:space="preserve"> mediante informes justificados, a través de su unidad administrativa competente, proporcionó la información requerida por la parte Solicitante; dejó sin materia el presente recurso de revisión, actualizándose entonces la causal prevista en la fra</w:t>
      </w:r>
      <w:r>
        <w:rPr>
          <w:rFonts w:ascii="Palatino Linotype" w:eastAsia="Palatino Linotype" w:hAnsi="Palatino Linotype" w:cs="Palatino Linotype"/>
          <w:sz w:val="24"/>
          <w:szCs w:val="24"/>
        </w:rPr>
        <w:t xml:space="preserve">cción III del artículo 192 de la Ley de la Materia vigente en la Entidad. </w:t>
      </w:r>
    </w:p>
    <w:p w14:paraId="75F807AB" w14:textId="77777777" w:rsidR="00423F38" w:rsidRDefault="00423F38">
      <w:pPr>
        <w:spacing w:after="0" w:line="360" w:lineRule="auto"/>
        <w:ind w:right="49"/>
        <w:jc w:val="both"/>
        <w:rPr>
          <w:rFonts w:ascii="Palatino Linotype" w:eastAsia="Palatino Linotype" w:hAnsi="Palatino Linotype" w:cs="Palatino Linotype"/>
          <w:sz w:val="24"/>
          <w:szCs w:val="24"/>
        </w:rPr>
      </w:pPr>
    </w:p>
    <w:p w14:paraId="474B31C4"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w:t>
      </w:r>
      <w:r>
        <w:rPr>
          <w:rFonts w:ascii="Palatino Linotype" w:eastAsia="Palatino Linotype" w:hAnsi="Palatino Linotype" w:cs="Palatino Linotype"/>
          <w:sz w:val="24"/>
          <w:szCs w:val="24"/>
        </w:rPr>
        <w:t>re y Soberano de México; 2, fracción II; 29, 36 fracciones I y II; 176, 178, 181, 185 de la Ley de Transparencia y Acceso a la Información Pública del Estado de México y Municipios, este Pleno:</w:t>
      </w:r>
    </w:p>
    <w:p w14:paraId="2AC115C7" w14:textId="77777777" w:rsidR="00423F38" w:rsidRDefault="00423F38">
      <w:pPr>
        <w:spacing w:after="0" w:line="360" w:lineRule="auto"/>
        <w:ind w:right="49"/>
        <w:jc w:val="center"/>
        <w:rPr>
          <w:rFonts w:ascii="Palatino Linotype" w:eastAsia="Palatino Linotype" w:hAnsi="Palatino Linotype" w:cs="Palatino Linotype"/>
          <w:b/>
          <w:sz w:val="24"/>
          <w:szCs w:val="24"/>
        </w:rPr>
      </w:pPr>
    </w:p>
    <w:p w14:paraId="4C6D4A82" w14:textId="77777777" w:rsidR="00423F38" w:rsidRDefault="001B31B8">
      <w:pPr>
        <w:spacing w:after="0" w:line="360" w:lineRule="auto"/>
        <w:ind w:right="49"/>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 E S U E L V E:</w:t>
      </w:r>
    </w:p>
    <w:p w14:paraId="17D0478D" w14:textId="77777777" w:rsidR="00423F38" w:rsidRDefault="00423F38">
      <w:pPr>
        <w:spacing w:after="0" w:line="360" w:lineRule="auto"/>
        <w:ind w:right="49"/>
        <w:jc w:val="both"/>
        <w:rPr>
          <w:rFonts w:ascii="Palatino Linotype" w:eastAsia="Palatino Linotype" w:hAnsi="Palatino Linotype" w:cs="Palatino Linotype"/>
          <w:sz w:val="24"/>
          <w:szCs w:val="24"/>
        </w:rPr>
      </w:pPr>
    </w:p>
    <w:p w14:paraId="2C55BC66" w14:textId="77777777" w:rsidR="00423F38" w:rsidRDefault="001B31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 xml:space="preserve">PRIMERO. </w:t>
      </w:r>
      <w:r>
        <w:rPr>
          <w:rFonts w:ascii="Palatino Linotype" w:eastAsia="Palatino Linotype" w:hAnsi="Palatino Linotype" w:cs="Palatino Linotype"/>
          <w:sz w:val="24"/>
          <w:szCs w:val="24"/>
        </w:rPr>
        <w:t xml:space="preserve">Se </w:t>
      </w:r>
      <w:r>
        <w:rPr>
          <w:rFonts w:ascii="Palatino Linotype" w:eastAsia="Palatino Linotype" w:hAnsi="Palatino Linotype" w:cs="Palatino Linotype"/>
          <w:b/>
          <w:sz w:val="24"/>
          <w:szCs w:val="24"/>
        </w:rPr>
        <w:t xml:space="preserve">SOBRESEE </w:t>
      </w:r>
      <w:r>
        <w:rPr>
          <w:rFonts w:ascii="Palatino Linotype" w:eastAsia="Palatino Linotype" w:hAnsi="Palatino Linotype" w:cs="Palatino Linotype"/>
          <w:sz w:val="24"/>
          <w:szCs w:val="24"/>
        </w:rPr>
        <w:t>el recurso de revisión</w:t>
      </w:r>
      <w:r>
        <w:rPr>
          <w:rFonts w:ascii="Palatino Linotype" w:eastAsia="Palatino Linotype" w:hAnsi="Palatino Linotype" w:cs="Palatino Linotype"/>
          <w:sz w:val="24"/>
          <w:szCs w:val="24"/>
        </w:rPr>
        <w:t xml:space="preserve"> número</w:t>
      </w:r>
      <w:r>
        <w:rPr>
          <w:rFonts w:ascii="Palatino Linotype" w:eastAsia="Palatino Linotype" w:hAnsi="Palatino Linotype" w:cs="Palatino Linotype"/>
          <w:b/>
          <w:sz w:val="24"/>
          <w:szCs w:val="24"/>
        </w:rPr>
        <w:t xml:space="preserve"> 05964/INFOEM/IP/RR/2024</w:t>
      </w:r>
      <w:r>
        <w:rPr>
          <w:rFonts w:ascii="Palatino Linotype" w:eastAsia="Palatino Linotype" w:hAnsi="Palatino Linotype" w:cs="Palatino Linotype"/>
          <w:sz w:val="24"/>
          <w:szCs w:val="24"/>
        </w:rPr>
        <w:t>, porque al modificar la respuesta se actualizó la causal prevista en el artículo 192, fracción III, de la Ley de Transparencia y Acceso a la Información Pública del Estado de México y Municipios, quedando sin materia en términos del considerando Tercero d</w:t>
      </w:r>
      <w:r>
        <w:rPr>
          <w:rFonts w:ascii="Palatino Linotype" w:eastAsia="Palatino Linotype" w:hAnsi="Palatino Linotype" w:cs="Palatino Linotype"/>
          <w:sz w:val="24"/>
          <w:szCs w:val="24"/>
        </w:rPr>
        <w:t>e la presente Resolución.</w:t>
      </w:r>
    </w:p>
    <w:p w14:paraId="7029562A" w14:textId="77777777" w:rsidR="00423F38" w:rsidRDefault="00423F38">
      <w:pPr>
        <w:spacing w:after="0" w:line="360" w:lineRule="auto"/>
        <w:jc w:val="both"/>
        <w:rPr>
          <w:rFonts w:ascii="Palatino Linotype" w:eastAsia="Palatino Linotype" w:hAnsi="Palatino Linotype" w:cs="Palatino Linotype"/>
          <w:sz w:val="24"/>
          <w:szCs w:val="24"/>
        </w:rPr>
      </w:pPr>
    </w:p>
    <w:p w14:paraId="7CDB838A" w14:textId="77777777" w:rsidR="00423F38" w:rsidRDefault="001B31B8">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SEGUNDO. Notifíquese </w:t>
      </w:r>
      <w:r>
        <w:rPr>
          <w:rFonts w:ascii="Palatino Linotype" w:eastAsia="Palatino Linotype" w:hAnsi="Palatino Linotype" w:cs="Palatino Linotype"/>
          <w:sz w:val="24"/>
          <w:szCs w:val="24"/>
        </w:rPr>
        <w:t xml:space="preserve">a través del Sistema de Acceso a la Información Mexiquense </w:t>
      </w:r>
      <w:r>
        <w:rPr>
          <w:rFonts w:ascii="Palatino Linotype" w:eastAsia="Palatino Linotype" w:hAnsi="Palatino Linotype" w:cs="Palatino Linotype"/>
          <w:b/>
          <w:sz w:val="24"/>
          <w:szCs w:val="24"/>
        </w:rPr>
        <w:t xml:space="preserve">(SAIMEX) </w:t>
      </w:r>
      <w:r>
        <w:rPr>
          <w:rFonts w:ascii="Palatino Linotype" w:eastAsia="Palatino Linotype" w:hAnsi="Palatino Linotype" w:cs="Palatino Linotype"/>
          <w:sz w:val="24"/>
          <w:szCs w:val="24"/>
        </w:rPr>
        <w:t>la presente resolución a la Titular de la Unidad de Transparencia del</w:t>
      </w:r>
      <w:r>
        <w:rPr>
          <w:rFonts w:ascii="Palatino Linotype" w:eastAsia="Palatino Linotype" w:hAnsi="Palatino Linotype" w:cs="Palatino Linotype"/>
          <w:b/>
          <w:sz w:val="24"/>
          <w:szCs w:val="24"/>
        </w:rPr>
        <w:t xml:space="preserve"> SUJETO OBLIGADO. </w:t>
      </w:r>
    </w:p>
    <w:p w14:paraId="0C522FC2" w14:textId="77777777" w:rsidR="00423F38" w:rsidRDefault="00423F38">
      <w:pPr>
        <w:spacing w:after="0" w:line="360" w:lineRule="auto"/>
        <w:jc w:val="both"/>
        <w:rPr>
          <w:rFonts w:ascii="Palatino Linotype" w:eastAsia="Palatino Linotype" w:hAnsi="Palatino Linotype" w:cs="Palatino Linotype"/>
          <w:b/>
          <w:sz w:val="24"/>
          <w:szCs w:val="24"/>
        </w:rPr>
      </w:pPr>
    </w:p>
    <w:p w14:paraId="47FEEB3C" w14:textId="77777777" w:rsidR="00423F38" w:rsidRDefault="001B31B8">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TERCERO. NOTIFÍQUESE </w:t>
      </w:r>
      <w:r>
        <w:rPr>
          <w:rFonts w:ascii="Palatino Linotype" w:eastAsia="Palatino Linotype" w:hAnsi="Palatino Linotype" w:cs="Palatino Linotype"/>
          <w:sz w:val="24"/>
          <w:szCs w:val="24"/>
        </w:rPr>
        <w:t>vía SAIMEX y correo electrónic</w:t>
      </w:r>
      <w:r>
        <w:rPr>
          <w:rFonts w:ascii="Palatino Linotype" w:eastAsia="Palatino Linotype" w:hAnsi="Palatino Linotype" w:cs="Palatino Linotype"/>
          <w:sz w:val="24"/>
          <w:szCs w:val="24"/>
        </w:rPr>
        <w:t xml:space="preserve">o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w:t>
      </w:r>
      <w:r>
        <w:rPr>
          <w:rFonts w:ascii="Palatino Linotype" w:eastAsia="Palatino Linotype" w:hAnsi="Palatino Linotype" w:cs="Palatino Linotype"/>
          <w:sz w:val="24"/>
          <w:szCs w:val="24"/>
        </w:rPr>
        <w:t>inos de las leyes aplicables.</w:t>
      </w:r>
    </w:p>
    <w:p w14:paraId="19933AC2" w14:textId="77777777" w:rsidR="00423F38" w:rsidRDefault="00423F38">
      <w:pPr>
        <w:spacing w:after="0" w:line="360" w:lineRule="auto"/>
        <w:ind w:right="49"/>
        <w:jc w:val="both"/>
        <w:rPr>
          <w:rFonts w:ascii="Palatino Linotype" w:eastAsia="Palatino Linotype" w:hAnsi="Palatino Linotype" w:cs="Palatino Linotype"/>
          <w:sz w:val="24"/>
          <w:szCs w:val="24"/>
        </w:rPr>
      </w:pPr>
    </w:p>
    <w:p w14:paraId="4041F5C6" w14:textId="77777777" w:rsidR="00423F38" w:rsidRDefault="001B31B8">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w:t>
      </w:r>
      <w:r>
        <w:rPr>
          <w:rFonts w:ascii="Palatino Linotype" w:eastAsia="Palatino Linotype" w:hAnsi="Palatino Linotype" w:cs="Palatino Linotype"/>
          <w:sz w:val="24"/>
          <w:szCs w:val="24"/>
        </w:rPr>
        <w:t xml:space="preserve">NEZ VILCHIS, MARÍA DEL ROSARIO MEJÍA AYALA, SHARON CRISTINA MORALES MARTÍNEZ, LUIS GUSTAVO PARRA NORIEGA Y GUADALUPE </w:t>
      </w:r>
      <w:r>
        <w:rPr>
          <w:rFonts w:ascii="Palatino Linotype" w:eastAsia="Palatino Linotype" w:hAnsi="Palatino Linotype" w:cs="Palatino Linotype"/>
          <w:sz w:val="24"/>
          <w:szCs w:val="24"/>
        </w:rPr>
        <w:lastRenderedPageBreak/>
        <w:t>RAMÍREZ PEÑA; EN LA TRIGÉSIMA NOVENA SESIÓN ORDINARIA CELEBRADA EL TRECE DE NOVIEMBRE DE DOS MIL VEINTICUATRO, ANTE EL SECRETARIO TÉCNICO D</w:t>
      </w:r>
      <w:r>
        <w:rPr>
          <w:rFonts w:ascii="Palatino Linotype" w:eastAsia="Palatino Linotype" w:hAnsi="Palatino Linotype" w:cs="Palatino Linotype"/>
          <w:sz w:val="24"/>
          <w:szCs w:val="24"/>
        </w:rPr>
        <w:t>EL PLENO ALEXIS TAPIA RAMÍREZ.</w:t>
      </w:r>
    </w:p>
    <w:p w14:paraId="3D7E89D7" w14:textId="77777777" w:rsidR="00423F38" w:rsidRDefault="00423F38">
      <w:pPr>
        <w:spacing w:after="0" w:line="360" w:lineRule="auto"/>
        <w:ind w:right="49"/>
        <w:jc w:val="both"/>
        <w:rPr>
          <w:rFonts w:ascii="Palatino Linotype" w:eastAsia="Palatino Linotype" w:hAnsi="Palatino Linotype" w:cs="Palatino Linotype"/>
          <w:sz w:val="24"/>
          <w:szCs w:val="24"/>
        </w:rPr>
      </w:pPr>
    </w:p>
    <w:p w14:paraId="3A7ADFF0" w14:textId="77777777" w:rsidR="00423F38" w:rsidRDefault="00423F38">
      <w:pPr>
        <w:spacing w:after="0" w:line="360" w:lineRule="auto"/>
        <w:ind w:right="49"/>
        <w:jc w:val="both"/>
        <w:rPr>
          <w:rFonts w:ascii="Palatino Linotype" w:eastAsia="Palatino Linotype" w:hAnsi="Palatino Linotype" w:cs="Palatino Linotype"/>
          <w:sz w:val="24"/>
          <w:szCs w:val="24"/>
        </w:rPr>
      </w:pPr>
    </w:p>
    <w:p w14:paraId="16EDC412" w14:textId="77777777" w:rsidR="00423F38" w:rsidRDefault="00423F38">
      <w:pPr>
        <w:spacing w:after="0" w:line="360" w:lineRule="auto"/>
        <w:ind w:right="49"/>
        <w:jc w:val="both"/>
        <w:rPr>
          <w:rFonts w:ascii="Palatino Linotype" w:eastAsia="Palatino Linotype" w:hAnsi="Palatino Linotype" w:cs="Palatino Linotype"/>
          <w:sz w:val="24"/>
          <w:szCs w:val="24"/>
        </w:rPr>
      </w:pPr>
    </w:p>
    <w:p w14:paraId="3A879DC3" w14:textId="77777777" w:rsidR="00423F38" w:rsidRDefault="00423F38">
      <w:pPr>
        <w:spacing w:after="0" w:line="360" w:lineRule="auto"/>
        <w:ind w:right="49"/>
        <w:jc w:val="both"/>
        <w:rPr>
          <w:rFonts w:ascii="Palatino Linotype" w:eastAsia="Palatino Linotype" w:hAnsi="Palatino Linotype" w:cs="Palatino Linotype"/>
          <w:sz w:val="24"/>
          <w:szCs w:val="24"/>
        </w:rPr>
      </w:pPr>
    </w:p>
    <w:p w14:paraId="7FBC16A8" w14:textId="77777777" w:rsidR="00423F38" w:rsidRDefault="00423F38">
      <w:pPr>
        <w:spacing w:after="0" w:line="360" w:lineRule="auto"/>
        <w:ind w:right="49"/>
        <w:jc w:val="both"/>
        <w:rPr>
          <w:rFonts w:ascii="Palatino Linotype" w:eastAsia="Palatino Linotype" w:hAnsi="Palatino Linotype" w:cs="Palatino Linotype"/>
          <w:sz w:val="24"/>
          <w:szCs w:val="24"/>
        </w:rPr>
      </w:pPr>
    </w:p>
    <w:p w14:paraId="6DBE1C8C" w14:textId="77777777" w:rsidR="00423F38" w:rsidRDefault="00423F38">
      <w:pPr>
        <w:spacing w:after="0" w:line="360" w:lineRule="auto"/>
        <w:ind w:right="49"/>
        <w:jc w:val="both"/>
        <w:rPr>
          <w:rFonts w:ascii="Palatino Linotype" w:eastAsia="Palatino Linotype" w:hAnsi="Palatino Linotype" w:cs="Palatino Linotype"/>
          <w:sz w:val="24"/>
          <w:szCs w:val="24"/>
        </w:rPr>
      </w:pPr>
    </w:p>
    <w:p w14:paraId="315A07E5" w14:textId="77777777" w:rsidR="00423F38" w:rsidRDefault="00423F38">
      <w:pPr>
        <w:spacing w:after="0" w:line="360" w:lineRule="auto"/>
        <w:ind w:right="49"/>
        <w:jc w:val="both"/>
        <w:rPr>
          <w:rFonts w:ascii="Palatino Linotype" w:eastAsia="Palatino Linotype" w:hAnsi="Palatino Linotype" w:cs="Palatino Linotype"/>
          <w:sz w:val="24"/>
          <w:szCs w:val="24"/>
        </w:rPr>
      </w:pPr>
    </w:p>
    <w:p w14:paraId="65ED985B" w14:textId="77777777" w:rsidR="00423F38" w:rsidRDefault="00423F38">
      <w:pPr>
        <w:spacing w:after="0" w:line="360" w:lineRule="auto"/>
        <w:ind w:right="49"/>
        <w:jc w:val="both"/>
        <w:rPr>
          <w:rFonts w:ascii="Palatino Linotype" w:eastAsia="Palatino Linotype" w:hAnsi="Palatino Linotype" w:cs="Palatino Linotype"/>
          <w:sz w:val="24"/>
          <w:szCs w:val="24"/>
        </w:rPr>
      </w:pPr>
    </w:p>
    <w:p w14:paraId="66FAD5CA" w14:textId="77777777" w:rsidR="00423F38" w:rsidRDefault="00423F38">
      <w:pPr>
        <w:spacing w:after="0" w:line="360" w:lineRule="auto"/>
        <w:ind w:right="49"/>
        <w:jc w:val="both"/>
        <w:rPr>
          <w:rFonts w:ascii="Palatino Linotype" w:eastAsia="Palatino Linotype" w:hAnsi="Palatino Linotype" w:cs="Palatino Linotype"/>
          <w:sz w:val="24"/>
          <w:szCs w:val="24"/>
        </w:rPr>
      </w:pPr>
    </w:p>
    <w:sectPr w:rsidR="00423F38">
      <w:headerReference w:type="default"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DDAF" w14:textId="77777777" w:rsidR="00000000" w:rsidRDefault="001B31B8">
      <w:pPr>
        <w:spacing w:after="0" w:line="240" w:lineRule="auto"/>
      </w:pPr>
      <w:r>
        <w:separator/>
      </w:r>
    </w:p>
  </w:endnote>
  <w:endnote w:type="continuationSeparator" w:id="0">
    <w:p w14:paraId="7DB5DCDF" w14:textId="77777777" w:rsidR="00000000" w:rsidRDefault="001B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EBB4" w14:textId="77777777" w:rsidR="00423F38" w:rsidRDefault="001B31B8">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p>
  <w:p w14:paraId="3B810DBD" w14:textId="77777777" w:rsidR="00423F38" w:rsidRDefault="00423F3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F741" w14:textId="77777777" w:rsidR="00423F38" w:rsidRDefault="001B31B8">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p>
  <w:p w14:paraId="16A24365" w14:textId="77777777" w:rsidR="00423F38" w:rsidRDefault="00423F3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11DC" w14:textId="77777777" w:rsidR="00000000" w:rsidRDefault="001B31B8">
      <w:pPr>
        <w:spacing w:after="0" w:line="240" w:lineRule="auto"/>
      </w:pPr>
      <w:r>
        <w:separator/>
      </w:r>
    </w:p>
  </w:footnote>
  <w:footnote w:type="continuationSeparator" w:id="0">
    <w:p w14:paraId="2B358784" w14:textId="77777777" w:rsidR="00000000" w:rsidRDefault="001B3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612C" w14:textId="77777777" w:rsidR="00423F38" w:rsidRDefault="00423F38">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p>
  <w:tbl>
    <w:tblPr>
      <w:tblStyle w:val="a0"/>
      <w:tblW w:w="10273" w:type="dxa"/>
      <w:tblInd w:w="-1281" w:type="dxa"/>
      <w:tblLayout w:type="fixed"/>
      <w:tblLook w:val="0400" w:firstRow="0" w:lastRow="0" w:firstColumn="0" w:lastColumn="0" w:noHBand="0" w:noVBand="1"/>
    </w:tblPr>
    <w:tblGrid>
      <w:gridCol w:w="5716"/>
      <w:gridCol w:w="4557"/>
    </w:tblGrid>
    <w:tr w:rsidR="00423F38" w14:paraId="2B9678EA" w14:textId="77777777">
      <w:trPr>
        <w:trHeight w:val="246"/>
      </w:trPr>
      <w:tc>
        <w:tcPr>
          <w:tcW w:w="5716" w:type="dxa"/>
        </w:tcPr>
        <w:p w14:paraId="5A54D2B6" w14:textId="77777777" w:rsidR="00423F38" w:rsidRDefault="001B31B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03248888" w14:textId="77777777" w:rsidR="00423F38" w:rsidRDefault="001B31B8">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05964/INFOEM/IP/RR/2024.</w:t>
          </w:r>
        </w:p>
      </w:tc>
    </w:tr>
    <w:tr w:rsidR="00423F38" w14:paraId="1C9A1991" w14:textId="77777777">
      <w:trPr>
        <w:trHeight w:val="212"/>
      </w:trPr>
      <w:tc>
        <w:tcPr>
          <w:tcW w:w="5716" w:type="dxa"/>
        </w:tcPr>
        <w:p w14:paraId="46A962A1" w14:textId="77777777" w:rsidR="00423F38" w:rsidRDefault="001B31B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6B399F1D" w14:textId="77777777" w:rsidR="00423F38" w:rsidRDefault="00423F38">
          <w:pPr>
            <w:spacing w:after="120"/>
            <w:ind w:left="-486" w:right="214" w:firstLine="567"/>
            <w:jc w:val="right"/>
            <w:rPr>
              <w:rFonts w:ascii="Palatino Linotype" w:eastAsia="Palatino Linotype" w:hAnsi="Palatino Linotype" w:cs="Palatino Linotype"/>
              <w:sz w:val="24"/>
              <w:szCs w:val="24"/>
            </w:rPr>
          </w:pPr>
        </w:p>
      </w:tc>
    </w:tr>
    <w:tr w:rsidR="00423F38" w14:paraId="008A2C32" w14:textId="77777777">
      <w:trPr>
        <w:trHeight w:val="264"/>
      </w:trPr>
      <w:tc>
        <w:tcPr>
          <w:tcW w:w="5716" w:type="dxa"/>
        </w:tcPr>
        <w:p w14:paraId="5ED3973B" w14:textId="77777777" w:rsidR="00423F38" w:rsidRDefault="001B31B8">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765D9E2D" w14:textId="77777777" w:rsidR="00423F38" w:rsidRDefault="001B31B8">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Naucalpan de Juárez.</w:t>
          </w:r>
        </w:p>
      </w:tc>
    </w:tr>
    <w:tr w:rsidR="00423F38" w14:paraId="40538464" w14:textId="77777777">
      <w:trPr>
        <w:trHeight w:val="373"/>
      </w:trPr>
      <w:tc>
        <w:tcPr>
          <w:tcW w:w="5716" w:type="dxa"/>
        </w:tcPr>
        <w:p w14:paraId="4FCE39C7" w14:textId="77777777" w:rsidR="00423F38" w:rsidRDefault="001B31B8">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358B694D" w14:textId="77777777" w:rsidR="00423F38" w:rsidRDefault="001B31B8">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F0ACCDD" w14:textId="77777777" w:rsidR="00423F38" w:rsidRDefault="001B31B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66747F1C" wp14:editId="1E3D323C">
          <wp:simplePos x="0" y="0"/>
          <wp:positionH relativeFrom="column">
            <wp:posOffset>-674368</wp:posOffset>
          </wp:positionH>
          <wp:positionV relativeFrom="paragraph">
            <wp:posOffset>-1381124</wp:posOffset>
          </wp:positionV>
          <wp:extent cx="7353300" cy="8658225"/>
          <wp:effectExtent l="0" t="0" r="0" b="0"/>
          <wp:wrapNone/>
          <wp:docPr id="8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1B72" w14:textId="77777777" w:rsidR="00423F38" w:rsidRDefault="00423F38">
    <w:pPr>
      <w:widowControl w:val="0"/>
      <w:pBdr>
        <w:top w:val="nil"/>
        <w:left w:val="nil"/>
        <w:bottom w:val="nil"/>
        <w:right w:val="nil"/>
        <w:between w:val="nil"/>
      </w:pBdr>
      <w:spacing w:after="0" w:line="276" w:lineRule="auto"/>
      <w:rPr>
        <w:color w:val="000000"/>
      </w:rPr>
    </w:pPr>
  </w:p>
  <w:tbl>
    <w:tblPr>
      <w:tblStyle w:val="a1"/>
      <w:tblW w:w="10273" w:type="dxa"/>
      <w:tblInd w:w="-1281" w:type="dxa"/>
      <w:tblLayout w:type="fixed"/>
      <w:tblLook w:val="0400" w:firstRow="0" w:lastRow="0" w:firstColumn="0" w:lastColumn="0" w:noHBand="0" w:noVBand="1"/>
    </w:tblPr>
    <w:tblGrid>
      <w:gridCol w:w="5716"/>
      <w:gridCol w:w="4557"/>
    </w:tblGrid>
    <w:tr w:rsidR="00423F38" w14:paraId="396B8231" w14:textId="77777777">
      <w:trPr>
        <w:trHeight w:val="246"/>
      </w:trPr>
      <w:tc>
        <w:tcPr>
          <w:tcW w:w="5716" w:type="dxa"/>
        </w:tcPr>
        <w:p w14:paraId="5365BC01" w14:textId="77777777" w:rsidR="00423F38" w:rsidRDefault="001B31B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00EA592B" w14:textId="77777777" w:rsidR="00423F38" w:rsidRDefault="001B31B8">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05964/INFOEM/IP/RR/2024.</w:t>
          </w:r>
        </w:p>
      </w:tc>
    </w:tr>
    <w:tr w:rsidR="00423F38" w14:paraId="212EC85A" w14:textId="77777777">
      <w:trPr>
        <w:trHeight w:val="212"/>
      </w:trPr>
      <w:tc>
        <w:tcPr>
          <w:tcW w:w="5716" w:type="dxa"/>
        </w:tcPr>
        <w:p w14:paraId="6C6E54C9" w14:textId="77777777" w:rsidR="00423F38" w:rsidRDefault="001B31B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5FB79728" w14:textId="5623D30C" w:rsidR="00423F38" w:rsidRDefault="001B31B8">
          <w:pPr>
            <w:spacing w:after="120"/>
            <w:ind w:left="-486" w:right="214" w:firstLine="567"/>
            <w:jc w:val="right"/>
            <w:rPr>
              <w:rFonts w:ascii="Palatino Linotype" w:eastAsia="Palatino Linotype" w:hAnsi="Palatino Linotype" w:cs="Palatino Linotype"/>
              <w:sz w:val="24"/>
              <w:szCs w:val="24"/>
            </w:rPr>
          </w:pPr>
          <w:bookmarkStart w:id="0" w:name="_Hlk184204237"/>
          <w:r>
            <w:rPr>
              <w:rFonts w:ascii="Palatino Linotype" w:eastAsia="Palatino Linotype" w:hAnsi="Palatino Linotype" w:cs="Palatino Linotype"/>
              <w:sz w:val="24"/>
              <w:szCs w:val="24"/>
            </w:rPr>
            <w:t>XXXX XXXXX XXXXXX XXXXXXXX</w:t>
          </w:r>
          <w:bookmarkEnd w:id="0"/>
          <w:r>
            <w:rPr>
              <w:rFonts w:ascii="Palatino Linotype" w:eastAsia="Palatino Linotype" w:hAnsi="Palatino Linotype" w:cs="Palatino Linotype"/>
              <w:sz w:val="24"/>
              <w:szCs w:val="24"/>
            </w:rPr>
            <w:t>.</w:t>
          </w:r>
        </w:p>
      </w:tc>
    </w:tr>
    <w:tr w:rsidR="00423F38" w14:paraId="5EFDAD3B" w14:textId="77777777">
      <w:trPr>
        <w:trHeight w:val="264"/>
      </w:trPr>
      <w:tc>
        <w:tcPr>
          <w:tcW w:w="5716" w:type="dxa"/>
        </w:tcPr>
        <w:p w14:paraId="1AC8F0FA" w14:textId="77777777" w:rsidR="00423F38" w:rsidRDefault="001B31B8">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29D156DA" w14:textId="77777777" w:rsidR="00423F38" w:rsidRDefault="001B31B8">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Naucalpan de Juárez.</w:t>
          </w:r>
        </w:p>
      </w:tc>
    </w:tr>
    <w:tr w:rsidR="00423F38" w14:paraId="5E2CE7C5" w14:textId="77777777">
      <w:trPr>
        <w:trHeight w:val="373"/>
      </w:trPr>
      <w:tc>
        <w:tcPr>
          <w:tcW w:w="5716" w:type="dxa"/>
        </w:tcPr>
        <w:p w14:paraId="44EB8793" w14:textId="77777777" w:rsidR="00423F38" w:rsidRDefault="001B31B8">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1ABCF5C3" w14:textId="77777777" w:rsidR="00423F38" w:rsidRDefault="001B31B8">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BC457AA" w14:textId="77777777" w:rsidR="00423F38" w:rsidRDefault="001B31B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2CBCF234" wp14:editId="67A47687">
          <wp:simplePos x="0" y="0"/>
          <wp:positionH relativeFrom="column">
            <wp:posOffset>-1080134</wp:posOffset>
          </wp:positionH>
          <wp:positionV relativeFrom="paragraph">
            <wp:posOffset>-1400174</wp:posOffset>
          </wp:positionV>
          <wp:extent cx="7353300" cy="8658225"/>
          <wp:effectExtent l="0" t="0" r="0" b="0"/>
          <wp:wrapNone/>
          <wp:docPr id="8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4615"/>
    <w:multiLevelType w:val="multilevel"/>
    <w:tmpl w:val="9450563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3D50A3E"/>
    <w:multiLevelType w:val="multilevel"/>
    <w:tmpl w:val="49ACE196"/>
    <w:lvl w:ilvl="0">
      <w:numFmt w:val="bullet"/>
      <w:lvlText w:val="-"/>
      <w:lvlJc w:val="left"/>
      <w:pPr>
        <w:ind w:left="720" w:hanging="360"/>
      </w:pPr>
      <w:rPr>
        <w:rFonts w:ascii="Palatino Linotype" w:eastAsia="Palatino Linotype" w:hAnsi="Palatino Linotype" w:cs="Palatino Linotype"/>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C661D2"/>
    <w:multiLevelType w:val="multilevel"/>
    <w:tmpl w:val="F26A5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F38"/>
    <w:rsid w:val="001B31B8"/>
    <w:rsid w:val="00423F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1204"/>
  <w15:docId w15:val="{B74B5DC9-6813-4794-850F-D5BBE21E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C6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ACD"/>
  </w:style>
  <w:style w:type="paragraph" w:styleId="Piedepgina">
    <w:name w:val="footer"/>
    <w:basedOn w:val="Normal"/>
    <w:link w:val="PiedepginaCar"/>
    <w:uiPriority w:val="99"/>
    <w:unhideWhenUsed/>
    <w:rsid w:val="00EC6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ACD"/>
  </w:style>
  <w:style w:type="paragraph" w:styleId="Prrafodelista">
    <w:name w:val="List Paragraph"/>
    <w:basedOn w:val="Normal"/>
    <w:uiPriority w:val="34"/>
    <w:qFormat/>
    <w:rsid w:val="000D2794"/>
    <w:pPr>
      <w:ind w:left="720"/>
      <w:contextualSpacing/>
    </w:pPr>
  </w:style>
  <w:style w:type="paragraph" w:styleId="Textodeglobo">
    <w:name w:val="Balloon Text"/>
    <w:basedOn w:val="Normal"/>
    <w:link w:val="TextodegloboCar"/>
    <w:uiPriority w:val="99"/>
    <w:semiHidden/>
    <w:unhideWhenUsed/>
    <w:rsid w:val="005D40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40D1"/>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SKi0Tr4SYmjjoGn7KX9vBvXHNg==">CgMxLjA4AHIhMW9NZWNxVUxYTmRsQ2VNYjFYZlotaTF1UnpJcnRBXzRy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5534</Words>
  <Characters>30437</Characters>
  <Application>Microsoft Office Word</Application>
  <DocSecurity>0</DocSecurity>
  <Lines>253</Lines>
  <Paragraphs>71</Paragraphs>
  <ScaleCrop>false</ScaleCrop>
  <Company/>
  <LinksUpToDate>false</LinksUpToDate>
  <CharactersWithSpaces>35900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dcterms:created xsi:type="dcterms:W3CDTF">2024-12-04T17:36:00Z</dcterms:created>
  <dcterms:modified xsi:type="dcterms:W3CDTF">2024-12-04T17:36:00Z</dcterms:modified>
</cp:coreProperties>
</file>