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CAEAB" w14:textId="77777777" w:rsidR="006548C6" w:rsidRPr="00C23922" w:rsidRDefault="00CC7BA0">
      <w:pPr>
        <w:spacing w:before="120" w:after="0" w:line="360" w:lineRule="auto"/>
        <w:ind w:right="49"/>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veintiocho de febrero de dos mil veinticuatro.</w:t>
      </w:r>
    </w:p>
    <w:p w14:paraId="1A65AE77" w14:textId="77777777" w:rsidR="006548C6" w:rsidRPr="00C23922" w:rsidRDefault="006548C6">
      <w:pPr>
        <w:rPr>
          <w:rFonts w:ascii="Palatino Linotype" w:eastAsia="Palatino Linotype" w:hAnsi="Palatino Linotype" w:cs="Palatino Linotype"/>
          <w:sz w:val="24"/>
          <w:szCs w:val="24"/>
        </w:rPr>
      </w:pPr>
    </w:p>
    <w:p w14:paraId="49E2DBA1" w14:textId="0F9078F6" w:rsidR="006548C6" w:rsidRPr="00C23922" w:rsidRDefault="00CC7BA0">
      <w:pPr>
        <w:spacing w:before="120"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b/>
          <w:sz w:val="24"/>
          <w:szCs w:val="24"/>
        </w:rPr>
        <w:t xml:space="preserve">Visto </w:t>
      </w:r>
      <w:r w:rsidRPr="00C23922">
        <w:rPr>
          <w:rFonts w:ascii="Palatino Linotype" w:eastAsia="Palatino Linotype" w:hAnsi="Palatino Linotype" w:cs="Palatino Linotype"/>
          <w:sz w:val="24"/>
          <w:szCs w:val="24"/>
        </w:rPr>
        <w:t xml:space="preserve">el expediente relativo al recurso de revisión </w:t>
      </w:r>
      <w:r w:rsidRPr="00C23922">
        <w:rPr>
          <w:rFonts w:ascii="Palatino Linotype" w:eastAsia="Palatino Linotype" w:hAnsi="Palatino Linotype" w:cs="Palatino Linotype"/>
          <w:b/>
          <w:sz w:val="24"/>
          <w:szCs w:val="24"/>
        </w:rPr>
        <w:t>03789/INFOEM/IP/RR/2023</w:t>
      </w:r>
      <w:r w:rsidRPr="00C23922">
        <w:rPr>
          <w:rFonts w:ascii="Palatino Linotype" w:eastAsia="Palatino Linotype" w:hAnsi="Palatino Linotype" w:cs="Palatino Linotype"/>
          <w:sz w:val="24"/>
          <w:szCs w:val="24"/>
        </w:rPr>
        <w:t xml:space="preserve">, interpuesto por un particular </w:t>
      </w:r>
      <w:r w:rsidR="00E825A2">
        <w:rPr>
          <w:rFonts w:ascii="Palatino Linotype" w:eastAsia="Palatino Linotype" w:hAnsi="Palatino Linotype" w:cs="Palatino Linotype"/>
          <w:sz w:val="24"/>
          <w:szCs w:val="24"/>
        </w:rPr>
        <w:t>XXXXXXX XXXXX XXXXXX</w:t>
      </w:r>
      <w:r w:rsidRPr="00C23922">
        <w:rPr>
          <w:rFonts w:ascii="Palatino Linotype" w:eastAsia="Palatino Linotype" w:hAnsi="Palatino Linotype" w:cs="Palatino Linotype"/>
          <w:sz w:val="24"/>
          <w:szCs w:val="24"/>
        </w:rPr>
        <w:t xml:space="preserve">, en lo sucesivo se le denominara </w:t>
      </w:r>
      <w:r w:rsidRPr="00C23922">
        <w:rPr>
          <w:rFonts w:ascii="Palatino Linotype" w:eastAsia="Palatino Linotype" w:hAnsi="Palatino Linotype" w:cs="Palatino Linotype"/>
          <w:b/>
          <w:sz w:val="24"/>
          <w:szCs w:val="24"/>
        </w:rPr>
        <w:t>LA PARTE RECURRENTE</w:t>
      </w:r>
      <w:r w:rsidRPr="00C23922">
        <w:rPr>
          <w:rFonts w:ascii="Palatino Linotype" w:eastAsia="Palatino Linotype" w:hAnsi="Palatino Linotype" w:cs="Palatino Linotype"/>
          <w:sz w:val="24"/>
          <w:szCs w:val="24"/>
        </w:rPr>
        <w:t xml:space="preserve">, en contra de la respuesta a la solicitud de información con número de folio </w:t>
      </w:r>
      <w:r w:rsidRPr="00C23922">
        <w:rPr>
          <w:rFonts w:ascii="Palatino Linotype" w:eastAsia="Palatino Linotype" w:hAnsi="Palatino Linotype" w:cs="Palatino Linotype"/>
          <w:b/>
          <w:sz w:val="24"/>
          <w:szCs w:val="24"/>
        </w:rPr>
        <w:t>00505/METEPEC/IP/2023</w:t>
      </w:r>
      <w:r w:rsidRPr="00C23922">
        <w:rPr>
          <w:rFonts w:ascii="Palatino Linotype" w:eastAsia="Palatino Linotype" w:hAnsi="Palatino Linotype" w:cs="Palatino Linotype"/>
          <w:sz w:val="24"/>
          <w:szCs w:val="24"/>
        </w:rPr>
        <w:t>, por parte del</w:t>
      </w:r>
      <w:r w:rsidRPr="00C23922">
        <w:rPr>
          <w:rFonts w:ascii="Palatino Linotype" w:eastAsia="Palatino Linotype" w:hAnsi="Palatino Linotype" w:cs="Palatino Linotype"/>
          <w:b/>
          <w:sz w:val="24"/>
          <w:szCs w:val="24"/>
        </w:rPr>
        <w:t xml:space="preserve"> Ayuntamiento de Metepec</w:t>
      </w:r>
      <w:r w:rsidRPr="00C23922">
        <w:rPr>
          <w:rFonts w:ascii="Palatino Linotype" w:eastAsia="Palatino Linotype" w:hAnsi="Palatino Linotype" w:cs="Palatino Linotype"/>
          <w:sz w:val="24"/>
          <w:szCs w:val="24"/>
        </w:rPr>
        <w:t>, en lo sucesivo</w:t>
      </w:r>
      <w:r w:rsidRPr="00C23922">
        <w:rPr>
          <w:rFonts w:ascii="Palatino Linotype" w:eastAsia="Palatino Linotype" w:hAnsi="Palatino Linotype" w:cs="Palatino Linotype"/>
          <w:b/>
          <w:sz w:val="24"/>
          <w:szCs w:val="24"/>
        </w:rPr>
        <w:t xml:space="preserve"> EL SUJETO OBLIGADO; </w:t>
      </w:r>
      <w:r w:rsidRPr="00C23922">
        <w:rPr>
          <w:rFonts w:ascii="Palatino Linotype" w:eastAsia="Palatino Linotype" w:hAnsi="Palatino Linotype" w:cs="Palatino Linotype"/>
          <w:sz w:val="24"/>
          <w:szCs w:val="24"/>
        </w:rPr>
        <w:t xml:space="preserve">se procede a dictar la presente resolución, con base en lo siguiente. </w:t>
      </w:r>
    </w:p>
    <w:p w14:paraId="1F108582" w14:textId="77777777" w:rsidR="006548C6" w:rsidRPr="00C23922" w:rsidRDefault="006548C6">
      <w:pPr>
        <w:rPr>
          <w:rFonts w:ascii="Palatino Linotype" w:eastAsia="Palatino Linotype" w:hAnsi="Palatino Linotype" w:cs="Palatino Linotype"/>
          <w:sz w:val="24"/>
          <w:szCs w:val="24"/>
        </w:rPr>
      </w:pPr>
    </w:p>
    <w:p w14:paraId="57DE93C8" w14:textId="77777777" w:rsidR="006548C6" w:rsidRPr="00C23922" w:rsidRDefault="00CC7BA0">
      <w:pPr>
        <w:spacing w:after="0" w:line="360" w:lineRule="auto"/>
        <w:ind w:right="49"/>
        <w:jc w:val="center"/>
        <w:rPr>
          <w:rFonts w:ascii="Palatino Linotype" w:eastAsia="Palatino Linotype" w:hAnsi="Palatino Linotype" w:cs="Palatino Linotype"/>
          <w:sz w:val="24"/>
          <w:szCs w:val="24"/>
        </w:rPr>
      </w:pPr>
      <w:r w:rsidRPr="00C23922">
        <w:rPr>
          <w:rFonts w:ascii="Palatino Linotype" w:eastAsia="Palatino Linotype" w:hAnsi="Palatino Linotype" w:cs="Palatino Linotype"/>
          <w:b/>
          <w:sz w:val="24"/>
          <w:szCs w:val="24"/>
        </w:rPr>
        <w:t>A N T E C E D E N T E S</w:t>
      </w:r>
    </w:p>
    <w:p w14:paraId="10D84B68"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54D18FE6" w14:textId="77777777" w:rsidR="006548C6" w:rsidRPr="00C23922" w:rsidRDefault="00CC7BA0">
      <w:pPr>
        <w:spacing w:after="0" w:line="360" w:lineRule="auto"/>
        <w:ind w:right="49"/>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b/>
          <w:sz w:val="24"/>
          <w:szCs w:val="24"/>
        </w:rPr>
        <w:t>1.</w:t>
      </w:r>
      <w:r w:rsidRPr="00C23922">
        <w:rPr>
          <w:rFonts w:ascii="Palatino Linotype" w:eastAsia="Palatino Linotype" w:hAnsi="Palatino Linotype" w:cs="Palatino Linotype"/>
          <w:sz w:val="24"/>
          <w:szCs w:val="24"/>
        </w:rPr>
        <w:t xml:space="preserve"> </w:t>
      </w:r>
      <w:r w:rsidRPr="00C23922">
        <w:rPr>
          <w:rFonts w:ascii="Palatino Linotype" w:eastAsia="Palatino Linotype" w:hAnsi="Palatino Linotype" w:cs="Palatino Linotype"/>
          <w:b/>
          <w:sz w:val="24"/>
          <w:szCs w:val="24"/>
        </w:rPr>
        <w:t xml:space="preserve">SOLICITUD DE INFORMACIÓN. </w:t>
      </w:r>
      <w:r w:rsidRPr="00C23922">
        <w:rPr>
          <w:rFonts w:ascii="Palatino Linotype" w:eastAsia="Palatino Linotype" w:hAnsi="Palatino Linotype" w:cs="Palatino Linotype"/>
          <w:sz w:val="24"/>
          <w:szCs w:val="24"/>
        </w:rPr>
        <w:t xml:space="preserve">Con fecha veintinueve de mayo de dos mil veintitrés, </w:t>
      </w:r>
      <w:r w:rsidRPr="00C23922">
        <w:rPr>
          <w:rFonts w:ascii="Palatino Linotype" w:eastAsia="Palatino Linotype" w:hAnsi="Palatino Linotype" w:cs="Palatino Linotype"/>
          <w:b/>
          <w:sz w:val="24"/>
          <w:szCs w:val="24"/>
        </w:rPr>
        <w:t>LA PARTE RECURRENTE</w:t>
      </w:r>
      <w:r w:rsidRPr="00C23922">
        <w:rPr>
          <w:rFonts w:ascii="Palatino Linotype" w:eastAsia="Palatino Linotype" w:hAnsi="Palatino Linotype" w:cs="Palatino Linotype"/>
          <w:sz w:val="24"/>
          <w:szCs w:val="24"/>
        </w:rPr>
        <w:t>, presentó a través del Sistema de Acceso a la Información Mexiquense (</w:t>
      </w:r>
      <w:r w:rsidRPr="00C23922">
        <w:rPr>
          <w:rFonts w:ascii="Palatino Linotype" w:eastAsia="Palatino Linotype" w:hAnsi="Palatino Linotype" w:cs="Palatino Linotype"/>
          <w:b/>
          <w:sz w:val="24"/>
          <w:szCs w:val="24"/>
        </w:rPr>
        <w:t>SAIMEX)</w:t>
      </w:r>
      <w:r w:rsidRPr="00C23922">
        <w:rPr>
          <w:rFonts w:ascii="Palatino Linotype" w:eastAsia="Palatino Linotype" w:hAnsi="Palatino Linotype" w:cs="Palatino Linotype"/>
          <w:sz w:val="24"/>
          <w:szCs w:val="24"/>
        </w:rPr>
        <w:t xml:space="preserve"> ante </w:t>
      </w:r>
      <w:r w:rsidRPr="00C23922">
        <w:rPr>
          <w:rFonts w:ascii="Palatino Linotype" w:eastAsia="Palatino Linotype" w:hAnsi="Palatino Linotype" w:cs="Palatino Linotype"/>
          <w:b/>
          <w:sz w:val="24"/>
          <w:szCs w:val="24"/>
        </w:rPr>
        <w:t>EL SUJETO OBLIGADO</w:t>
      </w:r>
      <w:r w:rsidRPr="00C23922">
        <w:rPr>
          <w:rFonts w:ascii="Palatino Linotype" w:eastAsia="Palatino Linotype" w:hAnsi="Palatino Linotype" w:cs="Palatino Linotype"/>
          <w:sz w:val="24"/>
          <w:szCs w:val="24"/>
        </w:rPr>
        <w:t>, solicitud de acceso a la información pública, registrada bajo el número de expediente</w:t>
      </w:r>
      <w:r w:rsidRPr="00C23922">
        <w:rPr>
          <w:rFonts w:ascii="Palatino Linotype" w:eastAsia="Palatino Linotype" w:hAnsi="Palatino Linotype" w:cs="Palatino Linotype"/>
          <w:b/>
        </w:rPr>
        <w:t> </w:t>
      </w:r>
      <w:r w:rsidRPr="00C23922">
        <w:rPr>
          <w:rFonts w:ascii="Palatino Linotype" w:eastAsia="Palatino Linotype" w:hAnsi="Palatino Linotype" w:cs="Palatino Linotype"/>
          <w:b/>
          <w:sz w:val="24"/>
          <w:szCs w:val="24"/>
        </w:rPr>
        <w:t>00505/METEPEC/IP/2023</w:t>
      </w:r>
      <w:r w:rsidRPr="00C23922">
        <w:rPr>
          <w:rFonts w:ascii="Palatino Linotype" w:eastAsia="Palatino Linotype" w:hAnsi="Palatino Linotype" w:cs="Palatino Linotype"/>
          <w:sz w:val="24"/>
          <w:szCs w:val="24"/>
        </w:rPr>
        <w:t>,</w:t>
      </w:r>
      <w:r w:rsidRPr="00C23922">
        <w:rPr>
          <w:rFonts w:ascii="Palatino Linotype" w:eastAsia="Palatino Linotype" w:hAnsi="Palatino Linotype" w:cs="Palatino Linotype"/>
          <w:b/>
          <w:sz w:val="24"/>
          <w:szCs w:val="24"/>
        </w:rPr>
        <w:t xml:space="preserve"> </w:t>
      </w:r>
      <w:r w:rsidRPr="00C23922">
        <w:rPr>
          <w:rFonts w:ascii="Palatino Linotype" w:eastAsia="Palatino Linotype" w:hAnsi="Palatino Linotype" w:cs="Palatino Linotype"/>
          <w:sz w:val="24"/>
          <w:szCs w:val="24"/>
        </w:rPr>
        <w:t>mediante la cual solicitó la siguiente información:</w:t>
      </w:r>
    </w:p>
    <w:p w14:paraId="068A5076" w14:textId="77777777" w:rsidR="006548C6" w:rsidRPr="00C23922" w:rsidRDefault="006548C6">
      <w:pPr>
        <w:spacing w:after="0" w:line="360" w:lineRule="auto"/>
        <w:ind w:right="49"/>
        <w:jc w:val="both"/>
        <w:rPr>
          <w:rFonts w:ascii="Palatino Linotype" w:eastAsia="Palatino Linotype" w:hAnsi="Palatino Linotype" w:cs="Palatino Linotype"/>
          <w:sz w:val="24"/>
          <w:szCs w:val="24"/>
        </w:rPr>
      </w:pPr>
    </w:p>
    <w:p w14:paraId="033D738C" w14:textId="77777777" w:rsidR="006548C6" w:rsidRPr="00C23922" w:rsidRDefault="00CC7BA0">
      <w:pPr>
        <w:spacing w:after="0" w:line="276" w:lineRule="auto"/>
        <w:ind w:left="709" w:right="758"/>
        <w:jc w:val="both"/>
        <w:rPr>
          <w:rFonts w:ascii="Palatino Linotype" w:eastAsia="Palatino Linotype" w:hAnsi="Palatino Linotype" w:cs="Palatino Linotype"/>
          <w:i/>
        </w:rPr>
      </w:pPr>
      <w:r w:rsidRPr="00C23922">
        <w:rPr>
          <w:rFonts w:ascii="Palatino Linotype" w:eastAsia="Palatino Linotype" w:hAnsi="Palatino Linotype" w:cs="Palatino Linotype"/>
          <w:i/>
        </w:rPr>
        <w:t xml:space="preserve">“Quiero por favor que me informen lo siguiente: Cuántas veces ha sido </w:t>
      </w:r>
      <w:proofErr w:type="spellStart"/>
      <w:r w:rsidRPr="00C23922">
        <w:rPr>
          <w:rFonts w:ascii="Palatino Linotype" w:eastAsia="Palatino Linotype" w:hAnsi="Palatino Linotype" w:cs="Palatino Linotype"/>
          <w:i/>
        </w:rPr>
        <w:t>reencarpetada</w:t>
      </w:r>
      <w:proofErr w:type="spellEnd"/>
      <w:r w:rsidRPr="00C23922">
        <w:rPr>
          <w:rFonts w:ascii="Palatino Linotype" w:eastAsia="Palatino Linotype" w:hAnsi="Palatino Linotype" w:cs="Palatino Linotype"/>
          <w:i/>
        </w:rPr>
        <w:t xml:space="preserve"> la Av. Benito Juárez de su entronque con Av. Salvador Díaz Mirón a su entronque con Leona Vicario en San Francisco </w:t>
      </w:r>
      <w:proofErr w:type="spellStart"/>
      <w:r w:rsidRPr="00C23922">
        <w:rPr>
          <w:rFonts w:ascii="Palatino Linotype" w:eastAsia="Palatino Linotype" w:hAnsi="Palatino Linotype" w:cs="Palatino Linotype"/>
          <w:i/>
        </w:rPr>
        <w:t>Coauxusco</w:t>
      </w:r>
      <w:proofErr w:type="spellEnd"/>
      <w:r w:rsidRPr="00C23922">
        <w:rPr>
          <w:rFonts w:ascii="Palatino Linotype" w:eastAsia="Palatino Linotype" w:hAnsi="Palatino Linotype" w:cs="Palatino Linotype"/>
          <w:i/>
        </w:rPr>
        <w:t xml:space="preserve">. Quiero saber cuál fue el </w:t>
      </w:r>
      <w:r w:rsidRPr="00C23922">
        <w:rPr>
          <w:rFonts w:ascii="Palatino Linotype" w:eastAsia="Palatino Linotype" w:hAnsi="Palatino Linotype" w:cs="Palatino Linotype"/>
          <w:i/>
        </w:rPr>
        <w:lastRenderedPageBreak/>
        <w:t xml:space="preserve">procedimiento de adjudicación y la copia simple del </w:t>
      </w:r>
      <w:proofErr w:type="spellStart"/>
      <w:r w:rsidRPr="00C23922">
        <w:rPr>
          <w:rFonts w:ascii="Palatino Linotype" w:eastAsia="Palatino Linotype" w:hAnsi="Palatino Linotype" w:cs="Palatino Linotype"/>
          <w:i/>
        </w:rPr>
        <w:t>m,ismo</w:t>
      </w:r>
      <w:proofErr w:type="spellEnd"/>
      <w:r w:rsidRPr="00C23922">
        <w:rPr>
          <w:rFonts w:ascii="Palatino Linotype" w:eastAsia="Palatino Linotype" w:hAnsi="Palatino Linotype" w:cs="Palatino Linotype"/>
          <w:i/>
        </w:rPr>
        <w:t xml:space="preserve"> para el último trabajo de </w:t>
      </w:r>
      <w:proofErr w:type="spellStart"/>
      <w:r w:rsidRPr="00C23922">
        <w:rPr>
          <w:rFonts w:ascii="Palatino Linotype" w:eastAsia="Palatino Linotype" w:hAnsi="Palatino Linotype" w:cs="Palatino Linotype"/>
          <w:i/>
        </w:rPr>
        <w:t>reencarpetamiento</w:t>
      </w:r>
      <w:proofErr w:type="spellEnd"/>
      <w:r w:rsidRPr="00C23922">
        <w:rPr>
          <w:rFonts w:ascii="Palatino Linotype" w:eastAsia="Palatino Linotype" w:hAnsi="Palatino Linotype" w:cs="Palatino Linotype"/>
          <w:i/>
        </w:rPr>
        <w:t xml:space="preserve"> que se hizo en el </w:t>
      </w:r>
      <w:proofErr w:type="spellStart"/>
      <w:r w:rsidRPr="00C23922">
        <w:rPr>
          <w:rFonts w:ascii="Palatino Linotype" w:eastAsia="Palatino Linotype" w:hAnsi="Palatino Linotype" w:cs="Palatino Linotype"/>
          <w:i/>
        </w:rPr>
        <w:t>trano</w:t>
      </w:r>
      <w:proofErr w:type="spellEnd"/>
      <w:r w:rsidRPr="00C23922">
        <w:rPr>
          <w:rFonts w:ascii="Palatino Linotype" w:eastAsia="Palatino Linotype" w:hAnsi="Palatino Linotype" w:cs="Palatino Linotype"/>
          <w:i/>
        </w:rPr>
        <w:t xml:space="preserve"> de la Av. Benito Juárez de su entronque con Av. Salvador Díaz Mirón a su entronque con Leona Vicario en San Francisco </w:t>
      </w:r>
      <w:proofErr w:type="spellStart"/>
      <w:r w:rsidRPr="00C23922">
        <w:rPr>
          <w:rFonts w:ascii="Palatino Linotype" w:eastAsia="Palatino Linotype" w:hAnsi="Palatino Linotype" w:cs="Palatino Linotype"/>
          <w:i/>
        </w:rPr>
        <w:t>Coauxusco</w:t>
      </w:r>
      <w:proofErr w:type="spellEnd"/>
      <w:r w:rsidRPr="00C23922">
        <w:rPr>
          <w:rFonts w:ascii="Palatino Linotype" w:eastAsia="Palatino Linotype" w:hAnsi="Palatino Linotype" w:cs="Palatino Linotype"/>
          <w:i/>
        </w:rPr>
        <w:t xml:space="preserve">, incluyendo su </w:t>
      </w:r>
      <w:proofErr w:type="spellStart"/>
      <w:r w:rsidRPr="00C23922">
        <w:rPr>
          <w:rFonts w:ascii="Palatino Linotype" w:eastAsia="Palatino Linotype" w:hAnsi="Palatino Linotype" w:cs="Palatino Linotype"/>
          <w:i/>
        </w:rPr>
        <w:t>jcosto</w:t>
      </w:r>
      <w:proofErr w:type="spellEnd"/>
      <w:r w:rsidRPr="00C23922">
        <w:rPr>
          <w:rFonts w:ascii="Palatino Linotype" w:eastAsia="Palatino Linotype" w:hAnsi="Palatino Linotype" w:cs="Palatino Linotype"/>
          <w:i/>
        </w:rPr>
        <w:t xml:space="preserve">, el nombre de la empresa que lo realizó y de su apoderado legal Quiero que me envíen el </w:t>
      </w:r>
      <w:proofErr w:type="spellStart"/>
      <w:r w:rsidRPr="00C23922">
        <w:rPr>
          <w:rFonts w:ascii="Palatino Linotype" w:eastAsia="Palatino Linotype" w:hAnsi="Palatino Linotype" w:cs="Palatino Linotype"/>
          <w:i/>
        </w:rPr>
        <w:t>exédiente</w:t>
      </w:r>
      <w:proofErr w:type="spellEnd"/>
      <w:r w:rsidRPr="00C23922">
        <w:rPr>
          <w:rFonts w:ascii="Palatino Linotype" w:eastAsia="Palatino Linotype" w:hAnsi="Palatino Linotype" w:cs="Palatino Linotype"/>
          <w:i/>
        </w:rPr>
        <w:t xml:space="preserve"> técnico que justificaba el </w:t>
      </w:r>
      <w:proofErr w:type="spellStart"/>
      <w:r w:rsidRPr="00C23922">
        <w:rPr>
          <w:rFonts w:ascii="Palatino Linotype" w:eastAsia="Palatino Linotype" w:hAnsi="Palatino Linotype" w:cs="Palatino Linotype"/>
          <w:i/>
        </w:rPr>
        <w:t>reencarpetamiento</w:t>
      </w:r>
      <w:proofErr w:type="spellEnd"/>
      <w:r w:rsidRPr="00C23922">
        <w:rPr>
          <w:rFonts w:ascii="Palatino Linotype" w:eastAsia="Palatino Linotype" w:hAnsi="Palatino Linotype" w:cs="Palatino Linotype"/>
          <w:i/>
        </w:rPr>
        <w:t xml:space="preserve"> de la Av. Benito Juárez de su entronque con Av. Salvador Díaz Mirón a su entronque con Leona Vicario en San Francisco </w:t>
      </w:r>
      <w:proofErr w:type="spellStart"/>
      <w:r w:rsidRPr="00C23922">
        <w:rPr>
          <w:rFonts w:ascii="Palatino Linotype" w:eastAsia="Palatino Linotype" w:hAnsi="Palatino Linotype" w:cs="Palatino Linotype"/>
          <w:i/>
        </w:rPr>
        <w:t>Coauxusco</w:t>
      </w:r>
      <w:proofErr w:type="spellEnd"/>
      <w:r w:rsidRPr="00C23922">
        <w:rPr>
          <w:rFonts w:ascii="Palatino Linotype" w:eastAsia="Palatino Linotype" w:hAnsi="Palatino Linotype" w:cs="Palatino Linotype"/>
          <w:i/>
        </w:rPr>
        <w:t xml:space="preserve"> Quiero que me envíen la copia simple del oficio de autorización para ejecutar la obra mencionada con los nombres de los servidores públicos que lo firma y </w:t>
      </w:r>
      <w:proofErr w:type="spellStart"/>
      <w:r w:rsidRPr="00C23922">
        <w:rPr>
          <w:rFonts w:ascii="Palatino Linotype" w:eastAsia="Palatino Linotype" w:hAnsi="Palatino Linotype" w:cs="Palatino Linotype"/>
          <w:i/>
        </w:rPr>
        <w:t>antefirman</w:t>
      </w:r>
      <w:proofErr w:type="spellEnd"/>
      <w:r w:rsidRPr="00C23922">
        <w:rPr>
          <w:rFonts w:ascii="Palatino Linotype" w:eastAsia="Palatino Linotype" w:hAnsi="Palatino Linotype" w:cs="Palatino Linotype"/>
          <w:i/>
        </w:rPr>
        <w:t>” (Sic).</w:t>
      </w:r>
    </w:p>
    <w:p w14:paraId="67866992" w14:textId="77777777" w:rsidR="006548C6" w:rsidRPr="00C23922" w:rsidRDefault="006548C6">
      <w:pPr>
        <w:spacing w:after="0" w:line="276" w:lineRule="auto"/>
        <w:ind w:left="709" w:right="758"/>
        <w:jc w:val="both"/>
        <w:rPr>
          <w:rFonts w:ascii="Palatino Linotype" w:eastAsia="Palatino Linotype" w:hAnsi="Palatino Linotype" w:cs="Palatino Linotype"/>
          <w:i/>
        </w:rPr>
      </w:pPr>
    </w:p>
    <w:p w14:paraId="2A8CEA39" w14:textId="77777777" w:rsidR="006548C6" w:rsidRPr="00C23922" w:rsidRDefault="00CC7BA0">
      <w:pPr>
        <w:spacing w:after="0" w:line="360" w:lineRule="auto"/>
        <w:ind w:right="49"/>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 xml:space="preserve">Modalidad de entrega: A través del </w:t>
      </w:r>
      <w:r w:rsidRPr="00C23922">
        <w:rPr>
          <w:rFonts w:ascii="Palatino Linotype" w:eastAsia="Palatino Linotype" w:hAnsi="Palatino Linotype" w:cs="Palatino Linotype"/>
          <w:b/>
          <w:sz w:val="24"/>
          <w:szCs w:val="24"/>
        </w:rPr>
        <w:t>SAIMEX</w:t>
      </w:r>
      <w:r w:rsidRPr="00C23922">
        <w:rPr>
          <w:rFonts w:ascii="Palatino Linotype" w:eastAsia="Palatino Linotype" w:hAnsi="Palatino Linotype" w:cs="Palatino Linotype"/>
          <w:sz w:val="24"/>
          <w:szCs w:val="24"/>
        </w:rPr>
        <w:t>.</w:t>
      </w:r>
    </w:p>
    <w:p w14:paraId="7B025190" w14:textId="77777777" w:rsidR="006548C6" w:rsidRPr="00C23922" w:rsidRDefault="006548C6">
      <w:pPr>
        <w:rPr>
          <w:rFonts w:ascii="Palatino Linotype" w:eastAsia="Palatino Linotype" w:hAnsi="Palatino Linotype" w:cs="Palatino Linotype"/>
          <w:sz w:val="24"/>
          <w:szCs w:val="24"/>
        </w:rPr>
      </w:pPr>
    </w:p>
    <w:p w14:paraId="22FFFEBF" w14:textId="77777777" w:rsidR="006548C6" w:rsidRPr="00C23922" w:rsidRDefault="00CC7BA0">
      <w:pPr>
        <w:widowControl w:val="0"/>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b/>
          <w:sz w:val="24"/>
          <w:szCs w:val="24"/>
        </w:rPr>
        <w:t>2.</w:t>
      </w:r>
      <w:r w:rsidRPr="00C23922">
        <w:rPr>
          <w:rFonts w:ascii="Palatino Linotype" w:eastAsia="Palatino Linotype" w:hAnsi="Palatino Linotype" w:cs="Palatino Linotype"/>
          <w:sz w:val="24"/>
          <w:szCs w:val="24"/>
        </w:rPr>
        <w:t xml:space="preserve"> </w:t>
      </w:r>
      <w:r w:rsidRPr="00C23922">
        <w:rPr>
          <w:rFonts w:ascii="Palatino Linotype" w:eastAsia="Palatino Linotype" w:hAnsi="Palatino Linotype" w:cs="Palatino Linotype"/>
          <w:b/>
          <w:sz w:val="24"/>
          <w:szCs w:val="24"/>
        </w:rPr>
        <w:t>DE LA PRÓRROGA.</w:t>
      </w:r>
      <w:r w:rsidRPr="00C23922">
        <w:rPr>
          <w:rFonts w:ascii="Palatino Linotype" w:eastAsia="Palatino Linotype" w:hAnsi="Palatino Linotype" w:cs="Palatino Linotype"/>
          <w:sz w:val="24"/>
          <w:szCs w:val="24"/>
        </w:rPr>
        <w:t xml:space="preserve"> En fecha diecinueve de junio de dos mil veintitrés, </w:t>
      </w:r>
      <w:r w:rsidRPr="00C23922">
        <w:rPr>
          <w:rFonts w:ascii="Palatino Linotype" w:eastAsia="Palatino Linotype" w:hAnsi="Palatino Linotype" w:cs="Palatino Linotype"/>
          <w:b/>
          <w:sz w:val="24"/>
          <w:szCs w:val="24"/>
        </w:rPr>
        <w:t>EL SUJETO OBLIGADO</w:t>
      </w:r>
      <w:r w:rsidRPr="00C23922">
        <w:rPr>
          <w:rFonts w:ascii="Palatino Linotype" w:eastAsia="Palatino Linotype" w:hAnsi="Palatino Linotype" w:cs="Palatino Linotype"/>
          <w:sz w:val="24"/>
          <w:szCs w:val="24"/>
        </w:rPr>
        <w:t xml:space="preserve"> solicitó una prórroga para la entrega de la información requerida en la solicitud de acceso a la información tal como se observa a continuación:</w:t>
      </w:r>
    </w:p>
    <w:p w14:paraId="51DC9B8F" w14:textId="77777777" w:rsidR="006548C6" w:rsidRPr="00C23922" w:rsidRDefault="006548C6">
      <w:pPr>
        <w:widowControl w:val="0"/>
        <w:spacing w:after="0" w:line="360" w:lineRule="auto"/>
        <w:jc w:val="both"/>
        <w:rPr>
          <w:rFonts w:ascii="Palatino Linotype" w:eastAsia="Palatino Linotype" w:hAnsi="Palatino Linotype" w:cs="Palatino Linotype"/>
          <w:sz w:val="24"/>
          <w:szCs w:val="24"/>
        </w:rPr>
      </w:pPr>
    </w:p>
    <w:p w14:paraId="1748A34E" w14:textId="77777777" w:rsidR="006548C6" w:rsidRPr="00C23922" w:rsidRDefault="00CC7BA0">
      <w:pPr>
        <w:spacing w:after="0" w:line="276" w:lineRule="auto"/>
        <w:ind w:left="851" w:right="900"/>
        <w:jc w:val="both"/>
        <w:rPr>
          <w:rFonts w:ascii="Palatino Linotype" w:eastAsia="Palatino Linotype" w:hAnsi="Palatino Linotype" w:cs="Palatino Linotype"/>
          <w:i/>
        </w:rPr>
      </w:pPr>
      <w:r w:rsidRPr="00C23922">
        <w:rPr>
          <w:rFonts w:ascii="Palatino Linotype" w:eastAsia="Palatino Linotype" w:hAnsi="Palatino Linotype" w:cs="Palatino Linotype"/>
          <w:i/>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58AD9F75" w14:textId="77777777" w:rsidR="006548C6" w:rsidRPr="00C23922" w:rsidRDefault="00CC7BA0">
      <w:pPr>
        <w:spacing w:after="0" w:line="276" w:lineRule="auto"/>
        <w:ind w:left="851" w:right="900"/>
        <w:jc w:val="both"/>
        <w:rPr>
          <w:rFonts w:ascii="Palatino Linotype" w:eastAsia="Palatino Linotype" w:hAnsi="Palatino Linotype" w:cs="Palatino Linotype"/>
          <w:i/>
        </w:rPr>
      </w:pPr>
      <w:r w:rsidRPr="00C23922">
        <w:rPr>
          <w:rFonts w:ascii="Palatino Linotype" w:eastAsia="Palatino Linotype" w:hAnsi="Palatino Linotype" w:cs="Palatino Linotype"/>
          <w:i/>
        </w:rPr>
        <w:t xml:space="preserve">METEPEC, ESTADO DE MEXICO, MAYO DEL 2023 ASUNTO: EL QUE SE INDICA A QUIEN CORRESPONDA P R E S E N T E. Por este conducto y con fundamento en lo dispuesto por los artículos 53, fracción VI y 163 de la Ley de Transparencia y Acceso a la Información Pública del Estado de México y Municipios, me permito notificarle la ampliación del plazo por siete días hábiles, aprobado por el Comité de Transparencia del Ayuntamiento de Metepec, Estado de México, mediante la Octagésima Novena Sesión Extraordinaria. Sin más por el momento quedo a sus órdenes. ATENTAMENTE GERARDO ARTURO </w:t>
      </w:r>
      <w:r w:rsidRPr="00C23922">
        <w:rPr>
          <w:rFonts w:ascii="Palatino Linotype" w:eastAsia="Palatino Linotype" w:hAnsi="Palatino Linotype" w:cs="Palatino Linotype"/>
          <w:i/>
        </w:rPr>
        <w:lastRenderedPageBreak/>
        <w:t>OZUNA MARTÍNEZ DIRECTOR DE TRANSPARENCIA Y GOBIERNO ABIERTO</w:t>
      </w:r>
    </w:p>
    <w:p w14:paraId="17CB2738" w14:textId="77777777" w:rsidR="006548C6" w:rsidRPr="00C23922" w:rsidRDefault="00CC7BA0">
      <w:pPr>
        <w:spacing w:after="0" w:line="276" w:lineRule="auto"/>
        <w:ind w:left="851" w:right="900"/>
        <w:jc w:val="both"/>
        <w:rPr>
          <w:rFonts w:ascii="Palatino Linotype" w:eastAsia="Palatino Linotype" w:hAnsi="Palatino Linotype" w:cs="Palatino Linotype"/>
          <w:i/>
        </w:rPr>
      </w:pPr>
      <w:r w:rsidRPr="00C23922">
        <w:rPr>
          <w:rFonts w:ascii="Palatino Linotype" w:eastAsia="Palatino Linotype" w:hAnsi="Palatino Linotype" w:cs="Palatino Linotype"/>
          <w:i/>
        </w:rPr>
        <w:t>Lic. Gerardo Arturo Ozuna Martínez</w:t>
      </w:r>
    </w:p>
    <w:p w14:paraId="67AC4F68" w14:textId="77777777" w:rsidR="006548C6" w:rsidRPr="00C23922" w:rsidRDefault="00CC7BA0">
      <w:pPr>
        <w:spacing w:after="0" w:line="276" w:lineRule="auto"/>
        <w:ind w:left="851" w:right="900"/>
        <w:jc w:val="both"/>
        <w:rPr>
          <w:rFonts w:ascii="Palatino Linotype" w:eastAsia="Palatino Linotype" w:hAnsi="Palatino Linotype" w:cs="Palatino Linotype"/>
          <w:i/>
        </w:rPr>
      </w:pPr>
      <w:r w:rsidRPr="00C23922">
        <w:rPr>
          <w:rFonts w:ascii="Palatino Linotype" w:eastAsia="Palatino Linotype" w:hAnsi="Palatino Linotype" w:cs="Palatino Linotype"/>
          <w:i/>
        </w:rPr>
        <w:t>Responsable de la Unidad de Transparencia”</w:t>
      </w:r>
    </w:p>
    <w:p w14:paraId="586F2E3C" w14:textId="77777777" w:rsidR="006548C6" w:rsidRPr="00C23922" w:rsidRDefault="006548C6">
      <w:pPr>
        <w:spacing w:after="0" w:line="360" w:lineRule="auto"/>
        <w:jc w:val="both"/>
        <w:rPr>
          <w:rFonts w:ascii="Palatino Linotype" w:eastAsia="Palatino Linotype" w:hAnsi="Palatino Linotype" w:cs="Palatino Linotype"/>
          <w:b/>
          <w:sz w:val="24"/>
          <w:szCs w:val="24"/>
        </w:rPr>
      </w:pPr>
    </w:p>
    <w:p w14:paraId="3C4D8B63"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Atendiendo la prórroga realizada por EL SUJETO OBLIGADO, en el caso en cuestión es de indicar que, en efecto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en el caso particular que nos ocupa y derivado de las constancias que obran en el expediente, se advierte que NO se observaron las formalidades que establece la Ley de la materia, pues no se anexó la resolución mediante la cual el Comité de Transparencia aprobó la ampliación del plazo.</w:t>
      </w:r>
    </w:p>
    <w:p w14:paraId="05E93BC5" w14:textId="77777777" w:rsidR="006548C6" w:rsidRPr="00C23922" w:rsidRDefault="006548C6">
      <w:pPr>
        <w:rPr>
          <w:rFonts w:ascii="Palatino Linotype" w:eastAsia="Palatino Linotype" w:hAnsi="Palatino Linotype" w:cs="Palatino Linotype"/>
          <w:sz w:val="24"/>
          <w:szCs w:val="24"/>
        </w:rPr>
      </w:pPr>
    </w:p>
    <w:p w14:paraId="5FA6B022" w14:textId="77777777" w:rsidR="006548C6" w:rsidRPr="00C23922" w:rsidRDefault="00CC7BA0">
      <w:pPr>
        <w:spacing w:after="0" w:line="360" w:lineRule="auto"/>
        <w:jc w:val="both"/>
      </w:pPr>
      <w:r w:rsidRPr="00C23922">
        <w:rPr>
          <w:rFonts w:ascii="Palatino Linotype" w:eastAsia="Palatino Linotype" w:hAnsi="Palatino Linotype" w:cs="Palatino Linotype"/>
          <w:b/>
          <w:sz w:val="24"/>
          <w:szCs w:val="24"/>
        </w:rPr>
        <w:t xml:space="preserve">3. RESPUESTA.  </w:t>
      </w:r>
      <w:r w:rsidRPr="00C23922">
        <w:rPr>
          <w:rFonts w:ascii="Palatino Linotype" w:eastAsia="Palatino Linotype" w:hAnsi="Palatino Linotype" w:cs="Palatino Linotype"/>
          <w:sz w:val="24"/>
          <w:szCs w:val="24"/>
        </w:rPr>
        <w:t xml:space="preserve">Con fecha veintiocho de junio del dos mil veintitrés, </w:t>
      </w:r>
      <w:r w:rsidRPr="00C23922">
        <w:rPr>
          <w:rFonts w:ascii="Palatino Linotype" w:eastAsia="Palatino Linotype" w:hAnsi="Palatino Linotype" w:cs="Palatino Linotype"/>
          <w:b/>
          <w:sz w:val="24"/>
          <w:szCs w:val="24"/>
        </w:rPr>
        <w:t>EL SUJETO OBLIGADO</w:t>
      </w:r>
      <w:r w:rsidRPr="00C23922">
        <w:rPr>
          <w:rFonts w:ascii="Palatino Linotype" w:eastAsia="Palatino Linotype" w:hAnsi="Palatino Linotype" w:cs="Palatino Linotype"/>
          <w:sz w:val="24"/>
          <w:szCs w:val="24"/>
        </w:rPr>
        <w:t xml:space="preserve"> otorgó, a través del SAIMEX, respuesta a la solicitud de acceso a la información </w:t>
      </w:r>
    </w:p>
    <w:p w14:paraId="18BFF1B4"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16A848B4" w14:textId="77777777" w:rsidR="006548C6" w:rsidRPr="00C23922" w:rsidRDefault="00CC7BA0">
      <w:pPr>
        <w:spacing w:after="0" w:line="276" w:lineRule="auto"/>
        <w:ind w:left="851" w:right="900"/>
        <w:jc w:val="both"/>
        <w:rPr>
          <w:rFonts w:ascii="Palatino Linotype" w:eastAsia="Palatino Linotype" w:hAnsi="Palatino Linotype" w:cs="Palatino Linotype"/>
          <w:i/>
        </w:rPr>
      </w:pPr>
      <w:r w:rsidRPr="00C23922">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0F9F1B7" w14:textId="10CCA1CF" w:rsidR="006548C6" w:rsidRPr="00C23922" w:rsidRDefault="00CC7BA0">
      <w:pPr>
        <w:spacing w:after="0" w:line="276" w:lineRule="auto"/>
        <w:ind w:left="851" w:right="900"/>
        <w:jc w:val="both"/>
        <w:rPr>
          <w:rFonts w:ascii="Palatino Linotype" w:eastAsia="Palatino Linotype" w:hAnsi="Palatino Linotype" w:cs="Palatino Linotype"/>
          <w:i/>
        </w:rPr>
      </w:pPr>
      <w:r w:rsidRPr="00C23922">
        <w:rPr>
          <w:rFonts w:ascii="Palatino Linotype" w:eastAsia="Palatino Linotype" w:hAnsi="Palatino Linotype" w:cs="Palatino Linotype"/>
          <w:i/>
        </w:rPr>
        <w:lastRenderedPageBreak/>
        <w:t xml:space="preserve">C. </w:t>
      </w:r>
      <w:r w:rsidR="00E825A2">
        <w:rPr>
          <w:rFonts w:ascii="Palatino Linotype" w:eastAsia="Palatino Linotype" w:hAnsi="Palatino Linotype" w:cs="Palatino Linotype"/>
          <w:i/>
        </w:rPr>
        <w:t>XXXXXXXXXXX</w:t>
      </w:r>
      <w:r w:rsidRPr="00C23922">
        <w:rPr>
          <w:rFonts w:ascii="Palatino Linotype" w:eastAsia="Palatino Linotype" w:hAnsi="Palatino Linotype" w:cs="Palatino Linotype"/>
          <w:i/>
        </w:rPr>
        <w:t xml:space="preserve"> P R E S E N T E. En respuesta a la solicitud recibida por medio del Sistema de Acceso a la Información Mexiquense (SAIMEX). Al respecto, le informo que esta Dirección de Transparencia y Gobierno Abierto turnó la solicitud antes mencionada a los Servidores Públicos Habilitados que de conformidad con las funciones y atribuciones conferidas en términos de la Ley Orgánica Municipal del Estado de México y demás disposiciones legales aplicables les corresponde la generación, recopilación, administración, manejo, procesamiento, archivo y conservación de la información, y habiendo realizado una búsqueda exhaustiva, se anexa la respuesta del servidor público habilitado. Lo anterior con fundamento en lo establecido por los artículos 12, 18, 19, 53 fracción VI, 160 y 162 de la Ley de Transparencia y Acceso a la Información Pública del Estado de México. Asimismo, se hace de su conocimiento que cuenta con un plazo de 15 (quince) días hábiles a partir de la fecha de respuesta a su solicitud, para interponer el recurso de revisión conforme a los artículos 176, 177 y 178 de la Ley de Transparencia y Acceso a la Información Pública del Estado de México y Municipios. Sin más por el momento, me despido de usted, reiterando estar a sus órdenes. ATENTAMENTE GERARDO ARTURO OZUNA MARTÍNEZ DIRECTOR DE TRANSPARENCIA Y GOBIERNO ABIERTO</w:t>
      </w:r>
    </w:p>
    <w:p w14:paraId="1FBAC888" w14:textId="77777777" w:rsidR="006548C6" w:rsidRPr="00C23922" w:rsidRDefault="00CC7BA0">
      <w:pPr>
        <w:spacing w:after="0" w:line="276" w:lineRule="auto"/>
        <w:ind w:left="851" w:right="900"/>
        <w:jc w:val="both"/>
        <w:rPr>
          <w:rFonts w:ascii="Palatino Linotype" w:eastAsia="Palatino Linotype" w:hAnsi="Palatino Linotype" w:cs="Palatino Linotype"/>
          <w:i/>
        </w:rPr>
      </w:pPr>
      <w:r w:rsidRPr="00C23922">
        <w:rPr>
          <w:rFonts w:ascii="Palatino Linotype" w:eastAsia="Palatino Linotype" w:hAnsi="Palatino Linotype" w:cs="Palatino Linotype"/>
          <w:i/>
        </w:rPr>
        <w:t>ATENTAMENTE</w:t>
      </w:r>
    </w:p>
    <w:p w14:paraId="5BABD515" w14:textId="77777777" w:rsidR="006548C6" w:rsidRPr="00C23922" w:rsidRDefault="00CC7BA0">
      <w:pPr>
        <w:spacing w:after="0" w:line="276" w:lineRule="auto"/>
        <w:ind w:left="851" w:right="900"/>
        <w:jc w:val="both"/>
        <w:rPr>
          <w:rFonts w:ascii="Palatino Linotype" w:eastAsia="Palatino Linotype" w:hAnsi="Palatino Linotype" w:cs="Palatino Linotype"/>
          <w:i/>
        </w:rPr>
      </w:pPr>
      <w:r w:rsidRPr="00C23922">
        <w:rPr>
          <w:rFonts w:ascii="Palatino Linotype" w:eastAsia="Palatino Linotype" w:hAnsi="Palatino Linotype" w:cs="Palatino Linotype"/>
          <w:i/>
        </w:rPr>
        <w:t>Lic. Gerardo Arturo Ozuna Martínez”</w:t>
      </w:r>
    </w:p>
    <w:p w14:paraId="6A1A7200" w14:textId="77777777" w:rsidR="006548C6" w:rsidRPr="00C23922" w:rsidRDefault="006548C6">
      <w:pPr>
        <w:spacing w:after="0" w:line="360" w:lineRule="auto"/>
        <w:jc w:val="both"/>
        <w:rPr>
          <w:rFonts w:ascii="Palatino Linotype" w:eastAsia="Palatino Linotype" w:hAnsi="Palatino Linotype" w:cs="Palatino Linotype"/>
          <w:b/>
          <w:sz w:val="24"/>
          <w:szCs w:val="24"/>
        </w:rPr>
      </w:pPr>
    </w:p>
    <w:p w14:paraId="13944F02"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b/>
          <w:sz w:val="24"/>
          <w:szCs w:val="24"/>
        </w:rPr>
        <w:t>EL SUJETO OBLIGADO</w:t>
      </w:r>
      <w:r w:rsidRPr="00C23922">
        <w:rPr>
          <w:rFonts w:ascii="Palatino Linotype" w:eastAsia="Palatino Linotype" w:hAnsi="Palatino Linotype" w:cs="Palatino Linotype"/>
          <w:sz w:val="24"/>
          <w:szCs w:val="24"/>
        </w:rPr>
        <w:t xml:space="preserve">, hace entrega de los archivos electrónicos: </w:t>
      </w:r>
    </w:p>
    <w:p w14:paraId="3BA7AD82"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2AB82D65"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w:t>
      </w:r>
      <w:r w:rsidRPr="00C23922">
        <w:rPr>
          <w:rFonts w:ascii="Palatino Linotype" w:eastAsia="Palatino Linotype" w:hAnsi="Palatino Linotype" w:cs="Palatino Linotype"/>
          <w:b/>
          <w:i/>
          <w:sz w:val="24"/>
          <w:szCs w:val="24"/>
          <w:u w:val="single"/>
        </w:rPr>
        <w:t>505.pdf</w:t>
      </w:r>
      <w:r w:rsidRPr="00C23922">
        <w:rPr>
          <w:rFonts w:ascii="Palatino Linotype" w:eastAsia="Palatino Linotype" w:hAnsi="Palatino Linotype" w:cs="Palatino Linotype"/>
          <w:sz w:val="24"/>
          <w:szCs w:val="24"/>
        </w:rPr>
        <w:t xml:space="preserve">”: Oficio de fecha ocho de junio de dos mil veintitrés, signado por el Director de Obras Públicas, mediante el cual refiere que ha sido </w:t>
      </w:r>
      <w:proofErr w:type="spellStart"/>
      <w:r w:rsidRPr="00C23922">
        <w:rPr>
          <w:rFonts w:ascii="Palatino Linotype" w:eastAsia="Palatino Linotype" w:hAnsi="Palatino Linotype" w:cs="Palatino Linotype"/>
          <w:sz w:val="24"/>
          <w:szCs w:val="24"/>
        </w:rPr>
        <w:t>reencarpetada</w:t>
      </w:r>
      <w:proofErr w:type="spellEnd"/>
      <w:r w:rsidRPr="00C23922">
        <w:rPr>
          <w:rFonts w:ascii="Palatino Linotype" w:eastAsia="Palatino Linotype" w:hAnsi="Palatino Linotype" w:cs="Palatino Linotype"/>
          <w:sz w:val="24"/>
          <w:szCs w:val="24"/>
        </w:rPr>
        <w:t xml:space="preserve"> 1 vez el procedimiento de adjudicación fue Licitación Pública, el costo de la obra fue de $6,768,917.87 (Seis millones setecientos sesenta y ocho mil novecientos diecisiete pesos 87/100 M.N.), así mismo menciona que adjunto de manera digital el </w:t>
      </w:r>
      <w:r w:rsidRPr="00C23922">
        <w:rPr>
          <w:rFonts w:ascii="Palatino Linotype" w:eastAsia="Palatino Linotype" w:hAnsi="Palatino Linotype" w:cs="Palatino Linotype"/>
          <w:sz w:val="24"/>
          <w:szCs w:val="24"/>
        </w:rPr>
        <w:lastRenderedPageBreak/>
        <w:t xml:space="preserve">procedimiento de adjudicación para los últimos trabajos, en el cual encontrara costo, nombre de la empresa que lo realizo y el acta de fallo donde se autorizó su ejecución, así mismo el expediente técnico de la obra en comento. </w:t>
      </w:r>
    </w:p>
    <w:p w14:paraId="76B23502" w14:textId="77777777" w:rsidR="006548C6" w:rsidRPr="00C23922" w:rsidRDefault="006548C6">
      <w:pPr>
        <w:spacing w:after="0" w:line="360" w:lineRule="auto"/>
        <w:jc w:val="both"/>
        <w:rPr>
          <w:rFonts w:ascii="Palatino Linotype" w:eastAsia="Palatino Linotype" w:hAnsi="Palatino Linotype" w:cs="Palatino Linotype"/>
          <w:b/>
          <w:i/>
          <w:sz w:val="24"/>
          <w:szCs w:val="24"/>
          <w:u w:val="single"/>
        </w:rPr>
      </w:pPr>
    </w:p>
    <w:p w14:paraId="2DA88C35"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w:t>
      </w:r>
      <w:r w:rsidRPr="00C23922">
        <w:rPr>
          <w:rFonts w:ascii="Palatino Linotype" w:eastAsia="Palatino Linotype" w:hAnsi="Palatino Linotype" w:cs="Palatino Linotype"/>
          <w:b/>
          <w:i/>
          <w:sz w:val="24"/>
          <w:szCs w:val="24"/>
          <w:u w:val="single"/>
        </w:rPr>
        <w:t>procedimiento.zip</w:t>
      </w:r>
      <w:r w:rsidRPr="00C23922">
        <w:rPr>
          <w:rFonts w:ascii="Palatino Linotype" w:eastAsia="Palatino Linotype" w:hAnsi="Palatino Linotype" w:cs="Palatino Linotype"/>
          <w:sz w:val="24"/>
          <w:szCs w:val="24"/>
        </w:rPr>
        <w:t>”:</w:t>
      </w:r>
    </w:p>
    <w:p w14:paraId="3617981C" w14:textId="77777777" w:rsidR="006548C6" w:rsidRPr="00C23922" w:rsidRDefault="00CC7BA0">
      <w:pPr>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w:t>
      </w:r>
      <w:r w:rsidRPr="00C23922">
        <w:rPr>
          <w:rFonts w:ascii="Palatino Linotype" w:eastAsia="Palatino Linotype" w:hAnsi="Palatino Linotype" w:cs="Palatino Linotype"/>
          <w:b/>
          <w:i/>
          <w:sz w:val="24"/>
          <w:szCs w:val="24"/>
          <w:u w:val="single"/>
        </w:rPr>
        <w:t>26</w:t>
      </w:r>
      <w:r w:rsidRPr="00C23922">
        <w:rPr>
          <w:rFonts w:ascii="Palatino Linotype" w:eastAsia="Palatino Linotype" w:hAnsi="Palatino Linotype" w:cs="Palatino Linotype"/>
          <w:sz w:val="24"/>
          <w:szCs w:val="24"/>
        </w:rPr>
        <w:t xml:space="preserve">”: </w:t>
      </w:r>
    </w:p>
    <w:p w14:paraId="42332F42"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w:t>
      </w:r>
      <w:r w:rsidRPr="00C23922">
        <w:rPr>
          <w:rFonts w:ascii="Palatino Linotype" w:eastAsia="Palatino Linotype" w:hAnsi="Palatino Linotype" w:cs="Palatino Linotype"/>
          <w:b/>
          <w:i/>
          <w:sz w:val="24"/>
          <w:szCs w:val="24"/>
          <w:u w:val="single"/>
        </w:rPr>
        <w:t>Acta de Apertura.pdf</w:t>
      </w:r>
      <w:r w:rsidRPr="00C23922">
        <w:rPr>
          <w:rFonts w:ascii="Palatino Linotype" w:eastAsia="Palatino Linotype" w:hAnsi="Palatino Linotype" w:cs="Palatino Linotype"/>
          <w:sz w:val="24"/>
          <w:szCs w:val="24"/>
        </w:rPr>
        <w:t xml:space="preserve">”: Acta circunstanciada de recepción y apertura de propuestas licitación pública nacional número CPYNO/DCCE/26/LP-2022 Obra con No. De control 26. </w:t>
      </w:r>
    </w:p>
    <w:p w14:paraId="40A8BC96"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24579685"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w:t>
      </w:r>
      <w:r w:rsidRPr="00C23922">
        <w:rPr>
          <w:rFonts w:ascii="Palatino Linotype" w:eastAsia="Palatino Linotype" w:hAnsi="Palatino Linotype" w:cs="Palatino Linotype"/>
          <w:b/>
          <w:i/>
          <w:sz w:val="24"/>
          <w:szCs w:val="24"/>
          <w:u w:val="single"/>
        </w:rPr>
        <w:t>Convocatoria 025-026.pdf</w:t>
      </w:r>
      <w:r w:rsidRPr="00C23922">
        <w:rPr>
          <w:rFonts w:ascii="Palatino Linotype" w:eastAsia="Palatino Linotype" w:hAnsi="Palatino Linotype" w:cs="Palatino Linotype"/>
          <w:sz w:val="24"/>
          <w:szCs w:val="24"/>
        </w:rPr>
        <w:t xml:space="preserve">”: Convocatoria de Licitación Pública Nacional. </w:t>
      </w:r>
    </w:p>
    <w:p w14:paraId="4F361F7E"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6A6300EF"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w:t>
      </w:r>
      <w:r w:rsidRPr="00C23922">
        <w:rPr>
          <w:rFonts w:ascii="Palatino Linotype" w:eastAsia="Palatino Linotype" w:hAnsi="Palatino Linotype" w:cs="Palatino Linotype"/>
          <w:b/>
          <w:i/>
          <w:sz w:val="24"/>
          <w:szCs w:val="24"/>
          <w:u w:val="single"/>
        </w:rPr>
        <w:t>Dictamen para el Fallo.pdf</w:t>
      </w:r>
      <w:r w:rsidRPr="00C23922">
        <w:rPr>
          <w:rFonts w:ascii="Palatino Linotype" w:eastAsia="Palatino Linotype" w:hAnsi="Palatino Linotype" w:cs="Palatino Linotype"/>
          <w:sz w:val="24"/>
          <w:szCs w:val="24"/>
        </w:rPr>
        <w:t>”: Dictamen para el fallo licitación pública nacional CPYNO/DCCE/26/LP-2022 Obra con No. De control 26.</w:t>
      </w:r>
    </w:p>
    <w:p w14:paraId="7327BAB2"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563231C1"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w:t>
      </w:r>
      <w:r w:rsidRPr="00C23922">
        <w:rPr>
          <w:rFonts w:ascii="Palatino Linotype" w:eastAsia="Palatino Linotype" w:hAnsi="Palatino Linotype" w:cs="Palatino Linotype"/>
          <w:b/>
          <w:i/>
          <w:sz w:val="24"/>
          <w:szCs w:val="24"/>
          <w:u w:val="single"/>
        </w:rPr>
        <w:t>Fallo.pdf</w:t>
      </w:r>
      <w:r w:rsidRPr="00C23922">
        <w:rPr>
          <w:rFonts w:ascii="Palatino Linotype" w:eastAsia="Palatino Linotype" w:hAnsi="Palatino Linotype" w:cs="Palatino Linotype"/>
          <w:sz w:val="24"/>
          <w:szCs w:val="24"/>
        </w:rPr>
        <w:t>”: Acta de fallo licitación pública nacional CPYNO/DCCE/26/LP-2022 Obra con No. De control 26.</w:t>
      </w:r>
    </w:p>
    <w:p w14:paraId="5EAB92F3"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77316C4F"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w:t>
      </w:r>
      <w:r w:rsidRPr="00C23922">
        <w:rPr>
          <w:rFonts w:ascii="Palatino Linotype" w:eastAsia="Palatino Linotype" w:hAnsi="Palatino Linotype" w:cs="Palatino Linotype"/>
          <w:b/>
          <w:i/>
          <w:sz w:val="24"/>
          <w:szCs w:val="24"/>
          <w:u w:val="single"/>
        </w:rPr>
        <w:t>Ficha técnica 26-2021.pdf</w:t>
      </w:r>
      <w:r w:rsidRPr="00C23922">
        <w:rPr>
          <w:rFonts w:ascii="Palatino Linotype" w:eastAsia="Palatino Linotype" w:hAnsi="Palatino Linotype" w:cs="Palatino Linotype"/>
          <w:sz w:val="24"/>
          <w:szCs w:val="24"/>
        </w:rPr>
        <w:t xml:space="preserve">”: Ficha técnica 2021-054.6.02.2 </w:t>
      </w:r>
    </w:p>
    <w:p w14:paraId="3E151274"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4971BA71"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w:t>
      </w:r>
      <w:r w:rsidRPr="00C23922">
        <w:rPr>
          <w:rFonts w:ascii="Palatino Linotype" w:eastAsia="Palatino Linotype" w:hAnsi="Palatino Linotype" w:cs="Palatino Linotype"/>
          <w:b/>
          <w:i/>
          <w:sz w:val="24"/>
          <w:szCs w:val="24"/>
          <w:u w:val="single"/>
        </w:rPr>
        <w:t>Junta de aclaraciones.pdf</w:t>
      </w:r>
      <w:r w:rsidRPr="00C23922">
        <w:rPr>
          <w:rFonts w:ascii="Palatino Linotype" w:eastAsia="Palatino Linotype" w:hAnsi="Palatino Linotype" w:cs="Palatino Linotype"/>
          <w:sz w:val="24"/>
          <w:szCs w:val="24"/>
        </w:rPr>
        <w:t xml:space="preserve">”: Acta circunstanciada de la junta de aclaraciones licitación pública nacional CPYNO/DCCE/26/LP-2022 Obra con No. De control 26. </w:t>
      </w:r>
    </w:p>
    <w:p w14:paraId="2B0A53C6"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463C9AC9"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lastRenderedPageBreak/>
        <w:t>“</w:t>
      </w:r>
      <w:r w:rsidRPr="00C23922">
        <w:rPr>
          <w:rFonts w:ascii="Palatino Linotype" w:eastAsia="Palatino Linotype" w:hAnsi="Palatino Linotype" w:cs="Palatino Linotype"/>
          <w:b/>
          <w:i/>
          <w:sz w:val="24"/>
          <w:szCs w:val="24"/>
          <w:u w:val="single"/>
        </w:rPr>
        <w:t>Visita al sitio.pdf</w:t>
      </w:r>
      <w:r w:rsidRPr="00C23922">
        <w:rPr>
          <w:rFonts w:ascii="Palatino Linotype" w:eastAsia="Palatino Linotype" w:hAnsi="Palatino Linotype" w:cs="Palatino Linotype"/>
          <w:sz w:val="24"/>
          <w:szCs w:val="24"/>
        </w:rPr>
        <w:t xml:space="preserve">”: Acta circunstanciada de la visita al sitio de los trabajos licitación pública nacional CPYNO/DCCE/26/LP-2022 Obra con No. De control 26. </w:t>
      </w:r>
    </w:p>
    <w:p w14:paraId="1E0AF247" w14:textId="77777777" w:rsidR="006548C6" w:rsidRPr="00C23922" w:rsidRDefault="006548C6">
      <w:pPr>
        <w:rPr>
          <w:rFonts w:ascii="Palatino Linotype" w:eastAsia="Palatino Linotype" w:hAnsi="Palatino Linotype" w:cs="Palatino Linotype"/>
          <w:sz w:val="24"/>
          <w:szCs w:val="24"/>
        </w:rPr>
      </w:pPr>
    </w:p>
    <w:p w14:paraId="24FD5ECB" w14:textId="77777777" w:rsidR="006548C6" w:rsidRPr="00C23922" w:rsidRDefault="00CC7BA0">
      <w:pPr>
        <w:spacing w:after="0" w:line="360" w:lineRule="auto"/>
        <w:ind w:right="-234"/>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b/>
          <w:sz w:val="24"/>
          <w:szCs w:val="24"/>
        </w:rPr>
        <w:t xml:space="preserve">4. DEL RECURSO DE REVISIÓN. </w:t>
      </w:r>
      <w:r w:rsidRPr="00C23922">
        <w:rPr>
          <w:rFonts w:ascii="Palatino Linotype" w:eastAsia="Palatino Linotype" w:hAnsi="Palatino Linotype" w:cs="Palatino Linotype"/>
          <w:sz w:val="24"/>
          <w:szCs w:val="24"/>
        </w:rPr>
        <w:t>Inconforme con la respuesta del</w:t>
      </w:r>
      <w:r w:rsidRPr="00C23922">
        <w:rPr>
          <w:rFonts w:ascii="Palatino Linotype" w:eastAsia="Palatino Linotype" w:hAnsi="Palatino Linotype" w:cs="Palatino Linotype"/>
          <w:b/>
          <w:sz w:val="24"/>
          <w:szCs w:val="24"/>
        </w:rPr>
        <w:t xml:space="preserve"> SUJETO OBLIGADO, </w:t>
      </w:r>
      <w:r w:rsidRPr="00C23922">
        <w:rPr>
          <w:rFonts w:ascii="Palatino Linotype" w:eastAsia="Palatino Linotype" w:hAnsi="Palatino Linotype" w:cs="Palatino Linotype"/>
          <w:sz w:val="24"/>
          <w:szCs w:val="24"/>
        </w:rPr>
        <w:t>en fecha veintiocho de junio de dos mil veintitrés,</w:t>
      </w:r>
      <w:r w:rsidRPr="00C23922">
        <w:rPr>
          <w:rFonts w:ascii="Palatino Linotype" w:eastAsia="Palatino Linotype" w:hAnsi="Palatino Linotype" w:cs="Palatino Linotype"/>
          <w:b/>
          <w:sz w:val="24"/>
          <w:szCs w:val="24"/>
        </w:rPr>
        <w:t xml:space="preserve"> LA PARTE RECURRENTE </w:t>
      </w:r>
      <w:r w:rsidRPr="00C23922">
        <w:rPr>
          <w:rFonts w:ascii="Palatino Linotype" w:eastAsia="Palatino Linotype" w:hAnsi="Palatino Linotype" w:cs="Palatino Linotype"/>
          <w:sz w:val="24"/>
          <w:szCs w:val="24"/>
        </w:rPr>
        <w:t>interpuso el recurso de revisión, el cual fue registrado</w:t>
      </w:r>
      <w:r w:rsidRPr="00C23922">
        <w:rPr>
          <w:rFonts w:ascii="Palatino Linotype" w:eastAsia="Palatino Linotype" w:hAnsi="Palatino Linotype" w:cs="Palatino Linotype"/>
          <w:b/>
          <w:sz w:val="24"/>
          <w:szCs w:val="24"/>
        </w:rPr>
        <w:t xml:space="preserve"> </w:t>
      </w:r>
      <w:r w:rsidRPr="00C23922">
        <w:rPr>
          <w:rFonts w:ascii="Palatino Linotype" w:eastAsia="Palatino Linotype" w:hAnsi="Palatino Linotype" w:cs="Palatino Linotype"/>
          <w:sz w:val="24"/>
          <w:szCs w:val="24"/>
        </w:rPr>
        <w:t xml:space="preserve">en el sistema electrónico con el expediente número </w:t>
      </w:r>
      <w:r w:rsidRPr="00C23922">
        <w:rPr>
          <w:rFonts w:ascii="Palatino Linotype" w:eastAsia="Palatino Linotype" w:hAnsi="Palatino Linotype" w:cs="Palatino Linotype"/>
          <w:b/>
          <w:sz w:val="24"/>
          <w:szCs w:val="24"/>
        </w:rPr>
        <w:t>03789/INFOEM/IP/RR/2023</w:t>
      </w:r>
      <w:r w:rsidRPr="00C23922">
        <w:rPr>
          <w:rFonts w:ascii="Palatino Linotype" w:eastAsia="Palatino Linotype" w:hAnsi="Palatino Linotype" w:cs="Palatino Linotype"/>
          <w:sz w:val="24"/>
          <w:szCs w:val="24"/>
        </w:rPr>
        <w:t>, en el cual manifiesta, lo siguiente:</w:t>
      </w:r>
    </w:p>
    <w:p w14:paraId="272A52C9" w14:textId="77777777" w:rsidR="006548C6" w:rsidRPr="00C23922" w:rsidRDefault="00CC7BA0">
      <w:pPr>
        <w:spacing w:after="0" w:line="360" w:lineRule="auto"/>
        <w:ind w:right="-234"/>
        <w:jc w:val="both"/>
        <w:rPr>
          <w:rFonts w:ascii="Palatino Linotype" w:eastAsia="Palatino Linotype" w:hAnsi="Palatino Linotype" w:cs="Palatino Linotype"/>
          <w:b/>
          <w:sz w:val="24"/>
          <w:szCs w:val="24"/>
        </w:rPr>
      </w:pPr>
      <w:r w:rsidRPr="00C23922">
        <w:rPr>
          <w:rFonts w:ascii="Palatino Linotype" w:eastAsia="Palatino Linotype" w:hAnsi="Palatino Linotype" w:cs="Palatino Linotype"/>
          <w:sz w:val="24"/>
          <w:szCs w:val="24"/>
        </w:rPr>
        <w:t xml:space="preserve"> </w:t>
      </w:r>
    </w:p>
    <w:p w14:paraId="1DB6B5F9" w14:textId="77777777" w:rsidR="006548C6" w:rsidRPr="00C23922" w:rsidRDefault="00CC7BA0">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C23922">
        <w:rPr>
          <w:rFonts w:ascii="Palatino Linotype" w:eastAsia="Palatino Linotype" w:hAnsi="Palatino Linotype" w:cs="Palatino Linotype"/>
          <w:b/>
          <w:i/>
          <w:sz w:val="24"/>
          <w:szCs w:val="24"/>
        </w:rPr>
        <w:t>Acto Impugnado:</w:t>
      </w:r>
    </w:p>
    <w:p w14:paraId="056FD9D7" w14:textId="77777777" w:rsidR="006548C6" w:rsidRPr="00C23922" w:rsidRDefault="00CC7BA0">
      <w:pPr>
        <w:tabs>
          <w:tab w:val="left" w:pos="8222"/>
        </w:tabs>
        <w:spacing w:before="240" w:after="240" w:line="276" w:lineRule="auto"/>
        <w:ind w:left="851" w:right="616"/>
        <w:jc w:val="both"/>
        <w:rPr>
          <w:rFonts w:ascii="Palatino Linotype" w:eastAsia="Palatino Linotype" w:hAnsi="Palatino Linotype" w:cs="Palatino Linotype"/>
          <w:i/>
        </w:rPr>
      </w:pPr>
      <w:r w:rsidRPr="00C23922">
        <w:rPr>
          <w:rFonts w:ascii="Palatino Linotype" w:eastAsia="Palatino Linotype" w:hAnsi="Palatino Linotype" w:cs="Palatino Linotype"/>
          <w:i/>
        </w:rPr>
        <w:t xml:space="preserve">“Solicité se me informara cuántas veces ha sido </w:t>
      </w:r>
      <w:proofErr w:type="spellStart"/>
      <w:r w:rsidRPr="00C23922">
        <w:rPr>
          <w:rFonts w:ascii="Palatino Linotype" w:eastAsia="Palatino Linotype" w:hAnsi="Palatino Linotype" w:cs="Palatino Linotype"/>
          <w:i/>
        </w:rPr>
        <w:t>reencarpetada</w:t>
      </w:r>
      <w:proofErr w:type="spellEnd"/>
      <w:r w:rsidRPr="00C23922">
        <w:rPr>
          <w:rFonts w:ascii="Palatino Linotype" w:eastAsia="Palatino Linotype" w:hAnsi="Palatino Linotype" w:cs="Palatino Linotype"/>
          <w:i/>
        </w:rPr>
        <w:t xml:space="preserve"> la Av. Benito Juárez y no </w:t>
      </w:r>
      <w:proofErr w:type="spellStart"/>
      <w:r w:rsidRPr="00C23922">
        <w:rPr>
          <w:rFonts w:ascii="Palatino Linotype" w:eastAsia="Palatino Linotype" w:hAnsi="Palatino Linotype" w:cs="Palatino Linotype"/>
          <w:i/>
        </w:rPr>
        <w:t>no</w:t>
      </w:r>
      <w:proofErr w:type="spellEnd"/>
      <w:r w:rsidRPr="00C23922">
        <w:rPr>
          <w:rFonts w:ascii="Palatino Linotype" w:eastAsia="Palatino Linotype" w:hAnsi="Palatino Linotype" w:cs="Palatino Linotype"/>
          <w:i/>
        </w:rPr>
        <w:t xml:space="preserve"> contestaron, solo me dieron la información del último procedimiento de adjudicación del </w:t>
      </w:r>
      <w:proofErr w:type="spellStart"/>
      <w:r w:rsidRPr="00C23922">
        <w:rPr>
          <w:rFonts w:ascii="Palatino Linotype" w:eastAsia="Palatino Linotype" w:hAnsi="Palatino Linotype" w:cs="Palatino Linotype"/>
          <w:i/>
        </w:rPr>
        <w:t>reesncarpetamiento</w:t>
      </w:r>
      <w:proofErr w:type="spellEnd"/>
      <w:r w:rsidRPr="00C23922">
        <w:rPr>
          <w:rFonts w:ascii="Palatino Linotype" w:eastAsia="Palatino Linotype" w:hAnsi="Palatino Linotype" w:cs="Palatino Linotype"/>
          <w:i/>
        </w:rPr>
        <w:t>” [sic]</w:t>
      </w:r>
    </w:p>
    <w:p w14:paraId="2F04D26A" w14:textId="77777777" w:rsidR="006548C6" w:rsidRPr="00C23922" w:rsidRDefault="00CC7BA0">
      <w:pPr>
        <w:numPr>
          <w:ilvl w:val="0"/>
          <w:numId w:val="1"/>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C23922">
        <w:rPr>
          <w:rFonts w:ascii="Palatino Linotype" w:eastAsia="Palatino Linotype" w:hAnsi="Palatino Linotype" w:cs="Palatino Linotype"/>
          <w:b/>
          <w:i/>
          <w:sz w:val="24"/>
          <w:szCs w:val="24"/>
        </w:rPr>
        <w:t>Razones o Motivos de Inconformidad</w:t>
      </w:r>
      <w:r w:rsidRPr="00C23922">
        <w:rPr>
          <w:rFonts w:ascii="Palatino Linotype" w:eastAsia="Palatino Linotype" w:hAnsi="Palatino Linotype" w:cs="Palatino Linotype"/>
          <w:i/>
          <w:sz w:val="24"/>
          <w:szCs w:val="24"/>
        </w:rPr>
        <w:t>:</w:t>
      </w:r>
    </w:p>
    <w:p w14:paraId="67090705" w14:textId="77777777" w:rsidR="006548C6" w:rsidRPr="00C23922" w:rsidRDefault="00CC7BA0">
      <w:pPr>
        <w:spacing w:before="240" w:after="0" w:line="276" w:lineRule="auto"/>
        <w:ind w:left="851" w:right="616"/>
        <w:jc w:val="both"/>
        <w:rPr>
          <w:rFonts w:ascii="Palatino Linotype" w:eastAsia="Palatino Linotype" w:hAnsi="Palatino Linotype" w:cs="Palatino Linotype"/>
          <w:i/>
        </w:rPr>
      </w:pPr>
      <w:r w:rsidRPr="00C23922">
        <w:rPr>
          <w:rFonts w:ascii="Palatino Linotype" w:eastAsia="Palatino Linotype" w:hAnsi="Palatino Linotype" w:cs="Palatino Linotype"/>
          <w:i/>
          <w:sz w:val="24"/>
          <w:szCs w:val="24"/>
        </w:rPr>
        <w:t>“</w:t>
      </w:r>
      <w:r w:rsidRPr="00C23922">
        <w:rPr>
          <w:rFonts w:ascii="Palatino Linotype" w:eastAsia="Palatino Linotype" w:hAnsi="Palatino Linotype" w:cs="Palatino Linotype"/>
          <w:i/>
        </w:rPr>
        <w:t xml:space="preserve">La AV. en cuestión había sido encarpetada hace 2 </w:t>
      </w:r>
      <w:proofErr w:type="spellStart"/>
      <w:r w:rsidRPr="00C23922">
        <w:rPr>
          <w:rFonts w:ascii="Palatino Linotype" w:eastAsia="Palatino Linotype" w:hAnsi="Palatino Linotype" w:cs="Palatino Linotype"/>
          <w:i/>
        </w:rPr>
        <w:t>ñow</w:t>
      </w:r>
      <w:proofErr w:type="spellEnd"/>
      <w:r w:rsidRPr="00C23922">
        <w:rPr>
          <w:rFonts w:ascii="Palatino Linotype" w:eastAsia="Palatino Linotype" w:hAnsi="Palatino Linotype" w:cs="Palatino Linotype"/>
          <w:i/>
        </w:rPr>
        <w:t xml:space="preserve"> con excelentes materiales y ahora la </w:t>
      </w:r>
      <w:proofErr w:type="spellStart"/>
      <w:r w:rsidRPr="00C23922">
        <w:rPr>
          <w:rFonts w:ascii="Palatino Linotype" w:eastAsia="Palatino Linotype" w:hAnsi="Palatino Linotype" w:cs="Palatino Linotype"/>
          <w:i/>
        </w:rPr>
        <w:t>vlvieron</w:t>
      </w:r>
      <w:proofErr w:type="spellEnd"/>
      <w:r w:rsidRPr="00C23922">
        <w:rPr>
          <w:rFonts w:ascii="Palatino Linotype" w:eastAsia="Palatino Linotype" w:hAnsi="Palatino Linotype" w:cs="Palatino Linotype"/>
          <w:i/>
        </w:rPr>
        <w:t xml:space="preserve"> a </w:t>
      </w:r>
      <w:proofErr w:type="spellStart"/>
      <w:r w:rsidRPr="00C23922">
        <w:rPr>
          <w:rFonts w:ascii="Palatino Linotype" w:eastAsia="Palatino Linotype" w:hAnsi="Palatino Linotype" w:cs="Palatino Linotype"/>
          <w:i/>
        </w:rPr>
        <w:t>reencarpetar</w:t>
      </w:r>
      <w:proofErr w:type="spellEnd"/>
      <w:r w:rsidRPr="00C23922">
        <w:rPr>
          <w:rFonts w:ascii="Palatino Linotype" w:eastAsia="Palatino Linotype" w:hAnsi="Palatino Linotype" w:cs="Palatino Linotype"/>
          <w:i/>
        </w:rPr>
        <w:t xml:space="preserve"> y se niegan a </w:t>
      </w:r>
      <w:proofErr w:type="spellStart"/>
      <w:r w:rsidRPr="00C23922">
        <w:rPr>
          <w:rFonts w:ascii="Palatino Linotype" w:eastAsia="Palatino Linotype" w:hAnsi="Palatino Linotype" w:cs="Palatino Linotype"/>
          <w:i/>
        </w:rPr>
        <w:t>dacirme</w:t>
      </w:r>
      <w:proofErr w:type="spellEnd"/>
      <w:r w:rsidRPr="00C23922">
        <w:rPr>
          <w:rFonts w:ascii="Palatino Linotype" w:eastAsia="Palatino Linotype" w:hAnsi="Palatino Linotype" w:cs="Palatino Linotype"/>
          <w:i/>
        </w:rPr>
        <w:t xml:space="preserve"> las veces que se había </w:t>
      </w:r>
      <w:proofErr w:type="spellStart"/>
      <w:r w:rsidRPr="00C23922">
        <w:rPr>
          <w:rFonts w:ascii="Palatino Linotype" w:eastAsia="Palatino Linotype" w:hAnsi="Palatino Linotype" w:cs="Palatino Linotype"/>
          <w:i/>
        </w:rPr>
        <w:t>reencarpetado</w:t>
      </w:r>
      <w:proofErr w:type="spellEnd"/>
      <w:r w:rsidRPr="00C23922">
        <w:rPr>
          <w:rFonts w:ascii="Palatino Linotype" w:eastAsia="Palatino Linotype" w:hAnsi="Palatino Linotype" w:cs="Palatino Linotype"/>
          <w:i/>
        </w:rPr>
        <w:t xml:space="preserve"> por lo que ocultan </w:t>
      </w:r>
      <w:proofErr w:type="spellStart"/>
      <w:r w:rsidRPr="00C23922">
        <w:rPr>
          <w:rFonts w:ascii="Palatino Linotype" w:eastAsia="Palatino Linotype" w:hAnsi="Palatino Linotype" w:cs="Palatino Linotype"/>
          <w:i/>
        </w:rPr>
        <w:t>informaciónimportante</w:t>
      </w:r>
      <w:proofErr w:type="spellEnd"/>
      <w:r w:rsidRPr="00C23922">
        <w:rPr>
          <w:rFonts w:ascii="Palatino Linotype" w:eastAsia="Palatino Linotype" w:hAnsi="Palatino Linotype" w:cs="Palatino Linotype"/>
          <w:i/>
        </w:rPr>
        <w:t xml:space="preserve"> para el ciudadano” [sic]</w:t>
      </w:r>
    </w:p>
    <w:p w14:paraId="605F34D7"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3F7AF6C5"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b/>
          <w:sz w:val="24"/>
          <w:szCs w:val="24"/>
        </w:rPr>
        <w:t xml:space="preserve">5. TURNO. </w:t>
      </w:r>
      <w:r w:rsidRPr="00C23922">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w:t>
      </w:r>
      <w:r w:rsidRPr="00C23922">
        <w:rPr>
          <w:rFonts w:ascii="Palatino Linotype" w:eastAsia="Palatino Linotype" w:hAnsi="Palatino Linotype" w:cs="Palatino Linotype"/>
          <w:sz w:val="24"/>
          <w:szCs w:val="24"/>
        </w:rPr>
        <w:lastRenderedPageBreak/>
        <w:t xml:space="preserve">del Estado de México y Municipios, a la Comisionada </w:t>
      </w:r>
      <w:r w:rsidRPr="00C23922">
        <w:rPr>
          <w:rFonts w:ascii="Palatino Linotype" w:eastAsia="Palatino Linotype" w:hAnsi="Palatino Linotype" w:cs="Palatino Linotype"/>
          <w:b/>
          <w:sz w:val="24"/>
          <w:szCs w:val="24"/>
        </w:rPr>
        <w:t xml:space="preserve">Guadalupe Ramírez Peña, </w:t>
      </w:r>
      <w:r w:rsidRPr="00C23922">
        <w:rPr>
          <w:rFonts w:ascii="Palatino Linotype" w:eastAsia="Palatino Linotype" w:hAnsi="Palatino Linotype" w:cs="Palatino Linotype"/>
          <w:sz w:val="24"/>
          <w:szCs w:val="24"/>
        </w:rPr>
        <w:t xml:space="preserve">a efecto de que analizara sobre su admisión o su </w:t>
      </w:r>
      <w:proofErr w:type="spellStart"/>
      <w:r w:rsidRPr="00C23922">
        <w:rPr>
          <w:rFonts w:ascii="Palatino Linotype" w:eastAsia="Palatino Linotype" w:hAnsi="Palatino Linotype" w:cs="Palatino Linotype"/>
          <w:sz w:val="24"/>
          <w:szCs w:val="24"/>
        </w:rPr>
        <w:t>desechamiento</w:t>
      </w:r>
      <w:proofErr w:type="spellEnd"/>
      <w:r w:rsidRPr="00C23922">
        <w:rPr>
          <w:rFonts w:ascii="Palatino Linotype" w:eastAsia="Palatino Linotype" w:hAnsi="Palatino Linotype" w:cs="Palatino Linotype"/>
          <w:sz w:val="24"/>
          <w:szCs w:val="24"/>
        </w:rPr>
        <w:t>.</w:t>
      </w:r>
    </w:p>
    <w:p w14:paraId="6B59B529"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6B87DEAD"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b/>
          <w:sz w:val="24"/>
          <w:szCs w:val="24"/>
        </w:rPr>
        <w:t>6. ADMISIÓN DEL RECURSO DE REVISIÓN.</w:t>
      </w:r>
      <w:r w:rsidRPr="00C23922">
        <w:rPr>
          <w:rFonts w:ascii="Palatino Linotype" w:eastAsia="Palatino Linotype" w:hAnsi="Palatino Linotype" w:cs="Palatino Linotype"/>
          <w:sz w:val="24"/>
          <w:szCs w:val="24"/>
        </w:rPr>
        <w:t xml:space="preserve"> Con fecha</w:t>
      </w:r>
      <w:r w:rsidRPr="00C23922">
        <w:rPr>
          <w:rFonts w:ascii="Palatino Linotype" w:eastAsia="Palatino Linotype" w:hAnsi="Palatino Linotype" w:cs="Palatino Linotype"/>
          <w:b/>
          <w:sz w:val="24"/>
          <w:szCs w:val="24"/>
        </w:rPr>
        <w:t xml:space="preserve"> tres de julio de dos mil veintitrés</w:t>
      </w:r>
      <w:r w:rsidRPr="00C23922">
        <w:rPr>
          <w:rFonts w:ascii="Palatino Linotype" w:eastAsia="Palatino Linotype" w:hAnsi="Palatino Linotype" w:cs="Palatino Linotype"/>
          <w:sz w:val="24"/>
          <w:szCs w:val="24"/>
        </w:rPr>
        <w:t>,</w:t>
      </w:r>
      <w:r w:rsidRPr="00C23922">
        <w:rPr>
          <w:rFonts w:ascii="Palatino Linotype" w:eastAsia="Palatino Linotype" w:hAnsi="Palatino Linotype" w:cs="Palatino Linotype"/>
          <w:b/>
          <w:sz w:val="24"/>
          <w:szCs w:val="24"/>
        </w:rPr>
        <w:t xml:space="preserve"> </w:t>
      </w:r>
      <w:r w:rsidRPr="00C23922">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C23922">
        <w:rPr>
          <w:rFonts w:ascii="Palatino Linotype" w:eastAsia="Palatino Linotype" w:hAnsi="Palatino Linotype" w:cs="Palatino Linotype"/>
          <w:b/>
          <w:sz w:val="24"/>
          <w:szCs w:val="24"/>
        </w:rPr>
        <w:t xml:space="preserve">EL SUJETO OBLIGADO </w:t>
      </w:r>
      <w:r w:rsidRPr="00C23922">
        <w:rPr>
          <w:rFonts w:ascii="Palatino Linotype" w:eastAsia="Palatino Linotype" w:hAnsi="Palatino Linotype" w:cs="Palatino Linotype"/>
          <w:sz w:val="24"/>
          <w:szCs w:val="24"/>
        </w:rPr>
        <w:t>presentará su informe justificado.</w:t>
      </w:r>
    </w:p>
    <w:p w14:paraId="56768B8E" w14:textId="77777777" w:rsidR="006548C6" w:rsidRPr="00C23922" w:rsidRDefault="006548C6">
      <w:pPr>
        <w:spacing w:after="0" w:line="360" w:lineRule="auto"/>
        <w:rPr>
          <w:rFonts w:ascii="Palatino Linotype" w:eastAsia="Palatino Linotype" w:hAnsi="Palatino Linotype" w:cs="Palatino Linotype"/>
          <w:sz w:val="24"/>
          <w:szCs w:val="24"/>
        </w:rPr>
      </w:pPr>
    </w:p>
    <w:p w14:paraId="1CD4B868" w14:textId="77777777" w:rsidR="006548C6" w:rsidRPr="00C23922" w:rsidRDefault="00CC7BA0">
      <w:pPr>
        <w:spacing w:after="0" w:line="360" w:lineRule="auto"/>
        <w:ind w:right="49"/>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b/>
          <w:sz w:val="24"/>
          <w:szCs w:val="24"/>
        </w:rPr>
        <w:t>7. MANIFESTACIONES.</w:t>
      </w:r>
      <w:r w:rsidRPr="00C23922">
        <w:rPr>
          <w:rFonts w:ascii="Palatino Linotype" w:eastAsia="Palatino Linotype" w:hAnsi="Palatino Linotype" w:cs="Palatino Linotype"/>
          <w:sz w:val="24"/>
          <w:szCs w:val="24"/>
        </w:rPr>
        <w:t xml:space="preserve"> Con fecha diez de noviembre dos mil veintitrés se recibió, a través del Sistema de Acceso a la Información Mexiquense (SAIMEX), el Informe Justificado del </w:t>
      </w:r>
      <w:r w:rsidRPr="00C23922">
        <w:rPr>
          <w:rFonts w:ascii="Palatino Linotype" w:eastAsia="Palatino Linotype" w:hAnsi="Palatino Linotype" w:cs="Palatino Linotype"/>
          <w:b/>
          <w:sz w:val="24"/>
          <w:szCs w:val="24"/>
        </w:rPr>
        <w:t>SUJETO OBLIGADO</w:t>
      </w:r>
      <w:r w:rsidRPr="00C23922">
        <w:rPr>
          <w:rFonts w:ascii="Palatino Linotype" w:eastAsia="Palatino Linotype" w:hAnsi="Palatino Linotype" w:cs="Palatino Linotype"/>
          <w:sz w:val="24"/>
          <w:szCs w:val="24"/>
        </w:rPr>
        <w:t>,</w:t>
      </w:r>
      <w:r w:rsidRPr="00C23922">
        <w:rPr>
          <w:rFonts w:ascii="Palatino Linotype" w:eastAsia="Palatino Linotype" w:hAnsi="Palatino Linotype" w:cs="Palatino Linotype"/>
          <w:b/>
          <w:sz w:val="24"/>
          <w:szCs w:val="24"/>
        </w:rPr>
        <w:t xml:space="preserve"> </w:t>
      </w:r>
      <w:r w:rsidRPr="00C23922">
        <w:rPr>
          <w:rFonts w:ascii="Palatino Linotype" w:eastAsia="Palatino Linotype" w:hAnsi="Palatino Linotype" w:cs="Palatino Linotype"/>
          <w:sz w:val="24"/>
          <w:szCs w:val="24"/>
        </w:rPr>
        <w:t xml:space="preserve">a través del siguiente archivo electrónico: </w:t>
      </w:r>
    </w:p>
    <w:p w14:paraId="27B31DE3" w14:textId="77777777" w:rsidR="006548C6" w:rsidRPr="00C23922" w:rsidRDefault="006548C6">
      <w:pPr>
        <w:spacing w:after="0" w:line="360" w:lineRule="auto"/>
        <w:ind w:right="49"/>
        <w:jc w:val="both"/>
        <w:rPr>
          <w:rFonts w:ascii="Palatino Linotype" w:eastAsia="Palatino Linotype" w:hAnsi="Palatino Linotype" w:cs="Palatino Linotype"/>
          <w:sz w:val="24"/>
          <w:szCs w:val="24"/>
        </w:rPr>
      </w:pPr>
    </w:p>
    <w:p w14:paraId="1D8E5878"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w:t>
      </w:r>
      <w:r w:rsidRPr="00C23922">
        <w:rPr>
          <w:rFonts w:ascii="Palatino Linotype" w:eastAsia="Palatino Linotype" w:hAnsi="Palatino Linotype" w:cs="Palatino Linotype"/>
          <w:b/>
          <w:i/>
          <w:sz w:val="24"/>
          <w:szCs w:val="24"/>
          <w:u w:val="single"/>
        </w:rPr>
        <w:t>505 OBRAS.pdf</w:t>
      </w:r>
      <w:r w:rsidRPr="00C23922">
        <w:rPr>
          <w:rFonts w:ascii="Palatino Linotype" w:eastAsia="Palatino Linotype" w:hAnsi="Palatino Linotype" w:cs="Palatino Linotype"/>
          <w:sz w:val="24"/>
          <w:szCs w:val="24"/>
        </w:rPr>
        <w:t xml:space="preserve">”: Oficio de fecha cuatro de julio de dos mil veintitrés, signado por el </w:t>
      </w:r>
      <w:proofErr w:type="gramStart"/>
      <w:r w:rsidRPr="00C23922">
        <w:rPr>
          <w:rFonts w:ascii="Palatino Linotype" w:eastAsia="Palatino Linotype" w:hAnsi="Palatino Linotype" w:cs="Palatino Linotype"/>
          <w:sz w:val="24"/>
          <w:szCs w:val="24"/>
        </w:rPr>
        <w:t>Director</w:t>
      </w:r>
      <w:proofErr w:type="gramEnd"/>
      <w:r w:rsidRPr="00C23922">
        <w:rPr>
          <w:rFonts w:ascii="Palatino Linotype" w:eastAsia="Palatino Linotype" w:hAnsi="Palatino Linotype" w:cs="Palatino Linotype"/>
          <w:sz w:val="24"/>
          <w:szCs w:val="24"/>
        </w:rPr>
        <w:t xml:space="preserve"> de Transparencia y Gobierno Abierto, mediante el cual le menciona al Director de Obras Públicas que le remite el acuse de la interposición del recurso de revisión en un plazo no mayor a 3 días hábiles a partir de la recepción del presente documento. </w:t>
      </w:r>
    </w:p>
    <w:p w14:paraId="78E4C69C"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7BA458C3"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 xml:space="preserve">Mismo que se pone a la vista de </w:t>
      </w:r>
      <w:r w:rsidRPr="00C23922">
        <w:rPr>
          <w:rFonts w:ascii="Palatino Linotype" w:eastAsia="Palatino Linotype" w:hAnsi="Palatino Linotype" w:cs="Palatino Linotype"/>
          <w:b/>
          <w:sz w:val="24"/>
          <w:szCs w:val="24"/>
        </w:rPr>
        <w:t xml:space="preserve">LA PARTE RECURRENTE </w:t>
      </w:r>
      <w:r w:rsidRPr="00C23922">
        <w:rPr>
          <w:rFonts w:ascii="Palatino Linotype" w:eastAsia="Palatino Linotype" w:hAnsi="Palatino Linotype" w:cs="Palatino Linotype"/>
          <w:sz w:val="24"/>
          <w:szCs w:val="24"/>
        </w:rPr>
        <w:t xml:space="preserve">en fecha diecinueve de febrero de dos mil veintitrés. </w:t>
      </w:r>
    </w:p>
    <w:p w14:paraId="6AEE280C"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b/>
          <w:sz w:val="24"/>
          <w:szCs w:val="24"/>
        </w:rPr>
        <w:lastRenderedPageBreak/>
        <w:t>8. AMPLIACIÓN DEL TÉRMINO PARA RESOLVER</w:t>
      </w:r>
      <w:r w:rsidRPr="00C23922">
        <w:rPr>
          <w:rFonts w:ascii="Palatino Linotype" w:eastAsia="Palatino Linotype" w:hAnsi="Palatino Linotype" w:cs="Palatino Linotype"/>
          <w:sz w:val="24"/>
          <w:szCs w:val="24"/>
        </w:rPr>
        <w:t>.</w:t>
      </w:r>
      <w:r w:rsidRPr="00C23922">
        <w:rPr>
          <w:rFonts w:ascii="Palatino Linotype" w:eastAsia="Palatino Linotype" w:hAnsi="Palatino Linotype" w:cs="Palatino Linotype"/>
        </w:rPr>
        <w:t xml:space="preserve"> </w:t>
      </w:r>
      <w:r w:rsidRPr="00C23922">
        <w:rPr>
          <w:rFonts w:ascii="Palatino Linotype" w:eastAsia="Palatino Linotype" w:hAnsi="Palatino Linotype" w:cs="Palatino Linotype"/>
          <w:sz w:val="24"/>
          <w:szCs w:val="24"/>
        </w:rPr>
        <w:t xml:space="preserve">El veintiuno de febrero de dos mil veinticuatro, se amplió el término para resolver el recurso de revisión en términos del artículo 181 párrafo tercero de la Ley de Transparencia y Acceso a la Información Pública del Estado de México y Municipios. </w:t>
      </w:r>
    </w:p>
    <w:p w14:paraId="4D835443"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42446A94"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55B97A3E"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47938B7E"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 xml:space="preserve">Por ello, es menester precisar </w:t>
      </w:r>
      <w:proofErr w:type="gramStart"/>
      <w:r w:rsidRPr="00C23922">
        <w:rPr>
          <w:rFonts w:ascii="Palatino Linotype" w:eastAsia="Palatino Linotype" w:hAnsi="Palatino Linotype" w:cs="Palatino Linotype"/>
          <w:sz w:val="24"/>
          <w:szCs w:val="24"/>
        </w:rPr>
        <w:t>que</w:t>
      </w:r>
      <w:proofErr w:type="gramEnd"/>
      <w:r w:rsidRPr="00C23922">
        <w:rPr>
          <w:rFonts w:ascii="Palatino Linotype" w:eastAsia="Palatino Linotype" w:hAnsi="Palatino Linotype" w:cs="Palatino Linotype"/>
          <w:sz w:val="24"/>
          <w:szCs w:val="24"/>
        </w:rPr>
        <w:t xml:space="preserv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025B3AFE"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00F2CA11"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D3E8C98"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63A4B0AD"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01AC79F"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5E68F261"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7B276859" w14:textId="77777777" w:rsidR="006548C6" w:rsidRPr="00C23922" w:rsidRDefault="00CC7BA0">
      <w:pPr>
        <w:numPr>
          <w:ilvl w:val="0"/>
          <w:numId w:val="2"/>
        </w:num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 xml:space="preserve">Complejidad del Asunto: La complejidad de la prueba, la pluralidad de sujetos procesales, el tiempo transcurrido, las características y contexto del recurso. </w:t>
      </w:r>
    </w:p>
    <w:p w14:paraId="31DB1ADD" w14:textId="77777777" w:rsidR="006548C6" w:rsidRPr="00C23922" w:rsidRDefault="006548C6">
      <w:pPr>
        <w:spacing w:after="0" w:line="360" w:lineRule="auto"/>
        <w:ind w:left="927"/>
        <w:jc w:val="both"/>
        <w:rPr>
          <w:rFonts w:ascii="Palatino Linotype" w:eastAsia="Palatino Linotype" w:hAnsi="Palatino Linotype" w:cs="Palatino Linotype"/>
          <w:sz w:val="24"/>
          <w:szCs w:val="24"/>
        </w:rPr>
      </w:pPr>
    </w:p>
    <w:p w14:paraId="3DA265EE" w14:textId="77777777" w:rsidR="006548C6" w:rsidRPr="00C23922" w:rsidRDefault="00CC7BA0">
      <w:pPr>
        <w:numPr>
          <w:ilvl w:val="0"/>
          <w:numId w:val="2"/>
        </w:num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Actividad Procesal del interesado. Acciones u omisiones del interesado.</w:t>
      </w:r>
    </w:p>
    <w:p w14:paraId="1A2D268B"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512C561F" w14:textId="77777777" w:rsidR="006548C6" w:rsidRPr="00C23922" w:rsidRDefault="00CC7BA0">
      <w:pPr>
        <w:numPr>
          <w:ilvl w:val="0"/>
          <w:numId w:val="2"/>
        </w:num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Conducta de la Autoridad: Las Acciones u omisiones realizadas en el procedimiento. Así como si la autoridad actuó con la debida diligencia.</w:t>
      </w:r>
    </w:p>
    <w:p w14:paraId="2CF0C2DF" w14:textId="77777777" w:rsidR="006548C6" w:rsidRPr="00C23922" w:rsidRDefault="006548C6">
      <w:pPr>
        <w:spacing w:after="0" w:line="360" w:lineRule="auto"/>
        <w:ind w:left="708"/>
        <w:rPr>
          <w:rFonts w:ascii="Palatino Linotype" w:eastAsia="Palatino Linotype" w:hAnsi="Palatino Linotype" w:cs="Palatino Linotype"/>
          <w:sz w:val="24"/>
          <w:szCs w:val="24"/>
        </w:rPr>
      </w:pPr>
    </w:p>
    <w:p w14:paraId="2B70B629" w14:textId="77777777" w:rsidR="006548C6" w:rsidRPr="00C23922" w:rsidRDefault="00CC7BA0">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La afectación generada en la situación jurídica de la persona involucrada en el proceso: Violación a sus derechos humanos.</w:t>
      </w:r>
    </w:p>
    <w:p w14:paraId="1E0911DF"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w:t>
      </w:r>
      <w:r w:rsidRPr="00C23922">
        <w:rPr>
          <w:rFonts w:ascii="Palatino Linotype" w:eastAsia="Palatino Linotype" w:hAnsi="Palatino Linotype" w:cs="Palatino Linotype"/>
          <w:sz w:val="24"/>
          <w:szCs w:val="24"/>
        </w:rPr>
        <w:lastRenderedPageBreak/>
        <w:t>relación con la actuación del funcionario, como ha acontecido en el caso que nos ocupa.</w:t>
      </w:r>
    </w:p>
    <w:p w14:paraId="5CFF5CB8"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4B94EE56" w14:textId="77777777" w:rsidR="006548C6" w:rsidRPr="00C23922" w:rsidRDefault="00CC7BA0">
      <w:pPr>
        <w:spacing w:after="0" w:line="360" w:lineRule="auto"/>
        <w:jc w:val="both"/>
        <w:rPr>
          <w:rFonts w:ascii="Palatino Linotype" w:eastAsia="Palatino Linotype" w:hAnsi="Palatino Linotype" w:cs="Palatino Linotype"/>
          <w:b/>
          <w:sz w:val="24"/>
          <w:szCs w:val="24"/>
        </w:rPr>
      </w:pPr>
      <w:r w:rsidRPr="00C23922">
        <w:rPr>
          <w:rFonts w:ascii="Palatino Linotype" w:eastAsia="Palatino Linotype" w:hAnsi="Palatino Linotype" w:cs="Palatino Linotype"/>
          <w:sz w:val="24"/>
          <w:szCs w:val="24"/>
        </w:rPr>
        <w:t xml:space="preserve">Argumento que encuentra sustento en la jurisprudencia P./J. 32/92 emitida por el Pleno de la Suprema Corte de Justicia de la Nación de rubro </w:t>
      </w:r>
      <w:r w:rsidRPr="00C23922">
        <w:rPr>
          <w:rFonts w:ascii="Palatino Linotype" w:eastAsia="Palatino Linotype" w:hAnsi="Palatino Linotype" w:cs="Palatino Linotype"/>
          <w:i/>
          <w:sz w:val="24"/>
          <w:szCs w:val="24"/>
        </w:rPr>
        <w:t>“TÉRMINOS PROCESALES. PARA DETERMINAR SI UN FUNCIONARIO JUDICIAL ACTUÓ INDEBIDAMENTE POR NO RESPETARLOS SE DEBE ATENDER AL PRESUPUESTO QUE CONSIDERÓ EL LEGISLADOR AL FIJARLOS Y LAS CARACTERÍSTICAS DEL CASO.”</w:t>
      </w:r>
      <w:r w:rsidRPr="00C23922">
        <w:rPr>
          <w:rFonts w:ascii="Palatino Linotype" w:eastAsia="Palatino Linotype" w:hAnsi="Palatino Linotype" w:cs="Palatino Linotype"/>
          <w:sz w:val="24"/>
          <w:szCs w:val="24"/>
        </w:rPr>
        <w:t>, visible en la Gaceta del Seminario Judicial de la Federación con el registro digital 205635.</w:t>
      </w:r>
    </w:p>
    <w:p w14:paraId="2B883DDF"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24BA6BAE"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EC1B99F"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08FAC036"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lastRenderedPageBreak/>
        <w:t>Al respecto, también son de considerar los criterios sostenidos por el Cuarto Tribunal Colegiado en Materia Administrativa del Primer Circuito, cuyos rubros y datos de identificación son los siguientes:</w:t>
      </w:r>
    </w:p>
    <w:p w14:paraId="16AC9AFB"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76C24DF8"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 xml:space="preserve"> </w:t>
      </w:r>
      <w:r w:rsidRPr="00C23922">
        <w:rPr>
          <w:rFonts w:ascii="Palatino Linotype" w:eastAsia="Palatino Linotype" w:hAnsi="Palatino Linotype" w:cs="Palatino Linotype"/>
          <w:i/>
          <w:sz w:val="24"/>
          <w:szCs w:val="24"/>
        </w:rPr>
        <w:t>“PLAZO RAZONABLE PARA RESOLVER. DIMENSIÓN Y EFECTOS DE ESTE CONCEPTO CUANDO SE ADUCE EXCESIVA CARGA DE TRABAJO.”</w:t>
      </w:r>
      <w:r w:rsidRPr="00C23922">
        <w:rPr>
          <w:rFonts w:ascii="Palatino Linotype" w:eastAsia="Palatino Linotype" w:hAnsi="Palatino Linotype" w:cs="Palatino Linotype"/>
          <w:sz w:val="24"/>
          <w:szCs w:val="24"/>
        </w:rPr>
        <w:t xml:space="preserve"> consultable en el Seminario Judicial de la Federación y su gaceta, con el registro digital 2002351.</w:t>
      </w:r>
    </w:p>
    <w:p w14:paraId="17362B8A" w14:textId="77777777" w:rsidR="006548C6" w:rsidRPr="00C23922" w:rsidRDefault="006548C6">
      <w:pPr>
        <w:spacing w:after="0" w:line="360" w:lineRule="auto"/>
        <w:jc w:val="both"/>
        <w:rPr>
          <w:rFonts w:ascii="Palatino Linotype" w:eastAsia="Palatino Linotype" w:hAnsi="Palatino Linotype" w:cs="Palatino Linotype"/>
          <w:b/>
          <w:sz w:val="24"/>
          <w:szCs w:val="24"/>
        </w:rPr>
      </w:pPr>
    </w:p>
    <w:p w14:paraId="14311E22"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i/>
          <w:sz w:val="24"/>
          <w:szCs w:val="24"/>
        </w:rPr>
        <w:t>“PLAZO RAZONABLE PARA RESOLVER. CONCEPTO Y ELEMENTOS QUE LO INTEGRAN A LA LUZ DEL DERECHO INTERNACIONAL DE LOS DERECHOS HUMANOS.”</w:t>
      </w:r>
      <w:r w:rsidRPr="00C23922">
        <w:rPr>
          <w:rFonts w:ascii="Palatino Linotype" w:eastAsia="Palatino Linotype" w:hAnsi="Palatino Linotype" w:cs="Palatino Linotype"/>
          <w:sz w:val="24"/>
          <w:szCs w:val="24"/>
        </w:rPr>
        <w:t>, visible en el Seminario Judicial de la Federación y su gaceta, con el registro digital 2002350.</w:t>
      </w:r>
    </w:p>
    <w:p w14:paraId="3B5DBF64"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16842C48"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67A38E89"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08A00972"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b/>
          <w:sz w:val="24"/>
          <w:szCs w:val="24"/>
        </w:rPr>
        <w:t xml:space="preserve">9. CIERRE DE INSTRUCCIÓN. </w:t>
      </w:r>
      <w:r w:rsidRPr="00C23922">
        <w:rPr>
          <w:rFonts w:ascii="Palatino Linotype" w:eastAsia="Palatino Linotype" w:hAnsi="Palatino Linotype" w:cs="Palatino Linotype"/>
          <w:sz w:val="24"/>
          <w:szCs w:val="24"/>
        </w:rPr>
        <w:t>El veintitrés de febrero de dos mil veinticuatro,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7E970E90"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lastRenderedPageBreak/>
        <w:t>En razón de que fue debidamente sustanciado el expediente electrónico y no existe diligencia pendiente de desahogo, se emite la Resolución que conforme a Derecho proceda, de acuerdo con los siguientes:</w:t>
      </w:r>
    </w:p>
    <w:p w14:paraId="04169457"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714581FA" w14:textId="77777777" w:rsidR="006548C6" w:rsidRPr="00C23922" w:rsidRDefault="00CC7BA0">
      <w:pPr>
        <w:widowControl w:val="0"/>
        <w:spacing w:after="0" w:line="360" w:lineRule="auto"/>
        <w:jc w:val="center"/>
        <w:rPr>
          <w:rFonts w:ascii="Palatino Linotype" w:eastAsia="Palatino Linotype" w:hAnsi="Palatino Linotype" w:cs="Palatino Linotype"/>
          <w:b/>
          <w:sz w:val="24"/>
          <w:szCs w:val="24"/>
        </w:rPr>
      </w:pPr>
      <w:r w:rsidRPr="00C23922">
        <w:rPr>
          <w:rFonts w:ascii="Palatino Linotype" w:eastAsia="Palatino Linotype" w:hAnsi="Palatino Linotype" w:cs="Palatino Linotype"/>
          <w:b/>
          <w:sz w:val="24"/>
          <w:szCs w:val="24"/>
        </w:rPr>
        <w:t>C O N S I D E R A N D O S</w:t>
      </w:r>
    </w:p>
    <w:p w14:paraId="129852C0" w14:textId="77777777" w:rsidR="006548C6" w:rsidRPr="00C23922" w:rsidRDefault="006548C6">
      <w:pPr>
        <w:widowControl w:val="0"/>
        <w:spacing w:after="0" w:line="360" w:lineRule="auto"/>
        <w:jc w:val="center"/>
        <w:rPr>
          <w:rFonts w:ascii="Palatino Linotype" w:eastAsia="Palatino Linotype" w:hAnsi="Palatino Linotype" w:cs="Palatino Linotype"/>
          <w:b/>
          <w:sz w:val="24"/>
          <w:szCs w:val="24"/>
        </w:rPr>
      </w:pPr>
    </w:p>
    <w:p w14:paraId="78AB5E32"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b/>
          <w:sz w:val="24"/>
          <w:szCs w:val="24"/>
        </w:rPr>
        <w:t>PRIMERO. COMPETENCIA.</w:t>
      </w:r>
      <w:r w:rsidRPr="00C23922">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149AB2F"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62391033" w14:textId="77777777" w:rsidR="006548C6" w:rsidRPr="00C23922" w:rsidRDefault="00CC7BA0">
      <w:pPr>
        <w:spacing w:after="0" w:line="360" w:lineRule="auto"/>
        <w:ind w:right="49"/>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b/>
          <w:sz w:val="24"/>
          <w:szCs w:val="24"/>
        </w:rPr>
        <w:t xml:space="preserve">SEGUNDO. OPORTUNIDAD Y PROCEDIBILIDAD DEL RECURSO DE REVISIÓN.  </w:t>
      </w:r>
      <w:r w:rsidRPr="00C23922">
        <w:rPr>
          <w:rFonts w:ascii="Palatino Linotype" w:eastAsia="Palatino Linotype" w:hAnsi="Palatino Linotype" w:cs="Palatino Linotype"/>
          <w:sz w:val="24"/>
          <w:szCs w:val="24"/>
        </w:rPr>
        <w:t xml:space="preserve">Previo al estudio del fondo del asunto, se procede a analizar los requisitos de oportunidad y procedibilidad que debe reunir el recurso de revisión </w:t>
      </w:r>
      <w:r w:rsidRPr="00C23922">
        <w:rPr>
          <w:rFonts w:ascii="Palatino Linotype" w:eastAsia="Palatino Linotype" w:hAnsi="Palatino Linotype" w:cs="Palatino Linotype"/>
          <w:sz w:val="24"/>
          <w:szCs w:val="24"/>
        </w:rPr>
        <w:lastRenderedPageBreak/>
        <w:t>interpuesto, previsto en el artículo 178 y 180 de la Ley de Transparencia y Acceso a la Información Pública del Estado de México y Municipios.</w:t>
      </w:r>
    </w:p>
    <w:p w14:paraId="422F6478"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2F2E37AC"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C23922">
        <w:rPr>
          <w:rFonts w:ascii="Palatino Linotype" w:eastAsia="Palatino Linotype" w:hAnsi="Palatino Linotype" w:cs="Palatino Linotype"/>
          <w:b/>
          <w:sz w:val="24"/>
          <w:szCs w:val="24"/>
        </w:rPr>
        <w:t xml:space="preserve"> EL SUJETO OBLIGADO </w:t>
      </w:r>
      <w:r w:rsidRPr="00C23922">
        <w:rPr>
          <w:rFonts w:ascii="Palatino Linotype" w:eastAsia="Palatino Linotype" w:hAnsi="Palatino Linotype" w:cs="Palatino Linotype"/>
          <w:sz w:val="24"/>
          <w:szCs w:val="24"/>
        </w:rPr>
        <w:t xml:space="preserve">emitió la respuesta, toda vez que ésta fue pronunciada el día veintiocho de junio del año dos mil veintitrés, mientras que </w:t>
      </w:r>
      <w:r w:rsidRPr="00C23922">
        <w:rPr>
          <w:rFonts w:ascii="Palatino Linotype" w:eastAsia="Palatino Linotype" w:hAnsi="Palatino Linotype" w:cs="Palatino Linotype"/>
          <w:b/>
          <w:sz w:val="24"/>
          <w:szCs w:val="24"/>
        </w:rPr>
        <w:t>LA PARTE</w:t>
      </w:r>
      <w:r w:rsidRPr="00C23922">
        <w:rPr>
          <w:rFonts w:ascii="Palatino Linotype" w:eastAsia="Palatino Linotype" w:hAnsi="Palatino Linotype" w:cs="Palatino Linotype"/>
          <w:sz w:val="24"/>
          <w:szCs w:val="24"/>
        </w:rPr>
        <w:t xml:space="preserve"> </w:t>
      </w:r>
      <w:r w:rsidRPr="00C23922">
        <w:rPr>
          <w:rFonts w:ascii="Palatino Linotype" w:eastAsia="Palatino Linotype" w:hAnsi="Palatino Linotype" w:cs="Palatino Linotype"/>
          <w:b/>
          <w:sz w:val="24"/>
          <w:szCs w:val="24"/>
        </w:rPr>
        <w:t>RECURRENTE</w:t>
      </w:r>
      <w:r w:rsidRPr="00C23922">
        <w:rPr>
          <w:rFonts w:ascii="Palatino Linotype" w:eastAsia="Palatino Linotype" w:hAnsi="Palatino Linotype" w:cs="Palatino Linotype"/>
          <w:sz w:val="24"/>
          <w:szCs w:val="24"/>
        </w:rPr>
        <w:t xml:space="preserve"> interpuso el recurso de revisión en la misma fecha que se pronunció la respuesta, circunstancia que no es determinante para declararlo extemporáneo, toda vez que el tiempo concedido es para delimitar el término en que puede impugnarse la respuesta, lo cual no impide que se presente antes de iniciado el plazo previsto, una vez conocida la respuesta.</w:t>
      </w:r>
    </w:p>
    <w:p w14:paraId="1B1A806D"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62BD9F40" w14:textId="77777777" w:rsidR="006548C6" w:rsidRPr="00C23922" w:rsidRDefault="00CC7BA0">
      <w:pPr>
        <w:spacing w:after="0" w:line="360" w:lineRule="auto"/>
        <w:ind w:right="-234"/>
        <w:jc w:val="both"/>
        <w:rPr>
          <w:sz w:val="24"/>
          <w:szCs w:val="24"/>
        </w:rPr>
      </w:pPr>
      <w:r w:rsidRPr="00C23922">
        <w:rPr>
          <w:rFonts w:ascii="Palatino Linotype" w:eastAsia="Palatino Linotype" w:hAnsi="Palatino Linotype" w:cs="Palatino Linotype"/>
          <w:sz w:val="24"/>
          <w:szCs w:val="24"/>
        </w:rPr>
        <w:t xml:space="preserve">Resulta aplicable el siguiente criterio de este Organismo Garante que se robustece con la jurisprudencia número </w:t>
      </w:r>
      <w:proofErr w:type="gramStart"/>
      <w:r w:rsidRPr="00C23922">
        <w:rPr>
          <w:rFonts w:ascii="Palatino Linotype" w:eastAsia="Palatino Linotype" w:hAnsi="Palatino Linotype" w:cs="Palatino Linotype"/>
          <w:sz w:val="24"/>
          <w:szCs w:val="24"/>
        </w:rPr>
        <w:t>la./</w:t>
      </w:r>
      <w:proofErr w:type="gramEnd"/>
      <w:r w:rsidRPr="00C23922">
        <w:rPr>
          <w:rFonts w:ascii="Palatino Linotype" w:eastAsia="Palatino Linotype" w:hAnsi="Palatino Linotype" w:cs="Palatino Linotype"/>
          <w:sz w:val="24"/>
          <w:szCs w:val="24"/>
        </w:rPr>
        <w:t>J.41/2015 (l0a.), Décima época, sustentada por la Primera Sala de la Suprema Corte de Justicia de la Nación, visible en la página 569, libro 19, tomo I, de la Gaceta del Semanario Judicial de la Federación, del mes de junio de 2015, cuyo rubro y texto esgrimen:</w:t>
      </w:r>
      <w:r w:rsidRPr="00C23922">
        <w:rPr>
          <w:i/>
          <w:sz w:val="24"/>
          <w:szCs w:val="24"/>
        </w:rPr>
        <w:t> </w:t>
      </w:r>
    </w:p>
    <w:p w14:paraId="1F93494C" w14:textId="77777777" w:rsidR="006548C6" w:rsidRPr="00C23922" w:rsidRDefault="006548C6">
      <w:pPr>
        <w:shd w:val="clear" w:color="auto" w:fill="FFFFFF"/>
        <w:spacing w:after="0" w:line="360" w:lineRule="auto"/>
        <w:ind w:left="567" w:right="760"/>
        <w:jc w:val="both"/>
        <w:rPr>
          <w:rFonts w:ascii="Palatino Linotype" w:eastAsia="Palatino Linotype" w:hAnsi="Palatino Linotype" w:cs="Palatino Linotype"/>
        </w:rPr>
      </w:pPr>
    </w:p>
    <w:p w14:paraId="706FA36D" w14:textId="77777777" w:rsidR="006548C6" w:rsidRPr="00C23922" w:rsidRDefault="00CC7BA0">
      <w:pPr>
        <w:shd w:val="clear" w:color="auto" w:fill="FFFFFF"/>
        <w:spacing w:after="0" w:line="276" w:lineRule="auto"/>
        <w:ind w:left="567" w:right="760"/>
        <w:jc w:val="both"/>
      </w:pPr>
      <w:r w:rsidRPr="00C23922">
        <w:rPr>
          <w:rFonts w:ascii="Palatino Linotype" w:eastAsia="Palatino Linotype" w:hAnsi="Palatino Linotype" w:cs="Palatino Linotype"/>
        </w:rPr>
        <w:t>"</w:t>
      </w:r>
      <w:r w:rsidRPr="00C23922">
        <w:rPr>
          <w:rFonts w:ascii="Palatino Linotype" w:eastAsia="Palatino Linotype" w:hAnsi="Palatino Linotype" w:cs="Palatino Linotype"/>
          <w:i/>
        </w:rPr>
        <w:t>RECURSO DE RECLAMACIÓN. SU INTERPOSICIÓN NO ES EXTEMPORÁNEA SI SE REALIZA ANTES DE QUE INICIE EL PLAZO PARA HACERLO.</w:t>
      </w:r>
    </w:p>
    <w:p w14:paraId="05DD7CFE" w14:textId="77777777" w:rsidR="006548C6" w:rsidRPr="00C23922" w:rsidRDefault="00CC7BA0">
      <w:pPr>
        <w:shd w:val="clear" w:color="auto" w:fill="FFFFFF"/>
        <w:spacing w:after="0" w:line="276" w:lineRule="auto"/>
        <w:ind w:left="567" w:right="760"/>
        <w:jc w:val="both"/>
      </w:pPr>
      <w:r w:rsidRPr="00C23922">
        <w:rPr>
          <w:rFonts w:ascii="Palatino Linotype" w:eastAsia="Palatino Linotype" w:hAnsi="Palatino Linotype" w:cs="Palatino Linotype"/>
          <w:i/>
        </w:rPr>
        <w:t xml:space="preserve">Conforme al artículo 104, párrafo segundo, de la Ley de Amparo, el recurso de reclamación podrá interponerse por cualquiera de las partes, por escrito, dentro del </w:t>
      </w:r>
      <w:r w:rsidRPr="00C23922">
        <w:rPr>
          <w:rFonts w:ascii="Palatino Linotype" w:eastAsia="Palatino Linotype" w:hAnsi="Palatino Linotype" w:cs="Palatino Linotype"/>
          <w:i/>
        </w:rPr>
        <w:lastRenderedPageBreak/>
        <w:t>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w:t>
      </w:r>
    </w:p>
    <w:p w14:paraId="1D10E16F" w14:textId="77777777" w:rsidR="006548C6" w:rsidRPr="00C23922" w:rsidRDefault="00CC7BA0">
      <w:pPr>
        <w:shd w:val="clear" w:color="auto" w:fill="FFFFFF"/>
        <w:spacing w:after="0" w:line="276" w:lineRule="auto"/>
        <w:ind w:left="567" w:right="760"/>
        <w:jc w:val="both"/>
      </w:pPr>
      <w:r w:rsidRPr="00C23922">
        <w:rPr>
          <w:rFonts w:ascii="Palatino Linotype" w:eastAsia="Palatino Linotype" w:hAnsi="Palatino Linotype" w:cs="Palatino Linotype"/>
          <w:i/>
        </w:rPr>
        <w:t xml:space="preserve">De ahí </w:t>
      </w:r>
      <w:proofErr w:type="gramStart"/>
      <w:r w:rsidRPr="00C23922">
        <w:rPr>
          <w:rFonts w:ascii="Palatino Linotype" w:eastAsia="Palatino Linotype" w:hAnsi="Palatino Linotype" w:cs="Palatino Linotype"/>
          <w:i/>
        </w:rPr>
        <w:t>que</w:t>
      </w:r>
      <w:proofErr w:type="gramEnd"/>
      <w:r w:rsidRPr="00C23922">
        <w:rPr>
          <w:rFonts w:ascii="Palatino Linotype" w:eastAsia="Palatino Linotype" w:hAnsi="Palatino Linotype" w:cs="Palatino Linotype"/>
          <w:i/>
        </w:rPr>
        <w:t xml:space="preserve"> si dicho recurso se interpone antes de que inicie el plazo para hacerlo, su presentación no es extemporánea…</w:t>
      </w:r>
      <w:r w:rsidRPr="00C23922">
        <w:rPr>
          <w:rFonts w:ascii="Palatino Linotype" w:eastAsia="Palatino Linotype" w:hAnsi="Palatino Linotype" w:cs="Palatino Linotype"/>
        </w:rPr>
        <w:t>"(Sic)</w:t>
      </w:r>
    </w:p>
    <w:p w14:paraId="2BA52BE7"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7A9208D1"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 xml:space="preserve">En ese sentido, al considerar la fecha en que se formuló la solicitud y la fecha en la que respondió a esta el </w:t>
      </w:r>
      <w:r w:rsidRPr="00C23922">
        <w:rPr>
          <w:rFonts w:ascii="Palatino Linotype" w:eastAsia="Palatino Linotype" w:hAnsi="Palatino Linotype" w:cs="Palatino Linotype"/>
          <w:b/>
          <w:sz w:val="24"/>
          <w:szCs w:val="24"/>
        </w:rPr>
        <w:t>SUJETO OBLIGADO</w:t>
      </w:r>
      <w:r w:rsidRPr="00C23922">
        <w:rPr>
          <w:rFonts w:ascii="Palatino Linotype" w:eastAsia="Palatino Linotype" w:hAnsi="Palatino Linotype" w:cs="Palatino Linotype"/>
          <w:sz w:val="24"/>
          <w:szCs w:val="24"/>
        </w:rPr>
        <w:t>; así como, en la que se interpuso el recurso de revisión, este se encuentra dentro de los márgenes temporales previstos en el citado precepto legal.</w:t>
      </w:r>
    </w:p>
    <w:p w14:paraId="4F693A34"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12EAB589" w14:textId="77777777" w:rsidR="006548C6" w:rsidRPr="00C23922" w:rsidRDefault="00CC7BA0">
      <w:pPr>
        <w:spacing w:after="0" w:line="360" w:lineRule="auto"/>
        <w:jc w:val="both"/>
        <w:rPr>
          <w:rFonts w:ascii="Palatino Linotype" w:eastAsia="Palatino Linotype" w:hAnsi="Palatino Linotype" w:cs="Palatino Linotype"/>
          <w:b/>
          <w:sz w:val="24"/>
          <w:szCs w:val="24"/>
        </w:rPr>
      </w:pPr>
      <w:r w:rsidRPr="00C23922">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C23922">
        <w:rPr>
          <w:rFonts w:ascii="Palatino Linotype" w:eastAsia="Palatino Linotype" w:hAnsi="Palatino Linotype" w:cs="Palatino Linotype"/>
          <w:b/>
          <w:sz w:val="24"/>
          <w:szCs w:val="24"/>
        </w:rPr>
        <w:t xml:space="preserve">EL SAIMEX.  </w:t>
      </w:r>
    </w:p>
    <w:p w14:paraId="5142F7AD"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11247673" w14:textId="77777777" w:rsidR="006548C6" w:rsidRPr="00C23922" w:rsidRDefault="00CC7BA0">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 xml:space="preserve">Finalmente, resulta procedente la interposición del recurso, según lo aducido por </w:t>
      </w:r>
      <w:r w:rsidRPr="00C23922">
        <w:rPr>
          <w:rFonts w:ascii="Palatino Linotype" w:eastAsia="Palatino Linotype" w:hAnsi="Palatino Linotype" w:cs="Palatino Linotype"/>
          <w:b/>
          <w:sz w:val="24"/>
          <w:szCs w:val="24"/>
        </w:rPr>
        <w:t>LA PARTE RECURRENTE</w:t>
      </w:r>
      <w:r w:rsidRPr="00C23922">
        <w:rPr>
          <w:rFonts w:ascii="Palatino Linotype" w:eastAsia="Palatino Linotype" w:hAnsi="Palatino Linotype" w:cs="Palatino Linotype"/>
          <w:sz w:val="24"/>
          <w:szCs w:val="24"/>
        </w:rPr>
        <w:t xml:space="preserve"> en sus razones o motivos de inconformidad, de acuerdo al artículo 179, fracción I y V de la Ley de Transparencia y Acceso a la Información Pública del Estado de México y Municipios; que a la letra dice:</w:t>
      </w:r>
    </w:p>
    <w:p w14:paraId="3EE0E202" w14:textId="77777777" w:rsidR="006548C6" w:rsidRPr="00C23922" w:rsidRDefault="006548C6">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544B4476" w14:textId="77777777" w:rsidR="006548C6" w:rsidRPr="00C23922" w:rsidRDefault="00CC7BA0">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C23922">
        <w:rPr>
          <w:rFonts w:ascii="Palatino Linotype" w:eastAsia="Palatino Linotype" w:hAnsi="Palatino Linotype" w:cs="Palatino Linotype"/>
          <w:b/>
          <w:i/>
        </w:rPr>
        <w:t>“Artículo 179</w:t>
      </w:r>
      <w:r w:rsidRPr="00C23922">
        <w:rPr>
          <w:rFonts w:ascii="Palatino Linotype" w:eastAsia="Palatino Linotype" w:hAnsi="Palatino Linotype" w:cs="Palatino Linotype"/>
          <w:i/>
        </w:rPr>
        <w:t xml:space="preserve">. </w:t>
      </w:r>
      <w:r w:rsidRPr="00C23922">
        <w:rPr>
          <w:rFonts w:ascii="Palatino Linotype" w:eastAsia="Palatino Linotype" w:hAnsi="Palatino Linotype" w:cs="Palatino Linotype"/>
          <w:b/>
          <w:i/>
        </w:rPr>
        <w:t>El recurso de revisión</w:t>
      </w:r>
      <w:r w:rsidRPr="00C23922">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C23922">
        <w:rPr>
          <w:rFonts w:ascii="Palatino Linotype" w:eastAsia="Palatino Linotype" w:hAnsi="Palatino Linotype" w:cs="Palatino Linotype"/>
          <w:b/>
          <w:i/>
        </w:rPr>
        <w:t>, y procederá en contra de las siguientes causas</w:t>
      </w:r>
      <w:r w:rsidRPr="00C23922">
        <w:rPr>
          <w:rFonts w:ascii="Palatino Linotype" w:eastAsia="Palatino Linotype" w:hAnsi="Palatino Linotype" w:cs="Palatino Linotype"/>
          <w:i/>
        </w:rPr>
        <w:t>:</w:t>
      </w:r>
    </w:p>
    <w:p w14:paraId="668E459F" w14:textId="77777777" w:rsidR="006548C6" w:rsidRPr="00C23922" w:rsidRDefault="00CC7BA0">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b/>
          <w:i/>
        </w:rPr>
      </w:pPr>
      <w:r w:rsidRPr="00C23922">
        <w:rPr>
          <w:rFonts w:ascii="Palatino Linotype" w:eastAsia="Palatino Linotype" w:hAnsi="Palatino Linotype" w:cs="Palatino Linotype"/>
          <w:b/>
          <w:i/>
        </w:rPr>
        <w:lastRenderedPageBreak/>
        <w:t>I. La negativa a la información solicitada;</w:t>
      </w:r>
    </w:p>
    <w:p w14:paraId="7B11CE08" w14:textId="77777777" w:rsidR="006548C6" w:rsidRPr="00C23922" w:rsidRDefault="00CC7BA0">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b/>
          <w:i/>
        </w:rPr>
      </w:pPr>
      <w:r w:rsidRPr="00C23922">
        <w:rPr>
          <w:rFonts w:ascii="Palatino Linotype" w:eastAsia="Palatino Linotype" w:hAnsi="Palatino Linotype" w:cs="Palatino Linotype"/>
          <w:b/>
          <w:i/>
        </w:rPr>
        <w:t>(…)</w:t>
      </w:r>
    </w:p>
    <w:p w14:paraId="751A10F9" w14:textId="77777777" w:rsidR="006548C6" w:rsidRPr="00C23922" w:rsidRDefault="00CC7BA0">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b/>
          <w:i/>
        </w:rPr>
      </w:pPr>
      <w:r w:rsidRPr="00C23922">
        <w:rPr>
          <w:rFonts w:ascii="Palatino Linotype" w:eastAsia="Palatino Linotype" w:hAnsi="Palatino Linotype" w:cs="Palatino Linotype"/>
          <w:b/>
          <w:i/>
        </w:rPr>
        <w:t>V. La entrega de información incompleta;”</w:t>
      </w:r>
    </w:p>
    <w:p w14:paraId="040A1B45" w14:textId="77777777" w:rsidR="006548C6" w:rsidRPr="00C23922" w:rsidRDefault="006548C6">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sz w:val="24"/>
          <w:szCs w:val="24"/>
        </w:rPr>
      </w:pPr>
    </w:p>
    <w:p w14:paraId="12C4CE75"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b/>
          <w:sz w:val="24"/>
          <w:szCs w:val="24"/>
        </w:rPr>
        <w:t xml:space="preserve">TERCERO. MATERIA DE LA REVISIÓN. </w:t>
      </w:r>
      <w:r w:rsidRPr="00C23922">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e informe justificado otorgado por </w:t>
      </w:r>
      <w:r w:rsidRPr="00C23922">
        <w:rPr>
          <w:rFonts w:ascii="Palatino Linotype" w:eastAsia="Palatino Linotype" w:hAnsi="Palatino Linotype" w:cs="Palatino Linotype"/>
          <w:b/>
          <w:sz w:val="24"/>
          <w:szCs w:val="24"/>
        </w:rPr>
        <w:t>EL</w:t>
      </w:r>
      <w:r w:rsidRPr="00C23922">
        <w:rPr>
          <w:rFonts w:ascii="Palatino Linotype" w:eastAsia="Palatino Linotype" w:hAnsi="Palatino Linotype" w:cs="Palatino Linotype"/>
          <w:sz w:val="24"/>
          <w:szCs w:val="24"/>
        </w:rPr>
        <w:t xml:space="preserve"> </w:t>
      </w:r>
      <w:r w:rsidRPr="00C23922">
        <w:rPr>
          <w:rFonts w:ascii="Palatino Linotype" w:eastAsia="Palatino Linotype" w:hAnsi="Palatino Linotype" w:cs="Palatino Linotype"/>
          <w:b/>
          <w:sz w:val="24"/>
          <w:szCs w:val="24"/>
        </w:rPr>
        <w:t>SUJETO OBLIGADO</w:t>
      </w:r>
      <w:r w:rsidRPr="00C23922">
        <w:rPr>
          <w:rFonts w:ascii="Palatino Linotype" w:eastAsia="Palatino Linotype" w:hAnsi="Palatino Linotype" w:cs="Palatino Linotype"/>
          <w:sz w:val="24"/>
          <w:szCs w:val="24"/>
        </w:rPr>
        <w:t xml:space="preserve"> satisface el derecho de acceso a la información pública de </w:t>
      </w:r>
      <w:r w:rsidRPr="00C23922">
        <w:rPr>
          <w:rFonts w:ascii="Palatino Linotype" w:eastAsia="Palatino Linotype" w:hAnsi="Palatino Linotype" w:cs="Palatino Linotype"/>
          <w:b/>
          <w:sz w:val="24"/>
          <w:szCs w:val="24"/>
        </w:rPr>
        <w:t>LA PARTE</w:t>
      </w:r>
      <w:r w:rsidRPr="00C23922">
        <w:rPr>
          <w:rFonts w:ascii="Palatino Linotype" w:eastAsia="Palatino Linotype" w:hAnsi="Palatino Linotype" w:cs="Palatino Linotype"/>
          <w:sz w:val="24"/>
          <w:szCs w:val="24"/>
        </w:rPr>
        <w:t xml:space="preserve"> </w:t>
      </w:r>
      <w:r w:rsidRPr="00C23922">
        <w:rPr>
          <w:rFonts w:ascii="Palatino Linotype" w:eastAsia="Palatino Linotype" w:hAnsi="Palatino Linotype" w:cs="Palatino Linotype"/>
          <w:b/>
          <w:sz w:val="24"/>
          <w:szCs w:val="24"/>
        </w:rPr>
        <w:t>RECURRENTE</w:t>
      </w:r>
      <w:r w:rsidRPr="00C23922">
        <w:rPr>
          <w:rFonts w:ascii="Palatino Linotype" w:eastAsia="Palatino Linotype" w:hAnsi="Palatino Linotype" w:cs="Palatino Linotype"/>
          <w:sz w:val="24"/>
          <w:szCs w:val="24"/>
        </w:rPr>
        <w:t>, o en su defecto, en caso de ser procedente, ordenar la entrega de información.</w:t>
      </w:r>
    </w:p>
    <w:p w14:paraId="23310E4F" w14:textId="77777777" w:rsidR="006548C6" w:rsidRPr="00C23922" w:rsidRDefault="006548C6">
      <w:pPr>
        <w:rPr>
          <w:rFonts w:ascii="Palatino Linotype" w:eastAsia="Palatino Linotype" w:hAnsi="Palatino Linotype" w:cs="Palatino Linotype"/>
          <w:sz w:val="24"/>
          <w:szCs w:val="24"/>
        </w:rPr>
      </w:pPr>
    </w:p>
    <w:p w14:paraId="2BFEC232"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b/>
          <w:sz w:val="24"/>
          <w:szCs w:val="24"/>
        </w:rPr>
        <w:t xml:space="preserve">CUARTO. ESTUDIO Y RESOLUCIÓN DEL ASUNTO.  </w:t>
      </w:r>
      <w:r w:rsidRPr="00C23922">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676CB54E"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50745391" w14:textId="77777777" w:rsidR="006548C6" w:rsidRPr="00C23922" w:rsidRDefault="00CC7BA0">
      <w:pPr>
        <w:tabs>
          <w:tab w:val="left" w:pos="709"/>
        </w:tabs>
        <w:spacing w:after="0" w:line="276" w:lineRule="auto"/>
        <w:ind w:left="851" w:right="850"/>
        <w:jc w:val="both"/>
        <w:rPr>
          <w:rFonts w:ascii="Palatino Linotype" w:eastAsia="Palatino Linotype" w:hAnsi="Palatino Linotype" w:cs="Palatino Linotype"/>
          <w:i/>
        </w:rPr>
      </w:pPr>
      <w:r w:rsidRPr="00C23922">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C23922">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19B6C08A" w14:textId="77777777" w:rsidR="006548C6" w:rsidRPr="00C23922" w:rsidRDefault="00CC7BA0">
      <w:pPr>
        <w:tabs>
          <w:tab w:val="left" w:pos="709"/>
        </w:tabs>
        <w:spacing w:after="0" w:line="276" w:lineRule="auto"/>
        <w:ind w:left="851" w:right="850"/>
        <w:jc w:val="both"/>
        <w:rPr>
          <w:rFonts w:ascii="Palatino Linotype" w:eastAsia="Palatino Linotype" w:hAnsi="Palatino Linotype" w:cs="Palatino Linotype"/>
          <w:b/>
          <w:i/>
        </w:rPr>
      </w:pPr>
      <w:r w:rsidRPr="00C23922">
        <w:rPr>
          <w:rFonts w:ascii="Palatino Linotype" w:eastAsia="Palatino Linotype" w:hAnsi="Palatino Linotype" w:cs="Palatino Linotype"/>
          <w:b/>
          <w:i/>
        </w:rPr>
        <w:lastRenderedPageBreak/>
        <w:t>Las normas relativas a los derechos humanos se interpretarán de conformidad con esta Constitución y con los tratados internacionales de la materia favoreciendo en todo tiempo a las personas la protección más amplia.</w:t>
      </w:r>
    </w:p>
    <w:p w14:paraId="13051FF7" w14:textId="77777777" w:rsidR="006548C6" w:rsidRPr="00C23922" w:rsidRDefault="00CC7BA0">
      <w:pPr>
        <w:tabs>
          <w:tab w:val="left" w:pos="709"/>
        </w:tabs>
        <w:spacing w:after="0" w:line="276" w:lineRule="auto"/>
        <w:ind w:left="851" w:right="850"/>
        <w:jc w:val="both"/>
        <w:rPr>
          <w:rFonts w:ascii="Palatino Linotype" w:eastAsia="Palatino Linotype" w:hAnsi="Palatino Linotype" w:cs="Palatino Linotype"/>
          <w:i/>
        </w:rPr>
      </w:pPr>
      <w:r w:rsidRPr="00C23922">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C23922">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46A7F230" w14:textId="77777777" w:rsidR="006548C6" w:rsidRPr="00C23922" w:rsidRDefault="00CC7BA0">
      <w:pPr>
        <w:tabs>
          <w:tab w:val="left" w:pos="709"/>
        </w:tabs>
        <w:spacing w:after="0" w:line="276" w:lineRule="auto"/>
        <w:ind w:left="851" w:right="850"/>
        <w:jc w:val="both"/>
        <w:rPr>
          <w:rFonts w:ascii="Palatino Linotype" w:eastAsia="Palatino Linotype" w:hAnsi="Palatino Linotype" w:cs="Palatino Linotype"/>
          <w:i/>
        </w:rPr>
      </w:pPr>
      <w:r w:rsidRPr="00C23922">
        <w:rPr>
          <w:rFonts w:ascii="Palatino Linotype" w:eastAsia="Palatino Linotype" w:hAnsi="Palatino Linotype" w:cs="Palatino Linotype"/>
          <w:i/>
        </w:rPr>
        <w:t>[…]</w:t>
      </w:r>
    </w:p>
    <w:p w14:paraId="340302C4" w14:textId="77777777" w:rsidR="006548C6" w:rsidRPr="00C23922" w:rsidRDefault="00CC7BA0">
      <w:pPr>
        <w:spacing w:after="0" w:line="276" w:lineRule="auto"/>
        <w:ind w:left="851" w:right="901"/>
        <w:jc w:val="both"/>
        <w:rPr>
          <w:rFonts w:ascii="Palatino Linotype" w:eastAsia="Palatino Linotype" w:hAnsi="Palatino Linotype" w:cs="Palatino Linotype"/>
          <w:i/>
        </w:rPr>
      </w:pPr>
      <w:r w:rsidRPr="00C23922">
        <w:rPr>
          <w:rFonts w:ascii="Palatino Linotype" w:eastAsia="Palatino Linotype" w:hAnsi="Palatino Linotype" w:cs="Palatino Linotype"/>
          <w:b/>
          <w:i/>
        </w:rPr>
        <w:t>“Artículo 6o.</w:t>
      </w:r>
    </w:p>
    <w:p w14:paraId="728DDF2F" w14:textId="77777777" w:rsidR="006548C6" w:rsidRPr="00C23922" w:rsidRDefault="00CC7BA0">
      <w:pPr>
        <w:spacing w:after="0" w:line="276" w:lineRule="auto"/>
        <w:ind w:left="851" w:right="901"/>
        <w:jc w:val="both"/>
        <w:rPr>
          <w:rFonts w:ascii="Palatino Linotype" w:eastAsia="Palatino Linotype" w:hAnsi="Palatino Linotype" w:cs="Palatino Linotype"/>
          <w:i/>
        </w:rPr>
      </w:pPr>
      <w:r w:rsidRPr="00C23922">
        <w:rPr>
          <w:rFonts w:ascii="Palatino Linotype" w:eastAsia="Palatino Linotype" w:hAnsi="Palatino Linotype" w:cs="Palatino Linotype"/>
          <w:i/>
        </w:rPr>
        <w:t>[...]</w:t>
      </w:r>
    </w:p>
    <w:p w14:paraId="47B800F0" w14:textId="77777777" w:rsidR="006548C6" w:rsidRPr="00C23922" w:rsidRDefault="00CC7BA0">
      <w:pPr>
        <w:spacing w:after="0" w:line="276" w:lineRule="auto"/>
        <w:ind w:left="851" w:right="851"/>
        <w:jc w:val="both"/>
        <w:rPr>
          <w:rFonts w:ascii="Palatino Linotype" w:eastAsia="Palatino Linotype" w:hAnsi="Palatino Linotype" w:cs="Palatino Linotype"/>
          <w:i/>
        </w:rPr>
      </w:pPr>
      <w:r w:rsidRPr="00C23922">
        <w:rPr>
          <w:rFonts w:ascii="Palatino Linotype" w:eastAsia="Palatino Linotype" w:hAnsi="Palatino Linotype" w:cs="Palatino Linotype"/>
          <w:b/>
          <w:i/>
        </w:rPr>
        <w:t xml:space="preserve">A. Para el ejercicio del derecho de acceso a la información, la Federación y </w:t>
      </w:r>
      <w:r w:rsidRPr="00C23922">
        <w:rPr>
          <w:rFonts w:ascii="Palatino Linotype" w:eastAsia="Palatino Linotype" w:hAnsi="Palatino Linotype" w:cs="Palatino Linotype"/>
          <w:b/>
          <w:i/>
          <w:u w:val="single"/>
        </w:rPr>
        <w:t>las entidades federativas</w:t>
      </w:r>
      <w:r w:rsidRPr="00C23922">
        <w:rPr>
          <w:rFonts w:ascii="Palatino Linotype" w:eastAsia="Palatino Linotype" w:hAnsi="Palatino Linotype" w:cs="Palatino Linotype"/>
          <w:b/>
          <w:i/>
        </w:rPr>
        <w:t>,</w:t>
      </w:r>
      <w:r w:rsidRPr="00C23922">
        <w:rPr>
          <w:rFonts w:ascii="Palatino Linotype" w:eastAsia="Palatino Linotype" w:hAnsi="Palatino Linotype" w:cs="Palatino Linotype"/>
          <w:i/>
        </w:rPr>
        <w:t xml:space="preserve"> en el ámbito de sus respectivas competencias, se regirán por los siguientes principios y bases:</w:t>
      </w:r>
    </w:p>
    <w:p w14:paraId="7908E28E" w14:textId="77777777" w:rsidR="006548C6" w:rsidRPr="00C23922" w:rsidRDefault="00CC7BA0">
      <w:pPr>
        <w:spacing w:after="0" w:line="276" w:lineRule="auto"/>
        <w:ind w:left="851" w:right="851"/>
        <w:jc w:val="both"/>
        <w:rPr>
          <w:rFonts w:ascii="Palatino Linotype" w:eastAsia="Palatino Linotype" w:hAnsi="Palatino Linotype" w:cs="Palatino Linotype"/>
          <w:i/>
        </w:rPr>
      </w:pPr>
      <w:r w:rsidRPr="00C23922">
        <w:rPr>
          <w:rFonts w:ascii="Palatino Linotype" w:eastAsia="Palatino Linotype" w:hAnsi="Palatino Linotype" w:cs="Palatino Linotype"/>
          <w:b/>
          <w:i/>
        </w:rPr>
        <w:t xml:space="preserve">I. </w:t>
      </w:r>
      <w:r w:rsidRPr="00C23922">
        <w:rPr>
          <w:rFonts w:ascii="Palatino Linotype" w:eastAsia="Palatino Linotype" w:hAnsi="Palatino Linotype" w:cs="Palatino Linotype"/>
          <w:b/>
          <w:i/>
          <w:u w:val="single"/>
        </w:rPr>
        <w:t>Toda la información en posesión de cualquier autoridad, entidad, órgano y organismo de los Poderes</w:t>
      </w:r>
      <w:r w:rsidRPr="00C23922">
        <w:rPr>
          <w:rFonts w:ascii="Palatino Linotype" w:eastAsia="Palatino Linotype" w:hAnsi="Palatino Linotype" w:cs="Palatino Linotype"/>
          <w:i/>
        </w:rPr>
        <w:t xml:space="preserve"> Ejecutivo, Legislativo </w:t>
      </w:r>
      <w:r w:rsidRPr="00C23922">
        <w:rPr>
          <w:rFonts w:ascii="Palatino Linotype" w:eastAsia="Palatino Linotype" w:hAnsi="Palatino Linotype" w:cs="Palatino Linotype"/>
          <w:b/>
          <w:i/>
          <w:u w:val="single"/>
        </w:rPr>
        <w:t>y Judicial</w:t>
      </w:r>
      <w:r w:rsidRPr="00C23922">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C23922">
        <w:rPr>
          <w:rFonts w:ascii="Palatino Linotype" w:eastAsia="Palatino Linotype" w:hAnsi="Palatino Linotype" w:cs="Palatino Linotype"/>
          <w:b/>
          <w:i/>
        </w:rPr>
        <w:t>es pública y sólo podrá ser reservada temporalmente por razones de interés público y seguridad nacional,</w:t>
      </w:r>
      <w:r w:rsidRPr="00C23922">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4E86CF3" w14:textId="77777777" w:rsidR="006548C6" w:rsidRPr="00C23922" w:rsidRDefault="00CC7BA0">
      <w:pPr>
        <w:spacing w:after="0" w:line="276" w:lineRule="auto"/>
        <w:ind w:left="851" w:right="851"/>
        <w:jc w:val="both"/>
        <w:rPr>
          <w:rFonts w:ascii="Palatino Linotype" w:eastAsia="Palatino Linotype" w:hAnsi="Palatino Linotype" w:cs="Palatino Linotype"/>
          <w:b/>
          <w:i/>
        </w:rPr>
      </w:pPr>
      <w:r w:rsidRPr="00C23922">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43A8A0C9" w14:textId="77777777" w:rsidR="006548C6" w:rsidRPr="00C23922" w:rsidRDefault="00CC7BA0">
      <w:pPr>
        <w:spacing w:after="0" w:line="276" w:lineRule="auto"/>
        <w:ind w:left="851" w:right="851"/>
        <w:jc w:val="both"/>
        <w:rPr>
          <w:rFonts w:ascii="Palatino Linotype" w:eastAsia="Palatino Linotype" w:hAnsi="Palatino Linotype" w:cs="Palatino Linotype"/>
          <w:i/>
        </w:rPr>
      </w:pPr>
      <w:r w:rsidRPr="00C23922">
        <w:rPr>
          <w:rFonts w:ascii="Palatino Linotype" w:eastAsia="Palatino Linotype" w:hAnsi="Palatino Linotype" w:cs="Palatino Linotype"/>
          <w:b/>
          <w:i/>
        </w:rPr>
        <w:t xml:space="preserve">III. </w:t>
      </w:r>
      <w:r w:rsidRPr="00C23922">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C23922">
        <w:rPr>
          <w:rFonts w:ascii="Palatino Linotype" w:eastAsia="Palatino Linotype" w:hAnsi="Palatino Linotype" w:cs="Palatino Linotype"/>
          <w:i/>
        </w:rPr>
        <w:t xml:space="preserve"> a sus datos personales o a la rectificación de éstos.</w:t>
      </w:r>
    </w:p>
    <w:p w14:paraId="372D182F" w14:textId="77777777" w:rsidR="006548C6" w:rsidRPr="00C23922" w:rsidRDefault="00CC7BA0">
      <w:pPr>
        <w:spacing w:after="0" w:line="276" w:lineRule="auto"/>
        <w:ind w:left="851" w:right="851"/>
        <w:jc w:val="both"/>
        <w:rPr>
          <w:rFonts w:ascii="Palatino Linotype" w:eastAsia="Palatino Linotype" w:hAnsi="Palatino Linotype" w:cs="Palatino Linotype"/>
          <w:i/>
        </w:rPr>
      </w:pPr>
      <w:r w:rsidRPr="00C23922">
        <w:rPr>
          <w:rFonts w:ascii="Palatino Linotype" w:eastAsia="Palatino Linotype" w:hAnsi="Palatino Linotype" w:cs="Palatino Linotype"/>
          <w:b/>
          <w:i/>
        </w:rPr>
        <w:lastRenderedPageBreak/>
        <w:t xml:space="preserve">IV. </w:t>
      </w:r>
      <w:r w:rsidRPr="00C23922">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5805A2C2" w14:textId="77777777" w:rsidR="006548C6" w:rsidRPr="00C23922" w:rsidRDefault="00CC7BA0">
      <w:pPr>
        <w:spacing w:after="0" w:line="276" w:lineRule="auto"/>
        <w:ind w:left="851" w:right="851"/>
        <w:jc w:val="both"/>
        <w:rPr>
          <w:rFonts w:ascii="Palatino Linotype" w:eastAsia="Palatino Linotype" w:hAnsi="Palatino Linotype" w:cs="Palatino Linotype"/>
          <w:i/>
        </w:rPr>
      </w:pPr>
      <w:r w:rsidRPr="00C23922">
        <w:rPr>
          <w:rFonts w:ascii="Palatino Linotype" w:eastAsia="Palatino Linotype" w:hAnsi="Palatino Linotype" w:cs="Palatino Linotype"/>
          <w:b/>
          <w:i/>
        </w:rPr>
        <w:t xml:space="preserve">V. </w:t>
      </w:r>
      <w:r w:rsidRPr="00C23922">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6B41C497" w14:textId="77777777" w:rsidR="006548C6" w:rsidRPr="00C23922" w:rsidRDefault="00CC7BA0">
      <w:pPr>
        <w:spacing w:after="0" w:line="276" w:lineRule="auto"/>
        <w:ind w:left="851" w:right="851"/>
        <w:jc w:val="both"/>
        <w:rPr>
          <w:rFonts w:ascii="Palatino Linotype" w:eastAsia="Palatino Linotype" w:hAnsi="Palatino Linotype" w:cs="Palatino Linotype"/>
          <w:i/>
        </w:rPr>
      </w:pPr>
      <w:r w:rsidRPr="00C23922">
        <w:rPr>
          <w:rFonts w:ascii="Palatino Linotype" w:eastAsia="Palatino Linotype" w:hAnsi="Palatino Linotype" w:cs="Palatino Linotype"/>
          <w:b/>
          <w:i/>
        </w:rPr>
        <w:t xml:space="preserve">VI. </w:t>
      </w:r>
      <w:r w:rsidRPr="00C23922">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551FC612" w14:textId="77777777" w:rsidR="006548C6" w:rsidRPr="00C23922" w:rsidRDefault="00CC7BA0">
      <w:pPr>
        <w:spacing w:after="0" w:line="276" w:lineRule="auto"/>
        <w:ind w:left="851" w:right="851"/>
        <w:jc w:val="both"/>
        <w:rPr>
          <w:rFonts w:ascii="Palatino Linotype" w:eastAsia="Palatino Linotype" w:hAnsi="Palatino Linotype" w:cs="Palatino Linotype"/>
          <w:i/>
        </w:rPr>
      </w:pPr>
      <w:r w:rsidRPr="00C23922">
        <w:rPr>
          <w:rFonts w:ascii="Palatino Linotype" w:eastAsia="Palatino Linotype" w:hAnsi="Palatino Linotype" w:cs="Palatino Linotype"/>
          <w:b/>
          <w:i/>
        </w:rPr>
        <w:t xml:space="preserve">VII. </w:t>
      </w:r>
      <w:r w:rsidRPr="00C23922">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3EFE8C10" w14:textId="77777777" w:rsidR="006548C6" w:rsidRPr="00C23922" w:rsidRDefault="006548C6">
      <w:pPr>
        <w:tabs>
          <w:tab w:val="left" w:pos="709"/>
        </w:tabs>
        <w:spacing w:after="0" w:line="360" w:lineRule="auto"/>
        <w:jc w:val="both"/>
        <w:rPr>
          <w:rFonts w:ascii="Palatino Linotype" w:eastAsia="Palatino Linotype" w:hAnsi="Palatino Linotype" w:cs="Palatino Linotype"/>
          <w:sz w:val="24"/>
          <w:szCs w:val="24"/>
        </w:rPr>
      </w:pPr>
    </w:p>
    <w:p w14:paraId="46500E64" w14:textId="77777777" w:rsidR="006548C6" w:rsidRPr="00C23922" w:rsidRDefault="00CC7BA0">
      <w:pPr>
        <w:tabs>
          <w:tab w:val="left" w:pos="709"/>
        </w:tabs>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0844DE3C" w14:textId="77777777" w:rsidR="006548C6" w:rsidRPr="00C23922" w:rsidRDefault="006548C6">
      <w:pPr>
        <w:tabs>
          <w:tab w:val="left" w:pos="709"/>
        </w:tabs>
        <w:spacing w:after="0" w:line="360" w:lineRule="auto"/>
        <w:jc w:val="both"/>
        <w:rPr>
          <w:rFonts w:ascii="Palatino Linotype" w:eastAsia="Palatino Linotype" w:hAnsi="Palatino Linotype" w:cs="Palatino Linotype"/>
          <w:sz w:val="24"/>
          <w:szCs w:val="24"/>
        </w:rPr>
      </w:pPr>
    </w:p>
    <w:p w14:paraId="550E5759" w14:textId="77777777" w:rsidR="006548C6" w:rsidRPr="00C23922" w:rsidRDefault="00CC7BA0">
      <w:pPr>
        <w:tabs>
          <w:tab w:val="left" w:pos="709"/>
        </w:tabs>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 xml:space="preserve">En primer lugar, es conveniente analizar si la respuesta del </w:t>
      </w:r>
      <w:r w:rsidRPr="00C23922">
        <w:rPr>
          <w:rFonts w:ascii="Palatino Linotype" w:eastAsia="Palatino Linotype" w:hAnsi="Palatino Linotype" w:cs="Palatino Linotype"/>
          <w:b/>
          <w:sz w:val="24"/>
          <w:szCs w:val="24"/>
        </w:rPr>
        <w:t>SUJETO OBLIGADO</w:t>
      </w:r>
      <w:r w:rsidRPr="00C23922">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w:t>
      </w:r>
      <w:r w:rsidRPr="00C23922">
        <w:rPr>
          <w:rFonts w:ascii="Palatino Linotype" w:eastAsia="Palatino Linotype" w:hAnsi="Palatino Linotype" w:cs="Palatino Linotype"/>
          <w:sz w:val="24"/>
          <w:szCs w:val="24"/>
        </w:rPr>
        <w:lastRenderedPageBreak/>
        <w:t>posesión de los Sujetos Obligados es pública y accesible de manera permanente a cualquier persona, privilegiando el principio de máxima publicidad, como así lo establece dicha determinación, que a continuación se transcribe para un mejor entendimiento:</w:t>
      </w:r>
    </w:p>
    <w:p w14:paraId="2239C9F9" w14:textId="77777777" w:rsidR="006548C6" w:rsidRPr="00C23922" w:rsidRDefault="006548C6">
      <w:pPr>
        <w:tabs>
          <w:tab w:val="left" w:pos="709"/>
        </w:tabs>
        <w:spacing w:after="0" w:line="360" w:lineRule="auto"/>
        <w:jc w:val="both"/>
        <w:rPr>
          <w:rFonts w:ascii="Palatino Linotype" w:eastAsia="Palatino Linotype" w:hAnsi="Palatino Linotype" w:cs="Palatino Linotype"/>
          <w:sz w:val="24"/>
          <w:szCs w:val="24"/>
        </w:rPr>
      </w:pPr>
    </w:p>
    <w:p w14:paraId="1E062ABA" w14:textId="77777777" w:rsidR="006548C6" w:rsidRPr="00C23922" w:rsidRDefault="00CC7BA0">
      <w:pPr>
        <w:spacing w:after="0" w:line="276" w:lineRule="auto"/>
        <w:ind w:left="709" w:right="760"/>
        <w:jc w:val="both"/>
        <w:rPr>
          <w:rFonts w:ascii="Palatino Linotype" w:eastAsia="Palatino Linotype" w:hAnsi="Palatino Linotype" w:cs="Palatino Linotype"/>
          <w:i/>
        </w:rPr>
      </w:pPr>
      <w:r w:rsidRPr="00C23922">
        <w:rPr>
          <w:rFonts w:ascii="Palatino Linotype" w:eastAsia="Palatino Linotype" w:hAnsi="Palatino Linotype" w:cs="Palatino Linotype"/>
          <w:i/>
        </w:rPr>
        <w:t>“</w:t>
      </w:r>
      <w:r w:rsidRPr="00C23922">
        <w:rPr>
          <w:rFonts w:ascii="Palatino Linotype" w:eastAsia="Palatino Linotype" w:hAnsi="Palatino Linotype" w:cs="Palatino Linotype"/>
          <w:b/>
          <w:i/>
        </w:rPr>
        <w:t>Artículo 4.</w:t>
      </w:r>
      <w:r w:rsidRPr="00C23922">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DA1F02B" w14:textId="77777777" w:rsidR="006548C6" w:rsidRPr="00C23922" w:rsidRDefault="00CC7BA0">
      <w:pPr>
        <w:spacing w:after="0" w:line="276" w:lineRule="auto"/>
        <w:ind w:left="709" w:right="760"/>
        <w:jc w:val="both"/>
        <w:rPr>
          <w:rFonts w:ascii="Palatino Linotype" w:eastAsia="Palatino Linotype" w:hAnsi="Palatino Linotype" w:cs="Palatino Linotype"/>
          <w:i/>
        </w:rPr>
      </w:pPr>
      <w:r w:rsidRPr="00C23922">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C23922">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8879036" w14:textId="77777777" w:rsidR="006548C6" w:rsidRPr="00C23922" w:rsidRDefault="00CC7BA0">
      <w:pPr>
        <w:spacing w:after="0" w:line="276" w:lineRule="auto"/>
        <w:ind w:left="709" w:right="760"/>
        <w:jc w:val="both"/>
        <w:rPr>
          <w:rFonts w:ascii="Palatino Linotype" w:eastAsia="Palatino Linotype" w:hAnsi="Palatino Linotype" w:cs="Palatino Linotype"/>
          <w:i/>
        </w:rPr>
      </w:pPr>
      <w:r w:rsidRPr="00C23922">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proofErr w:type="gramStart"/>
      <w:r w:rsidRPr="00C23922">
        <w:rPr>
          <w:rFonts w:ascii="Palatino Linotype" w:eastAsia="Palatino Linotype" w:hAnsi="Palatino Linotype" w:cs="Palatino Linotype"/>
          <w:i/>
        </w:rPr>
        <w:t>.”(</w:t>
      </w:r>
      <w:proofErr w:type="gramEnd"/>
      <w:r w:rsidRPr="00C23922">
        <w:rPr>
          <w:rFonts w:ascii="Palatino Linotype" w:eastAsia="Palatino Linotype" w:hAnsi="Palatino Linotype" w:cs="Palatino Linotype"/>
          <w:i/>
        </w:rPr>
        <w:t>Sic)</w:t>
      </w:r>
    </w:p>
    <w:p w14:paraId="03B46BB8" w14:textId="77777777" w:rsidR="006548C6" w:rsidRPr="00C23922" w:rsidRDefault="006548C6">
      <w:pPr>
        <w:spacing w:after="0" w:line="360" w:lineRule="auto"/>
        <w:ind w:left="709" w:right="760"/>
        <w:jc w:val="both"/>
        <w:rPr>
          <w:rFonts w:ascii="Palatino Linotype" w:eastAsia="Palatino Linotype" w:hAnsi="Palatino Linotype" w:cs="Palatino Linotype"/>
          <w:sz w:val="24"/>
          <w:szCs w:val="24"/>
        </w:rPr>
      </w:pPr>
    </w:p>
    <w:p w14:paraId="3B952E50"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 xml:space="preserve">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w:t>
      </w:r>
      <w:r w:rsidRPr="00C23922">
        <w:rPr>
          <w:rFonts w:ascii="Palatino Linotype" w:eastAsia="Palatino Linotype" w:hAnsi="Palatino Linotype" w:cs="Palatino Linotype"/>
          <w:sz w:val="24"/>
          <w:szCs w:val="24"/>
        </w:rPr>
        <w:lastRenderedPageBreak/>
        <w:t>y Acceso a la Información Pública del Estado de México y Municipios, el cual a la letra dice:</w:t>
      </w:r>
    </w:p>
    <w:p w14:paraId="651E7CF1"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5DAC0722" w14:textId="77777777" w:rsidR="006548C6" w:rsidRPr="00C23922" w:rsidRDefault="00CC7BA0">
      <w:pPr>
        <w:spacing w:after="0" w:line="276" w:lineRule="auto"/>
        <w:ind w:left="567" w:right="760"/>
        <w:jc w:val="both"/>
        <w:rPr>
          <w:rFonts w:ascii="Palatino Linotype" w:eastAsia="Palatino Linotype" w:hAnsi="Palatino Linotype" w:cs="Palatino Linotype"/>
          <w:i/>
        </w:rPr>
      </w:pPr>
      <w:r w:rsidRPr="00C23922">
        <w:rPr>
          <w:rFonts w:ascii="Palatino Linotype" w:eastAsia="Palatino Linotype" w:hAnsi="Palatino Linotype" w:cs="Palatino Linotype"/>
          <w:i/>
        </w:rPr>
        <w:t>“</w:t>
      </w:r>
      <w:r w:rsidRPr="00C23922">
        <w:rPr>
          <w:rFonts w:ascii="Palatino Linotype" w:eastAsia="Palatino Linotype" w:hAnsi="Palatino Linotype" w:cs="Palatino Linotype"/>
          <w:b/>
          <w:i/>
        </w:rPr>
        <w:t>Artículo 12.-</w:t>
      </w:r>
      <w:r w:rsidRPr="00C23922">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2B9A9E89" w14:textId="77777777" w:rsidR="006548C6" w:rsidRPr="00C23922" w:rsidRDefault="006548C6">
      <w:pPr>
        <w:spacing w:after="0" w:line="276" w:lineRule="auto"/>
        <w:ind w:left="567" w:right="760"/>
        <w:jc w:val="both"/>
        <w:rPr>
          <w:rFonts w:ascii="Palatino Linotype" w:eastAsia="Palatino Linotype" w:hAnsi="Palatino Linotype" w:cs="Palatino Linotype"/>
          <w:i/>
        </w:rPr>
      </w:pPr>
    </w:p>
    <w:p w14:paraId="65C0B8EC" w14:textId="77777777" w:rsidR="006548C6" w:rsidRPr="00C23922" w:rsidRDefault="00CC7BA0">
      <w:pPr>
        <w:spacing w:after="0" w:line="276" w:lineRule="auto"/>
        <w:ind w:left="567" w:right="760"/>
        <w:jc w:val="both"/>
        <w:rPr>
          <w:rFonts w:ascii="Palatino Linotype" w:eastAsia="Palatino Linotype" w:hAnsi="Palatino Linotype" w:cs="Palatino Linotype"/>
          <w:i/>
        </w:rPr>
      </w:pPr>
      <w:r w:rsidRPr="00C23922">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C23922">
        <w:rPr>
          <w:rFonts w:ascii="Palatino Linotype" w:eastAsia="Palatino Linotype" w:hAnsi="Palatino Linotype" w:cs="Palatino Linotype"/>
          <w:i/>
        </w:rPr>
        <w:t xml:space="preserve">. </w:t>
      </w:r>
      <w:r w:rsidRPr="00C23922">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 (Sic)</w:t>
      </w:r>
    </w:p>
    <w:p w14:paraId="2D8316B1"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190A5FCA"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C23922">
        <w:rPr>
          <w:rFonts w:ascii="Palatino Linotype" w:eastAsia="Palatino Linotype" w:hAnsi="Palatino Linotype" w:cs="Palatino Linotype"/>
          <w:strike/>
          <w:sz w:val="24"/>
          <w:szCs w:val="24"/>
        </w:rPr>
        <w:t xml:space="preserve"> </w:t>
      </w:r>
    </w:p>
    <w:p w14:paraId="3E0999E8"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116224BD" w14:textId="77777777" w:rsidR="006548C6" w:rsidRPr="00C23922" w:rsidRDefault="00CC7BA0">
      <w:pPr>
        <w:spacing w:after="0" w:line="360" w:lineRule="auto"/>
        <w:ind w:right="49"/>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w:t>
      </w:r>
      <w:r w:rsidRPr="00C23922">
        <w:rPr>
          <w:rFonts w:ascii="Palatino Linotype" w:eastAsia="Palatino Linotype" w:hAnsi="Palatino Linotype" w:cs="Palatino Linotype"/>
          <w:sz w:val="24"/>
          <w:szCs w:val="24"/>
        </w:rPr>
        <w:lastRenderedPageBreak/>
        <w:t>Ley de Transparencia y Acceso a la Información Pública del Estado de México y Municipios.</w:t>
      </w:r>
    </w:p>
    <w:p w14:paraId="7D2816C3" w14:textId="77777777" w:rsidR="006548C6" w:rsidRPr="00C23922" w:rsidRDefault="006548C6">
      <w:pPr>
        <w:spacing w:after="0" w:line="360" w:lineRule="auto"/>
        <w:ind w:right="49"/>
        <w:jc w:val="both"/>
        <w:rPr>
          <w:rFonts w:ascii="Palatino Linotype" w:eastAsia="Palatino Linotype" w:hAnsi="Palatino Linotype" w:cs="Palatino Linotype"/>
          <w:sz w:val="24"/>
          <w:szCs w:val="24"/>
        </w:rPr>
      </w:pPr>
    </w:p>
    <w:p w14:paraId="05FE2836"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02594C5A"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36D2DD08" w14:textId="77777777" w:rsidR="006548C6" w:rsidRPr="00C23922" w:rsidRDefault="00CC7BA0">
      <w:pPr>
        <w:spacing w:after="0" w:line="276" w:lineRule="auto"/>
        <w:ind w:left="851" w:right="851"/>
        <w:jc w:val="both"/>
        <w:rPr>
          <w:rFonts w:ascii="Palatino Linotype" w:eastAsia="Palatino Linotype" w:hAnsi="Palatino Linotype" w:cs="Palatino Linotype"/>
          <w:i/>
        </w:rPr>
      </w:pPr>
      <w:r w:rsidRPr="00C23922">
        <w:rPr>
          <w:rFonts w:ascii="Palatino Linotype" w:eastAsia="Palatino Linotype" w:hAnsi="Palatino Linotype" w:cs="Palatino Linotype"/>
          <w:b/>
          <w:i/>
        </w:rPr>
        <w:t>“Artículo 18.</w:t>
      </w:r>
      <w:r w:rsidRPr="00C23922">
        <w:rPr>
          <w:rFonts w:ascii="Palatino Linotype" w:eastAsia="Palatino Linotype" w:hAnsi="Palatino Linotype" w:cs="Palatino Linotype"/>
          <w:i/>
        </w:rPr>
        <w:t xml:space="preserve"> </w:t>
      </w:r>
      <w:r w:rsidRPr="00C23922">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C23922">
        <w:rPr>
          <w:rFonts w:ascii="Palatino Linotype" w:eastAsia="Palatino Linotype" w:hAnsi="Palatino Linotype" w:cs="Palatino Linotype"/>
          <w:i/>
        </w:rPr>
        <w:t xml:space="preserve"> y reutilización de la información que generen.</w:t>
      </w:r>
    </w:p>
    <w:p w14:paraId="5276488F" w14:textId="77777777" w:rsidR="006548C6" w:rsidRPr="00C23922" w:rsidRDefault="00CC7BA0">
      <w:pPr>
        <w:spacing w:after="0" w:line="276" w:lineRule="auto"/>
        <w:ind w:left="851" w:right="851"/>
        <w:jc w:val="both"/>
        <w:rPr>
          <w:rFonts w:ascii="Palatino Linotype" w:eastAsia="Palatino Linotype" w:hAnsi="Palatino Linotype" w:cs="Palatino Linotype"/>
          <w:i/>
        </w:rPr>
      </w:pPr>
      <w:r w:rsidRPr="00C23922">
        <w:rPr>
          <w:rFonts w:ascii="Palatino Linotype" w:eastAsia="Palatino Linotype" w:hAnsi="Palatino Linotype" w:cs="Palatino Linotype"/>
          <w:b/>
          <w:i/>
        </w:rPr>
        <w:t xml:space="preserve">Artículo 19. </w:t>
      </w:r>
      <w:r w:rsidRPr="00C23922">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C23922">
        <w:rPr>
          <w:rFonts w:ascii="Palatino Linotype" w:eastAsia="Palatino Linotype" w:hAnsi="Palatino Linotype" w:cs="Palatino Linotype"/>
          <w:i/>
        </w:rPr>
        <w:t>.</w:t>
      </w:r>
    </w:p>
    <w:p w14:paraId="1ECA7FD3" w14:textId="77777777" w:rsidR="006548C6" w:rsidRPr="00C23922" w:rsidRDefault="00CC7BA0">
      <w:pPr>
        <w:spacing w:after="0" w:line="276" w:lineRule="auto"/>
        <w:ind w:left="851" w:right="851"/>
        <w:jc w:val="both"/>
        <w:rPr>
          <w:rFonts w:ascii="Palatino Linotype" w:eastAsia="Palatino Linotype" w:hAnsi="Palatino Linotype" w:cs="Palatino Linotype"/>
          <w:i/>
        </w:rPr>
      </w:pPr>
      <w:r w:rsidRPr="00C23922">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59968E61" w14:textId="77777777" w:rsidR="006548C6" w:rsidRPr="00C23922" w:rsidRDefault="00CC7BA0">
      <w:pPr>
        <w:spacing w:after="0" w:line="276" w:lineRule="auto"/>
        <w:ind w:left="851" w:right="851"/>
        <w:jc w:val="both"/>
        <w:rPr>
          <w:rFonts w:ascii="Palatino Linotype" w:eastAsia="Palatino Linotype" w:hAnsi="Palatino Linotype" w:cs="Palatino Linotype"/>
          <w:i/>
        </w:rPr>
      </w:pPr>
      <w:r w:rsidRPr="00C23922">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7FE0F913" w14:textId="77777777" w:rsidR="006548C6" w:rsidRPr="00C23922" w:rsidRDefault="006548C6">
      <w:pPr>
        <w:spacing w:after="0" w:line="276" w:lineRule="auto"/>
        <w:ind w:left="851" w:right="851"/>
        <w:jc w:val="both"/>
        <w:rPr>
          <w:rFonts w:ascii="Palatino Linotype" w:eastAsia="Palatino Linotype" w:hAnsi="Palatino Linotype" w:cs="Palatino Linotype"/>
          <w:sz w:val="24"/>
          <w:szCs w:val="24"/>
        </w:rPr>
      </w:pPr>
    </w:p>
    <w:p w14:paraId="74C045EF"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 xml:space="preserve">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w:t>
      </w:r>
      <w:r w:rsidRPr="00C23922">
        <w:rPr>
          <w:rFonts w:ascii="Palatino Linotype" w:eastAsia="Palatino Linotype" w:hAnsi="Palatino Linotype" w:cs="Palatino Linotype"/>
          <w:sz w:val="24"/>
          <w:szCs w:val="24"/>
        </w:rPr>
        <w:lastRenderedPageBreak/>
        <w:t>establece en la Ley de Transparencia y Acceso a la Información Pública del Estado de México y Municipios.</w:t>
      </w:r>
    </w:p>
    <w:p w14:paraId="0F47E1BB"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53AB78CE"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44667AD"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4C0446D1" w14:textId="77777777" w:rsidR="006548C6" w:rsidRPr="00C23922" w:rsidRDefault="00CC7BA0">
      <w:pPr>
        <w:spacing w:after="0" w:line="276" w:lineRule="auto"/>
        <w:ind w:left="851" w:right="902"/>
        <w:jc w:val="both"/>
        <w:rPr>
          <w:rFonts w:ascii="Palatino Linotype" w:eastAsia="Palatino Linotype" w:hAnsi="Palatino Linotype" w:cs="Palatino Linotype"/>
          <w:i/>
        </w:rPr>
      </w:pPr>
      <w:r w:rsidRPr="00C23922">
        <w:rPr>
          <w:rFonts w:ascii="Palatino Linotype" w:eastAsia="Palatino Linotype" w:hAnsi="Palatino Linotype" w:cs="Palatino Linotype"/>
          <w:i/>
        </w:rPr>
        <w:t>“</w:t>
      </w:r>
      <w:r w:rsidRPr="00C23922">
        <w:rPr>
          <w:rFonts w:ascii="Palatino Linotype" w:eastAsia="Palatino Linotype" w:hAnsi="Palatino Linotype" w:cs="Palatino Linotype"/>
          <w:b/>
          <w:i/>
        </w:rPr>
        <w:t xml:space="preserve">Artículo 3. </w:t>
      </w:r>
      <w:r w:rsidRPr="00C23922">
        <w:rPr>
          <w:rFonts w:ascii="Palatino Linotype" w:eastAsia="Palatino Linotype" w:hAnsi="Palatino Linotype" w:cs="Palatino Linotype"/>
          <w:i/>
        </w:rPr>
        <w:t>Para los efectos de la presente Ley se entenderá por:</w:t>
      </w:r>
    </w:p>
    <w:p w14:paraId="5B1D9A37" w14:textId="77777777" w:rsidR="006548C6" w:rsidRPr="00C23922" w:rsidRDefault="00CC7BA0">
      <w:pPr>
        <w:spacing w:after="0" w:line="276" w:lineRule="auto"/>
        <w:ind w:left="851" w:right="902"/>
        <w:jc w:val="both"/>
        <w:rPr>
          <w:rFonts w:ascii="Palatino Linotype" w:eastAsia="Palatino Linotype" w:hAnsi="Palatino Linotype" w:cs="Palatino Linotype"/>
          <w:i/>
        </w:rPr>
      </w:pPr>
      <w:r w:rsidRPr="00C23922">
        <w:rPr>
          <w:rFonts w:ascii="Palatino Linotype" w:eastAsia="Palatino Linotype" w:hAnsi="Palatino Linotype" w:cs="Palatino Linotype"/>
          <w:i/>
        </w:rPr>
        <w:t>…</w:t>
      </w:r>
    </w:p>
    <w:p w14:paraId="19B2051A" w14:textId="77777777" w:rsidR="006548C6" w:rsidRPr="00C23922" w:rsidRDefault="00CC7BA0">
      <w:pPr>
        <w:spacing w:after="0" w:line="276" w:lineRule="auto"/>
        <w:ind w:left="851" w:right="902"/>
        <w:jc w:val="both"/>
        <w:rPr>
          <w:rFonts w:ascii="Palatino Linotype" w:eastAsia="Palatino Linotype" w:hAnsi="Palatino Linotype" w:cs="Palatino Linotype"/>
          <w:i/>
        </w:rPr>
      </w:pPr>
      <w:r w:rsidRPr="00C23922">
        <w:rPr>
          <w:rFonts w:ascii="Palatino Linotype" w:eastAsia="Palatino Linotype" w:hAnsi="Palatino Linotype" w:cs="Palatino Linotype"/>
          <w:b/>
          <w:i/>
        </w:rPr>
        <w:t>XI. Documento:</w:t>
      </w:r>
      <w:r w:rsidRPr="00C23922">
        <w:rPr>
          <w:rFonts w:ascii="Palatino Linotype" w:eastAsia="Palatino Linotype" w:hAnsi="Palatino Linotype" w:cs="Palatino Linotype"/>
          <w:i/>
        </w:rPr>
        <w:t xml:space="preserve"> Los expedientes, reportes, estudios, actas</w:t>
      </w:r>
      <w:r w:rsidRPr="00C23922">
        <w:rPr>
          <w:rFonts w:ascii="Palatino Linotype" w:eastAsia="Palatino Linotype" w:hAnsi="Palatino Linotype" w:cs="Palatino Linotype"/>
          <w:b/>
          <w:i/>
        </w:rPr>
        <w:t>,</w:t>
      </w:r>
      <w:r w:rsidRPr="00C23922">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5D7A771B" w14:textId="77777777" w:rsidR="006548C6" w:rsidRPr="00C23922" w:rsidRDefault="006548C6">
      <w:pPr>
        <w:spacing w:after="0" w:line="360" w:lineRule="auto"/>
        <w:ind w:left="851" w:right="899"/>
        <w:jc w:val="both"/>
        <w:rPr>
          <w:rFonts w:ascii="Palatino Linotype" w:eastAsia="Palatino Linotype" w:hAnsi="Palatino Linotype" w:cs="Palatino Linotype"/>
          <w:sz w:val="24"/>
          <w:szCs w:val="24"/>
        </w:rPr>
      </w:pPr>
    </w:p>
    <w:p w14:paraId="3E383DA5"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 xml:space="preserve">Siendo aplicable, el Criterio de interpretación en el orden administrativo número 0002-11, emitido por Acuerdo del Pleno del Instituto de Transparencia y Acceso a la Información Pública del Estado de México y Municipios; publicado en el Periódico </w:t>
      </w:r>
      <w:r w:rsidRPr="00C23922">
        <w:rPr>
          <w:rFonts w:ascii="Palatino Linotype" w:eastAsia="Palatino Linotype" w:hAnsi="Palatino Linotype" w:cs="Palatino Linotype"/>
          <w:sz w:val="24"/>
          <w:szCs w:val="24"/>
        </w:rPr>
        <w:lastRenderedPageBreak/>
        <w:t>Oficial del Gobierno del Estado Libre y Soberano de México “Gaceta del Gobierno”, el diecinueve de octubre de dos mil once, cuyo rubro y texto refieren lo siguiente:</w:t>
      </w:r>
    </w:p>
    <w:p w14:paraId="0EA1BFEE"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6E4CD0E5" w14:textId="77777777" w:rsidR="006548C6" w:rsidRPr="00C23922" w:rsidRDefault="00CC7BA0">
      <w:pPr>
        <w:spacing w:after="0" w:line="276" w:lineRule="auto"/>
        <w:ind w:left="851" w:right="902"/>
        <w:jc w:val="both"/>
        <w:rPr>
          <w:rFonts w:ascii="Palatino Linotype" w:eastAsia="Palatino Linotype" w:hAnsi="Palatino Linotype" w:cs="Palatino Linotype"/>
          <w:b/>
          <w:i/>
        </w:rPr>
      </w:pPr>
      <w:r w:rsidRPr="00C23922">
        <w:rPr>
          <w:rFonts w:ascii="Palatino Linotype" w:eastAsia="Palatino Linotype" w:hAnsi="Palatino Linotype" w:cs="Palatino Linotype"/>
          <w:b/>
        </w:rPr>
        <w:t>“</w:t>
      </w:r>
      <w:r w:rsidRPr="00C23922">
        <w:rPr>
          <w:rFonts w:ascii="Palatino Linotype" w:eastAsia="Palatino Linotype" w:hAnsi="Palatino Linotype" w:cs="Palatino Linotype"/>
          <w:b/>
          <w:i/>
        </w:rPr>
        <w:t>CRITERIO 0002-11</w:t>
      </w:r>
    </w:p>
    <w:p w14:paraId="13F6CD51" w14:textId="77777777" w:rsidR="006548C6" w:rsidRPr="00C23922" w:rsidRDefault="00CC7BA0">
      <w:pPr>
        <w:spacing w:after="0" w:line="276" w:lineRule="auto"/>
        <w:ind w:left="851" w:right="902"/>
        <w:jc w:val="both"/>
        <w:rPr>
          <w:rFonts w:ascii="Palatino Linotype" w:eastAsia="Palatino Linotype" w:hAnsi="Palatino Linotype" w:cs="Palatino Linotype"/>
          <w:i/>
        </w:rPr>
      </w:pPr>
      <w:r w:rsidRPr="00C23922">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C23922">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E2F5418" w14:textId="77777777" w:rsidR="006548C6" w:rsidRPr="00C23922" w:rsidRDefault="00CC7BA0">
      <w:pPr>
        <w:spacing w:after="0" w:line="276" w:lineRule="auto"/>
        <w:ind w:left="851" w:right="902"/>
        <w:jc w:val="both"/>
        <w:rPr>
          <w:rFonts w:ascii="Palatino Linotype" w:eastAsia="Palatino Linotype" w:hAnsi="Palatino Linotype" w:cs="Palatino Linotype"/>
          <w:i/>
        </w:rPr>
      </w:pPr>
      <w:r w:rsidRPr="00C23922">
        <w:rPr>
          <w:rFonts w:ascii="Palatino Linotype" w:eastAsia="Palatino Linotype" w:hAnsi="Palatino Linotype" w:cs="Palatino Linotype"/>
          <w:i/>
        </w:rPr>
        <w:t xml:space="preserve">En </w:t>
      </w:r>
      <w:proofErr w:type="gramStart"/>
      <w:r w:rsidRPr="00C23922">
        <w:rPr>
          <w:rFonts w:ascii="Palatino Linotype" w:eastAsia="Palatino Linotype" w:hAnsi="Palatino Linotype" w:cs="Palatino Linotype"/>
          <w:i/>
        </w:rPr>
        <w:t>consecuencia</w:t>
      </w:r>
      <w:proofErr w:type="gramEnd"/>
      <w:r w:rsidRPr="00C23922">
        <w:rPr>
          <w:rFonts w:ascii="Palatino Linotype" w:eastAsia="Palatino Linotype" w:hAnsi="Palatino Linotype" w:cs="Palatino Linotype"/>
          <w:i/>
        </w:rPr>
        <w:t xml:space="preserve"> el acceso a la información se refiere a que se cumplan cualquiera de los siguientes tres supuestos:</w:t>
      </w:r>
    </w:p>
    <w:p w14:paraId="78BA1B58" w14:textId="77777777" w:rsidR="006548C6" w:rsidRPr="00C23922" w:rsidRDefault="00CC7BA0">
      <w:pPr>
        <w:spacing w:after="0" w:line="276" w:lineRule="auto"/>
        <w:ind w:left="851" w:right="902"/>
        <w:jc w:val="both"/>
        <w:rPr>
          <w:rFonts w:ascii="Palatino Linotype" w:eastAsia="Palatino Linotype" w:hAnsi="Palatino Linotype" w:cs="Palatino Linotype"/>
          <w:i/>
        </w:rPr>
      </w:pPr>
      <w:r w:rsidRPr="00C23922">
        <w:rPr>
          <w:rFonts w:ascii="Palatino Linotype" w:eastAsia="Palatino Linotype" w:hAnsi="Palatino Linotype" w:cs="Palatino Linotype"/>
          <w:i/>
        </w:rPr>
        <w:t xml:space="preserve">1) Que se trate de información registrada en cualquier soporte documental, </w:t>
      </w:r>
      <w:proofErr w:type="gramStart"/>
      <w:r w:rsidRPr="00C23922">
        <w:rPr>
          <w:rFonts w:ascii="Palatino Linotype" w:eastAsia="Palatino Linotype" w:hAnsi="Palatino Linotype" w:cs="Palatino Linotype"/>
          <w:i/>
        </w:rPr>
        <w:t>que</w:t>
      </w:r>
      <w:proofErr w:type="gramEnd"/>
      <w:r w:rsidRPr="00C23922">
        <w:rPr>
          <w:rFonts w:ascii="Palatino Linotype" w:eastAsia="Palatino Linotype" w:hAnsi="Palatino Linotype" w:cs="Palatino Linotype"/>
          <w:i/>
        </w:rPr>
        <w:t xml:space="preserve"> en ejercicio de las atribuciones conferidas, sea generada por los Sujetos Obligados;</w:t>
      </w:r>
    </w:p>
    <w:p w14:paraId="16B7FE46" w14:textId="77777777" w:rsidR="006548C6" w:rsidRPr="00C23922" w:rsidRDefault="00CC7BA0">
      <w:pPr>
        <w:spacing w:after="0" w:line="276" w:lineRule="auto"/>
        <w:ind w:left="851" w:right="902"/>
        <w:jc w:val="both"/>
        <w:rPr>
          <w:rFonts w:ascii="Palatino Linotype" w:eastAsia="Palatino Linotype" w:hAnsi="Palatino Linotype" w:cs="Palatino Linotype"/>
          <w:i/>
        </w:rPr>
      </w:pPr>
      <w:r w:rsidRPr="00C23922">
        <w:rPr>
          <w:rFonts w:ascii="Palatino Linotype" w:eastAsia="Palatino Linotype" w:hAnsi="Palatino Linotype" w:cs="Palatino Linotype"/>
          <w:i/>
        </w:rPr>
        <w:t xml:space="preserve">2) Que se trate de información registrada en cualquier soporte documental, </w:t>
      </w:r>
      <w:proofErr w:type="gramStart"/>
      <w:r w:rsidRPr="00C23922">
        <w:rPr>
          <w:rFonts w:ascii="Palatino Linotype" w:eastAsia="Palatino Linotype" w:hAnsi="Palatino Linotype" w:cs="Palatino Linotype"/>
          <w:i/>
        </w:rPr>
        <w:t>que</w:t>
      </w:r>
      <w:proofErr w:type="gramEnd"/>
      <w:r w:rsidRPr="00C23922">
        <w:rPr>
          <w:rFonts w:ascii="Palatino Linotype" w:eastAsia="Palatino Linotype" w:hAnsi="Palatino Linotype" w:cs="Palatino Linotype"/>
          <w:i/>
        </w:rPr>
        <w:t xml:space="preserve"> en ejercicio de las atribuciones conferidas, sea administrada por los Sujetos Obligados, y</w:t>
      </w:r>
    </w:p>
    <w:p w14:paraId="2BA28E49" w14:textId="77777777" w:rsidR="006548C6" w:rsidRPr="00C23922" w:rsidRDefault="00CC7BA0">
      <w:pPr>
        <w:spacing w:after="0" w:line="276" w:lineRule="auto"/>
        <w:ind w:left="851" w:right="902"/>
        <w:jc w:val="both"/>
        <w:rPr>
          <w:rFonts w:ascii="Palatino Linotype" w:eastAsia="Palatino Linotype" w:hAnsi="Palatino Linotype" w:cs="Palatino Linotype"/>
          <w:i/>
        </w:rPr>
      </w:pPr>
      <w:r w:rsidRPr="00C23922">
        <w:rPr>
          <w:rFonts w:ascii="Palatino Linotype" w:eastAsia="Palatino Linotype" w:hAnsi="Palatino Linotype" w:cs="Palatino Linotype"/>
          <w:i/>
        </w:rPr>
        <w:t xml:space="preserve">3) Que se trate de información registrada en cualquier soporte documental, </w:t>
      </w:r>
      <w:proofErr w:type="gramStart"/>
      <w:r w:rsidRPr="00C23922">
        <w:rPr>
          <w:rFonts w:ascii="Palatino Linotype" w:eastAsia="Palatino Linotype" w:hAnsi="Palatino Linotype" w:cs="Palatino Linotype"/>
          <w:i/>
        </w:rPr>
        <w:t>que</w:t>
      </w:r>
      <w:proofErr w:type="gramEnd"/>
      <w:r w:rsidRPr="00C23922">
        <w:rPr>
          <w:rFonts w:ascii="Palatino Linotype" w:eastAsia="Palatino Linotype" w:hAnsi="Palatino Linotype" w:cs="Palatino Linotype"/>
          <w:i/>
        </w:rPr>
        <w:t xml:space="preserve"> en ejercicio de las atribuciones conferidas, se encuentre en posesión de los Sujetos Obligados.” </w:t>
      </w:r>
    </w:p>
    <w:p w14:paraId="16394B9B" w14:textId="77777777" w:rsidR="006548C6" w:rsidRPr="00C23922" w:rsidRDefault="006548C6">
      <w:pPr>
        <w:spacing w:after="0" w:line="276" w:lineRule="auto"/>
        <w:ind w:left="851" w:right="899"/>
        <w:jc w:val="both"/>
        <w:rPr>
          <w:rFonts w:ascii="Palatino Linotype" w:eastAsia="Palatino Linotype" w:hAnsi="Palatino Linotype" w:cs="Palatino Linotype"/>
          <w:sz w:val="24"/>
          <w:szCs w:val="24"/>
        </w:rPr>
      </w:pPr>
    </w:p>
    <w:p w14:paraId="2F163EEB"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 xml:space="preserve">De ahí que </w:t>
      </w:r>
      <w:r w:rsidRPr="00C23922">
        <w:rPr>
          <w:rFonts w:ascii="Palatino Linotype" w:eastAsia="Palatino Linotype" w:hAnsi="Palatino Linotype" w:cs="Palatino Linotype"/>
          <w:b/>
          <w:sz w:val="24"/>
          <w:szCs w:val="24"/>
        </w:rPr>
        <w:t>EL SUJETO OBLIGADO</w:t>
      </w:r>
      <w:r w:rsidRPr="00C23922">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w:t>
      </w:r>
      <w:r w:rsidRPr="00C23922">
        <w:rPr>
          <w:rFonts w:ascii="Palatino Linotype" w:eastAsia="Palatino Linotype" w:hAnsi="Palatino Linotype" w:cs="Palatino Linotype"/>
          <w:sz w:val="24"/>
          <w:szCs w:val="24"/>
        </w:rPr>
        <w:lastRenderedPageBreak/>
        <w:t>señaladas por la Ley en la materia</w:t>
      </w:r>
      <w:r w:rsidRPr="00C23922">
        <w:rPr>
          <w:rFonts w:ascii="Palatino Linotype" w:eastAsia="Palatino Linotype" w:hAnsi="Palatino Linotype" w:cs="Palatino Linotype"/>
          <w:sz w:val="24"/>
          <w:szCs w:val="24"/>
          <w:vertAlign w:val="superscript"/>
        </w:rPr>
        <w:footnoteReference w:id="1"/>
      </w:r>
      <w:r w:rsidRPr="00C23922">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C23922">
        <w:rPr>
          <w:rFonts w:ascii="Palatino Linotype" w:eastAsia="Palatino Linotype" w:hAnsi="Palatino Linotype" w:cs="Palatino Linotype"/>
          <w:sz w:val="24"/>
          <w:szCs w:val="24"/>
          <w:vertAlign w:val="superscript"/>
        </w:rPr>
        <w:footnoteReference w:id="2"/>
      </w:r>
      <w:r w:rsidRPr="00C23922">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03788D66"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42D5353B" w14:textId="77777777" w:rsidR="006548C6" w:rsidRPr="00C23922" w:rsidRDefault="00CC7BA0">
      <w:pPr>
        <w:spacing w:after="0" w:line="360" w:lineRule="auto"/>
        <w:jc w:val="both"/>
        <w:rPr>
          <w:rFonts w:ascii="Palatino Linotype" w:eastAsia="Palatino Linotype" w:hAnsi="Palatino Linotype" w:cs="Palatino Linotype"/>
          <w:b/>
          <w:sz w:val="24"/>
          <w:szCs w:val="24"/>
        </w:rPr>
      </w:pPr>
      <w:r w:rsidRPr="00C23922">
        <w:rPr>
          <w:rFonts w:ascii="Palatino Linotype" w:eastAsia="Palatino Linotype" w:hAnsi="Palatino Linotype" w:cs="Palatino Linotype"/>
          <w:sz w:val="24"/>
          <w:szCs w:val="24"/>
        </w:rPr>
        <w:t xml:space="preserve">En este sentido, cabe reiterar que la particular solicitó de la Av. Benito Juárez de su entronque con Av. Salvador Díaz Mirón a su entronque con Leona Vicario en San Francisco </w:t>
      </w:r>
      <w:proofErr w:type="spellStart"/>
      <w:r w:rsidRPr="00C23922">
        <w:rPr>
          <w:rFonts w:ascii="Palatino Linotype" w:eastAsia="Palatino Linotype" w:hAnsi="Palatino Linotype" w:cs="Palatino Linotype"/>
          <w:sz w:val="24"/>
          <w:szCs w:val="24"/>
        </w:rPr>
        <w:t>Coauxusco</w:t>
      </w:r>
      <w:proofErr w:type="spellEnd"/>
      <w:r w:rsidRPr="00C23922">
        <w:rPr>
          <w:rFonts w:ascii="Palatino Linotype" w:eastAsia="Palatino Linotype" w:hAnsi="Palatino Linotype" w:cs="Palatino Linotype"/>
          <w:sz w:val="24"/>
          <w:szCs w:val="24"/>
        </w:rPr>
        <w:t xml:space="preserve"> lo siguiente</w:t>
      </w:r>
      <w:r w:rsidRPr="00C23922">
        <w:rPr>
          <w:rFonts w:ascii="Palatino Linotype" w:eastAsia="Palatino Linotype" w:hAnsi="Palatino Linotype" w:cs="Palatino Linotype"/>
          <w:b/>
          <w:sz w:val="24"/>
          <w:szCs w:val="24"/>
        </w:rPr>
        <w:t xml:space="preserve">: </w:t>
      </w:r>
    </w:p>
    <w:p w14:paraId="0867F499"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171F5518" w14:textId="77777777" w:rsidR="006548C6" w:rsidRPr="00C23922" w:rsidRDefault="00CC7BA0">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 xml:space="preserve">Cuántas veces ha sido </w:t>
      </w:r>
      <w:proofErr w:type="spellStart"/>
      <w:r w:rsidRPr="00C23922">
        <w:rPr>
          <w:rFonts w:ascii="Palatino Linotype" w:eastAsia="Palatino Linotype" w:hAnsi="Palatino Linotype" w:cs="Palatino Linotype"/>
          <w:sz w:val="24"/>
          <w:szCs w:val="24"/>
        </w:rPr>
        <w:t>reencarpetada</w:t>
      </w:r>
      <w:proofErr w:type="spellEnd"/>
      <w:r w:rsidRPr="00C23922">
        <w:rPr>
          <w:rFonts w:ascii="Palatino Linotype" w:eastAsia="Palatino Linotype" w:hAnsi="Palatino Linotype" w:cs="Palatino Linotype"/>
          <w:sz w:val="24"/>
          <w:szCs w:val="24"/>
        </w:rPr>
        <w:t xml:space="preserve">. </w:t>
      </w:r>
    </w:p>
    <w:p w14:paraId="28104672" w14:textId="77777777" w:rsidR="006548C6" w:rsidRPr="00C23922" w:rsidRDefault="00CC7BA0">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 xml:space="preserve">Del último trabajo de </w:t>
      </w:r>
      <w:proofErr w:type="spellStart"/>
      <w:r w:rsidRPr="00C23922">
        <w:rPr>
          <w:rFonts w:ascii="Palatino Linotype" w:eastAsia="Palatino Linotype" w:hAnsi="Palatino Linotype" w:cs="Palatino Linotype"/>
          <w:sz w:val="24"/>
          <w:szCs w:val="24"/>
        </w:rPr>
        <w:t>reencarpertamiento</w:t>
      </w:r>
      <w:proofErr w:type="spellEnd"/>
      <w:r w:rsidRPr="00C23922">
        <w:rPr>
          <w:rFonts w:ascii="Palatino Linotype" w:eastAsia="Palatino Linotype" w:hAnsi="Palatino Linotype" w:cs="Palatino Linotype"/>
          <w:sz w:val="24"/>
          <w:szCs w:val="24"/>
        </w:rPr>
        <w:t xml:space="preserve">, el procedimiento de adjudicación y la copia simple del mismo, costo, el nombre de la empresa que lo realizó y de su apoderado legal, el expediente técnico que justificaba el </w:t>
      </w:r>
      <w:proofErr w:type="spellStart"/>
      <w:r w:rsidRPr="00C23922">
        <w:rPr>
          <w:rFonts w:ascii="Palatino Linotype" w:eastAsia="Palatino Linotype" w:hAnsi="Palatino Linotype" w:cs="Palatino Linotype"/>
          <w:sz w:val="24"/>
          <w:szCs w:val="24"/>
        </w:rPr>
        <w:t>reencarpetamiento</w:t>
      </w:r>
      <w:proofErr w:type="spellEnd"/>
      <w:r w:rsidRPr="00C23922">
        <w:rPr>
          <w:rFonts w:ascii="Palatino Linotype" w:eastAsia="Palatino Linotype" w:hAnsi="Palatino Linotype" w:cs="Palatino Linotype"/>
          <w:sz w:val="24"/>
          <w:szCs w:val="24"/>
        </w:rPr>
        <w:t xml:space="preserve">, copia simple del oficio de autorización para ejecutar la obra mencionada con los nombres de los servidores públicos que lo firma y </w:t>
      </w:r>
      <w:proofErr w:type="spellStart"/>
      <w:r w:rsidRPr="00C23922">
        <w:rPr>
          <w:rFonts w:ascii="Palatino Linotype" w:eastAsia="Palatino Linotype" w:hAnsi="Palatino Linotype" w:cs="Palatino Linotype"/>
          <w:sz w:val="24"/>
          <w:szCs w:val="24"/>
        </w:rPr>
        <w:t>antefirman</w:t>
      </w:r>
      <w:proofErr w:type="spellEnd"/>
      <w:r w:rsidRPr="00C23922">
        <w:rPr>
          <w:rFonts w:ascii="Palatino Linotype" w:eastAsia="Palatino Linotype" w:hAnsi="Palatino Linotype" w:cs="Palatino Linotype"/>
          <w:sz w:val="24"/>
          <w:szCs w:val="24"/>
        </w:rPr>
        <w:t xml:space="preserve">. </w:t>
      </w:r>
    </w:p>
    <w:p w14:paraId="136B5D42"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18E5584A"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 xml:space="preserve">En respuesta, </w:t>
      </w:r>
      <w:r w:rsidRPr="00C23922">
        <w:rPr>
          <w:rFonts w:ascii="Palatino Linotype" w:eastAsia="Palatino Linotype" w:hAnsi="Palatino Linotype" w:cs="Palatino Linotype"/>
          <w:b/>
          <w:sz w:val="24"/>
          <w:szCs w:val="24"/>
        </w:rPr>
        <w:t xml:space="preserve">EL SUJETO OBLIGADO </w:t>
      </w:r>
      <w:r w:rsidRPr="00C23922">
        <w:rPr>
          <w:rFonts w:ascii="Palatino Linotype" w:eastAsia="Palatino Linotype" w:hAnsi="Palatino Linotype" w:cs="Palatino Linotype"/>
          <w:sz w:val="24"/>
          <w:szCs w:val="24"/>
        </w:rPr>
        <w:t xml:space="preserve">por conducto del </w:t>
      </w:r>
      <w:proofErr w:type="gramStart"/>
      <w:r w:rsidRPr="00C23922">
        <w:rPr>
          <w:rFonts w:ascii="Palatino Linotype" w:eastAsia="Palatino Linotype" w:hAnsi="Palatino Linotype" w:cs="Palatino Linotype"/>
          <w:sz w:val="24"/>
          <w:szCs w:val="24"/>
        </w:rPr>
        <w:t>Director</w:t>
      </w:r>
      <w:proofErr w:type="gramEnd"/>
      <w:r w:rsidRPr="00C23922">
        <w:rPr>
          <w:rFonts w:ascii="Palatino Linotype" w:eastAsia="Palatino Linotype" w:hAnsi="Palatino Linotype" w:cs="Palatino Linotype"/>
          <w:sz w:val="24"/>
          <w:szCs w:val="24"/>
        </w:rPr>
        <w:t xml:space="preserve"> de Obras Públicas, refiere que ha sido </w:t>
      </w:r>
      <w:proofErr w:type="spellStart"/>
      <w:r w:rsidRPr="00C23922">
        <w:rPr>
          <w:rFonts w:ascii="Palatino Linotype" w:eastAsia="Palatino Linotype" w:hAnsi="Palatino Linotype" w:cs="Palatino Linotype"/>
          <w:sz w:val="24"/>
          <w:szCs w:val="24"/>
        </w:rPr>
        <w:t>reencarpetada</w:t>
      </w:r>
      <w:proofErr w:type="spellEnd"/>
      <w:r w:rsidRPr="00C23922">
        <w:rPr>
          <w:rFonts w:ascii="Palatino Linotype" w:eastAsia="Palatino Linotype" w:hAnsi="Palatino Linotype" w:cs="Palatino Linotype"/>
          <w:sz w:val="24"/>
          <w:szCs w:val="24"/>
        </w:rPr>
        <w:t xml:space="preserve"> 1 vez el procedimiento de adjudicación fue Licitación Pública, el costo de la obra fue de $6,768,917.87 (Seis millones setecientos sesenta y ocho mil novecientos diecisiete pesos 87/100 M.N.), asimismo, adjunto lo siguiente:</w:t>
      </w:r>
    </w:p>
    <w:p w14:paraId="3178C1E9"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00B3D5E0"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 xml:space="preserve">Acta circunstanciada de recepción y apertura de propuestas licitación pública nacional número CPYNO/DCCE/26/LP-2022 Obra con No. De control 26. </w:t>
      </w:r>
    </w:p>
    <w:p w14:paraId="0E2097C5"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136B062F"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 xml:space="preserve">Convocatoria de Licitación Pública Nacional. </w:t>
      </w:r>
    </w:p>
    <w:p w14:paraId="0BD8FF19"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1EBF1EE4"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Dictamen para el fallo licitación pública nacional CPYNO/DCCE/26/LP-2022 Obra con No. De control 26.</w:t>
      </w:r>
    </w:p>
    <w:p w14:paraId="2510C086"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0EB68C8B"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Acta de fallo licitación pública nacional CPYNO/DCCE/26/LP-2022 Obra con No. De control 26.</w:t>
      </w:r>
    </w:p>
    <w:p w14:paraId="0C3A60A4"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 xml:space="preserve">Ficha técnica 2021-054.6.02.2 </w:t>
      </w:r>
    </w:p>
    <w:p w14:paraId="369A2EE3"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5405783E"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 xml:space="preserve">Acta circunstanciada de la junta de aclaraciones licitación pública nacional CPYNO/DCCE/26/LP-2022 Obra con No. De control 26. </w:t>
      </w:r>
    </w:p>
    <w:p w14:paraId="70E2C67A"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46E51BFF"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lastRenderedPageBreak/>
        <w:t xml:space="preserve">Acta circunstanciada de la visita al sitio de los trabajos licitación pública nacional CPYNO/DCCE/26/LP-2022 Obra con No. De control 26. </w:t>
      </w:r>
    </w:p>
    <w:p w14:paraId="5E6FF235"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07ABBCAA"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 xml:space="preserve">Conocida la respuesta por el particular, al no estar conforme con los términos de la misma, presentó el recurso de revisión que nos ocupa, mediante el cual señaló como motivo de inconformidad en lo medular porque solicito cuántas veces ha sido </w:t>
      </w:r>
      <w:proofErr w:type="spellStart"/>
      <w:r w:rsidRPr="00C23922">
        <w:rPr>
          <w:rFonts w:ascii="Palatino Linotype" w:eastAsia="Palatino Linotype" w:hAnsi="Palatino Linotype" w:cs="Palatino Linotype"/>
          <w:sz w:val="24"/>
          <w:szCs w:val="24"/>
        </w:rPr>
        <w:t>reencarpetada</w:t>
      </w:r>
      <w:proofErr w:type="spellEnd"/>
      <w:r w:rsidRPr="00C23922">
        <w:rPr>
          <w:rFonts w:ascii="Palatino Linotype" w:eastAsia="Palatino Linotype" w:hAnsi="Palatino Linotype" w:cs="Palatino Linotype"/>
          <w:sz w:val="24"/>
          <w:szCs w:val="24"/>
        </w:rPr>
        <w:t xml:space="preserve"> y no contestaron, solo dieron la información del último procedimiento de adjudicación del </w:t>
      </w:r>
      <w:proofErr w:type="spellStart"/>
      <w:r w:rsidRPr="00C23922">
        <w:rPr>
          <w:rFonts w:ascii="Palatino Linotype" w:eastAsia="Palatino Linotype" w:hAnsi="Palatino Linotype" w:cs="Palatino Linotype"/>
          <w:sz w:val="24"/>
          <w:szCs w:val="24"/>
        </w:rPr>
        <w:t>reencarpetamiento</w:t>
      </w:r>
      <w:proofErr w:type="spellEnd"/>
      <w:r w:rsidRPr="00C23922">
        <w:rPr>
          <w:rFonts w:ascii="Palatino Linotype" w:eastAsia="Palatino Linotype" w:hAnsi="Palatino Linotype" w:cs="Palatino Linotype"/>
          <w:sz w:val="24"/>
          <w:szCs w:val="24"/>
        </w:rPr>
        <w:t xml:space="preserve">. </w:t>
      </w:r>
    </w:p>
    <w:p w14:paraId="62717E54"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37083BAD"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 xml:space="preserve">Cabe resaltar que durante la etapa de manifestaciones </w:t>
      </w:r>
      <w:r w:rsidRPr="00C23922">
        <w:rPr>
          <w:rFonts w:ascii="Palatino Linotype" w:eastAsia="Palatino Linotype" w:hAnsi="Palatino Linotype" w:cs="Palatino Linotype"/>
          <w:b/>
          <w:sz w:val="24"/>
          <w:szCs w:val="24"/>
        </w:rPr>
        <w:t>LA PARTE RECURRENTE</w:t>
      </w:r>
      <w:r w:rsidRPr="00C23922">
        <w:rPr>
          <w:rFonts w:ascii="Palatino Linotype" w:eastAsia="Palatino Linotype" w:hAnsi="Palatino Linotype" w:cs="Palatino Linotype"/>
          <w:sz w:val="24"/>
          <w:szCs w:val="24"/>
        </w:rPr>
        <w:t xml:space="preserve"> fue omisa de rendir alegatos, por lo que respecta al</w:t>
      </w:r>
      <w:r w:rsidRPr="00C23922">
        <w:rPr>
          <w:rFonts w:ascii="Palatino Linotype" w:eastAsia="Palatino Linotype" w:hAnsi="Palatino Linotype" w:cs="Palatino Linotype"/>
          <w:b/>
          <w:sz w:val="24"/>
          <w:szCs w:val="24"/>
        </w:rPr>
        <w:t xml:space="preserve"> SUJETO OBLIGADO </w:t>
      </w:r>
      <w:r w:rsidRPr="00C23922">
        <w:rPr>
          <w:rFonts w:ascii="Palatino Linotype" w:eastAsia="Palatino Linotype" w:hAnsi="Palatino Linotype" w:cs="Palatino Linotype"/>
          <w:sz w:val="24"/>
          <w:szCs w:val="24"/>
        </w:rPr>
        <w:t xml:space="preserve">adjunta un oficio en donde el </w:t>
      </w:r>
      <w:proofErr w:type="gramStart"/>
      <w:r w:rsidRPr="00C23922">
        <w:rPr>
          <w:rFonts w:ascii="Palatino Linotype" w:eastAsia="Palatino Linotype" w:hAnsi="Palatino Linotype" w:cs="Palatino Linotype"/>
          <w:sz w:val="24"/>
          <w:szCs w:val="24"/>
        </w:rPr>
        <w:t>Director</w:t>
      </w:r>
      <w:proofErr w:type="gramEnd"/>
      <w:r w:rsidRPr="00C23922">
        <w:rPr>
          <w:rFonts w:ascii="Palatino Linotype" w:eastAsia="Palatino Linotype" w:hAnsi="Palatino Linotype" w:cs="Palatino Linotype"/>
          <w:sz w:val="24"/>
          <w:szCs w:val="24"/>
        </w:rPr>
        <w:t xml:space="preserve"> de Transparencia y Gobierno Abierto, le menciona al Director de Obras Públicas que le remite el acuse de la interposición del recurso de revisión en un plazo no mayor a 3 días hábiles a partir de la recepción del presente documento. </w:t>
      </w:r>
    </w:p>
    <w:p w14:paraId="51E6298C"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05D4C790"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 xml:space="preserve">Por lo que respecta a los motivos de inconformidad, se advierte que, </w:t>
      </w:r>
      <w:r w:rsidRPr="00C23922">
        <w:rPr>
          <w:rFonts w:ascii="Palatino Linotype" w:eastAsia="Palatino Linotype" w:hAnsi="Palatino Linotype" w:cs="Palatino Linotype"/>
          <w:b/>
          <w:sz w:val="24"/>
          <w:szCs w:val="24"/>
        </w:rPr>
        <w:t>LA PARTE</w:t>
      </w:r>
      <w:r w:rsidRPr="00C23922">
        <w:rPr>
          <w:rFonts w:ascii="Palatino Linotype" w:eastAsia="Palatino Linotype" w:hAnsi="Palatino Linotype" w:cs="Palatino Linotype"/>
          <w:sz w:val="24"/>
          <w:szCs w:val="24"/>
        </w:rPr>
        <w:t xml:space="preserve">  </w:t>
      </w:r>
      <w:r w:rsidRPr="00C23922">
        <w:rPr>
          <w:rFonts w:ascii="Palatino Linotype" w:eastAsia="Palatino Linotype" w:hAnsi="Palatino Linotype" w:cs="Palatino Linotype"/>
          <w:b/>
          <w:sz w:val="24"/>
          <w:szCs w:val="24"/>
        </w:rPr>
        <w:t>RECURRENTE</w:t>
      </w:r>
      <w:r w:rsidRPr="00C23922">
        <w:rPr>
          <w:rFonts w:ascii="Palatino Linotype" w:eastAsia="Palatino Linotype" w:hAnsi="Palatino Linotype" w:cs="Palatino Linotype"/>
          <w:sz w:val="24"/>
          <w:szCs w:val="24"/>
        </w:rPr>
        <w:t>, sólo se inconforma, porque no se</w:t>
      </w:r>
      <w:r w:rsidRPr="00C23922">
        <w:rPr>
          <w:sz w:val="24"/>
          <w:szCs w:val="24"/>
        </w:rPr>
        <w:t xml:space="preserve"> </w:t>
      </w:r>
      <w:r w:rsidRPr="00C23922">
        <w:rPr>
          <w:rFonts w:ascii="Palatino Linotype" w:eastAsia="Palatino Linotype" w:hAnsi="Palatino Linotype" w:cs="Palatino Linotype"/>
          <w:sz w:val="24"/>
          <w:szCs w:val="24"/>
        </w:rPr>
        <w:t xml:space="preserve">le proporcionan el número de ocasiones en los que se </w:t>
      </w:r>
      <w:proofErr w:type="spellStart"/>
      <w:r w:rsidRPr="00C23922">
        <w:rPr>
          <w:rFonts w:ascii="Palatino Linotype" w:eastAsia="Palatino Linotype" w:hAnsi="Palatino Linotype" w:cs="Palatino Linotype"/>
          <w:sz w:val="24"/>
          <w:szCs w:val="24"/>
        </w:rPr>
        <w:t>reencarpeto</w:t>
      </w:r>
      <w:proofErr w:type="spellEnd"/>
      <w:r w:rsidRPr="00C23922">
        <w:rPr>
          <w:rFonts w:ascii="Palatino Linotype" w:eastAsia="Palatino Linotype" w:hAnsi="Palatino Linotype" w:cs="Palatino Linotype"/>
          <w:sz w:val="24"/>
          <w:szCs w:val="24"/>
        </w:rPr>
        <w:t xml:space="preserve"> la vialidad referida en la solicitud, por lo que la parte de la respuesta que no fue impugnada es decir, la información relacionada al procedimiento de adjudicación, debe declararse consentida por </w:t>
      </w:r>
      <w:r w:rsidRPr="00C23922">
        <w:rPr>
          <w:rFonts w:ascii="Palatino Linotype" w:eastAsia="Palatino Linotype" w:hAnsi="Palatino Linotype" w:cs="Palatino Linotype"/>
          <w:b/>
          <w:sz w:val="24"/>
          <w:szCs w:val="24"/>
        </w:rPr>
        <w:t>LA PARTE</w:t>
      </w:r>
      <w:r w:rsidRPr="00C23922">
        <w:rPr>
          <w:rFonts w:ascii="Palatino Linotype" w:eastAsia="Palatino Linotype" w:hAnsi="Palatino Linotype" w:cs="Palatino Linotype"/>
          <w:sz w:val="24"/>
          <w:szCs w:val="24"/>
        </w:rPr>
        <w:t xml:space="preserve"> </w:t>
      </w:r>
      <w:r w:rsidRPr="00C23922">
        <w:rPr>
          <w:rFonts w:ascii="Palatino Linotype" w:eastAsia="Palatino Linotype" w:hAnsi="Palatino Linotype" w:cs="Palatino Linotype"/>
          <w:b/>
          <w:sz w:val="24"/>
          <w:szCs w:val="24"/>
        </w:rPr>
        <w:t>RECURRENTE</w:t>
      </w:r>
      <w:r w:rsidRPr="00C23922">
        <w:rPr>
          <w:rFonts w:ascii="Palatino Linotype" w:eastAsia="Palatino Linotype" w:hAnsi="Palatino Linotype" w:cs="Palatino Linotype"/>
          <w:sz w:val="24"/>
          <w:szCs w:val="24"/>
        </w:rPr>
        <w:t xml:space="preserve">, en razón de que no se realizaron manifestaciones de inconformidad en dicho punto de la respuesta por lo que no pueden producirse efectos jurídicos </w:t>
      </w:r>
      <w:r w:rsidRPr="00C23922">
        <w:rPr>
          <w:rFonts w:ascii="Palatino Linotype" w:eastAsia="Palatino Linotype" w:hAnsi="Palatino Linotype" w:cs="Palatino Linotype"/>
          <w:sz w:val="24"/>
          <w:szCs w:val="24"/>
        </w:rPr>
        <w:lastRenderedPageBreak/>
        <w:t xml:space="preserve">tendentes a revocar, confirmar o modificar el acto reclamado ya que se infiere un consentimiento de </w:t>
      </w:r>
      <w:r w:rsidRPr="00C23922">
        <w:rPr>
          <w:rFonts w:ascii="Palatino Linotype" w:eastAsia="Palatino Linotype" w:hAnsi="Palatino Linotype" w:cs="Palatino Linotype"/>
          <w:b/>
          <w:sz w:val="24"/>
          <w:szCs w:val="24"/>
        </w:rPr>
        <w:t>LA PARTE RECURRENTE</w:t>
      </w:r>
      <w:r w:rsidRPr="00C23922">
        <w:rPr>
          <w:rFonts w:ascii="Palatino Linotype" w:eastAsia="Palatino Linotype" w:hAnsi="Palatino Linotype" w:cs="Palatino Linotype"/>
          <w:sz w:val="24"/>
          <w:szCs w:val="24"/>
        </w:rPr>
        <w:t xml:space="preserve"> ante la falta de impugnación eficaz. </w:t>
      </w:r>
    </w:p>
    <w:p w14:paraId="4EF8A1C6"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33630731"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Sirve de sustento a lo anterior, por analogía, la tesis jurisprudencial número VI.3o.C. J/60, publicada en el Semanario Judicial de la Federación y su Gaceta bajo el número de registro 176,608 que a la letra dice:</w:t>
      </w:r>
    </w:p>
    <w:p w14:paraId="7917A99B"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1BD2921A" w14:textId="77777777" w:rsidR="006548C6" w:rsidRPr="00C23922" w:rsidRDefault="00CC7BA0">
      <w:pPr>
        <w:shd w:val="clear" w:color="auto" w:fill="FFFFFF"/>
        <w:spacing w:after="0" w:line="276" w:lineRule="auto"/>
        <w:ind w:left="851" w:right="902"/>
        <w:jc w:val="both"/>
        <w:rPr>
          <w:rFonts w:ascii="Palatino Linotype" w:eastAsia="Palatino Linotype" w:hAnsi="Palatino Linotype" w:cs="Palatino Linotype"/>
          <w:i/>
        </w:rPr>
      </w:pPr>
      <w:r w:rsidRPr="00C23922">
        <w:rPr>
          <w:rFonts w:ascii="Palatino Linotype" w:eastAsia="Palatino Linotype" w:hAnsi="Palatino Linotype" w:cs="Palatino Linotype"/>
          <w:i/>
        </w:rPr>
        <w:t>“</w:t>
      </w:r>
      <w:r w:rsidRPr="00C23922">
        <w:rPr>
          <w:rFonts w:ascii="Palatino Linotype" w:eastAsia="Palatino Linotype" w:hAnsi="Palatino Linotype" w:cs="Palatino Linotype"/>
          <w:b/>
          <w:i/>
        </w:rPr>
        <w:t>ACTOS CONSENTIDOS. SON LOS QUE NO SE IMPUGNAN MEDIANTE EL RECURSO IDÓNEO</w:t>
      </w:r>
      <w:r w:rsidRPr="00C23922">
        <w:rPr>
          <w:rFonts w:ascii="Palatino Linotype" w:eastAsia="Palatino Linotype" w:hAnsi="Palatino Linotype" w:cs="Palatino Linotype"/>
          <w:i/>
        </w:rPr>
        <w:t xml:space="preserve">. Debe reputarse como consentido el acto que no se impugnó por el medio establecido por la ley, </w:t>
      </w:r>
      <w:proofErr w:type="gramStart"/>
      <w:r w:rsidRPr="00C23922">
        <w:rPr>
          <w:rFonts w:ascii="Palatino Linotype" w:eastAsia="Palatino Linotype" w:hAnsi="Palatino Linotype" w:cs="Palatino Linotype"/>
          <w:i/>
        </w:rPr>
        <w:t>ya que</w:t>
      </w:r>
      <w:proofErr w:type="gramEnd"/>
      <w:r w:rsidRPr="00C23922">
        <w:rPr>
          <w:rFonts w:ascii="Palatino Linotype" w:eastAsia="Palatino Linotype" w:hAnsi="Palatino Linotype" w:cs="Palatino Linotype"/>
          <w:i/>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83BAD68" w14:textId="77777777" w:rsidR="006548C6" w:rsidRPr="00C23922" w:rsidRDefault="006548C6">
      <w:pPr>
        <w:shd w:val="clear" w:color="auto" w:fill="FFFFFF"/>
        <w:spacing w:after="0" w:line="360" w:lineRule="auto"/>
        <w:ind w:left="851" w:right="902"/>
        <w:jc w:val="both"/>
        <w:rPr>
          <w:rFonts w:ascii="Palatino Linotype" w:eastAsia="Palatino Linotype" w:hAnsi="Palatino Linotype" w:cs="Palatino Linotype"/>
          <w:sz w:val="24"/>
          <w:szCs w:val="24"/>
        </w:rPr>
      </w:pPr>
    </w:p>
    <w:p w14:paraId="2478774D" w14:textId="77777777" w:rsidR="006548C6" w:rsidRPr="00C23922" w:rsidRDefault="00CC7BA0">
      <w:pPr>
        <w:spacing w:after="0" w:line="360" w:lineRule="auto"/>
        <w:ind w:right="49"/>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 xml:space="preserve">Lo anterior es así, debido a que, cuando </w:t>
      </w:r>
      <w:r w:rsidRPr="00C23922">
        <w:rPr>
          <w:rFonts w:ascii="Palatino Linotype" w:eastAsia="Palatino Linotype" w:hAnsi="Palatino Linotype" w:cs="Palatino Linotype"/>
          <w:b/>
          <w:sz w:val="24"/>
          <w:szCs w:val="24"/>
        </w:rPr>
        <w:t>LA PARTE</w:t>
      </w:r>
      <w:r w:rsidRPr="00C23922">
        <w:rPr>
          <w:rFonts w:ascii="Palatino Linotype" w:eastAsia="Palatino Linotype" w:hAnsi="Palatino Linotype" w:cs="Palatino Linotype"/>
          <w:sz w:val="24"/>
          <w:szCs w:val="24"/>
        </w:rPr>
        <w:t xml:space="preserve"> </w:t>
      </w:r>
      <w:r w:rsidRPr="00C23922">
        <w:rPr>
          <w:rFonts w:ascii="Palatino Linotype" w:eastAsia="Palatino Linotype" w:hAnsi="Palatino Linotype" w:cs="Palatino Linotype"/>
          <w:b/>
          <w:sz w:val="24"/>
          <w:szCs w:val="24"/>
        </w:rPr>
        <w:t xml:space="preserve">RECURRENTE </w:t>
      </w:r>
      <w:r w:rsidRPr="00C23922">
        <w:rPr>
          <w:rFonts w:ascii="Palatino Linotype" w:eastAsia="Palatino Linotype" w:hAnsi="Palatino Linotype" w:cs="Palatino Linotype"/>
          <w:sz w:val="24"/>
          <w:szCs w:val="24"/>
        </w:rPr>
        <w:t xml:space="preserve">impugnó la respuesta del </w:t>
      </w:r>
      <w:r w:rsidRPr="00C23922">
        <w:rPr>
          <w:rFonts w:ascii="Palatino Linotype" w:eastAsia="Palatino Linotype" w:hAnsi="Palatino Linotype" w:cs="Palatino Linotype"/>
          <w:b/>
          <w:sz w:val="24"/>
          <w:szCs w:val="24"/>
        </w:rPr>
        <w:t>SUJETO OBLIGADO</w:t>
      </w:r>
      <w:r w:rsidRPr="00C23922">
        <w:rPr>
          <w:rFonts w:ascii="Palatino Linotype" w:eastAsia="Palatino Linotype" w:hAnsi="Palatino Linotype" w:cs="Palatino Linotype"/>
          <w:sz w:val="24"/>
          <w:szCs w:val="24"/>
        </w:rPr>
        <w:t xml:space="preserve">, no expresó razón o motivo de inconformidad en contra de todos los rubros solicitados; por lo que, debe declararse atendido pues se entiende que </w:t>
      </w:r>
      <w:r w:rsidRPr="00C23922">
        <w:rPr>
          <w:rFonts w:ascii="Palatino Linotype" w:eastAsia="Palatino Linotype" w:hAnsi="Palatino Linotype" w:cs="Palatino Linotype"/>
          <w:b/>
          <w:sz w:val="24"/>
          <w:szCs w:val="24"/>
        </w:rPr>
        <w:t>LA PARTE</w:t>
      </w:r>
      <w:r w:rsidRPr="00C23922">
        <w:rPr>
          <w:rFonts w:ascii="Palatino Linotype" w:eastAsia="Palatino Linotype" w:hAnsi="Palatino Linotype" w:cs="Palatino Linotype"/>
          <w:sz w:val="24"/>
          <w:szCs w:val="24"/>
        </w:rPr>
        <w:t xml:space="preserve"> </w:t>
      </w:r>
      <w:r w:rsidRPr="00C23922">
        <w:rPr>
          <w:rFonts w:ascii="Palatino Linotype" w:eastAsia="Palatino Linotype" w:hAnsi="Palatino Linotype" w:cs="Palatino Linotype"/>
          <w:b/>
          <w:sz w:val="24"/>
          <w:szCs w:val="24"/>
        </w:rPr>
        <w:t>RECURRENTE</w:t>
      </w:r>
      <w:r w:rsidRPr="00C23922">
        <w:rPr>
          <w:rFonts w:ascii="Palatino Linotype" w:eastAsia="Palatino Linotype" w:hAnsi="Palatino Linotype" w:cs="Palatino Linotype"/>
          <w:sz w:val="24"/>
          <w:szCs w:val="24"/>
        </w:rPr>
        <w:t xml:space="preserve"> está conforme con la información al no contravenir la misma.</w:t>
      </w:r>
    </w:p>
    <w:p w14:paraId="3C859D04"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6CE56656" w14:textId="77777777" w:rsidR="006548C6" w:rsidRPr="00C23922" w:rsidRDefault="00CC7BA0">
      <w:pPr>
        <w:spacing w:after="0" w:line="360" w:lineRule="auto"/>
        <w:ind w:right="49"/>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Sirve como apoyo a lo anterior, por analogía, la Tesis Jurisprudencial Número 3ª./J.7/91, Publicada en el Semanario Judicial de la Federación y su Gaceta bajo el número de registro 174,177, que establece lo siguiente:</w:t>
      </w:r>
    </w:p>
    <w:p w14:paraId="3793E0D0" w14:textId="77777777" w:rsidR="006548C6" w:rsidRPr="00C23922" w:rsidRDefault="006548C6">
      <w:pPr>
        <w:spacing w:line="360" w:lineRule="auto"/>
        <w:ind w:right="49"/>
        <w:jc w:val="both"/>
        <w:rPr>
          <w:rFonts w:ascii="Palatino Linotype" w:eastAsia="Palatino Linotype" w:hAnsi="Palatino Linotype" w:cs="Palatino Linotype"/>
          <w:sz w:val="24"/>
          <w:szCs w:val="24"/>
        </w:rPr>
      </w:pPr>
    </w:p>
    <w:p w14:paraId="3F2450DF" w14:textId="77777777" w:rsidR="006548C6" w:rsidRPr="00C23922" w:rsidRDefault="00CC7BA0">
      <w:pPr>
        <w:spacing w:after="0" w:line="276" w:lineRule="auto"/>
        <w:ind w:left="1077" w:right="919"/>
        <w:jc w:val="both"/>
        <w:rPr>
          <w:rFonts w:ascii="Palatino Linotype" w:eastAsia="Palatino Linotype" w:hAnsi="Palatino Linotype" w:cs="Palatino Linotype"/>
        </w:rPr>
      </w:pPr>
      <w:r w:rsidRPr="00C23922">
        <w:rPr>
          <w:rFonts w:ascii="Palatino Linotype" w:eastAsia="Palatino Linotype" w:hAnsi="Palatino Linotype" w:cs="Palatino Linotype"/>
          <w:b/>
          <w:i/>
        </w:rPr>
        <w:lastRenderedPageBreak/>
        <w:t xml:space="preserve">“REVISIÓN EN AMPARO. LOS RESOLUTIVOS NO COMBATIDOS DEBEN DECLARARSE FIRMES. </w:t>
      </w:r>
      <w:r w:rsidRPr="00C23922">
        <w:rPr>
          <w:rFonts w:ascii="Palatino Linotype" w:eastAsia="Palatino Linotype" w:hAnsi="Palatino Linotype" w:cs="Palatino Linotype"/>
          <w:i/>
        </w:rPr>
        <w:t xml:space="preserve">Cuando algún resolutivo de la sentencia impugnada afecta a la </w:t>
      </w:r>
      <w:r w:rsidRPr="00C23922">
        <w:rPr>
          <w:rFonts w:ascii="Palatino Linotype" w:eastAsia="Palatino Linotype" w:hAnsi="Palatino Linotype" w:cs="Palatino Linotype"/>
          <w:b/>
          <w:i/>
        </w:rPr>
        <w:t>RECURRENTE</w:t>
      </w:r>
      <w:r w:rsidRPr="00C23922">
        <w:rPr>
          <w:rFonts w:ascii="Palatino Linotype" w:eastAsia="Palatino Linotype" w:hAnsi="Palatino Linotype" w:cs="Palatino Linotype"/>
          <w:i/>
        </w:rPr>
        <w:t xml:space="preserve">, y ésta no expresa agravio en contra de las consideraciones que le sirven de base, dicho resolutivo debe declararse firme. Esto es, en el caso referido, no obstante que la materia de la revisión comprende a todos los resolutivos que afectan a la </w:t>
      </w:r>
      <w:r w:rsidRPr="00C23922">
        <w:rPr>
          <w:rFonts w:ascii="Palatino Linotype" w:eastAsia="Palatino Linotype" w:hAnsi="Palatino Linotype" w:cs="Palatino Linotype"/>
          <w:b/>
          <w:i/>
        </w:rPr>
        <w:t>RECURRENTE</w:t>
      </w:r>
      <w:r w:rsidRPr="00C23922">
        <w:rPr>
          <w:rFonts w:ascii="Palatino Linotype" w:eastAsia="Palatino Linotype" w:hAnsi="Palatino Linotype" w:cs="Palatino Linotype"/>
          <w:i/>
        </w:rPr>
        <w:t>, deben declararse firmes aquéllos en contra de los cuales no se formuló agravio y dicha declaración de firmeza debe reflejarse en la parte considerativa y en los resolutivos debe confirmarse la sentencia recurrida en la parte correspondiente.”</w:t>
      </w:r>
    </w:p>
    <w:p w14:paraId="6F3F5586"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6BC0DFB3"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 xml:space="preserve">Aclarado lo anterior, de esta manera, se procede al análisis de la respuesta proporcionada por </w:t>
      </w:r>
      <w:r w:rsidRPr="00C23922">
        <w:rPr>
          <w:rFonts w:ascii="Palatino Linotype" w:eastAsia="Palatino Linotype" w:hAnsi="Palatino Linotype" w:cs="Palatino Linotype"/>
          <w:b/>
          <w:sz w:val="24"/>
          <w:szCs w:val="24"/>
        </w:rPr>
        <w:t>EL</w:t>
      </w:r>
      <w:r w:rsidRPr="00C23922">
        <w:rPr>
          <w:rFonts w:ascii="Palatino Linotype" w:eastAsia="Palatino Linotype" w:hAnsi="Palatino Linotype" w:cs="Palatino Linotype"/>
          <w:sz w:val="24"/>
          <w:szCs w:val="24"/>
        </w:rPr>
        <w:t xml:space="preserve"> </w:t>
      </w:r>
      <w:r w:rsidRPr="00C23922">
        <w:rPr>
          <w:rFonts w:ascii="Palatino Linotype" w:eastAsia="Palatino Linotype" w:hAnsi="Palatino Linotype" w:cs="Palatino Linotype"/>
          <w:b/>
          <w:sz w:val="24"/>
          <w:szCs w:val="24"/>
        </w:rPr>
        <w:t>SUJETO OBLIGADO</w:t>
      </w:r>
      <w:r w:rsidRPr="00C23922">
        <w:rPr>
          <w:rFonts w:ascii="Palatino Linotype" w:eastAsia="Palatino Linotype" w:hAnsi="Palatino Linotype" w:cs="Palatino Linotype"/>
          <w:sz w:val="24"/>
          <w:szCs w:val="24"/>
        </w:rPr>
        <w:t xml:space="preserve">, a efecto de determinar si es suficiente para tener por colmado el derecho de acceso a la información de </w:t>
      </w:r>
      <w:r w:rsidRPr="00C23922">
        <w:rPr>
          <w:rFonts w:ascii="Palatino Linotype" w:eastAsia="Palatino Linotype" w:hAnsi="Palatino Linotype" w:cs="Palatino Linotype"/>
          <w:b/>
          <w:sz w:val="24"/>
          <w:szCs w:val="24"/>
        </w:rPr>
        <w:t>LA PARTE</w:t>
      </w:r>
      <w:r w:rsidRPr="00C23922">
        <w:rPr>
          <w:rFonts w:ascii="Palatino Linotype" w:eastAsia="Palatino Linotype" w:hAnsi="Palatino Linotype" w:cs="Palatino Linotype"/>
          <w:sz w:val="24"/>
          <w:szCs w:val="24"/>
        </w:rPr>
        <w:t xml:space="preserve"> </w:t>
      </w:r>
      <w:r w:rsidRPr="00C23922">
        <w:rPr>
          <w:rFonts w:ascii="Palatino Linotype" w:eastAsia="Palatino Linotype" w:hAnsi="Palatino Linotype" w:cs="Palatino Linotype"/>
          <w:b/>
          <w:sz w:val="24"/>
          <w:szCs w:val="24"/>
        </w:rPr>
        <w:t>RECURRENTE</w:t>
      </w:r>
      <w:r w:rsidRPr="00C23922">
        <w:rPr>
          <w:rFonts w:ascii="Palatino Linotype" w:eastAsia="Palatino Linotype" w:hAnsi="Palatino Linotype" w:cs="Palatino Linotype"/>
          <w:sz w:val="24"/>
          <w:szCs w:val="24"/>
        </w:rPr>
        <w:t>, o en su defecto ordenar la entrega del o los documentos que lo satisfagan.</w:t>
      </w:r>
    </w:p>
    <w:p w14:paraId="6152D721"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4213E5A1"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En primera instancia, es de señalar que se pronunció la Dirección de Obras Públicas, misma que cuenta con las siguientes atribuciones:</w:t>
      </w:r>
    </w:p>
    <w:p w14:paraId="105D26C3"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60A4AF13"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28DD5A80"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4EE597DF"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590028C4" w14:textId="77777777" w:rsidR="006548C6" w:rsidRPr="00C23922" w:rsidRDefault="00CC7BA0">
      <w:pPr>
        <w:spacing w:after="0" w:line="276" w:lineRule="auto"/>
        <w:ind w:left="1077" w:right="919"/>
        <w:jc w:val="both"/>
        <w:rPr>
          <w:rFonts w:ascii="Palatino Linotype" w:eastAsia="Palatino Linotype" w:hAnsi="Palatino Linotype" w:cs="Palatino Linotype"/>
          <w:b/>
          <w:i/>
        </w:rPr>
      </w:pPr>
      <w:r w:rsidRPr="00C23922">
        <w:rPr>
          <w:rFonts w:ascii="Palatino Linotype" w:eastAsia="Palatino Linotype" w:hAnsi="Palatino Linotype" w:cs="Palatino Linotype"/>
          <w:b/>
          <w:i/>
        </w:rPr>
        <w:t xml:space="preserve">“LEY ORGÁNICA MUNICIPAL DEL ESTADO DE MÉXICO. </w:t>
      </w:r>
    </w:p>
    <w:p w14:paraId="7628D079" w14:textId="77777777" w:rsidR="006548C6" w:rsidRPr="00C23922" w:rsidRDefault="006548C6">
      <w:pPr>
        <w:spacing w:after="0" w:line="276" w:lineRule="auto"/>
        <w:ind w:left="1077" w:right="919"/>
        <w:jc w:val="both"/>
        <w:rPr>
          <w:rFonts w:ascii="Palatino Linotype" w:eastAsia="Palatino Linotype" w:hAnsi="Palatino Linotype" w:cs="Palatino Linotype"/>
        </w:rPr>
      </w:pPr>
    </w:p>
    <w:p w14:paraId="16D2BA08" w14:textId="77777777" w:rsidR="006548C6" w:rsidRPr="00C23922" w:rsidRDefault="00CC7BA0">
      <w:pPr>
        <w:spacing w:after="0" w:line="276" w:lineRule="auto"/>
        <w:ind w:left="1077" w:right="919"/>
        <w:jc w:val="both"/>
        <w:rPr>
          <w:rFonts w:ascii="Palatino Linotype" w:eastAsia="Palatino Linotype" w:hAnsi="Palatino Linotype" w:cs="Palatino Linotype"/>
          <w:i/>
        </w:rPr>
      </w:pPr>
      <w:r w:rsidRPr="00C23922">
        <w:rPr>
          <w:rFonts w:ascii="Palatino Linotype" w:eastAsia="Palatino Linotype" w:hAnsi="Palatino Linotype" w:cs="Palatino Linotype"/>
          <w:b/>
          <w:i/>
        </w:rPr>
        <w:t xml:space="preserve">Artículo 96. </w:t>
      </w:r>
      <w:proofErr w:type="gramStart"/>
      <w:r w:rsidRPr="00C23922">
        <w:rPr>
          <w:rFonts w:ascii="Palatino Linotype" w:eastAsia="Palatino Linotype" w:hAnsi="Palatino Linotype" w:cs="Palatino Linotype"/>
          <w:b/>
          <w:i/>
        </w:rPr>
        <w:t>Bis.-</w:t>
      </w:r>
      <w:proofErr w:type="gramEnd"/>
      <w:r w:rsidRPr="00C23922">
        <w:rPr>
          <w:rFonts w:ascii="Palatino Linotype" w:eastAsia="Palatino Linotype" w:hAnsi="Palatino Linotype" w:cs="Palatino Linotype"/>
          <w:i/>
        </w:rPr>
        <w:t xml:space="preserve"> El Director de Obras Públicas o el Titular de la Unidad Administrativa equivalente, tiene las siguientes atribuciones:</w:t>
      </w:r>
    </w:p>
    <w:p w14:paraId="2D3772FD" w14:textId="77777777" w:rsidR="006548C6" w:rsidRPr="00C23922" w:rsidRDefault="006548C6">
      <w:pPr>
        <w:spacing w:after="0" w:line="276" w:lineRule="auto"/>
        <w:ind w:left="1077" w:right="919"/>
        <w:jc w:val="both"/>
        <w:rPr>
          <w:rFonts w:ascii="Palatino Linotype" w:eastAsia="Palatino Linotype" w:hAnsi="Palatino Linotype" w:cs="Palatino Linotype"/>
        </w:rPr>
      </w:pPr>
    </w:p>
    <w:p w14:paraId="43432296" w14:textId="77777777" w:rsidR="006548C6" w:rsidRPr="00C23922" w:rsidRDefault="00CC7BA0">
      <w:pPr>
        <w:spacing w:after="0" w:line="276" w:lineRule="auto"/>
        <w:ind w:left="1077" w:right="919"/>
        <w:jc w:val="both"/>
        <w:rPr>
          <w:rFonts w:ascii="Palatino Linotype" w:eastAsia="Palatino Linotype" w:hAnsi="Palatino Linotype" w:cs="Palatino Linotype"/>
        </w:rPr>
      </w:pPr>
      <w:r w:rsidRPr="00C23922">
        <w:rPr>
          <w:rFonts w:ascii="Palatino Linotype" w:eastAsia="Palatino Linotype" w:hAnsi="Palatino Linotype" w:cs="Palatino Linotype"/>
          <w:i/>
        </w:rPr>
        <w:t>I. Realizar la programación y ejecución de las obras públicas y servicios relacionados, que por orden expresa del Ayuntamiento requieran prioridad;</w:t>
      </w:r>
    </w:p>
    <w:p w14:paraId="0192A3B2" w14:textId="77777777" w:rsidR="006548C6" w:rsidRPr="00C23922" w:rsidRDefault="00CC7BA0">
      <w:pPr>
        <w:spacing w:after="0" w:line="276" w:lineRule="auto"/>
        <w:ind w:left="1077" w:right="919"/>
        <w:jc w:val="both"/>
        <w:rPr>
          <w:rFonts w:ascii="Palatino Linotype" w:eastAsia="Palatino Linotype" w:hAnsi="Palatino Linotype" w:cs="Palatino Linotype"/>
        </w:rPr>
      </w:pPr>
      <w:r w:rsidRPr="00C23922">
        <w:rPr>
          <w:rFonts w:ascii="Palatino Linotype" w:eastAsia="Palatino Linotype" w:hAnsi="Palatino Linotype" w:cs="Palatino Linotype"/>
          <w:i/>
        </w:rPr>
        <w:t xml:space="preserve">II. Planear y coordinar los proyectos de obras públicas y servicios relacionados con las mismas que autorice el Ayuntamiento, una vez que se cumplan los requisitos de licitación y otros que determine la ley de la materia; </w:t>
      </w:r>
    </w:p>
    <w:p w14:paraId="719E96EA" w14:textId="77777777" w:rsidR="006548C6" w:rsidRPr="00C23922" w:rsidRDefault="00CC7BA0">
      <w:pPr>
        <w:spacing w:after="0" w:line="276" w:lineRule="auto"/>
        <w:ind w:left="1077" w:right="919"/>
        <w:jc w:val="both"/>
        <w:rPr>
          <w:rFonts w:ascii="Palatino Linotype" w:eastAsia="Palatino Linotype" w:hAnsi="Palatino Linotype" w:cs="Palatino Linotype"/>
          <w:i/>
        </w:rPr>
      </w:pPr>
      <w:r w:rsidRPr="00C23922">
        <w:rPr>
          <w:rFonts w:ascii="Palatino Linotype" w:eastAsia="Palatino Linotype" w:hAnsi="Palatino Linotype" w:cs="Palatino Linotype"/>
          <w:i/>
        </w:rPr>
        <w:t>III. Proyectar las obras públicas y servicios relacionados, que realice el Municipio, incluyendo la conservación y mantenimiento de edificios, monumentos, calles, parques y jardines;</w:t>
      </w:r>
    </w:p>
    <w:p w14:paraId="6C107223" w14:textId="77777777" w:rsidR="006548C6" w:rsidRPr="00C23922" w:rsidRDefault="00CC7BA0">
      <w:pPr>
        <w:spacing w:after="0" w:line="276" w:lineRule="auto"/>
        <w:ind w:left="1077" w:right="919"/>
        <w:jc w:val="both"/>
        <w:rPr>
          <w:rFonts w:ascii="Palatino Linotype" w:eastAsia="Palatino Linotype" w:hAnsi="Palatino Linotype" w:cs="Palatino Linotype"/>
        </w:rPr>
      </w:pPr>
      <w:r w:rsidRPr="00C23922">
        <w:rPr>
          <w:rFonts w:ascii="Palatino Linotype" w:eastAsia="Palatino Linotype" w:hAnsi="Palatino Linotype" w:cs="Palatino Linotype"/>
          <w:i/>
        </w:rPr>
        <w:t>(…)</w:t>
      </w:r>
    </w:p>
    <w:p w14:paraId="4DF79A15" w14:textId="77777777" w:rsidR="006548C6" w:rsidRPr="00C23922" w:rsidRDefault="00CC7BA0">
      <w:pPr>
        <w:spacing w:after="0" w:line="276" w:lineRule="auto"/>
        <w:ind w:left="1077" w:right="919"/>
        <w:jc w:val="both"/>
        <w:rPr>
          <w:rFonts w:ascii="Palatino Linotype" w:eastAsia="Palatino Linotype" w:hAnsi="Palatino Linotype" w:cs="Palatino Linotype"/>
          <w:i/>
        </w:rPr>
      </w:pPr>
      <w:r w:rsidRPr="00C23922">
        <w:rPr>
          <w:rFonts w:ascii="Palatino Linotype" w:eastAsia="Palatino Linotype" w:hAnsi="Palatino Linotype" w:cs="Palatino Linotype"/>
          <w:i/>
        </w:rPr>
        <w:t xml:space="preserve">IX. Administrar y ejercer, en el ámbito de su competencia, de manera coordinada con el Tesorero municipal, los recursos públicos destinados a la planeación, programación, presupuestación, adjudicación, contratación, ejecución y control de la obra pública, conforme a las disposiciones legales aplicables y en congruencia con los planes, programas, especificaciones técnicas, controles y procedimientos administrativos aprobados; </w:t>
      </w:r>
    </w:p>
    <w:p w14:paraId="2EDEEABA" w14:textId="77777777" w:rsidR="006548C6" w:rsidRPr="00C23922" w:rsidRDefault="00CC7BA0">
      <w:pPr>
        <w:spacing w:after="0" w:line="276" w:lineRule="auto"/>
        <w:ind w:left="1077" w:right="919"/>
        <w:jc w:val="both"/>
        <w:rPr>
          <w:rFonts w:ascii="Palatino Linotype" w:eastAsia="Palatino Linotype" w:hAnsi="Palatino Linotype" w:cs="Palatino Linotype"/>
        </w:rPr>
      </w:pPr>
      <w:r w:rsidRPr="00C23922">
        <w:rPr>
          <w:rFonts w:ascii="Palatino Linotype" w:eastAsia="Palatino Linotype" w:hAnsi="Palatino Linotype" w:cs="Palatino Linotype"/>
          <w:i/>
        </w:rPr>
        <w:t xml:space="preserve">X. Verificar que las obras públicas y los servicios relacionados con la misma, hayan sido programadas, presupuestadas, ejecutadas, adquiridas y contratadas en estricto apego a las disposiciones legales aplicables; </w:t>
      </w:r>
    </w:p>
    <w:p w14:paraId="38DFA5E8" w14:textId="77777777" w:rsidR="006548C6" w:rsidRPr="00C23922" w:rsidRDefault="00CC7BA0">
      <w:pPr>
        <w:spacing w:after="0" w:line="276" w:lineRule="auto"/>
        <w:ind w:left="1077" w:right="919"/>
        <w:jc w:val="both"/>
        <w:rPr>
          <w:rFonts w:ascii="Palatino Linotype" w:eastAsia="Palatino Linotype" w:hAnsi="Palatino Linotype" w:cs="Palatino Linotype"/>
        </w:rPr>
      </w:pPr>
      <w:r w:rsidRPr="00C23922">
        <w:rPr>
          <w:rFonts w:ascii="Palatino Linotype" w:eastAsia="Palatino Linotype" w:hAnsi="Palatino Linotype" w:cs="Palatino Linotype"/>
          <w:i/>
        </w:rPr>
        <w:t>XI. Integrar y verificar que se elaboren de manera correcta y completa las bitácoras y/o expedientes abiertos con motivo de la obra pública y servicios relacionados con la misma, conforme a lo establecido en las disposiciones legales aplicables;”</w:t>
      </w:r>
    </w:p>
    <w:p w14:paraId="76EC81EE"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6A4180B1" w14:textId="77777777" w:rsidR="006548C6" w:rsidRPr="00C23922" w:rsidRDefault="00CC7BA0">
      <w:pPr>
        <w:spacing w:after="0" w:line="360" w:lineRule="auto"/>
        <w:jc w:val="both"/>
        <w:rPr>
          <w:rFonts w:ascii="Palatino Linotype" w:eastAsia="Palatino Linotype" w:hAnsi="Palatino Linotype" w:cs="Palatino Linotype"/>
          <w:sz w:val="28"/>
          <w:szCs w:val="28"/>
        </w:rPr>
      </w:pPr>
      <w:r w:rsidRPr="00C23922">
        <w:rPr>
          <w:rFonts w:ascii="Palatino Linotype" w:eastAsia="Palatino Linotype" w:hAnsi="Palatino Linotype" w:cs="Palatino Linotype"/>
          <w:sz w:val="24"/>
          <w:szCs w:val="24"/>
        </w:rPr>
        <w:t xml:space="preserve">De acuerdo a lo anterior la Dirección de Obras Públicas realiza la programación, ejecución de las obras públicas, planeando y coordinando los proyectos de obras públicas, una vez que cumplan los requisitos de licitación, incluyendo en la programación de obras la conservación y mantenimiento de calles, para tal efecto, administra y ejerce con el Tesorero Municipal los recursos públicos destinados a la planeación, programación, presupuestación, adjudicación, contratación, ejecución y </w:t>
      </w:r>
      <w:r w:rsidRPr="00C23922">
        <w:rPr>
          <w:rFonts w:ascii="Palatino Linotype" w:eastAsia="Palatino Linotype" w:hAnsi="Palatino Linotype" w:cs="Palatino Linotype"/>
          <w:sz w:val="24"/>
          <w:szCs w:val="24"/>
        </w:rPr>
        <w:lastRenderedPageBreak/>
        <w:t xml:space="preserve">control de la obra pública, verificando que las obras públicas y los servicios relacionados con la misma, hayan sido programadas, presupuestadas, ejecutadas, adquiridas y contratadas, integrando y verificando que se elaboren de manera correcta y completa las bitácoras y/o expedientes abiertos con motivo de la obra pública y servicios relacionados con la misma, por ello, resulta oportuno referir que, si bien, la Titular de la Unidad de Transparencia es el encargado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w:t>
      </w:r>
      <w:r w:rsidRPr="00C23922">
        <w:rPr>
          <w:rFonts w:ascii="Palatino Linotype" w:eastAsia="Palatino Linotype" w:hAnsi="Palatino Linotype" w:cs="Palatino Linotype"/>
          <w:b/>
          <w:sz w:val="24"/>
          <w:szCs w:val="24"/>
        </w:rPr>
        <w:t>tramitar ante las Áreas poseedoras de la información lo que se solicita</w:t>
      </w:r>
      <w:r w:rsidRPr="00C23922">
        <w:rPr>
          <w:rFonts w:ascii="Palatino Linotype" w:eastAsia="Palatino Linotype" w:hAnsi="Palatino Linotype" w:cs="Palatino Linotype"/>
          <w:sz w:val="24"/>
          <w:szCs w:val="24"/>
        </w:rPr>
        <w:t>, a efecto de entregarla al solicitante, de acuerdo a la forma en que la Unidad Administrativa correspondiente, la genere, recopile, administre, maneje, procese, archive o conserve, esto de conformidad con los artículos 51 y 53 fracción IV de la Ley en cita, que refieren:</w:t>
      </w:r>
    </w:p>
    <w:p w14:paraId="6DF3029B" w14:textId="77777777" w:rsidR="006548C6" w:rsidRPr="00C23922" w:rsidRDefault="006548C6">
      <w:pPr>
        <w:tabs>
          <w:tab w:val="left" w:pos="709"/>
        </w:tabs>
        <w:ind w:left="851" w:right="760"/>
        <w:jc w:val="both"/>
        <w:rPr>
          <w:rFonts w:ascii="Palatino Linotype" w:eastAsia="Palatino Linotype" w:hAnsi="Palatino Linotype" w:cs="Palatino Linotype"/>
          <w:sz w:val="24"/>
          <w:szCs w:val="24"/>
        </w:rPr>
      </w:pPr>
    </w:p>
    <w:p w14:paraId="1EB7DB43" w14:textId="77777777" w:rsidR="006548C6" w:rsidRPr="00C23922" w:rsidRDefault="00CC7BA0">
      <w:pPr>
        <w:tabs>
          <w:tab w:val="left" w:pos="709"/>
        </w:tabs>
        <w:spacing w:after="0" w:line="276" w:lineRule="auto"/>
        <w:ind w:left="851" w:right="760"/>
        <w:jc w:val="center"/>
        <w:rPr>
          <w:rFonts w:ascii="Palatino Linotype" w:eastAsia="Palatino Linotype" w:hAnsi="Palatino Linotype" w:cs="Palatino Linotype"/>
          <w:b/>
          <w:i/>
          <w:sz w:val="20"/>
          <w:szCs w:val="20"/>
        </w:rPr>
      </w:pPr>
      <w:r w:rsidRPr="00C23922">
        <w:rPr>
          <w:rFonts w:ascii="Palatino Linotype" w:eastAsia="Palatino Linotype" w:hAnsi="Palatino Linotype" w:cs="Palatino Linotype"/>
          <w:b/>
        </w:rPr>
        <w:t>“Ley de Transparencia y Acceso a la Información Pública del Estado de México y Municipios</w:t>
      </w:r>
    </w:p>
    <w:p w14:paraId="0E6362FF" w14:textId="77777777" w:rsidR="006548C6" w:rsidRPr="00C23922" w:rsidRDefault="006548C6">
      <w:pPr>
        <w:tabs>
          <w:tab w:val="left" w:pos="709"/>
        </w:tabs>
        <w:spacing w:after="0" w:line="276" w:lineRule="auto"/>
        <w:ind w:left="851" w:right="760"/>
        <w:jc w:val="both"/>
        <w:rPr>
          <w:rFonts w:ascii="Palatino Linotype" w:eastAsia="Palatino Linotype" w:hAnsi="Palatino Linotype" w:cs="Palatino Linotype"/>
          <w:i/>
          <w:sz w:val="20"/>
          <w:szCs w:val="20"/>
        </w:rPr>
      </w:pPr>
    </w:p>
    <w:p w14:paraId="15D99952" w14:textId="77777777" w:rsidR="006548C6" w:rsidRPr="00C23922" w:rsidRDefault="00CC7BA0">
      <w:pPr>
        <w:tabs>
          <w:tab w:val="left" w:pos="709"/>
        </w:tabs>
        <w:spacing w:after="0" w:line="276" w:lineRule="auto"/>
        <w:ind w:left="851" w:right="760"/>
        <w:jc w:val="both"/>
        <w:rPr>
          <w:rFonts w:ascii="Palatino Linotype" w:eastAsia="Palatino Linotype" w:hAnsi="Palatino Linotype" w:cs="Palatino Linotype"/>
          <w:i/>
        </w:rPr>
      </w:pPr>
      <w:r w:rsidRPr="00C23922">
        <w:rPr>
          <w:rFonts w:ascii="Palatino Linotype" w:eastAsia="Palatino Linotype" w:hAnsi="Palatino Linotype" w:cs="Palatino Linotype"/>
          <w:i/>
        </w:rPr>
        <w:t xml:space="preserve">“Artículo 50. Los sujetos obligados contarán con un área responsable para la atención de las solicitudes de información, a la que se le denominará Unidad de Transparencia. </w:t>
      </w:r>
    </w:p>
    <w:p w14:paraId="57DB999B" w14:textId="77777777" w:rsidR="006548C6" w:rsidRPr="00C23922" w:rsidRDefault="006548C6">
      <w:pPr>
        <w:tabs>
          <w:tab w:val="left" w:pos="709"/>
        </w:tabs>
        <w:spacing w:after="0" w:line="276" w:lineRule="auto"/>
        <w:ind w:left="851" w:right="760"/>
        <w:jc w:val="both"/>
        <w:rPr>
          <w:rFonts w:ascii="Palatino Linotype" w:eastAsia="Palatino Linotype" w:hAnsi="Palatino Linotype" w:cs="Palatino Linotype"/>
          <w:i/>
        </w:rPr>
      </w:pPr>
    </w:p>
    <w:p w14:paraId="1EA0BFB4" w14:textId="77777777" w:rsidR="006548C6" w:rsidRPr="00C23922" w:rsidRDefault="00CC7BA0">
      <w:pPr>
        <w:tabs>
          <w:tab w:val="left" w:pos="709"/>
        </w:tabs>
        <w:spacing w:after="0" w:line="276" w:lineRule="auto"/>
        <w:ind w:left="851" w:right="760"/>
        <w:jc w:val="both"/>
        <w:rPr>
          <w:rFonts w:ascii="Palatino Linotype" w:eastAsia="Palatino Linotype" w:hAnsi="Palatino Linotype" w:cs="Palatino Linotype"/>
          <w:i/>
        </w:rPr>
      </w:pPr>
      <w:r w:rsidRPr="00C23922">
        <w:rPr>
          <w:rFonts w:ascii="Palatino Linotype" w:eastAsia="Palatino Linotype" w:hAnsi="Palatino Linotype" w:cs="Palatino Linotype"/>
          <w:i/>
        </w:rPr>
        <w:t xml:space="preserve">Artículo 51. Los sujetos obligados designaran a un responsable para atender la Unidad de Transparencia, quien fungirá como enlace entre éstos y los solicitantes. </w:t>
      </w:r>
      <w:r w:rsidRPr="00C23922">
        <w:rPr>
          <w:rFonts w:ascii="Palatino Linotype" w:eastAsia="Palatino Linotype" w:hAnsi="Palatino Linotype" w:cs="Palatino Linotype"/>
          <w:b/>
          <w:i/>
          <w:u w:val="single"/>
        </w:rPr>
        <w:t>Dicha Unidad será la encargada de tramitar internamente la solicitud de información</w:t>
      </w:r>
      <w:r w:rsidRPr="00C23922">
        <w:rPr>
          <w:rFonts w:ascii="Palatino Linotype" w:eastAsia="Palatino Linotype" w:hAnsi="Palatino Linotype" w:cs="Palatino Linotype"/>
          <w:i/>
        </w:rPr>
        <w:t xml:space="preserve"> y tendrá la responsabilidad de verificar en cada caso que la misma no sea confidencial o reservada. Dicha Unidad contará con las facultades internas </w:t>
      </w:r>
      <w:r w:rsidRPr="00C23922">
        <w:rPr>
          <w:rFonts w:ascii="Palatino Linotype" w:eastAsia="Palatino Linotype" w:hAnsi="Palatino Linotype" w:cs="Palatino Linotype"/>
          <w:i/>
        </w:rPr>
        <w:lastRenderedPageBreak/>
        <w:t>necesarias para gestionar la atención a las solicitudes de información en los términos de la Ley General y la presente Ley.</w:t>
      </w:r>
    </w:p>
    <w:p w14:paraId="17E7218D" w14:textId="77777777" w:rsidR="006548C6" w:rsidRPr="00C23922" w:rsidRDefault="00CC7BA0">
      <w:pPr>
        <w:tabs>
          <w:tab w:val="left" w:pos="709"/>
        </w:tabs>
        <w:spacing w:after="0" w:line="276" w:lineRule="auto"/>
        <w:ind w:left="851" w:right="760"/>
        <w:jc w:val="both"/>
        <w:rPr>
          <w:rFonts w:ascii="Palatino Linotype" w:eastAsia="Palatino Linotype" w:hAnsi="Palatino Linotype" w:cs="Palatino Linotype"/>
          <w:i/>
        </w:rPr>
      </w:pPr>
      <w:r w:rsidRPr="00C23922">
        <w:rPr>
          <w:rFonts w:ascii="Palatino Linotype" w:eastAsia="Palatino Linotype" w:hAnsi="Palatino Linotype" w:cs="Palatino Linotype"/>
          <w:i/>
        </w:rPr>
        <w:t>…</w:t>
      </w:r>
    </w:p>
    <w:p w14:paraId="18FEEACD" w14:textId="77777777" w:rsidR="006548C6" w:rsidRPr="00C23922" w:rsidRDefault="00CC7BA0">
      <w:pPr>
        <w:tabs>
          <w:tab w:val="left" w:pos="709"/>
        </w:tabs>
        <w:spacing w:after="0" w:line="276" w:lineRule="auto"/>
        <w:ind w:left="851" w:right="760"/>
        <w:jc w:val="both"/>
        <w:rPr>
          <w:rFonts w:ascii="Palatino Linotype" w:eastAsia="Palatino Linotype" w:hAnsi="Palatino Linotype" w:cs="Palatino Linotype"/>
          <w:i/>
        </w:rPr>
      </w:pPr>
      <w:r w:rsidRPr="00C23922">
        <w:rPr>
          <w:rFonts w:ascii="Palatino Linotype" w:eastAsia="Palatino Linotype" w:hAnsi="Palatino Linotype" w:cs="Palatino Linotype"/>
          <w:i/>
        </w:rPr>
        <w:t>Artículo 53. Las Unidades de Transparencia tendrán las siguientes funciones:</w:t>
      </w:r>
    </w:p>
    <w:p w14:paraId="06828661" w14:textId="77777777" w:rsidR="006548C6" w:rsidRPr="00C23922" w:rsidRDefault="00CC7BA0">
      <w:pPr>
        <w:tabs>
          <w:tab w:val="left" w:pos="709"/>
        </w:tabs>
        <w:spacing w:after="0" w:line="276" w:lineRule="auto"/>
        <w:ind w:left="851" w:right="760"/>
        <w:jc w:val="both"/>
        <w:rPr>
          <w:rFonts w:ascii="Palatino Linotype" w:eastAsia="Palatino Linotype" w:hAnsi="Palatino Linotype" w:cs="Palatino Linotype"/>
          <w:i/>
        </w:rPr>
      </w:pPr>
      <w:r w:rsidRPr="00C23922">
        <w:rPr>
          <w:rFonts w:ascii="Palatino Linotype" w:eastAsia="Palatino Linotype" w:hAnsi="Palatino Linotype" w:cs="Palatino Linotype"/>
          <w:i/>
        </w:rPr>
        <w:t>…</w:t>
      </w:r>
    </w:p>
    <w:p w14:paraId="5869EACA" w14:textId="77777777" w:rsidR="006548C6" w:rsidRPr="00C23922" w:rsidRDefault="00CC7BA0">
      <w:pPr>
        <w:tabs>
          <w:tab w:val="left" w:pos="709"/>
        </w:tabs>
        <w:spacing w:after="0" w:line="276" w:lineRule="auto"/>
        <w:ind w:left="851" w:right="760"/>
        <w:jc w:val="both"/>
        <w:rPr>
          <w:rFonts w:ascii="Palatino Linotype" w:eastAsia="Palatino Linotype" w:hAnsi="Palatino Linotype" w:cs="Palatino Linotype"/>
          <w:i/>
        </w:rPr>
      </w:pPr>
      <w:r w:rsidRPr="00C23922">
        <w:rPr>
          <w:rFonts w:ascii="Palatino Linotype" w:eastAsia="Palatino Linotype" w:hAnsi="Palatino Linotype" w:cs="Palatino Linotype"/>
          <w:i/>
        </w:rPr>
        <w:t xml:space="preserve">II. Recibir, tramitar y dar respuesta a las solicitudes de acceso a la información; </w:t>
      </w:r>
    </w:p>
    <w:p w14:paraId="72612005" w14:textId="77777777" w:rsidR="006548C6" w:rsidRPr="00C23922" w:rsidRDefault="00CC7BA0">
      <w:pPr>
        <w:tabs>
          <w:tab w:val="left" w:pos="709"/>
        </w:tabs>
        <w:spacing w:after="0" w:line="276" w:lineRule="auto"/>
        <w:ind w:left="851" w:right="760"/>
        <w:jc w:val="both"/>
        <w:rPr>
          <w:rFonts w:ascii="Palatino Linotype" w:eastAsia="Palatino Linotype" w:hAnsi="Palatino Linotype" w:cs="Palatino Linotype"/>
          <w:i/>
        </w:rPr>
      </w:pPr>
      <w:r w:rsidRPr="00C23922">
        <w:rPr>
          <w:rFonts w:ascii="Palatino Linotype" w:eastAsia="Palatino Linotype" w:hAnsi="Palatino Linotype" w:cs="Palatino Linotype"/>
          <w:i/>
        </w:rPr>
        <w:t>…</w:t>
      </w:r>
    </w:p>
    <w:p w14:paraId="13165B73" w14:textId="77777777" w:rsidR="006548C6" w:rsidRPr="00C23922" w:rsidRDefault="00CC7BA0">
      <w:pPr>
        <w:tabs>
          <w:tab w:val="left" w:pos="709"/>
        </w:tabs>
        <w:spacing w:after="0" w:line="276" w:lineRule="auto"/>
        <w:ind w:left="851" w:right="760"/>
        <w:jc w:val="both"/>
        <w:rPr>
          <w:rFonts w:ascii="Palatino Linotype" w:eastAsia="Palatino Linotype" w:hAnsi="Palatino Linotype" w:cs="Palatino Linotype"/>
          <w:b/>
          <w:i/>
          <w:u w:val="single"/>
        </w:rPr>
      </w:pPr>
      <w:r w:rsidRPr="00C23922">
        <w:rPr>
          <w:rFonts w:ascii="Palatino Linotype" w:eastAsia="Palatino Linotype" w:hAnsi="Palatino Linotype" w:cs="Palatino Linotype"/>
          <w:b/>
          <w:i/>
          <w:u w:val="single"/>
        </w:rPr>
        <w:t xml:space="preserve">IV. Realizar, con efectividad, los trámites internos necesarios para la atención de las solicitudes de acceso a la información; </w:t>
      </w:r>
    </w:p>
    <w:p w14:paraId="5BBF1987" w14:textId="77777777" w:rsidR="006548C6" w:rsidRPr="00C23922" w:rsidRDefault="00CC7BA0">
      <w:pPr>
        <w:tabs>
          <w:tab w:val="left" w:pos="709"/>
        </w:tabs>
        <w:spacing w:after="0" w:line="276" w:lineRule="auto"/>
        <w:ind w:left="851" w:right="760"/>
        <w:jc w:val="both"/>
        <w:rPr>
          <w:rFonts w:ascii="Palatino Linotype" w:eastAsia="Palatino Linotype" w:hAnsi="Palatino Linotype" w:cs="Palatino Linotype"/>
          <w:i/>
        </w:rPr>
      </w:pPr>
      <w:r w:rsidRPr="00C23922">
        <w:rPr>
          <w:rFonts w:ascii="Palatino Linotype" w:eastAsia="Palatino Linotype" w:hAnsi="Palatino Linotype" w:cs="Palatino Linotype"/>
          <w:i/>
        </w:rPr>
        <w:t xml:space="preserve">V. Entregar, en su caso, a los particulares la información solicitada; </w:t>
      </w:r>
    </w:p>
    <w:p w14:paraId="4D432636" w14:textId="77777777" w:rsidR="006548C6" w:rsidRPr="00C23922" w:rsidRDefault="00CC7BA0">
      <w:pPr>
        <w:tabs>
          <w:tab w:val="left" w:pos="709"/>
        </w:tabs>
        <w:spacing w:after="0" w:line="276" w:lineRule="auto"/>
        <w:ind w:left="851" w:right="760"/>
        <w:jc w:val="both"/>
        <w:rPr>
          <w:rFonts w:ascii="Palatino Linotype" w:eastAsia="Palatino Linotype" w:hAnsi="Palatino Linotype" w:cs="Palatino Linotype"/>
          <w:i/>
        </w:rPr>
      </w:pPr>
      <w:r w:rsidRPr="00C23922">
        <w:rPr>
          <w:rFonts w:ascii="Palatino Linotype" w:eastAsia="Palatino Linotype" w:hAnsi="Palatino Linotype" w:cs="Palatino Linotype"/>
          <w:i/>
        </w:rPr>
        <w:t>VI. Efectuar las notificaciones a los solicitantes;”</w:t>
      </w:r>
    </w:p>
    <w:p w14:paraId="241DBB1D" w14:textId="77777777" w:rsidR="006548C6" w:rsidRPr="00C23922" w:rsidRDefault="006548C6">
      <w:pPr>
        <w:spacing w:line="360" w:lineRule="auto"/>
        <w:jc w:val="both"/>
        <w:rPr>
          <w:rFonts w:ascii="Palatino Linotype" w:eastAsia="Palatino Linotype" w:hAnsi="Palatino Linotype" w:cs="Palatino Linotype"/>
        </w:rPr>
      </w:pPr>
    </w:p>
    <w:p w14:paraId="23A004AE"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 xml:space="preserve">Aunado a lo anterior, se debe señalar que aunque la solicitud de información y la respuesta estén dirigidas y atendidas por un </w:t>
      </w:r>
      <w:r w:rsidRPr="00C23922">
        <w:rPr>
          <w:rFonts w:ascii="Palatino Linotype" w:eastAsia="Palatino Linotype" w:hAnsi="Palatino Linotype" w:cs="Palatino Linotype"/>
          <w:b/>
          <w:sz w:val="24"/>
          <w:szCs w:val="24"/>
        </w:rPr>
        <w:t>Sujeto Obligado</w:t>
      </w:r>
      <w:r w:rsidRPr="00C23922">
        <w:rPr>
          <w:rFonts w:ascii="Palatino Linotype" w:eastAsia="Palatino Linotype" w:hAnsi="Palatino Linotype" w:cs="Palatino Linotype"/>
          <w:sz w:val="24"/>
          <w:szCs w:val="24"/>
        </w:rPr>
        <w:t xml:space="preserve">, lo cierto es que también tienen diversas Unidades Administrativas y cada área cuenta con un </w:t>
      </w:r>
      <w:r w:rsidRPr="00C23922">
        <w:rPr>
          <w:rFonts w:ascii="Palatino Linotype" w:eastAsia="Palatino Linotype" w:hAnsi="Palatino Linotype" w:cs="Palatino Linotype"/>
          <w:b/>
          <w:sz w:val="24"/>
          <w:szCs w:val="24"/>
        </w:rPr>
        <w:t>Servidor Público Habilitado</w:t>
      </w:r>
      <w:r w:rsidRPr="00C23922">
        <w:rPr>
          <w:rFonts w:ascii="Palatino Linotype" w:eastAsia="Palatino Linotype" w:hAnsi="Palatino Linotype" w:cs="Palatino Linotype"/>
          <w:sz w:val="24"/>
          <w:szCs w:val="24"/>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4CE04314" w14:textId="77777777" w:rsidR="006548C6" w:rsidRPr="00C23922" w:rsidRDefault="006548C6">
      <w:pPr>
        <w:spacing w:after="0" w:line="360" w:lineRule="auto"/>
        <w:rPr>
          <w:rFonts w:ascii="Palatino Linotype" w:eastAsia="Palatino Linotype" w:hAnsi="Palatino Linotype" w:cs="Palatino Linotype"/>
          <w:sz w:val="24"/>
          <w:szCs w:val="24"/>
        </w:rPr>
      </w:pPr>
    </w:p>
    <w:p w14:paraId="527A3520" w14:textId="77777777" w:rsidR="006548C6" w:rsidRPr="00C23922" w:rsidRDefault="00CC7BA0">
      <w:pPr>
        <w:spacing w:after="0" w:line="276" w:lineRule="auto"/>
        <w:ind w:left="567" w:right="709"/>
        <w:jc w:val="both"/>
        <w:rPr>
          <w:rFonts w:ascii="Palatino Linotype" w:eastAsia="Palatino Linotype" w:hAnsi="Palatino Linotype" w:cs="Palatino Linotype"/>
          <w:i/>
        </w:rPr>
      </w:pPr>
      <w:r w:rsidRPr="00C23922">
        <w:rPr>
          <w:rFonts w:ascii="Palatino Linotype" w:eastAsia="Palatino Linotype" w:hAnsi="Palatino Linotype" w:cs="Palatino Linotype"/>
          <w:b/>
          <w:i/>
        </w:rPr>
        <w:t>“Artículo 3.</w:t>
      </w:r>
      <w:r w:rsidRPr="00C23922">
        <w:rPr>
          <w:rFonts w:ascii="Palatino Linotype" w:eastAsia="Palatino Linotype" w:hAnsi="Palatino Linotype" w:cs="Palatino Linotype"/>
          <w:i/>
        </w:rPr>
        <w:t xml:space="preserve"> Para los efectos de la presente Ley se entenderá por:</w:t>
      </w:r>
    </w:p>
    <w:p w14:paraId="3554E4D1" w14:textId="77777777" w:rsidR="006548C6" w:rsidRPr="00C23922" w:rsidRDefault="00CC7BA0">
      <w:pPr>
        <w:spacing w:after="0" w:line="276" w:lineRule="auto"/>
        <w:ind w:left="567" w:right="709"/>
        <w:jc w:val="both"/>
        <w:rPr>
          <w:rFonts w:ascii="Palatino Linotype" w:eastAsia="Palatino Linotype" w:hAnsi="Palatino Linotype" w:cs="Palatino Linotype"/>
          <w:i/>
        </w:rPr>
      </w:pPr>
      <w:r w:rsidRPr="00C23922">
        <w:rPr>
          <w:rFonts w:ascii="Palatino Linotype" w:eastAsia="Palatino Linotype" w:hAnsi="Palatino Linotype" w:cs="Palatino Linotype"/>
          <w:i/>
        </w:rPr>
        <w:t>(…)</w:t>
      </w:r>
    </w:p>
    <w:p w14:paraId="14DAF7C0" w14:textId="77777777" w:rsidR="006548C6" w:rsidRPr="00C23922" w:rsidRDefault="00CC7BA0">
      <w:pPr>
        <w:spacing w:after="0" w:line="276" w:lineRule="auto"/>
        <w:ind w:left="567" w:right="709"/>
        <w:jc w:val="both"/>
        <w:rPr>
          <w:rFonts w:ascii="Palatino Linotype" w:eastAsia="Palatino Linotype" w:hAnsi="Palatino Linotype" w:cs="Palatino Linotype"/>
          <w:i/>
        </w:rPr>
      </w:pPr>
      <w:r w:rsidRPr="00C23922">
        <w:rPr>
          <w:rFonts w:ascii="Palatino Linotype" w:eastAsia="Palatino Linotype" w:hAnsi="Palatino Linotype" w:cs="Palatino Linotype"/>
          <w:b/>
          <w:i/>
        </w:rPr>
        <w:t xml:space="preserve">XXXIX. Servidor público habilitado: </w:t>
      </w:r>
      <w:r w:rsidRPr="00C23922">
        <w:rPr>
          <w:rFonts w:ascii="Palatino Linotype" w:eastAsia="Palatino Linotype" w:hAnsi="Palatino Linotype" w:cs="Palatino Linotype"/>
          <w:i/>
        </w:rPr>
        <w:t xml:space="preserve">Persona encargada dentro de las diversas unidades administrativas o áreas del sujeto obligado, de apoyar, gestionar y entregar la información o datos personales que se ubiquen en la misma, a sus respectivas </w:t>
      </w:r>
      <w:r w:rsidRPr="00C23922">
        <w:rPr>
          <w:rFonts w:ascii="Palatino Linotype" w:eastAsia="Palatino Linotype" w:hAnsi="Palatino Linotype" w:cs="Palatino Linotype"/>
          <w:i/>
        </w:rPr>
        <w:lastRenderedPageBreak/>
        <w:t>unidades de transparencia; respecto de las solicitudes presentadas y aportar en primera instancia el fundamento y motivación de la clasificación de la información;</w:t>
      </w:r>
    </w:p>
    <w:p w14:paraId="2F5F41B7" w14:textId="77777777" w:rsidR="006548C6" w:rsidRPr="00C23922" w:rsidRDefault="00CC7BA0">
      <w:pPr>
        <w:spacing w:after="0" w:line="276" w:lineRule="auto"/>
        <w:ind w:left="567" w:right="709"/>
        <w:jc w:val="both"/>
        <w:rPr>
          <w:rFonts w:ascii="Palatino Linotype" w:eastAsia="Palatino Linotype" w:hAnsi="Palatino Linotype" w:cs="Palatino Linotype"/>
          <w:i/>
        </w:rPr>
      </w:pPr>
      <w:r w:rsidRPr="00C23922">
        <w:rPr>
          <w:rFonts w:ascii="Palatino Linotype" w:eastAsia="Palatino Linotype" w:hAnsi="Palatino Linotype" w:cs="Palatino Linotype"/>
          <w:i/>
        </w:rPr>
        <w:t>(…)</w:t>
      </w:r>
    </w:p>
    <w:p w14:paraId="7468CF76" w14:textId="77777777" w:rsidR="006548C6" w:rsidRPr="00C23922" w:rsidRDefault="006548C6">
      <w:pPr>
        <w:spacing w:after="0" w:line="276" w:lineRule="auto"/>
      </w:pPr>
    </w:p>
    <w:p w14:paraId="73EBD4BB" w14:textId="77777777" w:rsidR="006548C6" w:rsidRPr="00C23922" w:rsidRDefault="00CC7BA0">
      <w:pPr>
        <w:spacing w:after="0" w:line="276" w:lineRule="auto"/>
        <w:ind w:left="567" w:right="708"/>
        <w:jc w:val="both"/>
        <w:rPr>
          <w:rFonts w:ascii="Palatino Linotype" w:eastAsia="Palatino Linotype" w:hAnsi="Palatino Linotype" w:cs="Palatino Linotype"/>
          <w:i/>
        </w:rPr>
      </w:pPr>
      <w:r w:rsidRPr="00C23922">
        <w:rPr>
          <w:rFonts w:ascii="Palatino Linotype" w:eastAsia="Palatino Linotype" w:hAnsi="Palatino Linotype" w:cs="Palatino Linotype"/>
          <w:b/>
          <w:i/>
        </w:rPr>
        <w:t>Artículo 58.</w:t>
      </w:r>
      <w:r w:rsidRPr="00C23922">
        <w:rPr>
          <w:rFonts w:ascii="Palatino Linotype" w:eastAsia="Palatino Linotype" w:hAnsi="Palatino Linotype" w:cs="Palatino Linotype"/>
          <w:i/>
        </w:rPr>
        <w:t xml:space="preserve"> Los servidores públicos habilitados serán designados por el titular del sujeto obligado a propuesta del responsable de la Unidad de Transparencia.</w:t>
      </w:r>
    </w:p>
    <w:p w14:paraId="394CF54E" w14:textId="77777777" w:rsidR="006548C6" w:rsidRPr="00C23922" w:rsidRDefault="006548C6">
      <w:pPr>
        <w:spacing w:after="0" w:line="276" w:lineRule="auto"/>
        <w:ind w:left="567" w:right="708"/>
        <w:jc w:val="both"/>
        <w:rPr>
          <w:rFonts w:ascii="Palatino Linotype" w:eastAsia="Palatino Linotype" w:hAnsi="Palatino Linotype" w:cs="Palatino Linotype"/>
          <w:i/>
        </w:rPr>
      </w:pPr>
    </w:p>
    <w:p w14:paraId="586B966A" w14:textId="77777777" w:rsidR="006548C6" w:rsidRPr="00C23922" w:rsidRDefault="00CC7BA0">
      <w:pPr>
        <w:spacing w:after="0" w:line="276" w:lineRule="auto"/>
        <w:ind w:left="567" w:right="708"/>
        <w:jc w:val="both"/>
        <w:rPr>
          <w:rFonts w:ascii="Palatino Linotype" w:eastAsia="Palatino Linotype" w:hAnsi="Palatino Linotype" w:cs="Palatino Linotype"/>
          <w:i/>
        </w:rPr>
      </w:pPr>
      <w:r w:rsidRPr="00C23922">
        <w:rPr>
          <w:rFonts w:ascii="Palatino Linotype" w:eastAsia="Palatino Linotype" w:hAnsi="Palatino Linotype" w:cs="Palatino Linotype"/>
          <w:b/>
          <w:i/>
        </w:rPr>
        <w:t>Artículo 59.</w:t>
      </w:r>
      <w:r w:rsidRPr="00C23922">
        <w:rPr>
          <w:rFonts w:ascii="Palatino Linotype" w:eastAsia="Palatino Linotype" w:hAnsi="Palatino Linotype" w:cs="Palatino Linotype"/>
          <w:i/>
        </w:rPr>
        <w:t xml:space="preserve"> </w:t>
      </w:r>
      <w:r w:rsidRPr="00C23922">
        <w:rPr>
          <w:rFonts w:ascii="Palatino Linotype" w:eastAsia="Palatino Linotype" w:hAnsi="Palatino Linotype" w:cs="Palatino Linotype"/>
          <w:b/>
          <w:i/>
          <w:u w:val="single"/>
        </w:rPr>
        <w:t>Los servidores públicos habilitados</w:t>
      </w:r>
      <w:r w:rsidRPr="00C23922">
        <w:rPr>
          <w:rFonts w:ascii="Palatino Linotype" w:eastAsia="Palatino Linotype" w:hAnsi="Palatino Linotype" w:cs="Palatino Linotype"/>
          <w:i/>
        </w:rPr>
        <w:t xml:space="preserve"> tendrán las funciones siguientes:</w:t>
      </w:r>
    </w:p>
    <w:p w14:paraId="32763B9F" w14:textId="77777777" w:rsidR="006548C6" w:rsidRPr="00C23922" w:rsidRDefault="006548C6">
      <w:pPr>
        <w:spacing w:after="0" w:line="276" w:lineRule="auto"/>
      </w:pPr>
    </w:p>
    <w:p w14:paraId="7CDA17CD" w14:textId="77777777" w:rsidR="006548C6" w:rsidRPr="00C23922" w:rsidRDefault="00CC7BA0">
      <w:pPr>
        <w:spacing w:after="0" w:line="276" w:lineRule="auto"/>
        <w:ind w:left="567" w:right="708"/>
        <w:jc w:val="both"/>
        <w:rPr>
          <w:rFonts w:ascii="Palatino Linotype" w:eastAsia="Palatino Linotype" w:hAnsi="Palatino Linotype" w:cs="Palatino Linotype"/>
          <w:i/>
        </w:rPr>
      </w:pPr>
      <w:r w:rsidRPr="00C23922">
        <w:rPr>
          <w:rFonts w:ascii="Palatino Linotype" w:eastAsia="Palatino Linotype" w:hAnsi="Palatino Linotype" w:cs="Palatino Linotype"/>
          <w:i/>
        </w:rPr>
        <w:t xml:space="preserve">I. </w:t>
      </w:r>
      <w:r w:rsidRPr="00C23922">
        <w:rPr>
          <w:rFonts w:ascii="Palatino Linotype" w:eastAsia="Palatino Linotype" w:hAnsi="Palatino Linotype" w:cs="Palatino Linotype"/>
          <w:b/>
          <w:i/>
          <w:u w:val="single"/>
        </w:rPr>
        <w:t>Localizar la información que le solicite la Unidad de Transparencia</w:t>
      </w:r>
      <w:r w:rsidRPr="00C23922">
        <w:rPr>
          <w:rFonts w:ascii="Palatino Linotype" w:eastAsia="Palatino Linotype" w:hAnsi="Palatino Linotype" w:cs="Palatino Linotype"/>
          <w:i/>
        </w:rPr>
        <w:t>;</w:t>
      </w:r>
    </w:p>
    <w:p w14:paraId="55D019E5" w14:textId="77777777" w:rsidR="006548C6" w:rsidRPr="00C23922" w:rsidRDefault="00CC7BA0">
      <w:pPr>
        <w:spacing w:after="0" w:line="276" w:lineRule="auto"/>
        <w:ind w:left="567" w:right="708"/>
        <w:jc w:val="both"/>
        <w:rPr>
          <w:rFonts w:ascii="Palatino Linotype" w:eastAsia="Palatino Linotype" w:hAnsi="Palatino Linotype" w:cs="Palatino Linotype"/>
          <w:i/>
        </w:rPr>
      </w:pPr>
      <w:r w:rsidRPr="00C23922">
        <w:rPr>
          <w:rFonts w:ascii="Palatino Linotype" w:eastAsia="Palatino Linotype" w:hAnsi="Palatino Linotype" w:cs="Palatino Linotype"/>
          <w:i/>
        </w:rPr>
        <w:t xml:space="preserve">II. </w:t>
      </w:r>
      <w:r w:rsidRPr="00C23922">
        <w:rPr>
          <w:rFonts w:ascii="Palatino Linotype" w:eastAsia="Palatino Linotype" w:hAnsi="Palatino Linotype" w:cs="Palatino Linotype"/>
          <w:b/>
          <w:i/>
          <w:u w:val="single"/>
        </w:rPr>
        <w:t>Proporcionar la información que obre en los archivos y que le sea solicitada por la Unidad de Transparencia</w:t>
      </w:r>
      <w:r w:rsidRPr="00C23922">
        <w:rPr>
          <w:rFonts w:ascii="Palatino Linotype" w:eastAsia="Palatino Linotype" w:hAnsi="Palatino Linotype" w:cs="Palatino Linotype"/>
          <w:i/>
        </w:rPr>
        <w:t>;</w:t>
      </w:r>
    </w:p>
    <w:p w14:paraId="2B7E3AF0" w14:textId="77777777" w:rsidR="006548C6" w:rsidRPr="00C23922" w:rsidRDefault="00CC7BA0">
      <w:pPr>
        <w:spacing w:after="0" w:line="276" w:lineRule="auto"/>
        <w:ind w:left="567" w:right="709"/>
        <w:jc w:val="both"/>
        <w:rPr>
          <w:rFonts w:ascii="Palatino Linotype" w:eastAsia="Palatino Linotype" w:hAnsi="Palatino Linotype" w:cs="Palatino Linotype"/>
          <w:i/>
        </w:rPr>
      </w:pPr>
      <w:r w:rsidRPr="00C23922">
        <w:rPr>
          <w:rFonts w:ascii="Palatino Linotype" w:eastAsia="Palatino Linotype" w:hAnsi="Palatino Linotype" w:cs="Palatino Linotype"/>
          <w:i/>
        </w:rPr>
        <w:t>III. Apoyar a la Unidad de Transparencia en lo que esta le solicite para el cumplimiento de sus funciones;</w:t>
      </w:r>
    </w:p>
    <w:p w14:paraId="24A7CD60" w14:textId="77777777" w:rsidR="006548C6" w:rsidRPr="00C23922" w:rsidRDefault="00CC7BA0">
      <w:pPr>
        <w:spacing w:after="0" w:line="276" w:lineRule="auto"/>
        <w:ind w:left="567" w:right="709"/>
        <w:jc w:val="both"/>
        <w:rPr>
          <w:rFonts w:ascii="Palatino Linotype" w:eastAsia="Palatino Linotype" w:hAnsi="Palatino Linotype" w:cs="Palatino Linotype"/>
          <w:i/>
        </w:rPr>
      </w:pPr>
      <w:r w:rsidRPr="00C23922">
        <w:rPr>
          <w:rFonts w:ascii="Palatino Linotype" w:eastAsia="Palatino Linotype" w:hAnsi="Palatino Linotype" w:cs="Palatino Linotype"/>
          <w:i/>
        </w:rPr>
        <w:t>IV. Proporcionar a la Unidad de Transparencia, las modificaciones a la información pública de oficio que obre en su poder;</w:t>
      </w:r>
    </w:p>
    <w:p w14:paraId="547E9A97" w14:textId="77777777" w:rsidR="006548C6" w:rsidRPr="00C23922" w:rsidRDefault="00CC7BA0">
      <w:pPr>
        <w:spacing w:after="0" w:line="276" w:lineRule="auto"/>
        <w:ind w:left="567" w:right="709"/>
        <w:jc w:val="both"/>
        <w:rPr>
          <w:rFonts w:ascii="Palatino Linotype" w:eastAsia="Palatino Linotype" w:hAnsi="Palatino Linotype" w:cs="Palatino Linotype"/>
          <w:i/>
        </w:rPr>
      </w:pPr>
      <w:r w:rsidRPr="00C23922">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17FD6DF9" w14:textId="77777777" w:rsidR="006548C6" w:rsidRPr="00C23922" w:rsidRDefault="00CC7BA0">
      <w:pPr>
        <w:spacing w:after="0" w:line="276" w:lineRule="auto"/>
        <w:ind w:left="567" w:right="709"/>
        <w:jc w:val="both"/>
        <w:rPr>
          <w:rFonts w:ascii="Palatino Linotype" w:eastAsia="Palatino Linotype" w:hAnsi="Palatino Linotype" w:cs="Palatino Linotype"/>
          <w:i/>
        </w:rPr>
      </w:pPr>
      <w:r w:rsidRPr="00C23922">
        <w:rPr>
          <w:rFonts w:ascii="Palatino Linotype" w:eastAsia="Palatino Linotype" w:hAnsi="Palatino Linotype" w:cs="Palatino Linotype"/>
          <w:i/>
        </w:rPr>
        <w:t>VI. Verificar, una vez analizado el contenido de la información, que no se encuentre en los supuestos de información clasificada; y</w:t>
      </w:r>
    </w:p>
    <w:p w14:paraId="70709822" w14:textId="77777777" w:rsidR="006548C6" w:rsidRPr="00C23922" w:rsidRDefault="00CC7BA0">
      <w:pPr>
        <w:spacing w:after="0" w:line="276" w:lineRule="auto"/>
        <w:ind w:left="567" w:right="709"/>
        <w:jc w:val="both"/>
        <w:rPr>
          <w:rFonts w:ascii="Palatino Linotype" w:eastAsia="Palatino Linotype" w:hAnsi="Palatino Linotype" w:cs="Palatino Linotype"/>
          <w:i/>
        </w:rPr>
      </w:pPr>
      <w:r w:rsidRPr="00C23922">
        <w:rPr>
          <w:rFonts w:ascii="Palatino Linotype" w:eastAsia="Palatino Linotype" w:hAnsi="Palatino Linotype" w:cs="Palatino Linotype"/>
          <w:i/>
        </w:rPr>
        <w:t>VII. Dar cuenta a la Unidad de Transparencia del vencimiento de los plazos de reserva.</w:t>
      </w:r>
    </w:p>
    <w:p w14:paraId="2A8956C6"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71D2BEAC"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 xml:space="preserve">En otras palabras, </w:t>
      </w:r>
      <w:r w:rsidRPr="00C23922">
        <w:rPr>
          <w:rFonts w:ascii="Palatino Linotype" w:eastAsia="Palatino Linotype" w:hAnsi="Palatino Linotype" w:cs="Palatino Linotype"/>
          <w:b/>
          <w:sz w:val="24"/>
          <w:szCs w:val="24"/>
        </w:rPr>
        <w:t xml:space="preserve">EL SUJETO OBLIGADO </w:t>
      </w:r>
      <w:r w:rsidRPr="00C23922">
        <w:rPr>
          <w:rFonts w:ascii="Palatino Linotype" w:eastAsia="Palatino Linotype" w:hAnsi="Palatino Linotype" w:cs="Palatino Linotype"/>
          <w:sz w:val="24"/>
          <w:szCs w:val="24"/>
        </w:rPr>
        <w:t xml:space="preserve">cumplió con lo </w:t>
      </w:r>
      <w:proofErr w:type="gramStart"/>
      <w:r w:rsidRPr="00C23922">
        <w:rPr>
          <w:rFonts w:ascii="Palatino Linotype" w:eastAsia="Palatino Linotype" w:hAnsi="Palatino Linotype" w:cs="Palatino Linotype"/>
          <w:sz w:val="24"/>
          <w:szCs w:val="24"/>
        </w:rPr>
        <w:t>que</w:t>
      </w:r>
      <w:proofErr w:type="gramEnd"/>
      <w:r w:rsidRPr="00C23922">
        <w:rPr>
          <w:rFonts w:ascii="Palatino Linotype" w:eastAsia="Palatino Linotype" w:hAnsi="Palatino Linotype" w:cs="Palatino Linotype"/>
          <w:sz w:val="24"/>
          <w:szCs w:val="24"/>
        </w:rPr>
        <w:t xml:space="preserve"> para tal efecto, dispone el artículo 162 de la Ley de Transparencia y Acceso a la Información Pública del Estado de México y Municipios, que índica:</w:t>
      </w:r>
    </w:p>
    <w:p w14:paraId="3CE9B708" w14:textId="77777777" w:rsidR="006548C6" w:rsidRPr="00C23922" w:rsidRDefault="006548C6">
      <w:pPr>
        <w:rPr>
          <w:rFonts w:ascii="Palatino Linotype" w:eastAsia="Palatino Linotype" w:hAnsi="Palatino Linotype" w:cs="Palatino Linotype"/>
          <w:sz w:val="24"/>
          <w:szCs w:val="24"/>
        </w:rPr>
      </w:pPr>
    </w:p>
    <w:p w14:paraId="6D1F9322" w14:textId="77777777" w:rsidR="006548C6" w:rsidRPr="00C23922" w:rsidRDefault="00CC7BA0">
      <w:pPr>
        <w:spacing w:after="0" w:line="276" w:lineRule="auto"/>
        <w:ind w:left="567" w:right="709"/>
        <w:jc w:val="both"/>
        <w:rPr>
          <w:rFonts w:ascii="Palatino Linotype" w:eastAsia="Palatino Linotype" w:hAnsi="Palatino Linotype" w:cs="Palatino Linotype"/>
          <w:i/>
        </w:rPr>
      </w:pPr>
      <w:r w:rsidRPr="00C23922">
        <w:rPr>
          <w:rFonts w:ascii="Palatino Linotype" w:eastAsia="Palatino Linotype" w:hAnsi="Palatino Linotype" w:cs="Palatino Linotype"/>
          <w:i/>
        </w:rPr>
        <w:t xml:space="preserve"> “</w:t>
      </w:r>
      <w:r w:rsidRPr="00C23922">
        <w:rPr>
          <w:rFonts w:ascii="Palatino Linotype" w:eastAsia="Palatino Linotype" w:hAnsi="Palatino Linotype" w:cs="Palatino Linotype"/>
          <w:b/>
          <w:i/>
        </w:rPr>
        <w:t xml:space="preserve">Artículo 162. </w:t>
      </w:r>
      <w:r w:rsidRPr="00C23922">
        <w:rPr>
          <w:rFonts w:ascii="Palatino Linotype" w:eastAsia="Palatino Linotype" w:hAnsi="Palatino Linotype" w:cs="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C23922">
        <w:rPr>
          <w:rFonts w:ascii="Palatino Linotype" w:eastAsia="Palatino Linotype" w:hAnsi="Palatino Linotype" w:cs="Palatino Linotype"/>
          <w:i/>
        </w:rPr>
        <w:t>”</w:t>
      </w:r>
      <w:r w:rsidRPr="00C23922">
        <w:rPr>
          <w:rFonts w:ascii="Palatino Linotype" w:eastAsia="Palatino Linotype" w:hAnsi="Palatino Linotype" w:cs="Palatino Linotype"/>
          <w:b/>
          <w:i/>
        </w:rPr>
        <w:t xml:space="preserve"> [Énfasis añadido]</w:t>
      </w:r>
    </w:p>
    <w:p w14:paraId="6F5C6866" w14:textId="77777777" w:rsidR="006548C6" w:rsidRPr="00C23922" w:rsidRDefault="006548C6">
      <w:pPr>
        <w:spacing w:after="0" w:line="360" w:lineRule="auto"/>
        <w:rPr>
          <w:rFonts w:ascii="Palatino Linotype" w:eastAsia="Palatino Linotype" w:hAnsi="Palatino Linotype" w:cs="Palatino Linotype"/>
          <w:sz w:val="24"/>
          <w:szCs w:val="24"/>
        </w:rPr>
      </w:pPr>
    </w:p>
    <w:p w14:paraId="471E045F" w14:textId="77777777" w:rsidR="006548C6" w:rsidRPr="00C23922" w:rsidRDefault="00CC7BA0">
      <w:pPr>
        <w:tabs>
          <w:tab w:val="left" w:pos="7938"/>
        </w:tabs>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Por ello es que se reitera, que el Titular de la Unidad de Transparencia llevo a cabo los pasos que le conmina sus funciones, de acuerdo con la Ley de Transparencia y Acceso a la Información Pública del Estado de México y Municipios, es decir, solicito la información a la unidad administrativa que por obligación le corresponden dar atención a la misma.</w:t>
      </w:r>
    </w:p>
    <w:p w14:paraId="659A78F7"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721F8E5E"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Ahora bien es de recordar que respecto a</w:t>
      </w:r>
      <w:r w:rsidRPr="00C23922">
        <w:t xml:space="preserve"> </w:t>
      </w:r>
      <w:r w:rsidRPr="00C23922">
        <w:rPr>
          <w:rFonts w:ascii="Palatino Linotype" w:eastAsia="Palatino Linotype" w:hAnsi="Palatino Linotype" w:cs="Palatino Linotype"/>
          <w:sz w:val="24"/>
          <w:szCs w:val="24"/>
        </w:rPr>
        <w:t xml:space="preserve">cuántas veces ha sido </w:t>
      </w:r>
      <w:proofErr w:type="spellStart"/>
      <w:r w:rsidRPr="00C23922">
        <w:rPr>
          <w:rFonts w:ascii="Palatino Linotype" w:eastAsia="Palatino Linotype" w:hAnsi="Palatino Linotype" w:cs="Palatino Linotype"/>
          <w:sz w:val="24"/>
          <w:szCs w:val="24"/>
        </w:rPr>
        <w:t>reencarpetada</w:t>
      </w:r>
      <w:proofErr w:type="spellEnd"/>
      <w:r w:rsidRPr="00C23922">
        <w:rPr>
          <w:rFonts w:ascii="Palatino Linotype" w:eastAsia="Palatino Linotype" w:hAnsi="Palatino Linotype" w:cs="Palatino Linotype"/>
          <w:sz w:val="24"/>
          <w:szCs w:val="24"/>
        </w:rPr>
        <w:t xml:space="preserve"> la vialidad referida en la solicitud de información en los últimos dos años, </w:t>
      </w:r>
      <w:r w:rsidRPr="00C23922">
        <w:rPr>
          <w:rFonts w:ascii="Palatino Linotype" w:eastAsia="Palatino Linotype" w:hAnsi="Palatino Linotype" w:cs="Palatino Linotype"/>
          <w:b/>
          <w:sz w:val="24"/>
          <w:szCs w:val="24"/>
        </w:rPr>
        <w:t xml:space="preserve">EL SUJETO OBLIGADO </w:t>
      </w:r>
      <w:r w:rsidRPr="00C23922">
        <w:rPr>
          <w:rFonts w:ascii="Palatino Linotype" w:eastAsia="Palatino Linotype" w:hAnsi="Palatino Linotype" w:cs="Palatino Linotype"/>
          <w:sz w:val="24"/>
          <w:szCs w:val="24"/>
        </w:rPr>
        <w:t>refiere que solo una vez, por lo cual , cabe señalar que el derecho de acceso a la información pública se satisface en aquellos casos en que se entregue el soporte documental en que conste la información pública, sin la necesidad de elaborar documentos ad hoc; lo cual, toma sustento en el artículo 160 de la Ley de Transparencia y Acceso a la Información Pública del Estado de México y Municipios, el cual refiere que los Sujetos Obligados deberán entregar la información que obre en sus archivos; sin embargo, se aprecia que el Sujeto Obligado, elaboró un documento ad hoc para dar cabal cumplimiento al derecho de acceso a la información del particular aún y cuando no es una obligación de las autoridades tal y como lo señala el Criterio de Interpretación 03/17, emitido por el Pleno del Instituto Nacional de Transparencia, Acceso a la Información y Protección de Datos Personales,  INAI, que dice: </w:t>
      </w:r>
    </w:p>
    <w:p w14:paraId="3FA5A8E8" w14:textId="77777777" w:rsidR="006548C6" w:rsidRPr="00C23922" w:rsidRDefault="006548C6">
      <w:pPr>
        <w:spacing w:after="0" w:line="360" w:lineRule="auto"/>
        <w:jc w:val="both"/>
        <w:rPr>
          <w:rFonts w:ascii="Palatino Linotype" w:eastAsia="Palatino Linotype" w:hAnsi="Palatino Linotype" w:cs="Palatino Linotype"/>
          <w:b/>
          <w:sz w:val="24"/>
          <w:szCs w:val="24"/>
        </w:rPr>
      </w:pPr>
    </w:p>
    <w:p w14:paraId="514D9064" w14:textId="77777777" w:rsidR="006548C6" w:rsidRPr="00C23922" w:rsidRDefault="00CC7BA0">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sidRPr="00C23922">
        <w:rPr>
          <w:rFonts w:ascii="Palatino Linotype" w:eastAsia="Palatino Linotype" w:hAnsi="Palatino Linotype" w:cs="Palatino Linotype"/>
          <w:i/>
        </w:rPr>
        <w:t>“</w:t>
      </w:r>
      <w:r w:rsidRPr="00C23922">
        <w:rPr>
          <w:rFonts w:ascii="Palatino Linotype" w:eastAsia="Palatino Linotype" w:hAnsi="Palatino Linotype" w:cs="Palatino Linotype"/>
          <w:b/>
          <w:i/>
        </w:rPr>
        <w:t xml:space="preserve">No existe obligación de elaborar documentos ad hoc para atender las solicitudes de acceso a la información. </w:t>
      </w:r>
      <w:r w:rsidRPr="00C23922">
        <w:rPr>
          <w:rFonts w:ascii="Palatino Linotype" w:eastAsia="Palatino Linotype" w:hAnsi="Palatino Linotype" w:cs="Palatino Linotype"/>
          <w:i/>
        </w:rPr>
        <w:t xml:space="preserve">Los artículos 129 de la Ley General </w:t>
      </w:r>
      <w:r w:rsidRPr="00C23922">
        <w:rPr>
          <w:rFonts w:ascii="Palatino Linotype" w:eastAsia="Palatino Linotype" w:hAnsi="Palatino Linotype" w:cs="Palatino Linotype"/>
          <w:i/>
        </w:rPr>
        <w:lastRenderedPageBreak/>
        <w:t>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27A92A71" w14:textId="77777777" w:rsidR="006548C6" w:rsidRPr="00C23922" w:rsidRDefault="006548C6">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sz w:val="24"/>
          <w:szCs w:val="24"/>
        </w:rPr>
      </w:pPr>
    </w:p>
    <w:p w14:paraId="1FCDE9EC" w14:textId="77777777" w:rsidR="006548C6" w:rsidRPr="00C23922" w:rsidRDefault="00CC7BA0">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C23922">
        <w:rPr>
          <w:rFonts w:ascii="Palatino Linotype" w:eastAsia="Palatino Linotype" w:hAnsi="Palatino Linotype" w:cs="Palatino Linotype"/>
          <w:sz w:val="24"/>
          <w:szCs w:val="24"/>
        </w:rPr>
        <w:t xml:space="preserve">Entonces, dado a que el criterio en mención establece que las autoridades no están obligadas a generar documentos “ad hoc” en contrario sensu, dicho criterio se puede interpretar resultando que las autoridades no están impedidas a generar documentos “ad hoc”, esto, siempre que con dicho documento elaborado se dé cabal cumplimiento a los requerimientos planteados, al respecto, este Organismo Garante no está facultado para manifestarse sobre la veracidad de lo expresado por parte de éste, pues no existe precepto legal alguno en la Ley de la materia que lo faculte para ello. </w:t>
      </w:r>
    </w:p>
    <w:p w14:paraId="3993D767"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77BB6DFF"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 xml:space="preserve">Lo anterior se sustenta con lo plasmado en el criterio 31-10 emitido por el entonces Instituto Federal de Acceso a la Información y Protección de Datos (IFAI) ahora Instituto Nacional de Transparencia, Acceso a la Información, y Protección de Datos Personales (INAI), que lleva por rubro y texto los siguientes: </w:t>
      </w:r>
    </w:p>
    <w:p w14:paraId="6C77B8D5"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47FAC47B" w14:textId="77777777" w:rsidR="006548C6" w:rsidRPr="00C23922" w:rsidRDefault="00CC7BA0">
      <w:pPr>
        <w:spacing w:after="0" w:line="276" w:lineRule="auto"/>
        <w:ind w:left="567" w:right="618"/>
        <w:jc w:val="both"/>
        <w:rPr>
          <w:rFonts w:ascii="Palatino Linotype" w:eastAsia="Palatino Linotype" w:hAnsi="Palatino Linotype" w:cs="Palatino Linotype"/>
          <w:i/>
        </w:rPr>
      </w:pPr>
      <w:r w:rsidRPr="00C23922">
        <w:rPr>
          <w:rFonts w:ascii="Palatino Linotype" w:eastAsia="Palatino Linotype" w:hAnsi="Palatino Linotype" w:cs="Palatino Linotype"/>
          <w:i/>
        </w:rPr>
        <w:lastRenderedPageBreak/>
        <w:t>“El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7A507B52" w14:textId="77777777" w:rsidR="006548C6" w:rsidRPr="00C23922" w:rsidRDefault="006548C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bookmarkStart w:id="0" w:name="_heading=h.gjdgxs" w:colFirst="0" w:colLast="0"/>
      <w:bookmarkEnd w:id="0"/>
    </w:p>
    <w:p w14:paraId="7C97F46B" w14:textId="77777777" w:rsidR="006548C6" w:rsidRPr="00C23922" w:rsidRDefault="00CC7BA0">
      <w:pPr>
        <w:tabs>
          <w:tab w:val="left" w:pos="4962"/>
        </w:tabs>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 xml:space="preserve">Por lo anterior, lo procedente es </w:t>
      </w:r>
      <w:r w:rsidRPr="00C23922">
        <w:rPr>
          <w:rFonts w:ascii="Palatino Linotype" w:eastAsia="Palatino Linotype" w:hAnsi="Palatino Linotype" w:cs="Palatino Linotype"/>
          <w:b/>
          <w:sz w:val="24"/>
          <w:szCs w:val="24"/>
        </w:rPr>
        <w:t xml:space="preserve">CONFIRMAR </w:t>
      </w:r>
      <w:r w:rsidRPr="00C23922">
        <w:rPr>
          <w:rFonts w:ascii="Palatino Linotype" w:eastAsia="Palatino Linotype" w:hAnsi="Palatino Linotype" w:cs="Palatino Linotype"/>
          <w:sz w:val="24"/>
          <w:szCs w:val="24"/>
        </w:rPr>
        <w:t xml:space="preserve">la respuesta brindada al requerimiento de información de la solicitud de información </w:t>
      </w:r>
      <w:r w:rsidRPr="00C23922">
        <w:rPr>
          <w:rFonts w:ascii="Palatino Linotype" w:eastAsia="Palatino Linotype" w:hAnsi="Palatino Linotype" w:cs="Palatino Linotype"/>
          <w:b/>
          <w:sz w:val="24"/>
          <w:szCs w:val="24"/>
        </w:rPr>
        <w:t>00505/METEPEC/IP/2023</w:t>
      </w:r>
      <w:r w:rsidRPr="00C23922">
        <w:rPr>
          <w:rFonts w:ascii="Palatino Linotype" w:eastAsia="Palatino Linotype" w:hAnsi="Palatino Linotype" w:cs="Palatino Linotype"/>
          <w:sz w:val="24"/>
          <w:szCs w:val="24"/>
        </w:rPr>
        <w:t>.</w:t>
      </w:r>
    </w:p>
    <w:p w14:paraId="6C88A1FB"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50BB16CA" w14:textId="77777777" w:rsidR="006548C6" w:rsidRPr="00C23922" w:rsidRDefault="00CC7BA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34661FEC"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4CE360B9" w14:textId="77777777" w:rsidR="006548C6" w:rsidRPr="00C23922" w:rsidRDefault="00CC7BA0">
      <w:pPr>
        <w:spacing w:after="0" w:line="360" w:lineRule="auto"/>
        <w:ind w:left="1080"/>
        <w:jc w:val="center"/>
        <w:rPr>
          <w:rFonts w:ascii="Palatino Linotype" w:eastAsia="Palatino Linotype" w:hAnsi="Palatino Linotype" w:cs="Palatino Linotype"/>
          <w:b/>
          <w:sz w:val="24"/>
          <w:szCs w:val="24"/>
        </w:rPr>
      </w:pPr>
      <w:r w:rsidRPr="00C23922">
        <w:rPr>
          <w:rFonts w:ascii="Palatino Linotype" w:eastAsia="Palatino Linotype" w:hAnsi="Palatino Linotype" w:cs="Palatino Linotype"/>
          <w:b/>
          <w:sz w:val="24"/>
          <w:szCs w:val="24"/>
        </w:rPr>
        <w:t>R E S U E L V E</w:t>
      </w:r>
    </w:p>
    <w:p w14:paraId="4A0277B1" w14:textId="77777777" w:rsidR="006548C6" w:rsidRPr="00C23922" w:rsidRDefault="006548C6">
      <w:pPr>
        <w:spacing w:after="0" w:line="360" w:lineRule="auto"/>
        <w:ind w:left="1080"/>
        <w:rPr>
          <w:rFonts w:ascii="Palatino Linotype" w:eastAsia="Palatino Linotype" w:hAnsi="Palatino Linotype" w:cs="Palatino Linotype"/>
          <w:b/>
          <w:sz w:val="24"/>
          <w:szCs w:val="24"/>
        </w:rPr>
      </w:pPr>
    </w:p>
    <w:p w14:paraId="5BB69D03" w14:textId="77777777" w:rsidR="006548C6" w:rsidRPr="00C23922" w:rsidRDefault="00CC7BA0">
      <w:pPr>
        <w:spacing w:after="0" w:line="360" w:lineRule="auto"/>
        <w:ind w:right="51"/>
        <w:jc w:val="both"/>
        <w:rPr>
          <w:rFonts w:ascii="Palatino Linotype" w:eastAsia="Palatino Linotype" w:hAnsi="Palatino Linotype" w:cs="Palatino Linotype"/>
          <w:b/>
          <w:sz w:val="24"/>
          <w:szCs w:val="24"/>
        </w:rPr>
      </w:pPr>
      <w:r w:rsidRPr="00C23922">
        <w:rPr>
          <w:rFonts w:ascii="Palatino Linotype" w:eastAsia="Palatino Linotype" w:hAnsi="Palatino Linotype" w:cs="Palatino Linotype"/>
          <w:b/>
          <w:sz w:val="24"/>
          <w:szCs w:val="24"/>
        </w:rPr>
        <w:lastRenderedPageBreak/>
        <w:t xml:space="preserve">PRIMERO. </w:t>
      </w:r>
      <w:r w:rsidRPr="00C23922">
        <w:rPr>
          <w:rFonts w:ascii="Palatino Linotype" w:eastAsia="Palatino Linotype" w:hAnsi="Palatino Linotype" w:cs="Palatino Linotype"/>
          <w:sz w:val="24"/>
          <w:szCs w:val="24"/>
        </w:rPr>
        <w:t xml:space="preserve">Resultan infundados los motivos de inconformidad aducidos por </w:t>
      </w:r>
      <w:r w:rsidRPr="00C23922">
        <w:rPr>
          <w:rFonts w:ascii="Palatino Linotype" w:eastAsia="Palatino Linotype" w:hAnsi="Palatino Linotype" w:cs="Palatino Linotype"/>
          <w:b/>
          <w:sz w:val="24"/>
          <w:szCs w:val="24"/>
        </w:rPr>
        <w:t>LA</w:t>
      </w:r>
      <w:r w:rsidRPr="00C23922">
        <w:rPr>
          <w:rFonts w:ascii="Palatino Linotype" w:eastAsia="Palatino Linotype" w:hAnsi="Palatino Linotype" w:cs="Palatino Linotype"/>
          <w:sz w:val="24"/>
          <w:szCs w:val="24"/>
        </w:rPr>
        <w:t xml:space="preserve"> </w:t>
      </w:r>
      <w:r w:rsidRPr="00C23922">
        <w:rPr>
          <w:rFonts w:ascii="Palatino Linotype" w:eastAsia="Palatino Linotype" w:hAnsi="Palatino Linotype" w:cs="Palatino Linotype"/>
          <w:b/>
          <w:sz w:val="24"/>
          <w:szCs w:val="24"/>
        </w:rPr>
        <w:t>PARTE</w:t>
      </w:r>
      <w:r w:rsidRPr="00C23922">
        <w:rPr>
          <w:rFonts w:ascii="Palatino Linotype" w:eastAsia="Palatino Linotype" w:hAnsi="Palatino Linotype" w:cs="Palatino Linotype"/>
          <w:sz w:val="24"/>
          <w:szCs w:val="24"/>
        </w:rPr>
        <w:t xml:space="preserve"> </w:t>
      </w:r>
      <w:r w:rsidRPr="00C23922">
        <w:rPr>
          <w:rFonts w:ascii="Palatino Linotype" w:eastAsia="Palatino Linotype" w:hAnsi="Palatino Linotype" w:cs="Palatino Linotype"/>
          <w:b/>
          <w:sz w:val="24"/>
          <w:szCs w:val="24"/>
        </w:rPr>
        <w:t>RECURRENTE</w:t>
      </w:r>
      <w:r w:rsidRPr="00C23922">
        <w:rPr>
          <w:rFonts w:ascii="Palatino Linotype" w:eastAsia="Palatino Linotype" w:hAnsi="Palatino Linotype" w:cs="Palatino Linotype"/>
          <w:sz w:val="24"/>
          <w:szCs w:val="24"/>
        </w:rPr>
        <w:t xml:space="preserve"> en el recurso de revisión </w:t>
      </w:r>
      <w:r w:rsidRPr="00C23922">
        <w:rPr>
          <w:rFonts w:ascii="Palatino Linotype" w:eastAsia="Palatino Linotype" w:hAnsi="Palatino Linotype" w:cs="Palatino Linotype"/>
          <w:b/>
          <w:sz w:val="24"/>
          <w:szCs w:val="24"/>
        </w:rPr>
        <w:t xml:space="preserve">03789/INFOEM/IP/RR/2023 </w:t>
      </w:r>
      <w:r w:rsidRPr="00C23922">
        <w:rPr>
          <w:rFonts w:ascii="Palatino Linotype" w:eastAsia="Palatino Linotype" w:hAnsi="Palatino Linotype" w:cs="Palatino Linotype"/>
          <w:sz w:val="24"/>
          <w:szCs w:val="24"/>
        </w:rPr>
        <w:t xml:space="preserve">por lo que, en términos del Considerando Cuarto de esta resolución, se </w:t>
      </w:r>
      <w:r w:rsidRPr="00C23922">
        <w:rPr>
          <w:rFonts w:ascii="Palatino Linotype" w:eastAsia="Palatino Linotype" w:hAnsi="Palatino Linotype" w:cs="Palatino Linotype"/>
          <w:b/>
          <w:sz w:val="24"/>
          <w:szCs w:val="24"/>
        </w:rPr>
        <w:t>CONFIRMA</w:t>
      </w:r>
      <w:r w:rsidRPr="00C23922">
        <w:rPr>
          <w:rFonts w:ascii="Palatino Linotype" w:eastAsia="Palatino Linotype" w:hAnsi="Palatino Linotype" w:cs="Palatino Linotype"/>
          <w:sz w:val="24"/>
          <w:szCs w:val="24"/>
        </w:rPr>
        <w:t xml:space="preserve"> la respuesta del </w:t>
      </w:r>
      <w:r w:rsidRPr="00C23922">
        <w:rPr>
          <w:rFonts w:ascii="Palatino Linotype" w:eastAsia="Palatino Linotype" w:hAnsi="Palatino Linotype" w:cs="Palatino Linotype"/>
          <w:b/>
          <w:sz w:val="24"/>
          <w:szCs w:val="24"/>
        </w:rPr>
        <w:t>SUJETO OBLIGADO.</w:t>
      </w:r>
    </w:p>
    <w:p w14:paraId="07B26285"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 xml:space="preserve"> </w:t>
      </w:r>
    </w:p>
    <w:p w14:paraId="617A4768" w14:textId="77777777" w:rsidR="006548C6" w:rsidRPr="00C23922" w:rsidRDefault="00CC7BA0">
      <w:pPr>
        <w:spacing w:after="0" w:line="360" w:lineRule="auto"/>
        <w:ind w:right="51"/>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b/>
          <w:sz w:val="24"/>
          <w:szCs w:val="24"/>
        </w:rPr>
        <w:t>SEGUNDO. NOTIFÍQUESE </w:t>
      </w:r>
      <w:r w:rsidRPr="00C23922">
        <w:rPr>
          <w:rFonts w:ascii="Palatino Linotype" w:eastAsia="Palatino Linotype" w:hAnsi="Palatino Linotype" w:cs="Palatino Linotype"/>
          <w:sz w:val="24"/>
          <w:szCs w:val="24"/>
        </w:rPr>
        <w:t xml:space="preserve">vía SAIMEX la presente resolución al Titular de la Unidad de Transparencia del </w:t>
      </w:r>
      <w:r w:rsidRPr="00C23922">
        <w:rPr>
          <w:rFonts w:ascii="Palatino Linotype" w:eastAsia="Palatino Linotype" w:hAnsi="Palatino Linotype" w:cs="Palatino Linotype"/>
          <w:b/>
          <w:sz w:val="24"/>
          <w:szCs w:val="24"/>
        </w:rPr>
        <w:t>SUJETO OBLIGADO</w:t>
      </w:r>
      <w:r w:rsidRPr="00C23922">
        <w:rPr>
          <w:rFonts w:ascii="Palatino Linotype" w:eastAsia="Palatino Linotype" w:hAnsi="Palatino Linotype" w:cs="Palatino Linotype"/>
          <w:sz w:val="24"/>
          <w:szCs w:val="24"/>
        </w:rPr>
        <w:t>, para su conocimiento.</w:t>
      </w:r>
    </w:p>
    <w:p w14:paraId="2B123860" w14:textId="77777777" w:rsidR="006548C6" w:rsidRPr="00C23922" w:rsidRDefault="006548C6">
      <w:pPr>
        <w:spacing w:after="0" w:line="360" w:lineRule="auto"/>
        <w:ind w:right="51"/>
        <w:jc w:val="both"/>
        <w:rPr>
          <w:rFonts w:ascii="Palatino Linotype" w:eastAsia="Palatino Linotype" w:hAnsi="Palatino Linotype" w:cs="Palatino Linotype"/>
          <w:sz w:val="24"/>
          <w:szCs w:val="24"/>
        </w:rPr>
      </w:pPr>
    </w:p>
    <w:p w14:paraId="75097B4F" w14:textId="77777777" w:rsidR="006548C6" w:rsidRPr="00C23922" w:rsidRDefault="00CC7BA0">
      <w:pPr>
        <w:spacing w:after="0" w:line="360" w:lineRule="auto"/>
        <w:ind w:right="51"/>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b/>
          <w:sz w:val="24"/>
          <w:szCs w:val="24"/>
        </w:rPr>
        <w:t xml:space="preserve">TERCERO. NOTIFÍQUESE vía SAIMEX </w:t>
      </w:r>
      <w:r w:rsidRPr="00C23922">
        <w:rPr>
          <w:rFonts w:ascii="Palatino Linotype" w:eastAsia="Palatino Linotype" w:hAnsi="Palatino Linotype" w:cs="Palatino Linotype"/>
          <w:sz w:val="24"/>
          <w:szCs w:val="24"/>
        </w:rPr>
        <w:t>a</w:t>
      </w:r>
      <w:r w:rsidRPr="00C23922">
        <w:rPr>
          <w:rFonts w:ascii="Palatino Linotype" w:eastAsia="Palatino Linotype" w:hAnsi="Palatino Linotype" w:cs="Palatino Linotype"/>
          <w:b/>
          <w:sz w:val="24"/>
          <w:szCs w:val="24"/>
        </w:rPr>
        <w:t xml:space="preserve"> LA PARTE RECURRENTE</w:t>
      </w:r>
      <w:r w:rsidRPr="00C23922">
        <w:rPr>
          <w:rFonts w:ascii="Palatino Linotype" w:eastAsia="Palatino Linotype" w:hAnsi="Palatino Linotype" w:cs="Palatino Linotype"/>
          <w:sz w:val="24"/>
          <w:szCs w:val="24"/>
        </w:rPr>
        <w:t>, la presente resolución, además que de conformidad con lo establecido en el artículo 196 de la Ley de Transparencia y Acceso a la Información Pública del Estado de México y Municipios, podrá impugnarla vía Juicio de Amparo en los términos de las leyes aplicables.</w:t>
      </w:r>
    </w:p>
    <w:p w14:paraId="07CC8DFF" w14:textId="77777777" w:rsidR="006548C6" w:rsidRPr="00C23922" w:rsidRDefault="006548C6">
      <w:pPr>
        <w:spacing w:after="0" w:line="360" w:lineRule="auto"/>
        <w:jc w:val="both"/>
        <w:rPr>
          <w:rFonts w:ascii="Palatino Linotype" w:eastAsia="Palatino Linotype" w:hAnsi="Palatino Linotype" w:cs="Palatino Linotype"/>
          <w:sz w:val="24"/>
          <w:szCs w:val="24"/>
        </w:rPr>
      </w:pPr>
    </w:p>
    <w:p w14:paraId="4D7032B2" w14:textId="77777777" w:rsidR="006548C6" w:rsidRPr="00C23922" w:rsidRDefault="00CC7BA0">
      <w:pPr>
        <w:spacing w:after="0" w:line="360" w:lineRule="auto"/>
        <w:jc w:val="both"/>
        <w:rPr>
          <w:rFonts w:ascii="Palatino Linotype" w:eastAsia="Palatino Linotype" w:hAnsi="Palatino Linotype" w:cs="Palatino Linotype"/>
          <w:sz w:val="24"/>
          <w:szCs w:val="24"/>
        </w:rPr>
      </w:pPr>
      <w:r w:rsidRPr="00C23922">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VEINTIOCHO DE FEBRERO DE DOS MIL </w:t>
      </w:r>
      <w:r w:rsidR="00004C9C">
        <w:rPr>
          <w:rFonts w:ascii="Palatino Linotype" w:eastAsia="Palatino Linotype" w:hAnsi="Palatino Linotype" w:cs="Palatino Linotype"/>
          <w:sz w:val="24"/>
          <w:szCs w:val="24"/>
        </w:rPr>
        <w:t>VEINTICUATRO</w:t>
      </w:r>
      <w:r w:rsidRPr="00C23922">
        <w:rPr>
          <w:rFonts w:ascii="Palatino Linotype" w:eastAsia="Palatino Linotype" w:hAnsi="Palatino Linotype" w:cs="Palatino Linotype"/>
          <w:sz w:val="24"/>
          <w:szCs w:val="24"/>
        </w:rPr>
        <w:t>, ANTE EL SECRETARIO TÉCNICO DEL PLENO ALEXIS TAPIA RAMÍREZ.</w:t>
      </w:r>
    </w:p>
    <w:p w14:paraId="6455C64E" w14:textId="77777777" w:rsidR="006548C6" w:rsidRPr="00C23922" w:rsidRDefault="006548C6">
      <w:pPr>
        <w:spacing w:after="0" w:line="360" w:lineRule="auto"/>
        <w:jc w:val="both"/>
        <w:rPr>
          <w:rFonts w:ascii="Palatino Linotype" w:eastAsia="Palatino Linotype" w:hAnsi="Palatino Linotype" w:cs="Palatino Linotype"/>
          <w:sz w:val="24"/>
          <w:szCs w:val="24"/>
        </w:rPr>
      </w:pPr>
    </w:p>
    <w:sectPr w:rsidR="006548C6" w:rsidRPr="00C23922">
      <w:headerReference w:type="default" r:id="rId8"/>
      <w:footerReference w:type="default" r:id="rId9"/>
      <w:headerReference w:type="first" r:id="rId10"/>
      <w:footerReference w:type="first" r:id="rId11"/>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E0614" w14:textId="77777777" w:rsidR="007E7F1F" w:rsidRDefault="007E7F1F">
      <w:pPr>
        <w:spacing w:after="0" w:line="240" w:lineRule="auto"/>
      </w:pPr>
      <w:r>
        <w:separator/>
      </w:r>
    </w:p>
  </w:endnote>
  <w:endnote w:type="continuationSeparator" w:id="0">
    <w:p w14:paraId="4613178E" w14:textId="77777777" w:rsidR="007E7F1F" w:rsidRDefault="007E7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10DCD" w14:textId="77777777" w:rsidR="006548C6" w:rsidRDefault="00CC7BA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87E35">
      <w:rPr>
        <w:rFonts w:ascii="Palatino Linotype" w:eastAsia="Palatino Linotype" w:hAnsi="Palatino Linotype" w:cs="Palatino Linotype"/>
        <w:b/>
        <w:noProof/>
        <w:color w:val="000000"/>
        <w:sz w:val="20"/>
        <w:szCs w:val="20"/>
      </w:rPr>
      <w:t>36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87E35">
      <w:rPr>
        <w:rFonts w:ascii="Palatino Linotype" w:eastAsia="Palatino Linotype" w:hAnsi="Palatino Linotype" w:cs="Palatino Linotype"/>
        <w:b/>
        <w:noProof/>
        <w:color w:val="000000"/>
        <w:sz w:val="20"/>
        <w:szCs w:val="20"/>
      </w:rPr>
      <w:t>36</w:t>
    </w:r>
    <w:r>
      <w:rPr>
        <w:rFonts w:ascii="Palatino Linotype" w:eastAsia="Palatino Linotype" w:hAnsi="Palatino Linotype" w:cs="Palatino Linotype"/>
        <w:b/>
        <w:color w:val="000000"/>
        <w:sz w:val="20"/>
        <w:szCs w:val="20"/>
      </w:rPr>
      <w:fldChar w:fldCharType="end"/>
    </w:r>
  </w:p>
  <w:p w14:paraId="38AB3DFA" w14:textId="77777777" w:rsidR="006548C6" w:rsidRDefault="006548C6">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C0999" w14:textId="77777777" w:rsidR="006548C6" w:rsidRDefault="00CC7BA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Página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487E35">
      <w:rPr>
        <w:rFonts w:ascii="Palatino Linotype" w:eastAsia="Palatino Linotype" w:hAnsi="Palatino Linotype" w:cs="Palatino Linotype"/>
        <w:b/>
        <w:noProof/>
        <w:color w:val="000000"/>
      </w:rPr>
      <w:t>1</w:t>
    </w:r>
    <w:r>
      <w:rPr>
        <w:rFonts w:ascii="Palatino Linotype" w:eastAsia="Palatino Linotype" w:hAnsi="Palatino Linotype" w:cs="Palatino Linotype"/>
        <w:b/>
        <w:color w:val="000000"/>
      </w:rPr>
      <w:fldChar w:fldCharType="end"/>
    </w:r>
    <w:r>
      <w:rPr>
        <w:rFonts w:ascii="Palatino Linotype" w:eastAsia="Palatino Linotype" w:hAnsi="Palatino Linotype" w:cs="Palatino Linotype"/>
        <w:color w:val="000000"/>
      </w:rPr>
      <w:t xml:space="preserve"> de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NUMPAGES</w:instrText>
    </w:r>
    <w:r>
      <w:rPr>
        <w:rFonts w:ascii="Palatino Linotype" w:eastAsia="Palatino Linotype" w:hAnsi="Palatino Linotype" w:cs="Palatino Linotype"/>
        <w:b/>
        <w:color w:val="000000"/>
      </w:rPr>
      <w:fldChar w:fldCharType="separate"/>
    </w:r>
    <w:r w:rsidR="00487E35">
      <w:rPr>
        <w:rFonts w:ascii="Palatino Linotype" w:eastAsia="Palatino Linotype" w:hAnsi="Palatino Linotype" w:cs="Palatino Linotype"/>
        <w:b/>
        <w:noProof/>
        <w:color w:val="000000"/>
      </w:rPr>
      <w:t>36</w:t>
    </w:r>
    <w:r>
      <w:rPr>
        <w:rFonts w:ascii="Palatino Linotype" w:eastAsia="Palatino Linotype" w:hAnsi="Palatino Linotype" w:cs="Palatino Linotype"/>
        <w:b/>
        <w:color w:val="000000"/>
      </w:rPr>
      <w:fldChar w:fldCharType="end"/>
    </w:r>
  </w:p>
  <w:p w14:paraId="7C68F50A" w14:textId="77777777" w:rsidR="006548C6" w:rsidRDefault="006548C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590E7" w14:textId="77777777" w:rsidR="007E7F1F" w:rsidRDefault="007E7F1F">
      <w:pPr>
        <w:spacing w:after="0" w:line="240" w:lineRule="auto"/>
      </w:pPr>
      <w:r>
        <w:separator/>
      </w:r>
    </w:p>
  </w:footnote>
  <w:footnote w:type="continuationSeparator" w:id="0">
    <w:p w14:paraId="03D0A121" w14:textId="77777777" w:rsidR="007E7F1F" w:rsidRDefault="007E7F1F">
      <w:pPr>
        <w:spacing w:after="0" w:line="240" w:lineRule="auto"/>
      </w:pPr>
      <w:r>
        <w:continuationSeparator/>
      </w:r>
    </w:p>
  </w:footnote>
  <w:footnote w:id="1">
    <w:p w14:paraId="11154C13" w14:textId="77777777" w:rsidR="006548C6" w:rsidRDefault="00CC7BA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791423BB" w14:textId="77777777" w:rsidR="006548C6" w:rsidRDefault="00CC7BA0">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2D10" w14:textId="77777777" w:rsidR="006548C6" w:rsidRDefault="006548C6">
    <w:pPr>
      <w:widowControl w:val="0"/>
      <w:pBdr>
        <w:top w:val="nil"/>
        <w:left w:val="nil"/>
        <w:bottom w:val="nil"/>
        <w:right w:val="nil"/>
        <w:between w:val="nil"/>
      </w:pBdr>
      <w:spacing w:after="0" w:line="276" w:lineRule="auto"/>
      <w:rPr>
        <w:color w:val="000000"/>
      </w:rPr>
    </w:pPr>
  </w:p>
  <w:tbl>
    <w:tblPr>
      <w:tblStyle w:val="a0"/>
      <w:tblW w:w="10538" w:type="dxa"/>
      <w:tblInd w:w="-1281" w:type="dxa"/>
      <w:tblLayout w:type="fixed"/>
      <w:tblLook w:val="0400" w:firstRow="0" w:lastRow="0" w:firstColumn="0" w:lastColumn="0" w:noHBand="0" w:noVBand="1"/>
    </w:tblPr>
    <w:tblGrid>
      <w:gridCol w:w="5660"/>
      <w:gridCol w:w="4878"/>
    </w:tblGrid>
    <w:tr w:rsidR="006548C6" w14:paraId="637D2065" w14:textId="77777777">
      <w:trPr>
        <w:trHeight w:val="260"/>
      </w:trPr>
      <w:tc>
        <w:tcPr>
          <w:tcW w:w="5660" w:type="dxa"/>
        </w:tcPr>
        <w:p w14:paraId="522C9235" w14:textId="77777777" w:rsidR="006548C6" w:rsidRDefault="00CC7BA0">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878" w:type="dxa"/>
        </w:tcPr>
        <w:p w14:paraId="12F1DB77" w14:textId="77777777" w:rsidR="006548C6" w:rsidRDefault="00CC7BA0">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03789/INFOEM/IP/RR/2023.</w:t>
          </w:r>
        </w:p>
      </w:tc>
    </w:tr>
    <w:tr w:rsidR="006548C6" w14:paraId="06E771A9" w14:textId="77777777">
      <w:trPr>
        <w:trHeight w:val="224"/>
      </w:trPr>
      <w:tc>
        <w:tcPr>
          <w:tcW w:w="5660" w:type="dxa"/>
        </w:tcPr>
        <w:p w14:paraId="5250BD6C" w14:textId="77777777" w:rsidR="006548C6" w:rsidRDefault="00CC7BA0">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7E7FC64D" w14:textId="77777777" w:rsidR="006548C6" w:rsidRDefault="006548C6">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6548C6" w14:paraId="58BD7AFD" w14:textId="77777777">
      <w:trPr>
        <w:trHeight w:val="278"/>
      </w:trPr>
      <w:tc>
        <w:tcPr>
          <w:tcW w:w="5660" w:type="dxa"/>
        </w:tcPr>
        <w:p w14:paraId="78001345" w14:textId="77777777" w:rsidR="006548C6" w:rsidRDefault="00CC7BA0">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35F024B8" w14:textId="77777777" w:rsidR="006548C6" w:rsidRDefault="00CC7BA0">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Ayuntamiento de Metepec.</w:t>
          </w:r>
        </w:p>
      </w:tc>
    </w:tr>
    <w:tr w:rsidR="006548C6" w14:paraId="67FEA7AE" w14:textId="77777777">
      <w:trPr>
        <w:trHeight w:val="393"/>
      </w:trPr>
      <w:tc>
        <w:tcPr>
          <w:tcW w:w="5660" w:type="dxa"/>
        </w:tcPr>
        <w:p w14:paraId="78241512" w14:textId="77777777" w:rsidR="006548C6" w:rsidRDefault="00CC7BA0">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1B495997" w14:textId="77777777" w:rsidR="006548C6" w:rsidRDefault="00CC7BA0">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2F73B666" w14:textId="77777777" w:rsidR="006548C6" w:rsidRDefault="00CC7BA0">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1DF6DA31" wp14:editId="221D3F87">
          <wp:simplePos x="0" y="0"/>
          <wp:positionH relativeFrom="column">
            <wp:posOffset>-607694</wp:posOffset>
          </wp:positionH>
          <wp:positionV relativeFrom="paragraph">
            <wp:posOffset>-1464309</wp:posOffset>
          </wp:positionV>
          <wp:extent cx="7038975" cy="9676130"/>
          <wp:effectExtent l="0" t="0" r="0" b="0"/>
          <wp:wrapNone/>
          <wp:docPr id="3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038975" cy="967613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71E26" w14:textId="77777777" w:rsidR="006548C6" w:rsidRDefault="006548C6">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
      <w:tblW w:w="10538" w:type="dxa"/>
      <w:tblInd w:w="-1281" w:type="dxa"/>
      <w:tblLayout w:type="fixed"/>
      <w:tblLook w:val="0400" w:firstRow="0" w:lastRow="0" w:firstColumn="0" w:lastColumn="0" w:noHBand="0" w:noVBand="1"/>
    </w:tblPr>
    <w:tblGrid>
      <w:gridCol w:w="5660"/>
      <w:gridCol w:w="4878"/>
    </w:tblGrid>
    <w:tr w:rsidR="006548C6" w14:paraId="4884E8B8" w14:textId="77777777">
      <w:trPr>
        <w:trHeight w:val="260"/>
      </w:trPr>
      <w:tc>
        <w:tcPr>
          <w:tcW w:w="5660" w:type="dxa"/>
        </w:tcPr>
        <w:p w14:paraId="4C3C7012" w14:textId="77777777" w:rsidR="006548C6" w:rsidRDefault="00CC7BA0">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878" w:type="dxa"/>
        </w:tcPr>
        <w:p w14:paraId="45A43B54" w14:textId="77777777" w:rsidR="006548C6" w:rsidRDefault="00CC7BA0">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03789/INFOEM/IP/RR/2023.</w:t>
          </w:r>
        </w:p>
      </w:tc>
    </w:tr>
    <w:tr w:rsidR="006548C6" w14:paraId="0788D9BA" w14:textId="77777777">
      <w:trPr>
        <w:trHeight w:val="224"/>
      </w:trPr>
      <w:tc>
        <w:tcPr>
          <w:tcW w:w="5660" w:type="dxa"/>
        </w:tcPr>
        <w:p w14:paraId="2DE0C791" w14:textId="77777777" w:rsidR="006548C6" w:rsidRDefault="00CC7BA0">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2354CEA8" w14:textId="33CA9593" w:rsidR="006548C6" w:rsidRDefault="00E825A2">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XXXXXXX XXXXX XXXXXX</w:t>
          </w:r>
          <w:r w:rsidR="00CC7BA0">
            <w:rPr>
              <w:rFonts w:ascii="Palatino Linotype" w:eastAsia="Palatino Linotype" w:hAnsi="Palatino Linotype" w:cs="Palatino Linotype"/>
              <w:color w:val="000000"/>
              <w:sz w:val="24"/>
              <w:szCs w:val="24"/>
            </w:rPr>
            <w:t>.</w:t>
          </w:r>
        </w:p>
      </w:tc>
    </w:tr>
    <w:tr w:rsidR="006548C6" w14:paraId="5DAF9B70" w14:textId="77777777">
      <w:trPr>
        <w:trHeight w:val="278"/>
      </w:trPr>
      <w:tc>
        <w:tcPr>
          <w:tcW w:w="5660" w:type="dxa"/>
        </w:tcPr>
        <w:p w14:paraId="28156E1E" w14:textId="77777777" w:rsidR="006548C6" w:rsidRDefault="00CC7BA0">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592E3B8E" w14:textId="77777777" w:rsidR="006548C6" w:rsidRDefault="00CC7BA0">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Ayuntamiento de Metepec.</w:t>
          </w:r>
        </w:p>
      </w:tc>
    </w:tr>
    <w:tr w:rsidR="006548C6" w14:paraId="5E194389" w14:textId="77777777">
      <w:trPr>
        <w:trHeight w:val="393"/>
      </w:trPr>
      <w:tc>
        <w:tcPr>
          <w:tcW w:w="5660" w:type="dxa"/>
        </w:tcPr>
        <w:p w14:paraId="34EB0442" w14:textId="77777777" w:rsidR="006548C6" w:rsidRDefault="00CC7BA0">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370F3962" w14:textId="77777777" w:rsidR="006548C6" w:rsidRDefault="00CC7BA0">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0A40BDEF" w14:textId="77777777" w:rsidR="006548C6" w:rsidRDefault="00CC7BA0">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571ADA95" wp14:editId="3C407D57">
          <wp:simplePos x="0" y="0"/>
          <wp:positionH relativeFrom="column">
            <wp:posOffset>-594359</wp:posOffset>
          </wp:positionH>
          <wp:positionV relativeFrom="paragraph">
            <wp:posOffset>-1470659</wp:posOffset>
          </wp:positionV>
          <wp:extent cx="7038975" cy="9676130"/>
          <wp:effectExtent l="0" t="0" r="0" b="0"/>
          <wp:wrapNone/>
          <wp:docPr id="3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038975" cy="96761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0A84"/>
    <w:multiLevelType w:val="multilevel"/>
    <w:tmpl w:val="238E44D2"/>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D44589"/>
    <w:multiLevelType w:val="multilevel"/>
    <w:tmpl w:val="97728E7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7FED7AEB"/>
    <w:multiLevelType w:val="multilevel"/>
    <w:tmpl w:val="9F2846C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8C6"/>
    <w:rsid w:val="00004C9C"/>
    <w:rsid w:val="00134A1B"/>
    <w:rsid w:val="00487E35"/>
    <w:rsid w:val="004A40B1"/>
    <w:rsid w:val="006548C6"/>
    <w:rsid w:val="007E7F1F"/>
    <w:rsid w:val="00C23922"/>
    <w:rsid w:val="00CC7BA0"/>
    <w:rsid w:val="00E825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60EB"/>
  <w15:docId w15:val="{5B75D317-96DB-4944-B254-68FD2D8E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E70"/>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0E1E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1E70"/>
  </w:style>
  <w:style w:type="paragraph" w:styleId="Piedepgina">
    <w:name w:val="footer"/>
    <w:basedOn w:val="Normal"/>
    <w:link w:val="PiedepginaCar"/>
    <w:uiPriority w:val="99"/>
    <w:unhideWhenUsed/>
    <w:rsid w:val="000E1E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1E70"/>
  </w:style>
  <w:style w:type="paragraph" w:styleId="Prrafodelista">
    <w:name w:val="List Paragraph"/>
    <w:basedOn w:val="Normal"/>
    <w:uiPriority w:val="34"/>
    <w:qFormat/>
    <w:rsid w:val="005E63FC"/>
    <w:pPr>
      <w:ind w:left="720"/>
      <w:contextualSpacing/>
    </w:pPr>
  </w:style>
  <w:style w:type="paragraph" w:styleId="NormalWeb">
    <w:name w:val="Normal (Web)"/>
    <w:basedOn w:val="Normal"/>
    <w:uiPriority w:val="99"/>
    <w:unhideWhenUsed/>
    <w:rsid w:val="0031773A"/>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91sHvkMIuMP6fXWedkgk95Af/A==">CgMxLjAyCGguZ2pkZ3hzOAByITFCN3NwZmE4WEtESTZaU3otcV9SOURWUkp2TUFkc19PXw==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8164</Words>
  <Characters>44905</Characters>
  <Application>Microsoft Office Word</Application>
  <DocSecurity>0</DocSecurity>
  <Lines>374</Lines>
  <Paragraphs>105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2024-03-04T16:48:00Z</cp:lastPrinted>
  <dcterms:created xsi:type="dcterms:W3CDTF">2024-03-07T19:16:00Z</dcterms:created>
  <dcterms:modified xsi:type="dcterms:W3CDTF">2024-03-07T19:16:00Z</dcterms:modified>
</cp:coreProperties>
</file>