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98B2" w14:textId="6AB61B8E"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111FD3" w:rsidRPr="00B30B3C">
        <w:rPr>
          <w:rFonts w:ascii="Palatino Linotype" w:eastAsia="Palatino Linotype" w:hAnsi="Palatino Linotype" w:cs="Palatino Linotype"/>
        </w:rPr>
        <w:t xml:space="preserve">catorce de febrero </w:t>
      </w:r>
      <w:r w:rsidRPr="00B30B3C">
        <w:rPr>
          <w:rFonts w:ascii="Palatino Linotype" w:eastAsia="Palatino Linotype" w:hAnsi="Palatino Linotype" w:cs="Palatino Linotype"/>
        </w:rPr>
        <w:t xml:space="preserve">de dos mil veinticuatro. </w:t>
      </w:r>
    </w:p>
    <w:p w14:paraId="3937D3DC" w14:textId="155A79F5" w:rsidR="003707B3" w:rsidRPr="00B30B3C" w:rsidRDefault="009B445B">
      <w:pPr>
        <w:spacing w:before="240" w:after="240" w:line="360" w:lineRule="auto"/>
        <w:jc w:val="both"/>
        <w:rPr>
          <w:rFonts w:ascii="Palatino Linotype" w:eastAsia="Palatino Linotype" w:hAnsi="Palatino Linotype" w:cs="Palatino Linotype"/>
          <w:b/>
        </w:rPr>
      </w:pPr>
      <w:r w:rsidRPr="00B30B3C">
        <w:rPr>
          <w:rFonts w:ascii="Palatino Linotype" w:eastAsia="Palatino Linotype" w:hAnsi="Palatino Linotype" w:cs="Palatino Linotype"/>
          <w:b/>
        </w:rPr>
        <w:t>VISTO</w:t>
      </w:r>
      <w:r w:rsidRPr="00B30B3C">
        <w:rPr>
          <w:rFonts w:ascii="Palatino Linotype" w:eastAsia="Palatino Linotype" w:hAnsi="Palatino Linotype" w:cs="Palatino Linotype"/>
        </w:rPr>
        <w:t xml:space="preserve"> el expediente formado con motivo del recurso de revisión</w:t>
      </w:r>
      <w:r w:rsidRPr="00B30B3C">
        <w:rPr>
          <w:rFonts w:ascii="Palatino Linotype" w:eastAsia="Palatino Linotype" w:hAnsi="Palatino Linotype" w:cs="Palatino Linotype"/>
          <w:b/>
        </w:rPr>
        <w:t xml:space="preserve"> </w:t>
      </w:r>
      <w:r w:rsidR="00111FD3" w:rsidRPr="00B30B3C">
        <w:rPr>
          <w:rFonts w:ascii="Palatino Linotype" w:eastAsia="Palatino Linotype" w:hAnsi="Palatino Linotype" w:cs="Palatino Linotype"/>
          <w:b/>
        </w:rPr>
        <w:t>05409</w:t>
      </w:r>
      <w:r w:rsidR="00E16AAF" w:rsidRPr="00B30B3C">
        <w:rPr>
          <w:rFonts w:ascii="Palatino Linotype" w:eastAsia="Palatino Linotype" w:hAnsi="Palatino Linotype" w:cs="Palatino Linotype"/>
          <w:b/>
        </w:rPr>
        <w:t>/INFOEM/IP/RR/2023</w:t>
      </w:r>
      <w:r w:rsidRPr="00B30B3C">
        <w:rPr>
          <w:rFonts w:ascii="Palatino Linotype" w:eastAsia="Palatino Linotype" w:hAnsi="Palatino Linotype" w:cs="Palatino Linotype"/>
        </w:rPr>
        <w:t xml:space="preserve">, interpuesto por </w:t>
      </w:r>
      <w:r w:rsidR="007845D1">
        <w:rPr>
          <w:rFonts w:ascii="Palatino Linotype" w:eastAsia="Palatino Linotype" w:hAnsi="Palatino Linotype" w:cs="Palatino Linotype"/>
          <w:b/>
          <w:bCs/>
        </w:rPr>
        <w:t>XXXXXXXXX XX XXXXXXXXX XXXXXXXX XXXXXXX</w:t>
      </w:r>
      <w:r w:rsidRPr="00B30B3C">
        <w:rPr>
          <w:rFonts w:ascii="Palatino Linotype" w:eastAsia="Palatino Linotype" w:hAnsi="Palatino Linotype" w:cs="Palatino Linotype"/>
          <w:b/>
        </w:rPr>
        <w:t>,</w:t>
      </w:r>
      <w:r w:rsidRPr="00B30B3C">
        <w:rPr>
          <w:rFonts w:ascii="Palatino Linotype" w:eastAsia="Palatino Linotype" w:hAnsi="Palatino Linotype" w:cs="Palatino Linotype"/>
        </w:rPr>
        <w:t xml:space="preserve"> en lo sucesivo</w:t>
      </w:r>
      <w:r w:rsidRPr="00B30B3C">
        <w:rPr>
          <w:rFonts w:ascii="Palatino Linotype" w:eastAsia="Palatino Linotype" w:hAnsi="Palatino Linotype" w:cs="Palatino Linotype"/>
          <w:b/>
        </w:rPr>
        <w:t xml:space="preserve"> </w:t>
      </w:r>
      <w:r w:rsidRPr="00B30B3C">
        <w:rPr>
          <w:rFonts w:ascii="Palatino Linotype" w:eastAsia="Palatino Linotype" w:hAnsi="Palatino Linotype" w:cs="Palatino Linotype"/>
        </w:rPr>
        <w:t xml:space="preserve">la parte </w:t>
      </w:r>
      <w:r w:rsidRPr="00B30B3C">
        <w:rPr>
          <w:rFonts w:ascii="Palatino Linotype" w:eastAsia="Palatino Linotype" w:hAnsi="Palatino Linotype" w:cs="Palatino Linotype"/>
          <w:b/>
        </w:rPr>
        <w:t>Recurrente,</w:t>
      </w:r>
      <w:r w:rsidRPr="00B30B3C">
        <w:rPr>
          <w:rFonts w:ascii="Palatino Linotype" w:eastAsia="Palatino Linotype" w:hAnsi="Palatino Linotype" w:cs="Palatino Linotype"/>
        </w:rPr>
        <w:t xml:space="preserve"> en contra de la respuesta a su solicitud por parte del </w:t>
      </w:r>
      <w:r w:rsidR="000D2EFA" w:rsidRPr="00B30B3C">
        <w:rPr>
          <w:rFonts w:ascii="Palatino Linotype" w:eastAsia="Palatino Linotype" w:hAnsi="Palatino Linotype" w:cs="Palatino Linotype"/>
          <w:b/>
        </w:rPr>
        <w:t>Ayuntamiento de Ixtapaluca</w:t>
      </w:r>
      <w:r w:rsidRPr="00B30B3C">
        <w:rPr>
          <w:rFonts w:ascii="Palatino Linotype" w:eastAsia="Palatino Linotype" w:hAnsi="Palatino Linotype" w:cs="Palatino Linotype"/>
          <w:b/>
        </w:rPr>
        <w:t xml:space="preserve">, </w:t>
      </w:r>
      <w:r w:rsidRPr="00B30B3C">
        <w:rPr>
          <w:rFonts w:ascii="Palatino Linotype" w:eastAsia="Palatino Linotype" w:hAnsi="Palatino Linotype" w:cs="Palatino Linotype"/>
        </w:rPr>
        <w:t xml:space="preserve">en lo sucesivo el </w:t>
      </w:r>
      <w:r w:rsidRPr="00B30B3C">
        <w:rPr>
          <w:rFonts w:ascii="Palatino Linotype" w:eastAsia="Palatino Linotype" w:hAnsi="Palatino Linotype" w:cs="Palatino Linotype"/>
          <w:b/>
        </w:rPr>
        <w:t xml:space="preserve">Sujeto Obligado, </w:t>
      </w:r>
      <w:r w:rsidRPr="00B30B3C">
        <w:rPr>
          <w:rFonts w:ascii="Palatino Linotype" w:eastAsia="Palatino Linotype" w:hAnsi="Palatino Linotype" w:cs="Palatino Linotype"/>
        </w:rPr>
        <w:t xml:space="preserve">se procede a dictar la presente resolución con base en los siguientes: </w:t>
      </w:r>
    </w:p>
    <w:p w14:paraId="2DC767AE" w14:textId="77777777" w:rsidR="003707B3" w:rsidRPr="00B30B3C" w:rsidRDefault="009B445B">
      <w:pPr>
        <w:spacing w:before="240" w:after="240" w:line="360" w:lineRule="auto"/>
        <w:jc w:val="center"/>
        <w:rPr>
          <w:rFonts w:ascii="Palatino Linotype" w:eastAsia="Palatino Linotype" w:hAnsi="Palatino Linotype" w:cs="Palatino Linotype"/>
          <w:b/>
        </w:rPr>
      </w:pPr>
      <w:r w:rsidRPr="00B30B3C">
        <w:rPr>
          <w:rFonts w:ascii="Palatino Linotype" w:eastAsia="Palatino Linotype" w:hAnsi="Palatino Linotype" w:cs="Palatino Linotype"/>
          <w:b/>
        </w:rPr>
        <w:t>I. A N T E C E D E N T E S</w:t>
      </w:r>
    </w:p>
    <w:p w14:paraId="55E13FFF" w14:textId="4C24423E"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b/>
        </w:rPr>
        <w:t>1. Solicitud de acceso a la información.</w:t>
      </w:r>
      <w:r w:rsidRPr="00B30B3C">
        <w:rPr>
          <w:rFonts w:ascii="Palatino Linotype" w:eastAsia="Palatino Linotype" w:hAnsi="Palatino Linotype" w:cs="Palatino Linotype"/>
        </w:rPr>
        <w:t xml:space="preserve"> Con fecha</w:t>
      </w:r>
      <w:r w:rsidR="000D2EFA" w:rsidRPr="00B30B3C">
        <w:rPr>
          <w:rFonts w:ascii="Palatino Linotype" w:eastAsia="Palatino Linotype" w:hAnsi="Palatino Linotype" w:cs="Palatino Linotype"/>
        </w:rPr>
        <w:t xml:space="preserve"> </w:t>
      </w:r>
      <w:r w:rsidR="00111FD3" w:rsidRPr="00B30B3C">
        <w:rPr>
          <w:rFonts w:ascii="Palatino Linotype" w:eastAsia="Palatino Linotype" w:hAnsi="Palatino Linotype" w:cs="Palatino Linotype"/>
          <w:b/>
          <w:bCs/>
        </w:rPr>
        <w:t>veinticuatro de agosto</w:t>
      </w:r>
      <w:r w:rsidRPr="00B30B3C">
        <w:rPr>
          <w:rFonts w:ascii="Palatino Linotype" w:eastAsia="Palatino Linotype" w:hAnsi="Palatino Linotype" w:cs="Palatino Linotype"/>
          <w:b/>
        </w:rPr>
        <w:t xml:space="preserve"> de</w:t>
      </w:r>
      <w:r w:rsidRPr="00B30B3C">
        <w:rPr>
          <w:rFonts w:ascii="Palatino Linotype" w:eastAsia="Palatino Linotype" w:hAnsi="Palatino Linotype" w:cs="Palatino Linotype"/>
        </w:rPr>
        <w:t xml:space="preserve"> </w:t>
      </w:r>
      <w:r w:rsidRPr="00B30B3C">
        <w:rPr>
          <w:rFonts w:ascii="Palatino Linotype" w:eastAsia="Palatino Linotype" w:hAnsi="Palatino Linotype" w:cs="Palatino Linotype"/>
          <w:b/>
        </w:rPr>
        <w:t>dos mil veintitrés,</w:t>
      </w:r>
      <w:r w:rsidRPr="00B30B3C">
        <w:rPr>
          <w:rFonts w:ascii="Palatino Linotype" w:eastAsia="Palatino Linotype" w:hAnsi="Palatino Linotype" w:cs="Palatino Linotype"/>
        </w:rPr>
        <w:t xml:space="preserve"> la parte </w:t>
      </w:r>
      <w:r w:rsidRPr="00B30B3C">
        <w:rPr>
          <w:rFonts w:ascii="Palatino Linotype" w:eastAsia="Palatino Linotype" w:hAnsi="Palatino Linotype" w:cs="Palatino Linotype"/>
          <w:b/>
        </w:rPr>
        <w:t xml:space="preserve">Recurrente </w:t>
      </w:r>
      <w:r w:rsidRPr="00B30B3C">
        <w:rPr>
          <w:rFonts w:ascii="Palatino Linotype" w:eastAsia="Palatino Linotype" w:hAnsi="Palatino Linotype" w:cs="Palatino Linotype"/>
        </w:rPr>
        <w:t xml:space="preserve">presentó, a través del Sistema de Acceso a la Información Mexiquense, en lo subsecuente el </w:t>
      </w:r>
      <w:r w:rsidRPr="00B30B3C">
        <w:rPr>
          <w:rFonts w:ascii="Palatino Linotype" w:eastAsia="Palatino Linotype" w:hAnsi="Palatino Linotype" w:cs="Palatino Linotype"/>
          <w:b/>
        </w:rPr>
        <w:t>SAIMEX,</w:t>
      </w:r>
      <w:r w:rsidRPr="00B30B3C">
        <w:rPr>
          <w:rFonts w:ascii="Palatino Linotype" w:eastAsia="Palatino Linotype" w:hAnsi="Palatino Linotype" w:cs="Palatino Linotype"/>
        </w:rPr>
        <w:t xml:space="preserve"> ante el </w:t>
      </w:r>
      <w:r w:rsidRPr="00B30B3C">
        <w:rPr>
          <w:rFonts w:ascii="Palatino Linotype" w:eastAsia="Palatino Linotype" w:hAnsi="Palatino Linotype" w:cs="Palatino Linotype"/>
          <w:b/>
        </w:rPr>
        <w:t>Sujeto Obligado</w:t>
      </w:r>
      <w:r w:rsidRPr="00B30B3C">
        <w:rPr>
          <w:rFonts w:ascii="Palatino Linotype" w:eastAsia="Palatino Linotype" w:hAnsi="Palatino Linotype" w:cs="Palatino Linotype"/>
        </w:rPr>
        <w:t>, la solicitud de acceso a la información pública, a la que se le asignó el número</w:t>
      </w:r>
      <w:r w:rsidRPr="00B30B3C">
        <w:rPr>
          <w:rFonts w:ascii="Palatino Linotype" w:eastAsia="Palatino Linotype" w:hAnsi="Palatino Linotype" w:cs="Palatino Linotype"/>
          <w:b/>
        </w:rPr>
        <w:t xml:space="preserve"> </w:t>
      </w:r>
      <w:r w:rsidR="00111FD3" w:rsidRPr="00B30B3C">
        <w:rPr>
          <w:rFonts w:ascii="Palatino Linotype" w:eastAsia="Palatino Linotype" w:hAnsi="Palatino Linotype" w:cs="Palatino Linotype"/>
          <w:b/>
        </w:rPr>
        <w:t>00411/IXTAPALU/IP/2023</w:t>
      </w:r>
      <w:r w:rsidR="000D2EFA" w:rsidRPr="00B30B3C">
        <w:rPr>
          <w:rFonts w:ascii="Palatino Linotype" w:eastAsia="Palatino Linotype" w:hAnsi="Palatino Linotype" w:cs="Palatino Linotype"/>
          <w:b/>
        </w:rPr>
        <w:t xml:space="preserve">, </w:t>
      </w:r>
      <w:r w:rsidRPr="00B30B3C">
        <w:rPr>
          <w:rFonts w:ascii="Palatino Linotype" w:eastAsia="Palatino Linotype" w:hAnsi="Palatino Linotype" w:cs="Palatino Linotype"/>
        </w:rPr>
        <w:t xml:space="preserve">mediante la cual requirió la información siguiente: </w:t>
      </w:r>
    </w:p>
    <w:p w14:paraId="3D6105E9" w14:textId="0EE27C72" w:rsidR="003707B3" w:rsidRPr="00B30B3C" w:rsidRDefault="009B445B">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B30B3C">
        <w:rPr>
          <w:rFonts w:ascii="Palatino Linotype" w:eastAsia="Palatino Linotype" w:hAnsi="Palatino Linotype" w:cs="Palatino Linotype"/>
          <w:i/>
          <w:sz w:val="22"/>
          <w:szCs w:val="22"/>
        </w:rPr>
        <w:t>“</w:t>
      </w:r>
      <w:r w:rsidR="00111FD3" w:rsidRPr="00B30B3C">
        <w:rPr>
          <w:rFonts w:ascii="Palatino Linotype" w:eastAsia="Palatino Linotype" w:hAnsi="Palatino Linotype" w:cs="Palatino Linotype"/>
          <w:i/>
          <w:sz w:val="22"/>
          <w:szCs w:val="22"/>
        </w:rPr>
        <w:t>Solicito el Aviso de Privacidad respecto del Registro Biométrico de Asistencia del Personal que labora en el H. Ayuntamiento de Ixtapaluca.</w:t>
      </w:r>
      <w:r w:rsidRPr="00B30B3C">
        <w:rPr>
          <w:rFonts w:ascii="Palatino Linotype" w:eastAsia="Palatino Linotype" w:hAnsi="Palatino Linotype" w:cs="Palatino Linotype"/>
          <w:b/>
          <w:i/>
          <w:sz w:val="22"/>
          <w:szCs w:val="22"/>
        </w:rPr>
        <w:t>”</w:t>
      </w:r>
      <w:r w:rsidRPr="00B30B3C">
        <w:rPr>
          <w:rFonts w:ascii="Palatino Linotype" w:eastAsia="Palatino Linotype" w:hAnsi="Palatino Linotype" w:cs="Palatino Linotype"/>
          <w:i/>
          <w:sz w:val="22"/>
          <w:szCs w:val="22"/>
        </w:rPr>
        <w:t xml:space="preserve"> (sic) </w:t>
      </w:r>
    </w:p>
    <w:p w14:paraId="1C648AC5"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b/>
        </w:rPr>
        <w:t>Modalidad de Entrega:</w:t>
      </w:r>
      <w:r w:rsidRPr="00B30B3C">
        <w:rPr>
          <w:rFonts w:ascii="Palatino Linotype" w:eastAsia="Palatino Linotype" w:hAnsi="Palatino Linotype" w:cs="Palatino Linotype"/>
        </w:rPr>
        <w:t xml:space="preserve"> a través </w:t>
      </w:r>
      <w:r w:rsidRPr="00B30B3C">
        <w:rPr>
          <w:rFonts w:ascii="Palatino Linotype" w:eastAsia="Palatino Linotype" w:hAnsi="Palatino Linotype" w:cs="Palatino Linotype"/>
          <w:b/>
        </w:rPr>
        <w:t>de SAIMEX</w:t>
      </w:r>
    </w:p>
    <w:p w14:paraId="582C5EDD" w14:textId="584B96B0" w:rsidR="003707B3" w:rsidRPr="00B30B3C" w:rsidRDefault="009B445B">
      <w:pPr>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B30B3C">
        <w:rPr>
          <w:rFonts w:ascii="Palatino Linotype" w:eastAsia="Palatino Linotype" w:hAnsi="Palatino Linotype" w:cs="Palatino Linotype"/>
          <w:b/>
        </w:rPr>
        <w:lastRenderedPageBreak/>
        <w:t xml:space="preserve">2. Respuesta. </w:t>
      </w:r>
      <w:r w:rsidRPr="00B30B3C">
        <w:rPr>
          <w:rFonts w:ascii="Palatino Linotype" w:eastAsia="Palatino Linotype" w:hAnsi="Palatino Linotype" w:cs="Palatino Linotype"/>
        </w:rPr>
        <w:t>Con fecha</w:t>
      </w:r>
      <w:r w:rsidRPr="00B30B3C">
        <w:rPr>
          <w:rFonts w:ascii="Palatino Linotype" w:eastAsia="Palatino Linotype" w:hAnsi="Palatino Linotype" w:cs="Palatino Linotype"/>
          <w:b/>
        </w:rPr>
        <w:t xml:space="preserve"> </w:t>
      </w:r>
      <w:r w:rsidR="00111FD3" w:rsidRPr="00B30B3C">
        <w:rPr>
          <w:rFonts w:ascii="Palatino Linotype" w:eastAsia="Palatino Linotype" w:hAnsi="Palatino Linotype" w:cs="Palatino Linotype"/>
          <w:b/>
        </w:rPr>
        <w:t>cuatro de septiembre</w:t>
      </w:r>
      <w:r w:rsidRPr="00B30B3C">
        <w:rPr>
          <w:rFonts w:ascii="Palatino Linotype" w:eastAsia="Palatino Linotype" w:hAnsi="Palatino Linotype" w:cs="Palatino Linotype"/>
          <w:b/>
        </w:rPr>
        <w:t xml:space="preserve"> de dos mil veintitrés</w:t>
      </w:r>
      <w:r w:rsidRPr="00B30B3C">
        <w:rPr>
          <w:rFonts w:ascii="Palatino Linotype" w:eastAsia="Palatino Linotype" w:hAnsi="Palatino Linotype" w:cs="Palatino Linotype"/>
        </w:rPr>
        <w:t xml:space="preserve">, el </w:t>
      </w:r>
      <w:r w:rsidRPr="00B30B3C">
        <w:rPr>
          <w:rFonts w:ascii="Palatino Linotype" w:eastAsia="Palatino Linotype" w:hAnsi="Palatino Linotype" w:cs="Palatino Linotype"/>
          <w:b/>
        </w:rPr>
        <w:t xml:space="preserve">Sujeto Obligado </w:t>
      </w:r>
      <w:r w:rsidRPr="00B30B3C">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9402013" w14:textId="7714262D" w:rsidR="003707B3" w:rsidRPr="00B30B3C" w:rsidRDefault="009B445B">
      <w:pPr>
        <w:spacing w:before="240" w:after="240"/>
        <w:ind w:left="851" w:right="902"/>
        <w:jc w:val="both"/>
        <w:rPr>
          <w:rFonts w:ascii="Palatino Linotype" w:eastAsia="Palatino Linotype" w:hAnsi="Palatino Linotype" w:cs="Palatino Linotype"/>
          <w:b/>
          <w:i/>
          <w:sz w:val="22"/>
          <w:szCs w:val="22"/>
        </w:rPr>
      </w:pPr>
      <w:r w:rsidRPr="00B30B3C">
        <w:rPr>
          <w:rFonts w:ascii="Palatino Linotype" w:eastAsia="Palatino Linotype" w:hAnsi="Palatino Linotype" w:cs="Palatino Linotype"/>
          <w:i/>
          <w:sz w:val="22"/>
          <w:szCs w:val="22"/>
        </w:rPr>
        <w:t>“…</w:t>
      </w:r>
      <w:r w:rsidR="00111FD3" w:rsidRPr="00B30B3C">
        <w:rPr>
          <w:rFonts w:ascii="Palatino Linotype" w:eastAsia="Palatino Linotype" w:hAnsi="Palatino Linotype" w:cs="Palatino Linotype"/>
          <w:i/>
          <w:sz w:val="22"/>
          <w:szCs w:val="22"/>
        </w:rPr>
        <w:t>EN RELACIÓN A LA SOLICITUD CON FOLIO 00411/IXTAPALU/IP/2023 ANEXO RESPUESTA</w:t>
      </w:r>
      <w:r w:rsidRPr="00B30B3C">
        <w:rPr>
          <w:rFonts w:ascii="Palatino Linotype" w:eastAsia="Palatino Linotype" w:hAnsi="Palatino Linotype" w:cs="Palatino Linotype"/>
          <w:i/>
          <w:sz w:val="22"/>
          <w:szCs w:val="22"/>
        </w:rPr>
        <w:t>...” (sic)</w:t>
      </w:r>
    </w:p>
    <w:p w14:paraId="08917376" w14:textId="49565705" w:rsidR="00111FD3" w:rsidRPr="00B30B3C" w:rsidRDefault="009B445B">
      <w:pPr>
        <w:spacing w:before="240" w:after="240" w:line="360" w:lineRule="auto"/>
        <w:ind w:right="49"/>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El </w:t>
      </w:r>
      <w:r w:rsidRPr="00B30B3C">
        <w:rPr>
          <w:rFonts w:ascii="Palatino Linotype" w:eastAsia="Palatino Linotype" w:hAnsi="Palatino Linotype" w:cs="Palatino Linotype"/>
          <w:b/>
        </w:rPr>
        <w:t xml:space="preserve">Sujeto Obligado </w:t>
      </w:r>
      <w:r w:rsidR="00111FD3" w:rsidRPr="00B30B3C">
        <w:rPr>
          <w:rFonts w:ascii="Palatino Linotype" w:eastAsia="Palatino Linotype" w:hAnsi="Palatino Linotype" w:cs="Palatino Linotype"/>
        </w:rPr>
        <w:t>adjuntó el o</w:t>
      </w:r>
      <w:r w:rsidRPr="00B30B3C">
        <w:rPr>
          <w:rFonts w:ascii="Palatino Linotype" w:eastAsia="Palatino Linotype" w:hAnsi="Palatino Linotype" w:cs="Palatino Linotype"/>
        </w:rPr>
        <w:t xml:space="preserve">ficio número </w:t>
      </w:r>
      <w:r w:rsidR="00111FD3" w:rsidRPr="00B30B3C">
        <w:rPr>
          <w:rFonts w:ascii="Palatino Linotype" w:eastAsia="Palatino Linotype" w:hAnsi="Palatino Linotype" w:cs="Palatino Linotype"/>
        </w:rPr>
        <w:t xml:space="preserve">IXT/SDRH/0897/2023, de fecha veintiocho de agosto de dos mil veintitrés, </w:t>
      </w:r>
      <w:r w:rsidR="00F81DEC" w:rsidRPr="00B30B3C">
        <w:rPr>
          <w:rFonts w:ascii="Palatino Linotype" w:eastAsia="Palatino Linotype" w:hAnsi="Palatino Linotype" w:cs="Palatino Linotype"/>
        </w:rPr>
        <w:t xml:space="preserve">signado por la Subdirectora de Recursos Humanos, mediante el cual refiere que la información solicitada puede ser consultada en la dirección electrónica: </w:t>
      </w:r>
      <w:hyperlink r:id="rId9" w:history="1">
        <w:r w:rsidR="00234686" w:rsidRPr="00B30B3C">
          <w:rPr>
            <w:rStyle w:val="Hipervnculo"/>
            <w:rFonts w:ascii="Palatino Linotype" w:eastAsia="Palatino Linotype" w:hAnsi="Palatino Linotype" w:cs="Palatino Linotype"/>
            <w:color w:val="auto"/>
          </w:rPr>
          <w:t>https://www.ixtapaluca22-24.com.mx/avisodeprivacidad</w:t>
        </w:r>
      </w:hyperlink>
      <w:r w:rsidR="001852C9" w:rsidRPr="00B30B3C">
        <w:rPr>
          <w:rFonts w:ascii="Palatino Linotype" w:eastAsia="Palatino Linotype" w:hAnsi="Palatino Linotype" w:cs="Palatino Linotype"/>
        </w:rPr>
        <w:t>.</w:t>
      </w:r>
    </w:p>
    <w:p w14:paraId="2F033D9B" w14:textId="4F657852" w:rsidR="003707B3" w:rsidRPr="00B30B3C" w:rsidRDefault="009B445B">
      <w:pPr>
        <w:spacing w:before="240" w:after="240" w:line="360" w:lineRule="auto"/>
        <w:ind w:right="49"/>
        <w:jc w:val="both"/>
        <w:rPr>
          <w:rFonts w:ascii="Palatino Linotype" w:eastAsia="Palatino Linotype" w:hAnsi="Palatino Linotype" w:cs="Palatino Linotype"/>
          <w:b/>
        </w:rPr>
      </w:pPr>
      <w:r w:rsidRPr="00B30B3C">
        <w:rPr>
          <w:rFonts w:ascii="Palatino Linotype" w:eastAsia="Palatino Linotype" w:hAnsi="Palatino Linotype" w:cs="Palatino Linotype"/>
          <w:b/>
        </w:rPr>
        <w:t xml:space="preserve">3. Interposición del recurso de revisión. </w:t>
      </w:r>
      <w:r w:rsidRPr="00B30B3C">
        <w:rPr>
          <w:rFonts w:ascii="Palatino Linotype" w:eastAsia="Palatino Linotype" w:hAnsi="Palatino Linotype" w:cs="Palatino Linotype"/>
        </w:rPr>
        <w:t xml:space="preserve">Inconforme con los términos de la respuesta emitida por parte del </w:t>
      </w:r>
      <w:r w:rsidRPr="00B30B3C">
        <w:rPr>
          <w:rFonts w:ascii="Palatino Linotype" w:eastAsia="Palatino Linotype" w:hAnsi="Palatino Linotype" w:cs="Palatino Linotype"/>
          <w:b/>
        </w:rPr>
        <w:t>Sujeto Obligado</w:t>
      </w:r>
      <w:r w:rsidRPr="00B30B3C">
        <w:rPr>
          <w:rFonts w:ascii="Palatino Linotype" w:eastAsia="Palatino Linotype" w:hAnsi="Palatino Linotype" w:cs="Palatino Linotype"/>
        </w:rPr>
        <w:t>, el</w:t>
      </w:r>
      <w:r w:rsidRPr="00B30B3C">
        <w:rPr>
          <w:rFonts w:ascii="Palatino Linotype" w:eastAsia="Palatino Linotype" w:hAnsi="Palatino Linotype" w:cs="Palatino Linotype"/>
          <w:b/>
        </w:rPr>
        <w:t xml:space="preserve"> </w:t>
      </w:r>
      <w:r w:rsidR="001852C9" w:rsidRPr="00B30B3C">
        <w:rPr>
          <w:rFonts w:ascii="Palatino Linotype" w:eastAsia="Palatino Linotype" w:hAnsi="Palatino Linotype" w:cs="Palatino Linotype"/>
          <w:b/>
        </w:rPr>
        <w:t>cinco de septiembre</w:t>
      </w:r>
      <w:r w:rsidRPr="00B30B3C">
        <w:rPr>
          <w:rFonts w:ascii="Palatino Linotype" w:eastAsia="Palatino Linotype" w:hAnsi="Palatino Linotype" w:cs="Palatino Linotype"/>
          <w:b/>
        </w:rPr>
        <w:t xml:space="preserve"> de dos mil veintitrés,</w:t>
      </w:r>
      <w:r w:rsidRPr="00B30B3C">
        <w:rPr>
          <w:rFonts w:ascii="Palatino Linotype" w:eastAsia="Palatino Linotype" w:hAnsi="Palatino Linotype" w:cs="Palatino Linotype"/>
        </w:rPr>
        <w:t xml:space="preserve"> la parte </w:t>
      </w:r>
      <w:r w:rsidRPr="00B30B3C">
        <w:rPr>
          <w:rFonts w:ascii="Palatino Linotype" w:eastAsia="Palatino Linotype" w:hAnsi="Palatino Linotype" w:cs="Palatino Linotype"/>
          <w:b/>
        </w:rPr>
        <w:t>Recurrente</w:t>
      </w:r>
      <w:r w:rsidRPr="00B30B3C">
        <w:rPr>
          <w:rFonts w:ascii="Palatino Linotype" w:eastAsia="Palatino Linotype" w:hAnsi="Palatino Linotype" w:cs="Palatino Linotype"/>
        </w:rPr>
        <w:t xml:space="preserve"> interpuso el recurso de revisión a través de </w:t>
      </w:r>
      <w:r w:rsidRPr="00B30B3C">
        <w:rPr>
          <w:rFonts w:ascii="Palatino Linotype" w:eastAsia="Palatino Linotype" w:hAnsi="Palatino Linotype" w:cs="Palatino Linotype"/>
          <w:b/>
        </w:rPr>
        <w:t xml:space="preserve">SAIMEX, </w:t>
      </w:r>
      <w:r w:rsidRPr="00B30B3C">
        <w:rPr>
          <w:rFonts w:ascii="Palatino Linotype" w:eastAsia="Palatino Linotype" w:hAnsi="Palatino Linotype" w:cs="Palatino Linotype"/>
        </w:rPr>
        <w:t>en donde se manifestó de la siguiente manera:</w:t>
      </w:r>
    </w:p>
    <w:p w14:paraId="2A5F2792" w14:textId="77777777" w:rsidR="003707B3" w:rsidRPr="00B30B3C" w:rsidRDefault="009B445B">
      <w:pPr>
        <w:tabs>
          <w:tab w:val="left" w:pos="2745"/>
        </w:tabs>
        <w:spacing w:before="240" w:after="240" w:line="360" w:lineRule="auto"/>
        <w:jc w:val="both"/>
        <w:rPr>
          <w:rFonts w:ascii="Palatino Linotype" w:eastAsia="Palatino Linotype" w:hAnsi="Palatino Linotype" w:cs="Palatino Linotype"/>
          <w:b/>
        </w:rPr>
      </w:pPr>
      <w:r w:rsidRPr="00B30B3C">
        <w:rPr>
          <w:rFonts w:ascii="Palatino Linotype" w:eastAsia="Palatino Linotype" w:hAnsi="Palatino Linotype" w:cs="Palatino Linotype"/>
          <w:b/>
        </w:rPr>
        <w:t xml:space="preserve">Acto impugnado: </w:t>
      </w:r>
    </w:p>
    <w:p w14:paraId="1F7DD1BA" w14:textId="149EF160" w:rsidR="003707B3" w:rsidRPr="00B30B3C" w:rsidRDefault="009B445B">
      <w:pPr>
        <w:tabs>
          <w:tab w:val="left" w:pos="2745"/>
        </w:tabs>
        <w:spacing w:before="240" w:after="240"/>
        <w:ind w:left="851" w:right="900"/>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i/>
          <w:sz w:val="22"/>
          <w:szCs w:val="22"/>
        </w:rPr>
        <w:t>“</w:t>
      </w:r>
      <w:r w:rsidR="001852C9" w:rsidRPr="00B30B3C">
        <w:rPr>
          <w:rFonts w:ascii="Palatino Linotype" w:eastAsia="Palatino Linotype" w:hAnsi="Palatino Linotype" w:cs="Palatino Linotype"/>
          <w:i/>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oficio IXTA/SDRH/00897/2023 no </w:t>
      </w:r>
      <w:r w:rsidR="001852C9" w:rsidRPr="00B30B3C">
        <w:rPr>
          <w:rFonts w:ascii="Palatino Linotype" w:eastAsia="Palatino Linotype" w:hAnsi="Palatino Linotype" w:cs="Palatino Linotype"/>
          <w:i/>
          <w:sz w:val="22"/>
          <w:szCs w:val="22"/>
        </w:rPr>
        <w:lastRenderedPageBreak/>
        <w:t xml:space="preserve">puede considerarse como respuesta en razón de que </w:t>
      </w:r>
      <w:r w:rsidR="001852C9" w:rsidRPr="00B30B3C">
        <w:rPr>
          <w:rFonts w:ascii="Palatino Linotype" w:eastAsia="Palatino Linotype" w:hAnsi="Palatino Linotype" w:cs="Palatino Linotype"/>
          <w:b/>
          <w:bCs/>
          <w:i/>
          <w:sz w:val="22"/>
          <w:szCs w:val="22"/>
          <w:u w:val="single"/>
        </w:rPr>
        <w:t>la ligar electrónica que otorga el sujeto obligado no contiene la información solicitad</w:t>
      </w:r>
      <w:r w:rsidR="001852C9" w:rsidRPr="00B30B3C">
        <w:rPr>
          <w:rFonts w:ascii="Palatino Linotype" w:eastAsia="Palatino Linotype" w:hAnsi="Palatino Linotype" w:cs="Palatino Linotype"/>
          <w:i/>
          <w:sz w:val="22"/>
          <w:szCs w:val="22"/>
        </w:rPr>
        <w:t>a. Al respecto se anexan las pantallas del contenido de la liga en donde no se contiene Solicito el Aviso de Privacidad respecto del Registro Biométrico de Asistencia del Personal que labora en el H. Ayuntamiento de Ixtapaluca, por lo tanto se estima que el sujeto obligado Ayuntamiento de Ixtapaluca, no atendió la solicitud en los términos solicitados . Al respecto el artículo 179 fracción Artículo 179. El recurso de revisión es un medio de protección que la Ley otorga a los particulares, para hacer valer su derecho de acceso a la información pública: (…) VI. VI. La entrega de información que no corresponda con lo solicitado;”</w:t>
      </w:r>
      <w:r w:rsidRPr="00B30B3C">
        <w:rPr>
          <w:rFonts w:ascii="Palatino Linotype" w:eastAsia="Palatino Linotype" w:hAnsi="Palatino Linotype" w:cs="Palatino Linotype"/>
          <w:i/>
          <w:sz w:val="22"/>
          <w:szCs w:val="22"/>
        </w:rPr>
        <w:t xml:space="preserve"> (sic)</w:t>
      </w:r>
    </w:p>
    <w:p w14:paraId="38E37D33" w14:textId="77777777" w:rsidR="003707B3" w:rsidRPr="00B30B3C" w:rsidRDefault="009B445B">
      <w:pPr>
        <w:spacing w:line="360" w:lineRule="auto"/>
        <w:jc w:val="both"/>
        <w:rPr>
          <w:rFonts w:ascii="Palatino Linotype" w:eastAsia="Palatino Linotype" w:hAnsi="Palatino Linotype" w:cs="Palatino Linotype"/>
        </w:rPr>
      </w:pPr>
      <w:bookmarkStart w:id="2" w:name="_heading=h.30j0zll" w:colFirst="0" w:colLast="0"/>
      <w:bookmarkEnd w:id="2"/>
      <w:r w:rsidRPr="00B30B3C">
        <w:rPr>
          <w:rFonts w:ascii="Palatino Linotype" w:eastAsia="Palatino Linotype" w:hAnsi="Palatino Linotype" w:cs="Palatino Linotype"/>
          <w:b/>
        </w:rPr>
        <w:t>Y Razones o motivos de inconformidad</w:t>
      </w:r>
      <w:r w:rsidRPr="00B30B3C">
        <w:rPr>
          <w:rFonts w:ascii="Palatino Linotype" w:eastAsia="Palatino Linotype" w:hAnsi="Palatino Linotype" w:cs="Palatino Linotype"/>
        </w:rPr>
        <w:t xml:space="preserve">: </w:t>
      </w:r>
    </w:p>
    <w:p w14:paraId="0A46E2F3" w14:textId="17D847B9" w:rsidR="003707B3" w:rsidRPr="00B30B3C" w:rsidRDefault="009B445B">
      <w:pPr>
        <w:tabs>
          <w:tab w:val="left" w:pos="2745"/>
        </w:tabs>
        <w:spacing w:before="240" w:after="240"/>
        <w:ind w:left="851" w:right="900"/>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i/>
          <w:sz w:val="22"/>
          <w:szCs w:val="22"/>
        </w:rPr>
        <w:t>“</w:t>
      </w:r>
      <w:r w:rsidR="001852C9" w:rsidRPr="00B30B3C">
        <w:rPr>
          <w:rFonts w:ascii="Palatino Linotype" w:eastAsia="Palatino Linotype" w:hAnsi="Palatino Linotype" w:cs="Palatino Linotype"/>
          <w:i/>
          <w:sz w:val="22"/>
          <w:szCs w:val="22"/>
        </w:rPr>
        <w:t>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oficio IXTA/SDRH/00897/2023 no puede considerarse como respuesta en razón de que la ligar electrónica que otorga el sujeto obligado no contiene la información solicitada. Al respecto se anexan las pantallas del contenido de la liga en donde no se contiene Solicito el Aviso de Privacidad respecto del Registro Biométrico de Asistencia del Personal que labora en el H. Ayuntamiento de Ixtapaluca, por lo tanto se estima que el sujeto obligado Ayuntamiento de Ixtapaluca, no atendió la solicitud en los términos solicitados . Al respecto el artículo 179 fracción Artículo 179. El recurso de revisión es un medio de protección que la Ley otorga a los particulares, para hacer valer su derecho de acceso a la información pública: (…) VI. VI. La entrega de información que no corresponda con lo solicitado;</w:t>
      </w:r>
      <w:r w:rsidRPr="00B30B3C">
        <w:rPr>
          <w:rFonts w:ascii="Palatino Linotype" w:eastAsia="Palatino Linotype" w:hAnsi="Palatino Linotype" w:cs="Palatino Linotype"/>
          <w:i/>
          <w:sz w:val="22"/>
          <w:szCs w:val="22"/>
        </w:rPr>
        <w:t>" (sic)</w:t>
      </w:r>
    </w:p>
    <w:p w14:paraId="5F443EE0" w14:textId="66D31336" w:rsidR="001852C9" w:rsidRPr="00B30B3C" w:rsidRDefault="001852C9">
      <w:pPr>
        <w:spacing w:before="240" w:after="240" w:line="360" w:lineRule="auto"/>
        <w:ind w:right="51"/>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La parte </w:t>
      </w:r>
      <w:r w:rsidRPr="00B30B3C">
        <w:rPr>
          <w:rFonts w:ascii="Palatino Linotype" w:eastAsia="Palatino Linotype" w:hAnsi="Palatino Linotype" w:cs="Palatino Linotype"/>
          <w:b/>
        </w:rPr>
        <w:t xml:space="preserve">Recurrente </w:t>
      </w:r>
      <w:r w:rsidRPr="00B30B3C">
        <w:rPr>
          <w:rFonts w:ascii="Palatino Linotype" w:eastAsia="Palatino Linotype" w:hAnsi="Palatino Linotype" w:cs="Palatino Linotype"/>
        </w:rPr>
        <w:t xml:space="preserve">adjuntó </w:t>
      </w:r>
      <w:r w:rsidR="00E420C3" w:rsidRPr="00B30B3C">
        <w:rPr>
          <w:rFonts w:ascii="Palatino Linotype" w:eastAsia="Palatino Linotype" w:hAnsi="Palatino Linotype" w:cs="Palatino Linotype"/>
        </w:rPr>
        <w:t>lo siguiente:</w:t>
      </w:r>
    </w:p>
    <w:p w14:paraId="4A94E079" w14:textId="2B4344E1" w:rsidR="00E420C3" w:rsidRPr="00B30B3C" w:rsidRDefault="00E420C3" w:rsidP="00D23B6A">
      <w:pPr>
        <w:spacing w:before="240" w:after="240" w:line="360" w:lineRule="auto"/>
        <w:ind w:left="284" w:right="51"/>
        <w:jc w:val="both"/>
        <w:rPr>
          <w:rFonts w:ascii="Palatino Linotype" w:eastAsia="Palatino Linotype" w:hAnsi="Palatino Linotype" w:cs="Palatino Linotype"/>
        </w:rPr>
      </w:pPr>
      <w:r w:rsidRPr="00B30B3C">
        <w:rPr>
          <w:rFonts w:ascii="Palatino Linotype" w:eastAsia="Palatino Linotype" w:hAnsi="Palatino Linotype" w:cs="Palatino Linotype"/>
        </w:rPr>
        <w:lastRenderedPageBreak/>
        <w:t>- Escrito libre, cuyo contenido corresponde con el acto impugnado y las razones o motivos de inconformidad vertidos en SAIMEX.</w:t>
      </w:r>
    </w:p>
    <w:p w14:paraId="75111443" w14:textId="01E16E60" w:rsidR="00E420C3" w:rsidRPr="00B30B3C" w:rsidRDefault="00E420C3" w:rsidP="00D23B6A">
      <w:pPr>
        <w:spacing w:before="240" w:after="240" w:line="360" w:lineRule="auto"/>
        <w:ind w:left="284" w:right="51"/>
        <w:jc w:val="both"/>
        <w:rPr>
          <w:rFonts w:ascii="Palatino Linotype" w:eastAsia="Palatino Linotype" w:hAnsi="Palatino Linotype" w:cs="Palatino Linotype"/>
          <w:b/>
        </w:rPr>
      </w:pPr>
      <w:r w:rsidRPr="00B30B3C">
        <w:rPr>
          <w:rFonts w:ascii="Palatino Linotype" w:eastAsia="Palatino Linotype" w:hAnsi="Palatino Linotype" w:cs="Palatino Linotype"/>
        </w:rPr>
        <w:t xml:space="preserve">- Capturas de pantalla del contenido de la página electrónica proporcionada por el </w:t>
      </w:r>
      <w:r w:rsidRPr="00B30B3C">
        <w:rPr>
          <w:rFonts w:ascii="Palatino Linotype" w:eastAsia="Palatino Linotype" w:hAnsi="Palatino Linotype" w:cs="Palatino Linotype"/>
          <w:b/>
        </w:rPr>
        <w:t>Sujeto Obligado.</w:t>
      </w:r>
    </w:p>
    <w:p w14:paraId="5C7D3A73" w14:textId="77777777" w:rsidR="003707B3" w:rsidRPr="00B30B3C" w:rsidRDefault="009B445B">
      <w:pPr>
        <w:spacing w:before="240" w:after="240" w:line="360" w:lineRule="auto"/>
        <w:ind w:right="51"/>
        <w:jc w:val="both"/>
        <w:rPr>
          <w:rFonts w:ascii="Palatino Linotype" w:eastAsia="Palatino Linotype" w:hAnsi="Palatino Linotype" w:cs="Palatino Linotype"/>
        </w:rPr>
      </w:pPr>
      <w:r w:rsidRPr="00B30B3C">
        <w:rPr>
          <w:rFonts w:ascii="Palatino Linotype" w:eastAsia="Palatino Linotype" w:hAnsi="Palatino Linotype" w:cs="Palatino Linotype"/>
          <w:b/>
        </w:rPr>
        <w:t xml:space="preserve">4. Turno. </w:t>
      </w:r>
      <w:r w:rsidRPr="00B30B3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30B3C">
        <w:rPr>
          <w:rFonts w:ascii="Palatino Linotype" w:eastAsia="Palatino Linotype" w:hAnsi="Palatino Linotype" w:cs="Palatino Linotype"/>
          <w:b/>
        </w:rPr>
        <w:t xml:space="preserve">Guadalupe Ramírez Peña, </w:t>
      </w:r>
      <w:r w:rsidRPr="00B30B3C">
        <w:rPr>
          <w:rFonts w:ascii="Palatino Linotype" w:eastAsia="Palatino Linotype" w:hAnsi="Palatino Linotype" w:cs="Palatino Linotype"/>
        </w:rPr>
        <w:t xml:space="preserve">a efecto de que analizara sobre su admisión o su </w:t>
      </w:r>
      <w:proofErr w:type="spellStart"/>
      <w:r w:rsidRPr="00B30B3C">
        <w:rPr>
          <w:rFonts w:ascii="Palatino Linotype" w:eastAsia="Palatino Linotype" w:hAnsi="Palatino Linotype" w:cs="Palatino Linotype"/>
        </w:rPr>
        <w:t>desechamiento</w:t>
      </w:r>
      <w:proofErr w:type="spellEnd"/>
      <w:r w:rsidRPr="00B30B3C">
        <w:rPr>
          <w:rFonts w:ascii="Palatino Linotype" w:eastAsia="Palatino Linotype" w:hAnsi="Palatino Linotype" w:cs="Palatino Linotype"/>
        </w:rPr>
        <w:t>.</w:t>
      </w:r>
    </w:p>
    <w:p w14:paraId="4B383421" w14:textId="648907AF"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b/>
        </w:rPr>
        <w:t>5. Admisión del Recurso de revisión.</w:t>
      </w:r>
      <w:r w:rsidRPr="00B30B3C">
        <w:rPr>
          <w:rFonts w:ascii="Palatino Linotype" w:eastAsia="Palatino Linotype" w:hAnsi="Palatino Linotype" w:cs="Palatino Linotype"/>
        </w:rPr>
        <w:t xml:space="preserve"> Con </w:t>
      </w:r>
      <w:r w:rsidR="00AA3AEC" w:rsidRPr="00B30B3C">
        <w:rPr>
          <w:rFonts w:ascii="Palatino Linotype" w:eastAsia="Palatino Linotype" w:hAnsi="Palatino Linotype" w:cs="Palatino Linotype"/>
          <w:b/>
        </w:rPr>
        <w:t>ocho de septiembre</w:t>
      </w:r>
      <w:r w:rsidR="00EC1C90" w:rsidRPr="00B30B3C">
        <w:rPr>
          <w:rFonts w:ascii="Palatino Linotype" w:eastAsia="Palatino Linotype" w:hAnsi="Palatino Linotype" w:cs="Palatino Linotype"/>
          <w:b/>
        </w:rPr>
        <w:t xml:space="preserve"> </w:t>
      </w:r>
      <w:r w:rsidRPr="00B30B3C">
        <w:rPr>
          <w:rFonts w:ascii="Palatino Linotype" w:eastAsia="Palatino Linotype" w:hAnsi="Palatino Linotype" w:cs="Palatino Linotype"/>
          <w:b/>
        </w:rPr>
        <w:t xml:space="preserve">de dos mil veintitrés, </w:t>
      </w:r>
      <w:r w:rsidRPr="00B30B3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30B3C">
        <w:rPr>
          <w:rFonts w:ascii="Palatino Linotype" w:eastAsia="Palatino Linotype" w:hAnsi="Palatino Linotype" w:cs="Palatino Linotype"/>
          <w:b/>
        </w:rPr>
        <w:t xml:space="preserve">Sujeto Obligado </w:t>
      </w:r>
      <w:r w:rsidRPr="00B30B3C">
        <w:rPr>
          <w:rFonts w:ascii="Palatino Linotype" w:eastAsia="Palatino Linotype" w:hAnsi="Palatino Linotype" w:cs="Palatino Linotype"/>
        </w:rPr>
        <w:t>presentara su informe justificado.</w:t>
      </w:r>
    </w:p>
    <w:p w14:paraId="53E56685" w14:textId="77777777" w:rsidR="00120813" w:rsidRPr="00B30B3C" w:rsidRDefault="009B445B" w:rsidP="00120813">
      <w:pPr>
        <w:spacing w:before="240" w:after="240" w:line="360" w:lineRule="auto"/>
        <w:jc w:val="both"/>
        <w:rPr>
          <w:rFonts w:ascii="Palatino Linotype" w:eastAsia="Palatino Linotype" w:hAnsi="Palatino Linotype" w:cs="Palatino Linotype"/>
        </w:rPr>
      </w:pPr>
      <w:bookmarkStart w:id="3" w:name="_heading=h.2s8eyo1" w:colFirst="0" w:colLast="0"/>
      <w:bookmarkEnd w:id="3"/>
      <w:r w:rsidRPr="00B30B3C">
        <w:rPr>
          <w:rFonts w:ascii="Palatino Linotype" w:eastAsia="Palatino Linotype" w:hAnsi="Palatino Linotype" w:cs="Palatino Linotype"/>
          <w:b/>
        </w:rPr>
        <w:t>6. Manifestaciones</w:t>
      </w:r>
      <w:r w:rsidRPr="00B30B3C">
        <w:rPr>
          <w:rFonts w:ascii="Palatino Linotype" w:eastAsia="Palatino Linotype" w:hAnsi="Palatino Linotype" w:cs="Palatino Linotype"/>
        </w:rPr>
        <w:t xml:space="preserve">. </w:t>
      </w:r>
      <w:r w:rsidR="00120813" w:rsidRPr="00B30B3C">
        <w:rPr>
          <w:rFonts w:ascii="Palatino Linotype" w:eastAsia="Palatino Linotype" w:hAnsi="Palatino Linotype" w:cs="Palatino Linotype"/>
        </w:rPr>
        <w:t xml:space="preserve">De las constancias que obran en el expediente electrónico del SAIMEX se desprende que el </w:t>
      </w:r>
      <w:r w:rsidR="00120813" w:rsidRPr="00B30B3C">
        <w:rPr>
          <w:rFonts w:ascii="Palatino Linotype" w:eastAsia="Palatino Linotype" w:hAnsi="Palatino Linotype" w:cs="Palatino Linotype"/>
          <w:b/>
        </w:rPr>
        <w:t>Sujeto Obligado</w:t>
      </w:r>
      <w:r w:rsidR="00120813" w:rsidRPr="00B30B3C">
        <w:rPr>
          <w:rFonts w:ascii="Palatino Linotype" w:eastAsia="Palatino Linotype" w:hAnsi="Palatino Linotype" w:cs="Palatino Linotype"/>
        </w:rPr>
        <w:t xml:space="preserve"> no rindió su informe justificado, del mismo modo la parte </w:t>
      </w:r>
      <w:r w:rsidR="00120813" w:rsidRPr="00B30B3C">
        <w:rPr>
          <w:rFonts w:ascii="Palatino Linotype" w:eastAsia="Palatino Linotype" w:hAnsi="Palatino Linotype" w:cs="Palatino Linotype"/>
          <w:b/>
        </w:rPr>
        <w:t>Recurrente</w:t>
      </w:r>
      <w:r w:rsidR="00120813" w:rsidRPr="00B30B3C">
        <w:rPr>
          <w:rFonts w:ascii="Palatino Linotype" w:eastAsia="Palatino Linotype" w:hAnsi="Palatino Linotype" w:cs="Palatino Linotype"/>
        </w:rPr>
        <w:t xml:space="preserve"> omitió realizar manifestaciones, como se observa a continuación:</w:t>
      </w:r>
    </w:p>
    <w:p w14:paraId="20BF91D2" w14:textId="43F54FC3" w:rsidR="00120813" w:rsidRPr="00B30B3C" w:rsidRDefault="00AA3AEC">
      <w:pPr>
        <w:spacing w:before="240" w:after="240" w:line="360" w:lineRule="auto"/>
        <w:jc w:val="both"/>
        <w:rPr>
          <w:rFonts w:ascii="Palatino Linotype" w:eastAsia="Palatino Linotype" w:hAnsi="Palatino Linotype" w:cs="Palatino Linotype"/>
        </w:rPr>
      </w:pPr>
      <w:r w:rsidRPr="00B30B3C">
        <w:rPr>
          <w:rFonts w:ascii="Palatino Linotype" w:hAnsi="Palatino Linotype"/>
          <w:noProof/>
        </w:rPr>
        <w:lastRenderedPageBreak/>
        <w:drawing>
          <wp:inline distT="0" distB="0" distL="0" distR="0" wp14:anchorId="37395EA4" wp14:editId="6A40687C">
            <wp:extent cx="5612130" cy="1483995"/>
            <wp:effectExtent l="0" t="0" r="762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483995"/>
                    </a:xfrm>
                    <a:prstGeom prst="rect">
                      <a:avLst/>
                    </a:prstGeom>
                  </pic:spPr>
                </pic:pic>
              </a:graphicData>
            </a:graphic>
          </wp:inline>
        </w:drawing>
      </w:r>
    </w:p>
    <w:p w14:paraId="2F10BD57" w14:textId="7312C187" w:rsidR="00393510" w:rsidRPr="00B30B3C" w:rsidRDefault="009B445B" w:rsidP="00393510">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b/>
        </w:rPr>
        <w:t xml:space="preserve">7. </w:t>
      </w:r>
      <w:r w:rsidR="00393510" w:rsidRPr="00B30B3C">
        <w:rPr>
          <w:rFonts w:ascii="Palatino Linotype" w:eastAsia="Palatino Linotype" w:hAnsi="Palatino Linotype" w:cs="Palatino Linotype"/>
          <w:b/>
        </w:rPr>
        <w:t xml:space="preserve">Cierre de instrucción. </w:t>
      </w:r>
      <w:r w:rsidR="00393510" w:rsidRPr="00B30B3C">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AA3AEC" w:rsidRPr="00B30B3C">
        <w:rPr>
          <w:rFonts w:ascii="Palatino Linotype" w:eastAsia="Palatino Linotype" w:hAnsi="Palatino Linotype" w:cs="Palatino Linotype"/>
          <w:b/>
        </w:rPr>
        <w:t>nueve de octubre</w:t>
      </w:r>
      <w:r w:rsidR="00393510" w:rsidRPr="00B30B3C">
        <w:rPr>
          <w:rFonts w:ascii="Palatino Linotype" w:eastAsia="Palatino Linotype" w:hAnsi="Palatino Linotype" w:cs="Palatino Linotype"/>
          <w:b/>
        </w:rPr>
        <w:t xml:space="preserve"> de dos mil veintitrés</w:t>
      </w:r>
      <w:r w:rsidR="00393510" w:rsidRPr="00B30B3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33BC38C" w14:textId="4D8B664E" w:rsidR="003707B3" w:rsidRPr="00B30B3C" w:rsidRDefault="00393510">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b/>
        </w:rPr>
        <w:t xml:space="preserve">8. </w:t>
      </w:r>
      <w:r w:rsidR="009B445B" w:rsidRPr="00B30B3C">
        <w:rPr>
          <w:rFonts w:ascii="Palatino Linotype" w:eastAsia="Palatino Linotype" w:hAnsi="Palatino Linotype" w:cs="Palatino Linotype"/>
          <w:b/>
        </w:rPr>
        <w:t>Ampliación del término para resolver</w:t>
      </w:r>
      <w:r w:rsidR="009B445B" w:rsidRPr="00B30B3C">
        <w:rPr>
          <w:rFonts w:ascii="Palatino Linotype" w:eastAsia="Palatino Linotype" w:hAnsi="Palatino Linotype" w:cs="Palatino Linotype"/>
        </w:rPr>
        <w:t xml:space="preserve">. En fecha </w:t>
      </w:r>
      <w:r w:rsidR="00AA3AEC" w:rsidRPr="00B30B3C">
        <w:rPr>
          <w:rFonts w:ascii="Palatino Linotype" w:eastAsia="Palatino Linotype" w:hAnsi="Palatino Linotype" w:cs="Palatino Linotype"/>
          <w:b/>
        </w:rPr>
        <w:t>diecinueve de enero</w:t>
      </w:r>
      <w:r w:rsidR="009B445B" w:rsidRPr="00B30B3C">
        <w:rPr>
          <w:rFonts w:ascii="Palatino Linotype" w:eastAsia="Palatino Linotype" w:hAnsi="Palatino Linotype" w:cs="Palatino Linotype"/>
          <w:b/>
        </w:rPr>
        <w:t xml:space="preserve"> de dos mil veinti</w:t>
      </w:r>
      <w:r w:rsidR="00AA3AEC" w:rsidRPr="00B30B3C">
        <w:rPr>
          <w:rFonts w:ascii="Palatino Linotype" w:eastAsia="Palatino Linotype" w:hAnsi="Palatino Linotype" w:cs="Palatino Linotype"/>
          <w:b/>
        </w:rPr>
        <w:t>cuatro</w:t>
      </w:r>
      <w:r w:rsidR="009B445B" w:rsidRPr="00B30B3C">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06C9B764"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circunstancia atípica que ha rebasado las capacidades técnicas y humanas del personal encargado de la proyección de las resoluciones a dichos medios de impugnación.</w:t>
      </w:r>
    </w:p>
    <w:p w14:paraId="038D2F87" w14:textId="212DAEA2"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Por ello, es menester precisar que</w:t>
      </w:r>
      <w:r w:rsidR="00C7720F" w:rsidRPr="00B30B3C">
        <w:rPr>
          <w:rFonts w:ascii="Palatino Linotype" w:eastAsia="Palatino Linotype" w:hAnsi="Palatino Linotype" w:cs="Palatino Linotype"/>
        </w:rPr>
        <w:t>,</w:t>
      </w:r>
      <w:r w:rsidRPr="00B30B3C">
        <w:rPr>
          <w:rFonts w:ascii="Palatino Linotype" w:eastAsia="Palatino Linotype" w:hAnsi="Palatino Linotype" w:cs="Palatino Linotype"/>
        </w:rPr>
        <w:t xml:space="preserve"> si bien se ha excedido el plazo para resolver el presente medio de impugnación, de conformidad con la ley de la materia, el plazo </w:t>
      </w:r>
      <w:r w:rsidRPr="00B30B3C">
        <w:rPr>
          <w:rFonts w:ascii="Palatino Linotype" w:eastAsia="Palatino Linotype" w:hAnsi="Palatino Linotype" w:cs="Palatino Linotype"/>
        </w:rPr>
        <w:lastRenderedPageBreak/>
        <w:t xml:space="preserve">para emitir la resolución se encuentra </w:t>
      </w:r>
      <w:r w:rsidR="00E16AAF" w:rsidRPr="00B30B3C">
        <w:rPr>
          <w:rFonts w:ascii="Palatino Linotype" w:eastAsia="Palatino Linotype" w:hAnsi="Palatino Linotype" w:cs="Palatino Linotype"/>
        </w:rPr>
        <w:t>justificado</w:t>
      </w:r>
      <w:r w:rsidRPr="00B30B3C">
        <w:rPr>
          <w:rFonts w:ascii="Palatino Linotype" w:eastAsia="Palatino Linotype" w:hAnsi="Palatino Linotype" w:cs="Palatino Linotype"/>
        </w:rPr>
        <w:t xml:space="preserve"> en los elementos para medir la razonabilidad de asuntos conforme a los parámetros establecidos por diversos órganos jurisdiccionales federales, aplicables también en procedimientos análogos, como el que nos ocupa.</w:t>
      </w:r>
    </w:p>
    <w:p w14:paraId="5A650A5C"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14B4DBA"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0F1BE65" w14:textId="77777777" w:rsidR="003707B3" w:rsidRPr="00B30B3C" w:rsidRDefault="009B445B">
      <w:pPr>
        <w:spacing w:before="240" w:after="240" w:line="360" w:lineRule="auto"/>
        <w:jc w:val="both"/>
        <w:rPr>
          <w:rFonts w:ascii="Palatino Linotype" w:eastAsia="Palatino Linotype" w:hAnsi="Palatino Linotype" w:cs="Palatino Linotype"/>
          <w:strike/>
        </w:rPr>
      </w:pPr>
      <w:r w:rsidRPr="00B30B3C">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5222334" w14:textId="77777777" w:rsidR="003707B3" w:rsidRPr="00B30B3C" w:rsidRDefault="009B445B">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09AD34C5" w14:textId="77777777" w:rsidR="003707B3" w:rsidRPr="00B30B3C" w:rsidRDefault="009B445B">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rPr>
      </w:pPr>
      <w:r w:rsidRPr="00B30B3C">
        <w:rPr>
          <w:rFonts w:ascii="Palatino Linotype" w:eastAsia="Palatino Linotype" w:hAnsi="Palatino Linotype" w:cs="Palatino Linotype"/>
        </w:rPr>
        <w:t>Actividad Procesal del interesado. Acciones u omisiones del interesado.</w:t>
      </w:r>
    </w:p>
    <w:p w14:paraId="54CE29DB" w14:textId="77777777" w:rsidR="003707B3" w:rsidRPr="00B30B3C" w:rsidRDefault="009B445B">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rPr>
      </w:pPr>
      <w:r w:rsidRPr="00B30B3C">
        <w:rPr>
          <w:rFonts w:ascii="Palatino Linotype" w:eastAsia="Palatino Linotype" w:hAnsi="Palatino Linotype" w:cs="Palatino Linotype"/>
        </w:rPr>
        <w:t>Conducta de la Autoridad: Las Acciones u omisiones realizadas en el procedimiento. Así como si la autoridad actuó con la debida diligencia.</w:t>
      </w:r>
    </w:p>
    <w:p w14:paraId="04288A8F" w14:textId="77777777" w:rsidR="003707B3" w:rsidRPr="00B30B3C" w:rsidRDefault="009B445B">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rPr>
      </w:pPr>
      <w:r w:rsidRPr="00B30B3C">
        <w:rPr>
          <w:rFonts w:ascii="Palatino Linotype" w:eastAsia="Palatino Linotype" w:hAnsi="Palatino Linotype" w:cs="Palatino Linotype"/>
        </w:rPr>
        <w:lastRenderedPageBreak/>
        <w:t>La afectación generada en la situación jurídica de la persona involucrada en el proceso: Violación a sus derechos humanos.</w:t>
      </w:r>
    </w:p>
    <w:p w14:paraId="225834D1"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EEF77D" w14:textId="77777777" w:rsidR="003707B3" w:rsidRPr="00B30B3C" w:rsidRDefault="009B445B">
      <w:pPr>
        <w:spacing w:before="240" w:after="240" w:line="360" w:lineRule="auto"/>
        <w:jc w:val="both"/>
        <w:rPr>
          <w:rFonts w:ascii="Palatino Linotype" w:eastAsia="Palatino Linotype" w:hAnsi="Palatino Linotype" w:cs="Palatino Linotype"/>
          <w:b/>
        </w:rPr>
      </w:pPr>
      <w:r w:rsidRPr="00B30B3C">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B30B3C">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B30B3C">
        <w:rPr>
          <w:rFonts w:ascii="Palatino Linotype" w:eastAsia="Palatino Linotype" w:hAnsi="Palatino Linotype" w:cs="Palatino Linotype"/>
        </w:rPr>
        <w:t>, visible en la Gaceta del Seminario Judicial de la Federación con el registro digital 205635.</w:t>
      </w:r>
    </w:p>
    <w:p w14:paraId="66994DC6"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B30B3C">
        <w:rPr>
          <w:rFonts w:ascii="Palatino Linotype" w:eastAsia="Palatino Linotype" w:hAnsi="Palatino Linotype" w:cs="Palatino Linotype"/>
        </w:rPr>
        <w:lastRenderedPageBreak/>
        <w:t>los términos legales previamente establecidos por la Ley, por tratarse de causas de fuerza mayor.</w:t>
      </w:r>
    </w:p>
    <w:p w14:paraId="22499D31"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D2028BB" w14:textId="77777777" w:rsidR="003707B3" w:rsidRPr="00B30B3C" w:rsidRDefault="009B445B">
      <w:pPr>
        <w:spacing w:before="240" w:after="240"/>
        <w:ind w:left="851" w:right="900"/>
        <w:jc w:val="both"/>
        <w:rPr>
          <w:rFonts w:ascii="Palatino Linotype" w:eastAsia="Palatino Linotype" w:hAnsi="Palatino Linotype" w:cs="Palatino Linotype"/>
          <w:sz w:val="22"/>
          <w:szCs w:val="22"/>
        </w:rPr>
      </w:pPr>
      <w:r w:rsidRPr="00B30B3C">
        <w:rPr>
          <w:rFonts w:ascii="Palatino Linotype" w:eastAsia="Palatino Linotype" w:hAnsi="Palatino Linotype" w:cs="Palatino Linotype"/>
          <w:sz w:val="22"/>
          <w:szCs w:val="22"/>
        </w:rPr>
        <w:t xml:space="preserve"> </w:t>
      </w:r>
      <w:r w:rsidRPr="00B30B3C">
        <w:rPr>
          <w:rFonts w:ascii="Palatino Linotype" w:eastAsia="Palatino Linotype" w:hAnsi="Palatino Linotype" w:cs="Palatino Linotype"/>
          <w:b/>
          <w:i/>
          <w:sz w:val="22"/>
          <w:szCs w:val="22"/>
        </w:rPr>
        <w:t>“PLAZO RAZONABLE PARA RESOLVER. DIMENSIÓN Y EFECTOS DE ESTE CONCEPTO CUANDO SE ADUCE EXCESIVA CARGA DE TRABAJO</w:t>
      </w:r>
      <w:r w:rsidRPr="00B30B3C">
        <w:rPr>
          <w:rFonts w:ascii="Palatino Linotype" w:eastAsia="Palatino Linotype" w:hAnsi="Palatino Linotype" w:cs="Palatino Linotype"/>
          <w:i/>
          <w:sz w:val="22"/>
          <w:szCs w:val="22"/>
        </w:rPr>
        <w:t>.”</w:t>
      </w:r>
      <w:r w:rsidRPr="00B30B3C">
        <w:rPr>
          <w:rFonts w:ascii="Palatino Linotype" w:eastAsia="Palatino Linotype" w:hAnsi="Palatino Linotype" w:cs="Palatino Linotype"/>
          <w:sz w:val="22"/>
          <w:szCs w:val="22"/>
        </w:rPr>
        <w:t xml:space="preserve"> consultable en el Seminario Judicial de la Federación y su gaceta, con el registro digital 2002351.</w:t>
      </w:r>
    </w:p>
    <w:p w14:paraId="55C77628" w14:textId="77777777" w:rsidR="003707B3" w:rsidRPr="00B30B3C" w:rsidRDefault="009B445B">
      <w:pPr>
        <w:spacing w:before="240" w:after="240"/>
        <w:ind w:left="851" w:right="900"/>
        <w:jc w:val="both"/>
        <w:rPr>
          <w:rFonts w:ascii="Palatino Linotype" w:eastAsia="Palatino Linotype" w:hAnsi="Palatino Linotype" w:cs="Palatino Linotype"/>
          <w:sz w:val="22"/>
          <w:szCs w:val="22"/>
        </w:rPr>
      </w:pPr>
      <w:r w:rsidRPr="00B30B3C">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B30B3C">
        <w:rPr>
          <w:rFonts w:ascii="Palatino Linotype" w:eastAsia="Palatino Linotype" w:hAnsi="Palatino Linotype" w:cs="Palatino Linotype"/>
          <w:sz w:val="22"/>
          <w:szCs w:val="22"/>
        </w:rPr>
        <w:t>, visible en el Seminario Judicial de la Federación y su gaceta, con el registro digital 2002350.</w:t>
      </w:r>
    </w:p>
    <w:p w14:paraId="600CCFD8"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3D9834B"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A8E8865" w14:textId="77777777" w:rsidR="003707B3" w:rsidRPr="00B30B3C" w:rsidRDefault="009B445B">
      <w:pPr>
        <w:widowControl w:val="0"/>
        <w:spacing w:before="240" w:after="240" w:line="360" w:lineRule="auto"/>
        <w:jc w:val="center"/>
        <w:rPr>
          <w:rFonts w:ascii="Palatino Linotype" w:eastAsia="Palatino Linotype" w:hAnsi="Palatino Linotype" w:cs="Palatino Linotype"/>
          <w:b/>
        </w:rPr>
      </w:pPr>
      <w:r w:rsidRPr="00B30B3C">
        <w:rPr>
          <w:rFonts w:ascii="Palatino Linotype" w:eastAsia="Palatino Linotype" w:hAnsi="Palatino Linotype" w:cs="Palatino Linotype"/>
          <w:b/>
        </w:rPr>
        <w:t>II. C O N S I D E R A N D O S</w:t>
      </w:r>
    </w:p>
    <w:p w14:paraId="591374B7"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b/>
        </w:rPr>
        <w:t>Primero. Competencia.</w:t>
      </w:r>
      <w:r w:rsidRPr="00B30B3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w:t>
      </w:r>
      <w:r w:rsidRPr="00B30B3C">
        <w:rPr>
          <w:rFonts w:ascii="Palatino Linotype" w:eastAsia="Palatino Linotype" w:hAnsi="Palatino Linotype" w:cs="Palatino Linotype"/>
          <w:b/>
        </w:rPr>
        <w:t>Recurrente</w:t>
      </w:r>
      <w:r w:rsidRPr="00B30B3C">
        <w:rPr>
          <w:rFonts w:ascii="Palatino Linotype" w:eastAsia="Palatino Linotype" w:hAnsi="Palatino Linotype" w:cs="Palatino Linotype"/>
        </w:rPr>
        <w:t xml:space="preserve">, conforme a lo dispuesto en los artículos 6, apartado A de la </w:t>
      </w:r>
      <w:r w:rsidRPr="00B30B3C">
        <w:rPr>
          <w:rFonts w:ascii="Palatino Linotype" w:eastAsia="Palatino Linotype" w:hAnsi="Palatino Linotype" w:cs="Palatino Linotype"/>
        </w:rPr>
        <w:lastRenderedPageBreak/>
        <w:t>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A716B24" w14:textId="77777777" w:rsidR="003707B3" w:rsidRPr="00B30B3C" w:rsidRDefault="009B445B">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B30B3C">
        <w:rPr>
          <w:rFonts w:ascii="Palatino Linotype" w:eastAsia="Palatino Linotype" w:hAnsi="Palatino Linotype" w:cs="Palatino Linotype"/>
          <w:b/>
        </w:rPr>
        <w:t>Segundo. Oportunidad y Procedibilidad del Recurso de Revisión</w:t>
      </w:r>
      <w:r w:rsidRPr="00B30B3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C283C0A" w14:textId="00E40182"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B30B3C">
        <w:rPr>
          <w:rFonts w:ascii="Palatino Linotype" w:eastAsia="Palatino Linotype" w:hAnsi="Palatino Linotype" w:cs="Palatino Linotype"/>
          <w:b/>
        </w:rPr>
        <w:t xml:space="preserve">Sujeto Obligado </w:t>
      </w:r>
      <w:r w:rsidRPr="00B30B3C">
        <w:rPr>
          <w:rFonts w:ascii="Palatino Linotype" w:eastAsia="Palatino Linotype" w:hAnsi="Palatino Linotype" w:cs="Palatino Linotype"/>
        </w:rPr>
        <w:t xml:space="preserve">remitió la respuesta a la solicitud de información el día </w:t>
      </w:r>
      <w:r w:rsidR="00AA3AEC" w:rsidRPr="00B30B3C">
        <w:rPr>
          <w:rFonts w:ascii="Palatino Linotype" w:eastAsia="Palatino Linotype" w:hAnsi="Palatino Linotype" w:cs="Palatino Linotype"/>
          <w:b/>
        </w:rPr>
        <w:t>cuatro de septiembre</w:t>
      </w:r>
      <w:r w:rsidRPr="00B30B3C">
        <w:rPr>
          <w:rFonts w:ascii="Palatino Linotype" w:eastAsia="Palatino Linotype" w:hAnsi="Palatino Linotype" w:cs="Palatino Linotype"/>
          <w:b/>
        </w:rPr>
        <w:t xml:space="preserve"> de dos mil veintitrés, </w:t>
      </w:r>
      <w:r w:rsidRPr="00B30B3C">
        <w:rPr>
          <w:rFonts w:ascii="Palatino Linotype" w:eastAsia="Palatino Linotype" w:hAnsi="Palatino Linotype" w:cs="Palatino Linotype"/>
        </w:rPr>
        <w:t xml:space="preserve">mientras que el recurso de revisión interpuesto por la parte </w:t>
      </w:r>
      <w:r w:rsidRPr="00B30B3C">
        <w:rPr>
          <w:rFonts w:ascii="Palatino Linotype" w:eastAsia="Palatino Linotype" w:hAnsi="Palatino Linotype" w:cs="Palatino Linotype"/>
          <w:b/>
        </w:rPr>
        <w:t>Recurrente</w:t>
      </w:r>
      <w:r w:rsidRPr="00B30B3C">
        <w:rPr>
          <w:rFonts w:ascii="Palatino Linotype" w:eastAsia="Palatino Linotype" w:hAnsi="Palatino Linotype" w:cs="Palatino Linotype"/>
        </w:rPr>
        <w:t xml:space="preserve">, se tuvo por presentado el día </w:t>
      </w:r>
      <w:r w:rsidR="00AA3AEC" w:rsidRPr="00B30B3C">
        <w:rPr>
          <w:rFonts w:ascii="Palatino Linotype" w:eastAsia="Palatino Linotype" w:hAnsi="Palatino Linotype" w:cs="Palatino Linotype"/>
          <w:b/>
        </w:rPr>
        <w:t xml:space="preserve">cinco de septiembre de </w:t>
      </w:r>
      <w:r w:rsidRPr="00B30B3C">
        <w:rPr>
          <w:rFonts w:ascii="Palatino Linotype" w:eastAsia="Palatino Linotype" w:hAnsi="Palatino Linotype" w:cs="Palatino Linotype"/>
          <w:b/>
        </w:rPr>
        <w:t xml:space="preserve">dos mil veintitrés, </w:t>
      </w:r>
      <w:r w:rsidRPr="00B30B3C">
        <w:rPr>
          <w:rFonts w:ascii="Palatino Linotype" w:eastAsia="Palatino Linotype" w:hAnsi="Palatino Linotype" w:cs="Palatino Linotype"/>
        </w:rPr>
        <w:t xml:space="preserve">esto es, al </w:t>
      </w:r>
      <w:r w:rsidR="00AA3AEC" w:rsidRPr="00B30B3C">
        <w:rPr>
          <w:rFonts w:ascii="Palatino Linotype" w:eastAsia="Palatino Linotype" w:hAnsi="Palatino Linotype" w:cs="Palatino Linotype"/>
        </w:rPr>
        <w:t>siguiente</w:t>
      </w:r>
      <w:r w:rsidRPr="00B30B3C">
        <w:rPr>
          <w:rFonts w:ascii="Palatino Linotype" w:eastAsia="Palatino Linotype" w:hAnsi="Palatino Linotype" w:cs="Palatino Linotype"/>
        </w:rPr>
        <w:t xml:space="preserve"> día hábil posterior en que tuvo conocimiento de la respuesta impugnada. En este sentido, se concluye que el presente recurso de revisión se encuentra dentro de los márgenes temporales previstos en las disposiciones legales referidas.</w:t>
      </w:r>
    </w:p>
    <w:p w14:paraId="3E941E0E" w14:textId="77777777" w:rsidR="003707B3" w:rsidRPr="00B30B3C" w:rsidRDefault="009B445B">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B30B3C">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w:t>
      </w:r>
      <w:r w:rsidRPr="00B30B3C">
        <w:rPr>
          <w:rFonts w:ascii="Palatino Linotype" w:eastAsia="Palatino Linotype" w:hAnsi="Palatino Linotype" w:cs="Palatino Linotype"/>
        </w:rPr>
        <w:lastRenderedPageBreak/>
        <w:t>acreditación plena de los elementos formales precisados por el artículo 180 de la Ley de Transparencia y Acceso a la Información Pública del Estado de México y Municipios, en atención a que fue presentado mediante el formato visible en el SAIMEX.</w:t>
      </w:r>
    </w:p>
    <w:p w14:paraId="5351D16E" w14:textId="52D5CC90"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A efecto de sustentar lo anterior, es de suma importancia mencionar que si bien la persona solicitante </w:t>
      </w:r>
      <w:r w:rsidR="00AA3AEC" w:rsidRPr="00B30B3C">
        <w:rPr>
          <w:rFonts w:ascii="Palatino Linotype" w:eastAsia="Palatino Linotype" w:hAnsi="Palatino Linotype" w:cs="Palatino Linotype"/>
          <w:b/>
        </w:rPr>
        <w:t>p</w:t>
      </w:r>
      <w:r w:rsidRPr="00B30B3C">
        <w:rPr>
          <w:rFonts w:ascii="Palatino Linotype" w:eastAsia="Palatino Linotype" w:hAnsi="Palatino Linotype" w:cs="Palatino Linotype"/>
          <w:b/>
        </w:rPr>
        <w:t xml:space="preserve">roporcionó </w:t>
      </w:r>
      <w:r w:rsidR="00AA3AEC" w:rsidRPr="00B30B3C">
        <w:rPr>
          <w:rFonts w:ascii="Palatino Linotype" w:eastAsia="Palatino Linotype" w:hAnsi="Palatino Linotype" w:cs="Palatino Linotype"/>
          <w:b/>
        </w:rPr>
        <w:t>un seudónimo</w:t>
      </w:r>
      <w:r w:rsidRPr="00B30B3C">
        <w:rPr>
          <w:rFonts w:ascii="Palatino Linotype" w:eastAsia="Palatino Linotype" w:hAnsi="Palatino Linotype" w:cs="Palatino Linotype"/>
          <w:b/>
        </w:rPr>
        <w:t xml:space="preserve">, </w:t>
      </w:r>
      <w:r w:rsidRPr="00B30B3C">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DC5AB5" w14:textId="77777777" w:rsidR="003707B3" w:rsidRPr="00B30B3C" w:rsidRDefault="009B445B">
      <w:pPr>
        <w:spacing w:before="120" w:after="120"/>
        <w:ind w:left="851" w:right="902"/>
        <w:jc w:val="both"/>
        <w:rPr>
          <w:rFonts w:ascii="Palatino Linotype" w:eastAsia="Palatino Linotype" w:hAnsi="Palatino Linotype" w:cs="Palatino Linotype"/>
          <w:sz w:val="22"/>
          <w:szCs w:val="22"/>
        </w:rPr>
      </w:pPr>
      <w:r w:rsidRPr="00B30B3C">
        <w:rPr>
          <w:rFonts w:ascii="Palatino Linotype" w:eastAsia="Palatino Linotype" w:hAnsi="Palatino Linotype" w:cs="Palatino Linotype"/>
          <w:i/>
          <w:sz w:val="22"/>
          <w:szCs w:val="22"/>
        </w:rPr>
        <w:t>"</w:t>
      </w:r>
      <w:r w:rsidRPr="00B30B3C">
        <w:rPr>
          <w:rFonts w:ascii="Palatino Linotype" w:eastAsia="Palatino Linotype" w:hAnsi="Palatino Linotype" w:cs="Palatino Linotype"/>
          <w:b/>
          <w:i/>
          <w:sz w:val="22"/>
          <w:szCs w:val="22"/>
        </w:rPr>
        <w:t>Las solicitudes anónimas</w:t>
      </w:r>
      <w:r w:rsidRPr="00B30B3C">
        <w:rPr>
          <w:rFonts w:ascii="Palatino Linotype" w:eastAsia="Palatino Linotype" w:hAnsi="Palatino Linotype" w:cs="Palatino Linotype"/>
          <w:i/>
          <w:sz w:val="22"/>
          <w:szCs w:val="22"/>
        </w:rPr>
        <w:t xml:space="preserve">, </w:t>
      </w:r>
      <w:r w:rsidRPr="00B30B3C">
        <w:rPr>
          <w:rFonts w:ascii="Palatino Linotype" w:eastAsia="Palatino Linotype" w:hAnsi="Palatino Linotype" w:cs="Palatino Linotype"/>
          <w:b/>
          <w:bCs/>
          <w:i/>
          <w:sz w:val="22"/>
          <w:szCs w:val="22"/>
        </w:rPr>
        <w:t>con nombre incompleto</w:t>
      </w:r>
      <w:r w:rsidRPr="00B30B3C">
        <w:rPr>
          <w:rFonts w:ascii="Palatino Linotype" w:eastAsia="Palatino Linotype" w:hAnsi="Palatino Linotype" w:cs="Palatino Linotype"/>
          <w:i/>
          <w:sz w:val="22"/>
          <w:szCs w:val="22"/>
        </w:rPr>
        <w:t xml:space="preserve"> o seudónimo </w:t>
      </w:r>
      <w:r w:rsidRPr="00B30B3C">
        <w:rPr>
          <w:rFonts w:ascii="Palatino Linotype" w:eastAsia="Palatino Linotype" w:hAnsi="Palatino Linotype" w:cs="Palatino Linotype"/>
          <w:b/>
          <w:i/>
          <w:sz w:val="22"/>
          <w:szCs w:val="22"/>
        </w:rPr>
        <w:t>serán procedentes para su trámite por parte del sujeto obligado ante quien se presente</w:t>
      </w:r>
      <w:r w:rsidRPr="00B30B3C">
        <w:rPr>
          <w:rFonts w:ascii="Palatino Linotype" w:eastAsia="Palatino Linotype" w:hAnsi="Palatino Linotype" w:cs="Palatino Linotype"/>
          <w:i/>
          <w:sz w:val="22"/>
          <w:szCs w:val="22"/>
        </w:rPr>
        <w:t>. No podrá requerirse información adicional con motivo del nombre proporcionado por el solicitante."</w:t>
      </w:r>
    </w:p>
    <w:p w14:paraId="14907AE4"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B30B3C">
        <w:rPr>
          <w:rFonts w:ascii="Palatino Linotype" w:eastAsia="Palatino Linotype" w:hAnsi="Palatino Linotype" w:cs="Palatino Linotype"/>
          <w:b/>
        </w:rPr>
        <w:t>Recurrente</w:t>
      </w:r>
      <w:r w:rsidRPr="00B30B3C">
        <w:rPr>
          <w:rFonts w:ascii="Palatino Linotype" w:eastAsia="Palatino Linotype" w:hAnsi="Palatino Linotype" w:cs="Palatino Linotype"/>
        </w:rPr>
        <w:t>, por lo que, en el presente caso, al haber sido presentado el recurso de revisión vía SAIMEX, dicho requisito resulta innecesario.</w:t>
      </w:r>
    </w:p>
    <w:p w14:paraId="05C74BF5"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Finalmente, se advierte que resulta procedente la interposición del recurso, según lo manifestado por la parte </w:t>
      </w:r>
      <w:r w:rsidRPr="00B30B3C">
        <w:rPr>
          <w:rFonts w:ascii="Palatino Linotype" w:eastAsia="Palatino Linotype" w:hAnsi="Palatino Linotype" w:cs="Palatino Linotype"/>
          <w:b/>
        </w:rPr>
        <w:t>Recurrente</w:t>
      </w:r>
      <w:r w:rsidRPr="00B30B3C">
        <w:rPr>
          <w:rFonts w:ascii="Palatino Linotype" w:eastAsia="Palatino Linotype" w:hAnsi="Palatino Linotype" w:cs="Palatino Linotype"/>
        </w:rPr>
        <w:t xml:space="preserve"> en sus motivos de inconformidad, de acuerdo al artículo 179, fracción I del ordenamiento legal citado, que a la letra dice: </w:t>
      </w:r>
    </w:p>
    <w:p w14:paraId="49B9A249" w14:textId="77777777" w:rsidR="003707B3" w:rsidRPr="00B30B3C" w:rsidRDefault="009B445B">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i/>
          <w:sz w:val="22"/>
          <w:szCs w:val="22"/>
        </w:rPr>
        <w:lastRenderedPageBreak/>
        <w:t>“</w:t>
      </w:r>
      <w:r w:rsidRPr="00B30B3C">
        <w:rPr>
          <w:rFonts w:ascii="Palatino Linotype" w:eastAsia="Palatino Linotype" w:hAnsi="Palatino Linotype" w:cs="Palatino Linotype"/>
          <w:b/>
          <w:i/>
          <w:sz w:val="22"/>
          <w:szCs w:val="22"/>
        </w:rPr>
        <w:t>Artículo 179.</w:t>
      </w:r>
      <w:r w:rsidRPr="00B30B3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0593A8C" w14:textId="70391A37" w:rsidR="00AA3AEC" w:rsidRPr="00B30B3C" w:rsidRDefault="00AA3AEC">
      <w:pPr>
        <w:spacing w:before="120" w:after="120"/>
        <w:ind w:left="1134"/>
        <w:rPr>
          <w:rFonts w:ascii="Palatino Linotype" w:eastAsia="Palatino Linotype" w:hAnsi="Palatino Linotype" w:cs="Palatino Linotype"/>
          <w:b/>
          <w:i/>
          <w:sz w:val="22"/>
          <w:szCs w:val="22"/>
        </w:rPr>
      </w:pPr>
      <w:r w:rsidRPr="00B30B3C">
        <w:rPr>
          <w:rFonts w:ascii="Palatino Linotype" w:eastAsia="Palatino Linotype" w:hAnsi="Palatino Linotype" w:cs="Palatino Linotype"/>
          <w:b/>
          <w:i/>
          <w:sz w:val="22"/>
          <w:szCs w:val="22"/>
        </w:rPr>
        <w:t>…</w:t>
      </w:r>
    </w:p>
    <w:p w14:paraId="7193B1C5" w14:textId="3686E703" w:rsidR="003707B3" w:rsidRPr="00B30B3C" w:rsidRDefault="00AA3AEC">
      <w:pPr>
        <w:spacing w:before="120" w:after="120"/>
        <w:ind w:left="1134"/>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i/>
          <w:sz w:val="22"/>
          <w:szCs w:val="22"/>
        </w:rPr>
        <w:t>VI</w:t>
      </w:r>
      <w:r w:rsidR="009B445B" w:rsidRPr="00B30B3C">
        <w:rPr>
          <w:rFonts w:ascii="Palatino Linotype" w:eastAsia="Palatino Linotype" w:hAnsi="Palatino Linotype" w:cs="Palatino Linotype"/>
          <w:b/>
          <w:i/>
          <w:sz w:val="22"/>
          <w:szCs w:val="22"/>
        </w:rPr>
        <w:t>.</w:t>
      </w:r>
      <w:r w:rsidRPr="00B30B3C">
        <w:rPr>
          <w:rFonts w:ascii="Palatino Linotype" w:eastAsia="Palatino Linotype" w:hAnsi="Palatino Linotype" w:cs="Palatino Linotype"/>
          <w:i/>
          <w:sz w:val="22"/>
          <w:szCs w:val="22"/>
        </w:rPr>
        <w:t xml:space="preserve"> La entrega de información que no corresponda con lo solicitado;</w:t>
      </w:r>
    </w:p>
    <w:p w14:paraId="4A17B7F2"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b/>
        </w:rPr>
        <w:t xml:space="preserve">Tercero. Materia de la revisión. </w:t>
      </w:r>
      <w:r w:rsidRPr="00B30B3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B30B3C">
        <w:rPr>
          <w:rFonts w:ascii="Palatino Linotype" w:eastAsia="Palatino Linotype" w:hAnsi="Palatino Linotype" w:cs="Palatino Linotype"/>
          <w:b/>
        </w:rPr>
        <w:t xml:space="preserve">verificar si la información otorgada por el Sujeto Obligado es adecuada y suficiente para satisfacer el derecho de acceso a la información pública </w:t>
      </w:r>
      <w:r w:rsidRPr="00B30B3C">
        <w:rPr>
          <w:rFonts w:ascii="Palatino Linotype" w:eastAsia="Palatino Linotype" w:hAnsi="Palatino Linotype" w:cs="Palatino Linotype"/>
        </w:rPr>
        <w:t xml:space="preserve">de la parte </w:t>
      </w:r>
      <w:r w:rsidRPr="00B30B3C">
        <w:rPr>
          <w:rFonts w:ascii="Palatino Linotype" w:eastAsia="Palatino Linotype" w:hAnsi="Palatino Linotype" w:cs="Palatino Linotype"/>
          <w:b/>
        </w:rPr>
        <w:t>Recurrente</w:t>
      </w:r>
      <w:r w:rsidRPr="00B30B3C">
        <w:rPr>
          <w:rFonts w:ascii="Palatino Linotype" w:eastAsia="Palatino Linotype" w:hAnsi="Palatino Linotype" w:cs="Palatino Linotype"/>
        </w:rPr>
        <w:t>, o en su defecto, en caso de ser procedente, ordenar la entrega de información oportuna.</w:t>
      </w:r>
    </w:p>
    <w:p w14:paraId="0AF88F9E"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b/>
        </w:rPr>
        <w:t xml:space="preserve">Cuarto. Estudio del asunto. </w:t>
      </w:r>
      <w:r w:rsidRPr="00B30B3C">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CAA458F" w14:textId="77777777" w:rsidR="003707B3" w:rsidRPr="00B30B3C" w:rsidRDefault="009B445B">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i/>
          <w:sz w:val="22"/>
          <w:szCs w:val="22"/>
        </w:rPr>
        <w:t>“</w:t>
      </w:r>
      <w:r w:rsidRPr="00B30B3C">
        <w:rPr>
          <w:rFonts w:ascii="Palatino Linotype" w:eastAsia="Palatino Linotype" w:hAnsi="Palatino Linotype" w:cs="Palatino Linotype"/>
          <w:b/>
          <w:i/>
          <w:sz w:val="22"/>
          <w:szCs w:val="22"/>
        </w:rPr>
        <w:t>Artículo 4</w:t>
      </w:r>
      <w:r w:rsidRPr="00B30B3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B3B82C0" w14:textId="77777777" w:rsidR="003707B3" w:rsidRPr="00B30B3C" w:rsidRDefault="009B445B">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30B3C">
        <w:rPr>
          <w:rFonts w:ascii="Palatino Linotype" w:eastAsia="Palatino Linotype" w:hAnsi="Palatino Linotype" w:cs="Palatino Linotype"/>
          <w:i/>
          <w:sz w:val="22"/>
          <w:szCs w:val="22"/>
        </w:rPr>
        <w:t xml:space="preserve">, en los términos y condiciones que se establezcan en los tratados internacionales de los que el Estado mexicano </w:t>
      </w:r>
      <w:r w:rsidRPr="00B30B3C">
        <w:rPr>
          <w:rFonts w:ascii="Palatino Linotype" w:eastAsia="Palatino Linotype" w:hAnsi="Palatino Linotype" w:cs="Palatino Linotype"/>
          <w:i/>
          <w:sz w:val="22"/>
          <w:szCs w:val="22"/>
        </w:rPr>
        <w:lastRenderedPageBreak/>
        <w:t>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513C6B6" w14:textId="77777777" w:rsidR="003707B3" w:rsidRPr="00B30B3C" w:rsidRDefault="009B445B">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30B3C">
        <w:rPr>
          <w:rFonts w:ascii="Palatino Linotype" w:eastAsia="Palatino Linotype" w:hAnsi="Palatino Linotype" w:cs="Palatino Linotype"/>
          <w:i/>
          <w:sz w:val="22"/>
          <w:szCs w:val="22"/>
        </w:rPr>
        <w:t>.”(Sic)</w:t>
      </w:r>
    </w:p>
    <w:p w14:paraId="02BAE81F"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767A2FC" w14:textId="77777777" w:rsidR="003707B3" w:rsidRPr="00B30B3C" w:rsidRDefault="009B445B">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i/>
          <w:sz w:val="22"/>
          <w:szCs w:val="22"/>
        </w:rPr>
        <w:t>“Artículo 12.-</w:t>
      </w:r>
      <w:r w:rsidRPr="00B30B3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DE48074" w14:textId="77777777" w:rsidR="003707B3" w:rsidRPr="00B30B3C" w:rsidRDefault="009B445B">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30B3C">
        <w:rPr>
          <w:rFonts w:ascii="Palatino Linotype" w:eastAsia="Palatino Linotype" w:hAnsi="Palatino Linotype" w:cs="Palatino Linotype"/>
          <w:i/>
          <w:sz w:val="22"/>
          <w:szCs w:val="22"/>
        </w:rPr>
        <w:t xml:space="preserve">. </w:t>
      </w:r>
      <w:r w:rsidRPr="00B30B3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220C9FF" w14:textId="77777777" w:rsidR="003707B3" w:rsidRPr="00B30B3C" w:rsidRDefault="009B445B">
      <w:pPr>
        <w:spacing w:before="240" w:after="240" w:line="360" w:lineRule="auto"/>
        <w:ind w:right="-93"/>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w:t>
      </w:r>
      <w:r w:rsidRPr="00B30B3C">
        <w:rPr>
          <w:rFonts w:ascii="Palatino Linotype" w:eastAsia="Palatino Linotype" w:hAnsi="Palatino Linotype" w:cs="Palatino Linotype"/>
        </w:rPr>
        <w:lastRenderedPageBreak/>
        <w:t>que los Sujetos Obligados solo se concretaran a proporcionar la información solicitada que tengan en su poder en el estado que se encuentran, sin necesidad de concretarse al interés o términos específicos del solicitante.</w:t>
      </w:r>
    </w:p>
    <w:p w14:paraId="3EF1E5AC" w14:textId="7F52A8CE" w:rsidR="003707B3" w:rsidRPr="00B30B3C" w:rsidRDefault="009B445B">
      <w:pPr>
        <w:spacing w:before="240" w:after="240" w:line="360" w:lineRule="auto"/>
        <w:jc w:val="both"/>
        <w:rPr>
          <w:rFonts w:ascii="Palatino Linotype" w:eastAsia="Palatino Linotype" w:hAnsi="Palatino Linotype" w:cs="Palatino Linotype"/>
          <w:b/>
        </w:rPr>
      </w:pPr>
      <w:r w:rsidRPr="00B30B3C">
        <w:rPr>
          <w:rFonts w:ascii="Palatino Linotype" w:eastAsia="Palatino Linotype" w:hAnsi="Palatino Linotype" w:cs="Palatino Linotype"/>
        </w:rPr>
        <w:t xml:space="preserve">Sirve de apoyo a lo anterior, el </w:t>
      </w:r>
      <w:r w:rsidR="00AC58D1" w:rsidRPr="00B30B3C">
        <w:rPr>
          <w:rFonts w:ascii="Palatino Linotype" w:hAnsi="Palatino Linotype"/>
        </w:rPr>
        <w:t>Criterio de interpretación con clave de control SO/003/2017, emitido por el Pleno del Instituto Nacional de Transparencia, Acceso a la Información y Protección de Datos Personales,  INAI,</w:t>
      </w:r>
      <w:r w:rsidRPr="00B30B3C">
        <w:rPr>
          <w:rFonts w:ascii="Palatino Linotype" w:eastAsia="Palatino Linotype" w:hAnsi="Palatino Linotype" w:cs="Palatino Linotype"/>
        </w:rPr>
        <w:t xml:space="preserve"> que por rubro y texto, dispone lo siguiente:</w:t>
      </w:r>
      <w:r w:rsidRPr="00B30B3C">
        <w:rPr>
          <w:rFonts w:ascii="Palatino Linotype" w:eastAsia="Palatino Linotype" w:hAnsi="Palatino Linotype" w:cs="Palatino Linotype"/>
          <w:b/>
        </w:rPr>
        <w:t xml:space="preserve"> </w:t>
      </w:r>
    </w:p>
    <w:p w14:paraId="6104CD81" w14:textId="77777777" w:rsidR="003707B3" w:rsidRPr="00B30B3C" w:rsidRDefault="009B445B" w:rsidP="007A2E42">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i/>
          <w:sz w:val="22"/>
          <w:szCs w:val="22"/>
        </w:rPr>
        <w:t>“</w:t>
      </w:r>
      <w:r w:rsidRPr="00B30B3C">
        <w:rPr>
          <w:rFonts w:ascii="Palatino Linotype" w:eastAsia="Palatino Linotype" w:hAnsi="Palatino Linotype" w:cs="Palatino Linotype"/>
          <w:b/>
          <w:i/>
          <w:sz w:val="22"/>
          <w:szCs w:val="22"/>
        </w:rPr>
        <w:t>No existe obligación de elaborar documentos ad hoc para atender las solicitudes de acceso a la información.</w:t>
      </w:r>
      <w:r w:rsidRPr="00B30B3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104CAC6D" w14:textId="77777777" w:rsidR="003707B3" w:rsidRPr="00B30B3C" w:rsidRDefault="009B445B">
      <w:pPr>
        <w:spacing w:before="120" w:after="12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87F8DEA" w14:textId="77777777" w:rsidR="003707B3" w:rsidRPr="00B30B3C" w:rsidRDefault="009B445B">
      <w:pPr>
        <w:spacing w:before="120" w:after="12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B30B3C">
        <w:rPr>
          <w:rFonts w:ascii="Palatino Linotype" w:eastAsia="Palatino Linotype" w:hAnsi="Palatino Linotype" w:cs="Palatino Linotype"/>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0742C51" w14:textId="77777777" w:rsidR="003707B3" w:rsidRPr="00B30B3C" w:rsidRDefault="009B445B">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i/>
          <w:sz w:val="22"/>
          <w:szCs w:val="22"/>
        </w:rPr>
        <w:t>“</w:t>
      </w:r>
      <w:r w:rsidRPr="00B30B3C">
        <w:rPr>
          <w:rFonts w:ascii="Palatino Linotype" w:eastAsia="Palatino Linotype" w:hAnsi="Palatino Linotype" w:cs="Palatino Linotype"/>
          <w:b/>
          <w:i/>
          <w:sz w:val="22"/>
          <w:szCs w:val="22"/>
        </w:rPr>
        <w:t xml:space="preserve">Artículo 3. </w:t>
      </w:r>
      <w:r w:rsidRPr="00B30B3C">
        <w:rPr>
          <w:rFonts w:ascii="Palatino Linotype" w:eastAsia="Palatino Linotype" w:hAnsi="Palatino Linotype" w:cs="Palatino Linotype"/>
          <w:i/>
          <w:sz w:val="22"/>
          <w:szCs w:val="22"/>
        </w:rPr>
        <w:t>Para los efectos de la presente Ley se entenderá por:</w:t>
      </w:r>
    </w:p>
    <w:p w14:paraId="03D4DEE5" w14:textId="77777777" w:rsidR="003707B3" w:rsidRPr="00B30B3C" w:rsidRDefault="009B445B">
      <w:pPr>
        <w:spacing w:before="120" w:after="120"/>
        <w:ind w:left="1134"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i/>
          <w:sz w:val="22"/>
          <w:szCs w:val="22"/>
        </w:rPr>
        <w:t>…</w:t>
      </w:r>
    </w:p>
    <w:p w14:paraId="1877A4E7" w14:textId="77777777" w:rsidR="003707B3" w:rsidRPr="00B30B3C" w:rsidRDefault="009B445B">
      <w:pPr>
        <w:spacing w:before="120" w:after="120"/>
        <w:ind w:left="1134"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i/>
          <w:sz w:val="22"/>
          <w:szCs w:val="22"/>
        </w:rPr>
        <w:t>XI. Documento:</w:t>
      </w:r>
      <w:r w:rsidRPr="00B30B3C">
        <w:rPr>
          <w:rFonts w:ascii="Palatino Linotype" w:eastAsia="Palatino Linotype" w:hAnsi="Palatino Linotype" w:cs="Palatino Linotype"/>
          <w:i/>
          <w:sz w:val="22"/>
          <w:szCs w:val="22"/>
        </w:rPr>
        <w:t xml:space="preserve"> Los expedientes, reportes, estudios, actas</w:t>
      </w:r>
      <w:r w:rsidRPr="00B30B3C">
        <w:rPr>
          <w:rFonts w:ascii="Palatino Linotype" w:eastAsia="Palatino Linotype" w:hAnsi="Palatino Linotype" w:cs="Palatino Linotype"/>
          <w:b/>
          <w:i/>
          <w:sz w:val="22"/>
          <w:szCs w:val="22"/>
        </w:rPr>
        <w:t>,</w:t>
      </w:r>
      <w:r w:rsidRPr="00B30B3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0FDE940"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7EA00B7" w14:textId="77777777" w:rsidR="003707B3" w:rsidRPr="00B30B3C" w:rsidRDefault="009B445B">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sz w:val="22"/>
          <w:szCs w:val="22"/>
        </w:rPr>
        <w:t>“</w:t>
      </w:r>
      <w:r w:rsidRPr="00B30B3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30B3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72A4EF0" w14:textId="77777777" w:rsidR="003707B3" w:rsidRPr="00B30B3C" w:rsidRDefault="009B445B">
      <w:pPr>
        <w:spacing w:before="120" w:after="120"/>
        <w:ind w:left="851"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4D231A97" w14:textId="77777777" w:rsidR="003707B3" w:rsidRPr="00B30B3C" w:rsidRDefault="009B445B">
      <w:pPr>
        <w:spacing w:before="120" w:after="120"/>
        <w:ind w:left="1134"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i/>
          <w:sz w:val="22"/>
          <w:szCs w:val="22"/>
        </w:rPr>
        <w:t>1)</w:t>
      </w:r>
      <w:r w:rsidRPr="00B30B3C">
        <w:rPr>
          <w:rFonts w:ascii="Palatino Linotype" w:eastAsia="Palatino Linotype" w:hAnsi="Palatino Linotype" w:cs="Palatino Linotype"/>
          <w:i/>
          <w:sz w:val="22"/>
          <w:szCs w:val="22"/>
        </w:rPr>
        <w:t xml:space="preserve"> Que se trate de información registrada en cualquier soporte documental, que en ejercicio de las atribuciones conferidas, sea generada por los Sujetos Obligados;</w:t>
      </w:r>
    </w:p>
    <w:p w14:paraId="56BFDEAF" w14:textId="77777777" w:rsidR="003707B3" w:rsidRPr="00B30B3C" w:rsidRDefault="009B445B">
      <w:pPr>
        <w:spacing w:before="120" w:after="120"/>
        <w:ind w:left="1134"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i/>
          <w:sz w:val="22"/>
          <w:szCs w:val="22"/>
        </w:rPr>
        <w:t>2)</w:t>
      </w:r>
      <w:r w:rsidRPr="00B30B3C">
        <w:rPr>
          <w:rFonts w:ascii="Palatino Linotype" w:eastAsia="Palatino Linotype" w:hAnsi="Palatino Linotype" w:cs="Palatino Linotype"/>
          <w:i/>
          <w:sz w:val="22"/>
          <w:szCs w:val="22"/>
        </w:rPr>
        <w:t xml:space="preserve"> Que se trate de información registrada en cualquier soporte documental, que en ejercicio de las atribuciones conferidas, sea administrada por los Sujetos Obligados, y</w:t>
      </w:r>
    </w:p>
    <w:p w14:paraId="19CEB286" w14:textId="77777777" w:rsidR="003707B3" w:rsidRPr="00B30B3C" w:rsidRDefault="009B445B">
      <w:pPr>
        <w:spacing w:before="120" w:after="120"/>
        <w:ind w:left="1134" w:right="902"/>
        <w:jc w:val="both"/>
        <w:rPr>
          <w:rFonts w:ascii="Palatino Linotype" w:eastAsia="Palatino Linotype" w:hAnsi="Palatino Linotype" w:cs="Palatino Linotype"/>
          <w:i/>
          <w:sz w:val="22"/>
          <w:szCs w:val="22"/>
        </w:rPr>
      </w:pPr>
      <w:r w:rsidRPr="00B30B3C">
        <w:rPr>
          <w:rFonts w:ascii="Palatino Linotype" w:eastAsia="Palatino Linotype" w:hAnsi="Palatino Linotype" w:cs="Palatino Linotype"/>
          <w:b/>
          <w:i/>
          <w:sz w:val="22"/>
          <w:szCs w:val="22"/>
        </w:rPr>
        <w:t>3)</w:t>
      </w:r>
      <w:r w:rsidRPr="00B30B3C">
        <w:rPr>
          <w:rFonts w:ascii="Palatino Linotype" w:eastAsia="Palatino Linotype" w:hAnsi="Palatino Linotype" w:cs="Palatino Linotype"/>
          <w:i/>
          <w:sz w:val="22"/>
          <w:szCs w:val="22"/>
        </w:rPr>
        <w:t xml:space="preserve"> Que se trate de información registrada en cualquier soporte documental, que en ejercicio de las atribuciones conferidas, se encuentre en posesión de los Sujetos Obligados.” (Sic)</w:t>
      </w:r>
    </w:p>
    <w:p w14:paraId="29A37514" w14:textId="77777777" w:rsidR="003707B3" w:rsidRPr="00B30B3C" w:rsidRDefault="009B445B">
      <w:pPr>
        <w:spacing w:before="240" w:after="240" w:line="360" w:lineRule="auto"/>
        <w:ind w:right="51"/>
        <w:jc w:val="both"/>
        <w:rPr>
          <w:rFonts w:ascii="Palatino Linotype" w:eastAsia="Palatino Linotype" w:hAnsi="Palatino Linotype" w:cs="Palatino Linotype"/>
        </w:rPr>
      </w:pPr>
      <w:r w:rsidRPr="00B30B3C">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ECF5528"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w:t>
      </w:r>
      <w:r w:rsidRPr="00B30B3C">
        <w:rPr>
          <w:rFonts w:ascii="Palatino Linotype" w:eastAsia="Palatino Linotype" w:hAnsi="Palatino Linotype" w:cs="Palatino Linotype"/>
        </w:rPr>
        <w:lastRenderedPageBreak/>
        <w:t>realice actos de autoridad en el ámbito estatal y municipal, es pública y sólo podrá ser reservada temporalmente por las razones previstas en la Constitución Federal por interés público y seguridad, en los términos que fijen las leyes de la materia.</w:t>
      </w:r>
    </w:p>
    <w:p w14:paraId="7302D803"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Ahora bien, del análisis de la solicitud de información, motivo del recurso de revisión que ahora se resuelve, se advierte que la persona solicitante requirió al </w:t>
      </w:r>
      <w:r w:rsidRPr="00B30B3C">
        <w:rPr>
          <w:rFonts w:ascii="Palatino Linotype" w:eastAsia="Palatino Linotype" w:hAnsi="Palatino Linotype" w:cs="Palatino Linotype"/>
          <w:b/>
        </w:rPr>
        <w:t xml:space="preserve">Sujeto Obligado </w:t>
      </w:r>
      <w:r w:rsidRPr="00B30B3C">
        <w:rPr>
          <w:rFonts w:ascii="Palatino Linotype" w:eastAsia="Palatino Linotype" w:hAnsi="Palatino Linotype" w:cs="Palatino Linotype"/>
        </w:rPr>
        <w:t>le proporcione información que consiste en lo siguiente:</w:t>
      </w:r>
    </w:p>
    <w:p w14:paraId="1A343E6B" w14:textId="4E5C9240" w:rsidR="00240E1C" w:rsidRPr="00B30B3C" w:rsidRDefault="00181147" w:rsidP="007D63C9">
      <w:pPr>
        <w:spacing w:before="240" w:after="240" w:line="360" w:lineRule="auto"/>
        <w:ind w:left="426"/>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1. </w:t>
      </w:r>
      <w:r w:rsidR="006A50C1" w:rsidRPr="00B30B3C">
        <w:rPr>
          <w:rFonts w:ascii="Palatino Linotype" w:eastAsia="Palatino Linotype" w:hAnsi="Palatino Linotype" w:cs="Palatino Linotype"/>
        </w:rPr>
        <w:t>Aviso de Privacidad respecto del Registro Biométrico de Asistencia del Personal que labora en el H. Ayuntamiento de Ixtapaluca.</w:t>
      </w:r>
    </w:p>
    <w:p w14:paraId="09CB69F3" w14:textId="1A69CFCD" w:rsidR="006A50C1" w:rsidRPr="00B30B3C" w:rsidRDefault="009B445B" w:rsidP="006A50C1">
      <w:pPr>
        <w:spacing w:before="240" w:after="240" w:line="360" w:lineRule="auto"/>
        <w:ind w:right="49"/>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En respuesta, el </w:t>
      </w:r>
      <w:r w:rsidRPr="00B30B3C">
        <w:rPr>
          <w:rFonts w:ascii="Palatino Linotype" w:eastAsia="Palatino Linotype" w:hAnsi="Palatino Linotype" w:cs="Palatino Linotype"/>
          <w:b/>
        </w:rPr>
        <w:t xml:space="preserve">Sujeto Obligado, </w:t>
      </w:r>
      <w:r w:rsidRPr="00B30B3C">
        <w:rPr>
          <w:rFonts w:ascii="Palatino Linotype" w:eastAsia="Palatino Linotype" w:hAnsi="Palatino Linotype" w:cs="Palatino Linotype"/>
        </w:rPr>
        <w:t xml:space="preserve">a través de la </w:t>
      </w:r>
      <w:r w:rsidR="006A50C1" w:rsidRPr="00B30B3C">
        <w:rPr>
          <w:rFonts w:ascii="Palatino Linotype" w:eastAsia="Palatino Linotype" w:hAnsi="Palatino Linotype" w:cs="Palatino Linotype"/>
        </w:rPr>
        <w:t xml:space="preserve">Subdirectora de Recursos Humanos, refirió que la información solicitada puede ser consultada en la dirección electrónica: </w:t>
      </w:r>
      <w:hyperlink r:id="rId11" w:history="1">
        <w:r w:rsidR="006A50C1" w:rsidRPr="00B30B3C">
          <w:rPr>
            <w:rStyle w:val="Hipervnculo"/>
            <w:rFonts w:ascii="Palatino Linotype" w:eastAsia="Palatino Linotype" w:hAnsi="Palatino Linotype" w:cs="Palatino Linotype"/>
            <w:color w:val="auto"/>
          </w:rPr>
          <w:t>https://www.ixtapaluca22-24.com.mx/avisodeprivacidad</w:t>
        </w:r>
      </w:hyperlink>
      <w:r w:rsidR="006A50C1" w:rsidRPr="00B30B3C">
        <w:rPr>
          <w:rFonts w:ascii="Palatino Linotype" w:eastAsia="Palatino Linotype" w:hAnsi="Palatino Linotype" w:cs="Palatino Linotype"/>
        </w:rPr>
        <w:t>.</w:t>
      </w:r>
    </w:p>
    <w:p w14:paraId="35F9AAE0" w14:textId="3688BB3B" w:rsidR="005C7EC9"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Una vez notificada la respuesta, la persona solicitante interpuso el recurso de revisión que nos ocupa, en el cual señaló como motivo de inconformidad</w:t>
      </w:r>
      <w:r w:rsidR="00EB04F8" w:rsidRPr="00B30B3C">
        <w:rPr>
          <w:rFonts w:ascii="Palatino Linotype" w:eastAsia="Palatino Linotype" w:hAnsi="Palatino Linotype" w:cs="Palatino Linotype"/>
        </w:rPr>
        <w:t xml:space="preserve"> que </w:t>
      </w:r>
      <w:r w:rsidR="005C7EC9" w:rsidRPr="00B30B3C">
        <w:rPr>
          <w:rFonts w:ascii="Palatino Linotype" w:eastAsia="Palatino Linotype" w:hAnsi="Palatino Linotype" w:cs="Palatino Linotype"/>
        </w:rPr>
        <w:t xml:space="preserve">la liga electrónica que otorgó el Sujeto Obligado no contiene la información solicitada, </w:t>
      </w:r>
      <w:r w:rsidR="00F07137" w:rsidRPr="00B30B3C">
        <w:rPr>
          <w:rFonts w:ascii="Palatino Linotype" w:eastAsia="Palatino Linotype" w:hAnsi="Palatino Linotype" w:cs="Palatino Linotype"/>
        </w:rPr>
        <w:t>por lo que a su consideración no atendió la solicitud.</w:t>
      </w:r>
    </w:p>
    <w:p w14:paraId="4EFC819F" w14:textId="1F638078" w:rsidR="00F0276E" w:rsidRPr="00B30B3C" w:rsidRDefault="00311815">
      <w:pPr>
        <w:spacing w:before="240" w:after="240" w:line="360" w:lineRule="auto"/>
        <w:ind w:right="51"/>
        <w:jc w:val="both"/>
        <w:rPr>
          <w:rFonts w:ascii="Palatino Linotype" w:eastAsia="Palatino Linotype" w:hAnsi="Palatino Linotype" w:cs="Palatino Linotype"/>
          <w:iCs/>
        </w:rPr>
      </w:pPr>
      <w:r w:rsidRPr="00B30B3C">
        <w:rPr>
          <w:rFonts w:ascii="Palatino Linotype" w:eastAsia="Palatino Linotype" w:hAnsi="Palatino Linotype" w:cs="Palatino Linotype"/>
          <w:iCs/>
        </w:rPr>
        <w:t xml:space="preserve">Una vez que el recurso de revisión fue admitido, se integró el recurso de revisión con la finalidad de que las partes manifestaran lo que a su derecho estimara conveniente, no obstante, fueron omisas en ejercer </w:t>
      </w:r>
      <w:r w:rsidR="00AF790A" w:rsidRPr="00B30B3C">
        <w:rPr>
          <w:rFonts w:ascii="Palatino Linotype" w:eastAsia="Palatino Linotype" w:hAnsi="Palatino Linotype" w:cs="Palatino Linotype"/>
          <w:iCs/>
        </w:rPr>
        <w:t>dicha prerrogativa.</w:t>
      </w:r>
    </w:p>
    <w:p w14:paraId="50D9BE16" w14:textId="19C3C7DA" w:rsidR="00FF415C" w:rsidRPr="00B30B3C" w:rsidRDefault="003B342E" w:rsidP="00FF415C">
      <w:pPr>
        <w:spacing w:before="240" w:after="240" w:line="360" w:lineRule="auto"/>
        <w:jc w:val="both"/>
        <w:rPr>
          <w:rFonts w:ascii="Palatino Linotype" w:hAnsi="Palatino Linotype"/>
        </w:rPr>
      </w:pPr>
      <w:r w:rsidRPr="00B30B3C">
        <w:rPr>
          <w:rFonts w:ascii="Palatino Linotype" w:eastAsia="Palatino Linotype" w:hAnsi="Palatino Linotype" w:cs="Palatino Linotype"/>
          <w:iCs/>
        </w:rPr>
        <w:t xml:space="preserve">Establecidas las posturas de las partes, </w:t>
      </w:r>
      <w:r w:rsidR="00FF415C" w:rsidRPr="00B30B3C">
        <w:rPr>
          <w:rFonts w:ascii="Palatino Linotype" w:hAnsi="Palatino Linotype"/>
        </w:rPr>
        <w:t>resulta indispensable remitirnos</w:t>
      </w:r>
      <w:r w:rsidR="00D9124B" w:rsidRPr="00B30B3C">
        <w:rPr>
          <w:rFonts w:ascii="Palatino Linotype" w:hAnsi="Palatino Linotype"/>
        </w:rPr>
        <w:t xml:space="preserve">, en primer lugar, </w:t>
      </w:r>
      <w:r w:rsidR="00FF415C" w:rsidRPr="00B30B3C">
        <w:rPr>
          <w:rFonts w:ascii="Palatino Linotype" w:hAnsi="Palatino Linotype"/>
        </w:rPr>
        <w:t xml:space="preserve">a lo dispuesto por el artículo 23 de la Ley de Protección de Datos Personales en Posesión de Sujetos Obligados del Estado de México y Municipios, en el que se establece que el responsable del tratamiento de datos personales tendrá la obligación </w:t>
      </w:r>
      <w:r w:rsidR="00FF415C" w:rsidRPr="00B30B3C">
        <w:rPr>
          <w:rFonts w:ascii="Palatino Linotype" w:hAnsi="Palatino Linotype"/>
        </w:rPr>
        <w:lastRenderedPageBreak/>
        <w:t>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bajo un redactado y estructurado aviso, el cual será difundido por los medios electrónicos y físicos con que cuente el responsable.</w:t>
      </w:r>
    </w:p>
    <w:p w14:paraId="497F590A" w14:textId="138BC6DA" w:rsidR="00FF415C" w:rsidRPr="00B30B3C" w:rsidRDefault="00FF415C" w:rsidP="00FF415C">
      <w:pPr>
        <w:spacing w:before="240" w:after="240" w:line="360" w:lineRule="auto"/>
        <w:jc w:val="both"/>
        <w:rPr>
          <w:rFonts w:ascii="Palatino Linotype" w:hAnsi="Palatino Linotype"/>
          <w:i/>
        </w:rPr>
      </w:pPr>
      <w:r w:rsidRPr="00B30B3C">
        <w:rPr>
          <w:rFonts w:ascii="Palatino Linotype" w:hAnsi="Palatino Linotype"/>
          <w:w w:val="105"/>
        </w:rPr>
        <w:t xml:space="preserve">Así, el diverso artículo 4 fracción V de la Ley en comento, define al </w:t>
      </w:r>
      <w:r w:rsidRPr="00B30B3C">
        <w:rPr>
          <w:rFonts w:ascii="Palatino Linotype" w:hAnsi="Palatino Linotype"/>
          <w:i/>
          <w:w w:val="105"/>
        </w:rPr>
        <w:t xml:space="preserve">aviso de privacidad </w:t>
      </w:r>
      <w:r w:rsidRPr="00B30B3C">
        <w:rPr>
          <w:rFonts w:ascii="Palatino Linotype" w:hAnsi="Palatino Linotype"/>
          <w:w w:val="105"/>
        </w:rPr>
        <w:t xml:space="preserve">como el </w:t>
      </w:r>
      <w:r w:rsidRPr="00B30B3C">
        <w:rPr>
          <w:rFonts w:ascii="Palatino Linotype" w:hAnsi="Palatino Linotype"/>
          <w:i/>
        </w:rPr>
        <w:t>documento físico, electrónico o en cualquier formato generado por el responsable que es puesto a disposición del Titular con el objeto de informarle los propósitos del tratamiento al que serán sometidos sus datos personales.</w:t>
      </w:r>
    </w:p>
    <w:p w14:paraId="3587AA21" w14:textId="1D057203" w:rsidR="00FF415C" w:rsidRPr="00B30B3C" w:rsidRDefault="00FF415C" w:rsidP="00FF415C">
      <w:pPr>
        <w:spacing w:before="240" w:after="240" w:line="360" w:lineRule="auto"/>
        <w:jc w:val="both"/>
        <w:rPr>
          <w:rFonts w:ascii="Palatino Linotype" w:hAnsi="Palatino Linotype"/>
        </w:rPr>
      </w:pPr>
      <w:r w:rsidRPr="00B30B3C">
        <w:rPr>
          <w:rFonts w:ascii="Palatino Linotype" w:hAnsi="Palatino Linotype" w:cs="Arial"/>
        </w:rPr>
        <w:t xml:space="preserve">Cabe decir, que los responsable del tratamiento de datos personales, deberán poner a disposición de la o el titular en formatos impresos, digitales, visuales, sonoros o de cualquier otra tecnología el aviso de privacidad en la modalidad simplificado e integral, cuando los datos hayan sido obtenidos personalmente, salvo que se hubiese facilitado el aviso con anterioridad, de conformidad con el artículo 29 </w:t>
      </w:r>
      <w:r w:rsidRPr="00B30B3C">
        <w:rPr>
          <w:rFonts w:ascii="Palatino Linotype" w:hAnsi="Palatino Linotype"/>
        </w:rPr>
        <w:t>de la Ley de Protección de Datos Personales en Posesión de Sujetos Obligados del Estado de México y Municipios; a saber:</w:t>
      </w:r>
    </w:p>
    <w:p w14:paraId="17BF829E" w14:textId="3825A5BC" w:rsidR="00FF415C" w:rsidRPr="00B30B3C" w:rsidRDefault="00FF415C" w:rsidP="00FF415C">
      <w:pPr>
        <w:spacing w:before="240" w:after="240"/>
        <w:ind w:left="851" w:right="900"/>
        <w:jc w:val="both"/>
        <w:rPr>
          <w:rFonts w:ascii="Palatino Linotype" w:hAnsi="Palatino Linotype" w:cs="Arial"/>
          <w:b/>
          <w:i/>
          <w:sz w:val="22"/>
        </w:rPr>
      </w:pPr>
      <w:r w:rsidRPr="00B30B3C">
        <w:rPr>
          <w:rFonts w:ascii="Palatino Linotype" w:hAnsi="Palatino Linotype" w:cs="Arial"/>
          <w:b/>
          <w:i/>
          <w:sz w:val="22"/>
        </w:rPr>
        <w:t>“Comunicación del Aviso de Privacidad</w:t>
      </w:r>
    </w:p>
    <w:p w14:paraId="74F38D57" w14:textId="7398355D" w:rsidR="00FF415C" w:rsidRPr="00B30B3C" w:rsidRDefault="00FF415C" w:rsidP="00FF415C">
      <w:pPr>
        <w:spacing w:before="240" w:after="240"/>
        <w:ind w:left="851" w:right="900"/>
        <w:jc w:val="both"/>
        <w:rPr>
          <w:rFonts w:ascii="Palatino Linotype" w:hAnsi="Palatino Linotype" w:cs="Arial"/>
          <w:i/>
          <w:sz w:val="22"/>
        </w:rPr>
      </w:pPr>
      <w:r w:rsidRPr="00B30B3C">
        <w:rPr>
          <w:rFonts w:ascii="Palatino Linotype" w:hAnsi="Palatino Linotype" w:cs="Arial"/>
          <w:b/>
          <w:i/>
          <w:sz w:val="22"/>
        </w:rPr>
        <w:t>Artículo 29.</w:t>
      </w:r>
      <w:r w:rsidRPr="00B30B3C">
        <w:rPr>
          <w:rFonts w:ascii="Palatino Linotype" w:hAnsi="Palatino Linotype" w:cs="Arial"/>
          <w:i/>
          <w:sz w:val="22"/>
        </w:rPr>
        <w:t xml:space="preserve"> Los responsables pondrán a disposición de la o el titular en formatos impresos, digitales, visuales, sonoros o de cualquier otra tecnología, el aviso de privacidad, </w:t>
      </w:r>
      <w:r w:rsidRPr="00B30B3C">
        <w:rPr>
          <w:rFonts w:ascii="Palatino Linotype" w:hAnsi="Palatino Linotype" w:cs="Arial"/>
          <w:b/>
          <w:i/>
          <w:sz w:val="22"/>
        </w:rPr>
        <w:t>en las modalidades simplificado e integral</w:t>
      </w:r>
      <w:r w:rsidRPr="00B30B3C">
        <w:rPr>
          <w:rFonts w:ascii="Palatino Linotype" w:hAnsi="Palatino Linotype" w:cs="Arial"/>
          <w:i/>
          <w:sz w:val="22"/>
        </w:rPr>
        <w:t>.”</w:t>
      </w:r>
    </w:p>
    <w:p w14:paraId="4971FF05" w14:textId="1C67CB0C" w:rsidR="00FF415C" w:rsidRPr="00B30B3C" w:rsidRDefault="00FF415C" w:rsidP="00FF415C">
      <w:pPr>
        <w:spacing w:before="240" w:after="240" w:line="360" w:lineRule="auto"/>
        <w:ind w:right="49"/>
        <w:jc w:val="both"/>
        <w:rPr>
          <w:rFonts w:ascii="Palatino Linotype" w:hAnsi="Palatino Linotype"/>
        </w:rPr>
      </w:pPr>
      <w:r w:rsidRPr="00B30B3C">
        <w:rPr>
          <w:rFonts w:ascii="Palatino Linotype" w:eastAsia="Calibri" w:hAnsi="Palatino Linotype"/>
          <w:lang w:eastAsia="en-US"/>
        </w:rPr>
        <w:t xml:space="preserve">En el supuesto de que los </w:t>
      </w:r>
      <w:r w:rsidRPr="00B30B3C">
        <w:rPr>
          <w:rFonts w:ascii="Palatino Linotype" w:hAnsi="Palatino Linotype"/>
        </w:rPr>
        <w:t xml:space="preserve">datos hayan sido obtenidos personalmente de la o el titular, se deberá facilitar en el momento en el que se recabe el dato el aviso de privacidad integral, a través de los formatos por los que se recaban, salvo que se </w:t>
      </w:r>
      <w:r w:rsidRPr="00B30B3C">
        <w:rPr>
          <w:rFonts w:ascii="Palatino Linotype" w:hAnsi="Palatino Linotype"/>
        </w:rPr>
        <w:lastRenderedPageBreak/>
        <w:t>hubiere facilitado el aviso con anterioridad, supuesto en el que podrá instrumentarse una señal de aviso para cumplir con el principio de responsabilidad</w:t>
      </w:r>
      <w:r w:rsidR="00B152C3" w:rsidRPr="00B30B3C">
        <w:rPr>
          <w:rFonts w:ascii="Palatino Linotype" w:hAnsi="Palatino Linotype"/>
        </w:rPr>
        <w:t xml:space="preserve">, </w:t>
      </w:r>
      <w:r w:rsidRPr="00B30B3C">
        <w:rPr>
          <w:rFonts w:ascii="Palatino Linotype" w:hAnsi="Palatino Linotype"/>
        </w:rPr>
        <w:t xml:space="preserve">de conformidad con el artículo 30 de la </w:t>
      </w:r>
      <w:r w:rsidR="00FA3F61" w:rsidRPr="00B30B3C">
        <w:rPr>
          <w:rFonts w:ascii="Palatino Linotype" w:hAnsi="Palatino Linotype"/>
        </w:rPr>
        <w:t>Ley de Protección de Datos Personales en Posesión de Sujetos Obligados del Estado de México y Municipios</w:t>
      </w:r>
      <w:r w:rsidR="00B152C3" w:rsidRPr="00B30B3C">
        <w:rPr>
          <w:rFonts w:ascii="Palatino Linotype" w:hAnsi="Palatino Linotype"/>
        </w:rPr>
        <w:t>.</w:t>
      </w:r>
    </w:p>
    <w:p w14:paraId="30967122" w14:textId="77777777" w:rsidR="00FF415C" w:rsidRPr="00B30B3C" w:rsidRDefault="00FF415C" w:rsidP="00FF415C">
      <w:pPr>
        <w:spacing w:before="240" w:after="240" w:line="360" w:lineRule="auto"/>
        <w:ind w:right="49"/>
        <w:jc w:val="both"/>
        <w:rPr>
          <w:rFonts w:ascii="Palatino Linotype" w:eastAsia="Calibri" w:hAnsi="Palatino Linotype"/>
          <w:lang w:eastAsia="en-US"/>
        </w:rPr>
      </w:pPr>
      <w:r w:rsidRPr="00B30B3C">
        <w:rPr>
          <w:rFonts w:ascii="Palatino Linotype" w:hAnsi="Palatino Linotype" w:cs="Arial"/>
        </w:rPr>
        <w:t xml:space="preserve">Por su parte, el artículo 32 de la misma Ley, dispone que </w:t>
      </w:r>
      <w:r w:rsidRPr="00B30B3C">
        <w:rPr>
          <w:rFonts w:ascii="Palatino Linotype" w:eastAsia="Calibri" w:hAnsi="Palatino Linotype"/>
          <w:lang w:eastAsia="en-US"/>
        </w:rPr>
        <w:t>cuando los datos sean obtenidos directamente de la o el titular, por cualquier medio electrónico, óptico, sonoro, visual o a través de cualquier otra tecnología, el aviso de privacidad será puesto a disposición en lugar visible, previendo los medios o mecanismos para que la o el titular conozca el texto completo del aviso.</w:t>
      </w:r>
    </w:p>
    <w:p w14:paraId="7A695828" w14:textId="433674D1" w:rsidR="00FA3F61" w:rsidRPr="00B30B3C" w:rsidRDefault="00FA3F61" w:rsidP="00FF415C">
      <w:pPr>
        <w:spacing w:before="240" w:after="240" w:line="360" w:lineRule="auto"/>
        <w:ind w:right="49"/>
        <w:jc w:val="both"/>
        <w:rPr>
          <w:rFonts w:ascii="Palatino Linotype" w:hAnsi="Palatino Linotype"/>
        </w:rPr>
      </w:pPr>
      <w:r w:rsidRPr="00B30B3C">
        <w:rPr>
          <w:rFonts w:ascii="Palatino Linotype" w:eastAsia="Calibri" w:hAnsi="Palatino Linotype"/>
          <w:lang w:eastAsia="en-US"/>
        </w:rPr>
        <w:t xml:space="preserve">El contenido del aviso de privacidad integral y simplificado, se encuentra definido en los artículos 31 y 33 de la </w:t>
      </w:r>
      <w:r w:rsidRPr="00B30B3C">
        <w:rPr>
          <w:rFonts w:ascii="Palatino Linotype" w:hAnsi="Palatino Linotype"/>
        </w:rPr>
        <w:t>Ley de Protección de Datos Personales; como se lee en seguida:</w:t>
      </w:r>
    </w:p>
    <w:p w14:paraId="529AC330" w14:textId="43B02779" w:rsidR="00FA3F61" w:rsidRPr="00B30B3C" w:rsidRDefault="00FA3F61" w:rsidP="00FA3F61">
      <w:pPr>
        <w:tabs>
          <w:tab w:val="left" w:pos="2595"/>
        </w:tabs>
        <w:spacing w:after="120"/>
        <w:ind w:left="851" w:right="902"/>
        <w:jc w:val="both"/>
        <w:rPr>
          <w:rFonts w:ascii="Palatino Linotype" w:hAnsi="Palatino Linotype"/>
          <w:b/>
          <w:i/>
          <w:sz w:val="20"/>
          <w:szCs w:val="20"/>
        </w:rPr>
      </w:pPr>
      <w:r w:rsidRPr="00B30B3C">
        <w:rPr>
          <w:rFonts w:ascii="Palatino Linotype" w:hAnsi="Palatino Linotype"/>
          <w:b/>
          <w:i/>
          <w:sz w:val="22"/>
          <w:szCs w:val="20"/>
        </w:rPr>
        <w:t>“</w:t>
      </w:r>
      <w:r w:rsidRPr="00B30B3C">
        <w:rPr>
          <w:rFonts w:ascii="Palatino Linotype" w:hAnsi="Palatino Linotype"/>
          <w:b/>
          <w:i/>
          <w:sz w:val="22"/>
        </w:rPr>
        <w:t>Contenido del Aviso de Privacidad Integral</w:t>
      </w:r>
    </w:p>
    <w:p w14:paraId="2BC691CF" w14:textId="163EDDA2" w:rsidR="00FA3F61" w:rsidRPr="00B30B3C" w:rsidRDefault="00FA3F61" w:rsidP="00FA3F61">
      <w:pPr>
        <w:tabs>
          <w:tab w:val="left" w:pos="2595"/>
        </w:tabs>
        <w:spacing w:after="120"/>
        <w:ind w:left="851" w:right="902"/>
        <w:jc w:val="both"/>
        <w:rPr>
          <w:rFonts w:ascii="Palatino Linotype" w:hAnsi="Palatino Linotype"/>
          <w:i/>
          <w:sz w:val="22"/>
          <w:szCs w:val="20"/>
        </w:rPr>
      </w:pPr>
      <w:r w:rsidRPr="00B30B3C">
        <w:rPr>
          <w:rFonts w:ascii="Palatino Linotype" w:hAnsi="Palatino Linotype"/>
          <w:b/>
          <w:i/>
          <w:sz w:val="22"/>
          <w:szCs w:val="20"/>
        </w:rPr>
        <w:t>Artículo 31.</w:t>
      </w:r>
      <w:r w:rsidRPr="00B30B3C">
        <w:rPr>
          <w:rFonts w:ascii="Palatino Linotype" w:hAnsi="Palatino Linotype"/>
          <w:i/>
          <w:sz w:val="22"/>
          <w:szCs w:val="20"/>
        </w:rPr>
        <w:t xml:space="preserve"> El </w:t>
      </w:r>
      <w:r w:rsidRPr="00B30B3C">
        <w:rPr>
          <w:rFonts w:ascii="Palatino Linotype" w:hAnsi="Palatino Linotype"/>
          <w:b/>
          <w:i/>
          <w:sz w:val="22"/>
          <w:szCs w:val="20"/>
          <w:u w:val="single"/>
        </w:rPr>
        <w:t>aviso de privacidad integral contendrá</w:t>
      </w:r>
      <w:r w:rsidRPr="00B30B3C">
        <w:rPr>
          <w:rFonts w:ascii="Palatino Linotype" w:hAnsi="Palatino Linotype"/>
          <w:i/>
          <w:sz w:val="22"/>
          <w:szCs w:val="20"/>
        </w:rPr>
        <w:t xml:space="preserve"> la información siguiente: </w:t>
      </w:r>
    </w:p>
    <w:p w14:paraId="7BD46C91"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I</w:t>
      </w:r>
      <w:r w:rsidRPr="00B30B3C">
        <w:rPr>
          <w:rFonts w:ascii="Palatino Linotype" w:hAnsi="Palatino Linotype"/>
          <w:i/>
          <w:sz w:val="22"/>
          <w:szCs w:val="20"/>
        </w:rPr>
        <w:t xml:space="preserve">. La denominación del responsable. </w:t>
      </w:r>
    </w:p>
    <w:p w14:paraId="1F55E3A0"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II</w:t>
      </w:r>
      <w:r w:rsidRPr="00B30B3C">
        <w:rPr>
          <w:rFonts w:ascii="Palatino Linotype" w:hAnsi="Palatino Linotype"/>
          <w:i/>
          <w:sz w:val="22"/>
          <w:szCs w:val="20"/>
        </w:rPr>
        <w:t xml:space="preserve">. El nombre y cargo del administrador, así como el área o unidad administrativa a la que se encuentra adscrito. </w:t>
      </w:r>
    </w:p>
    <w:p w14:paraId="3D0A28CC"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III</w:t>
      </w:r>
      <w:r w:rsidRPr="00B30B3C">
        <w:rPr>
          <w:rFonts w:ascii="Palatino Linotype" w:hAnsi="Palatino Linotype"/>
          <w:i/>
          <w:sz w:val="22"/>
          <w:szCs w:val="20"/>
        </w:rPr>
        <w:t xml:space="preserve">. El nombre del sistema de datos personales o base de datos al que serán incorporados los datos personales. </w:t>
      </w:r>
    </w:p>
    <w:p w14:paraId="49CBF260"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IV</w:t>
      </w:r>
      <w:r w:rsidRPr="00B30B3C">
        <w:rPr>
          <w:rFonts w:ascii="Palatino Linotype" w:hAnsi="Palatino Linotype"/>
          <w:i/>
          <w:sz w:val="22"/>
          <w:szCs w:val="20"/>
        </w:rPr>
        <w:t xml:space="preserve">. Los datos personales que serán sometidos a tratamiento, identificando los que son sensibles. </w:t>
      </w:r>
    </w:p>
    <w:p w14:paraId="301E25AB"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V.</w:t>
      </w:r>
      <w:r w:rsidRPr="00B30B3C">
        <w:rPr>
          <w:rFonts w:ascii="Palatino Linotype" w:hAnsi="Palatino Linotype"/>
          <w:i/>
          <w:sz w:val="22"/>
          <w:szCs w:val="20"/>
        </w:rPr>
        <w:t xml:space="preserve"> El carácter obligatorio o facultativo de la entrega de los datos personales. </w:t>
      </w:r>
    </w:p>
    <w:p w14:paraId="0F97CDF7"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VI.</w:t>
      </w:r>
      <w:r w:rsidRPr="00B30B3C">
        <w:rPr>
          <w:rFonts w:ascii="Palatino Linotype" w:hAnsi="Palatino Linotype"/>
          <w:i/>
          <w:sz w:val="22"/>
          <w:szCs w:val="20"/>
        </w:rPr>
        <w:t xml:space="preserve"> Las consecuencias de la negativa a suministrarlos. </w:t>
      </w:r>
    </w:p>
    <w:p w14:paraId="4DC54316"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VII.</w:t>
      </w:r>
      <w:r w:rsidRPr="00B30B3C">
        <w:rPr>
          <w:rFonts w:ascii="Palatino Linotype" w:hAnsi="Palatino Linotype"/>
          <w:i/>
          <w:sz w:val="22"/>
          <w:szCs w:val="20"/>
        </w:rPr>
        <w:t xml:space="preserve"> Las finalidades del tratamiento para las cuales se obtienen los datos personales, distinguiendo aquéllas que requieran el consentimiento de la o el titular. </w:t>
      </w:r>
    </w:p>
    <w:p w14:paraId="23AB9256"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lastRenderedPageBreak/>
        <w:t>VIII</w:t>
      </w:r>
      <w:r w:rsidRPr="00B30B3C">
        <w:rPr>
          <w:rFonts w:ascii="Palatino Linotype" w:hAnsi="Palatino Linotype"/>
          <w:i/>
          <w:sz w:val="22"/>
          <w:szCs w:val="20"/>
        </w:rPr>
        <w:t xml:space="preserve">. Cuando se realicen transferencias de datos personales se informará: </w:t>
      </w:r>
    </w:p>
    <w:p w14:paraId="0819C3F0" w14:textId="77777777" w:rsidR="00FA3F61" w:rsidRPr="00B30B3C" w:rsidRDefault="00FA3F61" w:rsidP="00FA3F61">
      <w:pPr>
        <w:tabs>
          <w:tab w:val="left" w:pos="2595"/>
        </w:tabs>
        <w:spacing w:after="120"/>
        <w:ind w:left="1418" w:right="902"/>
        <w:jc w:val="both"/>
        <w:rPr>
          <w:rFonts w:ascii="Palatino Linotype" w:hAnsi="Palatino Linotype"/>
          <w:i/>
          <w:sz w:val="22"/>
          <w:szCs w:val="20"/>
        </w:rPr>
      </w:pPr>
      <w:r w:rsidRPr="00B30B3C">
        <w:rPr>
          <w:rFonts w:ascii="Palatino Linotype" w:hAnsi="Palatino Linotype"/>
          <w:b/>
          <w:i/>
          <w:sz w:val="22"/>
          <w:szCs w:val="20"/>
        </w:rPr>
        <w:t>a)</w:t>
      </w:r>
      <w:r w:rsidRPr="00B30B3C">
        <w:rPr>
          <w:rFonts w:ascii="Palatino Linotype" w:hAnsi="Palatino Linotype"/>
          <w:i/>
          <w:sz w:val="22"/>
          <w:szCs w:val="20"/>
        </w:rPr>
        <w:t xml:space="preserve"> Destinatario de los datos. </w:t>
      </w:r>
    </w:p>
    <w:p w14:paraId="5F7E87BB" w14:textId="77777777" w:rsidR="00FA3F61" w:rsidRPr="00B30B3C" w:rsidRDefault="00FA3F61" w:rsidP="00FA3F61">
      <w:pPr>
        <w:tabs>
          <w:tab w:val="left" w:pos="2595"/>
        </w:tabs>
        <w:spacing w:after="120"/>
        <w:ind w:left="1418" w:right="902"/>
        <w:jc w:val="both"/>
        <w:rPr>
          <w:rFonts w:ascii="Palatino Linotype" w:hAnsi="Palatino Linotype"/>
          <w:i/>
          <w:sz w:val="22"/>
          <w:szCs w:val="20"/>
        </w:rPr>
      </w:pPr>
      <w:r w:rsidRPr="00B30B3C">
        <w:rPr>
          <w:rFonts w:ascii="Palatino Linotype" w:hAnsi="Palatino Linotype"/>
          <w:b/>
          <w:i/>
          <w:sz w:val="22"/>
          <w:szCs w:val="20"/>
        </w:rPr>
        <w:t>b</w:t>
      </w:r>
      <w:r w:rsidRPr="00B30B3C">
        <w:rPr>
          <w:rFonts w:ascii="Palatino Linotype" w:hAnsi="Palatino Linotype"/>
          <w:i/>
          <w:sz w:val="22"/>
          <w:szCs w:val="20"/>
        </w:rPr>
        <w:t xml:space="preserve">) Finalidad de la transferencia. </w:t>
      </w:r>
    </w:p>
    <w:p w14:paraId="1429FDF5" w14:textId="77777777" w:rsidR="00FA3F61" w:rsidRPr="00B30B3C" w:rsidRDefault="00FA3F61" w:rsidP="00FA3F61">
      <w:pPr>
        <w:tabs>
          <w:tab w:val="left" w:pos="2595"/>
        </w:tabs>
        <w:spacing w:after="120"/>
        <w:ind w:left="1418" w:right="902"/>
        <w:jc w:val="both"/>
        <w:rPr>
          <w:rFonts w:ascii="Palatino Linotype" w:hAnsi="Palatino Linotype"/>
          <w:i/>
          <w:sz w:val="22"/>
          <w:szCs w:val="20"/>
        </w:rPr>
      </w:pPr>
      <w:r w:rsidRPr="00B30B3C">
        <w:rPr>
          <w:rFonts w:ascii="Palatino Linotype" w:hAnsi="Palatino Linotype"/>
          <w:b/>
          <w:i/>
          <w:sz w:val="22"/>
          <w:szCs w:val="20"/>
        </w:rPr>
        <w:t>c)</w:t>
      </w:r>
      <w:r w:rsidRPr="00B30B3C">
        <w:rPr>
          <w:rFonts w:ascii="Palatino Linotype" w:hAnsi="Palatino Linotype"/>
          <w:i/>
          <w:sz w:val="22"/>
          <w:szCs w:val="20"/>
        </w:rPr>
        <w:t xml:space="preserve"> El fundamento que autoriza la transferencia. </w:t>
      </w:r>
    </w:p>
    <w:p w14:paraId="2A005E7F" w14:textId="77777777" w:rsidR="00FA3F61" w:rsidRPr="00B30B3C" w:rsidRDefault="00FA3F61" w:rsidP="00FA3F61">
      <w:pPr>
        <w:tabs>
          <w:tab w:val="left" w:pos="2595"/>
        </w:tabs>
        <w:spacing w:after="120"/>
        <w:ind w:left="1418" w:right="902"/>
        <w:jc w:val="both"/>
        <w:rPr>
          <w:rFonts w:ascii="Palatino Linotype" w:hAnsi="Palatino Linotype"/>
          <w:i/>
          <w:sz w:val="22"/>
          <w:szCs w:val="20"/>
        </w:rPr>
      </w:pPr>
      <w:r w:rsidRPr="00B30B3C">
        <w:rPr>
          <w:rFonts w:ascii="Palatino Linotype" w:hAnsi="Palatino Linotype"/>
          <w:b/>
          <w:i/>
          <w:sz w:val="22"/>
          <w:szCs w:val="20"/>
        </w:rPr>
        <w:t>d</w:t>
      </w:r>
      <w:r w:rsidRPr="00B30B3C">
        <w:rPr>
          <w:rFonts w:ascii="Palatino Linotype" w:hAnsi="Palatino Linotype"/>
          <w:i/>
          <w:sz w:val="22"/>
          <w:szCs w:val="20"/>
        </w:rPr>
        <w:t xml:space="preserve">) Los datos personales a transferir. </w:t>
      </w:r>
    </w:p>
    <w:p w14:paraId="6B35F458" w14:textId="77777777" w:rsidR="00FA3F61" w:rsidRPr="00B30B3C" w:rsidRDefault="00FA3F61" w:rsidP="00FA3F61">
      <w:pPr>
        <w:tabs>
          <w:tab w:val="left" w:pos="2595"/>
        </w:tabs>
        <w:spacing w:after="120"/>
        <w:ind w:left="1418" w:right="902"/>
        <w:jc w:val="both"/>
        <w:rPr>
          <w:rFonts w:ascii="Palatino Linotype" w:hAnsi="Palatino Linotype"/>
          <w:i/>
          <w:sz w:val="22"/>
          <w:szCs w:val="20"/>
        </w:rPr>
      </w:pPr>
      <w:r w:rsidRPr="00B30B3C">
        <w:rPr>
          <w:rFonts w:ascii="Palatino Linotype" w:hAnsi="Palatino Linotype"/>
          <w:b/>
          <w:i/>
          <w:sz w:val="22"/>
          <w:szCs w:val="20"/>
        </w:rPr>
        <w:t>e</w:t>
      </w:r>
      <w:r w:rsidRPr="00B30B3C">
        <w:rPr>
          <w:rFonts w:ascii="Palatino Linotype" w:hAnsi="Palatino Linotype"/>
          <w:i/>
          <w:sz w:val="22"/>
          <w:szCs w:val="20"/>
        </w:rPr>
        <w:t xml:space="preserve">) Las implicaciones de otorgar, el consentimiento expreso. </w:t>
      </w:r>
    </w:p>
    <w:p w14:paraId="0FEBB561" w14:textId="77777777" w:rsidR="00FA3F61" w:rsidRPr="00B30B3C" w:rsidRDefault="00FA3F61" w:rsidP="00FA3F61">
      <w:pPr>
        <w:tabs>
          <w:tab w:val="left" w:pos="2595"/>
        </w:tabs>
        <w:spacing w:after="120"/>
        <w:ind w:left="1418" w:right="902"/>
        <w:jc w:val="both"/>
        <w:rPr>
          <w:rFonts w:ascii="Palatino Linotype" w:hAnsi="Palatino Linotype"/>
          <w:i/>
          <w:sz w:val="22"/>
          <w:szCs w:val="20"/>
        </w:rPr>
      </w:pPr>
      <w:r w:rsidRPr="00B30B3C">
        <w:rPr>
          <w:rFonts w:ascii="Palatino Linotype" w:hAnsi="Palatino Linotype"/>
          <w:i/>
          <w:sz w:val="22"/>
          <w:szCs w:val="20"/>
        </w:rPr>
        <w:t xml:space="preserve">Cuando se realicen transferencias de datos personales que requieran consentimiento, se acreditará el otorgamiento. </w:t>
      </w:r>
    </w:p>
    <w:p w14:paraId="609A02CF"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IX.</w:t>
      </w:r>
      <w:r w:rsidRPr="00B30B3C">
        <w:rPr>
          <w:rFonts w:ascii="Palatino Linotype" w:hAnsi="Palatino Linotype"/>
          <w:i/>
          <w:sz w:val="22"/>
          <w:szCs w:val="20"/>
        </w:rPr>
        <w:t xml:space="preserve"> Los mecanismos y medios estarán disponibles para el uso previo al tratamiento de los datos personales, para que la o el titular, pueda manifestar su negativa para la finalidad y transferencia que requieran el consentimiento de la o el titular. </w:t>
      </w:r>
    </w:p>
    <w:p w14:paraId="0F6A9E5D"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w:t>
      </w:r>
      <w:r w:rsidRPr="00B30B3C">
        <w:rPr>
          <w:rFonts w:ascii="Palatino Linotype" w:hAnsi="Palatino Linotype"/>
          <w:i/>
          <w:sz w:val="22"/>
          <w:szCs w:val="20"/>
        </w:rPr>
        <w:t xml:space="preserve">. Los mecanismos, medios y procedimientos disponibles para ejercer los derechos ARCO, indicando la dirección electrónica del sistema para presentar sus solicitudes. </w:t>
      </w:r>
    </w:p>
    <w:p w14:paraId="0849FD20"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XI.</w:t>
      </w:r>
      <w:r w:rsidRPr="00B30B3C">
        <w:rPr>
          <w:rFonts w:ascii="Palatino Linotype" w:hAnsi="Palatino Linotype"/>
          <w:i/>
          <w:sz w:val="22"/>
          <w:szCs w:val="20"/>
        </w:rPr>
        <w:t xml:space="preserve"> La indicación por la cual la o el titular podrá revocar el consentimiento para el tratamiento de sus datos, detallando el procedimiento a seguir para tal efecto. </w:t>
      </w:r>
    </w:p>
    <w:p w14:paraId="198075F7"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XI</w:t>
      </w:r>
      <w:r w:rsidRPr="00B30B3C">
        <w:rPr>
          <w:rFonts w:ascii="Palatino Linotype" w:hAnsi="Palatino Linotype"/>
          <w:i/>
          <w:sz w:val="22"/>
          <w:szCs w:val="20"/>
        </w:rPr>
        <w:t>I. Cuando aplique, las opciones y medios que el responsable ofrezca a las o los titulares para limitar el uso o divulgación, o la portabilidad de datos.</w:t>
      </w:r>
    </w:p>
    <w:p w14:paraId="703A4730"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XIII</w:t>
      </w:r>
      <w:r w:rsidRPr="00B30B3C">
        <w:rPr>
          <w:rFonts w:ascii="Palatino Linotype" w:hAnsi="Palatino Linotype"/>
          <w:i/>
          <w:sz w:val="22"/>
          <w:szCs w:val="20"/>
        </w:rPr>
        <w:t xml:space="preserve">. Los medios a través de los cuales el responsable comunicará a los titulares los cambios al aviso de privacidad. </w:t>
      </w:r>
    </w:p>
    <w:p w14:paraId="06CA0110"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XIV</w:t>
      </w:r>
      <w:r w:rsidRPr="00B30B3C">
        <w:rPr>
          <w:rFonts w:ascii="Palatino Linotype" w:hAnsi="Palatino Linotype"/>
          <w:i/>
          <w:sz w:val="22"/>
          <w:szCs w:val="20"/>
        </w:rPr>
        <w:t xml:space="preserve">. El cargo y domicilio del encargado, indicando su nombre o el medio por el cual se pueda conocer su identidad. </w:t>
      </w:r>
    </w:p>
    <w:p w14:paraId="0E9789C6"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XV</w:t>
      </w:r>
      <w:r w:rsidRPr="00B30B3C">
        <w:rPr>
          <w:rFonts w:ascii="Palatino Linotype" w:hAnsi="Palatino Linotype"/>
          <w:i/>
          <w:sz w:val="22"/>
          <w:szCs w:val="20"/>
        </w:rPr>
        <w:t xml:space="preserve">. El domicilio del responsable, y en su caso, cargo y domicilio del encargado, indicando su nombre o el medio por el cual se pueda conocer su identidad. </w:t>
      </w:r>
    </w:p>
    <w:p w14:paraId="668D24EE"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XVI.</w:t>
      </w:r>
      <w:r w:rsidRPr="00B30B3C">
        <w:rPr>
          <w:rFonts w:ascii="Palatino Linotype" w:hAnsi="Palatino Linotype"/>
          <w:i/>
          <w:sz w:val="22"/>
          <w:szCs w:val="20"/>
        </w:rPr>
        <w:t xml:space="preserve"> El fundamento legal que faculta al responsable para llevar a cabo el tratamiento. </w:t>
      </w:r>
    </w:p>
    <w:p w14:paraId="4FCE9A8C"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XVII</w:t>
      </w:r>
      <w:r w:rsidRPr="00B30B3C">
        <w:rPr>
          <w:rFonts w:ascii="Palatino Linotype" w:hAnsi="Palatino Linotype"/>
          <w:i/>
          <w:sz w:val="22"/>
          <w:szCs w:val="20"/>
        </w:rPr>
        <w:t xml:space="preserve">. El procedimiento para que se ejerza el derecho a la portabilidad. </w:t>
      </w:r>
    </w:p>
    <w:p w14:paraId="440BCFC4" w14:textId="77777777"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XVIII.</w:t>
      </w:r>
      <w:r w:rsidRPr="00B30B3C">
        <w:rPr>
          <w:rFonts w:ascii="Palatino Linotype" w:hAnsi="Palatino Linotype"/>
          <w:i/>
          <w:sz w:val="22"/>
          <w:szCs w:val="20"/>
        </w:rPr>
        <w:t xml:space="preserve"> El domicilio de la Unidad de Transparencia. </w:t>
      </w:r>
    </w:p>
    <w:p w14:paraId="142E630E" w14:textId="29044A9B" w:rsidR="00FA3F61" w:rsidRPr="00B30B3C" w:rsidRDefault="00FA3F61" w:rsidP="00FA3F61">
      <w:pPr>
        <w:tabs>
          <w:tab w:val="left" w:pos="2595"/>
        </w:tabs>
        <w:spacing w:after="120"/>
        <w:ind w:left="1134" w:right="902"/>
        <w:jc w:val="both"/>
        <w:rPr>
          <w:rFonts w:ascii="Palatino Linotype" w:hAnsi="Palatino Linotype"/>
          <w:i/>
          <w:sz w:val="22"/>
          <w:szCs w:val="20"/>
        </w:rPr>
      </w:pPr>
      <w:r w:rsidRPr="00B30B3C">
        <w:rPr>
          <w:rFonts w:ascii="Palatino Linotype" w:hAnsi="Palatino Linotype"/>
          <w:b/>
          <w:i/>
          <w:sz w:val="22"/>
          <w:szCs w:val="20"/>
        </w:rPr>
        <w:t>XIX</w:t>
      </w:r>
      <w:r w:rsidRPr="00B30B3C">
        <w:rPr>
          <w:rFonts w:ascii="Palatino Linotype" w:hAnsi="Palatino Linotype"/>
          <w:i/>
          <w:sz w:val="22"/>
          <w:szCs w:val="20"/>
        </w:rPr>
        <w:t xml:space="preserve">. Datos de contacto del Instituto, incluidos domicilio, dirección del portal informativo, correo electrónico y teléfono del Centro de Atención Telefónica, </w:t>
      </w:r>
      <w:r w:rsidRPr="00B30B3C">
        <w:rPr>
          <w:rFonts w:ascii="Palatino Linotype" w:hAnsi="Palatino Linotype"/>
          <w:i/>
          <w:sz w:val="22"/>
          <w:szCs w:val="20"/>
        </w:rPr>
        <w:lastRenderedPageBreak/>
        <w:t>para que la o el titular pueda recibir asesoría o presentar denuncias por violaciones a las disposiciones de la Ley.</w:t>
      </w:r>
    </w:p>
    <w:p w14:paraId="3D04A346" w14:textId="77777777" w:rsidR="00FA3F61" w:rsidRPr="00B30B3C" w:rsidRDefault="00FA3F61" w:rsidP="00FA3F61">
      <w:pPr>
        <w:spacing w:before="240" w:after="240"/>
        <w:ind w:left="851" w:right="900"/>
        <w:jc w:val="both"/>
        <w:rPr>
          <w:rFonts w:ascii="Palatino Linotype" w:hAnsi="Palatino Linotype"/>
          <w:b/>
          <w:i/>
          <w:sz w:val="22"/>
        </w:rPr>
      </w:pPr>
      <w:r w:rsidRPr="00B30B3C">
        <w:rPr>
          <w:rFonts w:ascii="Palatino Linotype" w:hAnsi="Palatino Linotype"/>
          <w:b/>
          <w:i/>
          <w:sz w:val="22"/>
        </w:rPr>
        <w:t xml:space="preserve">Contenido del Aviso de Privacidad Simplificado </w:t>
      </w:r>
    </w:p>
    <w:p w14:paraId="5CD4CE86" w14:textId="0CA27BE7" w:rsidR="00FA3F61" w:rsidRPr="00B30B3C" w:rsidRDefault="00FA3F61" w:rsidP="00FA3F61">
      <w:pPr>
        <w:spacing w:before="240" w:after="240"/>
        <w:ind w:left="851" w:right="900"/>
        <w:jc w:val="both"/>
        <w:rPr>
          <w:rFonts w:ascii="Palatino Linotype" w:eastAsia="Calibri" w:hAnsi="Palatino Linotype"/>
          <w:i/>
          <w:lang w:eastAsia="en-US"/>
        </w:rPr>
      </w:pPr>
      <w:r w:rsidRPr="00B30B3C">
        <w:rPr>
          <w:rFonts w:ascii="Palatino Linotype" w:hAnsi="Palatino Linotype"/>
          <w:b/>
          <w:i/>
          <w:sz w:val="22"/>
        </w:rPr>
        <w:t>Artículo 3</w:t>
      </w:r>
      <w:r w:rsidRPr="00B30B3C">
        <w:rPr>
          <w:rFonts w:ascii="Palatino Linotype" w:hAnsi="Palatino Linotype"/>
          <w:i/>
          <w:sz w:val="22"/>
        </w:rPr>
        <w:t>3. El aviso de privacidad simplificado deberá contener, al menos, la información a que se</w:t>
      </w:r>
      <w:r w:rsidRPr="00B30B3C">
        <w:rPr>
          <w:i/>
          <w:sz w:val="22"/>
        </w:rPr>
        <w:t xml:space="preserve"> </w:t>
      </w:r>
      <w:r w:rsidRPr="00B30B3C">
        <w:rPr>
          <w:i/>
        </w:rPr>
        <w:t>refieren las fracciones I, VII, VIII y IX del artículo relativo al contenido del aviso de privacidad integral.”</w:t>
      </w:r>
    </w:p>
    <w:p w14:paraId="4670F0A8" w14:textId="74E47565" w:rsidR="00FF415C" w:rsidRPr="00B30B3C" w:rsidRDefault="00FF415C" w:rsidP="00FF415C">
      <w:pPr>
        <w:pStyle w:val="Prrafodelista"/>
        <w:widowControl w:val="0"/>
        <w:tabs>
          <w:tab w:val="left" w:pos="1701"/>
          <w:tab w:val="left" w:pos="1843"/>
        </w:tabs>
        <w:autoSpaceDE w:val="0"/>
        <w:autoSpaceDN w:val="0"/>
        <w:adjustRightInd w:val="0"/>
        <w:spacing w:before="240" w:after="240" w:line="360" w:lineRule="auto"/>
        <w:ind w:left="0"/>
        <w:contextualSpacing w:val="0"/>
        <w:jc w:val="both"/>
        <w:rPr>
          <w:rFonts w:ascii="Palatino Linotype" w:hAnsi="Palatino Linotype" w:cs="Arial"/>
        </w:rPr>
      </w:pPr>
      <w:r w:rsidRPr="00B30B3C">
        <w:rPr>
          <w:rFonts w:ascii="Palatino Linotype" w:hAnsi="Palatino Linotype" w:cs="Arial"/>
        </w:rPr>
        <w:t xml:space="preserve">En esa tesitura, el </w:t>
      </w:r>
      <w:r w:rsidR="00D9124B" w:rsidRPr="00B30B3C">
        <w:rPr>
          <w:rFonts w:ascii="Palatino Linotype" w:hAnsi="Palatino Linotype" w:cs="Arial"/>
          <w:i/>
        </w:rPr>
        <w:t>aviso de privacidad integral</w:t>
      </w:r>
      <w:r w:rsidR="00D9124B" w:rsidRPr="00B30B3C">
        <w:rPr>
          <w:rFonts w:ascii="Palatino Linotype" w:hAnsi="Palatino Linotype" w:cs="Arial"/>
        </w:rPr>
        <w:t xml:space="preserve"> </w:t>
      </w:r>
      <w:r w:rsidRPr="00B30B3C">
        <w:rPr>
          <w:rFonts w:ascii="Palatino Linotype" w:hAnsi="Palatino Linotype" w:cs="Arial"/>
        </w:rPr>
        <w:t>debe ser facilitado cuando los datos hayan sido obtenidos personalmente de la o el titular, en el momento en el que se recabe el dato de forma clara y fehaciente, a través de los formatos por los que se recaban, salvo que se hubiere facilitado el aviso con anterioridad, supuesto en el que podrá instrumentarse una señal de aviso para cumplir con el principio de responsabilidad. Cuando los datos se obtengan de manera indirecta, el responsable adoptará los mecanismos necesarios para que la o el titular acceda al aviso de privacidad integral, salvo que exista constancia de que la o el titular ya fue informado del contenido del aviso de privacidad.</w:t>
      </w:r>
    </w:p>
    <w:p w14:paraId="75CD4840" w14:textId="4D0E6234" w:rsidR="00FF415C" w:rsidRPr="00B30B3C" w:rsidRDefault="00D9124B" w:rsidP="00FF415C">
      <w:pPr>
        <w:pStyle w:val="Prrafodelista"/>
        <w:widowControl w:val="0"/>
        <w:tabs>
          <w:tab w:val="left" w:pos="1701"/>
          <w:tab w:val="left" w:pos="1843"/>
        </w:tabs>
        <w:autoSpaceDE w:val="0"/>
        <w:autoSpaceDN w:val="0"/>
        <w:adjustRightInd w:val="0"/>
        <w:spacing w:before="240" w:after="240" w:line="360" w:lineRule="auto"/>
        <w:ind w:left="0"/>
        <w:contextualSpacing w:val="0"/>
        <w:jc w:val="both"/>
        <w:rPr>
          <w:rFonts w:ascii="Palatino Linotype" w:hAnsi="Palatino Linotype" w:cs="Arial"/>
        </w:rPr>
      </w:pPr>
      <w:r w:rsidRPr="00B30B3C">
        <w:rPr>
          <w:rFonts w:ascii="Palatino Linotype" w:hAnsi="Palatino Linotype" w:cs="Arial"/>
        </w:rPr>
        <w:t>Mientras que</w:t>
      </w:r>
      <w:r w:rsidR="00FF415C" w:rsidRPr="00B30B3C">
        <w:rPr>
          <w:rFonts w:ascii="Palatino Linotype" w:hAnsi="Palatino Linotype" w:cs="Arial"/>
        </w:rPr>
        <w:t xml:space="preserve">, el </w:t>
      </w:r>
      <w:r w:rsidR="00FF415C" w:rsidRPr="00B30B3C">
        <w:rPr>
          <w:rFonts w:ascii="Palatino Linotype" w:hAnsi="Palatino Linotype" w:cs="Arial"/>
          <w:i/>
        </w:rPr>
        <w:t>aviso de privacidad simplificado</w:t>
      </w:r>
      <w:r w:rsidR="00FF415C" w:rsidRPr="00B30B3C">
        <w:rPr>
          <w:rFonts w:ascii="Palatino Linotype" w:hAnsi="Palatino Linotype" w:cs="Arial"/>
        </w:rPr>
        <w:t xml:space="preserve"> se realiza cuando los datos sean obtenidos directamente de la o el titular, por cualquier medio electrónico, óptico, sonoro, visual o a través de cualquier otra tecnología, y debe ser puesto a disposición en lugar visible, previendo los medios o mecanismos para que la o el titular conozca el texto completo del aviso. La puesta a disposición del aviso de privacidad, no exime al responsable de su obligación de proveer los mecanismos para que la o el titular pueda conocer el contenido del aviso de privacidad integral. </w:t>
      </w:r>
    </w:p>
    <w:p w14:paraId="7AFFAACA" w14:textId="221533E0" w:rsidR="00BD7596" w:rsidRPr="00B30B3C" w:rsidRDefault="00BD7596" w:rsidP="00FF415C">
      <w:pPr>
        <w:pStyle w:val="Prrafodelista"/>
        <w:widowControl w:val="0"/>
        <w:tabs>
          <w:tab w:val="left" w:pos="1701"/>
          <w:tab w:val="left" w:pos="1843"/>
        </w:tabs>
        <w:autoSpaceDE w:val="0"/>
        <w:autoSpaceDN w:val="0"/>
        <w:adjustRightInd w:val="0"/>
        <w:spacing w:before="240" w:after="240" w:line="360" w:lineRule="auto"/>
        <w:ind w:left="0"/>
        <w:contextualSpacing w:val="0"/>
        <w:jc w:val="both"/>
        <w:rPr>
          <w:rFonts w:ascii="Palatino Linotype" w:hAnsi="Palatino Linotype"/>
        </w:rPr>
      </w:pPr>
      <w:r w:rsidRPr="00B30B3C">
        <w:rPr>
          <w:rFonts w:ascii="Palatino Linotype" w:hAnsi="Palatino Linotype" w:cs="Arial"/>
        </w:rPr>
        <w:t>Por ot</w:t>
      </w:r>
      <w:r w:rsidR="00D9124B" w:rsidRPr="00B30B3C">
        <w:rPr>
          <w:rFonts w:ascii="Palatino Linotype" w:hAnsi="Palatino Linotype" w:cs="Arial"/>
        </w:rPr>
        <w:t xml:space="preserve">ro lado, es preciso recordar que </w:t>
      </w:r>
      <w:r w:rsidRPr="00B30B3C">
        <w:rPr>
          <w:rFonts w:ascii="Palatino Linotype" w:hAnsi="Palatino Linotype" w:cs="Arial"/>
        </w:rPr>
        <w:t xml:space="preserve">la solicitud de información fue atendida por la Subdirección de Recursos Humanos, la cual depende jerárquicamente de la </w:t>
      </w:r>
      <w:r w:rsidRPr="00B30B3C">
        <w:rPr>
          <w:rFonts w:ascii="Palatino Linotype" w:hAnsi="Palatino Linotype" w:cs="Arial"/>
        </w:rPr>
        <w:lastRenderedPageBreak/>
        <w:t xml:space="preserve">Dirección de Administración y Finanzas, de conformidad con el artículo 3, fracción V, </w:t>
      </w:r>
      <w:r w:rsidR="00D9124B" w:rsidRPr="00B30B3C">
        <w:rPr>
          <w:rFonts w:ascii="Palatino Linotype" w:hAnsi="Palatino Linotype" w:cs="Arial"/>
        </w:rPr>
        <w:t xml:space="preserve">del </w:t>
      </w:r>
      <w:r w:rsidRPr="00B30B3C">
        <w:rPr>
          <w:rFonts w:ascii="Palatino Linotype" w:hAnsi="Palatino Linotype" w:cs="Arial"/>
        </w:rPr>
        <w:t xml:space="preserve">Reglamento de la Dirección de Administración y Finanzas de Ixtapaluca, al ser el área responsable de </w:t>
      </w:r>
      <w:r w:rsidRPr="00B30B3C">
        <w:rPr>
          <w:rFonts w:ascii="Palatino Linotype" w:hAnsi="Palatino Linotype"/>
        </w:rPr>
        <w:t xml:space="preserve">planear y coordinar la operación y control del Sistema Integral de Personal; </w:t>
      </w:r>
      <w:r w:rsidR="001032ED" w:rsidRPr="00B30B3C">
        <w:rPr>
          <w:rFonts w:ascii="Palatino Linotype" w:hAnsi="Palatino Linotype"/>
        </w:rPr>
        <w:t>aplicar las disposiciones que norman la remuneración que deba otorgarse a los servidores públicos en concordancia con las respectivas estructuras orgánicas funcionales y los catálogos de puestos aprobados; formular y mantener actualizado el registro de servidores públicos, los catálogos de puestos y los tabuladores de sueldos de la administración pública municipal; aplicar en el Sistema integral de Personal, las deducciones económicas que se impongan a los servidores públicos adscritos a las mismas, de conformidad con las disposiciones legales aplicables; supervisar y registrar los movimientos de altas, bajas, cambios y licencias autorizados; entre otras atribuciones.</w:t>
      </w:r>
    </w:p>
    <w:p w14:paraId="3F13AE41" w14:textId="78DD2ECD" w:rsidR="00D9124B" w:rsidRPr="00B30B3C" w:rsidRDefault="00D9124B" w:rsidP="00FF415C">
      <w:pPr>
        <w:pStyle w:val="Prrafodelista"/>
        <w:widowControl w:val="0"/>
        <w:tabs>
          <w:tab w:val="left" w:pos="1701"/>
          <w:tab w:val="left" w:pos="1843"/>
        </w:tabs>
        <w:autoSpaceDE w:val="0"/>
        <w:autoSpaceDN w:val="0"/>
        <w:adjustRightInd w:val="0"/>
        <w:spacing w:before="240" w:after="240" w:line="360" w:lineRule="auto"/>
        <w:ind w:left="0"/>
        <w:contextualSpacing w:val="0"/>
        <w:jc w:val="both"/>
        <w:rPr>
          <w:rFonts w:ascii="Palatino Linotype" w:hAnsi="Palatino Linotype"/>
        </w:rPr>
      </w:pPr>
      <w:r w:rsidRPr="00B30B3C">
        <w:rPr>
          <w:rFonts w:ascii="Palatino Linotype" w:hAnsi="Palatino Linotype"/>
        </w:rPr>
        <w:t xml:space="preserve">En este sentido, se advierte que la solicitud fue turnada por la Unidad de Transparencia al área competente, para generar, administrar o poseer la información que es del interés de la persona solicitante, en observancia de lo previsto en los artículos 53  fracciones II y IV y  162  de la </w:t>
      </w:r>
      <w:r w:rsidRPr="00B30B3C">
        <w:rPr>
          <w:rFonts w:ascii="Palatino Linotype" w:hAnsi="Palatino Linotype" w:cs="Arial"/>
        </w:rPr>
        <w:t>Ley de Transparencia y Acceso a la Información Pública del Estado de México y Municipios</w:t>
      </w:r>
      <w:r w:rsidRPr="00B30B3C">
        <w:rPr>
          <w:rFonts w:ascii="Palatino Linotype" w:hAnsi="Palatino Linotype"/>
        </w:rPr>
        <w:t>.</w:t>
      </w:r>
    </w:p>
    <w:p w14:paraId="5C04F700" w14:textId="2B81DB7A" w:rsidR="001032ED" w:rsidRPr="00B30B3C" w:rsidRDefault="00FF415C" w:rsidP="001032ED">
      <w:pPr>
        <w:spacing w:before="240" w:after="240" w:line="360" w:lineRule="auto"/>
        <w:ind w:right="49"/>
        <w:jc w:val="both"/>
        <w:rPr>
          <w:rFonts w:ascii="Palatino Linotype" w:eastAsia="Palatino Linotype" w:hAnsi="Palatino Linotype" w:cs="Palatino Linotype"/>
        </w:rPr>
      </w:pPr>
      <w:r w:rsidRPr="00B30B3C">
        <w:rPr>
          <w:rFonts w:ascii="Palatino Linotype" w:eastAsia="Calibri" w:hAnsi="Palatino Linotype"/>
          <w:lang w:eastAsia="en-US"/>
        </w:rPr>
        <w:t xml:space="preserve">Con base en lo anterior, es claro que el </w:t>
      </w:r>
      <w:r w:rsidRPr="00B30B3C">
        <w:rPr>
          <w:rFonts w:ascii="Palatino Linotype" w:eastAsia="Calibri" w:hAnsi="Palatino Linotype"/>
          <w:b/>
          <w:lang w:eastAsia="en-US"/>
        </w:rPr>
        <w:t>Sujeto Obligado</w:t>
      </w:r>
      <w:r w:rsidRPr="00B30B3C">
        <w:rPr>
          <w:rFonts w:ascii="Palatino Linotype" w:eastAsia="Calibri" w:hAnsi="Palatino Linotype"/>
          <w:lang w:eastAsia="en-US"/>
        </w:rPr>
        <w:t xml:space="preserve"> cuenta con un área que realiza las funciones de administración y que </w:t>
      </w:r>
      <w:r w:rsidR="006C1A72" w:rsidRPr="00B30B3C">
        <w:rPr>
          <w:rFonts w:ascii="Palatino Linotype" w:eastAsia="Calibri" w:hAnsi="Palatino Linotype"/>
          <w:lang w:eastAsia="en-US"/>
        </w:rPr>
        <w:t>e</w:t>
      </w:r>
      <w:r w:rsidRPr="00B30B3C">
        <w:rPr>
          <w:rFonts w:ascii="Palatino Linotype" w:eastAsia="Calibri" w:hAnsi="Palatino Linotype"/>
          <w:lang w:eastAsia="en-US"/>
        </w:rPr>
        <w:t>sta recaba y da tratamiento a datos personales</w:t>
      </w:r>
      <w:r w:rsidR="00FA3F61" w:rsidRPr="00B30B3C">
        <w:rPr>
          <w:rFonts w:ascii="Palatino Linotype" w:eastAsia="Calibri" w:hAnsi="Palatino Linotype"/>
          <w:lang w:eastAsia="en-US"/>
        </w:rPr>
        <w:t xml:space="preserve"> de los servidores públicos con motivo de su registro de asistencia</w:t>
      </w:r>
      <w:r w:rsidR="001032ED" w:rsidRPr="00B30B3C">
        <w:rPr>
          <w:rFonts w:ascii="Palatino Linotype" w:eastAsia="Calibri" w:hAnsi="Palatino Linotype"/>
          <w:lang w:eastAsia="en-US"/>
        </w:rPr>
        <w:t xml:space="preserve">, misma que en atención a la solicitud hizo del conocimiento de la persona solicitante que la información de su interés podía ser consultada en la dirección electrónica: </w:t>
      </w:r>
      <w:hyperlink r:id="rId12" w:history="1">
        <w:r w:rsidR="001032ED" w:rsidRPr="00B30B3C">
          <w:rPr>
            <w:rStyle w:val="Hipervnculo"/>
            <w:rFonts w:ascii="Palatino Linotype" w:eastAsia="Palatino Linotype" w:hAnsi="Palatino Linotype" w:cs="Palatino Linotype"/>
            <w:color w:val="auto"/>
          </w:rPr>
          <w:t>https://www.ixtapaluca22-24.com.mx/avisodeprivacidad</w:t>
        </w:r>
      </w:hyperlink>
      <w:r w:rsidR="00D9124B" w:rsidRPr="00B30B3C">
        <w:rPr>
          <w:rFonts w:ascii="Palatino Linotype" w:eastAsia="Palatino Linotype" w:hAnsi="Palatino Linotype" w:cs="Palatino Linotype"/>
        </w:rPr>
        <w:t xml:space="preserve">, </w:t>
      </w:r>
      <w:r w:rsidR="001032ED" w:rsidRPr="00B30B3C">
        <w:rPr>
          <w:rFonts w:ascii="Palatino Linotype" w:eastAsia="Palatino Linotype" w:hAnsi="Palatino Linotype" w:cs="Palatino Linotype"/>
        </w:rPr>
        <w:t xml:space="preserve">advirtiendo este Organismo Garante que reconoció de manera expresa la existencia de la misma, esto </w:t>
      </w:r>
      <w:r w:rsidR="001032ED" w:rsidRPr="00B30B3C">
        <w:rPr>
          <w:rFonts w:ascii="Palatino Linotype" w:eastAsia="Palatino Linotype" w:hAnsi="Palatino Linotype" w:cs="Palatino Linotype"/>
        </w:rPr>
        <w:lastRenderedPageBreak/>
        <w:t>es del aviso de privacidad del registro biométrico de asistencia del personal que labora en el ayuntamiento.</w:t>
      </w:r>
    </w:p>
    <w:p w14:paraId="63F2DB02" w14:textId="481B0ED5" w:rsidR="008072A0" w:rsidRPr="00B30B3C" w:rsidRDefault="00D9124B" w:rsidP="008072A0">
      <w:pPr>
        <w:spacing w:before="240" w:after="240" w:line="360" w:lineRule="auto"/>
        <w:jc w:val="both"/>
        <w:rPr>
          <w:rFonts w:ascii="Palatino Linotype" w:hAnsi="Palatino Linotype" w:cs="Arial"/>
        </w:rPr>
      </w:pPr>
      <w:r w:rsidRPr="00B30B3C">
        <w:rPr>
          <w:rFonts w:ascii="Palatino Linotype" w:eastAsia="Palatino Linotype" w:hAnsi="Palatino Linotype" w:cs="Palatino Linotype"/>
        </w:rPr>
        <w:t>En este orden de ideas</w:t>
      </w:r>
      <w:r w:rsidR="001032ED" w:rsidRPr="00B30B3C">
        <w:rPr>
          <w:rFonts w:ascii="Palatino Linotype" w:eastAsia="Palatino Linotype" w:hAnsi="Palatino Linotype" w:cs="Palatino Linotype"/>
        </w:rPr>
        <w:t xml:space="preserve">, </w:t>
      </w:r>
      <w:r w:rsidR="008072A0" w:rsidRPr="00B30B3C">
        <w:rPr>
          <w:rFonts w:ascii="Palatino Linotype" w:hAnsi="Palatino Linotype" w:cs="Arial"/>
        </w:rPr>
        <w:t xml:space="preserve">debemos traer a colación </w:t>
      </w:r>
      <w:r w:rsidR="008072A0" w:rsidRPr="00B30B3C">
        <w:rPr>
          <w:rFonts w:ascii="Palatino Linotype" w:hAnsi="Palatino Linotype"/>
        </w:rPr>
        <w:t xml:space="preserve">el </w:t>
      </w:r>
      <w:r w:rsidR="008072A0" w:rsidRPr="00B30B3C">
        <w:rPr>
          <w:rFonts w:ascii="Palatino Linotype" w:hAnsi="Palatino Linotype" w:cs="Arial"/>
          <w:szCs w:val="22"/>
        </w:rPr>
        <w:t xml:space="preserve">artículo 161 de la </w:t>
      </w:r>
      <w:r w:rsidR="008072A0" w:rsidRPr="00B30B3C">
        <w:rPr>
          <w:rFonts w:ascii="Palatino Linotype" w:hAnsi="Palatino Linotype"/>
        </w:rPr>
        <w:t>Ley de Transparencia y Acceso a la Información Pública del Estado de México y Municipios</w:t>
      </w:r>
      <w:r w:rsidR="008072A0" w:rsidRPr="00B30B3C">
        <w:rPr>
          <w:rFonts w:ascii="Palatino Linotype" w:hAnsi="Palatino Linotype"/>
          <w:i/>
        </w:rPr>
        <w:t xml:space="preserve">, </w:t>
      </w:r>
      <w:r w:rsidR="008072A0" w:rsidRPr="00B30B3C">
        <w:rPr>
          <w:rFonts w:ascii="Palatino Linotype" w:hAnsi="Palatino Linotype" w:cs="Arial"/>
        </w:rPr>
        <w:t>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76C8BDA8" w14:textId="77777777" w:rsidR="008072A0" w:rsidRPr="00B30B3C" w:rsidRDefault="008072A0" w:rsidP="008072A0">
      <w:pPr>
        <w:spacing w:before="120" w:after="120" w:line="276" w:lineRule="auto"/>
        <w:ind w:left="284" w:right="51"/>
        <w:jc w:val="both"/>
        <w:rPr>
          <w:rFonts w:ascii="Palatino Linotype" w:hAnsi="Palatino Linotype" w:cs="Arial"/>
        </w:rPr>
      </w:pPr>
      <w:r w:rsidRPr="00B30B3C">
        <w:rPr>
          <w:rFonts w:ascii="Palatino Linotype" w:hAnsi="Palatino Linotype" w:cs="Arial"/>
        </w:rPr>
        <w:t>a) La fuente</w:t>
      </w:r>
    </w:p>
    <w:p w14:paraId="0E20BF62" w14:textId="77777777" w:rsidR="008072A0" w:rsidRPr="00B30B3C" w:rsidRDefault="008072A0" w:rsidP="008072A0">
      <w:pPr>
        <w:spacing w:before="120" w:after="120" w:line="276" w:lineRule="auto"/>
        <w:ind w:left="284" w:right="51"/>
        <w:jc w:val="both"/>
        <w:rPr>
          <w:rFonts w:ascii="Palatino Linotype" w:hAnsi="Palatino Linotype" w:cs="Arial"/>
        </w:rPr>
      </w:pPr>
      <w:r w:rsidRPr="00B30B3C">
        <w:rPr>
          <w:rFonts w:ascii="Palatino Linotype" w:hAnsi="Palatino Linotype" w:cs="Arial"/>
        </w:rPr>
        <w:t>b) El lugar y</w:t>
      </w:r>
    </w:p>
    <w:p w14:paraId="195AD511" w14:textId="77777777" w:rsidR="008072A0" w:rsidRPr="00B30B3C" w:rsidRDefault="008072A0" w:rsidP="008072A0">
      <w:pPr>
        <w:spacing w:before="120" w:after="120" w:line="276" w:lineRule="auto"/>
        <w:ind w:left="284" w:right="51"/>
        <w:jc w:val="both"/>
        <w:rPr>
          <w:rFonts w:ascii="Palatino Linotype" w:hAnsi="Palatino Linotype" w:cs="Arial"/>
        </w:rPr>
      </w:pPr>
      <w:r w:rsidRPr="00B30B3C">
        <w:rPr>
          <w:rFonts w:ascii="Palatino Linotype" w:hAnsi="Palatino Linotype" w:cs="Arial"/>
        </w:rPr>
        <w:t>c) La forma</w:t>
      </w:r>
    </w:p>
    <w:p w14:paraId="4CACA512" w14:textId="77777777" w:rsidR="008072A0" w:rsidRPr="00B30B3C" w:rsidRDefault="008072A0" w:rsidP="008072A0">
      <w:pPr>
        <w:spacing w:before="240" w:after="240" w:line="360" w:lineRule="auto"/>
        <w:ind w:right="49"/>
        <w:jc w:val="both"/>
        <w:rPr>
          <w:rFonts w:ascii="Palatino Linotype" w:hAnsi="Palatino Linotype" w:cs="Arial"/>
        </w:rPr>
      </w:pPr>
      <w:r w:rsidRPr="00B30B3C">
        <w:rPr>
          <w:rFonts w:ascii="Palatino Linotype" w:hAnsi="Palatino Linotype" w:cs="Arial"/>
        </w:rPr>
        <w:t>Asimismo, se establece que la fuente de la información deberá ser:</w:t>
      </w:r>
    </w:p>
    <w:p w14:paraId="164590B6" w14:textId="77777777" w:rsidR="008072A0" w:rsidRPr="00B30B3C" w:rsidRDefault="008072A0" w:rsidP="008072A0">
      <w:pPr>
        <w:spacing w:before="120" w:after="120" w:line="276" w:lineRule="auto"/>
        <w:ind w:left="284" w:right="51"/>
        <w:jc w:val="both"/>
        <w:rPr>
          <w:rFonts w:ascii="Palatino Linotype" w:hAnsi="Palatino Linotype" w:cs="Arial"/>
        </w:rPr>
      </w:pPr>
      <w:r w:rsidRPr="00B30B3C">
        <w:rPr>
          <w:rFonts w:ascii="Palatino Linotype" w:hAnsi="Palatino Linotype" w:cs="Arial"/>
        </w:rPr>
        <w:t>a) Precisa</w:t>
      </w:r>
    </w:p>
    <w:p w14:paraId="05CD628C" w14:textId="77777777" w:rsidR="008072A0" w:rsidRPr="00B30B3C" w:rsidRDefault="008072A0" w:rsidP="008072A0">
      <w:pPr>
        <w:spacing w:before="120" w:after="120" w:line="276" w:lineRule="auto"/>
        <w:ind w:left="284" w:right="51"/>
        <w:jc w:val="both"/>
        <w:rPr>
          <w:rFonts w:ascii="Palatino Linotype" w:hAnsi="Palatino Linotype" w:cs="Arial"/>
        </w:rPr>
      </w:pPr>
      <w:r w:rsidRPr="00B30B3C">
        <w:rPr>
          <w:rFonts w:ascii="Palatino Linotype" w:hAnsi="Palatino Linotype" w:cs="Arial"/>
        </w:rPr>
        <w:t>b) Concreta</w:t>
      </w:r>
    </w:p>
    <w:p w14:paraId="334A52D4" w14:textId="77777777" w:rsidR="008072A0" w:rsidRPr="00B30B3C" w:rsidRDefault="008072A0" w:rsidP="008072A0">
      <w:pPr>
        <w:spacing w:before="120" w:after="120" w:line="276" w:lineRule="auto"/>
        <w:ind w:left="284" w:right="51"/>
        <w:jc w:val="both"/>
        <w:rPr>
          <w:rFonts w:ascii="Palatino Linotype" w:hAnsi="Palatino Linotype" w:cs="Arial"/>
        </w:rPr>
      </w:pPr>
      <w:r w:rsidRPr="00B30B3C">
        <w:rPr>
          <w:rFonts w:ascii="Palatino Linotype" w:hAnsi="Palatino Linotype" w:cs="Arial"/>
        </w:rPr>
        <w:t>c) Y no debe implicar que el solicitante realice una búsqueda en toda la información que se encuentre disponible.</w:t>
      </w:r>
    </w:p>
    <w:p w14:paraId="45584ACF" w14:textId="77777777" w:rsidR="008072A0" w:rsidRPr="00B30B3C" w:rsidRDefault="008072A0" w:rsidP="008072A0">
      <w:pPr>
        <w:spacing w:before="240" w:after="240" w:line="360" w:lineRule="auto"/>
        <w:ind w:right="49"/>
        <w:jc w:val="both"/>
        <w:rPr>
          <w:rFonts w:ascii="Palatino Linotype" w:hAnsi="Palatino Linotype" w:cs="Arial"/>
        </w:rPr>
      </w:pPr>
      <w:r w:rsidRPr="00B30B3C">
        <w:rPr>
          <w:rFonts w:ascii="Palatino Linotype" w:hAnsi="Palatino Linotype" w:cs="Arial"/>
        </w:rPr>
        <w:t>Imperativos legales que establecen el procedimiento que deben seguir los Sujetos Obligados para que pueda tomarse como válida su orientación sobre la forma en que puede consultar la información requerida.</w:t>
      </w:r>
    </w:p>
    <w:p w14:paraId="48C9BE91" w14:textId="05644655" w:rsidR="008072A0" w:rsidRPr="00B30B3C" w:rsidRDefault="00D9124B" w:rsidP="008072A0">
      <w:pPr>
        <w:spacing w:before="240" w:after="240" w:line="360" w:lineRule="auto"/>
        <w:ind w:right="49"/>
        <w:jc w:val="both"/>
        <w:rPr>
          <w:rFonts w:ascii="Palatino Linotype" w:hAnsi="Palatino Linotype" w:cs="Arial"/>
        </w:rPr>
      </w:pPr>
      <w:r w:rsidRPr="00B30B3C">
        <w:rPr>
          <w:rFonts w:ascii="Palatino Linotype" w:hAnsi="Palatino Linotype" w:cs="Arial"/>
        </w:rPr>
        <w:lastRenderedPageBreak/>
        <w:t xml:space="preserve">Atendiendo a lo anterior, </w:t>
      </w:r>
      <w:r w:rsidR="008072A0" w:rsidRPr="00B30B3C">
        <w:rPr>
          <w:rFonts w:ascii="Palatino Linotype" w:hAnsi="Palatino Linotype" w:cs="Arial"/>
        </w:rPr>
        <w:t xml:space="preserve">este Organismo Garante procedió a realizar la consulta de la </w:t>
      </w:r>
      <w:r w:rsidR="006C1A72" w:rsidRPr="00B30B3C">
        <w:rPr>
          <w:rFonts w:ascii="Palatino Linotype" w:hAnsi="Palatino Linotype" w:cs="Arial"/>
        </w:rPr>
        <w:t>información contenida</w:t>
      </w:r>
      <w:r w:rsidR="004B4617" w:rsidRPr="00B30B3C">
        <w:rPr>
          <w:rFonts w:ascii="Palatino Linotype" w:hAnsi="Palatino Linotype" w:cs="Arial"/>
        </w:rPr>
        <w:t xml:space="preserve"> en la página electrónica proporcionada por el </w:t>
      </w:r>
      <w:r w:rsidR="004B4617" w:rsidRPr="00B30B3C">
        <w:rPr>
          <w:rFonts w:ascii="Palatino Linotype" w:hAnsi="Palatino Linotype" w:cs="Arial"/>
          <w:b/>
        </w:rPr>
        <w:t xml:space="preserve">Sujeto Obligado, </w:t>
      </w:r>
      <w:r w:rsidRPr="00B30B3C">
        <w:rPr>
          <w:rFonts w:ascii="Palatino Linotype" w:hAnsi="Palatino Linotype" w:cs="Arial"/>
        </w:rPr>
        <w:t xml:space="preserve"> con la finalidad de determinar si cumplía con los parámetros de orientación que establece el referido artículo 161, </w:t>
      </w:r>
      <w:r w:rsidR="00FA5BC1" w:rsidRPr="00B30B3C">
        <w:rPr>
          <w:rFonts w:ascii="Palatino Linotype" w:hAnsi="Palatino Linotype" w:cs="Arial"/>
        </w:rPr>
        <w:t>y se o</w:t>
      </w:r>
      <w:r w:rsidR="004B4617" w:rsidRPr="00B30B3C">
        <w:rPr>
          <w:rFonts w:ascii="Palatino Linotype" w:hAnsi="Palatino Linotype" w:cs="Arial"/>
        </w:rPr>
        <w:t>bserv</w:t>
      </w:r>
      <w:r w:rsidR="00FA5BC1" w:rsidRPr="00B30B3C">
        <w:rPr>
          <w:rFonts w:ascii="Palatino Linotype" w:hAnsi="Palatino Linotype" w:cs="Arial"/>
        </w:rPr>
        <w:t xml:space="preserve">ó </w:t>
      </w:r>
      <w:r w:rsidR="004B4617" w:rsidRPr="00B30B3C">
        <w:rPr>
          <w:rFonts w:ascii="Palatino Linotype" w:hAnsi="Palatino Linotype" w:cs="Arial"/>
        </w:rPr>
        <w:t>que en la misma se encuentran publicados diversos avisos de privacidad, como se ilustra a continuación para mejor referencia:</w:t>
      </w:r>
    </w:p>
    <w:p w14:paraId="56D742A0" w14:textId="558C3F5D" w:rsidR="004B4617" w:rsidRPr="00B30B3C" w:rsidRDefault="004B4617" w:rsidP="008072A0">
      <w:pPr>
        <w:spacing w:before="240" w:after="240" w:line="360" w:lineRule="auto"/>
        <w:ind w:right="49"/>
        <w:jc w:val="both"/>
        <w:rPr>
          <w:rFonts w:ascii="Palatino Linotype" w:hAnsi="Palatino Linotype" w:cs="Arial"/>
        </w:rPr>
      </w:pPr>
      <w:r w:rsidRPr="00B30B3C">
        <w:rPr>
          <w:rFonts w:ascii="Palatino Linotype" w:hAnsi="Palatino Linotype" w:cs="Arial"/>
          <w:noProof/>
        </w:rPr>
        <w:drawing>
          <wp:inline distT="0" distB="0" distL="0" distR="0" wp14:anchorId="0067A6EF" wp14:editId="19D49474">
            <wp:extent cx="5612130" cy="539242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5392420"/>
                    </a:xfrm>
                    <a:prstGeom prst="rect">
                      <a:avLst/>
                    </a:prstGeom>
                  </pic:spPr>
                </pic:pic>
              </a:graphicData>
            </a:graphic>
          </wp:inline>
        </w:drawing>
      </w:r>
    </w:p>
    <w:p w14:paraId="2E6C28BB" w14:textId="639CD1FF" w:rsidR="004B4617" w:rsidRPr="00B30B3C" w:rsidRDefault="004B4617" w:rsidP="008072A0">
      <w:pPr>
        <w:spacing w:before="240" w:after="240" w:line="360" w:lineRule="auto"/>
        <w:ind w:right="49"/>
        <w:jc w:val="both"/>
        <w:rPr>
          <w:rFonts w:ascii="Palatino Linotype" w:hAnsi="Palatino Linotype" w:cs="Arial"/>
        </w:rPr>
      </w:pPr>
      <w:r w:rsidRPr="00B30B3C">
        <w:rPr>
          <w:rFonts w:ascii="Palatino Linotype" w:hAnsi="Palatino Linotype" w:cs="Arial"/>
        </w:rPr>
        <w:lastRenderedPageBreak/>
        <w:t>Sin embargo, como lo precisó la persona solicitante en su recurso de revisión, el aviso de privacidad del registro biomé</w:t>
      </w:r>
      <w:r w:rsidR="00FA5BC1" w:rsidRPr="00B30B3C">
        <w:rPr>
          <w:rFonts w:ascii="Palatino Linotype" w:hAnsi="Palatino Linotype" w:cs="Arial"/>
        </w:rPr>
        <w:t>trico de asistencia de personal</w:t>
      </w:r>
      <w:r w:rsidRPr="00B30B3C">
        <w:rPr>
          <w:rFonts w:ascii="Palatino Linotype" w:hAnsi="Palatino Linotype" w:cs="Arial"/>
        </w:rPr>
        <w:t xml:space="preserve"> </w:t>
      </w:r>
      <w:r w:rsidR="003368AC" w:rsidRPr="00B30B3C">
        <w:rPr>
          <w:rFonts w:ascii="Palatino Linotype" w:hAnsi="Palatino Linotype" w:cs="Arial"/>
        </w:rPr>
        <w:t xml:space="preserve">no se encuentra en dicho portal, por consiguiente, el Derecho de acceso no puede tenerse como colmado, dado que la </w:t>
      </w:r>
      <w:r w:rsidR="003368AC" w:rsidRPr="00B30B3C">
        <w:rPr>
          <w:rFonts w:ascii="Palatino Linotype" w:hAnsi="Palatino Linotype"/>
        </w:rPr>
        <w:t>obligación de acceso a la información pública se tendrá por cumplida cuando el solicitante tenga a su disposición la información requerida, o cuando realice la consulta de la misma en el lugar en el que ésta se localice, en términos de lo dispuesto en el primer párrafo del artículo 166 de la Ley de Transparencia y Acceso a la Información Pública del Estado de México y Municipios, situación que en el presente caso no acontece.</w:t>
      </w:r>
    </w:p>
    <w:p w14:paraId="21D7B214" w14:textId="19A40524" w:rsidR="001032ED" w:rsidRPr="00B30B3C" w:rsidRDefault="00FA5BC1" w:rsidP="001032ED">
      <w:pPr>
        <w:spacing w:before="240" w:after="240" w:line="360" w:lineRule="auto"/>
        <w:ind w:right="49"/>
        <w:jc w:val="both"/>
        <w:rPr>
          <w:rFonts w:ascii="Palatino Linotype" w:eastAsia="Palatino Linotype" w:hAnsi="Palatino Linotype" w:cs="Palatino Linotype"/>
        </w:rPr>
      </w:pPr>
      <w:r w:rsidRPr="00B30B3C">
        <w:rPr>
          <w:rFonts w:ascii="Palatino Linotype" w:eastAsia="Palatino Linotype" w:hAnsi="Palatino Linotype" w:cs="Palatino Linotype"/>
        </w:rPr>
        <w:t>Llegados a este punto</w:t>
      </w:r>
      <w:r w:rsidR="00AC572E" w:rsidRPr="00B30B3C">
        <w:rPr>
          <w:rFonts w:ascii="Palatino Linotype" w:eastAsia="Palatino Linotype" w:hAnsi="Palatino Linotype" w:cs="Palatino Linotype"/>
        </w:rPr>
        <w:t xml:space="preserve">, </w:t>
      </w:r>
      <w:r w:rsidRPr="00B30B3C">
        <w:rPr>
          <w:rFonts w:ascii="Palatino Linotype" w:eastAsia="Palatino Linotype" w:hAnsi="Palatino Linotype" w:cs="Palatino Linotype"/>
        </w:rPr>
        <w:t xml:space="preserve">con la finalidad de satisfacer la pretensión de la persona solicitante, </w:t>
      </w:r>
      <w:r w:rsidR="00AC572E" w:rsidRPr="00B30B3C">
        <w:rPr>
          <w:rFonts w:ascii="Palatino Linotype" w:eastAsia="Palatino Linotype" w:hAnsi="Palatino Linotype" w:cs="Palatino Linotype"/>
        </w:rPr>
        <w:t xml:space="preserve">este Organismo Garante estima necesario ordenar la entrega del aviso de privacidad </w:t>
      </w:r>
      <w:r w:rsidR="006C1A72" w:rsidRPr="00B30B3C">
        <w:rPr>
          <w:rFonts w:ascii="Palatino Linotype" w:eastAsia="Palatino Linotype" w:hAnsi="Palatino Linotype" w:cs="Palatino Linotype"/>
        </w:rPr>
        <w:t xml:space="preserve">integral </w:t>
      </w:r>
      <w:r w:rsidR="00AC572E" w:rsidRPr="00B30B3C">
        <w:rPr>
          <w:rFonts w:ascii="Palatino Linotype" w:eastAsia="Palatino Linotype" w:hAnsi="Palatino Linotype" w:cs="Palatino Linotype"/>
        </w:rPr>
        <w:t>del Registro biométrico de asistencia del personal del ayuntamiento, vigente a la fecha d</w:t>
      </w:r>
      <w:r w:rsidRPr="00B30B3C">
        <w:rPr>
          <w:rFonts w:ascii="Palatino Linotype" w:eastAsia="Palatino Linotype" w:hAnsi="Palatino Linotype" w:cs="Palatino Linotype"/>
        </w:rPr>
        <w:t>e presentación de la solicitud.</w:t>
      </w:r>
    </w:p>
    <w:p w14:paraId="6D0F8A90" w14:textId="5BBB72E5"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De lo hasta aquí expuesto, se concluye que los motivos de inconformidad de la parte </w:t>
      </w:r>
      <w:r w:rsidRPr="00B30B3C">
        <w:rPr>
          <w:rFonts w:ascii="Palatino Linotype" w:eastAsia="Palatino Linotype" w:hAnsi="Palatino Linotype" w:cs="Palatino Linotype"/>
          <w:b/>
        </w:rPr>
        <w:t xml:space="preserve">Recurrente </w:t>
      </w:r>
      <w:r w:rsidRPr="00B30B3C">
        <w:rPr>
          <w:rFonts w:ascii="Palatino Linotype" w:eastAsia="Palatino Linotype" w:hAnsi="Palatino Linotype" w:cs="Palatino Linotype"/>
        </w:rPr>
        <w:t xml:space="preserve">devienen fundados, siendo procedente </w:t>
      </w:r>
      <w:r w:rsidRPr="00B30B3C">
        <w:rPr>
          <w:rFonts w:ascii="Palatino Linotype" w:eastAsia="Palatino Linotype" w:hAnsi="Palatino Linotype" w:cs="Palatino Linotype"/>
          <w:i/>
        </w:rPr>
        <w:t xml:space="preserve">Modificar </w:t>
      </w:r>
      <w:r w:rsidRPr="00B30B3C">
        <w:rPr>
          <w:rFonts w:ascii="Palatino Linotype" w:eastAsia="Palatino Linotype" w:hAnsi="Palatino Linotype" w:cs="Palatino Linotype"/>
        </w:rPr>
        <w:t xml:space="preserve">la respuesta proporcionada por el </w:t>
      </w:r>
      <w:r w:rsidRPr="00B30B3C">
        <w:rPr>
          <w:rFonts w:ascii="Palatino Linotype" w:eastAsia="Palatino Linotype" w:hAnsi="Palatino Linotype" w:cs="Palatino Linotype"/>
          <w:b/>
        </w:rPr>
        <w:t xml:space="preserve">Sujeto Obligado </w:t>
      </w:r>
      <w:r w:rsidRPr="00B30B3C">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35EE1B86" w14:textId="77777777" w:rsidR="003707B3" w:rsidRPr="00B30B3C" w:rsidRDefault="009B445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AA2B342" w14:textId="77777777" w:rsidR="003707B3" w:rsidRPr="00B30B3C" w:rsidRDefault="009B445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30B3C">
        <w:rPr>
          <w:rFonts w:ascii="Palatino Linotype" w:eastAsia="Palatino Linotype" w:hAnsi="Palatino Linotype" w:cs="Palatino Linotype"/>
          <w:b/>
        </w:rPr>
        <w:lastRenderedPageBreak/>
        <w:t>III. R E S U E L V E</w:t>
      </w:r>
    </w:p>
    <w:p w14:paraId="1EC39AB5" w14:textId="5CFBC8A4" w:rsidR="003707B3" w:rsidRPr="00B30B3C" w:rsidRDefault="009B445B">
      <w:pPr>
        <w:spacing w:before="240" w:after="240" w:line="360" w:lineRule="auto"/>
        <w:jc w:val="both"/>
        <w:rPr>
          <w:rFonts w:ascii="Palatino Linotype" w:eastAsia="Palatino Linotype" w:hAnsi="Palatino Linotype" w:cs="Palatino Linotype"/>
          <w:b/>
        </w:rPr>
      </w:pPr>
      <w:bookmarkStart w:id="6" w:name="_heading=h.26in1rg" w:colFirst="0" w:colLast="0"/>
      <w:bookmarkEnd w:id="6"/>
      <w:r w:rsidRPr="00B30B3C">
        <w:rPr>
          <w:rFonts w:ascii="Palatino Linotype" w:eastAsia="Palatino Linotype" w:hAnsi="Palatino Linotype" w:cs="Palatino Linotype"/>
          <w:b/>
        </w:rPr>
        <w:t xml:space="preserve">Primero. </w:t>
      </w:r>
      <w:r w:rsidRPr="00B30B3C">
        <w:rPr>
          <w:rFonts w:ascii="Palatino Linotype" w:eastAsia="Palatino Linotype" w:hAnsi="Palatino Linotype" w:cs="Palatino Linotype"/>
        </w:rPr>
        <w:t>Resultan</w:t>
      </w:r>
      <w:r w:rsidRPr="00B30B3C">
        <w:rPr>
          <w:rFonts w:ascii="Palatino Linotype" w:eastAsia="Palatino Linotype" w:hAnsi="Palatino Linotype" w:cs="Palatino Linotype"/>
          <w:b/>
        </w:rPr>
        <w:t xml:space="preserve"> fundados</w:t>
      </w:r>
      <w:r w:rsidRPr="00B30B3C">
        <w:rPr>
          <w:rFonts w:ascii="Palatino Linotype" w:eastAsia="Palatino Linotype" w:hAnsi="Palatino Linotype" w:cs="Palatino Linotype"/>
        </w:rPr>
        <w:t xml:space="preserve"> los motivos de inconformidad hechos valer por la parte </w:t>
      </w:r>
      <w:r w:rsidRPr="00B30B3C">
        <w:rPr>
          <w:rFonts w:ascii="Palatino Linotype" w:eastAsia="Palatino Linotype" w:hAnsi="Palatino Linotype" w:cs="Palatino Linotype"/>
          <w:b/>
        </w:rPr>
        <w:t xml:space="preserve">Recurrente </w:t>
      </w:r>
      <w:r w:rsidRPr="00B30B3C">
        <w:rPr>
          <w:rFonts w:ascii="Palatino Linotype" w:eastAsia="Palatino Linotype" w:hAnsi="Palatino Linotype" w:cs="Palatino Linotype"/>
        </w:rPr>
        <w:t xml:space="preserve">en el recurso de revisión </w:t>
      </w:r>
      <w:r w:rsidRPr="00B30B3C">
        <w:rPr>
          <w:rFonts w:ascii="Palatino Linotype" w:eastAsia="Palatino Linotype" w:hAnsi="Palatino Linotype" w:cs="Palatino Linotype"/>
          <w:b/>
        </w:rPr>
        <w:t>0</w:t>
      </w:r>
      <w:r w:rsidR="00AC572E" w:rsidRPr="00B30B3C">
        <w:rPr>
          <w:rFonts w:ascii="Palatino Linotype" w:eastAsia="Palatino Linotype" w:hAnsi="Palatino Linotype" w:cs="Palatino Linotype"/>
          <w:b/>
        </w:rPr>
        <w:t>5409</w:t>
      </w:r>
      <w:r w:rsidRPr="00B30B3C">
        <w:rPr>
          <w:rFonts w:ascii="Palatino Linotype" w:eastAsia="Palatino Linotype" w:hAnsi="Palatino Linotype" w:cs="Palatino Linotype"/>
          <w:b/>
        </w:rPr>
        <w:t xml:space="preserve">/INFOEM/IP/RR/2023, </w:t>
      </w:r>
      <w:r w:rsidRPr="00B30B3C">
        <w:rPr>
          <w:rFonts w:ascii="Palatino Linotype" w:eastAsia="Palatino Linotype" w:hAnsi="Palatino Linotype" w:cs="Palatino Linotype"/>
        </w:rPr>
        <w:t xml:space="preserve">por lo que, en términos del Considerando </w:t>
      </w:r>
      <w:r w:rsidRPr="00B30B3C">
        <w:rPr>
          <w:rFonts w:ascii="Palatino Linotype" w:eastAsia="Palatino Linotype" w:hAnsi="Palatino Linotype" w:cs="Palatino Linotype"/>
          <w:b/>
        </w:rPr>
        <w:t>Cuarto</w:t>
      </w:r>
      <w:r w:rsidRPr="00B30B3C">
        <w:rPr>
          <w:rFonts w:ascii="Palatino Linotype" w:eastAsia="Palatino Linotype" w:hAnsi="Palatino Linotype" w:cs="Palatino Linotype"/>
        </w:rPr>
        <w:t xml:space="preserve"> de la presente resolución, se</w:t>
      </w:r>
      <w:r w:rsidRPr="00B30B3C">
        <w:rPr>
          <w:rFonts w:ascii="Palatino Linotype" w:eastAsia="Palatino Linotype" w:hAnsi="Palatino Linotype" w:cs="Palatino Linotype"/>
          <w:b/>
        </w:rPr>
        <w:t xml:space="preserve"> Modifica </w:t>
      </w:r>
      <w:r w:rsidRPr="00B30B3C">
        <w:rPr>
          <w:rFonts w:ascii="Palatino Linotype" w:eastAsia="Palatino Linotype" w:hAnsi="Palatino Linotype" w:cs="Palatino Linotype"/>
        </w:rPr>
        <w:t>la respuesta</w:t>
      </w:r>
      <w:r w:rsidRPr="00B30B3C">
        <w:rPr>
          <w:rFonts w:ascii="Palatino Linotype" w:eastAsia="Palatino Linotype" w:hAnsi="Palatino Linotype" w:cs="Palatino Linotype"/>
          <w:b/>
        </w:rPr>
        <w:t xml:space="preserve"> </w:t>
      </w:r>
      <w:r w:rsidRPr="00B30B3C">
        <w:rPr>
          <w:rFonts w:ascii="Palatino Linotype" w:eastAsia="Palatino Linotype" w:hAnsi="Palatino Linotype" w:cs="Palatino Linotype"/>
        </w:rPr>
        <w:t xml:space="preserve">del </w:t>
      </w:r>
      <w:r w:rsidRPr="00B30B3C">
        <w:rPr>
          <w:rFonts w:ascii="Palatino Linotype" w:eastAsia="Palatino Linotype" w:hAnsi="Palatino Linotype" w:cs="Palatino Linotype"/>
          <w:b/>
        </w:rPr>
        <w:t>Sujeto Obligado.</w:t>
      </w:r>
    </w:p>
    <w:p w14:paraId="5112E047" w14:textId="546AEABE" w:rsidR="003707B3" w:rsidRPr="00B30B3C" w:rsidRDefault="009B445B">
      <w:pPr>
        <w:spacing w:before="240" w:after="240" w:line="360" w:lineRule="auto"/>
        <w:jc w:val="both"/>
        <w:rPr>
          <w:rFonts w:ascii="Palatino Linotype" w:eastAsia="Palatino Linotype" w:hAnsi="Palatino Linotype" w:cs="Palatino Linotype"/>
        </w:rPr>
      </w:pPr>
      <w:bookmarkStart w:id="7" w:name="_heading=h.44sinio" w:colFirst="0" w:colLast="0"/>
      <w:bookmarkEnd w:id="7"/>
      <w:r w:rsidRPr="00B30B3C">
        <w:rPr>
          <w:rFonts w:ascii="Palatino Linotype" w:eastAsia="Palatino Linotype" w:hAnsi="Palatino Linotype" w:cs="Palatino Linotype"/>
          <w:b/>
        </w:rPr>
        <w:t xml:space="preserve">Segundo. </w:t>
      </w:r>
      <w:r w:rsidRPr="00B30B3C">
        <w:rPr>
          <w:rFonts w:ascii="Palatino Linotype" w:eastAsia="Palatino Linotype" w:hAnsi="Palatino Linotype" w:cs="Palatino Linotype"/>
        </w:rPr>
        <w:t xml:space="preserve">Se </w:t>
      </w:r>
      <w:r w:rsidRPr="00B30B3C">
        <w:rPr>
          <w:rFonts w:ascii="Palatino Linotype" w:eastAsia="Palatino Linotype" w:hAnsi="Palatino Linotype" w:cs="Palatino Linotype"/>
          <w:b/>
        </w:rPr>
        <w:t>Ordena</w:t>
      </w:r>
      <w:r w:rsidRPr="00B30B3C">
        <w:rPr>
          <w:rFonts w:ascii="Palatino Linotype" w:eastAsia="Palatino Linotype" w:hAnsi="Palatino Linotype" w:cs="Palatino Linotype"/>
        </w:rPr>
        <w:t xml:space="preserve"> al </w:t>
      </w:r>
      <w:r w:rsidRPr="00B30B3C">
        <w:rPr>
          <w:rFonts w:ascii="Palatino Linotype" w:eastAsia="Palatino Linotype" w:hAnsi="Palatino Linotype" w:cs="Palatino Linotype"/>
          <w:b/>
        </w:rPr>
        <w:t>Sujeto Obligado</w:t>
      </w:r>
      <w:r w:rsidR="00AC572E" w:rsidRPr="00B30B3C">
        <w:rPr>
          <w:rFonts w:ascii="Palatino Linotype" w:eastAsia="Palatino Linotype" w:hAnsi="Palatino Linotype" w:cs="Palatino Linotype"/>
        </w:rPr>
        <w:t xml:space="preserve">, en términos del </w:t>
      </w:r>
      <w:r w:rsidRPr="00B30B3C">
        <w:rPr>
          <w:rFonts w:ascii="Palatino Linotype" w:eastAsia="Palatino Linotype" w:hAnsi="Palatino Linotype" w:cs="Palatino Linotype"/>
        </w:rPr>
        <w:t xml:space="preserve">Considerando </w:t>
      </w:r>
      <w:r w:rsidRPr="00B30B3C">
        <w:rPr>
          <w:rFonts w:ascii="Palatino Linotype" w:eastAsia="Palatino Linotype" w:hAnsi="Palatino Linotype" w:cs="Palatino Linotype"/>
          <w:b/>
        </w:rPr>
        <w:t xml:space="preserve">Cuarto </w:t>
      </w:r>
      <w:r w:rsidRPr="00B30B3C">
        <w:rPr>
          <w:rFonts w:ascii="Palatino Linotype" w:eastAsia="Palatino Linotype" w:hAnsi="Palatino Linotype" w:cs="Palatino Linotype"/>
        </w:rPr>
        <w:t>de esta resolución, haga entrega, vía SAIMEX, de</w:t>
      </w:r>
      <w:r w:rsidR="00B67D3F" w:rsidRPr="00B30B3C">
        <w:rPr>
          <w:rFonts w:ascii="Palatino Linotype" w:eastAsia="Palatino Linotype" w:hAnsi="Palatino Linotype" w:cs="Palatino Linotype"/>
        </w:rPr>
        <w:t xml:space="preserve"> </w:t>
      </w:r>
      <w:r w:rsidRPr="00B30B3C">
        <w:rPr>
          <w:rFonts w:ascii="Palatino Linotype" w:eastAsia="Palatino Linotype" w:hAnsi="Palatino Linotype" w:cs="Palatino Linotype"/>
        </w:rPr>
        <w:t>lo siguiente:</w:t>
      </w:r>
    </w:p>
    <w:p w14:paraId="287E49BB" w14:textId="4E2C5EF5" w:rsidR="003707B3" w:rsidRPr="00B30B3C" w:rsidRDefault="009B445B" w:rsidP="00AC572E">
      <w:pPr>
        <w:spacing w:before="240" w:after="240" w:line="360" w:lineRule="auto"/>
        <w:ind w:left="426"/>
        <w:jc w:val="both"/>
        <w:rPr>
          <w:rFonts w:ascii="Palatino Linotype" w:eastAsia="Palatino Linotype" w:hAnsi="Palatino Linotype" w:cs="Palatino Linotype"/>
          <w:sz w:val="22"/>
          <w:szCs w:val="20"/>
        </w:rPr>
      </w:pPr>
      <w:bookmarkStart w:id="8" w:name="_heading=h.4d34og8" w:colFirst="0" w:colLast="0"/>
      <w:bookmarkEnd w:id="8"/>
      <w:r w:rsidRPr="00B30B3C">
        <w:rPr>
          <w:rFonts w:ascii="Palatino Linotype" w:eastAsia="Palatino Linotype" w:hAnsi="Palatino Linotype" w:cs="Palatino Linotype"/>
        </w:rPr>
        <w:t xml:space="preserve">1. </w:t>
      </w:r>
      <w:r w:rsidR="00AC572E" w:rsidRPr="00B30B3C">
        <w:rPr>
          <w:rFonts w:ascii="Palatino Linotype" w:eastAsia="Palatino Linotype" w:hAnsi="Palatino Linotype" w:cs="Palatino Linotype"/>
          <w:szCs w:val="22"/>
        </w:rPr>
        <w:t>Aviso de Privacidad</w:t>
      </w:r>
      <w:r w:rsidR="006C1A72" w:rsidRPr="00B30B3C">
        <w:rPr>
          <w:rFonts w:ascii="Palatino Linotype" w:eastAsia="Palatino Linotype" w:hAnsi="Palatino Linotype" w:cs="Palatino Linotype"/>
          <w:szCs w:val="22"/>
        </w:rPr>
        <w:t xml:space="preserve"> Integral</w:t>
      </w:r>
      <w:r w:rsidR="00AC572E" w:rsidRPr="00B30B3C">
        <w:rPr>
          <w:rFonts w:ascii="Palatino Linotype" w:eastAsia="Palatino Linotype" w:hAnsi="Palatino Linotype" w:cs="Palatino Linotype"/>
          <w:szCs w:val="22"/>
        </w:rPr>
        <w:t xml:space="preserve"> del Registro biométrico de asistencia del personal del ayuntamiento, vigente al veinticuatro de agosto de dos mil veintitrés.</w:t>
      </w:r>
    </w:p>
    <w:p w14:paraId="0FDF46F4" w14:textId="77777777" w:rsidR="003707B3" w:rsidRPr="00B30B3C" w:rsidRDefault="009B445B">
      <w:pPr>
        <w:spacing w:before="240" w:after="240" w:line="360" w:lineRule="auto"/>
        <w:jc w:val="both"/>
        <w:rPr>
          <w:rFonts w:ascii="Palatino Linotype" w:eastAsia="Palatino Linotype" w:hAnsi="Palatino Linotype" w:cs="Palatino Linotype"/>
          <w:b/>
        </w:rPr>
      </w:pPr>
      <w:r w:rsidRPr="00B30B3C">
        <w:rPr>
          <w:rFonts w:ascii="Palatino Linotype" w:eastAsia="Palatino Linotype" w:hAnsi="Palatino Linotype" w:cs="Palatino Linotype"/>
          <w:b/>
        </w:rPr>
        <w:t xml:space="preserve">Tercero. Notifíquese, </w:t>
      </w:r>
      <w:r w:rsidRPr="00B30B3C">
        <w:rPr>
          <w:rFonts w:ascii="Palatino Linotype" w:eastAsia="Palatino Linotype" w:hAnsi="Palatino Linotype" w:cs="Palatino Linotype"/>
        </w:rPr>
        <w:t xml:space="preserve">vía </w:t>
      </w:r>
      <w:r w:rsidRPr="00B30B3C">
        <w:rPr>
          <w:rFonts w:ascii="Palatino Linotype" w:eastAsia="Palatino Linotype" w:hAnsi="Palatino Linotype" w:cs="Palatino Linotype"/>
          <w:b/>
        </w:rPr>
        <w:t>SAIMEX</w:t>
      </w:r>
      <w:r w:rsidRPr="00B30B3C">
        <w:rPr>
          <w:rFonts w:ascii="Palatino Linotype" w:eastAsia="Palatino Linotype" w:hAnsi="Palatino Linotype" w:cs="Palatino Linotype"/>
        </w:rPr>
        <w:t xml:space="preserve">, al Titular de la Unidad de Transparencia del </w:t>
      </w:r>
      <w:r w:rsidRPr="00B30B3C">
        <w:rPr>
          <w:rFonts w:ascii="Palatino Linotype" w:eastAsia="Palatino Linotype" w:hAnsi="Palatino Linotype" w:cs="Palatino Linotype"/>
          <w:b/>
        </w:rPr>
        <w:t>Sujeto Obligado,</w:t>
      </w:r>
      <w:r w:rsidRPr="00B30B3C">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B1C514" w14:textId="77777777" w:rsidR="003707B3" w:rsidRPr="00B30B3C" w:rsidRDefault="009B445B">
      <w:pPr>
        <w:spacing w:before="240" w:after="240" w:line="360" w:lineRule="auto"/>
        <w:jc w:val="both"/>
        <w:rPr>
          <w:rFonts w:ascii="Palatino Linotype" w:eastAsia="Palatino Linotype" w:hAnsi="Palatino Linotype" w:cs="Palatino Linotype"/>
        </w:rPr>
      </w:pPr>
      <w:bookmarkStart w:id="9" w:name="_heading=h.17dp8vu" w:colFirst="0" w:colLast="0"/>
      <w:bookmarkEnd w:id="9"/>
      <w:r w:rsidRPr="00B30B3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B30B3C">
        <w:rPr>
          <w:rFonts w:ascii="Palatino Linotype" w:eastAsia="Palatino Linotype" w:hAnsi="Palatino Linotype" w:cs="Palatino Linotype"/>
        </w:rPr>
        <w:lastRenderedPageBreak/>
        <w:t xml:space="preserve">procedente, el </w:t>
      </w:r>
      <w:r w:rsidRPr="00B30B3C">
        <w:rPr>
          <w:rFonts w:ascii="Palatino Linotype" w:eastAsia="Palatino Linotype" w:hAnsi="Palatino Linotype" w:cs="Palatino Linotype"/>
          <w:b/>
        </w:rPr>
        <w:t>Sujeto Obligado</w:t>
      </w:r>
      <w:r w:rsidRPr="00B30B3C">
        <w:rPr>
          <w:rFonts w:ascii="Palatino Linotype" w:eastAsia="Palatino Linotype" w:hAnsi="Palatino Linotype" w:cs="Palatino Linotype"/>
        </w:rPr>
        <w:t xml:space="preserve"> de manera fundada y motivada, podrá solicitar una ampliación de plazo para el cumplimiento de la presente resolución.</w:t>
      </w:r>
    </w:p>
    <w:p w14:paraId="55E239DA" w14:textId="77777777" w:rsidR="003707B3" w:rsidRPr="00B30B3C" w:rsidRDefault="009B445B">
      <w:pPr>
        <w:spacing w:before="240" w:after="240"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b/>
        </w:rPr>
        <w:t xml:space="preserve">Cuarto.  Notifíquese, </w:t>
      </w:r>
      <w:r w:rsidRPr="00B30B3C">
        <w:rPr>
          <w:rFonts w:ascii="Palatino Linotype" w:eastAsia="Palatino Linotype" w:hAnsi="Palatino Linotype" w:cs="Palatino Linotype"/>
        </w:rPr>
        <w:t xml:space="preserve">vía </w:t>
      </w:r>
      <w:r w:rsidRPr="00B30B3C">
        <w:rPr>
          <w:rFonts w:ascii="Palatino Linotype" w:eastAsia="Palatino Linotype" w:hAnsi="Palatino Linotype" w:cs="Palatino Linotype"/>
          <w:b/>
        </w:rPr>
        <w:t>SAIMEX</w:t>
      </w:r>
      <w:r w:rsidRPr="00B30B3C">
        <w:rPr>
          <w:rFonts w:ascii="Palatino Linotype" w:eastAsia="Palatino Linotype" w:hAnsi="Palatino Linotype" w:cs="Palatino Linotype"/>
        </w:rPr>
        <w:t xml:space="preserve">, a la parte </w:t>
      </w:r>
      <w:r w:rsidRPr="00B30B3C">
        <w:rPr>
          <w:rFonts w:ascii="Palatino Linotype" w:eastAsia="Palatino Linotype" w:hAnsi="Palatino Linotype" w:cs="Palatino Linotype"/>
          <w:b/>
        </w:rPr>
        <w:t>Recurrente</w:t>
      </w:r>
      <w:r w:rsidRPr="00B30B3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4F2697D" w14:textId="7FEF7578" w:rsidR="003707B3" w:rsidRPr="00B30B3C" w:rsidRDefault="009B445B" w:rsidP="004A0C6B">
      <w:pPr>
        <w:spacing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11FD3" w:rsidRPr="00B30B3C">
        <w:rPr>
          <w:rFonts w:ascii="Palatino Linotype" w:eastAsia="Palatino Linotype" w:hAnsi="Palatino Linotype" w:cs="Palatino Linotype"/>
        </w:rPr>
        <w:t>QUINTA</w:t>
      </w:r>
      <w:r w:rsidRPr="00B30B3C">
        <w:rPr>
          <w:rFonts w:ascii="Palatino Linotype" w:eastAsia="Palatino Linotype" w:hAnsi="Palatino Linotype" w:cs="Palatino Linotype"/>
        </w:rPr>
        <w:t xml:space="preserve"> SESIÓN ORDINARIA CELEBRADA EL </w:t>
      </w:r>
      <w:bookmarkStart w:id="10" w:name="_heading=h.2et92p0" w:colFirst="0" w:colLast="0"/>
      <w:bookmarkEnd w:id="10"/>
      <w:r w:rsidR="00111FD3" w:rsidRPr="00B30B3C">
        <w:rPr>
          <w:rFonts w:ascii="Palatino Linotype" w:eastAsia="Palatino Linotype" w:hAnsi="Palatino Linotype" w:cs="Palatino Linotype"/>
        </w:rPr>
        <w:t>CATORCE DE FEBRERO</w:t>
      </w:r>
      <w:r w:rsidRPr="00B30B3C">
        <w:rPr>
          <w:rFonts w:ascii="Palatino Linotype" w:eastAsia="Palatino Linotype" w:hAnsi="Palatino Linotype" w:cs="Palatino Linotype"/>
        </w:rPr>
        <w:t xml:space="preserve"> DE DOS MIL VEINTICUATRO, ANTE EL SECRETARIO TÉCNICO DEL PLENO ALEXIS TAPIA RAMÍREZ.</w:t>
      </w:r>
    </w:p>
    <w:p w14:paraId="4F4E7C26" w14:textId="6F0DBFD0" w:rsidR="00913897" w:rsidRPr="00B30B3C" w:rsidRDefault="00913897" w:rsidP="004A0C6B">
      <w:pPr>
        <w:spacing w:line="360" w:lineRule="auto"/>
        <w:jc w:val="both"/>
        <w:rPr>
          <w:rFonts w:ascii="Palatino Linotype" w:eastAsia="Palatino Linotype" w:hAnsi="Palatino Linotype" w:cs="Palatino Linotype"/>
        </w:rPr>
      </w:pPr>
      <w:r w:rsidRPr="00B30B3C">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7D84859F" wp14:editId="4C3FF53D">
                <wp:simplePos x="0" y="0"/>
                <wp:positionH relativeFrom="margin">
                  <wp:align>right</wp:align>
                </wp:positionH>
                <wp:positionV relativeFrom="paragraph">
                  <wp:posOffset>45720</wp:posOffset>
                </wp:positionV>
                <wp:extent cx="5505450" cy="2219325"/>
                <wp:effectExtent l="38100" t="38100" r="76200" b="85725"/>
                <wp:wrapNone/>
                <wp:docPr id="2" name="Conector recto 2"/>
                <wp:cNvGraphicFramePr/>
                <a:graphic xmlns:a="http://schemas.openxmlformats.org/drawingml/2006/main">
                  <a:graphicData uri="http://schemas.microsoft.com/office/word/2010/wordprocessingShape">
                    <wps:wsp>
                      <wps:cNvCnPr/>
                      <wps:spPr>
                        <a:xfrm>
                          <a:off x="0" y="0"/>
                          <a:ext cx="5505450" cy="2219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4ED7EE0" id="Conector recto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3.6pt" to="815.8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" strokecolor="black [3200]" strokeweight="2pt">
                <v:shadow on="t" color="black" opacity="24903f" origin=",.5" offset="0,.55556mm"/>
                <w10:wrap anchorx="margin"/>
              </v:line>
            </w:pict>
          </mc:Fallback>
        </mc:AlternateContent>
      </w:r>
    </w:p>
    <w:p w14:paraId="52C5A38C" w14:textId="1696FA6C" w:rsidR="003707B3" w:rsidRPr="00B30B3C" w:rsidRDefault="003707B3">
      <w:pPr>
        <w:spacing w:line="360" w:lineRule="auto"/>
        <w:jc w:val="both"/>
        <w:rPr>
          <w:rFonts w:ascii="Palatino Linotype" w:eastAsia="Palatino Linotype" w:hAnsi="Palatino Linotype" w:cs="Palatino Linotype"/>
        </w:rPr>
      </w:pPr>
      <w:bookmarkStart w:id="11" w:name="_heading=h.1fob9te" w:colFirst="0" w:colLast="0"/>
      <w:bookmarkEnd w:id="11"/>
    </w:p>
    <w:p w14:paraId="0320021D" w14:textId="77777777" w:rsidR="003707B3" w:rsidRPr="00B30B3C" w:rsidRDefault="003707B3">
      <w:pPr>
        <w:rPr>
          <w:rFonts w:ascii="Palatino Linotype" w:eastAsia="Palatino Linotype" w:hAnsi="Palatino Linotype" w:cs="Palatino Linotype"/>
        </w:rPr>
      </w:pPr>
    </w:p>
    <w:p w14:paraId="7DFDB440" w14:textId="77777777" w:rsidR="003707B3" w:rsidRPr="00B30B3C" w:rsidRDefault="009B445B">
      <w:pPr>
        <w:tabs>
          <w:tab w:val="left" w:pos="2220"/>
        </w:tabs>
        <w:rPr>
          <w:rFonts w:ascii="Palatino Linotype" w:eastAsia="Palatino Linotype" w:hAnsi="Palatino Linotype" w:cs="Palatino Linotype"/>
        </w:rPr>
      </w:pPr>
      <w:r w:rsidRPr="00B30B3C">
        <w:rPr>
          <w:rFonts w:ascii="Palatino Linotype" w:eastAsia="Palatino Linotype" w:hAnsi="Palatino Linotype" w:cs="Palatino Linotype"/>
        </w:rPr>
        <w:tab/>
      </w:r>
    </w:p>
    <w:p w14:paraId="08F8F16B" w14:textId="77777777" w:rsidR="003707B3" w:rsidRPr="00B30B3C" w:rsidRDefault="003707B3">
      <w:pPr>
        <w:rPr>
          <w:rFonts w:ascii="Palatino Linotype" w:eastAsia="Palatino Linotype" w:hAnsi="Palatino Linotype" w:cs="Palatino Linotype"/>
        </w:rPr>
      </w:pPr>
    </w:p>
    <w:p w14:paraId="51524B25" w14:textId="77777777" w:rsidR="003707B3" w:rsidRPr="00B30B3C" w:rsidRDefault="003707B3">
      <w:pPr>
        <w:rPr>
          <w:rFonts w:ascii="Palatino Linotype" w:eastAsia="Palatino Linotype" w:hAnsi="Palatino Linotype" w:cs="Palatino Linotype"/>
        </w:rPr>
      </w:pPr>
    </w:p>
    <w:p w14:paraId="5D19A9E6" w14:textId="77777777" w:rsidR="003707B3" w:rsidRPr="00B30B3C" w:rsidRDefault="003707B3">
      <w:pPr>
        <w:rPr>
          <w:rFonts w:ascii="Palatino Linotype" w:eastAsia="Palatino Linotype" w:hAnsi="Palatino Linotype" w:cs="Palatino Linotype"/>
        </w:rPr>
      </w:pPr>
    </w:p>
    <w:p w14:paraId="3C97C621" w14:textId="77777777" w:rsidR="003707B3" w:rsidRPr="00B30B3C" w:rsidRDefault="003707B3">
      <w:pPr>
        <w:rPr>
          <w:rFonts w:ascii="Palatino Linotype" w:eastAsia="Palatino Linotype" w:hAnsi="Palatino Linotype" w:cs="Palatino Linotype"/>
        </w:rPr>
      </w:pPr>
    </w:p>
    <w:p w14:paraId="2598B735" w14:textId="77777777" w:rsidR="003707B3" w:rsidRPr="00B30B3C" w:rsidRDefault="003707B3">
      <w:pPr>
        <w:rPr>
          <w:rFonts w:ascii="Palatino Linotype" w:eastAsia="Palatino Linotype" w:hAnsi="Palatino Linotype" w:cs="Palatino Linotype"/>
        </w:rPr>
      </w:pPr>
    </w:p>
    <w:p w14:paraId="6EB93036" w14:textId="77777777" w:rsidR="003707B3" w:rsidRPr="00B30B3C" w:rsidRDefault="003707B3">
      <w:pPr>
        <w:rPr>
          <w:rFonts w:ascii="Palatino Linotype" w:eastAsia="Palatino Linotype" w:hAnsi="Palatino Linotype" w:cs="Palatino Linotype"/>
        </w:rPr>
      </w:pPr>
    </w:p>
    <w:p w14:paraId="517B7E27" w14:textId="77777777" w:rsidR="003707B3" w:rsidRPr="00B30B3C" w:rsidRDefault="003707B3">
      <w:pPr>
        <w:rPr>
          <w:rFonts w:ascii="Palatino Linotype" w:eastAsia="Palatino Linotype" w:hAnsi="Palatino Linotype" w:cs="Palatino Linotype"/>
        </w:rPr>
      </w:pPr>
    </w:p>
    <w:p w14:paraId="09A385CC" w14:textId="77777777" w:rsidR="003707B3" w:rsidRPr="00B30B3C" w:rsidRDefault="003707B3">
      <w:pPr>
        <w:rPr>
          <w:rFonts w:ascii="Palatino Linotype" w:eastAsia="Palatino Linotype" w:hAnsi="Palatino Linotype" w:cs="Palatino Linotype"/>
        </w:rPr>
      </w:pPr>
    </w:p>
    <w:p w14:paraId="61509E9A" w14:textId="77777777" w:rsidR="003707B3" w:rsidRPr="00B30B3C" w:rsidRDefault="003707B3">
      <w:pPr>
        <w:rPr>
          <w:rFonts w:ascii="Palatino Linotype" w:eastAsia="Palatino Linotype" w:hAnsi="Palatino Linotype" w:cs="Palatino Linotype"/>
        </w:rPr>
      </w:pPr>
    </w:p>
    <w:p w14:paraId="6CE15C53" w14:textId="77777777" w:rsidR="003707B3" w:rsidRPr="00B30B3C" w:rsidRDefault="003707B3">
      <w:pPr>
        <w:spacing w:line="360" w:lineRule="auto"/>
        <w:jc w:val="both"/>
        <w:rPr>
          <w:rFonts w:ascii="Palatino Linotype" w:eastAsia="Palatino Linotype" w:hAnsi="Palatino Linotype" w:cs="Palatino Linotype"/>
        </w:rPr>
      </w:pPr>
      <w:bookmarkStart w:id="12" w:name="_heading=h.3rdcrjn" w:colFirst="0" w:colLast="0"/>
      <w:bookmarkEnd w:id="12"/>
    </w:p>
    <w:p w14:paraId="1C9FC8F3" w14:textId="77777777" w:rsidR="003707B3" w:rsidRPr="00B30B3C" w:rsidRDefault="003707B3">
      <w:pPr>
        <w:spacing w:line="360" w:lineRule="auto"/>
        <w:jc w:val="both"/>
        <w:rPr>
          <w:rFonts w:ascii="Palatino Linotype" w:eastAsia="Palatino Linotype" w:hAnsi="Palatino Linotype" w:cs="Palatino Linotype"/>
        </w:rPr>
      </w:pPr>
    </w:p>
    <w:p w14:paraId="38ECE23A" w14:textId="77777777" w:rsidR="003707B3" w:rsidRPr="00B30B3C" w:rsidRDefault="003707B3">
      <w:pPr>
        <w:spacing w:line="360" w:lineRule="auto"/>
        <w:jc w:val="both"/>
        <w:rPr>
          <w:rFonts w:ascii="Palatino Linotype" w:eastAsia="Palatino Linotype" w:hAnsi="Palatino Linotype" w:cs="Palatino Linotype"/>
        </w:rPr>
      </w:pPr>
    </w:p>
    <w:p w14:paraId="72AF9DA3" w14:textId="77777777" w:rsidR="003707B3" w:rsidRPr="00B30B3C" w:rsidRDefault="003707B3">
      <w:pPr>
        <w:spacing w:line="360" w:lineRule="auto"/>
        <w:jc w:val="both"/>
        <w:rPr>
          <w:rFonts w:ascii="Palatino Linotype" w:eastAsia="Palatino Linotype" w:hAnsi="Palatino Linotype" w:cs="Palatino Linotype"/>
        </w:rPr>
      </w:pPr>
      <w:bookmarkStart w:id="13" w:name="_heading=h.1t3h5sf" w:colFirst="0" w:colLast="0"/>
      <w:bookmarkEnd w:id="13"/>
    </w:p>
    <w:p w14:paraId="563F7CDC" w14:textId="77777777" w:rsidR="003707B3" w:rsidRPr="00B30B3C" w:rsidRDefault="003707B3">
      <w:pPr>
        <w:spacing w:line="360" w:lineRule="auto"/>
        <w:jc w:val="both"/>
        <w:rPr>
          <w:rFonts w:ascii="Palatino Linotype" w:eastAsia="Palatino Linotype" w:hAnsi="Palatino Linotype" w:cs="Palatino Linotype"/>
        </w:rPr>
      </w:pPr>
    </w:p>
    <w:p w14:paraId="5CA5ED7F" w14:textId="77777777" w:rsidR="003707B3" w:rsidRPr="00B30B3C" w:rsidRDefault="003707B3">
      <w:pPr>
        <w:spacing w:line="360" w:lineRule="auto"/>
        <w:jc w:val="both"/>
        <w:rPr>
          <w:rFonts w:ascii="Palatino Linotype" w:eastAsia="Palatino Linotype" w:hAnsi="Palatino Linotype" w:cs="Palatino Linotype"/>
        </w:rPr>
      </w:pPr>
    </w:p>
    <w:p w14:paraId="6494F85A" w14:textId="77777777" w:rsidR="003707B3" w:rsidRPr="00B30B3C" w:rsidRDefault="003707B3">
      <w:pPr>
        <w:spacing w:line="360" w:lineRule="auto"/>
        <w:jc w:val="both"/>
        <w:rPr>
          <w:rFonts w:ascii="Palatino Linotype" w:eastAsia="Palatino Linotype" w:hAnsi="Palatino Linotype" w:cs="Palatino Linotype"/>
        </w:rPr>
      </w:pPr>
    </w:p>
    <w:p w14:paraId="42087F05" w14:textId="77777777" w:rsidR="003707B3" w:rsidRPr="00B30B3C" w:rsidRDefault="003707B3">
      <w:pPr>
        <w:spacing w:line="360" w:lineRule="auto"/>
        <w:jc w:val="both"/>
        <w:rPr>
          <w:rFonts w:ascii="Palatino Linotype" w:eastAsia="Palatino Linotype" w:hAnsi="Palatino Linotype" w:cs="Palatino Linotype"/>
        </w:rPr>
      </w:pPr>
    </w:p>
    <w:p w14:paraId="5AFDB2FD" w14:textId="77777777" w:rsidR="003707B3" w:rsidRPr="00B30B3C" w:rsidRDefault="003707B3">
      <w:pPr>
        <w:spacing w:line="360" w:lineRule="auto"/>
        <w:jc w:val="both"/>
        <w:rPr>
          <w:rFonts w:ascii="Palatino Linotype" w:eastAsia="Palatino Linotype" w:hAnsi="Palatino Linotype" w:cs="Palatino Linotype"/>
        </w:rPr>
      </w:pPr>
    </w:p>
    <w:p w14:paraId="51C87B63" w14:textId="77777777" w:rsidR="003707B3" w:rsidRPr="00B30B3C" w:rsidRDefault="003707B3">
      <w:pPr>
        <w:spacing w:line="360" w:lineRule="auto"/>
        <w:jc w:val="both"/>
        <w:rPr>
          <w:rFonts w:ascii="Palatino Linotype" w:eastAsia="Palatino Linotype" w:hAnsi="Palatino Linotype" w:cs="Palatino Linotype"/>
        </w:rPr>
      </w:pPr>
    </w:p>
    <w:p w14:paraId="133258E3" w14:textId="77777777" w:rsidR="003707B3" w:rsidRPr="00B30B3C" w:rsidRDefault="003707B3">
      <w:pPr>
        <w:spacing w:line="360" w:lineRule="auto"/>
        <w:jc w:val="both"/>
        <w:rPr>
          <w:rFonts w:ascii="Palatino Linotype" w:eastAsia="Palatino Linotype" w:hAnsi="Palatino Linotype" w:cs="Palatino Linotype"/>
        </w:rPr>
      </w:pPr>
    </w:p>
    <w:p w14:paraId="0D88C0BA" w14:textId="77777777" w:rsidR="003707B3" w:rsidRPr="00B30B3C" w:rsidRDefault="003707B3">
      <w:pPr>
        <w:spacing w:line="360" w:lineRule="auto"/>
        <w:jc w:val="both"/>
        <w:rPr>
          <w:rFonts w:ascii="Palatino Linotype" w:eastAsia="Palatino Linotype" w:hAnsi="Palatino Linotype" w:cs="Palatino Linotype"/>
        </w:rPr>
      </w:pPr>
    </w:p>
    <w:p w14:paraId="52566541" w14:textId="77777777" w:rsidR="003707B3" w:rsidRPr="00B30B3C" w:rsidRDefault="003707B3">
      <w:pPr>
        <w:spacing w:line="360" w:lineRule="auto"/>
        <w:jc w:val="both"/>
        <w:rPr>
          <w:rFonts w:ascii="Palatino Linotype" w:eastAsia="Palatino Linotype" w:hAnsi="Palatino Linotype" w:cs="Palatino Linotype"/>
        </w:rPr>
      </w:pPr>
    </w:p>
    <w:p w14:paraId="5777459B" w14:textId="77777777" w:rsidR="003707B3" w:rsidRPr="00B30B3C" w:rsidRDefault="003707B3">
      <w:pPr>
        <w:spacing w:line="360" w:lineRule="auto"/>
        <w:jc w:val="both"/>
        <w:rPr>
          <w:rFonts w:ascii="Palatino Linotype" w:eastAsia="Palatino Linotype" w:hAnsi="Palatino Linotype" w:cs="Palatino Linotype"/>
        </w:rPr>
      </w:pPr>
    </w:p>
    <w:p w14:paraId="15B620BB" w14:textId="77777777" w:rsidR="003707B3" w:rsidRPr="00B30B3C" w:rsidRDefault="003707B3">
      <w:pPr>
        <w:spacing w:line="360" w:lineRule="auto"/>
        <w:jc w:val="both"/>
        <w:rPr>
          <w:rFonts w:ascii="Palatino Linotype" w:eastAsia="Palatino Linotype" w:hAnsi="Palatino Linotype" w:cs="Palatino Linotype"/>
        </w:rPr>
      </w:pPr>
    </w:p>
    <w:sectPr w:rsidR="003707B3" w:rsidRPr="00B30B3C">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FC6B" w14:textId="77777777" w:rsidR="00A07EBC" w:rsidRDefault="00A07EBC">
      <w:r>
        <w:separator/>
      </w:r>
    </w:p>
  </w:endnote>
  <w:endnote w:type="continuationSeparator" w:id="0">
    <w:p w14:paraId="743E3B4F" w14:textId="77777777" w:rsidR="00A07EBC" w:rsidRDefault="00A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7184" w14:textId="0217182C" w:rsidR="00FA3F61" w:rsidRDefault="00FA3F6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31454">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31454">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3E59B430" w14:textId="77777777" w:rsidR="00FA3F61" w:rsidRDefault="00FA3F6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286" w14:textId="77777777" w:rsidR="00FA3F61" w:rsidRDefault="00FA3F6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3145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31454">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7B912A21" w14:textId="77777777" w:rsidR="00FA3F61" w:rsidRDefault="00FA3F6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E33C" w14:textId="77777777" w:rsidR="00A07EBC" w:rsidRDefault="00A07EBC">
      <w:r>
        <w:separator/>
      </w:r>
    </w:p>
  </w:footnote>
  <w:footnote w:type="continuationSeparator" w:id="0">
    <w:p w14:paraId="242500B7" w14:textId="77777777" w:rsidR="00A07EBC" w:rsidRDefault="00A0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1783" w14:textId="3ECFC422" w:rsidR="00FA3F61" w:rsidRDefault="00FA3F61">
    <w:pPr>
      <w:rPr>
        <w:rFonts w:ascii="Cambria" w:eastAsia="Cambria" w:hAnsi="Cambria" w:cs="Cambria"/>
        <w:color w:val="000000"/>
      </w:rPr>
    </w:pPr>
    <w:r>
      <w:rPr>
        <w:noProof/>
      </w:rPr>
      <w:drawing>
        <wp:anchor distT="0" distB="0" distL="0" distR="0" simplePos="0" relativeHeight="251658240" behindDoc="1" locked="0" layoutInCell="1" hidden="0" allowOverlap="1" wp14:anchorId="0C93D703" wp14:editId="4A47215A">
          <wp:simplePos x="0" y="0"/>
          <wp:positionH relativeFrom="column">
            <wp:posOffset>-1080116</wp:posOffset>
          </wp:positionH>
          <wp:positionV relativeFrom="paragraph">
            <wp:posOffset>-488294</wp:posOffset>
          </wp:positionV>
          <wp:extent cx="7809865" cy="10165715"/>
          <wp:effectExtent l="0" t="0" r="0" b="0"/>
          <wp:wrapNone/>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0"/>
      <w:tblW w:w="5953" w:type="dxa"/>
      <w:tblInd w:w="3261" w:type="dxa"/>
      <w:tblLayout w:type="fixed"/>
      <w:tblLook w:val="0400" w:firstRow="0" w:lastRow="0" w:firstColumn="0" w:lastColumn="0" w:noHBand="0" w:noVBand="1"/>
    </w:tblPr>
    <w:tblGrid>
      <w:gridCol w:w="2489"/>
      <w:gridCol w:w="3464"/>
    </w:tblGrid>
    <w:tr w:rsidR="00FA3F61" w14:paraId="772DC701" w14:textId="77777777">
      <w:tc>
        <w:tcPr>
          <w:tcW w:w="2489" w:type="dxa"/>
          <w:shd w:val="clear" w:color="auto" w:fill="auto"/>
        </w:tcPr>
        <w:p w14:paraId="7671C63E" w14:textId="77777777" w:rsidR="00FA3F61" w:rsidRDefault="00FA3F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5CF2792" w14:textId="238546D9" w:rsidR="00FA3F61" w:rsidRDefault="00FA3F61" w:rsidP="00111FD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05409/INFOEM/IP/RR/2023</w:t>
          </w:r>
        </w:p>
      </w:tc>
    </w:tr>
    <w:tr w:rsidR="00FA3F61" w14:paraId="3B522D32" w14:textId="77777777">
      <w:trPr>
        <w:trHeight w:val="228"/>
      </w:trPr>
      <w:tc>
        <w:tcPr>
          <w:tcW w:w="2489" w:type="dxa"/>
          <w:shd w:val="clear" w:color="auto" w:fill="auto"/>
          <w:vAlign w:val="center"/>
        </w:tcPr>
        <w:p w14:paraId="32386FB2" w14:textId="77777777" w:rsidR="00FA3F61" w:rsidRDefault="00FA3F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A21BCBB" w14:textId="32F5184F" w:rsidR="00FA3F61" w:rsidRDefault="00FA3F61">
          <w:pPr>
            <w:ind w:left="-45" w:right="176"/>
            <w:jc w:val="both"/>
            <w:rPr>
              <w:rFonts w:ascii="Palatino Linotype" w:eastAsia="Palatino Linotype" w:hAnsi="Palatino Linotype" w:cs="Palatino Linotype"/>
              <w:b/>
              <w:sz w:val="22"/>
              <w:szCs w:val="22"/>
            </w:rPr>
          </w:pPr>
          <w:r w:rsidRPr="004A0C6B">
            <w:rPr>
              <w:rFonts w:ascii="Palatino Linotype" w:eastAsia="Palatino Linotype" w:hAnsi="Palatino Linotype" w:cs="Palatino Linotype"/>
              <w:b/>
              <w:sz w:val="22"/>
              <w:szCs w:val="22"/>
            </w:rPr>
            <w:t>Ayuntamiento de Ixtapaluca</w:t>
          </w:r>
        </w:p>
      </w:tc>
    </w:tr>
    <w:tr w:rsidR="00FA3F61" w14:paraId="4BD6BA52" w14:textId="77777777">
      <w:tc>
        <w:tcPr>
          <w:tcW w:w="2489" w:type="dxa"/>
          <w:shd w:val="clear" w:color="auto" w:fill="auto"/>
          <w:vAlign w:val="center"/>
        </w:tcPr>
        <w:p w14:paraId="5A9CBA25" w14:textId="77777777" w:rsidR="00FA3F61" w:rsidRDefault="00FA3F6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99DF542" w14:textId="77777777" w:rsidR="00FA3F61" w:rsidRDefault="00FA3F6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B6B15C" w14:textId="77777777" w:rsidR="00FA3F61" w:rsidRDefault="00FA3F6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163" w14:textId="77777777" w:rsidR="00FA3F61" w:rsidRDefault="00FA3F6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19B6680" wp14:editId="51B82E51">
          <wp:simplePos x="0" y="0"/>
          <wp:positionH relativeFrom="column">
            <wp:posOffset>-1080133</wp:posOffset>
          </wp:positionH>
          <wp:positionV relativeFrom="paragraph">
            <wp:posOffset>-328924</wp:posOffset>
          </wp:positionV>
          <wp:extent cx="7809865" cy="10165715"/>
          <wp:effectExtent l="0" t="0" r="0" b="0"/>
          <wp:wrapNone/>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FA3F61" w14:paraId="287CAC34" w14:textId="77777777">
      <w:tc>
        <w:tcPr>
          <w:tcW w:w="2551" w:type="dxa"/>
          <w:shd w:val="clear" w:color="auto" w:fill="auto"/>
          <w:vAlign w:val="center"/>
        </w:tcPr>
        <w:p w14:paraId="2143CC2B" w14:textId="77777777" w:rsidR="00FA3F61" w:rsidRDefault="00FA3F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40FC41FF" w14:textId="070E0CA4" w:rsidR="00FA3F61" w:rsidRDefault="00FA3F61" w:rsidP="00111FD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05409/INFOEM/IP/RR/2023</w:t>
          </w:r>
        </w:p>
      </w:tc>
    </w:tr>
    <w:tr w:rsidR="00FA3F61" w14:paraId="03A09B8A" w14:textId="77777777">
      <w:trPr>
        <w:trHeight w:val="130"/>
      </w:trPr>
      <w:tc>
        <w:tcPr>
          <w:tcW w:w="2551" w:type="dxa"/>
          <w:shd w:val="clear" w:color="auto" w:fill="auto"/>
          <w:vAlign w:val="center"/>
        </w:tcPr>
        <w:p w14:paraId="51E71531" w14:textId="77777777" w:rsidR="00FA3F61" w:rsidRDefault="00FA3F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924CB86" w14:textId="498638DD" w:rsidR="00FA3F61" w:rsidRDefault="00047D55">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 XX </w:t>
          </w:r>
          <w:r w:rsidR="007845D1">
            <w:rPr>
              <w:rFonts w:ascii="Palatino Linotype" w:eastAsia="Palatino Linotype" w:hAnsi="Palatino Linotype" w:cs="Palatino Linotype"/>
              <w:b/>
              <w:sz w:val="22"/>
              <w:szCs w:val="22"/>
            </w:rPr>
            <w:t>XXXXXXXXX XXXXXXXX XXXXXXX</w:t>
          </w:r>
        </w:p>
      </w:tc>
    </w:tr>
    <w:tr w:rsidR="00FA3F61" w14:paraId="18F45689" w14:textId="77777777">
      <w:trPr>
        <w:trHeight w:val="228"/>
      </w:trPr>
      <w:tc>
        <w:tcPr>
          <w:tcW w:w="2551" w:type="dxa"/>
          <w:shd w:val="clear" w:color="auto" w:fill="auto"/>
          <w:vAlign w:val="center"/>
        </w:tcPr>
        <w:p w14:paraId="437BB807" w14:textId="77777777" w:rsidR="00FA3F61" w:rsidRDefault="00FA3F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C4FB589" w14:textId="20C89A8D" w:rsidR="00FA3F61" w:rsidRDefault="00FA3F61">
          <w:pPr>
            <w:ind w:left="-45" w:right="176"/>
            <w:jc w:val="both"/>
            <w:rPr>
              <w:rFonts w:ascii="Palatino Linotype" w:eastAsia="Palatino Linotype" w:hAnsi="Palatino Linotype" w:cs="Palatino Linotype"/>
              <w:b/>
              <w:sz w:val="22"/>
              <w:szCs w:val="22"/>
            </w:rPr>
          </w:pPr>
          <w:r w:rsidRPr="005169E9">
            <w:rPr>
              <w:rFonts w:ascii="Palatino Linotype" w:eastAsia="Palatino Linotype" w:hAnsi="Palatino Linotype" w:cs="Palatino Linotype"/>
              <w:b/>
              <w:sz w:val="22"/>
              <w:szCs w:val="22"/>
            </w:rPr>
            <w:t>Ayuntamiento de Ixtapaluca</w:t>
          </w:r>
        </w:p>
      </w:tc>
    </w:tr>
    <w:tr w:rsidR="00FA3F61" w14:paraId="5224E550" w14:textId="77777777">
      <w:tc>
        <w:tcPr>
          <w:tcW w:w="2551" w:type="dxa"/>
          <w:shd w:val="clear" w:color="auto" w:fill="auto"/>
          <w:vAlign w:val="center"/>
        </w:tcPr>
        <w:p w14:paraId="70A892B8" w14:textId="77777777" w:rsidR="00FA3F61" w:rsidRDefault="00FA3F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E118B97" w14:textId="77777777" w:rsidR="00FA3F61" w:rsidRDefault="00FA3F6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C7E1683" w14:textId="77777777" w:rsidR="00FA3F61" w:rsidRDefault="00FA3F61">
    <w:pPr>
      <w:pBdr>
        <w:top w:val="nil"/>
        <w:left w:val="nil"/>
        <w:bottom w:val="nil"/>
        <w:right w:val="nil"/>
        <w:between w:val="nil"/>
      </w:pBdr>
      <w:tabs>
        <w:tab w:val="center" w:pos="4252"/>
        <w:tab w:val="right" w:pos="8504"/>
      </w:tabs>
      <w:rPr>
        <w:rFonts w:ascii="Cambria" w:eastAsia="Cambria" w:hAnsi="Cambria" w:cs="Cambria"/>
        <w:color w:val="000000"/>
      </w:rPr>
    </w:pPr>
  </w:p>
  <w:p w14:paraId="3C32815F" w14:textId="77777777" w:rsidR="00FA3F61" w:rsidRDefault="00FA3F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587"/>
    <w:multiLevelType w:val="multilevel"/>
    <w:tmpl w:val="92C4CD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03496D"/>
    <w:multiLevelType w:val="multilevel"/>
    <w:tmpl w:val="3E0CA868"/>
    <w:lvl w:ilvl="0">
      <w:start w:val="1"/>
      <w:numFmt w:val="lowerLetter"/>
      <w:lvlText w:val="%1)"/>
      <w:lvlJc w:val="left"/>
      <w:pPr>
        <w:ind w:left="1068" w:hanging="360"/>
      </w:pPr>
      <w:rPr>
        <w:rFonts w:ascii="Palatino Linotype" w:eastAsia="Palatino Linotype" w:hAnsi="Palatino Linotype" w:cs="Palatino Linotype"/>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36CB3786"/>
    <w:multiLevelType w:val="multilevel"/>
    <w:tmpl w:val="9CD0576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4402475C"/>
    <w:multiLevelType w:val="multilevel"/>
    <w:tmpl w:val="C3CE3BA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1B23887"/>
    <w:multiLevelType w:val="hybridMultilevel"/>
    <w:tmpl w:val="C6D8C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6C0896"/>
    <w:multiLevelType w:val="multilevel"/>
    <w:tmpl w:val="114CF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9643CE"/>
    <w:multiLevelType w:val="multilevel"/>
    <w:tmpl w:val="EF8ED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B3"/>
    <w:rsid w:val="00016B7F"/>
    <w:rsid w:val="000321D8"/>
    <w:rsid w:val="000437D9"/>
    <w:rsid w:val="00045B49"/>
    <w:rsid w:val="00047D55"/>
    <w:rsid w:val="0007695D"/>
    <w:rsid w:val="00090169"/>
    <w:rsid w:val="000A2DF2"/>
    <w:rsid w:val="000B199D"/>
    <w:rsid w:val="000C5615"/>
    <w:rsid w:val="000C56A0"/>
    <w:rsid w:val="000D2EFA"/>
    <w:rsid w:val="000E7FAE"/>
    <w:rsid w:val="000F3E7B"/>
    <w:rsid w:val="001032ED"/>
    <w:rsid w:val="00111FD3"/>
    <w:rsid w:val="00120813"/>
    <w:rsid w:val="00127102"/>
    <w:rsid w:val="00141F4E"/>
    <w:rsid w:val="00181147"/>
    <w:rsid w:val="001852C9"/>
    <w:rsid w:val="00192392"/>
    <w:rsid w:val="001A2855"/>
    <w:rsid w:val="001A4551"/>
    <w:rsid w:val="00234686"/>
    <w:rsid w:val="002402DF"/>
    <w:rsid w:val="00240E1C"/>
    <w:rsid w:val="002531FE"/>
    <w:rsid w:val="00262665"/>
    <w:rsid w:val="002634A1"/>
    <w:rsid w:val="002814A8"/>
    <w:rsid w:val="002A4286"/>
    <w:rsid w:val="002A7E53"/>
    <w:rsid w:val="002B5BA6"/>
    <w:rsid w:val="00311815"/>
    <w:rsid w:val="00330CB8"/>
    <w:rsid w:val="003368AC"/>
    <w:rsid w:val="0034465A"/>
    <w:rsid w:val="00347BA8"/>
    <w:rsid w:val="003707B3"/>
    <w:rsid w:val="003827B1"/>
    <w:rsid w:val="0039017B"/>
    <w:rsid w:val="00393510"/>
    <w:rsid w:val="003A6C73"/>
    <w:rsid w:val="003B342E"/>
    <w:rsid w:val="003C5015"/>
    <w:rsid w:val="003F627F"/>
    <w:rsid w:val="00413C37"/>
    <w:rsid w:val="00424680"/>
    <w:rsid w:val="00465D7D"/>
    <w:rsid w:val="004965AF"/>
    <w:rsid w:val="00496A31"/>
    <w:rsid w:val="004A0C6B"/>
    <w:rsid w:val="004B4617"/>
    <w:rsid w:val="004C27EF"/>
    <w:rsid w:val="004F6B45"/>
    <w:rsid w:val="004F7766"/>
    <w:rsid w:val="00510551"/>
    <w:rsid w:val="00510A2F"/>
    <w:rsid w:val="005169E9"/>
    <w:rsid w:val="00527063"/>
    <w:rsid w:val="00530B4A"/>
    <w:rsid w:val="00530C08"/>
    <w:rsid w:val="00531454"/>
    <w:rsid w:val="005325AB"/>
    <w:rsid w:val="005837A5"/>
    <w:rsid w:val="005B4FEC"/>
    <w:rsid w:val="005C60C9"/>
    <w:rsid w:val="005C6EFD"/>
    <w:rsid w:val="005C7EC9"/>
    <w:rsid w:val="005E47CB"/>
    <w:rsid w:val="006053C7"/>
    <w:rsid w:val="00666C80"/>
    <w:rsid w:val="00694EBF"/>
    <w:rsid w:val="006A50C1"/>
    <w:rsid w:val="006A76B2"/>
    <w:rsid w:val="006C1A72"/>
    <w:rsid w:val="006D1FCF"/>
    <w:rsid w:val="006E3BC6"/>
    <w:rsid w:val="006F0689"/>
    <w:rsid w:val="007220CC"/>
    <w:rsid w:val="007277EA"/>
    <w:rsid w:val="00740FCD"/>
    <w:rsid w:val="00782146"/>
    <w:rsid w:val="007845D1"/>
    <w:rsid w:val="00796AE2"/>
    <w:rsid w:val="007A2E42"/>
    <w:rsid w:val="007A77C2"/>
    <w:rsid w:val="007C18C2"/>
    <w:rsid w:val="007D63C9"/>
    <w:rsid w:val="007F5938"/>
    <w:rsid w:val="008072A0"/>
    <w:rsid w:val="00811679"/>
    <w:rsid w:val="00816D7E"/>
    <w:rsid w:val="00820D4C"/>
    <w:rsid w:val="008E5231"/>
    <w:rsid w:val="0090061F"/>
    <w:rsid w:val="009014E9"/>
    <w:rsid w:val="00913897"/>
    <w:rsid w:val="009247D2"/>
    <w:rsid w:val="00934452"/>
    <w:rsid w:val="00946DF4"/>
    <w:rsid w:val="00987139"/>
    <w:rsid w:val="009A7823"/>
    <w:rsid w:val="009B1B99"/>
    <w:rsid w:val="009B445B"/>
    <w:rsid w:val="009C0513"/>
    <w:rsid w:val="009E6031"/>
    <w:rsid w:val="00A07EBC"/>
    <w:rsid w:val="00A15C63"/>
    <w:rsid w:val="00A174C1"/>
    <w:rsid w:val="00A3033F"/>
    <w:rsid w:val="00A40595"/>
    <w:rsid w:val="00A817FA"/>
    <w:rsid w:val="00A90572"/>
    <w:rsid w:val="00A96204"/>
    <w:rsid w:val="00AA3AEC"/>
    <w:rsid w:val="00AC572E"/>
    <w:rsid w:val="00AC58D1"/>
    <w:rsid w:val="00AF790A"/>
    <w:rsid w:val="00B02087"/>
    <w:rsid w:val="00B03256"/>
    <w:rsid w:val="00B03C30"/>
    <w:rsid w:val="00B152C3"/>
    <w:rsid w:val="00B30B3C"/>
    <w:rsid w:val="00B34658"/>
    <w:rsid w:val="00B34861"/>
    <w:rsid w:val="00B559C1"/>
    <w:rsid w:val="00B67D3F"/>
    <w:rsid w:val="00BA37B8"/>
    <w:rsid w:val="00BC5400"/>
    <w:rsid w:val="00BD2048"/>
    <w:rsid w:val="00BD7596"/>
    <w:rsid w:val="00C4515F"/>
    <w:rsid w:val="00C46B33"/>
    <w:rsid w:val="00C66E80"/>
    <w:rsid w:val="00C7720F"/>
    <w:rsid w:val="00C86F92"/>
    <w:rsid w:val="00CB19AE"/>
    <w:rsid w:val="00CC7968"/>
    <w:rsid w:val="00CD37CC"/>
    <w:rsid w:val="00D03233"/>
    <w:rsid w:val="00D23B6A"/>
    <w:rsid w:val="00D308B4"/>
    <w:rsid w:val="00D31BE3"/>
    <w:rsid w:val="00D6511E"/>
    <w:rsid w:val="00D73E69"/>
    <w:rsid w:val="00D746CA"/>
    <w:rsid w:val="00D85605"/>
    <w:rsid w:val="00D90B8F"/>
    <w:rsid w:val="00D9124B"/>
    <w:rsid w:val="00DD4F53"/>
    <w:rsid w:val="00DF067C"/>
    <w:rsid w:val="00DF7968"/>
    <w:rsid w:val="00E0545B"/>
    <w:rsid w:val="00E162C2"/>
    <w:rsid w:val="00E16AAF"/>
    <w:rsid w:val="00E211C8"/>
    <w:rsid w:val="00E30923"/>
    <w:rsid w:val="00E420C3"/>
    <w:rsid w:val="00E93770"/>
    <w:rsid w:val="00EB04F8"/>
    <w:rsid w:val="00EC1C90"/>
    <w:rsid w:val="00EF694F"/>
    <w:rsid w:val="00F0276E"/>
    <w:rsid w:val="00F07137"/>
    <w:rsid w:val="00F14244"/>
    <w:rsid w:val="00F16D4E"/>
    <w:rsid w:val="00F81DEC"/>
    <w:rsid w:val="00FA1B66"/>
    <w:rsid w:val="00FA3F61"/>
    <w:rsid w:val="00FA5BC1"/>
    <w:rsid w:val="00FC60CC"/>
    <w:rsid w:val="00FE1C4C"/>
    <w:rsid w:val="00FE3174"/>
    <w:rsid w:val="00FF41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8C2CE"/>
  <w15:docId w15:val="{2A5D33D1-F8F1-4BF5-BFA0-C55963A9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169E9"/>
    <w:pPr>
      <w:tabs>
        <w:tab w:val="center" w:pos="4419"/>
        <w:tab w:val="right" w:pos="8838"/>
      </w:tabs>
    </w:pPr>
  </w:style>
  <w:style w:type="character" w:customStyle="1" w:styleId="EncabezadoCar">
    <w:name w:val="Encabezado Car"/>
    <w:basedOn w:val="Fuentedeprrafopredeter"/>
    <w:link w:val="Encabezado"/>
    <w:uiPriority w:val="99"/>
    <w:rsid w:val="005169E9"/>
  </w:style>
  <w:style w:type="paragraph" w:styleId="Piedepgina">
    <w:name w:val="footer"/>
    <w:basedOn w:val="Normal"/>
    <w:link w:val="PiedepginaCar"/>
    <w:uiPriority w:val="99"/>
    <w:unhideWhenUsed/>
    <w:rsid w:val="005169E9"/>
    <w:pPr>
      <w:tabs>
        <w:tab w:val="center" w:pos="4419"/>
        <w:tab w:val="right" w:pos="8838"/>
      </w:tabs>
    </w:pPr>
  </w:style>
  <w:style w:type="character" w:customStyle="1" w:styleId="PiedepginaCar">
    <w:name w:val="Pie de página Car"/>
    <w:basedOn w:val="Fuentedeprrafopredeter"/>
    <w:link w:val="Piedepgina"/>
    <w:uiPriority w:val="99"/>
    <w:rsid w:val="005169E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0E1C"/>
    <w:pPr>
      <w:ind w:left="720"/>
      <w:contextualSpacing/>
    </w:pPr>
  </w:style>
  <w:style w:type="paragraph" w:styleId="Sinespaciado">
    <w:name w:val="No Spacing"/>
    <w:aliases w:val="Francesa"/>
    <w:link w:val="SinespaciadoCar"/>
    <w:uiPriority w:val="1"/>
    <w:qFormat/>
    <w:rsid w:val="00BC5400"/>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BC5400"/>
    <w:rPr>
      <w:rFonts w:asciiTheme="minorHAnsi" w:eastAsiaTheme="minorHAnsi" w:hAnsiTheme="minorHAnsi" w:cstheme="minorBidi"/>
      <w:sz w:val="22"/>
      <w:szCs w:val="22"/>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40FC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03C30"/>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03C30"/>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B03C30"/>
    <w:rPr>
      <w:vertAlign w:val="superscript"/>
    </w:rPr>
  </w:style>
  <w:style w:type="character" w:styleId="Hipervnculo">
    <w:name w:val="Hyperlink"/>
    <w:basedOn w:val="Fuentedeprrafopredeter"/>
    <w:uiPriority w:val="99"/>
    <w:unhideWhenUsed/>
    <w:rsid w:val="00B03C30"/>
    <w:rPr>
      <w:color w:val="0000FF" w:themeColor="hyperlink"/>
      <w:u w:val="single"/>
    </w:rPr>
  </w:style>
  <w:style w:type="table" w:styleId="Tablaconcuadrcula">
    <w:name w:val="Table Grid"/>
    <w:basedOn w:val="Tablanormal"/>
    <w:uiPriority w:val="39"/>
    <w:rsid w:val="00B5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81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xtapaluca22-24.com.mx/avisodeprivacida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xtapaluca22-24.com.mx/avisodeprivacida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xtapaluca22-24.com.mx/avisodeprivacida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166A3g5i3VtAMLuuyyjbQAkl5g==">CgMxLjAyCGguZ2pkZ3hzMgloLjNkeTZ2a20yCWguMzBqMHpsbDIJaC4yczhleW8xMghoLnR5amN3dDIJaC4zem55c2g3MgloLjI2aW4xcmcyCWguNDRzaW5pbzIJaC40ZDM0b2c4MgloLjE3ZHA4dnUyCWguMmV0OTJwMDIJaC4xZm9iOXRlMgloLjNyZGNyam4yCWguMXQzaDVzZjgAciExTHlOQkxYOXk4RXIxOFNtU202bDdndkZMdmVXLXVDS28=</go:docsCustomData>
</go:gDocsCustomXmlDataStorage>
</file>

<file path=customXml/itemProps1.xml><?xml version="1.0" encoding="utf-8"?>
<ds:datastoreItem xmlns:ds="http://schemas.openxmlformats.org/officeDocument/2006/customXml" ds:itemID="{FD1E1CA3-4954-4A96-A4A2-C588F75EFB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6681</Words>
  <Characters>36749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SAFOVI</dc:creator>
  <cp:lastModifiedBy>Maricela Villagómez Martínez</cp:lastModifiedBy>
  <cp:revision>2</cp:revision>
  <cp:lastPrinted>2024-02-16T16:19:00Z</cp:lastPrinted>
  <dcterms:created xsi:type="dcterms:W3CDTF">2024-02-23T21:06:00Z</dcterms:created>
  <dcterms:modified xsi:type="dcterms:W3CDTF">2024-02-23T21:06:00Z</dcterms:modified>
</cp:coreProperties>
</file>