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8277A7">
        <w:rPr>
          <w:rFonts w:ascii="Palatino Linotype" w:eastAsia="Palatino Linotype" w:hAnsi="Palatino Linotype" w:cs="Palatino Linotype"/>
          <w:b/>
        </w:rPr>
        <w:t>el veintiocho de febrero de dos mil veinticuatro.</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b/>
        </w:rPr>
      </w:pPr>
      <w:r w:rsidRPr="008277A7">
        <w:rPr>
          <w:rFonts w:ascii="Palatino Linotype" w:eastAsia="Palatino Linotype" w:hAnsi="Palatino Linotype" w:cs="Palatino Linotype"/>
          <w:b/>
        </w:rPr>
        <w:t>VISTO</w:t>
      </w:r>
      <w:r w:rsidRPr="008277A7">
        <w:rPr>
          <w:rFonts w:ascii="Palatino Linotype" w:eastAsia="Palatino Linotype" w:hAnsi="Palatino Linotype" w:cs="Palatino Linotype"/>
        </w:rPr>
        <w:t xml:space="preserve"> el expediente formado con motivo del Recurso Revisión </w:t>
      </w:r>
      <w:r w:rsidRPr="008277A7">
        <w:rPr>
          <w:rFonts w:ascii="Palatino Linotype" w:eastAsia="Palatino Linotype" w:hAnsi="Palatino Linotype" w:cs="Palatino Linotype"/>
          <w:b/>
        </w:rPr>
        <w:t>08112/INFOEM/IP/RR/2023</w:t>
      </w:r>
      <w:r w:rsidRPr="008277A7">
        <w:rPr>
          <w:rFonts w:ascii="Palatino Linotype" w:eastAsia="Palatino Linotype" w:hAnsi="Palatino Linotype" w:cs="Palatino Linotype"/>
        </w:rPr>
        <w:t>, promovido por</w:t>
      </w:r>
      <w:r w:rsidRPr="008277A7">
        <w:rPr>
          <w:rFonts w:ascii="Palatino Linotype" w:eastAsia="Palatino Linotype" w:hAnsi="Palatino Linotype" w:cs="Palatino Linotype"/>
          <w:b/>
        </w:rPr>
        <w:t xml:space="preserve"> una persona de manera anónima</w:t>
      </w:r>
      <w:r w:rsidRPr="008277A7">
        <w:rPr>
          <w:rFonts w:ascii="Palatino Linotype" w:eastAsia="Palatino Linotype" w:hAnsi="Palatino Linotype" w:cs="Palatino Linotype"/>
        </w:rPr>
        <w:t>,</w:t>
      </w:r>
      <w:r w:rsidRPr="008277A7">
        <w:rPr>
          <w:rFonts w:ascii="Palatino Linotype" w:eastAsia="Palatino Linotype" w:hAnsi="Palatino Linotype" w:cs="Palatino Linotype"/>
          <w:b/>
        </w:rPr>
        <w:t xml:space="preserve"> </w:t>
      </w:r>
      <w:r w:rsidRPr="008277A7">
        <w:rPr>
          <w:rFonts w:ascii="Palatino Linotype" w:eastAsia="Palatino Linotype" w:hAnsi="Palatino Linotype" w:cs="Palatino Linotype"/>
        </w:rPr>
        <w:t>a quien</w:t>
      </w:r>
      <w:r w:rsidRPr="008277A7">
        <w:rPr>
          <w:rFonts w:ascii="Palatino Linotype" w:eastAsia="Palatino Linotype" w:hAnsi="Palatino Linotype" w:cs="Palatino Linotype"/>
          <w:b/>
        </w:rPr>
        <w:t xml:space="preserve"> </w:t>
      </w:r>
      <w:r w:rsidRPr="008277A7">
        <w:rPr>
          <w:rFonts w:ascii="Palatino Linotype" w:eastAsia="Palatino Linotype" w:hAnsi="Palatino Linotype" w:cs="Palatino Linotype"/>
        </w:rPr>
        <w:t xml:space="preserve">en lo sucesivo se denominará </w:t>
      </w:r>
      <w:r w:rsidRPr="008277A7">
        <w:rPr>
          <w:rFonts w:ascii="Palatino Linotype" w:eastAsia="Palatino Linotype" w:hAnsi="Palatino Linotype" w:cs="Palatino Linotype"/>
          <w:b/>
        </w:rPr>
        <w:t>EL RECURRENTE</w:t>
      </w:r>
      <w:r w:rsidRPr="008277A7">
        <w:rPr>
          <w:rFonts w:ascii="Palatino Linotype" w:eastAsia="Palatino Linotype" w:hAnsi="Palatino Linotype" w:cs="Palatino Linotype"/>
        </w:rPr>
        <w:t xml:space="preserve">, en contra de la respuesta emitida por el </w:t>
      </w:r>
      <w:r w:rsidRPr="008277A7">
        <w:rPr>
          <w:rFonts w:ascii="Palatino Linotype" w:eastAsia="Palatino Linotype" w:hAnsi="Palatino Linotype" w:cs="Palatino Linotype"/>
          <w:b/>
        </w:rPr>
        <w:t xml:space="preserve">Secretaría de Seguridad, </w:t>
      </w:r>
      <w:r w:rsidRPr="008277A7">
        <w:rPr>
          <w:rFonts w:ascii="Palatino Linotype" w:eastAsia="Palatino Linotype" w:hAnsi="Palatino Linotype" w:cs="Palatino Linotype"/>
        </w:rPr>
        <w:t>que</w:t>
      </w:r>
      <w:r w:rsidRPr="008277A7">
        <w:rPr>
          <w:rFonts w:ascii="Palatino Linotype" w:eastAsia="Palatino Linotype" w:hAnsi="Palatino Linotype" w:cs="Palatino Linotype"/>
          <w:b/>
        </w:rPr>
        <w:t xml:space="preserve"> </w:t>
      </w:r>
      <w:r w:rsidRPr="008277A7">
        <w:rPr>
          <w:rFonts w:ascii="Palatino Linotype" w:eastAsia="Palatino Linotype" w:hAnsi="Palatino Linotype" w:cs="Palatino Linotype"/>
        </w:rPr>
        <w:t xml:space="preserve">en lo sucesivo se denominará </w:t>
      </w:r>
      <w:r w:rsidRPr="008277A7">
        <w:rPr>
          <w:rFonts w:ascii="Palatino Linotype" w:eastAsia="Palatino Linotype" w:hAnsi="Palatino Linotype" w:cs="Palatino Linotype"/>
          <w:b/>
        </w:rPr>
        <w:t>EL SUJETO OBLIGADO</w:t>
      </w:r>
      <w:r w:rsidRPr="008277A7">
        <w:rPr>
          <w:rFonts w:ascii="Palatino Linotype" w:eastAsia="Palatino Linotype" w:hAnsi="Palatino Linotype" w:cs="Palatino Linotype"/>
        </w:rPr>
        <w:t xml:space="preserve">, se procede a dictar la presente resolución con base en lo siguiente: </w:t>
      </w:r>
    </w:p>
    <w:p w:rsidR="003A13CA" w:rsidRPr="008277A7" w:rsidRDefault="003A13CA">
      <w:pPr>
        <w:jc w:val="center"/>
        <w:rPr>
          <w:rFonts w:ascii="Palatino Linotype" w:eastAsia="Palatino Linotype" w:hAnsi="Palatino Linotype" w:cs="Palatino Linotype"/>
        </w:rPr>
      </w:pPr>
    </w:p>
    <w:p w:rsidR="003A13CA" w:rsidRPr="008277A7" w:rsidRDefault="00D248EB">
      <w:pPr>
        <w:jc w:val="center"/>
        <w:rPr>
          <w:rFonts w:ascii="Palatino Linotype" w:eastAsia="Palatino Linotype" w:hAnsi="Palatino Linotype" w:cs="Palatino Linotype"/>
          <w:b/>
          <w:sz w:val="28"/>
          <w:szCs w:val="28"/>
        </w:rPr>
      </w:pPr>
      <w:r w:rsidRPr="008277A7">
        <w:rPr>
          <w:rFonts w:ascii="Palatino Linotype" w:eastAsia="Palatino Linotype" w:hAnsi="Palatino Linotype" w:cs="Palatino Linotype"/>
          <w:b/>
          <w:sz w:val="28"/>
          <w:szCs w:val="28"/>
        </w:rPr>
        <w:t>RESULTANDO</w:t>
      </w:r>
    </w:p>
    <w:p w:rsidR="003A13CA" w:rsidRPr="008277A7" w:rsidRDefault="003A13CA">
      <w:pPr>
        <w:jc w:val="center"/>
        <w:rPr>
          <w:rFonts w:ascii="Palatino Linotype" w:eastAsia="Palatino Linotype" w:hAnsi="Palatino Linotype" w:cs="Palatino Linotype"/>
          <w:b/>
        </w:rPr>
      </w:pPr>
    </w:p>
    <w:p w:rsidR="003A13CA" w:rsidRPr="008277A7" w:rsidRDefault="00D248EB">
      <w:pPr>
        <w:spacing w:line="360" w:lineRule="auto"/>
        <w:jc w:val="both"/>
        <w:rPr>
          <w:rFonts w:ascii="Palatino Linotype" w:eastAsia="Palatino Linotype" w:hAnsi="Palatino Linotype" w:cs="Palatino Linotype"/>
          <w:b/>
          <w:sz w:val="28"/>
          <w:szCs w:val="28"/>
        </w:rPr>
      </w:pPr>
      <w:r w:rsidRPr="008277A7">
        <w:rPr>
          <w:rFonts w:ascii="Palatino Linotype" w:eastAsia="Palatino Linotype" w:hAnsi="Palatino Linotype" w:cs="Palatino Linotype"/>
          <w:b/>
          <w:sz w:val="28"/>
          <w:szCs w:val="28"/>
        </w:rPr>
        <w:t>I. De la Solicitud de Información</w:t>
      </w: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El </w:t>
      </w:r>
      <w:r w:rsidRPr="008277A7">
        <w:rPr>
          <w:rFonts w:ascii="Palatino Linotype" w:eastAsia="Palatino Linotype" w:hAnsi="Palatino Linotype" w:cs="Palatino Linotype"/>
          <w:b/>
        </w:rPr>
        <w:t>veinticuatro de octubre de dos mil veintitrés</w:t>
      </w:r>
      <w:r w:rsidRPr="008277A7">
        <w:rPr>
          <w:rFonts w:ascii="Palatino Linotype" w:eastAsia="Palatino Linotype" w:hAnsi="Palatino Linotype" w:cs="Palatino Linotype"/>
        </w:rPr>
        <w:t xml:space="preserve">, </w:t>
      </w:r>
      <w:r w:rsidRPr="008277A7">
        <w:rPr>
          <w:rFonts w:ascii="Palatino Linotype" w:eastAsia="Palatino Linotype" w:hAnsi="Palatino Linotype" w:cs="Palatino Linotype"/>
          <w:b/>
        </w:rPr>
        <w:t>EL RECURRENTE</w:t>
      </w:r>
      <w:r w:rsidRPr="008277A7">
        <w:rPr>
          <w:rFonts w:ascii="Palatino Linotype" w:eastAsia="Palatino Linotype" w:hAnsi="Palatino Linotype" w:cs="Palatino Linotype"/>
        </w:rPr>
        <w:t xml:space="preserve"> presentó a través del Sistema de Acceso a la Información Mexiquense, que en lo subsecuente se denominará </w:t>
      </w:r>
      <w:r w:rsidRPr="008277A7">
        <w:rPr>
          <w:rFonts w:ascii="Palatino Linotype" w:eastAsia="Palatino Linotype" w:hAnsi="Palatino Linotype" w:cs="Palatino Linotype"/>
          <w:b/>
        </w:rPr>
        <w:t>EL SAIMEX</w:t>
      </w:r>
      <w:r w:rsidRPr="008277A7">
        <w:rPr>
          <w:rFonts w:ascii="Palatino Linotype" w:eastAsia="Palatino Linotype" w:hAnsi="Palatino Linotype" w:cs="Palatino Linotype"/>
        </w:rPr>
        <w:t xml:space="preserve"> ante </w:t>
      </w:r>
      <w:r w:rsidRPr="008277A7">
        <w:rPr>
          <w:rFonts w:ascii="Palatino Linotype" w:eastAsia="Palatino Linotype" w:hAnsi="Palatino Linotype" w:cs="Palatino Linotype"/>
          <w:b/>
        </w:rPr>
        <w:t>EL SUJETO OBLIGADO</w:t>
      </w:r>
      <w:r w:rsidRPr="008277A7">
        <w:rPr>
          <w:rFonts w:ascii="Palatino Linotype" w:eastAsia="Palatino Linotype" w:hAnsi="Palatino Linotype" w:cs="Palatino Linotype"/>
        </w:rPr>
        <w:t>, la solicitud de acceso a la información pública, a la que se le asignó el número de expediente</w:t>
      </w:r>
      <w:r w:rsidRPr="008277A7">
        <w:rPr>
          <w:rFonts w:ascii="Palatino Linotype" w:eastAsia="Palatino Linotype" w:hAnsi="Palatino Linotype" w:cs="Palatino Linotype"/>
          <w:b/>
        </w:rPr>
        <w:t xml:space="preserve"> 00656/SSEM/IP/2023,</w:t>
      </w:r>
      <w:r w:rsidRPr="008277A7">
        <w:rPr>
          <w:rFonts w:ascii="Palatino Linotype" w:eastAsia="Palatino Linotype" w:hAnsi="Palatino Linotype" w:cs="Palatino Linotype"/>
        </w:rPr>
        <w:t xml:space="preserve"> mediante la cual requirió lo siguiente:</w:t>
      </w:r>
    </w:p>
    <w:p w:rsidR="003A13CA" w:rsidRPr="008277A7" w:rsidRDefault="003A13CA">
      <w:pPr>
        <w:spacing w:line="360" w:lineRule="auto"/>
        <w:jc w:val="both"/>
        <w:rPr>
          <w:rFonts w:ascii="Palatino Linotype" w:eastAsia="Palatino Linotype" w:hAnsi="Palatino Linotype" w:cs="Palatino Linotype"/>
          <w:b/>
        </w:rPr>
      </w:pPr>
    </w:p>
    <w:p w:rsidR="003A13CA" w:rsidRPr="008277A7" w:rsidRDefault="00D248EB">
      <w:pPr>
        <w:tabs>
          <w:tab w:val="left" w:pos="851"/>
        </w:tabs>
        <w:ind w:left="851" w:right="901"/>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“QUE HORARIO LABORAL DEBE CUBRIR EL JEFE DE LA UNIDAD DE VINCULACIÓN, COMUNICACIÓN SOCIAL, CARLOS FRANCISCO RAMIREZ ALPIZAR DENTRO DE LA SECRETARÍA DE SEGURIDAD DEL ESTADO DE MÉXICO.” (Sic)</w:t>
      </w:r>
    </w:p>
    <w:p w:rsidR="003A13CA" w:rsidRPr="008277A7" w:rsidRDefault="003A13CA">
      <w:pPr>
        <w:tabs>
          <w:tab w:val="left" w:pos="851"/>
        </w:tabs>
        <w:ind w:left="851" w:right="901"/>
        <w:jc w:val="both"/>
        <w:rPr>
          <w:rFonts w:ascii="Palatino Linotype" w:eastAsia="Palatino Linotype" w:hAnsi="Palatino Linotype" w:cs="Palatino Linotype"/>
          <w:i/>
          <w:sz w:val="22"/>
          <w:szCs w:val="22"/>
        </w:rPr>
      </w:pPr>
    </w:p>
    <w:p w:rsidR="003A13CA" w:rsidRPr="008277A7" w:rsidRDefault="003A13CA">
      <w:pPr>
        <w:tabs>
          <w:tab w:val="left" w:pos="851"/>
        </w:tabs>
        <w:ind w:left="851" w:right="901"/>
        <w:jc w:val="both"/>
        <w:rPr>
          <w:rFonts w:ascii="Palatino Linotype" w:eastAsia="Palatino Linotype" w:hAnsi="Palatino Linotype" w:cs="Palatino Linotype"/>
          <w:i/>
          <w:sz w:val="22"/>
          <w:szCs w:val="22"/>
        </w:rPr>
      </w:pPr>
    </w:p>
    <w:p w:rsidR="003A13CA" w:rsidRPr="008277A7" w:rsidRDefault="00D248EB">
      <w:pPr>
        <w:spacing w:line="360" w:lineRule="auto"/>
        <w:jc w:val="both"/>
        <w:rPr>
          <w:rFonts w:ascii="Palatino Linotype" w:eastAsia="Palatino Linotype" w:hAnsi="Palatino Linotype" w:cs="Palatino Linotype"/>
          <w:b/>
        </w:rPr>
      </w:pPr>
      <w:r w:rsidRPr="008277A7">
        <w:rPr>
          <w:rFonts w:ascii="Palatino Linotype" w:eastAsia="Palatino Linotype" w:hAnsi="Palatino Linotype" w:cs="Palatino Linotype"/>
          <w:b/>
        </w:rPr>
        <w:t>MODALIDAD DE ENTREGA:</w:t>
      </w:r>
      <w:r w:rsidRPr="008277A7">
        <w:rPr>
          <w:rFonts w:ascii="Palatino Linotype" w:eastAsia="Palatino Linotype" w:hAnsi="Palatino Linotype" w:cs="Palatino Linotype"/>
        </w:rPr>
        <w:t xml:space="preserve"> Vía </w:t>
      </w:r>
      <w:r w:rsidRPr="008277A7">
        <w:rPr>
          <w:rFonts w:ascii="Palatino Linotype" w:eastAsia="Palatino Linotype" w:hAnsi="Palatino Linotype" w:cs="Palatino Linotype"/>
          <w:b/>
        </w:rPr>
        <w:t>SAIMEX.</w:t>
      </w:r>
    </w:p>
    <w:p w:rsidR="003A13CA" w:rsidRPr="008277A7" w:rsidRDefault="00D248EB">
      <w:pPr>
        <w:spacing w:line="360" w:lineRule="auto"/>
        <w:jc w:val="both"/>
        <w:rPr>
          <w:rFonts w:ascii="Palatino Linotype" w:eastAsia="Palatino Linotype" w:hAnsi="Palatino Linotype" w:cs="Palatino Linotype"/>
          <w:b/>
          <w:sz w:val="26"/>
          <w:szCs w:val="26"/>
        </w:rPr>
      </w:pPr>
      <w:r w:rsidRPr="008277A7">
        <w:rPr>
          <w:rFonts w:ascii="Palatino Linotype" w:eastAsia="Palatino Linotype" w:hAnsi="Palatino Linotype" w:cs="Palatino Linotype"/>
          <w:b/>
          <w:sz w:val="26"/>
          <w:szCs w:val="26"/>
        </w:rPr>
        <w:t>II. Respuesta del Sujeto obligado</w:t>
      </w:r>
    </w:p>
    <w:p w:rsidR="003A13CA" w:rsidRPr="008277A7" w:rsidRDefault="00D248EB">
      <w:pPr>
        <w:spacing w:line="360" w:lineRule="auto"/>
        <w:jc w:val="both"/>
        <w:rPr>
          <w:rFonts w:ascii="Palatino Linotype" w:eastAsia="Palatino Linotype" w:hAnsi="Palatino Linotype" w:cs="Palatino Linotype"/>
          <w:b/>
          <w:sz w:val="28"/>
          <w:szCs w:val="28"/>
        </w:rPr>
      </w:pPr>
      <w:r w:rsidRPr="008277A7">
        <w:rPr>
          <w:rFonts w:ascii="Palatino Linotype" w:eastAsia="Palatino Linotype" w:hAnsi="Palatino Linotype" w:cs="Palatino Linotype"/>
        </w:rPr>
        <w:lastRenderedPageBreak/>
        <w:t xml:space="preserve">Del expediente electrónico conformado en el </w:t>
      </w:r>
      <w:r w:rsidRPr="008277A7">
        <w:rPr>
          <w:rFonts w:ascii="Palatino Linotype" w:eastAsia="Palatino Linotype" w:hAnsi="Palatino Linotype" w:cs="Palatino Linotype"/>
          <w:b/>
        </w:rPr>
        <w:t>SAIMEX</w:t>
      </w:r>
      <w:r w:rsidRPr="008277A7">
        <w:rPr>
          <w:rFonts w:ascii="Palatino Linotype" w:eastAsia="Palatino Linotype" w:hAnsi="Palatino Linotype" w:cs="Palatino Linotype"/>
        </w:rPr>
        <w:t xml:space="preserve">, del Recurso de Revisión materia del presente estudio, se advierte que el </w:t>
      </w:r>
      <w:r w:rsidRPr="008277A7">
        <w:rPr>
          <w:rFonts w:ascii="Palatino Linotype" w:eastAsia="Palatino Linotype" w:hAnsi="Palatino Linotype" w:cs="Palatino Linotype"/>
          <w:b/>
        </w:rPr>
        <w:t>catorce de noviembre de dos mil veintitrés,</w:t>
      </w:r>
      <w:r w:rsidRPr="008277A7">
        <w:rPr>
          <w:rFonts w:ascii="Palatino Linotype" w:eastAsia="Palatino Linotype" w:hAnsi="Palatino Linotype" w:cs="Palatino Linotype"/>
        </w:rPr>
        <w:t xml:space="preserve"> </w:t>
      </w:r>
      <w:r w:rsidRPr="008277A7">
        <w:rPr>
          <w:rFonts w:ascii="Palatino Linotype" w:eastAsia="Palatino Linotype" w:hAnsi="Palatino Linotype" w:cs="Palatino Linotype"/>
          <w:b/>
        </w:rPr>
        <w:t xml:space="preserve">EL SUJETO OBLIGADO </w:t>
      </w:r>
      <w:r w:rsidRPr="008277A7">
        <w:rPr>
          <w:rFonts w:ascii="Palatino Linotype" w:eastAsia="Palatino Linotype" w:hAnsi="Palatino Linotype" w:cs="Palatino Linotype"/>
        </w:rPr>
        <w:t>dio respuesta a la solicitud de información pública en los siguientes términos:</w:t>
      </w:r>
    </w:p>
    <w:p w:rsidR="003A13CA" w:rsidRPr="008277A7" w:rsidRDefault="003A13CA">
      <w:pPr>
        <w:spacing w:line="360" w:lineRule="auto"/>
        <w:jc w:val="both"/>
        <w:rPr>
          <w:rFonts w:ascii="Palatino Linotype" w:eastAsia="Palatino Linotype" w:hAnsi="Palatino Linotype" w:cs="Palatino Linotype"/>
          <w:b/>
          <w:sz w:val="22"/>
          <w:szCs w:val="22"/>
        </w:rPr>
      </w:pPr>
    </w:p>
    <w:p w:rsidR="003A13CA" w:rsidRPr="008277A7" w:rsidRDefault="00D248EB">
      <w:pPr>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“Folio de la solicitud: 00656/SSEM/IP/2023</w:t>
      </w:r>
    </w:p>
    <w:p w:rsidR="003A13CA" w:rsidRPr="008277A7" w:rsidRDefault="00D248EB">
      <w:pPr>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p>
    <w:p w:rsidR="003A13CA" w:rsidRPr="008277A7" w:rsidRDefault="00D248EB">
      <w:pPr>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ATENTAMENTE</w:t>
      </w:r>
    </w:p>
    <w:p w:rsidR="003A13CA" w:rsidRPr="008277A7" w:rsidRDefault="00D248EB">
      <w:pPr>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Mtra. Larissa León Arce” (Sic)</w:t>
      </w:r>
    </w:p>
    <w:p w:rsidR="003A13CA" w:rsidRPr="008277A7" w:rsidRDefault="003A13CA">
      <w:pPr>
        <w:widowControl w:val="0"/>
        <w:spacing w:line="360" w:lineRule="auto"/>
        <w:jc w:val="both"/>
        <w:rPr>
          <w:rFonts w:ascii="Palatino Linotype" w:eastAsia="Palatino Linotype" w:hAnsi="Palatino Linotype" w:cs="Palatino Linotype"/>
        </w:rPr>
      </w:pPr>
    </w:p>
    <w:p w:rsidR="003A13CA" w:rsidRPr="008277A7" w:rsidRDefault="00E134F9">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A</w:t>
      </w:r>
      <w:r w:rsidR="00D248EB" w:rsidRPr="008277A7">
        <w:rPr>
          <w:rFonts w:ascii="Palatino Linotype" w:eastAsia="Palatino Linotype" w:hAnsi="Palatino Linotype" w:cs="Palatino Linotype"/>
        </w:rPr>
        <w:t xml:space="preserve"> esto se advierte que </w:t>
      </w:r>
      <w:r w:rsidR="00D248EB" w:rsidRPr="008277A7">
        <w:rPr>
          <w:rFonts w:ascii="Palatino Linotype" w:eastAsia="Palatino Linotype" w:hAnsi="Palatino Linotype" w:cs="Palatino Linotype"/>
          <w:b/>
        </w:rPr>
        <w:t>EL SUJETO OBLIGADO</w:t>
      </w:r>
      <w:r w:rsidR="00D248EB" w:rsidRPr="008277A7">
        <w:rPr>
          <w:rFonts w:ascii="Palatino Linotype" w:eastAsia="Palatino Linotype" w:hAnsi="Palatino Linotype" w:cs="Palatino Linotype"/>
        </w:rPr>
        <w:t xml:space="preserve"> adjuntó a su respuesta el archivo electrónico denominado </w:t>
      </w:r>
      <w:r w:rsidR="00D248EB" w:rsidRPr="008277A7">
        <w:rPr>
          <w:rFonts w:ascii="Palatino Linotype" w:eastAsia="Palatino Linotype" w:hAnsi="Palatino Linotype" w:cs="Palatino Linotype"/>
          <w:b/>
        </w:rPr>
        <w:t>“Respuesta 656.pdf”</w:t>
      </w:r>
      <w:r w:rsidR="00D248EB" w:rsidRPr="008277A7">
        <w:rPr>
          <w:rFonts w:ascii="Palatino Linotype" w:eastAsia="Palatino Linotype" w:hAnsi="Palatino Linotype" w:cs="Palatino Linotype"/>
        </w:rPr>
        <w:t xml:space="preserve">, archivo que consiste en el escrito sin número, del </w:t>
      </w:r>
      <w:r w:rsidR="00D248EB" w:rsidRPr="008277A7">
        <w:rPr>
          <w:rFonts w:ascii="Palatino Linotype" w:eastAsia="Palatino Linotype" w:hAnsi="Palatino Linotype" w:cs="Palatino Linotype"/>
          <w:b/>
        </w:rPr>
        <w:t xml:space="preserve">trece de noviembre de dos mil veintitrés, </w:t>
      </w:r>
      <w:r w:rsidR="00D248EB" w:rsidRPr="008277A7">
        <w:rPr>
          <w:rFonts w:ascii="Palatino Linotype" w:eastAsia="Palatino Linotype" w:hAnsi="Palatino Linotype" w:cs="Palatino Linotype"/>
        </w:rPr>
        <w:t>dirigido al solicitante mediante el cual la Jefa de la Unidad de Información, Planeación, Programación y Evaluación y Titular de la Unidad de Transparencia informando de manera sustancial que una ves del análisis de su solicitud, se hace de su conocimiento que el personal de la Secretaría de Seguridad cuenta con horarios diversos, atendiendo en todo momento las necesidades del servicio, acatando lo dispuesto en diversa normatividad, como la Constitución Política de los Estados Unidos Mexicanos, Ley de Seguridad del Estado de México, Manual de Normas y Procedimientos de Desarrollo y Administración de Personal.</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pBdr>
          <w:top w:val="nil"/>
          <w:left w:val="nil"/>
          <w:bottom w:val="nil"/>
          <w:right w:val="nil"/>
          <w:between w:val="nil"/>
        </w:pBdr>
        <w:spacing w:line="360" w:lineRule="auto"/>
        <w:ind w:right="899"/>
        <w:jc w:val="both"/>
        <w:rPr>
          <w:rFonts w:ascii="Palatino Linotype" w:eastAsia="Palatino Linotype" w:hAnsi="Palatino Linotype" w:cs="Palatino Linotype"/>
          <w:b/>
          <w:color w:val="000000"/>
          <w:sz w:val="26"/>
          <w:szCs w:val="26"/>
        </w:rPr>
      </w:pPr>
      <w:r w:rsidRPr="008277A7">
        <w:rPr>
          <w:rFonts w:ascii="Palatino Linotype" w:eastAsia="Palatino Linotype" w:hAnsi="Palatino Linotype" w:cs="Palatino Linotype"/>
          <w:b/>
          <w:color w:val="000000"/>
          <w:sz w:val="26"/>
          <w:szCs w:val="26"/>
        </w:rPr>
        <w:lastRenderedPageBreak/>
        <w:t>III. Del Recurso Revisión</w:t>
      </w:r>
    </w:p>
    <w:p w:rsidR="003A13CA" w:rsidRPr="008277A7" w:rsidRDefault="00D248EB">
      <w:pPr>
        <w:spacing w:line="360" w:lineRule="auto"/>
        <w:jc w:val="both"/>
        <w:rPr>
          <w:rFonts w:ascii="Palatino Linotype" w:eastAsia="Palatino Linotype" w:hAnsi="Palatino Linotype" w:cs="Palatino Linotype"/>
        </w:rPr>
      </w:pPr>
      <w:bookmarkStart w:id="0" w:name="_heading=h.gjdgxs" w:colFirst="0" w:colLast="0"/>
      <w:bookmarkEnd w:id="0"/>
      <w:r w:rsidRPr="008277A7">
        <w:rPr>
          <w:rFonts w:ascii="Palatino Linotype" w:eastAsia="Palatino Linotype" w:hAnsi="Palatino Linotype" w:cs="Palatino Linotype"/>
        </w:rPr>
        <w:t xml:space="preserve">Inconforme con la respuesta, el </w:t>
      </w:r>
      <w:r w:rsidRPr="008277A7">
        <w:rPr>
          <w:rFonts w:ascii="Palatino Linotype" w:eastAsia="Palatino Linotype" w:hAnsi="Palatino Linotype" w:cs="Palatino Linotype"/>
          <w:b/>
        </w:rPr>
        <w:t>veintitrés de noviembre</w:t>
      </w:r>
      <w:r w:rsidRPr="008277A7">
        <w:rPr>
          <w:rFonts w:ascii="Palatino Linotype" w:eastAsia="Palatino Linotype" w:hAnsi="Palatino Linotype" w:cs="Palatino Linotype"/>
        </w:rPr>
        <w:t xml:space="preserve">, </w:t>
      </w:r>
      <w:r w:rsidRPr="008277A7">
        <w:rPr>
          <w:rFonts w:ascii="Palatino Linotype" w:eastAsia="Palatino Linotype" w:hAnsi="Palatino Linotype" w:cs="Palatino Linotype"/>
          <w:b/>
        </w:rPr>
        <w:t xml:space="preserve">EL RECURRENTE </w:t>
      </w:r>
      <w:r w:rsidRPr="008277A7">
        <w:rPr>
          <w:rFonts w:ascii="Palatino Linotype" w:eastAsia="Palatino Linotype" w:hAnsi="Palatino Linotype" w:cs="Palatino Linotype"/>
        </w:rPr>
        <w:t>interpuso el Recurso Revisión sujeto del presente estudio</w:t>
      </w:r>
      <w:r w:rsidRPr="008277A7">
        <w:rPr>
          <w:rFonts w:ascii="Palatino Linotype" w:eastAsia="Palatino Linotype" w:hAnsi="Palatino Linotype" w:cs="Palatino Linotype"/>
          <w:b/>
        </w:rPr>
        <w:t xml:space="preserve">, </w:t>
      </w:r>
      <w:r w:rsidRPr="008277A7">
        <w:rPr>
          <w:rFonts w:ascii="Palatino Linotype" w:eastAsia="Palatino Linotype" w:hAnsi="Palatino Linotype" w:cs="Palatino Linotype"/>
        </w:rPr>
        <w:t xml:space="preserve">el cual fue registrado en </w:t>
      </w:r>
      <w:r w:rsidRPr="008277A7">
        <w:rPr>
          <w:rFonts w:ascii="Palatino Linotype" w:eastAsia="Palatino Linotype" w:hAnsi="Palatino Linotype" w:cs="Palatino Linotype"/>
          <w:b/>
        </w:rPr>
        <w:t xml:space="preserve">EL SAIMEX, </w:t>
      </w:r>
      <w:r w:rsidRPr="008277A7">
        <w:rPr>
          <w:rFonts w:ascii="Palatino Linotype" w:eastAsia="Palatino Linotype" w:hAnsi="Palatino Linotype" w:cs="Palatino Linotype"/>
        </w:rPr>
        <w:t xml:space="preserve">y se le asignó el número de expediente </w:t>
      </w:r>
      <w:r w:rsidRPr="008277A7">
        <w:rPr>
          <w:rFonts w:ascii="Palatino Linotype" w:eastAsia="Palatino Linotype" w:hAnsi="Palatino Linotype" w:cs="Palatino Linotype"/>
          <w:b/>
        </w:rPr>
        <w:t>05807/INFOEM/IP/RR/2023,</w:t>
      </w:r>
      <w:r w:rsidRPr="008277A7">
        <w:rPr>
          <w:rFonts w:ascii="Palatino Linotype" w:eastAsia="Palatino Linotype" w:hAnsi="Palatino Linotype" w:cs="Palatino Linotype"/>
        </w:rPr>
        <w:t xml:space="preserve"> en el que señaló lo siguiente como:</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widowControl w:val="0"/>
        <w:spacing w:line="360" w:lineRule="auto"/>
        <w:jc w:val="both"/>
        <w:rPr>
          <w:rFonts w:ascii="Palatino Linotype" w:eastAsia="Palatino Linotype" w:hAnsi="Palatino Linotype" w:cs="Palatino Linotype"/>
          <w:b/>
        </w:rPr>
      </w:pPr>
      <w:r w:rsidRPr="008277A7">
        <w:rPr>
          <w:rFonts w:ascii="Palatino Linotype" w:eastAsia="Palatino Linotype" w:hAnsi="Palatino Linotype" w:cs="Palatino Linotype"/>
          <w:b/>
        </w:rPr>
        <w:t>Acto Impugnado:</w:t>
      </w:r>
      <w:r w:rsidRPr="008277A7">
        <w:rPr>
          <w:rFonts w:ascii="Palatino Linotype" w:eastAsia="Palatino Linotype" w:hAnsi="Palatino Linotype" w:cs="Palatino Linotype"/>
        </w:rPr>
        <w:t xml:space="preserve"> </w:t>
      </w:r>
    </w:p>
    <w:p w:rsidR="003A13CA" w:rsidRPr="008277A7" w:rsidRDefault="003A13CA">
      <w:pPr>
        <w:widowControl w:val="0"/>
        <w:ind w:left="850" w:right="689"/>
        <w:jc w:val="both"/>
        <w:rPr>
          <w:rFonts w:ascii="Palatino Linotype" w:eastAsia="Palatino Linotype" w:hAnsi="Palatino Linotype" w:cs="Palatino Linotype"/>
          <w:i/>
        </w:rPr>
      </w:pPr>
    </w:p>
    <w:p w:rsidR="003A13CA" w:rsidRPr="008277A7" w:rsidRDefault="00D248EB">
      <w:pPr>
        <w:widowControl w:val="0"/>
        <w:ind w:left="850" w:right="689"/>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 xml:space="preserve">“la respuesta entregada a la </w:t>
      </w:r>
      <w:proofErr w:type="spellStart"/>
      <w:r w:rsidRPr="008277A7">
        <w:rPr>
          <w:rFonts w:ascii="Palatino Linotype" w:eastAsia="Palatino Linotype" w:hAnsi="Palatino Linotype" w:cs="Palatino Linotype"/>
          <w:i/>
          <w:sz w:val="22"/>
          <w:szCs w:val="22"/>
        </w:rPr>
        <w:t>solciitud</w:t>
      </w:r>
      <w:proofErr w:type="spellEnd"/>
      <w:r w:rsidRPr="008277A7">
        <w:rPr>
          <w:rFonts w:ascii="Palatino Linotype" w:eastAsia="Palatino Linotype" w:hAnsi="Palatino Linotype" w:cs="Palatino Linotype"/>
          <w:i/>
          <w:sz w:val="22"/>
          <w:szCs w:val="22"/>
        </w:rPr>
        <w:t xml:space="preserve"> de </w:t>
      </w:r>
      <w:proofErr w:type="spellStart"/>
      <w:r w:rsidRPr="008277A7">
        <w:rPr>
          <w:rFonts w:ascii="Palatino Linotype" w:eastAsia="Palatino Linotype" w:hAnsi="Palatino Linotype" w:cs="Palatino Linotype"/>
          <w:i/>
          <w:sz w:val="22"/>
          <w:szCs w:val="22"/>
        </w:rPr>
        <w:t>mértio</w:t>
      </w:r>
      <w:proofErr w:type="spellEnd"/>
      <w:r w:rsidRPr="008277A7">
        <w:rPr>
          <w:rFonts w:ascii="Palatino Linotype" w:eastAsia="Palatino Linotype" w:hAnsi="Palatino Linotype" w:cs="Palatino Linotype"/>
          <w:i/>
          <w:sz w:val="22"/>
          <w:szCs w:val="22"/>
        </w:rPr>
        <w:t xml:space="preserve">” </w:t>
      </w:r>
      <w:r w:rsidRPr="008277A7">
        <w:rPr>
          <w:rFonts w:ascii="Palatino Linotype" w:eastAsia="Palatino Linotype" w:hAnsi="Palatino Linotype" w:cs="Palatino Linotype"/>
          <w:sz w:val="22"/>
          <w:szCs w:val="22"/>
        </w:rPr>
        <w:t>(Sic).</w:t>
      </w:r>
      <w:r w:rsidRPr="008277A7">
        <w:rPr>
          <w:rFonts w:ascii="Palatino Linotype" w:eastAsia="Palatino Linotype" w:hAnsi="Palatino Linotype" w:cs="Palatino Linotype"/>
          <w:i/>
          <w:sz w:val="22"/>
          <w:szCs w:val="22"/>
        </w:rPr>
        <w:t xml:space="preserve"> </w:t>
      </w:r>
    </w:p>
    <w:p w:rsidR="003A13CA" w:rsidRPr="008277A7" w:rsidRDefault="003A13CA">
      <w:pPr>
        <w:widowControl w:val="0"/>
        <w:spacing w:line="360" w:lineRule="auto"/>
        <w:jc w:val="both"/>
        <w:rPr>
          <w:rFonts w:ascii="Palatino Linotype" w:eastAsia="Palatino Linotype" w:hAnsi="Palatino Linotype" w:cs="Palatino Linotype"/>
          <w:b/>
        </w:rPr>
      </w:pPr>
    </w:p>
    <w:p w:rsidR="003A13CA" w:rsidRPr="008277A7" w:rsidRDefault="00D248EB">
      <w:pPr>
        <w:widowControl w:val="0"/>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b/>
        </w:rPr>
        <w:t>Así como Razones o Motivos de Inconformidad</w:t>
      </w:r>
      <w:r w:rsidRPr="008277A7">
        <w:rPr>
          <w:rFonts w:ascii="Palatino Linotype" w:eastAsia="Palatino Linotype" w:hAnsi="Palatino Linotype" w:cs="Palatino Linotype"/>
        </w:rPr>
        <w:t>:</w:t>
      </w:r>
    </w:p>
    <w:p w:rsidR="003A13CA" w:rsidRPr="008277A7" w:rsidRDefault="00D248EB">
      <w:pPr>
        <w:widowControl w:val="0"/>
        <w:ind w:left="850" w:right="689"/>
        <w:jc w:val="both"/>
        <w:rPr>
          <w:rFonts w:ascii="Palatino Linotype" w:eastAsia="Palatino Linotype" w:hAnsi="Palatino Linotype" w:cs="Palatino Linotype"/>
          <w:sz w:val="22"/>
          <w:szCs w:val="22"/>
        </w:rPr>
      </w:pPr>
      <w:r w:rsidRPr="008277A7">
        <w:rPr>
          <w:rFonts w:ascii="Palatino Linotype" w:eastAsia="Palatino Linotype" w:hAnsi="Palatino Linotype" w:cs="Palatino Linotype"/>
          <w:i/>
          <w:sz w:val="22"/>
          <w:szCs w:val="22"/>
        </w:rPr>
        <w:t xml:space="preserve">“no </w:t>
      </w:r>
      <w:proofErr w:type="spellStart"/>
      <w:r w:rsidRPr="008277A7">
        <w:rPr>
          <w:rFonts w:ascii="Palatino Linotype" w:eastAsia="Palatino Linotype" w:hAnsi="Palatino Linotype" w:cs="Palatino Linotype"/>
          <w:i/>
          <w:sz w:val="22"/>
          <w:szCs w:val="22"/>
        </w:rPr>
        <w:t>cumplecon</w:t>
      </w:r>
      <w:proofErr w:type="spellEnd"/>
      <w:r w:rsidRPr="008277A7">
        <w:rPr>
          <w:rFonts w:ascii="Palatino Linotype" w:eastAsia="Palatino Linotype" w:hAnsi="Palatino Linotype" w:cs="Palatino Linotype"/>
          <w:i/>
          <w:sz w:val="22"/>
          <w:szCs w:val="22"/>
        </w:rPr>
        <w:t xml:space="preserve"> el principio de máxima publicidad, n entrega </w:t>
      </w:r>
      <w:proofErr w:type="spellStart"/>
      <w:r w:rsidRPr="008277A7">
        <w:rPr>
          <w:rFonts w:ascii="Palatino Linotype" w:eastAsia="Palatino Linotype" w:hAnsi="Palatino Linotype" w:cs="Palatino Linotype"/>
          <w:i/>
          <w:sz w:val="22"/>
          <w:szCs w:val="22"/>
        </w:rPr>
        <w:t>infrmacion</w:t>
      </w:r>
      <w:proofErr w:type="spellEnd"/>
      <w:r w:rsidRPr="008277A7">
        <w:rPr>
          <w:rFonts w:ascii="Palatino Linotype" w:eastAsia="Palatino Linotype" w:hAnsi="Palatino Linotype" w:cs="Palatino Linotype"/>
          <w:i/>
          <w:sz w:val="22"/>
          <w:szCs w:val="22"/>
        </w:rPr>
        <w:t xml:space="preserve"> real, la señora </w:t>
      </w:r>
      <w:proofErr w:type="spellStart"/>
      <w:r w:rsidRPr="008277A7">
        <w:rPr>
          <w:rFonts w:ascii="Palatino Linotype" w:eastAsia="Palatino Linotype" w:hAnsi="Palatino Linotype" w:cs="Palatino Linotype"/>
          <w:i/>
          <w:sz w:val="22"/>
          <w:szCs w:val="22"/>
        </w:rPr>
        <w:t>murcielago</w:t>
      </w:r>
      <w:proofErr w:type="spellEnd"/>
      <w:r w:rsidRPr="008277A7">
        <w:rPr>
          <w:rFonts w:ascii="Palatino Linotype" w:eastAsia="Palatino Linotype" w:hAnsi="Palatino Linotype" w:cs="Palatino Linotype"/>
          <w:i/>
          <w:sz w:val="22"/>
          <w:szCs w:val="22"/>
        </w:rPr>
        <w:t xml:space="preserve"> es muy floja” </w:t>
      </w:r>
      <w:r w:rsidRPr="008277A7">
        <w:rPr>
          <w:rFonts w:ascii="Palatino Linotype" w:eastAsia="Palatino Linotype" w:hAnsi="Palatino Linotype" w:cs="Palatino Linotype"/>
          <w:sz w:val="22"/>
          <w:szCs w:val="22"/>
        </w:rPr>
        <w:t>(Sic).</w:t>
      </w:r>
    </w:p>
    <w:p w:rsidR="003A13CA" w:rsidRPr="008277A7" w:rsidRDefault="003A13CA">
      <w:pPr>
        <w:spacing w:line="360" w:lineRule="auto"/>
        <w:jc w:val="both"/>
        <w:rPr>
          <w:rFonts w:ascii="Palatino Linotype" w:eastAsia="Palatino Linotype" w:hAnsi="Palatino Linotype" w:cs="Palatino Linotype"/>
          <w:b/>
        </w:rPr>
      </w:pPr>
    </w:p>
    <w:p w:rsidR="003A13CA" w:rsidRPr="008277A7" w:rsidRDefault="00D248EB">
      <w:pPr>
        <w:spacing w:line="360" w:lineRule="auto"/>
        <w:jc w:val="both"/>
        <w:rPr>
          <w:rFonts w:ascii="Palatino Linotype" w:eastAsia="Palatino Linotype" w:hAnsi="Palatino Linotype" w:cs="Palatino Linotype"/>
          <w:b/>
          <w:sz w:val="28"/>
          <w:szCs w:val="28"/>
        </w:rPr>
      </w:pPr>
      <w:r w:rsidRPr="008277A7">
        <w:rPr>
          <w:rFonts w:ascii="Palatino Linotype" w:eastAsia="Palatino Linotype" w:hAnsi="Palatino Linotype" w:cs="Palatino Linotype"/>
          <w:b/>
          <w:sz w:val="28"/>
          <w:szCs w:val="28"/>
        </w:rPr>
        <w:t>IV. Del turno del Recurso Revisión</w:t>
      </w: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El </w:t>
      </w:r>
      <w:r w:rsidRPr="008277A7">
        <w:rPr>
          <w:rFonts w:ascii="Palatino Linotype" w:eastAsia="Palatino Linotype" w:hAnsi="Palatino Linotype" w:cs="Palatino Linotype"/>
          <w:b/>
        </w:rPr>
        <w:t>veintitrés de noviembre de dos mil veintitrés</w:t>
      </w:r>
      <w:r w:rsidRPr="008277A7">
        <w:rPr>
          <w:rFonts w:ascii="Palatino Linotype" w:eastAsia="Palatino Linotype" w:hAnsi="Palatino Linotype" w:cs="Palatino Linotype"/>
        </w:rPr>
        <w:t xml:space="preserve">, el Recurso que se trata se envió electrónicamente al Instituto de Transparencia, Acceso a la Información Pública y Protección de Datos Personales del Estado de México y Municipios; por lo que, con fundamento en el artículo 185, fracción I de la Ley de Transparencia local, se turnó mediante </w:t>
      </w:r>
      <w:r w:rsidRPr="008277A7">
        <w:rPr>
          <w:rFonts w:ascii="Palatino Linotype" w:eastAsia="Palatino Linotype" w:hAnsi="Palatino Linotype" w:cs="Palatino Linotype"/>
          <w:b/>
        </w:rPr>
        <w:t>EL SAIMEX</w:t>
      </w:r>
      <w:r w:rsidRPr="008277A7">
        <w:rPr>
          <w:rFonts w:ascii="Palatino Linotype" w:eastAsia="Palatino Linotype" w:hAnsi="Palatino Linotype" w:cs="Palatino Linotype"/>
        </w:rPr>
        <w:t xml:space="preserve">, a la </w:t>
      </w:r>
      <w:r w:rsidRPr="008277A7">
        <w:rPr>
          <w:rFonts w:ascii="Palatino Linotype" w:eastAsia="Palatino Linotype" w:hAnsi="Palatino Linotype" w:cs="Palatino Linotype"/>
          <w:b/>
        </w:rPr>
        <w:t xml:space="preserve">Comisionada Sharon Cristina Morales Martínez </w:t>
      </w:r>
      <w:r w:rsidRPr="008277A7">
        <w:rPr>
          <w:rFonts w:ascii="Palatino Linotype" w:eastAsia="Palatino Linotype" w:hAnsi="Palatino Linotype" w:cs="Palatino Linotype"/>
        </w:rPr>
        <w:t xml:space="preserve">a efecto de decretar su admisión o </w:t>
      </w:r>
      <w:proofErr w:type="spellStart"/>
      <w:r w:rsidRPr="008277A7">
        <w:rPr>
          <w:rFonts w:ascii="Palatino Linotype" w:eastAsia="Palatino Linotype" w:hAnsi="Palatino Linotype" w:cs="Palatino Linotype"/>
        </w:rPr>
        <w:t>desechamiento</w:t>
      </w:r>
      <w:proofErr w:type="spellEnd"/>
      <w:r w:rsidRPr="008277A7">
        <w:rPr>
          <w:rFonts w:ascii="Palatino Linotype" w:eastAsia="Palatino Linotype" w:hAnsi="Palatino Linotype" w:cs="Palatino Linotype"/>
        </w:rPr>
        <w:t>.</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tabs>
          <w:tab w:val="center" w:pos="4252"/>
          <w:tab w:val="right" w:pos="8504"/>
        </w:tabs>
        <w:spacing w:line="360" w:lineRule="auto"/>
        <w:jc w:val="both"/>
        <w:rPr>
          <w:rFonts w:ascii="Palatino Linotype" w:eastAsia="Palatino Linotype" w:hAnsi="Palatino Linotype" w:cs="Palatino Linotype"/>
          <w:b/>
        </w:rPr>
      </w:pPr>
      <w:r w:rsidRPr="008277A7">
        <w:rPr>
          <w:rFonts w:ascii="Palatino Linotype" w:eastAsia="Palatino Linotype" w:hAnsi="Palatino Linotype" w:cs="Palatino Linotype"/>
          <w:b/>
        </w:rPr>
        <w:t>a) Admisión del Recurso Revisión</w:t>
      </w:r>
    </w:p>
    <w:p w:rsidR="003A13CA" w:rsidRPr="008277A7" w:rsidRDefault="00D248EB">
      <w:pPr>
        <w:tabs>
          <w:tab w:val="center" w:pos="4252"/>
          <w:tab w:val="right" w:pos="8504"/>
        </w:tabs>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De las constancias del expediente electrónico del</w:t>
      </w:r>
      <w:r w:rsidRPr="008277A7">
        <w:rPr>
          <w:rFonts w:ascii="Palatino Linotype" w:eastAsia="Palatino Linotype" w:hAnsi="Palatino Linotype" w:cs="Palatino Linotype"/>
          <w:b/>
        </w:rPr>
        <w:t xml:space="preserve"> SAIMEX</w:t>
      </w:r>
      <w:r w:rsidRPr="008277A7">
        <w:rPr>
          <w:rFonts w:ascii="Palatino Linotype" w:eastAsia="Palatino Linotype" w:hAnsi="Palatino Linotype" w:cs="Palatino Linotype"/>
        </w:rPr>
        <w:t xml:space="preserve">, se advierte que el </w:t>
      </w:r>
      <w:r w:rsidRPr="008277A7">
        <w:rPr>
          <w:rFonts w:ascii="Palatino Linotype" w:eastAsia="Palatino Linotype" w:hAnsi="Palatino Linotype" w:cs="Palatino Linotype"/>
          <w:b/>
        </w:rPr>
        <w:t>veintiocho de noviembre de dos mil veintitrés</w:t>
      </w:r>
      <w:r w:rsidRPr="008277A7">
        <w:rPr>
          <w:rFonts w:ascii="Palatino Linotype" w:eastAsia="Palatino Linotype" w:hAnsi="Palatino Linotype" w:cs="Palatino Linotype"/>
        </w:rPr>
        <w:t xml:space="preserve">, se acordó la admisión a trámite del </w:t>
      </w:r>
      <w:r w:rsidRPr="008277A7">
        <w:rPr>
          <w:rFonts w:ascii="Palatino Linotype" w:eastAsia="Palatino Linotype" w:hAnsi="Palatino Linotype" w:cs="Palatino Linotype"/>
        </w:rPr>
        <w:lastRenderedPageBreak/>
        <w:t xml:space="preserve">Recurso Revisión que nos ocupa; así como la integración del expediente respectivo, mismo que se puso a disposición de las partes, para que en un plazo máximo de siete días hábiles conforme a lo dispuesto por el artículo 185 de la Ley de Transparencia local; </w:t>
      </w:r>
      <w:r w:rsidRPr="008277A7">
        <w:rPr>
          <w:rFonts w:ascii="Palatino Linotype" w:eastAsia="Palatino Linotype" w:hAnsi="Palatino Linotype" w:cs="Palatino Linotype"/>
          <w:b/>
        </w:rPr>
        <w:t xml:space="preserve">EL RECURRENTE </w:t>
      </w:r>
      <w:r w:rsidRPr="008277A7">
        <w:rPr>
          <w:rFonts w:ascii="Palatino Linotype" w:eastAsia="Palatino Linotype" w:hAnsi="Palatino Linotype" w:cs="Palatino Linotype"/>
        </w:rPr>
        <w:t xml:space="preserve">manifestara lo que a su derecho conviniera, a efecto de presentar pruebas o alegatos y, en su caso, </w:t>
      </w:r>
      <w:r w:rsidRPr="008277A7">
        <w:rPr>
          <w:rFonts w:ascii="Palatino Linotype" w:eastAsia="Palatino Linotype" w:hAnsi="Palatino Linotype" w:cs="Palatino Linotype"/>
          <w:b/>
        </w:rPr>
        <w:t xml:space="preserve">EL SUJETO OBLIGADO </w:t>
      </w:r>
      <w:r w:rsidRPr="008277A7">
        <w:rPr>
          <w:rFonts w:ascii="Palatino Linotype" w:eastAsia="Palatino Linotype" w:hAnsi="Palatino Linotype" w:cs="Palatino Linotype"/>
        </w:rPr>
        <w:t>rindiera su correspondiente Informe Justificado.</w:t>
      </w:r>
    </w:p>
    <w:p w:rsidR="003A13CA" w:rsidRPr="008277A7" w:rsidRDefault="003A13CA">
      <w:pPr>
        <w:spacing w:line="360" w:lineRule="auto"/>
        <w:jc w:val="both"/>
        <w:rPr>
          <w:rFonts w:ascii="Palatino Linotype" w:eastAsia="Palatino Linotype" w:hAnsi="Palatino Linotype" w:cs="Palatino Linotype"/>
          <w:b/>
        </w:rPr>
      </w:pPr>
    </w:p>
    <w:p w:rsidR="003A13CA" w:rsidRPr="008277A7" w:rsidRDefault="00D248EB">
      <w:pPr>
        <w:spacing w:line="360" w:lineRule="auto"/>
        <w:jc w:val="both"/>
        <w:rPr>
          <w:rFonts w:ascii="Palatino Linotype" w:eastAsia="Palatino Linotype" w:hAnsi="Palatino Linotype" w:cs="Palatino Linotype"/>
          <w:b/>
        </w:rPr>
      </w:pPr>
      <w:r w:rsidRPr="008277A7">
        <w:rPr>
          <w:rFonts w:ascii="Palatino Linotype" w:eastAsia="Palatino Linotype" w:hAnsi="Palatino Linotype" w:cs="Palatino Linotype"/>
          <w:b/>
        </w:rPr>
        <w:t xml:space="preserve">b) Manifestaciones </w:t>
      </w: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De acuerdo con las constancias digitales que obran en </w:t>
      </w:r>
      <w:r w:rsidRPr="008277A7">
        <w:rPr>
          <w:rFonts w:ascii="Palatino Linotype" w:eastAsia="Palatino Linotype" w:hAnsi="Palatino Linotype" w:cs="Palatino Linotype"/>
          <w:b/>
        </w:rPr>
        <w:t>EL</w:t>
      </w:r>
      <w:r w:rsidRPr="008277A7">
        <w:rPr>
          <w:rFonts w:ascii="Palatino Linotype" w:eastAsia="Palatino Linotype" w:hAnsi="Palatino Linotype" w:cs="Palatino Linotype"/>
        </w:rPr>
        <w:t xml:space="preserve"> </w:t>
      </w:r>
      <w:r w:rsidRPr="008277A7">
        <w:rPr>
          <w:rFonts w:ascii="Palatino Linotype" w:eastAsia="Palatino Linotype" w:hAnsi="Palatino Linotype" w:cs="Palatino Linotype"/>
          <w:b/>
        </w:rPr>
        <w:t>SAIMEX</w:t>
      </w:r>
      <w:r w:rsidRPr="008277A7">
        <w:rPr>
          <w:rFonts w:ascii="Palatino Linotype" w:eastAsia="Palatino Linotype" w:hAnsi="Palatino Linotype" w:cs="Palatino Linotype"/>
        </w:rPr>
        <w:t xml:space="preserve"> se desprende que conforme a lo dispuesto en el artículo 185 de la Ley de Transparencia local, dentro del término legalmente concedido al </w:t>
      </w:r>
      <w:r w:rsidRPr="008277A7">
        <w:rPr>
          <w:rFonts w:ascii="Palatino Linotype" w:eastAsia="Palatino Linotype" w:hAnsi="Palatino Linotype" w:cs="Palatino Linotype"/>
          <w:b/>
        </w:rPr>
        <w:t>RECURRENTE</w:t>
      </w:r>
      <w:r w:rsidRPr="008277A7">
        <w:rPr>
          <w:rFonts w:ascii="Palatino Linotype" w:eastAsia="Palatino Linotype" w:hAnsi="Palatino Linotype" w:cs="Palatino Linotype"/>
        </w:rPr>
        <w:t xml:space="preserve">, éste no realizó manifestación alguna, ni presentó pruebas o alegatos, por su parte </w:t>
      </w:r>
      <w:r w:rsidRPr="008277A7">
        <w:rPr>
          <w:rFonts w:ascii="Palatino Linotype" w:eastAsia="Palatino Linotype" w:hAnsi="Palatino Linotype" w:cs="Palatino Linotype"/>
          <w:b/>
        </w:rPr>
        <w:t xml:space="preserve">EL SUJETO OBLIGADO </w:t>
      </w:r>
      <w:r w:rsidRPr="008277A7">
        <w:rPr>
          <w:rFonts w:ascii="Palatino Linotype" w:eastAsia="Palatino Linotype" w:hAnsi="Palatino Linotype" w:cs="Palatino Linotype"/>
        </w:rPr>
        <w:t xml:space="preserve">el </w:t>
      </w:r>
      <w:r w:rsidRPr="008277A7">
        <w:rPr>
          <w:rFonts w:ascii="Palatino Linotype" w:eastAsia="Palatino Linotype" w:hAnsi="Palatino Linotype" w:cs="Palatino Linotype"/>
          <w:b/>
        </w:rPr>
        <w:t>siete de diciembre de dos mil veintitrés</w:t>
      </w:r>
      <w:r w:rsidRPr="008277A7">
        <w:rPr>
          <w:rFonts w:ascii="Palatino Linotype" w:eastAsia="Palatino Linotype" w:hAnsi="Palatino Linotype" w:cs="Palatino Linotype"/>
        </w:rPr>
        <w:t xml:space="preserve">, adjuntó el archivo electrónico denominado </w:t>
      </w:r>
      <w:r w:rsidRPr="008277A7">
        <w:rPr>
          <w:rFonts w:ascii="Palatino Linotype" w:eastAsia="Palatino Linotype" w:hAnsi="Palatino Linotype" w:cs="Palatino Linotype"/>
          <w:i/>
        </w:rPr>
        <w:t>“RR 8112.pdf”</w:t>
      </w:r>
      <w:r w:rsidRPr="008277A7">
        <w:rPr>
          <w:rFonts w:ascii="Palatino Linotype" w:eastAsia="Palatino Linotype" w:hAnsi="Palatino Linotype" w:cs="Palatino Linotype"/>
        </w:rPr>
        <w:t xml:space="preserve"> tal y como obra en el expediente digital. </w:t>
      </w:r>
    </w:p>
    <w:p w:rsidR="003A13CA" w:rsidRPr="008277A7" w:rsidRDefault="003A13CA">
      <w:pPr>
        <w:spacing w:line="360" w:lineRule="auto"/>
        <w:jc w:val="center"/>
      </w:pPr>
    </w:p>
    <w:p w:rsidR="003A13CA" w:rsidRPr="008277A7" w:rsidRDefault="00D248E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8277A7">
        <w:rPr>
          <w:rFonts w:ascii="Palatino Linotype" w:eastAsia="Palatino Linotype" w:hAnsi="Palatino Linotype" w:cs="Palatino Linotype"/>
          <w:color w:val="000000"/>
        </w:rPr>
        <w:t xml:space="preserve">Archivo que se puso a la vista del </w:t>
      </w:r>
      <w:r w:rsidRPr="008277A7">
        <w:rPr>
          <w:rFonts w:ascii="Palatino Linotype" w:eastAsia="Palatino Linotype" w:hAnsi="Palatino Linotype" w:cs="Palatino Linotype"/>
          <w:b/>
          <w:color w:val="000000"/>
        </w:rPr>
        <w:t>RECURRENTE</w:t>
      </w:r>
      <w:r w:rsidRPr="008277A7">
        <w:rPr>
          <w:rFonts w:ascii="Palatino Linotype" w:eastAsia="Palatino Linotype" w:hAnsi="Palatino Linotype" w:cs="Palatino Linotype"/>
          <w:color w:val="000000"/>
        </w:rPr>
        <w:t xml:space="preserve"> el </w:t>
      </w:r>
      <w:r w:rsidRPr="008277A7">
        <w:rPr>
          <w:rFonts w:ascii="Palatino Linotype" w:eastAsia="Palatino Linotype" w:hAnsi="Palatino Linotype" w:cs="Palatino Linotype"/>
          <w:b/>
          <w:color w:val="000000"/>
        </w:rPr>
        <w:t xml:space="preserve">siete de febrero de dos mil </w:t>
      </w:r>
      <w:r w:rsidRPr="008277A7">
        <w:rPr>
          <w:rFonts w:ascii="Palatino Linotype" w:eastAsia="Palatino Linotype" w:hAnsi="Palatino Linotype" w:cs="Palatino Linotype"/>
          <w:b/>
        </w:rPr>
        <w:t>veinticuatro</w:t>
      </w:r>
      <w:r w:rsidRPr="008277A7">
        <w:rPr>
          <w:rFonts w:ascii="Palatino Linotype" w:eastAsia="Palatino Linotype" w:hAnsi="Palatino Linotype" w:cs="Palatino Linotype"/>
          <w:color w:val="000000"/>
        </w:rPr>
        <w:t xml:space="preserve">, y de cuyo contenido se advierte el oficio con número 20600007000000S/UIPE/1912/2023, del cinco de diciembre de dos mil </w:t>
      </w:r>
      <w:r w:rsidRPr="008277A7">
        <w:rPr>
          <w:rFonts w:ascii="Palatino Linotype" w:eastAsia="Palatino Linotype" w:hAnsi="Palatino Linotype" w:cs="Palatino Linotype"/>
        </w:rPr>
        <w:t>veintitrés</w:t>
      </w:r>
      <w:r w:rsidRPr="008277A7">
        <w:rPr>
          <w:rFonts w:ascii="Palatino Linotype" w:eastAsia="Palatino Linotype" w:hAnsi="Palatino Linotype" w:cs="Palatino Linotype"/>
          <w:color w:val="000000"/>
        </w:rPr>
        <w:t xml:space="preserve">, dirigido a la Comisiona Ponente, mediante el cual de manera sustancial ratifica la respuesta </w:t>
      </w:r>
      <w:r w:rsidRPr="008277A7">
        <w:rPr>
          <w:rFonts w:ascii="Palatino Linotype" w:eastAsia="Palatino Linotype" w:hAnsi="Palatino Linotype" w:cs="Palatino Linotype"/>
        </w:rPr>
        <w:t>inicial</w:t>
      </w:r>
      <w:r w:rsidRPr="008277A7">
        <w:rPr>
          <w:rFonts w:ascii="Palatino Linotype" w:eastAsia="Palatino Linotype" w:hAnsi="Palatino Linotype" w:cs="Palatino Linotype"/>
          <w:color w:val="000000"/>
        </w:rPr>
        <w:t xml:space="preserve">, aportando como información novedosa que al </w:t>
      </w:r>
      <w:r w:rsidRPr="008277A7">
        <w:rPr>
          <w:rFonts w:ascii="Palatino Linotype" w:eastAsia="Palatino Linotype" w:hAnsi="Palatino Linotype" w:cs="Palatino Linotype"/>
        </w:rPr>
        <w:t>día</w:t>
      </w:r>
      <w:r w:rsidRPr="008277A7">
        <w:rPr>
          <w:rFonts w:ascii="Palatino Linotype" w:eastAsia="Palatino Linotype" w:hAnsi="Palatino Linotype" w:cs="Palatino Linotype"/>
          <w:color w:val="000000"/>
        </w:rPr>
        <w:t xml:space="preserve"> de la fecha de la rendición del Informe Justificado, la persona ya no forma parte de la </w:t>
      </w:r>
      <w:r w:rsidRPr="008277A7">
        <w:rPr>
          <w:rFonts w:ascii="Palatino Linotype" w:eastAsia="Palatino Linotype" w:hAnsi="Palatino Linotype" w:cs="Palatino Linotype"/>
        </w:rPr>
        <w:t>Secretaría</w:t>
      </w:r>
      <w:r w:rsidRPr="008277A7">
        <w:rPr>
          <w:rFonts w:ascii="Palatino Linotype" w:eastAsia="Palatino Linotype" w:hAnsi="Palatino Linotype" w:cs="Palatino Linotype"/>
          <w:color w:val="000000"/>
        </w:rPr>
        <w:t xml:space="preserve"> de Seguridad.</w:t>
      </w:r>
    </w:p>
    <w:p w:rsidR="003A13CA" w:rsidRPr="008277A7" w:rsidRDefault="003A13C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3A13CA" w:rsidRPr="008277A7" w:rsidRDefault="003A13C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3A13CA" w:rsidRPr="008277A7" w:rsidRDefault="00D248E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8277A7">
        <w:rPr>
          <w:rFonts w:ascii="Palatino Linotype" w:eastAsia="Palatino Linotype" w:hAnsi="Palatino Linotype" w:cs="Palatino Linotype"/>
          <w:b/>
          <w:color w:val="000000"/>
        </w:rPr>
        <w:lastRenderedPageBreak/>
        <w:t>c) De la ampliación</w:t>
      </w: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El </w:t>
      </w:r>
      <w:r w:rsidRPr="008277A7">
        <w:rPr>
          <w:rFonts w:ascii="Palatino Linotype" w:eastAsia="Palatino Linotype" w:hAnsi="Palatino Linotype" w:cs="Palatino Linotype"/>
          <w:b/>
        </w:rPr>
        <w:t>primero de febrero de dos mil veinticuatro</w:t>
      </w:r>
      <w:r w:rsidRPr="008277A7">
        <w:rPr>
          <w:rFonts w:ascii="Palatino Linotype" w:eastAsia="Palatino Linotype" w:hAnsi="Palatino Linotype" w:cs="Palatino Linotype"/>
        </w:rPr>
        <w:t>, se notificó el acuerdo de ampliación del plazo para resolver el presente Recurso de Revisión, previsto en el artículo 181, tercer párrafo de la Ley de Transparencia y Acceso a la Información Pública del Estado de México y Municipios.</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w:t>
      </w:r>
      <w:r w:rsidRPr="008277A7">
        <w:rPr>
          <w:rFonts w:ascii="Palatino Linotype" w:eastAsia="Palatino Linotype" w:hAnsi="Palatino Linotype" w:cs="Palatino Linotype"/>
        </w:rPr>
        <w:lastRenderedPageBreak/>
        <w:t>tiempo posible, tomando en consideración la dilación total del procedimiento; esto es, en un plazo razonable.</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8277A7">
        <w:rPr>
          <w:rFonts w:ascii="Palatino Linotype" w:eastAsia="Palatino Linotype" w:hAnsi="Palatino Linotype" w:cs="Palatino Linotype"/>
          <w:color w:val="000000"/>
        </w:rPr>
        <w:t>Complejidad del asunto: La complejidad de la prueba, la pluralidad de sujetos procesales, el tiempo transcurrido, las características y contexto del recurso.</w:t>
      </w:r>
    </w:p>
    <w:p w:rsidR="003A13CA" w:rsidRPr="008277A7" w:rsidRDefault="00D248E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8277A7">
        <w:rPr>
          <w:rFonts w:ascii="Palatino Linotype" w:eastAsia="Palatino Linotype" w:hAnsi="Palatino Linotype" w:cs="Palatino Linotype"/>
          <w:color w:val="000000"/>
        </w:rPr>
        <w:t>Actividad Procesal del interesado: Acciones u omisiones del interesado.</w:t>
      </w:r>
    </w:p>
    <w:p w:rsidR="003A13CA" w:rsidRPr="008277A7" w:rsidRDefault="00D248E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8277A7">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3A13CA" w:rsidRPr="008277A7" w:rsidRDefault="00D248E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8277A7">
        <w:rPr>
          <w:rFonts w:ascii="Palatino Linotype" w:eastAsia="Palatino Linotype" w:hAnsi="Palatino Linotype" w:cs="Palatino Linotype"/>
          <w:color w:val="000000"/>
        </w:rPr>
        <w:t>La afectación generada en la situación jurídica de la persona involucrada en el proceso: Violación a sus derechos humanos.</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8277A7">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Argumento que encuentra sustento en la jurisprudencia P</w:t>
      </w:r>
      <w:proofErr w:type="gramStart"/>
      <w:r w:rsidRPr="008277A7">
        <w:rPr>
          <w:rFonts w:ascii="Palatino Linotype" w:eastAsia="Palatino Linotype" w:hAnsi="Palatino Linotype" w:cs="Palatino Linotype"/>
        </w:rPr>
        <w:t>./</w:t>
      </w:r>
      <w:proofErr w:type="gramEnd"/>
      <w:r w:rsidRPr="008277A7">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rsidR="003A13CA" w:rsidRPr="008277A7" w:rsidRDefault="003A13CA">
      <w:pPr>
        <w:pBdr>
          <w:top w:val="nil"/>
          <w:left w:val="nil"/>
          <w:bottom w:val="nil"/>
          <w:right w:val="nil"/>
          <w:between w:val="nil"/>
        </w:pBdr>
        <w:spacing w:line="360" w:lineRule="auto"/>
        <w:jc w:val="both"/>
        <w:rPr>
          <w:rFonts w:ascii="Palatino Linotype" w:eastAsia="Palatino Linotype" w:hAnsi="Palatino Linotype" w:cs="Palatino Linotype"/>
          <w:color w:val="000000"/>
          <w:sz w:val="16"/>
          <w:szCs w:val="16"/>
        </w:rPr>
      </w:pPr>
    </w:p>
    <w:p w:rsidR="003A13CA" w:rsidRPr="008277A7" w:rsidRDefault="00D248E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8277A7">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3A13CA" w:rsidRPr="008277A7" w:rsidRDefault="003A13CA">
      <w:pPr>
        <w:spacing w:line="360" w:lineRule="auto"/>
        <w:jc w:val="center"/>
      </w:pPr>
    </w:p>
    <w:p w:rsidR="003A13CA" w:rsidRPr="008277A7" w:rsidRDefault="00D248E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8277A7">
        <w:rPr>
          <w:rFonts w:ascii="Palatino Linotype" w:eastAsia="Palatino Linotype" w:hAnsi="Palatino Linotype" w:cs="Palatino Linotype"/>
          <w:b/>
          <w:color w:val="000000"/>
        </w:rPr>
        <w:t>d) Cierre de Instrucción</w:t>
      </w: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Una vez analizado el estado procesal que guarda el expediente, el </w:t>
      </w:r>
      <w:r w:rsidR="00E134F9" w:rsidRPr="008277A7">
        <w:rPr>
          <w:rFonts w:ascii="Palatino Linotype" w:eastAsia="Palatino Linotype" w:hAnsi="Palatino Linotype" w:cs="Palatino Linotype"/>
          <w:b/>
        </w:rPr>
        <w:t>veintitrés</w:t>
      </w:r>
      <w:r w:rsidRPr="008277A7">
        <w:rPr>
          <w:rFonts w:ascii="Palatino Linotype" w:eastAsia="Palatino Linotype" w:hAnsi="Palatino Linotype" w:cs="Palatino Linotype"/>
          <w:b/>
        </w:rPr>
        <w:t xml:space="preserve"> de febrero de dos mil veinticuatro</w:t>
      </w:r>
      <w:r w:rsidRPr="008277A7">
        <w:rPr>
          <w:rFonts w:ascii="Palatino Linotype" w:eastAsia="Palatino Linotype" w:hAnsi="Palatino Linotype" w:cs="Palatino Linotype"/>
        </w:rPr>
        <w:t xml:space="preserve">, la </w:t>
      </w:r>
      <w:r w:rsidRPr="008277A7">
        <w:rPr>
          <w:rFonts w:ascii="Palatino Linotype" w:eastAsia="Palatino Linotype" w:hAnsi="Palatino Linotype" w:cs="Palatino Linotype"/>
          <w:b/>
        </w:rPr>
        <w:t>Comisionada Sharon Cristina Morales Martínez</w:t>
      </w:r>
      <w:r w:rsidRPr="008277A7">
        <w:rPr>
          <w:rFonts w:ascii="Palatino Linotype" w:eastAsia="Palatino Linotype" w:hAnsi="Palatino Linotype" w:cs="Palatino Linotype"/>
        </w:rPr>
        <w:t xml:space="preserve"> acordó el cierre de instrucción; así como, la remisión de éste a efecto de ser resuelto, de conformidad con lo establecido en el artículo 185 fracciones VI y VIII de la Ley de Transparencia local.</w:t>
      </w:r>
    </w:p>
    <w:p w:rsidR="003A13CA" w:rsidRPr="008277A7" w:rsidRDefault="003A13CA">
      <w:pPr>
        <w:jc w:val="center"/>
        <w:rPr>
          <w:rFonts w:ascii="Palatino Linotype" w:eastAsia="Palatino Linotype" w:hAnsi="Palatino Linotype" w:cs="Palatino Linotype"/>
          <w:b/>
          <w:sz w:val="28"/>
          <w:szCs w:val="28"/>
        </w:rPr>
      </w:pPr>
    </w:p>
    <w:p w:rsidR="003A13CA" w:rsidRPr="008277A7" w:rsidRDefault="003A13CA">
      <w:pPr>
        <w:jc w:val="center"/>
        <w:rPr>
          <w:rFonts w:ascii="Palatino Linotype" w:eastAsia="Palatino Linotype" w:hAnsi="Palatino Linotype" w:cs="Palatino Linotype"/>
          <w:b/>
          <w:sz w:val="28"/>
          <w:szCs w:val="28"/>
        </w:rPr>
      </w:pPr>
    </w:p>
    <w:p w:rsidR="003A13CA" w:rsidRPr="008277A7" w:rsidRDefault="003A13CA">
      <w:pPr>
        <w:jc w:val="center"/>
        <w:rPr>
          <w:rFonts w:ascii="Palatino Linotype" w:eastAsia="Palatino Linotype" w:hAnsi="Palatino Linotype" w:cs="Palatino Linotype"/>
          <w:b/>
          <w:sz w:val="28"/>
          <w:szCs w:val="28"/>
        </w:rPr>
      </w:pPr>
    </w:p>
    <w:p w:rsidR="003A13CA" w:rsidRPr="008277A7" w:rsidRDefault="003A13CA">
      <w:pPr>
        <w:jc w:val="center"/>
        <w:rPr>
          <w:rFonts w:ascii="Palatino Linotype" w:eastAsia="Palatino Linotype" w:hAnsi="Palatino Linotype" w:cs="Palatino Linotype"/>
          <w:b/>
          <w:sz w:val="28"/>
          <w:szCs w:val="28"/>
        </w:rPr>
      </w:pPr>
    </w:p>
    <w:p w:rsidR="003A13CA" w:rsidRPr="008277A7" w:rsidRDefault="003A13CA">
      <w:pPr>
        <w:jc w:val="center"/>
        <w:rPr>
          <w:rFonts w:ascii="Palatino Linotype" w:eastAsia="Palatino Linotype" w:hAnsi="Palatino Linotype" w:cs="Palatino Linotype"/>
          <w:b/>
          <w:sz w:val="28"/>
          <w:szCs w:val="28"/>
        </w:rPr>
      </w:pPr>
    </w:p>
    <w:p w:rsidR="003A13CA" w:rsidRPr="008277A7" w:rsidRDefault="00D248EB">
      <w:pPr>
        <w:jc w:val="center"/>
        <w:rPr>
          <w:rFonts w:ascii="Palatino Linotype" w:eastAsia="Palatino Linotype" w:hAnsi="Palatino Linotype" w:cs="Palatino Linotype"/>
          <w:b/>
          <w:sz w:val="28"/>
          <w:szCs w:val="28"/>
        </w:rPr>
      </w:pPr>
      <w:r w:rsidRPr="008277A7">
        <w:rPr>
          <w:rFonts w:ascii="Palatino Linotype" w:eastAsia="Palatino Linotype" w:hAnsi="Palatino Linotype" w:cs="Palatino Linotype"/>
          <w:b/>
          <w:sz w:val="28"/>
          <w:szCs w:val="28"/>
        </w:rPr>
        <w:lastRenderedPageBreak/>
        <w:t>CONSIDERANDO</w:t>
      </w:r>
    </w:p>
    <w:p w:rsidR="003A13CA" w:rsidRPr="008277A7" w:rsidRDefault="003A13CA">
      <w:pPr>
        <w:jc w:val="center"/>
        <w:rPr>
          <w:rFonts w:ascii="Palatino Linotype" w:eastAsia="Palatino Linotype" w:hAnsi="Palatino Linotype" w:cs="Palatino Linotype"/>
          <w:b/>
          <w:sz w:val="28"/>
          <w:szCs w:val="28"/>
        </w:rPr>
      </w:pPr>
    </w:p>
    <w:p w:rsidR="003A13CA" w:rsidRPr="008277A7" w:rsidRDefault="00D248EB">
      <w:pPr>
        <w:spacing w:line="360" w:lineRule="auto"/>
        <w:ind w:right="50"/>
        <w:jc w:val="both"/>
        <w:rPr>
          <w:rFonts w:ascii="Palatino Linotype" w:eastAsia="Palatino Linotype" w:hAnsi="Palatino Linotype" w:cs="Palatino Linotype"/>
          <w:b/>
        </w:rPr>
      </w:pPr>
      <w:r w:rsidRPr="008277A7">
        <w:rPr>
          <w:rFonts w:ascii="Palatino Linotype" w:eastAsia="Palatino Linotype" w:hAnsi="Palatino Linotype" w:cs="Palatino Linotype"/>
          <w:b/>
          <w:sz w:val="28"/>
          <w:szCs w:val="28"/>
        </w:rPr>
        <w:t>PRIMERO</w:t>
      </w:r>
      <w:r w:rsidRPr="008277A7">
        <w:rPr>
          <w:rFonts w:ascii="Palatino Linotype" w:eastAsia="Palatino Linotype" w:hAnsi="Palatino Linotype" w:cs="Palatino Linotype"/>
          <w:b/>
        </w:rPr>
        <w:t>.</w:t>
      </w:r>
      <w:r w:rsidRPr="008277A7">
        <w:rPr>
          <w:rFonts w:ascii="Palatino Linotype" w:eastAsia="Palatino Linotype" w:hAnsi="Palatino Linotype" w:cs="Palatino Linotype"/>
        </w:rPr>
        <w:t xml:space="preserve"> </w:t>
      </w:r>
      <w:r w:rsidRPr="008277A7">
        <w:rPr>
          <w:rFonts w:ascii="Palatino Linotype" w:eastAsia="Palatino Linotype" w:hAnsi="Palatino Linotype" w:cs="Palatino Linotype"/>
          <w:b/>
        </w:rPr>
        <w:t>Competencia</w:t>
      </w:r>
      <w:r w:rsidRPr="008277A7">
        <w:rPr>
          <w:rFonts w:ascii="Palatino Linotype" w:eastAsia="Palatino Linotype" w:hAnsi="Palatino Linotype" w:cs="Palatino Linotype"/>
        </w:rPr>
        <w:t>.</w:t>
      </w:r>
      <w:r w:rsidRPr="008277A7">
        <w:rPr>
          <w:rFonts w:ascii="Palatino Linotype" w:eastAsia="Palatino Linotype" w:hAnsi="Palatino Linotype" w:cs="Palatino Linotype"/>
          <w:b/>
        </w:rPr>
        <w:t xml:space="preserve"> </w:t>
      </w:r>
    </w:p>
    <w:p w:rsidR="003A13CA" w:rsidRPr="008277A7" w:rsidRDefault="00D248EB">
      <w:pPr>
        <w:spacing w:line="360" w:lineRule="auto"/>
        <w:ind w:right="50"/>
        <w:jc w:val="both"/>
        <w:rPr>
          <w:rFonts w:ascii="Palatino Linotype" w:eastAsia="Palatino Linotype" w:hAnsi="Palatino Linotype" w:cs="Palatino Linotype"/>
        </w:rPr>
      </w:pPr>
      <w:bookmarkStart w:id="1" w:name="_heading=h.30j0zll" w:colFirst="0" w:colLast="0"/>
      <w:bookmarkEnd w:id="1"/>
      <w:r w:rsidRPr="008277A7">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local; y 9, fracciones I y XXIII, 11 del Reglamento Interior del Instituto de Transparencia, Acceso a la Información Pública y Protección de Datos Personales del Estado de México y Municipios.</w:t>
      </w:r>
    </w:p>
    <w:p w:rsidR="003A13CA" w:rsidRPr="008277A7" w:rsidRDefault="003A13CA">
      <w:pPr>
        <w:spacing w:line="360" w:lineRule="auto"/>
        <w:jc w:val="both"/>
        <w:rPr>
          <w:rFonts w:ascii="Palatino Linotype" w:eastAsia="Palatino Linotype" w:hAnsi="Palatino Linotype" w:cs="Palatino Linotype"/>
          <w:b/>
          <w:sz w:val="28"/>
          <w:szCs w:val="28"/>
        </w:rPr>
      </w:pPr>
    </w:p>
    <w:p w:rsidR="003A13CA" w:rsidRPr="008277A7" w:rsidRDefault="00D248EB">
      <w:pPr>
        <w:spacing w:line="360" w:lineRule="auto"/>
        <w:jc w:val="both"/>
        <w:rPr>
          <w:rFonts w:ascii="Palatino Linotype" w:eastAsia="Palatino Linotype" w:hAnsi="Palatino Linotype" w:cs="Palatino Linotype"/>
          <w:b/>
        </w:rPr>
      </w:pPr>
      <w:r w:rsidRPr="008277A7">
        <w:rPr>
          <w:rFonts w:ascii="Palatino Linotype" w:eastAsia="Palatino Linotype" w:hAnsi="Palatino Linotype" w:cs="Palatino Linotype"/>
          <w:b/>
          <w:sz w:val="28"/>
          <w:szCs w:val="28"/>
        </w:rPr>
        <w:t>SEGUNDO</w:t>
      </w:r>
      <w:r w:rsidRPr="008277A7">
        <w:rPr>
          <w:rFonts w:ascii="Palatino Linotype" w:eastAsia="Palatino Linotype" w:hAnsi="Palatino Linotype" w:cs="Palatino Linotype"/>
          <w:b/>
        </w:rPr>
        <w:t xml:space="preserve">. Interés. </w:t>
      </w: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El Recurso Revisión fue interpuesto por parte legítima, en atención a que se presentó por </w:t>
      </w:r>
      <w:r w:rsidRPr="008277A7">
        <w:rPr>
          <w:rFonts w:ascii="Palatino Linotype" w:eastAsia="Palatino Linotype" w:hAnsi="Palatino Linotype" w:cs="Palatino Linotype"/>
          <w:b/>
        </w:rPr>
        <w:t>EL RECURRENTE,</w:t>
      </w:r>
      <w:r w:rsidRPr="008277A7">
        <w:rPr>
          <w:rFonts w:ascii="Palatino Linotype" w:eastAsia="Palatino Linotype" w:hAnsi="Palatino Linotype" w:cs="Palatino Linotype"/>
        </w:rPr>
        <w:t xml:space="preserve"> quien es la misma persona que formuló la solicitud de acceso a la Información Pública al </w:t>
      </w:r>
      <w:r w:rsidRPr="008277A7">
        <w:rPr>
          <w:rFonts w:ascii="Palatino Linotype" w:eastAsia="Palatino Linotype" w:hAnsi="Palatino Linotype" w:cs="Palatino Linotype"/>
          <w:b/>
        </w:rPr>
        <w:t xml:space="preserve">SUJETO OBLIGADO, </w:t>
      </w:r>
      <w:r w:rsidRPr="008277A7">
        <w:rPr>
          <w:rFonts w:ascii="Palatino Linotype" w:eastAsia="Palatino Linotype" w:hAnsi="Palatino Linotype" w:cs="Palatino Linotype"/>
        </w:rPr>
        <w:t xml:space="preserve">pues para ello, es necesario que el particular ingrese al </w:t>
      </w:r>
      <w:r w:rsidRPr="008277A7">
        <w:rPr>
          <w:rFonts w:ascii="Palatino Linotype" w:eastAsia="Palatino Linotype" w:hAnsi="Palatino Linotype" w:cs="Palatino Linotype"/>
          <w:b/>
        </w:rPr>
        <w:t xml:space="preserve">SAIMEX </w:t>
      </w:r>
      <w:r w:rsidRPr="008277A7">
        <w:rPr>
          <w:rFonts w:ascii="Palatino Linotype" w:eastAsia="Palatino Linotype" w:hAnsi="Palatino Linotype" w:cs="Palatino Linotype"/>
        </w:rPr>
        <w:t>mediante la utilización de su clave de usuario y contraseña.</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ind w:right="49"/>
        <w:jc w:val="both"/>
        <w:rPr>
          <w:rFonts w:ascii="Palatino Linotype" w:eastAsia="Palatino Linotype" w:hAnsi="Palatino Linotype" w:cs="Palatino Linotype"/>
          <w:b/>
        </w:rPr>
      </w:pPr>
      <w:r w:rsidRPr="008277A7">
        <w:rPr>
          <w:rFonts w:ascii="Palatino Linotype" w:eastAsia="Palatino Linotype" w:hAnsi="Palatino Linotype" w:cs="Palatino Linotype"/>
          <w:b/>
          <w:sz w:val="28"/>
          <w:szCs w:val="28"/>
        </w:rPr>
        <w:t xml:space="preserve">TERCERO. </w:t>
      </w:r>
      <w:r w:rsidRPr="008277A7">
        <w:rPr>
          <w:rFonts w:ascii="Palatino Linotype" w:eastAsia="Palatino Linotype" w:hAnsi="Palatino Linotype" w:cs="Palatino Linotype"/>
          <w:b/>
        </w:rPr>
        <w:t xml:space="preserve">Oportunidad. </w:t>
      </w:r>
    </w:p>
    <w:p w:rsidR="003A13CA" w:rsidRPr="008277A7" w:rsidRDefault="00D248EB">
      <w:pPr>
        <w:widowControl w:val="0"/>
        <w:tabs>
          <w:tab w:val="left" w:pos="1701"/>
        </w:tabs>
        <w:spacing w:line="360" w:lineRule="auto"/>
        <w:ind w:right="49"/>
        <w:jc w:val="both"/>
        <w:rPr>
          <w:rFonts w:ascii="Palatino Linotype" w:eastAsia="Palatino Linotype" w:hAnsi="Palatino Linotype" w:cs="Palatino Linotype"/>
          <w:b/>
        </w:rPr>
      </w:pPr>
      <w:r w:rsidRPr="008277A7">
        <w:rPr>
          <w:rFonts w:ascii="Palatino Linotype" w:eastAsia="Palatino Linotype" w:hAnsi="Palatino Linotype" w:cs="Palatino Linotype"/>
        </w:rPr>
        <w:t xml:space="preserve">El Recurso de Revisión fue interpuesto dentro del plazo de quince días hábiles, contados a partir del día siguiente al que </w:t>
      </w:r>
      <w:r w:rsidRPr="008277A7">
        <w:rPr>
          <w:rFonts w:ascii="Palatino Linotype" w:eastAsia="Palatino Linotype" w:hAnsi="Palatino Linotype" w:cs="Palatino Linotype"/>
          <w:b/>
        </w:rPr>
        <w:t xml:space="preserve">EL RECURRENTE </w:t>
      </w:r>
      <w:r w:rsidRPr="008277A7">
        <w:rPr>
          <w:rFonts w:ascii="Palatino Linotype" w:eastAsia="Palatino Linotype" w:hAnsi="Palatino Linotype" w:cs="Palatino Linotype"/>
        </w:rPr>
        <w:t xml:space="preserve">tuvo conocimiento de las </w:t>
      </w:r>
      <w:r w:rsidRPr="008277A7">
        <w:rPr>
          <w:rFonts w:ascii="Palatino Linotype" w:eastAsia="Palatino Linotype" w:hAnsi="Palatino Linotype" w:cs="Palatino Linotype"/>
        </w:rPr>
        <w:lastRenderedPageBreak/>
        <w:t>respuestas impugnadas; tal y como, lo prevé el artículo 178 de la Ley de Transparencia y Acceso a la Información Pública del Estado de México y Municipios, que establece:</w:t>
      </w:r>
    </w:p>
    <w:p w:rsidR="003A13CA" w:rsidRPr="008277A7" w:rsidRDefault="003A13CA">
      <w:pPr>
        <w:ind w:left="720" w:right="709"/>
        <w:jc w:val="both"/>
        <w:rPr>
          <w:rFonts w:ascii="Palatino Linotype" w:eastAsia="Palatino Linotype" w:hAnsi="Palatino Linotype" w:cs="Palatino Linotype"/>
          <w:i/>
        </w:rPr>
      </w:pPr>
    </w:p>
    <w:p w:rsidR="003A13CA" w:rsidRPr="008277A7" w:rsidRDefault="00D248EB">
      <w:pPr>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w:t>
      </w:r>
      <w:r w:rsidRPr="008277A7">
        <w:rPr>
          <w:rFonts w:ascii="Palatino Linotype" w:eastAsia="Palatino Linotype" w:hAnsi="Palatino Linotype" w:cs="Palatino Linotype"/>
          <w:b/>
          <w:i/>
        </w:rPr>
        <w:t>Artículo 178.</w:t>
      </w:r>
      <w:r w:rsidRPr="008277A7">
        <w:rPr>
          <w:rFonts w:ascii="Palatino Linotype" w:eastAsia="Palatino Linotype" w:hAnsi="Palatino Linotype" w:cs="Palatino Linotype"/>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3A13CA" w:rsidRPr="008277A7" w:rsidRDefault="003A13CA">
      <w:pPr>
        <w:ind w:left="851" w:right="899"/>
        <w:jc w:val="both"/>
        <w:rPr>
          <w:rFonts w:ascii="Palatino Linotype" w:eastAsia="Palatino Linotype" w:hAnsi="Palatino Linotype" w:cs="Palatino Linotype"/>
          <w:i/>
        </w:rPr>
      </w:pPr>
    </w:p>
    <w:p w:rsidR="003A13CA" w:rsidRPr="008277A7" w:rsidRDefault="00D248EB">
      <w:pPr>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rsidR="003A13CA" w:rsidRPr="008277A7" w:rsidRDefault="003A13CA">
      <w:pPr>
        <w:ind w:left="851" w:right="899"/>
        <w:jc w:val="both"/>
        <w:rPr>
          <w:rFonts w:ascii="Palatino Linotype" w:eastAsia="Palatino Linotype" w:hAnsi="Palatino Linotype" w:cs="Palatino Linotype"/>
          <w:i/>
        </w:rPr>
      </w:pPr>
    </w:p>
    <w:p w:rsidR="003A13CA" w:rsidRPr="008277A7" w:rsidRDefault="00D248EB">
      <w:pPr>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En el caso de que se interponga ante la Unidad de Transparencia, ésta deberá remitir el Recurso de Revisión al Instituto a más tardar al día siguiente de haberlo recibido.”</w:t>
      </w:r>
    </w:p>
    <w:p w:rsidR="003A13CA" w:rsidRPr="008277A7" w:rsidRDefault="003A13CA">
      <w:pPr>
        <w:ind w:left="720" w:right="709"/>
        <w:jc w:val="both"/>
        <w:rPr>
          <w:rFonts w:ascii="Palatino Linotype" w:eastAsia="Palatino Linotype" w:hAnsi="Palatino Linotype" w:cs="Palatino Linotype"/>
          <w:i/>
        </w:rPr>
      </w:pPr>
    </w:p>
    <w:p w:rsidR="003A13CA" w:rsidRPr="008277A7" w:rsidRDefault="00D248EB">
      <w:pPr>
        <w:spacing w:line="360" w:lineRule="auto"/>
        <w:jc w:val="both"/>
        <w:rPr>
          <w:rFonts w:ascii="Palatino Linotype" w:eastAsia="Palatino Linotype" w:hAnsi="Palatino Linotype" w:cs="Palatino Linotype"/>
        </w:rPr>
      </w:pPr>
      <w:bookmarkStart w:id="2" w:name="_heading=h.2et92p0" w:colFirst="0" w:colLast="0"/>
      <w:bookmarkEnd w:id="2"/>
      <w:r w:rsidRPr="008277A7">
        <w:rPr>
          <w:rFonts w:ascii="Palatino Linotype" w:eastAsia="Palatino Linotype" w:hAnsi="Palatino Linotype" w:cs="Palatino Linotype"/>
        </w:rPr>
        <w:t xml:space="preserve">En esa tesitura, atendiendo a que </w:t>
      </w:r>
      <w:r w:rsidRPr="008277A7">
        <w:rPr>
          <w:rFonts w:ascii="Palatino Linotype" w:eastAsia="Palatino Linotype" w:hAnsi="Palatino Linotype" w:cs="Palatino Linotype"/>
          <w:b/>
        </w:rPr>
        <w:t>EL SUJETO OBLIGADO</w:t>
      </w:r>
      <w:r w:rsidRPr="008277A7">
        <w:rPr>
          <w:rFonts w:ascii="Palatino Linotype" w:eastAsia="Palatino Linotype" w:hAnsi="Palatino Linotype" w:cs="Palatino Linotype"/>
        </w:rPr>
        <w:t xml:space="preserve"> notificó la respuesta a la solicitud de acceso a la información pública el </w:t>
      </w:r>
      <w:r w:rsidRPr="008277A7">
        <w:rPr>
          <w:rFonts w:ascii="Palatino Linotype" w:eastAsia="Palatino Linotype" w:hAnsi="Palatino Linotype" w:cs="Palatino Linotype"/>
          <w:b/>
        </w:rPr>
        <w:t>catorce de noviembre de dos mil veintitrés</w:t>
      </w:r>
      <w:r w:rsidRPr="008277A7">
        <w:rPr>
          <w:rFonts w:ascii="Palatino Linotype" w:eastAsia="Palatino Linotype" w:hAnsi="Palatino Linotype" w:cs="Palatino Linotype"/>
        </w:rPr>
        <w:t>, así el plazo de quince días hábiles que el artículo 178 de la Ley de la materia otorga a</w:t>
      </w:r>
      <w:r w:rsidRPr="008277A7">
        <w:rPr>
          <w:rFonts w:ascii="Palatino Linotype" w:eastAsia="Palatino Linotype" w:hAnsi="Palatino Linotype" w:cs="Palatino Linotype"/>
          <w:b/>
        </w:rPr>
        <w:t xml:space="preserve"> EL RECURRENTE</w:t>
      </w:r>
      <w:r w:rsidRPr="008277A7">
        <w:rPr>
          <w:rFonts w:ascii="Palatino Linotype" w:eastAsia="Palatino Linotype" w:hAnsi="Palatino Linotype" w:cs="Palatino Linotype"/>
        </w:rPr>
        <w:t xml:space="preserve"> para presentar el respectivo Recurso de Revisión, transcurrió del</w:t>
      </w:r>
      <w:r w:rsidRPr="008277A7">
        <w:rPr>
          <w:rFonts w:ascii="Palatino Linotype" w:eastAsia="Palatino Linotype" w:hAnsi="Palatino Linotype" w:cs="Palatino Linotype"/>
          <w:b/>
        </w:rPr>
        <w:t xml:space="preserve"> quince de noviembre al seis de diciembre de dos mil veintitrés, </w:t>
      </w:r>
      <w:r w:rsidRPr="008277A7">
        <w:rPr>
          <w:rFonts w:ascii="Palatino Linotype" w:eastAsia="Palatino Linotype" w:hAnsi="Palatino Linotype" w:cs="Palatino Linotype"/>
        </w:rPr>
        <w:t xml:space="preserve">sin contemplar en el cómputo los sábados y domingos, considerados como días inhábiles, en términos del artículo 3, fracción X de la Ley de Transparencia y Acceso a la Información Pública del Estado de México y Municipios, así como los días inhábiles </w:t>
      </w:r>
      <w:r w:rsidRPr="008277A7">
        <w:rPr>
          <w:rFonts w:ascii="Palatino Linotype" w:eastAsia="Palatino Linotype" w:hAnsi="Palatino Linotype" w:cs="Palatino Linotype"/>
          <w:color w:val="000000"/>
        </w:rPr>
        <w:t xml:space="preserve">en términos del Calendario Oficial en Materia de Transparencia, Acceso a la Información Pública y Protección de Datos Personales del Estado de México y Municipios, así como de labores del Instituto para el año dos mil veintitrés y enero dos mil veinticuatro, </w:t>
      </w:r>
      <w:r w:rsidRPr="008277A7">
        <w:rPr>
          <w:rFonts w:ascii="Palatino Linotype" w:eastAsia="Palatino Linotype" w:hAnsi="Palatino Linotype" w:cs="Palatino Linotype"/>
          <w:color w:val="000000"/>
        </w:rPr>
        <w:lastRenderedPageBreak/>
        <w:t>publicado en el Periódico Oficial “Gaceta del Gobierno”, el veintiuno de diciembre de dos mil veintidós.</w:t>
      </w:r>
      <w:r w:rsidRPr="008277A7">
        <w:rPr>
          <w:rFonts w:ascii="Palatino Linotype" w:eastAsia="Palatino Linotype" w:hAnsi="Palatino Linotype" w:cs="Palatino Linotype"/>
        </w:rPr>
        <w:t xml:space="preserve"> </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bookmarkStart w:id="3" w:name="_heading=h.5rr2st44stcm" w:colFirst="0" w:colLast="0"/>
      <w:bookmarkEnd w:id="3"/>
      <w:r w:rsidRPr="008277A7">
        <w:rPr>
          <w:rFonts w:ascii="Palatino Linotype" w:eastAsia="Palatino Linotype" w:hAnsi="Palatino Linotype" w:cs="Palatino Linotype"/>
        </w:rPr>
        <w:t>En ese tenor, si el Recurso de Revisión que nos ocupa, se presentó el día</w:t>
      </w:r>
      <w:r w:rsidRPr="008277A7">
        <w:rPr>
          <w:rFonts w:ascii="Palatino Linotype" w:eastAsia="Palatino Linotype" w:hAnsi="Palatino Linotype" w:cs="Palatino Linotype"/>
          <w:b/>
        </w:rPr>
        <w:t xml:space="preserve"> veintitrés de noviembre de dos mil veintitrés, </w:t>
      </w:r>
      <w:r w:rsidRPr="008277A7">
        <w:rPr>
          <w:rFonts w:ascii="Palatino Linotype" w:eastAsia="Palatino Linotype" w:hAnsi="Palatino Linotype" w:cs="Palatino Linotype"/>
        </w:rPr>
        <w:t>este se encuentra dentro de los márgenes temporales previstos en el citado precepto legal y, por tanto, se considera oportuno.</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ind w:right="49"/>
        <w:jc w:val="both"/>
        <w:rPr>
          <w:rFonts w:ascii="Palatino Linotype" w:eastAsia="Palatino Linotype" w:hAnsi="Palatino Linotype" w:cs="Palatino Linotype"/>
          <w:b/>
        </w:rPr>
      </w:pPr>
      <w:r w:rsidRPr="008277A7">
        <w:rPr>
          <w:rFonts w:ascii="Palatino Linotype" w:eastAsia="Palatino Linotype" w:hAnsi="Palatino Linotype" w:cs="Palatino Linotype"/>
          <w:b/>
          <w:sz w:val="28"/>
          <w:szCs w:val="28"/>
        </w:rPr>
        <w:t>CUARTO.</w:t>
      </w:r>
      <w:r w:rsidRPr="008277A7">
        <w:rPr>
          <w:rFonts w:ascii="Palatino Linotype" w:eastAsia="Palatino Linotype" w:hAnsi="Palatino Linotype" w:cs="Palatino Linotype"/>
          <w:b/>
        </w:rPr>
        <w:t xml:space="preserve"> </w:t>
      </w:r>
      <w:proofErr w:type="spellStart"/>
      <w:r w:rsidRPr="008277A7">
        <w:rPr>
          <w:rFonts w:ascii="Palatino Linotype" w:eastAsia="Palatino Linotype" w:hAnsi="Palatino Linotype" w:cs="Palatino Linotype"/>
          <w:b/>
        </w:rPr>
        <w:t>Procedibilidad</w:t>
      </w:r>
      <w:proofErr w:type="spellEnd"/>
      <w:r w:rsidRPr="008277A7">
        <w:rPr>
          <w:rFonts w:ascii="Palatino Linotype" w:eastAsia="Palatino Linotype" w:hAnsi="Palatino Linotype" w:cs="Palatino Linotype"/>
          <w:b/>
        </w:rPr>
        <w:t xml:space="preserve">. </w:t>
      </w:r>
    </w:p>
    <w:p w:rsidR="003A13CA" w:rsidRPr="008277A7" w:rsidRDefault="00D248EB">
      <w:pPr>
        <w:spacing w:line="360" w:lineRule="auto"/>
        <w:ind w:right="49"/>
        <w:jc w:val="both"/>
        <w:rPr>
          <w:rFonts w:ascii="Palatino Linotype" w:eastAsia="Palatino Linotype" w:hAnsi="Palatino Linotype" w:cs="Palatino Linotype"/>
        </w:rPr>
      </w:pPr>
      <w:r w:rsidRPr="008277A7">
        <w:rPr>
          <w:rFonts w:ascii="Palatino Linotype" w:eastAsia="Palatino Linotype" w:hAnsi="Palatino Linotype" w:cs="Palatino Linotype"/>
        </w:rPr>
        <w:t>Esté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w:t>
      </w:r>
    </w:p>
    <w:p w:rsidR="003A13CA" w:rsidRPr="008277A7" w:rsidRDefault="003A13CA">
      <w:pPr>
        <w:spacing w:line="360" w:lineRule="auto"/>
        <w:ind w:right="49"/>
        <w:jc w:val="both"/>
        <w:rPr>
          <w:rFonts w:ascii="Palatino Linotype" w:eastAsia="Palatino Linotype" w:hAnsi="Palatino Linotype" w:cs="Palatino Linotype"/>
        </w:rPr>
      </w:pPr>
    </w:p>
    <w:p w:rsidR="003A13CA" w:rsidRPr="008277A7" w:rsidRDefault="00D248EB">
      <w:pPr>
        <w:tabs>
          <w:tab w:val="left" w:pos="851"/>
        </w:tabs>
        <w:ind w:left="851" w:right="901"/>
        <w:jc w:val="both"/>
        <w:rPr>
          <w:rFonts w:ascii="Palatino Linotype" w:eastAsia="Palatino Linotype" w:hAnsi="Palatino Linotype" w:cs="Palatino Linotype"/>
          <w:b/>
          <w:i/>
          <w:sz w:val="22"/>
          <w:szCs w:val="22"/>
        </w:rPr>
      </w:pPr>
      <w:r w:rsidRPr="008277A7">
        <w:rPr>
          <w:rFonts w:ascii="Palatino Linotype" w:eastAsia="Palatino Linotype" w:hAnsi="Palatino Linotype" w:cs="Palatino Linotype"/>
          <w:b/>
          <w:i/>
          <w:sz w:val="22"/>
          <w:szCs w:val="22"/>
        </w:rPr>
        <w:t xml:space="preserve">“Artículo 180. </w:t>
      </w:r>
      <w:r w:rsidRPr="008277A7">
        <w:rPr>
          <w:rFonts w:ascii="Palatino Linotype" w:eastAsia="Palatino Linotype" w:hAnsi="Palatino Linotype" w:cs="Palatino Linotype"/>
          <w:i/>
          <w:sz w:val="22"/>
          <w:szCs w:val="22"/>
        </w:rPr>
        <w:t>El Recurso Revisión contendrá:</w:t>
      </w:r>
      <w:r w:rsidRPr="008277A7">
        <w:rPr>
          <w:rFonts w:ascii="Palatino Linotype" w:eastAsia="Palatino Linotype" w:hAnsi="Palatino Linotype" w:cs="Palatino Linotype"/>
          <w:b/>
          <w:i/>
          <w:sz w:val="22"/>
          <w:szCs w:val="22"/>
        </w:rPr>
        <w:t xml:space="preserve"> </w:t>
      </w:r>
    </w:p>
    <w:p w:rsidR="003A13CA" w:rsidRPr="008277A7" w:rsidRDefault="00D248EB">
      <w:pPr>
        <w:tabs>
          <w:tab w:val="left" w:pos="851"/>
        </w:tabs>
        <w:ind w:left="851" w:right="901"/>
        <w:jc w:val="both"/>
        <w:rPr>
          <w:rFonts w:ascii="Palatino Linotype" w:eastAsia="Palatino Linotype" w:hAnsi="Palatino Linotype" w:cs="Palatino Linotype"/>
          <w:b/>
          <w:i/>
          <w:sz w:val="22"/>
          <w:szCs w:val="22"/>
        </w:rPr>
      </w:pPr>
      <w:r w:rsidRPr="008277A7">
        <w:rPr>
          <w:rFonts w:ascii="Palatino Linotype" w:eastAsia="Palatino Linotype" w:hAnsi="Palatino Linotype" w:cs="Palatino Linotype"/>
          <w:b/>
          <w:i/>
          <w:sz w:val="22"/>
          <w:szCs w:val="22"/>
        </w:rPr>
        <w:t>…</w:t>
      </w:r>
    </w:p>
    <w:p w:rsidR="003A13CA" w:rsidRPr="008277A7" w:rsidRDefault="00D248EB">
      <w:pPr>
        <w:tabs>
          <w:tab w:val="left" w:pos="851"/>
        </w:tabs>
        <w:ind w:left="851" w:right="901"/>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 xml:space="preserve">II. El nombre del solicitante que recurre </w:t>
      </w:r>
      <w:r w:rsidRPr="008277A7">
        <w:rPr>
          <w:rFonts w:ascii="Palatino Linotype" w:eastAsia="Palatino Linotype" w:hAnsi="Palatino Linotype" w:cs="Palatino Linotype"/>
          <w:i/>
          <w:sz w:val="22"/>
          <w:szCs w:val="22"/>
        </w:rPr>
        <w:t>o de su representante y, en su caso</w:t>
      </w:r>
      <w:proofErr w:type="gramStart"/>
      <w:r w:rsidRPr="008277A7">
        <w:rPr>
          <w:rFonts w:ascii="Palatino Linotype" w:eastAsia="Palatino Linotype" w:hAnsi="Palatino Linotype" w:cs="Palatino Linotype"/>
          <w:i/>
          <w:sz w:val="22"/>
          <w:szCs w:val="22"/>
        </w:rPr>
        <w:t>, …</w:t>
      </w:r>
      <w:proofErr w:type="gramEnd"/>
    </w:p>
    <w:p w:rsidR="003A13CA" w:rsidRPr="008277A7" w:rsidRDefault="00D248EB">
      <w:pPr>
        <w:tabs>
          <w:tab w:val="left" w:pos="851"/>
        </w:tabs>
        <w:ind w:left="851" w:right="901"/>
        <w:jc w:val="both"/>
        <w:rPr>
          <w:rFonts w:ascii="Palatino Linotype" w:eastAsia="Palatino Linotype" w:hAnsi="Palatino Linotype" w:cs="Palatino Linotype"/>
          <w:b/>
          <w:i/>
          <w:sz w:val="22"/>
          <w:szCs w:val="22"/>
        </w:rPr>
      </w:pPr>
      <w:r w:rsidRPr="008277A7">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8277A7">
        <w:rPr>
          <w:rFonts w:ascii="Palatino Linotype" w:eastAsia="Palatino Linotype" w:hAnsi="Palatino Linotype" w:cs="Palatino Linotype"/>
          <w:i/>
          <w:sz w:val="22"/>
          <w:szCs w:val="22"/>
        </w:rPr>
        <w:t>, IV, VII y VIII.</w:t>
      </w:r>
      <w:r w:rsidRPr="008277A7">
        <w:rPr>
          <w:rFonts w:ascii="Palatino Linotype" w:eastAsia="Palatino Linotype" w:hAnsi="Palatino Linotype" w:cs="Palatino Linotype"/>
          <w:b/>
          <w:i/>
          <w:sz w:val="22"/>
          <w:szCs w:val="22"/>
        </w:rPr>
        <w:t>”</w:t>
      </w:r>
    </w:p>
    <w:p w:rsidR="003A13CA" w:rsidRPr="008277A7" w:rsidRDefault="00D248EB">
      <w:pPr>
        <w:tabs>
          <w:tab w:val="left" w:pos="851"/>
        </w:tabs>
        <w:ind w:left="851" w:right="901"/>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(Énfasis añadido)</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Con fundamento en el precepto legal antes citado, el Recurso Revisión materia del presente asunto, se interpuso de manera electrónica y, por ende, no es necesario que contenga determinados requisitos, entre ellos, el nombre de </w:t>
      </w:r>
      <w:r w:rsidRPr="008277A7">
        <w:rPr>
          <w:rFonts w:ascii="Palatino Linotype" w:eastAsia="Palatino Linotype" w:hAnsi="Palatino Linotype" w:cs="Palatino Linotype"/>
          <w:b/>
        </w:rPr>
        <w:t>EL RECURRENTE;</w:t>
      </w:r>
      <w:r w:rsidRPr="008277A7">
        <w:rPr>
          <w:rFonts w:ascii="Palatino Linotype" w:eastAsia="Palatino Linotype" w:hAnsi="Palatino Linotype" w:cs="Palatino Linotype"/>
        </w:rPr>
        <w:t xml:space="preserve"> en ese </w:t>
      </w:r>
      <w:r w:rsidRPr="008277A7">
        <w:rPr>
          <w:rFonts w:ascii="Palatino Linotype" w:eastAsia="Palatino Linotype" w:hAnsi="Palatino Linotype" w:cs="Palatino Linotype"/>
        </w:rPr>
        <w:lastRenderedPageBreak/>
        <w:t xml:space="preserve">sentido en el presente caso, al haber sido presentado el Recurso Revisión vía </w:t>
      </w:r>
      <w:r w:rsidRPr="008277A7">
        <w:rPr>
          <w:rFonts w:ascii="Palatino Linotype" w:eastAsia="Palatino Linotype" w:hAnsi="Palatino Linotype" w:cs="Palatino Linotype"/>
          <w:b/>
        </w:rPr>
        <w:t>SAIMEX</w:t>
      </w:r>
      <w:r w:rsidRPr="008277A7">
        <w:rPr>
          <w:rFonts w:ascii="Palatino Linotype" w:eastAsia="Palatino Linotype" w:hAnsi="Palatino Linotype" w:cs="Palatino Linotype"/>
        </w:rPr>
        <w:t>, dicho requisito resulta innecesario.</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8277A7">
        <w:rPr>
          <w:rFonts w:ascii="Palatino Linotype" w:eastAsia="Palatino Linotype" w:hAnsi="Palatino Linotype" w:cs="Palatino Linotype"/>
          <w:b/>
          <w:u w:val="single"/>
        </w:rPr>
        <w:t xml:space="preserve">el nombre no es un requisito </w:t>
      </w:r>
      <w:r w:rsidRPr="008277A7">
        <w:rPr>
          <w:rFonts w:ascii="Palatino Linotype" w:eastAsia="Palatino Linotype" w:hAnsi="Palatino Linotype" w:cs="Palatino Linotype"/>
          <w:b/>
          <w:i/>
          <w:u w:val="single"/>
        </w:rPr>
        <w:t>sine qua non</w:t>
      </w:r>
      <w:r w:rsidRPr="008277A7">
        <w:rPr>
          <w:rFonts w:ascii="Palatino Linotype" w:eastAsia="Palatino Linotype" w:hAnsi="Palatino Linotype" w:cs="Palatino Linotype"/>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sz w:val="22"/>
          <w:szCs w:val="22"/>
        </w:rPr>
      </w:pPr>
      <w:r w:rsidRPr="008277A7">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rsidR="003A13CA" w:rsidRPr="008277A7" w:rsidRDefault="003A13CA">
      <w:pPr>
        <w:tabs>
          <w:tab w:val="left" w:pos="851"/>
        </w:tabs>
        <w:ind w:right="901"/>
        <w:jc w:val="both"/>
        <w:rPr>
          <w:rFonts w:ascii="Palatino Linotype" w:eastAsia="Palatino Linotype" w:hAnsi="Palatino Linotype" w:cs="Palatino Linotype"/>
          <w:sz w:val="22"/>
          <w:szCs w:val="22"/>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Asimismo, se estima que el requisito relativo al nombre de </w:t>
      </w:r>
      <w:r w:rsidRPr="008277A7">
        <w:rPr>
          <w:rFonts w:ascii="Palatino Linotype" w:eastAsia="Palatino Linotype" w:hAnsi="Palatino Linotype" w:cs="Palatino Linotype"/>
          <w:b/>
        </w:rPr>
        <w:t>EL</w:t>
      </w:r>
      <w:r w:rsidRPr="008277A7">
        <w:rPr>
          <w:rFonts w:ascii="Palatino Linotype" w:eastAsia="Palatino Linotype" w:hAnsi="Palatino Linotype" w:cs="Palatino Linotype"/>
        </w:rPr>
        <w:t xml:space="preserve"> </w:t>
      </w:r>
      <w:r w:rsidRPr="008277A7">
        <w:rPr>
          <w:rFonts w:ascii="Palatino Linotype" w:eastAsia="Palatino Linotype" w:hAnsi="Palatino Linotype" w:cs="Palatino Linotype"/>
          <w:b/>
        </w:rPr>
        <w:t>RECURRENTE</w:t>
      </w:r>
      <w:r w:rsidRPr="008277A7">
        <w:rPr>
          <w:rFonts w:ascii="Palatino Linotype" w:eastAsia="Palatino Linotype" w:hAnsi="Palatino Linotype" w:cs="Palatino Linotype"/>
        </w:rPr>
        <w:t xml:space="preserve"> no constituye un supuesto indispensable de </w:t>
      </w:r>
      <w:proofErr w:type="spellStart"/>
      <w:r w:rsidRPr="008277A7">
        <w:rPr>
          <w:rFonts w:ascii="Palatino Linotype" w:eastAsia="Palatino Linotype" w:hAnsi="Palatino Linotype" w:cs="Palatino Linotype"/>
        </w:rPr>
        <w:t>procedibilidad</w:t>
      </w:r>
      <w:proofErr w:type="spellEnd"/>
      <w:r w:rsidRPr="008277A7">
        <w:rPr>
          <w:rFonts w:ascii="Palatino Linotype" w:eastAsia="Palatino Linotype" w:hAnsi="Palatino Linotype" w:cs="Palatino Linotype"/>
        </w:rPr>
        <w:t xml:space="preserve"> de los Recurso Revisión, en términos de los artículos 25 de la Convención Americana de Derechos Humanos, 1 párrafos segundo y tercero, 6 apartado A, fracciones III y IV de la Constitución Política </w:t>
      </w:r>
      <w:r w:rsidRPr="008277A7">
        <w:rPr>
          <w:rFonts w:ascii="Palatino Linotype" w:eastAsia="Palatino Linotype" w:hAnsi="Palatino Linotype" w:cs="Palatino Linotype"/>
        </w:rPr>
        <w:lastRenderedPageBreak/>
        <w:t xml:space="preserve">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8277A7">
        <w:rPr>
          <w:rFonts w:ascii="Palatino Linotype" w:eastAsia="Palatino Linotype" w:hAnsi="Palatino Linotype" w:cs="Palatino Linotype"/>
          <w:b/>
        </w:rPr>
        <w:t>EL RECURRENTE</w:t>
      </w:r>
      <w:r w:rsidRPr="008277A7">
        <w:rPr>
          <w:rFonts w:ascii="Palatino Linotype" w:eastAsia="Palatino Linotype" w:hAnsi="Palatino Linotype" w:cs="Palatino Linotype"/>
        </w:rPr>
        <w:t xml:space="preserve"> es la misma persona que realizó la solicitud de acceso a la Información Pública que ahora se impugna.</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b/>
          <w:sz w:val="28"/>
          <w:szCs w:val="28"/>
        </w:rPr>
      </w:pPr>
      <w:r w:rsidRPr="008277A7">
        <w:rPr>
          <w:rFonts w:ascii="Palatino Linotype" w:eastAsia="Palatino Linotype" w:hAnsi="Palatino Linotype" w:cs="Palatino Linotype"/>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rsidR="003A13CA" w:rsidRPr="008277A7" w:rsidRDefault="003A13CA">
      <w:pPr>
        <w:spacing w:line="360" w:lineRule="auto"/>
        <w:jc w:val="both"/>
        <w:rPr>
          <w:rFonts w:ascii="Palatino Linotype" w:eastAsia="Palatino Linotype" w:hAnsi="Palatino Linotype" w:cs="Palatino Linotype"/>
          <w:b/>
        </w:rPr>
      </w:pPr>
    </w:p>
    <w:p w:rsidR="003A13CA" w:rsidRPr="008277A7" w:rsidRDefault="00D248EB">
      <w:pPr>
        <w:spacing w:line="360" w:lineRule="auto"/>
        <w:jc w:val="both"/>
        <w:rPr>
          <w:rFonts w:ascii="Palatino Linotype" w:eastAsia="Palatino Linotype" w:hAnsi="Palatino Linotype" w:cs="Palatino Linotype"/>
          <w:b/>
        </w:rPr>
      </w:pPr>
      <w:r w:rsidRPr="008277A7">
        <w:rPr>
          <w:rFonts w:ascii="Palatino Linotype" w:eastAsia="Palatino Linotype" w:hAnsi="Palatino Linotype" w:cs="Palatino Linotype"/>
          <w:b/>
          <w:sz w:val="28"/>
          <w:szCs w:val="28"/>
        </w:rPr>
        <w:t>QUINTO</w:t>
      </w:r>
      <w:r w:rsidRPr="008277A7">
        <w:rPr>
          <w:rFonts w:ascii="Palatino Linotype" w:eastAsia="Palatino Linotype" w:hAnsi="Palatino Linotype" w:cs="Palatino Linotype"/>
          <w:b/>
        </w:rPr>
        <w:t>. Estudio y resolución del asunto.</w:t>
      </w:r>
    </w:p>
    <w:p w:rsidR="003A13CA" w:rsidRPr="008277A7" w:rsidRDefault="00D248EB">
      <w:pPr>
        <w:spacing w:line="360" w:lineRule="auto"/>
        <w:jc w:val="both"/>
        <w:rPr>
          <w:rFonts w:ascii="Palatino Linotype" w:eastAsia="Palatino Linotype" w:hAnsi="Palatino Linotype" w:cs="Palatino Linotype"/>
          <w:color w:val="000000"/>
        </w:rPr>
      </w:pPr>
      <w:r w:rsidRPr="008277A7">
        <w:rPr>
          <w:rFonts w:ascii="Palatino Linotype" w:eastAsia="Palatino Linotype" w:hAnsi="Palatino Linotype" w:cs="Palatino Linotype"/>
          <w:color w:val="000000"/>
        </w:rPr>
        <w:t xml:space="preserve">Una vez determinada la vía sobre la que versará el presente recurso, y previa revisión del expediente electrónico formado en </w:t>
      </w:r>
      <w:r w:rsidRPr="008277A7">
        <w:rPr>
          <w:rFonts w:ascii="Palatino Linotype" w:eastAsia="Palatino Linotype" w:hAnsi="Palatino Linotype" w:cs="Palatino Linotype"/>
          <w:b/>
          <w:color w:val="000000"/>
        </w:rPr>
        <w:t>EL SAIMEX</w:t>
      </w:r>
      <w:r w:rsidRPr="008277A7">
        <w:rPr>
          <w:rFonts w:ascii="Palatino Linotype" w:eastAsia="Palatino Linotype" w:hAnsi="Palatino Linotype" w:cs="Palatino Linotype"/>
          <w:color w:val="000000"/>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w:t>
      </w:r>
      <w:r w:rsidRPr="008277A7">
        <w:rPr>
          <w:rFonts w:ascii="Palatino Linotype" w:eastAsia="Palatino Linotype" w:hAnsi="Palatino Linotype" w:cs="Palatino Linotype"/>
          <w:color w:val="000000"/>
        </w:rPr>
        <w:lastRenderedPageBreak/>
        <w:t>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rsidR="003A13CA" w:rsidRPr="008277A7" w:rsidRDefault="003A13CA">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A13CA" w:rsidRPr="008277A7" w:rsidRDefault="00D248EB">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8277A7">
        <w:rPr>
          <w:rFonts w:ascii="Palatino Linotype" w:eastAsia="Palatino Linotype" w:hAnsi="Palatino Linotype" w:cs="Palatino Linotype"/>
          <w:color w:val="000000"/>
        </w:rPr>
        <w:t>En este sentido nuestro estudio versará en determinar si la información remitida mediante respuesta, colma el derecho de acceso a la información solicitado por la</w:t>
      </w:r>
      <w:r w:rsidRPr="008277A7">
        <w:rPr>
          <w:rFonts w:ascii="Palatino Linotype" w:eastAsia="Palatino Linotype" w:hAnsi="Palatino Linotype" w:cs="Palatino Linotype"/>
          <w:b/>
          <w:color w:val="000000"/>
        </w:rPr>
        <w:t xml:space="preserve"> </w:t>
      </w:r>
      <w:r w:rsidRPr="008277A7">
        <w:rPr>
          <w:rFonts w:ascii="Palatino Linotype" w:eastAsia="Palatino Linotype" w:hAnsi="Palatino Linotype" w:cs="Palatino Linotype"/>
          <w:color w:val="000000"/>
        </w:rPr>
        <w:t>parte</w:t>
      </w:r>
      <w:r w:rsidRPr="008277A7">
        <w:rPr>
          <w:rFonts w:ascii="Palatino Linotype" w:eastAsia="Palatino Linotype" w:hAnsi="Palatino Linotype" w:cs="Palatino Linotype"/>
          <w:b/>
          <w:color w:val="000000"/>
        </w:rPr>
        <w:t xml:space="preserve"> Recurrente</w:t>
      </w:r>
      <w:r w:rsidRPr="008277A7">
        <w:rPr>
          <w:rFonts w:ascii="Palatino Linotype" w:eastAsia="Palatino Linotype" w:hAnsi="Palatino Linotype" w:cs="Palatino Linotype"/>
          <w:color w:val="000000"/>
        </w:rPr>
        <w:t>, para ello analizaremos lo solicitado y la información proporcionada.</w:t>
      </w:r>
    </w:p>
    <w:p w:rsidR="003A13CA" w:rsidRPr="008277A7" w:rsidRDefault="003A13CA">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A13CA" w:rsidRPr="008277A7" w:rsidRDefault="00D248EB">
      <w:pPr>
        <w:spacing w:line="360" w:lineRule="auto"/>
        <w:ind w:right="141"/>
        <w:jc w:val="both"/>
        <w:rPr>
          <w:rFonts w:ascii="Palatino Linotype" w:eastAsia="Palatino Linotype" w:hAnsi="Palatino Linotype" w:cs="Palatino Linotype"/>
          <w:b/>
        </w:rPr>
      </w:pPr>
      <w:r w:rsidRPr="008277A7">
        <w:rPr>
          <w:rFonts w:ascii="Palatino Linotype" w:eastAsia="Palatino Linotype" w:hAnsi="Palatino Linotype" w:cs="Palatino Linotype"/>
          <w:b/>
        </w:rPr>
        <w:t xml:space="preserve">REQUERIMIENTO: </w:t>
      </w:r>
    </w:p>
    <w:p w:rsidR="003A13CA" w:rsidRPr="008277A7" w:rsidRDefault="003A13CA">
      <w:pPr>
        <w:pBdr>
          <w:top w:val="nil"/>
          <w:left w:val="nil"/>
          <w:bottom w:val="nil"/>
          <w:right w:val="nil"/>
          <w:between w:val="nil"/>
        </w:pBdr>
        <w:rPr>
          <w:color w:val="000000"/>
        </w:rPr>
      </w:pPr>
    </w:p>
    <w:p w:rsidR="003A13CA" w:rsidRPr="008277A7" w:rsidRDefault="00D248EB">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8277A7">
        <w:rPr>
          <w:rFonts w:ascii="Palatino Linotype" w:eastAsia="Palatino Linotype" w:hAnsi="Palatino Linotype" w:cs="Palatino Linotype"/>
          <w:color w:val="000000"/>
        </w:rPr>
        <w:t>1.- Horario laboral debe cubrir el jefe de la unidad de vinculación, comunicación social dentro de la secretaría de seguridad del estado de México.</w:t>
      </w:r>
    </w:p>
    <w:p w:rsidR="003A13CA" w:rsidRPr="008277A7" w:rsidRDefault="003A13CA">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A13CA" w:rsidRPr="008277A7" w:rsidRDefault="00D248EB">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8277A7">
        <w:rPr>
          <w:rFonts w:ascii="Palatino Linotype" w:eastAsia="Palatino Linotype" w:hAnsi="Palatino Linotype" w:cs="Palatino Linotype"/>
          <w:color w:val="000000"/>
        </w:rPr>
        <w:t xml:space="preserve">Atento a la solicitud de información </w:t>
      </w:r>
      <w:r w:rsidRPr="008277A7">
        <w:rPr>
          <w:rFonts w:ascii="Palatino Linotype" w:eastAsia="Palatino Linotype" w:hAnsi="Palatino Linotype" w:cs="Palatino Linotype"/>
          <w:b/>
          <w:color w:val="000000"/>
        </w:rPr>
        <w:t>El Sujeto Obligado</w:t>
      </w:r>
      <w:r w:rsidRPr="008277A7">
        <w:rPr>
          <w:rFonts w:ascii="Palatino Linotype" w:eastAsia="Palatino Linotype" w:hAnsi="Palatino Linotype" w:cs="Palatino Linotype"/>
          <w:color w:val="000000"/>
        </w:rPr>
        <w:t>, emitió su respuesta argumentó que el personal de la Secretaría de Seguridad cuenta con horarios diversos, atendiendo en todo momento las necesidades del servicio, acatando lo dispuesto en diversa normatividad, como la Constitución Política de los Estados Unidos Mexicanos, Ley de Seguridad del Estado de México, Manual de Normas y Procedimientos de Desarrollo y Administración de Personal.</w:t>
      </w:r>
    </w:p>
    <w:p w:rsidR="003A13CA" w:rsidRPr="008277A7" w:rsidRDefault="003A13CA">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A13CA" w:rsidRPr="008277A7" w:rsidRDefault="003A13CA">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A13CA" w:rsidRPr="008277A7" w:rsidRDefault="00D248EB">
      <w:pPr>
        <w:widowControl w:val="0"/>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r w:rsidRPr="008277A7">
        <w:rPr>
          <w:rFonts w:ascii="Palatino Linotype" w:eastAsia="Palatino Linotype" w:hAnsi="Palatino Linotype" w:cs="Palatino Linotype"/>
          <w:color w:val="000000"/>
        </w:rPr>
        <w:lastRenderedPageBreak/>
        <w:t xml:space="preserve">Ante la respuesta del sujeto obligado </w:t>
      </w:r>
      <w:r w:rsidRPr="008277A7">
        <w:rPr>
          <w:rFonts w:ascii="Palatino Linotype" w:eastAsia="Palatino Linotype" w:hAnsi="Palatino Linotype" w:cs="Palatino Linotype"/>
          <w:b/>
          <w:color w:val="000000"/>
        </w:rPr>
        <w:t>EL RECURRENTE</w:t>
      </w:r>
      <w:r w:rsidRPr="008277A7">
        <w:rPr>
          <w:rFonts w:ascii="Palatino Linotype" w:eastAsia="Palatino Linotype" w:hAnsi="Palatino Linotype" w:cs="Palatino Linotype"/>
          <w:color w:val="000000"/>
        </w:rPr>
        <w:t xml:space="preserve"> interpuso el presente recurso de revisión, señalando sustancialmente como sus razones o motivos de inconformidad, lo siguiente: </w:t>
      </w:r>
      <w:r w:rsidRPr="008277A7">
        <w:rPr>
          <w:rFonts w:ascii="Palatino Linotype" w:eastAsia="Palatino Linotype" w:hAnsi="Palatino Linotype" w:cs="Palatino Linotype"/>
          <w:b/>
          <w:i/>
          <w:color w:val="000000"/>
        </w:rPr>
        <w:t xml:space="preserve">“no </w:t>
      </w:r>
      <w:proofErr w:type="spellStart"/>
      <w:r w:rsidRPr="008277A7">
        <w:rPr>
          <w:rFonts w:ascii="Palatino Linotype" w:eastAsia="Palatino Linotype" w:hAnsi="Palatino Linotype" w:cs="Palatino Linotype"/>
          <w:b/>
          <w:i/>
          <w:color w:val="000000"/>
        </w:rPr>
        <w:t>cumplecon</w:t>
      </w:r>
      <w:proofErr w:type="spellEnd"/>
      <w:r w:rsidRPr="008277A7">
        <w:rPr>
          <w:rFonts w:ascii="Palatino Linotype" w:eastAsia="Palatino Linotype" w:hAnsi="Palatino Linotype" w:cs="Palatino Linotype"/>
          <w:b/>
          <w:i/>
          <w:color w:val="000000"/>
        </w:rPr>
        <w:t xml:space="preserve"> el principio de máxima publicidad, n entrega </w:t>
      </w:r>
      <w:proofErr w:type="spellStart"/>
      <w:r w:rsidRPr="008277A7">
        <w:rPr>
          <w:rFonts w:ascii="Palatino Linotype" w:eastAsia="Palatino Linotype" w:hAnsi="Palatino Linotype" w:cs="Palatino Linotype"/>
          <w:b/>
          <w:i/>
          <w:color w:val="000000"/>
        </w:rPr>
        <w:t>infrmacion</w:t>
      </w:r>
      <w:proofErr w:type="spellEnd"/>
      <w:r w:rsidRPr="008277A7">
        <w:rPr>
          <w:rFonts w:ascii="Palatino Linotype" w:eastAsia="Palatino Linotype" w:hAnsi="Palatino Linotype" w:cs="Palatino Linotype"/>
          <w:b/>
          <w:i/>
          <w:color w:val="000000"/>
        </w:rPr>
        <w:t xml:space="preserve"> real, la señora </w:t>
      </w:r>
      <w:proofErr w:type="spellStart"/>
      <w:r w:rsidRPr="008277A7">
        <w:rPr>
          <w:rFonts w:ascii="Palatino Linotype" w:eastAsia="Palatino Linotype" w:hAnsi="Palatino Linotype" w:cs="Palatino Linotype"/>
          <w:b/>
          <w:i/>
          <w:color w:val="000000"/>
        </w:rPr>
        <w:t>murcielago</w:t>
      </w:r>
      <w:proofErr w:type="spellEnd"/>
      <w:r w:rsidRPr="008277A7">
        <w:rPr>
          <w:rFonts w:ascii="Palatino Linotype" w:eastAsia="Palatino Linotype" w:hAnsi="Palatino Linotype" w:cs="Palatino Linotype"/>
          <w:b/>
          <w:i/>
          <w:color w:val="000000"/>
        </w:rPr>
        <w:t xml:space="preserve"> es muy floja”</w:t>
      </w:r>
      <w:r w:rsidRPr="008277A7">
        <w:rPr>
          <w:rFonts w:ascii="Palatino Linotype" w:eastAsia="Palatino Linotype" w:hAnsi="Palatino Linotype" w:cs="Palatino Linotype"/>
          <w:i/>
          <w:color w:val="000000"/>
          <w:sz w:val="22"/>
          <w:szCs w:val="22"/>
        </w:rPr>
        <w:t xml:space="preserve"> (Sic).</w:t>
      </w:r>
    </w:p>
    <w:p w:rsidR="003A13CA" w:rsidRPr="008277A7" w:rsidRDefault="003A13CA">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A13CA" w:rsidRPr="008277A7" w:rsidRDefault="00D248EB">
      <w:pPr>
        <w:pBdr>
          <w:top w:val="nil"/>
          <w:left w:val="nil"/>
          <w:bottom w:val="nil"/>
          <w:right w:val="nil"/>
          <w:between w:val="nil"/>
        </w:pBd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Conocido el pronunciamiento anterior, es conviene iniciar el presente estudio señalando a </w:t>
      </w:r>
      <w:r w:rsidRPr="008277A7">
        <w:rPr>
          <w:rFonts w:ascii="Palatino Linotype" w:eastAsia="Palatino Linotype" w:hAnsi="Palatino Linotype" w:cs="Palatino Linotype"/>
          <w:b/>
        </w:rPr>
        <w:t>la parte Recurrente</w:t>
      </w:r>
      <w:r w:rsidRPr="008277A7">
        <w:rPr>
          <w:rFonts w:ascii="Palatino Linotype" w:eastAsia="Palatino Linotype" w:hAnsi="Palatino Linotype" w:cs="Palatino Linotype"/>
        </w:rPr>
        <w:t xml:space="preserve"> que una vez analizado sus razones o motivos de inconformidad, se identificaron las siguientes manifestaciones: </w:t>
      </w:r>
      <w:r w:rsidRPr="008277A7">
        <w:rPr>
          <w:rFonts w:ascii="Palatino Linotype" w:eastAsia="Palatino Linotype" w:hAnsi="Palatino Linotype" w:cs="Palatino Linotype"/>
          <w:i/>
        </w:rPr>
        <w:t>“…</w:t>
      </w:r>
      <w:r w:rsidRPr="008277A7">
        <w:rPr>
          <w:rFonts w:ascii="Palatino Linotype" w:eastAsia="Palatino Linotype" w:hAnsi="Palatino Linotype" w:cs="Palatino Linotype"/>
          <w:b/>
          <w:i/>
          <w:u w:val="single"/>
        </w:rPr>
        <w:t xml:space="preserve">la señora </w:t>
      </w:r>
      <w:proofErr w:type="spellStart"/>
      <w:r w:rsidRPr="008277A7">
        <w:rPr>
          <w:rFonts w:ascii="Palatino Linotype" w:eastAsia="Palatino Linotype" w:hAnsi="Palatino Linotype" w:cs="Palatino Linotype"/>
          <w:b/>
          <w:i/>
          <w:u w:val="single"/>
        </w:rPr>
        <w:t>murcielago</w:t>
      </w:r>
      <w:proofErr w:type="spellEnd"/>
      <w:r w:rsidRPr="008277A7">
        <w:rPr>
          <w:rFonts w:ascii="Palatino Linotype" w:eastAsia="Palatino Linotype" w:hAnsi="Palatino Linotype" w:cs="Palatino Linotype"/>
          <w:b/>
          <w:i/>
          <w:u w:val="single"/>
        </w:rPr>
        <w:t xml:space="preserve"> es muy floja “</w:t>
      </w:r>
      <w:r w:rsidRPr="008277A7">
        <w:rPr>
          <w:rFonts w:ascii="Palatino Linotype" w:eastAsia="Palatino Linotype" w:hAnsi="Palatino Linotype" w:cs="Palatino Linotype"/>
          <w:i/>
        </w:rPr>
        <w:t xml:space="preserve">(Sic); </w:t>
      </w:r>
      <w:r w:rsidRPr="008277A7">
        <w:rPr>
          <w:rFonts w:ascii="Palatino Linotype" w:eastAsia="Palatino Linotype" w:hAnsi="Palatino Linotype" w:cs="Palatino Linotype"/>
        </w:rPr>
        <w:t xml:space="preserve">por lo que, debe tener en cuenta que el derecho de acceso a la información pública </w:t>
      </w:r>
      <w:r w:rsidRPr="008277A7">
        <w:rPr>
          <w:rFonts w:ascii="Palatino Linotype" w:eastAsia="Palatino Linotype" w:hAnsi="Palatino Linotype" w:cs="Palatino Linotype"/>
          <w:b/>
        </w:rPr>
        <w:t>debe ser ejercido de forma respetuosa,</w:t>
      </w:r>
      <w:r w:rsidRPr="008277A7">
        <w:rPr>
          <w:rFonts w:ascii="Palatino Linotype" w:eastAsia="Palatino Linotype" w:hAnsi="Palatino Linotype" w:cs="Palatino Linotype"/>
        </w:rPr>
        <w:t xml:space="preserve"> sin usar lenguaje altisonante, usando groserías o expresiones insultantes, en doble sentido, o bien, apoyándose de apodos para referirse a Personas Servidoras Públicas, cuya finalidad o intención sea ocasionar agravios en la moral de las referidas personas.</w:t>
      </w:r>
    </w:p>
    <w:p w:rsidR="003A13CA" w:rsidRPr="008277A7" w:rsidRDefault="003A13CA">
      <w:pPr>
        <w:pBdr>
          <w:top w:val="nil"/>
          <w:left w:val="nil"/>
          <w:bottom w:val="nil"/>
          <w:right w:val="nil"/>
          <w:between w:val="nil"/>
        </w:pBdr>
        <w:spacing w:line="360" w:lineRule="auto"/>
        <w:jc w:val="both"/>
        <w:rPr>
          <w:rFonts w:ascii="Palatino Linotype" w:eastAsia="Palatino Linotype" w:hAnsi="Palatino Linotype" w:cs="Palatino Linotype"/>
          <w:b/>
          <w:i/>
          <w:sz w:val="18"/>
          <w:szCs w:val="18"/>
        </w:rPr>
      </w:pPr>
    </w:p>
    <w:p w:rsidR="003A13CA" w:rsidRPr="008277A7" w:rsidRDefault="00D248EB">
      <w:pPr>
        <w:pBdr>
          <w:top w:val="nil"/>
          <w:left w:val="nil"/>
          <w:bottom w:val="nil"/>
          <w:right w:val="nil"/>
          <w:between w:val="nil"/>
        </w:pBd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Se considera que no se puede ejercer el derecho de acceso a la información ni el recurso de revisión para injuriar e insultar a Servidoras y Servidores Públicos,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funcionarias públicas. En ese sentido, lo manifestado por el recurrente no puede ser atendido a través del Recurso de Revisión. </w:t>
      </w:r>
    </w:p>
    <w:p w:rsidR="003A13CA" w:rsidRPr="008277A7" w:rsidRDefault="003A13CA">
      <w:pPr>
        <w:pBdr>
          <w:top w:val="nil"/>
          <w:left w:val="nil"/>
          <w:bottom w:val="nil"/>
          <w:right w:val="nil"/>
          <w:between w:val="nil"/>
        </w:pBdr>
        <w:spacing w:line="360" w:lineRule="auto"/>
        <w:jc w:val="both"/>
        <w:rPr>
          <w:rFonts w:ascii="Palatino Linotype" w:eastAsia="Palatino Linotype" w:hAnsi="Palatino Linotype" w:cs="Palatino Linotype"/>
          <w:sz w:val="18"/>
          <w:szCs w:val="18"/>
        </w:rPr>
      </w:pPr>
    </w:p>
    <w:p w:rsidR="003A13CA" w:rsidRPr="008277A7" w:rsidRDefault="00D248EB">
      <w:pPr>
        <w:pBdr>
          <w:top w:val="nil"/>
          <w:left w:val="nil"/>
          <w:bottom w:val="nil"/>
          <w:right w:val="nil"/>
          <w:between w:val="nil"/>
        </w:pBd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Por otra parte, es relevante señalar que el particular requirió el h</w:t>
      </w:r>
      <w:r w:rsidRPr="008277A7">
        <w:rPr>
          <w:rFonts w:ascii="Palatino Linotype" w:eastAsia="Palatino Linotype" w:hAnsi="Palatino Linotype" w:cs="Palatino Linotype"/>
          <w:color w:val="000000"/>
        </w:rPr>
        <w:t xml:space="preserve">orario laboral que debe cubrir el jefe de la unidad de vinculación, comunicación social dentro de la Secretaría </w:t>
      </w:r>
      <w:r w:rsidRPr="008277A7">
        <w:rPr>
          <w:rFonts w:ascii="Palatino Linotype" w:eastAsia="Palatino Linotype" w:hAnsi="Palatino Linotype" w:cs="Palatino Linotype"/>
          <w:color w:val="000000"/>
        </w:rPr>
        <w:lastRenderedPageBreak/>
        <w:t>de Seguridad del Estado de México</w:t>
      </w:r>
      <w:r w:rsidRPr="008277A7">
        <w:rPr>
          <w:rFonts w:ascii="Palatino Linotype" w:eastAsia="Palatino Linotype" w:hAnsi="Palatino Linotype" w:cs="Palatino Linotype"/>
        </w:rPr>
        <w:t>, cabe precisar que de acuerdo al organigrama del sujeto obligado el nombre correcto del área es Unidad de Vinculación, Comunicación</w:t>
      </w:r>
    </w:p>
    <w:p w:rsidR="003A13CA" w:rsidRPr="008277A7" w:rsidRDefault="00D248EB">
      <w:pPr>
        <w:pBdr>
          <w:top w:val="nil"/>
          <w:left w:val="nil"/>
          <w:bottom w:val="nil"/>
          <w:right w:val="nil"/>
          <w:between w:val="nil"/>
        </w:pBd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Social y Relaciones Públicas.</w:t>
      </w:r>
    </w:p>
    <w:p w:rsidR="003A13CA" w:rsidRPr="008277A7" w:rsidRDefault="003A13CA">
      <w:pPr>
        <w:pBdr>
          <w:top w:val="nil"/>
          <w:left w:val="nil"/>
          <w:bottom w:val="nil"/>
          <w:right w:val="nil"/>
          <w:between w:val="nil"/>
        </w:pBdr>
        <w:spacing w:line="360" w:lineRule="auto"/>
        <w:jc w:val="both"/>
        <w:rPr>
          <w:rFonts w:ascii="Palatino Linotype" w:eastAsia="Palatino Linotype" w:hAnsi="Palatino Linotype" w:cs="Palatino Linotype"/>
        </w:rPr>
      </w:pPr>
    </w:p>
    <w:p w:rsidR="003A13CA" w:rsidRPr="008277A7" w:rsidRDefault="00D248EB">
      <w:pPr>
        <w:tabs>
          <w:tab w:val="left" w:pos="8505"/>
        </w:tabs>
        <w:spacing w:after="160" w:line="360" w:lineRule="auto"/>
        <w:ind w:right="-28"/>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Precisión que se concluye del análisis al organigrama del </w:t>
      </w:r>
      <w:r w:rsidRPr="008277A7">
        <w:rPr>
          <w:rFonts w:ascii="Palatino Linotype" w:eastAsia="Palatino Linotype" w:hAnsi="Palatino Linotype" w:cs="Palatino Linotype"/>
          <w:b/>
        </w:rPr>
        <w:t>SUJETO OBLIGADO</w:t>
      </w:r>
      <w:r w:rsidRPr="008277A7">
        <w:rPr>
          <w:rFonts w:ascii="Palatino Linotype" w:eastAsia="Palatino Linotype" w:hAnsi="Palatino Linotype" w:cs="Palatino Linotype"/>
        </w:rPr>
        <w:t xml:space="preserve">, visible en </w:t>
      </w:r>
      <w:r w:rsidRPr="008277A7">
        <w:rPr>
          <w:rFonts w:ascii="Palatino Linotype" w:eastAsia="Palatino Linotype" w:hAnsi="Palatino Linotype" w:cs="Palatino Linotype"/>
          <w:color w:val="035899"/>
        </w:rPr>
        <w:t>https://sseguridad.edomex.gob.mx/sites/sseguridad.edomex.gob.mx/files/files/01%20Acerca%20de/MarcoJ2023/15.ACUERDOS/acuerdo%2001082023.pdf</w:t>
      </w:r>
      <w:r w:rsidRPr="008277A7">
        <w:rPr>
          <w:rFonts w:ascii="Palatino Linotype" w:eastAsia="Palatino Linotype" w:hAnsi="Palatino Linotype" w:cs="Palatino Linotype"/>
        </w:rPr>
        <w:t>, se advierte que la Unidad de Vinculación, Comunicación Social y Relaciones Públicas depende de la Secretaría de Seguridad, tal como se observa en la imagen siguiente:</w:t>
      </w:r>
    </w:p>
    <w:p w:rsidR="003A13CA" w:rsidRPr="008277A7" w:rsidRDefault="003A13CA">
      <w:pPr>
        <w:ind w:right="899"/>
        <w:jc w:val="both"/>
        <w:rPr>
          <w:rFonts w:ascii="Palatino Linotype" w:eastAsia="Palatino Linotype" w:hAnsi="Palatino Linotype" w:cs="Palatino Linotype"/>
          <w:b/>
          <w:color w:val="000000"/>
        </w:rPr>
      </w:pPr>
    </w:p>
    <w:p w:rsidR="003A13CA" w:rsidRPr="008277A7" w:rsidRDefault="00D248EB">
      <w:pPr>
        <w:spacing w:line="360" w:lineRule="auto"/>
        <w:jc w:val="both"/>
        <w:rPr>
          <w:rFonts w:ascii="Palatino Linotype" w:eastAsia="Palatino Linotype" w:hAnsi="Palatino Linotype" w:cs="Palatino Linotype"/>
          <w:b/>
          <w:color w:val="000000"/>
        </w:rPr>
      </w:pPr>
      <w:r w:rsidRPr="008277A7">
        <w:rPr>
          <w:rFonts w:ascii="Palatino Linotype" w:eastAsia="Palatino Linotype" w:hAnsi="Palatino Linotype" w:cs="Palatino Linotype"/>
          <w:b/>
          <w:noProof/>
          <w:color w:val="000000"/>
        </w:rPr>
        <w:drawing>
          <wp:inline distT="0" distB="0" distL="0" distR="0">
            <wp:extent cx="5791835" cy="381825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91835" cy="3818255"/>
                    </a:xfrm>
                    <a:prstGeom prst="rect">
                      <a:avLst/>
                    </a:prstGeom>
                    <a:ln/>
                  </pic:spPr>
                </pic:pic>
              </a:graphicData>
            </a:graphic>
          </wp:inline>
        </w:drawing>
      </w:r>
    </w:p>
    <w:p w:rsidR="003A13CA" w:rsidRPr="008277A7" w:rsidRDefault="00D248EB">
      <w:pPr>
        <w:pBdr>
          <w:top w:val="nil"/>
          <w:left w:val="nil"/>
          <w:bottom w:val="nil"/>
          <w:right w:val="nil"/>
          <w:between w:val="nil"/>
        </w:pBd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lastRenderedPageBreak/>
        <w:t>Ahora bien de la respuesta se advierte que quien se pronunció al respecto de la información solicitada es la Jefa de la Unidad de Información, Planeación, Programación y Evaluación y Titular de la Unidad de Transparencia, por lo que en ese contexto es conveniente referir lo dispuesto por el artículo 18 del Reglamento Interior de la Secretaría de Seguridad del Estado de México que dispone lo siguiente:</w:t>
      </w:r>
    </w:p>
    <w:p w:rsidR="003A13CA" w:rsidRPr="008277A7" w:rsidRDefault="003A13CA">
      <w:pPr>
        <w:pBdr>
          <w:top w:val="nil"/>
          <w:left w:val="nil"/>
          <w:bottom w:val="nil"/>
          <w:right w:val="nil"/>
          <w:between w:val="nil"/>
        </w:pBdr>
        <w:spacing w:line="360" w:lineRule="auto"/>
        <w:jc w:val="both"/>
        <w:rPr>
          <w:rFonts w:ascii="Palatino Linotype" w:eastAsia="Palatino Linotype" w:hAnsi="Palatino Linotype" w:cs="Palatino Linotype"/>
        </w:rPr>
      </w:pPr>
    </w:p>
    <w:p w:rsidR="003A13CA" w:rsidRPr="008277A7" w:rsidRDefault="00D248E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Artículo 18.</w:t>
      </w:r>
      <w:r w:rsidRPr="008277A7">
        <w:rPr>
          <w:rFonts w:ascii="Palatino Linotype" w:eastAsia="Palatino Linotype" w:hAnsi="Palatino Linotype" w:cs="Palatino Linotype"/>
          <w:i/>
          <w:sz w:val="22"/>
          <w:szCs w:val="22"/>
        </w:rPr>
        <w:t xml:space="preserve"> Corresponden a la Oficialía Mayor las siguientes atribuciones:</w:t>
      </w:r>
    </w:p>
    <w:p w:rsidR="003A13CA" w:rsidRPr="008277A7" w:rsidRDefault="00D248E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w:t>
      </w:r>
    </w:p>
    <w:p w:rsidR="003A13CA" w:rsidRPr="008277A7" w:rsidRDefault="00D248EB">
      <w:pPr>
        <w:pBdr>
          <w:top w:val="nil"/>
          <w:left w:val="nil"/>
          <w:bottom w:val="nil"/>
          <w:right w:val="nil"/>
          <w:between w:val="nil"/>
        </w:pBdr>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IV.</w:t>
      </w:r>
      <w:r w:rsidRPr="008277A7">
        <w:rPr>
          <w:rFonts w:ascii="Palatino Linotype" w:eastAsia="Palatino Linotype" w:hAnsi="Palatino Linotype" w:cs="Palatino Linotype"/>
          <w:i/>
        </w:rPr>
        <w:t xml:space="preserve"> Programar, planear, organizar y controlar el suministro, administración y aplicación de los recursos humanos, materiales, financieros y técnicos, así como los servicios generales necesarios para el funcionamiento de la Secretaría, conjuntamente con las áreas competentes de la misma, conforme a la naturaleza del asunto;</w:t>
      </w:r>
    </w:p>
    <w:p w:rsidR="003A13CA" w:rsidRPr="008277A7" w:rsidRDefault="00D248EB">
      <w:pPr>
        <w:pBdr>
          <w:top w:val="nil"/>
          <w:left w:val="nil"/>
          <w:bottom w:val="nil"/>
          <w:right w:val="nil"/>
          <w:between w:val="nil"/>
        </w:pBdr>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w:t>
      </w:r>
    </w:p>
    <w:p w:rsidR="003A13CA" w:rsidRPr="008277A7" w:rsidRDefault="00D248EB">
      <w:pPr>
        <w:pBdr>
          <w:top w:val="nil"/>
          <w:left w:val="nil"/>
          <w:bottom w:val="nil"/>
          <w:right w:val="nil"/>
          <w:between w:val="nil"/>
        </w:pBdr>
        <w:ind w:left="851" w:right="899"/>
        <w:jc w:val="both"/>
        <w:rPr>
          <w:rFonts w:ascii="Palatino Linotype" w:eastAsia="Palatino Linotype" w:hAnsi="Palatino Linotype" w:cs="Palatino Linotype"/>
        </w:rPr>
      </w:pPr>
      <w:r w:rsidRPr="008277A7">
        <w:rPr>
          <w:rFonts w:ascii="Palatino Linotype" w:eastAsia="Palatino Linotype" w:hAnsi="Palatino Linotype" w:cs="Palatino Linotype"/>
          <w:b/>
          <w:i/>
        </w:rPr>
        <w:t>XIV</w:t>
      </w:r>
      <w:r w:rsidRPr="008277A7">
        <w:rPr>
          <w:rFonts w:ascii="Palatino Linotype" w:eastAsia="Palatino Linotype" w:hAnsi="Palatino Linotype" w:cs="Palatino Linotype"/>
          <w:i/>
        </w:rPr>
        <w:t>. Implementar y supervisar los sistemas de control del personal, así como los movimientos e incidencias de éstos, a fin de aplicar, en su caso, las sanciones correspondientes de conformidad con las disposiciones jurídicas en la materia;</w:t>
      </w:r>
    </w:p>
    <w:p w:rsidR="003A13CA" w:rsidRPr="008277A7" w:rsidRDefault="00D248EB">
      <w:pPr>
        <w:pBdr>
          <w:top w:val="nil"/>
          <w:left w:val="nil"/>
          <w:bottom w:val="nil"/>
          <w:right w:val="nil"/>
          <w:between w:val="nil"/>
        </w:pBd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De cuya fuente obligacional se establece que la Oficialía Mayor es quien puede conocer del tema solicitado a través de la Solicitud de Información Pública, pues como bien lo dispone la fracción XIV es la Unidad Administrativa competente para implementar y supervisar los sistemas de control del personal, así como sus movimientos.</w:t>
      </w:r>
    </w:p>
    <w:p w:rsidR="003A13CA" w:rsidRPr="008277A7" w:rsidRDefault="003A13CA">
      <w:pPr>
        <w:pBdr>
          <w:top w:val="nil"/>
          <w:left w:val="nil"/>
          <w:bottom w:val="nil"/>
          <w:right w:val="nil"/>
          <w:between w:val="nil"/>
        </w:pBdr>
        <w:spacing w:line="360" w:lineRule="auto"/>
        <w:jc w:val="both"/>
        <w:rPr>
          <w:rFonts w:ascii="Palatino Linotype" w:eastAsia="Palatino Linotype" w:hAnsi="Palatino Linotype" w:cs="Palatino Linotype"/>
        </w:rPr>
      </w:pPr>
    </w:p>
    <w:p w:rsidR="003A13CA" w:rsidRPr="008277A7" w:rsidRDefault="00D248EB">
      <w:pPr>
        <w:pBdr>
          <w:top w:val="nil"/>
          <w:left w:val="nil"/>
          <w:bottom w:val="nil"/>
          <w:right w:val="nil"/>
          <w:between w:val="nil"/>
        </w:pBd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Bajo ese contexto, este Órgano Garante advierte que lo solicitado por el particular corresponde a información de interés público, por lo que se debe determinar si la respuesta del Sujeto Obligado colma el derecho de acceso a la información pública, sin embargo, no se pronunció el habilitado competente. </w:t>
      </w:r>
    </w:p>
    <w:p w:rsidR="003A13CA" w:rsidRPr="008277A7" w:rsidRDefault="00D248EB">
      <w:pPr>
        <w:tabs>
          <w:tab w:val="left" w:pos="709"/>
        </w:tabs>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lastRenderedPageBreak/>
        <w:t>Por lo tanto, en el caso que nos ocupa es importante traer a colación la Ley del Trabajo de los Servidores Públicos del Estado y Municipios visible en la liga electrónica</w:t>
      </w:r>
      <w:r w:rsidRPr="008277A7">
        <w:rPr>
          <w:sz w:val="28"/>
          <w:szCs w:val="28"/>
        </w:rPr>
        <w:t xml:space="preserve"> </w:t>
      </w:r>
      <w:hyperlink r:id="rId9">
        <w:r w:rsidRPr="008277A7">
          <w:t xml:space="preserve"> </w:t>
        </w:r>
      </w:hyperlink>
      <w:hyperlink r:id="rId10">
        <w:r w:rsidRPr="008277A7">
          <w:rPr>
            <w:rFonts w:ascii="Palatino Linotype" w:eastAsia="Palatino Linotype" w:hAnsi="Palatino Linotype" w:cs="Palatino Linotype"/>
            <w:color w:val="035899"/>
          </w:rPr>
          <w:t>https://legislacion.edomex.gob.mx/sites/legislacion.edomex.gob.mx/files/files/pdf/ley/vig/leyvig083.pdf</w:t>
        </w:r>
      </w:hyperlink>
      <w:r w:rsidRPr="008277A7">
        <w:rPr>
          <w:rFonts w:ascii="Palatino Linotype" w:eastAsia="Palatino Linotype" w:hAnsi="Palatino Linotype" w:cs="Palatino Linotype"/>
        </w:rPr>
        <w:t xml:space="preserve">, misma que refiere lo siguiente: </w:t>
      </w:r>
    </w:p>
    <w:p w:rsidR="003A13CA" w:rsidRPr="008277A7" w:rsidRDefault="003A13CA">
      <w:pPr>
        <w:tabs>
          <w:tab w:val="left" w:pos="4962"/>
        </w:tabs>
        <w:spacing w:line="360" w:lineRule="auto"/>
        <w:ind w:left="567" w:right="539"/>
        <w:jc w:val="both"/>
        <w:rPr>
          <w:rFonts w:ascii="Palatino Linotype" w:eastAsia="Palatino Linotype" w:hAnsi="Palatino Linotype" w:cs="Palatino Linotype"/>
          <w:sz w:val="22"/>
          <w:szCs w:val="22"/>
        </w:rPr>
      </w:pPr>
    </w:p>
    <w:p w:rsidR="003A13CA" w:rsidRPr="008277A7" w:rsidRDefault="00D248EB">
      <w:pPr>
        <w:tabs>
          <w:tab w:val="left" w:pos="4962"/>
        </w:tabs>
        <w:ind w:left="851" w:right="899"/>
        <w:jc w:val="center"/>
        <w:rPr>
          <w:rFonts w:ascii="Palatino Linotype" w:eastAsia="Palatino Linotype" w:hAnsi="Palatino Linotype" w:cs="Palatino Linotype"/>
          <w:i/>
        </w:rPr>
      </w:pPr>
      <w:r w:rsidRPr="008277A7">
        <w:rPr>
          <w:rFonts w:ascii="Palatino Linotype" w:eastAsia="Palatino Linotype" w:hAnsi="Palatino Linotype" w:cs="Palatino Linotype"/>
          <w:i/>
        </w:rPr>
        <w:t>TITULO PRIMERO</w:t>
      </w:r>
    </w:p>
    <w:p w:rsidR="003A13CA" w:rsidRPr="008277A7" w:rsidRDefault="00D248EB">
      <w:pPr>
        <w:tabs>
          <w:tab w:val="left" w:pos="4962"/>
        </w:tabs>
        <w:ind w:left="851" w:right="899"/>
        <w:jc w:val="center"/>
        <w:rPr>
          <w:rFonts w:ascii="Palatino Linotype" w:eastAsia="Palatino Linotype" w:hAnsi="Palatino Linotype" w:cs="Palatino Linotype"/>
          <w:i/>
        </w:rPr>
      </w:pPr>
      <w:r w:rsidRPr="008277A7">
        <w:rPr>
          <w:rFonts w:ascii="Palatino Linotype" w:eastAsia="Palatino Linotype" w:hAnsi="Palatino Linotype" w:cs="Palatino Linotype"/>
          <w:i/>
        </w:rPr>
        <w:t>De las Disposiciones Generales</w:t>
      </w:r>
    </w:p>
    <w:p w:rsidR="003A13CA" w:rsidRPr="008277A7" w:rsidRDefault="00D248EB">
      <w:pPr>
        <w:tabs>
          <w:tab w:val="left" w:pos="4962"/>
        </w:tabs>
        <w:ind w:left="851" w:right="899"/>
        <w:jc w:val="center"/>
        <w:rPr>
          <w:rFonts w:ascii="Palatino Linotype" w:eastAsia="Palatino Linotype" w:hAnsi="Palatino Linotype" w:cs="Palatino Linotype"/>
          <w:i/>
        </w:rPr>
      </w:pPr>
      <w:r w:rsidRPr="008277A7">
        <w:rPr>
          <w:rFonts w:ascii="Palatino Linotype" w:eastAsia="Palatino Linotype" w:hAnsi="Palatino Linotype" w:cs="Palatino Linotype"/>
          <w:i/>
        </w:rPr>
        <w:t>CAPITULO UNICO</w:t>
      </w:r>
    </w:p>
    <w:p w:rsidR="003A13CA" w:rsidRPr="008277A7" w:rsidRDefault="00D248EB">
      <w:pPr>
        <w:tabs>
          <w:tab w:val="left" w:pos="142"/>
          <w:tab w:val="left" w:pos="284"/>
        </w:tabs>
        <w:ind w:left="851" w:right="899"/>
        <w:jc w:val="center"/>
        <w:rPr>
          <w:rFonts w:ascii="Palatino Linotype" w:eastAsia="Palatino Linotype" w:hAnsi="Palatino Linotype" w:cs="Palatino Linotype"/>
          <w:i/>
        </w:rPr>
      </w:pPr>
      <w:r w:rsidRPr="008277A7">
        <w:rPr>
          <w:rFonts w:ascii="Palatino Linotype" w:eastAsia="Palatino Linotype" w:hAnsi="Palatino Linotype" w:cs="Palatino Linotype"/>
          <w:i/>
        </w:rPr>
        <w:t>ARTÍCULO 4. Para efectos de esta ley se entiende:</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w:t>
      </w:r>
    </w:p>
    <w:p w:rsidR="003A13CA" w:rsidRPr="008277A7" w:rsidRDefault="00D248EB">
      <w:pPr>
        <w:tabs>
          <w:tab w:val="left" w:pos="142"/>
          <w:tab w:val="left" w:pos="284"/>
        </w:tabs>
        <w:ind w:left="851" w:right="899"/>
        <w:jc w:val="both"/>
        <w:rPr>
          <w:rFonts w:ascii="Palatino Linotype" w:eastAsia="Palatino Linotype" w:hAnsi="Palatino Linotype" w:cs="Palatino Linotype"/>
          <w:b/>
          <w:i/>
        </w:rPr>
      </w:pPr>
      <w:r w:rsidRPr="008277A7">
        <w:rPr>
          <w:rFonts w:ascii="Palatino Linotype" w:eastAsia="Palatino Linotype" w:hAnsi="Palatino Linotype" w:cs="Palatino Linotype"/>
          <w:b/>
          <w:i/>
        </w:rPr>
        <w:t>VI. Servidor Público: A toda persona física que preste a una institución pública un trabajo personal subordinado de carácter material o intelectual, o de ambos géneros, mediante el pago de un sueldo.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 xml:space="preserve">VII a VIII… </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Para los efectos de esta ley no se considerarán servidores públicos a las personas sujetas a un contrato civil o mercantil.</w:t>
      </w:r>
    </w:p>
    <w:p w:rsidR="003A13CA" w:rsidRPr="008277A7" w:rsidRDefault="00D248EB">
      <w:pPr>
        <w:tabs>
          <w:tab w:val="left" w:pos="142"/>
          <w:tab w:val="left" w:pos="284"/>
        </w:tabs>
        <w:ind w:left="851" w:right="899"/>
        <w:jc w:val="both"/>
        <w:rPr>
          <w:rFonts w:ascii="Palatino Linotype" w:eastAsia="Palatino Linotype" w:hAnsi="Palatino Linotype" w:cs="Palatino Linotype"/>
          <w:b/>
          <w:i/>
          <w:u w:val="single"/>
        </w:rPr>
      </w:pPr>
      <w:r w:rsidRPr="008277A7">
        <w:rPr>
          <w:rFonts w:ascii="Palatino Linotype" w:eastAsia="Palatino Linotype" w:hAnsi="Palatino Linotype" w:cs="Palatino Linotype"/>
          <w:b/>
          <w:i/>
        </w:rPr>
        <w:t>ARTÍCULO 5</w:t>
      </w:r>
      <w:r w:rsidRPr="008277A7">
        <w:rPr>
          <w:rFonts w:ascii="Palatino Linotype" w:eastAsia="Palatino Linotype" w:hAnsi="Palatino Linotype" w:cs="Palatino Linotype"/>
          <w:i/>
        </w:rPr>
        <w:t xml:space="preserve">.- La relación de trabajo entre las instituciones públicas y sus servidores públicos se entiende establecida mediante </w:t>
      </w:r>
      <w:r w:rsidRPr="008277A7">
        <w:rPr>
          <w:rFonts w:ascii="Palatino Linotype" w:eastAsia="Palatino Linotype" w:hAnsi="Palatino Linotype" w:cs="Palatino Linotype"/>
          <w:b/>
          <w:i/>
          <w:u w:val="single"/>
        </w:rPr>
        <w:t>nombramiento, formato único de movimiento de personal, contrato o por cualquier otro acto que tenga como consecuencia la prestación personal subordinada del servicio y la percepción de un sueldo.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Para los efectos de esta ley, las instituciones públicas estarán representadas por sus titulares.</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6.</w:t>
      </w:r>
      <w:r w:rsidRPr="008277A7">
        <w:rPr>
          <w:rFonts w:ascii="Palatino Linotype" w:eastAsia="Palatino Linotype" w:hAnsi="Palatino Linotype" w:cs="Palatino Linotype"/>
          <w:i/>
        </w:rPr>
        <w:t xml:space="preserve"> Los servidores públicos se clasifican en </w:t>
      </w:r>
      <w:r w:rsidRPr="008277A7">
        <w:rPr>
          <w:rFonts w:ascii="Palatino Linotype" w:eastAsia="Palatino Linotype" w:hAnsi="Palatino Linotype" w:cs="Palatino Linotype"/>
          <w:b/>
          <w:i/>
          <w:u w:val="single"/>
        </w:rPr>
        <w:t>generales y de confianza</w:t>
      </w:r>
      <w:r w:rsidRPr="008277A7">
        <w:rPr>
          <w:rFonts w:ascii="Palatino Linotype" w:eastAsia="Palatino Linotype" w:hAnsi="Palatino Linotype" w:cs="Palatino Linotype"/>
          <w:b/>
          <w:i/>
        </w:rPr>
        <w:t>,</w:t>
      </w:r>
      <w:r w:rsidRPr="008277A7">
        <w:rPr>
          <w:rFonts w:ascii="Palatino Linotype" w:eastAsia="Palatino Linotype" w:hAnsi="Palatino Linotype" w:cs="Palatino Linotype"/>
          <w:i/>
        </w:rPr>
        <w:t xml:space="preserve"> los cuales, de acuerdo con la duración de sus relaciones de trabajo pueden ser: por tiempo u obra determinados o por tiempo indeterminado.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7.</w:t>
      </w:r>
      <w:r w:rsidRPr="008277A7">
        <w:rPr>
          <w:rFonts w:ascii="Palatino Linotype" w:eastAsia="Palatino Linotype" w:hAnsi="Palatino Linotype" w:cs="Palatino Linotype"/>
          <w:i/>
        </w:rPr>
        <w:t xml:space="preserve"> Son servidores públicos generales los que prestan sus servicios en funciones operativas de carácter manual, material, </w:t>
      </w:r>
      <w:r w:rsidRPr="008277A7">
        <w:rPr>
          <w:rFonts w:ascii="Palatino Linotype" w:eastAsia="Palatino Linotype" w:hAnsi="Palatino Linotype" w:cs="Palatino Linotype"/>
          <w:i/>
        </w:rPr>
        <w:lastRenderedPageBreak/>
        <w:t>administrativo, técnico, profesional o de apoyo, realizando tareas asignadas por sus superiores o determinadas en los manuales internos de procedimientos o guías de trabajo, no comprendidos dentro del siguiente artículo.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8</w:t>
      </w:r>
      <w:r w:rsidRPr="008277A7">
        <w:rPr>
          <w:rFonts w:ascii="Palatino Linotype" w:eastAsia="Palatino Linotype" w:hAnsi="Palatino Linotype" w:cs="Palatino Linotype"/>
          <w:i/>
        </w:rPr>
        <w:t>. Se entiende por servidores públicos de confianza:</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 Aquéllos cuyo nombramiento o ejercicio del cargo requiera de la intervención directa del titular de la institución pública, del órgano de gobierno o de los Organismos Autónomos Constitucionales; siendo atribución de éstos su nombramiento o remoción en cualquier momento;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II. Aquéllos que tengan esa calidad en razón de la naturaleza de las funciones que desempeñen y no de la designación que se dé al puesto.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Sin que lo anterior implique o signifique transgredir derechos laborales, sociales o colectivos adquiridos por los trabajadores.</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No se consideran funciones de confianza las de dirección, supervisión e inspección que realizan los integrantes del Sistema Educativo Estatal en los planteles educativos del propio sistema.</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9.</w:t>
      </w:r>
      <w:r w:rsidRPr="008277A7">
        <w:rPr>
          <w:rFonts w:ascii="Palatino Linotype" w:eastAsia="Palatino Linotype" w:hAnsi="Palatino Linotype" w:cs="Palatino Linotype"/>
          <w:i/>
        </w:rPr>
        <w:t xml:space="preserve"> Para los efectos del artículo anterior y la debida calificación de puestos de confianza, se entenderán como funciones de:</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 xml:space="preserve">I. </w:t>
      </w:r>
      <w:r w:rsidRPr="008277A7">
        <w:rPr>
          <w:rFonts w:ascii="Palatino Linotype" w:eastAsia="Palatino Linotype" w:hAnsi="Palatino Linotype" w:cs="Palatino Linotype"/>
          <w:i/>
          <w:u w:val="single"/>
        </w:rPr>
        <w:t>Dirección,</w:t>
      </w:r>
      <w:r w:rsidRPr="008277A7">
        <w:rPr>
          <w:rFonts w:ascii="Palatino Linotype" w:eastAsia="Palatino Linotype" w:hAnsi="Palatino Linotype" w:cs="Palatino Linotype"/>
          <w:i/>
        </w:rPr>
        <w:t xml:space="preserve"> aquéllas que ejerzan los servidores públicos responsables de conducir las actividades de los demás, ya sea en toda una institución pública o en alguna de sus dependencias o unidades administrativas;</w:t>
      </w:r>
    </w:p>
    <w:p w:rsidR="003A13CA" w:rsidRPr="008277A7" w:rsidRDefault="003A13CA">
      <w:pPr>
        <w:spacing w:after="160"/>
        <w:ind w:left="851" w:right="899"/>
        <w:jc w:val="both"/>
        <w:rPr>
          <w:rFonts w:ascii="Cambria" w:eastAsia="Cambria" w:hAnsi="Cambria" w:cs="Cambria"/>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II. Inspección, vigilancia, auditoría y fiscalización, aquéllas que se realicen a efecto de conocer, examinar, verificar, controlar o sancionar las acciones a cargo de las instituciones públicas o de sus dependencias o unidades administrativas;</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III. Asesoría, la asistencia técnica o profesional que se brinde mediante consejos, opiniones o dictámenes, a los titulares de las instituciones públicas o de sus dependencias y unidades administrativas;</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IV. Procuración de justicia, las relativas a la investigación y persecución de los delitos del fuero común y al ejercicio de la acción penal para proteger los intereses de la sociedad;</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V. Administración de justicia, aquéllas que se refieren al ejercicio de la función jurisdiccional;</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VI. Protección civil, aquéllas que tengan por objeto prevenir y atender a la población en casos de riesgo, siniestro o desastre;</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VII. Representación, aquéllas que se refieren a la facultad legal de actuar a nombre de los titulares de las instituciones públicas o de sus dependencias; y</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VIII. Manejo de recursos, aquéllas que impliquen la facultad legal o administrativa de decidir o determinar su aplicación o destino.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10</w:t>
      </w:r>
      <w:r w:rsidRPr="008277A7">
        <w:rPr>
          <w:rFonts w:ascii="Palatino Linotype" w:eastAsia="Palatino Linotype" w:hAnsi="Palatino Linotype" w:cs="Palatino Linotype"/>
          <w:i/>
        </w:rPr>
        <w:t>.- Los servidores públicos de confianza únicamente quedan comprendidos en el presente ordenamiento en lo que hace a las medidas de protección al salario y los beneficios de la seguridad social que otorgue el Estado.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 xml:space="preserve">Asimismo les será aplicable lo referente al sistema de profesionalización a que se refiere el Capítulo II del Título Cuarto de esta Ley, con excepción de aquéllos cuyo nombramiento o ejercicio del cargo requiera de la intervención directa de la institución pública o del órgano de gobierno, sean auxiliares </w:t>
      </w:r>
      <w:r w:rsidRPr="008277A7">
        <w:rPr>
          <w:rFonts w:ascii="Palatino Linotype" w:eastAsia="Palatino Linotype" w:hAnsi="Palatino Linotype" w:cs="Palatino Linotype"/>
          <w:i/>
        </w:rPr>
        <w:lastRenderedPageBreak/>
        <w:t>directos de éstos, les presten asistencia técnica o profesional como asesores en cualquier nivel o tipo, o tengan la facultad legal de representarlos o actuar en su nombre.</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11</w:t>
      </w:r>
      <w:r w:rsidRPr="008277A7">
        <w:rPr>
          <w:rFonts w:ascii="Palatino Linotype" w:eastAsia="Palatino Linotype" w:hAnsi="Palatino Linotype" w:cs="Palatino Linotype"/>
          <w:i/>
        </w:rPr>
        <w:t xml:space="preserve">. Los servidores públicos generales podrán ocupar puestos de confianza. Para este efecto, en caso de ser sindicalizados </w:t>
      </w:r>
      <w:proofErr w:type="gramStart"/>
      <w:r w:rsidRPr="008277A7">
        <w:rPr>
          <w:rFonts w:ascii="Palatino Linotype" w:eastAsia="Palatino Linotype" w:hAnsi="Palatino Linotype" w:cs="Palatino Linotype"/>
          <w:i/>
        </w:rPr>
        <w:t>podrán</w:t>
      </w:r>
      <w:proofErr w:type="gramEnd"/>
      <w:r w:rsidRPr="008277A7">
        <w:rPr>
          <w:rFonts w:ascii="Palatino Linotype" w:eastAsia="Palatino Linotype" w:hAnsi="Palatino Linotype" w:cs="Palatino Linotype"/>
          <w:i/>
        </w:rPr>
        <w:t xml:space="preserve"> renunciar a esa condición, o bien obtener licencia del sindicato correspondiente antes de ocupar dicho puesto.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 xml:space="preserve">Para este efecto, en caso de ser sindicalizados </w:t>
      </w:r>
      <w:proofErr w:type="gramStart"/>
      <w:r w:rsidRPr="008277A7">
        <w:rPr>
          <w:rFonts w:ascii="Palatino Linotype" w:eastAsia="Palatino Linotype" w:hAnsi="Palatino Linotype" w:cs="Palatino Linotype"/>
          <w:i/>
        </w:rPr>
        <w:t>deberán</w:t>
      </w:r>
      <w:proofErr w:type="gramEnd"/>
      <w:r w:rsidRPr="008277A7">
        <w:rPr>
          <w:rFonts w:ascii="Palatino Linotype" w:eastAsia="Palatino Linotype" w:hAnsi="Palatino Linotype" w:cs="Palatino Linotype"/>
          <w:i/>
        </w:rPr>
        <w:t xml:space="preserve"> renunciar a esa condición, o bien obtener licencia del sindicato correspondiente con antelación para ocupar dicho puesto.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12</w:t>
      </w:r>
      <w:r w:rsidRPr="008277A7">
        <w:rPr>
          <w:rFonts w:ascii="Palatino Linotype" w:eastAsia="Palatino Linotype" w:hAnsi="Palatino Linotype" w:cs="Palatino Linotype"/>
          <w:i/>
        </w:rPr>
        <w:t>. Son servidores públicos por tiempo indeterminado quienes sean nombrados con tal carácter en plazas presupuestales.</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13</w:t>
      </w:r>
      <w:r w:rsidRPr="008277A7">
        <w:rPr>
          <w:rFonts w:ascii="Palatino Linotype" w:eastAsia="Palatino Linotype" w:hAnsi="Palatino Linotype" w:cs="Palatino Linotype"/>
          <w:i/>
        </w:rPr>
        <w:t>. Son servidores públicos sujetos a una relación laboral por tiempo u obra determinados, aquéllos que presten sus servicios bajo esas condiciones, en razón de que la naturaleza del servicio así lo exija.</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14.</w:t>
      </w:r>
      <w:r w:rsidRPr="008277A7">
        <w:rPr>
          <w:rFonts w:ascii="Palatino Linotype" w:eastAsia="Palatino Linotype" w:hAnsi="Palatino Linotype" w:cs="Palatino Linotype"/>
          <w:i/>
        </w:rPr>
        <w:t xml:space="preserve"> Sólo se podrá contratar la prestación de servicios por tiempo determinado en los siguientes casos:</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 Cuando tenga por objeto sustituir interinamente a un servidor público;</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II. Cuando sea necesario realizar labores que se presentan en forma esporádica;</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III. Cuando aumenten las cargas de trabajo o haya rezago y se establezca un programa especial para desahogarlo, o para apoyar programas de inversión.</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El término máximo para el cual se podrá establecer una relación laboral por tiempo determinado será de un año ininterrumpidamente, excepto cuando se trate de sustituir interinamente a otro servidor público o tratándose de programas con cargo a recursos de inversión y en los casos de terminación o conclusión de la administración en la que fue contratado el servidor público a que se refiere el artículo 8 de esta ley.</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lastRenderedPageBreak/>
        <w:t>ARTÍCULO 15.</w:t>
      </w:r>
      <w:r w:rsidRPr="008277A7">
        <w:rPr>
          <w:rFonts w:ascii="Palatino Linotype" w:eastAsia="Palatino Linotype" w:hAnsi="Palatino Linotype" w:cs="Palatino Linotype"/>
          <w:i/>
        </w:rPr>
        <w:t xml:space="preserve"> Cuando se trate de una relación de trabajo por obra determinada, ésta durará hasta en tanto subsista la obra motivo del contrato.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16</w:t>
      </w:r>
      <w:r w:rsidRPr="008277A7">
        <w:rPr>
          <w:rFonts w:ascii="Palatino Linotype" w:eastAsia="Palatino Linotype" w:hAnsi="Palatino Linotype" w:cs="Palatino Linotype"/>
          <w:i/>
        </w:rPr>
        <w:t>.- Los integrantes de los cuerpos de seguridad pública y de tránsito estatal y municipal, se regirán en el desarrollo de sus actividades por sus propios ordenamientos.</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17.</w:t>
      </w:r>
      <w:r w:rsidRPr="008277A7">
        <w:rPr>
          <w:rFonts w:ascii="Palatino Linotype" w:eastAsia="Palatino Linotype" w:hAnsi="Palatino Linotype" w:cs="Palatino Linotype"/>
          <w:i/>
        </w:rPr>
        <w:t xml:space="preserve"> Los servidores públicos deberán ser de nacionalidad mexicana y sólo podrán ser extranjeros cuando no existan nacionales que puedan desarrollar el servicio de que se trate. La contratación de éstos será decidida por los titulares de las instituciones públicas oyendo al sindicato, en su caso.</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18</w:t>
      </w:r>
      <w:r w:rsidRPr="008277A7">
        <w:rPr>
          <w:rFonts w:ascii="Palatino Linotype" w:eastAsia="Palatino Linotype" w:hAnsi="Palatino Linotype" w:cs="Palatino Linotype"/>
          <w:i/>
        </w:rPr>
        <w:t>.- Las Actuaciones que se hicieren con motivo de la aplicación de la presente ley, no causarán pago de derechos, a excepción de las copias simples o certificadas que requieran las partes, las cuales serán a su costa.</w:t>
      </w:r>
    </w:p>
    <w:p w:rsidR="003A13CA" w:rsidRPr="008277A7" w:rsidRDefault="003A13CA">
      <w:pPr>
        <w:tabs>
          <w:tab w:val="left" w:pos="142"/>
          <w:tab w:val="left" w:pos="284"/>
        </w:tabs>
        <w:ind w:left="851" w:right="899"/>
        <w:jc w:val="both"/>
        <w:rPr>
          <w:rFonts w:ascii="Palatino Linotype" w:eastAsia="Palatino Linotype" w:hAnsi="Palatino Linotype" w:cs="Palatino Linotype"/>
          <w:i/>
          <w:sz w:val="22"/>
          <w:szCs w:val="22"/>
        </w:rPr>
      </w:pPr>
    </w:p>
    <w:p w:rsidR="003A13CA" w:rsidRPr="008277A7" w:rsidRDefault="00D248EB">
      <w:pPr>
        <w:tabs>
          <w:tab w:val="left" w:pos="142"/>
          <w:tab w:val="left" w:pos="284"/>
        </w:tabs>
        <w:ind w:left="851" w:right="899"/>
        <w:jc w:val="center"/>
        <w:rPr>
          <w:rFonts w:ascii="Palatino Linotype" w:eastAsia="Palatino Linotype" w:hAnsi="Palatino Linotype" w:cs="Palatino Linotype"/>
          <w:b/>
          <w:i/>
        </w:rPr>
      </w:pPr>
      <w:r w:rsidRPr="008277A7">
        <w:rPr>
          <w:rFonts w:ascii="Palatino Linotype" w:eastAsia="Palatino Linotype" w:hAnsi="Palatino Linotype" w:cs="Palatino Linotype"/>
          <w:b/>
          <w:i/>
        </w:rPr>
        <w:t>CAPÍTULO II</w:t>
      </w:r>
    </w:p>
    <w:p w:rsidR="003A13CA" w:rsidRPr="008277A7" w:rsidRDefault="00D248EB">
      <w:pPr>
        <w:tabs>
          <w:tab w:val="left" w:pos="142"/>
          <w:tab w:val="left" w:pos="284"/>
        </w:tabs>
        <w:ind w:left="851" w:right="899"/>
        <w:jc w:val="center"/>
        <w:rPr>
          <w:rFonts w:ascii="Palatino Linotype" w:eastAsia="Palatino Linotype" w:hAnsi="Palatino Linotype" w:cs="Palatino Linotype"/>
          <w:b/>
          <w:i/>
        </w:rPr>
      </w:pPr>
      <w:r w:rsidRPr="008277A7">
        <w:rPr>
          <w:rFonts w:ascii="Palatino Linotype" w:eastAsia="Palatino Linotype" w:hAnsi="Palatino Linotype" w:cs="Palatino Linotype"/>
          <w:b/>
          <w:i/>
        </w:rPr>
        <w:t>De los Nombramientos</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49.-</w:t>
      </w:r>
      <w:r w:rsidRPr="008277A7">
        <w:rPr>
          <w:rFonts w:ascii="Palatino Linotype" w:eastAsia="Palatino Linotype" w:hAnsi="Palatino Linotype" w:cs="Palatino Linotype"/>
          <w:i/>
        </w:rPr>
        <w:t xml:space="preserve"> Los nombramientos, contratos o formato único de Movimientos de Personal de los servidores públicos deberán contener:</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 Nombre completo del servidor público;</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II. Cargo para el que es designado, fecha de inicio de sus servicios y lugar de adscripción;</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III. Carácter del nombramiento, ya sea de servidores públicos generales o de confianza, así como la temporalidad del mismo;</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IV. Remuneración correspondiente al puesto;</w:t>
      </w:r>
    </w:p>
    <w:p w:rsidR="003A13CA" w:rsidRPr="008277A7" w:rsidRDefault="00D248EB">
      <w:pPr>
        <w:tabs>
          <w:tab w:val="left" w:pos="142"/>
          <w:tab w:val="left" w:pos="284"/>
        </w:tabs>
        <w:ind w:left="851" w:right="899"/>
        <w:jc w:val="both"/>
        <w:rPr>
          <w:rFonts w:ascii="Palatino Linotype" w:eastAsia="Palatino Linotype" w:hAnsi="Palatino Linotype" w:cs="Palatino Linotype"/>
          <w:b/>
          <w:i/>
        </w:rPr>
      </w:pPr>
      <w:r w:rsidRPr="008277A7">
        <w:rPr>
          <w:rFonts w:ascii="Palatino Linotype" w:eastAsia="Palatino Linotype" w:hAnsi="Palatino Linotype" w:cs="Palatino Linotype"/>
          <w:b/>
          <w:i/>
        </w:rPr>
        <w:t>V. Jornada de trabajo;</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VI. Derogada;</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VII. Firma del servidor público autorizado para emitir el nombramiento, contrato o formato único de Movimientos de Personal, así como el fundamento legal de esa atribución.</w:t>
      </w:r>
    </w:p>
    <w:p w:rsidR="003A13CA" w:rsidRPr="008277A7" w:rsidRDefault="00D248EB">
      <w:pPr>
        <w:tabs>
          <w:tab w:val="left" w:pos="142"/>
          <w:tab w:val="left" w:pos="284"/>
        </w:tabs>
        <w:ind w:left="851" w:right="899"/>
        <w:jc w:val="center"/>
        <w:rPr>
          <w:rFonts w:ascii="Palatino Linotype" w:eastAsia="Palatino Linotype" w:hAnsi="Palatino Linotype" w:cs="Palatino Linotype"/>
          <w:i/>
        </w:rPr>
      </w:pPr>
      <w:r w:rsidRPr="008277A7">
        <w:rPr>
          <w:rFonts w:ascii="Palatino Linotype" w:eastAsia="Palatino Linotype" w:hAnsi="Palatino Linotype" w:cs="Palatino Linotype"/>
          <w:i/>
        </w:rPr>
        <w:t>CAPÍTULO IV</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De la Jornada de Trabajo, de los Descansos y Licencias</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lastRenderedPageBreak/>
        <w:t>ARTÍCULO 59</w:t>
      </w:r>
      <w:r w:rsidRPr="008277A7">
        <w:rPr>
          <w:rFonts w:ascii="Palatino Linotype" w:eastAsia="Palatino Linotype" w:hAnsi="Palatino Linotype" w:cs="Palatino Linotype"/>
          <w:i/>
        </w:rPr>
        <w:t xml:space="preserve">. </w:t>
      </w:r>
      <w:r w:rsidRPr="008277A7">
        <w:rPr>
          <w:rFonts w:ascii="Palatino Linotype" w:eastAsia="Palatino Linotype" w:hAnsi="Palatino Linotype" w:cs="Palatino Linotype"/>
          <w:i/>
          <w:u w:val="single"/>
        </w:rPr>
        <w:t>Jornada de trabajo es el tiempo durante el cual el servidor público está a disposición de la institución pública para prestar sus servicios</w:t>
      </w:r>
      <w:r w:rsidRPr="008277A7">
        <w:rPr>
          <w:rFonts w:ascii="Palatino Linotype" w:eastAsia="Palatino Linotype" w:hAnsi="Palatino Linotype" w:cs="Palatino Linotype"/>
          <w:i/>
        </w:rPr>
        <w:t>. El horario de trabajo será determinado conforme a las necesidades del servicio de la institución pública o dependencia, de acuerdo a lo estipulado en las condiciones generales de trabajo, sin que exceda los máximos legales.</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b/>
          <w:i/>
        </w:rPr>
        <w:t>ARTÍCULO 6</w:t>
      </w:r>
      <w:r w:rsidRPr="008277A7">
        <w:rPr>
          <w:rFonts w:ascii="Palatino Linotype" w:eastAsia="Palatino Linotype" w:hAnsi="Palatino Linotype" w:cs="Palatino Linotype"/>
          <w:i/>
        </w:rPr>
        <w:t xml:space="preserve">0. La jornada de trabajo puede ser </w:t>
      </w:r>
      <w:r w:rsidRPr="008277A7">
        <w:rPr>
          <w:rFonts w:ascii="Palatino Linotype" w:eastAsia="Palatino Linotype" w:hAnsi="Palatino Linotype" w:cs="Palatino Linotype"/>
          <w:b/>
          <w:i/>
          <w:u w:val="single"/>
        </w:rPr>
        <w:t>diurna, nocturna o mixta</w:t>
      </w:r>
      <w:r w:rsidRPr="008277A7">
        <w:rPr>
          <w:rFonts w:ascii="Palatino Linotype" w:eastAsia="Palatino Linotype" w:hAnsi="Palatino Linotype" w:cs="Palatino Linotype"/>
          <w:i/>
        </w:rPr>
        <w:t>, conforme a lo siguiente:</w:t>
      </w:r>
    </w:p>
    <w:p w:rsidR="003A13CA" w:rsidRPr="008277A7" w:rsidRDefault="003A13CA">
      <w:pPr>
        <w:tabs>
          <w:tab w:val="left" w:pos="142"/>
          <w:tab w:val="left" w:pos="284"/>
        </w:tabs>
        <w:ind w:left="851" w:right="899"/>
        <w:jc w:val="both"/>
        <w:rPr>
          <w:rFonts w:ascii="Palatino Linotype" w:eastAsia="Palatino Linotype" w:hAnsi="Palatino Linotype" w:cs="Palatino Linotype"/>
          <w:i/>
        </w:rPr>
      </w:pP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 Diurna, la comprendida entre las seis y las veinte horas;</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II. Nocturna, la comprendida entre las veinte y las seis horas; y</w:t>
      </w:r>
    </w:p>
    <w:p w:rsidR="003A13CA" w:rsidRPr="008277A7" w:rsidRDefault="00D248EB">
      <w:pPr>
        <w:tabs>
          <w:tab w:val="left" w:pos="142"/>
          <w:tab w:val="left" w:pos="284"/>
        </w:tabs>
        <w:ind w:left="851" w:right="899"/>
        <w:jc w:val="both"/>
        <w:rPr>
          <w:rFonts w:ascii="Palatino Linotype" w:eastAsia="Palatino Linotype" w:hAnsi="Palatino Linotype" w:cs="Palatino Linotype"/>
          <w:i/>
        </w:rPr>
      </w:pPr>
      <w:r w:rsidRPr="008277A7">
        <w:rPr>
          <w:rFonts w:ascii="Palatino Linotype" w:eastAsia="Palatino Linotype" w:hAnsi="Palatino Linotype" w:cs="Palatino Linotype"/>
          <w:i/>
        </w:rPr>
        <w:t>III. Mixta, la que comprenda períodos de tiempo de las jornadas diurna y nocturna, siempre que el período nocturno sea menor de tres horas y media, pues en caso contrario, se considerará como jornada nocturna.</w:t>
      </w:r>
    </w:p>
    <w:p w:rsidR="003A13CA" w:rsidRPr="008277A7" w:rsidRDefault="00D248EB">
      <w:pPr>
        <w:spacing w:line="360" w:lineRule="auto"/>
        <w:ind w:left="851" w:right="899"/>
        <w:jc w:val="center"/>
        <w:rPr>
          <w:rFonts w:ascii="Palatino Linotype" w:eastAsia="Palatino Linotype" w:hAnsi="Palatino Linotype" w:cs="Palatino Linotype"/>
          <w:b/>
          <w:i/>
          <w:color w:val="000000"/>
          <w:sz w:val="22"/>
          <w:szCs w:val="22"/>
        </w:rPr>
      </w:pPr>
      <w:r w:rsidRPr="008277A7">
        <w:rPr>
          <w:rFonts w:ascii="Palatino Linotype" w:eastAsia="Palatino Linotype" w:hAnsi="Palatino Linotype" w:cs="Palatino Linotype"/>
          <w:b/>
          <w:i/>
          <w:color w:val="000000"/>
          <w:sz w:val="22"/>
          <w:szCs w:val="22"/>
        </w:rPr>
        <w:t>REGLAMENTO INTERIOR DE LA SECRETARÍA DE SEGURIDAD</w:t>
      </w:r>
    </w:p>
    <w:p w:rsidR="003A13CA" w:rsidRPr="008277A7" w:rsidRDefault="00D248EB">
      <w:pPr>
        <w:ind w:left="851" w:right="899"/>
        <w:jc w:val="both"/>
        <w:rPr>
          <w:rFonts w:ascii="Palatino Linotype" w:eastAsia="Palatino Linotype" w:hAnsi="Palatino Linotype" w:cs="Palatino Linotype"/>
          <w:i/>
          <w:color w:val="000000"/>
          <w:sz w:val="22"/>
          <w:szCs w:val="22"/>
        </w:rPr>
      </w:pPr>
      <w:r w:rsidRPr="008277A7">
        <w:rPr>
          <w:rFonts w:ascii="Palatino Linotype" w:eastAsia="Palatino Linotype" w:hAnsi="Palatino Linotype" w:cs="Palatino Linotype"/>
          <w:b/>
          <w:color w:val="000000"/>
          <w:sz w:val="22"/>
          <w:szCs w:val="22"/>
        </w:rPr>
        <w:t>Artículo 8.</w:t>
      </w:r>
      <w:r w:rsidRPr="008277A7">
        <w:rPr>
          <w:rFonts w:ascii="Palatino Linotype" w:eastAsia="Palatino Linotype" w:hAnsi="Palatino Linotype" w:cs="Palatino Linotype"/>
          <w:b/>
          <w:color w:val="000000"/>
        </w:rPr>
        <w:t xml:space="preserve"> </w:t>
      </w:r>
      <w:r w:rsidRPr="008277A7">
        <w:rPr>
          <w:rFonts w:ascii="Palatino Linotype" w:eastAsia="Palatino Linotype" w:hAnsi="Palatino Linotype" w:cs="Palatino Linotype"/>
          <w:i/>
          <w:color w:val="000000"/>
          <w:sz w:val="22"/>
          <w:szCs w:val="22"/>
        </w:rPr>
        <w:t>Para el estudio, planeación y despacho de los asuntos de su competencia, así como para atender las funciones de control y evaluación que le corresponden, la Secretaría se auxiliará de las Unidades Administrativas siguientes:</w:t>
      </w:r>
    </w:p>
    <w:p w:rsidR="003A13CA" w:rsidRPr="008277A7" w:rsidRDefault="00D248EB">
      <w:pPr>
        <w:ind w:left="851" w:right="899"/>
        <w:jc w:val="both"/>
        <w:rPr>
          <w:rFonts w:ascii="Palatino Linotype" w:eastAsia="Palatino Linotype" w:hAnsi="Palatino Linotype" w:cs="Palatino Linotype"/>
          <w:i/>
          <w:color w:val="000000"/>
          <w:sz w:val="22"/>
          <w:szCs w:val="22"/>
        </w:rPr>
      </w:pPr>
      <w:r w:rsidRPr="008277A7">
        <w:rPr>
          <w:rFonts w:ascii="Palatino Linotype" w:eastAsia="Palatino Linotype" w:hAnsi="Palatino Linotype" w:cs="Palatino Linotype"/>
          <w:i/>
          <w:color w:val="000000"/>
          <w:sz w:val="22"/>
          <w:szCs w:val="22"/>
        </w:rPr>
        <w:t>(…)</w:t>
      </w:r>
    </w:p>
    <w:p w:rsidR="003A13CA" w:rsidRPr="008277A7" w:rsidRDefault="00D248EB">
      <w:pPr>
        <w:ind w:left="851" w:right="899"/>
        <w:jc w:val="both"/>
        <w:rPr>
          <w:rFonts w:ascii="Palatino Linotype" w:eastAsia="Palatino Linotype" w:hAnsi="Palatino Linotype" w:cs="Palatino Linotype"/>
          <w:b/>
          <w:i/>
          <w:color w:val="000000"/>
          <w:sz w:val="22"/>
          <w:szCs w:val="22"/>
        </w:rPr>
      </w:pPr>
      <w:r w:rsidRPr="008277A7">
        <w:rPr>
          <w:rFonts w:ascii="Palatino Linotype" w:eastAsia="Palatino Linotype" w:hAnsi="Palatino Linotype" w:cs="Palatino Linotype"/>
          <w:b/>
          <w:i/>
          <w:color w:val="000000"/>
          <w:sz w:val="22"/>
          <w:szCs w:val="22"/>
        </w:rPr>
        <w:t>XIV. Unidad de Vinculación, Comunicación Social y Relaciones Públicas, y</w:t>
      </w:r>
    </w:p>
    <w:p w:rsidR="003A13CA" w:rsidRPr="008277A7" w:rsidRDefault="00D248EB">
      <w:pPr>
        <w:ind w:left="851" w:right="899"/>
        <w:jc w:val="both"/>
        <w:rPr>
          <w:rFonts w:ascii="Palatino Linotype" w:eastAsia="Palatino Linotype" w:hAnsi="Palatino Linotype" w:cs="Palatino Linotype"/>
          <w:i/>
          <w:color w:val="000000"/>
          <w:sz w:val="22"/>
          <w:szCs w:val="22"/>
        </w:rPr>
      </w:pPr>
      <w:r w:rsidRPr="008277A7">
        <w:rPr>
          <w:rFonts w:ascii="Palatino Linotype" w:eastAsia="Palatino Linotype" w:hAnsi="Palatino Linotype" w:cs="Palatino Linotype"/>
          <w:i/>
          <w:color w:val="000000"/>
          <w:sz w:val="22"/>
          <w:szCs w:val="22"/>
        </w:rPr>
        <w:t>(…)</w:t>
      </w:r>
    </w:p>
    <w:p w:rsidR="003A13CA" w:rsidRPr="008277A7" w:rsidRDefault="00D248EB">
      <w:pPr>
        <w:ind w:left="851" w:right="899"/>
        <w:jc w:val="both"/>
        <w:rPr>
          <w:rFonts w:ascii="Palatino Linotype" w:eastAsia="Palatino Linotype" w:hAnsi="Palatino Linotype" w:cs="Palatino Linotype"/>
          <w:i/>
          <w:color w:val="000000"/>
        </w:rPr>
      </w:pPr>
      <w:r w:rsidRPr="008277A7">
        <w:rPr>
          <w:rFonts w:ascii="Palatino Linotype" w:eastAsia="Palatino Linotype" w:hAnsi="Palatino Linotype" w:cs="Palatino Linotype"/>
          <w:b/>
          <w:color w:val="000000"/>
        </w:rPr>
        <w:br/>
        <w:t xml:space="preserve">Artículo 9. </w:t>
      </w:r>
      <w:r w:rsidRPr="008277A7">
        <w:rPr>
          <w:rFonts w:ascii="Palatino Linotype" w:eastAsia="Palatino Linotype" w:hAnsi="Palatino Linotype" w:cs="Palatino Linotype"/>
          <w:i/>
          <w:color w:val="000000"/>
        </w:rPr>
        <w:t>La Secretaría contará con las Unidades Administrativas que le sean autorizadas, cuyas funciones se establecerán en su Manual General de Organización. Asimismo, se auxiliará de los Servidores Públicos, órganos técnicos y administrativos necesarios para el cumplimiento de sus atribuciones, de acuerdo con el presupuesto de egresos, estructura orgánica y normatividad aplicable.</w:t>
      </w:r>
    </w:p>
    <w:p w:rsidR="003A13CA" w:rsidRPr="008277A7" w:rsidRDefault="00D248EB">
      <w:pPr>
        <w:spacing w:after="160" w:line="360" w:lineRule="auto"/>
        <w:ind w:right="-28"/>
        <w:jc w:val="both"/>
        <w:rPr>
          <w:rFonts w:ascii="Palatino Linotype" w:eastAsia="Palatino Linotype" w:hAnsi="Palatino Linotype" w:cs="Palatino Linotype"/>
          <w:sz w:val="22"/>
          <w:szCs w:val="22"/>
        </w:rPr>
      </w:pPr>
      <w:r w:rsidRPr="008277A7">
        <w:rPr>
          <w:rFonts w:ascii="Palatino Linotype" w:eastAsia="Palatino Linotype" w:hAnsi="Palatino Linotype" w:cs="Palatino Linotype"/>
          <w:sz w:val="22"/>
          <w:szCs w:val="22"/>
        </w:rPr>
        <w:t xml:space="preserve">De lo anterior, podemos concluir que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percepción de un sueldo, así mismo los nombramientos o formato único de movimientos de personal de los servidores públicos </w:t>
      </w:r>
      <w:r w:rsidRPr="008277A7">
        <w:rPr>
          <w:rFonts w:ascii="Palatino Linotype" w:eastAsia="Palatino Linotype" w:hAnsi="Palatino Linotype" w:cs="Palatino Linotype"/>
          <w:sz w:val="22"/>
          <w:szCs w:val="22"/>
        </w:rPr>
        <w:lastRenderedPageBreak/>
        <w:t xml:space="preserve">pueden contener la jornada de trabajo y la jornada de trabajo puede ser diurna, nocturna o mixta. </w:t>
      </w:r>
    </w:p>
    <w:p w:rsidR="003A13CA" w:rsidRPr="008277A7" w:rsidRDefault="00D248EB">
      <w:pPr>
        <w:spacing w:line="360" w:lineRule="auto"/>
        <w:jc w:val="both"/>
        <w:rPr>
          <w:rFonts w:ascii="Palatino Linotype" w:eastAsia="Palatino Linotype" w:hAnsi="Palatino Linotype" w:cs="Palatino Linotype"/>
          <w:color w:val="000000"/>
        </w:rPr>
      </w:pPr>
      <w:r w:rsidRPr="008277A7">
        <w:rPr>
          <w:rFonts w:ascii="Palatino Linotype" w:eastAsia="Palatino Linotype" w:hAnsi="Palatino Linotype" w:cs="Palatino Linotype"/>
        </w:rPr>
        <w:t xml:space="preserve">Ahora bien, este Instituto llevó a cabo la revisión de la página electrónica del Portal de Información Pública Mexiquense consultable en </w:t>
      </w:r>
      <w:hyperlink r:id="rId11">
        <w:r w:rsidRPr="008277A7">
          <w:rPr>
            <w:rFonts w:ascii="Palatino Linotype" w:eastAsia="Palatino Linotype" w:hAnsi="Palatino Linotype" w:cs="Palatino Linotype"/>
            <w:color w:val="035899"/>
          </w:rPr>
          <w:t>https://ipomex.org.mx/ipo3/lgt/indice/SSEM/art_92_viii/5/0/50066.web?token=03AFcWeA7YMChBU9JO4oaBcIn6hW7HA1gsc0JowORwSd2s7iehrTqeyVThH3GowJSMElelXCspCD-v0ZblYMBqDEm1pI0qKUAuBSSmPHbsHoaep4pxXAbGGtiu0rV6QqM-qUc3g14B7rdx_Zknq9h3RD8uTwDUqaJuEQBWDfKX5BaJYRwGJWMDApNGS93qVptr8lLPZ2HZ07iReGumsEmHwHnZ5NY2GZnnwzJjgAFC6f7X6-MkDtd2LQuSPozjovEQXBhNU2Q6miIXctRYoushUO8E2_H1RXE_w92z9h5IhFOMiupcq6Nq6q6C_i1dSADpJK1MhkFi_X2OXemKZ3rKfd6bTEYVomoH36xV9N3-kxMbCZDYchsoNSuwtAZAxLhPYvEMGZiso3h6LCLSNfeXGEC18sGw-rnVk9Eu_rUnn015x118XMLDRr3sPEDAenaL7dvr5yVKHIZSy1i_rbBT9RRbqH2SJAjGq4lDYHsWNtkUzbHFptir7qoWPeCkyWBpAe0CvG1vdhvidhwnFb5gDqd5RVULm-BrVlzU03hrqDnKHZc60pDAfyvIOSeTKTlFQTS-ZJ-C4QCePQtTbPWLskbPhofDxZTNIg</w:t>
        </w:r>
      </w:hyperlink>
      <w:r w:rsidRPr="008277A7">
        <w:rPr>
          <w:rFonts w:ascii="Palatino Linotype" w:eastAsia="Palatino Linotype" w:hAnsi="Palatino Linotype" w:cs="Palatino Linotype"/>
          <w:color w:val="035899"/>
        </w:rPr>
        <w:t xml:space="preserve">, </w:t>
      </w:r>
      <w:r w:rsidRPr="008277A7">
        <w:rPr>
          <w:rFonts w:ascii="Palatino Linotype" w:eastAsia="Palatino Linotype" w:hAnsi="Palatino Linotype" w:cs="Palatino Linotype"/>
          <w:color w:val="000000"/>
        </w:rPr>
        <w:t>de la cual se advierte lo siguiente:</w:t>
      </w:r>
    </w:p>
    <w:p w:rsidR="003A13CA" w:rsidRPr="008277A7" w:rsidRDefault="003A13CA">
      <w:pPr>
        <w:spacing w:line="360" w:lineRule="auto"/>
        <w:jc w:val="both"/>
        <w:rPr>
          <w:rFonts w:ascii="Palatino Linotype" w:eastAsia="Palatino Linotype" w:hAnsi="Palatino Linotype" w:cs="Palatino Linotype"/>
          <w:color w:val="000000"/>
        </w:rPr>
      </w:pPr>
    </w:p>
    <w:p w:rsidR="003A13CA" w:rsidRPr="008277A7" w:rsidRDefault="00D248EB">
      <w:pPr>
        <w:spacing w:line="360" w:lineRule="auto"/>
        <w:jc w:val="center"/>
        <w:rPr>
          <w:rFonts w:ascii="Palatino Linotype" w:eastAsia="Palatino Linotype" w:hAnsi="Palatino Linotype" w:cs="Palatino Linotype"/>
        </w:rPr>
      </w:pPr>
      <w:r w:rsidRPr="008277A7">
        <w:rPr>
          <w:rFonts w:ascii="Palatino Linotype" w:eastAsia="Palatino Linotype" w:hAnsi="Palatino Linotype" w:cs="Palatino Linotype"/>
          <w:noProof/>
        </w:rPr>
        <w:lastRenderedPageBreak/>
        <w:drawing>
          <wp:inline distT="0" distB="0" distL="0" distR="0">
            <wp:extent cx="5163271" cy="2133898"/>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163271" cy="2133898"/>
                    </a:xfrm>
                    <a:prstGeom prst="rect">
                      <a:avLst/>
                    </a:prstGeom>
                    <a:ln/>
                  </pic:spPr>
                </pic:pic>
              </a:graphicData>
            </a:graphic>
          </wp:inline>
        </w:drawing>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sz w:val="28"/>
          <w:szCs w:val="28"/>
        </w:rPr>
      </w:pPr>
      <w:r w:rsidRPr="008277A7">
        <w:rPr>
          <w:rFonts w:ascii="Palatino Linotype" w:eastAsia="Palatino Linotype" w:hAnsi="Palatino Linotype" w:cs="Palatino Linotype"/>
        </w:rPr>
        <w:t>Por lo cual, se corrobora que existe una relación de trabajo, en consecuencia, debe contar con el nombramientos o formato único de movimientos de personal de los servidores públicos, que contenga la jornada laboral.</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Por lo que refiere al Formato Único de Movimiento de Personal, sólo a manera de ejemplo y referencia, se reproduce el formato que pública la Secretaría de Finanzas, en donde se advierte que está establecido un horario específico.</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center"/>
        <w:rPr>
          <w:rFonts w:ascii="Palatino Linotype" w:eastAsia="Palatino Linotype" w:hAnsi="Palatino Linotype" w:cs="Palatino Linotype"/>
        </w:rPr>
      </w:pPr>
      <w:r w:rsidRPr="008277A7">
        <w:rPr>
          <w:noProof/>
        </w:rPr>
        <w:lastRenderedPageBreak/>
        <w:drawing>
          <wp:inline distT="0" distB="0" distL="0" distR="0">
            <wp:extent cx="4223385" cy="3220872"/>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l="25073" t="7606" r="23954" b="23283"/>
                    <a:stretch>
                      <a:fillRect/>
                    </a:stretch>
                  </pic:blipFill>
                  <pic:spPr>
                    <a:xfrm>
                      <a:off x="0" y="0"/>
                      <a:ext cx="4223385" cy="3220872"/>
                    </a:xfrm>
                    <a:prstGeom prst="rect">
                      <a:avLst/>
                    </a:prstGeom>
                    <a:ln/>
                  </pic:spPr>
                </pic:pic>
              </a:graphicData>
            </a:graphic>
          </wp:inline>
        </w:drawing>
      </w:r>
      <w:r w:rsidRPr="008277A7">
        <w:rPr>
          <w:noProof/>
        </w:rPr>
        <mc:AlternateContent>
          <mc:Choice Requires="wpg">
            <w:drawing>
              <wp:anchor distT="0" distB="0" distL="114300" distR="114300" simplePos="0" relativeHeight="251658240" behindDoc="0" locked="0" layoutInCell="1" hidden="0" allowOverlap="1">
                <wp:simplePos x="0" y="0"/>
                <wp:positionH relativeFrom="column">
                  <wp:posOffset>1257300</wp:posOffset>
                </wp:positionH>
                <wp:positionV relativeFrom="paragraph">
                  <wp:posOffset>2286000</wp:posOffset>
                </wp:positionV>
                <wp:extent cx="1094247" cy="698321"/>
                <wp:effectExtent l="0" t="0" r="0" b="0"/>
                <wp:wrapNone/>
                <wp:docPr id="12" name="Flecha derecha 12"/>
                <wp:cNvGraphicFramePr/>
                <a:graphic xmlns:a="http://schemas.openxmlformats.org/drawingml/2006/main">
                  <a:graphicData uri="http://schemas.microsoft.com/office/word/2010/wordprocessingShape">
                    <wps:wsp>
                      <wps:cNvSpPr/>
                      <wps:spPr>
                        <a:xfrm rot="9487870">
                          <a:off x="4827385" y="3619639"/>
                          <a:ext cx="1037230" cy="320723"/>
                        </a:xfrm>
                        <a:prstGeom prst="rightArrow">
                          <a:avLst>
                            <a:gd name="adj1" fmla="val 50000"/>
                            <a:gd name="adj2" fmla="val 50000"/>
                          </a:avLst>
                        </a:prstGeom>
                        <a:gradFill>
                          <a:gsLst>
                            <a:gs pos="0">
                              <a:srgbClr val="D13F3B"/>
                            </a:gs>
                            <a:gs pos="100000">
                              <a:srgbClr val="FF9995"/>
                            </a:gs>
                          </a:gsLst>
                          <a:lin ang="16200000" scaled="0"/>
                        </a:gradFill>
                        <a:ln w="9525" cap="flat" cmpd="sng">
                          <a:solidFill>
                            <a:srgbClr val="BD4B48"/>
                          </a:solidFill>
                          <a:prstDash val="solid"/>
                          <a:round/>
                          <a:headEnd type="none" w="sm" len="sm"/>
                          <a:tailEnd type="none" w="sm" len="sm"/>
                        </a:ln>
                      </wps:spPr>
                      <wps:txbx>
                        <w:txbxContent>
                          <w:p w:rsidR="003A13CA" w:rsidRDefault="003A13C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2286000</wp:posOffset>
                </wp:positionV>
                <wp:extent cx="1094247" cy="698321"/>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094247" cy="698321"/>
                        </a:xfrm>
                        <a:prstGeom prst="rect"/>
                        <a:ln/>
                      </pic:spPr>
                    </pic:pic>
                  </a:graphicData>
                </a:graphic>
              </wp:anchor>
            </w:drawing>
          </mc:Fallback>
        </mc:AlternateConten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after="160" w:line="360" w:lineRule="auto"/>
        <w:ind w:right="49"/>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Imagen obtenida de la dirección electrónica </w:t>
      </w:r>
      <w:r w:rsidRPr="008277A7">
        <w:rPr>
          <w:rFonts w:ascii="Palatino Linotype" w:eastAsia="Palatino Linotype" w:hAnsi="Palatino Linotype" w:cs="Palatino Linotype"/>
          <w:color w:val="035899"/>
        </w:rPr>
        <w:t>https</w:t>
      </w:r>
      <w:proofErr w:type="gramStart"/>
      <w:r w:rsidRPr="008277A7">
        <w:rPr>
          <w:rFonts w:ascii="Palatino Linotype" w:eastAsia="Palatino Linotype" w:hAnsi="Palatino Linotype" w:cs="Palatino Linotype"/>
          <w:color w:val="035899"/>
        </w:rPr>
        <w:t>:/</w:t>
      </w:r>
      <w:proofErr w:type="gramEnd"/>
      <w:r w:rsidRPr="008277A7">
        <w:rPr>
          <w:rFonts w:ascii="Palatino Linotype" w:eastAsia="Palatino Linotype" w:hAnsi="Palatino Linotype" w:cs="Palatino Linotype"/>
          <w:color w:val="035899"/>
        </w:rPr>
        <w:t>/finanzas.edomex.gob.mx/sites/finanzas.edomex.gob.mx/files/files/Servidores%20Publicos/MANUAL/Formatos/FUMP.pdf</w:t>
      </w:r>
      <w:r w:rsidRPr="008277A7">
        <w:rPr>
          <w:rFonts w:ascii="Palatino Linotype" w:eastAsia="Palatino Linotype" w:hAnsi="Palatino Linotype" w:cs="Palatino Linotype"/>
        </w:rPr>
        <w:t>, la cual fue consultada el ocho de febrero de dos mil catorce.</w:t>
      </w:r>
    </w:p>
    <w:p w:rsidR="003A13CA" w:rsidRPr="008277A7" w:rsidRDefault="00D248EB">
      <w:pPr>
        <w:tabs>
          <w:tab w:val="left" w:pos="4962"/>
        </w:tabs>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Por lo que si bien es cierto que </w:t>
      </w:r>
      <w:r w:rsidRPr="008277A7">
        <w:rPr>
          <w:rFonts w:ascii="Palatino Linotype" w:eastAsia="Palatino Linotype" w:hAnsi="Palatino Linotype" w:cs="Palatino Linotype"/>
          <w:b/>
        </w:rPr>
        <w:t>EL SUJETO OBLIGADO</w:t>
      </w:r>
      <w:r w:rsidRPr="008277A7">
        <w:rPr>
          <w:rFonts w:ascii="Palatino Linotype" w:eastAsia="Palatino Linotype" w:hAnsi="Palatino Linotype" w:cs="Palatino Linotype"/>
        </w:rPr>
        <w:t xml:space="preserve"> informó de manera general que el horario está determinado conforme a las necesidades del servicio de la Institución Pública, también lo es que, conforme a la Ley del Trabajo de los Servidores Públicos del Estado y Municipios, queda claro que los servidores públicos deben tener un horario laboral base.</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Por lo que en conclusión y hasta lo aquí expuesto, resulta procedente </w:t>
      </w:r>
      <w:r w:rsidRPr="008277A7">
        <w:rPr>
          <w:rFonts w:ascii="Palatino Linotype" w:eastAsia="Palatino Linotype" w:hAnsi="Palatino Linotype" w:cs="Palatino Linotype"/>
          <w:b/>
        </w:rPr>
        <w:t>MODIFICAR</w:t>
      </w:r>
      <w:r w:rsidRPr="008277A7">
        <w:rPr>
          <w:rFonts w:ascii="Palatino Linotype" w:eastAsia="Palatino Linotype" w:hAnsi="Palatino Linotype" w:cs="Palatino Linotype"/>
        </w:rPr>
        <w:t xml:space="preserve"> la respuesta y ordenar al </w:t>
      </w:r>
      <w:r w:rsidRPr="008277A7">
        <w:rPr>
          <w:rFonts w:ascii="Palatino Linotype" w:eastAsia="Palatino Linotype" w:hAnsi="Palatino Linotype" w:cs="Palatino Linotype"/>
          <w:b/>
        </w:rPr>
        <w:t>SUJETO OBLIGADO</w:t>
      </w:r>
      <w:r w:rsidRPr="008277A7">
        <w:rPr>
          <w:rFonts w:ascii="Palatino Linotype" w:eastAsia="Palatino Linotype" w:hAnsi="Palatino Linotype" w:cs="Palatino Linotype"/>
        </w:rPr>
        <w:t xml:space="preserve">, entregue en versión pública el o los </w:t>
      </w:r>
      <w:r w:rsidRPr="008277A7">
        <w:rPr>
          <w:rFonts w:ascii="Palatino Linotype" w:eastAsia="Palatino Linotype" w:hAnsi="Palatino Linotype" w:cs="Palatino Linotype"/>
        </w:rPr>
        <w:lastRenderedPageBreak/>
        <w:t>documentos que den cuenta del horario del Servidor Público referido en la solicitud de información “</w:t>
      </w:r>
      <w:r w:rsidRPr="008277A7">
        <w:rPr>
          <w:rFonts w:ascii="Palatino Linotype" w:eastAsia="Palatino Linotype" w:hAnsi="Palatino Linotype" w:cs="Palatino Linotype"/>
          <w:i/>
        </w:rPr>
        <w:t>00656/SSEM/IP/2023”</w:t>
      </w:r>
      <w:r w:rsidRPr="008277A7">
        <w:rPr>
          <w:rFonts w:ascii="Palatino Linotype" w:eastAsia="Palatino Linotype" w:hAnsi="Palatino Linotype" w:cs="Palatino Linotype"/>
        </w:rPr>
        <w:t>.</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No pasa desapercibido que la información se ordene entregar,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3A13CA" w:rsidRPr="008277A7" w:rsidRDefault="003A13CA">
      <w:pPr>
        <w:ind w:right="899"/>
        <w:jc w:val="both"/>
        <w:rPr>
          <w:rFonts w:ascii="Palatino Linotype" w:eastAsia="Palatino Linotype" w:hAnsi="Palatino Linotype" w:cs="Palatino Linotype"/>
        </w:rPr>
      </w:pPr>
    </w:p>
    <w:p w:rsidR="003A13CA" w:rsidRPr="008277A7" w:rsidRDefault="00D248EB">
      <w:pPr>
        <w:ind w:left="851" w:right="901"/>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 xml:space="preserve">“Artículo 3. </w:t>
      </w:r>
      <w:r w:rsidRPr="008277A7">
        <w:rPr>
          <w:rFonts w:ascii="Palatino Linotype" w:eastAsia="Palatino Linotype" w:hAnsi="Palatino Linotype" w:cs="Palatino Linotype"/>
          <w:i/>
          <w:sz w:val="22"/>
          <w:szCs w:val="22"/>
        </w:rPr>
        <w:t xml:space="preserve">Para los efectos de la presente Ley se entenderá por: </w:t>
      </w:r>
    </w:p>
    <w:p w:rsidR="003A13CA" w:rsidRPr="008277A7" w:rsidRDefault="00D248EB">
      <w:pPr>
        <w:ind w:left="851" w:right="899"/>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IX.</w:t>
      </w:r>
      <w:r w:rsidRPr="008277A7">
        <w:rPr>
          <w:rFonts w:ascii="Palatino Linotype" w:eastAsia="Palatino Linotype" w:hAnsi="Palatino Linotype" w:cs="Palatino Linotype"/>
          <w:i/>
          <w:sz w:val="22"/>
          <w:szCs w:val="22"/>
        </w:rPr>
        <w:t xml:space="preserve"> </w:t>
      </w:r>
      <w:r w:rsidRPr="008277A7">
        <w:rPr>
          <w:rFonts w:ascii="Palatino Linotype" w:eastAsia="Palatino Linotype" w:hAnsi="Palatino Linotype" w:cs="Palatino Linotype"/>
          <w:b/>
          <w:i/>
          <w:sz w:val="22"/>
          <w:szCs w:val="22"/>
        </w:rPr>
        <w:t xml:space="preserve">Datos personales: </w:t>
      </w:r>
      <w:r w:rsidRPr="008277A7">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rsidR="003A13CA" w:rsidRPr="008277A7" w:rsidRDefault="00D248EB">
      <w:pPr>
        <w:ind w:left="851" w:right="899"/>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XX.</w:t>
      </w:r>
      <w:r w:rsidRPr="008277A7">
        <w:rPr>
          <w:rFonts w:ascii="Palatino Linotype" w:eastAsia="Palatino Linotype" w:hAnsi="Palatino Linotype" w:cs="Palatino Linotype"/>
          <w:i/>
          <w:sz w:val="22"/>
          <w:szCs w:val="22"/>
        </w:rPr>
        <w:t xml:space="preserve"> </w:t>
      </w:r>
      <w:r w:rsidRPr="008277A7">
        <w:rPr>
          <w:rFonts w:ascii="Palatino Linotype" w:eastAsia="Palatino Linotype" w:hAnsi="Palatino Linotype" w:cs="Palatino Linotype"/>
          <w:b/>
          <w:i/>
          <w:sz w:val="22"/>
          <w:szCs w:val="22"/>
        </w:rPr>
        <w:t>Información clasificada:</w:t>
      </w:r>
      <w:r w:rsidRPr="008277A7">
        <w:rPr>
          <w:rFonts w:ascii="Palatino Linotype" w:eastAsia="Palatino Linotype" w:hAnsi="Palatino Linotype" w:cs="Palatino Linotype"/>
          <w:i/>
          <w:sz w:val="22"/>
          <w:szCs w:val="22"/>
        </w:rPr>
        <w:t xml:space="preserve"> Aquella considerada por la presente Ley como reservada o confidencial; </w:t>
      </w:r>
    </w:p>
    <w:p w:rsidR="003A13CA" w:rsidRPr="008277A7" w:rsidRDefault="00D248EB">
      <w:pPr>
        <w:ind w:left="851" w:right="899"/>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XXI.</w:t>
      </w:r>
      <w:r w:rsidRPr="008277A7">
        <w:rPr>
          <w:rFonts w:ascii="Palatino Linotype" w:eastAsia="Palatino Linotype" w:hAnsi="Palatino Linotype" w:cs="Palatino Linotype"/>
          <w:i/>
          <w:sz w:val="22"/>
          <w:szCs w:val="22"/>
        </w:rPr>
        <w:t xml:space="preserve"> </w:t>
      </w:r>
      <w:r w:rsidRPr="008277A7">
        <w:rPr>
          <w:rFonts w:ascii="Palatino Linotype" w:eastAsia="Palatino Linotype" w:hAnsi="Palatino Linotype" w:cs="Palatino Linotype"/>
          <w:b/>
          <w:i/>
          <w:sz w:val="22"/>
          <w:szCs w:val="22"/>
        </w:rPr>
        <w:t>Información confidencial</w:t>
      </w:r>
      <w:r w:rsidRPr="008277A7">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3A13CA" w:rsidRPr="008277A7" w:rsidRDefault="00D248EB">
      <w:pPr>
        <w:ind w:left="851" w:right="899"/>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XLV. Versión pública:</w:t>
      </w:r>
      <w:r w:rsidRPr="008277A7">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rsidR="003A13CA" w:rsidRPr="008277A7" w:rsidRDefault="003A13CA">
      <w:pPr>
        <w:ind w:left="851" w:right="899"/>
        <w:jc w:val="both"/>
        <w:rPr>
          <w:rFonts w:ascii="Palatino Linotype" w:eastAsia="Palatino Linotype" w:hAnsi="Palatino Linotype" w:cs="Palatino Linotype"/>
          <w:b/>
          <w:i/>
          <w:sz w:val="22"/>
          <w:szCs w:val="22"/>
        </w:rPr>
      </w:pPr>
    </w:p>
    <w:p w:rsidR="003A13CA" w:rsidRPr="008277A7" w:rsidRDefault="00D248EB">
      <w:pPr>
        <w:ind w:left="851" w:right="899"/>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Artículo 51.</w:t>
      </w:r>
      <w:r w:rsidRPr="008277A7">
        <w:rPr>
          <w:rFonts w:ascii="Palatino Linotype" w:eastAsia="Palatino Linotype" w:hAnsi="Palatino Linotype" w:cs="Palatino Linotype"/>
          <w:i/>
          <w:sz w:val="22"/>
          <w:szCs w:val="22"/>
        </w:rPr>
        <w:t xml:space="preserve"> Los sujetos obligados designaran a un responsable para atender la Unidad de Transparencia, quien fungirá como enlace entre éstos y los solicitantes. Dicha Unidad será la encargada de tramitar internamente la solicitud de </w:t>
      </w:r>
      <w:r w:rsidRPr="008277A7">
        <w:rPr>
          <w:rFonts w:ascii="Palatino Linotype" w:eastAsia="Palatino Linotype" w:hAnsi="Palatino Linotype" w:cs="Palatino Linotype"/>
          <w:i/>
          <w:sz w:val="22"/>
          <w:szCs w:val="22"/>
        </w:rPr>
        <w:lastRenderedPageBreak/>
        <w:t xml:space="preserve">información </w:t>
      </w:r>
      <w:r w:rsidRPr="008277A7">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8277A7">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rsidR="003A13CA" w:rsidRPr="008277A7" w:rsidRDefault="003A13CA">
      <w:pPr>
        <w:ind w:left="851" w:right="899"/>
        <w:jc w:val="both"/>
        <w:rPr>
          <w:rFonts w:ascii="Palatino Linotype" w:eastAsia="Palatino Linotype" w:hAnsi="Palatino Linotype" w:cs="Palatino Linotype"/>
          <w:b/>
          <w:i/>
          <w:sz w:val="22"/>
          <w:szCs w:val="22"/>
        </w:rPr>
      </w:pPr>
    </w:p>
    <w:p w:rsidR="003A13CA" w:rsidRPr="008277A7" w:rsidRDefault="00D248EB">
      <w:pPr>
        <w:ind w:left="851" w:right="899"/>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Artículo 52.</w:t>
      </w:r>
      <w:r w:rsidRPr="008277A7">
        <w:rPr>
          <w:rFonts w:ascii="Palatino Linotype" w:eastAsia="Palatino Linotype" w:hAnsi="Palatino Linotype" w:cs="Palatino Linotype"/>
          <w:i/>
          <w:sz w:val="22"/>
          <w:szCs w:val="22"/>
        </w:rPr>
        <w:t xml:space="preserve"> Las solicitudes de acceso a la información y las respuestas que se les dé, incluyendo, en su caso, </w:t>
      </w:r>
      <w:r w:rsidRPr="008277A7">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277A7">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rsidR="003A13CA" w:rsidRPr="008277A7" w:rsidRDefault="00D248EB">
      <w:pPr>
        <w:ind w:right="899" w:firstLine="708"/>
        <w:jc w:val="right"/>
        <w:rPr>
          <w:rFonts w:ascii="Palatino Linotype" w:eastAsia="Palatino Linotype" w:hAnsi="Palatino Linotype" w:cs="Palatino Linotype"/>
          <w:sz w:val="16"/>
          <w:szCs w:val="16"/>
        </w:rPr>
      </w:pPr>
      <w:r w:rsidRPr="008277A7">
        <w:rPr>
          <w:rFonts w:ascii="Palatino Linotype" w:eastAsia="Palatino Linotype" w:hAnsi="Palatino Linotype" w:cs="Palatino Linotype"/>
          <w:sz w:val="16"/>
          <w:szCs w:val="16"/>
        </w:rPr>
        <w:t>(Énfasis añadido)</w:t>
      </w:r>
    </w:p>
    <w:p w:rsidR="003A13CA" w:rsidRPr="008277A7" w:rsidRDefault="003A13CA">
      <w:pPr>
        <w:ind w:right="899" w:firstLine="708"/>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rsidR="003A13CA" w:rsidRPr="008277A7" w:rsidRDefault="003A13CA">
      <w:pPr>
        <w:jc w:val="both"/>
        <w:rPr>
          <w:rFonts w:ascii="Palatino Linotype" w:eastAsia="Palatino Linotype" w:hAnsi="Palatino Linotype" w:cs="Palatino Linotype"/>
        </w:rPr>
      </w:pPr>
    </w:p>
    <w:p w:rsidR="003A13CA" w:rsidRPr="008277A7" w:rsidRDefault="00D248EB">
      <w:pPr>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“Artículo 22.</w:t>
      </w:r>
      <w:r w:rsidRPr="008277A7">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rsidR="003A13CA" w:rsidRPr="008277A7" w:rsidRDefault="00D248EB">
      <w:pPr>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 xml:space="preserve"> </w:t>
      </w:r>
    </w:p>
    <w:p w:rsidR="003A13CA" w:rsidRPr="008277A7" w:rsidRDefault="00D248EB">
      <w:pPr>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Artículo 38.</w:t>
      </w:r>
      <w:r w:rsidRPr="008277A7">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277A7">
        <w:rPr>
          <w:rFonts w:ascii="Palatino Linotype" w:eastAsia="Palatino Linotype" w:hAnsi="Palatino Linotype" w:cs="Palatino Linotype"/>
          <w:b/>
          <w:i/>
          <w:sz w:val="22"/>
          <w:szCs w:val="22"/>
        </w:rPr>
        <w:t>”</w:t>
      </w:r>
      <w:r w:rsidRPr="008277A7">
        <w:rPr>
          <w:rFonts w:ascii="Palatino Linotype" w:eastAsia="Palatino Linotype" w:hAnsi="Palatino Linotype" w:cs="Palatino Linotype"/>
          <w:i/>
          <w:sz w:val="22"/>
          <w:szCs w:val="22"/>
        </w:rPr>
        <w:t xml:space="preserve"> </w:t>
      </w:r>
    </w:p>
    <w:p w:rsidR="003A13CA" w:rsidRPr="008277A7" w:rsidRDefault="003A13CA">
      <w:pPr>
        <w:ind w:left="851" w:right="850"/>
        <w:jc w:val="both"/>
        <w:rPr>
          <w:rFonts w:ascii="Palatino Linotype" w:eastAsia="Palatino Linotype" w:hAnsi="Palatino Linotype" w:cs="Palatino Linotype"/>
          <w:i/>
          <w:sz w:val="22"/>
          <w:szCs w:val="22"/>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Para la versión pública de los documentos que se ordenan, en términos del artículo 143 de la Ley de Transparencia local, deberá omitirse, eliminarse o suprimirse la información </w:t>
      </w:r>
      <w:r w:rsidRPr="008277A7">
        <w:rPr>
          <w:rFonts w:ascii="Palatino Linotype" w:eastAsia="Palatino Linotype" w:hAnsi="Palatino Linotype" w:cs="Palatino Linotype"/>
          <w:b/>
        </w:rPr>
        <w:t>confidencial</w:t>
      </w:r>
      <w:r w:rsidRPr="008277A7">
        <w:rPr>
          <w:rFonts w:ascii="Palatino Linotype" w:eastAsia="Palatino Linotype" w:hAnsi="Palatino Linotype" w:cs="Palatino Linotype"/>
        </w:rPr>
        <w:t xml:space="preserve">. </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277A7">
        <w:rPr>
          <w:rFonts w:ascii="Palatino Linotype" w:eastAsia="Palatino Linotype" w:hAnsi="Palatino Linotype" w:cs="Palatino Linotype"/>
          <w:b/>
        </w:rPr>
        <w:t>el Sujeto Obligado,</w:t>
      </w:r>
      <w:r w:rsidRPr="008277A7">
        <w:rPr>
          <w:rFonts w:ascii="Palatino Linotype" w:eastAsia="Palatino Linotype" w:hAnsi="Palatino Linotype" w:cs="Palatino Linotype"/>
        </w:rPr>
        <w:t xml:space="preserve"> por lo que, todo dato personal susceptible de clasificación debe ser protegido.</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rsidR="003A13CA" w:rsidRPr="008277A7" w:rsidRDefault="003A13CA">
      <w:pPr>
        <w:spacing w:line="360" w:lineRule="auto"/>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Motivo por el cual, es importante traer a colación que cuando los sujetos obligados adviertan información susceptible de ser clasificada, será el Comité de Transparencia quien deberá emitir el Acuerdo de Clasificación correspondiente que sustente la versión pública, el cual deberá cumplir cabalmente las formalidades previstas en los artículos 132, 133, 135 y 137 de la Ley de Transparencia local.</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bookmarkStart w:id="4" w:name="_heading=h.1fob9te" w:colFirst="0" w:colLast="0"/>
      <w:bookmarkEnd w:id="4"/>
      <w:r w:rsidRPr="008277A7">
        <w:rPr>
          <w:rFonts w:ascii="Palatino Linotype" w:eastAsia="Palatino Linotype" w:hAnsi="Palatino Linotype" w:cs="Palatino Linotype"/>
        </w:rPr>
        <w:t>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local, así como los numerales Segundo, fracción XVIII,  y del Cuarto al Décimo Primero de los Lineamientos Generales en materia de Clasificación y Desclasificación de la Información</w:t>
      </w:r>
      <w:r w:rsidRPr="008277A7">
        <w:rPr>
          <w:rFonts w:ascii="Palatino Linotype" w:eastAsia="Palatino Linotype" w:hAnsi="Palatino Linotype" w:cs="Palatino Linotype"/>
          <w:vertAlign w:val="superscript"/>
        </w:rPr>
        <w:footnoteReference w:id="1"/>
      </w:r>
      <w:r w:rsidRPr="008277A7">
        <w:rPr>
          <w:rFonts w:ascii="Palatino Linotype" w:eastAsia="Palatino Linotype" w:hAnsi="Palatino Linotype" w:cs="Palatino Linotype"/>
        </w:rPr>
        <w:t xml:space="preserve">, así como para la elaboración de Versiones Públicas, que literalmente expresan: </w:t>
      </w:r>
    </w:p>
    <w:p w:rsidR="003A13CA" w:rsidRPr="008277A7" w:rsidRDefault="003A13CA">
      <w:pPr>
        <w:ind w:left="851" w:right="902"/>
        <w:jc w:val="both"/>
        <w:rPr>
          <w:rFonts w:ascii="Palatino Linotype" w:eastAsia="Palatino Linotype" w:hAnsi="Palatino Linotype" w:cs="Palatino Linotype"/>
          <w:b/>
          <w:i/>
          <w:sz w:val="22"/>
          <w:szCs w:val="22"/>
        </w:rPr>
      </w:pPr>
    </w:p>
    <w:p w:rsidR="003A13CA" w:rsidRPr="008277A7" w:rsidRDefault="00D248EB">
      <w:pPr>
        <w:ind w:left="851" w:right="902"/>
        <w:jc w:val="both"/>
        <w:rPr>
          <w:rFonts w:ascii="Palatino Linotype" w:eastAsia="Palatino Linotype" w:hAnsi="Palatino Linotype" w:cs="Palatino Linotype"/>
          <w:b/>
          <w:i/>
          <w:sz w:val="22"/>
          <w:szCs w:val="22"/>
        </w:rPr>
      </w:pPr>
      <w:r w:rsidRPr="008277A7">
        <w:rPr>
          <w:rFonts w:ascii="Palatino Linotype" w:eastAsia="Palatino Linotype" w:hAnsi="Palatino Linotype" w:cs="Palatino Linotype"/>
          <w:b/>
          <w:i/>
          <w:sz w:val="22"/>
          <w:szCs w:val="22"/>
        </w:rPr>
        <w:t>Ley de Transparencia local.</w:t>
      </w:r>
    </w:p>
    <w:p w:rsidR="003A13CA" w:rsidRPr="008277A7" w:rsidRDefault="003A13CA">
      <w:pPr>
        <w:ind w:left="851" w:right="902"/>
        <w:jc w:val="both"/>
        <w:rPr>
          <w:rFonts w:ascii="Palatino Linotype" w:eastAsia="Palatino Linotype" w:hAnsi="Palatino Linotype" w:cs="Palatino Linotype"/>
          <w:b/>
          <w:i/>
          <w:sz w:val="22"/>
          <w:szCs w:val="22"/>
        </w:rPr>
      </w:pPr>
    </w:p>
    <w:p w:rsidR="003A13CA" w:rsidRPr="008277A7" w:rsidRDefault="00D248EB">
      <w:pPr>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 xml:space="preserve">Artículo 49. </w:t>
      </w:r>
      <w:r w:rsidRPr="008277A7">
        <w:rPr>
          <w:rFonts w:ascii="Palatino Linotype" w:eastAsia="Palatino Linotype" w:hAnsi="Palatino Linotype" w:cs="Palatino Linotype"/>
          <w:i/>
          <w:sz w:val="22"/>
          <w:szCs w:val="22"/>
        </w:rPr>
        <w:t>Los Comités de Transparencia tendrán las siguientes atribuciones:</w:t>
      </w:r>
    </w:p>
    <w:p w:rsidR="003A13CA" w:rsidRPr="008277A7" w:rsidRDefault="00D248EB">
      <w:pPr>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VIII. Aprobar, modificar o revocar la clasificación de la información;</w:t>
      </w:r>
    </w:p>
    <w:p w:rsidR="003A13CA" w:rsidRPr="008277A7" w:rsidRDefault="003A13CA">
      <w:pPr>
        <w:ind w:left="851" w:right="902"/>
        <w:jc w:val="both"/>
        <w:rPr>
          <w:rFonts w:ascii="Palatino Linotype" w:eastAsia="Palatino Linotype" w:hAnsi="Palatino Linotype" w:cs="Palatino Linotype"/>
          <w:i/>
          <w:sz w:val="22"/>
          <w:szCs w:val="22"/>
        </w:rPr>
      </w:pPr>
    </w:p>
    <w:p w:rsidR="003A13CA" w:rsidRPr="008277A7" w:rsidRDefault="00D248EB">
      <w:pPr>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Artículo 132.</w:t>
      </w:r>
      <w:r w:rsidRPr="008277A7">
        <w:rPr>
          <w:rFonts w:ascii="Palatino Linotype" w:eastAsia="Palatino Linotype" w:hAnsi="Palatino Linotype" w:cs="Palatino Linotype"/>
          <w:i/>
          <w:sz w:val="22"/>
          <w:szCs w:val="22"/>
        </w:rPr>
        <w:t xml:space="preserve"> La clasificación de la información se llevará a cabo en el momento en que:</w:t>
      </w:r>
    </w:p>
    <w:p w:rsidR="003A13CA" w:rsidRPr="008277A7" w:rsidRDefault="00D248EB">
      <w:pPr>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I. Se reciba una solicitud de acceso a la información;</w:t>
      </w:r>
    </w:p>
    <w:p w:rsidR="003A13CA" w:rsidRPr="008277A7" w:rsidRDefault="00D248EB">
      <w:pPr>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lastRenderedPageBreak/>
        <w:t>II. Se determine mediante resolución de autoridad competente; o</w:t>
      </w:r>
    </w:p>
    <w:p w:rsidR="003A13CA" w:rsidRPr="008277A7" w:rsidRDefault="00D248EB">
      <w:pPr>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III. Se generen versiones públicas para dar cumplimiento a las obligaciones de transparencia previstas en esta Ley.”</w:t>
      </w:r>
    </w:p>
    <w:p w:rsidR="003A13CA" w:rsidRPr="008277A7" w:rsidRDefault="003A13CA">
      <w:pPr>
        <w:ind w:left="851" w:right="902"/>
        <w:jc w:val="both"/>
        <w:rPr>
          <w:rFonts w:ascii="Palatino Linotype" w:eastAsia="Palatino Linotype" w:hAnsi="Palatino Linotype" w:cs="Palatino Linotype"/>
          <w:i/>
          <w:sz w:val="22"/>
          <w:szCs w:val="22"/>
        </w:rPr>
      </w:pPr>
    </w:p>
    <w:p w:rsidR="003A13CA" w:rsidRPr="008277A7" w:rsidRDefault="00D248EB">
      <w:pPr>
        <w:spacing w:before="240"/>
        <w:ind w:left="851" w:right="899"/>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Lineamientos Generales en materia de Clasificación y Desclasificación de la Información.</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w:t>
      </w:r>
      <w:r w:rsidRPr="008277A7">
        <w:rPr>
          <w:rFonts w:ascii="Palatino Linotype" w:eastAsia="Palatino Linotype" w:hAnsi="Palatino Linotype" w:cs="Palatino Linotype"/>
          <w:b/>
          <w:i/>
          <w:sz w:val="22"/>
          <w:szCs w:val="22"/>
        </w:rPr>
        <w:t>Segundo</w:t>
      </w:r>
      <w:r w:rsidRPr="008277A7">
        <w:rPr>
          <w:rFonts w:ascii="Palatino Linotype" w:eastAsia="Palatino Linotype" w:hAnsi="Palatino Linotype" w:cs="Palatino Linotype"/>
          <w:i/>
          <w:sz w:val="22"/>
          <w:szCs w:val="22"/>
        </w:rPr>
        <w:t>.- Para efectos de los presentes Lineamientos Generales, se entenderá por:</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XVIII.  Versión pública:</w:t>
      </w:r>
      <w:r w:rsidRPr="008277A7">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Tercero: Derogado.</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Cuarto.</w:t>
      </w:r>
      <w:r w:rsidRPr="008277A7">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Quinto.</w:t>
      </w:r>
      <w:r w:rsidRPr="008277A7">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Sexto: Derogado.</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Séptimo.</w:t>
      </w:r>
      <w:r w:rsidRPr="008277A7">
        <w:rPr>
          <w:rFonts w:ascii="Palatino Linotype" w:eastAsia="Palatino Linotype" w:hAnsi="Palatino Linotype" w:cs="Palatino Linotype"/>
          <w:i/>
          <w:sz w:val="22"/>
          <w:szCs w:val="22"/>
        </w:rPr>
        <w:t xml:space="preserve"> La clasificación de la informaci6n se llevará a cabo en el momento en que:</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I. Se reciba una solicitud de acceso a la información;</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lastRenderedPageBreak/>
        <w:t>II. Se determine mediante resolución del Comité de Transparencia, el Órgano Garante competente, o en cumplimiento a una sentencia del Poder Judicial; o</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Los titulares de las áreas deberán revisar la informaci6n requerida al momento de la recepci6n de una solicitud de acceso, para verificar, conforme a su naturaleza, si encuadra en una causal de reserva o de confidencialidad.</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Octavo.</w:t>
      </w:r>
      <w:r w:rsidRPr="008277A7">
        <w:rPr>
          <w:rFonts w:ascii="Palatino Linotype" w:eastAsia="Palatino Linotype" w:hAnsi="Palatino Linotype" w:cs="Palatino Linotype"/>
          <w:i/>
          <w:sz w:val="22"/>
          <w:szCs w:val="22"/>
        </w:rPr>
        <w:t xml:space="preserve"> Para fundar la clasificaci6n de la información se debe señalar el artículo, fracci6n, inciso, párrafo o numeral de la ley o tratado internacional suscrito por el Estado mexicano que expresamente le otorga el carácter de reservada o confidencial.</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Para motivar la clasificaci6n se deberán señalar las razones o circunstancias especiales que lo llevaron a concluir que el caso particular se ajusta al supuesto previsto por la norma legal invocada como fundamento.</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Noveno.</w:t>
      </w:r>
      <w:r w:rsidRPr="008277A7">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Décimo.</w:t>
      </w:r>
      <w:r w:rsidRPr="008277A7">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lastRenderedPageBreak/>
        <w:t xml:space="preserve">En ausencia de los titulares de las áreas, la información será clasificada o desclasificada por la persona que lo supla, en términos de la normativa que rija la actuación del sujeto obligado. </w:t>
      </w:r>
    </w:p>
    <w:p w:rsidR="003A13CA" w:rsidRPr="008277A7" w:rsidRDefault="00D248EB">
      <w:pPr>
        <w:spacing w:before="240"/>
        <w:ind w:left="851" w:right="902"/>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b/>
          <w:i/>
          <w:sz w:val="22"/>
          <w:szCs w:val="22"/>
        </w:rPr>
        <w:t>Décimo primero.</w:t>
      </w:r>
      <w:r w:rsidRPr="008277A7">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3A13CA" w:rsidRPr="008277A7" w:rsidRDefault="003A13CA">
      <w:pPr>
        <w:spacing w:line="360" w:lineRule="auto"/>
        <w:ind w:left="851" w:right="899"/>
        <w:jc w:val="both"/>
        <w:rPr>
          <w:rFonts w:ascii="Palatino Linotype" w:eastAsia="Palatino Linotype" w:hAnsi="Palatino Linotype" w:cs="Palatino Linotype"/>
          <w:b/>
          <w:i/>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ind w:right="-91"/>
        <w:jc w:val="both"/>
        <w:rPr>
          <w:rFonts w:ascii="Palatino Linotype" w:eastAsia="Palatino Linotype" w:hAnsi="Palatino Linotype" w:cs="Palatino Linotype"/>
        </w:rPr>
      </w:pPr>
      <w:r w:rsidRPr="008277A7">
        <w:rPr>
          <w:rFonts w:ascii="Palatino Linotype" w:eastAsia="Palatino Linotype" w:hAnsi="Palatino Linotype" w:cs="Palatino Linotype"/>
        </w:rPr>
        <w:t xml:space="preserve">Consecuentemente, se destaca que la versión pública que elabore </w:t>
      </w:r>
      <w:r w:rsidRPr="008277A7">
        <w:rPr>
          <w:rFonts w:ascii="Palatino Linotype" w:eastAsia="Palatino Linotype" w:hAnsi="Palatino Linotype" w:cs="Palatino Linotype"/>
          <w:b/>
        </w:rPr>
        <w:t>El Sujeto Obligado</w:t>
      </w:r>
      <w:r w:rsidRPr="008277A7">
        <w:rPr>
          <w:rFonts w:ascii="Palatino Linotype" w:eastAsia="Palatino Linotype" w:hAnsi="Palatino Linotype" w:cs="Palatino Linotype"/>
        </w:rPr>
        <w:t xml:space="preserve"> debe cumplir con las formalidades exigidas en la Ley, por lo que para tal efecto emitirá el </w:t>
      </w:r>
      <w:r w:rsidRPr="008277A7">
        <w:rPr>
          <w:rFonts w:ascii="Palatino Linotype" w:eastAsia="Palatino Linotype" w:hAnsi="Palatino Linotype" w:cs="Palatino Linotype"/>
          <w:b/>
        </w:rPr>
        <w:t>Acuerdo del Comité de Transparencia</w:t>
      </w:r>
      <w:r w:rsidRPr="008277A7">
        <w:rPr>
          <w:rFonts w:ascii="Palatino Linotype" w:eastAsia="Palatino Linotype" w:hAnsi="Palatino Linotype" w:cs="Palatino Linotype"/>
        </w:rPr>
        <w:t xml:space="preserve"> en términos de los artículos 122 y 124 de la Ley de Transparencia local,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rsidR="003A13CA" w:rsidRPr="008277A7" w:rsidRDefault="003A13CA">
      <w:pPr>
        <w:spacing w:line="360" w:lineRule="auto"/>
        <w:jc w:val="both"/>
        <w:rPr>
          <w:rFonts w:ascii="Palatino Linotype" w:eastAsia="Palatino Linotype" w:hAnsi="Palatino Linotype" w:cs="Palatino Linotype"/>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lastRenderedPageBreak/>
        <w:t>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local, este Pleno:</w:t>
      </w:r>
    </w:p>
    <w:p w:rsidR="003A13CA" w:rsidRPr="008277A7" w:rsidRDefault="00D248EB">
      <w:pPr>
        <w:spacing w:before="280" w:after="280" w:line="360" w:lineRule="auto"/>
        <w:jc w:val="center"/>
        <w:rPr>
          <w:rFonts w:ascii="Palatino Linotype" w:eastAsia="Palatino Linotype" w:hAnsi="Palatino Linotype" w:cs="Palatino Linotype"/>
          <w:b/>
          <w:sz w:val="28"/>
          <w:szCs w:val="28"/>
        </w:rPr>
      </w:pPr>
      <w:r w:rsidRPr="008277A7">
        <w:rPr>
          <w:rFonts w:ascii="Palatino Linotype" w:eastAsia="Palatino Linotype" w:hAnsi="Palatino Linotype" w:cs="Palatino Linotype"/>
          <w:b/>
          <w:sz w:val="28"/>
          <w:szCs w:val="28"/>
        </w:rPr>
        <w:t>R E S U E L V E</w:t>
      </w:r>
    </w:p>
    <w:p w:rsidR="003A13CA" w:rsidRPr="008277A7" w:rsidRDefault="00D248EB">
      <w:pPr>
        <w:widowControl w:val="0"/>
        <w:spacing w:line="360" w:lineRule="auto"/>
        <w:jc w:val="both"/>
        <w:rPr>
          <w:rFonts w:ascii="Palatino Linotype" w:eastAsia="Palatino Linotype" w:hAnsi="Palatino Linotype" w:cs="Palatino Linotype"/>
          <w:b/>
        </w:rPr>
      </w:pPr>
      <w:r w:rsidRPr="008277A7">
        <w:rPr>
          <w:rFonts w:ascii="Palatino Linotype" w:eastAsia="Palatino Linotype" w:hAnsi="Palatino Linotype" w:cs="Palatino Linotype"/>
          <w:b/>
          <w:sz w:val="28"/>
          <w:szCs w:val="28"/>
        </w:rPr>
        <w:t>PRIMERO.</w:t>
      </w:r>
      <w:r w:rsidRPr="008277A7">
        <w:rPr>
          <w:rFonts w:ascii="Palatino Linotype" w:eastAsia="Palatino Linotype" w:hAnsi="Palatino Linotype" w:cs="Palatino Linotype"/>
        </w:rPr>
        <w:t xml:space="preserve"> Resultan </w:t>
      </w:r>
      <w:r w:rsidRPr="008277A7">
        <w:rPr>
          <w:rFonts w:ascii="Palatino Linotype" w:eastAsia="Palatino Linotype" w:hAnsi="Palatino Linotype" w:cs="Palatino Linotype"/>
          <w:b/>
        </w:rPr>
        <w:t>fundadas</w:t>
      </w:r>
      <w:r w:rsidRPr="008277A7">
        <w:rPr>
          <w:rFonts w:ascii="Palatino Linotype" w:eastAsia="Palatino Linotype" w:hAnsi="Palatino Linotype" w:cs="Palatino Linotype"/>
        </w:rPr>
        <w:t xml:space="preserve"> las razones o motivos de inconformidad planteadas por </w:t>
      </w:r>
      <w:r w:rsidRPr="008277A7">
        <w:rPr>
          <w:rFonts w:ascii="Palatino Linotype" w:eastAsia="Palatino Linotype" w:hAnsi="Palatino Linotype" w:cs="Palatino Linotype"/>
          <w:b/>
        </w:rPr>
        <w:t>EL RECURRENTE</w:t>
      </w:r>
      <w:r w:rsidRPr="008277A7">
        <w:rPr>
          <w:rFonts w:ascii="Palatino Linotype" w:eastAsia="Palatino Linotype" w:hAnsi="Palatino Linotype" w:cs="Palatino Linotype"/>
        </w:rPr>
        <w:t xml:space="preserve"> analizadas en el Considerando </w:t>
      </w:r>
      <w:r w:rsidRPr="008277A7">
        <w:rPr>
          <w:rFonts w:ascii="Palatino Linotype" w:eastAsia="Palatino Linotype" w:hAnsi="Palatino Linotype" w:cs="Palatino Linotype"/>
          <w:b/>
        </w:rPr>
        <w:t>QUINTO</w:t>
      </w:r>
      <w:r w:rsidRPr="008277A7">
        <w:rPr>
          <w:rFonts w:ascii="Palatino Linotype" w:eastAsia="Palatino Linotype" w:hAnsi="Palatino Linotype" w:cs="Palatino Linotype"/>
        </w:rPr>
        <w:t xml:space="preserve"> de la presente resolución.</w:t>
      </w:r>
    </w:p>
    <w:p w:rsidR="003A13CA" w:rsidRPr="008277A7" w:rsidRDefault="003A13CA">
      <w:pPr>
        <w:widowControl w:val="0"/>
        <w:spacing w:line="360" w:lineRule="auto"/>
        <w:jc w:val="both"/>
        <w:rPr>
          <w:rFonts w:ascii="Palatino Linotype" w:eastAsia="Palatino Linotype" w:hAnsi="Palatino Linotype" w:cs="Palatino Linotype"/>
          <w:b/>
        </w:rPr>
      </w:pPr>
    </w:p>
    <w:p w:rsidR="003A13CA" w:rsidRPr="008277A7" w:rsidRDefault="00D248EB">
      <w:pPr>
        <w:widowControl w:val="0"/>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b/>
          <w:sz w:val="28"/>
          <w:szCs w:val="28"/>
        </w:rPr>
        <w:t xml:space="preserve">SEGUNDO. </w:t>
      </w:r>
      <w:r w:rsidRPr="008277A7">
        <w:rPr>
          <w:rFonts w:ascii="Palatino Linotype" w:eastAsia="Palatino Linotype" w:hAnsi="Palatino Linotype" w:cs="Palatino Linotype"/>
        </w:rPr>
        <w:t xml:space="preserve">Se </w:t>
      </w:r>
      <w:r w:rsidRPr="008277A7">
        <w:rPr>
          <w:rFonts w:ascii="Palatino Linotype" w:eastAsia="Palatino Linotype" w:hAnsi="Palatino Linotype" w:cs="Palatino Linotype"/>
          <w:b/>
        </w:rPr>
        <w:t xml:space="preserve">MODIFICA </w:t>
      </w:r>
      <w:r w:rsidRPr="008277A7">
        <w:rPr>
          <w:rFonts w:ascii="Palatino Linotype" w:eastAsia="Palatino Linotype" w:hAnsi="Palatino Linotype" w:cs="Palatino Linotype"/>
        </w:rPr>
        <w:t xml:space="preserve">la respuesta proporcionada por </w:t>
      </w:r>
      <w:r w:rsidRPr="008277A7">
        <w:rPr>
          <w:rFonts w:ascii="Palatino Linotype" w:eastAsia="Palatino Linotype" w:hAnsi="Palatino Linotype" w:cs="Palatino Linotype"/>
          <w:b/>
        </w:rPr>
        <w:t>EL</w:t>
      </w:r>
      <w:r w:rsidRPr="008277A7">
        <w:rPr>
          <w:rFonts w:ascii="Palatino Linotype" w:eastAsia="Palatino Linotype" w:hAnsi="Palatino Linotype" w:cs="Palatino Linotype"/>
        </w:rPr>
        <w:t xml:space="preserve"> </w:t>
      </w:r>
      <w:r w:rsidRPr="008277A7">
        <w:rPr>
          <w:rFonts w:ascii="Palatino Linotype" w:eastAsia="Palatino Linotype" w:hAnsi="Palatino Linotype" w:cs="Palatino Linotype"/>
          <w:b/>
        </w:rPr>
        <w:t xml:space="preserve">SUJETO OBLIGADO, </w:t>
      </w:r>
      <w:r w:rsidRPr="008277A7">
        <w:rPr>
          <w:rFonts w:ascii="Palatino Linotype" w:eastAsia="Palatino Linotype" w:hAnsi="Palatino Linotype" w:cs="Palatino Linotype"/>
        </w:rPr>
        <w:t xml:space="preserve">que dio origen al Recurso de Revisión </w:t>
      </w:r>
      <w:r w:rsidRPr="008277A7">
        <w:rPr>
          <w:rFonts w:ascii="Palatino Linotype" w:eastAsia="Palatino Linotype" w:hAnsi="Palatino Linotype" w:cs="Palatino Linotype"/>
          <w:b/>
        </w:rPr>
        <w:t>08112/INFOEM/IP/RR/2023,</w:t>
      </w:r>
      <w:r w:rsidRPr="008277A7">
        <w:rPr>
          <w:rFonts w:ascii="Palatino Linotype" w:eastAsia="Palatino Linotype" w:hAnsi="Palatino Linotype" w:cs="Palatino Linotype"/>
        </w:rPr>
        <w:t xml:space="preserve"> en términos del considerando </w:t>
      </w:r>
      <w:r w:rsidRPr="008277A7">
        <w:rPr>
          <w:rFonts w:ascii="Palatino Linotype" w:eastAsia="Palatino Linotype" w:hAnsi="Palatino Linotype" w:cs="Palatino Linotype"/>
          <w:b/>
        </w:rPr>
        <w:t>QUINTO</w:t>
      </w:r>
      <w:r w:rsidRPr="008277A7">
        <w:rPr>
          <w:rFonts w:ascii="Palatino Linotype" w:eastAsia="Palatino Linotype" w:hAnsi="Palatino Linotype" w:cs="Palatino Linotype"/>
          <w:i/>
        </w:rPr>
        <w:t xml:space="preserve"> </w:t>
      </w:r>
      <w:r w:rsidRPr="008277A7">
        <w:rPr>
          <w:rFonts w:ascii="Palatino Linotype" w:eastAsia="Palatino Linotype" w:hAnsi="Palatino Linotype" w:cs="Palatino Linotype"/>
        </w:rPr>
        <w:t xml:space="preserve">de la presente resolución y se </w:t>
      </w:r>
      <w:r w:rsidRPr="008277A7">
        <w:rPr>
          <w:rFonts w:ascii="Palatino Linotype" w:eastAsia="Palatino Linotype" w:hAnsi="Palatino Linotype" w:cs="Palatino Linotype"/>
          <w:b/>
        </w:rPr>
        <w:t>ORDENA</w:t>
      </w:r>
      <w:r w:rsidRPr="008277A7">
        <w:rPr>
          <w:rFonts w:ascii="Palatino Linotype" w:eastAsia="Palatino Linotype" w:hAnsi="Palatino Linotype" w:cs="Palatino Linotype"/>
        </w:rPr>
        <w:t xml:space="preserve"> al </w:t>
      </w:r>
      <w:r w:rsidRPr="008277A7">
        <w:rPr>
          <w:rFonts w:ascii="Palatino Linotype" w:eastAsia="Palatino Linotype" w:hAnsi="Palatino Linotype" w:cs="Palatino Linotype"/>
          <w:b/>
        </w:rPr>
        <w:t>SUJETO OBLIGADO</w:t>
      </w:r>
      <w:r w:rsidRPr="008277A7">
        <w:rPr>
          <w:rFonts w:ascii="Palatino Linotype" w:eastAsia="Palatino Linotype" w:hAnsi="Palatino Linotype" w:cs="Palatino Linotype"/>
        </w:rPr>
        <w:t xml:space="preserve"> entregar al </w:t>
      </w:r>
      <w:r w:rsidRPr="008277A7">
        <w:rPr>
          <w:rFonts w:ascii="Palatino Linotype" w:eastAsia="Palatino Linotype" w:hAnsi="Palatino Linotype" w:cs="Palatino Linotype"/>
          <w:b/>
        </w:rPr>
        <w:t>RECURRENTE</w:t>
      </w:r>
      <w:r w:rsidRPr="008277A7">
        <w:rPr>
          <w:rFonts w:ascii="Palatino Linotype" w:eastAsia="Palatino Linotype" w:hAnsi="Palatino Linotype" w:cs="Palatino Linotype"/>
        </w:rPr>
        <w:t xml:space="preserve">, a través del </w:t>
      </w:r>
      <w:r w:rsidRPr="008277A7">
        <w:rPr>
          <w:rFonts w:ascii="Palatino Linotype" w:eastAsia="Palatino Linotype" w:hAnsi="Palatino Linotype" w:cs="Palatino Linotype"/>
          <w:b/>
        </w:rPr>
        <w:t>SAIMEX</w:t>
      </w:r>
      <w:r w:rsidRPr="008277A7">
        <w:rPr>
          <w:rFonts w:ascii="Palatino Linotype" w:eastAsia="Palatino Linotype" w:hAnsi="Palatino Linotype" w:cs="Palatino Linotype"/>
        </w:rPr>
        <w:t xml:space="preserve">, de ser procedente en </w:t>
      </w:r>
      <w:r w:rsidRPr="008277A7">
        <w:rPr>
          <w:rFonts w:ascii="Palatino Linotype" w:eastAsia="Palatino Linotype" w:hAnsi="Palatino Linotype" w:cs="Palatino Linotype"/>
          <w:b/>
        </w:rPr>
        <w:t>versión pública,</w:t>
      </w:r>
      <w:r w:rsidRPr="008277A7">
        <w:rPr>
          <w:rFonts w:ascii="Palatino Linotype" w:eastAsia="Palatino Linotype" w:hAnsi="Palatino Linotype" w:cs="Palatino Linotype"/>
        </w:rPr>
        <w:t xml:space="preserve"> el o los documentos donde conste lo siguiente:</w:t>
      </w:r>
    </w:p>
    <w:p w:rsidR="003A13CA" w:rsidRPr="008277A7" w:rsidRDefault="003A13CA">
      <w:pPr>
        <w:widowControl w:val="0"/>
        <w:spacing w:line="360" w:lineRule="auto"/>
        <w:jc w:val="both"/>
        <w:rPr>
          <w:rFonts w:ascii="Palatino Linotype" w:eastAsia="Palatino Linotype" w:hAnsi="Palatino Linotype" w:cs="Palatino Linotype"/>
          <w:b/>
        </w:rPr>
      </w:pPr>
    </w:p>
    <w:p w:rsidR="003A13CA" w:rsidRPr="008277A7" w:rsidRDefault="00D248EB">
      <w:pPr>
        <w:numPr>
          <w:ilvl w:val="0"/>
          <w:numId w:val="2"/>
        </w:numPr>
        <w:pBdr>
          <w:top w:val="nil"/>
          <w:left w:val="nil"/>
          <w:bottom w:val="nil"/>
          <w:right w:val="nil"/>
          <w:between w:val="nil"/>
        </w:pBdr>
        <w:ind w:right="899"/>
        <w:jc w:val="both"/>
        <w:rPr>
          <w:rFonts w:ascii="Palatino Linotype" w:eastAsia="Palatino Linotype" w:hAnsi="Palatino Linotype" w:cs="Palatino Linotype"/>
          <w:i/>
          <w:color w:val="000000"/>
          <w:sz w:val="22"/>
          <w:szCs w:val="22"/>
        </w:rPr>
      </w:pPr>
      <w:bookmarkStart w:id="5" w:name="_heading=h.3znysh7" w:colFirst="0" w:colLast="0"/>
      <w:bookmarkEnd w:id="5"/>
      <w:r w:rsidRPr="008277A7">
        <w:rPr>
          <w:rFonts w:ascii="Palatino Linotype" w:eastAsia="Palatino Linotype" w:hAnsi="Palatino Linotype" w:cs="Palatino Linotype"/>
          <w:i/>
          <w:color w:val="000000"/>
          <w:sz w:val="22"/>
          <w:szCs w:val="22"/>
        </w:rPr>
        <w:t xml:space="preserve">Del Servidor Público referido en la solicitud de información pública, el horario que desempeñaba dentro de la Unidad de Vinculación, Comunicación Social y Relaciones Públicas de la Secretaría de Seguridad del Estado de México, al veinticuatro de octubre de dos mil veintitrés. </w:t>
      </w:r>
    </w:p>
    <w:p w:rsidR="003A13CA" w:rsidRPr="008277A7" w:rsidRDefault="003A13CA">
      <w:pPr>
        <w:ind w:left="851" w:right="899"/>
        <w:jc w:val="both"/>
        <w:rPr>
          <w:rFonts w:ascii="Palatino Linotype" w:eastAsia="Palatino Linotype" w:hAnsi="Palatino Linotype" w:cs="Palatino Linotype"/>
          <w:i/>
          <w:sz w:val="22"/>
          <w:szCs w:val="22"/>
        </w:rPr>
      </w:pPr>
    </w:p>
    <w:p w:rsidR="003A13CA" w:rsidRPr="008277A7" w:rsidRDefault="00D248EB">
      <w:pPr>
        <w:ind w:left="851" w:right="899"/>
        <w:jc w:val="both"/>
        <w:rPr>
          <w:rFonts w:ascii="Palatino Linotype" w:eastAsia="Palatino Linotype" w:hAnsi="Palatino Linotype" w:cs="Palatino Linotype"/>
          <w:i/>
          <w:sz w:val="22"/>
          <w:szCs w:val="22"/>
        </w:rPr>
      </w:pPr>
      <w:r w:rsidRPr="008277A7">
        <w:rPr>
          <w:rFonts w:ascii="Palatino Linotype" w:eastAsia="Palatino Linotype" w:hAnsi="Palatino Linotype" w:cs="Palatino Linotype"/>
          <w:i/>
          <w:sz w:val="22"/>
          <w:szCs w:val="22"/>
        </w:rPr>
        <w:t xml:space="preserve">Debiendo notificar al </w:t>
      </w:r>
      <w:r w:rsidRPr="008277A7">
        <w:rPr>
          <w:rFonts w:ascii="Palatino Linotype" w:eastAsia="Palatino Linotype" w:hAnsi="Palatino Linotype" w:cs="Palatino Linotype"/>
          <w:b/>
          <w:i/>
          <w:sz w:val="22"/>
          <w:szCs w:val="22"/>
        </w:rPr>
        <w:t>RECURRENTE</w:t>
      </w:r>
      <w:r w:rsidRPr="008277A7">
        <w:rPr>
          <w:rFonts w:ascii="Palatino Linotype" w:eastAsia="Palatino Linotype" w:hAnsi="Palatino Linotype" w:cs="Palatino Linotype"/>
          <w:i/>
          <w:sz w:val="22"/>
          <w:szCs w:val="22"/>
        </w:rPr>
        <w:t xml:space="preserve"> el Acuerdo de Clasificación de la información que emita el Comité de Transparencia con motivo de la versión pública. </w:t>
      </w:r>
    </w:p>
    <w:p w:rsidR="003A13CA" w:rsidRPr="008277A7" w:rsidRDefault="003A13CA">
      <w:pPr>
        <w:ind w:left="851" w:right="899"/>
        <w:jc w:val="both"/>
        <w:rPr>
          <w:rFonts w:ascii="Palatino Linotype" w:eastAsia="Palatino Linotype" w:hAnsi="Palatino Linotype" w:cs="Palatino Linotype"/>
          <w:i/>
          <w:sz w:val="22"/>
          <w:szCs w:val="22"/>
        </w:rPr>
      </w:pPr>
    </w:p>
    <w:p w:rsidR="003A13CA" w:rsidRPr="008277A7" w:rsidRDefault="003A13CA">
      <w:pPr>
        <w:ind w:left="851" w:right="899"/>
        <w:jc w:val="both"/>
        <w:rPr>
          <w:rFonts w:ascii="Palatino Linotype" w:eastAsia="Palatino Linotype" w:hAnsi="Palatino Linotype" w:cs="Palatino Linotype"/>
          <w:i/>
        </w:rPr>
      </w:pPr>
    </w:p>
    <w:p w:rsidR="003A13CA" w:rsidRPr="008277A7" w:rsidRDefault="00D248EB">
      <w:pPr>
        <w:tabs>
          <w:tab w:val="left" w:pos="709"/>
        </w:tabs>
        <w:spacing w:line="360" w:lineRule="auto"/>
        <w:ind w:right="51"/>
        <w:jc w:val="both"/>
        <w:rPr>
          <w:rFonts w:ascii="Palatino Linotype" w:eastAsia="Palatino Linotype" w:hAnsi="Palatino Linotype" w:cs="Palatino Linotype"/>
        </w:rPr>
      </w:pPr>
      <w:r w:rsidRPr="008277A7">
        <w:rPr>
          <w:rFonts w:ascii="Palatino Linotype" w:eastAsia="Palatino Linotype" w:hAnsi="Palatino Linotype" w:cs="Palatino Linotype"/>
          <w:b/>
          <w:sz w:val="28"/>
          <w:szCs w:val="28"/>
        </w:rPr>
        <w:lastRenderedPageBreak/>
        <w:t>TERCERO.</w:t>
      </w:r>
      <w:r w:rsidRPr="008277A7">
        <w:rPr>
          <w:rFonts w:ascii="Palatino Linotype" w:eastAsia="Palatino Linotype" w:hAnsi="Palatino Linotype" w:cs="Palatino Linotype"/>
          <w:b/>
        </w:rPr>
        <w:t xml:space="preserve"> NOTIFÍQUESE </w:t>
      </w:r>
      <w:r w:rsidRPr="008277A7">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8277A7">
        <w:rPr>
          <w:rFonts w:ascii="Palatino Linotype" w:eastAsia="Palatino Linotype" w:hAnsi="Palatino Linotype" w:cs="Palatino Linotype"/>
          <w:b/>
        </w:rPr>
        <w:t>diez días hábiles</w:t>
      </w:r>
      <w:r w:rsidRPr="008277A7">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en cita.</w:t>
      </w:r>
    </w:p>
    <w:p w:rsidR="003A13CA" w:rsidRPr="008277A7" w:rsidRDefault="003A13CA">
      <w:pPr>
        <w:widowControl w:val="0"/>
        <w:spacing w:line="360" w:lineRule="auto"/>
        <w:jc w:val="both"/>
        <w:rPr>
          <w:rFonts w:ascii="Palatino Linotype" w:eastAsia="Palatino Linotype" w:hAnsi="Palatino Linotype" w:cs="Palatino Linotype"/>
          <w:b/>
          <w:sz w:val="28"/>
          <w:szCs w:val="28"/>
        </w:rPr>
      </w:pPr>
    </w:p>
    <w:p w:rsidR="003A13CA" w:rsidRPr="008277A7" w:rsidRDefault="00D248EB">
      <w:pPr>
        <w:spacing w:line="360" w:lineRule="auto"/>
        <w:ind w:right="49"/>
        <w:jc w:val="both"/>
        <w:rPr>
          <w:rFonts w:ascii="Palatino Linotype" w:eastAsia="Palatino Linotype" w:hAnsi="Palatino Linotype" w:cs="Palatino Linotype"/>
          <w:b/>
        </w:rPr>
      </w:pPr>
      <w:r w:rsidRPr="008277A7">
        <w:rPr>
          <w:rFonts w:ascii="Palatino Linotype" w:eastAsia="Palatino Linotype" w:hAnsi="Palatino Linotype" w:cs="Palatino Linotype"/>
          <w:b/>
          <w:sz w:val="28"/>
          <w:szCs w:val="28"/>
        </w:rPr>
        <w:t>CUARTO.</w:t>
      </w:r>
      <w:r w:rsidRPr="008277A7">
        <w:rPr>
          <w:rFonts w:ascii="Palatino Linotype" w:eastAsia="Palatino Linotype" w:hAnsi="Palatino Linotype" w:cs="Palatino Linotype"/>
          <w:b/>
        </w:rPr>
        <w:t xml:space="preserve"> Notifíquese</w:t>
      </w:r>
      <w:r w:rsidRPr="008277A7">
        <w:rPr>
          <w:rFonts w:ascii="Palatino Linotype" w:eastAsia="Palatino Linotype" w:hAnsi="Palatino Linotype" w:cs="Palatino Linotype"/>
        </w:rPr>
        <w:t xml:space="preserve"> al </w:t>
      </w:r>
      <w:r w:rsidRPr="008277A7">
        <w:rPr>
          <w:rFonts w:ascii="Palatino Linotype" w:eastAsia="Palatino Linotype" w:hAnsi="Palatino Linotype" w:cs="Palatino Linotype"/>
          <w:b/>
        </w:rPr>
        <w:t>RECURRENTE</w:t>
      </w:r>
      <w:r w:rsidRPr="008277A7">
        <w:rPr>
          <w:rFonts w:ascii="Palatino Linotype" w:eastAsia="Palatino Linotype" w:hAnsi="Palatino Linotype" w:cs="Palatino Linotype"/>
        </w:rPr>
        <w:t xml:space="preserve"> la presente resolución vía </w:t>
      </w:r>
      <w:r w:rsidRPr="008277A7">
        <w:rPr>
          <w:rFonts w:ascii="Palatino Linotype" w:eastAsia="Palatino Linotype" w:hAnsi="Palatino Linotype" w:cs="Palatino Linotype"/>
          <w:b/>
        </w:rPr>
        <w:t xml:space="preserve">SAIMEX. </w:t>
      </w:r>
    </w:p>
    <w:p w:rsidR="003A13CA" w:rsidRPr="008277A7" w:rsidRDefault="003A13CA">
      <w:pPr>
        <w:widowControl w:val="0"/>
        <w:spacing w:line="360" w:lineRule="auto"/>
        <w:jc w:val="both"/>
        <w:rPr>
          <w:rFonts w:ascii="Palatino Linotype" w:eastAsia="Palatino Linotype" w:hAnsi="Palatino Linotype" w:cs="Palatino Linotype"/>
          <w:b/>
        </w:rPr>
      </w:pPr>
    </w:p>
    <w:p w:rsidR="003A13CA" w:rsidRPr="008277A7" w:rsidRDefault="00D248EB">
      <w:pPr>
        <w:widowControl w:val="0"/>
        <w:spacing w:line="360" w:lineRule="auto"/>
        <w:jc w:val="both"/>
        <w:rPr>
          <w:rFonts w:ascii="Palatino Linotype" w:eastAsia="Palatino Linotype" w:hAnsi="Palatino Linotype" w:cs="Palatino Linotype"/>
          <w:b/>
        </w:rPr>
      </w:pPr>
      <w:r w:rsidRPr="008277A7">
        <w:rPr>
          <w:rFonts w:ascii="Palatino Linotype" w:eastAsia="Palatino Linotype" w:hAnsi="Palatino Linotype" w:cs="Palatino Linotype"/>
          <w:b/>
          <w:sz w:val="28"/>
          <w:szCs w:val="28"/>
        </w:rPr>
        <w:t>QUINTO.</w:t>
      </w:r>
      <w:r w:rsidRPr="008277A7">
        <w:rPr>
          <w:rFonts w:ascii="Palatino Linotype" w:eastAsia="Palatino Linotype" w:hAnsi="Palatino Linotype" w:cs="Palatino Linotype"/>
          <w:b/>
        </w:rPr>
        <w:t xml:space="preserve"> Hágase</w:t>
      </w:r>
      <w:r w:rsidRPr="008277A7">
        <w:rPr>
          <w:rFonts w:ascii="Palatino Linotype" w:eastAsia="Palatino Linotype" w:hAnsi="Palatino Linotype" w:cs="Palatino Linotype"/>
        </w:rPr>
        <w:t xml:space="preserve"> </w:t>
      </w:r>
      <w:r w:rsidRPr="008277A7">
        <w:rPr>
          <w:rFonts w:ascii="Palatino Linotype" w:eastAsia="Palatino Linotype" w:hAnsi="Palatino Linotype" w:cs="Palatino Linotype"/>
          <w:b/>
        </w:rPr>
        <w:t>del conocimiento</w:t>
      </w:r>
      <w:r w:rsidRPr="008277A7">
        <w:rPr>
          <w:rFonts w:ascii="Palatino Linotype" w:eastAsia="Palatino Linotype" w:hAnsi="Palatino Linotype" w:cs="Palatino Linotype"/>
        </w:rPr>
        <w:t xml:space="preserve"> a </w:t>
      </w:r>
      <w:r w:rsidRPr="008277A7">
        <w:rPr>
          <w:rFonts w:ascii="Palatino Linotype" w:eastAsia="Palatino Linotype" w:hAnsi="Palatino Linotype" w:cs="Palatino Linotype"/>
          <w:b/>
        </w:rPr>
        <w:t>EL RECURRENTE</w:t>
      </w:r>
      <w:r w:rsidRPr="008277A7">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r w:rsidRPr="008277A7">
        <w:t>.</w:t>
      </w:r>
    </w:p>
    <w:p w:rsidR="003A13CA" w:rsidRPr="008277A7" w:rsidRDefault="003A13CA">
      <w:pPr>
        <w:spacing w:line="360" w:lineRule="auto"/>
        <w:jc w:val="both"/>
        <w:rPr>
          <w:rFonts w:ascii="Palatino Linotype" w:eastAsia="Palatino Linotype" w:hAnsi="Palatino Linotype" w:cs="Palatino Linotype"/>
          <w:b/>
          <w:sz w:val="28"/>
          <w:szCs w:val="28"/>
        </w:rPr>
      </w:pPr>
    </w:p>
    <w:p w:rsidR="003A13CA" w:rsidRPr="008277A7" w:rsidRDefault="00D248EB">
      <w:pPr>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b/>
          <w:sz w:val="28"/>
          <w:szCs w:val="28"/>
        </w:rPr>
        <w:t>SEXTO.</w:t>
      </w:r>
      <w:r w:rsidRPr="008277A7">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w:t>
      </w:r>
      <w:r w:rsidRPr="008277A7">
        <w:rPr>
          <w:rFonts w:ascii="Palatino Linotype" w:eastAsia="Palatino Linotype" w:hAnsi="Palatino Linotype" w:cs="Palatino Linotype"/>
          <w:b/>
        </w:rPr>
        <w:t>EL SUJETO OBLIGADO</w:t>
      </w:r>
      <w:r w:rsidRPr="008277A7">
        <w:rPr>
          <w:rFonts w:ascii="Palatino Linotype" w:eastAsia="Palatino Linotype" w:hAnsi="Palatino Linotype" w:cs="Palatino Linotype"/>
        </w:rPr>
        <w:t xml:space="preserve"> de manera fundada y motivada, podrá solicitar una ampliación de plazo para el cumplimiento de la presente resolución.</w:t>
      </w:r>
    </w:p>
    <w:p w:rsidR="003A13CA" w:rsidRDefault="003A13CA">
      <w:pPr>
        <w:spacing w:line="360" w:lineRule="auto"/>
        <w:jc w:val="both"/>
        <w:rPr>
          <w:rFonts w:ascii="Palatino Linotype" w:eastAsia="Palatino Linotype" w:hAnsi="Palatino Linotype" w:cs="Palatino Linotype"/>
        </w:rPr>
      </w:pPr>
    </w:p>
    <w:p w:rsidR="00A35E5D" w:rsidRPr="008277A7" w:rsidRDefault="00A35E5D">
      <w:pPr>
        <w:spacing w:line="360" w:lineRule="auto"/>
        <w:jc w:val="both"/>
        <w:rPr>
          <w:rFonts w:ascii="Palatino Linotype" w:eastAsia="Palatino Linotype" w:hAnsi="Palatino Linotype" w:cs="Palatino Linotype"/>
        </w:rPr>
      </w:pPr>
      <w:bookmarkStart w:id="6" w:name="_GoBack"/>
      <w:bookmarkEnd w:id="6"/>
    </w:p>
    <w:p w:rsidR="003A13CA" w:rsidRPr="008277A7" w:rsidRDefault="00D248EB">
      <w:pPr>
        <w:widowControl w:val="0"/>
        <w:spacing w:line="360" w:lineRule="auto"/>
        <w:jc w:val="both"/>
        <w:rPr>
          <w:rFonts w:ascii="Palatino Linotype" w:eastAsia="Palatino Linotype" w:hAnsi="Palatino Linotype" w:cs="Palatino Linotype"/>
        </w:rPr>
      </w:pPr>
      <w:r w:rsidRPr="008277A7">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 </w:t>
      </w:r>
    </w:p>
    <w:p w:rsidR="003A13CA" w:rsidRPr="008277A7" w:rsidRDefault="00D248EB">
      <w:pPr>
        <w:spacing w:line="360" w:lineRule="auto"/>
        <w:jc w:val="both"/>
        <w:rPr>
          <w:rFonts w:ascii="Palatino Linotype" w:eastAsia="Palatino Linotype" w:hAnsi="Palatino Linotype" w:cs="Palatino Linotype"/>
          <w:sz w:val="20"/>
          <w:szCs w:val="20"/>
        </w:rPr>
      </w:pPr>
      <w:r w:rsidRPr="008277A7">
        <w:rPr>
          <w:rFonts w:ascii="Palatino Linotype" w:eastAsia="Palatino Linotype" w:hAnsi="Palatino Linotype" w:cs="Palatino Linotype"/>
          <w:sz w:val="20"/>
          <w:szCs w:val="20"/>
        </w:rPr>
        <w:t>SCMM/AGZ/DEMF/CMP</w:t>
      </w:r>
    </w:p>
    <w:p w:rsidR="003A13CA" w:rsidRDefault="003A13CA">
      <w:pPr>
        <w:spacing w:line="360" w:lineRule="auto"/>
        <w:jc w:val="both"/>
        <w:rPr>
          <w:rFonts w:ascii="Palatino Linotype" w:eastAsia="Palatino Linotype" w:hAnsi="Palatino Linotype" w:cs="Palatino Linotype"/>
          <w:sz w:val="20"/>
          <w:szCs w:val="20"/>
        </w:rPr>
      </w:pPr>
    </w:p>
    <w:p w:rsidR="003A13CA" w:rsidRDefault="003A13CA">
      <w:pPr>
        <w:spacing w:line="360" w:lineRule="auto"/>
        <w:jc w:val="both"/>
        <w:rPr>
          <w:rFonts w:ascii="Palatino Linotype" w:eastAsia="Palatino Linotype" w:hAnsi="Palatino Linotype" w:cs="Palatino Linotype"/>
          <w:sz w:val="20"/>
          <w:szCs w:val="20"/>
        </w:rPr>
      </w:pPr>
    </w:p>
    <w:p w:rsidR="003A13CA" w:rsidRDefault="003A13CA">
      <w:pPr>
        <w:spacing w:line="360" w:lineRule="auto"/>
        <w:jc w:val="both"/>
        <w:rPr>
          <w:rFonts w:ascii="Palatino Linotype" w:eastAsia="Palatino Linotype" w:hAnsi="Palatino Linotype" w:cs="Palatino Linotype"/>
          <w:sz w:val="20"/>
          <w:szCs w:val="20"/>
        </w:rPr>
      </w:pPr>
    </w:p>
    <w:p w:rsidR="003A13CA" w:rsidRDefault="003A13CA">
      <w:pPr>
        <w:spacing w:line="360" w:lineRule="auto"/>
        <w:jc w:val="both"/>
        <w:rPr>
          <w:rFonts w:ascii="Palatino Linotype" w:eastAsia="Palatino Linotype" w:hAnsi="Palatino Linotype" w:cs="Palatino Linotype"/>
          <w:sz w:val="20"/>
          <w:szCs w:val="20"/>
        </w:rPr>
      </w:pPr>
    </w:p>
    <w:p w:rsidR="003A13CA" w:rsidRDefault="003A13CA">
      <w:pPr>
        <w:spacing w:line="360" w:lineRule="auto"/>
        <w:jc w:val="both"/>
        <w:rPr>
          <w:rFonts w:ascii="Palatino Linotype" w:eastAsia="Palatino Linotype" w:hAnsi="Palatino Linotype" w:cs="Palatino Linotype"/>
          <w:sz w:val="20"/>
          <w:szCs w:val="20"/>
        </w:rPr>
      </w:pPr>
    </w:p>
    <w:p w:rsidR="003A13CA" w:rsidRDefault="003A13CA">
      <w:pPr>
        <w:spacing w:line="360" w:lineRule="auto"/>
        <w:jc w:val="both"/>
        <w:rPr>
          <w:rFonts w:ascii="Palatino Linotype" w:eastAsia="Palatino Linotype" w:hAnsi="Palatino Linotype" w:cs="Palatino Linotype"/>
          <w:sz w:val="20"/>
          <w:szCs w:val="20"/>
        </w:rPr>
      </w:pPr>
    </w:p>
    <w:p w:rsidR="003A13CA" w:rsidRDefault="003A13CA">
      <w:pPr>
        <w:spacing w:line="360" w:lineRule="auto"/>
        <w:jc w:val="both"/>
        <w:rPr>
          <w:rFonts w:ascii="Palatino Linotype" w:eastAsia="Palatino Linotype" w:hAnsi="Palatino Linotype" w:cs="Palatino Linotype"/>
          <w:sz w:val="20"/>
          <w:szCs w:val="20"/>
        </w:rPr>
      </w:pPr>
    </w:p>
    <w:p w:rsidR="003A13CA" w:rsidRDefault="003A13CA">
      <w:pPr>
        <w:spacing w:line="360" w:lineRule="auto"/>
        <w:jc w:val="both"/>
        <w:rPr>
          <w:rFonts w:ascii="Palatino Linotype" w:eastAsia="Palatino Linotype" w:hAnsi="Palatino Linotype" w:cs="Palatino Linotype"/>
          <w:sz w:val="20"/>
          <w:szCs w:val="20"/>
        </w:rPr>
      </w:pPr>
    </w:p>
    <w:p w:rsidR="003A13CA" w:rsidRDefault="003A13CA">
      <w:pPr>
        <w:spacing w:line="360" w:lineRule="auto"/>
        <w:jc w:val="both"/>
        <w:rPr>
          <w:rFonts w:ascii="Palatino Linotype" w:eastAsia="Palatino Linotype" w:hAnsi="Palatino Linotype" w:cs="Palatino Linotype"/>
          <w:sz w:val="20"/>
          <w:szCs w:val="20"/>
        </w:rPr>
      </w:pPr>
    </w:p>
    <w:p w:rsidR="003A13CA" w:rsidRDefault="003A13CA">
      <w:pPr>
        <w:spacing w:line="360" w:lineRule="auto"/>
        <w:jc w:val="both"/>
        <w:rPr>
          <w:rFonts w:ascii="Palatino Linotype" w:eastAsia="Palatino Linotype" w:hAnsi="Palatino Linotype" w:cs="Palatino Linotype"/>
          <w:b/>
          <w:sz w:val="28"/>
          <w:szCs w:val="28"/>
        </w:rPr>
      </w:pPr>
    </w:p>
    <w:p w:rsidR="003A13CA" w:rsidRDefault="003A13CA">
      <w:pPr>
        <w:spacing w:line="360" w:lineRule="auto"/>
        <w:jc w:val="both"/>
        <w:rPr>
          <w:rFonts w:ascii="Palatino Linotype" w:eastAsia="Palatino Linotype" w:hAnsi="Palatino Linotype" w:cs="Palatino Linotype"/>
          <w:b/>
          <w:sz w:val="28"/>
          <w:szCs w:val="28"/>
        </w:rPr>
      </w:pPr>
    </w:p>
    <w:p w:rsidR="003A13CA" w:rsidRDefault="003A13CA">
      <w:pPr>
        <w:spacing w:line="360" w:lineRule="auto"/>
        <w:jc w:val="both"/>
        <w:rPr>
          <w:rFonts w:ascii="Palatino Linotype" w:eastAsia="Palatino Linotype" w:hAnsi="Palatino Linotype" w:cs="Palatino Linotype"/>
          <w:b/>
          <w:sz w:val="28"/>
          <w:szCs w:val="28"/>
        </w:rPr>
      </w:pPr>
    </w:p>
    <w:p w:rsidR="003A13CA" w:rsidRDefault="003A13CA">
      <w:pPr>
        <w:spacing w:line="360" w:lineRule="auto"/>
        <w:jc w:val="both"/>
        <w:rPr>
          <w:rFonts w:ascii="Palatino Linotype" w:eastAsia="Palatino Linotype" w:hAnsi="Palatino Linotype" w:cs="Palatino Linotype"/>
          <w:b/>
          <w:sz w:val="28"/>
          <w:szCs w:val="28"/>
        </w:rPr>
      </w:pPr>
    </w:p>
    <w:p w:rsidR="003A13CA" w:rsidRDefault="003A13CA">
      <w:pPr>
        <w:spacing w:line="360" w:lineRule="auto"/>
        <w:jc w:val="both"/>
        <w:rPr>
          <w:rFonts w:ascii="Palatino Linotype" w:eastAsia="Palatino Linotype" w:hAnsi="Palatino Linotype" w:cs="Palatino Linotype"/>
          <w:b/>
          <w:sz w:val="28"/>
          <w:szCs w:val="28"/>
        </w:rPr>
      </w:pPr>
    </w:p>
    <w:p w:rsidR="003A13CA" w:rsidRDefault="003A13CA">
      <w:pPr>
        <w:spacing w:line="360" w:lineRule="auto"/>
        <w:jc w:val="both"/>
        <w:rPr>
          <w:rFonts w:ascii="Palatino Linotype" w:eastAsia="Palatino Linotype" w:hAnsi="Palatino Linotype" w:cs="Palatino Linotype"/>
          <w:b/>
          <w:sz w:val="28"/>
          <w:szCs w:val="28"/>
        </w:rPr>
      </w:pPr>
    </w:p>
    <w:p w:rsidR="003A13CA" w:rsidRDefault="003A13CA">
      <w:pPr>
        <w:spacing w:line="360" w:lineRule="auto"/>
        <w:jc w:val="both"/>
        <w:rPr>
          <w:rFonts w:ascii="Palatino Linotype" w:eastAsia="Palatino Linotype" w:hAnsi="Palatino Linotype" w:cs="Palatino Linotype"/>
          <w:b/>
          <w:sz w:val="28"/>
          <w:szCs w:val="28"/>
        </w:rPr>
      </w:pPr>
    </w:p>
    <w:sectPr w:rsidR="003A13CA">
      <w:headerReference w:type="even" r:id="rId15"/>
      <w:headerReference w:type="default" r:id="rId16"/>
      <w:footerReference w:type="default" r:id="rId17"/>
      <w:headerReference w:type="first" r:id="rId18"/>
      <w:footerReference w:type="first" r:id="rId19"/>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8EB" w:rsidRDefault="00D248EB">
      <w:r>
        <w:separator/>
      </w:r>
    </w:p>
  </w:endnote>
  <w:endnote w:type="continuationSeparator" w:id="0">
    <w:p w:rsidR="00D248EB" w:rsidRDefault="00D2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CA" w:rsidRDefault="00D248E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35E5D">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35E5D">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CA" w:rsidRDefault="00D248EB">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35E5D">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35E5D">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8EB" w:rsidRDefault="00D248EB">
      <w:r>
        <w:separator/>
      </w:r>
    </w:p>
  </w:footnote>
  <w:footnote w:type="continuationSeparator" w:id="0">
    <w:p w:rsidR="00D248EB" w:rsidRDefault="00D248EB">
      <w:r>
        <w:continuationSeparator/>
      </w:r>
    </w:p>
  </w:footnote>
  <w:footnote w:id="1">
    <w:p w:rsidR="003A13CA" w:rsidRDefault="00D248EB">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Lineamientos expedidos el 15 de abril de 2016, por el Consejo Nacional del Sistema Nacional de Transparencia, Acceso a la Información Pública y Protección de Datos Personales, consultable en </w:t>
      </w:r>
      <w:hyperlink r:id="rId1" w:anchor="gsc.tab=0">
        <w:r>
          <w:rPr>
            <w:rFonts w:ascii="Palatino Linotype" w:eastAsia="Palatino Linotype" w:hAnsi="Palatino Linotype" w:cs="Palatino Linotype"/>
            <w:color w:val="035899"/>
            <w:sz w:val="18"/>
            <w:szCs w:val="18"/>
          </w:rPr>
          <w:t>https://www.dof.gob.mx/nota_detalle.php?codigo=5433280&amp;fecha=15/04/2016#gsc.tab=0</w:t>
        </w:r>
      </w:hyperlink>
      <w:r>
        <w:rPr>
          <w:rFonts w:ascii="Palatino Linotype" w:eastAsia="Palatino Linotype" w:hAnsi="Palatino Linotype" w:cs="Palatino Linotype"/>
          <w:color w:val="000000"/>
          <w:sz w:val="18"/>
          <w:szCs w:val="18"/>
        </w:rPr>
        <w:t xml:space="preserve">; modificados en cuanto a los artículos Sexagésimo segundo, Sexagésimo tercero y Quinto Transitorio el 29 de julio de 2016, visible </w:t>
      </w:r>
      <w:hyperlink r:id="rId2" w:anchor="gsc.tab=0">
        <w:r>
          <w:rPr>
            <w:rFonts w:ascii="Palatino Linotype" w:eastAsia="Palatino Linotype" w:hAnsi="Palatino Linotype" w:cs="Palatino Linotype"/>
            <w:color w:val="035899"/>
            <w:sz w:val="18"/>
            <w:szCs w:val="18"/>
          </w:rPr>
          <w:t>https://www.dof.gob.mx/nota_detalle.php?codigo=5446230&amp;fecha=29/07/2016#gsc.tab=0</w:t>
        </w:r>
      </w:hyperlink>
      <w:r>
        <w:rPr>
          <w:rFonts w:ascii="Palatino Linotype" w:eastAsia="Palatino Linotype" w:hAnsi="Palatino Linotype" w:cs="Palatino Linotype"/>
          <w:color w:val="000000"/>
          <w:sz w:val="18"/>
          <w:szCs w:val="18"/>
        </w:rPr>
        <w:t xml:space="preserve"> y, posteriormente el 18 de noviembre de 2022, se modificaron diversos numerales, entrando en vigor a partir del 17 de enero de 2023, consultable en </w:t>
      </w:r>
      <w:hyperlink r:id="rId3" w:anchor="gsc.tab=0">
        <w:r>
          <w:rPr>
            <w:rFonts w:ascii="Palatino Linotype" w:eastAsia="Palatino Linotype" w:hAnsi="Palatino Linotype" w:cs="Palatino Linotype"/>
            <w:color w:val="035899"/>
            <w:sz w:val="18"/>
            <w:szCs w:val="18"/>
          </w:rPr>
          <w:t>https://www.dof.gob.mx/nota_detalle.php?codigo=5671860&amp;fecha=18/11/2022#gsc.tab=0</w:t>
        </w:r>
      </w:hyperlink>
      <w:r>
        <w:rPr>
          <w:rFonts w:ascii="Palatino Linotype" w:eastAsia="Palatino Linotype" w:hAnsi="Palatino Linotype" w:cs="Palatino Linotype"/>
          <w:color w:val="000000"/>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CA" w:rsidRDefault="00A35E5D">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CA" w:rsidRDefault="00A35E5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3A13CA">
      <w:tc>
        <w:tcPr>
          <w:tcW w:w="3261" w:type="dxa"/>
          <w:vMerge w:val="restart"/>
        </w:tcPr>
        <w:p w:rsidR="003A13CA" w:rsidRDefault="00D248EB">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rsidR="003A13CA" w:rsidRDefault="00D248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rsidR="003A13CA" w:rsidRDefault="00D248E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08112/INFOEM/IP/RR/2023</w:t>
          </w:r>
        </w:p>
      </w:tc>
    </w:tr>
    <w:tr w:rsidR="003A13CA">
      <w:tc>
        <w:tcPr>
          <w:tcW w:w="3261" w:type="dxa"/>
          <w:vMerge/>
        </w:tcPr>
        <w:p w:rsidR="003A13CA" w:rsidRDefault="003A13C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rsidR="003A13CA" w:rsidRDefault="00D248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rsidR="003A13CA" w:rsidRDefault="00D248EB">
          <w:pPr>
            <w:jc w:val="both"/>
          </w:pPr>
          <w:r>
            <w:rPr>
              <w:rFonts w:ascii="Palatino Linotype" w:eastAsia="Palatino Linotype" w:hAnsi="Palatino Linotype" w:cs="Palatino Linotype"/>
              <w:b/>
              <w:sz w:val="22"/>
              <w:szCs w:val="22"/>
            </w:rPr>
            <w:t>Secretaría de Seguridad</w:t>
          </w:r>
        </w:p>
      </w:tc>
    </w:tr>
    <w:tr w:rsidR="003A13CA">
      <w:trPr>
        <w:trHeight w:val="228"/>
      </w:trPr>
      <w:tc>
        <w:tcPr>
          <w:tcW w:w="3261" w:type="dxa"/>
          <w:vMerge/>
        </w:tcPr>
        <w:p w:rsidR="003A13CA" w:rsidRDefault="003A13CA">
          <w:pPr>
            <w:widowControl w:val="0"/>
            <w:pBdr>
              <w:top w:val="nil"/>
              <w:left w:val="nil"/>
              <w:bottom w:val="nil"/>
              <w:right w:val="nil"/>
              <w:between w:val="nil"/>
            </w:pBdr>
            <w:spacing w:line="276" w:lineRule="auto"/>
          </w:pPr>
        </w:p>
      </w:tc>
      <w:tc>
        <w:tcPr>
          <w:tcW w:w="2551" w:type="dxa"/>
          <w:shd w:val="clear" w:color="auto" w:fill="auto"/>
        </w:tcPr>
        <w:p w:rsidR="003A13CA" w:rsidRDefault="00D248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rsidR="003A13CA" w:rsidRDefault="00D248E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3A13CA" w:rsidRDefault="003A13CA">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CA" w:rsidRDefault="00A35E5D">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3A13CA">
      <w:tc>
        <w:tcPr>
          <w:tcW w:w="4253" w:type="dxa"/>
          <w:vMerge w:val="restart"/>
          <w:shd w:val="clear" w:color="auto" w:fill="auto"/>
        </w:tcPr>
        <w:p w:rsidR="003A13CA" w:rsidRDefault="00D248EB">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rsidR="003A13CA" w:rsidRDefault="00D248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rsidR="003A13CA" w:rsidRDefault="00D248E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08112/INFOEM/IP/RR/2023</w:t>
          </w:r>
        </w:p>
      </w:tc>
    </w:tr>
    <w:tr w:rsidR="003A13CA">
      <w:tc>
        <w:tcPr>
          <w:tcW w:w="4253" w:type="dxa"/>
          <w:vMerge/>
          <w:shd w:val="clear" w:color="auto" w:fill="auto"/>
        </w:tcPr>
        <w:p w:rsidR="003A13CA" w:rsidRDefault="003A13C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3A13CA" w:rsidRDefault="00D248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rsidR="003A13CA" w:rsidRDefault="003A13CA">
          <w:pPr>
            <w:jc w:val="both"/>
            <w:rPr>
              <w:rFonts w:ascii="Palatino Linotype" w:eastAsia="Palatino Linotype" w:hAnsi="Palatino Linotype" w:cs="Palatino Linotype"/>
              <w:b/>
              <w:sz w:val="22"/>
              <w:szCs w:val="22"/>
            </w:rPr>
          </w:pPr>
        </w:p>
      </w:tc>
    </w:tr>
    <w:tr w:rsidR="003A13CA">
      <w:trPr>
        <w:trHeight w:val="228"/>
      </w:trPr>
      <w:tc>
        <w:tcPr>
          <w:tcW w:w="4253" w:type="dxa"/>
          <w:vMerge/>
          <w:shd w:val="clear" w:color="auto" w:fill="auto"/>
        </w:tcPr>
        <w:p w:rsidR="003A13CA" w:rsidRDefault="003A13C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3A13CA" w:rsidRDefault="00D248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rsidR="003A13CA" w:rsidRDefault="00D248EB">
          <w:pPr>
            <w:jc w:val="both"/>
          </w:pPr>
          <w:r>
            <w:rPr>
              <w:rFonts w:ascii="Palatino Linotype" w:eastAsia="Palatino Linotype" w:hAnsi="Palatino Linotype" w:cs="Palatino Linotype"/>
              <w:b/>
              <w:sz w:val="22"/>
              <w:szCs w:val="22"/>
            </w:rPr>
            <w:t>Secretaría de Seguridad</w:t>
          </w:r>
        </w:p>
      </w:tc>
    </w:tr>
    <w:tr w:rsidR="003A13CA">
      <w:tc>
        <w:tcPr>
          <w:tcW w:w="4253" w:type="dxa"/>
          <w:vMerge/>
          <w:shd w:val="clear" w:color="auto" w:fill="auto"/>
        </w:tcPr>
        <w:p w:rsidR="003A13CA" w:rsidRDefault="003A13CA">
          <w:pPr>
            <w:widowControl w:val="0"/>
            <w:pBdr>
              <w:top w:val="nil"/>
              <w:left w:val="nil"/>
              <w:bottom w:val="nil"/>
              <w:right w:val="nil"/>
              <w:between w:val="nil"/>
            </w:pBdr>
            <w:spacing w:line="276" w:lineRule="auto"/>
          </w:pPr>
        </w:p>
      </w:tc>
      <w:tc>
        <w:tcPr>
          <w:tcW w:w="2552" w:type="dxa"/>
          <w:shd w:val="clear" w:color="auto" w:fill="auto"/>
        </w:tcPr>
        <w:p w:rsidR="003A13CA" w:rsidRDefault="00D248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rsidR="003A13CA" w:rsidRDefault="00D248E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3A13CA" w:rsidRDefault="003A13CA">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C67BF"/>
    <w:multiLevelType w:val="multilevel"/>
    <w:tmpl w:val="9CCAA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2DB00B6"/>
    <w:multiLevelType w:val="multilevel"/>
    <w:tmpl w:val="C706BC0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CA"/>
    <w:rsid w:val="003A13CA"/>
    <w:rsid w:val="008277A7"/>
    <w:rsid w:val="00A35E5D"/>
    <w:rsid w:val="00D248EB"/>
    <w:rsid w:val="00E134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1B41F26-AD66-46B0-A901-8820EC91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org.mx/ipo3/lgt/indice/SSEM/art_92_viii/5/0/50066.web?token=03AFcWeA7YMChBU9JO4oaBcIn6hW7HA1gsc0JowORwSd2s7iehrTqeyVThH3GowJSMElelXCspCD-v0ZblYMBqDEm1pI0qKUAuBSSmPHbsHoaep4pxXAbGGtiu0rV6QqM-qUc3g14B7rdx_Zknq9h3RD8uTwDUqaJuEQBWDfKX5BaJYRwGJWMDApNGS93qVptr8lLPZ2HZ07iReGumsEmHwHnZ5NY2GZnnwzJjgAFC6f7X6-MkDtd2LQuSPozjovEQXBhNU2Q6miIXctRYoushUO8E2_H1RXE_w92z9h5IhFOMiupcq6Nq6q6C_i1dSADpJK1MhkFi_X2OXemKZ3rKfd6bTEYVomoH36xV9N3-kxMbCZDYchsoNSuwtAZAxLhPYvEMGZiso3h6LCLSNfeXGEC18sGw-rnVk9Eu_rUnn015x118XMLDRr3sPEDAenaL7dvr5yVKHIZSy1i_rbBT9RRbqH2SJAjGq4lDYHsWNtkUzbHFptir7qoWPeCkyWBpAe0CvG1vdhvidhwnFb5gDqd5RVULm-BrVlzU03hrqDnKHZc60pDAfyvIOSeTKTlFQTS-ZJ-C4QCePQtTbPWLskbPhofDxZTNI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egislacion.edomex.gob.mx/sites/legislacion.edomex.gob.mx/files/files/pdf/ley/vig/leyvig083.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legislacion.edomex.gob.mx/sites/legislacion.edomex.gob.mx/files/files/pdf/ley/vig/leyvig083.pdf" TargetMode="Externa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671860&amp;fecha=18/11/2022" TargetMode="External"/><Relationship Id="rId2" Type="http://schemas.openxmlformats.org/officeDocument/2006/relationships/hyperlink" Target="https://www.dof.gob.mx/nota_detalle.php?codigo=5446230&amp;fecha=29/07/2016" TargetMode="External"/><Relationship Id="rId1"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FjGHhIRRhfGjkT16UnWkSFCkg==">CgMxLjAyCGguZ2pkZ3hzMgloLjMwajB6bGwyCWguMmV0OTJwMDIOaC41cnIyc3Q0NHN0Y20yCWguMWZvYjl0ZTIJaC4zem55c2g3OAByITFzOXM0ZUpjQU1rNTZrVU9Xc0VtdDUxaGE0aWpjUkc5ag==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8355</Words>
  <Characters>45953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4</cp:revision>
  <cp:lastPrinted>2024-03-04T21:15:00Z</cp:lastPrinted>
  <dcterms:created xsi:type="dcterms:W3CDTF">2024-02-22T20:20:00Z</dcterms:created>
  <dcterms:modified xsi:type="dcterms:W3CDTF">2024-03-04T21:15:00Z</dcterms:modified>
</cp:coreProperties>
</file>