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A87AF" w14:textId="77777777" w:rsidR="000C4B80" w:rsidRPr="00B37490" w:rsidRDefault="000C4B80" w:rsidP="004458D0">
      <w:pPr>
        <w:shd w:val="clear" w:color="auto" w:fill="FFFFFF"/>
        <w:spacing w:after="0" w:line="360" w:lineRule="auto"/>
        <w:jc w:val="both"/>
        <w:rPr>
          <w:rFonts w:ascii="Palatino Linotype" w:eastAsia="Times New Roman" w:hAnsi="Palatino Linotype" w:cs="Arial"/>
          <w:color w:val="000000"/>
          <w:sz w:val="24"/>
          <w:szCs w:val="24"/>
          <w:lang w:eastAsia="es-MX"/>
        </w:rPr>
      </w:pPr>
      <w:r w:rsidRPr="00B37490">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D330B" w:rsidRPr="00B37490">
        <w:rPr>
          <w:rFonts w:ascii="Palatino Linotype" w:eastAsia="Times New Roman" w:hAnsi="Palatino Linotype" w:cs="Arial"/>
          <w:color w:val="000000"/>
          <w:sz w:val="24"/>
          <w:szCs w:val="24"/>
          <w:lang w:eastAsia="es-MX"/>
        </w:rPr>
        <w:t>catorce</w:t>
      </w:r>
      <w:r w:rsidR="009A402B" w:rsidRPr="00B37490">
        <w:rPr>
          <w:rFonts w:ascii="Palatino Linotype" w:eastAsia="Times New Roman" w:hAnsi="Palatino Linotype" w:cs="Arial"/>
          <w:color w:val="000000"/>
          <w:sz w:val="24"/>
          <w:szCs w:val="24"/>
          <w:lang w:eastAsia="es-MX"/>
        </w:rPr>
        <w:t xml:space="preserve"> de </w:t>
      </w:r>
      <w:r w:rsidR="004020F1" w:rsidRPr="00B37490">
        <w:rPr>
          <w:rFonts w:ascii="Palatino Linotype" w:eastAsia="Times New Roman" w:hAnsi="Palatino Linotype" w:cs="Arial"/>
          <w:color w:val="000000"/>
          <w:sz w:val="24"/>
          <w:szCs w:val="24"/>
          <w:lang w:eastAsia="es-MX"/>
        </w:rPr>
        <w:t>febrero</w:t>
      </w:r>
      <w:r w:rsidR="000D6790" w:rsidRPr="00B37490">
        <w:rPr>
          <w:rFonts w:ascii="Palatino Linotype" w:eastAsia="Times New Roman" w:hAnsi="Palatino Linotype" w:cs="Arial"/>
          <w:color w:val="000000"/>
          <w:sz w:val="24"/>
          <w:szCs w:val="24"/>
          <w:lang w:eastAsia="es-MX"/>
        </w:rPr>
        <w:t xml:space="preserve"> </w:t>
      </w:r>
      <w:r w:rsidRPr="00B37490">
        <w:rPr>
          <w:rFonts w:ascii="Palatino Linotype" w:eastAsia="Times New Roman" w:hAnsi="Palatino Linotype" w:cs="Arial"/>
          <w:color w:val="000000"/>
          <w:sz w:val="24"/>
          <w:szCs w:val="24"/>
          <w:lang w:eastAsia="es-MX"/>
        </w:rPr>
        <w:t>de dos mil veinti</w:t>
      </w:r>
      <w:r w:rsidR="000D6790" w:rsidRPr="00B37490">
        <w:rPr>
          <w:rFonts w:ascii="Palatino Linotype" w:eastAsia="Times New Roman" w:hAnsi="Palatino Linotype" w:cs="Arial"/>
          <w:color w:val="000000"/>
          <w:sz w:val="24"/>
          <w:szCs w:val="24"/>
          <w:lang w:eastAsia="es-MX"/>
        </w:rPr>
        <w:t>cuatro</w:t>
      </w:r>
      <w:r w:rsidRPr="00B37490">
        <w:rPr>
          <w:rFonts w:ascii="Palatino Linotype" w:eastAsia="Times New Roman" w:hAnsi="Palatino Linotype" w:cs="Arial"/>
          <w:color w:val="000000"/>
          <w:sz w:val="24"/>
          <w:szCs w:val="24"/>
          <w:lang w:eastAsia="es-MX"/>
        </w:rPr>
        <w:t>.</w:t>
      </w:r>
    </w:p>
    <w:p w14:paraId="15A416A0" w14:textId="77777777" w:rsidR="000C4B80" w:rsidRPr="00B37490" w:rsidRDefault="000C4B80" w:rsidP="004458D0">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304A7A1" w14:textId="77777777" w:rsidR="000C4B80" w:rsidRPr="00B37490" w:rsidRDefault="000C4B80" w:rsidP="004458D0">
      <w:pPr>
        <w:tabs>
          <w:tab w:val="left" w:pos="1701"/>
        </w:tabs>
        <w:spacing w:after="0" w:line="360" w:lineRule="auto"/>
        <w:jc w:val="both"/>
        <w:rPr>
          <w:rFonts w:ascii="Palatino Linotype" w:hAnsi="Palatino Linotype" w:cs="Arial"/>
          <w:b/>
          <w:sz w:val="24"/>
          <w:szCs w:val="24"/>
        </w:rPr>
      </w:pPr>
      <w:r w:rsidRPr="00B37490">
        <w:rPr>
          <w:rFonts w:ascii="Palatino Linotype" w:hAnsi="Palatino Linotype" w:cs="Arial"/>
          <w:b/>
          <w:sz w:val="24"/>
          <w:szCs w:val="24"/>
        </w:rPr>
        <w:t>VISTO</w:t>
      </w:r>
      <w:r w:rsidRPr="00B37490">
        <w:rPr>
          <w:rFonts w:ascii="Palatino Linotype" w:hAnsi="Palatino Linotype" w:cs="Arial"/>
          <w:sz w:val="24"/>
          <w:szCs w:val="24"/>
        </w:rPr>
        <w:t xml:space="preserve"> el expediente electrónico formado con motivo del recurso de revisión con número </w:t>
      </w:r>
      <w:r w:rsidR="004020F1" w:rsidRPr="00B37490">
        <w:rPr>
          <w:rFonts w:ascii="Palatino Linotype" w:hAnsi="Palatino Linotype" w:cs="Arial"/>
          <w:b/>
          <w:bCs/>
          <w:sz w:val="24"/>
          <w:szCs w:val="24"/>
          <w:lang w:eastAsia="es-MX"/>
        </w:rPr>
        <w:t>06570/INFOEM/IP/RR/2023</w:t>
      </w:r>
      <w:r w:rsidRPr="00B37490">
        <w:rPr>
          <w:rFonts w:ascii="Palatino Linotype" w:hAnsi="Palatino Linotype" w:cs="Arial"/>
          <w:sz w:val="24"/>
          <w:szCs w:val="24"/>
        </w:rPr>
        <w:t xml:space="preserve">, </w:t>
      </w:r>
      <w:r w:rsidRPr="00B37490">
        <w:rPr>
          <w:rFonts w:ascii="Palatino Linotype" w:eastAsia="Palatino Linotype" w:hAnsi="Palatino Linotype" w:cs="Palatino Linotype"/>
          <w:color w:val="000000"/>
          <w:sz w:val="24"/>
          <w:szCs w:val="24"/>
        </w:rPr>
        <w:t xml:space="preserve">interpuesto </w:t>
      </w:r>
      <w:r w:rsidR="004020F1" w:rsidRPr="00B37490">
        <w:rPr>
          <w:rFonts w:ascii="Palatino Linotype" w:eastAsia="Palatino Linotype" w:hAnsi="Palatino Linotype" w:cs="Palatino Linotype"/>
          <w:color w:val="000000"/>
          <w:sz w:val="24"/>
          <w:szCs w:val="24"/>
        </w:rPr>
        <w:t>por un particular que tanto al momento de ingresar la solicitud de información como de interponer el recurso de revisión, no señalo nombre o seudónimo con el cual desee ser identificado</w:t>
      </w:r>
      <w:r w:rsidRPr="00B37490">
        <w:rPr>
          <w:rFonts w:ascii="Palatino Linotype" w:eastAsia="Palatino Linotype" w:hAnsi="Palatino Linotype" w:cs="Palatino Linotype"/>
          <w:color w:val="000000"/>
          <w:sz w:val="24"/>
          <w:szCs w:val="24"/>
        </w:rPr>
        <w:t xml:space="preserve">, en lo sucesivo </w:t>
      </w:r>
      <w:r w:rsidR="000D6790" w:rsidRPr="00B37490">
        <w:rPr>
          <w:rFonts w:ascii="Palatino Linotype" w:eastAsia="Palatino Linotype" w:hAnsi="Palatino Linotype" w:cs="Palatino Linotype"/>
          <w:color w:val="000000"/>
          <w:sz w:val="24"/>
          <w:szCs w:val="24"/>
        </w:rPr>
        <w:t>la parte</w:t>
      </w:r>
      <w:r w:rsidRPr="00B37490">
        <w:rPr>
          <w:rFonts w:ascii="Palatino Linotype" w:eastAsia="Palatino Linotype" w:hAnsi="Palatino Linotype" w:cs="Palatino Linotype"/>
          <w:color w:val="000000"/>
          <w:sz w:val="24"/>
          <w:szCs w:val="24"/>
        </w:rPr>
        <w:t xml:space="preserve"> </w:t>
      </w:r>
      <w:r w:rsidRPr="00B37490">
        <w:rPr>
          <w:rFonts w:ascii="Palatino Linotype" w:eastAsia="Palatino Linotype" w:hAnsi="Palatino Linotype" w:cs="Palatino Linotype"/>
          <w:b/>
          <w:color w:val="000000"/>
          <w:sz w:val="24"/>
          <w:szCs w:val="24"/>
        </w:rPr>
        <w:t>Recurrente</w:t>
      </w:r>
      <w:r w:rsidRPr="00B37490">
        <w:rPr>
          <w:rFonts w:ascii="Palatino Linotype" w:eastAsia="Palatino Linotype" w:hAnsi="Palatino Linotype" w:cs="Palatino Linotype"/>
          <w:color w:val="000000"/>
          <w:sz w:val="24"/>
          <w:szCs w:val="24"/>
        </w:rPr>
        <w:t xml:space="preserve">, </w:t>
      </w:r>
      <w:r w:rsidRPr="00B37490">
        <w:rPr>
          <w:rFonts w:ascii="Palatino Linotype" w:hAnsi="Palatino Linotype" w:cs="Arial"/>
          <w:sz w:val="24"/>
          <w:szCs w:val="24"/>
        </w:rPr>
        <w:t xml:space="preserve">en contra de la de respuesta del </w:t>
      </w:r>
      <w:r w:rsidR="004020F1" w:rsidRPr="00B37490">
        <w:rPr>
          <w:rFonts w:ascii="Palatino Linotype" w:hAnsi="Palatino Linotype" w:cs="Arial"/>
          <w:b/>
          <w:sz w:val="24"/>
          <w:szCs w:val="24"/>
        </w:rPr>
        <w:t>Secretaría de Educación</w:t>
      </w:r>
      <w:r w:rsidRPr="00B37490">
        <w:rPr>
          <w:rFonts w:ascii="Palatino Linotype" w:hAnsi="Palatino Linotype" w:cs="Arial"/>
          <w:b/>
          <w:sz w:val="24"/>
          <w:szCs w:val="24"/>
        </w:rPr>
        <w:t xml:space="preserve">, </w:t>
      </w:r>
      <w:r w:rsidRPr="00B37490">
        <w:rPr>
          <w:rFonts w:ascii="Palatino Linotype" w:hAnsi="Palatino Linotype" w:cs="Arial"/>
          <w:sz w:val="24"/>
          <w:szCs w:val="24"/>
        </w:rPr>
        <w:t>en lo subsecuente</w:t>
      </w:r>
      <w:r w:rsidRPr="00B37490">
        <w:rPr>
          <w:rFonts w:ascii="Palatino Linotype" w:hAnsi="Palatino Linotype" w:cs="Arial"/>
          <w:b/>
          <w:sz w:val="24"/>
          <w:szCs w:val="24"/>
        </w:rPr>
        <w:t xml:space="preserve"> el Sujeto Obligado, </w:t>
      </w:r>
      <w:r w:rsidRPr="00B37490">
        <w:rPr>
          <w:rFonts w:ascii="Palatino Linotype" w:hAnsi="Palatino Linotype" w:cs="Arial"/>
          <w:sz w:val="24"/>
          <w:szCs w:val="24"/>
        </w:rPr>
        <w:t>se procede a dictar la presente resolución.</w:t>
      </w:r>
    </w:p>
    <w:p w14:paraId="749FAB78" w14:textId="77777777" w:rsidR="000C4B80" w:rsidRPr="00B37490" w:rsidRDefault="000C4B80" w:rsidP="004458D0">
      <w:pPr>
        <w:tabs>
          <w:tab w:val="left" w:pos="6960"/>
        </w:tabs>
        <w:spacing w:after="0" w:line="360" w:lineRule="auto"/>
        <w:jc w:val="both"/>
        <w:rPr>
          <w:rFonts w:ascii="Palatino Linotype" w:hAnsi="Palatino Linotype" w:cs="Arial"/>
          <w:sz w:val="24"/>
          <w:szCs w:val="24"/>
        </w:rPr>
      </w:pPr>
    </w:p>
    <w:p w14:paraId="2C820E96" w14:textId="77777777" w:rsidR="000C4B80" w:rsidRPr="00B37490" w:rsidRDefault="000C4B80" w:rsidP="004458D0">
      <w:pPr>
        <w:spacing w:after="0" w:line="360" w:lineRule="auto"/>
        <w:jc w:val="center"/>
        <w:rPr>
          <w:rFonts w:ascii="Palatino Linotype" w:hAnsi="Palatino Linotype" w:cs="Arial"/>
          <w:b/>
          <w:sz w:val="28"/>
          <w:szCs w:val="24"/>
        </w:rPr>
      </w:pPr>
      <w:r w:rsidRPr="00B37490">
        <w:rPr>
          <w:rFonts w:ascii="Palatino Linotype" w:hAnsi="Palatino Linotype" w:cs="Arial"/>
          <w:b/>
          <w:sz w:val="28"/>
          <w:szCs w:val="24"/>
        </w:rPr>
        <w:t>A N T E C E D E N T E S</w:t>
      </w:r>
    </w:p>
    <w:p w14:paraId="14764ADD" w14:textId="77777777" w:rsidR="000C4B80" w:rsidRPr="00B37490" w:rsidRDefault="000C4B80" w:rsidP="004458D0">
      <w:pPr>
        <w:spacing w:after="0" w:line="360" w:lineRule="auto"/>
        <w:rPr>
          <w:rFonts w:ascii="Palatino Linotype" w:hAnsi="Palatino Linotype" w:cs="Arial"/>
          <w:b/>
          <w:sz w:val="24"/>
          <w:szCs w:val="24"/>
        </w:rPr>
      </w:pPr>
    </w:p>
    <w:p w14:paraId="1922C6DF" w14:textId="77777777" w:rsidR="000C4B80" w:rsidRPr="00B37490" w:rsidRDefault="000C4B80" w:rsidP="004458D0">
      <w:pPr>
        <w:spacing w:after="0" w:line="360" w:lineRule="auto"/>
        <w:jc w:val="both"/>
        <w:rPr>
          <w:rFonts w:ascii="Palatino Linotype" w:hAnsi="Palatino Linotype" w:cs="Arial"/>
          <w:sz w:val="24"/>
          <w:szCs w:val="24"/>
        </w:rPr>
      </w:pPr>
      <w:r w:rsidRPr="00B37490">
        <w:rPr>
          <w:rFonts w:ascii="Palatino Linotype" w:hAnsi="Palatino Linotype" w:cs="Arial"/>
          <w:b/>
          <w:sz w:val="28"/>
          <w:szCs w:val="28"/>
        </w:rPr>
        <w:t xml:space="preserve">PRIMERO. </w:t>
      </w:r>
      <w:r w:rsidRPr="00B37490">
        <w:rPr>
          <w:rFonts w:ascii="Palatino Linotype" w:hAnsi="Palatino Linotype" w:cs="Arial"/>
          <w:sz w:val="24"/>
          <w:szCs w:val="24"/>
        </w:rPr>
        <w:t xml:space="preserve">Con fecha </w:t>
      </w:r>
      <w:r w:rsidR="004020F1" w:rsidRPr="00B37490">
        <w:rPr>
          <w:rFonts w:ascii="Palatino Linotype" w:hAnsi="Palatino Linotype" w:cs="Arial"/>
          <w:sz w:val="24"/>
          <w:szCs w:val="24"/>
        </w:rPr>
        <w:t xml:space="preserve">veintiuno de septiembre </w:t>
      </w:r>
      <w:r w:rsidRPr="00B37490">
        <w:rPr>
          <w:rFonts w:ascii="Palatino Linotype" w:hAnsi="Palatino Linotype" w:cs="Arial"/>
          <w:sz w:val="24"/>
          <w:szCs w:val="24"/>
        </w:rPr>
        <w:t xml:space="preserve">de dos mil veintitrés, </w:t>
      </w:r>
      <w:r w:rsidR="000D6790" w:rsidRPr="00B37490">
        <w:rPr>
          <w:rFonts w:ascii="Palatino Linotype" w:hAnsi="Palatino Linotype" w:cs="Arial"/>
          <w:sz w:val="24"/>
          <w:szCs w:val="24"/>
        </w:rPr>
        <w:t>la parte</w:t>
      </w:r>
      <w:r w:rsidRPr="00B37490">
        <w:rPr>
          <w:rFonts w:ascii="Palatino Linotype" w:hAnsi="Palatino Linotype" w:cs="Arial"/>
          <w:b/>
          <w:sz w:val="24"/>
          <w:szCs w:val="24"/>
        </w:rPr>
        <w:t xml:space="preserve"> Recurrente</w:t>
      </w:r>
      <w:r w:rsidRPr="00B37490">
        <w:rPr>
          <w:rFonts w:ascii="Palatino Linotype" w:hAnsi="Palatino Linotype" w:cs="Arial"/>
          <w:sz w:val="24"/>
          <w:szCs w:val="24"/>
        </w:rPr>
        <w:t xml:space="preserve"> presentó a través del Sistema de Acceso a la Información Mexiquense, en lo posterior el </w:t>
      </w:r>
      <w:r w:rsidRPr="00B37490">
        <w:rPr>
          <w:rFonts w:ascii="Palatino Linotype" w:hAnsi="Palatino Linotype" w:cs="Arial"/>
          <w:b/>
          <w:sz w:val="24"/>
          <w:szCs w:val="24"/>
        </w:rPr>
        <w:t>SAIMEX</w:t>
      </w:r>
      <w:r w:rsidRPr="00B37490">
        <w:rPr>
          <w:rFonts w:ascii="Palatino Linotype" w:hAnsi="Palatino Linotype" w:cs="Arial"/>
          <w:sz w:val="24"/>
          <w:szCs w:val="24"/>
        </w:rPr>
        <w:t xml:space="preserve">, ante el </w:t>
      </w:r>
      <w:r w:rsidRPr="00B37490">
        <w:rPr>
          <w:rFonts w:ascii="Palatino Linotype" w:hAnsi="Palatino Linotype" w:cs="Arial"/>
          <w:b/>
          <w:sz w:val="24"/>
          <w:szCs w:val="24"/>
        </w:rPr>
        <w:t>Sujeto Obligado</w:t>
      </w:r>
      <w:r w:rsidRPr="00B37490">
        <w:rPr>
          <w:rFonts w:ascii="Palatino Linotype" w:hAnsi="Palatino Linotype" w:cs="Arial"/>
          <w:sz w:val="24"/>
          <w:szCs w:val="24"/>
        </w:rPr>
        <w:t xml:space="preserve">, solicitud de acceso a la información pública, registrada bajo el número de expediente </w:t>
      </w:r>
      <w:r w:rsidR="004020F1" w:rsidRPr="00B37490">
        <w:rPr>
          <w:rFonts w:ascii="Palatino Linotype" w:hAnsi="Palatino Linotype" w:cs="Arial"/>
          <w:b/>
          <w:sz w:val="24"/>
          <w:szCs w:val="24"/>
        </w:rPr>
        <w:t>00953/SE/IP/2023</w:t>
      </w:r>
      <w:r w:rsidRPr="00B37490">
        <w:rPr>
          <w:rFonts w:ascii="Palatino Linotype" w:hAnsi="Palatino Linotype" w:cs="Arial"/>
          <w:sz w:val="24"/>
          <w:szCs w:val="24"/>
          <w:lang w:eastAsia="es-MX"/>
        </w:rPr>
        <w:t>,</w:t>
      </w:r>
      <w:r w:rsidRPr="00B37490">
        <w:rPr>
          <w:rFonts w:ascii="Palatino Linotype" w:hAnsi="Palatino Linotype" w:cs="Arial"/>
          <w:b/>
          <w:sz w:val="24"/>
          <w:szCs w:val="24"/>
          <w:lang w:eastAsia="es-MX"/>
        </w:rPr>
        <w:t xml:space="preserve"> </w:t>
      </w:r>
      <w:r w:rsidRPr="00B37490">
        <w:rPr>
          <w:rFonts w:ascii="Palatino Linotype" w:hAnsi="Palatino Linotype" w:cs="Arial"/>
          <w:sz w:val="24"/>
          <w:szCs w:val="24"/>
        </w:rPr>
        <w:t>mediante la cual solicitó información en el tenor siguiente:</w:t>
      </w:r>
    </w:p>
    <w:p w14:paraId="66341088" w14:textId="77777777" w:rsidR="000C4B80" w:rsidRPr="00B37490" w:rsidRDefault="000C4B80" w:rsidP="004458D0">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766B2218" w14:textId="77777777" w:rsidR="000C4B80" w:rsidRPr="00B37490" w:rsidRDefault="000C4B80" w:rsidP="004020F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B37490">
        <w:rPr>
          <w:rFonts w:ascii="Palatino Linotype" w:eastAsia="Times New Roman" w:hAnsi="Palatino Linotype" w:cs="Times New Roman"/>
          <w:i/>
          <w:szCs w:val="24"/>
          <w:lang w:val="es-ES_tradnl" w:eastAsia="es-ES"/>
        </w:rPr>
        <w:t>“</w:t>
      </w:r>
      <w:r w:rsidR="004020F1" w:rsidRPr="00B37490">
        <w:rPr>
          <w:rFonts w:ascii="Palatino Linotype" w:eastAsia="Times New Roman" w:hAnsi="Palatino Linotype" w:cs="Times New Roman"/>
          <w:i/>
          <w:szCs w:val="24"/>
          <w:lang w:val="es-ES_tradnl" w:eastAsia="es-ES"/>
        </w:rPr>
        <w:t>Solicito información sobre el número de amparos interpuestos para detener la distribución y uso de los libros de texto gratuito en Educación Básica, así como las resoluciones. Solicito también el plan de trabajo con el cual se llevarán a cabo las clases donde no se usen lo libros y en cuántas escuelas se detuvo el proceso.</w:t>
      </w:r>
      <w:r w:rsidRPr="00B37490">
        <w:rPr>
          <w:rFonts w:ascii="Palatino Linotype" w:eastAsia="Times New Roman" w:hAnsi="Palatino Linotype" w:cs="Times New Roman"/>
          <w:i/>
          <w:szCs w:val="24"/>
          <w:lang w:val="es-ES_tradnl" w:eastAsia="es-ES"/>
        </w:rPr>
        <w:t>”</w:t>
      </w:r>
      <w:r w:rsidR="004020F1" w:rsidRPr="00B37490">
        <w:rPr>
          <w:rFonts w:ascii="Palatino Linotype" w:eastAsia="Times New Roman" w:hAnsi="Palatino Linotype" w:cs="Times New Roman"/>
          <w:i/>
          <w:szCs w:val="24"/>
          <w:lang w:val="es-ES_tradnl" w:eastAsia="es-ES"/>
        </w:rPr>
        <w:t xml:space="preserve"> (sic)</w:t>
      </w:r>
    </w:p>
    <w:p w14:paraId="0707FA1E" w14:textId="77777777" w:rsidR="000C4B80" w:rsidRPr="00B37490" w:rsidRDefault="000C4B80" w:rsidP="004458D0">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58130D11" w14:textId="77777777" w:rsidR="000C4B80" w:rsidRPr="00B37490" w:rsidRDefault="000C4B80" w:rsidP="004458D0">
      <w:pPr>
        <w:spacing w:after="0" w:line="360" w:lineRule="auto"/>
        <w:jc w:val="both"/>
        <w:rPr>
          <w:rFonts w:ascii="Palatino Linotype" w:eastAsia="Times New Roman" w:hAnsi="Palatino Linotype" w:cs="Times New Roman"/>
          <w:sz w:val="24"/>
          <w:szCs w:val="24"/>
          <w:lang w:val="es-ES_tradnl" w:eastAsia="es-ES"/>
        </w:rPr>
      </w:pPr>
      <w:r w:rsidRPr="00B37490">
        <w:rPr>
          <w:rFonts w:ascii="Palatino Linotype" w:eastAsia="Times New Roman" w:hAnsi="Palatino Linotype" w:cs="Times New Roman"/>
          <w:sz w:val="24"/>
          <w:szCs w:val="24"/>
          <w:lang w:val="es-ES_tradnl" w:eastAsia="es-ES"/>
        </w:rPr>
        <w:t xml:space="preserve">Modalidad de entrega: </w:t>
      </w:r>
      <w:r w:rsidRPr="00B37490">
        <w:rPr>
          <w:rFonts w:ascii="Palatino Linotype" w:eastAsia="Times New Roman" w:hAnsi="Palatino Linotype" w:cs="Times New Roman"/>
          <w:b/>
          <w:i/>
          <w:sz w:val="24"/>
          <w:szCs w:val="24"/>
          <w:lang w:val="es-ES_tradnl" w:eastAsia="es-ES"/>
        </w:rPr>
        <w:t>A través del SAIMEX</w:t>
      </w:r>
    </w:p>
    <w:p w14:paraId="6DE9198B" w14:textId="77777777" w:rsidR="000C4B80" w:rsidRPr="00B37490" w:rsidRDefault="005156FF" w:rsidP="004458D0">
      <w:pPr>
        <w:spacing w:after="0" w:line="360" w:lineRule="auto"/>
        <w:jc w:val="both"/>
        <w:rPr>
          <w:rFonts w:ascii="Palatino Linotype" w:eastAsia="Calibri" w:hAnsi="Palatino Linotype" w:cs="Arial"/>
          <w:sz w:val="24"/>
          <w:szCs w:val="24"/>
          <w:lang w:eastAsia="es-MX"/>
        </w:rPr>
      </w:pPr>
      <w:r w:rsidRPr="00B37490">
        <w:rPr>
          <w:rFonts w:ascii="Palatino Linotype" w:hAnsi="Palatino Linotype" w:cs="Arial"/>
          <w:b/>
          <w:sz w:val="28"/>
          <w:szCs w:val="24"/>
        </w:rPr>
        <w:lastRenderedPageBreak/>
        <w:t>SEGUNDO</w:t>
      </w:r>
      <w:r w:rsidRPr="00B37490">
        <w:rPr>
          <w:rFonts w:ascii="Palatino Linotype" w:hAnsi="Palatino Linotype" w:cs="Arial"/>
          <w:b/>
          <w:sz w:val="24"/>
          <w:szCs w:val="24"/>
        </w:rPr>
        <w:t xml:space="preserve">. </w:t>
      </w:r>
      <w:r w:rsidR="000C4B80" w:rsidRPr="00B37490">
        <w:rPr>
          <w:rFonts w:ascii="Palatino Linotype" w:eastAsia="Calibri" w:hAnsi="Palatino Linotype" w:cs="Arial"/>
          <w:sz w:val="24"/>
          <w:szCs w:val="24"/>
          <w:lang w:eastAsia="es-MX"/>
        </w:rPr>
        <w:t xml:space="preserve">Como se advierte de las constancias que integran el expediente electrónico, aperturado con motivo del ingreso de la solicitud, en fecha </w:t>
      </w:r>
      <w:r w:rsidR="004020F1" w:rsidRPr="00B37490">
        <w:rPr>
          <w:rFonts w:ascii="Palatino Linotype" w:eastAsia="Calibri" w:hAnsi="Palatino Linotype" w:cs="Arial"/>
          <w:sz w:val="24"/>
          <w:szCs w:val="24"/>
          <w:lang w:eastAsia="es-MX"/>
        </w:rPr>
        <w:t xml:space="preserve">veintiséis </w:t>
      </w:r>
      <w:r w:rsidR="001C2229" w:rsidRPr="00B37490">
        <w:rPr>
          <w:rFonts w:ascii="Palatino Linotype" w:eastAsia="Calibri" w:hAnsi="Palatino Linotype" w:cs="Arial"/>
          <w:sz w:val="24"/>
          <w:szCs w:val="24"/>
          <w:lang w:eastAsia="es-MX"/>
        </w:rPr>
        <w:t>de septiembre</w:t>
      </w:r>
      <w:r w:rsidR="000C4B80" w:rsidRPr="00B37490">
        <w:rPr>
          <w:rFonts w:ascii="Palatino Linotype" w:eastAsia="Calibri" w:hAnsi="Palatino Linotype" w:cs="Arial"/>
          <w:sz w:val="24"/>
          <w:szCs w:val="24"/>
          <w:lang w:eastAsia="es-MX"/>
        </w:rPr>
        <w:t xml:space="preserve"> de dos mil veintitrés, el </w:t>
      </w:r>
      <w:r w:rsidR="000C4B80" w:rsidRPr="00B37490">
        <w:rPr>
          <w:rFonts w:ascii="Palatino Linotype" w:eastAsia="Calibri" w:hAnsi="Palatino Linotype" w:cs="Arial"/>
          <w:b/>
          <w:sz w:val="24"/>
          <w:szCs w:val="24"/>
          <w:lang w:eastAsia="es-MX"/>
        </w:rPr>
        <w:t>Sujeto Obligado</w:t>
      </w:r>
      <w:r w:rsidR="000C4B80" w:rsidRPr="00B37490">
        <w:rPr>
          <w:rFonts w:ascii="Palatino Linotype" w:eastAsia="Calibri" w:hAnsi="Palatino Linotype" w:cs="Arial"/>
          <w:sz w:val="24"/>
          <w:szCs w:val="24"/>
          <w:lang w:eastAsia="es-MX"/>
        </w:rPr>
        <w:t xml:space="preserve"> hizo entrega a</w:t>
      </w:r>
      <w:r w:rsidR="000D6790" w:rsidRPr="00B37490">
        <w:rPr>
          <w:rFonts w:ascii="Palatino Linotype" w:eastAsia="Calibri" w:hAnsi="Palatino Linotype" w:cs="Arial"/>
          <w:sz w:val="24"/>
          <w:szCs w:val="24"/>
          <w:lang w:eastAsia="es-MX"/>
        </w:rPr>
        <w:t xml:space="preserve"> </w:t>
      </w:r>
      <w:r w:rsidR="000C4B80" w:rsidRPr="00B37490">
        <w:rPr>
          <w:rFonts w:ascii="Palatino Linotype" w:eastAsia="Calibri" w:hAnsi="Palatino Linotype" w:cs="Arial"/>
          <w:sz w:val="24"/>
          <w:szCs w:val="24"/>
          <w:lang w:eastAsia="es-MX"/>
        </w:rPr>
        <w:t>l</w:t>
      </w:r>
      <w:r w:rsidR="000D6790" w:rsidRPr="00B37490">
        <w:rPr>
          <w:rFonts w:ascii="Palatino Linotype" w:eastAsia="Calibri" w:hAnsi="Palatino Linotype" w:cs="Arial"/>
          <w:sz w:val="24"/>
          <w:szCs w:val="24"/>
          <w:lang w:eastAsia="es-MX"/>
        </w:rPr>
        <w:t>a parte</w:t>
      </w:r>
      <w:r w:rsidR="000C4B80" w:rsidRPr="00B37490">
        <w:rPr>
          <w:rFonts w:ascii="Palatino Linotype" w:eastAsia="Calibri" w:hAnsi="Palatino Linotype" w:cs="Arial"/>
          <w:sz w:val="24"/>
          <w:szCs w:val="24"/>
          <w:lang w:eastAsia="es-MX"/>
        </w:rPr>
        <w:t xml:space="preserve"> </w:t>
      </w:r>
      <w:r w:rsidR="000C4B80" w:rsidRPr="00B37490">
        <w:rPr>
          <w:rFonts w:ascii="Palatino Linotype" w:eastAsia="Calibri" w:hAnsi="Palatino Linotype" w:cs="Arial"/>
          <w:b/>
          <w:sz w:val="24"/>
          <w:szCs w:val="24"/>
          <w:lang w:eastAsia="es-MX"/>
        </w:rPr>
        <w:t>Recurrente</w:t>
      </w:r>
      <w:r w:rsidR="000C4B80" w:rsidRPr="00B37490">
        <w:rPr>
          <w:rFonts w:ascii="Palatino Linotype" w:eastAsia="Calibri" w:hAnsi="Palatino Linotype" w:cs="Arial"/>
          <w:sz w:val="24"/>
          <w:szCs w:val="24"/>
          <w:lang w:eastAsia="es-MX"/>
        </w:rPr>
        <w:t xml:space="preserve"> de la respuesta emitida a la solicitud de información, en los términos siguientes:</w:t>
      </w:r>
    </w:p>
    <w:p w14:paraId="2285D791" w14:textId="77777777" w:rsidR="000C4B80" w:rsidRPr="00B37490" w:rsidRDefault="000C4B80" w:rsidP="004458D0">
      <w:pPr>
        <w:spacing w:after="0" w:line="360" w:lineRule="auto"/>
        <w:jc w:val="both"/>
        <w:rPr>
          <w:rFonts w:ascii="Palatino Linotype" w:eastAsia="Calibri" w:hAnsi="Palatino Linotype" w:cs="Arial"/>
          <w:sz w:val="24"/>
          <w:szCs w:val="24"/>
          <w:lang w:eastAsia="es-MX"/>
        </w:rPr>
      </w:pPr>
    </w:p>
    <w:p w14:paraId="03ABA913" w14:textId="77777777" w:rsidR="000C4B80" w:rsidRPr="00B37490" w:rsidRDefault="000C4B80" w:rsidP="004020F1">
      <w:pPr>
        <w:spacing w:after="0" w:line="240" w:lineRule="auto"/>
        <w:ind w:left="567" w:right="567"/>
        <w:jc w:val="both"/>
        <w:rPr>
          <w:rFonts w:ascii="Palatino Linotype" w:eastAsia="Times New Roman" w:hAnsi="Palatino Linotype" w:cs="Times New Roman"/>
          <w:szCs w:val="24"/>
          <w:lang w:val="es-ES_tradnl" w:eastAsia="es-ES"/>
        </w:rPr>
      </w:pPr>
      <w:r w:rsidRPr="00B37490">
        <w:rPr>
          <w:rFonts w:ascii="Palatino Linotype" w:eastAsia="Times New Roman" w:hAnsi="Palatino Linotype" w:cs="Times New Roman"/>
          <w:i/>
          <w:szCs w:val="24"/>
          <w:lang w:val="es-ES_tradnl" w:eastAsia="es-ES"/>
        </w:rPr>
        <w:t>“</w:t>
      </w:r>
      <w:r w:rsidR="004020F1" w:rsidRPr="00B37490">
        <w:rPr>
          <w:rFonts w:ascii="Palatino Linotype" w:eastAsia="Times New Roman" w:hAnsi="Palatino Linotype" w:cs="Times New Roman"/>
          <w:i/>
          <w:szCs w:val="24"/>
          <w:lang w:val="es-ES_tradnl" w:eastAsia="es-ES"/>
        </w:rPr>
        <w:t>Con fundamento en el artículo 167 de la Ley de Transparencia y Acceso a la Información Pública del Estado de México y Municipios, le informo que este Sujeto Obligado es incompetente para proporcionar la información, por lo que se sugiere presentar una nueva solicitud de información con el Sujeto Obligado correspondiente.</w:t>
      </w:r>
      <w:r w:rsidRPr="00B37490">
        <w:rPr>
          <w:rFonts w:ascii="Palatino Linotype" w:eastAsia="Times New Roman" w:hAnsi="Palatino Linotype" w:cs="Times New Roman"/>
          <w:i/>
          <w:szCs w:val="24"/>
          <w:lang w:val="es-ES_tradnl" w:eastAsia="es-ES"/>
        </w:rPr>
        <w:t>”</w:t>
      </w:r>
      <w:r w:rsidR="004020F1" w:rsidRPr="00B37490">
        <w:rPr>
          <w:rFonts w:ascii="Palatino Linotype" w:eastAsia="Times New Roman" w:hAnsi="Palatino Linotype" w:cs="Times New Roman"/>
          <w:i/>
          <w:szCs w:val="24"/>
          <w:lang w:val="es-ES_tradnl" w:eastAsia="es-ES"/>
        </w:rPr>
        <w:t xml:space="preserve"> (sic)</w:t>
      </w:r>
    </w:p>
    <w:p w14:paraId="6B81F7BF" w14:textId="77777777" w:rsidR="000C4B80" w:rsidRPr="00B37490" w:rsidRDefault="000C4B80" w:rsidP="004458D0">
      <w:pPr>
        <w:spacing w:after="0" w:line="360" w:lineRule="auto"/>
        <w:jc w:val="both"/>
        <w:rPr>
          <w:rFonts w:ascii="Palatino Linotype" w:eastAsia="Calibri" w:hAnsi="Palatino Linotype" w:cs="Arial"/>
          <w:sz w:val="24"/>
          <w:szCs w:val="28"/>
          <w:lang w:eastAsia="es-MX"/>
        </w:rPr>
      </w:pPr>
    </w:p>
    <w:p w14:paraId="740A3CEA" w14:textId="77777777" w:rsidR="000C4B80" w:rsidRPr="00B37490" w:rsidRDefault="000C4B80" w:rsidP="000D6790">
      <w:pPr>
        <w:spacing w:after="0" w:line="360" w:lineRule="auto"/>
        <w:jc w:val="both"/>
        <w:rPr>
          <w:rFonts w:ascii="Palatino Linotype" w:eastAsia="Calibri" w:hAnsi="Palatino Linotype" w:cs="Arial"/>
          <w:sz w:val="24"/>
          <w:szCs w:val="28"/>
          <w:lang w:eastAsia="es-MX"/>
        </w:rPr>
      </w:pPr>
      <w:r w:rsidRPr="00B37490">
        <w:rPr>
          <w:rFonts w:ascii="Palatino Linotype" w:eastAsia="Calibri" w:hAnsi="Palatino Linotype" w:cs="Arial"/>
          <w:sz w:val="24"/>
          <w:szCs w:val="28"/>
          <w:lang w:eastAsia="es-MX"/>
        </w:rPr>
        <w:t xml:space="preserve">Se hace constar que, el </w:t>
      </w:r>
      <w:r w:rsidRPr="00B37490">
        <w:rPr>
          <w:rFonts w:ascii="Palatino Linotype" w:eastAsia="Calibri" w:hAnsi="Palatino Linotype" w:cs="Arial"/>
          <w:b/>
          <w:sz w:val="24"/>
          <w:szCs w:val="28"/>
          <w:lang w:eastAsia="es-MX"/>
        </w:rPr>
        <w:t>Sujeto Obligado</w:t>
      </w:r>
      <w:r w:rsidRPr="00B37490">
        <w:rPr>
          <w:rFonts w:ascii="Palatino Linotype" w:eastAsia="Calibri" w:hAnsi="Palatino Linotype" w:cs="Arial"/>
          <w:sz w:val="24"/>
          <w:szCs w:val="28"/>
          <w:lang w:eastAsia="es-MX"/>
        </w:rPr>
        <w:t xml:space="preserve"> adjuntó </w:t>
      </w:r>
      <w:r w:rsidR="004020F1" w:rsidRPr="00B37490">
        <w:rPr>
          <w:rFonts w:ascii="Palatino Linotype" w:eastAsia="Calibri" w:hAnsi="Palatino Linotype" w:cs="Arial"/>
          <w:sz w:val="24"/>
          <w:szCs w:val="28"/>
          <w:lang w:eastAsia="es-MX"/>
        </w:rPr>
        <w:t>el</w:t>
      </w:r>
      <w:r w:rsidRPr="00B37490">
        <w:rPr>
          <w:rFonts w:ascii="Palatino Linotype" w:eastAsia="Calibri" w:hAnsi="Palatino Linotype" w:cs="Arial"/>
          <w:sz w:val="24"/>
          <w:szCs w:val="28"/>
          <w:lang w:eastAsia="es-MX"/>
        </w:rPr>
        <w:t xml:space="preserve"> </w:t>
      </w:r>
      <w:r w:rsidR="000949E3" w:rsidRPr="00B37490">
        <w:rPr>
          <w:rFonts w:ascii="Palatino Linotype" w:eastAsia="Calibri" w:hAnsi="Palatino Linotype" w:cs="Arial"/>
          <w:sz w:val="24"/>
          <w:szCs w:val="28"/>
          <w:lang w:eastAsia="es-MX"/>
        </w:rPr>
        <w:t xml:space="preserve">documento </w:t>
      </w:r>
      <w:r w:rsidRPr="00B37490">
        <w:rPr>
          <w:rFonts w:ascii="Palatino Linotype" w:eastAsia="Calibri" w:hAnsi="Palatino Linotype" w:cs="Arial"/>
          <w:sz w:val="24"/>
          <w:szCs w:val="28"/>
          <w:lang w:eastAsia="es-MX"/>
        </w:rPr>
        <w:t>electrónico “</w:t>
      </w:r>
      <w:r w:rsidR="004020F1" w:rsidRPr="00B37490">
        <w:rPr>
          <w:rFonts w:ascii="Palatino Linotype" w:eastAsia="Calibri" w:hAnsi="Palatino Linotype" w:cs="Arial"/>
          <w:b/>
          <w:i/>
          <w:sz w:val="24"/>
          <w:szCs w:val="28"/>
          <w:lang w:eastAsia="es-MX"/>
        </w:rPr>
        <w:t>Incompetencia 953 AA.pdf</w:t>
      </w:r>
      <w:r w:rsidRPr="00B37490">
        <w:rPr>
          <w:rFonts w:ascii="Palatino Linotype" w:eastAsia="Calibri" w:hAnsi="Palatino Linotype" w:cs="Arial"/>
          <w:sz w:val="24"/>
          <w:szCs w:val="28"/>
          <w:lang w:eastAsia="es-MX"/>
        </w:rPr>
        <w:t xml:space="preserve">”, </w:t>
      </w:r>
      <w:r w:rsidR="004020F1" w:rsidRPr="00B37490">
        <w:rPr>
          <w:rFonts w:ascii="Palatino Linotype" w:eastAsia="Calibri" w:hAnsi="Palatino Linotype" w:cs="Arial"/>
          <w:sz w:val="24"/>
          <w:szCs w:val="28"/>
          <w:lang w:eastAsia="es-MX"/>
        </w:rPr>
        <w:t>el</w:t>
      </w:r>
      <w:r w:rsidR="000D6790" w:rsidRPr="00B37490">
        <w:rPr>
          <w:rFonts w:ascii="Palatino Linotype" w:eastAsia="Calibri" w:hAnsi="Palatino Linotype" w:cs="Arial"/>
          <w:sz w:val="24"/>
          <w:szCs w:val="28"/>
          <w:lang w:eastAsia="es-MX"/>
        </w:rPr>
        <w:t xml:space="preserve"> cual </w:t>
      </w:r>
      <w:r w:rsidRPr="00B37490">
        <w:rPr>
          <w:rFonts w:ascii="Palatino Linotype" w:eastAsia="Calibri" w:hAnsi="Palatino Linotype" w:cs="Arial"/>
          <w:sz w:val="24"/>
          <w:szCs w:val="28"/>
          <w:lang w:eastAsia="es-MX"/>
        </w:rPr>
        <w:t>al ser del conocimiento de las partes,</w:t>
      </w:r>
      <w:r w:rsidR="000D6790" w:rsidRPr="00B37490">
        <w:rPr>
          <w:rFonts w:ascii="Palatino Linotype" w:eastAsia="Calibri" w:hAnsi="Palatino Linotype" w:cs="Arial"/>
          <w:sz w:val="24"/>
          <w:szCs w:val="28"/>
          <w:lang w:eastAsia="es-MX"/>
        </w:rPr>
        <w:t xml:space="preserve"> se omite su inserción en este apartado, máxime que</w:t>
      </w:r>
      <w:r w:rsidRPr="00B37490">
        <w:rPr>
          <w:rFonts w:ascii="Palatino Linotype" w:eastAsia="Calibri" w:hAnsi="Palatino Linotype" w:cs="Arial"/>
          <w:sz w:val="24"/>
          <w:szCs w:val="28"/>
          <w:lang w:eastAsia="es-MX"/>
        </w:rPr>
        <w:t xml:space="preserve"> habrá</w:t>
      </w:r>
      <w:r w:rsidR="000D6790" w:rsidRPr="00B37490">
        <w:rPr>
          <w:rFonts w:ascii="Palatino Linotype" w:eastAsia="Calibri" w:hAnsi="Palatino Linotype" w:cs="Arial"/>
          <w:sz w:val="24"/>
          <w:szCs w:val="28"/>
          <w:lang w:eastAsia="es-MX"/>
        </w:rPr>
        <w:t>n</w:t>
      </w:r>
      <w:r w:rsidRPr="00B37490">
        <w:rPr>
          <w:rFonts w:ascii="Palatino Linotype" w:eastAsia="Calibri" w:hAnsi="Palatino Linotype" w:cs="Arial"/>
          <w:sz w:val="24"/>
          <w:szCs w:val="28"/>
          <w:lang w:eastAsia="es-MX"/>
        </w:rPr>
        <w:t xml:space="preserve"> de ser objeto de estudio en párrafos posteriores.</w:t>
      </w:r>
    </w:p>
    <w:p w14:paraId="47CFD7D1" w14:textId="77777777" w:rsidR="000C4B80" w:rsidRPr="00B37490" w:rsidRDefault="000C4B80" w:rsidP="004458D0">
      <w:pPr>
        <w:spacing w:after="0" w:line="360" w:lineRule="auto"/>
        <w:jc w:val="both"/>
        <w:rPr>
          <w:rFonts w:ascii="Palatino Linotype" w:hAnsi="Palatino Linotype" w:cs="Arial"/>
          <w:sz w:val="24"/>
          <w:szCs w:val="24"/>
        </w:rPr>
      </w:pPr>
    </w:p>
    <w:p w14:paraId="0B973BAE" w14:textId="77777777" w:rsidR="000C4B80" w:rsidRPr="00B37490" w:rsidRDefault="004020F1" w:rsidP="004458D0">
      <w:pPr>
        <w:spacing w:after="0" w:line="360" w:lineRule="auto"/>
        <w:jc w:val="both"/>
        <w:rPr>
          <w:rFonts w:ascii="Palatino Linotype" w:hAnsi="Palatino Linotype" w:cs="Arial"/>
          <w:sz w:val="24"/>
          <w:szCs w:val="24"/>
        </w:rPr>
      </w:pPr>
      <w:r w:rsidRPr="00B37490">
        <w:rPr>
          <w:rFonts w:ascii="Palatino Linotype" w:hAnsi="Palatino Linotype" w:cs="Arial"/>
          <w:b/>
          <w:sz w:val="28"/>
          <w:szCs w:val="24"/>
        </w:rPr>
        <w:t>TERCERO</w:t>
      </w:r>
      <w:r w:rsidR="000C4B80" w:rsidRPr="00B37490">
        <w:rPr>
          <w:rFonts w:ascii="Palatino Linotype" w:hAnsi="Palatino Linotype" w:cs="Arial"/>
          <w:b/>
          <w:sz w:val="24"/>
          <w:szCs w:val="24"/>
        </w:rPr>
        <w:t xml:space="preserve">. </w:t>
      </w:r>
      <w:r w:rsidR="000C4B80" w:rsidRPr="00B37490">
        <w:rPr>
          <w:rFonts w:ascii="Palatino Linotype" w:hAnsi="Palatino Linotype" w:cs="Arial"/>
          <w:sz w:val="24"/>
          <w:szCs w:val="24"/>
        </w:rPr>
        <w:t xml:space="preserve">Inconforme ante la respuesta por parte del </w:t>
      </w:r>
      <w:r w:rsidR="000C4B80" w:rsidRPr="00B37490">
        <w:rPr>
          <w:rFonts w:ascii="Palatino Linotype" w:hAnsi="Palatino Linotype" w:cs="Arial"/>
          <w:b/>
          <w:sz w:val="24"/>
          <w:szCs w:val="24"/>
        </w:rPr>
        <w:t>Sujeto Obligado</w:t>
      </w:r>
      <w:r w:rsidR="000C4B80" w:rsidRPr="00B37490">
        <w:rPr>
          <w:rFonts w:ascii="Palatino Linotype" w:hAnsi="Palatino Linotype" w:cs="Arial"/>
          <w:sz w:val="24"/>
          <w:szCs w:val="24"/>
        </w:rPr>
        <w:t xml:space="preserve">, </w:t>
      </w:r>
      <w:r w:rsidR="000D6790" w:rsidRPr="00B37490">
        <w:rPr>
          <w:rFonts w:ascii="Palatino Linotype" w:hAnsi="Palatino Linotype" w:cs="Arial"/>
          <w:sz w:val="24"/>
          <w:szCs w:val="24"/>
        </w:rPr>
        <w:t>la parte</w:t>
      </w:r>
      <w:r w:rsidR="000C4B80" w:rsidRPr="00B37490">
        <w:rPr>
          <w:rFonts w:ascii="Palatino Linotype" w:hAnsi="Palatino Linotype" w:cs="Arial"/>
          <w:sz w:val="24"/>
          <w:szCs w:val="24"/>
        </w:rPr>
        <w:t xml:space="preserve"> </w:t>
      </w:r>
      <w:r w:rsidR="000C4B80" w:rsidRPr="00B37490">
        <w:rPr>
          <w:rFonts w:ascii="Palatino Linotype" w:hAnsi="Palatino Linotype" w:cs="Arial"/>
          <w:b/>
          <w:sz w:val="24"/>
          <w:szCs w:val="24"/>
        </w:rPr>
        <w:t>Recurrente</w:t>
      </w:r>
      <w:r w:rsidR="000C4B80" w:rsidRPr="00B37490">
        <w:rPr>
          <w:rFonts w:ascii="Palatino Linotype" w:hAnsi="Palatino Linotype" w:cs="Arial"/>
          <w:sz w:val="24"/>
          <w:szCs w:val="24"/>
        </w:rPr>
        <w:t xml:space="preserve"> en fecha </w:t>
      </w:r>
      <w:r w:rsidR="000D6790" w:rsidRPr="00B37490">
        <w:rPr>
          <w:rFonts w:ascii="Palatino Linotype" w:hAnsi="Palatino Linotype" w:cs="Arial"/>
          <w:sz w:val="24"/>
          <w:szCs w:val="24"/>
        </w:rPr>
        <w:t>veint</w:t>
      </w:r>
      <w:r w:rsidRPr="00B37490">
        <w:rPr>
          <w:rFonts w:ascii="Palatino Linotype" w:hAnsi="Palatino Linotype" w:cs="Arial"/>
          <w:sz w:val="24"/>
          <w:szCs w:val="24"/>
        </w:rPr>
        <w:t xml:space="preserve">iocho </w:t>
      </w:r>
      <w:r w:rsidR="001C2229" w:rsidRPr="00B37490">
        <w:rPr>
          <w:rFonts w:ascii="Palatino Linotype" w:hAnsi="Palatino Linotype" w:cs="Arial"/>
          <w:sz w:val="24"/>
          <w:szCs w:val="24"/>
        </w:rPr>
        <w:t xml:space="preserve">de septiembre </w:t>
      </w:r>
      <w:r w:rsidR="000C4B80" w:rsidRPr="00B37490">
        <w:rPr>
          <w:rFonts w:ascii="Palatino Linotype" w:hAnsi="Palatino Linotype" w:cs="Arial"/>
          <w:sz w:val="24"/>
          <w:szCs w:val="24"/>
        </w:rPr>
        <w:t>de dos mil veintitrés, interpuso recurso de revisión, que fue registrado</w:t>
      </w:r>
      <w:r w:rsidR="000C4B80" w:rsidRPr="00B37490">
        <w:rPr>
          <w:rFonts w:ascii="Palatino Linotype" w:hAnsi="Palatino Linotype" w:cs="Arial"/>
          <w:b/>
          <w:sz w:val="24"/>
          <w:szCs w:val="24"/>
        </w:rPr>
        <w:t xml:space="preserve"> </w:t>
      </w:r>
      <w:r w:rsidR="000C4B80" w:rsidRPr="00B37490">
        <w:rPr>
          <w:rFonts w:ascii="Palatino Linotype" w:hAnsi="Palatino Linotype" w:cs="Arial"/>
          <w:sz w:val="24"/>
          <w:szCs w:val="24"/>
        </w:rPr>
        <w:t xml:space="preserve">en el sistema electrónico con número de expediente </w:t>
      </w:r>
      <w:r w:rsidRPr="00B37490">
        <w:rPr>
          <w:rFonts w:ascii="Palatino Linotype" w:hAnsi="Palatino Linotype" w:cs="Arial"/>
          <w:b/>
          <w:bCs/>
          <w:sz w:val="24"/>
          <w:szCs w:val="24"/>
          <w:lang w:eastAsia="es-MX"/>
        </w:rPr>
        <w:t>06570/INFOEM/IP/RR/2023</w:t>
      </w:r>
      <w:r w:rsidR="000C4B80" w:rsidRPr="00B37490">
        <w:rPr>
          <w:rFonts w:ascii="Palatino Linotype" w:hAnsi="Palatino Linotype" w:cs="Arial"/>
          <w:sz w:val="24"/>
          <w:szCs w:val="24"/>
        </w:rPr>
        <w:t>, aduciendo como acto impugnado y razones o motivos de inconformidad, los siguientes:</w:t>
      </w:r>
    </w:p>
    <w:p w14:paraId="43D93204" w14:textId="77777777" w:rsidR="000C4B80" w:rsidRPr="00B37490" w:rsidRDefault="000C4B80" w:rsidP="004458D0">
      <w:pPr>
        <w:spacing w:after="0" w:line="360" w:lineRule="auto"/>
        <w:jc w:val="both"/>
        <w:rPr>
          <w:rFonts w:ascii="Palatino Linotype" w:hAnsi="Palatino Linotype" w:cs="Arial"/>
          <w:b/>
          <w:sz w:val="24"/>
          <w:szCs w:val="24"/>
        </w:rPr>
      </w:pPr>
    </w:p>
    <w:p w14:paraId="7E6098F1" w14:textId="77777777" w:rsidR="000C4B80" w:rsidRPr="00B37490" w:rsidRDefault="000C4B80" w:rsidP="004458D0">
      <w:pPr>
        <w:pStyle w:val="Prrafodelista"/>
        <w:spacing w:line="360" w:lineRule="auto"/>
        <w:ind w:left="0"/>
        <w:jc w:val="both"/>
        <w:rPr>
          <w:rFonts w:ascii="Palatino Linotype" w:hAnsi="Palatino Linotype" w:cs="Arial"/>
          <w:b/>
        </w:rPr>
      </w:pPr>
      <w:r w:rsidRPr="00B37490">
        <w:rPr>
          <w:rFonts w:ascii="Palatino Linotype" w:hAnsi="Palatino Linotype" w:cs="Arial"/>
          <w:b/>
        </w:rPr>
        <w:t>Acto Impugnado:</w:t>
      </w:r>
    </w:p>
    <w:p w14:paraId="5AD85F6B" w14:textId="77777777" w:rsidR="000C4B80" w:rsidRPr="00B37490" w:rsidRDefault="000C4B80" w:rsidP="004458D0">
      <w:pPr>
        <w:pStyle w:val="Prrafodelista"/>
        <w:spacing w:line="360" w:lineRule="auto"/>
        <w:ind w:left="0"/>
        <w:jc w:val="both"/>
        <w:rPr>
          <w:rFonts w:ascii="Palatino Linotype" w:hAnsi="Palatino Linotype" w:cs="Arial"/>
          <w:b/>
        </w:rPr>
      </w:pPr>
    </w:p>
    <w:p w14:paraId="39D16E1A" w14:textId="77777777" w:rsidR="000C4B80" w:rsidRPr="00B37490" w:rsidRDefault="000C4B80" w:rsidP="004458D0">
      <w:pPr>
        <w:spacing w:after="0" w:line="240" w:lineRule="auto"/>
        <w:ind w:left="567" w:right="567"/>
        <w:jc w:val="both"/>
        <w:rPr>
          <w:rFonts w:ascii="Palatino Linotype" w:hAnsi="Palatino Linotype"/>
          <w:i/>
          <w:color w:val="000000"/>
        </w:rPr>
      </w:pPr>
      <w:r w:rsidRPr="00B37490">
        <w:rPr>
          <w:rFonts w:ascii="Palatino Linotype" w:hAnsi="Palatino Linotype" w:cs="Arial"/>
          <w:i/>
        </w:rPr>
        <w:t>“</w:t>
      </w:r>
      <w:r w:rsidR="004020F1" w:rsidRPr="00B37490">
        <w:rPr>
          <w:rFonts w:ascii="Palatino Linotype" w:hAnsi="Palatino Linotype"/>
          <w:i/>
          <w:color w:val="000000"/>
        </w:rPr>
        <w:t>No respondió</w:t>
      </w:r>
      <w:r w:rsidRPr="00B37490">
        <w:rPr>
          <w:rFonts w:ascii="Palatino Linotype" w:hAnsi="Palatino Linotype"/>
          <w:i/>
          <w:color w:val="000000"/>
        </w:rPr>
        <w:t>” (sic)</w:t>
      </w:r>
    </w:p>
    <w:p w14:paraId="3279BA4E" w14:textId="77777777" w:rsidR="000C4B80" w:rsidRPr="00B37490" w:rsidRDefault="000C4B80" w:rsidP="004458D0">
      <w:pPr>
        <w:spacing w:after="0" w:line="360" w:lineRule="auto"/>
        <w:jc w:val="both"/>
        <w:rPr>
          <w:rFonts w:ascii="Palatino Linotype" w:hAnsi="Palatino Linotype" w:cs="Arial"/>
          <w:sz w:val="24"/>
          <w:szCs w:val="24"/>
        </w:rPr>
      </w:pPr>
    </w:p>
    <w:p w14:paraId="02ED1A88" w14:textId="77777777" w:rsidR="000C4B80" w:rsidRPr="00B37490" w:rsidRDefault="000C4B80" w:rsidP="004458D0">
      <w:pPr>
        <w:spacing w:after="0" w:line="360" w:lineRule="auto"/>
        <w:jc w:val="both"/>
        <w:rPr>
          <w:rFonts w:ascii="Palatino Linotype" w:hAnsi="Palatino Linotype" w:cs="Arial"/>
          <w:sz w:val="28"/>
          <w:szCs w:val="24"/>
        </w:rPr>
      </w:pPr>
      <w:r w:rsidRPr="00B37490">
        <w:rPr>
          <w:rFonts w:ascii="Palatino Linotype" w:hAnsi="Palatino Linotype" w:cs="Arial"/>
          <w:b/>
          <w:sz w:val="24"/>
        </w:rPr>
        <w:t>Razones o motivos de inconformidad:</w:t>
      </w:r>
    </w:p>
    <w:p w14:paraId="5D1F7EDD" w14:textId="77777777" w:rsidR="000C4B80" w:rsidRPr="00B37490" w:rsidRDefault="000C4B80" w:rsidP="004458D0">
      <w:pPr>
        <w:spacing w:after="0" w:line="360" w:lineRule="auto"/>
        <w:jc w:val="both"/>
        <w:rPr>
          <w:rFonts w:ascii="Palatino Linotype" w:hAnsi="Palatino Linotype" w:cs="Arial"/>
          <w:sz w:val="24"/>
          <w:szCs w:val="24"/>
        </w:rPr>
      </w:pPr>
    </w:p>
    <w:p w14:paraId="1C52CB9E" w14:textId="77777777" w:rsidR="000C4B80" w:rsidRPr="00B37490" w:rsidRDefault="000C4B80" w:rsidP="004458D0">
      <w:pPr>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lastRenderedPageBreak/>
        <w:t>“</w:t>
      </w:r>
      <w:r w:rsidR="004020F1" w:rsidRPr="00B37490">
        <w:rPr>
          <w:rFonts w:ascii="Palatino Linotype" w:hAnsi="Palatino Linotype" w:cs="Arial"/>
          <w:i/>
          <w:szCs w:val="24"/>
        </w:rPr>
        <w:t>Si bien el Tribunal es el encargado de conocer los temas relacionados con amparos, la Secretaría de Educación tiene que ser notificada, por lo que debe contar con la información. Por otro lado, en la solicitud se pide: "Solicito el plan de trabajo con el cual se llevarán a cabo las clases donde no se usen lo libros y en cuántas escuelas se detuvo el proceso", lo cual, no es información que esté en manos del Tribunal y no se explica, por qué no se respondió.</w:t>
      </w:r>
      <w:r w:rsidRPr="00B37490">
        <w:rPr>
          <w:rFonts w:ascii="Palatino Linotype" w:hAnsi="Palatino Linotype" w:cs="Arial"/>
          <w:i/>
          <w:szCs w:val="24"/>
        </w:rPr>
        <w:t>”</w:t>
      </w:r>
      <w:r w:rsidR="004020F1" w:rsidRPr="00B37490">
        <w:rPr>
          <w:rFonts w:ascii="Palatino Linotype" w:hAnsi="Palatino Linotype" w:cs="Arial"/>
          <w:i/>
          <w:szCs w:val="24"/>
        </w:rPr>
        <w:t xml:space="preserve"> (sic)</w:t>
      </w:r>
    </w:p>
    <w:p w14:paraId="2F5A2306" w14:textId="77777777" w:rsidR="000C4B80" w:rsidRPr="00B37490" w:rsidRDefault="000C4B80" w:rsidP="004458D0">
      <w:pPr>
        <w:spacing w:after="0" w:line="360" w:lineRule="auto"/>
        <w:ind w:right="49"/>
        <w:jc w:val="both"/>
        <w:rPr>
          <w:rFonts w:ascii="Palatino Linotype" w:eastAsia="Times New Roman" w:hAnsi="Palatino Linotype" w:cs="Arial"/>
          <w:sz w:val="24"/>
          <w:lang w:eastAsia="es-ES"/>
        </w:rPr>
      </w:pPr>
    </w:p>
    <w:p w14:paraId="2FFE609E" w14:textId="77777777" w:rsidR="000C4B80" w:rsidRPr="00B37490" w:rsidRDefault="000C4B80" w:rsidP="004458D0">
      <w:pPr>
        <w:spacing w:after="0" w:line="360" w:lineRule="auto"/>
        <w:ind w:right="49"/>
        <w:jc w:val="both"/>
        <w:rPr>
          <w:rFonts w:ascii="Palatino Linotype" w:eastAsia="Times New Roman" w:hAnsi="Palatino Linotype" w:cs="Arial"/>
          <w:sz w:val="24"/>
          <w:szCs w:val="24"/>
          <w:lang w:val="es-ES_tradnl" w:eastAsia="es-ES"/>
        </w:rPr>
      </w:pPr>
      <w:r w:rsidRPr="00B37490">
        <w:rPr>
          <w:rFonts w:ascii="Palatino Linotype" w:eastAsia="Times New Roman" w:hAnsi="Palatino Linotype" w:cs="Arial"/>
          <w:sz w:val="24"/>
          <w:szCs w:val="24"/>
          <w:lang w:val="es-ES_tradnl" w:eastAsia="es-ES"/>
        </w:rPr>
        <w:t>Recurso de revisión que</w:t>
      </w:r>
      <w:r w:rsidRPr="00B37490">
        <w:rPr>
          <w:rFonts w:ascii="Palatino Linotype" w:eastAsia="Times New Roman" w:hAnsi="Palatino Linotype" w:cs="Arial"/>
          <w:sz w:val="24"/>
          <w:szCs w:val="24"/>
          <w:lang w:val="es-ES" w:eastAsia="es-ES"/>
        </w:rPr>
        <w:t xml:space="preserve"> se</w:t>
      </w:r>
      <w:r w:rsidRPr="00B37490">
        <w:rPr>
          <w:rFonts w:ascii="Palatino Linotype" w:eastAsia="Times New Roman" w:hAnsi="Palatino Linotype" w:cs="Arial"/>
          <w:sz w:val="24"/>
          <w:szCs w:val="24"/>
          <w:lang w:val="es-ES_tradnl" w:eastAsia="es-ES"/>
        </w:rPr>
        <w:t xml:space="preserve"> envió electrónicamente al Instituto de </w:t>
      </w:r>
      <w:r w:rsidRPr="00B37490">
        <w:rPr>
          <w:rFonts w:ascii="Palatino Linotype" w:eastAsia="Arial Unicode MS" w:hAnsi="Palatino Linotype" w:cs="Arial"/>
          <w:sz w:val="24"/>
          <w:szCs w:val="24"/>
          <w:lang w:val="es-ES" w:eastAsia="es-ES"/>
        </w:rPr>
        <w:t>Transparencia</w:t>
      </w:r>
      <w:r w:rsidRPr="00B37490">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B37490">
        <w:rPr>
          <w:rFonts w:ascii="Palatino Linotype" w:eastAsia="Times New Roman" w:hAnsi="Palatino Linotype" w:cs="Times New Roman"/>
          <w:sz w:val="24"/>
          <w:szCs w:val="24"/>
          <w:lang w:val="es-ES" w:eastAsia="es-ES"/>
        </w:rPr>
        <w:t>Ley de Transparencia y Acceso a la Información Pública del Estado de México y Municipios</w:t>
      </w:r>
      <w:r w:rsidRPr="00B37490">
        <w:rPr>
          <w:rFonts w:ascii="Palatino Linotype" w:eastAsia="Times New Roman" w:hAnsi="Palatino Linotype" w:cs="Arial"/>
          <w:sz w:val="24"/>
          <w:szCs w:val="24"/>
          <w:lang w:val="es-ES_tradnl" w:eastAsia="es-ES"/>
        </w:rPr>
        <w:t>, se turnó a través del</w:t>
      </w:r>
      <w:r w:rsidRPr="00B37490">
        <w:rPr>
          <w:rFonts w:ascii="Palatino Linotype" w:eastAsia="Arial Unicode MS" w:hAnsi="Palatino Linotype" w:cs="Arial"/>
          <w:sz w:val="24"/>
          <w:szCs w:val="24"/>
          <w:lang w:val="es-ES_tradnl" w:eastAsia="es-ES"/>
        </w:rPr>
        <w:t xml:space="preserve"> </w:t>
      </w:r>
      <w:r w:rsidRPr="00B37490">
        <w:rPr>
          <w:rFonts w:ascii="Palatino Linotype" w:eastAsia="Arial Unicode MS" w:hAnsi="Palatino Linotype" w:cs="Arial"/>
          <w:b/>
          <w:sz w:val="24"/>
          <w:szCs w:val="24"/>
          <w:lang w:val="es-ES_tradnl" w:eastAsia="es-ES"/>
        </w:rPr>
        <w:t>SAIMEX</w:t>
      </w:r>
      <w:r w:rsidRPr="00B37490">
        <w:rPr>
          <w:rFonts w:ascii="Palatino Linotype" w:eastAsia="Times New Roman" w:hAnsi="Palatino Linotype" w:cs="Times New Roman"/>
          <w:sz w:val="24"/>
          <w:szCs w:val="24"/>
          <w:lang w:val="es-ES" w:eastAsia="es-ES"/>
        </w:rPr>
        <w:t xml:space="preserve"> al </w:t>
      </w:r>
      <w:r w:rsidRPr="00B37490">
        <w:rPr>
          <w:rFonts w:ascii="Palatino Linotype" w:eastAsia="Times New Roman" w:hAnsi="Palatino Linotype" w:cs="Arial"/>
          <w:sz w:val="24"/>
          <w:szCs w:val="24"/>
          <w:lang w:val="es-ES_tradnl" w:eastAsia="es-ES"/>
        </w:rPr>
        <w:t xml:space="preserve">Comisionado Presidente </w:t>
      </w:r>
      <w:r w:rsidRPr="00B37490">
        <w:rPr>
          <w:rFonts w:ascii="Palatino Linotype" w:eastAsia="Times New Roman" w:hAnsi="Palatino Linotype" w:cs="Arial"/>
          <w:b/>
          <w:sz w:val="24"/>
          <w:szCs w:val="24"/>
          <w:lang w:val="es-ES_tradnl" w:eastAsia="es-ES"/>
        </w:rPr>
        <w:t xml:space="preserve">JOSÉ MARTÍNEZ VILCHIS, </w:t>
      </w:r>
      <w:r w:rsidRPr="00B37490">
        <w:rPr>
          <w:rFonts w:ascii="Palatino Linotype" w:eastAsia="Times New Roman" w:hAnsi="Palatino Linotype" w:cs="Arial"/>
          <w:sz w:val="24"/>
          <w:szCs w:val="24"/>
          <w:lang w:val="es-ES_tradnl" w:eastAsia="es-ES"/>
        </w:rPr>
        <w:t>a efecto de que decretara su admisión o desechamiento.</w:t>
      </w:r>
    </w:p>
    <w:p w14:paraId="4CCD5328" w14:textId="77777777" w:rsidR="000D6790" w:rsidRPr="00B37490" w:rsidRDefault="000D6790" w:rsidP="004458D0">
      <w:pPr>
        <w:spacing w:after="0" w:line="360" w:lineRule="auto"/>
        <w:ind w:right="49"/>
        <w:jc w:val="both"/>
        <w:rPr>
          <w:rFonts w:ascii="Palatino Linotype" w:eastAsia="Times New Roman" w:hAnsi="Palatino Linotype" w:cs="Arial"/>
          <w:sz w:val="24"/>
          <w:szCs w:val="24"/>
          <w:lang w:val="es-ES_tradnl" w:eastAsia="es-ES"/>
        </w:rPr>
      </w:pPr>
    </w:p>
    <w:p w14:paraId="7BFC037D" w14:textId="77777777" w:rsidR="000C4B80" w:rsidRPr="00B37490" w:rsidRDefault="004020F1"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8"/>
          <w:szCs w:val="28"/>
          <w:lang w:val="es-ES_tradnl" w:eastAsia="es-ES"/>
        </w:rPr>
        <w:t>CUARTO</w:t>
      </w:r>
      <w:r w:rsidR="000C4B80" w:rsidRPr="00B37490">
        <w:rPr>
          <w:rFonts w:ascii="Palatino Linotype" w:eastAsia="Times New Roman" w:hAnsi="Palatino Linotype" w:cs="Arial"/>
          <w:b/>
          <w:sz w:val="28"/>
          <w:szCs w:val="28"/>
          <w:lang w:val="es-ES_tradnl" w:eastAsia="es-ES"/>
        </w:rPr>
        <w:t xml:space="preserve">. </w:t>
      </w:r>
      <w:r w:rsidR="000C4B80" w:rsidRPr="00B37490">
        <w:rPr>
          <w:rFonts w:ascii="Palatino Linotype" w:eastAsia="Times New Roman" w:hAnsi="Palatino Linotype" w:cs="Arial"/>
          <w:sz w:val="24"/>
          <w:szCs w:val="24"/>
          <w:lang w:val="es-ES_tradnl" w:eastAsia="es-ES"/>
        </w:rPr>
        <w:t>E</w:t>
      </w:r>
      <w:r w:rsidR="000C4B80" w:rsidRPr="00B37490">
        <w:rPr>
          <w:rFonts w:ascii="Palatino Linotype" w:eastAsia="Times New Roman" w:hAnsi="Palatino Linotype" w:cs="Arial"/>
          <w:sz w:val="24"/>
          <w:szCs w:val="24"/>
          <w:lang w:val="es-ES" w:eastAsia="es-ES"/>
        </w:rPr>
        <w:t xml:space="preserve">n fecha </w:t>
      </w:r>
      <w:r w:rsidRPr="00B37490">
        <w:rPr>
          <w:rFonts w:ascii="Palatino Linotype" w:eastAsia="Times New Roman" w:hAnsi="Palatino Linotype" w:cs="Arial"/>
          <w:sz w:val="24"/>
          <w:szCs w:val="24"/>
          <w:lang w:val="es-ES" w:eastAsia="es-ES"/>
        </w:rPr>
        <w:t xml:space="preserve">tres de octubre </w:t>
      </w:r>
      <w:r w:rsidR="000C4B80" w:rsidRPr="00B37490">
        <w:rPr>
          <w:rFonts w:ascii="Palatino Linotype" w:eastAsia="Times New Roman" w:hAnsi="Palatino Linotype" w:cs="Arial"/>
          <w:sz w:val="24"/>
          <w:szCs w:val="24"/>
          <w:lang w:val="es-ES" w:eastAsia="es-ES"/>
        </w:rPr>
        <w:t xml:space="preserve">de dos mil veintitrés, atento a lo dispuesto en el </w:t>
      </w:r>
      <w:r w:rsidR="000C4B80" w:rsidRPr="00B37490">
        <w:rPr>
          <w:rFonts w:ascii="Palatino Linotype" w:eastAsia="Times New Roman" w:hAnsi="Palatino Linotype" w:cs="Arial"/>
          <w:sz w:val="24"/>
          <w:szCs w:val="24"/>
          <w:lang w:val="es-ES_tradnl" w:eastAsia="es-ES"/>
        </w:rPr>
        <w:t>artículo</w:t>
      </w:r>
      <w:r w:rsidR="000C4B80" w:rsidRPr="00B37490">
        <w:rPr>
          <w:rFonts w:ascii="Palatino Linotype" w:eastAsia="Times New Roman" w:hAnsi="Palatino Linotype" w:cs="Arial"/>
          <w:sz w:val="24"/>
          <w:szCs w:val="24"/>
          <w:lang w:val="es-ES" w:eastAsia="es-ES"/>
        </w:rPr>
        <w:t xml:space="preserve"> 185 fracciones I, II y IV </w:t>
      </w:r>
      <w:r w:rsidR="000C4B80" w:rsidRPr="00B37490">
        <w:rPr>
          <w:rFonts w:ascii="Palatino Linotype" w:eastAsia="Times New Roman" w:hAnsi="Palatino Linotype" w:cs="Arial"/>
          <w:sz w:val="24"/>
          <w:szCs w:val="24"/>
          <w:lang w:val="es-ES_tradnl" w:eastAsia="es-ES"/>
        </w:rPr>
        <w:t xml:space="preserve">de la </w:t>
      </w:r>
      <w:r w:rsidR="000C4B80" w:rsidRPr="00B37490">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B37490">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0E1ECA13" w14:textId="77777777" w:rsidR="000C4B80" w:rsidRPr="00B37490" w:rsidRDefault="000C4B80" w:rsidP="004458D0">
      <w:pPr>
        <w:spacing w:after="0" w:line="360" w:lineRule="auto"/>
        <w:jc w:val="both"/>
        <w:rPr>
          <w:rFonts w:ascii="Palatino Linotype" w:hAnsi="Palatino Linotype" w:cs="Arial"/>
          <w:sz w:val="24"/>
          <w:szCs w:val="28"/>
          <w:lang w:val="es-ES"/>
        </w:rPr>
      </w:pPr>
    </w:p>
    <w:p w14:paraId="4E3AF186" w14:textId="77777777" w:rsidR="000C4B80" w:rsidRPr="00B37490" w:rsidRDefault="004020F1" w:rsidP="004020F1">
      <w:pPr>
        <w:spacing w:after="0" w:line="360" w:lineRule="auto"/>
        <w:jc w:val="both"/>
        <w:rPr>
          <w:rFonts w:ascii="Palatino Linotype" w:eastAsia="Calibri" w:hAnsi="Palatino Linotype" w:cs="Arial"/>
          <w:sz w:val="24"/>
          <w:szCs w:val="24"/>
          <w:lang w:eastAsia="es-MX"/>
        </w:rPr>
      </w:pPr>
      <w:r w:rsidRPr="00B37490">
        <w:rPr>
          <w:rFonts w:ascii="Palatino Linotype" w:hAnsi="Palatino Linotype" w:cs="Arial"/>
          <w:b/>
          <w:sz w:val="28"/>
          <w:szCs w:val="28"/>
        </w:rPr>
        <w:t>QUINTO</w:t>
      </w:r>
      <w:r w:rsidR="000C4B80" w:rsidRPr="00B37490">
        <w:rPr>
          <w:rFonts w:ascii="Palatino Linotype" w:hAnsi="Palatino Linotype" w:cs="Arial"/>
          <w:b/>
          <w:sz w:val="28"/>
          <w:szCs w:val="28"/>
        </w:rPr>
        <w:t xml:space="preserve">. </w:t>
      </w:r>
      <w:r w:rsidR="000C4B80" w:rsidRPr="00B37490">
        <w:rPr>
          <w:rFonts w:ascii="Palatino Linotype" w:eastAsia="Calibri" w:hAnsi="Palatino Linotype" w:cs="Arial"/>
          <w:sz w:val="24"/>
          <w:szCs w:val="24"/>
          <w:lang w:eastAsia="es-MX"/>
        </w:rPr>
        <w:t>Una vez abierta la etapa d</w:t>
      </w:r>
      <w:r w:rsidRPr="00B37490">
        <w:rPr>
          <w:rFonts w:ascii="Palatino Linotype" w:eastAsia="Calibri" w:hAnsi="Palatino Linotype" w:cs="Arial"/>
          <w:sz w:val="24"/>
          <w:szCs w:val="24"/>
          <w:lang w:eastAsia="es-MX"/>
        </w:rPr>
        <w:t xml:space="preserve">e instrucción, </w:t>
      </w:r>
      <w:r w:rsidR="000C4B80" w:rsidRPr="00B37490">
        <w:rPr>
          <w:rFonts w:ascii="Palatino Linotype" w:eastAsia="Calibri" w:hAnsi="Palatino Linotype" w:cs="Arial"/>
          <w:sz w:val="24"/>
          <w:szCs w:val="24"/>
          <w:lang w:eastAsia="es-MX"/>
        </w:rPr>
        <w:t xml:space="preserve">el </w:t>
      </w:r>
      <w:r w:rsidR="000C4B80" w:rsidRPr="00B37490">
        <w:rPr>
          <w:rFonts w:ascii="Palatino Linotype" w:eastAsia="Calibri" w:hAnsi="Palatino Linotype" w:cs="Arial"/>
          <w:b/>
          <w:sz w:val="24"/>
          <w:szCs w:val="24"/>
          <w:lang w:eastAsia="es-MX"/>
        </w:rPr>
        <w:t>Sujeto Obligado</w:t>
      </w:r>
      <w:r w:rsidR="000C4B80" w:rsidRPr="00B37490">
        <w:rPr>
          <w:rFonts w:ascii="Palatino Linotype" w:eastAsia="Calibri" w:hAnsi="Palatino Linotype" w:cs="Arial"/>
          <w:sz w:val="24"/>
          <w:szCs w:val="24"/>
          <w:lang w:eastAsia="es-MX"/>
        </w:rPr>
        <w:t xml:space="preserve"> </w:t>
      </w:r>
      <w:r w:rsidRPr="00B37490">
        <w:rPr>
          <w:rFonts w:ascii="Palatino Linotype" w:eastAsia="Calibri" w:hAnsi="Palatino Linotype" w:cs="Arial"/>
          <w:sz w:val="24"/>
          <w:szCs w:val="24"/>
          <w:lang w:eastAsia="es-MX"/>
        </w:rPr>
        <w:t xml:space="preserve">rindió su informe justificado por medio de los documentos electrónicos </w:t>
      </w:r>
      <w:r w:rsidRPr="00B37490">
        <w:rPr>
          <w:rFonts w:ascii="Palatino Linotype" w:eastAsia="Calibri" w:hAnsi="Palatino Linotype" w:cs="Arial"/>
          <w:i/>
          <w:sz w:val="24"/>
          <w:szCs w:val="24"/>
          <w:lang w:eastAsia="es-MX"/>
        </w:rPr>
        <w:t>“</w:t>
      </w:r>
      <w:r w:rsidRPr="00B37490">
        <w:rPr>
          <w:rFonts w:ascii="Palatino Linotype" w:eastAsia="Calibri" w:hAnsi="Palatino Linotype" w:cs="Arial"/>
          <w:b/>
          <w:i/>
          <w:sz w:val="24"/>
          <w:szCs w:val="24"/>
          <w:lang w:eastAsia="es-MX"/>
        </w:rPr>
        <w:t>Plan_de_Estudios_para_la_Educacion_Prees</w:t>
      </w:r>
      <w:r w:rsidR="002D330B" w:rsidRPr="00B37490">
        <w:rPr>
          <w:rFonts w:ascii="Palatino Linotype" w:eastAsia="Calibri" w:hAnsi="Palatino Linotype" w:cs="Arial"/>
          <w:b/>
          <w:i/>
          <w:sz w:val="24"/>
          <w:szCs w:val="24"/>
          <w:lang w:eastAsia="es-MX"/>
        </w:rPr>
        <w:t>colar_Primaria_y_Secundaria.pdf</w:t>
      </w:r>
      <w:r w:rsidRPr="00B37490">
        <w:rPr>
          <w:rFonts w:ascii="Palatino Linotype" w:eastAsia="Calibri" w:hAnsi="Palatino Linotype" w:cs="Arial"/>
          <w:sz w:val="24"/>
          <w:szCs w:val="24"/>
          <w:lang w:eastAsia="es-MX"/>
        </w:rPr>
        <w:t xml:space="preserve"> e </w:t>
      </w:r>
      <w:r w:rsidRPr="00B37490">
        <w:rPr>
          <w:rFonts w:ascii="Palatino Linotype" w:eastAsia="Calibri" w:hAnsi="Palatino Linotype" w:cs="Arial"/>
          <w:b/>
          <w:i/>
          <w:sz w:val="24"/>
          <w:szCs w:val="24"/>
          <w:lang w:eastAsia="es-MX"/>
        </w:rPr>
        <w:t>Informe justificado 953.pdf</w:t>
      </w:r>
      <w:r w:rsidRPr="00B37490">
        <w:rPr>
          <w:rFonts w:ascii="Palatino Linotype" w:eastAsia="Calibri" w:hAnsi="Palatino Linotype" w:cs="Arial"/>
          <w:i/>
          <w:sz w:val="24"/>
          <w:szCs w:val="24"/>
          <w:lang w:eastAsia="es-MX"/>
        </w:rPr>
        <w:t>”</w:t>
      </w:r>
      <w:r w:rsidRPr="00B37490">
        <w:rPr>
          <w:rFonts w:ascii="Palatino Linotype" w:eastAsia="Calibri" w:hAnsi="Palatino Linotype" w:cs="Arial"/>
          <w:sz w:val="24"/>
          <w:szCs w:val="24"/>
          <w:lang w:eastAsia="es-MX"/>
        </w:rPr>
        <w:t xml:space="preserve">, que fueron puestos a la vista de la parte Recurrente a efecto de que presentara las manifestaciones que a sus intereses convinieran, sin que </w:t>
      </w:r>
      <w:r w:rsidRPr="00B37490">
        <w:rPr>
          <w:rFonts w:ascii="Palatino Linotype" w:eastAsia="Calibri" w:hAnsi="Palatino Linotype" w:cs="Arial"/>
          <w:sz w:val="24"/>
          <w:szCs w:val="24"/>
          <w:lang w:eastAsia="es-MX"/>
        </w:rPr>
        <w:lastRenderedPageBreak/>
        <w:t>obre constancia alguna del desahogo de la misma</w:t>
      </w:r>
      <w:r w:rsidR="000C4B80" w:rsidRPr="00B37490">
        <w:rPr>
          <w:rFonts w:ascii="Palatino Linotype" w:eastAsia="Calibri" w:hAnsi="Palatino Linotype" w:cs="Arial"/>
          <w:sz w:val="24"/>
          <w:szCs w:val="24"/>
          <w:lang w:eastAsia="es-MX"/>
        </w:rPr>
        <w:t xml:space="preserve">. Así mismo se aprecia que no se llevaron a cabo audiencias durante la sustanciación del recurso de revisión, ni se ofrecieron pruebas por </w:t>
      </w:r>
      <w:r w:rsidR="000D6790" w:rsidRPr="00B37490">
        <w:rPr>
          <w:rFonts w:ascii="Palatino Linotype" w:eastAsia="Calibri" w:hAnsi="Palatino Linotype" w:cs="Arial"/>
          <w:sz w:val="24"/>
          <w:szCs w:val="24"/>
          <w:lang w:eastAsia="es-MX"/>
        </w:rPr>
        <w:t xml:space="preserve">la </w:t>
      </w:r>
      <w:r w:rsidR="000C4B80" w:rsidRPr="00B37490">
        <w:rPr>
          <w:rFonts w:ascii="Palatino Linotype" w:eastAsia="Calibri" w:hAnsi="Palatino Linotype" w:cs="Arial"/>
          <w:sz w:val="24"/>
          <w:szCs w:val="24"/>
          <w:lang w:eastAsia="es-MX"/>
        </w:rPr>
        <w:t xml:space="preserve">parte </w:t>
      </w:r>
      <w:r w:rsidR="000C4B80" w:rsidRPr="00B37490">
        <w:rPr>
          <w:rFonts w:ascii="Palatino Linotype" w:eastAsia="Calibri" w:hAnsi="Palatino Linotype" w:cs="Arial"/>
          <w:b/>
          <w:sz w:val="24"/>
          <w:szCs w:val="24"/>
          <w:lang w:eastAsia="es-MX"/>
        </w:rPr>
        <w:t>Recurrente</w:t>
      </w:r>
      <w:r w:rsidR="000C4B80" w:rsidRPr="00B37490">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14:paraId="46508B7A" w14:textId="77777777" w:rsidR="000C4B80" w:rsidRPr="00B37490" w:rsidRDefault="000C4B80" w:rsidP="004458D0">
      <w:pPr>
        <w:spacing w:after="0" w:line="360" w:lineRule="auto"/>
        <w:jc w:val="both"/>
        <w:rPr>
          <w:rFonts w:ascii="Palatino Linotype" w:eastAsia="Calibri" w:hAnsi="Palatino Linotype" w:cs="Arial"/>
          <w:sz w:val="24"/>
          <w:szCs w:val="24"/>
          <w:lang w:eastAsia="es-MX"/>
        </w:rPr>
      </w:pPr>
    </w:p>
    <w:p w14:paraId="1B03B372" w14:textId="77777777" w:rsidR="000C4B80" w:rsidRPr="00B37490" w:rsidRDefault="000C4B80" w:rsidP="004458D0">
      <w:pPr>
        <w:spacing w:after="0" w:line="360" w:lineRule="auto"/>
        <w:jc w:val="both"/>
        <w:rPr>
          <w:rFonts w:ascii="Palatino Linotype" w:eastAsia="Calibri" w:hAnsi="Palatino Linotype" w:cs="Arial"/>
          <w:sz w:val="24"/>
          <w:szCs w:val="24"/>
          <w:lang w:eastAsia="es-MX"/>
        </w:rPr>
      </w:pPr>
      <w:r w:rsidRPr="00B37490">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89401C" w:rsidRPr="00B37490">
        <w:rPr>
          <w:rFonts w:ascii="Palatino Linotype" w:eastAsia="Calibri" w:hAnsi="Palatino Linotype" w:cs="Arial"/>
          <w:sz w:val="24"/>
          <w:szCs w:val="24"/>
          <w:lang w:eastAsia="es-MX"/>
        </w:rPr>
        <w:t>trece de febrero</w:t>
      </w:r>
      <w:r w:rsidR="000D6790" w:rsidRPr="00B37490">
        <w:rPr>
          <w:rFonts w:ascii="Palatino Linotype" w:eastAsia="Calibri" w:hAnsi="Palatino Linotype" w:cs="Arial"/>
          <w:sz w:val="24"/>
          <w:szCs w:val="24"/>
          <w:lang w:eastAsia="es-MX"/>
        </w:rPr>
        <w:t xml:space="preserve"> </w:t>
      </w:r>
      <w:r w:rsidRPr="00B37490">
        <w:rPr>
          <w:rFonts w:ascii="Palatino Linotype" w:eastAsia="Calibri" w:hAnsi="Palatino Linotype" w:cs="Arial"/>
          <w:sz w:val="24"/>
          <w:szCs w:val="24"/>
          <w:lang w:eastAsia="es-MX"/>
        </w:rPr>
        <w:t>de dos mil veintitrés, en términos del artículo 185 fracción VI de la Ley de Transparencia y Acceso a la Información Pública del Estado de México y Municipios, ordenándose turnar los expedientes a la resolución que en derecho proceda.</w:t>
      </w:r>
    </w:p>
    <w:p w14:paraId="7807D402" w14:textId="77777777" w:rsidR="003C663C" w:rsidRPr="00B37490" w:rsidRDefault="003C663C" w:rsidP="004458D0">
      <w:pPr>
        <w:spacing w:after="0" w:line="360" w:lineRule="auto"/>
        <w:jc w:val="both"/>
        <w:rPr>
          <w:rFonts w:ascii="Palatino Linotype" w:eastAsia="Calibri" w:hAnsi="Palatino Linotype" w:cs="Arial"/>
          <w:sz w:val="24"/>
          <w:szCs w:val="24"/>
          <w:lang w:eastAsia="es-MX"/>
        </w:rPr>
      </w:pPr>
    </w:p>
    <w:p w14:paraId="5F5D4863" w14:textId="77777777" w:rsidR="003C663C" w:rsidRPr="00B37490" w:rsidRDefault="004020F1" w:rsidP="004458D0">
      <w:pPr>
        <w:spacing w:after="0" w:line="360" w:lineRule="auto"/>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8"/>
          <w:szCs w:val="28"/>
          <w:lang w:val="es-ES" w:eastAsia="es-ES"/>
        </w:rPr>
        <w:t>SEXTO</w:t>
      </w:r>
      <w:r w:rsidR="003C663C" w:rsidRPr="00B37490">
        <w:rPr>
          <w:rFonts w:ascii="Palatino Linotype" w:eastAsia="Times New Roman" w:hAnsi="Palatino Linotype" w:cs="Arial"/>
          <w:b/>
          <w:sz w:val="28"/>
          <w:szCs w:val="28"/>
          <w:lang w:val="es-ES" w:eastAsia="es-ES"/>
        </w:rPr>
        <w:t>.</w:t>
      </w:r>
      <w:r w:rsidR="003C663C" w:rsidRPr="00B37490">
        <w:rPr>
          <w:rFonts w:ascii="Palatino Linotype" w:eastAsia="Times New Roman" w:hAnsi="Palatino Linotype" w:cs="Arial"/>
          <w:b/>
          <w:sz w:val="24"/>
          <w:szCs w:val="24"/>
          <w:lang w:val="es-ES" w:eastAsia="es-ES"/>
        </w:rPr>
        <w:t xml:space="preserve"> </w:t>
      </w:r>
      <w:r w:rsidR="003C663C" w:rsidRPr="00B37490">
        <w:rPr>
          <w:rFonts w:ascii="Palatino Linotype" w:eastAsia="Times New Roman" w:hAnsi="Palatino Linotype" w:cs="Arial"/>
          <w:sz w:val="24"/>
          <w:szCs w:val="24"/>
          <w:lang w:val="es-ES" w:eastAsia="es-ES"/>
        </w:rPr>
        <w:t xml:space="preserve">De las constancias que integran el expediente electrónico, se advierte que ha transcurrido el término de Ley, para la emisión de la resolución en el presente recurso de revisión, por lo que en fecha </w:t>
      </w:r>
      <w:r w:rsidR="002200E0" w:rsidRPr="00B37490">
        <w:rPr>
          <w:rFonts w:ascii="Palatino Linotype" w:eastAsia="Times New Roman" w:hAnsi="Palatino Linotype" w:cs="Arial"/>
          <w:sz w:val="24"/>
          <w:szCs w:val="24"/>
          <w:lang w:val="es-ES" w:eastAsia="es-ES"/>
        </w:rPr>
        <w:t>quince</w:t>
      </w:r>
      <w:r w:rsidR="000D6790" w:rsidRPr="00B37490">
        <w:rPr>
          <w:rFonts w:ascii="Palatino Linotype" w:eastAsia="Times New Roman" w:hAnsi="Palatino Linotype" w:cs="Arial"/>
          <w:sz w:val="24"/>
          <w:szCs w:val="24"/>
          <w:lang w:val="es-ES" w:eastAsia="es-ES"/>
        </w:rPr>
        <w:t xml:space="preserve"> de noviembre </w:t>
      </w:r>
      <w:r w:rsidR="001C2229" w:rsidRPr="00B37490">
        <w:rPr>
          <w:rFonts w:ascii="Palatino Linotype" w:eastAsia="Times New Roman" w:hAnsi="Palatino Linotype" w:cs="Arial"/>
          <w:sz w:val="24"/>
          <w:szCs w:val="24"/>
          <w:lang w:val="es-ES" w:eastAsia="es-ES"/>
        </w:rPr>
        <w:t>d</w:t>
      </w:r>
      <w:r w:rsidR="003C663C" w:rsidRPr="00B37490">
        <w:rPr>
          <w:rFonts w:ascii="Palatino Linotype" w:eastAsia="Times New Roman" w:hAnsi="Palatino Linotype" w:cs="Arial"/>
          <w:sz w:val="24"/>
          <w:szCs w:val="24"/>
          <w:lang w:val="es-ES" w:eastAsia="es-ES"/>
        </w:rPr>
        <w:t>e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8AEDAF4" w14:textId="77777777" w:rsidR="003C663C" w:rsidRPr="00B37490" w:rsidRDefault="003C663C" w:rsidP="004458D0">
      <w:pPr>
        <w:spacing w:after="0" w:line="360" w:lineRule="auto"/>
        <w:jc w:val="both"/>
        <w:rPr>
          <w:rFonts w:ascii="Palatino Linotype" w:eastAsia="Calibri" w:hAnsi="Palatino Linotype" w:cs="Arial"/>
          <w:sz w:val="24"/>
          <w:szCs w:val="24"/>
          <w:lang w:eastAsia="es-MX"/>
        </w:rPr>
      </w:pPr>
    </w:p>
    <w:p w14:paraId="07128614"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w:t>
      </w:r>
      <w:r w:rsidRPr="00B37490">
        <w:rPr>
          <w:rFonts w:ascii="Palatino Linotype" w:eastAsia="Times New Roman" w:hAnsi="Palatino Linotype" w:cs="Arial"/>
          <w:sz w:val="24"/>
          <w:szCs w:val="24"/>
          <w:lang w:val="es-ES" w:eastAsia="es-ES"/>
        </w:rPr>
        <w:lastRenderedPageBreak/>
        <w:t>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CAE7305"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7B7F8B23"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709B586"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7A85C099"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3AB580"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 xml:space="preserve"> </w:t>
      </w:r>
    </w:p>
    <w:p w14:paraId="7F51DC84"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85BF40"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6006A123"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9609FF8" w14:textId="77777777" w:rsidR="001C2229" w:rsidRPr="00B37490" w:rsidRDefault="001C2229" w:rsidP="002200E0">
      <w:pPr>
        <w:spacing w:after="0" w:line="360" w:lineRule="auto"/>
        <w:ind w:left="993" w:right="49" w:hanging="426"/>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4"/>
          <w:szCs w:val="24"/>
          <w:lang w:val="es-ES" w:eastAsia="es-ES"/>
        </w:rPr>
        <w:lastRenderedPageBreak/>
        <w:t xml:space="preserve">a) </w:t>
      </w:r>
      <w:r w:rsidRPr="00B37490">
        <w:rPr>
          <w:rFonts w:ascii="Palatino Linotype" w:eastAsia="Times New Roman" w:hAnsi="Palatino Linotype" w:cs="Arial"/>
          <w:b/>
          <w:sz w:val="24"/>
          <w:szCs w:val="24"/>
          <w:lang w:val="es-ES" w:eastAsia="es-ES"/>
        </w:rPr>
        <w:tab/>
        <w:t>Complejidad del asunto:</w:t>
      </w:r>
      <w:r w:rsidRPr="00B37490">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0AE5DF4A" w14:textId="77777777" w:rsidR="001C2229" w:rsidRPr="00B37490" w:rsidRDefault="001C2229" w:rsidP="002200E0">
      <w:pPr>
        <w:spacing w:after="0" w:line="360" w:lineRule="auto"/>
        <w:ind w:left="993" w:right="49" w:hanging="426"/>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4"/>
          <w:szCs w:val="24"/>
          <w:lang w:val="es-ES" w:eastAsia="es-ES"/>
        </w:rPr>
        <w:t xml:space="preserve">b) </w:t>
      </w:r>
      <w:r w:rsidRPr="00B37490">
        <w:rPr>
          <w:rFonts w:ascii="Palatino Linotype" w:eastAsia="Times New Roman" w:hAnsi="Palatino Linotype" w:cs="Arial"/>
          <w:b/>
          <w:sz w:val="24"/>
          <w:szCs w:val="24"/>
          <w:lang w:val="es-ES" w:eastAsia="es-ES"/>
        </w:rPr>
        <w:tab/>
        <w:t>Actividad Procesal del interesado:</w:t>
      </w:r>
      <w:r w:rsidRPr="00B37490">
        <w:rPr>
          <w:rFonts w:ascii="Palatino Linotype" w:eastAsia="Times New Roman" w:hAnsi="Palatino Linotype" w:cs="Arial"/>
          <w:sz w:val="24"/>
          <w:szCs w:val="24"/>
          <w:lang w:val="es-ES" w:eastAsia="es-ES"/>
        </w:rPr>
        <w:t xml:space="preserve"> Acciones u omisiones del interesado.</w:t>
      </w:r>
    </w:p>
    <w:p w14:paraId="2FB3C677" w14:textId="77777777" w:rsidR="001C2229" w:rsidRPr="00B37490" w:rsidRDefault="001C2229" w:rsidP="002200E0">
      <w:pPr>
        <w:spacing w:after="0" w:line="360" w:lineRule="auto"/>
        <w:ind w:left="993" w:right="49" w:hanging="426"/>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4"/>
          <w:szCs w:val="24"/>
          <w:lang w:val="es-ES" w:eastAsia="es-ES"/>
        </w:rPr>
        <w:t xml:space="preserve">c) </w:t>
      </w:r>
      <w:r w:rsidRPr="00B37490">
        <w:rPr>
          <w:rFonts w:ascii="Palatino Linotype" w:eastAsia="Times New Roman" w:hAnsi="Palatino Linotype" w:cs="Arial"/>
          <w:b/>
          <w:sz w:val="24"/>
          <w:szCs w:val="24"/>
          <w:lang w:val="es-ES" w:eastAsia="es-ES"/>
        </w:rPr>
        <w:tab/>
        <w:t>Conducta de la Autoridad:</w:t>
      </w:r>
      <w:r w:rsidRPr="00B37490">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1ED19FFE" w14:textId="77777777" w:rsidR="001C2229" w:rsidRPr="00B37490" w:rsidRDefault="001C2229" w:rsidP="002200E0">
      <w:pPr>
        <w:spacing w:after="0" w:line="360" w:lineRule="auto"/>
        <w:ind w:left="993" w:right="49" w:hanging="426"/>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4"/>
          <w:szCs w:val="24"/>
          <w:lang w:val="es-ES" w:eastAsia="es-ES"/>
        </w:rPr>
        <w:t xml:space="preserve">d) </w:t>
      </w:r>
      <w:r w:rsidRPr="00B37490">
        <w:rPr>
          <w:rFonts w:ascii="Palatino Linotype" w:eastAsia="Times New Roman" w:hAnsi="Palatino Linotype" w:cs="Arial"/>
          <w:b/>
          <w:sz w:val="24"/>
          <w:szCs w:val="24"/>
          <w:lang w:val="es-ES" w:eastAsia="es-ES"/>
        </w:rPr>
        <w:tab/>
        <w:t>La afectación generada en la situación jurídica de la persona involucrada en el proceso:</w:t>
      </w:r>
      <w:r w:rsidRPr="00B37490">
        <w:rPr>
          <w:rFonts w:ascii="Palatino Linotype" w:eastAsia="Times New Roman" w:hAnsi="Palatino Linotype" w:cs="Arial"/>
          <w:sz w:val="24"/>
          <w:szCs w:val="24"/>
          <w:lang w:val="es-ES" w:eastAsia="es-ES"/>
        </w:rPr>
        <w:t xml:space="preserve"> Violación a sus derechos humanos.</w:t>
      </w:r>
    </w:p>
    <w:p w14:paraId="6AF3A82A"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20874BBF"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17194DD"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7D6897C8"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093C806"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306D50A4"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BB81D6"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7070DBE9"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34B16C83" w14:textId="77777777" w:rsidR="000D6790" w:rsidRPr="00B37490" w:rsidRDefault="000D6790" w:rsidP="004458D0">
      <w:pPr>
        <w:spacing w:after="0" w:line="360" w:lineRule="auto"/>
        <w:ind w:right="49"/>
        <w:jc w:val="both"/>
        <w:rPr>
          <w:rFonts w:ascii="Palatino Linotype" w:eastAsia="Times New Roman" w:hAnsi="Palatino Linotype" w:cs="Arial"/>
          <w:sz w:val="24"/>
          <w:szCs w:val="24"/>
          <w:lang w:val="es-ES" w:eastAsia="es-ES"/>
        </w:rPr>
      </w:pPr>
    </w:p>
    <w:p w14:paraId="159CA29A"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3516AC96"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 xml:space="preserve"> </w:t>
      </w:r>
    </w:p>
    <w:p w14:paraId="41E7CAA3"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455A860"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152970ED" w14:textId="77777777" w:rsidR="001C2229" w:rsidRPr="00B37490"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lastRenderedPageBreak/>
        <w:t>Por ello, este organismo garante comprometido con la tutela de los derechos humanos confiados, señala que este exceso del plazo legal para resolver el presente asunto, resulta de carácter excepcional.</w:t>
      </w:r>
    </w:p>
    <w:p w14:paraId="71DDE5EC" w14:textId="77777777" w:rsidR="001C2229" w:rsidRPr="00B37490" w:rsidRDefault="001C2229" w:rsidP="004458D0">
      <w:pPr>
        <w:spacing w:after="0" w:line="360" w:lineRule="auto"/>
        <w:jc w:val="both"/>
        <w:rPr>
          <w:rFonts w:ascii="Palatino Linotype" w:eastAsia="Calibri" w:hAnsi="Palatino Linotype" w:cs="Arial"/>
          <w:sz w:val="24"/>
          <w:szCs w:val="24"/>
          <w:lang w:val="es-ES" w:eastAsia="es-MX"/>
        </w:rPr>
      </w:pPr>
    </w:p>
    <w:p w14:paraId="68CA86EB" w14:textId="77777777" w:rsidR="000C4B80" w:rsidRPr="00B37490" w:rsidRDefault="000C4B80" w:rsidP="004458D0">
      <w:pPr>
        <w:spacing w:after="0" w:line="360" w:lineRule="auto"/>
        <w:jc w:val="center"/>
        <w:rPr>
          <w:rFonts w:ascii="Palatino Linotype" w:hAnsi="Palatino Linotype" w:cs="Arial"/>
          <w:sz w:val="24"/>
          <w:szCs w:val="24"/>
        </w:rPr>
      </w:pPr>
      <w:r w:rsidRPr="00B37490">
        <w:rPr>
          <w:rFonts w:ascii="Palatino Linotype" w:hAnsi="Palatino Linotype" w:cs="Arial"/>
          <w:b/>
          <w:sz w:val="28"/>
          <w:szCs w:val="24"/>
        </w:rPr>
        <w:t xml:space="preserve">C O N S I D E R A N D O </w:t>
      </w:r>
    </w:p>
    <w:p w14:paraId="3CA6CCB3" w14:textId="77777777" w:rsidR="000C4B80" w:rsidRPr="00B37490" w:rsidRDefault="000C4B80" w:rsidP="004458D0">
      <w:pPr>
        <w:spacing w:after="0" w:line="360" w:lineRule="auto"/>
        <w:jc w:val="center"/>
        <w:rPr>
          <w:rFonts w:ascii="Palatino Linotype" w:hAnsi="Palatino Linotype" w:cs="Arial"/>
          <w:sz w:val="24"/>
          <w:szCs w:val="24"/>
        </w:rPr>
      </w:pPr>
    </w:p>
    <w:p w14:paraId="6607B502" w14:textId="77777777" w:rsidR="000C4B80" w:rsidRPr="00B37490" w:rsidRDefault="000C4B80" w:rsidP="004458D0">
      <w:pPr>
        <w:spacing w:after="0" w:line="360" w:lineRule="auto"/>
        <w:jc w:val="both"/>
        <w:rPr>
          <w:rFonts w:ascii="Palatino Linotype" w:hAnsi="Palatino Linotype" w:cs="Arial"/>
          <w:sz w:val="28"/>
          <w:szCs w:val="28"/>
        </w:rPr>
      </w:pPr>
      <w:r w:rsidRPr="00B37490">
        <w:rPr>
          <w:rFonts w:ascii="Palatino Linotype" w:hAnsi="Palatino Linotype" w:cs="Arial"/>
          <w:b/>
          <w:sz w:val="28"/>
          <w:szCs w:val="28"/>
        </w:rPr>
        <w:t xml:space="preserve">PRIMERO. </w:t>
      </w:r>
      <w:r w:rsidRPr="00B37490">
        <w:rPr>
          <w:rFonts w:ascii="Palatino Linotype" w:hAnsi="Palatino Linotype" w:cs="Arial"/>
          <w:b/>
          <w:sz w:val="26"/>
          <w:szCs w:val="26"/>
        </w:rPr>
        <w:t>De la competencia</w:t>
      </w:r>
      <w:r w:rsidRPr="00B37490">
        <w:rPr>
          <w:rFonts w:ascii="Palatino Linotype" w:hAnsi="Palatino Linotype" w:cs="Arial"/>
          <w:sz w:val="26"/>
          <w:szCs w:val="26"/>
        </w:rPr>
        <w:t>.</w:t>
      </w:r>
    </w:p>
    <w:p w14:paraId="50B80097" w14:textId="77777777" w:rsidR="00A666BA" w:rsidRPr="00B37490" w:rsidRDefault="00A666BA" w:rsidP="004458D0">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1C2229" w:rsidRPr="00B37490">
        <w:rPr>
          <w:rFonts w:ascii="Palatino Linotype" w:hAnsi="Palatino Linotype" w:cs="Arial"/>
          <w:sz w:val="24"/>
          <w:szCs w:val="24"/>
        </w:rPr>
        <w:t xml:space="preserve"> </w:t>
      </w:r>
      <w:r w:rsidR="000D6790" w:rsidRPr="00B37490">
        <w:rPr>
          <w:rFonts w:ascii="Palatino Linotype" w:hAnsi="Palatino Linotype" w:cs="Arial"/>
          <w:sz w:val="24"/>
          <w:szCs w:val="24"/>
        </w:rPr>
        <w:t>segundo</w:t>
      </w:r>
      <w:r w:rsidR="001C2229" w:rsidRPr="00B37490">
        <w:rPr>
          <w:rFonts w:ascii="Palatino Linotype" w:hAnsi="Palatino Linotype" w:cs="Arial"/>
          <w:sz w:val="24"/>
          <w:szCs w:val="24"/>
        </w:rPr>
        <w:t>,</w:t>
      </w:r>
      <w:r w:rsidRPr="00B37490">
        <w:rPr>
          <w:rFonts w:ascii="Palatino Linotype" w:hAnsi="Palatino Linotype" w:cs="Arial"/>
          <w:sz w:val="24"/>
          <w:szCs w:val="24"/>
        </w:rPr>
        <w:t xml:space="preserve"> trigésimo </w:t>
      </w:r>
      <w:r w:rsidR="000D6790" w:rsidRPr="00B37490">
        <w:rPr>
          <w:rFonts w:ascii="Palatino Linotype" w:hAnsi="Palatino Linotype" w:cs="Arial"/>
          <w:sz w:val="24"/>
          <w:szCs w:val="24"/>
        </w:rPr>
        <w:t>tercero</w:t>
      </w:r>
      <w:r w:rsidR="001C2229" w:rsidRPr="00B37490">
        <w:rPr>
          <w:rFonts w:ascii="Palatino Linotype" w:hAnsi="Palatino Linotype" w:cs="Arial"/>
          <w:sz w:val="24"/>
          <w:szCs w:val="24"/>
        </w:rPr>
        <w:t xml:space="preserve"> y trigésimo cuarto</w:t>
      </w:r>
      <w:r w:rsidRPr="00B37490">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DFB8C27" w14:textId="77777777" w:rsidR="000D6790" w:rsidRPr="00B37490" w:rsidRDefault="000D6790" w:rsidP="004458D0">
      <w:pPr>
        <w:spacing w:after="0" w:line="360" w:lineRule="auto"/>
        <w:jc w:val="both"/>
        <w:rPr>
          <w:rFonts w:ascii="Palatino Linotype" w:hAnsi="Palatino Linotype" w:cs="Arial"/>
          <w:sz w:val="24"/>
          <w:szCs w:val="24"/>
        </w:rPr>
      </w:pPr>
    </w:p>
    <w:p w14:paraId="763C9233" w14:textId="77777777" w:rsidR="000C4B80" w:rsidRPr="00B37490" w:rsidRDefault="000C4B80" w:rsidP="004458D0">
      <w:pPr>
        <w:autoSpaceDE w:val="0"/>
        <w:autoSpaceDN w:val="0"/>
        <w:adjustRightInd w:val="0"/>
        <w:spacing w:after="0" w:line="360" w:lineRule="auto"/>
        <w:jc w:val="both"/>
        <w:rPr>
          <w:rFonts w:ascii="Palatino Linotype" w:hAnsi="Palatino Linotype" w:cs="Arial"/>
          <w:b/>
          <w:sz w:val="28"/>
          <w:szCs w:val="28"/>
        </w:rPr>
      </w:pPr>
      <w:r w:rsidRPr="00B37490">
        <w:rPr>
          <w:rFonts w:ascii="Palatino Linotype" w:hAnsi="Palatino Linotype" w:cs="Arial"/>
          <w:b/>
          <w:sz w:val="28"/>
          <w:szCs w:val="28"/>
        </w:rPr>
        <w:t xml:space="preserve">SEGUNDO. </w:t>
      </w:r>
      <w:r w:rsidRPr="00B37490">
        <w:rPr>
          <w:rFonts w:ascii="Palatino Linotype" w:hAnsi="Palatino Linotype" w:cs="Arial"/>
          <w:b/>
          <w:sz w:val="26"/>
          <w:szCs w:val="26"/>
        </w:rPr>
        <w:t>Alcance del recurso de revisión.</w:t>
      </w:r>
      <w:r w:rsidRPr="00B37490">
        <w:rPr>
          <w:rFonts w:ascii="Palatino Linotype" w:hAnsi="Palatino Linotype" w:cs="Arial"/>
          <w:b/>
          <w:sz w:val="28"/>
          <w:szCs w:val="28"/>
        </w:rPr>
        <w:t xml:space="preserve"> </w:t>
      </w:r>
    </w:p>
    <w:p w14:paraId="0CC1AD29" w14:textId="77777777" w:rsidR="000C4B80" w:rsidRPr="00B37490" w:rsidRDefault="000C4B80" w:rsidP="004458D0">
      <w:pPr>
        <w:autoSpaceDE w:val="0"/>
        <w:autoSpaceDN w:val="0"/>
        <w:adjustRightInd w:val="0"/>
        <w:spacing w:after="0" w:line="360" w:lineRule="auto"/>
        <w:jc w:val="both"/>
        <w:rPr>
          <w:rFonts w:ascii="Palatino Linotype" w:eastAsia="Calibri" w:hAnsi="Palatino Linotype" w:cs="Arial"/>
          <w:bCs/>
          <w:sz w:val="24"/>
          <w:szCs w:val="24"/>
          <w:lang w:eastAsia="es-MX"/>
        </w:rPr>
      </w:pPr>
      <w:r w:rsidRPr="00B37490">
        <w:rPr>
          <w:rFonts w:ascii="Palatino Linotype" w:eastAsia="Calibri" w:hAnsi="Palatino Linotype" w:cs="Arial"/>
          <w:bCs/>
          <w:sz w:val="24"/>
          <w:szCs w:val="24"/>
          <w:lang w:eastAsia="es-MX"/>
        </w:rPr>
        <w:t xml:space="preserve">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w:t>
      </w:r>
      <w:r w:rsidRPr="00B37490">
        <w:rPr>
          <w:rFonts w:ascii="Palatino Linotype" w:eastAsia="Calibri" w:hAnsi="Palatino Linotype" w:cs="Arial"/>
          <w:bCs/>
          <w:sz w:val="24"/>
          <w:szCs w:val="24"/>
          <w:lang w:eastAsia="es-MX"/>
        </w:rPr>
        <w:lastRenderedPageBreak/>
        <w:t>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14:paraId="7D1CB078" w14:textId="77777777" w:rsidR="000C4B80" w:rsidRPr="00B37490" w:rsidRDefault="000C4B80" w:rsidP="004458D0">
      <w:pPr>
        <w:autoSpaceDE w:val="0"/>
        <w:autoSpaceDN w:val="0"/>
        <w:adjustRightInd w:val="0"/>
        <w:spacing w:after="0" w:line="360" w:lineRule="auto"/>
        <w:jc w:val="both"/>
        <w:rPr>
          <w:rFonts w:ascii="Palatino Linotype" w:eastAsia="Calibri" w:hAnsi="Palatino Linotype" w:cs="Arial"/>
          <w:sz w:val="24"/>
          <w:szCs w:val="24"/>
          <w:lang w:eastAsia="es-MX"/>
        </w:rPr>
      </w:pPr>
    </w:p>
    <w:p w14:paraId="50AADCBC" w14:textId="77777777" w:rsidR="000C4B80" w:rsidRPr="00B37490" w:rsidRDefault="000C4B80" w:rsidP="004458D0">
      <w:pPr>
        <w:autoSpaceDE w:val="0"/>
        <w:autoSpaceDN w:val="0"/>
        <w:adjustRightInd w:val="0"/>
        <w:spacing w:after="0" w:line="360" w:lineRule="auto"/>
        <w:jc w:val="both"/>
        <w:rPr>
          <w:rFonts w:ascii="Palatino Linotype" w:eastAsia="Calibri" w:hAnsi="Palatino Linotype" w:cs="Arial"/>
          <w:sz w:val="24"/>
          <w:szCs w:val="24"/>
          <w:lang w:eastAsia="es-MX"/>
        </w:rPr>
      </w:pPr>
      <w:r w:rsidRPr="00B37490">
        <w:rPr>
          <w:rFonts w:ascii="Palatino Linotype" w:eastAsia="Calibri" w:hAnsi="Palatino Linotype" w:cs="Arial"/>
          <w:sz w:val="24"/>
          <w:szCs w:val="24"/>
          <w:lang w:eastAsia="es-MX"/>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5E2FCED" w14:textId="77777777" w:rsidR="000C4B80" w:rsidRPr="00B37490" w:rsidRDefault="000C4B80" w:rsidP="004458D0">
      <w:pPr>
        <w:autoSpaceDE w:val="0"/>
        <w:autoSpaceDN w:val="0"/>
        <w:adjustRightInd w:val="0"/>
        <w:spacing w:after="0" w:line="360" w:lineRule="auto"/>
        <w:jc w:val="both"/>
        <w:rPr>
          <w:rFonts w:ascii="Palatino Linotype" w:hAnsi="Palatino Linotype" w:cs="Arial"/>
          <w:sz w:val="24"/>
          <w:szCs w:val="24"/>
        </w:rPr>
      </w:pPr>
    </w:p>
    <w:p w14:paraId="300DE7C4"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2081119D"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128D6B7C"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w:t>
      </w:r>
      <w:r w:rsidRPr="00B37490">
        <w:rPr>
          <w:rFonts w:ascii="Palatino Linotype" w:hAnsi="Palatino Linotype" w:cs="Arial"/>
          <w:b/>
          <w:i/>
          <w:szCs w:val="24"/>
        </w:rPr>
        <w:t>Artículo 180</w:t>
      </w:r>
      <w:r w:rsidRPr="00B37490">
        <w:rPr>
          <w:rFonts w:ascii="Palatino Linotype" w:hAnsi="Palatino Linotype" w:cs="Arial"/>
          <w:i/>
          <w:szCs w:val="24"/>
        </w:rPr>
        <w:t xml:space="preserve">. El recurso de revisión contendrá: </w:t>
      </w:r>
    </w:p>
    <w:p w14:paraId="56613768"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w:t>
      </w:r>
      <w:r w:rsidRPr="00B37490">
        <w:rPr>
          <w:rFonts w:ascii="Palatino Linotype" w:hAnsi="Palatino Linotype" w:cs="Arial"/>
          <w:i/>
          <w:szCs w:val="24"/>
        </w:rPr>
        <w:t xml:space="preserve">. El Sujeto Obligado ante la cual se presentó la solicitud; </w:t>
      </w:r>
    </w:p>
    <w:p w14:paraId="6A9775EF"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II</w:t>
      </w:r>
      <w:r w:rsidRPr="00B37490">
        <w:rPr>
          <w:rFonts w:ascii="Palatino Linotype" w:hAnsi="Palatino Linotype" w:cs="Arial"/>
          <w:i/>
          <w:szCs w:val="24"/>
        </w:rPr>
        <w:t xml:space="preserve">. </w:t>
      </w:r>
      <w:r w:rsidRPr="00B37490">
        <w:rPr>
          <w:rFonts w:ascii="Palatino Linotype" w:hAnsi="Palatino Linotype" w:cs="Arial"/>
          <w:i/>
          <w:szCs w:val="24"/>
          <w:u w:val="single"/>
        </w:rPr>
        <w:t>El nombre del solicitante</w:t>
      </w:r>
      <w:r w:rsidRPr="00B37490">
        <w:rPr>
          <w:rFonts w:ascii="Palatino Linotype" w:hAnsi="Palatino Linotype" w:cs="Arial"/>
          <w:i/>
          <w:szCs w:val="24"/>
        </w:rPr>
        <w:t xml:space="preserve"> que recurre o de su representante y, en su caso, del tercero interesado, así como la dirección o medio que señale para recibir notificaciones; </w:t>
      </w:r>
    </w:p>
    <w:p w14:paraId="4F9433E8"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III</w:t>
      </w:r>
      <w:r w:rsidRPr="00B37490">
        <w:rPr>
          <w:rFonts w:ascii="Palatino Linotype" w:hAnsi="Palatino Linotype" w:cs="Arial"/>
          <w:i/>
          <w:szCs w:val="24"/>
        </w:rPr>
        <w:t xml:space="preserve">. El número de folio de respuesta de la solicitud de acceso; </w:t>
      </w:r>
    </w:p>
    <w:p w14:paraId="03981C35"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IV</w:t>
      </w:r>
      <w:r w:rsidRPr="00B37490">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D7ED752"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V</w:t>
      </w:r>
      <w:r w:rsidRPr="00B37490">
        <w:rPr>
          <w:rFonts w:ascii="Palatino Linotype" w:hAnsi="Palatino Linotype" w:cs="Arial"/>
          <w:i/>
          <w:szCs w:val="24"/>
        </w:rPr>
        <w:t xml:space="preserve">. El acto que se recurre; </w:t>
      </w:r>
    </w:p>
    <w:p w14:paraId="06175C3B"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VI</w:t>
      </w:r>
      <w:r w:rsidRPr="00B37490">
        <w:rPr>
          <w:rFonts w:ascii="Palatino Linotype" w:hAnsi="Palatino Linotype" w:cs="Arial"/>
          <w:i/>
          <w:szCs w:val="24"/>
        </w:rPr>
        <w:t xml:space="preserve">. Las razones o motivos de inconformidad; </w:t>
      </w:r>
    </w:p>
    <w:p w14:paraId="4939E53A"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VII</w:t>
      </w:r>
      <w:r w:rsidRPr="00B37490">
        <w:rPr>
          <w:rFonts w:ascii="Palatino Linotype" w:hAnsi="Palatino Linotype" w:cs="Arial"/>
          <w:i/>
          <w:szCs w:val="24"/>
        </w:rPr>
        <w:t xml:space="preserve">. La copia de la respuesta que se impugna y, en su caso, de la notificación correspondiente, en el caso de respuesta de la solicitud; y </w:t>
      </w:r>
    </w:p>
    <w:p w14:paraId="4D1BB8D6"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lastRenderedPageBreak/>
        <w:t>VIII</w:t>
      </w:r>
      <w:r w:rsidRPr="00B37490">
        <w:rPr>
          <w:rFonts w:ascii="Palatino Linotype" w:hAnsi="Palatino Linotype" w:cs="Arial"/>
          <w:i/>
          <w:szCs w:val="24"/>
        </w:rPr>
        <w:t xml:space="preserve">. Firma del Recurrente, en su caso, cuando se presente por escrito, requisito sin el cual se dará trámite al recurso. </w:t>
      </w:r>
    </w:p>
    <w:p w14:paraId="3B8ED09F"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 xml:space="preserve">Adicionalmente, se podrán anexar las pruebas y demás elementos que considere procedentes someter a juicio del Instituto. </w:t>
      </w:r>
    </w:p>
    <w:p w14:paraId="70E6264C"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 xml:space="preserve">En ningún caso será necesario que el particular ratifique el recurso de revisión interpuesto. </w:t>
      </w:r>
    </w:p>
    <w:p w14:paraId="485816D6"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szCs w:val="24"/>
        </w:rPr>
      </w:pPr>
      <w:r w:rsidRPr="00B37490">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7670F8DD"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szCs w:val="24"/>
        </w:rPr>
      </w:pPr>
    </w:p>
    <w:p w14:paraId="6708306B" w14:textId="77777777" w:rsidR="002200E0" w:rsidRPr="00B37490" w:rsidRDefault="002200E0" w:rsidP="002200E0">
      <w:pPr>
        <w:autoSpaceDE w:val="0"/>
        <w:autoSpaceDN w:val="0"/>
        <w:adjustRightInd w:val="0"/>
        <w:spacing w:after="0" w:line="240" w:lineRule="auto"/>
        <w:ind w:left="567" w:right="567"/>
        <w:jc w:val="right"/>
        <w:rPr>
          <w:rFonts w:ascii="Palatino Linotype" w:hAnsi="Palatino Linotype" w:cs="Arial"/>
          <w:szCs w:val="24"/>
        </w:rPr>
      </w:pPr>
      <w:r w:rsidRPr="00B37490">
        <w:rPr>
          <w:rFonts w:ascii="Palatino Linotype" w:hAnsi="Palatino Linotype" w:cs="Arial"/>
          <w:szCs w:val="24"/>
        </w:rPr>
        <w:t>(Énfasis añadido)</w:t>
      </w:r>
    </w:p>
    <w:p w14:paraId="403655B5"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7F82DC9D"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B37490">
        <w:rPr>
          <w:rFonts w:ascii="Palatino Linotype" w:hAnsi="Palatino Linotype" w:cs="Arial"/>
          <w:b/>
          <w:sz w:val="24"/>
          <w:szCs w:val="24"/>
        </w:rPr>
        <w:t>Recurrente</w:t>
      </w:r>
      <w:r w:rsidRPr="00B37490">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5A566766"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3FC99157"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B37490">
        <w:rPr>
          <w:rFonts w:ascii="Palatino Linotype" w:hAnsi="Palatino Linotype" w:cs="Arial"/>
          <w:i/>
          <w:sz w:val="24"/>
          <w:szCs w:val="24"/>
        </w:rPr>
        <w:t>sine qua non</w:t>
      </w:r>
      <w:r w:rsidRPr="00B37490">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2D995EA"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60590DA5"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lastRenderedPageBreak/>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536D5266"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23FEFCA1" w14:textId="77777777" w:rsidR="002200E0" w:rsidRPr="00B37490" w:rsidRDefault="002200E0" w:rsidP="002200E0">
      <w:pPr>
        <w:autoSpaceDE w:val="0"/>
        <w:autoSpaceDN w:val="0"/>
        <w:adjustRightInd w:val="0"/>
        <w:spacing w:after="0" w:line="240" w:lineRule="auto"/>
        <w:jc w:val="center"/>
        <w:rPr>
          <w:rFonts w:ascii="Palatino Linotype" w:hAnsi="Palatino Linotype" w:cs="Arial"/>
          <w:b/>
          <w:i/>
        </w:rPr>
      </w:pPr>
      <w:r w:rsidRPr="00B37490">
        <w:rPr>
          <w:rFonts w:ascii="Palatino Linotype" w:hAnsi="Palatino Linotype" w:cs="Arial"/>
          <w:b/>
          <w:i/>
        </w:rPr>
        <w:t>Constitución Política de los Estados Unidos Mexicanos</w:t>
      </w:r>
    </w:p>
    <w:p w14:paraId="082E83B5" w14:textId="77777777" w:rsidR="002200E0" w:rsidRPr="00B37490" w:rsidRDefault="002200E0" w:rsidP="002200E0">
      <w:pPr>
        <w:autoSpaceDE w:val="0"/>
        <w:autoSpaceDN w:val="0"/>
        <w:adjustRightInd w:val="0"/>
        <w:spacing w:after="0" w:line="240" w:lineRule="auto"/>
        <w:jc w:val="both"/>
        <w:rPr>
          <w:rFonts w:ascii="Palatino Linotype" w:hAnsi="Palatino Linotype" w:cs="Arial"/>
        </w:rPr>
      </w:pPr>
    </w:p>
    <w:p w14:paraId="7B7F7AB6"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rPr>
      </w:pPr>
      <w:r w:rsidRPr="00B37490">
        <w:rPr>
          <w:rFonts w:ascii="Palatino Linotype" w:hAnsi="Palatino Linotype" w:cs="Arial"/>
          <w:i/>
        </w:rPr>
        <w:t>“</w:t>
      </w:r>
      <w:r w:rsidRPr="00B37490">
        <w:rPr>
          <w:rFonts w:ascii="Palatino Linotype" w:hAnsi="Palatino Linotype" w:cs="Arial"/>
          <w:b/>
          <w:i/>
        </w:rPr>
        <w:t>Artículo 6o</w:t>
      </w:r>
      <w:r w:rsidRPr="00B37490">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4938EA7"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BD4844C"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Para efectos de lo dispuesto en el presente artículo se observará lo siguiente:</w:t>
      </w:r>
    </w:p>
    <w:p w14:paraId="72E4131A"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A</w:t>
      </w:r>
      <w:r w:rsidRPr="00B37490">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32BDAED4"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w:t>
      </w:r>
      <w:r w:rsidRPr="00B37490">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E8C186"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w:t>
      </w:r>
    </w:p>
    <w:p w14:paraId="49550899"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III.</w:t>
      </w:r>
      <w:r w:rsidRPr="00B37490">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5E37A408"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lastRenderedPageBreak/>
        <w:t>…</w:t>
      </w:r>
    </w:p>
    <w:p w14:paraId="179CA791"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V</w:t>
      </w:r>
      <w:r w:rsidRPr="00B37490">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FD5254A"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VI.</w:t>
      </w:r>
      <w:r w:rsidRPr="00B37490">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5F0469E3"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w:t>
      </w:r>
    </w:p>
    <w:p w14:paraId="475F19C8"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La ley establecerá aquella información que se considere reservada o confidencial.</w:t>
      </w:r>
    </w:p>
    <w:p w14:paraId="266CF236"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p>
    <w:p w14:paraId="3C94D251"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p>
    <w:p w14:paraId="345538F4" w14:textId="77777777" w:rsidR="002200E0" w:rsidRPr="00B37490" w:rsidRDefault="002200E0" w:rsidP="002200E0">
      <w:pPr>
        <w:autoSpaceDE w:val="0"/>
        <w:autoSpaceDN w:val="0"/>
        <w:adjustRightInd w:val="0"/>
        <w:spacing w:after="0" w:line="240" w:lineRule="auto"/>
        <w:ind w:left="567" w:right="567"/>
        <w:jc w:val="center"/>
        <w:rPr>
          <w:rFonts w:ascii="Palatino Linotype" w:hAnsi="Palatino Linotype" w:cs="Arial"/>
          <w:b/>
          <w:i/>
          <w:szCs w:val="24"/>
        </w:rPr>
      </w:pPr>
      <w:r w:rsidRPr="00B37490">
        <w:rPr>
          <w:rFonts w:ascii="Palatino Linotype" w:hAnsi="Palatino Linotype" w:cs="Arial"/>
          <w:b/>
          <w:i/>
          <w:szCs w:val="24"/>
        </w:rPr>
        <w:t>Constitución Política del Estado Libre y Soberano de México</w:t>
      </w:r>
    </w:p>
    <w:p w14:paraId="4476C614"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p>
    <w:p w14:paraId="1B99B426"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w:t>
      </w:r>
      <w:r w:rsidRPr="00B37490">
        <w:rPr>
          <w:rFonts w:ascii="Palatino Linotype" w:hAnsi="Palatino Linotype" w:cs="Arial"/>
          <w:b/>
          <w:i/>
          <w:szCs w:val="24"/>
        </w:rPr>
        <w:t>Artículo 5</w:t>
      </w:r>
      <w:r w:rsidRPr="00B37490">
        <w:rPr>
          <w:rFonts w:ascii="Palatino Linotype" w:hAnsi="Palatino Linotype" w:cs="Arial"/>
          <w:i/>
          <w:szCs w:val="24"/>
        </w:rPr>
        <w:t xml:space="preserve">. … </w:t>
      </w:r>
    </w:p>
    <w:p w14:paraId="72A0E932"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w:t>
      </w:r>
    </w:p>
    <w:p w14:paraId="221F29BD"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090F3D4"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3E6E062"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Este derecho se regirá por los principios y bases siguientes:</w:t>
      </w:r>
    </w:p>
    <w:p w14:paraId="7B3AFDAB"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w:t>
      </w:r>
      <w:r w:rsidRPr="00B37490">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2282E2"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w:t>
      </w:r>
    </w:p>
    <w:p w14:paraId="4403D205"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b/>
          <w:i/>
          <w:szCs w:val="24"/>
        </w:rPr>
        <w:t>III</w:t>
      </w:r>
      <w:r w:rsidRPr="00B37490">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619CF350" w14:textId="77777777" w:rsidR="002200E0" w:rsidRPr="00B37490" w:rsidRDefault="002200E0" w:rsidP="002200E0">
      <w:pPr>
        <w:autoSpaceDE w:val="0"/>
        <w:autoSpaceDN w:val="0"/>
        <w:adjustRightInd w:val="0"/>
        <w:spacing w:after="0" w:line="240" w:lineRule="auto"/>
        <w:ind w:left="567" w:right="567"/>
        <w:jc w:val="right"/>
        <w:rPr>
          <w:rFonts w:ascii="Palatino Linotype" w:hAnsi="Palatino Linotype" w:cs="Arial"/>
          <w:szCs w:val="24"/>
        </w:rPr>
      </w:pPr>
      <w:r w:rsidRPr="00B37490">
        <w:rPr>
          <w:rFonts w:ascii="Palatino Linotype" w:hAnsi="Palatino Linotype" w:cs="Arial"/>
          <w:szCs w:val="24"/>
        </w:rPr>
        <w:t>(Énfasis añadido)</w:t>
      </w:r>
    </w:p>
    <w:p w14:paraId="5D2F3AAC"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77EAC6ED"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lastRenderedPageBreak/>
        <w:t>Por otra parte, del contenido del artículo 1 de la Constitución Política de los Estados Unidos Mexicanos, se destaca lo siguiente:</w:t>
      </w:r>
    </w:p>
    <w:p w14:paraId="04DE6843"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6352970C"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w:t>
      </w:r>
      <w:r w:rsidRPr="00B37490">
        <w:rPr>
          <w:rFonts w:ascii="Palatino Linotype" w:hAnsi="Palatino Linotype" w:cs="Arial"/>
          <w:b/>
          <w:i/>
          <w:szCs w:val="24"/>
        </w:rPr>
        <w:t>Artículo 1o.</w:t>
      </w:r>
      <w:r w:rsidRPr="00B37490">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27996DA"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3D9D0DD3"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D282F65"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19AF0412"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A3BD9DD"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1521DD63"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4F36DA3C"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Cs w:val="24"/>
        </w:rPr>
      </w:pPr>
      <w:r w:rsidRPr="00B37490">
        <w:rPr>
          <w:rFonts w:ascii="Palatino Linotype" w:hAnsi="Palatino Linotype" w:cs="Arial"/>
          <w:i/>
          <w:szCs w:val="24"/>
        </w:rPr>
        <w:lastRenderedPageBreak/>
        <w:t>“</w:t>
      </w:r>
      <w:r w:rsidRPr="00B37490">
        <w:rPr>
          <w:rFonts w:ascii="Palatino Linotype" w:hAnsi="Palatino Linotype" w:cs="Arial"/>
          <w:b/>
          <w:i/>
          <w:szCs w:val="24"/>
        </w:rPr>
        <w:t>Acceso a información gubernamental. No debe condicionarse a que el solicitante acredite su personalidad, demuestre interés alguno o justifique su utilización.</w:t>
      </w:r>
      <w:r w:rsidRPr="00B37490">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065EFD47"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 w:val="20"/>
          <w:szCs w:val="24"/>
        </w:rPr>
      </w:pPr>
      <w:r w:rsidRPr="00B37490">
        <w:rPr>
          <w:rFonts w:ascii="Palatino Linotype" w:hAnsi="Palatino Linotype" w:cs="Arial"/>
          <w:i/>
          <w:sz w:val="20"/>
          <w:szCs w:val="24"/>
        </w:rPr>
        <w:t>Resoluciones</w:t>
      </w:r>
    </w:p>
    <w:p w14:paraId="0527393B"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 w:val="20"/>
          <w:szCs w:val="24"/>
        </w:rPr>
      </w:pPr>
      <w:r w:rsidRPr="00B37490">
        <w:rPr>
          <w:rFonts w:ascii="Palatino Linotype" w:hAnsi="Palatino Linotype" w:cs="Arial"/>
          <w:i/>
          <w:sz w:val="20"/>
          <w:szCs w:val="24"/>
        </w:rPr>
        <w:t>• RDA 5275/13. Interpuesto en contra de la Secretaría de la Defensa Nacional. Comisionado Ponente Ángel Trinidad Zaldívar.</w:t>
      </w:r>
    </w:p>
    <w:p w14:paraId="4CCB34E5"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 w:val="20"/>
          <w:szCs w:val="24"/>
        </w:rPr>
      </w:pPr>
      <w:r w:rsidRPr="00B37490">
        <w:rPr>
          <w:rFonts w:ascii="Palatino Linotype" w:hAnsi="Palatino Linotype" w:cs="Arial"/>
          <w:i/>
          <w:sz w:val="20"/>
          <w:szCs w:val="24"/>
        </w:rPr>
        <w:t>• RDA 2937/13. Interpuesto en contra de LICONSA, S.A. de C.V. Comisionado. Ponente Gerardo Laveaga Rendón.</w:t>
      </w:r>
    </w:p>
    <w:p w14:paraId="2AB91254"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 w:val="20"/>
          <w:szCs w:val="24"/>
        </w:rPr>
      </w:pPr>
      <w:r w:rsidRPr="00B37490">
        <w:rPr>
          <w:rFonts w:ascii="Palatino Linotype" w:hAnsi="Palatino Linotype" w:cs="Arial"/>
          <w:i/>
          <w:sz w:val="20"/>
          <w:szCs w:val="24"/>
        </w:rPr>
        <w:t>• RDA 3609/12. Interpuesto en contra de la Secretaría de Educación Pública. Comisionada Ponente Sigrid Arzt Colunga.</w:t>
      </w:r>
    </w:p>
    <w:p w14:paraId="1900F1E4"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 w:val="20"/>
          <w:szCs w:val="24"/>
        </w:rPr>
      </w:pPr>
      <w:r w:rsidRPr="00B37490">
        <w:rPr>
          <w:rFonts w:ascii="Palatino Linotype" w:hAnsi="Palatino Linotype" w:cs="Arial"/>
          <w:i/>
          <w:sz w:val="20"/>
          <w:szCs w:val="24"/>
        </w:rPr>
        <w:t>• RDA 3361/12. Interpuesto en contra del Servicio de Administración Tributaria. Comisionada Ponente María Elena Pérez-Jaén Zermeño.</w:t>
      </w:r>
    </w:p>
    <w:p w14:paraId="544C7558" w14:textId="77777777" w:rsidR="002200E0" w:rsidRPr="00B37490" w:rsidRDefault="002200E0" w:rsidP="002200E0">
      <w:pPr>
        <w:autoSpaceDE w:val="0"/>
        <w:autoSpaceDN w:val="0"/>
        <w:adjustRightInd w:val="0"/>
        <w:spacing w:after="0" w:line="240" w:lineRule="auto"/>
        <w:ind w:left="567" w:right="567"/>
        <w:jc w:val="both"/>
        <w:rPr>
          <w:rFonts w:ascii="Palatino Linotype" w:hAnsi="Palatino Linotype" w:cs="Arial"/>
          <w:i/>
          <w:sz w:val="20"/>
          <w:szCs w:val="24"/>
        </w:rPr>
      </w:pPr>
      <w:r w:rsidRPr="00B37490">
        <w:rPr>
          <w:rFonts w:ascii="Palatino Linotype" w:hAnsi="Palatino Linotype" w:cs="Arial"/>
          <w:i/>
          <w:sz w:val="20"/>
          <w:szCs w:val="24"/>
        </w:rPr>
        <w:t>• RDA 0563/12. Interpuesto en contra de la Secretaría de la Función Pública. Comisionada Ponente Jacqueline Peschard Mariscal.”</w:t>
      </w:r>
    </w:p>
    <w:p w14:paraId="143E8FAE"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3F1AD077"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 la parte </w:t>
      </w:r>
      <w:r w:rsidRPr="00B37490">
        <w:rPr>
          <w:rFonts w:ascii="Palatino Linotype" w:hAnsi="Palatino Linotype" w:cs="Arial"/>
          <w:b/>
          <w:sz w:val="24"/>
          <w:szCs w:val="24"/>
        </w:rPr>
        <w:t>Recurrente</w:t>
      </w:r>
      <w:r w:rsidRPr="00B37490">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02BC3F4C"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0AD506D4"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w:t>
      </w:r>
      <w:r w:rsidRPr="00B37490">
        <w:rPr>
          <w:rFonts w:ascii="Palatino Linotype" w:hAnsi="Palatino Linotype" w:cs="Arial"/>
          <w:sz w:val="24"/>
          <w:szCs w:val="24"/>
        </w:rPr>
        <w:lastRenderedPageBreak/>
        <w:t>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297399AF"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52DB8E8E"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BF8ACD2"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1E0AE489"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2EE12FE" w14:textId="77777777" w:rsidR="002200E0" w:rsidRPr="00B37490" w:rsidRDefault="002200E0" w:rsidP="002200E0">
      <w:pPr>
        <w:autoSpaceDE w:val="0"/>
        <w:autoSpaceDN w:val="0"/>
        <w:adjustRightInd w:val="0"/>
        <w:spacing w:after="0" w:line="360" w:lineRule="auto"/>
        <w:jc w:val="both"/>
        <w:rPr>
          <w:rFonts w:ascii="Palatino Linotype" w:hAnsi="Palatino Linotype" w:cs="Arial"/>
          <w:sz w:val="24"/>
          <w:szCs w:val="24"/>
        </w:rPr>
      </w:pPr>
    </w:p>
    <w:p w14:paraId="225B6F18" w14:textId="77777777" w:rsidR="002200E0" w:rsidRPr="00B37490" w:rsidRDefault="002200E0" w:rsidP="004458D0">
      <w:pPr>
        <w:autoSpaceDE w:val="0"/>
        <w:autoSpaceDN w:val="0"/>
        <w:adjustRightInd w:val="0"/>
        <w:spacing w:after="0" w:line="360" w:lineRule="auto"/>
        <w:jc w:val="both"/>
        <w:rPr>
          <w:rFonts w:ascii="Palatino Linotype" w:hAnsi="Palatino Linotype" w:cs="Arial"/>
          <w:sz w:val="24"/>
          <w:szCs w:val="24"/>
        </w:rPr>
      </w:pPr>
    </w:p>
    <w:p w14:paraId="28C1B6E0" w14:textId="77777777" w:rsidR="000C4B80" w:rsidRPr="00B37490" w:rsidRDefault="000C4B80" w:rsidP="004458D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B37490">
        <w:rPr>
          <w:rFonts w:ascii="Palatino Linotype" w:eastAsia="Palatino Linotype" w:hAnsi="Palatino Linotype" w:cs="Palatino Linotype"/>
          <w:b/>
          <w:color w:val="000000"/>
          <w:sz w:val="26"/>
          <w:szCs w:val="26"/>
          <w:lang w:val="es-ES_tradnl" w:eastAsia="es-MX"/>
        </w:rPr>
        <w:lastRenderedPageBreak/>
        <w:t>TERCERO. De las causas de improcedencia.</w:t>
      </w:r>
    </w:p>
    <w:p w14:paraId="2A9169F8" w14:textId="77777777" w:rsidR="000C4B80" w:rsidRPr="00B37490"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B37490">
        <w:rPr>
          <w:rFonts w:ascii="Palatino Linotype" w:eastAsia="Palatino Linotype" w:hAnsi="Palatino Linotype" w:cs="Palatino Linotype"/>
          <w:color w:val="000000"/>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79B2A95" w14:textId="77777777" w:rsidR="000C4B80" w:rsidRPr="00B37490"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06BD67A8" w14:textId="77777777" w:rsidR="000C4B80" w:rsidRPr="00B37490"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B37490">
        <w:rPr>
          <w:rFonts w:ascii="Palatino Linotype" w:eastAsia="Palatino Linotype" w:hAnsi="Palatino Linotype" w:cs="Palatino Linotype"/>
          <w:color w:val="000000"/>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B37490">
        <w:rPr>
          <w:rFonts w:ascii="Palatino Linotype" w:eastAsia="Palatino Linotype" w:hAnsi="Palatino Linotype" w:cs="Palatino Linotype"/>
          <w:color w:val="000000"/>
          <w:vertAlign w:val="superscript"/>
          <w:lang w:val="es-ES_tradnl" w:eastAsia="es-MX"/>
        </w:rPr>
        <w:footnoteReference w:id="1"/>
      </w:r>
      <w:r w:rsidRPr="00B37490">
        <w:rPr>
          <w:rFonts w:ascii="Palatino Linotype" w:eastAsia="Palatino Linotype" w:hAnsi="Palatino Linotype" w:cs="Palatino Linotype"/>
          <w:color w:val="000000"/>
          <w:lang w:val="es-ES_tradnl" w:eastAsia="es-MX"/>
        </w:rPr>
        <w:t xml:space="preserve">, la cual permite dilucidar alguna causal que impida </w:t>
      </w:r>
      <w:r w:rsidRPr="00B37490">
        <w:rPr>
          <w:rFonts w:ascii="Palatino Linotype" w:eastAsia="Palatino Linotype" w:hAnsi="Palatino Linotype" w:cs="Palatino Linotype"/>
          <w:color w:val="000000"/>
          <w:lang w:val="es-ES_tradnl" w:eastAsia="es-MX"/>
        </w:rPr>
        <w:lastRenderedPageBreak/>
        <w:t>el estudio y resolución, cuando una vez admitido el recurso de revisión se advierta una causa de improcedencia que permita sobreseerlo, sin estudiar el fondo del asunto.</w:t>
      </w:r>
    </w:p>
    <w:p w14:paraId="2B3E3D1F" w14:textId="77777777" w:rsidR="000C4B80" w:rsidRPr="00B37490"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0DBBA4BB" w14:textId="77777777" w:rsidR="000C4B80" w:rsidRPr="00B37490"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B37490">
        <w:rPr>
          <w:rFonts w:ascii="Palatino Linotype" w:eastAsia="Palatino Linotype" w:hAnsi="Palatino Linotype" w:cs="Palatino Linotype"/>
          <w:color w:val="000000"/>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2AB64EF" w14:textId="77777777" w:rsidR="005156FF" w:rsidRPr="00B37490" w:rsidRDefault="005156FF"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344C1E36" w14:textId="77777777" w:rsidR="000C4B80" w:rsidRPr="00B37490"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sidRPr="00B37490">
        <w:rPr>
          <w:rFonts w:ascii="Palatino Linotype" w:eastAsia="Palatino Linotype" w:hAnsi="Palatino Linotype" w:cs="Palatino Linotype"/>
          <w:b/>
          <w:color w:val="000000"/>
          <w:sz w:val="26"/>
          <w:szCs w:val="26"/>
          <w:lang w:val="es-ES_tradnl" w:eastAsia="es-MX"/>
        </w:rPr>
        <w:t>CUARTO. Estudio y resolución del asunto.</w:t>
      </w:r>
    </w:p>
    <w:p w14:paraId="672FBAFB" w14:textId="77777777" w:rsidR="000C4B80" w:rsidRPr="00B37490"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D252652" w14:textId="77777777" w:rsidR="000C4B80" w:rsidRPr="00B37490"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53BEA4A" w14:textId="77777777" w:rsidR="00722A04" w:rsidRPr="00B37490" w:rsidRDefault="000C4B80" w:rsidP="00722A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 xml:space="preserve">Hecha la acotación anterior, podemos concluir que de conformidad con la redacción de la solicitud de información, </w:t>
      </w:r>
      <w:r w:rsidR="001C2229" w:rsidRPr="00B37490">
        <w:rPr>
          <w:rFonts w:ascii="Palatino Linotype" w:eastAsia="Times New Roman" w:hAnsi="Palatino Linotype" w:cs="Arial"/>
          <w:sz w:val="24"/>
          <w:szCs w:val="24"/>
          <w:lang w:val="es-ES" w:eastAsia="es-ES"/>
        </w:rPr>
        <w:t xml:space="preserve">la parte </w:t>
      </w:r>
      <w:r w:rsidRPr="00B37490">
        <w:rPr>
          <w:rFonts w:ascii="Palatino Linotype" w:eastAsia="Times New Roman" w:hAnsi="Palatino Linotype" w:cs="Arial"/>
          <w:b/>
          <w:sz w:val="24"/>
          <w:szCs w:val="24"/>
          <w:lang w:val="es-ES" w:eastAsia="es-ES"/>
        </w:rPr>
        <w:t>Recurrente</w:t>
      </w:r>
      <w:r w:rsidRPr="00B37490">
        <w:rPr>
          <w:rFonts w:ascii="Palatino Linotype" w:eastAsia="Times New Roman" w:hAnsi="Palatino Linotype" w:cs="Arial"/>
          <w:sz w:val="24"/>
          <w:szCs w:val="24"/>
          <w:lang w:val="es-ES" w:eastAsia="es-ES"/>
        </w:rPr>
        <w:t xml:space="preserve"> peticiona </w:t>
      </w:r>
      <w:r w:rsidR="00722A04" w:rsidRPr="00B37490">
        <w:rPr>
          <w:rFonts w:ascii="Palatino Linotype" w:eastAsia="Times New Roman" w:hAnsi="Palatino Linotype" w:cs="Arial"/>
          <w:sz w:val="24"/>
          <w:szCs w:val="24"/>
          <w:lang w:val="es-ES" w:eastAsia="es-ES"/>
        </w:rPr>
        <w:t xml:space="preserve">lo siguiente: </w:t>
      </w:r>
    </w:p>
    <w:p w14:paraId="6697CBD5" w14:textId="77777777" w:rsidR="00722A04" w:rsidRPr="00B37490" w:rsidRDefault="00722A04" w:rsidP="000D6790">
      <w:pPr>
        <w:spacing w:after="0" w:line="360" w:lineRule="auto"/>
        <w:jc w:val="both"/>
        <w:rPr>
          <w:rFonts w:ascii="Palatino Linotype" w:eastAsia="Times New Roman" w:hAnsi="Palatino Linotype" w:cs="Arial"/>
          <w:sz w:val="24"/>
          <w:szCs w:val="24"/>
          <w:lang w:val="es-ES" w:eastAsia="es-ES"/>
        </w:rPr>
      </w:pPr>
    </w:p>
    <w:p w14:paraId="687397FF" w14:textId="77777777" w:rsidR="00600300" w:rsidRPr="00B37490" w:rsidRDefault="00600300" w:rsidP="00600300">
      <w:pPr>
        <w:pStyle w:val="Prrafodelista"/>
        <w:numPr>
          <w:ilvl w:val="0"/>
          <w:numId w:val="8"/>
        </w:numPr>
        <w:spacing w:line="360" w:lineRule="auto"/>
        <w:jc w:val="both"/>
        <w:rPr>
          <w:rFonts w:ascii="Palatino Linotype" w:hAnsi="Palatino Linotype" w:cs="Arial"/>
        </w:rPr>
      </w:pPr>
      <w:r w:rsidRPr="00B37490">
        <w:rPr>
          <w:rFonts w:ascii="Palatino Linotype" w:hAnsi="Palatino Linotype" w:cs="Arial"/>
        </w:rPr>
        <w:t xml:space="preserve">el número de amparos interpuestos para detener la distribución y uso de los libros de texto gratuito en Educación Básica, así como las resoluciones. </w:t>
      </w:r>
    </w:p>
    <w:p w14:paraId="359B07E0" w14:textId="77777777" w:rsidR="00600300" w:rsidRPr="00B37490" w:rsidRDefault="00600300" w:rsidP="00600300">
      <w:pPr>
        <w:pStyle w:val="Prrafodelista"/>
        <w:numPr>
          <w:ilvl w:val="0"/>
          <w:numId w:val="8"/>
        </w:numPr>
        <w:spacing w:line="360" w:lineRule="auto"/>
        <w:jc w:val="both"/>
        <w:rPr>
          <w:rFonts w:ascii="Palatino Linotype" w:hAnsi="Palatino Linotype" w:cs="Arial"/>
        </w:rPr>
      </w:pPr>
      <w:r w:rsidRPr="00B37490">
        <w:rPr>
          <w:rFonts w:ascii="Palatino Linotype" w:hAnsi="Palatino Linotype" w:cs="Arial"/>
        </w:rPr>
        <w:t xml:space="preserve">Solicito también el plan de trabajo con el cual se llevarán a cabo las clases donde no se usen lo libros; y </w:t>
      </w:r>
    </w:p>
    <w:p w14:paraId="1789E7FB" w14:textId="77777777" w:rsidR="00722A04" w:rsidRPr="00B37490" w:rsidRDefault="00600300" w:rsidP="00600300">
      <w:pPr>
        <w:pStyle w:val="Prrafodelista"/>
        <w:numPr>
          <w:ilvl w:val="0"/>
          <w:numId w:val="8"/>
        </w:numPr>
        <w:spacing w:line="360" w:lineRule="auto"/>
        <w:jc w:val="both"/>
        <w:rPr>
          <w:rFonts w:ascii="Palatino Linotype" w:hAnsi="Palatino Linotype" w:cs="Arial"/>
        </w:rPr>
      </w:pPr>
      <w:r w:rsidRPr="00B37490">
        <w:rPr>
          <w:rFonts w:ascii="Palatino Linotype" w:hAnsi="Palatino Linotype" w:cs="Arial"/>
        </w:rPr>
        <w:t>en cuántas escuelas se detuvo el proceso.</w:t>
      </w:r>
    </w:p>
    <w:p w14:paraId="2095463A" w14:textId="77777777" w:rsidR="00743D15" w:rsidRPr="00B37490" w:rsidRDefault="00743D15" w:rsidP="00743D15">
      <w:pPr>
        <w:spacing w:after="0" w:line="360" w:lineRule="auto"/>
        <w:jc w:val="both"/>
        <w:rPr>
          <w:rFonts w:ascii="Palatino Linotype" w:hAnsi="Palatino Linotype" w:cs="Arial"/>
          <w:sz w:val="24"/>
          <w:lang w:val="es-ES_tradnl"/>
        </w:rPr>
      </w:pPr>
      <w:r w:rsidRPr="00B37490">
        <w:rPr>
          <w:rFonts w:ascii="Palatino Linotype" w:hAnsi="Palatino Linotype" w:cs="Arial"/>
          <w:sz w:val="24"/>
          <w:lang w:val="es-ES_tradnl"/>
        </w:rPr>
        <w:lastRenderedPageBreak/>
        <w:t xml:space="preserve">Atentos a lo anterior, en primer lugar, se logra apreciar de manera inmediata que, el </w:t>
      </w:r>
      <w:r w:rsidRPr="00B37490">
        <w:rPr>
          <w:rFonts w:ascii="Palatino Linotype" w:hAnsi="Palatino Linotype" w:cs="Arial"/>
          <w:b/>
          <w:sz w:val="24"/>
          <w:lang w:val="es-ES_tradnl"/>
        </w:rPr>
        <w:t>Recurrente</w:t>
      </w:r>
      <w:r w:rsidRPr="00B37490">
        <w:rPr>
          <w:rFonts w:ascii="Palatino Linotype" w:hAnsi="Palatino Linotype" w:cs="Arial"/>
          <w:sz w:val="24"/>
          <w:lang w:val="es-ES_tradnl"/>
        </w:rPr>
        <w:t xml:space="preserve"> en los requerimientos de información </w:t>
      </w:r>
      <w:r w:rsidRPr="00B37490">
        <w:rPr>
          <w:rFonts w:ascii="Palatino Linotype" w:hAnsi="Palatino Linotype" w:cs="Arial"/>
          <w:b/>
          <w:sz w:val="26"/>
          <w:szCs w:val="26"/>
          <w:lang w:val="es-ES_tradnl"/>
        </w:rPr>
        <w:t>1</w:t>
      </w:r>
      <w:r w:rsidRPr="00B37490">
        <w:rPr>
          <w:rFonts w:ascii="Palatino Linotype" w:hAnsi="Palatino Linotype" w:cs="Arial"/>
          <w:sz w:val="24"/>
          <w:lang w:val="es-ES_tradnl"/>
        </w:rPr>
        <w:t xml:space="preserve"> y </w:t>
      </w:r>
      <w:r w:rsidRPr="00B37490">
        <w:rPr>
          <w:rFonts w:ascii="Palatino Linotype" w:hAnsi="Palatino Linotype" w:cs="Arial"/>
          <w:b/>
          <w:sz w:val="26"/>
          <w:szCs w:val="26"/>
          <w:lang w:val="es-ES_tradnl"/>
        </w:rPr>
        <w:t>3</w:t>
      </w:r>
      <w:r w:rsidRPr="00B37490">
        <w:rPr>
          <w:rFonts w:ascii="Palatino Linotype" w:hAnsi="Palatino Linotype" w:cs="Arial"/>
          <w:sz w:val="24"/>
          <w:lang w:val="es-ES_tradnl"/>
        </w:rPr>
        <w:t xml:space="preserve">, desea la entrega de un soporte documental en que obre la información desagregada con diversos rubros, atentos a ello, se debe hacer del conocimiento al </w:t>
      </w:r>
      <w:r w:rsidRPr="00B37490">
        <w:rPr>
          <w:rFonts w:ascii="Palatino Linotype" w:hAnsi="Palatino Linotype" w:cs="Arial"/>
          <w:b/>
          <w:sz w:val="24"/>
          <w:lang w:val="es-ES_tradnl"/>
        </w:rPr>
        <w:t>Recurrente</w:t>
      </w:r>
      <w:r w:rsidRPr="00B37490">
        <w:rPr>
          <w:rFonts w:ascii="Palatino Linotype" w:hAnsi="Palatino Linotype" w:cs="Arial"/>
          <w:sz w:val="24"/>
          <w:lang w:val="es-ES_tradnl"/>
        </w:rPr>
        <w:t>, que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o en el formato deseado; esto es, que no tienen el deber de generar un documento &lt;</w:t>
      </w:r>
      <w:r w:rsidRPr="00B37490">
        <w:rPr>
          <w:rFonts w:ascii="Palatino Linotype" w:hAnsi="Palatino Linotype" w:cs="Arial"/>
          <w:i/>
          <w:sz w:val="24"/>
          <w:lang w:val="es-ES_tradnl"/>
        </w:rPr>
        <w:t>ad hoc&gt;</w:t>
      </w:r>
      <w:r w:rsidRPr="00B37490">
        <w:rPr>
          <w:rFonts w:ascii="Palatino Linotype" w:hAnsi="Palatino Linotype" w:cs="Arial"/>
          <w:sz w:val="24"/>
          <w:lang w:val="es-ES_tradnl"/>
        </w:rPr>
        <w:t>, para satisfacer el derecho de acceso a la información pública, como lo establece el artículo 12 de la Ley de Transparencia y Acceso a la Información Pública del Estado de México y Municipios.</w:t>
      </w:r>
    </w:p>
    <w:p w14:paraId="19B3E1D6" w14:textId="77777777" w:rsidR="00743D15" w:rsidRPr="00B37490" w:rsidRDefault="00743D15" w:rsidP="00743D15">
      <w:pPr>
        <w:spacing w:after="0" w:line="360" w:lineRule="auto"/>
        <w:jc w:val="both"/>
        <w:rPr>
          <w:rFonts w:ascii="Palatino Linotype" w:hAnsi="Palatino Linotype" w:cs="Arial"/>
          <w:sz w:val="24"/>
          <w:lang w:val="es-ES_tradnl"/>
        </w:rPr>
      </w:pPr>
    </w:p>
    <w:p w14:paraId="24EB7C27" w14:textId="77777777" w:rsidR="00743D15" w:rsidRPr="00B37490" w:rsidRDefault="00743D15" w:rsidP="00743D15">
      <w:pPr>
        <w:spacing w:after="0" w:line="360" w:lineRule="auto"/>
        <w:jc w:val="both"/>
        <w:rPr>
          <w:rFonts w:ascii="Palatino Linotype" w:hAnsi="Palatino Linotype" w:cs="Arial"/>
          <w:sz w:val="24"/>
          <w:lang w:val="es-ES_tradnl"/>
        </w:rPr>
      </w:pPr>
      <w:r w:rsidRPr="00B37490">
        <w:rPr>
          <w:rFonts w:ascii="Palatino Linotype" w:hAnsi="Palatino Linotype" w:cs="Arial"/>
          <w:sz w:val="24"/>
          <w:lang w:val="es-ES_tradnl"/>
        </w:rPr>
        <w:t xml:space="preserve">Como apoyo a lo anterior, es aplicable el Criterio 03-17, emitido por el Instituto Nacional de Transparencia, Acceso a la Información y Protección de Datos Personales, que dice: </w:t>
      </w:r>
    </w:p>
    <w:p w14:paraId="79069A7D" w14:textId="77777777" w:rsidR="00743D15" w:rsidRPr="00B37490" w:rsidRDefault="00743D15" w:rsidP="00743D15">
      <w:pPr>
        <w:spacing w:after="0" w:line="360" w:lineRule="auto"/>
        <w:jc w:val="both"/>
        <w:rPr>
          <w:rFonts w:ascii="Palatino Linotype" w:hAnsi="Palatino Linotype" w:cs="Arial"/>
          <w:sz w:val="24"/>
          <w:lang w:val="es-ES_tradnl"/>
        </w:rPr>
      </w:pPr>
    </w:p>
    <w:p w14:paraId="0D61A1B4" w14:textId="77777777" w:rsidR="00743D15" w:rsidRPr="00B37490" w:rsidRDefault="00743D15" w:rsidP="00743D15">
      <w:pPr>
        <w:spacing w:after="0" w:line="240" w:lineRule="auto"/>
        <w:ind w:left="567" w:right="616"/>
        <w:jc w:val="both"/>
        <w:rPr>
          <w:rFonts w:ascii="Palatino Linotype" w:hAnsi="Palatino Linotype" w:cs="Arial"/>
          <w:i/>
          <w:lang w:val="es-ES_tradnl"/>
        </w:rPr>
      </w:pPr>
      <w:r w:rsidRPr="00B37490">
        <w:rPr>
          <w:rFonts w:ascii="Palatino Linotype" w:hAnsi="Palatino Linotype" w:cs="Arial"/>
          <w:i/>
          <w:lang w:val="es-ES_tradnl"/>
        </w:rPr>
        <w:t>“</w:t>
      </w:r>
      <w:r w:rsidRPr="00B37490">
        <w:rPr>
          <w:rFonts w:ascii="Palatino Linotype" w:hAnsi="Palatino Linotype" w:cs="Arial"/>
          <w:b/>
          <w:i/>
          <w:lang w:val="es-ES_tradnl"/>
        </w:rPr>
        <w:t xml:space="preserve">No existe obligación de elaborar documentos ad hoc para atender las solicitudes de acceso a la información. </w:t>
      </w:r>
      <w:r w:rsidRPr="00B37490">
        <w:rPr>
          <w:rFonts w:ascii="Palatino Linotype" w:hAnsi="Palatino Linotype" w:cs="Arial"/>
          <w:i/>
          <w:lang w:val="es-ES_tradnl"/>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5852644" w14:textId="77777777" w:rsidR="00743D15" w:rsidRPr="00B37490" w:rsidRDefault="00743D15" w:rsidP="00743D15">
      <w:pPr>
        <w:spacing w:after="0" w:line="240" w:lineRule="auto"/>
        <w:ind w:left="567" w:right="616"/>
        <w:jc w:val="both"/>
        <w:rPr>
          <w:rFonts w:ascii="Palatino Linotype" w:hAnsi="Palatino Linotype" w:cs="Arial"/>
          <w:b/>
          <w:i/>
          <w:sz w:val="20"/>
          <w:lang w:val="es-ES_tradnl"/>
        </w:rPr>
      </w:pPr>
      <w:r w:rsidRPr="00B37490">
        <w:rPr>
          <w:rFonts w:ascii="Palatino Linotype" w:hAnsi="Palatino Linotype" w:cs="Arial"/>
          <w:b/>
          <w:i/>
          <w:sz w:val="20"/>
          <w:lang w:val="es-ES_tradnl"/>
        </w:rPr>
        <w:t xml:space="preserve">Resoluciones: </w:t>
      </w:r>
    </w:p>
    <w:p w14:paraId="101A0188" w14:textId="77777777" w:rsidR="00743D15" w:rsidRPr="00B37490" w:rsidRDefault="00743D15" w:rsidP="00743D15">
      <w:pPr>
        <w:spacing w:after="0" w:line="240" w:lineRule="auto"/>
        <w:ind w:left="567" w:right="616"/>
        <w:jc w:val="both"/>
        <w:rPr>
          <w:rFonts w:ascii="Palatino Linotype" w:hAnsi="Palatino Linotype" w:cs="Arial"/>
          <w:i/>
          <w:sz w:val="20"/>
          <w:lang w:val="es-ES_tradnl"/>
        </w:rPr>
      </w:pPr>
      <w:r w:rsidRPr="00B37490">
        <w:rPr>
          <w:rFonts w:ascii="Palatino Linotype" w:hAnsi="Palatino Linotype" w:cs="Arial"/>
          <w:i/>
          <w:sz w:val="20"/>
          <w:lang w:val="es-ES_tradnl"/>
        </w:rPr>
        <w:t>RRA 0050/16. Instituto Nacional para la Evaluación de la Educación. 13 julio de 2016. Por unanimidad. Comisionado Ponente: Francisco Javier Acuña Llamas.</w:t>
      </w:r>
    </w:p>
    <w:p w14:paraId="50B97793" w14:textId="77777777" w:rsidR="00743D15" w:rsidRPr="00B37490" w:rsidRDefault="00743D15" w:rsidP="00743D15">
      <w:pPr>
        <w:spacing w:after="0" w:line="240" w:lineRule="auto"/>
        <w:ind w:left="567" w:right="616"/>
        <w:jc w:val="both"/>
        <w:rPr>
          <w:rFonts w:ascii="Palatino Linotype" w:hAnsi="Palatino Linotype" w:cs="Arial"/>
          <w:i/>
          <w:sz w:val="20"/>
          <w:lang w:val="es-ES_tradnl"/>
        </w:rPr>
      </w:pPr>
      <w:r w:rsidRPr="00B37490">
        <w:rPr>
          <w:rFonts w:ascii="Palatino Linotype" w:hAnsi="Palatino Linotype" w:cs="Arial"/>
          <w:i/>
          <w:sz w:val="20"/>
          <w:lang w:val="es-ES_tradnl"/>
        </w:rPr>
        <w:lastRenderedPageBreak/>
        <w:t xml:space="preserve">RRA 0310/16. Instituto Nacional de Transparencia, Acceso a la Información y Protección de Datos Personales. 10 de agosto de 2016. Por unanimidad. Comisionada Ponente. Areli Cano Guadiana. </w:t>
      </w:r>
    </w:p>
    <w:p w14:paraId="762D32F1" w14:textId="77777777" w:rsidR="00743D15" w:rsidRPr="00B37490" w:rsidRDefault="00743D15" w:rsidP="00743D15">
      <w:pPr>
        <w:spacing w:after="0" w:line="240" w:lineRule="auto"/>
        <w:ind w:left="567" w:right="616"/>
        <w:jc w:val="both"/>
        <w:rPr>
          <w:rFonts w:ascii="Palatino Linotype" w:hAnsi="Palatino Linotype" w:cs="Arial"/>
          <w:i/>
          <w:sz w:val="20"/>
          <w:lang w:val="es-ES_tradnl"/>
        </w:rPr>
      </w:pPr>
      <w:r w:rsidRPr="00B37490">
        <w:rPr>
          <w:rFonts w:ascii="Palatino Linotype" w:hAnsi="Palatino Linotype" w:cs="Arial"/>
          <w:i/>
          <w:sz w:val="20"/>
          <w:lang w:val="es-ES_tradnl"/>
        </w:rPr>
        <w:t>RRA 1889/16. Secretaría de Hacienda y Crédito Público. 05 de octubre de 2016. Por unanimidad. Comisionada Ponente. Ximena Puente de la Mora.”</w:t>
      </w:r>
    </w:p>
    <w:p w14:paraId="3F084103" w14:textId="77777777" w:rsidR="00743D15" w:rsidRPr="00B37490" w:rsidRDefault="00743D15" w:rsidP="004458D0">
      <w:pPr>
        <w:spacing w:after="0" w:line="360" w:lineRule="auto"/>
        <w:jc w:val="both"/>
        <w:rPr>
          <w:rFonts w:ascii="Palatino Linotype" w:hAnsi="Palatino Linotype"/>
          <w:sz w:val="24"/>
          <w:szCs w:val="24"/>
        </w:rPr>
      </w:pPr>
    </w:p>
    <w:p w14:paraId="3AB2D480" w14:textId="77777777" w:rsidR="00722A04" w:rsidRPr="00B37490" w:rsidRDefault="00743D15" w:rsidP="00722A04">
      <w:pPr>
        <w:spacing w:after="0" w:line="360" w:lineRule="auto"/>
        <w:jc w:val="both"/>
        <w:rPr>
          <w:rFonts w:ascii="Palatino Linotype" w:hAnsi="Palatino Linotype"/>
          <w:sz w:val="24"/>
          <w:szCs w:val="24"/>
        </w:rPr>
      </w:pPr>
      <w:r w:rsidRPr="00B37490">
        <w:rPr>
          <w:rFonts w:ascii="Palatino Linotype" w:hAnsi="Palatino Linotype"/>
          <w:sz w:val="24"/>
          <w:szCs w:val="24"/>
        </w:rPr>
        <w:t>Acotado lo anterior, e</w:t>
      </w:r>
      <w:r w:rsidR="000C4B80" w:rsidRPr="00B37490">
        <w:rPr>
          <w:rFonts w:ascii="Palatino Linotype" w:hAnsi="Palatino Linotype"/>
          <w:sz w:val="24"/>
          <w:szCs w:val="24"/>
        </w:rPr>
        <w:t xml:space="preserve">l </w:t>
      </w:r>
      <w:r w:rsidR="000C4B80" w:rsidRPr="00B37490">
        <w:rPr>
          <w:rFonts w:ascii="Palatino Linotype" w:hAnsi="Palatino Linotype"/>
          <w:b/>
          <w:sz w:val="24"/>
          <w:szCs w:val="24"/>
        </w:rPr>
        <w:t>Sujeto Obligado</w:t>
      </w:r>
      <w:r w:rsidR="000C4B80" w:rsidRPr="00B37490">
        <w:rPr>
          <w:rFonts w:ascii="Palatino Linotype" w:hAnsi="Palatino Linotype"/>
          <w:sz w:val="24"/>
          <w:szCs w:val="24"/>
        </w:rPr>
        <w:t xml:space="preserve"> emitió respuesta por medio </w:t>
      </w:r>
      <w:r w:rsidR="00722A04" w:rsidRPr="00B37490">
        <w:rPr>
          <w:rFonts w:ascii="Palatino Linotype" w:hAnsi="Palatino Linotype"/>
          <w:sz w:val="24"/>
          <w:szCs w:val="24"/>
        </w:rPr>
        <w:t>del</w:t>
      </w:r>
      <w:r w:rsidR="000C4B80" w:rsidRPr="00B37490">
        <w:rPr>
          <w:rFonts w:ascii="Palatino Linotype" w:hAnsi="Palatino Linotype"/>
          <w:sz w:val="24"/>
          <w:szCs w:val="24"/>
        </w:rPr>
        <w:t xml:space="preserve"> documento electrónico </w:t>
      </w:r>
      <w:r w:rsidR="00233AFD" w:rsidRPr="00B37490">
        <w:rPr>
          <w:rFonts w:ascii="Palatino Linotype" w:eastAsia="Calibri" w:hAnsi="Palatino Linotype" w:cs="Arial"/>
          <w:sz w:val="24"/>
          <w:szCs w:val="28"/>
          <w:lang w:eastAsia="es-MX"/>
        </w:rPr>
        <w:t>“</w:t>
      </w:r>
      <w:r w:rsidRPr="00B37490">
        <w:rPr>
          <w:rFonts w:ascii="Palatino Linotype" w:eastAsia="Calibri" w:hAnsi="Palatino Linotype" w:cs="Arial"/>
          <w:b/>
          <w:i/>
          <w:sz w:val="24"/>
          <w:szCs w:val="28"/>
          <w:lang w:eastAsia="es-MX"/>
        </w:rPr>
        <w:t>Incompetencia 953 AA.pdf</w:t>
      </w:r>
      <w:r w:rsidR="00233AFD" w:rsidRPr="00B37490">
        <w:rPr>
          <w:rFonts w:ascii="Palatino Linotype" w:eastAsia="Calibri" w:hAnsi="Palatino Linotype" w:cs="Arial"/>
          <w:sz w:val="24"/>
          <w:szCs w:val="28"/>
          <w:lang w:eastAsia="es-MX"/>
        </w:rPr>
        <w:t>”,</w:t>
      </w:r>
      <w:r w:rsidR="000C4B80" w:rsidRPr="00B37490">
        <w:rPr>
          <w:rFonts w:ascii="Palatino Linotype" w:hAnsi="Palatino Linotype"/>
          <w:sz w:val="24"/>
          <w:szCs w:val="24"/>
        </w:rPr>
        <w:t xml:space="preserve"> </w:t>
      </w:r>
      <w:r w:rsidRPr="00B37490">
        <w:rPr>
          <w:rFonts w:ascii="Palatino Linotype" w:hAnsi="Palatino Linotype"/>
          <w:sz w:val="24"/>
          <w:szCs w:val="24"/>
        </w:rPr>
        <w:t>consistente en el oficio 210000070100005/2178/UT/2023 del veintiséis de septiembre de dos mil veintitrés, remitido por la Titular de la Unidad de Transparencia del Sujeto Obligado al entonces Solicitante, a través del cual hizo sustancialmente del conocimiento lo siguiente:</w:t>
      </w:r>
    </w:p>
    <w:p w14:paraId="798F061E" w14:textId="77777777" w:rsidR="00722A04" w:rsidRPr="00B37490" w:rsidRDefault="00722A04" w:rsidP="00722A04">
      <w:pPr>
        <w:spacing w:after="0" w:line="360" w:lineRule="auto"/>
        <w:jc w:val="both"/>
        <w:rPr>
          <w:rFonts w:ascii="Palatino Linotype" w:hAnsi="Palatino Linotype"/>
          <w:sz w:val="24"/>
          <w:szCs w:val="24"/>
        </w:rPr>
      </w:pPr>
    </w:p>
    <w:p w14:paraId="7EEAA202" w14:textId="77777777" w:rsidR="00743D15" w:rsidRPr="00B37490" w:rsidRDefault="00743D15" w:rsidP="00743D15">
      <w:pPr>
        <w:spacing w:after="0" w:line="240" w:lineRule="auto"/>
        <w:ind w:left="567" w:right="567"/>
        <w:jc w:val="both"/>
        <w:rPr>
          <w:rFonts w:ascii="Palatino Linotype" w:hAnsi="Palatino Linotype"/>
          <w:i/>
          <w:szCs w:val="24"/>
        </w:rPr>
      </w:pPr>
      <w:r w:rsidRPr="00B37490">
        <w:rPr>
          <w:rFonts w:ascii="Palatino Linotype" w:hAnsi="Palatino Linotype"/>
          <w:i/>
          <w:szCs w:val="24"/>
        </w:rPr>
        <w:t>“Del análisis de su solicitud, le informo que el Tribunal Superior de Justicia del Estado de México (TSJEM) forma parte del Poder Judicial del Estado de México. Organismo instaurado por la Constitución Mexicana para proteger los derechos fundamentales explicitados en la Constitución por lo que es la encargada de conocer cualquier recurso derivado de la Ley de Amparo.</w:t>
      </w:r>
    </w:p>
    <w:p w14:paraId="0A562356" w14:textId="77777777" w:rsidR="00743D15" w:rsidRPr="00B37490" w:rsidRDefault="00743D15" w:rsidP="00743D15">
      <w:pPr>
        <w:spacing w:after="0" w:line="240" w:lineRule="auto"/>
        <w:ind w:left="567" w:right="567"/>
        <w:jc w:val="both"/>
        <w:rPr>
          <w:rFonts w:ascii="Palatino Linotype" w:hAnsi="Palatino Linotype"/>
          <w:i/>
          <w:szCs w:val="24"/>
        </w:rPr>
      </w:pPr>
    </w:p>
    <w:p w14:paraId="2596506B" w14:textId="77777777" w:rsidR="00743D15" w:rsidRPr="00B37490" w:rsidRDefault="00743D15" w:rsidP="00743D15">
      <w:pPr>
        <w:spacing w:after="0" w:line="240" w:lineRule="auto"/>
        <w:ind w:left="567" w:right="567"/>
        <w:jc w:val="both"/>
        <w:rPr>
          <w:rFonts w:ascii="Palatino Linotype" w:hAnsi="Palatino Linotype"/>
          <w:i/>
          <w:szCs w:val="24"/>
        </w:rPr>
      </w:pPr>
      <w:r w:rsidRPr="00B37490">
        <w:rPr>
          <w:rFonts w:ascii="Palatino Linotype" w:hAnsi="Palatino Linotype"/>
          <w:i/>
          <w:szCs w:val="24"/>
        </w:rPr>
        <w:t>En ese sentido, se hace de su conocimiento que el Tribunal Superior de Justicia del Estado de México (TSJEM) es un Sujeto Obligado con personalidad jurídica y patrimonio propios diverso a la Secretaría de Educación, Ciencia, Tecnología e Innovación, por lo cual se le sugiere atentamente presentar su solicitud de información ante la Unidad de Transparencia del Tribunal Superior de Justicia del Estado de México (TSJEM).</w:t>
      </w:r>
    </w:p>
    <w:p w14:paraId="1297D8DD" w14:textId="77777777" w:rsidR="00743D15" w:rsidRPr="00B37490" w:rsidRDefault="00743D15" w:rsidP="00743D15">
      <w:pPr>
        <w:spacing w:after="0" w:line="240" w:lineRule="auto"/>
        <w:ind w:left="567" w:right="567"/>
        <w:jc w:val="both"/>
        <w:rPr>
          <w:rFonts w:ascii="Palatino Linotype" w:hAnsi="Palatino Linotype"/>
          <w:i/>
          <w:szCs w:val="24"/>
        </w:rPr>
      </w:pPr>
    </w:p>
    <w:p w14:paraId="66674E68" w14:textId="77777777" w:rsidR="00743D15" w:rsidRPr="00B37490" w:rsidRDefault="00743D15" w:rsidP="00743D15">
      <w:pPr>
        <w:spacing w:after="0" w:line="240" w:lineRule="auto"/>
        <w:ind w:left="567" w:right="567"/>
        <w:jc w:val="both"/>
        <w:rPr>
          <w:rFonts w:ascii="Palatino Linotype" w:hAnsi="Palatino Linotype"/>
          <w:i/>
          <w:szCs w:val="24"/>
        </w:rPr>
      </w:pPr>
      <w:r w:rsidRPr="00B37490">
        <w:rPr>
          <w:rFonts w:ascii="Palatino Linotype" w:hAnsi="Palatino Linotype"/>
          <w:i/>
          <w:noProof/>
          <w:szCs w:val="24"/>
          <w:lang w:eastAsia="es-MX"/>
        </w:rPr>
        <w:drawing>
          <wp:inline distT="0" distB="0" distL="0" distR="0" wp14:anchorId="6249A5FD" wp14:editId="3E71CF33">
            <wp:extent cx="5025543" cy="1098507"/>
            <wp:effectExtent l="0" t="0" r="381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6179" cy="1105204"/>
                    </a:xfrm>
                    <a:prstGeom prst="rect">
                      <a:avLst/>
                    </a:prstGeom>
                  </pic:spPr>
                </pic:pic>
              </a:graphicData>
            </a:graphic>
          </wp:inline>
        </w:drawing>
      </w:r>
    </w:p>
    <w:p w14:paraId="2437C77F" w14:textId="77777777" w:rsidR="00743D15" w:rsidRPr="00B37490" w:rsidRDefault="00743D15" w:rsidP="00722A04">
      <w:pPr>
        <w:spacing w:after="0" w:line="360" w:lineRule="auto"/>
        <w:jc w:val="both"/>
        <w:rPr>
          <w:rFonts w:ascii="Palatino Linotype" w:hAnsi="Palatino Linotype"/>
          <w:sz w:val="24"/>
          <w:szCs w:val="24"/>
        </w:rPr>
      </w:pPr>
    </w:p>
    <w:p w14:paraId="0AED1334" w14:textId="77777777" w:rsidR="000E785F" w:rsidRPr="00B37490" w:rsidRDefault="000E785F" w:rsidP="004458D0">
      <w:pPr>
        <w:spacing w:after="0" w:line="360" w:lineRule="auto"/>
        <w:jc w:val="both"/>
        <w:rPr>
          <w:rFonts w:ascii="Palatino Linotype" w:hAnsi="Palatino Linotype"/>
          <w:sz w:val="24"/>
          <w:szCs w:val="24"/>
        </w:rPr>
      </w:pPr>
      <w:r w:rsidRPr="00B37490">
        <w:rPr>
          <w:rFonts w:ascii="Palatino Linotype" w:hAnsi="Palatino Linotype"/>
          <w:sz w:val="24"/>
          <w:szCs w:val="24"/>
        </w:rPr>
        <w:t xml:space="preserve">Inconforme con la respuesta, la parte </w:t>
      </w:r>
      <w:r w:rsidRPr="00B37490">
        <w:rPr>
          <w:rFonts w:ascii="Palatino Linotype" w:hAnsi="Palatino Linotype"/>
          <w:b/>
          <w:sz w:val="24"/>
          <w:szCs w:val="24"/>
        </w:rPr>
        <w:t>Recurrente</w:t>
      </w:r>
      <w:r w:rsidRPr="00B37490">
        <w:rPr>
          <w:rFonts w:ascii="Palatino Linotype" w:hAnsi="Palatino Linotype"/>
          <w:sz w:val="24"/>
          <w:szCs w:val="24"/>
        </w:rPr>
        <w:t xml:space="preserve"> interpuso recurso de revisión, señalando como razones o motivos de inconformidad </w:t>
      </w:r>
      <w:r w:rsidRPr="00B37490">
        <w:rPr>
          <w:rFonts w:ascii="Palatino Linotype" w:hAnsi="Palatino Linotype"/>
          <w:i/>
          <w:sz w:val="24"/>
          <w:szCs w:val="24"/>
        </w:rPr>
        <w:t>“</w:t>
      </w:r>
      <w:r w:rsidR="000C3742" w:rsidRPr="00B37490">
        <w:rPr>
          <w:rFonts w:ascii="Palatino Linotype" w:hAnsi="Palatino Linotype"/>
          <w:i/>
          <w:sz w:val="24"/>
          <w:szCs w:val="24"/>
        </w:rPr>
        <w:t>…</w:t>
      </w:r>
      <w:r w:rsidR="00743D15" w:rsidRPr="00B37490">
        <w:rPr>
          <w:rFonts w:ascii="Palatino Linotype" w:hAnsi="Palatino Linotype"/>
          <w:i/>
          <w:sz w:val="24"/>
          <w:szCs w:val="24"/>
        </w:rPr>
        <w:t xml:space="preserve">Si bien el Tribunal es el encargado de conocer los temas relacionados con amparos, la Secretaría de Educación tiene que ser notificada, por lo que debe contar con la información. Por otro lado, en la solicitud se pide: </w:t>
      </w:r>
      <w:r w:rsidR="00743D15" w:rsidRPr="00B37490">
        <w:rPr>
          <w:rFonts w:ascii="Palatino Linotype" w:hAnsi="Palatino Linotype"/>
          <w:i/>
          <w:sz w:val="24"/>
          <w:szCs w:val="24"/>
        </w:rPr>
        <w:lastRenderedPageBreak/>
        <w:t>"Solicito el plan de trabajo con el cual se llevarán a cabo las clases donde no se usen lo libros y en cuántas escuelas se detuvo el proceso", lo cual, no es información que esté en manos del Tribunal y no se explica, por qué no se respondió.</w:t>
      </w:r>
      <w:r w:rsidRPr="00B37490">
        <w:rPr>
          <w:rFonts w:ascii="Palatino Linotype" w:hAnsi="Palatino Linotype"/>
          <w:i/>
          <w:sz w:val="24"/>
          <w:szCs w:val="24"/>
        </w:rPr>
        <w:t>”</w:t>
      </w:r>
      <w:r w:rsidRPr="00B37490">
        <w:rPr>
          <w:rFonts w:ascii="Palatino Linotype" w:hAnsi="Palatino Linotype"/>
          <w:sz w:val="24"/>
          <w:szCs w:val="24"/>
        </w:rPr>
        <w:t xml:space="preserve">, las cuales </w:t>
      </w:r>
      <w:r w:rsidR="00743D15" w:rsidRPr="00B37490">
        <w:rPr>
          <w:rFonts w:ascii="Palatino Linotype" w:hAnsi="Palatino Linotype"/>
          <w:sz w:val="24"/>
          <w:szCs w:val="24"/>
        </w:rPr>
        <w:t xml:space="preserve">encuadran en las </w:t>
      </w:r>
      <w:r w:rsidRPr="00B37490">
        <w:rPr>
          <w:rFonts w:ascii="Palatino Linotype" w:hAnsi="Palatino Linotype"/>
          <w:sz w:val="24"/>
          <w:szCs w:val="24"/>
        </w:rPr>
        <w:t>hipótesis jurídica</w:t>
      </w:r>
      <w:r w:rsidR="00743D15" w:rsidRPr="00B37490">
        <w:rPr>
          <w:rFonts w:ascii="Palatino Linotype" w:hAnsi="Palatino Linotype"/>
          <w:sz w:val="24"/>
          <w:szCs w:val="24"/>
        </w:rPr>
        <w:t>s</w:t>
      </w:r>
      <w:r w:rsidRPr="00B37490">
        <w:rPr>
          <w:rFonts w:ascii="Palatino Linotype" w:hAnsi="Palatino Linotype"/>
          <w:sz w:val="24"/>
          <w:szCs w:val="24"/>
        </w:rPr>
        <w:t xml:space="preserve"> que se encuentra consagrada</w:t>
      </w:r>
      <w:r w:rsidR="00743D15" w:rsidRPr="00B37490">
        <w:rPr>
          <w:rFonts w:ascii="Palatino Linotype" w:hAnsi="Palatino Linotype"/>
          <w:sz w:val="24"/>
          <w:szCs w:val="24"/>
        </w:rPr>
        <w:t>s</w:t>
      </w:r>
      <w:r w:rsidRPr="00B37490">
        <w:rPr>
          <w:rFonts w:ascii="Palatino Linotype" w:hAnsi="Palatino Linotype"/>
          <w:sz w:val="24"/>
          <w:szCs w:val="24"/>
        </w:rPr>
        <w:t xml:space="preserve"> en la fracci</w:t>
      </w:r>
      <w:r w:rsidR="00743D15" w:rsidRPr="00B37490">
        <w:rPr>
          <w:rFonts w:ascii="Palatino Linotype" w:hAnsi="Palatino Linotype"/>
          <w:sz w:val="24"/>
          <w:szCs w:val="24"/>
        </w:rPr>
        <w:t xml:space="preserve">ones </w:t>
      </w:r>
      <w:r w:rsidRPr="00B37490">
        <w:rPr>
          <w:rFonts w:ascii="Palatino Linotype" w:hAnsi="Palatino Linotype"/>
          <w:sz w:val="24"/>
          <w:szCs w:val="24"/>
        </w:rPr>
        <w:t>I</w:t>
      </w:r>
      <w:r w:rsidR="00743D15" w:rsidRPr="00B37490">
        <w:rPr>
          <w:rFonts w:ascii="Palatino Linotype" w:hAnsi="Palatino Linotype"/>
          <w:sz w:val="24"/>
          <w:szCs w:val="24"/>
        </w:rPr>
        <w:t xml:space="preserve"> y V</w:t>
      </w:r>
      <w:r w:rsidR="00F92C8A" w:rsidRPr="00B37490">
        <w:rPr>
          <w:rFonts w:ascii="Palatino Linotype" w:hAnsi="Palatino Linotype"/>
          <w:sz w:val="24"/>
          <w:szCs w:val="24"/>
        </w:rPr>
        <w:t>I</w:t>
      </w:r>
      <w:r w:rsidRPr="00B37490">
        <w:rPr>
          <w:rFonts w:ascii="Palatino Linotype" w:hAnsi="Palatino Linotype"/>
          <w:sz w:val="24"/>
          <w:szCs w:val="24"/>
        </w:rPr>
        <w:t xml:space="preserve"> del artículo 179 de la Ley de Transparencia Local</w:t>
      </w:r>
      <w:r w:rsidRPr="00B37490">
        <w:rPr>
          <w:rStyle w:val="Refdenotaalpie"/>
          <w:rFonts w:ascii="Palatino Linotype" w:hAnsi="Palatino Linotype"/>
          <w:sz w:val="24"/>
          <w:szCs w:val="24"/>
        </w:rPr>
        <w:footnoteReference w:id="2"/>
      </w:r>
      <w:r w:rsidR="00743D15" w:rsidRPr="00B37490">
        <w:rPr>
          <w:rFonts w:ascii="Palatino Linotype" w:hAnsi="Palatino Linotype"/>
          <w:sz w:val="24"/>
          <w:szCs w:val="24"/>
        </w:rPr>
        <w:t>, relativas a la negativa a entregar la información y la declaratoria de incompetencia,</w:t>
      </w:r>
    </w:p>
    <w:p w14:paraId="440670FB" w14:textId="77777777" w:rsidR="00D2020D" w:rsidRPr="00B37490" w:rsidRDefault="00D2020D" w:rsidP="004458D0">
      <w:pPr>
        <w:spacing w:after="0" w:line="360" w:lineRule="auto"/>
        <w:jc w:val="both"/>
        <w:rPr>
          <w:rFonts w:ascii="Palatino Linotype" w:hAnsi="Palatino Linotype"/>
          <w:sz w:val="24"/>
          <w:szCs w:val="24"/>
        </w:rPr>
      </w:pPr>
    </w:p>
    <w:p w14:paraId="462924C6" w14:textId="77777777" w:rsidR="00743D15" w:rsidRPr="00B37490" w:rsidRDefault="00743D15" w:rsidP="004458D0">
      <w:pPr>
        <w:spacing w:after="0" w:line="360" w:lineRule="auto"/>
        <w:jc w:val="both"/>
        <w:rPr>
          <w:rFonts w:ascii="Palatino Linotype" w:hAnsi="Palatino Linotype"/>
          <w:sz w:val="24"/>
          <w:szCs w:val="24"/>
        </w:rPr>
      </w:pPr>
      <w:r w:rsidRPr="00B37490">
        <w:rPr>
          <w:rFonts w:ascii="Palatino Linotype" w:hAnsi="Palatino Linotype"/>
          <w:sz w:val="24"/>
          <w:szCs w:val="24"/>
        </w:rPr>
        <w:t>Derivado de</w:t>
      </w:r>
      <w:r w:rsidR="003E6CB7" w:rsidRPr="00B37490">
        <w:rPr>
          <w:rFonts w:ascii="Palatino Linotype" w:hAnsi="Palatino Linotype"/>
          <w:sz w:val="24"/>
          <w:szCs w:val="24"/>
        </w:rPr>
        <w:t xml:space="preserve"> </w:t>
      </w:r>
      <w:r w:rsidRPr="00B37490">
        <w:rPr>
          <w:rFonts w:ascii="Palatino Linotype" w:hAnsi="Palatino Linotype"/>
          <w:sz w:val="24"/>
          <w:szCs w:val="24"/>
        </w:rPr>
        <w:t xml:space="preserve">la interposición del recurso de revisión, en la etapa de manifestaciones el </w:t>
      </w:r>
      <w:r w:rsidRPr="00B37490">
        <w:rPr>
          <w:rFonts w:ascii="Palatino Linotype" w:hAnsi="Palatino Linotype"/>
          <w:b/>
          <w:sz w:val="24"/>
          <w:szCs w:val="24"/>
        </w:rPr>
        <w:t>Sujeto Obligado</w:t>
      </w:r>
      <w:r w:rsidRPr="00B37490">
        <w:rPr>
          <w:rFonts w:ascii="Palatino Linotype" w:hAnsi="Palatino Linotype"/>
          <w:sz w:val="24"/>
          <w:szCs w:val="24"/>
        </w:rPr>
        <w:t xml:space="preserve"> rindió su informe justificado, mediante los documentos </w:t>
      </w:r>
      <w:r w:rsidRPr="00B37490">
        <w:rPr>
          <w:rFonts w:ascii="Palatino Linotype" w:hAnsi="Palatino Linotype"/>
          <w:i/>
          <w:sz w:val="24"/>
          <w:szCs w:val="24"/>
        </w:rPr>
        <w:t>“</w:t>
      </w:r>
      <w:r w:rsidRPr="00B37490">
        <w:rPr>
          <w:rFonts w:ascii="Palatino Linotype" w:hAnsi="Palatino Linotype"/>
          <w:b/>
          <w:i/>
          <w:sz w:val="24"/>
          <w:szCs w:val="24"/>
        </w:rPr>
        <w:t xml:space="preserve">Informe justificado 953.pdf </w:t>
      </w:r>
      <w:r w:rsidRPr="00B37490">
        <w:rPr>
          <w:rFonts w:ascii="Palatino Linotype" w:hAnsi="Palatino Linotype"/>
          <w:sz w:val="24"/>
          <w:szCs w:val="24"/>
        </w:rPr>
        <w:t xml:space="preserve">y </w:t>
      </w:r>
      <w:r w:rsidRPr="00B37490">
        <w:rPr>
          <w:rFonts w:ascii="Palatino Linotype" w:hAnsi="Palatino Linotype"/>
          <w:b/>
          <w:i/>
          <w:sz w:val="24"/>
          <w:szCs w:val="24"/>
        </w:rPr>
        <w:t>Plan_de_Estudios_para_la_Educacion_Preescolar_Primaria_y_Secundaria.pdf</w:t>
      </w:r>
      <w:r w:rsidRPr="00B37490">
        <w:rPr>
          <w:rFonts w:ascii="Palatino Linotype" w:hAnsi="Palatino Linotype"/>
          <w:i/>
          <w:sz w:val="24"/>
          <w:szCs w:val="24"/>
        </w:rPr>
        <w:t>”</w:t>
      </w:r>
      <w:r w:rsidRPr="00B37490">
        <w:rPr>
          <w:rFonts w:ascii="Palatino Linotype" w:hAnsi="Palatino Linotype"/>
          <w:sz w:val="24"/>
          <w:szCs w:val="24"/>
        </w:rPr>
        <w:t>, de los que se procede a la descripción de su contenido a continuación:</w:t>
      </w:r>
    </w:p>
    <w:p w14:paraId="3374A6BB" w14:textId="77777777" w:rsidR="00743D15" w:rsidRPr="00B37490" w:rsidRDefault="00743D15" w:rsidP="004458D0">
      <w:pPr>
        <w:spacing w:after="0" w:line="360" w:lineRule="auto"/>
        <w:jc w:val="both"/>
        <w:rPr>
          <w:rFonts w:ascii="Palatino Linotype" w:hAnsi="Palatino Linotype"/>
          <w:sz w:val="24"/>
          <w:szCs w:val="24"/>
        </w:rPr>
      </w:pPr>
    </w:p>
    <w:p w14:paraId="1D2D35DE" w14:textId="77777777" w:rsidR="00743D15" w:rsidRPr="00B37490" w:rsidRDefault="00743D15" w:rsidP="00743D15">
      <w:pPr>
        <w:pStyle w:val="Prrafodelista"/>
        <w:numPr>
          <w:ilvl w:val="0"/>
          <w:numId w:val="12"/>
        </w:numPr>
        <w:spacing w:line="360" w:lineRule="auto"/>
        <w:jc w:val="both"/>
        <w:rPr>
          <w:rFonts w:ascii="Palatino Linotype" w:hAnsi="Palatino Linotype"/>
        </w:rPr>
      </w:pPr>
      <w:r w:rsidRPr="00B37490">
        <w:rPr>
          <w:rFonts w:ascii="Palatino Linotype" w:hAnsi="Palatino Linotype"/>
          <w:b/>
          <w:i/>
        </w:rPr>
        <w:t>Informe justificado 953.pdf:</w:t>
      </w:r>
      <w:r w:rsidRPr="00B37490">
        <w:rPr>
          <w:rFonts w:ascii="Palatino Linotype" w:hAnsi="Palatino Linotype"/>
        </w:rPr>
        <w:t xml:space="preserve"> Oficio 21000007010000S/2369/UT/2023</w:t>
      </w:r>
      <w:r w:rsidR="00F37E76" w:rsidRPr="00B37490">
        <w:rPr>
          <w:rFonts w:ascii="Palatino Linotype" w:hAnsi="Palatino Linotype"/>
        </w:rPr>
        <w:t xml:space="preserve"> sin fecha, remitido a este Órgano Garante por la Titular de la Unidad de Transparencia del Sujeto Obligado, del que se desprende objetivamente lo siguiente:</w:t>
      </w:r>
    </w:p>
    <w:p w14:paraId="6A7848A2" w14:textId="77777777" w:rsidR="00F37E76" w:rsidRPr="00B37490" w:rsidRDefault="00F37E76" w:rsidP="00F37E76">
      <w:pPr>
        <w:pStyle w:val="Prrafodelista"/>
        <w:spacing w:line="360" w:lineRule="auto"/>
        <w:ind w:left="720"/>
        <w:jc w:val="both"/>
        <w:rPr>
          <w:rFonts w:ascii="Palatino Linotype" w:hAnsi="Palatino Linotype"/>
        </w:rPr>
      </w:pPr>
    </w:p>
    <w:p w14:paraId="23875787"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rPr>
        <w:t>“</w:t>
      </w:r>
      <w:r w:rsidRPr="00B37490">
        <w:rPr>
          <w:rFonts w:ascii="Palatino Linotype" w:hAnsi="Palatino Linotype"/>
          <w:i/>
          <w:sz w:val="22"/>
          <w:szCs w:val="22"/>
          <w:lang w:val="es-MX"/>
        </w:rPr>
        <w:t xml:space="preserve">El tres de octubre de mil veintitrés el Servidor Público Habilitado de la Coordinación de Asuntos Jurídicos e Igualdad de Género, mediante oficio 21000065/1838/2023 dio respuesta al requerimiento, informando lo siguiente: </w:t>
      </w:r>
    </w:p>
    <w:p w14:paraId="1A35A65E" w14:textId="77777777" w:rsidR="00F37E76" w:rsidRPr="00B37490" w:rsidRDefault="00F37E76" w:rsidP="00F37E76">
      <w:pPr>
        <w:pStyle w:val="Prrafodelista"/>
        <w:ind w:left="720"/>
        <w:jc w:val="both"/>
        <w:rPr>
          <w:rFonts w:ascii="Palatino Linotype" w:hAnsi="Palatino Linotype"/>
          <w:i/>
          <w:sz w:val="22"/>
          <w:szCs w:val="22"/>
          <w:lang w:val="es-MX"/>
        </w:rPr>
      </w:pPr>
    </w:p>
    <w:p w14:paraId="173C3333" w14:textId="77777777" w:rsidR="00F37E76" w:rsidRPr="00B37490" w:rsidRDefault="00F37E76" w:rsidP="00F37E76">
      <w:pPr>
        <w:pStyle w:val="Prrafodelista"/>
        <w:ind w:left="993" w:right="283"/>
        <w:jc w:val="both"/>
        <w:rPr>
          <w:rFonts w:ascii="Palatino Linotype" w:hAnsi="Palatino Linotype"/>
          <w:i/>
          <w:sz w:val="22"/>
          <w:szCs w:val="22"/>
          <w:lang w:val="es-MX"/>
        </w:rPr>
      </w:pPr>
      <w:r w:rsidRPr="00B37490">
        <w:rPr>
          <w:rFonts w:ascii="Palatino Linotype" w:hAnsi="Palatino Linotype"/>
          <w:i/>
          <w:sz w:val="22"/>
          <w:szCs w:val="22"/>
          <w:lang w:val="es-MX"/>
        </w:rPr>
        <w:t xml:space="preserve">"Por cuanto hace al </w:t>
      </w:r>
      <w:r w:rsidRPr="00B37490">
        <w:rPr>
          <w:rFonts w:ascii="Palatino Linotype" w:hAnsi="Palatino Linotype"/>
          <w:i/>
          <w:sz w:val="22"/>
          <w:szCs w:val="22"/>
          <w:u w:val="single"/>
          <w:lang w:val="es-MX"/>
        </w:rPr>
        <w:t>número de amparos</w:t>
      </w:r>
      <w:r w:rsidRPr="00B37490">
        <w:rPr>
          <w:rFonts w:ascii="Palatino Linotype" w:hAnsi="Palatino Linotype"/>
          <w:i/>
          <w:sz w:val="22"/>
          <w:szCs w:val="22"/>
          <w:lang w:val="es-MX"/>
        </w:rPr>
        <w:t xml:space="preserve"> interpuestos para detener la distribución y uso de los libros de texto gratuitos en Educación Básica, así como las resoluciones; al respecto me permito informar que, derivado del rastreo de los archivos existentes en esta Coordinación de Asuntos Jurídicos e Igualdad de Género, la Secretaría </w:t>
      </w:r>
      <w:r w:rsidRPr="00B37490">
        <w:rPr>
          <w:rFonts w:ascii="Palatino Linotype" w:hAnsi="Palatino Linotype"/>
          <w:i/>
          <w:sz w:val="22"/>
          <w:szCs w:val="22"/>
          <w:u w:val="single"/>
          <w:lang w:val="es-MX"/>
        </w:rPr>
        <w:t xml:space="preserve">ha sido emplazada </w:t>
      </w:r>
      <w:r w:rsidRPr="00B37490">
        <w:rPr>
          <w:rFonts w:ascii="Palatino Linotype" w:hAnsi="Palatino Linotype"/>
          <w:i/>
          <w:sz w:val="22"/>
          <w:szCs w:val="22"/>
          <w:u w:val="single"/>
          <w:lang w:val="es-MX"/>
        </w:rPr>
        <w:lastRenderedPageBreak/>
        <w:t>a 5 juicios, mismos que están radicados en diferentes Juzgados del Estado de México, los cuales se encuentran pendientes de resolución</w:t>
      </w:r>
      <w:r w:rsidRPr="00B37490">
        <w:rPr>
          <w:rFonts w:ascii="Palatino Linotype" w:hAnsi="Palatino Linotype"/>
          <w:i/>
          <w:sz w:val="22"/>
          <w:szCs w:val="22"/>
          <w:lang w:val="es-MX"/>
        </w:rPr>
        <w:t xml:space="preserve">". </w:t>
      </w:r>
    </w:p>
    <w:p w14:paraId="7B84F734" w14:textId="77777777" w:rsidR="00F37E76" w:rsidRPr="00B37490" w:rsidRDefault="00F37E76" w:rsidP="00F37E76">
      <w:pPr>
        <w:pStyle w:val="Prrafodelista"/>
        <w:ind w:left="720"/>
        <w:jc w:val="both"/>
        <w:rPr>
          <w:rFonts w:ascii="Palatino Linotype" w:hAnsi="Palatino Linotype"/>
          <w:i/>
          <w:sz w:val="22"/>
          <w:szCs w:val="22"/>
          <w:lang w:val="es-MX"/>
        </w:rPr>
      </w:pPr>
    </w:p>
    <w:p w14:paraId="370C7144"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lang w:val="es-MX"/>
        </w:rPr>
        <w:t xml:space="preserve">Con relación a lo que manifiesta el Solicitante en sus razones o motivos de inconformidad de: </w:t>
      </w:r>
    </w:p>
    <w:p w14:paraId="7361FC6A" w14:textId="77777777" w:rsidR="00F37E76" w:rsidRPr="00B37490" w:rsidRDefault="00F37E76" w:rsidP="00F37E76">
      <w:pPr>
        <w:pStyle w:val="Prrafodelista"/>
        <w:ind w:left="720"/>
        <w:jc w:val="both"/>
        <w:rPr>
          <w:rFonts w:ascii="Palatino Linotype" w:hAnsi="Palatino Linotype"/>
          <w:i/>
          <w:sz w:val="22"/>
          <w:szCs w:val="22"/>
          <w:lang w:val="es-MX"/>
        </w:rPr>
      </w:pPr>
    </w:p>
    <w:p w14:paraId="111D6FFD" w14:textId="77777777" w:rsidR="00F37E76" w:rsidRPr="00B37490" w:rsidRDefault="00F37E76" w:rsidP="00F37E76">
      <w:pPr>
        <w:pStyle w:val="Prrafodelista"/>
        <w:ind w:left="993" w:right="283"/>
        <w:jc w:val="both"/>
        <w:rPr>
          <w:rFonts w:ascii="Palatino Linotype" w:hAnsi="Palatino Linotype"/>
          <w:i/>
          <w:sz w:val="22"/>
          <w:szCs w:val="22"/>
          <w:lang w:val="es-MX"/>
        </w:rPr>
      </w:pPr>
      <w:r w:rsidRPr="00B37490">
        <w:rPr>
          <w:rFonts w:ascii="Palatino Linotype" w:hAnsi="Palatino Linotype"/>
          <w:i/>
          <w:sz w:val="22"/>
          <w:szCs w:val="22"/>
          <w:lang w:val="es-MX"/>
        </w:rPr>
        <w:t xml:space="preserve">" ... Por otro lado, en la solicitud se pide: "Solicito el plan de trabajo con el cual se llevarán a cabo las clases donde no se usen lo libros y en cuántas escuelas se detuvo el proceso", lo cual, no es información que esté en manos del Tribunal y no se explica, por qué no se respondió". </w:t>
      </w:r>
    </w:p>
    <w:p w14:paraId="315DEB97" w14:textId="77777777" w:rsidR="00F37E76" w:rsidRPr="00B37490" w:rsidRDefault="00F37E76" w:rsidP="00F37E76">
      <w:pPr>
        <w:pStyle w:val="Prrafodelista"/>
        <w:ind w:left="720"/>
        <w:jc w:val="both"/>
        <w:rPr>
          <w:rFonts w:ascii="Palatino Linotype" w:hAnsi="Palatino Linotype"/>
          <w:i/>
          <w:sz w:val="22"/>
          <w:szCs w:val="22"/>
          <w:lang w:val="es-MX"/>
        </w:rPr>
      </w:pPr>
    </w:p>
    <w:p w14:paraId="7B23DFE9"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lang w:val="es-MX"/>
        </w:rPr>
        <w:t>De conformidad con lo establecido en el artículo 12 de la Ley de Transparencia y Acceso a la Información Pública del Estado de México y Municipios, que señala:</w:t>
      </w:r>
    </w:p>
    <w:p w14:paraId="2A51E89A" w14:textId="77777777" w:rsidR="00F37E76" w:rsidRPr="00B37490" w:rsidRDefault="00F37E76" w:rsidP="00F37E76">
      <w:pPr>
        <w:pStyle w:val="Prrafodelista"/>
        <w:ind w:left="720"/>
        <w:jc w:val="both"/>
        <w:rPr>
          <w:rFonts w:ascii="Palatino Linotype" w:hAnsi="Palatino Linotype"/>
          <w:i/>
          <w:sz w:val="22"/>
          <w:szCs w:val="22"/>
          <w:lang w:val="es-MX"/>
        </w:rPr>
      </w:pPr>
    </w:p>
    <w:p w14:paraId="235538A2" w14:textId="77777777" w:rsidR="00F37E76" w:rsidRPr="00B37490" w:rsidRDefault="00F37E76" w:rsidP="00F37E76">
      <w:pPr>
        <w:pStyle w:val="Prrafodelista"/>
        <w:ind w:left="720"/>
        <w:jc w:val="center"/>
        <w:rPr>
          <w:rFonts w:ascii="Palatino Linotype" w:hAnsi="Palatino Linotype"/>
          <w:i/>
          <w:sz w:val="22"/>
          <w:szCs w:val="22"/>
          <w:lang w:val="es-MX"/>
        </w:rPr>
      </w:pPr>
      <w:r w:rsidRPr="00B37490">
        <w:rPr>
          <w:rFonts w:ascii="Palatino Linotype" w:hAnsi="Palatino Linotype"/>
          <w:i/>
          <w:sz w:val="22"/>
          <w:szCs w:val="22"/>
          <w:lang w:val="es-MX"/>
        </w:rPr>
        <w:t>(</w:t>
      </w:r>
      <w:r w:rsidR="003E6CB7" w:rsidRPr="00B37490">
        <w:rPr>
          <w:rFonts w:ascii="Palatino Linotype" w:hAnsi="Palatino Linotype"/>
          <w:i/>
          <w:sz w:val="22"/>
          <w:szCs w:val="22"/>
          <w:lang w:val="es-MX"/>
        </w:rPr>
        <w:t>Citación</w:t>
      </w:r>
      <w:r w:rsidRPr="00B37490">
        <w:rPr>
          <w:rFonts w:ascii="Palatino Linotype" w:hAnsi="Palatino Linotype"/>
          <w:i/>
          <w:sz w:val="22"/>
          <w:szCs w:val="22"/>
          <w:lang w:val="es-MX"/>
        </w:rPr>
        <w:t xml:space="preserve"> del artículo 12 de la Ley de Transparencia Local)</w:t>
      </w:r>
    </w:p>
    <w:p w14:paraId="176A6CC8" w14:textId="77777777" w:rsidR="00F37E76" w:rsidRPr="00B37490" w:rsidRDefault="00F37E76" w:rsidP="00F37E76">
      <w:pPr>
        <w:pStyle w:val="Prrafodelista"/>
        <w:ind w:left="720"/>
        <w:jc w:val="both"/>
        <w:rPr>
          <w:rFonts w:ascii="Palatino Linotype" w:hAnsi="Palatino Linotype"/>
          <w:i/>
          <w:sz w:val="22"/>
          <w:szCs w:val="22"/>
          <w:lang w:val="es-MX"/>
        </w:rPr>
      </w:pPr>
    </w:p>
    <w:p w14:paraId="68DBE489"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rPr>
        <w:t xml:space="preserve">Si bien es cierto que toda la información generada, obtenida, adquirida, transformada, administrada o en posesión de los sujetos obligados es pública y que se deberá documentar todo acto que derive del ejercicio de sus facultades, competencias o funciones y que el derecho de acceso a la información pública constituye un deber prioritario para las instituciones públicas que deben actuar responsablemente y acatar todas aquellas </w:t>
      </w:r>
      <w:r w:rsidRPr="00B37490">
        <w:rPr>
          <w:rFonts w:ascii="Palatino Linotype" w:hAnsi="Palatino Linotype"/>
          <w:i/>
          <w:sz w:val="22"/>
          <w:szCs w:val="22"/>
          <w:lang w:val="es-MX"/>
        </w:rPr>
        <w:t>disposiciones legales destinadas a transparentar su actuar, también es cierto que los sujetos obligados solo proporcionarán la información pública que se les requiera y que obren en sus archivos y en el estado en el que se encuentren.</w:t>
      </w:r>
    </w:p>
    <w:p w14:paraId="56DB383B" w14:textId="77777777" w:rsidR="00F37E76" w:rsidRPr="00B37490" w:rsidRDefault="00F37E76" w:rsidP="00F37E76">
      <w:pPr>
        <w:pStyle w:val="Prrafodelista"/>
        <w:ind w:left="720"/>
        <w:jc w:val="both"/>
        <w:rPr>
          <w:rFonts w:ascii="Palatino Linotype" w:hAnsi="Palatino Linotype"/>
          <w:i/>
          <w:sz w:val="22"/>
          <w:szCs w:val="22"/>
          <w:lang w:val="es-MX"/>
        </w:rPr>
      </w:pPr>
    </w:p>
    <w:p w14:paraId="33090ED2"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lang w:val="es-MX"/>
        </w:rPr>
        <w:t>…</w:t>
      </w:r>
    </w:p>
    <w:p w14:paraId="7D8A4A87" w14:textId="77777777" w:rsidR="00F37E76" w:rsidRPr="00B37490" w:rsidRDefault="00F37E76" w:rsidP="00F37E76">
      <w:pPr>
        <w:pStyle w:val="Prrafodelista"/>
        <w:ind w:left="720"/>
        <w:jc w:val="both"/>
        <w:rPr>
          <w:rFonts w:ascii="Palatino Linotype" w:hAnsi="Palatino Linotype"/>
          <w:i/>
          <w:sz w:val="22"/>
          <w:szCs w:val="22"/>
          <w:lang w:val="es-MX"/>
        </w:rPr>
      </w:pPr>
    </w:p>
    <w:p w14:paraId="3D5A1EBF"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lang w:val="es-MX"/>
        </w:rPr>
        <w:t>En otras palabras, se tendrá por satisfecha la solicitud cuando el sujeto obligado proporcione la expresión documental que los contenga en el formato en el que los mismos obren en sus archivos, sin necesidad de elaborar documentos “ad hoc”.</w:t>
      </w:r>
    </w:p>
    <w:p w14:paraId="455A490C" w14:textId="77777777" w:rsidR="00F37E76" w:rsidRPr="00B37490" w:rsidRDefault="00F37E76" w:rsidP="00F37E76">
      <w:pPr>
        <w:pStyle w:val="Prrafodelista"/>
        <w:ind w:left="720"/>
        <w:jc w:val="both"/>
        <w:rPr>
          <w:rFonts w:ascii="Palatino Linotype" w:hAnsi="Palatino Linotype"/>
          <w:i/>
          <w:sz w:val="22"/>
          <w:szCs w:val="22"/>
          <w:lang w:val="es-MX"/>
        </w:rPr>
      </w:pPr>
    </w:p>
    <w:p w14:paraId="33B12C06"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lang w:val="es-MX"/>
        </w:rPr>
        <w:t xml:space="preserve">De lo antes expuesto, se le informa que los Planes y Programas están sujetos a las disposiciones que emita la Secretaría de Educación Pública Preescolar, Primaria (SEP); al respecto, </w:t>
      </w:r>
      <w:r w:rsidRPr="00B37490">
        <w:rPr>
          <w:rFonts w:ascii="Palatino Linotype" w:hAnsi="Palatino Linotype"/>
          <w:i/>
          <w:sz w:val="22"/>
          <w:szCs w:val="22"/>
          <w:u w:val="single"/>
          <w:lang w:val="es-MX"/>
        </w:rPr>
        <w:t>adjunto al presente el Plan de Estudios para la educación y Secundaria en el Marco de la Nueva Escuela Mexicana, que es emitido por la SEP</w:t>
      </w:r>
      <w:r w:rsidRPr="00B37490">
        <w:rPr>
          <w:rFonts w:ascii="Palatino Linotype" w:hAnsi="Palatino Linotype"/>
          <w:i/>
          <w:sz w:val="22"/>
          <w:szCs w:val="22"/>
          <w:lang w:val="es-MX"/>
        </w:rPr>
        <w:t xml:space="preserve"> y se encuentra disponible en el siguiente enlace electrónico: </w:t>
      </w:r>
    </w:p>
    <w:p w14:paraId="2EF2B3C7" w14:textId="77777777" w:rsidR="00F37E76" w:rsidRPr="00B37490" w:rsidRDefault="00F37E76" w:rsidP="00F37E76">
      <w:pPr>
        <w:pStyle w:val="Prrafodelista"/>
        <w:ind w:left="720"/>
        <w:jc w:val="both"/>
        <w:rPr>
          <w:rFonts w:ascii="Palatino Linotype" w:hAnsi="Palatino Linotype"/>
          <w:i/>
          <w:sz w:val="22"/>
          <w:szCs w:val="22"/>
          <w:lang w:val="es-MX"/>
        </w:rPr>
      </w:pPr>
    </w:p>
    <w:p w14:paraId="2FE7ABB7" w14:textId="77777777" w:rsidR="00F37E76" w:rsidRPr="00B37490" w:rsidRDefault="00B37490" w:rsidP="00F37E76">
      <w:pPr>
        <w:pStyle w:val="Prrafodelista"/>
        <w:ind w:left="720"/>
        <w:jc w:val="both"/>
        <w:rPr>
          <w:rFonts w:ascii="Palatino Linotype" w:hAnsi="Palatino Linotype"/>
          <w:i/>
          <w:sz w:val="22"/>
          <w:szCs w:val="22"/>
          <w:lang w:val="es-MX"/>
        </w:rPr>
      </w:pPr>
      <w:hyperlink r:id="rId8" w:history="1">
        <w:r w:rsidR="00D46C12" w:rsidRPr="00B37490">
          <w:rPr>
            <w:rStyle w:val="Hipervnculo"/>
            <w:rFonts w:ascii="Palatino Linotype" w:hAnsi="Palatino Linotype"/>
            <w:i/>
            <w:sz w:val="22"/>
            <w:szCs w:val="22"/>
            <w:lang w:val="es-MX"/>
          </w:rPr>
          <w:t>https://educacionbasica.sep.gob.mx/wp-content/uploads/2023/07/Plan_de_Estudios_para_la_Educacion_Preescolar_Primaria_y_Secundaria.pdf</w:t>
        </w:r>
      </w:hyperlink>
      <w:r w:rsidR="00D46C12" w:rsidRPr="00B37490">
        <w:rPr>
          <w:rFonts w:ascii="Palatino Linotype" w:hAnsi="Palatino Linotype"/>
          <w:i/>
          <w:sz w:val="22"/>
          <w:szCs w:val="22"/>
          <w:lang w:val="es-MX"/>
        </w:rPr>
        <w:t>.</w:t>
      </w:r>
    </w:p>
    <w:p w14:paraId="65B35DD3" w14:textId="77777777" w:rsidR="00D46C12" w:rsidRPr="00B37490" w:rsidRDefault="00D46C12" w:rsidP="00F37E76">
      <w:pPr>
        <w:pStyle w:val="Prrafodelista"/>
        <w:ind w:left="720"/>
        <w:jc w:val="both"/>
        <w:rPr>
          <w:rFonts w:ascii="Palatino Linotype" w:hAnsi="Palatino Linotype"/>
          <w:i/>
          <w:sz w:val="22"/>
          <w:szCs w:val="22"/>
          <w:lang w:val="es-MX"/>
        </w:rPr>
      </w:pPr>
    </w:p>
    <w:p w14:paraId="2D235965" w14:textId="77777777" w:rsidR="00F37E76" w:rsidRPr="00B37490" w:rsidRDefault="00D46C12"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lang w:val="es-MX"/>
        </w:rPr>
        <w:lastRenderedPageBreak/>
        <w:t xml:space="preserve">Así mismo, </w:t>
      </w:r>
      <w:r w:rsidR="00F37E76" w:rsidRPr="00B37490">
        <w:rPr>
          <w:rFonts w:ascii="Palatino Linotype" w:hAnsi="Palatino Linotype"/>
          <w:i/>
          <w:sz w:val="22"/>
          <w:szCs w:val="22"/>
          <w:lang w:val="es-MX"/>
        </w:rPr>
        <w:t>la Secretaría de Educación, Ciencia, Tecnología e innovación, cuenta con materiales y recursos</w:t>
      </w:r>
      <w:r w:rsidRPr="00B37490">
        <w:rPr>
          <w:rFonts w:ascii="Palatino Linotype" w:hAnsi="Palatino Linotype"/>
          <w:i/>
          <w:sz w:val="22"/>
          <w:szCs w:val="22"/>
          <w:lang w:val="es-MX"/>
        </w:rPr>
        <w:t xml:space="preserve"> </w:t>
      </w:r>
      <w:r w:rsidR="00F37E76" w:rsidRPr="00B37490">
        <w:rPr>
          <w:rFonts w:ascii="Palatino Linotype" w:hAnsi="Palatino Linotype"/>
          <w:i/>
          <w:sz w:val="22"/>
          <w:szCs w:val="22"/>
          <w:lang w:val="es-MX"/>
        </w:rPr>
        <w:t xml:space="preserve">educativos adicionales, los cuales se encuentran disponibles a través de los siguientes enlaces: </w:t>
      </w:r>
    </w:p>
    <w:p w14:paraId="40294731" w14:textId="77777777" w:rsidR="00D46C12" w:rsidRPr="00B37490" w:rsidRDefault="00D46C12" w:rsidP="00F37E76">
      <w:pPr>
        <w:pStyle w:val="Prrafodelista"/>
        <w:ind w:left="720"/>
        <w:jc w:val="both"/>
        <w:rPr>
          <w:rFonts w:ascii="Palatino Linotype" w:hAnsi="Palatino Linotype"/>
          <w:i/>
          <w:sz w:val="22"/>
          <w:szCs w:val="22"/>
          <w:lang w:val="es-MX"/>
        </w:rPr>
      </w:pPr>
    </w:p>
    <w:p w14:paraId="0A9CF1EE" w14:textId="77777777" w:rsidR="00F37E76" w:rsidRPr="00B37490" w:rsidRDefault="00B37490" w:rsidP="00F37E76">
      <w:pPr>
        <w:pStyle w:val="Prrafodelista"/>
        <w:ind w:left="720"/>
        <w:jc w:val="both"/>
        <w:rPr>
          <w:rFonts w:ascii="Palatino Linotype" w:hAnsi="Palatino Linotype"/>
          <w:i/>
          <w:sz w:val="22"/>
          <w:szCs w:val="22"/>
          <w:lang w:val="es-MX"/>
        </w:rPr>
      </w:pPr>
      <w:hyperlink r:id="rId9" w:history="1">
        <w:r w:rsidR="00D46C12" w:rsidRPr="00B37490">
          <w:rPr>
            <w:rStyle w:val="Hipervnculo"/>
            <w:rFonts w:ascii="Palatino Linotype" w:hAnsi="Palatino Linotype"/>
            <w:i/>
            <w:sz w:val="22"/>
            <w:szCs w:val="22"/>
            <w:lang w:val="es-MX"/>
          </w:rPr>
          <w:t>https://subeducacionbasica.edomex.gob.mx/programas-federales</w:t>
        </w:r>
      </w:hyperlink>
      <w:r w:rsidR="00D46C12" w:rsidRPr="00B37490">
        <w:rPr>
          <w:rFonts w:ascii="Palatino Linotype" w:hAnsi="Palatino Linotype"/>
          <w:i/>
          <w:sz w:val="22"/>
          <w:szCs w:val="22"/>
          <w:lang w:val="es-MX"/>
        </w:rPr>
        <w:t xml:space="preserve"> </w:t>
      </w:r>
    </w:p>
    <w:p w14:paraId="41F9E3BE" w14:textId="77777777" w:rsidR="00D46C12" w:rsidRPr="00B37490" w:rsidRDefault="00B37490" w:rsidP="00F37E76">
      <w:pPr>
        <w:pStyle w:val="Prrafodelista"/>
        <w:ind w:left="720"/>
        <w:jc w:val="both"/>
        <w:rPr>
          <w:rFonts w:ascii="Palatino Linotype" w:hAnsi="Palatino Linotype"/>
          <w:i/>
          <w:sz w:val="22"/>
          <w:szCs w:val="22"/>
          <w:lang w:val="es-MX"/>
        </w:rPr>
      </w:pPr>
      <w:hyperlink r:id="rId10" w:history="1">
        <w:r w:rsidR="00D46C12" w:rsidRPr="00B37490">
          <w:rPr>
            <w:rStyle w:val="Hipervnculo"/>
            <w:rFonts w:ascii="Palatino Linotype" w:hAnsi="Palatino Linotype"/>
            <w:i/>
            <w:sz w:val="22"/>
            <w:szCs w:val="22"/>
            <w:lang w:val="es-MX"/>
          </w:rPr>
          <w:t>https://subeducacionbasica.edomex.gob.mx/escuelas/materiales-recursos-educativos</w:t>
        </w:r>
      </w:hyperlink>
      <w:r w:rsidR="00D46C12" w:rsidRPr="00B37490">
        <w:rPr>
          <w:rFonts w:ascii="Palatino Linotype" w:hAnsi="Palatino Linotype"/>
          <w:i/>
          <w:sz w:val="22"/>
          <w:szCs w:val="22"/>
          <w:lang w:val="es-MX"/>
        </w:rPr>
        <w:t xml:space="preserve">. </w:t>
      </w:r>
    </w:p>
    <w:p w14:paraId="2AA2D747" w14:textId="77777777" w:rsidR="00D46C12" w:rsidRPr="00B37490" w:rsidRDefault="00D46C12" w:rsidP="00F37E76">
      <w:pPr>
        <w:pStyle w:val="Prrafodelista"/>
        <w:ind w:left="720"/>
        <w:jc w:val="both"/>
        <w:rPr>
          <w:rFonts w:ascii="Palatino Linotype" w:hAnsi="Palatino Linotype"/>
          <w:i/>
          <w:sz w:val="22"/>
          <w:szCs w:val="22"/>
          <w:lang w:val="es-MX"/>
        </w:rPr>
      </w:pPr>
    </w:p>
    <w:p w14:paraId="44297DCF" w14:textId="77777777" w:rsidR="00F37E76" w:rsidRPr="00B37490" w:rsidRDefault="00F37E76" w:rsidP="00F37E76">
      <w:pPr>
        <w:pStyle w:val="Prrafodelista"/>
        <w:ind w:left="720"/>
        <w:jc w:val="both"/>
        <w:rPr>
          <w:rFonts w:ascii="Palatino Linotype" w:hAnsi="Palatino Linotype"/>
          <w:i/>
          <w:sz w:val="22"/>
          <w:szCs w:val="22"/>
          <w:lang w:val="es-MX"/>
        </w:rPr>
      </w:pPr>
      <w:r w:rsidRPr="00B37490">
        <w:rPr>
          <w:rFonts w:ascii="Palatino Linotype" w:hAnsi="Palatino Linotype"/>
          <w:i/>
          <w:sz w:val="22"/>
          <w:szCs w:val="22"/>
          <w:lang w:val="es-MX"/>
        </w:rPr>
        <w:t>Por lo anteriormente expuesto y</w:t>
      </w:r>
      <w:r w:rsidR="00D46C12" w:rsidRPr="00B37490">
        <w:rPr>
          <w:rFonts w:ascii="Palatino Linotype" w:hAnsi="Palatino Linotype"/>
          <w:i/>
          <w:sz w:val="22"/>
          <w:szCs w:val="22"/>
          <w:lang w:val="es-MX"/>
        </w:rPr>
        <w:t xml:space="preserve"> considerando que el actuar de este Sujeto Obligado ha garantizado el acceso oportuno </w:t>
      </w:r>
      <w:r w:rsidRPr="00B37490">
        <w:rPr>
          <w:rFonts w:ascii="Palatino Linotype" w:hAnsi="Palatino Linotype"/>
          <w:i/>
          <w:sz w:val="22"/>
          <w:szCs w:val="22"/>
          <w:lang w:val="es-MX"/>
        </w:rPr>
        <w:t>a la información de conformidad a lo establecido por la Ley de Transparencia y Acceso a la Información Pública del Estado de México y Municipio, cómo se aprecia en la respuesta emitida por esta Unidad de Transparencia, actualizando con ello la hipótesis establecida en el artículo 192 fracción 111 de la Ley de Transparencia y Acceso a la Información Pública del Estado de México y Municipios</w:t>
      </w:r>
      <w:r w:rsidR="00D46C12" w:rsidRPr="00B37490">
        <w:rPr>
          <w:rFonts w:ascii="Palatino Linotype" w:hAnsi="Palatino Linotype"/>
          <w:i/>
          <w:sz w:val="22"/>
          <w:szCs w:val="22"/>
          <w:lang w:val="es-MX"/>
        </w:rPr>
        <w:t>…”</w:t>
      </w:r>
    </w:p>
    <w:p w14:paraId="06CC3ED3" w14:textId="77777777" w:rsidR="00743D15" w:rsidRPr="00B37490" w:rsidRDefault="00743D15" w:rsidP="004458D0">
      <w:pPr>
        <w:spacing w:after="0" w:line="360" w:lineRule="auto"/>
        <w:jc w:val="both"/>
        <w:rPr>
          <w:rFonts w:ascii="Palatino Linotype" w:hAnsi="Palatino Linotype"/>
          <w:sz w:val="24"/>
          <w:szCs w:val="24"/>
        </w:rPr>
      </w:pPr>
    </w:p>
    <w:p w14:paraId="6492E936" w14:textId="77777777" w:rsidR="00743D15" w:rsidRPr="00B37490" w:rsidRDefault="00D84BFE" w:rsidP="00743D15">
      <w:pPr>
        <w:pStyle w:val="Prrafodelista"/>
        <w:numPr>
          <w:ilvl w:val="0"/>
          <w:numId w:val="12"/>
        </w:numPr>
        <w:spacing w:line="360" w:lineRule="auto"/>
        <w:jc w:val="both"/>
        <w:rPr>
          <w:rFonts w:ascii="Palatino Linotype" w:hAnsi="Palatino Linotype"/>
        </w:rPr>
      </w:pPr>
      <w:r w:rsidRPr="00B37490">
        <w:rPr>
          <w:rFonts w:ascii="Palatino Linotype" w:hAnsi="Palatino Linotype"/>
          <w:b/>
          <w:i/>
        </w:rPr>
        <w:t>Plan_de_Estudios_para_la_Educacion_Preescolar_Primaria_y_Secundaria.pdf:</w:t>
      </w:r>
      <w:r w:rsidRPr="00B37490">
        <w:rPr>
          <w:rFonts w:ascii="Palatino Linotype" w:hAnsi="Palatino Linotype"/>
        </w:rPr>
        <w:t xml:space="preserve"> </w:t>
      </w:r>
      <w:r w:rsidR="00C92AF8" w:rsidRPr="00B37490">
        <w:rPr>
          <w:rFonts w:ascii="Palatino Linotype" w:hAnsi="Palatino Linotype"/>
        </w:rPr>
        <w:t xml:space="preserve">Como su nombre lo indica, consiste en el Plan de Estudios de educación preescolar, primaria y secundaria, </w:t>
      </w:r>
      <w:r w:rsidR="00671388" w:rsidRPr="00B37490">
        <w:rPr>
          <w:rFonts w:ascii="Palatino Linotype" w:hAnsi="Palatino Linotype"/>
        </w:rPr>
        <w:t>emitido por la Secretaría de Educación Pública Federal.</w:t>
      </w:r>
    </w:p>
    <w:p w14:paraId="73099E2C" w14:textId="77777777" w:rsidR="00743D15" w:rsidRPr="00B37490" w:rsidRDefault="00743D15" w:rsidP="004458D0">
      <w:pPr>
        <w:spacing w:after="0" w:line="360" w:lineRule="auto"/>
        <w:jc w:val="both"/>
        <w:rPr>
          <w:rFonts w:ascii="Palatino Linotype" w:hAnsi="Palatino Linotype"/>
          <w:sz w:val="24"/>
          <w:szCs w:val="24"/>
        </w:rPr>
      </w:pPr>
    </w:p>
    <w:p w14:paraId="5305EADB" w14:textId="77777777" w:rsidR="00F332E1" w:rsidRPr="00B37490" w:rsidRDefault="00F332E1" w:rsidP="00F332E1">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En este apartado, resulta necesario precisar que este Órgano Garante no cuenta con atribuciones para dudar de la veracidad de la información remitida por los sujetos obligados, conforme al artículo 36 que otorga la Ley de la Materia. Sirve de sustento a lo anterior, el criterio 31/10 emitido por el entonces Instituto Federal de Acceso a la Información y Protección de Datos, ahora Instituto Nacional de Acceso a la Información y Protección de Datos, que enuncia lo siguiente:</w:t>
      </w:r>
    </w:p>
    <w:p w14:paraId="250FAA8D" w14:textId="77777777" w:rsidR="00F332E1" w:rsidRPr="00B37490" w:rsidRDefault="00F332E1" w:rsidP="00F332E1">
      <w:pPr>
        <w:autoSpaceDE w:val="0"/>
        <w:autoSpaceDN w:val="0"/>
        <w:adjustRightInd w:val="0"/>
        <w:spacing w:after="0" w:line="360" w:lineRule="auto"/>
        <w:jc w:val="both"/>
        <w:rPr>
          <w:rFonts w:ascii="Palatino Linotype" w:hAnsi="Palatino Linotype" w:cs="Arial"/>
          <w:sz w:val="24"/>
          <w:szCs w:val="24"/>
        </w:rPr>
      </w:pPr>
    </w:p>
    <w:p w14:paraId="650EB8A4" w14:textId="77777777" w:rsidR="00F332E1" w:rsidRPr="00B37490" w:rsidRDefault="00F332E1" w:rsidP="00F332E1">
      <w:pPr>
        <w:autoSpaceDE w:val="0"/>
        <w:autoSpaceDN w:val="0"/>
        <w:adjustRightInd w:val="0"/>
        <w:spacing w:after="0" w:line="240" w:lineRule="auto"/>
        <w:ind w:left="567" w:right="567"/>
        <w:jc w:val="both"/>
        <w:rPr>
          <w:rFonts w:ascii="Palatino Linotype" w:hAnsi="Palatino Linotype" w:cs="Arial"/>
          <w:b/>
        </w:rPr>
      </w:pPr>
      <w:r w:rsidRPr="00B37490">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B37490">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w:t>
      </w:r>
      <w:r w:rsidRPr="00B37490">
        <w:rPr>
          <w:rFonts w:ascii="Palatino Linotype" w:hAnsi="Palatino Linotype" w:cs="Arial"/>
          <w:i/>
        </w:rPr>
        <w:lastRenderedPageBreak/>
        <w:t>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w:t>
      </w:r>
    </w:p>
    <w:p w14:paraId="00CE481E" w14:textId="77777777" w:rsidR="00F332E1" w:rsidRPr="00B37490" w:rsidRDefault="00F332E1" w:rsidP="004458D0">
      <w:pPr>
        <w:spacing w:after="0" w:line="360" w:lineRule="auto"/>
        <w:jc w:val="both"/>
        <w:rPr>
          <w:rFonts w:ascii="Palatino Linotype" w:hAnsi="Palatino Linotype"/>
          <w:sz w:val="24"/>
          <w:szCs w:val="24"/>
        </w:rPr>
      </w:pPr>
    </w:p>
    <w:p w14:paraId="04B166E4" w14:textId="77777777" w:rsidR="000E785F" w:rsidRPr="00B37490" w:rsidRDefault="000E785F" w:rsidP="004458D0">
      <w:pPr>
        <w:spacing w:after="0" w:line="360" w:lineRule="auto"/>
        <w:jc w:val="both"/>
        <w:rPr>
          <w:rFonts w:ascii="Palatino Linotype" w:hAnsi="Palatino Linotype"/>
          <w:sz w:val="24"/>
          <w:szCs w:val="24"/>
        </w:rPr>
      </w:pPr>
      <w:r w:rsidRPr="00B37490">
        <w:rPr>
          <w:rFonts w:ascii="Palatino Linotype" w:hAnsi="Palatino Linotype"/>
          <w:sz w:val="24"/>
          <w:szCs w:val="24"/>
        </w:rPr>
        <w:t xml:space="preserve">Atentos a lo peticionado por la parte </w:t>
      </w:r>
      <w:r w:rsidRPr="00B37490">
        <w:rPr>
          <w:rFonts w:ascii="Palatino Linotype" w:hAnsi="Palatino Linotype"/>
          <w:b/>
          <w:sz w:val="24"/>
          <w:szCs w:val="24"/>
        </w:rPr>
        <w:t>Recurrente</w:t>
      </w:r>
      <w:r w:rsidRPr="00B37490">
        <w:rPr>
          <w:rFonts w:ascii="Palatino Linotype" w:hAnsi="Palatino Linotype"/>
          <w:sz w:val="24"/>
          <w:szCs w:val="24"/>
        </w:rPr>
        <w:t xml:space="preserve">, así como a la respuesta emitida por el </w:t>
      </w:r>
      <w:r w:rsidRPr="00B37490">
        <w:rPr>
          <w:rFonts w:ascii="Palatino Linotype" w:hAnsi="Palatino Linotype"/>
          <w:b/>
          <w:sz w:val="24"/>
          <w:szCs w:val="24"/>
        </w:rPr>
        <w:t>Sujeto Obligado</w:t>
      </w:r>
      <w:r w:rsidRPr="00B37490">
        <w:rPr>
          <w:rFonts w:ascii="Palatino Linotype" w:hAnsi="Palatino Linotype"/>
          <w:sz w:val="24"/>
          <w:szCs w:val="24"/>
        </w:rPr>
        <w:t xml:space="preserve">, podemos concretar que la </w:t>
      </w:r>
      <w:r w:rsidRPr="00B37490">
        <w:rPr>
          <w:rFonts w:ascii="Palatino Linotype" w:hAnsi="Palatino Linotype"/>
          <w:i/>
          <w:sz w:val="24"/>
          <w:szCs w:val="24"/>
        </w:rPr>
        <w:t>Litis</w:t>
      </w:r>
      <w:r w:rsidRPr="00B37490">
        <w:rPr>
          <w:rFonts w:ascii="Palatino Linotype" w:hAnsi="Palatino Linotype"/>
          <w:sz w:val="24"/>
          <w:szCs w:val="24"/>
        </w:rPr>
        <w:t xml:space="preserve"> en el presente asunto se centra en determinar si la respuesta</w:t>
      </w:r>
      <w:r w:rsidR="00F332E1" w:rsidRPr="00B37490">
        <w:rPr>
          <w:rFonts w:ascii="Palatino Linotype" w:hAnsi="Palatino Linotype"/>
          <w:sz w:val="24"/>
          <w:szCs w:val="24"/>
        </w:rPr>
        <w:t>s</w:t>
      </w:r>
      <w:r w:rsidRPr="00B37490">
        <w:rPr>
          <w:rFonts w:ascii="Palatino Linotype" w:hAnsi="Palatino Linotype"/>
          <w:sz w:val="24"/>
          <w:szCs w:val="24"/>
        </w:rPr>
        <w:t xml:space="preserve"> </w:t>
      </w:r>
      <w:r w:rsidR="00F332E1" w:rsidRPr="00B37490">
        <w:rPr>
          <w:rFonts w:ascii="Palatino Linotype" w:hAnsi="Palatino Linotype"/>
          <w:sz w:val="24"/>
          <w:szCs w:val="24"/>
        </w:rPr>
        <w:t>emitidas en un primer momento y posteriormente en informe justificado fueron conforme a derecho.</w:t>
      </w:r>
    </w:p>
    <w:p w14:paraId="24C4F0F4" w14:textId="77777777" w:rsidR="000E785F" w:rsidRPr="00B37490" w:rsidRDefault="000E785F" w:rsidP="004458D0">
      <w:pPr>
        <w:spacing w:after="0" w:line="360" w:lineRule="auto"/>
        <w:jc w:val="both"/>
        <w:rPr>
          <w:rFonts w:ascii="Palatino Linotype" w:hAnsi="Palatino Linotype"/>
          <w:sz w:val="24"/>
          <w:szCs w:val="24"/>
        </w:rPr>
      </w:pPr>
    </w:p>
    <w:p w14:paraId="325C817D" w14:textId="77777777" w:rsidR="00F332E1" w:rsidRPr="00B37490" w:rsidRDefault="00F332E1" w:rsidP="004458D0">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t>Debemos de comenzar</w:t>
      </w:r>
      <w:r w:rsidR="00222465" w:rsidRPr="00B37490">
        <w:rPr>
          <w:rFonts w:ascii="Palatino Linotype" w:eastAsia="Calibri" w:hAnsi="Palatino Linotype" w:cs="Times New Roman"/>
          <w:sz w:val="24"/>
          <w:szCs w:val="24"/>
          <w:lang w:val="es-ES_tradnl" w:eastAsia="es-ES"/>
        </w:rPr>
        <w:t>,</w:t>
      </w:r>
      <w:r w:rsidR="000C4B80" w:rsidRPr="00B37490">
        <w:rPr>
          <w:rFonts w:ascii="Palatino Linotype" w:eastAsia="Calibri" w:hAnsi="Palatino Linotype" w:cs="Times New Roman"/>
          <w:sz w:val="24"/>
          <w:szCs w:val="24"/>
          <w:lang w:val="es-ES_tradnl" w:eastAsia="es-ES"/>
        </w:rPr>
        <w:t xml:space="preserve"> </w:t>
      </w:r>
      <w:r w:rsidRPr="00B37490">
        <w:rPr>
          <w:rFonts w:ascii="Palatino Linotype" w:eastAsia="Calibri" w:hAnsi="Palatino Linotype" w:cs="Times New Roman"/>
          <w:sz w:val="24"/>
          <w:szCs w:val="24"/>
          <w:lang w:val="es-ES_tradnl" w:eastAsia="es-ES"/>
        </w:rPr>
        <w:t xml:space="preserve">en lo que corresponde al requerimiento de información </w:t>
      </w:r>
      <w:r w:rsidRPr="00B37490">
        <w:rPr>
          <w:rFonts w:ascii="Palatino Linotype" w:eastAsia="Calibri" w:hAnsi="Palatino Linotype" w:cs="Times New Roman"/>
          <w:b/>
          <w:sz w:val="26"/>
          <w:szCs w:val="26"/>
          <w:lang w:val="es-ES_tradnl" w:eastAsia="es-ES"/>
        </w:rPr>
        <w:t>1</w:t>
      </w:r>
      <w:r w:rsidRPr="00B37490">
        <w:rPr>
          <w:rFonts w:ascii="Palatino Linotype" w:eastAsia="Calibri" w:hAnsi="Palatino Linotype" w:cs="Times New Roman"/>
          <w:sz w:val="24"/>
          <w:szCs w:val="24"/>
          <w:lang w:val="es-ES_tradnl" w:eastAsia="es-ES"/>
        </w:rPr>
        <w:t xml:space="preserve"> “</w:t>
      </w:r>
      <w:r w:rsidRPr="00B37490">
        <w:rPr>
          <w:rFonts w:ascii="Palatino Linotype" w:eastAsia="Calibri" w:hAnsi="Palatino Linotype" w:cs="Times New Roman"/>
          <w:i/>
          <w:sz w:val="24"/>
          <w:szCs w:val="24"/>
          <w:lang w:val="es-ES_tradnl" w:eastAsia="es-ES"/>
        </w:rPr>
        <w:t>número de amparos interpuestos y las resoluciones emitidas</w:t>
      </w:r>
      <w:r w:rsidRPr="00B37490">
        <w:rPr>
          <w:rFonts w:ascii="Palatino Linotype" w:eastAsia="Calibri" w:hAnsi="Palatino Linotype" w:cs="Times New Roman"/>
          <w:sz w:val="24"/>
          <w:szCs w:val="24"/>
          <w:lang w:val="es-ES_tradnl" w:eastAsia="es-ES"/>
        </w:rPr>
        <w:t xml:space="preserve">”, si bien es cierto, en un primer momento el </w:t>
      </w:r>
      <w:r w:rsidRPr="00B37490">
        <w:rPr>
          <w:rFonts w:ascii="Palatino Linotype" w:eastAsia="Calibri" w:hAnsi="Palatino Linotype" w:cs="Times New Roman"/>
          <w:b/>
          <w:sz w:val="24"/>
          <w:szCs w:val="24"/>
          <w:lang w:val="es-ES_tradnl" w:eastAsia="es-ES"/>
        </w:rPr>
        <w:t>Sujeto Obligado</w:t>
      </w:r>
      <w:r w:rsidRPr="00B37490">
        <w:rPr>
          <w:rFonts w:ascii="Palatino Linotype" w:eastAsia="Calibri" w:hAnsi="Palatino Linotype" w:cs="Times New Roman"/>
          <w:sz w:val="24"/>
          <w:szCs w:val="24"/>
          <w:lang w:val="es-ES_tradnl" w:eastAsia="es-ES"/>
        </w:rPr>
        <w:t xml:space="preserve"> se declaró incompetente para poseer la información, orientando al Tribunal Superior de Justicia del Estado de México (TSJEM) quien forma parte del Poder Judicial del Estado de México y es Sujeto Obligado diverso, también lo es que, mediante informe justificado informó que ha sido emplazado</w:t>
      </w:r>
      <w:r w:rsidRPr="00B37490">
        <w:rPr>
          <w:rStyle w:val="Refdenotaalpie"/>
          <w:rFonts w:ascii="Palatino Linotype" w:eastAsia="Calibri" w:hAnsi="Palatino Linotype" w:cs="Times New Roman"/>
          <w:sz w:val="24"/>
          <w:szCs w:val="24"/>
          <w:lang w:val="es-ES_tradnl" w:eastAsia="es-ES"/>
        </w:rPr>
        <w:footnoteReference w:id="3"/>
      </w:r>
      <w:r w:rsidRPr="00B37490">
        <w:rPr>
          <w:rFonts w:ascii="Palatino Linotype" w:eastAsia="Calibri" w:hAnsi="Palatino Linotype" w:cs="Times New Roman"/>
          <w:sz w:val="24"/>
          <w:szCs w:val="24"/>
          <w:lang w:val="es-ES_tradnl" w:eastAsia="es-ES"/>
        </w:rPr>
        <w:t xml:space="preserve"> a 5 (cinco) juicios de amparos, los cuales se encuentran pendientes de resolución. </w:t>
      </w:r>
    </w:p>
    <w:p w14:paraId="21E05F7B" w14:textId="77777777" w:rsidR="00F332E1" w:rsidRPr="00B37490" w:rsidRDefault="00F332E1" w:rsidP="004458D0">
      <w:pPr>
        <w:spacing w:after="0" w:line="360" w:lineRule="auto"/>
        <w:jc w:val="both"/>
        <w:rPr>
          <w:rFonts w:ascii="Palatino Linotype" w:eastAsia="Calibri" w:hAnsi="Palatino Linotype" w:cs="Times New Roman"/>
          <w:sz w:val="24"/>
          <w:szCs w:val="24"/>
          <w:lang w:val="es-ES_tradnl" w:eastAsia="es-ES"/>
        </w:rPr>
      </w:pPr>
    </w:p>
    <w:p w14:paraId="37BBC352" w14:textId="77777777" w:rsidR="00F332E1" w:rsidRPr="00B37490" w:rsidRDefault="00F332E1" w:rsidP="004458D0">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t xml:space="preserve">En ese sentido, se obvia el estudio del marco normativo que rige su actuar, ello atendiendo que, el estudio de la fuente obligacional que constriñe al Sujeto Obligado </w:t>
      </w:r>
      <w:r w:rsidRPr="00B37490">
        <w:rPr>
          <w:rFonts w:ascii="Palatino Linotype" w:eastAsia="Calibri" w:hAnsi="Palatino Linotype" w:cs="Times New Roman"/>
          <w:sz w:val="24"/>
          <w:szCs w:val="24"/>
          <w:lang w:val="es-ES_tradnl" w:eastAsia="es-ES"/>
        </w:rPr>
        <w:lastRenderedPageBreak/>
        <w:t>a contar con ella, se realiza con la finalidad de determinar si este se encuentra obligado a generarla, poseerla o administrarla, pero en los casos en que de la respuesta, acepta o bien otorga indicios de que cuenta con ella, seria ocioso delimitar las norma jurídica que determine si la dependencia, cuenta con ella o no.</w:t>
      </w:r>
    </w:p>
    <w:p w14:paraId="3940E383" w14:textId="77777777" w:rsidR="00F332E1" w:rsidRPr="00B37490" w:rsidRDefault="00F332E1" w:rsidP="004458D0">
      <w:pPr>
        <w:spacing w:after="0" w:line="360" w:lineRule="auto"/>
        <w:jc w:val="both"/>
        <w:rPr>
          <w:rFonts w:ascii="Palatino Linotype" w:eastAsia="Calibri" w:hAnsi="Palatino Linotype" w:cs="Times New Roman"/>
          <w:sz w:val="24"/>
          <w:szCs w:val="24"/>
          <w:lang w:val="es-ES_tradnl" w:eastAsia="es-ES"/>
        </w:rPr>
      </w:pPr>
    </w:p>
    <w:p w14:paraId="0964FC19" w14:textId="77777777" w:rsidR="00763231" w:rsidRPr="00B37490" w:rsidRDefault="00F332E1" w:rsidP="00763231">
      <w:pPr>
        <w:spacing w:after="0" w:line="360" w:lineRule="auto"/>
        <w:jc w:val="both"/>
        <w:rPr>
          <w:rFonts w:ascii="Palatino Linotype" w:eastAsia="Times New Roman" w:hAnsi="Palatino Linotype" w:cs="Arial"/>
          <w:sz w:val="24"/>
          <w:szCs w:val="24"/>
          <w:lang w:val="es-ES" w:eastAsia="es-ES"/>
        </w:rPr>
      </w:pPr>
      <w:r w:rsidRPr="00B37490">
        <w:rPr>
          <w:rFonts w:ascii="Palatino Linotype" w:eastAsia="Calibri" w:hAnsi="Palatino Linotype" w:cs="Times New Roman"/>
          <w:sz w:val="24"/>
          <w:szCs w:val="24"/>
          <w:lang w:eastAsia="es-ES"/>
        </w:rPr>
        <w:t xml:space="preserve">Ahora bien, como quedó precisado en la delimitación de los requerimientos de información </w:t>
      </w:r>
      <w:r w:rsidRPr="00B37490">
        <w:rPr>
          <w:rFonts w:ascii="Palatino Linotype" w:eastAsia="Calibri" w:hAnsi="Palatino Linotype" w:cs="Times New Roman"/>
          <w:b/>
          <w:sz w:val="26"/>
          <w:szCs w:val="26"/>
          <w:lang w:eastAsia="es-ES"/>
        </w:rPr>
        <w:t>1</w:t>
      </w:r>
      <w:r w:rsidRPr="00B37490">
        <w:rPr>
          <w:rFonts w:ascii="Palatino Linotype" w:eastAsia="Calibri" w:hAnsi="Palatino Linotype" w:cs="Times New Roman"/>
          <w:sz w:val="24"/>
          <w:szCs w:val="24"/>
          <w:lang w:eastAsia="es-ES"/>
        </w:rPr>
        <w:t xml:space="preserve"> y </w:t>
      </w:r>
      <w:r w:rsidRPr="00B37490">
        <w:rPr>
          <w:rFonts w:ascii="Palatino Linotype" w:eastAsia="Calibri" w:hAnsi="Palatino Linotype" w:cs="Times New Roman"/>
          <w:b/>
          <w:sz w:val="26"/>
          <w:szCs w:val="26"/>
          <w:lang w:eastAsia="es-ES"/>
        </w:rPr>
        <w:t>3</w:t>
      </w:r>
      <w:r w:rsidRPr="00B37490">
        <w:rPr>
          <w:rFonts w:ascii="Palatino Linotype" w:eastAsia="Calibri" w:hAnsi="Palatino Linotype" w:cs="Times New Roman"/>
          <w:sz w:val="24"/>
          <w:szCs w:val="24"/>
          <w:lang w:eastAsia="es-ES"/>
        </w:rPr>
        <w:t xml:space="preserve">, la parte </w:t>
      </w:r>
      <w:r w:rsidRPr="00B37490">
        <w:rPr>
          <w:rFonts w:ascii="Palatino Linotype" w:eastAsia="Calibri" w:hAnsi="Palatino Linotype" w:cs="Times New Roman"/>
          <w:b/>
          <w:sz w:val="24"/>
          <w:szCs w:val="24"/>
          <w:lang w:eastAsia="es-ES"/>
        </w:rPr>
        <w:t>Recurrente</w:t>
      </w:r>
      <w:r w:rsidRPr="00B37490">
        <w:rPr>
          <w:rFonts w:ascii="Palatino Linotype" w:eastAsia="Calibri" w:hAnsi="Palatino Linotype" w:cs="Times New Roman"/>
          <w:sz w:val="24"/>
          <w:szCs w:val="24"/>
          <w:lang w:eastAsia="es-ES"/>
        </w:rPr>
        <w:t xml:space="preserve"> no desea a</w:t>
      </w:r>
      <w:r w:rsidR="00763231" w:rsidRPr="00B37490">
        <w:rPr>
          <w:rFonts w:ascii="Palatino Linotype" w:eastAsia="Calibri" w:hAnsi="Palatino Linotype" w:cs="Times New Roman"/>
          <w:sz w:val="24"/>
          <w:szCs w:val="24"/>
          <w:lang w:eastAsia="es-ES"/>
        </w:rPr>
        <w:t xml:space="preserve">cceder a un soporte documental, al señalar le sean proporcionadas las cantidades, consecuentemente, el </w:t>
      </w:r>
      <w:r w:rsidR="00763231" w:rsidRPr="00B37490">
        <w:rPr>
          <w:rFonts w:ascii="Palatino Linotype" w:eastAsia="Calibri" w:hAnsi="Palatino Linotype" w:cs="Times New Roman"/>
          <w:b/>
          <w:sz w:val="24"/>
          <w:szCs w:val="24"/>
          <w:lang w:eastAsia="es-ES"/>
        </w:rPr>
        <w:t>Sujeto Obligado</w:t>
      </w:r>
      <w:r w:rsidR="00763231" w:rsidRPr="00B37490">
        <w:rPr>
          <w:rFonts w:ascii="Palatino Linotype" w:eastAsia="Calibri" w:hAnsi="Palatino Linotype" w:cs="Times New Roman"/>
          <w:sz w:val="24"/>
          <w:szCs w:val="24"/>
          <w:lang w:eastAsia="es-ES"/>
        </w:rPr>
        <w:t xml:space="preserve"> al informarle la cantidad de juicios de amparo a los que ha sido llamado a comparecer a dichos juicios (emplazado) es que se tiene por colmado y que estos se encuentran pendientes de resoluciones (sentencias) circunstancia que se traduce en hechos negativos, los cuales </w:t>
      </w:r>
      <w:r w:rsidR="00763231" w:rsidRPr="00B37490">
        <w:rPr>
          <w:rFonts w:ascii="Palatino Linotype" w:eastAsia="Times New Roman" w:hAnsi="Palatino Linotype" w:cs="Arial"/>
          <w:sz w:val="24"/>
          <w:szCs w:val="24"/>
          <w:lang w:val="es-ES" w:eastAsia="es-ES"/>
        </w:rPr>
        <w:t>se consideran en el sentido, que si bien se cuentan con atribuciones para poseer la información</w:t>
      </w:r>
      <w:r w:rsidR="00697527" w:rsidRPr="00B37490">
        <w:rPr>
          <w:rFonts w:ascii="Palatino Linotype" w:eastAsia="Times New Roman" w:hAnsi="Palatino Linotype" w:cs="Arial"/>
          <w:sz w:val="24"/>
          <w:szCs w:val="24"/>
          <w:lang w:val="es-ES" w:eastAsia="es-ES"/>
        </w:rPr>
        <w:t xml:space="preserve"> (una vez haya sido emitida y notificada la sentencia)</w:t>
      </w:r>
      <w:r w:rsidR="00763231" w:rsidRPr="00B37490">
        <w:rPr>
          <w:rFonts w:ascii="Palatino Linotype" w:eastAsia="Times New Roman" w:hAnsi="Palatino Linotype" w:cs="Arial"/>
          <w:sz w:val="24"/>
          <w:szCs w:val="24"/>
          <w:lang w:val="es-ES" w:eastAsia="es-ES"/>
        </w:rPr>
        <w:t xml:space="preserve">, dichos actos de autoridad (Poder Judicial) no han sido realizados y por lo tanto no puede obrar en los archivos del </w:t>
      </w:r>
      <w:r w:rsidR="00763231" w:rsidRPr="00B37490">
        <w:rPr>
          <w:rFonts w:ascii="Palatino Linotype" w:eastAsia="Times New Roman" w:hAnsi="Palatino Linotype" w:cs="Arial"/>
          <w:b/>
          <w:sz w:val="24"/>
          <w:szCs w:val="24"/>
          <w:lang w:val="es-ES" w:eastAsia="es-ES"/>
        </w:rPr>
        <w:t>Sujeto Obligado</w:t>
      </w:r>
      <w:r w:rsidR="00763231" w:rsidRPr="00B37490">
        <w:rPr>
          <w:rFonts w:ascii="Palatino Linotype" w:eastAsia="Times New Roman" w:hAnsi="Palatino Linotype" w:cs="Arial"/>
          <w:sz w:val="24"/>
          <w:szCs w:val="24"/>
          <w:lang w:val="es-ES" w:eastAsia="es-ES"/>
        </w:rPr>
        <w:t>, ya que no puede probarse por ser lógica y materialmente imposible. Asimismo, no se trata de un caso por el cual la negación del hecho implique la afirmación del mismo, simplemente se está ante una notoria y evidente inexistencia de un acto, respecto de la información solicitada.</w:t>
      </w:r>
    </w:p>
    <w:p w14:paraId="022806F4" w14:textId="77777777" w:rsidR="00697527" w:rsidRPr="00B37490" w:rsidRDefault="00697527" w:rsidP="00763231">
      <w:pPr>
        <w:spacing w:after="0" w:line="360" w:lineRule="auto"/>
        <w:jc w:val="both"/>
        <w:rPr>
          <w:rFonts w:ascii="Palatino Linotype" w:eastAsia="Times New Roman" w:hAnsi="Palatino Linotype" w:cs="Arial"/>
          <w:sz w:val="24"/>
          <w:szCs w:val="24"/>
          <w:lang w:val="es-ES" w:eastAsia="es-ES"/>
        </w:rPr>
      </w:pPr>
    </w:p>
    <w:p w14:paraId="549F7723" w14:textId="77777777" w:rsidR="00763231" w:rsidRPr="00B37490" w:rsidRDefault="00763231" w:rsidP="00763231">
      <w:pPr>
        <w:spacing w:after="0" w:line="360" w:lineRule="auto"/>
        <w:ind w:right="51"/>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t xml:space="preserve">Entonces, de conformidad con lo establecido en el artículo 12 de la Ley de Transparencia y Acceso a la Información Pública del Estado de México y Municipios el Sujeto Obligado sólo proporcionará la información que obra en sus archivos, lo que a </w:t>
      </w:r>
      <w:r w:rsidRPr="00B37490">
        <w:rPr>
          <w:rFonts w:ascii="Palatino Linotype" w:eastAsia="Times New Roman" w:hAnsi="Palatino Linotype" w:cs="Arial"/>
          <w:i/>
          <w:sz w:val="24"/>
          <w:szCs w:val="24"/>
          <w:lang w:val="es-ES" w:eastAsia="es-ES"/>
        </w:rPr>
        <w:t>contrario sensu</w:t>
      </w:r>
      <w:r w:rsidRPr="00B37490">
        <w:rPr>
          <w:rFonts w:ascii="Palatino Linotype" w:eastAsia="Times New Roman" w:hAnsi="Palatino Linotype" w:cs="Arial"/>
          <w:sz w:val="24"/>
          <w:szCs w:val="24"/>
          <w:lang w:val="es-ES" w:eastAsia="es-ES"/>
        </w:rPr>
        <w:t xml:space="preserve"> (sentido contrario) significa que no se está obligado a proporcionar lo que no obre en sus archivos.</w:t>
      </w:r>
    </w:p>
    <w:p w14:paraId="04AA51E9" w14:textId="77777777" w:rsidR="00763231" w:rsidRPr="00B37490" w:rsidRDefault="00763231" w:rsidP="00763231">
      <w:pPr>
        <w:spacing w:after="0" w:line="360" w:lineRule="auto"/>
        <w:ind w:right="51"/>
        <w:jc w:val="both"/>
        <w:rPr>
          <w:rFonts w:ascii="Palatino Linotype" w:eastAsia="Times New Roman" w:hAnsi="Palatino Linotype" w:cs="Arial"/>
          <w:sz w:val="24"/>
          <w:szCs w:val="24"/>
          <w:lang w:val="es-ES" w:eastAsia="es-ES"/>
        </w:rPr>
      </w:pPr>
    </w:p>
    <w:p w14:paraId="15151A1C" w14:textId="77777777" w:rsidR="00763231" w:rsidRPr="00B37490" w:rsidRDefault="00763231" w:rsidP="00763231">
      <w:pPr>
        <w:spacing w:after="0" w:line="360" w:lineRule="auto"/>
        <w:ind w:right="51"/>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sz w:val="24"/>
          <w:szCs w:val="24"/>
          <w:lang w:val="es-ES" w:eastAsia="es-ES"/>
        </w:rPr>
        <w:lastRenderedPageBreak/>
        <w:t>Por lo que, se debe destacar entonces que el Pleno de este Organismo Garante, ha sostenido que ante presencia de un hecho negativo, resultaría innecesaria una declaratoria de inexistencia en términos de 19, 169 y 170 de la Ley de Transparencia y Acceso a la Información Pública del Estado de México y Municipios, y ante una hecho negativo resultan aplicables las siguientes tesis:</w:t>
      </w:r>
    </w:p>
    <w:p w14:paraId="65975C11" w14:textId="77777777" w:rsidR="00763231" w:rsidRPr="00B37490" w:rsidRDefault="00763231" w:rsidP="00763231">
      <w:pPr>
        <w:spacing w:after="0" w:line="360" w:lineRule="auto"/>
        <w:ind w:right="51"/>
        <w:jc w:val="both"/>
        <w:rPr>
          <w:rFonts w:ascii="Palatino Linotype" w:eastAsia="Times New Roman" w:hAnsi="Palatino Linotype" w:cs="Arial"/>
          <w:sz w:val="24"/>
          <w:szCs w:val="24"/>
          <w:lang w:val="es-ES" w:eastAsia="es-ES"/>
        </w:rPr>
      </w:pPr>
    </w:p>
    <w:p w14:paraId="7AB3E558" w14:textId="77777777" w:rsidR="00763231" w:rsidRPr="00B37490" w:rsidRDefault="00763231" w:rsidP="00763231">
      <w:pPr>
        <w:spacing w:after="0" w:line="240" w:lineRule="auto"/>
        <w:ind w:left="567" w:right="616"/>
        <w:jc w:val="both"/>
        <w:rPr>
          <w:rFonts w:ascii="Palatino Linotype" w:eastAsia="Times New Roman" w:hAnsi="Palatino Linotype" w:cs="Arial"/>
          <w:i/>
          <w:szCs w:val="24"/>
          <w:lang w:val="es-ES" w:eastAsia="es-ES"/>
        </w:rPr>
      </w:pPr>
      <w:r w:rsidRPr="00B37490">
        <w:rPr>
          <w:rFonts w:ascii="Palatino Linotype" w:eastAsia="Times New Roman" w:hAnsi="Palatino Linotype" w:cs="Arial"/>
          <w:i/>
          <w:szCs w:val="24"/>
          <w:lang w:val="es-ES" w:eastAsia="es-ES"/>
        </w:rPr>
        <w:t>“</w:t>
      </w:r>
      <w:r w:rsidRPr="00B37490">
        <w:rPr>
          <w:rFonts w:ascii="Palatino Linotype" w:eastAsia="Times New Roman" w:hAnsi="Palatino Linotype" w:cs="Arial"/>
          <w:b/>
          <w:i/>
          <w:szCs w:val="24"/>
          <w:lang w:val="es-ES" w:eastAsia="es-ES"/>
        </w:rPr>
        <w:t>HECHOS NEGATIVOS, NO SON SUSCEPTIBLES DE DEMOSTRACIÓN</w:t>
      </w:r>
      <w:r w:rsidRPr="00B37490">
        <w:rPr>
          <w:rFonts w:ascii="Palatino Linotype" w:eastAsia="Times New Roman" w:hAnsi="Palatino Linotype" w:cs="Arial"/>
          <w:i/>
          <w:szCs w:val="24"/>
          <w:lang w:val="es-ES" w:eastAsia="es-ES"/>
        </w:rPr>
        <w:t>. Tratándose de un hecho negativo, el Juez no tiene por que invocar prueba alguna de la que se desprenda, ya que es bien sabido que esta clase de hechos no son susceptibles de demostración.</w:t>
      </w:r>
    </w:p>
    <w:p w14:paraId="627253C2" w14:textId="77777777" w:rsidR="00763231" w:rsidRPr="00B37490" w:rsidRDefault="00763231" w:rsidP="00763231">
      <w:pPr>
        <w:spacing w:after="0" w:line="240" w:lineRule="auto"/>
        <w:ind w:left="567" w:right="616"/>
        <w:jc w:val="both"/>
        <w:rPr>
          <w:rFonts w:ascii="Palatino Linotype" w:eastAsia="Times New Roman" w:hAnsi="Palatino Linotype" w:cs="Arial"/>
          <w:i/>
          <w:szCs w:val="24"/>
          <w:lang w:val="es-ES" w:eastAsia="es-ES"/>
        </w:rPr>
      </w:pPr>
      <w:r w:rsidRPr="00B37490">
        <w:rPr>
          <w:rFonts w:ascii="Palatino Linotype" w:eastAsia="Times New Roman" w:hAnsi="Palatino Linotype" w:cs="Arial"/>
          <w:i/>
          <w:szCs w:val="24"/>
          <w:lang w:val="es-ES" w:eastAsia="es-ES"/>
        </w:rPr>
        <w:t>Amparo en revisión 2022/61. José García Florín (Menor). 9 de octubre de 1961. Cinco votos. Ponente: José Rivera Pérez Campos.”</w:t>
      </w:r>
    </w:p>
    <w:p w14:paraId="57041DCE" w14:textId="77777777" w:rsidR="00763231" w:rsidRPr="00B37490" w:rsidRDefault="00763231" w:rsidP="00763231">
      <w:pPr>
        <w:spacing w:after="0" w:line="360" w:lineRule="auto"/>
        <w:ind w:right="51"/>
        <w:jc w:val="both"/>
        <w:rPr>
          <w:rFonts w:ascii="Palatino Linotype" w:eastAsia="Times New Roman" w:hAnsi="Palatino Linotype" w:cs="Arial"/>
          <w:sz w:val="24"/>
          <w:szCs w:val="24"/>
          <w:lang w:val="es-ES" w:eastAsia="es-ES"/>
        </w:rPr>
      </w:pPr>
    </w:p>
    <w:p w14:paraId="53F849FE" w14:textId="77777777" w:rsidR="003A5C8C" w:rsidRPr="00B37490" w:rsidRDefault="00EE6BBD" w:rsidP="004458D0">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t xml:space="preserve">Continuaremos en lo que corresponde al requerimiento </w:t>
      </w:r>
      <w:r w:rsidRPr="00B37490">
        <w:rPr>
          <w:rFonts w:ascii="Palatino Linotype" w:eastAsia="Calibri" w:hAnsi="Palatino Linotype" w:cs="Times New Roman"/>
          <w:b/>
          <w:sz w:val="26"/>
          <w:szCs w:val="26"/>
          <w:lang w:val="es-ES_tradnl" w:eastAsia="es-ES"/>
        </w:rPr>
        <w:t>2</w:t>
      </w:r>
      <w:r w:rsidRPr="00B37490">
        <w:rPr>
          <w:rFonts w:ascii="Palatino Linotype" w:eastAsia="Calibri" w:hAnsi="Palatino Linotype" w:cs="Times New Roman"/>
          <w:sz w:val="24"/>
          <w:szCs w:val="24"/>
          <w:lang w:val="es-ES_tradnl" w:eastAsia="es-ES"/>
        </w:rPr>
        <w:t xml:space="preserve"> “</w:t>
      </w:r>
      <w:r w:rsidRPr="00B37490">
        <w:rPr>
          <w:rFonts w:ascii="Palatino Linotype" w:eastAsia="Calibri" w:hAnsi="Palatino Linotype" w:cs="Times New Roman"/>
          <w:i/>
          <w:sz w:val="24"/>
          <w:szCs w:val="24"/>
          <w:lang w:val="es-ES_tradnl" w:eastAsia="es-ES"/>
        </w:rPr>
        <w:t>el plan de trabajo con el cual se llevarán a cabo las clases donde no se usen lo libros</w:t>
      </w:r>
      <w:r w:rsidRPr="00B37490">
        <w:rPr>
          <w:rFonts w:ascii="Palatino Linotype" w:eastAsia="Calibri" w:hAnsi="Palatino Linotype" w:cs="Times New Roman"/>
          <w:sz w:val="24"/>
          <w:szCs w:val="24"/>
          <w:lang w:val="es-ES_tradnl" w:eastAsia="es-ES"/>
        </w:rPr>
        <w:t xml:space="preserve">”, el </w:t>
      </w:r>
      <w:r w:rsidRPr="00B37490">
        <w:rPr>
          <w:rFonts w:ascii="Palatino Linotype" w:eastAsia="Calibri" w:hAnsi="Palatino Linotype" w:cs="Times New Roman"/>
          <w:b/>
          <w:sz w:val="24"/>
          <w:szCs w:val="24"/>
          <w:lang w:val="es-ES_tradnl" w:eastAsia="es-ES"/>
        </w:rPr>
        <w:t>Sujeto Obligado</w:t>
      </w:r>
      <w:r w:rsidRPr="00B37490">
        <w:rPr>
          <w:rFonts w:ascii="Palatino Linotype" w:eastAsia="Calibri" w:hAnsi="Palatino Linotype" w:cs="Times New Roman"/>
          <w:sz w:val="24"/>
          <w:szCs w:val="24"/>
          <w:lang w:val="es-ES_tradnl" w:eastAsia="es-ES"/>
        </w:rPr>
        <w:t xml:space="preserve"> entregó el Plan de Estudios de educación preescolar, primaria y secundaria, emitido por la Secretaría de Educación </w:t>
      </w:r>
      <w:r w:rsidRPr="00B37490">
        <w:rPr>
          <w:rFonts w:ascii="Palatino Linotype" w:eastAsia="Calibri" w:hAnsi="Palatino Linotype" w:cs="Times New Roman"/>
          <w:b/>
          <w:sz w:val="24"/>
          <w:szCs w:val="24"/>
          <w:lang w:val="es-ES_tradnl" w:eastAsia="es-ES"/>
        </w:rPr>
        <w:t>Pública Federal</w:t>
      </w:r>
      <w:r w:rsidR="003A5C8C" w:rsidRPr="00B37490">
        <w:rPr>
          <w:rFonts w:ascii="Palatino Linotype" w:eastAsia="Calibri" w:hAnsi="Palatino Linotype" w:cs="Times New Roman"/>
          <w:sz w:val="24"/>
          <w:szCs w:val="24"/>
          <w:lang w:val="es-ES_tradnl" w:eastAsia="es-ES"/>
        </w:rPr>
        <w:t>. Plan de estudios que establece las cinco tareas de construcción siguientes:</w:t>
      </w:r>
    </w:p>
    <w:p w14:paraId="773B6D29" w14:textId="77777777" w:rsidR="003A5C8C" w:rsidRPr="00B37490" w:rsidRDefault="003A5C8C" w:rsidP="004458D0">
      <w:pPr>
        <w:spacing w:after="0" w:line="360" w:lineRule="auto"/>
        <w:jc w:val="both"/>
        <w:rPr>
          <w:rFonts w:ascii="Palatino Linotype" w:eastAsia="Calibri" w:hAnsi="Palatino Linotype" w:cs="Times New Roman"/>
          <w:sz w:val="24"/>
          <w:szCs w:val="24"/>
          <w:lang w:val="es-ES_tradnl" w:eastAsia="es-ES"/>
        </w:rPr>
      </w:pPr>
    </w:p>
    <w:p w14:paraId="3DD7C092" w14:textId="77777777" w:rsidR="003A5C8C" w:rsidRPr="00B37490" w:rsidRDefault="003A5C8C" w:rsidP="003A5C8C">
      <w:pPr>
        <w:pStyle w:val="Prrafodelista"/>
        <w:numPr>
          <w:ilvl w:val="0"/>
          <w:numId w:val="14"/>
        </w:numPr>
        <w:spacing w:line="360" w:lineRule="auto"/>
        <w:jc w:val="both"/>
        <w:rPr>
          <w:rFonts w:ascii="Palatino Linotype" w:eastAsia="Calibri" w:hAnsi="Palatino Linotype"/>
        </w:rPr>
      </w:pPr>
      <w:r w:rsidRPr="00B37490">
        <w:rPr>
          <w:rFonts w:ascii="Palatino Linotype" w:eastAsia="Calibri" w:hAnsi="Palatino Linotype"/>
        </w:rPr>
        <w:t xml:space="preserve">Plan y Programas de Estudio de educación preescolar, primaria y secundaria, así como </w:t>
      </w:r>
      <w:r w:rsidRPr="00B37490">
        <w:rPr>
          <w:rFonts w:ascii="Palatino Linotype" w:eastAsia="Calibri" w:hAnsi="Palatino Linotype"/>
          <w:b/>
        </w:rPr>
        <w:t>los libros de texto gratuitos</w:t>
      </w:r>
      <w:r w:rsidRPr="00B37490">
        <w:rPr>
          <w:rFonts w:ascii="Palatino Linotype" w:eastAsia="Calibri" w:hAnsi="Palatino Linotype"/>
        </w:rPr>
        <w:t xml:space="preserve">. </w:t>
      </w:r>
    </w:p>
    <w:p w14:paraId="1903727D" w14:textId="77777777" w:rsidR="003A5C8C" w:rsidRPr="00B37490" w:rsidRDefault="003A5C8C" w:rsidP="003A5C8C">
      <w:pPr>
        <w:pStyle w:val="Prrafodelista"/>
        <w:numPr>
          <w:ilvl w:val="0"/>
          <w:numId w:val="14"/>
        </w:numPr>
        <w:spacing w:line="360" w:lineRule="auto"/>
        <w:jc w:val="both"/>
        <w:rPr>
          <w:rFonts w:ascii="Palatino Linotype" w:eastAsia="Calibri" w:hAnsi="Palatino Linotype"/>
        </w:rPr>
      </w:pPr>
      <w:r w:rsidRPr="00B37490">
        <w:rPr>
          <w:rFonts w:ascii="Palatino Linotype" w:eastAsia="Calibri" w:hAnsi="Palatino Linotype"/>
        </w:rPr>
        <w:t xml:space="preserve">Formación docente, como parte de un derecho para acceder a un sistema de í formación, capacitación y actualización, retroalimentado por evaluaciones diagnósticas, para cumplir con los objetivos del Sistema Educativo Nacional, como lo establece el </w:t>
      </w:r>
      <w:r w:rsidR="004B3340" w:rsidRPr="00B37490">
        <w:rPr>
          <w:rFonts w:ascii="Palatino Linotype" w:eastAsia="Calibri" w:hAnsi="Palatino Linotype"/>
        </w:rPr>
        <w:t>artículo</w:t>
      </w:r>
      <w:r w:rsidRPr="00B37490">
        <w:rPr>
          <w:rFonts w:ascii="Palatino Linotype" w:eastAsia="Calibri" w:hAnsi="Palatino Linotype"/>
        </w:rPr>
        <w:t xml:space="preserve"> 3</w:t>
      </w:r>
      <w:r w:rsidR="004B3340" w:rsidRPr="00B37490">
        <w:rPr>
          <w:rFonts w:ascii="Palatino Linotype" w:eastAsia="Calibri" w:hAnsi="Palatino Linotype"/>
        </w:rPr>
        <w:t>o</w:t>
      </w:r>
      <w:r w:rsidRPr="00B37490">
        <w:rPr>
          <w:rFonts w:ascii="Palatino Linotype" w:eastAsia="Calibri" w:hAnsi="Palatino Linotype"/>
        </w:rPr>
        <w:t xml:space="preserve">., de la Constitución Política de los Estados Unidos Mexicanos. </w:t>
      </w:r>
    </w:p>
    <w:p w14:paraId="344BE9E5" w14:textId="77777777" w:rsidR="003A5C8C" w:rsidRPr="00B37490" w:rsidRDefault="003A5C8C" w:rsidP="003A5C8C">
      <w:pPr>
        <w:pStyle w:val="Prrafodelista"/>
        <w:numPr>
          <w:ilvl w:val="0"/>
          <w:numId w:val="14"/>
        </w:numPr>
        <w:spacing w:line="360" w:lineRule="auto"/>
        <w:jc w:val="both"/>
        <w:rPr>
          <w:rFonts w:ascii="Palatino Linotype" w:eastAsia="Calibri" w:hAnsi="Palatino Linotype"/>
        </w:rPr>
      </w:pPr>
      <w:r w:rsidRPr="00B37490">
        <w:rPr>
          <w:rFonts w:ascii="Palatino Linotype" w:eastAsia="Calibri" w:hAnsi="Palatino Linotype"/>
        </w:rPr>
        <w:lastRenderedPageBreak/>
        <w:t xml:space="preserve">Codiseño de los programas de estudio, para atender el carácter regional, local, contextual y situacional del proceso de enseñanza y aprendizaje como lo establece el artículo 23 de la LGE. </w:t>
      </w:r>
    </w:p>
    <w:p w14:paraId="5F58D0C7" w14:textId="77777777" w:rsidR="003A5C8C" w:rsidRPr="00B37490" w:rsidRDefault="003A5C8C" w:rsidP="003A5C8C">
      <w:pPr>
        <w:pStyle w:val="Prrafodelista"/>
        <w:numPr>
          <w:ilvl w:val="0"/>
          <w:numId w:val="14"/>
        </w:numPr>
        <w:spacing w:line="360" w:lineRule="auto"/>
        <w:jc w:val="both"/>
        <w:rPr>
          <w:rFonts w:ascii="Palatino Linotype" w:eastAsia="Calibri" w:hAnsi="Palatino Linotype"/>
        </w:rPr>
      </w:pPr>
      <w:r w:rsidRPr="00B37490">
        <w:rPr>
          <w:rFonts w:ascii="Palatino Linotype" w:eastAsia="Calibri" w:hAnsi="Palatino Linotype"/>
        </w:rPr>
        <w:t xml:space="preserve">Desarrollo de estrategias nacionales. </w:t>
      </w:r>
    </w:p>
    <w:p w14:paraId="6D4E5348" w14:textId="77777777" w:rsidR="003A5C8C" w:rsidRPr="00B37490" w:rsidRDefault="003A5C8C" w:rsidP="003A5C8C">
      <w:pPr>
        <w:pStyle w:val="Prrafodelista"/>
        <w:numPr>
          <w:ilvl w:val="0"/>
          <w:numId w:val="14"/>
        </w:numPr>
        <w:spacing w:line="360" w:lineRule="auto"/>
        <w:jc w:val="both"/>
        <w:rPr>
          <w:rFonts w:ascii="Palatino Linotype" w:eastAsia="Calibri" w:hAnsi="Palatino Linotype"/>
          <w:lang w:val="es-ES_tradnl"/>
        </w:rPr>
      </w:pPr>
      <w:r w:rsidRPr="00B37490">
        <w:rPr>
          <w:rFonts w:ascii="Palatino Linotype" w:eastAsia="Calibri" w:hAnsi="Palatino Linotype"/>
        </w:rPr>
        <w:t>Transformación administrativa y de gestión.</w:t>
      </w:r>
    </w:p>
    <w:p w14:paraId="70DDEE0F" w14:textId="77777777" w:rsidR="003A5C8C" w:rsidRPr="00B37490" w:rsidRDefault="003A5C8C" w:rsidP="004458D0">
      <w:pPr>
        <w:spacing w:after="0" w:line="360" w:lineRule="auto"/>
        <w:jc w:val="both"/>
        <w:rPr>
          <w:rFonts w:ascii="Palatino Linotype" w:eastAsia="Calibri" w:hAnsi="Palatino Linotype" w:cs="Times New Roman"/>
          <w:sz w:val="24"/>
          <w:szCs w:val="24"/>
          <w:lang w:val="es-ES_tradnl" w:eastAsia="es-ES"/>
        </w:rPr>
      </w:pPr>
    </w:p>
    <w:p w14:paraId="0D02ADDD" w14:textId="77777777" w:rsidR="00697527" w:rsidRPr="00B37490" w:rsidRDefault="003A5C8C" w:rsidP="0069752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lang w:val="es-ES" w:eastAsia="es-MX"/>
        </w:rPr>
      </w:pPr>
      <w:r w:rsidRPr="00B37490">
        <w:rPr>
          <w:rFonts w:ascii="Palatino Linotype" w:eastAsia="Calibri" w:hAnsi="Palatino Linotype" w:cs="Times New Roman"/>
          <w:sz w:val="24"/>
          <w:szCs w:val="24"/>
          <w:lang w:val="es-ES_tradnl" w:eastAsia="es-ES"/>
        </w:rPr>
        <w:t>Documento que una vez analizado se logra acreditar que no corresponde con lo solicitado</w:t>
      </w:r>
      <w:r w:rsidR="00697527" w:rsidRPr="00B37490">
        <w:rPr>
          <w:rFonts w:ascii="Palatino Linotype" w:eastAsia="Calibri" w:hAnsi="Palatino Linotype" w:cs="Times New Roman"/>
          <w:sz w:val="24"/>
          <w:szCs w:val="24"/>
          <w:lang w:val="es-ES_tradnl" w:eastAsia="es-ES"/>
        </w:rPr>
        <w:t xml:space="preserve">, pues este Plan corresponde al uso e implementación de los libros de texto gratuito ya la parte Recurrente peticionó el Plano por el </w:t>
      </w:r>
      <w:r w:rsidR="00697527" w:rsidRPr="00B37490">
        <w:rPr>
          <w:rFonts w:ascii="Palatino Linotype" w:eastAsia="Calibri" w:hAnsi="Palatino Linotype" w:cs="Times New Roman"/>
          <w:b/>
          <w:sz w:val="24"/>
          <w:szCs w:val="24"/>
          <w:lang w:val="es-ES_tradnl" w:eastAsia="es-ES"/>
        </w:rPr>
        <w:t xml:space="preserve">no uso </w:t>
      </w:r>
      <w:r w:rsidR="00697527" w:rsidRPr="00B37490">
        <w:rPr>
          <w:rFonts w:ascii="Palatino Linotype" w:eastAsia="Calibri" w:hAnsi="Palatino Linotype" w:cs="Times New Roman"/>
          <w:sz w:val="24"/>
          <w:szCs w:val="24"/>
          <w:lang w:val="es-ES_tradnl" w:eastAsia="es-ES"/>
        </w:rPr>
        <w:t xml:space="preserve">de los libros. </w:t>
      </w:r>
      <w:r w:rsidR="00697527" w:rsidRPr="00B37490">
        <w:rPr>
          <w:rFonts w:ascii="Palatino Linotype" w:hAnsi="Palatino Linotype" w:cs="Arial"/>
          <w:sz w:val="24"/>
          <w:lang w:val="es-ES"/>
        </w:rPr>
        <w:t xml:space="preserve">De lo anterior podemos advertir que el Sujeto Obligado inobservó los principios de congruencia y exhaustividad, de conformidad con el </w:t>
      </w:r>
      <w:r w:rsidR="00697527" w:rsidRPr="00B37490">
        <w:rPr>
          <w:rFonts w:ascii="Palatino Linotype" w:eastAsia="Palatino Linotype" w:hAnsi="Palatino Linotype" w:cs="Palatino Linotype"/>
          <w:color w:val="000000"/>
          <w:sz w:val="24"/>
          <w:lang w:val="es-ES" w:eastAsia="es-MX"/>
        </w:rPr>
        <w:t>1.8, fracción IX, del Código Administrativo del Estado de México, establece que para que un acto administrativo tenga validez, deberá guardar congruencia y exhaustividad con lo solicitado; asimismo,</w:t>
      </w:r>
      <w:r w:rsidR="00697527" w:rsidRPr="00B37490">
        <w:rPr>
          <w:rFonts w:ascii="Palatino Linotype" w:eastAsia="Palatino Linotype" w:hAnsi="Palatino Linotype" w:cs="Palatino Linotype"/>
          <w:color w:val="000000"/>
          <w:sz w:val="24"/>
          <w:lang w:eastAsia="es-MX"/>
        </w:rPr>
        <w:t xml:space="preserve"> resulta necesario traer</w:t>
      </w:r>
      <w:r w:rsidR="00697527" w:rsidRPr="00B37490">
        <w:rPr>
          <w:rFonts w:ascii="Palatino Linotype" w:eastAsia="Palatino Linotype" w:hAnsi="Palatino Linotype" w:cs="Palatino Linotype"/>
          <w:bCs/>
          <w:color w:val="000000"/>
          <w:sz w:val="24"/>
          <w:lang w:val="es-ES" w:eastAsia="es-MX"/>
        </w:rPr>
        <w:t xml:space="preserve"> por analogía, el Criterio 02/17, emitido por el Instituto Nacional de Transparencia, Acceso a la Información y Protección de Datos Personales, que señala lo siguiente:</w:t>
      </w:r>
    </w:p>
    <w:p w14:paraId="3AD4A6DE" w14:textId="77777777" w:rsidR="00697527" w:rsidRPr="00B37490" w:rsidRDefault="00697527" w:rsidP="0069752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eastAsia="es-MX"/>
        </w:rPr>
      </w:pPr>
    </w:p>
    <w:p w14:paraId="0B12533D" w14:textId="77777777" w:rsidR="00697527" w:rsidRPr="00B37490" w:rsidRDefault="00697527" w:rsidP="0069752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lang w:eastAsia="es-MX"/>
        </w:rPr>
      </w:pPr>
      <w:r w:rsidRPr="00B37490">
        <w:rPr>
          <w:rFonts w:ascii="Palatino Linotype" w:eastAsia="Palatino Linotype" w:hAnsi="Palatino Linotype" w:cs="Palatino Linotype"/>
          <w:b/>
          <w:bCs/>
          <w:i/>
          <w:color w:val="000000"/>
          <w:lang w:eastAsia="es-MX"/>
        </w:rPr>
        <w:t xml:space="preserve">“Congruencia y exhaustividad. Sus alcances para garantizar el derecho de acceso a la información. </w:t>
      </w:r>
      <w:r w:rsidRPr="00B37490">
        <w:rPr>
          <w:rFonts w:ascii="Palatino Linotype" w:eastAsia="Palatino Linotype" w:hAnsi="Palatino Linotype" w:cs="Palatino Linotype"/>
          <w:bCs/>
          <w:i/>
          <w:color w:val="000000"/>
          <w:lang w:eastAsia="es-MX"/>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37490">
        <w:rPr>
          <w:rFonts w:ascii="Palatino Linotype" w:eastAsia="Palatino Linotype" w:hAnsi="Palatino Linotype" w:cs="Palatino Linotype"/>
          <w:bCs/>
          <w:i/>
          <w:color w:val="000000"/>
          <w:u w:val="single"/>
          <w:lang w:eastAsia="es-MX"/>
        </w:rPr>
        <w:t xml:space="preserve">la </w:t>
      </w:r>
      <w:r w:rsidRPr="00B37490">
        <w:rPr>
          <w:rFonts w:ascii="Palatino Linotype" w:eastAsia="Palatino Linotype" w:hAnsi="Palatino Linotype" w:cs="Palatino Linotype"/>
          <w:b/>
          <w:bCs/>
          <w:i/>
          <w:color w:val="000000"/>
          <w:u w:val="single"/>
          <w:lang w:eastAsia="es-MX"/>
        </w:rPr>
        <w:t>congruencia</w:t>
      </w:r>
      <w:r w:rsidRPr="00B37490">
        <w:rPr>
          <w:rFonts w:ascii="Palatino Linotype" w:eastAsia="Palatino Linotype" w:hAnsi="Palatino Linotype" w:cs="Palatino Linotype"/>
          <w:bCs/>
          <w:i/>
          <w:color w:val="000000"/>
          <w:u w:val="single"/>
          <w:lang w:eastAsia="es-MX"/>
        </w:rPr>
        <w:t xml:space="preserve"> implica que exista concordancia entre el requerimiento formulado por el particular y la respuesta proporcionada por el sujeto obligado</w:t>
      </w:r>
      <w:r w:rsidRPr="00B37490">
        <w:rPr>
          <w:rFonts w:ascii="Palatino Linotype" w:eastAsia="Palatino Linotype" w:hAnsi="Palatino Linotype" w:cs="Palatino Linotype"/>
          <w:bCs/>
          <w:i/>
          <w:color w:val="000000"/>
          <w:lang w:eastAsia="es-MX"/>
        </w:rPr>
        <w:t xml:space="preserve">; mientras que </w:t>
      </w:r>
      <w:r w:rsidRPr="00B37490">
        <w:rPr>
          <w:rFonts w:ascii="Palatino Linotype" w:eastAsia="Palatino Linotype" w:hAnsi="Palatino Linotype" w:cs="Palatino Linotype"/>
          <w:bCs/>
          <w:i/>
          <w:color w:val="000000"/>
          <w:u w:val="single"/>
          <w:lang w:eastAsia="es-MX"/>
        </w:rPr>
        <w:t xml:space="preserve">la </w:t>
      </w:r>
      <w:r w:rsidRPr="00B37490">
        <w:rPr>
          <w:rFonts w:ascii="Palatino Linotype" w:eastAsia="Palatino Linotype" w:hAnsi="Palatino Linotype" w:cs="Palatino Linotype"/>
          <w:b/>
          <w:bCs/>
          <w:i/>
          <w:color w:val="000000"/>
          <w:u w:val="single"/>
          <w:lang w:eastAsia="es-MX"/>
        </w:rPr>
        <w:t>exhaustividad</w:t>
      </w:r>
      <w:r w:rsidRPr="00B37490">
        <w:rPr>
          <w:rFonts w:ascii="Palatino Linotype" w:eastAsia="Palatino Linotype" w:hAnsi="Palatino Linotype" w:cs="Palatino Linotype"/>
          <w:bCs/>
          <w:i/>
          <w:color w:val="000000"/>
          <w:u w:val="single"/>
          <w:lang w:eastAsia="es-MX"/>
        </w:rPr>
        <w:t xml:space="preserve"> significa que dicha respuesta se refiera expresamente a cada uno de los puntos solicitados</w:t>
      </w:r>
      <w:r w:rsidRPr="00B37490">
        <w:rPr>
          <w:rFonts w:ascii="Palatino Linotype" w:eastAsia="Palatino Linotype" w:hAnsi="Palatino Linotype" w:cs="Palatino Linotype"/>
          <w:bCs/>
          <w:i/>
          <w:color w:val="000000"/>
          <w:lang w:eastAsia="es-MX"/>
        </w:rPr>
        <w:t xml:space="preserve">. Por lo anterior, los sujetos obligados cumplirán con los principios de congruencia y exhaustividad, cuando las respuestas que emitan guarden una relación lógica con lo solicitado y </w:t>
      </w:r>
      <w:r w:rsidRPr="00B37490">
        <w:rPr>
          <w:rFonts w:ascii="Palatino Linotype" w:eastAsia="Palatino Linotype" w:hAnsi="Palatino Linotype" w:cs="Palatino Linotype"/>
          <w:i/>
          <w:color w:val="000000"/>
          <w:lang w:eastAsia="es-MX"/>
        </w:rPr>
        <w:t>atiendan de manera puntual y expresa, cada uno de los contenidos de información.”</w:t>
      </w:r>
    </w:p>
    <w:p w14:paraId="591014AA" w14:textId="77777777" w:rsidR="00697527" w:rsidRPr="00B37490" w:rsidRDefault="00697527" w:rsidP="0069752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lang w:eastAsia="es-MX"/>
        </w:rPr>
      </w:pPr>
    </w:p>
    <w:p w14:paraId="58F59EDD" w14:textId="77777777" w:rsidR="00697527" w:rsidRPr="00B37490" w:rsidRDefault="00697527" w:rsidP="0069752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 w:eastAsia="es-MX"/>
        </w:rPr>
      </w:pPr>
      <w:r w:rsidRPr="00B37490">
        <w:rPr>
          <w:rFonts w:ascii="Palatino Linotype" w:eastAsia="Palatino Linotype" w:hAnsi="Palatino Linotype" w:cs="Palatino Linotype"/>
          <w:color w:val="000000"/>
          <w:sz w:val="24"/>
          <w:lang w:eastAsia="es-MX"/>
        </w:rPr>
        <w:lastRenderedPageBreak/>
        <w:t xml:space="preserve">Del citado criterio, se desprende que </w:t>
      </w:r>
      <w:r w:rsidRPr="00B37490">
        <w:rPr>
          <w:rFonts w:ascii="Palatino Linotype" w:eastAsia="Palatino Linotype" w:hAnsi="Palatino Linotype" w:cs="Palatino Linotype"/>
          <w:bCs/>
          <w:color w:val="000000"/>
          <w:sz w:val="24"/>
          <w:lang w:eastAsia="es-MX"/>
        </w:rPr>
        <w:t>todo acto administrativo debe apegarse al</w:t>
      </w:r>
      <w:r w:rsidRPr="00B37490">
        <w:rPr>
          <w:rFonts w:ascii="Palatino Linotype" w:eastAsia="Palatino Linotype" w:hAnsi="Palatino Linotype" w:cs="Palatino Linotype"/>
          <w:color w:val="000000"/>
          <w:sz w:val="24"/>
          <w:lang w:val="es-ES" w:eastAsia="es-MX"/>
        </w:rPr>
        <w:t xml:space="preserve"> </w:t>
      </w:r>
      <w:r w:rsidRPr="00B37490">
        <w:rPr>
          <w:rFonts w:ascii="Palatino Linotype" w:eastAsia="Palatino Linotype" w:hAnsi="Palatino Linotype" w:cs="Palatino Linotype"/>
          <w:b/>
          <w:color w:val="000000"/>
          <w:sz w:val="24"/>
          <w:lang w:val="es-ES" w:eastAsia="es-MX"/>
        </w:rPr>
        <w:t xml:space="preserve">Principio de Congruencia, </w:t>
      </w:r>
      <w:r w:rsidRPr="00B37490">
        <w:rPr>
          <w:rFonts w:ascii="Palatino Linotype" w:eastAsia="Palatino Linotype" w:hAnsi="Palatino Linotype" w:cs="Palatino Linotype"/>
          <w:color w:val="000000"/>
          <w:sz w:val="24"/>
          <w:lang w:val="es-ES" w:eastAsia="es-MX"/>
        </w:rPr>
        <w:t>el cual</w:t>
      </w:r>
      <w:r w:rsidRPr="00B37490">
        <w:rPr>
          <w:rFonts w:ascii="Palatino Linotype" w:eastAsia="Palatino Linotype" w:hAnsi="Palatino Linotype" w:cs="Palatino Linotype"/>
          <w:b/>
          <w:color w:val="000000"/>
          <w:sz w:val="24"/>
          <w:lang w:val="es-ES" w:eastAsia="es-MX"/>
        </w:rPr>
        <w:t xml:space="preserve"> </w:t>
      </w:r>
      <w:r w:rsidRPr="00B37490">
        <w:rPr>
          <w:rFonts w:ascii="Palatino Linotype" w:eastAsia="Palatino Linotype" w:hAnsi="Palatino Linotype" w:cs="Palatino Linotype"/>
          <w:color w:val="000000"/>
          <w:sz w:val="24"/>
          <w:lang w:val="es-ES" w:eastAsia="es-MX"/>
        </w:rPr>
        <w:t xml:space="preserve">implica que </w:t>
      </w:r>
      <w:r w:rsidRPr="00B37490">
        <w:rPr>
          <w:rFonts w:ascii="Palatino Linotype" w:eastAsia="Palatino Linotype" w:hAnsi="Palatino Linotype" w:cs="Palatino Linotype"/>
          <w:b/>
          <w:color w:val="000000"/>
          <w:sz w:val="24"/>
          <w:lang w:val="es-ES" w:eastAsia="es-MX"/>
        </w:rPr>
        <w:t>exista concordancia entre el requerimiento formulado y la respuesta entregada</w:t>
      </w:r>
      <w:r w:rsidRPr="00B37490">
        <w:rPr>
          <w:rFonts w:ascii="Palatino Linotype" w:eastAsia="Palatino Linotype" w:hAnsi="Palatino Linotype" w:cs="Palatino Linotype"/>
          <w:color w:val="000000"/>
          <w:sz w:val="24"/>
          <w:lang w:val="es-ES" w:eastAsia="es-MX"/>
        </w:rPr>
        <w:t xml:space="preserve">; por lo que, ha quedado acreditado que el </w:t>
      </w:r>
      <w:r w:rsidRPr="00B37490">
        <w:rPr>
          <w:rFonts w:ascii="Palatino Linotype" w:eastAsia="Palatino Linotype" w:hAnsi="Palatino Linotype" w:cs="Palatino Linotype"/>
          <w:b/>
          <w:color w:val="000000"/>
          <w:sz w:val="24"/>
          <w:lang w:val="es-ES" w:eastAsia="es-MX"/>
        </w:rPr>
        <w:t>Sujeto Obligado</w:t>
      </w:r>
      <w:r w:rsidRPr="00B37490">
        <w:rPr>
          <w:rFonts w:ascii="Palatino Linotype" w:eastAsia="Palatino Linotype" w:hAnsi="Palatino Linotype" w:cs="Palatino Linotype"/>
          <w:color w:val="000000"/>
          <w:sz w:val="24"/>
          <w:lang w:val="es-ES" w:eastAsia="es-MX"/>
        </w:rPr>
        <w:t xml:space="preserve"> incumplió con dicho principio, al hacer entrega de información que no corresponde con lo peticionado.</w:t>
      </w:r>
    </w:p>
    <w:p w14:paraId="61DC6DB5" w14:textId="77777777" w:rsidR="00697527" w:rsidRPr="00B37490" w:rsidRDefault="00697527" w:rsidP="00697527">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069A865" w14:textId="77777777" w:rsidR="00F332E1" w:rsidRPr="00B37490" w:rsidRDefault="00C96C2C" w:rsidP="00756524">
      <w:pPr>
        <w:spacing w:after="0" w:line="360" w:lineRule="auto"/>
        <w:jc w:val="both"/>
        <w:rPr>
          <w:rFonts w:ascii="Palatino Linotype" w:eastAsia="Calibri" w:hAnsi="Palatino Linotype" w:cs="Times New Roman"/>
          <w:sz w:val="24"/>
          <w:szCs w:val="24"/>
          <w:lang w:val="es-ES" w:eastAsia="es-ES"/>
        </w:rPr>
      </w:pPr>
      <w:r w:rsidRPr="00B37490">
        <w:rPr>
          <w:rFonts w:ascii="Palatino Linotype" w:eastAsia="Calibri" w:hAnsi="Palatino Linotype" w:cs="Times New Roman"/>
          <w:sz w:val="24"/>
          <w:szCs w:val="24"/>
          <w:lang w:val="es-ES" w:eastAsia="es-ES"/>
        </w:rPr>
        <w:t xml:space="preserve">Ahora bien, el </w:t>
      </w:r>
      <w:r w:rsidRPr="00B37490">
        <w:rPr>
          <w:rFonts w:ascii="Palatino Linotype" w:eastAsia="Calibri" w:hAnsi="Palatino Linotype" w:cs="Times New Roman"/>
          <w:b/>
          <w:sz w:val="24"/>
          <w:szCs w:val="24"/>
          <w:lang w:val="es-ES" w:eastAsia="es-ES"/>
        </w:rPr>
        <w:t>Sujeto Obligado</w:t>
      </w:r>
      <w:r w:rsidRPr="00B37490">
        <w:rPr>
          <w:rFonts w:ascii="Palatino Linotype" w:eastAsia="Calibri" w:hAnsi="Palatino Linotype" w:cs="Times New Roman"/>
          <w:sz w:val="24"/>
          <w:szCs w:val="24"/>
          <w:lang w:val="es-ES" w:eastAsia="es-ES"/>
        </w:rPr>
        <w:t xml:space="preserve"> manifestó que se encuentra sujeto a los Planes y Programas que emita la Secretaría de Educación Pública, dependencia que es de carácter federal, atentos a ello, resulta necesario hacer estudio del marco normativo del Sujeto Obligado a efecto de determinar si le asisten atribuciones para poseer la información, por lo que, se traen a colación los artículos </w:t>
      </w:r>
      <w:r w:rsidR="004B0DF0" w:rsidRPr="00B37490">
        <w:rPr>
          <w:rFonts w:ascii="Palatino Linotype" w:eastAsia="Calibri" w:hAnsi="Palatino Linotype" w:cs="Times New Roman"/>
          <w:sz w:val="24"/>
          <w:szCs w:val="24"/>
          <w:lang w:val="es-ES" w:eastAsia="es-ES"/>
        </w:rPr>
        <w:t>23 fracción VI, 34, 35</w:t>
      </w:r>
      <w:r w:rsidRPr="00B37490">
        <w:rPr>
          <w:rFonts w:ascii="Palatino Linotype" w:eastAsia="Calibri" w:hAnsi="Palatino Linotype" w:cs="Times New Roman"/>
          <w:sz w:val="24"/>
          <w:szCs w:val="24"/>
          <w:lang w:val="es-ES" w:eastAsia="es-ES"/>
        </w:rPr>
        <w:t xml:space="preserve"> de </w:t>
      </w:r>
      <w:r w:rsidR="00576DA1" w:rsidRPr="00B37490">
        <w:rPr>
          <w:rFonts w:ascii="Palatino Linotype" w:eastAsia="Calibri" w:hAnsi="Palatino Linotype" w:cs="Times New Roman"/>
          <w:sz w:val="24"/>
          <w:szCs w:val="24"/>
          <w:lang w:val="es-ES" w:eastAsia="es-ES"/>
        </w:rPr>
        <w:t>la Ley Orgánica de la Administración Pública del Estado de México</w:t>
      </w:r>
      <w:r w:rsidR="00241D35" w:rsidRPr="00B37490">
        <w:rPr>
          <w:rFonts w:ascii="Palatino Linotype" w:eastAsia="Calibri" w:hAnsi="Palatino Linotype" w:cs="Times New Roman"/>
          <w:sz w:val="24"/>
          <w:szCs w:val="24"/>
          <w:lang w:val="es-ES" w:eastAsia="es-ES"/>
        </w:rPr>
        <w:t>,</w:t>
      </w:r>
      <w:r w:rsidR="002D330B" w:rsidRPr="00B37490">
        <w:rPr>
          <w:rFonts w:ascii="Palatino Linotype" w:eastAsia="Calibri" w:hAnsi="Palatino Linotype" w:cs="Times New Roman"/>
          <w:sz w:val="24"/>
          <w:szCs w:val="24"/>
          <w:lang w:val="es-ES" w:eastAsia="es-ES"/>
        </w:rPr>
        <w:t xml:space="preserve"> y los</w:t>
      </w:r>
      <w:r w:rsidR="00241D35" w:rsidRPr="00B37490">
        <w:rPr>
          <w:rFonts w:ascii="Palatino Linotype" w:eastAsia="Calibri" w:hAnsi="Palatino Linotype" w:cs="Times New Roman"/>
          <w:sz w:val="24"/>
          <w:szCs w:val="24"/>
          <w:lang w:val="es-ES" w:eastAsia="es-ES"/>
        </w:rPr>
        <w:t xml:space="preserve"> numeral</w:t>
      </w:r>
      <w:r w:rsidR="00756524" w:rsidRPr="00B37490">
        <w:rPr>
          <w:rFonts w:ascii="Palatino Linotype" w:eastAsia="Calibri" w:hAnsi="Palatino Linotype" w:cs="Times New Roman"/>
          <w:sz w:val="24"/>
          <w:szCs w:val="24"/>
          <w:lang w:val="es-ES" w:eastAsia="es-ES"/>
        </w:rPr>
        <w:t>es</w:t>
      </w:r>
      <w:r w:rsidR="00241D35" w:rsidRPr="00B37490">
        <w:rPr>
          <w:rFonts w:ascii="Palatino Linotype" w:eastAsia="Calibri" w:hAnsi="Palatino Linotype" w:cs="Times New Roman"/>
          <w:sz w:val="24"/>
          <w:szCs w:val="24"/>
          <w:lang w:val="es-ES" w:eastAsia="es-ES"/>
        </w:rPr>
        <w:t xml:space="preserve"> </w:t>
      </w:r>
      <w:r w:rsidR="00756524" w:rsidRPr="00B37490">
        <w:rPr>
          <w:rFonts w:ascii="Palatino Linotype" w:eastAsia="Calibri" w:hAnsi="Palatino Linotype" w:cs="Times New Roman"/>
          <w:b/>
          <w:sz w:val="24"/>
          <w:szCs w:val="24"/>
          <w:lang w:val="es-ES" w:eastAsia="es-ES"/>
        </w:rPr>
        <w:t>21001000000000L</w:t>
      </w:r>
      <w:r w:rsidR="00756524" w:rsidRPr="00B37490">
        <w:rPr>
          <w:rFonts w:ascii="Palatino Linotype" w:eastAsia="Calibri" w:hAnsi="Palatino Linotype" w:cs="Times New Roman"/>
          <w:sz w:val="24"/>
          <w:szCs w:val="24"/>
          <w:lang w:val="es-ES" w:eastAsia="es-ES"/>
        </w:rPr>
        <w:t xml:space="preserve">, </w:t>
      </w:r>
      <w:r w:rsidR="00241D35" w:rsidRPr="00B37490">
        <w:rPr>
          <w:rFonts w:ascii="Palatino Linotype" w:eastAsia="Calibri" w:hAnsi="Palatino Linotype" w:cs="Times New Roman"/>
          <w:b/>
          <w:sz w:val="24"/>
          <w:szCs w:val="24"/>
          <w:lang w:val="es-ES" w:eastAsia="es-ES"/>
        </w:rPr>
        <w:t>21001001000000L</w:t>
      </w:r>
      <w:r w:rsidR="00756524" w:rsidRPr="00B37490">
        <w:rPr>
          <w:rFonts w:ascii="Palatino Linotype" w:eastAsia="Calibri" w:hAnsi="Palatino Linotype" w:cs="Times New Roman"/>
          <w:b/>
          <w:sz w:val="24"/>
          <w:szCs w:val="24"/>
          <w:lang w:val="es-ES" w:eastAsia="es-ES"/>
        </w:rPr>
        <w:t>, 21001001010000L y 21001000010000L</w:t>
      </w:r>
      <w:r w:rsidR="00241D35" w:rsidRPr="00B37490">
        <w:rPr>
          <w:rFonts w:ascii="Palatino Linotype" w:eastAsia="Calibri" w:hAnsi="Palatino Linotype" w:cs="Times New Roman"/>
          <w:sz w:val="24"/>
          <w:szCs w:val="24"/>
          <w:lang w:val="es-ES" w:eastAsia="es-ES"/>
        </w:rPr>
        <w:t xml:space="preserve"> </w:t>
      </w:r>
      <w:r w:rsidR="00756524" w:rsidRPr="00B37490">
        <w:rPr>
          <w:rFonts w:ascii="Palatino Linotype" w:eastAsia="Calibri" w:hAnsi="Palatino Linotype" w:cs="Times New Roman"/>
          <w:sz w:val="24"/>
          <w:szCs w:val="24"/>
          <w:lang w:val="es-ES" w:eastAsia="es-ES"/>
        </w:rPr>
        <w:t>del Manual General de Organización de la Secretaría de Educación</w:t>
      </w:r>
      <w:r w:rsidR="00241D35" w:rsidRPr="00B37490">
        <w:rPr>
          <w:rFonts w:ascii="Palatino Linotype" w:eastAsia="Calibri" w:hAnsi="Palatino Linotype" w:cs="Times New Roman"/>
          <w:sz w:val="24"/>
          <w:szCs w:val="24"/>
          <w:lang w:val="es-ES" w:eastAsia="es-ES"/>
        </w:rPr>
        <w:t>,</w:t>
      </w:r>
      <w:r w:rsidR="00576DA1" w:rsidRPr="00B37490">
        <w:rPr>
          <w:rFonts w:ascii="Palatino Linotype" w:eastAsia="Calibri" w:hAnsi="Palatino Linotype" w:cs="Times New Roman"/>
          <w:sz w:val="24"/>
          <w:szCs w:val="24"/>
          <w:lang w:val="es-ES" w:eastAsia="es-ES"/>
        </w:rPr>
        <w:t xml:space="preserve"> que señalan lo siguiente:</w:t>
      </w:r>
    </w:p>
    <w:p w14:paraId="506E1D42" w14:textId="77777777" w:rsidR="00697527" w:rsidRPr="00B37490" w:rsidRDefault="00697527" w:rsidP="004458D0">
      <w:pPr>
        <w:spacing w:after="0" w:line="360" w:lineRule="auto"/>
        <w:jc w:val="both"/>
        <w:rPr>
          <w:rFonts w:ascii="Palatino Linotype" w:eastAsia="Calibri" w:hAnsi="Palatino Linotype" w:cs="Times New Roman"/>
          <w:sz w:val="24"/>
          <w:szCs w:val="24"/>
          <w:lang w:val="es-ES" w:eastAsia="es-ES"/>
        </w:rPr>
      </w:pPr>
    </w:p>
    <w:p w14:paraId="2B653C67" w14:textId="77777777" w:rsidR="00697527"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val="es-ES" w:eastAsia="es-ES"/>
        </w:rPr>
        <w:t>“</w:t>
      </w:r>
      <w:r w:rsidRPr="00B37490">
        <w:rPr>
          <w:rFonts w:ascii="Palatino Linotype" w:eastAsia="Calibri" w:hAnsi="Palatino Linotype" w:cs="Times New Roman"/>
          <w:b/>
          <w:i/>
          <w:szCs w:val="24"/>
          <w:lang w:eastAsia="es-ES"/>
        </w:rPr>
        <w:t>Artículo 23.</w:t>
      </w:r>
      <w:r w:rsidRPr="00B37490">
        <w:rPr>
          <w:rFonts w:ascii="Palatino Linotype" w:eastAsia="Calibri" w:hAnsi="Palatino Linotype" w:cs="Times New Roman"/>
          <w:i/>
          <w:szCs w:val="24"/>
          <w:lang w:eastAsia="es-ES"/>
        </w:rPr>
        <w:t xml:space="preserve"> Para el estudio, planeación y despacho de los asuntos, en los diversos ramos de la Administración Pública, auxiliarán a la persona titular del Poder Ejecutivo del Estado, las siguientes dependencias:</w:t>
      </w:r>
    </w:p>
    <w:p w14:paraId="65CB0392"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w:t>
      </w:r>
    </w:p>
    <w:p w14:paraId="3854F52C"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VI</w:t>
      </w:r>
      <w:r w:rsidRPr="00B37490">
        <w:rPr>
          <w:rFonts w:ascii="Palatino Linotype" w:eastAsia="Calibri" w:hAnsi="Palatino Linotype" w:cs="Times New Roman"/>
          <w:i/>
          <w:szCs w:val="24"/>
          <w:lang w:eastAsia="es-ES"/>
        </w:rPr>
        <w:t>. Secretaría de Educación, Ciencia, Tecnología e Innovación;</w:t>
      </w:r>
    </w:p>
    <w:p w14:paraId="2E4E5980"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p>
    <w:p w14:paraId="0ECC460A" w14:textId="77777777" w:rsidR="00576DA1"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Artículo 34.</w:t>
      </w:r>
      <w:r w:rsidRPr="00B37490">
        <w:rPr>
          <w:rFonts w:ascii="Palatino Linotype" w:eastAsia="Calibri" w:hAnsi="Palatino Linotype" w:cs="Times New Roman"/>
          <w:i/>
          <w:szCs w:val="24"/>
          <w:lang w:eastAsia="es-ES"/>
        </w:rPr>
        <w:t xml:space="preserve"> La Secretaría de Educación, Ciencia, Tecnología e Innovación es el órgano encargado de fijar y ejecutar la política educativa, deportiva, de ciencia y tecnología en la Entidad, en el ámbito de su competencia. </w:t>
      </w:r>
    </w:p>
    <w:p w14:paraId="4DA7AC7F" w14:textId="77777777" w:rsidR="00576DA1" w:rsidRPr="00B37490" w:rsidRDefault="00576DA1" w:rsidP="004B0DF0">
      <w:pPr>
        <w:spacing w:after="0" w:line="240" w:lineRule="auto"/>
        <w:ind w:left="567" w:right="567"/>
        <w:jc w:val="both"/>
        <w:rPr>
          <w:rFonts w:ascii="Palatino Linotype" w:eastAsia="Calibri" w:hAnsi="Palatino Linotype" w:cs="Times New Roman"/>
          <w:i/>
          <w:szCs w:val="24"/>
          <w:lang w:eastAsia="es-ES"/>
        </w:rPr>
      </w:pPr>
    </w:p>
    <w:p w14:paraId="34916D30" w14:textId="77777777" w:rsidR="00576DA1"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Artículo 35.</w:t>
      </w:r>
      <w:r w:rsidRPr="00B37490">
        <w:rPr>
          <w:rFonts w:ascii="Palatino Linotype" w:eastAsia="Calibri" w:hAnsi="Palatino Linotype" w:cs="Times New Roman"/>
          <w:i/>
          <w:szCs w:val="24"/>
          <w:lang w:eastAsia="es-ES"/>
        </w:rPr>
        <w:t xml:space="preserve"> La Secretaría de Educación, Ciencia, Tecnología e Innovación contará con las siguientes atribuciones: </w:t>
      </w:r>
    </w:p>
    <w:p w14:paraId="4A16973D" w14:textId="77777777" w:rsidR="00576DA1"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I</w:t>
      </w:r>
      <w:r w:rsidRPr="00B37490">
        <w:rPr>
          <w:rFonts w:ascii="Palatino Linotype" w:eastAsia="Calibri" w:hAnsi="Palatino Linotype" w:cs="Times New Roman"/>
          <w:i/>
          <w:szCs w:val="24"/>
          <w:lang w:eastAsia="es-ES"/>
        </w:rPr>
        <w:t xml:space="preserve">. </w:t>
      </w:r>
      <w:r w:rsidRPr="00B37490">
        <w:rPr>
          <w:rFonts w:ascii="Palatino Linotype" w:eastAsia="Calibri" w:hAnsi="Palatino Linotype" w:cs="Times New Roman"/>
          <w:i/>
          <w:szCs w:val="24"/>
          <w:u w:val="single"/>
          <w:lang w:eastAsia="es-ES"/>
        </w:rPr>
        <w:t>Formular, en el ámbito que compete al Gobierno Estatal, la política educativa</w:t>
      </w:r>
      <w:r w:rsidRPr="00B37490">
        <w:rPr>
          <w:rFonts w:ascii="Palatino Linotype" w:eastAsia="Calibri" w:hAnsi="Palatino Linotype" w:cs="Times New Roman"/>
          <w:i/>
          <w:szCs w:val="24"/>
          <w:lang w:eastAsia="es-ES"/>
        </w:rPr>
        <w:t xml:space="preserve">, así como la del deporte ciencia y tecnología; </w:t>
      </w:r>
    </w:p>
    <w:p w14:paraId="5FB4DFF7" w14:textId="77777777" w:rsidR="00576DA1"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II</w:t>
      </w:r>
      <w:r w:rsidRPr="00B37490">
        <w:rPr>
          <w:rFonts w:ascii="Palatino Linotype" w:eastAsia="Calibri" w:hAnsi="Palatino Linotype" w:cs="Times New Roman"/>
          <w:i/>
          <w:szCs w:val="24"/>
          <w:lang w:eastAsia="es-ES"/>
        </w:rPr>
        <w:t xml:space="preserve">. Fungir como órgano de consulta, asesoría y apoyo sobre la función educativa, la ciencia y la tecnología y el deporte para coadyuvar a la adecuada instrumentación de los proyectos </w:t>
      </w:r>
      <w:r w:rsidRPr="00B37490">
        <w:rPr>
          <w:rFonts w:ascii="Palatino Linotype" w:eastAsia="Calibri" w:hAnsi="Palatino Linotype" w:cs="Times New Roman"/>
          <w:i/>
          <w:szCs w:val="24"/>
          <w:lang w:eastAsia="es-ES"/>
        </w:rPr>
        <w:lastRenderedPageBreak/>
        <w:t xml:space="preserve">que en la materia realicen las dependencias y entidades y organismos auxiliares de la Administración Pública; </w:t>
      </w:r>
    </w:p>
    <w:p w14:paraId="3900FAA5"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III</w:t>
      </w:r>
      <w:r w:rsidRPr="00B37490">
        <w:rPr>
          <w:rFonts w:ascii="Palatino Linotype" w:eastAsia="Calibri" w:hAnsi="Palatino Linotype" w:cs="Times New Roman"/>
          <w:i/>
          <w:szCs w:val="24"/>
          <w:lang w:eastAsia="es-ES"/>
        </w:rPr>
        <w:t>. Planear, organizar, desarrollar, vigilar y evaluar los servicios educativos que dependen del Gobierno del Estado o sus organismos descentralizados con apego a las legislaciones federal y estatal vigentes;</w:t>
      </w:r>
    </w:p>
    <w:p w14:paraId="759C65B4" w14:textId="77777777" w:rsidR="00576DA1"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IV</w:t>
      </w:r>
      <w:r w:rsidRPr="00B37490">
        <w:rPr>
          <w:rFonts w:ascii="Palatino Linotype" w:eastAsia="Calibri" w:hAnsi="Palatino Linotype" w:cs="Times New Roman"/>
          <w:i/>
          <w:szCs w:val="24"/>
          <w:lang w:eastAsia="es-ES"/>
        </w:rPr>
        <w:t xml:space="preserve">. Coordinar con el Organismo Descentralizado denominado Servicios Educativos Integrados al Estado de México, planear, desarrollar, dirigir, vigilar y evaluar los servicios de educación básica y normal transferidos, en los términos de la legislación vigente; </w:t>
      </w:r>
    </w:p>
    <w:p w14:paraId="0BF69B76"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V</w:t>
      </w:r>
      <w:r w:rsidRPr="00B37490">
        <w:rPr>
          <w:rFonts w:ascii="Palatino Linotype" w:eastAsia="Calibri" w:hAnsi="Palatino Linotype" w:cs="Times New Roman"/>
          <w:i/>
          <w:szCs w:val="24"/>
          <w:lang w:eastAsia="es-ES"/>
        </w:rPr>
        <w:t xml:space="preserve">. </w:t>
      </w:r>
      <w:r w:rsidRPr="00B37490">
        <w:rPr>
          <w:rFonts w:ascii="Palatino Linotype" w:eastAsia="Calibri" w:hAnsi="Palatino Linotype" w:cs="Times New Roman"/>
          <w:i/>
          <w:szCs w:val="24"/>
          <w:u w:val="single"/>
          <w:lang w:eastAsia="es-ES"/>
        </w:rPr>
        <w:t>Vigilar en el ámbito de su competencia, el cumplimiento de las políticas y planes</w:t>
      </w:r>
      <w:r w:rsidRPr="00B37490">
        <w:rPr>
          <w:rFonts w:ascii="Palatino Linotype" w:eastAsia="Calibri" w:hAnsi="Palatino Linotype" w:cs="Times New Roman"/>
          <w:i/>
          <w:szCs w:val="24"/>
          <w:lang w:eastAsia="es-ES"/>
        </w:rPr>
        <w:t xml:space="preserve">, así como las disposiciones jurídicas y administrativas del sector educativo, deportivo y científico y tecnológico de la Entidad; </w:t>
      </w:r>
    </w:p>
    <w:p w14:paraId="0EB6B518"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VI</w:t>
      </w:r>
      <w:r w:rsidRPr="00B37490">
        <w:rPr>
          <w:rFonts w:ascii="Palatino Linotype" w:eastAsia="Calibri" w:hAnsi="Palatino Linotype" w:cs="Times New Roman"/>
          <w:i/>
          <w:szCs w:val="24"/>
          <w:lang w:eastAsia="es-ES"/>
        </w:rPr>
        <w:t xml:space="preserve">. Integrar, administrar y operar el Registro de Instituciones Educativas del Estado de México, en el ámbito de su competencia; </w:t>
      </w:r>
    </w:p>
    <w:p w14:paraId="124E082D"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VII</w:t>
      </w:r>
      <w:r w:rsidRPr="00B37490">
        <w:rPr>
          <w:rFonts w:ascii="Palatino Linotype" w:eastAsia="Calibri" w:hAnsi="Palatino Linotype" w:cs="Times New Roman"/>
          <w:i/>
          <w:szCs w:val="24"/>
          <w:lang w:eastAsia="es-ES"/>
        </w:rPr>
        <w:t xml:space="preserve">. Vigilar el cumplimiento de las disposiciones jurídicas, administrativas, políticas y planes del sector en las instituciones educativas privadas de la Entidad en todos los tipos, niveles y modalidades, en términos de la legislación vigente; </w:t>
      </w:r>
    </w:p>
    <w:p w14:paraId="569C7180"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VIII</w:t>
      </w:r>
      <w:r w:rsidRPr="00B37490">
        <w:rPr>
          <w:rFonts w:ascii="Palatino Linotype" w:eastAsia="Calibri" w:hAnsi="Palatino Linotype" w:cs="Times New Roman"/>
          <w:i/>
          <w:szCs w:val="24"/>
          <w:lang w:eastAsia="es-ES"/>
        </w:rPr>
        <w:t xml:space="preserve">. Generar y promover, en conjunto con el Instituto Mexiquense de la Infraestructura Física Educativa, políticas y normas que regulen el desarrollo de la infraestructura física educativa en el Estado de México, en el ámbito de su competencia; </w:t>
      </w:r>
    </w:p>
    <w:p w14:paraId="4ABB1C75"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IX</w:t>
      </w:r>
      <w:r w:rsidRPr="00B37490">
        <w:rPr>
          <w:rFonts w:ascii="Palatino Linotype" w:eastAsia="Calibri" w:hAnsi="Palatino Linotype" w:cs="Times New Roman"/>
          <w:i/>
          <w:szCs w:val="24"/>
          <w:lang w:eastAsia="es-ES"/>
        </w:rPr>
        <w:t xml:space="preserve">. Coordinar y ejecutar, en conjunto con el Instituto Mexiquense de la Infraestructura Física Educativa, las acciones de construcción, reparación, rehabilitación, mantenimiento y equipamiento de la infraestructura física educativa en la Entidad; </w:t>
      </w:r>
    </w:p>
    <w:p w14:paraId="073F8FFF"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w:t>
      </w:r>
      <w:r w:rsidRPr="00B37490">
        <w:rPr>
          <w:rFonts w:ascii="Palatino Linotype" w:eastAsia="Calibri" w:hAnsi="Palatino Linotype" w:cs="Times New Roman"/>
          <w:i/>
          <w:szCs w:val="24"/>
          <w:lang w:eastAsia="es-ES"/>
        </w:rPr>
        <w:t xml:space="preserve">. Crear y mantener las escuelas que dependan directamente del Gobierno del Estado, así como autorizar las que dependan de sus organismos descentralizados, en el ámbito de su competencia; </w:t>
      </w:r>
    </w:p>
    <w:p w14:paraId="2C83D4CC"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XI</w:t>
      </w:r>
      <w:r w:rsidRPr="00B37490">
        <w:rPr>
          <w:rFonts w:ascii="Palatino Linotype" w:eastAsia="Calibri" w:hAnsi="Palatino Linotype" w:cs="Times New Roman"/>
          <w:i/>
          <w:szCs w:val="24"/>
          <w:lang w:eastAsia="es-ES"/>
        </w:rPr>
        <w:t xml:space="preserve">. Formular, en coordinación con sus organismos descentralizados, los contenidos regionales de los planes y programas de estudio y educación básica; </w:t>
      </w:r>
    </w:p>
    <w:p w14:paraId="58876190"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X</w:t>
      </w:r>
      <w:r w:rsidRPr="00B37490">
        <w:rPr>
          <w:rFonts w:ascii="Palatino Linotype" w:eastAsia="Calibri" w:hAnsi="Palatino Linotype" w:cs="Times New Roman"/>
          <w:b/>
          <w:i/>
          <w:szCs w:val="24"/>
          <w:lang w:eastAsia="es-ES"/>
        </w:rPr>
        <w:t>I</w:t>
      </w:r>
      <w:r w:rsidRPr="00B37490">
        <w:rPr>
          <w:rFonts w:ascii="Palatino Linotype" w:eastAsia="Calibri" w:hAnsi="Palatino Linotype" w:cs="Times New Roman"/>
          <w:i/>
          <w:szCs w:val="24"/>
          <w:lang w:eastAsia="es-ES"/>
        </w:rPr>
        <w:t xml:space="preserve">I. Revalidar los estudios, diplomas, grados o títulos equivalentes a la enseñanza que se imparta en el Estado y organizar el servicio social; </w:t>
      </w:r>
    </w:p>
    <w:p w14:paraId="5CB6A7C7"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XIII</w:t>
      </w:r>
      <w:r w:rsidRPr="00B37490">
        <w:rPr>
          <w:rFonts w:ascii="Palatino Linotype" w:eastAsia="Calibri" w:hAnsi="Palatino Linotype" w:cs="Times New Roman"/>
          <w:i/>
          <w:szCs w:val="24"/>
          <w:lang w:eastAsia="es-ES"/>
        </w:rPr>
        <w:t xml:space="preserve">. Mantener por sí, o en coordinación con los Gobiernos Federal y municipales, programas permanentes de alfabetización y de educación dirigidos a grupos vulnerables e indígenas en el Estado; </w:t>
      </w:r>
    </w:p>
    <w:p w14:paraId="664F6EA8"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XIV</w:t>
      </w:r>
      <w:r w:rsidRPr="00B37490">
        <w:rPr>
          <w:rFonts w:ascii="Palatino Linotype" w:eastAsia="Calibri" w:hAnsi="Palatino Linotype" w:cs="Times New Roman"/>
          <w:i/>
          <w:szCs w:val="24"/>
          <w:lang w:eastAsia="es-ES"/>
        </w:rPr>
        <w:t xml:space="preserve">. Promover, coordinar y fomentar los programas de educación para la salud y mejoramiento del ambiente aprobados para el Estado; </w:t>
      </w:r>
    </w:p>
    <w:p w14:paraId="10551C6B"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XV</w:t>
      </w:r>
      <w:r w:rsidRPr="00B37490">
        <w:rPr>
          <w:rFonts w:ascii="Palatino Linotype" w:eastAsia="Calibri" w:hAnsi="Palatino Linotype" w:cs="Times New Roman"/>
          <w:i/>
          <w:szCs w:val="24"/>
          <w:lang w:eastAsia="es-ES"/>
        </w:rPr>
        <w:t xml:space="preserve">. Vigilar la realización de los actos cívicos escolares de acuerdo con el calendario oficial; </w:t>
      </w:r>
    </w:p>
    <w:p w14:paraId="2C2FF23D"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XVI</w:t>
      </w:r>
      <w:r w:rsidRPr="00B37490">
        <w:rPr>
          <w:rFonts w:ascii="Palatino Linotype" w:eastAsia="Calibri" w:hAnsi="Palatino Linotype" w:cs="Times New Roman"/>
          <w:i/>
          <w:szCs w:val="24"/>
          <w:lang w:eastAsia="es-ES"/>
        </w:rPr>
        <w:t xml:space="preserve">. Definir, desarrollar, supervisar y evaluar, en conjunto con los organismos del sector, el sistema integral de formación, de capacitación y de actualización para el personal docente y administrativo del Sistema Educativo Estatal; </w:t>
      </w:r>
    </w:p>
    <w:p w14:paraId="466CDEEF"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XVII</w:t>
      </w:r>
      <w:r w:rsidRPr="00B37490">
        <w:rPr>
          <w:rFonts w:ascii="Palatino Linotype" w:eastAsia="Calibri" w:hAnsi="Palatino Linotype" w:cs="Times New Roman"/>
          <w:i/>
          <w:szCs w:val="24"/>
          <w:lang w:eastAsia="es-ES"/>
        </w:rPr>
        <w:t xml:space="preserve">. Definir, desarrollar, supervisar y evaluar, en conjunto con los organismos del sector, el sistema para la carrera de los maestras y maestros en la Entidad, de conformidad con las disposiciones establecidas en la Ley General de Educación; </w:t>
      </w:r>
    </w:p>
    <w:p w14:paraId="59B14952"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lastRenderedPageBreak/>
        <w:t>XVIII</w:t>
      </w:r>
      <w:r w:rsidRPr="00B37490">
        <w:rPr>
          <w:rFonts w:ascii="Palatino Linotype" w:eastAsia="Calibri" w:hAnsi="Palatino Linotype" w:cs="Times New Roman"/>
          <w:i/>
          <w:szCs w:val="24"/>
          <w:lang w:eastAsia="es-ES"/>
        </w:rPr>
        <w:t xml:space="preserve">. Establecer, en conjunto con los organismos del sector la vinculación y coordinación necesarias para operar los programas, sistema para la carrera de los maestras y maestros en la Entidad procesos y acciones del sistema en materia del servicio profesional docente y evaluación del servicio educativo, con las instancias correspondientes del Gobierno Federal, los municipios y otros organismos nacionales e internacionales; </w:t>
      </w:r>
    </w:p>
    <w:p w14:paraId="0156A81C"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XIX</w:t>
      </w:r>
      <w:r w:rsidRPr="00B37490">
        <w:rPr>
          <w:rFonts w:ascii="Palatino Linotype" w:eastAsia="Calibri" w:hAnsi="Palatino Linotype" w:cs="Times New Roman"/>
          <w:i/>
          <w:szCs w:val="24"/>
          <w:lang w:eastAsia="es-ES"/>
        </w:rPr>
        <w:t xml:space="preserve">. Organizar, desarrollar, supervisar y evaluar el Sistema Estatal de Otorgamiento de Becas académicas, deportivas, científicas y tecnológicas; </w:t>
      </w:r>
    </w:p>
    <w:p w14:paraId="747BDB10"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w:t>
      </w:r>
      <w:r w:rsidRPr="00B37490">
        <w:rPr>
          <w:rFonts w:ascii="Palatino Linotype" w:eastAsia="Calibri" w:hAnsi="Palatino Linotype" w:cs="Times New Roman"/>
          <w:i/>
          <w:szCs w:val="24"/>
          <w:lang w:eastAsia="es-ES"/>
        </w:rPr>
        <w:t xml:space="preserve"> Coordinar, organizar, dirigir y fomentar el establecimiento de bibliotecas, en el ámbito de su competencia; </w:t>
      </w:r>
    </w:p>
    <w:p w14:paraId="4E8FEB0D"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XXI</w:t>
      </w:r>
      <w:r w:rsidRPr="00B37490">
        <w:rPr>
          <w:rFonts w:ascii="Palatino Linotype" w:eastAsia="Calibri" w:hAnsi="Palatino Linotype" w:cs="Times New Roman"/>
          <w:i/>
          <w:szCs w:val="24"/>
          <w:lang w:eastAsia="es-ES"/>
        </w:rPr>
        <w:t xml:space="preserve">. Integrar, desarrollar, supervisar y evaluar, en coordinación con sus organismos, el Programa Estatal de Ciencia y Tecnología; </w:t>
      </w:r>
    </w:p>
    <w:p w14:paraId="023928DE"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XXII</w:t>
      </w:r>
      <w:r w:rsidRPr="00B37490">
        <w:rPr>
          <w:rFonts w:ascii="Palatino Linotype" w:eastAsia="Calibri" w:hAnsi="Palatino Linotype" w:cs="Times New Roman"/>
          <w:i/>
          <w:szCs w:val="24"/>
          <w:lang w:eastAsia="es-ES"/>
        </w:rPr>
        <w:t xml:space="preserve">. Promover la creación de centros de investigación, laboratorios, observatorios y, en general, la infraestructura que requiera la investigación científica y el desarrollo tecnológico en el Estado, privilegiando el acceso universal al conocimiento y a coordinación entre las y los generadores y los usuarios del mismo; </w:t>
      </w:r>
    </w:p>
    <w:p w14:paraId="65E189A3"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XXIII</w:t>
      </w:r>
      <w:r w:rsidRPr="00B37490">
        <w:rPr>
          <w:rFonts w:ascii="Palatino Linotype" w:eastAsia="Calibri" w:hAnsi="Palatino Linotype" w:cs="Times New Roman"/>
          <w:i/>
          <w:szCs w:val="24"/>
          <w:lang w:eastAsia="es-ES"/>
        </w:rPr>
        <w:t xml:space="preserve">. Impulsar las actividades de difusión y fomento cultural y la educación artística, en el ámbito de su competencia; </w:t>
      </w:r>
    </w:p>
    <w:p w14:paraId="186A2CE1"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XXIV</w:t>
      </w:r>
      <w:r w:rsidRPr="00B37490">
        <w:rPr>
          <w:rFonts w:ascii="Palatino Linotype" w:eastAsia="Calibri" w:hAnsi="Palatino Linotype" w:cs="Times New Roman"/>
          <w:i/>
          <w:szCs w:val="24"/>
          <w:lang w:eastAsia="es-ES"/>
        </w:rPr>
        <w:t xml:space="preserve">. Establecer los criterios educativos en la producción radiofónica y televisiva del Gobierno del Estado; </w:t>
      </w:r>
    </w:p>
    <w:p w14:paraId="3C48651E"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XXV</w:t>
      </w:r>
      <w:r w:rsidRPr="00B37490">
        <w:rPr>
          <w:rFonts w:ascii="Palatino Linotype" w:eastAsia="Calibri" w:hAnsi="Palatino Linotype" w:cs="Times New Roman"/>
          <w:i/>
          <w:szCs w:val="24"/>
          <w:lang w:eastAsia="es-ES"/>
        </w:rPr>
        <w:t xml:space="preserve">. Coordinar, organizar y fomentar la enseñanza y la práctica de los deportes en el Estado, así como la participación en torneos y justas deportivas nacionales y extranjeras; </w:t>
      </w:r>
    </w:p>
    <w:p w14:paraId="405BFE46"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XXVI</w:t>
      </w:r>
      <w:r w:rsidRPr="00B37490">
        <w:rPr>
          <w:rFonts w:ascii="Palatino Linotype" w:eastAsia="Calibri" w:hAnsi="Palatino Linotype" w:cs="Times New Roman"/>
          <w:i/>
          <w:szCs w:val="24"/>
          <w:lang w:eastAsia="es-ES"/>
        </w:rPr>
        <w:t xml:space="preserve">. </w:t>
      </w:r>
      <w:r w:rsidRPr="00B37490">
        <w:rPr>
          <w:rFonts w:ascii="Palatino Linotype" w:eastAsia="Calibri" w:hAnsi="Palatino Linotype" w:cs="Times New Roman"/>
          <w:i/>
          <w:szCs w:val="24"/>
          <w:u w:val="single"/>
          <w:lang w:eastAsia="es-ES"/>
        </w:rPr>
        <w:t>Establecer, promover y fomentar los planes y programas educativos, material didáctico y libros de texto locales</w:t>
      </w:r>
      <w:r w:rsidRPr="00B37490">
        <w:rPr>
          <w:rFonts w:ascii="Palatino Linotype" w:eastAsia="Calibri" w:hAnsi="Palatino Linotype" w:cs="Times New Roman"/>
          <w:i/>
          <w:szCs w:val="24"/>
          <w:lang w:eastAsia="es-ES"/>
        </w:rPr>
        <w:t xml:space="preserve">, con perspectiva de género, así como las políticas para prevenir y eliminar actos de discriminación; </w:t>
      </w:r>
    </w:p>
    <w:p w14:paraId="24369D1F"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XXVII</w:t>
      </w:r>
      <w:r w:rsidRPr="00B37490">
        <w:rPr>
          <w:rFonts w:ascii="Palatino Linotype" w:eastAsia="Calibri" w:hAnsi="Palatino Linotype" w:cs="Times New Roman"/>
          <w:i/>
          <w:szCs w:val="24"/>
          <w:lang w:eastAsia="es-ES"/>
        </w:rPr>
        <w:t xml:space="preserve">. Fomentar en su esfera de competencia la sana alimentación y activación física de la población escolar del Sistema Educativo del Estado de México, con especial énfasis en el cuidado de los alimentos que se expenden en las escuelas públicas y privadas de educación básica, aplicando la reglamentación conducente. La Secretaría de Educación, Ciencia, Tecnología e Innovación se coordinará con la Secretaría de Salud y demás dependencias y organismos que tengan intervención en la materia, pudiendo establecer los convenios respectivos con los municipios de la Entidad; </w:t>
      </w:r>
    </w:p>
    <w:p w14:paraId="5E3671FF"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XXVIII</w:t>
      </w:r>
      <w:r w:rsidRPr="00B37490">
        <w:rPr>
          <w:rFonts w:ascii="Palatino Linotype" w:eastAsia="Calibri" w:hAnsi="Palatino Linotype" w:cs="Times New Roman"/>
          <w:i/>
          <w:szCs w:val="24"/>
          <w:lang w:eastAsia="es-ES"/>
        </w:rPr>
        <w:t xml:space="preserve">. Promover la transformación de las guarderías y de las escuelas del sistema tradicional por turno, en guarderías y escuelas de tiempo completo, según población objetivo, cuando lo permitan la capacitación del personal docente, las condiciones presupuestales y la infraestructura física educativa; </w:t>
      </w:r>
    </w:p>
    <w:p w14:paraId="69C02544"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XXIX</w:t>
      </w:r>
      <w:r w:rsidRPr="00B37490">
        <w:rPr>
          <w:rFonts w:ascii="Palatino Linotype" w:eastAsia="Calibri" w:hAnsi="Palatino Linotype" w:cs="Times New Roman"/>
          <w:i/>
          <w:szCs w:val="24"/>
          <w:lang w:eastAsia="es-ES"/>
        </w:rPr>
        <w:t xml:space="preserve">. Establecer mecanismos para conocer e incorporar las mejores prácticas educativas, de promoción de la ciencia, la tecnología y del deporte a nivel nacional e internacional; </w:t>
      </w:r>
    </w:p>
    <w:p w14:paraId="0B62958C"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XXX</w:t>
      </w:r>
      <w:r w:rsidRPr="00B37490">
        <w:rPr>
          <w:rFonts w:ascii="Palatino Linotype" w:eastAsia="Calibri" w:hAnsi="Palatino Linotype" w:cs="Times New Roman"/>
          <w:i/>
          <w:szCs w:val="24"/>
          <w:lang w:eastAsia="es-ES"/>
        </w:rPr>
        <w:t xml:space="preserve">. Promover los valores esenciales y la igualdad de género en los integrantes de la comunidad escolar para una convivencia pacífica y el ejercicio pleno de sus capacidades y derechos; </w:t>
      </w:r>
    </w:p>
    <w:p w14:paraId="600FC84A"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lastRenderedPageBreak/>
        <w:t>XXXI</w:t>
      </w:r>
      <w:r w:rsidRPr="00B37490">
        <w:rPr>
          <w:rFonts w:ascii="Palatino Linotype" w:eastAsia="Calibri" w:hAnsi="Palatino Linotype" w:cs="Times New Roman"/>
          <w:i/>
          <w:szCs w:val="24"/>
          <w:lang w:eastAsia="es-ES"/>
        </w:rPr>
        <w:t xml:space="preserve">. Elaborar, evaluar y, en su caso, ejecutar los convenios de coordinación que, en materia educativa, de ciencia y tecnología o deportiva celebre el Estado con el Gobierno Federal y los municipios; </w:t>
      </w:r>
    </w:p>
    <w:p w14:paraId="5883B412"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XXXII</w:t>
      </w:r>
      <w:r w:rsidRPr="00B37490">
        <w:rPr>
          <w:rFonts w:ascii="Palatino Linotype" w:eastAsia="Calibri" w:hAnsi="Palatino Linotype" w:cs="Times New Roman"/>
          <w:i/>
          <w:szCs w:val="24"/>
          <w:lang w:eastAsia="es-ES"/>
        </w:rPr>
        <w:t xml:space="preserve">. Representar al Gobierno del Estado ante todo tipo de organismos educativos, deportivos y de ciencia y tecnología; </w:t>
      </w:r>
    </w:p>
    <w:p w14:paraId="4F9FF3AD"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XXXIII</w:t>
      </w:r>
      <w:r w:rsidRPr="00B37490">
        <w:rPr>
          <w:rFonts w:ascii="Palatino Linotype" w:eastAsia="Calibri" w:hAnsi="Palatino Linotype" w:cs="Times New Roman"/>
          <w:i/>
          <w:szCs w:val="24"/>
          <w:lang w:eastAsia="es-ES"/>
        </w:rPr>
        <w:t xml:space="preserve">. Diseñar e implementar, en coordinación con las autoridades competentes, la política deportiva del Estado; </w:t>
      </w:r>
    </w:p>
    <w:p w14:paraId="46540538"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XXXIV</w:t>
      </w:r>
      <w:r w:rsidRPr="00B37490">
        <w:rPr>
          <w:rFonts w:ascii="Palatino Linotype" w:eastAsia="Calibri" w:hAnsi="Palatino Linotype" w:cs="Times New Roman"/>
          <w:i/>
          <w:szCs w:val="24"/>
          <w:lang w:eastAsia="es-ES"/>
        </w:rPr>
        <w:t xml:space="preserve">. Crear y dar seguimiento a los protocolos para prevenir y atender el acoso escolar y sexual dentro de los centros educativos; y </w:t>
      </w:r>
    </w:p>
    <w:p w14:paraId="2059193A"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XXXV</w:t>
      </w:r>
      <w:r w:rsidRPr="00B37490">
        <w:rPr>
          <w:rFonts w:ascii="Palatino Linotype" w:eastAsia="Calibri" w:hAnsi="Palatino Linotype" w:cs="Times New Roman"/>
          <w:i/>
          <w:szCs w:val="24"/>
          <w:lang w:eastAsia="es-ES"/>
        </w:rPr>
        <w:t>. Las demás que le señalen otras leyes, reglamentos y disposiciones jurídicas aplicables, así como las que le encomiende la persona titular del Poder Ejecutivo del Estado.</w:t>
      </w:r>
    </w:p>
    <w:p w14:paraId="15297E6B" w14:textId="77777777" w:rsidR="004B0DF0" w:rsidRPr="00B37490" w:rsidRDefault="004B0DF0" w:rsidP="004B0DF0">
      <w:pPr>
        <w:spacing w:after="0" w:line="240" w:lineRule="auto"/>
        <w:ind w:left="567" w:right="567"/>
        <w:jc w:val="both"/>
        <w:rPr>
          <w:rFonts w:ascii="Palatino Linotype" w:eastAsia="Calibri" w:hAnsi="Palatino Linotype" w:cs="Times New Roman"/>
          <w:i/>
          <w:szCs w:val="24"/>
          <w:lang w:eastAsia="es-ES"/>
        </w:rPr>
      </w:pPr>
    </w:p>
    <w:p w14:paraId="73E3991F" w14:textId="77777777" w:rsidR="002D330B" w:rsidRPr="00B37490" w:rsidRDefault="002D330B" w:rsidP="002D330B">
      <w:pPr>
        <w:spacing w:after="0" w:line="240" w:lineRule="auto"/>
        <w:ind w:left="567" w:right="567"/>
        <w:jc w:val="center"/>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val="es-ES" w:eastAsia="es-ES"/>
        </w:rPr>
        <w:t>Manual General de Organización de la Secretaría de Educación</w:t>
      </w:r>
    </w:p>
    <w:p w14:paraId="7D763AAF" w14:textId="77777777" w:rsidR="002D330B" w:rsidRPr="00B37490" w:rsidRDefault="002D330B" w:rsidP="004B0DF0">
      <w:pPr>
        <w:spacing w:after="0" w:line="240" w:lineRule="auto"/>
        <w:ind w:left="567" w:right="567"/>
        <w:jc w:val="both"/>
        <w:rPr>
          <w:rFonts w:ascii="Palatino Linotype" w:eastAsia="Calibri" w:hAnsi="Palatino Linotype" w:cs="Times New Roman"/>
          <w:i/>
          <w:szCs w:val="24"/>
          <w:lang w:eastAsia="es-ES"/>
        </w:rPr>
      </w:pPr>
    </w:p>
    <w:p w14:paraId="3BB658AA"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 xml:space="preserve">21001000000000L SUBSECRETARÍA DE EDUCACIÓN BÁSICA </w:t>
      </w:r>
    </w:p>
    <w:p w14:paraId="5D744CCB"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b/>
          <w:i/>
          <w:szCs w:val="24"/>
          <w:lang w:eastAsia="es-ES"/>
        </w:rPr>
        <w:t>OBJETIVO:</w:t>
      </w:r>
      <w:r w:rsidRPr="00B37490">
        <w:rPr>
          <w:rFonts w:ascii="Palatino Linotype" w:eastAsia="Calibri" w:hAnsi="Palatino Linotype" w:cs="Times New Roman"/>
          <w:i/>
          <w:szCs w:val="24"/>
          <w:lang w:eastAsia="es-ES"/>
        </w:rPr>
        <w:t xml:space="preserve"> Planear, dirigir, controlar y evaluar la operatividad de los Servicios de Educación Básica en sus diferentes niveles, modalidades y vertientes en la entidad, en cumplimiento de las políticas, planes y programas de estudio autorizados por la Secretaría de Educación Pública, así como propiciar el desarrollo profesional del magisterio que atiende estos niveles educativos. </w:t>
      </w:r>
    </w:p>
    <w:p w14:paraId="51B2FC2F"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FUNCIONES:</w:t>
      </w:r>
    </w:p>
    <w:p w14:paraId="5A817B41"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w:t>
      </w:r>
    </w:p>
    <w:p w14:paraId="346240D5" w14:textId="77777777" w:rsidR="00241D35" w:rsidRPr="00B37490" w:rsidRDefault="00241D35" w:rsidP="00241D35">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xml:space="preserve">− Participar, conjuntamente con la Subsecretaría de Administración y Finanzas, en la </w:t>
      </w:r>
      <w:r w:rsidRPr="00B37490">
        <w:rPr>
          <w:rFonts w:ascii="Palatino Linotype" w:eastAsia="Calibri" w:hAnsi="Palatino Linotype" w:cs="Times New Roman"/>
          <w:i/>
          <w:szCs w:val="24"/>
          <w:u w:val="single"/>
          <w:lang w:eastAsia="es-ES"/>
        </w:rPr>
        <w:t>distribución de los libros de texto gratuitos</w:t>
      </w:r>
      <w:r w:rsidRPr="00B37490">
        <w:rPr>
          <w:rFonts w:ascii="Palatino Linotype" w:eastAsia="Calibri" w:hAnsi="Palatino Linotype" w:cs="Times New Roman"/>
          <w:i/>
          <w:szCs w:val="24"/>
          <w:lang w:eastAsia="es-ES"/>
        </w:rPr>
        <w:t>, los materiales de apoyo a la labor docente, así como en el apoyo para la ejecución de diversos programas vinculados con la Educación Básica.</w:t>
      </w:r>
    </w:p>
    <w:p w14:paraId="385E0B83"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p>
    <w:p w14:paraId="0AEC7C28"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21001001000000L DIRECCIÓN GENERAL DE EDUCACIÓN PREESCOLAR</w:t>
      </w:r>
    </w:p>
    <w:p w14:paraId="2D63BCA9"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 xml:space="preserve">OBJETIVO: </w:t>
      </w:r>
    </w:p>
    <w:p w14:paraId="664966B9"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xml:space="preserve">Organizar, dirigir, regular y evaluar la prestación de los servicios de educación preescolar proporcionados por las escuelas del subsistema educativo estatal, con el propósito de impulsar una educación humanista acorde al plan y programas de estudio autorizados, con base en la normatividad federal y estatal vigente. </w:t>
      </w:r>
    </w:p>
    <w:p w14:paraId="28F6C46A"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FUNCIONES:</w:t>
      </w:r>
    </w:p>
    <w:p w14:paraId="1DD9DDFE"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Dirigir y supervisar el cumplimiento del plan y programas de estudio de educación preescolar, a través de la implementación de estrategias y líneas de acción, en congruencia con la política educativa nacional y estatal, promoviendo su observancia en las escuelas del nivel.</w:t>
      </w:r>
    </w:p>
    <w:p w14:paraId="4A2617B0"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w:t>
      </w:r>
    </w:p>
    <w:p w14:paraId="3267A08B"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Supervisar y fortalecer el uso de materiales y libros de apoyo didáctico, acorde a la normatividad y operatividad del plan de estudio.</w:t>
      </w:r>
    </w:p>
    <w:p w14:paraId="4C86B3A9"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lastRenderedPageBreak/>
        <w:t>…</w:t>
      </w:r>
    </w:p>
    <w:p w14:paraId="66A738F4"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Organizar, coordinar y supervisar la elaboración e implementación del plan anual de trabajo, articulando con las autoridades conducentes, las estrategias y líneas de acción que permitan el logro de metas y objetivos institucionales.</w:t>
      </w:r>
    </w:p>
    <w:p w14:paraId="3840CB52"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p>
    <w:p w14:paraId="28C4EB19"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 xml:space="preserve">21001001010000L DIRECCIÓN TÉCNICO ACADÉMICA </w:t>
      </w:r>
    </w:p>
    <w:p w14:paraId="257BDD8C"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 xml:space="preserve">OBJETIVO: </w:t>
      </w:r>
    </w:p>
    <w:p w14:paraId="1BEF17EE"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u w:val="single"/>
          <w:lang w:eastAsia="es-ES"/>
        </w:rPr>
        <w:t>Coordinar, armonizar, vigilar y dar seguimiento al plan y programas de estudio autorizados, alineados a los enfoques pedagógicos y metodológicos, con el propósito de impulsar una educación humanista en las escuelas de nivel preescolar del Subsistema Educativo Estatal</w:t>
      </w:r>
      <w:r w:rsidRPr="00B37490">
        <w:rPr>
          <w:rFonts w:ascii="Palatino Linotype" w:eastAsia="Calibri" w:hAnsi="Palatino Linotype" w:cs="Times New Roman"/>
          <w:i/>
          <w:szCs w:val="24"/>
          <w:lang w:eastAsia="es-ES"/>
        </w:rPr>
        <w:t>.</w:t>
      </w:r>
    </w:p>
    <w:p w14:paraId="3E75D7A8" w14:textId="77777777" w:rsidR="00241D35" w:rsidRPr="00B37490" w:rsidRDefault="00241D35"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FUNCIONES:</w:t>
      </w:r>
    </w:p>
    <w:p w14:paraId="49DF2BD6"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w:t>
      </w:r>
    </w:p>
    <w:p w14:paraId="11A1887D" w14:textId="77777777" w:rsidR="00241D35" w:rsidRPr="00B37490" w:rsidRDefault="00241D35"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Impulsar, acompañar y orientar respecto del uso de materiales y libros de apoyo didáctico, al personal de supervisión, directivo y docente de las escuelas de nivel preescolar.</w:t>
      </w:r>
    </w:p>
    <w:p w14:paraId="7CFDCB6B" w14:textId="77777777" w:rsidR="00AB3659" w:rsidRPr="00B37490" w:rsidRDefault="00AB3659" w:rsidP="004B0DF0">
      <w:pPr>
        <w:spacing w:after="0" w:line="240" w:lineRule="auto"/>
        <w:ind w:left="567" w:right="567"/>
        <w:jc w:val="both"/>
        <w:rPr>
          <w:rFonts w:ascii="Palatino Linotype" w:eastAsia="Calibri" w:hAnsi="Palatino Linotype" w:cs="Times New Roman"/>
          <w:i/>
          <w:szCs w:val="24"/>
          <w:lang w:eastAsia="es-ES"/>
        </w:rPr>
      </w:pPr>
    </w:p>
    <w:p w14:paraId="2F71C7ED" w14:textId="77777777" w:rsidR="00AB3659" w:rsidRPr="00B37490" w:rsidRDefault="00AB3659"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 xml:space="preserve">21001000010000L DIRECCIÓN DE COORDINACIÓN REGIONAL DE EDUCACIÓN BÁSICA </w:t>
      </w:r>
    </w:p>
    <w:p w14:paraId="3B0F92E9" w14:textId="77777777" w:rsidR="00AB3659" w:rsidRPr="00B37490" w:rsidRDefault="00AB3659"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 xml:space="preserve">OBJETIVO: </w:t>
      </w:r>
    </w:p>
    <w:p w14:paraId="5F83B6E1" w14:textId="77777777" w:rsidR="00AB3659" w:rsidRPr="00B37490" w:rsidRDefault="00AB3659"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xml:space="preserve">Coordinar y asesorar la operatividad de las Subdirecciones Regionales de Educación Básica para la ejecución de los planes, programas y proyectos en las escuelas de educación básica y para personas jóvenes y adultas del Subsistema Estatal con base en la normatividad federal y estatal vigente. </w:t>
      </w:r>
    </w:p>
    <w:p w14:paraId="5B0BC574" w14:textId="77777777" w:rsidR="00AB3659" w:rsidRPr="00B37490" w:rsidRDefault="00AB3659" w:rsidP="004B0DF0">
      <w:pPr>
        <w:spacing w:after="0" w:line="240" w:lineRule="auto"/>
        <w:ind w:left="567" w:right="567"/>
        <w:jc w:val="both"/>
        <w:rPr>
          <w:rFonts w:ascii="Palatino Linotype" w:eastAsia="Calibri" w:hAnsi="Palatino Linotype" w:cs="Times New Roman"/>
          <w:b/>
          <w:i/>
          <w:szCs w:val="24"/>
          <w:lang w:eastAsia="es-ES"/>
        </w:rPr>
      </w:pPr>
      <w:r w:rsidRPr="00B37490">
        <w:rPr>
          <w:rFonts w:ascii="Palatino Linotype" w:eastAsia="Calibri" w:hAnsi="Palatino Linotype" w:cs="Times New Roman"/>
          <w:b/>
          <w:i/>
          <w:szCs w:val="24"/>
          <w:lang w:eastAsia="es-ES"/>
        </w:rPr>
        <w:t>FUNCIONES:</w:t>
      </w:r>
    </w:p>
    <w:p w14:paraId="6DA2ECAC" w14:textId="77777777" w:rsidR="00AB3659" w:rsidRPr="00B37490" w:rsidRDefault="00AB3659" w:rsidP="004B0DF0">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w:t>
      </w:r>
    </w:p>
    <w:p w14:paraId="1E5E7427" w14:textId="77777777" w:rsidR="00AB3659" w:rsidRPr="00B37490" w:rsidRDefault="00AB3659" w:rsidP="00AB3659">
      <w:pPr>
        <w:spacing w:after="0" w:line="240" w:lineRule="auto"/>
        <w:ind w:left="567" w:right="567"/>
        <w:jc w:val="both"/>
        <w:rPr>
          <w:rFonts w:ascii="Palatino Linotype" w:eastAsia="Calibri" w:hAnsi="Palatino Linotype" w:cs="Times New Roman"/>
          <w:i/>
          <w:szCs w:val="24"/>
          <w:lang w:eastAsia="es-ES"/>
        </w:rPr>
      </w:pPr>
      <w:r w:rsidRPr="00B37490">
        <w:rPr>
          <w:rFonts w:ascii="Palatino Linotype" w:eastAsia="Calibri" w:hAnsi="Palatino Linotype" w:cs="Times New Roman"/>
          <w:i/>
          <w:szCs w:val="24"/>
          <w:lang w:eastAsia="es-ES"/>
        </w:rPr>
        <w:t>- Coordinar acciones con las Subdirecciones Regionales de Educación Básica para la distribución de los libros de texto, recursos educativos gratuitos y materiales de apoyo al trabajo docente.</w:t>
      </w:r>
    </w:p>
    <w:p w14:paraId="289AC4C6" w14:textId="77777777" w:rsidR="00AB3659" w:rsidRPr="00B37490" w:rsidRDefault="00AB3659" w:rsidP="004B0DF0">
      <w:pPr>
        <w:spacing w:after="0" w:line="240" w:lineRule="auto"/>
        <w:ind w:left="567" w:right="567"/>
        <w:jc w:val="both"/>
        <w:rPr>
          <w:rFonts w:ascii="Palatino Linotype" w:eastAsia="Calibri" w:hAnsi="Palatino Linotype" w:cs="Times New Roman"/>
          <w:i/>
          <w:szCs w:val="24"/>
          <w:lang w:eastAsia="es-ES"/>
        </w:rPr>
      </w:pPr>
    </w:p>
    <w:p w14:paraId="547BBA24" w14:textId="77777777" w:rsidR="004B0DF0" w:rsidRPr="00B37490" w:rsidRDefault="00576DA1" w:rsidP="00576DA1">
      <w:pPr>
        <w:spacing w:after="0" w:line="240" w:lineRule="auto"/>
        <w:ind w:left="567" w:right="567"/>
        <w:jc w:val="right"/>
        <w:rPr>
          <w:rFonts w:ascii="Palatino Linotype" w:eastAsia="Calibri" w:hAnsi="Palatino Linotype" w:cs="Times New Roman"/>
          <w:szCs w:val="24"/>
          <w:lang w:val="es-ES" w:eastAsia="es-ES"/>
        </w:rPr>
      </w:pPr>
      <w:r w:rsidRPr="00B37490">
        <w:rPr>
          <w:rFonts w:ascii="Palatino Linotype" w:eastAsia="Calibri" w:hAnsi="Palatino Linotype" w:cs="Times New Roman"/>
          <w:szCs w:val="24"/>
          <w:lang w:val="es-ES" w:eastAsia="es-ES"/>
        </w:rPr>
        <w:t>(Énfasis añadido)</w:t>
      </w:r>
    </w:p>
    <w:p w14:paraId="29A0EB98" w14:textId="77777777" w:rsidR="00697527" w:rsidRPr="00B37490" w:rsidRDefault="00697527" w:rsidP="004458D0">
      <w:pPr>
        <w:spacing w:after="0" w:line="360" w:lineRule="auto"/>
        <w:jc w:val="both"/>
        <w:rPr>
          <w:rFonts w:ascii="Palatino Linotype" w:eastAsia="Calibri" w:hAnsi="Palatino Linotype" w:cs="Times New Roman"/>
          <w:sz w:val="24"/>
          <w:szCs w:val="24"/>
          <w:lang w:val="es-ES" w:eastAsia="es-ES"/>
        </w:rPr>
      </w:pPr>
    </w:p>
    <w:p w14:paraId="1D7AEB01" w14:textId="77777777" w:rsidR="00842D60" w:rsidRPr="00B37490" w:rsidRDefault="00576DA1" w:rsidP="00576DA1">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t>Preceptos legales que establecen</w:t>
      </w:r>
      <w:r w:rsidR="00AB3659" w:rsidRPr="00B37490">
        <w:rPr>
          <w:rFonts w:ascii="Palatino Linotype" w:eastAsia="Calibri" w:hAnsi="Palatino Linotype" w:cs="Times New Roman"/>
          <w:sz w:val="24"/>
          <w:szCs w:val="24"/>
          <w:lang w:val="es-ES_tradnl" w:eastAsia="es-ES"/>
        </w:rPr>
        <w:t xml:space="preserve"> algunas de las distintas unidades administrativas que forman parte de la estructura orgánica del</w:t>
      </w:r>
      <w:r w:rsidRPr="00B37490">
        <w:rPr>
          <w:rFonts w:ascii="Palatino Linotype" w:eastAsia="Calibri" w:hAnsi="Palatino Linotype" w:cs="Times New Roman"/>
          <w:sz w:val="24"/>
          <w:szCs w:val="24"/>
          <w:lang w:val="es-ES_tradnl" w:eastAsia="es-ES"/>
        </w:rPr>
        <w:t xml:space="preserve"> </w:t>
      </w:r>
      <w:r w:rsidRPr="00B37490">
        <w:rPr>
          <w:rFonts w:ascii="Palatino Linotype" w:eastAsia="Calibri" w:hAnsi="Palatino Linotype" w:cs="Times New Roman"/>
          <w:b/>
          <w:sz w:val="24"/>
          <w:szCs w:val="24"/>
          <w:lang w:val="es-ES_tradnl" w:eastAsia="es-ES"/>
        </w:rPr>
        <w:t>Sujeto Obligado</w:t>
      </w:r>
      <w:r w:rsidR="00AB3659" w:rsidRPr="00B37490">
        <w:rPr>
          <w:rFonts w:ascii="Palatino Linotype" w:eastAsia="Calibri" w:hAnsi="Palatino Linotype" w:cs="Times New Roman"/>
          <w:b/>
          <w:sz w:val="24"/>
          <w:szCs w:val="24"/>
          <w:lang w:val="es-ES_tradnl" w:eastAsia="es-ES"/>
        </w:rPr>
        <w:t xml:space="preserve">, </w:t>
      </w:r>
      <w:r w:rsidR="00AB3659" w:rsidRPr="00B37490">
        <w:rPr>
          <w:rFonts w:ascii="Palatino Linotype" w:eastAsia="Calibri" w:hAnsi="Palatino Linotype" w:cs="Times New Roman"/>
          <w:sz w:val="24"/>
          <w:szCs w:val="24"/>
          <w:lang w:val="es-ES_tradnl" w:eastAsia="es-ES"/>
        </w:rPr>
        <w:t>así como algunas de sus</w:t>
      </w:r>
      <w:r w:rsidRPr="00B37490">
        <w:rPr>
          <w:rFonts w:ascii="Palatino Linotype" w:eastAsia="Calibri" w:hAnsi="Palatino Linotype" w:cs="Times New Roman"/>
          <w:sz w:val="24"/>
          <w:szCs w:val="24"/>
          <w:lang w:val="es-ES_tradnl" w:eastAsia="es-ES"/>
        </w:rPr>
        <w:t xml:space="preserve"> atribuciones de formulación de política educativa; vigilancia y cumplimiento de políticas y planes educativos; y de establecer, promover y fomentar los planes y programas educativos, material didáctico y libros de texto locales. </w:t>
      </w:r>
    </w:p>
    <w:p w14:paraId="0F965577" w14:textId="77777777" w:rsidR="00842D60" w:rsidRPr="00B37490" w:rsidRDefault="00842D60" w:rsidP="00576DA1">
      <w:pPr>
        <w:spacing w:after="0" w:line="360" w:lineRule="auto"/>
        <w:jc w:val="both"/>
        <w:rPr>
          <w:rFonts w:ascii="Palatino Linotype" w:eastAsia="Calibri" w:hAnsi="Palatino Linotype" w:cs="Times New Roman"/>
          <w:sz w:val="24"/>
          <w:szCs w:val="24"/>
          <w:lang w:val="es-ES_tradnl" w:eastAsia="es-ES"/>
        </w:rPr>
      </w:pPr>
    </w:p>
    <w:p w14:paraId="15597061" w14:textId="77777777" w:rsidR="00C51C28" w:rsidRPr="00B37490" w:rsidRDefault="00576DA1" w:rsidP="00576DA1">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lastRenderedPageBreak/>
        <w:t xml:space="preserve">Ejercicio de atribuciones que concatenadas con </w:t>
      </w:r>
      <w:r w:rsidRPr="00B37490">
        <w:rPr>
          <w:rFonts w:ascii="Palatino Linotype" w:hAnsi="Palatino Linotype" w:cs="Arial"/>
          <w:sz w:val="24"/>
          <w:lang w:val="es-ES"/>
        </w:rPr>
        <w:t xml:space="preserve">los artículos 18 y 19 </w:t>
      </w:r>
      <w:r w:rsidRPr="00B37490">
        <w:rPr>
          <w:rFonts w:ascii="Palatino Linotype" w:hAnsi="Palatino Linotype"/>
          <w:sz w:val="24"/>
          <w:szCs w:val="24"/>
        </w:rPr>
        <w:t xml:space="preserve">de la Ley de Transparencia Local, los cuales establecen la obligación de documentar </w:t>
      </w:r>
      <w:r w:rsidRPr="00B37490">
        <w:rPr>
          <w:rFonts w:ascii="Palatino Linotype" w:eastAsia="Calibri" w:hAnsi="Palatino Linotype" w:cs="Times New Roman"/>
          <w:sz w:val="24"/>
          <w:szCs w:val="24"/>
          <w:lang w:val="es-ES_tradnl" w:eastAsia="es-ES"/>
        </w:rPr>
        <w:t xml:space="preserve">todo acto de autoridad en ejercicio de sus facultades, funciones y atribuciones, así como la presunción de existencia de los documentos en que consta la información en comento, </w:t>
      </w:r>
      <w:r w:rsidR="00C51C28" w:rsidRPr="00B37490">
        <w:rPr>
          <w:rFonts w:ascii="Palatino Linotype" w:eastAsia="Calibri" w:hAnsi="Palatino Linotype" w:cs="Times New Roman"/>
          <w:sz w:val="24"/>
          <w:szCs w:val="24"/>
          <w:lang w:val="es-ES_tradnl" w:eastAsia="es-ES"/>
        </w:rPr>
        <w:t>sin embargo, como lo manifestó el Sujeto Obligado pueden sujetarse a los planes o programas emitidos por la Secretaría de Educación Pública (Dependencia Federal).</w:t>
      </w:r>
    </w:p>
    <w:p w14:paraId="2338EAEB" w14:textId="77777777" w:rsidR="00C51C28" w:rsidRPr="00B37490" w:rsidRDefault="00C51C28" w:rsidP="00576DA1">
      <w:pPr>
        <w:spacing w:after="0" w:line="360" w:lineRule="auto"/>
        <w:jc w:val="both"/>
        <w:rPr>
          <w:rFonts w:ascii="Palatino Linotype" w:eastAsia="Calibri" w:hAnsi="Palatino Linotype" w:cs="Times New Roman"/>
          <w:sz w:val="24"/>
          <w:szCs w:val="24"/>
          <w:lang w:val="es-ES_tradnl" w:eastAsia="es-ES"/>
        </w:rPr>
      </w:pPr>
    </w:p>
    <w:p w14:paraId="5998FD41" w14:textId="77777777" w:rsidR="00842D60" w:rsidRPr="00B37490" w:rsidRDefault="00842D60" w:rsidP="00842D60">
      <w:pPr>
        <w:spacing w:after="0" w:line="360" w:lineRule="auto"/>
        <w:jc w:val="both"/>
        <w:rPr>
          <w:rFonts w:ascii="Palatino Linotype" w:hAnsi="Palatino Linotype" w:cs="Arial"/>
          <w:sz w:val="24"/>
          <w:szCs w:val="24"/>
        </w:rPr>
      </w:pPr>
      <w:r w:rsidRPr="00B37490">
        <w:rPr>
          <w:rFonts w:ascii="Palatino Linotype" w:eastAsia="Calibri" w:hAnsi="Palatino Linotype" w:cs="Times New Roman"/>
          <w:sz w:val="24"/>
          <w:szCs w:val="24"/>
          <w:lang w:val="es-ES_tradnl" w:eastAsia="es-ES"/>
        </w:rPr>
        <w:t xml:space="preserve">Precisado lo anterior, de </w:t>
      </w:r>
      <w:r w:rsidRPr="00B37490">
        <w:rPr>
          <w:rFonts w:ascii="Palatino Linotype" w:hAnsi="Palatino Linotype"/>
          <w:sz w:val="24"/>
          <w:szCs w:val="24"/>
        </w:rPr>
        <w:t xml:space="preserve">de conformidad con las manifestaciones vertidas en respuesta como en informe justificado, no logra advertirse la unidad o unidades administrativas que en ejercicio de sus atribuciones deberían poseer la información, por lo que, resultan de observancia </w:t>
      </w:r>
      <w:r w:rsidR="00C51C28" w:rsidRPr="00B37490">
        <w:rPr>
          <w:rFonts w:ascii="Palatino Linotype" w:hAnsi="Palatino Linotype" w:cs="Arial"/>
          <w:sz w:val="24"/>
        </w:rPr>
        <w:t xml:space="preserve">el </w:t>
      </w:r>
      <w:r w:rsidRPr="00B37490">
        <w:rPr>
          <w:rFonts w:ascii="Palatino Linotype" w:hAnsi="Palatino Linotype" w:cs="Arial"/>
          <w:sz w:val="24"/>
        </w:rPr>
        <w:t>artículo</w:t>
      </w:r>
      <w:r w:rsidR="00C51C28" w:rsidRPr="00B37490">
        <w:rPr>
          <w:rFonts w:ascii="Palatino Linotype" w:hAnsi="Palatino Linotype" w:cs="Arial"/>
          <w:sz w:val="24"/>
        </w:rPr>
        <w:t xml:space="preserve"> </w:t>
      </w:r>
      <w:r w:rsidRPr="00B37490">
        <w:rPr>
          <w:rFonts w:ascii="Palatino Linotype" w:hAnsi="Palatino Linotype" w:cs="Arial"/>
          <w:sz w:val="24"/>
          <w:szCs w:val="24"/>
        </w:rPr>
        <w:t>19</w:t>
      </w:r>
      <w:r w:rsidR="00C51C28" w:rsidRPr="00B37490">
        <w:rPr>
          <w:rFonts w:ascii="Palatino Linotype" w:hAnsi="Palatino Linotype" w:cs="Arial"/>
          <w:sz w:val="24"/>
          <w:szCs w:val="24"/>
        </w:rPr>
        <w:t xml:space="preserve"> segundo párrafo </w:t>
      </w:r>
      <w:r w:rsidRPr="00B37490">
        <w:rPr>
          <w:rFonts w:ascii="Palatino Linotype" w:hAnsi="Palatino Linotype" w:cs="Arial"/>
          <w:sz w:val="24"/>
          <w:szCs w:val="24"/>
        </w:rPr>
        <w:t>de la Ley de Transparencia y Acceso a la Información Pública del Estado de México y Municipios, que establece lo siguiente:</w:t>
      </w:r>
    </w:p>
    <w:p w14:paraId="5D38962E" w14:textId="77777777" w:rsidR="00842D60" w:rsidRPr="00B37490" w:rsidRDefault="00842D60" w:rsidP="00842D60">
      <w:pPr>
        <w:spacing w:after="0" w:line="360" w:lineRule="auto"/>
        <w:jc w:val="both"/>
        <w:rPr>
          <w:rFonts w:ascii="Palatino Linotype" w:hAnsi="Palatino Linotype" w:cs="Arial"/>
          <w:sz w:val="24"/>
          <w:szCs w:val="24"/>
        </w:rPr>
      </w:pPr>
    </w:p>
    <w:p w14:paraId="5EE64E4E" w14:textId="77777777" w:rsidR="00842D60" w:rsidRPr="00B37490" w:rsidRDefault="00842D60" w:rsidP="00C51C28">
      <w:pPr>
        <w:autoSpaceDE w:val="0"/>
        <w:autoSpaceDN w:val="0"/>
        <w:adjustRightInd w:val="0"/>
        <w:spacing w:after="0" w:line="240" w:lineRule="auto"/>
        <w:ind w:left="567" w:right="567"/>
        <w:jc w:val="both"/>
        <w:rPr>
          <w:rFonts w:ascii="Palatino Linotype" w:hAnsi="Palatino Linotype" w:cs="Arial"/>
          <w:i/>
        </w:rPr>
      </w:pPr>
      <w:r w:rsidRPr="00B37490">
        <w:rPr>
          <w:rFonts w:ascii="Palatino Linotype" w:hAnsi="Palatino Linotype" w:cs="Arial"/>
          <w:i/>
        </w:rPr>
        <w:t>“</w:t>
      </w:r>
      <w:r w:rsidRPr="00B37490">
        <w:rPr>
          <w:rFonts w:ascii="Palatino Linotype" w:hAnsi="Palatino Linotype" w:cs="Arial"/>
          <w:b/>
          <w:i/>
        </w:rPr>
        <w:t xml:space="preserve">Artículo 19. </w:t>
      </w:r>
      <w:r w:rsidRPr="00B37490">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14:paraId="4457003F" w14:textId="77777777" w:rsidR="00842D60" w:rsidRPr="00B37490" w:rsidRDefault="00C51C28" w:rsidP="00C51C28">
      <w:pPr>
        <w:autoSpaceDE w:val="0"/>
        <w:autoSpaceDN w:val="0"/>
        <w:adjustRightInd w:val="0"/>
        <w:spacing w:after="0" w:line="276" w:lineRule="auto"/>
        <w:ind w:left="567" w:right="567"/>
        <w:jc w:val="both"/>
        <w:rPr>
          <w:rFonts w:ascii="Palatino Linotype" w:hAnsi="Palatino Linotype" w:cs="Arial"/>
        </w:rPr>
      </w:pPr>
      <w:r w:rsidRPr="00B37490">
        <w:rPr>
          <w:rFonts w:ascii="Palatino Linotype" w:hAnsi="Palatino Linotype" w:cs="Arial"/>
          <w:i/>
        </w:rPr>
        <w:t xml:space="preserve">En los casos en que ciertas facultades, competencias o funciones </w:t>
      </w:r>
      <w:r w:rsidRPr="00B37490">
        <w:rPr>
          <w:rFonts w:ascii="Palatino Linotype" w:hAnsi="Palatino Linotype" w:cs="Arial"/>
          <w:i/>
          <w:u w:val="single"/>
        </w:rPr>
        <w:t>no se hayan ejercido, se debe motivar la respuesta en función de las causas que motiven tal circunstancia</w:t>
      </w:r>
      <w:r w:rsidRPr="00B37490">
        <w:rPr>
          <w:rFonts w:ascii="Palatino Linotype" w:hAnsi="Palatino Linotype" w:cs="Arial"/>
          <w:i/>
        </w:rPr>
        <w:t>.</w:t>
      </w:r>
      <w:r w:rsidRPr="00B37490">
        <w:rPr>
          <w:rFonts w:ascii="Palatino Linotype" w:hAnsi="Palatino Linotype" w:cs="Arial"/>
          <w:i/>
        </w:rPr>
        <w:cr/>
        <w:t xml:space="preserve"> </w:t>
      </w:r>
      <w:r w:rsidR="00842D60" w:rsidRPr="00B37490">
        <w:rPr>
          <w:rFonts w:ascii="Palatino Linotype" w:hAnsi="Palatino Linotype" w:cs="Arial"/>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B37490">
        <w:rPr>
          <w:rFonts w:ascii="Palatino Linotype" w:hAnsi="Palatino Linotype" w:cs="Arial"/>
          <w:i/>
        </w:rPr>
        <w:t>”</w:t>
      </w:r>
    </w:p>
    <w:p w14:paraId="58B138AB" w14:textId="77777777" w:rsidR="00C51C28" w:rsidRPr="00B37490" w:rsidRDefault="00C51C28" w:rsidP="00C51C28">
      <w:pPr>
        <w:autoSpaceDE w:val="0"/>
        <w:autoSpaceDN w:val="0"/>
        <w:adjustRightInd w:val="0"/>
        <w:spacing w:after="0" w:line="276" w:lineRule="auto"/>
        <w:ind w:left="567" w:right="567"/>
        <w:jc w:val="right"/>
        <w:rPr>
          <w:rFonts w:ascii="Palatino Linotype" w:hAnsi="Palatino Linotype" w:cs="Arial"/>
        </w:rPr>
      </w:pPr>
      <w:r w:rsidRPr="00B37490">
        <w:rPr>
          <w:rFonts w:ascii="Palatino Linotype" w:hAnsi="Palatino Linotype" w:cs="Arial"/>
        </w:rPr>
        <w:t>(Énfasis añadido)</w:t>
      </w:r>
    </w:p>
    <w:p w14:paraId="21D7D269" w14:textId="77777777" w:rsidR="00C51C28" w:rsidRPr="00B37490" w:rsidRDefault="00C51C28" w:rsidP="00576DA1">
      <w:pPr>
        <w:spacing w:after="0" w:line="360" w:lineRule="auto"/>
        <w:jc w:val="both"/>
        <w:rPr>
          <w:rFonts w:ascii="Palatino Linotype" w:eastAsia="Calibri" w:hAnsi="Palatino Linotype" w:cs="Times New Roman"/>
          <w:sz w:val="24"/>
          <w:szCs w:val="24"/>
          <w:lang w:val="es-ES_tradnl" w:eastAsia="es-ES"/>
        </w:rPr>
      </w:pPr>
    </w:p>
    <w:p w14:paraId="6FAFDB43" w14:textId="77777777" w:rsidR="00C51C28" w:rsidRPr="00B37490" w:rsidRDefault="00C51C28" w:rsidP="00576DA1">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t xml:space="preserve">Precepto legal que establece la facultad de los Sujetos Obligados de poder informar que, si bien es cierto cuentan con atribuciones para generar la información, deben cumplirse ciertos requisitos que justifiquen el ejercicio de sus facultades, por lo que </w:t>
      </w:r>
      <w:r w:rsidRPr="00B37490">
        <w:rPr>
          <w:rFonts w:ascii="Palatino Linotype" w:eastAsia="Calibri" w:hAnsi="Palatino Linotype" w:cs="Times New Roman"/>
          <w:sz w:val="24"/>
          <w:szCs w:val="24"/>
          <w:lang w:val="es-ES_tradnl" w:eastAsia="es-ES"/>
        </w:rPr>
        <w:lastRenderedPageBreak/>
        <w:t>existe el supuesto que no se hayan ejercido por no actualizarse dichas hipótesis, en ese caso, bastará que lo haga del conocimiento.</w:t>
      </w:r>
    </w:p>
    <w:p w14:paraId="487B805E" w14:textId="77777777" w:rsidR="00C51C28" w:rsidRPr="00B37490" w:rsidRDefault="00C51C28" w:rsidP="00576DA1">
      <w:pPr>
        <w:spacing w:after="0" w:line="360" w:lineRule="auto"/>
        <w:jc w:val="both"/>
        <w:rPr>
          <w:rFonts w:ascii="Palatino Linotype" w:eastAsia="Calibri" w:hAnsi="Palatino Linotype" w:cs="Times New Roman"/>
          <w:sz w:val="24"/>
          <w:szCs w:val="24"/>
          <w:lang w:val="es-ES_tradnl" w:eastAsia="es-ES"/>
        </w:rPr>
      </w:pPr>
    </w:p>
    <w:p w14:paraId="44F866B2" w14:textId="77777777" w:rsidR="00842D60" w:rsidRPr="00B37490" w:rsidRDefault="004C4733" w:rsidP="00576DA1">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t xml:space="preserve">Finalmente, respecto al requerimiento de información </w:t>
      </w:r>
      <w:r w:rsidRPr="00B37490">
        <w:rPr>
          <w:rFonts w:ascii="Palatino Linotype" w:eastAsia="Calibri" w:hAnsi="Palatino Linotype" w:cs="Times New Roman"/>
          <w:b/>
          <w:sz w:val="26"/>
          <w:szCs w:val="26"/>
          <w:lang w:val="es-ES_tradnl" w:eastAsia="es-ES"/>
        </w:rPr>
        <w:t>3</w:t>
      </w:r>
      <w:r w:rsidRPr="00B37490">
        <w:rPr>
          <w:rFonts w:ascii="Palatino Linotype" w:eastAsia="Calibri" w:hAnsi="Palatino Linotype" w:cs="Times New Roman"/>
          <w:sz w:val="24"/>
          <w:szCs w:val="24"/>
          <w:lang w:val="es-ES_tradnl" w:eastAsia="es-ES"/>
        </w:rPr>
        <w:t xml:space="preserve"> “…</w:t>
      </w:r>
      <w:r w:rsidRPr="00B37490">
        <w:rPr>
          <w:rFonts w:ascii="Palatino Linotype" w:eastAsia="Calibri" w:hAnsi="Palatino Linotype" w:cs="Times New Roman"/>
          <w:i/>
          <w:sz w:val="24"/>
          <w:szCs w:val="24"/>
          <w:lang w:val="es-ES_tradnl" w:eastAsia="es-ES"/>
        </w:rPr>
        <w:t>cuántas escuelas se detuvo el proceso”</w:t>
      </w:r>
      <w:r w:rsidRPr="00B37490">
        <w:rPr>
          <w:rFonts w:ascii="Palatino Linotype" w:eastAsia="Calibri" w:hAnsi="Palatino Linotype" w:cs="Times New Roman"/>
          <w:sz w:val="24"/>
          <w:szCs w:val="24"/>
          <w:lang w:val="es-ES_tradnl" w:eastAsia="es-ES"/>
        </w:rPr>
        <w:t xml:space="preserve">, entendiéndose del contexto de la solicitud que se refiere a la entrega de los libros de texto gratuito. El </w:t>
      </w:r>
      <w:r w:rsidRPr="00B37490">
        <w:rPr>
          <w:rFonts w:ascii="Palatino Linotype" w:eastAsia="Calibri" w:hAnsi="Palatino Linotype" w:cs="Times New Roman"/>
          <w:b/>
          <w:sz w:val="24"/>
          <w:szCs w:val="24"/>
          <w:lang w:val="es-ES_tradnl" w:eastAsia="es-ES"/>
        </w:rPr>
        <w:t>Sujeto Obligado</w:t>
      </w:r>
      <w:r w:rsidRPr="00B37490">
        <w:rPr>
          <w:rFonts w:ascii="Palatino Linotype" w:eastAsia="Calibri" w:hAnsi="Palatino Linotype" w:cs="Times New Roman"/>
          <w:sz w:val="24"/>
          <w:szCs w:val="24"/>
          <w:lang w:val="es-ES_tradnl" w:eastAsia="es-ES"/>
        </w:rPr>
        <w:t xml:space="preserve"> fue omiso en responder de manera clara y precisa dicho requerimiento, circunstancia que inobserva el ya citado principio de exhaustividad, relativo a dar respuesta a todos y cada uno de los requerimientos de información que le hayan sido formulados.</w:t>
      </w:r>
    </w:p>
    <w:p w14:paraId="08889E9F" w14:textId="77777777" w:rsidR="00763231" w:rsidRPr="00B37490" w:rsidRDefault="00763231" w:rsidP="004458D0">
      <w:pPr>
        <w:spacing w:after="0" w:line="360" w:lineRule="auto"/>
        <w:jc w:val="both"/>
        <w:rPr>
          <w:rFonts w:ascii="Palatino Linotype" w:eastAsia="Calibri" w:hAnsi="Palatino Linotype" w:cs="Times New Roman"/>
          <w:sz w:val="24"/>
          <w:szCs w:val="24"/>
          <w:lang w:eastAsia="es-ES"/>
        </w:rPr>
      </w:pPr>
    </w:p>
    <w:p w14:paraId="7C39F913" w14:textId="77777777" w:rsidR="00763231" w:rsidRPr="00B37490" w:rsidRDefault="004C4733" w:rsidP="004458D0">
      <w:pPr>
        <w:spacing w:after="0" w:line="360" w:lineRule="auto"/>
        <w:jc w:val="both"/>
        <w:rPr>
          <w:rFonts w:ascii="Palatino Linotype" w:eastAsia="Calibri" w:hAnsi="Palatino Linotype" w:cs="Times New Roman"/>
          <w:sz w:val="24"/>
          <w:szCs w:val="24"/>
          <w:lang w:val="es-ES_tradnl" w:eastAsia="es-ES"/>
        </w:rPr>
      </w:pPr>
      <w:r w:rsidRPr="00B37490">
        <w:rPr>
          <w:rFonts w:ascii="Palatino Linotype" w:eastAsia="Calibri" w:hAnsi="Palatino Linotype" w:cs="Times New Roman"/>
          <w:sz w:val="24"/>
          <w:szCs w:val="24"/>
          <w:lang w:val="es-ES_tradnl" w:eastAsia="es-ES"/>
        </w:rPr>
        <w:t xml:space="preserve">Ahora bien, como quedó acreditado en párrafos precedentes, la estructura orgánica de la Secretaría de Educación se conforma de distintas unidades administrativas, en el caso particular Subsecretaría de Educación Básica, la cual cuentan con atribuciones para la entrega distribución y entrega de los libros de texto gratuito, consecuentemente, al existir el supuesto de no haber sido entregados, debe constar en que </w:t>
      </w:r>
      <w:r w:rsidR="00756524" w:rsidRPr="00B37490">
        <w:rPr>
          <w:rFonts w:ascii="Palatino Linotype" w:eastAsia="Calibri" w:hAnsi="Palatino Linotype" w:cs="Times New Roman"/>
          <w:sz w:val="24"/>
          <w:szCs w:val="24"/>
          <w:lang w:val="es-ES_tradnl" w:eastAsia="es-ES"/>
        </w:rPr>
        <w:t>instituciones no fueron proporcionados, debiéndose hacer entrega del soporte documental en que conste la cantidad de escuelas que no les fueron entregados.</w:t>
      </w:r>
    </w:p>
    <w:p w14:paraId="57153A66" w14:textId="77777777" w:rsidR="00763231" w:rsidRPr="00B37490" w:rsidRDefault="00763231" w:rsidP="004458D0">
      <w:pPr>
        <w:spacing w:after="0" w:line="360" w:lineRule="auto"/>
        <w:jc w:val="both"/>
        <w:rPr>
          <w:rFonts w:ascii="Palatino Linotype" w:eastAsia="Calibri" w:hAnsi="Palatino Linotype" w:cs="Times New Roman"/>
          <w:sz w:val="24"/>
          <w:szCs w:val="24"/>
          <w:lang w:val="es-ES_tradnl" w:eastAsia="es-ES"/>
        </w:rPr>
      </w:pPr>
    </w:p>
    <w:p w14:paraId="646E357E" w14:textId="77777777" w:rsidR="00936D33" w:rsidRPr="00B37490" w:rsidRDefault="006918B7" w:rsidP="004458D0">
      <w:pPr>
        <w:pBdr>
          <w:top w:val="nil"/>
          <w:left w:val="nil"/>
          <w:bottom w:val="nil"/>
          <w:right w:val="nil"/>
          <w:between w:val="nil"/>
        </w:pBdr>
        <w:spacing w:after="0" w:line="360" w:lineRule="auto"/>
        <w:contextualSpacing/>
        <w:jc w:val="both"/>
        <w:rPr>
          <w:rFonts w:ascii="Palatino Linotype" w:hAnsi="Palatino Linotype" w:cs="Arial"/>
          <w:sz w:val="24"/>
          <w:lang w:val="es-ES"/>
        </w:rPr>
      </w:pPr>
      <w:r w:rsidRPr="00B37490">
        <w:rPr>
          <w:rFonts w:ascii="Palatino Linotype" w:hAnsi="Palatino Linotype" w:cs="Arial"/>
          <w:sz w:val="24"/>
          <w:lang w:val="es-ES"/>
        </w:rPr>
        <w:t xml:space="preserve">Hasta aquí podemos concluir que, el </w:t>
      </w:r>
      <w:r w:rsidRPr="00B37490">
        <w:rPr>
          <w:rFonts w:ascii="Palatino Linotype" w:hAnsi="Palatino Linotype" w:cs="Arial"/>
          <w:b/>
          <w:sz w:val="24"/>
          <w:lang w:val="es-ES"/>
        </w:rPr>
        <w:t>Sujeto Obligado</w:t>
      </w:r>
      <w:r w:rsidRPr="00B37490">
        <w:rPr>
          <w:rFonts w:ascii="Palatino Linotype" w:hAnsi="Palatino Linotype" w:cs="Arial"/>
          <w:sz w:val="24"/>
          <w:lang w:val="es-ES"/>
        </w:rPr>
        <w:t xml:space="preserve"> no satisfizo el derecho de acceso a la información de la parte </w:t>
      </w:r>
      <w:r w:rsidRPr="00B37490">
        <w:rPr>
          <w:rFonts w:ascii="Palatino Linotype" w:hAnsi="Palatino Linotype" w:cs="Arial"/>
          <w:b/>
          <w:sz w:val="24"/>
          <w:lang w:val="es-ES"/>
        </w:rPr>
        <w:t>Recurrente</w:t>
      </w:r>
      <w:r w:rsidRPr="00B37490">
        <w:rPr>
          <w:rFonts w:ascii="Palatino Linotype" w:hAnsi="Palatino Linotype" w:cs="Arial"/>
          <w:sz w:val="24"/>
          <w:lang w:val="es-ES"/>
        </w:rPr>
        <w:t xml:space="preserve">, al carecer de congruencia y exhaustividad, por no pronunciarse respecto de todos y cada uno de los requerimientos de información, resultando dable revocar la respuesta y ordenar previa búsqueda exhaustiva y razonable de la información, haga entrega del soporte documental en que obre la información, debiendo observar lo relativo a la tutela de los datos de carácter </w:t>
      </w:r>
      <w:r w:rsidRPr="00B37490">
        <w:rPr>
          <w:rFonts w:ascii="Palatino Linotype" w:hAnsi="Palatino Linotype" w:cs="Arial"/>
          <w:sz w:val="24"/>
          <w:lang w:val="es-ES"/>
        </w:rPr>
        <w:lastRenderedPageBreak/>
        <w:t>sensible y/o confidencial, en términos de las Leyes Estatales de Transparencia y Protección de Datos Personales, respectivamente.</w:t>
      </w:r>
    </w:p>
    <w:p w14:paraId="730705D3" w14:textId="77777777" w:rsidR="006918B7" w:rsidRPr="00B37490" w:rsidRDefault="006918B7" w:rsidP="004458D0">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F7774CC" w14:textId="77777777" w:rsidR="006918B7" w:rsidRPr="00B37490" w:rsidRDefault="006918B7" w:rsidP="006918B7">
      <w:pPr>
        <w:numPr>
          <w:ilvl w:val="0"/>
          <w:numId w:val="10"/>
        </w:numPr>
        <w:spacing w:after="0" w:line="360" w:lineRule="auto"/>
        <w:jc w:val="both"/>
        <w:rPr>
          <w:rFonts w:ascii="Palatino Linotype" w:eastAsia="Times New Roman" w:hAnsi="Palatino Linotype" w:cs="Arial"/>
          <w:b/>
          <w:i/>
          <w:sz w:val="28"/>
          <w:szCs w:val="24"/>
          <w:lang w:val="es-ES" w:eastAsia="es-ES"/>
        </w:rPr>
      </w:pPr>
      <w:r w:rsidRPr="00B37490">
        <w:rPr>
          <w:rFonts w:ascii="Palatino Linotype" w:eastAsia="Times New Roman" w:hAnsi="Palatino Linotype" w:cs="Arial"/>
          <w:b/>
          <w:i/>
          <w:sz w:val="28"/>
          <w:szCs w:val="24"/>
          <w:lang w:val="es-ES" w:eastAsia="es-ES"/>
        </w:rPr>
        <w:t xml:space="preserve">De la Versión Pública </w:t>
      </w:r>
    </w:p>
    <w:p w14:paraId="54C8ADC5" w14:textId="77777777" w:rsidR="006918B7" w:rsidRPr="00B37490" w:rsidRDefault="006918B7" w:rsidP="006918B7">
      <w:pPr>
        <w:spacing w:after="0" w:line="360" w:lineRule="auto"/>
        <w:jc w:val="both"/>
        <w:rPr>
          <w:rFonts w:ascii="Palatino Linotype" w:hAnsi="Palatino Linotype" w:cs="Arial"/>
          <w:sz w:val="24"/>
        </w:rPr>
      </w:pPr>
    </w:p>
    <w:p w14:paraId="31BF3B8E" w14:textId="77777777" w:rsidR="006918B7" w:rsidRPr="00B37490" w:rsidRDefault="006918B7" w:rsidP="006918B7">
      <w:pPr>
        <w:spacing w:after="0" w:line="360" w:lineRule="auto"/>
        <w:jc w:val="both"/>
        <w:rPr>
          <w:rFonts w:ascii="Palatino Linotype" w:hAnsi="Palatino Linotype" w:cs="Arial"/>
          <w:sz w:val="24"/>
        </w:rPr>
      </w:pPr>
      <w:r w:rsidRPr="00B37490">
        <w:rPr>
          <w:rFonts w:ascii="Palatino Linotype" w:hAnsi="Palatino Linotype" w:cs="Arial"/>
          <w:sz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05C7A06" w14:textId="77777777" w:rsidR="006918B7" w:rsidRPr="00B37490" w:rsidRDefault="006918B7" w:rsidP="006918B7">
      <w:pPr>
        <w:spacing w:after="0" w:line="360" w:lineRule="auto"/>
        <w:jc w:val="both"/>
        <w:rPr>
          <w:rFonts w:ascii="Palatino Linotype" w:hAnsi="Palatino Linotype" w:cs="Arial"/>
          <w:sz w:val="24"/>
        </w:rPr>
      </w:pPr>
    </w:p>
    <w:p w14:paraId="46C1FDF0" w14:textId="77777777" w:rsidR="006918B7" w:rsidRPr="00B37490" w:rsidRDefault="006918B7" w:rsidP="006918B7">
      <w:pPr>
        <w:spacing w:after="0" w:line="360" w:lineRule="auto"/>
        <w:jc w:val="both"/>
        <w:rPr>
          <w:rFonts w:ascii="Palatino Linotype" w:hAnsi="Palatino Linotype" w:cs="Arial"/>
          <w:sz w:val="24"/>
        </w:rPr>
      </w:pPr>
      <w:r w:rsidRPr="00B37490">
        <w:rPr>
          <w:rFonts w:ascii="Palatino Linotype" w:hAnsi="Palatino Linotype" w:cs="Arial"/>
          <w:sz w:val="24"/>
        </w:rPr>
        <w:t>A este respecto, los artículos 3, fracciones IX, XX, XXI y XLV; 51 y 52 de la Ley de Transparencia y Acceso a la Información Pública del Estado de México y Municipios establecen:</w:t>
      </w:r>
    </w:p>
    <w:p w14:paraId="1B37BE26" w14:textId="77777777" w:rsidR="006918B7" w:rsidRPr="00B37490" w:rsidRDefault="006918B7" w:rsidP="006918B7">
      <w:pPr>
        <w:spacing w:after="0" w:line="360" w:lineRule="auto"/>
        <w:jc w:val="both"/>
        <w:rPr>
          <w:rFonts w:ascii="Palatino Linotype" w:hAnsi="Palatino Linotype" w:cs="Arial"/>
          <w:sz w:val="24"/>
        </w:rPr>
      </w:pPr>
    </w:p>
    <w:p w14:paraId="4486891A"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t>“</w:t>
      </w:r>
      <w:r w:rsidRPr="00B37490">
        <w:rPr>
          <w:rFonts w:ascii="Palatino Linotype" w:hAnsi="Palatino Linotype" w:cs="Arial"/>
          <w:b/>
          <w:i/>
        </w:rPr>
        <w:t>Artículo 3.</w:t>
      </w:r>
      <w:r w:rsidRPr="00B37490">
        <w:rPr>
          <w:rFonts w:ascii="Palatino Linotype" w:hAnsi="Palatino Linotype" w:cs="Arial"/>
          <w:i/>
        </w:rPr>
        <w:t xml:space="preserve"> Para los efectos de la presente Ley se entenderá por: </w:t>
      </w:r>
    </w:p>
    <w:p w14:paraId="7846875A"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t>(…)</w:t>
      </w:r>
    </w:p>
    <w:p w14:paraId="44C390E4"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b/>
          <w:i/>
        </w:rPr>
        <w:t>IX. Datos personales:</w:t>
      </w:r>
      <w:r w:rsidRPr="00B37490">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1D9A44C9"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t>(…)</w:t>
      </w:r>
    </w:p>
    <w:p w14:paraId="424D9136"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b/>
          <w:i/>
        </w:rPr>
        <w:t>XX. Información clasificada:</w:t>
      </w:r>
      <w:r w:rsidRPr="00B37490">
        <w:rPr>
          <w:rFonts w:ascii="Palatino Linotype" w:hAnsi="Palatino Linotype" w:cs="Arial"/>
          <w:i/>
        </w:rPr>
        <w:t xml:space="preserve"> Aquella considerada por la presente Ley como reservada o confidencial; </w:t>
      </w:r>
    </w:p>
    <w:p w14:paraId="34C89551"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b/>
          <w:i/>
        </w:rPr>
        <w:t>XXI. Información confidencial:</w:t>
      </w:r>
      <w:r w:rsidRPr="00B37490">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E150FF5"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t>(…)</w:t>
      </w:r>
    </w:p>
    <w:p w14:paraId="5911E113"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b/>
          <w:i/>
        </w:rPr>
        <w:lastRenderedPageBreak/>
        <w:t>XLV. Versión pública:</w:t>
      </w:r>
      <w:r w:rsidRPr="00B37490">
        <w:rPr>
          <w:rFonts w:ascii="Palatino Linotype" w:hAnsi="Palatino Linotype" w:cs="Arial"/>
          <w:i/>
        </w:rPr>
        <w:t xml:space="preserve"> Documento en el que se elimine, suprime o borra la información clasificada como reservada o confidencial para permitir su acceso. </w:t>
      </w:r>
    </w:p>
    <w:p w14:paraId="1DF48326" w14:textId="77777777" w:rsidR="006918B7" w:rsidRPr="00B37490" w:rsidRDefault="006918B7" w:rsidP="006918B7">
      <w:pPr>
        <w:spacing w:after="0" w:line="240" w:lineRule="auto"/>
        <w:ind w:left="567" w:right="567"/>
        <w:jc w:val="both"/>
        <w:rPr>
          <w:rFonts w:ascii="Palatino Linotype" w:hAnsi="Palatino Linotype" w:cs="Arial"/>
          <w:i/>
        </w:rPr>
      </w:pPr>
    </w:p>
    <w:p w14:paraId="48581C33"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b/>
          <w:i/>
        </w:rPr>
        <w:t>Artículo 51.</w:t>
      </w:r>
      <w:r w:rsidRPr="00B37490">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37490">
        <w:rPr>
          <w:rFonts w:ascii="Palatino Linotype" w:hAnsi="Palatino Linotype" w:cs="Arial"/>
          <w:b/>
          <w:i/>
        </w:rPr>
        <w:t>y tendrá la responsabilidad de verificar en cada caso que la misma no sea confidencial o reservada</w:t>
      </w:r>
      <w:r w:rsidRPr="00B37490">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773EB0BB" w14:textId="77777777" w:rsidR="006918B7" w:rsidRPr="00B37490" w:rsidRDefault="006918B7" w:rsidP="006918B7">
      <w:pPr>
        <w:spacing w:after="0" w:line="240" w:lineRule="auto"/>
        <w:ind w:left="567" w:right="567"/>
        <w:jc w:val="both"/>
        <w:rPr>
          <w:rFonts w:ascii="Palatino Linotype" w:hAnsi="Palatino Linotype" w:cs="Arial"/>
          <w:i/>
        </w:rPr>
      </w:pPr>
    </w:p>
    <w:p w14:paraId="3B0EFED4"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b/>
          <w:i/>
        </w:rPr>
        <w:t>Artículo 52.</w:t>
      </w:r>
      <w:r w:rsidRPr="00B37490">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(Sic)</w:t>
      </w:r>
    </w:p>
    <w:p w14:paraId="4952DF76" w14:textId="77777777" w:rsidR="006918B7" w:rsidRPr="00B37490" w:rsidRDefault="006918B7" w:rsidP="006918B7">
      <w:pPr>
        <w:spacing w:after="0" w:line="360" w:lineRule="auto"/>
        <w:jc w:val="both"/>
        <w:rPr>
          <w:rFonts w:ascii="Palatino Linotype" w:hAnsi="Palatino Linotype" w:cs="Arial"/>
          <w:sz w:val="24"/>
        </w:rPr>
      </w:pPr>
    </w:p>
    <w:p w14:paraId="0B53808C" w14:textId="77777777" w:rsidR="006918B7" w:rsidRPr="00B37490" w:rsidRDefault="006918B7" w:rsidP="006918B7">
      <w:pPr>
        <w:spacing w:after="0" w:line="360" w:lineRule="auto"/>
        <w:jc w:val="both"/>
        <w:rPr>
          <w:rFonts w:ascii="Palatino Linotype" w:hAnsi="Palatino Linotype" w:cs="Arial"/>
          <w:sz w:val="24"/>
        </w:rPr>
      </w:pPr>
      <w:r w:rsidRPr="00B37490">
        <w:rPr>
          <w:rFonts w:ascii="Palatino Linotype" w:hAnsi="Palatino Linotype" w:cs="Arial"/>
          <w:sz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D7723B3" w14:textId="77777777" w:rsidR="006918B7" w:rsidRPr="00B37490" w:rsidRDefault="006918B7" w:rsidP="006918B7">
      <w:pPr>
        <w:spacing w:after="0" w:line="360" w:lineRule="auto"/>
        <w:jc w:val="both"/>
        <w:rPr>
          <w:rFonts w:ascii="Palatino Linotype" w:hAnsi="Palatino Linotype" w:cs="Arial"/>
          <w:sz w:val="24"/>
        </w:rPr>
      </w:pPr>
    </w:p>
    <w:p w14:paraId="7EA13D46"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t>“</w:t>
      </w:r>
      <w:r w:rsidRPr="00B37490">
        <w:rPr>
          <w:rFonts w:ascii="Palatino Linotype" w:hAnsi="Palatino Linotype" w:cs="Arial"/>
          <w:b/>
          <w:i/>
        </w:rPr>
        <w:t>Artículo 22.</w:t>
      </w:r>
      <w:r w:rsidRPr="00B37490">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0AB8AFED"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t>El responsable podrá tratar datos personales para finalidades distintas a aquéllas establecidas en el aviso de privacidad, en los casos siguientes:</w:t>
      </w:r>
    </w:p>
    <w:p w14:paraId="6A41D68F"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t>I. Cuente con atribuciones conferidas en ley y medie el consentimiento del titular.</w:t>
      </w:r>
    </w:p>
    <w:p w14:paraId="7AD12661"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i/>
        </w:rPr>
        <w:lastRenderedPageBreak/>
        <w:t>II. Se trate de una persona reportada como desaparecida, en los términos previstos en la presente Ley y demás disposiciones legales aplicables...</w:t>
      </w:r>
    </w:p>
    <w:p w14:paraId="44BA4FCC" w14:textId="77777777" w:rsidR="006918B7" w:rsidRPr="00B37490" w:rsidRDefault="006918B7" w:rsidP="006918B7">
      <w:pPr>
        <w:spacing w:after="0" w:line="240" w:lineRule="auto"/>
        <w:ind w:left="567" w:right="567"/>
        <w:jc w:val="both"/>
        <w:rPr>
          <w:rFonts w:ascii="Palatino Linotype" w:hAnsi="Palatino Linotype" w:cs="Arial"/>
          <w:i/>
        </w:rPr>
      </w:pPr>
    </w:p>
    <w:p w14:paraId="3A9428FD" w14:textId="77777777" w:rsidR="006918B7" w:rsidRPr="00B37490" w:rsidRDefault="006918B7" w:rsidP="006918B7">
      <w:pPr>
        <w:spacing w:after="0" w:line="240" w:lineRule="auto"/>
        <w:ind w:left="567" w:right="567"/>
        <w:jc w:val="both"/>
        <w:rPr>
          <w:rFonts w:ascii="Palatino Linotype" w:hAnsi="Palatino Linotype" w:cs="Arial"/>
          <w:i/>
        </w:rPr>
      </w:pPr>
      <w:r w:rsidRPr="00B37490">
        <w:rPr>
          <w:rFonts w:ascii="Palatino Linotype" w:hAnsi="Palatino Linotype" w:cs="Arial"/>
          <w:b/>
          <w:i/>
        </w:rPr>
        <w:t>Artículo 38.</w:t>
      </w:r>
      <w:r w:rsidRPr="00B37490">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(Sic)</w:t>
      </w:r>
    </w:p>
    <w:p w14:paraId="60F5509E" w14:textId="77777777" w:rsidR="006918B7" w:rsidRPr="00B37490" w:rsidRDefault="006918B7" w:rsidP="006918B7">
      <w:pPr>
        <w:spacing w:after="0" w:line="360" w:lineRule="auto"/>
        <w:jc w:val="both"/>
        <w:rPr>
          <w:rFonts w:ascii="Palatino Linotype" w:hAnsi="Palatino Linotype" w:cs="Arial"/>
          <w:sz w:val="24"/>
        </w:rPr>
      </w:pPr>
    </w:p>
    <w:p w14:paraId="3E22AE04" w14:textId="77777777" w:rsidR="006918B7" w:rsidRPr="00B37490" w:rsidRDefault="006918B7" w:rsidP="006918B7">
      <w:pPr>
        <w:spacing w:after="0" w:line="360" w:lineRule="auto"/>
        <w:jc w:val="both"/>
        <w:rPr>
          <w:rFonts w:ascii="Palatino Linotype" w:hAnsi="Palatino Linotype" w:cs="Arial"/>
          <w:sz w:val="24"/>
        </w:rPr>
      </w:pPr>
      <w:r w:rsidRPr="00B37490">
        <w:rPr>
          <w:rFonts w:ascii="Palatino Linotype" w:hAnsi="Palatino Linotype" w:cs="Arial"/>
          <w:sz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37AA984" w14:textId="77777777" w:rsidR="006918B7" w:rsidRPr="00B37490" w:rsidRDefault="006918B7" w:rsidP="006918B7">
      <w:pPr>
        <w:spacing w:after="0" w:line="360" w:lineRule="auto"/>
        <w:jc w:val="both"/>
        <w:rPr>
          <w:rFonts w:ascii="Palatino Linotype" w:hAnsi="Palatino Linotype" w:cs="Arial"/>
          <w:sz w:val="24"/>
        </w:rPr>
      </w:pPr>
    </w:p>
    <w:p w14:paraId="23C61388" w14:textId="77777777" w:rsidR="006918B7" w:rsidRPr="00B37490" w:rsidRDefault="006918B7" w:rsidP="006918B7">
      <w:pPr>
        <w:spacing w:after="0" w:line="360" w:lineRule="auto"/>
        <w:jc w:val="both"/>
        <w:rPr>
          <w:rFonts w:ascii="Palatino Linotype" w:hAnsi="Palatino Linotype" w:cs="Arial"/>
          <w:sz w:val="24"/>
        </w:rPr>
      </w:pPr>
      <w:r w:rsidRPr="00B37490">
        <w:rPr>
          <w:rFonts w:ascii="Palatino Linotype" w:hAnsi="Palatino Linotype" w:cs="Arial"/>
          <w:sz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00E81570" w14:textId="77777777" w:rsidR="006918B7" w:rsidRPr="00B37490" w:rsidRDefault="006918B7" w:rsidP="006918B7">
      <w:pPr>
        <w:spacing w:after="0" w:line="360" w:lineRule="auto"/>
        <w:jc w:val="both"/>
        <w:rPr>
          <w:rFonts w:ascii="Palatino Linotype" w:hAnsi="Palatino Linotype" w:cs="Arial"/>
          <w:sz w:val="24"/>
        </w:rPr>
      </w:pPr>
    </w:p>
    <w:p w14:paraId="628B12AC" w14:textId="77777777" w:rsidR="006918B7" w:rsidRPr="00B37490" w:rsidRDefault="006918B7" w:rsidP="006918B7">
      <w:pPr>
        <w:spacing w:after="0" w:line="360" w:lineRule="auto"/>
        <w:jc w:val="both"/>
        <w:rPr>
          <w:rFonts w:ascii="Palatino Linotype" w:hAnsi="Palatino Linotype" w:cs="Arial"/>
          <w:sz w:val="24"/>
        </w:rPr>
      </w:pPr>
      <w:r w:rsidRPr="00B37490">
        <w:rPr>
          <w:rFonts w:ascii="Palatino Linotype" w:hAnsi="Palatino Linotype" w:cs="Arial"/>
          <w:sz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w:t>
      </w:r>
      <w:r w:rsidRPr="00B37490">
        <w:rPr>
          <w:rFonts w:ascii="Palatino Linotype" w:hAnsi="Palatino Linotype" w:cs="Arial"/>
          <w:sz w:val="24"/>
        </w:rPr>
        <w:lastRenderedPageBreak/>
        <w:t>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0C58380A" w14:textId="77777777" w:rsidR="006918B7" w:rsidRPr="00B37490" w:rsidRDefault="006918B7" w:rsidP="004458D0">
      <w:pPr>
        <w:pBdr>
          <w:top w:val="nil"/>
          <w:left w:val="nil"/>
          <w:bottom w:val="nil"/>
          <w:right w:val="nil"/>
          <w:between w:val="nil"/>
        </w:pBdr>
        <w:spacing w:after="0" w:line="360" w:lineRule="auto"/>
        <w:contextualSpacing/>
        <w:jc w:val="both"/>
        <w:rPr>
          <w:rFonts w:ascii="Palatino Linotype" w:hAnsi="Palatino Linotype" w:cs="Arial"/>
          <w:sz w:val="24"/>
        </w:rPr>
      </w:pPr>
    </w:p>
    <w:p w14:paraId="2F6A979F" w14:textId="77777777" w:rsidR="000C4B80" w:rsidRPr="00B37490" w:rsidRDefault="000C4B80" w:rsidP="004458D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 xml:space="preserve">Por lo tanto, en mérito de lo expuesto en líneas anteriores, con fundamento en la primera hipótesis de la fracción III del artículo 186, de la Ley de Transparencia y Acceso a la Información Pública del Estado de México y Municipios, se </w:t>
      </w:r>
      <w:r w:rsidR="006918B7" w:rsidRPr="00B37490">
        <w:rPr>
          <w:rFonts w:ascii="Palatino Linotype" w:hAnsi="Palatino Linotype" w:cs="Arial"/>
          <w:b/>
          <w:sz w:val="24"/>
          <w:szCs w:val="24"/>
        </w:rPr>
        <w:t>REVOCA</w:t>
      </w:r>
      <w:r w:rsidR="00C14E0D" w:rsidRPr="00B37490">
        <w:rPr>
          <w:rFonts w:ascii="Palatino Linotype" w:hAnsi="Palatino Linotype" w:cs="Arial"/>
          <w:sz w:val="24"/>
          <w:szCs w:val="24"/>
        </w:rPr>
        <w:t xml:space="preserve"> la respuesta proporcionada por el</w:t>
      </w:r>
      <w:r w:rsidRPr="00B37490">
        <w:rPr>
          <w:rFonts w:ascii="Palatino Linotype" w:hAnsi="Palatino Linotype" w:cs="Arial"/>
          <w:sz w:val="24"/>
          <w:szCs w:val="24"/>
        </w:rPr>
        <w:t xml:space="preserve"> </w:t>
      </w:r>
      <w:r w:rsidRPr="00B37490">
        <w:rPr>
          <w:rFonts w:ascii="Palatino Linotype" w:hAnsi="Palatino Linotype" w:cs="Arial"/>
          <w:b/>
          <w:sz w:val="24"/>
          <w:szCs w:val="24"/>
        </w:rPr>
        <w:t>Sujeto Obligado</w:t>
      </w:r>
      <w:r w:rsidRPr="00B37490">
        <w:rPr>
          <w:rFonts w:ascii="Palatino Linotype" w:hAnsi="Palatino Linotype" w:cs="Arial"/>
          <w:sz w:val="24"/>
          <w:szCs w:val="24"/>
        </w:rPr>
        <w:t xml:space="preserve">, atienda la solicitud de información </w:t>
      </w:r>
      <w:r w:rsidR="004020F1" w:rsidRPr="00B37490">
        <w:rPr>
          <w:rFonts w:ascii="Palatino Linotype" w:hAnsi="Palatino Linotype" w:cs="Arial"/>
          <w:b/>
          <w:sz w:val="24"/>
          <w:szCs w:val="24"/>
        </w:rPr>
        <w:t>00953/SE/IP/2023</w:t>
      </w:r>
      <w:r w:rsidRPr="00B37490">
        <w:rPr>
          <w:rFonts w:ascii="Palatino Linotype" w:hAnsi="Palatino Linotype" w:cs="Arial"/>
          <w:sz w:val="24"/>
          <w:szCs w:val="24"/>
        </w:rPr>
        <w:t>, la cual ha sido materia del presente fallo.</w:t>
      </w:r>
    </w:p>
    <w:p w14:paraId="27478D40" w14:textId="77777777" w:rsidR="000C4B80" w:rsidRPr="00B37490" w:rsidRDefault="000C4B80" w:rsidP="004458D0">
      <w:pPr>
        <w:autoSpaceDE w:val="0"/>
        <w:autoSpaceDN w:val="0"/>
        <w:adjustRightInd w:val="0"/>
        <w:spacing w:after="0" w:line="360" w:lineRule="auto"/>
        <w:jc w:val="both"/>
        <w:rPr>
          <w:rFonts w:ascii="Palatino Linotype" w:hAnsi="Palatino Linotype" w:cs="Arial"/>
          <w:sz w:val="24"/>
          <w:szCs w:val="24"/>
        </w:rPr>
      </w:pPr>
    </w:p>
    <w:p w14:paraId="7F028598" w14:textId="77777777" w:rsidR="000C4B80" w:rsidRPr="00B37490" w:rsidRDefault="000C4B80" w:rsidP="004458D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cs="Arial"/>
          <w:sz w:val="24"/>
          <w:szCs w:val="24"/>
        </w:rPr>
        <w:t>Por lo antes expuesto y fundado es de resolverse y,</w:t>
      </w:r>
    </w:p>
    <w:p w14:paraId="1ECC2503" w14:textId="77777777" w:rsidR="000C4B80" w:rsidRPr="00B37490" w:rsidRDefault="000C4B80" w:rsidP="004458D0">
      <w:pPr>
        <w:autoSpaceDE w:val="0"/>
        <w:autoSpaceDN w:val="0"/>
        <w:adjustRightInd w:val="0"/>
        <w:spacing w:after="0" w:line="360" w:lineRule="auto"/>
        <w:jc w:val="both"/>
        <w:rPr>
          <w:rFonts w:ascii="Palatino Linotype" w:hAnsi="Palatino Linotype" w:cs="Arial"/>
          <w:sz w:val="24"/>
          <w:szCs w:val="24"/>
        </w:rPr>
      </w:pPr>
    </w:p>
    <w:p w14:paraId="18B4A342" w14:textId="77777777" w:rsidR="000C4B80" w:rsidRPr="00B37490" w:rsidRDefault="000C4B80" w:rsidP="004458D0">
      <w:pPr>
        <w:spacing w:after="0" w:line="360" w:lineRule="auto"/>
        <w:ind w:left="426"/>
        <w:jc w:val="center"/>
        <w:rPr>
          <w:rFonts w:ascii="Palatino Linotype" w:eastAsia="Times New Roman" w:hAnsi="Palatino Linotype" w:cs="Times New Roman"/>
          <w:color w:val="000000"/>
          <w:sz w:val="24"/>
          <w:szCs w:val="24"/>
          <w:lang w:val="es-ES" w:eastAsia="es-ES"/>
        </w:rPr>
      </w:pPr>
      <w:r w:rsidRPr="00B37490">
        <w:rPr>
          <w:rFonts w:ascii="Palatino Linotype" w:eastAsia="Times New Roman" w:hAnsi="Palatino Linotype" w:cs="Times New Roman"/>
          <w:b/>
          <w:color w:val="000000"/>
          <w:sz w:val="28"/>
          <w:szCs w:val="24"/>
          <w:lang w:val="es-ES" w:eastAsia="es-ES"/>
        </w:rPr>
        <w:t>SE    RESUELVE</w:t>
      </w:r>
    </w:p>
    <w:p w14:paraId="64E7D32C" w14:textId="77777777" w:rsidR="000C4B80" w:rsidRPr="00B37490" w:rsidRDefault="000C4B80" w:rsidP="004458D0">
      <w:pPr>
        <w:spacing w:after="0" w:line="360" w:lineRule="auto"/>
        <w:ind w:left="426"/>
        <w:jc w:val="center"/>
        <w:rPr>
          <w:rFonts w:ascii="Palatino Linotype" w:eastAsia="Times New Roman" w:hAnsi="Palatino Linotype" w:cs="Times New Roman"/>
          <w:color w:val="000000"/>
          <w:sz w:val="24"/>
          <w:szCs w:val="24"/>
          <w:lang w:val="es-ES" w:eastAsia="es-ES"/>
        </w:rPr>
      </w:pPr>
    </w:p>
    <w:p w14:paraId="2C9D21AB" w14:textId="77777777" w:rsidR="000C4B80" w:rsidRPr="00B37490" w:rsidRDefault="000C4B80" w:rsidP="004458D0">
      <w:pPr>
        <w:spacing w:after="0" w:line="360" w:lineRule="auto"/>
        <w:jc w:val="both"/>
        <w:rPr>
          <w:rFonts w:ascii="Palatino Linotype" w:eastAsia="Times New Roman" w:hAnsi="Palatino Linotype" w:cs="Arial"/>
          <w:b/>
          <w:sz w:val="24"/>
          <w:szCs w:val="24"/>
          <w:lang w:eastAsia="es-ES"/>
        </w:rPr>
      </w:pPr>
      <w:r w:rsidRPr="00B37490">
        <w:rPr>
          <w:rFonts w:ascii="Palatino Linotype" w:eastAsia="Times New Roman" w:hAnsi="Palatino Linotype" w:cs="Arial"/>
          <w:b/>
          <w:sz w:val="28"/>
          <w:szCs w:val="24"/>
          <w:lang w:eastAsia="es-ES"/>
        </w:rPr>
        <w:t>PRIMERO</w:t>
      </w:r>
      <w:r w:rsidRPr="00B37490">
        <w:rPr>
          <w:rFonts w:ascii="Palatino Linotype" w:eastAsia="Times New Roman" w:hAnsi="Palatino Linotype" w:cs="Arial"/>
          <w:b/>
          <w:sz w:val="24"/>
          <w:szCs w:val="24"/>
          <w:lang w:eastAsia="es-ES"/>
        </w:rPr>
        <w:t xml:space="preserve">. </w:t>
      </w:r>
      <w:r w:rsidRPr="00B37490">
        <w:rPr>
          <w:rFonts w:ascii="Palatino Linotype" w:eastAsia="Times New Roman" w:hAnsi="Palatino Linotype" w:cs="Arial"/>
          <w:sz w:val="24"/>
          <w:szCs w:val="24"/>
          <w:lang w:eastAsia="es-ES"/>
        </w:rPr>
        <w:t>Se</w:t>
      </w:r>
      <w:r w:rsidRPr="00B37490">
        <w:rPr>
          <w:rFonts w:ascii="Palatino Linotype" w:eastAsia="Times New Roman" w:hAnsi="Palatino Linotype" w:cs="Arial"/>
          <w:b/>
          <w:sz w:val="24"/>
          <w:szCs w:val="24"/>
          <w:lang w:eastAsia="es-ES"/>
        </w:rPr>
        <w:t xml:space="preserve"> </w:t>
      </w:r>
      <w:r w:rsidR="006918B7" w:rsidRPr="00B37490">
        <w:rPr>
          <w:rFonts w:ascii="Palatino Linotype" w:eastAsia="Times New Roman" w:hAnsi="Palatino Linotype" w:cs="Arial"/>
          <w:b/>
          <w:sz w:val="24"/>
          <w:szCs w:val="24"/>
          <w:lang w:eastAsia="es-ES"/>
        </w:rPr>
        <w:t>REVOCA</w:t>
      </w:r>
      <w:r w:rsidRPr="00B37490">
        <w:rPr>
          <w:rFonts w:ascii="Palatino Linotype" w:eastAsia="Times New Roman" w:hAnsi="Palatino Linotype" w:cs="Arial"/>
          <w:b/>
          <w:sz w:val="24"/>
          <w:szCs w:val="24"/>
          <w:lang w:eastAsia="es-ES"/>
        </w:rPr>
        <w:t xml:space="preserve"> </w:t>
      </w:r>
      <w:r w:rsidRPr="00B37490">
        <w:rPr>
          <w:rFonts w:ascii="Palatino Linotype" w:eastAsia="Times New Roman" w:hAnsi="Palatino Linotype" w:cs="Arial"/>
          <w:sz w:val="24"/>
          <w:szCs w:val="24"/>
          <w:lang w:eastAsia="es-ES"/>
        </w:rPr>
        <w:t xml:space="preserve">la respuesta del </w:t>
      </w:r>
      <w:r w:rsidRPr="00B37490">
        <w:rPr>
          <w:rFonts w:ascii="Palatino Linotype" w:eastAsia="Times New Roman" w:hAnsi="Palatino Linotype" w:cs="Arial"/>
          <w:b/>
          <w:sz w:val="24"/>
          <w:szCs w:val="24"/>
          <w:lang w:eastAsia="es-ES"/>
        </w:rPr>
        <w:t>Sujeto Obligado</w:t>
      </w:r>
      <w:r w:rsidRPr="00B37490">
        <w:rPr>
          <w:rFonts w:ascii="Palatino Linotype" w:eastAsia="Times New Roman" w:hAnsi="Palatino Linotype" w:cs="Arial"/>
          <w:sz w:val="24"/>
          <w:szCs w:val="24"/>
          <w:lang w:eastAsia="es-ES"/>
        </w:rPr>
        <w:t xml:space="preserve"> a la solicitud de acceso a la información pública </w:t>
      </w:r>
      <w:r w:rsidR="004020F1" w:rsidRPr="00B37490">
        <w:rPr>
          <w:rFonts w:ascii="Palatino Linotype" w:eastAsia="Calibri" w:hAnsi="Palatino Linotype" w:cs="Arial"/>
          <w:b/>
          <w:sz w:val="24"/>
          <w:szCs w:val="24"/>
          <w:lang w:eastAsia="es-MX"/>
        </w:rPr>
        <w:t>00953/SE/IP/2023</w:t>
      </w:r>
      <w:r w:rsidR="009E4150" w:rsidRPr="00B37490">
        <w:rPr>
          <w:rFonts w:ascii="Palatino Linotype" w:eastAsia="Calibri" w:hAnsi="Palatino Linotype" w:cs="Arial"/>
          <w:sz w:val="24"/>
          <w:szCs w:val="24"/>
          <w:lang w:eastAsia="es-MX"/>
        </w:rPr>
        <w:t xml:space="preserve"> </w:t>
      </w:r>
      <w:r w:rsidRPr="00B37490">
        <w:rPr>
          <w:rFonts w:ascii="Palatino Linotype" w:eastAsia="Times New Roman" w:hAnsi="Palatino Linotype" w:cs="Arial"/>
          <w:sz w:val="24"/>
          <w:szCs w:val="24"/>
          <w:lang w:eastAsia="es-ES"/>
        </w:rPr>
        <w:t>por resultar</w:t>
      </w:r>
      <w:r w:rsidR="00C14E0D" w:rsidRPr="00B37490">
        <w:rPr>
          <w:rFonts w:ascii="Palatino Linotype" w:eastAsia="Times New Roman" w:hAnsi="Palatino Linotype" w:cs="Arial"/>
          <w:sz w:val="24"/>
          <w:szCs w:val="24"/>
          <w:lang w:eastAsia="es-ES"/>
        </w:rPr>
        <w:t xml:space="preserve"> parcialmente</w:t>
      </w:r>
      <w:r w:rsidRPr="00B37490">
        <w:rPr>
          <w:rFonts w:ascii="Palatino Linotype" w:eastAsia="Times New Roman" w:hAnsi="Palatino Linotype" w:cs="Arial"/>
          <w:sz w:val="24"/>
          <w:szCs w:val="24"/>
          <w:lang w:eastAsia="es-ES"/>
        </w:rPr>
        <w:t xml:space="preserve"> </w:t>
      </w:r>
      <w:r w:rsidRPr="00B37490">
        <w:rPr>
          <w:rFonts w:ascii="Palatino Linotype" w:eastAsia="Times New Roman" w:hAnsi="Palatino Linotype" w:cs="Arial"/>
          <w:b/>
          <w:sz w:val="24"/>
          <w:szCs w:val="24"/>
          <w:lang w:eastAsia="es-ES"/>
        </w:rPr>
        <w:t xml:space="preserve">fundados </w:t>
      </w:r>
      <w:r w:rsidRPr="00B37490">
        <w:rPr>
          <w:rFonts w:ascii="Palatino Linotype" w:eastAsia="Times New Roman" w:hAnsi="Palatino Linotype" w:cs="Arial"/>
          <w:sz w:val="24"/>
          <w:szCs w:val="24"/>
          <w:lang w:eastAsia="es-ES"/>
        </w:rPr>
        <w:t xml:space="preserve">los motivos de inconformidad vertidos por </w:t>
      </w:r>
      <w:r w:rsidR="00C14E0D" w:rsidRPr="00B37490">
        <w:rPr>
          <w:rFonts w:ascii="Palatino Linotype" w:eastAsia="Times New Roman" w:hAnsi="Palatino Linotype" w:cs="Arial"/>
          <w:sz w:val="24"/>
          <w:szCs w:val="24"/>
          <w:lang w:eastAsia="es-ES"/>
        </w:rPr>
        <w:t>la parte</w:t>
      </w:r>
      <w:r w:rsidRPr="00B37490">
        <w:rPr>
          <w:rFonts w:ascii="Palatino Linotype" w:eastAsia="Times New Roman" w:hAnsi="Palatino Linotype" w:cs="Arial"/>
          <w:sz w:val="24"/>
          <w:szCs w:val="24"/>
          <w:lang w:eastAsia="es-ES"/>
        </w:rPr>
        <w:t xml:space="preserve"> </w:t>
      </w:r>
      <w:r w:rsidRPr="00B37490">
        <w:rPr>
          <w:rFonts w:ascii="Palatino Linotype" w:eastAsia="Times New Roman" w:hAnsi="Palatino Linotype" w:cs="Arial"/>
          <w:b/>
          <w:sz w:val="24"/>
          <w:szCs w:val="24"/>
          <w:lang w:eastAsia="es-ES"/>
        </w:rPr>
        <w:t>Recurrente</w:t>
      </w:r>
      <w:r w:rsidRPr="00B37490">
        <w:rPr>
          <w:rFonts w:ascii="Palatino Linotype" w:eastAsia="Times New Roman" w:hAnsi="Palatino Linotype" w:cs="Arial"/>
          <w:sz w:val="24"/>
          <w:szCs w:val="24"/>
          <w:lang w:eastAsia="es-ES"/>
        </w:rPr>
        <w:t>, en términos del considerandos</w:t>
      </w:r>
      <w:r w:rsidRPr="00B37490">
        <w:rPr>
          <w:rFonts w:ascii="Palatino Linotype" w:eastAsia="Times New Roman" w:hAnsi="Palatino Linotype" w:cs="Arial"/>
          <w:b/>
          <w:sz w:val="24"/>
          <w:szCs w:val="24"/>
          <w:lang w:eastAsia="es-ES"/>
        </w:rPr>
        <w:t xml:space="preserve"> CUARTO </w:t>
      </w:r>
      <w:r w:rsidRPr="00B37490">
        <w:rPr>
          <w:rFonts w:ascii="Palatino Linotype" w:eastAsia="Times New Roman" w:hAnsi="Palatino Linotype" w:cs="Arial"/>
          <w:sz w:val="24"/>
          <w:szCs w:val="24"/>
          <w:lang w:eastAsia="es-ES"/>
        </w:rPr>
        <w:t>de la presente Resolución.</w:t>
      </w:r>
    </w:p>
    <w:p w14:paraId="23215911" w14:textId="77777777" w:rsidR="000C4B80" w:rsidRPr="00B37490" w:rsidRDefault="000C4B80" w:rsidP="004458D0">
      <w:pPr>
        <w:spacing w:after="0" w:line="360" w:lineRule="auto"/>
        <w:ind w:right="-595"/>
        <w:jc w:val="both"/>
        <w:rPr>
          <w:rFonts w:ascii="Palatino Linotype" w:eastAsia="Times New Roman" w:hAnsi="Palatino Linotype" w:cs="Arial"/>
          <w:b/>
          <w:sz w:val="24"/>
          <w:szCs w:val="24"/>
          <w:lang w:eastAsia="es-ES"/>
        </w:rPr>
      </w:pPr>
    </w:p>
    <w:p w14:paraId="5162A0A4" w14:textId="77777777" w:rsidR="006918B7" w:rsidRPr="00B37490" w:rsidRDefault="000C4B80" w:rsidP="006918B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8"/>
          <w:szCs w:val="24"/>
          <w:lang w:eastAsia="es-ES"/>
        </w:rPr>
        <w:lastRenderedPageBreak/>
        <w:t>SEGUNDO</w:t>
      </w:r>
      <w:r w:rsidRPr="00B37490">
        <w:rPr>
          <w:rFonts w:ascii="Palatino Linotype" w:eastAsia="Times New Roman" w:hAnsi="Palatino Linotype" w:cs="Arial"/>
          <w:b/>
          <w:sz w:val="24"/>
          <w:szCs w:val="24"/>
          <w:lang w:eastAsia="es-ES"/>
        </w:rPr>
        <w:t>.</w:t>
      </w:r>
      <w:r w:rsidRPr="00B37490">
        <w:rPr>
          <w:rFonts w:ascii="Palatino Linotype" w:eastAsia="Times New Roman" w:hAnsi="Palatino Linotype" w:cs="Tahoma"/>
          <w:sz w:val="24"/>
          <w:szCs w:val="24"/>
          <w:lang w:eastAsia="es-ES"/>
        </w:rPr>
        <w:t xml:space="preserve"> Se </w:t>
      </w:r>
      <w:r w:rsidRPr="00B37490">
        <w:rPr>
          <w:rFonts w:ascii="Palatino Linotype" w:eastAsia="Times New Roman" w:hAnsi="Palatino Linotype" w:cs="Tahoma"/>
          <w:b/>
          <w:sz w:val="24"/>
          <w:szCs w:val="24"/>
          <w:lang w:eastAsia="es-ES"/>
        </w:rPr>
        <w:t xml:space="preserve">ORDENA </w:t>
      </w:r>
      <w:r w:rsidRPr="00B37490">
        <w:rPr>
          <w:rFonts w:ascii="Palatino Linotype" w:eastAsia="Times New Roman" w:hAnsi="Palatino Linotype" w:cs="Tahoma"/>
          <w:sz w:val="24"/>
          <w:szCs w:val="24"/>
          <w:lang w:eastAsia="es-ES"/>
        </w:rPr>
        <w:t xml:space="preserve">al Sujeto Obligado, </w:t>
      </w:r>
      <w:r w:rsidR="006918B7" w:rsidRPr="00B37490">
        <w:rPr>
          <w:rFonts w:ascii="Palatino Linotype" w:eastAsia="Times New Roman" w:hAnsi="Palatino Linotype" w:cs="Tahoma"/>
          <w:sz w:val="24"/>
          <w:szCs w:val="24"/>
          <w:lang w:eastAsia="es-ES"/>
        </w:rPr>
        <w:t>a que previa búsqueda exhaustiva y razonable, haga entrega</w:t>
      </w:r>
      <w:r w:rsidRPr="00B37490">
        <w:rPr>
          <w:rFonts w:ascii="Palatino Linotype" w:eastAsia="Times New Roman" w:hAnsi="Palatino Linotype" w:cs="Tahoma"/>
          <w:sz w:val="24"/>
          <w:szCs w:val="24"/>
          <w:lang w:eastAsia="es-ES"/>
        </w:rPr>
        <w:t xml:space="preserve"> vía</w:t>
      </w:r>
      <w:r w:rsidRPr="00B37490">
        <w:rPr>
          <w:rFonts w:ascii="Palatino Linotype" w:eastAsia="Times New Roman" w:hAnsi="Palatino Linotype" w:cs="Tahoma"/>
          <w:b/>
          <w:sz w:val="24"/>
          <w:szCs w:val="24"/>
          <w:lang w:eastAsia="es-ES"/>
        </w:rPr>
        <w:t xml:space="preserve"> </w:t>
      </w:r>
      <w:r w:rsidRPr="00B37490">
        <w:rPr>
          <w:rFonts w:ascii="Palatino Linotype" w:eastAsia="Calibri" w:hAnsi="Palatino Linotype" w:cs="Tahoma"/>
          <w:bCs/>
          <w:sz w:val="24"/>
          <w:szCs w:val="24"/>
          <w:lang w:eastAsia="es-MX"/>
        </w:rPr>
        <w:t>Sistema de Acceso a la Información Mexiquense (SAIMEX),</w:t>
      </w:r>
      <w:r w:rsidR="009E4150" w:rsidRPr="00B37490">
        <w:rPr>
          <w:rFonts w:ascii="Palatino Linotype" w:eastAsia="Calibri" w:hAnsi="Palatino Linotype" w:cs="Tahoma"/>
          <w:bCs/>
          <w:sz w:val="24"/>
          <w:szCs w:val="24"/>
          <w:lang w:eastAsia="es-MX"/>
        </w:rPr>
        <w:t xml:space="preserve"> </w:t>
      </w:r>
      <w:r w:rsidR="00C51C28" w:rsidRPr="00B37490">
        <w:rPr>
          <w:rFonts w:ascii="Palatino Linotype" w:eastAsia="Calibri" w:hAnsi="Palatino Linotype" w:cs="Tahoma"/>
          <w:bCs/>
          <w:sz w:val="24"/>
          <w:szCs w:val="24"/>
          <w:lang w:eastAsia="es-MX"/>
        </w:rPr>
        <w:t xml:space="preserve">de ser procedente en versión pública, </w:t>
      </w:r>
      <w:r w:rsidRPr="00B37490">
        <w:rPr>
          <w:rFonts w:ascii="Palatino Linotype" w:eastAsia="Calibri" w:hAnsi="Palatino Linotype" w:cs="Tahoma"/>
          <w:bCs/>
          <w:sz w:val="24"/>
          <w:szCs w:val="24"/>
          <w:lang w:eastAsia="es-MX"/>
        </w:rPr>
        <w:t>el soporte document</w:t>
      </w:r>
      <w:r w:rsidR="00D47A17" w:rsidRPr="00B37490">
        <w:rPr>
          <w:rFonts w:ascii="Palatino Linotype" w:eastAsia="Calibri" w:hAnsi="Palatino Linotype" w:cs="Tahoma"/>
          <w:bCs/>
          <w:sz w:val="24"/>
          <w:szCs w:val="24"/>
          <w:lang w:eastAsia="es-MX"/>
        </w:rPr>
        <w:t>al que obrara en sus archivos hasta el veintiuno de septiembre de dos mil veintitrés, en que conste</w:t>
      </w:r>
      <w:r w:rsidRPr="00B37490">
        <w:rPr>
          <w:rFonts w:ascii="Palatino Linotype" w:eastAsia="Calibri" w:hAnsi="Palatino Linotype" w:cs="Tahoma"/>
          <w:bCs/>
          <w:sz w:val="24"/>
          <w:szCs w:val="24"/>
          <w:lang w:eastAsia="es-MX"/>
        </w:rPr>
        <w:t xml:space="preserve"> </w:t>
      </w:r>
      <w:r w:rsidR="006918B7" w:rsidRPr="00B37490">
        <w:rPr>
          <w:rFonts w:ascii="Palatino Linotype" w:eastAsia="Times New Roman" w:hAnsi="Palatino Linotype" w:cs="Arial"/>
          <w:sz w:val="24"/>
          <w:szCs w:val="24"/>
          <w:lang w:val="es-ES" w:eastAsia="es-ES"/>
        </w:rPr>
        <w:t xml:space="preserve">lo siguiente: </w:t>
      </w:r>
    </w:p>
    <w:p w14:paraId="4FB987A6" w14:textId="77777777" w:rsidR="006918B7" w:rsidRPr="00B37490" w:rsidRDefault="006918B7" w:rsidP="006918B7">
      <w:pPr>
        <w:spacing w:after="0" w:line="360" w:lineRule="auto"/>
        <w:jc w:val="both"/>
        <w:rPr>
          <w:rFonts w:ascii="Palatino Linotype" w:eastAsia="Times New Roman" w:hAnsi="Palatino Linotype" w:cs="Arial"/>
          <w:sz w:val="24"/>
          <w:szCs w:val="24"/>
          <w:lang w:val="es-ES" w:eastAsia="es-ES"/>
        </w:rPr>
      </w:pPr>
    </w:p>
    <w:p w14:paraId="1B95BD81" w14:textId="77777777" w:rsidR="00D47A17" w:rsidRPr="00B37490" w:rsidRDefault="0089401C" w:rsidP="00D47A17">
      <w:pPr>
        <w:pStyle w:val="Prrafodelista"/>
        <w:numPr>
          <w:ilvl w:val="0"/>
          <w:numId w:val="16"/>
        </w:numPr>
        <w:spacing w:line="360" w:lineRule="auto"/>
        <w:jc w:val="both"/>
        <w:rPr>
          <w:rFonts w:ascii="Palatino Linotype" w:hAnsi="Palatino Linotype" w:cs="Arial"/>
        </w:rPr>
      </w:pPr>
      <w:r w:rsidRPr="00B37490">
        <w:rPr>
          <w:rFonts w:ascii="Palatino Linotype" w:hAnsi="Palatino Linotype" w:cs="Arial"/>
        </w:rPr>
        <w:t xml:space="preserve">Plan </w:t>
      </w:r>
      <w:r w:rsidR="00D47A17" w:rsidRPr="00B37490">
        <w:rPr>
          <w:rFonts w:ascii="Palatino Linotype" w:hAnsi="Palatino Linotype" w:cs="Arial"/>
        </w:rPr>
        <w:t xml:space="preserve">de trabajo con el cual se llevarán a cabo las clases donde no se usen lo libros de texto gratuito; y </w:t>
      </w:r>
    </w:p>
    <w:p w14:paraId="5A93BB4E" w14:textId="77777777" w:rsidR="000C4B80" w:rsidRPr="00B37490" w:rsidRDefault="00D47A17" w:rsidP="00D47A17">
      <w:pPr>
        <w:pStyle w:val="Prrafodelista"/>
        <w:numPr>
          <w:ilvl w:val="0"/>
          <w:numId w:val="16"/>
        </w:numPr>
        <w:spacing w:line="360" w:lineRule="auto"/>
        <w:jc w:val="both"/>
        <w:rPr>
          <w:rFonts w:ascii="Palatino Linotype" w:eastAsia="Calibri" w:hAnsi="Palatino Linotype" w:cs="Arial"/>
          <w:lang w:eastAsia="es-MX"/>
        </w:rPr>
      </w:pPr>
      <w:r w:rsidRPr="00B37490">
        <w:rPr>
          <w:rFonts w:ascii="Palatino Linotype" w:hAnsi="Palatino Linotype" w:cs="Arial"/>
        </w:rPr>
        <w:t>Cantidad de escuelas en las que se detuvo el proceso de entrega de libros de texto gratuito.</w:t>
      </w:r>
    </w:p>
    <w:p w14:paraId="70857713" w14:textId="77777777" w:rsidR="00D47A17" w:rsidRPr="00B37490" w:rsidRDefault="00D47A17" w:rsidP="006918B7">
      <w:pPr>
        <w:autoSpaceDE w:val="0"/>
        <w:autoSpaceDN w:val="0"/>
        <w:adjustRightInd w:val="0"/>
        <w:spacing w:after="0" w:line="360" w:lineRule="auto"/>
        <w:jc w:val="both"/>
        <w:rPr>
          <w:rFonts w:ascii="Palatino Linotype" w:eastAsia="Calibri" w:hAnsi="Palatino Linotype" w:cs="Arial"/>
          <w:sz w:val="24"/>
          <w:lang w:val="es-ES" w:eastAsia="es-MX"/>
        </w:rPr>
      </w:pPr>
    </w:p>
    <w:p w14:paraId="4B3608A4" w14:textId="77777777" w:rsidR="00E24FB1" w:rsidRPr="00B37490" w:rsidRDefault="00E24FB1" w:rsidP="00E24FB1">
      <w:pPr>
        <w:spacing w:after="0" w:line="360" w:lineRule="auto"/>
        <w:jc w:val="both"/>
        <w:rPr>
          <w:rFonts w:ascii="Palatino Linotype" w:eastAsia="Times New Roman" w:hAnsi="Palatino Linotype" w:cs="Arial"/>
          <w:sz w:val="24"/>
          <w:szCs w:val="24"/>
          <w:lang w:eastAsia="es-ES"/>
        </w:rPr>
      </w:pPr>
      <w:r w:rsidRPr="00B37490">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B37490">
        <w:rPr>
          <w:rFonts w:ascii="Palatino Linotype" w:eastAsia="Times New Roman" w:hAnsi="Palatino Linotype" w:cs="Arial"/>
          <w:b/>
          <w:sz w:val="24"/>
          <w:szCs w:val="24"/>
          <w:lang w:eastAsia="es-ES"/>
        </w:rPr>
        <w:t>Recurrente</w:t>
      </w:r>
      <w:r w:rsidRPr="00B37490">
        <w:rPr>
          <w:rFonts w:ascii="Palatino Linotype" w:eastAsia="Times New Roman" w:hAnsi="Palatino Linotype" w:cs="Arial"/>
          <w:sz w:val="24"/>
          <w:szCs w:val="24"/>
          <w:lang w:eastAsia="es-ES"/>
        </w:rPr>
        <w:t>.</w:t>
      </w:r>
    </w:p>
    <w:p w14:paraId="72F6556A" w14:textId="77777777" w:rsidR="00E24FB1" w:rsidRPr="00B37490" w:rsidRDefault="00E24FB1" w:rsidP="006918B7">
      <w:pPr>
        <w:autoSpaceDE w:val="0"/>
        <w:autoSpaceDN w:val="0"/>
        <w:adjustRightInd w:val="0"/>
        <w:spacing w:after="0" w:line="360" w:lineRule="auto"/>
        <w:jc w:val="both"/>
        <w:rPr>
          <w:rFonts w:ascii="Palatino Linotype" w:eastAsia="Calibri" w:hAnsi="Palatino Linotype" w:cs="Arial"/>
          <w:sz w:val="24"/>
          <w:lang w:val="es-ES" w:eastAsia="es-MX"/>
        </w:rPr>
      </w:pPr>
    </w:p>
    <w:p w14:paraId="6F37BB8A" w14:textId="77777777" w:rsidR="00D47A17" w:rsidRPr="00B37490" w:rsidRDefault="002D330B" w:rsidP="00D47A17">
      <w:pPr>
        <w:spacing w:after="0" w:line="360" w:lineRule="auto"/>
        <w:jc w:val="both"/>
        <w:rPr>
          <w:rFonts w:ascii="Palatino Linotype" w:eastAsia="Calibri" w:hAnsi="Palatino Linotype" w:cs="Arial"/>
          <w:sz w:val="24"/>
          <w:lang w:val="es-ES" w:eastAsia="es-MX"/>
        </w:rPr>
      </w:pPr>
      <w:r w:rsidRPr="00B37490">
        <w:rPr>
          <w:rFonts w:ascii="Palatino Linotype" w:eastAsia="Calibri" w:hAnsi="Palatino Linotype" w:cs="Arial"/>
          <w:sz w:val="24"/>
          <w:lang w:val="es-ES" w:eastAsia="es-MX"/>
        </w:rPr>
        <w:t>U</w:t>
      </w:r>
      <w:r w:rsidR="00D47A17" w:rsidRPr="00B37490">
        <w:rPr>
          <w:rFonts w:ascii="Palatino Linotype" w:eastAsia="Calibri" w:hAnsi="Palatino Linotype" w:cs="Arial"/>
          <w:sz w:val="24"/>
          <w:lang w:val="es-ES" w:eastAsia="es-MX"/>
        </w:rPr>
        <w:t>na vez agotada la búsqueda exhaustiva y razonable,</w:t>
      </w:r>
      <w:r w:rsidRPr="00B37490">
        <w:rPr>
          <w:rFonts w:ascii="Palatino Linotype" w:eastAsia="Calibri" w:hAnsi="Palatino Linotype" w:cs="Arial"/>
          <w:sz w:val="24"/>
          <w:lang w:val="es-ES" w:eastAsia="es-MX"/>
        </w:rPr>
        <w:t xml:space="preserve"> en el supuesto que</w:t>
      </w:r>
      <w:r w:rsidR="00D47A17" w:rsidRPr="00B37490">
        <w:rPr>
          <w:rFonts w:ascii="Palatino Linotype" w:eastAsia="Calibri" w:hAnsi="Palatino Linotype" w:cs="Arial"/>
          <w:sz w:val="24"/>
          <w:lang w:val="es-ES" w:eastAsia="es-MX"/>
        </w:rPr>
        <w:t xml:space="preserve"> se acredite no contar con la información, </w:t>
      </w:r>
      <w:r w:rsidRPr="00B37490">
        <w:rPr>
          <w:rFonts w:ascii="Palatino Linotype" w:eastAsia="Calibri" w:hAnsi="Palatino Linotype" w:cs="Arial"/>
          <w:sz w:val="24"/>
          <w:lang w:val="es-ES" w:eastAsia="es-MX"/>
        </w:rPr>
        <w:t>bastara que lo haga del conocimiento</w:t>
      </w:r>
      <w:r w:rsidR="00D47A17" w:rsidRPr="00B37490">
        <w:rPr>
          <w:rFonts w:ascii="Palatino Linotype" w:eastAsia="Calibri" w:hAnsi="Palatino Linotype" w:cs="Arial"/>
          <w:sz w:val="24"/>
          <w:lang w:val="es-ES" w:eastAsia="es-MX"/>
        </w:rPr>
        <w:t xml:space="preserve"> en términos de</w:t>
      </w:r>
      <w:r w:rsidRPr="00B37490">
        <w:rPr>
          <w:rFonts w:ascii="Palatino Linotype" w:eastAsia="Calibri" w:hAnsi="Palatino Linotype" w:cs="Arial"/>
          <w:sz w:val="24"/>
          <w:lang w:val="es-ES" w:eastAsia="es-MX"/>
        </w:rPr>
        <w:t>l párrafo segundo de</w:t>
      </w:r>
      <w:r w:rsidR="00D47A17" w:rsidRPr="00B37490">
        <w:rPr>
          <w:rFonts w:ascii="Palatino Linotype" w:eastAsia="Calibri" w:hAnsi="Palatino Linotype" w:cs="Arial"/>
          <w:sz w:val="24"/>
          <w:lang w:val="es-ES" w:eastAsia="es-MX"/>
        </w:rPr>
        <w:t>l artículo 19</w:t>
      </w:r>
      <w:r w:rsidRPr="00B37490">
        <w:rPr>
          <w:rFonts w:ascii="Palatino Linotype" w:eastAsia="Calibri" w:hAnsi="Palatino Linotype" w:cs="Arial"/>
          <w:sz w:val="24"/>
          <w:lang w:val="es-ES" w:eastAsia="es-MX"/>
        </w:rPr>
        <w:t xml:space="preserve"> </w:t>
      </w:r>
      <w:r w:rsidR="00D47A17" w:rsidRPr="00B37490">
        <w:rPr>
          <w:rFonts w:ascii="Palatino Linotype" w:eastAsia="Calibri" w:hAnsi="Palatino Linotype" w:cs="Arial"/>
          <w:sz w:val="24"/>
          <w:lang w:val="es-ES" w:eastAsia="es-MX"/>
        </w:rPr>
        <w:t>de la Ley de Transparencia y Acceso a la Información Pública del Estado de México y Municipios.</w:t>
      </w:r>
    </w:p>
    <w:p w14:paraId="48229D09" w14:textId="77777777" w:rsidR="00D47A17" w:rsidRPr="00B37490" w:rsidRDefault="00D47A17" w:rsidP="006918B7">
      <w:pPr>
        <w:autoSpaceDE w:val="0"/>
        <w:autoSpaceDN w:val="0"/>
        <w:adjustRightInd w:val="0"/>
        <w:spacing w:after="0" w:line="360" w:lineRule="auto"/>
        <w:jc w:val="both"/>
        <w:rPr>
          <w:rFonts w:ascii="Palatino Linotype" w:eastAsia="Calibri" w:hAnsi="Palatino Linotype" w:cs="Arial"/>
          <w:sz w:val="24"/>
          <w:lang w:val="es-ES" w:eastAsia="es-MX"/>
        </w:rPr>
      </w:pPr>
    </w:p>
    <w:p w14:paraId="72EF3E81" w14:textId="77777777" w:rsidR="00A666BA" w:rsidRPr="00B37490" w:rsidRDefault="00A666BA" w:rsidP="004458D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B37490">
        <w:rPr>
          <w:rFonts w:ascii="Palatino Linotype" w:eastAsia="Palatino Linotype" w:hAnsi="Palatino Linotype" w:cs="Palatino Linotype"/>
          <w:b/>
          <w:color w:val="000000"/>
          <w:sz w:val="26"/>
          <w:szCs w:val="26"/>
          <w:lang w:eastAsia="es-MX"/>
        </w:rPr>
        <w:t>TERCERO</w:t>
      </w:r>
      <w:r w:rsidRPr="00B37490">
        <w:rPr>
          <w:rFonts w:ascii="Palatino Linotype" w:eastAsia="Palatino Linotype" w:hAnsi="Palatino Linotype" w:cs="Palatino Linotype"/>
          <w:b/>
          <w:color w:val="000000"/>
          <w:sz w:val="24"/>
          <w:szCs w:val="24"/>
          <w:lang w:eastAsia="es-MX"/>
        </w:rPr>
        <w:t>. NOTIFÍQUESE</w:t>
      </w:r>
      <w:r w:rsidRPr="00B37490">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w:t>
      </w:r>
      <w:r w:rsidRPr="00B37490">
        <w:rPr>
          <w:rFonts w:ascii="Palatino Linotype" w:eastAsia="Palatino Linotype" w:hAnsi="Palatino Linotype" w:cs="Palatino Linotype"/>
          <w:color w:val="000000"/>
          <w:sz w:val="24"/>
          <w:szCs w:val="24"/>
          <w:lang w:eastAsia="es-MX"/>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F3DCBB4" w14:textId="77777777" w:rsidR="000C4B80" w:rsidRPr="00B37490" w:rsidRDefault="000C4B80" w:rsidP="004458D0">
      <w:pPr>
        <w:spacing w:after="0" w:line="360" w:lineRule="auto"/>
        <w:ind w:right="-595"/>
        <w:jc w:val="both"/>
        <w:rPr>
          <w:rFonts w:ascii="Palatino Linotype" w:eastAsia="Times New Roman" w:hAnsi="Palatino Linotype" w:cs="Tahoma"/>
          <w:bCs/>
          <w:sz w:val="24"/>
          <w:szCs w:val="24"/>
          <w:lang w:eastAsia="es-ES"/>
        </w:rPr>
      </w:pPr>
    </w:p>
    <w:p w14:paraId="60BCA782" w14:textId="77777777" w:rsidR="000C4B80" w:rsidRPr="00B37490"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7490">
        <w:rPr>
          <w:rFonts w:ascii="Palatino Linotype" w:eastAsia="Times New Roman" w:hAnsi="Palatino Linotype" w:cs="Arial"/>
          <w:b/>
          <w:sz w:val="28"/>
          <w:szCs w:val="28"/>
          <w:lang w:val="es-ES" w:eastAsia="es-ES"/>
        </w:rPr>
        <w:t>CUARTO.</w:t>
      </w:r>
      <w:r w:rsidRPr="00B37490">
        <w:rPr>
          <w:rFonts w:ascii="Palatino Linotype" w:eastAsia="Times New Roman" w:hAnsi="Palatino Linotype" w:cs="Arial"/>
          <w:b/>
          <w:sz w:val="24"/>
          <w:szCs w:val="24"/>
          <w:lang w:val="es-ES" w:eastAsia="es-ES"/>
        </w:rPr>
        <w:t xml:space="preserve"> </w:t>
      </w:r>
      <w:r w:rsidRPr="00B37490">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B37490">
        <w:rPr>
          <w:rFonts w:ascii="Palatino Linotype" w:eastAsia="Times New Roman" w:hAnsi="Palatino Linotype" w:cs="Arial"/>
          <w:b/>
          <w:sz w:val="24"/>
          <w:szCs w:val="24"/>
          <w:lang w:val="es-ES" w:eastAsia="es-ES"/>
        </w:rPr>
        <w:t>Sujeto Obligado</w:t>
      </w:r>
      <w:r w:rsidRPr="00B37490">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40730E61" w14:textId="77777777" w:rsidR="000C4B80" w:rsidRPr="00B37490"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8FB6526" w14:textId="77777777" w:rsidR="000C4B80" w:rsidRPr="00B37490" w:rsidRDefault="000C4B80" w:rsidP="004458D0">
      <w:pPr>
        <w:autoSpaceDE w:val="0"/>
        <w:autoSpaceDN w:val="0"/>
        <w:adjustRightInd w:val="0"/>
        <w:spacing w:after="0" w:line="360" w:lineRule="auto"/>
        <w:jc w:val="both"/>
        <w:rPr>
          <w:rFonts w:ascii="Palatino Linotype" w:hAnsi="Palatino Linotype" w:cs="Arial"/>
          <w:sz w:val="24"/>
          <w:szCs w:val="24"/>
        </w:rPr>
      </w:pPr>
      <w:r w:rsidRPr="00B37490">
        <w:rPr>
          <w:rFonts w:ascii="Palatino Linotype" w:hAnsi="Palatino Linotype"/>
          <w:b/>
          <w:sz w:val="28"/>
          <w:szCs w:val="28"/>
        </w:rPr>
        <w:t>QUINTO</w:t>
      </w:r>
      <w:r w:rsidRPr="00B37490">
        <w:rPr>
          <w:rFonts w:ascii="Palatino Linotype" w:hAnsi="Palatino Linotype"/>
          <w:b/>
          <w:sz w:val="24"/>
          <w:szCs w:val="24"/>
        </w:rPr>
        <w:t xml:space="preserve">. </w:t>
      </w:r>
      <w:r w:rsidRPr="00B37490">
        <w:rPr>
          <w:rFonts w:ascii="Palatino Linotype" w:hAnsi="Palatino Linotype" w:cs="Arial"/>
          <w:b/>
          <w:sz w:val="24"/>
          <w:szCs w:val="24"/>
        </w:rPr>
        <w:t>NOTIFÍQUESE</w:t>
      </w:r>
      <w:r w:rsidRPr="00B37490">
        <w:rPr>
          <w:rFonts w:ascii="Palatino Linotype" w:hAnsi="Palatino Linotype" w:cs="Arial"/>
          <w:sz w:val="24"/>
          <w:szCs w:val="24"/>
        </w:rPr>
        <w:t xml:space="preserve"> a través del Sistema de Acceso a la Información Mexiquense (SAIMEX), al </w:t>
      </w:r>
      <w:r w:rsidRPr="00B37490">
        <w:rPr>
          <w:rFonts w:ascii="Palatino Linotype" w:hAnsi="Palatino Linotype" w:cs="Arial"/>
          <w:b/>
          <w:sz w:val="24"/>
          <w:szCs w:val="24"/>
        </w:rPr>
        <w:t>Recurrente</w:t>
      </w:r>
      <w:r w:rsidRPr="00B37490">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F642856" w14:textId="77777777" w:rsidR="000C4B80" w:rsidRPr="00B37490" w:rsidRDefault="000C4B80" w:rsidP="004458D0">
      <w:pPr>
        <w:spacing w:after="0" w:line="360" w:lineRule="auto"/>
        <w:jc w:val="both"/>
        <w:rPr>
          <w:rFonts w:ascii="Palatino Linotype" w:eastAsia="Calibri" w:hAnsi="Palatino Linotype" w:cs="Times New Roman"/>
          <w:sz w:val="24"/>
          <w:szCs w:val="24"/>
          <w:lang w:eastAsia="es-ES_tradnl"/>
        </w:rPr>
      </w:pPr>
    </w:p>
    <w:p w14:paraId="406C5AA9" w14:textId="77777777" w:rsidR="00C14E0D" w:rsidRPr="00B37490" w:rsidRDefault="00C14E0D" w:rsidP="004458D0">
      <w:pPr>
        <w:spacing w:after="0" w:line="360" w:lineRule="auto"/>
        <w:jc w:val="both"/>
        <w:rPr>
          <w:rFonts w:ascii="Palatino Linotype" w:eastAsia="Calibri" w:hAnsi="Palatino Linotype" w:cs="Times New Roman"/>
          <w:sz w:val="24"/>
          <w:szCs w:val="24"/>
          <w:lang w:eastAsia="es-ES_tradnl"/>
        </w:rPr>
      </w:pPr>
    </w:p>
    <w:p w14:paraId="17DEE322" w14:textId="77777777" w:rsidR="002D330B" w:rsidRPr="00B37490" w:rsidRDefault="002D330B" w:rsidP="004458D0">
      <w:pPr>
        <w:spacing w:after="0" w:line="360" w:lineRule="auto"/>
        <w:jc w:val="both"/>
        <w:rPr>
          <w:rFonts w:ascii="Palatino Linotype" w:eastAsia="Calibri" w:hAnsi="Palatino Linotype" w:cs="Times New Roman"/>
          <w:sz w:val="24"/>
          <w:szCs w:val="24"/>
          <w:lang w:eastAsia="es-ES_tradnl"/>
        </w:rPr>
      </w:pPr>
    </w:p>
    <w:p w14:paraId="5CBC4BBE" w14:textId="77777777" w:rsidR="002D330B" w:rsidRPr="00B37490" w:rsidRDefault="002D330B" w:rsidP="004458D0">
      <w:pPr>
        <w:spacing w:after="0" w:line="360" w:lineRule="auto"/>
        <w:jc w:val="both"/>
        <w:rPr>
          <w:rFonts w:ascii="Palatino Linotype" w:eastAsia="Calibri" w:hAnsi="Palatino Linotype" w:cs="Times New Roman"/>
          <w:sz w:val="24"/>
          <w:szCs w:val="24"/>
          <w:lang w:eastAsia="es-ES_tradnl"/>
        </w:rPr>
      </w:pPr>
    </w:p>
    <w:p w14:paraId="3EB2A14C" w14:textId="77777777" w:rsidR="002D330B" w:rsidRPr="00B37490" w:rsidRDefault="002D330B" w:rsidP="004458D0">
      <w:pPr>
        <w:spacing w:after="0" w:line="360" w:lineRule="auto"/>
        <w:jc w:val="both"/>
        <w:rPr>
          <w:rFonts w:ascii="Palatino Linotype" w:eastAsia="Calibri" w:hAnsi="Palatino Linotype" w:cs="Times New Roman"/>
          <w:sz w:val="24"/>
          <w:szCs w:val="24"/>
          <w:lang w:eastAsia="es-ES_tradnl"/>
        </w:rPr>
      </w:pPr>
    </w:p>
    <w:p w14:paraId="65E2C250" w14:textId="77777777" w:rsidR="002D330B" w:rsidRPr="00B37490" w:rsidRDefault="002D330B" w:rsidP="004458D0">
      <w:pPr>
        <w:spacing w:after="0" w:line="360" w:lineRule="auto"/>
        <w:jc w:val="both"/>
        <w:rPr>
          <w:rFonts w:ascii="Palatino Linotype" w:eastAsia="Calibri" w:hAnsi="Palatino Linotype" w:cs="Times New Roman"/>
          <w:sz w:val="24"/>
          <w:szCs w:val="24"/>
          <w:lang w:eastAsia="es-ES_tradnl"/>
        </w:rPr>
      </w:pPr>
    </w:p>
    <w:p w14:paraId="474571DF" w14:textId="6C7428A6" w:rsidR="000C4B80" w:rsidRPr="00B37490" w:rsidRDefault="000C4B80" w:rsidP="004458D0">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lastRenderedPageBreak/>
        <w:t>ASÍ LO RESUELVE, POR UNANIMIDAD DE VOTOS EL PLENO DEL</w:t>
      </w:r>
      <w:r w:rsidRPr="00B37490">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37490">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2D330B" w:rsidRPr="00B37490">
        <w:rPr>
          <w:rFonts w:ascii="Palatino Linotype" w:hAnsi="Palatino Linotype" w:cs="Arial"/>
          <w:sz w:val="24"/>
          <w:szCs w:val="24"/>
        </w:rPr>
        <w:t>QUINTA</w:t>
      </w:r>
      <w:r w:rsidRPr="00B37490">
        <w:rPr>
          <w:rFonts w:ascii="Palatino Linotype" w:hAnsi="Palatino Linotype" w:cs="Arial"/>
          <w:sz w:val="24"/>
          <w:szCs w:val="24"/>
        </w:rPr>
        <w:t xml:space="preserve"> SESIÓN ORDINARIA CELEBRADA EL </w:t>
      </w:r>
      <w:r w:rsidR="002D330B" w:rsidRPr="00B37490">
        <w:rPr>
          <w:rFonts w:ascii="Palatino Linotype" w:hAnsi="Palatino Linotype" w:cs="Arial"/>
          <w:sz w:val="24"/>
          <w:szCs w:val="24"/>
        </w:rPr>
        <w:t xml:space="preserve">CATORCE DE FEBRERO </w:t>
      </w:r>
      <w:r w:rsidRPr="00B37490">
        <w:rPr>
          <w:rFonts w:ascii="Palatino Linotype" w:hAnsi="Palatino Linotype" w:cs="Arial"/>
          <w:sz w:val="24"/>
          <w:szCs w:val="24"/>
        </w:rPr>
        <w:t>DE DOS MIL VEINTI</w:t>
      </w:r>
      <w:r w:rsidR="00E24FB1" w:rsidRPr="00B37490">
        <w:rPr>
          <w:rFonts w:ascii="Palatino Linotype" w:hAnsi="Palatino Linotype" w:cs="Arial"/>
          <w:sz w:val="24"/>
          <w:szCs w:val="24"/>
        </w:rPr>
        <w:t>CUATRO</w:t>
      </w:r>
      <w:r w:rsidRPr="00B37490">
        <w:rPr>
          <w:rFonts w:ascii="Palatino Linotype" w:hAnsi="Palatino Linotype" w:cs="Arial"/>
          <w:sz w:val="24"/>
          <w:szCs w:val="24"/>
        </w:rPr>
        <w:t>, ANTE EL SECRETARIO TÉCNICO DEL PLENO, ALEXIS TAPIA RAMÍREZ. -------------------------</w:t>
      </w:r>
      <w:r w:rsidR="005156FF" w:rsidRPr="00B37490">
        <w:rPr>
          <w:rFonts w:ascii="Palatino Linotype" w:hAnsi="Palatino Linotype" w:cs="Arial"/>
          <w:sz w:val="24"/>
          <w:szCs w:val="24"/>
        </w:rPr>
        <w:t>----------------------------------</w:t>
      </w:r>
      <w:r w:rsidRPr="00B37490">
        <w:rPr>
          <w:rFonts w:ascii="Palatino Linotype" w:hAnsi="Palatino Linotype" w:cs="Arial"/>
          <w:sz w:val="24"/>
          <w:szCs w:val="24"/>
        </w:rPr>
        <w:t>-----------------</w:t>
      </w:r>
      <w:r w:rsidR="00EA48CD" w:rsidRPr="00B37490">
        <w:rPr>
          <w:rFonts w:ascii="Palatino Linotype" w:hAnsi="Palatino Linotype" w:cs="Arial"/>
          <w:sz w:val="24"/>
          <w:szCs w:val="24"/>
        </w:rPr>
        <w:t>----------------------</w:t>
      </w:r>
    </w:p>
    <w:p w14:paraId="4E2E46B0" w14:textId="77777777" w:rsidR="000F4CD6" w:rsidRPr="00B37490" w:rsidRDefault="000F4CD6" w:rsidP="004458D0">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605A9D23" w14:textId="77777777" w:rsidR="000F4CD6" w:rsidRPr="00B37490" w:rsidRDefault="000F4CD6" w:rsidP="004458D0">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0F4B2155" w14:textId="77777777" w:rsidR="000F4CD6" w:rsidRPr="00B37490" w:rsidRDefault="000F4CD6" w:rsidP="004458D0">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504A76A5" w14:textId="77777777" w:rsidR="00997EE9" w:rsidRPr="00B37490" w:rsidRDefault="00997EE9" w:rsidP="004458D0">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53B67DB1"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1B00E2C5"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0C084F86"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35DF84BF"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5AF46EA6"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6E45B948"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03E1FD57"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0FC0A197"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6C03CD0F"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68DEA2EC"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401D15EB" w14:textId="77777777" w:rsidR="002D330B" w:rsidRPr="00B37490" w:rsidRDefault="002D330B" w:rsidP="002D330B">
      <w:pPr>
        <w:spacing w:after="0" w:line="360" w:lineRule="auto"/>
        <w:jc w:val="both"/>
        <w:rPr>
          <w:rFonts w:ascii="Palatino Linotype" w:hAnsi="Palatino Linotype" w:cs="Arial"/>
          <w:sz w:val="24"/>
          <w:szCs w:val="24"/>
        </w:rPr>
      </w:pPr>
      <w:r w:rsidRPr="00B37490">
        <w:rPr>
          <w:rFonts w:ascii="Palatino Linotype" w:hAnsi="Palatino Linotype" w:cs="Arial"/>
          <w:sz w:val="24"/>
          <w:szCs w:val="24"/>
        </w:rPr>
        <w:t>-----------------------------------------------------------------------------------------------------------------</w:t>
      </w:r>
    </w:p>
    <w:p w14:paraId="36DEBE93" w14:textId="77777777" w:rsidR="000C4B80" w:rsidRPr="0016590E" w:rsidRDefault="000C4B80" w:rsidP="004458D0">
      <w:pPr>
        <w:spacing w:after="0" w:line="360" w:lineRule="auto"/>
        <w:jc w:val="both"/>
        <w:rPr>
          <w:rFonts w:ascii="Palatino Linotype" w:hAnsi="Palatino Linotype" w:cs="Arial"/>
          <w:sz w:val="20"/>
        </w:rPr>
      </w:pPr>
      <w:r w:rsidRPr="00B37490">
        <w:rPr>
          <w:rFonts w:ascii="Palatino Linotype" w:hAnsi="Palatino Linotype" w:cs="Arial"/>
          <w:sz w:val="20"/>
        </w:rPr>
        <w:t>CCR/*</w:t>
      </w:r>
      <w:bookmarkStart w:id="0" w:name="_GoBack"/>
      <w:bookmarkEnd w:id="0"/>
    </w:p>
    <w:p w14:paraId="1A41DDF4" w14:textId="77777777" w:rsidR="000C4B80" w:rsidRPr="0016590E" w:rsidRDefault="000C4B80" w:rsidP="004458D0">
      <w:pPr>
        <w:spacing w:after="0" w:line="360" w:lineRule="auto"/>
        <w:jc w:val="both"/>
        <w:rPr>
          <w:rFonts w:ascii="Palatino Linotype" w:hAnsi="Palatino Linotype" w:cs="Arial"/>
          <w:sz w:val="24"/>
          <w:szCs w:val="24"/>
        </w:rPr>
      </w:pPr>
    </w:p>
    <w:p w14:paraId="6BEC973B" w14:textId="77777777" w:rsidR="000C4B80" w:rsidRPr="0016590E" w:rsidRDefault="000C4B80" w:rsidP="004458D0">
      <w:pPr>
        <w:spacing w:after="0" w:line="360" w:lineRule="auto"/>
        <w:jc w:val="both"/>
        <w:rPr>
          <w:rFonts w:ascii="Palatino Linotype" w:hAnsi="Palatino Linotype" w:cs="Arial"/>
          <w:sz w:val="24"/>
          <w:szCs w:val="24"/>
        </w:rPr>
      </w:pPr>
    </w:p>
    <w:p w14:paraId="6E72981C" w14:textId="77777777" w:rsidR="000C4B80" w:rsidRPr="0016590E" w:rsidRDefault="000C4B80" w:rsidP="004458D0">
      <w:pPr>
        <w:spacing w:after="0" w:line="360" w:lineRule="auto"/>
        <w:jc w:val="both"/>
        <w:rPr>
          <w:rFonts w:ascii="Palatino Linotype" w:hAnsi="Palatino Linotype" w:cs="Arial"/>
          <w:sz w:val="24"/>
          <w:szCs w:val="24"/>
        </w:rPr>
      </w:pPr>
    </w:p>
    <w:p w14:paraId="3D4256BE" w14:textId="77777777" w:rsidR="000C4B80" w:rsidRPr="0016590E" w:rsidRDefault="000C4B80" w:rsidP="004458D0">
      <w:pPr>
        <w:spacing w:after="0"/>
        <w:rPr>
          <w:rFonts w:ascii="Palatino Linotype" w:hAnsi="Palatino Linotype"/>
        </w:rPr>
      </w:pPr>
    </w:p>
    <w:p w14:paraId="35069882" w14:textId="77777777" w:rsidR="000C4B80" w:rsidRPr="0016590E" w:rsidRDefault="000C4B80" w:rsidP="004458D0">
      <w:pPr>
        <w:spacing w:after="0"/>
        <w:rPr>
          <w:rFonts w:ascii="Palatino Linotype" w:hAnsi="Palatino Linotype"/>
        </w:rPr>
      </w:pPr>
    </w:p>
    <w:p w14:paraId="591572C4" w14:textId="77777777" w:rsidR="000C4B80" w:rsidRPr="0016590E" w:rsidRDefault="000C4B80" w:rsidP="004458D0">
      <w:pPr>
        <w:spacing w:after="0"/>
        <w:rPr>
          <w:rFonts w:ascii="Palatino Linotype" w:hAnsi="Palatino Linotype"/>
        </w:rPr>
      </w:pPr>
    </w:p>
    <w:p w14:paraId="26E0A43E" w14:textId="77777777" w:rsidR="000C4B80" w:rsidRPr="0016590E" w:rsidRDefault="000C4B80" w:rsidP="004458D0">
      <w:pPr>
        <w:spacing w:after="0"/>
        <w:rPr>
          <w:rFonts w:ascii="Palatino Linotype" w:hAnsi="Palatino Linotype"/>
        </w:rPr>
      </w:pPr>
    </w:p>
    <w:p w14:paraId="1309AC9A" w14:textId="77777777" w:rsidR="000C4B80" w:rsidRPr="0016590E" w:rsidRDefault="000C4B80" w:rsidP="004458D0">
      <w:pPr>
        <w:spacing w:after="0"/>
        <w:rPr>
          <w:rFonts w:ascii="Palatino Linotype" w:hAnsi="Palatino Linotype"/>
        </w:rPr>
      </w:pPr>
    </w:p>
    <w:p w14:paraId="752F4DC2" w14:textId="77777777" w:rsidR="000C4B80" w:rsidRPr="0016590E" w:rsidRDefault="000C4B80" w:rsidP="004458D0">
      <w:pPr>
        <w:spacing w:after="0"/>
        <w:rPr>
          <w:rFonts w:ascii="Palatino Linotype" w:hAnsi="Palatino Linotype"/>
        </w:rPr>
      </w:pPr>
    </w:p>
    <w:p w14:paraId="32C7060F" w14:textId="77777777" w:rsidR="000C4B80" w:rsidRPr="0016590E" w:rsidRDefault="000C4B80" w:rsidP="004458D0">
      <w:pPr>
        <w:spacing w:after="0"/>
        <w:rPr>
          <w:rFonts w:ascii="Palatino Linotype" w:hAnsi="Palatino Linotype"/>
        </w:rPr>
      </w:pPr>
    </w:p>
    <w:p w14:paraId="18404D96" w14:textId="77777777" w:rsidR="000C4B80" w:rsidRPr="0016590E" w:rsidRDefault="000C4B80" w:rsidP="004458D0">
      <w:pPr>
        <w:spacing w:after="0"/>
        <w:rPr>
          <w:rFonts w:ascii="Palatino Linotype" w:hAnsi="Palatino Linotype"/>
        </w:rPr>
      </w:pPr>
    </w:p>
    <w:p w14:paraId="75ED28B0" w14:textId="77777777" w:rsidR="000C4B80" w:rsidRPr="0016590E" w:rsidRDefault="000C4B80" w:rsidP="004458D0">
      <w:pPr>
        <w:spacing w:after="0"/>
        <w:rPr>
          <w:rFonts w:ascii="Palatino Linotype" w:hAnsi="Palatino Linotype"/>
        </w:rPr>
      </w:pPr>
    </w:p>
    <w:p w14:paraId="263EE6CB" w14:textId="77777777" w:rsidR="000C4B80" w:rsidRDefault="000C4B80" w:rsidP="004458D0">
      <w:pPr>
        <w:spacing w:after="0"/>
      </w:pPr>
    </w:p>
    <w:p w14:paraId="5628C127" w14:textId="77777777" w:rsidR="000C4B80" w:rsidRPr="00791D5A" w:rsidRDefault="000C4B80" w:rsidP="004458D0">
      <w:pPr>
        <w:spacing w:after="0"/>
      </w:pPr>
    </w:p>
    <w:p w14:paraId="7486D2FA" w14:textId="77777777" w:rsidR="000C4B80" w:rsidRDefault="000C4B80" w:rsidP="004458D0">
      <w:pPr>
        <w:spacing w:after="0"/>
      </w:pPr>
    </w:p>
    <w:p w14:paraId="7358AA8B" w14:textId="77777777" w:rsidR="000C4B80" w:rsidRDefault="000C4B80" w:rsidP="004458D0">
      <w:pPr>
        <w:spacing w:after="0"/>
      </w:pPr>
    </w:p>
    <w:p w14:paraId="2B937BBA" w14:textId="77777777" w:rsidR="000C4B80" w:rsidRDefault="000C4B80" w:rsidP="004458D0">
      <w:pPr>
        <w:spacing w:after="0"/>
      </w:pPr>
    </w:p>
    <w:p w14:paraId="53FE5155" w14:textId="77777777" w:rsidR="000C4B80" w:rsidRDefault="000C4B80" w:rsidP="004458D0">
      <w:pPr>
        <w:spacing w:after="0"/>
      </w:pPr>
    </w:p>
    <w:p w14:paraId="5E82FDA6" w14:textId="77777777" w:rsidR="000C1FF6" w:rsidRDefault="000C1FF6" w:rsidP="004458D0">
      <w:pPr>
        <w:spacing w:after="0"/>
      </w:pPr>
    </w:p>
    <w:sectPr w:rsidR="000C1FF6" w:rsidSect="000C1FF6">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D0F69" w14:textId="77777777" w:rsidR="007940B6" w:rsidRDefault="007940B6" w:rsidP="000C4B80">
      <w:pPr>
        <w:spacing w:after="0" w:line="240" w:lineRule="auto"/>
      </w:pPr>
      <w:r>
        <w:separator/>
      </w:r>
    </w:p>
  </w:endnote>
  <w:endnote w:type="continuationSeparator" w:id="0">
    <w:p w14:paraId="5989272D" w14:textId="77777777" w:rsidR="007940B6" w:rsidRDefault="007940B6"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C2E3E48" w14:textId="77777777" w:rsidR="003E6CB7" w:rsidRPr="002D6DD8" w:rsidRDefault="003E6CB7"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7490">
              <w:rPr>
                <w:rFonts w:ascii="Palatino Linotype" w:hAnsi="Palatino Linotype"/>
                <w:bCs/>
                <w:noProof/>
                <w:sz w:val="20"/>
              </w:rPr>
              <w:t>40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7490">
              <w:rPr>
                <w:rFonts w:ascii="Palatino Linotype" w:hAnsi="Palatino Linotype"/>
                <w:bCs/>
                <w:noProof/>
                <w:sz w:val="20"/>
              </w:rPr>
              <w:t>41</w:t>
            </w:r>
            <w:r>
              <w:rPr>
                <w:rFonts w:ascii="Palatino Linotype" w:hAnsi="Palatino Linotype"/>
                <w:bCs/>
                <w:noProof/>
                <w:sz w:val="20"/>
              </w:rPr>
              <w:fldChar w:fldCharType="end"/>
            </w:r>
          </w:p>
        </w:sdtContent>
      </w:sdt>
    </w:sdtContent>
  </w:sdt>
  <w:p w14:paraId="15185B01" w14:textId="77777777" w:rsidR="003E6CB7" w:rsidRDefault="003E6C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CC1C7" w14:textId="77777777" w:rsidR="003E6CB7" w:rsidRPr="000B69FA" w:rsidRDefault="003E6CB7"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749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7490">
      <w:rPr>
        <w:rFonts w:ascii="Palatino Linotype" w:hAnsi="Palatino Linotype"/>
        <w:bCs/>
        <w:noProof/>
        <w:sz w:val="20"/>
      </w:rPr>
      <w:t>41</w:t>
    </w:r>
    <w:r>
      <w:rPr>
        <w:rFonts w:ascii="Palatino Linotype" w:hAnsi="Palatino Linotype"/>
        <w:bCs/>
        <w:noProof/>
        <w:sz w:val="20"/>
      </w:rPr>
      <w:fldChar w:fldCharType="end"/>
    </w:r>
  </w:p>
  <w:p w14:paraId="6782BC3E" w14:textId="77777777" w:rsidR="003E6CB7" w:rsidRDefault="003E6C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53B06" w14:textId="77777777" w:rsidR="007940B6" w:rsidRDefault="007940B6" w:rsidP="000C4B80">
      <w:pPr>
        <w:spacing w:after="0" w:line="240" w:lineRule="auto"/>
      </w:pPr>
      <w:r>
        <w:separator/>
      </w:r>
    </w:p>
  </w:footnote>
  <w:footnote w:type="continuationSeparator" w:id="0">
    <w:p w14:paraId="76AB18C6" w14:textId="77777777" w:rsidR="007940B6" w:rsidRDefault="007940B6" w:rsidP="000C4B80">
      <w:pPr>
        <w:spacing w:after="0" w:line="240" w:lineRule="auto"/>
      </w:pPr>
      <w:r>
        <w:continuationSeparator/>
      </w:r>
    </w:p>
  </w:footnote>
  <w:footnote w:id="1">
    <w:p w14:paraId="4833FC7F" w14:textId="77777777" w:rsidR="003E6CB7" w:rsidRDefault="003E6CB7" w:rsidP="000D6790">
      <w:pPr>
        <w:pBdr>
          <w:top w:val="nil"/>
          <w:left w:val="nil"/>
          <w:bottom w:val="nil"/>
          <w:right w:val="nil"/>
          <w:between w:val="nil"/>
        </w:pBdr>
        <w:spacing w:after="0"/>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D6A6D88" w14:textId="77777777" w:rsidR="003E6CB7" w:rsidRDefault="003E6CB7" w:rsidP="000D6790">
      <w:pPr>
        <w:pBdr>
          <w:top w:val="nil"/>
          <w:left w:val="nil"/>
          <w:bottom w:val="nil"/>
          <w:right w:val="nil"/>
          <w:between w:val="nil"/>
        </w:pBdr>
        <w:spacing w:after="0"/>
        <w:jc w:val="both"/>
        <w:rPr>
          <w:rFonts w:ascii="Palatino Linotype" w:eastAsia="Palatino Linotype" w:hAnsi="Palatino Linotype" w:cs="Palatino Linotype"/>
          <w:color w:val="000000"/>
          <w:sz w:val="20"/>
          <w:szCs w:val="20"/>
        </w:rPr>
      </w:pPr>
    </w:p>
    <w:p w14:paraId="46F8A245" w14:textId="77777777" w:rsidR="003E6CB7" w:rsidRDefault="003E6CB7" w:rsidP="000D6790">
      <w:pPr>
        <w:spacing w:after="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B75FCD2" w14:textId="77777777" w:rsidR="003E6CB7" w:rsidRPr="000E785F" w:rsidRDefault="003E6CB7" w:rsidP="000D6790">
      <w:pPr>
        <w:pStyle w:val="Textonotapie"/>
        <w:jc w:val="both"/>
        <w:rPr>
          <w:rFonts w:ascii="Palatino Linotype" w:hAnsi="Palatino Linotype"/>
          <w:i/>
        </w:rPr>
      </w:pPr>
      <w:r>
        <w:rPr>
          <w:rStyle w:val="Refdenotaalpie"/>
        </w:rPr>
        <w:footnoteRef/>
      </w:r>
      <w:r>
        <w:t xml:space="preserve"> </w:t>
      </w:r>
      <w:r w:rsidRPr="000E785F">
        <w:rPr>
          <w:rFonts w:ascii="Palatino Linotype" w:hAnsi="Palatino Linotype"/>
          <w:b/>
          <w:i/>
        </w:rPr>
        <w:t>Artículo 179.</w:t>
      </w:r>
      <w:r w:rsidRPr="000E785F">
        <w:rPr>
          <w:rFonts w:ascii="Palatino Linotype" w:hAnsi="Palatino Linotype"/>
          <w:i/>
        </w:rPr>
        <w:t xml:space="preserve"> El recurso de revisión es un medio de protección que la Ley otorga a los particulares,</w:t>
      </w:r>
      <w:r>
        <w:rPr>
          <w:rFonts w:ascii="Palatino Linotype" w:hAnsi="Palatino Linotype"/>
          <w:i/>
        </w:rPr>
        <w:t xml:space="preserve"> </w:t>
      </w:r>
      <w:r w:rsidRPr="000E785F">
        <w:rPr>
          <w:rFonts w:ascii="Palatino Linotype" w:hAnsi="Palatino Linotype"/>
          <w:i/>
        </w:rPr>
        <w:t>para hacer valer su derecho de acceso a la información pública, y procederá en contra de las siguientes</w:t>
      </w:r>
      <w:r>
        <w:rPr>
          <w:rFonts w:ascii="Palatino Linotype" w:hAnsi="Palatino Linotype"/>
          <w:i/>
        </w:rPr>
        <w:t xml:space="preserve"> </w:t>
      </w:r>
      <w:r w:rsidRPr="000E785F">
        <w:rPr>
          <w:rFonts w:ascii="Palatino Linotype" w:hAnsi="Palatino Linotype"/>
          <w:i/>
        </w:rPr>
        <w:t>causas:</w:t>
      </w:r>
    </w:p>
    <w:p w14:paraId="0870D045" w14:textId="77777777" w:rsidR="003E6CB7" w:rsidRDefault="003E6CB7" w:rsidP="000D6790">
      <w:pPr>
        <w:pStyle w:val="Textonotapie"/>
        <w:jc w:val="both"/>
        <w:rPr>
          <w:rFonts w:ascii="Palatino Linotype" w:hAnsi="Palatino Linotype"/>
          <w:i/>
        </w:rPr>
      </w:pPr>
      <w:r w:rsidRPr="000E785F">
        <w:rPr>
          <w:rFonts w:ascii="Palatino Linotype" w:hAnsi="Palatino Linotype"/>
          <w:b/>
          <w:i/>
        </w:rPr>
        <w:t>I.</w:t>
      </w:r>
      <w:r w:rsidRPr="000E785F">
        <w:rPr>
          <w:rFonts w:ascii="Palatino Linotype" w:hAnsi="Palatino Linotype"/>
          <w:i/>
        </w:rPr>
        <w:t xml:space="preserve"> La negati</w:t>
      </w:r>
      <w:r>
        <w:rPr>
          <w:rFonts w:ascii="Palatino Linotype" w:hAnsi="Palatino Linotype"/>
          <w:i/>
        </w:rPr>
        <w:t>va a la información solicitada;</w:t>
      </w:r>
    </w:p>
    <w:p w14:paraId="6AF2A195" w14:textId="77777777" w:rsidR="003E6CB7" w:rsidRPr="000E785F" w:rsidRDefault="003E6CB7" w:rsidP="000D6790">
      <w:pPr>
        <w:pStyle w:val="Textonotapie"/>
        <w:jc w:val="both"/>
      </w:pPr>
      <w:r>
        <w:t>…</w:t>
      </w:r>
    </w:p>
  </w:footnote>
  <w:footnote w:id="3">
    <w:p w14:paraId="792DCC02" w14:textId="77777777" w:rsidR="003E6CB7" w:rsidRPr="00F332E1" w:rsidRDefault="003E6CB7" w:rsidP="00F332E1">
      <w:pPr>
        <w:pStyle w:val="Textonotapie"/>
        <w:jc w:val="both"/>
        <w:rPr>
          <w:lang w:val="es-419"/>
        </w:rPr>
      </w:pPr>
      <w:r>
        <w:rPr>
          <w:rStyle w:val="Refdenotaalpie"/>
        </w:rPr>
        <w:footnoteRef/>
      </w:r>
      <w:r>
        <w:t xml:space="preserve"> </w:t>
      </w:r>
      <w:r w:rsidRPr="00F332E1">
        <w:rPr>
          <w:rFonts w:ascii="Palatino Linotype" w:hAnsi="Palatino Linotype"/>
        </w:rPr>
        <w:t>Citar al demandado con señalamiento del plazo dentro del cual necesitará comparecer en el juicio para ejercitar en él sus defensas, excepciones o reconvenciones.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3E6CB7" w14:paraId="07D77381" w14:textId="77777777" w:rsidTr="000C1FF6">
      <w:trPr>
        <w:trHeight w:val="227"/>
      </w:trPr>
      <w:tc>
        <w:tcPr>
          <w:tcW w:w="5246" w:type="dxa"/>
          <w:hideMark/>
        </w:tcPr>
        <w:p w14:paraId="3A571661" w14:textId="77777777" w:rsidR="003E6CB7" w:rsidRPr="00641471" w:rsidRDefault="003E6CB7"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3A025DDB" w14:textId="77777777" w:rsidR="003E6CB7" w:rsidRPr="00641471" w:rsidRDefault="003E6CB7" w:rsidP="00F95E20">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06570/INFOEM/IP/RR/2023</w:t>
          </w:r>
        </w:p>
      </w:tc>
    </w:tr>
    <w:tr w:rsidR="003E6CB7" w14:paraId="60D06F3B" w14:textId="77777777" w:rsidTr="000C1FF6">
      <w:trPr>
        <w:trHeight w:val="242"/>
      </w:trPr>
      <w:tc>
        <w:tcPr>
          <w:tcW w:w="5246" w:type="dxa"/>
          <w:hideMark/>
        </w:tcPr>
        <w:p w14:paraId="6F76C047" w14:textId="77777777" w:rsidR="003E6CB7" w:rsidRPr="00641471" w:rsidRDefault="003E6CB7"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39BB4846" w14:textId="77777777" w:rsidR="003E6CB7" w:rsidRPr="00641471" w:rsidRDefault="003E6CB7"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Educación</w:t>
          </w:r>
        </w:p>
      </w:tc>
    </w:tr>
    <w:tr w:rsidR="003E6CB7" w14:paraId="7DC1948D" w14:textId="77777777" w:rsidTr="000C1FF6">
      <w:trPr>
        <w:trHeight w:val="342"/>
      </w:trPr>
      <w:tc>
        <w:tcPr>
          <w:tcW w:w="5246" w:type="dxa"/>
          <w:hideMark/>
        </w:tcPr>
        <w:p w14:paraId="3748276A" w14:textId="77777777" w:rsidR="003E6CB7" w:rsidRPr="00641471" w:rsidRDefault="003E6CB7"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661CE672" w14:textId="77777777" w:rsidR="003E6CB7" w:rsidRPr="00641471" w:rsidRDefault="003E6CB7"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66CF012" w14:textId="77777777" w:rsidR="003E6CB7" w:rsidRPr="00AE046A" w:rsidRDefault="003E6CB7"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09DD664" wp14:editId="32367DF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3E6CB7" w14:paraId="276EF3A3" w14:textId="77777777" w:rsidTr="000C1FF6">
      <w:trPr>
        <w:trHeight w:val="227"/>
      </w:trPr>
      <w:tc>
        <w:tcPr>
          <w:tcW w:w="5104" w:type="dxa"/>
          <w:hideMark/>
        </w:tcPr>
        <w:p w14:paraId="46AFD989" w14:textId="77777777" w:rsidR="003E6CB7" w:rsidRPr="00641471" w:rsidRDefault="003E6CB7"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339473E" w14:textId="77777777" w:rsidR="003E6CB7" w:rsidRPr="00641471" w:rsidRDefault="003E6CB7" w:rsidP="000949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06570/INFOEM/IP/RR/2023</w:t>
          </w:r>
        </w:p>
      </w:tc>
    </w:tr>
    <w:tr w:rsidR="003E6CB7" w14:paraId="27FD6BFA" w14:textId="77777777" w:rsidTr="000C1FF6">
      <w:trPr>
        <w:trHeight w:val="242"/>
      </w:trPr>
      <w:tc>
        <w:tcPr>
          <w:tcW w:w="5104" w:type="dxa"/>
          <w:hideMark/>
        </w:tcPr>
        <w:p w14:paraId="66856D15" w14:textId="77777777" w:rsidR="003E6CB7" w:rsidRPr="00641471" w:rsidRDefault="003E6CB7"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27B6B9AA" w14:textId="77777777" w:rsidR="003E6CB7" w:rsidRPr="00641471" w:rsidRDefault="003E6CB7"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Educación</w:t>
          </w:r>
        </w:p>
      </w:tc>
    </w:tr>
    <w:tr w:rsidR="003E6CB7" w14:paraId="0713C123" w14:textId="77777777" w:rsidTr="000C1FF6">
      <w:trPr>
        <w:trHeight w:val="342"/>
      </w:trPr>
      <w:tc>
        <w:tcPr>
          <w:tcW w:w="5104" w:type="dxa"/>
        </w:tcPr>
        <w:p w14:paraId="402418A8" w14:textId="77777777" w:rsidR="003E6CB7" w:rsidRPr="00641471" w:rsidRDefault="003E6CB7"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3D2BFC5" w14:textId="2D98C640" w:rsidR="003E6CB7" w:rsidRPr="00641471" w:rsidRDefault="003E6CB7" w:rsidP="000C1FF6">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6F8C2D92" wp14:editId="6FBD31FF">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505692">
            <w:rPr>
              <w:rFonts w:ascii="Palatino Linotype" w:hAnsi="Palatino Linotype" w:cs="Arial"/>
              <w:b/>
            </w:rPr>
            <w:t>XXXX</w:t>
          </w:r>
        </w:p>
      </w:tc>
    </w:tr>
    <w:tr w:rsidR="003E6CB7" w14:paraId="4D17F42F" w14:textId="77777777" w:rsidTr="000C1FF6">
      <w:trPr>
        <w:trHeight w:val="342"/>
      </w:trPr>
      <w:tc>
        <w:tcPr>
          <w:tcW w:w="5104" w:type="dxa"/>
        </w:tcPr>
        <w:p w14:paraId="1BE503A7" w14:textId="77777777" w:rsidR="003E6CB7" w:rsidRPr="00641471" w:rsidRDefault="003E6CB7"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BC9F064" w14:textId="77777777" w:rsidR="003E6CB7" w:rsidRPr="00641471" w:rsidRDefault="003E6CB7"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AFF9055" w14:textId="77777777" w:rsidR="003E6CB7" w:rsidRPr="00C222C0" w:rsidRDefault="003E6CB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561FEA"/>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A8E32E0"/>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420991"/>
    <w:multiLevelType w:val="hybridMultilevel"/>
    <w:tmpl w:val="3B3CE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AD4E1E"/>
    <w:multiLevelType w:val="hybridMultilevel"/>
    <w:tmpl w:val="11A66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42775E"/>
    <w:multiLevelType w:val="hybridMultilevel"/>
    <w:tmpl w:val="B21EA0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0D1010"/>
    <w:multiLevelType w:val="hybridMultilevel"/>
    <w:tmpl w:val="F44EE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9EE1273"/>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48D0F8A"/>
    <w:multiLevelType w:val="hybridMultilevel"/>
    <w:tmpl w:val="A9FA6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3544FC"/>
    <w:multiLevelType w:val="hybridMultilevel"/>
    <w:tmpl w:val="75F47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3"/>
  </w:num>
  <w:num w:numId="5">
    <w:abstractNumId w:val="2"/>
  </w:num>
  <w:num w:numId="6">
    <w:abstractNumId w:val="10"/>
  </w:num>
  <w:num w:numId="7">
    <w:abstractNumId w:val="15"/>
  </w:num>
  <w:num w:numId="8">
    <w:abstractNumId w:val="12"/>
  </w:num>
  <w:num w:numId="9">
    <w:abstractNumId w:val="14"/>
  </w:num>
  <w:num w:numId="10">
    <w:abstractNumId w:val="9"/>
  </w:num>
  <w:num w:numId="11">
    <w:abstractNumId w:val="1"/>
  </w:num>
  <w:num w:numId="12">
    <w:abstractNumId w:val="6"/>
  </w:num>
  <w:num w:numId="13">
    <w:abstractNumId w:val="7"/>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102B"/>
    <w:rsid w:val="00032CFA"/>
    <w:rsid w:val="000949E3"/>
    <w:rsid w:val="000C1FF6"/>
    <w:rsid w:val="000C3742"/>
    <w:rsid w:val="000C4B80"/>
    <w:rsid w:val="000D6790"/>
    <w:rsid w:val="000E785F"/>
    <w:rsid w:val="000E7979"/>
    <w:rsid w:val="000F4CD6"/>
    <w:rsid w:val="00165C09"/>
    <w:rsid w:val="00176D68"/>
    <w:rsid w:val="001840F2"/>
    <w:rsid w:val="001C2229"/>
    <w:rsid w:val="002200E0"/>
    <w:rsid w:val="00222465"/>
    <w:rsid w:val="00233AFD"/>
    <w:rsid w:val="00241D35"/>
    <w:rsid w:val="002864A3"/>
    <w:rsid w:val="002B1AB5"/>
    <w:rsid w:val="002D330B"/>
    <w:rsid w:val="00316596"/>
    <w:rsid w:val="00334773"/>
    <w:rsid w:val="0038002C"/>
    <w:rsid w:val="003A5C8C"/>
    <w:rsid w:val="003C663C"/>
    <w:rsid w:val="003E6CB7"/>
    <w:rsid w:val="004020F1"/>
    <w:rsid w:val="004458D0"/>
    <w:rsid w:val="0049379D"/>
    <w:rsid w:val="004B0DF0"/>
    <w:rsid w:val="004B3340"/>
    <w:rsid w:val="004C4733"/>
    <w:rsid w:val="00505692"/>
    <w:rsid w:val="0051489A"/>
    <w:rsid w:val="005156FF"/>
    <w:rsid w:val="00547470"/>
    <w:rsid w:val="00556031"/>
    <w:rsid w:val="00576DA1"/>
    <w:rsid w:val="005A3626"/>
    <w:rsid w:val="00600300"/>
    <w:rsid w:val="00605F94"/>
    <w:rsid w:val="00671388"/>
    <w:rsid w:val="0068351B"/>
    <w:rsid w:val="00687BA6"/>
    <w:rsid w:val="00690648"/>
    <w:rsid w:val="006918B7"/>
    <w:rsid w:val="00697527"/>
    <w:rsid w:val="006A1A11"/>
    <w:rsid w:val="00722A04"/>
    <w:rsid w:val="00740E2F"/>
    <w:rsid w:val="00743D15"/>
    <w:rsid w:val="00756524"/>
    <w:rsid w:val="00763231"/>
    <w:rsid w:val="007636D2"/>
    <w:rsid w:val="007940B6"/>
    <w:rsid w:val="007E2BAA"/>
    <w:rsid w:val="00830B55"/>
    <w:rsid w:val="00841237"/>
    <w:rsid w:val="00842D60"/>
    <w:rsid w:val="00843F8D"/>
    <w:rsid w:val="008500A2"/>
    <w:rsid w:val="0089401C"/>
    <w:rsid w:val="008B0F30"/>
    <w:rsid w:val="00904D75"/>
    <w:rsid w:val="00916583"/>
    <w:rsid w:val="0092070B"/>
    <w:rsid w:val="0093084D"/>
    <w:rsid w:val="00936D33"/>
    <w:rsid w:val="00946F64"/>
    <w:rsid w:val="00950247"/>
    <w:rsid w:val="00987D7D"/>
    <w:rsid w:val="00987E3C"/>
    <w:rsid w:val="00995599"/>
    <w:rsid w:val="00997EE9"/>
    <w:rsid w:val="009A402B"/>
    <w:rsid w:val="009A703B"/>
    <w:rsid w:val="009D3512"/>
    <w:rsid w:val="009E4150"/>
    <w:rsid w:val="00A666BA"/>
    <w:rsid w:val="00AB3659"/>
    <w:rsid w:val="00AD0DEA"/>
    <w:rsid w:val="00AD25CF"/>
    <w:rsid w:val="00AE3D23"/>
    <w:rsid w:val="00B37490"/>
    <w:rsid w:val="00B83EFD"/>
    <w:rsid w:val="00C14E0D"/>
    <w:rsid w:val="00C41F04"/>
    <w:rsid w:val="00C467F2"/>
    <w:rsid w:val="00C51C28"/>
    <w:rsid w:val="00C8596B"/>
    <w:rsid w:val="00C8618B"/>
    <w:rsid w:val="00C92A3B"/>
    <w:rsid w:val="00C92AF8"/>
    <w:rsid w:val="00C96C2C"/>
    <w:rsid w:val="00CC3A7B"/>
    <w:rsid w:val="00D10BCC"/>
    <w:rsid w:val="00D2020D"/>
    <w:rsid w:val="00D46C12"/>
    <w:rsid w:val="00D47A17"/>
    <w:rsid w:val="00D84BFE"/>
    <w:rsid w:val="00DC34A0"/>
    <w:rsid w:val="00DC3FD2"/>
    <w:rsid w:val="00E03ADE"/>
    <w:rsid w:val="00E24FB1"/>
    <w:rsid w:val="00E30291"/>
    <w:rsid w:val="00E87C3A"/>
    <w:rsid w:val="00E97531"/>
    <w:rsid w:val="00EA48CD"/>
    <w:rsid w:val="00EE6BBD"/>
    <w:rsid w:val="00EF4E96"/>
    <w:rsid w:val="00F124B7"/>
    <w:rsid w:val="00F25D77"/>
    <w:rsid w:val="00F332E1"/>
    <w:rsid w:val="00F34B5D"/>
    <w:rsid w:val="00F37E76"/>
    <w:rsid w:val="00F4234D"/>
    <w:rsid w:val="00F57CAA"/>
    <w:rsid w:val="00F92C8A"/>
    <w:rsid w:val="00F95E20"/>
    <w:rsid w:val="00FA2780"/>
    <w:rsid w:val="00FC1091"/>
    <w:rsid w:val="00FF2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45BD0"/>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paragraph" w:styleId="Textonotapie">
    <w:name w:val="footnote text"/>
    <w:basedOn w:val="Normal"/>
    <w:link w:val="TextonotapieCar"/>
    <w:uiPriority w:val="99"/>
    <w:unhideWhenUsed/>
    <w:rsid w:val="000E785F"/>
    <w:pPr>
      <w:spacing w:after="0" w:line="240" w:lineRule="auto"/>
    </w:pPr>
    <w:rPr>
      <w:sz w:val="20"/>
      <w:szCs w:val="20"/>
    </w:rPr>
  </w:style>
  <w:style w:type="character" w:customStyle="1" w:styleId="TextonotapieCar">
    <w:name w:val="Texto nota pie Car"/>
    <w:basedOn w:val="Fuentedeprrafopredeter"/>
    <w:link w:val="Textonotapie"/>
    <w:uiPriority w:val="99"/>
    <w:rsid w:val="000E785F"/>
    <w:rPr>
      <w:sz w:val="20"/>
      <w:szCs w:val="20"/>
    </w:rPr>
  </w:style>
  <w:style w:type="character" w:styleId="Refdenotaalpie">
    <w:name w:val="footnote reference"/>
    <w:basedOn w:val="Fuentedeprrafopredeter"/>
    <w:uiPriority w:val="99"/>
    <w:semiHidden/>
    <w:unhideWhenUsed/>
    <w:rsid w:val="000E7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685">
      <w:bodyDiv w:val="1"/>
      <w:marLeft w:val="0"/>
      <w:marRight w:val="0"/>
      <w:marTop w:val="0"/>
      <w:marBottom w:val="0"/>
      <w:divBdr>
        <w:top w:val="none" w:sz="0" w:space="0" w:color="auto"/>
        <w:left w:val="none" w:sz="0" w:space="0" w:color="auto"/>
        <w:bottom w:val="none" w:sz="0" w:space="0" w:color="auto"/>
        <w:right w:val="none" w:sz="0" w:space="0" w:color="auto"/>
      </w:divBdr>
    </w:div>
    <w:div w:id="10035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basica.sep.gob.mx/wp-content/uploads/2023/07/Plan_de_Estudios_para_la_Educacion_Preescolar_Primaria_y_Secundaria.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beducacionbasica.edomex.gob.mx/escuelas/materiales-recursos-educativos" TargetMode="External"/><Relationship Id="rId4" Type="http://schemas.openxmlformats.org/officeDocument/2006/relationships/webSettings" Target="webSettings.xml"/><Relationship Id="rId9" Type="http://schemas.openxmlformats.org/officeDocument/2006/relationships/hyperlink" Target="https://subeducacionbasica.edomex.gob.mx/programas-federal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41</Pages>
  <Words>11537</Words>
  <Characters>63454</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20</cp:revision>
  <cp:lastPrinted>2024-02-15T18:16:00Z</cp:lastPrinted>
  <dcterms:created xsi:type="dcterms:W3CDTF">2024-01-25T17:10:00Z</dcterms:created>
  <dcterms:modified xsi:type="dcterms:W3CDTF">2024-04-11T19:40:00Z</dcterms:modified>
</cp:coreProperties>
</file>