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91E16" w:rsidRDefault="00AE3DA7" w:rsidP="00891E16">
          <w:pPr>
            <w:pStyle w:val="TtulodeTDC"/>
            <w:spacing w:before="0" w:line="240" w:lineRule="auto"/>
            <w:rPr>
              <w:rFonts w:ascii="Palatino Linotype" w:hAnsi="Palatino Linotype"/>
              <w:color w:val="auto"/>
              <w:sz w:val="24"/>
              <w:szCs w:val="24"/>
              <w:lang w:val="es-ES"/>
            </w:rPr>
          </w:pPr>
          <w:r w:rsidRPr="00891E16">
            <w:rPr>
              <w:rFonts w:ascii="Palatino Linotype" w:hAnsi="Palatino Linotype"/>
              <w:color w:val="auto"/>
              <w:sz w:val="24"/>
              <w:szCs w:val="24"/>
              <w:lang w:val="es-ES"/>
            </w:rPr>
            <w:t>Contenido</w:t>
          </w:r>
        </w:p>
        <w:p w14:paraId="3EB312A7" w14:textId="77777777" w:rsidR="00AA6EA9" w:rsidRPr="00891E16" w:rsidRDefault="00AA6EA9" w:rsidP="00891E16">
          <w:pPr>
            <w:spacing w:line="240" w:lineRule="auto"/>
            <w:rPr>
              <w:sz w:val="16"/>
              <w:szCs w:val="16"/>
              <w:lang w:val="es-ES" w:eastAsia="es-MX"/>
            </w:rPr>
          </w:pPr>
        </w:p>
        <w:p w14:paraId="41338C21" w14:textId="77777777" w:rsidR="00891E16" w:rsidRDefault="00AE3DA7">
          <w:pPr>
            <w:pStyle w:val="TDC1"/>
            <w:tabs>
              <w:tab w:val="right" w:leader="dot" w:pos="9034"/>
            </w:tabs>
            <w:rPr>
              <w:rFonts w:asciiTheme="minorHAnsi" w:eastAsiaTheme="minorEastAsia" w:hAnsiTheme="minorHAnsi" w:cstheme="minorBidi"/>
              <w:noProof/>
              <w:szCs w:val="22"/>
              <w:lang w:eastAsia="es-MX"/>
            </w:rPr>
          </w:pPr>
          <w:r w:rsidRPr="00891E16">
            <w:rPr>
              <w:sz w:val="16"/>
              <w:szCs w:val="16"/>
            </w:rPr>
            <w:fldChar w:fldCharType="begin"/>
          </w:r>
          <w:r w:rsidRPr="00891E16">
            <w:rPr>
              <w:sz w:val="16"/>
              <w:szCs w:val="16"/>
            </w:rPr>
            <w:instrText xml:space="preserve"> TOC \o "1-3" \h \z \u </w:instrText>
          </w:r>
          <w:r w:rsidRPr="00891E16">
            <w:rPr>
              <w:sz w:val="16"/>
              <w:szCs w:val="16"/>
            </w:rPr>
            <w:fldChar w:fldCharType="separate"/>
          </w:r>
          <w:hyperlink w:anchor="_Toc174559056" w:history="1">
            <w:r w:rsidR="00891E16" w:rsidRPr="00BF60EC">
              <w:rPr>
                <w:rStyle w:val="Hipervnculo"/>
                <w:noProof/>
              </w:rPr>
              <w:t>ANTECEDENTES</w:t>
            </w:r>
            <w:r w:rsidR="00891E16">
              <w:rPr>
                <w:noProof/>
                <w:webHidden/>
              </w:rPr>
              <w:tab/>
            </w:r>
            <w:r w:rsidR="00891E16">
              <w:rPr>
                <w:noProof/>
                <w:webHidden/>
              </w:rPr>
              <w:fldChar w:fldCharType="begin"/>
            </w:r>
            <w:r w:rsidR="00891E16">
              <w:rPr>
                <w:noProof/>
                <w:webHidden/>
              </w:rPr>
              <w:instrText xml:space="preserve"> PAGEREF _Toc174559056 \h </w:instrText>
            </w:r>
            <w:r w:rsidR="00891E16">
              <w:rPr>
                <w:noProof/>
                <w:webHidden/>
              </w:rPr>
            </w:r>
            <w:r w:rsidR="00891E16">
              <w:rPr>
                <w:noProof/>
                <w:webHidden/>
              </w:rPr>
              <w:fldChar w:fldCharType="separate"/>
            </w:r>
            <w:r w:rsidR="0055177C">
              <w:rPr>
                <w:noProof/>
                <w:webHidden/>
              </w:rPr>
              <w:t>1</w:t>
            </w:r>
            <w:r w:rsidR="00891E16">
              <w:rPr>
                <w:noProof/>
                <w:webHidden/>
              </w:rPr>
              <w:fldChar w:fldCharType="end"/>
            </w:r>
          </w:hyperlink>
        </w:p>
        <w:p w14:paraId="7193A68D" w14:textId="77777777" w:rsidR="00891E16" w:rsidRDefault="009350E7">
          <w:pPr>
            <w:pStyle w:val="TDC2"/>
            <w:rPr>
              <w:rFonts w:asciiTheme="minorHAnsi" w:eastAsiaTheme="minorEastAsia" w:hAnsiTheme="minorHAnsi" w:cstheme="minorBidi"/>
              <w:noProof/>
              <w:szCs w:val="22"/>
              <w:lang w:eastAsia="es-MX"/>
            </w:rPr>
          </w:pPr>
          <w:hyperlink w:anchor="_Toc174559057" w:history="1">
            <w:r w:rsidR="00891E16" w:rsidRPr="00BF60EC">
              <w:rPr>
                <w:rStyle w:val="Hipervnculo"/>
                <w:noProof/>
              </w:rPr>
              <w:t>DE LA SOLICITUD DE INFORMACIÓN</w:t>
            </w:r>
            <w:r w:rsidR="00891E16">
              <w:rPr>
                <w:noProof/>
                <w:webHidden/>
              </w:rPr>
              <w:tab/>
            </w:r>
            <w:r w:rsidR="00891E16">
              <w:rPr>
                <w:noProof/>
                <w:webHidden/>
              </w:rPr>
              <w:fldChar w:fldCharType="begin"/>
            </w:r>
            <w:r w:rsidR="00891E16">
              <w:rPr>
                <w:noProof/>
                <w:webHidden/>
              </w:rPr>
              <w:instrText xml:space="preserve"> PAGEREF _Toc174559057 \h </w:instrText>
            </w:r>
            <w:r w:rsidR="00891E16">
              <w:rPr>
                <w:noProof/>
                <w:webHidden/>
              </w:rPr>
            </w:r>
            <w:r w:rsidR="00891E16">
              <w:rPr>
                <w:noProof/>
                <w:webHidden/>
              </w:rPr>
              <w:fldChar w:fldCharType="separate"/>
            </w:r>
            <w:r w:rsidR="0055177C">
              <w:rPr>
                <w:noProof/>
                <w:webHidden/>
              </w:rPr>
              <w:t>1</w:t>
            </w:r>
            <w:r w:rsidR="00891E16">
              <w:rPr>
                <w:noProof/>
                <w:webHidden/>
              </w:rPr>
              <w:fldChar w:fldCharType="end"/>
            </w:r>
          </w:hyperlink>
        </w:p>
        <w:p w14:paraId="486963E3" w14:textId="77777777" w:rsidR="00891E16" w:rsidRDefault="009350E7">
          <w:pPr>
            <w:pStyle w:val="TDC3"/>
            <w:rPr>
              <w:rFonts w:asciiTheme="minorHAnsi" w:eastAsiaTheme="minorEastAsia" w:hAnsiTheme="minorHAnsi" w:cstheme="minorBidi"/>
              <w:noProof/>
              <w:szCs w:val="22"/>
              <w:lang w:eastAsia="es-MX"/>
            </w:rPr>
          </w:pPr>
          <w:hyperlink w:anchor="_Toc174559058" w:history="1">
            <w:r w:rsidR="00891E16" w:rsidRPr="00BF60EC">
              <w:rPr>
                <w:rStyle w:val="Hipervnculo"/>
                <w:noProof/>
              </w:rPr>
              <w:t>a) Solicitud de información.</w:t>
            </w:r>
            <w:r w:rsidR="00891E16">
              <w:rPr>
                <w:noProof/>
                <w:webHidden/>
              </w:rPr>
              <w:tab/>
            </w:r>
            <w:r w:rsidR="00891E16">
              <w:rPr>
                <w:noProof/>
                <w:webHidden/>
              </w:rPr>
              <w:fldChar w:fldCharType="begin"/>
            </w:r>
            <w:r w:rsidR="00891E16">
              <w:rPr>
                <w:noProof/>
                <w:webHidden/>
              </w:rPr>
              <w:instrText xml:space="preserve"> PAGEREF _Toc174559058 \h </w:instrText>
            </w:r>
            <w:r w:rsidR="00891E16">
              <w:rPr>
                <w:noProof/>
                <w:webHidden/>
              </w:rPr>
            </w:r>
            <w:r w:rsidR="00891E16">
              <w:rPr>
                <w:noProof/>
                <w:webHidden/>
              </w:rPr>
              <w:fldChar w:fldCharType="separate"/>
            </w:r>
            <w:r w:rsidR="0055177C">
              <w:rPr>
                <w:noProof/>
                <w:webHidden/>
              </w:rPr>
              <w:t>1</w:t>
            </w:r>
            <w:r w:rsidR="00891E16">
              <w:rPr>
                <w:noProof/>
                <w:webHidden/>
              </w:rPr>
              <w:fldChar w:fldCharType="end"/>
            </w:r>
          </w:hyperlink>
        </w:p>
        <w:p w14:paraId="0E29CE44" w14:textId="77777777" w:rsidR="00891E16" w:rsidRDefault="009350E7">
          <w:pPr>
            <w:pStyle w:val="TDC3"/>
            <w:rPr>
              <w:rFonts w:asciiTheme="minorHAnsi" w:eastAsiaTheme="minorEastAsia" w:hAnsiTheme="minorHAnsi" w:cstheme="minorBidi"/>
              <w:noProof/>
              <w:szCs w:val="22"/>
              <w:lang w:eastAsia="es-MX"/>
            </w:rPr>
          </w:pPr>
          <w:hyperlink w:anchor="_Toc174559059" w:history="1">
            <w:r w:rsidR="00891E16" w:rsidRPr="00BF60EC">
              <w:rPr>
                <w:rStyle w:val="Hipervnculo"/>
                <w:noProof/>
              </w:rPr>
              <w:t>b) Turno de la solicitud de información.</w:t>
            </w:r>
            <w:r w:rsidR="00891E16">
              <w:rPr>
                <w:noProof/>
                <w:webHidden/>
              </w:rPr>
              <w:tab/>
            </w:r>
            <w:r w:rsidR="00891E16">
              <w:rPr>
                <w:noProof/>
                <w:webHidden/>
              </w:rPr>
              <w:fldChar w:fldCharType="begin"/>
            </w:r>
            <w:r w:rsidR="00891E16">
              <w:rPr>
                <w:noProof/>
                <w:webHidden/>
              </w:rPr>
              <w:instrText xml:space="preserve"> PAGEREF _Toc174559059 \h </w:instrText>
            </w:r>
            <w:r w:rsidR="00891E16">
              <w:rPr>
                <w:noProof/>
                <w:webHidden/>
              </w:rPr>
            </w:r>
            <w:r w:rsidR="00891E16">
              <w:rPr>
                <w:noProof/>
                <w:webHidden/>
              </w:rPr>
              <w:fldChar w:fldCharType="separate"/>
            </w:r>
            <w:r w:rsidR="0055177C">
              <w:rPr>
                <w:noProof/>
                <w:webHidden/>
              </w:rPr>
              <w:t>2</w:t>
            </w:r>
            <w:r w:rsidR="00891E16">
              <w:rPr>
                <w:noProof/>
                <w:webHidden/>
              </w:rPr>
              <w:fldChar w:fldCharType="end"/>
            </w:r>
          </w:hyperlink>
        </w:p>
        <w:p w14:paraId="74DAAF29" w14:textId="77777777" w:rsidR="00891E16" w:rsidRDefault="009350E7">
          <w:pPr>
            <w:pStyle w:val="TDC3"/>
            <w:rPr>
              <w:rFonts w:asciiTheme="minorHAnsi" w:eastAsiaTheme="minorEastAsia" w:hAnsiTheme="minorHAnsi" w:cstheme="minorBidi"/>
              <w:noProof/>
              <w:szCs w:val="22"/>
              <w:lang w:eastAsia="es-MX"/>
            </w:rPr>
          </w:pPr>
          <w:hyperlink w:anchor="_Toc174559060" w:history="1">
            <w:r w:rsidR="00891E16" w:rsidRPr="00BF60EC">
              <w:rPr>
                <w:rStyle w:val="Hipervnculo"/>
                <w:noProof/>
                <w:lang w:val="es-ES"/>
              </w:rPr>
              <w:t xml:space="preserve">d) Respuesta </w:t>
            </w:r>
            <w:r w:rsidR="00891E16" w:rsidRPr="00BF60EC">
              <w:rPr>
                <w:rStyle w:val="Hipervnculo"/>
                <w:rFonts w:eastAsia="Calibri"/>
                <w:noProof/>
                <w:lang w:eastAsia="en-US"/>
              </w:rPr>
              <w:t>del Sujeto Obligado.</w:t>
            </w:r>
            <w:r w:rsidR="00891E16">
              <w:rPr>
                <w:noProof/>
                <w:webHidden/>
              </w:rPr>
              <w:tab/>
            </w:r>
            <w:r w:rsidR="00891E16">
              <w:rPr>
                <w:noProof/>
                <w:webHidden/>
              </w:rPr>
              <w:fldChar w:fldCharType="begin"/>
            </w:r>
            <w:r w:rsidR="00891E16">
              <w:rPr>
                <w:noProof/>
                <w:webHidden/>
              </w:rPr>
              <w:instrText xml:space="preserve"> PAGEREF _Toc174559060 \h </w:instrText>
            </w:r>
            <w:r w:rsidR="00891E16">
              <w:rPr>
                <w:noProof/>
                <w:webHidden/>
              </w:rPr>
            </w:r>
            <w:r w:rsidR="00891E16">
              <w:rPr>
                <w:noProof/>
                <w:webHidden/>
              </w:rPr>
              <w:fldChar w:fldCharType="separate"/>
            </w:r>
            <w:r w:rsidR="0055177C">
              <w:rPr>
                <w:noProof/>
                <w:webHidden/>
              </w:rPr>
              <w:t>3</w:t>
            </w:r>
            <w:r w:rsidR="00891E16">
              <w:rPr>
                <w:noProof/>
                <w:webHidden/>
              </w:rPr>
              <w:fldChar w:fldCharType="end"/>
            </w:r>
          </w:hyperlink>
        </w:p>
        <w:p w14:paraId="047EBB66" w14:textId="77777777" w:rsidR="00891E16" w:rsidRDefault="009350E7">
          <w:pPr>
            <w:pStyle w:val="TDC2"/>
            <w:rPr>
              <w:rFonts w:asciiTheme="minorHAnsi" w:eastAsiaTheme="minorEastAsia" w:hAnsiTheme="minorHAnsi" w:cstheme="minorBidi"/>
              <w:noProof/>
              <w:szCs w:val="22"/>
              <w:lang w:eastAsia="es-MX"/>
            </w:rPr>
          </w:pPr>
          <w:hyperlink w:anchor="_Toc174559061" w:history="1">
            <w:r w:rsidR="00891E16" w:rsidRPr="00BF60EC">
              <w:rPr>
                <w:rStyle w:val="Hipervnculo"/>
                <w:noProof/>
              </w:rPr>
              <w:t>DEL RECURSO DE REVISIÓN</w:t>
            </w:r>
            <w:r w:rsidR="00891E16">
              <w:rPr>
                <w:noProof/>
                <w:webHidden/>
              </w:rPr>
              <w:tab/>
            </w:r>
            <w:r w:rsidR="00891E16">
              <w:rPr>
                <w:noProof/>
                <w:webHidden/>
              </w:rPr>
              <w:fldChar w:fldCharType="begin"/>
            </w:r>
            <w:r w:rsidR="00891E16">
              <w:rPr>
                <w:noProof/>
                <w:webHidden/>
              </w:rPr>
              <w:instrText xml:space="preserve"> PAGEREF _Toc174559061 \h </w:instrText>
            </w:r>
            <w:r w:rsidR="00891E16">
              <w:rPr>
                <w:noProof/>
                <w:webHidden/>
              </w:rPr>
            </w:r>
            <w:r w:rsidR="00891E16">
              <w:rPr>
                <w:noProof/>
                <w:webHidden/>
              </w:rPr>
              <w:fldChar w:fldCharType="separate"/>
            </w:r>
            <w:r w:rsidR="0055177C">
              <w:rPr>
                <w:noProof/>
                <w:webHidden/>
              </w:rPr>
              <w:t>4</w:t>
            </w:r>
            <w:r w:rsidR="00891E16">
              <w:rPr>
                <w:noProof/>
                <w:webHidden/>
              </w:rPr>
              <w:fldChar w:fldCharType="end"/>
            </w:r>
          </w:hyperlink>
        </w:p>
        <w:p w14:paraId="0CE7E324" w14:textId="77777777" w:rsidR="00891E16" w:rsidRDefault="009350E7">
          <w:pPr>
            <w:pStyle w:val="TDC3"/>
            <w:rPr>
              <w:rFonts w:asciiTheme="minorHAnsi" w:eastAsiaTheme="minorEastAsia" w:hAnsiTheme="minorHAnsi" w:cstheme="minorBidi"/>
              <w:noProof/>
              <w:szCs w:val="22"/>
              <w:lang w:eastAsia="es-MX"/>
            </w:rPr>
          </w:pPr>
          <w:hyperlink w:anchor="_Toc174559062" w:history="1">
            <w:r w:rsidR="00891E16" w:rsidRPr="00BF60EC">
              <w:rPr>
                <w:rStyle w:val="Hipervnculo"/>
                <w:noProof/>
              </w:rPr>
              <w:t>a) Interposición del Recurso de Revisión.</w:t>
            </w:r>
            <w:r w:rsidR="00891E16">
              <w:rPr>
                <w:noProof/>
                <w:webHidden/>
              </w:rPr>
              <w:tab/>
            </w:r>
            <w:r w:rsidR="00891E16">
              <w:rPr>
                <w:noProof/>
                <w:webHidden/>
              </w:rPr>
              <w:fldChar w:fldCharType="begin"/>
            </w:r>
            <w:r w:rsidR="00891E16">
              <w:rPr>
                <w:noProof/>
                <w:webHidden/>
              </w:rPr>
              <w:instrText xml:space="preserve"> PAGEREF _Toc174559062 \h </w:instrText>
            </w:r>
            <w:r w:rsidR="00891E16">
              <w:rPr>
                <w:noProof/>
                <w:webHidden/>
              </w:rPr>
            </w:r>
            <w:r w:rsidR="00891E16">
              <w:rPr>
                <w:noProof/>
                <w:webHidden/>
              </w:rPr>
              <w:fldChar w:fldCharType="separate"/>
            </w:r>
            <w:r w:rsidR="0055177C">
              <w:rPr>
                <w:noProof/>
                <w:webHidden/>
              </w:rPr>
              <w:t>4</w:t>
            </w:r>
            <w:r w:rsidR="00891E16">
              <w:rPr>
                <w:noProof/>
                <w:webHidden/>
              </w:rPr>
              <w:fldChar w:fldCharType="end"/>
            </w:r>
          </w:hyperlink>
        </w:p>
        <w:p w14:paraId="3701A090" w14:textId="77777777" w:rsidR="00891E16" w:rsidRDefault="009350E7">
          <w:pPr>
            <w:pStyle w:val="TDC3"/>
            <w:rPr>
              <w:rFonts w:asciiTheme="minorHAnsi" w:eastAsiaTheme="minorEastAsia" w:hAnsiTheme="minorHAnsi" w:cstheme="minorBidi"/>
              <w:noProof/>
              <w:szCs w:val="22"/>
              <w:lang w:eastAsia="es-MX"/>
            </w:rPr>
          </w:pPr>
          <w:hyperlink w:anchor="_Toc174559063" w:history="1">
            <w:r w:rsidR="00891E16" w:rsidRPr="00BF60EC">
              <w:rPr>
                <w:rStyle w:val="Hipervnculo"/>
                <w:noProof/>
              </w:rPr>
              <w:t>b) Turno del Recurso de Revisión.</w:t>
            </w:r>
            <w:r w:rsidR="00891E16">
              <w:rPr>
                <w:noProof/>
                <w:webHidden/>
              </w:rPr>
              <w:tab/>
            </w:r>
            <w:r w:rsidR="00891E16">
              <w:rPr>
                <w:noProof/>
                <w:webHidden/>
              </w:rPr>
              <w:fldChar w:fldCharType="begin"/>
            </w:r>
            <w:r w:rsidR="00891E16">
              <w:rPr>
                <w:noProof/>
                <w:webHidden/>
              </w:rPr>
              <w:instrText xml:space="preserve"> PAGEREF _Toc174559063 \h </w:instrText>
            </w:r>
            <w:r w:rsidR="00891E16">
              <w:rPr>
                <w:noProof/>
                <w:webHidden/>
              </w:rPr>
            </w:r>
            <w:r w:rsidR="00891E16">
              <w:rPr>
                <w:noProof/>
                <w:webHidden/>
              </w:rPr>
              <w:fldChar w:fldCharType="separate"/>
            </w:r>
            <w:r w:rsidR="0055177C">
              <w:rPr>
                <w:noProof/>
                <w:webHidden/>
              </w:rPr>
              <w:t>5</w:t>
            </w:r>
            <w:r w:rsidR="00891E16">
              <w:rPr>
                <w:noProof/>
                <w:webHidden/>
              </w:rPr>
              <w:fldChar w:fldCharType="end"/>
            </w:r>
          </w:hyperlink>
        </w:p>
        <w:p w14:paraId="54798EE6" w14:textId="77777777" w:rsidR="00891E16" w:rsidRDefault="009350E7">
          <w:pPr>
            <w:pStyle w:val="TDC3"/>
            <w:rPr>
              <w:rFonts w:asciiTheme="minorHAnsi" w:eastAsiaTheme="minorEastAsia" w:hAnsiTheme="minorHAnsi" w:cstheme="minorBidi"/>
              <w:noProof/>
              <w:szCs w:val="22"/>
              <w:lang w:eastAsia="es-MX"/>
            </w:rPr>
          </w:pPr>
          <w:hyperlink w:anchor="_Toc174559064" w:history="1">
            <w:r w:rsidR="00891E16" w:rsidRPr="00BF60EC">
              <w:rPr>
                <w:rStyle w:val="Hipervnculo"/>
                <w:noProof/>
              </w:rPr>
              <w:t>c) Admisión del Recurso de Revisión.</w:t>
            </w:r>
            <w:r w:rsidR="00891E16">
              <w:rPr>
                <w:noProof/>
                <w:webHidden/>
              </w:rPr>
              <w:tab/>
            </w:r>
            <w:r w:rsidR="00891E16">
              <w:rPr>
                <w:noProof/>
                <w:webHidden/>
              </w:rPr>
              <w:fldChar w:fldCharType="begin"/>
            </w:r>
            <w:r w:rsidR="00891E16">
              <w:rPr>
                <w:noProof/>
                <w:webHidden/>
              </w:rPr>
              <w:instrText xml:space="preserve"> PAGEREF _Toc174559064 \h </w:instrText>
            </w:r>
            <w:r w:rsidR="00891E16">
              <w:rPr>
                <w:noProof/>
                <w:webHidden/>
              </w:rPr>
            </w:r>
            <w:r w:rsidR="00891E16">
              <w:rPr>
                <w:noProof/>
                <w:webHidden/>
              </w:rPr>
              <w:fldChar w:fldCharType="separate"/>
            </w:r>
            <w:r w:rsidR="0055177C">
              <w:rPr>
                <w:noProof/>
                <w:webHidden/>
              </w:rPr>
              <w:t>5</w:t>
            </w:r>
            <w:r w:rsidR="00891E16">
              <w:rPr>
                <w:noProof/>
                <w:webHidden/>
              </w:rPr>
              <w:fldChar w:fldCharType="end"/>
            </w:r>
          </w:hyperlink>
        </w:p>
        <w:p w14:paraId="566BFE8C" w14:textId="77777777" w:rsidR="00891E16" w:rsidRDefault="009350E7">
          <w:pPr>
            <w:pStyle w:val="TDC3"/>
            <w:rPr>
              <w:rFonts w:asciiTheme="minorHAnsi" w:eastAsiaTheme="minorEastAsia" w:hAnsiTheme="minorHAnsi" w:cstheme="minorBidi"/>
              <w:noProof/>
              <w:szCs w:val="22"/>
              <w:lang w:eastAsia="es-MX"/>
            </w:rPr>
          </w:pPr>
          <w:hyperlink w:anchor="_Toc174559065" w:history="1">
            <w:r w:rsidR="00891E16" w:rsidRPr="00BF60EC">
              <w:rPr>
                <w:rStyle w:val="Hipervnculo"/>
                <w:noProof/>
              </w:rPr>
              <w:t>d) Informe Justificado del Sujeto Obligado.</w:t>
            </w:r>
            <w:r w:rsidR="00891E16">
              <w:rPr>
                <w:noProof/>
                <w:webHidden/>
              </w:rPr>
              <w:tab/>
            </w:r>
            <w:r w:rsidR="00891E16">
              <w:rPr>
                <w:noProof/>
                <w:webHidden/>
              </w:rPr>
              <w:fldChar w:fldCharType="begin"/>
            </w:r>
            <w:r w:rsidR="00891E16">
              <w:rPr>
                <w:noProof/>
                <w:webHidden/>
              </w:rPr>
              <w:instrText xml:space="preserve"> PAGEREF _Toc174559065 \h </w:instrText>
            </w:r>
            <w:r w:rsidR="00891E16">
              <w:rPr>
                <w:noProof/>
                <w:webHidden/>
              </w:rPr>
            </w:r>
            <w:r w:rsidR="00891E16">
              <w:rPr>
                <w:noProof/>
                <w:webHidden/>
              </w:rPr>
              <w:fldChar w:fldCharType="separate"/>
            </w:r>
            <w:r w:rsidR="0055177C">
              <w:rPr>
                <w:noProof/>
                <w:webHidden/>
              </w:rPr>
              <w:t>5</w:t>
            </w:r>
            <w:r w:rsidR="00891E16">
              <w:rPr>
                <w:noProof/>
                <w:webHidden/>
              </w:rPr>
              <w:fldChar w:fldCharType="end"/>
            </w:r>
          </w:hyperlink>
        </w:p>
        <w:p w14:paraId="08111768" w14:textId="77777777" w:rsidR="00891E16" w:rsidRDefault="009350E7">
          <w:pPr>
            <w:pStyle w:val="TDC3"/>
            <w:rPr>
              <w:rFonts w:asciiTheme="minorHAnsi" w:eastAsiaTheme="minorEastAsia" w:hAnsiTheme="minorHAnsi" w:cstheme="minorBidi"/>
              <w:noProof/>
              <w:szCs w:val="22"/>
              <w:lang w:eastAsia="es-MX"/>
            </w:rPr>
          </w:pPr>
          <w:hyperlink w:anchor="_Toc174559066" w:history="1">
            <w:r w:rsidR="00891E16" w:rsidRPr="00BF60EC">
              <w:rPr>
                <w:rStyle w:val="Hipervnculo"/>
                <w:rFonts w:eastAsia="Calibri"/>
                <w:bCs/>
                <w:noProof/>
                <w:lang w:eastAsia="en-US"/>
              </w:rPr>
              <w:t>e)</w:t>
            </w:r>
            <w:r w:rsidR="00891E16" w:rsidRPr="00BF60EC">
              <w:rPr>
                <w:rStyle w:val="Hipervnculo"/>
                <w:noProof/>
              </w:rPr>
              <w:t xml:space="preserve"> </w:t>
            </w:r>
            <w:r w:rsidR="00891E16" w:rsidRPr="00BF60EC">
              <w:rPr>
                <w:rStyle w:val="Hipervnculo"/>
                <w:noProof/>
                <w:lang w:val="es-ES"/>
              </w:rPr>
              <w:t>Manifestaciones de la Parte Recurrente.</w:t>
            </w:r>
            <w:r w:rsidR="00891E16">
              <w:rPr>
                <w:noProof/>
                <w:webHidden/>
              </w:rPr>
              <w:tab/>
            </w:r>
            <w:r w:rsidR="00891E16">
              <w:rPr>
                <w:noProof/>
                <w:webHidden/>
              </w:rPr>
              <w:fldChar w:fldCharType="begin"/>
            </w:r>
            <w:r w:rsidR="00891E16">
              <w:rPr>
                <w:noProof/>
                <w:webHidden/>
              </w:rPr>
              <w:instrText xml:space="preserve"> PAGEREF _Toc174559066 \h </w:instrText>
            </w:r>
            <w:r w:rsidR="00891E16">
              <w:rPr>
                <w:noProof/>
                <w:webHidden/>
              </w:rPr>
            </w:r>
            <w:r w:rsidR="00891E16">
              <w:rPr>
                <w:noProof/>
                <w:webHidden/>
              </w:rPr>
              <w:fldChar w:fldCharType="separate"/>
            </w:r>
            <w:r w:rsidR="0055177C">
              <w:rPr>
                <w:noProof/>
                <w:webHidden/>
              </w:rPr>
              <w:t>7</w:t>
            </w:r>
            <w:r w:rsidR="00891E16">
              <w:rPr>
                <w:noProof/>
                <w:webHidden/>
              </w:rPr>
              <w:fldChar w:fldCharType="end"/>
            </w:r>
          </w:hyperlink>
        </w:p>
        <w:p w14:paraId="12BB9C65" w14:textId="77777777" w:rsidR="00891E16" w:rsidRDefault="009350E7">
          <w:pPr>
            <w:pStyle w:val="TDC3"/>
            <w:rPr>
              <w:rFonts w:asciiTheme="minorHAnsi" w:eastAsiaTheme="minorEastAsia" w:hAnsiTheme="minorHAnsi" w:cstheme="minorBidi"/>
              <w:noProof/>
              <w:szCs w:val="22"/>
              <w:lang w:eastAsia="es-MX"/>
            </w:rPr>
          </w:pPr>
          <w:hyperlink w:anchor="_Toc174559067" w:history="1">
            <w:r w:rsidR="00891E16" w:rsidRPr="00BF60EC">
              <w:rPr>
                <w:rStyle w:val="Hipervnculo"/>
                <w:rFonts w:eastAsia="Calibri"/>
                <w:noProof/>
              </w:rPr>
              <w:t>f) Ampliación de plazo para resolver el Recurso de Revisión</w:t>
            </w:r>
            <w:r w:rsidR="00891E16">
              <w:rPr>
                <w:noProof/>
                <w:webHidden/>
              </w:rPr>
              <w:tab/>
            </w:r>
            <w:r w:rsidR="00891E16">
              <w:rPr>
                <w:noProof/>
                <w:webHidden/>
              </w:rPr>
              <w:fldChar w:fldCharType="begin"/>
            </w:r>
            <w:r w:rsidR="00891E16">
              <w:rPr>
                <w:noProof/>
                <w:webHidden/>
              </w:rPr>
              <w:instrText xml:space="preserve"> PAGEREF _Toc174559067 \h </w:instrText>
            </w:r>
            <w:r w:rsidR="00891E16">
              <w:rPr>
                <w:noProof/>
                <w:webHidden/>
              </w:rPr>
            </w:r>
            <w:r w:rsidR="00891E16">
              <w:rPr>
                <w:noProof/>
                <w:webHidden/>
              </w:rPr>
              <w:fldChar w:fldCharType="separate"/>
            </w:r>
            <w:r w:rsidR="0055177C">
              <w:rPr>
                <w:noProof/>
                <w:webHidden/>
              </w:rPr>
              <w:t>7</w:t>
            </w:r>
            <w:r w:rsidR="00891E16">
              <w:rPr>
                <w:noProof/>
                <w:webHidden/>
              </w:rPr>
              <w:fldChar w:fldCharType="end"/>
            </w:r>
          </w:hyperlink>
        </w:p>
        <w:p w14:paraId="426B773A" w14:textId="77777777" w:rsidR="00891E16" w:rsidRDefault="009350E7">
          <w:pPr>
            <w:pStyle w:val="TDC3"/>
            <w:rPr>
              <w:rFonts w:asciiTheme="minorHAnsi" w:eastAsiaTheme="minorEastAsia" w:hAnsiTheme="minorHAnsi" w:cstheme="minorBidi"/>
              <w:noProof/>
              <w:szCs w:val="22"/>
              <w:lang w:eastAsia="es-MX"/>
            </w:rPr>
          </w:pPr>
          <w:hyperlink w:anchor="_Toc174559068" w:history="1">
            <w:r w:rsidR="00891E16" w:rsidRPr="00BF60EC">
              <w:rPr>
                <w:rStyle w:val="Hipervnculo"/>
                <w:noProof/>
              </w:rPr>
              <w:t>g) Cierre de instrucción.</w:t>
            </w:r>
            <w:r w:rsidR="00891E16">
              <w:rPr>
                <w:noProof/>
                <w:webHidden/>
              </w:rPr>
              <w:tab/>
            </w:r>
            <w:r w:rsidR="00891E16">
              <w:rPr>
                <w:noProof/>
                <w:webHidden/>
              </w:rPr>
              <w:fldChar w:fldCharType="begin"/>
            </w:r>
            <w:r w:rsidR="00891E16">
              <w:rPr>
                <w:noProof/>
                <w:webHidden/>
              </w:rPr>
              <w:instrText xml:space="preserve"> PAGEREF _Toc174559068 \h </w:instrText>
            </w:r>
            <w:r w:rsidR="00891E16">
              <w:rPr>
                <w:noProof/>
                <w:webHidden/>
              </w:rPr>
            </w:r>
            <w:r w:rsidR="00891E16">
              <w:rPr>
                <w:noProof/>
                <w:webHidden/>
              </w:rPr>
              <w:fldChar w:fldCharType="separate"/>
            </w:r>
            <w:r w:rsidR="0055177C">
              <w:rPr>
                <w:noProof/>
                <w:webHidden/>
              </w:rPr>
              <w:t>10</w:t>
            </w:r>
            <w:r w:rsidR="00891E16">
              <w:rPr>
                <w:noProof/>
                <w:webHidden/>
              </w:rPr>
              <w:fldChar w:fldCharType="end"/>
            </w:r>
          </w:hyperlink>
        </w:p>
        <w:p w14:paraId="2FC9D02D" w14:textId="77777777" w:rsidR="00891E16" w:rsidRDefault="009350E7">
          <w:pPr>
            <w:pStyle w:val="TDC1"/>
            <w:tabs>
              <w:tab w:val="right" w:leader="dot" w:pos="9034"/>
            </w:tabs>
            <w:rPr>
              <w:rFonts w:asciiTheme="minorHAnsi" w:eastAsiaTheme="minorEastAsia" w:hAnsiTheme="minorHAnsi" w:cstheme="minorBidi"/>
              <w:noProof/>
              <w:szCs w:val="22"/>
              <w:lang w:eastAsia="es-MX"/>
            </w:rPr>
          </w:pPr>
          <w:hyperlink w:anchor="_Toc174559069" w:history="1">
            <w:r w:rsidR="00891E16" w:rsidRPr="00BF60EC">
              <w:rPr>
                <w:rStyle w:val="Hipervnculo"/>
                <w:rFonts w:eastAsiaTheme="minorHAnsi"/>
                <w:noProof/>
                <w:lang w:eastAsia="en-US"/>
              </w:rPr>
              <w:t>CONSIDERANDOS</w:t>
            </w:r>
            <w:r w:rsidR="00891E16">
              <w:rPr>
                <w:noProof/>
                <w:webHidden/>
              </w:rPr>
              <w:tab/>
            </w:r>
            <w:r w:rsidR="00891E16">
              <w:rPr>
                <w:noProof/>
                <w:webHidden/>
              </w:rPr>
              <w:fldChar w:fldCharType="begin"/>
            </w:r>
            <w:r w:rsidR="00891E16">
              <w:rPr>
                <w:noProof/>
                <w:webHidden/>
              </w:rPr>
              <w:instrText xml:space="preserve"> PAGEREF _Toc174559069 \h </w:instrText>
            </w:r>
            <w:r w:rsidR="00891E16">
              <w:rPr>
                <w:noProof/>
                <w:webHidden/>
              </w:rPr>
            </w:r>
            <w:r w:rsidR="00891E16">
              <w:rPr>
                <w:noProof/>
                <w:webHidden/>
              </w:rPr>
              <w:fldChar w:fldCharType="separate"/>
            </w:r>
            <w:r w:rsidR="0055177C">
              <w:rPr>
                <w:noProof/>
                <w:webHidden/>
              </w:rPr>
              <w:t>10</w:t>
            </w:r>
            <w:r w:rsidR="00891E16">
              <w:rPr>
                <w:noProof/>
                <w:webHidden/>
              </w:rPr>
              <w:fldChar w:fldCharType="end"/>
            </w:r>
          </w:hyperlink>
        </w:p>
        <w:p w14:paraId="6C441B99" w14:textId="77777777" w:rsidR="00891E16" w:rsidRDefault="009350E7">
          <w:pPr>
            <w:pStyle w:val="TDC2"/>
            <w:rPr>
              <w:rFonts w:asciiTheme="minorHAnsi" w:eastAsiaTheme="minorEastAsia" w:hAnsiTheme="minorHAnsi" w:cstheme="minorBidi"/>
              <w:noProof/>
              <w:szCs w:val="22"/>
              <w:lang w:eastAsia="es-MX"/>
            </w:rPr>
          </w:pPr>
          <w:hyperlink w:anchor="_Toc174559070" w:history="1">
            <w:r w:rsidR="00891E16" w:rsidRPr="00BF60EC">
              <w:rPr>
                <w:rStyle w:val="Hipervnculo"/>
                <w:rFonts w:eastAsia="Batang"/>
                <w:noProof/>
              </w:rPr>
              <w:t>PRIMERO. Procedibilidad</w:t>
            </w:r>
            <w:r w:rsidR="00891E16">
              <w:rPr>
                <w:noProof/>
                <w:webHidden/>
              </w:rPr>
              <w:tab/>
            </w:r>
            <w:r w:rsidR="00891E16">
              <w:rPr>
                <w:noProof/>
                <w:webHidden/>
              </w:rPr>
              <w:fldChar w:fldCharType="begin"/>
            </w:r>
            <w:r w:rsidR="00891E16">
              <w:rPr>
                <w:noProof/>
                <w:webHidden/>
              </w:rPr>
              <w:instrText xml:space="preserve"> PAGEREF _Toc174559070 \h </w:instrText>
            </w:r>
            <w:r w:rsidR="00891E16">
              <w:rPr>
                <w:noProof/>
                <w:webHidden/>
              </w:rPr>
            </w:r>
            <w:r w:rsidR="00891E16">
              <w:rPr>
                <w:noProof/>
                <w:webHidden/>
              </w:rPr>
              <w:fldChar w:fldCharType="separate"/>
            </w:r>
            <w:r w:rsidR="0055177C">
              <w:rPr>
                <w:noProof/>
                <w:webHidden/>
              </w:rPr>
              <w:t>10</w:t>
            </w:r>
            <w:r w:rsidR="00891E16">
              <w:rPr>
                <w:noProof/>
                <w:webHidden/>
              </w:rPr>
              <w:fldChar w:fldCharType="end"/>
            </w:r>
          </w:hyperlink>
        </w:p>
        <w:p w14:paraId="0BE3A0D7" w14:textId="77777777" w:rsidR="00891E16" w:rsidRDefault="009350E7">
          <w:pPr>
            <w:pStyle w:val="TDC3"/>
            <w:rPr>
              <w:rFonts w:asciiTheme="minorHAnsi" w:eastAsiaTheme="minorEastAsia" w:hAnsiTheme="minorHAnsi" w:cstheme="minorBidi"/>
              <w:noProof/>
              <w:szCs w:val="22"/>
              <w:lang w:eastAsia="es-MX"/>
            </w:rPr>
          </w:pPr>
          <w:hyperlink w:anchor="_Toc174559071" w:history="1">
            <w:r w:rsidR="00891E16" w:rsidRPr="00BF60EC">
              <w:rPr>
                <w:rStyle w:val="Hipervnculo"/>
                <w:noProof/>
              </w:rPr>
              <w:t>a) Competencia del Instituto.</w:t>
            </w:r>
            <w:r w:rsidR="00891E16">
              <w:rPr>
                <w:noProof/>
                <w:webHidden/>
              </w:rPr>
              <w:tab/>
            </w:r>
            <w:r w:rsidR="00891E16">
              <w:rPr>
                <w:noProof/>
                <w:webHidden/>
              </w:rPr>
              <w:fldChar w:fldCharType="begin"/>
            </w:r>
            <w:r w:rsidR="00891E16">
              <w:rPr>
                <w:noProof/>
                <w:webHidden/>
              </w:rPr>
              <w:instrText xml:space="preserve"> PAGEREF _Toc174559071 \h </w:instrText>
            </w:r>
            <w:r w:rsidR="00891E16">
              <w:rPr>
                <w:noProof/>
                <w:webHidden/>
              </w:rPr>
            </w:r>
            <w:r w:rsidR="00891E16">
              <w:rPr>
                <w:noProof/>
                <w:webHidden/>
              </w:rPr>
              <w:fldChar w:fldCharType="separate"/>
            </w:r>
            <w:r w:rsidR="0055177C">
              <w:rPr>
                <w:noProof/>
                <w:webHidden/>
              </w:rPr>
              <w:t>10</w:t>
            </w:r>
            <w:r w:rsidR="00891E16">
              <w:rPr>
                <w:noProof/>
                <w:webHidden/>
              </w:rPr>
              <w:fldChar w:fldCharType="end"/>
            </w:r>
          </w:hyperlink>
        </w:p>
        <w:p w14:paraId="369E0D15" w14:textId="77777777" w:rsidR="00891E16" w:rsidRDefault="009350E7">
          <w:pPr>
            <w:pStyle w:val="TDC3"/>
            <w:rPr>
              <w:rFonts w:asciiTheme="minorHAnsi" w:eastAsiaTheme="minorEastAsia" w:hAnsiTheme="minorHAnsi" w:cstheme="minorBidi"/>
              <w:noProof/>
              <w:szCs w:val="22"/>
              <w:lang w:eastAsia="es-MX"/>
            </w:rPr>
          </w:pPr>
          <w:hyperlink w:anchor="_Toc174559072" w:history="1">
            <w:r w:rsidR="00891E16" w:rsidRPr="00BF60EC">
              <w:rPr>
                <w:rStyle w:val="Hipervnculo"/>
                <w:noProof/>
              </w:rPr>
              <w:t>b) Legitimidad de la parte recurrente.</w:t>
            </w:r>
            <w:r w:rsidR="00891E16">
              <w:rPr>
                <w:noProof/>
                <w:webHidden/>
              </w:rPr>
              <w:tab/>
            </w:r>
            <w:r w:rsidR="00891E16">
              <w:rPr>
                <w:noProof/>
                <w:webHidden/>
              </w:rPr>
              <w:fldChar w:fldCharType="begin"/>
            </w:r>
            <w:r w:rsidR="00891E16">
              <w:rPr>
                <w:noProof/>
                <w:webHidden/>
              </w:rPr>
              <w:instrText xml:space="preserve"> PAGEREF _Toc174559072 \h </w:instrText>
            </w:r>
            <w:r w:rsidR="00891E16">
              <w:rPr>
                <w:noProof/>
                <w:webHidden/>
              </w:rPr>
            </w:r>
            <w:r w:rsidR="00891E16">
              <w:rPr>
                <w:noProof/>
                <w:webHidden/>
              </w:rPr>
              <w:fldChar w:fldCharType="separate"/>
            </w:r>
            <w:r w:rsidR="0055177C">
              <w:rPr>
                <w:noProof/>
                <w:webHidden/>
              </w:rPr>
              <w:t>11</w:t>
            </w:r>
            <w:r w:rsidR="00891E16">
              <w:rPr>
                <w:noProof/>
                <w:webHidden/>
              </w:rPr>
              <w:fldChar w:fldCharType="end"/>
            </w:r>
          </w:hyperlink>
        </w:p>
        <w:p w14:paraId="6868A236" w14:textId="77777777" w:rsidR="00891E16" w:rsidRDefault="009350E7">
          <w:pPr>
            <w:pStyle w:val="TDC3"/>
            <w:rPr>
              <w:rFonts w:asciiTheme="minorHAnsi" w:eastAsiaTheme="minorEastAsia" w:hAnsiTheme="minorHAnsi" w:cstheme="minorBidi"/>
              <w:noProof/>
              <w:szCs w:val="22"/>
              <w:lang w:eastAsia="es-MX"/>
            </w:rPr>
          </w:pPr>
          <w:hyperlink w:anchor="_Toc174559073" w:history="1">
            <w:r w:rsidR="00891E16" w:rsidRPr="00BF60EC">
              <w:rPr>
                <w:rStyle w:val="Hipervnculo"/>
                <w:rFonts w:eastAsia="Calibri"/>
                <w:noProof/>
                <w:lang w:eastAsia="es-ES_tradnl"/>
              </w:rPr>
              <w:t>c) Plazo para interponer el recurso.</w:t>
            </w:r>
            <w:r w:rsidR="00891E16">
              <w:rPr>
                <w:noProof/>
                <w:webHidden/>
              </w:rPr>
              <w:tab/>
            </w:r>
            <w:r w:rsidR="00891E16">
              <w:rPr>
                <w:noProof/>
                <w:webHidden/>
              </w:rPr>
              <w:fldChar w:fldCharType="begin"/>
            </w:r>
            <w:r w:rsidR="00891E16">
              <w:rPr>
                <w:noProof/>
                <w:webHidden/>
              </w:rPr>
              <w:instrText xml:space="preserve"> PAGEREF _Toc174559073 \h </w:instrText>
            </w:r>
            <w:r w:rsidR="00891E16">
              <w:rPr>
                <w:noProof/>
                <w:webHidden/>
              </w:rPr>
            </w:r>
            <w:r w:rsidR="00891E16">
              <w:rPr>
                <w:noProof/>
                <w:webHidden/>
              </w:rPr>
              <w:fldChar w:fldCharType="separate"/>
            </w:r>
            <w:r w:rsidR="0055177C">
              <w:rPr>
                <w:noProof/>
                <w:webHidden/>
              </w:rPr>
              <w:t>11</w:t>
            </w:r>
            <w:r w:rsidR="00891E16">
              <w:rPr>
                <w:noProof/>
                <w:webHidden/>
              </w:rPr>
              <w:fldChar w:fldCharType="end"/>
            </w:r>
          </w:hyperlink>
        </w:p>
        <w:p w14:paraId="1123EBAE" w14:textId="77777777" w:rsidR="00891E16" w:rsidRDefault="009350E7">
          <w:pPr>
            <w:pStyle w:val="TDC3"/>
            <w:rPr>
              <w:rFonts w:asciiTheme="minorHAnsi" w:eastAsiaTheme="minorEastAsia" w:hAnsiTheme="minorHAnsi" w:cstheme="minorBidi"/>
              <w:noProof/>
              <w:szCs w:val="22"/>
              <w:lang w:eastAsia="es-MX"/>
            </w:rPr>
          </w:pPr>
          <w:hyperlink w:anchor="_Toc174559074" w:history="1">
            <w:r w:rsidR="00891E16" w:rsidRPr="00BF60EC">
              <w:rPr>
                <w:rStyle w:val="Hipervnculo"/>
                <w:rFonts w:eastAsia="Calibri"/>
                <w:noProof/>
                <w:lang w:eastAsia="es-ES_tradnl"/>
              </w:rPr>
              <w:t>d) Causal de Procedencia</w:t>
            </w:r>
            <w:r w:rsidR="00891E16">
              <w:rPr>
                <w:noProof/>
                <w:webHidden/>
              </w:rPr>
              <w:tab/>
            </w:r>
            <w:r w:rsidR="00891E16">
              <w:rPr>
                <w:noProof/>
                <w:webHidden/>
              </w:rPr>
              <w:fldChar w:fldCharType="begin"/>
            </w:r>
            <w:r w:rsidR="00891E16">
              <w:rPr>
                <w:noProof/>
                <w:webHidden/>
              </w:rPr>
              <w:instrText xml:space="preserve"> PAGEREF _Toc174559074 \h </w:instrText>
            </w:r>
            <w:r w:rsidR="00891E16">
              <w:rPr>
                <w:noProof/>
                <w:webHidden/>
              </w:rPr>
            </w:r>
            <w:r w:rsidR="00891E16">
              <w:rPr>
                <w:noProof/>
                <w:webHidden/>
              </w:rPr>
              <w:fldChar w:fldCharType="separate"/>
            </w:r>
            <w:r w:rsidR="0055177C">
              <w:rPr>
                <w:noProof/>
                <w:webHidden/>
              </w:rPr>
              <w:t>11</w:t>
            </w:r>
            <w:r w:rsidR="00891E16">
              <w:rPr>
                <w:noProof/>
                <w:webHidden/>
              </w:rPr>
              <w:fldChar w:fldCharType="end"/>
            </w:r>
          </w:hyperlink>
        </w:p>
        <w:p w14:paraId="2A152191" w14:textId="77777777" w:rsidR="00891E16" w:rsidRDefault="009350E7">
          <w:pPr>
            <w:pStyle w:val="TDC3"/>
            <w:rPr>
              <w:rFonts w:asciiTheme="minorHAnsi" w:eastAsiaTheme="minorEastAsia" w:hAnsiTheme="minorHAnsi" w:cstheme="minorBidi"/>
              <w:noProof/>
              <w:szCs w:val="22"/>
              <w:lang w:eastAsia="es-MX"/>
            </w:rPr>
          </w:pPr>
          <w:hyperlink w:anchor="_Toc174559075" w:history="1">
            <w:r w:rsidR="00891E16" w:rsidRPr="00BF60EC">
              <w:rPr>
                <w:rStyle w:val="Hipervnculo"/>
                <w:noProof/>
              </w:rPr>
              <w:t>e) Requisitos formales para la interposición del recurso.</w:t>
            </w:r>
            <w:r w:rsidR="00891E16">
              <w:rPr>
                <w:noProof/>
                <w:webHidden/>
              </w:rPr>
              <w:tab/>
            </w:r>
            <w:r w:rsidR="00891E16">
              <w:rPr>
                <w:noProof/>
                <w:webHidden/>
              </w:rPr>
              <w:fldChar w:fldCharType="begin"/>
            </w:r>
            <w:r w:rsidR="00891E16">
              <w:rPr>
                <w:noProof/>
                <w:webHidden/>
              </w:rPr>
              <w:instrText xml:space="preserve"> PAGEREF _Toc174559075 \h </w:instrText>
            </w:r>
            <w:r w:rsidR="00891E16">
              <w:rPr>
                <w:noProof/>
                <w:webHidden/>
              </w:rPr>
            </w:r>
            <w:r w:rsidR="00891E16">
              <w:rPr>
                <w:noProof/>
                <w:webHidden/>
              </w:rPr>
              <w:fldChar w:fldCharType="separate"/>
            </w:r>
            <w:r w:rsidR="0055177C">
              <w:rPr>
                <w:noProof/>
                <w:webHidden/>
              </w:rPr>
              <w:t>12</w:t>
            </w:r>
            <w:r w:rsidR="00891E16">
              <w:rPr>
                <w:noProof/>
                <w:webHidden/>
              </w:rPr>
              <w:fldChar w:fldCharType="end"/>
            </w:r>
          </w:hyperlink>
        </w:p>
        <w:p w14:paraId="07B589BA" w14:textId="77777777" w:rsidR="00891E16" w:rsidRDefault="009350E7">
          <w:pPr>
            <w:pStyle w:val="TDC2"/>
            <w:rPr>
              <w:rFonts w:asciiTheme="minorHAnsi" w:eastAsiaTheme="minorEastAsia" w:hAnsiTheme="minorHAnsi" w:cstheme="minorBidi"/>
              <w:noProof/>
              <w:szCs w:val="22"/>
              <w:lang w:eastAsia="es-MX"/>
            </w:rPr>
          </w:pPr>
          <w:hyperlink w:anchor="_Toc174559076" w:history="1">
            <w:r w:rsidR="00891E16" w:rsidRPr="00BF60EC">
              <w:rPr>
                <w:rStyle w:val="Hipervnculo"/>
                <w:noProof/>
              </w:rPr>
              <w:t>SEGUNDO. Estudio de Fondo.</w:t>
            </w:r>
            <w:r w:rsidR="00891E16">
              <w:rPr>
                <w:noProof/>
                <w:webHidden/>
              </w:rPr>
              <w:tab/>
            </w:r>
            <w:r w:rsidR="00891E16">
              <w:rPr>
                <w:noProof/>
                <w:webHidden/>
              </w:rPr>
              <w:fldChar w:fldCharType="begin"/>
            </w:r>
            <w:r w:rsidR="00891E16">
              <w:rPr>
                <w:noProof/>
                <w:webHidden/>
              </w:rPr>
              <w:instrText xml:space="preserve"> PAGEREF _Toc174559076 \h </w:instrText>
            </w:r>
            <w:r w:rsidR="00891E16">
              <w:rPr>
                <w:noProof/>
                <w:webHidden/>
              </w:rPr>
            </w:r>
            <w:r w:rsidR="00891E16">
              <w:rPr>
                <w:noProof/>
                <w:webHidden/>
              </w:rPr>
              <w:fldChar w:fldCharType="separate"/>
            </w:r>
            <w:r w:rsidR="0055177C">
              <w:rPr>
                <w:noProof/>
                <w:webHidden/>
              </w:rPr>
              <w:t>12</w:t>
            </w:r>
            <w:r w:rsidR="00891E16">
              <w:rPr>
                <w:noProof/>
                <w:webHidden/>
              </w:rPr>
              <w:fldChar w:fldCharType="end"/>
            </w:r>
          </w:hyperlink>
        </w:p>
        <w:p w14:paraId="5A715413" w14:textId="77777777" w:rsidR="00891E16" w:rsidRDefault="009350E7">
          <w:pPr>
            <w:pStyle w:val="TDC3"/>
            <w:rPr>
              <w:rFonts w:asciiTheme="minorHAnsi" w:eastAsiaTheme="minorEastAsia" w:hAnsiTheme="minorHAnsi" w:cstheme="minorBidi"/>
              <w:noProof/>
              <w:szCs w:val="22"/>
              <w:lang w:eastAsia="es-MX"/>
            </w:rPr>
          </w:pPr>
          <w:hyperlink w:anchor="_Toc174559077" w:history="1">
            <w:r w:rsidR="00891E16" w:rsidRPr="00BF60EC">
              <w:rPr>
                <w:rStyle w:val="Hipervnculo"/>
                <w:noProof/>
              </w:rPr>
              <w:t>a) Mandato de transparencia y responsabilidad del Sujeto Obligado.</w:t>
            </w:r>
            <w:r w:rsidR="00891E16">
              <w:rPr>
                <w:noProof/>
                <w:webHidden/>
              </w:rPr>
              <w:tab/>
            </w:r>
            <w:r w:rsidR="00891E16">
              <w:rPr>
                <w:noProof/>
                <w:webHidden/>
              </w:rPr>
              <w:fldChar w:fldCharType="begin"/>
            </w:r>
            <w:r w:rsidR="00891E16">
              <w:rPr>
                <w:noProof/>
                <w:webHidden/>
              </w:rPr>
              <w:instrText xml:space="preserve"> PAGEREF _Toc174559077 \h </w:instrText>
            </w:r>
            <w:r w:rsidR="00891E16">
              <w:rPr>
                <w:noProof/>
                <w:webHidden/>
              </w:rPr>
            </w:r>
            <w:r w:rsidR="00891E16">
              <w:rPr>
                <w:noProof/>
                <w:webHidden/>
              </w:rPr>
              <w:fldChar w:fldCharType="separate"/>
            </w:r>
            <w:r w:rsidR="0055177C">
              <w:rPr>
                <w:noProof/>
                <w:webHidden/>
              </w:rPr>
              <w:t>12</w:t>
            </w:r>
            <w:r w:rsidR="00891E16">
              <w:rPr>
                <w:noProof/>
                <w:webHidden/>
              </w:rPr>
              <w:fldChar w:fldCharType="end"/>
            </w:r>
          </w:hyperlink>
        </w:p>
        <w:p w14:paraId="48B33CE3" w14:textId="77777777" w:rsidR="00891E16" w:rsidRDefault="009350E7">
          <w:pPr>
            <w:pStyle w:val="TDC3"/>
            <w:rPr>
              <w:rFonts w:asciiTheme="minorHAnsi" w:eastAsiaTheme="minorEastAsia" w:hAnsiTheme="minorHAnsi" w:cstheme="minorBidi"/>
              <w:noProof/>
              <w:szCs w:val="22"/>
              <w:lang w:eastAsia="es-MX"/>
            </w:rPr>
          </w:pPr>
          <w:hyperlink w:anchor="_Toc174559078" w:history="1">
            <w:r w:rsidR="00891E16" w:rsidRPr="00BF60EC">
              <w:rPr>
                <w:rStyle w:val="Hipervnculo"/>
                <w:rFonts w:eastAsia="Calibri"/>
                <w:noProof/>
                <w:lang w:eastAsia="es-ES_tradnl"/>
              </w:rPr>
              <w:t>b) Controversia a resolver.</w:t>
            </w:r>
            <w:r w:rsidR="00891E16">
              <w:rPr>
                <w:noProof/>
                <w:webHidden/>
              </w:rPr>
              <w:tab/>
            </w:r>
            <w:r w:rsidR="00891E16">
              <w:rPr>
                <w:noProof/>
                <w:webHidden/>
              </w:rPr>
              <w:fldChar w:fldCharType="begin"/>
            </w:r>
            <w:r w:rsidR="00891E16">
              <w:rPr>
                <w:noProof/>
                <w:webHidden/>
              </w:rPr>
              <w:instrText xml:space="preserve"> PAGEREF _Toc174559078 \h </w:instrText>
            </w:r>
            <w:r w:rsidR="00891E16">
              <w:rPr>
                <w:noProof/>
                <w:webHidden/>
              </w:rPr>
            </w:r>
            <w:r w:rsidR="00891E16">
              <w:rPr>
                <w:noProof/>
                <w:webHidden/>
              </w:rPr>
              <w:fldChar w:fldCharType="separate"/>
            </w:r>
            <w:r w:rsidR="0055177C">
              <w:rPr>
                <w:noProof/>
                <w:webHidden/>
              </w:rPr>
              <w:t>15</w:t>
            </w:r>
            <w:r w:rsidR="00891E16">
              <w:rPr>
                <w:noProof/>
                <w:webHidden/>
              </w:rPr>
              <w:fldChar w:fldCharType="end"/>
            </w:r>
          </w:hyperlink>
        </w:p>
        <w:p w14:paraId="1F339E18" w14:textId="77777777" w:rsidR="00891E16" w:rsidRDefault="009350E7">
          <w:pPr>
            <w:pStyle w:val="TDC3"/>
            <w:rPr>
              <w:rFonts w:asciiTheme="minorHAnsi" w:eastAsiaTheme="minorEastAsia" w:hAnsiTheme="minorHAnsi" w:cstheme="minorBidi"/>
              <w:noProof/>
              <w:szCs w:val="22"/>
              <w:lang w:eastAsia="es-MX"/>
            </w:rPr>
          </w:pPr>
          <w:hyperlink w:anchor="_Toc174559079" w:history="1">
            <w:r w:rsidR="00891E16" w:rsidRPr="00BF60EC">
              <w:rPr>
                <w:rStyle w:val="Hipervnculo"/>
                <w:noProof/>
              </w:rPr>
              <w:t>c) Estudio de la controversia.</w:t>
            </w:r>
            <w:r w:rsidR="00891E16">
              <w:rPr>
                <w:noProof/>
                <w:webHidden/>
              </w:rPr>
              <w:tab/>
            </w:r>
            <w:r w:rsidR="00891E16">
              <w:rPr>
                <w:noProof/>
                <w:webHidden/>
              </w:rPr>
              <w:fldChar w:fldCharType="begin"/>
            </w:r>
            <w:r w:rsidR="00891E16">
              <w:rPr>
                <w:noProof/>
                <w:webHidden/>
              </w:rPr>
              <w:instrText xml:space="preserve"> PAGEREF _Toc174559079 \h </w:instrText>
            </w:r>
            <w:r w:rsidR="00891E16">
              <w:rPr>
                <w:noProof/>
                <w:webHidden/>
              </w:rPr>
            </w:r>
            <w:r w:rsidR="00891E16">
              <w:rPr>
                <w:noProof/>
                <w:webHidden/>
              </w:rPr>
              <w:fldChar w:fldCharType="separate"/>
            </w:r>
            <w:r w:rsidR="0055177C">
              <w:rPr>
                <w:noProof/>
                <w:webHidden/>
              </w:rPr>
              <w:t>18</w:t>
            </w:r>
            <w:r w:rsidR="00891E16">
              <w:rPr>
                <w:noProof/>
                <w:webHidden/>
              </w:rPr>
              <w:fldChar w:fldCharType="end"/>
            </w:r>
          </w:hyperlink>
        </w:p>
        <w:p w14:paraId="1A44B917" w14:textId="77777777" w:rsidR="00891E16" w:rsidRDefault="009350E7">
          <w:pPr>
            <w:pStyle w:val="TDC3"/>
            <w:rPr>
              <w:rFonts w:asciiTheme="minorHAnsi" w:eastAsiaTheme="minorEastAsia" w:hAnsiTheme="minorHAnsi" w:cstheme="minorBidi"/>
              <w:noProof/>
              <w:szCs w:val="22"/>
              <w:lang w:eastAsia="es-MX"/>
            </w:rPr>
          </w:pPr>
          <w:hyperlink w:anchor="_Toc174559080" w:history="1">
            <w:r w:rsidR="00891E16" w:rsidRPr="00BF60EC">
              <w:rPr>
                <w:rStyle w:val="Hipervnculo"/>
                <w:noProof/>
              </w:rPr>
              <w:t>d) Conclusión.</w:t>
            </w:r>
            <w:r w:rsidR="00891E16">
              <w:rPr>
                <w:noProof/>
                <w:webHidden/>
              </w:rPr>
              <w:tab/>
            </w:r>
            <w:r w:rsidR="00891E16">
              <w:rPr>
                <w:noProof/>
                <w:webHidden/>
              </w:rPr>
              <w:fldChar w:fldCharType="begin"/>
            </w:r>
            <w:r w:rsidR="00891E16">
              <w:rPr>
                <w:noProof/>
                <w:webHidden/>
              </w:rPr>
              <w:instrText xml:space="preserve"> PAGEREF _Toc174559080 \h </w:instrText>
            </w:r>
            <w:r w:rsidR="00891E16">
              <w:rPr>
                <w:noProof/>
                <w:webHidden/>
              </w:rPr>
            </w:r>
            <w:r w:rsidR="00891E16">
              <w:rPr>
                <w:noProof/>
                <w:webHidden/>
              </w:rPr>
              <w:fldChar w:fldCharType="separate"/>
            </w:r>
            <w:r w:rsidR="0055177C">
              <w:rPr>
                <w:noProof/>
                <w:webHidden/>
              </w:rPr>
              <w:t>22</w:t>
            </w:r>
            <w:r w:rsidR="00891E16">
              <w:rPr>
                <w:noProof/>
                <w:webHidden/>
              </w:rPr>
              <w:fldChar w:fldCharType="end"/>
            </w:r>
          </w:hyperlink>
        </w:p>
        <w:p w14:paraId="597D6DF0" w14:textId="77777777" w:rsidR="00891E16" w:rsidRDefault="009350E7">
          <w:pPr>
            <w:pStyle w:val="TDC1"/>
            <w:tabs>
              <w:tab w:val="right" w:leader="dot" w:pos="9034"/>
            </w:tabs>
            <w:rPr>
              <w:rFonts w:asciiTheme="minorHAnsi" w:eastAsiaTheme="minorEastAsia" w:hAnsiTheme="minorHAnsi" w:cstheme="minorBidi"/>
              <w:noProof/>
              <w:szCs w:val="22"/>
              <w:lang w:eastAsia="es-MX"/>
            </w:rPr>
          </w:pPr>
          <w:hyperlink w:anchor="_Toc174559081" w:history="1">
            <w:r w:rsidR="00891E16" w:rsidRPr="00BF60EC">
              <w:rPr>
                <w:rStyle w:val="Hipervnculo"/>
                <w:noProof/>
              </w:rPr>
              <w:t>RESUELVE</w:t>
            </w:r>
            <w:r w:rsidR="00891E16">
              <w:rPr>
                <w:noProof/>
                <w:webHidden/>
              </w:rPr>
              <w:tab/>
            </w:r>
            <w:r w:rsidR="00891E16">
              <w:rPr>
                <w:noProof/>
                <w:webHidden/>
              </w:rPr>
              <w:fldChar w:fldCharType="begin"/>
            </w:r>
            <w:r w:rsidR="00891E16">
              <w:rPr>
                <w:noProof/>
                <w:webHidden/>
              </w:rPr>
              <w:instrText xml:space="preserve"> PAGEREF _Toc174559081 \h </w:instrText>
            </w:r>
            <w:r w:rsidR="00891E16">
              <w:rPr>
                <w:noProof/>
                <w:webHidden/>
              </w:rPr>
            </w:r>
            <w:r w:rsidR="00891E16">
              <w:rPr>
                <w:noProof/>
                <w:webHidden/>
              </w:rPr>
              <w:fldChar w:fldCharType="separate"/>
            </w:r>
            <w:r w:rsidR="0055177C">
              <w:rPr>
                <w:noProof/>
                <w:webHidden/>
              </w:rPr>
              <w:t>22</w:t>
            </w:r>
            <w:r w:rsidR="00891E16">
              <w:rPr>
                <w:noProof/>
                <w:webHidden/>
              </w:rPr>
              <w:fldChar w:fldCharType="end"/>
            </w:r>
          </w:hyperlink>
        </w:p>
        <w:p w14:paraId="0C82FD7A" w14:textId="160A698D" w:rsidR="009B2945" w:rsidRPr="00891E16" w:rsidRDefault="00AE3DA7" w:rsidP="00891E16">
          <w:pPr>
            <w:spacing w:line="240" w:lineRule="auto"/>
            <w:rPr>
              <w:b/>
              <w:bCs/>
              <w:lang w:val="es-ES"/>
            </w:rPr>
          </w:pPr>
          <w:r w:rsidRPr="00891E16">
            <w:rPr>
              <w:b/>
              <w:bCs/>
              <w:sz w:val="16"/>
              <w:szCs w:val="16"/>
              <w:lang w:val="es-ES"/>
            </w:rPr>
            <w:fldChar w:fldCharType="end"/>
          </w:r>
        </w:p>
      </w:sdtContent>
    </w:sdt>
    <w:p w14:paraId="603A07E2" w14:textId="77777777" w:rsidR="00646436" w:rsidRPr="00891E16" w:rsidRDefault="00646436" w:rsidP="00891E16">
      <w:pPr>
        <w:rPr>
          <w:rFonts w:cs="Tahoma"/>
          <w:szCs w:val="22"/>
        </w:rPr>
        <w:sectPr w:rsidR="00646436" w:rsidRPr="00891E1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8B552C1" w:rsidR="00775BFC" w:rsidRPr="00891E16" w:rsidRDefault="00775BFC" w:rsidP="00891E16">
      <w:pPr>
        <w:rPr>
          <w:b/>
        </w:rPr>
      </w:pPr>
      <w:r w:rsidRPr="00891E16">
        <w:lastRenderedPageBreak/>
        <w:t xml:space="preserve">Resolución del Pleno del Instituto de Transparencia, Acceso a la Información Pública y Protección de Datos Personales del Estado de México y Municipios, con domicilio en Metepec, Estado de México, de </w:t>
      </w:r>
      <w:r w:rsidR="00835B23" w:rsidRPr="00891E16">
        <w:rPr>
          <w:b/>
        </w:rPr>
        <w:t>catorce</w:t>
      </w:r>
      <w:r w:rsidRPr="00891E16">
        <w:rPr>
          <w:b/>
        </w:rPr>
        <w:t xml:space="preserve"> de </w:t>
      </w:r>
      <w:r w:rsidR="00835B23" w:rsidRPr="00891E16">
        <w:rPr>
          <w:b/>
        </w:rPr>
        <w:t>agosto</w:t>
      </w:r>
      <w:r w:rsidRPr="00891E16">
        <w:rPr>
          <w:b/>
        </w:rPr>
        <w:t xml:space="preserve"> de dos mil </w:t>
      </w:r>
      <w:r w:rsidR="00835B23" w:rsidRPr="00891E16">
        <w:rPr>
          <w:b/>
        </w:rPr>
        <w:t>veinticuatro.</w:t>
      </w:r>
    </w:p>
    <w:p w14:paraId="0AF3AAC4" w14:textId="77777777" w:rsidR="00775BFC" w:rsidRPr="00891E16" w:rsidRDefault="00775BFC" w:rsidP="00891E16">
      <w:pPr>
        <w:rPr>
          <w:b/>
        </w:rPr>
      </w:pPr>
    </w:p>
    <w:p w14:paraId="40EAE038" w14:textId="4288E2D0" w:rsidR="00775BFC" w:rsidRPr="00891E16" w:rsidRDefault="00775BFC" w:rsidP="00891E16">
      <w:r w:rsidRPr="00891E16">
        <w:rPr>
          <w:b/>
        </w:rPr>
        <w:t xml:space="preserve">VISTO </w:t>
      </w:r>
      <w:r w:rsidRPr="00891E16">
        <w:t xml:space="preserve">el expediente formado con motivo del Recurso de Revisión </w:t>
      </w:r>
      <w:r w:rsidR="0095178A" w:rsidRPr="00891E16">
        <w:rPr>
          <w:rFonts w:eastAsia="Calibri"/>
          <w:b/>
          <w:lang w:eastAsia="en-US"/>
        </w:rPr>
        <w:t>02427</w:t>
      </w:r>
      <w:r w:rsidR="00BF6209" w:rsidRPr="00891E16">
        <w:rPr>
          <w:rFonts w:eastAsia="Calibri"/>
          <w:b/>
          <w:lang w:eastAsia="en-US"/>
        </w:rPr>
        <w:t>/</w:t>
      </w:r>
      <w:r w:rsidRPr="00891E16">
        <w:rPr>
          <w:rFonts w:eastAsia="Calibri"/>
          <w:b/>
          <w:lang w:eastAsia="en-US"/>
        </w:rPr>
        <w:t>INFOEM/IP/RR</w:t>
      </w:r>
      <w:r w:rsidR="00BF6209" w:rsidRPr="00891E16">
        <w:rPr>
          <w:rFonts w:eastAsia="Calibri"/>
          <w:b/>
          <w:lang w:eastAsia="en-US"/>
        </w:rPr>
        <w:t>/2024</w:t>
      </w:r>
      <w:r w:rsidRPr="00891E16">
        <w:rPr>
          <w:rFonts w:eastAsia="Calibri"/>
          <w:lang w:eastAsia="en-US"/>
        </w:rPr>
        <w:t xml:space="preserve"> </w:t>
      </w:r>
      <w:r w:rsidRPr="00891E16">
        <w:t xml:space="preserve">interpuesto por </w:t>
      </w:r>
      <w:bookmarkStart w:id="2" w:name="_GoBack"/>
      <w:r w:rsidR="00D05261">
        <w:rPr>
          <w:b/>
          <w:bCs/>
        </w:rPr>
        <w:t xml:space="preserve">XXXXX </w:t>
      </w:r>
      <w:proofErr w:type="spellStart"/>
      <w:r w:rsidR="00D05261">
        <w:rPr>
          <w:b/>
          <w:bCs/>
        </w:rPr>
        <w:t>XXXXX</w:t>
      </w:r>
      <w:proofErr w:type="spellEnd"/>
      <w:r w:rsidR="00D05261">
        <w:rPr>
          <w:b/>
          <w:bCs/>
        </w:rPr>
        <w:t xml:space="preserve"> XXXXXXX</w:t>
      </w:r>
      <w:r w:rsidR="0095178A" w:rsidRPr="00891E16">
        <w:rPr>
          <w:b/>
          <w:bCs/>
        </w:rPr>
        <w:t xml:space="preserve"> </w:t>
      </w:r>
      <w:bookmarkEnd w:id="2"/>
      <w:r w:rsidRPr="00891E16">
        <w:t xml:space="preserve">a quien en lo subsecuente se le denominará </w:t>
      </w:r>
      <w:r w:rsidRPr="00891E16">
        <w:rPr>
          <w:b/>
          <w:bCs/>
        </w:rPr>
        <w:t>LA PARTE RECURRENTE</w:t>
      </w:r>
      <w:r w:rsidRPr="00891E16">
        <w:t>, en contra de la respuesta emitida por</w:t>
      </w:r>
      <w:r w:rsidR="00BF6209" w:rsidRPr="00891E16">
        <w:t xml:space="preserve"> </w:t>
      </w:r>
      <w:r w:rsidR="00835B23" w:rsidRPr="00891E16">
        <w:t>el</w:t>
      </w:r>
      <w:r w:rsidRPr="00891E16">
        <w:t xml:space="preserve"> </w:t>
      </w:r>
      <w:r w:rsidR="0095178A" w:rsidRPr="00891E16">
        <w:rPr>
          <w:b/>
          <w:bCs/>
        </w:rPr>
        <w:t>Instituto de Seguridad Social del Estado de México y Municipios</w:t>
      </w:r>
      <w:r w:rsidR="00835B23" w:rsidRPr="00891E16">
        <w:rPr>
          <w:b/>
          <w:bCs/>
        </w:rPr>
        <w:t>,</w:t>
      </w:r>
      <w:r w:rsidR="00BF6209" w:rsidRPr="00891E16">
        <w:rPr>
          <w:b/>
          <w:bCs/>
        </w:rPr>
        <w:t xml:space="preserve"> </w:t>
      </w:r>
      <w:r w:rsidRPr="00891E16">
        <w:t xml:space="preserve">en adelante </w:t>
      </w:r>
      <w:r w:rsidRPr="00891E16">
        <w:rPr>
          <w:b/>
          <w:bCs/>
        </w:rPr>
        <w:t>EL SUJETO OBLIGADO</w:t>
      </w:r>
      <w:r w:rsidRPr="00891E16">
        <w:rPr>
          <w:rFonts w:eastAsia="Calibri"/>
          <w:lang w:eastAsia="en-US"/>
        </w:rPr>
        <w:t xml:space="preserve">, </w:t>
      </w:r>
      <w:r w:rsidRPr="00891E16">
        <w:t>se emite la presente Resolución con base en los Antecedentes y Considerandos que se exponen a continuación:</w:t>
      </w:r>
    </w:p>
    <w:p w14:paraId="2116968C" w14:textId="77777777" w:rsidR="00775BFC" w:rsidRPr="00891E16" w:rsidRDefault="00775BFC" w:rsidP="00891E16"/>
    <w:p w14:paraId="5A444FB6" w14:textId="639D3567" w:rsidR="00664420" w:rsidRPr="00891E16" w:rsidRDefault="00664420" w:rsidP="00891E16">
      <w:pPr>
        <w:pStyle w:val="Ttulo1"/>
      </w:pPr>
      <w:bookmarkStart w:id="3" w:name="_Toc174559056"/>
      <w:r w:rsidRPr="00891E16">
        <w:t>ANTECEDENTES</w:t>
      </w:r>
      <w:bookmarkEnd w:id="3"/>
    </w:p>
    <w:p w14:paraId="5CB5034E" w14:textId="77777777" w:rsidR="00AC2DB8" w:rsidRPr="00891E16" w:rsidRDefault="00AC2DB8" w:rsidP="00891E16"/>
    <w:p w14:paraId="09B2D38F" w14:textId="6E49D146" w:rsidR="00664420" w:rsidRPr="00891E16" w:rsidRDefault="00E37A3F" w:rsidP="00891E16">
      <w:pPr>
        <w:pStyle w:val="Ttulo2"/>
        <w:jc w:val="left"/>
      </w:pPr>
      <w:bookmarkStart w:id="4" w:name="_Toc174559057"/>
      <w:r w:rsidRPr="00891E16">
        <w:t>DE LA SOLICITUD DE INFORMACIÓN</w:t>
      </w:r>
      <w:bookmarkEnd w:id="4"/>
    </w:p>
    <w:p w14:paraId="7B7535DF" w14:textId="77777777" w:rsidR="00E37A3F" w:rsidRPr="00891E16" w:rsidRDefault="00E37A3F" w:rsidP="00891E16"/>
    <w:p w14:paraId="2C6AD1A5" w14:textId="2A3BED3C" w:rsidR="00664420" w:rsidRPr="00891E16" w:rsidRDefault="00E37A3F" w:rsidP="00891E16">
      <w:pPr>
        <w:pStyle w:val="Ttulo3"/>
      </w:pPr>
      <w:bookmarkStart w:id="5" w:name="_Toc174559058"/>
      <w:r w:rsidRPr="00891E16">
        <w:t xml:space="preserve">a) </w:t>
      </w:r>
      <w:r w:rsidR="006B10B0" w:rsidRPr="00891E16">
        <w:t>S</w:t>
      </w:r>
      <w:r w:rsidR="00664420" w:rsidRPr="00891E16">
        <w:t xml:space="preserve">olicitud de </w:t>
      </w:r>
      <w:r w:rsidR="006B10B0" w:rsidRPr="00891E16">
        <w:t>i</w:t>
      </w:r>
      <w:r w:rsidR="00664420" w:rsidRPr="00891E16">
        <w:t>nformación</w:t>
      </w:r>
      <w:r w:rsidR="00BF6209" w:rsidRPr="00891E16">
        <w:t>.</w:t>
      </w:r>
      <w:bookmarkEnd w:id="5"/>
    </w:p>
    <w:p w14:paraId="06DCD29D" w14:textId="1ED38121" w:rsidR="009A2D78" w:rsidRPr="00891E16" w:rsidRDefault="006B10B0" w:rsidP="00891E16">
      <w:pPr>
        <w:pStyle w:val="Prrafodelista"/>
        <w:tabs>
          <w:tab w:val="left" w:pos="0"/>
        </w:tabs>
        <w:ind w:left="0"/>
        <w:contextualSpacing w:val="0"/>
        <w:rPr>
          <w:rFonts w:cs="Tahoma"/>
        </w:rPr>
      </w:pPr>
      <w:r w:rsidRPr="00891E16">
        <w:rPr>
          <w:rFonts w:cs="Tahoma"/>
        </w:rPr>
        <w:t>El</w:t>
      </w:r>
      <w:r w:rsidR="00664420" w:rsidRPr="00891E16">
        <w:rPr>
          <w:rFonts w:cs="Tahoma"/>
        </w:rPr>
        <w:t xml:space="preserve"> </w:t>
      </w:r>
      <w:r w:rsidR="00BF6209" w:rsidRPr="00891E16">
        <w:rPr>
          <w:rFonts w:cs="Tahoma"/>
          <w:b/>
          <w:bCs/>
        </w:rPr>
        <w:t>diez</w:t>
      </w:r>
      <w:r w:rsidR="00664420" w:rsidRPr="00891E16">
        <w:rPr>
          <w:rFonts w:cs="Tahoma"/>
          <w:b/>
          <w:bCs/>
        </w:rPr>
        <w:t xml:space="preserve"> de </w:t>
      </w:r>
      <w:r w:rsidR="0095178A" w:rsidRPr="00891E16">
        <w:rPr>
          <w:rFonts w:cs="Tahoma"/>
          <w:b/>
          <w:bCs/>
        </w:rPr>
        <w:t>abril</w:t>
      </w:r>
      <w:r w:rsidR="00664420" w:rsidRPr="00891E16">
        <w:rPr>
          <w:rFonts w:cs="Tahoma"/>
          <w:b/>
          <w:bCs/>
        </w:rPr>
        <w:t xml:space="preserve"> de dos mil </w:t>
      </w:r>
      <w:r w:rsidR="00BF6209" w:rsidRPr="00891E16">
        <w:rPr>
          <w:rFonts w:cs="Tahoma"/>
          <w:b/>
          <w:bCs/>
        </w:rPr>
        <w:t>veinticuatro</w:t>
      </w:r>
      <w:r w:rsidR="00664420" w:rsidRPr="00891E16">
        <w:rPr>
          <w:rFonts w:cs="Tahoma"/>
        </w:rPr>
        <w:t xml:space="preserve"> </w:t>
      </w:r>
      <w:r w:rsidRPr="00891E16">
        <w:rPr>
          <w:b/>
          <w:bCs/>
        </w:rPr>
        <w:t>LA PARTE RECURRENTE</w:t>
      </w:r>
      <w:r w:rsidR="00664420" w:rsidRPr="00891E16">
        <w:rPr>
          <w:rFonts w:cs="Tahoma"/>
        </w:rPr>
        <w:t xml:space="preserve"> presentó una solicitud de acceso a la información pública </w:t>
      </w:r>
      <w:r w:rsidR="001F3515" w:rsidRPr="00891E16">
        <w:rPr>
          <w:rFonts w:cs="Tahoma"/>
        </w:rPr>
        <w:t xml:space="preserve">ante el </w:t>
      </w:r>
      <w:r w:rsidR="001F3515" w:rsidRPr="00891E16">
        <w:rPr>
          <w:rFonts w:cs="Tahoma"/>
          <w:b/>
          <w:bCs/>
        </w:rPr>
        <w:t>SUJETO OBLIGADO</w:t>
      </w:r>
      <w:r w:rsidR="001F3515" w:rsidRPr="00891E16">
        <w:rPr>
          <w:rFonts w:cs="Tahoma"/>
        </w:rPr>
        <w:t xml:space="preserve">, </w:t>
      </w:r>
      <w:r w:rsidR="00664420" w:rsidRPr="00891E16">
        <w:rPr>
          <w:rFonts w:cs="Tahoma"/>
        </w:rPr>
        <w:t xml:space="preserve">a través del </w:t>
      </w:r>
      <w:r w:rsidRPr="00891E16">
        <w:rPr>
          <w:rFonts w:cs="Tahoma"/>
        </w:rPr>
        <w:t>Sistema de Acceso a la Información Mexiquense</w:t>
      </w:r>
      <w:r w:rsidR="009A2D78" w:rsidRPr="00891E16">
        <w:rPr>
          <w:rFonts w:cs="Tahoma"/>
        </w:rPr>
        <w:t xml:space="preserve"> (</w:t>
      </w:r>
      <w:r w:rsidRPr="00891E16">
        <w:rPr>
          <w:rFonts w:cs="Tahoma"/>
        </w:rPr>
        <w:t>SAIMEX</w:t>
      </w:r>
      <w:r w:rsidR="009A2D78" w:rsidRPr="00891E16">
        <w:rPr>
          <w:rFonts w:cs="Tahoma"/>
        </w:rPr>
        <w:t>). Dicha solicitud quedó</w:t>
      </w:r>
      <w:r w:rsidRPr="00891E16">
        <w:rPr>
          <w:rFonts w:cs="Tahoma"/>
        </w:rPr>
        <w:t xml:space="preserve"> registrada c</w:t>
      </w:r>
      <w:r w:rsidR="00664420" w:rsidRPr="00891E16">
        <w:rPr>
          <w:rFonts w:cs="Tahoma"/>
        </w:rPr>
        <w:t>on el número de folio</w:t>
      </w:r>
      <w:r w:rsidR="00664420" w:rsidRPr="00891E16">
        <w:rPr>
          <w:rFonts w:cs="Tahoma"/>
          <w:b/>
          <w:bCs/>
        </w:rPr>
        <w:t xml:space="preserve"> </w:t>
      </w:r>
      <w:r w:rsidR="0095178A" w:rsidRPr="00891E16">
        <w:rPr>
          <w:rFonts w:cs="Tahoma"/>
          <w:b/>
          <w:bCs/>
        </w:rPr>
        <w:t>00301/ISSEMYM/IP/2024</w:t>
      </w:r>
      <w:r w:rsidR="00BF6209" w:rsidRPr="00891E16">
        <w:rPr>
          <w:rFonts w:cs="Tahoma"/>
          <w:b/>
          <w:bCs/>
        </w:rPr>
        <w:t xml:space="preserve"> </w:t>
      </w:r>
      <w:r w:rsidR="002A3601" w:rsidRPr="00891E16">
        <w:rPr>
          <w:rFonts w:cs="Tahoma"/>
        </w:rPr>
        <w:t xml:space="preserve">y en ella </w:t>
      </w:r>
      <w:r w:rsidR="009A2D78" w:rsidRPr="00891E16">
        <w:rPr>
          <w:rFonts w:cs="Tahoma"/>
        </w:rPr>
        <w:t>se requirió la siguiente información:</w:t>
      </w:r>
    </w:p>
    <w:p w14:paraId="0459D6AC" w14:textId="77777777" w:rsidR="00664420" w:rsidRPr="00891E16" w:rsidRDefault="00664420" w:rsidP="00891E16">
      <w:pPr>
        <w:tabs>
          <w:tab w:val="left" w:pos="4667"/>
        </w:tabs>
        <w:ind w:left="567" w:right="567"/>
        <w:rPr>
          <w:rFonts w:cs="Tahoma"/>
          <w:b/>
          <w:bCs/>
        </w:rPr>
      </w:pPr>
    </w:p>
    <w:p w14:paraId="64B27DE3" w14:textId="69F7C033" w:rsidR="00664420" w:rsidRPr="00891E16" w:rsidRDefault="00BF6209" w:rsidP="00891E16">
      <w:pPr>
        <w:tabs>
          <w:tab w:val="left" w:pos="4667"/>
        </w:tabs>
        <w:ind w:left="567" w:right="567"/>
        <w:rPr>
          <w:rFonts w:eastAsiaTheme="majorEastAsia" w:cstheme="majorBidi"/>
          <w:kern w:val="28"/>
          <w:szCs w:val="56"/>
        </w:rPr>
      </w:pPr>
      <w:r w:rsidRPr="00891E16">
        <w:rPr>
          <w:rFonts w:eastAsiaTheme="majorEastAsia" w:cstheme="majorBidi"/>
          <w:i/>
          <w:kern w:val="28"/>
          <w:szCs w:val="56"/>
        </w:rPr>
        <w:t>“</w:t>
      </w:r>
      <w:r w:rsidR="0095178A" w:rsidRPr="00891E16">
        <w:rPr>
          <w:rFonts w:eastAsiaTheme="majorEastAsia" w:cstheme="majorBidi"/>
          <w:i/>
          <w:kern w:val="28"/>
          <w:szCs w:val="56"/>
        </w:rPr>
        <w:t xml:space="preserve">Derivado de la Subrogación General de Imagenología, quisiera conocer la siguiente información: - En la página de internet "https://www.issemym.gob.mx/node/1866" refieren "Dichos servicios subrogados serán brindados de manera temporal, de entre 45 a 90 días, y deben ser agendados por la unidad médica.", es decir, de las citas que se tenían </w:t>
      </w:r>
      <w:r w:rsidR="0095178A" w:rsidRPr="00891E16">
        <w:rPr>
          <w:rFonts w:eastAsiaTheme="majorEastAsia" w:cstheme="majorBidi"/>
          <w:i/>
          <w:kern w:val="28"/>
          <w:szCs w:val="56"/>
        </w:rPr>
        <w:lastRenderedPageBreak/>
        <w:t xml:space="preserve">programadas para brindar el servicio de </w:t>
      </w:r>
      <w:proofErr w:type="spellStart"/>
      <w:r w:rsidR="0095178A" w:rsidRPr="00891E16">
        <w:rPr>
          <w:rFonts w:eastAsiaTheme="majorEastAsia" w:cstheme="majorBidi"/>
          <w:i/>
          <w:kern w:val="28"/>
          <w:szCs w:val="56"/>
        </w:rPr>
        <w:t>imagenologia</w:t>
      </w:r>
      <w:proofErr w:type="spellEnd"/>
      <w:r w:rsidR="0095178A" w:rsidRPr="00891E16">
        <w:rPr>
          <w:rFonts w:eastAsiaTheme="majorEastAsia" w:cstheme="majorBidi"/>
          <w:i/>
          <w:kern w:val="28"/>
          <w:szCs w:val="56"/>
        </w:rPr>
        <w:t xml:space="preserve"> en el CENTRO MÉDICO ISSEMYM TOLUCA, LIC. ARTURO MONTIEL ROJAS </w:t>
      </w:r>
      <w:r w:rsidR="0095178A" w:rsidRPr="00891E16">
        <w:rPr>
          <w:rFonts w:eastAsiaTheme="majorEastAsia" w:cstheme="majorBidi"/>
          <w:b/>
          <w:i/>
          <w:kern w:val="28"/>
          <w:szCs w:val="56"/>
        </w:rPr>
        <w:t>¿Los estudios serán cubiertos económicamente por el ISSEMYM?</w:t>
      </w:r>
      <w:r w:rsidR="0095178A" w:rsidRPr="00891E16">
        <w:rPr>
          <w:rFonts w:eastAsiaTheme="majorEastAsia" w:cstheme="majorBidi"/>
          <w:i/>
          <w:kern w:val="28"/>
          <w:szCs w:val="56"/>
        </w:rPr>
        <w:t xml:space="preserve"> </w:t>
      </w:r>
      <w:r w:rsidR="0095178A" w:rsidRPr="00891E16">
        <w:rPr>
          <w:rFonts w:eastAsiaTheme="majorEastAsia" w:cstheme="majorBidi"/>
          <w:i/>
          <w:kern w:val="28"/>
          <w:szCs w:val="56"/>
          <w:u w:val="single"/>
        </w:rPr>
        <w:t>¿Qué periodo comprenden las citas para que se encuentren en el supuesto de los 45 a 90 días?</w:t>
      </w:r>
      <w:r w:rsidR="0095178A" w:rsidRPr="00891E16">
        <w:rPr>
          <w:rFonts w:eastAsiaTheme="majorEastAsia" w:cstheme="majorBidi"/>
          <w:i/>
          <w:kern w:val="28"/>
          <w:szCs w:val="56"/>
        </w:rPr>
        <w:t xml:space="preserve"> </w:t>
      </w:r>
      <w:r w:rsidR="0095178A" w:rsidRPr="00891E16">
        <w:rPr>
          <w:rFonts w:eastAsiaTheme="majorEastAsia" w:cstheme="majorBidi"/>
          <w:b/>
          <w:i/>
          <w:kern w:val="28"/>
          <w:szCs w:val="56"/>
        </w:rPr>
        <w:t>-¿Qué documento expiden para remitir a los derecho habientes para acudir a los laboratorios a realizar los debidos estudios?</w:t>
      </w:r>
      <w:r w:rsidR="0095178A" w:rsidRPr="00891E16">
        <w:rPr>
          <w:rFonts w:eastAsiaTheme="majorEastAsia" w:cstheme="majorBidi"/>
          <w:i/>
          <w:kern w:val="28"/>
          <w:szCs w:val="56"/>
        </w:rPr>
        <w:t xml:space="preserve"> </w:t>
      </w:r>
      <w:r w:rsidR="0095178A" w:rsidRPr="00891E16">
        <w:rPr>
          <w:rFonts w:eastAsiaTheme="majorEastAsia" w:cstheme="majorBidi"/>
          <w:i/>
          <w:kern w:val="28"/>
          <w:szCs w:val="56"/>
          <w:u w:val="single"/>
        </w:rPr>
        <w:t>-</w:t>
      </w:r>
      <w:proofErr w:type="gramStart"/>
      <w:r w:rsidR="0095178A" w:rsidRPr="00891E16">
        <w:rPr>
          <w:rFonts w:eastAsiaTheme="majorEastAsia" w:cstheme="majorBidi"/>
          <w:i/>
          <w:kern w:val="28"/>
          <w:szCs w:val="56"/>
          <w:u w:val="single"/>
        </w:rPr>
        <w:t>¿</w:t>
      </w:r>
      <w:proofErr w:type="gramEnd"/>
      <w:r w:rsidR="0095178A" w:rsidRPr="00891E16">
        <w:rPr>
          <w:rFonts w:eastAsiaTheme="majorEastAsia" w:cstheme="majorBidi"/>
          <w:i/>
          <w:kern w:val="28"/>
          <w:szCs w:val="56"/>
          <w:u w:val="single"/>
        </w:rPr>
        <w:t>Cuál es el procedimiento para agendar la cita en el CENTRO MÉDICO ISSEMYM TOLUCA, LIC. ARTURO MONTIEL ROJAS?</w:t>
      </w:r>
      <w:r w:rsidR="0095178A" w:rsidRPr="00891E16">
        <w:rPr>
          <w:rFonts w:eastAsiaTheme="majorEastAsia" w:cstheme="majorBidi"/>
          <w:i/>
          <w:kern w:val="28"/>
          <w:szCs w:val="56"/>
        </w:rPr>
        <w:t xml:space="preserve"> -</w:t>
      </w:r>
      <w:r w:rsidR="0095178A" w:rsidRPr="00891E16">
        <w:rPr>
          <w:rFonts w:eastAsiaTheme="majorEastAsia" w:cstheme="majorBidi"/>
          <w:b/>
          <w:i/>
          <w:kern w:val="28"/>
          <w:szCs w:val="56"/>
        </w:rPr>
        <w:t xml:space="preserve">En caso de que la cita para realizar los estudios de laboratorio, sean posterior a la cita que ya se tenía con el médico tratante, ¿en </w:t>
      </w:r>
      <w:proofErr w:type="spellStart"/>
      <w:r w:rsidR="0095178A" w:rsidRPr="00891E16">
        <w:rPr>
          <w:rFonts w:eastAsiaTheme="majorEastAsia" w:cstheme="majorBidi"/>
          <w:b/>
          <w:i/>
          <w:kern w:val="28"/>
          <w:szCs w:val="56"/>
        </w:rPr>
        <w:t>que</w:t>
      </w:r>
      <w:proofErr w:type="spellEnd"/>
      <w:r w:rsidR="0095178A" w:rsidRPr="00891E16">
        <w:rPr>
          <w:rFonts w:eastAsiaTheme="majorEastAsia" w:cstheme="majorBidi"/>
          <w:b/>
          <w:i/>
          <w:kern w:val="28"/>
          <w:szCs w:val="56"/>
        </w:rPr>
        <w:t xml:space="preserve"> área o dónde se deberá acudir para informar esta situación en el CENTRO MÉDICO ISSEMYM TOLUCA, LIC. ARTURO MONTIEL ROJAS</w:t>
      </w:r>
      <w:r w:rsidR="0095178A" w:rsidRPr="00891E16">
        <w:rPr>
          <w:rFonts w:eastAsiaTheme="majorEastAsia" w:cstheme="majorBidi"/>
          <w:i/>
          <w:kern w:val="28"/>
          <w:szCs w:val="56"/>
        </w:rPr>
        <w:t>? Toda vez que al tratarse de especialidades, los médicos tratantes llegan a agendar las citas hasta 6 meses después. -</w:t>
      </w:r>
      <w:r w:rsidR="0095178A" w:rsidRPr="00891E16">
        <w:rPr>
          <w:rFonts w:eastAsiaTheme="majorEastAsia" w:cstheme="majorBidi"/>
          <w:b/>
          <w:i/>
          <w:kern w:val="28"/>
          <w:szCs w:val="56"/>
        </w:rPr>
        <w:t xml:space="preserve">Además del comunicado que realizan en su página de internet, </w:t>
      </w:r>
      <w:proofErr w:type="gramStart"/>
      <w:r w:rsidR="0095178A" w:rsidRPr="00891E16">
        <w:rPr>
          <w:rFonts w:eastAsiaTheme="majorEastAsia" w:cstheme="majorBidi"/>
          <w:b/>
          <w:i/>
          <w:kern w:val="28"/>
          <w:szCs w:val="56"/>
        </w:rPr>
        <w:t>¿</w:t>
      </w:r>
      <w:proofErr w:type="gramEnd"/>
      <w:r w:rsidR="0095178A" w:rsidRPr="00891E16">
        <w:rPr>
          <w:rFonts w:eastAsiaTheme="majorEastAsia" w:cstheme="majorBidi"/>
          <w:b/>
          <w:i/>
          <w:kern w:val="28"/>
          <w:szCs w:val="56"/>
        </w:rPr>
        <w:t>Qué otros medios de comunicación, están utilizando para informar de esta situación a los derecho habientes del CENTRO MÉDICO ISSEMYM TOLUCA, LIC. ARTURO MONTIEL ROJAS?</w:t>
      </w:r>
      <w:r w:rsidRPr="00891E16">
        <w:rPr>
          <w:rFonts w:eastAsiaTheme="majorEastAsia" w:cstheme="majorBidi"/>
          <w:b/>
          <w:i/>
          <w:kern w:val="28"/>
          <w:szCs w:val="56"/>
        </w:rPr>
        <w:t>”</w:t>
      </w:r>
      <w:r w:rsidRPr="00891E16">
        <w:rPr>
          <w:rFonts w:eastAsiaTheme="majorEastAsia" w:cstheme="majorBidi"/>
          <w:i/>
          <w:kern w:val="28"/>
          <w:szCs w:val="56"/>
        </w:rPr>
        <w:t xml:space="preserve"> </w:t>
      </w:r>
      <w:r w:rsidRPr="00891E16">
        <w:rPr>
          <w:rFonts w:eastAsiaTheme="majorEastAsia" w:cstheme="majorBidi"/>
          <w:kern w:val="28"/>
          <w:szCs w:val="56"/>
        </w:rPr>
        <w:t>(sic).</w:t>
      </w:r>
    </w:p>
    <w:p w14:paraId="041544DD" w14:textId="77777777" w:rsidR="00BF6209" w:rsidRPr="00891E16" w:rsidRDefault="00BF6209" w:rsidP="00891E16">
      <w:pPr>
        <w:tabs>
          <w:tab w:val="left" w:pos="4667"/>
        </w:tabs>
        <w:ind w:left="567" w:right="567"/>
        <w:rPr>
          <w:rFonts w:cs="Tahoma"/>
          <w:bCs/>
          <w:i/>
          <w:szCs w:val="22"/>
        </w:rPr>
      </w:pPr>
    </w:p>
    <w:p w14:paraId="0BD6321D" w14:textId="56D9ABBC" w:rsidR="00664420" w:rsidRPr="00891E16" w:rsidRDefault="009A2D78" w:rsidP="00891E16">
      <w:pPr>
        <w:tabs>
          <w:tab w:val="left" w:pos="4667"/>
        </w:tabs>
        <w:ind w:right="567"/>
        <w:rPr>
          <w:rFonts w:cs="Tahoma"/>
          <w:bCs/>
          <w:szCs w:val="22"/>
        </w:rPr>
      </w:pPr>
      <w:r w:rsidRPr="00891E16">
        <w:rPr>
          <w:rFonts w:cs="Tahoma"/>
          <w:b/>
          <w:bCs/>
          <w:szCs w:val="22"/>
        </w:rPr>
        <w:t>Modalidad de entrega</w:t>
      </w:r>
      <w:r w:rsidRPr="00891E16">
        <w:rPr>
          <w:rFonts w:cs="Tahoma"/>
          <w:bCs/>
          <w:szCs w:val="22"/>
        </w:rPr>
        <w:t>: a</w:t>
      </w:r>
      <w:r w:rsidR="00664420" w:rsidRPr="00891E16">
        <w:rPr>
          <w:rFonts w:cs="Tahoma"/>
          <w:bCs/>
          <w:i/>
          <w:szCs w:val="22"/>
        </w:rPr>
        <w:t xml:space="preserve"> través del SAIMEX</w:t>
      </w:r>
      <w:r w:rsidRPr="00891E16">
        <w:rPr>
          <w:rFonts w:cs="Tahoma"/>
          <w:bCs/>
          <w:i/>
          <w:szCs w:val="22"/>
        </w:rPr>
        <w:t>.</w:t>
      </w:r>
    </w:p>
    <w:p w14:paraId="334D2860" w14:textId="77777777" w:rsidR="00664420" w:rsidRPr="00891E16" w:rsidRDefault="00664420" w:rsidP="00891E16">
      <w:pPr>
        <w:autoSpaceDE w:val="0"/>
        <w:autoSpaceDN w:val="0"/>
        <w:adjustRightInd w:val="0"/>
        <w:ind w:right="-28"/>
        <w:rPr>
          <w:rFonts w:cs="Tahoma"/>
          <w:bCs/>
          <w:i/>
          <w:szCs w:val="22"/>
        </w:rPr>
      </w:pPr>
    </w:p>
    <w:p w14:paraId="5AC1EE52" w14:textId="00D67378" w:rsidR="00D036D3" w:rsidRPr="00891E16" w:rsidRDefault="00E37A3F" w:rsidP="00891E16">
      <w:pPr>
        <w:pStyle w:val="Ttulo3"/>
      </w:pPr>
      <w:bookmarkStart w:id="6" w:name="_Toc174559059"/>
      <w:r w:rsidRPr="00891E16">
        <w:t xml:space="preserve">b) </w:t>
      </w:r>
      <w:r w:rsidR="00D036D3" w:rsidRPr="00891E16">
        <w:t>Turno de la solicitud de información</w:t>
      </w:r>
      <w:r w:rsidR="00BF6209" w:rsidRPr="00891E16">
        <w:t>.</w:t>
      </w:r>
      <w:bookmarkEnd w:id="6"/>
    </w:p>
    <w:p w14:paraId="2C4045D7" w14:textId="1DEEA245" w:rsidR="00AF03C4" w:rsidRPr="00891E16" w:rsidRDefault="00D036D3" w:rsidP="00891E16">
      <w:r w:rsidRPr="00891E16">
        <w:t xml:space="preserve">En cumplimiento al artículo 162 de la Ley de Transparencia y Acceso a la Información Pública del Estado de México y Municipios, el </w:t>
      </w:r>
      <w:r w:rsidR="0095178A" w:rsidRPr="00891E16">
        <w:rPr>
          <w:rFonts w:eastAsia="Palatino Linotype" w:cs="Palatino Linotype"/>
          <w:b/>
        </w:rPr>
        <w:t>diez</w:t>
      </w:r>
      <w:r w:rsidRPr="00891E16">
        <w:rPr>
          <w:rFonts w:eastAsia="Palatino Linotype" w:cs="Palatino Linotype"/>
          <w:b/>
        </w:rPr>
        <w:t xml:space="preserve"> de </w:t>
      </w:r>
      <w:r w:rsidR="0095178A" w:rsidRPr="00891E16">
        <w:rPr>
          <w:rFonts w:eastAsia="Palatino Linotype" w:cs="Palatino Linotype"/>
          <w:b/>
        </w:rPr>
        <w:t>abril</w:t>
      </w:r>
      <w:r w:rsidRPr="00891E16">
        <w:rPr>
          <w:rFonts w:eastAsia="Palatino Linotype" w:cs="Palatino Linotype"/>
          <w:b/>
        </w:rPr>
        <w:t xml:space="preserve"> de dos mil </w:t>
      </w:r>
      <w:r w:rsidR="00BF6209" w:rsidRPr="00891E16">
        <w:rPr>
          <w:rFonts w:eastAsia="Palatino Linotype" w:cs="Palatino Linotype"/>
          <w:b/>
        </w:rPr>
        <w:t>veinticuatro</w:t>
      </w:r>
      <w:r w:rsidRPr="00891E16">
        <w:t xml:space="preserve"> el Titular de la Unidad de Transparencia del </w:t>
      </w:r>
      <w:r w:rsidRPr="00891E16">
        <w:rPr>
          <w:b/>
        </w:rPr>
        <w:t>SUJETO OBLIGADO</w:t>
      </w:r>
      <w:r w:rsidRPr="00891E16">
        <w:t xml:space="preserve"> turnó la solicitud de información al</w:t>
      </w:r>
      <w:r w:rsidR="007D1C55" w:rsidRPr="00891E16">
        <w:t xml:space="preserve"> </w:t>
      </w:r>
      <w:r w:rsidRPr="00891E16">
        <w:t>servidor público habilitado</w:t>
      </w:r>
      <w:r w:rsidR="00BF6209" w:rsidRPr="00891E16">
        <w:t xml:space="preserve"> </w:t>
      </w:r>
      <w:r w:rsidRPr="00891E16">
        <w:t>que estimó pertinente</w:t>
      </w:r>
      <w:r w:rsidR="007D1C55" w:rsidRPr="00891E16">
        <w:t>.</w:t>
      </w:r>
    </w:p>
    <w:p w14:paraId="66D40057" w14:textId="77777777" w:rsidR="0095178A" w:rsidRPr="00891E16" w:rsidRDefault="0095178A" w:rsidP="00891E16"/>
    <w:p w14:paraId="3212BA4D" w14:textId="4B3C4F40" w:rsidR="00664420" w:rsidRPr="00891E16" w:rsidRDefault="00891E16" w:rsidP="00891E16">
      <w:pPr>
        <w:pStyle w:val="Ttulo3"/>
        <w:rPr>
          <w:rFonts w:eastAsia="Calibri"/>
          <w:lang w:eastAsia="en-US"/>
        </w:rPr>
      </w:pPr>
      <w:bookmarkStart w:id="7" w:name="_Toc174559060"/>
      <w:r>
        <w:rPr>
          <w:lang w:val="es-ES"/>
        </w:rPr>
        <w:lastRenderedPageBreak/>
        <w:t>d</w:t>
      </w:r>
      <w:r w:rsidR="00E37A3F" w:rsidRPr="00891E16">
        <w:rPr>
          <w:lang w:val="es-ES"/>
        </w:rPr>
        <w:t xml:space="preserve">) </w:t>
      </w:r>
      <w:r w:rsidR="00664420" w:rsidRPr="00891E16">
        <w:rPr>
          <w:lang w:val="es-ES"/>
        </w:rPr>
        <w:t xml:space="preserve">Respuesta </w:t>
      </w:r>
      <w:r w:rsidR="00664420" w:rsidRPr="00891E16">
        <w:rPr>
          <w:rFonts w:eastAsia="Calibri"/>
          <w:lang w:eastAsia="en-US"/>
        </w:rPr>
        <w:t>del Sujeto Obligado</w:t>
      </w:r>
      <w:r w:rsidR="00BF6209" w:rsidRPr="00891E16">
        <w:rPr>
          <w:rFonts w:eastAsia="Calibri"/>
          <w:lang w:eastAsia="en-US"/>
        </w:rPr>
        <w:t>.</w:t>
      </w:r>
      <w:bookmarkEnd w:id="7"/>
    </w:p>
    <w:p w14:paraId="79199CC1" w14:textId="6F7F29AD" w:rsidR="00664420" w:rsidRPr="00891E16" w:rsidRDefault="00664420" w:rsidP="00891E16">
      <w:pPr>
        <w:pStyle w:val="Sinespaciado"/>
        <w:rPr>
          <w:lang w:val="es-ES"/>
        </w:rPr>
      </w:pPr>
      <w:r w:rsidRPr="00891E16">
        <w:rPr>
          <w:lang w:val="es-ES"/>
        </w:rPr>
        <w:t xml:space="preserve">El </w:t>
      </w:r>
      <w:r w:rsidR="0095178A" w:rsidRPr="00891E16">
        <w:rPr>
          <w:b/>
          <w:bCs/>
          <w:lang w:val="es-ES"/>
        </w:rPr>
        <w:t>treinta</w:t>
      </w:r>
      <w:r w:rsidRPr="00891E16">
        <w:rPr>
          <w:b/>
          <w:bCs/>
          <w:lang w:val="es-ES"/>
        </w:rPr>
        <w:t xml:space="preserve"> de </w:t>
      </w:r>
      <w:r w:rsidR="00835B23" w:rsidRPr="00891E16">
        <w:rPr>
          <w:b/>
          <w:bCs/>
          <w:lang w:val="es-ES"/>
        </w:rPr>
        <w:t>abril</w:t>
      </w:r>
      <w:r w:rsidRPr="00891E16">
        <w:rPr>
          <w:b/>
          <w:bCs/>
          <w:lang w:val="es-ES"/>
        </w:rPr>
        <w:t xml:space="preserve"> de dos mil </w:t>
      </w:r>
      <w:r w:rsidR="00DD5325" w:rsidRPr="00891E16">
        <w:rPr>
          <w:b/>
          <w:bCs/>
          <w:lang w:val="es-ES"/>
        </w:rPr>
        <w:t>veinticuatro</w:t>
      </w:r>
      <w:r w:rsidRPr="00891E16">
        <w:rPr>
          <w:lang w:val="es-ES"/>
        </w:rPr>
        <w:t xml:space="preserve"> </w:t>
      </w:r>
      <w:r w:rsidR="00F07EE6" w:rsidRPr="00891E16">
        <w:rPr>
          <w:lang w:val="es-ES"/>
        </w:rPr>
        <w:t xml:space="preserve">el Titular de la Unidad de Transparencia del </w:t>
      </w:r>
      <w:r w:rsidR="00F07EE6" w:rsidRPr="00891E16">
        <w:rPr>
          <w:b/>
          <w:lang w:val="es-ES"/>
        </w:rPr>
        <w:t>SUJETO OBLIGADO</w:t>
      </w:r>
      <w:r w:rsidR="00F07EE6" w:rsidRPr="00891E16">
        <w:rPr>
          <w:lang w:val="es-ES"/>
        </w:rPr>
        <w:t xml:space="preserve"> notificó la siguiente respuesta a través del </w:t>
      </w:r>
      <w:r w:rsidRPr="00891E16">
        <w:rPr>
          <w:lang w:val="es-ES"/>
        </w:rPr>
        <w:t>SAIMEX</w:t>
      </w:r>
      <w:r w:rsidR="00F07EE6" w:rsidRPr="00891E16">
        <w:rPr>
          <w:lang w:val="es-ES"/>
        </w:rPr>
        <w:t>:</w:t>
      </w:r>
    </w:p>
    <w:p w14:paraId="669F7EFD" w14:textId="77777777" w:rsidR="00664420" w:rsidRPr="00891E16" w:rsidRDefault="00664420" w:rsidP="00891E16">
      <w:pPr>
        <w:tabs>
          <w:tab w:val="left" w:pos="4667"/>
        </w:tabs>
        <w:ind w:left="567" w:right="567"/>
        <w:rPr>
          <w:rFonts w:cs="Tahoma"/>
          <w:b/>
          <w:bCs/>
        </w:rPr>
      </w:pPr>
    </w:p>
    <w:p w14:paraId="2D7716C6" w14:textId="77777777" w:rsidR="0095178A" w:rsidRPr="00891E16" w:rsidRDefault="00BF6209" w:rsidP="00891E16">
      <w:pPr>
        <w:autoSpaceDE w:val="0"/>
        <w:autoSpaceDN w:val="0"/>
        <w:adjustRightInd w:val="0"/>
        <w:spacing w:line="276" w:lineRule="auto"/>
        <w:ind w:left="851" w:right="822"/>
        <w:rPr>
          <w:rFonts w:eastAsiaTheme="majorEastAsia" w:cstheme="majorBidi"/>
          <w:i/>
          <w:kern w:val="28"/>
          <w:szCs w:val="56"/>
        </w:rPr>
      </w:pPr>
      <w:r w:rsidRPr="00891E16">
        <w:rPr>
          <w:rFonts w:eastAsiaTheme="majorEastAsia" w:cstheme="majorBidi"/>
          <w:i/>
          <w:kern w:val="28"/>
          <w:szCs w:val="56"/>
        </w:rPr>
        <w:t>“</w:t>
      </w:r>
      <w:r w:rsidR="0095178A" w:rsidRPr="00891E16">
        <w:rPr>
          <w:rFonts w:eastAsiaTheme="majorEastAsia" w:cstheme="majorBidi"/>
          <w:i/>
          <w:kern w:val="28"/>
          <w:szCs w:val="56"/>
        </w:rPr>
        <w:t>Metepec, México a 30 de Abril de 2024</w:t>
      </w:r>
    </w:p>
    <w:p w14:paraId="4CB17E13" w14:textId="77777777" w:rsidR="0095178A" w:rsidRPr="00891E16" w:rsidRDefault="0095178A" w:rsidP="00891E16">
      <w:pPr>
        <w:autoSpaceDE w:val="0"/>
        <w:autoSpaceDN w:val="0"/>
        <w:adjustRightInd w:val="0"/>
        <w:spacing w:line="276" w:lineRule="auto"/>
        <w:ind w:left="851" w:right="822"/>
        <w:rPr>
          <w:rFonts w:eastAsiaTheme="majorEastAsia" w:cstheme="majorBidi"/>
          <w:i/>
          <w:kern w:val="28"/>
          <w:szCs w:val="56"/>
        </w:rPr>
      </w:pPr>
      <w:r w:rsidRPr="00891E16">
        <w:rPr>
          <w:rFonts w:eastAsiaTheme="majorEastAsia" w:cstheme="majorBidi"/>
          <w:i/>
          <w:kern w:val="28"/>
          <w:szCs w:val="56"/>
        </w:rPr>
        <w:t>Nombre del solicitante: C. Solicitante</w:t>
      </w:r>
    </w:p>
    <w:p w14:paraId="503E7811" w14:textId="77777777" w:rsidR="0095178A" w:rsidRPr="00891E16" w:rsidRDefault="0095178A" w:rsidP="00891E16">
      <w:pPr>
        <w:autoSpaceDE w:val="0"/>
        <w:autoSpaceDN w:val="0"/>
        <w:adjustRightInd w:val="0"/>
        <w:spacing w:line="276" w:lineRule="auto"/>
        <w:ind w:left="851" w:right="822"/>
        <w:rPr>
          <w:rFonts w:eastAsiaTheme="majorEastAsia" w:cstheme="majorBidi"/>
          <w:i/>
          <w:kern w:val="28"/>
          <w:szCs w:val="56"/>
        </w:rPr>
      </w:pPr>
      <w:r w:rsidRPr="00891E16">
        <w:rPr>
          <w:rFonts w:eastAsiaTheme="majorEastAsia" w:cstheme="majorBidi"/>
          <w:i/>
          <w:kern w:val="28"/>
          <w:szCs w:val="56"/>
        </w:rPr>
        <w:t>Folio de la solicitud: 00301/ISSEMYM/IP/2024</w:t>
      </w:r>
    </w:p>
    <w:p w14:paraId="079103DD" w14:textId="77777777" w:rsidR="0095178A" w:rsidRPr="00891E16" w:rsidRDefault="0095178A" w:rsidP="00891E16">
      <w:pPr>
        <w:autoSpaceDE w:val="0"/>
        <w:autoSpaceDN w:val="0"/>
        <w:adjustRightInd w:val="0"/>
        <w:spacing w:line="276" w:lineRule="auto"/>
        <w:ind w:left="851" w:right="822"/>
        <w:rPr>
          <w:rFonts w:eastAsiaTheme="majorEastAsia" w:cstheme="majorBidi"/>
          <w:i/>
          <w:kern w:val="28"/>
          <w:szCs w:val="56"/>
        </w:rPr>
      </w:pPr>
      <w:r w:rsidRPr="00891E16">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4DE709" w14:textId="77777777" w:rsidR="0095178A" w:rsidRPr="00891E16" w:rsidRDefault="0095178A" w:rsidP="00891E16">
      <w:pPr>
        <w:autoSpaceDE w:val="0"/>
        <w:autoSpaceDN w:val="0"/>
        <w:adjustRightInd w:val="0"/>
        <w:spacing w:line="276" w:lineRule="auto"/>
        <w:ind w:left="851" w:right="822"/>
        <w:rPr>
          <w:rFonts w:eastAsiaTheme="majorEastAsia" w:cstheme="majorBidi"/>
          <w:i/>
          <w:kern w:val="28"/>
          <w:szCs w:val="56"/>
        </w:rPr>
      </w:pPr>
      <w:r w:rsidRPr="00891E16">
        <w:rPr>
          <w:rFonts w:eastAsiaTheme="majorEastAsia" w:cstheme="majorBidi"/>
          <w:i/>
          <w:kern w:val="28"/>
          <w:szCs w:val="56"/>
        </w:rPr>
        <w:t>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04A5357D" w14:textId="77777777" w:rsidR="0095178A" w:rsidRPr="00891E16" w:rsidRDefault="0095178A" w:rsidP="00891E16">
      <w:pPr>
        <w:autoSpaceDE w:val="0"/>
        <w:autoSpaceDN w:val="0"/>
        <w:adjustRightInd w:val="0"/>
        <w:spacing w:line="276" w:lineRule="auto"/>
        <w:ind w:left="851" w:right="822"/>
        <w:rPr>
          <w:rFonts w:eastAsiaTheme="majorEastAsia" w:cstheme="majorBidi"/>
          <w:i/>
          <w:kern w:val="28"/>
          <w:szCs w:val="56"/>
        </w:rPr>
      </w:pPr>
      <w:r w:rsidRPr="00891E16">
        <w:rPr>
          <w:rFonts w:eastAsiaTheme="majorEastAsia" w:cstheme="majorBidi"/>
          <w:i/>
          <w:kern w:val="28"/>
          <w:szCs w:val="56"/>
        </w:rPr>
        <w:t>ATENTAMENTE</w:t>
      </w:r>
    </w:p>
    <w:p w14:paraId="5D11024C" w14:textId="5101C17E" w:rsidR="00664420" w:rsidRPr="00891E16" w:rsidRDefault="0095178A" w:rsidP="00891E16">
      <w:pPr>
        <w:autoSpaceDE w:val="0"/>
        <w:autoSpaceDN w:val="0"/>
        <w:adjustRightInd w:val="0"/>
        <w:spacing w:line="276" w:lineRule="auto"/>
        <w:ind w:left="851" w:right="822"/>
        <w:rPr>
          <w:rFonts w:eastAsiaTheme="majorEastAsia" w:cstheme="majorBidi"/>
          <w:i/>
          <w:kern w:val="28"/>
          <w:szCs w:val="56"/>
        </w:rPr>
      </w:pPr>
      <w:r w:rsidRPr="00891E16">
        <w:rPr>
          <w:rFonts w:eastAsiaTheme="majorEastAsia" w:cstheme="majorBidi"/>
          <w:i/>
          <w:kern w:val="28"/>
          <w:szCs w:val="56"/>
        </w:rPr>
        <w:t>LIC. EN PLANEACION TERRITORIAL ABRAHAM ISRAEL BADIA VARGAS</w:t>
      </w:r>
      <w:r w:rsidR="00BF6209" w:rsidRPr="00891E16">
        <w:rPr>
          <w:rFonts w:eastAsiaTheme="majorEastAsia" w:cstheme="majorBidi"/>
          <w:i/>
          <w:kern w:val="28"/>
          <w:szCs w:val="56"/>
        </w:rPr>
        <w:t>”</w:t>
      </w:r>
    </w:p>
    <w:p w14:paraId="3536F027" w14:textId="77777777" w:rsidR="00BF6209" w:rsidRPr="00891E16" w:rsidRDefault="00BF6209" w:rsidP="00891E16">
      <w:pPr>
        <w:autoSpaceDE w:val="0"/>
        <w:autoSpaceDN w:val="0"/>
        <w:adjustRightInd w:val="0"/>
        <w:ind w:right="-28"/>
        <w:rPr>
          <w:rFonts w:cs="Tahoma"/>
          <w:bCs/>
          <w:szCs w:val="22"/>
        </w:rPr>
      </w:pPr>
    </w:p>
    <w:p w14:paraId="18890BFD" w14:textId="0C54898C" w:rsidR="00DE1133" w:rsidRPr="00891E16" w:rsidRDefault="00F07EE6" w:rsidP="00891E16">
      <w:pPr>
        <w:autoSpaceDE w:val="0"/>
        <w:autoSpaceDN w:val="0"/>
        <w:adjustRightInd w:val="0"/>
        <w:ind w:right="-28"/>
        <w:rPr>
          <w:rFonts w:cs="Tahoma"/>
          <w:bCs/>
          <w:szCs w:val="22"/>
          <w:lang w:val="es-ES"/>
        </w:rPr>
      </w:pPr>
      <w:r w:rsidRPr="00891E16">
        <w:rPr>
          <w:rFonts w:cs="Tahoma"/>
          <w:bCs/>
          <w:szCs w:val="22"/>
          <w:lang w:val="es-ES"/>
        </w:rPr>
        <w:t xml:space="preserve">Asimismo, </w:t>
      </w:r>
      <w:r w:rsidRPr="00891E16">
        <w:rPr>
          <w:rFonts w:cs="Tahoma"/>
          <w:b/>
          <w:szCs w:val="22"/>
          <w:lang w:val="es-ES"/>
        </w:rPr>
        <w:t xml:space="preserve">EL SUJETO OBLIGADO </w:t>
      </w:r>
      <w:r w:rsidRPr="00891E16">
        <w:rPr>
          <w:rFonts w:cs="Tahoma"/>
          <w:bCs/>
          <w:szCs w:val="22"/>
          <w:lang w:val="es-ES"/>
        </w:rPr>
        <w:t xml:space="preserve">adjuntó a su respuesta </w:t>
      </w:r>
      <w:r w:rsidR="00835B23" w:rsidRPr="00891E16">
        <w:rPr>
          <w:rFonts w:cs="Tahoma"/>
          <w:bCs/>
          <w:szCs w:val="22"/>
          <w:lang w:val="es-ES"/>
        </w:rPr>
        <w:t>los</w:t>
      </w:r>
      <w:r w:rsidR="00BF6209" w:rsidRPr="00891E16">
        <w:rPr>
          <w:rFonts w:cs="Tahoma"/>
          <w:bCs/>
          <w:szCs w:val="22"/>
          <w:lang w:val="es-ES"/>
        </w:rPr>
        <w:t xml:space="preserve"> archivo</w:t>
      </w:r>
      <w:r w:rsidR="00835B23" w:rsidRPr="00891E16">
        <w:rPr>
          <w:rFonts w:cs="Tahoma"/>
          <w:bCs/>
          <w:szCs w:val="22"/>
          <w:lang w:val="es-ES"/>
        </w:rPr>
        <w:t>s</w:t>
      </w:r>
      <w:r w:rsidR="00BF6209" w:rsidRPr="00891E16">
        <w:rPr>
          <w:rFonts w:cs="Tahoma"/>
          <w:bCs/>
          <w:szCs w:val="22"/>
          <w:lang w:val="es-ES"/>
        </w:rPr>
        <w:t xml:space="preserve"> electrónico</w:t>
      </w:r>
      <w:r w:rsidR="00835B23" w:rsidRPr="00891E16">
        <w:rPr>
          <w:rFonts w:cs="Tahoma"/>
          <w:bCs/>
          <w:szCs w:val="22"/>
          <w:lang w:val="es-ES"/>
        </w:rPr>
        <w:t>s</w:t>
      </w:r>
      <w:r w:rsidRPr="00891E16">
        <w:rPr>
          <w:rFonts w:cs="Tahoma"/>
          <w:bCs/>
          <w:szCs w:val="22"/>
          <w:lang w:val="es-ES"/>
        </w:rPr>
        <w:t xml:space="preserve"> que se d</w:t>
      </w:r>
      <w:r w:rsidR="00BF6209" w:rsidRPr="00891E16">
        <w:rPr>
          <w:rFonts w:cs="Tahoma"/>
          <w:bCs/>
          <w:szCs w:val="22"/>
          <w:lang w:val="es-ES"/>
        </w:rPr>
        <w:t>escribe</w:t>
      </w:r>
      <w:r w:rsidR="00835B23" w:rsidRPr="00891E16">
        <w:rPr>
          <w:rFonts w:cs="Tahoma"/>
          <w:bCs/>
          <w:szCs w:val="22"/>
          <w:lang w:val="es-ES"/>
        </w:rPr>
        <w:t>n</w:t>
      </w:r>
      <w:r w:rsidRPr="00891E16">
        <w:rPr>
          <w:rFonts w:cs="Tahoma"/>
          <w:bCs/>
          <w:szCs w:val="22"/>
          <w:lang w:val="es-ES"/>
        </w:rPr>
        <w:t xml:space="preserve"> a continuación</w:t>
      </w:r>
      <w:r w:rsidR="00664420" w:rsidRPr="00891E16">
        <w:rPr>
          <w:rFonts w:cs="Tahoma"/>
          <w:bCs/>
          <w:szCs w:val="22"/>
          <w:lang w:val="es-ES"/>
        </w:rPr>
        <w:t>:</w:t>
      </w:r>
    </w:p>
    <w:p w14:paraId="0EBA2881" w14:textId="77777777" w:rsidR="00BF6209" w:rsidRPr="00891E16" w:rsidRDefault="00BF6209" w:rsidP="00891E16">
      <w:pPr>
        <w:autoSpaceDE w:val="0"/>
        <w:autoSpaceDN w:val="0"/>
        <w:adjustRightInd w:val="0"/>
        <w:ind w:right="-28"/>
        <w:rPr>
          <w:rFonts w:cs="Tahoma"/>
          <w:bCs/>
          <w:szCs w:val="22"/>
          <w:lang w:val="es-ES"/>
        </w:rPr>
      </w:pPr>
    </w:p>
    <w:p w14:paraId="62196700" w14:textId="37FA500A" w:rsidR="00835B23" w:rsidRPr="00891E16" w:rsidRDefault="00EF19D1" w:rsidP="00891E16">
      <w:pPr>
        <w:pStyle w:val="Prrafodelista"/>
        <w:numPr>
          <w:ilvl w:val="0"/>
          <w:numId w:val="16"/>
        </w:numPr>
        <w:autoSpaceDE w:val="0"/>
        <w:autoSpaceDN w:val="0"/>
        <w:adjustRightInd w:val="0"/>
        <w:ind w:right="-28"/>
        <w:rPr>
          <w:rFonts w:cs="Tahoma"/>
          <w:b/>
          <w:bCs/>
          <w:i/>
          <w:szCs w:val="22"/>
          <w:lang w:val="es-ES"/>
        </w:rPr>
      </w:pPr>
      <w:r w:rsidRPr="00891E16">
        <w:rPr>
          <w:rFonts w:cs="Tahoma"/>
          <w:b/>
          <w:bCs/>
          <w:i/>
          <w:szCs w:val="22"/>
          <w:lang w:val="es-ES"/>
        </w:rPr>
        <w:t>“</w:t>
      </w:r>
      <w:r w:rsidR="0095178A" w:rsidRPr="00891E16">
        <w:rPr>
          <w:rFonts w:cs="Tahoma"/>
          <w:b/>
          <w:i/>
          <w:szCs w:val="22"/>
          <w:lang w:val="es-ES"/>
        </w:rPr>
        <w:t>RESPUESTA 301 IP.pdf</w:t>
      </w:r>
      <w:r w:rsidRPr="00891E16">
        <w:rPr>
          <w:rFonts w:cs="Tahoma"/>
          <w:b/>
          <w:bCs/>
          <w:i/>
          <w:szCs w:val="22"/>
          <w:lang w:val="es-ES"/>
        </w:rPr>
        <w:t xml:space="preserve">”: </w:t>
      </w:r>
      <w:r w:rsidRPr="00891E16">
        <w:rPr>
          <w:rFonts w:cs="Tahoma"/>
          <w:bCs/>
          <w:szCs w:val="22"/>
          <w:lang w:val="es-ES"/>
        </w:rPr>
        <w:t xml:space="preserve">documento constante de </w:t>
      </w:r>
      <w:r w:rsidR="0095178A" w:rsidRPr="00891E16">
        <w:rPr>
          <w:rFonts w:cs="Tahoma"/>
          <w:bCs/>
          <w:szCs w:val="22"/>
          <w:lang w:val="es-ES"/>
        </w:rPr>
        <w:t>3</w:t>
      </w:r>
      <w:r w:rsidRPr="00891E16">
        <w:rPr>
          <w:rFonts w:cs="Tahoma"/>
          <w:bCs/>
          <w:szCs w:val="22"/>
          <w:lang w:val="es-ES"/>
        </w:rPr>
        <w:t xml:space="preserve"> fojas útiles, de cuyo contenido se advierte el </w:t>
      </w:r>
      <w:r w:rsidR="0095178A" w:rsidRPr="00891E16">
        <w:rPr>
          <w:rFonts w:cs="Tahoma"/>
          <w:bCs/>
          <w:szCs w:val="22"/>
          <w:lang w:val="es-ES"/>
        </w:rPr>
        <w:t xml:space="preserve">oficio con número de registro 207C0401210001S-UT-1074/2024, suscrito por el Responsable y Titular de la Unidad de Transparencia, por medio del cual enlista lo cuestionamientos precisados en la solicitud del particular, dando </w:t>
      </w:r>
      <w:r w:rsidR="00572DB1" w:rsidRPr="00891E16">
        <w:rPr>
          <w:rFonts w:cs="Tahoma"/>
          <w:bCs/>
          <w:szCs w:val="22"/>
          <w:lang w:val="es-ES"/>
        </w:rPr>
        <w:t>respuesta</w:t>
      </w:r>
      <w:r w:rsidR="0095178A" w:rsidRPr="00891E16">
        <w:rPr>
          <w:rFonts w:cs="Tahoma"/>
          <w:bCs/>
          <w:szCs w:val="22"/>
          <w:lang w:val="es-ES"/>
        </w:rPr>
        <w:t xml:space="preserve"> y atención a los mismos.</w:t>
      </w:r>
    </w:p>
    <w:p w14:paraId="6D61D1B0" w14:textId="77777777" w:rsidR="00D333EB" w:rsidRPr="00891E16" w:rsidRDefault="00D333EB" w:rsidP="00891E16">
      <w:pPr>
        <w:autoSpaceDE w:val="0"/>
        <w:autoSpaceDN w:val="0"/>
        <w:adjustRightInd w:val="0"/>
        <w:ind w:right="-28"/>
        <w:rPr>
          <w:rFonts w:cs="Tahoma"/>
          <w:bCs/>
          <w:szCs w:val="22"/>
          <w:lang w:val="es-ES"/>
        </w:rPr>
      </w:pPr>
    </w:p>
    <w:p w14:paraId="5A5DAB9E" w14:textId="77777777" w:rsidR="00E37A3F" w:rsidRPr="00891E16" w:rsidRDefault="00E37A3F" w:rsidP="00891E16">
      <w:pPr>
        <w:pStyle w:val="Ttulo2"/>
        <w:jc w:val="left"/>
      </w:pPr>
      <w:bookmarkStart w:id="8" w:name="_Toc174559061"/>
      <w:r w:rsidRPr="00891E16">
        <w:t>DEL RECURSO DE REVISIÓN</w:t>
      </w:r>
      <w:bookmarkEnd w:id="8"/>
    </w:p>
    <w:p w14:paraId="0B17CD08" w14:textId="77777777" w:rsidR="00664420" w:rsidRPr="00891E16" w:rsidRDefault="00664420" w:rsidP="00891E16">
      <w:pPr>
        <w:autoSpaceDE w:val="0"/>
        <w:autoSpaceDN w:val="0"/>
        <w:adjustRightInd w:val="0"/>
        <w:ind w:right="-28"/>
        <w:rPr>
          <w:rFonts w:cs="Tahoma"/>
          <w:bCs/>
          <w:szCs w:val="22"/>
          <w:lang w:val="es-ES"/>
        </w:rPr>
      </w:pPr>
    </w:p>
    <w:p w14:paraId="2B216813" w14:textId="237F180B" w:rsidR="00664420" w:rsidRPr="00891E16" w:rsidRDefault="006E25BC" w:rsidP="00891E16">
      <w:pPr>
        <w:pStyle w:val="Ttulo3"/>
      </w:pPr>
      <w:bookmarkStart w:id="9" w:name="_Toc174559062"/>
      <w:r w:rsidRPr="00891E16">
        <w:rPr>
          <w:szCs w:val="32"/>
        </w:rPr>
        <w:t>a)</w:t>
      </w:r>
      <w:r w:rsidRPr="00891E16">
        <w:t xml:space="preserve"> </w:t>
      </w:r>
      <w:r w:rsidR="00664420" w:rsidRPr="00891E16">
        <w:t>Interposición del Recurso de Revisión</w:t>
      </w:r>
      <w:r w:rsidR="00AB1F70" w:rsidRPr="00891E16">
        <w:t>.</w:t>
      </w:r>
      <w:bookmarkEnd w:id="9"/>
    </w:p>
    <w:p w14:paraId="6279C622" w14:textId="2AE93F79" w:rsidR="00664420" w:rsidRPr="00891E16" w:rsidRDefault="00664420" w:rsidP="00891E16">
      <w:pPr>
        <w:autoSpaceDE w:val="0"/>
        <w:autoSpaceDN w:val="0"/>
        <w:adjustRightInd w:val="0"/>
        <w:ind w:right="-28"/>
        <w:rPr>
          <w:rFonts w:cs="Tahoma"/>
          <w:szCs w:val="22"/>
        </w:rPr>
      </w:pPr>
      <w:r w:rsidRPr="00891E16">
        <w:rPr>
          <w:rFonts w:cs="Tahoma"/>
          <w:szCs w:val="22"/>
        </w:rPr>
        <w:t xml:space="preserve">El </w:t>
      </w:r>
      <w:r w:rsidR="00572DB1" w:rsidRPr="00891E16">
        <w:rPr>
          <w:rFonts w:cs="Tahoma"/>
          <w:b/>
          <w:bCs/>
          <w:szCs w:val="22"/>
        </w:rPr>
        <w:t>dos</w:t>
      </w:r>
      <w:r w:rsidRPr="00891E16">
        <w:rPr>
          <w:rFonts w:cs="Tahoma"/>
          <w:b/>
          <w:bCs/>
          <w:szCs w:val="22"/>
        </w:rPr>
        <w:t xml:space="preserve"> de </w:t>
      </w:r>
      <w:r w:rsidR="00572DB1" w:rsidRPr="00891E16">
        <w:rPr>
          <w:rFonts w:cs="Tahoma"/>
          <w:b/>
          <w:bCs/>
          <w:szCs w:val="22"/>
        </w:rPr>
        <w:t>mayo</w:t>
      </w:r>
      <w:r w:rsidRPr="00891E16">
        <w:rPr>
          <w:rFonts w:cs="Tahoma"/>
          <w:b/>
          <w:bCs/>
          <w:szCs w:val="22"/>
        </w:rPr>
        <w:t xml:space="preserve"> de dos mil </w:t>
      </w:r>
      <w:r w:rsidR="00AB1F70" w:rsidRPr="00891E16">
        <w:rPr>
          <w:rFonts w:cs="Tahoma"/>
          <w:b/>
          <w:bCs/>
          <w:szCs w:val="22"/>
        </w:rPr>
        <w:t>veinticuatro</w:t>
      </w:r>
      <w:r w:rsidRPr="00891E16">
        <w:rPr>
          <w:rFonts w:cs="Tahoma"/>
          <w:szCs w:val="22"/>
        </w:rPr>
        <w:t xml:space="preserve"> </w:t>
      </w:r>
      <w:r w:rsidR="00F75D23" w:rsidRPr="00891E16">
        <w:rPr>
          <w:rFonts w:cs="Tahoma"/>
          <w:b/>
          <w:bCs/>
          <w:szCs w:val="22"/>
        </w:rPr>
        <w:t>LA PARTE RECURRENTE</w:t>
      </w:r>
      <w:r w:rsidR="00F75D23" w:rsidRPr="00891E16">
        <w:rPr>
          <w:rFonts w:cs="Tahoma"/>
          <w:szCs w:val="22"/>
        </w:rPr>
        <w:t xml:space="preserve"> interpuso el recurso de revisión en contra de la respuesta emitida por el </w:t>
      </w:r>
      <w:r w:rsidR="00F75D23" w:rsidRPr="00891E16">
        <w:rPr>
          <w:rFonts w:cs="Tahoma"/>
          <w:b/>
          <w:bCs/>
          <w:szCs w:val="22"/>
        </w:rPr>
        <w:t>SUJETO OBLIGADO</w:t>
      </w:r>
      <w:r w:rsidR="00953430" w:rsidRPr="00891E16">
        <w:rPr>
          <w:rFonts w:cs="Tahoma"/>
          <w:szCs w:val="22"/>
        </w:rPr>
        <w:t xml:space="preserve">, mismo que fue registrado en el SAIMEX con el número de expediente </w:t>
      </w:r>
      <w:r w:rsidR="00572DB1" w:rsidRPr="00891E16">
        <w:rPr>
          <w:rFonts w:cs="Tahoma"/>
          <w:b/>
          <w:bCs/>
          <w:szCs w:val="22"/>
        </w:rPr>
        <w:t>02427</w:t>
      </w:r>
      <w:r w:rsidR="00AB1F70" w:rsidRPr="00891E16">
        <w:rPr>
          <w:rFonts w:cs="Tahoma"/>
          <w:b/>
          <w:bCs/>
          <w:szCs w:val="22"/>
        </w:rPr>
        <w:t>/</w:t>
      </w:r>
      <w:r w:rsidR="00953430" w:rsidRPr="00891E16">
        <w:rPr>
          <w:rFonts w:cs="Tahoma"/>
          <w:b/>
          <w:bCs/>
          <w:szCs w:val="22"/>
        </w:rPr>
        <w:t>INFOEM/IP/RR</w:t>
      </w:r>
      <w:r w:rsidR="00AB1F70" w:rsidRPr="00891E16">
        <w:rPr>
          <w:rFonts w:cs="Tahoma"/>
          <w:b/>
          <w:bCs/>
          <w:szCs w:val="22"/>
        </w:rPr>
        <w:t>/2024</w:t>
      </w:r>
      <w:r w:rsidR="00953430" w:rsidRPr="00891E16">
        <w:rPr>
          <w:rFonts w:cs="Tahoma"/>
          <w:szCs w:val="22"/>
        </w:rPr>
        <w:t xml:space="preserve"> y en el cual manifiesta lo siguiente</w:t>
      </w:r>
      <w:r w:rsidRPr="00891E16">
        <w:rPr>
          <w:rFonts w:cs="Tahoma"/>
          <w:szCs w:val="22"/>
        </w:rPr>
        <w:t>:</w:t>
      </w:r>
    </w:p>
    <w:p w14:paraId="74B30008" w14:textId="77777777" w:rsidR="00664420" w:rsidRPr="00891E16" w:rsidRDefault="00664420" w:rsidP="00891E16">
      <w:pPr>
        <w:tabs>
          <w:tab w:val="left" w:pos="4667"/>
        </w:tabs>
        <w:ind w:right="539"/>
        <w:rPr>
          <w:rFonts w:cs="Tahoma"/>
          <w:szCs w:val="22"/>
        </w:rPr>
      </w:pPr>
    </w:p>
    <w:p w14:paraId="12153283" w14:textId="58A895B7" w:rsidR="00664420" w:rsidRPr="00891E16" w:rsidRDefault="00AB1F70" w:rsidP="00891E16">
      <w:pPr>
        <w:tabs>
          <w:tab w:val="left" w:pos="4667"/>
        </w:tabs>
        <w:ind w:left="567" w:right="539"/>
        <w:rPr>
          <w:rFonts w:cs="Tahoma"/>
          <w:b/>
          <w:iCs/>
        </w:rPr>
      </w:pPr>
      <w:r w:rsidRPr="00891E16">
        <w:rPr>
          <w:rFonts w:cs="Tahoma"/>
          <w:b/>
          <w:iCs/>
        </w:rPr>
        <w:t>ACTO IMPUGNADO</w:t>
      </w:r>
    </w:p>
    <w:p w14:paraId="6AE8EA9A" w14:textId="0D051345" w:rsidR="00664420" w:rsidRPr="00891E16" w:rsidRDefault="00AB1F70" w:rsidP="00891E16">
      <w:pPr>
        <w:tabs>
          <w:tab w:val="left" w:pos="4667"/>
        </w:tabs>
        <w:ind w:left="567" w:right="539"/>
        <w:rPr>
          <w:rFonts w:cs="Tahoma"/>
          <w:bCs/>
        </w:rPr>
      </w:pPr>
      <w:r w:rsidRPr="00891E16">
        <w:rPr>
          <w:rFonts w:cs="Tahoma"/>
          <w:bCs/>
          <w:i/>
        </w:rPr>
        <w:t>“</w:t>
      </w:r>
      <w:r w:rsidR="00572DB1" w:rsidRPr="00891E16">
        <w:rPr>
          <w:rFonts w:cs="Tahoma"/>
          <w:bCs/>
          <w:i/>
        </w:rPr>
        <w:t>Oficio número 207C0401210001S-UT-1074/2024 de fecha 24 de abril del año en curso.</w:t>
      </w:r>
      <w:r w:rsidRPr="00891E16">
        <w:rPr>
          <w:rFonts w:cs="Tahoma"/>
          <w:bCs/>
          <w:i/>
        </w:rPr>
        <w:t xml:space="preserve">” </w:t>
      </w:r>
      <w:r w:rsidR="00572DB1" w:rsidRPr="00891E16">
        <w:rPr>
          <w:rFonts w:cs="Tahoma"/>
          <w:bCs/>
        </w:rPr>
        <w:t>(S</w:t>
      </w:r>
      <w:r w:rsidRPr="00891E16">
        <w:rPr>
          <w:rFonts w:cs="Tahoma"/>
          <w:bCs/>
        </w:rPr>
        <w:t>ic).</w:t>
      </w:r>
    </w:p>
    <w:p w14:paraId="0F36EFDB" w14:textId="77777777" w:rsidR="00072CA1" w:rsidRPr="00891E16" w:rsidRDefault="00072CA1" w:rsidP="00891E16">
      <w:pPr>
        <w:tabs>
          <w:tab w:val="left" w:pos="4667"/>
        </w:tabs>
        <w:ind w:left="567" w:right="539"/>
        <w:rPr>
          <w:rFonts w:cs="Tahoma"/>
          <w:bCs/>
        </w:rPr>
      </w:pPr>
    </w:p>
    <w:p w14:paraId="047D036B" w14:textId="77777777" w:rsidR="00664420" w:rsidRPr="00891E16" w:rsidRDefault="00664420" w:rsidP="00891E16">
      <w:pPr>
        <w:tabs>
          <w:tab w:val="left" w:pos="4667"/>
        </w:tabs>
        <w:ind w:left="567" w:right="539"/>
        <w:rPr>
          <w:rFonts w:cs="Tahoma"/>
          <w:b/>
          <w:iCs/>
        </w:rPr>
      </w:pPr>
      <w:r w:rsidRPr="00891E16">
        <w:rPr>
          <w:rFonts w:cs="Tahoma"/>
          <w:b/>
          <w:iCs/>
        </w:rPr>
        <w:t>RAZONES O MOTIVOS DE LA INCONFORMIDAD</w:t>
      </w:r>
      <w:r w:rsidRPr="00891E16">
        <w:rPr>
          <w:rFonts w:cs="Tahoma"/>
          <w:b/>
          <w:iCs/>
        </w:rPr>
        <w:tab/>
      </w:r>
    </w:p>
    <w:p w14:paraId="48FE75EA" w14:textId="16C1088C" w:rsidR="00664420" w:rsidRPr="00891E16" w:rsidRDefault="00AB1F70" w:rsidP="00891E16">
      <w:pPr>
        <w:tabs>
          <w:tab w:val="left" w:pos="4667"/>
        </w:tabs>
        <w:ind w:left="567" w:right="567"/>
        <w:rPr>
          <w:rFonts w:cs="Tahoma"/>
          <w:bCs/>
          <w:i/>
        </w:rPr>
      </w:pPr>
      <w:r w:rsidRPr="00891E16">
        <w:rPr>
          <w:rFonts w:cs="Tahoma"/>
          <w:bCs/>
          <w:i/>
        </w:rPr>
        <w:t>“</w:t>
      </w:r>
      <w:r w:rsidR="00572DB1" w:rsidRPr="00891E16">
        <w:rPr>
          <w:rFonts w:cs="Tahoma"/>
          <w:bCs/>
          <w:i/>
        </w:rPr>
        <w:t>No manejan un lenguaje entendible en su respuesta al requerimiento 1. No dan respuesta clara al requerimiento: "</w:t>
      </w:r>
      <w:r w:rsidR="00572DB1" w:rsidRPr="00891E16">
        <w:rPr>
          <w:rFonts w:cs="Tahoma"/>
          <w:b/>
          <w:bCs/>
          <w:i/>
        </w:rPr>
        <w:t xml:space="preserve">En caso de que la cita para realizar los estudios de laboratorio, sean posterior a la cita que ya se tenía con el médico tratante, ¿en </w:t>
      </w:r>
      <w:proofErr w:type="spellStart"/>
      <w:r w:rsidR="00572DB1" w:rsidRPr="00891E16">
        <w:rPr>
          <w:rFonts w:cs="Tahoma"/>
          <w:b/>
          <w:bCs/>
          <w:i/>
        </w:rPr>
        <w:t>que</w:t>
      </w:r>
      <w:proofErr w:type="spellEnd"/>
      <w:r w:rsidR="00572DB1" w:rsidRPr="00891E16">
        <w:rPr>
          <w:rFonts w:cs="Tahoma"/>
          <w:b/>
          <w:bCs/>
          <w:i/>
        </w:rPr>
        <w:t xml:space="preserve"> área o dónde se deberá acudir para informar esta situación en el CENTRO MÉDICO ISSEMYM TOLUCA, LIC. ARTURO MONTIEL ROJAS? Toda vez que al tratarse de especialidades, los médicos tratantes llegan a agendar las citas hasta 6 meses después</w:t>
      </w:r>
      <w:r w:rsidR="00572DB1" w:rsidRPr="00891E16">
        <w:rPr>
          <w:rFonts w:cs="Tahoma"/>
          <w:bCs/>
          <w:i/>
        </w:rPr>
        <w:t xml:space="preserve">.", derivado a que informan "En el área de imagenología se encuentra establecido al personal de la empresa MEDICAL IT", cuando es responsabilidad del personal del Instituto orientar de manera clara y precisa a los derecho habientes.” </w:t>
      </w:r>
      <w:r w:rsidR="00572DB1" w:rsidRPr="00891E16">
        <w:rPr>
          <w:rFonts w:cs="Tahoma"/>
          <w:bCs/>
        </w:rPr>
        <w:t>(S</w:t>
      </w:r>
      <w:r w:rsidRPr="00891E16">
        <w:rPr>
          <w:rFonts w:cs="Tahoma"/>
          <w:bCs/>
        </w:rPr>
        <w:t>ic).</w:t>
      </w:r>
    </w:p>
    <w:p w14:paraId="30083B46" w14:textId="77777777" w:rsidR="00AB1F70" w:rsidRPr="00891E16" w:rsidRDefault="00AB1F70" w:rsidP="00891E16">
      <w:pPr>
        <w:tabs>
          <w:tab w:val="left" w:pos="4667"/>
        </w:tabs>
        <w:ind w:left="567" w:right="567"/>
        <w:rPr>
          <w:rFonts w:cs="Tahoma"/>
          <w:b/>
          <w:bCs/>
        </w:rPr>
      </w:pPr>
    </w:p>
    <w:p w14:paraId="6804DEF1" w14:textId="0FCF6C6C" w:rsidR="00664420" w:rsidRPr="00891E16" w:rsidRDefault="006E25BC" w:rsidP="00891E16">
      <w:pPr>
        <w:pStyle w:val="Ttulo3"/>
      </w:pPr>
      <w:bookmarkStart w:id="10" w:name="_Toc174559063"/>
      <w:r w:rsidRPr="00891E16">
        <w:lastRenderedPageBreak/>
        <w:t>b</w:t>
      </w:r>
      <w:r w:rsidR="00664420" w:rsidRPr="00891E16">
        <w:t>) Turno del Recurso de Revisión</w:t>
      </w:r>
      <w:r w:rsidR="00AB1F70" w:rsidRPr="00891E16">
        <w:t>.</w:t>
      </w:r>
      <w:bookmarkEnd w:id="10"/>
    </w:p>
    <w:p w14:paraId="1173671B" w14:textId="61B9FD46" w:rsidR="00C72DAA" w:rsidRPr="00891E16" w:rsidRDefault="00C72DAA" w:rsidP="00891E16">
      <w:r w:rsidRPr="00891E16">
        <w:t>Con fundamento en el artículo 185, fracción I de la Ley de Transparencia y Acceso a la Información Pública del Estado de México y Municipios, el</w:t>
      </w:r>
      <w:r w:rsidRPr="00891E16">
        <w:rPr>
          <w:b/>
          <w:bCs/>
        </w:rPr>
        <w:t xml:space="preserve"> </w:t>
      </w:r>
      <w:r w:rsidR="00572DB1" w:rsidRPr="00891E16">
        <w:rPr>
          <w:rFonts w:eastAsia="Palatino Linotype" w:cs="Palatino Linotype"/>
          <w:b/>
        </w:rPr>
        <w:t>dos</w:t>
      </w:r>
      <w:r w:rsidRPr="00891E16">
        <w:rPr>
          <w:rFonts w:eastAsia="Palatino Linotype" w:cs="Palatino Linotype"/>
          <w:b/>
        </w:rPr>
        <w:t xml:space="preserve"> de </w:t>
      </w:r>
      <w:r w:rsidR="00572DB1" w:rsidRPr="00891E16">
        <w:rPr>
          <w:rFonts w:eastAsia="Palatino Linotype" w:cs="Palatino Linotype"/>
          <w:b/>
        </w:rPr>
        <w:t>mayo</w:t>
      </w:r>
      <w:r w:rsidRPr="00891E16">
        <w:rPr>
          <w:rFonts w:eastAsia="Palatino Linotype" w:cs="Palatino Linotype"/>
          <w:b/>
        </w:rPr>
        <w:t xml:space="preserve"> de dos mil </w:t>
      </w:r>
      <w:r w:rsidR="00C01B87" w:rsidRPr="00891E16">
        <w:rPr>
          <w:rFonts w:eastAsia="Palatino Linotype" w:cs="Palatino Linotype"/>
          <w:b/>
        </w:rPr>
        <w:t>veinticuatro</w:t>
      </w:r>
      <w:r w:rsidRPr="00891E16">
        <w:t xml:space="preserve"> se turnó el recurso de revisión a través del</w:t>
      </w:r>
      <w:r w:rsidRPr="00891E16">
        <w:rPr>
          <w:rFonts w:eastAsia="Arial Unicode MS"/>
        </w:rPr>
        <w:t xml:space="preserve"> </w:t>
      </w:r>
      <w:r w:rsidRPr="00891E16">
        <w:rPr>
          <w:rFonts w:eastAsia="Arial Unicode MS"/>
          <w:bCs/>
        </w:rPr>
        <w:t>SAIMEX</w:t>
      </w:r>
      <w:r w:rsidRPr="00891E16">
        <w:t xml:space="preserve"> a la </w:t>
      </w:r>
      <w:r w:rsidRPr="00891E16">
        <w:rPr>
          <w:b/>
        </w:rPr>
        <w:t>Comisionada Sharon Cristina Morales Martínez</w:t>
      </w:r>
      <w:r w:rsidRPr="00891E16">
        <w:rPr>
          <w:bCs/>
        </w:rPr>
        <w:t xml:space="preserve">, </w:t>
      </w:r>
      <w:r w:rsidRPr="00891E16">
        <w:t xml:space="preserve">a efecto de decretar su admisión o desechamiento. </w:t>
      </w:r>
    </w:p>
    <w:p w14:paraId="18F305CB" w14:textId="77777777" w:rsidR="00664420" w:rsidRPr="00891E16" w:rsidRDefault="00664420" w:rsidP="00891E16">
      <w:pPr>
        <w:rPr>
          <w:rFonts w:eastAsia="Batang" w:cs="Tahoma"/>
          <w:bCs/>
          <w:szCs w:val="22"/>
        </w:rPr>
      </w:pPr>
    </w:p>
    <w:p w14:paraId="3E31EC2D" w14:textId="6C1EEF4E" w:rsidR="00664420" w:rsidRPr="00891E16" w:rsidRDefault="006E25BC" w:rsidP="00891E16">
      <w:pPr>
        <w:pStyle w:val="Ttulo3"/>
      </w:pPr>
      <w:bookmarkStart w:id="11" w:name="_Toc174559064"/>
      <w:r w:rsidRPr="00891E16">
        <w:t>c</w:t>
      </w:r>
      <w:r w:rsidR="00664420" w:rsidRPr="00891E16">
        <w:t>) Admisión del Recurso de Revisión</w:t>
      </w:r>
      <w:r w:rsidR="00C01B87" w:rsidRPr="00891E16">
        <w:t>.</w:t>
      </w:r>
      <w:bookmarkEnd w:id="11"/>
    </w:p>
    <w:p w14:paraId="240447D5" w14:textId="316DA906" w:rsidR="000E09C4" w:rsidRPr="00891E16" w:rsidRDefault="000E09C4" w:rsidP="00891E16">
      <w:pPr>
        <w:rPr>
          <w:rFonts w:cs="Arial"/>
        </w:rPr>
      </w:pPr>
      <w:r w:rsidRPr="00891E16">
        <w:rPr>
          <w:rFonts w:cs="Arial"/>
        </w:rPr>
        <w:t xml:space="preserve">El </w:t>
      </w:r>
      <w:r w:rsidR="00572DB1" w:rsidRPr="00891E16">
        <w:rPr>
          <w:rFonts w:eastAsia="Palatino Linotype" w:cs="Palatino Linotype"/>
          <w:b/>
        </w:rPr>
        <w:t>ocho</w:t>
      </w:r>
      <w:r w:rsidRPr="00891E16">
        <w:rPr>
          <w:rFonts w:eastAsia="Palatino Linotype" w:cs="Palatino Linotype"/>
          <w:b/>
        </w:rPr>
        <w:t xml:space="preserve"> de </w:t>
      </w:r>
      <w:r w:rsidR="00572DB1" w:rsidRPr="00891E16">
        <w:rPr>
          <w:rFonts w:eastAsia="Palatino Linotype" w:cs="Palatino Linotype"/>
          <w:b/>
        </w:rPr>
        <w:t>mayo</w:t>
      </w:r>
      <w:r w:rsidRPr="00891E16">
        <w:rPr>
          <w:rFonts w:eastAsia="Palatino Linotype" w:cs="Palatino Linotype"/>
          <w:b/>
        </w:rPr>
        <w:t xml:space="preserve"> de dos mil </w:t>
      </w:r>
      <w:r w:rsidR="00C01B87" w:rsidRPr="00891E16">
        <w:rPr>
          <w:rFonts w:eastAsia="Palatino Linotype" w:cs="Palatino Linotype"/>
          <w:b/>
        </w:rPr>
        <w:t>veinticuatro</w:t>
      </w:r>
      <w:r w:rsidRPr="00891E1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91E16">
        <w:rPr>
          <w:rFonts w:cs="Arial"/>
        </w:rPr>
        <w:t>, fracción II</w:t>
      </w:r>
      <w:r w:rsidRPr="00891E16">
        <w:rPr>
          <w:rFonts w:cs="Arial"/>
        </w:rPr>
        <w:t xml:space="preserve"> de la Ley de Transparencia y Acceso a la Información Pública del Estado de México y Municipios.</w:t>
      </w:r>
    </w:p>
    <w:p w14:paraId="09B589C5" w14:textId="77777777" w:rsidR="00664420" w:rsidRPr="00891E16" w:rsidRDefault="00664420" w:rsidP="00891E16">
      <w:pPr>
        <w:rPr>
          <w:rFonts w:cs="Tahoma"/>
          <w:b/>
          <w:szCs w:val="22"/>
        </w:rPr>
      </w:pPr>
    </w:p>
    <w:p w14:paraId="5EAFA4A9" w14:textId="2DD204CA" w:rsidR="0040558E" w:rsidRPr="00891E16" w:rsidRDefault="00DD5325" w:rsidP="00891E16">
      <w:pPr>
        <w:pStyle w:val="Ttulo3"/>
        <w:rPr>
          <w:rFonts w:eastAsia="Calibri" w:cs="Tahoma"/>
          <w:szCs w:val="22"/>
          <w:lang w:eastAsia="en-US"/>
        </w:rPr>
      </w:pPr>
      <w:bookmarkStart w:id="12" w:name="_Toc174559065"/>
      <w:r w:rsidRPr="00891E16">
        <w:t>d</w:t>
      </w:r>
      <w:r w:rsidR="00664420" w:rsidRPr="00891E16">
        <w:t xml:space="preserve">) </w:t>
      </w:r>
      <w:r w:rsidR="00865CF4" w:rsidRPr="00891E16">
        <w:t>Informe Justificado del Sujeto Obligado</w:t>
      </w:r>
      <w:r w:rsidR="00C01B87" w:rsidRPr="00891E16">
        <w:t>.</w:t>
      </w:r>
      <w:bookmarkEnd w:id="12"/>
    </w:p>
    <w:p w14:paraId="26C9F6F0" w14:textId="03351946" w:rsidR="00865CF4" w:rsidRPr="00891E16" w:rsidRDefault="00865CF4" w:rsidP="00891E16">
      <w:pPr>
        <w:rPr>
          <w:rFonts w:eastAsia="Calibri" w:cs="Tahoma"/>
          <w:szCs w:val="22"/>
          <w:lang w:eastAsia="en-US"/>
        </w:rPr>
      </w:pPr>
      <w:r w:rsidRPr="00891E16">
        <w:rPr>
          <w:rFonts w:cs="Tahoma"/>
          <w:bCs/>
          <w:szCs w:val="24"/>
        </w:rPr>
        <w:t xml:space="preserve">El </w:t>
      </w:r>
      <w:r w:rsidR="00F9077D" w:rsidRPr="00891E16">
        <w:rPr>
          <w:rFonts w:cs="Tahoma"/>
          <w:b/>
          <w:szCs w:val="24"/>
        </w:rPr>
        <w:t>quince de  mayo</w:t>
      </w:r>
      <w:r w:rsidRPr="00891E16">
        <w:rPr>
          <w:rFonts w:cs="Tahoma"/>
          <w:b/>
          <w:szCs w:val="24"/>
        </w:rPr>
        <w:t xml:space="preserve"> de dos mil </w:t>
      </w:r>
      <w:r w:rsidR="00C01B87" w:rsidRPr="00891E16">
        <w:rPr>
          <w:rFonts w:cs="Tahoma"/>
          <w:b/>
          <w:szCs w:val="24"/>
        </w:rPr>
        <w:t>veinticuatro</w:t>
      </w:r>
      <w:r w:rsidRPr="00891E16">
        <w:rPr>
          <w:rFonts w:cs="Tahoma"/>
          <w:b/>
          <w:szCs w:val="24"/>
        </w:rPr>
        <w:t xml:space="preserve"> EL SUJETO OBLIGADO</w:t>
      </w:r>
      <w:r w:rsidRPr="00891E16">
        <w:rPr>
          <w:rFonts w:cs="Tahoma"/>
          <w:bCs/>
          <w:szCs w:val="24"/>
        </w:rPr>
        <w:t xml:space="preserve"> </w:t>
      </w:r>
      <w:r w:rsidR="00572DB1" w:rsidRPr="00891E16">
        <w:rPr>
          <w:rFonts w:cs="Tahoma"/>
          <w:bCs/>
          <w:szCs w:val="24"/>
        </w:rPr>
        <w:t xml:space="preserve">rindió su informe justificado vía </w:t>
      </w:r>
      <w:r w:rsidRPr="00891E16">
        <w:rPr>
          <w:rFonts w:cs="Tahoma"/>
          <w:bCs/>
          <w:szCs w:val="24"/>
        </w:rPr>
        <w:t>SAIMEX</w:t>
      </w:r>
      <w:r w:rsidR="00572DB1" w:rsidRPr="00891E16">
        <w:rPr>
          <w:rFonts w:cs="Tahoma"/>
          <w:bCs/>
          <w:szCs w:val="24"/>
        </w:rPr>
        <w:t xml:space="preserve"> a través del archivo digital denominado </w:t>
      </w:r>
      <w:r w:rsidR="00572DB1" w:rsidRPr="00891E16">
        <w:rPr>
          <w:rFonts w:cs="Tahoma"/>
          <w:bCs/>
          <w:i/>
          <w:szCs w:val="24"/>
        </w:rPr>
        <w:t>“INFORME JUSTIFICADO 301 IP 2024.pdf”</w:t>
      </w:r>
      <w:r w:rsidRPr="00891E16">
        <w:rPr>
          <w:rFonts w:cs="Tahoma"/>
          <w:bCs/>
          <w:szCs w:val="24"/>
        </w:rPr>
        <w:t xml:space="preserve">, </w:t>
      </w:r>
      <w:r w:rsidRPr="00891E16">
        <w:rPr>
          <w:rFonts w:eastAsia="Calibri" w:cs="Tahoma"/>
          <w:szCs w:val="22"/>
          <w:lang w:eastAsia="en-US"/>
        </w:rPr>
        <w:t xml:space="preserve">en el cual </w:t>
      </w:r>
      <w:r w:rsidR="00072CA1" w:rsidRPr="00891E16">
        <w:rPr>
          <w:rFonts w:eastAsia="Calibri" w:cs="Tahoma"/>
          <w:szCs w:val="22"/>
          <w:lang w:eastAsia="en-US"/>
        </w:rPr>
        <w:t xml:space="preserve">el </w:t>
      </w:r>
      <w:r w:rsidR="00572DB1" w:rsidRPr="00891E16">
        <w:rPr>
          <w:rFonts w:eastAsia="Calibri" w:cs="Tahoma"/>
          <w:szCs w:val="22"/>
          <w:lang w:eastAsia="en-US"/>
        </w:rPr>
        <w:t>Responsable y Titular de la Unidad de Transparencia, amplía la respuesta primigenia, dando atención a la parte del requerimiento por la cual se adolece el solicitante.</w:t>
      </w:r>
    </w:p>
    <w:p w14:paraId="7AE9CAFB" w14:textId="77777777" w:rsidR="00572DB1" w:rsidRPr="00891E16" w:rsidRDefault="00572DB1" w:rsidP="00891E16">
      <w:pPr>
        <w:rPr>
          <w:rFonts w:eastAsia="Calibri" w:cs="Tahoma"/>
          <w:szCs w:val="22"/>
          <w:lang w:eastAsia="en-US"/>
        </w:rPr>
      </w:pPr>
    </w:p>
    <w:p w14:paraId="761CEFB9" w14:textId="0C516F7B" w:rsidR="00572DB1" w:rsidRPr="00891E16" w:rsidRDefault="00572DB1" w:rsidP="00891E16">
      <w:pPr>
        <w:rPr>
          <w:rFonts w:eastAsia="Calibri" w:cs="Tahoma"/>
          <w:szCs w:val="22"/>
          <w:lang w:eastAsia="en-US"/>
        </w:rPr>
      </w:pPr>
      <w:r w:rsidRPr="00891E16">
        <w:rPr>
          <w:rFonts w:eastAsia="Calibri" w:cs="Tahoma"/>
          <w:szCs w:val="22"/>
          <w:lang w:eastAsia="en-US"/>
        </w:rPr>
        <w:t xml:space="preserve">Asimismo, se advierte que </w:t>
      </w:r>
      <w:r w:rsidRPr="00891E16">
        <w:rPr>
          <w:rFonts w:eastAsia="Calibri" w:cs="Tahoma"/>
          <w:b/>
          <w:szCs w:val="22"/>
          <w:lang w:eastAsia="en-US"/>
        </w:rPr>
        <w:t xml:space="preserve">EL SUJETO OBLIGADO </w:t>
      </w:r>
      <w:r w:rsidRPr="00891E16">
        <w:rPr>
          <w:rFonts w:eastAsia="Calibri" w:cs="Tahoma"/>
          <w:szCs w:val="22"/>
          <w:lang w:eastAsia="en-US"/>
        </w:rPr>
        <w:t xml:space="preserve">remitió </w:t>
      </w:r>
      <w:r w:rsidR="00656E48" w:rsidRPr="00891E16">
        <w:rPr>
          <w:rFonts w:eastAsia="Calibri" w:cs="Tahoma"/>
          <w:szCs w:val="22"/>
          <w:lang w:eastAsia="en-US"/>
        </w:rPr>
        <w:t>los documentos que se describen a continuación:</w:t>
      </w:r>
    </w:p>
    <w:p w14:paraId="5EF0D263" w14:textId="77777777" w:rsidR="00656E48" w:rsidRPr="00891E16" w:rsidRDefault="00656E48" w:rsidP="00891E16">
      <w:pPr>
        <w:rPr>
          <w:rFonts w:eastAsia="Calibri" w:cs="Tahoma"/>
          <w:szCs w:val="22"/>
          <w:lang w:eastAsia="en-US"/>
        </w:rPr>
      </w:pPr>
    </w:p>
    <w:p w14:paraId="2B2E7336" w14:textId="150BD479" w:rsidR="00656E48" w:rsidRPr="00891E16" w:rsidRDefault="00656E48" w:rsidP="00891E16">
      <w:pPr>
        <w:pStyle w:val="Prrafodelista"/>
        <w:numPr>
          <w:ilvl w:val="0"/>
          <w:numId w:val="16"/>
        </w:numPr>
        <w:rPr>
          <w:rFonts w:eastAsia="Calibri" w:cs="Tahoma"/>
          <w:szCs w:val="22"/>
          <w:lang w:eastAsia="en-US"/>
        </w:rPr>
      </w:pPr>
      <w:r w:rsidRPr="00891E16">
        <w:rPr>
          <w:rFonts w:eastAsia="Calibri" w:cs="Tahoma"/>
          <w:b/>
          <w:i/>
          <w:szCs w:val="22"/>
          <w:lang w:eastAsia="en-US"/>
        </w:rPr>
        <w:lastRenderedPageBreak/>
        <w:t>“RESPUESTA CON NUMERO DE OFICIO 1074.pdf”:</w:t>
      </w:r>
      <w:r w:rsidRPr="00891E16">
        <w:rPr>
          <w:rFonts w:eastAsia="Calibri" w:cs="Tahoma"/>
          <w:szCs w:val="22"/>
          <w:lang w:eastAsia="en-US"/>
        </w:rPr>
        <w:t xml:space="preserve"> documento constante de 3 fojas útiles, de cuyo contenido se advierte el oficio con número de registro 207C0401210001S-UT-1074/2024, el cual fue descrito en el antecedente correspondiente a la respuesta.</w:t>
      </w:r>
    </w:p>
    <w:p w14:paraId="01E2E0B4" w14:textId="518D85BD" w:rsidR="00656E48" w:rsidRPr="00891E16" w:rsidRDefault="00656E48" w:rsidP="00891E16">
      <w:pPr>
        <w:pStyle w:val="Prrafodelista"/>
        <w:numPr>
          <w:ilvl w:val="0"/>
          <w:numId w:val="16"/>
        </w:numPr>
        <w:rPr>
          <w:rFonts w:eastAsia="Calibri" w:cs="Tahoma"/>
          <w:szCs w:val="22"/>
          <w:lang w:eastAsia="en-US"/>
        </w:rPr>
      </w:pPr>
      <w:r w:rsidRPr="00891E16">
        <w:rPr>
          <w:rFonts w:eastAsia="Calibri" w:cs="Tahoma"/>
          <w:b/>
          <w:i/>
          <w:szCs w:val="22"/>
          <w:lang w:eastAsia="en-US"/>
        </w:rPr>
        <w:t>“OFICIO 1075.pdf”:</w:t>
      </w:r>
      <w:r w:rsidRPr="00891E16">
        <w:rPr>
          <w:rFonts w:eastAsia="Calibri" w:cs="Tahoma"/>
          <w:szCs w:val="22"/>
          <w:lang w:eastAsia="en-US"/>
        </w:rPr>
        <w:t xml:space="preserve"> documento constante de 1 foja útil, que contiene el oficio 2070C04010100000/DCMI/1075/2024, firmado por el encargado </w:t>
      </w:r>
      <w:r w:rsidR="001E212D" w:rsidRPr="00891E16">
        <w:rPr>
          <w:rFonts w:eastAsia="Calibri" w:cs="Tahoma"/>
          <w:szCs w:val="22"/>
          <w:lang w:eastAsia="en-US"/>
        </w:rPr>
        <w:t>de la Dirección del Centro Médico ISSEMYM, por el que señala que se remite diverso escrito de la Unidad de Trabajo Social y Relaciones Públicas del Sujeto Obligado.</w:t>
      </w:r>
    </w:p>
    <w:p w14:paraId="3D508B10" w14:textId="6ED0BF91" w:rsidR="001E212D" w:rsidRPr="00891E16" w:rsidRDefault="001E212D" w:rsidP="00891E16">
      <w:pPr>
        <w:pStyle w:val="Prrafodelista"/>
        <w:numPr>
          <w:ilvl w:val="0"/>
          <w:numId w:val="16"/>
        </w:numPr>
        <w:rPr>
          <w:rFonts w:eastAsia="Calibri" w:cs="Tahoma"/>
          <w:szCs w:val="22"/>
          <w:lang w:eastAsia="en-US"/>
        </w:rPr>
      </w:pPr>
      <w:r w:rsidRPr="00891E16">
        <w:rPr>
          <w:rFonts w:eastAsia="Calibri" w:cs="Tahoma"/>
          <w:b/>
          <w:i/>
          <w:szCs w:val="22"/>
          <w:lang w:eastAsia="en-US"/>
        </w:rPr>
        <w:t>“OFICIO 1326.pdf”:</w:t>
      </w:r>
      <w:r w:rsidRPr="00891E16">
        <w:rPr>
          <w:rFonts w:eastAsia="Calibri" w:cs="Tahoma"/>
          <w:szCs w:val="22"/>
          <w:lang w:eastAsia="en-US"/>
        </w:rPr>
        <w:t xml:space="preserve"> documento constante de 2 fojas útiles, que contiene un oficio remitido por la Directora de Gestión de Control, por medio del cual da atención al cuestionamiento que fue omitido en respuesta primigenia.</w:t>
      </w:r>
    </w:p>
    <w:p w14:paraId="7AAD7A4D" w14:textId="54C48886" w:rsidR="001E212D" w:rsidRPr="00891E16" w:rsidRDefault="001E212D" w:rsidP="00891E16">
      <w:pPr>
        <w:pStyle w:val="Prrafodelista"/>
        <w:numPr>
          <w:ilvl w:val="0"/>
          <w:numId w:val="16"/>
        </w:numPr>
        <w:rPr>
          <w:rFonts w:eastAsia="Calibri" w:cs="Tahoma"/>
          <w:szCs w:val="22"/>
          <w:lang w:eastAsia="en-US"/>
        </w:rPr>
      </w:pPr>
      <w:r w:rsidRPr="00891E16">
        <w:rPr>
          <w:rFonts w:eastAsia="Calibri" w:cs="Tahoma"/>
          <w:b/>
          <w:i/>
          <w:szCs w:val="22"/>
          <w:lang w:eastAsia="en-US"/>
        </w:rPr>
        <w:t>“OFICIO 232.pdf”:</w:t>
      </w:r>
      <w:r w:rsidRPr="00891E16">
        <w:rPr>
          <w:rFonts w:eastAsia="Calibri" w:cs="Tahoma"/>
          <w:szCs w:val="22"/>
          <w:lang w:eastAsia="en-US"/>
        </w:rPr>
        <w:t xml:space="preserve"> documento constante de 1 foja útil, de cuyo contenido se advierte el oficio 207C04010300S/232/2024, suscrito por la Jefe de la Unidad de Trabajo Social y Relaciones Públicas, por el que se da atención al requerimiento del particular.</w:t>
      </w:r>
    </w:p>
    <w:p w14:paraId="12B6691B" w14:textId="319AAF68" w:rsidR="001E212D" w:rsidRPr="00891E16" w:rsidRDefault="001E212D" w:rsidP="00891E16">
      <w:pPr>
        <w:pStyle w:val="Prrafodelista"/>
        <w:numPr>
          <w:ilvl w:val="0"/>
          <w:numId w:val="16"/>
        </w:numPr>
        <w:rPr>
          <w:rFonts w:eastAsia="Calibri" w:cs="Tahoma"/>
          <w:szCs w:val="22"/>
          <w:lang w:eastAsia="en-US"/>
        </w:rPr>
      </w:pPr>
      <w:r w:rsidRPr="00891E16">
        <w:rPr>
          <w:rFonts w:eastAsia="Calibri" w:cs="Tahoma"/>
          <w:b/>
          <w:i/>
          <w:szCs w:val="22"/>
          <w:lang w:eastAsia="en-US"/>
        </w:rPr>
        <w:t>“OFICIO 1154.pdf”:</w:t>
      </w:r>
      <w:r w:rsidRPr="00891E16">
        <w:rPr>
          <w:rFonts w:eastAsia="Calibri" w:cs="Tahoma"/>
          <w:szCs w:val="22"/>
          <w:lang w:eastAsia="en-US"/>
        </w:rPr>
        <w:t xml:space="preserve"> documento constante de 2 fojas útiles, el cual contiene el oficio 207C0401210001S-UT-1154/2024, firmado por el Responsable y Titular de la Unidad de Transparencia, por el que </w:t>
      </w:r>
      <w:r w:rsidR="00330788" w:rsidRPr="00891E16">
        <w:rPr>
          <w:rFonts w:eastAsia="Calibri" w:cs="Tahoma"/>
          <w:szCs w:val="22"/>
          <w:lang w:eastAsia="en-US"/>
        </w:rPr>
        <w:t xml:space="preserve">requiere al Coordinador de Servicios de Salud su pronunciamiento respecto a la interposición del recurso de revisión. </w:t>
      </w:r>
    </w:p>
    <w:p w14:paraId="656C0C38" w14:textId="77777777" w:rsidR="00C01B87" w:rsidRPr="00891E16" w:rsidRDefault="00C01B87" w:rsidP="00891E16">
      <w:pPr>
        <w:rPr>
          <w:rFonts w:eastAsia="Calibri" w:cs="Tahoma"/>
          <w:szCs w:val="22"/>
          <w:lang w:eastAsia="en-US"/>
        </w:rPr>
      </w:pPr>
    </w:p>
    <w:p w14:paraId="2D130A9D" w14:textId="45A39014" w:rsidR="00865CF4" w:rsidRPr="00891E16" w:rsidRDefault="00865CF4" w:rsidP="00891E16">
      <w:pPr>
        <w:rPr>
          <w:rFonts w:cs="Tahoma"/>
          <w:bCs/>
          <w:szCs w:val="24"/>
        </w:rPr>
      </w:pPr>
      <w:r w:rsidRPr="00891E16">
        <w:rPr>
          <w:rFonts w:cs="Tahoma"/>
          <w:bCs/>
          <w:szCs w:val="24"/>
        </w:rPr>
        <w:t xml:space="preserve">Esta información fue puesta a la vista de </w:t>
      </w:r>
      <w:r w:rsidRPr="00891E16">
        <w:rPr>
          <w:rFonts w:cs="Tahoma"/>
          <w:b/>
          <w:szCs w:val="24"/>
        </w:rPr>
        <w:t xml:space="preserve">LA PARTE RECURRENTE </w:t>
      </w:r>
      <w:r w:rsidRPr="00891E16">
        <w:rPr>
          <w:rFonts w:cs="Tahoma"/>
          <w:bCs/>
          <w:szCs w:val="24"/>
        </w:rPr>
        <w:t xml:space="preserve">el </w:t>
      </w:r>
      <w:r w:rsidR="00330788" w:rsidRPr="00891E16">
        <w:rPr>
          <w:rFonts w:cs="Tahoma"/>
          <w:b/>
          <w:szCs w:val="24"/>
        </w:rPr>
        <w:t>siete</w:t>
      </w:r>
      <w:r w:rsidRPr="00891E16">
        <w:rPr>
          <w:rFonts w:cs="Tahoma"/>
          <w:b/>
          <w:szCs w:val="24"/>
        </w:rPr>
        <w:t xml:space="preserve"> de </w:t>
      </w:r>
      <w:r w:rsidR="00072CA1" w:rsidRPr="00891E16">
        <w:rPr>
          <w:rFonts w:cs="Tahoma"/>
          <w:b/>
          <w:szCs w:val="24"/>
        </w:rPr>
        <w:t>agosto</w:t>
      </w:r>
      <w:r w:rsidRPr="00891E16">
        <w:rPr>
          <w:rFonts w:cs="Tahoma"/>
          <w:b/>
          <w:szCs w:val="24"/>
        </w:rPr>
        <w:t xml:space="preserve"> de dos mil </w:t>
      </w:r>
      <w:r w:rsidR="00C01B87" w:rsidRPr="00891E16">
        <w:rPr>
          <w:rFonts w:cs="Tahoma"/>
          <w:b/>
          <w:szCs w:val="24"/>
        </w:rPr>
        <w:t>veinticuatro</w:t>
      </w:r>
      <w:r w:rsidRPr="00891E16">
        <w:rPr>
          <w:rFonts w:cs="Tahoma"/>
          <w:bCs/>
          <w:szCs w:val="24"/>
        </w:rPr>
        <w:t xml:space="preserve"> para que, en un plazo de tres días hábiles, manifestara lo que a su derecho conviniera, de conformidad con lo establecido en el </w:t>
      </w:r>
      <w:r w:rsidRPr="00891E16">
        <w:rPr>
          <w:rFonts w:cs="Arial"/>
        </w:rPr>
        <w:t>artículo 185, fracción III de la Ley de Transparencia y Acceso a la Información Pública del Estado de México y Municipios</w:t>
      </w:r>
      <w:r w:rsidRPr="00891E16">
        <w:rPr>
          <w:rFonts w:cs="Tahoma"/>
          <w:bCs/>
          <w:szCs w:val="24"/>
        </w:rPr>
        <w:t>.</w:t>
      </w:r>
    </w:p>
    <w:p w14:paraId="3B386B4C" w14:textId="77777777" w:rsidR="003A40C1" w:rsidRPr="00891E16" w:rsidRDefault="003A40C1" w:rsidP="00891E16">
      <w:pPr>
        <w:ind w:right="539"/>
        <w:rPr>
          <w:rFonts w:cs="Tahoma"/>
          <w:bCs/>
          <w:szCs w:val="24"/>
        </w:rPr>
      </w:pPr>
    </w:p>
    <w:p w14:paraId="755B7730" w14:textId="6D359AD7" w:rsidR="00664420" w:rsidRPr="00891E16" w:rsidRDefault="00DD5325" w:rsidP="00891E16">
      <w:pPr>
        <w:pStyle w:val="Ttulo3"/>
        <w:rPr>
          <w:lang w:val="es-ES"/>
        </w:rPr>
      </w:pPr>
      <w:bookmarkStart w:id="13" w:name="_Toc174559066"/>
      <w:r w:rsidRPr="00891E16">
        <w:rPr>
          <w:rFonts w:eastAsia="Calibri"/>
          <w:bCs/>
          <w:lang w:eastAsia="en-US"/>
        </w:rPr>
        <w:lastRenderedPageBreak/>
        <w:t>e</w:t>
      </w:r>
      <w:r w:rsidR="00664420" w:rsidRPr="00891E16">
        <w:rPr>
          <w:rFonts w:eastAsia="Calibri"/>
          <w:bCs/>
          <w:lang w:eastAsia="en-US"/>
        </w:rPr>
        <w:t>)</w:t>
      </w:r>
      <w:r w:rsidR="00664420" w:rsidRPr="00891E16">
        <w:t xml:space="preserve"> </w:t>
      </w:r>
      <w:r w:rsidR="00865CF4" w:rsidRPr="00891E16">
        <w:rPr>
          <w:lang w:val="es-ES"/>
        </w:rPr>
        <w:t>Manifestaciones de la Parte Recurrente</w:t>
      </w:r>
      <w:r w:rsidRPr="00891E16">
        <w:rPr>
          <w:lang w:val="es-ES"/>
        </w:rPr>
        <w:t>.</w:t>
      </w:r>
      <w:bookmarkEnd w:id="13"/>
    </w:p>
    <w:p w14:paraId="408B8523" w14:textId="304CB154" w:rsidR="00C01B87" w:rsidRPr="00891E16" w:rsidRDefault="00865CF4" w:rsidP="00891E16">
      <w:pPr>
        <w:rPr>
          <w:rFonts w:eastAsia="Arial Unicode MS" w:cs="Arial"/>
        </w:rPr>
      </w:pPr>
      <w:r w:rsidRPr="00891E16">
        <w:rPr>
          <w:rFonts w:cs="Tahoma"/>
          <w:b/>
          <w:szCs w:val="24"/>
        </w:rPr>
        <w:t xml:space="preserve">LA PARTE RECURRENTE </w:t>
      </w:r>
      <w:r w:rsidRPr="00891E16">
        <w:rPr>
          <w:rFonts w:eastAsia="Arial Unicode MS" w:cs="Arial"/>
        </w:rPr>
        <w:t xml:space="preserve">no realizó manifestación alguna dentro del término legalmente concedido para tal efecto, </w:t>
      </w:r>
      <w:r w:rsidR="00C01B87" w:rsidRPr="00891E16">
        <w:rPr>
          <w:rFonts w:eastAsia="Arial Unicode MS" w:cs="Arial"/>
        </w:rPr>
        <w:t>ni presentó pruebas o alegatos.</w:t>
      </w:r>
    </w:p>
    <w:p w14:paraId="093BAA40" w14:textId="77777777" w:rsidR="00C01B87" w:rsidRPr="00891E16" w:rsidRDefault="00C01B87" w:rsidP="00891E16">
      <w:pPr>
        <w:rPr>
          <w:rFonts w:eastAsia="Arial Unicode MS" w:cs="Arial"/>
        </w:rPr>
      </w:pPr>
    </w:p>
    <w:p w14:paraId="6CDC5F93" w14:textId="182FAD45" w:rsidR="00072CA1" w:rsidRPr="00891E16" w:rsidRDefault="00072CA1" w:rsidP="00891E16">
      <w:pPr>
        <w:pStyle w:val="Ttulo3"/>
        <w:rPr>
          <w:rFonts w:eastAsia="Calibri"/>
        </w:rPr>
      </w:pPr>
      <w:bookmarkStart w:id="14" w:name="_Toc165402852"/>
      <w:bookmarkStart w:id="15" w:name="_Toc172136616"/>
      <w:bookmarkStart w:id="16" w:name="_Toc174559067"/>
      <w:r w:rsidRPr="00891E16">
        <w:rPr>
          <w:rFonts w:eastAsia="Calibri"/>
        </w:rPr>
        <w:t>f) Ampliación de plazo para resolver el Recurso de Revisión</w:t>
      </w:r>
      <w:bookmarkEnd w:id="14"/>
      <w:bookmarkEnd w:id="15"/>
      <w:bookmarkEnd w:id="16"/>
    </w:p>
    <w:p w14:paraId="5D4B8CDA" w14:textId="05D1C48B" w:rsidR="00072CA1" w:rsidRPr="00891E16" w:rsidRDefault="00072CA1" w:rsidP="00891E16">
      <w:pPr>
        <w:tabs>
          <w:tab w:val="left" w:pos="3261"/>
        </w:tabs>
        <w:rPr>
          <w:rFonts w:eastAsia="Calibri" w:cs="Tahoma"/>
          <w:szCs w:val="22"/>
        </w:rPr>
      </w:pPr>
      <w:r w:rsidRPr="00891E16">
        <w:rPr>
          <w:rFonts w:eastAsia="Calibri" w:cs="Tahoma"/>
          <w:szCs w:val="22"/>
        </w:rPr>
        <w:t xml:space="preserve">Con fundamento en lo dispuesto en el artículo 181, párrafo tercero, de la Ley de Transparencia y Acceso a la Información Pública del Estado de México y Municipios, </w:t>
      </w:r>
      <w:r w:rsidRPr="00891E16">
        <w:rPr>
          <w:rFonts w:eastAsia="Calibri" w:cs="Tahoma"/>
          <w:b/>
          <w:bCs/>
          <w:szCs w:val="22"/>
        </w:rPr>
        <w:t xml:space="preserve">el </w:t>
      </w:r>
      <w:r w:rsidR="00330788" w:rsidRPr="00891E16">
        <w:rPr>
          <w:rFonts w:eastAsia="Calibri" w:cs="Tahoma"/>
          <w:b/>
          <w:bCs/>
          <w:szCs w:val="22"/>
        </w:rPr>
        <w:t>tres</w:t>
      </w:r>
      <w:r w:rsidRPr="00891E16">
        <w:rPr>
          <w:rFonts w:eastAsia="Calibri" w:cs="Tahoma"/>
          <w:b/>
          <w:bCs/>
          <w:szCs w:val="22"/>
        </w:rPr>
        <w:t xml:space="preserve"> de </w:t>
      </w:r>
      <w:r w:rsidR="00330788" w:rsidRPr="00891E16">
        <w:rPr>
          <w:rFonts w:eastAsia="Calibri" w:cs="Tahoma"/>
          <w:b/>
          <w:bCs/>
          <w:szCs w:val="22"/>
        </w:rPr>
        <w:t>julio</w:t>
      </w:r>
      <w:r w:rsidRPr="00891E16">
        <w:rPr>
          <w:rFonts w:eastAsia="Calibri" w:cs="Tahoma"/>
          <w:b/>
          <w:bCs/>
          <w:szCs w:val="22"/>
        </w:rPr>
        <w:t xml:space="preserve"> de dos mil veinticuatro</w:t>
      </w:r>
      <w:r w:rsidRPr="00891E16">
        <w:rPr>
          <w:rFonts w:eastAsia="Calibri" w:cs="Tahoma"/>
          <w:szCs w:val="22"/>
        </w:rPr>
        <w:t xml:space="preserve"> se acordó ampliar por un periodo razonable el plazo para resolver el presente Recurso de Revisión; acuerdo que fue notificado a las partes a través del SAIMEX en la misma fecha.</w:t>
      </w:r>
    </w:p>
    <w:p w14:paraId="36676A2D" w14:textId="77777777" w:rsidR="00072CA1" w:rsidRPr="00891E16" w:rsidRDefault="00072CA1" w:rsidP="00891E16">
      <w:pPr>
        <w:tabs>
          <w:tab w:val="left" w:pos="3261"/>
        </w:tabs>
        <w:rPr>
          <w:rFonts w:eastAsia="Calibri" w:cs="Tahoma"/>
          <w:szCs w:val="22"/>
        </w:rPr>
      </w:pPr>
    </w:p>
    <w:p w14:paraId="3861182A"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FE8D899"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22CA6184"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490BC936"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643308A9"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w:t>
      </w:r>
      <w:r w:rsidRPr="00891E16">
        <w:rPr>
          <w:rStyle w:val="eop"/>
          <w:rFonts w:cs="Segoe UI"/>
          <w:sz w:val="22"/>
          <w:szCs w:val="22"/>
        </w:rPr>
        <w:lastRenderedPageBreak/>
        <w:t>pudiera prever la variada gama de casos que son resueltos por los órganos jurisdiccionales o cuasi jurisdiccionales, tanto por la complejidad de los hechos, como por el número de casos que conocen.</w:t>
      </w:r>
    </w:p>
    <w:p w14:paraId="14E038C1"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78EDF32A"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5B969528"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3AE505F5"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2"/>
          <w:szCs w:val="22"/>
        </w:rPr>
      </w:pPr>
      <w:r w:rsidRPr="00891E16">
        <w:rPr>
          <w:rStyle w:val="eop"/>
          <w:rFonts w:cs="Segoe UI"/>
          <w:b/>
          <w:bCs/>
          <w:sz w:val="22"/>
          <w:szCs w:val="22"/>
        </w:rPr>
        <w:t>Complejidad del asunto:</w:t>
      </w:r>
      <w:r w:rsidRPr="00891E16">
        <w:rPr>
          <w:rStyle w:val="eop"/>
          <w:rFonts w:cs="Segoe UI"/>
          <w:sz w:val="22"/>
          <w:szCs w:val="22"/>
        </w:rPr>
        <w:t xml:space="preserve"> La complejidad de la prueba, la pluralidad de sujetos procesales, el tiempo transcurrido, las características y contexto del recurso.</w:t>
      </w:r>
    </w:p>
    <w:p w14:paraId="7F226D74"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2"/>
          <w:szCs w:val="22"/>
        </w:rPr>
      </w:pPr>
      <w:r w:rsidRPr="00891E16">
        <w:rPr>
          <w:rStyle w:val="eop"/>
          <w:rFonts w:cs="Segoe UI"/>
          <w:b/>
          <w:bCs/>
          <w:sz w:val="22"/>
          <w:szCs w:val="22"/>
        </w:rPr>
        <w:t>Actividad Procesal del interesado:</w:t>
      </w:r>
      <w:r w:rsidRPr="00891E16">
        <w:rPr>
          <w:rStyle w:val="eop"/>
          <w:rFonts w:cs="Segoe UI"/>
          <w:sz w:val="22"/>
          <w:szCs w:val="22"/>
        </w:rPr>
        <w:t xml:space="preserve"> Acciones u omisiones del interesado.</w:t>
      </w:r>
    </w:p>
    <w:p w14:paraId="66CDF918"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2"/>
          <w:szCs w:val="22"/>
        </w:rPr>
      </w:pPr>
      <w:r w:rsidRPr="00891E16">
        <w:rPr>
          <w:rStyle w:val="eop"/>
          <w:rFonts w:cs="Segoe UI"/>
          <w:b/>
          <w:bCs/>
          <w:sz w:val="22"/>
          <w:szCs w:val="22"/>
        </w:rPr>
        <w:t>Conducta de la Autoridad:</w:t>
      </w:r>
      <w:r w:rsidRPr="00891E16">
        <w:rPr>
          <w:rStyle w:val="eop"/>
          <w:rFonts w:cs="Segoe UI"/>
          <w:sz w:val="22"/>
          <w:szCs w:val="22"/>
        </w:rPr>
        <w:t xml:space="preserve"> Las Acciones u omisiones realizadas en el procedimiento. Así como si la autoridad actuó con la debida diligencia.</w:t>
      </w:r>
    </w:p>
    <w:p w14:paraId="06D9F499"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2"/>
          <w:szCs w:val="22"/>
        </w:rPr>
      </w:pPr>
      <w:r w:rsidRPr="00891E16">
        <w:rPr>
          <w:rStyle w:val="eop"/>
          <w:rFonts w:cs="Segoe UI"/>
          <w:b/>
          <w:bCs/>
          <w:sz w:val="22"/>
          <w:szCs w:val="22"/>
        </w:rPr>
        <w:t>La afectación generada en la situación jurídica de la persona involucrada en el proceso:</w:t>
      </w:r>
      <w:r w:rsidRPr="00891E16">
        <w:rPr>
          <w:rStyle w:val="eop"/>
          <w:rFonts w:cs="Segoe UI"/>
          <w:sz w:val="22"/>
          <w:szCs w:val="22"/>
        </w:rPr>
        <w:t xml:space="preserve"> Violación a sus derechos humanos.</w:t>
      </w:r>
    </w:p>
    <w:p w14:paraId="7289541E"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2"/>
          <w:szCs w:val="22"/>
        </w:rPr>
      </w:pPr>
    </w:p>
    <w:p w14:paraId="196CE821"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11FCC1"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071A2586"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Argumento que encuentra sustento en la jurisprudencia P./J. 32/92 emitida por el Pleno de la Suprema Corte de Justicia de la Nación de rubro “</w:t>
      </w:r>
      <w:r w:rsidRPr="00891E16">
        <w:rPr>
          <w:rStyle w:val="eop"/>
          <w:rFonts w:cs="Segoe UI"/>
          <w:b/>
          <w:bCs/>
          <w:sz w:val="22"/>
          <w:szCs w:val="22"/>
        </w:rPr>
        <w:t xml:space="preserve">TÉRMINOS PROCESALES. PARA DETERMINAR SI UN FUNCIONARIO JUDICIAL ACTUÓ INDEBIDAMENTE POR NO </w:t>
      </w:r>
      <w:r w:rsidRPr="00891E16">
        <w:rPr>
          <w:rStyle w:val="eop"/>
          <w:rFonts w:cs="Segoe UI"/>
          <w:b/>
          <w:bCs/>
          <w:sz w:val="22"/>
          <w:szCs w:val="22"/>
        </w:rPr>
        <w:lastRenderedPageBreak/>
        <w:t>RESPETARLOS SE DEBE ATENDER AL PRESUPUESTO QUE CONSIDERÓ EL LEGISLADOR AL FIJARLOS Y LAS CARACTERÍSTICAS DEL CASO</w:t>
      </w:r>
      <w:r w:rsidRPr="00891E16">
        <w:rPr>
          <w:rStyle w:val="eop"/>
          <w:rFonts w:cs="Segoe UI"/>
          <w:sz w:val="22"/>
          <w:szCs w:val="22"/>
        </w:rPr>
        <w:t>.”, visible en la Gaceta del Seminario Judicial de la Federación con el registro digital 205635.</w:t>
      </w:r>
    </w:p>
    <w:p w14:paraId="111E3C02"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4FF0D748"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7FC972"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72600C4D"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r w:rsidRPr="00891E16">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69C4E9C5"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424917E3"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0"/>
          <w:szCs w:val="20"/>
        </w:rPr>
      </w:pPr>
      <w:r w:rsidRPr="00891E16">
        <w:rPr>
          <w:rStyle w:val="eop"/>
          <w:rFonts w:cs="Segoe UI"/>
          <w:b/>
          <w:bCs/>
          <w:sz w:val="20"/>
          <w:szCs w:val="20"/>
        </w:rPr>
        <w:t>“PLAZO RAZONABLE PARA RESOLVER. DIMENSIÓN Y EFECTOS DE ESTE CONCEPTO CUANDO SE ADUCE EXCESIVA CARGA DE TRABAJO.”</w:t>
      </w:r>
      <w:r w:rsidRPr="00891E16">
        <w:rPr>
          <w:rStyle w:val="eop"/>
          <w:rFonts w:cs="Segoe UI"/>
          <w:sz w:val="20"/>
          <w:szCs w:val="20"/>
        </w:rPr>
        <w:t xml:space="preserve"> consultable en el Seminario Judicial de la Federación y su gaceta, con el registro digital 2002351.</w:t>
      </w:r>
    </w:p>
    <w:p w14:paraId="092639D5"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0"/>
          <w:szCs w:val="20"/>
        </w:rPr>
      </w:pPr>
    </w:p>
    <w:p w14:paraId="1A85561B" w14:textId="77777777" w:rsidR="00072CA1" w:rsidRPr="00891E16" w:rsidRDefault="00072CA1" w:rsidP="00891E16">
      <w:pPr>
        <w:pStyle w:val="paragraph"/>
        <w:spacing w:before="0" w:beforeAutospacing="0" w:after="0" w:afterAutospacing="0"/>
        <w:ind w:left="567" w:right="539"/>
        <w:textAlignment w:val="baseline"/>
        <w:rPr>
          <w:rStyle w:val="eop"/>
          <w:rFonts w:cs="Segoe UI"/>
          <w:sz w:val="20"/>
          <w:szCs w:val="20"/>
        </w:rPr>
      </w:pPr>
      <w:r w:rsidRPr="00891E16">
        <w:rPr>
          <w:rStyle w:val="eop"/>
          <w:rFonts w:cs="Segoe UI"/>
          <w:b/>
          <w:bCs/>
          <w:sz w:val="20"/>
          <w:szCs w:val="20"/>
        </w:rPr>
        <w:t>“PLAZO RAZONABLE PARA RESOLVER. CONCEPTO Y ELEMENTOS QUE LO INTEGRAN A LA LUZ DEL DERECHO INTERNACIONAL DE LOS DERECHOS HUMANOS</w:t>
      </w:r>
      <w:r w:rsidRPr="00891E16">
        <w:rPr>
          <w:rStyle w:val="eop"/>
          <w:rFonts w:cs="Segoe UI"/>
          <w:sz w:val="20"/>
          <w:szCs w:val="20"/>
        </w:rPr>
        <w:t>.”, visible en el Seminario Judicial de la Federación y su gaceta, con el registro digital 2002350.</w:t>
      </w:r>
    </w:p>
    <w:p w14:paraId="0845065B" w14:textId="77777777" w:rsidR="00072CA1" w:rsidRPr="00891E16" w:rsidRDefault="00072CA1" w:rsidP="00891E16">
      <w:pPr>
        <w:pStyle w:val="paragraph"/>
        <w:spacing w:before="0" w:beforeAutospacing="0" w:after="0" w:afterAutospacing="0"/>
        <w:textAlignment w:val="baseline"/>
        <w:rPr>
          <w:rStyle w:val="eop"/>
          <w:rFonts w:cs="Segoe UI"/>
          <w:sz w:val="22"/>
          <w:szCs w:val="22"/>
        </w:rPr>
      </w:pPr>
    </w:p>
    <w:p w14:paraId="66F250A8" w14:textId="23A41E90" w:rsidR="00072CA1" w:rsidRPr="00891E16" w:rsidRDefault="00072CA1" w:rsidP="00891E16">
      <w:pPr>
        <w:pStyle w:val="paragraph"/>
        <w:spacing w:before="0" w:beforeAutospacing="0" w:after="0" w:afterAutospacing="0"/>
        <w:textAlignment w:val="baseline"/>
        <w:rPr>
          <w:rFonts w:cs="Segoe UI"/>
          <w:sz w:val="22"/>
          <w:szCs w:val="22"/>
        </w:rPr>
      </w:pPr>
      <w:r w:rsidRPr="00891E16">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790D37FC" w14:textId="77777777" w:rsidR="00072CA1" w:rsidRPr="00891E16" w:rsidRDefault="00072CA1" w:rsidP="00891E16">
      <w:pPr>
        <w:rPr>
          <w:rFonts w:eastAsia="Arial Unicode MS" w:cs="Arial"/>
        </w:rPr>
      </w:pPr>
    </w:p>
    <w:p w14:paraId="0E651988" w14:textId="21AB3718" w:rsidR="00664420" w:rsidRPr="00891E16" w:rsidRDefault="00072CA1" w:rsidP="00891E16">
      <w:pPr>
        <w:pStyle w:val="Ttulo3"/>
      </w:pPr>
      <w:bookmarkStart w:id="17" w:name="_Toc174559068"/>
      <w:r w:rsidRPr="00891E16">
        <w:t>g</w:t>
      </w:r>
      <w:r w:rsidR="00664420" w:rsidRPr="00891E16">
        <w:t>) Cierre de instrucción</w:t>
      </w:r>
      <w:r w:rsidR="00DD5325" w:rsidRPr="00891E16">
        <w:t>.</w:t>
      </w:r>
      <w:bookmarkEnd w:id="17"/>
    </w:p>
    <w:p w14:paraId="79AF95DC" w14:textId="5FFFF215" w:rsidR="00664420" w:rsidRPr="00891E16" w:rsidRDefault="00BF091A" w:rsidP="00891E16">
      <w:r w:rsidRPr="00891E16">
        <w:rPr>
          <w:rFonts w:cs="Tahoma"/>
          <w:szCs w:val="22"/>
        </w:rPr>
        <w:t>Al no existir diligencias pendientes por desahogar</w:t>
      </w:r>
      <w:r w:rsidRPr="00891E16">
        <w:rPr>
          <w:rFonts w:cs="Arial"/>
        </w:rPr>
        <w:t xml:space="preserve">, el </w:t>
      </w:r>
      <w:bookmarkStart w:id="18" w:name="_Hlk104892386"/>
      <w:r w:rsidR="00072CA1" w:rsidRPr="00891E16">
        <w:rPr>
          <w:rFonts w:cs="Arial"/>
          <w:b/>
        </w:rPr>
        <w:t>trece</w:t>
      </w:r>
      <w:r w:rsidRPr="00891E16">
        <w:rPr>
          <w:rFonts w:cs="Arial"/>
          <w:b/>
        </w:rPr>
        <w:t xml:space="preserve"> de </w:t>
      </w:r>
      <w:bookmarkEnd w:id="18"/>
      <w:r w:rsidR="00C01B87" w:rsidRPr="00891E16">
        <w:rPr>
          <w:rFonts w:cs="Arial"/>
          <w:b/>
        </w:rPr>
        <w:t>agosto</w:t>
      </w:r>
      <w:r w:rsidRPr="00891E16">
        <w:rPr>
          <w:rFonts w:cs="Arial"/>
          <w:b/>
        </w:rPr>
        <w:t xml:space="preserve"> de dos mil </w:t>
      </w:r>
      <w:r w:rsidR="00072CA1" w:rsidRPr="00891E16">
        <w:rPr>
          <w:rFonts w:cs="Arial"/>
          <w:b/>
        </w:rPr>
        <w:t>veinticuatro</w:t>
      </w:r>
      <w:r w:rsidRPr="00891E16">
        <w:rPr>
          <w:rFonts w:cs="Arial"/>
        </w:rPr>
        <w:t xml:space="preserve"> la </w:t>
      </w:r>
      <w:r w:rsidRPr="00891E16">
        <w:rPr>
          <w:rFonts w:cs="Arial"/>
          <w:b/>
          <w:bCs/>
        </w:rPr>
        <w:t xml:space="preserve">Comisionada </w:t>
      </w:r>
      <w:r w:rsidRPr="00891E16">
        <w:rPr>
          <w:b/>
        </w:rPr>
        <w:t xml:space="preserve">Sharon Cristina Morales Martínez </w:t>
      </w:r>
      <w:r w:rsidRPr="00891E16">
        <w:rPr>
          <w:rFonts w:cs="Arial"/>
        </w:rPr>
        <w:t>acordó el cierre de instrucción</w:t>
      </w:r>
      <w:r w:rsidR="0011350D" w:rsidRPr="00891E16">
        <w:rPr>
          <w:rFonts w:cs="Arial"/>
        </w:rPr>
        <w:t xml:space="preserve"> y</w:t>
      </w:r>
      <w:r w:rsidRPr="00891E16">
        <w:rPr>
          <w:rFonts w:cs="Arial"/>
        </w:rPr>
        <w:t xml:space="preserve"> </w:t>
      </w:r>
      <w:r w:rsidR="0011350D" w:rsidRPr="00891E16">
        <w:rPr>
          <w:rFonts w:cs="Arial"/>
        </w:rPr>
        <w:t xml:space="preserve">la </w:t>
      </w:r>
      <w:r w:rsidRPr="00891E16">
        <w:rPr>
          <w:rFonts w:cs="Arial"/>
        </w:rPr>
        <w:t>remisión del expediente a efecto de ser resuelto, de conformidad con lo establecido en el artículo 185 fracciones VI y VIII de la Ley de Transparencia y Acceso a la Información Pública del Estado de México y Municipios</w:t>
      </w:r>
      <w:r w:rsidRPr="00891E16">
        <w:t>.</w:t>
      </w:r>
      <w:r w:rsidR="0011350D" w:rsidRPr="00891E16">
        <w:t xml:space="preserve"> Dicho acuerdo </w:t>
      </w:r>
      <w:r w:rsidR="00664420" w:rsidRPr="00891E16">
        <w:rPr>
          <w:rFonts w:cs="Tahoma"/>
          <w:szCs w:val="22"/>
        </w:rPr>
        <w:t xml:space="preserve">fue notificado a las partes el mismo día a través del </w:t>
      </w:r>
      <w:r w:rsidR="00664420" w:rsidRPr="00891E16">
        <w:rPr>
          <w:rFonts w:cs="Tahoma"/>
          <w:szCs w:val="22"/>
          <w:lang w:val="es-ES"/>
        </w:rPr>
        <w:t>SAIMEX</w:t>
      </w:r>
      <w:r w:rsidR="00664420" w:rsidRPr="00891E16">
        <w:rPr>
          <w:rFonts w:cs="Tahoma"/>
          <w:szCs w:val="22"/>
        </w:rPr>
        <w:t>.</w:t>
      </w:r>
    </w:p>
    <w:p w14:paraId="741683E3" w14:textId="77777777" w:rsidR="0011350D" w:rsidRPr="00891E16" w:rsidRDefault="0011350D" w:rsidP="00891E16">
      <w:pPr>
        <w:rPr>
          <w:rFonts w:cs="Tahoma"/>
          <w:szCs w:val="22"/>
        </w:rPr>
      </w:pPr>
    </w:p>
    <w:p w14:paraId="7A9629DE" w14:textId="77777777" w:rsidR="00664420" w:rsidRPr="00891E16" w:rsidRDefault="00664420" w:rsidP="00891E16">
      <w:pPr>
        <w:pStyle w:val="Ttulo1"/>
        <w:rPr>
          <w:rFonts w:eastAsiaTheme="minorHAnsi"/>
          <w:lang w:eastAsia="en-US"/>
        </w:rPr>
      </w:pPr>
      <w:bookmarkStart w:id="19" w:name="_Toc174559069"/>
      <w:r w:rsidRPr="00891E16">
        <w:rPr>
          <w:rFonts w:eastAsiaTheme="minorHAnsi"/>
          <w:lang w:eastAsia="en-US"/>
        </w:rPr>
        <w:t>CONSIDERANDOS</w:t>
      </w:r>
      <w:bookmarkEnd w:id="19"/>
    </w:p>
    <w:p w14:paraId="6DD1243B" w14:textId="77777777" w:rsidR="00664420" w:rsidRPr="00891E16" w:rsidRDefault="00664420" w:rsidP="00891E16">
      <w:pPr>
        <w:contextualSpacing/>
        <w:jc w:val="center"/>
        <w:rPr>
          <w:rFonts w:eastAsiaTheme="minorHAnsi" w:cs="Tahoma"/>
          <w:b/>
          <w:szCs w:val="22"/>
          <w:lang w:eastAsia="en-US"/>
        </w:rPr>
      </w:pPr>
    </w:p>
    <w:p w14:paraId="0B67CB92" w14:textId="2E307D3B" w:rsidR="00664420" w:rsidRPr="00891E16" w:rsidRDefault="00664420" w:rsidP="00891E16">
      <w:pPr>
        <w:pStyle w:val="Ttulo2"/>
        <w:rPr>
          <w:rFonts w:eastAsia="Batang"/>
        </w:rPr>
      </w:pPr>
      <w:bookmarkStart w:id="20" w:name="_Toc174559070"/>
      <w:r w:rsidRPr="00891E16">
        <w:rPr>
          <w:rFonts w:eastAsia="Batang"/>
        </w:rPr>
        <w:t xml:space="preserve">PRIMERO. </w:t>
      </w:r>
      <w:r w:rsidR="00BA55A8" w:rsidRPr="00891E16">
        <w:rPr>
          <w:rFonts w:eastAsia="Batang"/>
        </w:rPr>
        <w:t>Procedibilidad</w:t>
      </w:r>
      <w:bookmarkEnd w:id="20"/>
    </w:p>
    <w:p w14:paraId="39C52BC1" w14:textId="54582E90" w:rsidR="00BA55A8" w:rsidRPr="00891E16" w:rsidRDefault="00BA55A8" w:rsidP="00891E16">
      <w:pPr>
        <w:pStyle w:val="Ttulo3"/>
      </w:pPr>
      <w:bookmarkStart w:id="21" w:name="_Toc174559071"/>
      <w:r w:rsidRPr="00891E16">
        <w:t>a) Competencia</w:t>
      </w:r>
      <w:r w:rsidR="00150C49" w:rsidRPr="00891E16">
        <w:t xml:space="preserve"> del Instituto</w:t>
      </w:r>
      <w:r w:rsidR="00C01B87" w:rsidRPr="00891E16">
        <w:t>.</w:t>
      </w:r>
      <w:bookmarkEnd w:id="21"/>
    </w:p>
    <w:p w14:paraId="56E64942" w14:textId="6572EDF7" w:rsidR="0011350D" w:rsidRPr="00891E16" w:rsidRDefault="0011350D" w:rsidP="00891E16">
      <w:pPr>
        <w:rPr>
          <w:rFonts w:cs="Arial"/>
        </w:rPr>
      </w:pPr>
      <w:r w:rsidRPr="00891E16">
        <w:t xml:space="preserve">Este Instituto de Transparencia, Acceso a la Información Pública y Protección de Datos Personales del Estado de México y Municipios es competente para conocer y resolver </w:t>
      </w:r>
      <w:r w:rsidR="005F65B7" w:rsidRPr="00891E16">
        <w:t xml:space="preserve">el </w:t>
      </w:r>
      <w:r w:rsidRPr="00891E1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91E16">
        <w:rPr>
          <w:rFonts w:cs="Arial"/>
        </w:rPr>
        <w:t xml:space="preserve">; y 9, fracciones I y XXIII y 11 del Reglamento Interior del Instituto de </w:t>
      </w:r>
      <w:r w:rsidRPr="00891E16">
        <w:rPr>
          <w:rFonts w:cs="Arial"/>
        </w:rPr>
        <w:lastRenderedPageBreak/>
        <w:t>Transparencia, Acceso a la Información Pública y Protección de Datos Personales del Estado de México y Municipios.</w:t>
      </w:r>
    </w:p>
    <w:p w14:paraId="43A74BC9" w14:textId="77777777" w:rsidR="006946E4" w:rsidRPr="00891E16" w:rsidRDefault="006946E4" w:rsidP="00891E16">
      <w:pPr>
        <w:rPr>
          <w:rFonts w:cs="Arial"/>
        </w:rPr>
      </w:pPr>
    </w:p>
    <w:p w14:paraId="517A2DD6" w14:textId="380C8BB3" w:rsidR="00664420" w:rsidRPr="00891E16" w:rsidRDefault="00BA55A8" w:rsidP="00891E16">
      <w:pPr>
        <w:pStyle w:val="Ttulo3"/>
      </w:pPr>
      <w:bookmarkStart w:id="22" w:name="_Toc174559072"/>
      <w:r w:rsidRPr="00891E16">
        <w:t>b)</w:t>
      </w:r>
      <w:r w:rsidR="00664420" w:rsidRPr="00891E16">
        <w:t xml:space="preserve"> </w:t>
      </w:r>
      <w:r w:rsidR="00D91CB4" w:rsidRPr="00891E16">
        <w:t>Legitimidad</w:t>
      </w:r>
      <w:r w:rsidRPr="00891E16">
        <w:t xml:space="preserve"> de la parte recurrente</w:t>
      </w:r>
      <w:r w:rsidR="00C01B87" w:rsidRPr="00891E16">
        <w:t>.</w:t>
      </w:r>
      <w:bookmarkEnd w:id="22"/>
    </w:p>
    <w:p w14:paraId="26FEA382" w14:textId="0B06695C" w:rsidR="00D91CB4" w:rsidRPr="00891E16" w:rsidRDefault="00D91CB4" w:rsidP="00891E16">
      <w:pPr>
        <w:rPr>
          <w:rFonts w:cs="Arial"/>
          <w:bCs/>
        </w:rPr>
      </w:pPr>
      <w:r w:rsidRPr="00891E16">
        <w:rPr>
          <w:rFonts w:cs="Arial"/>
          <w:bCs/>
        </w:rPr>
        <w:t>El recurso de revisión fue interpuesto por parte legítima, ya que se presentó por la misma persona que formuló la solicitud de acceso a la Información Pública,</w:t>
      </w:r>
      <w:r w:rsidRPr="00891E16">
        <w:rPr>
          <w:rFonts w:cs="Arial"/>
          <w:b/>
          <w:bCs/>
        </w:rPr>
        <w:t xml:space="preserve"> </w:t>
      </w:r>
      <w:r w:rsidRPr="00891E16">
        <w:rPr>
          <w:rFonts w:cs="Arial"/>
        </w:rPr>
        <w:t>debido a que los datos de acceso</w:t>
      </w:r>
      <w:r w:rsidRPr="00891E16">
        <w:rPr>
          <w:rFonts w:cs="Arial"/>
          <w:b/>
          <w:bCs/>
        </w:rPr>
        <w:t xml:space="preserve"> </w:t>
      </w:r>
      <w:r w:rsidRPr="00891E16">
        <w:rPr>
          <w:rFonts w:cs="Arial"/>
        </w:rPr>
        <w:t>SAIMEX</w:t>
      </w:r>
      <w:r w:rsidRPr="00891E16">
        <w:rPr>
          <w:rFonts w:eastAsia="Calibri" w:cs="Arial"/>
          <w:lang w:eastAsia="en-US"/>
        </w:rPr>
        <w:t xml:space="preserve"> son personales e irrepetibles.</w:t>
      </w:r>
    </w:p>
    <w:p w14:paraId="2C367810" w14:textId="77777777" w:rsidR="00D91CB4" w:rsidRPr="00891E16" w:rsidRDefault="00D91CB4" w:rsidP="00891E16"/>
    <w:p w14:paraId="496490FC" w14:textId="55FF30AA" w:rsidR="00D91CB4" w:rsidRPr="00891E16" w:rsidRDefault="00BA55A8" w:rsidP="00891E16">
      <w:pPr>
        <w:pStyle w:val="Ttulo3"/>
        <w:rPr>
          <w:rFonts w:eastAsia="Calibri"/>
          <w:lang w:eastAsia="es-ES_tradnl"/>
        </w:rPr>
      </w:pPr>
      <w:bookmarkStart w:id="23" w:name="_Toc174559073"/>
      <w:r w:rsidRPr="00891E16">
        <w:rPr>
          <w:rFonts w:eastAsia="Calibri"/>
          <w:lang w:eastAsia="es-ES_tradnl"/>
        </w:rPr>
        <w:t>c)</w:t>
      </w:r>
      <w:r w:rsidR="00664420" w:rsidRPr="00891E16">
        <w:rPr>
          <w:rFonts w:eastAsia="Calibri"/>
          <w:lang w:eastAsia="es-ES_tradnl"/>
        </w:rPr>
        <w:t xml:space="preserve"> </w:t>
      </w:r>
      <w:r w:rsidR="00D91CB4" w:rsidRPr="00891E16">
        <w:rPr>
          <w:rFonts w:eastAsia="Calibri"/>
          <w:lang w:eastAsia="es-ES_tradnl"/>
        </w:rPr>
        <w:t>Plazo para interponer el recurso</w:t>
      </w:r>
      <w:r w:rsidR="00C01B87" w:rsidRPr="00891E16">
        <w:rPr>
          <w:rFonts w:eastAsia="Calibri"/>
          <w:lang w:eastAsia="es-ES_tradnl"/>
        </w:rPr>
        <w:t>.</w:t>
      </w:r>
      <w:bookmarkEnd w:id="23"/>
    </w:p>
    <w:p w14:paraId="106D37EE" w14:textId="2ED29599" w:rsidR="00D91CB4" w:rsidRPr="00891E16" w:rsidRDefault="00D91CB4" w:rsidP="00891E16">
      <w:pPr>
        <w:rPr>
          <w:rFonts w:eastAsia="Calibri"/>
          <w:lang w:eastAsia="es-ES_tradnl"/>
        </w:rPr>
      </w:pPr>
      <w:r w:rsidRPr="00891E16">
        <w:rPr>
          <w:rFonts w:cs="Arial"/>
          <w:b/>
        </w:rPr>
        <w:t>EL SUJETO OBLIGADO</w:t>
      </w:r>
      <w:r w:rsidRPr="00891E16">
        <w:rPr>
          <w:rFonts w:cs="Arial"/>
        </w:rPr>
        <w:t xml:space="preserve"> notificó la respuesta a la solicitud de acceso a la Información Pública el </w:t>
      </w:r>
      <w:r w:rsidR="00330788" w:rsidRPr="00891E16">
        <w:rPr>
          <w:rFonts w:eastAsia="Palatino Linotype" w:cs="Palatino Linotype"/>
          <w:b/>
        </w:rPr>
        <w:t>treinta</w:t>
      </w:r>
      <w:r w:rsidRPr="00891E16">
        <w:rPr>
          <w:rFonts w:eastAsia="Palatino Linotype" w:cs="Palatino Linotype"/>
          <w:b/>
        </w:rPr>
        <w:t xml:space="preserve"> de </w:t>
      </w:r>
      <w:r w:rsidR="00072CA1" w:rsidRPr="00891E16">
        <w:rPr>
          <w:rFonts w:eastAsia="Palatino Linotype" w:cs="Palatino Linotype"/>
          <w:b/>
        </w:rPr>
        <w:t>abril</w:t>
      </w:r>
      <w:r w:rsidRPr="00891E16">
        <w:rPr>
          <w:rFonts w:eastAsia="Palatino Linotype" w:cs="Palatino Linotype"/>
          <w:b/>
        </w:rPr>
        <w:t xml:space="preserve"> de dos mil </w:t>
      </w:r>
      <w:r w:rsidR="00C01B87" w:rsidRPr="00891E16">
        <w:rPr>
          <w:rFonts w:eastAsia="Palatino Linotype" w:cs="Palatino Linotype"/>
          <w:b/>
        </w:rPr>
        <w:t>veinticuatro</w:t>
      </w:r>
      <w:r w:rsidRPr="00891E16">
        <w:rPr>
          <w:rFonts w:cs="Arial"/>
        </w:rPr>
        <w:t xml:space="preserve"> </w:t>
      </w:r>
      <w:r w:rsidR="00A53315" w:rsidRPr="00891E16">
        <w:rPr>
          <w:rFonts w:cs="Arial"/>
        </w:rPr>
        <w:t xml:space="preserve">y el recurso </w:t>
      </w:r>
      <w:r w:rsidR="00A53315" w:rsidRPr="00891E16">
        <w:rPr>
          <w:rFonts w:eastAsia="Palatino Linotype" w:cs="Palatino Linotype"/>
        </w:rPr>
        <w:t xml:space="preserve">que nos ocupa se interpuso el </w:t>
      </w:r>
      <w:r w:rsidR="00330788" w:rsidRPr="00891E16">
        <w:rPr>
          <w:rFonts w:eastAsia="Palatino Linotype" w:cs="Palatino Linotype"/>
          <w:b/>
        </w:rPr>
        <w:t>dos</w:t>
      </w:r>
      <w:r w:rsidR="00A53315" w:rsidRPr="00891E16">
        <w:rPr>
          <w:rFonts w:eastAsia="Palatino Linotype" w:cs="Palatino Linotype"/>
          <w:b/>
        </w:rPr>
        <w:t xml:space="preserve"> de </w:t>
      </w:r>
      <w:r w:rsidR="00330788" w:rsidRPr="00891E16">
        <w:rPr>
          <w:rFonts w:eastAsia="Palatino Linotype" w:cs="Palatino Linotype"/>
          <w:b/>
        </w:rPr>
        <w:t>mayo</w:t>
      </w:r>
      <w:r w:rsidR="00A53315" w:rsidRPr="00891E16">
        <w:rPr>
          <w:rFonts w:eastAsia="Palatino Linotype" w:cs="Palatino Linotype"/>
          <w:b/>
        </w:rPr>
        <w:t xml:space="preserve"> de dos mil </w:t>
      </w:r>
      <w:r w:rsidR="00C01B87" w:rsidRPr="00891E16">
        <w:rPr>
          <w:rFonts w:eastAsia="Palatino Linotype" w:cs="Palatino Linotype"/>
          <w:b/>
        </w:rPr>
        <w:t>veinticuatro</w:t>
      </w:r>
      <w:r w:rsidR="00A53315" w:rsidRPr="00891E16">
        <w:rPr>
          <w:rFonts w:eastAsia="Palatino Linotype" w:cs="Palatino Linotype"/>
        </w:rPr>
        <w:t xml:space="preserve"> por lo tanto, éste se encuentra dentro del margen temporal previsto en el artículo 178 de la </w:t>
      </w:r>
      <w:r w:rsidR="00A53315" w:rsidRPr="00891E16">
        <w:rPr>
          <w:rFonts w:cs="Arial"/>
        </w:rPr>
        <w:t xml:space="preserve">Ley de Transparencia y Acceso a la Información Pública del Estado de México y Municipios, </w:t>
      </w:r>
      <w:r w:rsidR="00A53315" w:rsidRPr="00891E16">
        <w:rPr>
          <w:rFonts w:eastAsia="Calibri"/>
          <w:lang w:eastAsia="es-ES_tradnl"/>
        </w:rPr>
        <w:t xml:space="preserve">el cual </w:t>
      </w:r>
      <w:r w:rsidRPr="00891E16">
        <w:rPr>
          <w:rFonts w:cs="Arial"/>
        </w:rPr>
        <w:t xml:space="preserve">transcurrió del </w:t>
      </w:r>
      <w:r w:rsidR="00330788" w:rsidRPr="00891E16">
        <w:rPr>
          <w:rFonts w:cs="Arial"/>
          <w:b/>
        </w:rPr>
        <w:t>treinta y uno de mayo</w:t>
      </w:r>
      <w:r w:rsidR="00072CA1" w:rsidRPr="00891E16">
        <w:rPr>
          <w:rFonts w:cs="Arial"/>
          <w:b/>
        </w:rPr>
        <w:t xml:space="preserve"> </w:t>
      </w:r>
      <w:r w:rsidRPr="00891E16">
        <w:rPr>
          <w:rFonts w:cs="Arial"/>
          <w:b/>
        </w:rPr>
        <w:t xml:space="preserve">al </w:t>
      </w:r>
      <w:r w:rsidR="00330788" w:rsidRPr="00891E16">
        <w:rPr>
          <w:rFonts w:cs="Arial"/>
          <w:b/>
        </w:rPr>
        <w:t>veinte</w:t>
      </w:r>
      <w:r w:rsidRPr="00891E16">
        <w:rPr>
          <w:rFonts w:cs="Arial"/>
          <w:b/>
        </w:rPr>
        <w:t xml:space="preserve"> de </w:t>
      </w:r>
      <w:r w:rsidR="00330788" w:rsidRPr="00891E16">
        <w:rPr>
          <w:rFonts w:cs="Arial"/>
          <w:b/>
        </w:rPr>
        <w:t>junio</w:t>
      </w:r>
      <w:r w:rsidRPr="00891E16">
        <w:rPr>
          <w:rFonts w:cs="Arial"/>
          <w:b/>
        </w:rPr>
        <w:t xml:space="preserve"> de dos mil </w:t>
      </w:r>
      <w:r w:rsidR="00C01B87" w:rsidRPr="00891E16">
        <w:rPr>
          <w:rFonts w:cs="Arial"/>
          <w:b/>
        </w:rPr>
        <w:t>veinticuatro</w:t>
      </w:r>
      <w:r w:rsidRPr="00891E16">
        <w:rPr>
          <w:rFonts w:cs="Arial"/>
        </w:rPr>
        <w:t xml:space="preserve"> </w:t>
      </w:r>
      <w:r w:rsidR="0023177F" w:rsidRPr="00891E16">
        <w:rPr>
          <w:rFonts w:eastAsiaTheme="minorEastAsia" w:cs="Arial"/>
          <w:lang w:val="es-ES_tradnl"/>
        </w:rPr>
        <w:t xml:space="preserve">sin contemplar en el cómputo los días </w:t>
      </w:r>
      <w:bookmarkStart w:id="24" w:name="_Hlk62134391"/>
      <w:r w:rsidR="0023177F" w:rsidRPr="00891E16">
        <w:rPr>
          <w:rFonts w:eastAsiaTheme="minorEastAsia" w:cs="Arial"/>
          <w:lang w:val="es-ES_tradnl"/>
        </w:rPr>
        <w:t xml:space="preserve">sábados, domingos y aquellos considerados como días inhábiles en términos del </w:t>
      </w:r>
      <w:bookmarkEnd w:id="24"/>
      <w:r w:rsidR="0023177F" w:rsidRPr="00891E16">
        <w:rPr>
          <w:rFonts w:eastAsiaTheme="minorEastAsia" w:cs="Arial"/>
          <w:lang w:val="es-ES_tradnl"/>
        </w:rPr>
        <w:t xml:space="preserve">Calendario oficial en Materia de Transparencia, Acceso a la Información Pública y Protección de Datos Personales del Estado de México y </w:t>
      </w:r>
      <w:r w:rsidR="00072CA1" w:rsidRPr="00891E16">
        <w:rPr>
          <w:rFonts w:eastAsiaTheme="minorEastAsia" w:cs="Arial"/>
          <w:lang w:val="es-ES_tradnl"/>
        </w:rPr>
        <w:t xml:space="preserve">Municipios, así como de labores del </w:t>
      </w:r>
      <w:r w:rsidR="0023177F" w:rsidRPr="00891E16">
        <w:rPr>
          <w:rFonts w:eastAsiaTheme="minorEastAsia" w:cs="Arial"/>
          <w:lang w:val="es-ES_tradnl"/>
        </w:rPr>
        <w:t>Instituto</w:t>
      </w:r>
      <w:r w:rsidRPr="00891E16">
        <w:rPr>
          <w:rFonts w:eastAsiaTheme="minorEastAsia" w:cs="Arial"/>
          <w:lang w:val="es-ES_tradnl"/>
        </w:rPr>
        <w:t>.</w:t>
      </w:r>
    </w:p>
    <w:p w14:paraId="49076992" w14:textId="77777777" w:rsidR="00D91CB4" w:rsidRPr="00891E16" w:rsidRDefault="00D91CB4" w:rsidP="00891E16">
      <w:pPr>
        <w:rPr>
          <w:rFonts w:eastAsia="Palatino Linotype" w:cs="Palatino Linotype"/>
        </w:rPr>
      </w:pPr>
    </w:p>
    <w:p w14:paraId="46C0EB3A" w14:textId="03893590" w:rsidR="00A53315" w:rsidRPr="00891E16" w:rsidRDefault="00BA55A8" w:rsidP="00891E16">
      <w:pPr>
        <w:pStyle w:val="Ttulo3"/>
        <w:rPr>
          <w:rFonts w:eastAsia="Calibri"/>
          <w:lang w:eastAsia="es-ES_tradnl"/>
        </w:rPr>
      </w:pPr>
      <w:bookmarkStart w:id="25" w:name="_Toc174559074"/>
      <w:r w:rsidRPr="00891E16">
        <w:rPr>
          <w:rFonts w:eastAsia="Calibri"/>
          <w:lang w:eastAsia="es-ES_tradnl"/>
        </w:rPr>
        <w:t>d)</w:t>
      </w:r>
      <w:r w:rsidR="00D91CB4" w:rsidRPr="00891E16">
        <w:rPr>
          <w:rFonts w:eastAsia="Calibri"/>
          <w:lang w:eastAsia="es-ES_tradnl"/>
        </w:rPr>
        <w:t xml:space="preserve"> </w:t>
      </w:r>
      <w:r w:rsidR="00311FA0" w:rsidRPr="00891E16">
        <w:rPr>
          <w:rFonts w:eastAsia="Calibri"/>
          <w:lang w:eastAsia="es-ES_tradnl"/>
        </w:rPr>
        <w:t>Causal de Procedencia</w:t>
      </w:r>
      <w:bookmarkEnd w:id="25"/>
    </w:p>
    <w:p w14:paraId="190404A6" w14:textId="7626CA3B" w:rsidR="00BA55A8" w:rsidRPr="00891E16" w:rsidRDefault="00BA55A8" w:rsidP="00891E16">
      <w:r w:rsidRPr="00891E16">
        <w:rPr>
          <w:rFonts w:cs="Arial"/>
        </w:rPr>
        <w:t xml:space="preserve">Resulta procedente la interposición del recurso de revisión, ya que </w:t>
      </w:r>
      <w:r w:rsidRPr="00891E16">
        <w:rPr>
          <w:rFonts w:eastAsia="Calibri" w:cs="Tahoma"/>
          <w:szCs w:val="22"/>
          <w:lang w:eastAsia="es-MX"/>
        </w:rPr>
        <w:t xml:space="preserve">se actualiza la causal de procedencia señalada en el artículo 179, fracción </w:t>
      </w:r>
      <w:r w:rsidR="00C01B87" w:rsidRPr="00891E16">
        <w:rPr>
          <w:rFonts w:eastAsia="Calibri" w:cs="Tahoma"/>
          <w:szCs w:val="22"/>
          <w:lang w:eastAsia="es-MX"/>
        </w:rPr>
        <w:t>V</w:t>
      </w:r>
      <w:r w:rsidRPr="00891E16">
        <w:rPr>
          <w:rFonts w:cs="Arial"/>
        </w:rPr>
        <w:t xml:space="preserve"> de la </w:t>
      </w:r>
      <w:r w:rsidRPr="00891E16">
        <w:t>Ley de Transparencia y Acceso a la Información Pública del Estado de México y Municipios.</w:t>
      </w:r>
    </w:p>
    <w:p w14:paraId="0EFF7141" w14:textId="77777777" w:rsidR="00362A11" w:rsidRPr="00891E16" w:rsidRDefault="00362A11" w:rsidP="00891E16"/>
    <w:p w14:paraId="20BDA7EE" w14:textId="42252A09" w:rsidR="005F5301" w:rsidRPr="00891E16" w:rsidRDefault="00362A11" w:rsidP="00891E16">
      <w:pPr>
        <w:pStyle w:val="Ttulo3"/>
      </w:pPr>
      <w:bookmarkStart w:id="26" w:name="_Toc174559075"/>
      <w:r w:rsidRPr="00891E16">
        <w:lastRenderedPageBreak/>
        <w:t>e) Requisitos formales para la interposición del recurso</w:t>
      </w:r>
      <w:r w:rsidR="00072CA1" w:rsidRPr="00891E16">
        <w:t>.</w:t>
      </w:r>
      <w:bookmarkEnd w:id="26"/>
    </w:p>
    <w:p w14:paraId="6F44834D" w14:textId="326E054E" w:rsidR="00072CA1" w:rsidRPr="00891E16" w:rsidRDefault="00072CA1" w:rsidP="00891E16">
      <w:pPr>
        <w:rPr>
          <w:rFonts w:cs="Arial"/>
          <w:szCs w:val="22"/>
        </w:rPr>
      </w:pPr>
      <w:r w:rsidRPr="00891E16">
        <w:rPr>
          <w:rFonts w:cs="Arial"/>
          <w:b/>
          <w:bCs/>
          <w:szCs w:val="22"/>
        </w:rPr>
        <w:t xml:space="preserve">LA PARTE RECURRENTE </w:t>
      </w:r>
      <w:r w:rsidRPr="00891E16">
        <w:rPr>
          <w:rFonts w:cs="Arial"/>
          <w:szCs w:val="22"/>
        </w:rPr>
        <w:t>acreditó todos y cada uno de los elementos formales exigidos por el artículo 180 de la misma normatividad.</w:t>
      </w:r>
    </w:p>
    <w:p w14:paraId="41CE3D34" w14:textId="77777777" w:rsidR="00072CA1" w:rsidRPr="00891E16" w:rsidRDefault="00072CA1" w:rsidP="00891E16">
      <w:pPr>
        <w:rPr>
          <w:rFonts w:cs="Arial"/>
          <w:szCs w:val="22"/>
        </w:rPr>
      </w:pPr>
    </w:p>
    <w:p w14:paraId="457548E9" w14:textId="5A7A37EA" w:rsidR="00C71CEF" w:rsidRPr="00891E16" w:rsidRDefault="00C71CEF" w:rsidP="00891E16">
      <w:pPr>
        <w:pStyle w:val="Ttulo2"/>
      </w:pPr>
      <w:bookmarkStart w:id="27" w:name="_Toc174559076"/>
      <w:r w:rsidRPr="00891E16">
        <w:t>SEGUNDO. Estudio de Fondo</w:t>
      </w:r>
      <w:r w:rsidR="00C01B87" w:rsidRPr="00891E16">
        <w:t>.</w:t>
      </w:r>
      <w:bookmarkEnd w:id="27"/>
    </w:p>
    <w:p w14:paraId="2A308F59" w14:textId="4E136E45" w:rsidR="00C049E2" w:rsidRPr="00891E16" w:rsidRDefault="00C71CEF" w:rsidP="00891E16">
      <w:pPr>
        <w:pStyle w:val="Ttulo3"/>
      </w:pPr>
      <w:bookmarkStart w:id="28" w:name="_Toc174559077"/>
      <w:r w:rsidRPr="00891E16">
        <w:t>a</w:t>
      </w:r>
      <w:r w:rsidR="00C049E2" w:rsidRPr="00891E16">
        <w:t>) Mandato de transparencia y responsabilidad del Sujeto Obligado</w:t>
      </w:r>
      <w:r w:rsidR="00C01B87" w:rsidRPr="00891E16">
        <w:t>.</w:t>
      </w:r>
      <w:bookmarkEnd w:id="28"/>
    </w:p>
    <w:p w14:paraId="6901A889" w14:textId="59EEDAE1" w:rsidR="00C049E2" w:rsidRPr="00891E16" w:rsidRDefault="00C049E2" w:rsidP="00891E16">
      <w:pPr>
        <w:rPr>
          <w:rFonts w:eastAsia="Palatino Linotype"/>
        </w:rPr>
      </w:pPr>
      <w:r w:rsidRPr="00891E16">
        <w:rPr>
          <w:rFonts w:eastAsia="Palatino Linotype"/>
        </w:rPr>
        <w:t xml:space="preserve">El </w:t>
      </w:r>
      <w:r w:rsidR="00717E59" w:rsidRPr="00891E16">
        <w:rPr>
          <w:rFonts w:eastAsia="Palatino Linotype"/>
        </w:rPr>
        <w:t>d</w:t>
      </w:r>
      <w:r w:rsidRPr="00891E16">
        <w:rPr>
          <w:rFonts w:eastAsia="Palatino Linotype"/>
        </w:rPr>
        <w:t xml:space="preserve">erecho de </w:t>
      </w:r>
      <w:r w:rsidR="00717E59" w:rsidRPr="00891E16">
        <w:rPr>
          <w:rFonts w:eastAsia="Palatino Linotype"/>
        </w:rPr>
        <w:t>a</w:t>
      </w:r>
      <w:r w:rsidRPr="00891E16">
        <w:rPr>
          <w:rFonts w:eastAsia="Palatino Linotype"/>
        </w:rPr>
        <w:t xml:space="preserve">cceso a la </w:t>
      </w:r>
      <w:r w:rsidR="00717E59" w:rsidRPr="00891E16">
        <w:rPr>
          <w:rFonts w:eastAsia="Palatino Linotype"/>
        </w:rPr>
        <w:t>i</w:t>
      </w:r>
      <w:r w:rsidRPr="00891E16">
        <w:rPr>
          <w:rFonts w:eastAsia="Palatino Linotype"/>
        </w:rPr>
        <w:t xml:space="preserve">nformación </w:t>
      </w:r>
      <w:r w:rsidR="00717E59" w:rsidRPr="00891E16">
        <w:rPr>
          <w:rFonts w:eastAsia="Palatino Linotype"/>
        </w:rPr>
        <w:t>p</w:t>
      </w:r>
      <w:r w:rsidRPr="00891E1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91E16">
        <w:rPr>
          <w:rFonts w:eastAsia="Palatino Linotype"/>
        </w:rPr>
        <w:t>:</w:t>
      </w:r>
    </w:p>
    <w:p w14:paraId="7FAB8D32" w14:textId="77777777" w:rsidR="00C049E2" w:rsidRPr="00891E16" w:rsidRDefault="00C049E2" w:rsidP="00891E16">
      <w:pPr>
        <w:rPr>
          <w:rFonts w:eastAsia="Palatino Linotype"/>
        </w:rPr>
      </w:pPr>
    </w:p>
    <w:p w14:paraId="05320813" w14:textId="77777777" w:rsidR="00C049E2" w:rsidRPr="00891E16" w:rsidRDefault="00C049E2" w:rsidP="00891E16">
      <w:pPr>
        <w:spacing w:line="240" w:lineRule="auto"/>
        <w:ind w:left="567" w:right="539"/>
        <w:rPr>
          <w:rFonts w:eastAsia="Palatino Linotype"/>
          <w:b/>
          <w:i/>
        </w:rPr>
      </w:pPr>
      <w:r w:rsidRPr="00891E16">
        <w:rPr>
          <w:rFonts w:eastAsia="Palatino Linotype"/>
          <w:b/>
          <w:i/>
        </w:rPr>
        <w:t>Constitución Política de los Estados Unidos Mexicanos</w:t>
      </w:r>
    </w:p>
    <w:p w14:paraId="6B6C67B6" w14:textId="77777777" w:rsidR="00C049E2" w:rsidRPr="00891E16" w:rsidRDefault="00C049E2" w:rsidP="00891E16">
      <w:pPr>
        <w:spacing w:line="240" w:lineRule="auto"/>
        <w:ind w:left="567" w:right="539"/>
        <w:rPr>
          <w:rFonts w:eastAsia="Palatino Linotype"/>
          <w:b/>
          <w:i/>
        </w:rPr>
      </w:pPr>
      <w:r w:rsidRPr="00891E16">
        <w:rPr>
          <w:rFonts w:eastAsia="Palatino Linotype"/>
          <w:b/>
          <w:i/>
        </w:rPr>
        <w:t>“Artículo 6.</w:t>
      </w:r>
    </w:p>
    <w:p w14:paraId="38D3B4C4" w14:textId="77777777" w:rsidR="00C049E2" w:rsidRPr="00891E16" w:rsidRDefault="00C049E2" w:rsidP="00891E16">
      <w:pPr>
        <w:spacing w:line="240" w:lineRule="auto"/>
        <w:ind w:left="567" w:right="539"/>
        <w:rPr>
          <w:rFonts w:eastAsia="Palatino Linotype"/>
          <w:i/>
        </w:rPr>
      </w:pPr>
      <w:r w:rsidRPr="00891E16">
        <w:rPr>
          <w:rFonts w:eastAsia="Palatino Linotype"/>
          <w:i/>
        </w:rPr>
        <w:t>(…)</w:t>
      </w:r>
    </w:p>
    <w:p w14:paraId="2CCAA297" w14:textId="6602827B" w:rsidR="00C049E2" w:rsidRPr="00891E16" w:rsidRDefault="00C049E2" w:rsidP="00891E16">
      <w:pPr>
        <w:spacing w:line="240" w:lineRule="auto"/>
        <w:ind w:left="567" w:right="539"/>
        <w:rPr>
          <w:rFonts w:eastAsia="Palatino Linotype"/>
          <w:i/>
        </w:rPr>
      </w:pPr>
      <w:r w:rsidRPr="00891E16">
        <w:rPr>
          <w:rFonts w:eastAsia="Palatino Linotype"/>
          <w:i/>
        </w:rPr>
        <w:t>Para efectos de lo dispuesto en el presente artículo se observará lo siguiente:</w:t>
      </w:r>
    </w:p>
    <w:p w14:paraId="74CC3718" w14:textId="77777777" w:rsidR="00C049E2" w:rsidRPr="00891E16" w:rsidRDefault="00C049E2" w:rsidP="00891E16">
      <w:pPr>
        <w:spacing w:line="240" w:lineRule="auto"/>
        <w:ind w:left="567" w:right="539"/>
        <w:rPr>
          <w:rFonts w:eastAsia="Palatino Linotype"/>
          <w:b/>
          <w:i/>
        </w:rPr>
      </w:pPr>
      <w:r w:rsidRPr="00891E16">
        <w:rPr>
          <w:rFonts w:eastAsia="Palatino Linotype"/>
          <w:b/>
          <w:i/>
        </w:rPr>
        <w:t>A</w:t>
      </w:r>
      <w:r w:rsidRPr="00891E16">
        <w:rPr>
          <w:rFonts w:eastAsia="Palatino Linotype"/>
          <w:i/>
        </w:rPr>
        <w:t xml:space="preserve">. </w:t>
      </w:r>
      <w:r w:rsidRPr="00891E16">
        <w:rPr>
          <w:rFonts w:eastAsia="Palatino Linotype"/>
          <w:b/>
          <w:i/>
        </w:rPr>
        <w:t>Para el ejercicio del derecho de acceso a la información</w:t>
      </w:r>
      <w:r w:rsidRPr="00891E16">
        <w:rPr>
          <w:rFonts w:eastAsia="Palatino Linotype"/>
          <w:i/>
        </w:rPr>
        <w:t xml:space="preserve">, la Federación y </w:t>
      </w:r>
      <w:r w:rsidRPr="00891E16">
        <w:rPr>
          <w:rFonts w:eastAsia="Palatino Linotype"/>
          <w:b/>
          <w:i/>
        </w:rPr>
        <w:t>las entidades federativas, en el ámbito de sus respectivas competencias, se regirán por los siguientes principios y bases:</w:t>
      </w:r>
    </w:p>
    <w:p w14:paraId="596A956B" w14:textId="77777777" w:rsidR="00C049E2" w:rsidRPr="00891E16" w:rsidRDefault="00C049E2" w:rsidP="00891E16">
      <w:pPr>
        <w:spacing w:line="240" w:lineRule="auto"/>
        <w:ind w:left="567" w:right="539"/>
        <w:rPr>
          <w:rFonts w:eastAsia="Palatino Linotype"/>
          <w:i/>
        </w:rPr>
      </w:pPr>
      <w:r w:rsidRPr="00891E16">
        <w:rPr>
          <w:rFonts w:eastAsia="Palatino Linotype"/>
          <w:b/>
          <w:i/>
        </w:rPr>
        <w:t xml:space="preserve">I. </w:t>
      </w:r>
      <w:r w:rsidRPr="00891E16">
        <w:rPr>
          <w:rFonts w:eastAsia="Palatino Linotype"/>
          <w:b/>
          <w:i/>
        </w:rPr>
        <w:tab/>
        <w:t>Toda la información en posesión de cualquier</w:t>
      </w:r>
      <w:r w:rsidRPr="00891E16">
        <w:rPr>
          <w:rFonts w:eastAsia="Palatino Linotype"/>
          <w:i/>
        </w:rPr>
        <w:t xml:space="preserve"> </w:t>
      </w:r>
      <w:r w:rsidRPr="00891E16">
        <w:rPr>
          <w:rFonts w:eastAsia="Palatino Linotype"/>
          <w:b/>
          <w:i/>
        </w:rPr>
        <w:t>autoridad</w:t>
      </w:r>
      <w:r w:rsidRPr="00891E1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91E16">
        <w:rPr>
          <w:rFonts w:eastAsia="Palatino Linotype"/>
          <w:b/>
          <w:i/>
        </w:rPr>
        <w:t>municipal</w:t>
      </w:r>
      <w:r w:rsidRPr="00891E16">
        <w:rPr>
          <w:rFonts w:eastAsia="Palatino Linotype"/>
          <w:i/>
        </w:rPr>
        <w:t xml:space="preserve">, </w:t>
      </w:r>
      <w:r w:rsidRPr="00891E16">
        <w:rPr>
          <w:rFonts w:eastAsia="Palatino Linotype"/>
          <w:b/>
          <w:i/>
        </w:rPr>
        <w:t>es pública</w:t>
      </w:r>
      <w:r w:rsidRPr="00891E16">
        <w:rPr>
          <w:rFonts w:eastAsia="Palatino Linotype"/>
          <w:i/>
        </w:rPr>
        <w:t xml:space="preserve"> y sólo podrá ser reservada temporalmente por razones de interés público y seguridad nacional, en los términos que fijen las leyes. </w:t>
      </w:r>
      <w:r w:rsidRPr="00891E1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91E16">
        <w:rPr>
          <w:rFonts w:eastAsia="Palatino Linotype"/>
          <w:i/>
        </w:rPr>
        <w:t>, la ley determinará los supuestos específicos bajo los cuales procederá la declaración de inexistencia de la información.”</w:t>
      </w:r>
    </w:p>
    <w:p w14:paraId="68F313E4" w14:textId="77777777" w:rsidR="00C049E2" w:rsidRPr="00891E16" w:rsidRDefault="00C049E2" w:rsidP="00891E16">
      <w:pPr>
        <w:spacing w:line="240" w:lineRule="auto"/>
        <w:ind w:left="567" w:right="539"/>
        <w:rPr>
          <w:rFonts w:eastAsia="Palatino Linotype"/>
          <w:b/>
          <w:i/>
        </w:rPr>
      </w:pPr>
    </w:p>
    <w:p w14:paraId="504F12DB" w14:textId="77777777" w:rsidR="00C049E2" w:rsidRPr="00891E16" w:rsidRDefault="00C049E2" w:rsidP="00891E16">
      <w:pPr>
        <w:spacing w:line="240" w:lineRule="auto"/>
        <w:ind w:left="567" w:right="539"/>
        <w:rPr>
          <w:rFonts w:eastAsia="Palatino Linotype"/>
          <w:b/>
          <w:i/>
        </w:rPr>
      </w:pPr>
      <w:r w:rsidRPr="00891E16">
        <w:rPr>
          <w:rFonts w:eastAsia="Palatino Linotype"/>
          <w:b/>
          <w:i/>
        </w:rPr>
        <w:t>Constitución Política del Estado Libre y Soberano de México</w:t>
      </w:r>
    </w:p>
    <w:p w14:paraId="04932D29" w14:textId="77777777" w:rsidR="00C049E2" w:rsidRPr="00891E16" w:rsidRDefault="00C049E2" w:rsidP="00891E16">
      <w:pPr>
        <w:spacing w:line="240" w:lineRule="auto"/>
        <w:ind w:left="567" w:right="539"/>
        <w:rPr>
          <w:rFonts w:eastAsia="Palatino Linotype"/>
          <w:i/>
        </w:rPr>
      </w:pPr>
      <w:r w:rsidRPr="00891E16">
        <w:rPr>
          <w:rFonts w:eastAsia="Palatino Linotype"/>
          <w:b/>
          <w:i/>
        </w:rPr>
        <w:t>“Artículo 5</w:t>
      </w:r>
      <w:r w:rsidRPr="00891E16">
        <w:rPr>
          <w:rFonts w:eastAsia="Palatino Linotype"/>
          <w:i/>
        </w:rPr>
        <w:t xml:space="preserve">.- </w:t>
      </w:r>
    </w:p>
    <w:p w14:paraId="1D3829F4" w14:textId="77777777" w:rsidR="00C049E2" w:rsidRPr="00891E16" w:rsidRDefault="00C049E2" w:rsidP="00891E16">
      <w:pPr>
        <w:spacing w:line="240" w:lineRule="auto"/>
        <w:ind w:left="567" w:right="539"/>
        <w:rPr>
          <w:rFonts w:eastAsia="Palatino Linotype"/>
          <w:i/>
        </w:rPr>
      </w:pPr>
      <w:r w:rsidRPr="00891E16">
        <w:rPr>
          <w:rFonts w:eastAsia="Palatino Linotype"/>
          <w:i/>
        </w:rPr>
        <w:t>(…)</w:t>
      </w:r>
    </w:p>
    <w:p w14:paraId="0EAE47FD" w14:textId="77777777" w:rsidR="00C049E2" w:rsidRPr="00891E16" w:rsidRDefault="00C049E2" w:rsidP="00891E16">
      <w:pPr>
        <w:spacing w:line="240" w:lineRule="auto"/>
        <w:ind w:left="567" w:right="539"/>
        <w:rPr>
          <w:rFonts w:eastAsia="Palatino Linotype"/>
          <w:i/>
        </w:rPr>
      </w:pPr>
      <w:r w:rsidRPr="00891E16">
        <w:rPr>
          <w:rFonts w:eastAsia="Palatino Linotype"/>
          <w:b/>
          <w:i/>
        </w:rPr>
        <w:lastRenderedPageBreak/>
        <w:t>El derecho a la información será garantizado por el Estado. La ley establecerá las previsiones que permitan asegurar la protección, el respeto y la difusión de este derecho</w:t>
      </w:r>
      <w:r w:rsidRPr="00891E16">
        <w:rPr>
          <w:rFonts w:eastAsia="Palatino Linotype"/>
          <w:i/>
        </w:rPr>
        <w:t>.</w:t>
      </w:r>
    </w:p>
    <w:p w14:paraId="4F0C804A" w14:textId="77777777" w:rsidR="00C049E2" w:rsidRPr="00891E16" w:rsidRDefault="00C049E2" w:rsidP="00891E16">
      <w:pPr>
        <w:spacing w:line="240" w:lineRule="auto"/>
        <w:ind w:left="567" w:right="539"/>
        <w:rPr>
          <w:rFonts w:eastAsia="Palatino Linotype"/>
          <w:i/>
        </w:rPr>
      </w:pPr>
      <w:r w:rsidRPr="00891E1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91E16" w:rsidRDefault="00C049E2" w:rsidP="00891E16">
      <w:pPr>
        <w:spacing w:line="240" w:lineRule="auto"/>
        <w:ind w:left="567" w:right="539"/>
        <w:rPr>
          <w:rFonts w:eastAsia="Palatino Linotype"/>
          <w:i/>
        </w:rPr>
      </w:pPr>
      <w:r w:rsidRPr="00891E16">
        <w:rPr>
          <w:rFonts w:eastAsia="Palatino Linotype"/>
          <w:b/>
          <w:i/>
        </w:rPr>
        <w:t>Este derecho se regirá por los principios y bases siguientes</w:t>
      </w:r>
      <w:r w:rsidRPr="00891E16">
        <w:rPr>
          <w:rFonts w:eastAsia="Palatino Linotype"/>
          <w:i/>
        </w:rPr>
        <w:t>:</w:t>
      </w:r>
    </w:p>
    <w:p w14:paraId="4A3E8CBA" w14:textId="77777777" w:rsidR="00C049E2" w:rsidRPr="00891E16" w:rsidRDefault="00C049E2" w:rsidP="00891E16">
      <w:pPr>
        <w:spacing w:line="240" w:lineRule="auto"/>
        <w:ind w:left="567" w:right="539"/>
        <w:rPr>
          <w:rFonts w:eastAsia="Palatino Linotype"/>
          <w:i/>
        </w:rPr>
      </w:pPr>
      <w:r w:rsidRPr="00891E16">
        <w:rPr>
          <w:rFonts w:eastAsia="Palatino Linotype"/>
          <w:b/>
          <w:i/>
        </w:rPr>
        <w:t>I. Toda la información en posesión de cualquier autoridad, entidad, órgano y organismos de los</w:t>
      </w:r>
      <w:r w:rsidRPr="00891E16">
        <w:rPr>
          <w:rFonts w:eastAsia="Palatino Linotype"/>
          <w:i/>
        </w:rPr>
        <w:t xml:space="preserve"> Poderes Ejecutivo, Legislativo y Judicial, órganos autónomos, partidos políticos, fideicomisos y fondos públicos estatales y </w:t>
      </w:r>
      <w:r w:rsidRPr="00891E16">
        <w:rPr>
          <w:rFonts w:eastAsia="Palatino Linotype"/>
          <w:b/>
          <w:i/>
        </w:rPr>
        <w:t>municipales</w:t>
      </w:r>
      <w:r w:rsidRPr="00891E1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91E16">
        <w:rPr>
          <w:rFonts w:eastAsia="Palatino Linotype"/>
          <w:b/>
          <w:i/>
        </w:rPr>
        <w:t>es pública</w:t>
      </w:r>
      <w:r w:rsidRPr="00891E1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91E16">
        <w:rPr>
          <w:rFonts w:eastAsia="Palatino Linotype"/>
          <w:b/>
          <w:i/>
        </w:rPr>
        <w:t>En la interpretación de este derecho deberá prevalecer el principio de máxima publicidad</w:t>
      </w:r>
      <w:r w:rsidRPr="00891E16">
        <w:rPr>
          <w:rFonts w:eastAsia="Palatino Linotype"/>
          <w:i/>
        </w:rPr>
        <w:t xml:space="preserve">. </w:t>
      </w:r>
      <w:r w:rsidRPr="00891E16">
        <w:rPr>
          <w:rFonts w:eastAsia="Palatino Linotype"/>
          <w:b/>
          <w:i/>
        </w:rPr>
        <w:t>Los sujetos obligados deberán documentar todo acto que derive del ejercicio de sus facultades, competencias o funciones</w:t>
      </w:r>
      <w:r w:rsidRPr="00891E16">
        <w:rPr>
          <w:rFonts w:eastAsia="Palatino Linotype"/>
          <w:i/>
        </w:rPr>
        <w:t>, la ley determinará los supuestos específicos bajo los cuales procederá la declaración de inexistencia de la información.”</w:t>
      </w:r>
    </w:p>
    <w:p w14:paraId="5CA98E37" w14:textId="77777777" w:rsidR="00C049E2" w:rsidRPr="00891E16" w:rsidRDefault="00C049E2" w:rsidP="00891E16">
      <w:pPr>
        <w:rPr>
          <w:rFonts w:eastAsia="Palatino Linotype"/>
          <w:b/>
          <w:i/>
        </w:rPr>
      </w:pPr>
    </w:p>
    <w:p w14:paraId="6FC1BB3B" w14:textId="3BF4A33D" w:rsidR="00C049E2" w:rsidRPr="00891E16" w:rsidRDefault="00717E59" w:rsidP="00891E16">
      <w:pPr>
        <w:rPr>
          <w:rFonts w:eastAsia="Palatino Linotype"/>
          <w:i/>
        </w:rPr>
      </w:pPr>
      <w:r w:rsidRPr="00891E16">
        <w:rPr>
          <w:rFonts w:eastAsia="Palatino Linotype"/>
        </w:rPr>
        <w:t xml:space="preserve">Asimismo, </w:t>
      </w:r>
      <w:r w:rsidR="00C049E2" w:rsidRPr="00891E16">
        <w:rPr>
          <w:rFonts w:eastAsia="Palatino Linotype"/>
        </w:rPr>
        <w:t>el artículo 150 de la Ley de Transparencia y Acceso a la Información Pública del Estado de México y Municipios</w:t>
      </w:r>
      <w:r w:rsidR="00057B2D" w:rsidRPr="00891E16">
        <w:rPr>
          <w:rFonts w:eastAsia="Palatino Linotype"/>
        </w:rPr>
        <w:t xml:space="preserve"> </w:t>
      </w:r>
      <w:r w:rsidR="00E9335C" w:rsidRPr="00891E16">
        <w:rPr>
          <w:rFonts w:eastAsia="Palatino Linotype"/>
        </w:rPr>
        <w:t xml:space="preserve">indica </w:t>
      </w:r>
      <w:r w:rsidR="00057B2D" w:rsidRPr="00891E16">
        <w:rPr>
          <w:rFonts w:eastAsia="Palatino Linotype"/>
        </w:rPr>
        <w:t>que</w:t>
      </w:r>
      <w:r w:rsidR="00C049E2" w:rsidRPr="00891E16">
        <w:rPr>
          <w:rFonts w:eastAsia="Palatino Linotype"/>
        </w:rPr>
        <w:t xml:space="preserve"> la solicitud es la garantía primaria del Derecho de Acceso a la Información, además, establece que se regirá </w:t>
      </w:r>
      <w:r w:rsidR="00C049E2" w:rsidRPr="00891E16">
        <w:rPr>
          <w:rFonts w:eastAsia="Palatino Linotype"/>
          <w:i/>
        </w:rPr>
        <w:t>por los principios de simplicidad, rapidez</w:t>
      </w:r>
      <w:r w:rsidR="005F65B7" w:rsidRPr="00891E16">
        <w:rPr>
          <w:rFonts w:eastAsia="Palatino Linotype"/>
          <w:i/>
        </w:rPr>
        <w:t>,</w:t>
      </w:r>
      <w:r w:rsidR="00C049E2" w:rsidRPr="00891E16">
        <w:rPr>
          <w:rFonts w:eastAsia="Palatino Linotype"/>
          <w:i/>
        </w:rPr>
        <w:t xml:space="preserve"> gratuidad del procedimiento, auxilio y orientación a los particulare</w:t>
      </w:r>
      <w:r w:rsidR="001A58B3" w:rsidRPr="00891E16">
        <w:rPr>
          <w:rFonts w:eastAsia="Palatino Linotype"/>
          <w:i/>
        </w:rPr>
        <w:t>s.</w:t>
      </w:r>
    </w:p>
    <w:p w14:paraId="033466A6" w14:textId="77777777" w:rsidR="001A58B3" w:rsidRPr="00891E16" w:rsidRDefault="001A58B3" w:rsidP="00891E16">
      <w:pPr>
        <w:rPr>
          <w:rFonts w:eastAsia="Palatino Linotype"/>
          <w:i/>
        </w:rPr>
      </w:pPr>
    </w:p>
    <w:p w14:paraId="04ADA10B" w14:textId="574A944A" w:rsidR="001A58B3" w:rsidRPr="00891E16" w:rsidRDefault="00233F17" w:rsidP="00891E16">
      <w:pPr>
        <w:rPr>
          <w:rFonts w:eastAsia="Palatino Linotype" w:cs="Palatino Linotype"/>
          <w:i/>
          <w:szCs w:val="22"/>
        </w:rPr>
      </w:pPr>
      <w:r w:rsidRPr="00891E16">
        <w:rPr>
          <w:rFonts w:eastAsia="Palatino Linotype" w:cs="Palatino Linotype"/>
        </w:rPr>
        <w:t xml:space="preserve">Por su parte, el artículo 4 de </w:t>
      </w:r>
      <w:r w:rsidR="001A58B3" w:rsidRPr="00891E1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91E16">
        <w:rPr>
          <w:rFonts w:eastAsia="Palatino Linotype" w:cs="Palatino Linotype"/>
        </w:rPr>
        <w:t>.</w:t>
      </w:r>
    </w:p>
    <w:p w14:paraId="1407DBB8" w14:textId="77777777" w:rsidR="001A58B3" w:rsidRPr="00891E16" w:rsidRDefault="001A58B3" w:rsidP="00891E16">
      <w:pPr>
        <w:rPr>
          <w:rFonts w:eastAsia="Palatino Linotype" w:cs="Palatino Linotype"/>
        </w:rPr>
      </w:pPr>
    </w:p>
    <w:p w14:paraId="7552AA79" w14:textId="5C52E4A4" w:rsidR="001A58B3" w:rsidRPr="00891E16" w:rsidRDefault="001A58B3" w:rsidP="00891E16">
      <w:pPr>
        <w:rPr>
          <w:rFonts w:eastAsia="Palatino Linotype" w:cs="Palatino Linotype"/>
        </w:rPr>
      </w:pPr>
      <w:r w:rsidRPr="00891E16">
        <w:rPr>
          <w:rFonts w:eastAsia="Palatino Linotype" w:cs="Palatino Linotype"/>
        </w:rPr>
        <w:lastRenderedPageBreak/>
        <w:t xml:space="preserve">Esto es, que los Sujetos Obligados </w:t>
      </w:r>
      <w:r w:rsidR="00FA5957" w:rsidRPr="00891E16">
        <w:rPr>
          <w:rFonts w:eastAsia="Palatino Linotype" w:cs="Palatino Linotype"/>
        </w:rPr>
        <w:t>deben</w:t>
      </w:r>
      <w:r w:rsidRPr="00891E16">
        <w:rPr>
          <w:rFonts w:eastAsia="Palatino Linotype" w:cs="Palatino Linotype"/>
        </w:rPr>
        <w:t xml:space="preserve"> atender las solicitudes de acceso a la información pública que se les </w:t>
      </w:r>
      <w:r w:rsidR="00FA5957" w:rsidRPr="00891E16">
        <w:rPr>
          <w:rFonts w:eastAsia="Palatino Linotype" w:cs="Palatino Linotype"/>
        </w:rPr>
        <w:t>sean realizadas,</w:t>
      </w:r>
      <w:r w:rsidRPr="00891E16">
        <w:rPr>
          <w:rFonts w:eastAsia="Palatino Linotype" w:cs="Palatino Linotype"/>
        </w:rPr>
        <w:t xml:space="preserve"> y proporcionar la información pública que obre en su poder</w:t>
      </w:r>
      <w:r w:rsidR="00FA5957" w:rsidRPr="00891E16">
        <w:rPr>
          <w:rFonts w:eastAsia="Palatino Linotype" w:cs="Palatino Linotype"/>
        </w:rPr>
        <w:t>,</w:t>
      </w:r>
      <w:r w:rsidRPr="00891E16">
        <w:rPr>
          <w:rFonts w:eastAsia="Palatino Linotype" w:cs="Palatino Linotype"/>
        </w:rPr>
        <w:t xml:space="preserve"> conforme </w:t>
      </w:r>
      <w:r w:rsidR="00FA5957" w:rsidRPr="00891E16">
        <w:rPr>
          <w:rFonts w:eastAsia="Palatino Linotype" w:cs="Palatino Linotype"/>
        </w:rPr>
        <w:t>a</w:t>
      </w:r>
      <w:r w:rsidRPr="00891E16">
        <w:rPr>
          <w:rFonts w:eastAsia="Palatino Linotype" w:cs="Palatino Linotype"/>
        </w:rPr>
        <w:t xml:space="preserve">l estado </w:t>
      </w:r>
      <w:r w:rsidR="00FA5957" w:rsidRPr="00891E16">
        <w:rPr>
          <w:rFonts w:eastAsia="Palatino Linotype" w:cs="Palatino Linotype"/>
        </w:rPr>
        <w:t xml:space="preserve">en </w:t>
      </w:r>
      <w:r w:rsidRPr="00891E16">
        <w:rPr>
          <w:rFonts w:eastAsia="Palatino Linotype" w:cs="Palatino Linotype"/>
        </w:rPr>
        <w:t>que se encuentr</w:t>
      </w:r>
      <w:r w:rsidR="00FA5957" w:rsidRPr="00891E16">
        <w:rPr>
          <w:rFonts w:eastAsia="Palatino Linotype" w:cs="Palatino Linotype"/>
        </w:rPr>
        <w:t>e, sin que sea necesario</w:t>
      </w:r>
      <w:r w:rsidRPr="00891E16">
        <w:rPr>
          <w:rFonts w:eastAsia="Palatino Linotype" w:cs="Palatino Linotype"/>
        </w:rPr>
        <w:t xml:space="preserve"> </w:t>
      </w:r>
      <w:r w:rsidR="00FA5957" w:rsidRPr="00891E16">
        <w:rPr>
          <w:rFonts w:eastAsia="Palatino Linotype" w:cs="Palatino Linotype"/>
        </w:rPr>
        <w:t>procesar</w:t>
      </w:r>
      <w:r w:rsidRPr="00891E16">
        <w:rPr>
          <w:rFonts w:eastAsia="Palatino Linotype" w:cs="Palatino Linotype"/>
        </w:rPr>
        <w:t xml:space="preserve"> la misma, ni presentarla conforme al interés del solicitante; </w:t>
      </w:r>
      <w:r w:rsidR="00FA5957" w:rsidRPr="00891E16">
        <w:rPr>
          <w:rFonts w:eastAsia="Palatino Linotype" w:cs="Palatino Linotype"/>
        </w:rPr>
        <w:t>tal y como</w:t>
      </w:r>
      <w:r w:rsidRPr="00891E16">
        <w:rPr>
          <w:rFonts w:eastAsia="Palatino Linotype" w:cs="Palatino Linotype"/>
        </w:rPr>
        <w:t xml:space="preserve"> lo establece el artículo 12 de la Ley de Transparencia y Acceso a la Información Pública del Estado de México y Municipios</w:t>
      </w:r>
      <w:r w:rsidR="00970EB3" w:rsidRPr="00891E16">
        <w:rPr>
          <w:rFonts w:eastAsia="Palatino Linotype" w:cs="Palatino Linotype"/>
        </w:rPr>
        <w:t>.</w:t>
      </w:r>
    </w:p>
    <w:p w14:paraId="73245195" w14:textId="77777777" w:rsidR="00970EB3" w:rsidRPr="00891E16" w:rsidRDefault="00970EB3" w:rsidP="00891E16">
      <w:pPr>
        <w:rPr>
          <w:rFonts w:eastAsia="Palatino Linotype" w:cs="Palatino Linotype"/>
        </w:rPr>
      </w:pPr>
    </w:p>
    <w:p w14:paraId="7F62D4DF" w14:textId="775730E1" w:rsidR="001A58B3" w:rsidRPr="00891E16" w:rsidRDefault="001A58B3" w:rsidP="00891E16">
      <w:pPr>
        <w:rPr>
          <w:rFonts w:eastAsia="Palatino Linotype" w:cs="Palatino Linotype"/>
        </w:rPr>
      </w:pPr>
      <w:r w:rsidRPr="00891E16">
        <w:rPr>
          <w:rFonts w:eastAsia="Palatino Linotype" w:cs="Palatino Linotype"/>
        </w:rPr>
        <w:t>Es decir, que todo sujeto obligado que genere, recopile, administre, procese, archive, posea o conserven, son responsables de la misma</w:t>
      </w:r>
      <w:r w:rsidR="00970EB3" w:rsidRPr="00891E16">
        <w:rPr>
          <w:rFonts w:eastAsia="Palatino Linotype" w:cs="Palatino Linotype"/>
        </w:rPr>
        <w:t>,</w:t>
      </w:r>
      <w:r w:rsidRPr="00891E1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91E16">
        <w:rPr>
          <w:rFonts w:eastAsia="Palatino Linotype" w:cs="Palatino Linotype"/>
        </w:rPr>
        <w:t>o</w:t>
      </w:r>
      <w:r w:rsidRPr="00891E1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91E16" w:rsidRDefault="001A58B3" w:rsidP="00891E16">
      <w:pPr>
        <w:rPr>
          <w:rFonts w:eastAsia="Palatino Linotype" w:cs="Palatino Linotype"/>
        </w:rPr>
      </w:pPr>
    </w:p>
    <w:p w14:paraId="04E42DFE" w14:textId="573F1198" w:rsidR="001A58B3" w:rsidRPr="00891E16" w:rsidRDefault="001A58B3" w:rsidP="00891E16">
      <w:pPr>
        <w:rPr>
          <w:rFonts w:eastAsia="Palatino Linotype" w:cs="Palatino Linotype"/>
        </w:rPr>
      </w:pPr>
      <w:r w:rsidRPr="00891E1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91E16">
        <w:rPr>
          <w:rFonts w:eastAsia="Palatino Linotype" w:cs="Palatino Linotype"/>
        </w:rPr>
        <w:t>, s</w:t>
      </w:r>
      <w:r w:rsidRPr="00891E16">
        <w:rPr>
          <w:rFonts w:eastAsia="Palatino Linotype" w:cs="Palatino Linotype"/>
        </w:rPr>
        <w:t xml:space="preserve">iempre y cuando no se trate de información reservada o </w:t>
      </w:r>
      <w:r w:rsidR="00331F35" w:rsidRPr="00891E16">
        <w:rPr>
          <w:rFonts w:eastAsia="Palatino Linotype" w:cs="Palatino Linotype"/>
        </w:rPr>
        <w:t>confidencial.</w:t>
      </w:r>
    </w:p>
    <w:p w14:paraId="40C5219F" w14:textId="77777777" w:rsidR="001A58B3" w:rsidRPr="00891E16" w:rsidRDefault="001A58B3" w:rsidP="00891E16">
      <w:pPr>
        <w:rPr>
          <w:rFonts w:eastAsia="Palatino Linotype" w:cs="Palatino Linotype"/>
        </w:rPr>
      </w:pPr>
    </w:p>
    <w:p w14:paraId="2E629608" w14:textId="01727E15" w:rsidR="00C049E2" w:rsidRPr="00891E16" w:rsidRDefault="006067C7" w:rsidP="00891E16">
      <w:pPr>
        <w:rPr>
          <w:rFonts w:eastAsia="Palatino Linotype"/>
        </w:rPr>
      </w:pPr>
      <w:bookmarkStart w:id="29" w:name="_heading=h.2s8eyo1" w:colFirst="0" w:colLast="0"/>
      <w:bookmarkEnd w:id="29"/>
      <w:r w:rsidRPr="00891E16">
        <w:rPr>
          <w:rFonts w:eastAsia="Palatino Linotype"/>
        </w:rPr>
        <w:t>Con base en lo anterior</w:t>
      </w:r>
      <w:r w:rsidR="00B22A80" w:rsidRPr="00891E16">
        <w:rPr>
          <w:rFonts w:eastAsia="Palatino Linotype"/>
        </w:rPr>
        <w:t>, se considera que</w:t>
      </w:r>
      <w:r w:rsidR="00C049E2" w:rsidRPr="00891E16">
        <w:rPr>
          <w:rFonts w:eastAsia="Palatino Linotype"/>
        </w:rPr>
        <w:t xml:space="preserve"> </w:t>
      </w:r>
      <w:r w:rsidR="00B22A80" w:rsidRPr="00891E16">
        <w:rPr>
          <w:rFonts w:eastAsia="Palatino Linotype"/>
          <w:b/>
          <w:bCs/>
        </w:rPr>
        <w:t>EL</w:t>
      </w:r>
      <w:r w:rsidR="00C049E2" w:rsidRPr="00891E16">
        <w:rPr>
          <w:rFonts w:eastAsia="Palatino Linotype"/>
        </w:rPr>
        <w:t xml:space="preserve"> </w:t>
      </w:r>
      <w:r w:rsidR="00C049E2" w:rsidRPr="00891E16">
        <w:rPr>
          <w:rFonts w:eastAsia="Palatino Linotype"/>
          <w:b/>
        </w:rPr>
        <w:t>SUJETO OBLIGADO</w:t>
      </w:r>
      <w:r w:rsidR="00C049E2" w:rsidRPr="00891E16">
        <w:rPr>
          <w:rFonts w:eastAsia="Palatino Linotype"/>
        </w:rPr>
        <w:t xml:space="preserve"> </w:t>
      </w:r>
      <w:r w:rsidR="00B22A80" w:rsidRPr="00891E16">
        <w:rPr>
          <w:rFonts w:eastAsia="Palatino Linotype"/>
        </w:rPr>
        <w:t xml:space="preserve">se </w:t>
      </w:r>
      <w:r w:rsidR="00717E59" w:rsidRPr="00891E16">
        <w:rPr>
          <w:rFonts w:eastAsia="Palatino Linotype"/>
        </w:rPr>
        <w:t>encontraba</w:t>
      </w:r>
      <w:r w:rsidR="00B22A80" w:rsidRPr="00891E16">
        <w:rPr>
          <w:rFonts w:eastAsia="Palatino Linotype"/>
        </w:rPr>
        <w:t xml:space="preserve"> compelido a</w:t>
      </w:r>
      <w:r w:rsidR="00C049E2" w:rsidRPr="00891E16">
        <w:rPr>
          <w:rFonts w:eastAsia="Palatino Linotype"/>
        </w:rPr>
        <w:t xml:space="preserve"> atender la solicitud de acceso a la información </w:t>
      </w:r>
      <w:r w:rsidR="00B22A80" w:rsidRPr="00891E16">
        <w:rPr>
          <w:rFonts w:eastAsia="Palatino Linotype"/>
        </w:rPr>
        <w:t xml:space="preserve">realizada por </w:t>
      </w:r>
      <w:r w:rsidR="00B22A80" w:rsidRPr="00891E16">
        <w:rPr>
          <w:rFonts w:eastAsia="Palatino Linotype"/>
          <w:b/>
          <w:bCs/>
        </w:rPr>
        <w:t>LA PARTE RECURRENTE</w:t>
      </w:r>
      <w:r w:rsidR="00331F35" w:rsidRPr="00891E16">
        <w:rPr>
          <w:rFonts w:eastAsia="Palatino Linotype"/>
        </w:rPr>
        <w:t>.</w:t>
      </w:r>
    </w:p>
    <w:p w14:paraId="3AFB9FAE" w14:textId="77777777" w:rsidR="00AA26B0" w:rsidRPr="00891E16" w:rsidRDefault="00AA26B0" w:rsidP="00891E16">
      <w:pPr>
        <w:rPr>
          <w:rFonts w:eastAsia="Palatino Linotype"/>
        </w:rPr>
      </w:pPr>
    </w:p>
    <w:p w14:paraId="51A0E8B4" w14:textId="4B170A61" w:rsidR="00664420" w:rsidRPr="00891E16" w:rsidRDefault="00C71CEF" w:rsidP="00891E16">
      <w:pPr>
        <w:pStyle w:val="Ttulo3"/>
        <w:rPr>
          <w:rFonts w:eastAsia="Calibri"/>
          <w:lang w:eastAsia="es-ES_tradnl"/>
        </w:rPr>
      </w:pPr>
      <w:bookmarkStart w:id="30" w:name="_Toc174559078"/>
      <w:r w:rsidRPr="00891E16">
        <w:rPr>
          <w:rFonts w:eastAsia="Calibri"/>
          <w:lang w:eastAsia="es-ES_tradnl"/>
        </w:rPr>
        <w:lastRenderedPageBreak/>
        <w:t>b)</w:t>
      </w:r>
      <w:r w:rsidR="00A53315" w:rsidRPr="00891E16">
        <w:rPr>
          <w:rFonts w:eastAsia="Calibri"/>
          <w:lang w:eastAsia="es-ES_tradnl"/>
        </w:rPr>
        <w:t xml:space="preserve"> </w:t>
      </w:r>
      <w:r w:rsidR="00A21A20" w:rsidRPr="00891E16">
        <w:rPr>
          <w:rFonts w:eastAsia="Calibri"/>
          <w:lang w:eastAsia="es-ES_tradnl"/>
        </w:rPr>
        <w:t>Controversia a resolver</w:t>
      </w:r>
      <w:r w:rsidR="009009E3" w:rsidRPr="00891E16">
        <w:rPr>
          <w:rFonts w:eastAsia="Calibri"/>
          <w:lang w:eastAsia="es-ES_tradnl"/>
        </w:rPr>
        <w:t>.</w:t>
      </w:r>
      <w:bookmarkEnd w:id="30"/>
    </w:p>
    <w:p w14:paraId="36935798" w14:textId="684E598F" w:rsidR="00B24D51" w:rsidRPr="00891E16" w:rsidRDefault="00664420" w:rsidP="00891E16">
      <w:pPr>
        <w:rPr>
          <w:rFonts w:eastAsia="Calibri"/>
          <w:lang w:eastAsia="es-ES_tradnl"/>
        </w:rPr>
      </w:pPr>
      <w:r w:rsidRPr="00891E16">
        <w:rPr>
          <w:rFonts w:eastAsia="Calibri"/>
          <w:lang w:eastAsia="es-ES_tradnl"/>
        </w:rPr>
        <w:t>Con el objeto de ilustrar la controversia planteada, resulta conveniente precisar</w:t>
      </w:r>
      <w:r w:rsidR="009009E3" w:rsidRPr="00891E16">
        <w:rPr>
          <w:rFonts w:eastAsia="Calibri"/>
          <w:lang w:eastAsia="es-ES_tradnl"/>
        </w:rPr>
        <w:t xml:space="preserve"> en primer lugar que</w:t>
      </w:r>
      <w:r w:rsidR="00B24D51" w:rsidRPr="00891E16">
        <w:rPr>
          <w:rFonts w:eastAsia="Calibri"/>
          <w:lang w:eastAsia="es-ES_tradnl"/>
        </w:rPr>
        <w:t>,</w:t>
      </w:r>
      <w:r w:rsidR="009009E3" w:rsidRPr="00891E16">
        <w:rPr>
          <w:rFonts w:eastAsia="Calibri"/>
          <w:lang w:eastAsia="es-ES_tradnl"/>
        </w:rPr>
        <w:t xml:space="preserve"> </w:t>
      </w:r>
      <w:r w:rsidR="00B24D51" w:rsidRPr="00891E16">
        <w:rPr>
          <w:rFonts w:eastAsia="Calibri"/>
          <w:lang w:eastAsia="es-ES_tradnl"/>
        </w:rPr>
        <w:t>por</w:t>
      </w:r>
      <w:r w:rsidR="009009E3" w:rsidRPr="00891E16">
        <w:rPr>
          <w:rFonts w:eastAsia="Calibri"/>
          <w:lang w:eastAsia="es-ES_tradnl"/>
        </w:rPr>
        <w:t xml:space="preserve"> las características de la redacción de la solicitud del particular, podría llegarse a confundir el derecho de acceso a la información con </w:t>
      </w:r>
      <w:r w:rsidR="00DB0749" w:rsidRPr="00891E16">
        <w:rPr>
          <w:rFonts w:eastAsia="Calibri"/>
          <w:lang w:eastAsia="es-ES_tradnl"/>
        </w:rPr>
        <w:t>el</w:t>
      </w:r>
      <w:r w:rsidR="009009E3" w:rsidRPr="00891E16">
        <w:rPr>
          <w:rFonts w:eastAsia="Calibri"/>
          <w:lang w:eastAsia="es-ES_tradnl"/>
        </w:rPr>
        <w:t xml:space="preserve"> derecho de petición</w:t>
      </w:r>
      <w:r w:rsidR="00B24D51" w:rsidRPr="00891E16">
        <w:rPr>
          <w:rFonts w:eastAsia="Calibri"/>
          <w:lang w:eastAsia="es-ES_tradnl"/>
        </w:rPr>
        <w:t xml:space="preserve"> o bien una consulta o trámite en específico</w:t>
      </w:r>
      <w:r w:rsidR="009009E3" w:rsidRPr="00891E16">
        <w:rPr>
          <w:rFonts w:eastAsia="Calibri"/>
          <w:lang w:eastAsia="es-ES_tradnl"/>
        </w:rPr>
        <w:t xml:space="preserve">; sin embargo </w:t>
      </w:r>
      <w:r w:rsidR="00B24D51" w:rsidRPr="00891E16">
        <w:rPr>
          <w:rFonts w:eastAsia="Calibri"/>
          <w:lang w:eastAsia="es-ES_tradnl"/>
        </w:rPr>
        <w:t xml:space="preserve">es menester de este Órgano Garante </w:t>
      </w:r>
      <w:r w:rsidR="009009E3" w:rsidRPr="00891E16">
        <w:rPr>
          <w:rFonts w:eastAsia="Calibri"/>
          <w:lang w:eastAsia="es-ES_tradnl"/>
        </w:rPr>
        <w:t>genera</w:t>
      </w:r>
      <w:r w:rsidR="00B24D51" w:rsidRPr="00891E16">
        <w:rPr>
          <w:rFonts w:eastAsia="Calibri"/>
          <w:lang w:eastAsia="es-ES_tradnl"/>
        </w:rPr>
        <w:t>r</w:t>
      </w:r>
      <w:r w:rsidR="009009E3" w:rsidRPr="00891E16">
        <w:rPr>
          <w:rFonts w:eastAsia="Calibri"/>
          <w:lang w:eastAsia="es-ES_tradnl"/>
        </w:rPr>
        <w:t xml:space="preserve"> una interpretación de la misma en el sentido más amplio posible para garantizar el derecho humano</w:t>
      </w:r>
      <w:r w:rsidRPr="00891E16">
        <w:rPr>
          <w:rFonts w:eastAsia="Calibri"/>
          <w:lang w:eastAsia="es-ES_tradnl"/>
        </w:rPr>
        <w:t xml:space="preserve"> que</w:t>
      </w:r>
      <w:r w:rsidR="009009E3" w:rsidRPr="00891E16">
        <w:rPr>
          <w:rFonts w:eastAsia="Calibri"/>
          <w:lang w:eastAsia="es-ES_tradnl"/>
        </w:rPr>
        <w:t xml:space="preserve"> este Instituto tutela, de tal manera que si bien el requerimiento es realizado a manera de cuestionamientos</w:t>
      </w:r>
      <w:r w:rsidRPr="00891E16">
        <w:rPr>
          <w:rFonts w:eastAsia="Calibri"/>
          <w:lang w:eastAsia="es-ES_tradnl"/>
        </w:rPr>
        <w:t>,</w:t>
      </w:r>
      <w:r w:rsidR="009009E3" w:rsidRPr="00891E16">
        <w:rPr>
          <w:rFonts w:eastAsia="Calibri"/>
          <w:lang w:eastAsia="es-ES_tradnl"/>
        </w:rPr>
        <w:t xml:space="preserve"> se logran advertir suficientes elementos para determinar que </w:t>
      </w:r>
      <w:r w:rsidR="00B24D51" w:rsidRPr="00891E16">
        <w:rPr>
          <w:rFonts w:eastAsia="Calibri"/>
          <w:lang w:eastAsia="es-ES_tradnl"/>
        </w:rPr>
        <w:t>es posible la</w:t>
      </w:r>
      <w:r w:rsidR="009009E3" w:rsidRPr="00891E16">
        <w:rPr>
          <w:rFonts w:eastAsia="Calibri"/>
          <w:lang w:eastAsia="es-ES_tradnl"/>
        </w:rPr>
        <w:t xml:space="preserve"> </w:t>
      </w:r>
      <w:r w:rsidR="00B24D51" w:rsidRPr="00891E16">
        <w:rPr>
          <w:rFonts w:eastAsia="Calibri"/>
          <w:lang w:eastAsia="es-ES_tradnl"/>
        </w:rPr>
        <w:t>existencia de</w:t>
      </w:r>
      <w:r w:rsidR="009009E3" w:rsidRPr="00891E16">
        <w:rPr>
          <w:rFonts w:eastAsia="Calibri"/>
          <w:lang w:eastAsia="es-ES_tradnl"/>
        </w:rPr>
        <w:t xml:space="preserve"> documentales con las que el </w:t>
      </w:r>
      <w:r w:rsidR="009009E3" w:rsidRPr="00891E16">
        <w:rPr>
          <w:rFonts w:eastAsia="Calibri"/>
          <w:b/>
          <w:lang w:eastAsia="es-ES_tradnl"/>
        </w:rPr>
        <w:t xml:space="preserve">SUJETO OBLIGADO </w:t>
      </w:r>
      <w:r w:rsidR="009009E3" w:rsidRPr="00891E16">
        <w:rPr>
          <w:rFonts w:eastAsia="Calibri"/>
          <w:lang w:eastAsia="es-ES_tradnl"/>
        </w:rPr>
        <w:t xml:space="preserve">pueda dar atención y colmar con lo solicitado, máxime que este último no refirió en ningún momento estar ante una situación que no puede </w:t>
      </w:r>
      <w:r w:rsidR="00B24D51" w:rsidRPr="00891E16">
        <w:rPr>
          <w:rFonts w:eastAsia="Calibri"/>
          <w:lang w:eastAsia="es-ES_tradnl"/>
        </w:rPr>
        <w:t>verse satisfecha mediante una solicitud de acceso a la información pública, toda vez que se respondieron todos y cada uno de los elementos presentados por el solicitante.</w:t>
      </w:r>
    </w:p>
    <w:p w14:paraId="46B1EC95" w14:textId="77777777" w:rsidR="00B24D51" w:rsidRPr="00891E16" w:rsidRDefault="00B24D51" w:rsidP="00891E16">
      <w:pPr>
        <w:rPr>
          <w:rFonts w:eastAsia="Calibri"/>
          <w:lang w:eastAsia="es-ES_tradnl"/>
        </w:rPr>
      </w:pPr>
    </w:p>
    <w:p w14:paraId="5D4A6136" w14:textId="234B99ED" w:rsidR="009746C9" w:rsidRPr="00891E16" w:rsidRDefault="00B24D51" w:rsidP="00891E16">
      <w:pPr>
        <w:rPr>
          <w:rFonts w:cs="Tahoma"/>
          <w:bCs/>
          <w:iCs/>
          <w:szCs w:val="22"/>
        </w:rPr>
      </w:pPr>
      <w:r w:rsidRPr="00891E16">
        <w:rPr>
          <w:rFonts w:eastAsia="Calibri"/>
          <w:lang w:eastAsia="es-ES_tradnl"/>
        </w:rPr>
        <w:t>Así las cosas, tenemos que</w:t>
      </w:r>
      <w:r w:rsidR="00664420" w:rsidRPr="00891E16">
        <w:rPr>
          <w:rFonts w:eastAsia="Calibri"/>
          <w:lang w:eastAsia="es-ES_tradnl"/>
        </w:rPr>
        <w:t xml:space="preserve"> una vez realizado el estudio de las constancias que integran el expediente en que se actúa, se desprende que </w:t>
      </w:r>
      <w:r w:rsidR="005D5A50" w:rsidRPr="00891E16">
        <w:rPr>
          <w:rFonts w:eastAsia="Calibri"/>
          <w:b/>
          <w:bCs/>
          <w:lang w:eastAsia="es-ES_tradnl"/>
        </w:rPr>
        <w:t>LA PARTE RECURRENTE</w:t>
      </w:r>
      <w:r w:rsidR="009746C9" w:rsidRPr="00891E16">
        <w:rPr>
          <w:rFonts w:eastAsia="Calibri"/>
          <w:lang w:eastAsia="es-ES_tradnl"/>
        </w:rPr>
        <w:t xml:space="preserve"> solicitó</w:t>
      </w:r>
      <w:r w:rsidR="00C643EC" w:rsidRPr="00891E16">
        <w:rPr>
          <w:rFonts w:eastAsia="Calibri"/>
          <w:lang w:eastAsia="es-ES_tradnl"/>
        </w:rPr>
        <w:t xml:space="preserve">, derivado </w:t>
      </w:r>
      <w:r w:rsidR="00F9077D" w:rsidRPr="00891E16">
        <w:rPr>
          <w:rFonts w:eastAsia="Calibri"/>
          <w:lang w:eastAsia="es-ES_tradnl"/>
        </w:rPr>
        <w:t>de la subrogación general de ima</w:t>
      </w:r>
      <w:r w:rsidR="00C643EC" w:rsidRPr="00891E16">
        <w:rPr>
          <w:rFonts w:eastAsia="Calibri"/>
          <w:lang w:eastAsia="es-ES_tradnl"/>
        </w:rPr>
        <w:t xml:space="preserve">genología y conforme a la información contenida en la página de internet que refiere, </w:t>
      </w:r>
      <w:r w:rsidR="009746C9" w:rsidRPr="00891E16">
        <w:rPr>
          <w:rFonts w:cs="Tahoma"/>
          <w:bCs/>
          <w:iCs/>
          <w:szCs w:val="22"/>
        </w:rPr>
        <w:t xml:space="preserve">lo siguiente: </w:t>
      </w:r>
    </w:p>
    <w:p w14:paraId="6D025B10" w14:textId="77777777" w:rsidR="00C643EC" w:rsidRPr="00891E16" w:rsidRDefault="00C643EC" w:rsidP="00891E16">
      <w:pPr>
        <w:rPr>
          <w:rFonts w:cs="Tahoma"/>
          <w:bCs/>
          <w:iCs/>
          <w:szCs w:val="22"/>
        </w:rPr>
      </w:pPr>
    </w:p>
    <w:p w14:paraId="2BE5CE1C" w14:textId="0752DEC4" w:rsidR="00330788" w:rsidRPr="00891E16" w:rsidRDefault="00C643EC" w:rsidP="00891E16">
      <w:pPr>
        <w:pStyle w:val="Prrafodelista"/>
        <w:numPr>
          <w:ilvl w:val="0"/>
          <w:numId w:val="18"/>
        </w:numPr>
        <w:tabs>
          <w:tab w:val="left" w:pos="4962"/>
        </w:tabs>
        <w:rPr>
          <w:rFonts w:cs="Tahoma"/>
          <w:bCs/>
          <w:iCs/>
          <w:szCs w:val="22"/>
        </w:rPr>
      </w:pPr>
      <w:r w:rsidRPr="00891E16">
        <w:rPr>
          <w:rFonts w:cs="Tahoma"/>
          <w:bCs/>
          <w:iCs/>
          <w:szCs w:val="22"/>
        </w:rPr>
        <w:t>Documento donde se advierta si los</w:t>
      </w:r>
      <w:r w:rsidR="00330788" w:rsidRPr="00891E16">
        <w:rPr>
          <w:rFonts w:cs="Tahoma"/>
          <w:bCs/>
          <w:iCs/>
          <w:szCs w:val="22"/>
        </w:rPr>
        <w:t xml:space="preserve"> estudios serán cubiertos económicamente por el ISSE</w:t>
      </w:r>
      <w:r w:rsidRPr="00891E16">
        <w:rPr>
          <w:rFonts w:cs="Tahoma"/>
          <w:bCs/>
          <w:iCs/>
          <w:szCs w:val="22"/>
        </w:rPr>
        <w:t>MYM.</w:t>
      </w:r>
    </w:p>
    <w:p w14:paraId="35F93058" w14:textId="77777777" w:rsidR="00C643EC" w:rsidRPr="00891E16" w:rsidRDefault="00C643EC" w:rsidP="00891E16">
      <w:pPr>
        <w:pStyle w:val="Prrafodelista"/>
        <w:numPr>
          <w:ilvl w:val="0"/>
          <w:numId w:val="18"/>
        </w:numPr>
        <w:tabs>
          <w:tab w:val="left" w:pos="4962"/>
        </w:tabs>
        <w:rPr>
          <w:rFonts w:cs="Tahoma"/>
          <w:bCs/>
          <w:iCs/>
          <w:szCs w:val="22"/>
        </w:rPr>
      </w:pPr>
      <w:r w:rsidRPr="00891E16">
        <w:rPr>
          <w:rFonts w:cs="Tahoma"/>
          <w:bCs/>
          <w:iCs/>
          <w:szCs w:val="22"/>
        </w:rPr>
        <w:t>Documento donde conste el</w:t>
      </w:r>
      <w:r w:rsidR="00330788" w:rsidRPr="00891E16">
        <w:rPr>
          <w:rFonts w:cs="Tahoma"/>
          <w:bCs/>
          <w:iCs/>
          <w:szCs w:val="22"/>
        </w:rPr>
        <w:t xml:space="preserve"> periodo </w:t>
      </w:r>
      <w:r w:rsidRPr="00891E16">
        <w:rPr>
          <w:rFonts w:cs="Tahoma"/>
          <w:bCs/>
          <w:iCs/>
          <w:szCs w:val="22"/>
        </w:rPr>
        <w:t xml:space="preserve">que </w:t>
      </w:r>
      <w:r w:rsidR="00330788" w:rsidRPr="00891E16">
        <w:rPr>
          <w:rFonts w:cs="Tahoma"/>
          <w:bCs/>
          <w:iCs/>
          <w:szCs w:val="22"/>
        </w:rPr>
        <w:t>comprenden las citas para que se encuentren en el</w:t>
      </w:r>
      <w:r w:rsidRPr="00891E16">
        <w:rPr>
          <w:rFonts w:cs="Tahoma"/>
          <w:bCs/>
          <w:iCs/>
          <w:szCs w:val="22"/>
        </w:rPr>
        <w:t xml:space="preserve"> supuesto de los 45 a 90 días señalados en la página de internet referida en la solicitud.</w:t>
      </w:r>
    </w:p>
    <w:p w14:paraId="41B1DDA8" w14:textId="77777777" w:rsidR="005F1634" w:rsidRPr="00891E16" w:rsidRDefault="00C643EC" w:rsidP="00891E16">
      <w:pPr>
        <w:pStyle w:val="Prrafodelista"/>
        <w:numPr>
          <w:ilvl w:val="0"/>
          <w:numId w:val="18"/>
        </w:numPr>
        <w:tabs>
          <w:tab w:val="left" w:pos="4962"/>
        </w:tabs>
        <w:rPr>
          <w:rFonts w:cs="Tahoma"/>
          <w:bCs/>
          <w:iCs/>
          <w:szCs w:val="22"/>
        </w:rPr>
      </w:pPr>
      <w:r w:rsidRPr="00891E16">
        <w:rPr>
          <w:rFonts w:cs="Tahoma"/>
          <w:bCs/>
          <w:iCs/>
          <w:szCs w:val="22"/>
        </w:rPr>
        <w:lastRenderedPageBreak/>
        <w:t xml:space="preserve">Documento </w:t>
      </w:r>
      <w:r w:rsidR="005F1634" w:rsidRPr="00891E16">
        <w:rPr>
          <w:rFonts w:cs="Tahoma"/>
          <w:bCs/>
          <w:iCs/>
          <w:szCs w:val="22"/>
        </w:rPr>
        <w:t>expedido</w:t>
      </w:r>
      <w:r w:rsidR="00330788" w:rsidRPr="00891E16">
        <w:rPr>
          <w:rFonts w:cs="Tahoma"/>
          <w:bCs/>
          <w:iCs/>
          <w:szCs w:val="22"/>
        </w:rPr>
        <w:t xml:space="preserve"> para remitir a los derechos habientes a los laboratorios </w:t>
      </w:r>
      <w:r w:rsidR="005F1634" w:rsidRPr="00891E16">
        <w:rPr>
          <w:rFonts w:cs="Tahoma"/>
          <w:bCs/>
          <w:iCs/>
          <w:szCs w:val="22"/>
        </w:rPr>
        <w:t>para practicarse estudios.</w:t>
      </w:r>
    </w:p>
    <w:p w14:paraId="69BE5A7E" w14:textId="77777777" w:rsidR="005F1634" w:rsidRPr="00891E16" w:rsidRDefault="005F1634" w:rsidP="00891E16">
      <w:pPr>
        <w:pStyle w:val="Prrafodelista"/>
        <w:numPr>
          <w:ilvl w:val="0"/>
          <w:numId w:val="18"/>
        </w:numPr>
        <w:tabs>
          <w:tab w:val="left" w:pos="4962"/>
        </w:tabs>
        <w:rPr>
          <w:rFonts w:cs="Tahoma"/>
          <w:bCs/>
          <w:iCs/>
          <w:szCs w:val="22"/>
        </w:rPr>
      </w:pPr>
      <w:r w:rsidRPr="00891E16">
        <w:rPr>
          <w:rFonts w:cs="Tahoma"/>
          <w:bCs/>
          <w:iCs/>
          <w:szCs w:val="22"/>
        </w:rPr>
        <w:t xml:space="preserve">Documento donde conste el </w:t>
      </w:r>
      <w:r w:rsidR="00330788" w:rsidRPr="00891E16">
        <w:rPr>
          <w:rFonts w:cs="Tahoma"/>
          <w:bCs/>
          <w:iCs/>
          <w:szCs w:val="22"/>
        </w:rPr>
        <w:t xml:space="preserve">procedimiento para agendar la cita en el </w:t>
      </w:r>
      <w:r w:rsidRPr="00891E16">
        <w:rPr>
          <w:rFonts w:cs="Tahoma"/>
          <w:bCs/>
          <w:iCs/>
          <w:szCs w:val="22"/>
        </w:rPr>
        <w:t>centro médico</w:t>
      </w:r>
      <w:r w:rsidR="00330788" w:rsidRPr="00891E16">
        <w:rPr>
          <w:rFonts w:cs="Tahoma"/>
          <w:bCs/>
          <w:iCs/>
          <w:szCs w:val="22"/>
        </w:rPr>
        <w:t xml:space="preserve"> ISSEMYM </w:t>
      </w:r>
      <w:r w:rsidRPr="00891E16">
        <w:rPr>
          <w:rFonts w:cs="Tahoma"/>
          <w:bCs/>
          <w:iCs/>
          <w:szCs w:val="22"/>
        </w:rPr>
        <w:t>Toluca</w:t>
      </w:r>
      <w:r w:rsidR="00330788" w:rsidRPr="00891E16">
        <w:rPr>
          <w:rFonts w:cs="Tahoma"/>
          <w:bCs/>
          <w:iCs/>
          <w:szCs w:val="22"/>
        </w:rPr>
        <w:t xml:space="preserve">, </w:t>
      </w:r>
      <w:r w:rsidRPr="00891E16">
        <w:rPr>
          <w:rFonts w:cs="Tahoma"/>
          <w:bCs/>
          <w:iCs/>
          <w:szCs w:val="22"/>
        </w:rPr>
        <w:t>Lic. Arturo Montiel Rojas.</w:t>
      </w:r>
    </w:p>
    <w:p w14:paraId="62B66501" w14:textId="77777777" w:rsidR="005F1634" w:rsidRPr="00891E16" w:rsidRDefault="00330788" w:rsidP="00891E16">
      <w:pPr>
        <w:pStyle w:val="Prrafodelista"/>
        <w:numPr>
          <w:ilvl w:val="0"/>
          <w:numId w:val="18"/>
        </w:numPr>
        <w:tabs>
          <w:tab w:val="left" w:pos="4962"/>
        </w:tabs>
        <w:rPr>
          <w:rFonts w:cs="Tahoma"/>
          <w:bCs/>
          <w:iCs/>
          <w:szCs w:val="22"/>
        </w:rPr>
      </w:pPr>
      <w:r w:rsidRPr="00891E16">
        <w:rPr>
          <w:rFonts w:cs="Tahoma"/>
          <w:bCs/>
          <w:iCs/>
          <w:szCs w:val="22"/>
        </w:rPr>
        <w:t>En caso de que la cita para realizar l</w:t>
      </w:r>
      <w:r w:rsidR="005F1634" w:rsidRPr="00891E16">
        <w:rPr>
          <w:rFonts w:cs="Tahoma"/>
          <w:bCs/>
          <w:iCs/>
          <w:szCs w:val="22"/>
        </w:rPr>
        <w:t xml:space="preserve">os estudios de laboratorio, sea posterior a la </w:t>
      </w:r>
      <w:r w:rsidRPr="00891E16">
        <w:rPr>
          <w:rFonts w:cs="Tahoma"/>
          <w:bCs/>
          <w:iCs/>
          <w:szCs w:val="22"/>
        </w:rPr>
        <w:t xml:space="preserve">que ya se tenía con el médico tratante, </w:t>
      </w:r>
      <w:r w:rsidR="005F1634" w:rsidRPr="00891E16">
        <w:rPr>
          <w:rFonts w:cs="Tahoma"/>
          <w:bCs/>
          <w:iCs/>
          <w:szCs w:val="22"/>
        </w:rPr>
        <w:t xml:space="preserve">documento donde conste el área en la que se debe </w:t>
      </w:r>
      <w:r w:rsidRPr="00891E16">
        <w:rPr>
          <w:rFonts w:cs="Tahoma"/>
          <w:bCs/>
          <w:iCs/>
          <w:szCs w:val="22"/>
        </w:rPr>
        <w:t xml:space="preserve">acudir para informar esta situación en el </w:t>
      </w:r>
      <w:r w:rsidR="005F1634" w:rsidRPr="00891E16">
        <w:rPr>
          <w:rFonts w:cs="Tahoma"/>
          <w:bCs/>
          <w:iCs/>
          <w:szCs w:val="22"/>
        </w:rPr>
        <w:t>centro médico ISSEMYM Toluca, Lic. Arturo Montiel Rojas.</w:t>
      </w:r>
    </w:p>
    <w:p w14:paraId="4679A650" w14:textId="2C1AF97B" w:rsidR="00330788" w:rsidRPr="00891E16" w:rsidRDefault="00330788" w:rsidP="00891E16">
      <w:pPr>
        <w:pStyle w:val="Prrafodelista"/>
        <w:numPr>
          <w:ilvl w:val="0"/>
          <w:numId w:val="18"/>
        </w:numPr>
        <w:tabs>
          <w:tab w:val="left" w:pos="4962"/>
        </w:tabs>
        <w:rPr>
          <w:rFonts w:cs="Tahoma"/>
          <w:bCs/>
          <w:iCs/>
          <w:szCs w:val="22"/>
        </w:rPr>
      </w:pPr>
      <w:r w:rsidRPr="00891E16">
        <w:rPr>
          <w:rFonts w:cs="Tahoma"/>
          <w:bCs/>
          <w:iCs/>
          <w:szCs w:val="22"/>
        </w:rPr>
        <w:t>Además del comunicado que realizan en su página de internet</w:t>
      </w:r>
      <w:r w:rsidR="005F1634" w:rsidRPr="00891E16">
        <w:rPr>
          <w:rFonts w:cs="Tahoma"/>
          <w:bCs/>
          <w:iCs/>
          <w:szCs w:val="22"/>
        </w:rPr>
        <w:t xml:space="preserve">, documento donde consten </w:t>
      </w:r>
      <w:r w:rsidRPr="00891E16">
        <w:rPr>
          <w:rFonts w:cs="Tahoma"/>
          <w:bCs/>
          <w:iCs/>
          <w:szCs w:val="22"/>
        </w:rPr>
        <w:t xml:space="preserve">otros medios de comunicación, para informar </w:t>
      </w:r>
      <w:r w:rsidR="005F1634" w:rsidRPr="00891E16">
        <w:rPr>
          <w:rFonts w:cs="Tahoma"/>
          <w:bCs/>
          <w:iCs/>
          <w:szCs w:val="22"/>
        </w:rPr>
        <w:t>la subrogación general de imagenología</w:t>
      </w:r>
      <w:r w:rsidRPr="00891E16">
        <w:rPr>
          <w:rFonts w:cs="Tahoma"/>
          <w:bCs/>
          <w:iCs/>
          <w:szCs w:val="22"/>
        </w:rPr>
        <w:t xml:space="preserve"> a los derecho habientes del </w:t>
      </w:r>
      <w:r w:rsidR="005F1634" w:rsidRPr="00891E16">
        <w:rPr>
          <w:rFonts w:cs="Tahoma"/>
          <w:bCs/>
          <w:iCs/>
          <w:szCs w:val="22"/>
        </w:rPr>
        <w:t>centro médico ISSEMYM Toluca, Lic. Arturo Montiel Rojas.</w:t>
      </w:r>
    </w:p>
    <w:p w14:paraId="21E1B07D" w14:textId="77777777" w:rsidR="005F1634" w:rsidRPr="00891E16" w:rsidRDefault="005F1634" w:rsidP="00891E16">
      <w:pPr>
        <w:pStyle w:val="Prrafodelista"/>
        <w:tabs>
          <w:tab w:val="left" w:pos="4962"/>
        </w:tabs>
        <w:rPr>
          <w:rFonts w:cs="Tahoma"/>
          <w:bCs/>
          <w:iCs/>
          <w:szCs w:val="22"/>
        </w:rPr>
      </w:pPr>
    </w:p>
    <w:p w14:paraId="4BEBD880" w14:textId="745D5F67" w:rsidR="00664420" w:rsidRPr="00891E16" w:rsidRDefault="00664420" w:rsidP="00891E16">
      <w:pPr>
        <w:tabs>
          <w:tab w:val="left" w:pos="4962"/>
        </w:tabs>
        <w:contextualSpacing/>
        <w:rPr>
          <w:rFonts w:cs="Tahoma"/>
          <w:bCs/>
          <w:szCs w:val="22"/>
          <w:lang w:val="es-ES"/>
        </w:rPr>
      </w:pPr>
      <w:r w:rsidRPr="00891E16">
        <w:rPr>
          <w:rFonts w:eastAsiaTheme="minorHAnsi" w:cs="Tahoma"/>
          <w:bCs/>
          <w:iCs/>
          <w:szCs w:val="22"/>
          <w:lang w:eastAsia="en-US"/>
        </w:rPr>
        <w:t xml:space="preserve">En respuesta, </w:t>
      </w:r>
      <w:r w:rsidR="005D5A50" w:rsidRPr="00891E16">
        <w:rPr>
          <w:rFonts w:eastAsiaTheme="minorHAnsi" w:cs="Tahoma"/>
          <w:b/>
          <w:iCs/>
          <w:szCs w:val="22"/>
          <w:lang w:eastAsia="en-US"/>
        </w:rPr>
        <w:t>EL SUJETO OBLIGADO</w:t>
      </w:r>
      <w:r w:rsidRPr="00891E16">
        <w:rPr>
          <w:rFonts w:eastAsiaTheme="minorHAnsi" w:cs="Tahoma"/>
          <w:bCs/>
          <w:iCs/>
          <w:szCs w:val="22"/>
          <w:lang w:eastAsia="en-US"/>
        </w:rPr>
        <w:t xml:space="preserve"> se pronunció por conducto de</w:t>
      </w:r>
      <w:r w:rsidR="00C01B87" w:rsidRPr="00891E16">
        <w:rPr>
          <w:rFonts w:eastAsiaTheme="minorHAnsi" w:cs="Tahoma"/>
          <w:bCs/>
          <w:iCs/>
          <w:szCs w:val="22"/>
          <w:lang w:eastAsia="en-US"/>
        </w:rPr>
        <w:t xml:space="preserve">l </w:t>
      </w:r>
      <w:r w:rsidR="005F1634" w:rsidRPr="00891E16">
        <w:rPr>
          <w:rFonts w:cs="Tahoma"/>
          <w:bCs/>
          <w:szCs w:val="22"/>
          <w:lang w:val="es-ES"/>
        </w:rPr>
        <w:t>Responsable y Titular de la Unidad de Transparencia</w:t>
      </w:r>
      <w:r w:rsidR="001C142D" w:rsidRPr="00891E16">
        <w:rPr>
          <w:rFonts w:cs="Tahoma"/>
          <w:bCs/>
          <w:szCs w:val="22"/>
          <w:lang w:val="es-ES"/>
        </w:rPr>
        <w:t xml:space="preserve">, quien precisó que la solicitud fue turnada al servidor público habilitado de la Coordinación de Servicios de Salud, mismo que dio atención a cada requerimiento </w:t>
      </w:r>
      <w:r w:rsidR="00080244" w:rsidRPr="00891E16">
        <w:rPr>
          <w:rFonts w:cs="Tahoma"/>
          <w:bCs/>
          <w:szCs w:val="22"/>
          <w:lang w:val="es-ES"/>
        </w:rPr>
        <w:t>planteado po</w:t>
      </w:r>
      <w:r w:rsidR="004B0B9E" w:rsidRPr="00891E16">
        <w:rPr>
          <w:rFonts w:cs="Tahoma"/>
          <w:bCs/>
          <w:szCs w:val="22"/>
          <w:lang w:val="es-ES"/>
        </w:rPr>
        <w:t>r el particular, en los siguientes términos</w:t>
      </w:r>
      <w:r w:rsidR="00A039B7" w:rsidRPr="00891E16">
        <w:rPr>
          <w:rFonts w:cs="Tahoma"/>
          <w:bCs/>
          <w:szCs w:val="22"/>
          <w:lang w:val="es-ES"/>
        </w:rPr>
        <w:t>:</w:t>
      </w:r>
    </w:p>
    <w:p w14:paraId="3D21DF70" w14:textId="77777777" w:rsidR="00A039B7" w:rsidRPr="00891E16" w:rsidRDefault="00A039B7" w:rsidP="00891E16">
      <w:pPr>
        <w:tabs>
          <w:tab w:val="left" w:pos="4962"/>
        </w:tabs>
        <w:contextualSpacing/>
        <w:rPr>
          <w:rFonts w:cs="Tahoma"/>
          <w:bCs/>
          <w:szCs w:val="22"/>
          <w:lang w:val="es-ES"/>
        </w:rPr>
      </w:pPr>
    </w:p>
    <w:p w14:paraId="5785B09D" w14:textId="0E993010" w:rsidR="00A039B7" w:rsidRPr="00891E16" w:rsidRDefault="007D38DF" w:rsidP="00891E16">
      <w:pPr>
        <w:pStyle w:val="Prrafodelista"/>
        <w:numPr>
          <w:ilvl w:val="0"/>
          <w:numId w:val="21"/>
        </w:numPr>
        <w:tabs>
          <w:tab w:val="left" w:pos="4962"/>
        </w:tabs>
        <w:rPr>
          <w:rFonts w:cs="Tahoma"/>
          <w:bCs/>
          <w:i/>
          <w:szCs w:val="22"/>
          <w:lang w:val="es-ES"/>
        </w:rPr>
      </w:pPr>
      <w:r w:rsidRPr="00891E16">
        <w:rPr>
          <w:rFonts w:cs="Tahoma"/>
          <w:bCs/>
          <w:i/>
          <w:szCs w:val="22"/>
          <w:lang w:val="es-ES"/>
        </w:rPr>
        <w:t>“Los estudio programados en esta transición de la empresa de imagenología están ingresando a la dinámica de subrogación.” (Sic).</w:t>
      </w:r>
    </w:p>
    <w:p w14:paraId="52DB29B9" w14:textId="6334290A" w:rsidR="007D38DF" w:rsidRPr="00891E16" w:rsidRDefault="007D38DF" w:rsidP="00891E16">
      <w:pPr>
        <w:pStyle w:val="Prrafodelista"/>
        <w:numPr>
          <w:ilvl w:val="0"/>
          <w:numId w:val="21"/>
        </w:numPr>
        <w:tabs>
          <w:tab w:val="left" w:pos="4962"/>
        </w:tabs>
        <w:rPr>
          <w:rFonts w:cs="Tahoma"/>
          <w:bCs/>
          <w:i/>
          <w:szCs w:val="22"/>
          <w:lang w:val="es-ES"/>
        </w:rPr>
      </w:pPr>
      <w:r w:rsidRPr="00891E16">
        <w:rPr>
          <w:rFonts w:cs="Tahoma"/>
          <w:bCs/>
          <w:i/>
          <w:szCs w:val="22"/>
          <w:lang w:val="es-ES"/>
        </w:rPr>
        <w:t>“El periodo comprendido de abril a junio del presente año.” (Sic).</w:t>
      </w:r>
    </w:p>
    <w:p w14:paraId="70DD6B4F" w14:textId="4979129E" w:rsidR="007D38DF" w:rsidRPr="00891E16" w:rsidRDefault="007D38DF" w:rsidP="00891E16">
      <w:pPr>
        <w:pStyle w:val="Prrafodelista"/>
        <w:numPr>
          <w:ilvl w:val="0"/>
          <w:numId w:val="21"/>
        </w:numPr>
        <w:tabs>
          <w:tab w:val="left" w:pos="4962"/>
        </w:tabs>
        <w:rPr>
          <w:rFonts w:cs="Tahoma"/>
          <w:bCs/>
          <w:i/>
          <w:szCs w:val="22"/>
          <w:lang w:val="es-ES"/>
        </w:rPr>
      </w:pPr>
      <w:r w:rsidRPr="00891E16">
        <w:rPr>
          <w:rFonts w:cs="Tahoma"/>
          <w:bCs/>
          <w:i/>
          <w:szCs w:val="22"/>
          <w:lang w:val="es-ES"/>
        </w:rPr>
        <w:t>“Se expide la solicitud de estudio u orden de imagenología.” (Sic).</w:t>
      </w:r>
    </w:p>
    <w:p w14:paraId="7979F155" w14:textId="4CF67F39" w:rsidR="007D38DF" w:rsidRPr="00891E16" w:rsidRDefault="007D38DF" w:rsidP="00891E16">
      <w:pPr>
        <w:pStyle w:val="Prrafodelista"/>
        <w:numPr>
          <w:ilvl w:val="0"/>
          <w:numId w:val="21"/>
        </w:numPr>
        <w:tabs>
          <w:tab w:val="left" w:pos="4962"/>
        </w:tabs>
        <w:rPr>
          <w:rFonts w:cs="Tahoma"/>
          <w:bCs/>
          <w:i/>
          <w:szCs w:val="22"/>
          <w:lang w:val="es-ES"/>
        </w:rPr>
      </w:pPr>
      <w:r w:rsidRPr="00891E16">
        <w:rPr>
          <w:rFonts w:cs="Tahoma"/>
          <w:bCs/>
          <w:i/>
          <w:szCs w:val="22"/>
          <w:lang w:val="es-ES"/>
        </w:rPr>
        <w:t>“El procedimiento para agendar cita es que el médico tratante le proporcione al usuario la solicitud de estudio de imagenología para subrogar a las unidades correspondientes, indicadas por la empresa MEDICAL IT.” (Sic).</w:t>
      </w:r>
    </w:p>
    <w:p w14:paraId="5CD22900" w14:textId="47218696" w:rsidR="007D38DF" w:rsidRPr="00891E16" w:rsidRDefault="007D38DF" w:rsidP="00891E16">
      <w:pPr>
        <w:pStyle w:val="Prrafodelista"/>
        <w:numPr>
          <w:ilvl w:val="0"/>
          <w:numId w:val="21"/>
        </w:numPr>
        <w:tabs>
          <w:tab w:val="left" w:pos="4962"/>
        </w:tabs>
        <w:rPr>
          <w:rFonts w:cs="Tahoma"/>
          <w:bCs/>
          <w:i/>
          <w:szCs w:val="22"/>
          <w:lang w:val="es-ES"/>
        </w:rPr>
      </w:pPr>
      <w:r w:rsidRPr="00891E16">
        <w:rPr>
          <w:rFonts w:cs="Tahoma"/>
          <w:bCs/>
          <w:i/>
          <w:szCs w:val="22"/>
          <w:lang w:val="es-ES"/>
        </w:rPr>
        <w:lastRenderedPageBreak/>
        <w:t>“En el área de imagenología se encuentra establecido el personal de la empresa MEDICAL IT”. (Sic).</w:t>
      </w:r>
    </w:p>
    <w:p w14:paraId="25D58ACA" w14:textId="4579EABB" w:rsidR="007D38DF" w:rsidRPr="00891E16" w:rsidRDefault="007D38DF" w:rsidP="00891E16">
      <w:pPr>
        <w:pStyle w:val="Prrafodelista"/>
        <w:numPr>
          <w:ilvl w:val="0"/>
          <w:numId w:val="21"/>
        </w:numPr>
        <w:tabs>
          <w:tab w:val="left" w:pos="4962"/>
        </w:tabs>
        <w:rPr>
          <w:rFonts w:cs="Tahoma"/>
          <w:bCs/>
          <w:i/>
          <w:szCs w:val="22"/>
          <w:lang w:val="es-ES"/>
        </w:rPr>
      </w:pPr>
      <w:r w:rsidRPr="00891E16">
        <w:rPr>
          <w:rFonts w:cs="Tahoma"/>
          <w:bCs/>
          <w:i/>
          <w:szCs w:val="22"/>
          <w:lang w:val="es-ES"/>
        </w:rPr>
        <w:t xml:space="preserve">“Por vía telefónica se proporciona esta información de la reprogramación de citas las cuales estamos trabajando conjuntamente la Unidad de Trabajo Social y Relaciones Públicas con la empresa MEDICAL IT, para brindar atención y continuidad a </w:t>
      </w:r>
      <w:proofErr w:type="spellStart"/>
      <w:r w:rsidRPr="00891E16">
        <w:rPr>
          <w:rFonts w:cs="Tahoma"/>
          <w:bCs/>
          <w:i/>
          <w:szCs w:val="22"/>
          <w:lang w:val="es-ES"/>
        </w:rPr>
        <w:t>lso</w:t>
      </w:r>
      <w:proofErr w:type="spellEnd"/>
      <w:r w:rsidRPr="00891E16">
        <w:rPr>
          <w:rFonts w:cs="Tahoma"/>
          <w:bCs/>
          <w:i/>
          <w:szCs w:val="22"/>
          <w:lang w:val="es-ES"/>
        </w:rPr>
        <w:t xml:space="preserve"> derechohabientes.” (Sic).</w:t>
      </w:r>
    </w:p>
    <w:p w14:paraId="20F5BDE4" w14:textId="77777777" w:rsidR="00524076" w:rsidRPr="00891E16" w:rsidRDefault="00524076" w:rsidP="00891E16">
      <w:pPr>
        <w:tabs>
          <w:tab w:val="left" w:pos="4962"/>
        </w:tabs>
        <w:contextualSpacing/>
        <w:rPr>
          <w:rFonts w:eastAsiaTheme="minorHAnsi" w:cs="Tahoma"/>
          <w:bCs/>
          <w:iCs/>
          <w:szCs w:val="22"/>
          <w:lang w:eastAsia="en-US"/>
        </w:rPr>
      </w:pPr>
    </w:p>
    <w:p w14:paraId="31DD81D7" w14:textId="1262925B" w:rsidR="00664420" w:rsidRPr="00891E16" w:rsidRDefault="00CF7586" w:rsidP="00891E16">
      <w:pPr>
        <w:tabs>
          <w:tab w:val="left" w:pos="4962"/>
        </w:tabs>
        <w:contextualSpacing/>
        <w:rPr>
          <w:rFonts w:eastAsiaTheme="minorHAnsi" w:cs="Tahoma"/>
          <w:bCs/>
          <w:iCs/>
          <w:szCs w:val="22"/>
          <w:lang w:eastAsia="en-US"/>
        </w:rPr>
      </w:pPr>
      <w:r w:rsidRPr="00891E16">
        <w:rPr>
          <w:rFonts w:eastAsiaTheme="minorHAnsi" w:cs="Tahoma"/>
          <w:bCs/>
          <w:iCs/>
          <w:szCs w:val="22"/>
          <w:lang w:eastAsia="en-US"/>
        </w:rPr>
        <w:t xml:space="preserve">Ahora bien, en la interposición del presente recurso </w:t>
      </w:r>
      <w:r w:rsidRPr="00891E16">
        <w:rPr>
          <w:rFonts w:eastAsiaTheme="minorHAnsi" w:cs="Tahoma"/>
          <w:b/>
          <w:iCs/>
          <w:szCs w:val="22"/>
          <w:lang w:eastAsia="en-US"/>
        </w:rPr>
        <w:t>LA PARTE RECURRENTE</w:t>
      </w:r>
      <w:r w:rsidR="00664420" w:rsidRPr="00891E16">
        <w:rPr>
          <w:rFonts w:eastAsiaTheme="minorHAnsi" w:cs="Tahoma"/>
          <w:bCs/>
          <w:iCs/>
          <w:szCs w:val="22"/>
          <w:lang w:eastAsia="en-US"/>
        </w:rPr>
        <w:t xml:space="preserve"> se inconformó de </w:t>
      </w:r>
      <w:r w:rsidR="000B1CA0" w:rsidRPr="00891E16">
        <w:rPr>
          <w:rFonts w:eastAsiaTheme="minorHAnsi" w:cs="Tahoma"/>
          <w:bCs/>
          <w:iCs/>
          <w:szCs w:val="22"/>
          <w:lang w:eastAsia="en-US"/>
        </w:rPr>
        <w:t>la entrega de la información incompleta</w:t>
      </w:r>
      <w:r w:rsidR="00524076" w:rsidRPr="00891E16">
        <w:rPr>
          <w:rFonts w:eastAsiaTheme="minorHAnsi" w:cs="Tahoma"/>
          <w:bCs/>
          <w:iCs/>
          <w:szCs w:val="22"/>
          <w:lang w:eastAsia="en-US"/>
        </w:rPr>
        <w:t xml:space="preserve">, precisando que se omitió </w:t>
      </w:r>
      <w:r w:rsidR="007E4EE8" w:rsidRPr="00891E16">
        <w:rPr>
          <w:rFonts w:eastAsiaTheme="minorHAnsi" w:cs="Tahoma"/>
          <w:bCs/>
          <w:iCs/>
          <w:szCs w:val="22"/>
          <w:lang w:eastAsia="en-US"/>
        </w:rPr>
        <w:t>dar atención al cuestionamiento señalado anteriormente con el número 5</w:t>
      </w:r>
      <w:r w:rsidRPr="00891E16">
        <w:rPr>
          <w:rFonts w:eastAsiaTheme="minorHAnsi" w:cs="Tahoma"/>
          <w:bCs/>
          <w:iCs/>
          <w:szCs w:val="22"/>
          <w:lang w:eastAsia="en-US"/>
        </w:rPr>
        <w:t xml:space="preserve">, por lo cual, el estudio </w:t>
      </w:r>
      <w:r w:rsidR="000B1CA0" w:rsidRPr="00891E16">
        <w:rPr>
          <w:rFonts w:eastAsiaTheme="minorHAnsi" w:cs="Tahoma"/>
          <w:bCs/>
          <w:iCs/>
          <w:szCs w:val="22"/>
          <w:lang w:eastAsia="en-US"/>
        </w:rPr>
        <w:t>se centrará en determinar</w:t>
      </w:r>
      <w:r w:rsidR="00D2790D" w:rsidRPr="00891E16">
        <w:rPr>
          <w:rFonts w:eastAsiaTheme="minorHAnsi" w:cs="Tahoma"/>
          <w:bCs/>
          <w:iCs/>
          <w:szCs w:val="22"/>
          <w:lang w:eastAsia="en-US"/>
        </w:rPr>
        <w:t xml:space="preserve"> si la información </w:t>
      </w:r>
      <w:r w:rsidR="00524076" w:rsidRPr="00891E16">
        <w:rPr>
          <w:rFonts w:eastAsiaTheme="minorHAnsi" w:cs="Tahoma"/>
          <w:bCs/>
          <w:iCs/>
          <w:szCs w:val="22"/>
          <w:lang w:eastAsia="en-US"/>
        </w:rPr>
        <w:t xml:space="preserve">proporcionada por el </w:t>
      </w:r>
      <w:r w:rsidR="00524076" w:rsidRPr="00891E16">
        <w:rPr>
          <w:rFonts w:eastAsiaTheme="minorHAnsi" w:cs="Tahoma"/>
          <w:b/>
          <w:bCs/>
          <w:iCs/>
          <w:szCs w:val="22"/>
          <w:lang w:eastAsia="en-US"/>
        </w:rPr>
        <w:t>SUJETO OBLIGADO</w:t>
      </w:r>
      <w:r w:rsidR="00D2790D" w:rsidRPr="00891E16">
        <w:rPr>
          <w:rFonts w:eastAsiaTheme="minorHAnsi" w:cs="Tahoma"/>
          <w:bCs/>
          <w:iCs/>
          <w:szCs w:val="22"/>
          <w:lang w:eastAsia="en-US"/>
        </w:rPr>
        <w:t xml:space="preserve"> colma todo lo soli</w:t>
      </w:r>
      <w:r w:rsidR="000B1CA0" w:rsidRPr="00891E16">
        <w:rPr>
          <w:rFonts w:eastAsiaTheme="minorHAnsi" w:cs="Tahoma"/>
          <w:bCs/>
          <w:iCs/>
          <w:szCs w:val="22"/>
          <w:lang w:eastAsia="en-US"/>
        </w:rPr>
        <w:t>citado por la parte recurrente.</w:t>
      </w:r>
    </w:p>
    <w:p w14:paraId="527FBFFC" w14:textId="77777777" w:rsidR="00524076" w:rsidRPr="00891E16" w:rsidRDefault="00524076" w:rsidP="00891E16">
      <w:pPr>
        <w:tabs>
          <w:tab w:val="left" w:pos="4962"/>
        </w:tabs>
        <w:contextualSpacing/>
        <w:rPr>
          <w:rFonts w:eastAsiaTheme="minorHAnsi" w:cs="Tahoma"/>
          <w:bCs/>
          <w:iCs/>
          <w:szCs w:val="22"/>
          <w:lang w:eastAsia="en-US"/>
        </w:rPr>
      </w:pPr>
    </w:p>
    <w:p w14:paraId="169E2D54" w14:textId="36002FA1" w:rsidR="00524076" w:rsidRPr="00891E16" w:rsidRDefault="00524076" w:rsidP="00891E16">
      <w:pPr>
        <w:ind w:right="49"/>
        <w:rPr>
          <w:rFonts w:eastAsia="Palatino Linotype" w:cs="Palatino Linotype"/>
          <w:szCs w:val="22"/>
        </w:rPr>
      </w:pPr>
      <w:r w:rsidRPr="00891E16">
        <w:rPr>
          <w:rFonts w:eastAsia="Palatino Linotype" w:cs="Palatino Linotype"/>
          <w:szCs w:val="22"/>
        </w:rPr>
        <w:t xml:space="preserve">Ante tal situación, resulta oportuno mencionar que se advierte que el particular solo se inconforma sobre la omisión por parte del </w:t>
      </w:r>
      <w:r w:rsidRPr="00891E16">
        <w:rPr>
          <w:rFonts w:eastAsia="Palatino Linotype" w:cs="Palatino Linotype"/>
          <w:b/>
          <w:szCs w:val="22"/>
        </w:rPr>
        <w:t>SUJETO OBLIGADO</w:t>
      </w:r>
      <w:r w:rsidRPr="00891E16">
        <w:rPr>
          <w:rFonts w:eastAsia="Palatino Linotype" w:cs="Palatino Linotype"/>
          <w:szCs w:val="22"/>
        </w:rPr>
        <w:t xml:space="preserve"> de </w:t>
      </w:r>
      <w:r w:rsidR="00EB4EF2" w:rsidRPr="00891E16">
        <w:rPr>
          <w:rFonts w:eastAsia="Palatino Linotype" w:cs="Palatino Linotype"/>
          <w:szCs w:val="22"/>
        </w:rPr>
        <w:t xml:space="preserve">pronunciarse respecto al requerimiento en el cual el solicitante refiere que en caso de que las citas para estudios sean posteriores a las que ya se tenían programadas, se solicita el documento donde se pueda advertir el área que podría dar atención a tal situación </w:t>
      </w:r>
      <w:r w:rsidR="00EB4EF2" w:rsidRPr="00891E16">
        <w:rPr>
          <w:rFonts w:cs="Tahoma"/>
          <w:bCs/>
          <w:iCs/>
          <w:szCs w:val="22"/>
        </w:rPr>
        <w:t>en el centro médico ISSEMYM Toluca, Lic. Arturo Montiel Rojas</w:t>
      </w:r>
      <w:r w:rsidRPr="00891E16">
        <w:rPr>
          <w:rFonts w:eastAsia="Palatino Linotype" w:cs="Palatino Linotype"/>
          <w:szCs w:val="22"/>
        </w:rPr>
        <w:t>;</w:t>
      </w:r>
      <w:r w:rsidRPr="00891E16">
        <w:rPr>
          <w:szCs w:val="22"/>
        </w:rPr>
        <w:t xml:space="preserve"> </w:t>
      </w:r>
      <w:r w:rsidRPr="00891E16">
        <w:rPr>
          <w:rFonts w:eastAsia="Palatino Linotype" w:cs="Palatino Linotype"/>
          <w:szCs w:val="22"/>
        </w:rPr>
        <w:t>motivo por lo cual, el resto de los requerimientos, se declaran como actos consentidos por el propio solicitante, por lo que no pueden producirse efectos jurídicos tendentes a revocar, confirmar o modificar el acto reclamado.</w:t>
      </w:r>
    </w:p>
    <w:p w14:paraId="4D3DBE6A" w14:textId="77777777" w:rsidR="00524076" w:rsidRPr="00891E16" w:rsidRDefault="00524076" w:rsidP="00891E16">
      <w:pPr>
        <w:ind w:right="49"/>
        <w:rPr>
          <w:rFonts w:eastAsia="Palatino Linotype" w:cs="Palatino Linotype"/>
          <w:szCs w:val="22"/>
        </w:rPr>
      </w:pPr>
    </w:p>
    <w:p w14:paraId="54BECC9C" w14:textId="77777777" w:rsidR="00524076" w:rsidRPr="00891E16" w:rsidRDefault="00524076" w:rsidP="00891E16">
      <w:pPr>
        <w:rPr>
          <w:szCs w:val="22"/>
          <w:lang w:val="es-ES_tradnl"/>
        </w:rPr>
      </w:pPr>
      <w:r w:rsidRPr="00891E16">
        <w:rPr>
          <w:szCs w:val="22"/>
          <w:lang w:val="es-ES_tradnl"/>
        </w:rPr>
        <w:t>Sirve de sustento, la tesis jurisprudencial número VI.3o.C. J/60, publicada en el Semanario Judicial de la Federación y su Gaceta bajo el número de registro 176,608 que a la letra dice:</w:t>
      </w:r>
    </w:p>
    <w:p w14:paraId="36BC704A" w14:textId="77777777" w:rsidR="00524076" w:rsidRPr="00891E16" w:rsidRDefault="00524076" w:rsidP="00891E16">
      <w:pPr>
        <w:rPr>
          <w:szCs w:val="22"/>
          <w:lang w:val="es-ES_tradnl"/>
        </w:rPr>
      </w:pPr>
    </w:p>
    <w:p w14:paraId="762C84C5" w14:textId="77777777" w:rsidR="00524076" w:rsidRPr="00891E16" w:rsidRDefault="00524076" w:rsidP="00891E16">
      <w:pPr>
        <w:ind w:left="851" w:right="616"/>
        <w:rPr>
          <w:i/>
          <w:szCs w:val="22"/>
          <w:lang w:val="es-ES_tradnl"/>
        </w:rPr>
      </w:pPr>
      <w:r w:rsidRPr="00891E16">
        <w:rPr>
          <w:b/>
          <w:bCs/>
          <w:i/>
          <w:szCs w:val="22"/>
          <w:lang w:val="es-ES_tradnl"/>
        </w:rPr>
        <w:lastRenderedPageBreak/>
        <w:t xml:space="preserve">“ACTOS CONSENTIDOS. SON LOS QUE NO SE IMPUGNAN MEDIANTE EL RECURSO IDÓNEO. </w:t>
      </w:r>
      <w:r w:rsidRPr="00891E16">
        <w:rPr>
          <w:i/>
          <w:szCs w:val="22"/>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F1C720B" w14:textId="77777777" w:rsidR="00664420" w:rsidRPr="00891E16" w:rsidRDefault="00664420" w:rsidP="00891E16">
      <w:pPr>
        <w:contextualSpacing/>
        <w:rPr>
          <w:rFonts w:cs="Tahoma"/>
          <w:szCs w:val="22"/>
          <w:lang w:eastAsia="es-MX"/>
        </w:rPr>
      </w:pPr>
    </w:p>
    <w:p w14:paraId="715B50CC" w14:textId="66970D7B" w:rsidR="00EB4EF2" w:rsidRPr="00891E16" w:rsidRDefault="00EB4EF2" w:rsidP="00891E16">
      <w:pPr>
        <w:contextualSpacing/>
        <w:rPr>
          <w:rFonts w:cs="Tahoma"/>
          <w:szCs w:val="22"/>
          <w:lang w:eastAsia="es-MX"/>
        </w:rPr>
      </w:pPr>
      <w:r w:rsidRPr="00891E16">
        <w:rPr>
          <w:rFonts w:cs="Tahoma"/>
          <w:szCs w:val="22"/>
          <w:lang w:eastAsia="es-MX"/>
        </w:rPr>
        <w:t xml:space="preserve">No pasa desapercibido que posterior a la inconformidad, el </w:t>
      </w:r>
      <w:r w:rsidRPr="00891E16">
        <w:rPr>
          <w:rFonts w:cs="Tahoma"/>
          <w:b/>
          <w:szCs w:val="22"/>
          <w:lang w:eastAsia="es-MX"/>
        </w:rPr>
        <w:t>SUJETO OBLIGADO</w:t>
      </w:r>
      <w:r w:rsidRPr="00891E16">
        <w:rPr>
          <w:rFonts w:cs="Tahoma"/>
          <w:szCs w:val="22"/>
          <w:lang w:eastAsia="es-MX"/>
        </w:rPr>
        <w:t xml:space="preserve"> a través de su informe justificado amplió su respuesta, dando mayor atención al cuestionamiento que </w:t>
      </w:r>
      <w:r w:rsidRPr="00891E16">
        <w:rPr>
          <w:rFonts w:cs="Tahoma"/>
          <w:b/>
          <w:szCs w:val="22"/>
          <w:lang w:eastAsia="es-MX"/>
        </w:rPr>
        <w:t xml:space="preserve">LA PARTE RECURRENTE </w:t>
      </w:r>
      <w:r w:rsidRPr="00891E16">
        <w:rPr>
          <w:rFonts w:cs="Tahoma"/>
          <w:szCs w:val="22"/>
          <w:lang w:eastAsia="es-MX"/>
        </w:rPr>
        <w:t>refiere que no fue respondida.</w:t>
      </w:r>
    </w:p>
    <w:p w14:paraId="57379247" w14:textId="77777777" w:rsidR="00EB4EF2" w:rsidRPr="00891E16" w:rsidRDefault="00EB4EF2" w:rsidP="00891E16">
      <w:pPr>
        <w:contextualSpacing/>
        <w:rPr>
          <w:rFonts w:cs="Tahoma"/>
          <w:szCs w:val="22"/>
          <w:lang w:eastAsia="es-MX"/>
        </w:rPr>
      </w:pPr>
    </w:p>
    <w:p w14:paraId="414FD2D5" w14:textId="07A3EF36" w:rsidR="00664420" w:rsidRPr="00891E16" w:rsidRDefault="00A21A20" w:rsidP="00891E16">
      <w:pPr>
        <w:pStyle w:val="Ttulo3"/>
      </w:pPr>
      <w:bookmarkStart w:id="31" w:name="_Toc174559079"/>
      <w:r w:rsidRPr="00891E16">
        <w:t>c)</w:t>
      </w:r>
      <w:r w:rsidR="00664420" w:rsidRPr="00891E16">
        <w:t xml:space="preserve"> </w:t>
      </w:r>
      <w:r w:rsidRPr="00891E16">
        <w:t>Estudio de la controversia</w:t>
      </w:r>
      <w:r w:rsidR="000B1CA0" w:rsidRPr="00891E16">
        <w:t>.</w:t>
      </w:r>
      <w:bookmarkEnd w:id="31"/>
    </w:p>
    <w:p w14:paraId="577DBA5B" w14:textId="0A65123F" w:rsidR="00D425DA" w:rsidRPr="00891E16" w:rsidRDefault="00D62EB8" w:rsidP="00891E16">
      <w:pPr>
        <w:rPr>
          <w:rFonts w:cs="Arial"/>
        </w:rPr>
      </w:pPr>
      <w:r w:rsidRPr="00891E16">
        <w:rPr>
          <w:rFonts w:eastAsiaTheme="minorEastAsia" w:cs="Arial"/>
          <w:lang w:val="es-ES_tradnl"/>
        </w:rPr>
        <w:t>Una vez acotado lo anterior,</w:t>
      </w:r>
      <w:r w:rsidRPr="00891E16">
        <w:rPr>
          <w:rFonts w:cs="Arial"/>
        </w:rPr>
        <w:t xml:space="preserve"> con el fin de asegurar un correcto estudio, es importante partir </w:t>
      </w:r>
      <w:r w:rsidR="00EB4EF2" w:rsidRPr="00891E16">
        <w:rPr>
          <w:rFonts w:cs="Arial"/>
        </w:rPr>
        <w:t xml:space="preserve">señalando que para dar atención a la parte del requerimiento que </w:t>
      </w:r>
      <w:r w:rsidR="00EB4EF2" w:rsidRPr="00891E16">
        <w:rPr>
          <w:rFonts w:cs="Arial"/>
          <w:b/>
        </w:rPr>
        <w:t xml:space="preserve">LA PARTE RECURRENTE </w:t>
      </w:r>
      <w:r w:rsidR="00B23A1E" w:rsidRPr="00891E16">
        <w:rPr>
          <w:rFonts w:cs="Arial"/>
        </w:rPr>
        <w:t>señala en sus razones o motivos de inconformidad que no fue atendida, se pronunció el servidor público habilitado que se estima competente, a saber del servidor público habilitado de la Coordinación de Servicios de Salud, lo anterior de conformidad con lo establecido en el artículo 16 del Reglamento Interior del Instituto de Seguridad Social del Estado de México y Municipios, fragmento normativo que se transcribe a continuación para una mayor referencia:</w:t>
      </w:r>
    </w:p>
    <w:p w14:paraId="6279C032" w14:textId="77777777" w:rsidR="00B23A1E" w:rsidRPr="00891E16" w:rsidRDefault="00B23A1E" w:rsidP="00891E16">
      <w:pPr>
        <w:rPr>
          <w:rFonts w:cs="Arial"/>
        </w:rPr>
      </w:pPr>
    </w:p>
    <w:p w14:paraId="2B10CA61" w14:textId="77777777" w:rsidR="00B23A1E" w:rsidRPr="00891E16" w:rsidRDefault="00B23A1E" w:rsidP="00891E16">
      <w:pPr>
        <w:ind w:left="851" w:right="822"/>
        <w:rPr>
          <w:i/>
        </w:rPr>
      </w:pPr>
      <w:r w:rsidRPr="00891E16">
        <w:rPr>
          <w:i/>
        </w:rPr>
        <w:t>“</w:t>
      </w:r>
      <w:r w:rsidRPr="00891E16">
        <w:rPr>
          <w:b/>
          <w:i/>
        </w:rPr>
        <w:t>Artículo 16</w:t>
      </w:r>
      <w:r w:rsidRPr="00891E16">
        <w:rPr>
          <w:i/>
        </w:rPr>
        <w:t xml:space="preserve">.- Corresponden a la Coordinación de Servicios de Salud las atribuciones siguientes: </w:t>
      </w:r>
    </w:p>
    <w:p w14:paraId="73CF18AD" w14:textId="3E30BE69" w:rsidR="00B23A1E" w:rsidRPr="00891E16" w:rsidRDefault="00B23A1E" w:rsidP="00891E16">
      <w:pPr>
        <w:ind w:left="851" w:right="822"/>
        <w:rPr>
          <w:rFonts w:cs="Arial"/>
          <w:i/>
        </w:rPr>
      </w:pPr>
      <w:r w:rsidRPr="00891E16">
        <w:rPr>
          <w:b/>
          <w:i/>
        </w:rPr>
        <w:t>I.</w:t>
      </w:r>
      <w:r w:rsidRPr="00891E16">
        <w:rPr>
          <w:i/>
        </w:rPr>
        <w:t xml:space="preserve"> Planear, organizar y operar el sistema de salud institucional socialmente responsable, solidario e incluyente, a fin de otorgar las prestaciones de salud a los derechohabientes, en términos de la Ley y demás disposiciones en la materia.”</w:t>
      </w:r>
    </w:p>
    <w:p w14:paraId="2FF6D46C" w14:textId="5A804129" w:rsidR="00D425DA" w:rsidRPr="00891E16" w:rsidRDefault="00B23A1E" w:rsidP="00891E16">
      <w:pPr>
        <w:rPr>
          <w:rFonts w:cs="Arial"/>
        </w:rPr>
      </w:pPr>
      <w:r w:rsidRPr="00891E16">
        <w:rPr>
          <w:rFonts w:cs="Arial"/>
        </w:rPr>
        <w:lastRenderedPageBreak/>
        <w:t>En atención a lo anterior, se tiene que la unidad administrativa referida en el párrafo que antecede, apunt</w:t>
      </w:r>
      <w:r w:rsidR="00730316" w:rsidRPr="00891E16">
        <w:rPr>
          <w:rFonts w:cs="Arial"/>
        </w:rPr>
        <w:t>ó</w:t>
      </w:r>
      <w:r w:rsidRPr="00891E16">
        <w:rPr>
          <w:rFonts w:cs="Arial"/>
        </w:rPr>
        <w:t xml:space="preserve"> que </w:t>
      </w:r>
      <w:r w:rsidR="00730316" w:rsidRPr="00891E16">
        <w:rPr>
          <w:rFonts w:cs="Arial"/>
          <w:i/>
        </w:rPr>
        <w:t>“para el caso en que exista un periodo de diferimiento, el derechohabiente deberá acudir con el personal institucional de la Coordinación de Laboratorio y Gabinete para que en colaboración con el personal Institucional de la Coordinación de Consulta Externa del CENTRO MÉDICO ISSEMYM TOLUCA, LIC. ARTURO MONTIEL ROJAS, con la finalidad de re agendar la consulta médica con el médico especialista.”</w:t>
      </w:r>
    </w:p>
    <w:p w14:paraId="238E29F8" w14:textId="77777777" w:rsidR="00D425DA" w:rsidRPr="00891E16" w:rsidRDefault="00D425DA" w:rsidP="00891E16">
      <w:pPr>
        <w:rPr>
          <w:rFonts w:cs="Tahoma"/>
          <w:bCs/>
          <w:szCs w:val="22"/>
        </w:rPr>
      </w:pPr>
    </w:p>
    <w:p w14:paraId="50C172FA" w14:textId="41CD1FA8" w:rsidR="00AB60DE" w:rsidRPr="00891E16" w:rsidRDefault="00AB60DE" w:rsidP="00891E16">
      <w:pPr>
        <w:rPr>
          <w:rFonts w:cs="Tahoma"/>
          <w:bCs/>
          <w:szCs w:val="22"/>
        </w:rPr>
      </w:pPr>
      <w:r w:rsidRPr="00891E16">
        <w:rPr>
          <w:rFonts w:cs="Tahoma"/>
          <w:bCs/>
          <w:szCs w:val="22"/>
        </w:rPr>
        <w:t xml:space="preserve">Luego entonces se colige que la información contenida en </w:t>
      </w:r>
      <w:r w:rsidR="00730316" w:rsidRPr="00891E16">
        <w:rPr>
          <w:rFonts w:cs="Tahoma"/>
          <w:bCs/>
          <w:szCs w:val="22"/>
        </w:rPr>
        <w:t xml:space="preserve">el archivo digital denominado </w:t>
      </w:r>
      <w:r w:rsidR="00730316" w:rsidRPr="00891E16">
        <w:rPr>
          <w:rFonts w:cs="Tahoma"/>
          <w:bCs/>
          <w:i/>
          <w:szCs w:val="22"/>
        </w:rPr>
        <w:t xml:space="preserve">“INFORME JUSTIFICADO 301 IP 2024.pdf”, </w:t>
      </w:r>
      <w:r w:rsidR="00730316" w:rsidRPr="00891E16">
        <w:rPr>
          <w:rFonts w:cs="Tahoma"/>
          <w:bCs/>
          <w:szCs w:val="22"/>
        </w:rPr>
        <w:t xml:space="preserve">contiene una respuesta que resulta congruente para el requerimiento por el que </w:t>
      </w:r>
      <w:r w:rsidR="00730316" w:rsidRPr="00891E16">
        <w:rPr>
          <w:rFonts w:cs="Tahoma"/>
          <w:b/>
          <w:bCs/>
          <w:szCs w:val="22"/>
        </w:rPr>
        <w:t>LA PARTE RECURRENTE</w:t>
      </w:r>
      <w:r w:rsidR="00730316" w:rsidRPr="00891E16">
        <w:rPr>
          <w:rFonts w:cs="Tahoma"/>
          <w:bCs/>
          <w:szCs w:val="22"/>
        </w:rPr>
        <w:t xml:space="preserve"> se inconforma.</w:t>
      </w:r>
    </w:p>
    <w:p w14:paraId="3EEB893D" w14:textId="77777777" w:rsidR="00AB60DE" w:rsidRPr="00891E16" w:rsidRDefault="00AB60DE" w:rsidP="00891E16">
      <w:pPr>
        <w:ind w:right="-28"/>
        <w:rPr>
          <w:rFonts w:cs="Tahoma"/>
          <w:bCs/>
          <w:szCs w:val="22"/>
        </w:rPr>
      </w:pPr>
    </w:p>
    <w:p w14:paraId="5E91BCDC" w14:textId="235A5B4D" w:rsidR="00730316" w:rsidRPr="00891E16" w:rsidRDefault="00730316" w:rsidP="00891E16">
      <w:pPr>
        <w:widowControl w:val="0"/>
        <w:pBdr>
          <w:top w:val="nil"/>
          <w:left w:val="nil"/>
          <w:bottom w:val="nil"/>
          <w:right w:val="nil"/>
          <w:between w:val="nil"/>
        </w:pBdr>
        <w:rPr>
          <w:rFonts w:eastAsia="Palatino Linotype" w:cs="Palatino Linotype"/>
        </w:rPr>
      </w:pPr>
      <w:r w:rsidRPr="00891E16">
        <w:rPr>
          <w:rFonts w:eastAsia="Palatino Linotype" w:cs="Palatino Linotype"/>
        </w:rPr>
        <w:t>Como consecuencia de lo relatado anteriormente, se advierte que al existir un pronunciamiento por la dependencia administrativa competente en el apartado de manifestaciones, se actualiza en el presente asunto la causal de sobreseimiento prevista en el artículo 192, fracción III, con relación al 191, fracción VII de la Ley de Transparencia y Acceso a la Información Pública del Estado de México y Municipios que a la letra apuntan lo siguiente:</w:t>
      </w:r>
    </w:p>
    <w:p w14:paraId="18072A80" w14:textId="77777777" w:rsidR="00730316" w:rsidRPr="00891E16" w:rsidRDefault="00730316" w:rsidP="00891E16">
      <w:pPr>
        <w:widowControl w:val="0"/>
        <w:pBdr>
          <w:top w:val="nil"/>
          <w:left w:val="nil"/>
          <w:bottom w:val="nil"/>
          <w:right w:val="nil"/>
          <w:between w:val="nil"/>
        </w:pBdr>
        <w:rPr>
          <w:rFonts w:eastAsia="Palatino Linotype" w:cs="Palatino Linotype"/>
        </w:rPr>
      </w:pPr>
    </w:p>
    <w:p w14:paraId="65F63D86" w14:textId="77777777" w:rsidR="00730316" w:rsidRPr="00891E16" w:rsidRDefault="00730316" w:rsidP="00891E16">
      <w:pPr>
        <w:widowControl w:val="0"/>
        <w:pBdr>
          <w:top w:val="nil"/>
          <w:left w:val="nil"/>
          <w:bottom w:val="nil"/>
          <w:right w:val="nil"/>
          <w:between w:val="nil"/>
        </w:pBdr>
        <w:spacing w:line="276" w:lineRule="auto"/>
        <w:ind w:left="851" w:right="899"/>
        <w:rPr>
          <w:rFonts w:eastAsia="Palatino Linotype" w:cs="Palatino Linotype"/>
          <w:i/>
        </w:rPr>
      </w:pPr>
      <w:r w:rsidRPr="00891E16">
        <w:rPr>
          <w:rFonts w:eastAsia="Palatino Linotype" w:cs="Palatino Linotype"/>
          <w:b/>
          <w:i/>
        </w:rPr>
        <w:t>Artículo 192.</w:t>
      </w:r>
      <w:r w:rsidRPr="00891E16">
        <w:rPr>
          <w:rFonts w:eastAsia="Palatino Linotype" w:cs="Palatino Linotype"/>
          <w:i/>
        </w:rPr>
        <w:t xml:space="preserve"> El recurso será sobreseído, en todo o en parte, cuando una vez admitido, se actualicen alguno de los siguientes supuestos:</w:t>
      </w:r>
    </w:p>
    <w:p w14:paraId="32A33365" w14:textId="77777777" w:rsidR="00730316" w:rsidRPr="00891E16" w:rsidRDefault="00730316" w:rsidP="00891E16">
      <w:pPr>
        <w:widowControl w:val="0"/>
        <w:pBdr>
          <w:top w:val="nil"/>
          <w:left w:val="nil"/>
          <w:bottom w:val="nil"/>
          <w:right w:val="nil"/>
          <w:between w:val="nil"/>
        </w:pBdr>
        <w:spacing w:line="276" w:lineRule="auto"/>
        <w:ind w:left="851" w:right="899"/>
        <w:rPr>
          <w:rFonts w:eastAsia="Palatino Linotype" w:cs="Palatino Linotype"/>
          <w:i/>
        </w:rPr>
      </w:pPr>
      <w:r w:rsidRPr="00891E16">
        <w:rPr>
          <w:rFonts w:eastAsia="Palatino Linotype" w:cs="Palatino Linotype"/>
          <w:i/>
        </w:rPr>
        <w:t>(…)</w:t>
      </w:r>
    </w:p>
    <w:p w14:paraId="39F76AE1" w14:textId="77777777" w:rsidR="00730316" w:rsidRPr="00891E16" w:rsidRDefault="00730316" w:rsidP="00891E16">
      <w:pPr>
        <w:widowControl w:val="0"/>
        <w:pBdr>
          <w:top w:val="nil"/>
          <w:left w:val="nil"/>
          <w:bottom w:val="nil"/>
          <w:right w:val="nil"/>
          <w:between w:val="nil"/>
        </w:pBdr>
        <w:spacing w:line="276" w:lineRule="auto"/>
        <w:ind w:left="851" w:right="899"/>
        <w:rPr>
          <w:rFonts w:eastAsia="Palatino Linotype" w:cs="Palatino Linotype"/>
          <w:i/>
        </w:rPr>
      </w:pPr>
      <w:r w:rsidRPr="00891E16">
        <w:rPr>
          <w:rFonts w:eastAsia="Palatino Linotype" w:cs="Palatino Linotype"/>
          <w:b/>
          <w:i/>
        </w:rPr>
        <w:t xml:space="preserve">III. </w:t>
      </w:r>
      <w:r w:rsidRPr="00891E16">
        <w:rPr>
          <w:rFonts w:eastAsia="Palatino Linotype" w:cs="Palatino Linotype"/>
          <w:i/>
        </w:rPr>
        <w:t>El sujeto obligado responsable del acto lo modifique o revoque de tal manera que el recurso de revisión quede sin materia;”;</w:t>
      </w:r>
    </w:p>
    <w:p w14:paraId="63CC14A0" w14:textId="77777777" w:rsidR="00730316" w:rsidRPr="00891E16" w:rsidRDefault="00730316" w:rsidP="00891E16">
      <w:pPr>
        <w:rPr>
          <w:rFonts w:eastAsia="Palatino Linotype" w:cs="Palatino Linotype"/>
        </w:rPr>
      </w:pPr>
    </w:p>
    <w:p w14:paraId="274024A1" w14:textId="77777777" w:rsidR="00730316" w:rsidRPr="00891E16" w:rsidRDefault="00730316" w:rsidP="00891E16">
      <w:pPr>
        <w:rPr>
          <w:rFonts w:eastAsia="Palatino Linotype" w:cs="Palatino Linotype"/>
        </w:rPr>
      </w:pPr>
      <w:r w:rsidRPr="00891E16">
        <w:rPr>
          <w:rFonts w:eastAsia="Palatino Linotype" w:cs="Palatino Linotype"/>
        </w:rPr>
        <w:t>Sirve de sustento a lo anterior lo siguientes criterios:</w:t>
      </w:r>
    </w:p>
    <w:p w14:paraId="62C9FA8B" w14:textId="77777777" w:rsidR="00730316" w:rsidRPr="00891E16" w:rsidRDefault="00730316" w:rsidP="00891E16">
      <w:pPr>
        <w:rPr>
          <w:rFonts w:eastAsia="Palatino Linotype" w:cs="Palatino Linotype"/>
        </w:rPr>
      </w:pPr>
    </w:p>
    <w:p w14:paraId="799DA054" w14:textId="77777777" w:rsidR="00730316" w:rsidRPr="00891E16" w:rsidRDefault="00730316" w:rsidP="00891E16">
      <w:pPr>
        <w:numPr>
          <w:ilvl w:val="0"/>
          <w:numId w:val="20"/>
        </w:numPr>
        <w:pBdr>
          <w:top w:val="nil"/>
          <w:left w:val="nil"/>
          <w:bottom w:val="nil"/>
          <w:right w:val="nil"/>
          <w:between w:val="nil"/>
        </w:pBdr>
        <w:rPr>
          <w:rFonts w:eastAsia="Palatino Linotype" w:cs="Palatino Linotype"/>
        </w:rPr>
      </w:pPr>
      <w:r w:rsidRPr="00891E16">
        <w:rPr>
          <w:rFonts w:eastAsia="Palatino Linotype" w:cs="Palatino Linotype"/>
        </w:rPr>
        <w:t xml:space="preserve">Tesis aislada I.7o.C.54 K, emitida por el Séptimo Tribunal Colegiado en Materia Civil del Primer Circuito, publicado en el Semanario Judicial de la Federación y su Gaceta, </w:t>
      </w:r>
      <w:r w:rsidRPr="00891E16">
        <w:rPr>
          <w:rFonts w:eastAsia="Palatino Linotype" w:cs="Palatino Linotype"/>
        </w:rPr>
        <w:lastRenderedPageBreak/>
        <w:t>tomo XXIX. Enero de 2009, página 2837, con número de registro digital 168019, que establece lo siguiente:</w:t>
      </w:r>
    </w:p>
    <w:p w14:paraId="2F1C9DB1" w14:textId="77777777" w:rsidR="00730316" w:rsidRPr="00891E16" w:rsidRDefault="00730316" w:rsidP="00891E16">
      <w:pPr>
        <w:rPr>
          <w:rFonts w:eastAsia="Palatino Linotype" w:cs="Palatino Linotype"/>
        </w:rPr>
      </w:pPr>
    </w:p>
    <w:p w14:paraId="77DA6DC8" w14:textId="77777777" w:rsidR="00730316" w:rsidRPr="00891E16" w:rsidRDefault="00730316" w:rsidP="00891E16">
      <w:pPr>
        <w:spacing w:line="276" w:lineRule="auto"/>
        <w:ind w:left="850" w:right="901"/>
        <w:rPr>
          <w:rFonts w:eastAsia="Palatino Linotype" w:cs="Palatino Linotype"/>
          <w:i/>
        </w:rPr>
      </w:pPr>
      <w:r w:rsidRPr="00891E16">
        <w:rPr>
          <w:rFonts w:eastAsia="Palatino Linotype" w:cs="Palatino Linotype"/>
          <w:b/>
          <w:i/>
        </w:rPr>
        <w:t xml:space="preserve">“SOBRESEIMIENTO EN EL JUICIO DE AMPARO DIRECTO. IMPIDE EL ESTUDIO DE LAS VIOLACIONES PROCESALES PLANTEADAS EN LOS CONCEPTOS DE VIOLACIÓN. </w:t>
      </w:r>
      <w:r w:rsidRPr="00891E16">
        <w:rPr>
          <w:rFonts w:eastAsia="Palatino Linotype" w:cs="Palatino Linotype"/>
          <w:i/>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891E16">
        <w:rPr>
          <w:rFonts w:eastAsia="Palatino Linotype" w:cs="Palatino Linotype"/>
          <w:b/>
          <w:i/>
        </w:rPr>
        <w:t xml:space="preserve">e </w:t>
      </w:r>
      <w:r w:rsidRPr="00891E16">
        <w:rPr>
          <w:rFonts w:eastAsia="Palatino Linotype" w:cs="Palatino Linotype"/>
          <w:i/>
        </w:rPr>
        <w:t>deben analizar las violaciones procesales propuestas en los conceptos de violación, dado que, la principal consecuencia del sobreseimiento es poner fin al juicio de amparo sin resolver la controversia en sus méritos.”</w:t>
      </w:r>
    </w:p>
    <w:p w14:paraId="11B293BC" w14:textId="77777777" w:rsidR="00730316" w:rsidRPr="00891E16" w:rsidRDefault="00730316" w:rsidP="00891E16">
      <w:pPr>
        <w:widowControl w:val="0"/>
        <w:rPr>
          <w:rFonts w:eastAsia="Palatino Linotype" w:cs="Palatino Linotype"/>
        </w:rPr>
      </w:pPr>
    </w:p>
    <w:p w14:paraId="0ADA535D" w14:textId="77777777" w:rsidR="00730316" w:rsidRPr="00891E16" w:rsidRDefault="00730316" w:rsidP="00891E16">
      <w:pPr>
        <w:rPr>
          <w:rFonts w:eastAsia="Palatino Linotype" w:cs="Palatino Linotype"/>
        </w:rPr>
      </w:pPr>
      <w:r w:rsidRPr="00891E16">
        <w:rPr>
          <w:rFonts w:eastAsia="Palatino Linotype" w:cs="Palatino Linotype"/>
        </w:rPr>
        <w:t xml:space="preserve">Tesis Aislada III.6o.A.30 A (10a.), con número de registro 2022131, publicada en Gaceta del Semanario Judicial de la Federación, Libro 78, Septiembre de 2020, Tomo II, página 982: </w:t>
      </w:r>
    </w:p>
    <w:p w14:paraId="74BCD5DF" w14:textId="77777777" w:rsidR="00730316" w:rsidRPr="00891E16" w:rsidRDefault="00730316" w:rsidP="00891E16">
      <w:pPr>
        <w:rPr>
          <w:rFonts w:eastAsia="Palatino Linotype" w:cs="Palatino Linotype"/>
        </w:rPr>
      </w:pPr>
    </w:p>
    <w:p w14:paraId="0B65C9F8" w14:textId="77777777" w:rsidR="00730316" w:rsidRPr="00891E16" w:rsidRDefault="00730316" w:rsidP="00891E16">
      <w:pPr>
        <w:widowControl w:val="0"/>
        <w:pBdr>
          <w:top w:val="nil"/>
          <w:left w:val="nil"/>
          <w:bottom w:val="nil"/>
          <w:right w:val="nil"/>
          <w:between w:val="nil"/>
        </w:pBdr>
        <w:ind w:left="851" w:right="899"/>
        <w:rPr>
          <w:rFonts w:eastAsia="Palatino Linotype" w:cs="Palatino Linotype"/>
          <w:b/>
          <w:i/>
        </w:rPr>
      </w:pPr>
      <w:r w:rsidRPr="00891E16">
        <w:rPr>
          <w:rFonts w:eastAsia="Palatino Linotype" w:cs="Palatino Linotype"/>
          <w:b/>
          <w:i/>
        </w:rPr>
        <w:t>“SOBRESEIMIENTO EN EL JUICIO CONTENCIOSO ADMINISTRATIVO FEDERAL. SU NATURALEZA JURÍDICA.</w:t>
      </w:r>
    </w:p>
    <w:p w14:paraId="5B01EF9B" w14:textId="77777777" w:rsidR="00730316" w:rsidRPr="00891E16" w:rsidRDefault="00730316" w:rsidP="00891E16">
      <w:pPr>
        <w:widowControl w:val="0"/>
        <w:pBdr>
          <w:top w:val="nil"/>
          <w:left w:val="nil"/>
          <w:bottom w:val="nil"/>
          <w:right w:val="nil"/>
          <w:between w:val="nil"/>
        </w:pBdr>
        <w:ind w:left="851" w:right="899"/>
        <w:rPr>
          <w:rFonts w:eastAsia="Palatino Linotype" w:cs="Palatino Linotype"/>
          <w:i/>
        </w:rPr>
      </w:pPr>
    </w:p>
    <w:p w14:paraId="7451F635" w14:textId="77777777" w:rsidR="00730316" w:rsidRPr="00891E16" w:rsidRDefault="00730316" w:rsidP="00891E16">
      <w:pPr>
        <w:widowControl w:val="0"/>
        <w:pBdr>
          <w:top w:val="nil"/>
          <w:left w:val="nil"/>
          <w:bottom w:val="nil"/>
          <w:right w:val="nil"/>
          <w:between w:val="nil"/>
        </w:pBdr>
        <w:ind w:left="851" w:right="899"/>
        <w:rPr>
          <w:rFonts w:eastAsia="Palatino Linotype" w:cs="Palatino Linotype"/>
          <w:i/>
        </w:rPr>
      </w:pPr>
      <w:r w:rsidRPr="00891E16">
        <w:rPr>
          <w:rFonts w:eastAsia="Palatino Linotype" w:cs="Palatino Linotype"/>
          <w:i/>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w:t>
      </w:r>
      <w:r w:rsidRPr="00891E16">
        <w:rPr>
          <w:rFonts w:eastAsia="Palatino Linotype" w:cs="Palatino Linotype"/>
          <w:i/>
        </w:rPr>
        <w:lastRenderedPageBreak/>
        <w:t xml:space="preserve">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891E16">
        <w:rPr>
          <w:rFonts w:eastAsia="Palatino Linotype" w:cs="Palatino Linotype"/>
          <w:i/>
        </w:rPr>
        <w:t>supercedere</w:t>
      </w:r>
      <w:proofErr w:type="spellEnd"/>
      <w:r w:rsidRPr="00891E16">
        <w:rPr>
          <w:rFonts w:eastAsia="Palatino Linotype" w:cs="Palatino Linotype"/>
          <w:i/>
        </w:rPr>
        <w:t>;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w:t>
      </w:r>
    </w:p>
    <w:p w14:paraId="075F347C" w14:textId="77777777" w:rsidR="00730316" w:rsidRPr="00891E16" w:rsidRDefault="00730316" w:rsidP="00891E16">
      <w:pPr>
        <w:pStyle w:val="Ttulo3"/>
      </w:pPr>
      <w:bookmarkStart w:id="32" w:name="_Toc173842047"/>
      <w:bookmarkStart w:id="33" w:name="_Toc174559080"/>
      <w:r w:rsidRPr="00891E16">
        <w:lastRenderedPageBreak/>
        <w:t>d) Conclusión</w:t>
      </w:r>
      <w:bookmarkEnd w:id="32"/>
      <w:r w:rsidRPr="00891E16">
        <w:t>.</w:t>
      </w:r>
      <w:bookmarkEnd w:id="33"/>
    </w:p>
    <w:p w14:paraId="6A6D3BCE" w14:textId="12ADF40B" w:rsidR="00730316" w:rsidRPr="00891E16" w:rsidRDefault="00730316" w:rsidP="00891E16">
      <w:pPr>
        <w:rPr>
          <w:rFonts w:cs="Tahoma"/>
          <w:bCs/>
          <w:iCs/>
          <w:szCs w:val="22"/>
        </w:rPr>
      </w:pPr>
      <w:bookmarkStart w:id="34" w:name="_Hlk165381027"/>
      <w:r w:rsidRPr="00891E16">
        <w:rPr>
          <w:rFonts w:cs="Arial"/>
        </w:rPr>
        <w:t xml:space="preserve">En mérito de lo anterior, se arriba a la conclusión de que </w:t>
      </w:r>
      <w:r w:rsidRPr="00891E16">
        <w:rPr>
          <w:rFonts w:cs="Arial"/>
          <w:b/>
        </w:rPr>
        <w:t xml:space="preserve">EL SUJETO OBLIGADO </w:t>
      </w:r>
      <w:r w:rsidRPr="00891E16">
        <w:rPr>
          <w:rFonts w:cs="Arial"/>
        </w:rPr>
        <w:t xml:space="preserve">al robustecer su respuesta, en relación al agravio presentado por </w:t>
      </w:r>
      <w:r w:rsidRPr="00891E16">
        <w:rPr>
          <w:rFonts w:cs="Arial"/>
          <w:b/>
        </w:rPr>
        <w:t xml:space="preserve">LA PARTE RECURRENTE, </w:t>
      </w:r>
      <w:r w:rsidRPr="00891E16">
        <w:rPr>
          <w:rFonts w:cs="Arial"/>
        </w:rPr>
        <w:t>a través de su informe justificado, por conducto del servidor público habilitado que este Instituto considera competente, queda sin materia el medio de impugnación en que se actúa.</w:t>
      </w:r>
    </w:p>
    <w:p w14:paraId="7B9C47F7" w14:textId="77777777" w:rsidR="00730316" w:rsidRPr="00891E16" w:rsidRDefault="00730316" w:rsidP="00891E16">
      <w:pPr>
        <w:ind w:right="-93"/>
        <w:rPr>
          <w:rFonts w:cs="Tahoma"/>
          <w:bCs/>
          <w:szCs w:val="22"/>
        </w:rPr>
      </w:pPr>
    </w:p>
    <w:p w14:paraId="3BEF6E13" w14:textId="1C7C0817" w:rsidR="00891E16" w:rsidRPr="002F1AA8" w:rsidRDefault="00730316" w:rsidP="002F1AA8">
      <w:pPr>
        <w:ind w:right="-93"/>
        <w:rPr>
          <w:rFonts w:cs="Tahoma"/>
          <w:bCs/>
          <w:szCs w:val="22"/>
        </w:rPr>
      </w:pPr>
      <w:r w:rsidRPr="00891E1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4"/>
    </w:p>
    <w:p w14:paraId="6B5E993B" w14:textId="77777777" w:rsidR="00891E16" w:rsidRPr="00891E16" w:rsidRDefault="00891E16" w:rsidP="00891E16"/>
    <w:p w14:paraId="1C4E113F" w14:textId="77777777" w:rsidR="00730316" w:rsidRPr="00891E16" w:rsidRDefault="00730316" w:rsidP="00891E16">
      <w:pPr>
        <w:pStyle w:val="Ttulo1"/>
      </w:pPr>
      <w:bookmarkStart w:id="35" w:name="_Toc173842048"/>
      <w:bookmarkStart w:id="36" w:name="_Toc174559081"/>
      <w:r w:rsidRPr="00891E16">
        <w:t>RESUELVE</w:t>
      </w:r>
      <w:bookmarkEnd w:id="35"/>
      <w:bookmarkEnd w:id="36"/>
    </w:p>
    <w:p w14:paraId="79F84FDC" w14:textId="77777777" w:rsidR="00730316" w:rsidRPr="00891E16" w:rsidRDefault="00730316" w:rsidP="00891E16">
      <w:pPr>
        <w:ind w:right="113"/>
        <w:rPr>
          <w:rFonts w:cs="Arial"/>
          <w:b/>
          <w:szCs w:val="22"/>
        </w:rPr>
      </w:pPr>
    </w:p>
    <w:p w14:paraId="4CF36882" w14:textId="13C2BE11" w:rsidR="00311FA0" w:rsidRPr="00891E16" w:rsidRDefault="00311FA0" w:rsidP="00891E16">
      <w:pPr>
        <w:widowControl w:val="0"/>
        <w:rPr>
          <w:rFonts w:cs="Arial"/>
          <w:b/>
          <w:szCs w:val="22"/>
        </w:rPr>
      </w:pPr>
      <w:r w:rsidRPr="00891E16">
        <w:rPr>
          <w:b/>
          <w:bCs/>
        </w:rPr>
        <w:t>PRIMERO</w:t>
      </w:r>
      <w:r w:rsidRPr="00891E16">
        <w:t xml:space="preserve">. </w:t>
      </w:r>
      <w:r w:rsidRPr="00891E16">
        <w:rPr>
          <w:rFonts w:cs="Arial"/>
          <w:szCs w:val="22"/>
        </w:rPr>
        <w:t xml:space="preserve">Se </w:t>
      </w:r>
      <w:r w:rsidRPr="00891E16">
        <w:rPr>
          <w:rFonts w:cs="Arial"/>
          <w:b/>
          <w:szCs w:val="22"/>
        </w:rPr>
        <w:t>SOBRESEE</w:t>
      </w:r>
      <w:r w:rsidRPr="00891E16">
        <w:rPr>
          <w:rFonts w:cs="Arial"/>
          <w:szCs w:val="22"/>
        </w:rPr>
        <w:t xml:space="preserve"> el Recurso de Revisión número </w:t>
      </w:r>
      <w:r w:rsidR="008B07AE" w:rsidRPr="00891E16">
        <w:rPr>
          <w:rFonts w:cs="Arial"/>
          <w:b/>
          <w:szCs w:val="22"/>
        </w:rPr>
        <w:t>02427</w:t>
      </w:r>
      <w:r w:rsidRPr="00891E16">
        <w:rPr>
          <w:rFonts w:cs="Arial"/>
          <w:b/>
          <w:szCs w:val="22"/>
        </w:rPr>
        <w:t>/INFOEM/IP/RR/2024</w:t>
      </w:r>
      <w:r w:rsidRPr="00891E16">
        <w:rPr>
          <w:b/>
          <w:szCs w:val="22"/>
        </w:rPr>
        <w:t xml:space="preserve"> </w:t>
      </w:r>
      <w:r w:rsidRPr="00891E16">
        <w:rPr>
          <w:rFonts w:cs="Arial"/>
          <w:szCs w:val="22"/>
          <w:lang w:val="es-ES"/>
        </w:rPr>
        <w:t xml:space="preserve">por actualizarse la causal establecida en el artículo 192 fracción III de la </w:t>
      </w:r>
      <w:r w:rsidRPr="00891E16">
        <w:rPr>
          <w:szCs w:val="22"/>
          <w:lang w:eastAsia="es-ES_tradnl"/>
        </w:rPr>
        <w:t>Ley de Transparencia y Acceso a la Información Pública del Estado de México y Municipios</w:t>
      </w:r>
      <w:r w:rsidRPr="00891E16">
        <w:rPr>
          <w:rFonts w:cs="Arial"/>
          <w:szCs w:val="22"/>
          <w:lang w:val="es-ES"/>
        </w:rPr>
        <w:t xml:space="preserve">, ya que al </w:t>
      </w:r>
      <w:r w:rsidRPr="00891E16">
        <w:rPr>
          <w:rFonts w:cs="Arial"/>
          <w:b/>
          <w:szCs w:val="22"/>
          <w:lang w:val="es-ES"/>
        </w:rPr>
        <w:t>modificar el Sujeto Obligado la respuesta, el Recurso de Revisión quedó sin materia</w:t>
      </w:r>
      <w:r w:rsidRPr="00891E16">
        <w:rPr>
          <w:rFonts w:cs="Arial"/>
          <w:szCs w:val="22"/>
          <w:lang w:val="es-ES"/>
        </w:rPr>
        <w:t xml:space="preserve">, en términos del Considerando </w:t>
      </w:r>
      <w:r w:rsidRPr="00891E16">
        <w:rPr>
          <w:rFonts w:cs="Arial"/>
          <w:b/>
          <w:szCs w:val="22"/>
          <w:lang w:val="es-ES"/>
        </w:rPr>
        <w:t>SEGUNDO</w:t>
      </w:r>
      <w:r w:rsidRPr="00891E16">
        <w:rPr>
          <w:rFonts w:cs="Arial"/>
          <w:szCs w:val="22"/>
          <w:lang w:val="es-ES"/>
        </w:rPr>
        <w:t xml:space="preserve"> de la presente resolución.</w:t>
      </w:r>
    </w:p>
    <w:p w14:paraId="30FD1BCB" w14:textId="77777777" w:rsidR="00311FA0" w:rsidRPr="00891E16" w:rsidRDefault="00311FA0" w:rsidP="00891E16">
      <w:pPr>
        <w:widowControl w:val="0"/>
      </w:pPr>
    </w:p>
    <w:p w14:paraId="7920090B" w14:textId="77777777" w:rsidR="00311FA0" w:rsidRPr="00891E16" w:rsidRDefault="00311FA0" w:rsidP="00891E16">
      <w:pPr>
        <w:widowControl w:val="0"/>
      </w:pPr>
      <w:r w:rsidRPr="00891E16">
        <w:rPr>
          <w:b/>
          <w:bCs/>
        </w:rPr>
        <w:t>SEGUNDO</w:t>
      </w:r>
      <w:r w:rsidRPr="00891E16">
        <w:t xml:space="preserve">. Notifíquese vía Sistema de Acceso a la Información Mexiquense </w:t>
      </w:r>
      <w:r w:rsidRPr="00891E16">
        <w:rPr>
          <w:b/>
          <w:bCs/>
        </w:rPr>
        <w:t>SAIMEX</w:t>
      </w:r>
      <w:r w:rsidRPr="00891E16">
        <w:t xml:space="preserve"> a la Titular de la Unidad de Transparencia del </w:t>
      </w:r>
      <w:r w:rsidRPr="00891E16">
        <w:rPr>
          <w:b/>
          <w:bCs/>
        </w:rPr>
        <w:t>SUJETO</w:t>
      </w:r>
      <w:r w:rsidRPr="00891E16">
        <w:t xml:space="preserve"> </w:t>
      </w:r>
      <w:r w:rsidRPr="00891E16">
        <w:rPr>
          <w:b/>
          <w:bCs/>
        </w:rPr>
        <w:t>OBLIGADO</w:t>
      </w:r>
      <w:r w:rsidRPr="00891E16">
        <w:t xml:space="preserve"> para su conocimiento. </w:t>
      </w:r>
    </w:p>
    <w:p w14:paraId="5D07E414" w14:textId="77777777" w:rsidR="00311FA0" w:rsidRPr="00891E16" w:rsidRDefault="00311FA0" w:rsidP="00891E16">
      <w:pPr>
        <w:widowControl w:val="0"/>
      </w:pPr>
    </w:p>
    <w:p w14:paraId="12C5C17D" w14:textId="3778C879" w:rsidR="00311FA0" w:rsidRPr="00891E16" w:rsidRDefault="00311FA0" w:rsidP="00891E16">
      <w:pPr>
        <w:widowControl w:val="0"/>
      </w:pPr>
      <w:r w:rsidRPr="00891E16">
        <w:rPr>
          <w:b/>
          <w:bCs/>
        </w:rPr>
        <w:t>TERCERO</w:t>
      </w:r>
      <w:r w:rsidRPr="00891E16">
        <w:t xml:space="preserve">. Notifíquese a </w:t>
      </w:r>
      <w:r w:rsidRPr="00891E16">
        <w:rPr>
          <w:b/>
          <w:iCs/>
        </w:rPr>
        <w:t>LA PARTE RECURRENTE</w:t>
      </w:r>
      <w:r w:rsidRPr="00891E16">
        <w:t xml:space="preserve"> la presente resolución vía Sistema de Acceso a la Información Mexiquense SAIMEX y hágase de su conocimiento que de </w:t>
      </w:r>
      <w:r w:rsidRPr="00891E16">
        <w:lastRenderedPageBreak/>
        <w:t>conformidad con lo establecido en el artículo 196 de la Ley de Transparencia y Acceso a la Información Pública del Estado de México y Municipios, podrá impugnarla vía Juicio de Amparo en los términos de las leyes aplicables.</w:t>
      </w:r>
    </w:p>
    <w:p w14:paraId="2BC8564F" w14:textId="77777777" w:rsidR="00FC3CE0" w:rsidRPr="00891E16" w:rsidRDefault="00FC3CE0" w:rsidP="00891E16">
      <w:pPr>
        <w:ind w:right="113"/>
        <w:rPr>
          <w:rFonts w:cs="Arial"/>
          <w:b/>
          <w:szCs w:val="22"/>
        </w:rPr>
      </w:pPr>
    </w:p>
    <w:p w14:paraId="719A5C63" w14:textId="7838C6BF" w:rsidR="00664420" w:rsidRPr="00891E16" w:rsidRDefault="00664420" w:rsidP="00891E16">
      <w:pPr>
        <w:rPr>
          <w:rFonts w:eastAsia="Palatino Linotype" w:cs="Palatino Linotype"/>
          <w:szCs w:val="22"/>
        </w:rPr>
      </w:pPr>
      <w:r w:rsidRPr="00891E1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D5325" w:rsidRPr="00891E16">
        <w:rPr>
          <w:rFonts w:eastAsia="Palatino Linotype" w:cs="Palatino Linotype"/>
          <w:szCs w:val="22"/>
        </w:rPr>
        <w:t xml:space="preserve">VIGÉSIMA </w:t>
      </w:r>
      <w:r w:rsidR="00FD3004" w:rsidRPr="00891E16">
        <w:rPr>
          <w:rFonts w:eastAsia="Palatino Linotype" w:cs="Palatino Linotype"/>
          <w:szCs w:val="22"/>
        </w:rPr>
        <w:t>OCTAVA</w:t>
      </w:r>
      <w:r w:rsidRPr="00891E16">
        <w:rPr>
          <w:rFonts w:eastAsia="Palatino Linotype" w:cs="Palatino Linotype"/>
          <w:szCs w:val="22"/>
        </w:rPr>
        <w:t xml:space="preserve"> SESIÓN ORDINARIA, CELEBRADA EL </w:t>
      </w:r>
      <w:r w:rsidR="00FD3004" w:rsidRPr="00891E16">
        <w:rPr>
          <w:rFonts w:eastAsia="Palatino Linotype" w:cs="Palatino Linotype"/>
          <w:szCs w:val="22"/>
        </w:rPr>
        <w:t>CATORCE</w:t>
      </w:r>
      <w:r w:rsidRPr="00891E16">
        <w:rPr>
          <w:rFonts w:eastAsia="Palatino Linotype" w:cs="Palatino Linotype"/>
          <w:szCs w:val="22"/>
        </w:rPr>
        <w:t xml:space="preserve"> DE </w:t>
      </w:r>
      <w:r w:rsidR="00DD5325" w:rsidRPr="00891E16">
        <w:rPr>
          <w:rFonts w:eastAsia="Palatino Linotype" w:cs="Palatino Linotype"/>
          <w:szCs w:val="22"/>
        </w:rPr>
        <w:t>AGOSTO</w:t>
      </w:r>
      <w:r w:rsidRPr="00891E16">
        <w:rPr>
          <w:rFonts w:eastAsia="Palatino Linotype" w:cs="Palatino Linotype"/>
          <w:szCs w:val="22"/>
        </w:rPr>
        <w:t xml:space="preserve"> DE DOS MIL </w:t>
      </w:r>
      <w:r w:rsidR="00DD5325" w:rsidRPr="00891E16">
        <w:rPr>
          <w:rFonts w:eastAsia="Palatino Linotype" w:cs="Palatino Linotype"/>
          <w:szCs w:val="22"/>
        </w:rPr>
        <w:t>VEINTICUATRO</w:t>
      </w:r>
      <w:r w:rsidRPr="00891E16">
        <w:rPr>
          <w:rFonts w:eastAsia="Palatino Linotype" w:cs="Palatino Linotype"/>
          <w:szCs w:val="22"/>
        </w:rPr>
        <w:t xml:space="preserve"> ANTE EL SECRETARIO TÉCNICO DEL PLENO, ALEXIS TAPIA RAMÍREZ.</w:t>
      </w:r>
    </w:p>
    <w:p w14:paraId="712B6710" w14:textId="77777777" w:rsidR="00DD5325" w:rsidRPr="00891E16" w:rsidRDefault="00DD5325" w:rsidP="00891E16">
      <w:pPr>
        <w:tabs>
          <w:tab w:val="left" w:pos="2325"/>
        </w:tabs>
        <w:rPr>
          <w:sz w:val="18"/>
          <w:szCs w:val="18"/>
        </w:rPr>
      </w:pPr>
      <w:r w:rsidRPr="00891E16">
        <w:rPr>
          <w:sz w:val="18"/>
          <w:szCs w:val="18"/>
        </w:rPr>
        <w:t>SCMM/AGZ/DEMF/DLM</w:t>
      </w:r>
    </w:p>
    <w:p w14:paraId="49D72DA3" w14:textId="77777777" w:rsidR="00664420" w:rsidRPr="00891E16" w:rsidRDefault="00664420" w:rsidP="00891E16">
      <w:pPr>
        <w:ind w:right="-93"/>
        <w:rPr>
          <w:rFonts w:eastAsia="Calibri" w:cs="Tahoma"/>
          <w:bCs/>
          <w:szCs w:val="22"/>
          <w:lang w:eastAsia="en-US"/>
        </w:rPr>
      </w:pPr>
    </w:p>
    <w:p w14:paraId="5EFEA0CD" w14:textId="77777777" w:rsidR="00664420" w:rsidRPr="00891E16" w:rsidRDefault="00664420" w:rsidP="00891E16">
      <w:pPr>
        <w:ind w:right="-93"/>
        <w:rPr>
          <w:rFonts w:eastAsia="Calibri" w:cs="Tahoma"/>
          <w:szCs w:val="22"/>
          <w:lang w:val="es-ES"/>
        </w:rPr>
      </w:pPr>
    </w:p>
    <w:p w14:paraId="696BC976" w14:textId="77777777" w:rsidR="00664420" w:rsidRPr="00891E16" w:rsidRDefault="00664420" w:rsidP="00891E16">
      <w:pPr>
        <w:ind w:right="-93"/>
        <w:rPr>
          <w:rFonts w:eastAsia="Calibri" w:cs="Tahoma"/>
          <w:bCs/>
          <w:szCs w:val="22"/>
          <w:lang w:val="es-ES" w:eastAsia="en-US"/>
        </w:rPr>
      </w:pPr>
    </w:p>
    <w:p w14:paraId="671CB0C5" w14:textId="77777777" w:rsidR="00664420" w:rsidRPr="00891E16" w:rsidRDefault="00664420" w:rsidP="00891E16">
      <w:pPr>
        <w:ind w:right="-93"/>
        <w:rPr>
          <w:rFonts w:eastAsia="Calibri" w:cs="Tahoma"/>
          <w:bCs/>
          <w:szCs w:val="22"/>
          <w:lang w:val="es-ES_tradnl" w:eastAsia="en-US"/>
        </w:rPr>
      </w:pPr>
    </w:p>
    <w:p w14:paraId="52B66DE7" w14:textId="77777777" w:rsidR="00664420" w:rsidRPr="00891E16" w:rsidRDefault="00664420" w:rsidP="00891E16">
      <w:pPr>
        <w:ind w:right="-93"/>
        <w:rPr>
          <w:rFonts w:eastAsia="Calibri" w:cs="Tahoma"/>
          <w:bCs/>
          <w:szCs w:val="22"/>
          <w:lang w:val="es-ES_tradnl" w:eastAsia="en-US"/>
        </w:rPr>
      </w:pPr>
    </w:p>
    <w:p w14:paraId="3BA305D1" w14:textId="77777777" w:rsidR="00664420" w:rsidRPr="00891E16" w:rsidRDefault="00664420" w:rsidP="00891E16">
      <w:pPr>
        <w:ind w:right="-93"/>
        <w:rPr>
          <w:rFonts w:eastAsia="Calibri" w:cs="Tahoma"/>
          <w:bCs/>
          <w:szCs w:val="22"/>
          <w:lang w:val="es-ES_tradnl" w:eastAsia="en-US"/>
        </w:rPr>
      </w:pPr>
    </w:p>
    <w:p w14:paraId="78230707" w14:textId="77777777" w:rsidR="00664420" w:rsidRPr="00891E16" w:rsidRDefault="00664420" w:rsidP="00891E16">
      <w:pPr>
        <w:ind w:right="-93"/>
        <w:rPr>
          <w:rFonts w:eastAsia="Calibri" w:cs="Tahoma"/>
          <w:bCs/>
          <w:szCs w:val="22"/>
          <w:lang w:val="es-ES_tradnl" w:eastAsia="en-US"/>
        </w:rPr>
      </w:pPr>
    </w:p>
    <w:p w14:paraId="72D18B28" w14:textId="77777777" w:rsidR="00664420" w:rsidRPr="00891E16" w:rsidRDefault="00664420" w:rsidP="00891E16">
      <w:pPr>
        <w:ind w:right="-93"/>
        <w:rPr>
          <w:rFonts w:eastAsia="Calibri" w:cs="Tahoma"/>
          <w:bCs/>
          <w:szCs w:val="22"/>
          <w:lang w:val="es-ES_tradnl" w:eastAsia="en-US"/>
        </w:rPr>
      </w:pPr>
    </w:p>
    <w:p w14:paraId="6BD461DC" w14:textId="77777777" w:rsidR="00664420" w:rsidRPr="00891E16" w:rsidRDefault="00664420" w:rsidP="00891E16">
      <w:pPr>
        <w:tabs>
          <w:tab w:val="center" w:pos="4568"/>
        </w:tabs>
        <w:ind w:right="-93"/>
        <w:rPr>
          <w:rFonts w:eastAsia="Calibri" w:cs="Tahoma"/>
          <w:bCs/>
          <w:szCs w:val="22"/>
          <w:lang w:eastAsia="en-US"/>
        </w:rPr>
      </w:pPr>
    </w:p>
    <w:p w14:paraId="4DBB1727" w14:textId="77777777" w:rsidR="00664420" w:rsidRPr="00891E16" w:rsidRDefault="00664420" w:rsidP="00891E16">
      <w:pPr>
        <w:tabs>
          <w:tab w:val="center" w:pos="4568"/>
        </w:tabs>
        <w:ind w:right="-93"/>
        <w:rPr>
          <w:rFonts w:eastAsia="Calibri" w:cs="Tahoma"/>
          <w:bCs/>
          <w:szCs w:val="22"/>
          <w:lang w:eastAsia="en-US"/>
        </w:rPr>
      </w:pPr>
    </w:p>
    <w:p w14:paraId="1D74121B" w14:textId="77777777" w:rsidR="00664420" w:rsidRPr="00891E16" w:rsidRDefault="00664420" w:rsidP="00891E16">
      <w:pPr>
        <w:tabs>
          <w:tab w:val="center" w:pos="4568"/>
        </w:tabs>
        <w:ind w:right="-93"/>
        <w:rPr>
          <w:rFonts w:eastAsia="Calibri" w:cs="Tahoma"/>
          <w:bCs/>
          <w:szCs w:val="22"/>
          <w:lang w:eastAsia="en-US"/>
        </w:rPr>
      </w:pPr>
    </w:p>
    <w:p w14:paraId="08E74E9C" w14:textId="77777777" w:rsidR="00664420" w:rsidRPr="00891E16" w:rsidRDefault="00664420" w:rsidP="00891E16">
      <w:pPr>
        <w:tabs>
          <w:tab w:val="center" w:pos="4568"/>
        </w:tabs>
        <w:ind w:right="-93"/>
        <w:rPr>
          <w:rFonts w:eastAsia="Calibri" w:cs="Tahoma"/>
          <w:bCs/>
          <w:szCs w:val="22"/>
          <w:lang w:eastAsia="en-US"/>
        </w:rPr>
      </w:pPr>
    </w:p>
    <w:p w14:paraId="2CBF5E03" w14:textId="77777777" w:rsidR="00664420" w:rsidRPr="00891E16" w:rsidRDefault="00664420" w:rsidP="00891E16">
      <w:pPr>
        <w:tabs>
          <w:tab w:val="center" w:pos="4568"/>
        </w:tabs>
        <w:ind w:right="-93"/>
        <w:rPr>
          <w:rFonts w:eastAsia="Calibri" w:cs="Tahoma"/>
          <w:bCs/>
          <w:szCs w:val="22"/>
          <w:lang w:eastAsia="en-US"/>
        </w:rPr>
      </w:pPr>
    </w:p>
    <w:p w14:paraId="44865A6D" w14:textId="77777777" w:rsidR="00664420" w:rsidRPr="00891E16" w:rsidRDefault="00664420" w:rsidP="00891E16">
      <w:pPr>
        <w:tabs>
          <w:tab w:val="center" w:pos="4568"/>
        </w:tabs>
        <w:ind w:right="-93"/>
        <w:rPr>
          <w:rFonts w:eastAsia="Calibri" w:cs="Tahoma"/>
          <w:bCs/>
          <w:szCs w:val="22"/>
          <w:lang w:eastAsia="en-US"/>
        </w:rPr>
      </w:pPr>
    </w:p>
    <w:p w14:paraId="7147F06B" w14:textId="77777777" w:rsidR="00664420" w:rsidRPr="00891E16" w:rsidRDefault="00664420" w:rsidP="00891E16">
      <w:pPr>
        <w:tabs>
          <w:tab w:val="center" w:pos="4568"/>
        </w:tabs>
        <w:ind w:right="-93"/>
        <w:rPr>
          <w:rFonts w:eastAsia="Calibri" w:cs="Tahoma"/>
          <w:bCs/>
          <w:szCs w:val="22"/>
          <w:lang w:eastAsia="en-US"/>
        </w:rPr>
      </w:pPr>
    </w:p>
    <w:p w14:paraId="6FDF3D7E" w14:textId="77777777" w:rsidR="00664420" w:rsidRPr="00891E16" w:rsidRDefault="00664420" w:rsidP="00891E16">
      <w:pPr>
        <w:tabs>
          <w:tab w:val="center" w:pos="4568"/>
        </w:tabs>
        <w:ind w:right="-93"/>
        <w:rPr>
          <w:rFonts w:eastAsia="Calibri" w:cs="Tahoma"/>
          <w:bCs/>
          <w:szCs w:val="22"/>
          <w:lang w:eastAsia="en-US"/>
        </w:rPr>
      </w:pPr>
    </w:p>
    <w:p w14:paraId="6246F818" w14:textId="77777777" w:rsidR="00664420" w:rsidRPr="00891E16" w:rsidRDefault="00664420" w:rsidP="00891E16">
      <w:pPr>
        <w:tabs>
          <w:tab w:val="center" w:pos="4568"/>
        </w:tabs>
        <w:ind w:right="-93"/>
        <w:rPr>
          <w:rFonts w:eastAsia="Calibri" w:cs="Tahoma"/>
          <w:bCs/>
          <w:szCs w:val="22"/>
          <w:lang w:eastAsia="en-US"/>
        </w:rPr>
      </w:pPr>
    </w:p>
    <w:p w14:paraId="57A88B28" w14:textId="77777777" w:rsidR="00664420" w:rsidRPr="00891E16" w:rsidRDefault="00664420" w:rsidP="00891E16">
      <w:pPr>
        <w:tabs>
          <w:tab w:val="center" w:pos="4568"/>
        </w:tabs>
        <w:ind w:right="-93"/>
        <w:rPr>
          <w:rFonts w:eastAsia="Calibri" w:cs="Tahoma"/>
          <w:bCs/>
          <w:szCs w:val="22"/>
          <w:lang w:eastAsia="en-US"/>
        </w:rPr>
      </w:pPr>
    </w:p>
    <w:p w14:paraId="77EF6095" w14:textId="77777777" w:rsidR="00664420" w:rsidRPr="00891E16" w:rsidRDefault="00664420" w:rsidP="00891E16">
      <w:pPr>
        <w:tabs>
          <w:tab w:val="center" w:pos="4568"/>
        </w:tabs>
        <w:ind w:right="-93"/>
        <w:rPr>
          <w:rFonts w:eastAsia="Calibri" w:cs="Tahoma"/>
          <w:bCs/>
          <w:szCs w:val="22"/>
          <w:lang w:eastAsia="en-US"/>
        </w:rPr>
      </w:pPr>
    </w:p>
    <w:p w14:paraId="35593947" w14:textId="77777777" w:rsidR="00664420" w:rsidRPr="00891E16" w:rsidRDefault="00664420" w:rsidP="00891E16">
      <w:pPr>
        <w:tabs>
          <w:tab w:val="center" w:pos="4568"/>
        </w:tabs>
        <w:ind w:right="-93"/>
        <w:rPr>
          <w:rFonts w:eastAsia="Calibri" w:cs="Tahoma"/>
          <w:bCs/>
          <w:szCs w:val="22"/>
          <w:lang w:eastAsia="en-US"/>
        </w:rPr>
      </w:pPr>
    </w:p>
    <w:p w14:paraId="3AF72A17" w14:textId="77777777" w:rsidR="00664420" w:rsidRPr="00891E16" w:rsidRDefault="00664420" w:rsidP="00891E16">
      <w:pPr>
        <w:tabs>
          <w:tab w:val="center" w:pos="4568"/>
        </w:tabs>
        <w:ind w:right="-93"/>
        <w:rPr>
          <w:rFonts w:eastAsia="Calibri" w:cs="Tahoma"/>
          <w:bCs/>
          <w:szCs w:val="22"/>
          <w:lang w:eastAsia="en-US"/>
        </w:rPr>
      </w:pPr>
    </w:p>
    <w:p w14:paraId="37169144" w14:textId="77777777" w:rsidR="00664420" w:rsidRPr="00891E16" w:rsidRDefault="00664420" w:rsidP="00891E16">
      <w:pPr>
        <w:tabs>
          <w:tab w:val="center" w:pos="4568"/>
        </w:tabs>
        <w:ind w:right="-93"/>
        <w:rPr>
          <w:rFonts w:eastAsia="Calibri" w:cs="Tahoma"/>
          <w:bCs/>
          <w:szCs w:val="22"/>
          <w:lang w:eastAsia="en-US"/>
        </w:rPr>
      </w:pPr>
    </w:p>
    <w:p w14:paraId="77CFC088" w14:textId="77777777" w:rsidR="00664420" w:rsidRPr="00891E16" w:rsidRDefault="00664420" w:rsidP="00891E16">
      <w:pPr>
        <w:tabs>
          <w:tab w:val="center" w:pos="4568"/>
        </w:tabs>
        <w:ind w:right="-93"/>
        <w:rPr>
          <w:rFonts w:eastAsia="Calibri" w:cs="Tahoma"/>
          <w:bCs/>
          <w:szCs w:val="22"/>
          <w:lang w:eastAsia="en-US"/>
        </w:rPr>
      </w:pPr>
    </w:p>
    <w:p w14:paraId="781A11A5" w14:textId="77777777" w:rsidR="00664420" w:rsidRPr="00891E16" w:rsidRDefault="00664420" w:rsidP="00891E16">
      <w:pPr>
        <w:tabs>
          <w:tab w:val="center" w:pos="4568"/>
        </w:tabs>
        <w:ind w:right="-93"/>
        <w:rPr>
          <w:rFonts w:eastAsia="Calibri" w:cs="Tahoma"/>
          <w:bCs/>
          <w:szCs w:val="22"/>
          <w:lang w:eastAsia="en-US"/>
        </w:rPr>
      </w:pPr>
    </w:p>
    <w:p w14:paraId="5B4ADFF3" w14:textId="77777777" w:rsidR="00A131AC" w:rsidRPr="00891E16" w:rsidRDefault="00A131AC" w:rsidP="00891E16"/>
    <w:sectPr w:rsidR="00A131AC" w:rsidRPr="00891E1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34C96" w14:textId="77777777" w:rsidR="009350E7" w:rsidRDefault="009350E7" w:rsidP="00664420">
      <w:pPr>
        <w:spacing w:line="240" w:lineRule="auto"/>
      </w:pPr>
      <w:r>
        <w:separator/>
      </w:r>
    </w:p>
  </w:endnote>
  <w:endnote w:type="continuationSeparator" w:id="0">
    <w:p w14:paraId="7AA56FB1" w14:textId="77777777" w:rsidR="009350E7" w:rsidRDefault="009350E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D38DF" w:rsidRDefault="007D38DF">
    <w:pPr>
      <w:tabs>
        <w:tab w:val="center" w:pos="4550"/>
        <w:tab w:val="left" w:pos="5818"/>
      </w:tabs>
      <w:ind w:right="260"/>
      <w:jc w:val="right"/>
      <w:rPr>
        <w:color w:val="071320" w:themeColor="text2" w:themeShade="80"/>
        <w:sz w:val="24"/>
        <w:szCs w:val="24"/>
      </w:rPr>
    </w:pPr>
  </w:p>
  <w:p w14:paraId="1BCA7F23" w14:textId="77777777" w:rsidR="007D38DF" w:rsidRDefault="007D38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D38DF" w:rsidRDefault="007D38D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05261" w:rsidRPr="00D05261">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05261" w:rsidRPr="00D05261">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7D38DF" w:rsidRDefault="007D38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9A806" w14:textId="77777777" w:rsidR="009350E7" w:rsidRDefault="009350E7" w:rsidP="00664420">
      <w:pPr>
        <w:spacing w:line="240" w:lineRule="auto"/>
      </w:pPr>
      <w:r>
        <w:separator/>
      </w:r>
    </w:p>
  </w:footnote>
  <w:footnote w:type="continuationSeparator" w:id="0">
    <w:p w14:paraId="36A1101B" w14:textId="77777777" w:rsidR="009350E7" w:rsidRDefault="009350E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D38DF" w:rsidRPr="00330DA7" w14:paraId="070A4B18" w14:textId="77777777" w:rsidTr="003F35FD">
      <w:trPr>
        <w:trHeight w:val="144"/>
        <w:jc w:val="right"/>
      </w:trPr>
      <w:tc>
        <w:tcPr>
          <w:tcW w:w="2727" w:type="dxa"/>
        </w:tcPr>
        <w:p w14:paraId="62B7493A" w14:textId="77777777" w:rsidR="007D38DF" w:rsidRPr="00330DA7" w:rsidRDefault="007D38D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1A8C6A5" w:rsidR="007D38DF" w:rsidRPr="00A90C72" w:rsidRDefault="007D38DF" w:rsidP="00BF6209">
          <w:pPr>
            <w:tabs>
              <w:tab w:val="right" w:pos="8838"/>
            </w:tabs>
            <w:ind w:left="-74" w:right="-105"/>
            <w:rPr>
              <w:rFonts w:eastAsia="Calibri" w:cs="Tahoma"/>
              <w:szCs w:val="22"/>
              <w:lang w:eastAsia="en-US"/>
            </w:rPr>
          </w:pPr>
          <w:r>
            <w:rPr>
              <w:rFonts w:eastAsia="Calibri" w:cs="Tahoma"/>
              <w:szCs w:val="22"/>
              <w:lang w:eastAsia="en-US"/>
            </w:rPr>
            <w:t>02427/</w:t>
          </w:r>
          <w:r w:rsidRPr="00A90C72">
            <w:rPr>
              <w:rFonts w:eastAsia="Calibri" w:cs="Tahoma"/>
              <w:szCs w:val="22"/>
              <w:lang w:eastAsia="en-US"/>
            </w:rPr>
            <w:t>INFOEM/IP/RR</w:t>
          </w:r>
          <w:r>
            <w:rPr>
              <w:rFonts w:eastAsia="Calibri" w:cs="Tahoma"/>
              <w:szCs w:val="22"/>
              <w:lang w:eastAsia="en-US"/>
            </w:rPr>
            <w:t xml:space="preserve">/2024 </w:t>
          </w:r>
        </w:p>
      </w:tc>
    </w:tr>
    <w:tr w:rsidR="007D38DF" w:rsidRPr="00330DA7" w14:paraId="4521E058" w14:textId="77777777" w:rsidTr="003F35FD">
      <w:trPr>
        <w:trHeight w:val="283"/>
        <w:jc w:val="right"/>
      </w:trPr>
      <w:tc>
        <w:tcPr>
          <w:tcW w:w="2727" w:type="dxa"/>
        </w:tcPr>
        <w:p w14:paraId="0B68C086" w14:textId="77777777" w:rsidR="007D38DF" w:rsidRPr="00330DA7" w:rsidRDefault="007D38D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D513962" w:rsidR="007D38DF" w:rsidRPr="00952DD0" w:rsidRDefault="007D38DF" w:rsidP="003F35FD">
          <w:pPr>
            <w:tabs>
              <w:tab w:val="left" w:pos="2834"/>
              <w:tab w:val="right" w:pos="8838"/>
            </w:tabs>
            <w:ind w:left="-108" w:right="-105"/>
            <w:rPr>
              <w:rFonts w:eastAsia="Calibri" w:cs="Tahoma"/>
              <w:szCs w:val="22"/>
              <w:lang w:eastAsia="en-US"/>
            </w:rPr>
          </w:pPr>
          <w:r w:rsidRPr="0095178A">
            <w:rPr>
              <w:rFonts w:eastAsia="Calibri" w:cs="Tahoma"/>
              <w:szCs w:val="22"/>
              <w:lang w:eastAsia="en-US"/>
            </w:rPr>
            <w:t>Instituto de Seguridad Social del Estado de México y Municipios</w:t>
          </w:r>
        </w:p>
      </w:tc>
    </w:tr>
    <w:tr w:rsidR="007D38DF" w:rsidRPr="00330DA7" w14:paraId="6331D9B6" w14:textId="77777777" w:rsidTr="003F35FD">
      <w:trPr>
        <w:trHeight w:val="283"/>
        <w:jc w:val="right"/>
      </w:trPr>
      <w:tc>
        <w:tcPr>
          <w:tcW w:w="2727" w:type="dxa"/>
        </w:tcPr>
        <w:p w14:paraId="3FA86BAE" w14:textId="55497655" w:rsidR="007D38DF" w:rsidRPr="00330DA7" w:rsidRDefault="007D38DF"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D38DF" w:rsidRPr="00EA66FC" w:rsidRDefault="007D38D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D38DF" w:rsidRPr="00443C6B" w:rsidRDefault="007D38D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D38DF" w:rsidRPr="00330DA7" w14:paraId="29CFF901" w14:textId="77777777" w:rsidTr="00BF6209">
      <w:trPr>
        <w:trHeight w:val="1435"/>
      </w:trPr>
      <w:tc>
        <w:tcPr>
          <w:tcW w:w="283" w:type="dxa"/>
          <w:shd w:val="clear" w:color="auto" w:fill="auto"/>
        </w:tcPr>
        <w:p w14:paraId="046B9F8F" w14:textId="77777777" w:rsidR="007D38DF" w:rsidRPr="00330DA7" w:rsidRDefault="007D38DF" w:rsidP="00BF6209">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D38DF" w:rsidRPr="00330DA7" w14:paraId="04F272D2" w14:textId="77777777" w:rsidTr="00BF6209">
            <w:trPr>
              <w:trHeight w:val="144"/>
            </w:trPr>
            <w:tc>
              <w:tcPr>
                <w:tcW w:w="2727" w:type="dxa"/>
              </w:tcPr>
              <w:p w14:paraId="2FD4DBF6" w14:textId="77777777" w:rsidR="007D38DF" w:rsidRPr="00330DA7" w:rsidRDefault="007D38DF" w:rsidP="00BF6209">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C88DBAD" w:rsidR="007D38DF" w:rsidRPr="00A90C72" w:rsidRDefault="007D38DF" w:rsidP="00BF6209">
                <w:pPr>
                  <w:tabs>
                    <w:tab w:val="right" w:pos="8838"/>
                  </w:tabs>
                  <w:ind w:left="-74" w:right="-105"/>
                  <w:rPr>
                    <w:rFonts w:eastAsia="Calibri" w:cs="Tahoma"/>
                    <w:szCs w:val="22"/>
                    <w:lang w:eastAsia="en-US"/>
                  </w:rPr>
                </w:pPr>
                <w:r>
                  <w:rPr>
                    <w:rFonts w:eastAsia="Calibri" w:cs="Tahoma"/>
                    <w:szCs w:val="22"/>
                    <w:lang w:eastAsia="en-US"/>
                  </w:rPr>
                  <w:t>02427/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7D38DF" w:rsidRDefault="007D38DF" w:rsidP="00BF6209">
                <w:pPr>
                  <w:tabs>
                    <w:tab w:val="right" w:pos="8838"/>
                  </w:tabs>
                  <w:ind w:left="-74" w:right="-105"/>
                  <w:rPr>
                    <w:rFonts w:eastAsia="Calibri" w:cs="Tahoma"/>
                    <w:szCs w:val="22"/>
                    <w:lang w:eastAsia="en-US"/>
                  </w:rPr>
                </w:pPr>
              </w:p>
            </w:tc>
          </w:tr>
          <w:tr w:rsidR="007D38DF" w:rsidRPr="00330DA7" w14:paraId="05C58951" w14:textId="77777777" w:rsidTr="00BF6209">
            <w:trPr>
              <w:trHeight w:val="144"/>
            </w:trPr>
            <w:tc>
              <w:tcPr>
                <w:tcW w:w="2727" w:type="dxa"/>
              </w:tcPr>
              <w:p w14:paraId="642B9610" w14:textId="77777777" w:rsidR="007D38DF" w:rsidRPr="00330DA7" w:rsidRDefault="007D38DF" w:rsidP="00BF6209">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5C93464" w:rsidR="007D38DF" w:rsidRPr="007A4C2E" w:rsidRDefault="00D05261" w:rsidP="00BF6209">
                <w:pPr>
                  <w:tabs>
                    <w:tab w:val="left" w:pos="3122"/>
                    <w:tab w:val="right" w:pos="8838"/>
                  </w:tabs>
                  <w:ind w:left="-105" w:right="-105"/>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XXXXXXX</w:t>
                </w:r>
              </w:p>
            </w:tc>
            <w:tc>
              <w:tcPr>
                <w:tcW w:w="3402" w:type="dxa"/>
              </w:tcPr>
              <w:p w14:paraId="73F47F53" w14:textId="77777777" w:rsidR="007D38DF" w:rsidRPr="005F19B1" w:rsidRDefault="007D38DF" w:rsidP="00BF6209">
                <w:pPr>
                  <w:tabs>
                    <w:tab w:val="left" w:pos="3122"/>
                    <w:tab w:val="right" w:pos="8838"/>
                  </w:tabs>
                  <w:ind w:left="-105" w:right="-105"/>
                  <w:rPr>
                    <w:rFonts w:eastAsia="Calibri" w:cs="Tahoma"/>
                    <w:szCs w:val="22"/>
                    <w:lang w:eastAsia="en-US"/>
                  </w:rPr>
                </w:pPr>
              </w:p>
            </w:tc>
          </w:tr>
          <w:bookmarkEnd w:id="1"/>
          <w:tr w:rsidR="007D38DF" w:rsidRPr="00330DA7" w14:paraId="00E6CDC1" w14:textId="77777777" w:rsidTr="00BF6209">
            <w:trPr>
              <w:trHeight w:val="283"/>
            </w:trPr>
            <w:tc>
              <w:tcPr>
                <w:tcW w:w="2727" w:type="dxa"/>
              </w:tcPr>
              <w:p w14:paraId="0631AD24" w14:textId="77777777" w:rsidR="007D38DF" w:rsidRPr="00330DA7" w:rsidRDefault="007D38DF" w:rsidP="00BF6209">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2454EA1" w:rsidR="007D38DF" w:rsidRPr="00952DD0" w:rsidRDefault="007D38DF" w:rsidP="00BF6209">
                <w:pPr>
                  <w:tabs>
                    <w:tab w:val="left" w:pos="2834"/>
                    <w:tab w:val="right" w:pos="8838"/>
                  </w:tabs>
                  <w:ind w:left="-108" w:right="-105"/>
                  <w:rPr>
                    <w:rFonts w:eastAsia="Calibri" w:cs="Tahoma"/>
                    <w:szCs w:val="22"/>
                    <w:lang w:eastAsia="en-US"/>
                  </w:rPr>
                </w:pPr>
                <w:r w:rsidRPr="0095178A">
                  <w:rPr>
                    <w:rFonts w:eastAsia="Calibri" w:cs="Tahoma"/>
                    <w:szCs w:val="22"/>
                    <w:lang w:eastAsia="en-US"/>
                  </w:rPr>
                  <w:t>Instituto de Seguridad Social del Estado de México y Municipios</w:t>
                </w:r>
              </w:p>
            </w:tc>
            <w:tc>
              <w:tcPr>
                <w:tcW w:w="3402" w:type="dxa"/>
              </w:tcPr>
              <w:p w14:paraId="3A7DA319" w14:textId="77777777" w:rsidR="007D38DF" w:rsidRPr="00A90C72" w:rsidRDefault="007D38DF" w:rsidP="00BF6209">
                <w:pPr>
                  <w:tabs>
                    <w:tab w:val="left" w:pos="2834"/>
                    <w:tab w:val="right" w:pos="8838"/>
                  </w:tabs>
                  <w:ind w:left="-108" w:right="-105"/>
                  <w:rPr>
                    <w:rFonts w:eastAsia="Calibri" w:cs="Tahoma"/>
                    <w:szCs w:val="22"/>
                    <w:lang w:eastAsia="en-US"/>
                  </w:rPr>
                </w:pPr>
              </w:p>
            </w:tc>
          </w:tr>
          <w:tr w:rsidR="007D38DF" w:rsidRPr="00330DA7" w14:paraId="0F6CD8D2" w14:textId="77777777" w:rsidTr="00BF6209">
            <w:trPr>
              <w:trHeight w:val="283"/>
            </w:trPr>
            <w:tc>
              <w:tcPr>
                <w:tcW w:w="2727" w:type="dxa"/>
              </w:tcPr>
              <w:p w14:paraId="31700628" w14:textId="3B6151A2" w:rsidR="007D38DF" w:rsidRPr="00330DA7" w:rsidRDefault="007D38DF" w:rsidP="00BF6209">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D38DF" w:rsidRPr="00EA66FC" w:rsidRDefault="007D38DF" w:rsidP="00BF6209">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D38DF" w:rsidRPr="00330DA7" w:rsidRDefault="007D38DF" w:rsidP="00BF6209">
                <w:pPr>
                  <w:tabs>
                    <w:tab w:val="right" w:pos="8838"/>
                  </w:tabs>
                  <w:ind w:left="-108" w:right="-105"/>
                  <w:rPr>
                    <w:rFonts w:eastAsia="Calibri" w:cs="Tahoma"/>
                    <w:szCs w:val="22"/>
                    <w:lang w:eastAsia="en-US"/>
                  </w:rPr>
                </w:pPr>
              </w:p>
            </w:tc>
          </w:tr>
        </w:tbl>
        <w:p w14:paraId="5DC6AC61" w14:textId="77777777" w:rsidR="007D38DF" w:rsidRPr="00330DA7" w:rsidRDefault="007D38DF" w:rsidP="00BF6209">
          <w:pPr>
            <w:tabs>
              <w:tab w:val="right" w:pos="8838"/>
            </w:tabs>
            <w:ind w:left="-28"/>
            <w:rPr>
              <w:rFonts w:ascii="Arial" w:eastAsia="Calibri" w:hAnsi="Arial" w:cs="Arial"/>
              <w:b/>
              <w:szCs w:val="22"/>
              <w:lang w:eastAsia="en-US"/>
            </w:rPr>
          </w:pPr>
        </w:p>
      </w:tc>
    </w:tr>
  </w:tbl>
  <w:p w14:paraId="2A906731" w14:textId="77777777" w:rsidR="007D38DF" w:rsidRPr="00765661" w:rsidRDefault="009350E7" w:rsidP="00BF6209">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63F"/>
    <w:multiLevelType w:val="multilevel"/>
    <w:tmpl w:val="8528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43A30"/>
    <w:multiLevelType w:val="hybridMultilevel"/>
    <w:tmpl w:val="DA3008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A51F7"/>
    <w:multiLevelType w:val="hybridMultilevel"/>
    <w:tmpl w:val="DA3008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2D85097F"/>
    <w:multiLevelType w:val="hybridMultilevel"/>
    <w:tmpl w:val="A18C2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3A29F0"/>
    <w:multiLevelType w:val="hybridMultilevel"/>
    <w:tmpl w:val="4CC48E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8DB6EE6"/>
    <w:multiLevelType w:val="hybridMultilevel"/>
    <w:tmpl w:val="600C1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8"/>
  </w:num>
  <w:num w:numId="4">
    <w:abstractNumId w:val="7"/>
  </w:num>
  <w:num w:numId="5">
    <w:abstractNumId w:val="2"/>
  </w:num>
  <w:num w:numId="6">
    <w:abstractNumId w:val="19"/>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17"/>
  </w:num>
  <w:num w:numId="17">
    <w:abstractNumId w:val="15"/>
  </w:num>
  <w:num w:numId="18">
    <w:abstractNumId w:val="6"/>
  </w:num>
  <w:num w:numId="19">
    <w:abstractNumId w:val="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57B2D"/>
    <w:rsid w:val="00072CA1"/>
    <w:rsid w:val="00080244"/>
    <w:rsid w:val="000B1915"/>
    <w:rsid w:val="000B1CA0"/>
    <w:rsid w:val="000C0222"/>
    <w:rsid w:val="000D0D67"/>
    <w:rsid w:val="000E052E"/>
    <w:rsid w:val="000E09C4"/>
    <w:rsid w:val="0011350D"/>
    <w:rsid w:val="00141876"/>
    <w:rsid w:val="00150C49"/>
    <w:rsid w:val="001A58B3"/>
    <w:rsid w:val="001A633B"/>
    <w:rsid w:val="001C142D"/>
    <w:rsid w:val="001C7688"/>
    <w:rsid w:val="001E212D"/>
    <w:rsid w:val="001F3515"/>
    <w:rsid w:val="002056FA"/>
    <w:rsid w:val="0023177F"/>
    <w:rsid w:val="00233005"/>
    <w:rsid w:val="002338D4"/>
    <w:rsid w:val="00233F17"/>
    <w:rsid w:val="002568F8"/>
    <w:rsid w:val="002A3601"/>
    <w:rsid w:val="002B7C6F"/>
    <w:rsid w:val="002C2588"/>
    <w:rsid w:val="002D2EA9"/>
    <w:rsid w:val="002F1AA8"/>
    <w:rsid w:val="00302476"/>
    <w:rsid w:val="00311FA0"/>
    <w:rsid w:val="00330788"/>
    <w:rsid w:val="00331F35"/>
    <w:rsid w:val="00334E70"/>
    <w:rsid w:val="0034218F"/>
    <w:rsid w:val="00362A11"/>
    <w:rsid w:val="00380417"/>
    <w:rsid w:val="003A40C1"/>
    <w:rsid w:val="003F35FD"/>
    <w:rsid w:val="0040558E"/>
    <w:rsid w:val="0041385B"/>
    <w:rsid w:val="00415F9A"/>
    <w:rsid w:val="00441BFA"/>
    <w:rsid w:val="00454FBD"/>
    <w:rsid w:val="004B0B9E"/>
    <w:rsid w:val="004D7CD8"/>
    <w:rsid w:val="004E5068"/>
    <w:rsid w:val="004F7A00"/>
    <w:rsid w:val="00524076"/>
    <w:rsid w:val="005365FA"/>
    <w:rsid w:val="0055177C"/>
    <w:rsid w:val="005723CB"/>
    <w:rsid w:val="00572DB1"/>
    <w:rsid w:val="00575400"/>
    <w:rsid w:val="005941FB"/>
    <w:rsid w:val="005A0A5F"/>
    <w:rsid w:val="005B18AF"/>
    <w:rsid w:val="005D5A50"/>
    <w:rsid w:val="005E2339"/>
    <w:rsid w:val="005F1634"/>
    <w:rsid w:val="005F5301"/>
    <w:rsid w:val="005F65B7"/>
    <w:rsid w:val="006067C7"/>
    <w:rsid w:val="00615506"/>
    <w:rsid w:val="006159AD"/>
    <w:rsid w:val="00646436"/>
    <w:rsid w:val="00656E48"/>
    <w:rsid w:val="00664420"/>
    <w:rsid w:val="00685AD3"/>
    <w:rsid w:val="006946E4"/>
    <w:rsid w:val="006B10B0"/>
    <w:rsid w:val="006E25BC"/>
    <w:rsid w:val="006E6BBC"/>
    <w:rsid w:val="006F05EB"/>
    <w:rsid w:val="006F7768"/>
    <w:rsid w:val="00717E59"/>
    <w:rsid w:val="00730316"/>
    <w:rsid w:val="00773562"/>
    <w:rsid w:val="00775BFC"/>
    <w:rsid w:val="007A4C2E"/>
    <w:rsid w:val="007B6074"/>
    <w:rsid w:val="007C5C93"/>
    <w:rsid w:val="007D1C55"/>
    <w:rsid w:val="007D317F"/>
    <w:rsid w:val="007D38DF"/>
    <w:rsid w:val="007E4EE8"/>
    <w:rsid w:val="007F5D06"/>
    <w:rsid w:val="00835B23"/>
    <w:rsid w:val="0084341B"/>
    <w:rsid w:val="00865CF4"/>
    <w:rsid w:val="00876DBC"/>
    <w:rsid w:val="00891E16"/>
    <w:rsid w:val="008A6003"/>
    <w:rsid w:val="008A6F88"/>
    <w:rsid w:val="008B07AE"/>
    <w:rsid w:val="008B09E4"/>
    <w:rsid w:val="008B1E16"/>
    <w:rsid w:val="008C48EE"/>
    <w:rsid w:val="008D598A"/>
    <w:rsid w:val="008E7DEC"/>
    <w:rsid w:val="009009E3"/>
    <w:rsid w:val="00900C44"/>
    <w:rsid w:val="00910FD2"/>
    <w:rsid w:val="00931437"/>
    <w:rsid w:val="009350E7"/>
    <w:rsid w:val="0095178A"/>
    <w:rsid w:val="00953430"/>
    <w:rsid w:val="009578F9"/>
    <w:rsid w:val="00970EB3"/>
    <w:rsid w:val="009746C9"/>
    <w:rsid w:val="009848EB"/>
    <w:rsid w:val="009950D7"/>
    <w:rsid w:val="009A2D78"/>
    <w:rsid w:val="009A7C10"/>
    <w:rsid w:val="009B2945"/>
    <w:rsid w:val="009D0146"/>
    <w:rsid w:val="009F797C"/>
    <w:rsid w:val="00A039B7"/>
    <w:rsid w:val="00A131AC"/>
    <w:rsid w:val="00A16D85"/>
    <w:rsid w:val="00A17059"/>
    <w:rsid w:val="00A203C6"/>
    <w:rsid w:val="00A21A20"/>
    <w:rsid w:val="00A53315"/>
    <w:rsid w:val="00A65695"/>
    <w:rsid w:val="00A713F6"/>
    <w:rsid w:val="00A9208D"/>
    <w:rsid w:val="00AA26B0"/>
    <w:rsid w:val="00AA6EA9"/>
    <w:rsid w:val="00AB1F70"/>
    <w:rsid w:val="00AB60DE"/>
    <w:rsid w:val="00AC2DB8"/>
    <w:rsid w:val="00AC3CA0"/>
    <w:rsid w:val="00AE3DA7"/>
    <w:rsid w:val="00AE67A9"/>
    <w:rsid w:val="00AF03C4"/>
    <w:rsid w:val="00B22A80"/>
    <w:rsid w:val="00B23A1E"/>
    <w:rsid w:val="00B24D51"/>
    <w:rsid w:val="00B62B67"/>
    <w:rsid w:val="00BA55A8"/>
    <w:rsid w:val="00BB2ABF"/>
    <w:rsid w:val="00BB64F4"/>
    <w:rsid w:val="00BD3F4F"/>
    <w:rsid w:val="00BF0221"/>
    <w:rsid w:val="00BF091A"/>
    <w:rsid w:val="00BF6209"/>
    <w:rsid w:val="00C01B87"/>
    <w:rsid w:val="00C049E2"/>
    <w:rsid w:val="00C2614E"/>
    <w:rsid w:val="00C36795"/>
    <w:rsid w:val="00C461EC"/>
    <w:rsid w:val="00C507D4"/>
    <w:rsid w:val="00C643EC"/>
    <w:rsid w:val="00C71CEF"/>
    <w:rsid w:val="00C72DAA"/>
    <w:rsid w:val="00C77188"/>
    <w:rsid w:val="00CB2385"/>
    <w:rsid w:val="00CD0B92"/>
    <w:rsid w:val="00CD3131"/>
    <w:rsid w:val="00CE29D3"/>
    <w:rsid w:val="00CF2D8B"/>
    <w:rsid w:val="00CF7586"/>
    <w:rsid w:val="00D036D3"/>
    <w:rsid w:val="00D05261"/>
    <w:rsid w:val="00D2353D"/>
    <w:rsid w:val="00D2790D"/>
    <w:rsid w:val="00D333EB"/>
    <w:rsid w:val="00D425DA"/>
    <w:rsid w:val="00D51ECD"/>
    <w:rsid w:val="00D6170E"/>
    <w:rsid w:val="00D62EB8"/>
    <w:rsid w:val="00D91CB4"/>
    <w:rsid w:val="00DB0749"/>
    <w:rsid w:val="00DD5325"/>
    <w:rsid w:val="00DD5F50"/>
    <w:rsid w:val="00DD6EF3"/>
    <w:rsid w:val="00DE1133"/>
    <w:rsid w:val="00DF03AD"/>
    <w:rsid w:val="00E06F53"/>
    <w:rsid w:val="00E16BF5"/>
    <w:rsid w:val="00E37A3F"/>
    <w:rsid w:val="00E62E6A"/>
    <w:rsid w:val="00E83EF5"/>
    <w:rsid w:val="00E9335C"/>
    <w:rsid w:val="00E937AE"/>
    <w:rsid w:val="00EA0D03"/>
    <w:rsid w:val="00EB4EF2"/>
    <w:rsid w:val="00ED1C1E"/>
    <w:rsid w:val="00EF19D1"/>
    <w:rsid w:val="00F07EE6"/>
    <w:rsid w:val="00F1385D"/>
    <w:rsid w:val="00F24945"/>
    <w:rsid w:val="00F33CC8"/>
    <w:rsid w:val="00F60E12"/>
    <w:rsid w:val="00F75D23"/>
    <w:rsid w:val="00F9077D"/>
    <w:rsid w:val="00FA5957"/>
    <w:rsid w:val="00FC3CE0"/>
    <w:rsid w:val="00FD06A8"/>
    <w:rsid w:val="00FD1E7F"/>
    <w:rsid w:val="00FD3004"/>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834ACD-9895-4A63-A1CF-45921BFC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6045</Words>
  <Characters>33251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2024-08-15T18:41:00Z</cp:lastPrinted>
  <dcterms:created xsi:type="dcterms:W3CDTF">2024-08-13T00:14:00Z</dcterms:created>
  <dcterms:modified xsi:type="dcterms:W3CDTF">2024-09-11T20:38:00Z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