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00E" w:rsidRDefault="000C7079">
      <w:pPr>
        <w:tabs>
          <w:tab w:val="left" w:pos="3465"/>
        </w:tabs>
        <w:spacing w:line="360" w:lineRule="auto"/>
        <w:ind w:right="-646"/>
        <w:jc w:val="both"/>
        <w:rPr>
          <w:rFonts w:ascii="Palatino Linotype" w:eastAsia="Palatino Linotype" w:hAnsi="Palatino Linotype" w:cs="Palatino Linotype"/>
          <w:sz w:val="24"/>
          <w:szCs w:val="24"/>
        </w:rPr>
      </w:pPr>
      <w:bookmarkStart w:id="0" w:name="_heading=h.3rdcrjn" w:colFirst="0" w:colLast="0"/>
      <w:bookmarkEnd w:id="0"/>
      <w:r>
        <w:rPr>
          <w:rFonts w:ascii="Palatino Linotype" w:eastAsia="Palatino Linotype" w:hAnsi="Palatino Linotype" w:cs="Palatino Linotype"/>
          <w:sz w:val="24"/>
          <w:szCs w:val="24"/>
        </w:rPr>
        <w:t>Resolución del Pleno del Instituto de Transparencia, Acceso a la Información Pública y Protección de Datos Personales del Estado de México y Municipios, con domicilio en Metepec, Estado de México; de fecha catorce (14) de agosto de dos mil  veinticuatro.</w:t>
      </w:r>
    </w:p>
    <w:p w:rsidR="003532F9" w:rsidRDefault="003532F9">
      <w:pPr>
        <w:tabs>
          <w:tab w:val="left" w:pos="3465"/>
        </w:tabs>
        <w:spacing w:line="360" w:lineRule="auto"/>
        <w:ind w:right="-646"/>
        <w:jc w:val="both"/>
        <w:rPr>
          <w:rFonts w:ascii="Palatino Linotype" w:eastAsia="Palatino Linotype" w:hAnsi="Palatino Linotype" w:cs="Palatino Linotype"/>
          <w:sz w:val="24"/>
          <w:szCs w:val="24"/>
        </w:rPr>
      </w:pPr>
    </w:p>
    <w:p w:rsidR="00ED700E" w:rsidRDefault="000C7079">
      <w:pPr>
        <w:spacing w:line="360" w:lineRule="auto"/>
        <w:ind w:right="-646"/>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VISTO</w:t>
      </w:r>
      <w:r>
        <w:rPr>
          <w:rFonts w:ascii="Palatino Linotype" w:eastAsia="Palatino Linotype" w:hAnsi="Palatino Linotype" w:cs="Palatino Linotype"/>
          <w:sz w:val="24"/>
          <w:szCs w:val="24"/>
        </w:rPr>
        <w:t xml:space="preserve"> el expediente electrónico formado con motivo del recurso de revisión </w:t>
      </w:r>
      <w:r>
        <w:rPr>
          <w:rFonts w:ascii="Palatino Linotype" w:eastAsia="Palatino Linotype" w:hAnsi="Palatino Linotype" w:cs="Palatino Linotype"/>
          <w:b/>
          <w:sz w:val="24"/>
          <w:szCs w:val="24"/>
        </w:rPr>
        <w:t>03148/INFOEM/IP/RR/2024</w:t>
      </w:r>
      <w:r>
        <w:rPr>
          <w:rFonts w:ascii="Palatino Linotype" w:eastAsia="Palatino Linotype" w:hAnsi="Palatino Linotype" w:cs="Palatino Linotype"/>
          <w:sz w:val="24"/>
          <w:szCs w:val="24"/>
        </w:rPr>
        <w:t>,</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promovido por</w:t>
      </w:r>
      <w:r>
        <w:rPr>
          <w:rFonts w:ascii="Palatino Linotype" w:eastAsia="Palatino Linotype" w:hAnsi="Palatino Linotype" w:cs="Palatino Linotype"/>
          <w:b/>
          <w:sz w:val="24"/>
          <w:szCs w:val="24"/>
        </w:rPr>
        <w:t xml:space="preserve"> una persona que no registró nombre alguno</w:t>
      </w:r>
      <w:r>
        <w:rPr>
          <w:rFonts w:ascii="Palatino Linotype" w:eastAsia="Palatino Linotype" w:hAnsi="Palatino Linotype" w:cs="Palatino Linotype"/>
          <w:sz w:val="24"/>
          <w:szCs w:val="24"/>
        </w:rPr>
        <w:t xml:space="preserve">, a quien en lo sucesivo se le identificará como </w:t>
      </w:r>
      <w:r>
        <w:rPr>
          <w:rFonts w:ascii="Palatino Linotype" w:eastAsia="Palatino Linotype" w:hAnsi="Palatino Linotype" w:cs="Palatino Linotype"/>
          <w:b/>
          <w:sz w:val="24"/>
          <w:szCs w:val="24"/>
        </w:rPr>
        <w:t>EL RECURRENTE</w:t>
      </w:r>
      <w:r>
        <w:rPr>
          <w:rFonts w:ascii="Palatino Linotype" w:eastAsia="Palatino Linotype" w:hAnsi="Palatino Linotype" w:cs="Palatino Linotype"/>
          <w:sz w:val="24"/>
          <w:szCs w:val="24"/>
        </w:rPr>
        <w:t xml:space="preserve">, en contra de la respuesta del </w:t>
      </w:r>
      <w:r>
        <w:rPr>
          <w:rFonts w:ascii="Palatino Linotype" w:eastAsia="Palatino Linotype" w:hAnsi="Palatino Linotype" w:cs="Palatino Linotype"/>
          <w:b/>
          <w:sz w:val="24"/>
          <w:szCs w:val="24"/>
        </w:rPr>
        <w:t xml:space="preserve">Ayuntamiento de Melchor Ocampo, </w:t>
      </w:r>
      <w:r>
        <w:rPr>
          <w:rFonts w:ascii="Palatino Linotype" w:eastAsia="Palatino Linotype" w:hAnsi="Palatino Linotype" w:cs="Palatino Linotype"/>
          <w:sz w:val="24"/>
          <w:szCs w:val="24"/>
        </w:rPr>
        <w:t>en adelante el</w:t>
      </w:r>
      <w:r>
        <w:rPr>
          <w:rFonts w:ascii="Palatino Linotype" w:eastAsia="Palatino Linotype" w:hAnsi="Palatino Linotype" w:cs="Palatino Linotype"/>
          <w:b/>
          <w:sz w:val="24"/>
          <w:szCs w:val="24"/>
        </w:rPr>
        <w:t xml:space="preserve"> SUJETO OBLIGADO</w:t>
      </w:r>
      <w:r>
        <w:rPr>
          <w:rFonts w:ascii="Palatino Linotype" w:eastAsia="Palatino Linotype" w:hAnsi="Palatino Linotype" w:cs="Palatino Linotype"/>
          <w:sz w:val="24"/>
          <w:szCs w:val="24"/>
        </w:rPr>
        <w:t>, se procede a dictar la presente resolución, con base en los siguientes:</w:t>
      </w:r>
    </w:p>
    <w:p w:rsidR="00ED700E" w:rsidRDefault="00ED700E">
      <w:pPr>
        <w:spacing w:line="360" w:lineRule="auto"/>
        <w:ind w:right="-646"/>
        <w:jc w:val="both"/>
        <w:rPr>
          <w:rFonts w:ascii="Palatino Linotype" w:eastAsia="Palatino Linotype" w:hAnsi="Palatino Linotype" w:cs="Palatino Linotype"/>
          <w:b/>
          <w:sz w:val="24"/>
          <w:szCs w:val="24"/>
        </w:rPr>
      </w:pPr>
    </w:p>
    <w:p w:rsidR="00ED700E" w:rsidRDefault="000C7079">
      <w:pPr>
        <w:pStyle w:val="Ttulo1"/>
        <w:spacing w:before="0" w:line="360" w:lineRule="auto"/>
        <w:ind w:right="-646"/>
        <w:jc w:val="center"/>
        <w:rPr>
          <w:rFonts w:ascii="Palatino Linotype" w:eastAsia="Palatino Linotype" w:hAnsi="Palatino Linotype" w:cs="Palatino Linotype"/>
          <w:b/>
          <w:color w:val="000000"/>
          <w:sz w:val="24"/>
          <w:szCs w:val="24"/>
        </w:rPr>
      </w:pPr>
      <w:bookmarkStart w:id="1" w:name="_heading=h.gjdgxs" w:colFirst="0" w:colLast="0"/>
      <w:bookmarkEnd w:id="1"/>
      <w:r>
        <w:rPr>
          <w:rFonts w:ascii="Palatino Linotype" w:eastAsia="Palatino Linotype" w:hAnsi="Palatino Linotype" w:cs="Palatino Linotype"/>
          <w:b/>
          <w:color w:val="000000"/>
          <w:sz w:val="24"/>
          <w:szCs w:val="24"/>
        </w:rPr>
        <w:t>A N T E C E D E N T E S</w:t>
      </w:r>
    </w:p>
    <w:p w:rsidR="00ED700E" w:rsidRDefault="00ED700E">
      <w:pPr>
        <w:ind w:right="-646"/>
        <w:rPr>
          <w:rFonts w:ascii="Palatino Linotype" w:eastAsia="Palatino Linotype" w:hAnsi="Palatino Linotype" w:cs="Palatino Linotype"/>
          <w:sz w:val="24"/>
          <w:szCs w:val="24"/>
        </w:rPr>
      </w:pPr>
    </w:p>
    <w:p w:rsidR="00ED700E" w:rsidRDefault="000C7079">
      <w:pPr>
        <w:numPr>
          <w:ilvl w:val="0"/>
          <w:numId w:val="1"/>
        </w:numPr>
        <w:pBdr>
          <w:top w:val="nil"/>
          <w:left w:val="nil"/>
          <w:bottom w:val="nil"/>
          <w:right w:val="nil"/>
          <w:between w:val="nil"/>
        </w:pBdr>
        <w:tabs>
          <w:tab w:val="left" w:pos="0"/>
        </w:tabs>
        <w:spacing w:after="0" w:line="360" w:lineRule="auto"/>
        <w:ind w:left="0" w:right="-646" w:firstLine="0"/>
        <w:jc w:val="both"/>
        <w:rPr>
          <w:color w:val="000000"/>
        </w:rPr>
      </w:pPr>
      <w:r>
        <w:rPr>
          <w:rFonts w:ascii="Palatino Linotype" w:eastAsia="Palatino Linotype" w:hAnsi="Palatino Linotype" w:cs="Palatino Linotype"/>
          <w:color w:val="000000"/>
          <w:sz w:val="24"/>
          <w:szCs w:val="24"/>
        </w:rPr>
        <w:t>El</w:t>
      </w:r>
      <w:r>
        <w:rPr>
          <w:rFonts w:ascii="Palatino Linotype" w:eastAsia="Palatino Linotype" w:hAnsi="Palatino Linotype" w:cs="Palatino Linotype"/>
          <w:b/>
          <w:color w:val="000000"/>
          <w:sz w:val="24"/>
          <w:szCs w:val="24"/>
        </w:rPr>
        <w:t xml:space="preserve"> dieciocho de abril de dos mil veinticuatro, </w:t>
      </w:r>
      <w:r>
        <w:rPr>
          <w:rFonts w:ascii="Palatino Linotype" w:eastAsia="Palatino Linotype" w:hAnsi="Palatino Linotype" w:cs="Palatino Linotype"/>
          <w:color w:val="000000"/>
          <w:sz w:val="24"/>
          <w:szCs w:val="24"/>
        </w:rPr>
        <w:t xml:space="preserve">se presentó ante el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xml:space="preserve"> a través del Sistema de Acceso a la Información (SAIMEX) la solicitud de información pública registrada con el número</w:t>
      </w:r>
      <w:r>
        <w:rPr>
          <w:rFonts w:ascii="Palatino Linotype" w:eastAsia="Palatino Linotype" w:hAnsi="Palatino Linotype" w:cs="Palatino Linotype"/>
          <w:b/>
          <w:color w:val="000000"/>
          <w:sz w:val="24"/>
          <w:szCs w:val="24"/>
        </w:rPr>
        <w:t xml:space="preserve"> 00425/MELOCAM/IP/2024; </w:t>
      </w:r>
      <w:r>
        <w:rPr>
          <w:rFonts w:ascii="Palatino Linotype" w:eastAsia="Palatino Linotype" w:hAnsi="Palatino Linotype" w:cs="Palatino Linotype"/>
          <w:sz w:val="24"/>
          <w:szCs w:val="24"/>
        </w:rPr>
        <w:t xml:space="preserve">en la que </w:t>
      </w:r>
      <w:r>
        <w:rPr>
          <w:rFonts w:ascii="Palatino Linotype" w:eastAsia="Palatino Linotype" w:hAnsi="Palatino Linotype" w:cs="Palatino Linotype"/>
          <w:color w:val="000000"/>
          <w:sz w:val="24"/>
          <w:szCs w:val="24"/>
        </w:rPr>
        <w:t>se solicitó la siguiente información:</w:t>
      </w:r>
    </w:p>
    <w:p w:rsidR="00ED700E" w:rsidRDefault="00ED700E">
      <w:pPr>
        <w:pBdr>
          <w:top w:val="nil"/>
          <w:left w:val="nil"/>
          <w:bottom w:val="nil"/>
          <w:right w:val="nil"/>
          <w:between w:val="nil"/>
        </w:pBdr>
        <w:tabs>
          <w:tab w:val="left" w:pos="0"/>
        </w:tabs>
        <w:spacing w:after="0" w:line="360" w:lineRule="auto"/>
        <w:ind w:right="-646"/>
        <w:jc w:val="both"/>
        <w:rPr>
          <w:rFonts w:ascii="Palatino Linotype" w:eastAsia="Palatino Linotype" w:hAnsi="Palatino Linotype" w:cs="Palatino Linotype"/>
          <w:color w:val="000000"/>
          <w:sz w:val="24"/>
          <w:szCs w:val="24"/>
        </w:rPr>
      </w:pPr>
    </w:p>
    <w:p w:rsidR="00ED700E" w:rsidRDefault="000C7079">
      <w:pPr>
        <w:pBdr>
          <w:top w:val="nil"/>
          <w:left w:val="nil"/>
          <w:bottom w:val="nil"/>
          <w:right w:val="nil"/>
          <w:between w:val="nil"/>
        </w:pBdr>
        <w:spacing w:after="0" w:line="240" w:lineRule="auto"/>
        <w:ind w:left="426" w:right="-646"/>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w:t>
      </w:r>
      <w:r>
        <w:rPr>
          <w:rFonts w:ascii="Palatino Linotype" w:eastAsia="Palatino Linotype" w:hAnsi="Palatino Linotype" w:cs="Palatino Linotype"/>
          <w:i/>
          <w:color w:val="000000"/>
          <w:sz w:val="24"/>
          <w:szCs w:val="24"/>
        </w:rPr>
        <w:tab/>
        <w:t>QUE CARRERA COMPROBABLE CON CEDULA PROFESIONA TIENE EL COMISARIO” (Sic)</w:t>
      </w:r>
    </w:p>
    <w:p w:rsidR="00ED700E" w:rsidRDefault="00ED700E">
      <w:pPr>
        <w:pBdr>
          <w:top w:val="nil"/>
          <w:left w:val="nil"/>
          <w:bottom w:val="nil"/>
          <w:right w:val="nil"/>
          <w:between w:val="nil"/>
        </w:pBdr>
        <w:spacing w:after="0" w:line="360" w:lineRule="auto"/>
        <w:ind w:left="851" w:right="-646"/>
        <w:jc w:val="both"/>
        <w:rPr>
          <w:rFonts w:ascii="Palatino Linotype" w:eastAsia="Palatino Linotype" w:hAnsi="Palatino Linotype" w:cs="Palatino Linotype"/>
          <w:color w:val="000000"/>
          <w:sz w:val="24"/>
          <w:szCs w:val="24"/>
        </w:rPr>
      </w:pPr>
    </w:p>
    <w:p w:rsidR="00ED700E" w:rsidRPr="00511268" w:rsidRDefault="000C7079" w:rsidP="001526BE">
      <w:pPr>
        <w:numPr>
          <w:ilvl w:val="0"/>
          <w:numId w:val="2"/>
        </w:numPr>
        <w:pBdr>
          <w:top w:val="nil"/>
          <w:left w:val="nil"/>
          <w:bottom w:val="nil"/>
          <w:right w:val="nil"/>
          <w:between w:val="nil"/>
        </w:pBdr>
        <w:spacing w:after="0" w:line="360" w:lineRule="auto"/>
        <w:ind w:left="851" w:right="-646"/>
        <w:jc w:val="both"/>
        <w:rPr>
          <w:rFonts w:ascii="Palatino Linotype" w:eastAsia="Palatino Linotype" w:hAnsi="Palatino Linotype" w:cs="Palatino Linotype"/>
          <w:color w:val="000000"/>
          <w:sz w:val="24"/>
          <w:szCs w:val="24"/>
        </w:rPr>
      </w:pPr>
      <w:r w:rsidRPr="00511268">
        <w:rPr>
          <w:rFonts w:ascii="Palatino Linotype" w:eastAsia="Palatino Linotype" w:hAnsi="Palatino Linotype" w:cs="Palatino Linotype"/>
          <w:color w:val="000000"/>
          <w:sz w:val="24"/>
          <w:szCs w:val="24"/>
        </w:rPr>
        <w:t xml:space="preserve">Se eligió como modalidad de entrega </w:t>
      </w:r>
      <w:r w:rsidR="0080555F" w:rsidRPr="00511268">
        <w:rPr>
          <w:rFonts w:ascii="Palatino Linotype" w:eastAsia="Palatino Linotype" w:hAnsi="Palatino Linotype" w:cs="Palatino Linotype"/>
          <w:color w:val="000000"/>
          <w:sz w:val="24"/>
          <w:szCs w:val="24"/>
        </w:rPr>
        <w:t xml:space="preserve">a través del </w:t>
      </w:r>
      <w:r w:rsidR="0080555F" w:rsidRPr="00511268">
        <w:rPr>
          <w:rFonts w:ascii="Palatino Linotype" w:eastAsia="Palatino Linotype" w:hAnsi="Palatino Linotype" w:cs="Palatino Linotype"/>
          <w:b/>
          <w:color w:val="000000"/>
          <w:sz w:val="24"/>
          <w:szCs w:val="24"/>
        </w:rPr>
        <w:t>SAIMEX</w:t>
      </w:r>
    </w:p>
    <w:p w:rsidR="0080555F" w:rsidRPr="0080555F" w:rsidRDefault="0080555F" w:rsidP="0080555F">
      <w:pPr>
        <w:pBdr>
          <w:top w:val="nil"/>
          <w:left w:val="nil"/>
          <w:bottom w:val="nil"/>
          <w:right w:val="nil"/>
          <w:between w:val="nil"/>
        </w:pBdr>
        <w:spacing w:after="0" w:line="360" w:lineRule="auto"/>
        <w:ind w:left="851" w:right="-646"/>
        <w:jc w:val="both"/>
        <w:rPr>
          <w:rFonts w:ascii="Palatino Linotype" w:eastAsia="Palatino Linotype" w:hAnsi="Palatino Linotype" w:cs="Palatino Linotype"/>
          <w:color w:val="000000"/>
          <w:sz w:val="24"/>
          <w:szCs w:val="24"/>
        </w:rPr>
      </w:pPr>
    </w:p>
    <w:p w:rsidR="00ED700E" w:rsidRDefault="000C7079">
      <w:pPr>
        <w:numPr>
          <w:ilvl w:val="0"/>
          <w:numId w:val="1"/>
        </w:numPr>
        <w:pBdr>
          <w:top w:val="nil"/>
          <w:left w:val="nil"/>
          <w:bottom w:val="nil"/>
          <w:right w:val="nil"/>
          <w:between w:val="nil"/>
        </w:pBdr>
        <w:tabs>
          <w:tab w:val="left" w:pos="0"/>
        </w:tabs>
        <w:spacing w:after="0" w:line="360" w:lineRule="auto"/>
        <w:ind w:left="0" w:right="-646"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sz w:val="24"/>
          <w:szCs w:val="24"/>
        </w:rPr>
        <w:lastRenderedPageBreak/>
        <w:t xml:space="preserve">El </w:t>
      </w:r>
      <w:r>
        <w:rPr>
          <w:rFonts w:ascii="Palatino Linotype" w:eastAsia="Palatino Linotype" w:hAnsi="Palatino Linotype" w:cs="Palatino Linotype"/>
          <w:b/>
          <w:color w:val="000000"/>
          <w:sz w:val="24"/>
          <w:szCs w:val="24"/>
        </w:rPr>
        <w:t>nueve de mayo de dos mil veinticuatro,</w:t>
      </w:r>
      <w:r>
        <w:rPr>
          <w:rFonts w:ascii="Palatino Linotype" w:eastAsia="Palatino Linotype" w:hAnsi="Palatino Linotype" w:cs="Palatino Linotype"/>
          <w:color w:val="000000"/>
          <w:sz w:val="24"/>
          <w:szCs w:val="24"/>
        </w:rPr>
        <w:t xml:space="preserve"> el </w:t>
      </w:r>
      <w:r>
        <w:rPr>
          <w:rFonts w:ascii="Palatino Linotype" w:eastAsia="Palatino Linotype" w:hAnsi="Palatino Linotype" w:cs="Palatino Linotype"/>
          <w:b/>
          <w:color w:val="000000"/>
          <w:sz w:val="24"/>
          <w:szCs w:val="24"/>
        </w:rPr>
        <w:t xml:space="preserve">SUJETO OBLIGADO, </w:t>
      </w:r>
      <w:r>
        <w:rPr>
          <w:rFonts w:ascii="Palatino Linotype" w:eastAsia="Palatino Linotype" w:hAnsi="Palatino Linotype" w:cs="Palatino Linotype"/>
          <w:color w:val="000000"/>
          <w:sz w:val="24"/>
          <w:szCs w:val="24"/>
        </w:rPr>
        <w:t>dio respuesta de la siguiente manera:</w:t>
      </w:r>
    </w:p>
    <w:p w:rsidR="00ED700E" w:rsidRDefault="000C7079">
      <w:pPr>
        <w:pBdr>
          <w:top w:val="nil"/>
          <w:left w:val="nil"/>
          <w:bottom w:val="nil"/>
          <w:right w:val="nil"/>
          <w:between w:val="nil"/>
        </w:pBdr>
        <w:spacing w:after="0" w:line="240" w:lineRule="auto"/>
        <w:ind w:left="567" w:right="-646"/>
        <w:jc w:val="right"/>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“Melchor Ocampo, México a 09 de Mayo de 2024</w:t>
      </w:r>
    </w:p>
    <w:p w:rsidR="00ED700E" w:rsidRDefault="000C7079">
      <w:pPr>
        <w:pBdr>
          <w:top w:val="nil"/>
          <w:left w:val="nil"/>
          <w:bottom w:val="nil"/>
          <w:right w:val="nil"/>
          <w:between w:val="nil"/>
        </w:pBdr>
        <w:spacing w:after="0" w:line="240" w:lineRule="auto"/>
        <w:ind w:left="567" w:right="-646"/>
        <w:jc w:val="right"/>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Nombre del solicitante: C. Solicitante</w:t>
      </w:r>
    </w:p>
    <w:p w:rsidR="00ED700E" w:rsidRDefault="000C7079">
      <w:pPr>
        <w:pBdr>
          <w:top w:val="nil"/>
          <w:left w:val="nil"/>
          <w:bottom w:val="nil"/>
          <w:right w:val="nil"/>
          <w:between w:val="nil"/>
        </w:pBdr>
        <w:spacing w:after="0" w:line="240" w:lineRule="auto"/>
        <w:ind w:left="567" w:right="-646"/>
        <w:jc w:val="right"/>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Folio de la solicitud: 00425/MELOCAM/IP/2024</w:t>
      </w:r>
    </w:p>
    <w:p w:rsidR="00ED700E" w:rsidRDefault="00ED700E">
      <w:pPr>
        <w:pBdr>
          <w:top w:val="nil"/>
          <w:left w:val="nil"/>
          <w:bottom w:val="nil"/>
          <w:right w:val="nil"/>
          <w:between w:val="nil"/>
        </w:pBdr>
        <w:spacing w:after="0" w:line="240" w:lineRule="auto"/>
        <w:ind w:left="567" w:right="-646"/>
        <w:jc w:val="right"/>
        <w:rPr>
          <w:rFonts w:ascii="Palatino Linotype" w:eastAsia="Palatino Linotype" w:hAnsi="Palatino Linotype" w:cs="Palatino Linotype"/>
          <w:i/>
          <w:color w:val="000000"/>
        </w:rPr>
      </w:pPr>
    </w:p>
    <w:p w:rsidR="00ED700E" w:rsidRDefault="000C7079">
      <w:pPr>
        <w:pBdr>
          <w:top w:val="nil"/>
          <w:left w:val="nil"/>
          <w:bottom w:val="nil"/>
          <w:right w:val="nil"/>
          <w:between w:val="nil"/>
        </w:pBdr>
        <w:spacing w:after="0" w:line="240" w:lineRule="auto"/>
        <w:ind w:left="567" w:right="-64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En respuesta a la solicitud recibida, nos permitimos hacer de su conocimiento que con fundamento en el artículo 53, Fracciones: II, V y VI de la Ley de Transparencia y Acceso a la Información Pública del Estado de México y Municipios, le contestamos que:</w:t>
      </w:r>
    </w:p>
    <w:p w:rsidR="00ED700E" w:rsidRDefault="00ED700E">
      <w:pPr>
        <w:pBdr>
          <w:top w:val="nil"/>
          <w:left w:val="nil"/>
          <w:bottom w:val="nil"/>
          <w:right w:val="nil"/>
          <w:between w:val="nil"/>
        </w:pBdr>
        <w:spacing w:after="0" w:line="240" w:lineRule="auto"/>
        <w:ind w:left="567" w:right="-646"/>
        <w:jc w:val="both"/>
        <w:rPr>
          <w:rFonts w:ascii="Palatino Linotype" w:eastAsia="Palatino Linotype" w:hAnsi="Palatino Linotype" w:cs="Palatino Linotype"/>
          <w:i/>
          <w:color w:val="000000"/>
        </w:rPr>
      </w:pPr>
    </w:p>
    <w:p w:rsidR="00ED700E" w:rsidRDefault="000C7079">
      <w:pPr>
        <w:pBdr>
          <w:top w:val="nil"/>
          <w:left w:val="nil"/>
          <w:bottom w:val="nil"/>
          <w:right w:val="nil"/>
          <w:between w:val="nil"/>
        </w:pBdr>
        <w:spacing w:after="0" w:line="240" w:lineRule="auto"/>
        <w:ind w:left="567" w:right="-646"/>
        <w:jc w:val="both"/>
        <w:rPr>
          <w:rFonts w:ascii="Palatino Linotype" w:eastAsia="Palatino Linotype" w:hAnsi="Palatino Linotype" w:cs="Palatino Linotype"/>
          <w:i/>
          <w:color w:val="000000"/>
          <w:u w:val="single"/>
        </w:rPr>
      </w:pPr>
      <w:r>
        <w:rPr>
          <w:rFonts w:ascii="Palatino Linotype" w:eastAsia="Palatino Linotype" w:hAnsi="Palatino Linotype" w:cs="Palatino Linotype"/>
          <w:i/>
          <w:color w:val="000000"/>
        </w:rPr>
        <w:t xml:space="preserve">En cumplimiento con los artículos 59 de la Ley de Transparencia y Acceso a la Información Pública del Estado de México y Municipios; 69 del Bando Municipal 2024 de Melchor Ocampo; y en respuesta a la solicitud de acceso a la información notificada vía sistema SAIMEX con folio 00425/MELOCAM/IP/2024, en donde requieren lo siguiente: “…QUE CARRERA COMPROBABLE CON CEDULA PROFESIONA TIENE EL COMISARIO...…” sic. De lo anterior y conforme lo establecido en los artículos 37 y 38 del Reglamento Orgánico de la Administración Pública Municipal del Municipio de Melchor Ocampo, Estado de México, publicado en la Gaceta Municipal, No. VII, junio 2023, esta Dirección de Administración hace de conocimiento que después de una búsqueda en los archivos que obran en la Jefatura de Recursos Humanos, y considerando que el equivalente al puesto de Comisario, el Director de Seguridad Ciudadana y Movilidad; Mtro. Arturo Miguel Gaspar, </w:t>
      </w:r>
      <w:r>
        <w:rPr>
          <w:rFonts w:ascii="Palatino Linotype" w:eastAsia="Palatino Linotype" w:hAnsi="Palatino Linotype" w:cs="Palatino Linotype"/>
          <w:i/>
          <w:color w:val="000000"/>
          <w:u w:val="single"/>
        </w:rPr>
        <w:t>cuenta con Titulo de Maestría en Seguridad Pública y Políticas Públicas, según la documental que obra en su Expediente Laboral. Sin otro particular por el momento, quedo a sus órdenes.”</w:t>
      </w:r>
    </w:p>
    <w:p w:rsidR="00ED700E" w:rsidRDefault="00ED700E">
      <w:pPr>
        <w:pBdr>
          <w:top w:val="nil"/>
          <w:left w:val="nil"/>
          <w:bottom w:val="nil"/>
          <w:right w:val="nil"/>
          <w:between w:val="nil"/>
        </w:pBdr>
        <w:spacing w:after="0" w:line="240" w:lineRule="auto"/>
        <w:ind w:left="567" w:right="-646"/>
        <w:jc w:val="both"/>
        <w:rPr>
          <w:rFonts w:ascii="Palatino Linotype" w:eastAsia="Palatino Linotype" w:hAnsi="Palatino Linotype" w:cs="Palatino Linotype"/>
          <w:i/>
          <w:color w:val="000000"/>
        </w:rPr>
      </w:pPr>
    </w:p>
    <w:p w:rsidR="00ED700E" w:rsidRDefault="000C7079">
      <w:pPr>
        <w:pBdr>
          <w:top w:val="nil"/>
          <w:left w:val="nil"/>
          <w:bottom w:val="nil"/>
          <w:right w:val="nil"/>
          <w:between w:val="nil"/>
        </w:pBdr>
        <w:spacing w:after="0" w:line="240" w:lineRule="auto"/>
        <w:ind w:left="567" w:right="-64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ATENTAMENTE</w:t>
      </w:r>
    </w:p>
    <w:p w:rsidR="00ED700E" w:rsidRDefault="00ED700E">
      <w:pPr>
        <w:pBdr>
          <w:top w:val="nil"/>
          <w:left w:val="nil"/>
          <w:bottom w:val="nil"/>
          <w:right w:val="nil"/>
          <w:between w:val="nil"/>
        </w:pBdr>
        <w:spacing w:after="0" w:line="240" w:lineRule="auto"/>
        <w:ind w:left="567" w:right="-646"/>
        <w:jc w:val="both"/>
        <w:rPr>
          <w:rFonts w:ascii="Palatino Linotype" w:eastAsia="Palatino Linotype" w:hAnsi="Palatino Linotype" w:cs="Palatino Linotype"/>
          <w:i/>
          <w:color w:val="000000"/>
        </w:rPr>
      </w:pPr>
    </w:p>
    <w:p w:rsidR="00ED700E" w:rsidRDefault="000C7079">
      <w:pPr>
        <w:pBdr>
          <w:top w:val="nil"/>
          <w:left w:val="nil"/>
          <w:bottom w:val="nil"/>
          <w:right w:val="nil"/>
          <w:between w:val="nil"/>
        </w:pBdr>
        <w:spacing w:after="0" w:line="240" w:lineRule="auto"/>
        <w:ind w:left="567" w:right="-64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H. AYUNTAMIENTO MELCHOR OCAMPO (sic)</w:t>
      </w:r>
    </w:p>
    <w:p w:rsidR="00ED700E" w:rsidRDefault="00ED700E">
      <w:pPr>
        <w:spacing w:line="360" w:lineRule="auto"/>
        <w:ind w:right="-646"/>
        <w:jc w:val="both"/>
        <w:rPr>
          <w:rFonts w:ascii="Palatino Linotype" w:eastAsia="Palatino Linotype" w:hAnsi="Palatino Linotype" w:cs="Palatino Linotype"/>
          <w:b/>
          <w:color w:val="000000"/>
          <w:sz w:val="24"/>
          <w:szCs w:val="24"/>
        </w:rPr>
      </w:pPr>
    </w:p>
    <w:p w:rsidR="00ED700E" w:rsidRDefault="000C7079">
      <w:pPr>
        <w:numPr>
          <w:ilvl w:val="0"/>
          <w:numId w:val="1"/>
        </w:numPr>
        <w:pBdr>
          <w:top w:val="nil"/>
          <w:left w:val="nil"/>
          <w:bottom w:val="nil"/>
          <w:right w:val="nil"/>
          <w:between w:val="nil"/>
        </w:pBdr>
        <w:spacing w:after="0" w:line="360" w:lineRule="auto"/>
        <w:ind w:left="0" w:right="-646" w:firstLine="0"/>
        <w:jc w:val="both"/>
        <w:rPr>
          <w:color w:val="000000"/>
        </w:rPr>
      </w:pPr>
      <w:r>
        <w:rPr>
          <w:rFonts w:ascii="Palatino Linotype" w:eastAsia="Palatino Linotype" w:hAnsi="Palatino Linotype" w:cs="Palatino Linotype"/>
          <w:color w:val="000000"/>
          <w:sz w:val="24"/>
          <w:szCs w:val="24"/>
        </w:rPr>
        <w:t xml:space="preserve">Inconforme con lo anterior, el </w:t>
      </w:r>
      <w:r>
        <w:rPr>
          <w:rFonts w:ascii="Palatino Linotype" w:eastAsia="Palatino Linotype" w:hAnsi="Palatino Linotype" w:cs="Palatino Linotype"/>
          <w:b/>
          <w:color w:val="000000"/>
          <w:sz w:val="24"/>
          <w:szCs w:val="24"/>
        </w:rPr>
        <w:t>veinte de mayo de dos mil veinticuatro</w:t>
      </w:r>
      <w:r>
        <w:rPr>
          <w:rFonts w:ascii="Palatino Linotype" w:eastAsia="Palatino Linotype" w:hAnsi="Palatino Linotype" w:cs="Palatino Linotype"/>
          <w:color w:val="000000"/>
          <w:sz w:val="24"/>
          <w:szCs w:val="24"/>
        </w:rPr>
        <w:t xml:space="preserve">, el hoy </w:t>
      </w:r>
      <w:r>
        <w:rPr>
          <w:rFonts w:ascii="Palatino Linotype" w:eastAsia="Palatino Linotype" w:hAnsi="Palatino Linotype" w:cs="Palatino Linotype"/>
          <w:b/>
          <w:color w:val="000000"/>
          <w:sz w:val="24"/>
          <w:szCs w:val="24"/>
        </w:rPr>
        <w:t xml:space="preserve">RECURRENTE, </w:t>
      </w:r>
      <w:r>
        <w:rPr>
          <w:rFonts w:ascii="Palatino Linotype" w:eastAsia="Palatino Linotype" w:hAnsi="Palatino Linotype" w:cs="Palatino Linotype"/>
          <w:color w:val="000000"/>
          <w:sz w:val="24"/>
          <w:szCs w:val="24"/>
        </w:rPr>
        <w:t xml:space="preserve">interpuso recurso de revisión en contra de la respuesta emitida por el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manifestando las siguientes razones o motivos de inconformidad:</w:t>
      </w:r>
    </w:p>
    <w:p w:rsidR="00ED700E" w:rsidRDefault="000C7079">
      <w:pPr>
        <w:numPr>
          <w:ilvl w:val="0"/>
          <w:numId w:val="2"/>
        </w:numPr>
        <w:pBdr>
          <w:top w:val="nil"/>
          <w:left w:val="nil"/>
          <w:bottom w:val="nil"/>
          <w:right w:val="nil"/>
          <w:between w:val="nil"/>
        </w:pBdr>
        <w:spacing w:after="0" w:line="240" w:lineRule="auto"/>
        <w:ind w:left="993" w:right="-646"/>
        <w:jc w:val="both"/>
        <w:rPr>
          <w:rFonts w:ascii="Palatino Linotype" w:eastAsia="Palatino Linotype" w:hAnsi="Palatino Linotype" w:cs="Palatino Linotype"/>
          <w:i/>
          <w:color w:val="000000"/>
        </w:rPr>
      </w:pPr>
      <w:bookmarkStart w:id="2" w:name="_heading=h.30j0zll" w:colFirst="0" w:colLast="0"/>
      <w:bookmarkEnd w:id="2"/>
      <w:r>
        <w:rPr>
          <w:rFonts w:ascii="Palatino Linotype" w:eastAsia="Palatino Linotype" w:hAnsi="Palatino Linotype" w:cs="Palatino Linotype"/>
          <w:b/>
          <w:color w:val="000000"/>
        </w:rPr>
        <w:t xml:space="preserve">Acto impugnado: </w:t>
      </w:r>
      <w:r>
        <w:rPr>
          <w:rFonts w:ascii="Palatino Linotype" w:eastAsia="Palatino Linotype" w:hAnsi="Palatino Linotype" w:cs="Palatino Linotype"/>
          <w:i/>
          <w:color w:val="000000"/>
        </w:rPr>
        <w:t>“INCONFORME DE LA RESPUESTA”</w:t>
      </w:r>
    </w:p>
    <w:p w:rsidR="00ED700E" w:rsidRDefault="000C7079">
      <w:pPr>
        <w:numPr>
          <w:ilvl w:val="0"/>
          <w:numId w:val="2"/>
        </w:numPr>
        <w:pBdr>
          <w:top w:val="nil"/>
          <w:left w:val="nil"/>
          <w:bottom w:val="nil"/>
          <w:right w:val="nil"/>
          <w:between w:val="nil"/>
        </w:pBdr>
        <w:spacing w:after="0" w:line="240" w:lineRule="auto"/>
        <w:ind w:left="993" w:right="-646"/>
        <w:jc w:val="both"/>
        <w:rPr>
          <w:rFonts w:ascii="Palatino Linotype" w:eastAsia="Palatino Linotype" w:hAnsi="Palatino Linotype" w:cs="Palatino Linotype"/>
          <w:i/>
          <w:color w:val="000000"/>
        </w:rPr>
      </w:pPr>
      <w:bookmarkStart w:id="3" w:name="_heading=h.1fob9te" w:colFirst="0" w:colLast="0"/>
      <w:bookmarkEnd w:id="3"/>
      <w:r>
        <w:rPr>
          <w:rFonts w:ascii="Palatino Linotype" w:eastAsia="Palatino Linotype" w:hAnsi="Palatino Linotype" w:cs="Palatino Linotype"/>
          <w:b/>
          <w:color w:val="000000"/>
        </w:rPr>
        <w:t xml:space="preserve">Razones o Motivos de inconformidad: </w:t>
      </w:r>
      <w:r>
        <w:rPr>
          <w:rFonts w:ascii="Palatino Linotype" w:eastAsia="Palatino Linotype" w:hAnsi="Palatino Linotype" w:cs="Palatino Linotype"/>
          <w:i/>
          <w:color w:val="000000"/>
        </w:rPr>
        <w:t>“INCONFORME DE LA RESPUESTA”</w:t>
      </w:r>
    </w:p>
    <w:p w:rsidR="00ED700E" w:rsidRDefault="00ED700E">
      <w:pPr>
        <w:spacing w:line="360" w:lineRule="auto"/>
        <w:ind w:right="-646"/>
        <w:jc w:val="both"/>
        <w:rPr>
          <w:rFonts w:ascii="Palatino Linotype" w:eastAsia="Palatino Linotype" w:hAnsi="Palatino Linotype" w:cs="Palatino Linotype"/>
          <w:i/>
          <w:color w:val="000000"/>
          <w:sz w:val="24"/>
          <w:szCs w:val="24"/>
        </w:rPr>
      </w:pPr>
    </w:p>
    <w:p w:rsidR="00ED700E" w:rsidRDefault="000C7079">
      <w:pPr>
        <w:numPr>
          <w:ilvl w:val="0"/>
          <w:numId w:val="1"/>
        </w:numPr>
        <w:pBdr>
          <w:top w:val="nil"/>
          <w:left w:val="nil"/>
          <w:bottom w:val="nil"/>
          <w:right w:val="nil"/>
          <w:between w:val="nil"/>
        </w:pBdr>
        <w:spacing w:after="0" w:line="360" w:lineRule="auto"/>
        <w:ind w:left="0" w:right="-646" w:firstLine="0"/>
        <w:jc w:val="both"/>
        <w:rPr>
          <w:color w:val="000000"/>
        </w:rPr>
      </w:pPr>
      <w:r>
        <w:rPr>
          <w:rFonts w:ascii="Palatino Linotype" w:eastAsia="Palatino Linotype" w:hAnsi="Palatino Linotype" w:cs="Palatino Linotype"/>
          <w:color w:val="000000"/>
          <w:sz w:val="24"/>
          <w:szCs w:val="24"/>
        </w:rPr>
        <w:lastRenderedPageBreak/>
        <w:t xml:space="preserve">La Comisionada Ponente con fundamento en lo dispuesto por el artículo 185 fracción II de la ley de la materia, a través del acuerdo de admisión notificado el  </w:t>
      </w:r>
      <w:r>
        <w:rPr>
          <w:rFonts w:ascii="Palatino Linotype" w:eastAsia="Palatino Linotype" w:hAnsi="Palatino Linotype" w:cs="Palatino Linotype"/>
          <w:b/>
          <w:color w:val="000000"/>
          <w:sz w:val="24"/>
          <w:szCs w:val="24"/>
        </w:rPr>
        <w:t>veintiuno de mayo de dos mil veinticuatro</w:t>
      </w:r>
      <w:r>
        <w:rPr>
          <w:rFonts w:ascii="Palatino Linotype" w:eastAsia="Palatino Linotype" w:hAnsi="Palatino Linotype" w:cs="Palatino Linotype"/>
          <w:color w:val="000000"/>
          <w:sz w:val="24"/>
          <w:szCs w:val="24"/>
        </w:rPr>
        <w:t xml:space="preserve">, puso a disposición de las partes el expediente electrónico vía </w:t>
      </w:r>
      <w:r>
        <w:rPr>
          <w:rFonts w:ascii="Palatino Linotype" w:eastAsia="Palatino Linotype" w:hAnsi="Palatino Linotype" w:cs="Palatino Linotype"/>
          <w:b/>
          <w:color w:val="000000"/>
          <w:sz w:val="24"/>
          <w:szCs w:val="24"/>
        </w:rPr>
        <w:t xml:space="preserve">SAIMEX </w:t>
      </w:r>
      <w:r>
        <w:rPr>
          <w:rFonts w:ascii="Palatino Linotype" w:eastAsia="Palatino Linotype" w:hAnsi="Palatino Linotype" w:cs="Palatino Linotype"/>
          <w:color w:val="000000"/>
          <w:sz w:val="24"/>
          <w:szCs w:val="24"/>
        </w:rPr>
        <w:t xml:space="preserve">a efecto de que en un plazo máximo de siete días </w:t>
      </w:r>
      <w:r>
        <w:rPr>
          <w:rFonts w:ascii="Palatino Linotype" w:eastAsia="Palatino Linotype" w:hAnsi="Palatino Linotype" w:cs="Palatino Linotype"/>
          <w:sz w:val="24"/>
          <w:szCs w:val="24"/>
        </w:rPr>
        <w:t>manifestara</w:t>
      </w:r>
      <w:r>
        <w:rPr>
          <w:rFonts w:ascii="Palatino Linotype" w:eastAsia="Palatino Linotype" w:hAnsi="Palatino Linotype" w:cs="Palatino Linotype"/>
          <w:color w:val="000000"/>
          <w:sz w:val="24"/>
          <w:szCs w:val="24"/>
        </w:rPr>
        <w:t xml:space="preserve"> lo que a su derecho conviniera, </w:t>
      </w:r>
      <w:r>
        <w:rPr>
          <w:rFonts w:ascii="Palatino Linotype" w:eastAsia="Palatino Linotype" w:hAnsi="Palatino Linotype" w:cs="Palatino Linotype"/>
          <w:sz w:val="24"/>
          <w:szCs w:val="24"/>
        </w:rPr>
        <w:t>ofreciera</w:t>
      </w:r>
      <w:r>
        <w:rPr>
          <w:rFonts w:ascii="Palatino Linotype" w:eastAsia="Palatino Linotype" w:hAnsi="Palatino Linotype" w:cs="Palatino Linotype"/>
          <w:color w:val="000000"/>
          <w:sz w:val="24"/>
          <w:szCs w:val="24"/>
        </w:rPr>
        <w:t xml:space="preserve"> pruebas y alegatos según corresponda a los casos concretos, y el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xml:space="preserve"> presentará el Informe Justificado procedente.</w:t>
      </w:r>
    </w:p>
    <w:p w:rsidR="00ED700E" w:rsidRDefault="00ED700E">
      <w:pPr>
        <w:pBdr>
          <w:top w:val="nil"/>
          <w:left w:val="nil"/>
          <w:bottom w:val="nil"/>
          <w:right w:val="nil"/>
          <w:between w:val="nil"/>
        </w:pBdr>
        <w:spacing w:after="0" w:line="360" w:lineRule="auto"/>
        <w:ind w:right="-646"/>
        <w:jc w:val="both"/>
        <w:rPr>
          <w:rFonts w:ascii="Palatino Linotype" w:eastAsia="Palatino Linotype" w:hAnsi="Palatino Linotype" w:cs="Palatino Linotype"/>
          <w:color w:val="000000"/>
          <w:sz w:val="24"/>
          <w:szCs w:val="24"/>
        </w:rPr>
      </w:pPr>
    </w:p>
    <w:p w:rsidR="00ED700E" w:rsidRDefault="000C7079">
      <w:pPr>
        <w:numPr>
          <w:ilvl w:val="0"/>
          <w:numId w:val="1"/>
        </w:numPr>
        <w:pBdr>
          <w:top w:val="nil"/>
          <w:left w:val="nil"/>
          <w:bottom w:val="nil"/>
          <w:right w:val="nil"/>
          <w:between w:val="nil"/>
        </w:pBdr>
        <w:spacing w:after="0" w:line="360" w:lineRule="auto"/>
        <w:ind w:left="0" w:right="-646" w:firstLine="0"/>
        <w:jc w:val="both"/>
        <w:rPr>
          <w:color w:val="000000"/>
        </w:rPr>
      </w:pPr>
      <w:r>
        <w:rPr>
          <w:rFonts w:ascii="Palatino Linotype" w:eastAsia="Palatino Linotype" w:hAnsi="Palatino Linotype" w:cs="Palatino Linotype"/>
          <w:color w:val="000000"/>
          <w:sz w:val="24"/>
          <w:szCs w:val="24"/>
        </w:rPr>
        <w:t xml:space="preserve">El </w:t>
      </w:r>
      <w:r>
        <w:rPr>
          <w:rFonts w:ascii="Palatino Linotype" w:eastAsia="Palatino Linotype" w:hAnsi="Palatino Linotype" w:cs="Palatino Linotype"/>
          <w:b/>
          <w:color w:val="000000"/>
          <w:sz w:val="24"/>
          <w:szCs w:val="24"/>
        </w:rPr>
        <w:t xml:space="preserve">PARTICULAR </w:t>
      </w:r>
      <w:r>
        <w:rPr>
          <w:rFonts w:ascii="Palatino Linotype" w:eastAsia="Palatino Linotype" w:hAnsi="Palatino Linotype" w:cs="Palatino Linotype"/>
          <w:color w:val="000000"/>
          <w:sz w:val="24"/>
          <w:szCs w:val="24"/>
        </w:rPr>
        <w:t xml:space="preserve">fue omiso en realizar manifestación alguna que a su derecho conviniera y asistiera </w:t>
      </w:r>
    </w:p>
    <w:p w:rsidR="00ED700E" w:rsidRDefault="00ED700E">
      <w:pPr>
        <w:pBdr>
          <w:top w:val="nil"/>
          <w:left w:val="nil"/>
          <w:bottom w:val="nil"/>
          <w:right w:val="nil"/>
          <w:between w:val="nil"/>
        </w:pBdr>
        <w:spacing w:after="0" w:line="240" w:lineRule="auto"/>
        <w:ind w:left="720" w:right="-646"/>
        <w:rPr>
          <w:rFonts w:ascii="Palatino Linotype" w:eastAsia="Palatino Linotype" w:hAnsi="Palatino Linotype" w:cs="Palatino Linotype"/>
          <w:color w:val="000000"/>
          <w:sz w:val="24"/>
          <w:szCs w:val="24"/>
        </w:rPr>
      </w:pPr>
    </w:p>
    <w:p w:rsidR="00ED700E" w:rsidRPr="00511268" w:rsidRDefault="000C7079">
      <w:pPr>
        <w:numPr>
          <w:ilvl w:val="0"/>
          <w:numId w:val="1"/>
        </w:numPr>
        <w:pBdr>
          <w:top w:val="nil"/>
          <w:left w:val="nil"/>
          <w:bottom w:val="nil"/>
          <w:right w:val="nil"/>
          <w:between w:val="nil"/>
        </w:pBdr>
        <w:spacing w:after="0" w:line="360" w:lineRule="auto"/>
        <w:ind w:left="0" w:right="-646" w:firstLine="0"/>
        <w:jc w:val="both"/>
        <w:rPr>
          <w:color w:val="000000"/>
        </w:rPr>
      </w:pPr>
      <w:bookmarkStart w:id="4" w:name="_GoBack"/>
      <w:bookmarkEnd w:id="4"/>
      <w:r w:rsidRPr="00511268">
        <w:rPr>
          <w:rFonts w:ascii="Palatino Linotype" w:eastAsia="Palatino Linotype" w:hAnsi="Palatino Linotype" w:cs="Palatino Linotype"/>
          <w:color w:val="000000"/>
          <w:sz w:val="24"/>
          <w:szCs w:val="24"/>
        </w:rPr>
        <w:t xml:space="preserve">El </w:t>
      </w:r>
      <w:r w:rsidRPr="00511268">
        <w:rPr>
          <w:rFonts w:ascii="Palatino Linotype" w:eastAsia="Palatino Linotype" w:hAnsi="Palatino Linotype" w:cs="Palatino Linotype"/>
          <w:b/>
          <w:color w:val="000000"/>
          <w:sz w:val="24"/>
          <w:szCs w:val="24"/>
        </w:rPr>
        <w:t xml:space="preserve">SUJETO OBLIGADO, </w:t>
      </w:r>
      <w:r w:rsidR="0080555F" w:rsidRPr="00511268">
        <w:rPr>
          <w:rFonts w:ascii="Palatino Linotype" w:eastAsia="Palatino Linotype" w:hAnsi="Palatino Linotype" w:cs="Palatino Linotype"/>
          <w:color w:val="000000"/>
          <w:sz w:val="24"/>
          <w:szCs w:val="24"/>
        </w:rPr>
        <w:t xml:space="preserve">presento el informe justificado el </w:t>
      </w:r>
      <w:r w:rsidR="0080555F" w:rsidRPr="00511268">
        <w:rPr>
          <w:rFonts w:ascii="Palatino Linotype" w:eastAsia="Palatino Linotype" w:hAnsi="Palatino Linotype" w:cs="Palatino Linotype"/>
          <w:b/>
          <w:color w:val="000000"/>
          <w:sz w:val="24"/>
          <w:szCs w:val="24"/>
        </w:rPr>
        <w:t xml:space="preserve">veintidós de mayo de dos mil veinticuatro, </w:t>
      </w:r>
      <w:r w:rsidR="0080555F" w:rsidRPr="00511268">
        <w:rPr>
          <w:rFonts w:ascii="Palatino Linotype" w:eastAsia="Palatino Linotype" w:hAnsi="Palatino Linotype" w:cs="Palatino Linotype"/>
          <w:color w:val="000000"/>
          <w:sz w:val="24"/>
          <w:szCs w:val="24"/>
        </w:rPr>
        <w:t xml:space="preserve">mismo que fue puesto a la vista de las partes el </w:t>
      </w:r>
      <w:r w:rsidR="0080555F" w:rsidRPr="00511268">
        <w:rPr>
          <w:rFonts w:ascii="Palatino Linotype" w:eastAsia="Palatino Linotype" w:hAnsi="Palatino Linotype" w:cs="Palatino Linotype"/>
          <w:b/>
          <w:color w:val="000000"/>
          <w:sz w:val="24"/>
          <w:szCs w:val="24"/>
        </w:rPr>
        <w:t xml:space="preserve">ocho de agosto de dos mil veinticuatro, </w:t>
      </w:r>
      <w:r w:rsidR="0080555F" w:rsidRPr="00511268">
        <w:rPr>
          <w:rFonts w:ascii="Palatino Linotype" w:eastAsia="Palatino Linotype" w:hAnsi="Palatino Linotype" w:cs="Palatino Linotype"/>
          <w:color w:val="000000"/>
          <w:sz w:val="24"/>
          <w:szCs w:val="24"/>
        </w:rPr>
        <w:t>por medio de los archivos siguientes:</w:t>
      </w:r>
    </w:p>
    <w:p w:rsidR="00ED700E" w:rsidRDefault="004816E3">
      <w:pPr>
        <w:numPr>
          <w:ilvl w:val="0"/>
          <w:numId w:val="4"/>
        </w:numPr>
        <w:pBdr>
          <w:top w:val="nil"/>
          <w:left w:val="nil"/>
          <w:bottom w:val="nil"/>
          <w:right w:val="nil"/>
          <w:between w:val="nil"/>
        </w:pBdr>
        <w:spacing w:after="0" w:line="360" w:lineRule="auto"/>
        <w:ind w:right="-646"/>
        <w:jc w:val="both"/>
        <w:rPr>
          <w:rFonts w:ascii="Palatino Linotype" w:eastAsia="Palatino Linotype" w:hAnsi="Palatino Linotype" w:cs="Palatino Linotype"/>
          <w:color w:val="000000"/>
        </w:rPr>
      </w:pPr>
      <w:hyperlink r:id="rId8">
        <w:r w:rsidR="000C7079">
          <w:rPr>
            <w:rFonts w:ascii="Palatino Linotype" w:eastAsia="Palatino Linotype" w:hAnsi="Palatino Linotype" w:cs="Palatino Linotype"/>
            <w:b/>
            <w:color w:val="000000"/>
          </w:rPr>
          <w:t>Registro Nacional de Profesionistas ARTURO MIGUEL GASPAR.pdf</w:t>
        </w:r>
      </w:hyperlink>
      <w:r w:rsidR="000C7079">
        <w:rPr>
          <w:rFonts w:ascii="Palatino Linotype" w:eastAsia="Palatino Linotype" w:hAnsi="Palatino Linotype" w:cs="Palatino Linotype"/>
          <w:color w:val="000000"/>
        </w:rPr>
        <w:t xml:space="preserve"> </w:t>
      </w:r>
    </w:p>
    <w:p w:rsidR="00ED700E" w:rsidRDefault="000C7079">
      <w:pPr>
        <w:spacing w:line="360" w:lineRule="auto"/>
        <w:ind w:right="-646"/>
        <w:jc w:val="both"/>
        <w:rPr>
          <w:rFonts w:ascii="Palatino Linotype" w:eastAsia="Palatino Linotype" w:hAnsi="Palatino Linotype" w:cs="Palatino Linotype"/>
        </w:rPr>
      </w:pPr>
      <w:r>
        <w:rPr>
          <w:rFonts w:ascii="Palatino Linotype" w:eastAsia="Palatino Linotype" w:hAnsi="Palatino Linotype" w:cs="Palatino Linotype"/>
        </w:rPr>
        <w:t>Archivo del que se desprende lo siguiente:</w:t>
      </w:r>
    </w:p>
    <w:p w:rsidR="00ED700E" w:rsidRDefault="000C7079">
      <w:pPr>
        <w:spacing w:line="360" w:lineRule="auto"/>
        <w:ind w:right="-646"/>
        <w:jc w:val="center"/>
        <w:rPr>
          <w:rFonts w:ascii="Palatino Linotype" w:eastAsia="Palatino Linotype" w:hAnsi="Palatino Linotype" w:cs="Palatino Linotype"/>
        </w:rPr>
      </w:pPr>
      <w:r>
        <w:rPr>
          <w:rFonts w:ascii="Palatino Linotype" w:eastAsia="Palatino Linotype" w:hAnsi="Palatino Linotype" w:cs="Palatino Linotype"/>
          <w:noProof/>
        </w:rPr>
        <w:drawing>
          <wp:inline distT="0" distB="0" distL="0" distR="0">
            <wp:extent cx="2832683" cy="266400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2832683" cy="2664000"/>
                    </a:xfrm>
                    <a:prstGeom prst="rect">
                      <a:avLst/>
                    </a:prstGeom>
                    <a:ln/>
                  </pic:spPr>
                </pic:pic>
              </a:graphicData>
            </a:graphic>
          </wp:inline>
        </w:drawing>
      </w:r>
    </w:p>
    <w:p w:rsidR="00ED700E" w:rsidRDefault="004816E3">
      <w:pPr>
        <w:numPr>
          <w:ilvl w:val="0"/>
          <w:numId w:val="4"/>
        </w:numPr>
        <w:pBdr>
          <w:top w:val="nil"/>
          <w:left w:val="nil"/>
          <w:bottom w:val="nil"/>
          <w:right w:val="nil"/>
          <w:between w:val="nil"/>
        </w:pBdr>
        <w:spacing w:after="0" w:line="360" w:lineRule="auto"/>
        <w:ind w:right="-646"/>
        <w:jc w:val="both"/>
        <w:rPr>
          <w:rFonts w:ascii="Palatino Linotype" w:eastAsia="Palatino Linotype" w:hAnsi="Palatino Linotype" w:cs="Palatino Linotype"/>
          <w:color w:val="000000"/>
        </w:rPr>
      </w:pPr>
      <w:hyperlink r:id="rId10">
        <w:r w:rsidR="000C7079">
          <w:rPr>
            <w:rFonts w:ascii="Palatino Linotype" w:eastAsia="Palatino Linotype" w:hAnsi="Palatino Linotype" w:cs="Palatino Linotype"/>
            <w:b/>
            <w:color w:val="000000"/>
          </w:rPr>
          <w:t>iNF. jUST. RR_03148_2024.pdf</w:t>
        </w:r>
      </w:hyperlink>
    </w:p>
    <w:p w:rsidR="00ED700E" w:rsidRDefault="000C7079">
      <w:pPr>
        <w:spacing w:line="360" w:lineRule="auto"/>
        <w:ind w:right="-646"/>
        <w:jc w:val="both"/>
        <w:rPr>
          <w:rFonts w:ascii="Palatino Linotype" w:eastAsia="Palatino Linotype" w:hAnsi="Palatino Linotype" w:cs="Palatino Linotype"/>
        </w:rPr>
      </w:pPr>
      <w:r>
        <w:rPr>
          <w:rFonts w:ascii="Palatino Linotype" w:eastAsia="Palatino Linotype" w:hAnsi="Palatino Linotype" w:cs="Palatino Linotype"/>
        </w:rPr>
        <w:t>Informe Justificado firmado por la Directora de Administración del Municipio de Melchor de Ocampo ratificando su respuesta primigenia</w:t>
      </w:r>
    </w:p>
    <w:p w:rsidR="00ED700E" w:rsidRDefault="000C7079">
      <w:pPr>
        <w:numPr>
          <w:ilvl w:val="0"/>
          <w:numId w:val="1"/>
        </w:numPr>
        <w:pBdr>
          <w:top w:val="nil"/>
          <w:left w:val="nil"/>
          <w:bottom w:val="nil"/>
          <w:right w:val="nil"/>
          <w:between w:val="nil"/>
        </w:pBdr>
        <w:spacing w:after="0" w:line="360" w:lineRule="auto"/>
        <w:ind w:left="0" w:right="-646"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sz w:val="24"/>
          <w:szCs w:val="24"/>
        </w:rPr>
        <w:t xml:space="preserve">El </w:t>
      </w:r>
      <w:r>
        <w:rPr>
          <w:rFonts w:ascii="Palatino Linotype" w:eastAsia="Palatino Linotype" w:hAnsi="Palatino Linotype" w:cs="Palatino Linotype"/>
          <w:b/>
          <w:color w:val="000000"/>
          <w:sz w:val="24"/>
          <w:szCs w:val="24"/>
        </w:rPr>
        <w:t>dieciocho de junio de dos mil veinticuatro,</w:t>
      </w:r>
      <w:r>
        <w:rPr>
          <w:rFonts w:ascii="Palatino Linotype" w:eastAsia="Palatino Linotype" w:hAnsi="Palatino Linotype" w:cs="Palatino Linotype"/>
          <w:color w:val="000000"/>
          <w:sz w:val="24"/>
          <w:szCs w:val="24"/>
        </w:rPr>
        <w:t xml:space="preserve"> se notificó el acuerdo por medio del cual</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se amplió el término para resolver; al respecto es menester realizar las siguientes precisiones.</w:t>
      </w:r>
    </w:p>
    <w:p w:rsidR="00ED700E" w:rsidRDefault="00ED700E">
      <w:pPr>
        <w:pBdr>
          <w:top w:val="nil"/>
          <w:left w:val="nil"/>
          <w:bottom w:val="nil"/>
          <w:right w:val="nil"/>
          <w:between w:val="nil"/>
        </w:pBdr>
        <w:spacing w:after="0" w:line="360" w:lineRule="auto"/>
        <w:ind w:right="-646"/>
        <w:jc w:val="both"/>
        <w:rPr>
          <w:rFonts w:ascii="Palatino Linotype" w:eastAsia="Palatino Linotype" w:hAnsi="Palatino Linotype" w:cs="Palatino Linotype"/>
          <w:b/>
          <w:color w:val="000000"/>
          <w:sz w:val="24"/>
          <w:szCs w:val="24"/>
        </w:rPr>
      </w:pPr>
    </w:p>
    <w:p w:rsidR="00ED700E" w:rsidRDefault="000C7079">
      <w:pPr>
        <w:numPr>
          <w:ilvl w:val="0"/>
          <w:numId w:val="1"/>
        </w:numPr>
        <w:pBdr>
          <w:top w:val="nil"/>
          <w:left w:val="nil"/>
          <w:bottom w:val="nil"/>
          <w:right w:val="nil"/>
          <w:between w:val="nil"/>
        </w:pBdr>
        <w:spacing w:after="0" w:line="360" w:lineRule="auto"/>
        <w:ind w:left="0" w:right="-646" w:firstLine="0"/>
        <w:jc w:val="both"/>
        <w:rPr>
          <w:color w:val="000000"/>
        </w:rPr>
      </w:pPr>
      <w:r>
        <w:rPr>
          <w:rFonts w:ascii="Palatino Linotype" w:eastAsia="Palatino Linotype" w:hAnsi="Palatino Linotype" w:cs="Palatino Linotype"/>
          <w:color w:val="000000"/>
          <w:sz w:val="24"/>
          <w:szCs w:val="24"/>
        </w:rPr>
        <w:t>Este Organismo Garante no pasa por alto explicar que la dilación en la resolución del presente asunto encuentra justificación en que, el alto número de recursos de revisión recibidos, ha incrementado el número de medios de impugnación que deben resolverse por este Instituto, circunstancia atípica que ha rebasado las capacidades técnicas y humanas del personal encargado de la proyección de las resoluciones a dichos medios de impugnación.</w:t>
      </w:r>
    </w:p>
    <w:p w:rsidR="00ED700E" w:rsidRDefault="00ED700E">
      <w:pPr>
        <w:pBdr>
          <w:top w:val="nil"/>
          <w:left w:val="nil"/>
          <w:bottom w:val="nil"/>
          <w:right w:val="nil"/>
          <w:between w:val="nil"/>
        </w:pBdr>
        <w:spacing w:after="0" w:line="360" w:lineRule="auto"/>
        <w:ind w:right="-646"/>
        <w:jc w:val="both"/>
        <w:rPr>
          <w:rFonts w:ascii="Palatino Linotype" w:eastAsia="Palatino Linotype" w:hAnsi="Palatino Linotype" w:cs="Palatino Linotype"/>
          <w:color w:val="000000"/>
          <w:sz w:val="24"/>
          <w:szCs w:val="24"/>
        </w:rPr>
      </w:pPr>
    </w:p>
    <w:p w:rsidR="00ED700E" w:rsidRDefault="000C7079">
      <w:pPr>
        <w:numPr>
          <w:ilvl w:val="0"/>
          <w:numId w:val="1"/>
        </w:numPr>
        <w:pBdr>
          <w:top w:val="nil"/>
          <w:left w:val="nil"/>
          <w:bottom w:val="nil"/>
          <w:right w:val="nil"/>
          <w:between w:val="nil"/>
        </w:pBdr>
        <w:spacing w:after="0" w:line="360" w:lineRule="auto"/>
        <w:ind w:left="0" w:right="-646" w:firstLine="0"/>
        <w:jc w:val="both"/>
        <w:rPr>
          <w:color w:val="000000"/>
        </w:rPr>
      </w:pPr>
      <w:r>
        <w:rPr>
          <w:rFonts w:ascii="Palatino Linotype" w:eastAsia="Palatino Linotype" w:hAnsi="Palatino Linotype" w:cs="Palatino Linotype"/>
          <w:color w:val="000000"/>
          <w:sz w:val="24"/>
          <w:szCs w:val="24"/>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rsidR="00ED700E" w:rsidRDefault="00ED700E">
      <w:pPr>
        <w:pBdr>
          <w:top w:val="nil"/>
          <w:left w:val="nil"/>
          <w:bottom w:val="nil"/>
          <w:right w:val="nil"/>
          <w:between w:val="nil"/>
        </w:pBdr>
        <w:spacing w:after="0" w:line="360" w:lineRule="auto"/>
        <w:ind w:left="720" w:right="-646"/>
        <w:rPr>
          <w:rFonts w:ascii="Palatino Linotype" w:eastAsia="Palatino Linotype" w:hAnsi="Palatino Linotype" w:cs="Palatino Linotype"/>
          <w:color w:val="000000"/>
          <w:sz w:val="24"/>
          <w:szCs w:val="24"/>
        </w:rPr>
      </w:pPr>
    </w:p>
    <w:p w:rsidR="00ED700E" w:rsidRDefault="000C7079">
      <w:pPr>
        <w:numPr>
          <w:ilvl w:val="0"/>
          <w:numId w:val="1"/>
        </w:numPr>
        <w:pBdr>
          <w:top w:val="nil"/>
          <w:left w:val="nil"/>
          <w:bottom w:val="nil"/>
          <w:right w:val="nil"/>
          <w:between w:val="nil"/>
        </w:pBdr>
        <w:spacing w:after="0" w:line="360" w:lineRule="auto"/>
        <w:ind w:left="0" w:right="-646" w:firstLine="0"/>
        <w:jc w:val="both"/>
        <w:rPr>
          <w:color w:val="000000"/>
        </w:rPr>
      </w:pPr>
      <w:r>
        <w:rPr>
          <w:rFonts w:ascii="Palatino Linotype" w:eastAsia="Palatino Linotype" w:hAnsi="Palatino Linotype" w:cs="Palatino Linotype"/>
          <w:color w:val="000000"/>
          <w:sz w:val="24"/>
          <w:szCs w:val="24"/>
        </w:rPr>
        <w:t xml:space="preserve">Así, en términos de lo que establecen los artículos 8.1 y 25 de la Convención Americana sobre Derechos Humanos, los recursos deben ser sencillos y resolverse en el </w:t>
      </w:r>
      <w:r>
        <w:rPr>
          <w:rFonts w:ascii="Palatino Linotype" w:eastAsia="Palatino Linotype" w:hAnsi="Palatino Linotype" w:cs="Palatino Linotype"/>
          <w:color w:val="000000"/>
          <w:sz w:val="24"/>
          <w:szCs w:val="24"/>
        </w:rPr>
        <w:lastRenderedPageBreak/>
        <w:t>menor tiempo posible, tomando en consideración la dilación total del procedimiento; esto es, en un plazo razonable.</w:t>
      </w:r>
    </w:p>
    <w:p w:rsidR="00ED700E" w:rsidRDefault="00ED700E">
      <w:pPr>
        <w:pBdr>
          <w:top w:val="nil"/>
          <w:left w:val="nil"/>
          <w:bottom w:val="nil"/>
          <w:right w:val="nil"/>
          <w:between w:val="nil"/>
        </w:pBdr>
        <w:spacing w:after="0" w:line="360" w:lineRule="auto"/>
        <w:ind w:left="720" w:right="-646"/>
        <w:rPr>
          <w:rFonts w:ascii="Palatino Linotype" w:eastAsia="Palatino Linotype" w:hAnsi="Palatino Linotype" w:cs="Palatino Linotype"/>
          <w:color w:val="000000"/>
          <w:sz w:val="24"/>
          <w:szCs w:val="24"/>
        </w:rPr>
      </w:pPr>
    </w:p>
    <w:p w:rsidR="00ED700E" w:rsidRDefault="000C7079">
      <w:pPr>
        <w:numPr>
          <w:ilvl w:val="0"/>
          <w:numId w:val="1"/>
        </w:numPr>
        <w:pBdr>
          <w:top w:val="nil"/>
          <w:left w:val="nil"/>
          <w:bottom w:val="nil"/>
          <w:right w:val="nil"/>
          <w:between w:val="nil"/>
        </w:pBdr>
        <w:spacing w:after="0" w:line="360" w:lineRule="auto"/>
        <w:ind w:left="0" w:right="-646" w:firstLine="0"/>
        <w:jc w:val="both"/>
        <w:rPr>
          <w:color w:val="000000"/>
        </w:rPr>
      </w:pPr>
      <w:r>
        <w:rPr>
          <w:rFonts w:ascii="Palatino Linotype" w:eastAsia="Palatino Linotype" w:hAnsi="Palatino Linotype" w:cs="Palatino Linotype"/>
          <w:color w:val="000000"/>
          <w:sz w:val="24"/>
          <w:szCs w:val="24"/>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rsidR="00ED700E" w:rsidRDefault="00ED700E">
      <w:pPr>
        <w:pBdr>
          <w:top w:val="nil"/>
          <w:left w:val="nil"/>
          <w:bottom w:val="nil"/>
          <w:right w:val="nil"/>
          <w:between w:val="nil"/>
        </w:pBdr>
        <w:spacing w:after="0" w:line="360" w:lineRule="auto"/>
        <w:ind w:left="720" w:right="-646"/>
        <w:rPr>
          <w:rFonts w:ascii="Palatino Linotype" w:eastAsia="Palatino Linotype" w:hAnsi="Palatino Linotype" w:cs="Palatino Linotype"/>
          <w:color w:val="000000"/>
          <w:sz w:val="24"/>
          <w:szCs w:val="24"/>
        </w:rPr>
      </w:pPr>
    </w:p>
    <w:p w:rsidR="00ED700E" w:rsidRDefault="000C7079">
      <w:pPr>
        <w:numPr>
          <w:ilvl w:val="0"/>
          <w:numId w:val="1"/>
        </w:numPr>
        <w:pBdr>
          <w:top w:val="nil"/>
          <w:left w:val="nil"/>
          <w:bottom w:val="nil"/>
          <w:right w:val="nil"/>
          <w:between w:val="nil"/>
        </w:pBdr>
        <w:spacing w:after="0" w:line="360" w:lineRule="auto"/>
        <w:ind w:left="0" w:right="-646" w:firstLine="0"/>
        <w:jc w:val="both"/>
        <w:rPr>
          <w:color w:val="000000"/>
        </w:rPr>
      </w:pPr>
      <w:r>
        <w:rPr>
          <w:rFonts w:ascii="Palatino Linotype" w:eastAsia="Palatino Linotype" w:hAnsi="Palatino Linotype" w:cs="Palatino Linotype"/>
          <w:color w:val="000000"/>
          <w:sz w:val="24"/>
          <w:szCs w:val="24"/>
        </w:rPr>
        <w:t xml:space="preserve">Por ello, excepcionalmente, si un asunto es resuelto con posterioridad a los plazos señalados por la norma debe analizarse la razonabilidad de dicha dilación atendiendo a los siguientes criterios:   </w:t>
      </w:r>
    </w:p>
    <w:p w:rsidR="00ED700E" w:rsidRDefault="000C7079">
      <w:pPr>
        <w:numPr>
          <w:ilvl w:val="0"/>
          <w:numId w:val="3"/>
        </w:numPr>
        <w:pBdr>
          <w:top w:val="nil"/>
          <w:left w:val="nil"/>
          <w:bottom w:val="nil"/>
          <w:right w:val="nil"/>
          <w:between w:val="nil"/>
        </w:pBdr>
        <w:spacing w:after="0" w:line="360" w:lineRule="auto"/>
        <w:ind w:right="-646"/>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Complejidad del </w:t>
      </w:r>
      <w:r>
        <w:rPr>
          <w:rFonts w:ascii="Palatino Linotype" w:eastAsia="Palatino Linotype" w:hAnsi="Palatino Linotype" w:cs="Palatino Linotype"/>
        </w:rPr>
        <w:t>asunto</w:t>
      </w:r>
      <w:r>
        <w:rPr>
          <w:rFonts w:ascii="Palatino Linotype" w:eastAsia="Palatino Linotype" w:hAnsi="Palatino Linotype" w:cs="Palatino Linotype"/>
          <w:color w:val="000000"/>
        </w:rPr>
        <w:t xml:space="preserve">: La complejidad de la prueba, la pluralidad de sujetos procesales, el tiempo transcurrido, las características y contexto del recurso. </w:t>
      </w:r>
    </w:p>
    <w:p w:rsidR="00ED700E" w:rsidRDefault="000C7079">
      <w:pPr>
        <w:numPr>
          <w:ilvl w:val="0"/>
          <w:numId w:val="3"/>
        </w:numPr>
        <w:pBdr>
          <w:top w:val="nil"/>
          <w:left w:val="nil"/>
          <w:bottom w:val="nil"/>
          <w:right w:val="nil"/>
          <w:between w:val="nil"/>
        </w:pBdr>
        <w:spacing w:after="0" w:line="360" w:lineRule="auto"/>
        <w:ind w:right="-646"/>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Actividad Procesal del interesado. Acciones u omisiones del interesado.</w:t>
      </w:r>
    </w:p>
    <w:p w:rsidR="00ED700E" w:rsidRDefault="000C7079">
      <w:pPr>
        <w:numPr>
          <w:ilvl w:val="0"/>
          <w:numId w:val="3"/>
        </w:numPr>
        <w:pBdr>
          <w:top w:val="nil"/>
          <w:left w:val="nil"/>
          <w:bottom w:val="nil"/>
          <w:right w:val="nil"/>
          <w:between w:val="nil"/>
        </w:pBdr>
        <w:spacing w:after="0" w:line="360" w:lineRule="auto"/>
        <w:ind w:right="-646"/>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Conducta de la Autoridad: Las Acciones u omisiones realizadas en el procedimiento. Así como si la autoridad actuó con la debida diligencia.</w:t>
      </w:r>
    </w:p>
    <w:p w:rsidR="00ED700E" w:rsidRDefault="000C7079">
      <w:pPr>
        <w:spacing w:line="360" w:lineRule="auto"/>
        <w:ind w:left="851" w:right="-646" w:hanging="284"/>
        <w:jc w:val="both"/>
        <w:rPr>
          <w:rFonts w:ascii="Palatino Linotype" w:eastAsia="Palatino Linotype" w:hAnsi="Palatino Linotype" w:cs="Palatino Linotype"/>
        </w:rPr>
      </w:pPr>
      <w:r>
        <w:rPr>
          <w:rFonts w:ascii="Palatino Linotype" w:eastAsia="Palatino Linotype" w:hAnsi="Palatino Linotype" w:cs="Palatino Linotype"/>
        </w:rPr>
        <w:t>d) La afectación generada en la situación jurídica de la persona involucrada en el proceso: Violación a sus derechos humanos.</w:t>
      </w:r>
    </w:p>
    <w:p w:rsidR="00ED700E" w:rsidRDefault="000C7079">
      <w:pPr>
        <w:numPr>
          <w:ilvl w:val="0"/>
          <w:numId w:val="1"/>
        </w:numPr>
        <w:pBdr>
          <w:top w:val="nil"/>
          <w:left w:val="nil"/>
          <w:bottom w:val="nil"/>
          <w:right w:val="nil"/>
          <w:between w:val="nil"/>
        </w:pBdr>
        <w:spacing w:after="0" w:line="360" w:lineRule="auto"/>
        <w:ind w:left="0" w:right="-646" w:firstLine="0"/>
        <w:jc w:val="both"/>
        <w:rPr>
          <w:color w:val="000000"/>
        </w:rPr>
      </w:pPr>
      <w:r>
        <w:rPr>
          <w:rFonts w:ascii="Palatino Linotype" w:eastAsia="Palatino Linotype" w:hAnsi="Palatino Linotype" w:cs="Palatino Linotype"/>
          <w:color w:val="000000"/>
          <w:sz w:val="24"/>
          <w:szCs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ED700E" w:rsidRDefault="00ED700E">
      <w:pPr>
        <w:pBdr>
          <w:top w:val="nil"/>
          <w:left w:val="nil"/>
          <w:bottom w:val="nil"/>
          <w:right w:val="nil"/>
          <w:between w:val="nil"/>
        </w:pBdr>
        <w:spacing w:after="0" w:line="360" w:lineRule="auto"/>
        <w:ind w:right="-646"/>
        <w:jc w:val="both"/>
        <w:rPr>
          <w:rFonts w:ascii="Palatino Linotype" w:eastAsia="Palatino Linotype" w:hAnsi="Palatino Linotype" w:cs="Palatino Linotype"/>
          <w:color w:val="000000"/>
          <w:sz w:val="24"/>
          <w:szCs w:val="24"/>
        </w:rPr>
      </w:pPr>
    </w:p>
    <w:p w:rsidR="00ED700E" w:rsidRDefault="000C7079">
      <w:pPr>
        <w:numPr>
          <w:ilvl w:val="0"/>
          <w:numId w:val="1"/>
        </w:numPr>
        <w:pBdr>
          <w:top w:val="nil"/>
          <w:left w:val="nil"/>
          <w:bottom w:val="nil"/>
          <w:right w:val="nil"/>
          <w:between w:val="nil"/>
        </w:pBdr>
        <w:spacing w:after="0" w:line="360" w:lineRule="auto"/>
        <w:ind w:left="0" w:right="-646"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sz w:val="24"/>
          <w:szCs w:val="24"/>
        </w:rPr>
        <w:lastRenderedPageBreak/>
        <w:t xml:space="preserve">Argumento que encuentra sustento en la jurisprudencia P./J. 32/92 emitida por el Pleno de la Suprema Corte de Justicia de la Nación </w:t>
      </w:r>
      <w:r>
        <w:rPr>
          <w:rFonts w:ascii="Palatino Linotype" w:eastAsia="Palatino Linotype" w:hAnsi="Palatino Linotype" w:cs="Palatino Linotype"/>
          <w:sz w:val="24"/>
          <w:szCs w:val="24"/>
        </w:rPr>
        <w:t>del rubro</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i/>
          <w:color w:val="000000"/>
          <w:sz w:val="24"/>
          <w:szCs w:val="24"/>
        </w:rPr>
        <w:t xml:space="preserve">“TÉRMINOS PROCESALES. PARA DETERMINAR SI UN FUNCIONARIO JUDICIAL ACTUÓ </w:t>
      </w:r>
      <w:r>
        <w:rPr>
          <w:rFonts w:ascii="Palatino Linotype" w:eastAsia="Palatino Linotype" w:hAnsi="Palatino Linotype" w:cs="Palatino Linotype"/>
          <w:color w:val="000000"/>
          <w:sz w:val="24"/>
          <w:szCs w:val="24"/>
        </w:rPr>
        <w:t>INDEBIDAMENTE</w:t>
      </w:r>
      <w:r>
        <w:rPr>
          <w:rFonts w:ascii="Palatino Linotype" w:eastAsia="Palatino Linotype" w:hAnsi="Palatino Linotype" w:cs="Palatino Linotype"/>
          <w:i/>
          <w:color w:val="000000"/>
          <w:sz w:val="24"/>
          <w:szCs w:val="24"/>
        </w:rPr>
        <w:t xml:space="preserve"> POR NO RESPETARLOS SE DEBE ATENDER AL PRESUPUESTO QUE CONSIDERÓ EL LEGISLADOR AL FIJARLOS Y LAS CARACTERÍSTICAS DEL CASO.”</w:t>
      </w:r>
      <w:r>
        <w:rPr>
          <w:rFonts w:ascii="Palatino Linotype" w:eastAsia="Palatino Linotype" w:hAnsi="Palatino Linotype" w:cs="Palatino Linotype"/>
          <w:color w:val="000000"/>
          <w:sz w:val="24"/>
          <w:szCs w:val="24"/>
        </w:rPr>
        <w:t xml:space="preserve">, visible en la Gaceta del </w:t>
      </w:r>
      <w:r>
        <w:rPr>
          <w:rFonts w:ascii="Palatino Linotype" w:eastAsia="Palatino Linotype" w:hAnsi="Palatino Linotype" w:cs="Palatino Linotype"/>
          <w:sz w:val="24"/>
          <w:szCs w:val="24"/>
        </w:rPr>
        <w:t>Semanario</w:t>
      </w:r>
      <w:r>
        <w:rPr>
          <w:rFonts w:ascii="Palatino Linotype" w:eastAsia="Palatino Linotype" w:hAnsi="Palatino Linotype" w:cs="Palatino Linotype"/>
          <w:color w:val="000000"/>
          <w:sz w:val="24"/>
          <w:szCs w:val="24"/>
        </w:rPr>
        <w:t xml:space="preserve"> Judicial de la Federación con el registro digital 205635.</w:t>
      </w:r>
    </w:p>
    <w:p w:rsidR="00ED700E" w:rsidRDefault="00ED700E">
      <w:pPr>
        <w:spacing w:line="360" w:lineRule="auto"/>
        <w:ind w:right="-646"/>
        <w:jc w:val="both"/>
        <w:rPr>
          <w:rFonts w:ascii="Palatino Linotype" w:eastAsia="Palatino Linotype" w:hAnsi="Palatino Linotype" w:cs="Palatino Linotype"/>
          <w:sz w:val="24"/>
          <w:szCs w:val="24"/>
        </w:rPr>
      </w:pPr>
    </w:p>
    <w:p w:rsidR="00ED700E" w:rsidRDefault="000C7079">
      <w:pPr>
        <w:numPr>
          <w:ilvl w:val="0"/>
          <w:numId w:val="1"/>
        </w:numPr>
        <w:pBdr>
          <w:top w:val="nil"/>
          <w:left w:val="nil"/>
          <w:bottom w:val="nil"/>
          <w:right w:val="nil"/>
          <w:between w:val="nil"/>
        </w:pBdr>
        <w:spacing w:after="0" w:line="360" w:lineRule="auto"/>
        <w:ind w:left="0" w:right="-646" w:firstLine="0"/>
        <w:jc w:val="both"/>
        <w:rPr>
          <w:color w:val="000000"/>
        </w:rPr>
      </w:pPr>
      <w:r>
        <w:rPr>
          <w:rFonts w:ascii="Palatino Linotype" w:eastAsia="Palatino Linotype" w:hAnsi="Palatino Linotype" w:cs="Palatino Linotype"/>
          <w:color w:val="000000"/>
          <w:sz w:val="24"/>
          <w:szCs w:val="24"/>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ED700E" w:rsidRDefault="00ED700E">
      <w:pPr>
        <w:pBdr>
          <w:top w:val="nil"/>
          <w:left w:val="nil"/>
          <w:bottom w:val="nil"/>
          <w:right w:val="nil"/>
          <w:between w:val="nil"/>
        </w:pBdr>
        <w:spacing w:after="0" w:line="360" w:lineRule="auto"/>
        <w:ind w:left="720" w:right="-646"/>
        <w:rPr>
          <w:rFonts w:ascii="Palatino Linotype" w:eastAsia="Palatino Linotype" w:hAnsi="Palatino Linotype" w:cs="Palatino Linotype"/>
          <w:color w:val="000000"/>
          <w:sz w:val="24"/>
          <w:szCs w:val="24"/>
        </w:rPr>
      </w:pPr>
    </w:p>
    <w:p w:rsidR="00ED700E" w:rsidRDefault="000C7079">
      <w:pPr>
        <w:numPr>
          <w:ilvl w:val="0"/>
          <w:numId w:val="1"/>
        </w:numPr>
        <w:pBdr>
          <w:top w:val="nil"/>
          <w:left w:val="nil"/>
          <w:bottom w:val="nil"/>
          <w:right w:val="nil"/>
          <w:between w:val="nil"/>
        </w:pBdr>
        <w:spacing w:after="0" w:line="360" w:lineRule="auto"/>
        <w:ind w:left="0" w:right="-646" w:firstLine="0"/>
        <w:jc w:val="both"/>
        <w:rPr>
          <w:color w:val="000000"/>
        </w:rPr>
      </w:pPr>
      <w:r>
        <w:rPr>
          <w:rFonts w:ascii="Palatino Linotype" w:eastAsia="Palatino Linotype" w:hAnsi="Palatino Linotype" w:cs="Palatino Linotype"/>
          <w:color w:val="000000"/>
          <w:sz w:val="24"/>
          <w:szCs w:val="24"/>
        </w:rPr>
        <w:t>Por ello, este organismo garante comprometido con la tutela de los derechos humanos confiados, señala que este exceso del plazo legal para resolver el presente asunto, resulta de carácter excepcional.</w:t>
      </w:r>
    </w:p>
    <w:p w:rsidR="00ED700E" w:rsidRDefault="00ED700E">
      <w:pPr>
        <w:spacing w:line="360" w:lineRule="auto"/>
        <w:ind w:right="-646"/>
        <w:jc w:val="both"/>
        <w:rPr>
          <w:rFonts w:ascii="Palatino Linotype" w:eastAsia="Palatino Linotype" w:hAnsi="Palatino Linotype" w:cs="Palatino Linotype"/>
          <w:sz w:val="24"/>
          <w:szCs w:val="24"/>
        </w:rPr>
      </w:pPr>
    </w:p>
    <w:p w:rsidR="00ED700E" w:rsidRDefault="000C7079">
      <w:pPr>
        <w:numPr>
          <w:ilvl w:val="0"/>
          <w:numId w:val="1"/>
        </w:numPr>
        <w:pBdr>
          <w:top w:val="nil"/>
          <w:left w:val="nil"/>
          <w:bottom w:val="nil"/>
          <w:right w:val="nil"/>
          <w:between w:val="nil"/>
        </w:pBdr>
        <w:spacing w:after="0" w:line="360" w:lineRule="auto"/>
        <w:ind w:left="0" w:right="-646" w:firstLine="0"/>
        <w:jc w:val="both"/>
        <w:rPr>
          <w:color w:val="000000"/>
        </w:rPr>
      </w:pPr>
      <w:r>
        <w:rPr>
          <w:rFonts w:ascii="Palatino Linotype" w:eastAsia="Palatino Linotype" w:hAnsi="Palatino Linotype" w:cs="Palatino Linotype"/>
          <w:color w:val="000000"/>
          <w:sz w:val="24"/>
          <w:szCs w:val="24"/>
        </w:rPr>
        <w:t>Al respecto, también son de considerar los criterios sostenidos por el Cuarto Tribunal Colegiado en Materia Administrativa del Primer Circuito, cuyos rubros y datos de identificación son los siguientes:</w:t>
      </w:r>
    </w:p>
    <w:p w:rsidR="00ED700E" w:rsidRDefault="000C7079" w:rsidP="003532F9">
      <w:pPr>
        <w:spacing w:line="360" w:lineRule="auto"/>
        <w:ind w:left="425" w:right="49"/>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 </w:t>
      </w:r>
      <w:r>
        <w:rPr>
          <w:rFonts w:ascii="Palatino Linotype" w:eastAsia="Palatino Linotype" w:hAnsi="Palatino Linotype" w:cs="Palatino Linotype"/>
          <w:i/>
        </w:rPr>
        <w:t>“PLAZO RAZONABLE PARA RESOLVER. DIMENSIÓN Y EFECTOS DE ESTE CONCEPTO CUANDO SE ADUCE EXCESIVA CARGA DE TRABAJO.”</w:t>
      </w:r>
      <w:r>
        <w:rPr>
          <w:rFonts w:ascii="Palatino Linotype" w:eastAsia="Palatino Linotype" w:hAnsi="Palatino Linotype" w:cs="Palatino Linotype"/>
        </w:rPr>
        <w:t xml:space="preserve"> consultable en el Seminario Judicial de la Federación y su gaceta, con el registro digital 2002351.</w:t>
      </w:r>
    </w:p>
    <w:p w:rsidR="00ED700E" w:rsidRDefault="00ED700E" w:rsidP="003532F9">
      <w:pPr>
        <w:spacing w:line="360" w:lineRule="auto"/>
        <w:ind w:left="425" w:right="49"/>
        <w:jc w:val="both"/>
        <w:rPr>
          <w:rFonts w:ascii="Palatino Linotype" w:eastAsia="Palatino Linotype" w:hAnsi="Palatino Linotype" w:cs="Palatino Linotype"/>
          <w:b/>
        </w:rPr>
      </w:pPr>
    </w:p>
    <w:p w:rsidR="00ED700E" w:rsidRDefault="000C7079" w:rsidP="003532F9">
      <w:pPr>
        <w:spacing w:line="360" w:lineRule="auto"/>
        <w:ind w:left="425" w:right="49"/>
        <w:jc w:val="both"/>
        <w:rPr>
          <w:rFonts w:ascii="Palatino Linotype" w:eastAsia="Palatino Linotype" w:hAnsi="Palatino Linotype" w:cs="Palatino Linotype"/>
          <w:sz w:val="24"/>
          <w:szCs w:val="24"/>
        </w:rPr>
      </w:pPr>
      <w:r>
        <w:rPr>
          <w:rFonts w:ascii="Palatino Linotype" w:eastAsia="Palatino Linotype" w:hAnsi="Palatino Linotype" w:cs="Palatino Linotype"/>
          <w:i/>
        </w:rPr>
        <w:t>“PLAZO RAZONABLE PARA RESOLVER. CONCEPTO Y ELEMENTOS QUE LO INTEGRAN A LA LUZ DEL DERECHO INTERNACIONAL DE LOS DERECHOS HUMANOS.”</w:t>
      </w:r>
      <w:r>
        <w:rPr>
          <w:rFonts w:ascii="Palatino Linotype" w:eastAsia="Palatino Linotype" w:hAnsi="Palatino Linotype" w:cs="Palatino Linotype"/>
        </w:rPr>
        <w:t>, visible en el Seminario Ju</w:t>
      </w:r>
      <w:r>
        <w:rPr>
          <w:rFonts w:ascii="Palatino Linotype" w:eastAsia="Palatino Linotype" w:hAnsi="Palatino Linotype" w:cs="Palatino Linotype"/>
          <w:sz w:val="24"/>
          <w:szCs w:val="24"/>
        </w:rPr>
        <w:t>dicial de la Federación y su gaceta, con el registro digital 2002350.”</w:t>
      </w:r>
    </w:p>
    <w:p w:rsidR="00ED700E" w:rsidRDefault="00ED700E">
      <w:pPr>
        <w:pBdr>
          <w:top w:val="nil"/>
          <w:left w:val="nil"/>
          <w:bottom w:val="nil"/>
          <w:right w:val="nil"/>
          <w:between w:val="nil"/>
        </w:pBdr>
        <w:spacing w:after="0" w:line="360" w:lineRule="auto"/>
        <w:ind w:left="720" w:right="-646"/>
        <w:rPr>
          <w:rFonts w:ascii="Palatino Linotype" w:eastAsia="Palatino Linotype" w:hAnsi="Palatino Linotype" w:cs="Palatino Linotype"/>
          <w:color w:val="000000"/>
          <w:sz w:val="24"/>
          <w:szCs w:val="24"/>
        </w:rPr>
      </w:pPr>
    </w:p>
    <w:p w:rsidR="00ED700E" w:rsidRDefault="0080555F">
      <w:pPr>
        <w:numPr>
          <w:ilvl w:val="0"/>
          <w:numId w:val="1"/>
        </w:numPr>
        <w:pBdr>
          <w:top w:val="nil"/>
          <w:left w:val="nil"/>
          <w:bottom w:val="nil"/>
          <w:right w:val="nil"/>
          <w:between w:val="nil"/>
        </w:pBdr>
        <w:spacing w:after="0" w:line="360" w:lineRule="auto"/>
        <w:ind w:left="0" w:right="-646" w:firstLine="0"/>
        <w:jc w:val="both"/>
        <w:rPr>
          <w:rFonts w:ascii="Palatino Linotype" w:eastAsia="Palatino Linotype" w:hAnsi="Palatino Linotype" w:cs="Palatino Linotype"/>
          <w:b/>
          <w:color w:val="000000"/>
        </w:rPr>
      </w:pPr>
      <w:bookmarkStart w:id="5" w:name="_heading=h.3znysh7" w:colFirst="0" w:colLast="0"/>
      <w:bookmarkEnd w:id="5"/>
      <w:r>
        <w:rPr>
          <w:rFonts w:ascii="Palatino Linotype" w:eastAsia="Palatino Linotype" w:hAnsi="Palatino Linotype" w:cs="Palatino Linotype"/>
          <w:color w:val="000000"/>
          <w:sz w:val="24"/>
          <w:szCs w:val="24"/>
        </w:rPr>
        <w:t xml:space="preserve">Finalmente, mediante acuerdo </w:t>
      </w:r>
      <w:r w:rsidRPr="003532F9">
        <w:rPr>
          <w:rFonts w:ascii="Palatino Linotype" w:eastAsia="Palatino Linotype" w:hAnsi="Palatino Linotype" w:cs="Palatino Linotype"/>
          <w:color w:val="000000"/>
          <w:sz w:val="24"/>
          <w:szCs w:val="24"/>
        </w:rPr>
        <w:t xml:space="preserve">de </w:t>
      </w:r>
      <w:r w:rsidRPr="003532F9">
        <w:rPr>
          <w:rFonts w:ascii="Palatino Linotype" w:eastAsia="Palatino Linotype" w:hAnsi="Palatino Linotype" w:cs="Palatino Linotype"/>
          <w:b/>
          <w:color w:val="000000"/>
          <w:sz w:val="24"/>
          <w:szCs w:val="24"/>
        </w:rPr>
        <w:t>catorce</w:t>
      </w:r>
      <w:r w:rsidR="000C7079" w:rsidRPr="003532F9">
        <w:rPr>
          <w:rFonts w:ascii="Palatino Linotype" w:eastAsia="Palatino Linotype" w:hAnsi="Palatino Linotype" w:cs="Palatino Linotype"/>
          <w:b/>
          <w:color w:val="000000"/>
          <w:sz w:val="24"/>
          <w:szCs w:val="24"/>
        </w:rPr>
        <w:t xml:space="preserve"> de agosto de dos mil veinticuatro,</w:t>
      </w:r>
      <w:r w:rsidR="000C7079">
        <w:rPr>
          <w:rFonts w:ascii="Palatino Linotype" w:eastAsia="Palatino Linotype" w:hAnsi="Palatino Linotype" w:cs="Palatino Linotype"/>
          <w:b/>
          <w:color w:val="000000"/>
          <w:sz w:val="24"/>
          <w:szCs w:val="24"/>
        </w:rPr>
        <w:t xml:space="preserve"> </w:t>
      </w:r>
      <w:r w:rsidR="000C7079">
        <w:rPr>
          <w:rFonts w:ascii="Palatino Linotype" w:eastAsia="Palatino Linotype" w:hAnsi="Palatino Linotype" w:cs="Palatino Linotype"/>
          <w:color w:val="000000"/>
          <w:sz w:val="24"/>
          <w:szCs w:val="24"/>
        </w:rPr>
        <w:t>se  decretó el cierre de instrucción, por lo que no habiendo más que hacer constar, y------------</w:t>
      </w:r>
    </w:p>
    <w:p w:rsidR="00ED700E" w:rsidRDefault="00ED700E">
      <w:pPr>
        <w:pBdr>
          <w:top w:val="nil"/>
          <w:left w:val="nil"/>
          <w:bottom w:val="nil"/>
          <w:right w:val="nil"/>
          <w:between w:val="nil"/>
        </w:pBdr>
        <w:spacing w:after="0" w:line="360" w:lineRule="auto"/>
        <w:ind w:right="-646"/>
        <w:rPr>
          <w:rFonts w:ascii="Palatino Linotype" w:eastAsia="Palatino Linotype" w:hAnsi="Palatino Linotype" w:cs="Palatino Linotype"/>
          <w:b/>
          <w:color w:val="000000"/>
          <w:sz w:val="24"/>
          <w:szCs w:val="24"/>
        </w:rPr>
      </w:pPr>
    </w:p>
    <w:p w:rsidR="00ED700E" w:rsidRDefault="000C7079">
      <w:pPr>
        <w:pBdr>
          <w:top w:val="nil"/>
          <w:left w:val="nil"/>
          <w:bottom w:val="nil"/>
          <w:right w:val="nil"/>
          <w:between w:val="nil"/>
        </w:pBdr>
        <w:spacing w:after="0" w:line="360" w:lineRule="auto"/>
        <w:ind w:right="-646"/>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C O N S I D E R A N D O</w:t>
      </w:r>
    </w:p>
    <w:p w:rsidR="00ED700E" w:rsidRDefault="00ED700E">
      <w:pPr>
        <w:pBdr>
          <w:top w:val="nil"/>
          <w:left w:val="nil"/>
          <w:bottom w:val="nil"/>
          <w:right w:val="nil"/>
          <w:between w:val="nil"/>
        </w:pBdr>
        <w:spacing w:after="0" w:line="360" w:lineRule="auto"/>
        <w:ind w:right="-646"/>
        <w:jc w:val="center"/>
        <w:rPr>
          <w:rFonts w:ascii="Palatino Linotype" w:eastAsia="Palatino Linotype" w:hAnsi="Palatino Linotype" w:cs="Palatino Linotype"/>
          <w:b/>
          <w:color w:val="000000"/>
          <w:sz w:val="24"/>
          <w:szCs w:val="24"/>
        </w:rPr>
      </w:pPr>
    </w:p>
    <w:p w:rsidR="00ED700E" w:rsidRDefault="000C7079">
      <w:pPr>
        <w:pStyle w:val="Ttulo2"/>
        <w:spacing w:before="0" w:line="360" w:lineRule="auto"/>
        <w:ind w:right="-646"/>
        <w:rPr>
          <w:rFonts w:ascii="Palatino Linotype" w:eastAsia="Palatino Linotype" w:hAnsi="Palatino Linotype" w:cs="Palatino Linotype"/>
          <w:b/>
          <w:color w:val="000000"/>
          <w:sz w:val="24"/>
          <w:szCs w:val="24"/>
        </w:rPr>
      </w:pPr>
      <w:bookmarkStart w:id="6" w:name="_heading=h.2et92p0" w:colFirst="0" w:colLast="0"/>
      <w:bookmarkEnd w:id="6"/>
      <w:r>
        <w:rPr>
          <w:rFonts w:ascii="Palatino Linotype" w:eastAsia="Palatino Linotype" w:hAnsi="Palatino Linotype" w:cs="Palatino Linotype"/>
          <w:b/>
          <w:color w:val="000000"/>
          <w:sz w:val="24"/>
          <w:szCs w:val="24"/>
        </w:rPr>
        <w:t>PRIMERO. De la competencia</w:t>
      </w:r>
    </w:p>
    <w:p w:rsidR="00ED700E" w:rsidRDefault="000C7079">
      <w:pPr>
        <w:numPr>
          <w:ilvl w:val="0"/>
          <w:numId w:val="1"/>
        </w:numPr>
        <w:pBdr>
          <w:top w:val="nil"/>
          <w:left w:val="nil"/>
          <w:bottom w:val="nil"/>
          <w:right w:val="nil"/>
          <w:between w:val="nil"/>
        </w:pBdr>
        <w:spacing w:after="0" w:line="360" w:lineRule="auto"/>
        <w:ind w:left="0" w:right="-646" w:firstLine="0"/>
        <w:jc w:val="both"/>
        <w:rPr>
          <w:color w:val="000000"/>
        </w:rPr>
      </w:pPr>
      <w:r>
        <w:rPr>
          <w:rFonts w:ascii="Palatino Linotype" w:eastAsia="Palatino Linotype" w:hAnsi="Palatino Linotype" w:cs="Palatino Linotype"/>
          <w:color w:val="000000"/>
          <w:sz w:val="24"/>
          <w:szCs w:val="24"/>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w:t>
      </w:r>
      <w:r>
        <w:rPr>
          <w:rFonts w:ascii="Palatino Linotype" w:eastAsia="Palatino Linotype" w:hAnsi="Palatino Linotype" w:cs="Palatino Linotype"/>
          <w:color w:val="000000"/>
          <w:sz w:val="24"/>
          <w:szCs w:val="24"/>
        </w:rPr>
        <w:lastRenderedPageBreak/>
        <w:t>del Reglamento Interior del Instituto de Transparencia, Acceso a la Información Pública y Protección de Datos Personales del Estado de México y Municipios.</w:t>
      </w:r>
    </w:p>
    <w:p w:rsidR="00ED700E" w:rsidRDefault="00ED700E">
      <w:pPr>
        <w:pBdr>
          <w:top w:val="nil"/>
          <w:left w:val="nil"/>
          <w:bottom w:val="nil"/>
          <w:right w:val="nil"/>
          <w:between w:val="nil"/>
        </w:pBdr>
        <w:spacing w:after="0" w:line="360" w:lineRule="auto"/>
        <w:ind w:right="-646"/>
        <w:jc w:val="both"/>
        <w:rPr>
          <w:rFonts w:ascii="Palatino Linotype" w:eastAsia="Palatino Linotype" w:hAnsi="Palatino Linotype" w:cs="Palatino Linotype"/>
          <w:color w:val="000000"/>
          <w:sz w:val="24"/>
          <w:szCs w:val="24"/>
        </w:rPr>
      </w:pPr>
    </w:p>
    <w:p w:rsidR="00ED700E" w:rsidRDefault="000C7079">
      <w:pPr>
        <w:pStyle w:val="Ttulo2"/>
        <w:spacing w:before="0" w:line="360" w:lineRule="auto"/>
        <w:ind w:right="-646"/>
        <w:rPr>
          <w:rFonts w:ascii="Palatino Linotype" w:eastAsia="Palatino Linotype" w:hAnsi="Palatino Linotype" w:cs="Palatino Linotype"/>
          <w:b/>
          <w:color w:val="000000"/>
          <w:sz w:val="24"/>
          <w:szCs w:val="24"/>
        </w:rPr>
      </w:pPr>
      <w:bookmarkStart w:id="7" w:name="_heading=h.tyjcwt" w:colFirst="0" w:colLast="0"/>
      <w:bookmarkEnd w:id="7"/>
      <w:r>
        <w:rPr>
          <w:rFonts w:ascii="Palatino Linotype" w:eastAsia="Palatino Linotype" w:hAnsi="Palatino Linotype" w:cs="Palatino Linotype"/>
          <w:b/>
          <w:color w:val="000000"/>
          <w:sz w:val="24"/>
          <w:szCs w:val="24"/>
        </w:rPr>
        <w:t>SEGUNDO. De la oportunidad y procedencia.</w:t>
      </w:r>
    </w:p>
    <w:p w:rsidR="00ED700E" w:rsidRDefault="000C7079">
      <w:pPr>
        <w:numPr>
          <w:ilvl w:val="0"/>
          <w:numId w:val="1"/>
        </w:numPr>
        <w:pBdr>
          <w:top w:val="nil"/>
          <w:left w:val="nil"/>
          <w:bottom w:val="nil"/>
          <w:right w:val="nil"/>
          <w:between w:val="nil"/>
        </w:pBdr>
        <w:spacing w:after="0" w:line="360" w:lineRule="auto"/>
        <w:ind w:left="0" w:right="-646" w:firstLine="0"/>
        <w:jc w:val="both"/>
        <w:rPr>
          <w:color w:val="000000"/>
        </w:rPr>
      </w:pPr>
      <w:r>
        <w:rPr>
          <w:rFonts w:ascii="Palatino Linotype" w:eastAsia="Palatino Linotype" w:hAnsi="Palatino Linotype" w:cs="Palatino Linotype"/>
          <w:color w:val="000000"/>
          <w:sz w:val="24"/>
          <w:szCs w:val="24"/>
        </w:rPr>
        <w:t xml:space="preserve">El medio de impugnación fue presentado a través del </w:t>
      </w:r>
      <w:r>
        <w:rPr>
          <w:rFonts w:ascii="Palatino Linotype" w:eastAsia="Palatino Linotype" w:hAnsi="Palatino Linotype" w:cs="Palatino Linotype"/>
          <w:b/>
          <w:color w:val="000000"/>
          <w:sz w:val="24"/>
          <w:szCs w:val="24"/>
        </w:rPr>
        <w:t>SAIMEX,</w:t>
      </w:r>
      <w:r>
        <w:rPr>
          <w:rFonts w:ascii="Palatino Linotype" w:eastAsia="Palatino Linotype" w:hAnsi="Palatino Linotype" w:cs="Palatino Linotype"/>
          <w:color w:val="000000"/>
          <w:sz w:val="24"/>
          <w:szCs w:val="24"/>
        </w:rPr>
        <w:t xml:space="preserve"> en el formato previamente aprobado para tal efecto y dentro del plazo legal de quince días hábiles otorgados; para el caso en particular es de señalar que el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xml:space="preserve"> entregó su respuesta el </w:t>
      </w:r>
      <w:r>
        <w:rPr>
          <w:rFonts w:ascii="Palatino Linotype" w:eastAsia="Palatino Linotype" w:hAnsi="Palatino Linotype" w:cs="Palatino Linotype"/>
          <w:b/>
          <w:color w:val="000000"/>
          <w:sz w:val="24"/>
          <w:szCs w:val="24"/>
        </w:rPr>
        <w:t>nueve de mayo de dos mil veinticuatro</w:t>
      </w:r>
      <w:r>
        <w:rPr>
          <w:rFonts w:ascii="Palatino Linotype" w:eastAsia="Palatino Linotype" w:hAnsi="Palatino Linotype" w:cs="Palatino Linotype"/>
          <w:color w:val="000000"/>
          <w:sz w:val="24"/>
          <w:szCs w:val="24"/>
        </w:rPr>
        <w:t xml:space="preserve">, de tal forma que el plazo para interponer el recurso de revisión transcurrió del </w:t>
      </w:r>
      <w:r>
        <w:rPr>
          <w:rFonts w:ascii="Palatino Linotype" w:eastAsia="Palatino Linotype" w:hAnsi="Palatino Linotype" w:cs="Palatino Linotype"/>
          <w:b/>
          <w:color w:val="000000"/>
          <w:sz w:val="24"/>
          <w:szCs w:val="24"/>
        </w:rPr>
        <w:t>diez al treinta de mayo  de dos mil veinticuatro</w:t>
      </w:r>
      <w:r>
        <w:rPr>
          <w:rFonts w:ascii="Palatino Linotype" w:eastAsia="Palatino Linotype" w:hAnsi="Palatino Linotype" w:cs="Palatino Linotype"/>
          <w:color w:val="000000"/>
          <w:sz w:val="24"/>
          <w:szCs w:val="24"/>
        </w:rPr>
        <w:t xml:space="preserve">; en consecuencia, el ahora </w:t>
      </w:r>
      <w:r>
        <w:rPr>
          <w:rFonts w:ascii="Palatino Linotype" w:eastAsia="Palatino Linotype" w:hAnsi="Palatino Linotype" w:cs="Palatino Linotype"/>
          <w:b/>
          <w:color w:val="000000"/>
          <w:sz w:val="24"/>
          <w:szCs w:val="24"/>
        </w:rPr>
        <w:t>RECURRENTE</w:t>
      </w:r>
      <w:r>
        <w:rPr>
          <w:rFonts w:ascii="Palatino Linotype" w:eastAsia="Palatino Linotype" w:hAnsi="Palatino Linotype" w:cs="Palatino Linotype"/>
          <w:color w:val="000000"/>
          <w:sz w:val="24"/>
          <w:szCs w:val="24"/>
        </w:rPr>
        <w:t xml:space="preserve"> presentó su inconformidad el </w:t>
      </w:r>
      <w:r>
        <w:rPr>
          <w:rFonts w:ascii="Palatino Linotype" w:eastAsia="Palatino Linotype" w:hAnsi="Palatino Linotype" w:cs="Palatino Linotype"/>
          <w:b/>
          <w:color w:val="000000"/>
          <w:sz w:val="24"/>
          <w:szCs w:val="24"/>
        </w:rPr>
        <w:t>veinte de mayo de dos mil veinticuatro</w:t>
      </w:r>
      <w:r>
        <w:rPr>
          <w:rFonts w:ascii="Palatino Linotype" w:eastAsia="Palatino Linotype" w:hAnsi="Palatino Linotype" w:cs="Palatino Linotype"/>
          <w:color w:val="000000"/>
          <w:sz w:val="24"/>
          <w:szCs w:val="24"/>
        </w:rPr>
        <w:t>; por lo que se estima que la inconformidad se presentó dentro del lapso legalmente establecido para tal efecto.</w:t>
      </w:r>
    </w:p>
    <w:p w:rsidR="00ED700E" w:rsidRDefault="00ED700E">
      <w:pPr>
        <w:pBdr>
          <w:top w:val="nil"/>
          <w:left w:val="nil"/>
          <w:bottom w:val="nil"/>
          <w:right w:val="nil"/>
          <w:between w:val="nil"/>
        </w:pBdr>
        <w:spacing w:after="0" w:line="360" w:lineRule="auto"/>
        <w:ind w:right="-646"/>
        <w:jc w:val="both"/>
        <w:rPr>
          <w:rFonts w:ascii="Palatino Linotype" w:eastAsia="Palatino Linotype" w:hAnsi="Palatino Linotype" w:cs="Palatino Linotype"/>
          <w:color w:val="000000"/>
          <w:sz w:val="24"/>
          <w:szCs w:val="24"/>
        </w:rPr>
      </w:pPr>
    </w:p>
    <w:p w:rsidR="00ED700E" w:rsidRDefault="000C7079">
      <w:pPr>
        <w:numPr>
          <w:ilvl w:val="0"/>
          <w:numId w:val="1"/>
        </w:numPr>
        <w:spacing w:after="0" w:line="360" w:lineRule="auto"/>
        <w:ind w:left="0" w:right="-646" w:firstLine="0"/>
        <w:jc w:val="both"/>
      </w:pPr>
      <w:r>
        <w:rPr>
          <w:rFonts w:ascii="Palatino Linotype" w:eastAsia="Palatino Linotype" w:hAnsi="Palatino Linotype" w:cs="Palatino Linotype"/>
          <w:sz w:val="24"/>
          <w:szCs w:val="24"/>
        </w:rPr>
        <w:t>Por otro lado, es de suma importancia señalar que la parte recurrente no proporciona un nombre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rsidR="00ED700E" w:rsidRDefault="00ED700E">
      <w:pPr>
        <w:spacing w:after="0" w:line="360" w:lineRule="auto"/>
        <w:ind w:left="644" w:right="-646"/>
        <w:jc w:val="both"/>
        <w:rPr>
          <w:rFonts w:ascii="Palatino Linotype" w:eastAsia="Palatino Linotype" w:hAnsi="Palatino Linotype" w:cs="Palatino Linotype"/>
          <w:sz w:val="24"/>
          <w:szCs w:val="24"/>
        </w:rPr>
      </w:pPr>
    </w:p>
    <w:p w:rsidR="00ED700E" w:rsidRDefault="000C7079">
      <w:pPr>
        <w:numPr>
          <w:ilvl w:val="0"/>
          <w:numId w:val="1"/>
        </w:numPr>
        <w:spacing w:after="0" w:line="360" w:lineRule="auto"/>
        <w:ind w:left="0" w:right="-646" w:firstLine="0"/>
        <w:jc w:val="both"/>
      </w:pPr>
      <w:r>
        <w:rPr>
          <w:rFonts w:ascii="Palatino Linotype" w:eastAsia="Palatino Linotype" w:hAnsi="Palatino Linotype" w:cs="Palatino Linotype"/>
          <w:sz w:val="24"/>
          <w:szCs w:val="24"/>
        </w:rPr>
        <w:t>"Las solicitudes anónimas, con nombre incompleto o seudónimo serán procedentes para su trámite por parte del sujeto obligado ante quien se presente. No podrá requerirse información adicional con motivo del nombre proporcionado por el solicitante."</w:t>
      </w:r>
    </w:p>
    <w:p w:rsidR="00ED700E" w:rsidRDefault="000C7079">
      <w:pPr>
        <w:numPr>
          <w:ilvl w:val="0"/>
          <w:numId w:val="1"/>
        </w:numPr>
        <w:spacing w:after="0" w:line="360" w:lineRule="auto"/>
        <w:ind w:left="0" w:right="-646" w:firstLine="0"/>
        <w:jc w:val="both"/>
      </w:pPr>
      <w:r>
        <w:rPr>
          <w:rFonts w:ascii="Palatino Linotype" w:eastAsia="Palatino Linotype" w:hAnsi="Palatino Linotype" w:cs="Palatino Linotype"/>
          <w:sz w:val="24"/>
          <w:szCs w:val="24"/>
        </w:rPr>
        <w:lastRenderedPageBreak/>
        <w:t>Robusteciendo lo anterior se encuentra lo dispuesto en el artículo 6, Apartado A, fracciones III de la Constitución Política de los Estados Unidos Mexicanos que establece:</w:t>
      </w:r>
    </w:p>
    <w:p w:rsidR="00ED700E" w:rsidRDefault="000C7079" w:rsidP="003532F9">
      <w:pPr>
        <w:spacing w:after="0" w:line="240" w:lineRule="auto"/>
        <w:ind w:left="993" w:right="49"/>
        <w:jc w:val="both"/>
        <w:rPr>
          <w:rFonts w:ascii="Palatino Linotype" w:eastAsia="Palatino Linotype" w:hAnsi="Palatino Linotype" w:cs="Palatino Linotype"/>
          <w:i/>
        </w:rPr>
      </w:pPr>
      <w:r>
        <w:rPr>
          <w:rFonts w:ascii="Palatino Linotype" w:eastAsia="Palatino Linotype" w:hAnsi="Palatino Linotype" w:cs="Palatino Linotype"/>
          <w:i/>
        </w:rPr>
        <w:t>"Artículo 6.-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rsidR="00ED700E" w:rsidRDefault="00ED700E">
      <w:pPr>
        <w:spacing w:after="0" w:line="360" w:lineRule="auto"/>
        <w:ind w:left="993" w:right="-646"/>
        <w:jc w:val="both"/>
        <w:rPr>
          <w:rFonts w:ascii="Palatino Linotype" w:eastAsia="Palatino Linotype" w:hAnsi="Palatino Linotype" w:cs="Palatino Linotype"/>
        </w:rPr>
      </w:pPr>
    </w:p>
    <w:p w:rsidR="00ED700E" w:rsidRDefault="000C7079">
      <w:pPr>
        <w:numPr>
          <w:ilvl w:val="0"/>
          <w:numId w:val="1"/>
        </w:numPr>
        <w:spacing w:after="0" w:line="360" w:lineRule="auto"/>
        <w:ind w:left="0" w:right="-646" w:firstLine="0"/>
        <w:jc w:val="both"/>
      </w:pPr>
      <w:r>
        <w:rPr>
          <w:rFonts w:ascii="Palatino Linotype" w:eastAsia="Palatino Linotype" w:hAnsi="Palatino Linotype" w:cs="Palatino Linotype"/>
          <w:sz w:val="24"/>
          <w:szCs w:val="24"/>
        </w:rPr>
        <w:t>Para efectos de lo dispuesto en el presente artículo se observará lo siguiente:</w:t>
      </w:r>
    </w:p>
    <w:p w:rsidR="00ED700E" w:rsidRDefault="000C7079">
      <w:pPr>
        <w:spacing w:after="0" w:line="360" w:lineRule="auto"/>
        <w:ind w:right="-646"/>
        <w:jc w:val="both"/>
        <w:rPr>
          <w:rFonts w:ascii="Palatino Linotype" w:eastAsia="Palatino Linotype" w:hAnsi="Palatino Linotype" w:cs="Palatino Linotype"/>
        </w:rPr>
      </w:pPr>
      <w:r>
        <w:rPr>
          <w:rFonts w:ascii="Palatino Linotype" w:eastAsia="Palatino Linotype" w:hAnsi="Palatino Linotype" w:cs="Palatino Linotype"/>
        </w:rPr>
        <w:t>Para el ejercicio del derecho de acceso a la información, la Federación, los Estados y el Distrito Federal, en el ámbito de sus respectivas competencias, se regirán por los siguientes principios y bases:</w:t>
      </w:r>
    </w:p>
    <w:p w:rsidR="00ED700E" w:rsidRDefault="000C7079" w:rsidP="003532F9">
      <w:pPr>
        <w:spacing w:after="0" w:line="240" w:lineRule="auto"/>
        <w:ind w:left="1134" w:right="49"/>
        <w:jc w:val="both"/>
        <w:rPr>
          <w:rFonts w:ascii="Palatino Linotype" w:eastAsia="Palatino Linotype" w:hAnsi="Palatino Linotype" w:cs="Palatino Linotype"/>
          <w:i/>
        </w:rPr>
      </w:pPr>
      <w:r>
        <w:rPr>
          <w:rFonts w:ascii="Palatino Linotype" w:eastAsia="Palatino Linotype" w:hAnsi="Palatino Linotype" w:cs="Palatino Linotype"/>
          <w:i/>
        </w:rPr>
        <w:t>III. Toda persona, sin necesidad de acreditar interés alguno o justificar su utilización, tendrá acceso gratuito a la información pública, a sus datos personales o a la rectificación de éstos.” (Sic)</w:t>
      </w:r>
    </w:p>
    <w:p w:rsidR="00ED700E" w:rsidRDefault="00ED700E">
      <w:pPr>
        <w:spacing w:after="0" w:line="360" w:lineRule="auto"/>
        <w:ind w:left="644" w:right="-646"/>
        <w:jc w:val="both"/>
        <w:rPr>
          <w:rFonts w:ascii="Palatino Linotype" w:eastAsia="Palatino Linotype" w:hAnsi="Palatino Linotype" w:cs="Palatino Linotype"/>
          <w:sz w:val="24"/>
          <w:szCs w:val="24"/>
        </w:rPr>
      </w:pPr>
    </w:p>
    <w:p w:rsidR="00ED700E" w:rsidRDefault="000C7079">
      <w:pPr>
        <w:numPr>
          <w:ilvl w:val="0"/>
          <w:numId w:val="1"/>
        </w:numPr>
        <w:spacing w:after="0" w:line="360" w:lineRule="auto"/>
        <w:ind w:left="0" w:right="-646" w:firstLine="0"/>
        <w:jc w:val="both"/>
      </w:pPr>
      <w:r>
        <w:rPr>
          <w:rFonts w:ascii="Palatino Linotype" w:eastAsia="Palatino Linotype" w:hAnsi="Palatino Linotype" w:cs="Palatino Linotype"/>
          <w:sz w:val="24"/>
          <w:szCs w:val="24"/>
        </w:rPr>
        <w:t>Así como el artículo 5 fracción III, párrafo vigésimo noveno, trigésimo y trigésimo primero, de la Constitución Política del Estado Libre y Soberano de México, que determina lo siguiente:</w:t>
      </w:r>
    </w:p>
    <w:p w:rsidR="00ED700E" w:rsidRDefault="000C7079" w:rsidP="003532F9">
      <w:pPr>
        <w:spacing w:after="0" w:line="240" w:lineRule="auto"/>
        <w:ind w:left="1134" w:right="49"/>
        <w:jc w:val="both"/>
        <w:rPr>
          <w:rFonts w:ascii="Palatino Linotype" w:eastAsia="Palatino Linotype" w:hAnsi="Palatino Linotype" w:cs="Palatino Linotype"/>
          <w:i/>
        </w:rPr>
      </w:pPr>
      <w:r>
        <w:rPr>
          <w:rFonts w:ascii="Palatino Linotype" w:eastAsia="Palatino Linotype" w:hAnsi="Palatino Linotype" w:cs="Palatino Linotype"/>
          <w:i/>
        </w:rPr>
        <w:t>"Artículo 5.-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rsidR="00ED700E" w:rsidRDefault="00ED700E">
      <w:pPr>
        <w:spacing w:after="0" w:line="360" w:lineRule="auto"/>
        <w:ind w:left="644" w:right="-646"/>
        <w:jc w:val="both"/>
        <w:rPr>
          <w:rFonts w:ascii="Palatino Linotype" w:eastAsia="Palatino Linotype" w:hAnsi="Palatino Linotype" w:cs="Palatino Linotype"/>
          <w:sz w:val="24"/>
          <w:szCs w:val="24"/>
        </w:rPr>
      </w:pPr>
    </w:p>
    <w:p w:rsidR="00ED700E" w:rsidRDefault="000C7079">
      <w:pPr>
        <w:numPr>
          <w:ilvl w:val="0"/>
          <w:numId w:val="1"/>
        </w:numPr>
        <w:spacing w:after="0" w:line="360" w:lineRule="auto"/>
        <w:ind w:left="0" w:right="-646" w:firstLine="0"/>
        <w:jc w:val="both"/>
      </w:pPr>
      <w:r>
        <w:rPr>
          <w:rFonts w:ascii="Palatino Linotype" w:eastAsia="Palatino Linotype" w:hAnsi="Palatino Linotype" w:cs="Palatino Linotype"/>
          <w:sz w:val="24"/>
          <w:szCs w:val="24"/>
        </w:rPr>
        <w:t>Toda persona en el Estado de México, tiene derecho al libre acceso a la información plural y oportuna, así como a buscar recibir y difundir información e ideas de toda índole por cualquier medio de expresión.</w:t>
      </w:r>
    </w:p>
    <w:p w:rsidR="00ED700E" w:rsidRDefault="000C7079">
      <w:pPr>
        <w:numPr>
          <w:ilvl w:val="0"/>
          <w:numId w:val="1"/>
        </w:numPr>
        <w:spacing w:after="0" w:line="360" w:lineRule="auto"/>
        <w:ind w:left="0" w:right="-646" w:firstLine="0"/>
        <w:jc w:val="both"/>
      </w:pPr>
      <w:r>
        <w:rPr>
          <w:rFonts w:ascii="Palatino Linotype" w:eastAsia="Palatino Linotype" w:hAnsi="Palatino Linotype" w:cs="Palatino Linotype"/>
          <w:sz w:val="24"/>
          <w:szCs w:val="24"/>
        </w:rPr>
        <w:lastRenderedPageBreak/>
        <w:t>El derecho a la información será garantizado por el Estado. La ley establecerá las previsiones que permitan asegurar la protección, el respeto y la difusión de este derecho.</w:t>
      </w:r>
    </w:p>
    <w:p w:rsidR="00ED700E" w:rsidRDefault="00ED700E">
      <w:pPr>
        <w:spacing w:after="0" w:line="360" w:lineRule="auto"/>
        <w:ind w:right="-646"/>
        <w:jc w:val="both"/>
        <w:rPr>
          <w:rFonts w:ascii="Palatino Linotype" w:eastAsia="Palatino Linotype" w:hAnsi="Palatino Linotype" w:cs="Palatino Linotype"/>
          <w:sz w:val="24"/>
          <w:szCs w:val="24"/>
        </w:rPr>
      </w:pPr>
    </w:p>
    <w:p w:rsidR="00ED700E" w:rsidRDefault="000C7079">
      <w:pPr>
        <w:numPr>
          <w:ilvl w:val="0"/>
          <w:numId w:val="1"/>
        </w:numPr>
        <w:spacing w:after="0" w:line="360" w:lineRule="auto"/>
        <w:ind w:left="0" w:right="-646" w:firstLine="0"/>
        <w:jc w:val="both"/>
      </w:pPr>
      <w:r>
        <w:rPr>
          <w:rFonts w:ascii="Palatino Linotype" w:eastAsia="Palatino Linotype" w:hAnsi="Palatino Linotype" w:cs="Palatino Linotype"/>
          <w:sz w:val="24"/>
          <w:szCs w:val="24"/>
        </w:rPr>
        <w:t>Para garantizar el ejercicio del derecho de transparencia, acceso a la información pública y protección de datos personales, los poderes públicos y los organismos autónomos, transparentar sus acciones, en términos de las disposiciones aplicables, la información será oportuna, clara, veraz y de fácil acceso. Este derecho se regirá por los principios y bases siguientes:</w:t>
      </w:r>
    </w:p>
    <w:p w:rsidR="00ED700E" w:rsidRDefault="000C7079">
      <w:pPr>
        <w:spacing w:after="0" w:line="240" w:lineRule="auto"/>
        <w:ind w:left="1134" w:right="62"/>
        <w:jc w:val="both"/>
        <w:rPr>
          <w:rFonts w:ascii="Palatino Linotype" w:eastAsia="Palatino Linotype" w:hAnsi="Palatino Linotype" w:cs="Palatino Linotype"/>
          <w:i/>
        </w:rPr>
      </w:pPr>
      <w:r>
        <w:rPr>
          <w:rFonts w:ascii="Palatino Linotype" w:eastAsia="Palatino Linotype" w:hAnsi="Palatino Linotype" w:cs="Palatino Linotype"/>
          <w:i/>
        </w:rPr>
        <w:t>III. Toda persona, sin necesidad de acreditar interés alguno o justificar su utilización, tendrá acceso gratuito a la información pública, a sus datos personales o a la rectificación de éstos;</w:t>
      </w:r>
    </w:p>
    <w:p w:rsidR="00ED700E" w:rsidRDefault="000C7079">
      <w:pPr>
        <w:spacing w:after="0" w:line="240" w:lineRule="auto"/>
        <w:ind w:left="1134" w:right="62"/>
        <w:jc w:val="both"/>
        <w:rPr>
          <w:rFonts w:ascii="Palatino Linotype" w:eastAsia="Palatino Linotype" w:hAnsi="Palatino Linotype" w:cs="Palatino Linotype"/>
          <w:i/>
        </w:rPr>
      </w:pPr>
      <w:r>
        <w:rPr>
          <w:rFonts w:ascii="Palatino Linotype" w:eastAsia="Palatino Linotype" w:hAnsi="Palatino Linotype" w:cs="Palatino Linotype"/>
          <w:i/>
        </w:rPr>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(Sic)</w:t>
      </w:r>
    </w:p>
    <w:p w:rsidR="00ED700E" w:rsidRDefault="00ED700E">
      <w:pPr>
        <w:spacing w:after="0" w:line="360" w:lineRule="auto"/>
        <w:ind w:left="644" w:right="-646"/>
        <w:jc w:val="both"/>
        <w:rPr>
          <w:rFonts w:ascii="Palatino Linotype" w:eastAsia="Palatino Linotype" w:hAnsi="Palatino Linotype" w:cs="Palatino Linotype"/>
          <w:sz w:val="24"/>
          <w:szCs w:val="24"/>
        </w:rPr>
      </w:pPr>
    </w:p>
    <w:p w:rsidR="00ED700E" w:rsidRDefault="000C7079">
      <w:pPr>
        <w:numPr>
          <w:ilvl w:val="0"/>
          <w:numId w:val="1"/>
        </w:numPr>
        <w:spacing w:after="0" w:line="360" w:lineRule="auto"/>
        <w:ind w:left="0" w:right="-646" w:firstLine="0"/>
        <w:jc w:val="both"/>
      </w:pPr>
      <w:r>
        <w:rPr>
          <w:rFonts w:ascii="Palatino Linotype" w:eastAsia="Palatino Linotype" w:hAnsi="Palatino Linotype" w:cs="Palatino Linotype"/>
          <w:sz w:val="24"/>
          <w:szCs w:val="24"/>
        </w:rPr>
        <w:t>Por otra parte, del contenido del artículo 1 de la Constitución Política de los Estados Unidos mexicanos, se destaca lo siguiente:</w:t>
      </w:r>
    </w:p>
    <w:p w:rsidR="00ED700E" w:rsidRDefault="000C7079">
      <w:pPr>
        <w:spacing w:after="0" w:line="240" w:lineRule="auto"/>
        <w:ind w:left="1134" w:right="62"/>
        <w:jc w:val="both"/>
        <w:rPr>
          <w:rFonts w:ascii="Palatino Linotype" w:eastAsia="Palatino Linotype" w:hAnsi="Palatino Linotype" w:cs="Palatino Linotype"/>
          <w:i/>
        </w:rPr>
      </w:pPr>
      <w:r>
        <w:rPr>
          <w:rFonts w:ascii="Palatino Linotype" w:eastAsia="Palatino Linotype" w:hAnsi="Palatino Linotype" w:cs="Palatino Linotype"/>
          <w:i/>
        </w:rPr>
        <w:t>"Artículo 1.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rsidR="00ED700E" w:rsidRDefault="00ED700E">
      <w:pPr>
        <w:spacing w:after="0" w:line="360" w:lineRule="auto"/>
        <w:ind w:right="-646"/>
        <w:jc w:val="both"/>
        <w:rPr>
          <w:rFonts w:ascii="Palatino Linotype" w:eastAsia="Palatino Linotype" w:hAnsi="Palatino Linotype" w:cs="Palatino Linotype"/>
          <w:i/>
          <w:sz w:val="24"/>
          <w:szCs w:val="24"/>
        </w:rPr>
      </w:pPr>
    </w:p>
    <w:p w:rsidR="00ED700E" w:rsidRDefault="000C7079">
      <w:pPr>
        <w:numPr>
          <w:ilvl w:val="0"/>
          <w:numId w:val="1"/>
        </w:numPr>
        <w:spacing w:after="0" w:line="360" w:lineRule="auto"/>
        <w:ind w:left="0" w:right="-646" w:firstLine="0"/>
        <w:jc w:val="both"/>
      </w:pPr>
      <w:r>
        <w:rPr>
          <w:rFonts w:ascii="Palatino Linotype" w:eastAsia="Palatino Linotype" w:hAnsi="Palatino Linotype" w:cs="Palatino Linotype"/>
          <w:sz w:val="24"/>
          <w:szCs w:val="24"/>
        </w:rPr>
        <w:t>Las normas relativas a los derechos humanos se interpretarán de conformidad con esta Constitución y con los tratados internacionales de la materia favoreciendo en todo tiempo a las personas la protección más amplia.</w:t>
      </w:r>
    </w:p>
    <w:p w:rsidR="00ED700E" w:rsidRDefault="000C7079">
      <w:pPr>
        <w:spacing w:after="0" w:line="240" w:lineRule="auto"/>
        <w:ind w:left="1418" w:right="62"/>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ley."(Sic)</w:t>
      </w:r>
    </w:p>
    <w:p w:rsidR="00ED700E" w:rsidRDefault="00ED700E">
      <w:pPr>
        <w:spacing w:after="0" w:line="360" w:lineRule="auto"/>
        <w:ind w:right="-646"/>
        <w:jc w:val="both"/>
        <w:rPr>
          <w:rFonts w:ascii="Palatino Linotype" w:eastAsia="Palatino Linotype" w:hAnsi="Palatino Linotype" w:cs="Palatino Linotype"/>
          <w:i/>
          <w:sz w:val="24"/>
          <w:szCs w:val="24"/>
        </w:rPr>
      </w:pPr>
    </w:p>
    <w:p w:rsidR="00ED700E" w:rsidRDefault="000C7079">
      <w:pPr>
        <w:numPr>
          <w:ilvl w:val="0"/>
          <w:numId w:val="1"/>
        </w:numPr>
        <w:spacing w:after="0" w:line="360" w:lineRule="auto"/>
        <w:ind w:left="0" w:right="-646" w:firstLine="0"/>
        <w:jc w:val="both"/>
      </w:pPr>
      <w:r>
        <w:rPr>
          <w:rFonts w:ascii="Palatino Linotype" w:eastAsia="Palatino Linotype" w:hAnsi="Palatino Linotype" w:cs="Palatino Linotype"/>
          <w:sz w:val="24"/>
          <w:szCs w:val="24"/>
        </w:rPr>
        <w:tab/>
        <w:t>Esto es, que el derecho humano de acceso a la información pública, se aprecia que toda persona, sin necesidad de acreditar interés alguno o justificar su interposición, deberá tener acceso a la información pública, es decir, dicho derecho fundamental exime a quien lo ejerce,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rsidR="00ED700E" w:rsidRDefault="00ED700E">
      <w:pPr>
        <w:spacing w:after="0" w:line="360" w:lineRule="auto"/>
        <w:ind w:right="-646"/>
        <w:jc w:val="both"/>
        <w:rPr>
          <w:rFonts w:ascii="Palatino Linotype" w:eastAsia="Palatino Linotype" w:hAnsi="Palatino Linotype" w:cs="Palatino Linotype"/>
          <w:sz w:val="24"/>
          <w:szCs w:val="24"/>
        </w:rPr>
      </w:pPr>
    </w:p>
    <w:p w:rsidR="00ED700E" w:rsidRDefault="000C7079">
      <w:pPr>
        <w:numPr>
          <w:ilvl w:val="0"/>
          <w:numId w:val="1"/>
        </w:numPr>
        <w:spacing w:after="0" w:line="360" w:lineRule="auto"/>
        <w:ind w:left="0" w:right="-646" w:firstLine="0"/>
        <w:jc w:val="both"/>
      </w:pPr>
      <w:r>
        <w:rPr>
          <w:rFonts w:ascii="Palatino Linotype" w:eastAsia="Palatino Linotype" w:hAnsi="Palatino Linotype" w:cs="Palatino Linotype"/>
          <w:sz w:val="24"/>
          <w:szCs w:val="24"/>
        </w:rPr>
        <w:t>En consecuencia, dado lo expuesto y fundado con anterioridad, se estima que el requisito relativo al nombre del RECURRENTE no constituye un presupuesto indispensable de procedencia del Recurso de Revisión, en términos de los artículos 25 de la Convención Americana de Derechos Humanos, 1, párrafos segundo y tercero, 6 apartado A fracción III de la Constitución Política de los Estados Unidos Mexicanos y 5 párrafo vigésimo noveno, trigésimo y trigésimo primero de la Constitución Política del Estado Libre y Soberano de México, debido a que el acceso a la información pública es un derecho humano que no requiere legitimación en la causa, si no que únicamente basta con que se encuentre legitimado en el procedimiento de Recurso de Revisión, circunstancia que se acredita en las constancias electrónicas de los expedientes en revisión, de las que se desprende que la parte recurrente, es la misma que realizó la solicitud de acceso a la información pública que ahora se impugna.</w:t>
      </w:r>
    </w:p>
    <w:p w:rsidR="00ED700E" w:rsidRDefault="000C7079">
      <w:pPr>
        <w:numPr>
          <w:ilvl w:val="0"/>
          <w:numId w:val="1"/>
        </w:numPr>
        <w:spacing w:after="0" w:line="360" w:lineRule="auto"/>
        <w:ind w:left="0" w:right="-646" w:firstLine="0"/>
        <w:jc w:val="both"/>
      </w:pPr>
      <w:r>
        <w:rPr>
          <w:rFonts w:ascii="Palatino Linotype" w:eastAsia="Palatino Linotype" w:hAnsi="Palatino Linotype" w:cs="Palatino Linotype"/>
          <w:sz w:val="24"/>
          <w:szCs w:val="24"/>
        </w:rPr>
        <w:lastRenderedPageBreak/>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ED700E" w:rsidRDefault="00ED700E">
      <w:pPr>
        <w:pBdr>
          <w:top w:val="nil"/>
          <w:left w:val="nil"/>
          <w:bottom w:val="nil"/>
          <w:right w:val="nil"/>
          <w:between w:val="nil"/>
        </w:pBdr>
        <w:spacing w:after="0" w:line="240" w:lineRule="auto"/>
        <w:ind w:left="720" w:right="-646"/>
        <w:rPr>
          <w:color w:val="000000"/>
          <w:sz w:val="24"/>
          <w:szCs w:val="24"/>
        </w:rPr>
      </w:pPr>
    </w:p>
    <w:p w:rsidR="00ED700E" w:rsidRDefault="000C7079">
      <w:pPr>
        <w:keepNext/>
        <w:keepLines/>
        <w:spacing w:line="360" w:lineRule="auto"/>
        <w:ind w:right="-646"/>
        <w:rPr>
          <w:rFonts w:ascii="Palatino Linotype" w:eastAsia="Palatino Linotype" w:hAnsi="Palatino Linotype" w:cs="Palatino Linotype"/>
          <w:b/>
          <w:sz w:val="24"/>
          <w:szCs w:val="24"/>
        </w:rPr>
      </w:pPr>
      <w:bookmarkStart w:id="8" w:name="_heading=h.26in1rg" w:colFirst="0" w:colLast="0"/>
      <w:bookmarkEnd w:id="8"/>
      <w:r>
        <w:rPr>
          <w:rFonts w:ascii="Palatino Linotype" w:eastAsia="Palatino Linotype" w:hAnsi="Palatino Linotype" w:cs="Palatino Linotype"/>
          <w:b/>
          <w:sz w:val="24"/>
          <w:szCs w:val="24"/>
        </w:rPr>
        <w:t>TERCERO. De las causales de sobreseimiento</w:t>
      </w:r>
    </w:p>
    <w:p w:rsidR="00ED700E" w:rsidRDefault="000C7079">
      <w:pPr>
        <w:numPr>
          <w:ilvl w:val="0"/>
          <w:numId w:val="1"/>
        </w:numPr>
        <w:spacing w:after="0" w:line="360" w:lineRule="auto"/>
        <w:ind w:left="0" w:right="-646" w:firstLine="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Por lo que hace a las causas de sobreseimiento contenidas en la fracción III del artículo 192 de la </w:t>
      </w:r>
      <w:r>
        <w:rPr>
          <w:rFonts w:ascii="Palatino Linotype" w:eastAsia="Palatino Linotype" w:hAnsi="Palatino Linotype" w:cs="Palatino Linotype"/>
          <w:b/>
          <w:sz w:val="24"/>
          <w:szCs w:val="24"/>
        </w:rPr>
        <w:t>Ley de Transparencia y Acceso a la Información Pública del Estado de México y Municipios</w:t>
      </w:r>
      <w:r>
        <w:rPr>
          <w:rFonts w:ascii="Palatino Linotype" w:eastAsia="Palatino Linotype" w:hAnsi="Palatino Linotype" w:cs="Palatino Linotype"/>
          <w:sz w:val="24"/>
          <w:szCs w:val="24"/>
        </w:rPr>
        <w:t xml:space="preserve">, es oportuno señalar que estos requisitos privilegian la existencia de elementos de fondo, tales como el desistimiento o fallecimiento del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o que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u w:val="single"/>
        </w:rPr>
        <w:t>modifique o revoque el acto</w:t>
      </w:r>
      <w:r>
        <w:rPr>
          <w:rFonts w:ascii="Palatino Linotype" w:eastAsia="Palatino Linotype" w:hAnsi="Palatino Linotype" w:cs="Palatino Linotype"/>
          <w:sz w:val="24"/>
          <w:szCs w:val="24"/>
        </w:rPr>
        <w:t>; de ahí que la actualización de alguno de éstos trae como consecuencia que el medio de impugnación se concluya sin que se analice el objeto de estudio planteado, es decir se sobresea.</w:t>
      </w:r>
    </w:p>
    <w:p w:rsidR="00ED700E" w:rsidRDefault="00ED700E">
      <w:pPr>
        <w:spacing w:after="0" w:line="360" w:lineRule="auto"/>
        <w:ind w:right="-646"/>
        <w:jc w:val="both"/>
        <w:rPr>
          <w:rFonts w:ascii="Palatino Linotype" w:eastAsia="Palatino Linotype" w:hAnsi="Palatino Linotype" w:cs="Palatino Linotype"/>
          <w:sz w:val="24"/>
          <w:szCs w:val="24"/>
        </w:rPr>
      </w:pPr>
    </w:p>
    <w:p w:rsidR="00ED700E" w:rsidRDefault="000C7079">
      <w:pPr>
        <w:numPr>
          <w:ilvl w:val="0"/>
          <w:numId w:val="1"/>
        </w:numPr>
        <w:spacing w:after="0" w:line="360" w:lineRule="auto"/>
        <w:ind w:left="0" w:right="-646" w:firstLine="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Para los efectos de esta resolución, es oportuno precisar los alcances jurídicos de la fracción III de la disposición legal transcrita. Así, procede el sobreseimiento del recurso de revisión cuando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w:t>
      </w:r>
    </w:p>
    <w:p w:rsidR="00ED700E" w:rsidRDefault="000C7079">
      <w:pPr>
        <w:numPr>
          <w:ilvl w:val="0"/>
          <w:numId w:val="6"/>
        </w:numPr>
        <w:spacing w:after="0" w:line="360" w:lineRule="auto"/>
        <w:ind w:left="567" w:right="62" w:firstLine="0"/>
        <w:jc w:val="both"/>
        <w:rPr>
          <w:rFonts w:ascii="Palatino Linotype" w:eastAsia="Palatino Linotype" w:hAnsi="Palatino Linotype" w:cs="Palatino Linotype"/>
        </w:rPr>
      </w:pPr>
      <w:r>
        <w:rPr>
          <w:rFonts w:ascii="Palatino Linotype" w:eastAsia="Palatino Linotype" w:hAnsi="Palatino Linotype" w:cs="Palatino Linotype"/>
          <w:b/>
        </w:rPr>
        <w:t>Modifique el acto impugnado:</w:t>
      </w:r>
      <w:r>
        <w:rPr>
          <w:rFonts w:ascii="Palatino Linotype" w:eastAsia="Palatino Linotype" w:hAnsi="Palatino Linotype" w:cs="Palatino Linotype"/>
        </w:rPr>
        <w:t xml:space="preserve"> Se actualiza cuando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después de haber otorgado una respuesta y hasta antes de dictada la resolución del recurso de revisión, emite una diversa en la que subsane las deficiencias que hubiera tenido.</w:t>
      </w:r>
    </w:p>
    <w:p w:rsidR="00ED700E" w:rsidRDefault="000C7079">
      <w:pPr>
        <w:numPr>
          <w:ilvl w:val="0"/>
          <w:numId w:val="6"/>
        </w:numPr>
        <w:spacing w:after="0" w:line="360" w:lineRule="auto"/>
        <w:ind w:left="567" w:right="62" w:firstLine="0"/>
        <w:jc w:val="both"/>
        <w:rPr>
          <w:rFonts w:ascii="Palatino Linotype" w:eastAsia="Palatino Linotype" w:hAnsi="Palatino Linotype" w:cs="Palatino Linotype"/>
        </w:rPr>
      </w:pPr>
      <w:r>
        <w:rPr>
          <w:rFonts w:ascii="Palatino Linotype" w:eastAsia="Palatino Linotype" w:hAnsi="Palatino Linotype" w:cs="Palatino Linotype"/>
          <w:b/>
        </w:rPr>
        <w:t>Revoque el acto impugnado:</w:t>
      </w:r>
      <w:r>
        <w:rPr>
          <w:rFonts w:ascii="Palatino Linotype" w:eastAsia="Palatino Linotype" w:hAnsi="Palatino Linotype" w:cs="Palatino Linotype"/>
        </w:rPr>
        <w:t xml:space="preserve"> En este supuesto,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deja sin efectos la primera respuesta y en su lugar emite otra que satisfaga lo solicitado por el particular en un primer momento.</w:t>
      </w:r>
    </w:p>
    <w:p w:rsidR="00ED700E" w:rsidRDefault="00ED700E">
      <w:pPr>
        <w:spacing w:after="0" w:line="360" w:lineRule="auto"/>
        <w:ind w:right="-646"/>
        <w:jc w:val="both"/>
        <w:rPr>
          <w:rFonts w:ascii="Palatino Linotype" w:eastAsia="Palatino Linotype" w:hAnsi="Palatino Linotype" w:cs="Palatino Linotype"/>
          <w:sz w:val="24"/>
          <w:szCs w:val="24"/>
        </w:rPr>
      </w:pPr>
    </w:p>
    <w:p w:rsidR="00ED700E" w:rsidRDefault="000C7079">
      <w:pPr>
        <w:numPr>
          <w:ilvl w:val="0"/>
          <w:numId w:val="1"/>
        </w:numPr>
        <w:spacing w:after="0" w:line="360" w:lineRule="auto"/>
        <w:ind w:left="0" w:right="-646" w:firstLine="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 xml:space="preserve">Las consecuencias jurídicas de esta modificación o revocación es que el recurso de revisión interpuesto quede sin efectos o sin materia, ya que un acto impugnado queda sin efectos, cuando aun existiendo jurídicamente, no genera consecuencia legal alguna; queda sin materia, cuando ha sido satisfecha la pretensión del particular, ya sea porque se hizo la entrega de la información solicitada o porque se completó la misma, en el caso concreto, el </w:t>
      </w:r>
      <w:r>
        <w:rPr>
          <w:rFonts w:ascii="Palatino Linotype" w:eastAsia="Palatino Linotype" w:hAnsi="Palatino Linotype" w:cs="Palatino Linotype"/>
          <w:b/>
          <w:sz w:val="24"/>
          <w:szCs w:val="24"/>
        </w:rPr>
        <w:t xml:space="preserve">SUJETO OBLIGADO, </w:t>
      </w:r>
      <w:r>
        <w:rPr>
          <w:rFonts w:ascii="Palatino Linotype" w:eastAsia="Palatino Linotype" w:hAnsi="Palatino Linotype" w:cs="Palatino Linotype"/>
          <w:sz w:val="24"/>
          <w:szCs w:val="24"/>
        </w:rPr>
        <w:t xml:space="preserve">en la etapa de manifestaciones, mediante el Informe Justificado remitido, modificó su respuesta al informar al </w:t>
      </w:r>
      <w:r>
        <w:rPr>
          <w:rFonts w:ascii="Palatino Linotype" w:eastAsia="Palatino Linotype" w:hAnsi="Palatino Linotype" w:cs="Palatino Linotype"/>
          <w:b/>
          <w:sz w:val="24"/>
          <w:szCs w:val="24"/>
        </w:rPr>
        <w:t xml:space="preserve">RECURRENTE </w:t>
      </w:r>
      <w:r>
        <w:rPr>
          <w:rFonts w:ascii="Palatino Linotype" w:eastAsia="Palatino Linotype" w:hAnsi="Palatino Linotype" w:cs="Palatino Linotype"/>
          <w:sz w:val="24"/>
          <w:szCs w:val="24"/>
        </w:rPr>
        <w:t xml:space="preserve">que, mediante el archivo </w:t>
      </w:r>
      <w:hyperlink r:id="rId11">
        <w:r>
          <w:rPr>
            <w:rFonts w:ascii="Palatino Linotype" w:eastAsia="Palatino Linotype" w:hAnsi="Palatino Linotype" w:cs="Palatino Linotype"/>
            <w:b/>
            <w:i/>
            <w:sz w:val="24"/>
            <w:szCs w:val="24"/>
          </w:rPr>
          <w:t>Registro Nacional de Profesionistas ARTURO MIGUEL GASPAR.pdf</w:t>
        </w:r>
      </w:hyperlink>
      <w:r>
        <w:rPr>
          <w:rFonts w:ascii="Palatino Linotype" w:eastAsia="Palatino Linotype" w:hAnsi="Palatino Linotype" w:cs="Palatino Linotype"/>
          <w:sz w:val="24"/>
          <w:szCs w:val="24"/>
        </w:rPr>
        <w:t>, se entregó el número de cédula del servidor público solicitado, que lo acredita como Maestro en Seguridad Pública y Políticas Públicas.</w:t>
      </w:r>
    </w:p>
    <w:p w:rsidR="00ED700E" w:rsidRDefault="00ED700E">
      <w:pPr>
        <w:spacing w:after="0" w:line="360" w:lineRule="auto"/>
        <w:ind w:left="360" w:right="-646"/>
        <w:jc w:val="both"/>
        <w:rPr>
          <w:rFonts w:ascii="Palatino Linotype" w:eastAsia="Palatino Linotype" w:hAnsi="Palatino Linotype" w:cs="Palatino Linotype"/>
          <w:sz w:val="24"/>
          <w:szCs w:val="24"/>
        </w:rPr>
      </w:pPr>
    </w:p>
    <w:p w:rsidR="00ED700E" w:rsidRDefault="000C7079">
      <w:pPr>
        <w:numPr>
          <w:ilvl w:val="0"/>
          <w:numId w:val="1"/>
        </w:numPr>
        <w:spacing w:after="0" w:line="360" w:lineRule="auto"/>
        <w:ind w:left="0" w:right="-646" w:firstLine="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esa tesitura, se observa que el </w:t>
      </w:r>
      <w:r>
        <w:rPr>
          <w:rFonts w:ascii="Palatino Linotype" w:eastAsia="Palatino Linotype" w:hAnsi="Palatino Linotype" w:cs="Palatino Linotype"/>
          <w:b/>
          <w:sz w:val="24"/>
          <w:szCs w:val="24"/>
        </w:rPr>
        <w:t xml:space="preserve">SUJETO OBLIGADO </w:t>
      </w:r>
      <w:r>
        <w:rPr>
          <w:rFonts w:ascii="Palatino Linotype" w:eastAsia="Palatino Linotype" w:hAnsi="Palatino Linotype" w:cs="Palatino Linotype"/>
          <w:sz w:val="24"/>
          <w:szCs w:val="24"/>
        </w:rPr>
        <w:t>mediante el informe justificado modificó la respuesta inicial, ya que en un primer momento refirió que, de acuerdo a los archivos que obran en la Jefatura de Recursos Humanos, y considerando que el equivalente al puesto de Comisario, el Director de Seguridad Ciudadana y Movilidad; Mtro. Arturo Miguel Gaspar, cuenta con Título de Maestría en Seguridad Pública y Políticas Públicas, según la documental que obra en su Expediente Laboral, para luego entonces en etapa de manifestaciones, remitir el número de cédula profesional.</w:t>
      </w:r>
    </w:p>
    <w:p w:rsidR="00ED700E" w:rsidRDefault="000C7079">
      <w:pPr>
        <w:spacing w:after="0" w:line="360" w:lineRule="auto"/>
        <w:ind w:left="360" w:right="-646"/>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 </w:t>
      </w:r>
    </w:p>
    <w:p w:rsidR="00ED700E" w:rsidRDefault="000C7079">
      <w:pPr>
        <w:numPr>
          <w:ilvl w:val="0"/>
          <w:numId w:val="1"/>
        </w:numPr>
        <w:spacing w:after="0" w:line="360" w:lineRule="auto"/>
        <w:ind w:left="0" w:right="-646" w:firstLine="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Asimismo, dentro de la página del IPOMEX, se observa lo siguiente:</w:t>
      </w:r>
    </w:p>
    <w:p w:rsidR="00ED700E" w:rsidRDefault="000C7079">
      <w:pPr>
        <w:ind w:right="-646"/>
        <w:jc w:val="center"/>
        <w:rPr>
          <w:rFonts w:ascii="Palatino Linotype" w:eastAsia="Palatino Linotype" w:hAnsi="Palatino Linotype" w:cs="Palatino Linotype"/>
          <w:sz w:val="24"/>
          <w:szCs w:val="24"/>
        </w:rPr>
      </w:pPr>
      <w:r>
        <w:rPr>
          <w:rFonts w:ascii="Palatino Linotype" w:eastAsia="Palatino Linotype" w:hAnsi="Palatino Linotype" w:cs="Palatino Linotype"/>
          <w:noProof/>
          <w:sz w:val="24"/>
          <w:szCs w:val="24"/>
        </w:rPr>
        <w:lastRenderedPageBreak/>
        <w:drawing>
          <wp:inline distT="0" distB="0" distL="0" distR="0">
            <wp:extent cx="4276166" cy="417600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4276166" cy="4176000"/>
                    </a:xfrm>
                    <a:prstGeom prst="rect">
                      <a:avLst/>
                    </a:prstGeom>
                    <a:ln/>
                  </pic:spPr>
                </pic:pic>
              </a:graphicData>
            </a:graphic>
          </wp:inline>
        </w:drawing>
      </w:r>
    </w:p>
    <w:p w:rsidR="00ED700E" w:rsidRDefault="00ED700E">
      <w:pPr>
        <w:spacing w:after="0" w:line="360" w:lineRule="auto"/>
        <w:ind w:right="-646"/>
        <w:jc w:val="both"/>
        <w:rPr>
          <w:rFonts w:ascii="Palatino Linotype" w:eastAsia="Palatino Linotype" w:hAnsi="Palatino Linotype" w:cs="Palatino Linotype"/>
          <w:color w:val="000000"/>
          <w:sz w:val="24"/>
          <w:szCs w:val="24"/>
        </w:rPr>
      </w:pPr>
    </w:p>
    <w:p w:rsidR="00ED700E" w:rsidRDefault="000C7079">
      <w:pPr>
        <w:numPr>
          <w:ilvl w:val="0"/>
          <w:numId w:val="1"/>
        </w:numPr>
        <w:spacing w:after="0" w:line="360" w:lineRule="auto"/>
        <w:ind w:left="0" w:right="-646"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Lo anterior, otorga sustento a la información proporcionada a través del Director de Administración, que según lo que refiere el MANUAL DE ORGANIZACIÓN DE LA DIRECCIÓN DE ADMINISTRACIÓN DE MELCHOR OCAMPO, ESTADO DE MÉXICO, que refiere lo siguiente:</w:t>
      </w:r>
    </w:p>
    <w:p w:rsidR="00ED700E" w:rsidRDefault="000C7079">
      <w:pPr>
        <w:spacing w:after="0" w:line="240" w:lineRule="auto"/>
        <w:ind w:left="851" w:right="-646"/>
        <w:jc w:val="both"/>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t>III. OBJETO Y ATRIBUCIONES</w:t>
      </w:r>
    </w:p>
    <w:p w:rsidR="00ED700E" w:rsidRDefault="00ED700E">
      <w:pPr>
        <w:spacing w:after="0" w:line="240" w:lineRule="auto"/>
        <w:ind w:left="851" w:right="-646"/>
        <w:jc w:val="both"/>
        <w:rPr>
          <w:rFonts w:ascii="Palatino Linotype" w:eastAsia="Palatino Linotype" w:hAnsi="Palatino Linotype" w:cs="Palatino Linotype"/>
          <w:i/>
          <w:color w:val="000000"/>
        </w:rPr>
      </w:pPr>
    </w:p>
    <w:p w:rsidR="00ED700E" w:rsidRDefault="000C7079">
      <w:pPr>
        <w:spacing w:after="0" w:line="240" w:lineRule="auto"/>
        <w:ind w:left="709" w:right="-646"/>
        <w:jc w:val="both"/>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t>REGLAMENTO ORGÁNICO DE LA ADMINISTRACIÓN PÚBLICA MUNICIPAL DE MELCHOR OCAMPO, ESTADO DE MÉXICO:</w:t>
      </w:r>
    </w:p>
    <w:p w:rsidR="00ED700E" w:rsidRDefault="00ED700E">
      <w:pPr>
        <w:spacing w:after="0" w:line="240" w:lineRule="auto"/>
        <w:ind w:right="-646"/>
        <w:jc w:val="both"/>
        <w:rPr>
          <w:rFonts w:ascii="Palatino Linotype" w:eastAsia="Palatino Linotype" w:hAnsi="Palatino Linotype" w:cs="Palatino Linotype"/>
          <w:i/>
          <w:color w:val="000000"/>
        </w:rPr>
      </w:pPr>
    </w:p>
    <w:p w:rsidR="00ED700E" w:rsidRDefault="000C7079">
      <w:pPr>
        <w:spacing w:after="0" w:line="240" w:lineRule="auto"/>
        <w:ind w:left="709" w:right="-646"/>
        <w:jc w:val="both"/>
        <w:rPr>
          <w:rFonts w:ascii="Palatino Linotype" w:eastAsia="Palatino Linotype" w:hAnsi="Palatino Linotype" w:cs="Palatino Linotype"/>
          <w:b/>
          <w:i/>
        </w:rPr>
      </w:pPr>
      <w:r>
        <w:rPr>
          <w:rFonts w:ascii="Palatino Linotype" w:eastAsia="Palatino Linotype" w:hAnsi="Palatino Linotype" w:cs="Palatino Linotype"/>
          <w:b/>
          <w:i/>
        </w:rPr>
        <w:t xml:space="preserve">TITULO SEGUNDO DEL SECTOR CENTRALIZADO DE LA ADMINISTRACIÓN PÚBLICA MUNICIPAL </w:t>
      </w:r>
    </w:p>
    <w:p w:rsidR="00ED700E" w:rsidRDefault="000C7079">
      <w:pPr>
        <w:spacing w:after="0" w:line="240" w:lineRule="auto"/>
        <w:ind w:left="709" w:right="-646"/>
        <w:jc w:val="both"/>
        <w:rPr>
          <w:rFonts w:ascii="Palatino Linotype" w:eastAsia="Palatino Linotype" w:hAnsi="Palatino Linotype" w:cs="Palatino Linotype"/>
          <w:b/>
          <w:i/>
        </w:rPr>
      </w:pPr>
      <w:r>
        <w:rPr>
          <w:rFonts w:ascii="Palatino Linotype" w:eastAsia="Palatino Linotype" w:hAnsi="Palatino Linotype" w:cs="Palatino Linotype"/>
          <w:b/>
          <w:i/>
        </w:rPr>
        <w:t xml:space="preserve">CAPÍTULO V </w:t>
      </w:r>
    </w:p>
    <w:p w:rsidR="00ED700E" w:rsidRDefault="000C7079">
      <w:pPr>
        <w:spacing w:after="0" w:line="240" w:lineRule="auto"/>
        <w:ind w:left="709" w:right="-646"/>
        <w:jc w:val="both"/>
        <w:rPr>
          <w:rFonts w:ascii="Palatino Linotype" w:eastAsia="Palatino Linotype" w:hAnsi="Palatino Linotype" w:cs="Palatino Linotype"/>
          <w:b/>
          <w:i/>
        </w:rPr>
      </w:pPr>
      <w:r>
        <w:rPr>
          <w:rFonts w:ascii="Palatino Linotype" w:eastAsia="Palatino Linotype" w:hAnsi="Palatino Linotype" w:cs="Palatino Linotype"/>
          <w:b/>
          <w:i/>
        </w:rPr>
        <w:t>DE LA DIRECCIÓN DE ADMINISTRACIÓN</w:t>
      </w:r>
    </w:p>
    <w:p w:rsidR="00ED700E" w:rsidRDefault="00ED700E">
      <w:pPr>
        <w:spacing w:after="0" w:line="240" w:lineRule="auto"/>
        <w:ind w:right="-646"/>
        <w:jc w:val="both"/>
        <w:rPr>
          <w:rFonts w:ascii="Palatino Linotype" w:eastAsia="Palatino Linotype" w:hAnsi="Palatino Linotype" w:cs="Palatino Linotype"/>
          <w:b/>
          <w:i/>
        </w:rPr>
      </w:pPr>
    </w:p>
    <w:p w:rsidR="00ED700E" w:rsidRDefault="000C7079">
      <w:pPr>
        <w:spacing w:after="0" w:line="240" w:lineRule="auto"/>
        <w:ind w:left="709" w:right="-646"/>
        <w:jc w:val="both"/>
        <w:rPr>
          <w:rFonts w:ascii="Palatino Linotype" w:eastAsia="Palatino Linotype" w:hAnsi="Palatino Linotype" w:cs="Palatino Linotype"/>
          <w:i/>
        </w:rPr>
      </w:pPr>
      <w:r>
        <w:rPr>
          <w:rFonts w:ascii="Palatino Linotype" w:eastAsia="Palatino Linotype" w:hAnsi="Palatino Linotype" w:cs="Palatino Linotype"/>
          <w:b/>
          <w:i/>
        </w:rPr>
        <w:t xml:space="preserve"> ARTÍCULO 30.-</w:t>
      </w:r>
      <w:r>
        <w:rPr>
          <w:rFonts w:ascii="Palatino Linotype" w:eastAsia="Palatino Linotype" w:hAnsi="Palatino Linotype" w:cs="Palatino Linotype"/>
          <w:i/>
        </w:rPr>
        <w:t xml:space="preserve"> A la Dirección de Administración le corresponde planear y administrar los recursos humanos, materiales y los servicios de la Administración Pública Municipal, cuyas atribuciones son las siguientes:</w:t>
      </w:r>
    </w:p>
    <w:p w:rsidR="00ED700E" w:rsidRDefault="000C7079">
      <w:pPr>
        <w:spacing w:after="0" w:line="240" w:lineRule="auto"/>
        <w:ind w:left="709" w:right="-646"/>
        <w:jc w:val="both"/>
        <w:rPr>
          <w:rFonts w:ascii="Palatino Linotype" w:eastAsia="Palatino Linotype" w:hAnsi="Palatino Linotype" w:cs="Palatino Linotype"/>
          <w:i/>
          <w:color w:val="000000"/>
        </w:rPr>
      </w:pPr>
      <w:r>
        <w:rPr>
          <w:rFonts w:ascii="Palatino Linotype" w:eastAsia="Palatino Linotype" w:hAnsi="Palatino Linotype" w:cs="Palatino Linotype"/>
          <w:i/>
        </w:rPr>
        <w:t xml:space="preserve"> I. Reclutar, seleccionar, contratar y asignar a las diversas áreas de la Administración Pública Municipal, el personal que requieran para sus funciones;</w:t>
      </w:r>
    </w:p>
    <w:p w:rsidR="00ED700E" w:rsidRDefault="00ED700E">
      <w:pPr>
        <w:spacing w:after="0" w:line="360" w:lineRule="auto"/>
        <w:ind w:right="-646"/>
        <w:jc w:val="both"/>
        <w:rPr>
          <w:rFonts w:ascii="Palatino Linotype" w:eastAsia="Palatino Linotype" w:hAnsi="Palatino Linotype" w:cs="Palatino Linotype"/>
          <w:color w:val="000000"/>
          <w:sz w:val="24"/>
          <w:szCs w:val="24"/>
        </w:rPr>
      </w:pPr>
    </w:p>
    <w:p w:rsidR="00ED700E" w:rsidRDefault="000C7079">
      <w:pPr>
        <w:numPr>
          <w:ilvl w:val="0"/>
          <w:numId w:val="1"/>
        </w:numPr>
        <w:spacing w:after="0" w:line="360" w:lineRule="auto"/>
        <w:ind w:left="0" w:right="-646"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Es así que al ser la Dirección de Administración, el área encargada de generar, poseer y/o administrar la información, luego entonces, al haberse pronunciado el Director de Administración se colige que se tiene por colmada en su totalidad la solicitud de información </w:t>
      </w:r>
      <w:r>
        <w:rPr>
          <w:rFonts w:ascii="Palatino Linotype" w:eastAsia="Palatino Linotype" w:hAnsi="Palatino Linotype" w:cs="Palatino Linotype"/>
          <w:b/>
          <w:color w:val="000000"/>
          <w:sz w:val="24"/>
          <w:szCs w:val="24"/>
        </w:rPr>
        <w:t>00425/MELOCAM/IP/2024</w:t>
      </w:r>
      <w:r>
        <w:rPr>
          <w:rFonts w:ascii="Palatino Linotype" w:eastAsia="Palatino Linotype" w:hAnsi="Palatino Linotype" w:cs="Palatino Linotype"/>
          <w:sz w:val="24"/>
          <w:szCs w:val="24"/>
        </w:rPr>
        <w:t xml:space="preserve">. </w:t>
      </w:r>
    </w:p>
    <w:p w:rsidR="00ED700E" w:rsidRDefault="00ED700E">
      <w:pPr>
        <w:spacing w:after="0" w:line="360" w:lineRule="auto"/>
        <w:ind w:left="360" w:right="-646"/>
        <w:jc w:val="both"/>
        <w:rPr>
          <w:rFonts w:ascii="Palatino Linotype" w:eastAsia="Palatino Linotype" w:hAnsi="Palatino Linotype" w:cs="Palatino Linotype"/>
          <w:sz w:val="24"/>
          <w:szCs w:val="24"/>
        </w:rPr>
      </w:pPr>
    </w:p>
    <w:p w:rsidR="00ED700E" w:rsidRDefault="000C7079">
      <w:pPr>
        <w:numPr>
          <w:ilvl w:val="0"/>
          <w:numId w:val="1"/>
        </w:numPr>
        <w:spacing w:after="0" w:line="360" w:lineRule="auto"/>
        <w:ind w:left="0" w:right="-646"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sz w:val="24"/>
          <w:szCs w:val="24"/>
        </w:rPr>
        <w:t xml:space="preserve">Así mismo, es necesario señalar que éste Órgano Garante no está facultado para pronunciarse sobre la veracidad de la información que los Sujetos Obligados ponen a disposición de los solicitantes; situación que se aleja de las atribuciones de este Instituto </w:t>
      </w:r>
      <w:r>
        <w:rPr>
          <w:rFonts w:ascii="Palatino Linotype" w:eastAsia="Palatino Linotype" w:hAnsi="Palatino Linotype" w:cs="Palatino Linotype"/>
          <w:color w:val="000000"/>
          <w:sz w:val="24"/>
          <w:szCs w:val="24"/>
        </w:rPr>
        <w:t>máxime que al momento que ponen a disposición ésta, la misma tiene el carácter oficial y se presume veraz, tan es así que la misma queda registrada en el Sistema de Acceso a la Información Mexiquense (SAIMEX).</w:t>
      </w:r>
    </w:p>
    <w:p w:rsidR="003532F9" w:rsidRDefault="003532F9" w:rsidP="003532F9">
      <w:pPr>
        <w:spacing w:after="0" w:line="360" w:lineRule="auto"/>
        <w:ind w:right="-646"/>
        <w:jc w:val="both"/>
        <w:rPr>
          <w:rFonts w:ascii="Palatino Linotype" w:eastAsia="Palatino Linotype" w:hAnsi="Palatino Linotype" w:cs="Palatino Linotype"/>
          <w:color w:val="000000"/>
          <w:sz w:val="24"/>
          <w:szCs w:val="24"/>
        </w:rPr>
      </w:pPr>
    </w:p>
    <w:p w:rsidR="00ED700E" w:rsidRDefault="000C7079">
      <w:pPr>
        <w:numPr>
          <w:ilvl w:val="0"/>
          <w:numId w:val="1"/>
        </w:numPr>
        <w:spacing w:after="0" w:line="360" w:lineRule="auto"/>
        <w:ind w:left="0" w:right="-646"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sz w:val="24"/>
          <w:szCs w:val="24"/>
        </w:rPr>
        <w:t>Sirviendo de apoyo a lo anterior por analogía, el criterio 31-10 emitido por el ahora Instituto Nacional de Transparencia, Acceso a la Información y Protección de Datos Personales, que a la letra dice:</w:t>
      </w:r>
    </w:p>
    <w:p w:rsidR="00ED700E" w:rsidRDefault="000C7079">
      <w:pPr>
        <w:pBdr>
          <w:top w:val="nil"/>
          <w:left w:val="nil"/>
          <w:bottom w:val="nil"/>
          <w:right w:val="nil"/>
          <w:between w:val="nil"/>
        </w:pBdr>
        <w:spacing w:before="240" w:after="360" w:line="360" w:lineRule="auto"/>
        <w:ind w:left="851" w:right="62"/>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El Instituto Federal de Acceso a la Información y Protección de Datos </w:t>
      </w:r>
      <w:r>
        <w:rPr>
          <w:rFonts w:ascii="Palatino Linotype" w:eastAsia="Palatino Linotype" w:hAnsi="Palatino Linotype" w:cs="Palatino Linotype"/>
          <w:b/>
          <w:i/>
          <w:color w:val="000000"/>
        </w:rPr>
        <w:t>no cuenta con facultades para pronunciarse respecto de la veracidad de los documentos proporcionados por los sujetos obligados.</w:t>
      </w:r>
      <w:r>
        <w:rPr>
          <w:rFonts w:ascii="Palatino Linotype" w:eastAsia="Palatino Linotype" w:hAnsi="Palatino Linotype" w:cs="Palatino Linotype"/>
          <w:i/>
          <w:color w:val="000000"/>
        </w:rPr>
        <w:t xml:space="preserve"> El Instituto Federal de Acceso a la Información y Protección de Datos es un órgano de la Administración Pública Federal con autonomía operativa, presupuestaria y de decisión, encargado de promover y difundir el </w:t>
      </w:r>
      <w:r>
        <w:rPr>
          <w:rFonts w:ascii="Palatino Linotype" w:eastAsia="Palatino Linotype" w:hAnsi="Palatino Linotype" w:cs="Palatino Linotype"/>
          <w:i/>
          <w:color w:val="000000"/>
        </w:rPr>
        <w:lastRenderedPageBreak/>
        <w:t>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rsidR="00ED700E" w:rsidRDefault="000C7079">
      <w:pPr>
        <w:numPr>
          <w:ilvl w:val="0"/>
          <w:numId w:val="1"/>
        </w:numPr>
        <w:spacing w:after="0" w:line="360" w:lineRule="auto"/>
        <w:ind w:left="0" w:right="-646" w:firstLine="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Así mismo, la </w:t>
      </w:r>
      <w:r>
        <w:rPr>
          <w:rFonts w:ascii="Palatino Linotype" w:eastAsia="Palatino Linotype" w:hAnsi="Palatino Linotype" w:cs="Palatino Linotype"/>
          <w:b/>
          <w:sz w:val="24"/>
          <w:szCs w:val="24"/>
        </w:rPr>
        <w:t>Ley de Transparencia y Acceso a la Información Pública del Estado de México y Municipios</w:t>
      </w:r>
      <w:r>
        <w:rPr>
          <w:rFonts w:ascii="Palatino Linotype" w:eastAsia="Palatino Linotype" w:hAnsi="Palatino Linotype" w:cs="Palatino Linotype"/>
          <w:sz w:val="24"/>
          <w:szCs w:val="24"/>
        </w:rPr>
        <w:t xml:space="preserve"> establece que la información pública generada, administrada o en posesión de los Sujetos Obligados en ejercicio de sus atribuciones, será accesible de manera permanente a cualquier persona, privilegiando el principio de máxima publicidad de la información, por lo que deberán apegarse en todo momento a los criterios de publicidad, veracidad, oportunidad entre otros, numeral en comento que a la letra señala;</w:t>
      </w:r>
    </w:p>
    <w:p w:rsidR="00ED700E" w:rsidRDefault="000C7079">
      <w:pPr>
        <w:pBdr>
          <w:top w:val="nil"/>
          <w:left w:val="nil"/>
          <w:bottom w:val="nil"/>
          <w:right w:val="nil"/>
          <w:between w:val="nil"/>
        </w:pBdr>
        <w:spacing w:after="0" w:line="360" w:lineRule="auto"/>
        <w:ind w:left="644" w:right="62"/>
        <w:jc w:val="both"/>
        <w:rPr>
          <w:rFonts w:ascii="Palatino Linotype" w:eastAsia="Palatino Linotype" w:hAnsi="Palatino Linotype" w:cs="Palatino Linotype"/>
          <w:b/>
          <w:i/>
          <w:color w:val="000000"/>
        </w:rPr>
      </w:pPr>
      <w:r>
        <w:rPr>
          <w:rFonts w:ascii="Palatino Linotype" w:eastAsia="Palatino Linotype" w:hAnsi="Palatino Linotype" w:cs="Palatino Linotype"/>
          <w:i/>
          <w:color w:val="000000"/>
        </w:rPr>
        <w:t xml:space="preserve">Artículo 3.- La información pública generada, administrada o en posesión de los Sujetos Obligados en ejercicio de sus atribuciones, será accesible de manera permanente a cualquier persona, privilegiando el principio de máxima publicidad de la información. </w:t>
      </w:r>
      <w:r>
        <w:rPr>
          <w:rFonts w:ascii="Palatino Linotype" w:eastAsia="Palatino Linotype" w:hAnsi="Palatino Linotype" w:cs="Palatino Linotype"/>
          <w:b/>
          <w:i/>
          <w:color w:val="000000"/>
        </w:rPr>
        <w:t>Los Sujetos Obligados deben poner en práctica, políticas y programas de acceso a la información que se apeguen a criterios de publicidad, veracidad, oportunidad, precisión y suficiencia en beneficio de los solicitantes.</w:t>
      </w:r>
    </w:p>
    <w:p w:rsidR="00ED700E" w:rsidRDefault="00ED700E">
      <w:pPr>
        <w:spacing w:line="360" w:lineRule="auto"/>
        <w:ind w:right="-646"/>
        <w:jc w:val="both"/>
        <w:rPr>
          <w:rFonts w:ascii="Palatino Linotype" w:eastAsia="Palatino Linotype" w:hAnsi="Palatino Linotype" w:cs="Palatino Linotype"/>
          <w:b/>
          <w:i/>
          <w:sz w:val="24"/>
          <w:szCs w:val="24"/>
        </w:rPr>
      </w:pPr>
    </w:p>
    <w:p w:rsidR="00ED700E" w:rsidRDefault="000C7079">
      <w:pPr>
        <w:numPr>
          <w:ilvl w:val="0"/>
          <w:numId w:val="1"/>
        </w:numPr>
        <w:spacing w:after="0" w:line="360" w:lineRule="auto"/>
        <w:ind w:left="0" w:right="-646" w:firstLine="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Numerales que compelen al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a apegarse en todo momento a los criterios ya expuestos, impidiendo a este Órgano Colegiado cuestionar la veracidad de la información. En ese contexto, en razón del artículo 166 de la Ley de Transparencia y </w:t>
      </w:r>
      <w:r>
        <w:rPr>
          <w:rFonts w:ascii="Palatino Linotype" w:eastAsia="Palatino Linotype" w:hAnsi="Palatino Linotype" w:cs="Palatino Linotype"/>
          <w:sz w:val="24"/>
          <w:szCs w:val="24"/>
        </w:rPr>
        <w:lastRenderedPageBreak/>
        <w:t xml:space="preserve">Acceso a la Información Pública del Estado de México y Municipios, que establece que la obligación de acceso a la información pública se tendrá por cumplida cuando el solicitante tenga a su disposición la información requerida, se tiene por colmado el derecho de acceso a la información pública del particular. </w:t>
      </w:r>
    </w:p>
    <w:p w:rsidR="00ED700E" w:rsidRDefault="00ED700E">
      <w:pPr>
        <w:spacing w:after="0" w:line="360" w:lineRule="auto"/>
        <w:ind w:left="360" w:right="-646"/>
        <w:jc w:val="both"/>
        <w:rPr>
          <w:rFonts w:ascii="Palatino Linotype" w:eastAsia="Palatino Linotype" w:hAnsi="Palatino Linotype" w:cs="Palatino Linotype"/>
          <w:sz w:val="24"/>
          <w:szCs w:val="24"/>
        </w:rPr>
      </w:pPr>
    </w:p>
    <w:p w:rsidR="00ED700E" w:rsidRDefault="000C7079">
      <w:pPr>
        <w:numPr>
          <w:ilvl w:val="0"/>
          <w:numId w:val="1"/>
        </w:numPr>
        <w:spacing w:after="0" w:line="360" w:lineRule="auto"/>
        <w:ind w:left="0" w:right="-646" w:firstLine="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Es por lo expuesto con antelación que, este Pleno advierte que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con la información enviada a través del informe de justificación, </w:t>
      </w:r>
      <w:r>
        <w:rPr>
          <w:rFonts w:ascii="Palatino Linotype" w:eastAsia="Palatino Linotype" w:hAnsi="Palatino Linotype" w:cs="Palatino Linotype"/>
          <w:b/>
          <w:sz w:val="24"/>
          <w:szCs w:val="24"/>
        </w:rPr>
        <w:t>modifica</w:t>
      </w:r>
      <w:r>
        <w:rPr>
          <w:rFonts w:ascii="Palatino Linotype" w:eastAsia="Palatino Linotype" w:hAnsi="Palatino Linotype" w:cs="Palatino Linotype"/>
          <w:sz w:val="24"/>
          <w:szCs w:val="24"/>
        </w:rPr>
        <w:t xml:space="preserve"> el acto que le dio origen al recurso de revisión, manifestando en primer momento que el servidor público cuenta con Título de Maestría en Seguridad Pública y Políticas Públicas y posteriormente vía informe justificado remitir información diversa como lo es la información contenida en el Registro Nacional de Profesionistas, de donde se puede observar el número de cédula profesional (qué fue lo que requirió el particular) del servidor público en comento, lo que trae como consecuencia que, el presente recurso quede sin materia, actualizándose de este modo, la hipótesis jurídica contenida en la fracción III del artículo 192 de la Ley de Transparencia y Acceso a la Información Pública del Estado de México y Municipios.</w:t>
      </w:r>
    </w:p>
    <w:p w:rsidR="00ED700E" w:rsidRDefault="00ED700E">
      <w:pPr>
        <w:spacing w:after="0" w:line="360" w:lineRule="auto"/>
        <w:ind w:left="360" w:right="-646"/>
        <w:jc w:val="both"/>
        <w:rPr>
          <w:rFonts w:ascii="Palatino Linotype" w:eastAsia="Palatino Linotype" w:hAnsi="Palatino Linotype" w:cs="Palatino Linotype"/>
          <w:sz w:val="24"/>
          <w:szCs w:val="24"/>
        </w:rPr>
      </w:pPr>
    </w:p>
    <w:p w:rsidR="00ED700E" w:rsidRDefault="000C7079">
      <w:pPr>
        <w:numPr>
          <w:ilvl w:val="0"/>
          <w:numId w:val="1"/>
        </w:numPr>
        <w:spacing w:after="0" w:line="360" w:lineRule="auto"/>
        <w:ind w:left="0" w:right="-646" w:firstLine="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Dicho lo anterior este Órgano Resolutor arriba a la conclusión que, con la información proporcionada al momento de rendir el Informe Justificado correspondiente, se colma en su totalidad la solicitud</w:t>
      </w:r>
      <w:r>
        <w:rPr>
          <w:rFonts w:ascii="Palatino Linotype" w:eastAsia="Palatino Linotype" w:hAnsi="Palatino Linotype" w:cs="Palatino Linotype"/>
          <w:b/>
          <w:sz w:val="24"/>
          <w:szCs w:val="24"/>
        </w:rPr>
        <w:t>  00425/MELOCAM/IP/2024</w:t>
      </w:r>
      <w:r>
        <w:rPr>
          <w:rFonts w:ascii="Palatino Linotype" w:eastAsia="Palatino Linotype" w:hAnsi="Palatino Linotype" w:cs="Palatino Linotype"/>
          <w:sz w:val="24"/>
          <w:szCs w:val="24"/>
        </w:rPr>
        <w:t xml:space="preserve">. </w:t>
      </w:r>
    </w:p>
    <w:p w:rsidR="00ED700E" w:rsidRDefault="00ED700E">
      <w:pPr>
        <w:spacing w:after="0" w:line="360" w:lineRule="auto"/>
        <w:ind w:left="360" w:right="-646"/>
        <w:jc w:val="both"/>
        <w:rPr>
          <w:rFonts w:ascii="Palatino Linotype" w:eastAsia="Palatino Linotype" w:hAnsi="Palatino Linotype" w:cs="Palatino Linotype"/>
          <w:sz w:val="24"/>
          <w:szCs w:val="24"/>
        </w:rPr>
      </w:pPr>
    </w:p>
    <w:p w:rsidR="00ED700E" w:rsidRDefault="000C7079">
      <w:pPr>
        <w:numPr>
          <w:ilvl w:val="0"/>
          <w:numId w:val="1"/>
        </w:numPr>
        <w:spacing w:after="0" w:line="360" w:lineRule="auto"/>
        <w:ind w:left="0" w:right="-646" w:firstLine="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Es así que la ley prevé que cuando el </w:t>
      </w:r>
      <w:r>
        <w:rPr>
          <w:rFonts w:ascii="Palatino Linotype" w:eastAsia="Palatino Linotype" w:hAnsi="Palatino Linotype" w:cs="Palatino Linotype"/>
          <w:b/>
          <w:sz w:val="24"/>
          <w:szCs w:val="24"/>
        </w:rPr>
        <w:t xml:space="preserve">SUJETO OBLIGADO, </w:t>
      </w:r>
      <w:r>
        <w:rPr>
          <w:rFonts w:ascii="Palatino Linotype" w:eastAsia="Palatino Linotype" w:hAnsi="Palatino Linotype" w:cs="Palatino Linotype"/>
          <w:sz w:val="24"/>
          <w:szCs w:val="24"/>
        </w:rPr>
        <w:t xml:space="preserve">antes de que se dicte resolución definitiva, entrega la información solicitada o completa la información que en un primer momento fue incompleta o no correspondió con lo solicitado; el recurso de </w:t>
      </w:r>
      <w:r>
        <w:rPr>
          <w:rFonts w:ascii="Palatino Linotype" w:eastAsia="Palatino Linotype" w:hAnsi="Palatino Linotype" w:cs="Palatino Linotype"/>
          <w:sz w:val="24"/>
          <w:szCs w:val="24"/>
        </w:rPr>
        <w:lastRenderedPageBreak/>
        <w:t xml:space="preserve">revisión que al efecto se haya interpuesto queda sin materia lo que imposibilita el estudio de fondo de la </w:t>
      </w:r>
      <w:r>
        <w:rPr>
          <w:rFonts w:ascii="Palatino Linotype" w:eastAsia="Palatino Linotype" w:hAnsi="Palatino Linotype" w:cs="Palatino Linotype"/>
          <w:i/>
          <w:sz w:val="24"/>
          <w:szCs w:val="24"/>
        </w:rPr>
        <w:t>Litis</w:t>
      </w:r>
      <w:r>
        <w:rPr>
          <w:rFonts w:ascii="Palatino Linotype" w:eastAsia="Palatino Linotype" w:hAnsi="Palatino Linotype" w:cs="Palatino Linotype"/>
          <w:sz w:val="24"/>
          <w:szCs w:val="24"/>
        </w:rPr>
        <w:t xml:space="preserve"> planteada, debido a que la afectación en su esfera de derechos fue restituida por la propia autoridad que emitió el acto motivo de impugnación.</w:t>
      </w:r>
    </w:p>
    <w:p w:rsidR="00ED700E" w:rsidRDefault="00ED700E">
      <w:pPr>
        <w:spacing w:after="0" w:line="360" w:lineRule="auto"/>
        <w:ind w:left="360" w:right="-646"/>
        <w:jc w:val="both"/>
        <w:rPr>
          <w:rFonts w:ascii="Palatino Linotype" w:eastAsia="Palatino Linotype" w:hAnsi="Palatino Linotype" w:cs="Palatino Linotype"/>
          <w:sz w:val="24"/>
          <w:szCs w:val="24"/>
        </w:rPr>
      </w:pPr>
    </w:p>
    <w:p w:rsidR="00ED700E" w:rsidRDefault="000C7079">
      <w:pPr>
        <w:numPr>
          <w:ilvl w:val="0"/>
          <w:numId w:val="1"/>
        </w:numPr>
        <w:spacing w:after="0" w:line="360" w:lineRule="auto"/>
        <w:ind w:left="0" w:right="-646" w:firstLine="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Sirve de sustento a lo anterior la siguiente jurisprudencia por contradicción, cuyo rubro, texto y datos de identificación son los siguientes:</w:t>
      </w:r>
    </w:p>
    <w:p w:rsidR="00ED700E" w:rsidRDefault="000C7079">
      <w:pPr>
        <w:spacing w:after="0" w:line="360" w:lineRule="auto"/>
        <w:ind w:left="567" w:right="62"/>
        <w:jc w:val="both"/>
        <w:rPr>
          <w:rFonts w:ascii="Palatino Linotype" w:eastAsia="Palatino Linotype" w:hAnsi="Palatino Linotype" w:cs="Palatino Linotype"/>
          <w:i/>
        </w:rPr>
      </w:pPr>
      <w:r>
        <w:rPr>
          <w:rFonts w:ascii="Palatino Linotype" w:eastAsia="Palatino Linotype" w:hAnsi="Palatino Linotype" w:cs="Palatino Linotype"/>
          <w:b/>
          <w:i/>
        </w:rPr>
        <w:t>CESACIÓN DE EFECTOS DEL ACTO RECLAMADO POR VIOLACIÓN AL ARTÍCULO 8o. DE LA CONSTITUCIÓN POLÍTICA DE LOS ESTADOS UNIDOS MEXICANOS. OPERA CUANDO LA AUTORIDAD RESPONSABLE AL RENDIR SU INFORME JUSTIFICADO EXHIBE LA CONTESTACIÓN A LA PETICIÓN FORMULADA, QUEDANDO EXPEDITOS LOS DERECHOS DEL QUEJOSO PARA AMPLIAR SU DEMANDA INICIAL, PROMOVER OTRO JUICIO DE AMPARO O EL MEDIO ORDINARIO DE DEFENSA QUE PROCEDA.</w:t>
      </w:r>
      <w:r>
        <w:rPr>
          <w:rFonts w:ascii="Palatino Linotype" w:eastAsia="Palatino Linotype" w:hAnsi="Palatino Linotype" w:cs="Palatino Linotype"/>
          <w:i/>
        </w:rPr>
        <w:t xml:space="preserve"> De la interpretación de los artículos 73, fracción XVI y 80 de la Ley de Amparo, se concluye que la causa de improcedencia del juicio de garantías consistente en la cesación de efectos del acto reclamado, se actualiza cuando ante la insubsistencia del mismo, todos sus efectos desaparecen o se destruyen de forma inmediata, total e incondicionalmente, de manera que las cosas vuelvan al estado que tenían antes de la violación constitucional. Ahora bien, el hecho de que la autoridad responsable al rendir su informe justificado exhiba la respuesta expresa a la petición de la parte quejosa, producida durante la tramitación del juicio de amparo, significa, por una parte, que los efectos de la falta de contestación desaparecieron, de manera que las cosas volvieron al estado que tenían antes de la violación al artículo 8o. de la Constitución Política de los Estados Unidos Mexicanos, y por otra, que respecto del contenido de dicha contestación, el quejoso puede ampliar su demanda inicial, promover otro juicio de amparo o el medio ordinario de defensa que proceda, toda vez que se trata de un nuevo acto.</w:t>
      </w:r>
    </w:p>
    <w:p w:rsidR="00ED700E" w:rsidRDefault="00ED700E">
      <w:pPr>
        <w:spacing w:after="0" w:line="360" w:lineRule="auto"/>
        <w:ind w:left="708" w:right="-646"/>
        <w:jc w:val="both"/>
        <w:rPr>
          <w:rFonts w:ascii="Palatino Linotype" w:eastAsia="Palatino Linotype" w:hAnsi="Palatino Linotype" w:cs="Palatino Linotype"/>
          <w:i/>
          <w:sz w:val="24"/>
          <w:szCs w:val="24"/>
        </w:rPr>
      </w:pPr>
    </w:p>
    <w:p w:rsidR="00ED700E" w:rsidRDefault="000C7079">
      <w:pPr>
        <w:numPr>
          <w:ilvl w:val="0"/>
          <w:numId w:val="1"/>
        </w:numPr>
        <w:spacing w:after="0" w:line="360" w:lineRule="auto"/>
        <w:ind w:right="-646"/>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La anterior jurisprudencia resulta aplicable al presente asunto, en dos aspectos:</w:t>
      </w:r>
    </w:p>
    <w:p w:rsidR="00ED700E" w:rsidRDefault="000C7079">
      <w:pPr>
        <w:numPr>
          <w:ilvl w:val="0"/>
          <w:numId w:val="5"/>
        </w:numPr>
        <w:spacing w:after="0" w:line="360" w:lineRule="auto"/>
        <w:ind w:left="709" w:right="62" w:hanging="283"/>
        <w:jc w:val="both"/>
        <w:rPr>
          <w:rFonts w:ascii="Palatino Linotype" w:eastAsia="Palatino Linotype" w:hAnsi="Palatino Linotype" w:cs="Palatino Linotype"/>
        </w:rPr>
      </w:pPr>
      <w:r>
        <w:rPr>
          <w:rFonts w:ascii="Palatino Linotype" w:eastAsia="Palatino Linotype" w:hAnsi="Palatino Linotype" w:cs="Palatino Linotype"/>
          <w:b/>
        </w:rPr>
        <w:t>La cesación de los efectos perniciosos del acto de autoridad:</w:t>
      </w:r>
      <w:r>
        <w:rPr>
          <w:rFonts w:ascii="Palatino Linotype" w:eastAsia="Palatino Linotype" w:hAnsi="Palatino Linotype" w:cs="Palatino Linotype"/>
        </w:rPr>
        <w:t xml:space="preserve"> Al respecto, la Ley de Transparencia contempla la figura jurídica del sobreseimiento cuando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de </w:t>
      </w:r>
      <w:r>
        <w:rPr>
          <w:rFonts w:ascii="Palatino Linotype" w:eastAsia="Palatino Linotype" w:hAnsi="Palatino Linotype" w:cs="Palatino Linotype"/>
          <w:i/>
        </w:rPr>
        <w:t>motu proprio</w:t>
      </w:r>
      <w:r>
        <w:rPr>
          <w:rFonts w:ascii="Palatino Linotype" w:eastAsia="Palatino Linotype" w:hAnsi="Palatino Linotype" w:cs="Palatino Linotype"/>
        </w:rPr>
        <w:t xml:space="preserve"> modifica o revoca de tal manera el acto motivo de la impugnación que lo deja sin materia; es decir, cesan los efectos de éste y el derecho de acceso a la información pública se encuentra satisfecho.</w:t>
      </w:r>
    </w:p>
    <w:p w:rsidR="00ED700E" w:rsidRDefault="00ED700E">
      <w:pPr>
        <w:spacing w:after="0" w:line="360" w:lineRule="auto"/>
        <w:ind w:left="709" w:right="62" w:hanging="283"/>
        <w:jc w:val="both"/>
        <w:rPr>
          <w:rFonts w:ascii="Palatino Linotype" w:eastAsia="Palatino Linotype" w:hAnsi="Palatino Linotype" w:cs="Palatino Linotype"/>
        </w:rPr>
      </w:pPr>
    </w:p>
    <w:p w:rsidR="00ED700E" w:rsidRDefault="000C7079">
      <w:pPr>
        <w:numPr>
          <w:ilvl w:val="0"/>
          <w:numId w:val="5"/>
        </w:numPr>
        <w:spacing w:after="0" w:line="360" w:lineRule="auto"/>
        <w:ind w:left="709" w:right="62" w:hanging="283"/>
        <w:jc w:val="both"/>
        <w:rPr>
          <w:rFonts w:ascii="Palatino Linotype" w:eastAsia="Palatino Linotype" w:hAnsi="Palatino Linotype" w:cs="Palatino Linotype"/>
        </w:rPr>
      </w:pPr>
      <w:r>
        <w:rPr>
          <w:rFonts w:ascii="Palatino Linotype" w:eastAsia="Palatino Linotype" w:hAnsi="Palatino Linotype" w:cs="Palatino Linotype"/>
          <w:b/>
        </w:rPr>
        <w:t>El momento procesal para modificar el acto impugnado:</w:t>
      </w:r>
      <w:r>
        <w:rPr>
          <w:rFonts w:ascii="Palatino Linotype" w:eastAsia="Palatino Linotype" w:hAnsi="Palatino Linotype" w:cs="Palatino Linotype"/>
        </w:rPr>
        <w:t xml:space="preserve"> Para que se actualice el sobreseimiento de un recurso de revisión,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puede entregar o completar la información al momento de rendir su informe de justificación o </w:t>
      </w:r>
      <w:r>
        <w:rPr>
          <w:rFonts w:ascii="Palatino Linotype" w:eastAsia="Palatino Linotype" w:hAnsi="Palatino Linotype" w:cs="Palatino Linotype"/>
          <w:b/>
          <w:u w:val="single"/>
        </w:rPr>
        <w:t>posteriormente</w:t>
      </w:r>
      <w:r>
        <w:rPr>
          <w:rFonts w:ascii="Palatino Linotype" w:eastAsia="Palatino Linotype" w:hAnsi="Palatino Linotype" w:cs="Palatino Linotype"/>
        </w:rPr>
        <w:t xml:space="preserve"> a éste, siempre y cuando el Pleno del Instituto no haya dictado resolución definitiva.</w:t>
      </w:r>
    </w:p>
    <w:p w:rsidR="00ED700E" w:rsidRDefault="00ED700E">
      <w:pPr>
        <w:spacing w:after="0" w:line="360" w:lineRule="auto"/>
        <w:ind w:right="-646"/>
        <w:jc w:val="both"/>
        <w:rPr>
          <w:rFonts w:ascii="Palatino Linotype" w:eastAsia="Palatino Linotype" w:hAnsi="Palatino Linotype" w:cs="Palatino Linotype"/>
          <w:sz w:val="24"/>
          <w:szCs w:val="24"/>
        </w:rPr>
      </w:pPr>
    </w:p>
    <w:p w:rsidR="00ED700E" w:rsidRDefault="000C7079">
      <w:pPr>
        <w:numPr>
          <w:ilvl w:val="0"/>
          <w:numId w:val="1"/>
        </w:numPr>
        <w:spacing w:after="0" w:line="360" w:lineRule="auto"/>
        <w:ind w:left="0" w:right="-646" w:firstLine="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Eduardo Pallares, en su artículo </w:t>
      </w:r>
      <w:r>
        <w:rPr>
          <w:rFonts w:ascii="Palatino Linotype" w:eastAsia="Palatino Linotype" w:hAnsi="Palatino Linotype" w:cs="Palatino Linotype"/>
          <w:i/>
          <w:sz w:val="24"/>
          <w:szCs w:val="24"/>
        </w:rPr>
        <w:t>“La caducidad y el sobreseimiento en el amparo”</w:t>
      </w:r>
      <w:r>
        <w:rPr>
          <w:rFonts w:ascii="Palatino Linotype" w:eastAsia="Palatino Linotype" w:hAnsi="Palatino Linotype" w:cs="Palatino Linotype"/>
          <w:sz w:val="24"/>
          <w:szCs w:val="24"/>
        </w:rPr>
        <w:t xml:space="preserve">, cita la definición de Aguilera Paz, aduciendo que se </w:t>
      </w:r>
      <w:r>
        <w:rPr>
          <w:rFonts w:ascii="Palatino Linotype" w:eastAsia="Palatino Linotype" w:hAnsi="Palatino Linotype" w:cs="Palatino Linotype"/>
          <w:i/>
          <w:sz w:val="24"/>
          <w:szCs w:val="24"/>
        </w:rPr>
        <w:t>“...entiende por sobreseimiento en el tecnicismo forense, el hecho de cesar en el procedimiento o curso de la causa, por no existir méritos bastantes para entrar en un juicio o para entablar la contienda judicial que debe ser objeto del mismo...”</w:t>
      </w:r>
      <w:r>
        <w:rPr>
          <w:rFonts w:ascii="Palatino Linotype" w:eastAsia="Palatino Linotype" w:hAnsi="Palatino Linotype" w:cs="Palatino Linotype"/>
          <w:sz w:val="24"/>
          <w:szCs w:val="24"/>
        </w:rPr>
        <w:t>. Asimismo señala que existe el sobreseimiento provisional y el definitivo</w:t>
      </w:r>
      <w:r>
        <w:rPr>
          <w:rFonts w:ascii="Palatino Linotype" w:eastAsia="Palatino Linotype" w:hAnsi="Palatino Linotype" w:cs="Palatino Linotype"/>
          <w:i/>
          <w:sz w:val="24"/>
          <w:szCs w:val="24"/>
        </w:rPr>
        <w:t>: “...el definitivo es una verdadera sentencia que pone fin al juicio, y que una vez dictada, produce cosa juzgada, mientras que el provisorio tiene por efectos suspender la prosecución de la causa...”</w:t>
      </w:r>
    </w:p>
    <w:p w:rsidR="00ED700E" w:rsidRDefault="00ED700E">
      <w:pPr>
        <w:spacing w:after="0" w:line="360" w:lineRule="auto"/>
        <w:ind w:left="360" w:right="-646"/>
        <w:jc w:val="both"/>
        <w:rPr>
          <w:rFonts w:ascii="Palatino Linotype" w:eastAsia="Palatino Linotype" w:hAnsi="Palatino Linotype" w:cs="Palatino Linotype"/>
          <w:sz w:val="24"/>
          <w:szCs w:val="24"/>
        </w:rPr>
      </w:pPr>
    </w:p>
    <w:p w:rsidR="00ED700E" w:rsidRDefault="000C7079">
      <w:pPr>
        <w:numPr>
          <w:ilvl w:val="0"/>
          <w:numId w:val="1"/>
        </w:numPr>
        <w:spacing w:after="0" w:line="360" w:lineRule="auto"/>
        <w:ind w:left="0" w:right="-646" w:firstLine="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Asimismo, para que se actualice el sobreseimiento de un recurso de revisión,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puede entregar, completar o precisar la información al momento de rendir su informe justificado o dentro de los siete días previstos para manifestar lo que a su derecho convenga, lo anterior también puede ocurrir si entrega la información </w:t>
      </w:r>
      <w:r>
        <w:rPr>
          <w:rFonts w:ascii="Palatino Linotype" w:eastAsia="Palatino Linotype" w:hAnsi="Palatino Linotype" w:cs="Palatino Linotype"/>
          <w:sz w:val="24"/>
          <w:szCs w:val="24"/>
        </w:rPr>
        <w:lastRenderedPageBreak/>
        <w:t>después de ese lapso pero antes del cierre de instrucción, tal como aconteció en el presente recurso.</w:t>
      </w:r>
    </w:p>
    <w:p w:rsidR="00ED700E" w:rsidRDefault="00ED700E">
      <w:pPr>
        <w:spacing w:after="0" w:line="360" w:lineRule="auto"/>
        <w:ind w:left="360" w:right="-646"/>
        <w:jc w:val="both"/>
        <w:rPr>
          <w:rFonts w:ascii="Palatino Linotype" w:eastAsia="Palatino Linotype" w:hAnsi="Palatino Linotype" w:cs="Palatino Linotype"/>
          <w:sz w:val="24"/>
          <w:szCs w:val="24"/>
        </w:rPr>
      </w:pPr>
    </w:p>
    <w:p w:rsidR="00ED700E" w:rsidRDefault="000C7079">
      <w:pPr>
        <w:numPr>
          <w:ilvl w:val="0"/>
          <w:numId w:val="1"/>
        </w:numPr>
        <w:spacing w:after="0" w:line="360" w:lineRule="auto"/>
        <w:ind w:left="0" w:right="-646" w:firstLine="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Bajo ese tenor, se colige que con la nueva información remitida por el </w:t>
      </w:r>
      <w:r>
        <w:rPr>
          <w:rFonts w:ascii="Palatino Linotype" w:eastAsia="Palatino Linotype" w:hAnsi="Palatino Linotype" w:cs="Palatino Linotype"/>
          <w:b/>
          <w:sz w:val="24"/>
          <w:szCs w:val="24"/>
        </w:rPr>
        <w:t xml:space="preserve">SUJETO OBLIGADO, </w:t>
      </w:r>
      <w:r>
        <w:rPr>
          <w:rFonts w:ascii="Palatino Linotype" w:eastAsia="Palatino Linotype" w:hAnsi="Palatino Linotype" w:cs="Palatino Linotype"/>
          <w:sz w:val="24"/>
          <w:szCs w:val="24"/>
        </w:rPr>
        <w:t>se colma la solicitud de información</w:t>
      </w:r>
      <w:r>
        <w:rPr>
          <w:rFonts w:ascii="Palatino Linotype" w:eastAsia="Palatino Linotype" w:hAnsi="Palatino Linotype" w:cs="Palatino Linotype"/>
          <w:b/>
          <w:sz w:val="24"/>
          <w:szCs w:val="24"/>
        </w:rPr>
        <w:t xml:space="preserve"> 00425/MELOCAM/IP/2024, </w:t>
      </w:r>
      <w:r>
        <w:rPr>
          <w:rFonts w:ascii="Palatino Linotype" w:eastAsia="Palatino Linotype" w:hAnsi="Palatino Linotype" w:cs="Palatino Linotype"/>
          <w:sz w:val="24"/>
          <w:szCs w:val="24"/>
        </w:rPr>
        <w:t xml:space="preserve">y consecuentemente, los motivos de inconformidad hechos valer por </w:t>
      </w:r>
      <w:r>
        <w:rPr>
          <w:rFonts w:ascii="Palatino Linotype" w:eastAsia="Palatino Linotype" w:hAnsi="Palatino Linotype" w:cs="Palatino Linotype"/>
          <w:b/>
          <w:sz w:val="24"/>
          <w:szCs w:val="24"/>
        </w:rPr>
        <w:t>EL RECURRENTE,</w:t>
      </w:r>
      <w:r>
        <w:rPr>
          <w:rFonts w:ascii="Palatino Linotype" w:eastAsia="Palatino Linotype" w:hAnsi="Palatino Linotype" w:cs="Palatino Linotype"/>
          <w:sz w:val="24"/>
          <w:szCs w:val="24"/>
        </w:rPr>
        <w:t xml:space="preserve"> devienen inatendibles por actualizarse la figura del sobreseimiento, al cumplimentarse su derecho de acceso a la información y al quedarse sin materia el presente recurso, por lo que, en términos del artículo 186 fracción I este Pleno determina el </w:t>
      </w:r>
      <w:r>
        <w:rPr>
          <w:rFonts w:ascii="Palatino Linotype" w:eastAsia="Palatino Linotype" w:hAnsi="Palatino Linotype" w:cs="Palatino Linotype"/>
          <w:b/>
          <w:sz w:val="24"/>
          <w:szCs w:val="24"/>
        </w:rPr>
        <w:t xml:space="preserve">SOBRESEIMIENTO </w:t>
      </w:r>
      <w:r>
        <w:rPr>
          <w:rFonts w:ascii="Palatino Linotype" w:eastAsia="Palatino Linotype" w:hAnsi="Palatino Linotype" w:cs="Palatino Linotype"/>
          <w:sz w:val="24"/>
          <w:szCs w:val="24"/>
        </w:rPr>
        <w:t>del presente recurso de revisión, toda vez que la afectación al derecho de acceso a la información pública establecido constitucionalmente a favor del particular, ha sido resarcida.</w:t>
      </w:r>
    </w:p>
    <w:p w:rsidR="00ED700E" w:rsidRDefault="000C7079">
      <w:pPr>
        <w:numPr>
          <w:ilvl w:val="0"/>
          <w:numId w:val="1"/>
        </w:numPr>
        <w:spacing w:after="0" w:line="360" w:lineRule="auto"/>
        <w:ind w:left="0" w:right="-646" w:firstLine="0"/>
        <w:jc w:val="both"/>
        <w:rPr>
          <w:rFonts w:ascii="Palatino Linotype" w:eastAsia="Palatino Linotype" w:hAnsi="Palatino Linotype" w:cs="Palatino Linotype"/>
          <w:sz w:val="24"/>
          <w:szCs w:val="24"/>
        </w:rPr>
      </w:pPr>
      <w:r>
        <w:rPr>
          <w:rFonts w:ascii="Palatino Linotype" w:eastAsia="Palatino Linotype" w:hAnsi="Palatino Linotype" w:cs="Palatino Linotype"/>
          <w:color w:val="000000"/>
          <w:sz w:val="24"/>
          <w:szCs w:val="24"/>
        </w:rPr>
        <w:t xml:space="preserve">Por lo anteriormente expuesto y fundado, este </w:t>
      </w:r>
      <w:r>
        <w:rPr>
          <w:rFonts w:ascii="Palatino Linotype" w:eastAsia="Palatino Linotype" w:hAnsi="Palatino Linotype" w:cs="Palatino Linotype"/>
          <w:b/>
          <w:color w:val="000000"/>
          <w:sz w:val="24"/>
          <w:szCs w:val="24"/>
        </w:rPr>
        <w:t>ÓRGANO GARANTE</w:t>
      </w:r>
      <w:r>
        <w:rPr>
          <w:rFonts w:ascii="Palatino Linotype" w:eastAsia="Palatino Linotype" w:hAnsi="Palatino Linotype" w:cs="Palatino Linotype"/>
          <w:color w:val="000000"/>
          <w:sz w:val="24"/>
          <w:szCs w:val="24"/>
        </w:rPr>
        <w:t xml:space="preserve"> emite los siguientes:</w:t>
      </w:r>
    </w:p>
    <w:p w:rsidR="00ED700E" w:rsidRDefault="00ED700E">
      <w:pPr>
        <w:spacing w:after="0" w:line="360" w:lineRule="auto"/>
        <w:ind w:right="-646"/>
        <w:jc w:val="both"/>
        <w:rPr>
          <w:rFonts w:ascii="Palatino Linotype" w:eastAsia="Palatino Linotype" w:hAnsi="Palatino Linotype" w:cs="Palatino Linotype"/>
          <w:sz w:val="24"/>
          <w:szCs w:val="24"/>
        </w:rPr>
      </w:pPr>
    </w:p>
    <w:p w:rsidR="00ED700E" w:rsidRDefault="000C7079">
      <w:pPr>
        <w:keepNext/>
        <w:keepLines/>
        <w:spacing w:line="360" w:lineRule="auto"/>
        <w:ind w:right="-646"/>
        <w:jc w:val="center"/>
        <w:rPr>
          <w:rFonts w:ascii="Palatino Linotype" w:eastAsia="Palatino Linotype" w:hAnsi="Palatino Linotype" w:cs="Palatino Linotype"/>
          <w:b/>
          <w:sz w:val="24"/>
          <w:szCs w:val="24"/>
        </w:rPr>
      </w:pPr>
      <w:bookmarkStart w:id="9" w:name="_heading=h.lnxbz9" w:colFirst="0" w:colLast="0"/>
      <w:bookmarkEnd w:id="9"/>
      <w:r>
        <w:rPr>
          <w:rFonts w:ascii="Palatino Linotype" w:eastAsia="Palatino Linotype" w:hAnsi="Palatino Linotype" w:cs="Palatino Linotype"/>
          <w:b/>
          <w:sz w:val="24"/>
          <w:szCs w:val="24"/>
        </w:rPr>
        <w:t>R E S O L U T I V O S</w:t>
      </w:r>
    </w:p>
    <w:p w:rsidR="00ED700E" w:rsidRDefault="000C7079">
      <w:pPr>
        <w:pBdr>
          <w:top w:val="nil"/>
          <w:left w:val="nil"/>
          <w:bottom w:val="nil"/>
          <w:right w:val="nil"/>
          <w:between w:val="nil"/>
        </w:pBdr>
        <w:spacing w:after="0" w:line="360" w:lineRule="auto"/>
        <w:ind w:right="-646"/>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 xml:space="preserve">PRIMERO. </w:t>
      </w:r>
      <w:r>
        <w:rPr>
          <w:rFonts w:ascii="Palatino Linotype" w:eastAsia="Palatino Linotype" w:hAnsi="Palatino Linotype" w:cs="Palatino Linotype"/>
          <w:color w:val="000000"/>
          <w:sz w:val="24"/>
          <w:szCs w:val="24"/>
        </w:rPr>
        <w:t xml:space="preserve">Se </w:t>
      </w:r>
      <w:r>
        <w:rPr>
          <w:rFonts w:ascii="Palatino Linotype" w:eastAsia="Palatino Linotype" w:hAnsi="Palatino Linotype" w:cs="Palatino Linotype"/>
          <w:b/>
          <w:color w:val="000000"/>
          <w:sz w:val="24"/>
          <w:szCs w:val="24"/>
        </w:rPr>
        <w:t>SOBRESEE</w:t>
      </w:r>
      <w:r>
        <w:rPr>
          <w:rFonts w:ascii="Palatino Linotype" w:eastAsia="Palatino Linotype" w:hAnsi="Palatino Linotype" w:cs="Palatino Linotype"/>
          <w:color w:val="000000"/>
          <w:sz w:val="24"/>
          <w:szCs w:val="24"/>
        </w:rPr>
        <w:t xml:space="preserve"> el Recurso de Revisión número </w:t>
      </w:r>
      <w:r>
        <w:rPr>
          <w:rFonts w:ascii="Palatino Linotype" w:eastAsia="Palatino Linotype" w:hAnsi="Palatino Linotype" w:cs="Palatino Linotype"/>
          <w:b/>
          <w:color w:val="000000"/>
          <w:sz w:val="24"/>
          <w:szCs w:val="24"/>
        </w:rPr>
        <w:t> 03148/INFOEM/IP/RR/2024</w:t>
      </w:r>
      <w:r>
        <w:rPr>
          <w:rFonts w:ascii="Palatino Linotype" w:eastAsia="Palatino Linotype" w:hAnsi="Palatino Linotype" w:cs="Palatino Linotype"/>
          <w:color w:val="000000"/>
          <w:sz w:val="24"/>
          <w:szCs w:val="24"/>
        </w:rPr>
        <w:t xml:space="preserve">, conforme al artículo 192 fracción III, porque al modificar la respuesta el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xml:space="preserve">, el recurso de revisión quedó sin materia en términos del  Considerando </w:t>
      </w:r>
      <w:r>
        <w:rPr>
          <w:rFonts w:ascii="Palatino Linotype" w:eastAsia="Palatino Linotype" w:hAnsi="Palatino Linotype" w:cs="Palatino Linotype"/>
          <w:b/>
          <w:color w:val="000000"/>
          <w:sz w:val="24"/>
          <w:szCs w:val="24"/>
        </w:rPr>
        <w:t>TERCERO</w:t>
      </w:r>
      <w:r>
        <w:rPr>
          <w:rFonts w:ascii="Palatino Linotype" w:eastAsia="Palatino Linotype" w:hAnsi="Palatino Linotype" w:cs="Palatino Linotype"/>
          <w:color w:val="000000"/>
          <w:sz w:val="24"/>
          <w:szCs w:val="24"/>
        </w:rPr>
        <w:t xml:space="preserve"> de la presente resolución.</w:t>
      </w:r>
    </w:p>
    <w:p w:rsidR="00ED700E" w:rsidRDefault="00ED700E">
      <w:pPr>
        <w:spacing w:line="360" w:lineRule="auto"/>
        <w:ind w:right="-646"/>
        <w:jc w:val="both"/>
        <w:rPr>
          <w:rFonts w:ascii="Palatino Linotype" w:eastAsia="Palatino Linotype" w:hAnsi="Palatino Linotype" w:cs="Palatino Linotype"/>
          <w:b/>
          <w:sz w:val="24"/>
          <w:szCs w:val="24"/>
        </w:rPr>
      </w:pPr>
    </w:p>
    <w:p w:rsidR="00ED700E" w:rsidRDefault="000C7079">
      <w:pPr>
        <w:pBdr>
          <w:top w:val="nil"/>
          <w:left w:val="nil"/>
          <w:bottom w:val="nil"/>
          <w:right w:val="nil"/>
          <w:between w:val="nil"/>
        </w:pBdr>
        <w:spacing w:after="0" w:line="360" w:lineRule="auto"/>
        <w:ind w:right="-646"/>
        <w:jc w:val="both"/>
        <w:rPr>
          <w:rFonts w:ascii="Palatino Linotype" w:eastAsia="Palatino Linotype" w:hAnsi="Palatino Linotype" w:cs="Palatino Linotype"/>
          <w:b/>
          <w:color w:val="000000"/>
          <w:sz w:val="24"/>
          <w:szCs w:val="24"/>
        </w:rPr>
      </w:pPr>
      <w:bookmarkStart w:id="10" w:name="_heading=h.35nkun2" w:colFirst="0" w:colLast="0"/>
      <w:bookmarkEnd w:id="10"/>
      <w:r>
        <w:rPr>
          <w:rFonts w:ascii="Palatino Linotype" w:eastAsia="Palatino Linotype" w:hAnsi="Palatino Linotype" w:cs="Palatino Linotype"/>
          <w:b/>
          <w:color w:val="000000"/>
          <w:sz w:val="24"/>
          <w:szCs w:val="24"/>
        </w:rPr>
        <w:t xml:space="preserve">SEGUNDO. Notifíquese </w:t>
      </w:r>
      <w:r>
        <w:rPr>
          <w:rFonts w:ascii="Palatino Linotype" w:eastAsia="Palatino Linotype" w:hAnsi="Palatino Linotype" w:cs="Palatino Linotype"/>
          <w:color w:val="000000"/>
          <w:sz w:val="24"/>
          <w:szCs w:val="24"/>
        </w:rPr>
        <w:t xml:space="preserve">a través del Sistema de Acceso a la Información Mexiquense </w:t>
      </w:r>
      <w:r>
        <w:rPr>
          <w:rFonts w:ascii="Palatino Linotype" w:eastAsia="Palatino Linotype" w:hAnsi="Palatino Linotype" w:cs="Palatino Linotype"/>
          <w:b/>
          <w:color w:val="000000"/>
          <w:sz w:val="24"/>
          <w:szCs w:val="24"/>
        </w:rPr>
        <w:t xml:space="preserve">(SAIMEX) </w:t>
      </w:r>
      <w:r>
        <w:rPr>
          <w:rFonts w:ascii="Palatino Linotype" w:eastAsia="Palatino Linotype" w:hAnsi="Palatino Linotype" w:cs="Palatino Linotype"/>
          <w:color w:val="000000"/>
          <w:sz w:val="24"/>
          <w:szCs w:val="24"/>
        </w:rPr>
        <w:t>la presente resolución al Titular de la Unidad de Transparencia del</w:t>
      </w:r>
      <w:r>
        <w:rPr>
          <w:rFonts w:ascii="Palatino Linotype" w:eastAsia="Palatino Linotype" w:hAnsi="Palatino Linotype" w:cs="Palatino Linotype"/>
          <w:b/>
          <w:color w:val="000000"/>
          <w:sz w:val="24"/>
          <w:szCs w:val="24"/>
        </w:rPr>
        <w:t xml:space="preserve"> SUJETO OBLIGADO. </w:t>
      </w:r>
    </w:p>
    <w:p w:rsidR="00ED700E" w:rsidRDefault="000C7079">
      <w:pPr>
        <w:pBdr>
          <w:top w:val="nil"/>
          <w:left w:val="nil"/>
          <w:bottom w:val="nil"/>
          <w:right w:val="nil"/>
          <w:between w:val="nil"/>
        </w:pBdr>
        <w:spacing w:after="0" w:line="360" w:lineRule="auto"/>
        <w:ind w:right="-646"/>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lastRenderedPageBreak/>
        <w:t xml:space="preserve">TERCERO. Notifíquese </w:t>
      </w:r>
      <w:r>
        <w:rPr>
          <w:rFonts w:ascii="Palatino Linotype" w:eastAsia="Palatino Linotype" w:hAnsi="Palatino Linotype" w:cs="Palatino Linotype"/>
          <w:color w:val="000000"/>
          <w:sz w:val="24"/>
          <w:szCs w:val="24"/>
        </w:rPr>
        <w:t xml:space="preserve">al </w:t>
      </w:r>
      <w:r>
        <w:rPr>
          <w:rFonts w:ascii="Palatino Linotype" w:eastAsia="Palatino Linotype" w:hAnsi="Palatino Linotype" w:cs="Palatino Linotype"/>
          <w:b/>
          <w:color w:val="000000"/>
          <w:sz w:val="24"/>
          <w:szCs w:val="24"/>
        </w:rPr>
        <w:t xml:space="preserve">RECURRENTE </w:t>
      </w:r>
      <w:r>
        <w:rPr>
          <w:rFonts w:ascii="Palatino Linotype" w:eastAsia="Palatino Linotype" w:hAnsi="Palatino Linotype" w:cs="Palatino Linotype"/>
          <w:color w:val="000000"/>
          <w:sz w:val="24"/>
          <w:szCs w:val="24"/>
        </w:rPr>
        <w:t>la presente resolución, vía SAIMEX.</w:t>
      </w:r>
    </w:p>
    <w:p w:rsidR="00ED700E" w:rsidRDefault="00ED700E">
      <w:pPr>
        <w:tabs>
          <w:tab w:val="left" w:pos="8080"/>
        </w:tabs>
        <w:spacing w:after="0" w:line="360" w:lineRule="auto"/>
        <w:ind w:right="-646"/>
        <w:jc w:val="both"/>
        <w:rPr>
          <w:rFonts w:ascii="Palatino Linotype" w:eastAsia="Palatino Linotype" w:hAnsi="Palatino Linotype" w:cs="Palatino Linotype"/>
          <w:b/>
          <w:sz w:val="24"/>
          <w:szCs w:val="24"/>
        </w:rPr>
      </w:pPr>
    </w:p>
    <w:p w:rsidR="00CD1FC2" w:rsidRDefault="000C7079">
      <w:pPr>
        <w:shd w:val="clear" w:color="auto" w:fill="FFFFFF"/>
        <w:spacing w:line="360" w:lineRule="auto"/>
        <w:ind w:right="-646"/>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CUARTO.</w:t>
      </w:r>
      <w:r>
        <w:rPr>
          <w:rFonts w:ascii="Palatino Linotype" w:eastAsia="Palatino Linotype" w:hAnsi="Palatino Linotype" w:cs="Palatino Linotype"/>
          <w:sz w:val="24"/>
          <w:szCs w:val="24"/>
        </w:rPr>
        <w:t xml:space="preserve"> Se hace del conocimiento del </w:t>
      </w:r>
      <w:r>
        <w:rPr>
          <w:rFonts w:ascii="Palatino Linotype" w:eastAsia="Palatino Linotype" w:hAnsi="Palatino Linotype" w:cs="Palatino Linotype"/>
          <w:b/>
          <w:sz w:val="24"/>
          <w:szCs w:val="24"/>
        </w:rPr>
        <w:t xml:space="preserve">RECURRENTE </w:t>
      </w:r>
      <w:r>
        <w:rPr>
          <w:rFonts w:ascii="Palatino Linotype" w:eastAsia="Palatino Linotype" w:hAnsi="Palatino Linotype" w:cs="Palatino Linotype"/>
          <w:sz w:val="24"/>
          <w:szCs w:val="24"/>
        </w:rPr>
        <w:t>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rsidR="00CD1FC2" w:rsidRPr="00CD1FC2" w:rsidRDefault="00CD1FC2" w:rsidP="00CD1FC2">
      <w:pPr>
        <w:spacing w:line="360" w:lineRule="auto"/>
        <w:ind w:firstLine="1"/>
        <w:jc w:val="both"/>
        <w:rPr>
          <w:rFonts w:ascii="Palatino Linotype" w:hAnsi="Palatino Linotype"/>
          <w:sz w:val="24"/>
        </w:rPr>
      </w:pPr>
      <w:r w:rsidRPr="00CD1FC2">
        <w:rPr>
          <w:rFonts w:ascii="Palatino Linotype" w:hAnsi="Palatino Linotype"/>
          <w:sz w:val="24"/>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VIGÉSIMA OCTAVA SESIÓN ORDINARIA CELEBRADA EL CATORCE (14) DE AGOSTO DE DOS MIL VEINTICUATRO, ANTE EL SECRETARIO TÉCNICO DEL PLENO ALEXIS TAPIA RAMÍREZ. </w:t>
      </w:r>
    </w:p>
    <w:p w:rsidR="00ED700E" w:rsidRDefault="00ED700E">
      <w:pPr>
        <w:spacing w:before="240" w:after="240" w:line="360" w:lineRule="auto"/>
        <w:ind w:right="-646" w:firstLine="1"/>
        <w:jc w:val="both"/>
        <w:rPr>
          <w:rFonts w:ascii="Palatino Linotype" w:eastAsia="Palatino Linotype" w:hAnsi="Palatino Linotype" w:cs="Palatino Linotype"/>
          <w:sz w:val="24"/>
          <w:szCs w:val="24"/>
        </w:rPr>
      </w:pPr>
    </w:p>
    <w:p w:rsidR="00ED700E" w:rsidRDefault="00ED700E">
      <w:pPr>
        <w:spacing w:before="240" w:after="240" w:line="360" w:lineRule="auto"/>
        <w:ind w:right="-646" w:firstLine="1"/>
        <w:jc w:val="both"/>
        <w:rPr>
          <w:rFonts w:ascii="Palatino Linotype" w:eastAsia="Palatino Linotype" w:hAnsi="Palatino Linotype" w:cs="Palatino Linotype"/>
          <w:sz w:val="24"/>
          <w:szCs w:val="24"/>
        </w:rPr>
      </w:pPr>
    </w:p>
    <w:p w:rsidR="00ED700E" w:rsidRDefault="00ED700E">
      <w:pPr>
        <w:spacing w:before="240" w:after="240" w:line="360" w:lineRule="auto"/>
        <w:ind w:right="-646" w:firstLine="1"/>
        <w:jc w:val="both"/>
        <w:rPr>
          <w:rFonts w:ascii="Palatino Linotype" w:eastAsia="Palatino Linotype" w:hAnsi="Palatino Linotype" w:cs="Palatino Linotype"/>
          <w:sz w:val="24"/>
          <w:szCs w:val="24"/>
        </w:rPr>
      </w:pPr>
    </w:p>
    <w:p w:rsidR="00ED700E" w:rsidRDefault="00ED700E">
      <w:pPr>
        <w:spacing w:before="240" w:after="240" w:line="360" w:lineRule="auto"/>
        <w:ind w:right="-646" w:firstLine="1"/>
        <w:jc w:val="both"/>
        <w:rPr>
          <w:rFonts w:ascii="Palatino Linotype" w:eastAsia="Palatino Linotype" w:hAnsi="Palatino Linotype" w:cs="Palatino Linotype"/>
          <w:sz w:val="24"/>
          <w:szCs w:val="24"/>
        </w:rPr>
      </w:pPr>
    </w:p>
    <w:p w:rsidR="00ED700E" w:rsidRDefault="00ED700E">
      <w:pPr>
        <w:spacing w:before="240" w:after="240" w:line="360" w:lineRule="auto"/>
        <w:ind w:right="-646" w:firstLine="1"/>
        <w:jc w:val="both"/>
        <w:rPr>
          <w:rFonts w:ascii="Palatino Linotype" w:eastAsia="Palatino Linotype" w:hAnsi="Palatino Linotype" w:cs="Palatino Linotype"/>
          <w:sz w:val="24"/>
          <w:szCs w:val="24"/>
        </w:rPr>
      </w:pPr>
    </w:p>
    <w:p w:rsidR="00ED700E" w:rsidRDefault="00ED700E">
      <w:pPr>
        <w:spacing w:before="240" w:after="240" w:line="360" w:lineRule="auto"/>
        <w:ind w:right="-646" w:firstLine="1"/>
        <w:jc w:val="both"/>
        <w:rPr>
          <w:rFonts w:ascii="Palatino Linotype" w:eastAsia="Palatino Linotype" w:hAnsi="Palatino Linotype" w:cs="Palatino Linotype"/>
          <w:sz w:val="24"/>
          <w:szCs w:val="24"/>
        </w:rPr>
      </w:pPr>
    </w:p>
    <w:p w:rsidR="00ED700E" w:rsidRDefault="00ED700E">
      <w:pPr>
        <w:spacing w:before="240" w:after="240" w:line="360" w:lineRule="auto"/>
        <w:ind w:right="-646" w:firstLine="1"/>
        <w:jc w:val="both"/>
        <w:rPr>
          <w:rFonts w:ascii="Palatino Linotype" w:eastAsia="Palatino Linotype" w:hAnsi="Palatino Linotype" w:cs="Palatino Linotype"/>
          <w:sz w:val="24"/>
          <w:szCs w:val="24"/>
        </w:rPr>
      </w:pPr>
    </w:p>
    <w:p w:rsidR="00ED700E" w:rsidRDefault="00ED700E">
      <w:pPr>
        <w:spacing w:before="240" w:after="240" w:line="360" w:lineRule="auto"/>
        <w:ind w:right="-646" w:firstLine="1"/>
        <w:jc w:val="both"/>
        <w:rPr>
          <w:rFonts w:ascii="Palatino Linotype" w:eastAsia="Palatino Linotype" w:hAnsi="Palatino Linotype" w:cs="Palatino Linotype"/>
          <w:sz w:val="24"/>
          <w:szCs w:val="24"/>
        </w:rPr>
      </w:pPr>
    </w:p>
    <w:p w:rsidR="00ED700E" w:rsidRDefault="00ED700E">
      <w:pPr>
        <w:spacing w:before="240" w:after="240" w:line="360" w:lineRule="auto"/>
        <w:ind w:right="-646" w:firstLine="1"/>
        <w:jc w:val="both"/>
        <w:rPr>
          <w:rFonts w:ascii="Palatino Linotype" w:eastAsia="Palatino Linotype" w:hAnsi="Palatino Linotype" w:cs="Palatino Linotype"/>
          <w:sz w:val="24"/>
          <w:szCs w:val="24"/>
        </w:rPr>
      </w:pPr>
    </w:p>
    <w:p w:rsidR="00ED700E" w:rsidRDefault="00ED700E">
      <w:pPr>
        <w:spacing w:before="240" w:after="240" w:line="360" w:lineRule="auto"/>
        <w:ind w:right="-646" w:firstLine="1"/>
        <w:jc w:val="both"/>
        <w:rPr>
          <w:rFonts w:ascii="Palatino Linotype" w:eastAsia="Palatino Linotype" w:hAnsi="Palatino Linotype" w:cs="Palatino Linotype"/>
          <w:sz w:val="24"/>
          <w:szCs w:val="24"/>
        </w:rPr>
      </w:pPr>
    </w:p>
    <w:p w:rsidR="00ED700E" w:rsidRDefault="00ED700E">
      <w:pPr>
        <w:spacing w:before="240" w:after="240" w:line="360" w:lineRule="auto"/>
        <w:ind w:right="-646" w:firstLine="1"/>
        <w:jc w:val="both"/>
        <w:rPr>
          <w:rFonts w:ascii="Palatino Linotype" w:eastAsia="Palatino Linotype" w:hAnsi="Palatino Linotype" w:cs="Palatino Linotype"/>
          <w:sz w:val="24"/>
          <w:szCs w:val="24"/>
        </w:rPr>
      </w:pPr>
    </w:p>
    <w:p w:rsidR="00ED700E" w:rsidRDefault="00ED700E">
      <w:pPr>
        <w:spacing w:before="240" w:after="240" w:line="360" w:lineRule="auto"/>
        <w:ind w:right="-646" w:firstLine="1"/>
        <w:jc w:val="both"/>
        <w:rPr>
          <w:rFonts w:ascii="Palatino Linotype" w:eastAsia="Palatino Linotype" w:hAnsi="Palatino Linotype" w:cs="Palatino Linotype"/>
          <w:sz w:val="24"/>
          <w:szCs w:val="24"/>
        </w:rPr>
      </w:pPr>
    </w:p>
    <w:p w:rsidR="00ED700E" w:rsidRDefault="00ED700E">
      <w:pPr>
        <w:spacing w:before="240" w:after="240" w:line="360" w:lineRule="auto"/>
        <w:ind w:right="-646" w:firstLine="1"/>
        <w:jc w:val="both"/>
        <w:rPr>
          <w:rFonts w:ascii="Palatino Linotype" w:eastAsia="Palatino Linotype" w:hAnsi="Palatino Linotype" w:cs="Palatino Linotype"/>
          <w:sz w:val="24"/>
          <w:szCs w:val="24"/>
        </w:rPr>
      </w:pPr>
    </w:p>
    <w:p w:rsidR="00ED700E" w:rsidRDefault="00ED700E">
      <w:pPr>
        <w:spacing w:before="240" w:after="240" w:line="360" w:lineRule="auto"/>
        <w:ind w:right="-646" w:firstLine="1"/>
        <w:jc w:val="both"/>
        <w:rPr>
          <w:rFonts w:ascii="Palatino Linotype" w:eastAsia="Palatino Linotype" w:hAnsi="Palatino Linotype" w:cs="Palatino Linotype"/>
          <w:sz w:val="24"/>
          <w:szCs w:val="24"/>
        </w:rPr>
      </w:pPr>
    </w:p>
    <w:p w:rsidR="00ED700E" w:rsidRDefault="00ED700E">
      <w:pPr>
        <w:spacing w:after="0" w:line="360" w:lineRule="auto"/>
        <w:ind w:right="-646"/>
        <w:jc w:val="both"/>
        <w:rPr>
          <w:sz w:val="24"/>
          <w:szCs w:val="24"/>
        </w:rPr>
      </w:pPr>
    </w:p>
    <w:p w:rsidR="00ED700E" w:rsidRDefault="00ED700E">
      <w:pPr>
        <w:spacing w:after="240" w:line="360" w:lineRule="auto"/>
        <w:ind w:right="-646"/>
        <w:jc w:val="both"/>
        <w:rPr>
          <w:rFonts w:ascii="Palatino Linotype" w:eastAsia="Palatino Linotype" w:hAnsi="Palatino Linotype" w:cs="Palatino Linotype"/>
          <w:sz w:val="24"/>
          <w:szCs w:val="24"/>
        </w:rPr>
      </w:pPr>
    </w:p>
    <w:p w:rsidR="00ED700E" w:rsidRDefault="00ED700E">
      <w:pPr>
        <w:ind w:right="-646"/>
        <w:rPr>
          <w:rFonts w:ascii="Palatino Linotype" w:eastAsia="Palatino Linotype" w:hAnsi="Palatino Linotype" w:cs="Palatino Linotype"/>
          <w:sz w:val="24"/>
          <w:szCs w:val="24"/>
        </w:rPr>
      </w:pPr>
      <w:bookmarkStart w:id="11" w:name="_heading=h.3dy6vkm" w:colFirst="0" w:colLast="0"/>
      <w:bookmarkEnd w:id="11"/>
    </w:p>
    <w:sectPr w:rsidR="00ED700E" w:rsidSect="003532F9">
      <w:headerReference w:type="even" r:id="rId13"/>
      <w:headerReference w:type="default" r:id="rId14"/>
      <w:footerReference w:type="default" r:id="rId15"/>
      <w:headerReference w:type="first" r:id="rId16"/>
      <w:footerReference w:type="first" r:id="rId17"/>
      <w:pgSz w:w="12240" w:h="15840"/>
      <w:pgMar w:top="2268" w:right="1750" w:bottom="1702"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6E3" w:rsidRDefault="004816E3">
      <w:pPr>
        <w:spacing w:after="0" w:line="240" w:lineRule="auto"/>
      </w:pPr>
      <w:r>
        <w:separator/>
      </w:r>
    </w:p>
  </w:endnote>
  <w:endnote w:type="continuationSeparator" w:id="0">
    <w:p w:rsidR="004816E3" w:rsidRDefault="00481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00E" w:rsidRDefault="000C7079">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511268">
      <w:rPr>
        <w:rFonts w:ascii="Palatino Linotype" w:eastAsia="Palatino Linotype" w:hAnsi="Palatino Linotype" w:cs="Palatino Linotype"/>
        <w:noProof/>
        <w:color w:val="000000"/>
        <w:sz w:val="20"/>
        <w:szCs w:val="20"/>
      </w:rPr>
      <w:t>21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511268">
      <w:rPr>
        <w:rFonts w:ascii="Palatino Linotype" w:eastAsia="Palatino Linotype" w:hAnsi="Palatino Linotype" w:cs="Palatino Linotype"/>
        <w:noProof/>
        <w:color w:val="000000"/>
        <w:sz w:val="20"/>
        <w:szCs w:val="20"/>
      </w:rPr>
      <w:t>22</w:t>
    </w:r>
    <w:r>
      <w:rPr>
        <w:rFonts w:ascii="Palatino Linotype" w:eastAsia="Palatino Linotype" w:hAnsi="Palatino Linotype" w:cs="Palatino Linotype"/>
        <w:color w:val="000000"/>
        <w:sz w:val="20"/>
        <w:szCs w:val="20"/>
      </w:rPr>
      <w:fldChar w:fldCharType="end"/>
    </w:r>
  </w:p>
  <w:p w:rsidR="00ED700E" w:rsidRDefault="00ED700E">
    <w:pPr>
      <w:pBdr>
        <w:top w:val="nil"/>
        <w:left w:val="nil"/>
        <w:bottom w:val="nil"/>
        <w:right w:val="nil"/>
        <w:between w:val="nil"/>
      </w:pBdr>
      <w:tabs>
        <w:tab w:val="center" w:pos="4419"/>
        <w:tab w:val="right" w:pos="8838"/>
      </w:tabs>
      <w:spacing w:after="0" w:line="240" w:lineRule="auto"/>
      <w:rPr>
        <w:color w:val="000000"/>
        <w:sz w:val="24"/>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00E" w:rsidRDefault="000C7079">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511268">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511268">
      <w:rPr>
        <w:rFonts w:ascii="Palatino Linotype" w:eastAsia="Palatino Linotype" w:hAnsi="Palatino Linotype" w:cs="Palatino Linotype"/>
        <w:noProof/>
        <w:color w:val="000000"/>
        <w:sz w:val="20"/>
        <w:szCs w:val="20"/>
      </w:rPr>
      <w:t>22</w:t>
    </w:r>
    <w:r>
      <w:rPr>
        <w:rFonts w:ascii="Palatino Linotype" w:eastAsia="Palatino Linotype" w:hAnsi="Palatino Linotype" w:cs="Palatino Linotype"/>
        <w:color w:val="000000"/>
        <w:sz w:val="20"/>
        <w:szCs w:val="20"/>
      </w:rPr>
      <w:fldChar w:fldCharType="end"/>
    </w:r>
  </w:p>
  <w:p w:rsidR="00ED700E" w:rsidRDefault="00ED700E">
    <w:pPr>
      <w:pBdr>
        <w:top w:val="nil"/>
        <w:left w:val="nil"/>
        <w:bottom w:val="nil"/>
        <w:right w:val="nil"/>
        <w:between w:val="nil"/>
      </w:pBdr>
      <w:tabs>
        <w:tab w:val="center" w:pos="4419"/>
        <w:tab w:val="right" w:pos="8838"/>
      </w:tabs>
      <w:spacing w:after="0" w:line="240" w:lineRule="auto"/>
      <w:rPr>
        <w:color w:val="000000"/>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6E3" w:rsidRDefault="004816E3">
      <w:pPr>
        <w:spacing w:after="0" w:line="240" w:lineRule="auto"/>
      </w:pPr>
      <w:r>
        <w:separator/>
      </w:r>
    </w:p>
  </w:footnote>
  <w:footnote w:type="continuationSeparator" w:id="0">
    <w:p w:rsidR="004816E3" w:rsidRDefault="004816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00E" w:rsidRDefault="004816E3">
    <w:pPr>
      <w:pBdr>
        <w:top w:val="nil"/>
        <w:left w:val="nil"/>
        <w:bottom w:val="nil"/>
        <w:right w:val="nil"/>
        <w:between w:val="nil"/>
      </w:pBdr>
      <w:tabs>
        <w:tab w:val="center" w:pos="4419"/>
        <w:tab w:val="right" w:pos="8838"/>
      </w:tabs>
      <w:spacing w:after="0" w:line="240" w:lineRule="auto"/>
      <w:rPr>
        <w:color w:val="000000"/>
        <w:sz w:val="24"/>
        <w:szCs w:val="24"/>
      </w:rPr>
    </w:pPr>
    <w:r>
      <w:rPr>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09.4pt;height:793.75pt;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00E" w:rsidRDefault="00ED700E">
    <w:pPr>
      <w:widowControl w:val="0"/>
      <w:pBdr>
        <w:top w:val="nil"/>
        <w:left w:val="nil"/>
        <w:bottom w:val="nil"/>
        <w:right w:val="nil"/>
        <w:between w:val="nil"/>
      </w:pBdr>
      <w:spacing w:after="0" w:line="276" w:lineRule="auto"/>
      <w:rPr>
        <w:color w:val="000000"/>
        <w:sz w:val="24"/>
        <w:szCs w:val="24"/>
      </w:rPr>
    </w:pPr>
  </w:p>
  <w:tbl>
    <w:tblPr>
      <w:tblStyle w:val="a1"/>
      <w:tblW w:w="6519" w:type="dxa"/>
      <w:tblInd w:w="2694" w:type="dxa"/>
      <w:tblLayout w:type="fixed"/>
      <w:tblLook w:val="0400" w:firstRow="0" w:lastRow="0" w:firstColumn="0" w:lastColumn="0" w:noHBand="0" w:noVBand="1"/>
    </w:tblPr>
    <w:tblGrid>
      <w:gridCol w:w="2976"/>
      <w:gridCol w:w="3543"/>
    </w:tblGrid>
    <w:tr w:rsidR="00ED700E">
      <w:trPr>
        <w:trHeight w:val="227"/>
      </w:trPr>
      <w:tc>
        <w:tcPr>
          <w:tcW w:w="2976" w:type="dxa"/>
          <w:vAlign w:val="center"/>
        </w:tcPr>
        <w:p w:rsidR="00ED700E" w:rsidRDefault="000C7079">
          <w:pPr>
            <w:spacing w:after="0"/>
            <w:ind w:right="34"/>
            <w:jc w:val="right"/>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543" w:type="dxa"/>
          <w:vAlign w:val="center"/>
        </w:tcPr>
        <w:p w:rsidR="00ED700E" w:rsidRDefault="000C7079">
          <w:pPr>
            <w:pBdr>
              <w:top w:val="nil"/>
              <w:left w:val="nil"/>
              <w:bottom w:val="nil"/>
              <w:right w:val="nil"/>
              <w:between w:val="nil"/>
            </w:pBdr>
            <w:tabs>
              <w:tab w:val="center" w:pos="4419"/>
              <w:tab w:val="right" w:pos="8838"/>
            </w:tabs>
            <w:spacing w:after="0" w:line="240" w:lineRule="auto"/>
            <w:ind w:right="-578"/>
            <w:rPr>
              <w:rFonts w:ascii="Palatino Linotype" w:eastAsia="Palatino Linotype" w:hAnsi="Palatino Linotype" w:cs="Palatino Linotype"/>
              <w:color w:val="000000"/>
            </w:rPr>
          </w:pPr>
          <w:r>
            <w:rPr>
              <w:rFonts w:ascii="Palatino Linotype" w:eastAsia="Palatino Linotype" w:hAnsi="Palatino Linotype" w:cs="Palatino Linotype"/>
              <w:color w:val="000000"/>
            </w:rPr>
            <w:t>03148/INFOEM/IP/RR/2024</w:t>
          </w:r>
        </w:p>
      </w:tc>
    </w:tr>
    <w:tr w:rsidR="00ED700E">
      <w:trPr>
        <w:trHeight w:val="242"/>
      </w:trPr>
      <w:tc>
        <w:tcPr>
          <w:tcW w:w="2976" w:type="dxa"/>
          <w:vAlign w:val="center"/>
        </w:tcPr>
        <w:p w:rsidR="00ED700E" w:rsidRDefault="000C7079">
          <w:pPr>
            <w:spacing w:after="0"/>
            <w:ind w:right="34"/>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543" w:type="dxa"/>
          <w:vAlign w:val="center"/>
        </w:tcPr>
        <w:p w:rsidR="00ED700E" w:rsidRDefault="000C7079">
          <w:pPr>
            <w:pBdr>
              <w:top w:val="nil"/>
              <w:left w:val="nil"/>
              <w:bottom w:val="nil"/>
              <w:right w:val="nil"/>
              <w:between w:val="nil"/>
            </w:pBdr>
            <w:tabs>
              <w:tab w:val="center" w:pos="4419"/>
              <w:tab w:val="right" w:pos="8838"/>
            </w:tabs>
            <w:spacing w:after="0" w:line="240" w:lineRule="auto"/>
            <w:ind w:right="-578"/>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Ayuntamiento de Melchor Ocampo  </w:t>
          </w:r>
        </w:p>
      </w:tc>
    </w:tr>
    <w:tr w:rsidR="00ED700E">
      <w:trPr>
        <w:trHeight w:val="342"/>
      </w:trPr>
      <w:tc>
        <w:tcPr>
          <w:tcW w:w="2976" w:type="dxa"/>
          <w:vAlign w:val="center"/>
        </w:tcPr>
        <w:p w:rsidR="00ED700E" w:rsidRDefault="000C7079">
          <w:pPr>
            <w:spacing w:after="0"/>
            <w:ind w:right="34"/>
            <w:jc w:val="right"/>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543" w:type="dxa"/>
          <w:vAlign w:val="center"/>
        </w:tcPr>
        <w:p w:rsidR="00ED700E" w:rsidRDefault="000C7079">
          <w:pPr>
            <w:pBdr>
              <w:top w:val="nil"/>
              <w:left w:val="nil"/>
              <w:bottom w:val="nil"/>
              <w:right w:val="nil"/>
              <w:between w:val="nil"/>
            </w:pBdr>
            <w:tabs>
              <w:tab w:val="center" w:pos="4419"/>
              <w:tab w:val="right" w:pos="8838"/>
            </w:tabs>
            <w:spacing w:after="0" w:line="240" w:lineRule="auto"/>
            <w:ind w:right="-578"/>
            <w:rPr>
              <w:rFonts w:ascii="Palatino Linotype" w:eastAsia="Palatino Linotype" w:hAnsi="Palatino Linotype" w:cs="Palatino Linotype"/>
              <w:color w:val="000000"/>
            </w:rPr>
          </w:pPr>
          <w:r>
            <w:rPr>
              <w:rFonts w:ascii="Palatino Linotype" w:eastAsia="Palatino Linotype" w:hAnsi="Palatino Linotype" w:cs="Palatino Linotype"/>
              <w:color w:val="000000"/>
            </w:rPr>
            <w:t>María del Rosario Mejía Ayala</w:t>
          </w:r>
        </w:p>
      </w:tc>
    </w:tr>
  </w:tbl>
  <w:p w:rsidR="00ED700E" w:rsidRDefault="004816E3">
    <w:pPr>
      <w:pBdr>
        <w:top w:val="nil"/>
        <w:left w:val="nil"/>
        <w:bottom w:val="nil"/>
        <w:right w:val="nil"/>
        <w:between w:val="nil"/>
      </w:pBdr>
      <w:tabs>
        <w:tab w:val="center" w:pos="4419"/>
        <w:tab w:val="right" w:pos="8838"/>
        <w:tab w:val="left" w:pos="6005"/>
      </w:tabs>
      <w:spacing w:after="0" w:line="240" w:lineRule="auto"/>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82.3pt;margin-top:-110.1pt;width:609.4pt;height:793.75pt;z-index:-251659776;mso-position-horizontal:absolute;mso-position-horizontal-relative:margin;mso-position-vertical:absolute;mso-position-vertical-relative:margin">
          <v:imagedata r:id="rId1" o:title="image2"/>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00E" w:rsidRDefault="00ED700E">
    <w:pPr>
      <w:widowControl w:val="0"/>
      <w:pBdr>
        <w:top w:val="nil"/>
        <w:left w:val="nil"/>
        <w:bottom w:val="nil"/>
        <w:right w:val="nil"/>
        <w:between w:val="nil"/>
      </w:pBdr>
      <w:spacing w:after="0" w:line="276" w:lineRule="auto"/>
      <w:rPr>
        <w:color w:val="000000"/>
        <w:sz w:val="14"/>
        <w:szCs w:val="14"/>
      </w:rPr>
    </w:pPr>
  </w:p>
  <w:tbl>
    <w:tblPr>
      <w:tblStyle w:val="a2"/>
      <w:tblW w:w="6660" w:type="dxa"/>
      <w:tblInd w:w="2552" w:type="dxa"/>
      <w:tblLayout w:type="fixed"/>
      <w:tblLook w:val="0400" w:firstRow="0" w:lastRow="0" w:firstColumn="0" w:lastColumn="0" w:noHBand="0" w:noVBand="1"/>
    </w:tblPr>
    <w:tblGrid>
      <w:gridCol w:w="2977"/>
      <w:gridCol w:w="3683"/>
    </w:tblGrid>
    <w:tr w:rsidR="00ED700E">
      <w:trPr>
        <w:trHeight w:val="227"/>
      </w:trPr>
      <w:tc>
        <w:tcPr>
          <w:tcW w:w="2977" w:type="dxa"/>
          <w:vAlign w:val="center"/>
        </w:tcPr>
        <w:p w:rsidR="00ED700E" w:rsidRDefault="000C7079">
          <w:pPr>
            <w:spacing w:after="0" w:line="240" w:lineRule="auto"/>
            <w:jc w:val="right"/>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683" w:type="dxa"/>
          <w:vAlign w:val="center"/>
        </w:tcPr>
        <w:p w:rsidR="00ED700E" w:rsidRDefault="000C7079">
          <w:pPr>
            <w:pBdr>
              <w:top w:val="nil"/>
              <w:left w:val="nil"/>
              <w:bottom w:val="nil"/>
              <w:right w:val="nil"/>
              <w:between w:val="nil"/>
            </w:pBdr>
            <w:tabs>
              <w:tab w:val="center" w:pos="4419"/>
              <w:tab w:val="right" w:pos="8838"/>
            </w:tabs>
            <w:spacing w:after="0" w:line="276" w:lineRule="auto"/>
            <w:rPr>
              <w:rFonts w:ascii="Palatino Linotype" w:eastAsia="Palatino Linotype" w:hAnsi="Palatino Linotype" w:cs="Palatino Linotype"/>
              <w:color w:val="000000"/>
            </w:rPr>
          </w:pPr>
          <w:r>
            <w:rPr>
              <w:rFonts w:ascii="Palatino Linotype" w:eastAsia="Palatino Linotype" w:hAnsi="Palatino Linotype" w:cs="Palatino Linotype"/>
              <w:color w:val="000000"/>
            </w:rPr>
            <w:t>03148/INFOEM/IP/RR/2024</w:t>
          </w:r>
        </w:p>
      </w:tc>
    </w:tr>
    <w:tr w:rsidR="00ED700E">
      <w:trPr>
        <w:trHeight w:val="242"/>
      </w:trPr>
      <w:tc>
        <w:tcPr>
          <w:tcW w:w="2977" w:type="dxa"/>
          <w:vAlign w:val="center"/>
        </w:tcPr>
        <w:p w:rsidR="00ED700E" w:rsidRDefault="000C7079">
          <w:pPr>
            <w:spacing w:after="0" w:line="240" w:lineRule="auto"/>
            <w:jc w:val="right"/>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3683" w:type="dxa"/>
        </w:tcPr>
        <w:p w:rsidR="00ED700E" w:rsidRDefault="00ED700E">
          <w:pPr>
            <w:pBdr>
              <w:top w:val="nil"/>
              <w:left w:val="nil"/>
              <w:bottom w:val="nil"/>
              <w:right w:val="nil"/>
              <w:between w:val="nil"/>
            </w:pBdr>
            <w:tabs>
              <w:tab w:val="center" w:pos="4419"/>
              <w:tab w:val="right" w:pos="8838"/>
              <w:tab w:val="left" w:pos="521"/>
            </w:tabs>
            <w:spacing w:after="0" w:line="276" w:lineRule="auto"/>
            <w:rPr>
              <w:rFonts w:ascii="Palatino Linotype" w:eastAsia="Palatino Linotype" w:hAnsi="Palatino Linotype" w:cs="Palatino Linotype"/>
              <w:color w:val="000000"/>
            </w:rPr>
          </w:pPr>
        </w:p>
      </w:tc>
    </w:tr>
    <w:tr w:rsidR="00ED700E">
      <w:trPr>
        <w:trHeight w:val="342"/>
      </w:trPr>
      <w:tc>
        <w:tcPr>
          <w:tcW w:w="2977" w:type="dxa"/>
          <w:vAlign w:val="center"/>
        </w:tcPr>
        <w:p w:rsidR="00ED700E" w:rsidRDefault="000C7079">
          <w:pPr>
            <w:spacing w:after="0" w:line="240" w:lineRule="auto"/>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683" w:type="dxa"/>
          <w:vAlign w:val="center"/>
        </w:tcPr>
        <w:p w:rsidR="00ED700E" w:rsidRDefault="000C7079">
          <w:pPr>
            <w:pBdr>
              <w:top w:val="nil"/>
              <w:left w:val="nil"/>
              <w:bottom w:val="nil"/>
              <w:right w:val="nil"/>
              <w:between w:val="nil"/>
            </w:pBdr>
            <w:tabs>
              <w:tab w:val="center" w:pos="4419"/>
              <w:tab w:val="right" w:pos="8838"/>
            </w:tabs>
            <w:spacing w:after="0" w:line="276"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Ayuntamiento de Melchor Ocampo</w:t>
          </w:r>
        </w:p>
      </w:tc>
    </w:tr>
    <w:tr w:rsidR="00ED700E">
      <w:trPr>
        <w:trHeight w:val="342"/>
      </w:trPr>
      <w:tc>
        <w:tcPr>
          <w:tcW w:w="2977" w:type="dxa"/>
          <w:vAlign w:val="center"/>
        </w:tcPr>
        <w:p w:rsidR="00ED700E" w:rsidRDefault="000C7079">
          <w:pPr>
            <w:spacing w:after="0" w:line="240" w:lineRule="auto"/>
            <w:jc w:val="right"/>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683" w:type="dxa"/>
          <w:vAlign w:val="center"/>
        </w:tcPr>
        <w:p w:rsidR="00ED700E" w:rsidRDefault="000C7079">
          <w:pPr>
            <w:pBdr>
              <w:top w:val="nil"/>
              <w:left w:val="nil"/>
              <w:bottom w:val="nil"/>
              <w:right w:val="nil"/>
              <w:between w:val="nil"/>
            </w:pBdr>
            <w:tabs>
              <w:tab w:val="center" w:pos="4419"/>
              <w:tab w:val="right" w:pos="8838"/>
            </w:tabs>
            <w:spacing w:after="0" w:line="276" w:lineRule="auto"/>
            <w:rPr>
              <w:rFonts w:ascii="Palatino Linotype" w:eastAsia="Palatino Linotype" w:hAnsi="Palatino Linotype" w:cs="Palatino Linotype"/>
              <w:color w:val="000000"/>
            </w:rPr>
          </w:pPr>
          <w:r>
            <w:rPr>
              <w:rFonts w:ascii="Palatino Linotype" w:eastAsia="Palatino Linotype" w:hAnsi="Palatino Linotype" w:cs="Palatino Linotype"/>
              <w:color w:val="000000"/>
            </w:rPr>
            <w:t>María del Rosario Mejía Ayala</w:t>
          </w:r>
        </w:p>
      </w:tc>
    </w:tr>
  </w:tbl>
  <w:p w:rsidR="00ED700E" w:rsidRDefault="004816E3">
    <w:pPr>
      <w:pBdr>
        <w:top w:val="nil"/>
        <w:left w:val="nil"/>
        <w:bottom w:val="nil"/>
        <w:right w:val="nil"/>
        <w:between w:val="nil"/>
      </w:pBdr>
      <w:tabs>
        <w:tab w:val="center" w:pos="4419"/>
        <w:tab w:val="right" w:pos="8838"/>
      </w:tabs>
      <w:spacing w:after="0" w:line="240" w:lineRule="auto"/>
      <w:rPr>
        <w:color w:val="000000"/>
        <w:sz w:val="16"/>
        <w:szCs w:val="16"/>
      </w:rPr>
    </w:pPr>
    <w:r>
      <w:rPr>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84.55pt;margin-top:-132.2pt;width:609.4pt;height:793.75pt;z-index:-251658752;mso-position-horizontal:absolute;mso-position-horizontal-relative:margin;mso-position-vertical:absolute;mso-position-vertical-relative:margin">
          <v:imagedata r:id="rId1" o:title="image2"/>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75A9C"/>
    <w:multiLevelType w:val="multilevel"/>
    <w:tmpl w:val="B4F4A032"/>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10320299"/>
    <w:multiLevelType w:val="multilevel"/>
    <w:tmpl w:val="C83093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BF82721"/>
    <w:multiLevelType w:val="multilevel"/>
    <w:tmpl w:val="A118929E"/>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3" w15:restartNumberingAfterBreak="0">
    <w:nsid w:val="25D63966"/>
    <w:multiLevelType w:val="multilevel"/>
    <w:tmpl w:val="9F364E3C"/>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04F76FC"/>
    <w:multiLevelType w:val="multilevel"/>
    <w:tmpl w:val="D86E86E0"/>
    <w:lvl w:ilvl="0">
      <w:start w:val="1"/>
      <w:numFmt w:val="bullet"/>
      <w:lvlText w:val="●"/>
      <w:lvlJc w:val="left"/>
      <w:pPr>
        <w:ind w:left="2382" w:hanging="360"/>
      </w:pPr>
      <w:rPr>
        <w:rFonts w:ascii="Noto Sans Symbols" w:eastAsia="Noto Sans Symbols" w:hAnsi="Noto Sans Symbols" w:cs="Noto Sans Symbols"/>
      </w:rPr>
    </w:lvl>
    <w:lvl w:ilvl="1">
      <w:start w:val="1"/>
      <w:numFmt w:val="bullet"/>
      <w:lvlText w:val="o"/>
      <w:lvlJc w:val="left"/>
      <w:pPr>
        <w:ind w:left="3102" w:hanging="360"/>
      </w:pPr>
      <w:rPr>
        <w:rFonts w:ascii="Courier New" w:eastAsia="Courier New" w:hAnsi="Courier New" w:cs="Courier New"/>
      </w:rPr>
    </w:lvl>
    <w:lvl w:ilvl="2">
      <w:start w:val="1"/>
      <w:numFmt w:val="bullet"/>
      <w:lvlText w:val="▪"/>
      <w:lvlJc w:val="left"/>
      <w:pPr>
        <w:ind w:left="3822" w:hanging="360"/>
      </w:pPr>
      <w:rPr>
        <w:rFonts w:ascii="Noto Sans Symbols" w:eastAsia="Noto Sans Symbols" w:hAnsi="Noto Sans Symbols" w:cs="Noto Sans Symbols"/>
      </w:rPr>
    </w:lvl>
    <w:lvl w:ilvl="3">
      <w:start w:val="1"/>
      <w:numFmt w:val="bullet"/>
      <w:lvlText w:val="●"/>
      <w:lvlJc w:val="left"/>
      <w:pPr>
        <w:ind w:left="4542" w:hanging="360"/>
      </w:pPr>
      <w:rPr>
        <w:rFonts w:ascii="Noto Sans Symbols" w:eastAsia="Noto Sans Symbols" w:hAnsi="Noto Sans Symbols" w:cs="Noto Sans Symbols"/>
      </w:rPr>
    </w:lvl>
    <w:lvl w:ilvl="4">
      <w:start w:val="1"/>
      <w:numFmt w:val="bullet"/>
      <w:lvlText w:val="o"/>
      <w:lvlJc w:val="left"/>
      <w:pPr>
        <w:ind w:left="5262" w:hanging="360"/>
      </w:pPr>
      <w:rPr>
        <w:rFonts w:ascii="Courier New" w:eastAsia="Courier New" w:hAnsi="Courier New" w:cs="Courier New"/>
      </w:rPr>
    </w:lvl>
    <w:lvl w:ilvl="5">
      <w:start w:val="1"/>
      <w:numFmt w:val="bullet"/>
      <w:lvlText w:val="▪"/>
      <w:lvlJc w:val="left"/>
      <w:pPr>
        <w:ind w:left="5982" w:hanging="360"/>
      </w:pPr>
      <w:rPr>
        <w:rFonts w:ascii="Noto Sans Symbols" w:eastAsia="Noto Sans Symbols" w:hAnsi="Noto Sans Symbols" w:cs="Noto Sans Symbols"/>
      </w:rPr>
    </w:lvl>
    <w:lvl w:ilvl="6">
      <w:start w:val="1"/>
      <w:numFmt w:val="bullet"/>
      <w:lvlText w:val="●"/>
      <w:lvlJc w:val="left"/>
      <w:pPr>
        <w:ind w:left="6702" w:hanging="360"/>
      </w:pPr>
      <w:rPr>
        <w:rFonts w:ascii="Noto Sans Symbols" w:eastAsia="Noto Sans Symbols" w:hAnsi="Noto Sans Symbols" w:cs="Noto Sans Symbols"/>
      </w:rPr>
    </w:lvl>
    <w:lvl w:ilvl="7">
      <w:start w:val="1"/>
      <w:numFmt w:val="bullet"/>
      <w:lvlText w:val="o"/>
      <w:lvlJc w:val="left"/>
      <w:pPr>
        <w:ind w:left="7422" w:hanging="360"/>
      </w:pPr>
      <w:rPr>
        <w:rFonts w:ascii="Courier New" w:eastAsia="Courier New" w:hAnsi="Courier New" w:cs="Courier New"/>
      </w:rPr>
    </w:lvl>
    <w:lvl w:ilvl="8">
      <w:start w:val="1"/>
      <w:numFmt w:val="bullet"/>
      <w:lvlText w:val="▪"/>
      <w:lvlJc w:val="left"/>
      <w:pPr>
        <w:ind w:left="8142" w:hanging="360"/>
      </w:pPr>
      <w:rPr>
        <w:rFonts w:ascii="Noto Sans Symbols" w:eastAsia="Noto Sans Symbols" w:hAnsi="Noto Sans Symbols" w:cs="Noto Sans Symbols"/>
      </w:rPr>
    </w:lvl>
  </w:abstractNum>
  <w:abstractNum w:abstractNumId="5" w15:restartNumberingAfterBreak="0">
    <w:nsid w:val="6BF858B3"/>
    <w:multiLevelType w:val="multilevel"/>
    <w:tmpl w:val="11AC3D68"/>
    <w:lvl w:ilvl="0">
      <w:start w:val="1"/>
      <w:numFmt w:val="bullet"/>
      <w:lvlText w:val="●"/>
      <w:lvlJc w:val="left"/>
      <w:pPr>
        <w:ind w:left="1724" w:hanging="360"/>
      </w:pPr>
      <w:rPr>
        <w:rFonts w:ascii="Noto Sans Symbols" w:eastAsia="Noto Sans Symbols" w:hAnsi="Noto Sans Symbols" w:cs="Noto Sans Symbols"/>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num w:numId="1">
    <w:abstractNumId w:val="3"/>
  </w:num>
  <w:num w:numId="2">
    <w:abstractNumId w:val="5"/>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00E"/>
    <w:rsid w:val="000C7079"/>
    <w:rsid w:val="000F7F06"/>
    <w:rsid w:val="003532F9"/>
    <w:rsid w:val="004816E3"/>
    <w:rsid w:val="00511268"/>
    <w:rsid w:val="005115B1"/>
    <w:rsid w:val="00773092"/>
    <w:rsid w:val="0080555F"/>
    <w:rsid w:val="00933870"/>
    <w:rsid w:val="00CD1FC2"/>
    <w:rsid w:val="00ED700E"/>
    <w:rsid w:val="00FB6B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77AF277E-06E0-4D1D-8F95-8E8CEBB89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94D"/>
  </w:style>
  <w:style w:type="paragraph" w:styleId="Ttulo1">
    <w:name w:val="heading 1"/>
    <w:basedOn w:val="Normal"/>
    <w:next w:val="Normal"/>
    <w:link w:val="Ttulo1Car"/>
    <w:uiPriority w:val="9"/>
    <w:qFormat/>
    <w:rsid w:val="00791C1A"/>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s-ES_tradnl" w:eastAsia="es-ES"/>
    </w:rPr>
  </w:style>
  <w:style w:type="paragraph" w:styleId="Ttulo2">
    <w:name w:val="heading 2"/>
    <w:basedOn w:val="Normal"/>
    <w:next w:val="Normal"/>
    <w:link w:val="Ttulo2Car"/>
    <w:uiPriority w:val="9"/>
    <w:unhideWhenUsed/>
    <w:qFormat/>
    <w:rsid w:val="00791C1A"/>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val="es-ES_tradnl" w:eastAsia="es-ES"/>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791C1A"/>
    <w:rPr>
      <w:rFonts w:asciiTheme="majorHAnsi" w:eastAsiaTheme="majorEastAsia" w:hAnsiTheme="majorHAnsi" w:cstheme="majorBidi"/>
      <w:color w:val="2E74B5" w:themeColor="accent1" w:themeShade="BF"/>
      <w:sz w:val="32"/>
      <w:szCs w:val="32"/>
      <w:lang w:val="es-ES_tradnl" w:eastAsia="es-ES"/>
    </w:rPr>
  </w:style>
  <w:style w:type="character" w:customStyle="1" w:styleId="Ttulo2Car">
    <w:name w:val="Título 2 Car"/>
    <w:basedOn w:val="Fuentedeprrafopredeter"/>
    <w:link w:val="Ttulo2"/>
    <w:uiPriority w:val="9"/>
    <w:rsid w:val="00791C1A"/>
    <w:rPr>
      <w:rFonts w:asciiTheme="majorHAnsi" w:eastAsiaTheme="majorEastAsia" w:hAnsiTheme="majorHAnsi" w:cstheme="majorBidi"/>
      <w:color w:val="2E74B5" w:themeColor="accent1" w:themeShade="BF"/>
      <w:sz w:val="26"/>
      <w:szCs w:val="26"/>
      <w:lang w:val="es-ES_tradnl" w:eastAsia="es-ES"/>
    </w:rPr>
  </w:style>
  <w:style w:type="paragraph" w:styleId="Encabezado">
    <w:name w:val="header"/>
    <w:basedOn w:val="Normal"/>
    <w:link w:val="EncabezadoCar"/>
    <w:uiPriority w:val="99"/>
    <w:unhideWhenUsed/>
    <w:rsid w:val="00791C1A"/>
    <w:pPr>
      <w:tabs>
        <w:tab w:val="center" w:pos="4419"/>
        <w:tab w:val="right" w:pos="8838"/>
      </w:tabs>
      <w:spacing w:after="0" w:line="240" w:lineRule="auto"/>
    </w:pPr>
    <w:rPr>
      <w:rFonts w:eastAsiaTheme="minorEastAsia"/>
      <w:sz w:val="24"/>
      <w:szCs w:val="24"/>
      <w:lang w:val="es-ES_tradnl" w:eastAsia="es-ES"/>
    </w:rPr>
  </w:style>
  <w:style w:type="character" w:customStyle="1" w:styleId="EncabezadoCar">
    <w:name w:val="Encabezado Car"/>
    <w:basedOn w:val="Fuentedeprrafopredeter"/>
    <w:link w:val="Encabezado"/>
    <w:uiPriority w:val="99"/>
    <w:rsid w:val="00791C1A"/>
    <w:rPr>
      <w:rFonts w:eastAsiaTheme="minorEastAsia"/>
      <w:sz w:val="24"/>
      <w:szCs w:val="24"/>
      <w:lang w:val="es-ES_tradnl" w:eastAsia="es-ES"/>
    </w:rPr>
  </w:style>
  <w:style w:type="paragraph" w:styleId="Piedepgina">
    <w:name w:val="footer"/>
    <w:basedOn w:val="Normal"/>
    <w:link w:val="PiedepginaCar"/>
    <w:uiPriority w:val="99"/>
    <w:unhideWhenUsed/>
    <w:rsid w:val="00791C1A"/>
    <w:pPr>
      <w:tabs>
        <w:tab w:val="center" w:pos="4419"/>
        <w:tab w:val="right" w:pos="8838"/>
      </w:tabs>
      <w:spacing w:after="0" w:line="240" w:lineRule="auto"/>
    </w:pPr>
    <w:rPr>
      <w:rFonts w:eastAsiaTheme="minorEastAsia"/>
      <w:sz w:val="24"/>
      <w:szCs w:val="24"/>
      <w:lang w:val="es-ES_tradnl" w:eastAsia="es-ES"/>
    </w:rPr>
  </w:style>
  <w:style w:type="character" w:customStyle="1" w:styleId="PiedepginaCar">
    <w:name w:val="Pie de página Car"/>
    <w:basedOn w:val="Fuentedeprrafopredeter"/>
    <w:link w:val="Piedepgina"/>
    <w:uiPriority w:val="99"/>
    <w:rsid w:val="00791C1A"/>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791C1A"/>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791C1A"/>
    <w:pPr>
      <w:spacing w:after="0" w:line="240" w:lineRule="auto"/>
    </w:pPr>
    <w:rPr>
      <w:sz w:val="20"/>
      <w:szCs w:val="20"/>
    </w:rPr>
  </w:style>
  <w:style w:type="character" w:customStyle="1" w:styleId="TextonotapieCar1">
    <w:name w:val="Texto nota pie Car1"/>
    <w:basedOn w:val="Fuentedeprrafopredeter"/>
    <w:uiPriority w:val="99"/>
    <w:semiHidden/>
    <w:rsid w:val="00791C1A"/>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791C1A"/>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91C1A"/>
    <w:pPr>
      <w:spacing w:after="0" w:line="240" w:lineRule="auto"/>
      <w:ind w:left="720"/>
      <w:contextualSpacing/>
    </w:pPr>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91C1A"/>
    <w:rPr>
      <w:rFonts w:eastAsiaTheme="minorEastAsia"/>
      <w:sz w:val="24"/>
      <w:szCs w:val="24"/>
      <w:lang w:val="es-ES_tradnl" w:eastAsia="es-ES"/>
    </w:rPr>
  </w:style>
  <w:style w:type="paragraph" w:customStyle="1" w:styleId="Default">
    <w:name w:val="Default"/>
    <w:qFormat/>
    <w:rsid w:val="00314CCE"/>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D04217"/>
    <w:rPr>
      <w:color w:val="0563C1" w:themeColor="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CellMar>
        <w:left w:w="70" w:type="dxa"/>
        <w:right w:w="70" w:type="dxa"/>
      </w:tblCellMar>
    </w:tblPr>
  </w:style>
  <w:style w:type="paragraph" w:styleId="Sinespaciado">
    <w:name w:val="No Spacing"/>
    <w:aliases w:val="Francesa,INAI"/>
    <w:link w:val="SinespaciadoCar"/>
    <w:uiPriority w:val="1"/>
    <w:qFormat/>
    <w:rsid w:val="00380F80"/>
    <w:pPr>
      <w:spacing w:after="0" w:line="240" w:lineRule="auto"/>
    </w:pPr>
    <w:rPr>
      <w:rFonts w:asciiTheme="minorHAnsi" w:eastAsiaTheme="minorHAnsi" w:hAnsiTheme="minorHAnsi" w:cstheme="minorBidi"/>
      <w:lang w:eastAsia="en-US"/>
    </w:rPr>
  </w:style>
  <w:style w:type="character" w:customStyle="1" w:styleId="SinespaciadoCar">
    <w:name w:val="Sin espaciado Car"/>
    <w:aliases w:val="Francesa Car,INAI Car"/>
    <w:link w:val="Sinespaciado"/>
    <w:uiPriority w:val="1"/>
    <w:qFormat/>
    <w:locked/>
    <w:rsid w:val="00380F80"/>
    <w:rPr>
      <w:rFonts w:asciiTheme="minorHAnsi" w:eastAsiaTheme="minorHAnsi" w:hAnsiTheme="minorHAnsi" w:cstheme="minorBidi"/>
      <w:lang w:eastAsia="en-US"/>
    </w:r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70" w:type="dxa"/>
        <w:right w:w="70" w:type="dxa"/>
      </w:tblCellMar>
    </w:tblPr>
  </w:style>
  <w:style w:type="character" w:styleId="Referenciasutil">
    <w:name w:val="Subtle Reference"/>
    <w:basedOn w:val="Fuentedeprrafopredeter"/>
    <w:uiPriority w:val="31"/>
    <w:qFormat/>
    <w:rsid w:val="003532F9"/>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110692.page"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imex.org.mx/saimex/solicitud/downloadAttach/2110692.pag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aimex.org.mx/saimex/solicitud/downloadAttach/2110693.pag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SU96vPSvnsHATLnl2pmUEAMR1w==">CgMxLjAyCWguM3JkY3JqbjIIaC5namRneHMyCWguMzBqMHpsbDIJaC4xZm9iOXRlMgloLjN6bnlzaDcyCWguMmV0OTJwMDIIaC50eWpjd3QyCWguMjZpbjFyZzIIaC5sbnhiejkyCWguMzVua3VuMjIJaC4zZHk2dmttOAByITFHYTd3WjVodjl6V1JfQXJtcHFPZExPZlN0WGtVUnJoaw==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22</Pages>
  <Words>5005</Words>
  <Characters>27532</Characters>
  <Application>Microsoft Office Word</Application>
  <DocSecurity>0</DocSecurity>
  <Lines>229</Lines>
  <Paragraphs>64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INFOEM399</dc:creator>
  <cp:lastModifiedBy>luisa</cp:lastModifiedBy>
  <cp:revision>5</cp:revision>
  <cp:lastPrinted>2024-08-16T04:02:00Z</cp:lastPrinted>
  <dcterms:created xsi:type="dcterms:W3CDTF">2024-08-13T19:37:00Z</dcterms:created>
  <dcterms:modified xsi:type="dcterms:W3CDTF">2024-08-16T04:02:00Z</dcterms:modified>
</cp:coreProperties>
</file>