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D52ABB9" w:rsidR="005000AA" w:rsidRPr="00BF76B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w:t>
      </w:r>
      <w:r w:rsidRPr="00BF76BD">
        <w:rPr>
          <w:rFonts w:ascii="Palatino Linotype" w:hAnsi="Palatino Linotype"/>
          <w:sz w:val="24"/>
          <w:szCs w:val="24"/>
        </w:rPr>
        <w:t>de Datos Personales del Estado de México y Municipios, con domicilio en Metepec, Estado de México; de</w:t>
      </w:r>
      <w:r w:rsidR="007A2A7D" w:rsidRPr="00BF76BD">
        <w:rPr>
          <w:rFonts w:ascii="Palatino Linotype" w:hAnsi="Palatino Linotype"/>
          <w:sz w:val="24"/>
          <w:szCs w:val="24"/>
        </w:rPr>
        <w:t xml:space="preserve"> </w:t>
      </w:r>
      <w:r w:rsidR="00CD07C7">
        <w:rPr>
          <w:rFonts w:ascii="Palatino Linotype" w:hAnsi="Palatino Linotype"/>
          <w:sz w:val="24"/>
          <w:szCs w:val="24"/>
        </w:rPr>
        <w:t>diecisiete (17) de enero de dos mil veinticuatro</w:t>
      </w:r>
      <w:r w:rsidRPr="00BF76BD">
        <w:rPr>
          <w:rFonts w:ascii="Palatino Linotype" w:hAnsi="Palatino Linotype"/>
          <w:sz w:val="24"/>
          <w:szCs w:val="24"/>
        </w:rPr>
        <w:t>.</w:t>
      </w:r>
    </w:p>
    <w:p w14:paraId="4C818016" w14:textId="2E6751CE" w:rsidR="005000AA" w:rsidRPr="00BF76BD" w:rsidRDefault="005000AA" w:rsidP="005000AA">
      <w:pPr>
        <w:pStyle w:val="Encabezado"/>
        <w:spacing w:line="360" w:lineRule="auto"/>
        <w:jc w:val="both"/>
        <w:rPr>
          <w:rFonts w:ascii="Palatino Linotype" w:hAnsi="Palatino Linotype"/>
          <w:sz w:val="24"/>
          <w:szCs w:val="24"/>
        </w:rPr>
      </w:pPr>
      <w:r w:rsidRPr="00BF76BD">
        <w:rPr>
          <w:rFonts w:ascii="Palatino Linotype" w:hAnsi="Palatino Linotype"/>
          <w:b/>
          <w:sz w:val="24"/>
          <w:szCs w:val="24"/>
        </w:rPr>
        <w:t>VISTO el</w:t>
      </w:r>
      <w:r w:rsidRPr="00BF76BD">
        <w:rPr>
          <w:rFonts w:ascii="Palatino Linotype" w:hAnsi="Palatino Linotype"/>
          <w:sz w:val="24"/>
          <w:szCs w:val="24"/>
        </w:rPr>
        <w:t xml:space="preserve"> expediente electrónico formado con motivo del recurso de revisión </w:t>
      </w:r>
      <w:r w:rsidR="0085139E" w:rsidRPr="00BF76BD">
        <w:rPr>
          <w:rFonts w:ascii="Palatino Linotype" w:hAnsi="Palatino Linotype" w:cs="Arial"/>
          <w:b/>
          <w:sz w:val="24"/>
          <w:szCs w:val="24"/>
        </w:rPr>
        <w:t>0</w:t>
      </w:r>
      <w:r w:rsidR="00CD07C7">
        <w:rPr>
          <w:rFonts w:ascii="Palatino Linotype" w:hAnsi="Palatino Linotype" w:cs="Arial"/>
          <w:b/>
          <w:sz w:val="24"/>
          <w:szCs w:val="24"/>
        </w:rPr>
        <w:t>8208</w:t>
      </w:r>
      <w:r w:rsidR="005E02D7" w:rsidRPr="00BF76BD">
        <w:rPr>
          <w:rFonts w:ascii="Palatino Linotype" w:eastAsia="Calibri" w:hAnsi="Palatino Linotype" w:cs="Tahoma"/>
          <w:b/>
          <w:sz w:val="24"/>
          <w:szCs w:val="24"/>
          <w:lang w:eastAsia="en-US"/>
        </w:rPr>
        <w:t>/INFOEM/IP/RR/2023</w:t>
      </w:r>
      <w:r w:rsidRPr="00BF76BD">
        <w:rPr>
          <w:rFonts w:ascii="Palatino Linotype" w:hAnsi="Palatino Linotype" w:cs="Arial"/>
          <w:b/>
          <w:bCs/>
          <w:sz w:val="24"/>
          <w:szCs w:val="24"/>
        </w:rPr>
        <w:t xml:space="preserve">, </w:t>
      </w:r>
      <w:r w:rsidRPr="00BF76BD">
        <w:rPr>
          <w:rFonts w:ascii="Palatino Linotype" w:hAnsi="Palatino Linotype"/>
          <w:sz w:val="24"/>
          <w:szCs w:val="24"/>
        </w:rPr>
        <w:t>promovido por</w:t>
      </w:r>
      <w:r w:rsidR="00396CF5" w:rsidRPr="00BF76BD">
        <w:rPr>
          <w:rFonts w:ascii="Palatino Linotype" w:hAnsi="Palatino Linotype"/>
          <w:sz w:val="24"/>
          <w:szCs w:val="24"/>
        </w:rPr>
        <w:t xml:space="preserve"> </w:t>
      </w:r>
      <w:r w:rsidR="005229A4">
        <w:rPr>
          <w:rFonts w:ascii="Palatino Linotype" w:eastAsia="Calibri" w:hAnsi="Palatino Linotype" w:cs="Tahoma"/>
          <w:b/>
          <w:bCs/>
          <w:sz w:val="24"/>
          <w:szCs w:val="24"/>
          <w:lang w:eastAsia="en-US"/>
        </w:rPr>
        <w:t xml:space="preserve">XXX </w:t>
      </w:r>
      <w:proofErr w:type="spellStart"/>
      <w:r w:rsidR="005229A4">
        <w:rPr>
          <w:rFonts w:ascii="Palatino Linotype" w:eastAsia="Calibri" w:hAnsi="Palatino Linotype" w:cs="Tahoma"/>
          <w:b/>
          <w:bCs/>
          <w:sz w:val="24"/>
          <w:szCs w:val="24"/>
          <w:lang w:eastAsia="en-US"/>
        </w:rPr>
        <w:t>XXX</w:t>
      </w:r>
      <w:proofErr w:type="spellEnd"/>
      <w:r w:rsidR="005229A4">
        <w:rPr>
          <w:rFonts w:ascii="Palatino Linotype" w:eastAsia="Calibri" w:hAnsi="Palatino Linotype" w:cs="Tahoma"/>
          <w:b/>
          <w:bCs/>
          <w:sz w:val="24"/>
          <w:szCs w:val="24"/>
          <w:lang w:eastAsia="en-US"/>
        </w:rPr>
        <w:t xml:space="preserve"> </w:t>
      </w:r>
      <w:proofErr w:type="spellStart"/>
      <w:r w:rsidR="005229A4">
        <w:rPr>
          <w:rFonts w:ascii="Palatino Linotype" w:eastAsia="Calibri" w:hAnsi="Palatino Linotype" w:cs="Tahoma"/>
          <w:b/>
          <w:bCs/>
          <w:sz w:val="24"/>
          <w:szCs w:val="24"/>
          <w:lang w:eastAsia="en-US"/>
        </w:rPr>
        <w:t>XXX</w:t>
      </w:r>
      <w:proofErr w:type="spellEnd"/>
      <w:r w:rsidR="003157D4" w:rsidRPr="00BF76BD">
        <w:rPr>
          <w:rFonts w:ascii="Palatino Linotype" w:hAnsi="Palatino Linotype"/>
          <w:sz w:val="24"/>
          <w:szCs w:val="24"/>
        </w:rPr>
        <w:t>,</w:t>
      </w:r>
      <w:r w:rsidR="005D09C1" w:rsidRPr="00BF76BD">
        <w:rPr>
          <w:rFonts w:ascii="Palatino Linotype" w:hAnsi="Palatino Linotype"/>
          <w:sz w:val="24"/>
          <w:szCs w:val="24"/>
        </w:rPr>
        <w:t xml:space="preserve"> en su calidad de </w:t>
      </w:r>
      <w:r w:rsidRPr="00BF76BD">
        <w:rPr>
          <w:rFonts w:ascii="Palatino Linotype" w:hAnsi="Palatino Linotype"/>
          <w:b/>
          <w:sz w:val="24"/>
          <w:szCs w:val="24"/>
        </w:rPr>
        <w:t>RECURRENTE</w:t>
      </w:r>
      <w:r w:rsidRPr="00BF76BD">
        <w:rPr>
          <w:rFonts w:ascii="Palatino Linotype" w:hAnsi="Palatino Linotype" w:cs="Arial"/>
          <w:sz w:val="24"/>
          <w:szCs w:val="24"/>
        </w:rPr>
        <w:t xml:space="preserve">, en contra de la </w:t>
      </w:r>
      <w:r w:rsidR="005D09C1" w:rsidRPr="00BF76BD">
        <w:rPr>
          <w:rFonts w:ascii="Palatino Linotype" w:hAnsi="Palatino Linotype" w:cs="Arial"/>
          <w:sz w:val="24"/>
          <w:szCs w:val="24"/>
        </w:rPr>
        <w:t xml:space="preserve">falta de </w:t>
      </w:r>
      <w:r w:rsidRPr="00BF76BD">
        <w:rPr>
          <w:rFonts w:ascii="Palatino Linotype" w:hAnsi="Palatino Linotype" w:cs="Arial"/>
          <w:sz w:val="24"/>
          <w:szCs w:val="24"/>
        </w:rPr>
        <w:t xml:space="preserve">respuesta del </w:t>
      </w:r>
      <w:r w:rsidR="00DF5198">
        <w:rPr>
          <w:rFonts w:ascii="Palatino Linotype" w:eastAsia="Calibri" w:hAnsi="Palatino Linotype" w:cs="Arial"/>
          <w:b/>
          <w:sz w:val="24"/>
          <w:szCs w:val="24"/>
        </w:rPr>
        <w:t xml:space="preserve">Ayuntamiento de </w:t>
      </w:r>
      <w:r w:rsidR="00CD07C7">
        <w:rPr>
          <w:rFonts w:ascii="Palatino Linotype" w:eastAsia="Calibri" w:hAnsi="Palatino Linotype" w:cs="Arial"/>
          <w:b/>
          <w:sz w:val="24"/>
          <w:szCs w:val="24"/>
        </w:rPr>
        <w:t>Ecatepec de Morelos</w:t>
      </w:r>
      <w:r w:rsidRPr="00BF76BD">
        <w:rPr>
          <w:rFonts w:ascii="Palatino Linotype" w:hAnsi="Palatino Linotype" w:cs="Arial"/>
          <w:sz w:val="24"/>
          <w:szCs w:val="24"/>
        </w:rPr>
        <w:t>,</w:t>
      </w:r>
      <w:r w:rsidRPr="00BF76BD">
        <w:rPr>
          <w:rFonts w:ascii="Palatino Linotype" w:hAnsi="Palatino Linotype"/>
          <w:b/>
          <w:sz w:val="24"/>
          <w:szCs w:val="24"/>
        </w:rPr>
        <w:t xml:space="preserve"> </w:t>
      </w:r>
      <w:r w:rsidRPr="00BF76BD">
        <w:rPr>
          <w:rFonts w:ascii="Palatino Linotype" w:hAnsi="Palatino Linotype"/>
          <w:sz w:val="24"/>
          <w:szCs w:val="24"/>
        </w:rPr>
        <w:t>en lo sucesivo el</w:t>
      </w:r>
      <w:r w:rsidRPr="00BF76BD">
        <w:rPr>
          <w:rFonts w:ascii="Palatino Linotype" w:hAnsi="Palatino Linotype"/>
          <w:b/>
          <w:sz w:val="24"/>
          <w:szCs w:val="24"/>
        </w:rPr>
        <w:t xml:space="preserve"> SUJETO OBLIGADO, </w:t>
      </w:r>
      <w:r w:rsidRPr="00BF76BD">
        <w:rPr>
          <w:rFonts w:ascii="Palatino Linotype" w:hAnsi="Palatino Linotype"/>
          <w:sz w:val="24"/>
          <w:szCs w:val="24"/>
        </w:rPr>
        <w:t>se procede a dictar la presente resolución, con base en los siguientes:</w:t>
      </w:r>
      <w:r w:rsidR="002556B3" w:rsidRPr="00BF76BD">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64BE3E8B" w:rsidR="005000AA" w:rsidRPr="002C265C"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w:t>
      </w:r>
      <w:r w:rsidR="00BF76BD">
        <w:rPr>
          <w:rFonts w:ascii="Palatino Linotype" w:eastAsia="Calibri" w:hAnsi="Palatino Linotype" w:cs="Arial"/>
          <w:sz w:val="24"/>
          <w:lang w:val="es-ES"/>
        </w:rPr>
        <w:t xml:space="preserve"> </w:t>
      </w:r>
      <w:r w:rsidR="00CD07C7">
        <w:rPr>
          <w:rFonts w:ascii="Palatino Linotype" w:eastAsia="Calibri" w:hAnsi="Palatino Linotype" w:cs="Arial"/>
          <w:sz w:val="24"/>
          <w:lang w:val="es-ES"/>
        </w:rPr>
        <w:t>cuatro (04) de julio</w:t>
      </w:r>
      <w:r w:rsidR="00BF76B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Pr>
          <w:rFonts w:ascii="Palatino Linotype" w:eastAsia="Calibri" w:hAnsi="Palatino Linotype"/>
          <w:sz w:val="24"/>
          <w:lang w:val="es-ES"/>
        </w:rPr>
        <w:t xml:space="preserve"> el</w:t>
      </w:r>
      <w:r w:rsidR="005000AA" w:rsidRPr="00624AAD">
        <w:rPr>
          <w:rFonts w:ascii="Palatino Linotype" w:eastAsia="Calibri" w:hAnsi="Palatino Linotype"/>
          <w:b/>
          <w:sz w:val="24"/>
          <w:lang w:val="es-ES"/>
        </w:rPr>
        <w:t xml:space="preserve">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CD07C7" w:rsidRPr="00CD07C7">
        <w:rPr>
          <w:rFonts w:ascii="Palatino Linotype" w:eastAsia="Calibri" w:hAnsi="Palatino Linotype" w:cs="Arial"/>
          <w:b/>
          <w:bCs/>
          <w:sz w:val="24"/>
        </w:rPr>
        <w:t>00680/ECATEPEC/IP/2022</w:t>
      </w:r>
      <w:r w:rsidR="00CD07C7">
        <w:rPr>
          <w:rFonts w:ascii="Palatino Linotype" w:eastAsia="Calibri" w:hAnsi="Palatino Linotype" w:cs="Arial"/>
          <w:b/>
          <w:bCs/>
          <w:sz w:val="24"/>
        </w:rPr>
        <w:t>,</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0A8938A7" w14:textId="77777777" w:rsidR="002C265C" w:rsidRPr="007C4247" w:rsidRDefault="002C265C" w:rsidP="007C4247">
      <w:pPr>
        <w:pStyle w:val="Prrafodelista"/>
        <w:ind w:left="0"/>
        <w:jc w:val="both"/>
        <w:rPr>
          <w:rFonts w:ascii="Palatino Linotype" w:hAnsi="Palatino Linotype" w:cs="Arial"/>
          <w:i/>
          <w:iCs/>
          <w:szCs w:val="22"/>
          <w:lang w:val="es-ES"/>
        </w:rPr>
      </w:pPr>
    </w:p>
    <w:p w14:paraId="19CBEB32" w14:textId="1921AE70" w:rsidR="005000AA" w:rsidRPr="007C4247" w:rsidRDefault="005000AA" w:rsidP="007C4247">
      <w:pPr>
        <w:ind w:left="567" w:right="567"/>
        <w:jc w:val="both"/>
        <w:rPr>
          <w:rFonts w:ascii="Palatino Linotype" w:eastAsia="Calibri" w:hAnsi="Palatino Linotype" w:cs="Arial"/>
          <w:i/>
          <w:iCs/>
          <w:sz w:val="22"/>
          <w:szCs w:val="22"/>
          <w:lang w:val="es-ES"/>
        </w:rPr>
      </w:pPr>
      <w:r w:rsidRPr="007C4247">
        <w:rPr>
          <w:rFonts w:ascii="Palatino Linotype" w:eastAsia="Calibri" w:hAnsi="Palatino Linotype" w:cs="Arial"/>
          <w:i/>
          <w:iCs/>
          <w:sz w:val="22"/>
          <w:szCs w:val="22"/>
          <w:lang w:val="es-ES"/>
        </w:rPr>
        <w:t>“</w:t>
      </w:r>
      <w:proofErr w:type="spellStart"/>
      <w:r w:rsidR="00CD07C7" w:rsidRPr="00CD07C7">
        <w:rPr>
          <w:rFonts w:ascii="Palatino Linotype" w:hAnsi="Palatino Linotype"/>
          <w:i/>
          <w:iCs/>
          <w:color w:val="000000"/>
          <w:sz w:val="22"/>
          <w:szCs w:val="22"/>
        </w:rPr>
        <w:t>Se.me.proprociones</w:t>
      </w:r>
      <w:proofErr w:type="spellEnd"/>
      <w:r w:rsidR="00CD07C7" w:rsidRPr="00CD07C7">
        <w:rPr>
          <w:rFonts w:ascii="Palatino Linotype" w:hAnsi="Palatino Linotype"/>
          <w:i/>
          <w:iCs/>
          <w:color w:val="000000"/>
          <w:sz w:val="22"/>
          <w:szCs w:val="22"/>
        </w:rPr>
        <w:t xml:space="preserve"> la documentación soporte del proceso de licitación del gobierno municipal para la adquisición de 100 camiones de basura que ha anunciado el alcalde que están en proceso de ensamblaje para hacer el </w:t>
      </w:r>
      <w:proofErr w:type="gramStart"/>
      <w:r w:rsidR="00CD07C7" w:rsidRPr="00CD07C7">
        <w:rPr>
          <w:rFonts w:ascii="Palatino Linotype" w:hAnsi="Palatino Linotype"/>
          <w:i/>
          <w:iCs/>
          <w:color w:val="000000"/>
          <w:sz w:val="22"/>
          <w:szCs w:val="22"/>
        </w:rPr>
        <w:t>servicios gratuito</w:t>
      </w:r>
      <w:proofErr w:type="gramEnd"/>
      <w:r w:rsidR="00CD07C7" w:rsidRPr="00CD07C7">
        <w:rPr>
          <w:rFonts w:ascii="Palatino Linotype" w:hAnsi="Palatino Linotype"/>
          <w:i/>
          <w:iCs/>
          <w:color w:val="000000"/>
          <w:sz w:val="22"/>
          <w:szCs w:val="22"/>
        </w:rPr>
        <w:t xml:space="preserve"> de recolección de basura. Así mismo solicito el Plan de Gestión Integral de Residuos </w:t>
      </w:r>
      <w:proofErr w:type="spellStart"/>
      <w:r w:rsidR="00CD07C7" w:rsidRPr="00CD07C7">
        <w:rPr>
          <w:rFonts w:ascii="Palatino Linotype" w:hAnsi="Palatino Linotype"/>
          <w:i/>
          <w:iCs/>
          <w:color w:val="000000"/>
          <w:sz w:val="22"/>
          <w:szCs w:val="22"/>
        </w:rPr>
        <w:t>Solidos</w:t>
      </w:r>
      <w:proofErr w:type="spellEnd"/>
      <w:r w:rsidR="00CD07C7" w:rsidRPr="00CD07C7">
        <w:rPr>
          <w:rFonts w:ascii="Palatino Linotype" w:hAnsi="Palatino Linotype"/>
          <w:i/>
          <w:iCs/>
          <w:color w:val="000000"/>
          <w:sz w:val="22"/>
          <w:szCs w:val="22"/>
        </w:rPr>
        <w:t xml:space="preserve"> Urbanos Municipales o el documento soporte sobre el que se base el nuevo esquema del servicio </w:t>
      </w:r>
      <w:proofErr w:type="spellStart"/>
      <w:proofErr w:type="gramStart"/>
      <w:r w:rsidR="00CD07C7" w:rsidRPr="00CD07C7">
        <w:rPr>
          <w:rFonts w:ascii="Palatino Linotype" w:hAnsi="Palatino Linotype"/>
          <w:i/>
          <w:iCs/>
          <w:color w:val="000000"/>
          <w:sz w:val="22"/>
          <w:szCs w:val="22"/>
        </w:rPr>
        <w:t>de.limpieza</w:t>
      </w:r>
      <w:proofErr w:type="spellEnd"/>
      <w:proofErr w:type="gramEnd"/>
      <w:r w:rsidR="00CD07C7" w:rsidRPr="00CD07C7">
        <w:rPr>
          <w:rFonts w:ascii="Palatino Linotype" w:hAnsi="Palatino Linotype"/>
          <w:i/>
          <w:iCs/>
          <w:color w:val="000000"/>
          <w:sz w:val="22"/>
          <w:szCs w:val="22"/>
        </w:rPr>
        <w:t xml:space="preserve"> que tendrá el municipio. En relación a lo mismo, me informe si el vertedero municipal de residuos sólidos está en funcionamiento o esta </w:t>
      </w:r>
      <w:proofErr w:type="spellStart"/>
      <w:r w:rsidR="00CD07C7" w:rsidRPr="00CD07C7">
        <w:rPr>
          <w:rFonts w:ascii="Palatino Linotype" w:hAnsi="Palatino Linotype"/>
          <w:i/>
          <w:iCs/>
          <w:color w:val="000000"/>
          <w:sz w:val="22"/>
          <w:szCs w:val="22"/>
        </w:rPr>
        <w:t>claurudadonpor</w:t>
      </w:r>
      <w:proofErr w:type="spellEnd"/>
      <w:r w:rsidR="00CD07C7" w:rsidRPr="00CD07C7">
        <w:rPr>
          <w:rFonts w:ascii="Palatino Linotype" w:hAnsi="Palatino Linotype"/>
          <w:i/>
          <w:iCs/>
          <w:color w:val="000000"/>
          <w:sz w:val="22"/>
          <w:szCs w:val="22"/>
        </w:rPr>
        <w:t xml:space="preserve"> las autoridades ambientales del Estado de México.</w:t>
      </w:r>
      <w:r w:rsidRPr="007C4247">
        <w:rPr>
          <w:rFonts w:ascii="Palatino Linotype" w:eastAsia="Calibri" w:hAnsi="Palatino Linotype" w:cs="Arial"/>
          <w:i/>
          <w:iCs/>
          <w:sz w:val="22"/>
          <w:szCs w:val="22"/>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2BDBA325" w14:textId="115637A4" w:rsidR="00DF5198" w:rsidRPr="00CD07C7" w:rsidRDefault="005000AA" w:rsidP="00DF5198">
      <w:pPr>
        <w:spacing w:line="360" w:lineRule="auto"/>
        <w:ind w:right="539"/>
        <w:jc w:val="both"/>
        <w:rPr>
          <w:rFonts w:ascii="Palatino Linotype" w:hAnsi="Palatino Linotype" w:cs="Arial"/>
          <w:b/>
          <w:sz w:val="24"/>
          <w:lang w:val="es-ES"/>
        </w:rPr>
      </w:pPr>
      <w:r w:rsidRPr="009B1B85">
        <w:rPr>
          <w:rFonts w:ascii="Palatino Linotype" w:hAnsi="Palatino Linotype" w:cs="Arial"/>
          <w:sz w:val="24"/>
          <w:lang w:val="es-ES"/>
        </w:rPr>
        <w:t>Señaló como modalidad de entreg</w:t>
      </w:r>
      <w:r w:rsidR="00CA6B3B" w:rsidRPr="009B1B85">
        <w:rPr>
          <w:rFonts w:ascii="Palatino Linotype" w:hAnsi="Palatino Linotype" w:cs="Arial"/>
          <w:sz w:val="24"/>
          <w:lang w:val="es-ES"/>
        </w:rPr>
        <w:t>a de la información</w:t>
      </w:r>
      <w:r w:rsidR="009B1B85">
        <w:rPr>
          <w:rFonts w:ascii="Palatino Linotype" w:hAnsi="Palatino Linotype" w:cs="Arial"/>
          <w:sz w:val="24"/>
          <w:lang w:val="es-ES"/>
        </w:rPr>
        <w:t>:</w:t>
      </w:r>
      <w:r w:rsidR="00CA6B3B" w:rsidRPr="009B1B85">
        <w:rPr>
          <w:rFonts w:ascii="Palatino Linotype" w:hAnsi="Palatino Linotype" w:cs="Arial"/>
          <w:sz w:val="24"/>
          <w:lang w:val="es-ES"/>
        </w:rPr>
        <w:t xml:space="preserve"> a través de</w:t>
      </w:r>
      <w:r w:rsidR="00DF5198">
        <w:rPr>
          <w:rFonts w:ascii="Palatino Linotype" w:hAnsi="Palatino Linotype" w:cs="Arial"/>
          <w:sz w:val="24"/>
          <w:lang w:val="es-ES"/>
        </w:rPr>
        <w:t>l</w:t>
      </w:r>
      <w:r w:rsidR="00903583" w:rsidRPr="009B1B85">
        <w:rPr>
          <w:rFonts w:ascii="Palatino Linotype" w:hAnsi="Palatino Linotype" w:cs="Arial"/>
          <w:sz w:val="24"/>
          <w:lang w:val="es-ES"/>
        </w:rPr>
        <w:t xml:space="preserve"> </w:t>
      </w:r>
      <w:r w:rsidR="005E02D7" w:rsidRPr="009B1B85">
        <w:rPr>
          <w:rFonts w:ascii="Palatino Linotype" w:hAnsi="Palatino Linotype" w:cs="Arial"/>
          <w:b/>
          <w:sz w:val="24"/>
          <w:lang w:val="es-ES"/>
        </w:rPr>
        <w:t>SAIMEX</w:t>
      </w:r>
      <w:r w:rsidR="006E0EE2" w:rsidRPr="009B1B85">
        <w:rPr>
          <w:rFonts w:ascii="Palatino Linotype" w:hAnsi="Palatino Linotype" w:cs="Arial"/>
          <w:b/>
          <w:sz w:val="24"/>
          <w:lang w:val="es-ES"/>
        </w:rPr>
        <w:t>.</w:t>
      </w:r>
    </w:p>
    <w:p w14:paraId="67166BC0" w14:textId="7B055C35" w:rsidR="0085139E" w:rsidRPr="009B1B85"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lastRenderedPageBreak/>
        <w:t xml:space="preserve">El </w:t>
      </w:r>
      <w:r w:rsidR="0085139E" w:rsidRPr="0085139E">
        <w:rPr>
          <w:rFonts w:ascii="Palatino Linotype" w:eastAsia="Calibri" w:hAnsi="Palatino Linotype"/>
          <w:b/>
          <w:sz w:val="24"/>
          <w:lang w:val="es-ES"/>
        </w:rPr>
        <w:t>SUJETO OBLIGADO</w:t>
      </w:r>
      <w:r w:rsidR="0085139E" w:rsidRPr="006A34D9">
        <w:rPr>
          <w:rFonts w:ascii="Palatino Linotype" w:eastAsia="Calibri" w:hAnsi="Palatino Linotype"/>
          <w:sz w:val="24"/>
          <w:lang w:val="es-ES"/>
        </w:rPr>
        <w:t xml:space="preserve"> </w:t>
      </w:r>
      <w:r w:rsidR="005D09C1" w:rsidRPr="006A34D9">
        <w:rPr>
          <w:rFonts w:ascii="Palatino Linotype" w:eastAsia="Calibri" w:hAnsi="Palatino Linotype"/>
          <w:sz w:val="24"/>
          <w:lang w:val="es-ES"/>
        </w:rPr>
        <w:t xml:space="preserve">no emitió respuesta a </w:t>
      </w:r>
      <w:r w:rsidR="0085139E">
        <w:rPr>
          <w:rFonts w:ascii="Palatino Linotype" w:eastAsia="Calibri" w:hAnsi="Palatino Linotype"/>
          <w:sz w:val="24"/>
          <w:lang w:val="es-ES"/>
        </w:rPr>
        <w:t>solicitud de información.</w:t>
      </w:r>
    </w:p>
    <w:p w14:paraId="200848C0" w14:textId="77777777" w:rsidR="009B1B85" w:rsidRPr="009B1B85" w:rsidRDefault="009B1B85" w:rsidP="009B1B85">
      <w:pPr>
        <w:pStyle w:val="Prrafodelista"/>
        <w:spacing w:before="240" w:after="240" w:line="360" w:lineRule="auto"/>
        <w:ind w:left="0"/>
        <w:jc w:val="both"/>
        <w:rPr>
          <w:rFonts w:ascii="Palatino Linotype" w:hAnsi="Palatino Linotype"/>
          <w:i/>
          <w:color w:val="000000"/>
          <w:sz w:val="24"/>
        </w:rPr>
      </w:pPr>
    </w:p>
    <w:p w14:paraId="33A140C8" w14:textId="0FFF5C58" w:rsidR="00CD07C7" w:rsidRPr="00CD07C7" w:rsidRDefault="00CD07C7"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El cinco (05) de julio se realizó un requerimiento al servidor público habilitado.</w:t>
      </w:r>
    </w:p>
    <w:p w14:paraId="4C3F06F5" w14:textId="77777777" w:rsidR="00CD07C7" w:rsidRPr="00CD07C7" w:rsidRDefault="00CD07C7" w:rsidP="00CD07C7">
      <w:pPr>
        <w:pStyle w:val="Prrafodelista"/>
        <w:rPr>
          <w:rFonts w:ascii="Palatino Linotype" w:eastAsia="Calibri" w:hAnsi="Palatino Linotype" w:cs="Arial"/>
          <w:sz w:val="24"/>
          <w:lang w:val="es-AR"/>
        </w:rPr>
      </w:pPr>
    </w:p>
    <w:p w14:paraId="518CDCD9" w14:textId="78AC24E7"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CD07C7">
        <w:rPr>
          <w:rFonts w:ascii="Palatino Linotype" w:eastAsia="Calibri" w:hAnsi="Palatino Linotype" w:cs="Arial"/>
          <w:sz w:val="24"/>
          <w:lang w:val="es-AR"/>
        </w:rPr>
        <w:t>veintinueve (29) de noviembre</w:t>
      </w:r>
      <w:r w:rsidR="00DF5198">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85139E">
        <w:rPr>
          <w:rFonts w:ascii="Palatino Linotype" w:hAnsi="Palatino Linotype" w:cs="Arial"/>
          <w:sz w:val="24"/>
          <w:lang w:val="es-ES"/>
        </w:rPr>
        <w:t>, el</w:t>
      </w:r>
      <w:r w:rsidR="005000AA" w:rsidRPr="00624AAD">
        <w:rPr>
          <w:rFonts w:ascii="Palatino Linotype" w:hAnsi="Palatino Linotype"/>
          <w:b/>
          <w:sz w:val="24"/>
        </w:rPr>
        <w:t xml:space="preserve">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1462F40C" w14:textId="4F8B88F3" w:rsidR="0085139E" w:rsidRPr="007C4247" w:rsidRDefault="005000AA" w:rsidP="007C4247">
      <w:pPr>
        <w:pStyle w:val="Prrafodelista"/>
        <w:ind w:left="567" w:right="539"/>
        <w:jc w:val="both"/>
        <w:rPr>
          <w:rFonts w:ascii="Palatino Linotype" w:hAnsi="Palatino Linotype"/>
          <w:bCs/>
          <w:i/>
          <w:iCs/>
          <w:szCs w:val="22"/>
        </w:rPr>
      </w:pPr>
      <w:r w:rsidRPr="0085139E">
        <w:rPr>
          <w:rFonts w:ascii="Palatino Linotype" w:hAnsi="Palatino Linotype"/>
          <w:b/>
          <w:szCs w:val="22"/>
        </w:rPr>
        <w:t xml:space="preserve">Acto impugnado: </w:t>
      </w:r>
      <w:r w:rsidRPr="007C4247">
        <w:rPr>
          <w:rFonts w:ascii="Palatino Linotype" w:hAnsi="Palatino Linotype"/>
          <w:bCs/>
          <w:i/>
          <w:iCs/>
          <w:szCs w:val="22"/>
        </w:rPr>
        <w:t>“</w:t>
      </w:r>
      <w:r w:rsidR="00CD07C7" w:rsidRPr="00CD07C7">
        <w:rPr>
          <w:rFonts w:ascii="Palatino Linotype" w:hAnsi="Palatino Linotype"/>
          <w:i/>
          <w:iCs/>
          <w:color w:val="000000"/>
          <w:szCs w:val="22"/>
        </w:rPr>
        <w:t xml:space="preserve">La falta de respuesta a una solicitud de </w:t>
      </w:r>
      <w:proofErr w:type="spellStart"/>
      <w:r w:rsidR="00CD07C7" w:rsidRPr="00CD07C7">
        <w:rPr>
          <w:rFonts w:ascii="Palatino Linotype" w:hAnsi="Palatino Linotype"/>
          <w:i/>
          <w:iCs/>
          <w:color w:val="000000"/>
          <w:szCs w:val="22"/>
        </w:rPr>
        <w:t>informacion</w:t>
      </w:r>
      <w:proofErr w:type="spellEnd"/>
      <w:r w:rsidR="00CD07C7" w:rsidRPr="00CD07C7">
        <w:rPr>
          <w:rFonts w:ascii="Palatino Linotype" w:hAnsi="Palatino Linotype"/>
          <w:i/>
          <w:iCs/>
          <w:color w:val="000000"/>
          <w:szCs w:val="22"/>
        </w:rPr>
        <w:t>.</w:t>
      </w:r>
      <w:r w:rsidRPr="007C4247">
        <w:rPr>
          <w:rFonts w:ascii="Palatino Linotype" w:hAnsi="Palatino Linotype"/>
          <w:bCs/>
          <w:i/>
          <w:iCs/>
          <w:szCs w:val="22"/>
        </w:rPr>
        <w:t>”</w:t>
      </w:r>
      <w:r w:rsidR="0085139E" w:rsidRPr="007C4247">
        <w:rPr>
          <w:rFonts w:ascii="Palatino Linotype" w:hAnsi="Palatino Linotype"/>
          <w:bCs/>
          <w:i/>
          <w:iCs/>
          <w:szCs w:val="22"/>
        </w:rPr>
        <w:t xml:space="preserve"> (sic) </w:t>
      </w:r>
    </w:p>
    <w:p w14:paraId="0FF3A447" w14:textId="77777777" w:rsidR="0085139E" w:rsidRPr="007C4247" w:rsidRDefault="0085139E" w:rsidP="007C4247">
      <w:pPr>
        <w:pStyle w:val="Prrafodelista"/>
        <w:ind w:left="567" w:right="539"/>
        <w:jc w:val="both"/>
        <w:rPr>
          <w:rFonts w:ascii="Palatino Linotype" w:hAnsi="Palatino Linotype"/>
          <w:bCs/>
          <w:i/>
          <w:iCs/>
          <w:szCs w:val="22"/>
        </w:rPr>
      </w:pPr>
    </w:p>
    <w:p w14:paraId="777595D3" w14:textId="24432B8E" w:rsidR="005000AA" w:rsidRPr="007C4247" w:rsidRDefault="005000AA" w:rsidP="00CD07C7">
      <w:pPr>
        <w:pStyle w:val="Prrafodelista"/>
        <w:spacing w:line="276" w:lineRule="auto"/>
        <w:ind w:left="567" w:right="539"/>
        <w:jc w:val="both"/>
        <w:rPr>
          <w:rFonts w:ascii="Palatino Linotype" w:eastAsia="Calibri" w:hAnsi="Palatino Linotype" w:cs="Arial"/>
          <w:i/>
          <w:szCs w:val="22"/>
          <w:lang w:val="es-ES"/>
        </w:rPr>
      </w:pPr>
      <w:r w:rsidRPr="007C4247">
        <w:rPr>
          <w:rFonts w:ascii="Palatino Linotype" w:hAnsi="Palatino Linotype"/>
          <w:b/>
          <w:szCs w:val="22"/>
        </w:rPr>
        <w:t>Razones o Motivos de Inconformidad</w:t>
      </w:r>
      <w:r w:rsidRPr="007C4247">
        <w:rPr>
          <w:rFonts w:ascii="Palatino Linotype" w:hAnsi="Palatino Linotype"/>
          <w:b/>
          <w:i/>
          <w:iCs/>
          <w:szCs w:val="22"/>
        </w:rPr>
        <w:t>:</w:t>
      </w:r>
      <w:r w:rsidRPr="007C4247">
        <w:rPr>
          <w:rStyle w:val="Ttulo2Car"/>
          <w:rFonts w:ascii="Palatino Linotype" w:hAnsi="Palatino Linotype"/>
          <w:b/>
          <w:i/>
          <w:iCs/>
          <w:sz w:val="22"/>
          <w:szCs w:val="22"/>
          <w:lang w:val="es-ES"/>
        </w:rPr>
        <w:t xml:space="preserve"> </w:t>
      </w:r>
      <w:r w:rsidRPr="007C4247">
        <w:rPr>
          <w:rFonts w:ascii="Palatino Linotype" w:hAnsi="Palatino Linotype"/>
          <w:i/>
          <w:iCs/>
          <w:szCs w:val="22"/>
        </w:rPr>
        <w:t>“</w:t>
      </w:r>
      <w:r w:rsidR="00CD07C7" w:rsidRPr="00CD07C7">
        <w:rPr>
          <w:rFonts w:ascii="Palatino Linotype" w:hAnsi="Palatino Linotype"/>
          <w:i/>
          <w:iCs/>
          <w:color w:val="000000"/>
          <w:szCs w:val="22"/>
        </w:rPr>
        <w:t xml:space="preserve">La falta de respuesta por parte de una institución a una solicitud de información en México vulnera los siguientes derechos: 1. Derecho a la información: Los ciudadanos tienen derecho a acceder a la información pública que poseen las instituciones gubernamentales, de acuerdo con la Ley de Transparencia y Acceso a la Información Pública. 2. Derecho a la participación ciudadana: La falta de respuesta limita la participación activa de los ciudadanos en la toma de decisiones y en la fiscalización de las actividades gubernamentales. 3. Derecho a la rendición de cuentas: En un sistema democrático, las instituciones deben rendir cuentas a la sociedad y la falta de respuesta impide evaluar la gestión de las instituciones y la asignación de recursos. 4. Derecho al debido proceso: En algunos casos, la falta de respuesta puede obstaculizar el acceso a la justicia o a los recursos legales al no proporcionar la información necesaria para respaldar un caso. 5. Derecho a la igualdad: La falta de respuesta puede afectar desproporcionadamente a grupos vulnerables y marginados que necesitan acceso a información para ejercer y proteger sus derechos. 6. Derecho a la transparencia y la lucha contra la corrupción: La falta de respuesta puede ocultar información relevante y obstaculizar los esfuerzos para prevenir y combatir la corrupción. 7. Derecho a la planificación y el desarrollo: La falta de respuesta puede dificultar la planificación adecuada y la toma de decisiones informadas sobre cuestiones de interés público, como el desarrollo económico, social y ambiental. Es importante destacar que la falta de respuesta puede ser </w:t>
      </w:r>
      <w:r w:rsidR="00CD07C7" w:rsidRPr="00CD07C7">
        <w:rPr>
          <w:rFonts w:ascii="Palatino Linotype" w:hAnsi="Palatino Linotype"/>
          <w:i/>
          <w:iCs/>
          <w:color w:val="000000"/>
          <w:szCs w:val="22"/>
        </w:rPr>
        <w:lastRenderedPageBreak/>
        <w:t>considerada como una forma de negativa implícita de acceso a la información, lo cual también representa una vulneración a los derechos mencionados.</w:t>
      </w:r>
      <w:r w:rsidR="007C4247" w:rsidRPr="007C4247">
        <w:rPr>
          <w:rFonts w:ascii="Palatino Linotype" w:hAnsi="Palatino Linotype"/>
          <w:i/>
          <w:iCs/>
          <w:color w:val="000000"/>
          <w:szCs w:val="22"/>
        </w:rPr>
        <w:t>” (Sic)</w:t>
      </w:r>
    </w:p>
    <w:p w14:paraId="518E834F" w14:textId="77777777" w:rsidR="00BC6FDD" w:rsidRPr="00C10B16" w:rsidRDefault="00BC6FDD" w:rsidP="00C10B16">
      <w:pPr>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DDA5036"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CD07C7">
        <w:rPr>
          <w:rFonts w:ascii="Palatino Linotype" w:eastAsia="Calibri" w:hAnsi="Palatino Linotype" w:cs="Arial"/>
          <w:sz w:val="24"/>
          <w:lang w:val="es-ES"/>
        </w:rPr>
        <w:t>cinco (05) de diciembre</w:t>
      </w:r>
      <w:r w:rsidR="00BF76BD">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32A467C8" w14:textId="7BEBA800" w:rsidR="00DF5198" w:rsidRPr="00DF5198" w:rsidRDefault="009B1B85" w:rsidP="00DF5198">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 xml:space="preserve">De las constancias en el expediente electrónico </w:t>
      </w:r>
      <w:r w:rsidRPr="009B1B85">
        <w:rPr>
          <w:rFonts w:ascii="Palatino Linotype" w:eastAsiaTheme="minorEastAsia" w:hAnsi="Palatino Linotype"/>
          <w:b/>
          <w:bCs/>
          <w:color w:val="000000"/>
          <w:sz w:val="24"/>
          <w:szCs w:val="24"/>
          <w:lang w:val="es-ES_tradnl"/>
        </w:rPr>
        <w:t>SAIMEX</w:t>
      </w:r>
      <w:r>
        <w:rPr>
          <w:rFonts w:ascii="Palatino Linotype" w:eastAsiaTheme="minorEastAsia" w:hAnsi="Palatino Linotype"/>
          <w:color w:val="000000"/>
          <w:sz w:val="24"/>
          <w:szCs w:val="24"/>
          <w:lang w:val="es-ES_tradnl"/>
        </w:rPr>
        <w:t xml:space="preserve">, se advierte que el </w:t>
      </w:r>
      <w:r w:rsidRPr="009B1B85">
        <w:rPr>
          <w:rFonts w:ascii="Palatino Linotype" w:eastAsiaTheme="minorEastAsia" w:hAnsi="Palatino Linotype"/>
          <w:b/>
          <w:bCs/>
          <w:color w:val="000000"/>
          <w:sz w:val="24"/>
          <w:szCs w:val="24"/>
          <w:lang w:val="es-ES_tradnl"/>
        </w:rPr>
        <w:t xml:space="preserve">RECURRENTE </w:t>
      </w:r>
      <w:r>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9B1B85">
        <w:rPr>
          <w:rFonts w:ascii="Palatino Linotype" w:eastAsiaTheme="minorEastAsia" w:hAnsi="Palatino Linotype"/>
          <w:b/>
          <w:bCs/>
          <w:color w:val="000000"/>
          <w:sz w:val="24"/>
          <w:szCs w:val="24"/>
          <w:lang w:val="es-ES_tradnl"/>
        </w:rPr>
        <w:t>SUJETO OBLIGADO</w:t>
      </w:r>
      <w:r>
        <w:rPr>
          <w:rFonts w:ascii="Palatino Linotype" w:eastAsiaTheme="minorEastAsia" w:hAnsi="Palatino Linotype"/>
          <w:color w:val="000000"/>
          <w:sz w:val="24"/>
          <w:szCs w:val="24"/>
          <w:lang w:val="es-ES_tradnl"/>
        </w:rPr>
        <w:t xml:space="preserve"> no remitió el informe justificado correspondiente.</w:t>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2152A6">
        <w:rPr>
          <w:rFonts w:ascii="Palatino Linotype" w:hAnsi="Palatino Linotype" w:cs="Arial"/>
          <w:i/>
          <w:iCs/>
          <w:color w:val="222222"/>
          <w:sz w:val="22"/>
          <w:lang w:val="es-ES_tradnl"/>
        </w:rPr>
        <w:t>Abril</w:t>
      </w:r>
      <w:proofErr w:type="gramEnd"/>
      <w:r w:rsidRPr="002152A6">
        <w:rPr>
          <w:rFonts w:ascii="Palatino Linotype" w:hAnsi="Palatino Linotype" w:cs="Arial"/>
          <w:i/>
          <w:iCs/>
          <w:color w:val="222222"/>
          <w:sz w:val="22"/>
          <w:lang w:val="es-ES_tradnl"/>
        </w:rPr>
        <w:t xml:space="preserve">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A76603E" w14:textId="43A819EC" w:rsidR="00E65B7C" w:rsidRPr="00CD07C7" w:rsidRDefault="00BC6FDD" w:rsidP="007C4247">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w:t>
      </w:r>
      <w:r w:rsidR="00210238">
        <w:rPr>
          <w:rFonts w:ascii="Palatino Linotype" w:hAnsi="Palatino Linotype" w:cs="Arial"/>
          <w:color w:val="222222"/>
          <w:sz w:val="24"/>
        </w:rPr>
        <w:t xml:space="preserve"> revisión, solo propicia que el </w:t>
      </w:r>
      <w:r w:rsidRPr="00BC6FDD">
        <w:rPr>
          <w:rFonts w:ascii="Palatino Linotype" w:hAnsi="Palatino Linotype" w:cs="Arial"/>
          <w:b/>
          <w:bCs/>
          <w:color w:val="222222"/>
          <w:sz w:val="24"/>
        </w:rPr>
        <w:t>SUJETO OBLIGADO</w:t>
      </w:r>
      <w:r w:rsidR="0085139E">
        <w:rPr>
          <w:rFonts w:ascii="Palatino Linotype" w:hAnsi="Palatino Linotype" w:cs="Arial"/>
          <w:color w:val="222222"/>
          <w:sz w:val="24"/>
        </w:rPr>
        <w:t xml:space="preserve"> </w:t>
      </w:r>
      <w:r w:rsidRPr="00BC6FDD">
        <w:rPr>
          <w:rFonts w:ascii="Palatino Linotype" w:hAnsi="Palatino Linotype" w:cs="Arial"/>
          <w:color w:val="222222"/>
          <w:sz w:val="24"/>
        </w:rPr>
        <w:t>pierda la oportunidad de justificar su falta de respuesta y manifestar lo que a su derecho convenga.</w:t>
      </w:r>
    </w:p>
    <w:p w14:paraId="615DFDAD" w14:textId="77777777" w:rsidR="00CD07C7" w:rsidRPr="007C4247" w:rsidRDefault="00CD07C7" w:rsidP="00CD07C7">
      <w:pPr>
        <w:pStyle w:val="Prrafodelista"/>
        <w:tabs>
          <w:tab w:val="left" w:pos="284"/>
        </w:tabs>
        <w:spacing w:line="360" w:lineRule="auto"/>
        <w:ind w:left="0"/>
        <w:jc w:val="both"/>
        <w:rPr>
          <w:rFonts w:ascii="Palatino Linotype" w:hAnsi="Palatino Linotype" w:cs="Arial"/>
          <w:b/>
          <w:bCs/>
          <w:sz w:val="24"/>
          <w:lang w:eastAsia="es-MX"/>
        </w:rPr>
      </w:pPr>
    </w:p>
    <w:p w14:paraId="611146B5" w14:textId="1F177130" w:rsidR="00BF76BD"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lastRenderedPageBreak/>
        <w:t xml:space="preserve">El </w:t>
      </w:r>
      <w:r w:rsidR="00CD07C7">
        <w:rPr>
          <w:rFonts w:ascii="Palatino Linotype" w:eastAsia="Calibri" w:hAnsi="Palatino Linotype" w:cs="Arial"/>
          <w:sz w:val="24"/>
          <w:lang w:val="es-ES"/>
        </w:rPr>
        <w:t>once (11) de enero de dos mil veinticuatro</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1AC5ADE8" w14:textId="2CAD6CA2" w:rsidR="00BF76BD" w:rsidRDefault="00BF76BD" w:rsidP="00BF76BD">
      <w:pPr>
        <w:pStyle w:val="Prrafodelista"/>
        <w:spacing w:line="360" w:lineRule="auto"/>
        <w:ind w:left="0"/>
        <w:jc w:val="both"/>
        <w:rPr>
          <w:rFonts w:ascii="Palatino Linotype" w:hAnsi="Palatino Linotype" w:cs="Tahoma"/>
          <w:sz w:val="24"/>
        </w:rPr>
      </w:pPr>
    </w:p>
    <w:p w14:paraId="204A4059" w14:textId="77777777" w:rsidR="00BF76BD" w:rsidRDefault="00BF76BD" w:rsidP="00BF76BD">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414EC4A6" w14:textId="77777777" w:rsidR="00BF76BD" w:rsidRPr="004E233F" w:rsidRDefault="00BF76BD" w:rsidP="00BF76BD"/>
    <w:p w14:paraId="142D440B" w14:textId="3DED1441" w:rsidR="00BF76BD" w:rsidRPr="00BF76BD" w:rsidRDefault="00BF76BD" w:rsidP="00BF76BD">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0F71EAD2" w14:textId="77777777" w:rsidR="00BF76BD" w:rsidRPr="00BF76BD" w:rsidRDefault="00BF76BD" w:rsidP="00BF76BD">
      <w:pPr>
        <w:pStyle w:val="Prrafodelista"/>
        <w:spacing w:line="360" w:lineRule="auto"/>
        <w:ind w:left="0"/>
        <w:jc w:val="both"/>
        <w:rPr>
          <w:rFonts w:ascii="Palatino Linotype" w:hAnsi="Palatino Linotype" w:cs="Tahoma"/>
          <w:sz w:val="24"/>
        </w:rPr>
      </w:pPr>
    </w:p>
    <w:p w14:paraId="090D0889" w14:textId="7E760A18" w:rsidR="00BF76BD" w:rsidRPr="00BF76BD" w:rsidRDefault="00210238" w:rsidP="00BF76BD">
      <w:pPr>
        <w:pStyle w:val="Prrafodelista"/>
        <w:numPr>
          <w:ilvl w:val="0"/>
          <w:numId w:val="3"/>
        </w:numPr>
        <w:spacing w:line="360" w:lineRule="auto"/>
        <w:ind w:left="0" w:firstLine="0"/>
        <w:jc w:val="both"/>
        <w:rPr>
          <w:rFonts w:ascii="Palatino Linotype" w:eastAsia="Calibri" w:hAnsi="Palatino Linotype"/>
          <w:b/>
          <w:color w:val="000000" w:themeColor="text1"/>
          <w:sz w:val="24"/>
          <w:lang w:val="es-ES"/>
        </w:rPr>
      </w:pPr>
      <w:r w:rsidRPr="00BF76BD">
        <w:rPr>
          <w:rFonts w:ascii="Palatino Linotype" w:eastAsia="Calibri" w:hAnsi="Palatino Linotype"/>
          <w:sz w:val="24"/>
        </w:rPr>
        <w:t xml:space="preserve">Este </w:t>
      </w:r>
      <w:r w:rsidR="00BF76BD" w:rsidRPr="00BF76BD">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0BF76BD">
        <w:rPr>
          <w:rFonts w:ascii="Palatino Linotype" w:hAnsi="Palatino Linotype" w:cs="Arial"/>
          <w:b/>
          <w:bCs/>
          <w:color w:val="222222"/>
          <w:sz w:val="24"/>
          <w:shd w:val="clear" w:color="auto" w:fill="FFFFFF"/>
        </w:rPr>
        <w:t>RECURRENTE</w:t>
      </w:r>
      <w:r w:rsidR="00BF76BD" w:rsidRPr="00BF76BD">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7EF0C9" w14:textId="77777777" w:rsidR="00BF76BD" w:rsidRPr="00BF76BD" w:rsidRDefault="00BF76BD" w:rsidP="00BF76BD">
      <w:pPr>
        <w:spacing w:line="360" w:lineRule="auto"/>
        <w:jc w:val="both"/>
        <w:rPr>
          <w:rFonts w:ascii="Palatino Linotype" w:eastAsia="Calibri" w:hAnsi="Palatino Linotype"/>
          <w:b/>
          <w:color w:val="000000" w:themeColor="text1"/>
          <w:sz w:val="24"/>
          <w:lang w:val="es-ES"/>
        </w:rPr>
      </w:pPr>
    </w:p>
    <w:p w14:paraId="6D296A9A" w14:textId="116E27BE" w:rsidR="005000AA"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49F76297" w14:textId="77777777" w:rsidR="00BF76BD" w:rsidRPr="00BF76BD" w:rsidRDefault="00BF76BD" w:rsidP="00BF76BD">
      <w:pPr>
        <w:rPr>
          <w:rFonts w:ascii="Palatino Linotype" w:hAnsi="Palatino Linotype"/>
          <w:sz w:val="24"/>
          <w:szCs w:val="24"/>
        </w:rPr>
      </w:pPr>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361A7998" w:rsidR="00BC6FDD" w:rsidRPr="00DF519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0B7814E" w14:textId="77777777" w:rsidR="00DF5198" w:rsidRPr="00C10B16" w:rsidRDefault="00DF5198" w:rsidP="00DF519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0DC2DDF1" w:rsidR="00BC6FDD" w:rsidRPr="00DF519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BC6FDD">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07C919BB" w14:textId="77777777" w:rsidR="00DF5198" w:rsidRPr="00BC6FDD" w:rsidRDefault="00DF5198" w:rsidP="00DF519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7827B0A4" w14:textId="77777777" w:rsidR="00BC6FDD" w:rsidRPr="009A3FD7"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9A3FD7">
        <w:rPr>
          <w:rFonts w:ascii="Palatino Linotype" w:eastAsia="Calibri" w:hAnsi="Palatino Linotype" w:cs="Arial"/>
          <w:b/>
          <w:sz w:val="22"/>
          <w:szCs w:val="24"/>
          <w:lang w:val="es-ES"/>
        </w:rPr>
        <w:t>Criterio 0001-15</w:t>
      </w:r>
    </w:p>
    <w:p w14:paraId="1F23EC2A" w14:textId="40107FCF" w:rsidR="009A3FD7" w:rsidRDefault="00BC6FDD" w:rsidP="00BF76B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9A3FD7">
        <w:rPr>
          <w:rFonts w:ascii="Palatino Linotype" w:eastAsia="Calibri" w:hAnsi="Palatino Linotype" w:cs="Arial"/>
          <w:b/>
          <w:i/>
          <w:sz w:val="22"/>
          <w:szCs w:val="24"/>
          <w:lang w:val="es-ES"/>
        </w:rPr>
        <w:t>NEGATIVA FICTA. PLAZO PARA INTERPONER EL RECURSO DE REVISIÓN TRATÁNDOSE DE.</w:t>
      </w:r>
      <w:r w:rsidRPr="009A3FD7">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03F4ED" w14:textId="77777777" w:rsidR="00DF5198" w:rsidRPr="00BF76BD" w:rsidRDefault="00DF5198" w:rsidP="00DF5198">
      <w:pPr>
        <w:tabs>
          <w:tab w:val="left" w:pos="284"/>
          <w:tab w:val="left" w:pos="7655"/>
        </w:tabs>
        <w:spacing w:before="240" w:after="240"/>
        <w:ind w:right="822"/>
        <w:jc w:val="both"/>
        <w:rPr>
          <w:rFonts w:ascii="Palatino Linotype" w:eastAsia="Calibri" w:hAnsi="Palatino Linotype" w:cs="Arial"/>
          <w:i/>
          <w:sz w:val="22"/>
          <w:szCs w:val="24"/>
          <w:lang w:val="es-ES"/>
        </w:rPr>
      </w:pP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lastRenderedPageBreak/>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Default="005000AA" w:rsidP="005000AA">
      <w:pPr>
        <w:pStyle w:val="Ttulo1"/>
        <w:rPr>
          <w:rFonts w:ascii="Palatino Linotype" w:hAnsi="Palatino Linotype"/>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6DD9BB5F" w14:textId="77777777" w:rsidR="00CD07C7" w:rsidRPr="00CD07C7" w:rsidRDefault="00CD07C7" w:rsidP="00CD07C7">
      <w:pPr>
        <w:rPr>
          <w:rFonts w:eastAsia="MS Mincho"/>
        </w:rPr>
      </w:pPr>
    </w:p>
    <w:p w14:paraId="3DC4CDF7" w14:textId="07A0B2CA" w:rsidR="00396CF5" w:rsidRPr="00A66103"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w:t>
      </w:r>
      <w:r w:rsidR="009A3FD7" w:rsidRPr="009A3FD7">
        <w:rPr>
          <w:rFonts w:ascii="Palatino Linotype" w:hAnsi="Palatino Linotype"/>
          <w:b/>
          <w:bCs/>
          <w:sz w:val="24"/>
        </w:rPr>
        <w:t xml:space="preserve"> RECURRENTE</w:t>
      </w:r>
      <w:r w:rsidR="009A3FD7" w:rsidRPr="00624AAD">
        <w:rPr>
          <w:rFonts w:ascii="Palatino Linotype" w:hAnsi="Palatino Linotype"/>
          <w:bCs/>
          <w:sz w:val="24"/>
        </w:rPr>
        <w:t xml:space="preserve"> </w:t>
      </w:r>
      <w:r w:rsidRPr="00624AAD">
        <w:rPr>
          <w:rFonts w:ascii="Palatino Linotype" w:hAnsi="Palatino Linotype"/>
          <w:bCs/>
          <w:sz w:val="24"/>
        </w:rPr>
        <w:t>solicitó</w:t>
      </w:r>
      <w:r w:rsidR="00495DAC">
        <w:rPr>
          <w:rFonts w:ascii="Palatino Linotype" w:hAnsi="Palatino Linotype"/>
          <w:bCs/>
          <w:sz w:val="24"/>
        </w:rPr>
        <w:t xml:space="preserve"> lo siguiente:</w:t>
      </w:r>
    </w:p>
    <w:p w14:paraId="69FE1272" w14:textId="77777777" w:rsidR="00A66103" w:rsidRPr="007C4247" w:rsidRDefault="00A66103" w:rsidP="007C4247">
      <w:pPr>
        <w:pStyle w:val="Prrafodelista"/>
        <w:spacing w:before="240" w:after="240"/>
        <w:ind w:left="0" w:right="49"/>
        <w:jc w:val="both"/>
        <w:rPr>
          <w:rFonts w:ascii="Palatino Linotype" w:hAnsi="Palatino Linotype"/>
          <w:bCs/>
          <w:i/>
          <w:iCs/>
          <w:szCs w:val="22"/>
        </w:rPr>
      </w:pPr>
    </w:p>
    <w:p w14:paraId="5F8C5E93" w14:textId="4FF55E00" w:rsidR="00CA6B3B" w:rsidRPr="007C4247" w:rsidRDefault="004934A5" w:rsidP="007C4247">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7C4247">
        <w:rPr>
          <w:rFonts w:ascii="Palatino Linotype" w:eastAsiaTheme="minorEastAsia" w:hAnsi="Palatino Linotype"/>
          <w:i/>
          <w:iCs/>
          <w:szCs w:val="22"/>
          <w:lang w:val="es-ES_tradnl"/>
        </w:rPr>
        <w:t>“</w:t>
      </w:r>
      <w:proofErr w:type="spellStart"/>
      <w:r w:rsidR="00CD07C7" w:rsidRPr="00CD07C7">
        <w:rPr>
          <w:rFonts w:ascii="Palatino Linotype" w:hAnsi="Palatino Linotype"/>
          <w:i/>
          <w:iCs/>
          <w:color w:val="000000"/>
          <w:szCs w:val="22"/>
        </w:rPr>
        <w:t>Se.me.proprociones</w:t>
      </w:r>
      <w:proofErr w:type="spellEnd"/>
      <w:r w:rsidR="00CD07C7" w:rsidRPr="00CD07C7">
        <w:rPr>
          <w:rFonts w:ascii="Palatino Linotype" w:hAnsi="Palatino Linotype"/>
          <w:i/>
          <w:iCs/>
          <w:color w:val="000000"/>
          <w:szCs w:val="22"/>
        </w:rPr>
        <w:t xml:space="preserve"> la documentación soporte del proceso de licitación del gobierno municipal para la adquisición de 100 camiones de basura que ha anunciado el alcalde que están en proceso de ensamblaje para hacer el </w:t>
      </w:r>
      <w:proofErr w:type="gramStart"/>
      <w:r w:rsidR="00CD07C7" w:rsidRPr="00CD07C7">
        <w:rPr>
          <w:rFonts w:ascii="Palatino Linotype" w:hAnsi="Palatino Linotype"/>
          <w:i/>
          <w:iCs/>
          <w:color w:val="000000"/>
          <w:szCs w:val="22"/>
        </w:rPr>
        <w:t>servicios gratuito</w:t>
      </w:r>
      <w:proofErr w:type="gramEnd"/>
      <w:r w:rsidR="00CD07C7" w:rsidRPr="00CD07C7">
        <w:rPr>
          <w:rFonts w:ascii="Palatino Linotype" w:hAnsi="Palatino Linotype"/>
          <w:i/>
          <w:iCs/>
          <w:color w:val="000000"/>
          <w:szCs w:val="22"/>
        </w:rPr>
        <w:t xml:space="preserve"> de recolección de basura. Así mismo solicito el Plan de Gestión Integral de Residuos </w:t>
      </w:r>
      <w:proofErr w:type="spellStart"/>
      <w:r w:rsidR="00CD07C7" w:rsidRPr="00CD07C7">
        <w:rPr>
          <w:rFonts w:ascii="Palatino Linotype" w:hAnsi="Palatino Linotype"/>
          <w:i/>
          <w:iCs/>
          <w:color w:val="000000"/>
          <w:szCs w:val="22"/>
        </w:rPr>
        <w:t>Solidos</w:t>
      </w:r>
      <w:proofErr w:type="spellEnd"/>
      <w:r w:rsidR="00CD07C7" w:rsidRPr="00CD07C7">
        <w:rPr>
          <w:rFonts w:ascii="Palatino Linotype" w:hAnsi="Palatino Linotype"/>
          <w:i/>
          <w:iCs/>
          <w:color w:val="000000"/>
          <w:szCs w:val="22"/>
        </w:rPr>
        <w:t xml:space="preserve"> Urbanos Municipales o el documento soporte sobre el que se base el nuevo esquema del servicio </w:t>
      </w:r>
      <w:proofErr w:type="spellStart"/>
      <w:proofErr w:type="gramStart"/>
      <w:r w:rsidR="00CD07C7" w:rsidRPr="00CD07C7">
        <w:rPr>
          <w:rFonts w:ascii="Palatino Linotype" w:hAnsi="Palatino Linotype"/>
          <w:i/>
          <w:iCs/>
          <w:color w:val="000000"/>
          <w:szCs w:val="22"/>
        </w:rPr>
        <w:t>de.limpieza</w:t>
      </w:r>
      <w:proofErr w:type="spellEnd"/>
      <w:proofErr w:type="gramEnd"/>
      <w:r w:rsidR="00CD07C7" w:rsidRPr="00CD07C7">
        <w:rPr>
          <w:rFonts w:ascii="Palatino Linotype" w:hAnsi="Palatino Linotype"/>
          <w:i/>
          <w:iCs/>
          <w:color w:val="000000"/>
          <w:szCs w:val="22"/>
        </w:rPr>
        <w:t xml:space="preserve"> que tendrá el municipio. En relación a lo mismo, me informe si el vertedero municipal de residuos sólidos está en funcionamiento o esta </w:t>
      </w:r>
      <w:proofErr w:type="spellStart"/>
      <w:r w:rsidR="00CD07C7" w:rsidRPr="00CD07C7">
        <w:rPr>
          <w:rFonts w:ascii="Palatino Linotype" w:hAnsi="Palatino Linotype"/>
          <w:i/>
          <w:iCs/>
          <w:color w:val="000000"/>
          <w:szCs w:val="22"/>
        </w:rPr>
        <w:t>claurudadonpor</w:t>
      </w:r>
      <w:proofErr w:type="spellEnd"/>
      <w:r w:rsidR="00CD07C7" w:rsidRPr="00CD07C7">
        <w:rPr>
          <w:rFonts w:ascii="Palatino Linotype" w:hAnsi="Palatino Linotype"/>
          <w:i/>
          <w:iCs/>
          <w:color w:val="000000"/>
          <w:szCs w:val="22"/>
        </w:rPr>
        <w:t xml:space="preserve"> las autoridades ambientales del Estado de México.</w:t>
      </w:r>
      <w:r w:rsidR="009A3FD7" w:rsidRPr="007C4247">
        <w:rPr>
          <w:rFonts w:ascii="Palatino Linotype" w:eastAsiaTheme="minorEastAsia" w:hAnsi="Palatino Linotype"/>
          <w:i/>
          <w:iCs/>
          <w:szCs w:val="22"/>
          <w:lang w:val="es-ES_tradnl"/>
        </w:rPr>
        <w:t xml:space="preserve">” </w:t>
      </w:r>
      <w:r w:rsidR="006E0EE2" w:rsidRPr="007C4247">
        <w:rPr>
          <w:rFonts w:ascii="Palatino Linotype" w:eastAsiaTheme="minorEastAsia" w:hAnsi="Palatino Linotype"/>
          <w:i/>
          <w:iCs/>
          <w:szCs w:val="22"/>
          <w:lang w:val="es-ES_tradnl"/>
        </w:rPr>
        <w:t>(Sic)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9B1B85"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 xml:space="preserve">El </w:t>
      </w:r>
      <w:r w:rsidR="009A3FD7" w:rsidRPr="009A3FD7">
        <w:rPr>
          <w:rFonts w:ascii="Palatino Linotype" w:eastAsiaTheme="minorEastAsia" w:hAnsi="Palatino Linotype"/>
          <w:b/>
          <w:iCs/>
          <w:sz w:val="24"/>
          <w:lang w:val="es-ES_tradnl"/>
        </w:rPr>
        <w:t>SUJETO OBLIGADO</w:t>
      </w:r>
      <w:r w:rsidR="009A3FD7" w:rsidRPr="009D1B5C">
        <w:rPr>
          <w:rFonts w:ascii="Palatino Linotype" w:eastAsiaTheme="minorEastAsia" w:hAnsi="Palatino Linotype"/>
          <w:iCs/>
          <w:sz w:val="24"/>
          <w:lang w:val="es-ES_tradnl"/>
        </w:rPr>
        <w:t xml:space="preserve"> </w:t>
      </w:r>
      <w:r w:rsidRPr="009D1B5C">
        <w:rPr>
          <w:rFonts w:ascii="Palatino Linotype" w:eastAsiaTheme="minorEastAsia" w:hAnsi="Palatino Linotype"/>
          <w:iCs/>
          <w:sz w:val="24"/>
          <w:lang w:val="es-ES_tradnl"/>
        </w:rPr>
        <w:t xml:space="preserve">no </w:t>
      </w:r>
      <w:r w:rsidR="009B1B85">
        <w:rPr>
          <w:rFonts w:ascii="Palatino Linotype" w:eastAsiaTheme="minorEastAsia" w:hAnsi="Palatino Linotype"/>
          <w:iCs/>
          <w:sz w:val="24"/>
          <w:lang w:val="es-ES_tradnl"/>
        </w:rPr>
        <w:t xml:space="preserve">dio </w:t>
      </w:r>
      <w:r w:rsidRPr="009D1B5C">
        <w:rPr>
          <w:rFonts w:ascii="Palatino Linotype" w:eastAsiaTheme="minorEastAsia" w:hAnsi="Palatino Linotype"/>
          <w:iCs/>
          <w:sz w:val="24"/>
          <w:lang w:val="es-ES_tradnl"/>
        </w:rPr>
        <w:t xml:space="preserve">respuesta a la solicitud, motivo de inconformidad el </w:t>
      </w:r>
      <w:r w:rsidR="009A3FD7" w:rsidRPr="009A3FD7">
        <w:rPr>
          <w:rFonts w:ascii="Palatino Linotype" w:eastAsiaTheme="minorEastAsia" w:hAnsi="Palatino Linotype"/>
          <w:b/>
          <w:iCs/>
          <w:sz w:val="24"/>
          <w:lang w:val="es-ES_tradnl"/>
        </w:rPr>
        <w:t>RECURRENTE</w:t>
      </w:r>
      <w:r w:rsidR="009B1B85">
        <w:rPr>
          <w:rFonts w:ascii="Palatino Linotype" w:eastAsiaTheme="minorEastAsia" w:hAnsi="Palatino Linotype"/>
          <w:b/>
          <w:iCs/>
          <w:sz w:val="24"/>
          <w:lang w:val="es-ES_tradnl"/>
        </w:rPr>
        <w:t>.</w:t>
      </w:r>
    </w:p>
    <w:p w14:paraId="37F4B0E8" w14:textId="77777777" w:rsidR="009B1B85" w:rsidRPr="009B1B85"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9B1B85"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B1B85">
        <w:rPr>
          <w:rFonts w:ascii="Palatino Linotype" w:eastAsiaTheme="minorEastAsia" w:hAnsi="Palatino Linotype" w:cs="Arial"/>
          <w:sz w:val="24"/>
          <w:lang w:val="es-ES_tradnl"/>
        </w:rPr>
        <w:t xml:space="preserve">Por lo tanto, el presente recurso de revisión se circunscribe en determinar si se </w:t>
      </w:r>
      <w:r w:rsidRPr="009B1B85">
        <w:rPr>
          <w:rFonts w:ascii="Palatino Linotype" w:hAnsi="Palatino Linotype"/>
          <w:sz w:val="24"/>
          <w:lang w:val="es-ES_tradnl"/>
        </w:rPr>
        <w:t>actualiza las causales de procedencia</w:t>
      </w:r>
      <w:r w:rsidRPr="009B1B85">
        <w:rPr>
          <w:rFonts w:ascii="Palatino Linotype" w:hAnsi="Palatino Linotype"/>
          <w:b/>
          <w:sz w:val="24"/>
          <w:lang w:val="es-ES_tradnl"/>
        </w:rPr>
        <w:t xml:space="preserve"> </w:t>
      </w:r>
      <w:r w:rsidRPr="009B1B85">
        <w:rPr>
          <w:rFonts w:ascii="Palatino Linotype" w:hAnsi="Palatino Linotype" w:cs="Arial"/>
          <w:sz w:val="24"/>
          <w:lang w:val="es-ES_tradnl" w:eastAsia="es-MX"/>
        </w:rPr>
        <w:t xml:space="preserve">contenidas en </w:t>
      </w:r>
      <w:r w:rsidRPr="009B1B85">
        <w:rPr>
          <w:rFonts w:ascii="Palatino Linotype" w:hAnsi="Palatino Linotype" w:cs="Arial"/>
          <w:sz w:val="24"/>
          <w:lang w:val="es-ES" w:eastAsia="es-MX"/>
        </w:rPr>
        <w:t xml:space="preserve">el artículo 179 fracciones VII de la </w:t>
      </w:r>
      <w:r w:rsidRPr="009B1B85">
        <w:rPr>
          <w:rFonts w:ascii="Palatino Linotype" w:eastAsia="Calibri" w:hAnsi="Palatino Linotype" w:cs="Arial"/>
          <w:b/>
          <w:sz w:val="24"/>
          <w:lang w:val="es-ES"/>
        </w:rPr>
        <w:t>Ley de Transparencia y Acceso a la Información Pública del Estado de México y Municipios</w:t>
      </w:r>
      <w:r w:rsidRPr="009B1B85">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9B1B85"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9B1B85">
        <w:rPr>
          <w:rFonts w:ascii="Palatino Linotype" w:hAnsi="Palatino Linotype"/>
          <w:b/>
          <w:sz w:val="24"/>
        </w:rPr>
        <w:t>CUARTO</w:t>
      </w:r>
      <w:r w:rsidR="005000AA" w:rsidRPr="009B1B85">
        <w:rPr>
          <w:rFonts w:ascii="Palatino Linotype" w:hAnsi="Palatino Linotype"/>
          <w:b/>
          <w:sz w:val="24"/>
        </w:rPr>
        <w:t>. Estudio y resolución del asunto</w:t>
      </w:r>
      <w:bookmarkEnd w:id="8"/>
      <w:bookmarkEnd w:id="9"/>
      <w:bookmarkEnd w:id="10"/>
      <w:bookmarkEnd w:id="11"/>
    </w:p>
    <w:p w14:paraId="77B70EA4" w14:textId="77777777" w:rsidR="00616297" w:rsidRPr="00255189"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4953CE8A"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lastRenderedPageBreak/>
        <w:t>Por lo tanto, derivado de lo señalado co</w:t>
      </w:r>
      <w:r>
        <w:rPr>
          <w:rFonts w:ascii="Palatino Linotype" w:hAnsi="Palatino Linotype"/>
          <w:sz w:val="24"/>
          <w:szCs w:val="24"/>
          <w:lang w:val="es-ES_tradnl"/>
        </w:rPr>
        <w:t xml:space="preserve">n anterioridad la actuación del </w:t>
      </w:r>
      <w:r w:rsidR="009A3FD7">
        <w:rPr>
          <w:rFonts w:ascii="Palatino Linotype" w:eastAsia="Calibri" w:hAnsi="Palatino Linotype" w:cs="Arial"/>
          <w:b/>
          <w:sz w:val="24"/>
          <w:szCs w:val="24"/>
        </w:rPr>
        <w:t>SUJETO OBLIGADO</w:t>
      </w:r>
      <w:r w:rsidR="000879AE">
        <w:rPr>
          <w:rFonts w:ascii="Palatino Linotype" w:eastAsia="Calibri" w:hAnsi="Palatino Linotype" w:cs="Arial"/>
          <w:b/>
          <w:sz w:val="24"/>
          <w:szCs w:val="24"/>
          <w:lang w:val="es-ES"/>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r w:rsidR="009B1B85" w:rsidRPr="00D5606A">
        <w:rPr>
          <w:rFonts w:ascii="Palatino Linotype" w:eastAsiaTheme="minorEastAsia" w:hAnsi="Palatino Linotype" w:cs="Arial"/>
          <w:sz w:val="24"/>
          <w:szCs w:val="24"/>
          <w:lang w:val="es-ES_tradnl"/>
        </w:rPr>
        <w:t>que,</w:t>
      </w:r>
      <w:r w:rsidRPr="00D5606A">
        <w:rPr>
          <w:rFonts w:ascii="Palatino Linotype" w:eastAsiaTheme="minorEastAsia" w:hAnsi="Palatino Linotype" w:cs="Arial"/>
          <w:sz w:val="24"/>
          <w:szCs w:val="24"/>
          <w:lang w:val="es-ES_tradnl"/>
        </w:rPr>
        <w:t xml:space="preserv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255189">
        <w:rPr>
          <w:rFonts w:ascii="Palatino Linotype" w:hAnsi="Palatino Linotype"/>
          <w:sz w:val="24"/>
          <w:szCs w:val="24"/>
          <w:lang w:val="es-ES_tradnl"/>
        </w:rPr>
        <w:lastRenderedPageBreak/>
        <w:t>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4B9E9BCD" w14:textId="577A5C4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C3252A8" w14:textId="77777777" w:rsidR="007C4247" w:rsidRPr="00DF5198" w:rsidRDefault="007C4247" w:rsidP="007C424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5667D6"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Pr>
          <w:rFonts w:ascii="Palatino Linotype" w:eastAsia="Calibri" w:hAnsi="Palatino Linotype" w:cs="Arial"/>
          <w:b/>
          <w:sz w:val="24"/>
          <w:szCs w:val="24"/>
        </w:rPr>
        <w:t>SUJETO OBLIGADO</w:t>
      </w:r>
      <w:r w:rsidRPr="00255189">
        <w:rPr>
          <w:rFonts w:ascii="Palatino Linotype" w:eastAsia="Calibri" w:hAnsi="Palatino Linotype"/>
          <w:sz w:val="24"/>
          <w:szCs w:val="24"/>
          <w:lang w:val="es-ES_tradnl"/>
        </w:rPr>
        <w:t>, de conformidad con el artículo 23 fracción I</w:t>
      </w:r>
      <w:r w:rsidR="002C265C">
        <w:rPr>
          <w:rFonts w:ascii="Palatino Linotype" w:eastAsia="Calibri" w:hAnsi="Palatino Linotype"/>
          <w:sz w:val="24"/>
          <w:szCs w:val="24"/>
          <w:lang w:val="es-ES_tradnl"/>
        </w:rPr>
        <w:t>V</w:t>
      </w:r>
      <w:r w:rsidRPr="00255189">
        <w:rPr>
          <w:rFonts w:ascii="Palatino Linotype" w:eastAsia="Calibri" w:hAnsi="Palatino Linotype"/>
          <w:sz w:val="24"/>
          <w:szCs w:val="24"/>
          <w:lang w:val="es-ES_tradnl"/>
        </w:rPr>
        <w:t>,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BF76BD"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BF76BD">
        <w:rPr>
          <w:rFonts w:ascii="Palatino Linotype" w:eastAsia="Calibri" w:hAnsi="Palatino Linotype"/>
          <w:i/>
          <w:sz w:val="22"/>
          <w:szCs w:val="22"/>
          <w:lang w:val="es-ES_tradnl"/>
        </w:rPr>
        <w:lastRenderedPageBreak/>
        <w:t>“</w:t>
      </w:r>
      <w:r w:rsidRPr="00BF76BD">
        <w:rPr>
          <w:rFonts w:ascii="Palatino Linotype" w:eastAsia="Calibri" w:hAnsi="Palatino Linotype"/>
          <w:b/>
          <w:bCs/>
          <w:i/>
          <w:sz w:val="22"/>
          <w:szCs w:val="22"/>
          <w:lang w:val="es-ES_tradnl"/>
        </w:rPr>
        <w:t>Artículo 23.</w:t>
      </w:r>
      <w:r w:rsidRPr="00BF76BD">
        <w:rPr>
          <w:rFonts w:ascii="Palatino Linotype" w:eastAsia="Calibri" w:hAnsi="Palatino Linotype"/>
          <w:i/>
          <w:sz w:val="22"/>
          <w:szCs w:val="22"/>
          <w:lang w:val="es-ES_tradnl"/>
        </w:rPr>
        <w:t xml:space="preserve"> Son sujetos obligados a transparentar y permitir el acceso a su información y proteger los datos personales que obren en su poder: </w:t>
      </w:r>
    </w:p>
    <w:p w14:paraId="764E3E87" w14:textId="03D3EB8A" w:rsidR="00616297" w:rsidRPr="00BF76BD"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3FFBFC8" w14:textId="2314F308" w:rsidR="00BF76BD" w:rsidRPr="00BF76BD"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BF76BD">
        <w:rPr>
          <w:rFonts w:ascii="Palatino Linotype" w:hAnsi="Palatino Linotype"/>
          <w:i/>
          <w:sz w:val="22"/>
          <w:szCs w:val="22"/>
        </w:rPr>
        <w:t xml:space="preserve">I. El Poder Ejecutivo del Estado de México, las dependencias, organismos auxiliares, órganos, entidades, fideicomisos y fondos públicos, así como la </w:t>
      </w:r>
      <w:proofErr w:type="gramStart"/>
      <w:r w:rsidRPr="00BF76BD">
        <w:rPr>
          <w:rFonts w:ascii="Palatino Linotype" w:hAnsi="Palatino Linotype"/>
          <w:i/>
          <w:sz w:val="22"/>
          <w:szCs w:val="22"/>
        </w:rPr>
        <w:t>Fiscalía General</w:t>
      </w:r>
      <w:proofErr w:type="gramEnd"/>
      <w:r w:rsidRPr="00BF76BD">
        <w:rPr>
          <w:rFonts w:ascii="Palatino Linotype" w:hAnsi="Palatino Linotype"/>
          <w:i/>
          <w:sz w:val="22"/>
          <w:szCs w:val="22"/>
        </w:rPr>
        <w:t xml:space="preserve"> de Justicia del Estado de México;</w:t>
      </w:r>
    </w:p>
    <w:p w14:paraId="47FB97BE" w14:textId="19F92ED7" w:rsidR="00BF76BD" w:rsidRPr="00BF76BD"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8DA81C9"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II. El Poder Legislativo del Estado, los organismos, órganos y entidades de la Legislatura y sus dependencias; </w:t>
      </w:r>
    </w:p>
    <w:p w14:paraId="55CC7584"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III. El Poder Judicial, sus organismos, órganos y entidades, así como el Consejo de la Judicatura del Estado; </w:t>
      </w:r>
    </w:p>
    <w:p w14:paraId="5F60BC09"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IV. Los ayuntamientos y las dependencias, organismos, órganos y entidades de la administración municipal; </w:t>
      </w:r>
    </w:p>
    <w:p w14:paraId="6C10722B" w14:textId="4DF8DDC5"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V. Los órganos autónomos; </w:t>
      </w:r>
    </w:p>
    <w:p w14:paraId="18F299C5"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VI. Los tribunales administrativos y autoridades jurisdiccionales en materia laboral; </w:t>
      </w:r>
    </w:p>
    <w:p w14:paraId="176400FF"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VII. Los partidos políticos y agrupaciones políticas, en los términos de las disposiciones aplicables; </w:t>
      </w:r>
    </w:p>
    <w:p w14:paraId="1EB5EDE3" w14:textId="2E01D563"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VIII. Los fideicomisos y fondos públicos que cuenten con financiamiento público, parcial o total, o con participación de entidades de gobierno; </w:t>
      </w:r>
    </w:p>
    <w:p w14:paraId="5A5CA2DE" w14:textId="7777777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IX. Los sindicatos que reciban y/o ejerzan recursos públicos en el ámbito estatal y municipal; </w:t>
      </w:r>
    </w:p>
    <w:p w14:paraId="2B9C0E48" w14:textId="1CDCB6C7" w:rsidR="00BF76BD" w:rsidRP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X. Cualquier persona física o jurídico colectiva que reciba y ejerza recursos públicos en el ámbito estatal o municipal; y </w:t>
      </w:r>
    </w:p>
    <w:p w14:paraId="57E6DB8D" w14:textId="7EC97AF3" w:rsidR="00BF76BD" w:rsidRDefault="00BF76BD" w:rsidP="00BF76BD">
      <w:pPr>
        <w:tabs>
          <w:tab w:val="left" w:pos="284"/>
        </w:tabs>
        <w:spacing w:before="240" w:after="240"/>
        <w:ind w:left="567" w:right="539"/>
        <w:contextualSpacing/>
        <w:jc w:val="both"/>
        <w:rPr>
          <w:rFonts w:ascii="Palatino Linotype" w:hAnsi="Palatino Linotype"/>
          <w:i/>
          <w:sz w:val="22"/>
          <w:szCs w:val="22"/>
        </w:rPr>
      </w:pPr>
      <w:r w:rsidRPr="00BF76BD">
        <w:rPr>
          <w:rFonts w:ascii="Palatino Linotype" w:hAnsi="Palatino Linotype"/>
          <w:i/>
          <w:sz w:val="22"/>
          <w:szCs w:val="22"/>
        </w:rPr>
        <w:t xml:space="preserve">XI. Cualquier otra autoridad, entidad, órgano u organismo de los poderes estatal o municipal, que reciba recursos públicos. </w:t>
      </w:r>
    </w:p>
    <w:p w14:paraId="127EBA16" w14:textId="3F8031A1" w:rsidR="00BF76BD" w:rsidRDefault="00BF76BD" w:rsidP="00BF76BD">
      <w:pPr>
        <w:tabs>
          <w:tab w:val="left" w:pos="284"/>
        </w:tabs>
        <w:spacing w:before="240" w:after="240"/>
        <w:ind w:left="567" w:right="539"/>
        <w:contextualSpacing/>
        <w:jc w:val="both"/>
        <w:rPr>
          <w:rFonts w:ascii="Palatino Linotype" w:hAnsi="Palatino Linotype"/>
          <w:i/>
          <w:sz w:val="22"/>
          <w:szCs w:val="22"/>
        </w:rPr>
      </w:pPr>
      <w:r>
        <w:rPr>
          <w:rFonts w:ascii="Palatino Linotype" w:hAnsi="Palatino Linotype"/>
          <w:i/>
          <w:sz w:val="22"/>
          <w:szCs w:val="22"/>
        </w:rPr>
        <w:t>(…)”</w:t>
      </w:r>
    </w:p>
    <w:p w14:paraId="2A77FBD2" w14:textId="77777777" w:rsidR="00BF76BD" w:rsidRPr="00BF76BD" w:rsidRDefault="00BF76BD" w:rsidP="00BF76BD">
      <w:pPr>
        <w:tabs>
          <w:tab w:val="left" w:pos="284"/>
        </w:tabs>
        <w:spacing w:before="240" w:after="240"/>
        <w:ind w:right="539"/>
        <w:contextualSpacing/>
        <w:jc w:val="both"/>
        <w:rPr>
          <w:rFonts w:ascii="Palatino Linotype" w:hAnsi="Palatino Linotype"/>
          <w:i/>
          <w:sz w:val="22"/>
          <w:szCs w:val="22"/>
        </w:rPr>
      </w:pPr>
    </w:p>
    <w:p w14:paraId="65981C3D" w14:textId="2619A745"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DF5198">
        <w:rPr>
          <w:rFonts w:ascii="Palatino Linotype" w:eastAsia="Calibri" w:hAnsi="Palatino Linotype" w:cs="Arial"/>
          <w:b/>
          <w:sz w:val="24"/>
          <w:szCs w:val="24"/>
        </w:rPr>
        <w:t xml:space="preserve">Ayuntamiento de </w:t>
      </w:r>
      <w:r w:rsidR="00CD07C7">
        <w:rPr>
          <w:rFonts w:ascii="Palatino Linotype" w:eastAsia="Calibri" w:hAnsi="Palatino Linotype" w:cs="Arial"/>
          <w:b/>
          <w:sz w:val="24"/>
          <w:szCs w:val="24"/>
        </w:rPr>
        <w:t>Ecatepec de Morelos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9A3FD7"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9A3FD7">
        <w:rPr>
          <w:rFonts w:ascii="Palatino Linotype" w:eastAsiaTheme="minorEastAsia" w:hAnsi="Palatino Linotype" w:cs="Arial"/>
          <w:b/>
          <w:bCs/>
          <w:i/>
          <w:sz w:val="22"/>
          <w:lang w:val="es-ES_tradnl"/>
        </w:rPr>
        <w:t>Constitución Política de los Estados Unidos Mexicanos</w:t>
      </w:r>
    </w:p>
    <w:p w14:paraId="1A49AC04" w14:textId="77777777" w:rsidR="00616297" w:rsidRPr="009A3FD7" w:rsidRDefault="00616297" w:rsidP="009B1B85">
      <w:pPr>
        <w:tabs>
          <w:tab w:val="left" w:pos="284"/>
        </w:tabs>
        <w:ind w:left="567" w:right="567"/>
        <w:jc w:val="both"/>
        <w:rPr>
          <w:rFonts w:ascii="Palatino Linotype" w:eastAsiaTheme="minorEastAsia" w:hAnsi="Palatino Linotype" w:cs="Arial"/>
          <w:bCs/>
          <w:i/>
          <w:sz w:val="22"/>
          <w:lang w:val="es-ES_tradnl"/>
        </w:rPr>
      </w:pPr>
    </w:p>
    <w:p w14:paraId="1758DD16" w14:textId="33FCC3E2" w:rsidR="00616297" w:rsidRPr="009A3FD7" w:rsidRDefault="00616297" w:rsidP="009B1B85">
      <w:pPr>
        <w:tabs>
          <w:tab w:val="left" w:pos="284"/>
        </w:tabs>
        <w:ind w:left="567" w:right="567"/>
        <w:jc w:val="both"/>
        <w:rPr>
          <w:rFonts w:ascii="Palatino Linotype" w:eastAsiaTheme="minorEastAsia" w:hAnsi="Palatino Linotype" w:cs="Arial"/>
          <w:b/>
          <w:bCs/>
          <w:i/>
          <w:sz w:val="22"/>
          <w:lang w:val="es-ES_tradnl"/>
        </w:rPr>
      </w:pPr>
      <w:r w:rsidRPr="009A3FD7">
        <w:rPr>
          <w:rFonts w:ascii="Palatino Linotype" w:eastAsiaTheme="minorEastAsia" w:hAnsi="Palatino Linotype" w:cs="Arial"/>
          <w:b/>
          <w:bCs/>
          <w:i/>
          <w:sz w:val="22"/>
          <w:lang w:val="es-ES_tradnl"/>
        </w:rPr>
        <w:t>“Artículo 6.</w:t>
      </w:r>
      <w:r w:rsidRPr="009A3FD7">
        <w:rPr>
          <w:rFonts w:ascii="Palatino Linotype" w:eastAsiaTheme="minorEastAsia" w:hAnsi="Palatino Linotype" w:cs="Arial"/>
          <w:bCs/>
          <w:i/>
          <w:sz w:val="22"/>
          <w:lang w:val="es-ES_tradnl"/>
        </w:rPr>
        <w:t xml:space="preserve"> </w:t>
      </w:r>
    </w:p>
    <w:p w14:paraId="47266158" w14:textId="517B0ADB" w:rsidR="00616297" w:rsidRPr="009A3FD7" w:rsidRDefault="00BF76BD" w:rsidP="009B1B85">
      <w:pPr>
        <w:tabs>
          <w:tab w:val="left" w:pos="284"/>
        </w:tabs>
        <w:ind w:left="567" w:right="567"/>
        <w:jc w:val="both"/>
        <w:rPr>
          <w:rFonts w:ascii="Palatino Linotype" w:eastAsiaTheme="minorEastAsia" w:hAnsi="Palatino Linotype" w:cs="Arial"/>
          <w:bCs/>
          <w:i/>
          <w:sz w:val="22"/>
          <w:lang w:val="es-ES_tradnl"/>
        </w:rPr>
      </w:pPr>
      <w:r>
        <w:rPr>
          <w:rFonts w:ascii="Palatino Linotype" w:eastAsiaTheme="minorEastAsia" w:hAnsi="Palatino Linotype" w:cs="Arial"/>
          <w:bCs/>
          <w:i/>
          <w:sz w:val="22"/>
          <w:lang w:val="es-ES_tradnl"/>
        </w:rPr>
        <w:t>(</w:t>
      </w:r>
      <w:r w:rsidR="00616297" w:rsidRPr="009A3FD7">
        <w:rPr>
          <w:rFonts w:ascii="Palatino Linotype" w:eastAsiaTheme="minorEastAsia" w:hAnsi="Palatino Linotype" w:cs="Arial"/>
          <w:bCs/>
          <w:i/>
          <w:sz w:val="22"/>
          <w:lang w:val="es-ES_tradnl"/>
        </w:rPr>
        <w:t>…</w:t>
      </w:r>
      <w:r>
        <w:rPr>
          <w:rFonts w:ascii="Palatino Linotype" w:eastAsiaTheme="minorEastAsia" w:hAnsi="Palatino Linotype" w:cs="Arial"/>
          <w:bCs/>
          <w:i/>
          <w:sz w:val="22"/>
          <w:lang w:val="es-ES_tradnl"/>
        </w:rPr>
        <w:t>)</w:t>
      </w:r>
    </w:p>
    <w:p w14:paraId="26714A55" w14:textId="77777777" w:rsidR="00616297" w:rsidRPr="009A3FD7" w:rsidRDefault="00616297" w:rsidP="009B1B85">
      <w:pPr>
        <w:tabs>
          <w:tab w:val="left" w:pos="284"/>
        </w:tabs>
        <w:ind w:left="567" w:right="567"/>
        <w:jc w:val="both"/>
        <w:rPr>
          <w:rFonts w:ascii="Palatino Linotype" w:eastAsiaTheme="minorEastAsia" w:hAnsi="Palatino Linotype" w:cs="Arial"/>
          <w:bCs/>
          <w:i/>
          <w:sz w:val="22"/>
          <w:lang w:val="es-ES_tradnl"/>
        </w:rPr>
      </w:pPr>
      <w:r w:rsidRPr="009A3FD7">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9A3FD7" w:rsidRDefault="00616297" w:rsidP="009B1B85">
      <w:pPr>
        <w:tabs>
          <w:tab w:val="left" w:pos="284"/>
        </w:tabs>
        <w:ind w:left="567" w:right="567"/>
        <w:jc w:val="both"/>
        <w:rPr>
          <w:rFonts w:ascii="Palatino Linotype" w:eastAsiaTheme="minorEastAsia" w:hAnsi="Palatino Linotype" w:cs="Arial"/>
          <w:b/>
          <w:bCs/>
          <w:i/>
          <w:sz w:val="22"/>
          <w:lang w:val="es-ES_tradnl"/>
        </w:rPr>
      </w:pPr>
      <w:r w:rsidRPr="009A3FD7">
        <w:rPr>
          <w:rFonts w:ascii="Palatino Linotype" w:eastAsiaTheme="minorEastAsia" w:hAnsi="Palatino Linotype" w:cs="Arial"/>
          <w:b/>
          <w:bCs/>
          <w:i/>
          <w:sz w:val="22"/>
          <w:lang w:val="es-ES_tradnl"/>
        </w:rPr>
        <w:t>A</w:t>
      </w:r>
      <w:r w:rsidRPr="009A3FD7">
        <w:rPr>
          <w:rFonts w:ascii="Palatino Linotype" w:eastAsiaTheme="minorEastAsia" w:hAnsi="Palatino Linotype" w:cs="Arial"/>
          <w:bCs/>
          <w:i/>
          <w:sz w:val="22"/>
          <w:lang w:val="es-ES_tradnl"/>
        </w:rPr>
        <w:t xml:space="preserve">. </w:t>
      </w:r>
      <w:r w:rsidRPr="009A3FD7">
        <w:rPr>
          <w:rFonts w:ascii="Palatino Linotype" w:eastAsiaTheme="minorEastAsia" w:hAnsi="Palatino Linotype" w:cs="Arial"/>
          <w:b/>
          <w:bCs/>
          <w:i/>
          <w:sz w:val="22"/>
          <w:lang w:val="es-ES_tradnl"/>
        </w:rPr>
        <w:t>Para el ejercicio del derecho de acceso a la información</w:t>
      </w:r>
      <w:r w:rsidRPr="009A3FD7">
        <w:rPr>
          <w:rFonts w:ascii="Palatino Linotype" w:eastAsiaTheme="minorEastAsia" w:hAnsi="Palatino Linotype" w:cs="Arial"/>
          <w:bCs/>
          <w:i/>
          <w:sz w:val="22"/>
          <w:lang w:val="es-ES_tradnl"/>
        </w:rPr>
        <w:t xml:space="preserve">, la Federación y </w:t>
      </w:r>
      <w:r w:rsidRPr="009A3FD7">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9A3FD7"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1EB2CF3F" w14:textId="7F8AE3A9"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9A3FD7">
        <w:rPr>
          <w:rFonts w:ascii="Palatino Linotype" w:eastAsiaTheme="minorEastAsia" w:hAnsi="Palatino Linotype" w:cs="Arial"/>
          <w:b/>
          <w:bCs/>
          <w:i/>
          <w:sz w:val="22"/>
          <w:lang w:val="es-ES_tradnl"/>
        </w:rPr>
        <w:t xml:space="preserve">I. </w:t>
      </w:r>
      <w:r w:rsidRPr="009A3FD7">
        <w:rPr>
          <w:rFonts w:ascii="Palatino Linotype" w:eastAsiaTheme="minorEastAsia" w:hAnsi="Palatino Linotype" w:cs="Arial"/>
          <w:b/>
          <w:bCs/>
          <w:i/>
          <w:sz w:val="22"/>
          <w:lang w:val="es-ES_tradnl"/>
        </w:rPr>
        <w:tab/>
        <w:t>Toda la información en posesión de cualquier</w:t>
      </w:r>
      <w:r w:rsidRPr="009A3FD7">
        <w:rPr>
          <w:rFonts w:ascii="Palatino Linotype" w:eastAsiaTheme="minorEastAsia" w:hAnsi="Palatino Linotype" w:cs="Arial"/>
          <w:bCs/>
          <w:i/>
          <w:sz w:val="22"/>
          <w:lang w:val="es-ES_tradnl"/>
        </w:rPr>
        <w:t xml:space="preserve"> </w:t>
      </w:r>
      <w:r w:rsidRPr="009A3FD7">
        <w:rPr>
          <w:rFonts w:ascii="Palatino Linotype" w:eastAsiaTheme="minorEastAsia" w:hAnsi="Palatino Linotype" w:cs="Arial"/>
          <w:b/>
          <w:bCs/>
          <w:i/>
          <w:sz w:val="22"/>
          <w:lang w:val="es-ES_tradnl"/>
        </w:rPr>
        <w:t>autoridad</w:t>
      </w:r>
      <w:r w:rsidRPr="009A3FD7">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A3FD7">
        <w:rPr>
          <w:rFonts w:ascii="Palatino Linotype" w:eastAsiaTheme="minorEastAsia" w:hAnsi="Palatino Linotype" w:cs="Arial"/>
          <w:b/>
          <w:bCs/>
          <w:i/>
          <w:sz w:val="22"/>
          <w:lang w:val="es-ES_tradnl"/>
        </w:rPr>
        <w:t>municipal</w:t>
      </w:r>
      <w:r w:rsidRPr="009A3FD7">
        <w:rPr>
          <w:rFonts w:ascii="Palatino Linotype" w:eastAsiaTheme="minorEastAsia" w:hAnsi="Palatino Linotype" w:cs="Arial"/>
          <w:bCs/>
          <w:i/>
          <w:sz w:val="22"/>
          <w:lang w:val="es-ES_tradnl"/>
        </w:rPr>
        <w:t xml:space="preserve">, </w:t>
      </w:r>
      <w:r w:rsidRPr="009A3FD7">
        <w:rPr>
          <w:rFonts w:ascii="Palatino Linotype" w:eastAsiaTheme="minorEastAsia" w:hAnsi="Palatino Linotype" w:cs="Arial"/>
          <w:b/>
          <w:bCs/>
          <w:i/>
          <w:sz w:val="22"/>
          <w:lang w:val="es-ES_tradnl"/>
        </w:rPr>
        <w:t>es pública</w:t>
      </w:r>
      <w:r w:rsidRPr="009A3FD7">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9A3FD7">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9A3FD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r w:rsidRPr="00C74D12">
        <w:rPr>
          <w:rFonts w:ascii="Palatino Linotype" w:eastAsiaTheme="minorEastAsia" w:hAnsi="Palatino Linotype" w:cs="Arial"/>
          <w:bCs/>
          <w:i/>
          <w:sz w:val="22"/>
          <w:lang w:val="es-ES_tradnl"/>
        </w:rPr>
        <w:t xml:space="preserve"> </w:t>
      </w:r>
    </w:p>
    <w:p w14:paraId="4CC569CB" w14:textId="77777777" w:rsidR="00616297" w:rsidRPr="00C74D12"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097F3A4F"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w:t>
      </w:r>
    </w:p>
    <w:p w14:paraId="6CB06D16" w14:textId="77777777"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45D3EB2" w14:textId="06921F67" w:rsidR="00616297" w:rsidRPr="00C74D12" w:rsidRDefault="00616297" w:rsidP="009B1B85">
      <w:pPr>
        <w:tabs>
          <w:tab w:val="left" w:pos="284"/>
        </w:tabs>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w:t>
      </w:r>
      <w:r w:rsidRPr="00C74D12">
        <w:rPr>
          <w:rFonts w:ascii="Palatino Linotype" w:eastAsiaTheme="minorEastAsia" w:hAnsi="Palatino Linotype" w:cs="Arial"/>
          <w:bCs/>
          <w:i/>
          <w:sz w:val="22"/>
          <w:lang w:val="es-ES_tradnl"/>
        </w:rPr>
        <w:lastRenderedPageBreak/>
        <w:t xml:space="preserve">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E90DC7D" w14:textId="70ECA05E"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0D134C7" w14:textId="77777777" w:rsidR="00BF76BD" w:rsidRPr="009B1B85"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74D12">
        <w:rPr>
          <w:rFonts w:ascii="Palatino Linotype" w:eastAsiaTheme="minorEastAsia" w:hAnsi="Palatino Linotype" w:cs="Arial"/>
          <w:i/>
          <w:sz w:val="22"/>
          <w:lang w:val="es-ES_tradnl"/>
        </w:rPr>
        <w:t>pro</w:t>
      </w:r>
      <w:proofErr w:type="spellEnd"/>
      <w:r w:rsidRPr="00C74D12">
        <w:rPr>
          <w:rFonts w:ascii="Palatino Linotype" w:eastAsiaTheme="minorEastAsia" w:hAnsi="Palatino Linotype" w:cs="Arial"/>
          <w:i/>
          <w:sz w:val="22"/>
          <w:lang w:val="es-ES_tradnl"/>
        </w:rPr>
        <w:t xml:space="preserve"> persona.</w:t>
      </w:r>
    </w:p>
    <w:p w14:paraId="35C48664" w14:textId="77777777" w:rsidR="00616297" w:rsidRPr="00C74D12"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3D53153E"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005863AC">
        <w:rPr>
          <w:rFonts w:ascii="Palatino Linotype" w:eastAsiaTheme="minorEastAsia" w:hAnsi="Palatino Linotype" w:cs="Arial"/>
          <w:sz w:val="24"/>
          <w:szCs w:val="24"/>
          <w:lang w:val="es-ES_tradnl"/>
        </w:rPr>
        <w:t xml:space="preserve"> o de vía directa</w:t>
      </w:r>
      <w:r w:rsidRPr="00255189">
        <w:rPr>
          <w:rFonts w:ascii="Palatino Linotype" w:eastAsiaTheme="minorEastAsia" w:hAnsi="Palatino Linotype" w:cs="Arial"/>
          <w:sz w:val="24"/>
          <w:szCs w:val="24"/>
          <w:lang w:val="es-ES_tradnl"/>
        </w:rPr>
        <w:t xml:space="preserve">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67DDA37"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7C4247">
        <w:rPr>
          <w:rFonts w:ascii="Palatino Linotype" w:eastAsiaTheme="minorEastAsia" w:hAnsi="Palatino Linotype" w:cs="Arial"/>
          <w:sz w:val="24"/>
          <w:szCs w:val="24"/>
          <w:lang w:val="es-ES_tradnl"/>
        </w:rPr>
        <w:t>cinco de octubre</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motivo por el cual el </w:t>
      </w:r>
      <w:r w:rsidR="009A3FD7" w:rsidRPr="009A3FD7">
        <w:rPr>
          <w:rFonts w:ascii="Palatino Linotype" w:eastAsiaTheme="minorEastAsia" w:hAnsi="Palatino Linotype" w:cs="Arial"/>
          <w:b/>
          <w:sz w:val="24"/>
          <w:szCs w:val="24"/>
          <w:lang w:val="es-ES_tradnl"/>
        </w:rPr>
        <w:t>RECURRENTE</w:t>
      </w:r>
      <w:r w:rsidRPr="00085304">
        <w:rPr>
          <w:rFonts w:ascii="Palatino Linotype" w:eastAsiaTheme="minorEastAsia" w:hAnsi="Palatino Linotype" w:cs="Arial"/>
          <w:sz w:val="24"/>
          <w:szCs w:val="24"/>
          <w:lang w:val="es-ES_tradnl"/>
        </w:rPr>
        <w:t xml:space="preserve">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7C4247">
        <w:rPr>
          <w:rFonts w:ascii="Palatino Linotype" w:eastAsiaTheme="minorEastAsia" w:hAnsi="Palatino Linotype" w:cs="Arial"/>
          <w:sz w:val="24"/>
          <w:szCs w:val="24"/>
          <w:lang w:val="es-ES_tradnl"/>
        </w:rPr>
        <w:t>seis de noviembre</w:t>
      </w:r>
      <w:r w:rsidR="00DF5198">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7C4247">
        <w:rPr>
          <w:rFonts w:ascii="Palatino Linotype" w:eastAsiaTheme="minorEastAsia" w:hAnsi="Palatino Linotype" w:cs="Arial"/>
          <w:sz w:val="24"/>
          <w:szCs w:val="24"/>
          <w:lang w:val="es-ES_tradnl"/>
        </w:rPr>
        <w:t>catorce de noviembre</w:t>
      </w:r>
      <w:r w:rsidR="00BF76BD">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9B1B85">
        <w:rPr>
          <w:rFonts w:ascii="Palatino Linotype" w:eastAsiaTheme="minorEastAsia" w:hAnsi="Palatino Linotype" w:cs="Arial"/>
          <w:sz w:val="24"/>
          <w:szCs w:val="24"/>
          <w:lang w:val="es-ES_tradnl"/>
        </w:rPr>
        <w:t xml:space="preserve"> dos mil veintitrés</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255189">
        <w:rPr>
          <w:rFonts w:ascii="Palatino Linotype" w:hAnsi="Palatino Linotype" w:cs="Arial"/>
          <w:color w:val="000000"/>
          <w:sz w:val="24"/>
          <w:szCs w:val="24"/>
          <w:lang w:val="es-ES_tradnl"/>
        </w:rPr>
        <w:lastRenderedPageBreak/>
        <w:t>que permitan trasparentar la gestión pública y mejorar la toma decisiones, a través de la difusión de la información que obra en poder de los Sujetos Obligados.</w:t>
      </w:r>
    </w:p>
    <w:p w14:paraId="7C3E3B9E" w14:textId="77777777" w:rsidR="00C379B3" w:rsidRPr="009A3FD7" w:rsidRDefault="00C379B3" w:rsidP="009A3FD7">
      <w:pPr>
        <w:rPr>
          <w:rFonts w:ascii="Palatino Linotype" w:hAnsi="Palatino Linotype" w:cs="Arial"/>
          <w:color w:val="000000"/>
          <w:sz w:val="24"/>
          <w:lang w:val="es-ES_tradnl"/>
        </w:rPr>
      </w:pPr>
    </w:p>
    <w:p w14:paraId="6AAFE328" w14:textId="233C59EC"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255189">
        <w:rPr>
          <w:rFonts w:ascii="Palatino Linotype" w:eastAsia="Calibri" w:hAnsi="Palatino Linotype"/>
          <w:sz w:val="24"/>
          <w:szCs w:val="24"/>
          <w:lang w:val="es-ES"/>
        </w:rPr>
        <w:t>de acuerdo con</w:t>
      </w:r>
      <w:r w:rsidRPr="00255189">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255189" w:rsidRDefault="00616297" w:rsidP="00BF76BD">
      <w:pPr>
        <w:tabs>
          <w:tab w:val="left" w:pos="284"/>
        </w:tabs>
        <w:contextualSpacing/>
        <w:jc w:val="both"/>
        <w:rPr>
          <w:rFonts w:ascii="Palatino Linotype" w:hAnsi="Palatino Linotype" w:cs="Arial"/>
          <w:color w:val="000000"/>
          <w:sz w:val="24"/>
          <w:szCs w:val="24"/>
          <w:lang w:val="es-ES_tradnl"/>
        </w:rPr>
      </w:pPr>
    </w:p>
    <w:p w14:paraId="3DAD27E5" w14:textId="6DFE1198" w:rsidR="00616297" w:rsidRPr="00DD7DC3" w:rsidRDefault="009B1B85" w:rsidP="00BF76BD">
      <w:pPr>
        <w:tabs>
          <w:tab w:val="left" w:pos="284"/>
        </w:tabs>
        <w:ind w:left="567" w:right="616"/>
        <w:jc w:val="both"/>
        <w:rPr>
          <w:rFonts w:ascii="Palatino Linotype" w:eastAsiaTheme="minorEastAsia" w:hAnsi="Palatino Linotype"/>
          <w:i/>
          <w:sz w:val="22"/>
          <w:szCs w:val="22"/>
          <w:lang w:val="es-ES_tradnl"/>
        </w:rPr>
      </w:pPr>
      <w:r>
        <w:rPr>
          <w:rFonts w:ascii="Palatino Linotype" w:eastAsiaTheme="minorEastAsia" w:hAnsi="Palatino Linotype"/>
          <w:b/>
          <w:i/>
          <w:sz w:val="22"/>
          <w:szCs w:val="22"/>
          <w:lang w:val="es-ES_tradnl"/>
        </w:rPr>
        <w:t>“</w:t>
      </w:r>
      <w:r w:rsidR="00616297" w:rsidRPr="00DD7DC3">
        <w:rPr>
          <w:rFonts w:ascii="Palatino Linotype" w:eastAsiaTheme="minorEastAsia" w:hAnsi="Palatino Linotype"/>
          <w:b/>
          <w:i/>
          <w:sz w:val="22"/>
          <w:szCs w:val="22"/>
          <w:lang w:val="es-ES_tradnl"/>
        </w:rPr>
        <w:t>Artículo 53.</w:t>
      </w:r>
      <w:r w:rsidR="00616297"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7E1D80BC" w14:textId="77777777" w:rsidR="00BF76BD" w:rsidRDefault="00616297" w:rsidP="00BF76BD">
      <w:pPr>
        <w:tabs>
          <w:tab w:val="left" w:pos="284"/>
        </w:tabs>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616D810A" w14:textId="5460E203" w:rsidR="00616297" w:rsidRPr="00DD7DC3" w:rsidRDefault="00BF76BD" w:rsidP="00BF76BD">
      <w:pPr>
        <w:tabs>
          <w:tab w:val="left" w:pos="284"/>
        </w:tabs>
        <w:ind w:left="567" w:right="616"/>
        <w:jc w:val="both"/>
        <w:rPr>
          <w:rFonts w:ascii="Palatino Linotype" w:eastAsiaTheme="minorEastAsia" w:hAnsi="Palatino Linotype"/>
          <w:i/>
          <w:sz w:val="22"/>
          <w:szCs w:val="22"/>
          <w:lang w:val="es-ES_tradnl"/>
        </w:rPr>
      </w:pPr>
      <w:r>
        <w:rPr>
          <w:rFonts w:ascii="Palatino Linotype" w:eastAsiaTheme="minorEastAsia" w:hAnsi="Palatino Linotype"/>
          <w:i/>
          <w:sz w:val="22"/>
          <w:szCs w:val="22"/>
          <w:lang w:val="es-ES_tradnl"/>
        </w:rPr>
        <w:t>(…)</w:t>
      </w:r>
      <w:r w:rsidR="00616297" w:rsidRPr="00DD7DC3">
        <w:rPr>
          <w:rFonts w:ascii="Palatino Linotype" w:eastAsiaTheme="minorEastAsia" w:hAnsi="Palatino Linotype"/>
          <w:i/>
          <w:sz w:val="22"/>
          <w:szCs w:val="22"/>
          <w:lang w:val="es-ES_tradnl"/>
        </w:rPr>
        <w:t>”</w:t>
      </w:r>
    </w:p>
    <w:p w14:paraId="40FC56C4" w14:textId="77777777" w:rsidR="00616297" w:rsidRPr="00255189"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39E5EDC1" w14:textId="726F2B95" w:rsidR="00616297" w:rsidRPr="0018703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No sobra decir que, al actuar de esta forma, el</w:t>
      </w:r>
      <w:r w:rsidR="005863AC" w:rsidRPr="005863AC">
        <w:rPr>
          <w:rFonts w:ascii="Palatino Linotype" w:eastAsia="Calibri" w:hAnsi="Palatino Linotype"/>
          <w:b/>
          <w:sz w:val="24"/>
          <w:szCs w:val="24"/>
          <w:lang w:val="es-ES"/>
        </w:rPr>
        <w:t xml:space="preserve"> SUJETO OBLIGADO </w:t>
      </w:r>
      <w:r w:rsidRPr="00255189">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w:t>
      </w:r>
      <w:r w:rsidRPr="00255189">
        <w:rPr>
          <w:rFonts w:ascii="Palatino Linotype" w:eastAsia="Calibri" w:hAnsi="Palatino Linotype"/>
          <w:sz w:val="24"/>
          <w:szCs w:val="24"/>
          <w:lang w:val="es-ES"/>
        </w:rPr>
        <w:lastRenderedPageBreak/>
        <w:t xml:space="preserve">solicitud de acceso a la información constituye un incumplimiento del </w:t>
      </w:r>
      <w:r w:rsidR="009B1B85" w:rsidRPr="009B1B85">
        <w:rPr>
          <w:rFonts w:ascii="Palatino Linotype" w:eastAsia="Calibri" w:hAnsi="Palatino Linotype"/>
          <w:b/>
          <w:bCs/>
          <w:sz w:val="24"/>
          <w:szCs w:val="24"/>
          <w:lang w:val="es-ES"/>
        </w:rPr>
        <w:t xml:space="preserve">SUJETO OBLIGADO </w:t>
      </w:r>
      <w:r w:rsidRPr="00255189">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2DE7F3C8" w14:textId="77777777" w:rsidR="00187035" w:rsidRPr="00BF76BD" w:rsidRDefault="00187035" w:rsidP="00187035">
      <w:pPr>
        <w:tabs>
          <w:tab w:val="left" w:pos="284"/>
        </w:tabs>
        <w:spacing w:line="360" w:lineRule="auto"/>
        <w:ind w:right="49"/>
        <w:contextualSpacing/>
        <w:jc w:val="both"/>
        <w:rPr>
          <w:rFonts w:ascii="Palatino Linotype" w:hAnsi="Palatino Linotype" w:cs="Arial"/>
          <w:color w:val="000000"/>
          <w:sz w:val="24"/>
          <w:szCs w:val="24"/>
          <w:lang w:val="es-ES_tradnl"/>
        </w:rPr>
      </w:pPr>
    </w:p>
    <w:p w14:paraId="78E50C32" w14:textId="1CAB8293" w:rsidR="003C5753" w:rsidRPr="009B1B85"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9B1B85" w:rsidRPr="009B1B85">
        <w:rPr>
          <w:rFonts w:ascii="Palatino Linotype" w:eastAsia="Calibri" w:hAnsi="Palatino Linotype"/>
          <w:b/>
          <w:bCs/>
          <w:sz w:val="24"/>
          <w:szCs w:val="24"/>
          <w:lang w:val="es-ES"/>
        </w:rPr>
        <w:t>SUJETO OBLIGADO</w:t>
      </w:r>
      <w:r w:rsidRPr="00255189">
        <w:rPr>
          <w:rFonts w:ascii="Palatino Linotype" w:eastAsia="Calibri" w:hAnsi="Palatino Linotype"/>
          <w:sz w:val="24"/>
          <w:szCs w:val="24"/>
          <w:lang w:val="es-ES"/>
        </w:rPr>
        <w:t xml:space="preserve">, cumple con su alto deber de repararlo ordenando, en consecuencia, que el </w:t>
      </w:r>
      <w:r w:rsidR="009B1B85" w:rsidRPr="009B1B85">
        <w:rPr>
          <w:rFonts w:ascii="Palatino Linotype" w:eastAsia="Calibri" w:hAnsi="Palatino Linotype"/>
          <w:b/>
          <w:bCs/>
          <w:sz w:val="24"/>
          <w:szCs w:val="24"/>
          <w:lang w:val="es-ES"/>
        </w:rPr>
        <w:t>SUJETO OBLIGADO</w:t>
      </w:r>
      <w:r w:rsidRPr="00255189">
        <w:rPr>
          <w:rFonts w:ascii="Palatino Linotype" w:eastAsia="Calibri" w:hAnsi="Palatino Linotype"/>
          <w:sz w:val="24"/>
          <w:szCs w:val="24"/>
          <w:lang w:val="es-ES"/>
        </w:rPr>
        <w:t xml:space="preserve"> responda a la solicitud de acceso a la información pública. </w:t>
      </w: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5189">
        <w:rPr>
          <w:rFonts w:ascii="Palatino Linotype" w:eastAsiaTheme="minorEastAsia" w:hAnsi="Palatino Linotype" w:cs="Arial"/>
          <w:sz w:val="24"/>
          <w:szCs w:val="24"/>
          <w:lang w:val="es-ES_tradnl"/>
        </w:rPr>
        <w:lastRenderedPageBreak/>
        <w:t xml:space="preserve">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6A5083B4"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 xml:space="preserve">En este caso, el </w:t>
      </w:r>
      <w:r w:rsidR="009A3FD7" w:rsidRPr="009A3FD7">
        <w:rPr>
          <w:rFonts w:ascii="Palatino Linotype" w:eastAsiaTheme="minorEastAsia" w:hAnsi="Palatino Linotype" w:cs="Arial"/>
          <w:b/>
          <w:sz w:val="24"/>
          <w:szCs w:val="24"/>
          <w:lang w:val="es-ES_tradnl"/>
        </w:rPr>
        <w:t>SUJETO OBLIGADO</w:t>
      </w:r>
      <w:r w:rsidR="009A3FD7" w:rsidRPr="00255189">
        <w:rPr>
          <w:rFonts w:ascii="Palatino Linotype" w:eastAsiaTheme="minorEastAsia" w:hAnsi="Palatino Linotype" w:cs="Arial"/>
          <w:sz w:val="24"/>
          <w:szCs w:val="24"/>
          <w:lang w:val="es-ES_tradnl"/>
        </w:rPr>
        <w:t xml:space="preserve"> </w:t>
      </w:r>
      <w:r w:rsidRPr="00255189">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6A5A379C"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w:t>
      </w:r>
      <w:r w:rsidR="00BF76BD">
        <w:rPr>
          <w:rFonts w:ascii="Palatino Linotype" w:eastAsiaTheme="minorEastAsia" w:hAnsi="Palatino Linotype" w:cs="Arial"/>
          <w:sz w:val="24"/>
          <w:szCs w:val="24"/>
          <w:lang w:val="es-ES_tradnl"/>
        </w:rPr>
        <w:t>P</w:t>
      </w:r>
      <w:r w:rsidRPr="00255189">
        <w:rPr>
          <w:rFonts w:ascii="Palatino Linotype" w:eastAsiaTheme="minorEastAsia" w:hAnsi="Palatino Linotype" w:cs="Arial"/>
          <w:sz w:val="24"/>
          <w:szCs w:val="24"/>
          <w:lang w:val="es-ES_tradnl"/>
        </w:rPr>
        <w:t xml:space="preserve">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7ABCFF97" w:rsidR="00616297" w:rsidRPr="009B1B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255189">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3FA63AEB" w14:textId="77777777" w:rsidR="009B1B85" w:rsidRPr="009A3FD7"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43A5D8B3"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w:t>
      </w:r>
      <w:r w:rsidR="009B1B85">
        <w:rPr>
          <w:rFonts w:ascii="Palatino Linotype" w:hAnsi="Palatino Linotype" w:cs="Arial"/>
          <w:color w:val="000000"/>
          <w:sz w:val="24"/>
          <w:szCs w:val="24"/>
          <w:lang w:val="es-ES_tradnl"/>
        </w:rPr>
        <w:t>resolución</w:t>
      </w:r>
      <w:r>
        <w:rPr>
          <w:rFonts w:ascii="Palatino Linotype" w:hAnsi="Palatino Linotype" w:cs="Arial"/>
          <w:color w:val="000000"/>
          <w:sz w:val="24"/>
          <w:szCs w:val="24"/>
          <w:lang w:val="es-ES_tradnl"/>
        </w:rPr>
        <w:t xml:space="preserve">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56ED7B7D" w14:textId="5C88C418" w:rsidR="00616297" w:rsidRPr="007C424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consecuencia, para responder a la solicitud de acceso a la información en cuestión el </w:t>
      </w:r>
      <w:r w:rsidR="00BF76BD" w:rsidRPr="00BF76BD">
        <w:rPr>
          <w:rFonts w:ascii="Palatino Linotype" w:eastAsiaTheme="minorEastAsia" w:hAnsi="Palatino Linotype" w:cs="Arial"/>
          <w:b/>
          <w:bCs/>
          <w:sz w:val="24"/>
          <w:szCs w:val="24"/>
          <w:lang w:val="es-ES"/>
        </w:rPr>
        <w:t>SUJETO OBLIGADO</w:t>
      </w:r>
      <w:r w:rsidR="00BF76BD" w:rsidRPr="00255189">
        <w:rPr>
          <w:rFonts w:ascii="Palatino Linotype" w:eastAsiaTheme="minorEastAsia" w:hAnsi="Palatino Linotype" w:cs="Arial"/>
          <w:sz w:val="24"/>
          <w:szCs w:val="24"/>
          <w:lang w:val="es-ES"/>
        </w:rPr>
        <w:t xml:space="preserve"> </w:t>
      </w:r>
      <w:r w:rsidRPr="00255189">
        <w:rPr>
          <w:rFonts w:ascii="Palatino Linotype" w:eastAsiaTheme="minorEastAsia" w:hAnsi="Palatino Linotype" w:cs="Arial"/>
          <w:sz w:val="24"/>
          <w:szCs w:val="24"/>
          <w:lang w:val="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255189">
        <w:rPr>
          <w:rFonts w:ascii="Palatino Linotype" w:eastAsiaTheme="minorEastAsia" w:hAnsi="Palatino Linotype" w:cs="Arial"/>
          <w:sz w:val="24"/>
          <w:szCs w:val="24"/>
          <w:lang w:val="es-ES"/>
        </w:rPr>
        <w:t>áreas competentes</w:t>
      </w:r>
      <w:r w:rsidRPr="00255189">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w:t>
      </w:r>
      <w:r w:rsidR="009A3FD7" w:rsidRPr="009A3FD7">
        <w:rPr>
          <w:rFonts w:ascii="Palatino Linotype" w:eastAsiaTheme="minorEastAsia" w:hAnsi="Palatino Linotype" w:cs="Arial"/>
          <w:b/>
          <w:sz w:val="24"/>
          <w:szCs w:val="24"/>
          <w:lang w:val="es-ES"/>
        </w:rPr>
        <w:t>SUJETO OBLIGADO,</w:t>
      </w:r>
      <w:r w:rsidR="009A3FD7" w:rsidRPr="00255189">
        <w:rPr>
          <w:rFonts w:ascii="Palatino Linotype" w:eastAsiaTheme="minorEastAsia" w:hAnsi="Palatino Linotype" w:cs="Arial"/>
          <w:sz w:val="24"/>
          <w:szCs w:val="24"/>
          <w:lang w:val="es-ES"/>
        </w:rPr>
        <w:t xml:space="preserve"> </w:t>
      </w:r>
      <w:r w:rsidRPr="00255189">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9A3FD7"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9A3FD7">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9A3FD7"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9A3FD7">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9A3FD7"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9A3FD7">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 En estos casos, el </w:t>
      </w:r>
      <w:r w:rsidR="009B1B85" w:rsidRPr="009B1B85">
        <w:rPr>
          <w:rFonts w:ascii="Palatino Linotype" w:eastAsiaTheme="minorEastAsia" w:hAnsi="Palatino Linotype" w:cs="Arial"/>
          <w:b/>
          <w:bCs/>
          <w:sz w:val="24"/>
          <w:szCs w:val="24"/>
          <w:lang w:val="es-ES_tradnl"/>
        </w:rPr>
        <w:t>SUJETO OBLIGADO,</w:t>
      </w:r>
      <w:r w:rsidR="009B1B85" w:rsidRPr="00255189">
        <w:rPr>
          <w:rFonts w:ascii="Palatino Linotype" w:eastAsiaTheme="minorEastAsia" w:hAnsi="Palatino Linotype" w:cs="Arial"/>
          <w:sz w:val="24"/>
          <w:szCs w:val="24"/>
          <w:lang w:val="es-ES_tradnl"/>
        </w:rPr>
        <w:t xml:space="preserve"> </w:t>
      </w:r>
      <w:r w:rsidRPr="00255189">
        <w:rPr>
          <w:rFonts w:ascii="Palatino Linotype" w:eastAsiaTheme="minorEastAsia" w:hAnsi="Palatino Linotype" w:cs="Arial"/>
          <w:sz w:val="24"/>
          <w:szCs w:val="24"/>
          <w:lang w:val="es-ES_tradnl"/>
        </w:rPr>
        <w:t xml:space="preserve">al emitir su respuesta o cumplir con una resolución emitida por </w:t>
      </w:r>
      <w:r w:rsidR="009B1B85" w:rsidRPr="00255189">
        <w:rPr>
          <w:rFonts w:ascii="Palatino Linotype" w:eastAsiaTheme="minorEastAsia" w:hAnsi="Palatino Linotype" w:cs="Arial"/>
          <w:sz w:val="24"/>
          <w:szCs w:val="24"/>
          <w:lang w:val="es-ES_tradnl"/>
        </w:rPr>
        <w:t>este</w:t>
      </w:r>
      <w:r w:rsidRPr="00255189">
        <w:rPr>
          <w:rFonts w:ascii="Palatino Linotype" w:eastAsiaTheme="minorEastAsia" w:hAnsi="Palatino Linotype" w:cs="Arial"/>
          <w:sz w:val="24"/>
          <w:szCs w:val="24"/>
          <w:lang w:val="es-ES_tradnl"/>
        </w:rPr>
        <w:t xml:space="preserve"> </w:t>
      </w:r>
      <w:r w:rsidR="009B1B85">
        <w:rPr>
          <w:rFonts w:ascii="Palatino Linotype" w:eastAsiaTheme="minorEastAsia" w:hAnsi="Palatino Linotype" w:cs="Arial"/>
          <w:sz w:val="24"/>
          <w:szCs w:val="24"/>
          <w:lang w:val="es-ES_tradnl"/>
        </w:rPr>
        <w:t>Ó</w:t>
      </w:r>
      <w:r w:rsidRPr="00255189">
        <w:rPr>
          <w:rFonts w:ascii="Palatino Linotype" w:eastAsiaTheme="minorEastAsia" w:hAnsi="Palatino Linotype" w:cs="Arial"/>
          <w:sz w:val="24"/>
          <w:szCs w:val="24"/>
          <w:lang w:val="es-ES_tradnl"/>
        </w:rPr>
        <w:t xml:space="preserve">rgano </w:t>
      </w:r>
      <w:r w:rsidR="009B1B85">
        <w:rPr>
          <w:rFonts w:ascii="Palatino Linotype" w:eastAsiaTheme="minorEastAsia" w:hAnsi="Palatino Linotype" w:cs="Arial"/>
          <w:sz w:val="24"/>
          <w:szCs w:val="24"/>
          <w:lang w:val="es-ES_tradnl"/>
        </w:rPr>
        <w:t>G</w:t>
      </w:r>
      <w:r w:rsidRPr="00255189">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0A3D9958" w14:textId="1A243D1D" w:rsidR="00616297"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9A3FD7">
        <w:rPr>
          <w:rFonts w:ascii="Palatino Linotype" w:eastAsiaTheme="minorEastAsia" w:hAnsi="Palatino Linotype" w:cs="Arial"/>
          <w:sz w:val="22"/>
          <w:szCs w:val="22"/>
          <w:lang w:val="es-ES_tradnl"/>
        </w:rPr>
        <w:t xml:space="preserve">1.- Actos realizados sobre los cuales: </w:t>
      </w:r>
    </w:p>
    <w:p w14:paraId="7B493C93" w14:textId="77777777" w:rsidR="00BF76BD" w:rsidRPr="009A3FD7" w:rsidRDefault="00BF76BD"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78307A51" w14:textId="77777777" w:rsidR="00616297" w:rsidRPr="009A3FD7" w:rsidRDefault="00616297" w:rsidP="00BF76BD">
      <w:pPr>
        <w:numPr>
          <w:ilvl w:val="0"/>
          <w:numId w:val="7"/>
        </w:numPr>
        <w:tabs>
          <w:tab w:val="left" w:pos="851"/>
          <w:tab w:val="left" w:pos="7655"/>
        </w:tabs>
        <w:spacing w:before="240" w:after="240"/>
        <w:ind w:left="567" w:right="539" w:firstLine="0"/>
        <w:contextualSpacing/>
        <w:jc w:val="both"/>
        <w:rPr>
          <w:rFonts w:ascii="Palatino Linotype" w:eastAsiaTheme="minorEastAsia" w:hAnsi="Palatino Linotype" w:cs="Arial"/>
          <w:sz w:val="22"/>
          <w:szCs w:val="22"/>
          <w:lang w:val="es-ES_tradnl"/>
        </w:rPr>
      </w:pPr>
      <w:r w:rsidRPr="009A3FD7">
        <w:rPr>
          <w:rFonts w:ascii="Palatino Linotype" w:eastAsiaTheme="minorEastAsia" w:hAnsi="Palatino Linotype" w:cs="Arial"/>
          <w:sz w:val="22"/>
          <w:szCs w:val="22"/>
          <w:lang w:val="es-ES_tradnl"/>
        </w:rPr>
        <w:t xml:space="preserve">No se generó, poseyó o administró el documento que registre la información solicitada; </w:t>
      </w:r>
    </w:p>
    <w:p w14:paraId="76D15BDA" w14:textId="77777777" w:rsidR="00616297" w:rsidRPr="009A3FD7"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58BD9FB9" w14:textId="77777777" w:rsidR="00616297" w:rsidRPr="009A3FD7"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9A3FD7">
        <w:rPr>
          <w:rFonts w:ascii="Palatino Linotype" w:eastAsiaTheme="minorEastAsia" w:hAnsi="Palatino Linotype" w:cs="Arial"/>
          <w:sz w:val="22"/>
          <w:szCs w:val="22"/>
          <w:lang w:val="es-ES_tradnl"/>
        </w:rPr>
        <w:t>b) Habiendo sido generada, poseída o administrada, no se cuenta con la información solicitada.</w:t>
      </w:r>
    </w:p>
    <w:p w14:paraId="7DA55AD7" w14:textId="77777777" w:rsidR="00616297" w:rsidRPr="009A3FD7"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4B9AD3C1" w14:textId="77777777" w:rsidR="00616297" w:rsidRPr="009A3FD7"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9A3FD7">
        <w:rPr>
          <w:rFonts w:ascii="Palatino Linotype" w:eastAsiaTheme="minorEastAsia" w:hAnsi="Palatino Linotype" w:cs="Arial"/>
          <w:sz w:val="22"/>
          <w:szCs w:val="22"/>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6310DE5" w14:textId="05D7AA15"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DA4A78B" w14:textId="77777777" w:rsidR="007C4247" w:rsidRPr="00187035" w:rsidRDefault="007C4247" w:rsidP="007C424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EEC888" w14:textId="564FE889"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w:t>
      </w:r>
      <w:r w:rsidR="009B1B85" w:rsidRPr="009B1B85">
        <w:rPr>
          <w:rFonts w:ascii="Palatino Linotype" w:eastAsiaTheme="minorEastAsia" w:hAnsi="Palatino Linotype" w:cs="Arial"/>
          <w:b/>
          <w:bCs/>
          <w:sz w:val="24"/>
          <w:szCs w:val="24"/>
          <w:lang w:val="es-ES_tradnl"/>
        </w:rPr>
        <w:t>SUJETO OBLIGADO</w:t>
      </w:r>
      <w:r w:rsidR="009B1B85" w:rsidRPr="00255189">
        <w:rPr>
          <w:rFonts w:ascii="Palatino Linotype" w:eastAsiaTheme="minorEastAsia" w:hAnsi="Palatino Linotype" w:cs="Arial"/>
          <w:sz w:val="24"/>
          <w:szCs w:val="24"/>
          <w:lang w:val="es-ES_tradnl"/>
        </w:rPr>
        <w:t xml:space="preserve"> </w:t>
      </w:r>
      <w:r w:rsidRPr="00255189">
        <w:rPr>
          <w:rFonts w:ascii="Palatino Linotype" w:eastAsiaTheme="minorEastAsia" w:hAnsi="Palatino Linotype" w:cs="Arial"/>
          <w:sz w:val="24"/>
          <w:szCs w:val="24"/>
          <w:lang w:val="es-ES_tradnl"/>
        </w:rPr>
        <w:t xml:space="preserve">debe de responder a la solicitud de acceso a la información pública, ya sea señalando que no </w:t>
      </w:r>
      <w:r w:rsidRPr="00255189">
        <w:rPr>
          <w:rFonts w:ascii="Palatino Linotype" w:eastAsiaTheme="minorEastAsia" w:hAnsi="Palatino Linotype" w:cs="Arial"/>
          <w:sz w:val="24"/>
          <w:szCs w:val="24"/>
          <w:lang w:val="es-ES_tradnl"/>
        </w:rPr>
        <w:lastRenderedPageBreak/>
        <w:t xml:space="preserve">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ED3E59D" w14:textId="6398AA0D" w:rsidR="00616297" w:rsidRPr="0018703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w:t>
      </w:r>
      <w:r w:rsidRPr="00255189">
        <w:rPr>
          <w:rFonts w:ascii="Palatino Linotype" w:eastAsiaTheme="minorEastAsia" w:hAnsi="Palatino Linotype" w:cs="Arial"/>
          <w:sz w:val="24"/>
          <w:szCs w:val="24"/>
          <w:lang w:val="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DD7DC3">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9A3FD7">
      <w:pPr>
        <w:tabs>
          <w:tab w:val="left" w:pos="284"/>
        </w:tabs>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620F7A"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hay que perder de vista que el derecho de acceso se rige por el principio de máxima publicidad, es decir, la información que generan, </w:t>
      </w:r>
      <w:proofErr w:type="gramStart"/>
      <w:r w:rsidRPr="00255189">
        <w:rPr>
          <w:rFonts w:ascii="Palatino Linotype" w:eastAsiaTheme="minorEastAsia" w:hAnsi="Palatino Linotype" w:cs="Arial"/>
          <w:sz w:val="24"/>
          <w:szCs w:val="24"/>
          <w:lang w:val="es-ES"/>
        </w:rPr>
        <w:t>administren</w:t>
      </w:r>
      <w:proofErr w:type="gramEnd"/>
      <w:r w:rsidRPr="00255189">
        <w:rPr>
          <w:rFonts w:ascii="Palatino Linotype" w:eastAsiaTheme="minorEastAsia" w:hAnsi="Palatino Linotype" w:cs="Arial"/>
          <w:sz w:val="24"/>
          <w:szCs w:val="24"/>
          <w:lang w:val="es-ES"/>
        </w:rPr>
        <w:t xml:space="preserve">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lastRenderedPageBreak/>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9A3FD7"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DD7DC3" w:rsidRDefault="00616297" w:rsidP="009A3FD7">
      <w:pPr>
        <w:tabs>
          <w:tab w:val="left" w:pos="284"/>
        </w:tabs>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2DC71299" w14:textId="49BEA783" w:rsidR="00BF76BD" w:rsidRPr="007C4247" w:rsidRDefault="00616297" w:rsidP="00BF76BD">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DB915B9"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9B1B85">
        <w:rPr>
          <w:rFonts w:ascii="Palatino Linotype" w:hAnsi="Palatino Linotype" w:cs="Arial"/>
          <w:color w:val="222222"/>
          <w:sz w:val="24"/>
          <w:szCs w:val="24"/>
          <w:lang w:val="es-ES_tradnl" w:eastAsia="es-MX"/>
        </w:rPr>
        <w:t>.</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D90B7FA"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lastRenderedPageBreak/>
        <w:t xml:space="preserve">Es así </w:t>
      </w:r>
      <w:r w:rsidR="009B1B85" w:rsidRPr="00255189">
        <w:rPr>
          <w:rFonts w:ascii="Palatino Linotype" w:hAnsi="Palatino Linotype" w:cs="Arial"/>
          <w:color w:val="222222"/>
          <w:sz w:val="24"/>
          <w:szCs w:val="24"/>
          <w:lang w:val="es-ES_tradnl" w:eastAsia="es-MX"/>
        </w:rPr>
        <w:t>que,</w:t>
      </w:r>
      <w:r w:rsidRPr="00255189">
        <w:rPr>
          <w:rFonts w:ascii="Palatino Linotype" w:hAnsi="Palatino Linotype" w:cs="Arial"/>
          <w:color w:val="222222"/>
          <w:sz w:val="24"/>
          <w:szCs w:val="24"/>
          <w:lang w:val="es-ES_tradnl" w:eastAsia="es-MX"/>
        </w:rPr>
        <w:t xml:space="preserv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DD7DC3" w:rsidRDefault="009B1B85"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w:t>
      </w:r>
      <w:r w:rsidR="00616297" w:rsidRPr="009B1B85">
        <w:rPr>
          <w:rFonts w:ascii="Palatino Linotype" w:eastAsiaTheme="minorEastAsia" w:hAnsi="Palatino Linotype" w:cs="Arial"/>
          <w:b/>
          <w:bCs/>
          <w:i/>
          <w:sz w:val="22"/>
          <w:lang w:val="es-ES_tradnl"/>
        </w:rPr>
        <w:t>Artículo 179.</w:t>
      </w:r>
      <w:r w:rsidR="00616297" w:rsidRPr="00DD7DC3">
        <w:rPr>
          <w:rFonts w:ascii="Palatino Linotype" w:eastAsiaTheme="minorEastAsia"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1F02FDCE" w:rsidR="00616297" w:rsidRPr="00DD7DC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r w:rsidR="009B1B85">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0344EF8F"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En ese tenor, en el asunto </w:t>
      </w:r>
      <w:r w:rsidR="009B1B85" w:rsidRPr="009B1B85">
        <w:rPr>
          <w:rFonts w:ascii="Palatino Linotype" w:eastAsiaTheme="minorEastAsia" w:hAnsi="Palatino Linotype" w:cs="Arial"/>
          <w:b/>
          <w:bCs/>
          <w:sz w:val="24"/>
          <w:szCs w:val="24"/>
          <w:lang w:val="es-ES_tradnl"/>
        </w:rPr>
        <w:t>RECURRENTE</w:t>
      </w:r>
      <w:r>
        <w:rPr>
          <w:rFonts w:ascii="Palatino Linotype" w:eastAsiaTheme="minorEastAsia" w:hAnsi="Palatino Linotype" w:cs="Arial"/>
          <w:sz w:val="24"/>
          <w:szCs w:val="24"/>
          <w:lang w:val="es-ES_tradnl"/>
        </w:rPr>
        <w:t xml:space="preserve"> derivado de la negativa por parte del </w:t>
      </w:r>
      <w:r w:rsidR="009B1B85" w:rsidRPr="009B1B85">
        <w:rPr>
          <w:rFonts w:ascii="Palatino Linotype" w:eastAsiaTheme="minorEastAsia" w:hAnsi="Palatino Linotype" w:cs="Arial"/>
          <w:b/>
          <w:bCs/>
          <w:sz w:val="24"/>
          <w:szCs w:val="24"/>
          <w:lang w:val="es-ES_tradnl"/>
        </w:rPr>
        <w:t>SUJETO OBLIGADO</w:t>
      </w:r>
      <w:r>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397EAAB"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w:t>
      </w:r>
      <w:r w:rsidRPr="007D78F2">
        <w:rPr>
          <w:rFonts w:ascii="Palatino Linotype" w:eastAsiaTheme="minorEastAsia" w:hAnsi="Palatino Linotype" w:cs="Arial"/>
          <w:b/>
          <w:sz w:val="24"/>
          <w:szCs w:val="24"/>
          <w:u w:val="single"/>
          <w:lang w:val="es-ES_tradnl"/>
        </w:rPr>
        <w:lastRenderedPageBreak/>
        <w:t>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426D450D"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w:t>
      </w:r>
      <w:bookmarkEnd w:id="30"/>
      <w:bookmarkEnd w:id="31"/>
      <w:bookmarkEnd w:id="32"/>
      <w:bookmarkEnd w:id="33"/>
      <w:bookmarkEnd w:id="34"/>
      <w:bookmarkEnd w:id="35"/>
      <w:r w:rsidR="005863AC">
        <w:rPr>
          <w:rFonts w:ascii="Palatino Linotype" w:eastAsia="MS Gothic" w:hAnsi="Palatino Linotype" w:cstheme="majorBidi"/>
          <w:b/>
          <w:sz w:val="24"/>
          <w:szCs w:val="24"/>
        </w:rPr>
        <w:t>l órgano interno de control</w:t>
      </w:r>
      <w:r w:rsidR="00BF76BD">
        <w:rPr>
          <w:rFonts w:ascii="Palatino Linotype" w:eastAsia="MS Gothic" w:hAnsi="Palatino Linotype" w:cstheme="majorBidi"/>
          <w:b/>
          <w:sz w:val="24"/>
          <w:szCs w:val="24"/>
        </w:rPr>
        <w:t xml:space="preserve"> competente</w:t>
      </w:r>
      <w:r w:rsidR="005863AC">
        <w:rPr>
          <w:rFonts w:ascii="Palatino Linotype" w:eastAsia="MS Gothic" w:hAnsi="Palatino Linotype" w:cstheme="majorBidi"/>
          <w:b/>
          <w:sz w:val="24"/>
          <w:szCs w:val="24"/>
        </w:rPr>
        <w:t>.</w:t>
      </w:r>
    </w:p>
    <w:p w14:paraId="5B21B531" w14:textId="77777777" w:rsidR="00BF76BD" w:rsidRPr="00BF76BD"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ABA611D" w14:textId="78FE9EDE"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9B1B85">
      <w:pPr>
        <w:tabs>
          <w:tab w:val="left" w:pos="284"/>
        </w:tabs>
        <w:spacing w:before="240" w:after="240"/>
        <w:contextualSpacing/>
        <w:jc w:val="both"/>
        <w:rPr>
          <w:rFonts w:ascii="Palatino Linotype" w:eastAsiaTheme="minorEastAsia" w:hAnsi="Palatino Linotype" w:cs="Arial"/>
          <w:sz w:val="24"/>
          <w:szCs w:val="24"/>
          <w:lang w:val="es-ES_tradnl"/>
        </w:rPr>
      </w:pPr>
    </w:p>
    <w:p w14:paraId="47B5CE20" w14:textId="57F73FA4" w:rsidR="00616297" w:rsidRPr="00DD7DC3" w:rsidRDefault="009B1B85" w:rsidP="009B1B85">
      <w:pPr>
        <w:tabs>
          <w:tab w:val="left" w:pos="284"/>
        </w:tabs>
        <w:spacing w:before="240" w:after="240"/>
        <w:ind w:left="567" w:right="567"/>
        <w:contextualSpacing/>
        <w:jc w:val="both"/>
        <w:rPr>
          <w:rFonts w:ascii="Palatino Linotype" w:hAnsi="Palatino Linotype"/>
          <w:i/>
          <w:iCs/>
          <w:sz w:val="22"/>
        </w:rPr>
      </w:pPr>
      <w:r>
        <w:rPr>
          <w:rFonts w:ascii="Palatino Linotype" w:hAnsi="Palatino Linotype"/>
          <w:b/>
          <w:i/>
          <w:iCs/>
          <w:sz w:val="22"/>
        </w:rPr>
        <w:t>“</w:t>
      </w:r>
      <w:r w:rsidR="00616297" w:rsidRPr="005863AC">
        <w:rPr>
          <w:rFonts w:ascii="Palatino Linotype" w:hAnsi="Palatino Linotype"/>
          <w:b/>
          <w:i/>
          <w:iCs/>
          <w:sz w:val="22"/>
        </w:rPr>
        <w:t>Artículo 222.</w:t>
      </w:r>
      <w:r w:rsidR="00616297" w:rsidRPr="00DD7DC3">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lastRenderedPageBreak/>
        <w:t>II. La falta de respuesta a las solicitudes de información en los plazos señalados en la normatividad aplicable;</w:t>
      </w:r>
    </w:p>
    <w:p w14:paraId="3B6063E8"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5863AC" w:rsidRDefault="00616297" w:rsidP="009B1B85">
      <w:pPr>
        <w:tabs>
          <w:tab w:val="left" w:pos="284"/>
        </w:tabs>
        <w:spacing w:before="240" w:after="240"/>
        <w:ind w:left="567" w:right="567"/>
        <w:contextualSpacing/>
        <w:jc w:val="both"/>
        <w:rPr>
          <w:rFonts w:ascii="Palatino Linotype" w:eastAsiaTheme="minorEastAsia" w:hAnsi="Palatino Linotype" w:cs="Arial"/>
          <w:i/>
          <w:iCs/>
          <w:sz w:val="22"/>
          <w:szCs w:val="24"/>
          <w:lang w:val="es-ES_tradnl"/>
        </w:rPr>
      </w:pPr>
    </w:p>
    <w:p w14:paraId="32852D33"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5863AC">
        <w:rPr>
          <w:rFonts w:ascii="Palatino Linotype" w:hAnsi="Palatino Linotype"/>
          <w:b/>
          <w:i/>
          <w:iCs/>
          <w:sz w:val="22"/>
        </w:rPr>
        <w:t>Artículo 162.</w:t>
      </w:r>
      <w:r w:rsidRPr="00DD7DC3">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p>
    <w:p w14:paraId="558EC386" w14:textId="417C444E"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5863AC">
        <w:rPr>
          <w:rFonts w:ascii="Palatino Linotype" w:hAnsi="Palatino Linotype"/>
          <w:b/>
          <w:i/>
          <w:iCs/>
          <w:sz w:val="22"/>
        </w:rPr>
        <w:t>Artículo 59.</w:t>
      </w:r>
      <w:r w:rsidRPr="00DD7DC3">
        <w:rPr>
          <w:rFonts w:ascii="Palatino Linotype" w:hAnsi="Palatino Linotype"/>
          <w:i/>
          <w:iCs/>
          <w:sz w:val="22"/>
        </w:rPr>
        <w:t xml:space="preserve"> Los servidores públicos habilitados tendrán las funciones siguientes:</w:t>
      </w:r>
    </w:p>
    <w:p w14:paraId="60EFC824"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652F8C96" w14:textId="7B165902" w:rsidR="00DD7DC3" w:rsidRDefault="00616297" w:rsidP="009B1B85">
      <w:pPr>
        <w:tabs>
          <w:tab w:val="left" w:pos="284"/>
        </w:tabs>
        <w:spacing w:before="240" w:after="240"/>
        <w:ind w:left="567" w:right="567"/>
        <w:contextualSpacing/>
        <w:jc w:val="both"/>
        <w:rPr>
          <w:rFonts w:ascii="Palatino Linotype" w:hAnsi="Palatino Linotype"/>
          <w:i/>
          <w:iCs/>
          <w:sz w:val="22"/>
        </w:rPr>
      </w:pPr>
      <w:r w:rsidRPr="00DD7DC3">
        <w:rPr>
          <w:rFonts w:ascii="Palatino Linotype" w:hAnsi="Palatino Linotype"/>
          <w:i/>
          <w:iCs/>
          <w:sz w:val="22"/>
        </w:rPr>
        <w:t>III. a VII. …</w:t>
      </w:r>
      <w:r w:rsidR="009B1B85">
        <w:rPr>
          <w:rFonts w:ascii="Palatino Linotype" w:hAnsi="Palatino Linotype"/>
          <w:i/>
          <w:iCs/>
          <w:sz w:val="22"/>
        </w:rPr>
        <w:t>”</w:t>
      </w:r>
    </w:p>
    <w:p w14:paraId="10B6E0AF" w14:textId="77777777" w:rsidR="009B1B85" w:rsidRPr="005863AC" w:rsidRDefault="009B1B85" w:rsidP="007C4247">
      <w:pPr>
        <w:tabs>
          <w:tab w:val="left" w:pos="284"/>
        </w:tabs>
        <w:spacing w:before="240" w:after="240"/>
        <w:ind w:right="567"/>
        <w:contextualSpacing/>
        <w:jc w:val="both"/>
        <w:rPr>
          <w:rFonts w:ascii="Palatino Linotype" w:hAnsi="Palatino Linotype"/>
          <w:i/>
          <w:iCs/>
          <w:sz w:val="22"/>
        </w:rPr>
      </w:pPr>
    </w:p>
    <w:p w14:paraId="0FAA8533" w14:textId="5012733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r w:rsidR="009B1B85">
        <w:rPr>
          <w:rFonts w:ascii="Palatino Linotype" w:eastAsiaTheme="minorEastAsia" w:hAnsi="Palatino Linotype" w:cs="Arial"/>
          <w:sz w:val="24"/>
          <w:szCs w:val="24"/>
          <w:lang w:val="es-ES_tradnl"/>
        </w:rPr>
        <w:t>de acuerdo con</w:t>
      </w:r>
      <w:r>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w:t>
      </w:r>
      <w:r w:rsidR="009B1B85" w:rsidRPr="009B1B85">
        <w:rPr>
          <w:rFonts w:ascii="Palatino Linotype" w:eastAsiaTheme="minorEastAsia" w:hAnsi="Palatino Linotype" w:cs="Arial"/>
          <w:b/>
          <w:bCs/>
          <w:sz w:val="24"/>
          <w:szCs w:val="24"/>
          <w:lang w:val="es-ES_tradnl"/>
        </w:rPr>
        <w:t>RECURRENTE</w:t>
      </w:r>
      <w:r>
        <w:rPr>
          <w:rFonts w:ascii="Palatino Linotype" w:eastAsiaTheme="minorEastAsia" w:hAnsi="Palatino Linotype" w:cs="Arial"/>
          <w:sz w:val="24"/>
          <w:szCs w:val="24"/>
          <w:lang w:val="es-ES_tradnl"/>
        </w:rPr>
        <w:t>.</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lastRenderedPageBreak/>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375464FE"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 xml:space="preserve">Entonces, la falta de respuesta a las solicitudes de acceso a la información pública por parte del </w:t>
      </w:r>
      <w:r w:rsidR="009B1B85" w:rsidRPr="009B1B85">
        <w:rPr>
          <w:rFonts w:ascii="Palatino Linotype" w:hAnsi="Palatino Linotype"/>
          <w:b/>
          <w:bCs/>
          <w:sz w:val="24"/>
        </w:rPr>
        <w:t>SUJETO OBLIGADO</w:t>
      </w:r>
      <w:r w:rsidR="009B1B85" w:rsidRPr="00DD7DC3">
        <w:rPr>
          <w:rFonts w:ascii="Palatino Linotype" w:hAnsi="Palatino Linotype"/>
          <w:sz w:val="24"/>
        </w:rPr>
        <w:t xml:space="preserve"> </w:t>
      </w:r>
      <w:r w:rsidRPr="00DD7DC3">
        <w:rPr>
          <w:rFonts w:ascii="Palatino Linotype" w:hAnsi="Palatino Linotype"/>
          <w:sz w:val="24"/>
        </w:rPr>
        <w:t>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674B85BB"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9A3FD7"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9A3FD7" w:rsidRDefault="00616297" w:rsidP="005863AC">
            <w:pPr>
              <w:tabs>
                <w:tab w:val="left" w:pos="284"/>
              </w:tabs>
              <w:rPr>
                <w:rFonts w:ascii="Palatino Linotype" w:hAnsi="Palatino Linotype"/>
                <w:bCs w:val="0"/>
                <w:szCs w:val="24"/>
              </w:rPr>
            </w:pPr>
            <w:r w:rsidRPr="009A3FD7">
              <w:rPr>
                <w:rFonts w:ascii="Palatino Linotype" w:hAnsi="Palatino Linotype" w:cstheme="majorBidi"/>
                <w:bCs w:val="0"/>
                <w:szCs w:val="24"/>
              </w:rPr>
              <w:t>a) Requisitos previos.</w:t>
            </w:r>
          </w:p>
        </w:tc>
        <w:tc>
          <w:tcPr>
            <w:tcW w:w="6990" w:type="dxa"/>
            <w:hideMark/>
          </w:tcPr>
          <w:p w14:paraId="584556AE" w14:textId="352D1F60" w:rsidR="00616297" w:rsidRPr="009A3FD7"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9A3FD7">
              <w:rPr>
                <w:rFonts w:ascii="Palatino Linotype" w:hAnsi="Palatino Linotype" w:cs="Arial"/>
                <w:b w:val="0"/>
                <w:bCs w:val="0"/>
                <w:color w:val="000000"/>
                <w:szCs w:val="24"/>
              </w:rPr>
              <w:t xml:space="preserve">Los artículos 100 y 122 de la Ley Estatal y de la Ley General, respectivamente, señalan </w:t>
            </w:r>
            <w:r w:rsidR="008F3D05" w:rsidRPr="009A3FD7">
              <w:rPr>
                <w:rFonts w:ascii="Palatino Linotype" w:hAnsi="Palatino Linotype" w:cs="Arial"/>
                <w:b w:val="0"/>
                <w:bCs w:val="0"/>
                <w:color w:val="000000"/>
                <w:szCs w:val="24"/>
              </w:rPr>
              <w:t>que,</w:t>
            </w:r>
            <w:r w:rsidRPr="009A3FD7">
              <w:rPr>
                <w:rFonts w:ascii="Palatino Linotype" w:hAnsi="Palatino Linotype" w:cs="Arial"/>
                <w:b w:val="0"/>
                <w:bCs w:val="0"/>
                <w:color w:val="000000"/>
                <w:szCs w:val="24"/>
              </w:rPr>
              <w:t xml:space="preserv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9A3FD7"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9A3FD7">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9A3FD7"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9A3FD7">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9A3FD7"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9A3FD7">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9A3FD7">
              <w:rPr>
                <w:rFonts w:ascii="Palatino Linotype" w:hAnsi="Palatino Linotype" w:cs="Arial"/>
                <w:b w:val="0"/>
                <w:bCs w:val="0"/>
                <w:color w:val="000000"/>
                <w:szCs w:val="24"/>
                <w:u w:val="single"/>
              </w:rPr>
              <w:t>no se puede hacer un acuerdo para clasificar de manera general todos los documentos de un expediente o área, sin</w:t>
            </w:r>
            <w:r w:rsidRPr="009A3FD7">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9A3FD7"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9A3FD7" w:rsidRDefault="00616297" w:rsidP="005863AC">
            <w:pPr>
              <w:tabs>
                <w:tab w:val="left" w:pos="284"/>
              </w:tabs>
              <w:rPr>
                <w:rFonts w:ascii="Palatino Linotype" w:hAnsi="Palatino Linotype"/>
                <w:bCs w:val="0"/>
                <w:szCs w:val="24"/>
              </w:rPr>
            </w:pPr>
            <w:r w:rsidRPr="009A3FD7">
              <w:rPr>
                <w:rFonts w:ascii="Palatino Linotype" w:hAnsi="Palatino Linotype" w:cstheme="majorBidi"/>
                <w:bCs w:val="0"/>
                <w:szCs w:val="24"/>
              </w:rPr>
              <w:t>b) Supuestos de clasificación.</w:t>
            </w:r>
          </w:p>
        </w:tc>
        <w:tc>
          <w:tcPr>
            <w:tcW w:w="6990" w:type="dxa"/>
            <w:hideMark/>
          </w:tcPr>
          <w:p w14:paraId="66CB4CB6"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9A3FD7">
              <w:rPr>
                <w:rFonts w:ascii="Palatino Linotype" w:hAnsi="Palatino Linotype" w:cs="Arial"/>
                <w:color w:val="000000"/>
                <w:szCs w:val="24"/>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9A3FD7"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9A3FD7">
              <w:rPr>
                <w:rFonts w:ascii="Palatino Linotype" w:hAnsi="Palatino Linotype" w:cs="Arial"/>
                <w:color w:val="000000"/>
                <w:szCs w:val="24"/>
              </w:rPr>
              <w:t xml:space="preserve">El </w:t>
            </w:r>
            <w:r w:rsidRPr="009A3FD7">
              <w:rPr>
                <w:rFonts w:ascii="Palatino Linotype" w:hAnsi="Palatino Linotype" w:cs="Arial"/>
                <w:b/>
                <w:color w:val="000000"/>
                <w:szCs w:val="24"/>
              </w:rPr>
              <w:t>Sujeto Obligado</w:t>
            </w:r>
            <w:r w:rsidRPr="009A3FD7">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9A3FD7"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9A3FD7" w:rsidRDefault="00616297" w:rsidP="005863AC">
            <w:pPr>
              <w:tabs>
                <w:tab w:val="left" w:pos="284"/>
              </w:tabs>
              <w:rPr>
                <w:rFonts w:ascii="Palatino Linotype" w:hAnsi="Palatino Linotype"/>
                <w:bCs w:val="0"/>
                <w:szCs w:val="24"/>
              </w:rPr>
            </w:pPr>
            <w:r w:rsidRPr="009A3FD7">
              <w:rPr>
                <w:rFonts w:ascii="Palatino Linotype" w:hAnsi="Palatino Linotype" w:cstheme="majorBidi"/>
                <w:bCs w:val="0"/>
                <w:szCs w:val="24"/>
              </w:rPr>
              <w:lastRenderedPageBreak/>
              <w:t>c) Formalidades para emitir el acuerdo de clasificación.</w:t>
            </w:r>
          </w:p>
        </w:tc>
        <w:tc>
          <w:tcPr>
            <w:tcW w:w="6990" w:type="dxa"/>
            <w:hideMark/>
          </w:tcPr>
          <w:p w14:paraId="36295B3C" w14:textId="77777777" w:rsidR="00616297" w:rsidRPr="009A3FD7"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9A3FD7"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Es necesario que </w:t>
            </w:r>
            <w:r w:rsidRPr="009A3FD7">
              <w:rPr>
                <w:rFonts w:ascii="Palatino Linotype" w:hAnsi="Palatino Linotype" w:cs="Arial"/>
                <w:b/>
                <w:color w:val="000000"/>
                <w:szCs w:val="24"/>
                <w:u w:val="single"/>
              </w:rPr>
              <w:t>el acto reúna con los requisitos elementales</w:t>
            </w:r>
            <w:r w:rsidRPr="009A3FD7">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9A3FD7"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9A3FD7">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9A3FD7"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9A3FD7" w:rsidRDefault="00616297" w:rsidP="005863AC">
            <w:pPr>
              <w:tabs>
                <w:tab w:val="left" w:pos="284"/>
              </w:tabs>
              <w:rPr>
                <w:rFonts w:ascii="Palatino Linotype" w:hAnsi="Palatino Linotype"/>
                <w:b w:val="0"/>
                <w:szCs w:val="24"/>
              </w:rPr>
            </w:pPr>
          </w:p>
          <w:p w14:paraId="076AED78" w14:textId="77777777" w:rsidR="00616297" w:rsidRPr="009A3FD7" w:rsidRDefault="00616297" w:rsidP="005863AC">
            <w:pPr>
              <w:tabs>
                <w:tab w:val="left" w:pos="284"/>
              </w:tabs>
              <w:jc w:val="both"/>
              <w:rPr>
                <w:rFonts w:ascii="Palatino Linotype" w:hAnsi="Palatino Linotype"/>
                <w:bCs w:val="0"/>
                <w:szCs w:val="24"/>
              </w:rPr>
            </w:pPr>
            <w:r w:rsidRPr="009A3FD7">
              <w:rPr>
                <w:rFonts w:ascii="Palatino Linotype" w:hAnsi="Palatino Linotype" w:cs="Arial"/>
                <w:bCs w:val="0"/>
                <w:color w:val="000000"/>
                <w:szCs w:val="24"/>
              </w:rPr>
              <w:t xml:space="preserve">d) Requisitos de fondo del acuerdo de clasificación. </w:t>
            </w:r>
          </w:p>
        </w:tc>
        <w:tc>
          <w:tcPr>
            <w:tcW w:w="6990" w:type="dxa"/>
            <w:hideMark/>
          </w:tcPr>
          <w:p w14:paraId="2C24D6D5"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A3FD7">
              <w:rPr>
                <w:rFonts w:ascii="Palatino Linotype" w:hAnsi="Palatino Linotype" w:cs="Arial"/>
                <w:b/>
                <w:color w:val="000000"/>
                <w:szCs w:val="24"/>
              </w:rPr>
              <w:t>Sujetos Obligados</w:t>
            </w:r>
            <w:r w:rsidRPr="009A3FD7">
              <w:rPr>
                <w:rFonts w:ascii="Palatino Linotype" w:hAnsi="Palatino Linotype" w:cs="Arial"/>
                <w:color w:val="000000"/>
                <w:szCs w:val="24"/>
              </w:rPr>
              <w:t xml:space="preserve">, por lo que deberán fundar y motivar debidamente la clasificación. </w:t>
            </w:r>
          </w:p>
          <w:p w14:paraId="1C5272BC" w14:textId="35AC62EF"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De lo anterior, se desprende </w:t>
            </w:r>
            <w:r w:rsidR="008F3D05" w:rsidRPr="009A3FD7">
              <w:rPr>
                <w:rFonts w:ascii="Palatino Linotype" w:hAnsi="Palatino Linotype" w:cs="Arial"/>
                <w:color w:val="000000"/>
                <w:szCs w:val="24"/>
              </w:rPr>
              <w:t>que,</w:t>
            </w:r>
            <w:r w:rsidRPr="009A3FD7">
              <w:rPr>
                <w:rFonts w:ascii="Palatino Linotype" w:hAnsi="Palatino Linotype" w:cs="Arial"/>
                <w:color w:val="000000"/>
                <w:szCs w:val="24"/>
              </w:rPr>
              <w:t xml:space="preserve"> para una correcta </w:t>
            </w:r>
            <w:r w:rsidRPr="009A3FD7">
              <w:rPr>
                <w:rFonts w:ascii="Palatino Linotype" w:hAnsi="Palatino Linotype" w:cs="Arial"/>
                <w:b/>
                <w:color w:val="000000"/>
                <w:szCs w:val="24"/>
              </w:rPr>
              <w:t>clasificación total o parcial</w:t>
            </w:r>
            <w:r w:rsidRPr="009A3FD7">
              <w:rPr>
                <w:rFonts w:ascii="Palatino Linotype" w:hAnsi="Palatino Linotype" w:cs="Arial"/>
                <w:color w:val="000000"/>
                <w:szCs w:val="24"/>
              </w:rPr>
              <w:t xml:space="preserve">, esto es determinar los datos que se suprimen en las versiones públicas, es necesario fundar y motivar, de manera correcta, la clasificación; considerando que todo acto que la autoridad </w:t>
            </w:r>
            <w:r w:rsidRPr="009A3FD7">
              <w:rPr>
                <w:rFonts w:ascii="Palatino Linotype" w:hAnsi="Palatino Linotype" w:cs="Arial"/>
                <w:color w:val="000000"/>
                <w:szCs w:val="24"/>
              </w:rPr>
              <w:lastRenderedPageBreak/>
              <w:t>pronuncie en el ejercicio de sus atribuciones, debe expresar los fundamentos legales que le dieron origen y las razones por las que se deben aplicar al caso concreto.</w:t>
            </w:r>
          </w:p>
          <w:p w14:paraId="22086978"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9A3FD7"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Ahora bien, </w:t>
            </w:r>
            <w:r w:rsidRPr="009A3FD7">
              <w:rPr>
                <w:rFonts w:ascii="Palatino Linotype" w:hAnsi="Palatino Linotype" w:cs="Arial"/>
                <w:b/>
                <w:color w:val="000000"/>
                <w:szCs w:val="24"/>
                <w:u w:val="single"/>
              </w:rPr>
              <w:t>para cada caso además de fundar y motivar</w:t>
            </w:r>
            <w:r w:rsidRPr="009A3FD7">
              <w:rPr>
                <w:rFonts w:ascii="Palatino Linotype" w:hAnsi="Palatino Linotype" w:cs="Arial"/>
                <w:color w:val="000000"/>
                <w:szCs w:val="24"/>
              </w:rPr>
              <w:t xml:space="preserve">, se debe identificar con claridad que datos contenidos en las documentales que son susceptibles de suprimirse, por ejemplo; </w:t>
            </w:r>
            <w:r w:rsidRPr="009A3FD7">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9A3FD7"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9A3FD7" w:rsidRDefault="00616297" w:rsidP="005863AC">
            <w:pPr>
              <w:tabs>
                <w:tab w:val="left" w:pos="284"/>
              </w:tabs>
              <w:ind w:right="49"/>
              <w:jc w:val="both"/>
              <w:rPr>
                <w:rFonts w:ascii="Palatino Linotype" w:hAnsi="Palatino Linotype" w:cs="Arial"/>
                <w:bCs w:val="0"/>
                <w:szCs w:val="24"/>
              </w:rPr>
            </w:pPr>
            <w:r w:rsidRPr="009A3FD7">
              <w:rPr>
                <w:rFonts w:ascii="Palatino Linotype" w:eastAsia="MS Gothic" w:hAnsi="Palatino Linotype" w:cs="Times New Roman"/>
                <w:b w:val="0"/>
                <w:szCs w:val="24"/>
              </w:rPr>
              <w:lastRenderedPageBreak/>
              <w:t>e</w:t>
            </w:r>
            <w:r w:rsidRPr="009A3FD7">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6C2B6603" w:rsidR="00616297" w:rsidRPr="009A3FD7"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Los artículos 148 y 120 de la Ley Estatal y de la Ley General, respectivamente, establecen </w:t>
            </w:r>
            <w:r w:rsidR="008F3D05" w:rsidRPr="009A3FD7">
              <w:rPr>
                <w:rFonts w:ascii="Palatino Linotype" w:hAnsi="Palatino Linotype" w:cs="Arial"/>
                <w:color w:val="000000"/>
                <w:szCs w:val="24"/>
              </w:rPr>
              <w:t>que,</w:t>
            </w:r>
            <w:r w:rsidRPr="009A3FD7">
              <w:rPr>
                <w:rFonts w:ascii="Palatino Linotype" w:hAnsi="Palatino Linotype" w:cs="Arial"/>
                <w:color w:val="000000"/>
                <w:szCs w:val="24"/>
              </w:rPr>
              <w:t xml:space="preserve"> aun tratándose de datos personales, se podrán proporcionar, incluso sin solicitar el consentimiento de su titular. </w:t>
            </w:r>
          </w:p>
          <w:p w14:paraId="35BAB4EC" w14:textId="77777777" w:rsidR="00616297" w:rsidRPr="009A3FD7"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9A3FD7">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9A3FD7"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9A3FD7">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Default="004E233F" w:rsidP="00977EA7">
      <w:pPr>
        <w:pStyle w:val="Prrafodelista"/>
        <w:tabs>
          <w:tab w:val="left" w:pos="284"/>
        </w:tabs>
        <w:spacing w:line="360" w:lineRule="auto"/>
        <w:ind w:left="0"/>
        <w:jc w:val="both"/>
        <w:rPr>
          <w:rFonts w:ascii="Palatino Linotype" w:hAnsi="Palatino Linotype" w:cs="Arial"/>
        </w:rPr>
      </w:pPr>
    </w:p>
    <w:bookmarkEnd w:id="15"/>
    <w:p w14:paraId="18814E0F" w14:textId="673EF449" w:rsidR="005000AA" w:rsidRPr="009B1B8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143AF4F" w14:textId="77777777" w:rsidR="00187035" w:rsidRPr="00952FF5" w:rsidRDefault="00187035" w:rsidP="009B1B85">
      <w:pPr>
        <w:pStyle w:val="Prrafodelista"/>
        <w:tabs>
          <w:tab w:val="left" w:pos="567"/>
        </w:tabs>
        <w:spacing w:line="360" w:lineRule="auto"/>
        <w:ind w:left="0"/>
        <w:jc w:val="both"/>
        <w:rPr>
          <w:rFonts w:ascii="Palatino Linotype" w:eastAsia="Calibri" w:hAnsi="Palatino Linotype" w:cs="Arial"/>
          <w:sz w:val="24"/>
        </w:rPr>
      </w:pP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5863AC"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3CFAB9F" w:rsidR="00616297" w:rsidRPr="005863A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863AC">
        <w:rPr>
          <w:rFonts w:ascii="Palatino Linotype" w:hAnsi="Palatino Linotype" w:cs="Arial"/>
          <w:b/>
          <w:sz w:val="24"/>
          <w:szCs w:val="24"/>
          <w:lang w:val="es-ES_tradnl"/>
        </w:rPr>
        <w:t xml:space="preserve">PRIMERO. </w:t>
      </w:r>
      <w:r w:rsidRPr="005863AC">
        <w:rPr>
          <w:rFonts w:ascii="Palatino Linotype" w:hAnsi="Palatino Linotype" w:cs="Arial"/>
          <w:sz w:val="24"/>
          <w:szCs w:val="24"/>
          <w:lang w:val="es-ES_tradnl"/>
        </w:rPr>
        <w:t>Resultan fundadas las</w:t>
      </w:r>
      <w:r w:rsidRPr="005863AC">
        <w:rPr>
          <w:rFonts w:ascii="Palatino Linotype" w:hAnsi="Palatino Linotype" w:cs="Arial"/>
          <w:b/>
          <w:sz w:val="24"/>
          <w:szCs w:val="24"/>
          <w:lang w:val="es-ES_tradnl"/>
        </w:rPr>
        <w:t xml:space="preserve"> </w:t>
      </w:r>
      <w:r w:rsidRPr="005863AC">
        <w:rPr>
          <w:rFonts w:ascii="Palatino Linotype" w:hAnsi="Palatino Linotype" w:cs="Arial"/>
          <w:sz w:val="24"/>
          <w:szCs w:val="24"/>
          <w:lang w:val="es-ES"/>
        </w:rPr>
        <w:t xml:space="preserve">razones o motivos de inconformidad hechos valer en el recurso de revisión </w:t>
      </w:r>
      <w:r w:rsidR="005863AC" w:rsidRPr="005863AC">
        <w:rPr>
          <w:rFonts w:ascii="Palatino Linotype" w:hAnsi="Palatino Linotype" w:cs="Arial"/>
          <w:b/>
          <w:sz w:val="24"/>
          <w:szCs w:val="24"/>
        </w:rPr>
        <w:t>0</w:t>
      </w:r>
      <w:r w:rsidR="00CD07C7">
        <w:rPr>
          <w:rFonts w:ascii="Palatino Linotype" w:hAnsi="Palatino Linotype" w:cs="Arial"/>
          <w:b/>
          <w:sz w:val="24"/>
          <w:szCs w:val="24"/>
        </w:rPr>
        <w:t>8208</w:t>
      </w:r>
      <w:r w:rsidR="005E02D7" w:rsidRPr="005863AC">
        <w:rPr>
          <w:rFonts w:ascii="Palatino Linotype" w:eastAsia="Calibri" w:hAnsi="Palatino Linotype" w:cs="Tahoma"/>
          <w:b/>
          <w:sz w:val="24"/>
          <w:szCs w:val="24"/>
          <w:lang w:eastAsia="en-US"/>
        </w:rPr>
        <w:t>/INFOEM/IP/RR/2023</w:t>
      </w:r>
      <w:r w:rsidRPr="005863AC">
        <w:rPr>
          <w:rFonts w:ascii="Palatino Linotype" w:hAnsi="Palatino Linotype" w:cs="Arial"/>
          <w:b/>
          <w:bCs/>
          <w:sz w:val="24"/>
          <w:szCs w:val="24"/>
          <w:lang w:eastAsia="es-MX"/>
        </w:rPr>
        <w:t xml:space="preserve"> </w:t>
      </w:r>
      <w:r w:rsidRPr="005863AC">
        <w:rPr>
          <w:rFonts w:ascii="Palatino Linotype" w:eastAsiaTheme="minorEastAsia" w:hAnsi="Palatino Linotype" w:cs="Arial"/>
          <w:bCs/>
          <w:sz w:val="24"/>
          <w:szCs w:val="24"/>
          <w:lang w:val="es-ES_tradnl" w:eastAsia="es-MX"/>
        </w:rPr>
        <w:t xml:space="preserve">en términos del </w:t>
      </w:r>
      <w:r w:rsidRPr="005863AC">
        <w:rPr>
          <w:rFonts w:ascii="Palatino Linotype" w:eastAsiaTheme="minorEastAsia" w:hAnsi="Palatino Linotype" w:cs="Arial"/>
          <w:b/>
          <w:bCs/>
          <w:sz w:val="24"/>
          <w:szCs w:val="24"/>
          <w:lang w:val="es-ES_tradnl" w:eastAsia="es-MX"/>
        </w:rPr>
        <w:t xml:space="preserve">Considerando </w:t>
      </w:r>
      <w:r w:rsidR="00584F84" w:rsidRPr="005863AC">
        <w:rPr>
          <w:rFonts w:ascii="Palatino Linotype" w:eastAsiaTheme="minorEastAsia" w:hAnsi="Palatino Linotype" w:cs="Arial"/>
          <w:b/>
          <w:bCs/>
          <w:sz w:val="24"/>
          <w:szCs w:val="24"/>
          <w:lang w:val="es-ES_tradnl" w:eastAsia="es-MX"/>
        </w:rPr>
        <w:t>CUARTO</w:t>
      </w:r>
      <w:r w:rsidRPr="005863AC">
        <w:rPr>
          <w:rFonts w:ascii="Palatino Linotype" w:eastAsiaTheme="minorEastAsia" w:hAnsi="Palatino Linotype" w:cs="Arial"/>
          <w:b/>
          <w:bCs/>
          <w:sz w:val="24"/>
          <w:szCs w:val="24"/>
          <w:lang w:val="es-ES_tradnl" w:eastAsia="es-MX"/>
        </w:rPr>
        <w:t xml:space="preserve"> </w:t>
      </w:r>
      <w:r w:rsidRPr="005863AC">
        <w:rPr>
          <w:rFonts w:ascii="Palatino Linotype" w:eastAsiaTheme="minorEastAsia" w:hAnsi="Palatino Linotype" w:cs="Arial"/>
          <w:bCs/>
          <w:sz w:val="24"/>
          <w:szCs w:val="24"/>
          <w:lang w:val="es-ES_tradnl" w:eastAsia="es-MX"/>
        </w:rPr>
        <w:t>de la presente resolución.</w:t>
      </w:r>
    </w:p>
    <w:p w14:paraId="1BF2EAD5" w14:textId="77777777" w:rsidR="00616297" w:rsidRPr="005863A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141BCC7" w:rsidR="00616297" w:rsidRPr="005863AC" w:rsidRDefault="00616297" w:rsidP="00616297">
      <w:pPr>
        <w:tabs>
          <w:tab w:val="left" w:pos="284"/>
        </w:tabs>
        <w:spacing w:line="360" w:lineRule="auto"/>
        <w:jc w:val="both"/>
        <w:rPr>
          <w:rFonts w:ascii="Palatino Linotype" w:eastAsia="Calibri" w:hAnsi="Palatino Linotype" w:cs="Arial"/>
          <w:sz w:val="24"/>
          <w:szCs w:val="24"/>
          <w:lang w:val="es-ES"/>
        </w:rPr>
      </w:pPr>
      <w:r w:rsidRPr="005863AC">
        <w:rPr>
          <w:rFonts w:ascii="Palatino Linotype" w:eastAsia="Calibri" w:hAnsi="Palatino Linotype" w:cs="Arial"/>
          <w:b/>
          <w:bCs/>
          <w:sz w:val="24"/>
          <w:szCs w:val="24"/>
          <w:lang w:val="es-ES"/>
        </w:rPr>
        <w:t xml:space="preserve">SEGUNDO. </w:t>
      </w:r>
      <w:r w:rsidRPr="005863AC">
        <w:rPr>
          <w:rFonts w:ascii="Palatino Linotype" w:eastAsia="Calibri" w:hAnsi="Palatino Linotype" w:cs="Arial"/>
          <w:sz w:val="24"/>
          <w:szCs w:val="24"/>
          <w:lang w:val="es-ES"/>
        </w:rPr>
        <w:t xml:space="preserve">Se </w:t>
      </w:r>
      <w:r w:rsidRPr="005863AC">
        <w:rPr>
          <w:rFonts w:ascii="Palatino Linotype" w:eastAsia="Calibri" w:hAnsi="Palatino Linotype" w:cs="Arial"/>
          <w:b/>
          <w:sz w:val="24"/>
          <w:szCs w:val="24"/>
          <w:lang w:val="es-ES"/>
        </w:rPr>
        <w:t xml:space="preserve">ORDENA </w:t>
      </w:r>
      <w:r w:rsidRPr="005863AC">
        <w:rPr>
          <w:rFonts w:ascii="Palatino Linotype" w:eastAsia="Calibri" w:hAnsi="Palatino Linotype" w:cs="Arial"/>
          <w:sz w:val="24"/>
          <w:szCs w:val="24"/>
          <w:lang w:val="es-ES"/>
        </w:rPr>
        <w:t xml:space="preserve">al </w:t>
      </w:r>
      <w:r w:rsidR="00CD07C7">
        <w:rPr>
          <w:rFonts w:ascii="Palatino Linotype" w:eastAsia="Calibri" w:hAnsi="Palatino Linotype" w:cs="Arial"/>
          <w:b/>
          <w:sz w:val="24"/>
          <w:szCs w:val="24"/>
        </w:rPr>
        <w:t>Ayuntamiento de Ecatepec de Morelos</w:t>
      </w:r>
      <w:r w:rsidR="009B1B85">
        <w:rPr>
          <w:rFonts w:ascii="Palatino Linotype" w:eastAsia="Calibri" w:hAnsi="Palatino Linotype" w:cs="Arial"/>
          <w:b/>
          <w:sz w:val="24"/>
          <w:szCs w:val="24"/>
        </w:rPr>
        <w:t xml:space="preserve"> </w:t>
      </w:r>
      <w:r w:rsidRPr="005863AC">
        <w:rPr>
          <w:rFonts w:ascii="Palatino Linotype" w:eastAsia="Calibri" w:hAnsi="Palatino Linotype" w:cs="Arial"/>
          <w:sz w:val="24"/>
          <w:szCs w:val="24"/>
          <w:lang w:val="es-ES"/>
        </w:rPr>
        <w:t xml:space="preserve">dar atención a la solicitud de información </w:t>
      </w:r>
      <w:r w:rsidR="00CD07C7" w:rsidRPr="00CD07C7">
        <w:rPr>
          <w:rFonts w:ascii="Palatino Linotype" w:eastAsia="Calibri" w:hAnsi="Palatino Linotype" w:cs="Arial"/>
          <w:b/>
          <w:bCs/>
          <w:sz w:val="24"/>
          <w:szCs w:val="24"/>
        </w:rPr>
        <w:t>00680/ECATEPEC/IP/2022</w:t>
      </w:r>
      <w:r w:rsidR="00BF76BD" w:rsidRPr="005863AC">
        <w:rPr>
          <w:rFonts w:ascii="Palatino Linotype" w:hAnsi="Palatino Linotype"/>
          <w:b/>
          <w:sz w:val="24"/>
          <w:szCs w:val="24"/>
          <w:lang w:val="es-ES"/>
        </w:rPr>
        <w:t xml:space="preserve"> </w:t>
      </w:r>
      <w:r w:rsidRPr="005863AC">
        <w:rPr>
          <w:rFonts w:ascii="Palatino Linotype" w:eastAsia="Calibri" w:hAnsi="Palatino Linotype" w:cs="Arial"/>
          <w:sz w:val="24"/>
          <w:szCs w:val="24"/>
          <w:lang w:val="es-ES"/>
        </w:rPr>
        <w:t xml:space="preserve">y, en su caso, entregar la información en la modalidad </w:t>
      </w:r>
      <w:r w:rsidRPr="005863AC">
        <w:rPr>
          <w:rFonts w:ascii="Palatino Linotype" w:eastAsia="Calibri" w:hAnsi="Palatino Linotype" w:cs="Arial"/>
          <w:sz w:val="24"/>
          <w:szCs w:val="24"/>
          <w:lang w:val="es-ES_tradnl"/>
        </w:rPr>
        <w:t>Sistema de Acceso a Información Mexiquense (</w:t>
      </w:r>
      <w:r w:rsidRPr="005863AC">
        <w:rPr>
          <w:rFonts w:ascii="Palatino Linotype" w:eastAsia="Calibri" w:hAnsi="Palatino Linotype" w:cs="Arial"/>
          <w:b/>
          <w:sz w:val="24"/>
          <w:szCs w:val="24"/>
          <w:lang w:val="es-ES"/>
        </w:rPr>
        <w:t>SAIMEX)</w:t>
      </w:r>
      <w:r w:rsidR="006E0EE2" w:rsidRPr="005863AC">
        <w:rPr>
          <w:rFonts w:ascii="Palatino Linotype" w:eastAsia="Calibri" w:hAnsi="Palatino Linotype" w:cs="Arial"/>
          <w:b/>
          <w:sz w:val="24"/>
          <w:szCs w:val="24"/>
          <w:lang w:val="es-ES"/>
        </w:rPr>
        <w:t>.</w:t>
      </w:r>
    </w:p>
    <w:p w14:paraId="7CD64F3D" w14:textId="77777777" w:rsidR="00616297" w:rsidRPr="005863AC"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5863AC"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863AC">
        <w:rPr>
          <w:rFonts w:ascii="Palatino Linotype" w:eastAsia="Palatino Linotype" w:hAnsi="Palatino Linotype" w:cs="Palatino Linotype"/>
          <w:b/>
          <w:sz w:val="24"/>
          <w:szCs w:val="24"/>
          <w:lang w:val="es-ES_tradnl"/>
        </w:rPr>
        <w:t xml:space="preserve">TERCERO. </w:t>
      </w:r>
      <w:r w:rsidR="00C379B3" w:rsidRPr="005863AC">
        <w:rPr>
          <w:rFonts w:ascii="Palatino Linotype" w:hAnsi="Palatino Linotype" w:cs="Arial"/>
          <w:b/>
          <w:color w:val="222222"/>
          <w:sz w:val="24"/>
          <w:szCs w:val="24"/>
          <w:shd w:val="clear" w:color="auto" w:fill="FFFFFF"/>
        </w:rPr>
        <w:t>NOTIFÍQUESE</w:t>
      </w:r>
      <w:r w:rsidR="00C379B3" w:rsidRPr="005863AC">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00C379B3" w:rsidRPr="008F3D05">
        <w:rPr>
          <w:rFonts w:ascii="Palatino Linotype" w:hAnsi="Palatino Linotype" w:cs="Arial"/>
          <w:b/>
          <w:bCs/>
          <w:color w:val="222222"/>
          <w:sz w:val="24"/>
          <w:szCs w:val="24"/>
          <w:shd w:val="clear" w:color="auto" w:fill="FFFFFF"/>
        </w:rPr>
        <w:t>del plazo de diez días hábiles</w:t>
      </w:r>
      <w:r w:rsidR="00C379B3" w:rsidRPr="005863AC">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w:t>
      </w:r>
      <w:r w:rsidR="00C379B3" w:rsidRPr="005863AC">
        <w:rPr>
          <w:rFonts w:ascii="Palatino Linotype" w:hAnsi="Palatino Linotype" w:cs="Arial"/>
          <w:color w:val="222222"/>
          <w:sz w:val="24"/>
          <w:szCs w:val="24"/>
          <w:shd w:val="clear" w:color="auto" w:fill="FFFFFF"/>
        </w:rPr>
        <w:lastRenderedPageBreak/>
        <w:t>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5863AC"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5863A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5863AC">
        <w:rPr>
          <w:rFonts w:ascii="Palatino Linotype" w:hAnsi="Palatino Linotype" w:cs="Arial"/>
          <w:b/>
          <w:sz w:val="24"/>
          <w:szCs w:val="24"/>
          <w:lang w:val="es-ES_tradnl"/>
        </w:rPr>
        <w:t xml:space="preserve">CUARTO. </w:t>
      </w:r>
      <w:r w:rsidRPr="005863AC">
        <w:rPr>
          <w:rFonts w:ascii="Palatino Linotype" w:hAnsi="Palatino Linotype"/>
          <w:b/>
          <w:bCs/>
          <w:color w:val="222222"/>
          <w:sz w:val="24"/>
          <w:szCs w:val="24"/>
          <w:lang w:val="es-ES"/>
        </w:rPr>
        <w:t xml:space="preserve">Notifíquese </w:t>
      </w:r>
      <w:r w:rsidRPr="005863AC">
        <w:rPr>
          <w:rFonts w:ascii="Palatino Linotype" w:hAnsi="Palatino Linotype"/>
          <w:bCs/>
          <w:color w:val="222222"/>
          <w:sz w:val="24"/>
          <w:szCs w:val="24"/>
          <w:lang w:val="es-ES"/>
        </w:rPr>
        <w:t>a</w:t>
      </w:r>
      <w:r w:rsidR="00396CF5" w:rsidRPr="005863AC">
        <w:rPr>
          <w:rFonts w:ascii="Palatino Linotype" w:hAnsi="Palatino Linotype"/>
          <w:bCs/>
          <w:color w:val="222222"/>
          <w:sz w:val="24"/>
          <w:szCs w:val="24"/>
          <w:lang w:val="es-ES"/>
        </w:rPr>
        <w:t>l</w:t>
      </w:r>
      <w:r w:rsidRPr="005863AC">
        <w:rPr>
          <w:rFonts w:ascii="Palatino Linotype" w:hAnsi="Palatino Linotype"/>
          <w:bCs/>
          <w:color w:val="222222"/>
          <w:sz w:val="24"/>
          <w:szCs w:val="24"/>
          <w:lang w:val="es-ES"/>
        </w:rPr>
        <w:t xml:space="preserve"> </w:t>
      </w:r>
      <w:r w:rsidR="00396CF5" w:rsidRPr="005863AC">
        <w:rPr>
          <w:rFonts w:ascii="Palatino Linotype" w:hAnsi="Palatino Linotype"/>
          <w:b/>
          <w:bCs/>
          <w:color w:val="222222"/>
          <w:sz w:val="24"/>
          <w:szCs w:val="24"/>
          <w:lang w:val="es-ES"/>
        </w:rPr>
        <w:t>RECURRENTE</w:t>
      </w:r>
      <w:r w:rsidRPr="005863AC">
        <w:rPr>
          <w:rFonts w:ascii="Palatino Linotype" w:hAnsi="Palatino Linotype"/>
          <w:b/>
          <w:color w:val="222222"/>
          <w:sz w:val="24"/>
          <w:szCs w:val="24"/>
          <w:lang w:val="es-ES"/>
        </w:rPr>
        <w:t xml:space="preserve"> </w:t>
      </w:r>
      <w:r w:rsidRPr="005863AC">
        <w:rPr>
          <w:rFonts w:ascii="Palatino Linotype" w:eastAsiaTheme="minorEastAsia" w:hAnsi="Palatino Linotype"/>
          <w:sz w:val="24"/>
          <w:szCs w:val="24"/>
          <w:lang w:val="es-ES_tradnl"/>
        </w:rPr>
        <w:t>la presente resolución</w:t>
      </w:r>
      <w:r w:rsidR="000C36A4" w:rsidRPr="005863AC">
        <w:rPr>
          <w:rFonts w:ascii="Palatino Linotype" w:eastAsia="MS Mincho" w:hAnsi="Palatino Linotype"/>
          <w:sz w:val="24"/>
          <w:szCs w:val="24"/>
          <w:lang w:val="es-ES_tradnl"/>
        </w:rPr>
        <w:t xml:space="preserve"> a través del Sistema de Acceso a la Información Mexiquense </w:t>
      </w:r>
      <w:r w:rsidR="000C36A4" w:rsidRPr="005863AC">
        <w:rPr>
          <w:rFonts w:ascii="Palatino Linotype" w:eastAsia="MS Mincho" w:hAnsi="Palatino Linotype"/>
          <w:b/>
          <w:sz w:val="24"/>
          <w:szCs w:val="24"/>
          <w:lang w:val="es-ES_tradnl"/>
        </w:rPr>
        <w:t>(SAIMEX)</w:t>
      </w:r>
      <w:r w:rsidR="005863AC" w:rsidRPr="005863AC">
        <w:rPr>
          <w:rFonts w:ascii="Palatino Linotype" w:eastAsia="MS Mincho" w:hAnsi="Palatino Linotype"/>
          <w:b/>
          <w:sz w:val="24"/>
          <w:szCs w:val="24"/>
          <w:lang w:val="es-ES_tradnl"/>
        </w:rPr>
        <w:t>.</w:t>
      </w:r>
    </w:p>
    <w:p w14:paraId="27E22E08" w14:textId="77777777" w:rsidR="00616297" w:rsidRPr="005863A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863A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5863AC">
        <w:rPr>
          <w:rFonts w:ascii="Palatino Linotype" w:eastAsia="MS Mincho" w:hAnsi="Palatino Linotype"/>
          <w:b/>
          <w:sz w:val="24"/>
          <w:szCs w:val="24"/>
        </w:rPr>
        <w:t>QUINTO.</w:t>
      </w:r>
      <w:r w:rsidRPr="005863AC">
        <w:rPr>
          <w:rFonts w:ascii="Palatino Linotype" w:eastAsia="MS Mincho" w:hAnsi="Palatino Linotype"/>
          <w:sz w:val="24"/>
          <w:szCs w:val="24"/>
        </w:rPr>
        <w:t xml:space="preserve"> </w:t>
      </w:r>
      <w:r w:rsidRPr="005863AC">
        <w:rPr>
          <w:rFonts w:ascii="Palatino Linotype" w:eastAsia="MS Mincho" w:hAnsi="Palatino Linotype"/>
          <w:sz w:val="24"/>
          <w:szCs w:val="24"/>
          <w:lang w:val="es-ES"/>
        </w:rPr>
        <w:t>Se hace del conocimiento de</w:t>
      </w:r>
      <w:r w:rsidR="00396CF5" w:rsidRPr="005863AC">
        <w:rPr>
          <w:rFonts w:ascii="Palatino Linotype" w:eastAsia="MS Mincho" w:hAnsi="Palatino Linotype"/>
          <w:sz w:val="24"/>
          <w:szCs w:val="24"/>
          <w:lang w:val="es-ES"/>
        </w:rPr>
        <w:t>l</w:t>
      </w:r>
      <w:r w:rsidRPr="005863AC">
        <w:rPr>
          <w:rFonts w:ascii="Palatino Linotype" w:eastAsiaTheme="minorEastAsia" w:hAnsi="Palatino Linotype"/>
          <w:b/>
          <w:sz w:val="24"/>
          <w:szCs w:val="24"/>
          <w:lang w:val="es-ES_tradnl"/>
        </w:rPr>
        <w:t xml:space="preserve"> </w:t>
      </w:r>
      <w:r w:rsidR="00396CF5" w:rsidRPr="005863AC">
        <w:rPr>
          <w:rFonts w:ascii="Palatino Linotype" w:eastAsiaTheme="minorEastAsia" w:hAnsi="Palatino Linotype"/>
          <w:b/>
          <w:sz w:val="24"/>
          <w:szCs w:val="24"/>
          <w:lang w:val="es-ES_tradnl"/>
        </w:rPr>
        <w:t>RECURRENTE</w:t>
      </w:r>
      <w:r w:rsidRPr="005863AC">
        <w:rPr>
          <w:rFonts w:ascii="Palatino Linotype" w:eastAsiaTheme="minorEastAsia" w:hAnsi="Palatino Linotype"/>
          <w:b/>
          <w:sz w:val="24"/>
          <w:szCs w:val="24"/>
          <w:lang w:val="es-ES_tradnl"/>
        </w:rPr>
        <w:t xml:space="preserve"> </w:t>
      </w:r>
      <w:r w:rsidRPr="005863AC">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863AC">
        <w:rPr>
          <w:rFonts w:ascii="Palatino Linotype" w:eastAsia="MS Mincho" w:hAnsi="Palatino Linotype"/>
          <w:bCs/>
          <w:sz w:val="24"/>
          <w:szCs w:val="24"/>
          <w:lang w:val="es-ES"/>
        </w:rPr>
        <w:t>vía juicio de amparo</w:t>
      </w:r>
      <w:r w:rsidRPr="005863AC">
        <w:rPr>
          <w:rFonts w:ascii="Palatino Linotype" w:eastAsia="MS Mincho" w:hAnsi="Palatino Linotype"/>
          <w:sz w:val="24"/>
          <w:szCs w:val="24"/>
          <w:lang w:val="es-ES"/>
        </w:rPr>
        <w:t> en los términos de las leyes aplicables.</w:t>
      </w:r>
    </w:p>
    <w:p w14:paraId="229256D4" w14:textId="77777777" w:rsidR="00616297" w:rsidRPr="005863A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5863AC"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5863AC">
        <w:rPr>
          <w:rFonts w:ascii="Palatino Linotype" w:eastAsia="MS Mincho" w:hAnsi="Palatino Linotype"/>
          <w:b/>
          <w:bCs/>
          <w:sz w:val="24"/>
          <w:szCs w:val="24"/>
        </w:rPr>
        <w:t>SEXTO.</w:t>
      </w:r>
      <w:r w:rsidRPr="005863AC">
        <w:rPr>
          <w:rFonts w:ascii="Palatino Linotype" w:eastAsia="MS Mincho" w:hAnsi="Palatino Linotype"/>
          <w:bCs/>
          <w:sz w:val="24"/>
          <w:szCs w:val="24"/>
        </w:rPr>
        <w:t xml:space="preserve"> Hágase del conocimiento</w:t>
      </w:r>
      <w:r w:rsidRPr="005863AC">
        <w:rPr>
          <w:rFonts w:ascii="Palatino Linotype" w:eastAsia="MS Mincho" w:hAnsi="Palatino Linotype"/>
          <w:b/>
          <w:bCs/>
          <w:sz w:val="24"/>
          <w:szCs w:val="24"/>
        </w:rPr>
        <w:t> </w:t>
      </w:r>
      <w:r w:rsidRPr="005863AC">
        <w:rPr>
          <w:rFonts w:ascii="Palatino Linotype" w:eastAsia="MS Mincho" w:hAnsi="Palatino Linotype"/>
          <w:sz w:val="24"/>
          <w:szCs w:val="24"/>
        </w:rPr>
        <w:t>del </w:t>
      </w:r>
      <w:r w:rsidRPr="005863AC">
        <w:rPr>
          <w:rFonts w:ascii="Palatino Linotype" w:hAnsi="Palatino Linotype"/>
          <w:b/>
          <w:color w:val="222222"/>
          <w:sz w:val="24"/>
          <w:szCs w:val="24"/>
          <w:lang w:val="es-ES"/>
        </w:rPr>
        <w:t>RECURRENTE</w:t>
      </w:r>
      <w:r w:rsidRPr="005863AC">
        <w:rPr>
          <w:rFonts w:ascii="Palatino Linotype" w:eastAsia="MS Mincho" w:hAnsi="Palatino Linotype"/>
          <w:b/>
          <w:bCs/>
          <w:sz w:val="24"/>
          <w:szCs w:val="24"/>
        </w:rPr>
        <w:t> </w:t>
      </w:r>
      <w:r w:rsidR="005863AC" w:rsidRPr="005863AC">
        <w:rPr>
          <w:rFonts w:ascii="Palatino Linotype" w:eastAsia="MS Mincho" w:hAnsi="Palatino Linotype"/>
          <w:sz w:val="24"/>
          <w:szCs w:val="24"/>
        </w:rPr>
        <w:t>que la respuesta que dé el</w:t>
      </w:r>
      <w:r w:rsidRPr="005863AC">
        <w:rPr>
          <w:rFonts w:ascii="Palatino Linotype" w:eastAsia="MS Mincho" w:hAnsi="Palatino Linotype"/>
          <w:b/>
          <w:bCs/>
          <w:sz w:val="24"/>
          <w:szCs w:val="24"/>
        </w:rPr>
        <w:t xml:space="preserve"> SUJETO OBLIGADO</w:t>
      </w:r>
      <w:r w:rsidRPr="005863AC">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5863AC"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5863AC"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5863AC">
        <w:rPr>
          <w:rFonts w:ascii="Palatino Linotype" w:eastAsia="MS Mincho" w:hAnsi="Palatino Linotype"/>
          <w:b/>
          <w:sz w:val="24"/>
          <w:szCs w:val="24"/>
          <w:lang w:val="es-ES"/>
        </w:rPr>
        <w:lastRenderedPageBreak/>
        <w:t>SÉPTIMO.</w:t>
      </w:r>
      <w:r w:rsidRPr="005863AC">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5863AC">
        <w:rPr>
          <w:rFonts w:ascii="Palatino Linotype" w:eastAsia="MS Mincho" w:hAnsi="Palatino Linotype"/>
          <w:b/>
          <w:sz w:val="24"/>
          <w:szCs w:val="24"/>
          <w:lang w:val="es-ES"/>
        </w:rPr>
        <w:t>Considerando SEXTO</w:t>
      </w:r>
      <w:r w:rsidRPr="005863AC">
        <w:rPr>
          <w:rFonts w:ascii="Palatino Linotype" w:eastAsia="MS Mincho" w:hAnsi="Palatino Linotype"/>
          <w:sz w:val="24"/>
          <w:szCs w:val="24"/>
          <w:lang w:val="es-ES"/>
        </w:rPr>
        <w:t xml:space="preserve"> de la presente Resolución.</w:t>
      </w:r>
    </w:p>
    <w:p w14:paraId="335C0AA3" w14:textId="6E1C0857" w:rsidR="005000AA" w:rsidRPr="00380BDB" w:rsidRDefault="00B03ACE" w:rsidP="005000AA">
      <w:pPr>
        <w:spacing w:before="240" w:after="240" w:line="360" w:lineRule="auto"/>
        <w:ind w:firstLine="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478E91E" wp14:editId="3C2C7AD6">
                <wp:simplePos x="0" y="0"/>
                <wp:positionH relativeFrom="column">
                  <wp:posOffset>77470</wp:posOffset>
                </wp:positionH>
                <wp:positionV relativeFrom="paragraph">
                  <wp:posOffset>2882265</wp:posOffset>
                </wp:positionV>
                <wp:extent cx="5562600" cy="28575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62600"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6F1C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226.95pt" to="444.1pt,4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" strokecolor="#4472c4 [3204]" strokeweight=".5pt">
                <v:stroke joinstyle="miter"/>
              </v:line>
            </w:pict>
          </mc:Fallback>
        </mc:AlternateContent>
      </w:r>
      <w:r w:rsidR="005000AA" w:rsidRPr="00380BDB">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Pr>
          <w:rFonts w:ascii="Palatino Linotype" w:hAnsi="Palatino Linotype"/>
          <w:sz w:val="24"/>
          <w:szCs w:val="24"/>
        </w:rPr>
        <w:t>NEZ; LUIS GUSTAVO PARRA NORIEGA</w:t>
      </w:r>
      <w:r w:rsidR="005000AA" w:rsidRPr="00380BDB">
        <w:rPr>
          <w:rFonts w:ascii="Palatino Linotype" w:hAnsi="Palatino Linotype"/>
          <w:sz w:val="24"/>
          <w:szCs w:val="24"/>
        </w:rPr>
        <w:t xml:space="preserve"> Y GUADALUPE RAMÍREZ PEÑA</w:t>
      </w:r>
      <w:r>
        <w:rPr>
          <w:rFonts w:ascii="Palatino Linotype" w:hAnsi="Palatino Linotype"/>
          <w:sz w:val="24"/>
          <w:szCs w:val="24"/>
        </w:rPr>
        <w:t>;</w:t>
      </w:r>
      <w:r w:rsidR="005000AA" w:rsidRPr="00380BDB">
        <w:rPr>
          <w:rFonts w:ascii="Palatino Linotype" w:hAnsi="Palatino Linotype"/>
          <w:sz w:val="24"/>
          <w:szCs w:val="24"/>
        </w:rPr>
        <w:t xml:space="preserve"> EN LA </w:t>
      </w:r>
      <w:r w:rsidR="00657FD5">
        <w:rPr>
          <w:rFonts w:ascii="Palatino Linotype" w:hAnsi="Palatino Linotype"/>
          <w:sz w:val="24"/>
          <w:szCs w:val="24"/>
        </w:rPr>
        <w:t xml:space="preserve">PRIMERA SESIÓN ORDINARIA CELEBRADA EL DIECISIETE </w:t>
      </w:r>
      <w:r w:rsidR="008F3D05">
        <w:rPr>
          <w:rFonts w:ascii="Palatino Linotype" w:hAnsi="Palatino Linotype"/>
          <w:sz w:val="24"/>
          <w:szCs w:val="24"/>
        </w:rPr>
        <w:t xml:space="preserve">(17) </w:t>
      </w:r>
      <w:r w:rsidR="00657FD5">
        <w:rPr>
          <w:rFonts w:ascii="Palatino Linotype" w:hAnsi="Palatino Linotype"/>
          <w:sz w:val="24"/>
          <w:szCs w:val="24"/>
        </w:rPr>
        <w:t>DE ENERO DE DOS MIL VEINTICUATRO</w:t>
      </w:r>
      <w:r w:rsidR="005000AA" w:rsidRPr="00380BDB">
        <w:rPr>
          <w:rFonts w:ascii="Palatino Linotype" w:hAnsi="Palatino Linotype"/>
          <w:sz w:val="24"/>
          <w:szCs w:val="24"/>
        </w:rPr>
        <w:t>, ANTE EL SECRETARIO TÉCNICO DEL PLENO ALEXIS TAPIA RAMÍREZ</w:t>
      </w:r>
      <w:r w:rsidR="008F3D05">
        <w:rPr>
          <w:rFonts w:ascii="Palatino Linotype" w:hAnsi="Palatino Linotype"/>
          <w:sz w:val="24"/>
          <w:szCs w:val="24"/>
        </w:rPr>
        <w:t>.</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D0BD" w14:textId="77777777" w:rsidR="008E1F0F" w:rsidRDefault="008E1F0F">
      <w:r>
        <w:separator/>
      </w:r>
    </w:p>
  </w:endnote>
  <w:endnote w:type="continuationSeparator" w:id="0">
    <w:p w14:paraId="5CC329F9" w14:textId="77777777" w:rsidR="008E1F0F" w:rsidRDefault="008E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3ACE">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3ACE">
              <w:rPr>
                <w:b/>
                <w:bCs/>
                <w:noProof/>
              </w:rPr>
              <w:t>42</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3A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3ACE">
              <w:rPr>
                <w:b/>
                <w:bCs/>
                <w:noProof/>
              </w:rPr>
              <w:t>42</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3C10" w14:textId="77777777" w:rsidR="008E1F0F" w:rsidRDefault="008E1F0F">
      <w:r>
        <w:separator/>
      </w:r>
    </w:p>
  </w:footnote>
  <w:footnote w:type="continuationSeparator" w:id="0">
    <w:p w14:paraId="6FC8E9F6" w14:textId="77777777" w:rsidR="008E1F0F" w:rsidRDefault="008E1F0F">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2B35CD" w:rsidRDefault="008E1F0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7"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6F9A693" w:rsidR="002B35CD" w:rsidRDefault="00187035" w:rsidP="00BF76BD">
                <w:pPr>
                  <w:tabs>
                    <w:tab w:val="right" w:pos="8838"/>
                  </w:tabs>
                  <w:ind w:right="-105"/>
                  <w:jc w:val="both"/>
                  <w:rPr>
                    <w:rFonts w:ascii="Palatino Linotype" w:eastAsia="Calibri" w:hAnsi="Palatino Linotype" w:cs="Tahoma"/>
                    <w:bCs/>
                    <w:sz w:val="22"/>
                    <w:szCs w:val="22"/>
                    <w:lang w:eastAsia="en-US"/>
                  </w:rPr>
                </w:pPr>
                <w:r>
                  <w:rPr>
                    <w:rFonts w:ascii="Palatino Linotype" w:hAnsi="Palatino Linotype" w:cs="Arial"/>
                    <w:b/>
                    <w:sz w:val="22"/>
                    <w:szCs w:val="24"/>
                  </w:rPr>
                  <w:t>0</w:t>
                </w:r>
                <w:r w:rsidR="00CD07C7">
                  <w:rPr>
                    <w:rFonts w:ascii="Palatino Linotype" w:hAnsi="Palatino Linotype" w:cs="Arial"/>
                    <w:b/>
                    <w:sz w:val="22"/>
                    <w:szCs w:val="24"/>
                  </w:rPr>
                  <w:t>8208</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7" w:name="_Hlk33010189"/>
                <w:r>
                  <w:rPr>
                    <w:rFonts w:ascii="Palatino Linotype" w:eastAsia="Calibri" w:hAnsi="Palatino Linotype" w:cs="Tahoma"/>
                    <w:b/>
                    <w:sz w:val="22"/>
                    <w:szCs w:val="22"/>
                    <w:lang w:eastAsia="en-US"/>
                  </w:rPr>
                  <w:t>Sujeto Obligado:</w:t>
                </w:r>
              </w:p>
            </w:tc>
            <w:tc>
              <w:tcPr>
                <w:tcW w:w="4544" w:type="dxa"/>
              </w:tcPr>
              <w:p w14:paraId="2B205C7F" w14:textId="4525743C" w:rsidR="002B35CD" w:rsidRPr="00130842" w:rsidRDefault="00DF5198"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r w:rsidR="00CD07C7">
                  <w:rPr>
                    <w:rFonts w:ascii="Palatino Linotype" w:eastAsia="Calibri" w:hAnsi="Palatino Linotype" w:cs="Arial"/>
                    <w:b/>
                    <w:sz w:val="22"/>
                    <w:szCs w:val="24"/>
                  </w:rPr>
                  <w:t>Ecatepec de Morelos</w:t>
                </w:r>
              </w:p>
            </w:tc>
          </w:tr>
          <w:bookmarkEnd w:id="47"/>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8E1F0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6"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8" w:name="_Hlk12526980"/>
                <w:r>
                  <w:rPr>
                    <w:rFonts w:ascii="Palatino Linotype" w:eastAsia="Calibri" w:hAnsi="Palatino Linotype" w:cs="Tahoma"/>
                    <w:b/>
                    <w:sz w:val="22"/>
                    <w:szCs w:val="22"/>
                    <w:lang w:eastAsia="en-US"/>
                  </w:rPr>
                  <w:t>Recurso de Revisión:</w:t>
                </w:r>
              </w:p>
            </w:tc>
            <w:tc>
              <w:tcPr>
                <w:tcW w:w="4646" w:type="dxa"/>
              </w:tcPr>
              <w:p w14:paraId="0DE47EE2" w14:textId="4685F9DF" w:rsidR="002B35CD" w:rsidRPr="009B1B85" w:rsidRDefault="00BF76BD" w:rsidP="009B1B85">
                <w:pPr>
                  <w:tabs>
                    <w:tab w:val="right" w:pos="8838"/>
                  </w:tabs>
                  <w:ind w:left="-3" w:right="-105"/>
                  <w:jc w:val="both"/>
                  <w:rPr>
                    <w:rFonts w:ascii="Palatino Linotype" w:hAnsi="Palatino Linotype" w:cs="Arial"/>
                    <w:b/>
                    <w:sz w:val="22"/>
                    <w:szCs w:val="24"/>
                  </w:rPr>
                </w:pPr>
                <w:r>
                  <w:rPr>
                    <w:rFonts w:ascii="Palatino Linotype" w:hAnsi="Palatino Linotype" w:cs="Arial"/>
                    <w:b/>
                    <w:sz w:val="22"/>
                    <w:szCs w:val="24"/>
                  </w:rPr>
                  <w:t>0</w:t>
                </w:r>
                <w:r w:rsidR="00CD07C7">
                  <w:rPr>
                    <w:rFonts w:ascii="Palatino Linotype" w:hAnsi="Palatino Linotype" w:cs="Arial"/>
                    <w:b/>
                    <w:sz w:val="22"/>
                    <w:szCs w:val="24"/>
                  </w:rPr>
                  <w:t>8208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0641523"/>
                <w:bookmarkEnd w:id="48"/>
                <w:r>
                  <w:rPr>
                    <w:rFonts w:ascii="Palatino Linotype" w:eastAsia="Calibri" w:hAnsi="Palatino Linotype" w:cs="Tahoma"/>
                    <w:b/>
                    <w:sz w:val="22"/>
                    <w:szCs w:val="22"/>
                    <w:lang w:eastAsia="en-US"/>
                  </w:rPr>
                  <w:t>Recurrente:</w:t>
                </w:r>
              </w:p>
            </w:tc>
            <w:tc>
              <w:tcPr>
                <w:tcW w:w="4646" w:type="dxa"/>
              </w:tcPr>
              <w:p w14:paraId="73C065CD" w14:textId="5708DA72" w:rsidR="002B35CD" w:rsidRPr="009E190F" w:rsidRDefault="005229A4"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bCs/>
                    <w:sz w:val="22"/>
                    <w:szCs w:val="22"/>
                    <w:lang w:val="es-MX" w:eastAsia="en-US"/>
                  </w:rPr>
                  <w:t xml:space="preserve">XXX </w:t>
                </w:r>
                <w:proofErr w:type="spellStart"/>
                <w:r>
                  <w:rPr>
                    <w:rFonts w:ascii="Palatino Linotype" w:eastAsia="Calibri" w:hAnsi="Palatino Linotype" w:cs="Tahoma"/>
                    <w:b/>
                    <w:bCs/>
                    <w:sz w:val="22"/>
                    <w:szCs w:val="22"/>
                    <w:lang w:val="es-MX" w:eastAsia="en-US"/>
                  </w:rPr>
                  <w:t>XXX</w:t>
                </w:r>
                <w:proofErr w:type="spellEnd"/>
                <w:r>
                  <w:rPr>
                    <w:rFonts w:ascii="Palatino Linotype" w:eastAsia="Calibri" w:hAnsi="Palatino Linotype" w:cs="Tahoma"/>
                    <w:b/>
                    <w:bCs/>
                    <w:sz w:val="22"/>
                    <w:szCs w:val="22"/>
                    <w:lang w:val="es-MX" w:eastAsia="en-US"/>
                  </w:rPr>
                  <w:t xml:space="preserve"> </w:t>
                </w:r>
                <w:proofErr w:type="spellStart"/>
                <w:r>
                  <w:rPr>
                    <w:rFonts w:ascii="Palatino Linotype" w:eastAsia="Calibri" w:hAnsi="Palatino Linotype" w:cs="Tahoma"/>
                    <w:b/>
                    <w:bCs/>
                    <w:sz w:val="22"/>
                    <w:szCs w:val="22"/>
                    <w:lang w:val="es-MX" w:eastAsia="en-US"/>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49"/>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1463F2A" w:rsidR="002B35CD" w:rsidRPr="00130842" w:rsidRDefault="00DF5198" w:rsidP="0085139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r w:rsidR="00CD07C7">
                  <w:rPr>
                    <w:rFonts w:ascii="Palatino Linotype" w:eastAsia="Calibri" w:hAnsi="Palatino Linotype" w:cs="Arial"/>
                    <w:b/>
                    <w:sz w:val="22"/>
                    <w:szCs w:val="24"/>
                  </w:rPr>
                  <w:t>Ecatepec de Morelos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8E1F0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38948">
    <w:abstractNumId w:val="0"/>
  </w:num>
  <w:num w:numId="2" w16cid:durableId="2129351557">
    <w:abstractNumId w:val="5"/>
  </w:num>
  <w:num w:numId="3" w16cid:durableId="1133253240">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599603286">
    <w:abstractNumId w:val="1"/>
  </w:num>
  <w:num w:numId="5" w16cid:durableId="853811465">
    <w:abstractNumId w:val="2"/>
  </w:num>
  <w:num w:numId="6" w16cid:durableId="1829007027">
    <w:abstractNumId w:val="7"/>
  </w:num>
  <w:num w:numId="7" w16cid:durableId="2065136682">
    <w:abstractNumId w:val="4"/>
  </w:num>
  <w:num w:numId="8" w16cid:durableId="982588002">
    <w:abstractNumId w:val="6"/>
  </w:num>
  <w:num w:numId="9" w16cid:durableId="645087187">
    <w:abstractNumId w:val="3"/>
  </w:num>
  <w:num w:numId="10" w16cid:durableId="20488714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08C"/>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035"/>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9A4"/>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9C8"/>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57FD5"/>
    <w:rsid w:val="006608AB"/>
    <w:rsid w:val="0066143F"/>
    <w:rsid w:val="006620DA"/>
    <w:rsid w:val="0066296E"/>
    <w:rsid w:val="00662C42"/>
    <w:rsid w:val="00663468"/>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4247"/>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5F8"/>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2EB6"/>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1F0F"/>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3D05"/>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3ACE"/>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07C7"/>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198"/>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23E1"/>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57DA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BF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099ADD-15AF-4390-B192-56DEAA458A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9724</Words>
  <Characters>53483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6</cp:revision>
  <cp:lastPrinted>2024-01-18T16:28:00Z</cp:lastPrinted>
  <dcterms:created xsi:type="dcterms:W3CDTF">2024-01-11T03:50:00Z</dcterms:created>
  <dcterms:modified xsi:type="dcterms:W3CDTF">2024-02-16T17:18:00Z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