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5C72E" w14:textId="41B485BC" w:rsidR="00BB390C" w:rsidRPr="00017144" w:rsidRDefault="00E40C6A">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2C6406" w:rsidRPr="00017144">
        <w:rPr>
          <w:rFonts w:ascii="Palatino Linotype" w:eastAsia="Palatino Linotype" w:hAnsi="Palatino Linotype" w:cs="Palatino Linotype"/>
        </w:rPr>
        <w:t>tres de abril</w:t>
      </w:r>
      <w:r w:rsidR="004D1A79" w:rsidRPr="00017144">
        <w:rPr>
          <w:rFonts w:ascii="Palatino Linotype" w:eastAsia="Palatino Linotype" w:hAnsi="Palatino Linotype" w:cs="Palatino Linotype"/>
        </w:rPr>
        <w:t xml:space="preserve"> </w:t>
      </w:r>
      <w:r w:rsidRPr="00017144">
        <w:rPr>
          <w:rFonts w:ascii="Palatino Linotype" w:eastAsia="Palatino Linotype" w:hAnsi="Palatino Linotype" w:cs="Palatino Linotype"/>
        </w:rPr>
        <w:t xml:space="preserve">de dos mil veinticuatro. </w:t>
      </w:r>
    </w:p>
    <w:p w14:paraId="3886F206" w14:textId="11CF80E4" w:rsidR="00BB390C" w:rsidRPr="00017144" w:rsidRDefault="00E40C6A">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b/>
        </w:rPr>
        <w:t>VISTO</w:t>
      </w:r>
      <w:r w:rsidRPr="00017144">
        <w:rPr>
          <w:rFonts w:ascii="Palatino Linotype" w:eastAsia="Palatino Linotype" w:hAnsi="Palatino Linotype" w:cs="Palatino Linotype"/>
        </w:rPr>
        <w:t xml:space="preserve"> el expediente formado con motivo del recurso de revisión </w:t>
      </w:r>
      <w:r w:rsidR="000B5BF8" w:rsidRPr="00017144">
        <w:rPr>
          <w:rFonts w:ascii="Palatino Linotype" w:eastAsia="Palatino Linotype" w:hAnsi="Palatino Linotype" w:cs="Palatino Linotype"/>
          <w:b/>
        </w:rPr>
        <w:t>08549/INFOEM/IP/RR/2023</w:t>
      </w:r>
      <w:r w:rsidRPr="00017144">
        <w:rPr>
          <w:rFonts w:ascii="Palatino Linotype" w:eastAsia="Palatino Linotype" w:hAnsi="Palatino Linotype" w:cs="Palatino Linotype"/>
        </w:rPr>
        <w:t xml:space="preserve">, interpuesto por </w:t>
      </w:r>
      <w:r w:rsidR="00137D6B">
        <w:rPr>
          <w:rFonts w:ascii="Palatino Linotype" w:eastAsia="Palatino Linotype" w:hAnsi="Palatino Linotype" w:cs="Palatino Linotype"/>
          <w:b/>
        </w:rPr>
        <w:t>XXXXXXXXX XXXXXX XXXXX XXXX</w:t>
      </w:r>
      <w:r w:rsidRPr="00017144">
        <w:rPr>
          <w:rFonts w:ascii="Palatino Linotype" w:eastAsia="Palatino Linotype" w:hAnsi="Palatino Linotype" w:cs="Palatino Linotype"/>
          <w:b/>
        </w:rPr>
        <w:t>,</w:t>
      </w:r>
      <w:r w:rsidRPr="00017144">
        <w:rPr>
          <w:rFonts w:ascii="Palatino Linotype" w:eastAsia="Palatino Linotype" w:hAnsi="Palatino Linotype" w:cs="Palatino Linotype"/>
        </w:rPr>
        <w:t xml:space="preserve"> en lo sucesivo</w:t>
      </w:r>
      <w:r w:rsidRPr="00017144">
        <w:rPr>
          <w:rFonts w:ascii="Palatino Linotype" w:eastAsia="Palatino Linotype" w:hAnsi="Palatino Linotype" w:cs="Palatino Linotype"/>
          <w:b/>
        </w:rPr>
        <w:t xml:space="preserve"> </w:t>
      </w:r>
      <w:r w:rsidRPr="00017144">
        <w:rPr>
          <w:rFonts w:ascii="Palatino Linotype" w:eastAsia="Palatino Linotype" w:hAnsi="Palatino Linotype" w:cs="Palatino Linotype"/>
        </w:rPr>
        <w:t xml:space="preserve">la parte </w:t>
      </w:r>
      <w:r w:rsidRPr="00017144">
        <w:rPr>
          <w:rFonts w:ascii="Palatino Linotype" w:eastAsia="Palatino Linotype" w:hAnsi="Palatino Linotype" w:cs="Palatino Linotype"/>
          <w:b/>
        </w:rPr>
        <w:t>Recurrente,</w:t>
      </w:r>
      <w:r w:rsidRPr="00017144">
        <w:rPr>
          <w:rFonts w:ascii="Palatino Linotype" w:eastAsia="Palatino Linotype" w:hAnsi="Palatino Linotype" w:cs="Palatino Linotype"/>
        </w:rPr>
        <w:t xml:space="preserve"> en contra de la respuesta a su solicitud</w:t>
      </w:r>
      <w:r w:rsidR="000B5BF8" w:rsidRPr="00017144">
        <w:rPr>
          <w:rFonts w:ascii="Palatino Linotype" w:eastAsia="Palatino Linotype" w:hAnsi="Palatino Linotype" w:cs="Palatino Linotype"/>
        </w:rPr>
        <w:t xml:space="preserve"> con número de folio </w:t>
      </w:r>
      <w:r w:rsidR="000B5BF8" w:rsidRPr="00017144">
        <w:rPr>
          <w:rFonts w:ascii="Palatino Linotype" w:eastAsia="Palatino Linotype" w:hAnsi="Palatino Linotype" w:cs="Palatino Linotype"/>
          <w:b/>
        </w:rPr>
        <w:t xml:space="preserve">00950/ISSEMYM/IP/2023, </w:t>
      </w:r>
      <w:r w:rsidRPr="00017144">
        <w:rPr>
          <w:rFonts w:ascii="Palatino Linotype" w:eastAsia="Palatino Linotype" w:hAnsi="Palatino Linotype" w:cs="Palatino Linotype"/>
        </w:rPr>
        <w:t xml:space="preserve">por parte del </w:t>
      </w:r>
      <w:r w:rsidR="000B5BF8" w:rsidRPr="00017144">
        <w:rPr>
          <w:rFonts w:ascii="Palatino Linotype" w:eastAsia="Palatino Linotype" w:hAnsi="Palatino Linotype" w:cs="Palatino Linotype"/>
          <w:b/>
        </w:rPr>
        <w:t>Instituto de Seguridad Social del Estado de México y Municipios</w:t>
      </w:r>
      <w:r w:rsidRPr="00017144">
        <w:rPr>
          <w:rFonts w:ascii="Palatino Linotype" w:eastAsia="Palatino Linotype" w:hAnsi="Palatino Linotype" w:cs="Palatino Linotype"/>
          <w:b/>
        </w:rPr>
        <w:t xml:space="preserve">, </w:t>
      </w:r>
      <w:r w:rsidRPr="00017144">
        <w:rPr>
          <w:rFonts w:ascii="Palatino Linotype" w:eastAsia="Palatino Linotype" w:hAnsi="Palatino Linotype" w:cs="Palatino Linotype"/>
        </w:rPr>
        <w:t xml:space="preserve">en lo sucesivo el </w:t>
      </w:r>
      <w:r w:rsidRPr="00017144">
        <w:rPr>
          <w:rFonts w:ascii="Palatino Linotype" w:eastAsia="Palatino Linotype" w:hAnsi="Palatino Linotype" w:cs="Palatino Linotype"/>
          <w:b/>
        </w:rPr>
        <w:t xml:space="preserve">Sujeto Obligado, </w:t>
      </w:r>
      <w:r w:rsidRPr="00017144">
        <w:rPr>
          <w:rFonts w:ascii="Palatino Linotype" w:eastAsia="Palatino Linotype" w:hAnsi="Palatino Linotype" w:cs="Palatino Linotype"/>
        </w:rPr>
        <w:t xml:space="preserve">se procede a dictar la presente resolución con base en los siguientes: </w:t>
      </w:r>
    </w:p>
    <w:p w14:paraId="2BFFA081" w14:textId="77777777" w:rsidR="00BB390C" w:rsidRPr="00017144" w:rsidRDefault="00E40C6A">
      <w:pPr>
        <w:spacing w:before="240" w:after="240" w:line="360" w:lineRule="auto"/>
        <w:jc w:val="center"/>
        <w:rPr>
          <w:rFonts w:ascii="Palatino Linotype" w:eastAsia="Palatino Linotype" w:hAnsi="Palatino Linotype" w:cs="Palatino Linotype"/>
          <w:b/>
        </w:rPr>
      </w:pPr>
      <w:r w:rsidRPr="00017144">
        <w:rPr>
          <w:rFonts w:ascii="Palatino Linotype" w:eastAsia="Palatino Linotype" w:hAnsi="Palatino Linotype" w:cs="Palatino Linotype"/>
          <w:b/>
        </w:rPr>
        <w:t>I. A N T E C E D E N T E S</w:t>
      </w:r>
    </w:p>
    <w:p w14:paraId="08BD43EB" w14:textId="6DF18558" w:rsidR="00BB390C" w:rsidRPr="00017144" w:rsidRDefault="00E40C6A">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b/>
        </w:rPr>
        <w:t>1. Solicitud de acceso a la información.</w:t>
      </w:r>
      <w:r w:rsidRPr="00017144">
        <w:rPr>
          <w:rFonts w:ascii="Palatino Linotype" w:eastAsia="Palatino Linotype" w:hAnsi="Palatino Linotype" w:cs="Palatino Linotype"/>
        </w:rPr>
        <w:t xml:space="preserve"> Con fecha </w:t>
      </w:r>
      <w:r w:rsidR="000B5BF8" w:rsidRPr="00017144">
        <w:rPr>
          <w:rFonts w:ascii="Palatino Linotype" w:eastAsia="Palatino Linotype" w:hAnsi="Palatino Linotype" w:cs="Palatino Linotype"/>
          <w:b/>
        </w:rPr>
        <w:t xml:space="preserve">veintitrés de noviembre </w:t>
      </w:r>
      <w:r w:rsidR="005C6BF1" w:rsidRPr="00017144">
        <w:rPr>
          <w:rFonts w:ascii="Palatino Linotype" w:eastAsia="Palatino Linotype" w:hAnsi="Palatino Linotype" w:cs="Palatino Linotype"/>
          <w:b/>
        </w:rPr>
        <w:t>d</w:t>
      </w:r>
      <w:r w:rsidRPr="00017144">
        <w:rPr>
          <w:rFonts w:ascii="Palatino Linotype" w:eastAsia="Palatino Linotype" w:hAnsi="Palatino Linotype" w:cs="Palatino Linotype"/>
          <w:b/>
        </w:rPr>
        <w:t>e dos mil veintitrés,</w:t>
      </w:r>
      <w:r w:rsidRPr="00017144">
        <w:rPr>
          <w:rFonts w:ascii="Palatino Linotype" w:eastAsia="Palatino Linotype" w:hAnsi="Palatino Linotype" w:cs="Palatino Linotype"/>
        </w:rPr>
        <w:t xml:space="preserve"> la parte </w:t>
      </w:r>
      <w:r w:rsidRPr="00017144">
        <w:rPr>
          <w:rFonts w:ascii="Palatino Linotype" w:eastAsia="Palatino Linotype" w:hAnsi="Palatino Linotype" w:cs="Palatino Linotype"/>
          <w:b/>
        </w:rPr>
        <w:t xml:space="preserve">Recurrente </w:t>
      </w:r>
      <w:r w:rsidRPr="00017144">
        <w:rPr>
          <w:rFonts w:ascii="Palatino Linotype" w:eastAsia="Palatino Linotype" w:hAnsi="Palatino Linotype" w:cs="Palatino Linotype"/>
        </w:rPr>
        <w:t xml:space="preserve">presentó, a través del Sistema de Acceso a la Información Mexiquense, en lo subsecuente el </w:t>
      </w:r>
      <w:r w:rsidRPr="00017144">
        <w:rPr>
          <w:rFonts w:ascii="Palatino Linotype" w:eastAsia="Palatino Linotype" w:hAnsi="Palatino Linotype" w:cs="Palatino Linotype"/>
          <w:b/>
        </w:rPr>
        <w:t>SAIMEX,</w:t>
      </w:r>
      <w:r w:rsidRPr="00017144">
        <w:rPr>
          <w:rFonts w:ascii="Palatino Linotype" w:eastAsia="Palatino Linotype" w:hAnsi="Palatino Linotype" w:cs="Palatino Linotype"/>
        </w:rPr>
        <w:t xml:space="preserve"> ante el </w:t>
      </w:r>
      <w:r w:rsidRPr="00017144">
        <w:rPr>
          <w:rFonts w:ascii="Palatino Linotype" w:eastAsia="Palatino Linotype" w:hAnsi="Palatino Linotype" w:cs="Palatino Linotype"/>
          <w:b/>
        </w:rPr>
        <w:t>Sujeto Obligado</w:t>
      </w:r>
      <w:r w:rsidRPr="00017144">
        <w:rPr>
          <w:rFonts w:ascii="Palatino Linotype" w:eastAsia="Palatino Linotype" w:hAnsi="Palatino Linotype" w:cs="Palatino Linotype"/>
        </w:rPr>
        <w:t>, la solicitud de a</w:t>
      </w:r>
      <w:r w:rsidR="000B5BF8" w:rsidRPr="00017144">
        <w:rPr>
          <w:rFonts w:ascii="Palatino Linotype" w:eastAsia="Palatino Linotype" w:hAnsi="Palatino Linotype" w:cs="Palatino Linotype"/>
        </w:rPr>
        <w:t xml:space="preserve">cceso a la información pública, </w:t>
      </w:r>
      <w:r w:rsidRPr="00017144">
        <w:rPr>
          <w:rFonts w:ascii="Palatino Linotype" w:eastAsia="Palatino Linotype" w:hAnsi="Palatino Linotype" w:cs="Palatino Linotype"/>
        </w:rPr>
        <w:t xml:space="preserve">mediante la cual requirió la información siguiente: </w:t>
      </w:r>
    </w:p>
    <w:p w14:paraId="5FE333AF" w14:textId="5359CC15" w:rsidR="00BB390C" w:rsidRPr="00017144" w:rsidRDefault="00E40C6A">
      <w:pPr>
        <w:spacing w:before="240" w:after="240"/>
        <w:ind w:left="851" w:right="902"/>
        <w:jc w:val="both"/>
        <w:rPr>
          <w:rFonts w:ascii="Palatino Linotype" w:eastAsia="Palatino Linotype" w:hAnsi="Palatino Linotype" w:cs="Palatino Linotype"/>
          <w:b/>
          <w:i/>
          <w:sz w:val="22"/>
          <w:szCs w:val="22"/>
        </w:rPr>
      </w:pPr>
      <w:bookmarkStart w:id="0" w:name="_heading=h.gjdgxs" w:colFirst="0" w:colLast="0"/>
      <w:bookmarkEnd w:id="0"/>
      <w:r w:rsidRPr="00017144">
        <w:rPr>
          <w:rFonts w:ascii="Palatino Linotype" w:eastAsia="Palatino Linotype" w:hAnsi="Palatino Linotype" w:cs="Palatino Linotype"/>
          <w:i/>
          <w:sz w:val="22"/>
          <w:szCs w:val="22"/>
        </w:rPr>
        <w:t>“</w:t>
      </w:r>
      <w:r w:rsidR="000B5BF8" w:rsidRPr="00017144">
        <w:rPr>
          <w:rFonts w:ascii="Palatino Linotype" w:eastAsia="Palatino Linotype" w:hAnsi="Palatino Linotype" w:cs="Palatino Linotype"/>
          <w:i/>
          <w:sz w:val="22"/>
          <w:szCs w:val="22"/>
        </w:rPr>
        <w:t xml:space="preserve">Solicito los estudios realizados en el Hospital Materno infantil del ISSEMYM de enero a noviembre de 2023 a mi menor hija de nombre </w:t>
      </w:r>
      <w:r w:rsidR="00137D6B">
        <w:rPr>
          <w:rFonts w:ascii="Palatino Linotype" w:eastAsia="Palatino Linotype" w:hAnsi="Palatino Linotype" w:cs="Palatino Linotype"/>
          <w:b/>
          <w:i/>
          <w:sz w:val="22"/>
          <w:szCs w:val="22"/>
        </w:rPr>
        <w:t>XXXXXXX XXXXXX XXXXXXX</w:t>
      </w:r>
      <w:r w:rsidR="000B5BF8" w:rsidRPr="00017144">
        <w:rPr>
          <w:rFonts w:ascii="Palatino Linotype" w:eastAsia="Palatino Linotype" w:hAnsi="Palatino Linotype" w:cs="Palatino Linotype"/>
          <w:b/>
          <w:i/>
          <w:sz w:val="22"/>
          <w:szCs w:val="22"/>
        </w:rPr>
        <w:t xml:space="preserve"> </w:t>
      </w:r>
      <w:r w:rsidR="00137D6B">
        <w:rPr>
          <w:rFonts w:ascii="Palatino Linotype" w:eastAsia="Palatino Linotype" w:hAnsi="Palatino Linotype" w:cs="Palatino Linotype"/>
          <w:i/>
          <w:sz w:val="22"/>
          <w:szCs w:val="22"/>
        </w:rPr>
        <w:t>XXXXX</w:t>
      </w:r>
      <w:r w:rsidR="000B5BF8" w:rsidRPr="00017144">
        <w:rPr>
          <w:rFonts w:ascii="Palatino Linotype" w:eastAsia="Palatino Linotype" w:hAnsi="Palatino Linotype" w:cs="Palatino Linotype"/>
          <w:i/>
          <w:sz w:val="22"/>
          <w:szCs w:val="22"/>
        </w:rPr>
        <w:t xml:space="preserve"> con clave </w:t>
      </w:r>
      <w:r w:rsidR="00137D6B">
        <w:rPr>
          <w:rFonts w:ascii="Palatino Linotype" w:eastAsia="Palatino Linotype" w:hAnsi="Palatino Linotype" w:cs="Palatino Linotype"/>
          <w:b/>
          <w:i/>
          <w:sz w:val="22"/>
          <w:szCs w:val="22"/>
        </w:rPr>
        <w:t>XXXXXXXX</w:t>
      </w:r>
      <w:r w:rsidR="000B5BF8" w:rsidRPr="00017144">
        <w:rPr>
          <w:rFonts w:ascii="Palatino Linotype" w:eastAsia="Palatino Linotype" w:hAnsi="Palatino Linotype" w:cs="Palatino Linotype"/>
          <w:i/>
          <w:sz w:val="22"/>
          <w:szCs w:val="22"/>
        </w:rPr>
        <w:t xml:space="preserve">, consistentes en: 4 resonancias magnéticas, 3 radiografías de rodilla, 1 </w:t>
      </w:r>
      <w:proofErr w:type="spellStart"/>
      <w:r w:rsidR="000B5BF8" w:rsidRPr="00017144">
        <w:rPr>
          <w:rFonts w:ascii="Palatino Linotype" w:eastAsia="Palatino Linotype" w:hAnsi="Palatino Linotype" w:cs="Palatino Linotype"/>
          <w:i/>
          <w:sz w:val="22"/>
          <w:szCs w:val="22"/>
        </w:rPr>
        <w:t>electromiografia</w:t>
      </w:r>
      <w:proofErr w:type="spellEnd"/>
      <w:r w:rsidR="000B5BF8" w:rsidRPr="00017144">
        <w:rPr>
          <w:rFonts w:ascii="Palatino Linotype" w:eastAsia="Palatino Linotype" w:hAnsi="Palatino Linotype" w:cs="Palatino Linotype"/>
          <w:i/>
          <w:sz w:val="22"/>
          <w:szCs w:val="22"/>
        </w:rPr>
        <w:t xml:space="preserve">, 1 ultrasonido y 1 potencial evocado y estudios de laboratorio, esto con el propósito de obtener un diagnóstico y tratamiento en hospital diverso que le permita recuperar la </w:t>
      </w:r>
      <w:r w:rsidR="000B5BF8" w:rsidRPr="00017144">
        <w:rPr>
          <w:rFonts w:ascii="Palatino Linotype" w:eastAsia="Palatino Linotype" w:hAnsi="Palatino Linotype" w:cs="Palatino Linotype"/>
          <w:i/>
          <w:sz w:val="22"/>
          <w:szCs w:val="22"/>
        </w:rPr>
        <w:lastRenderedPageBreak/>
        <w:t>movilidad del miembro inferior derecho y sobre todo vivir sin dolor, toda vez que no obstante seguir al pue de la letra los tratamientos indicados por los especialistas del ISSEMYM, no presenta mejoría y el único diagnóstico dado por un especialista del referido instituto "</w:t>
      </w:r>
      <w:proofErr w:type="spellStart"/>
      <w:r w:rsidR="000B5BF8" w:rsidRPr="00017144">
        <w:rPr>
          <w:rFonts w:ascii="Palatino Linotype" w:eastAsia="Palatino Linotype" w:hAnsi="Palatino Linotype" w:cs="Palatino Linotype"/>
          <w:i/>
          <w:sz w:val="22"/>
          <w:szCs w:val="22"/>
        </w:rPr>
        <w:t>meralgia</w:t>
      </w:r>
      <w:proofErr w:type="spellEnd"/>
      <w:r w:rsidR="000B5BF8" w:rsidRPr="00017144">
        <w:rPr>
          <w:rFonts w:ascii="Palatino Linotype" w:eastAsia="Palatino Linotype" w:hAnsi="Palatino Linotype" w:cs="Palatino Linotype"/>
          <w:i/>
          <w:sz w:val="22"/>
          <w:szCs w:val="22"/>
        </w:rPr>
        <w:t xml:space="preserve"> </w:t>
      </w:r>
      <w:proofErr w:type="spellStart"/>
      <w:r w:rsidR="000B5BF8" w:rsidRPr="00017144">
        <w:rPr>
          <w:rFonts w:ascii="Palatino Linotype" w:eastAsia="Palatino Linotype" w:hAnsi="Palatino Linotype" w:cs="Palatino Linotype"/>
          <w:i/>
          <w:sz w:val="22"/>
          <w:szCs w:val="22"/>
        </w:rPr>
        <w:t>parestesica</w:t>
      </w:r>
      <w:proofErr w:type="spellEnd"/>
      <w:r w:rsidR="000B5BF8" w:rsidRPr="00017144">
        <w:rPr>
          <w:rFonts w:ascii="Palatino Linotype" w:eastAsia="Palatino Linotype" w:hAnsi="Palatino Linotype" w:cs="Palatino Linotype"/>
          <w:i/>
          <w:sz w:val="22"/>
          <w:szCs w:val="22"/>
        </w:rPr>
        <w:t>" no ha sido respaldado por los demás, quiénes ya la dieron de alta al indicar que no pueden hacer nada más por ella en el servicio de Ortopedia y Traumatología, sin referirla a otro servicio. Al no poder devengar el gasto excesivo que supondría realizarle nuevamente los estudios solicitados es por lo que me veo en la imperiosa necesidad de solicitarlos de manera URGENTE, puesto que ya llevamos casi un año con este padecimiento que impide el desarrollo integral de la menor.</w:t>
      </w:r>
      <w:r w:rsidRPr="00017144">
        <w:rPr>
          <w:rFonts w:ascii="Palatino Linotype" w:eastAsia="Palatino Linotype" w:hAnsi="Palatino Linotype" w:cs="Palatino Linotype"/>
          <w:b/>
          <w:i/>
          <w:sz w:val="22"/>
          <w:szCs w:val="22"/>
        </w:rPr>
        <w:t>”</w:t>
      </w:r>
      <w:r w:rsidRPr="00017144">
        <w:rPr>
          <w:rFonts w:ascii="Palatino Linotype" w:eastAsia="Palatino Linotype" w:hAnsi="Palatino Linotype" w:cs="Palatino Linotype"/>
          <w:i/>
          <w:sz w:val="22"/>
          <w:szCs w:val="22"/>
        </w:rPr>
        <w:t xml:space="preserve"> (sic) </w:t>
      </w:r>
    </w:p>
    <w:p w14:paraId="2A42ABF3" w14:textId="05CF0BE6" w:rsidR="00BB390C" w:rsidRPr="00017144" w:rsidRDefault="00E40C6A">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b/>
        </w:rPr>
        <w:t>Modalidad de Entrega:</w:t>
      </w:r>
      <w:r w:rsidRPr="00017144">
        <w:rPr>
          <w:rFonts w:ascii="Palatino Linotype" w:eastAsia="Palatino Linotype" w:hAnsi="Palatino Linotype" w:cs="Palatino Linotype"/>
        </w:rPr>
        <w:t xml:space="preserve"> a través </w:t>
      </w:r>
      <w:r w:rsidR="00615347" w:rsidRPr="00017144">
        <w:rPr>
          <w:rFonts w:ascii="Palatino Linotype" w:eastAsia="Palatino Linotype" w:hAnsi="Palatino Linotype" w:cs="Palatino Linotype"/>
          <w:b/>
        </w:rPr>
        <w:t>de CD-ROM (Con costo).</w:t>
      </w:r>
    </w:p>
    <w:p w14:paraId="5ACB47EB" w14:textId="45BC8268" w:rsidR="00BB390C" w:rsidRPr="00017144" w:rsidRDefault="00E40C6A">
      <w:pPr>
        <w:spacing w:before="240" w:after="240" w:line="360" w:lineRule="auto"/>
        <w:jc w:val="both"/>
        <w:rPr>
          <w:rFonts w:ascii="Palatino Linotype" w:eastAsia="Palatino Linotype" w:hAnsi="Palatino Linotype" w:cs="Palatino Linotype"/>
          <w:b/>
        </w:rPr>
      </w:pPr>
      <w:bookmarkStart w:id="1" w:name="_heading=h.3dy6vkm" w:colFirst="0" w:colLast="0"/>
      <w:bookmarkEnd w:id="1"/>
      <w:r w:rsidRPr="00017144">
        <w:rPr>
          <w:rFonts w:ascii="Palatino Linotype" w:eastAsia="Palatino Linotype" w:hAnsi="Palatino Linotype" w:cs="Palatino Linotype"/>
          <w:b/>
        </w:rPr>
        <w:t xml:space="preserve">2. Respuesta. </w:t>
      </w:r>
      <w:r w:rsidRPr="00017144">
        <w:rPr>
          <w:rFonts w:ascii="Palatino Linotype" w:eastAsia="Palatino Linotype" w:hAnsi="Palatino Linotype" w:cs="Palatino Linotype"/>
        </w:rPr>
        <w:t>Con fecha</w:t>
      </w:r>
      <w:r w:rsidRPr="00017144">
        <w:rPr>
          <w:rFonts w:ascii="Palatino Linotype" w:eastAsia="Palatino Linotype" w:hAnsi="Palatino Linotype" w:cs="Palatino Linotype"/>
          <w:b/>
        </w:rPr>
        <w:t xml:space="preserve"> </w:t>
      </w:r>
      <w:r w:rsidR="00131C37" w:rsidRPr="00017144">
        <w:rPr>
          <w:rFonts w:ascii="Palatino Linotype" w:eastAsia="Palatino Linotype" w:hAnsi="Palatino Linotype" w:cs="Palatino Linotype"/>
          <w:b/>
        </w:rPr>
        <w:t xml:space="preserve">once de diciembre </w:t>
      </w:r>
      <w:r w:rsidRPr="00017144">
        <w:rPr>
          <w:rFonts w:ascii="Palatino Linotype" w:eastAsia="Palatino Linotype" w:hAnsi="Palatino Linotype" w:cs="Palatino Linotype"/>
          <w:b/>
        </w:rPr>
        <w:t>de dos mil veintitrés</w:t>
      </w:r>
      <w:r w:rsidRPr="00017144">
        <w:rPr>
          <w:rFonts w:ascii="Palatino Linotype" w:eastAsia="Palatino Linotype" w:hAnsi="Palatino Linotype" w:cs="Palatino Linotype"/>
        </w:rPr>
        <w:t xml:space="preserve">, el </w:t>
      </w:r>
      <w:r w:rsidRPr="00017144">
        <w:rPr>
          <w:rFonts w:ascii="Palatino Linotype" w:eastAsia="Palatino Linotype" w:hAnsi="Palatino Linotype" w:cs="Palatino Linotype"/>
          <w:b/>
        </w:rPr>
        <w:t xml:space="preserve">Sujeto Obligado </w:t>
      </w:r>
      <w:r w:rsidRPr="00017144">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4392D684" w14:textId="5C4B2F7C" w:rsidR="00BB390C" w:rsidRPr="00017144" w:rsidRDefault="00E40C6A">
      <w:pPr>
        <w:spacing w:before="240" w:after="240"/>
        <w:ind w:left="851" w:right="902"/>
        <w:jc w:val="both"/>
        <w:rPr>
          <w:rFonts w:ascii="Palatino Linotype" w:eastAsia="Palatino Linotype" w:hAnsi="Palatino Linotype" w:cs="Palatino Linotype"/>
          <w:b/>
          <w:i/>
          <w:sz w:val="22"/>
          <w:szCs w:val="22"/>
        </w:rPr>
      </w:pPr>
      <w:r w:rsidRPr="00017144">
        <w:rPr>
          <w:rFonts w:ascii="Palatino Linotype" w:eastAsia="Palatino Linotype" w:hAnsi="Palatino Linotype" w:cs="Palatino Linotype"/>
          <w:i/>
          <w:sz w:val="22"/>
          <w:szCs w:val="22"/>
        </w:rPr>
        <w:t>“…</w:t>
      </w:r>
      <w:r w:rsidR="00131C37" w:rsidRPr="00017144">
        <w:rPr>
          <w:rFonts w:ascii="Palatino Linotype" w:eastAsia="Palatino Linotype" w:hAnsi="Palatino Linotype" w:cs="Palatino Linotype"/>
          <w:i/>
          <w:sz w:val="22"/>
          <w:szCs w:val="22"/>
        </w:rPr>
        <w:t>Como archivo adjunto, encontrará el oficio que dará respuesta a su solicitud de información.</w:t>
      </w:r>
      <w:r w:rsidRPr="00017144">
        <w:rPr>
          <w:rFonts w:ascii="Palatino Linotype" w:eastAsia="Palatino Linotype" w:hAnsi="Palatino Linotype" w:cs="Palatino Linotype"/>
          <w:i/>
          <w:sz w:val="22"/>
          <w:szCs w:val="22"/>
        </w:rPr>
        <w:t>..” (sic)</w:t>
      </w:r>
    </w:p>
    <w:p w14:paraId="2DB66474" w14:textId="4700FDF6" w:rsidR="00131C37" w:rsidRPr="00017144" w:rsidRDefault="00E40C6A" w:rsidP="002607C9">
      <w:pPr>
        <w:spacing w:before="240" w:after="240" w:line="360" w:lineRule="auto"/>
        <w:ind w:right="49"/>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El </w:t>
      </w:r>
      <w:r w:rsidRPr="00017144">
        <w:rPr>
          <w:rFonts w:ascii="Palatino Linotype" w:eastAsia="Palatino Linotype" w:hAnsi="Palatino Linotype" w:cs="Palatino Linotype"/>
          <w:b/>
        </w:rPr>
        <w:t xml:space="preserve">Sujeto Obligado </w:t>
      </w:r>
      <w:r w:rsidRPr="00017144">
        <w:rPr>
          <w:rFonts w:ascii="Palatino Linotype" w:eastAsia="Palatino Linotype" w:hAnsi="Palatino Linotype" w:cs="Palatino Linotype"/>
        </w:rPr>
        <w:t xml:space="preserve">adjuntó </w:t>
      </w:r>
      <w:r w:rsidR="002505C7" w:rsidRPr="00017144">
        <w:rPr>
          <w:rFonts w:ascii="Palatino Linotype" w:eastAsia="Palatino Linotype" w:hAnsi="Palatino Linotype" w:cs="Palatino Linotype"/>
        </w:rPr>
        <w:t>el o</w:t>
      </w:r>
      <w:r w:rsidRPr="00017144">
        <w:rPr>
          <w:rFonts w:ascii="Palatino Linotype" w:eastAsia="Palatino Linotype" w:hAnsi="Palatino Linotype" w:cs="Palatino Linotype"/>
        </w:rPr>
        <w:t>ficio número</w:t>
      </w:r>
      <w:r w:rsidR="00131C37" w:rsidRPr="00017144">
        <w:rPr>
          <w:rFonts w:ascii="Palatino Linotype" w:eastAsia="Palatino Linotype" w:hAnsi="Palatino Linotype" w:cs="Palatino Linotype"/>
        </w:rPr>
        <w:t xml:space="preserve"> 207C 0401210001S-UT-2449/2023, de fecha ocho de diciembre de dos mil veintitrés, signado por el Responsable y Titular de la Unidad de Trans</w:t>
      </w:r>
      <w:r w:rsidR="00912993" w:rsidRPr="00017144">
        <w:rPr>
          <w:rFonts w:ascii="Palatino Linotype" w:eastAsia="Palatino Linotype" w:hAnsi="Palatino Linotype" w:cs="Palatino Linotype"/>
        </w:rPr>
        <w:t xml:space="preserve">parencia, mediante el cual hace de conocimiento que </w:t>
      </w:r>
      <w:r w:rsidR="00131C37" w:rsidRPr="00017144">
        <w:rPr>
          <w:rFonts w:ascii="Palatino Linotype" w:eastAsia="Palatino Linotype" w:hAnsi="Palatino Linotype" w:cs="Palatino Linotype"/>
        </w:rPr>
        <w:t xml:space="preserve"> </w:t>
      </w:r>
      <w:r w:rsidR="00973CE8" w:rsidRPr="00017144">
        <w:rPr>
          <w:rFonts w:ascii="Palatino Linotype" w:eastAsia="Palatino Linotype" w:hAnsi="Palatino Linotype" w:cs="Palatino Linotype"/>
        </w:rPr>
        <w:t>requirió al servidor público habilitado de la Coordinación de Servicios de Salud,</w:t>
      </w:r>
      <w:r w:rsidR="002505C7" w:rsidRPr="00017144">
        <w:rPr>
          <w:rFonts w:ascii="Palatino Linotype" w:eastAsia="Palatino Linotype" w:hAnsi="Palatino Linotype" w:cs="Palatino Linotype"/>
        </w:rPr>
        <w:t xml:space="preserve"> conforme a sus facultades, funciones y competencias previstas en el Manual General de Organización del ISSEMYM, y, de acuerdo con lo comunicado por el Director del Hospital Materno Infantil, señaló los estudios localizados a nombre de la persona referida en la solicitud, asimismo, indicó que no era posible proporcionar dos de los estudios referidos en la solicitud de información, al no obrar en los archivos</w:t>
      </w:r>
      <w:r w:rsidR="001C34B0" w:rsidRPr="00017144">
        <w:rPr>
          <w:rFonts w:ascii="Palatino Linotype" w:eastAsia="Palatino Linotype" w:hAnsi="Palatino Linotype" w:cs="Palatino Linotype"/>
        </w:rPr>
        <w:t xml:space="preserve"> del Hospital Materno Infantil.</w:t>
      </w:r>
    </w:p>
    <w:p w14:paraId="7BF1CF00" w14:textId="7A555C7A" w:rsidR="002505C7" w:rsidRPr="00017144" w:rsidRDefault="002505C7" w:rsidP="002607C9">
      <w:pPr>
        <w:spacing w:before="240" w:after="240" w:line="360" w:lineRule="auto"/>
        <w:ind w:right="49"/>
        <w:jc w:val="both"/>
        <w:rPr>
          <w:rFonts w:ascii="Palatino Linotype" w:eastAsia="Palatino Linotype" w:hAnsi="Palatino Linotype" w:cs="Palatino Linotype"/>
        </w:rPr>
      </w:pPr>
      <w:r w:rsidRPr="00017144">
        <w:rPr>
          <w:rFonts w:ascii="Palatino Linotype" w:eastAsia="Palatino Linotype" w:hAnsi="Palatino Linotype" w:cs="Palatino Linotype"/>
        </w:rPr>
        <w:lastRenderedPageBreak/>
        <w:t xml:space="preserve">Asimismo, </w:t>
      </w:r>
      <w:r w:rsidR="003402C2" w:rsidRPr="00017144">
        <w:rPr>
          <w:rFonts w:ascii="Palatino Linotype" w:eastAsia="Palatino Linotype" w:hAnsi="Palatino Linotype" w:cs="Palatino Linotype"/>
        </w:rPr>
        <w:t xml:space="preserve">con fundamento en los artículos 97 y 110 fracción VI de la Ley de Protección de Datos Personales en Posesión de los Sujetos Obligados del Estado de México y Municipios, y considerando lo establecido en el artículo 106 de dicha Ley, al tratarse de información de una persona menor de edad, se requirió a la persona solicitante presentar ante la Unidad de Transparencia el documento a través del cual acredite su personalidad mediante una identificación oficial vigente con fotografía, así como el acta de nacimiento de la persona menor, que le acredite como la persona que ejerce la patria potestad de conformidad con los artículos 4.202, 4.203 y 4.204 del Código Civil del Estado de México y Municipios, así como un escrito del padre de la persona menor, mediante </w:t>
      </w:r>
      <w:r w:rsidR="005C63E7" w:rsidRPr="00017144">
        <w:rPr>
          <w:rFonts w:ascii="Palatino Linotype" w:eastAsia="Palatino Linotype" w:hAnsi="Palatino Linotype" w:cs="Palatino Linotype"/>
        </w:rPr>
        <w:t>el cual</w:t>
      </w:r>
      <w:r w:rsidR="003402C2" w:rsidRPr="00017144">
        <w:rPr>
          <w:rFonts w:ascii="Palatino Linotype" w:eastAsia="Palatino Linotype" w:hAnsi="Palatino Linotype" w:cs="Palatino Linotype"/>
        </w:rPr>
        <w:t xml:space="preserve"> confirme </w:t>
      </w:r>
      <w:r w:rsidR="005C63E7" w:rsidRPr="00017144">
        <w:rPr>
          <w:rFonts w:ascii="Palatino Linotype" w:eastAsia="Palatino Linotype" w:hAnsi="Palatino Linotype" w:cs="Palatino Linotype"/>
        </w:rPr>
        <w:t>que la persona solicitante también ejerce la patria potestad; o bien el escrito bajo protesta de decir verdad en el que la persona solicitante manifieste que no está limitada para ejercerla, con la finalidad de acreditar plenamente la representación legal.</w:t>
      </w:r>
    </w:p>
    <w:p w14:paraId="37C9B546" w14:textId="207E309F" w:rsidR="005C63E7" w:rsidRPr="00017144" w:rsidRDefault="005C63E7" w:rsidP="002607C9">
      <w:pPr>
        <w:spacing w:before="240" w:after="240" w:line="360" w:lineRule="auto"/>
        <w:ind w:right="49"/>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Finalmente, atendiendo a la modalidad de entrega elegida por la persona solicitante, </w:t>
      </w:r>
      <w:r w:rsidR="00C22D4B" w:rsidRPr="00017144">
        <w:rPr>
          <w:rFonts w:ascii="Palatino Linotype" w:eastAsia="Palatino Linotype" w:hAnsi="Palatino Linotype" w:cs="Palatino Linotype"/>
        </w:rPr>
        <w:t xml:space="preserve">puso a disposición la información en CD-ROM con costo, en el Módulo de Acceso del </w:t>
      </w:r>
      <w:r w:rsidR="00C22D4B" w:rsidRPr="00017144">
        <w:rPr>
          <w:rFonts w:ascii="Palatino Linotype" w:eastAsia="Palatino Linotype" w:hAnsi="Palatino Linotype" w:cs="Palatino Linotype"/>
          <w:b/>
        </w:rPr>
        <w:t>Sujeto Obligado</w:t>
      </w:r>
      <w:r w:rsidR="00337CB4" w:rsidRPr="00017144">
        <w:rPr>
          <w:rFonts w:ascii="Palatino Linotype" w:eastAsia="Palatino Linotype" w:hAnsi="Palatino Linotype" w:cs="Palatino Linotype"/>
          <w:b/>
        </w:rPr>
        <w:t xml:space="preserve">, </w:t>
      </w:r>
      <w:r w:rsidR="00337CB4" w:rsidRPr="00017144">
        <w:rPr>
          <w:rFonts w:ascii="Palatino Linotype" w:eastAsia="Palatino Linotype" w:hAnsi="Palatino Linotype" w:cs="Palatino Linotype"/>
        </w:rPr>
        <w:t>para lo cual señaló domicilio, días y horarios laborales, el costo de reproducción de la información que se expide a través de disco compacto, de conformidad con el artículo 73, fracción V del Código Financiero del estado de México y Municipios, y demás formalidades para acceder a la información.</w:t>
      </w:r>
    </w:p>
    <w:p w14:paraId="71EFE951" w14:textId="693D35DF" w:rsidR="00BB390C" w:rsidRPr="00017144" w:rsidRDefault="00E40C6A">
      <w:pPr>
        <w:spacing w:before="240" w:after="240" w:line="360" w:lineRule="auto"/>
        <w:ind w:right="49"/>
        <w:jc w:val="both"/>
        <w:rPr>
          <w:rFonts w:ascii="Palatino Linotype" w:eastAsia="Palatino Linotype" w:hAnsi="Palatino Linotype" w:cs="Palatino Linotype"/>
          <w:b/>
        </w:rPr>
      </w:pPr>
      <w:r w:rsidRPr="00017144">
        <w:rPr>
          <w:rFonts w:ascii="Palatino Linotype" w:eastAsia="Palatino Linotype" w:hAnsi="Palatino Linotype" w:cs="Palatino Linotype"/>
          <w:b/>
        </w:rPr>
        <w:t xml:space="preserve">3. Interposición del recurso de revisión. </w:t>
      </w:r>
      <w:r w:rsidRPr="00017144">
        <w:rPr>
          <w:rFonts w:ascii="Palatino Linotype" w:eastAsia="Palatino Linotype" w:hAnsi="Palatino Linotype" w:cs="Palatino Linotype"/>
        </w:rPr>
        <w:t xml:space="preserve">Inconforme con los términos de la respuesta emitida por parte del </w:t>
      </w:r>
      <w:r w:rsidRPr="00017144">
        <w:rPr>
          <w:rFonts w:ascii="Palatino Linotype" w:eastAsia="Palatino Linotype" w:hAnsi="Palatino Linotype" w:cs="Palatino Linotype"/>
          <w:b/>
        </w:rPr>
        <w:t>Sujeto Obligado</w:t>
      </w:r>
      <w:r w:rsidRPr="00017144">
        <w:rPr>
          <w:rFonts w:ascii="Palatino Linotype" w:eastAsia="Palatino Linotype" w:hAnsi="Palatino Linotype" w:cs="Palatino Linotype"/>
        </w:rPr>
        <w:t xml:space="preserve">, el </w:t>
      </w:r>
      <w:r w:rsidR="005C6BF1" w:rsidRPr="00017144">
        <w:rPr>
          <w:rFonts w:ascii="Palatino Linotype" w:eastAsia="Palatino Linotype" w:hAnsi="Palatino Linotype" w:cs="Palatino Linotype"/>
          <w:b/>
        </w:rPr>
        <w:t xml:space="preserve">quince de </w:t>
      </w:r>
      <w:r w:rsidR="00897331" w:rsidRPr="00017144">
        <w:rPr>
          <w:rFonts w:ascii="Palatino Linotype" w:eastAsia="Palatino Linotype" w:hAnsi="Palatino Linotype" w:cs="Palatino Linotype"/>
          <w:b/>
        </w:rPr>
        <w:t>diciembre</w:t>
      </w:r>
      <w:r w:rsidR="005C6BF1" w:rsidRPr="00017144">
        <w:rPr>
          <w:rFonts w:ascii="Palatino Linotype" w:eastAsia="Palatino Linotype" w:hAnsi="Palatino Linotype" w:cs="Palatino Linotype"/>
          <w:b/>
        </w:rPr>
        <w:t xml:space="preserve"> </w:t>
      </w:r>
      <w:r w:rsidRPr="00017144">
        <w:rPr>
          <w:rFonts w:ascii="Palatino Linotype" w:eastAsia="Palatino Linotype" w:hAnsi="Palatino Linotype" w:cs="Palatino Linotype"/>
          <w:b/>
        </w:rPr>
        <w:t xml:space="preserve">de dos </w:t>
      </w:r>
      <w:r w:rsidRPr="00017144">
        <w:rPr>
          <w:rFonts w:ascii="Palatino Linotype" w:eastAsia="Palatino Linotype" w:hAnsi="Palatino Linotype" w:cs="Palatino Linotype"/>
          <w:b/>
        </w:rPr>
        <w:lastRenderedPageBreak/>
        <w:t>mil veintitrés,</w:t>
      </w:r>
      <w:r w:rsidRPr="00017144">
        <w:rPr>
          <w:rFonts w:ascii="Palatino Linotype" w:eastAsia="Palatino Linotype" w:hAnsi="Palatino Linotype" w:cs="Palatino Linotype"/>
        </w:rPr>
        <w:t xml:space="preserve"> la parte </w:t>
      </w:r>
      <w:r w:rsidRPr="00017144">
        <w:rPr>
          <w:rFonts w:ascii="Palatino Linotype" w:eastAsia="Palatino Linotype" w:hAnsi="Palatino Linotype" w:cs="Palatino Linotype"/>
          <w:b/>
        </w:rPr>
        <w:t>Recurrente</w:t>
      </w:r>
      <w:r w:rsidRPr="00017144">
        <w:rPr>
          <w:rFonts w:ascii="Palatino Linotype" w:eastAsia="Palatino Linotype" w:hAnsi="Palatino Linotype" w:cs="Palatino Linotype"/>
        </w:rPr>
        <w:t xml:space="preserve"> interpuso el recurso de revisión a través de </w:t>
      </w:r>
      <w:r w:rsidRPr="00017144">
        <w:rPr>
          <w:rFonts w:ascii="Palatino Linotype" w:eastAsia="Palatino Linotype" w:hAnsi="Palatino Linotype" w:cs="Palatino Linotype"/>
          <w:b/>
        </w:rPr>
        <w:t xml:space="preserve">SAIMEX, </w:t>
      </w:r>
      <w:r w:rsidRPr="00017144">
        <w:rPr>
          <w:rFonts w:ascii="Palatino Linotype" w:eastAsia="Palatino Linotype" w:hAnsi="Palatino Linotype" w:cs="Palatino Linotype"/>
        </w:rPr>
        <w:t>en donde se manifestó de la siguiente manera:</w:t>
      </w:r>
    </w:p>
    <w:p w14:paraId="1BD6C0B0" w14:textId="77777777" w:rsidR="00BB390C" w:rsidRPr="00017144" w:rsidRDefault="00E40C6A">
      <w:pPr>
        <w:tabs>
          <w:tab w:val="left" w:pos="2745"/>
        </w:tabs>
        <w:spacing w:before="240" w:after="240" w:line="360" w:lineRule="auto"/>
        <w:jc w:val="both"/>
        <w:rPr>
          <w:rFonts w:ascii="Palatino Linotype" w:eastAsia="Palatino Linotype" w:hAnsi="Palatino Linotype" w:cs="Palatino Linotype"/>
          <w:b/>
        </w:rPr>
      </w:pPr>
      <w:r w:rsidRPr="00017144">
        <w:rPr>
          <w:rFonts w:ascii="Palatino Linotype" w:eastAsia="Palatino Linotype" w:hAnsi="Palatino Linotype" w:cs="Palatino Linotype"/>
          <w:b/>
        </w:rPr>
        <w:t xml:space="preserve">Acto impugnado: </w:t>
      </w:r>
    </w:p>
    <w:p w14:paraId="18AAE7F2" w14:textId="354CFED8" w:rsidR="00BB390C" w:rsidRPr="00017144" w:rsidRDefault="00E40C6A">
      <w:pPr>
        <w:tabs>
          <w:tab w:val="left" w:pos="2745"/>
        </w:tabs>
        <w:spacing w:before="240" w:after="240"/>
        <w:ind w:left="851" w:right="900"/>
        <w:jc w:val="both"/>
        <w:rPr>
          <w:rFonts w:ascii="Palatino Linotype" w:eastAsia="Palatino Linotype" w:hAnsi="Palatino Linotype" w:cs="Palatino Linotype"/>
          <w:i/>
          <w:sz w:val="22"/>
          <w:szCs w:val="22"/>
        </w:rPr>
      </w:pPr>
      <w:r w:rsidRPr="00017144">
        <w:rPr>
          <w:rFonts w:ascii="Palatino Linotype" w:eastAsia="Palatino Linotype" w:hAnsi="Palatino Linotype" w:cs="Palatino Linotype"/>
          <w:i/>
          <w:sz w:val="22"/>
          <w:szCs w:val="22"/>
        </w:rPr>
        <w:t>“</w:t>
      </w:r>
      <w:r w:rsidR="00897331" w:rsidRPr="00017144">
        <w:rPr>
          <w:rFonts w:ascii="Palatino Linotype" w:eastAsia="Palatino Linotype" w:hAnsi="Palatino Linotype" w:cs="Palatino Linotype"/>
          <w:i/>
          <w:sz w:val="22"/>
          <w:szCs w:val="22"/>
        </w:rPr>
        <w:t xml:space="preserve">El oficio de respuesta a mi petición de información viene dirigido a otra persona y no hace mención de la resonancia magnética realizada a mi menor hija […] en el Hospital Materno infantil del ISSEMYM en el mes de Agosto, ni el resumen clínico, ni los informes que de cada estudio realizan los médicos radiólogos. No obstante el estudio de </w:t>
      </w:r>
      <w:proofErr w:type="spellStart"/>
      <w:r w:rsidR="00897331" w:rsidRPr="00017144">
        <w:rPr>
          <w:rFonts w:ascii="Palatino Linotype" w:eastAsia="Palatino Linotype" w:hAnsi="Palatino Linotype" w:cs="Palatino Linotype"/>
          <w:i/>
          <w:sz w:val="22"/>
          <w:szCs w:val="22"/>
        </w:rPr>
        <w:t>electromiografia</w:t>
      </w:r>
      <w:proofErr w:type="spellEnd"/>
      <w:r w:rsidR="00897331" w:rsidRPr="00017144">
        <w:rPr>
          <w:rFonts w:ascii="Palatino Linotype" w:eastAsia="Palatino Linotype" w:hAnsi="Palatino Linotype" w:cs="Palatino Linotype"/>
          <w:i/>
          <w:sz w:val="22"/>
          <w:szCs w:val="22"/>
        </w:rPr>
        <w:t xml:space="preserve"> no haya Sido realizado en el citado hospital, el diverso en el que se realizó envío el informe de los resultados del mismo y es de ese informe del que se solicita copia en el supuesto de que no tuviesen el referido estudio como tal.</w:t>
      </w:r>
      <w:r w:rsidRPr="00017144">
        <w:rPr>
          <w:rFonts w:ascii="Palatino Linotype" w:eastAsia="Palatino Linotype" w:hAnsi="Palatino Linotype" w:cs="Palatino Linotype"/>
          <w:i/>
          <w:sz w:val="22"/>
          <w:szCs w:val="22"/>
        </w:rPr>
        <w:t>” (sic)</w:t>
      </w:r>
    </w:p>
    <w:p w14:paraId="6F90F7BE" w14:textId="77777777" w:rsidR="00BB390C" w:rsidRPr="00017144" w:rsidRDefault="00E40C6A">
      <w:pPr>
        <w:spacing w:line="360" w:lineRule="auto"/>
        <w:jc w:val="both"/>
        <w:rPr>
          <w:rFonts w:ascii="Palatino Linotype" w:eastAsia="Palatino Linotype" w:hAnsi="Palatino Linotype" w:cs="Palatino Linotype"/>
        </w:rPr>
      </w:pPr>
      <w:bookmarkStart w:id="2" w:name="_heading=h.30j0zll" w:colFirst="0" w:colLast="0"/>
      <w:bookmarkEnd w:id="2"/>
      <w:r w:rsidRPr="00017144">
        <w:rPr>
          <w:rFonts w:ascii="Palatino Linotype" w:eastAsia="Palatino Linotype" w:hAnsi="Palatino Linotype" w:cs="Palatino Linotype"/>
          <w:b/>
        </w:rPr>
        <w:t>Y Razones o motivos de inconformidad</w:t>
      </w:r>
      <w:r w:rsidRPr="00017144">
        <w:rPr>
          <w:rFonts w:ascii="Palatino Linotype" w:eastAsia="Palatino Linotype" w:hAnsi="Palatino Linotype" w:cs="Palatino Linotype"/>
        </w:rPr>
        <w:t xml:space="preserve">: </w:t>
      </w:r>
    </w:p>
    <w:p w14:paraId="277D2325" w14:textId="6500E53E" w:rsidR="00BB390C" w:rsidRPr="00017144" w:rsidRDefault="00E40C6A">
      <w:pPr>
        <w:tabs>
          <w:tab w:val="left" w:pos="2745"/>
        </w:tabs>
        <w:spacing w:before="240" w:after="240"/>
        <w:ind w:left="851" w:right="900"/>
        <w:jc w:val="both"/>
        <w:rPr>
          <w:rFonts w:ascii="Palatino Linotype" w:eastAsia="Palatino Linotype" w:hAnsi="Palatino Linotype" w:cs="Palatino Linotype"/>
          <w:i/>
          <w:sz w:val="22"/>
          <w:szCs w:val="22"/>
        </w:rPr>
      </w:pPr>
      <w:bookmarkStart w:id="3" w:name="_heading=h.2et92p0" w:colFirst="0" w:colLast="0"/>
      <w:bookmarkEnd w:id="3"/>
      <w:r w:rsidRPr="00017144">
        <w:rPr>
          <w:rFonts w:ascii="Palatino Linotype" w:eastAsia="Palatino Linotype" w:hAnsi="Palatino Linotype" w:cs="Palatino Linotype"/>
          <w:i/>
          <w:sz w:val="22"/>
          <w:szCs w:val="22"/>
        </w:rPr>
        <w:t>“</w:t>
      </w:r>
      <w:r w:rsidR="00897331" w:rsidRPr="00017144">
        <w:rPr>
          <w:rFonts w:ascii="Palatino Linotype" w:eastAsia="Palatino Linotype" w:hAnsi="Palatino Linotype" w:cs="Palatino Linotype"/>
          <w:i/>
          <w:sz w:val="22"/>
          <w:szCs w:val="22"/>
        </w:rPr>
        <w:t>Inconsistencias, la respuesta no está dirigida a quien solicito la información y está respuesta no responde a todo lo que fue solicitado</w:t>
      </w:r>
      <w:r w:rsidRPr="00017144">
        <w:rPr>
          <w:rFonts w:ascii="Palatino Linotype" w:eastAsia="Palatino Linotype" w:hAnsi="Palatino Linotype" w:cs="Palatino Linotype"/>
          <w:i/>
          <w:sz w:val="22"/>
          <w:szCs w:val="22"/>
        </w:rPr>
        <w:t>” (sic)</w:t>
      </w:r>
    </w:p>
    <w:p w14:paraId="06BA044F" w14:textId="77777777" w:rsidR="00BB390C" w:rsidRPr="00017144" w:rsidRDefault="00E40C6A">
      <w:pPr>
        <w:spacing w:before="240" w:after="240" w:line="360" w:lineRule="auto"/>
        <w:ind w:right="51"/>
        <w:jc w:val="both"/>
        <w:rPr>
          <w:rFonts w:ascii="Palatino Linotype" w:eastAsia="Palatino Linotype" w:hAnsi="Palatino Linotype" w:cs="Palatino Linotype"/>
        </w:rPr>
      </w:pPr>
      <w:r w:rsidRPr="00017144">
        <w:rPr>
          <w:rFonts w:ascii="Palatino Linotype" w:eastAsia="Palatino Linotype" w:hAnsi="Palatino Linotype" w:cs="Palatino Linotype"/>
          <w:b/>
        </w:rPr>
        <w:t xml:space="preserve">4. Turno. </w:t>
      </w:r>
      <w:r w:rsidRPr="00017144">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w:t>
      </w:r>
      <w:r w:rsidR="009764BE" w:rsidRPr="00017144">
        <w:rPr>
          <w:rFonts w:ascii="Palatino Linotype" w:eastAsia="Palatino Linotype" w:hAnsi="Palatino Linotype" w:cs="Palatino Linotype"/>
        </w:rPr>
        <w:t xml:space="preserve">en </w:t>
      </w:r>
      <w:r w:rsidRPr="00017144">
        <w:rPr>
          <w:rFonts w:ascii="Palatino Linotype" w:eastAsia="Palatino Linotype" w:hAnsi="Palatino Linotype" w:cs="Palatino Linotype"/>
        </w:rPr>
        <w:t xml:space="preserve">la Comisionada </w:t>
      </w:r>
      <w:r w:rsidRPr="00017144">
        <w:rPr>
          <w:rFonts w:ascii="Palatino Linotype" w:eastAsia="Palatino Linotype" w:hAnsi="Palatino Linotype" w:cs="Palatino Linotype"/>
          <w:b/>
        </w:rPr>
        <w:t xml:space="preserve">Guadalupe Ramírez Peña, </w:t>
      </w:r>
      <w:r w:rsidRPr="00017144">
        <w:rPr>
          <w:rFonts w:ascii="Palatino Linotype" w:eastAsia="Palatino Linotype" w:hAnsi="Palatino Linotype" w:cs="Palatino Linotype"/>
        </w:rPr>
        <w:t xml:space="preserve">a efecto de que analizara sobre su admisión o su </w:t>
      </w:r>
      <w:proofErr w:type="spellStart"/>
      <w:r w:rsidRPr="00017144">
        <w:rPr>
          <w:rFonts w:ascii="Palatino Linotype" w:eastAsia="Palatino Linotype" w:hAnsi="Palatino Linotype" w:cs="Palatino Linotype"/>
        </w:rPr>
        <w:t>desechamiento</w:t>
      </w:r>
      <w:proofErr w:type="spellEnd"/>
      <w:r w:rsidRPr="00017144">
        <w:rPr>
          <w:rFonts w:ascii="Palatino Linotype" w:eastAsia="Palatino Linotype" w:hAnsi="Palatino Linotype" w:cs="Palatino Linotype"/>
        </w:rPr>
        <w:t>.</w:t>
      </w:r>
    </w:p>
    <w:p w14:paraId="2943F137" w14:textId="38A76E08" w:rsidR="00BB390C" w:rsidRPr="00017144" w:rsidRDefault="00E40C6A">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b/>
        </w:rPr>
        <w:t>5. Admisión del Recurso de revisión.</w:t>
      </w:r>
      <w:r w:rsidRPr="00017144">
        <w:rPr>
          <w:rFonts w:ascii="Palatino Linotype" w:eastAsia="Palatino Linotype" w:hAnsi="Palatino Linotype" w:cs="Palatino Linotype"/>
        </w:rPr>
        <w:t xml:space="preserve"> Con fecha</w:t>
      </w:r>
      <w:r w:rsidRPr="00017144">
        <w:rPr>
          <w:rFonts w:ascii="Palatino Linotype" w:eastAsia="Palatino Linotype" w:hAnsi="Palatino Linotype" w:cs="Palatino Linotype"/>
          <w:b/>
        </w:rPr>
        <w:t xml:space="preserve"> </w:t>
      </w:r>
      <w:r w:rsidR="00897331" w:rsidRPr="00017144">
        <w:rPr>
          <w:rFonts w:ascii="Palatino Linotype" w:eastAsia="Palatino Linotype" w:hAnsi="Palatino Linotype" w:cs="Palatino Linotype"/>
          <w:b/>
        </w:rPr>
        <w:t>veinte de diciembre</w:t>
      </w:r>
      <w:r w:rsidRPr="00017144">
        <w:rPr>
          <w:rFonts w:ascii="Palatino Linotype" w:eastAsia="Palatino Linotype" w:hAnsi="Palatino Linotype" w:cs="Palatino Linotype"/>
          <w:b/>
        </w:rPr>
        <w:t xml:space="preserve"> de dos mil veintitrés, </w:t>
      </w:r>
      <w:r w:rsidRPr="00017144">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w:t>
      </w:r>
      <w:r w:rsidRPr="00017144">
        <w:rPr>
          <w:rFonts w:ascii="Palatino Linotype" w:eastAsia="Palatino Linotype" w:hAnsi="Palatino Linotype" w:cs="Palatino Linotype"/>
        </w:rPr>
        <w:lastRenderedPageBreak/>
        <w:t xml:space="preserve">siete días hábiles para que las partes manifestaran lo que a su derecho resultara conveniente, ofrecieran pruebas, formularan alegatos y el </w:t>
      </w:r>
      <w:r w:rsidRPr="00017144">
        <w:rPr>
          <w:rFonts w:ascii="Palatino Linotype" w:eastAsia="Palatino Linotype" w:hAnsi="Palatino Linotype" w:cs="Palatino Linotype"/>
          <w:b/>
        </w:rPr>
        <w:t xml:space="preserve">Sujeto Obligado </w:t>
      </w:r>
      <w:r w:rsidRPr="00017144">
        <w:rPr>
          <w:rFonts w:ascii="Palatino Linotype" w:eastAsia="Palatino Linotype" w:hAnsi="Palatino Linotype" w:cs="Palatino Linotype"/>
        </w:rPr>
        <w:t>presentara su informe justificado.</w:t>
      </w:r>
    </w:p>
    <w:p w14:paraId="0A34F051" w14:textId="6D9A2521" w:rsidR="00897331" w:rsidRPr="00017144" w:rsidRDefault="00E40C6A">
      <w:pPr>
        <w:spacing w:before="240" w:after="240" w:line="360" w:lineRule="auto"/>
        <w:jc w:val="both"/>
        <w:rPr>
          <w:rFonts w:ascii="Palatino Linotype" w:eastAsia="Palatino Linotype" w:hAnsi="Palatino Linotype" w:cs="Palatino Linotype"/>
        </w:rPr>
      </w:pPr>
      <w:bookmarkStart w:id="4" w:name="_heading=h.2s8eyo1" w:colFirst="0" w:colLast="0"/>
      <w:bookmarkEnd w:id="4"/>
      <w:r w:rsidRPr="00017144">
        <w:rPr>
          <w:rFonts w:ascii="Palatino Linotype" w:eastAsia="Palatino Linotype" w:hAnsi="Palatino Linotype" w:cs="Palatino Linotype"/>
          <w:b/>
        </w:rPr>
        <w:t>6. Manifestaciones</w:t>
      </w:r>
      <w:r w:rsidRPr="00017144">
        <w:rPr>
          <w:rFonts w:ascii="Palatino Linotype" w:eastAsia="Palatino Linotype" w:hAnsi="Palatino Linotype" w:cs="Palatino Linotype"/>
        </w:rPr>
        <w:t>. En fecha</w:t>
      </w:r>
      <w:r w:rsidR="00897331" w:rsidRPr="00017144">
        <w:rPr>
          <w:rFonts w:ascii="Palatino Linotype" w:eastAsia="Palatino Linotype" w:hAnsi="Palatino Linotype" w:cs="Palatino Linotype"/>
        </w:rPr>
        <w:t xml:space="preserve">s </w:t>
      </w:r>
      <w:r w:rsidR="00897331" w:rsidRPr="00017144">
        <w:rPr>
          <w:rFonts w:ascii="Palatino Linotype" w:eastAsia="Palatino Linotype" w:hAnsi="Palatino Linotype" w:cs="Palatino Linotype"/>
          <w:b/>
        </w:rPr>
        <w:t xml:space="preserve">nueve de enero </w:t>
      </w:r>
      <w:r w:rsidR="00897331" w:rsidRPr="00017144">
        <w:rPr>
          <w:rFonts w:ascii="Palatino Linotype" w:eastAsia="Palatino Linotype" w:hAnsi="Palatino Linotype" w:cs="Palatino Linotype"/>
        </w:rPr>
        <w:t xml:space="preserve">y </w:t>
      </w:r>
      <w:r w:rsidR="00897331" w:rsidRPr="00017144">
        <w:rPr>
          <w:rFonts w:ascii="Palatino Linotype" w:eastAsia="Palatino Linotype" w:hAnsi="Palatino Linotype" w:cs="Palatino Linotype"/>
          <w:b/>
        </w:rPr>
        <w:t xml:space="preserve">uno de febrero de dos mil veinticuatro, </w:t>
      </w:r>
      <w:r w:rsidR="00897331" w:rsidRPr="00017144">
        <w:rPr>
          <w:rFonts w:ascii="Palatino Linotype" w:eastAsia="Palatino Linotype" w:hAnsi="Palatino Linotype" w:cs="Palatino Linotype"/>
        </w:rPr>
        <w:t xml:space="preserve">la persona solicitante remitió a través del SAIMEX, el archivo mediante el cual el </w:t>
      </w:r>
      <w:r w:rsidR="00897331" w:rsidRPr="00017144">
        <w:rPr>
          <w:rFonts w:ascii="Palatino Linotype" w:eastAsia="Palatino Linotype" w:hAnsi="Palatino Linotype" w:cs="Palatino Linotype"/>
          <w:b/>
        </w:rPr>
        <w:t xml:space="preserve">Sujeto Obligado </w:t>
      </w:r>
      <w:r w:rsidR="00897331" w:rsidRPr="00017144">
        <w:rPr>
          <w:rFonts w:ascii="Palatino Linotype" w:eastAsia="Palatino Linotype" w:hAnsi="Palatino Linotype" w:cs="Palatino Linotype"/>
        </w:rPr>
        <w:t>dio respuesta a la solicitud de información</w:t>
      </w:r>
      <w:r w:rsidR="00EB11A8" w:rsidRPr="00017144">
        <w:rPr>
          <w:rFonts w:ascii="Palatino Linotype" w:eastAsia="Palatino Linotype" w:hAnsi="Palatino Linotype" w:cs="Palatino Linotype"/>
        </w:rPr>
        <w:t xml:space="preserve">, y reiteró que </w:t>
      </w:r>
      <w:r w:rsidR="00F97534" w:rsidRPr="00017144">
        <w:rPr>
          <w:rFonts w:ascii="Palatino Linotype" w:eastAsia="Palatino Linotype" w:hAnsi="Palatino Linotype" w:cs="Palatino Linotype"/>
        </w:rPr>
        <w:t xml:space="preserve">se </w:t>
      </w:r>
      <w:r w:rsidR="00EB11A8" w:rsidRPr="00017144">
        <w:rPr>
          <w:rFonts w:ascii="Palatino Linotype" w:eastAsia="Palatino Linotype" w:hAnsi="Palatino Linotype" w:cs="Palatino Linotype"/>
        </w:rPr>
        <w:t>dirigi</w:t>
      </w:r>
      <w:r w:rsidR="00F97534" w:rsidRPr="00017144">
        <w:rPr>
          <w:rFonts w:ascii="Palatino Linotype" w:eastAsia="Palatino Linotype" w:hAnsi="Palatino Linotype" w:cs="Palatino Linotype"/>
        </w:rPr>
        <w:t xml:space="preserve">ó a otra persona, por lo que requiere </w:t>
      </w:r>
      <w:r w:rsidR="00EB11A8" w:rsidRPr="00017144">
        <w:rPr>
          <w:rFonts w:ascii="Palatino Linotype" w:eastAsia="Palatino Linotype" w:hAnsi="Palatino Linotype" w:cs="Palatino Linotype"/>
        </w:rPr>
        <w:t>se corrija para que surta efecto.</w:t>
      </w:r>
      <w:r w:rsidR="00EB11A8" w:rsidRPr="00017144">
        <w:rPr>
          <w:rFonts w:ascii="Palatino Linotype" w:eastAsia="Palatino Linotype" w:hAnsi="Palatino Linotype" w:cs="Palatino Linotype"/>
        </w:rPr>
        <w:tab/>
      </w:r>
    </w:p>
    <w:p w14:paraId="69DE51CE" w14:textId="742E73C5" w:rsidR="00921C66" w:rsidRPr="00017144" w:rsidRDefault="00010C9D">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Por su parte el </w:t>
      </w:r>
      <w:r w:rsidRPr="00017144">
        <w:rPr>
          <w:rFonts w:ascii="Palatino Linotype" w:eastAsia="Palatino Linotype" w:hAnsi="Palatino Linotype" w:cs="Palatino Linotype"/>
          <w:b/>
        </w:rPr>
        <w:t>Sujeto Obligado, e</w:t>
      </w:r>
      <w:r w:rsidR="00D23A7C" w:rsidRPr="00017144">
        <w:rPr>
          <w:rFonts w:ascii="Palatino Linotype" w:eastAsia="Palatino Linotype" w:hAnsi="Palatino Linotype" w:cs="Palatino Linotype"/>
        </w:rPr>
        <w:t xml:space="preserve">n fecha </w:t>
      </w:r>
      <w:r w:rsidRPr="00017144">
        <w:rPr>
          <w:rFonts w:ascii="Palatino Linotype" w:eastAsia="Palatino Linotype" w:hAnsi="Palatino Linotype" w:cs="Palatino Linotype"/>
          <w:b/>
        </w:rPr>
        <w:t xml:space="preserve">diecinueve de enero de dos mil veinticuatro, </w:t>
      </w:r>
      <w:r w:rsidR="003D416A" w:rsidRPr="00017144">
        <w:rPr>
          <w:rFonts w:ascii="Palatino Linotype" w:eastAsia="Palatino Linotype" w:hAnsi="Palatino Linotype" w:cs="Palatino Linotype"/>
        </w:rPr>
        <w:t xml:space="preserve">remitió </w:t>
      </w:r>
      <w:r w:rsidR="00BC1C07" w:rsidRPr="00017144">
        <w:rPr>
          <w:rFonts w:ascii="Palatino Linotype" w:eastAsia="Palatino Linotype" w:hAnsi="Palatino Linotype" w:cs="Palatino Linotype"/>
        </w:rPr>
        <w:t>su informe justificado, mediante el cual ratificó en lo sustancial la respuesta emitida en primera instancia, asimismo anexó di</w:t>
      </w:r>
      <w:r w:rsidR="003D416A" w:rsidRPr="00017144">
        <w:rPr>
          <w:rFonts w:ascii="Palatino Linotype" w:eastAsia="Palatino Linotype" w:hAnsi="Palatino Linotype" w:cs="Palatino Linotype"/>
        </w:rPr>
        <w:t>versos</w:t>
      </w:r>
      <w:r w:rsidR="00BC1C07" w:rsidRPr="00017144">
        <w:rPr>
          <w:rFonts w:ascii="Palatino Linotype" w:eastAsia="Palatino Linotype" w:hAnsi="Palatino Linotype" w:cs="Palatino Linotype"/>
        </w:rPr>
        <w:t xml:space="preserve"> oficios mediante los cuales, requirió el apoyo de las áreas competentes para dar respuesta a la solicitud de informaci</w:t>
      </w:r>
      <w:r w:rsidR="00921C66" w:rsidRPr="00017144">
        <w:rPr>
          <w:rFonts w:ascii="Palatino Linotype" w:eastAsia="Palatino Linotype" w:hAnsi="Palatino Linotype" w:cs="Palatino Linotype"/>
        </w:rPr>
        <w:t>ón, no obstante, dichos documentos no se hicieron del conocimiento de la persona solicitante al no haber</w:t>
      </w:r>
      <w:r w:rsidR="00937C6A" w:rsidRPr="00017144">
        <w:rPr>
          <w:rFonts w:ascii="Palatino Linotype" w:eastAsia="Palatino Linotype" w:hAnsi="Palatino Linotype" w:cs="Palatino Linotype"/>
        </w:rPr>
        <w:t xml:space="preserve"> </w:t>
      </w:r>
      <w:r w:rsidR="00921C66" w:rsidRPr="00017144">
        <w:rPr>
          <w:rFonts w:ascii="Palatino Linotype" w:eastAsia="Palatino Linotype" w:hAnsi="Palatino Linotype" w:cs="Palatino Linotype"/>
        </w:rPr>
        <w:t>acreditado</w:t>
      </w:r>
      <w:r w:rsidR="00937C6A" w:rsidRPr="00017144">
        <w:rPr>
          <w:rFonts w:ascii="Palatino Linotype" w:eastAsia="Palatino Linotype" w:hAnsi="Palatino Linotype" w:cs="Palatino Linotype"/>
        </w:rPr>
        <w:t xml:space="preserve"> su identidad y personalidad.</w:t>
      </w:r>
    </w:p>
    <w:p w14:paraId="3C3E7B8D" w14:textId="66F85FCB" w:rsidR="00A34E29" w:rsidRPr="00017144" w:rsidRDefault="00E40C6A" w:rsidP="00F01ED5">
      <w:pPr>
        <w:spacing w:before="240" w:after="240" w:line="360" w:lineRule="auto"/>
        <w:jc w:val="both"/>
        <w:rPr>
          <w:rFonts w:ascii="Palatino Linotype" w:hAnsi="Palatino Linotype"/>
        </w:rPr>
      </w:pPr>
      <w:r w:rsidRPr="00017144">
        <w:rPr>
          <w:rFonts w:ascii="Palatino Linotype" w:eastAsia="Palatino Linotype" w:hAnsi="Palatino Linotype" w:cs="Palatino Linotype"/>
          <w:b/>
        </w:rPr>
        <w:t xml:space="preserve">7. </w:t>
      </w:r>
      <w:r w:rsidR="00921C66" w:rsidRPr="00017144">
        <w:rPr>
          <w:rFonts w:ascii="Palatino Linotype" w:eastAsia="Palatino Linotype" w:hAnsi="Palatino Linotype" w:cs="Palatino Linotype"/>
          <w:b/>
        </w:rPr>
        <w:t xml:space="preserve">Reconducción de </w:t>
      </w:r>
      <w:r w:rsidR="00FA7DB9" w:rsidRPr="00017144">
        <w:rPr>
          <w:rFonts w:ascii="Palatino Linotype" w:eastAsia="Palatino Linotype" w:hAnsi="Palatino Linotype" w:cs="Palatino Linotype"/>
          <w:b/>
        </w:rPr>
        <w:t>V</w:t>
      </w:r>
      <w:r w:rsidR="00576D02" w:rsidRPr="00017144">
        <w:rPr>
          <w:rFonts w:ascii="Palatino Linotype" w:eastAsia="Palatino Linotype" w:hAnsi="Palatino Linotype" w:cs="Palatino Linotype"/>
          <w:b/>
        </w:rPr>
        <w:t xml:space="preserve">ía y prevención. </w:t>
      </w:r>
      <w:r w:rsidR="00576D02" w:rsidRPr="00017144">
        <w:rPr>
          <w:rFonts w:ascii="Palatino Linotype" w:eastAsia="Palatino Linotype" w:hAnsi="Palatino Linotype" w:cs="Palatino Linotype"/>
        </w:rPr>
        <w:t xml:space="preserve">En fecha </w:t>
      </w:r>
      <w:r w:rsidR="00576D02" w:rsidRPr="00017144">
        <w:rPr>
          <w:rFonts w:ascii="Palatino Linotype" w:eastAsia="Palatino Linotype" w:hAnsi="Palatino Linotype" w:cs="Palatino Linotype"/>
          <w:b/>
        </w:rPr>
        <w:t xml:space="preserve">cinco de marzo de dos mil veinticuatro, </w:t>
      </w:r>
      <w:r w:rsidR="00762B07" w:rsidRPr="00017144">
        <w:rPr>
          <w:rFonts w:ascii="Palatino Linotype" w:eastAsia="Palatino Linotype" w:hAnsi="Palatino Linotype" w:cs="Palatino Linotype"/>
        </w:rPr>
        <w:t xml:space="preserve">este Organismo Garante, </w:t>
      </w:r>
      <w:r w:rsidR="00F01ED5" w:rsidRPr="00017144">
        <w:rPr>
          <w:rFonts w:ascii="Palatino Linotype" w:eastAsia="Palatino Linotype" w:hAnsi="Palatino Linotype" w:cs="Palatino Linotype"/>
        </w:rPr>
        <w:t xml:space="preserve">notificó a la parte </w:t>
      </w:r>
      <w:r w:rsidR="00F01ED5" w:rsidRPr="00017144">
        <w:rPr>
          <w:rFonts w:ascii="Palatino Linotype" w:eastAsia="Palatino Linotype" w:hAnsi="Palatino Linotype" w:cs="Palatino Linotype"/>
          <w:b/>
        </w:rPr>
        <w:t xml:space="preserve">Recurrente </w:t>
      </w:r>
      <w:r w:rsidR="00A34E29" w:rsidRPr="00017144">
        <w:rPr>
          <w:rFonts w:ascii="Palatino Linotype" w:eastAsia="Palatino Linotype" w:hAnsi="Palatino Linotype" w:cs="Palatino Linotype"/>
        </w:rPr>
        <w:t>la reconducción de la</w:t>
      </w:r>
      <w:r w:rsidR="00A34E29" w:rsidRPr="00017144">
        <w:rPr>
          <w:rFonts w:ascii="Palatino Linotype" w:eastAsia="Palatino Linotype" w:hAnsi="Palatino Linotype" w:cs="Palatino Linotype"/>
          <w:b/>
        </w:rPr>
        <w:t xml:space="preserve"> </w:t>
      </w:r>
      <w:r w:rsidR="00A34E29" w:rsidRPr="00017144">
        <w:rPr>
          <w:rFonts w:ascii="Palatino Linotype" w:hAnsi="Palatino Linotype"/>
        </w:rPr>
        <w:t xml:space="preserve">vía, al ejercicio de Derechos ARCO (Acceso, Rectificación, Cancelación y Oposición de datos personales), en términos del artículo 112, párrafo segundo de la Ley de Protección de Datos Personales en Posesión de Sujetos Obligados del Estado de México y Municipios, al advertir que </w:t>
      </w:r>
      <w:r w:rsidR="00762B07" w:rsidRPr="00017144">
        <w:rPr>
          <w:rFonts w:ascii="Palatino Linotype" w:hAnsi="Palatino Linotype"/>
        </w:rPr>
        <w:t xml:space="preserve">prende ejercer el derecho de acceso a datos personales en términos de lo contemplado en el artículo 98 de la Ley de Protección </w:t>
      </w:r>
      <w:r w:rsidR="00762B07" w:rsidRPr="00017144">
        <w:rPr>
          <w:rFonts w:ascii="Palatino Linotype" w:hAnsi="Palatino Linotype"/>
        </w:rPr>
        <w:lastRenderedPageBreak/>
        <w:t>de Datos Personales en Posesión de Sujetos Obligados del Estado de México y Municipios, en representación de la persona titular de los da</w:t>
      </w:r>
      <w:r w:rsidR="00A34E29" w:rsidRPr="00017144">
        <w:rPr>
          <w:rFonts w:ascii="Palatino Linotype" w:hAnsi="Palatino Linotype"/>
        </w:rPr>
        <w:t>tos personales.</w:t>
      </w:r>
    </w:p>
    <w:p w14:paraId="5EB48C1B" w14:textId="77777777" w:rsidR="00A22608" w:rsidRPr="00017144" w:rsidRDefault="00A34E29" w:rsidP="00A22608">
      <w:pPr>
        <w:spacing w:before="240" w:after="240" w:line="360" w:lineRule="auto"/>
        <w:jc w:val="both"/>
        <w:rPr>
          <w:rFonts w:ascii="Palatino Linotype" w:hAnsi="Palatino Linotype"/>
          <w:b/>
          <w:u w:val="single"/>
        </w:rPr>
      </w:pPr>
      <w:r w:rsidRPr="00017144">
        <w:rPr>
          <w:rFonts w:ascii="Palatino Linotype" w:hAnsi="Palatino Linotype"/>
        </w:rPr>
        <w:t xml:space="preserve">Asimismo, se previno a la parte </w:t>
      </w:r>
      <w:r w:rsidRPr="00017144">
        <w:rPr>
          <w:rFonts w:ascii="Palatino Linotype" w:hAnsi="Palatino Linotype"/>
          <w:b/>
        </w:rPr>
        <w:t xml:space="preserve">Recurrente </w:t>
      </w:r>
      <w:r w:rsidR="00A22608" w:rsidRPr="00017144">
        <w:rPr>
          <w:rFonts w:ascii="Palatino Linotype" w:hAnsi="Palatino Linotype"/>
        </w:rPr>
        <w:t xml:space="preserve">para que en un término no mayor a cinco días hábiles, contados a partir del día hábil siguiente a la fecha de notificación, </w:t>
      </w:r>
      <w:r w:rsidR="00A22608" w:rsidRPr="00017144">
        <w:rPr>
          <w:rFonts w:ascii="Palatino Linotype" w:hAnsi="Palatino Linotype"/>
          <w:b/>
          <w:u w:val="single"/>
        </w:rPr>
        <w:t>subsanara la omisión de acreditar su identidad y representación, así como la identidad de la persona titular de los datos personales sobre los cuales se pretende ejercer el Derecho de acceso.</w:t>
      </w:r>
    </w:p>
    <w:p w14:paraId="5EC93C62" w14:textId="33679A52" w:rsidR="00DD26F2" w:rsidRPr="00017144" w:rsidRDefault="00A22608" w:rsidP="00DD26F2">
      <w:pPr>
        <w:spacing w:before="240" w:after="240" w:line="360" w:lineRule="auto"/>
        <w:jc w:val="both"/>
        <w:rPr>
          <w:rFonts w:ascii="Palatino Linotype" w:hAnsi="Palatino Linotype"/>
        </w:rPr>
      </w:pPr>
      <w:r w:rsidRPr="00017144">
        <w:rPr>
          <w:rFonts w:ascii="Palatino Linotype" w:hAnsi="Palatino Linotype"/>
          <w:b/>
        </w:rPr>
        <w:t>8</w:t>
      </w:r>
      <w:r w:rsidRPr="00017144">
        <w:rPr>
          <w:rFonts w:ascii="Palatino Linotype" w:eastAsia="Palatino Linotype" w:hAnsi="Palatino Linotype" w:cs="Palatino Linotype"/>
          <w:b/>
        </w:rPr>
        <w:t>. Preclusión</w:t>
      </w:r>
      <w:r w:rsidR="00DD26F2" w:rsidRPr="00017144">
        <w:rPr>
          <w:rFonts w:ascii="Palatino Linotype" w:eastAsia="Palatino Linotype" w:hAnsi="Palatino Linotype" w:cs="Palatino Linotype"/>
          <w:b/>
        </w:rPr>
        <w:t xml:space="preserve"> del plazo para desahogar la prevención</w:t>
      </w:r>
      <w:r w:rsidRPr="00017144">
        <w:rPr>
          <w:rFonts w:ascii="Palatino Linotype" w:eastAsia="Palatino Linotype" w:hAnsi="Palatino Linotype" w:cs="Palatino Linotype"/>
          <w:b/>
        </w:rPr>
        <w:t xml:space="preserve">. </w:t>
      </w:r>
      <w:r w:rsidRPr="00017144">
        <w:rPr>
          <w:rFonts w:ascii="Palatino Linotype" w:eastAsia="Palatino Linotype" w:hAnsi="Palatino Linotype" w:cs="Palatino Linotype"/>
        </w:rPr>
        <w:t xml:space="preserve">En fecha </w:t>
      </w:r>
      <w:r w:rsidRPr="00017144">
        <w:rPr>
          <w:rFonts w:ascii="Palatino Linotype" w:eastAsia="Palatino Linotype" w:hAnsi="Palatino Linotype" w:cs="Palatino Linotype"/>
          <w:b/>
        </w:rPr>
        <w:t xml:space="preserve">trece de marzo de dos mil </w:t>
      </w:r>
      <w:r w:rsidR="005F6EE2" w:rsidRPr="00017144">
        <w:rPr>
          <w:rFonts w:ascii="Palatino Linotype" w:eastAsia="Palatino Linotype" w:hAnsi="Palatino Linotype" w:cs="Palatino Linotype"/>
          <w:b/>
        </w:rPr>
        <w:t>veinticuatro</w:t>
      </w:r>
      <w:r w:rsidRPr="00017144">
        <w:rPr>
          <w:rFonts w:ascii="Palatino Linotype" w:eastAsia="Palatino Linotype" w:hAnsi="Palatino Linotype" w:cs="Palatino Linotype"/>
          <w:b/>
        </w:rPr>
        <w:t xml:space="preserve">, </w:t>
      </w:r>
      <w:r w:rsidRPr="00017144">
        <w:rPr>
          <w:rFonts w:ascii="Palatino Linotype" w:eastAsia="Palatino Linotype" w:hAnsi="Palatino Linotype" w:cs="Palatino Linotype"/>
        </w:rPr>
        <w:t>al no haber desahogado la prevención</w:t>
      </w:r>
      <w:r w:rsidR="00DD26F2" w:rsidRPr="00017144">
        <w:rPr>
          <w:rFonts w:ascii="Palatino Linotype" w:eastAsia="Palatino Linotype" w:hAnsi="Palatino Linotype" w:cs="Palatino Linotype"/>
        </w:rPr>
        <w:t xml:space="preserve"> </w:t>
      </w:r>
      <w:r w:rsidR="00DD26F2" w:rsidRPr="00017144">
        <w:rPr>
          <w:rFonts w:ascii="Palatino Linotype" w:hAnsi="Palatino Linotype"/>
        </w:rPr>
        <w:t>relativa a la acreditación de la identidad y representación, así como la identidad de la persona titular de los datos personales sobre los cuales se pretende ejercer el Derecho de acceso, en el plazo establecido para tal efecto, se decretó la preclusión del mismo, de conformidad con los artículos 124 y 136 de la Ley de Protección de Datos Personales en Posesión de Sujetos Obligados del Estado de México y Municipios.</w:t>
      </w:r>
    </w:p>
    <w:p w14:paraId="1790401F" w14:textId="7C12DA00" w:rsidR="005F6EE2" w:rsidRPr="00017144" w:rsidRDefault="00DD26F2" w:rsidP="005F6EE2">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b/>
        </w:rPr>
        <w:t xml:space="preserve">9. </w:t>
      </w:r>
      <w:r w:rsidR="005F6EE2" w:rsidRPr="00017144">
        <w:rPr>
          <w:rFonts w:ascii="Palatino Linotype" w:eastAsia="Palatino Linotype" w:hAnsi="Palatino Linotype" w:cs="Palatino Linotype"/>
          <w:b/>
        </w:rPr>
        <w:t xml:space="preserve">Cierre de instrucción. </w:t>
      </w:r>
      <w:r w:rsidR="005F6EE2" w:rsidRPr="00017144">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005F6EE2" w:rsidRPr="00017144">
        <w:rPr>
          <w:rFonts w:ascii="Palatino Linotype" w:eastAsia="Palatino Linotype" w:hAnsi="Palatino Linotype" w:cs="Palatino Linotype"/>
          <w:b/>
        </w:rPr>
        <w:t xml:space="preserve">trece de marzo de dos mil veinticuatro </w:t>
      </w:r>
      <w:r w:rsidR="005F6EE2" w:rsidRPr="00017144">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r w:rsidR="002B4531" w:rsidRPr="00017144">
        <w:rPr>
          <w:rFonts w:ascii="Palatino Linotype" w:eastAsia="Palatino Linotype" w:hAnsi="Palatino Linotype" w:cs="Palatino Linotype"/>
        </w:rPr>
        <w:t>.</w:t>
      </w:r>
    </w:p>
    <w:p w14:paraId="20C22312" w14:textId="489B70F8" w:rsidR="00BB390C" w:rsidRPr="00017144" w:rsidRDefault="00DD26F2">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b/>
        </w:rPr>
        <w:lastRenderedPageBreak/>
        <w:t xml:space="preserve">10. </w:t>
      </w:r>
      <w:r w:rsidR="00E40C6A" w:rsidRPr="00017144">
        <w:rPr>
          <w:rFonts w:ascii="Palatino Linotype" w:eastAsia="Palatino Linotype" w:hAnsi="Palatino Linotype" w:cs="Palatino Linotype"/>
          <w:b/>
        </w:rPr>
        <w:t>Ampliación del término para resolver</w:t>
      </w:r>
      <w:r w:rsidR="00E40C6A" w:rsidRPr="00017144">
        <w:rPr>
          <w:rFonts w:ascii="Palatino Linotype" w:eastAsia="Palatino Linotype" w:hAnsi="Palatino Linotype" w:cs="Palatino Linotype"/>
        </w:rPr>
        <w:t xml:space="preserve">. En fecha </w:t>
      </w:r>
      <w:r w:rsidR="002B4531" w:rsidRPr="00017144">
        <w:rPr>
          <w:rFonts w:ascii="Palatino Linotype" w:eastAsia="Palatino Linotype" w:hAnsi="Palatino Linotype" w:cs="Palatino Linotype"/>
          <w:b/>
        </w:rPr>
        <w:t>veintiuno</w:t>
      </w:r>
      <w:r w:rsidR="002A248D" w:rsidRPr="00017144">
        <w:rPr>
          <w:rFonts w:ascii="Palatino Linotype" w:eastAsia="Palatino Linotype" w:hAnsi="Palatino Linotype" w:cs="Palatino Linotype"/>
          <w:b/>
        </w:rPr>
        <w:t xml:space="preserve"> de marzo </w:t>
      </w:r>
      <w:r w:rsidR="00E40C6A" w:rsidRPr="00017144">
        <w:rPr>
          <w:rFonts w:ascii="Palatino Linotype" w:eastAsia="Palatino Linotype" w:hAnsi="Palatino Linotype" w:cs="Palatino Linotype"/>
          <w:b/>
        </w:rPr>
        <w:t>de dos mil veinti</w:t>
      </w:r>
      <w:r w:rsidR="002607C9" w:rsidRPr="00017144">
        <w:rPr>
          <w:rFonts w:ascii="Palatino Linotype" w:eastAsia="Palatino Linotype" w:hAnsi="Palatino Linotype" w:cs="Palatino Linotype"/>
          <w:b/>
        </w:rPr>
        <w:t>cuatro</w:t>
      </w:r>
      <w:r w:rsidR="00E40C6A" w:rsidRPr="00017144">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52C83D4F" w14:textId="77777777" w:rsidR="00BB390C" w:rsidRPr="00017144" w:rsidRDefault="00E40C6A">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6E4DC62" w14:textId="77777777" w:rsidR="00BB390C" w:rsidRPr="00017144" w:rsidRDefault="00E40C6A">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74E78FE3" w14:textId="77777777" w:rsidR="00BB390C" w:rsidRPr="00017144" w:rsidRDefault="00E40C6A">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287F411" w14:textId="77777777" w:rsidR="00BB390C" w:rsidRPr="00017144" w:rsidRDefault="00E40C6A">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w:t>
      </w:r>
      <w:r w:rsidRPr="00017144">
        <w:rPr>
          <w:rFonts w:ascii="Palatino Linotype" w:eastAsia="Palatino Linotype" w:hAnsi="Palatino Linotype" w:cs="Palatino Linotype"/>
        </w:rPr>
        <w:lastRenderedPageBreak/>
        <w:t xml:space="preserve">órganos jurisdiccionales o cuasi jurisdiccionales, tanto por la complejidad de los hechos, como por el número de casos que conocen. </w:t>
      </w:r>
    </w:p>
    <w:p w14:paraId="64AB3313" w14:textId="77777777" w:rsidR="00BB390C" w:rsidRPr="00017144" w:rsidRDefault="00E40C6A">
      <w:pPr>
        <w:spacing w:before="240" w:after="240" w:line="360" w:lineRule="auto"/>
        <w:jc w:val="both"/>
        <w:rPr>
          <w:rFonts w:ascii="Palatino Linotype" w:eastAsia="Palatino Linotype" w:hAnsi="Palatino Linotype" w:cs="Palatino Linotype"/>
          <w:strike/>
        </w:rPr>
      </w:pPr>
      <w:r w:rsidRPr="00017144">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16D34655" w14:textId="77777777" w:rsidR="00BB390C" w:rsidRPr="00017144" w:rsidRDefault="00E40C6A">
      <w:pPr>
        <w:numPr>
          <w:ilvl w:val="0"/>
          <w:numId w:val="1"/>
        </w:num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423DE9F8" w14:textId="77777777" w:rsidR="00BB390C" w:rsidRPr="00017144" w:rsidRDefault="00E40C6A">
      <w:pPr>
        <w:numPr>
          <w:ilvl w:val="0"/>
          <w:numId w:val="1"/>
        </w:num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Actividad Procesal del interesado. Acciones u omisiones del interesado.</w:t>
      </w:r>
    </w:p>
    <w:p w14:paraId="5C45A6AF" w14:textId="77777777" w:rsidR="00BB390C" w:rsidRPr="00017144" w:rsidRDefault="00E40C6A">
      <w:pPr>
        <w:numPr>
          <w:ilvl w:val="0"/>
          <w:numId w:val="1"/>
        </w:num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Conducta de la Autoridad: Las Acciones u omisiones realizadas en el procedimiento. Así como si la autoridad actuó con la debida diligencia.</w:t>
      </w:r>
    </w:p>
    <w:p w14:paraId="77186E5F" w14:textId="77777777" w:rsidR="00BB390C" w:rsidRPr="00017144" w:rsidRDefault="00E40C6A">
      <w:pPr>
        <w:spacing w:before="240" w:after="240" w:line="360" w:lineRule="auto"/>
        <w:ind w:left="567"/>
        <w:jc w:val="both"/>
        <w:rPr>
          <w:rFonts w:ascii="Palatino Linotype" w:eastAsia="Palatino Linotype" w:hAnsi="Palatino Linotype" w:cs="Palatino Linotype"/>
        </w:rPr>
      </w:pPr>
      <w:r w:rsidRPr="00017144">
        <w:rPr>
          <w:rFonts w:ascii="Palatino Linotype" w:eastAsia="Palatino Linotype" w:hAnsi="Palatino Linotype" w:cs="Palatino Linotype"/>
        </w:rPr>
        <w:t>d) La afectación generada en la situación jurídica de la persona involucrada en el proceso: Violación a sus derechos humanos.</w:t>
      </w:r>
    </w:p>
    <w:p w14:paraId="7F4F3ACE" w14:textId="77777777" w:rsidR="00BB390C" w:rsidRPr="00017144" w:rsidRDefault="00E40C6A">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D8FDA43" w14:textId="77777777" w:rsidR="00BB390C" w:rsidRPr="00017144" w:rsidRDefault="00E40C6A">
      <w:pPr>
        <w:spacing w:before="240" w:after="240" w:line="360" w:lineRule="auto"/>
        <w:jc w:val="both"/>
        <w:rPr>
          <w:rFonts w:ascii="Palatino Linotype" w:eastAsia="Palatino Linotype" w:hAnsi="Palatino Linotype" w:cs="Palatino Linotype"/>
          <w:b/>
        </w:rPr>
      </w:pPr>
      <w:r w:rsidRPr="00017144">
        <w:rPr>
          <w:rFonts w:ascii="Palatino Linotype" w:eastAsia="Palatino Linotype" w:hAnsi="Palatino Linotype" w:cs="Palatino Linotype"/>
        </w:rPr>
        <w:lastRenderedPageBreak/>
        <w:t xml:space="preserve">Argumento que encuentra sustento en la jurisprudencia P./J. 32/92 emitida por el Pleno de la Suprema Corte de Justicia de la Nación de rubro </w:t>
      </w:r>
      <w:r w:rsidRPr="00017144">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017144">
        <w:rPr>
          <w:rFonts w:ascii="Palatino Linotype" w:eastAsia="Palatino Linotype" w:hAnsi="Palatino Linotype" w:cs="Palatino Linotype"/>
        </w:rPr>
        <w:t>, visible en la Gaceta del Seminario Judicial de la Federación con el registro digital 205635.</w:t>
      </w:r>
    </w:p>
    <w:p w14:paraId="32B505B2" w14:textId="77777777" w:rsidR="00BB390C" w:rsidRPr="00017144" w:rsidRDefault="00E40C6A">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5A850D5" w14:textId="77777777" w:rsidR="00BB390C" w:rsidRPr="00017144" w:rsidRDefault="00E40C6A">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0531ED0D" w14:textId="77777777" w:rsidR="00BB390C" w:rsidRPr="00017144" w:rsidRDefault="00E40C6A">
      <w:pPr>
        <w:spacing w:before="240" w:after="240"/>
        <w:ind w:left="851" w:right="902"/>
        <w:jc w:val="both"/>
        <w:rPr>
          <w:rFonts w:ascii="Palatino Linotype" w:eastAsia="Palatino Linotype" w:hAnsi="Palatino Linotype" w:cs="Palatino Linotype"/>
          <w:sz w:val="22"/>
          <w:szCs w:val="22"/>
        </w:rPr>
      </w:pPr>
      <w:r w:rsidRPr="00017144">
        <w:rPr>
          <w:rFonts w:ascii="Palatino Linotype" w:eastAsia="Palatino Linotype" w:hAnsi="Palatino Linotype" w:cs="Palatino Linotype"/>
        </w:rPr>
        <w:t xml:space="preserve"> </w:t>
      </w:r>
      <w:r w:rsidRPr="00017144">
        <w:rPr>
          <w:rFonts w:ascii="Palatino Linotype" w:eastAsia="Palatino Linotype" w:hAnsi="Palatino Linotype" w:cs="Palatino Linotype"/>
          <w:i/>
          <w:sz w:val="22"/>
          <w:szCs w:val="22"/>
        </w:rPr>
        <w:t>“</w:t>
      </w:r>
      <w:r w:rsidRPr="00017144">
        <w:rPr>
          <w:rFonts w:ascii="Palatino Linotype" w:eastAsia="Palatino Linotype" w:hAnsi="Palatino Linotype" w:cs="Palatino Linotype"/>
          <w:b/>
          <w:i/>
          <w:sz w:val="22"/>
          <w:szCs w:val="22"/>
        </w:rPr>
        <w:t xml:space="preserve">PLAZO RAZONABLE PARA RESOLVER. DIMENSIÓN Y EFECTOS DE ESTE CONCEPTO CUANDO SE ADUCE EXCESIVA CARGA DE </w:t>
      </w:r>
      <w:r w:rsidRPr="00017144">
        <w:rPr>
          <w:rFonts w:ascii="Palatino Linotype" w:eastAsia="Palatino Linotype" w:hAnsi="Palatino Linotype" w:cs="Palatino Linotype"/>
          <w:b/>
          <w:i/>
          <w:sz w:val="22"/>
          <w:szCs w:val="22"/>
        </w:rPr>
        <w:lastRenderedPageBreak/>
        <w:t>TRABAJO</w:t>
      </w:r>
      <w:r w:rsidRPr="00017144">
        <w:rPr>
          <w:rFonts w:ascii="Palatino Linotype" w:eastAsia="Palatino Linotype" w:hAnsi="Palatino Linotype" w:cs="Palatino Linotype"/>
          <w:i/>
          <w:sz w:val="22"/>
          <w:szCs w:val="22"/>
        </w:rPr>
        <w:t>.”</w:t>
      </w:r>
      <w:r w:rsidRPr="00017144">
        <w:rPr>
          <w:rFonts w:ascii="Palatino Linotype" w:eastAsia="Palatino Linotype" w:hAnsi="Palatino Linotype" w:cs="Palatino Linotype"/>
          <w:sz w:val="22"/>
          <w:szCs w:val="22"/>
        </w:rPr>
        <w:t xml:space="preserve"> consultable en el Seminario Judicial de la Federación y su gaceta, con el registro digital 2002351.</w:t>
      </w:r>
    </w:p>
    <w:p w14:paraId="675FADE3" w14:textId="77777777" w:rsidR="00BB390C" w:rsidRPr="00017144" w:rsidRDefault="00E40C6A">
      <w:pPr>
        <w:spacing w:before="240" w:after="240"/>
        <w:ind w:left="851" w:right="902"/>
        <w:jc w:val="both"/>
        <w:rPr>
          <w:rFonts w:ascii="Palatino Linotype" w:eastAsia="Palatino Linotype" w:hAnsi="Palatino Linotype" w:cs="Palatino Linotype"/>
          <w:sz w:val="22"/>
          <w:szCs w:val="22"/>
        </w:rPr>
      </w:pPr>
      <w:r w:rsidRPr="00017144">
        <w:rPr>
          <w:rFonts w:ascii="Palatino Linotype" w:eastAsia="Palatino Linotype" w:hAnsi="Palatino Linotype" w:cs="Palatino Linotype"/>
          <w:i/>
          <w:sz w:val="22"/>
          <w:szCs w:val="22"/>
        </w:rPr>
        <w:t>“</w:t>
      </w:r>
      <w:r w:rsidRPr="00017144">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017144">
        <w:rPr>
          <w:rFonts w:ascii="Palatino Linotype" w:eastAsia="Palatino Linotype" w:hAnsi="Palatino Linotype" w:cs="Palatino Linotype"/>
          <w:i/>
          <w:sz w:val="22"/>
          <w:szCs w:val="22"/>
        </w:rPr>
        <w:t>.”</w:t>
      </w:r>
      <w:r w:rsidRPr="00017144">
        <w:rPr>
          <w:rFonts w:ascii="Palatino Linotype" w:eastAsia="Palatino Linotype" w:hAnsi="Palatino Linotype" w:cs="Palatino Linotype"/>
          <w:sz w:val="22"/>
          <w:szCs w:val="22"/>
        </w:rPr>
        <w:t>, visible en el Seminario Judicial de la Federación y su gaceta, con el registro digital 2002350.</w:t>
      </w:r>
    </w:p>
    <w:p w14:paraId="5C9ED712" w14:textId="77777777" w:rsidR="00BB390C" w:rsidRPr="00017144" w:rsidRDefault="00E40C6A">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299870C2" w14:textId="77777777" w:rsidR="00BB390C" w:rsidRPr="00017144" w:rsidRDefault="00E40C6A">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582A9618" w14:textId="77777777" w:rsidR="00BB390C" w:rsidRPr="00017144" w:rsidRDefault="00E40C6A">
      <w:pPr>
        <w:widowControl w:val="0"/>
        <w:spacing w:before="240" w:after="240" w:line="360" w:lineRule="auto"/>
        <w:jc w:val="center"/>
        <w:rPr>
          <w:rFonts w:ascii="Palatino Linotype" w:eastAsia="Palatino Linotype" w:hAnsi="Palatino Linotype" w:cs="Palatino Linotype"/>
          <w:b/>
        </w:rPr>
      </w:pPr>
      <w:r w:rsidRPr="00017144">
        <w:rPr>
          <w:rFonts w:ascii="Palatino Linotype" w:eastAsia="Palatino Linotype" w:hAnsi="Palatino Linotype" w:cs="Palatino Linotype"/>
          <w:b/>
        </w:rPr>
        <w:t>II. C O N S I D E R A N D O S</w:t>
      </w:r>
    </w:p>
    <w:p w14:paraId="47D021BB" w14:textId="47A5381A" w:rsidR="00FA7DB9" w:rsidRPr="00017144" w:rsidRDefault="00E40C6A">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b/>
        </w:rPr>
        <w:t>Primero. Competencia.</w:t>
      </w:r>
      <w:r w:rsidRPr="00017144">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w:t>
      </w:r>
      <w:r w:rsidR="00FA7DB9" w:rsidRPr="00017144">
        <w:rPr>
          <w:rFonts w:ascii="Palatino Linotype" w:eastAsia="Palatino Linotype" w:hAnsi="Palatino Linotype" w:cs="Palatino Linotype"/>
        </w:rPr>
        <w:t xml:space="preserve">ro y trigésimo cuarto fracción </w:t>
      </w:r>
      <w:r w:rsidRPr="00017144">
        <w:rPr>
          <w:rFonts w:ascii="Palatino Linotype" w:eastAsia="Palatino Linotype" w:hAnsi="Palatino Linotype" w:cs="Palatino Linotype"/>
        </w:rPr>
        <w:t xml:space="preserve">IV de la Constitución Política del Estado Libre y Soberano de México; </w:t>
      </w:r>
      <w:r w:rsidR="00FA7DB9" w:rsidRPr="00017144">
        <w:rPr>
          <w:rFonts w:ascii="Palatino Linotype" w:eastAsia="Palatino Linotype" w:hAnsi="Palatino Linotype" w:cs="Palatino Linotype"/>
        </w:rPr>
        <w:t xml:space="preserve">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w:t>
      </w:r>
      <w:r w:rsidR="00FA7DB9" w:rsidRPr="00017144">
        <w:rPr>
          <w:rFonts w:ascii="Palatino Linotype" w:eastAsia="Palatino Linotype" w:hAnsi="Palatino Linotype" w:cs="Palatino Linotype"/>
        </w:rPr>
        <w:lastRenderedPageBreak/>
        <w:t>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14:paraId="00C71BD2" w14:textId="04ED5A78" w:rsidR="003B1E9E" w:rsidRPr="00017144" w:rsidRDefault="00E40C6A" w:rsidP="00EC2F5E">
      <w:pPr>
        <w:widowControl w:val="0"/>
        <w:pBdr>
          <w:top w:val="nil"/>
          <w:left w:val="nil"/>
          <w:bottom w:val="nil"/>
          <w:right w:val="nil"/>
          <w:between w:val="nil"/>
        </w:pBd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017144">
        <w:rPr>
          <w:rFonts w:ascii="Palatino Linotype" w:eastAsia="Palatino Linotype" w:hAnsi="Palatino Linotype" w:cs="Palatino Linotype"/>
          <w:b/>
        </w:rPr>
        <w:t>Segundo. Oportunidad</w:t>
      </w:r>
      <w:r w:rsidR="00EC2F5E" w:rsidRPr="00017144">
        <w:rPr>
          <w:rFonts w:ascii="Palatino Linotype" w:eastAsia="Palatino Linotype" w:hAnsi="Palatino Linotype" w:cs="Palatino Linotype"/>
          <w:b/>
        </w:rPr>
        <w:t>.</w:t>
      </w:r>
      <w:r w:rsidR="00EC2F5E" w:rsidRPr="00017144">
        <w:rPr>
          <w:rFonts w:ascii="Palatino Linotype" w:eastAsia="Palatino Linotype" w:hAnsi="Palatino Linotype" w:cs="Palatino Linotype"/>
        </w:rPr>
        <w:t xml:space="preserve"> E</w:t>
      </w:r>
      <w:r w:rsidRPr="00017144">
        <w:rPr>
          <w:rFonts w:ascii="Palatino Linotype" w:eastAsia="Palatino Linotype" w:hAnsi="Palatino Linotype" w:cs="Palatino Linotype"/>
        </w:rPr>
        <w:t xml:space="preserve">l recurso de revisión fue interpuesto dentro del plazo de quince días hábiles, </w:t>
      </w:r>
      <w:r w:rsidR="003B1E9E" w:rsidRPr="00017144">
        <w:rPr>
          <w:rFonts w:ascii="Palatino Linotype" w:eastAsia="Palatino Linotype" w:hAnsi="Palatino Linotype" w:cs="Palatino Linotype"/>
        </w:rPr>
        <w:t>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6EEF2FF0" w14:textId="219BB6FA" w:rsidR="003B1E9E" w:rsidRPr="00017144" w:rsidRDefault="003B1E9E" w:rsidP="003B1E9E">
      <w:pPr>
        <w:spacing w:before="120" w:after="120" w:line="276" w:lineRule="auto"/>
        <w:ind w:left="851" w:right="902"/>
        <w:jc w:val="both"/>
        <w:rPr>
          <w:rFonts w:ascii="Palatino Linotype" w:eastAsia="Palatino Linotype" w:hAnsi="Palatino Linotype" w:cs="Palatino Linotype"/>
          <w:i/>
          <w:sz w:val="22"/>
          <w:szCs w:val="22"/>
        </w:rPr>
      </w:pPr>
      <w:r w:rsidRPr="00017144">
        <w:rPr>
          <w:rFonts w:ascii="Palatino Linotype" w:eastAsia="Palatino Linotype" w:hAnsi="Palatino Linotype" w:cs="Palatino Linotype"/>
          <w:i/>
          <w:sz w:val="22"/>
          <w:szCs w:val="22"/>
        </w:rPr>
        <w:t>“</w:t>
      </w:r>
      <w:r w:rsidRPr="00017144">
        <w:rPr>
          <w:rFonts w:ascii="Palatino Linotype" w:eastAsia="Palatino Linotype" w:hAnsi="Palatino Linotype" w:cs="Palatino Linotype"/>
          <w:b/>
          <w:i/>
          <w:sz w:val="22"/>
          <w:szCs w:val="22"/>
        </w:rPr>
        <w:t xml:space="preserve">Artículo 128. </w:t>
      </w:r>
      <w:r w:rsidRPr="00017144">
        <w:rPr>
          <w:rFonts w:ascii="Palatino Linotype" w:eastAsia="Palatino Linotype" w:hAnsi="Palatino Linotype" w:cs="Palatino Linotype"/>
          <w:i/>
          <w:sz w:val="22"/>
          <w:szCs w:val="22"/>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690EFDA6" w14:textId="672C17D8" w:rsidR="003B1E9E" w:rsidRPr="00017144" w:rsidRDefault="003B1E9E" w:rsidP="003B1E9E">
      <w:pPr>
        <w:spacing w:before="120" w:after="120" w:line="276" w:lineRule="auto"/>
        <w:ind w:left="851" w:right="902"/>
        <w:jc w:val="both"/>
        <w:rPr>
          <w:rFonts w:ascii="Palatino Linotype" w:eastAsia="Palatino Linotype" w:hAnsi="Palatino Linotype" w:cs="Palatino Linotype"/>
          <w:i/>
          <w:sz w:val="22"/>
          <w:szCs w:val="22"/>
        </w:rPr>
      </w:pPr>
      <w:r w:rsidRPr="00017144">
        <w:rPr>
          <w:rFonts w:ascii="Palatino Linotype" w:eastAsia="Palatino Linotype" w:hAnsi="Palatino Linotype" w:cs="Palatino Linotype"/>
          <w:i/>
          <w:sz w:val="22"/>
          <w:szCs w:val="22"/>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14:paraId="129A6CDC" w14:textId="142343D2" w:rsidR="003B1E9E" w:rsidRPr="00017144" w:rsidRDefault="003B1E9E" w:rsidP="003B1E9E">
      <w:pPr>
        <w:widowControl w:val="0"/>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En esa tesitura, atendiendo a que el</w:t>
      </w:r>
      <w:r w:rsidRPr="00017144">
        <w:rPr>
          <w:rFonts w:ascii="Palatino Linotype" w:eastAsia="Palatino Linotype" w:hAnsi="Palatino Linotype" w:cs="Palatino Linotype"/>
          <w:b/>
        </w:rPr>
        <w:t xml:space="preserve"> Sujeto Obligado</w:t>
      </w:r>
      <w:r w:rsidRPr="00017144">
        <w:rPr>
          <w:rFonts w:ascii="Palatino Linotype" w:eastAsia="Palatino Linotype" w:hAnsi="Palatino Linotype" w:cs="Palatino Linotype"/>
        </w:rPr>
        <w:t xml:space="preserve"> notificó la respuesta a la solicitud de acceso a datos personales el </w:t>
      </w:r>
      <w:r w:rsidRPr="00017144">
        <w:rPr>
          <w:rFonts w:ascii="Palatino Linotype" w:eastAsia="Palatino Linotype" w:hAnsi="Palatino Linotype" w:cs="Palatino Linotype"/>
          <w:b/>
        </w:rPr>
        <w:t>once de diciembre de dos mil veintitrés</w:t>
      </w:r>
      <w:r w:rsidRPr="00017144">
        <w:rPr>
          <w:rFonts w:ascii="Palatino Linotype" w:eastAsia="Palatino Linotype" w:hAnsi="Palatino Linotype" w:cs="Palatino Linotype"/>
        </w:rPr>
        <w:t xml:space="preserve">, el </w:t>
      </w:r>
      <w:r w:rsidRPr="00017144">
        <w:rPr>
          <w:rFonts w:ascii="Palatino Linotype" w:eastAsia="Palatino Linotype" w:hAnsi="Palatino Linotype" w:cs="Palatino Linotype"/>
        </w:rPr>
        <w:lastRenderedPageBreak/>
        <w:t xml:space="preserve">plazo de quince días hábiles que contempla el artículo 128 de la Ley de Protección de Datos Personales en Posesión de Sujetos Obligados del Estado de México y Municipios, transcurrió del </w:t>
      </w:r>
      <w:r w:rsidRPr="00017144">
        <w:rPr>
          <w:rFonts w:ascii="Palatino Linotype" w:eastAsia="Palatino Linotype" w:hAnsi="Palatino Linotype" w:cs="Palatino Linotype"/>
          <w:b/>
        </w:rPr>
        <w:t>doce de diciembre de dos mil veintitrés al veintidós de enero de dos mil veinticuatro</w:t>
      </w:r>
      <w:r w:rsidRPr="00017144">
        <w:rPr>
          <w:rFonts w:ascii="Palatino Linotype" w:eastAsia="Palatino Linotype" w:hAnsi="Palatino Linotype" w:cs="Palatino Linotype"/>
        </w:rPr>
        <w:t>;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w:t>
      </w:r>
    </w:p>
    <w:p w14:paraId="602B4EF0" w14:textId="2C3418CD" w:rsidR="003B1E9E" w:rsidRPr="00017144" w:rsidRDefault="003B1E9E" w:rsidP="003B1E9E">
      <w:pPr>
        <w:widowControl w:val="0"/>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Con base a esta cronología, si el recurso de revisión que nos ocupa se interpuso el </w:t>
      </w:r>
      <w:r w:rsidRPr="00017144">
        <w:rPr>
          <w:rFonts w:ascii="Palatino Linotype" w:eastAsia="Palatino Linotype" w:hAnsi="Palatino Linotype" w:cs="Palatino Linotype"/>
          <w:b/>
        </w:rPr>
        <w:t>quince de diciembre de dos mil veintitrés</w:t>
      </w:r>
      <w:r w:rsidRPr="00017144">
        <w:rPr>
          <w:rFonts w:ascii="Palatino Linotype" w:eastAsia="Palatino Linotype" w:hAnsi="Palatino Linotype" w:cs="Palatino Linotype"/>
        </w:rPr>
        <w:t xml:space="preserve">; es decir, el cuarto día hábil siguiente al que tuvo conocimiento de la respuesta; por lo que se encuentra dentro de los márgenes temporales previstos en el artículo 128 de la Ley de Protección de Datos Personales en Posesión de Sujetos Obligados del Estado de México y Municipios y, por tanto, </w:t>
      </w:r>
      <w:r w:rsidRPr="00017144">
        <w:rPr>
          <w:rFonts w:ascii="Palatino Linotype" w:eastAsia="Palatino Linotype" w:hAnsi="Palatino Linotype" w:cs="Palatino Linotype"/>
          <w:b/>
          <w:u w:val="single"/>
        </w:rPr>
        <w:t>su interposición se considera oportuna</w:t>
      </w:r>
      <w:r w:rsidRPr="00017144">
        <w:rPr>
          <w:rFonts w:ascii="Palatino Linotype" w:eastAsia="Palatino Linotype" w:hAnsi="Palatino Linotype" w:cs="Palatino Linotype"/>
        </w:rPr>
        <w:t>.</w:t>
      </w:r>
    </w:p>
    <w:p w14:paraId="1D4C25C5" w14:textId="5A07EC14" w:rsidR="007740AA" w:rsidRPr="00017144" w:rsidRDefault="002C6406" w:rsidP="007740AA">
      <w:pPr>
        <w:spacing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b/>
        </w:rPr>
        <w:t>Tercero</w:t>
      </w:r>
      <w:r w:rsidR="000D1ECC" w:rsidRPr="00017144">
        <w:rPr>
          <w:rFonts w:ascii="Palatino Linotype" w:eastAsia="Palatino Linotype" w:hAnsi="Palatino Linotype" w:cs="Palatino Linotype"/>
          <w:b/>
        </w:rPr>
        <w:t>. Análisis de las causales de improcedencia y sobreseimiento del recurso de revisión.</w:t>
      </w:r>
      <w:r w:rsidR="004733ED" w:rsidRPr="00017144">
        <w:rPr>
          <w:rFonts w:ascii="Palatino Linotype" w:eastAsia="Palatino Linotype" w:hAnsi="Palatino Linotype" w:cs="Palatino Linotype"/>
          <w:b/>
        </w:rPr>
        <w:t xml:space="preserve"> </w:t>
      </w:r>
      <w:r w:rsidR="007740AA" w:rsidRPr="00017144">
        <w:rPr>
          <w:rFonts w:ascii="Palatino Linotype" w:eastAsia="Palatino Linotype" w:hAnsi="Palatino Linotype" w:cs="Palatino Linotype"/>
        </w:rPr>
        <w:t xml:space="preserve">En primer término, es importante establecer la materia de la solicitud, para determinar si se trata de una solicitud de acceso a la información como fue ingresada, o bien, si es de acceso a datos personales, en virtud de que la parte </w:t>
      </w:r>
      <w:r w:rsidR="007740AA" w:rsidRPr="00017144">
        <w:rPr>
          <w:rFonts w:ascii="Palatino Linotype" w:eastAsia="Palatino Linotype" w:hAnsi="Palatino Linotype" w:cs="Palatino Linotype"/>
          <w:b/>
        </w:rPr>
        <w:t>Recurrente</w:t>
      </w:r>
      <w:r w:rsidR="007740AA" w:rsidRPr="00017144">
        <w:rPr>
          <w:rFonts w:ascii="Palatino Linotype" w:eastAsia="Palatino Linotype" w:hAnsi="Palatino Linotype" w:cs="Palatino Linotype"/>
        </w:rPr>
        <w:t xml:space="preserve"> al momento de formular su solicitud lo realizó vía el Sistema de Acceso a la Información Mexiquense.</w:t>
      </w:r>
    </w:p>
    <w:p w14:paraId="4B096964" w14:textId="2334A8AF" w:rsidR="007740AA" w:rsidRPr="00017144" w:rsidRDefault="007740AA" w:rsidP="007740AA">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Es importante precisar que el derecho de acceso a la información pública tiene su sustento en los artículos 6, apartado A, fracción IV de la Constitución Política de los Estados Unidos Mexicanos; 5, párrafos </w:t>
      </w:r>
      <w:r w:rsidR="00FC7BBE" w:rsidRPr="00017144">
        <w:rPr>
          <w:rFonts w:ascii="Palatino Linotype" w:eastAsia="Palatino Linotype" w:hAnsi="Palatino Linotype" w:cs="Palatino Linotype"/>
        </w:rPr>
        <w:t xml:space="preserve">trigésimo segundo, trigésimo tercero y </w:t>
      </w:r>
      <w:r w:rsidR="00FC7BBE" w:rsidRPr="00017144">
        <w:rPr>
          <w:rFonts w:ascii="Palatino Linotype" w:eastAsia="Palatino Linotype" w:hAnsi="Palatino Linotype" w:cs="Palatino Linotype"/>
        </w:rPr>
        <w:lastRenderedPageBreak/>
        <w:t>trigésimo cuarto fracciones IV y V de la Constitución Política del Estado Libre y Soberano de México</w:t>
      </w:r>
      <w:r w:rsidRPr="00017144">
        <w:rPr>
          <w:rFonts w:ascii="Palatino Linotype" w:eastAsia="Palatino Linotype" w:hAnsi="Palatino Linotype" w:cs="Palatino Linotype"/>
        </w:rPr>
        <w:t>, con relación en los artículos 1, 2 y 4 de la Ley de Transparencia y Acceso a la Información Pública del Estado de México y Municipios.</w:t>
      </w:r>
    </w:p>
    <w:p w14:paraId="431D0FEC" w14:textId="77777777" w:rsidR="007740AA" w:rsidRPr="00017144" w:rsidRDefault="007740AA" w:rsidP="007740AA">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El cual, implica transparentar el ejercicio de la función pública, facilitar el acceso de los particulares a la información pública que los Sujetos Obligados generen, posean o administren en ejercicio de sus atribuciones, mediante procedimientos sencillos y expeditos, de manera oportuna y gratuita, privilegiando el principio de máxima publicidad de la información. </w:t>
      </w:r>
    </w:p>
    <w:p w14:paraId="4CF8AE78" w14:textId="77777777" w:rsidR="007740AA" w:rsidRPr="00017144" w:rsidRDefault="007740AA" w:rsidP="007740AA">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Por ello, los Sujetos Obligados deben poner en práctica, políticas y programas de acceso a la información que se apeguen a principios de simplicidad, rapidez, y gratuidad del procedimiento, de auxilio y orientación a los particulares, así como la atención adecuada a las personas con discapacidad y a los hablantes de la lengua indígena, a través del procedimiento previsto en los artículos 150, 152, 153 y 155 de la Ley de Transparencia y Acceso a la Información Pública del Estado de México y Municipios.</w:t>
      </w:r>
    </w:p>
    <w:p w14:paraId="7B4A1459" w14:textId="58510922" w:rsidR="007740AA" w:rsidRPr="00017144" w:rsidRDefault="007740AA" w:rsidP="007740AA">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En ese sentido debe quedar claro que una solicitud de información es un requerimiento formul</w:t>
      </w:r>
      <w:r w:rsidR="00FC7BBE" w:rsidRPr="00017144">
        <w:rPr>
          <w:rFonts w:ascii="Palatino Linotype" w:eastAsia="Palatino Linotype" w:hAnsi="Palatino Linotype" w:cs="Palatino Linotype"/>
        </w:rPr>
        <w:t>ado ante los S</w:t>
      </w:r>
      <w:r w:rsidRPr="00017144">
        <w:rPr>
          <w:rFonts w:ascii="Palatino Linotype" w:eastAsia="Palatino Linotype" w:hAnsi="Palatino Linotype" w:cs="Palatino Linotype"/>
        </w:rPr>
        <w:t xml:space="preserve">ujetos </w:t>
      </w:r>
      <w:r w:rsidR="00FC7BBE" w:rsidRPr="00017144">
        <w:rPr>
          <w:rFonts w:ascii="Palatino Linotype" w:eastAsia="Palatino Linotype" w:hAnsi="Palatino Linotype" w:cs="Palatino Linotype"/>
        </w:rPr>
        <w:t>O</w:t>
      </w:r>
      <w:r w:rsidRPr="00017144">
        <w:rPr>
          <w:rFonts w:ascii="Palatino Linotype" w:eastAsia="Palatino Linotype" w:hAnsi="Palatino Linotype" w:cs="Palatino Linotype"/>
        </w:rPr>
        <w:t xml:space="preserve">bligados, a través de la cual se abre la posibilidad de consultar, sin necesidad de acreditar ningún tipo de interés, los documentos generados, administrados y resguardados por ellos, tal cual se encuentran en sus archivos. Por lo tanto, los </w:t>
      </w:r>
      <w:r w:rsidR="00FC7BBE" w:rsidRPr="00017144">
        <w:rPr>
          <w:rFonts w:ascii="Palatino Linotype" w:eastAsia="Palatino Linotype" w:hAnsi="Palatino Linotype" w:cs="Palatino Linotype"/>
        </w:rPr>
        <w:t>Sujetos O</w:t>
      </w:r>
      <w:r w:rsidRPr="00017144">
        <w:rPr>
          <w:rFonts w:ascii="Palatino Linotype" w:eastAsia="Palatino Linotype" w:hAnsi="Palatino Linotype" w:cs="Palatino Linotype"/>
        </w:rPr>
        <w:t xml:space="preserve">bligados no tienen la responsabilidad de elaborar resúmenes, cálculos ni investigaciones que impliquen </w:t>
      </w:r>
      <w:r w:rsidRPr="00017144">
        <w:rPr>
          <w:rFonts w:ascii="Palatino Linotype" w:eastAsia="Palatino Linotype" w:hAnsi="Palatino Linotype" w:cs="Palatino Linotype"/>
        </w:rPr>
        <w:lastRenderedPageBreak/>
        <w:t>el procesamiento de los datos. En contraste, deben buscar y entregar la información requerida, de acuerdo con la Ley de Transparencia local.</w:t>
      </w:r>
    </w:p>
    <w:p w14:paraId="63FB839B" w14:textId="77777777" w:rsidR="007740AA" w:rsidRPr="00017144" w:rsidRDefault="007740AA" w:rsidP="007740AA">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Ahora bien, </w:t>
      </w:r>
      <w:r w:rsidRPr="00017144">
        <w:rPr>
          <w:rFonts w:ascii="Palatino Linotype" w:eastAsia="Palatino Linotype" w:hAnsi="Palatino Linotype" w:cs="Palatino Linotype"/>
          <w:b/>
        </w:rPr>
        <w:t>por lo que respecta al procedimiento de acceso a los datos personales</w:t>
      </w:r>
      <w:r w:rsidRPr="00017144">
        <w:rPr>
          <w:rFonts w:ascii="Palatino Linotype" w:eastAsia="Palatino Linotype" w:hAnsi="Palatino Linotype" w:cs="Palatino Linotype"/>
        </w:rPr>
        <w:t xml:space="preserve"> debe destacarse que, de igual forma que el derecho de acceso a la información pública tiene su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5859F4D4" w14:textId="77777777" w:rsidR="007740AA" w:rsidRPr="00017144" w:rsidRDefault="007740AA" w:rsidP="007740AA">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Procedimiento que, además, está regulado en la Ley de Protección de Datos Personales en Posesión de Sujetos Obligados del Estado de México, en específico en los artículos 97 y 98 que establecen que el titular por sí o través de su representante legal que acrediten su identidad o representación, respectivamente;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tratamiento; entendiéndose por dato personal </w:t>
      </w:r>
      <w:r w:rsidRPr="00017144">
        <w:rPr>
          <w:rFonts w:ascii="Palatino Linotype" w:eastAsia="Palatino Linotype" w:hAnsi="Palatino Linotype" w:cs="Palatino Linotype"/>
        </w:rPr>
        <w:lastRenderedPageBreak/>
        <w:t>cualquier información concerniente a una persona física o jurídica colectiva identificada o identificable, establecida en cualquier formato o modalidad y que esté almacenada en bases de datos, conforme a lo establecido en esta Ley.</w:t>
      </w:r>
    </w:p>
    <w:p w14:paraId="408754C5" w14:textId="6CAF117D" w:rsidR="007740AA" w:rsidRPr="00017144" w:rsidRDefault="007740AA" w:rsidP="007740AA">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Así las cosas, tenemos que cuando hablamos de una solicitud de derechos ARCO se refiere a aquel derecho que tiene</w:t>
      </w:r>
      <w:r w:rsidR="00A9113C" w:rsidRPr="00017144">
        <w:rPr>
          <w:rFonts w:ascii="Palatino Linotype" w:eastAsia="Palatino Linotype" w:hAnsi="Palatino Linotype" w:cs="Palatino Linotype"/>
        </w:rPr>
        <w:t xml:space="preserve"> un titular de datos personales</w:t>
      </w:r>
      <w:r w:rsidRPr="00017144">
        <w:rPr>
          <w:rFonts w:ascii="Palatino Linotype" w:eastAsia="Palatino Linotype" w:hAnsi="Palatino Linotype" w:cs="Palatino Linotype"/>
        </w:rPr>
        <w:t xml:space="preserve"> para solicitar el acceso, rectificación, cancelación, oposición y portabilidad sobre el tratamiento de sus datos, ante el </w:t>
      </w:r>
      <w:r w:rsidRPr="00017144">
        <w:rPr>
          <w:rFonts w:ascii="Palatino Linotype" w:eastAsia="Palatino Linotype" w:hAnsi="Palatino Linotype" w:cs="Palatino Linotype"/>
          <w:b/>
        </w:rPr>
        <w:t>Sujeto Obligado</w:t>
      </w:r>
      <w:r w:rsidRPr="00017144">
        <w:rPr>
          <w:rFonts w:ascii="Palatino Linotype" w:eastAsia="Palatino Linotype" w:hAnsi="Palatino Linotype" w:cs="Palatino Linotype"/>
        </w:rPr>
        <w:t xml:space="preserve"> que esté en posesión de los mismos.</w:t>
      </w:r>
    </w:p>
    <w:p w14:paraId="1119D57F" w14:textId="77777777" w:rsidR="00FC7BBE" w:rsidRPr="00017144" w:rsidRDefault="007740AA" w:rsidP="00FC7BBE">
      <w:pPr>
        <w:autoSpaceDE w:val="0"/>
        <w:autoSpaceDN w:val="0"/>
        <w:adjustRightInd w:val="0"/>
        <w:spacing w:before="240" w:after="240" w:line="360" w:lineRule="auto"/>
        <w:jc w:val="both"/>
        <w:rPr>
          <w:rFonts w:ascii="Palatino Linotype" w:hAnsi="Palatino Linotype"/>
        </w:rPr>
      </w:pPr>
      <w:r w:rsidRPr="00017144">
        <w:rPr>
          <w:rFonts w:ascii="Palatino Linotype" w:eastAsia="Palatino Linotype" w:hAnsi="Palatino Linotype" w:cs="Palatino Linotype"/>
        </w:rPr>
        <w:t xml:space="preserve">Es importante señalar, que </w:t>
      </w:r>
      <w:r w:rsidR="00FC7BBE" w:rsidRPr="00017144">
        <w:rPr>
          <w:rFonts w:ascii="Palatino Linotype" w:eastAsia="Palatino Linotype" w:hAnsi="Palatino Linotype" w:cs="Palatino Linotype"/>
        </w:rPr>
        <w:t xml:space="preserve"> </w:t>
      </w:r>
      <w:r w:rsidR="00FC7BBE" w:rsidRPr="00017144">
        <w:rPr>
          <w:rFonts w:ascii="Palatino Linotype" w:hAnsi="Palatino Linotype"/>
        </w:rPr>
        <w:t>la procedencia de los derechos de acceso, rectificación, cancelación y oposición de datos personales, ARCO, es efectiva una vez que el titular o su representante legal acrediten su identidad o representación, respectivamente.</w:t>
      </w:r>
    </w:p>
    <w:p w14:paraId="009578D7" w14:textId="74EAAED0" w:rsidR="007740AA" w:rsidRPr="00017144" w:rsidRDefault="00FC7BBE" w:rsidP="007740AA">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Ahora bien, </w:t>
      </w:r>
      <w:r w:rsidR="007740AA" w:rsidRPr="00017144">
        <w:rPr>
          <w:rFonts w:ascii="Palatino Linotype" w:eastAsia="Palatino Linotype" w:hAnsi="Palatino Linotype" w:cs="Palatino Linotype"/>
        </w:rPr>
        <w:t xml:space="preserve">del análisis a la solicitud se advierte que la parte </w:t>
      </w:r>
      <w:r w:rsidR="007740AA" w:rsidRPr="00017144">
        <w:rPr>
          <w:rFonts w:ascii="Palatino Linotype" w:eastAsia="Palatino Linotype" w:hAnsi="Palatino Linotype" w:cs="Palatino Linotype"/>
          <w:b/>
        </w:rPr>
        <w:t>Recurrente</w:t>
      </w:r>
      <w:r w:rsidR="007740AA" w:rsidRPr="00017144">
        <w:rPr>
          <w:rFonts w:ascii="Palatino Linotype" w:eastAsia="Palatino Linotype" w:hAnsi="Palatino Linotype" w:cs="Palatino Linotype"/>
        </w:rPr>
        <w:t xml:space="preserve"> requiere acceder los siguientes datos: </w:t>
      </w:r>
    </w:p>
    <w:p w14:paraId="3EADE62A" w14:textId="27138362" w:rsidR="007740AA" w:rsidRPr="00017144" w:rsidRDefault="007740AA" w:rsidP="007740AA">
      <w:pPr>
        <w:spacing w:before="240" w:after="240" w:line="360" w:lineRule="auto"/>
        <w:ind w:left="426"/>
        <w:jc w:val="both"/>
        <w:rPr>
          <w:rFonts w:ascii="Palatino Linotype" w:eastAsia="Palatino Linotype" w:hAnsi="Palatino Linotype" w:cs="Palatino Linotype"/>
          <w:b/>
        </w:rPr>
      </w:pPr>
      <w:r w:rsidRPr="00017144">
        <w:rPr>
          <w:rFonts w:ascii="Palatino Linotype" w:eastAsia="Palatino Linotype" w:hAnsi="Palatino Linotype" w:cs="Palatino Linotype"/>
        </w:rPr>
        <w:t>1. Estudios realizados en el Hospital Materno infantil del ISSEMYM de enero a noviembre de 2023, a su menor hija, consistentes en: 4 resonancias magnéticas, 3 radiografías de rodilla, 1 electromiografía, 1 ultrasonido y 1 potencial evocado y estudios de laboratorio.</w:t>
      </w:r>
    </w:p>
    <w:p w14:paraId="407773E2" w14:textId="07E891C3" w:rsidR="00FC7BBE" w:rsidRPr="00017144" w:rsidRDefault="007740AA" w:rsidP="00FC7BBE">
      <w:pPr>
        <w:widowControl w:val="0"/>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Por ello, atendiendo a la</w:t>
      </w:r>
      <w:r w:rsidR="00E47F90" w:rsidRPr="00017144">
        <w:rPr>
          <w:rFonts w:ascii="Palatino Linotype" w:eastAsia="Palatino Linotype" w:hAnsi="Palatino Linotype" w:cs="Palatino Linotype"/>
        </w:rPr>
        <w:t xml:space="preserve"> materia de la</w:t>
      </w:r>
      <w:r w:rsidRPr="00017144">
        <w:rPr>
          <w:rFonts w:ascii="Palatino Linotype" w:eastAsia="Palatino Linotype" w:hAnsi="Palatino Linotype" w:cs="Palatino Linotype"/>
        </w:rPr>
        <w:t xml:space="preserve"> solicitud, el procedimiento de acceso a la información pública no es la vía para su tramitación, por lo que</w:t>
      </w:r>
      <w:r w:rsidR="00D22FCD" w:rsidRPr="00017144">
        <w:rPr>
          <w:rFonts w:ascii="Palatino Linotype" w:eastAsia="Palatino Linotype" w:hAnsi="Palatino Linotype" w:cs="Palatino Linotype"/>
        </w:rPr>
        <w:t xml:space="preserve"> se estima que </w:t>
      </w:r>
      <w:r w:rsidRPr="00017144">
        <w:rPr>
          <w:rFonts w:ascii="Palatino Linotype" w:eastAsia="Palatino Linotype" w:hAnsi="Palatino Linotype" w:cs="Palatino Linotype"/>
        </w:rPr>
        <w:t xml:space="preserve">se deberá atender en términos del ejercicio del derecho de acceso a datos personales, toda vez que este Instituto, al igual que otros Órganos Garantes como es el Instituto Nacional de Acceso a la Información y Protección de Datos (INAI) se han </w:t>
      </w:r>
      <w:r w:rsidRPr="00017144">
        <w:rPr>
          <w:rFonts w:ascii="Palatino Linotype" w:eastAsia="Palatino Linotype" w:hAnsi="Palatino Linotype" w:cs="Palatino Linotype"/>
        </w:rPr>
        <w:lastRenderedPageBreak/>
        <w:t>pronunciado por la procedencia de los recursos de revisión s</w:t>
      </w:r>
      <w:r w:rsidR="00FC7BBE" w:rsidRPr="00017144">
        <w:rPr>
          <w:rFonts w:ascii="Palatino Linotype" w:eastAsia="Palatino Linotype" w:hAnsi="Palatino Linotype" w:cs="Palatino Linotype"/>
        </w:rPr>
        <w:t>egún la materia de la solicitud.</w:t>
      </w:r>
    </w:p>
    <w:p w14:paraId="4EC274F6" w14:textId="77777777" w:rsidR="007740AA" w:rsidRPr="00017144" w:rsidRDefault="007740AA" w:rsidP="007740AA">
      <w:pPr>
        <w:spacing w:before="280" w:after="28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Discernimiento que encuentra apoyo en el criterio </w:t>
      </w:r>
      <w:r w:rsidRPr="00017144">
        <w:rPr>
          <w:rFonts w:ascii="Palatino Linotype" w:eastAsia="Palatino Linotype" w:hAnsi="Palatino Linotype" w:cs="Palatino Linotype"/>
          <w:b/>
        </w:rPr>
        <w:t>008/2009</w:t>
      </w:r>
      <w:r w:rsidRPr="00017144">
        <w:rPr>
          <w:rFonts w:ascii="Palatino Linotype" w:eastAsia="Palatino Linotype" w:hAnsi="Palatino Linotype" w:cs="Palatino Linotype"/>
        </w:rPr>
        <w:t xml:space="preserve"> del INAI, que a la letra dispone:</w:t>
      </w:r>
    </w:p>
    <w:p w14:paraId="150DD25E" w14:textId="77777777" w:rsidR="007740AA" w:rsidRPr="00017144" w:rsidRDefault="007740AA" w:rsidP="007740AA">
      <w:pPr>
        <w:tabs>
          <w:tab w:val="left" w:pos="7655"/>
        </w:tabs>
        <w:spacing w:after="120"/>
        <w:ind w:left="851" w:right="902"/>
        <w:jc w:val="both"/>
        <w:rPr>
          <w:rFonts w:ascii="Palatino Linotype" w:eastAsia="Palatino Linotype" w:hAnsi="Palatino Linotype" w:cs="Palatino Linotype"/>
          <w:b/>
          <w:i/>
          <w:sz w:val="22"/>
          <w:szCs w:val="20"/>
        </w:rPr>
      </w:pPr>
      <w:r w:rsidRPr="00017144">
        <w:rPr>
          <w:rFonts w:ascii="Palatino Linotype" w:eastAsia="Palatino Linotype" w:hAnsi="Palatino Linotype" w:cs="Palatino Linotype"/>
          <w:i/>
          <w:sz w:val="22"/>
          <w:szCs w:val="20"/>
        </w:rPr>
        <w:t>“</w:t>
      </w:r>
      <w:r w:rsidRPr="00017144">
        <w:rPr>
          <w:rFonts w:ascii="Palatino Linotype" w:eastAsia="Palatino Linotype" w:hAnsi="Palatino Linotype" w:cs="Palatino Linotype"/>
          <w:b/>
          <w:i/>
          <w:sz w:val="22"/>
          <w:szCs w:val="20"/>
        </w:rPr>
        <w:t>Las dependencias y entidades deberán dar trámite a las solicitudes aun cuando la vía en la que fueron presentadas -acceso a datos personales o información pública- no corresponda con la naturaleza de la materia de la misma.</w:t>
      </w:r>
      <w:r w:rsidRPr="00017144">
        <w:rPr>
          <w:rFonts w:ascii="Palatino Linotype" w:eastAsia="Palatino Linotype" w:hAnsi="Palatino Linotype" w:cs="Palatino Linotype"/>
          <w:i/>
          <w:sz w:val="22"/>
          <w:szCs w:val="20"/>
        </w:rPr>
        <w:t xml:space="preserve"> </w:t>
      </w:r>
      <w:r w:rsidRPr="00017144">
        <w:rPr>
          <w:rFonts w:ascii="Palatino Linotype" w:eastAsia="Palatino Linotype" w:hAnsi="Palatino Linotype" w:cs="Palatino Linotype"/>
          <w:b/>
          <w:i/>
          <w:sz w:val="22"/>
          <w:szCs w:val="20"/>
        </w:rPr>
        <w:t xml:space="preserve">Todas aquellas solicitudes cuyo objetivo sea allegarse de información pública y que sean ingresadas por la vía de acceso a datos personales, así como el caso contrario, </w:t>
      </w:r>
      <w:r w:rsidRPr="00017144">
        <w:rPr>
          <w:rFonts w:ascii="Palatino Linotype" w:eastAsia="Palatino Linotype" w:hAnsi="Palatino Linotype" w:cs="Palatino Linotype"/>
          <w:b/>
          <w:i/>
          <w:sz w:val="22"/>
          <w:szCs w:val="20"/>
          <w:u w:val="single"/>
        </w:rPr>
        <w:t>deberán ser tramitadas por las dependencias y entidades de conformidad con la naturaleza de la información de que se trate</w:t>
      </w:r>
      <w:r w:rsidRPr="00017144">
        <w:rPr>
          <w:rFonts w:ascii="Palatino Linotype" w:eastAsia="Palatino Linotype" w:hAnsi="Palatino Linotype" w:cs="Palatino Linotype"/>
          <w:b/>
          <w:i/>
          <w:sz w:val="22"/>
          <w:szCs w:val="20"/>
        </w:rPr>
        <w:t>, sin necesidad de que el particular requiera presentar una nueva solicitud.</w:t>
      </w:r>
    </w:p>
    <w:p w14:paraId="4E4C2130" w14:textId="77777777" w:rsidR="007740AA" w:rsidRPr="00017144" w:rsidRDefault="007740AA" w:rsidP="007740AA">
      <w:pPr>
        <w:tabs>
          <w:tab w:val="left" w:pos="7655"/>
        </w:tabs>
        <w:spacing w:after="120"/>
        <w:ind w:left="851" w:right="902"/>
        <w:jc w:val="both"/>
        <w:rPr>
          <w:rFonts w:ascii="Palatino Linotype" w:eastAsia="Palatino Linotype" w:hAnsi="Palatino Linotype" w:cs="Palatino Linotype"/>
          <w:i/>
          <w:sz w:val="22"/>
          <w:szCs w:val="20"/>
        </w:rPr>
      </w:pPr>
      <w:r w:rsidRPr="00017144">
        <w:rPr>
          <w:rFonts w:ascii="Palatino Linotype" w:eastAsia="Palatino Linotype" w:hAnsi="Palatino Linotype" w:cs="Palatino Linotype"/>
          <w:i/>
          <w:sz w:val="22"/>
          <w:szCs w:val="20"/>
        </w:rPr>
        <w:t xml:space="preserve">De conformidad con lo dispuesto en el artículo 1° de la Ley Federal de Transparencia y Acceso a la Información Pública Gubernamental, ésta tiene como finalidad proveer lo necesario para garantizar el acceso de toda persona a la información en posesión de los Poderes de la Unión, los órganos constitucionales autónomos o con autonomía legal, y cualquier otro órgano federal. Por su parte, el artículo 4 de la Ley en cita señala que entre sus objetivos se encuentra el de “proveer lo necesario para que toda persona pueda tener acceso a la información mediante procedimientos sencillos y expeditos”. De igual forma, el artículo 6 de la Ley Federal de Transparencia y Acceso a la Información Pública Gubernamental dispone que en la interpretación de la referida Ley y de su Reglamento “se deberá favorecer el principio de máxima publicidad y disponibilidad de la información en posesión de los sujetos obligados”. Considerando lo establecido en los artículos citados, este Instituto determina que, a efecto de cumplir con los objetivos de la ley de la materia y en aras de garantizar el acceso a través de procedimientos sencillos y expeditos, favoreciendo también el principio disponibilidad de la información en posesión de los sujetos obligados, éstos deben subsanar los errores en que incurran los particulares al elegir la vía por la que los particulares presentan sus solicitudes. </w:t>
      </w:r>
      <w:r w:rsidRPr="00017144">
        <w:rPr>
          <w:rFonts w:ascii="Palatino Linotype" w:eastAsia="Palatino Linotype" w:hAnsi="Palatino Linotype" w:cs="Palatino Linotype"/>
          <w:b/>
          <w:i/>
          <w:sz w:val="22"/>
          <w:szCs w:val="20"/>
        </w:rPr>
        <w:t xml:space="preserve">Por consiguiente, en el caso que los particulares ingresen solicitudes de acceso a datos personales cuando, en realidad, la información solicitada corresponde a </w:t>
      </w:r>
      <w:r w:rsidRPr="00017144">
        <w:rPr>
          <w:rFonts w:ascii="Palatino Linotype" w:eastAsia="Palatino Linotype" w:hAnsi="Palatino Linotype" w:cs="Palatino Linotype"/>
          <w:b/>
          <w:i/>
          <w:sz w:val="22"/>
          <w:szCs w:val="20"/>
        </w:rPr>
        <w:lastRenderedPageBreak/>
        <w:t>información pública, o viceversa, las dependencias y entidades deberán darles el trámite correspondiente de conformidad con la naturaleza de la información solicitada</w:t>
      </w:r>
      <w:r w:rsidRPr="00017144">
        <w:rPr>
          <w:rFonts w:ascii="Palatino Linotype" w:eastAsia="Palatino Linotype" w:hAnsi="Palatino Linotype" w:cs="Palatino Linotype"/>
          <w:i/>
          <w:sz w:val="22"/>
          <w:szCs w:val="20"/>
        </w:rPr>
        <w:t>.”</w:t>
      </w:r>
    </w:p>
    <w:p w14:paraId="7F4D7941" w14:textId="672E4685" w:rsidR="001C34B0" w:rsidRPr="00017144" w:rsidRDefault="00A13635" w:rsidP="00A13635">
      <w:pPr>
        <w:widowControl w:val="0"/>
        <w:pBdr>
          <w:top w:val="nil"/>
          <w:left w:val="nil"/>
          <w:bottom w:val="nil"/>
          <w:right w:val="nil"/>
          <w:between w:val="nil"/>
        </w:pBdr>
        <w:spacing w:before="240" w:after="240" w:line="360" w:lineRule="auto"/>
        <w:jc w:val="both"/>
        <w:rPr>
          <w:rFonts w:ascii="Palatino Linotype" w:eastAsia="Palatino Linotype" w:hAnsi="Palatino Linotype" w:cs="Palatino Linotype"/>
          <w:i/>
        </w:rPr>
      </w:pPr>
      <w:r w:rsidRPr="00017144">
        <w:rPr>
          <w:rFonts w:ascii="Palatino Linotype" w:eastAsia="Palatino Linotype" w:hAnsi="Palatino Linotype" w:cs="Palatino Linotype"/>
        </w:rPr>
        <w:t xml:space="preserve">Lo anterior, bajo el principio  de </w:t>
      </w:r>
      <w:proofErr w:type="spellStart"/>
      <w:r w:rsidRPr="00017144">
        <w:rPr>
          <w:rFonts w:ascii="Palatino Linotype" w:eastAsia="Palatino Linotype" w:hAnsi="Palatino Linotype" w:cs="Palatino Linotype"/>
        </w:rPr>
        <w:t>expeditez</w:t>
      </w:r>
      <w:proofErr w:type="spellEnd"/>
      <w:r w:rsidRPr="00017144">
        <w:rPr>
          <w:rFonts w:ascii="Palatino Linotype" w:eastAsia="Palatino Linotype" w:hAnsi="Palatino Linotype" w:cs="Palatino Linotype"/>
          <w:vertAlign w:val="superscript"/>
        </w:rPr>
        <w:footnoteReference w:id="1"/>
      </w:r>
      <w:r w:rsidRPr="00017144">
        <w:rPr>
          <w:rFonts w:ascii="Palatino Linotype" w:eastAsia="Palatino Linotype" w:hAnsi="Palatino Linotype" w:cs="Palatino Linotype"/>
        </w:rPr>
        <w:t xml:space="preserve"> “</w:t>
      </w:r>
      <w:r w:rsidRPr="00017144">
        <w:rPr>
          <w:rFonts w:ascii="Palatino Linotype" w:eastAsia="Palatino Linotype" w:hAnsi="Palatino Linotype" w:cs="Palatino Linotype"/>
          <w:i/>
        </w:rPr>
        <w:t xml:space="preserve">que consiste en que la impartición de justicia debe estar libre de estorbos, lo que significa que el poder público —en cualquiera de sus manifestaciones: Ejecutivo, Legislativo o Judicial— no puede supeditar el acceso a los tribunales a la satisfacción de condiciones innecesarias, excesivas y carentes de razonabilidad o proporcionalidad”, </w:t>
      </w:r>
    </w:p>
    <w:p w14:paraId="4A337366" w14:textId="1A4EAC5F" w:rsidR="00D22FCD" w:rsidRPr="00017144" w:rsidRDefault="00D22FCD" w:rsidP="00D22FCD">
      <w:pPr>
        <w:widowControl w:val="0"/>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Co</w:t>
      </w:r>
      <w:r w:rsidR="00F72A64" w:rsidRPr="00017144">
        <w:rPr>
          <w:rFonts w:ascii="Palatino Linotype" w:eastAsia="Palatino Linotype" w:hAnsi="Palatino Linotype" w:cs="Palatino Linotype"/>
        </w:rPr>
        <w:t xml:space="preserve">rolario a lo anterior, se </w:t>
      </w:r>
      <w:r w:rsidRPr="00017144">
        <w:rPr>
          <w:rFonts w:ascii="Palatino Linotype" w:eastAsia="Palatino Linotype" w:hAnsi="Palatino Linotype" w:cs="Palatino Linotype"/>
        </w:rPr>
        <w:t xml:space="preserve">determina  procedente dar trámite a la solicitud formulada por la parte </w:t>
      </w:r>
      <w:r w:rsidRPr="00017144">
        <w:rPr>
          <w:rFonts w:ascii="Palatino Linotype" w:eastAsia="Palatino Linotype" w:hAnsi="Palatino Linotype" w:cs="Palatino Linotype"/>
          <w:b/>
        </w:rPr>
        <w:t>Recurrente</w:t>
      </w:r>
      <w:r w:rsidRPr="00017144">
        <w:rPr>
          <w:rFonts w:ascii="Palatino Linotype" w:eastAsia="Palatino Linotype" w:hAnsi="Palatino Linotype" w:cs="Palatino Linotype"/>
        </w:rPr>
        <w:t xml:space="preserve"> bajo el procedimiento de acceso a los datos personales previsto en la Ley de Protección de Datos Personales en Posesión de Sujetos Obligados del Estado de México y Municipios, la cual, de conformidad con su artículo 1 tiene por objeto garantizar la protección de los datos personales que se encuentren en posesión de los </w:t>
      </w:r>
      <w:r w:rsidR="00F72A64" w:rsidRPr="00017144">
        <w:rPr>
          <w:rFonts w:ascii="Palatino Linotype" w:eastAsia="Palatino Linotype" w:hAnsi="Palatino Linotype" w:cs="Palatino Linotype"/>
        </w:rPr>
        <w:br/>
        <w:t>Sujetos O</w:t>
      </w:r>
      <w:r w:rsidRPr="00017144">
        <w:rPr>
          <w:rFonts w:ascii="Palatino Linotype" w:eastAsia="Palatino Linotype" w:hAnsi="Palatino Linotype" w:cs="Palatino Linotype"/>
        </w:rPr>
        <w:t xml:space="preserve">bligados. </w:t>
      </w:r>
    </w:p>
    <w:p w14:paraId="67EF79AB" w14:textId="185A2606" w:rsidR="00A13635" w:rsidRPr="00017144" w:rsidRDefault="00A13635" w:rsidP="001C34B0">
      <w:pPr>
        <w:spacing w:before="240" w:after="240" w:line="360" w:lineRule="auto"/>
        <w:ind w:right="49"/>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Acotado lo anterior, cabe reiterar que en respuesta a la solicitud de acceso a datos personales, el </w:t>
      </w:r>
      <w:r w:rsidRPr="00017144">
        <w:rPr>
          <w:rFonts w:ascii="Palatino Linotype" w:eastAsia="Palatino Linotype" w:hAnsi="Palatino Linotype" w:cs="Palatino Linotype"/>
          <w:b/>
        </w:rPr>
        <w:t xml:space="preserve">Sujeto Obligado </w:t>
      </w:r>
      <w:r w:rsidRPr="00017144">
        <w:rPr>
          <w:rFonts w:ascii="Palatino Linotype" w:eastAsia="Palatino Linotype" w:hAnsi="Palatino Linotype" w:cs="Palatino Linotype"/>
        </w:rPr>
        <w:t>hizo referencia a los estudios localizados a nombre de la persona referida en la solicitud, asimismo, indicó que no era posible proporcionar dos de los estudios referidos en la solicitud, al no obrar en los archivos</w:t>
      </w:r>
      <w:r w:rsidR="001C34B0" w:rsidRPr="00017144">
        <w:rPr>
          <w:rFonts w:ascii="Palatino Linotype" w:eastAsia="Palatino Linotype" w:hAnsi="Palatino Linotype" w:cs="Palatino Linotype"/>
        </w:rPr>
        <w:t xml:space="preserve"> del Hospital Materno Infantil del ISSEMyM, </w:t>
      </w:r>
      <w:r w:rsidRPr="00017144">
        <w:rPr>
          <w:rFonts w:ascii="Palatino Linotype" w:eastAsia="Palatino Linotype" w:hAnsi="Palatino Linotype" w:cs="Palatino Linotype"/>
        </w:rPr>
        <w:t>dado que uno</w:t>
      </w:r>
      <w:r w:rsidR="00A9113C" w:rsidRPr="00017144">
        <w:rPr>
          <w:rFonts w:ascii="Palatino Linotype" w:eastAsia="Palatino Linotype" w:hAnsi="Palatino Linotype" w:cs="Palatino Linotype"/>
        </w:rPr>
        <w:t xml:space="preserve"> de estos </w:t>
      </w:r>
      <w:r w:rsidRPr="00017144">
        <w:rPr>
          <w:rFonts w:ascii="Palatino Linotype" w:eastAsia="Palatino Linotype" w:hAnsi="Palatino Linotype" w:cs="Palatino Linotype"/>
        </w:rPr>
        <w:t xml:space="preserve">no se realiza en </w:t>
      </w:r>
      <w:r w:rsidR="001C34B0" w:rsidRPr="00017144">
        <w:rPr>
          <w:rFonts w:ascii="Palatino Linotype" w:eastAsia="Palatino Linotype" w:hAnsi="Palatino Linotype" w:cs="Palatino Linotype"/>
        </w:rPr>
        <w:lastRenderedPageBreak/>
        <w:t xml:space="preserve">dicho </w:t>
      </w:r>
      <w:r w:rsidRPr="00017144">
        <w:rPr>
          <w:rFonts w:ascii="Palatino Linotype" w:eastAsia="Palatino Linotype" w:hAnsi="Palatino Linotype" w:cs="Palatino Linotype"/>
        </w:rPr>
        <w:t>Hospital, y el otro no se realizó debido a que la paciente no se presentó a tiempo a la cita programada.</w:t>
      </w:r>
    </w:p>
    <w:p w14:paraId="691B8BF5" w14:textId="1BAFB97D" w:rsidR="00A13635" w:rsidRPr="00017144" w:rsidRDefault="00A13635" w:rsidP="00A13635">
      <w:pPr>
        <w:spacing w:before="240" w:after="240" w:line="360" w:lineRule="auto"/>
        <w:ind w:right="49"/>
        <w:jc w:val="both"/>
        <w:rPr>
          <w:rFonts w:ascii="Palatino Linotype" w:eastAsia="Palatino Linotype" w:hAnsi="Palatino Linotype" w:cs="Palatino Linotype"/>
        </w:rPr>
      </w:pPr>
      <w:r w:rsidRPr="00017144">
        <w:rPr>
          <w:rFonts w:ascii="Palatino Linotype" w:eastAsia="Palatino Linotype" w:hAnsi="Palatino Linotype" w:cs="Palatino Linotype"/>
        </w:rPr>
        <w:t>No obstante, con fundamento en los artículos 97 y 110 fracción VI de la Ley de Protección de Datos Personales en Posesión de los Sujetos Obligados del Estado de México y Municipios, y considerando lo establecido en el artículo 106 de dicha Ley, al tratarse de información de una persona menor de edad, requirió a la persona solicitante presentar ante la Unidad de Transparencia el documento a través de</w:t>
      </w:r>
      <w:r w:rsidR="001C34B0" w:rsidRPr="00017144">
        <w:rPr>
          <w:rFonts w:ascii="Palatino Linotype" w:eastAsia="Palatino Linotype" w:hAnsi="Palatino Linotype" w:cs="Palatino Linotype"/>
        </w:rPr>
        <w:t xml:space="preserve">l cual acredite su personalidad </w:t>
      </w:r>
      <w:r w:rsidRPr="00017144">
        <w:rPr>
          <w:rFonts w:ascii="Palatino Linotype" w:eastAsia="Palatino Linotype" w:hAnsi="Palatino Linotype" w:cs="Palatino Linotype"/>
        </w:rPr>
        <w:t>mediante una identificación oficial vigente con fotografía, así como el acta de nacimiento de la persona menor, que le acredite como la persona que ejerce la patria potestad de conformidad con los artículos 4.202, 4.203 y 4.204 del Código Civil del Estado de México y Municipios, así como un escrito del padre de la persona menor, mediante el cual confirme que la persona solicitante también ejerce la patria potestad; o bien el escrito bajo protesta de decir verdad en el que la persona solicitante manifieste que no está limitada para ejercerla, con la finalidad de acreditar plenamente la representación legal.</w:t>
      </w:r>
    </w:p>
    <w:p w14:paraId="12DDFAC3" w14:textId="77777777" w:rsidR="001C34B0" w:rsidRPr="00017144" w:rsidRDefault="00A13635" w:rsidP="001C34B0">
      <w:pPr>
        <w:spacing w:before="240" w:after="240" w:line="360" w:lineRule="auto"/>
        <w:ind w:right="49"/>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Finalmente, atendiendo a la modalidad de entrega elegida por la persona solicitante, puso a disposición la información en CD-ROM con costo, en el Módulo de Acceso del </w:t>
      </w:r>
      <w:r w:rsidRPr="00017144">
        <w:rPr>
          <w:rFonts w:ascii="Palatino Linotype" w:eastAsia="Palatino Linotype" w:hAnsi="Palatino Linotype" w:cs="Palatino Linotype"/>
          <w:b/>
        </w:rPr>
        <w:t xml:space="preserve">Sujeto Obligado, </w:t>
      </w:r>
      <w:r w:rsidRPr="00017144">
        <w:rPr>
          <w:rFonts w:ascii="Palatino Linotype" w:eastAsia="Palatino Linotype" w:hAnsi="Palatino Linotype" w:cs="Palatino Linotype"/>
        </w:rPr>
        <w:t>para lo cual señaló domicilio, días y horarios laborales, el costo de reproducción de la información que se expide a través de disco compacto, de conformidad con el artículo 73, fracción V del Código Financiero del estado de México y Municipios, y demás formalidades para acceder a la información.</w:t>
      </w:r>
    </w:p>
    <w:p w14:paraId="114D8A86" w14:textId="7E420EFA" w:rsidR="00A13635" w:rsidRPr="00017144" w:rsidRDefault="001C34B0" w:rsidP="001C34B0">
      <w:pPr>
        <w:spacing w:before="240" w:after="240" w:line="360" w:lineRule="auto"/>
        <w:ind w:right="49"/>
        <w:jc w:val="both"/>
        <w:rPr>
          <w:rFonts w:ascii="Palatino Linotype" w:eastAsia="Palatino Linotype" w:hAnsi="Palatino Linotype" w:cs="Palatino Linotype"/>
        </w:rPr>
      </w:pPr>
      <w:r w:rsidRPr="00017144">
        <w:rPr>
          <w:rFonts w:ascii="Palatino Linotype" w:eastAsia="Palatino Linotype" w:hAnsi="Palatino Linotype" w:cs="Palatino Linotype"/>
        </w:rPr>
        <w:lastRenderedPageBreak/>
        <w:t>Una vez conocida la respues</w:t>
      </w:r>
      <w:r w:rsidR="00A9113C" w:rsidRPr="00017144">
        <w:rPr>
          <w:rFonts w:ascii="Palatino Linotype" w:eastAsia="Palatino Linotype" w:hAnsi="Palatino Linotype" w:cs="Palatino Linotype"/>
        </w:rPr>
        <w:t>ta por la persona solicitante, é</w:t>
      </w:r>
      <w:r w:rsidRPr="00017144">
        <w:rPr>
          <w:rFonts w:ascii="Palatino Linotype" w:eastAsia="Palatino Linotype" w:hAnsi="Palatino Linotype" w:cs="Palatino Linotype"/>
        </w:rPr>
        <w:t>sta presentó el recurso de revisión que se resuelve, donde</w:t>
      </w:r>
      <w:r w:rsidR="00A13635" w:rsidRPr="00017144">
        <w:rPr>
          <w:rFonts w:ascii="Palatino Linotype" w:eastAsia="Palatino Linotype" w:hAnsi="Palatino Linotype" w:cs="Palatino Linotype"/>
        </w:rPr>
        <w:t xml:space="preserve"> se agravió en lo medular porque la respuesta se dirigió a otra persona</w:t>
      </w:r>
      <w:r w:rsidRPr="00017144">
        <w:rPr>
          <w:rFonts w:ascii="Palatino Linotype" w:eastAsia="Palatino Linotype" w:hAnsi="Palatino Linotype" w:cs="Palatino Linotype"/>
        </w:rPr>
        <w:t xml:space="preserve">, así mismo, </w:t>
      </w:r>
      <w:r w:rsidR="00A13635" w:rsidRPr="00017144">
        <w:rPr>
          <w:rFonts w:ascii="Palatino Linotype" w:eastAsia="Palatino Linotype" w:hAnsi="Palatino Linotype" w:cs="Palatino Linotype"/>
        </w:rPr>
        <w:t>que no se respondió a toda la información que fue solicitada.</w:t>
      </w:r>
    </w:p>
    <w:p w14:paraId="7AF3F5FE" w14:textId="595849AF" w:rsidR="00DE72A0" w:rsidRPr="00017144" w:rsidRDefault="00CC0682" w:rsidP="00DE72A0">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En atención a ello, mediante informe justificado el </w:t>
      </w:r>
      <w:r w:rsidRPr="00017144">
        <w:rPr>
          <w:rFonts w:ascii="Palatino Linotype" w:eastAsia="Palatino Linotype" w:hAnsi="Palatino Linotype" w:cs="Palatino Linotype"/>
          <w:b/>
        </w:rPr>
        <w:t xml:space="preserve">Sujeto Obligado, </w:t>
      </w:r>
      <w:r w:rsidR="001766F7" w:rsidRPr="00017144">
        <w:rPr>
          <w:rFonts w:ascii="Palatino Linotype" w:eastAsia="Palatino Linotype" w:hAnsi="Palatino Linotype" w:cs="Palatino Linotype"/>
        </w:rPr>
        <w:t>ratificó en lo sustancial la respuesta emitida en primera instancia</w:t>
      </w:r>
      <w:r w:rsidR="001C34B0" w:rsidRPr="00017144">
        <w:rPr>
          <w:rFonts w:ascii="Palatino Linotype" w:eastAsia="Palatino Linotype" w:hAnsi="Palatino Linotype" w:cs="Palatino Linotype"/>
        </w:rPr>
        <w:t xml:space="preserve"> y</w:t>
      </w:r>
      <w:r w:rsidR="00DE72A0" w:rsidRPr="00017144">
        <w:rPr>
          <w:rFonts w:ascii="Palatino Linotype" w:eastAsia="Palatino Linotype" w:hAnsi="Palatino Linotype" w:cs="Palatino Linotype"/>
        </w:rPr>
        <w:t xml:space="preserve"> anexó diversos oficios mediante los cuales, requirió el apoyo de las áreas competentes para dar respuesta a la solicitud de información</w:t>
      </w:r>
      <w:r w:rsidR="001C34B0" w:rsidRPr="00017144">
        <w:rPr>
          <w:rFonts w:ascii="Palatino Linotype" w:eastAsia="Palatino Linotype" w:hAnsi="Palatino Linotype" w:cs="Palatino Linotype"/>
        </w:rPr>
        <w:t>. N</w:t>
      </w:r>
      <w:r w:rsidR="00DE72A0" w:rsidRPr="00017144">
        <w:rPr>
          <w:rFonts w:ascii="Palatino Linotype" w:eastAsia="Palatino Linotype" w:hAnsi="Palatino Linotype" w:cs="Palatino Linotype"/>
        </w:rPr>
        <w:t>o obstante, dichos documentos no se hicieron del conocimiento de la persona solicitante al no haber acreditado su identidad y personalidad.</w:t>
      </w:r>
    </w:p>
    <w:p w14:paraId="6B32F0FD" w14:textId="02F13C5A" w:rsidR="00DE72A0" w:rsidRPr="00017144" w:rsidRDefault="00DE72A0" w:rsidP="00DE72A0">
      <w:pPr>
        <w:pBdr>
          <w:top w:val="nil"/>
          <w:left w:val="nil"/>
          <w:bottom w:val="nil"/>
          <w:right w:val="nil"/>
          <w:between w:val="nil"/>
        </w:pBdr>
        <w:spacing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Ahora bien, es importante insistir </w:t>
      </w:r>
      <w:r w:rsidR="003C35FC" w:rsidRPr="00017144">
        <w:rPr>
          <w:rFonts w:ascii="Palatino Linotype" w:eastAsia="Palatino Linotype" w:hAnsi="Palatino Linotype" w:cs="Palatino Linotype"/>
        </w:rPr>
        <w:t xml:space="preserve">en que, </w:t>
      </w:r>
      <w:r w:rsidRPr="00017144">
        <w:rPr>
          <w:rFonts w:ascii="Palatino Linotype" w:eastAsia="Palatino Linotype" w:hAnsi="Palatino Linotype" w:cs="Palatino Linotype"/>
        </w:rPr>
        <w:t>para el ejercicio del derec</w:t>
      </w:r>
      <w:r w:rsidR="00D67C86" w:rsidRPr="00017144">
        <w:rPr>
          <w:rFonts w:ascii="Palatino Linotype" w:eastAsia="Palatino Linotype" w:hAnsi="Palatino Linotype" w:cs="Palatino Linotype"/>
        </w:rPr>
        <w:t>ho de acceso a datos personales</w:t>
      </w:r>
      <w:r w:rsidRPr="00017144">
        <w:rPr>
          <w:rFonts w:ascii="Palatino Linotype" w:eastAsia="Palatino Linotype" w:hAnsi="Palatino Linotype" w:cs="Palatino Linotype"/>
        </w:rPr>
        <w:t xml:space="preserve"> es necesario  que el titular </w:t>
      </w:r>
      <w:r w:rsidR="003C35FC" w:rsidRPr="00017144">
        <w:rPr>
          <w:rFonts w:ascii="Palatino Linotype" w:eastAsia="Palatino Linotype" w:hAnsi="Palatino Linotype" w:cs="Palatino Linotype"/>
        </w:rPr>
        <w:t xml:space="preserve">de los mismos </w:t>
      </w:r>
      <w:r w:rsidRPr="00017144">
        <w:rPr>
          <w:rFonts w:ascii="Palatino Linotype" w:eastAsia="Palatino Linotype" w:hAnsi="Palatino Linotype" w:cs="Palatino Linotype"/>
        </w:rPr>
        <w:t>acredite su identidad</w:t>
      </w:r>
      <w:r w:rsidR="003C35FC" w:rsidRPr="00017144">
        <w:rPr>
          <w:rFonts w:ascii="Palatino Linotype" w:eastAsia="Palatino Linotype" w:hAnsi="Palatino Linotype" w:cs="Palatino Linotype"/>
        </w:rPr>
        <w:t>,</w:t>
      </w:r>
      <w:r w:rsidRPr="00017144">
        <w:rPr>
          <w:rFonts w:ascii="Palatino Linotype" w:eastAsia="Palatino Linotype" w:hAnsi="Palatino Linotype" w:cs="Palatino Linotype"/>
        </w:rPr>
        <w:t xml:space="preserve"> y </w:t>
      </w:r>
      <w:r w:rsidR="003C35FC" w:rsidRPr="00017144">
        <w:rPr>
          <w:rFonts w:ascii="Palatino Linotype" w:eastAsia="Palatino Linotype" w:hAnsi="Palatino Linotype" w:cs="Palatino Linotype"/>
        </w:rPr>
        <w:t xml:space="preserve">en </w:t>
      </w:r>
      <w:r w:rsidRPr="00017144">
        <w:rPr>
          <w:rFonts w:ascii="Palatino Linotype" w:eastAsia="Palatino Linotype" w:hAnsi="Palatino Linotype" w:cs="Palatino Linotype"/>
        </w:rPr>
        <w:t>caso</w:t>
      </w:r>
      <w:r w:rsidR="003C35FC" w:rsidRPr="00017144">
        <w:rPr>
          <w:rFonts w:ascii="Palatino Linotype" w:eastAsia="Palatino Linotype" w:hAnsi="Palatino Linotype" w:cs="Palatino Linotype"/>
        </w:rPr>
        <w:t xml:space="preserve"> de que se pretenda </w:t>
      </w:r>
      <w:r w:rsidRPr="00017144">
        <w:rPr>
          <w:rFonts w:ascii="Palatino Linotype" w:eastAsia="Palatino Linotype" w:hAnsi="Palatino Linotype" w:cs="Palatino Linotype"/>
        </w:rPr>
        <w:t>acceder a través de un representante;</w:t>
      </w:r>
      <w:r w:rsidR="003C35FC" w:rsidRPr="00017144">
        <w:rPr>
          <w:rFonts w:ascii="Palatino Linotype" w:eastAsia="Palatino Linotype" w:hAnsi="Palatino Linotype" w:cs="Palatino Linotype"/>
        </w:rPr>
        <w:t xml:space="preserve"> este, deberá acreditar, además, </w:t>
      </w:r>
      <w:r w:rsidRPr="00017144">
        <w:rPr>
          <w:rFonts w:ascii="Palatino Linotype" w:eastAsia="Palatino Linotype" w:hAnsi="Palatino Linotype" w:cs="Palatino Linotype"/>
        </w:rPr>
        <w:t>la identidad y personalidad con la que actué; requisito dispuesto en el artículo 106</w:t>
      </w:r>
      <w:r w:rsidR="00B860DA" w:rsidRPr="00017144">
        <w:rPr>
          <w:rFonts w:ascii="Palatino Linotype" w:eastAsia="Palatino Linotype" w:hAnsi="Palatino Linotype" w:cs="Palatino Linotype"/>
        </w:rPr>
        <w:t>, párrafo tercero</w:t>
      </w:r>
      <w:r w:rsidRPr="00017144">
        <w:rPr>
          <w:rFonts w:ascii="Palatino Linotype" w:eastAsia="Palatino Linotype" w:hAnsi="Palatino Linotype" w:cs="Palatino Linotype"/>
        </w:rPr>
        <w:t xml:space="preserve"> de la Ley de Protección de Datos Personales en Posesión de Sujeto Obligados del Estado de México y Municipios</w:t>
      </w:r>
      <w:r w:rsidRPr="00017144">
        <w:rPr>
          <w:rFonts w:ascii="Palatino Linotype" w:eastAsia="Palatino Linotype" w:hAnsi="Palatino Linotype" w:cs="Palatino Linotype"/>
          <w:b/>
        </w:rPr>
        <w:t xml:space="preserve">, </w:t>
      </w:r>
      <w:r w:rsidR="00D67C86" w:rsidRPr="00017144">
        <w:rPr>
          <w:rFonts w:ascii="Palatino Linotype" w:eastAsia="Palatino Linotype" w:hAnsi="Palatino Linotype" w:cs="Palatino Linotype"/>
        </w:rPr>
        <w:t xml:space="preserve">que es del tenor literal </w:t>
      </w:r>
      <w:r w:rsidR="00215A81" w:rsidRPr="00017144">
        <w:rPr>
          <w:rFonts w:ascii="Palatino Linotype" w:eastAsia="Palatino Linotype" w:hAnsi="Palatino Linotype" w:cs="Palatino Linotype"/>
        </w:rPr>
        <w:t>siguiente:</w:t>
      </w:r>
    </w:p>
    <w:p w14:paraId="5A4D0BF0" w14:textId="31E19F66" w:rsidR="00DE72A0" w:rsidRPr="00017144" w:rsidRDefault="00DE72A0" w:rsidP="00E8583F">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017144">
        <w:rPr>
          <w:rFonts w:ascii="Palatino Linotype" w:eastAsia="Palatino Linotype" w:hAnsi="Palatino Linotype" w:cs="Palatino Linotype"/>
          <w:i/>
          <w:sz w:val="22"/>
          <w:szCs w:val="22"/>
        </w:rPr>
        <w:t>“</w:t>
      </w:r>
      <w:r w:rsidRPr="00017144">
        <w:rPr>
          <w:rFonts w:ascii="Palatino Linotype" w:eastAsia="Palatino Linotype" w:hAnsi="Palatino Linotype" w:cs="Palatino Linotype"/>
          <w:b/>
          <w:i/>
          <w:sz w:val="22"/>
          <w:szCs w:val="22"/>
        </w:rPr>
        <w:t>Artículo 106</w:t>
      </w:r>
      <w:r w:rsidR="00E8583F" w:rsidRPr="00017144">
        <w:rPr>
          <w:rFonts w:ascii="Palatino Linotype" w:eastAsia="Palatino Linotype" w:hAnsi="Palatino Linotype" w:cs="Palatino Linotype"/>
          <w:i/>
          <w:sz w:val="22"/>
          <w:szCs w:val="22"/>
        </w:rPr>
        <w:t>…</w:t>
      </w:r>
    </w:p>
    <w:p w14:paraId="1A211B56" w14:textId="76A729EE" w:rsidR="003C35FC" w:rsidRPr="00017144" w:rsidRDefault="00DE72A0" w:rsidP="003C35FC">
      <w:pPr>
        <w:pBdr>
          <w:top w:val="nil"/>
          <w:left w:val="nil"/>
          <w:bottom w:val="nil"/>
          <w:right w:val="nil"/>
          <w:between w:val="nil"/>
        </w:pBdr>
        <w:spacing w:before="120" w:after="120"/>
        <w:ind w:left="851" w:right="618"/>
        <w:jc w:val="both"/>
        <w:rPr>
          <w:rFonts w:ascii="Palatino Linotype" w:eastAsia="Palatino Linotype" w:hAnsi="Palatino Linotype" w:cs="Arial"/>
          <w:i/>
          <w:sz w:val="22"/>
          <w:szCs w:val="22"/>
        </w:rPr>
      </w:pPr>
      <w:r w:rsidRPr="00017144">
        <w:rPr>
          <w:rFonts w:ascii="Palatino Linotype" w:eastAsia="Palatino Linotype" w:hAnsi="Palatino Linotype" w:cs="Palatino Linotype"/>
          <w:b/>
          <w:i/>
          <w:sz w:val="22"/>
          <w:szCs w:val="22"/>
          <w:u w:val="single"/>
        </w:rPr>
        <w:t>Para el ejercicio de los derechos ARCO solicitados será necesario acreditar la identidad de titular y en su caso la identidad y personalidad</w:t>
      </w:r>
      <w:r w:rsidRPr="00017144">
        <w:rPr>
          <w:rFonts w:ascii="Palatino Linotype" w:eastAsia="Palatino Linotype" w:hAnsi="Palatino Linotype" w:cs="Palatino Linotype"/>
          <w:i/>
          <w:sz w:val="22"/>
          <w:szCs w:val="22"/>
        </w:rPr>
        <w:t xml:space="preserve"> con la que </w:t>
      </w:r>
      <w:r w:rsidRPr="00017144">
        <w:rPr>
          <w:rFonts w:ascii="Palatino Linotype" w:eastAsia="Palatino Linotype" w:hAnsi="Palatino Linotype" w:cs="Arial"/>
          <w:i/>
          <w:sz w:val="22"/>
          <w:szCs w:val="22"/>
        </w:rPr>
        <w:t>actúe el representante</w:t>
      </w:r>
      <w:r w:rsidR="00425675" w:rsidRPr="00017144">
        <w:rPr>
          <w:rFonts w:ascii="Palatino Linotype" w:eastAsia="Palatino Linotype" w:hAnsi="Palatino Linotype" w:cs="Arial"/>
          <w:i/>
          <w:sz w:val="22"/>
          <w:szCs w:val="22"/>
        </w:rPr>
        <w:t>…”</w:t>
      </w:r>
    </w:p>
    <w:p w14:paraId="3A6FB927" w14:textId="1AC0FD0E" w:rsidR="00AE25A8" w:rsidRPr="00017144" w:rsidRDefault="00AE25A8" w:rsidP="00425675">
      <w:pPr>
        <w:autoSpaceDE w:val="0"/>
        <w:autoSpaceDN w:val="0"/>
        <w:adjustRightInd w:val="0"/>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Los medios para acreditar la identidad</w:t>
      </w:r>
      <w:r w:rsidR="00D95A38" w:rsidRPr="00017144">
        <w:rPr>
          <w:rFonts w:ascii="Palatino Linotype" w:eastAsia="Palatino Linotype" w:hAnsi="Palatino Linotype" w:cs="Palatino Linotype"/>
        </w:rPr>
        <w:t xml:space="preserve"> de las personas </w:t>
      </w:r>
      <w:r w:rsidR="007B1973" w:rsidRPr="00017144">
        <w:rPr>
          <w:rFonts w:ascii="Palatino Linotype" w:eastAsia="Palatino Linotype" w:hAnsi="Palatino Linotype" w:cs="Palatino Linotype"/>
        </w:rPr>
        <w:t>físicas</w:t>
      </w:r>
      <w:r w:rsidRPr="00017144">
        <w:rPr>
          <w:rFonts w:ascii="Palatino Linotype" w:eastAsia="Palatino Linotype" w:hAnsi="Palatino Linotype" w:cs="Palatino Linotype"/>
        </w:rPr>
        <w:t xml:space="preserve">, se encuentran previstos en </w:t>
      </w:r>
      <w:r w:rsidR="00D95A38" w:rsidRPr="00017144">
        <w:rPr>
          <w:rFonts w:ascii="Palatino Linotype" w:hAnsi="Palatino Linotype"/>
        </w:rPr>
        <w:t xml:space="preserve">los artículos </w:t>
      </w:r>
      <w:r w:rsidRPr="00017144">
        <w:rPr>
          <w:rFonts w:ascii="Palatino Linotype" w:eastAsia="Palatino Linotype" w:hAnsi="Palatino Linotype" w:cs="Palatino Linotype"/>
        </w:rPr>
        <w:t xml:space="preserve">120 </w:t>
      </w:r>
      <w:r w:rsidR="00D95A38" w:rsidRPr="00017144">
        <w:rPr>
          <w:rFonts w:ascii="Palatino Linotype" w:hAnsi="Palatino Linotype"/>
        </w:rPr>
        <w:t xml:space="preserve">de la Ley de Protección de Datos Personales en </w:t>
      </w:r>
      <w:r w:rsidR="00D95A38" w:rsidRPr="00017144">
        <w:rPr>
          <w:rFonts w:ascii="Palatino Linotype" w:hAnsi="Palatino Linotype"/>
        </w:rPr>
        <w:lastRenderedPageBreak/>
        <w:t>Posesión de Sujetos Obligados del Estado de México y Municipios; 76 de los Lineamientos Generales de Protección de Datos Personales para el Sector Público; y 2.5 Bis del Código Civil del Estado de México</w:t>
      </w:r>
      <w:r w:rsidR="00D95A38" w:rsidRPr="00017144">
        <w:rPr>
          <w:rFonts w:ascii="Palatino Linotype" w:hAnsi="Palatino Linotype"/>
          <w:b/>
        </w:rPr>
        <w:t xml:space="preserve">, </w:t>
      </w:r>
      <w:r w:rsidR="00D95A38" w:rsidRPr="00017144">
        <w:rPr>
          <w:rFonts w:ascii="Palatino Linotype" w:eastAsia="Palatino Linotype" w:hAnsi="Palatino Linotype" w:cs="Palatino Linotype"/>
        </w:rPr>
        <w:t xml:space="preserve"> y </w:t>
      </w:r>
      <w:r w:rsidRPr="00017144">
        <w:rPr>
          <w:rFonts w:ascii="Palatino Linotype" w:eastAsia="Palatino Linotype" w:hAnsi="Palatino Linotype" w:cs="Palatino Linotype"/>
        </w:rPr>
        <w:t xml:space="preserve"> siendo estos:</w:t>
      </w:r>
    </w:p>
    <w:p w14:paraId="535188E7" w14:textId="77777777" w:rsidR="007B1973" w:rsidRPr="00017144" w:rsidRDefault="007B1973" w:rsidP="007B1973">
      <w:pPr>
        <w:autoSpaceDE w:val="0"/>
        <w:autoSpaceDN w:val="0"/>
        <w:adjustRightInd w:val="0"/>
        <w:spacing w:before="240" w:after="240" w:line="360" w:lineRule="auto"/>
        <w:ind w:left="426"/>
        <w:jc w:val="both"/>
        <w:rPr>
          <w:rFonts w:ascii="Palatino Linotype" w:hAnsi="Palatino Linotype"/>
        </w:rPr>
      </w:pPr>
      <w:r w:rsidRPr="00017144">
        <w:rPr>
          <w:rFonts w:ascii="Palatino Linotype" w:hAnsi="Palatino Linotype"/>
        </w:rPr>
        <w:t>Identificación oficial, como Credencial para votar, pasaporte, matrícula consular mexicana, carta de naturalización, cédula profesional o de pasante, etc.</w:t>
      </w:r>
    </w:p>
    <w:p w14:paraId="79FDEA8B" w14:textId="77777777" w:rsidR="007B1973" w:rsidRPr="00017144" w:rsidRDefault="007B1973" w:rsidP="007B1973">
      <w:pPr>
        <w:autoSpaceDE w:val="0"/>
        <w:autoSpaceDN w:val="0"/>
        <w:adjustRightInd w:val="0"/>
        <w:spacing w:before="240" w:after="240" w:line="360" w:lineRule="auto"/>
        <w:ind w:left="426"/>
        <w:jc w:val="both"/>
        <w:rPr>
          <w:rFonts w:ascii="Palatino Linotype" w:hAnsi="Palatino Linotype"/>
        </w:rPr>
      </w:pPr>
      <w:r w:rsidRPr="00017144">
        <w:rPr>
          <w:rFonts w:ascii="Palatino Linotype" w:hAnsi="Palatino Linotype"/>
        </w:rPr>
        <w:t>b. Credenciales expedidas por autoridades educativas que cuenten con autorización o con reconocimiento de validez oficial o instituciones de seguridad social, licencia para conducir, cartilla del servicio militar nacional, etc.</w:t>
      </w:r>
    </w:p>
    <w:p w14:paraId="1D1BD487" w14:textId="77777777" w:rsidR="007B1973" w:rsidRPr="00017144" w:rsidRDefault="007B1973" w:rsidP="007B1973">
      <w:pPr>
        <w:autoSpaceDE w:val="0"/>
        <w:autoSpaceDN w:val="0"/>
        <w:adjustRightInd w:val="0"/>
        <w:spacing w:before="240" w:after="240" w:line="360" w:lineRule="auto"/>
        <w:ind w:left="426"/>
        <w:jc w:val="both"/>
        <w:rPr>
          <w:rFonts w:ascii="Palatino Linotype" w:hAnsi="Palatino Linotype"/>
        </w:rPr>
      </w:pPr>
      <w:r w:rsidRPr="00017144">
        <w:rPr>
          <w:rFonts w:ascii="Palatino Linotype" w:hAnsi="Palatino Linotype"/>
        </w:rPr>
        <w:t>c. Firma electrónica avanzada o del instrumento electrónico que lo sustituya</w:t>
      </w:r>
    </w:p>
    <w:p w14:paraId="4FB50699" w14:textId="77777777" w:rsidR="007B1973" w:rsidRPr="00017144" w:rsidRDefault="007B1973" w:rsidP="007B1973">
      <w:pPr>
        <w:autoSpaceDE w:val="0"/>
        <w:autoSpaceDN w:val="0"/>
        <w:adjustRightInd w:val="0"/>
        <w:spacing w:before="240" w:after="240" w:line="360" w:lineRule="auto"/>
        <w:ind w:left="426"/>
        <w:jc w:val="both"/>
        <w:rPr>
          <w:rFonts w:ascii="Palatino Linotype" w:hAnsi="Palatino Linotype"/>
        </w:rPr>
      </w:pPr>
      <w:r w:rsidRPr="00017144">
        <w:rPr>
          <w:rFonts w:ascii="Palatino Linotype" w:hAnsi="Palatino Linotype"/>
        </w:rPr>
        <w:t>d. Mecanismos de autenticación autorizados por el Instituto o el Instituto Nacional publicados por acuerdo general en el periódico oficial “Gaceta del Gobierno” o en el Diario Oficial de la Federación, siempre y cuando permitan de forma inequívoca la acreditación de la identidad del titular.</w:t>
      </w:r>
    </w:p>
    <w:p w14:paraId="6ECB0754" w14:textId="77777777" w:rsidR="007B1973" w:rsidRPr="00017144" w:rsidRDefault="007B1973" w:rsidP="007B1973">
      <w:pPr>
        <w:autoSpaceDE w:val="0"/>
        <w:autoSpaceDN w:val="0"/>
        <w:adjustRightInd w:val="0"/>
        <w:spacing w:before="240" w:after="240" w:line="360" w:lineRule="auto"/>
        <w:ind w:left="426"/>
        <w:jc w:val="both"/>
        <w:rPr>
          <w:rFonts w:ascii="Palatino Linotype" w:hAnsi="Palatino Linotype"/>
        </w:rPr>
      </w:pPr>
      <w:r w:rsidRPr="00017144">
        <w:rPr>
          <w:rFonts w:ascii="Palatino Linotype" w:hAnsi="Palatino Linotype"/>
        </w:rPr>
        <w:t xml:space="preserve">e. </w:t>
      </w:r>
      <w:r w:rsidRPr="00017144">
        <w:rPr>
          <w:rFonts w:ascii="Palatino Linotype" w:hAnsi="Palatino Linotype"/>
          <w:b/>
          <w:u w:val="single"/>
        </w:rPr>
        <w:t>En el caso de menores de edad</w:t>
      </w:r>
      <w:r w:rsidRPr="00017144">
        <w:rPr>
          <w:rFonts w:ascii="Palatino Linotype" w:hAnsi="Palatino Linotype"/>
        </w:rPr>
        <w:t>; acta de nacimiento, carta de naturalización, Clave Única de Registro de Población, credenciales expedidas por instituciones educativas que cuenten con autorización o con reconocimiento de validez oficial o instituciones de seguridad social, pasaporte, o cualquier otro documento oficial utilizado para tal fin.</w:t>
      </w:r>
    </w:p>
    <w:p w14:paraId="15FCD004" w14:textId="7183EEF7" w:rsidR="00425675" w:rsidRPr="00017144" w:rsidRDefault="00D95A38" w:rsidP="00425675">
      <w:pPr>
        <w:autoSpaceDE w:val="0"/>
        <w:autoSpaceDN w:val="0"/>
        <w:adjustRightInd w:val="0"/>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Por otro lado, </w:t>
      </w:r>
      <w:r w:rsidR="007B1973" w:rsidRPr="00017144">
        <w:rPr>
          <w:rFonts w:ascii="Palatino Linotype" w:eastAsia="Palatino Linotype" w:hAnsi="Palatino Linotype" w:cs="Palatino Linotype"/>
        </w:rPr>
        <w:t xml:space="preserve">respecto a la representación de </w:t>
      </w:r>
      <w:r w:rsidR="00425675" w:rsidRPr="00017144">
        <w:rPr>
          <w:rFonts w:ascii="Palatino Linotype" w:eastAsia="Palatino Linotype" w:hAnsi="Palatino Linotype" w:cs="Palatino Linotype"/>
        </w:rPr>
        <w:t xml:space="preserve">personas menores de edad, </w:t>
      </w:r>
      <w:r w:rsidRPr="00017144">
        <w:rPr>
          <w:rFonts w:ascii="Palatino Linotype" w:eastAsia="Palatino Linotype" w:hAnsi="Palatino Linotype" w:cs="Palatino Linotype"/>
        </w:rPr>
        <w:t xml:space="preserve">el artículo 106, párrafo séptimo de la Ley de Protección de Datos local, establece </w:t>
      </w:r>
      <w:r w:rsidR="00425675" w:rsidRPr="00017144">
        <w:rPr>
          <w:rFonts w:ascii="Palatino Linotype" w:eastAsia="Palatino Linotype" w:hAnsi="Palatino Linotype" w:cs="Palatino Linotype"/>
        </w:rPr>
        <w:t xml:space="preserve">que </w:t>
      </w:r>
      <w:r w:rsidR="00425675" w:rsidRPr="00017144">
        <w:rPr>
          <w:rFonts w:ascii="Palatino Linotype" w:hAnsi="Palatino Linotype"/>
        </w:rPr>
        <w:t xml:space="preserve">se estará </w:t>
      </w:r>
      <w:r w:rsidR="00425675" w:rsidRPr="00017144">
        <w:rPr>
          <w:rFonts w:ascii="Palatino Linotype" w:hAnsi="Palatino Linotype"/>
        </w:rPr>
        <w:lastRenderedPageBreak/>
        <w:t>a las reglas de representación disp</w:t>
      </w:r>
      <w:r w:rsidR="00E8583F" w:rsidRPr="00017144">
        <w:rPr>
          <w:rFonts w:ascii="Palatino Linotype" w:hAnsi="Palatino Linotype"/>
        </w:rPr>
        <w:t>uestas en la legislación civil, como se lee enseguida:</w:t>
      </w:r>
    </w:p>
    <w:p w14:paraId="09B30CEF" w14:textId="77777777" w:rsidR="00E8583F" w:rsidRPr="00017144" w:rsidRDefault="00E8583F" w:rsidP="00E8583F">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017144">
        <w:rPr>
          <w:rFonts w:ascii="Palatino Linotype" w:eastAsia="Palatino Linotype" w:hAnsi="Palatino Linotype" w:cs="Palatino Linotype"/>
          <w:i/>
          <w:sz w:val="22"/>
          <w:szCs w:val="22"/>
        </w:rPr>
        <w:t>“</w:t>
      </w:r>
      <w:r w:rsidRPr="00017144">
        <w:rPr>
          <w:rFonts w:ascii="Palatino Linotype" w:eastAsia="Palatino Linotype" w:hAnsi="Palatino Linotype" w:cs="Palatino Linotype"/>
          <w:b/>
          <w:i/>
          <w:sz w:val="22"/>
          <w:szCs w:val="22"/>
        </w:rPr>
        <w:t>Artículo 106</w:t>
      </w:r>
      <w:r w:rsidRPr="00017144">
        <w:rPr>
          <w:rFonts w:ascii="Palatino Linotype" w:eastAsia="Palatino Linotype" w:hAnsi="Palatino Linotype" w:cs="Palatino Linotype"/>
          <w:i/>
          <w:sz w:val="22"/>
          <w:szCs w:val="22"/>
        </w:rPr>
        <w:t>…</w:t>
      </w:r>
    </w:p>
    <w:p w14:paraId="18F85F96" w14:textId="275DF93A" w:rsidR="00E8583F" w:rsidRPr="00017144" w:rsidRDefault="00E8583F" w:rsidP="00E8583F">
      <w:pPr>
        <w:autoSpaceDE w:val="0"/>
        <w:autoSpaceDN w:val="0"/>
        <w:adjustRightInd w:val="0"/>
        <w:spacing w:before="240" w:after="240"/>
        <w:ind w:left="851" w:right="900"/>
        <w:jc w:val="both"/>
        <w:rPr>
          <w:rFonts w:ascii="Palatino Linotype" w:hAnsi="Palatino Linotype"/>
          <w:b/>
          <w:i/>
          <w:sz w:val="22"/>
        </w:rPr>
      </w:pPr>
      <w:r w:rsidRPr="00017144">
        <w:rPr>
          <w:rFonts w:ascii="Palatino Linotype" w:hAnsi="Palatino Linotype"/>
          <w:b/>
          <w:i/>
          <w:sz w:val="22"/>
        </w:rPr>
        <w:t>En el ejercicio de los derechos ARCO de menores de edad</w:t>
      </w:r>
      <w:r w:rsidRPr="00017144">
        <w:rPr>
          <w:rFonts w:ascii="Palatino Linotype" w:hAnsi="Palatino Linotype"/>
          <w:i/>
          <w:sz w:val="22"/>
        </w:rPr>
        <w:t xml:space="preserve"> o de personas que se encuentren en estado de interdicción o incapacidad </w:t>
      </w:r>
      <w:r w:rsidRPr="00017144">
        <w:rPr>
          <w:rFonts w:ascii="Palatino Linotype" w:hAnsi="Palatino Linotype"/>
          <w:b/>
          <w:i/>
          <w:sz w:val="22"/>
        </w:rPr>
        <w:t>de conformidad con las leyes civiles, se estará a las reglas de representación dispuestas en la misma legislación.</w:t>
      </w:r>
    </w:p>
    <w:p w14:paraId="7C9E4395" w14:textId="0075EA75" w:rsidR="00425675" w:rsidRPr="00017144" w:rsidRDefault="00425675" w:rsidP="00425675">
      <w:pPr>
        <w:autoSpaceDE w:val="0"/>
        <w:autoSpaceDN w:val="0"/>
        <w:adjustRightInd w:val="0"/>
        <w:spacing w:before="240" w:after="240" w:line="360" w:lineRule="auto"/>
        <w:jc w:val="both"/>
        <w:rPr>
          <w:rFonts w:ascii="Palatino Linotype" w:hAnsi="Palatino Linotype"/>
        </w:rPr>
      </w:pPr>
      <w:r w:rsidRPr="00017144">
        <w:rPr>
          <w:rFonts w:ascii="Palatino Linotype" w:hAnsi="Palatino Linotype"/>
        </w:rPr>
        <w:t xml:space="preserve">En este sentido, los artículos 4.202, 4.203 y 2.204 del </w:t>
      </w:r>
      <w:r w:rsidR="00AE25A8" w:rsidRPr="00017144">
        <w:rPr>
          <w:rFonts w:ascii="Palatino Linotype" w:hAnsi="Palatino Linotype"/>
        </w:rPr>
        <w:t xml:space="preserve">Código Civil </w:t>
      </w:r>
      <w:r w:rsidRPr="00017144">
        <w:rPr>
          <w:rFonts w:ascii="Palatino Linotype" w:hAnsi="Palatino Linotype"/>
        </w:rPr>
        <w:t xml:space="preserve">del Estado de México, establecen lo siguiente: </w:t>
      </w:r>
    </w:p>
    <w:p w14:paraId="767B696A" w14:textId="38E1F581" w:rsidR="00425675" w:rsidRPr="00017144" w:rsidRDefault="007B1973" w:rsidP="0043377A">
      <w:pPr>
        <w:tabs>
          <w:tab w:val="left" w:pos="2355"/>
        </w:tabs>
        <w:autoSpaceDE w:val="0"/>
        <w:autoSpaceDN w:val="0"/>
        <w:adjustRightInd w:val="0"/>
        <w:spacing w:before="120" w:after="120"/>
        <w:ind w:left="851" w:right="902"/>
        <w:jc w:val="both"/>
        <w:rPr>
          <w:rFonts w:ascii="Palatino Linotype" w:hAnsi="Palatino Linotype"/>
          <w:b/>
          <w:i/>
          <w:sz w:val="22"/>
        </w:rPr>
      </w:pPr>
      <w:r w:rsidRPr="00017144">
        <w:rPr>
          <w:rFonts w:ascii="Palatino Linotype" w:hAnsi="Palatino Linotype"/>
          <w:b/>
          <w:i/>
          <w:sz w:val="22"/>
        </w:rPr>
        <w:t>“</w:t>
      </w:r>
      <w:r w:rsidR="00425675" w:rsidRPr="00017144">
        <w:rPr>
          <w:rFonts w:ascii="Palatino Linotype" w:hAnsi="Palatino Linotype"/>
          <w:b/>
          <w:i/>
          <w:sz w:val="22"/>
        </w:rPr>
        <w:t xml:space="preserve">Personas sobre las que se ejerce la patria potestad </w:t>
      </w:r>
    </w:p>
    <w:p w14:paraId="373DF2A5" w14:textId="77777777" w:rsidR="00425675" w:rsidRPr="00017144" w:rsidRDefault="00425675" w:rsidP="0043377A">
      <w:pPr>
        <w:tabs>
          <w:tab w:val="left" w:pos="2355"/>
        </w:tabs>
        <w:autoSpaceDE w:val="0"/>
        <w:autoSpaceDN w:val="0"/>
        <w:adjustRightInd w:val="0"/>
        <w:spacing w:before="120" w:after="120"/>
        <w:ind w:left="851" w:right="902"/>
        <w:jc w:val="both"/>
        <w:rPr>
          <w:rFonts w:ascii="Palatino Linotype" w:hAnsi="Palatino Linotype"/>
          <w:i/>
          <w:sz w:val="22"/>
        </w:rPr>
      </w:pPr>
      <w:r w:rsidRPr="00017144">
        <w:rPr>
          <w:rFonts w:ascii="Palatino Linotype" w:hAnsi="Palatino Linotype"/>
          <w:b/>
          <w:i/>
          <w:sz w:val="22"/>
        </w:rPr>
        <w:t>Artículo 4.202</w:t>
      </w:r>
      <w:r w:rsidRPr="00017144">
        <w:rPr>
          <w:rFonts w:ascii="Palatino Linotype" w:hAnsi="Palatino Linotype"/>
          <w:i/>
          <w:sz w:val="22"/>
        </w:rPr>
        <w:t xml:space="preserve">. La patria potestad se ejerce sobre las niñas, los niños y los adolescentes. </w:t>
      </w:r>
    </w:p>
    <w:p w14:paraId="2498D3FD" w14:textId="5E92620E" w:rsidR="00425675" w:rsidRPr="00017144" w:rsidRDefault="00425675" w:rsidP="0043377A">
      <w:pPr>
        <w:tabs>
          <w:tab w:val="left" w:pos="2355"/>
        </w:tabs>
        <w:autoSpaceDE w:val="0"/>
        <w:autoSpaceDN w:val="0"/>
        <w:adjustRightInd w:val="0"/>
        <w:spacing w:before="120" w:after="120"/>
        <w:ind w:left="851" w:right="902"/>
        <w:jc w:val="both"/>
        <w:rPr>
          <w:rFonts w:ascii="Palatino Linotype" w:hAnsi="Palatino Linotype"/>
          <w:b/>
          <w:i/>
          <w:sz w:val="22"/>
        </w:rPr>
      </w:pPr>
      <w:r w:rsidRPr="00017144">
        <w:rPr>
          <w:rFonts w:ascii="Palatino Linotype" w:hAnsi="Palatino Linotype"/>
          <w:b/>
          <w:i/>
          <w:sz w:val="22"/>
        </w:rPr>
        <w:t>Aspectos que comprende la patria potestad</w:t>
      </w:r>
    </w:p>
    <w:p w14:paraId="029A8470" w14:textId="77777777" w:rsidR="0043377A" w:rsidRPr="00017144" w:rsidRDefault="0043377A" w:rsidP="0043377A">
      <w:pPr>
        <w:tabs>
          <w:tab w:val="left" w:pos="2355"/>
        </w:tabs>
        <w:autoSpaceDE w:val="0"/>
        <w:autoSpaceDN w:val="0"/>
        <w:adjustRightInd w:val="0"/>
        <w:spacing w:before="120" w:after="120"/>
        <w:ind w:left="851" w:right="902"/>
        <w:jc w:val="both"/>
        <w:rPr>
          <w:rFonts w:ascii="Palatino Linotype" w:hAnsi="Palatino Linotype"/>
          <w:i/>
          <w:sz w:val="22"/>
        </w:rPr>
      </w:pPr>
      <w:r w:rsidRPr="00017144">
        <w:rPr>
          <w:rFonts w:ascii="Palatino Linotype" w:hAnsi="Palatino Linotype"/>
          <w:b/>
          <w:i/>
          <w:sz w:val="22"/>
        </w:rPr>
        <w:t>Artículo 4.203</w:t>
      </w:r>
      <w:r w:rsidRPr="00017144">
        <w:rPr>
          <w:rFonts w:ascii="Palatino Linotype" w:hAnsi="Palatino Linotype"/>
          <w:i/>
          <w:sz w:val="22"/>
        </w:rPr>
        <w:t xml:space="preserve">.- </w:t>
      </w:r>
      <w:r w:rsidRPr="00017144">
        <w:rPr>
          <w:rFonts w:ascii="Palatino Linotype" w:hAnsi="Palatino Linotype"/>
          <w:b/>
          <w:i/>
          <w:sz w:val="22"/>
          <w:u w:val="single"/>
        </w:rPr>
        <w:t>La patria potestad comprende la representación legal</w:t>
      </w:r>
      <w:r w:rsidRPr="00017144">
        <w:rPr>
          <w:rFonts w:ascii="Palatino Linotype" w:hAnsi="Palatino Linotype"/>
          <w:b/>
          <w:i/>
          <w:sz w:val="22"/>
        </w:rPr>
        <w:t xml:space="preserve"> y la protección integral de niñas, niños y adolescentes</w:t>
      </w:r>
      <w:r w:rsidRPr="00017144">
        <w:rPr>
          <w:rFonts w:ascii="Palatino Linotype" w:hAnsi="Palatino Linotype"/>
          <w:i/>
          <w:sz w:val="22"/>
        </w:rPr>
        <w:t xml:space="preserve"> en sus aspectos físico, psicológico, moral y social, su guarda y custodia, la administración de sus bienes y el derecho de corrección sin que medie o implique maltrato físico, verbal o moral que cause lesión o daño físico o psíquico a la niña, niño o adolescente, incluyendo el castigo corporal y el castigo humillante de conformidad con lo previsto en la Ley de los Derechos de las Niñas, Niños y Adolescentes del Estado de México. </w:t>
      </w:r>
    </w:p>
    <w:p w14:paraId="4F95D8F0" w14:textId="7CD78058" w:rsidR="0043377A" w:rsidRPr="00017144" w:rsidRDefault="0043377A" w:rsidP="0043377A">
      <w:pPr>
        <w:tabs>
          <w:tab w:val="left" w:pos="2355"/>
        </w:tabs>
        <w:autoSpaceDE w:val="0"/>
        <w:autoSpaceDN w:val="0"/>
        <w:adjustRightInd w:val="0"/>
        <w:spacing w:before="120" w:after="120"/>
        <w:ind w:left="851" w:right="902"/>
        <w:jc w:val="both"/>
        <w:rPr>
          <w:rFonts w:ascii="Palatino Linotype" w:hAnsi="Palatino Linotype"/>
          <w:b/>
          <w:i/>
          <w:sz w:val="22"/>
        </w:rPr>
      </w:pPr>
      <w:r w:rsidRPr="00017144">
        <w:rPr>
          <w:rFonts w:ascii="Palatino Linotype" w:hAnsi="Palatino Linotype"/>
          <w:b/>
          <w:i/>
          <w:sz w:val="22"/>
        </w:rPr>
        <w:t xml:space="preserve">Orden de las personas que ejercen la patria potestad </w:t>
      </w:r>
    </w:p>
    <w:p w14:paraId="7263B0FF" w14:textId="77777777" w:rsidR="0043377A" w:rsidRPr="00017144" w:rsidRDefault="0043377A" w:rsidP="0043377A">
      <w:pPr>
        <w:tabs>
          <w:tab w:val="left" w:pos="2355"/>
        </w:tabs>
        <w:autoSpaceDE w:val="0"/>
        <w:autoSpaceDN w:val="0"/>
        <w:adjustRightInd w:val="0"/>
        <w:spacing w:before="120" w:after="120"/>
        <w:ind w:left="851" w:right="902"/>
        <w:jc w:val="both"/>
        <w:rPr>
          <w:rFonts w:ascii="Palatino Linotype" w:hAnsi="Palatino Linotype"/>
          <w:i/>
          <w:sz w:val="22"/>
        </w:rPr>
      </w:pPr>
      <w:r w:rsidRPr="00017144">
        <w:rPr>
          <w:rFonts w:ascii="Palatino Linotype" w:hAnsi="Palatino Linotype"/>
          <w:b/>
          <w:i/>
          <w:sz w:val="22"/>
        </w:rPr>
        <w:t>Artículo 4.204.</w:t>
      </w:r>
      <w:r w:rsidRPr="00017144">
        <w:rPr>
          <w:rFonts w:ascii="Palatino Linotype" w:hAnsi="Palatino Linotype"/>
          <w:i/>
          <w:sz w:val="22"/>
        </w:rPr>
        <w:t xml:space="preserve">- La patria potestad se ejerce en el siguiente orden: </w:t>
      </w:r>
    </w:p>
    <w:p w14:paraId="0F3F0C4E" w14:textId="758A0F4F" w:rsidR="0043377A" w:rsidRPr="00017144" w:rsidRDefault="0043377A" w:rsidP="0043377A">
      <w:pPr>
        <w:tabs>
          <w:tab w:val="left" w:pos="2355"/>
        </w:tabs>
        <w:autoSpaceDE w:val="0"/>
        <w:autoSpaceDN w:val="0"/>
        <w:adjustRightInd w:val="0"/>
        <w:spacing w:before="120" w:after="120"/>
        <w:ind w:left="1134" w:right="902"/>
        <w:jc w:val="both"/>
        <w:rPr>
          <w:rFonts w:ascii="Palatino Linotype" w:hAnsi="Palatino Linotype"/>
          <w:i/>
          <w:sz w:val="22"/>
        </w:rPr>
      </w:pPr>
      <w:r w:rsidRPr="00017144">
        <w:rPr>
          <w:rFonts w:ascii="Palatino Linotype" w:hAnsi="Palatino Linotype"/>
          <w:b/>
          <w:i/>
          <w:sz w:val="22"/>
        </w:rPr>
        <w:t>I.</w:t>
      </w:r>
      <w:r w:rsidRPr="00017144">
        <w:rPr>
          <w:rFonts w:ascii="Palatino Linotype" w:hAnsi="Palatino Linotype"/>
          <w:i/>
          <w:sz w:val="22"/>
        </w:rPr>
        <w:t xml:space="preserve"> Por el padre y la madre;</w:t>
      </w:r>
    </w:p>
    <w:p w14:paraId="03436B0A" w14:textId="77777777" w:rsidR="0043377A" w:rsidRPr="00017144" w:rsidRDefault="0043377A" w:rsidP="0043377A">
      <w:pPr>
        <w:tabs>
          <w:tab w:val="left" w:pos="2355"/>
        </w:tabs>
        <w:autoSpaceDE w:val="0"/>
        <w:autoSpaceDN w:val="0"/>
        <w:adjustRightInd w:val="0"/>
        <w:spacing w:before="120" w:after="120"/>
        <w:ind w:left="1134" w:right="902"/>
        <w:jc w:val="both"/>
        <w:rPr>
          <w:rFonts w:ascii="Palatino Linotype" w:hAnsi="Palatino Linotype"/>
          <w:i/>
          <w:sz w:val="22"/>
        </w:rPr>
      </w:pPr>
      <w:r w:rsidRPr="00017144">
        <w:rPr>
          <w:rFonts w:ascii="Palatino Linotype" w:hAnsi="Palatino Linotype"/>
          <w:b/>
          <w:i/>
          <w:sz w:val="22"/>
        </w:rPr>
        <w:t>II.</w:t>
      </w:r>
      <w:r w:rsidRPr="00017144">
        <w:rPr>
          <w:rFonts w:ascii="Palatino Linotype" w:hAnsi="Palatino Linotype"/>
          <w:i/>
          <w:sz w:val="22"/>
        </w:rPr>
        <w:t xml:space="preserve"> Por los abuelos; </w:t>
      </w:r>
    </w:p>
    <w:p w14:paraId="6EF0D898" w14:textId="6C2B2518" w:rsidR="0043377A" w:rsidRPr="00017144" w:rsidRDefault="0043377A" w:rsidP="0043377A">
      <w:pPr>
        <w:tabs>
          <w:tab w:val="left" w:pos="2355"/>
        </w:tabs>
        <w:autoSpaceDE w:val="0"/>
        <w:autoSpaceDN w:val="0"/>
        <w:adjustRightInd w:val="0"/>
        <w:spacing w:before="120" w:after="120"/>
        <w:ind w:left="1134" w:right="902"/>
        <w:jc w:val="both"/>
        <w:rPr>
          <w:rFonts w:ascii="Palatino Linotype" w:hAnsi="Palatino Linotype"/>
          <w:i/>
          <w:sz w:val="22"/>
        </w:rPr>
      </w:pPr>
      <w:r w:rsidRPr="00017144">
        <w:rPr>
          <w:rFonts w:ascii="Palatino Linotype" w:hAnsi="Palatino Linotype"/>
          <w:b/>
          <w:i/>
          <w:sz w:val="22"/>
        </w:rPr>
        <w:t>III.</w:t>
      </w:r>
      <w:r w:rsidRPr="00017144">
        <w:rPr>
          <w:rFonts w:ascii="Palatino Linotype" w:hAnsi="Palatino Linotype"/>
          <w:i/>
          <w:sz w:val="22"/>
        </w:rPr>
        <w:t xml:space="preserve"> Por los familiares consanguíneos hasta el tercer grado colateral. Tratándose de controversia, el Juez decidirá, tomando en cuenta los intereses del menor.”</w:t>
      </w:r>
    </w:p>
    <w:p w14:paraId="4A17D34E" w14:textId="550E2D7D" w:rsidR="00B860DA" w:rsidRPr="00017144" w:rsidRDefault="00B860DA" w:rsidP="00B860DA">
      <w:pPr>
        <w:autoSpaceDE w:val="0"/>
        <w:autoSpaceDN w:val="0"/>
        <w:adjustRightInd w:val="0"/>
        <w:spacing w:before="240" w:after="240" w:line="360" w:lineRule="auto"/>
        <w:jc w:val="both"/>
        <w:rPr>
          <w:rFonts w:ascii="Palatino Linotype" w:hAnsi="Palatino Linotype"/>
          <w:b/>
          <w:u w:val="single"/>
        </w:rPr>
      </w:pPr>
      <w:r w:rsidRPr="00017144">
        <w:rPr>
          <w:rFonts w:ascii="Palatino Linotype" w:hAnsi="Palatino Linotype"/>
        </w:rPr>
        <w:lastRenderedPageBreak/>
        <w:t xml:space="preserve">Por su parte, los Lineamientos Generales de Protección de Datos Personales para el Sector Público, en los artículos 78 y 125, establecen que </w:t>
      </w:r>
      <w:r w:rsidRPr="00017144">
        <w:rPr>
          <w:rFonts w:ascii="Palatino Linotype" w:hAnsi="Palatino Linotype"/>
          <w:b/>
          <w:u w:val="single"/>
        </w:rPr>
        <w:t xml:space="preserve">cuando el titular sea un menor de edad y sus padres sean los que ejerzan la patria potestad y los que pretendan ejercer los derechos ARCO de </w:t>
      </w:r>
      <w:r w:rsidR="002B4531" w:rsidRPr="00017144">
        <w:rPr>
          <w:rFonts w:ascii="Palatino Linotype" w:hAnsi="Palatino Linotype"/>
          <w:b/>
          <w:u w:val="single"/>
        </w:rPr>
        <w:t>e</w:t>
      </w:r>
      <w:r w:rsidRPr="00017144">
        <w:rPr>
          <w:rFonts w:ascii="Palatino Linotype" w:hAnsi="Palatino Linotype"/>
          <w:b/>
          <w:u w:val="single"/>
        </w:rPr>
        <w:t>ste, o los que presenten el recurso de revisión o de inconformidad, según corresponda; además de acreditar la identidad del menor, se deberá acreditar la identidad y representación de los padres mediante los siguientes documentos:</w:t>
      </w:r>
    </w:p>
    <w:p w14:paraId="0F122856" w14:textId="77777777" w:rsidR="00B860DA" w:rsidRPr="00017144" w:rsidRDefault="00B860DA" w:rsidP="00B860DA">
      <w:pPr>
        <w:autoSpaceDE w:val="0"/>
        <w:autoSpaceDN w:val="0"/>
        <w:adjustRightInd w:val="0"/>
        <w:spacing w:before="240" w:after="240" w:line="360" w:lineRule="auto"/>
        <w:ind w:left="426"/>
        <w:jc w:val="both"/>
        <w:rPr>
          <w:rFonts w:ascii="Palatino Linotype" w:hAnsi="Palatino Linotype"/>
        </w:rPr>
      </w:pPr>
      <w:r w:rsidRPr="00017144">
        <w:rPr>
          <w:rFonts w:ascii="Palatino Linotype" w:hAnsi="Palatino Linotype"/>
        </w:rPr>
        <w:t xml:space="preserve">- </w:t>
      </w:r>
      <w:r w:rsidRPr="00017144">
        <w:rPr>
          <w:rFonts w:ascii="Palatino Linotype" w:hAnsi="Palatino Linotype"/>
          <w:b/>
          <w:u w:val="single"/>
        </w:rPr>
        <w:t>Acta de nacimiento del menor de edad</w:t>
      </w:r>
      <w:r w:rsidRPr="00017144">
        <w:rPr>
          <w:rFonts w:ascii="Palatino Linotype" w:hAnsi="Palatino Linotype"/>
        </w:rPr>
        <w:t>, y</w:t>
      </w:r>
    </w:p>
    <w:p w14:paraId="46A22C48" w14:textId="77777777" w:rsidR="00B860DA" w:rsidRPr="00017144" w:rsidRDefault="00B860DA" w:rsidP="00B860DA">
      <w:pPr>
        <w:autoSpaceDE w:val="0"/>
        <w:autoSpaceDN w:val="0"/>
        <w:adjustRightInd w:val="0"/>
        <w:spacing w:before="240" w:after="240" w:line="360" w:lineRule="auto"/>
        <w:ind w:left="426"/>
        <w:jc w:val="both"/>
        <w:rPr>
          <w:rFonts w:ascii="Palatino Linotype" w:hAnsi="Palatino Linotype"/>
          <w:b/>
        </w:rPr>
      </w:pPr>
      <w:r w:rsidRPr="00017144">
        <w:rPr>
          <w:rFonts w:ascii="Palatino Linotype" w:hAnsi="Palatino Linotype"/>
        </w:rPr>
        <w:t xml:space="preserve">- </w:t>
      </w:r>
      <w:r w:rsidRPr="00017144">
        <w:rPr>
          <w:rFonts w:ascii="Palatino Linotype" w:hAnsi="Palatino Linotype"/>
          <w:b/>
          <w:u w:val="single"/>
        </w:rPr>
        <w:t>Documento de identificación oficial del padre o de la madre</w:t>
      </w:r>
      <w:r w:rsidRPr="00017144">
        <w:rPr>
          <w:rFonts w:ascii="Palatino Linotype" w:hAnsi="Palatino Linotype"/>
          <w:b/>
        </w:rPr>
        <w:t xml:space="preserve"> que pretenda ejercer el derecho, o interpone el recurso de revisión o de inconformidad, según corresponda.  </w:t>
      </w:r>
    </w:p>
    <w:p w14:paraId="2CAA58FB" w14:textId="77777777" w:rsidR="009B0B22" w:rsidRPr="00017144" w:rsidRDefault="009B0B22" w:rsidP="009B0B22">
      <w:pPr>
        <w:autoSpaceDE w:val="0"/>
        <w:autoSpaceDN w:val="0"/>
        <w:adjustRightInd w:val="0"/>
        <w:spacing w:before="240" w:after="240" w:line="360" w:lineRule="auto"/>
        <w:jc w:val="both"/>
        <w:rPr>
          <w:rFonts w:ascii="Palatino Linotype" w:hAnsi="Palatino Linotype"/>
        </w:rPr>
      </w:pPr>
      <w:r w:rsidRPr="00017144">
        <w:rPr>
          <w:rFonts w:ascii="Palatino Linotype" w:eastAsia="Palatino Linotype" w:hAnsi="Palatino Linotype" w:cs="Palatino Linotype"/>
        </w:rPr>
        <w:t xml:space="preserve">En este orden de ideas, de las constancias que integran el expediente del recurso de revisión de mérito, no se advierten documentos que acrediten la identidad y representación de la persona solicitante, así como la identidad de la persona titular de los datos personales </w:t>
      </w:r>
      <w:r w:rsidRPr="00017144">
        <w:rPr>
          <w:rFonts w:ascii="Palatino Linotype" w:hAnsi="Palatino Linotype"/>
        </w:rPr>
        <w:t>sobre los cuales se pretende ejercer el acceso</w:t>
      </w:r>
      <w:r w:rsidRPr="00017144">
        <w:rPr>
          <w:rFonts w:ascii="Palatino Linotype" w:eastAsia="Palatino Linotype" w:hAnsi="Palatino Linotype" w:cs="Palatino Linotype"/>
        </w:rPr>
        <w:t xml:space="preserve">, ya que no adjuntó algún documento que cumpliera con dicha finalidad, </w:t>
      </w:r>
      <w:r w:rsidRPr="00017144">
        <w:rPr>
          <w:rFonts w:ascii="Palatino Linotype" w:hAnsi="Palatino Linotype"/>
        </w:rPr>
        <w:t xml:space="preserve">siendo requisitos que deben contener tanto la solicitud, como el escrito de interposición del recurso de revisión, en términos de </w:t>
      </w:r>
      <w:r w:rsidRPr="00017144">
        <w:rPr>
          <w:rFonts w:ascii="Palatino Linotype" w:eastAsia="Palatino Linotype" w:hAnsi="Palatino Linotype" w:cs="Palatino Linotype"/>
        </w:rPr>
        <w:t xml:space="preserve">los </w:t>
      </w:r>
      <w:r w:rsidRPr="00017144">
        <w:rPr>
          <w:rFonts w:ascii="Palatino Linotype" w:hAnsi="Palatino Linotype"/>
        </w:rPr>
        <w:t>artículos 110, fracción II y 130, fracción VI, de la Ley de Protección de Datos Personales en Posesión de Sujetos Obligados del Estado de México y Municipios, a saber:</w:t>
      </w:r>
    </w:p>
    <w:p w14:paraId="1E2470F9" w14:textId="77777777" w:rsidR="009B0B22" w:rsidRPr="00017144" w:rsidRDefault="009B0B22" w:rsidP="009B0B22">
      <w:pPr>
        <w:autoSpaceDE w:val="0"/>
        <w:autoSpaceDN w:val="0"/>
        <w:adjustRightInd w:val="0"/>
        <w:spacing w:before="120" w:after="120"/>
        <w:ind w:left="851" w:right="902"/>
        <w:jc w:val="both"/>
        <w:rPr>
          <w:rFonts w:ascii="Palatino Linotype" w:hAnsi="Palatino Linotype"/>
          <w:i/>
          <w:sz w:val="22"/>
          <w:szCs w:val="22"/>
        </w:rPr>
      </w:pPr>
      <w:r w:rsidRPr="00017144">
        <w:rPr>
          <w:rFonts w:ascii="Palatino Linotype" w:hAnsi="Palatino Linotype"/>
          <w:i/>
          <w:sz w:val="22"/>
          <w:szCs w:val="22"/>
        </w:rPr>
        <w:t>“</w:t>
      </w:r>
      <w:r w:rsidRPr="00017144">
        <w:rPr>
          <w:rFonts w:ascii="Palatino Linotype" w:hAnsi="Palatino Linotype"/>
          <w:b/>
          <w:i/>
          <w:sz w:val="22"/>
          <w:szCs w:val="22"/>
        </w:rPr>
        <w:t>Artículo 110.</w:t>
      </w:r>
      <w:r w:rsidRPr="00017144">
        <w:rPr>
          <w:rFonts w:ascii="Palatino Linotype" w:hAnsi="Palatino Linotype"/>
          <w:i/>
          <w:sz w:val="22"/>
          <w:szCs w:val="22"/>
        </w:rPr>
        <w:t xml:space="preserve"> La solicitud para el ejercicio de derechos ARCO, deberá contener:</w:t>
      </w:r>
    </w:p>
    <w:p w14:paraId="770EC77C" w14:textId="77777777" w:rsidR="009B0B22" w:rsidRPr="00017144" w:rsidRDefault="009B0B22" w:rsidP="009B0B22">
      <w:pPr>
        <w:autoSpaceDE w:val="0"/>
        <w:autoSpaceDN w:val="0"/>
        <w:adjustRightInd w:val="0"/>
        <w:spacing w:before="120" w:after="120"/>
        <w:ind w:left="1134" w:right="902"/>
        <w:jc w:val="both"/>
        <w:rPr>
          <w:rFonts w:ascii="Palatino Linotype" w:hAnsi="Palatino Linotype"/>
          <w:i/>
          <w:sz w:val="22"/>
          <w:szCs w:val="22"/>
        </w:rPr>
      </w:pPr>
      <w:r w:rsidRPr="00017144">
        <w:rPr>
          <w:rFonts w:ascii="Palatino Linotype" w:hAnsi="Palatino Linotype"/>
          <w:i/>
          <w:sz w:val="22"/>
          <w:szCs w:val="22"/>
        </w:rPr>
        <w:lastRenderedPageBreak/>
        <w:t>…</w:t>
      </w:r>
    </w:p>
    <w:p w14:paraId="0D07E7BF" w14:textId="77777777" w:rsidR="009B0B22" w:rsidRPr="00017144" w:rsidRDefault="009B0B22" w:rsidP="009B0B22">
      <w:pPr>
        <w:autoSpaceDE w:val="0"/>
        <w:autoSpaceDN w:val="0"/>
        <w:adjustRightInd w:val="0"/>
        <w:spacing w:before="120" w:after="120"/>
        <w:ind w:left="1134" w:right="902"/>
        <w:jc w:val="both"/>
        <w:rPr>
          <w:rFonts w:ascii="Palatino Linotype" w:hAnsi="Palatino Linotype"/>
          <w:i/>
          <w:sz w:val="22"/>
          <w:szCs w:val="22"/>
        </w:rPr>
      </w:pPr>
      <w:r w:rsidRPr="00017144">
        <w:rPr>
          <w:rFonts w:ascii="Palatino Linotype" w:hAnsi="Palatino Linotype"/>
          <w:b/>
          <w:i/>
          <w:sz w:val="22"/>
          <w:szCs w:val="22"/>
        </w:rPr>
        <w:t>II.</w:t>
      </w:r>
      <w:r w:rsidRPr="00017144">
        <w:rPr>
          <w:rFonts w:ascii="Palatino Linotype" w:hAnsi="Palatino Linotype"/>
          <w:i/>
          <w:sz w:val="22"/>
          <w:szCs w:val="22"/>
        </w:rPr>
        <w:t xml:space="preserve"> Los documentos que acrediten la identidad del titular y en su caso, la personalidad e identidad de su representante.</w:t>
      </w:r>
    </w:p>
    <w:p w14:paraId="03523C11" w14:textId="77777777" w:rsidR="009B0B22" w:rsidRPr="00017144" w:rsidRDefault="009B0B22" w:rsidP="009B0B22">
      <w:pPr>
        <w:autoSpaceDE w:val="0"/>
        <w:autoSpaceDN w:val="0"/>
        <w:adjustRightInd w:val="0"/>
        <w:spacing w:before="120" w:after="120"/>
        <w:ind w:left="851" w:right="902"/>
        <w:jc w:val="both"/>
        <w:rPr>
          <w:rFonts w:ascii="Palatino Linotype" w:hAnsi="Palatino Linotype"/>
          <w:i/>
          <w:sz w:val="22"/>
          <w:szCs w:val="22"/>
        </w:rPr>
      </w:pPr>
      <w:r w:rsidRPr="00017144">
        <w:rPr>
          <w:rFonts w:ascii="Palatino Linotype" w:hAnsi="Palatino Linotype"/>
          <w:i/>
          <w:sz w:val="22"/>
          <w:szCs w:val="22"/>
        </w:rPr>
        <w:t>…</w:t>
      </w:r>
    </w:p>
    <w:p w14:paraId="04D71C11" w14:textId="77777777" w:rsidR="009B0B22" w:rsidRPr="00017144" w:rsidRDefault="009B0B22" w:rsidP="009B0B22">
      <w:pPr>
        <w:autoSpaceDE w:val="0"/>
        <w:autoSpaceDN w:val="0"/>
        <w:adjustRightInd w:val="0"/>
        <w:spacing w:before="120" w:after="120"/>
        <w:ind w:left="851" w:right="902"/>
        <w:jc w:val="both"/>
        <w:rPr>
          <w:rFonts w:ascii="Palatino Linotype" w:hAnsi="Palatino Linotype"/>
          <w:i/>
          <w:sz w:val="22"/>
          <w:szCs w:val="22"/>
        </w:rPr>
      </w:pPr>
      <w:r w:rsidRPr="00017144">
        <w:rPr>
          <w:rFonts w:ascii="Palatino Linotype" w:hAnsi="Palatino Linotype"/>
          <w:b/>
          <w:i/>
          <w:sz w:val="22"/>
          <w:szCs w:val="22"/>
        </w:rPr>
        <w:t>Artículo 130.</w:t>
      </w:r>
      <w:r w:rsidRPr="00017144">
        <w:rPr>
          <w:rFonts w:ascii="Palatino Linotype" w:hAnsi="Palatino Linotype"/>
          <w:i/>
          <w:sz w:val="22"/>
          <w:szCs w:val="22"/>
        </w:rPr>
        <w:t xml:space="preserve"> Los únicos requisitos exigibles en el escrito de interposición del recurso de revisión serán los siguientes:</w:t>
      </w:r>
    </w:p>
    <w:p w14:paraId="4B5C5B05" w14:textId="77777777" w:rsidR="009B0B22" w:rsidRPr="00017144" w:rsidRDefault="009B0B22" w:rsidP="009B0B22">
      <w:pPr>
        <w:autoSpaceDE w:val="0"/>
        <w:autoSpaceDN w:val="0"/>
        <w:adjustRightInd w:val="0"/>
        <w:spacing w:before="120" w:after="120"/>
        <w:ind w:left="1134" w:right="902"/>
        <w:jc w:val="both"/>
        <w:rPr>
          <w:rFonts w:ascii="Palatino Linotype" w:hAnsi="Palatino Linotype"/>
          <w:i/>
          <w:sz w:val="22"/>
          <w:szCs w:val="22"/>
        </w:rPr>
      </w:pPr>
      <w:r w:rsidRPr="00017144">
        <w:rPr>
          <w:rFonts w:ascii="Palatino Linotype" w:hAnsi="Palatino Linotype"/>
          <w:i/>
          <w:sz w:val="22"/>
          <w:szCs w:val="22"/>
        </w:rPr>
        <w:t>…</w:t>
      </w:r>
    </w:p>
    <w:p w14:paraId="311CAB0C" w14:textId="77777777" w:rsidR="009B0B22" w:rsidRPr="00017144" w:rsidRDefault="009B0B22" w:rsidP="009B0B22">
      <w:pPr>
        <w:autoSpaceDE w:val="0"/>
        <w:autoSpaceDN w:val="0"/>
        <w:adjustRightInd w:val="0"/>
        <w:spacing w:before="120" w:after="120"/>
        <w:ind w:left="1134" w:right="902"/>
        <w:jc w:val="both"/>
        <w:rPr>
          <w:rFonts w:ascii="Palatino Linotype" w:hAnsi="Palatino Linotype"/>
          <w:i/>
          <w:sz w:val="22"/>
          <w:szCs w:val="22"/>
        </w:rPr>
      </w:pPr>
      <w:r w:rsidRPr="00017144">
        <w:rPr>
          <w:rFonts w:ascii="Palatino Linotype" w:hAnsi="Palatino Linotype"/>
          <w:b/>
          <w:i/>
          <w:sz w:val="22"/>
          <w:szCs w:val="22"/>
        </w:rPr>
        <w:t>VI</w:t>
      </w:r>
      <w:r w:rsidRPr="00017144">
        <w:rPr>
          <w:rFonts w:ascii="Palatino Linotype" w:hAnsi="Palatino Linotype"/>
          <w:i/>
          <w:sz w:val="22"/>
          <w:szCs w:val="22"/>
        </w:rPr>
        <w:t>. Los documentos que acrediten la identidad del titular y en su caso, la personalidad e identidad de su representante.”</w:t>
      </w:r>
    </w:p>
    <w:p w14:paraId="5B97FE23" w14:textId="767DD54F" w:rsidR="00DE72A0" w:rsidRPr="00017144" w:rsidRDefault="009B0B22" w:rsidP="00FD344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17144">
        <w:rPr>
          <w:rFonts w:ascii="Palatino Linotype" w:hAnsi="Palatino Linotype"/>
        </w:rPr>
        <w:t xml:space="preserve">Derivado de lo anterior, </w:t>
      </w:r>
      <w:r w:rsidR="00DE72A0" w:rsidRPr="00017144">
        <w:rPr>
          <w:rFonts w:ascii="Palatino Linotype" w:eastAsia="Palatino Linotype" w:hAnsi="Palatino Linotype" w:cs="Palatino Linotype"/>
        </w:rPr>
        <w:t xml:space="preserve">una vez admitido el recurso de revisión y al advertirse que la solicitud de trata del ejercicio del derecho de acceso a datos personales, se procedió a reconducir la vía para resolver el asunto, ya que no es posible darle el tratamiento de acceso a información pública, toda vez que se trata de información concerniente con la vida privada de la persona titular de los datos personales, asimismo, en el acto se previno a la parte </w:t>
      </w:r>
      <w:r w:rsidR="00DE72A0" w:rsidRPr="00017144">
        <w:rPr>
          <w:rFonts w:ascii="Palatino Linotype" w:eastAsia="Palatino Linotype" w:hAnsi="Palatino Linotype" w:cs="Palatino Linotype"/>
          <w:b/>
        </w:rPr>
        <w:t>Recurrente</w:t>
      </w:r>
      <w:r w:rsidR="00FD344E" w:rsidRPr="00017144">
        <w:rPr>
          <w:rFonts w:ascii="Palatino Linotype" w:eastAsia="Palatino Linotype" w:hAnsi="Palatino Linotype" w:cs="Palatino Linotype"/>
        </w:rPr>
        <w:t xml:space="preserve">, a efecto de que </w:t>
      </w:r>
      <w:r w:rsidR="00DE72A0" w:rsidRPr="00017144">
        <w:rPr>
          <w:rFonts w:ascii="Palatino Linotype" w:eastAsia="Palatino Linotype" w:hAnsi="Palatino Linotype" w:cs="Palatino Linotype"/>
        </w:rPr>
        <w:t>subsanar</w:t>
      </w:r>
      <w:r w:rsidR="00FD344E" w:rsidRPr="00017144">
        <w:rPr>
          <w:rFonts w:ascii="Palatino Linotype" w:eastAsia="Palatino Linotype" w:hAnsi="Palatino Linotype" w:cs="Palatino Linotype"/>
        </w:rPr>
        <w:t>a</w:t>
      </w:r>
      <w:r w:rsidR="00DE72A0" w:rsidRPr="00017144">
        <w:rPr>
          <w:rFonts w:ascii="Palatino Linotype" w:eastAsia="Palatino Linotype" w:hAnsi="Palatino Linotype" w:cs="Palatino Linotype"/>
        </w:rPr>
        <w:t xml:space="preserve"> </w:t>
      </w:r>
      <w:r w:rsidR="00FD344E" w:rsidRPr="00017144">
        <w:rPr>
          <w:rFonts w:ascii="Palatino Linotype" w:eastAsia="Palatino Linotype" w:hAnsi="Palatino Linotype" w:cs="Palatino Linotype"/>
        </w:rPr>
        <w:t>la omisión de acreditar su identidad y representación, así como la identidad de la persona titular de los datos personales a los cuales pretende acceder, al momento de interponer el recurso de revisión, e</w:t>
      </w:r>
      <w:r w:rsidR="00DE72A0" w:rsidRPr="00017144">
        <w:rPr>
          <w:rFonts w:ascii="Palatino Linotype" w:eastAsia="Palatino Linotype" w:hAnsi="Palatino Linotype" w:cs="Palatino Linotype"/>
        </w:rPr>
        <w:t>n el ent</w:t>
      </w:r>
      <w:r w:rsidR="00FD344E" w:rsidRPr="00017144">
        <w:rPr>
          <w:rFonts w:ascii="Palatino Linotype" w:eastAsia="Palatino Linotype" w:hAnsi="Palatino Linotype" w:cs="Palatino Linotype"/>
        </w:rPr>
        <w:t xml:space="preserve">endido de que frecuentemente las personas </w:t>
      </w:r>
      <w:r w:rsidR="00DE72A0" w:rsidRPr="00017144">
        <w:rPr>
          <w:rFonts w:ascii="Palatino Linotype" w:eastAsia="Palatino Linotype" w:hAnsi="Palatino Linotype" w:cs="Palatino Linotype"/>
        </w:rPr>
        <w:t>que pretenden ejercer sus derechos ARCO, no son expertos en la materia, sumado a que mayoritariamente lo hacen sin apoyo de una asesoría jurídica.</w:t>
      </w:r>
    </w:p>
    <w:p w14:paraId="2267FF21" w14:textId="1F86BAC0" w:rsidR="00543F7D" w:rsidRPr="00017144" w:rsidRDefault="00FD344E" w:rsidP="00FD344E">
      <w:pPr>
        <w:pBdr>
          <w:top w:val="nil"/>
          <w:left w:val="nil"/>
          <w:bottom w:val="nil"/>
          <w:right w:val="nil"/>
          <w:between w:val="nil"/>
        </w:pBdr>
        <w:spacing w:line="360" w:lineRule="auto"/>
        <w:jc w:val="both"/>
        <w:rPr>
          <w:rFonts w:ascii="Palatino Linotype" w:eastAsia="Palatino Linotype" w:hAnsi="Palatino Linotype" w:cs="Palatino Linotype"/>
          <w:b/>
        </w:rPr>
      </w:pPr>
      <w:r w:rsidRPr="00017144">
        <w:rPr>
          <w:rFonts w:ascii="Palatino Linotype" w:eastAsia="Palatino Linotype" w:hAnsi="Palatino Linotype" w:cs="Palatino Linotype"/>
        </w:rPr>
        <w:t xml:space="preserve">En ese contexto, cabe hacer un paréntesis y referir que si bien </w:t>
      </w:r>
      <w:r w:rsidR="00543F7D" w:rsidRPr="00017144">
        <w:rPr>
          <w:rFonts w:ascii="Palatino Linotype" w:eastAsia="Palatino Linotype" w:hAnsi="Palatino Linotype" w:cs="Palatino Linotype"/>
        </w:rPr>
        <w:t xml:space="preserve">la normativa en la materia, </w:t>
      </w:r>
      <w:r w:rsidRPr="00017144">
        <w:rPr>
          <w:rFonts w:ascii="Palatino Linotype" w:eastAsia="Palatino Linotype" w:hAnsi="Palatino Linotype" w:cs="Palatino Linotype"/>
        </w:rPr>
        <w:t xml:space="preserve">establece de manera puntual que para el ejercicio de los derechos ARCO solicitados </w:t>
      </w:r>
      <w:r w:rsidRPr="00017144">
        <w:rPr>
          <w:rFonts w:ascii="Palatino Linotype" w:eastAsia="Palatino Linotype" w:hAnsi="Palatino Linotype" w:cs="Palatino Linotype"/>
          <w:b/>
          <w:u w:val="single"/>
        </w:rPr>
        <w:t>será necesario acreditar la identidad del titular y en su caso la identidad y personalidad con la que actúe el representante</w:t>
      </w:r>
      <w:r w:rsidR="00543F7D" w:rsidRPr="00017144">
        <w:rPr>
          <w:rFonts w:ascii="Palatino Linotype" w:eastAsia="Palatino Linotype" w:hAnsi="Palatino Linotype" w:cs="Palatino Linotype"/>
        </w:rPr>
        <w:t xml:space="preserve">, </w:t>
      </w:r>
      <w:r w:rsidRPr="00017144">
        <w:rPr>
          <w:rFonts w:ascii="Palatino Linotype" w:eastAsia="Palatino Linotype" w:hAnsi="Palatino Linotype" w:cs="Palatino Linotype"/>
        </w:rPr>
        <w:t>y que en</w:t>
      </w:r>
      <w:r w:rsidRPr="00017144">
        <w:rPr>
          <w:rFonts w:ascii="Palatino Linotype" w:eastAsia="Palatino Linotype" w:hAnsi="Palatino Linotype" w:cs="Palatino Linotype"/>
          <w:b/>
        </w:rPr>
        <w:t xml:space="preserve"> </w:t>
      </w:r>
      <w:r w:rsidRPr="00017144">
        <w:rPr>
          <w:rFonts w:ascii="Palatino Linotype" w:eastAsia="Palatino Linotype" w:hAnsi="Palatino Linotype" w:cs="Palatino Linotype"/>
          <w:b/>
          <w:u w:val="single"/>
        </w:rPr>
        <w:t xml:space="preserve">el caso concreto no aconteció al momento de la presentar la solicitud ni en la interposición del recurso </w:t>
      </w:r>
      <w:r w:rsidRPr="00017144">
        <w:rPr>
          <w:rFonts w:ascii="Palatino Linotype" w:eastAsia="Palatino Linotype" w:hAnsi="Palatino Linotype" w:cs="Palatino Linotype"/>
          <w:b/>
          <w:u w:val="single"/>
        </w:rPr>
        <w:lastRenderedPageBreak/>
        <w:t>de revisión</w:t>
      </w:r>
      <w:r w:rsidRPr="00017144">
        <w:rPr>
          <w:rFonts w:ascii="Palatino Linotype" w:eastAsia="Palatino Linotype" w:hAnsi="Palatino Linotype" w:cs="Palatino Linotype"/>
          <w:b/>
        </w:rPr>
        <w:t xml:space="preserve">, </w:t>
      </w:r>
      <w:r w:rsidR="004E15A7" w:rsidRPr="00017144">
        <w:rPr>
          <w:rFonts w:ascii="Palatino Linotype" w:eastAsia="Palatino Linotype" w:hAnsi="Palatino Linotype" w:cs="Palatino Linotype"/>
        </w:rPr>
        <w:t xml:space="preserve">no debe perderse de vista que </w:t>
      </w:r>
      <w:r w:rsidR="00543F7D" w:rsidRPr="00017144">
        <w:rPr>
          <w:rFonts w:ascii="Palatino Linotype" w:eastAsia="Palatino Linotype" w:hAnsi="Palatino Linotype" w:cs="Palatino Linotype"/>
        </w:rPr>
        <w:t xml:space="preserve">de conformidad con el artículo 136 de Ley de Protección de Datos Personales en Posesión de Sujetos Obligados del Estado de México y Municipios, en aquellos casos donde el escrito de interposición del recurso de revisión no cumpla con alguno de los requisitos previstos en el artículo 130 de la Ley de la materia, y </w:t>
      </w:r>
      <w:r w:rsidR="004E15A7" w:rsidRPr="00017144">
        <w:rPr>
          <w:rFonts w:ascii="Palatino Linotype" w:eastAsia="Palatino Linotype" w:hAnsi="Palatino Linotype" w:cs="Palatino Linotype"/>
        </w:rPr>
        <w:t xml:space="preserve">que este </w:t>
      </w:r>
      <w:r w:rsidR="00543F7D" w:rsidRPr="00017144">
        <w:rPr>
          <w:rFonts w:ascii="Palatino Linotype" w:eastAsia="Palatino Linotype" w:hAnsi="Palatino Linotype" w:cs="Palatino Linotype"/>
        </w:rPr>
        <w:t xml:space="preserve">Instituto no </w:t>
      </w:r>
      <w:r w:rsidR="004E15A7" w:rsidRPr="00017144">
        <w:rPr>
          <w:rFonts w:ascii="Palatino Linotype" w:eastAsia="Palatino Linotype" w:hAnsi="Palatino Linotype" w:cs="Palatino Linotype"/>
        </w:rPr>
        <w:t>tenga</w:t>
      </w:r>
      <w:r w:rsidR="00543F7D" w:rsidRPr="00017144">
        <w:rPr>
          <w:rFonts w:ascii="Palatino Linotype" w:eastAsia="Palatino Linotype" w:hAnsi="Palatino Linotype" w:cs="Palatino Linotype"/>
        </w:rPr>
        <w:t xml:space="preserve"> elementos para subsanarlos, cuenta con </w:t>
      </w:r>
      <w:r w:rsidR="004E15A7" w:rsidRPr="00017144">
        <w:rPr>
          <w:rFonts w:ascii="Palatino Linotype" w:eastAsia="Palatino Linotype" w:hAnsi="Palatino Linotype" w:cs="Palatino Linotype"/>
        </w:rPr>
        <w:t xml:space="preserve">el deber de </w:t>
      </w:r>
      <w:r w:rsidR="00543F7D" w:rsidRPr="00017144">
        <w:rPr>
          <w:rFonts w:ascii="Palatino Linotype" w:eastAsia="Palatino Linotype" w:hAnsi="Palatino Linotype" w:cs="Palatino Linotype"/>
        </w:rPr>
        <w:t xml:space="preserve">requerir a la parte </w:t>
      </w:r>
      <w:r w:rsidR="00543F7D" w:rsidRPr="00017144">
        <w:rPr>
          <w:rFonts w:ascii="Palatino Linotype" w:eastAsia="Palatino Linotype" w:hAnsi="Palatino Linotype" w:cs="Palatino Linotype"/>
          <w:b/>
        </w:rPr>
        <w:t xml:space="preserve">Recurrente </w:t>
      </w:r>
      <w:r w:rsidR="00543F7D" w:rsidRPr="00017144">
        <w:rPr>
          <w:rFonts w:ascii="Palatino Linotype" w:eastAsia="Palatino Linotype" w:hAnsi="Palatino Linotype" w:cs="Palatino Linotype"/>
        </w:rPr>
        <w:t>la información que subsane las omisiones</w:t>
      </w:r>
      <w:r w:rsidR="004E15A7" w:rsidRPr="00017144">
        <w:rPr>
          <w:rFonts w:ascii="Palatino Linotype" w:eastAsia="Palatino Linotype" w:hAnsi="Palatino Linotype" w:cs="Palatino Linotype"/>
        </w:rPr>
        <w:t xml:space="preserve">, </w:t>
      </w:r>
      <w:r w:rsidR="0092113D" w:rsidRPr="00017144">
        <w:rPr>
          <w:rFonts w:ascii="Palatino Linotype" w:eastAsia="Palatino Linotype" w:hAnsi="Palatino Linotype" w:cs="Palatino Linotype"/>
        </w:rPr>
        <w:t>como se lee en seguida:</w:t>
      </w:r>
    </w:p>
    <w:p w14:paraId="6C5D3ECA" w14:textId="50BC0593" w:rsidR="00543F7D" w:rsidRPr="00017144" w:rsidRDefault="004E15A7" w:rsidP="00543F7D">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017144">
        <w:rPr>
          <w:rFonts w:ascii="Palatino Linotype" w:eastAsia="Palatino Linotype" w:hAnsi="Palatino Linotype" w:cs="Palatino Linotype"/>
          <w:b/>
          <w:i/>
          <w:sz w:val="22"/>
          <w:szCs w:val="22"/>
        </w:rPr>
        <w:t xml:space="preserve"> </w:t>
      </w:r>
      <w:r w:rsidR="00543F7D" w:rsidRPr="00017144">
        <w:rPr>
          <w:rFonts w:ascii="Palatino Linotype" w:eastAsia="Palatino Linotype" w:hAnsi="Palatino Linotype" w:cs="Palatino Linotype"/>
          <w:b/>
          <w:i/>
          <w:sz w:val="22"/>
          <w:szCs w:val="22"/>
        </w:rPr>
        <w:t>“Prevención por la falta de requisitos en el escrito de interposición del recurso</w:t>
      </w:r>
      <w:r w:rsidR="00543F7D" w:rsidRPr="00017144">
        <w:rPr>
          <w:rFonts w:ascii="Palatino Linotype" w:eastAsia="Palatino Linotype" w:hAnsi="Palatino Linotype" w:cs="Palatino Linotype"/>
          <w:b/>
          <w:i/>
          <w:sz w:val="22"/>
          <w:szCs w:val="22"/>
        </w:rPr>
        <w:br/>
        <w:t>Artículo 136.</w:t>
      </w:r>
      <w:r w:rsidR="00543F7D" w:rsidRPr="00017144">
        <w:rPr>
          <w:rFonts w:ascii="Palatino Linotype" w:eastAsia="Palatino Linotype" w:hAnsi="Palatino Linotype" w:cs="Palatino Linotype"/>
          <w:i/>
          <w:sz w:val="22"/>
          <w:szCs w:val="22"/>
        </w:rPr>
        <w:t xml:space="preserve"> </w:t>
      </w:r>
      <w:r w:rsidR="00543F7D" w:rsidRPr="00017144">
        <w:rPr>
          <w:rFonts w:ascii="Palatino Linotype" w:eastAsia="Palatino Linotype" w:hAnsi="Palatino Linotype" w:cs="Palatino Linotype"/>
          <w:b/>
          <w:i/>
          <w:sz w:val="22"/>
          <w:szCs w:val="22"/>
        </w:rPr>
        <w:t>Si en el escrito de interposición del recurso de revisión</w:t>
      </w:r>
      <w:r w:rsidR="00543F7D" w:rsidRPr="00017144">
        <w:rPr>
          <w:rFonts w:ascii="Palatino Linotype" w:eastAsia="Palatino Linotype" w:hAnsi="Palatino Linotype" w:cs="Palatino Linotype"/>
          <w:i/>
          <w:sz w:val="22"/>
          <w:szCs w:val="22"/>
        </w:rPr>
        <w:t xml:space="preserve"> </w:t>
      </w:r>
      <w:r w:rsidR="00543F7D" w:rsidRPr="00017144">
        <w:rPr>
          <w:rFonts w:ascii="Palatino Linotype" w:eastAsia="Palatino Linotype" w:hAnsi="Palatino Linotype" w:cs="Palatino Linotype"/>
          <w:b/>
          <w:i/>
          <w:sz w:val="22"/>
          <w:szCs w:val="22"/>
        </w:rPr>
        <w:t xml:space="preserve">el recurrente </w:t>
      </w:r>
      <w:r w:rsidR="00543F7D" w:rsidRPr="00017144">
        <w:rPr>
          <w:rFonts w:ascii="Palatino Linotype" w:eastAsia="Palatino Linotype" w:hAnsi="Palatino Linotype" w:cs="Palatino Linotype"/>
          <w:b/>
          <w:i/>
          <w:sz w:val="22"/>
          <w:szCs w:val="22"/>
          <w:u w:val="single"/>
        </w:rPr>
        <w:t>no cumple con alguno de los requisitos previstos en el artículo 130</w:t>
      </w:r>
      <w:r w:rsidR="00543F7D" w:rsidRPr="00017144">
        <w:rPr>
          <w:rFonts w:ascii="Palatino Linotype" w:eastAsia="Palatino Linotype" w:hAnsi="Palatino Linotype" w:cs="Palatino Linotype"/>
          <w:i/>
          <w:sz w:val="22"/>
          <w:szCs w:val="22"/>
        </w:rPr>
        <w:t xml:space="preserve"> de la presente Ley </w:t>
      </w:r>
      <w:r w:rsidR="00543F7D" w:rsidRPr="00017144">
        <w:rPr>
          <w:rFonts w:ascii="Palatino Linotype" w:eastAsia="Palatino Linotype" w:hAnsi="Palatino Linotype" w:cs="Palatino Linotype"/>
          <w:b/>
          <w:i/>
          <w:sz w:val="22"/>
          <w:szCs w:val="22"/>
          <w:u w:val="single"/>
        </w:rPr>
        <w:t>y el Instituto no cuente con elementos para subsanarlos</w:t>
      </w:r>
      <w:r w:rsidR="00543F7D" w:rsidRPr="00017144">
        <w:rPr>
          <w:rFonts w:ascii="Palatino Linotype" w:eastAsia="Palatino Linotype" w:hAnsi="Palatino Linotype" w:cs="Palatino Linotype"/>
          <w:i/>
          <w:sz w:val="22"/>
          <w:szCs w:val="22"/>
        </w:rPr>
        <w:t xml:space="preserve">, </w:t>
      </w:r>
      <w:r w:rsidR="00543F7D" w:rsidRPr="00017144">
        <w:rPr>
          <w:rFonts w:ascii="Palatino Linotype" w:eastAsia="Palatino Linotype" w:hAnsi="Palatino Linotype" w:cs="Palatino Linotype"/>
          <w:b/>
          <w:i/>
          <w:sz w:val="22"/>
          <w:szCs w:val="22"/>
          <w:u w:val="single"/>
        </w:rPr>
        <w:t>deberá requerir al recurrente</w:t>
      </w:r>
      <w:r w:rsidR="00543F7D" w:rsidRPr="00017144">
        <w:rPr>
          <w:rFonts w:ascii="Palatino Linotype" w:eastAsia="Palatino Linotype" w:hAnsi="Palatino Linotype" w:cs="Palatino Linotype"/>
          <w:b/>
          <w:i/>
          <w:sz w:val="22"/>
          <w:szCs w:val="22"/>
        </w:rPr>
        <w:t>,</w:t>
      </w:r>
      <w:r w:rsidR="00543F7D" w:rsidRPr="00017144">
        <w:rPr>
          <w:rFonts w:ascii="Palatino Linotype" w:eastAsia="Palatino Linotype" w:hAnsi="Palatino Linotype" w:cs="Palatino Linotype"/>
          <w:i/>
          <w:sz w:val="22"/>
          <w:szCs w:val="22"/>
        </w:rPr>
        <w:t xml:space="preserve"> por una sola ocasión, </w:t>
      </w:r>
      <w:r w:rsidR="00543F7D" w:rsidRPr="00017144">
        <w:rPr>
          <w:rFonts w:ascii="Palatino Linotype" w:eastAsia="Palatino Linotype" w:hAnsi="Palatino Linotype" w:cs="Palatino Linotype"/>
          <w:b/>
          <w:i/>
          <w:sz w:val="22"/>
          <w:szCs w:val="22"/>
          <w:u w:val="single"/>
        </w:rPr>
        <w:t>la información que subsane las omisiones</w:t>
      </w:r>
      <w:r w:rsidR="00543F7D" w:rsidRPr="00017144">
        <w:rPr>
          <w:rFonts w:ascii="Palatino Linotype" w:eastAsia="Palatino Linotype" w:hAnsi="Palatino Linotype" w:cs="Palatino Linotype"/>
          <w:i/>
          <w:sz w:val="22"/>
          <w:szCs w:val="22"/>
        </w:rPr>
        <w:t xml:space="preserve"> en un plazo que no podrá exceder de cinco días, contados a partir del día siguiente de la presentación del escrito.</w:t>
      </w:r>
    </w:p>
    <w:p w14:paraId="503EC06C" w14:textId="77777777" w:rsidR="00543F7D" w:rsidRPr="00017144" w:rsidRDefault="00543F7D" w:rsidP="00543F7D">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017144">
        <w:rPr>
          <w:rFonts w:ascii="Palatino Linotype" w:eastAsia="Palatino Linotype" w:hAnsi="Palatino Linotype" w:cs="Palatino Linotype"/>
          <w:i/>
          <w:sz w:val="22"/>
          <w:szCs w:val="22"/>
        </w:rPr>
        <w:t xml:space="preserve">El </w:t>
      </w:r>
      <w:r w:rsidRPr="00017144">
        <w:rPr>
          <w:rFonts w:ascii="Palatino Linotype" w:eastAsia="Palatino Linotype" w:hAnsi="Palatino Linotype" w:cs="Palatino Linotype"/>
          <w:b/>
          <w:i/>
          <w:sz w:val="22"/>
          <w:szCs w:val="22"/>
        </w:rPr>
        <w:t>recurrente contará con un plazo que no podrá exceder de cinco días, contados a partir del día siguiente al de la notificación de la prevención, para subsanar las omisiones</w:t>
      </w:r>
      <w:r w:rsidRPr="00017144">
        <w:rPr>
          <w:rFonts w:ascii="Palatino Linotype" w:eastAsia="Palatino Linotype" w:hAnsi="Palatino Linotype" w:cs="Palatino Linotype"/>
          <w:i/>
          <w:sz w:val="22"/>
          <w:szCs w:val="22"/>
        </w:rPr>
        <w:t>, con el apercibimiento que en caso de no cumplir con el requerimiento, se desechará el recurso de revisión.</w:t>
      </w:r>
    </w:p>
    <w:p w14:paraId="1268BE96" w14:textId="66F4057A" w:rsidR="00543F7D" w:rsidRPr="00017144" w:rsidRDefault="00543F7D" w:rsidP="00543F7D">
      <w:pPr>
        <w:pBdr>
          <w:top w:val="nil"/>
          <w:left w:val="nil"/>
          <w:bottom w:val="nil"/>
          <w:right w:val="nil"/>
          <w:between w:val="nil"/>
        </w:pBdr>
        <w:spacing w:before="120" w:after="120"/>
        <w:ind w:left="851" w:right="618"/>
        <w:jc w:val="both"/>
        <w:rPr>
          <w:rFonts w:ascii="Palatino Linotype" w:eastAsia="Palatino Linotype" w:hAnsi="Palatino Linotype" w:cs="Palatino Linotype"/>
          <w:sz w:val="22"/>
          <w:szCs w:val="22"/>
        </w:rPr>
      </w:pPr>
      <w:r w:rsidRPr="00017144">
        <w:rPr>
          <w:rFonts w:ascii="Palatino Linotype" w:eastAsia="Palatino Linotype" w:hAnsi="Palatino Linotype" w:cs="Palatino Linotype"/>
          <w:i/>
          <w:sz w:val="22"/>
          <w:szCs w:val="22"/>
        </w:rPr>
        <w:t>La prevención tendrá el efecto de interrumpir el plazo que tiene el Instituto para resolver el recurso, por lo que comenzará a computarse a partir del día siguiente a su desahogo.”</w:t>
      </w:r>
    </w:p>
    <w:p w14:paraId="6FBC48DF" w14:textId="6AB6E325" w:rsidR="002778D8" w:rsidRPr="00017144" w:rsidRDefault="00E67FA6" w:rsidP="00E67FA6">
      <w:pPr>
        <w:widowControl w:val="0"/>
        <w:pBdr>
          <w:top w:val="nil"/>
          <w:left w:val="nil"/>
          <w:bottom w:val="nil"/>
          <w:right w:val="nil"/>
          <w:between w:val="nil"/>
        </w:pBdr>
        <w:tabs>
          <w:tab w:val="left" w:pos="3885"/>
        </w:tabs>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En este tenor, si bien</w:t>
      </w:r>
      <w:r w:rsidRPr="00017144">
        <w:rPr>
          <w:rFonts w:ascii="Palatino Linotype" w:eastAsia="Palatino Linotype" w:hAnsi="Palatino Linotype" w:cs="Palatino Linotype"/>
          <w:b/>
        </w:rPr>
        <w:t xml:space="preserve"> la </w:t>
      </w:r>
      <w:r w:rsidR="00684EC6" w:rsidRPr="00017144">
        <w:rPr>
          <w:rFonts w:ascii="Palatino Linotype" w:eastAsia="Palatino Linotype" w:hAnsi="Palatino Linotype" w:cs="Palatino Linotype"/>
          <w:b/>
        </w:rPr>
        <w:t>parte Recurrente</w:t>
      </w:r>
      <w:r w:rsidRPr="00017144">
        <w:rPr>
          <w:rFonts w:ascii="Palatino Linotype" w:eastAsia="Palatino Linotype" w:hAnsi="Palatino Linotype" w:cs="Palatino Linotype"/>
          <w:b/>
        </w:rPr>
        <w:t xml:space="preserve"> no acreditó su </w:t>
      </w:r>
      <w:r w:rsidR="00684EC6" w:rsidRPr="00017144">
        <w:rPr>
          <w:rFonts w:ascii="Palatino Linotype" w:eastAsia="Palatino Linotype" w:hAnsi="Palatino Linotype" w:cs="Palatino Linotype"/>
          <w:b/>
        </w:rPr>
        <w:t>identidad y representación</w:t>
      </w:r>
      <w:r w:rsidRPr="00017144">
        <w:rPr>
          <w:rFonts w:ascii="Palatino Linotype" w:eastAsia="Palatino Linotype" w:hAnsi="Palatino Linotype" w:cs="Palatino Linotype"/>
          <w:b/>
        </w:rPr>
        <w:t xml:space="preserve"> al momento de interponer el recurso de revisión,</w:t>
      </w:r>
      <w:r w:rsidRPr="00017144">
        <w:rPr>
          <w:rFonts w:ascii="Palatino Linotype" w:eastAsia="Palatino Linotype" w:hAnsi="Palatino Linotype" w:cs="Palatino Linotype"/>
        </w:rPr>
        <w:t xml:space="preserve"> </w:t>
      </w:r>
      <w:r w:rsidRPr="00017144">
        <w:rPr>
          <w:rFonts w:ascii="Palatino Linotype" w:eastAsia="Palatino Linotype" w:hAnsi="Palatino Linotype" w:cs="Palatino Linotype"/>
          <w:b/>
        </w:rPr>
        <w:t>así como la identidad de la persona titular de los datos personales a los que se pretende acceder</w:t>
      </w:r>
      <w:r w:rsidRPr="00017144">
        <w:rPr>
          <w:rFonts w:ascii="Palatino Linotype" w:eastAsia="Palatino Linotype" w:hAnsi="Palatino Linotype" w:cs="Palatino Linotype"/>
        </w:rPr>
        <w:t>, corresponde a un elemento subsa</w:t>
      </w:r>
      <w:r w:rsidR="002778D8" w:rsidRPr="00017144">
        <w:rPr>
          <w:rFonts w:ascii="Palatino Linotype" w:eastAsia="Palatino Linotype" w:hAnsi="Palatino Linotype" w:cs="Palatino Linotype"/>
        </w:rPr>
        <w:t xml:space="preserve">nable, a través de la prevención que efectúe este Organismo Garante, para lo cual se le conceden a la parte </w:t>
      </w:r>
      <w:r w:rsidR="002778D8" w:rsidRPr="00017144">
        <w:rPr>
          <w:rFonts w:ascii="Palatino Linotype" w:eastAsia="Palatino Linotype" w:hAnsi="Palatino Linotype" w:cs="Palatino Linotype"/>
          <w:b/>
        </w:rPr>
        <w:t xml:space="preserve">Recurrente </w:t>
      </w:r>
      <w:r w:rsidR="002778D8" w:rsidRPr="00017144">
        <w:rPr>
          <w:rFonts w:ascii="Palatino Linotype" w:eastAsia="Palatino Linotype" w:hAnsi="Palatino Linotype" w:cs="Palatino Linotype"/>
        </w:rPr>
        <w:t>cinco días hábiles posteriores a la notificación de la prevención para subsanar las omisiones.</w:t>
      </w:r>
    </w:p>
    <w:p w14:paraId="279A2BAD" w14:textId="76D40CB0" w:rsidR="00A13635" w:rsidRPr="00017144" w:rsidRDefault="002778D8" w:rsidP="002778D8">
      <w:pPr>
        <w:widowControl w:val="0"/>
        <w:pBdr>
          <w:top w:val="nil"/>
          <w:left w:val="nil"/>
          <w:bottom w:val="nil"/>
          <w:right w:val="nil"/>
          <w:between w:val="nil"/>
        </w:pBdr>
        <w:tabs>
          <w:tab w:val="left" w:pos="3885"/>
        </w:tabs>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lastRenderedPageBreak/>
        <w:t>Por lo tanto, siendo un elemento subsanable, se admitió el recurso de revisión con el objeto de tutelar de manera más amplia el ejercicio del derecho de acceso a datos personales que prendió ejercer la persona solicitante en representación de la persona titular de dichos datos, otorgado la posibilidad</w:t>
      </w:r>
      <w:r w:rsidR="00393F78" w:rsidRPr="00017144">
        <w:rPr>
          <w:rFonts w:ascii="Palatino Linotype" w:eastAsia="Palatino Linotype" w:hAnsi="Palatino Linotype" w:cs="Palatino Linotype"/>
        </w:rPr>
        <w:t>, mediante acuerdo de prevención notificado</w:t>
      </w:r>
      <w:r w:rsidR="00A523B2" w:rsidRPr="00017144">
        <w:rPr>
          <w:rFonts w:ascii="Palatino Linotype" w:eastAsia="Palatino Linotype" w:hAnsi="Palatino Linotype" w:cs="Palatino Linotype"/>
        </w:rPr>
        <w:t xml:space="preserve"> </w:t>
      </w:r>
      <w:r w:rsidR="00393F78" w:rsidRPr="00017144">
        <w:rPr>
          <w:rFonts w:ascii="Palatino Linotype" w:eastAsia="Palatino Linotype" w:hAnsi="Palatino Linotype" w:cs="Palatino Linotype"/>
        </w:rPr>
        <w:t>el cinco de marzo de dos mil veinticuatro</w:t>
      </w:r>
      <w:r w:rsidR="00A523B2" w:rsidRPr="00017144">
        <w:rPr>
          <w:rFonts w:ascii="Palatino Linotype" w:eastAsia="Palatino Linotype" w:hAnsi="Palatino Linotype" w:cs="Palatino Linotype"/>
        </w:rPr>
        <w:t xml:space="preserve"> a través del sistema SAIMEX</w:t>
      </w:r>
      <w:r w:rsidR="00393F78" w:rsidRPr="00017144">
        <w:rPr>
          <w:rFonts w:ascii="Palatino Linotype" w:eastAsia="Palatino Linotype" w:hAnsi="Palatino Linotype" w:cs="Palatino Linotype"/>
        </w:rPr>
        <w:t xml:space="preserve">, </w:t>
      </w:r>
      <w:r w:rsidRPr="00017144">
        <w:rPr>
          <w:rFonts w:ascii="Palatino Linotype" w:eastAsia="Palatino Linotype" w:hAnsi="Palatino Linotype" w:cs="Palatino Linotype"/>
        </w:rPr>
        <w:t xml:space="preserve"> de que acreditara su identidad y representación, así como la identidad de la persona titular de los datos</w:t>
      </w:r>
      <w:r w:rsidR="00E30330" w:rsidRPr="00017144">
        <w:rPr>
          <w:rFonts w:ascii="Palatino Linotype" w:eastAsia="Palatino Linotype" w:hAnsi="Palatino Linotype" w:cs="Palatino Linotype"/>
        </w:rPr>
        <w:t xml:space="preserve"> personales</w:t>
      </w:r>
      <w:r w:rsidRPr="00017144">
        <w:rPr>
          <w:rFonts w:ascii="Palatino Linotype" w:eastAsia="Palatino Linotype" w:hAnsi="Palatino Linotype" w:cs="Palatino Linotype"/>
        </w:rPr>
        <w:t xml:space="preserve">, mediante el desahogo de la prevención, y así cumplir con el requisito de procedencia previsto en el artículo 130, fracción IV de </w:t>
      </w:r>
      <w:r w:rsidR="00393F78" w:rsidRPr="00017144">
        <w:rPr>
          <w:rFonts w:ascii="Palatino Linotype" w:eastAsia="Palatino Linotype" w:hAnsi="Palatino Linotype" w:cs="Palatino Linotype"/>
        </w:rPr>
        <w:t>la Ley en la materia, en los términos siguientes:</w:t>
      </w:r>
    </w:p>
    <w:p w14:paraId="0483D90A" w14:textId="77777777" w:rsidR="00393F78" w:rsidRPr="00017144" w:rsidRDefault="00393F78" w:rsidP="00393F78">
      <w:pPr>
        <w:autoSpaceDE w:val="0"/>
        <w:autoSpaceDN w:val="0"/>
        <w:adjustRightInd w:val="0"/>
        <w:spacing w:before="120" w:after="120"/>
        <w:ind w:left="851" w:right="902"/>
        <w:jc w:val="both"/>
        <w:rPr>
          <w:rFonts w:ascii="Palatino Linotype" w:hAnsi="Palatino Linotype"/>
          <w:i/>
          <w:sz w:val="22"/>
        </w:rPr>
      </w:pPr>
      <w:r w:rsidRPr="00017144">
        <w:rPr>
          <w:rFonts w:ascii="Palatino Linotype" w:eastAsia="Palatino Linotype" w:hAnsi="Palatino Linotype" w:cs="Palatino Linotype"/>
          <w:i/>
          <w:sz w:val="22"/>
        </w:rPr>
        <w:t>“</w:t>
      </w:r>
      <w:r w:rsidRPr="00017144">
        <w:rPr>
          <w:rFonts w:ascii="Palatino Linotype" w:hAnsi="Palatino Linotype"/>
          <w:b/>
          <w:i/>
          <w:sz w:val="22"/>
        </w:rPr>
        <w:t xml:space="preserve">Segundo. </w:t>
      </w:r>
      <w:r w:rsidRPr="00017144">
        <w:rPr>
          <w:rFonts w:ascii="Palatino Linotype" w:hAnsi="Palatino Linotype"/>
          <w:i/>
          <w:sz w:val="22"/>
        </w:rPr>
        <w:t xml:space="preserve">Se </w:t>
      </w:r>
      <w:r w:rsidRPr="00017144">
        <w:rPr>
          <w:rFonts w:ascii="Palatino Linotype" w:hAnsi="Palatino Linotype"/>
          <w:b/>
          <w:i/>
          <w:sz w:val="22"/>
        </w:rPr>
        <w:t>previene</w:t>
      </w:r>
      <w:r w:rsidRPr="00017144">
        <w:rPr>
          <w:rFonts w:ascii="Palatino Linotype" w:hAnsi="Palatino Linotype"/>
          <w:i/>
          <w:sz w:val="22"/>
        </w:rPr>
        <w:t xml:space="preserve"> a la parte </w:t>
      </w:r>
      <w:r w:rsidRPr="00017144">
        <w:rPr>
          <w:rFonts w:ascii="Palatino Linotype" w:hAnsi="Palatino Linotype"/>
          <w:b/>
          <w:i/>
          <w:sz w:val="22"/>
        </w:rPr>
        <w:t xml:space="preserve">Recurrente, </w:t>
      </w:r>
      <w:r w:rsidRPr="00017144">
        <w:rPr>
          <w:rFonts w:ascii="Palatino Linotype" w:hAnsi="Palatino Linotype"/>
          <w:i/>
          <w:sz w:val="22"/>
        </w:rPr>
        <w:t xml:space="preserve">para que en un término no mayor a </w:t>
      </w:r>
      <w:r w:rsidRPr="00017144">
        <w:rPr>
          <w:rFonts w:ascii="Palatino Linotype" w:hAnsi="Palatino Linotype"/>
          <w:b/>
          <w:i/>
          <w:sz w:val="22"/>
          <w:u w:val="single"/>
        </w:rPr>
        <w:t>cinco días hábiles</w:t>
      </w:r>
      <w:r w:rsidRPr="00017144">
        <w:rPr>
          <w:rFonts w:ascii="Palatino Linotype" w:hAnsi="Palatino Linotype"/>
          <w:i/>
          <w:sz w:val="22"/>
        </w:rPr>
        <w:t>, contados a partir del día hábil siguiente a la fecha de notificación del presente acuerdo, subsane la omisión de acreditar su identidad y representación, así como la identidad de la persona titular de los datos personales sobre los cuales se pretende ejercer el Derecho de acceso.</w:t>
      </w:r>
    </w:p>
    <w:p w14:paraId="512A154C" w14:textId="05E067D6" w:rsidR="00393F78" w:rsidRPr="00017144" w:rsidRDefault="00393F78" w:rsidP="00393F78">
      <w:pPr>
        <w:autoSpaceDE w:val="0"/>
        <w:autoSpaceDN w:val="0"/>
        <w:adjustRightInd w:val="0"/>
        <w:spacing w:before="120" w:after="120"/>
        <w:ind w:left="851" w:right="902"/>
        <w:jc w:val="both"/>
        <w:rPr>
          <w:rFonts w:ascii="Palatino Linotype" w:hAnsi="Palatino Linotype"/>
          <w:i/>
          <w:sz w:val="20"/>
        </w:rPr>
      </w:pPr>
      <w:r w:rsidRPr="00017144">
        <w:rPr>
          <w:rFonts w:ascii="Palatino Linotype" w:hAnsi="Palatino Linotype"/>
          <w:b/>
          <w:i/>
          <w:sz w:val="22"/>
        </w:rPr>
        <w:t>Tercero.</w:t>
      </w:r>
      <w:r w:rsidRPr="00017144">
        <w:rPr>
          <w:rFonts w:ascii="Palatino Linotype" w:hAnsi="Palatino Linotype"/>
          <w:i/>
          <w:sz w:val="22"/>
        </w:rPr>
        <w:t xml:space="preserve"> Se </w:t>
      </w:r>
      <w:r w:rsidRPr="00017144">
        <w:rPr>
          <w:rFonts w:ascii="Palatino Linotype" w:hAnsi="Palatino Linotype"/>
          <w:b/>
          <w:i/>
          <w:sz w:val="22"/>
        </w:rPr>
        <w:t xml:space="preserve">apercibe </w:t>
      </w:r>
      <w:r w:rsidRPr="00017144">
        <w:rPr>
          <w:rFonts w:ascii="Palatino Linotype" w:hAnsi="Palatino Linotype"/>
          <w:i/>
          <w:sz w:val="22"/>
        </w:rPr>
        <w:t xml:space="preserve">a la parte </w:t>
      </w:r>
      <w:r w:rsidRPr="00017144">
        <w:rPr>
          <w:rFonts w:ascii="Palatino Linotype" w:hAnsi="Palatino Linotype"/>
          <w:b/>
          <w:i/>
          <w:sz w:val="22"/>
        </w:rPr>
        <w:t xml:space="preserve">Recurrente </w:t>
      </w:r>
      <w:r w:rsidRPr="00017144">
        <w:rPr>
          <w:rFonts w:ascii="Palatino Linotype" w:hAnsi="Palatino Linotype"/>
          <w:i/>
          <w:sz w:val="22"/>
        </w:rPr>
        <w:t xml:space="preserve">que, en caso de no </w:t>
      </w:r>
      <w:r w:rsidRPr="00017144">
        <w:rPr>
          <w:rFonts w:ascii="Palatino Linotype" w:hAnsi="Palatino Linotype"/>
          <w:i/>
          <w:sz w:val="22"/>
          <w:szCs w:val="22"/>
        </w:rPr>
        <w:t xml:space="preserve">desahogar la prevención en los términos que le es formulada y dentro del plazo señalado, </w:t>
      </w:r>
      <w:r w:rsidRPr="00017144">
        <w:rPr>
          <w:rFonts w:ascii="Palatino Linotype" w:hAnsi="Palatino Linotype"/>
          <w:bCs/>
          <w:i/>
          <w:sz w:val="22"/>
          <w:szCs w:val="22"/>
        </w:rPr>
        <w:t>su recurso será desechado</w:t>
      </w:r>
      <w:r w:rsidRPr="00017144">
        <w:rPr>
          <w:rFonts w:ascii="Palatino Linotype" w:hAnsi="Palatino Linotype"/>
          <w:i/>
          <w:sz w:val="22"/>
          <w:szCs w:val="22"/>
        </w:rPr>
        <w:t xml:space="preserve">, </w:t>
      </w:r>
      <w:r w:rsidRPr="00017144">
        <w:rPr>
          <w:rFonts w:ascii="Palatino Linotype" w:hAnsi="Palatino Linotype"/>
          <w:i/>
          <w:sz w:val="22"/>
        </w:rPr>
        <w:t>en términos de los artículos 138, fracción II, y 139, fracción III, de la Ley de Protección de Datos Personales en Posesión de Sujetos Obligados del Estado de México y Municipios.”</w:t>
      </w:r>
    </w:p>
    <w:p w14:paraId="724E2739" w14:textId="36C59DC7" w:rsidR="00E30330" w:rsidRPr="00017144" w:rsidRDefault="00D46500" w:rsidP="00E4143D">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Mediante dicho acuerdo, se le concedieron cinco días hábiles, contados del </w:t>
      </w:r>
      <w:r w:rsidRPr="00017144">
        <w:rPr>
          <w:rFonts w:ascii="Palatino Linotype" w:eastAsia="Palatino Linotype" w:hAnsi="Palatino Linotype" w:cs="Palatino Linotype"/>
          <w:b/>
        </w:rPr>
        <w:t xml:space="preserve">seis al doce de marzo de dos mil veinticuatro, </w:t>
      </w:r>
      <w:r w:rsidRPr="00017144">
        <w:rPr>
          <w:rFonts w:ascii="Palatino Linotype" w:eastAsia="Palatino Linotype" w:hAnsi="Palatino Linotype" w:cs="Palatino Linotype"/>
        </w:rPr>
        <w:t xml:space="preserve">con la finalidad de que </w:t>
      </w:r>
      <w:r w:rsidR="00E4143D" w:rsidRPr="00017144">
        <w:rPr>
          <w:rFonts w:ascii="Palatino Linotype" w:eastAsia="Palatino Linotype" w:hAnsi="Palatino Linotype" w:cs="Palatino Linotype"/>
        </w:rPr>
        <w:t xml:space="preserve">subsanara la omisión de acreditar su identidad y representación, así como la identidad de la persona titular de los datos personales sobre los cuales se pretende ejercer el derecho de acceso, </w:t>
      </w:r>
      <w:bookmarkStart w:id="6" w:name="_heading=h.lnxbz9" w:colFirst="0" w:colLast="0"/>
      <w:bookmarkEnd w:id="6"/>
      <w:r w:rsidR="00E4143D" w:rsidRPr="00017144">
        <w:rPr>
          <w:rFonts w:ascii="Palatino Linotype" w:eastAsia="Palatino Linotype" w:hAnsi="Palatino Linotype" w:cs="Palatino Linotype"/>
        </w:rPr>
        <w:t>n</w:t>
      </w:r>
      <w:r w:rsidR="002778D8" w:rsidRPr="00017144">
        <w:rPr>
          <w:rFonts w:ascii="Palatino Linotype" w:eastAsia="Palatino Linotype" w:hAnsi="Palatino Linotype" w:cs="Palatino Linotype"/>
        </w:rPr>
        <w:t xml:space="preserve">o obstante, </w:t>
      </w:r>
      <w:r w:rsidR="00E30330" w:rsidRPr="00017144">
        <w:rPr>
          <w:rFonts w:ascii="Palatino Linotype" w:eastAsia="Palatino Linotype" w:hAnsi="Palatino Linotype" w:cs="Palatino Linotype"/>
        </w:rPr>
        <w:t xml:space="preserve">de las constancias que obran en expediente electrónico, se desprende que la parte </w:t>
      </w:r>
      <w:r w:rsidR="00E30330" w:rsidRPr="00017144">
        <w:rPr>
          <w:rFonts w:ascii="Palatino Linotype" w:eastAsia="Palatino Linotype" w:hAnsi="Palatino Linotype" w:cs="Palatino Linotype"/>
          <w:b/>
        </w:rPr>
        <w:t>Recurrente</w:t>
      </w:r>
      <w:r w:rsidR="00E30330" w:rsidRPr="00017144">
        <w:rPr>
          <w:rFonts w:ascii="Palatino Linotype" w:eastAsia="Palatino Linotype" w:hAnsi="Palatino Linotype" w:cs="Palatino Linotype"/>
        </w:rPr>
        <w:t xml:space="preserve"> no atendió la prevención en el plazo establecido para tal efecto, </w:t>
      </w:r>
      <w:r w:rsidR="002778D8" w:rsidRPr="00017144">
        <w:rPr>
          <w:rFonts w:ascii="Palatino Linotype" w:eastAsia="Palatino Linotype" w:hAnsi="Palatino Linotype" w:cs="Palatino Linotype"/>
        </w:rPr>
        <w:t xml:space="preserve"> </w:t>
      </w:r>
      <w:r w:rsidR="00E30330" w:rsidRPr="00017144">
        <w:rPr>
          <w:rFonts w:ascii="Palatino Linotype" w:eastAsia="Palatino Linotype" w:hAnsi="Palatino Linotype" w:cs="Palatino Linotype"/>
        </w:rPr>
        <w:t xml:space="preserve">por tanto al no haber exhibido los documentos mediante los cuales </w:t>
      </w:r>
      <w:r w:rsidR="00E4143D" w:rsidRPr="00017144">
        <w:rPr>
          <w:rFonts w:ascii="Palatino Linotype" w:eastAsia="Palatino Linotype" w:hAnsi="Palatino Linotype" w:cs="Palatino Linotype"/>
        </w:rPr>
        <w:lastRenderedPageBreak/>
        <w:t xml:space="preserve">subsanara la omisión referida, </w:t>
      </w:r>
      <w:r w:rsidR="00E30330" w:rsidRPr="00017144">
        <w:rPr>
          <w:rFonts w:ascii="Palatino Linotype" w:eastAsia="Palatino Linotype" w:hAnsi="Palatino Linotype" w:cs="Palatino Linotype"/>
        </w:rPr>
        <w:t xml:space="preserve">subsiste el incumplimiento al requisito establecido en el artículo 106, párrafo tercero de </w:t>
      </w:r>
      <w:r w:rsidR="00E30330" w:rsidRPr="00017144">
        <w:rPr>
          <w:rFonts w:ascii="Palatino Linotype" w:eastAsia="Palatino Linotype" w:hAnsi="Palatino Linotype" w:cs="Palatino Linotype"/>
          <w:b/>
        </w:rPr>
        <w:t>Ley de Protección de Datos Personales en Posesión de Sujeto Obligados de</w:t>
      </w:r>
      <w:r w:rsidR="009745DA" w:rsidRPr="00017144">
        <w:rPr>
          <w:rFonts w:ascii="Palatino Linotype" w:eastAsia="Palatino Linotype" w:hAnsi="Palatino Linotype" w:cs="Palatino Linotype"/>
          <w:b/>
        </w:rPr>
        <w:t xml:space="preserve">l Estado de México y Municipios, </w:t>
      </w:r>
      <w:r w:rsidR="009745DA" w:rsidRPr="00017144">
        <w:rPr>
          <w:rFonts w:ascii="Palatino Linotype" w:eastAsia="Palatino Linotype" w:hAnsi="Palatino Linotype"/>
        </w:rPr>
        <w:t>el cual</w:t>
      </w:r>
      <w:r w:rsidR="009745DA" w:rsidRPr="00017144">
        <w:rPr>
          <w:rFonts w:eastAsia="Palatino Linotype"/>
        </w:rPr>
        <w:t xml:space="preserve"> </w:t>
      </w:r>
      <w:r w:rsidR="00E30330" w:rsidRPr="00017144">
        <w:rPr>
          <w:rFonts w:ascii="Palatino Linotype" w:eastAsia="Palatino Linotype" w:hAnsi="Palatino Linotype" w:cs="Palatino Linotype"/>
        </w:rPr>
        <w:t>claramente establece que para el ejercicio de los derechos ARCO será necesario acreditar la identidad de titular y en su caso la identidad y personalidad con la que actúe el representante.</w:t>
      </w:r>
    </w:p>
    <w:p w14:paraId="0506B3D2" w14:textId="52BDA04E" w:rsidR="002778D8" w:rsidRPr="00017144" w:rsidRDefault="002778D8" w:rsidP="00E30330">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En ese sentido</w:t>
      </w:r>
      <w:r w:rsidR="00E30330" w:rsidRPr="00017144">
        <w:rPr>
          <w:rFonts w:ascii="Palatino Linotype" w:eastAsia="Palatino Linotype" w:hAnsi="Palatino Linotype" w:cs="Palatino Linotype"/>
        </w:rPr>
        <w:t>, cobra relevancia lo establecido en</w:t>
      </w:r>
      <w:r w:rsidRPr="00017144">
        <w:rPr>
          <w:rFonts w:ascii="Palatino Linotype" w:eastAsia="Palatino Linotype" w:hAnsi="Palatino Linotype" w:cs="Palatino Linotype"/>
          <w:b/>
        </w:rPr>
        <w:t xml:space="preserve"> </w:t>
      </w:r>
      <w:r w:rsidR="00D45B76" w:rsidRPr="00017144">
        <w:rPr>
          <w:rFonts w:ascii="Palatino Linotype" w:eastAsia="Palatino Linotype" w:hAnsi="Palatino Linotype" w:cs="Palatino Linotype"/>
        </w:rPr>
        <w:t>los</w:t>
      </w:r>
      <w:r w:rsidRPr="00017144">
        <w:rPr>
          <w:rFonts w:ascii="Palatino Linotype" w:eastAsia="Palatino Linotype" w:hAnsi="Palatino Linotype" w:cs="Palatino Linotype"/>
        </w:rPr>
        <w:t xml:space="preserve"> artículo</w:t>
      </w:r>
      <w:r w:rsidR="00D45B76" w:rsidRPr="00017144">
        <w:rPr>
          <w:rFonts w:ascii="Palatino Linotype" w:eastAsia="Palatino Linotype" w:hAnsi="Palatino Linotype" w:cs="Palatino Linotype"/>
        </w:rPr>
        <w:t>s 138 y</w:t>
      </w:r>
      <w:r w:rsidRPr="00017144">
        <w:rPr>
          <w:rFonts w:ascii="Palatino Linotype" w:eastAsia="Palatino Linotype" w:hAnsi="Palatino Linotype" w:cs="Palatino Linotype"/>
          <w:b/>
        </w:rPr>
        <w:t xml:space="preserve"> </w:t>
      </w:r>
      <w:r w:rsidRPr="00017144">
        <w:rPr>
          <w:rFonts w:ascii="Palatino Linotype" w:eastAsia="Palatino Linotype" w:hAnsi="Palatino Linotype" w:cs="Palatino Linotype"/>
        </w:rPr>
        <w:t xml:space="preserve">139 de la Ley de Protección de Datos Personales en Posesión de Sujetos Obligados del Estado de México y Municipios, </w:t>
      </w:r>
      <w:r w:rsidR="00E30330" w:rsidRPr="00017144">
        <w:rPr>
          <w:rFonts w:ascii="Palatino Linotype" w:eastAsia="Palatino Linotype" w:hAnsi="Palatino Linotype" w:cs="Palatino Linotype"/>
        </w:rPr>
        <w:t>a saber:</w:t>
      </w:r>
      <w:r w:rsidRPr="00017144">
        <w:rPr>
          <w:rFonts w:ascii="Palatino Linotype" w:eastAsia="Palatino Linotype" w:hAnsi="Palatino Linotype" w:cs="Palatino Linotype"/>
        </w:rPr>
        <w:t xml:space="preserve"> </w:t>
      </w:r>
    </w:p>
    <w:p w14:paraId="1C479C0C" w14:textId="77777777" w:rsidR="00D45B76" w:rsidRPr="00017144" w:rsidRDefault="002778D8" w:rsidP="00D45B76">
      <w:pPr>
        <w:pBdr>
          <w:top w:val="nil"/>
          <w:left w:val="nil"/>
          <w:bottom w:val="nil"/>
          <w:right w:val="nil"/>
          <w:between w:val="nil"/>
        </w:pBdr>
        <w:spacing w:before="120" w:after="120"/>
        <w:ind w:left="851" w:right="618"/>
        <w:jc w:val="both"/>
        <w:rPr>
          <w:rFonts w:ascii="Palatino Linotype" w:hAnsi="Palatino Linotype"/>
          <w:i/>
          <w:sz w:val="22"/>
          <w:szCs w:val="22"/>
        </w:rPr>
      </w:pPr>
      <w:r w:rsidRPr="00017144">
        <w:rPr>
          <w:i/>
          <w:sz w:val="22"/>
          <w:szCs w:val="22"/>
        </w:rPr>
        <w:t>“</w:t>
      </w:r>
      <w:r w:rsidR="00D45B76" w:rsidRPr="00017144">
        <w:rPr>
          <w:rFonts w:ascii="Palatino Linotype" w:hAnsi="Palatino Linotype"/>
          <w:b/>
          <w:i/>
          <w:sz w:val="22"/>
          <w:szCs w:val="22"/>
        </w:rPr>
        <w:t>Causales de improcedencia</w:t>
      </w:r>
      <w:r w:rsidR="00D45B76" w:rsidRPr="00017144">
        <w:rPr>
          <w:rFonts w:ascii="Palatino Linotype" w:hAnsi="Palatino Linotype"/>
          <w:i/>
          <w:sz w:val="22"/>
          <w:szCs w:val="22"/>
        </w:rPr>
        <w:t xml:space="preserve"> </w:t>
      </w:r>
    </w:p>
    <w:p w14:paraId="115C4C9E" w14:textId="77777777" w:rsidR="00D45B76" w:rsidRPr="00017144" w:rsidRDefault="00D45B76" w:rsidP="00D45B76">
      <w:pPr>
        <w:pBdr>
          <w:top w:val="nil"/>
          <w:left w:val="nil"/>
          <w:bottom w:val="nil"/>
          <w:right w:val="nil"/>
          <w:between w:val="nil"/>
        </w:pBdr>
        <w:spacing w:before="120" w:after="120"/>
        <w:ind w:left="851" w:right="618"/>
        <w:jc w:val="both"/>
        <w:rPr>
          <w:rFonts w:ascii="Palatino Linotype" w:hAnsi="Palatino Linotype"/>
          <w:i/>
          <w:sz w:val="22"/>
          <w:szCs w:val="22"/>
        </w:rPr>
      </w:pPr>
      <w:r w:rsidRPr="00017144">
        <w:rPr>
          <w:rFonts w:ascii="Palatino Linotype" w:hAnsi="Palatino Linotype"/>
          <w:b/>
          <w:i/>
          <w:sz w:val="22"/>
          <w:szCs w:val="22"/>
        </w:rPr>
        <w:t>Artículo 138</w:t>
      </w:r>
      <w:r w:rsidRPr="00017144">
        <w:rPr>
          <w:rFonts w:ascii="Palatino Linotype" w:hAnsi="Palatino Linotype"/>
          <w:i/>
          <w:sz w:val="22"/>
          <w:szCs w:val="22"/>
        </w:rPr>
        <w:t>. El recurso de revisión podrá ser desechado por improcedente cuando:</w:t>
      </w:r>
    </w:p>
    <w:p w14:paraId="1805A436" w14:textId="77777777" w:rsidR="00D45B76" w:rsidRPr="00017144" w:rsidRDefault="00D45B76" w:rsidP="00D45B76">
      <w:pPr>
        <w:pBdr>
          <w:top w:val="nil"/>
          <w:left w:val="nil"/>
          <w:bottom w:val="nil"/>
          <w:right w:val="nil"/>
          <w:between w:val="nil"/>
        </w:pBdr>
        <w:spacing w:before="120" w:after="120"/>
        <w:ind w:left="1134" w:right="618"/>
        <w:jc w:val="both"/>
        <w:rPr>
          <w:rFonts w:ascii="Palatino Linotype" w:hAnsi="Palatino Linotype"/>
          <w:i/>
          <w:sz w:val="22"/>
          <w:szCs w:val="22"/>
        </w:rPr>
      </w:pPr>
      <w:r w:rsidRPr="00017144">
        <w:rPr>
          <w:rFonts w:ascii="Palatino Linotype" w:hAnsi="Palatino Linotype"/>
          <w:b/>
          <w:i/>
          <w:sz w:val="22"/>
          <w:szCs w:val="22"/>
        </w:rPr>
        <w:t>I.</w:t>
      </w:r>
      <w:r w:rsidRPr="00017144">
        <w:rPr>
          <w:rFonts w:ascii="Palatino Linotype" w:hAnsi="Palatino Linotype"/>
          <w:i/>
          <w:sz w:val="22"/>
          <w:szCs w:val="22"/>
        </w:rPr>
        <w:t xml:space="preserve"> Sea extemporáneo por haber transcurrido el plazo establecido en el artículo 128 de la presente Ley. </w:t>
      </w:r>
    </w:p>
    <w:p w14:paraId="47AABF5D" w14:textId="2B7967A3" w:rsidR="00D45B76" w:rsidRPr="00017144" w:rsidRDefault="00D45B76" w:rsidP="00D45B76">
      <w:pPr>
        <w:pBdr>
          <w:top w:val="nil"/>
          <w:left w:val="nil"/>
          <w:bottom w:val="nil"/>
          <w:right w:val="nil"/>
          <w:between w:val="nil"/>
        </w:pBdr>
        <w:spacing w:before="120" w:after="120"/>
        <w:ind w:left="1134" w:right="618"/>
        <w:jc w:val="both"/>
        <w:rPr>
          <w:rFonts w:ascii="Palatino Linotype" w:hAnsi="Palatino Linotype"/>
          <w:b/>
          <w:i/>
          <w:sz w:val="22"/>
          <w:szCs w:val="22"/>
          <w:u w:val="single"/>
        </w:rPr>
      </w:pPr>
      <w:r w:rsidRPr="00017144">
        <w:rPr>
          <w:rFonts w:ascii="Palatino Linotype" w:hAnsi="Palatino Linotype"/>
          <w:b/>
          <w:i/>
          <w:sz w:val="22"/>
          <w:szCs w:val="22"/>
          <w:u w:val="single"/>
        </w:rPr>
        <w:t>II. El titular o su representante no acrediten debidamente su identidad y personalidad de este último.</w:t>
      </w:r>
    </w:p>
    <w:p w14:paraId="6B370A70" w14:textId="77777777" w:rsidR="00D45B76" w:rsidRPr="00017144" w:rsidRDefault="00D45B76" w:rsidP="00D45B76">
      <w:pPr>
        <w:pBdr>
          <w:top w:val="nil"/>
          <w:left w:val="nil"/>
          <w:bottom w:val="nil"/>
          <w:right w:val="nil"/>
          <w:between w:val="nil"/>
        </w:pBdr>
        <w:spacing w:before="120" w:after="120"/>
        <w:ind w:left="1134" w:right="618"/>
        <w:jc w:val="both"/>
        <w:rPr>
          <w:rFonts w:ascii="Palatino Linotype" w:hAnsi="Palatino Linotype"/>
          <w:i/>
          <w:sz w:val="22"/>
          <w:szCs w:val="22"/>
        </w:rPr>
      </w:pPr>
      <w:r w:rsidRPr="00017144">
        <w:rPr>
          <w:rFonts w:ascii="Palatino Linotype" w:hAnsi="Palatino Linotype"/>
          <w:b/>
          <w:i/>
          <w:sz w:val="22"/>
          <w:szCs w:val="22"/>
        </w:rPr>
        <w:t>III</w:t>
      </w:r>
      <w:r w:rsidRPr="00017144">
        <w:rPr>
          <w:rFonts w:ascii="Palatino Linotype" w:hAnsi="Palatino Linotype"/>
          <w:i/>
          <w:sz w:val="22"/>
          <w:szCs w:val="22"/>
        </w:rPr>
        <w:t xml:space="preserve">. El Instituto haya resuelto anteriormente en definitiva sobre la materia del mismo. </w:t>
      </w:r>
    </w:p>
    <w:p w14:paraId="27B3D9B7" w14:textId="77777777" w:rsidR="00D45B76" w:rsidRPr="00017144" w:rsidRDefault="00D45B76" w:rsidP="00D45B76">
      <w:pPr>
        <w:pBdr>
          <w:top w:val="nil"/>
          <w:left w:val="nil"/>
          <w:bottom w:val="nil"/>
          <w:right w:val="nil"/>
          <w:between w:val="nil"/>
        </w:pBdr>
        <w:spacing w:before="120" w:after="120"/>
        <w:ind w:left="1134" w:right="618"/>
        <w:jc w:val="both"/>
        <w:rPr>
          <w:rFonts w:ascii="Palatino Linotype" w:hAnsi="Palatino Linotype"/>
          <w:i/>
          <w:sz w:val="22"/>
          <w:szCs w:val="22"/>
        </w:rPr>
      </w:pPr>
      <w:r w:rsidRPr="00017144">
        <w:rPr>
          <w:rFonts w:ascii="Palatino Linotype" w:hAnsi="Palatino Linotype"/>
          <w:b/>
          <w:i/>
          <w:sz w:val="22"/>
          <w:szCs w:val="22"/>
        </w:rPr>
        <w:t>IV</w:t>
      </w:r>
      <w:r w:rsidRPr="00017144">
        <w:rPr>
          <w:rFonts w:ascii="Palatino Linotype" w:hAnsi="Palatino Linotype"/>
          <w:i/>
          <w:sz w:val="22"/>
          <w:szCs w:val="22"/>
        </w:rPr>
        <w:t xml:space="preserve">. No se actualice alguna de las causales del recurso de revisión previstas en el artículo 129 de la presente Ley. </w:t>
      </w:r>
    </w:p>
    <w:p w14:paraId="4D9D098E" w14:textId="77777777" w:rsidR="00D45B76" w:rsidRPr="00017144" w:rsidRDefault="00D45B76" w:rsidP="00D45B76">
      <w:pPr>
        <w:pBdr>
          <w:top w:val="nil"/>
          <w:left w:val="nil"/>
          <w:bottom w:val="nil"/>
          <w:right w:val="nil"/>
          <w:between w:val="nil"/>
        </w:pBdr>
        <w:spacing w:before="120" w:after="120"/>
        <w:ind w:left="1134" w:right="618"/>
        <w:jc w:val="both"/>
        <w:rPr>
          <w:rFonts w:ascii="Palatino Linotype" w:hAnsi="Palatino Linotype"/>
          <w:i/>
          <w:sz w:val="22"/>
          <w:szCs w:val="22"/>
        </w:rPr>
      </w:pPr>
      <w:r w:rsidRPr="00017144">
        <w:rPr>
          <w:rFonts w:ascii="Palatino Linotype" w:hAnsi="Palatino Linotype"/>
          <w:b/>
          <w:i/>
          <w:sz w:val="22"/>
          <w:szCs w:val="22"/>
        </w:rPr>
        <w:t>V</w:t>
      </w:r>
      <w:r w:rsidRPr="00017144">
        <w:rPr>
          <w:rFonts w:ascii="Palatino Linotype" w:hAnsi="Palatino Linotype"/>
          <w:i/>
          <w:sz w:val="22"/>
          <w:szCs w:val="22"/>
        </w:rPr>
        <w:t xml:space="preserve">. Se esté tramitando ante los tribunales competentes algún recurso o medio de defensa interpuesto por el recurrente, o en su caso, por el tercero interesado, en contra del acto recurrido ante el Instituto. </w:t>
      </w:r>
    </w:p>
    <w:p w14:paraId="1FB605A0" w14:textId="77777777" w:rsidR="00D45B76" w:rsidRPr="00017144" w:rsidRDefault="00D45B76" w:rsidP="00D45B76">
      <w:pPr>
        <w:pBdr>
          <w:top w:val="nil"/>
          <w:left w:val="nil"/>
          <w:bottom w:val="nil"/>
          <w:right w:val="nil"/>
          <w:between w:val="nil"/>
        </w:pBdr>
        <w:spacing w:before="120" w:after="120"/>
        <w:ind w:left="1134" w:right="618"/>
        <w:jc w:val="both"/>
        <w:rPr>
          <w:rFonts w:ascii="Palatino Linotype" w:hAnsi="Palatino Linotype"/>
          <w:i/>
          <w:sz w:val="22"/>
          <w:szCs w:val="22"/>
        </w:rPr>
      </w:pPr>
      <w:r w:rsidRPr="00017144">
        <w:rPr>
          <w:rFonts w:ascii="Palatino Linotype" w:hAnsi="Palatino Linotype"/>
          <w:b/>
          <w:i/>
          <w:sz w:val="22"/>
          <w:szCs w:val="22"/>
        </w:rPr>
        <w:t>VI</w:t>
      </w:r>
      <w:r w:rsidRPr="00017144">
        <w:rPr>
          <w:rFonts w:ascii="Palatino Linotype" w:hAnsi="Palatino Linotype"/>
          <w:i/>
          <w:sz w:val="22"/>
          <w:szCs w:val="22"/>
        </w:rPr>
        <w:t xml:space="preserve">. El recurrente modifique o amplíe su petición en el recurso de revisión, únicamente respecto de los nuevos contenidos. </w:t>
      </w:r>
    </w:p>
    <w:p w14:paraId="6BB14C43" w14:textId="77777777" w:rsidR="00D45B76" w:rsidRPr="00017144" w:rsidRDefault="00D45B76" w:rsidP="00D45B76">
      <w:pPr>
        <w:pBdr>
          <w:top w:val="nil"/>
          <w:left w:val="nil"/>
          <w:bottom w:val="nil"/>
          <w:right w:val="nil"/>
          <w:between w:val="nil"/>
        </w:pBdr>
        <w:spacing w:before="120" w:after="120"/>
        <w:ind w:left="1134" w:right="618"/>
        <w:jc w:val="both"/>
        <w:rPr>
          <w:rFonts w:ascii="Palatino Linotype" w:hAnsi="Palatino Linotype"/>
          <w:i/>
          <w:sz w:val="22"/>
          <w:szCs w:val="22"/>
        </w:rPr>
      </w:pPr>
      <w:r w:rsidRPr="00017144">
        <w:rPr>
          <w:rFonts w:ascii="Palatino Linotype" w:hAnsi="Palatino Linotype"/>
          <w:b/>
          <w:i/>
          <w:sz w:val="22"/>
          <w:szCs w:val="22"/>
        </w:rPr>
        <w:t>VII.</w:t>
      </w:r>
      <w:r w:rsidRPr="00017144">
        <w:rPr>
          <w:rFonts w:ascii="Palatino Linotype" w:hAnsi="Palatino Linotype"/>
          <w:i/>
          <w:sz w:val="22"/>
          <w:szCs w:val="22"/>
        </w:rPr>
        <w:t xml:space="preserve"> El recurrente no acredite interés jurídico. </w:t>
      </w:r>
    </w:p>
    <w:p w14:paraId="33851B98" w14:textId="0BC79457" w:rsidR="00D45B76" w:rsidRPr="00017144" w:rsidRDefault="00D45B76" w:rsidP="00D45B76">
      <w:pPr>
        <w:pBdr>
          <w:top w:val="nil"/>
          <w:left w:val="nil"/>
          <w:bottom w:val="nil"/>
          <w:right w:val="nil"/>
          <w:between w:val="nil"/>
        </w:pBdr>
        <w:spacing w:before="120" w:after="120"/>
        <w:ind w:left="851" w:right="618"/>
        <w:jc w:val="both"/>
        <w:rPr>
          <w:rFonts w:ascii="Palatino Linotype" w:hAnsi="Palatino Linotype"/>
          <w:i/>
          <w:sz w:val="22"/>
          <w:szCs w:val="22"/>
        </w:rPr>
      </w:pPr>
      <w:r w:rsidRPr="00017144">
        <w:rPr>
          <w:rFonts w:ascii="Palatino Linotype" w:hAnsi="Palatino Linotype"/>
          <w:i/>
          <w:sz w:val="22"/>
          <w:szCs w:val="22"/>
        </w:rPr>
        <w:t xml:space="preserve">El </w:t>
      </w:r>
      <w:proofErr w:type="spellStart"/>
      <w:r w:rsidRPr="00017144">
        <w:rPr>
          <w:rFonts w:ascii="Palatino Linotype" w:hAnsi="Palatino Linotype"/>
          <w:i/>
          <w:sz w:val="22"/>
          <w:szCs w:val="22"/>
        </w:rPr>
        <w:t>desechamiento</w:t>
      </w:r>
      <w:proofErr w:type="spellEnd"/>
      <w:r w:rsidRPr="00017144">
        <w:rPr>
          <w:rFonts w:ascii="Palatino Linotype" w:hAnsi="Palatino Linotype"/>
          <w:i/>
          <w:sz w:val="22"/>
          <w:szCs w:val="22"/>
        </w:rPr>
        <w:t xml:space="preserve"> no implica la preclusión del derecho del titular para interponer ante el Instituto un nuevo recurso de revisión.</w:t>
      </w:r>
    </w:p>
    <w:p w14:paraId="02927399" w14:textId="5926EF40" w:rsidR="00D45B76" w:rsidRPr="00017144" w:rsidRDefault="00D45B76" w:rsidP="00D45B76">
      <w:pPr>
        <w:pBdr>
          <w:top w:val="nil"/>
          <w:left w:val="nil"/>
          <w:bottom w:val="nil"/>
          <w:right w:val="nil"/>
          <w:between w:val="nil"/>
        </w:pBdr>
        <w:spacing w:before="120" w:after="120"/>
        <w:ind w:left="851" w:right="618"/>
        <w:jc w:val="both"/>
        <w:rPr>
          <w:rFonts w:ascii="Palatino Linotype" w:eastAsia="Palatino Linotype" w:hAnsi="Palatino Linotype" w:cs="Palatino Linotype"/>
          <w:b/>
          <w:i/>
          <w:sz w:val="22"/>
          <w:szCs w:val="22"/>
        </w:rPr>
      </w:pPr>
      <w:r w:rsidRPr="00017144">
        <w:rPr>
          <w:rFonts w:ascii="Palatino Linotype" w:hAnsi="Palatino Linotype"/>
          <w:b/>
          <w:i/>
          <w:sz w:val="22"/>
          <w:szCs w:val="22"/>
        </w:rPr>
        <w:lastRenderedPageBreak/>
        <w:t>Causales de Sobreseimiento</w:t>
      </w:r>
    </w:p>
    <w:p w14:paraId="778BD732" w14:textId="7C7C2308" w:rsidR="002778D8" w:rsidRPr="00017144" w:rsidRDefault="002778D8" w:rsidP="00E30330">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017144">
        <w:rPr>
          <w:rFonts w:ascii="Palatino Linotype" w:eastAsia="Palatino Linotype" w:hAnsi="Palatino Linotype" w:cs="Palatino Linotype"/>
          <w:b/>
          <w:i/>
          <w:sz w:val="22"/>
          <w:szCs w:val="22"/>
        </w:rPr>
        <w:t>Artículo 139</w:t>
      </w:r>
      <w:r w:rsidRPr="00017144">
        <w:rPr>
          <w:rFonts w:ascii="Palatino Linotype" w:eastAsia="Palatino Linotype" w:hAnsi="Palatino Linotype" w:cs="Palatino Linotype"/>
          <w:i/>
          <w:sz w:val="22"/>
          <w:szCs w:val="22"/>
        </w:rPr>
        <w:t xml:space="preserve">. El recurso de revisión sólo podrá ser sobreseído cuando: </w:t>
      </w:r>
    </w:p>
    <w:p w14:paraId="7C6F7179" w14:textId="77777777" w:rsidR="00E30330" w:rsidRPr="00017144" w:rsidRDefault="002778D8" w:rsidP="00E30330">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017144">
        <w:rPr>
          <w:rFonts w:ascii="Palatino Linotype" w:eastAsia="Palatino Linotype" w:hAnsi="Palatino Linotype" w:cs="Palatino Linotype"/>
          <w:b/>
          <w:i/>
          <w:sz w:val="22"/>
          <w:szCs w:val="22"/>
        </w:rPr>
        <w:t>I.</w:t>
      </w:r>
      <w:r w:rsidRPr="00017144">
        <w:rPr>
          <w:rFonts w:ascii="Palatino Linotype" w:eastAsia="Palatino Linotype" w:hAnsi="Palatino Linotype" w:cs="Palatino Linotype"/>
          <w:i/>
          <w:sz w:val="22"/>
          <w:szCs w:val="22"/>
        </w:rPr>
        <w:t xml:space="preserve"> El recurrente se desista expresamente. </w:t>
      </w:r>
    </w:p>
    <w:p w14:paraId="7CFE9CF7" w14:textId="137D44FD" w:rsidR="002778D8" w:rsidRPr="00017144" w:rsidRDefault="002778D8" w:rsidP="00E30330">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017144">
        <w:rPr>
          <w:rFonts w:ascii="Palatino Linotype" w:eastAsia="Palatino Linotype" w:hAnsi="Palatino Linotype" w:cs="Palatino Linotype"/>
          <w:b/>
          <w:i/>
          <w:sz w:val="22"/>
          <w:szCs w:val="22"/>
        </w:rPr>
        <w:t xml:space="preserve">II. </w:t>
      </w:r>
      <w:r w:rsidRPr="00017144">
        <w:rPr>
          <w:rFonts w:ascii="Palatino Linotype" w:eastAsia="Palatino Linotype" w:hAnsi="Palatino Linotype" w:cs="Palatino Linotype"/>
          <w:i/>
          <w:sz w:val="22"/>
          <w:szCs w:val="22"/>
        </w:rPr>
        <w:t xml:space="preserve">El recurrente fallezca. </w:t>
      </w:r>
    </w:p>
    <w:p w14:paraId="4ED8A8AA" w14:textId="77777777" w:rsidR="002778D8" w:rsidRPr="00017144" w:rsidRDefault="002778D8" w:rsidP="00E30330">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017144">
        <w:rPr>
          <w:rFonts w:ascii="Palatino Linotype" w:eastAsia="Palatino Linotype" w:hAnsi="Palatino Linotype" w:cs="Palatino Linotype"/>
          <w:b/>
          <w:i/>
          <w:sz w:val="22"/>
          <w:szCs w:val="22"/>
          <w:u w:val="single"/>
        </w:rPr>
        <w:t>III. Admitido el recurso de revisión, se actualice alguna causal de improcedencia en los términos de la presente Ley</w:t>
      </w:r>
      <w:r w:rsidRPr="00017144">
        <w:rPr>
          <w:rFonts w:ascii="Palatino Linotype" w:eastAsia="Palatino Linotype" w:hAnsi="Palatino Linotype" w:cs="Palatino Linotype"/>
          <w:i/>
          <w:sz w:val="22"/>
          <w:szCs w:val="22"/>
        </w:rPr>
        <w:t xml:space="preserve">. </w:t>
      </w:r>
    </w:p>
    <w:p w14:paraId="68CB6230" w14:textId="77777777" w:rsidR="002778D8" w:rsidRPr="00017144" w:rsidRDefault="002778D8" w:rsidP="00E30330">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017144">
        <w:rPr>
          <w:rFonts w:ascii="Palatino Linotype" w:eastAsia="Palatino Linotype" w:hAnsi="Palatino Linotype" w:cs="Palatino Linotype"/>
          <w:b/>
          <w:i/>
          <w:sz w:val="22"/>
          <w:szCs w:val="22"/>
        </w:rPr>
        <w:t xml:space="preserve">IV. </w:t>
      </w:r>
      <w:r w:rsidRPr="00017144">
        <w:rPr>
          <w:rFonts w:ascii="Palatino Linotype" w:eastAsia="Palatino Linotype" w:hAnsi="Palatino Linotype" w:cs="Palatino Linotype"/>
          <w:i/>
          <w:sz w:val="22"/>
          <w:szCs w:val="22"/>
        </w:rPr>
        <w:t xml:space="preserve">El responsable modifique o revoque su respuesta de tal manera que el recurso de revisión quede sin materia. </w:t>
      </w:r>
    </w:p>
    <w:p w14:paraId="5D82C2DF" w14:textId="7DE1A9FF" w:rsidR="002778D8" w:rsidRPr="00017144" w:rsidRDefault="002778D8" w:rsidP="00E30330">
      <w:pPr>
        <w:pBdr>
          <w:top w:val="nil"/>
          <w:left w:val="nil"/>
          <w:bottom w:val="nil"/>
          <w:right w:val="nil"/>
          <w:between w:val="nil"/>
        </w:pBdr>
        <w:spacing w:before="120" w:after="120"/>
        <w:ind w:left="1134" w:right="618"/>
        <w:jc w:val="both"/>
        <w:rPr>
          <w:rFonts w:ascii="Palatino Linotype" w:eastAsia="Palatino Linotype" w:hAnsi="Palatino Linotype" w:cs="Palatino Linotype"/>
          <w:i/>
          <w:sz w:val="22"/>
          <w:szCs w:val="22"/>
        </w:rPr>
      </w:pPr>
      <w:r w:rsidRPr="00017144">
        <w:rPr>
          <w:rFonts w:ascii="Palatino Linotype" w:eastAsia="Palatino Linotype" w:hAnsi="Palatino Linotype" w:cs="Palatino Linotype"/>
          <w:b/>
          <w:i/>
          <w:sz w:val="22"/>
          <w:szCs w:val="22"/>
        </w:rPr>
        <w:t>V</w:t>
      </w:r>
      <w:r w:rsidRPr="00017144">
        <w:rPr>
          <w:rFonts w:ascii="Palatino Linotype" w:eastAsia="Palatino Linotype" w:hAnsi="Palatino Linotype" w:cs="Palatino Linotype"/>
          <w:i/>
          <w:sz w:val="22"/>
          <w:szCs w:val="22"/>
        </w:rPr>
        <w:t>. Quede sin materia el recurso de revisión.</w:t>
      </w:r>
      <w:r w:rsidR="00E30330" w:rsidRPr="00017144">
        <w:rPr>
          <w:rFonts w:ascii="Palatino Linotype" w:eastAsia="Palatino Linotype" w:hAnsi="Palatino Linotype" w:cs="Palatino Linotype"/>
          <w:i/>
          <w:sz w:val="22"/>
          <w:szCs w:val="22"/>
        </w:rPr>
        <w:t>”</w:t>
      </w:r>
    </w:p>
    <w:p w14:paraId="03C55937" w14:textId="77777777" w:rsidR="00D45B76" w:rsidRPr="00017144" w:rsidRDefault="002778D8" w:rsidP="00D45B76">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sz w:val="22"/>
          <w:szCs w:val="22"/>
        </w:rPr>
        <w:t xml:space="preserve"> </w:t>
      </w:r>
      <w:r w:rsidRPr="00017144">
        <w:rPr>
          <w:rFonts w:ascii="Palatino Linotype" w:eastAsia="Palatino Linotype" w:hAnsi="Palatino Linotype" w:cs="Palatino Linotype"/>
        </w:rPr>
        <w:t xml:space="preserve">Por consiguiente, de las constancias que obran en el expediente electrónico en que se actúa, se advierte que se actualiza el supuesto de sobreseimiento previsto en la fracción III, </w:t>
      </w:r>
      <w:r w:rsidR="00D45B76" w:rsidRPr="00017144">
        <w:rPr>
          <w:rFonts w:ascii="Palatino Linotype" w:eastAsia="Palatino Linotype" w:hAnsi="Palatino Linotype" w:cs="Palatino Linotype"/>
        </w:rPr>
        <w:t xml:space="preserve">del artículo 139, en correlación con la fracción II de </w:t>
      </w:r>
      <w:r w:rsidRPr="00017144">
        <w:rPr>
          <w:rFonts w:ascii="Palatino Linotype" w:eastAsia="Palatino Linotype" w:hAnsi="Palatino Linotype" w:cs="Palatino Linotype"/>
        </w:rPr>
        <w:t>artículo</w:t>
      </w:r>
      <w:r w:rsidR="00D45B76" w:rsidRPr="00017144">
        <w:rPr>
          <w:rFonts w:ascii="Palatino Linotype" w:eastAsia="Palatino Linotype" w:hAnsi="Palatino Linotype" w:cs="Palatino Linotype"/>
        </w:rPr>
        <w:t xml:space="preserve"> 138, ambos de la Ley</w:t>
      </w:r>
      <w:r w:rsidRPr="00017144">
        <w:rPr>
          <w:rFonts w:ascii="Palatino Linotype" w:eastAsia="Palatino Linotype" w:hAnsi="Palatino Linotype" w:cs="Palatino Linotype"/>
        </w:rPr>
        <w:t xml:space="preserve"> en comento,</w:t>
      </w:r>
      <w:r w:rsidR="00D45B76" w:rsidRPr="00017144">
        <w:rPr>
          <w:rFonts w:ascii="Palatino Linotype" w:eastAsia="Palatino Linotype" w:hAnsi="Palatino Linotype" w:cs="Palatino Linotype"/>
        </w:rPr>
        <w:t xml:space="preserve"> esto es </w:t>
      </w:r>
      <w:r w:rsidRPr="00017144">
        <w:rPr>
          <w:rFonts w:ascii="Palatino Linotype" w:eastAsia="Palatino Linotype" w:hAnsi="Palatino Linotype" w:cs="Palatino Linotype"/>
        </w:rPr>
        <w:t xml:space="preserve">que admitido el recurso de revisión, se actualice </w:t>
      </w:r>
      <w:r w:rsidR="00D45B76" w:rsidRPr="00017144">
        <w:rPr>
          <w:rFonts w:ascii="Palatino Linotype" w:eastAsia="Palatino Linotype" w:hAnsi="Palatino Linotype" w:cs="Palatino Linotype"/>
        </w:rPr>
        <w:t>alguna causal de improcedencia, siendo esta en el caso particular, que el titular o su representante no acrediten debidamente su identidad y personalidad de este último.</w:t>
      </w:r>
    </w:p>
    <w:p w14:paraId="61A8D889" w14:textId="4113A846" w:rsidR="00A3280E" w:rsidRPr="00017144" w:rsidRDefault="002778D8" w:rsidP="00A3280E">
      <w:pPr>
        <w:pBdr>
          <w:top w:val="nil"/>
          <w:left w:val="nil"/>
          <w:bottom w:val="nil"/>
          <w:right w:val="nil"/>
          <w:between w:val="nil"/>
        </w:pBdr>
        <w:spacing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Ahora bien, en virtud de que se insis</w:t>
      </w:r>
      <w:r w:rsidR="00D45B76" w:rsidRPr="00017144">
        <w:rPr>
          <w:rFonts w:ascii="Palatino Linotype" w:eastAsia="Palatino Linotype" w:hAnsi="Palatino Linotype" w:cs="Palatino Linotype"/>
        </w:rPr>
        <w:t>te, no existen constancias tend</w:t>
      </w:r>
      <w:r w:rsidRPr="00017144">
        <w:rPr>
          <w:rFonts w:ascii="Palatino Linotype" w:eastAsia="Palatino Linotype" w:hAnsi="Palatino Linotype" w:cs="Palatino Linotype"/>
        </w:rPr>
        <w:t>entes a acreditar debidamente interés, identidad y personalidad de</w:t>
      </w:r>
      <w:r w:rsidR="00D45B76" w:rsidRPr="00017144">
        <w:rPr>
          <w:rFonts w:ascii="Palatino Linotype" w:eastAsia="Palatino Linotype" w:hAnsi="Palatino Linotype" w:cs="Palatino Linotype"/>
        </w:rPr>
        <w:t xml:space="preserve"> la persona solicitante de los datos personales</w:t>
      </w:r>
      <w:r w:rsidRPr="00017144">
        <w:rPr>
          <w:rFonts w:ascii="Palatino Linotype" w:eastAsia="Palatino Linotype" w:hAnsi="Palatino Linotype" w:cs="Palatino Linotype"/>
        </w:rPr>
        <w:t xml:space="preserve">, desde la presentación de la solicitud ni durante la sustanciación del recurso de revisión que nos ocupa, se concluye que se está ante la presencia de la causal de </w:t>
      </w:r>
      <w:proofErr w:type="spellStart"/>
      <w:r w:rsidRPr="00017144">
        <w:rPr>
          <w:rFonts w:ascii="Palatino Linotype" w:eastAsia="Palatino Linotype" w:hAnsi="Palatino Linotype" w:cs="Palatino Linotype"/>
        </w:rPr>
        <w:t>desechamiento</w:t>
      </w:r>
      <w:proofErr w:type="spellEnd"/>
      <w:r w:rsidRPr="00017144">
        <w:rPr>
          <w:rFonts w:ascii="Palatino Linotype" w:eastAsia="Palatino Linotype" w:hAnsi="Palatino Linotype" w:cs="Palatino Linotype"/>
        </w:rPr>
        <w:t xml:space="preserve"> establecida en el diverso 139, fracción III, de la Ley de la materia; sin embargo, toda vez que fue admitido el medio de impugnación, y subsistió la causal de improcedencia consistente en la omisión de la </w:t>
      </w:r>
      <w:r w:rsidR="00A3280E" w:rsidRPr="00017144">
        <w:rPr>
          <w:rFonts w:ascii="Palatino Linotype" w:eastAsia="Palatino Linotype" w:hAnsi="Palatino Linotype" w:cs="Palatino Linotype"/>
        </w:rPr>
        <w:t xml:space="preserve">parte </w:t>
      </w:r>
      <w:r w:rsidR="00A3280E" w:rsidRPr="00017144">
        <w:rPr>
          <w:rFonts w:ascii="Palatino Linotype" w:eastAsia="Palatino Linotype" w:hAnsi="Palatino Linotype" w:cs="Palatino Linotype"/>
          <w:b/>
        </w:rPr>
        <w:t>Recurrente</w:t>
      </w:r>
      <w:r w:rsidRPr="00017144">
        <w:rPr>
          <w:rFonts w:ascii="Palatino Linotype" w:eastAsia="Palatino Linotype" w:hAnsi="Palatino Linotype" w:cs="Palatino Linotype"/>
          <w:b/>
        </w:rPr>
        <w:t>,</w:t>
      </w:r>
      <w:r w:rsidR="008B797F" w:rsidRPr="00017144">
        <w:rPr>
          <w:rFonts w:ascii="Palatino Linotype" w:eastAsia="Palatino Linotype" w:hAnsi="Palatino Linotype" w:cs="Palatino Linotype"/>
          <w:b/>
        </w:rPr>
        <w:t xml:space="preserve"> </w:t>
      </w:r>
      <w:r w:rsidRPr="00017144">
        <w:rPr>
          <w:rFonts w:ascii="Palatino Linotype" w:eastAsia="Palatino Linotype" w:hAnsi="Palatino Linotype" w:cs="Palatino Linotype"/>
        </w:rPr>
        <w:t xml:space="preserve">resulta procedente </w:t>
      </w:r>
      <w:r w:rsidRPr="00017144">
        <w:rPr>
          <w:rFonts w:ascii="Palatino Linotype" w:eastAsia="Palatino Linotype" w:hAnsi="Palatino Linotype" w:cs="Palatino Linotype"/>
          <w:b/>
        </w:rPr>
        <w:t xml:space="preserve">Sobreseer </w:t>
      </w:r>
      <w:r w:rsidRPr="00017144">
        <w:rPr>
          <w:rFonts w:ascii="Palatino Linotype" w:eastAsia="Palatino Linotype" w:hAnsi="Palatino Linotype" w:cs="Palatino Linotype"/>
        </w:rPr>
        <w:t>e</w:t>
      </w:r>
      <w:r w:rsidR="00A3280E" w:rsidRPr="00017144">
        <w:rPr>
          <w:rFonts w:ascii="Palatino Linotype" w:eastAsia="Palatino Linotype" w:hAnsi="Palatino Linotype" w:cs="Palatino Linotype"/>
        </w:rPr>
        <w:t>l presente recurso de revisión, de conformidad con el artículo 137, fracción I</w:t>
      </w:r>
      <w:r w:rsidR="00A3280E" w:rsidRPr="00017144">
        <w:rPr>
          <w:rFonts w:ascii="Palatino Linotype" w:eastAsia="Palatino Linotype" w:hAnsi="Palatino Linotype" w:cs="Palatino Linotype"/>
          <w:b/>
        </w:rPr>
        <w:t xml:space="preserve"> </w:t>
      </w:r>
      <w:r w:rsidR="00A3280E" w:rsidRPr="00017144">
        <w:rPr>
          <w:rFonts w:ascii="Palatino Linotype" w:eastAsia="Palatino Linotype" w:hAnsi="Palatino Linotype" w:cs="Palatino Linotype"/>
        </w:rPr>
        <w:t xml:space="preserve">de la Ley de Protección de Datos </w:t>
      </w:r>
      <w:r w:rsidR="00A3280E" w:rsidRPr="00017144">
        <w:rPr>
          <w:rFonts w:ascii="Palatino Linotype" w:eastAsia="Palatino Linotype" w:hAnsi="Palatino Linotype" w:cs="Palatino Linotype"/>
        </w:rPr>
        <w:lastRenderedPageBreak/>
        <w:t xml:space="preserve">Personales en Posesión de Sujetos Obligados del Estado de México y Municipios, que es del tenor literal siguiente: </w:t>
      </w:r>
    </w:p>
    <w:p w14:paraId="2587E23A" w14:textId="77777777" w:rsidR="00A3280E" w:rsidRPr="00017144" w:rsidRDefault="00A3280E" w:rsidP="00A3280E">
      <w:pPr>
        <w:pBdr>
          <w:top w:val="nil"/>
          <w:left w:val="nil"/>
          <w:bottom w:val="nil"/>
          <w:right w:val="nil"/>
          <w:between w:val="nil"/>
        </w:pBdr>
        <w:spacing w:before="120" w:after="120"/>
        <w:ind w:left="851" w:right="618"/>
        <w:jc w:val="both"/>
        <w:rPr>
          <w:rFonts w:ascii="Palatino Linotype" w:eastAsia="Palatino Linotype" w:hAnsi="Palatino Linotype" w:cs="Palatino Linotype"/>
          <w:i/>
          <w:sz w:val="22"/>
          <w:szCs w:val="22"/>
        </w:rPr>
      </w:pPr>
      <w:r w:rsidRPr="00017144">
        <w:rPr>
          <w:rFonts w:ascii="Palatino Linotype" w:eastAsia="Palatino Linotype" w:hAnsi="Palatino Linotype" w:cs="Palatino Linotype"/>
          <w:i/>
          <w:sz w:val="22"/>
          <w:szCs w:val="22"/>
        </w:rPr>
        <w:t>“</w:t>
      </w:r>
      <w:r w:rsidRPr="00017144">
        <w:rPr>
          <w:rFonts w:ascii="Palatino Linotype" w:eastAsia="Palatino Linotype" w:hAnsi="Palatino Linotype" w:cs="Palatino Linotype"/>
          <w:b/>
          <w:i/>
          <w:sz w:val="22"/>
          <w:szCs w:val="22"/>
        </w:rPr>
        <w:t>Artículo 137</w:t>
      </w:r>
      <w:r w:rsidRPr="00017144">
        <w:rPr>
          <w:rFonts w:ascii="Palatino Linotype" w:eastAsia="Palatino Linotype" w:hAnsi="Palatino Linotype" w:cs="Palatino Linotype"/>
          <w:i/>
          <w:sz w:val="22"/>
          <w:szCs w:val="22"/>
        </w:rPr>
        <w:t xml:space="preserve">. Las resoluciones del Instituto podrán: </w:t>
      </w:r>
    </w:p>
    <w:p w14:paraId="68FE9878" w14:textId="77777777" w:rsidR="00A3280E" w:rsidRPr="00017144" w:rsidRDefault="00A3280E" w:rsidP="00A3280E">
      <w:pPr>
        <w:numPr>
          <w:ilvl w:val="0"/>
          <w:numId w:val="3"/>
        </w:numPr>
        <w:pBdr>
          <w:top w:val="nil"/>
          <w:left w:val="nil"/>
          <w:bottom w:val="nil"/>
          <w:right w:val="nil"/>
          <w:between w:val="nil"/>
        </w:pBdr>
        <w:spacing w:before="120" w:after="120"/>
        <w:ind w:left="1134" w:right="618" w:firstLine="0"/>
        <w:jc w:val="both"/>
        <w:rPr>
          <w:rFonts w:ascii="Palatino Linotype" w:eastAsia="Palatino Linotype" w:hAnsi="Palatino Linotype" w:cs="Palatino Linotype"/>
          <w:b/>
          <w:i/>
          <w:sz w:val="22"/>
          <w:szCs w:val="22"/>
          <w:u w:val="single"/>
        </w:rPr>
      </w:pPr>
      <w:r w:rsidRPr="00017144">
        <w:rPr>
          <w:rFonts w:ascii="Palatino Linotype" w:eastAsia="Palatino Linotype" w:hAnsi="Palatino Linotype" w:cs="Palatino Linotype"/>
          <w:b/>
          <w:i/>
          <w:sz w:val="22"/>
          <w:szCs w:val="22"/>
          <w:u w:val="single"/>
        </w:rPr>
        <w:t>Sobreseer o desechar el recurso de revisión por improcedente.”</w:t>
      </w:r>
    </w:p>
    <w:p w14:paraId="0718489B" w14:textId="77777777" w:rsidR="00A3280E" w:rsidRPr="00017144" w:rsidRDefault="00A3280E" w:rsidP="00A3280E">
      <w:pPr>
        <w:pBdr>
          <w:top w:val="nil"/>
          <w:left w:val="nil"/>
          <w:bottom w:val="nil"/>
          <w:right w:val="nil"/>
          <w:between w:val="nil"/>
        </w:pBdr>
        <w:tabs>
          <w:tab w:val="left" w:pos="0"/>
        </w:tabs>
        <w:spacing w:before="240" w:after="240" w:line="360" w:lineRule="auto"/>
        <w:jc w:val="both"/>
        <w:rPr>
          <w:rFonts w:ascii="Palatino Linotype" w:eastAsia="Palatino Linotype" w:hAnsi="Palatino Linotype" w:cs="Palatino Linotype"/>
          <w:i/>
        </w:rPr>
      </w:pPr>
      <w:r w:rsidRPr="00017144">
        <w:rPr>
          <w:rFonts w:ascii="Palatino Linotype" w:eastAsia="Palatino Linotype" w:hAnsi="Palatino Linotype" w:cs="Palatino Linotype"/>
        </w:rPr>
        <w:t xml:space="preserve">No obsta mencionar que, </w:t>
      </w:r>
      <w:r w:rsidR="002778D8" w:rsidRPr="00017144">
        <w:rPr>
          <w:rFonts w:ascii="Palatino Linotype" w:eastAsia="Palatino Linotype" w:hAnsi="Palatino Linotype" w:cs="Palatino Linotype"/>
        </w:rPr>
        <w:t xml:space="preserve">de acuerdo con el procesalista Niceto Alcalá-Zamora y Castillo en su obra </w:t>
      </w:r>
      <w:r w:rsidR="002778D8" w:rsidRPr="00017144">
        <w:rPr>
          <w:rFonts w:ascii="Palatino Linotype" w:eastAsia="Palatino Linotype" w:hAnsi="Palatino Linotype" w:cs="Palatino Linotype"/>
          <w:i/>
        </w:rPr>
        <w:t>“Cuestiones de Terminología Procesal”</w:t>
      </w:r>
      <w:r w:rsidR="002778D8" w:rsidRPr="00017144">
        <w:rPr>
          <w:rFonts w:ascii="Palatino Linotype" w:eastAsia="Palatino Linotype" w:hAnsi="Palatino Linotype" w:cs="Palatino Linotype"/>
        </w:rPr>
        <w:t xml:space="preserve">, el sobreseimiento es </w:t>
      </w:r>
      <w:r w:rsidR="002778D8" w:rsidRPr="00017144">
        <w:rPr>
          <w:rFonts w:ascii="Palatino Linotype" w:eastAsia="Palatino Linotype" w:hAnsi="Palatino Linotype" w:cs="Palatino Linotype"/>
          <w:i/>
        </w:rPr>
        <w:t>“...una resolución en forma de auto, que produce la suspensión indefinida del procedimiento penal, o que pone fin al proceso, impidiendo en ambos casos, mientras subsista, la apertura del plenario o que en él se pronuncie sentencia...”</w:t>
      </w:r>
    </w:p>
    <w:p w14:paraId="6AD631C5" w14:textId="49A621EC" w:rsidR="002778D8" w:rsidRPr="00017144" w:rsidRDefault="002778D8" w:rsidP="00A3280E">
      <w:pPr>
        <w:pBdr>
          <w:top w:val="nil"/>
          <w:left w:val="nil"/>
          <w:bottom w:val="nil"/>
          <w:right w:val="nil"/>
          <w:between w:val="nil"/>
        </w:pBdr>
        <w:tabs>
          <w:tab w:val="left" w:pos="0"/>
        </w:tabs>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Y por su parte, Eduardo Pallares, en su artículo </w:t>
      </w:r>
      <w:r w:rsidRPr="00017144">
        <w:rPr>
          <w:rFonts w:ascii="Palatino Linotype" w:eastAsia="Palatino Linotype" w:hAnsi="Palatino Linotype" w:cs="Palatino Linotype"/>
          <w:i/>
        </w:rPr>
        <w:t>“La caducidad y el sobreseimiento en el amparo”</w:t>
      </w:r>
      <w:r w:rsidRPr="00017144">
        <w:rPr>
          <w:rFonts w:ascii="Palatino Linotype" w:eastAsia="Palatino Linotype" w:hAnsi="Palatino Linotype" w:cs="Palatino Linotype"/>
        </w:rPr>
        <w:t xml:space="preserve">, cita la definición de Aguilera Paz, aduciendo que se </w:t>
      </w:r>
      <w:r w:rsidRPr="00017144">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017144">
        <w:rPr>
          <w:rFonts w:ascii="Palatino Linotype" w:eastAsia="Palatino Linotype" w:hAnsi="Palatino Linotype" w:cs="Palatino Linotype"/>
        </w:rPr>
        <w:t>. Asimismo señala que existe el sobreseimiento provisional y el definitivo</w:t>
      </w:r>
      <w:r w:rsidRPr="00017144">
        <w:rPr>
          <w:rFonts w:ascii="Palatino Linotype" w:eastAsia="Palatino Linotype" w:hAnsi="Palatino Linotype" w:cs="Palatino Linotype"/>
          <w:i/>
        </w:rPr>
        <w:t>: “...el definitivo es una verdadera sentencia que pone fin al juicio, y que una vez dictada, produce cosa juzgada, mientras que el provisorio tiene por efectos suspender la prosecución de la causa...”</w:t>
      </w:r>
    </w:p>
    <w:p w14:paraId="588C912A" w14:textId="77777777" w:rsidR="002778D8" w:rsidRPr="00017144" w:rsidRDefault="002778D8" w:rsidP="00A3280E">
      <w:pPr>
        <w:pBdr>
          <w:top w:val="nil"/>
          <w:left w:val="nil"/>
          <w:bottom w:val="nil"/>
          <w:right w:val="nil"/>
          <w:between w:val="nil"/>
        </w:pBdr>
        <w:tabs>
          <w:tab w:val="left" w:pos="0"/>
        </w:tabs>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Así, para la doctrina el sobreseimiento provoca que un procedimiento se suspenda o se resuelva en definitiva </w:t>
      </w:r>
      <w:r w:rsidRPr="00017144">
        <w:rPr>
          <w:rFonts w:ascii="Palatino Linotype" w:eastAsia="Palatino Linotype" w:hAnsi="Palatino Linotype" w:cs="Palatino Linotype"/>
          <w:b/>
          <w:u w:val="single"/>
        </w:rPr>
        <w:t>sin que se entre al estudio de los agravios o motivos de inconformidad</w:t>
      </w:r>
      <w:r w:rsidRPr="00017144">
        <w:rPr>
          <w:rFonts w:ascii="Palatino Linotype" w:eastAsia="Palatino Linotype" w:hAnsi="Palatino Linotype" w:cs="Palatino Linotype"/>
          <w:b/>
        </w:rPr>
        <w:t xml:space="preserve">. </w:t>
      </w:r>
      <w:r w:rsidRPr="00017144">
        <w:rPr>
          <w:rFonts w:ascii="Palatino Linotype" w:eastAsia="Palatino Linotype" w:hAnsi="Palatino Linotype" w:cs="Palatino Linotype"/>
        </w:rPr>
        <w:t>Este mismo criterio es compartido por el más alto tribunal del país en múltiples jurisprudencias, por lo que a continuación se agrega una de ellas que sirve como orientador en esta resolución:</w:t>
      </w:r>
    </w:p>
    <w:p w14:paraId="14B1751F" w14:textId="720E4EF2" w:rsidR="002778D8" w:rsidRPr="00017144" w:rsidRDefault="002778D8" w:rsidP="00A3280E">
      <w:pPr>
        <w:pBdr>
          <w:top w:val="nil"/>
          <w:left w:val="nil"/>
          <w:bottom w:val="nil"/>
          <w:right w:val="nil"/>
          <w:between w:val="nil"/>
        </w:pBdr>
        <w:tabs>
          <w:tab w:val="left" w:pos="7938"/>
        </w:tabs>
        <w:spacing w:line="276" w:lineRule="auto"/>
        <w:ind w:left="851" w:right="900"/>
        <w:jc w:val="both"/>
        <w:rPr>
          <w:rFonts w:ascii="Palatino Linotype" w:eastAsia="Palatino Linotype" w:hAnsi="Palatino Linotype" w:cs="Palatino Linotype"/>
          <w:i/>
          <w:sz w:val="22"/>
          <w:szCs w:val="22"/>
        </w:rPr>
      </w:pPr>
      <w:r w:rsidRPr="00017144">
        <w:rPr>
          <w:rFonts w:ascii="Palatino Linotype" w:eastAsia="Palatino Linotype" w:hAnsi="Palatino Linotype" w:cs="Palatino Linotype"/>
          <w:b/>
          <w:i/>
          <w:sz w:val="22"/>
          <w:szCs w:val="22"/>
        </w:rPr>
        <w:lastRenderedPageBreak/>
        <w:t>“SOBRESEIMIENTO EN EL JUICIO DE AMPARO DIRECTO. IMPIDE EL ESTUDIO DE LAS VIOLACIONES PROCESALES PLANTEADAS EN LOS CONCEPTOS DE VIOLACIÓN.</w:t>
      </w:r>
      <w:r w:rsidR="00A3280E" w:rsidRPr="00017144">
        <w:rPr>
          <w:rFonts w:ascii="Palatino Linotype" w:eastAsia="Palatino Linotype" w:hAnsi="Palatino Linotype" w:cs="Palatino Linotype"/>
          <w:b/>
          <w:i/>
          <w:sz w:val="22"/>
          <w:szCs w:val="22"/>
        </w:rPr>
        <w:t xml:space="preserve"> </w:t>
      </w:r>
      <w:r w:rsidRPr="00017144">
        <w:rPr>
          <w:rFonts w:ascii="Palatino Linotype" w:eastAsia="Palatino Linotype" w:hAnsi="Palatino Linotype" w:cs="Palatino Linotype"/>
          <w:b/>
          <w:i/>
          <w:sz w:val="22"/>
          <w:szCs w:val="22"/>
        </w:rPr>
        <w:t>El sobreseimiento</w:t>
      </w:r>
      <w:r w:rsidRPr="00017144">
        <w:rPr>
          <w:rFonts w:ascii="Palatino Linotype" w:eastAsia="Palatino Linotype" w:hAnsi="Palatino Linotype" w:cs="Palatino Linotype"/>
          <w:i/>
          <w:sz w:val="22"/>
          <w:szCs w:val="22"/>
        </w:rPr>
        <w:t xml:space="preserve"> en el juicio de amparo directo </w:t>
      </w:r>
      <w:r w:rsidRPr="00017144">
        <w:rPr>
          <w:rFonts w:ascii="Palatino Linotype" w:eastAsia="Palatino Linotype" w:hAnsi="Palatino Linotype" w:cs="Palatino Linotype"/>
          <w:b/>
          <w:i/>
          <w:sz w:val="22"/>
          <w:szCs w:val="22"/>
        </w:rPr>
        <w:t>provoca la terminación de la controversia planteada</w:t>
      </w:r>
      <w:r w:rsidRPr="00017144">
        <w:rPr>
          <w:rFonts w:ascii="Palatino Linotype" w:eastAsia="Palatino Linotype" w:hAnsi="Palatino Linotype" w:cs="Palatino Linotype"/>
          <w:i/>
          <w:sz w:val="22"/>
          <w:szCs w:val="22"/>
        </w:rPr>
        <w:t xml:space="preserve"> por el quejoso en la demanda de amparo</w:t>
      </w:r>
      <w:r w:rsidRPr="00017144">
        <w:rPr>
          <w:rFonts w:ascii="Palatino Linotype" w:eastAsia="Palatino Linotype" w:hAnsi="Palatino Linotype" w:cs="Palatino Linotype"/>
          <w:b/>
          <w:i/>
          <w:sz w:val="22"/>
          <w:szCs w:val="22"/>
        </w:rPr>
        <w:t>, sin hacer un pronunciamiento de fondo sobre la legalidad o ilegalidad de la sentencia reclamada</w:t>
      </w:r>
      <w:r w:rsidRPr="00017144">
        <w:rPr>
          <w:rFonts w:ascii="Palatino Linotype" w:eastAsia="Palatino Linotype" w:hAnsi="Palatino Linotype" w:cs="Palatino Linotype"/>
          <w:i/>
          <w:sz w:val="22"/>
          <w:szCs w:val="22"/>
        </w:rPr>
        <w:t xml:space="preserve">. </w:t>
      </w:r>
      <w:r w:rsidRPr="00017144">
        <w:rPr>
          <w:rFonts w:ascii="Palatino Linotype" w:eastAsia="Palatino Linotype" w:hAnsi="Palatino Linotype" w:cs="Palatino Linotype"/>
          <w:b/>
          <w:i/>
          <w:sz w:val="22"/>
          <w:szCs w:val="22"/>
        </w:rPr>
        <w:t xml:space="preserve">Por consiguiente, si al sobreseerse en el juicio de amparo </w:t>
      </w:r>
      <w:r w:rsidRPr="00017144">
        <w:rPr>
          <w:rFonts w:ascii="Palatino Linotype" w:eastAsia="Palatino Linotype" w:hAnsi="Palatino Linotype" w:cs="Palatino Linotype"/>
          <w:b/>
          <w:i/>
          <w:sz w:val="22"/>
          <w:szCs w:val="22"/>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017144">
        <w:rPr>
          <w:rFonts w:ascii="Palatino Linotype" w:eastAsia="Palatino Linotype" w:hAnsi="Palatino Linotype" w:cs="Palatino Linotype"/>
          <w:i/>
          <w:sz w:val="22"/>
          <w:szCs w:val="22"/>
        </w:rPr>
        <w:t>.”</w:t>
      </w:r>
    </w:p>
    <w:p w14:paraId="5AC28DAB" w14:textId="77777777" w:rsidR="00A3280E" w:rsidRPr="00017144" w:rsidRDefault="002778D8" w:rsidP="00A3280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No obstante, se dejan a salvo los derechos de</w:t>
      </w:r>
      <w:r w:rsidR="00A3280E" w:rsidRPr="00017144">
        <w:rPr>
          <w:rFonts w:ascii="Palatino Linotype" w:eastAsia="Palatino Linotype" w:hAnsi="Palatino Linotype" w:cs="Palatino Linotype"/>
        </w:rPr>
        <w:t xml:space="preserve"> </w:t>
      </w:r>
      <w:r w:rsidRPr="00017144">
        <w:rPr>
          <w:rFonts w:ascii="Palatino Linotype" w:eastAsia="Palatino Linotype" w:hAnsi="Palatino Linotype" w:cs="Palatino Linotype"/>
        </w:rPr>
        <w:t>l</w:t>
      </w:r>
      <w:r w:rsidR="00A3280E" w:rsidRPr="00017144">
        <w:rPr>
          <w:rFonts w:ascii="Palatino Linotype" w:eastAsia="Palatino Linotype" w:hAnsi="Palatino Linotype" w:cs="Palatino Linotype"/>
        </w:rPr>
        <w:t xml:space="preserve">a persona solicitante </w:t>
      </w:r>
      <w:r w:rsidRPr="00017144">
        <w:rPr>
          <w:rFonts w:ascii="Palatino Linotype" w:eastAsia="Palatino Linotype" w:hAnsi="Palatino Linotype" w:cs="Palatino Linotype"/>
        </w:rPr>
        <w:t>para que presente nueva solicitud en caso de ser de su interés; asimismo, es importante hacer de</w:t>
      </w:r>
      <w:r w:rsidR="00A3280E" w:rsidRPr="00017144">
        <w:rPr>
          <w:rFonts w:ascii="Palatino Linotype" w:eastAsia="Palatino Linotype" w:hAnsi="Palatino Linotype" w:cs="Palatino Linotype"/>
        </w:rPr>
        <w:t xml:space="preserve"> su </w:t>
      </w:r>
      <w:r w:rsidRPr="00017144">
        <w:rPr>
          <w:rFonts w:ascii="Palatino Linotype" w:eastAsia="Palatino Linotype" w:hAnsi="Palatino Linotype" w:cs="Palatino Linotype"/>
        </w:rPr>
        <w:t>conocimiento que la Ley otorga a los titulares de los datos personales el derecho a acceder, rectificar</w:t>
      </w:r>
      <w:r w:rsidR="00A3280E" w:rsidRPr="00017144">
        <w:rPr>
          <w:rFonts w:ascii="Palatino Linotype" w:eastAsia="Palatino Linotype" w:hAnsi="Palatino Linotype" w:cs="Palatino Linotype"/>
        </w:rPr>
        <w:t xml:space="preserve"> y </w:t>
      </w:r>
      <w:r w:rsidRPr="00017144">
        <w:rPr>
          <w:rFonts w:ascii="Palatino Linotype" w:eastAsia="Palatino Linotype" w:hAnsi="Palatino Linotype" w:cs="Palatino Linotype"/>
        </w:rPr>
        <w:t>cancelar</w:t>
      </w:r>
      <w:r w:rsidR="00A3280E" w:rsidRPr="00017144">
        <w:rPr>
          <w:rFonts w:ascii="Palatino Linotype" w:eastAsia="Palatino Linotype" w:hAnsi="Palatino Linotype" w:cs="Palatino Linotype"/>
        </w:rPr>
        <w:t xml:space="preserve"> </w:t>
      </w:r>
      <w:r w:rsidRPr="00017144">
        <w:rPr>
          <w:rFonts w:ascii="Palatino Linotype" w:eastAsia="Palatino Linotype" w:hAnsi="Palatino Linotype" w:cs="Palatino Linotype"/>
        </w:rPr>
        <w:t>su infor</w:t>
      </w:r>
      <w:r w:rsidR="00A3280E" w:rsidRPr="00017144">
        <w:rPr>
          <w:rFonts w:ascii="Palatino Linotype" w:eastAsia="Palatino Linotype" w:hAnsi="Palatino Linotype" w:cs="Palatino Linotype"/>
        </w:rPr>
        <w:t>mación personal en posesión de Sujetos O</w:t>
      </w:r>
      <w:r w:rsidRPr="00017144">
        <w:rPr>
          <w:rFonts w:ascii="Palatino Linotype" w:eastAsia="Palatino Linotype" w:hAnsi="Palatino Linotype" w:cs="Palatino Linotype"/>
        </w:rPr>
        <w:t>bligados,</w:t>
      </w:r>
      <w:r w:rsidR="00A3280E" w:rsidRPr="00017144">
        <w:rPr>
          <w:rFonts w:ascii="Palatino Linotype" w:eastAsia="Palatino Linotype" w:hAnsi="Palatino Linotype" w:cs="Palatino Linotype"/>
        </w:rPr>
        <w:t xml:space="preserve"> o bien oponerse al tratamiento de la misma,</w:t>
      </w:r>
      <w:r w:rsidRPr="00017144">
        <w:rPr>
          <w:rFonts w:ascii="Palatino Linotype" w:eastAsia="Palatino Linotype" w:hAnsi="Palatino Linotype" w:cs="Palatino Linotype"/>
        </w:rPr>
        <w:t xml:space="preserve"> </w:t>
      </w:r>
      <w:r w:rsidR="00A3280E" w:rsidRPr="00017144">
        <w:rPr>
          <w:rFonts w:ascii="Palatino Linotype" w:eastAsia="Palatino Linotype" w:hAnsi="Palatino Linotype" w:cs="Palatino Linotype"/>
        </w:rPr>
        <w:t xml:space="preserve">recordando que </w:t>
      </w:r>
      <w:r w:rsidR="00A3280E" w:rsidRPr="00017144">
        <w:rPr>
          <w:rFonts w:ascii="Palatino Linotype" w:eastAsia="Palatino Linotype" w:hAnsi="Palatino Linotype" w:cs="Palatino Linotype"/>
          <w:b/>
          <w:bCs/>
        </w:rPr>
        <w:t>para ejercer dichos</w:t>
      </w:r>
      <w:r w:rsidRPr="00017144">
        <w:rPr>
          <w:rFonts w:ascii="Palatino Linotype" w:eastAsia="Palatino Linotype" w:hAnsi="Palatino Linotype" w:cs="Palatino Linotype"/>
          <w:b/>
          <w:bCs/>
        </w:rPr>
        <w:t xml:space="preserve"> derechos ante el responsable o el Instituto, deberá demostrar que es el titular de los datos o, en caso de que lo haga</w:t>
      </w:r>
      <w:r w:rsidR="00A3280E" w:rsidRPr="00017144">
        <w:rPr>
          <w:rFonts w:ascii="Palatino Linotype" w:eastAsia="Palatino Linotype" w:hAnsi="Palatino Linotype" w:cs="Palatino Linotype"/>
          <w:b/>
          <w:bCs/>
        </w:rPr>
        <w:t xml:space="preserve"> en representación del titular de los datos personales,</w:t>
      </w:r>
      <w:r w:rsidRPr="00017144">
        <w:rPr>
          <w:rFonts w:ascii="Palatino Linotype" w:eastAsia="Palatino Linotype" w:hAnsi="Palatino Linotype" w:cs="Palatino Linotype"/>
          <w:b/>
          <w:bCs/>
        </w:rPr>
        <w:t xml:space="preserve"> deberá acreditar ésta situación.</w:t>
      </w:r>
      <w:r w:rsidRPr="00017144">
        <w:rPr>
          <w:rFonts w:ascii="Palatino Linotype" w:eastAsia="Palatino Linotype" w:hAnsi="Palatino Linotype" w:cs="Palatino Linotype"/>
        </w:rPr>
        <w:t xml:space="preserve"> Esto está pensado para que NADIE más que el titular o el representante, puedan decidir el uso que se le dará a sus datos personales, como una medida de seguridad de </w:t>
      </w:r>
      <w:r w:rsidR="00A3280E" w:rsidRPr="00017144">
        <w:rPr>
          <w:rFonts w:ascii="Palatino Linotype" w:eastAsia="Palatino Linotype" w:hAnsi="Palatino Linotype" w:cs="Palatino Linotype"/>
        </w:rPr>
        <w:t xml:space="preserve">si </w:t>
      </w:r>
      <w:r w:rsidRPr="00017144">
        <w:rPr>
          <w:rFonts w:ascii="Palatino Linotype" w:eastAsia="Palatino Linotype" w:hAnsi="Palatino Linotype" w:cs="Palatino Linotype"/>
        </w:rPr>
        <w:t>información</w:t>
      </w:r>
      <w:r w:rsidR="00A3280E" w:rsidRPr="00017144">
        <w:rPr>
          <w:rFonts w:ascii="Palatino Linotype" w:eastAsia="Palatino Linotype" w:hAnsi="Palatino Linotype" w:cs="Palatino Linotype"/>
        </w:rPr>
        <w:t xml:space="preserve"> personal</w:t>
      </w:r>
      <w:r w:rsidRPr="00017144">
        <w:rPr>
          <w:rFonts w:ascii="Palatino Linotype" w:eastAsia="Palatino Linotype" w:hAnsi="Palatino Linotype" w:cs="Palatino Linotype"/>
        </w:rPr>
        <w:t>.</w:t>
      </w:r>
    </w:p>
    <w:p w14:paraId="60BA6496" w14:textId="3A83034E" w:rsidR="002778D8" w:rsidRPr="00017144" w:rsidRDefault="002778D8" w:rsidP="00A3280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Para </w:t>
      </w:r>
      <w:r w:rsidR="00A3280E" w:rsidRPr="00017144">
        <w:rPr>
          <w:rFonts w:ascii="Palatino Linotype" w:eastAsia="Palatino Linotype" w:hAnsi="Palatino Linotype" w:cs="Palatino Linotype"/>
        </w:rPr>
        <w:t>lo anterior pueden ser utilizados los medios de identificación y</w:t>
      </w:r>
      <w:r w:rsidR="00FD2AFF" w:rsidRPr="00017144">
        <w:rPr>
          <w:rFonts w:ascii="Palatino Linotype" w:eastAsia="Palatino Linotype" w:hAnsi="Palatino Linotype" w:cs="Palatino Linotype"/>
        </w:rPr>
        <w:t xml:space="preserve"> formas de acreditar la personalidad que se prevén </w:t>
      </w:r>
      <w:r w:rsidR="00A3280E" w:rsidRPr="00017144">
        <w:rPr>
          <w:rFonts w:ascii="Palatino Linotype" w:eastAsia="Palatino Linotype" w:hAnsi="Palatino Linotype" w:cs="Palatino Linotype"/>
        </w:rPr>
        <w:t xml:space="preserve">en los artículos </w:t>
      </w:r>
      <w:r w:rsidR="00A3280E" w:rsidRPr="00017144">
        <w:rPr>
          <w:rFonts w:ascii="Palatino Linotype" w:hAnsi="Palatino Linotype"/>
        </w:rPr>
        <w:t>120 y 121 de la Ley de Protección de Datos Personales en Posesión de Sujetos Obligados del Estado de México y Municipios; 76</w:t>
      </w:r>
      <w:r w:rsidR="00FD2AFF" w:rsidRPr="00017144">
        <w:rPr>
          <w:rFonts w:ascii="Palatino Linotype" w:hAnsi="Palatino Linotype"/>
        </w:rPr>
        <w:t xml:space="preserve">, 77, 78, 79, 80, 81 y 82 </w:t>
      </w:r>
      <w:r w:rsidR="00A3280E" w:rsidRPr="00017144">
        <w:rPr>
          <w:rFonts w:ascii="Palatino Linotype" w:hAnsi="Palatino Linotype"/>
        </w:rPr>
        <w:t xml:space="preserve">de los Lineamientos Generales de </w:t>
      </w:r>
      <w:r w:rsidR="00A3280E" w:rsidRPr="00017144">
        <w:rPr>
          <w:rFonts w:ascii="Palatino Linotype" w:hAnsi="Palatino Linotype"/>
        </w:rPr>
        <w:lastRenderedPageBreak/>
        <w:t xml:space="preserve">Protección de Datos Personales para el Sector Público; </w:t>
      </w:r>
      <w:r w:rsidR="00FD2AFF" w:rsidRPr="00017144">
        <w:rPr>
          <w:rFonts w:ascii="Palatino Linotype" w:hAnsi="Palatino Linotype"/>
        </w:rPr>
        <w:t xml:space="preserve">2.5 Bis, 4.202, 4.203 y 4.204 </w:t>
      </w:r>
      <w:r w:rsidR="00A3280E" w:rsidRPr="00017144">
        <w:rPr>
          <w:rFonts w:ascii="Palatino Linotype" w:hAnsi="Palatino Linotype"/>
        </w:rPr>
        <w:t xml:space="preserve">del Código Civil del Estado de México, </w:t>
      </w:r>
      <w:r w:rsidRPr="00017144">
        <w:rPr>
          <w:rFonts w:ascii="Palatino Linotype" w:eastAsia="Palatino Linotype" w:hAnsi="Palatino Linotype" w:cs="Palatino Linotype"/>
        </w:rPr>
        <w:t>y de ésta manera evitar el uso malintencionado que alguien pueda hacer de la información o documentación que le concierne.</w:t>
      </w:r>
    </w:p>
    <w:p w14:paraId="6F611FC3" w14:textId="22B8655B" w:rsidR="00760A14" w:rsidRPr="00017144" w:rsidRDefault="009745DA" w:rsidP="00760A1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Asimismo</w:t>
      </w:r>
      <w:r w:rsidR="002778D8" w:rsidRPr="00017144">
        <w:rPr>
          <w:rFonts w:ascii="Palatino Linotype" w:eastAsia="Palatino Linotype" w:hAnsi="Palatino Linotype" w:cs="Palatino Linotype"/>
        </w:rPr>
        <w:t>, se</w:t>
      </w:r>
      <w:r w:rsidRPr="00017144">
        <w:rPr>
          <w:rFonts w:ascii="Palatino Linotype" w:eastAsia="Palatino Linotype" w:hAnsi="Palatino Linotype" w:cs="Palatino Linotype"/>
        </w:rPr>
        <w:t xml:space="preserve"> hace del conocimiento de la </w:t>
      </w:r>
      <w:r w:rsidR="002778D8" w:rsidRPr="00017144">
        <w:rPr>
          <w:rFonts w:ascii="Palatino Linotype" w:eastAsia="Palatino Linotype" w:hAnsi="Palatino Linotype" w:cs="Palatino Linotype"/>
        </w:rPr>
        <w:t xml:space="preserve">parte </w:t>
      </w:r>
      <w:r w:rsidR="00760A14" w:rsidRPr="00017144">
        <w:rPr>
          <w:rFonts w:ascii="Palatino Linotype" w:eastAsia="Palatino Linotype" w:hAnsi="Palatino Linotype" w:cs="Palatino Linotype"/>
          <w:b/>
        </w:rPr>
        <w:t>Recurrente</w:t>
      </w:r>
      <w:r w:rsidR="002778D8" w:rsidRPr="00017144">
        <w:rPr>
          <w:rFonts w:ascii="Palatino Linotype" w:eastAsia="Palatino Linotype" w:hAnsi="Palatino Linotype" w:cs="Palatino Linotype"/>
        </w:rPr>
        <w:t xml:space="preserve"> que existe el sistema denominado Sistema de Acceso, Rectificación, Cancelación y Oposición de Datos Personales del Estado de México</w:t>
      </w:r>
      <w:r w:rsidR="00760A14" w:rsidRPr="00017144">
        <w:rPr>
          <w:rFonts w:ascii="Palatino Linotype" w:eastAsia="Palatino Linotype" w:hAnsi="Palatino Linotype" w:cs="Palatino Linotype"/>
        </w:rPr>
        <w:t>, SARCOEM</w:t>
      </w:r>
      <w:r w:rsidR="002778D8" w:rsidRPr="00017144">
        <w:rPr>
          <w:rFonts w:ascii="Palatino Linotype" w:eastAsia="Palatino Linotype" w:hAnsi="Palatino Linotype" w:cs="Palatino Linotype"/>
        </w:rPr>
        <w:t>; a t</w:t>
      </w:r>
      <w:r w:rsidR="00760A14" w:rsidRPr="00017144">
        <w:rPr>
          <w:rFonts w:ascii="Palatino Linotype" w:eastAsia="Palatino Linotype" w:hAnsi="Palatino Linotype" w:cs="Palatino Linotype"/>
        </w:rPr>
        <w:t>ravés del cual, puede ejercer los</w:t>
      </w:r>
      <w:r w:rsidR="002778D8" w:rsidRPr="00017144">
        <w:rPr>
          <w:rFonts w:ascii="Palatino Linotype" w:eastAsia="Palatino Linotype" w:hAnsi="Palatino Linotype" w:cs="Palatino Linotype"/>
        </w:rPr>
        <w:t xml:space="preserve"> derechos ARCO, que se refiere</w:t>
      </w:r>
      <w:r w:rsidR="00760A14" w:rsidRPr="00017144">
        <w:rPr>
          <w:rFonts w:ascii="Palatino Linotype" w:eastAsia="Palatino Linotype" w:hAnsi="Palatino Linotype" w:cs="Palatino Linotype"/>
        </w:rPr>
        <w:t>n a aquel derecho que tiene el</w:t>
      </w:r>
      <w:r w:rsidR="002778D8" w:rsidRPr="00017144">
        <w:rPr>
          <w:rFonts w:ascii="Palatino Linotype" w:eastAsia="Palatino Linotype" w:hAnsi="Palatino Linotype" w:cs="Palatino Linotype"/>
        </w:rPr>
        <w:t xml:space="preserve"> titular de datos personales, para solicitar el acceso, rectificación, cancelación, oposición y portabilidad sobre el tratamiento de sus datos, ante el </w:t>
      </w:r>
      <w:r w:rsidR="00760A14" w:rsidRPr="00017144">
        <w:rPr>
          <w:rFonts w:ascii="Palatino Linotype" w:eastAsia="Palatino Linotype" w:hAnsi="Palatino Linotype" w:cs="Palatino Linotype"/>
          <w:b/>
        </w:rPr>
        <w:t>Sujeto Obligado</w:t>
      </w:r>
      <w:r w:rsidR="00760A14" w:rsidRPr="00017144">
        <w:rPr>
          <w:rFonts w:ascii="Palatino Linotype" w:eastAsia="Palatino Linotype" w:hAnsi="Palatino Linotype" w:cs="Palatino Linotype"/>
        </w:rPr>
        <w:t xml:space="preserve"> </w:t>
      </w:r>
      <w:r w:rsidR="002778D8" w:rsidRPr="00017144">
        <w:rPr>
          <w:rFonts w:ascii="Palatino Linotype" w:eastAsia="Palatino Linotype" w:hAnsi="Palatino Linotype" w:cs="Palatino Linotype"/>
        </w:rPr>
        <w:t>que esté en posesión de los mismos.</w:t>
      </w:r>
    </w:p>
    <w:p w14:paraId="3C6935D8" w14:textId="4CD98016" w:rsidR="00760A14" w:rsidRPr="00017144" w:rsidRDefault="00760A14" w:rsidP="00760A14">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Cabe mencionar que  el sistema SARCOEM se encuentra en la dirección electrónica: </w:t>
      </w:r>
      <w:hyperlink r:id="rId8" w:history="1">
        <w:r w:rsidRPr="00017144">
          <w:rPr>
            <w:rStyle w:val="Hipervnculo"/>
            <w:rFonts w:ascii="Palatino Linotype" w:eastAsia="Palatino Linotype" w:hAnsi="Palatino Linotype" w:cs="Palatino Linotype"/>
            <w:color w:val="auto"/>
          </w:rPr>
          <w:t>https://www.sarcoem.org.mx/sarcoem/ciudadano/login.page</w:t>
        </w:r>
      </w:hyperlink>
      <w:r w:rsidRPr="00017144">
        <w:rPr>
          <w:rFonts w:ascii="Palatino Linotype" w:eastAsia="Palatino Linotype" w:hAnsi="Palatino Linotype" w:cs="Palatino Linotype"/>
        </w:rPr>
        <w:t xml:space="preserve">, asimismo, las guías </w:t>
      </w:r>
      <w:r w:rsidR="006030FF" w:rsidRPr="00017144">
        <w:rPr>
          <w:rFonts w:ascii="Palatino Linotype" w:eastAsia="Palatino Linotype" w:hAnsi="Palatino Linotype" w:cs="Palatino Linotype"/>
        </w:rPr>
        <w:t xml:space="preserve">de uso de dicho sistema, tales como </w:t>
      </w:r>
      <w:r w:rsidRPr="00017144">
        <w:rPr>
          <w:rFonts w:ascii="Palatino Linotype" w:eastAsia="Palatino Linotype" w:hAnsi="Palatino Linotype" w:cs="Palatino Linotype"/>
        </w:rPr>
        <w:t>el registro ciudadano, el registro de solicitudes, el seguimiento a recursos de revisión</w:t>
      </w:r>
      <w:r w:rsidR="006B38F7" w:rsidRPr="00017144">
        <w:rPr>
          <w:rFonts w:ascii="Palatino Linotype" w:eastAsia="Palatino Linotype" w:hAnsi="Palatino Linotype" w:cs="Palatino Linotype"/>
        </w:rPr>
        <w:t xml:space="preserve">, entre otras, </w:t>
      </w:r>
      <w:r w:rsidRPr="00017144">
        <w:rPr>
          <w:rFonts w:ascii="Palatino Linotype" w:eastAsia="Palatino Linotype" w:hAnsi="Palatino Linotype" w:cs="Palatino Linotype"/>
        </w:rPr>
        <w:t xml:space="preserve">se </w:t>
      </w:r>
      <w:r w:rsidR="006030FF" w:rsidRPr="00017144">
        <w:rPr>
          <w:rFonts w:ascii="Palatino Linotype" w:eastAsia="Palatino Linotype" w:hAnsi="Palatino Linotype" w:cs="Palatino Linotype"/>
        </w:rPr>
        <w:t>encuentran</w:t>
      </w:r>
      <w:r w:rsidRPr="00017144">
        <w:rPr>
          <w:rFonts w:ascii="Palatino Linotype" w:eastAsia="Palatino Linotype" w:hAnsi="Palatino Linotype" w:cs="Palatino Linotype"/>
        </w:rPr>
        <w:t xml:space="preserve"> disponibles en la siguiente dirección</w:t>
      </w:r>
      <w:r w:rsidR="006030FF" w:rsidRPr="00017144">
        <w:rPr>
          <w:rFonts w:ascii="Palatino Linotype" w:eastAsia="Palatino Linotype" w:hAnsi="Palatino Linotype" w:cs="Palatino Linotype"/>
        </w:rPr>
        <w:t xml:space="preserve"> electrónica</w:t>
      </w:r>
      <w:r w:rsidRPr="00017144">
        <w:rPr>
          <w:rFonts w:ascii="Palatino Linotype" w:eastAsia="Palatino Linotype" w:hAnsi="Palatino Linotype" w:cs="Palatino Linotype"/>
        </w:rPr>
        <w:t xml:space="preserve">: </w:t>
      </w:r>
      <w:hyperlink r:id="rId9" w:history="1">
        <w:r w:rsidRPr="00017144">
          <w:rPr>
            <w:rStyle w:val="Hipervnculo"/>
            <w:rFonts w:ascii="Palatino Linotype" w:eastAsia="Palatino Linotype" w:hAnsi="Palatino Linotype" w:cs="Palatino Linotype"/>
            <w:color w:val="auto"/>
          </w:rPr>
          <w:t>https://www.sarcoem.org.mx/sarcoem/guias.html</w:t>
        </w:r>
      </w:hyperlink>
      <w:r w:rsidRPr="00017144">
        <w:rPr>
          <w:rFonts w:ascii="Palatino Linotype" w:eastAsia="Palatino Linotype" w:hAnsi="Palatino Linotype" w:cs="Palatino Linotype"/>
        </w:rPr>
        <w:t xml:space="preserve">. </w:t>
      </w:r>
    </w:p>
    <w:p w14:paraId="4A6B6EBE" w14:textId="747EAF2E" w:rsidR="009745DA" w:rsidRPr="00017144" w:rsidRDefault="009745DA" w:rsidP="009745DA">
      <w:pPr>
        <w:spacing w:line="360" w:lineRule="auto"/>
        <w:jc w:val="both"/>
        <w:rPr>
          <w:rFonts w:ascii="Palatino Linotype" w:hAnsi="Palatino Linotype"/>
        </w:rPr>
      </w:pPr>
      <w:r w:rsidRPr="00017144">
        <w:rPr>
          <w:rFonts w:ascii="Palatino Linotype" w:hAnsi="Palatino Linotype"/>
        </w:rPr>
        <w:t xml:space="preserve">Finalmente, toda vez que dentro del expediente electrónico no se advirtió que el </w:t>
      </w:r>
      <w:r w:rsidRPr="00017144">
        <w:rPr>
          <w:rFonts w:ascii="Palatino Linotype" w:hAnsi="Palatino Linotype"/>
          <w:b/>
        </w:rPr>
        <w:t>Sujeto Obligado</w:t>
      </w:r>
      <w:r w:rsidR="00D77159" w:rsidRPr="00017144">
        <w:rPr>
          <w:rFonts w:ascii="Palatino Linotype" w:hAnsi="Palatino Linotype"/>
          <w:b/>
        </w:rPr>
        <w:t xml:space="preserve">, </w:t>
      </w:r>
      <w:r w:rsidR="00D77159" w:rsidRPr="00017144">
        <w:rPr>
          <w:rFonts w:ascii="Palatino Linotype" w:hAnsi="Palatino Linotype"/>
        </w:rPr>
        <w:t xml:space="preserve">en cumplimiento a lo dispuesto en los artículos </w:t>
      </w:r>
      <w:r w:rsidR="00D77159" w:rsidRPr="00017144">
        <w:rPr>
          <w:rFonts w:ascii="Palatino Linotype" w:hAnsi="Palatino Linotype" w:cs="Tahoma"/>
          <w:bCs/>
          <w:iCs/>
        </w:rPr>
        <w:t>106 y 118 de la Ley de Protección de Datos Personales en Posesión de Sujetos Obligados del Estado de México y Municipios,</w:t>
      </w:r>
      <w:r w:rsidRPr="00017144">
        <w:rPr>
          <w:rFonts w:ascii="Palatino Linotype" w:hAnsi="Palatino Linotype"/>
        </w:rPr>
        <w:t xml:space="preserve"> verificara la identidad y representación de la persona solicitante previo a la entrega de datos personales </w:t>
      </w:r>
      <w:r w:rsidR="00D77159" w:rsidRPr="00017144">
        <w:rPr>
          <w:rFonts w:ascii="Palatino Linotype" w:hAnsi="Palatino Linotype" w:cs="Tahoma"/>
          <w:bCs/>
          <w:iCs/>
        </w:rPr>
        <w:t>tales como la relación de los</w:t>
      </w:r>
      <w:r w:rsidR="00DA6EA6" w:rsidRPr="00017144">
        <w:rPr>
          <w:rFonts w:ascii="Palatino Linotype" w:hAnsi="Palatino Linotype" w:cs="Tahoma"/>
          <w:bCs/>
          <w:iCs/>
        </w:rPr>
        <w:t xml:space="preserve"> </w:t>
      </w:r>
      <w:r w:rsidR="00C3620D" w:rsidRPr="00017144">
        <w:rPr>
          <w:rFonts w:ascii="Palatino Linotype" w:hAnsi="Palatino Linotype" w:cs="Tahoma"/>
          <w:bCs/>
          <w:iCs/>
        </w:rPr>
        <w:t xml:space="preserve">exámenes médicos y pruebas que se localizaron </w:t>
      </w:r>
      <w:r w:rsidR="00DA6EA6" w:rsidRPr="00017144">
        <w:rPr>
          <w:rFonts w:ascii="Palatino Linotype" w:hAnsi="Palatino Linotype" w:cs="Tahoma"/>
          <w:bCs/>
          <w:iCs/>
        </w:rPr>
        <w:t xml:space="preserve">a nombre de la persona referida en la solicitud, así como el nombre de una persona distinta a parte </w:t>
      </w:r>
      <w:r w:rsidR="00DA6EA6" w:rsidRPr="00017144">
        <w:rPr>
          <w:rFonts w:ascii="Palatino Linotype" w:hAnsi="Palatino Linotype" w:cs="Tahoma"/>
          <w:b/>
          <w:bCs/>
          <w:iCs/>
        </w:rPr>
        <w:t>Recurrente</w:t>
      </w:r>
      <w:r w:rsidR="00DA6EA6" w:rsidRPr="00017144">
        <w:rPr>
          <w:rFonts w:ascii="Palatino Linotype" w:hAnsi="Palatino Linotype" w:cs="Tahoma"/>
          <w:bCs/>
          <w:iCs/>
        </w:rPr>
        <w:t xml:space="preserve"> y a la </w:t>
      </w:r>
      <w:r w:rsidR="00C3620D" w:rsidRPr="00017144">
        <w:rPr>
          <w:rFonts w:ascii="Palatino Linotype" w:hAnsi="Palatino Linotype" w:cs="Tahoma"/>
          <w:bCs/>
          <w:iCs/>
        </w:rPr>
        <w:lastRenderedPageBreak/>
        <w:t xml:space="preserve">presunta </w:t>
      </w:r>
      <w:r w:rsidR="00DA6EA6" w:rsidRPr="00017144">
        <w:rPr>
          <w:rFonts w:ascii="Palatino Linotype" w:hAnsi="Palatino Linotype" w:cs="Tahoma"/>
          <w:bCs/>
          <w:iCs/>
        </w:rPr>
        <w:t xml:space="preserve">titular de los datos personales, </w:t>
      </w:r>
      <w:r w:rsidR="00C3620D" w:rsidRPr="00017144">
        <w:rPr>
          <w:rFonts w:ascii="Palatino Linotype" w:hAnsi="Palatino Linotype"/>
        </w:rPr>
        <w:t xml:space="preserve">se estima </w:t>
      </w:r>
      <w:r w:rsidRPr="00017144">
        <w:rPr>
          <w:rFonts w:ascii="Palatino Linotype" w:hAnsi="Palatino Linotype"/>
        </w:rPr>
        <w:t xml:space="preserve">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w:t>
      </w:r>
      <w:r w:rsidR="00DA6EA6" w:rsidRPr="00017144">
        <w:rPr>
          <w:rFonts w:ascii="Palatino Linotype" w:hAnsi="Palatino Linotype"/>
        </w:rPr>
        <w:t>conforme a Derecho corresponda.</w:t>
      </w:r>
    </w:p>
    <w:p w14:paraId="03ED5697" w14:textId="022C7315" w:rsidR="002778D8" w:rsidRPr="00017144" w:rsidRDefault="002778D8" w:rsidP="002C6406">
      <w:p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017144">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1EE4C923" w14:textId="77777777" w:rsidR="00BB390C" w:rsidRPr="00017144" w:rsidRDefault="00E40C6A">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017144">
        <w:rPr>
          <w:rFonts w:ascii="Palatino Linotype" w:eastAsia="Palatino Linotype" w:hAnsi="Palatino Linotype" w:cs="Palatino Linotype"/>
          <w:b/>
        </w:rPr>
        <w:t>III. R E S U E L V E</w:t>
      </w:r>
    </w:p>
    <w:p w14:paraId="6AF3A536" w14:textId="6B89FF0D" w:rsidR="002C6406" w:rsidRPr="00017144" w:rsidRDefault="006970C0" w:rsidP="002C6406">
      <w:pPr>
        <w:spacing w:line="360" w:lineRule="auto"/>
        <w:jc w:val="both"/>
        <w:rPr>
          <w:rFonts w:ascii="Palatino Linotype" w:eastAsia="Palatino Linotype" w:hAnsi="Palatino Linotype" w:cs="Palatino Linotype"/>
        </w:rPr>
      </w:pPr>
      <w:bookmarkStart w:id="7" w:name="_heading=h.1fob9te" w:colFirst="0" w:colLast="0"/>
      <w:bookmarkStart w:id="8" w:name="_heading=h.3rdcrjn" w:colFirst="0" w:colLast="0"/>
      <w:bookmarkEnd w:id="7"/>
      <w:bookmarkEnd w:id="8"/>
      <w:r w:rsidRPr="00017144">
        <w:rPr>
          <w:rFonts w:ascii="Palatino Linotype" w:eastAsia="Palatino Linotype" w:hAnsi="Palatino Linotype" w:cs="Palatino Linotype"/>
          <w:b/>
        </w:rPr>
        <w:t xml:space="preserve">Primero. </w:t>
      </w:r>
      <w:r w:rsidRPr="00017144">
        <w:rPr>
          <w:rFonts w:ascii="Palatino Linotype" w:eastAsia="Palatino Linotype" w:hAnsi="Palatino Linotype" w:cs="Palatino Linotype"/>
        </w:rPr>
        <w:t>Se</w:t>
      </w:r>
      <w:r w:rsidR="002C6406" w:rsidRPr="00017144">
        <w:rPr>
          <w:rFonts w:ascii="Palatino Linotype" w:eastAsia="Palatino Linotype" w:hAnsi="Palatino Linotype" w:cs="Palatino Linotype"/>
          <w:b/>
        </w:rPr>
        <w:t xml:space="preserve"> Sobresee, </w:t>
      </w:r>
      <w:r w:rsidR="002C6406" w:rsidRPr="00017144">
        <w:rPr>
          <w:rFonts w:ascii="Palatino Linotype" w:eastAsia="Palatino Linotype" w:hAnsi="Palatino Linotype" w:cs="Palatino Linotype"/>
        </w:rPr>
        <w:t xml:space="preserve">por </w:t>
      </w:r>
      <w:r w:rsidR="002C6406" w:rsidRPr="00017144">
        <w:rPr>
          <w:rFonts w:ascii="Palatino Linotype" w:eastAsia="Palatino Linotype" w:hAnsi="Palatino Linotype" w:cs="Palatino Linotype"/>
          <w:b/>
        </w:rPr>
        <w:t>improcedente</w:t>
      </w:r>
      <w:r w:rsidR="002C6406" w:rsidRPr="00017144">
        <w:rPr>
          <w:rFonts w:ascii="Palatino Linotype" w:eastAsia="Palatino Linotype" w:hAnsi="Palatino Linotype" w:cs="Palatino Linotype"/>
        </w:rPr>
        <w:t xml:space="preserve"> </w:t>
      </w:r>
      <w:r w:rsidRPr="00017144">
        <w:rPr>
          <w:rFonts w:ascii="Palatino Linotype" w:eastAsia="Palatino Linotype" w:hAnsi="Palatino Linotype" w:cs="Palatino Linotype"/>
        </w:rPr>
        <w:t xml:space="preserve">el recurso de revisión número </w:t>
      </w:r>
      <w:r w:rsidRPr="00017144">
        <w:rPr>
          <w:rFonts w:ascii="Palatino Linotype" w:eastAsia="Palatino Linotype" w:hAnsi="Palatino Linotype" w:cs="Palatino Linotype"/>
          <w:b/>
        </w:rPr>
        <w:t>0</w:t>
      </w:r>
      <w:r w:rsidR="002C6406" w:rsidRPr="00017144">
        <w:rPr>
          <w:rFonts w:ascii="Palatino Linotype" w:eastAsia="Palatino Linotype" w:hAnsi="Palatino Linotype" w:cs="Palatino Linotype"/>
          <w:b/>
        </w:rPr>
        <w:t>8549</w:t>
      </w:r>
      <w:r w:rsidRPr="00017144">
        <w:rPr>
          <w:rFonts w:ascii="Palatino Linotype" w:eastAsia="Palatino Linotype" w:hAnsi="Palatino Linotype" w:cs="Palatino Linotype"/>
          <w:b/>
        </w:rPr>
        <w:t xml:space="preserve">/INFOEM/IP/RR/2023, </w:t>
      </w:r>
      <w:r w:rsidR="002C6406" w:rsidRPr="00017144">
        <w:rPr>
          <w:rFonts w:ascii="Palatino Linotype" w:eastAsia="Palatino Linotype" w:hAnsi="Palatino Linotype" w:cs="Palatino Linotype"/>
        </w:rPr>
        <w:t xml:space="preserve">de conformidad con lo dispuesto en el artículo 139 fracción III, en relación </w:t>
      </w:r>
      <w:r w:rsidR="00456EF8" w:rsidRPr="00017144">
        <w:rPr>
          <w:rFonts w:ascii="Palatino Linotype" w:eastAsia="Palatino Linotype" w:hAnsi="Palatino Linotype" w:cs="Palatino Linotype"/>
        </w:rPr>
        <w:t xml:space="preserve">con el artículo 138 fracción II, ambos </w:t>
      </w:r>
      <w:r w:rsidR="002C6406" w:rsidRPr="00017144">
        <w:rPr>
          <w:rFonts w:ascii="Palatino Linotype" w:eastAsia="Palatino Linotype" w:hAnsi="Palatino Linotype" w:cs="Palatino Linotype"/>
        </w:rPr>
        <w:t xml:space="preserve">de la Ley de Protección de Datos Personales en Posesión de Sujetos Obligados del Estado de México y Municipios, en términos del Considerando </w:t>
      </w:r>
      <w:r w:rsidR="002C6406" w:rsidRPr="00017144">
        <w:rPr>
          <w:rFonts w:ascii="Palatino Linotype" w:eastAsia="Palatino Linotype" w:hAnsi="Palatino Linotype" w:cs="Palatino Linotype"/>
          <w:b/>
        </w:rPr>
        <w:t>Tercero</w:t>
      </w:r>
      <w:r w:rsidR="002C6406" w:rsidRPr="00017144">
        <w:rPr>
          <w:rFonts w:ascii="Palatino Linotype" w:eastAsia="Palatino Linotype" w:hAnsi="Palatino Linotype" w:cs="Palatino Linotype"/>
        </w:rPr>
        <w:t xml:space="preserve"> de la presente Resolución.</w:t>
      </w:r>
    </w:p>
    <w:p w14:paraId="3F7CD714" w14:textId="396F7499" w:rsidR="006970C0" w:rsidRPr="00017144" w:rsidRDefault="006970C0" w:rsidP="002C6406">
      <w:pPr>
        <w:tabs>
          <w:tab w:val="left" w:pos="7936"/>
        </w:tabs>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b/>
        </w:rPr>
        <w:t xml:space="preserve">Segundo. Notifíquese, </w:t>
      </w:r>
      <w:r w:rsidRPr="00017144">
        <w:rPr>
          <w:rFonts w:ascii="Palatino Linotype" w:eastAsia="Palatino Linotype" w:hAnsi="Palatino Linotype" w:cs="Palatino Linotype"/>
        </w:rPr>
        <w:t>vía</w:t>
      </w:r>
      <w:r w:rsidRPr="00017144">
        <w:rPr>
          <w:rFonts w:ascii="Palatino Linotype" w:eastAsia="Palatino Linotype" w:hAnsi="Palatino Linotype" w:cs="Palatino Linotype"/>
          <w:b/>
        </w:rPr>
        <w:t xml:space="preserve"> SAIMEX</w:t>
      </w:r>
      <w:r w:rsidRPr="00017144">
        <w:rPr>
          <w:rFonts w:ascii="Palatino Linotype" w:eastAsia="Palatino Linotype" w:hAnsi="Palatino Linotype" w:cs="Palatino Linotype"/>
          <w:b/>
          <w:i/>
        </w:rPr>
        <w:t xml:space="preserve">, </w:t>
      </w:r>
      <w:r w:rsidRPr="00017144">
        <w:rPr>
          <w:rFonts w:ascii="Palatino Linotype" w:eastAsia="Palatino Linotype" w:hAnsi="Palatino Linotype" w:cs="Palatino Linotype"/>
        </w:rPr>
        <w:t xml:space="preserve">al </w:t>
      </w:r>
      <w:r w:rsidR="002C6406" w:rsidRPr="00017144">
        <w:rPr>
          <w:rFonts w:ascii="Palatino Linotype" w:eastAsia="Palatino Linotype" w:hAnsi="Palatino Linotype" w:cs="Palatino Linotype"/>
        </w:rPr>
        <w:t>Responsable de la Unidad de Transparencia d</w:t>
      </w:r>
      <w:r w:rsidRPr="00017144">
        <w:rPr>
          <w:rFonts w:ascii="Palatino Linotype" w:eastAsia="Palatino Linotype" w:hAnsi="Palatino Linotype" w:cs="Palatino Linotype"/>
        </w:rPr>
        <w:t xml:space="preserve">el </w:t>
      </w:r>
      <w:r w:rsidRPr="00017144">
        <w:rPr>
          <w:rFonts w:ascii="Palatino Linotype" w:eastAsia="Palatino Linotype" w:hAnsi="Palatino Linotype" w:cs="Palatino Linotype"/>
          <w:b/>
        </w:rPr>
        <w:t>Sujeto Obligado</w:t>
      </w:r>
      <w:r w:rsidRPr="00017144">
        <w:rPr>
          <w:rFonts w:ascii="Palatino Linotype" w:eastAsia="Palatino Linotype" w:hAnsi="Palatino Linotype" w:cs="Palatino Linotype"/>
        </w:rPr>
        <w:t xml:space="preserve"> la presente resolución, para su conocimiento.</w:t>
      </w:r>
    </w:p>
    <w:p w14:paraId="4B12439D" w14:textId="77777777" w:rsidR="002C6406" w:rsidRPr="00017144" w:rsidRDefault="006970C0" w:rsidP="002C6406">
      <w:pPr>
        <w:tabs>
          <w:tab w:val="left" w:pos="4667"/>
        </w:tabs>
        <w:spacing w:before="240" w:after="240" w:line="360" w:lineRule="auto"/>
        <w:jc w:val="both"/>
        <w:rPr>
          <w:rFonts w:ascii="Palatino Linotype" w:eastAsia="Palatino Linotype" w:hAnsi="Palatino Linotype" w:cs="Palatino Linotype"/>
        </w:rPr>
      </w:pPr>
      <w:bookmarkStart w:id="9" w:name="_heading=h.26in1rg" w:colFirst="0" w:colLast="0"/>
      <w:bookmarkEnd w:id="9"/>
      <w:r w:rsidRPr="00017144">
        <w:rPr>
          <w:rFonts w:ascii="Palatino Linotype" w:eastAsia="Palatino Linotype" w:hAnsi="Palatino Linotype" w:cs="Palatino Linotype"/>
          <w:b/>
        </w:rPr>
        <w:lastRenderedPageBreak/>
        <w:t xml:space="preserve">Tercero. Notifíquese, </w:t>
      </w:r>
      <w:r w:rsidRPr="00017144">
        <w:rPr>
          <w:rFonts w:ascii="Palatino Linotype" w:eastAsia="Palatino Linotype" w:hAnsi="Palatino Linotype" w:cs="Palatino Linotype"/>
        </w:rPr>
        <w:t>vía</w:t>
      </w:r>
      <w:r w:rsidRPr="00017144">
        <w:rPr>
          <w:rFonts w:ascii="Palatino Linotype" w:eastAsia="Palatino Linotype" w:hAnsi="Palatino Linotype" w:cs="Palatino Linotype"/>
          <w:b/>
        </w:rPr>
        <w:t xml:space="preserve"> SAIMEX</w:t>
      </w:r>
      <w:r w:rsidRPr="00017144">
        <w:rPr>
          <w:rFonts w:ascii="Palatino Linotype" w:eastAsia="Palatino Linotype" w:hAnsi="Palatino Linotype" w:cs="Palatino Linotype"/>
        </w:rPr>
        <w:t>, a</w:t>
      </w:r>
      <w:r w:rsidRPr="00017144">
        <w:rPr>
          <w:rFonts w:ascii="Palatino Linotype" w:eastAsia="Palatino Linotype" w:hAnsi="Palatino Linotype" w:cs="Palatino Linotype"/>
          <w:b/>
        </w:rPr>
        <w:t xml:space="preserve"> </w:t>
      </w:r>
      <w:r w:rsidRPr="00017144">
        <w:rPr>
          <w:rFonts w:ascii="Palatino Linotype" w:eastAsia="Palatino Linotype" w:hAnsi="Palatino Linotype" w:cs="Palatino Linotype"/>
        </w:rPr>
        <w:t xml:space="preserve">la parte </w:t>
      </w:r>
      <w:r w:rsidRPr="00017144">
        <w:rPr>
          <w:rFonts w:ascii="Palatino Linotype" w:eastAsia="Palatino Linotype" w:hAnsi="Palatino Linotype" w:cs="Palatino Linotype"/>
          <w:b/>
        </w:rPr>
        <w:t>Recurrente</w:t>
      </w:r>
      <w:r w:rsidR="002C6406" w:rsidRPr="00017144">
        <w:rPr>
          <w:rFonts w:ascii="Palatino Linotype" w:eastAsia="Palatino Linotype" w:hAnsi="Palatino Linotype" w:cs="Palatino Linotype"/>
        </w:rPr>
        <w:t xml:space="preserve">, la presente resolución; asimismo, se hace de su conocimiento que de conformidad con lo establecido en el artículo 196 de la Ley de Transparencia y Acceso a la Información Pública del Estado de México y Municipios y 142 de la Ley de Protección de Datos Personales en Posesión de Sujetos Obligados del Estado de México y Municipios podrá promover el Juicio de Amparo en los términos de las leyes aplicables. </w:t>
      </w:r>
    </w:p>
    <w:p w14:paraId="3CEFB28E" w14:textId="2662E78A" w:rsidR="00DA6EA6" w:rsidRPr="00017144" w:rsidRDefault="00DA6EA6" w:rsidP="00DA6EA6">
      <w:pPr>
        <w:spacing w:line="360" w:lineRule="auto"/>
        <w:jc w:val="both"/>
        <w:rPr>
          <w:rFonts w:ascii="Palatino Linotype" w:hAnsi="Palatino Linotype" w:cs="Tahoma"/>
          <w:bCs/>
        </w:rPr>
      </w:pPr>
      <w:r w:rsidRPr="00017144">
        <w:rPr>
          <w:rFonts w:ascii="Palatino Linotype" w:eastAsia="Palatino Linotype" w:hAnsi="Palatino Linotype" w:cs="Palatino Linotype"/>
          <w:b/>
        </w:rPr>
        <w:t xml:space="preserve">Cuarto. </w:t>
      </w:r>
      <w:r w:rsidRPr="00017144">
        <w:rPr>
          <w:rFonts w:ascii="Palatino Linotype" w:hAnsi="Palatino Linotype" w:cs="Tahoma"/>
          <w:b/>
          <w:bCs/>
        </w:rPr>
        <w:t>Gírese</w:t>
      </w:r>
      <w:r w:rsidRPr="00017144">
        <w:rPr>
          <w:rFonts w:ascii="Palatino Linotype" w:hAnsi="Palatino Linotype" w:cs="Tahoma"/>
          <w:bCs/>
        </w:rPr>
        <w:t xml:space="preserve"> oficio a la Dirección General de Protección de Datos Personales de este Instituto</w:t>
      </w:r>
      <w:r w:rsidRPr="00017144">
        <w:rPr>
          <w:rFonts w:ascii="Palatino Linotype" w:eastAsia="Palatino Linotype" w:hAnsi="Palatino Linotype" w:cs="Palatino Linotype"/>
        </w:rPr>
        <w:t xml:space="preserve"> </w:t>
      </w:r>
      <w:r w:rsidRPr="00017144">
        <w:rPr>
          <w:rFonts w:ascii="Palatino Linotype" w:hAnsi="Palatino Linotype" w:cs="Tahoma"/>
          <w:bCs/>
        </w:rPr>
        <w:t xml:space="preserve">con fundamento en lo dispuesto en el artículo 24, fracciones XI, XII y XIII del Reglamento Interior del Instituto de Transparencia, Acceso a la Información Pública y Protección de Datos Personales del Estado de México y Municipios, en términos de lo dispuesto en el Considerando </w:t>
      </w:r>
      <w:r w:rsidRPr="00017144">
        <w:rPr>
          <w:rFonts w:ascii="Palatino Linotype" w:hAnsi="Palatino Linotype" w:cs="Tahoma"/>
          <w:b/>
          <w:caps/>
        </w:rPr>
        <w:t>T</w:t>
      </w:r>
      <w:r w:rsidRPr="00017144">
        <w:rPr>
          <w:rFonts w:ascii="Palatino Linotype" w:hAnsi="Palatino Linotype" w:cs="Tahoma"/>
          <w:b/>
        </w:rPr>
        <w:t>ercero</w:t>
      </w:r>
      <w:r w:rsidRPr="00017144">
        <w:rPr>
          <w:rFonts w:ascii="Palatino Linotype" w:hAnsi="Palatino Linotype" w:cs="Tahoma"/>
          <w:bCs/>
        </w:rPr>
        <w:t xml:space="preserve"> de la presente Resolución.</w:t>
      </w:r>
    </w:p>
    <w:p w14:paraId="38694EBB" w14:textId="49C5018F" w:rsidR="00BB390C" w:rsidRPr="008B797F" w:rsidRDefault="00E40C6A" w:rsidP="002C6406">
      <w:pPr>
        <w:spacing w:before="240" w:after="240" w:line="360" w:lineRule="auto"/>
        <w:jc w:val="both"/>
        <w:rPr>
          <w:rFonts w:ascii="Palatino Linotype" w:eastAsia="Palatino Linotype" w:hAnsi="Palatino Linotype" w:cs="Palatino Linotype"/>
        </w:rPr>
      </w:pPr>
      <w:r w:rsidRPr="00017144">
        <w:rPr>
          <w:rFonts w:ascii="Palatino Linotype" w:eastAsia="Palatino Linotype" w:hAnsi="Palatino Linotype" w:cs="Palatino Linotype"/>
        </w:rPr>
        <w:t xml:space="preserve">ASÍ LO RESUELVE, POR </w:t>
      </w:r>
      <w:r w:rsidR="00EA3120" w:rsidRPr="00017144">
        <w:rPr>
          <w:rFonts w:ascii="Palatino Linotype" w:eastAsia="Palatino Linotype" w:hAnsi="Palatino Linotype" w:cs="Palatino Linotype"/>
        </w:rPr>
        <w:t>UNANIMIDAD DE VOTOS</w:t>
      </w:r>
      <w:r w:rsidRPr="00017144">
        <w:rPr>
          <w:rFonts w:ascii="Palatino Linotype" w:eastAsia="Palatino Linotype" w:hAnsi="Palatino Linotype" w:cs="Palatino Linotype"/>
        </w:rPr>
        <w:t>, EL PLENO DEL INSTITUTO DE TRANSPARENCIA, ACCESO A LA INFORMACIÓN PÚBLICA Y PROTECCIÓN DE DATOS PERSONALES DEL ESTADO DE MÉXICO Y MUNICIPIOS, CONFORMADO POR LOS COMISIONADOS JOSÉ MARTÍNEZ VILCHIS, MARÍA DEL ROSARIO MEJÍA AYALA</w:t>
      </w:r>
      <w:r w:rsidR="002F4C45" w:rsidRPr="00017144">
        <w:rPr>
          <w:rFonts w:ascii="Palatino Linotype" w:eastAsia="Palatino Linotype" w:hAnsi="Palatino Linotype" w:cs="Palatino Linotype"/>
        </w:rPr>
        <w:t xml:space="preserve">; </w:t>
      </w:r>
      <w:r w:rsidRPr="00017144">
        <w:rPr>
          <w:rFonts w:ascii="Palatino Linotype" w:eastAsia="Palatino Linotype" w:hAnsi="Palatino Linotype" w:cs="Palatino Linotype"/>
        </w:rPr>
        <w:t>SHARON CRISTINA MORALES MARTÍNEZ, LUIS GUSTAVO PA</w:t>
      </w:r>
      <w:r w:rsidR="00017144">
        <w:rPr>
          <w:rFonts w:ascii="Palatino Linotype" w:eastAsia="Palatino Linotype" w:hAnsi="Palatino Linotype" w:cs="Palatino Linotype"/>
        </w:rPr>
        <w:t xml:space="preserve">RRA NORIEGA Y GUADALUPE RAMÍREZ </w:t>
      </w:r>
      <w:r w:rsidRPr="00017144">
        <w:rPr>
          <w:rFonts w:ascii="Palatino Linotype" w:eastAsia="Palatino Linotype" w:hAnsi="Palatino Linotype" w:cs="Palatino Linotype"/>
        </w:rPr>
        <w:t xml:space="preserve">PEÑA; EN LA </w:t>
      </w:r>
      <w:r w:rsidR="002C6406" w:rsidRPr="00017144">
        <w:rPr>
          <w:rFonts w:ascii="Palatino Linotype" w:eastAsia="Palatino Linotype" w:hAnsi="Palatino Linotype" w:cs="Palatino Linotype"/>
        </w:rPr>
        <w:t>DÉCIMA PRIMERA</w:t>
      </w:r>
      <w:r w:rsidRPr="00017144">
        <w:rPr>
          <w:rFonts w:ascii="Palatino Linotype" w:eastAsia="Palatino Linotype" w:hAnsi="Palatino Linotype" w:cs="Palatino Linotype"/>
        </w:rPr>
        <w:t xml:space="preserve"> SESIÓN ORDINARIA, CELEBRADA EL </w:t>
      </w:r>
      <w:r w:rsidR="002C6406" w:rsidRPr="00017144">
        <w:rPr>
          <w:rFonts w:ascii="Palatino Linotype" w:eastAsia="Palatino Linotype" w:hAnsi="Palatino Linotype" w:cs="Palatino Linotype"/>
        </w:rPr>
        <w:t>TRES DE ABRIL</w:t>
      </w:r>
      <w:r w:rsidR="004D1A79" w:rsidRPr="00017144">
        <w:rPr>
          <w:rFonts w:ascii="Palatino Linotype" w:eastAsia="Palatino Linotype" w:hAnsi="Palatino Linotype" w:cs="Palatino Linotype"/>
        </w:rPr>
        <w:t xml:space="preserve"> </w:t>
      </w:r>
      <w:r w:rsidRPr="00017144">
        <w:rPr>
          <w:rFonts w:ascii="Palatino Linotype" w:eastAsia="Palatino Linotype" w:hAnsi="Palatino Linotype" w:cs="Palatino Linotype"/>
        </w:rPr>
        <w:t>DOS MIL VEINTICUATRO, ANTE EL SECRETARIO TÉCNICO DEL PLENO ALEXIS TAPIA RAMÍREZ.</w:t>
      </w:r>
    </w:p>
    <w:p w14:paraId="3AFE1F38" w14:textId="2F0568BC" w:rsidR="00BB390C" w:rsidRPr="008B797F" w:rsidRDefault="00BB390C">
      <w:pPr>
        <w:spacing w:line="360" w:lineRule="auto"/>
        <w:jc w:val="both"/>
        <w:rPr>
          <w:rFonts w:ascii="Palatino Linotype" w:eastAsia="Palatino Linotype" w:hAnsi="Palatino Linotype" w:cs="Palatino Linotype"/>
        </w:rPr>
      </w:pPr>
      <w:bookmarkStart w:id="10" w:name="_heading=h.1t3h5sf" w:colFirst="0" w:colLast="0"/>
      <w:bookmarkEnd w:id="10"/>
    </w:p>
    <w:p w14:paraId="42008587" w14:textId="77777777" w:rsidR="00BB390C" w:rsidRPr="008B797F" w:rsidRDefault="00BB390C">
      <w:pPr>
        <w:spacing w:line="360" w:lineRule="auto"/>
        <w:jc w:val="both"/>
        <w:rPr>
          <w:rFonts w:ascii="Palatino Linotype" w:eastAsia="Palatino Linotype" w:hAnsi="Palatino Linotype" w:cs="Palatino Linotype"/>
        </w:rPr>
      </w:pPr>
    </w:p>
    <w:p w14:paraId="290F723F" w14:textId="77777777" w:rsidR="00BB390C" w:rsidRPr="008B797F" w:rsidRDefault="00BB390C">
      <w:pPr>
        <w:spacing w:line="360" w:lineRule="auto"/>
        <w:jc w:val="both"/>
        <w:rPr>
          <w:rFonts w:ascii="Palatino Linotype" w:eastAsia="Palatino Linotype" w:hAnsi="Palatino Linotype" w:cs="Palatino Linotype"/>
        </w:rPr>
      </w:pPr>
    </w:p>
    <w:p w14:paraId="509EAB6F" w14:textId="77777777" w:rsidR="00BB390C" w:rsidRPr="008B797F" w:rsidRDefault="00BB390C">
      <w:pPr>
        <w:spacing w:line="360" w:lineRule="auto"/>
        <w:jc w:val="both"/>
        <w:rPr>
          <w:rFonts w:ascii="Palatino Linotype" w:eastAsia="Palatino Linotype" w:hAnsi="Palatino Linotype" w:cs="Palatino Linotype"/>
        </w:rPr>
      </w:pPr>
    </w:p>
    <w:p w14:paraId="7223A547" w14:textId="77777777" w:rsidR="00BB390C" w:rsidRPr="008B797F" w:rsidRDefault="00BB390C">
      <w:pPr>
        <w:spacing w:line="360" w:lineRule="auto"/>
        <w:jc w:val="both"/>
        <w:rPr>
          <w:rFonts w:ascii="Palatino Linotype" w:eastAsia="Palatino Linotype" w:hAnsi="Palatino Linotype" w:cs="Palatino Linotype"/>
        </w:rPr>
      </w:pPr>
    </w:p>
    <w:p w14:paraId="5C887A78" w14:textId="77777777" w:rsidR="00BB390C" w:rsidRPr="008B797F" w:rsidRDefault="00BB390C">
      <w:pPr>
        <w:spacing w:line="360" w:lineRule="auto"/>
        <w:jc w:val="both"/>
        <w:rPr>
          <w:rFonts w:ascii="Palatino Linotype" w:eastAsia="Palatino Linotype" w:hAnsi="Palatino Linotype" w:cs="Palatino Linotype"/>
        </w:rPr>
      </w:pPr>
    </w:p>
    <w:p w14:paraId="7ACF3A29" w14:textId="77777777" w:rsidR="00BB390C" w:rsidRPr="008B797F" w:rsidRDefault="00BB390C">
      <w:pPr>
        <w:spacing w:line="360" w:lineRule="auto"/>
        <w:jc w:val="both"/>
        <w:rPr>
          <w:rFonts w:ascii="Palatino Linotype" w:eastAsia="Palatino Linotype" w:hAnsi="Palatino Linotype" w:cs="Palatino Linotype"/>
        </w:rPr>
      </w:pPr>
    </w:p>
    <w:p w14:paraId="7AF73EA9" w14:textId="77777777" w:rsidR="00BB390C" w:rsidRPr="008B797F" w:rsidRDefault="00BB390C">
      <w:pPr>
        <w:spacing w:line="360" w:lineRule="auto"/>
        <w:jc w:val="both"/>
        <w:rPr>
          <w:rFonts w:ascii="Palatino Linotype" w:eastAsia="Palatino Linotype" w:hAnsi="Palatino Linotype" w:cs="Palatino Linotype"/>
        </w:rPr>
      </w:pPr>
    </w:p>
    <w:p w14:paraId="7A2BDEB0" w14:textId="77777777" w:rsidR="00BB390C" w:rsidRPr="008B797F" w:rsidRDefault="00BB390C">
      <w:pPr>
        <w:spacing w:line="360" w:lineRule="auto"/>
        <w:jc w:val="both"/>
        <w:rPr>
          <w:rFonts w:ascii="Palatino Linotype" w:eastAsia="Palatino Linotype" w:hAnsi="Palatino Linotype" w:cs="Palatino Linotype"/>
        </w:rPr>
      </w:pPr>
    </w:p>
    <w:p w14:paraId="000B0B8A" w14:textId="77777777" w:rsidR="00BB390C" w:rsidRPr="008B797F" w:rsidRDefault="00BB390C">
      <w:pPr>
        <w:spacing w:line="360" w:lineRule="auto"/>
        <w:jc w:val="both"/>
        <w:rPr>
          <w:rFonts w:ascii="Palatino Linotype" w:eastAsia="Palatino Linotype" w:hAnsi="Palatino Linotype" w:cs="Palatino Linotype"/>
        </w:rPr>
      </w:pPr>
    </w:p>
    <w:p w14:paraId="42C65B83" w14:textId="77777777" w:rsidR="00BB390C" w:rsidRPr="008B797F" w:rsidRDefault="00BB390C">
      <w:pPr>
        <w:spacing w:line="360" w:lineRule="auto"/>
        <w:jc w:val="both"/>
        <w:rPr>
          <w:rFonts w:ascii="Palatino Linotype" w:eastAsia="Palatino Linotype" w:hAnsi="Palatino Linotype" w:cs="Palatino Linotype"/>
        </w:rPr>
      </w:pPr>
    </w:p>
    <w:p w14:paraId="4EB19B24" w14:textId="77777777" w:rsidR="00BB390C" w:rsidRPr="008B797F" w:rsidRDefault="00BB390C">
      <w:pPr>
        <w:spacing w:line="360" w:lineRule="auto"/>
        <w:jc w:val="both"/>
        <w:rPr>
          <w:rFonts w:ascii="Palatino Linotype" w:eastAsia="Palatino Linotype" w:hAnsi="Palatino Linotype" w:cs="Palatino Linotype"/>
        </w:rPr>
      </w:pPr>
    </w:p>
    <w:p w14:paraId="0E99806F" w14:textId="77777777" w:rsidR="00BB390C" w:rsidRPr="008B797F" w:rsidRDefault="00BB390C">
      <w:pPr>
        <w:spacing w:line="360" w:lineRule="auto"/>
        <w:jc w:val="both"/>
        <w:rPr>
          <w:rFonts w:ascii="Palatino Linotype" w:eastAsia="Palatino Linotype" w:hAnsi="Palatino Linotype" w:cs="Palatino Linotype"/>
        </w:rPr>
      </w:pPr>
    </w:p>
    <w:p w14:paraId="31E0D953" w14:textId="77777777" w:rsidR="00BB390C" w:rsidRPr="008B797F" w:rsidRDefault="00BB390C">
      <w:pPr>
        <w:spacing w:line="360" w:lineRule="auto"/>
        <w:jc w:val="both"/>
        <w:rPr>
          <w:rFonts w:ascii="Palatino Linotype" w:eastAsia="Palatino Linotype" w:hAnsi="Palatino Linotype" w:cs="Palatino Linotype"/>
        </w:rPr>
      </w:pPr>
    </w:p>
    <w:p w14:paraId="464F4329" w14:textId="77777777" w:rsidR="00836F4A" w:rsidRPr="008B797F" w:rsidRDefault="00836F4A">
      <w:pPr>
        <w:spacing w:line="360" w:lineRule="auto"/>
        <w:jc w:val="both"/>
        <w:rPr>
          <w:rFonts w:ascii="Palatino Linotype" w:eastAsia="Palatino Linotype" w:hAnsi="Palatino Linotype" w:cs="Palatino Linotype"/>
        </w:rPr>
      </w:pPr>
    </w:p>
    <w:p w14:paraId="69D0470C" w14:textId="77777777" w:rsidR="00836F4A" w:rsidRPr="008B797F" w:rsidRDefault="00836F4A">
      <w:pPr>
        <w:spacing w:line="360" w:lineRule="auto"/>
        <w:jc w:val="both"/>
        <w:rPr>
          <w:rFonts w:ascii="Palatino Linotype" w:eastAsia="Palatino Linotype" w:hAnsi="Palatino Linotype" w:cs="Palatino Linotype"/>
        </w:rPr>
      </w:pPr>
    </w:p>
    <w:p w14:paraId="76427850" w14:textId="77777777" w:rsidR="00836F4A" w:rsidRPr="008B797F" w:rsidRDefault="00836F4A">
      <w:pPr>
        <w:spacing w:line="360" w:lineRule="auto"/>
        <w:jc w:val="both"/>
        <w:rPr>
          <w:rFonts w:ascii="Palatino Linotype" w:eastAsia="Palatino Linotype" w:hAnsi="Palatino Linotype" w:cs="Palatino Linotype"/>
        </w:rPr>
      </w:pPr>
    </w:p>
    <w:p w14:paraId="6F0E96E9" w14:textId="77777777" w:rsidR="00836F4A" w:rsidRPr="008B797F" w:rsidRDefault="00836F4A">
      <w:pPr>
        <w:spacing w:line="360" w:lineRule="auto"/>
        <w:jc w:val="both"/>
        <w:rPr>
          <w:rFonts w:ascii="Palatino Linotype" w:eastAsia="Palatino Linotype" w:hAnsi="Palatino Linotype" w:cs="Palatino Linotype"/>
        </w:rPr>
      </w:pPr>
    </w:p>
    <w:sectPr w:rsidR="00836F4A" w:rsidRPr="008B797F">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03B72" w14:textId="77777777" w:rsidR="00020201" w:rsidRDefault="00020201">
      <w:r>
        <w:separator/>
      </w:r>
    </w:p>
  </w:endnote>
  <w:endnote w:type="continuationSeparator" w:id="0">
    <w:p w14:paraId="7554C4CD" w14:textId="77777777" w:rsidR="00020201" w:rsidRDefault="0002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4AD2" w14:textId="77777777" w:rsidR="007740AA" w:rsidRDefault="007740A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43C9A">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43C9A">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2D7D59F8" w14:textId="77777777" w:rsidR="007740AA" w:rsidRDefault="007740AA">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3873" w14:textId="77777777" w:rsidR="007740AA" w:rsidRDefault="007740A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43C9A">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43C9A">
      <w:rPr>
        <w:rFonts w:ascii="Palatino Linotype" w:eastAsia="Palatino Linotype" w:hAnsi="Palatino Linotype" w:cs="Palatino Linotype"/>
        <w:b/>
        <w:noProof/>
        <w:color w:val="000000"/>
        <w:sz w:val="20"/>
        <w:szCs w:val="20"/>
      </w:rPr>
      <w:t>33</w:t>
    </w:r>
    <w:r>
      <w:rPr>
        <w:rFonts w:ascii="Palatino Linotype" w:eastAsia="Palatino Linotype" w:hAnsi="Palatino Linotype" w:cs="Palatino Linotype"/>
        <w:b/>
        <w:color w:val="000000"/>
        <w:sz w:val="20"/>
        <w:szCs w:val="20"/>
      </w:rPr>
      <w:fldChar w:fldCharType="end"/>
    </w:r>
  </w:p>
  <w:p w14:paraId="52C073C2" w14:textId="77777777" w:rsidR="007740AA" w:rsidRDefault="007740A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1B977" w14:textId="77777777" w:rsidR="00020201" w:rsidRDefault="00020201">
      <w:r>
        <w:separator/>
      </w:r>
    </w:p>
  </w:footnote>
  <w:footnote w:type="continuationSeparator" w:id="0">
    <w:p w14:paraId="58BD573F" w14:textId="77777777" w:rsidR="00020201" w:rsidRDefault="00020201">
      <w:r>
        <w:continuationSeparator/>
      </w:r>
    </w:p>
  </w:footnote>
  <w:footnote w:id="1">
    <w:p w14:paraId="360B207D" w14:textId="77777777" w:rsidR="00A13635" w:rsidRPr="00A13635" w:rsidRDefault="00A13635" w:rsidP="00A13635">
      <w:pPr>
        <w:pBdr>
          <w:top w:val="nil"/>
          <w:left w:val="nil"/>
          <w:bottom w:val="nil"/>
          <w:right w:val="nil"/>
          <w:between w:val="nil"/>
        </w:pBdr>
        <w:jc w:val="both"/>
        <w:rPr>
          <w:rFonts w:ascii="Palatino Linotype" w:eastAsia="Palatino Linotype" w:hAnsi="Palatino Linotype" w:cs="Palatino Linotype"/>
          <w:color w:val="000000"/>
          <w:sz w:val="16"/>
          <w:szCs w:val="16"/>
        </w:rPr>
      </w:pPr>
      <w:r w:rsidRPr="00A13635">
        <w:rPr>
          <w:rFonts w:ascii="Palatino Linotype" w:hAnsi="Palatino Linotype"/>
          <w:sz w:val="16"/>
          <w:szCs w:val="16"/>
          <w:vertAlign w:val="superscript"/>
        </w:rPr>
        <w:footnoteRef/>
      </w:r>
      <w:r w:rsidRPr="00A13635">
        <w:rPr>
          <w:rFonts w:ascii="Palatino Linotype" w:eastAsia="Palatino Linotype" w:hAnsi="Palatino Linotype" w:cs="Palatino Linotype"/>
          <w:color w:val="000000"/>
          <w:sz w:val="16"/>
          <w:szCs w:val="16"/>
        </w:rPr>
        <w:t xml:space="preserve"> BONILLLA LÓPEZ Miguel. </w:t>
      </w:r>
      <w:r w:rsidRPr="00A13635">
        <w:rPr>
          <w:rFonts w:ascii="Palatino Linotype" w:eastAsia="Palatino Linotype" w:hAnsi="Palatino Linotype" w:cs="Palatino Linotype"/>
          <w:i/>
          <w:color w:val="000000"/>
          <w:sz w:val="16"/>
          <w:szCs w:val="16"/>
        </w:rPr>
        <w:t>Los principios Constitucionales del Juicio de Amparo II.</w:t>
      </w:r>
      <w:r w:rsidRPr="00A13635">
        <w:rPr>
          <w:rFonts w:ascii="Palatino Linotype" w:eastAsia="Palatino Linotype" w:hAnsi="Palatino Linotype" w:cs="Palatino Linotype"/>
          <w:color w:val="000000"/>
          <w:sz w:val="16"/>
          <w:szCs w:val="16"/>
        </w:rPr>
        <w:t xml:space="preserve"> México. 2009. UNAM.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0E6D" w14:textId="77777777" w:rsidR="007740AA" w:rsidRDefault="007740AA">
    <w:pPr>
      <w:rPr>
        <w:rFonts w:ascii="Cambria" w:eastAsia="Cambria" w:hAnsi="Cambria" w:cs="Cambria"/>
        <w:color w:val="000000"/>
      </w:rPr>
    </w:pPr>
    <w:r>
      <w:rPr>
        <w:noProof/>
      </w:rPr>
      <w:drawing>
        <wp:anchor distT="0" distB="0" distL="0" distR="0" simplePos="0" relativeHeight="251658240" behindDoc="1" locked="0" layoutInCell="1" hidden="0" allowOverlap="1" wp14:anchorId="193E8051" wp14:editId="0DCD5AF3">
          <wp:simplePos x="0" y="0"/>
          <wp:positionH relativeFrom="column">
            <wp:posOffset>-1080119</wp:posOffset>
          </wp:positionH>
          <wp:positionV relativeFrom="paragraph">
            <wp:posOffset>-488297</wp:posOffset>
          </wp:positionV>
          <wp:extent cx="7809865" cy="10165715"/>
          <wp:effectExtent l="0" t="0" r="0" b="0"/>
          <wp:wrapNone/>
          <wp:docPr id="20197576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
      <w:tblW w:w="5953" w:type="dxa"/>
      <w:tblInd w:w="3261" w:type="dxa"/>
      <w:tblLayout w:type="fixed"/>
      <w:tblLook w:val="0400" w:firstRow="0" w:lastRow="0" w:firstColumn="0" w:lastColumn="0" w:noHBand="0" w:noVBand="1"/>
    </w:tblPr>
    <w:tblGrid>
      <w:gridCol w:w="2489"/>
      <w:gridCol w:w="3464"/>
    </w:tblGrid>
    <w:tr w:rsidR="007740AA" w14:paraId="00447F92" w14:textId="77777777">
      <w:tc>
        <w:tcPr>
          <w:tcW w:w="2489" w:type="dxa"/>
          <w:shd w:val="clear" w:color="auto" w:fill="auto"/>
        </w:tcPr>
        <w:p w14:paraId="111F2CF0" w14:textId="77777777" w:rsidR="007740AA" w:rsidRDefault="007740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40BB5A5" w14:textId="03D49828" w:rsidR="007740AA" w:rsidRDefault="007740AA" w:rsidP="0069681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08549/INFOEM/IP/RR/2023</w:t>
          </w:r>
        </w:p>
      </w:tc>
    </w:tr>
    <w:tr w:rsidR="007740AA" w14:paraId="325AE974" w14:textId="77777777">
      <w:trPr>
        <w:trHeight w:val="228"/>
      </w:trPr>
      <w:tc>
        <w:tcPr>
          <w:tcW w:w="2489" w:type="dxa"/>
          <w:shd w:val="clear" w:color="auto" w:fill="auto"/>
          <w:vAlign w:val="center"/>
        </w:tcPr>
        <w:p w14:paraId="5EDEA4A2" w14:textId="77777777" w:rsidR="007740AA" w:rsidRDefault="007740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E5EB538" w14:textId="6A1FE6BA" w:rsidR="007740AA" w:rsidRDefault="007740AA">
          <w:pPr>
            <w:ind w:left="-45" w:right="176"/>
            <w:jc w:val="both"/>
            <w:rPr>
              <w:rFonts w:ascii="Palatino Linotype" w:eastAsia="Palatino Linotype" w:hAnsi="Palatino Linotype" w:cs="Palatino Linotype"/>
              <w:b/>
              <w:sz w:val="22"/>
              <w:szCs w:val="22"/>
            </w:rPr>
          </w:pPr>
          <w:r w:rsidRPr="000B5BF8">
            <w:rPr>
              <w:rFonts w:ascii="Palatino Linotype" w:eastAsia="Palatino Linotype" w:hAnsi="Palatino Linotype" w:cs="Palatino Linotype"/>
              <w:b/>
              <w:sz w:val="22"/>
              <w:szCs w:val="22"/>
            </w:rPr>
            <w:t>Instituto de Seguridad Social del Estado de México y Municipios</w:t>
          </w:r>
        </w:p>
      </w:tc>
    </w:tr>
    <w:tr w:rsidR="007740AA" w14:paraId="349B14B8" w14:textId="77777777">
      <w:tc>
        <w:tcPr>
          <w:tcW w:w="2489" w:type="dxa"/>
          <w:shd w:val="clear" w:color="auto" w:fill="auto"/>
          <w:vAlign w:val="center"/>
        </w:tcPr>
        <w:p w14:paraId="64BAE540" w14:textId="77777777" w:rsidR="007740AA" w:rsidRDefault="007740AA">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0F9A77B" w14:textId="77777777" w:rsidR="007740AA" w:rsidRDefault="007740AA">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C769436" w14:textId="77777777" w:rsidR="007740AA" w:rsidRDefault="007740AA">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BA92" w14:textId="77777777" w:rsidR="007740AA" w:rsidRDefault="007740AA">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A26E69C" wp14:editId="6169A957">
          <wp:simplePos x="0" y="0"/>
          <wp:positionH relativeFrom="column">
            <wp:posOffset>-1079497</wp:posOffset>
          </wp:positionH>
          <wp:positionV relativeFrom="paragraph">
            <wp:posOffset>-328927</wp:posOffset>
          </wp:positionV>
          <wp:extent cx="7809865" cy="10165715"/>
          <wp:effectExtent l="0" t="0" r="0" b="0"/>
          <wp:wrapNone/>
          <wp:docPr id="201975760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7809865" cy="1016571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e"/>
      <w:tblW w:w="5670" w:type="dxa"/>
      <w:tblInd w:w="3261" w:type="dxa"/>
      <w:tblLayout w:type="fixed"/>
      <w:tblLook w:val="0400" w:firstRow="0" w:lastRow="0" w:firstColumn="0" w:lastColumn="0" w:noHBand="0" w:noVBand="1"/>
    </w:tblPr>
    <w:tblGrid>
      <w:gridCol w:w="2551"/>
      <w:gridCol w:w="3119"/>
    </w:tblGrid>
    <w:tr w:rsidR="007740AA" w14:paraId="0DB56F50" w14:textId="77777777">
      <w:tc>
        <w:tcPr>
          <w:tcW w:w="2551" w:type="dxa"/>
          <w:shd w:val="clear" w:color="auto" w:fill="auto"/>
          <w:vAlign w:val="center"/>
        </w:tcPr>
        <w:p w14:paraId="0F163EA5" w14:textId="77777777" w:rsidR="007740AA" w:rsidRDefault="007740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636DFDFB" w14:textId="647E245E" w:rsidR="007740AA" w:rsidRDefault="007740AA" w:rsidP="0069681D">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08549/INFOEM/IP/RR/2023</w:t>
          </w:r>
        </w:p>
      </w:tc>
    </w:tr>
    <w:tr w:rsidR="007740AA" w14:paraId="5B7EB515" w14:textId="77777777">
      <w:trPr>
        <w:trHeight w:val="130"/>
      </w:trPr>
      <w:tc>
        <w:tcPr>
          <w:tcW w:w="2551" w:type="dxa"/>
          <w:shd w:val="clear" w:color="auto" w:fill="auto"/>
          <w:vAlign w:val="center"/>
        </w:tcPr>
        <w:p w14:paraId="047BFD79" w14:textId="77777777" w:rsidR="007740AA" w:rsidRDefault="007740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23B7C148" w14:textId="44BAEA49" w:rsidR="007740AA" w:rsidRDefault="00137D6B">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XXXXXXXXX XXXXXX XXXXX XXXX</w:t>
          </w:r>
        </w:p>
      </w:tc>
    </w:tr>
    <w:tr w:rsidR="007740AA" w14:paraId="20356858" w14:textId="77777777">
      <w:trPr>
        <w:trHeight w:val="228"/>
      </w:trPr>
      <w:tc>
        <w:tcPr>
          <w:tcW w:w="2551" w:type="dxa"/>
          <w:shd w:val="clear" w:color="auto" w:fill="auto"/>
          <w:vAlign w:val="center"/>
        </w:tcPr>
        <w:p w14:paraId="26F5BCE0" w14:textId="77777777" w:rsidR="007740AA" w:rsidRDefault="007740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3C5B9379" w14:textId="48C15C81" w:rsidR="007740AA" w:rsidRDefault="007740AA">
          <w:pPr>
            <w:ind w:left="-45" w:right="176"/>
            <w:jc w:val="both"/>
            <w:rPr>
              <w:rFonts w:ascii="Palatino Linotype" w:eastAsia="Palatino Linotype" w:hAnsi="Palatino Linotype" w:cs="Palatino Linotype"/>
              <w:b/>
              <w:sz w:val="22"/>
              <w:szCs w:val="22"/>
            </w:rPr>
          </w:pPr>
          <w:r w:rsidRPr="000B5BF8">
            <w:rPr>
              <w:rFonts w:ascii="Palatino Linotype" w:eastAsia="Palatino Linotype" w:hAnsi="Palatino Linotype" w:cs="Palatino Linotype"/>
              <w:b/>
              <w:sz w:val="22"/>
              <w:szCs w:val="22"/>
            </w:rPr>
            <w:t>Instituto de Seguridad Social del Estado de México y Municipios</w:t>
          </w:r>
        </w:p>
      </w:tc>
    </w:tr>
    <w:tr w:rsidR="007740AA" w14:paraId="1E9AB897" w14:textId="77777777">
      <w:tc>
        <w:tcPr>
          <w:tcW w:w="2551" w:type="dxa"/>
          <w:shd w:val="clear" w:color="auto" w:fill="auto"/>
          <w:vAlign w:val="center"/>
        </w:tcPr>
        <w:p w14:paraId="3BF0B436" w14:textId="77777777" w:rsidR="007740AA" w:rsidRDefault="007740A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1C3E56F5" w14:textId="77777777" w:rsidR="007740AA" w:rsidRDefault="007740AA">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0A84C8D" w14:textId="77777777" w:rsidR="007740AA" w:rsidRDefault="007740AA">
    <w:pPr>
      <w:pBdr>
        <w:top w:val="nil"/>
        <w:left w:val="nil"/>
        <w:bottom w:val="nil"/>
        <w:right w:val="nil"/>
        <w:between w:val="nil"/>
      </w:pBdr>
      <w:tabs>
        <w:tab w:val="center" w:pos="4252"/>
        <w:tab w:val="right" w:pos="8504"/>
      </w:tabs>
      <w:rPr>
        <w:rFonts w:ascii="Cambria" w:eastAsia="Cambria" w:hAnsi="Cambria" w:cs="Cambria"/>
        <w:color w:val="000000"/>
      </w:rPr>
    </w:pPr>
  </w:p>
  <w:p w14:paraId="438D92F1" w14:textId="77777777" w:rsidR="007740AA" w:rsidRDefault="007740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A4069"/>
    <w:multiLevelType w:val="multilevel"/>
    <w:tmpl w:val="7E4487B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B90EBC"/>
    <w:multiLevelType w:val="multilevel"/>
    <w:tmpl w:val="D85CF210"/>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594E60E8"/>
    <w:multiLevelType w:val="multilevel"/>
    <w:tmpl w:val="EA88FCF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90C"/>
    <w:rsid w:val="00010C9D"/>
    <w:rsid w:val="00017144"/>
    <w:rsid w:val="00017D54"/>
    <w:rsid w:val="00020201"/>
    <w:rsid w:val="0002327C"/>
    <w:rsid w:val="00056BF4"/>
    <w:rsid w:val="0008594D"/>
    <w:rsid w:val="000932AC"/>
    <w:rsid w:val="000B5BF8"/>
    <w:rsid w:val="000D1ECC"/>
    <w:rsid w:val="000D688E"/>
    <w:rsid w:val="000F3046"/>
    <w:rsid w:val="000F5544"/>
    <w:rsid w:val="000F6452"/>
    <w:rsid w:val="00107EE8"/>
    <w:rsid w:val="00117415"/>
    <w:rsid w:val="00131C37"/>
    <w:rsid w:val="00137D6B"/>
    <w:rsid w:val="00164F3A"/>
    <w:rsid w:val="001753EB"/>
    <w:rsid w:val="001766F7"/>
    <w:rsid w:val="001C34B0"/>
    <w:rsid w:val="001C7DA3"/>
    <w:rsid w:val="001F5616"/>
    <w:rsid w:val="002051BB"/>
    <w:rsid w:val="00215A81"/>
    <w:rsid w:val="002505C7"/>
    <w:rsid w:val="002607C9"/>
    <w:rsid w:val="00272396"/>
    <w:rsid w:val="00276735"/>
    <w:rsid w:val="002778D8"/>
    <w:rsid w:val="002A004A"/>
    <w:rsid w:val="002A248D"/>
    <w:rsid w:val="002A4303"/>
    <w:rsid w:val="002B1530"/>
    <w:rsid w:val="002B4531"/>
    <w:rsid w:val="002C6406"/>
    <w:rsid w:val="002C6A7F"/>
    <w:rsid w:val="002E2956"/>
    <w:rsid w:val="002F4C45"/>
    <w:rsid w:val="0031006F"/>
    <w:rsid w:val="00337CB4"/>
    <w:rsid w:val="003402C2"/>
    <w:rsid w:val="00350AF1"/>
    <w:rsid w:val="00380FF1"/>
    <w:rsid w:val="00393F78"/>
    <w:rsid w:val="00396EAA"/>
    <w:rsid w:val="003B1E9E"/>
    <w:rsid w:val="003C1654"/>
    <w:rsid w:val="003C35FC"/>
    <w:rsid w:val="003D416A"/>
    <w:rsid w:val="003E438D"/>
    <w:rsid w:val="0041252D"/>
    <w:rsid w:val="004172FC"/>
    <w:rsid w:val="00425675"/>
    <w:rsid w:val="0043377A"/>
    <w:rsid w:val="00443C9A"/>
    <w:rsid w:val="00456EF8"/>
    <w:rsid w:val="00457C62"/>
    <w:rsid w:val="004733ED"/>
    <w:rsid w:val="004D1A79"/>
    <w:rsid w:val="004E15A7"/>
    <w:rsid w:val="004E6BAF"/>
    <w:rsid w:val="00513E05"/>
    <w:rsid w:val="00515A2B"/>
    <w:rsid w:val="005233AD"/>
    <w:rsid w:val="00543F7D"/>
    <w:rsid w:val="005601B2"/>
    <w:rsid w:val="00571EB1"/>
    <w:rsid w:val="0057407F"/>
    <w:rsid w:val="00576D02"/>
    <w:rsid w:val="00583702"/>
    <w:rsid w:val="005C3432"/>
    <w:rsid w:val="005C63E7"/>
    <w:rsid w:val="005C6BF1"/>
    <w:rsid w:val="005C78A1"/>
    <w:rsid w:val="005D65A2"/>
    <w:rsid w:val="005F3197"/>
    <w:rsid w:val="005F6EE2"/>
    <w:rsid w:val="006030FF"/>
    <w:rsid w:val="00615347"/>
    <w:rsid w:val="006237B0"/>
    <w:rsid w:val="00665820"/>
    <w:rsid w:val="0066779F"/>
    <w:rsid w:val="0067659D"/>
    <w:rsid w:val="00684EC6"/>
    <w:rsid w:val="00686B6F"/>
    <w:rsid w:val="00687458"/>
    <w:rsid w:val="0069681D"/>
    <w:rsid w:val="006970C0"/>
    <w:rsid w:val="006A13C1"/>
    <w:rsid w:val="006B38F7"/>
    <w:rsid w:val="006F0A73"/>
    <w:rsid w:val="0075726D"/>
    <w:rsid w:val="00760A14"/>
    <w:rsid w:val="00762B07"/>
    <w:rsid w:val="007740AA"/>
    <w:rsid w:val="007839FD"/>
    <w:rsid w:val="007B1973"/>
    <w:rsid w:val="007C3292"/>
    <w:rsid w:val="007C36B0"/>
    <w:rsid w:val="008066B8"/>
    <w:rsid w:val="00836F4A"/>
    <w:rsid w:val="00890C5B"/>
    <w:rsid w:val="00897331"/>
    <w:rsid w:val="008973A9"/>
    <w:rsid w:val="0089741C"/>
    <w:rsid w:val="008A4F44"/>
    <w:rsid w:val="008B797F"/>
    <w:rsid w:val="008D178D"/>
    <w:rsid w:val="008F65CD"/>
    <w:rsid w:val="00910ED7"/>
    <w:rsid w:val="00912993"/>
    <w:rsid w:val="0092113D"/>
    <w:rsid w:val="00921C66"/>
    <w:rsid w:val="00937C6A"/>
    <w:rsid w:val="00973CE8"/>
    <w:rsid w:val="009745DA"/>
    <w:rsid w:val="009764BE"/>
    <w:rsid w:val="009A20A5"/>
    <w:rsid w:val="009B0B22"/>
    <w:rsid w:val="009B0EB6"/>
    <w:rsid w:val="009D2D80"/>
    <w:rsid w:val="009F3DD4"/>
    <w:rsid w:val="00A13635"/>
    <w:rsid w:val="00A13EE8"/>
    <w:rsid w:val="00A22608"/>
    <w:rsid w:val="00A25E06"/>
    <w:rsid w:val="00A3280E"/>
    <w:rsid w:val="00A34E29"/>
    <w:rsid w:val="00A523B2"/>
    <w:rsid w:val="00A808A4"/>
    <w:rsid w:val="00A9113C"/>
    <w:rsid w:val="00AA630E"/>
    <w:rsid w:val="00AB3FFF"/>
    <w:rsid w:val="00AC7905"/>
    <w:rsid w:val="00AE25A8"/>
    <w:rsid w:val="00B46BD9"/>
    <w:rsid w:val="00B615AE"/>
    <w:rsid w:val="00B859CE"/>
    <w:rsid w:val="00B860DA"/>
    <w:rsid w:val="00BB390C"/>
    <w:rsid w:val="00BB64CE"/>
    <w:rsid w:val="00BC1C07"/>
    <w:rsid w:val="00BD7A56"/>
    <w:rsid w:val="00BE60E6"/>
    <w:rsid w:val="00C22D4B"/>
    <w:rsid w:val="00C3620D"/>
    <w:rsid w:val="00C60FAB"/>
    <w:rsid w:val="00C62C98"/>
    <w:rsid w:val="00C64627"/>
    <w:rsid w:val="00C73419"/>
    <w:rsid w:val="00C80956"/>
    <w:rsid w:val="00C919B2"/>
    <w:rsid w:val="00CA3002"/>
    <w:rsid w:val="00CC0682"/>
    <w:rsid w:val="00CD1963"/>
    <w:rsid w:val="00CF05FB"/>
    <w:rsid w:val="00D22FCD"/>
    <w:rsid w:val="00D23A7C"/>
    <w:rsid w:val="00D30279"/>
    <w:rsid w:val="00D31764"/>
    <w:rsid w:val="00D338B2"/>
    <w:rsid w:val="00D45B76"/>
    <w:rsid w:val="00D46500"/>
    <w:rsid w:val="00D67C86"/>
    <w:rsid w:val="00D74112"/>
    <w:rsid w:val="00D77159"/>
    <w:rsid w:val="00D950F3"/>
    <w:rsid w:val="00D95A38"/>
    <w:rsid w:val="00DA6EA6"/>
    <w:rsid w:val="00DB43F8"/>
    <w:rsid w:val="00DC4D34"/>
    <w:rsid w:val="00DD26F2"/>
    <w:rsid w:val="00DD67F3"/>
    <w:rsid w:val="00DE72A0"/>
    <w:rsid w:val="00DF26D5"/>
    <w:rsid w:val="00E27FCB"/>
    <w:rsid w:val="00E30330"/>
    <w:rsid w:val="00E3663B"/>
    <w:rsid w:val="00E40C6A"/>
    <w:rsid w:val="00E4143D"/>
    <w:rsid w:val="00E47F90"/>
    <w:rsid w:val="00E60E9E"/>
    <w:rsid w:val="00E67FA6"/>
    <w:rsid w:val="00E85488"/>
    <w:rsid w:val="00E8583F"/>
    <w:rsid w:val="00EA3120"/>
    <w:rsid w:val="00EA4C10"/>
    <w:rsid w:val="00EB11A8"/>
    <w:rsid w:val="00EC2F5E"/>
    <w:rsid w:val="00EE0790"/>
    <w:rsid w:val="00F01ED5"/>
    <w:rsid w:val="00F02AF5"/>
    <w:rsid w:val="00F45252"/>
    <w:rsid w:val="00F6570F"/>
    <w:rsid w:val="00F676E3"/>
    <w:rsid w:val="00F72A64"/>
    <w:rsid w:val="00F82D9E"/>
    <w:rsid w:val="00F86BBA"/>
    <w:rsid w:val="00F97534"/>
    <w:rsid w:val="00FA68A7"/>
    <w:rsid w:val="00FA7DB9"/>
    <w:rsid w:val="00FB5FF7"/>
    <w:rsid w:val="00FC7BBE"/>
    <w:rsid w:val="00FD2AFF"/>
    <w:rsid w:val="00FD344E"/>
    <w:rsid w:val="00FE6468"/>
    <w:rsid w:val="00FF6CC5"/>
    <w:rsid w:val="00FF74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ACA8"/>
  <w15:docId w15:val="{CB31C3C2-3B96-4B5B-B660-B5D62E38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9">
    <w:name w:val="9"/>
    <w:basedOn w:val="TableNormal20"/>
    <w:tblPr>
      <w:tblStyleRowBandSize w:val="1"/>
      <w:tblStyleColBandSize w:val="1"/>
      <w:tblCellMar>
        <w:left w:w="115" w:type="dxa"/>
        <w:right w:w="115" w:type="dxa"/>
      </w:tblCellMar>
    </w:tblPr>
  </w:style>
  <w:style w:type="table" w:customStyle="1" w:styleId="8">
    <w:name w:val="8"/>
    <w:basedOn w:val="TableNormal20"/>
    <w:tblPr>
      <w:tblStyleRowBandSize w:val="1"/>
      <w:tblStyleColBandSize w:val="1"/>
      <w:tblCellMar>
        <w:left w:w="115" w:type="dxa"/>
        <w:right w:w="115" w:type="dxa"/>
      </w:tblCellMar>
    </w:tblPr>
  </w:style>
  <w:style w:type="table" w:customStyle="1" w:styleId="7">
    <w:name w:val="7"/>
    <w:basedOn w:val="TableNormal30"/>
    <w:tblPr>
      <w:tblStyleRowBandSize w:val="1"/>
      <w:tblStyleColBandSize w:val="1"/>
      <w:tblCellMar>
        <w:left w:w="115" w:type="dxa"/>
        <w:right w:w="115" w:type="dxa"/>
      </w:tblCellMar>
    </w:tblPr>
  </w:style>
  <w:style w:type="table" w:customStyle="1" w:styleId="6">
    <w:name w:val="6"/>
    <w:basedOn w:val="TableNormal30"/>
    <w:tblPr>
      <w:tblStyleRowBandSize w:val="1"/>
      <w:tblStyleColBandSize w:val="1"/>
      <w:tblCellMar>
        <w:left w:w="115" w:type="dxa"/>
        <w:right w:w="115" w:type="dxa"/>
      </w:tblCellMar>
    </w:tblPr>
  </w:style>
  <w:style w:type="table" w:customStyle="1" w:styleId="20">
    <w:name w:val="20"/>
    <w:basedOn w:val="TableNormal40"/>
    <w:tblPr>
      <w:tblStyleRowBandSize w:val="1"/>
      <w:tblStyleColBandSize w:val="1"/>
      <w:tblCellMar>
        <w:left w:w="115" w:type="dxa"/>
        <w:right w:w="115" w:type="dxa"/>
      </w:tblCellMar>
    </w:tblPr>
  </w:style>
  <w:style w:type="table" w:customStyle="1" w:styleId="19">
    <w:name w:val="19"/>
    <w:basedOn w:val="TableNormal40"/>
    <w:tblPr>
      <w:tblStyleRowBandSize w:val="1"/>
      <w:tblStyleColBandSize w:val="1"/>
      <w:tblCellMar>
        <w:left w:w="115" w:type="dxa"/>
        <w:right w:w="115" w:type="dxa"/>
      </w:tblCellMar>
    </w:tblPr>
  </w:style>
  <w:style w:type="table" w:customStyle="1" w:styleId="18">
    <w:name w:val="18"/>
    <w:basedOn w:val="TableNormal50"/>
    <w:tblPr>
      <w:tblStyleRowBandSize w:val="1"/>
      <w:tblStyleColBandSize w:val="1"/>
      <w:tblCellMar>
        <w:left w:w="115" w:type="dxa"/>
        <w:right w:w="115"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6"/>
    <w:tblPr>
      <w:tblStyleRowBandSize w:val="1"/>
      <w:tblStyleColBandSize w:val="1"/>
      <w:tblCellMar>
        <w:left w:w="115" w:type="dxa"/>
        <w:right w:w="115" w:type="dxa"/>
      </w:tblCellMar>
    </w:tblPr>
  </w:style>
  <w:style w:type="table" w:customStyle="1" w:styleId="15">
    <w:name w:val="15"/>
    <w:basedOn w:val="TableNormal6"/>
    <w:tblPr>
      <w:tblStyleRowBandSize w:val="1"/>
      <w:tblStyleColBandSize w:val="1"/>
      <w:tblCellMar>
        <w:left w:w="115" w:type="dxa"/>
        <w:right w:w="115" w:type="dxa"/>
      </w:tblCellMar>
    </w:tblPr>
  </w:style>
  <w:style w:type="table" w:customStyle="1" w:styleId="14">
    <w:name w:val="14"/>
    <w:basedOn w:val="TableNormal7"/>
    <w:tblPr>
      <w:tblStyleRowBandSize w:val="1"/>
      <w:tblStyleColBandSize w:val="1"/>
      <w:tblCellMar>
        <w:left w:w="115" w:type="dxa"/>
        <w:right w:w="115" w:type="dxa"/>
      </w:tblCellMar>
    </w:tblPr>
  </w:style>
  <w:style w:type="table" w:customStyle="1" w:styleId="13">
    <w:name w:val="13"/>
    <w:basedOn w:val="TableNormal7"/>
    <w:tblPr>
      <w:tblStyleRowBandSize w:val="1"/>
      <w:tblStyleColBandSize w:val="1"/>
      <w:tblCellMar>
        <w:left w:w="115" w:type="dxa"/>
        <w:right w:w="115" w:type="dxa"/>
      </w:tblCellMar>
    </w:tblPr>
  </w:style>
  <w:style w:type="character" w:customStyle="1" w:styleId="rse6dlih">
    <w:name w:val="rse6dlih"/>
    <w:basedOn w:val="Fuentedeprrafopredeter"/>
    <w:rsid w:val="00190860"/>
  </w:style>
  <w:style w:type="table" w:customStyle="1" w:styleId="12">
    <w:name w:val="12"/>
    <w:basedOn w:val="TableNormal8"/>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1">
    <w:name w:val="11"/>
    <w:basedOn w:val="TableNormal8"/>
    <w:tblPr>
      <w:tblStyleRowBandSize w:val="1"/>
      <w:tblStyleColBandSize w:val="1"/>
      <w:tblCellMar>
        <w:left w:w="115" w:type="dxa"/>
        <w:right w:w="115" w:type="dxa"/>
      </w:tblCellMar>
    </w:tblPr>
  </w:style>
  <w:style w:type="table" w:customStyle="1" w:styleId="10">
    <w:name w:val="10"/>
    <w:basedOn w:val="TableNormal8"/>
    <w:tblPr>
      <w:tblStyleRowBandSize w:val="1"/>
      <w:tblStyleColBandSize w:val="1"/>
      <w:tblCellMar>
        <w:left w:w="115" w:type="dxa"/>
        <w:right w:w="115" w:type="dxa"/>
      </w:tblCellMar>
    </w:tblPr>
  </w:style>
  <w:style w:type="table" w:customStyle="1" w:styleId="24">
    <w:name w:val="24"/>
    <w:basedOn w:val="TableNormal9"/>
    <w:tblPr>
      <w:tblStyleRowBandSize w:val="1"/>
      <w:tblStyleColBandSize w:val="1"/>
      <w:tblCellMar>
        <w:left w:w="115" w:type="dxa"/>
        <w:right w:w="115" w:type="dxa"/>
      </w:tblCellMar>
    </w:tblPr>
  </w:style>
  <w:style w:type="table" w:customStyle="1" w:styleId="23">
    <w:name w:val="23"/>
    <w:basedOn w:val="TableNormal9"/>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9"/>
    <w:tblPr>
      <w:tblStyleRowBandSize w:val="1"/>
      <w:tblStyleColBandSize w:val="1"/>
      <w:tblCellMar>
        <w:left w:w="115" w:type="dxa"/>
        <w:right w:w="115" w:type="dxa"/>
      </w:tblCellMar>
    </w:tblPr>
  </w:style>
  <w:style w:type="table" w:customStyle="1" w:styleId="21">
    <w:name w:val="21"/>
    <w:basedOn w:val="TableNormal9"/>
    <w:tblPr>
      <w:tblStyleRowBandSize w:val="1"/>
      <w:tblStyleColBandSize w:val="1"/>
      <w:tblCellMar>
        <w:left w:w="115" w:type="dxa"/>
        <w:right w:w="115" w:type="dxa"/>
      </w:tblCellMar>
    </w:tblPr>
  </w:style>
  <w:style w:type="table" w:customStyle="1" w:styleId="a">
    <w:basedOn w:val="TableNormal5"/>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B70D09"/>
    <w:rPr>
      <w:color w:val="605E5C"/>
      <w:shd w:val="clear" w:color="auto" w:fill="E1DFDD"/>
    </w:rPr>
  </w:style>
  <w:style w:type="character" w:customStyle="1" w:styleId="Mencinsinresolver5">
    <w:name w:val="Mención sin resolver5"/>
    <w:basedOn w:val="Fuentedeprrafopredeter"/>
    <w:uiPriority w:val="99"/>
    <w:semiHidden/>
    <w:unhideWhenUsed/>
    <w:rsid w:val="00160ABB"/>
    <w:rPr>
      <w:color w:val="605E5C"/>
      <w:shd w:val="clear" w:color="auto" w:fill="E1DFDD"/>
    </w:r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character" w:customStyle="1" w:styleId="Mencinsinresolver6">
    <w:name w:val="Mención sin resolver6"/>
    <w:basedOn w:val="Fuentedeprrafopredeter"/>
    <w:uiPriority w:val="99"/>
    <w:semiHidden/>
    <w:unhideWhenUsed/>
    <w:rsid w:val="00D20DA7"/>
    <w:rPr>
      <w:color w:val="605E5C"/>
      <w:shd w:val="clear" w:color="auto" w:fill="E1DFDD"/>
    </w:r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rcoem.org.mx/sarcoem/ciudadano/login.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rcoem.org.mx/sarcoem/guia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TnYKErAtCH99zL5qvsnONk08KA==">CgMxLjAyCGguZ2pkZ3hzMgloLjNkeTZ2a20yCWguMzBqMHpsbDIJaC4yZXQ5MnAwMgloLjJzOGV5bzEyCGgudHlqY3d0MgloLjN6bnlzaDcyCWguMTdkcDh2dTIJaC40ZDM0b2c4MghoLmxueGJ6OTIJaC4xZm9iOXRlMgloLjI2aW4xcmcyCWguM3JkY3JqbjIJaC4xdDNoNXNmOAByITEwTHNXV3JSME0tTXhkbXZsYkNWaDdhNmxxSHVOTUFMeA==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8176</Words>
  <Characters>44974</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53044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2024-04-05T20:49:00Z</cp:lastPrinted>
  <dcterms:created xsi:type="dcterms:W3CDTF">2024-04-29T19:16:00Z</dcterms:created>
  <dcterms:modified xsi:type="dcterms:W3CDTF">2024-04-29T19:16:00Z</dcterms:modified>
</cp:coreProperties>
</file>