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D711A" w:rsidRDefault="00AE3DA7" w:rsidP="007D711A">
          <w:pPr>
            <w:pStyle w:val="TtulodeTDC"/>
            <w:spacing w:before="0" w:line="240" w:lineRule="auto"/>
            <w:rPr>
              <w:rFonts w:ascii="Palatino Linotype" w:hAnsi="Palatino Linotype"/>
              <w:color w:val="auto"/>
              <w:sz w:val="24"/>
              <w:szCs w:val="24"/>
              <w:lang w:val="es-ES"/>
            </w:rPr>
          </w:pPr>
          <w:r w:rsidRPr="007D711A">
            <w:rPr>
              <w:rFonts w:ascii="Palatino Linotype" w:hAnsi="Palatino Linotype"/>
              <w:color w:val="auto"/>
              <w:sz w:val="24"/>
              <w:szCs w:val="24"/>
              <w:lang w:val="es-ES"/>
            </w:rPr>
            <w:t>Contenido</w:t>
          </w:r>
        </w:p>
        <w:p w14:paraId="3EB312A7" w14:textId="77777777" w:rsidR="00AA6EA9" w:rsidRPr="007D711A" w:rsidRDefault="00AA6EA9" w:rsidP="007D711A">
          <w:pPr>
            <w:spacing w:line="240" w:lineRule="auto"/>
            <w:rPr>
              <w:sz w:val="16"/>
              <w:szCs w:val="16"/>
              <w:lang w:val="es-ES" w:eastAsia="es-MX"/>
            </w:rPr>
          </w:pPr>
        </w:p>
        <w:p w14:paraId="1CA9F819" w14:textId="77777777" w:rsidR="003A7637" w:rsidRPr="007D711A" w:rsidRDefault="00AE3DA7" w:rsidP="007D711A">
          <w:pPr>
            <w:pStyle w:val="TDC1"/>
            <w:tabs>
              <w:tab w:val="right" w:leader="dot" w:pos="9034"/>
            </w:tabs>
            <w:rPr>
              <w:rFonts w:asciiTheme="minorHAnsi" w:eastAsiaTheme="minorEastAsia" w:hAnsiTheme="minorHAnsi" w:cstheme="minorBidi"/>
              <w:noProof/>
              <w:szCs w:val="22"/>
              <w:lang w:eastAsia="es-MX"/>
            </w:rPr>
          </w:pPr>
          <w:r w:rsidRPr="007D711A">
            <w:rPr>
              <w:sz w:val="16"/>
              <w:szCs w:val="16"/>
            </w:rPr>
            <w:fldChar w:fldCharType="begin"/>
          </w:r>
          <w:r w:rsidRPr="007D711A">
            <w:rPr>
              <w:sz w:val="16"/>
              <w:szCs w:val="16"/>
            </w:rPr>
            <w:instrText xml:space="preserve"> TOC \o "1-3" \h \z \u </w:instrText>
          </w:r>
          <w:r w:rsidRPr="007D711A">
            <w:rPr>
              <w:sz w:val="16"/>
              <w:szCs w:val="16"/>
            </w:rPr>
            <w:fldChar w:fldCharType="separate"/>
          </w:r>
          <w:hyperlink w:anchor="_Toc184734144" w:history="1">
            <w:r w:rsidR="003A7637" w:rsidRPr="007D711A">
              <w:rPr>
                <w:rStyle w:val="Hipervnculo"/>
                <w:noProof/>
                <w:color w:val="auto"/>
              </w:rPr>
              <w:t>ANTECEDENTES</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_Toc184734144 \h </w:instrText>
            </w:r>
            <w:r w:rsidR="003A7637" w:rsidRPr="007D711A">
              <w:rPr>
                <w:noProof/>
                <w:webHidden/>
              </w:rPr>
            </w:r>
            <w:r w:rsidR="003A7637" w:rsidRPr="007D711A">
              <w:rPr>
                <w:noProof/>
                <w:webHidden/>
              </w:rPr>
              <w:fldChar w:fldCharType="separate"/>
            </w:r>
            <w:r w:rsidR="007C37EF">
              <w:rPr>
                <w:noProof/>
                <w:webHidden/>
              </w:rPr>
              <w:t>1</w:t>
            </w:r>
            <w:r w:rsidR="003A7637" w:rsidRPr="007D711A">
              <w:rPr>
                <w:noProof/>
                <w:webHidden/>
              </w:rPr>
              <w:fldChar w:fldCharType="end"/>
            </w:r>
          </w:hyperlink>
        </w:p>
        <w:p w14:paraId="3F9FA4A2" w14:textId="77777777" w:rsidR="003A7637" w:rsidRPr="007D711A" w:rsidRDefault="001245F4" w:rsidP="007D711A">
          <w:pPr>
            <w:pStyle w:val="TDC2"/>
            <w:rPr>
              <w:rFonts w:asciiTheme="minorHAnsi" w:eastAsiaTheme="minorEastAsia" w:hAnsiTheme="minorHAnsi" w:cstheme="minorBidi"/>
              <w:noProof/>
              <w:szCs w:val="22"/>
              <w:lang w:eastAsia="es-MX"/>
            </w:rPr>
          </w:pPr>
          <w:hyperlink w:anchor="_Toc184734145" w:history="1">
            <w:r w:rsidR="003A7637" w:rsidRPr="007D711A">
              <w:rPr>
                <w:rStyle w:val="Hipervnculo"/>
                <w:noProof/>
                <w:color w:val="auto"/>
              </w:rPr>
              <w:t>DE LA SOLICITUD DE INFORMACIÓN</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_Toc184734145 \h </w:instrText>
            </w:r>
            <w:r w:rsidR="003A7637" w:rsidRPr="007D711A">
              <w:rPr>
                <w:noProof/>
                <w:webHidden/>
              </w:rPr>
            </w:r>
            <w:r w:rsidR="003A7637" w:rsidRPr="007D711A">
              <w:rPr>
                <w:noProof/>
                <w:webHidden/>
              </w:rPr>
              <w:fldChar w:fldCharType="separate"/>
            </w:r>
            <w:r w:rsidR="007C37EF">
              <w:rPr>
                <w:noProof/>
                <w:webHidden/>
              </w:rPr>
              <w:t>1</w:t>
            </w:r>
            <w:r w:rsidR="003A7637" w:rsidRPr="007D711A">
              <w:rPr>
                <w:noProof/>
                <w:webHidden/>
              </w:rPr>
              <w:fldChar w:fldCharType="end"/>
            </w:r>
          </w:hyperlink>
        </w:p>
        <w:p w14:paraId="6A7BB49D"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46" w:history="1">
            <w:r w:rsidR="003A7637" w:rsidRPr="007D711A">
              <w:rPr>
                <w:rStyle w:val="Hipervnculo"/>
                <w:noProof/>
                <w:color w:val="auto"/>
              </w:rPr>
              <w:t>a) Solicitud de información</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_Toc184734146 \h </w:instrText>
            </w:r>
            <w:r w:rsidR="003A7637" w:rsidRPr="007D711A">
              <w:rPr>
                <w:noProof/>
                <w:webHidden/>
              </w:rPr>
            </w:r>
            <w:r w:rsidR="003A7637" w:rsidRPr="007D711A">
              <w:rPr>
                <w:noProof/>
                <w:webHidden/>
              </w:rPr>
              <w:fldChar w:fldCharType="separate"/>
            </w:r>
            <w:r w:rsidR="007C37EF">
              <w:rPr>
                <w:noProof/>
                <w:webHidden/>
              </w:rPr>
              <w:t>1</w:t>
            </w:r>
            <w:r w:rsidR="003A7637" w:rsidRPr="007D711A">
              <w:rPr>
                <w:noProof/>
                <w:webHidden/>
              </w:rPr>
              <w:fldChar w:fldCharType="end"/>
            </w:r>
          </w:hyperlink>
        </w:p>
        <w:p w14:paraId="26CCDC1B"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47" w:history="1">
            <w:r w:rsidR="003A7637" w:rsidRPr="007D711A">
              <w:rPr>
                <w:rStyle w:val="Hipervnculo"/>
                <w:noProof/>
                <w:color w:val="auto"/>
              </w:rPr>
              <w:t xml:space="preserve">b) </w:t>
            </w:r>
            <w:r w:rsidR="003A7637" w:rsidRPr="007D711A">
              <w:rPr>
                <w:rStyle w:val="Hipervnculo"/>
                <w:noProof/>
                <w:color w:val="auto"/>
                <w:lang w:val="es-ES"/>
              </w:rPr>
              <w:t xml:space="preserve">Respuesta </w:t>
            </w:r>
            <w:r w:rsidR="003A7637" w:rsidRPr="007D711A">
              <w:rPr>
                <w:rStyle w:val="Hipervnculo"/>
                <w:rFonts w:eastAsia="Calibri"/>
                <w:noProof/>
                <w:color w:val="auto"/>
                <w:lang w:eastAsia="en-US"/>
              </w:rPr>
              <w:t>del Sujeto Obligado</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_Toc184734147 \h </w:instrText>
            </w:r>
            <w:r w:rsidR="003A7637" w:rsidRPr="007D711A">
              <w:rPr>
                <w:noProof/>
                <w:webHidden/>
              </w:rPr>
            </w:r>
            <w:r w:rsidR="003A7637" w:rsidRPr="007D711A">
              <w:rPr>
                <w:noProof/>
                <w:webHidden/>
              </w:rPr>
              <w:fldChar w:fldCharType="separate"/>
            </w:r>
            <w:r w:rsidR="007C37EF">
              <w:rPr>
                <w:noProof/>
                <w:webHidden/>
              </w:rPr>
              <w:t>2</w:t>
            </w:r>
            <w:r w:rsidR="003A7637" w:rsidRPr="007D711A">
              <w:rPr>
                <w:noProof/>
                <w:webHidden/>
              </w:rPr>
              <w:fldChar w:fldCharType="end"/>
            </w:r>
          </w:hyperlink>
        </w:p>
        <w:p w14:paraId="1C24AEF5" w14:textId="77777777" w:rsidR="003A7637" w:rsidRPr="007D711A" w:rsidRDefault="001245F4" w:rsidP="007D711A">
          <w:pPr>
            <w:pStyle w:val="TDC2"/>
            <w:rPr>
              <w:rFonts w:asciiTheme="minorHAnsi" w:eastAsiaTheme="minorEastAsia" w:hAnsiTheme="minorHAnsi" w:cstheme="minorBidi"/>
              <w:noProof/>
              <w:szCs w:val="22"/>
              <w:lang w:eastAsia="es-MX"/>
            </w:rPr>
          </w:pPr>
          <w:hyperlink w:anchor="_Toc184734148" w:history="1">
            <w:r w:rsidR="003A7637" w:rsidRPr="007D711A">
              <w:rPr>
                <w:rStyle w:val="Hipervnculo"/>
                <w:noProof/>
                <w:color w:val="auto"/>
              </w:rPr>
              <w:t>DEL RECURSO DE REVISIÓN</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_Toc184734148 \h </w:instrText>
            </w:r>
            <w:r w:rsidR="003A7637" w:rsidRPr="007D711A">
              <w:rPr>
                <w:noProof/>
                <w:webHidden/>
              </w:rPr>
            </w:r>
            <w:r w:rsidR="003A7637" w:rsidRPr="007D711A">
              <w:rPr>
                <w:noProof/>
                <w:webHidden/>
              </w:rPr>
              <w:fldChar w:fldCharType="separate"/>
            </w:r>
            <w:r w:rsidR="007C37EF">
              <w:rPr>
                <w:noProof/>
                <w:webHidden/>
              </w:rPr>
              <w:t>4</w:t>
            </w:r>
            <w:r w:rsidR="003A7637" w:rsidRPr="007D711A">
              <w:rPr>
                <w:noProof/>
                <w:webHidden/>
              </w:rPr>
              <w:fldChar w:fldCharType="end"/>
            </w:r>
          </w:hyperlink>
        </w:p>
        <w:p w14:paraId="4658BADB"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49" w:history="1">
            <w:r w:rsidR="003A7637" w:rsidRPr="007D711A">
              <w:rPr>
                <w:rStyle w:val="Hipervnculo"/>
                <w:noProof/>
                <w:color w:val="auto"/>
              </w:rPr>
              <w:t>a) Interposición del Recurso de Revisión</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_Toc184734149 \h </w:instrText>
            </w:r>
            <w:r w:rsidR="003A7637" w:rsidRPr="007D711A">
              <w:rPr>
                <w:noProof/>
                <w:webHidden/>
              </w:rPr>
            </w:r>
            <w:r w:rsidR="003A7637" w:rsidRPr="007D711A">
              <w:rPr>
                <w:noProof/>
                <w:webHidden/>
              </w:rPr>
              <w:fldChar w:fldCharType="separate"/>
            </w:r>
            <w:r w:rsidR="007C37EF">
              <w:rPr>
                <w:noProof/>
                <w:webHidden/>
              </w:rPr>
              <w:t>4</w:t>
            </w:r>
            <w:r w:rsidR="003A7637" w:rsidRPr="007D711A">
              <w:rPr>
                <w:noProof/>
                <w:webHidden/>
              </w:rPr>
              <w:fldChar w:fldCharType="end"/>
            </w:r>
          </w:hyperlink>
        </w:p>
        <w:p w14:paraId="550532D5"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50" w:history="1">
            <w:r w:rsidR="003A7637" w:rsidRPr="007D711A">
              <w:rPr>
                <w:rStyle w:val="Hipervnculo"/>
                <w:noProof/>
                <w:color w:val="auto"/>
              </w:rPr>
              <w:t>b) Turno del Recurso de Revisión</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_Toc184734150 \h </w:instrText>
            </w:r>
            <w:r w:rsidR="003A7637" w:rsidRPr="007D711A">
              <w:rPr>
                <w:noProof/>
                <w:webHidden/>
              </w:rPr>
            </w:r>
            <w:r w:rsidR="003A7637" w:rsidRPr="007D711A">
              <w:rPr>
                <w:noProof/>
                <w:webHidden/>
              </w:rPr>
              <w:fldChar w:fldCharType="separate"/>
            </w:r>
            <w:r w:rsidR="007C37EF">
              <w:rPr>
                <w:noProof/>
                <w:webHidden/>
              </w:rPr>
              <w:t>4</w:t>
            </w:r>
            <w:r w:rsidR="003A7637" w:rsidRPr="007D711A">
              <w:rPr>
                <w:noProof/>
                <w:webHidden/>
              </w:rPr>
              <w:fldChar w:fldCharType="end"/>
            </w:r>
          </w:hyperlink>
        </w:p>
        <w:p w14:paraId="437BF5F6"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51" w:history="1">
            <w:r w:rsidR="003A7637" w:rsidRPr="007D711A">
              <w:rPr>
                <w:rStyle w:val="Hipervnculo"/>
                <w:noProof/>
                <w:color w:val="auto"/>
              </w:rPr>
              <w:t>c) Admisión del Recurso de Revisión</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_Toc184734151 \h </w:instrText>
            </w:r>
            <w:r w:rsidR="003A7637" w:rsidRPr="007D711A">
              <w:rPr>
                <w:noProof/>
                <w:webHidden/>
              </w:rPr>
            </w:r>
            <w:r w:rsidR="003A7637" w:rsidRPr="007D711A">
              <w:rPr>
                <w:noProof/>
                <w:webHidden/>
              </w:rPr>
              <w:fldChar w:fldCharType="separate"/>
            </w:r>
            <w:r w:rsidR="007C37EF">
              <w:rPr>
                <w:noProof/>
                <w:webHidden/>
              </w:rPr>
              <w:t>5</w:t>
            </w:r>
            <w:r w:rsidR="003A7637" w:rsidRPr="007D711A">
              <w:rPr>
                <w:noProof/>
                <w:webHidden/>
              </w:rPr>
              <w:fldChar w:fldCharType="end"/>
            </w:r>
          </w:hyperlink>
        </w:p>
        <w:p w14:paraId="0597BD61"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52" w:history="1">
            <w:r w:rsidR="003A7637" w:rsidRPr="007D711A">
              <w:rPr>
                <w:rStyle w:val="Hipervnculo"/>
                <w:noProof/>
                <w:color w:val="auto"/>
              </w:rPr>
              <w:t>d) Informe Justificado del Sujeto Obligado</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_Toc184734152 \h </w:instrText>
            </w:r>
            <w:r w:rsidR="003A7637" w:rsidRPr="007D711A">
              <w:rPr>
                <w:noProof/>
                <w:webHidden/>
              </w:rPr>
            </w:r>
            <w:r w:rsidR="003A7637" w:rsidRPr="007D711A">
              <w:rPr>
                <w:noProof/>
                <w:webHidden/>
              </w:rPr>
              <w:fldChar w:fldCharType="separate"/>
            </w:r>
            <w:r w:rsidR="007C37EF">
              <w:rPr>
                <w:noProof/>
                <w:webHidden/>
              </w:rPr>
              <w:t>5</w:t>
            </w:r>
            <w:r w:rsidR="003A7637" w:rsidRPr="007D711A">
              <w:rPr>
                <w:noProof/>
                <w:webHidden/>
              </w:rPr>
              <w:fldChar w:fldCharType="end"/>
            </w:r>
          </w:hyperlink>
        </w:p>
        <w:p w14:paraId="2948F201"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53" w:history="1">
            <w:r w:rsidR="003A7637" w:rsidRPr="007D711A">
              <w:rPr>
                <w:rStyle w:val="Hipervnculo"/>
                <w:rFonts w:eastAsia="Calibri"/>
                <w:bCs/>
                <w:noProof/>
                <w:color w:val="auto"/>
                <w:lang w:eastAsia="en-US"/>
              </w:rPr>
              <w:t>e)</w:t>
            </w:r>
            <w:r w:rsidR="003A7637" w:rsidRPr="007D711A">
              <w:rPr>
                <w:rStyle w:val="Hipervnculo"/>
                <w:noProof/>
                <w:color w:val="auto"/>
              </w:rPr>
              <w:t xml:space="preserve"> </w:t>
            </w:r>
            <w:r w:rsidR="003A7637" w:rsidRPr="007D711A">
              <w:rPr>
                <w:rStyle w:val="Hipervnculo"/>
                <w:noProof/>
                <w:color w:val="auto"/>
                <w:lang w:val="es-ES"/>
              </w:rPr>
              <w:t>Manifestaciones de la Parte Recurrente</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_Toc184734153 \h </w:instrText>
            </w:r>
            <w:r w:rsidR="003A7637" w:rsidRPr="007D711A">
              <w:rPr>
                <w:noProof/>
                <w:webHidden/>
              </w:rPr>
            </w:r>
            <w:r w:rsidR="003A7637" w:rsidRPr="007D711A">
              <w:rPr>
                <w:noProof/>
                <w:webHidden/>
              </w:rPr>
              <w:fldChar w:fldCharType="separate"/>
            </w:r>
            <w:r w:rsidR="007C37EF">
              <w:rPr>
                <w:noProof/>
                <w:webHidden/>
              </w:rPr>
              <w:t>7</w:t>
            </w:r>
            <w:r w:rsidR="003A7637" w:rsidRPr="007D711A">
              <w:rPr>
                <w:noProof/>
                <w:webHidden/>
              </w:rPr>
              <w:fldChar w:fldCharType="end"/>
            </w:r>
          </w:hyperlink>
        </w:p>
        <w:p w14:paraId="6E78D9F1"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54" w:history="1">
            <w:r w:rsidR="003A7637" w:rsidRPr="007D711A">
              <w:rPr>
                <w:rStyle w:val="Hipervnculo"/>
                <w:noProof/>
                <w:color w:val="auto"/>
              </w:rPr>
              <w:t>f) Cierre de instrucción</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_Toc184734154 \h </w:instrText>
            </w:r>
            <w:r w:rsidR="003A7637" w:rsidRPr="007D711A">
              <w:rPr>
                <w:noProof/>
                <w:webHidden/>
              </w:rPr>
            </w:r>
            <w:r w:rsidR="003A7637" w:rsidRPr="007D711A">
              <w:rPr>
                <w:noProof/>
                <w:webHidden/>
              </w:rPr>
              <w:fldChar w:fldCharType="separate"/>
            </w:r>
            <w:r w:rsidR="007C37EF">
              <w:rPr>
                <w:noProof/>
                <w:webHidden/>
              </w:rPr>
              <w:t>7</w:t>
            </w:r>
            <w:r w:rsidR="003A7637" w:rsidRPr="007D711A">
              <w:rPr>
                <w:noProof/>
                <w:webHidden/>
              </w:rPr>
              <w:fldChar w:fldCharType="end"/>
            </w:r>
          </w:hyperlink>
        </w:p>
        <w:p w14:paraId="2D4DDAA1" w14:textId="77777777" w:rsidR="003A7637" w:rsidRPr="007D711A" w:rsidRDefault="001245F4" w:rsidP="007D711A">
          <w:pPr>
            <w:pStyle w:val="TDC1"/>
            <w:tabs>
              <w:tab w:val="right" w:leader="dot" w:pos="9034"/>
            </w:tabs>
            <w:rPr>
              <w:rFonts w:asciiTheme="minorHAnsi" w:eastAsiaTheme="minorEastAsia" w:hAnsiTheme="minorHAnsi" w:cstheme="minorBidi"/>
              <w:noProof/>
              <w:szCs w:val="22"/>
              <w:lang w:eastAsia="es-MX"/>
            </w:rPr>
          </w:pPr>
          <w:hyperlink w:anchor="_Toc184734155" w:history="1">
            <w:r w:rsidR="003A7637" w:rsidRPr="007D711A">
              <w:rPr>
                <w:rStyle w:val="Hipervnculo"/>
                <w:rFonts w:eastAsiaTheme="minorHAnsi"/>
                <w:noProof/>
                <w:color w:val="auto"/>
                <w:lang w:eastAsia="en-US"/>
              </w:rPr>
              <w:t>CONSIDERANDOS</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_Toc184734155 \h </w:instrText>
            </w:r>
            <w:r w:rsidR="003A7637" w:rsidRPr="007D711A">
              <w:rPr>
                <w:noProof/>
                <w:webHidden/>
              </w:rPr>
            </w:r>
            <w:r w:rsidR="003A7637" w:rsidRPr="007D711A">
              <w:rPr>
                <w:noProof/>
                <w:webHidden/>
              </w:rPr>
              <w:fldChar w:fldCharType="separate"/>
            </w:r>
            <w:r w:rsidR="007C37EF">
              <w:rPr>
                <w:noProof/>
                <w:webHidden/>
              </w:rPr>
              <w:t>7</w:t>
            </w:r>
            <w:r w:rsidR="003A7637" w:rsidRPr="007D711A">
              <w:rPr>
                <w:noProof/>
                <w:webHidden/>
              </w:rPr>
              <w:fldChar w:fldCharType="end"/>
            </w:r>
          </w:hyperlink>
        </w:p>
        <w:p w14:paraId="1EC91181" w14:textId="77777777" w:rsidR="003A7637" w:rsidRPr="007D711A" w:rsidRDefault="001245F4" w:rsidP="007D711A">
          <w:pPr>
            <w:pStyle w:val="TDC2"/>
            <w:rPr>
              <w:rFonts w:asciiTheme="minorHAnsi" w:eastAsiaTheme="minorEastAsia" w:hAnsiTheme="minorHAnsi" w:cstheme="minorBidi"/>
              <w:noProof/>
              <w:szCs w:val="22"/>
              <w:lang w:eastAsia="es-MX"/>
            </w:rPr>
          </w:pPr>
          <w:hyperlink w:anchor="_Toc184734156" w:history="1">
            <w:r w:rsidR="003A7637" w:rsidRPr="007D711A">
              <w:rPr>
                <w:rStyle w:val="Hipervnculo"/>
                <w:rFonts w:eastAsia="Batang"/>
                <w:noProof/>
                <w:color w:val="auto"/>
              </w:rPr>
              <w:t>PRIMERO. Procedibilidad</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_Toc184734156 \h </w:instrText>
            </w:r>
            <w:r w:rsidR="003A7637" w:rsidRPr="007D711A">
              <w:rPr>
                <w:noProof/>
                <w:webHidden/>
              </w:rPr>
            </w:r>
            <w:r w:rsidR="003A7637" w:rsidRPr="007D711A">
              <w:rPr>
                <w:noProof/>
                <w:webHidden/>
              </w:rPr>
              <w:fldChar w:fldCharType="separate"/>
            </w:r>
            <w:r w:rsidR="007C37EF">
              <w:rPr>
                <w:noProof/>
                <w:webHidden/>
              </w:rPr>
              <w:t>7</w:t>
            </w:r>
            <w:r w:rsidR="003A7637" w:rsidRPr="007D711A">
              <w:rPr>
                <w:noProof/>
                <w:webHidden/>
              </w:rPr>
              <w:fldChar w:fldCharType="end"/>
            </w:r>
          </w:hyperlink>
        </w:p>
        <w:p w14:paraId="22B1527D"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57" w:history="1">
            <w:r w:rsidR="003A7637" w:rsidRPr="007D711A">
              <w:rPr>
                <w:rStyle w:val="Hipervnculo"/>
                <w:noProof/>
                <w:color w:val="auto"/>
              </w:rPr>
              <w:t>a) Competencia del Instituto</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_Toc184734157 \h </w:instrText>
            </w:r>
            <w:r w:rsidR="003A7637" w:rsidRPr="007D711A">
              <w:rPr>
                <w:noProof/>
                <w:webHidden/>
              </w:rPr>
            </w:r>
            <w:r w:rsidR="003A7637" w:rsidRPr="007D711A">
              <w:rPr>
                <w:noProof/>
                <w:webHidden/>
              </w:rPr>
              <w:fldChar w:fldCharType="separate"/>
            </w:r>
            <w:r w:rsidR="007C37EF">
              <w:rPr>
                <w:noProof/>
                <w:webHidden/>
              </w:rPr>
              <w:t>7</w:t>
            </w:r>
            <w:r w:rsidR="003A7637" w:rsidRPr="007D711A">
              <w:rPr>
                <w:noProof/>
                <w:webHidden/>
              </w:rPr>
              <w:fldChar w:fldCharType="end"/>
            </w:r>
          </w:hyperlink>
        </w:p>
        <w:p w14:paraId="07B649F9"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58" w:history="1">
            <w:r w:rsidR="003A7637" w:rsidRPr="007D711A">
              <w:rPr>
                <w:rStyle w:val="Hipervnculo"/>
                <w:noProof/>
                <w:color w:val="auto"/>
              </w:rPr>
              <w:t>b) Legitimidad de la parte recurrente</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_Toc184734158 \h </w:instrText>
            </w:r>
            <w:r w:rsidR="003A7637" w:rsidRPr="007D711A">
              <w:rPr>
                <w:noProof/>
                <w:webHidden/>
              </w:rPr>
            </w:r>
            <w:r w:rsidR="003A7637" w:rsidRPr="007D711A">
              <w:rPr>
                <w:noProof/>
                <w:webHidden/>
              </w:rPr>
              <w:fldChar w:fldCharType="separate"/>
            </w:r>
            <w:r w:rsidR="007C37EF">
              <w:rPr>
                <w:noProof/>
                <w:webHidden/>
              </w:rPr>
              <w:t>8</w:t>
            </w:r>
            <w:r w:rsidR="003A7637" w:rsidRPr="007D711A">
              <w:rPr>
                <w:noProof/>
                <w:webHidden/>
              </w:rPr>
              <w:fldChar w:fldCharType="end"/>
            </w:r>
          </w:hyperlink>
        </w:p>
        <w:p w14:paraId="774090A6"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59" w:history="1">
            <w:r w:rsidR="003A7637" w:rsidRPr="007D711A">
              <w:rPr>
                <w:rStyle w:val="Hipervnculo"/>
                <w:rFonts w:eastAsia="Calibri"/>
                <w:noProof/>
                <w:color w:val="auto"/>
                <w:lang w:eastAsia="es-ES_tradnl"/>
              </w:rPr>
              <w:t>c) Plazo para interponer el recurso</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_Toc184734159 \h </w:instrText>
            </w:r>
            <w:r w:rsidR="003A7637" w:rsidRPr="007D711A">
              <w:rPr>
                <w:noProof/>
                <w:webHidden/>
              </w:rPr>
            </w:r>
            <w:r w:rsidR="003A7637" w:rsidRPr="007D711A">
              <w:rPr>
                <w:noProof/>
                <w:webHidden/>
              </w:rPr>
              <w:fldChar w:fldCharType="separate"/>
            </w:r>
            <w:r w:rsidR="007C37EF">
              <w:rPr>
                <w:noProof/>
                <w:webHidden/>
              </w:rPr>
              <w:t>8</w:t>
            </w:r>
            <w:r w:rsidR="003A7637" w:rsidRPr="007D711A">
              <w:rPr>
                <w:noProof/>
                <w:webHidden/>
              </w:rPr>
              <w:fldChar w:fldCharType="end"/>
            </w:r>
          </w:hyperlink>
        </w:p>
        <w:p w14:paraId="02FA1D2E"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60" w:history="1">
            <w:r w:rsidR="003A7637" w:rsidRPr="007D711A">
              <w:rPr>
                <w:rStyle w:val="Hipervnculo"/>
                <w:rFonts w:eastAsia="Calibri"/>
                <w:noProof/>
                <w:color w:val="auto"/>
                <w:lang w:eastAsia="es-ES_tradnl"/>
              </w:rPr>
              <w:t>d) Causal de Procedencia</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_Toc184734160 \h </w:instrText>
            </w:r>
            <w:r w:rsidR="003A7637" w:rsidRPr="007D711A">
              <w:rPr>
                <w:noProof/>
                <w:webHidden/>
              </w:rPr>
            </w:r>
            <w:r w:rsidR="003A7637" w:rsidRPr="007D711A">
              <w:rPr>
                <w:noProof/>
                <w:webHidden/>
              </w:rPr>
              <w:fldChar w:fldCharType="separate"/>
            </w:r>
            <w:r w:rsidR="007C37EF">
              <w:rPr>
                <w:noProof/>
                <w:webHidden/>
              </w:rPr>
              <w:t>8</w:t>
            </w:r>
            <w:r w:rsidR="003A7637" w:rsidRPr="007D711A">
              <w:rPr>
                <w:noProof/>
                <w:webHidden/>
              </w:rPr>
              <w:fldChar w:fldCharType="end"/>
            </w:r>
          </w:hyperlink>
        </w:p>
        <w:p w14:paraId="503E1E57"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61" w:history="1">
            <w:r w:rsidR="003A7637" w:rsidRPr="007D711A">
              <w:rPr>
                <w:rStyle w:val="Hipervnculo"/>
                <w:noProof/>
                <w:color w:val="auto"/>
              </w:rPr>
              <w:t>e) Requisitos formales para la interposición del recurso</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_Toc184734161 \h </w:instrText>
            </w:r>
            <w:r w:rsidR="003A7637" w:rsidRPr="007D711A">
              <w:rPr>
                <w:noProof/>
                <w:webHidden/>
              </w:rPr>
            </w:r>
            <w:r w:rsidR="003A7637" w:rsidRPr="007D711A">
              <w:rPr>
                <w:noProof/>
                <w:webHidden/>
              </w:rPr>
              <w:fldChar w:fldCharType="separate"/>
            </w:r>
            <w:r w:rsidR="007C37EF">
              <w:rPr>
                <w:noProof/>
                <w:webHidden/>
              </w:rPr>
              <w:t>8</w:t>
            </w:r>
            <w:r w:rsidR="003A7637" w:rsidRPr="007D711A">
              <w:rPr>
                <w:noProof/>
                <w:webHidden/>
              </w:rPr>
              <w:fldChar w:fldCharType="end"/>
            </w:r>
          </w:hyperlink>
        </w:p>
        <w:p w14:paraId="7A1EC506" w14:textId="77777777" w:rsidR="003A7637" w:rsidRPr="007D711A" w:rsidRDefault="001245F4" w:rsidP="007D711A">
          <w:pPr>
            <w:pStyle w:val="TDC2"/>
            <w:rPr>
              <w:rFonts w:asciiTheme="minorHAnsi" w:eastAsiaTheme="minorEastAsia" w:hAnsiTheme="minorHAnsi" w:cstheme="minorBidi"/>
              <w:noProof/>
              <w:szCs w:val="22"/>
              <w:lang w:eastAsia="es-MX"/>
            </w:rPr>
          </w:pPr>
          <w:hyperlink w:anchor="_Toc184734162" w:history="1">
            <w:r w:rsidR="003A7637" w:rsidRPr="007D711A">
              <w:rPr>
                <w:rStyle w:val="Hipervnculo"/>
                <w:noProof/>
                <w:color w:val="auto"/>
              </w:rPr>
              <w:t>SEGUNDO. Estudio de Fondo</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_Toc184734162 \h </w:instrText>
            </w:r>
            <w:r w:rsidR="003A7637" w:rsidRPr="007D711A">
              <w:rPr>
                <w:noProof/>
                <w:webHidden/>
              </w:rPr>
            </w:r>
            <w:r w:rsidR="003A7637" w:rsidRPr="007D711A">
              <w:rPr>
                <w:noProof/>
                <w:webHidden/>
              </w:rPr>
              <w:fldChar w:fldCharType="separate"/>
            </w:r>
            <w:r w:rsidR="007C37EF">
              <w:rPr>
                <w:noProof/>
                <w:webHidden/>
              </w:rPr>
              <w:t>9</w:t>
            </w:r>
            <w:r w:rsidR="003A7637" w:rsidRPr="007D711A">
              <w:rPr>
                <w:noProof/>
                <w:webHidden/>
              </w:rPr>
              <w:fldChar w:fldCharType="end"/>
            </w:r>
          </w:hyperlink>
        </w:p>
        <w:p w14:paraId="09796AB9"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63" w:history="1">
            <w:r w:rsidR="003A7637" w:rsidRPr="007D711A">
              <w:rPr>
                <w:rStyle w:val="Hipervnculo"/>
                <w:noProof/>
                <w:color w:val="auto"/>
              </w:rPr>
              <w:t>a) Mandato de transparencia y responsabilidad del Sujeto Obligado</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_Toc184734163 \h </w:instrText>
            </w:r>
            <w:r w:rsidR="003A7637" w:rsidRPr="007D711A">
              <w:rPr>
                <w:noProof/>
                <w:webHidden/>
              </w:rPr>
            </w:r>
            <w:r w:rsidR="003A7637" w:rsidRPr="007D711A">
              <w:rPr>
                <w:noProof/>
                <w:webHidden/>
              </w:rPr>
              <w:fldChar w:fldCharType="separate"/>
            </w:r>
            <w:r w:rsidR="007C37EF">
              <w:rPr>
                <w:noProof/>
                <w:webHidden/>
              </w:rPr>
              <w:t>9</w:t>
            </w:r>
            <w:r w:rsidR="003A7637" w:rsidRPr="007D711A">
              <w:rPr>
                <w:noProof/>
                <w:webHidden/>
              </w:rPr>
              <w:fldChar w:fldCharType="end"/>
            </w:r>
          </w:hyperlink>
        </w:p>
        <w:p w14:paraId="11FFF248"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64" w:history="1">
            <w:r w:rsidR="003A7637" w:rsidRPr="007D711A">
              <w:rPr>
                <w:rStyle w:val="Hipervnculo"/>
                <w:rFonts w:eastAsia="Calibri"/>
                <w:noProof/>
                <w:color w:val="auto"/>
                <w:lang w:eastAsia="es-ES_tradnl"/>
              </w:rPr>
              <w:t>b) Controversia a resolver</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_Toc184734164 \h </w:instrText>
            </w:r>
            <w:r w:rsidR="003A7637" w:rsidRPr="007D711A">
              <w:rPr>
                <w:noProof/>
                <w:webHidden/>
              </w:rPr>
            </w:r>
            <w:r w:rsidR="003A7637" w:rsidRPr="007D711A">
              <w:rPr>
                <w:noProof/>
                <w:webHidden/>
              </w:rPr>
              <w:fldChar w:fldCharType="separate"/>
            </w:r>
            <w:r w:rsidR="007C37EF">
              <w:rPr>
                <w:noProof/>
                <w:webHidden/>
              </w:rPr>
              <w:t>11</w:t>
            </w:r>
            <w:r w:rsidR="003A7637" w:rsidRPr="007D711A">
              <w:rPr>
                <w:noProof/>
                <w:webHidden/>
              </w:rPr>
              <w:fldChar w:fldCharType="end"/>
            </w:r>
          </w:hyperlink>
        </w:p>
        <w:p w14:paraId="22FE7B0A"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65" w:history="1">
            <w:r w:rsidR="003A7637" w:rsidRPr="007D711A">
              <w:rPr>
                <w:rStyle w:val="Hipervnculo"/>
                <w:noProof/>
                <w:color w:val="auto"/>
              </w:rPr>
              <w:t>c) Estudio de la controversia</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_Toc184734165 \h </w:instrText>
            </w:r>
            <w:r w:rsidR="003A7637" w:rsidRPr="007D711A">
              <w:rPr>
                <w:noProof/>
                <w:webHidden/>
              </w:rPr>
            </w:r>
            <w:r w:rsidR="003A7637" w:rsidRPr="007D711A">
              <w:rPr>
                <w:noProof/>
                <w:webHidden/>
              </w:rPr>
              <w:fldChar w:fldCharType="separate"/>
            </w:r>
            <w:r w:rsidR="007C37EF">
              <w:rPr>
                <w:noProof/>
                <w:webHidden/>
              </w:rPr>
              <w:t>12</w:t>
            </w:r>
            <w:r w:rsidR="003A7637" w:rsidRPr="007D711A">
              <w:rPr>
                <w:noProof/>
                <w:webHidden/>
              </w:rPr>
              <w:fldChar w:fldCharType="end"/>
            </w:r>
          </w:hyperlink>
        </w:p>
        <w:p w14:paraId="17C30208"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66" w:history="1">
            <w:r w:rsidR="003A7637" w:rsidRPr="007D711A">
              <w:rPr>
                <w:rStyle w:val="Hipervnculo"/>
                <w:noProof/>
                <w:color w:val="auto"/>
              </w:rPr>
              <w:t>d) Versión pública</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_Toc184734166 \h </w:instrText>
            </w:r>
            <w:r w:rsidR="003A7637" w:rsidRPr="007D711A">
              <w:rPr>
                <w:noProof/>
                <w:webHidden/>
              </w:rPr>
            </w:r>
            <w:r w:rsidR="003A7637" w:rsidRPr="007D711A">
              <w:rPr>
                <w:noProof/>
                <w:webHidden/>
              </w:rPr>
              <w:fldChar w:fldCharType="separate"/>
            </w:r>
            <w:r w:rsidR="007C37EF">
              <w:rPr>
                <w:noProof/>
                <w:webHidden/>
              </w:rPr>
              <w:t>21</w:t>
            </w:r>
            <w:r w:rsidR="003A7637" w:rsidRPr="007D711A">
              <w:rPr>
                <w:noProof/>
                <w:webHidden/>
              </w:rPr>
              <w:fldChar w:fldCharType="end"/>
            </w:r>
          </w:hyperlink>
        </w:p>
        <w:p w14:paraId="2F31A6C1" w14:textId="77777777" w:rsidR="003A7637" w:rsidRPr="007D711A" w:rsidRDefault="001245F4" w:rsidP="007D711A">
          <w:pPr>
            <w:pStyle w:val="TDC3"/>
            <w:rPr>
              <w:rFonts w:asciiTheme="minorHAnsi" w:eastAsiaTheme="minorEastAsia" w:hAnsiTheme="minorHAnsi" w:cstheme="minorBidi"/>
              <w:noProof/>
              <w:szCs w:val="22"/>
              <w:lang w:eastAsia="es-MX"/>
            </w:rPr>
          </w:pPr>
          <w:hyperlink w:anchor="_Toc184734167" w:history="1">
            <w:r w:rsidR="003A7637" w:rsidRPr="007D711A">
              <w:rPr>
                <w:rStyle w:val="Hipervnculo"/>
                <w:noProof/>
                <w:color w:val="auto"/>
              </w:rPr>
              <w:t>e) Conclusión</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_Toc184734167 \h </w:instrText>
            </w:r>
            <w:r w:rsidR="003A7637" w:rsidRPr="007D711A">
              <w:rPr>
                <w:noProof/>
                <w:webHidden/>
              </w:rPr>
            </w:r>
            <w:r w:rsidR="003A7637" w:rsidRPr="007D711A">
              <w:rPr>
                <w:noProof/>
                <w:webHidden/>
              </w:rPr>
              <w:fldChar w:fldCharType="separate"/>
            </w:r>
            <w:r w:rsidR="007C37EF">
              <w:rPr>
                <w:noProof/>
                <w:webHidden/>
              </w:rPr>
              <w:t>27</w:t>
            </w:r>
            <w:r w:rsidR="003A7637" w:rsidRPr="007D711A">
              <w:rPr>
                <w:noProof/>
                <w:webHidden/>
              </w:rPr>
              <w:fldChar w:fldCharType="end"/>
            </w:r>
          </w:hyperlink>
        </w:p>
        <w:p w14:paraId="1ED6F648" w14:textId="77777777" w:rsidR="003A7637" w:rsidRPr="007D711A" w:rsidRDefault="001245F4" w:rsidP="007D711A">
          <w:pPr>
            <w:pStyle w:val="TDC1"/>
            <w:tabs>
              <w:tab w:val="right" w:leader="dot" w:pos="9034"/>
            </w:tabs>
            <w:rPr>
              <w:rFonts w:asciiTheme="minorHAnsi" w:eastAsiaTheme="minorEastAsia" w:hAnsiTheme="minorHAnsi" w:cstheme="minorBidi"/>
              <w:noProof/>
              <w:szCs w:val="22"/>
              <w:lang w:eastAsia="es-MX"/>
            </w:rPr>
          </w:pPr>
          <w:hyperlink w:anchor="_Toc184734168" w:history="1">
            <w:r w:rsidR="003A7637" w:rsidRPr="007D711A">
              <w:rPr>
                <w:rStyle w:val="Hipervnculo"/>
                <w:noProof/>
                <w:color w:val="auto"/>
              </w:rPr>
              <w:t>RESUELVE</w:t>
            </w:r>
            <w:r w:rsidR="003A7637" w:rsidRPr="007D711A">
              <w:rPr>
                <w:noProof/>
                <w:webHidden/>
              </w:rPr>
              <w:tab/>
            </w:r>
            <w:r w:rsidR="003A7637" w:rsidRPr="007D711A">
              <w:rPr>
                <w:noProof/>
                <w:webHidden/>
              </w:rPr>
              <w:fldChar w:fldCharType="begin"/>
            </w:r>
            <w:r w:rsidR="003A7637" w:rsidRPr="007D711A">
              <w:rPr>
                <w:noProof/>
                <w:webHidden/>
              </w:rPr>
              <w:instrText xml:space="preserve"> PAGEREF _Toc184734168 \h </w:instrText>
            </w:r>
            <w:r w:rsidR="003A7637" w:rsidRPr="007D711A">
              <w:rPr>
                <w:noProof/>
                <w:webHidden/>
              </w:rPr>
            </w:r>
            <w:r w:rsidR="003A7637" w:rsidRPr="007D711A">
              <w:rPr>
                <w:noProof/>
                <w:webHidden/>
              </w:rPr>
              <w:fldChar w:fldCharType="separate"/>
            </w:r>
            <w:r w:rsidR="007C37EF">
              <w:rPr>
                <w:noProof/>
                <w:webHidden/>
              </w:rPr>
              <w:t>28</w:t>
            </w:r>
            <w:r w:rsidR="003A7637" w:rsidRPr="007D711A">
              <w:rPr>
                <w:noProof/>
                <w:webHidden/>
              </w:rPr>
              <w:fldChar w:fldCharType="end"/>
            </w:r>
          </w:hyperlink>
        </w:p>
        <w:p w14:paraId="0C82FD7A" w14:textId="56536608" w:rsidR="009B2945" w:rsidRPr="007D711A" w:rsidRDefault="00AE3DA7" w:rsidP="007D711A">
          <w:pPr>
            <w:spacing w:line="240" w:lineRule="auto"/>
            <w:rPr>
              <w:b/>
              <w:bCs/>
              <w:lang w:val="es-ES"/>
            </w:rPr>
          </w:pPr>
          <w:r w:rsidRPr="007D711A">
            <w:rPr>
              <w:b/>
              <w:bCs/>
              <w:sz w:val="16"/>
              <w:szCs w:val="16"/>
              <w:lang w:val="es-ES"/>
            </w:rPr>
            <w:lastRenderedPageBreak/>
            <w:fldChar w:fldCharType="end"/>
          </w:r>
        </w:p>
      </w:sdtContent>
    </w:sdt>
    <w:p w14:paraId="603A07E2" w14:textId="77777777" w:rsidR="00646436" w:rsidRPr="007D711A" w:rsidRDefault="00646436" w:rsidP="007D711A">
      <w:pPr>
        <w:rPr>
          <w:rFonts w:cs="Tahoma"/>
          <w:szCs w:val="22"/>
        </w:rPr>
        <w:sectPr w:rsidR="00646436" w:rsidRPr="007D711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6592137" w:rsidR="00775BFC" w:rsidRPr="007D711A" w:rsidRDefault="00775BFC" w:rsidP="007D711A">
      <w:r w:rsidRPr="007D711A">
        <w:lastRenderedPageBreak/>
        <w:t>Resolución del Pleno del Instituto de Transparencia, Acceso a la Información Pública y Protección de Datos Personales del Estado de México y Municipios, con domicilio en Metepec, Estado de México, de</w:t>
      </w:r>
      <w:r w:rsidR="00BD45BE" w:rsidRPr="007D711A">
        <w:t>l</w:t>
      </w:r>
      <w:r w:rsidRPr="007D711A">
        <w:t xml:space="preserve"> </w:t>
      </w:r>
      <w:r w:rsidR="00BD45BE" w:rsidRPr="007D711A">
        <w:t xml:space="preserve">dieciocho </w:t>
      </w:r>
      <w:r w:rsidRPr="007D711A">
        <w:t xml:space="preserve">de </w:t>
      </w:r>
      <w:r w:rsidR="00BD45BE" w:rsidRPr="007D711A">
        <w:t xml:space="preserve">diciembre </w:t>
      </w:r>
      <w:r w:rsidRPr="007D711A">
        <w:t xml:space="preserve">de dos mil </w:t>
      </w:r>
      <w:r w:rsidR="00BD45BE" w:rsidRPr="007D711A">
        <w:t>veinticuatro</w:t>
      </w:r>
      <w:r w:rsidRPr="007D711A">
        <w:t>.</w:t>
      </w:r>
    </w:p>
    <w:p w14:paraId="0AF3AAC4" w14:textId="77777777" w:rsidR="00775BFC" w:rsidRPr="007D711A" w:rsidRDefault="00775BFC" w:rsidP="007D711A"/>
    <w:p w14:paraId="40EAE038" w14:textId="01E8877A" w:rsidR="00775BFC" w:rsidRPr="007D711A" w:rsidRDefault="00775BFC" w:rsidP="007D711A">
      <w:r w:rsidRPr="007D711A">
        <w:rPr>
          <w:b/>
        </w:rPr>
        <w:t xml:space="preserve">VISTO </w:t>
      </w:r>
      <w:r w:rsidRPr="007D711A">
        <w:t xml:space="preserve">el expediente formado con motivo del Recurso de Revisión </w:t>
      </w:r>
      <w:r w:rsidR="00BD45BE" w:rsidRPr="007D711A">
        <w:rPr>
          <w:rFonts w:eastAsia="Calibri"/>
          <w:b/>
          <w:lang w:eastAsia="en-US"/>
        </w:rPr>
        <w:t>07332/</w:t>
      </w:r>
      <w:r w:rsidRPr="007D711A">
        <w:rPr>
          <w:rFonts w:eastAsia="Calibri"/>
          <w:b/>
          <w:lang w:eastAsia="en-US"/>
        </w:rPr>
        <w:t>INFOEM/IP/RR</w:t>
      </w:r>
      <w:r w:rsidR="00BD45BE" w:rsidRPr="007D711A">
        <w:rPr>
          <w:rFonts w:eastAsia="Calibri"/>
          <w:b/>
          <w:lang w:eastAsia="en-US"/>
        </w:rPr>
        <w:t>/2024</w:t>
      </w:r>
      <w:r w:rsidRPr="007D711A">
        <w:rPr>
          <w:rFonts w:eastAsia="Calibri"/>
          <w:lang w:eastAsia="en-US"/>
        </w:rPr>
        <w:t xml:space="preserve"> </w:t>
      </w:r>
      <w:r w:rsidRPr="007D711A">
        <w:t xml:space="preserve">interpuesto por </w:t>
      </w:r>
      <w:bookmarkStart w:id="2" w:name="_GoBack"/>
      <w:r w:rsidR="006351CF">
        <w:rPr>
          <w:b/>
          <w:bCs/>
        </w:rPr>
        <w:t>XXXXX XXXXXX XXXXXXXXX XXXXXX</w:t>
      </w:r>
      <w:bookmarkEnd w:id="2"/>
      <w:r w:rsidRPr="007D711A">
        <w:t xml:space="preserve">, a quien en lo subsecuente se le denominará </w:t>
      </w:r>
      <w:r w:rsidRPr="007D711A">
        <w:rPr>
          <w:b/>
          <w:bCs/>
        </w:rPr>
        <w:t>LA PARTE RECURRENTE</w:t>
      </w:r>
      <w:r w:rsidRPr="007D711A">
        <w:t>, en contra de la respuesta emitida por</w:t>
      </w:r>
      <w:r w:rsidR="000F4A8B" w:rsidRPr="007D711A">
        <w:t xml:space="preserve"> el</w:t>
      </w:r>
      <w:r w:rsidRPr="007D711A">
        <w:t xml:space="preserve"> </w:t>
      </w:r>
      <w:r w:rsidR="000F4A8B" w:rsidRPr="007D711A">
        <w:rPr>
          <w:b/>
          <w:bCs/>
        </w:rPr>
        <w:t>Ayuntamiento de Amecameca</w:t>
      </w:r>
      <w:r w:rsidRPr="007D711A">
        <w:t xml:space="preserve">, en adelante </w:t>
      </w:r>
      <w:r w:rsidRPr="007D711A">
        <w:rPr>
          <w:b/>
          <w:bCs/>
        </w:rPr>
        <w:t>EL SUJETO OBLIGADO</w:t>
      </w:r>
      <w:r w:rsidRPr="007D711A">
        <w:rPr>
          <w:rFonts w:eastAsia="Calibri"/>
          <w:lang w:eastAsia="en-US"/>
        </w:rPr>
        <w:t xml:space="preserve">, </w:t>
      </w:r>
      <w:r w:rsidRPr="007D711A">
        <w:t>se emite la presente Resolución con base en los Antecedentes y Considerandos que se exponen a continuación:</w:t>
      </w:r>
    </w:p>
    <w:p w14:paraId="2116968C" w14:textId="77777777" w:rsidR="00775BFC" w:rsidRPr="007D711A" w:rsidRDefault="00775BFC" w:rsidP="007D711A"/>
    <w:p w14:paraId="5A444FB6" w14:textId="639D3567" w:rsidR="00664420" w:rsidRPr="007D711A" w:rsidRDefault="00664420" w:rsidP="007D711A">
      <w:pPr>
        <w:pStyle w:val="Ttulo1"/>
      </w:pPr>
      <w:bookmarkStart w:id="3" w:name="_Toc184734144"/>
      <w:r w:rsidRPr="007D711A">
        <w:t>ANTECEDENTES</w:t>
      </w:r>
      <w:bookmarkEnd w:id="3"/>
    </w:p>
    <w:p w14:paraId="5CB5034E" w14:textId="77777777" w:rsidR="00AC2DB8" w:rsidRPr="007D711A" w:rsidRDefault="00AC2DB8" w:rsidP="007D711A"/>
    <w:p w14:paraId="09B2D38F" w14:textId="6E49D146" w:rsidR="00664420" w:rsidRPr="007D711A" w:rsidRDefault="00E37A3F" w:rsidP="007D711A">
      <w:pPr>
        <w:pStyle w:val="Ttulo2"/>
      </w:pPr>
      <w:bookmarkStart w:id="4" w:name="_Toc184734145"/>
      <w:r w:rsidRPr="007D711A">
        <w:t>DE LA SOLICITUD DE INFORMACIÓN</w:t>
      </w:r>
      <w:bookmarkEnd w:id="4"/>
    </w:p>
    <w:p w14:paraId="7B7535DF" w14:textId="77777777" w:rsidR="00E37A3F" w:rsidRPr="007D711A" w:rsidRDefault="00E37A3F" w:rsidP="007D711A"/>
    <w:p w14:paraId="2C6AD1A5" w14:textId="0405B3CD" w:rsidR="00664420" w:rsidRPr="007D711A" w:rsidRDefault="00E37A3F" w:rsidP="007D711A">
      <w:pPr>
        <w:pStyle w:val="Ttulo3"/>
      </w:pPr>
      <w:bookmarkStart w:id="5" w:name="_Toc184734146"/>
      <w:r w:rsidRPr="007D711A">
        <w:t xml:space="preserve">a) </w:t>
      </w:r>
      <w:r w:rsidR="006B10B0" w:rsidRPr="007D711A">
        <w:t>S</w:t>
      </w:r>
      <w:r w:rsidR="00664420" w:rsidRPr="007D711A">
        <w:t xml:space="preserve">olicitud de </w:t>
      </w:r>
      <w:r w:rsidR="006B10B0" w:rsidRPr="007D711A">
        <w:t>i</w:t>
      </w:r>
      <w:r w:rsidR="00664420" w:rsidRPr="007D711A">
        <w:t>nformación</w:t>
      </w:r>
      <w:bookmarkEnd w:id="5"/>
    </w:p>
    <w:p w14:paraId="06DCD29D" w14:textId="72353190" w:rsidR="009A2D78" w:rsidRPr="007D711A" w:rsidRDefault="006B10B0" w:rsidP="007D711A">
      <w:pPr>
        <w:pStyle w:val="Prrafodelista"/>
        <w:tabs>
          <w:tab w:val="left" w:pos="0"/>
        </w:tabs>
        <w:ind w:left="0"/>
        <w:contextualSpacing w:val="0"/>
        <w:rPr>
          <w:rFonts w:cs="Tahoma"/>
        </w:rPr>
      </w:pPr>
      <w:r w:rsidRPr="007D711A">
        <w:rPr>
          <w:rFonts w:cs="Tahoma"/>
        </w:rPr>
        <w:t>El</w:t>
      </w:r>
      <w:r w:rsidR="00664420" w:rsidRPr="007D711A">
        <w:rPr>
          <w:rFonts w:cs="Tahoma"/>
        </w:rPr>
        <w:t xml:space="preserve"> </w:t>
      </w:r>
      <w:r w:rsidR="000F4A8B" w:rsidRPr="007D711A">
        <w:rPr>
          <w:rFonts w:cs="Tahoma"/>
          <w:b/>
          <w:bCs/>
        </w:rPr>
        <w:t>veinte</w:t>
      </w:r>
      <w:r w:rsidR="00664420" w:rsidRPr="007D711A">
        <w:rPr>
          <w:rFonts w:cs="Tahoma"/>
          <w:b/>
          <w:bCs/>
        </w:rPr>
        <w:t xml:space="preserve"> de </w:t>
      </w:r>
      <w:r w:rsidR="000F4A8B" w:rsidRPr="007D711A">
        <w:rPr>
          <w:rFonts w:cs="Tahoma"/>
          <w:b/>
          <w:bCs/>
        </w:rPr>
        <w:t xml:space="preserve">noviembre </w:t>
      </w:r>
      <w:r w:rsidR="00664420" w:rsidRPr="007D711A">
        <w:rPr>
          <w:rFonts w:cs="Tahoma"/>
          <w:b/>
          <w:bCs/>
        </w:rPr>
        <w:t xml:space="preserve">de dos mil </w:t>
      </w:r>
      <w:r w:rsidR="000F4A8B" w:rsidRPr="007D711A">
        <w:rPr>
          <w:rFonts w:cs="Tahoma"/>
          <w:b/>
          <w:bCs/>
        </w:rPr>
        <w:t>veinticuatro</w:t>
      </w:r>
      <w:r w:rsidR="00664420" w:rsidRPr="007D711A">
        <w:rPr>
          <w:rFonts w:cs="Tahoma"/>
        </w:rPr>
        <w:t xml:space="preserve">, </w:t>
      </w:r>
      <w:r w:rsidRPr="007D711A">
        <w:rPr>
          <w:b/>
          <w:bCs/>
        </w:rPr>
        <w:t>LA PARTE RECURRENTE</w:t>
      </w:r>
      <w:r w:rsidR="00664420" w:rsidRPr="007D711A">
        <w:rPr>
          <w:rFonts w:cs="Tahoma"/>
        </w:rPr>
        <w:t xml:space="preserve"> presentó una solicitud de acceso a la información pública </w:t>
      </w:r>
      <w:r w:rsidR="001F3515" w:rsidRPr="007D711A">
        <w:rPr>
          <w:rFonts w:cs="Tahoma"/>
        </w:rPr>
        <w:t xml:space="preserve">ante el </w:t>
      </w:r>
      <w:r w:rsidR="001F3515" w:rsidRPr="007D711A">
        <w:rPr>
          <w:rFonts w:cs="Tahoma"/>
          <w:b/>
          <w:bCs/>
        </w:rPr>
        <w:t>SUJETO OBLIGADO</w:t>
      </w:r>
      <w:r w:rsidR="001F3515" w:rsidRPr="007D711A">
        <w:rPr>
          <w:rFonts w:cs="Tahoma"/>
        </w:rPr>
        <w:t xml:space="preserve">, </w:t>
      </w:r>
      <w:r w:rsidR="00664420" w:rsidRPr="007D711A">
        <w:rPr>
          <w:rFonts w:cs="Tahoma"/>
        </w:rPr>
        <w:t>a través del Sistema de Acceso a la Información Mexiquense</w:t>
      </w:r>
      <w:r w:rsidRPr="007D711A">
        <w:rPr>
          <w:rFonts w:cs="Tahoma"/>
        </w:rPr>
        <w:t xml:space="preserve"> </w:t>
      </w:r>
      <w:r w:rsidR="009A2D78" w:rsidRPr="007D711A">
        <w:rPr>
          <w:rFonts w:cs="Tahoma"/>
        </w:rPr>
        <w:t>(</w:t>
      </w:r>
      <w:r w:rsidRPr="007D711A">
        <w:rPr>
          <w:rFonts w:cs="Tahoma"/>
        </w:rPr>
        <w:t>SAIMEX</w:t>
      </w:r>
      <w:r w:rsidR="009A2D78" w:rsidRPr="007D711A">
        <w:rPr>
          <w:rFonts w:cs="Tahoma"/>
        </w:rPr>
        <w:t>). Dicha solicitud quedó</w:t>
      </w:r>
      <w:r w:rsidRPr="007D711A">
        <w:rPr>
          <w:rFonts w:cs="Tahoma"/>
        </w:rPr>
        <w:t xml:space="preserve"> registrada c</w:t>
      </w:r>
      <w:r w:rsidR="00664420" w:rsidRPr="007D711A">
        <w:rPr>
          <w:rFonts w:cs="Tahoma"/>
        </w:rPr>
        <w:t>on el número de folio</w:t>
      </w:r>
      <w:r w:rsidR="00664420" w:rsidRPr="007D711A">
        <w:rPr>
          <w:rFonts w:cs="Tahoma"/>
          <w:b/>
          <w:bCs/>
        </w:rPr>
        <w:t xml:space="preserve"> </w:t>
      </w:r>
      <w:r w:rsidR="000F4A8B" w:rsidRPr="007D711A">
        <w:rPr>
          <w:rFonts w:cs="Tahoma"/>
          <w:b/>
          <w:bCs/>
        </w:rPr>
        <w:t>00134/AMECAMEC/IP/2024</w:t>
      </w:r>
      <w:r w:rsidR="002A3601" w:rsidRPr="007D711A">
        <w:rPr>
          <w:rFonts w:cs="Tahoma"/>
        </w:rPr>
        <w:t xml:space="preserve"> y en ella </w:t>
      </w:r>
      <w:r w:rsidR="009A2D78" w:rsidRPr="007D711A">
        <w:rPr>
          <w:rFonts w:cs="Tahoma"/>
        </w:rPr>
        <w:t>se requirió la siguiente información:</w:t>
      </w:r>
    </w:p>
    <w:p w14:paraId="0459D6AC" w14:textId="77777777" w:rsidR="00664420" w:rsidRPr="007D711A" w:rsidRDefault="00664420" w:rsidP="007D711A">
      <w:pPr>
        <w:tabs>
          <w:tab w:val="left" w:pos="4667"/>
        </w:tabs>
        <w:ind w:left="567" w:right="567"/>
        <w:rPr>
          <w:rFonts w:cs="Tahoma"/>
          <w:b/>
          <w:bCs/>
        </w:rPr>
      </w:pPr>
    </w:p>
    <w:p w14:paraId="179FB369" w14:textId="01057D75" w:rsidR="00664420" w:rsidRPr="007D711A" w:rsidRDefault="000F4A8B" w:rsidP="007D711A">
      <w:pPr>
        <w:pStyle w:val="Puesto"/>
      </w:pPr>
      <w:r w:rsidRPr="007D711A">
        <w:t>Se me informe a detalle todas las acciones que ha tomado el gobierno municipal para atender a las Poblaciones LGBTTTIQAPNB+.</w:t>
      </w:r>
    </w:p>
    <w:p w14:paraId="64B27DE3" w14:textId="77777777" w:rsidR="00664420" w:rsidRPr="007D711A" w:rsidRDefault="00664420" w:rsidP="007D711A">
      <w:pPr>
        <w:tabs>
          <w:tab w:val="left" w:pos="4667"/>
        </w:tabs>
        <w:ind w:left="567" w:right="567"/>
        <w:rPr>
          <w:rFonts w:cs="Tahoma"/>
          <w:bCs/>
          <w:i/>
          <w:szCs w:val="22"/>
        </w:rPr>
      </w:pPr>
    </w:p>
    <w:p w14:paraId="0BD6321D" w14:textId="56D9ABBC" w:rsidR="00664420" w:rsidRPr="007D711A" w:rsidRDefault="009A2D78" w:rsidP="007D711A">
      <w:pPr>
        <w:tabs>
          <w:tab w:val="left" w:pos="4667"/>
        </w:tabs>
        <w:ind w:left="567" w:right="567"/>
        <w:rPr>
          <w:rFonts w:cs="Tahoma"/>
          <w:bCs/>
          <w:szCs w:val="22"/>
        </w:rPr>
      </w:pPr>
      <w:r w:rsidRPr="007D711A">
        <w:rPr>
          <w:rFonts w:cs="Tahoma"/>
          <w:b/>
          <w:bCs/>
          <w:szCs w:val="22"/>
        </w:rPr>
        <w:t>Modalidad de entrega</w:t>
      </w:r>
      <w:r w:rsidRPr="007D711A">
        <w:rPr>
          <w:rFonts w:cs="Tahoma"/>
          <w:bCs/>
          <w:szCs w:val="22"/>
        </w:rPr>
        <w:t>: a</w:t>
      </w:r>
      <w:r w:rsidR="00664420" w:rsidRPr="007D711A">
        <w:rPr>
          <w:rFonts w:cs="Tahoma"/>
          <w:bCs/>
          <w:i/>
          <w:szCs w:val="22"/>
        </w:rPr>
        <w:t xml:space="preserve"> través del SAIMEX</w:t>
      </w:r>
      <w:r w:rsidRPr="007D711A">
        <w:rPr>
          <w:rFonts w:cs="Tahoma"/>
          <w:bCs/>
          <w:i/>
          <w:szCs w:val="22"/>
        </w:rPr>
        <w:t>.</w:t>
      </w:r>
    </w:p>
    <w:p w14:paraId="334D2860" w14:textId="77777777" w:rsidR="00664420" w:rsidRPr="007D711A" w:rsidRDefault="00664420" w:rsidP="007D711A">
      <w:pPr>
        <w:autoSpaceDE w:val="0"/>
        <w:autoSpaceDN w:val="0"/>
        <w:adjustRightInd w:val="0"/>
        <w:ind w:right="-28"/>
        <w:rPr>
          <w:rFonts w:cs="Tahoma"/>
          <w:bCs/>
          <w:i/>
          <w:szCs w:val="22"/>
        </w:rPr>
      </w:pPr>
    </w:p>
    <w:p w14:paraId="3212BA4D" w14:textId="33DE6602" w:rsidR="00664420" w:rsidRPr="007D711A" w:rsidRDefault="00E37A3F" w:rsidP="007D711A">
      <w:pPr>
        <w:pStyle w:val="Ttulo3"/>
        <w:rPr>
          <w:rFonts w:eastAsia="Calibri"/>
          <w:lang w:eastAsia="en-US"/>
        </w:rPr>
      </w:pPr>
      <w:bookmarkStart w:id="6" w:name="_Toc184734147"/>
      <w:r w:rsidRPr="007D711A">
        <w:lastRenderedPageBreak/>
        <w:t xml:space="preserve">b) </w:t>
      </w:r>
      <w:r w:rsidR="00664420" w:rsidRPr="007D711A">
        <w:rPr>
          <w:lang w:val="es-ES"/>
        </w:rPr>
        <w:t xml:space="preserve">Respuesta </w:t>
      </w:r>
      <w:r w:rsidR="00664420" w:rsidRPr="007D711A">
        <w:rPr>
          <w:rFonts w:eastAsia="Calibri"/>
          <w:lang w:eastAsia="en-US"/>
        </w:rPr>
        <w:t>del Sujeto Obligado</w:t>
      </w:r>
      <w:bookmarkEnd w:id="6"/>
    </w:p>
    <w:p w14:paraId="79199CC1" w14:textId="4910AF10" w:rsidR="00664420" w:rsidRPr="007D711A" w:rsidRDefault="00664420" w:rsidP="007D711A">
      <w:pPr>
        <w:pStyle w:val="Sinespaciado"/>
        <w:spacing w:line="360" w:lineRule="auto"/>
        <w:rPr>
          <w:lang w:val="es-ES"/>
        </w:rPr>
      </w:pPr>
      <w:r w:rsidRPr="007D711A">
        <w:rPr>
          <w:lang w:val="es-ES"/>
        </w:rPr>
        <w:t xml:space="preserve">El </w:t>
      </w:r>
      <w:r w:rsidR="000F4A8B" w:rsidRPr="007D711A">
        <w:rPr>
          <w:b/>
          <w:bCs/>
          <w:lang w:val="es-ES"/>
        </w:rPr>
        <w:t>veintidós</w:t>
      </w:r>
      <w:r w:rsidRPr="007D711A">
        <w:rPr>
          <w:b/>
          <w:bCs/>
          <w:lang w:val="es-ES"/>
        </w:rPr>
        <w:t xml:space="preserve"> de </w:t>
      </w:r>
      <w:r w:rsidR="000F4A8B" w:rsidRPr="007D711A">
        <w:rPr>
          <w:b/>
          <w:bCs/>
          <w:lang w:val="es-ES"/>
        </w:rPr>
        <w:t xml:space="preserve">noviembre </w:t>
      </w:r>
      <w:r w:rsidRPr="007D711A">
        <w:rPr>
          <w:b/>
          <w:bCs/>
          <w:lang w:val="es-ES"/>
        </w:rPr>
        <w:t xml:space="preserve">de dos mil </w:t>
      </w:r>
      <w:r w:rsidR="000F4A8B" w:rsidRPr="007D711A">
        <w:rPr>
          <w:b/>
          <w:bCs/>
          <w:lang w:val="es-ES"/>
        </w:rPr>
        <w:t>veinticuatro</w:t>
      </w:r>
      <w:r w:rsidRPr="007D711A">
        <w:rPr>
          <w:lang w:val="es-ES"/>
        </w:rPr>
        <w:t xml:space="preserve">, </w:t>
      </w:r>
      <w:r w:rsidR="00F07EE6" w:rsidRPr="007D711A">
        <w:rPr>
          <w:lang w:val="es-ES"/>
        </w:rPr>
        <w:t xml:space="preserve">el Titular de la Unidad de Transparencia del </w:t>
      </w:r>
      <w:r w:rsidR="00F07EE6" w:rsidRPr="007D711A">
        <w:rPr>
          <w:b/>
          <w:lang w:val="es-ES"/>
        </w:rPr>
        <w:t>SUJETO OBLIGADO</w:t>
      </w:r>
      <w:r w:rsidR="00F07EE6" w:rsidRPr="007D711A">
        <w:rPr>
          <w:lang w:val="es-ES"/>
        </w:rPr>
        <w:t xml:space="preserve"> notificó la siguiente respuesta a través del </w:t>
      </w:r>
      <w:r w:rsidRPr="007D711A">
        <w:rPr>
          <w:lang w:val="es-ES"/>
        </w:rPr>
        <w:t>SAIMEX</w:t>
      </w:r>
      <w:r w:rsidR="00F07EE6" w:rsidRPr="007D711A">
        <w:rPr>
          <w:lang w:val="es-ES"/>
        </w:rPr>
        <w:t>:</w:t>
      </w:r>
    </w:p>
    <w:p w14:paraId="669F7EFD" w14:textId="77777777" w:rsidR="00664420" w:rsidRPr="007D711A" w:rsidRDefault="00664420" w:rsidP="007D711A">
      <w:pPr>
        <w:tabs>
          <w:tab w:val="left" w:pos="4667"/>
        </w:tabs>
        <w:ind w:left="567" w:right="567"/>
        <w:rPr>
          <w:rFonts w:cs="Tahoma"/>
          <w:b/>
          <w:bCs/>
        </w:rPr>
      </w:pPr>
    </w:p>
    <w:p w14:paraId="042FE73D" w14:textId="7204C8D8" w:rsidR="00F07EE6" w:rsidRPr="007D711A" w:rsidRDefault="000F4A8B" w:rsidP="007D711A">
      <w:pPr>
        <w:pStyle w:val="Puesto"/>
      </w:pPr>
      <w:r w:rsidRPr="007D711A">
        <w:t xml:space="preserve">Titular de la Unidad de Transparencia. P R E S E N T E. En atención al requerimiento, derivado de la solicitud de información pública número 00134/AMECAMEC/IP/2024, turnada mediante proveído a través del Sistema de Acceso a la Información Mexiquense (SAIMEX), la cual versa sustancialmente en: Se me informe a detalle todas las acciones que ha tomado el gobierno municipal para atender a las Poblaciones LGBTTTIQAPNB.”[Sic]; me permito hacer de su conocimiento lo siguiente: De conformidad con los artículos 6, apartado A, fracción I de la Constitución Política de los Estados Unidos Mexicanos, 18, 129 primer párrafo de la Ley General Transparencia y Acceso a la Información Pública; 3 fracción XI, 12 segundo párrafo, 18, 24 último párrafo, y 160 primer párrafo de la Ley de Transparencia y Acceso a la Información Pública del Estado de México y Municipios, los sujetos obligados sólo proporcionarán la información pública que se les requiera de acuerdo con sus facultades, competencias o funciones; en otras palabras, la que generen, administren o posean en el ejercicio de aquellas. A la luz de lo anterior, la presente solicitud se atiende en sinergia con las facultades, competencias o funciones legales conferidas a esta Unidad Administrativa sin realizar un procesamiento previo que implique el trabajo de documentos ad hoc (a modo) para presentarla conforme al interés del solicitante. En principio, se advierte que la solicitud se plantea a manera de consulta ya que no señala con precisión a qué documento desea acceder, sino que, sus manifestaciones van encaminadas a obtener un pronunciamiento ad hoc ante un cuestionamiento particular, de lo que se colige que no desea acceder a ningún documento sino únicamente –se reitera- obtener un pronunciamiento sobre sus cuestionamientos o un informe ad hoc; lo cual, no es acorde a la naturaleza de las solicitud información como lo exigen los artículos 155 fracción III y 191 fracción VI, de la Ley de Transparencia Local. Por ende, su cuestionamiento no constituye un requerimiento que pueda ser satisfecho vía acceso a la Información pública, ya que se trata de manifestaciones subjetivas vertidas por el solicitante, interrogantes que no se colman con la entrega de documentos; situación que conlleva a afirmar que se está en ejercicio del derecho de petición, previsto en el artículo 8 de nuestra carta magna, distinto al que se ejerce por esta vía. Bajo ese contexto, se puede concluir que la distinción entre el derecho de petición y el derecho de acceso a la información pública estriba, principalmente, en que en el primero de ellos la pretensión del peticionario consiste generalmente en obligar a la autoridad responsable a que actúe en el sentido de contestar lo solicitado; mientras que en el segundo supuesto, la petición se encamina </w:t>
      </w:r>
      <w:r w:rsidRPr="007D711A">
        <w:lastRenderedPageBreak/>
        <w:t xml:space="preserve">primordialmente a permitir el acceso a datos, registros y todo tipo de información pública que conste en documentos, sea generada o se encuentre en posesión de la autoridad. Por lo que la entrega de una razón o un razonamiento por parte del Sujeto Obligado –como en este caso atender la interrogante del particular- no es algo que la ley de transparencia establezca como atribución, derecho, o facultad; pues ello implicaría un juicio de valor referente a un cuestionamiento realizado, los cuales, al constituir interrogantes, inquietudes y manifestaciones se satisfacen vía derecho de petición, no así a través de una solicitud de información, porque se insiste la naturaleza de las de uno y otro es diversa. Asimismo, se remite a la </w:t>
      </w:r>
      <w:proofErr w:type="spellStart"/>
      <w:r w:rsidRPr="007D711A">
        <w:t>pagina</w:t>
      </w:r>
      <w:proofErr w:type="spellEnd"/>
      <w:r w:rsidRPr="007D711A">
        <w:t xml:space="preserve"> oficial del </w:t>
      </w:r>
      <w:proofErr w:type="spellStart"/>
      <w:r w:rsidRPr="007D711A">
        <w:t>Insitituto</w:t>
      </w:r>
      <w:proofErr w:type="spellEnd"/>
      <w:r w:rsidRPr="007D711A">
        <w:t xml:space="preserve"> en donde </w:t>
      </w:r>
      <w:proofErr w:type="spellStart"/>
      <w:r w:rsidRPr="007D711A">
        <w:t>podra</w:t>
      </w:r>
      <w:proofErr w:type="spellEnd"/>
      <w:r w:rsidRPr="007D711A">
        <w:t xml:space="preserve"> encontrar los plazos y procedimientos para atención de solicitudes de información y recursos de revisión a </w:t>
      </w:r>
      <w:proofErr w:type="spellStart"/>
      <w:r w:rsidRPr="007D711A">
        <w:t>traves</w:t>
      </w:r>
      <w:proofErr w:type="spellEnd"/>
      <w:r w:rsidRPr="007D711A">
        <w:t xml:space="preserve"> del link http://www.infoem.org.mx/, en la parte superior deberá seleccionar el icono “información pública” y posteriormente seleccionará “Como realizo una solicitud de información? o Qué es un Recurso de Revisión? ”, tal y como se muestra en la siguiente imagen ilustrativa: Una vez seleccionado lo que desee consultar, </w:t>
      </w:r>
      <w:proofErr w:type="spellStart"/>
      <w:r w:rsidRPr="007D711A">
        <w:t>aparecera</w:t>
      </w:r>
      <w:proofErr w:type="spellEnd"/>
      <w:r w:rsidRPr="007D711A">
        <w:t xml:space="preserve"> el procedimiento, plazos y notificaciones de una solicitud de información o de un recurso de revisión, tal y como se muestra en las siguientes imágenes: Por cuanto hace al requerimiento señalado como “…..Se me informe a detalle todas las acciones que ha tomado el gobierno municipal para atender a las Poblaciones LGBTTTIQAPNB+.….”, se hace de su conocimiento que esta unidad de transparencia no puede pronunciarse al respecto, en virtud que no cuenta con las facultades, competencias y funciones para referirnos a su requerimiento. Al margen de lo esgrimido, en cumplimiento con el artículo 59 fracciones I y II de la Ley de Transparencia y Acceso a la Información Pública del Estado de México y Municipios, se da respuesta al requerimiento que nos ocupa. Sin otro particular, aprovecho la ocasión para enviarle un cordial saludo. A T E N T A M E N T E UTAIP AMECAMECA</w:t>
      </w:r>
      <w:r w:rsidR="00F07EE6" w:rsidRPr="007D711A">
        <w:t>.</w:t>
      </w:r>
    </w:p>
    <w:p w14:paraId="5D11024C" w14:textId="77777777" w:rsidR="00664420" w:rsidRPr="007D711A" w:rsidRDefault="00664420" w:rsidP="007D711A">
      <w:pPr>
        <w:autoSpaceDE w:val="0"/>
        <w:autoSpaceDN w:val="0"/>
        <w:adjustRightInd w:val="0"/>
        <w:ind w:right="-28"/>
        <w:rPr>
          <w:rFonts w:cs="Tahoma"/>
          <w:bCs/>
          <w:szCs w:val="22"/>
        </w:rPr>
      </w:pPr>
    </w:p>
    <w:p w14:paraId="70920289" w14:textId="1734249B" w:rsidR="00664420" w:rsidRPr="007D711A" w:rsidRDefault="00F07EE6" w:rsidP="007D711A">
      <w:pPr>
        <w:autoSpaceDE w:val="0"/>
        <w:autoSpaceDN w:val="0"/>
        <w:adjustRightInd w:val="0"/>
        <w:ind w:right="-28"/>
        <w:rPr>
          <w:rFonts w:cs="Tahoma"/>
          <w:bCs/>
          <w:szCs w:val="22"/>
          <w:lang w:val="es-ES"/>
        </w:rPr>
      </w:pPr>
      <w:r w:rsidRPr="007D711A">
        <w:rPr>
          <w:rFonts w:cs="Tahoma"/>
          <w:bCs/>
          <w:szCs w:val="22"/>
          <w:lang w:val="es-ES"/>
        </w:rPr>
        <w:t xml:space="preserve">Asimismo, </w:t>
      </w:r>
      <w:r w:rsidRPr="007D711A">
        <w:rPr>
          <w:rFonts w:cs="Tahoma"/>
          <w:b/>
          <w:szCs w:val="22"/>
          <w:lang w:val="es-ES"/>
        </w:rPr>
        <w:t xml:space="preserve">EL SUJETO OBLIGADO </w:t>
      </w:r>
      <w:r w:rsidRPr="007D711A">
        <w:rPr>
          <w:rFonts w:cs="Tahoma"/>
          <w:bCs/>
          <w:szCs w:val="22"/>
          <w:lang w:val="es-ES"/>
        </w:rPr>
        <w:t>adjuntó a su respuesta los archivos electrónicos que se describen a continuación</w:t>
      </w:r>
      <w:r w:rsidR="00664420" w:rsidRPr="007D711A">
        <w:rPr>
          <w:rFonts w:cs="Tahoma"/>
          <w:bCs/>
          <w:szCs w:val="22"/>
          <w:lang w:val="es-ES"/>
        </w:rPr>
        <w:t>:</w:t>
      </w:r>
    </w:p>
    <w:p w14:paraId="2C78354F" w14:textId="77777777" w:rsidR="00664420" w:rsidRPr="007D711A" w:rsidRDefault="00664420" w:rsidP="007D711A">
      <w:pPr>
        <w:autoSpaceDE w:val="0"/>
        <w:autoSpaceDN w:val="0"/>
        <w:adjustRightInd w:val="0"/>
        <w:ind w:right="-28"/>
        <w:rPr>
          <w:rFonts w:cs="Tahoma"/>
          <w:bCs/>
          <w:szCs w:val="22"/>
          <w:lang w:val="es-ES"/>
        </w:rPr>
      </w:pPr>
    </w:p>
    <w:p w14:paraId="1AA1F523" w14:textId="57B0CC2B" w:rsidR="00664420" w:rsidRPr="007D711A" w:rsidRDefault="000F4A8B" w:rsidP="007D711A">
      <w:pPr>
        <w:autoSpaceDE w:val="0"/>
        <w:autoSpaceDN w:val="0"/>
        <w:adjustRightInd w:val="0"/>
        <w:ind w:right="-28"/>
        <w:rPr>
          <w:rFonts w:cs="Tahoma"/>
          <w:bCs/>
          <w:szCs w:val="22"/>
          <w:lang w:val="es-ES"/>
        </w:rPr>
      </w:pPr>
      <w:r w:rsidRPr="007D711A">
        <w:rPr>
          <w:rFonts w:cs="Tahoma"/>
          <w:b/>
          <w:szCs w:val="22"/>
          <w:lang w:val="es-ES"/>
        </w:rPr>
        <w:t xml:space="preserve">RESPUESTASOL2024.pdf </w:t>
      </w:r>
      <w:r w:rsidRPr="007D711A">
        <w:rPr>
          <w:rFonts w:cs="Tahoma"/>
          <w:szCs w:val="22"/>
          <w:lang w:val="es-ES"/>
        </w:rPr>
        <w:t>Archivo que contiene la respuesta emitida por el Titular de la Unidad de Transparencia mediante la cual informa al recurrente que la información solicitada no corresponde al ejercicio de un derecho de acceso a la información.</w:t>
      </w:r>
    </w:p>
    <w:p w14:paraId="18890BFD" w14:textId="77777777" w:rsidR="00DE1133" w:rsidRPr="007D711A" w:rsidRDefault="00DE1133" w:rsidP="007D711A">
      <w:pPr>
        <w:autoSpaceDE w:val="0"/>
        <w:autoSpaceDN w:val="0"/>
        <w:adjustRightInd w:val="0"/>
        <w:ind w:right="-28"/>
        <w:rPr>
          <w:rFonts w:cs="Tahoma"/>
          <w:bCs/>
          <w:szCs w:val="22"/>
          <w:lang w:val="es-ES"/>
        </w:rPr>
      </w:pPr>
    </w:p>
    <w:p w14:paraId="52460699" w14:textId="77777777" w:rsidR="00664420" w:rsidRPr="007D711A" w:rsidRDefault="00664420" w:rsidP="007D711A">
      <w:pPr>
        <w:autoSpaceDE w:val="0"/>
        <w:autoSpaceDN w:val="0"/>
        <w:adjustRightInd w:val="0"/>
        <w:ind w:right="-28"/>
        <w:rPr>
          <w:rFonts w:cs="Tahoma"/>
          <w:bCs/>
          <w:szCs w:val="22"/>
          <w:lang w:val="es-ES"/>
        </w:rPr>
      </w:pPr>
    </w:p>
    <w:p w14:paraId="5A5DAB9E" w14:textId="77777777" w:rsidR="00E37A3F" w:rsidRPr="007D711A" w:rsidRDefault="00E37A3F" w:rsidP="007D711A">
      <w:pPr>
        <w:pStyle w:val="Ttulo2"/>
        <w:jc w:val="left"/>
      </w:pPr>
      <w:bookmarkStart w:id="7" w:name="_Toc184734148"/>
      <w:r w:rsidRPr="007D711A">
        <w:lastRenderedPageBreak/>
        <w:t>DEL RECURSO DE REVISIÓN</w:t>
      </w:r>
      <w:bookmarkEnd w:id="7"/>
    </w:p>
    <w:p w14:paraId="0B17CD08" w14:textId="77777777" w:rsidR="00664420" w:rsidRPr="007D711A" w:rsidRDefault="00664420" w:rsidP="007D711A">
      <w:pPr>
        <w:autoSpaceDE w:val="0"/>
        <w:autoSpaceDN w:val="0"/>
        <w:adjustRightInd w:val="0"/>
        <w:ind w:right="-28"/>
        <w:rPr>
          <w:rFonts w:cs="Tahoma"/>
          <w:bCs/>
          <w:szCs w:val="22"/>
          <w:lang w:val="es-ES"/>
        </w:rPr>
      </w:pPr>
    </w:p>
    <w:p w14:paraId="2B216813" w14:textId="61ADBB2B" w:rsidR="00664420" w:rsidRPr="007D711A" w:rsidRDefault="006E25BC" w:rsidP="007D711A">
      <w:pPr>
        <w:pStyle w:val="Ttulo3"/>
      </w:pPr>
      <w:bookmarkStart w:id="8" w:name="_Toc184734149"/>
      <w:r w:rsidRPr="007D711A">
        <w:rPr>
          <w:szCs w:val="32"/>
        </w:rPr>
        <w:t>a)</w:t>
      </w:r>
      <w:r w:rsidRPr="007D711A">
        <w:t xml:space="preserve"> </w:t>
      </w:r>
      <w:r w:rsidR="00664420" w:rsidRPr="007D711A">
        <w:t>Interposición del Recurso de Revisión</w:t>
      </w:r>
      <w:bookmarkEnd w:id="8"/>
    </w:p>
    <w:p w14:paraId="6279C622" w14:textId="216E7B70" w:rsidR="00664420" w:rsidRPr="007D711A" w:rsidRDefault="00664420" w:rsidP="007D711A">
      <w:pPr>
        <w:autoSpaceDE w:val="0"/>
        <w:autoSpaceDN w:val="0"/>
        <w:adjustRightInd w:val="0"/>
        <w:ind w:right="-28"/>
        <w:rPr>
          <w:rFonts w:cs="Tahoma"/>
          <w:szCs w:val="22"/>
        </w:rPr>
      </w:pPr>
      <w:r w:rsidRPr="007D711A">
        <w:rPr>
          <w:rFonts w:cs="Tahoma"/>
          <w:szCs w:val="22"/>
        </w:rPr>
        <w:t xml:space="preserve">El </w:t>
      </w:r>
      <w:r w:rsidR="000F4A8B" w:rsidRPr="007D711A">
        <w:rPr>
          <w:rFonts w:cs="Tahoma"/>
          <w:b/>
          <w:bCs/>
          <w:szCs w:val="22"/>
        </w:rPr>
        <w:t>veintidós</w:t>
      </w:r>
      <w:r w:rsidRPr="007D711A">
        <w:rPr>
          <w:rFonts w:cs="Tahoma"/>
          <w:b/>
          <w:bCs/>
          <w:szCs w:val="22"/>
        </w:rPr>
        <w:t xml:space="preserve"> de </w:t>
      </w:r>
      <w:r w:rsidR="000F4A8B" w:rsidRPr="007D711A">
        <w:rPr>
          <w:rFonts w:cs="Tahoma"/>
          <w:b/>
          <w:bCs/>
          <w:szCs w:val="22"/>
        </w:rPr>
        <w:t xml:space="preserve">noviembre </w:t>
      </w:r>
      <w:r w:rsidRPr="007D711A">
        <w:rPr>
          <w:rFonts w:cs="Tahoma"/>
          <w:b/>
          <w:bCs/>
          <w:szCs w:val="22"/>
        </w:rPr>
        <w:t xml:space="preserve">de dos mil </w:t>
      </w:r>
      <w:r w:rsidR="000F4A8B" w:rsidRPr="007D711A">
        <w:rPr>
          <w:rFonts w:cs="Tahoma"/>
          <w:b/>
          <w:bCs/>
          <w:szCs w:val="22"/>
        </w:rPr>
        <w:t xml:space="preserve">veinticuatro </w:t>
      </w:r>
      <w:r w:rsidR="00F75D23" w:rsidRPr="007D711A">
        <w:rPr>
          <w:rFonts w:cs="Tahoma"/>
          <w:b/>
          <w:bCs/>
          <w:szCs w:val="22"/>
        </w:rPr>
        <w:t>LA PARTE RECURRENTE</w:t>
      </w:r>
      <w:r w:rsidR="00F75D23" w:rsidRPr="007D711A">
        <w:rPr>
          <w:rFonts w:cs="Tahoma"/>
          <w:szCs w:val="22"/>
        </w:rPr>
        <w:t xml:space="preserve"> interpuso el recurso de revisión en contra de la respuesta emitida por el </w:t>
      </w:r>
      <w:r w:rsidR="00F75D23" w:rsidRPr="007D711A">
        <w:rPr>
          <w:rFonts w:cs="Tahoma"/>
          <w:b/>
          <w:bCs/>
          <w:szCs w:val="22"/>
        </w:rPr>
        <w:t>SUJETO OBLIGADO</w:t>
      </w:r>
      <w:r w:rsidR="00953430" w:rsidRPr="007D711A">
        <w:rPr>
          <w:rFonts w:cs="Tahoma"/>
          <w:szCs w:val="22"/>
        </w:rPr>
        <w:t xml:space="preserve">, mismo que fue registrado en el SAIMEX con el número de expediente </w:t>
      </w:r>
      <w:r w:rsidR="000F4A8B" w:rsidRPr="007D711A">
        <w:rPr>
          <w:rFonts w:cs="Tahoma"/>
          <w:b/>
          <w:bCs/>
          <w:szCs w:val="22"/>
        </w:rPr>
        <w:t>07332/</w:t>
      </w:r>
      <w:r w:rsidR="00953430" w:rsidRPr="007D711A">
        <w:rPr>
          <w:rFonts w:cs="Tahoma"/>
          <w:b/>
          <w:bCs/>
          <w:szCs w:val="22"/>
        </w:rPr>
        <w:t>INFOEM/IP/RR</w:t>
      </w:r>
      <w:r w:rsidR="000F4A8B" w:rsidRPr="007D711A">
        <w:rPr>
          <w:rFonts w:cs="Tahoma"/>
          <w:b/>
          <w:bCs/>
          <w:szCs w:val="22"/>
        </w:rPr>
        <w:t>/2024</w:t>
      </w:r>
      <w:r w:rsidR="00953430" w:rsidRPr="007D711A">
        <w:rPr>
          <w:rFonts w:cs="Tahoma"/>
          <w:szCs w:val="22"/>
        </w:rPr>
        <w:t xml:space="preserve"> y en el cual manifiesta lo siguiente</w:t>
      </w:r>
      <w:r w:rsidRPr="007D711A">
        <w:rPr>
          <w:rFonts w:cs="Tahoma"/>
          <w:szCs w:val="22"/>
        </w:rPr>
        <w:t>:</w:t>
      </w:r>
    </w:p>
    <w:p w14:paraId="74B30008" w14:textId="77777777" w:rsidR="00664420" w:rsidRPr="007D711A" w:rsidRDefault="00664420" w:rsidP="007D711A">
      <w:pPr>
        <w:tabs>
          <w:tab w:val="left" w:pos="4667"/>
        </w:tabs>
        <w:ind w:right="539"/>
        <w:rPr>
          <w:rFonts w:cs="Tahoma"/>
          <w:szCs w:val="22"/>
        </w:rPr>
      </w:pPr>
    </w:p>
    <w:p w14:paraId="12153283" w14:textId="77777777" w:rsidR="00664420" w:rsidRPr="007D711A" w:rsidRDefault="00664420" w:rsidP="007D711A">
      <w:pPr>
        <w:tabs>
          <w:tab w:val="left" w:pos="4667"/>
        </w:tabs>
        <w:ind w:left="567" w:right="539"/>
        <w:rPr>
          <w:rFonts w:cs="Tahoma"/>
          <w:b/>
          <w:iCs/>
        </w:rPr>
      </w:pPr>
      <w:r w:rsidRPr="007D711A">
        <w:rPr>
          <w:rFonts w:cs="Tahoma"/>
          <w:b/>
          <w:iCs/>
        </w:rPr>
        <w:t>ACTO IMPUGNADO</w:t>
      </w:r>
      <w:r w:rsidRPr="007D711A">
        <w:rPr>
          <w:rFonts w:cs="Tahoma"/>
          <w:b/>
          <w:iCs/>
        </w:rPr>
        <w:tab/>
      </w:r>
    </w:p>
    <w:p w14:paraId="523F8BF4" w14:textId="0DC0B524" w:rsidR="00664420" w:rsidRPr="007D711A" w:rsidRDefault="000F4A8B" w:rsidP="007D711A">
      <w:pPr>
        <w:tabs>
          <w:tab w:val="left" w:pos="4667"/>
        </w:tabs>
        <w:ind w:left="567" w:right="539"/>
        <w:rPr>
          <w:rFonts w:cs="Tahoma"/>
          <w:bCs/>
          <w:i/>
        </w:rPr>
      </w:pPr>
      <w:r w:rsidRPr="007D711A">
        <w:rPr>
          <w:rFonts w:cs="Tahoma"/>
          <w:bCs/>
          <w:i/>
        </w:rPr>
        <w:t>La respuesta brindada no corresponde a la información solicitada</w:t>
      </w:r>
      <w:r w:rsidR="00664420" w:rsidRPr="007D711A">
        <w:rPr>
          <w:rFonts w:cs="Tahoma"/>
          <w:bCs/>
          <w:i/>
        </w:rPr>
        <w:t>.</w:t>
      </w:r>
    </w:p>
    <w:p w14:paraId="6AE8EA9A" w14:textId="77777777" w:rsidR="00664420" w:rsidRPr="007D711A" w:rsidRDefault="00664420" w:rsidP="007D711A">
      <w:pPr>
        <w:tabs>
          <w:tab w:val="left" w:pos="4667"/>
        </w:tabs>
        <w:ind w:left="567" w:right="539"/>
        <w:rPr>
          <w:rFonts w:cs="Tahoma"/>
          <w:bCs/>
          <w:i/>
        </w:rPr>
      </w:pPr>
    </w:p>
    <w:p w14:paraId="047D036B" w14:textId="77777777" w:rsidR="00664420" w:rsidRPr="007D711A" w:rsidRDefault="00664420" w:rsidP="007D711A">
      <w:pPr>
        <w:tabs>
          <w:tab w:val="left" w:pos="4667"/>
        </w:tabs>
        <w:ind w:left="567" w:right="539"/>
        <w:rPr>
          <w:rFonts w:cs="Tahoma"/>
          <w:b/>
          <w:iCs/>
        </w:rPr>
      </w:pPr>
      <w:r w:rsidRPr="007D711A">
        <w:rPr>
          <w:rFonts w:cs="Tahoma"/>
          <w:b/>
          <w:iCs/>
        </w:rPr>
        <w:t>RAZONES O MOTIVOS DE LA INCONFORMIDAD</w:t>
      </w:r>
      <w:r w:rsidRPr="007D711A">
        <w:rPr>
          <w:rFonts w:cs="Tahoma"/>
          <w:b/>
          <w:iCs/>
        </w:rPr>
        <w:tab/>
      </w:r>
    </w:p>
    <w:p w14:paraId="1DAE2563" w14:textId="01E956C8" w:rsidR="00953430" w:rsidRPr="007D711A" w:rsidRDefault="000F4A8B" w:rsidP="007D711A">
      <w:pPr>
        <w:tabs>
          <w:tab w:val="left" w:pos="4667"/>
        </w:tabs>
        <w:ind w:left="567" w:right="539"/>
        <w:rPr>
          <w:rFonts w:cs="Tahoma"/>
          <w:bCs/>
          <w:i/>
        </w:rPr>
      </w:pPr>
      <w:r w:rsidRPr="007D711A">
        <w:rPr>
          <w:rFonts w:cs="Tahoma"/>
          <w:bCs/>
          <w:i/>
        </w:rPr>
        <w:t>La respuesta brindada no tiene relación alguna con la información solicitada, pues la información que solicité fue qué, " Se me informe a detalle todas las acciones que ha tomado el gobierno municipal para atender a las Poblaciones LGBTTTIQAPNB+", no obstante, la respuesta brindada se torna en materia de transparencia y explica los mecanismos de acceso a l información pública, más no de lo que yo solicité</w:t>
      </w:r>
      <w:r w:rsidR="00953430" w:rsidRPr="007D711A">
        <w:rPr>
          <w:rFonts w:cs="Tahoma"/>
          <w:bCs/>
          <w:i/>
        </w:rPr>
        <w:t>.</w:t>
      </w:r>
    </w:p>
    <w:p w14:paraId="48FE75EA" w14:textId="77777777" w:rsidR="00664420" w:rsidRPr="007D711A" w:rsidRDefault="00664420" w:rsidP="007D711A">
      <w:pPr>
        <w:tabs>
          <w:tab w:val="left" w:pos="4667"/>
        </w:tabs>
        <w:ind w:right="567"/>
        <w:rPr>
          <w:rFonts w:cs="Tahoma"/>
          <w:b/>
          <w:bCs/>
        </w:rPr>
      </w:pPr>
    </w:p>
    <w:p w14:paraId="6804DEF1" w14:textId="3C4F6CB5" w:rsidR="00664420" w:rsidRPr="007D711A" w:rsidRDefault="006E25BC" w:rsidP="007D711A">
      <w:pPr>
        <w:pStyle w:val="Ttulo3"/>
      </w:pPr>
      <w:bookmarkStart w:id="9" w:name="_Toc184734150"/>
      <w:r w:rsidRPr="007D711A">
        <w:t>b</w:t>
      </w:r>
      <w:r w:rsidR="00664420" w:rsidRPr="007D711A">
        <w:t>) Turno del Recurso de Revisión</w:t>
      </w:r>
      <w:bookmarkEnd w:id="9"/>
    </w:p>
    <w:p w14:paraId="1173671B" w14:textId="5027ABA9" w:rsidR="00C72DAA" w:rsidRPr="007D711A" w:rsidRDefault="00C72DAA" w:rsidP="007D711A">
      <w:r w:rsidRPr="007D711A">
        <w:t>Con fundamento en el artículo 185, fracción I de la Ley de Transparencia y Acceso a la Información Pública del Estado de México y Municipios, el</w:t>
      </w:r>
      <w:r w:rsidRPr="007D711A">
        <w:rPr>
          <w:b/>
          <w:bCs/>
        </w:rPr>
        <w:t xml:space="preserve"> </w:t>
      </w:r>
      <w:r w:rsidR="000F4A8B" w:rsidRPr="007D711A">
        <w:rPr>
          <w:rFonts w:eastAsia="Palatino Linotype" w:cs="Palatino Linotype"/>
          <w:b/>
        </w:rPr>
        <w:t>veintidós</w:t>
      </w:r>
      <w:r w:rsidRPr="007D711A">
        <w:rPr>
          <w:rFonts w:eastAsia="Palatino Linotype" w:cs="Palatino Linotype"/>
          <w:b/>
        </w:rPr>
        <w:t xml:space="preserve"> de </w:t>
      </w:r>
      <w:r w:rsidR="000F4A8B" w:rsidRPr="007D711A">
        <w:rPr>
          <w:rFonts w:eastAsia="Palatino Linotype" w:cs="Palatino Linotype"/>
          <w:b/>
        </w:rPr>
        <w:t xml:space="preserve">noviembre </w:t>
      </w:r>
      <w:r w:rsidRPr="007D711A">
        <w:rPr>
          <w:rFonts w:eastAsia="Palatino Linotype" w:cs="Palatino Linotype"/>
          <w:b/>
        </w:rPr>
        <w:t xml:space="preserve">de dos mil </w:t>
      </w:r>
      <w:r w:rsidR="000F4A8B" w:rsidRPr="007D711A">
        <w:rPr>
          <w:rFonts w:eastAsia="Palatino Linotype" w:cs="Palatino Linotype"/>
          <w:b/>
        </w:rPr>
        <w:t xml:space="preserve">veinticuatro </w:t>
      </w:r>
      <w:r w:rsidRPr="007D711A">
        <w:t>se turnó el recurso de revisión a través del</w:t>
      </w:r>
      <w:r w:rsidRPr="007D711A">
        <w:rPr>
          <w:rFonts w:eastAsia="Arial Unicode MS"/>
        </w:rPr>
        <w:t xml:space="preserve"> </w:t>
      </w:r>
      <w:r w:rsidRPr="007D711A">
        <w:rPr>
          <w:rFonts w:eastAsia="Arial Unicode MS"/>
          <w:bCs/>
        </w:rPr>
        <w:t>SAIMEX</w:t>
      </w:r>
      <w:r w:rsidRPr="007D711A">
        <w:t xml:space="preserve"> a la </w:t>
      </w:r>
      <w:r w:rsidRPr="007D711A">
        <w:rPr>
          <w:b/>
        </w:rPr>
        <w:t>Comisionada Sharon Cristina Morales Martínez</w:t>
      </w:r>
      <w:r w:rsidRPr="007D711A">
        <w:rPr>
          <w:bCs/>
        </w:rPr>
        <w:t xml:space="preserve">, </w:t>
      </w:r>
      <w:r w:rsidRPr="007D711A">
        <w:t xml:space="preserve">a efecto de decretar su admisión o desechamiento. </w:t>
      </w:r>
    </w:p>
    <w:p w14:paraId="18F305CB" w14:textId="77777777" w:rsidR="00664420" w:rsidRPr="007D711A" w:rsidRDefault="00664420" w:rsidP="007D711A">
      <w:pPr>
        <w:rPr>
          <w:rFonts w:eastAsia="Batang" w:cs="Tahoma"/>
          <w:bCs/>
          <w:szCs w:val="22"/>
        </w:rPr>
      </w:pPr>
    </w:p>
    <w:p w14:paraId="3E31EC2D" w14:textId="295256A1" w:rsidR="00664420" w:rsidRPr="007D711A" w:rsidRDefault="006E25BC" w:rsidP="007D711A">
      <w:pPr>
        <w:pStyle w:val="Ttulo3"/>
      </w:pPr>
      <w:bookmarkStart w:id="10" w:name="_Toc184734151"/>
      <w:r w:rsidRPr="007D711A">
        <w:lastRenderedPageBreak/>
        <w:t>c</w:t>
      </w:r>
      <w:r w:rsidR="00664420" w:rsidRPr="007D711A">
        <w:t>) Admisión del Recurso de Revisión</w:t>
      </w:r>
      <w:bookmarkEnd w:id="10"/>
    </w:p>
    <w:p w14:paraId="240447D5" w14:textId="57E6EC4F" w:rsidR="000E09C4" w:rsidRPr="007D711A" w:rsidRDefault="000E09C4" w:rsidP="007D711A">
      <w:pPr>
        <w:rPr>
          <w:rFonts w:cs="Arial"/>
        </w:rPr>
      </w:pPr>
      <w:r w:rsidRPr="007D711A">
        <w:rPr>
          <w:rFonts w:cs="Arial"/>
        </w:rPr>
        <w:t xml:space="preserve">El </w:t>
      </w:r>
      <w:r w:rsidR="000F4A8B" w:rsidRPr="007D711A">
        <w:rPr>
          <w:rFonts w:eastAsia="Palatino Linotype" w:cs="Palatino Linotype"/>
          <w:b/>
        </w:rPr>
        <w:t xml:space="preserve">veintiséis de noviembre de dos mil veinticuatro </w:t>
      </w:r>
      <w:r w:rsidRPr="007D711A">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D711A">
        <w:rPr>
          <w:rFonts w:cs="Arial"/>
        </w:rPr>
        <w:t>, fracción II</w:t>
      </w:r>
      <w:r w:rsidRPr="007D711A">
        <w:rPr>
          <w:rFonts w:cs="Arial"/>
        </w:rPr>
        <w:t xml:space="preserve"> de la Ley de Transparencia y Acceso a la Información Pública del Estado de México y Municipios.</w:t>
      </w:r>
    </w:p>
    <w:p w14:paraId="34EC3F86" w14:textId="77777777" w:rsidR="00D2790D" w:rsidRPr="007D711A" w:rsidRDefault="00D2790D" w:rsidP="007D711A">
      <w:pPr>
        <w:rPr>
          <w:rFonts w:cs="Arial"/>
        </w:rPr>
      </w:pPr>
    </w:p>
    <w:p w14:paraId="3B820F58" w14:textId="15BBD6DA" w:rsidR="00865CF4" w:rsidRPr="007D711A" w:rsidRDefault="006E25BC" w:rsidP="007D711A">
      <w:pPr>
        <w:pStyle w:val="Ttulo3"/>
      </w:pPr>
      <w:bookmarkStart w:id="11" w:name="_Toc184734152"/>
      <w:r w:rsidRPr="007D711A">
        <w:t>d</w:t>
      </w:r>
      <w:r w:rsidR="00D2790D" w:rsidRPr="007D711A">
        <w:t xml:space="preserve">) </w:t>
      </w:r>
      <w:r w:rsidR="00865CF4" w:rsidRPr="007D711A">
        <w:t>Informe Justificado del Sujeto Obligado</w:t>
      </w:r>
      <w:bookmarkEnd w:id="11"/>
    </w:p>
    <w:p w14:paraId="14A706BE" w14:textId="7393B288" w:rsidR="00865CF4" w:rsidRPr="007D711A" w:rsidRDefault="00865CF4" w:rsidP="007D711A">
      <w:pPr>
        <w:rPr>
          <w:rFonts w:eastAsia="Arial Unicode MS" w:cs="Arial"/>
        </w:rPr>
      </w:pPr>
      <w:r w:rsidRPr="007D711A">
        <w:rPr>
          <w:rFonts w:cs="Tahoma"/>
          <w:b/>
          <w:szCs w:val="24"/>
        </w:rPr>
        <w:t xml:space="preserve">EL SUJETO OBLIGADO </w:t>
      </w:r>
      <w:r w:rsidRPr="007D711A">
        <w:rPr>
          <w:rFonts w:eastAsia="Arial Unicode MS" w:cs="Arial"/>
        </w:rPr>
        <w:t>rindió su informe justificado dentro del término legal</w:t>
      </w:r>
      <w:r w:rsidR="000F4A8B" w:rsidRPr="007D711A">
        <w:rPr>
          <w:rFonts w:eastAsia="Arial Unicode MS" w:cs="Arial"/>
        </w:rPr>
        <w:t xml:space="preserve">mente concedido para tal efecto remitiendo en dos ocasiones el mismo archivo denominado </w:t>
      </w:r>
      <w:r w:rsidR="000F4A8B" w:rsidRPr="007D711A">
        <w:rPr>
          <w:rFonts w:eastAsia="Arial Unicode MS" w:cs="Arial"/>
          <w:i/>
        </w:rPr>
        <w:t xml:space="preserve">“RESPUESTA RR 07332 2024.pdf” </w:t>
      </w:r>
      <w:r w:rsidR="000F4A8B" w:rsidRPr="007D711A">
        <w:rPr>
          <w:rFonts w:eastAsia="Arial Unicode MS" w:cs="Arial"/>
        </w:rPr>
        <w:t>el cual contiene lo siguiente:</w:t>
      </w:r>
    </w:p>
    <w:p w14:paraId="0434F941" w14:textId="77777777" w:rsidR="000F4A8B" w:rsidRPr="007D711A" w:rsidRDefault="000F4A8B" w:rsidP="007D711A">
      <w:pPr>
        <w:rPr>
          <w:rFonts w:eastAsia="Arial Unicode MS" w:cs="Arial"/>
        </w:rPr>
      </w:pPr>
    </w:p>
    <w:p w14:paraId="79133EE2" w14:textId="4F0DBF82" w:rsidR="000F4A8B" w:rsidRPr="007D711A" w:rsidRDefault="00740B7B" w:rsidP="007D711A">
      <w:pPr>
        <w:pStyle w:val="Prrafodelista"/>
        <w:numPr>
          <w:ilvl w:val="0"/>
          <w:numId w:val="16"/>
        </w:numPr>
        <w:rPr>
          <w:rFonts w:eastAsia="Arial Unicode MS" w:cs="Arial"/>
        </w:rPr>
      </w:pPr>
      <w:r w:rsidRPr="007D711A">
        <w:rPr>
          <w:rFonts w:eastAsia="Arial Unicode MS" w:cs="Arial"/>
        </w:rPr>
        <w:t>Documento mediante el cual el Titular de la Unidad de Transparencia turna la solicitud en mérito a la Dirección de la Mujer.</w:t>
      </w:r>
    </w:p>
    <w:p w14:paraId="5786A905" w14:textId="4790964B" w:rsidR="00740B7B" w:rsidRPr="007D711A" w:rsidRDefault="00740B7B" w:rsidP="007D711A">
      <w:pPr>
        <w:pStyle w:val="Prrafodelista"/>
        <w:numPr>
          <w:ilvl w:val="0"/>
          <w:numId w:val="16"/>
        </w:numPr>
        <w:rPr>
          <w:rFonts w:eastAsia="Arial Unicode MS" w:cs="Arial"/>
        </w:rPr>
      </w:pPr>
      <w:r w:rsidRPr="007D711A">
        <w:rPr>
          <w:rFonts w:eastAsia="Arial Unicode MS" w:cs="Arial"/>
        </w:rPr>
        <w:t>Documento mediante el cual el Titular de la Unidad de Transparencia turna la solicitud en mérito a la Unidad de Información, Planeación, Programación y Evaluación de Amecameca.</w:t>
      </w:r>
    </w:p>
    <w:p w14:paraId="61AEC572" w14:textId="53F16E92" w:rsidR="00740B7B" w:rsidRPr="007D711A" w:rsidRDefault="00740B7B" w:rsidP="007D711A">
      <w:pPr>
        <w:pStyle w:val="Prrafodelista"/>
        <w:numPr>
          <w:ilvl w:val="0"/>
          <w:numId w:val="16"/>
        </w:numPr>
        <w:rPr>
          <w:rFonts w:eastAsia="Arial Unicode MS" w:cs="Arial"/>
        </w:rPr>
      </w:pPr>
      <w:r w:rsidRPr="007D711A">
        <w:rPr>
          <w:rFonts w:eastAsia="Arial Unicode MS" w:cs="Arial"/>
        </w:rPr>
        <w:t>Documento mediante el cual el Titular de la Unidad de Transparencia turna la solicitud en mérito a la Dirección de Desarrollo Social.</w:t>
      </w:r>
    </w:p>
    <w:p w14:paraId="5B384ADA" w14:textId="403CD5CD" w:rsidR="00740B7B" w:rsidRPr="007D711A" w:rsidRDefault="00740B7B" w:rsidP="007D711A">
      <w:pPr>
        <w:pStyle w:val="Prrafodelista"/>
        <w:numPr>
          <w:ilvl w:val="0"/>
          <w:numId w:val="16"/>
        </w:numPr>
        <w:rPr>
          <w:rFonts w:eastAsia="Arial Unicode MS" w:cs="Arial"/>
        </w:rPr>
      </w:pPr>
      <w:r w:rsidRPr="007D711A">
        <w:rPr>
          <w:rFonts w:eastAsia="Arial Unicode MS" w:cs="Arial"/>
        </w:rPr>
        <w:t>Documento mediante el cual el Titular de la Unidad de Transparencia turna la solicitud en mérito a la Defensoría de Derechos Humanos.</w:t>
      </w:r>
    </w:p>
    <w:p w14:paraId="374C4256" w14:textId="19CFEF11" w:rsidR="00740B7B" w:rsidRPr="007D711A" w:rsidRDefault="00740B7B" w:rsidP="007D711A">
      <w:pPr>
        <w:pStyle w:val="Prrafodelista"/>
        <w:numPr>
          <w:ilvl w:val="0"/>
          <w:numId w:val="16"/>
        </w:numPr>
        <w:rPr>
          <w:rFonts w:eastAsia="Arial Unicode MS" w:cs="Arial"/>
        </w:rPr>
      </w:pPr>
      <w:r w:rsidRPr="007D711A">
        <w:rPr>
          <w:rFonts w:eastAsia="Arial Unicode MS" w:cs="Arial"/>
        </w:rPr>
        <w:t>Documento mediante el cual el Titular de la Unidad de Transparencia turna la solicitud en mérito al Secretario del Ayuntamiento.</w:t>
      </w:r>
    </w:p>
    <w:p w14:paraId="4AE20C4C" w14:textId="507633ED" w:rsidR="00740B7B" w:rsidRPr="007D711A" w:rsidRDefault="00740B7B" w:rsidP="007D711A">
      <w:pPr>
        <w:pStyle w:val="Prrafodelista"/>
        <w:numPr>
          <w:ilvl w:val="0"/>
          <w:numId w:val="16"/>
        </w:numPr>
        <w:rPr>
          <w:rFonts w:eastAsia="Arial Unicode MS" w:cs="Arial"/>
        </w:rPr>
      </w:pPr>
      <w:r w:rsidRPr="007D711A">
        <w:rPr>
          <w:rFonts w:eastAsia="Arial Unicode MS" w:cs="Arial"/>
        </w:rPr>
        <w:t>Documento mediante el cual el Titular de la Unidad de Transparencia turna la solicitud en mérito al Director de Desarrollo Económico.</w:t>
      </w:r>
    </w:p>
    <w:p w14:paraId="25ACAC61" w14:textId="22044623" w:rsidR="00740B7B" w:rsidRPr="007D711A" w:rsidRDefault="00740B7B" w:rsidP="007D711A">
      <w:pPr>
        <w:pStyle w:val="Prrafodelista"/>
        <w:numPr>
          <w:ilvl w:val="0"/>
          <w:numId w:val="16"/>
        </w:numPr>
        <w:rPr>
          <w:rFonts w:eastAsia="Arial Unicode MS" w:cs="Arial"/>
        </w:rPr>
      </w:pPr>
      <w:r w:rsidRPr="007D711A">
        <w:rPr>
          <w:rFonts w:eastAsia="Arial Unicode MS" w:cs="Arial"/>
        </w:rPr>
        <w:lastRenderedPageBreak/>
        <w:t xml:space="preserve">Documento mediante el cual el Titular de la Unidad de Información, Planeación, Programación y Evaluación de Amecameca remite la respuesta al Titular de la Unidad de Transparencia mediante la cual en lo medular informa lo siguiente: </w:t>
      </w:r>
      <w:r w:rsidRPr="007D711A">
        <w:rPr>
          <w:rFonts w:eastAsia="Arial Unicode MS" w:cs="Arial"/>
          <w:i/>
        </w:rPr>
        <w:t>“</w:t>
      </w:r>
      <w:r w:rsidR="001F7595" w:rsidRPr="007D711A">
        <w:rPr>
          <w:rFonts w:eastAsia="Arial Unicode MS" w:cs="Arial"/>
          <w:i/>
        </w:rPr>
        <w:t>Le informo que después de una búsqueda exhaustiva en todos los archivos físicos y electrónicos que genera, administra o posee esta unidad de Información, Planeación, Programación y Evaluación, no se encuentra la información solicitada.”</w:t>
      </w:r>
    </w:p>
    <w:p w14:paraId="65DDAB5A" w14:textId="107C9E93" w:rsidR="001F7595" w:rsidRPr="007D711A" w:rsidRDefault="001F7595" w:rsidP="007D711A">
      <w:pPr>
        <w:pStyle w:val="Prrafodelista"/>
        <w:numPr>
          <w:ilvl w:val="0"/>
          <w:numId w:val="16"/>
        </w:numPr>
        <w:rPr>
          <w:rFonts w:eastAsia="Arial Unicode MS" w:cs="Arial"/>
        </w:rPr>
      </w:pPr>
      <w:r w:rsidRPr="007D711A">
        <w:rPr>
          <w:rFonts w:eastAsia="Arial Unicode MS" w:cs="Arial"/>
        </w:rPr>
        <w:t xml:space="preserve">Documento mediante el cual la Directora de Desarrollo Social remite la respuesta al Titular de la Unidad de Transparencia mediante la cual en lo medular informa lo siguiente: </w:t>
      </w:r>
      <w:r w:rsidRPr="007D711A">
        <w:rPr>
          <w:rFonts w:eastAsia="Arial Unicode MS" w:cs="Arial"/>
          <w:i/>
        </w:rPr>
        <w:t>“Le hace de su conocimiento que después de realizar una búsqueda exhaustiva en la información solicitada en todos los archivos físicos y electrónicos que genera, administra o posee esta coordinación no se encuentra la información solicitada.”</w:t>
      </w:r>
    </w:p>
    <w:p w14:paraId="5D78C8B3" w14:textId="429B6CFC" w:rsidR="00740B7B" w:rsidRPr="007D711A" w:rsidRDefault="001F7595" w:rsidP="007D711A">
      <w:pPr>
        <w:pStyle w:val="Prrafodelista"/>
        <w:numPr>
          <w:ilvl w:val="0"/>
          <w:numId w:val="16"/>
        </w:numPr>
        <w:rPr>
          <w:rFonts w:eastAsia="Arial Unicode MS" w:cs="Arial"/>
        </w:rPr>
      </w:pPr>
      <w:r w:rsidRPr="007D711A">
        <w:rPr>
          <w:rFonts w:eastAsia="Arial Unicode MS" w:cs="Arial"/>
        </w:rPr>
        <w:t xml:space="preserve">Documento mediante el cual el Secretario del Ayuntamiento remite la respuesta al Titular de la Unidad de Transparencia mediante la cual en lo medular informa lo siguiente: </w:t>
      </w:r>
      <w:r w:rsidRPr="007D711A">
        <w:rPr>
          <w:rFonts w:eastAsia="Arial Unicode MS" w:cs="Arial"/>
          <w:i/>
        </w:rPr>
        <w:t xml:space="preserve">“me permito informarle que después de una búsqueda exhaustiva y razonable dentro de los archivos que guarda esta secretaría del ayuntamiento, no se </w:t>
      </w:r>
      <w:r w:rsidR="00166456" w:rsidRPr="007D711A">
        <w:rPr>
          <w:rFonts w:eastAsia="Arial Unicode MS" w:cs="Arial"/>
          <w:i/>
        </w:rPr>
        <w:t>encuentra la información solicitada.”</w:t>
      </w:r>
    </w:p>
    <w:p w14:paraId="144ABB54" w14:textId="1B4F8D56" w:rsidR="00166456" w:rsidRPr="007D711A" w:rsidRDefault="00166456" w:rsidP="007D711A">
      <w:pPr>
        <w:pStyle w:val="Prrafodelista"/>
        <w:numPr>
          <w:ilvl w:val="0"/>
          <w:numId w:val="16"/>
        </w:numPr>
        <w:rPr>
          <w:rFonts w:eastAsia="Arial Unicode MS" w:cs="Arial"/>
        </w:rPr>
      </w:pPr>
      <w:r w:rsidRPr="007D711A">
        <w:rPr>
          <w:rFonts w:eastAsia="Arial Unicode MS" w:cs="Arial"/>
        </w:rPr>
        <w:t xml:space="preserve">Documento mediante el cual la Directora de la Mujer remite la respuesta al Titular de la Unidad de Transparencia mediante la cual en lo medular informa lo siguiente: </w:t>
      </w:r>
      <w:r w:rsidRPr="007D711A">
        <w:rPr>
          <w:rFonts w:eastAsia="Arial Unicode MS" w:cs="Arial"/>
          <w:i/>
        </w:rPr>
        <w:t>“después de realizar una búsqueda exhaustiva de la información solicitada en todos los archivos físicos y electrónicos que genera, administra y posee la Dirección de la Mujer, no se encuentra la información solicitada.”</w:t>
      </w:r>
    </w:p>
    <w:p w14:paraId="5FB0DBA2" w14:textId="57123BA9" w:rsidR="00166456" w:rsidRPr="007D711A" w:rsidRDefault="00166456" w:rsidP="007D711A">
      <w:pPr>
        <w:pStyle w:val="Prrafodelista"/>
        <w:numPr>
          <w:ilvl w:val="0"/>
          <w:numId w:val="16"/>
        </w:numPr>
        <w:rPr>
          <w:rFonts w:eastAsia="Arial Unicode MS" w:cs="Arial"/>
        </w:rPr>
      </w:pPr>
      <w:r w:rsidRPr="007D711A">
        <w:rPr>
          <w:rFonts w:eastAsia="Arial Unicode MS" w:cs="Arial"/>
        </w:rPr>
        <w:t xml:space="preserve">Documento mediante el cual el Director de Desarrollo Económico, Turismo y Cultura remite la respuesta al Titular de la Unidad de Transparencia mediante la cual en lo medular informa lo siguiente: </w:t>
      </w:r>
      <w:r w:rsidRPr="007D711A">
        <w:rPr>
          <w:rFonts w:eastAsia="Arial Unicode MS" w:cs="Arial"/>
          <w:i/>
        </w:rPr>
        <w:t xml:space="preserve">“después de realizar una búsqueda exhaustiva y razonable de la información solicitada en todos los archivos físicos y electrónicos que genera, administra y </w:t>
      </w:r>
      <w:r w:rsidRPr="007D711A">
        <w:rPr>
          <w:rFonts w:eastAsia="Arial Unicode MS" w:cs="Arial"/>
          <w:i/>
        </w:rPr>
        <w:lastRenderedPageBreak/>
        <w:t>posee esta Dirección de Desarrollo Económico, Turismo y Cultura, no se encuentra la información solicitada.”</w:t>
      </w:r>
    </w:p>
    <w:p w14:paraId="3B386B4C" w14:textId="77777777" w:rsidR="003A40C1" w:rsidRPr="007D711A" w:rsidRDefault="003A40C1" w:rsidP="007D711A">
      <w:pPr>
        <w:ind w:right="539"/>
        <w:rPr>
          <w:rFonts w:cs="Tahoma"/>
          <w:bCs/>
          <w:szCs w:val="24"/>
        </w:rPr>
      </w:pPr>
    </w:p>
    <w:p w14:paraId="755B7730" w14:textId="7112C8A5" w:rsidR="00664420" w:rsidRPr="007D711A" w:rsidRDefault="00166456" w:rsidP="007D711A">
      <w:pPr>
        <w:pStyle w:val="Ttulo3"/>
        <w:rPr>
          <w:lang w:val="es-ES"/>
        </w:rPr>
      </w:pPr>
      <w:bookmarkStart w:id="12" w:name="_Toc184734153"/>
      <w:r w:rsidRPr="007D711A">
        <w:rPr>
          <w:rFonts w:eastAsia="Calibri"/>
          <w:bCs/>
          <w:lang w:eastAsia="en-US"/>
        </w:rPr>
        <w:t>e</w:t>
      </w:r>
      <w:r w:rsidR="00664420" w:rsidRPr="007D711A">
        <w:rPr>
          <w:rFonts w:eastAsia="Calibri"/>
          <w:bCs/>
          <w:lang w:eastAsia="en-US"/>
        </w:rPr>
        <w:t>)</w:t>
      </w:r>
      <w:r w:rsidR="00664420" w:rsidRPr="007D711A">
        <w:t xml:space="preserve"> </w:t>
      </w:r>
      <w:r w:rsidR="00865CF4" w:rsidRPr="007D711A">
        <w:rPr>
          <w:lang w:val="es-ES"/>
        </w:rPr>
        <w:t>Manifestaciones de la Parte Recurrente</w:t>
      </w:r>
      <w:bookmarkEnd w:id="12"/>
    </w:p>
    <w:p w14:paraId="4E8AF011" w14:textId="77777777" w:rsidR="00865CF4" w:rsidRPr="007D711A" w:rsidRDefault="00865CF4" w:rsidP="007D711A">
      <w:pPr>
        <w:rPr>
          <w:rFonts w:eastAsia="Arial Unicode MS" w:cs="Arial"/>
        </w:rPr>
      </w:pPr>
      <w:r w:rsidRPr="007D711A">
        <w:rPr>
          <w:rFonts w:cs="Tahoma"/>
          <w:b/>
          <w:szCs w:val="24"/>
        </w:rPr>
        <w:t xml:space="preserve">LA PARTE RECURRENTE </w:t>
      </w:r>
      <w:r w:rsidRPr="007D711A">
        <w:rPr>
          <w:rFonts w:eastAsia="Arial Unicode MS" w:cs="Arial"/>
        </w:rPr>
        <w:t>no realizó manifestación alguna dentro del término legalmente concedido para tal efecto, ni presentó pruebas o alegatos.</w:t>
      </w:r>
    </w:p>
    <w:p w14:paraId="43289D82" w14:textId="77777777" w:rsidR="00865CF4" w:rsidRPr="007D711A" w:rsidRDefault="00865CF4" w:rsidP="007D711A">
      <w:pPr>
        <w:rPr>
          <w:rFonts w:eastAsia="Arial Unicode MS" w:cs="Arial"/>
        </w:rPr>
      </w:pPr>
    </w:p>
    <w:p w14:paraId="0E651988" w14:textId="7D729995" w:rsidR="00664420" w:rsidRPr="007D711A" w:rsidRDefault="00166456" w:rsidP="007D711A">
      <w:pPr>
        <w:pStyle w:val="Ttulo3"/>
      </w:pPr>
      <w:bookmarkStart w:id="13" w:name="_Toc184734154"/>
      <w:r w:rsidRPr="007D711A">
        <w:t>f</w:t>
      </w:r>
      <w:r w:rsidR="00664420" w:rsidRPr="007D711A">
        <w:t>) Cierre de instrucción</w:t>
      </w:r>
      <w:bookmarkEnd w:id="13"/>
    </w:p>
    <w:p w14:paraId="79AF95DC" w14:textId="58EC1BCC" w:rsidR="00664420" w:rsidRPr="007D711A" w:rsidRDefault="00BF091A" w:rsidP="007D711A">
      <w:r w:rsidRPr="007D711A">
        <w:rPr>
          <w:rFonts w:cs="Tahoma"/>
          <w:szCs w:val="22"/>
        </w:rPr>
        <w:t>Al no existir diligencias pendientes por desahogar</w:t>
      </w:r>
      <w:r w:rsidRPr="007D711A">
        <w:rPr>
          <w:rFonts w:cs="Arial"/>
        </w:rPr>
        <w:t xml:space="preserve">, el </w:t>
      </w:r>
      <w:bookmarkStart w:id="14" w:name="_Hlk104892386"/>
      <w:r w:rsidR="00166456" w:rsidRPr="007D711A">
        <w:rPr>
          <w:rFonts w:cs="Arial"/>
          <w:b/>
        </w:rPr>
        <w:t>diecisiete</w:t>
      </w:r>
      <w:r w:rsidRPr="007D711A">
        <w:rPr>
          <w:rFonts w:cs="Arial"/>
          <w:b/>
        </w:rPr>
        <w:t xml:space="preserve"> de </w:t>
      </w:r>
      <w:bookmarkEnd w:id="14"/>
      <w:r w:rsidR="00166456" w:rsidRPr="007D711A">
        <w:rPr>
          <w:rFonts w:cs="Arial"/>
          <w:b/>
        </w:rPr>
        <w:t xml:space="preserve">diciembre </w:t>
      </w:r>
      <w:r w:rsidRPr="007D711A">
        <w:rPr>
          <w:rFonts w:cs="Arial"/>
          <w:b/>
        </w:rPr>
        <w:t xml:space="preserve">de dos mil </w:t>
      </w:r>
      <w:r w:rsidR="00166456" w:rsidRPr="007D711A">
        <w:rPr>
          <w:rFonts w:cs="Arial"/>
          <w:b/>
        </w:rPr>
        <w:t xml:space="preserve">veinticuatro </w:t>
      </w:r>
      <w:r w:rsidRPr="007D711A">
        <w:rPr>
          <w:rFonts w:cs="Arial"/>
        </w:rPr>
        <w:t xml:space="preserve">la </w:t>
      </w:r>
      <w:r w:rsidRPr="007D711A">
        <w:rPr>
          <w:rFonts w:cs="Arial"/>
          <w:b/>
          <w:bCs/>
        </w:rPr>
        <w:t xml:space="preserve">Comisionada </w:t>
      </w:r>
      <w:r w:rsidRPr="007D711A">
        <w:rPr>
          <w:b/>
        </w:rPr>
        <w:t xml:space="preserve">Sharon Cristina Morales Martínez </w:t>
      </w:r>
      <w:r w:rsidRPr="007D711A">
        <w:rPr>
          <w:rFonts w:cs="Arial"/>
        </w:rPr>
        <w:t>acordó el cierre de instrucción</w:t>
      </w:r>
      <w:r w:rsidR="0011350D" w:rsidRPr="007D711A">
        <w:rPr>
          <w:rFonts w:cs="Arial"/>
        </w:rPr>
        <w:t xml:space="preserve"> y</w:t>
      </w:r>
      <w:r w:rsidRPr="007D711A">
        <w:rPr>
          <w:rFonts w:cs="Arial"/>
        </w:rPr>
        <w:t xml:space="preserve"> </w:t>
      </w:r>
      <w:r w:rsidR="0011350D" w:rsidRPr="007D711A">
        <w:rPr>
          <w:rFonts w:cs="Arial"/>
        </w:rPr>
        <w:t xml:space="preserve">la </w:t>
      </w:r>
      <w:r w:rsidRPr="007D711A">
        <w:rPr>
          <w:rFonts w:cs="Arial"/>
        </w:rPr>
        <w:t>remisión del expediente a efecto de ser resuelto, de conformidad con lo establecido en el artículo 185 fracciones VI y VIII de la Ley de Transparencia y Acceso a la Información Pública del Estado de México y Municipios</w:t>
      </w:r>
      <w:r w:rsidRPr="007D711A">
        <w:t>.</w:t>
      </w:r>
      <w:r w:rsidR="0011350D" w:rsidRPr="007D711A">
        <w:t xml:space="preserve"> Dicho acuerdo </w:t>
      </w:r>
      <w:r w:rsidR="00664420" w:rsidRPr="007D711A">
        <w:rPr>
          <w:rFonts w:cs="Tahoma"/>
          <w:szCs w:val="22"/>
        </w:rPr>
        <w:t xml:space="preserve">fue notificado a las partes el mismo día a través del </w:t>
      </w:r>
      <w:r w:rsidR="00664420" w:rsidRPr="007D711A">
        <w:rPr>
          <w:rFonts w:cs="Tahoma"/>
          <w:szCs w:val="22"/>
          <w:lang w:val="es-ES"/>
        </w:rPr>
        <w:t>SAIMEX</w:t>
      </w:r>
      <w:r w:rsidR="00664420" w:rsidRPr="007D711A">
        <w:rPr>
          <w:rFonts w:cs="Tahoma"/>
          <w:szCs w:val="22"/>
        </w:rPr>
        <w:t>.</w:t>
      </w:r>
    </w:p>
    <w:p w14:paraId="741683E3" w14:textId="77777777" w:rsidR="0011350D" w:rsidRPr="007D711A" w:rsidRDefault="0011350D" w:rsidP="007D711A">
      <w:pPr>
        <w:rPr>
          <w:rFonts w:cs="Tahoma"/>
          <w:szCs w:val="22"/>
        </w:rPr>
      </w:pPr>
    </w:p>
    <w:p w14:paraId="7A9629DE" w14:textId="77777777" w:rsidR="00664420" w:rsidRPr="007D711A" w:rsidRDefault="00664420" w:rsidP="007D711A">
      <w:pPr>
        <w:pStyle w:val="Ttulo1"/>
        <w:rPr>
          <w:rFonts w:eastAsiaTheme="minorHAnsi"/>
          <w:lang w:eastAsia="en-US"/>
        </w:rPr>
      </w:pPr>
      <w:bookmarkStart w:id="15" w:name="_Toc184734155"/>
      <w:r w:rsidRPr="007D711A">
        <w:rPr>
          <w:rFonts w:eastAsiaTheme="minorHAnsi"/>
          <w:lang w:eastAsia="en-US"/>
        </w:rPr>
        <w:t>CONSIDERANDOS</w:t>
      </w:r>
      <w:bookmarkEnd w:id="15"/>
    </w:p>
    <w:p w14:paraId="6DD1243B" w14:textId="77777777" w:rsidR="00664420" w:rsidRPr="007D711A" w:rsidRDefault="00664420" w:rsidP="007D711A">
      <w:pPr>
        <w:contextualSpacing/>
        <w:jc w:val="center"/>
        <w:rPr>
          <w:rFonts w:eastAsiaTheme="minorHAnsi" w:cs="Tahoma"/>
          <w:b/>
          <w:szCs w:val="22"/>
          <w:lang w:eastAsia="en-US"/>
        </w:rPr>
      </w:pPr>
    </w:p>
    <w:p w14:paraId="0B67CB92" w14:textId="2E307D3B" w:rsidR="00664420" w:rsidRPr="007D711A" w:rsidRDefault="00664420" w:rsidP="007D711A">
      <w:pPr>
        <w:pStyle w:val="Ttulo2"/>
        <w:rPr>
          <w:rFonts w:eastAsia="Batang"/>
        </w:rPr>
      </w:pPr>
      <w:bookmarkStart w:id="16" w:name="_Toc184734156"/>
      <w:r w:rsidRPr="007D711A">
        <w:rPr>
          <w:rFonts w:eastAsia="Batang"/>
        </w:rPr>
        <w:t xml:space="preserve">PRIMERO. </w:t>
      </w:r>
      <w:r w:rsidR="00BA55A8" w:rsidRPr="007D711A">
        <w:rPr>
          <w:rFonts w:eastAsia="Batang"/>
        </w:rPr>
        <w:t>Procedibilidad</w:t>
      </w:r>
      <w:bookmarkEnd w:id="16"/>
    </w:p>
    <w:p w14:paraId="39C52BC1" w14:textId="56FCC20D" w:rsidR="00BA55A8" w:rsidRPr="007D711A" w:rsidRDefault="00BA55A8" w:rsidP="007D711A">
      <w:pPr>
        <w:pStyle w:val="Ttulo3"/>
      </w:pPr>
      <w:bookmarkStart w:id="17" w:name="_Toc184734157"/>
      <w:r w:rsidRPr="007D711A">
        <w:t>a) Competencia</w:t>
      </w:r>
      <w:r w:rsidR="00150C49" w:rsidRPr="007D711A">
        <w:t xml:space="preserve"> del Instituto</w:t>
      </w:r>
      <w:bookmarkEnd w:id="17"/>
    </w:p>
    <w:p w14:paraId="56E64942" w14:textId="6572EDF7" w:rsidR="0011350D" w:rsidRPr="007D711A" w:rsidRDefault="0011350D" w:rsidP="007D711A">
      <w:pPr>
        <w:rPr>
          <w:rFonts w:cs="Arial"/>
        </w:rPr>
      </w:pPr>
      <w:r w:rsidRPr="007D711A">
        <w:t xml:space="preserve">Este Instituto de Transparencia, Acceso a la Información Pública y Protección de Datos Personales del Estado de México y Municipios es competente para conocer y resolver </w:t>
      </w:r>
      <w:r w:rsidR="005F65B7" w:rsidRPr="007D711A">
        <w:t xml:space="preserve">el </w:t>
      </w:r>
      <w:r w:rsidRPr="007D711A">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7D711A">
        <w:lastRenderedPageBreak/>
        <w:t>párrafo tercero y 185 de la Ley de Transparencia y Acceso a la Información Pública del Estado de México y Municipios</w:t>
      </w:r>
      <w:r w:rsidRPr="007D711A">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7D711A" w:rsidRDefault="00DB1C09" w:rsidP="007D711A">
      <w:pPr>
        <w:rPr>
          <w:rFonts w:cs="Arial"/>
        </w:rPr>
      </w:pPr>
    </w:p>
    <w:p w14:paraId="517A2DD6" w14:textId="4169BE4D" w:rsidR="00664420" w:rsidRPr="007D711A" w:rsidRDefault="00BA55A8" w:rsidP="007D711A">
      <w:pPr>
        <w:pStyle w:val="Ttulo3"/>
      </w:pPr>
      <w:bookmarkStart w:id="18" w:name="_Toc184734158"/>
      <w:r w:rsidRPr="007D711A">
        <w:t>b)</w:t>
      </w:r>
      <w:r w:rsidR="00664420" w:rsidRPr="007D711A">
        <w:t xml:space="preserve"> </w:t>
      </w:r>
      <w:r w:rsidR="00D91CB4" w:rsidRPr="007D711A">
        <w:t>Legitimidad</w:t>
      </w:r>
      <w:r w:rsidRPr="007D711A">
        <w:t xml:space="preserve"> de la parte recurrente</w:t>
      </w:r>
      <w:bookmarkEnd w:id="18"/>
    </w:p>
    <w:p w14:paraId="26FEA382" w14:textId="0B06695C" w:rsidR="00D91CB4" w:rsidRPr="007D711A" w:rsidRDefault="00D91CB4" w:rsidP="007D711A">
      <w:pPr>
        <w:rPr>
          <w:rFonts w:cs="Arial"/>
          <w:bCs/>
        </w:rPr>
      </w:pPr>
      <w:r w:rsidRPr="007D711A">
        <w:rPr>
          <w:rFonts w:cs="Arial"/>
          <w:bCs/>
        </w:rPr>
        <w:t>El recurso de revisión fue interpuesto por parte legítima, ya que se presentó por la misma persona que formuló la solicitud de acceso a la Información Pública,</w:t>
      </w:r>
      <w:r w:rsidRPr="007D711A">
        <w:rPr>
          <w:rFonts w:cs="Arial"/>
          <w:b/>
          <w:bCs/>
        </w:rPr>
        <w:t xml:space="preserve"> </w:t>
      </w:r>
      <w:r w:rsidRPr="007D711A">
        <w:rPr>
          <w:rFonts w:cs="Arial"/>
        </w:rPr>
        <w:t>debido a que los datos de acceso</w:t>
      </w:r>
      <w:r w:rsidRPr="007D711A">
        <w:rPr>
          <w:rFonts w:cs="Arial"/>
          <w:b/>
          <w:bCs/>
        </w:rPr>
        <w:t xml:space="preserve"> </w:t>
      </w:r>
      <w:r w:rsidRPr="007D711A">
        <w:rPr>
          <w:rFonts w:cs="Arial"/>
        </w:rPr>
        <w:t>SAIMEX</w:t>
      </w:r>
      <w:r w:rsidRPr="007D711A">
        <w:rPr>
          <w:rFonts w:eastAsia="Calibri" w:cs="Arial"/>
          <w:lang w:eastAsia="en-US"/>
        </w:rPr>
        <w:t xml:space="preserve"> son personales e irrepetibles.</w:t>
      </w:r>
    </w:p>
    <w:p w14:paraId="2C367810" w14:textId="77777777" w:rsidR="00D91CB4" w:rsidRPr="007D711A" w:rsidRDefault="00D91CB4" w:rsidP="007D711A"/>
    <w:p w14:paraId="496490FC" w14:textId="1A5F3FDB" w:rsidR="00D91CB4" w:rsidRPr="007D711A" w:rsidRDefault="00BA55A8" w:rsidP="007D711A">
      <w:pPr>
        <w:pStyle w:val="Ttulo3"/>
        <w:rPr>
          <w:rFonts w:eastAsia="Calibri"/>
          <w:lang w:eastAsia="es-ES_tradnl"/>
        </w:rPr>
      </w:pPr>
      <w:bookmarkStart w:id="19" w:name="_Toc184734159"/>
      <w:r w:rsidRPr="007D711A">
        <w:rPr>
          <w:rFonts w:eastAsia="Calibri"/>
          <w:lang w:eastAsia="es-ES_tradnl"/>
        </w:rPr>
        <w:t>c)</w:t>
      </w:r>
      <w:r w:rsidR="00664420" w:rsidRPr="007D711A">
        <w:rPr>
          <w:rFonts w:eastAsia="Calibri"/>
          <w:lang w:eastAsia="es-ES_tradnl"/>
        </w:rPr>
        <w:t xml:space="preserve"> </w:t>
      </w:r>
      <w:r w:rsidR="00D91CB4" w:rsidRPr="007D711A">
        <w:rPr>
          <w:rFonts w:eastAsia="Calibri"/>
          <w:lang w:eastAsia="es-ES_tradnl"/>
        </w:rPr>
        <w:t>Plazo para interponer el recurso</w:t>
      </w:r>
      <w:bookmarkEnd w:id="19"/>
    </w:p>
    <w:p w14:paraId="106D37EE" w14:textId="55F29588" w:rsidR="00D91CB4" w:rsidRPr="007D711A" w:rsidRDefault="00D91CB4" w:rsidP="007D711A">
      <w:pPr>
        <w:rPr>
          <w:rFonts w:eastAsiaTheme="minorEastAsia" w:cs="Arial"/>
          <w:lang w:val="es-ES_tradnl"/>
        </w:rPr>
      </w:pPr>
      <w:r w:rsidRPr="007D711A">
        <w:rPr>
          <w:rFonts w:cs="Arial"/>
          <w:b/>
        </w:rPr>
        <w:t>EL SUJETO OBLIGADO</w:t>
      </w:r>
      <w:r w:rsidRPr="007D711A">
        <w:rPr>
          <w:rFonts w:cs="Arial"/>
        </w:rPr>
        <w:t xml:space="preserve"> notificó la respuesta a la solicitud de acceso a la Información Pública el </w:t>
      </w:r>
      <w:r w:rsidR="00166456" w:rsidRPr="007D711A">
        <w:rPr>
          <w:rFonts w:eastAsia="Palatino Linotype" w:cs="Palatino Linotype"/>
          <w:b/>
        </w:rPr>
        <w:t>veintidós</w:t>
      </w:r>
      <w:r w:rsidRPr="007D711A">
        <w:rPr>
          <w:rFonts w:eastAsia="Palatino Linotype" w:cs="Palatino Linotype"/>
          <w:b/>
        </w:rPr>
        <w:t xml:space="preserve"> de </w:t>
      </w:r>
      <w:r w:rsidR="00166456" w:rsidRPr="007D711A">
        <w:rPr>
          <w:rFonts w:eastAsia="Palatino Linotype" w:cs="Palatino Linotype"/>
          <w:b/>
        </w:rPr>
        <w:t xml:space="preserve">noviembre </w:t>
      </w:r>
      <w:r w:rsidRPr="007D711A">
        <w:rPr>
          <w:rFonts w:eastAsia="Palatino Linotype" w:cs="Palatino Linotype"/>
          <w:b/>
        </w:rPr>
        <w:t xml:space="preserve">de dos mil </w:t>
      </w:r>
      <w:r w:rsidR="00166456" w:rsidRPr="007D711A">
        <w:rPr>
          <w:rFonts w:eastAsia="Palatino Linotype" w:cs="Palatino Linotype"/>
          <w:b/>
        </w:rPr>
        <w:t xml:space="preserve">veinticuatro </w:t>
      </w:r>
      <w:r w:rsidR="00A53315" w:rsidRPr="007D711A">
        <w:rPr>
          <w:rFonts w:cs="Arial"/>
        </w:rPr>
        <w:t xml:space="preserve">y el recurso </w:t>
      </w:r>
      <w:r w:rsidR="00A53315" w:rsidRPr="007D711A">
        <w:rPr>
          <w:rFonts w:eastAsia="Palatino Linotype" w:cs="Palatino Linotype"/>
        </w:rPr>
        <w:t xml:space="preserve">que nos ocupa se interpuso el </w:t>
      </w:r>
      <w:r w:rsidR="00166456" w:rsidRPr="007D711A">
        <w:rPr>
          <w:rFonts w:eastAsia="Palatino Linotype" w:cs="Palatino Linotype"/>
          <w:b/>
        </w:rPr>
        <w:t xml:space="preserve">veintidós de noviembre de dos mil veinticuatro; </w:t>
      </w:r>
      <w:r w:rsidR="00A53315" w:rsidRPr="007D711A">
        <w:rPr>
          <w:rFonts w:eastAsia="Palatino Linotype" w:cs="Palatino Linotype"/>
        </w:rPr>
        <w:t xml:space="preserve">por lo tanto, éste se encuentra dentro del margen temporal previsto en el artículo 178 de la </w:t>
      </w:r>
      <w:r w:rsidR="00A53315" w:rsidRPr="007D711A">
        <w:rPr>
          <w:rFonts w:cs="Arial"/>
        </w:rPr>
        <w:t>Ley de Transparencia y Acceso a la Información Pública del Estado de México y Municipios</w:t>
      </w:r>
      <w:r w:rsidR="00163D12" w:rsidRPr="007D711A">
        <w:rPr>
          <w:rFonts w:cs="Arial"/>
        </w:rPr>
        <w:t>.</w:t>
      </w:r>
    </w:p>
    <w:p w14:paraId="49076992" w14:textId="77777777" w:rsidR="00D91CB4" w:rsidRPr="007D711A" w:rsidRDefault="00D91CB4" w:rsidP="007D711A">
      <w:pPr>
        <w:rPr>
          <w:rFonts w:eastAsia="Palatino Linotype" w:cs="Palatino Linotype"/>
        </w:rPr>
      </w:pPr>
    </w:p>
    <w:p w14:paraId="46C0EB3A" w14:textId="15F1A919" w:rsidR="00A53315" w:rsidRPr="007D711A" w:rsidRDefault="00BA55A8" w:rsidP="007D711A">
      <w:pPr>
        <w:pStyle w:val="Ttulo3"/>
        <w:rPr>
          <w:rFonts w:eastAsia="Calibri"/>
          <w:lang w:eastAsia="es-ES_tradnl"/>
        </w:rPr>
      </w:pPr>
      <w:bookmarkStart w:id="20" w:name="_Toc184734160"/>
      <w:r w:rsidRPr="007D711A">
        <w:rPr>
          <w:rFonts w:eastAsia="Calibri"/>
          <w:lang w:eastAsia="es-ES_tradnl"/>
        </w:rPr>
        <w:t>d)</w:t>
      </w:r>
      <w:r w:rsidR="00D91CB4" w:rsidRPr="007D711A">
        <w:rPr>
          <w:rFonts w:eastAsia="Calibri"/>
          <w:lang w:eastAsia="es-ES_tradnl"/>
        </w:rPr>
        <w:t xml:space="preserve"> </w:t>
      </w:r>
      <w:r w:rsidR="009A0277" w:rsidRPr="007D711A">
        <w:rPr>
          <w:rFonts w:eastAsia="Calibri"/>
          <w:lang w:eastAsia="es-ES_tradnl"/>
        </w:rPr>
        <w:t>Causal de Procedencia</w:t>
      </w:r>
      <w:bookmarkEnd w:id="20"/>
    </w:p>
    <w:p w14:paraId="190404A6" w14:textId="45F5104D" w:rsidR="00BA55A8" w:rsidRPr="007D711A" w:rsidRDefault="00BA55A8" w:rsidP="007D711A">
      <w:r w:rsidRPr="007D711A">
        <w:rPr>
          <w:rFonts w:cs="Arial"/>
        </w:rPr>
        <w:t xml:space="preserve">Resulta procedente la interposición del recurso de revisión, ya que </w:t>
      </w:r>
      <w:r w:rsidRPr="007D711A">
        <w:rPr>
          <w:rFonts w:eastAsia="Calibri" w:cs="Tahoma"/>
          <w:szCs w:val="22"/>
          <w:lang w:eastAsia="es-MX"/>
        </w:rPr>
        <w:t xml:space="preserve">se actualiza la causal de procedencia señalada en el artículo 179, fracción </w:t>
      </w:r>
      <w:r w:rsidR="005E25A4" w:rsidRPr="007D711A">
        <w:rPr>
          <w:rFonts w:eastAsia="Calibri" w:cs="Tahoma"/>
          <w:szCs w:val="22"/>
          <w:lang w:eastAsia="es-MX"/>
        </w:rPr>
        <w:t>VI</w:t>
      </w:r>
      <w:r w:rsidRPr="007D711A">
        <w:rPr>
          <w:rFonts w:cs="Arial"/>
        </w:rPr>
        <w:t xml:space="preserve"> de la </w:t>
      </w:r>
      <w:r w:rsidRPr="007D711A">
        <w:t>Ley de Transparencia y Acceso a la Información Pública del Estado de México y Municipios.</w:t>
      </w:r>
    </w:p>
    <w:p w14:paraId="0EFF7141" w14:textId="77777777" w:rsidR="00362A11" w:rsidRPr="007D711A" w:rsidRDefault="00362A11" w:rsidP="007D711A"/>
    <w:p w14:paraId="2284D7EB" w14:textId="3EE1D036" w:rsidR="00BA55A8" w:rsidRPr="007D711A" w:rsidRDefault="00362A11" w:rsidP="007D711A">
      <w:pPr>
        <w:pStyle w:val="Ttulo3"/>
      </w:pPr>
      <w:bookmarkStart w:id="21" w:name="_Toc184734161"/>
      <w:r w:rsidRPr="007D711A">
        <w:t>e) Requisitos formales para la interposición del recurso</w:t>
      </w:r>
      <w:bookmarkEnd w:id="21"/>
    </w:p>
    <w:p w14:paraId="6390674A" w14:textId="78A894DD" w:rsidR="00BA55A8" w:rsidRPr="007D711A" w:rsidRDefault="00BA55A8" w:rsidP="007D711A">
      <w:pPr>
        <w:rPr>
          <w:rFonts w:cs="Arial"/>
        </w:rPr>
      </w:pPr>
      <w:r w:rsidRPr="007D711A">
        <w:rPr>
          <w:rFonts w:cs="Arial"/>
          <w:b/>
          <w:bCs/>
        </w:rPr>
        <w:t xml:space="preserve">LA PARTE RECURRENTE </w:t>
      </w:r>
      <w:r w:rsidRPr="007D711A">
        <w:rPr>
          <w:rFonts w:cs="Arial"/>
        </w:rPr>
        <w:t>acreditó todos y cada uno de los elementos formales exigidos por el artículo 180 de la misma normatividad.</w:t>
      </w:r>
    </w:p>
    <w:p w14:paraId="20BDA7EE" w14:textId="77777777" w:rsidR="005F5301" w:rsidRPr="007D711A" w:rsidRDefault="005F5301" w:rsidP="007D711A">
      <w:pPr>
        <w:rPr>
          <w:rFonts w:cs="Arial"/>
        </w:rPr>
      </w:pPr>
    </w:p>
    <w:p w14:paraId="457548E9" w14:textId="3F7AF03B" w:rsidR="00C71CEF" w:rsidRPr="007D711A" w:rsidRDefault="00C71CEF" w:rsidP="007D711A">
      <w:pPr>
        <w:pStyle w:val="Ttulo2"/>
      </w:pPr>
      <w:bookmarkStart w:id="22" w:name="_Toc184734162"/>
      <w:r w:rsidRPr="007D711A">
        <w:t>SEGUNDO. Estudio de Fondo</w:t>
      </w:r>
      <w:bookmarkEnd w:id="22"/>
    </w:p>
    <w:p w14:paraId="2A308F59" w14:textId="0FF373F0" w:rsidR="00C049E2" w:rsidRPr="007D711A" w:rsidRDefault="00C71CEF" w:rsidP="007D711A">
      <w:pPr>
        <w:pStyle w:val="Ttulo3"/>
      </w:pPr>
      <w:bookmarkStart w:id="23" w:name="_Toc184734163"/>
      <w:r w:rsidRPr="007D711A">
        <w:t>a</w:t>
      </w:r>
      <w:r w:rsidR="00C049E2" w:rsidRPr="007D711A">
        <w:t>) Mandato de transparencia y responsabilidad del Sujeto Obligado</w:t>
      </w:r>
      <w:bookmarkEnd w:id="23"/>
    </w:p>
    <w:p w14:paraId="6901A889" w14:textId="59EEDAE1" w:rsidR="00C049E2" w:rsidRPr="007D711A" w:rsidRDefault="00C049E2" w:rsidP="007D711A">
      <w:pPr>
        <w:rPr>
          <w:rFonts w:eastAsia="Palatino Linotype"/>
        </w:rPr>
      </w:pPr>
      <w:r w:rsidRPr="007D711A">
        <w:rPr>
          <w:rFonts w:eastAsia="Palatino Linotype"/>
        </w:rPr>
        <w:t xml:space="preserve">El </w:t>
      </w:r>
      <w:r w:rsidR="00717E59" w:rsidRPr="007D711A">
        <w:rPr>
          <w:rFonts w:eastAsia="Palatino Linotype"/>
        </w:rPr>
        <w:t>d</w:t>
      </w:r>
      <w:r w:rsidRPr="007D711A">
        <w:rPr>
          <w:rFonts w:eastAsia="Palatino Linotype"/>
        </w:rPr>
        <w:t xml:space="preserve">erecho de </w:t>
      </w:r>
      <w:r w:rsidR="00717E59" w:rsidRPr="007D711A">
        <w:rPr>
          <w:rFonts w:eastAsia="Palatino Linotype"/>
        </w:rPr>
        <w:t>a</w:t>
      </w:r>
      <w:r w:rsidRPr="007D711A">
        <w:rPr>
          <w:rFonts w:eastAsia="Palatino Linotype"/>
        </w:rPr>
        <w:t xml:space="preserve">cceso a la </w:t>
      </w:r>
      <w:r w:rsidR="00717E59" w:rsidRPr="007D711A">
        <w:rPr>
          <w:rFonts w:eastAsia="Palatino Linotype"/>
        </w:rPr>
        <w:t>i</w:t>
      </w:r>
      <w:r w:rsidRPr="007D711A">
        <w:rPr>
          <w:rFonts w:eastAsia="Palatino Linotype"/>
        </w:rPr>
        <w:t xml:space="preserve">nformación </w:t>
      </w:r>
      <w:r w:rsidR="00717E59" w:rsidRPr="007D711A">
        <w:rPr>
          <w:rFonts w:eastAsia="Palatino Linotype"/>
        </w:rPr>
        <w:t>p</w:t>
      </w:r>
      <w:r w:rsidRPr="007D711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D711A">
        <w:rPr>
          <w:rFonts w:eastAsia="Palatino Linotype"/>
        </w:rPr>
        <w:t>:</w:t>
      </w:r>
    </w:p>
    <w:p w14:paraId="7FAB8D32" w14:textId="77777777" w:rsidR="00C049E2" w:rsidRPr="007D711A" w:rsidRDefault="00C049E2" w:rsidP="007D711A">
      <w:pPr>
        <w:rPr>
          <w:rFonts w:eastAsia="Palatino Linotype"/>
        </w:rPr>
      </w:pPr>
    </w:p>
    <w:p w14:paraId="05320813" w14:textId="77777777" w:rsidR="00C049E2" w:rsidRPr="007D711A" w:rsidRDefault="00C049E2" w:rsidP="007D711A">
      <w:pPr>
        <w:spacing w:line="240" w:lineRule="auto"/>
        <w:ind w:left="567" w:right="539"/>
        <w:rPr>
          <w:rFonts w:eastAsia="Palatino Linotype"/>
          <w:b/>
          <w:i/>
        </w:rPr>
      </w:pPr>
      <w:r w:rsidRPr="007D711A">
        <w:rPr>
          <w:rFonts w:eastAsia="Palatino Linotype"/>
          <w:b/>
          <w:i/>
        </w:rPr>
        <w:t>Constitución Política de los Estados Unidos Mexicanos</w:t>
      </w:r>
    </w:p>
    <w:p w14:paraId="6B6C67B6" w14:textId="77777777" w:rsidR="00C049E2" w:rsidRPr="007D711A" w:rsidRDefault="00C049E2" w:rsidP="007D711A">
      <w:pPr>
        <w:spacing w:line="240" w:lineRule="auto"/>
        <w:ind w:left="567" w:right="539"/>
        <w:rPr>
          <w:rFonts w:eastAsia="Palatino Linotype"/>
          <w:b/>
          <w:i/>
        </w:rPr>
      </w:pPr>
      <w:r w:rsidRPr="007D711A">
        <w:rPr>
          <w:rFonts w:eastAsia="Palatino Linotype"/>
          <w:b/>
          <w:i/>
        </w:rPr>
        <w:t>“Artículo 6.</w:t>
      </w:r>
    </w:p>
    <w:p w14:paraId="38D3B4C4" w14:textId="77777777" w:rsidR="00C049E2" w:rsidRPr="007D711A" w:rsidRDefault="00C049E2" w:rsidP="007D711A">
      <w:pPr>
        <w:spacing w:line="240" w:lineRule="auto"/>
        <w:ind w:left="567" w:right="539"/>
        <w:rPr>
          <w:rFonts w:eastAsia="Palatino Linotype"/>
          <w:i/>
        </w:rPr>
      </w:pPr>
      <w:r w:rsidRPr="007D711A">
        <w:rPr>
          <w:rFonts w:eastAsia="Palatino Linotype"/>
          <w:i/>
        </w:rPr>
        <w:t>(…)</w:t>
      </w:r>
    </w:p>
    <w:p w14:paraId="2CCAA297" w14:textId="6602827B" w:rsidR="00C049E2" w:rsidRPr="007D711A" w:rsidRDefault="00C049E2" w:rsidP="007D711A">
      <w:pPr>
        <w:spacing w:line="240" w:lineRule="auto"/>
        <w:ind w:left="567" w:right="539"/>
        <w:rPr>
          <w:rFonts w:eastAsia="Palatino Linotype"/>
          <w:i/>
        </w:rPr>
      </w:pPr>
      <w:r w:rsidRPr="007D711A">
        <w:rPr>
          <w:rFonts w:eastAsia="Palatino Linotype"/>
          <w:i/>
        </w:rPr>
        <w:t>Para efectos de lo dispuesto en el presente artículo se observará lo siguiente:</w:t>
      </w:r>
    </w:p>
    <w:p w14:paraId="74CC3718" w14:textId="77777777" w:rsidR="00C049E2" w:rsidRPr="007D711A" w:rsidRDefault="00C049E2" w:rsidP="007D711A">
      <w:pPr>
        <w:spacing w:line="240" w:lineRule="auto"/>
        <w:ind w:left="567" w:right="539"/>
        <w:rPr>
          <w:rFonts w:eastAsia="Palatino Linotype"/>
          <w:b/>
          <w:i/>
        </w:rPr>
      </w:pPr>
      <w:r w:rsidRPr="007D711A">
        <w:rPr>
          <w:rFonts w:eastAsia="Palatino Linotype"/>
          <w:b/>
          <w:i/>
        </w:rPr>
        <w:t>A</w:t>
      </w:r>
      <w:r w:rsidRPr="007D711A">
        <w:rPr>
          <w:rFonts w:eastAsia="Palatino Linotype"/>
          <w:i/>
        </w:rPr>
        <w:t xml:space="preserve">. </w:t>
      </w:r>
      <w:r w:rsidRPr="007D711A">
        <w:rPr>
          <w:rFonts w:eastAsia="Palatino Linotype"/>
          <w:b/>
          <w:i/>
        </w:rPr>
        <w:t>Para el ejercicio del derecho de acceso a la información</w:t>
      </w:r>
      <w:r w:rsidRPr="007D711A">
        <w:rPr>
          <w:rFonts w:eastAsia="Palatino Linotype"/>
          <w:i/>
        </w:rPr>
        <w:t xml:space="preserve">, la Federación y </w:t>
      </w:r>
      <w:r w:rsidRPr="007D711A">
        <w:rPr>
          <w:rFonts w:eastAsia="Palatino Linotype"/>
          <w:b/>
          <w:i/>
        </w:rPr>
        <w:t>las entidades federativas, en el ámbito de sus respectivas competencias, se regirán por los siguientes principios y bases:</w:t>
      </w:r>
    </w:p>
    <w:p w14:paraId="596A956B" w14:textId="77777777" w:rsidR="00C049E2" w:rsidRPr="007D711A" w:rsidRDefault="00C049E2" w:rsidP="007D711A">
      <w:pPr>
        <w:spacing w:line="240" w:lineRule="auto"/>
        <w:ind w:left="567" w:right="539"/>
        <w:rPr>
          <w:rFonts w:eastAsia="Palatino Linotype"/>
          <w:i/>
        </w:rPr>
      </w:pPr>
      <w:r w:rsidRPr="007D711A">
        <w:rPr>
          <w:rFonts w:eastAsia="Palatino Linotype"/>
          <w:b/>
          <w:i/>
        </w:rPr>
        <w:t xml:space="preserve">I. </w:t>
      </w:r>
      <w:r w:rsidRPr="007D711A">
        <w:rPr>
          <w:rFonts w:eastAsia="Palatino Linotype"/>
          <w:b/>
          <w:i/>
        </w:rPr>
        <w:tab/>
        <w:t>Toda la información en posesión de cualquier</w:t>
      </w:r>
      <w:r w:rsidRPr="007D711A">
        <w:rPr>
          <w:rFonts w:eastAsia="Palatino Linotype"/>
          <w:i/>
        </w:rPr>
        <w:t xml:space="preserve"> </w:t>
      </w:r>
      <w:r w:rsidRPr="007D711A">
        <w:rPr>
          <w:rFonts w:eastAsia="Palatino Linotype"/>
          <w:b/>
          <w:i/>
        </w:rPr>
        <w:t>autoridad</w:t>
      </w:r>
      <w:r w:rsidRPr="007D711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D711A">
        <w:rPr>
          <w:rFonts w:eastAsia="Palatino Linotype"/>
          <w:b/>
          <w:i/>
        </w:rPr>
        <w:t>municipal</w:t>
      </w:r>
      <w:r w:rsidRPr="007D711A">
        <w:rPr>
          <w:rFonts w:eastAsia="Palatino Linotype"/>
          <w:i/>
        </w:rPr>
        <w:t xml:space="preserve">, </w:t>
      </w:r>
      <w:r w:rsidRPr="007D711A">
        <w:rPr>
          <w:rFonts w:eastAsia="Palatino Linotype"/>
          <w:b/>
          <w:i/>
        </w:rPr>
        <w:t>es pública</w:t>
      </w:r>
      <w:r w:rsidRPr="007D711A">
        <w:rPr>
          <w:rFonts w:eastAsia="Palatino Linotype"/>
          <w:i/>
        </w:rPr>
        <w:t xml:space="preserve"> y sólo podrá ser reservada temporalmente por razones de interés público y seguridad nacional, en los términos que fijen las leyes. </w:t>
      </w:r>
      <w:r w:rsidRPr="007D711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D711A">
        <w:rPr>
          <w:rFonts w:eastAsia="Palatino Linotype"/>
          <w:i/>
        </w:rPr>
        <w:t>, la ley determinará los supuestos específicos bajo los cuales procederá la declaración de inexistencia de la información.”</w:t>
      </w:r>
    </w:p>
    <w:p w14:paraId="68F313E4" w14:textId="77777777" w:rsidR="00C049E2" w:rsidRPr="007D711A" w:rsidRDefault="00C049E2" w:rsidP="007D711A">
      <w:pPr>
        <w:spacing w:line="240" w:lineRule="auto"/>
        <w:ind w:left="567" w:right="539"/>
        <w:rPr>
          <w:rFonts w:eastAsia="Palatino Linotype"/>
          <w:b/>
          <w:i/>
        </w:rPr>
      </w:pPr>
    </w:p>
    <w:p w14:paraId="504F12DB" w14:textId="77777777" w:rsidR="00C049E2" w:rsidRPr="007D711A" w:rsidRDefault="00C049E2" w:rsidP="007D711A">
      <w:pPr>
        <w:spacing w:line="240" w:lineRule="auto"/>
        <w:ind w:left="567" w:right="539"/>
        <w:rPr>
          <w:rFonts w:eastAsia="Palatino Linotype"/>
          <w:b/>
          <w:i/>
        </w:rPr>
      </w:pPr>
      <w:r w:rsidRPr="007D711A">
        <w:rPr>
          <w:rFonts w:eastAsia="Palatino Linotype"/>
          <w:b/>
          <w:i/>
        </w:rPr>
        <w:t>Constitución Política del Estado Libre y Soberano de México</w:t>
      </w:r>
    </w:p>
    <w:p w14:paraId="04932D29" w14:textId="77777777" w:rsidR="00C049E2" w:rsidRPr="007D711A" w:rsidRDefault="00C049E2" w:rsidP="007D711A">
      <w:pPr>
        <w:spacing w:line="240" w:lineRule="auto"/>
        <w:ind w:left="567" w:right="539"/>
        <w:rPr>
          <w:rFonts w:eastAsia="Palatino Linotype"/>
          <w:i/>
        </w:rPr>
      </w:pPr>
      <w:r w:rsidRPr="007D711A">
        <w:rPr>
          <w:rFonts w:eastAsia="Palatino Linotype"/>
          <w:b/>
          <w:i/>
        </w:rPr>
        <w:t>“Artículo 5</w:t>
      </w:r>
      <w:r w:rsidRPr="007D711A">
        <w:rPr>
          <w:rFonts w:eastAsia="Palatino Linotype"/>
          <w:i/>
        </w:rPr>
        <w:t xml:space="preserve">.- </w:t>
      </w:r>
    </w:p>
    <w:p w14:paraId="1D3829F4" w14:textId="77777777" w:rsidR="00C049E2" w:rsidRPr="007D711A" w:rsidRDefault="00C049E2" w:rsidP="007D711A">
      <w:pPr>
        <w:spacing w:line="240" w:lineRule="auto"/>
        <w:ind w:left="567" w:right="539"/>
        <w:rPr>
          <w:rFonts w:eastAsia="Palatino Linotype"/>
          <w:i/>
        </w:rPr>
      </w:pPr>
      <w:r w:rsidRPr="007D711A">
        <w:rPr>
          <w:rFonts w:eastAsia="Palatino Linotype"/>
          <w:i/>
        </w:rPr>
        <w:t>(…)</w:t>
      </w:r>
    </w:p>
    <w:p w14:paraId="0EAE47FD" w14:textId="77777777" w:rsidR="00C049E2" w:rsidRPr="007D711A" w:rsidRDefault="00C049E2" w:rsidP="007D711A">
      <w:pPr>
        <w:spacing w:line="240" w:lineRule="auto"/>
        <w:ind w:left="567" w:right="539"/>
        <w:rPr>
          <w:rFonts w:eastAsia="Palatino Linotype"/>
          <w:i/>
        </w:rPr>
      </w:pPr>
      <w:r w:rsidRPr="007D711A">
        <w:rPr>
          <w:rFonts w:eastAsia="Palatino Linotype"/>
          <w:b/>
          <w:i/>
        </w:rPr>
        <w:t>El derecho a la información será garantizado por el Estado. La ley establecerá las previsiones que permitan asegurar la protección, el respeto y la difusión de este derecho</w:t>
      </w:r>
      <w:r w:rsidRPr="007D711A">
        <w:rPr>
          <w:rFonts w:eastAsia="Palatino Linotype"/>
          <w:i/>
        </w:rPr>
        <w:t>.</w:t>
      </w:r>
    </w:p>
    <w:p w14:paraId="4F0C804A" w14:textId="77777777" w:rsidR="00C049E2" w:rsidRPr="007D711A" w:rsidRDefault="00C049E2" w:rsidP="007D711A">
      <w:pPr>
        <w:spacing w:line="240" w:lineRule="auto"/>
        <w:ind w:left="567" w:right="539"/>
        <w:rPr>
          <w:rFonts w:eastAsia="Palatino Linotype"/>
          <w:i/>
        </w:rPr>
      </w:pPr>
      <w:r w:rsidRPr="007D711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D711A" w:rsidRDefault="00C049E2" w:rsidP="007D711A">
      <w:pPr>
        <w:spacing w:line="240" w:lineRule="auto"/>
        <w:ind w:left="567" w:right="539"/>
        <w:rPr>
          <w:rFonts w:eastAsia="Palatino Linotype"/>
          <w:i/>
        </w:rPr>
      </w:pPr>
      <w:r w:rsidRPr="007D711A">
        <w:rPr>
          <w:rFonts w:eastAsia="Palatino Linotype"/>
          <w:b/>
          <w:i/>
        </w:rPr>
        <w:lastRenderedPageBreak/>
        <w:t>Este derecho se regirá por los principios y bases siguientes</w:t>
      </w:r>
      <w:r w:rsidRPr="007D711A">
        <w:rPr>
          <w:rFonts w:eastAsia="Palatino Linotype"/>
          <w:i/>
        </w:rPr>
        <w:t>:</w:t>
      </w:r>
    </w:p>
    <w:p w14:paraId="4A3E8CBA" w14:textId="77777777" w:rsidR="00C049E2" w:rsidRPr="007D711A" w:rsidRDefault="00C049E2" w:rsidP="007D711A">
      <w:pPr>
        <w:spacing w:line="240" w:lineRule="auto"/>
        <w:ind w:left="567" w:right="539"/>
        <w:rPr>
          <w:rFonts w:eastAsia="Palatino Linotype"/>
          <w:i/>
        </w:rPr>
      </w:pPr>
      <w:r w:rsidRPr="007D711A">
        <w:rPr>
          <w:rFonts w:eastAsia="Palatino Linotype"/>
          <w:b/>
          <w:i/>
        </w:rPr>
        <w:t>I. Toda la información en posesión de cualquier autoridad, entidad, órgano y organismos de los</w:t>
      </w:r>
      <w:r w:rsidRPr="007D711A">
        <w:rPr>
          <w:rFonts w:eastAsia="Palatino Linotype"/>
          <w:i/>
        </w:rPr>
        <w:t xml:space="preserve"> Poderes Ejecutivo, Legislativo y Judicial, órganos autónomos, partidos políticos, fideicomisos y fondos públicos estatales y </w:t>
      </w:r>
      <w:r w:rsidRPr="007D711A">
        <w:rPr>
          <w:rFonts w:eastAsia="Palatino Linotype"/>
          <w:b/>
          <w:i/>
        </w:rPr>
        <w:t>municipales</w:t>
      </w:r>
      <w:r w:rsidRPr="007D711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D711A">
        <w:rPr>
          <w:rFonts w:eastAsia="Palatino Linotype"/>
          <w:b/>
          <w:i/>
        </w:rPr>
        <w:t>es pública</w:t>
      </w:r>
      <w:r w:rsidRPr="007D711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D711A">
        <w:rPr>
          <w:rFonts w:eastAsia="Palatino Linotype"/>
          <w:b/>
          <w:i/>
        </w:rPr>
        <w:t>En la interpretación de este derecho deberá prevalecer el principio de máxima publicidad</w:t>
      </w:r>
      <w:r w:rsidRPr="007D711A">
        <w:rPr>
          <w:rFonts w:eastAsia="Palatino Linotype"/>
          <w:i/>
        </w:rPr>
        <w:t xml:space="preserve">. </w:t>
      </w:r>
      <w:r w:rsidRPr="007D711A">
        <w:rPr>
          <w:rFonts w:eastAsia="Palatino Linotype"/>
          <w:b/>
          <w:i/>
        </w:rPr>
        <w:t>Los sujetos obligados deberán documentar todo acto que derive del ejercicio de sus facultades, competencias o funciones</w:t>
      </w:r>
      <w:r w:rsidRPr="007D711A">
        <w:rPr>
          <w:rFonts w:eastAsia="Palatino Linotype"/>
          <w:i/>
        </w:rPr>
        <w:t>, la ley determinará los supuestos específicos bajo los cuales procederá la declaración de inexistencia de la información.”</w:t>
      </w:r>
    </w:p>
    <w:p w14:paraId="5CA98E37" w14:textId="77777777" w:rsidR="00C049E2" w:rsidRPr="007D711A" w:rsidRDefault="00C049E2" w:rsidP="007D711A">
      <w:pPr>
        <w:rPr>
          <w:rFonts w:eastAsia="Palatino Linotype"/>
          <w:b/>
          <w:i/>
        </w:rPr>
      </w:pPr>
    </w:p>
    <w:p w14:paraId="6FC1BB3B" w14:textId="3BF4A33D" w:rsidR="00C049E2" w:rsidRPr="007D711A" w:rsidRDefault="00717E59" w:rsidP="007D711A">
      <w:pPr>
        <w:rPr>
          <w:rFonts w:eastAsia="Palatino Linotype"/>
          <w:i/>
        </w:rPr>
      </w:pPr>
      <w:r w:rsidRPr="007D711A">
        <w:rPr>
          <w:rFonts w:eastAsia="Palatino Linotype"/>
        </w:rPr>
        <w:t xml:space="preserve">Asimismo, </w:t>
      </w:r>
      <w:r w:rsidR="00C049E2" w:rsidRPr="007D711A">
        <w:rPr>
          <w:rFonts w:eastAsia="Palatino Linotype"/>
        </w:rPr>
        <w:t>el artículo 150 de la Ley de Transparencia y Acceso a la Información Pública del Estado de México y Municipios</w:t>
      </w:r>
      <w:r w:rsidR="00057B2D" w:rsidRPr="007D711A">
        <w:rPr>
          <w:rFonts w:eastAsia="Palatino Linotype"/>
        </w:rPr>
        <w:t xml:space="preserve"> </w:t>
      </w:r>
      <w:r w:rsidR="00E9335C" w:rsidRPr="007D711A">
        <w:rPr>
          <w:rFonts w:eastAsia="Palatino Linotype"/>
        </w:rPr>
        <w:t xml:space="preserve">indica </w:t>
      </w:r>
      <w:r w:rsidR="00057B2D" w:rsidRPr="007D711A">
        <w:rPr>
          <w:rFonts w:eastAsia="Palatino Linotype"/>
        </w:rPr>
        <w:t>que</w:t>
      </w:r>
      <w:r w:rsidR="00C049E2" w:rsidRPr="007D711A">
        <w:rPr>
          <w:rFonts w:eastAsia="Palatino Linotype"/>
        </w:rPr>
        <w:t xml:space="preserve"> la solicitud es la garantía primaria del Derecho de Acceso a la Información, además, establece que se regirá </w:t>
      </w:r>
      <w:r w:rsidR="00C049E2" w:rsidRPr="007D711A">
        <w:rPr>
          <w:rFonts w:eastAsia="Palatino Linotype"/>
          <w:i/>
        </w:rPr>
        <w:t>por los principios de simplicidad, rapidez</w:t>
      </w:r>
      <w:r w:rsidR="005F65B7" w:rsidRPr="007D711A">
        <w:rPr>
          <w:rFonts w:eastAsia="Palatino Linotype"/>
          <w:i/>
        </w:rPr>
        <w:t>,</w:t>
      </w:r>
      <w:r w:rsidR="00C049E2" w:rsidRPr="007D711A">
        <w:rPr>
          <w:rFonts w:eastAsia="Palatino Linotype"/>
          <w:i/>
        </w:rPr>
        <w:t xml:space="preserve"> gratuidad del procedimiento, auxilio y orientación a los particulare</w:t>
      </w:r>
      <w:r w:rsidR="001A58B3" w:rsidRPr="007D711A">
        <w:rPr>
          <w:rFonts w:eastAsia="Palatino Linotype"/>
          <w:i/>
        </w:rPr>
        <w:t>s.</w:t>
      </w:r>
    </w:p>
    <w:p w14:paraId="033466A6" w14:textId="77777777" w:rsidR="001A58B3" w:rsidRPr="007D711A" w:rsidRDefault="001A58B3" w:rsidP="007D711A">
      <w:pPr>
        <w:rPr>
          <w:rFonts w:eastAsia="Palatino Linotype"/>
          <w:i/>
        </w:rPr>
      </w:pPr>
    </w:p>
    <w:p w14:paraId="04ADA10B" w14:textId="574A944A" w:rsidR="001A58B3" w:rsidRPr="007D711A" w:rsidRDefault="00233F17" w:rsidP="007D711A">
      <w:pPr>
        <w:rPr>
          <w:rFonts w:eastAsia="Palatino Linotype" w:cs="Palatino Linotype"/>
          <w:i/>
          <w:szCs w:val="22"/>
        </w:rPr>
      </w:pPr>
      <w:r w:rsidRPr="007D711A">
        <w:rPr>
          <w:rFonts w:eastAsia="Palatino Linotype" w:cs="Palatino Linotype"/>
        </w:rPr>
        <w:t xml:space="preserve">Por su parte, el artículo 4 de </w:t>
      </w:r>
      <w:r w:rsidR="001A58B3" w:rsidRPr="007D711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D711A">
        <w:rPr>
          <w:rFonts w:eastAsia="Palatino Linotype" w:cs="Palatino Linotype"/>
        </w:rPr>
        <w:t>.</w:t>
      </w:r>
    </w:p>
    <w:p w14:paraId="1407DBB8" w14:textId="77777777" w:rsidR="001A58B3" w:rsidRPr="007D711A" w:rsidRDefault="001A58B3" w:rsidP="007D711A">
      <w:pPr>
        <w:rPr>
          <w:rFonts w:eastAsia="Palatino Linotype" w:cs="Palatino Linotype"/>
        </w:rPr>
      </w:pPr>
    </w:p>
    <w:p w14:paraId="7552AA79" w14:textId="5C52E4A4" w:rsidR="001A58B3" w:rsidRPr="007D711A" w:rsidRDefault="001A58B3" w:rsidP="007D711A">
      <w:pPr>
        <w:rPr>
          <w:rFonts w:eastAsia="Palatino Linotype" w:cs="Palatino Linotype"/>
        </w:rPr>
      </w:pPr>
      <w:r w:rsidRPr="007D711A">
        <w:rPr>
          <w:rFonts w:eastAsia="Palatino Linotype" w:cs="Palatino Linotype"/>
        </w:rPr>
        <w:t xml:space="preserve">Esto es, que los Sujetos Obligados </w:t>
      </w:r>
      <w:r w:rsidR="00FA5957" w:rsidRPr="007D711A">
        <w:rPr>
          <w:rFonts w:eastAsia="Palatino Linotype" w:cs="Palatino Linotype"/>
        </w:rPr>
        <w:t>deben</w:t>
      </w:r>
      <w:r w:rsidRPr="007D711A">
        <w:rPr>
          <w:rFonts w:eastAsia="Palatino Linotype" w:cs="Palatino Linotype"/>
        </w:rPr>
        <w:t xml:space="preserve"> atender las solicitudes de acceso a la información pública que se les </w:t>
      </w:r>
      <w:r w:rsidR="00FA5957" w:rsidRPr="007D711A">
        <w:rPr>
          <w:rFonts w:eastAsia="Palatino Linotype" w:cs="Palatino Linotype"/>
        </w:rPr>
        <w:t>sean realizadas,</w:t>
      </w:r>
      <w:r w:rsidRPr="007D711A">
        <w:rPr>
          <w:rFonts w:eastAsia="Palatino Linotype" w:cs="Palatino Linotype"/>
        </w:rPr>
        <w:t xml:space="preserve"> y proporcionar la información pública que obre en su poder</w:t>
      </w:r>
      <w:r w:rsidR="00FA5957" w:rsidRPr="007D711A">
        <w:rPr>
          <w:rFonts w:eastAsia="Palatino Linotype" w:cs="Palatino Linotype"/>
        </w:rPr>
        <w:t>,</w:t>
      </w:r>
      <w:r w:rsidRPr="007D711A">
        <w:rPr>
          <w:rFonts w:eastAsia="Palatino Linotype" w:cs="Palatino Linotype"/>
        </w:rPr>
        <w:t xml:space="preserve"> conforme </w:t>
      </w:r>
      <w:r w:rsidR="00FA5957" w:rsidRPr="007D711A">
        <w:rPr>
          <w:rFonts w:eastAsia="Palatino Linotype" w:cs="Palatino Linotype"/>
        </w:rPr>
        <w:t>a</w:t>
      </w:r>
      <w:r w:rsidRPr="007D711A">
        <w:rPr>
          <w:rFonts w:eastAsia="Palatino Linotype" w:cs="Palatino Linotype"/>
        </w:rPr>
        <w:t xml:space="preserve">l estado </w:t>
      </w:r>
      <w:r w:rsidR="00FA5957" w:rsidRPr="007D711A">
        <w:rPr>
          <w:rFonts w:eastAsia="Palatino Linotype" w:cs="Palatino Linotype"/>
        </w:rPr>
        <w:t xml:space="preserve">en </w:t>
      </w:r>
      <w:r w:rsidRPr="007D711A">
        <w:rPr>
          <w:rFonts w:eastAsia="Palatino Linotype" w:cs="Palatino Linotype"/>
        </w:rPr>
        <w:t>que se encuentr</w:t>
      </w:r>
      <w:r w:rsidR="00FA5957" w:rsidRPr="007D711A">
        <w:rPr>
          <w:rFonts w:eastAsia="Palatino Linotype" w:cs="Palatino Linotype"/>
        </w:rPr>
        <w:t>e, sin que sea necesario</w:t>
      </w:r>
      <w:r w:rsidRPr="007D711A">
        <w:rPr>
          <w:rFonts w:eastAsia="Palatino Linotype" w:cs="Palatino Linotype"/>
        </w:rPr>
        <w:t xml:space="preserve"> </w:t>
      </w:r>
      <w:r w:rsidR="00FA5957" w:rsidRPr="007D711A">
        <w:rPr>
          <w:rFonts w:eastAsia="Palatino Linotype" w:cs="Palatino Linotype"/>
        </w:rPr>
        <w:t>procesar</w:t>
      </w:r>
      <w:r w:rsidRPr="007D711A">
        <w:rPr>
          <w:rFonts w:eastAsia="Palatino Linotype" w:cs="Palatino Linotype"/>
        </w:rPr>
        <w:t xml:space="preserve"> la misma, ni presentarla conforme al interés del solicitante; </w:t>
      </w:r>
      <w:r w:rsidR="00FA5957" w:rsidRPr="007D711A">
        <w:rPr>
          <w:rFonts w:eastAsia="Palatino Linotype" w:cs="Palatino Linotype"/>
        </w:rPr>
        <w:t>tal y como</w:t>
      </w:r>
      <w:r w:rsidRPr="007D711A">
        <w:rPr>
          <w:rFonts w:eastAsia="Palatino Linotype" w:cs="Palatino Linotype"/>
        </w:rPr>
        <w:t xml:space="preserve"> lo establece el artículo 12 de la Ley de Transparencia y Acceso a la Información Pública del Estado de México y Municipios</w:t>
      </w:r>
      <w:r w:rsidR="00970EB3" w:rsidRPr="007D711A">
        <w:rPr>
          <w:rFonts w:eastAsia="Palatino Linotype" w:cs="Palatino Linotype"/>
        </w:rPr>
        <w:t>.</w:t>
      </w:r>
    </w:p>
    <w:p w14:paraId="73245195" w14:textId="77777777" w:rsidR="00970EB3" w:rsidRPr="007D711A" w:rsidRDefault="00970EB3" w:rsidP="007D711A">
      <w:pPr>
        <w:rPr>
          <w:rFonts w:eastAsia="Palatino Linotype" w:cs="Palatino Linotype"/>
        </w:rPr>
      </w:pPr>
    </w:p>
    <w:p w14:paraId="7F62D4DF" w14:textId="775730E1" w:rsidR="001A58B3" w:rsidRPr="007D711A" w:rsidRDefault="001A58B3" w:rsidP="007D711A">
      <w:pPr>
        <w:rPr>
          <w:rFonts w:eastAsia="Palatino Linotype" w:cs="Palatino Linotype"/>
        </w:rPr>
      </w:pPr>
      <w:r w:rsidRPr="007D711A">
        <w:rPr>
          <w:rFonts w:eastAsia="Palatino Linotype" w:cs="Palatino Linotype"/>
        </w:rPr>
        <w:lastRenderedPageBreak/>
        <w:t>Es decir, que todo sujeto obligado que genere, recopile, administre, procese, archive, posea o conserven, son responsables de la misma</w:t>
      </w:r>
      <w:r w:rsidR="00970EB3" w:rsidRPr="007D711A">
        <w:rPr>
          <w:rFonts w:eastAsia="Palatino Linotype" w:cs="Palatino Linotype"/>
        </w:rPr>
        <w:t>,</w:t>
      </w:r>
      <w:r w:rsidRPr="007D711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D711A">
        <w:rPr>
          <w:rFonts w:eastAsia="Palatino Linotype" w:cs="Palatino Linotype"/>
        </w:rPr>
        <w:t>o</w:t>
      </w:r>
      <w:r w:rsidRPr="007D711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D711A" w:rsidRDefault="001A58B3" w:rsidP="007D711A">
      <w:pPr>
        <w:rPr>
          <w:rFonts w:eastAsia="Palatino Linotype" w:cs="Palatino Linotype"/>
        </w:rPr>
      </w:pPr>
    </w:p>
    <w:p w14:paraId="04E42DFE" w14:textId="573F1198" w:rsidR="001A58B3" w:rsidRPr="007D711A" w:rsidRDefault="001A58B3" w:rsidP="007D711A">
      <w:pPr>
        <w:rPr>
          <w:rFonts w:eastAsia="Palatino Linotype" w:cs="Palatino Linotype"/>
        </w:rPr>
      </w:pPr>
      <w:r w:rsidRPr="007D711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D711A">
        <w:rPr>
          <w:rFonts w:eastAsia="Palatino Linotype" w:cs="Palatino Linotype"/>
        </w:rPr>
        <w:t>, s</w:t>
      </w:r>
      <w:r w:rsidRPr="007D711A">
        <w:rPr>
          <w:rFonts w:eastAsia="Palatino Linotype" w:cs="Palatino Linotype"/>
        </w:rPr>
        <w:t xml:space="preserve">iempre y cuando no se trate de información reservada o </w:t>
      </w:r>
      <w:r w:rsidR="00331F35" w:rsidRPr="007D711A">
        <w:rPr>
          <w:rFonts w:eastAsia="Palatino Linotype" w:cs="Palatino Linotype"/>
        </w:rPr>
        <w:t>confidencial.</w:t>
      </w:r>
    </w:p>
    <w:p w14:paraId="40C5219F" w14:textId="77777777" w:rsidR="001A58B3" w:rsidRPr="007D711A" w:rsidRDefault="001A58B3" w:rsidP="007D711A">
      <w:pPr>
        <w:rPr>
          <w:rFonts w:eastAsia="Palatino Linotype" w:cs="Palatino Linotype"/>
        </w:rPr>
      </w:pPr>
    </w:p>
    <w:p w14:paraId="2E629608" w14:textId="01727E15" w:rsidR="00C049E2" w:rsidRPr="007D711A" w:rsidRDefault="006067C7" w:rsidP="007D711A">
      <w:pPr>
        <w:rPr>
          <w:rFonts w:eastAsia="Palatino Linotype"/>
        </w:rPr>
      </w:pPr>
      <w:bookmarkStart w:id="24" w:name="_heading=h.2s8eyo1" w:colFirst="0" w:colLast="0"/>
      <w:bookmarkEnd w:id="24"/>
      <w:r w:rsidRPr="007D711A">
        <w:rPr>
          <w:rFonts w:eastAsia="Palatino Linotype"/>
        </w:rPr>
        <w:t>Con base en lo anterior</w:t>
      </w:r>
      <w:r w:rsidR="00B22A80" w:rsidRPr="007D711A">
        <w:rPr>
          <w:rFonts w:eastAsia="Palatino Linotype"/>
        </w:rPr>
        <w:t>, se considera que</w:t>
      </w:r>
      <w:r w:rsidR="00C049E2" w:rsidRPr="007D711A">
        <w:rPr>
          <w:rFonts w:eastAsia="Palatino Linotype"/>
        </w:rPr>
        <w:t xml:space="preserve"> </w:t>
      </w:r>
      <w:r w:rsidR="00B22A80" w:rsidRPr="007D711A">
        <w:rPr>
          <w:rFonts w:eastAsia="Palatino Linotype"/>
          <w:b/>
          <w:bCs/>
        </w:rPr>
        <w:t>EL</w:t>
      </w:r>
      <w:r w:rsidR="00C049E2" w:rsidRPr="007D711A">
        <w:rPr>
          <w:rFonts w:eastAsia="Palatino Linotype"/>
        </w:rPr>
        <w:t xml:space="preserve"> </w:t>
      </w:r>
      <w:r w:rsidR="00C049E2" w:rsidRPr="007D711A">
        <w:rPr>
          <w:rFonts w:eastAsia="Palatino Linotype"/>
          <w:b/>
        </w:rPr>
        <w:t>SUJETO OBLIGADO</w:t>
      </w:r>
      <w:r w:rsidR="00C049E2" w:rsidRPr="007D711A">
        <w:rPr>
          <w:rFonts w:eastAsia="Palatino Linotype"/>
        </w:rPr>
        <w:t xml:space="preserve"> </w:t>
      </w:r>
      <w:r w:rsidR="00B22A80" w:rsidRPr="007D711A">
        <w:rPr>
          <w:rFonts w:eastAsia="Palatino Linotype"/>
        </w:rPr>
        <w:t xml:space="preserve">se </w:t>
      </w:r>
      <w:r w:rsidR="00717E59" w:rsidRPr="007D711A">
        <w:rPr>
          <w:rFonts w:eastAsia="Palatino Linotype"/>
        </w:rPr>
        <w:t>encontraba</w:t>
      </w:r>
      <w:r w:rsidR="00B22A80" w:rsidRPr="007D711A">
        <w:rPr>
          <w:rFonts w:eastAsia="Palatino Linotype"/>
        </w:rPr>
        <w:t xml:space="preserve"> compelido a</w:t>
      </w:r>
      <w:r w:rsidR="00C049E2" w:rsidRPr="007D711A">
        <w:rPr>
          <w:rFonts w:eastAsia="Palatino Linotype"/>
        </w:rPr>
        <w:t xml:space="preserve"> atender la solicitud de acceso a la información </w:t>
      </w:r>
      <w:r w:rsidR="00B22A80" w:rsidRPr="007D711A">
        <w:rPr>
          <w:rFonts w:eastAsia="Palatino Linotype"/>
        </w:rPr>
        <w:t xml:space="preserve">realizada por </w:t>
      </w:r>
      <w:r w:rsidR="00B22A80" w:rsidRPr="007D711A">
        <w:rPr>
          <w:rFonts w:eastAsia="Palatino Linotype"/>
          <w:b/>
          <w:bCs/>
        </w:rPr>
        <w:t>LA PARTE RECURRENTE</w:t>
      </w:r>
      <w:r w:rsidR="00331F35" w:rsidRPr="007D711A">
        <w:rPr>
          <w:rFonts w:eastAsia="Palatino Linotype"/>
        </w:rPr>
        <w:t>.</w:t>
      </w:r>
    </w:p>
    <w:p w14:paraId="1611F147" w14:textId="77777777" w:rsidR="00BD5A7C" w:rsidRPr="007D711A" w:rsidRDefault="00BD5A7C" w:rsidP="007D711A">
      <w:pPr>
        <w:rPr>
          <w:rFonts w:eastAsia="Palatino Linotype"/>
        </w:rPr>
      </w:pPr>
    </w:p>
    <w:p w14:paraId="51A0E8B4" w14:textId="676DCA47" w:rsidR="00664420" w:rsidRPr="007D711A" w:rsidRDefault="00C71CEF" w:rsidP="007D711A">
      <w:pPr>
        <w:pStyle w:val="Ttulo3"/>
        <w:rPr>
          <w:rFonts w:eastAsia="Calibri"/>
          <w:lang w:eastAsia="es-ES_tradnl"/>
        </w:rPr>
      </w:pPr>
      <w:bookmarkStart w:id="25" w:name="_Toc184734164"/>
      <w:r w:rsidRPr="007D711A">
        <w:rPr>
          <w:rFonts w:eastAsia="Calibri"/>
          <w:lang w:eastAsia="es-ES_tradnl"/>
        </w:rPr>
        <w:t>b)</w:t>
      </w:r>
      <w:r w:rsidR="00A53315" w:rsidRPr="007D711A">
        <w:rPr>
          <w:rFonts w:eastAsia="Calibri"/>
          <w:lang w:eastAsia="es-ES_tradnl"/>
        </w:rPr>
        <w:t xml:space="preserve"> </w:t>
      </w:r>
      <w:r w:rsidR="00A21A20" w:rsidRPr="007D711A">
        <w:rPr>
          <w:rFonts w:eastAsia="Calibri"/>
          <w:lang w:eastAsia="es-ES_tradnl"/>
        </w:rPr>
        <w:t>Controversia a resolver</w:t>
      </w:r>
      <w:bookmarkEnd w:id="25"/>
    </w:p>
    <w:p w14:paraId="5DAE2A65" w14:textId="382C31A9" w:rsidR="00664420" w:rsidRPr="007D711A" w:rsidRDefault="00664420" w:rsidP="007D711A">
      <w:pPr>
        <w:rPr>
          <w:rFonts w:eastAsia="Calibri"/>
          <w:lang w:eastAsia="es-ES_tradnl"/>
        </w:rPr>
      </w:pPr>
      <w:r w:rsidRPr="007D711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D711A">
        <w:rPr>
          <w:rFonts w:eastAsia="Calibri"/>
          <w:b/>
          <w:bCs/>
          <w:lang w:eastAsia="es-ES_tradnl"/>
        </w:rPr>
        <w:t>LA PARTE RECURRENTE</w:t>
      </w:r>
      <w:r w:rsidRPr="007D711A">
        <w:rPr>
          <w:rFonts w:eastAsia="Calibri"/>
          <w:lang w:eastAsia="es-ES_tradnl"/>
        </w:rPr>
        <w:t xml:space="preserve"> solicitó lo siguiente:</w:t>
      </w:r>
    </w:p>
    <w:p w14:paraId="7D9D559B" w14:textId="77777777" w:rsidR="00664420" w:rsidRPr="007D711A" w:rsidRDefault="00664420" w:rsidP="007D711A">
      <w:pPr>
        <w:tabs>
          <w:tab w:val="left" w:pos="4962"/>
        </w:tabs>
        <w:contextualSpacing/>
        <w:rPr>
          <w:rFonts w:eastAsia="Calibri" w:cs="Tahoma"/>
          <w:iCs/>
          <w:szCs w:val="22"/>
          <w:lang w:eastAsia="es-ES_tradnl"/>
        </w:rPr>
      </w:pPr>
    </w:p>
    <w:p w14:paraId="0507F274" w14:textId="51F0B08E" w:rsidR="00664420" w:rsidRPr="007D711A" w:rsidRDefault="005E25A4" w:rsidP="007D711A">
      <w:pPr>
        <w:tabs>
          <w:tab w:val="left" w:pos="4962"/>
        </w:tabs>
        <w:ind w:left="567" w:right="539"/>
        <w:rPr>
          <w:rFonts w:cs="Tahoma"/>
          <w:bCs/>
          <w:i/>
          <w:iCs/>
          <w:szCs w:val="22"/>
        </w:rPr>
      </w:pPr>
      <w:r w:rsidRPr="007D711A">
        <w:rPr>
          <w:rFonts w:cs="Tahoma"/>
          <w:bCs/>
          <w:i/>
          <w:iCs/>
          <w:szCs w:val="22"/>
        </w:rPr>
        <w:t>Se me informe a detalle todas las acciones que ha tomado el gobierno municipal para atender a las Poblaciones LGBTTTIQAPNB+.</w:t>
      </w:r>
    </w:p>
    <w:p w14:paraId="652EBFD1" w14:textId="5CFE0205" w:rsidR="005D5A50" w:rsidRPr="007D711A" w:rsidRDefault="005D5A50" w:rsidP="007D711A">
      <w:pPr>
        <w:tabs>
          <w:tab w:val="left" w:pos="4962"/>
        </w:tabs>
        <w:rPr>
          <w:rFonts w:cs="Tahoma"/>
          <w:bCs/>
          <w:iCs/>
          <w:szCs w:val="22"/>
        </w:rPr>
      </w:pPr>
    </w:p>
    <w:p w14:paraId="228E8457" w14:textId="1056C9B9" w:rsidR="005B18AF" w:rsidRPr="007D711A" w:rsidRDefault="00664420" w:rsidP="007D711A">
      <w:pPr>
        <w:tabs>
          <w:tab w:val="left" w:pos="4962"/>
        </w:tabs>
        <w:contextualSpacing/>
        <w:rPr>
          <w:rFonts w:cs="Tahoma"/>
          <w:bCs/>
          <w:iCs/>
          <w:szCs w:val="22"/>
        </w:rPr>
      </w:pPr>
      <w:r w:rsidRPr="007D711A">
        <w:rPr>
          <w:rFonts w:eastAsiaTheme="minorHAnsi" w:cs="Tahoma"/>
          <w:bCs/>
          <w:iCs/>
          <w:szCs w:val="22"/>
          <w:lang w:eastAsia="en-US"/>
        </w:rPr>
        <w:lastRenderedPageBreak/>
        <w:t xml:space="preserve">En respuesta, </w:t>
      </w:r>
      <w:r w:rsidR="005D5A50" w:rsidRPr="007D711A">
        <w:rPr>
          <w:rFonts w:eastAsiaTheme="minorHAnsi" w:cs="Tahoma"/>
          <w:b/>
          <w:iCs/>
          <w:szCs w:val="22"/>
          <w:lang w:eastAsia="en-US"/>
        </w:rPr>
        <w:t>EL SUJETO OBLIGADO</w:t>
      </w:r>
      <w:r w:rsidRPr="007D711A">
        <w:rPr>
          <w:rFonts w:eastAsiaTheme="minorHAnsi" w:cs="Tahoma"/>
          <w:bCs/>
          <w:iCs/>
          <w:szCs w:val="22"/>
          <w:lang w:eastAsia="en-US"/>
        </w:rPr>
        <w:t xml:space="preserve"> se pronunció por conducto </w:t>
      </w:r>
      <w:r w:rsidR="005E25A4" w:rsidRPr="007D711A">
        <w:rPr>
          <w:rFonts w:eastAsia="Arial Unicode MS" w:cs="Arial"/>
        </w:rPr>
        <w:t xml:space="preserve">de la </w:t>
      </w:r>
      <w:r w:rsidR="00436363" w:rsidRPr="007D711A">
        <w:rPr>
          <w:rFonts w:eastAsia="Arial Unicode MS" w:cs="Arial"/>
        </w:rPr>
        <w:t>Unidad de Transparencia quien refirió que la información solicitada no correspondía a un derecho de acceso a la información.</w:t>
      </w:r>
    </w:p>
    <w:p w14:paraId="4BEBD880" w14:textId="77777777" w:rsidR="00664420" w:rsidRPr="007D711A" w:rsidRDefault="00664420" w:rsidP="007D711A">
      <w:pPr>
        <w:tabs>
          <w:tab w:val="left" w:pos="4962"/>
        </w:tabs>
        <w:contextualSpacing/>
        <w:rPr>
          <w:rFonts w:eastAsiaTheme="minorHAnsi" w:cs="Tahoma"/>
          <w:bCs/>
          <w:iCs/>
          <w:szCs w:val="22"/>
          <w:lang w:eastAsia="en-US"/>
        </w:rPr>
      </w:pPr>
    </w:p>
    <w:p w14:paraId="31DD81D7" w14:textId="043976EE" w:rsidR="00664420" w:rsidRPr="007D711A" w:rsidRDefault="00CF7586" w:rsidP="007D711A">
      <w:pPr>
        <w:tabs>
          <w:tab w:val="left" w:pos="4962"/>
        </w:tabs>
        <w:contextualSpacing/>
        <w:rPr>
          <w:rFonts w:eastAsiaTheme="minorHAnsi" w:cs="Tahoma"/>
          <w:bCs/>
          <w:iCs/>
          <w:szCs w:val="22"/>
          <w:lang w:eastAsia="en-US"/>
        </w:rPr>
      </w:pPr>
      <w:r w:rsidRPr="007D711A">
        <w:rPr>
          <w:rFonts w:eastAsiaTheme="minorHAnsi" w:cs="Tahoma"/>
          <w:bCs/>
          <w:iCs/>
          <w:szCs w:val="22"/>
          <w:lang w:eastAsia="en-US"/>
        </w:rPr>
        <w:t xml:space="preserve">Ahora bien, en la interposición del presente recurso </w:t>
      </w:r>
      <w:r w:rsidRPr="007D711A">
        <w:rPr>
          <w:rFonts w:eastAsiaTheme="minorHAnsi" w:cs="Tahoma"/>
          <w:b/>
          <w:iCs/>
          <w:szCs w:val="22"/>
          <w:lang w:eastAsia="en-US"/>
        </w:rPr>
        <w:t>LA PARTE RECURRENTE</w:t>
      </w:r>
      <w:r w:rsidR="00664420" w:rsidRPr="007D711A">
        <w:rPr>
          <w:rFonts w:eastAsiaTheme="minorHAnsi" w:cs="Tahoma"/>
          <w:bCs/>
          <w:iCs/>
          <w:szCs w:val="22"/>
          <w:lang w:eastAsia="en-US"/>
        </w:rPr>
        <w:t xml:space="preserve"> se inconformó de </w:t>
      </w:r>
      <w:r w:rsidR="00436363" w:rsidRPr="007D711A">
        <w:rPr>
          <w:rFonts w:eastAsiaTheme="minorHAnsi" w:cs="Tahoma"/>
          <w:bCs/>
          <w:iCs/>
          <w:szCs w:val="22"/>
          <w:lang w:eastAsia="en-US"/>
        </w:rPr>
        <w:t xml:space="preserve">que no se le dio respuesta a su solicitud y posterior a ello mediante informe justificado se remitieron las respuestas de la </w:t>
      </w:r>
      <w:r w:rsidR="00436363" w:rsidRPr="007D711A">
        <w:rPr>
          <w:rFonts w:eastAsia="Arial Unicode MS" w:cs="Arial"/>
        </w:rPr>
        <w:t>Unidad de Información, Planeación, Programación y Evaluación, la Directora de Desarrollo Social, el Secretario del Ayuntamiento, la Directora de la Mujer y el Director de Desarrollo Económico, Turismo y Cultura</w:t>
      </w:r>
      <w:r w:rsidR="00436363" w:rsidRPr="007D711A">
        <w:rPr>
          <w:rFonts w:eastAsiaTheme="minorHAnsi" w:cs="Tahoma"/>
          <w:bCs/>
          <w:iCs/>
          <w:szCs w:val="22"/>
          <w:lang w:eastAsia="en-US"/>
        </w:rPr>
        <w:t>, quienes refirieron que posterior a una búsqueda exhaustiva y razonable en sus áreas no se encontró la información solicitada</w:t>
      </w:r>
      <w:r w:rsidRPr="007D711A">
        <w:rPr>
          <w:rFonts w:eastAsiaTheme="minorHAnsi" w:cs="Tahoma"/>
          <w:bCs/>
          <w:iCs/>
          <w:szCs w:val="22"/>
          <w:lang w:eastAsia="en-US"/>
        </w:rPr>
        <w:t xml:space="preserve">, por lo cual, el estudio </w:t>
      </w:r>
      <w:r w:rsidR="005B18AF" w:rsidRPr="007D711A">
        <w:rPr>
          <w:rFonts w:eastAsiaTheme="minorHAnsi" w:cs="Tahoma"/>
          <w:bCs/>
          <w:iCs/>
          <w:szCs w:val="22"/>
          <w:lang w:eastAsia="en-US"/>
        </w:rPr>
        <w:t xml:space="preserve">se centrará en determinar si </w:t>
      </w:r>
      <w:r w:rsidR="00436363" w:rsidRPr="007D711A">
        <w:rPr>
          <w:rFonts w:eastAsiaTheme="minorHAnsi" w:cs="Tahoma"/>
          <w:bCs/>
          <w:iCs/>
          <w:szCs w:val="22"/>
          <w:lang w:eastAsia="en-US"/>
        </w:rPr>
        <w:t>mediante respuesta e informe justificado se colmó la pretensión de la parte recurrente.</w:t>
      </w:r>
    </w:p>
    <w:p w14:paraId="3AA1DFC6" w14:textId="77777777" w:rsidR="00436363" w:rsidRPr="007D711A" w:rsidRDefault="00436363" w:rsidP="007D711A">
      <w:pPr>
        <w:tabs>
          <w:tab w:val="left" w:pos="4962"/>
        </w:tabs>
        <w:contextualSpacing/>
        <w:rPr>
          <w:rFonts w:cs="Tahoma"/>
          <w:bCs/>
          <w:iCs/>
          <w:szCs w:val="22"/>
        </w:rPr>
      </w:pPr>
    </w:p>
    <w:p w14:paraId="414FD2D5" w14:textId="4408E416" w:rsidR="00664420" w:rsidRPr="007D711A" w:rsidRDefault="00A21A20" w:rsidP="007D711A">
      <w:pPr>
        <w:pStyle w:val="Ttulo3"/>
      </w:pPr>
      <w:bookmarkStart w:id="26" w:name="_Toc184734165"/>
      <w:r w:rsidRPr="007D711A">
        <w:t>c)</w:t>
      </w:r>
      <w:r w:rsidR="00664420" w:rsidRPr="007D711A">
        <w:t xml:space="preserve"> </w:t>
      </w:r>
      <w:r w:rsidRPr="007D711A">
        <w:t>Estudio de la controversia</w:t>
      </w:r>
      <w:bookmarkEnd w:id="26"/>
    </w:p>
    <w:p w14:paraId="1F6B0395" w14:textId="6C1F907B" w:rsidR="00FA167E" w:rsidRPr="007D711A" w:rsidRDefault="00CF2D8B" w:rsidP="007D711A">
      <w:pPr>
        <w:rPr>
          <w:rFonts w:eastAsia="Arial Unicode MS" w:cs="Arial"/>
        </w:rPr>
      </w:pPr>
      <w:r w:rsidRPr="007D711A">
        <w:rPr>
          <w:rFonts w:cs="Tahoma"/>
          <w:bCs/>
          <w:szCs w:val="22"/>
        </w:rPr>
        <w:t>Una vez determinada la controversia a resolver</w:t>
      </w:r>
      <w:r w:rsidR="00FA167E" w:rsidRPr="007D711A">
        <w:rPr>
          <w:rFonts w:cs="Tahoma"/>
          <w:bCs/>
          <w:szCs w:val="22"/>
        </w:rPr>
        <w:t xml:space="preserve">, en primer término es viable esclarecer </w:t>
      </w:r>
      <w:r w:rsidR="00FA167E" w:rsidRPr="007D711A">
        <w:rPr>
          <w:rFonts w:eastAsia="Arial Unicode MS" w:cs="Arial"/>
        </w:rPr>
        <w:t xml:space="preserve">que, a través de la solicitud </w:t>
      </w:r>
      <w:r w:rsidR="00FA167E" w:rsidRPr="007D711A">
        <w:rPr>
          <w:rFonts w:eastAsia="Arial Unicode MS" w:cs="Arial"/>
          <w:b/>
        </w:rPr>
        <w:t>LA</w:t>
      </w:r>
      <w:r w:rsidR="00FA167E" w:rsidRPr="007D711A">
        <w:rPr>
          <w:b/>
        </w:rPr>
        <w:t xml:space="preserve"> RECURRENTE</w:t>
      </w:r>
      <w:r w:rsidR="00FA167E" w:rsidRPr="007D711A">
        <w:rPr>
          <w:rFonts w:eastAsia="Arial Unicode MS" w:cs="Arial"/>
        </w:rPr>
        <w:t xml:space="preserve"> formuló un cuestionamiento al </w:t>
      </w:r>
      <w:r w:rsidR="00FA167E" w:rsidRPr="007D711A">
        <w:rPr>
          <w:rFonts w:eastAsia="Arial Unicode MS" w:cs="Arial"/>
          <w:b/>
        </w:rPr>
        <w:t>SUJETO OBLIGADO</w:t>
      </w:r>
      <w:r w:rsidR="00FA167E" w:rsidRPr="007D711A">
        <w:rPr>
          <w:rFonts w:eastAsia="Arial Unicode MS" w:cs="Arial"/>
        </w:rPr>
        <w:t>, lo cual en estricto sentido no es materia de acceso a la información pública, no obstante la materia de este derecho subjetivo lo constituye el soporte documental de donde se puede obtener la información que los particulares pretenden obtener; por lo tanto, es improcedente que a través del ejercicio de este derecho, se formulen cuestionamientos a los Sujetos Obligados, toda vez que implica realizar procesamientos de datos; sin embargo, del análisis realizado a los cuestionamientos realizados por la particular, este Órgano Garante advierte que los mismos se pueden atender, mediante la entrega de</w:t>
      </w:r>
      <w:r w:rsidR="00FA167E" w:rsidRPr="007D711A">
        <w:rPr>
          <w:rFonts w:cs="Arial"/>
        </w:rPr>
        <w:t xml:space="preserve"> expresiones documentales. Lo anterior, tiene apoyo en el criterio 16/17 del Instituto Nacional de Transparencia, Acceso a la Información y Protección de Datos Personales, el cual menciona lo siguiente:</w:t>
      </w:r>
    </w:p>
    <w:p w14:paraId="15E4324C" w14:textId="0CACD8B1" w:rsidR="00FA167E" w:rsidRPr="007D711A" w:rsidRDefault="00FA167E" w:rsidP="007D711A">
      <w:pPr>
        <w:tabs>
          <w:tab w:val="left" w:pos="5049"/>
        </w:tabs>
        <w:autoSpaceDE w:val="0"/>
        <w:autoSpaceDN w:val="0"/>
        <w:adjustRightInd w:val="0"/>
        <w:spacing w:line="240" w:lineRule="auto"/>
        <w:ind w:left="851" w:right="822"/>
        <w:rPr>
          <w:rFonts w:cs="Arial"/>
          <w:i/>
          <w:szCs w:val="22"/>
        </w:rPr>
      </w:pPr>
      <w:r w:rsidRPr="007D711A">
        <w:rPr>
          <w:rFonts w:cs="Arial"/>
          <w:i/>
          <w:szCs w:val="22"/>
        </w:rPr>
        <w:lastRenderedPageBreak/>
        <w:t>“</w:t>
      </w:r>
      <w:r w:rsidRPr="007D711A">
        <w:rPr>
          <w:rFonts w:cs="Arial"/>
          <w:b/>
          <w:i/>
          <w:szCs w:val="22"/>
        </w:rPr>
        <w:t>Expresión documental.</w:t>
      </w:r>
      <w:r w:rsidRPr="007D711A">
        <w:rPr>
          <w:rFonts w:cs="Arial"/>
          <w:i/>
          <w:szCs w:val="22"/>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6E6A5AC8" w14:textId="77777777" w:rsidR="00FA167E" w:rsidRPr="007D711A" w:rsidRDefault="00FA167E" w:rsidP="007D711A">
      <w:pPr>
        <w:ind w:left="851" w:right="901"/>
        <w:rPr>
          <w:rFonts w:cs="Arial"/>
          <w:i/>
          <w:szCs w:val="22"/>
        </w:rPr>
      </w:pPr>
    </w:p>
    <w:p w14:paraId="16C030EB" w14:textId="77777777" w:rsidR="00FA167E" w:rsidRPr="007D711A" w:rsidRDefault="00FA167E" w:rsidP="007D711A">
      <w:pPr>
        <w:autoSpaceDE w:val="0"/>
        <w:autoSpaceDN w:val="0"/>
        <w:adjustRightInd w:val="0"/>
        <w:rPr>
          <w:rFonts w:cs="Arial"/>
        </w:rPr>
      </w:pPr>
      <w:r w:rsidRPr="007D711A">
        <w:rPr>
          <w:rFonts w:cs="Arial"/>
        </w:rPr>
        <w:t>Ello es así, ya que la transparencia implica el deber de los Sujetos Obligados de documentar todo acto que derive del ejercicio de sus facultades, competencias o 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66215F57" w14:textId="77777777" w:rsidR="00FA167E" w:rsidRPr="007D711A" w:rsidRDefault="00FA167E" w:rsidP="007D711A">
      <w:pPr>
        <w:autoSpaceDE w:val="0"/>
        <w:autoSpaceDN w:val="0"/>
        <w:adjustRightInd w:val="0"/>
      </w:pPr>
    </w:p>
    <w:p w14:paraId="295380BF" w14:textId="77777777" w:rsidR="00FA167E" w:rsidRPr="007D711A" w:rsidRDefault="00FA167E" w:rsidP="007D711A">
      <w:pPr>
        <w:autoSpaceDE w:val="0"/>
        <w:autoSpaceDN w:val="0"/>
        <w:adjustRightInd w:val="0"/>
        <w:rPr>
          <w:rFonts w:cs="Arial"/>
        </w:rPr>
      </w:pPr>
      <w:r w:rsidRPr="007D711A">
        <w:rPr>
          <w:rFonts w:cs="Arial"/>
        </w:rPr>
        <w:t xml:space="preserve">En ese contexto, debe precisarse que, conforme al principio de legalidad previsto en el artículo 16 de la Constitución Política de los Estados Unidos Mexicanos, con relación al artículo 143 de la Constitución Política del Estado Libre y Soberano de México, las autoridades sólo están facultadas para realizar lo que expresamente les faculta la Ley, en atención al principio de certeza jurídica. </w:t>
      </w:r>
    </w:p>
    <w:p w14:paraId="037EE7B2" w14:textId="77777777" w:rsidR="00FA167E" w:rsidRPr="007D711A" w:rsidRDefault="00FA167E" w:rsidP="007D711A">
      <w:pPr>
        <w:autoSpaceDE w:val="0"/>
        <w:autoSpaceDN w:val="0"/>
        <w:adjustRightInd w:val="0"/>
      </w:pPr>
    </w:p>
    <w:p w14:paraId="368B5601" w14:textId="77777777" w:rsidR="00FA167E" w:rsidRPr="007D711A" w:rsidRDefault="00FA167E" w:rsidP="007D711A">
      <w:pPr>
        <w:rPr>
          <w:rFonts w:cs="Arial"/>
          <w:lang w:eastAsia="es-MX"/>
        </w:rPr>
      </w:pPr>
      <w:r w:rsidRPr="007D711A">
        <w:t xml:space="preserve">En ese tenor, este Órgano Garante considera importante realizar el análisis de dichos requerimientos, que si bien, por la manera en cómo están formulados, pudieran ser considerados como derecho de petición; sin embargo, bajo el amparo del principio de máxima publicidad y pro persona existe expresión documental con la cual se puede colmar la pretensión del solicitante, tan es así que </w:t>
      </w:r>
      <w:r w:rsidRPr="007D711A">
        <w:rPr>
          <w:b/>
        </w:rPr>
        <w:t xml:space="preserve">EL SUJETO OBLIGADO </w:t>
      </w:r>
      <w:r w:rsidRPr="007D711A">
        <w:t xml:space="preserve">dio respuesta a parte de los requerimientos, sirviendo de sustento lo establecido en el numeral </w:t>
      </w:r>
      <w:r w:rsidRPr="007D711A">
        <w:rPr>
          <w:rFonts w:cs="Arial"/>
          <w:lang w:eastAsia="es-MX"/>
        </w:rPr>
        <w:t>8 de la Ley de Transparencia y Acceso a la Información Pública del Estado de México y Municipios, que es del tenor literal siguiente:</w:t>
      </w:r>
    </w:p>
    <w:p w14:paraId="1A6F4300" w14:textId="77777777" w:rsidR="00FA167E" w:rsidRPr="007D711A" w:rsidRDefault="00FA167E" w:rsidP="007D711A">
      <w:pPr>
        <w:rPr>
          <w:rFonts w:cs="Arial"/>
          <w:lang w:eastAsia="es-MX"/>
        </w:rPr>
      </w:pPr>
    </w:p>
    <w:p w14:paraId="396A1A49" w14:textId="77777777" w:rsidR="00FA167E" w:rsidRPr="007D711A" w:rsidRDefault="00FA167E" w:rsidP="007D711A">
      <w:pPr>
        <w:spacing w:line="240" w:lineRule="auto"/>
        <w:ind w:left="851" w:right="901"/>
        <w:rPr>
          <w:rFonts w:cs="Arial"/>
          <w:i/>
          <w:lang w:eastAsia="es-MX"/>
        </w:rPr>
      </w:pPr>
      <w:r w:rsidRPr="007D711A">
        <w:rPr>
          <w:rFonts w:cs="Arial"/>
          <w:i/>
          <w:lang w:eastAsia="es-MX"/>
        </w:rPr>
        <w:lastRenderedPageBreak/>
        <w:t>“</w:t>
      </w:r>
      <w:r w:rsidRPr="007D711A">
        <w:rPr>
          <w:rFonts w:cs="Arial"/>
          <w:b/>
          <w:i/>
          <w:lang w:eastAsia="es-MX"/>
        </w:rPr>
        <w:t>Artículo 8</w:t>
      </w:r>
      <w:r w:rsidRPr="007D711A">
        <w:rPr>
          <w:rFonts w:cs="Arial"/>
          <w:i/>
          <w:lang w:eastAsia="es-MX"/>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367F40B5" w14:textId="77777777" w:rsidR="00FA167E" w:rsidRPr="007D711A" w:rsidRDefault="00FA167E" w:rsidP="007D711A">
      <w:pPr>
        <w:spacing w:line="240" w:lineRule="auto"/>
        <w:ind w:left="851" w:right="901"/>
        <w:rPr>
          <w:rFonts w:cs="Arial"/>
          <w:i/>
          <w:lang w:eastAsia="es-MX"/>
        </w:rPr>
      </w:pPr>
      <w:r w:rsidRPr="007D711A">
        <w:rPr>
          <w:rFonts w:cs="Arial"/>
          <w:i/>
          <w:lang w:eastAsia="es-MX"/>
        </w:rPr>
        <w:t>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 “</w:t>
      </w:r>
    </w:p>
    <w:p w14:paraId="4AE21F98" w14:textId="77777777" w:rsidR="00FA167E" w:rsidRPr="007D711A" w:rsidRDefault="00FA167E" w:rsidP="007D711A">
      <w:pPr>
        <w:rPr>
          <w:rFonts w:cs="Arial"/>
          <w:lang w:eastAsia="es-MX"/>
        </w:rPr>
      </w:pPr>
    </w:p>
    <w:p w14:paraId="5FE2DAC4" w14:textId="77777777" w:rsidR="00FA167E" w:rsidRPr="007D711A" w:rsidRDefault="00FA167E" w:rsidP="007D711A">
      <w:pPr>
        <w:rPr>
          <w:rFonts w:cs="Arial"/>
          <w:lang w:eastAsia="es-MX"/>
        </w:rPr>
      </w:pPr>
      <w:r w:rsidRPr="007D711A">
        <w:rPr>
          <w:rFonts w:cs="Arial"/>
          <w:lang w:eastAsia="es-MX"/>
        </w:rPr>
        <w:t>En este sentido, es conveniente invocar el criterio jurisprudencial, emitido la Primera Sala de la Suprema Corte de Justicia de la Nación, encontrado en el Libro 11, Tomo I página 613, de octubre de 2014,</w:t>
      </w:r>
      <w:r w:rsidRPr="007D711A">
        <w:t xml:space="preserve"> </w:t>
      </w:r>
      <w:r w:rsidRPr="007D711A">
        <w:rPr>
          <w:rFonts w:cs="Arial"/>
          <w:lang w:eastAsia="es-MX"/>
        </w:rPr>
        <w:t>del Semanario Judicial de la Federación y su Gaceta, Décima Época, que su texto nos refiere:</w:t>
      </w:r>
    </w:p>
    <w:p w14:paraId="1CEF7529" w14:textId="77777777" w:rsidR="00FA167E" w:rsidRPr="007D711A" w:rsidRDefault="00FA167E" w:rsidP="007D711A">
      <w:pPr>
        <w:rPr>
          <w:rFonts w:cs="Arial"/>
          <w:lang w:eastAsia="es-MX"/>
        </w:rPr>
      </w:pPr>
    </w:p>
    <w:p w14:paraId="296E6536" w14:textId="77777777" w:rsidR="00FA167E" w:rsidRPr="007D711A" w:rsidRDefault="00FA167E" w:rsidP="007D711A">
      <w:pPr>
        <w:spacing w:line="240" w:lineRule="auto"/>
        <w:ind w:left="851" w:right="901"/>
        <w:rPr>
          <w:rFonts w:cs="Arial"/>
          <w:b/>
          <w:i/>
          <w:lang w:eastAsia="es-MX"/>
        </w:rPr>
      </w:pPr>
      <w:r w:rsidRPr="007D711A">
        <w:rPr>
          <w:rFonts w:cs="Arial"/>
          <w:b/>
          <w:i/>
          <w:lang w:eastAsia="es-MX"/>
        </w:rPr>
        <w:t xml:space="preserve">PRINCIPIO PRO PERSONA. REQUISITOS MÍNIMOS PARA QUE SE ATIENDA EL FONDO DE LA SOLICITUD DE SU APLICACIÓN, O LA IMPUGNACIÓN DE SU OMISIÓN POR LA AUTORIDAD RESPONSABLE. </w:t>
      </w:r>
      <w:r w:rsidRPr="007D711A">
        <w:rPr>
          <w:rFonts w:cs="Arial"/>
          <w:i/>
          <w:lang w:eastAsia="es-MX"/>
        </w:rPr>
        <w:t xml:space="preserve">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w:t>
      </w:r>
      <w:r w:rsidRPr="007D711A">
        <w:rPr>
          <w:rFonts w:cs="Arial"/>
          <w:i/>
          <w:lang w:eastAsia="es-MX"/>
        </w:rPr>
        <w:lastRenderedPageBreak/>
        <w:t xml:space="preserve">del principio o impugnar su falta de aplicación 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w:t>
      </w:r>
      <w:proofErr w:type="spellStart"/>
      <w:r w:rsidRPr="007D711A">
        <w:rPr>
          <w:rFonts w:cs="Arial"/>
          <w:i/>
          <w:lang w:eastAsia="es-MX"/>
        </w:rPr>
        <w:t>pro</w:t>
      </w:r>
      <w:proofErr w:type="spellEnd"/>
      <w:r w:rsidRPr="007D711A">
        <w:rPr>
          <w:rFonts w:cs="Arial"/>
          <w:i/>
          <w:lang w:eastAsia="es-MX"/>
        </w:rPr>
        <w:t xml:space="preserve">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p>
    <w:p w14:paraId="0B2D8EC1" w14:textId="77777777" w:rsidR="00FA167E" w:rsidRPr="007D711A" w:rsidRDefault="00FA167E" w:rsidP="007D711A">
      <w:pPr>
        <w:spacing w:line="240" w:lineRule="auto"/>
        <w:rPr>
          <w:rFonts w:cs="Arial"/>
          <w:i/>
        </w:rPr>
      </w:pPr>
    </w:p>
    <w:p w14:paraId="6DCA3630" w14:textId="781DE551" w:rsidR="00FA167E" w:rsidRPr="007D711A" w:rsidRDefault="00FA167E" w:rsidP="007D711A">
      <w:pPr>
        <w:rPr>
          <w:rFonts w:cs="Arial"/>
        </w:rPr>
      </w:pPr>
      <w:r w:rsidRPr="007D711A">
        <w:rPr>
          <w:rFonts w:cs="Arial"/>
        </w:rPr>
        <w:t>Señalado lo anterior se procede a contextualizar lo que solicita la parte recurrente a través del cuestionamiento planteado a saber todos aquellos documentos donde consten las acciones que ha tomado el gobierno municipal para atender a las Poblaciones LGBTTTIQAPNB+.</w:t>
      </w:r>
    </w:p>
    <w:p w14:paraId="2DF354B4" w14:textId="77777777" w:rsidR="00FA167E" w:rsidRPr="007D711A" w:rsidRDefault="00FA167E" w:rsidP="007D711A">
      <w:pPr>
        <w:rPr>
          <w:rFonts w:cs="Arial"/>
        </w:rPr>
      </w:pPr>
    </w:p>
    <w:p w14:paraId="2CCE30C7" w14:textId="6CF88093" w:rsidR="00E23298" w:rsidRPr="007D711A" w:rsidRDefault="00FA167E" w:rsidP="007D711A">
      <w:pPr>
        <w:rPr>
          <w:rFonts w:cs="Tahoma"/>
          <w:bCs/>
        </w:rPr>
      </w:pPr>
      <w:r w:rsidRPr="007D711A">
        <w:rPr>
          <w:rFonts w:cs="Arial"/>
        </w:rPr>
        <w:t xml:space="preserve">Luego entonces se advierte que en una primera instancia el SUJETO OBLIGADO considera que la información solicitada no corresponde a una solicitud de acceso a la información, no obstante mediante informe justificado </w:t>
      </w:r>
      <w:r w:rsidR="00E23298" w:rsidRPr="007D711A">
        <w:rPr>
          <w:rFonts w:cs="Arial"/>
        </w:rPr>
        <w:t xml:space="preserve">y aplicando lo señalado en los párrafos que anteceden </w:t>
      </w:r>
      <w:r w:rsidRPr="007D711A">
        <w:rPr>
          <w:rFonts w:cs="Arial"/>
        </w:rPr>
        <w:t>remite los turnos realizados a las áreas que consideró competentes de conocer la información solicitada</w:t>
      </w:r>
      <w:r w:rsidR="00E23298" w:rsidRPr="007D711A">
        <w:rPr>
          <w:rFonts w:cs="Arial"/>
        </w:rPr>
        <w:t xml:space="preserve"> </w:t>
      </w:r>
      <w:r w:rsidR="00E23298" w:rsidRPr="007D711A">
        <w:rPr>
          <w:rFonts w:eastAsia="Palatino Linotype" w:cs="Palatino Linotype"/>
        </w:rPr>
        <w:t>por lo que</w:t>
      </w:r>
      <w:r w:rsidR="00E23298" w:rsidRPr="007D711A">
        <w:t xml:space="preserve"> </w:t>
      </w:r>
      <w:r w:rsidR="00E23298" w:rsidRPr="007D711A">
        <w:rPr>
          <w:rFonts w:cs="Tahoma"/>
        </w:rPr>
        <w:t xml:space="preserve">es </w:t>
      </w:r>
      <w:r w:rsidR="00E23298" w:rsidRPr="007D711A">
        <w:rPr>
          <w:rFonts w:cs="Tahoma"/>
          <w:bCs/>
        </w:rPr>
        <w:t xml:space="preserve">necesario hacer referencia </w:t>
      </w:r>
      <w:r w:rsidR="00E23298" w:rsidRPr="007D711A">
        <w:rPr>
          <w:rFonts w:cs="Tahoma"/>
        </w:rPr>
        <w:t xml:space="preserve">al </w:t>
      </w:r>
      <w:r w:rsidR="00E23298" w:rsidRPr="007D711A">
        <w:rPr>
          <w:rFonts w:cs="Tahoma"/>
          <w:b/>
        </w:rPr>
        <w:t>procedimiento de búsqueda que deben de seguir los Sujetos Obligados para localizar la información</w:t>
      </w:r>
      <w:r w:rsidR="00E23298" w:rsidRPr="007D711A">
        <w:rPr>
          <w:rFonts w:cs="Tahoma"/>
        </w:rPr>
        <w:t>, el cual se encuentra previsto en los artículos</w:t>
      </w:r>
      <w:r w:rsidR="00E23298" w:rsidRPr="007D711A">
        <w:rPr>
          <w:rFonts w:cs="Tahoma"/>
          <w:bCs/>
        </w:rPr>
        <w:t xml:space="preserve"> 160 y 162 de la Ley de Transparencia y Acceso a la Información Pública del Estado de México y Municipios, mismo que es el siguiente:</w:t>
      </w:r>
    </w:p>
    <w:p w14:paraId="7D3202A7" w14:textId="77777777" w:rsidR="00E23298" w:rsidRPr="007D711A" w:rsidRDefault="00E23298" w:rsidP="007D711A">
      <w:pPr>
        <w:rPr>
          <w:rFonts w:cs="Tahoma"/>
        </w:rPr>
      </w:pPr>
    </w:p>
    <w:p w14:paraId="029CC200" w14:textId="77777777" w:rsidR="00E23298" w:rsidRPr="007D711A" w:rsidRDefault="00E23298" w:rsidP="007D711A">
      <w:pPr>
        <w:numPr>
          <w:ilvl w:val="0"/>
          <w:numId w:val="17"/>
        </w:numPr>
        <w:rPr>
          <w:rFonts w:cs="Tahoma"/>
          <w:bCs/>
        </w:rPr>
      </w:pPr>
      <w:r w:rsidRPr="007D711A">
        <w:rPr>
          <w:rFonts w:cs="Tahoma"/>
          <w:bCs/>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2CB1AE5" w14:textId="77777777" w:rsidR="00E23298" w:rsidRPr="007D711A" w:rsidRDefault="00E23298" w:rsidP="007D711A">
      <w:pPr>
        <w:rPr>
          <w:rFonts w:cs="Tahoma"/>
          <w:bCs/>
        </w:rPr>
      </w:pPr>
    </w:p>
    <w:p w14:paraId="54D39311" w14:textId="77777777" w:rsidR="00E23298" w:rsidRPr="007D711A" w:rsidRDefault="00E23298" w:rsidP="007D711A">
      <w:pPr>
        <w:numPr>
          <w:ilvl w:val="0"/>
          <w:numId w:val="17"/>
        </w:numPr>
        <w:rPr>
          <w:rFonts w:cs="Tahoma"/>
          <w:bCs/>
        </w:rPr>
      </w:pPr>
      <w:r w:rsidRPr="007D711A">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3BDD5C8" w14:textId="77777777" w:rsidR="00E23298" w:rsidRPr="007D711A" w:rsidRDefault="00E23298" w:rsidP="007D711A">
      <w:pPr>
        <w:rPr>
          <w:rFonts w:cs="Tahoma"/>
          <w:b/>
          <w:bCs/>
        </w:rPr>
      </w:pPr>
    </w:p>
    <w:p w14:paraId="34BF34FF" w14:textId="14CEDFFF" w:rsidR="00E23298" w:rsidRPr="007D711A" w:rsidRDefault="00E23298" w:rsidP="007D711A">
      <w:pPr>
        <w:rPr>
          <w:i/>
          <w:iCs/>
        </w:rPr>
      </w:pPr>
      <w:r w:rsidRPr="007D711A">
        <w:t xml:space="preserve">Así, este Órgano Garante considera que el Sujeto Obligado no cumplió con el procedimiento de búsqueda exhaustiva y razonable, pues no gestionó la solicitud de información en las diversas unidades en donde pudiera obrar citada información, las cuales de manera enunciativa pueden ser la </w:t>
      </w:r>
      <w:r w:rsidR="00615587" w:rsidRPr="007D711A">
        <w:rPr>
          <w:i/>
          <w:iCs/>
        </w:rPr>
        <w:t xml:space="preserve">Defensoría de Derechos Humanos </w:t>
      </w:r>
      <w:r w:rsidRPr="007D711A">
        <w:t>; o cualquier área donde de acuerdo a sus facultades se cuente con la información solicitada, tal como puede advertirse en las facultades de las áreas señaladas, mismas que se insertan a continuación:</w:t>
      </w:r>
    </w:p>
    <w:p w14:paraId="2660DE39" w14:textId="77777777" w:rsidR="00E23298" w:rsidRPr="007D711A" w:rsidRDefault="00E23298" w:rsidP="007D711A"/>
    <w:p w14:paraId="3A1645C3" w14:textId="3742AF19" w:rsidR="00E23298" w:rsidRPr="007D711A" w:rsidRDefault="00615587" w:rsidP="007D711A">
      <w:pPr>
        <w:ind w:left="567" w:right="822"/>
        <w:rPr>
          <w:b/>
          <w:bCs/>
          <w:i/>
          <w:iCs/>
        </w:rPr>
      </w:pPr>
      <w:r w:rsidRPr="007D711A">
        <w:rPr>
          <w:b/>
          <w:bCs/>
          <w:i/>
          <w:iCs/>
        </w:rPr>
        <w:t>Ley Orgánica Municipal</w:t>
      </w:r>
    </w:p>
    <w:p w14:paraId="144421BC" w14:textId="77777777" w:rsidR="00615587" w:rsidRPr="007D711A" w:rsidRDefault="00615587" w:rsidP="007D711A">
      <w:pPr>
        <w:ind w:left="567" w:right="822"/>
        <w:rPr>
          <w:b/>
          <w:bCs/>
          <w:i/>
          <w:iCs/>
        </w:rPr>
      </w:pPr>
    </w:p>
    <w:p w14:paraId="013ACE8B" w14:textId="77777777" w:rsidR="00615587" w:rsidRPr="007D711A" w:rsidRDefault="00615587" w:rsidP="007D711A">
      <w:pPr>
        <w:ind w:left="567" w:right="539"/>
        <w:rPr>
          <w:i/>
          <w:iCs/>
        </w:rPr>
      </w:pPr>
      <w:r w:rsidRPr="007D711A">
        <w:rPr>
          <w:i/>
          <w:iCs/>
        </w:rPr>
        <w:t xml:space="preserve">Artículo 147 K.- Son atribuciones del Defensor Municipal de Derechos Humanos: </w:t>
      </w:r>
    </w:p>
    <w:p w14:paraId="48126E75" w14:textId="77777777" w:rsidR="00615587" w:rsidRPr="007D711A" w:rsidRDefault="00615587" w:rsidP="007D711A">
      <w:pPr>
        <w:ind w:left="567" w:right="539"/>
        <w:rPr>
          <w:i/>
          <w:iCs/>
        </w:rPr>
      </w:pPr>
      <w:r w:rsidRPr="007D711A">
        <w:rPr>
          <w:i/>
          <w:iCs/>
        </w:rPr>
        <w:t>I.</w:t>
      </w:r>
      <w:r w:rsidRPr="007D711A">
        <w:rPr>
          <w:i/>
          <w:iCs/>
        </w:rPr>
        <w:tab/>
        <w:t xml:space="preserve">Recibir las quejas de la población de su municipalidad y remitirlas a la Comisión de Derechos Humanos del Estado de México, por conducto de sus visitadurías, en términos de la normatividad aplicable; Publicada en el Periódico Oficial “Gaceta del Gobierno” el 2 de marzo de 1993. Última reforma POGG: 21 de diciembre de 2022. LEY ORGÁNICA MUNICIPAL DEL ESTADO DE MÉXICO 69 </w:t>
      </w:r>
    </w:p>
    <w:p w14:paraId="06244EAF" w14:textId="77777777" w:rsidR="00615587" w:rsidRPr="007D711A" w:rsidRDefault="00615587" w:rsidP="007D711A">
      <w:pPr>
        <w:ind w:left="567" w:right="539"/>
        <w:rPr>
          <w:i/>
          <w:iCs/>
        </w:rPr>
      </w:pPr>
      <w:r w:rsidRPr="007D711A">
        <w:rPr>
          <w:i/>
          <w:iCs/>
        </w:rPr>
        <w:lastRenderedPageBreak/>
        <w:t>II.</w:t>
      </w:r>
      <w:r w:rsidRPr="007D711A">
        <w:rPr>
          <w:i/>
          <w:iCs/>
        </w:rPr>
        <w:tab/>
        <w:t xml:space="preserve"> Informar a la Comisión de Derechos Humanos del Estado, acerca de presumibles violaciones a los derechos humanos por actos u omisiones de naturaleza administrativa de cualquier autoridad o servidor público que residan en el municipio de su adscripción;</w:t>
      </w:r>
    </w:p>
    <w:p w14:paraId="39EB35CA" w14:textId="77777777" w:rsidR="00615587" w:rsidRPr="007D711A" w:rsidRDefault="00615587" w:rsidP="007D711A">
      <w:pPr>
        <w:ind w:left="567" w:right="539"/>
        <w:rPr>
          <w:i/>
          <w:iCs/>
        </w:rPr>
      </w:pPr>
      <w:r w:rsidRPr="007D711A">
        <w:rPr>
          <w:i/>
          <w:iCs/>
        </w:rPr>
        <w:t>III.</w:t>
      </w:r>
      <w:r w:rsidRPr="007D711A">
        <w:rPr>
          <w:i/>
          <w:iCs/>
        </w:rPr>
        <w:tab/>
        <w:t xml:space="preserve"> Observar que la autoridad municipal rinda de manera oportuna y veraz los informes que solicite la Comisión de Derechos Humanos; </w:t>
      </w:r>
    </w:p>
    <w:p w14:paraId="0F7B524A" w14:textId="77777777" w:rsidR="00615587" w:rsidRPr="007D711A" w:rsidRDefault="00615587" w:rsidP="007D711A">
      <w:pPr>
        <w:ind w:left="567" w:right="539"/>
        <w:rPr>
          <w:i/>
          <w:iCs/>
        </w:rPr>
      </w:pPr>
      <w:r w:rsidRPr="007D711A">
        <w:rPr>
          <w:i/>
          <w:iCs/>
        </w:rPr>
        <w:t>IV.</w:t>
      </w:r>
      <w:r w:rsidRPr="007D711A">
        <w:rPr>
          <w:i/>
          <w:iCs/>
        </w:rPr>
        <w:tab/>
        <w:t xml:space="preserve"> Verificar que las medidas precautorias o cautelares solicitadas por la Comisión de Derechos Humanos del Estado de México sean cumplidas en sus términos, una vez aceptadas por la autoridad dentro de su municipio; </w:t>
      </w:r>
    </w:p>
    <w:p w14:paraId="09109470" w14:textId="77777777" w:rsidR="00615587" w:rsidRPr="007D711A" w:rsidRDefault="00615587" w:rsidP="007D711A">
      <w:pPr>
        <w:ind w:left="567" w:right="539"/>
        <w:rPr>
          <w:i/>
          <w:iCs/>
        </w:rPr>
      </w:pPr>
      <w:r w:rsidRPr="007D711A">
        <w:rPr>
          <w:i/>
          <w:iCs/>
        </w:rPr>
        <w:t>V.</w:t>
      </w:r>
      <w:r w:rsidRPr="007D711A">
        <w:rPr>
          <w:i/>
          <w:iCs/>
        </w:rPr>
        <w:tab/>
        <w:t xml:space="preserve"> Elaborar acta circunstanciada por hechos que puedan ser considerados violatorios de derechos humanos que ocurran dentro de su adscripción, teniendo fe pública solo para ese efecto, debiendo remitirla a la Visitaduría correspondiente dentro de las 24 horas siguientes; </w:t>
      </w:r>
    </w:p>
    <w:p w14:paraId="5C1B3EF7" w14:textId="77777777" w:rsidR="00615587" w:rsidRPr="007D711A" w:rsidRDefault="00615587" w:rsidP="007D711A">
      <w:pPr>
        <w:ind w:left="567" w:right="539"/>
        <w:rPr>
          <w:i/>
          <w:iCs/>
        </w:rPr>
      </w:pPr>
      <w:r w:rsidRPr="007D711A">
        <w:rPr>
          <w:i/>
          <w:iCs/>
        </w:rPr>
        <w:t>VI.</w:t>
      </w:r>
      <w:r w:rsidRPr="007D711A">
        <w:rPr>
          <w:i/>
          <w:iCs/>
        </w:rPr>
        <w:tab/>
        <w:t xml:space="preserve"> Practicar conjuntamente con el Visitador respectivo las conciliaciones y mediaciones que se deriven de las quejas de las que tenga conocimiento, conforme lo establecen la Ley de la Comisión de Derechos Humanos del Estado de México y su reglamento; </w:t>
      </w:r>
    </w:p>
    <w:p w14:paraId="1C4B5F00" w14:textId="77777777" w:rsidR="00615587" w:rsidRPr="007D711A" w:rsidRDefault="00615587" w:rsidP="007D711A">
      <w:pPr>
        <w:ind w:left="567" w:right="539"/>
        <w:rPr>
          <w:i/>
          <w:iCs/>
        </w:rPr>
      </w:pPr>
      <w:r w:rsidRPr="007D711A">
        <w:rPr>
          <w:i/>
          <w:iCs/>
        </w:rPr>
        <w:t>VII.</w:t>
      </w:r>
      <w:r w:rsidRPr="007D711A">
        <w:rPr>
          <w:i/>
          <w:iCs/>
        </w:rPr>
        <w:tab/>
        <w:t xml:space="preserve"> Coadyuvar con la Comisión de Derechos Humanos del Estado de México en el seguimiento de las recomendaciones que el organismo dicte en contra de autoridades o servidores públicos que residan o ejerzan funciones dentro del municipio; </w:t>
      </w:r>
    </w:p>
    <w:p w14:paraId="1288519A" w14:textId="77777777" w:rsidR="00615587" w:rsidRPr="007D711A" w:rsidRDefault="00615587" w:rsidP="007D711A">
      <w:pPr>
        <w:ind w:left="567" w:right="539"/>
        <w:rPr>
          <w:i/>
          <w:iCs/>
        </w:rPr>
      </w:pPr>
      <w:r w:rsidRPr="007D711A">
        <w:rPr>
          <w:i/>
          <w:iCs/>
        </w:rPr>
        <w:t>VIII.</w:t>
      </w:r>
      <w:r w:rsidRPr="007D711A">
        <w:rPr>
          <w:i/>
          <w:iCs/>
        </w:rPr>
        <w:tab/>
        <w:t xml:space="preserve"> Proponer medidas administrativas a los servidores públicos para que durante el desempeño de sus funciones, actúen con pleno respeto a los derechos humanos; </w:t>
      </w:r>
    </w:p>
    <w:p w14:paraId="12AF492E" w14:textId="77777777" w:rsidR="00615587" w:rsidRPr="007D711A" w:rsidRDefault="00615587" w:rsidP="007D711A">
      <w:pPr>
        <w:ind w:left="567" w:right="539"/>
        <w:rPr>
          <w:i/>
          <w:iCs/>
        </w:rPr>
      </w:pPr>
      <w:r w:rsidRPr="007D711A">
        <w:rPr>
          <w:i/>
          <w:iCs/>
        </w:rPr>
        <w:t>IX.</w:t>
      </w:r>
      <w:r w:rsidRPr="007D711A">
        <w:rPr>
          <w:i/>
          <w:iCs/>
        </w:rPr>
        <w:tab/>
        <w:t xml:space="preserve"> Desarrollar programas y acciones tendentes a promover los derechos humanos; </w:t>
      </w:r>
    </w:p>
    <w:p w14:paraId="69972115" w14:textId="77777777" w:rsidR="00615587" w:rsidRPr="007D711A" w:rsidRDefault="00615587" w:rsidP="007D711A">
      <w:pPr>
        <w:ind w:left="567" w:right="539"/>
        <w:rPr>
          <w:i/>
          <w:iCs/>
        </w:rPr>
      </w:pPr>
      <w:r w:rsidRPr="007D711A">
        <w:rPr>
          <w:i/>
          <w:iCs/>
        </w:rPr>
        <w:t>X.</w:t>
      </w:r>
      <w:r w:rsidRPr="007D711A">
        <w:rPr>
          <w:i/>
          <w:iCs/>
        </w:rPr>
        <w:tab/>
        <w:t xml:space="preserve"> Fomentar y difundir la práctica de los derechos humanos con la participación de organismos no gubernamentales del municipio; </w:t>
      </w:r>
    </w:p>
    <w:p w14:paraId="65DD0562" w14:textId="77777777" w:rsidR="00615587" w:rsidRPr="007D711A" w:rsidRDefault="00615587" w:rsidP="007D711A">
      <w:pPr>
        <w:ind w:left="567" w:right="539"/>
        <w:rPr>
          <w:i/>
          <w:iCs/>
        </w:rPr>
      </w:pPr>
      <w:r w:rsidRPr="007D711A">
        <w:rPr>
          <w:i/>
          <w:iCs/>
        </w:rPr>
        <w:lastRenderedPageBreak/>
        <w:t>XI.</w:t>
      </w:r>
      <w:r w:rsidRPr="007D711A">
        <w:rPr>
          <w:i/>
          <w:iCs/>
        </w:rPr>
        <w:tab/>
        <w:t xml:space="preserve"> Participar en las acciones y programas de los organismos no gubernamentales de derechos humanos de su municipio, así como supervisar las actividades y evento que éstos realicen; </w:t>
      </w:r>
    </w:p>
    <w:p w14:paraId="6B2469E0" w14:textId="77777777" w:rsidR="00615587" w:rsidRPr="007D711A" w:rsidRDefault="00615587" w:rsidP="007D711A">
      <w:pPr>
        <w:ind w:left="567" w:right="539"/>
        <w:rPr>
          <w:i/>
          <w:iCs/>
        </w:rPr>
      </w:pPr>
      <w:r w:rsidRPr="007D711A">
        <w:rPr>
          <w:i/>
          <w:iCs/>
        </w:rPr>
        <w:t>XII.</w:t>
      </w:r>
      <w:r w:rsidRPr="007D711A">
        <w:rPr>
          <w:i/>
          <w:iCs/>
        </w:rPr>
        <w:tab/>
        <w:t xml:space="preserve"> Asesorar y orientar a los habitantes de su municipio, en especial a los menores, mujeres, adultos mayores, personas en discapacidad, indígenas y detenidos o arrestados, a fin de que les sean respetados sus derechos humanos; </w:t>
      </w:r>
    </w:p>
    <w:p w14:paraId="6EFE9814" w14:textId="77777777" w:rsidR="00615587" w:rsidRPr="007D711A" w:rsidRDefault="00615587" w:rsidP="007D711A">
      <w:pPr>
        <w:ind w:left="567" w:right="539"/>
        <w:rPr>
          <w:i/>
          <w:iCs/>
        </w:rPr>
      </w:pPr>
      <w:r w:rsidRPr="007D711A">
        <w:rPr>
          <w:i/>
          <w:iCs/>
        </w:rPr>
        <w:t>XIII.</w:t>
      </w:r>
      <w:r w:rsidRPr="007D711A">
        <w:rPr>
          <w:i/>
          <w:iCs/>
        </w:rPr>
        <w:tab/>
        <w:t xml:space="preserve"> Participar, promover y fomentar los cursos de capacitación que imparta la Comisión de Derechos Humanos del Estado de México;</w:t>
      </w:r>
    </w:p>
    <w:p w14:paraId="381D3213" w14:textId="77777777" w:rsidR="00615587" w:rsidRPr="007D711A" w:rsidRDefault="00615587" w:rsidP="007D711A">
      <w:pPr>
        <w:ind w:left="567" w:right="539"/>
        <w:rPr>
          <w:i/>
          <w:iCs/>
        </w:rPr>
      </w:pPr>
      <w:r w:rsidRPr="007D711A">
        <w:rPr>
          <w:i/>
          <w:iCs/>
        </w:rPr>
        <w:t>XIV.</w:t>
      </w:r>
      <w:r w:rsidRPr="007D711A">
        <w:rPr>
          <w:i/>
          <w:iCs/>
        </w:rPr>
        <w:tab/>
        <w:t xml:space="preserve"> Coordinar acciones con autoridades de salud, de seguridad pública estatal y otras que correspondan, para supervisar que en los centros de atención de adicciones de su municipio no se vulneren los derechos humanos de las personas que se encuentran internadas en los mismos;</w:t>
      </w:r>
    </w:p>
    <w:p w14:paraId="5316D1A7" w14:textId="77777777" w:rsidR="00615587" w:rsidRPr="007D711A" w:rsidRDefault="00615587" w:rsidP="007D711A">
      <w:pPr>
        <w:ind w:left="567" w:right="539"/>
        <w:rPr>
          <w:i/>
          <w:iCs/>
        </w:rPr>
      </w:pPr>
      <w:r w:rsidRPr="007D711A">
        <w:rPr>
          <w:i/>
          <w:iCs/>
        </w:rPr>
        <w:t>XV.</w:t>
      </w:r>
      <w:r w:rsidRPr="007D711A">
        <w:rPr>
          <w:i/>
          <w:iCs/>
        </w:rPr>
        <w:tab/>
        <w:t>Supervisar las comandancias y cárceles municipales, a fin de verificar que cuenten con las condiciones necesarias para realizar sus funciones y no se vulneren los derechos humanos de las personas privadas de su libertad;</w:t>
      </w:r>
    </w:p>
    <w:p w14:paraId="2D75C9D6" w14:textId="77777777" w:rsidR="00615587" w:rsidRPr="007D711A" w:rsidRDefault="00615587" w:rsidP="007D711A">
      <w:pPr>
        <w:ind w:left="567" w:right="539"/>
        <w:rPr>
          <w:i/>
          <w:iCs/>
        </w:rPr>
      </w:pPr>
      <w:r w:rsidRPr="007D711A">
        <w:rPr>
          <w:i/>
          <w:iCs/>
        </w:rPr>
        <w:t>XVI.</w:t>
      </w:r>
      <w:r w:rsidRPr="007D711A">
        <w:rPr>
          <w:i/>
          <w:iCs/>
        </w:rPr>
        <w:tab/>
        <w:t xml:space="preserve"> Realizar investigaciones y diagnósticos en materia económica, social, cultural y ambiental, relacionados con la observancia y vigencia de los derechos humanos, para el planteamiento de políticas públicas y programas que se traduzcan en acciones que en la esfera de su Publicada en el Periódico Oficial “Gaceta del Gobierno” el 2 de marzo de 1993. Última reforma POGG: 21 de diciembre de 2022. LEY ORGÁNICA MUNICIPAL DEL ESTADO DE MÉXICO 70 competencia aplique el municipio, informando de ello a la Comisión de Derechos Humanos del Estado de México;</w:t>
      </w:r>
    </w:p>
    <w:p w14:paraId="1ACCEC3D" w14:textId="77777777" w:rsidR="00615587" w:rsidRPr="007D711A" w:rsidRDefault="00615587" w:rsidP="007D711A">
      <w:pPr>
        <w:ind w:left="567" w:right="539"/>
        <w:rPr>
          <w:i/>
          <w:iCs/>
        </w:rPr>
      </w:pPr>
      <w:r w:rsidRPr="007D711A">
        <w:rPr>
          <w:i/>
          <w:iCs/>
        </w:rPr>
        <w:t>XVII.</w:t>
      </w:r>
      <w:r w:rsidRPr="007D711A">
        <w:rPr>
          <w:i/>
          <w:iCs/>
        </w:rPr>
        <w:tab/>
        <w:t xml:space="preserve"> Proponer a la autoridad municipal y comprometer que privilegie la adopción de medidas para el ejercicio de los derechos siguientes: de protección y asistencia a la familia, a la alimentación, a la vivienda, a la salud, a la educación, a la cultura y a un medio </w:t>
      </w:r>
      <w:r w:rsidRPr="007D711A">
        <w:rPr>
          <w:i/>
          <w:iCs/>
        </w:rPr>
        <w:lastRenderedPageBreak/>
        <w:t xml:space="preserve">ambiente sano, a partir de un mínimo universal existente que registre avances y nunca retrocesos; </w:t>
      </w:r>
    </w:p>
    <w:p w14:paraId="428F9D4D" w14:textId="77777777" w:rsidR="00615587" w:rsidRPr="007D711A" w:rsidRDefault="00615587" w:rsidP="007D711A">
      <w:pPr>
        <w:ind w:left="567" w:right="539"/>
        <w:rPr>
          <w:i/>
          <w:iCs/>
        </w:rPr>
      </w:pPr>
      <w:r w:rsidRPr="007D711A">
        <w:rPr>
          <w:i/>
          <w:iCs/>
        </w:rPr>
        <w:t>XVIII.</w:t>
      </w:r>
      <w:r w:rsidRPr="007D711A">
        <w:rPr>
          <w:i/>
          <w:iCs/>
        </w:rPr>
        <w:tab/>
        <w:t xml:space="preserve"> Promover los derechos de la niñez, de los adolescentes, de la mujer, de los adultos mayores, de las personas en discapacidad, de los indígenas y en sí, de todos los grupos vulnerables; y </w:t>
      </w:r>
    </w:p>
    <w:p w14:paraId="1A927535" w14:textId="77777777" w:rsidR="00615587" w:rsidRPr="007D711A" w:rsidRDefault="00615587" w:rsidP="007D711A">
      <w:pPr>
        <w:ind w:left="567" w:right="539"/>
        <w:rPr>
          <w:i/>
          <w:iCs/>
        </w:rPr>
      </w:pPr>
      <w:r w:rsidRPr="007D711A">
        <w:rPr>
          <w:i/>
          <w:iCs/>
        </w:rPr>
        <w:t>XIX.</w:t>
      </w:r>
      <w:r w:rsidRPr="007D711A">
        <w:rPr>
          <w:i/>
          <w:iCs/>
        </w:rPr>
        <w:tab/>
        <w:t xml:space="preserve"> Las demás que les confiera esta Ley, otras disposiciones y la Comisión de Derechos Humanos del Estado de México. </w:t>
      </w:r>
    </w:p>
    <w:p w14:paraId="33B100C1" w14:textId="7FA72ABF" w:rsidR="00E23298" w:rsidRPr="007D711A" w:rsidRDefault="00615587" w:rsidP="007D711A">
      <w:pPr>
        <w:ind w:left="567" w:right="539"/>
        <w:rPr>
          <w:i/>
          <w:iCs/>
        </w:rPr>
      </w:pPr>
      <w:r w:rsidRPr="007D711A">
        <w:rPr>
          <w:i/>
          <w:iCs/>
        </w:rPr>
        <w:t>XX.</w:t>
      </w:r>
      <w:r w:rsidRPr="007D711A">
        <w:rPr>
          <w:i/>
          <w:iCs/>
        </w:rPr>
        <w:tab/>
        <w:t>Artículo 147 L.- El Defensor Municipal de Derechos Humanos deberá coordinar sus acciones con la Comisión de Derechos Humanos del Estado de México, a través del Visitador General de la región a la que corresponda el municipio</w:t>
      </w:r>
    </w:p>
    <w:p w14:paraId="4B1FDFF1" w14:textId="77777777" w:rsidR="00615587" w:rsidRPr="007D711A" w:rsidRDefault="00615587" w:rsidP="007D711A"/>
    <w:p w14:paraId="2876B612" w14:textId="77777777" w:rsidR="00E23298" w:rsidRPr="007D711A" w:rsidRDefault="00E23298" w:rsidP="007D711A">
      <w:pPr>
        <w:rPr>
          <w:rFonts w:cs="Tahoma"/>
        </w:rPr>
      </w:pPr>
      <w:r w:rsidRPr="007D711A">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7D711A">
        <w:rPr>
          <w:rFonts w:cs="Tahoma"/>
          <w:bCs/>
        </w:rPr>
        <w:t xml:space="preserve">Criterio de interpretación con clave de registro </w:t>
      </w:r>
      <w:r w:rsidRPr="007D711A">
        <w:rPr>
          <w:rFonts w:cs="Tahoma"/>
        </w:rPr>
        <w:t>SO/002/2017, de la Segunda Época</w:t>
      </w:r>
      <w:r w:rsidRPr="007D711A">
        <w:rPr>
          <w:rFonts w:cs="Tahoma"/>
          <w:bCs/>
        </w:rPr>
        <w:t>, emitido por el Instituto Nacional de Transparencia, Acceso a la Información y Protección de Datos Personales</w:t>
      </w:r>
      <w:r w:rsidRPr="007D711A">
        <w:rPr>
          <w:rFonts w:cs="Tahoma"/>
        </w:rPr>
        <w:t>, del Instituto Nacional de Transparencia, Acceso a la Información y Protección de Datos Personales, precisa lo siguiente:</w:t>
      </w:r>
    </w:p>
    <w:p w14:paraId="6D338EBA" w14:textId="77777777" w:rsidR="00E23298" w:rsidRPr="007D711A" w:rsidRDefault="00E23298" w:rsidP="007D711A">
      <w:pPr>
        <w:rPr>
          <w:rFonts w:cs="Tahoma"/>
        </w:rPr>
      </w:pPr>
    </w:p>
    <w:p w14:paraId="6DF76CA1" w14:textId="77777777" w:rsidR="00E23298" w:rsidRPr="007D711A" w:rsidRDefault="00E23298" w:rsidP="007D711A">
      <w:pPr>
        <w:ind w:left="567" w:right="567"/>
        <w:rPr>
          <w:i/>
          <w:iCs/>
        </w:rPr>
      </w:pPr>
      <w:r w:rsidRPr="007D711A">
        <w:rPr>
          <w:b/>
          <w:bCs/>
          <w:i/>
          <w:iCs/>
        </w:rPr>
        <w:t xml:space="preserve">Congruencia y exhaustividad. Sus alcances para garantizar el derecho de acceso a la información. </w:t>
      </w:r>
      <w:r w:rsidRPr="007D711A">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w:t>
      </w:r>
      <w:r w:rsidRPr="007D711A">
        <w:rPr>
          <w:i/>
          <w:iCs/>
        </w:rPr>
        <w:lastRenderedPageBreak/>
        <w:t xml:space="preserve">obligado; mientras que </w:t>
      </w:r>
      <w:r w:rsidRPr="007D711A">
        <w:rPr>
          <w:i/>
          <w:iCs/>
          <w:u w:val="single"/>
        </w:rPr>
        <w:t>la exhaustividad significa que dicha respuesta se refiera expresamente a cada uno de los puntos solicitados</w:t>
      </w:r>
      <w:r w:rsidRPr="007D711A">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80F4E74" w14:textId="77777777" w:rsidR="00E23298" w:rsidRPr="007D711A" w:rsidRDefault="00E23298" w:rsidP="007D711A">
      <w:pPr>
        <w:ind w:left="567" w:right="567"/>
        <w:rPr>
          <w:i/>
          <w:iCs/>
        </w:rPr>
      </w:pPr>
    </w:p>
    <w:p w14:paraId="0E419C9F" w14:textId="77777777" w:rsidR="00E23298" w:rsidRPr="007D711A" w:rsidRDefault="00E23298" w:rsidP="007D711A">
      <w:pPr>
        <w:rPr>
          <w:rFonts w:cs="Tahoma"/>
          <w:bCs/>
          <w:lang w:val="es-ES_tradnl"/>
        </w:rPr>
      </w:pPr>
      <w:r w:rsidRPr="007D711A">
        <w:rPr>
          <w:rFonts w:cs="Tahoma"/>
        </w:rPr>
        <w:t xml:space="preserve">Conforme al criterio referido, se logra vislumbrar que </w:t>
      </w:r>
      <w:r w:rsidRPr="007D711A">
        <w:rPr>
          <w:rFonts w:cs="Tahoma"/>
          <w:bCs/>
        </w:rPr>
        <w:t xml:space="preserve">todo acto administrativo debe apegarse al </w:t>
      </w:r>
      <w:r w:rsidRPr="007D711A">
        <w:rPr>
          <w:rFonts w:cs="Tahoma"/>
          <w:b/>
          <w:bCs/>
        </w:rPr>
        <w:t>principio de exhaustividad</w:t>
      </w:r>
      <w:r w:rsidRPr="007D711A">
        <w:rPr>
          <w:rFonts w:cs="Tahoma"/>
          <w:bCs/>
        </w:rPr>
        <w:t xml:space="preserve">, </w:t>
      </w:r>
      <w:r w:rsidRPr="007D711A">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622497F" w14:textId="77777777" w:rsidR="00E23298" w:rsidRPr="007D711A" w:rsidRDefault="00E23298" w:rsidP="007D711A">
      <w:pPr>
        <w:rPr>
          <w:rFonts w:cs="Tahoma"/>
        </w:rPr>
      </w:pPr>
    </w:p>
    <w:p w14:paraId="6C6A366B" w14:textId="77777777" w:rsidR="00E23298" w:rsidRPr="007D711A" w:rsidRDefault="00E23298" w:rsidP="007D711A">
      <w:pPr>
        <w:rPr>
          <w:rFonts w:cs="Tahoma"/>
          <w:b/>
          <w:bCs/>
        </w:rPr>
      </w:pPr>
      <w:r w:rsidRPr="007D711A">
        <w:rPr>
          <w:rFonts w:cs="Tahoma"/>
          <w:lang w:eastAsia="es-MX"/>
        </w:rPr>
        <w:t xml:space="preserve">En esa tesitura, se concluye que el </w:t>
      </w:r>
      <w:r w:rsidRPr="007D711A">
        <w:rPr>
          <w:rFonts w:cs="Tahoma"/>
          <w:b/>
          <w:bCs/>
          <w:lang w:eastAsia="es-MX"/>
        </w:rPr>
        <w:t>SUJETO OBLIGADO</w:t>
      </w:r>
      <w:r w:rsidRPr="007D711A">
        <w:rPr>
          <w:rFonts w:cs="Tahoma"/>
          <w:lang w:eastAsia="es-MX"/>
        </w:rPr>
        <w:t xml:space="preserve"> no satisfizo el derecho de acceso </w:t>
      </w:r>
      <w:r w:rsidRPr="007D711A">
        <w:rPr>
          <w:rFonts w:eastAsia="Calibri" w:cs="Tahoma"/>
          <w:bCs/>
        </w:rPr>
        <w:t xml:space="preserve">a la información de </w:t>
      </w:r>
      <w:r w:rsidRPr="007D711A">
        <w:rPr>
          <w:rFonts w:eastAsia="Calibri" w:cs="Tahoma"/>
          <w:b/>
          <w:bCs/>
          <w:iCs/>
        </w:rPr>
        <w:t>LA PARTE RECURRENTE</w:t>
      </w:r>
      <w:r w:rsidRPr="007D711A">
        <w:rPr>
          <w:rFonts w:eastAsia="Calibri" w:cs="Tahoma"/>
          <w:bCs/>
        </w:rPr>
        <w:t xml:space="preserve">, </w:t>
      </w:r>
      <w:r w:rsidRPr="007D711A">
        <w:rPr>
          <w:rFonts w:eastAsia="Calibri" w:cs="Tahoma"/>
          <w:b/>
          <w:bCs/>
        </w:rPr>
        <w:t xml:space="preserve">al incumplir dicho principio, </w:t>
      </w:r>
      <w:r w:rsidRPr="007D711A">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7D711A">
        <w:rPr>
          <w:rFonts w:eastAsia="Calibri" w:cs="Tahoma"/>
          <w:b/>
          <w:bCs/>
        </w:rPr>
        <w:t>FUNDADO.</w:t>
      </w:r>
    </w:p>
    <w:p w14:paraId="41B6AA4C" w14:textId="77777777" w:rsidR="00E23298" w:rsidRPr="007D711A" w:rsidRDefault="00E23298" w:rsidP="007D711A"/>
    <w:p w14:paraId="17AFF02A" w14:textId="18B1781B" w:rsidR="00E23298" w:rsidRPr="007D711A" w:rsidRDefault="00E23298" w:rsidP="007D711A">
      <w:pPr>
        <w:rPr>
          <w:bCs/>
          <w:iCs/>
        </w:rPr>
      </w:pPr>
      <w:r w:rsidRPr="007D711A">
        <w:t>Por tales circunstancias, se considera que, para atender el requerimiento de información, el Sujeto Obligado deberá realizar una búsqueda exhaustiva y razonable, en todos los archivos de las áreas competentes</w:t>
      </w:r>
      <w:r w:rsidRPr="007D711A">
        <w:rPr>
          <w:bCs/>
          <w:iCs/>
        </w:rPr>
        <w:t xml:space="preserve">, a efecto de que proporcionen la información solicitada por </w:t>
      </w:r>
      <w:r w:rsidR="003A7637" w:rsidRPr="007D711A">
        <w:rPr>
          <w:b/>
          <w:bCs/>
          <w:iCs/>
        </w:rPr>
        <w:t xml:space="preserve">LA PARTE RECURRENTE </w:t>
      </w:r>
      <w:r w:rsidR="003A7637" w:rsidRPr="007D711A">
        <w:rPr>
          <w:bCs/>
          <w:iCs/>
        </w:rPr>
        <w:t>y en caso de que posterior a la búsqueda exhaustiva y razonable no se encuentre la información bastará con que se haga del conocimiento tal situación a la parte recurrente.</w:t>
      </w:r>
    </w:p>
    <w:p w14:paraId="6B5974E1" w14:textId="77777777" w:rsidR="003A7637" w:rsidRPr="007D711A" w:rsidRDefault="003A7637" w:rsidP="007D711A">
      <w:pPr>
        <w:rPr>
          <w:bCs/>
          <w:iCs/>
        </w:rPr>
      </w:pPr>
    </w:p>
    <w:p w14:paraId="74B1424B" w14:textId="3F220083" w:rsidR="003A7637" w:rsidRPr="007D711A" w:rsidRDefault="003A7637" w:rsidP="007D711A">
      <w:r w:rsidRPr="007D711A">
        <w:rPr>
          <w:lang w:eastAsia="en-US"/>
        </w:rPr>
        <w:lastRenderedPageBreak/>
        <w:t xml:space="preserve">Por último y no menos importante cabe resaltar que, </w:t>
      </w:r>
      <w:r w:rsidRPr="007D711A">
        <w:t xml:space="preserve">el recurrente no precisó el periodo mediante el cual pretende conocer la información por lo cual el criterio de interpretación 03/19 del INAI que a la letra señala </w:t>
      </w:r>
      <w:r w:rsidRPr="007D711A">
        <w:rPr>
          <w:i/>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w:t>
      </w:r>
    </w:p>
    <w:p w14:paraId="4F492D55" w14:textId="77777777" w:rsidR="003A7637" w:rsidRPr="007D711A" w:rsidRDefault="003A7637" w:rsidP="007D711A">
      <w:pPr>
        <w:contextualSpacing/>
      </w:pPr>
    </w:p>
    <w:p w14:paraId="455CF9E8" w14:textId="1697000E" w:rsidR="003A7637" w:rsidRDefault="003A7637" w:rsidP="007D711A">
      <w:pPr>
        <w:contextualSpacing/>
      </w:pPr>
      <w:r w:rsidRPr="007D711A">
        <w:t>En consecuencia, es viable ordenar se entregue la información del 20 de noviembre de 2023 al 20 de noviembre de 2024.</w:t>
      </w:r>
    </w:p>
    <w:p w14:paraId="39E9D448" w14:textId="77777777" w:rsidR="007D711A" w:rsidRPr="007D711A" w:rsidRDefault="007D711A" w:rsidP="007D711A">
      <w:pPr>
        <w:contextualSpacing/>
      </w:pPr>
    </w:p>
    <w:p w14:paraId="5DA7C963" w14:textId="6787BB2B" w:rsidR="00664420" w:rsidRPr="007D711A" w:rsidRDefault="00BD5A7C" w:rsidP="007D711A">
      <w:pPr>
        <w:pStyle w:val="Ttulo3"/>
      </w:pPr>
      <w:bookmarkStart w:id="27" w:name="_Toc184734166"/>
      <w:r w:rsidRPr="007D711A">
        <w:t>d</w:t>
      </w:r>
      <w:r w:rsidR="00A21A20" w:rsidRPr="007D711A">
        <w:t>)</w:t>
      </w:r>
      <w:r w:rsidR="00664420" w:rsidRPr="007D711A">
        <w:t xml:space="preserve"> Versión pública</w:t>
      </w:r>
      <w:bookmarkEnd w:id="27"/>
    </w:p>
    <w:p w14:paraId="20B03CFE" w14:textId="401FB7F4" w:rsidR="00AC3CA0" w:rsidRPr="007D711A" w:rsidRDefault="007F5D06" w:rsidP="007D711A">
      <w:pPr>
        <w:rPr>
          <w:bCs/>
        </w:rPr>
      </w:pPr>
      <w:r w:rsidRPr="007D711A">
        <w:t>P</w:t>
      </w:r>
      <w:r w:rsidR="00AC3CA0" w:rsidRPr="007D711A">
        <w:t xml:space="preserve">ara el caso de que el o los documentos de los cuales se ordena su entrega contengan datos personales susceptibles de ser testados, deberán ser entregados en </w:t>
      </w:r>
      <w:r w:rsidR="00AC3CA0" w:rsidRPr="007D711A">
        <w:rPr>
          <w:b/>
        </w:rPr>
        <w:t>versión pública</w:t>
      </w:r>
      <w:r w:rsidRPr="007D711A">
        <w:t>,</w:t>
      </w:r>
      <w:r w:rsidR="00AC3CA0" w:rsidRPr="007D711A">
        <w:t xml:space="preserve"> pues el</w:t>
      </w:r>
      <w:r w:rsidR="00AC3CA0" w:rsidRPr="007D711A">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7D711A" w:rsidRDefault="00AC3CA0" w:rsidP="007D711A">
      <w:pPr>
        <w:rPr>
          <w:rFonts w:eastAsia="Calibri"/>
          <w:bCs/>
          <w:lang w:eastAsia="en-US"/>
        </w:rPr>
      </w:pPr>
    </w:p>
    <w:p w14:paraId="13DAE086" w14:textId="0C1C7ADD" w:rsidR="00AC3CA0" w:rsidRPr="007D711A" w:rsidRDefault="00AC3CA0" w:rsidP="007D711A">
      <w:pPr>
        <w:rPr>
          <w:bCs/>
        </w:rPr>
      </w:pPr>
      <w:r w:rsidRPr="007D711A">
        <w:rPr>
          <w:bCs/>
        </w:rPr>
        <w:t xml:space="preserve">A este respecto, los artículos 3, fracciones IX, XX, XXI y </w:t>
      </w:r>
      <w:r w:rsidR="007F5D06" w:rsidRPr="007D711A">
        <w:rPr>
          <w:bCs/>
        </w:rPr>
        <w:t>XLV; 51</w:t>
      </w:r>
      <w:r w:rsidRPr="007D711A">
        <w:rPr>
          <w:bCs/>
        </w:rPr>
        <w:t xml:space="preserve"> y 52 de la Ley de Transparencia y Acceso a la Información Pública del Estado de México y Municipios establecen:</w:t>
      </w:r>
    </w:p>
    <w:p w14:paraId="4EE42F33" w14:textId="77777777" w:rsidR="00AC3CA0" w:rsidRPr="007D711A" w:rsidRDefault="00AC3CA0" w:rsidP="007D711A"/>
    <w:p w14:paraId="22F38C0C" w14:textId="77777777" w:rsidR="00AC3CA0" w:rsidRPr="007D711A" w:rsidRDefault="00AC3CA0" w:rsidP="007D711A">
      <w:pPr>
        <w:pStyle w:val="Puesto"/>
      </w:pPr>
      <w:r w:rsidRPr="007D711A">
        <w:rPr>
          <w:b/>
          <w:bCs/>
          <w:noProof/>
        </w:rPr>
        <w:lastRenderedPageBreak/>
        <w:t>“</w:t>
      </w:r>
      <w:r w:rsidRPr="007D711A">
        <w:rPr>
          <w:b/>
          <w:bCs/>
        </w:rPr>
        <w:t xml:space="preserve">Artículo 3. </w:t>
      </w:r>
      <w:r w:rsidRPr="007D711A">
        <w:t xml:space="preserve">Para los efectos de la presente Ley se entenderá por: </w:t>
      </w:r>
    </w:p>
    <w:p w14:paraId="74507E00" w14:textId="77777777" w:rsidR="00AC3CA0" w:rsidRPr="007D711A" w:rsidRDefault="00AC3CA0" w:rsidP="007D711A">
      <w:pPr>
        <w:pStyle w:val="Puesto"/>
      </w:pPr>
      <w:r w:rsidRPr="007D711A">
        <w:rPr>
          <w:b/>
        </w:rPr>
        <w:t>IX.</w:t>
      </w:r>
      <w:r w:rsidRPr="007D711A">
        <w:t xml:space="preserve"> </w:t>
      </w:r>
      <w:r w:rsidRPr="007D711A">
        <w:rPr>
          <w:b/>
        </w:rPr>
        <w:t xml:space="preserve">Datos personales: </w:t>
      </w:r>
      <w:r w:rsidRPr="007D711A">
        <w:t xml:space="preserve">La información concerniente a una persona, identificada o identificable según lo dispuesto por la Ley de Protección de Datos Personales del Estado de México; </w:t>
      </w:r>
    </w:p>
    <w:p w14:paraId="320759AF" w14:textId="77777777" w:rsidR="002B7C6F" w:rsidRPr="007D711A" w:rsidRDefault="002B7C6F" w:rsidP="007D711A"/>
    <w:p w14:paraId="4EFEB771" w14:textId="77777777" w:rsidR="00AC3CA0" w:rsidRPr="007D711A" w:rsidRDefault="00AC3CA0" w:rsidP="007D711A">
      <w:pPr>
        <w:pStyle w:val="Puesto"/>
      </w:pPr>
      <w:r w:rsidRPr="007D711A">
        <w:rPr>
          <w:b/>
        </w:rPr>
        <w:t>XX.</w:t>
      </w:r>
      <w:r w:rsidRPr="007D711A">
        <w:t xml:space="preserve"> </w:t>
      </w:r>
      <w:r w:rsidRPr="007D711A">
        <w:rPr>
          <w:b/>
        </w:rPr>
        <w:t>Información clasificada:</w:t>
      </w:r>
      <w:r w:rsidRPr="007D711A">
        <w:t xml:space="preserve"> Aquella considerada por la presente Ley como reservada o confidencial; </w:t>
      </w:r>
    </w:p>
    <w:p w14:paraId="5DA95E10" w14:textId="77777777" w:rsidR="002B7C6F" w:rsidRPr="007D711A" w:rsidRDefault="002B7C6F" w:rsidP="007D711A"/>
    <w:p w14:paraId="1CD04431" w14:textId="77777777" w:rsidR="00AC3CA0" w:rsidRPr="007D711A" w:rsidRDefault="00AC3CA0" w:rsidP="007D711A">
      <w:pPr>
        <w:pStyle w:val="Puesto"/>
      </w:pPr>
      <w:r w:rsidRPr="007D711A">
        <w:rPr>
          <w:b/>
        </w:rPr>
        <w:t>XXI.</w:t>
      </w:r>
      <w:r w:rsidRPr="007D711A">
        <w:t xml:space="preserve"> </w:t>
      </w:r>
      <w:r w:rsidRPr="007D711A">
        <w:rPr>
          <w:b/>
        </w:rPr>
        <w:t>Información confidencial</w:t>
      </w:r>
      <w:r w:rsidRPr="007D711A">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7D711A" w:rsidRDefault="002B7C6F" w:rsidP="007D711A"/>
    <w:p w14:paraId="7CD4D2FB" w14:textId="77777777" w:rsidR="00AC3CA0" w:rsidRPr="007D711A" w:rsidRDefault="00AC3CA0" w:rsidP="007D711A">
      <w:pPr>
        <w:pStyle w:val="Puesto"/>
      </w:pPr>
      <w:r w:rsidRPr="007D711A">
        <w:rPr>
          <w:b/>
        </w:rPr>
        <w:t>XLV. Versión pública:</w:t>
      </w:r>
      <w:r w:rsidRPr="007D711A">
        <w:t xml:space="preserve"> Documento en el que se elimine, suprime o borra la información clasificada como reservada o confidencial para permitir su acceso. </w:t>
      </w:r>
    </w:p>
    <w:p w14:paraId="1ACE9141" w14:textId="77777777" w:rsidR="002B7C6F" w:rsidRPr="007D711A" w:rsidRDefault="002B7C6F" w:rsidP="007D711A"/>
    <w:p w14:paraId="0BAED675" w14:textId="178B54DE" w:rsidR="00AC3CA0" w:rsidRPr="007D711A" w:rsidRDefault="00AC3CA0" w:rsidP="007D711A">
      <w:pPr>
        <w:pStyle w:val="Puesto"/>
      </w:pPr>
      <w:r w:rsidRPr="007D711A">
        <w:rPr>
          <w:b/>
        </w:rPr>
        <w:t>Artículo 51.</w:t>
      </w:r>
      <w:r w:rsidRPr="007D711A">
        <w:t xml:space="preserve"> Los sujetos obligados designaran a un responsable para atender la Unidad de Transparencia, quien fungirá como enlace entre éstos y los solicitantes. Dicha Unidad será la encargada de tramitar internamente la solicitud de información </w:t>
      </w:r>
      <w:r w:rsidRPr="007D711A">
        <w:rPr>
          <w:b/>
        </w:rPr>
        <w:t xml:space="preserve">y tendrá la responsabilidad de verificar en cada caso que la misma no sea confidencial o reservada. </w:t>
      </w:r>
      <w:r w:rsidRPr="007D711A">
        <w:t>Dicha Unidad contará con las facultades internas necesarias para gestionar la atención a las solicitudes de información en los términos de la Ley General y la presente Ley.</w:t>
      </w:r>
    </w:p>
    <w:p w14:paraId="54D7F3F5" w14:textId="77777777" w:rsidR="002B7C6F" w:rsidRPr="007D711A" w:rsidRDefault="002B7C6F" w:rsidP="007D711A"/>
    <w:p w14:paraId="5AB2B52F" w14:textId="68BEB541" w:rsidR="00AC3CA0" w:rsidRPr="007D711A" w:rsidRDefault="00AC3CA0" w:rsidP="007D711A">
      <w:pPr>
        <w:pStyle w:val="Puesto"/>
      </w:pPr>
      <w:r w:rsidRPr="007D711A">
        <w:rPr>
          <w:b/>
        </w:rPr>
        <w:t>Artículo 52.</w:t>
      </w:r>
      <w:r w:rsidRPr="007D711A">
        <w:t xml:space="preserve"> Las solicitudes de acceso a la información y las respuestas que se les dé, incluyendo, en su caso, </w:t>
      </w:r>
      <w:r w:rsidRPr="007D711A">
        <w:rPr>
          <w:u w:val="single"/>
        </w:rPr>
        <w:t>la información entregada, así como las resoluciones a los recursos que en su caso se promuevan serán públicas, y de ser el caso que contenga datos personales que deban ser protegidos se podrá dar su acceso en su versión pública</w:t>
      </w:r>
      <w:r w:rsidRPr="007D711A">
        <w:t>, siempre y cuando la resolución de referencia se someta a un proceso de disociación, es decir, no haga identificable al titular de tales datos personales.</w:t>
      </w:r>
      <w:r w:rsidRPr="007D711A">
        <w:rPr>
          <w:bCs/>
          <w:noProof/>
        </w:rPr>
        <w:t>”</w:t>
      </w:r>
      <w:r w:rsidR="007F5D06" w:rsidRPr="007D711A">
        <w:rPr>
          <w:bCs/>
          <w:noProof/>
        </w:rPr>
        <w:t xml:space="preserve"> </w:t>
      </w:r>
      <w:r w:rsidRPr="007D711A">
        <w:rPr>
          <w:i w:val="0"/>
          <w:iCs/>
          <w:szCs w:val="22"/>
        </w:rPr>
        <w:t>(Énfasis añadido)</w:t>
      </w:r>
    </w:p>
    <w:p w14:paraId="14DDB49A" w14:textId="77777777" w:rsidR="00AC3CA0" w:rsidRPr="007D711A" w:rsidRDefault="00AC3CA0" w:rsidP="007D711A"/>
    <w:p w14:paraId="18663A56" w14:textId="530412FA" w:rsidR="00AC3CA0" w:rsidRPr="007D711A" w:rsidRDefault="00AC3CA0" w:rsidP="007D711A">
      <w:r w:rsidRPr="007D711A">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7D711A">
        <w:lastRenderedPageBreak/>
        <w:t xml:space="preserve">considerando además, que conforme al principio de finalidad, todo tratamiento de datos personales que </w:t>
      </w:r>
      <w:r w:rsidR="007F5D06" w:rsidRPr="007D711A">
        <w:t xml:space="preserve">se </w:t>
      </w:r>
      <w:r w:rsidRPr="007D711A">
        <w:t>efectúe deberá estar justificado en la Ley, lo anterior en términos de lo dispuesto por el artículo 22, párrafo primero</w:t>
      </w:r>
      <w:r w:rsidR="007F5D06" w:rsidRPr="007D711A">
        <w:t>,</w:t>
      </w:r>
      <w:r w:rsidRPr="007D711A">
        <w:t xml:space="preserve"> </w:t>
      </w:r>
      <w:r w:rsidR="007F5D06" w:rsidRPr="007D711A">
        <w:t>relacionado</w:t>
      </w:r>
      <w:r w:rsidRPr="007D711A">
        <w:t xml:space="preserve"> con el 38 de la Ley de Protección de Datos Personales en Posesión de Sujetos Obligados del Estado de México y Municipios, los cuales se transcriben para mayor referencia: </w:t>
      </w:r>
    </w:p>
    <w:p w14:paraId="24D8A62C" w14:textId="77777777" w:rsidR="00AC3CA0" w:rsidRPr="007D711A" w:rsidRDefault="00AC3CA0" w:rsidP="007D711A"/>
    <w:p w14:paraId="266BB0EA" w14:textId="01A7285C" w:rsidR="00AC3CA0" w:rsidRPr="007D711A" w:rsidRDefault="00AC3CA0" w:rsidP="007D711A">
      <w:pPr>
        <w:pStyle w:val="Puesto"/>
        <w:rPr>
          <w:rFonts w:eastAsia="Arial Unicode MS"/>
        </w:rPr>
      </w:pPr>
      <w:r w:rsidRPr="007D711A">
        <w:rPr>
          <w:rFonts w:eastAsia="Arial Unicode MS"/>
          <w:b/>
        </w:rPr>
        <w:t>“Artículo 22.</w:t>
      </w:r>
      <w:r w:rsidRPr="007D711A">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7D711A" w:rsidRDefault="002B7C6F" w:rsidP="007D711A">
      <w:pPr>
        <w:rPr>
          <w:rFonts w:eastAsia="Arial Unicode MS"/>
        </w:rPr>
      </w:pPr>
    </w:p>
    <w:p w14:paraId="0C6ECD10" w14:textId="77777777" w:rsidR="00AC3CA0" w:rsidRPr="007D711A" w:rsidRDefault="00AC3CA0" w:rsidP="007D711A">
      <w:pPr>
        <w:pStyle w:val="Puesto"/>
        <w:rPr>
          <w:rFonts w:eastAsia="Arial Unicode MS"/>
        </w:rPr>
      </w:pPr>
      <w:r w:rsidRPr="007D711A">
        <w:rPr>
          <w:rFonts w:eastAsia="Arial Unicode MS"/>
          <w:b/>
        </w:rPr>
        <w:t>Artículo 38.</w:t>
      </w:r>
      <w:r w:rsidRPr="007D711A">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D711A">
        <w:rPr>
          <w:rFonts w:eastAsia="Arial Unicode MS"/>
          <w:b/>
        </w:rPr>
        <w:t>”</w:t>
      </w:r>
      <w:r w:rsidRPr="007D711A">
        <w:rPr>
          <w:rFonts w:eastAsia="Arial Unicode MS"/>
        </w:rPr>
        <w:t xml:space="preserve"> </w:t>
      </w:r>
    </w:p>
    <w:p w14:paraId="11BDA04E" w14:textId="77777777" w:rsidR="00AC3CA0" w:rsidRPr="007D711A" w:rsidRDefault="00AC3CA0" w:rsidP="007D711A">
      <w:pPr>
        <w:rPr>
          <w:rFonts w:eastAsia="Arial Unicode MS"/>
          <w:i/>
          <w:szCs w:val="22"/>
        </w:rPr>
      </w:pPr>
    </w:p>
    <w:p w14:paraId="32BB7A5F" w14:textId="77777777" w:rsidR="00AC3CA0" w:rsidRPr="007D711A" w:rsidRDefault="00AC3CA0" w:rsidP="007D711A">
      <w:r w:rsidRPr="007D711A">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7D711A" w:rsidRDefault="00AC3CA0" w:rsidP="007D711A"/>
    <w:p w14:paraId="3CE77CF7" w14:textId="77777777" w:rsidR="00AC3CA0" w:rsidRPr="007D711A" w:rsidRDefault="00AC3CA0" w:rsidP="007D711A">
      <w:r w:rsidRPr="007D711A">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7D711A">
        <w:lastRenderedPageBreak/>
        <w:t>información confidencial</w:t>
      </w:r>
      <w:r w:rsidRPr="007D711A">
        <w:rPr>
          <w:rFonts w:eastAsia="Arial Unicode MS"/>
        </w:rPr>
        <w:t xml:space="preserve"> que debe ser protegida por </w:t>
      </w:r>
      <w:r w:rsidRPr="007D711A">
        <w:rPr>
          <w:rFonts w:eastAsia="Arial Unicode MS"/>
          <w:b/>
        </w:rPr>
        <w:t>EL SUJETO OBLIGADO,</w:t>
      </w:r>
      <w:r w:rsidRPr="007D711A">
        <w:rPr>
          <w:rFonts w:eastAsia="Arial Unicode MS"/>
        </w:rPr>
        <w:t xml:space="preserve"> por lo </w:t>
      </w:r>
      <w:r w:rsidRPr="007D711A">
        <w:t>que, todo dato personal susceptible de clasificación debe ser protegido.</w:t>
      </w:r>
    </w:p>
    <w:p w14:paraId="17B1D51E" w14:textId="77777777" w:rsidR="00AC3CA0" w:rsidRPr="007D711A" w:rsidRDefault="00AC3CA0" w:rsidP="007D711A"/>
    <w:p w14:paraId="1C499B05" w14:textId="0FD0F4F9" w:rsidR="00AC3CA0" w:rsidRPr="007D711A" w:rsidRDefault="00AC3CA0" w:rsidP="007D711A">
      <w:r w:rsidRPr="007D711A">
        <w:t>La finalidad de la versión pública es salvaguardar la vida, integridad, seguridad, patrimonio y privacidad de las personas; de tal manera que</w:t>
      </w:r>
      <w:r w:rsidR="007F5D06" w:rsidRPr="007D711A">
        <w:t>,</w:t>
      </w:r>
      <w:r w:rsidRPr="007D711A">
        <w:t xml:space="preserve"> todo aquello que no tenga por objeto proteger lo anterior, es susceptible de ser entregado</w:t>
      </w:r>
      <w:r w:rsidR="007F5D06" w:rsidRPr="007D711A">
        <w:t>.</w:t>
      </w:r>
      <w:r w:rsidRPr="007D711A">
        <w:t xml:space="preserve"> </w:t>
      </w:r>
      <w:r w:rsidR="007F5D06" w:rsidRPr="007D711A">
        <w:t>E</w:t>
      </w:r>
      <w:r w:rsidRPr="007D711A">
        <w:t>n otras palabras, la protección de datos personales</w:t>
      </w:r>
      <w:r w:rsidR="007F5D06" w:rsidRPr="007D711A">
        <w:t xml:space="preserve"> </w:t>
      </w:r>
      <w:r w:rsidRPr="007D711A">
        <w:t>es una derivación del derecho a la intimidad.</w:t>
      </w:r>
    </w:p>
    <w:p w14:paraId="4ECCCE5B" w14:textId="77777777" w:rsidR="00AC3CA0" w:rsidRPr="007D711A" w:rsidRDefault="00AC3CA0" w:rsidP="007D711A"/>
    <w:p w14:paraId="22155419" w14:textId="5E52B74B" w:rsidR="00AC3CA0" w:rsidRPr="007D711A" w:rsidRDefault="00AC3CA0" w:rsidP="007D711A">
      <w:r w:rsidRPr="007D711A">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7D711A" w:rsidRDefault="00AC3CA0" w:rsidP="007D711A"/>
    <w:p w14:paraId="12C70FB7" w14:textId="77777777" w:rsidR="00AC3CA0" w:rsidRPr="007D711A" w:rsidRDefault="00AC3CA0" w:rsidP="007D711A">
      <w:pPr>
        <w:spacing w:line="240" w:lineRule="auto"/>
        <w:ind w:left="709" w:right="822"/>
        <w:jc w:val="center"/>
        <w:rPr>
          <w:b/>
          <w:i/>
          <w:szCs w:val="22"/>
        </w:rPr>
      </w:pPr>
      <w:r w:rsidRPr="007D711A">
        <w:rPr>
          <w:b/>
          <w:i/>
          <w:szCs w:val="22"/>
          <w:lang w:val="es-ES_tradnl"/>
        </w:rPr>
        <w:t>Ley de Transparencia y Acceso a la Información Pública del Estado de México y Municipios</w:t>
      </w:r>
    </w:p>
    <w:p w14:paraId="79B28D55" w14:textId="77777777" w:rsidR="00AC3CA0" w:rsidRPr="007D711A" w:rsidRDefault="00AC3CA0" w:rsidP="007D711A">
      <w:pPr>
        <w:spacing w:line="240" w:lineRule="auto"/>
        <w:ind w:left="709" w:right="822"/>
      </w:pPr>
    </w:p>
    <w:p w14:paraId="51E4FC60" w14:textId="77777777" w:rsidR="00AC3CA0" w:rsidRPr="007D711A" w:rsidRDefault="00AC3CA0" w:rsidP="007D711A">
      <w:pPr>
        <w:pStyle w:val="Puesto"/>
        <w:ind w:left="709" w:right="822"/>
      </w:pPr>
      <w:r w:rsidRPr="007D711A">
        <w:rPr>
          <w:b/>
        </w:rPr>
        <w:t xml:space="preserve">“Artículo 49. </w:t>
      </w:r>
      <w:r w:rsidRPr="007D711A">
        <w:t>Los Comités de Transparencia tendrán las siguientes atribuciones:</w:t>
      </w:r>
    </w:p>
    <w:p w14:paraId="58B2CA83" w14:textId="77777777" w:rsidR="00AC3CA0" w:rsidRPr="007D711A" w:rsidRDefault="00AC3CA0" w:rsidP="007D711A">
      <w:pPr>
        <w:pStyle w:val="Puesto"/>
        <w:ind w:left="709" w:right="822"/>
      </w:pPr>
      <w:r w:rsidRPr="007D711A">
        <w:rPr>
          <w:b/>
        </w:rPr>
        <w:t>VIII.</w:t>
      </w:r>
      <w:r w:rsidRPr="007D711A">
        <w:t xml:space="preserve"> Aprobar, modificar o revocar la clasificación de la información;</w:t>
      </w:r>
    </w:p>
    <w:p w14:paraId="42CDD815" w14:textId="77777777" w:rsidR="002B7C6F" w:rsidRPr="007D711A" w:rsidRDefault="002B7C6F" w:rsidP="007D711A">
      <w:pPr>
        <w:spacing w:line="240" w:lineRule="auto"/>
        <w:ind w:left="709" w:right="822"/>
      </w:pPr>
    </w:p>
    <w:p w14:paraId="5E0FE30C" w14:textId="77777777" w:rsidR="00AC3CA0" w:rsidRPr="007D711A" w:rsidRDefault="00AC3CA0" w:rsidP="007D711A">
      <w:pPr>
        <w:pStyle w:val="Puesto"/>
        <w:ind w:left="709" w:right="822"/>
      </w:pPr>
      <w:r w:rsidRPr="007D711A">
        <w:rPr>
          <w:b/>
        </w:rPr>
        <w:t>Artículo 132.</w:t>
      </w:r>
      <w:r w:rsidRPr="007D711A">
        <w:t xml:space="preserve"> La clasificación de la información se llevará a cabo en el momento en que:</w:t>
      </w:r>
    </w:p>
    <w:p w14:paraId="22862CEF" w14:textId="77777777" w:rsidR="00AC3CA0" w:rsidRPr="007D711A" w:rsidRDefault="00AC3CA0" w:rsidP="007D711A">
      <w:pPr>
        <w:pStyle w:val="Puesto"/>
        <w:ind w:left="709" w:right="822"/>
      </w:pPr>
      <w:r w:rsidRPr="007D711A">
        <w:rPr>
          <w:b/>
        </w:rPr>
        <w:t>I.</w:t>
      </w:r>
      <w:r w:rsidRPr="007D711A">
        <w:t xml:space="preserve"> Se reciba una solicitud de acceso a la información;</w:t>
      </w:r>
    </w:p>
    <w:p w14:paraId="1076A40B" w14:textId="77777777" w:rsidR="00AC3CA0" w:rsidRPr="007D711A" w:rsidRDefault="00AC3CA0" w:rsidP="007D711A">
      <w:pPr>
        <w:pStyle w:val="Puesto"/>
        <w:ind w:left="709" w:right="822"/>
      </w:pPr>
      <w:r w:rsidRPr="007D711A">
        <w:rPr>
          <w:b/>
        </w:rPr>
        <w:t>II.</w:t>
      </w:r>
      <w:r w:rsidRPr="007D711A">
        <w:t xml:space="preserve"> Se determine mediante resolución de autoridad competente; o</w:t>
      </w:r>
    </w:p>
    <w:p w14:paraId="327FFDF5" w14:textId="77777777" w:rsidR="00AC3CA0" w:rsidRPr="007D711A" w:rsidRDefault="00AC3CA0" w:rsidP="007D711A">
      <w:pPr>
        <w:pStyle w:val="Puesto"/>
        <w:ind w:left="709" w:right="822"/>
        <w:rPr>
          <w:b/>
        </w:rPr>
      </w:pPr>
      <w:r w:rsidRPr="007D711A">
        <w:rPr>
          <w:b/>
          <w:bCs/>
        </w:rPr>
        <w:t>III.</w:t>
      </w:r>
      <w:r w:rsidRPr="007D711A">
        <w:t xml:space="preserve"> Se generen versiones públicas para dar cumplimiento a las obligaciones de transparencia previstas en esta Ley.</w:t>
      </w:r>
      <w:r w:rsidRPr="007D711A">
        <w:rPr>
          <w:b/>
        </w:rPr>
        <w:t>”</w:t>
      </w:r>
    </w:p>
    <w:p w14:paraId="63550E79" w14:textId="77777777" w:rsidR="002B7C6F" w:rsidRPr="007D711A" w:rsidRDefault="002B7C6F" w:rsidP="007D711A">
      <w:pPr>
        <w:spacing w:line="240" w:lineRule="auto"/>
        <w:ind w:left="709" w:right="822"/>
      </w:pPr>
    </w:p>
    <w:p w14:paraId="733E702D" w14:textId="04C291BD" w:rsidR="00AC3CA0" w:rsidRPr="007D711A" w:rsidRDefault="00AC3CA0" w:rsidP="007D711A">
      <w:pPr>
        <w:pStyle w:val="Puesto"/>
        <w:ind w:left="709" w:right="822"/>
      </w:pPr>
      <w:r w:rsidRPr="007D711A">
        <w:rPr>
          <w:b/>
        </w:rPr>
        <w:lastRenderedPageBreak/>
        <w:t>“</w:t>
      </w:r>
      <w:r w:rsidR="002B7C6F" w:rsidRPr="007D711A">
        <w:rPr>
          <w:b/>
        </w:rPr>
        <w:t>Segundo. -</w:t>
      </w:r>
      <w:r w:rsidRPr="007D711A">
        <w:t xml:space="preserve"> Para efectos de los presentes Lineamientos Generales, se entenderá por:</w:t>
      </w:r>
    </w:p>
    <w:p w14:paraId="3D6255D3" w14:textId="77777777" w:rsidR="00AC3CA0" w:rsidRPr="007D711A" w:rsidRDefault="00AC3CA0" w:rsidP="007D711A">
      <w:pPr>
        <w:pStyle w:val="Puesto"/>
        <w:ind w:left="709" w:right="822"/>
      </w:pPr>
      <w:r w:rsidRPr="007D711A">
        <w:rPr>
          <w:b/>
        </w:rPr>
        <w:t>XVIII.</w:t>
      </w:r>
      <w:r w:rsidRPr="007D711A">
        <w:t xml:space="preserve">  </w:t>
      </w:r>
      <w:r w:rsidRPr="007D711A">
        <w:rPr>
          <w:b/>
        </w:rPr>
        <w:t>Versión pública:</w:t>
      </w:r>
      <w:r w:rsidRPr="007D711A">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7D711A" w:rsidRDefault="00AC3CA0" w:rsidP="007D711A">
      <w:pPr>
        <w:pStyle w:val="Puesto"/>
        <w:ind w:left="709" w:right="822"/>
      </w:pPr>
    </w:p>
    <w:p w14:paraId="492CD288" w14:textId="77777777" w:rsidR="00AC3CA0" w:rsidRPr="007D711A" w:rsidRDefault="00AC3CA0" w:rsidP="007D711A">
      <w:pPr>
        <w:pStyle w:val="Puesto"/>
        <w:ind w:left="709" w:right="822"/>
        <w:rPr>
          <w:b/>
          <w:lang w:val="es-ES_tradnl" w:eastAsia="es-MX"/>
        </w:rPr>
      </w:pPr>
      <w:r w:rsidRPr="007D711A">
        <w:rPr>
          <w:b/>
          <w:lang w:val="es-ES_tradnl" w:eastAsia="es-MX"/>
        </w:rPr>
        <w:t xml:space="preserve">Lineamientos Generales en materia de Clasificación y Desclasificación de la </w:t>
      </w:r>
      <w:r w:rsidRPr="007D711A">
        <w:rPr>
          <w:b/>
          <w:lang w:val="es-ES_tradnl"/>
        </w:rPr>
        <w:t>Información</w:t>
      </w:r>
    </w:p>
    <w:p w14:paraId="57959355" w14:textId="77777777" w:rsidR="00AC3CA0" w:rsidRPr="007D711A" w:rsidRDefault="00AC3CA0" w:rsidP="007D711A">
      <w:pPr>
        <w:pStyle w:val="Puesto"/>
        <w:ind w:left="709" w:right="822"/>
      </w:pPr>
    </w:p>
    <w:p w14:paraId="204206B6" w14:textId="77777777" w:rsidR="00AC3CA0" w:rsidRPr="007D711A" w:rsidRDefault="00AC3CA0" w:rsidP="007D711A">
      <w:pPr>
        <w:pStyle w:val="Puesto"/>
        <w:ind w:left="709" w:right="822"/>
      </w:pPr>
      <w:r w:rsidRPr="007D711A">
        <w:rPr>
          <w:b/>
        </w:rPr>
        <w:t>Cuarto.</w:t>
      </w:r>
      <w:r w:rsidRPr="007D711A">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7D711A" w:rsidRDefault="00AC3CA0" w:rsidP="007D711A">
      <w:pPr>
        <w:pStyle w:val="Puesto"/>
        <w:ind w:left="709" w:right="822"/>
      </w:pPr>
      <w:r w:rsidRPr="007D711A">
        <w:t>Los sujetos obligados deberán aplicar, de manera estricta, las excepciones al derecho de acceso a la información y sólo podrán invocarlas cuando acrediten su procedencia.</w:t>
      </w:r>
    </w:p>
    <w:p w14:paraId="2334DA4A" w14:textId="77777777" w:rsidR="002B7C6F" w:rsidRPr="007D711A" w:rsidRDefault="002B7C6F" w:rsidP="007D711A">
      <w:pPr>
        <w:spacing w:line="240" w:lineRule="auto"/>
        <w:ind w:left="709" w:right="822"/>
      </w:pPr>
    </w:p>
    <w:p w14:paraId="773F3D38" w14:textId="77777777" w:rsidR="00AC3CA0" w:rsidRPr="007D711A" w:rsidRDefault="00AC3CA0" w:rsidP="007D711A">
      <w:pPr>
        <w:pStyle w:val="Puesto"/>
        <w:ind w:left="709" w:right="822"/>
      </w:pPr>
      <w:r w:rsidRPr="007D711A">
        <w:rPr>
          <w:b/>
        </w:rPr>
        <w:t>Quinto.</w:t>
      </w:r>
      <w:r w:rsidRPr="007D711A">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7D711A" w:rsidRDefault="002B7C6F" w:rsidP="007D711A">
      <w:pPr>
        <w:spacing w:line="240" w:lineRule="auto"/>
        <w:ind w:left="709" w:right="822"/>
      </w:pPr>
    </w:p>
    <w:p w14:paraId="501C8886" w14:textId="77777777" w:rsidR="00AC3CA0" w:rsidRPr="007D711A" w:rsidRDefault="00AC3CA0" w:rsidP="007D711A">
      <w:pPr>
        <w:pStyle w:val="Puesto"/>
        <w:ind w:left="709" w:right="822"/>
      </w:pPr>
      <w:r w:rsidRPr="007D711A">
        <w:rPr>
          <w:b/>
        </w:rPr>
        <w:t>Sexto.</w:t>
      </w:r>
      <w:r w:rsidRPr="007D711A">
        <w:t xml:space="preserve"> Se deroga.</w:t>
      </w:r>
    </w:p>
    <w:p w14:paraId="35534E5B" w14:textId="77777777" w:rsidR="002B7C6F" w:rsidRPr="007D711A" w:rsidRDefault="002B7C6F" w:rsidP="007D711A">
      <w:pPr>
        <w:spacing w:line="240" w:lineRule="auto"/>
        <w:ind w:left="709" w:right="822"/>
      </w:pPr>
    </w:p>
    <w:p w14:paraId="71AE6E31" w14:textId="77777777" w:rsidR="00AC3CA0" w:rsidRPr="007D711A" w:rsidRDefault="00AC3CA0" w:rsidP="007D711A">
      <w:pPr>
        <w:pStyle w:val="Puesto"/>
        <w:ind w:left="709" w:right="822"/>
      </w:pPr>
      <w:r w:rsidRPr="007D711A">
        <w:rPr>
          <w:b/>
        </w:rPr>
        <w:t>Séptimo.</w:t>
      </w:r>
      <w:r w:rsidRPr="007D711A">
        <w:t xml:space="preserve"> La clasificación de la información se llevará a cabo en el momento en que:</w:t>
      </w:r>
    </w:p>
    <w:p w14:paraId="4BC6551F" w14:textId="77777777" w:rsidR="00AC3CA0" w:rsidRPr="007D711A" w:rsidRDefault="00AC3CA0" w:rsidP="007D711A">
      <w:pPr>
        <w:pStyle w:val="Puesto"/>
        <w:ind w:left="709" w:right="822"/>
      </w:pPr>
      <w:r w:rsidRPr="007D711A">
        <w:rPr>
          <w:b/>
        </w:rPr>
        <w:t>I.</w:t>
      </w:r>
      <w:r w:rsidRPr="007D711A">
        <w:t xml:space="preserve">        Se reciba una solicitud de acceso a la información;</w:t>
      </w:r>
    </w:p>
    <w:p w14:paraId="12BC61E7" w14:textId="77777777" w:rsidR="00AC3CA0" w:rsidRPr="007D711A" w:rsidRDefault="00AC3CA0" w:rsidP="007D711A">
      <w:pPr>
        <w:pStyle w:val="Puesto"/>
        <w:ind w:left="709" w:right="822"/>
      </w:pPr>
      <w:r w:rsidRPr="007D711A">
        <w:rPr>
          <w:b/>
        </w:rPr>
        <w:t>II.</w:t>
      </w:r>
      <w:r w:rsidRPr="007D711A">
        <w:t xml:space="preserve">       Se determine mediante resolución del Comité de Transparencia, el órgano garante competente, o en cumplimiento a una sentencia del Poder Judicial; o</w:t>
      </w:r>
    </w:p>
    <w:p w14:paraId="60049403" w14:textId="77777777" w:rsidR="00AC3CA0" w:rsidRPr="007D711A" w:rsidRDefault="00AC3CA0" w:rsidP="007D711A">
      <w:pPr>
        <w:pStyle w:val="Puesto"/>
        <w:ind w:left="709" w:right="822"/>
      </w:pPr>
      <w:r w:rsidRPr="007D711A">
        <w:rPr>
          <w:b/>
        </w:rPr>
        <w:t>III.</w:t>
      </w:r>
      <w:r w:rsidRPr="007D711A">
        <w:t xml:space="preserve">      Se generen versiones públicas para dar cumplimiento a las obligaciones de transparencia previstas en la Ley General, la Ley Federal y las correspondientes de las entidades federativas.</w:t>
      </w:r>
    </w:p>
    <w:p w14:paraId="2AAF20AA" w14:textId="77777777" w:rsidR="00AC3CA0" w:rsidRPr="007D711A" w:rsidRDefault="00AC3CA0" w:rsidP="007D711A">
      <w:pPr>
        <w:pStyle w:val="Puesto"/>
        <w:ind w:left="709" w:right="822"/>
      </w:pPr>
      <w:r w:rsidRPr="007D711A">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7D711A" w:rsidRDefault="002B7C6F" w:rsidP="007D711A">
      <w:pPr>
        <w:spacing w:line="240" w:lineRule="auto"/>
        <w:ind w:left="709" w:right="822"/>
      </w:pPr>
    </w:p>
    <w:p w14:paraId="1B84F0FA" w14:textId="77777777" w:rsidR="00AC3CA0" w:rsidRPr="007D711A" w:rsidRDefault="00AC3CA0" w:rsidP="007D711A">
      <w:pPr>
        <w:pStyle w:val="Puesto"/>
        <w:ind w:left="709" w:right="822"/>
      </w:pPr>
      <w:r w:rsidRPr="007D711A">
        <w:rPr>
          <w:b/>
        </w:rPr>
        <w:lastRenderedPageBreak/>
        <w:t>Octavo.</w:t>
      </w:r>
      <w:r w:rsidRPr="007D711A">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7D711A" w:rsidRDefault="00AC3CA0" w:rsidP="007D711A">
      <w:pPr>
        <w:pStyle w:val="Puesto"/>
        <w:ind w:left="709" w:right="822"/>
      </w:pPr>
      <w:r w:rsidRPr="007D711A">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7D711A" w:rsidRDefault="00AC3CA0" w:rsidP="007D711A">
      <w:pPr>
        <w:pStyle w:val="Puesto"/>
        <w:ind w:left="709" w:right="822"/>
      </w:pPr>
      <w:r w:rsidRPr="007D711A">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7D711A" w:rsidRDefault="002B7C6F" w:rsidP="007D711A">
      <w:pPr>
        <w:spacing w:line="240" w:lineRule="auto"/>
        <w:ind w:left="709" w:right="822"/>
      </w:pPr>
    </w:p>
    <w:p w14:paraId="3DC18E7E" w14:textId="77777777" w:rsidR="00AC3CA0" w:rsidRPr="007D711A" w:rsidRDefault="00AC3CA0" w:rsidP="007D711A">
      <w:pPr>
        <w:pStyle w:val="Puesto"/>
        <w:ind w:left="709" w:right="822"/>
      </w:pPr>
      <w:r w:rsidRPr="007D711A">
        <w:rPr>
          <w:b/>
        </w:rPr>
        <w:t>Noveno.</w:t>
      </w:r>
      <w:r w:rsidRPr="007D711A">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7D711A" w:rsidRDefault="002B7C6F" w:rsidP="007D711A">
      <w:pPr>
        <w:spacing w:line="240" w:lineRule="auto"/>
        <w:ind w:left="709" w:right="822"/>
      </w:pPr>
    </w:p>
    <w:p w14:paraId="45844BB1" w14:textId="77777777" w:rsidR="00AC3CA0" w:rsidRPr="007D711A" w:rsidRDefault="00AC3CA0" w:rsidP="007D711A">
      <w:pPr>
        <w:pStyle w:val="Puesto"/>
        <w:ind w:left="709" w:right="822"/>
      </w:pPr>
      <w:r w:rsidRPr="007D711A">
        <w:rPr>
          <w:b/>
        </w:rPr>
        <w:t>Décimo.</w:t>
      </w:r>
      <w:r w:rsidRPr="007D711A">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7D711A" w:rsidRDefault="00AC3CA0" w:rsidP="007D711A">
      <w:pPr>
        <w:pStyle w:val="Puesto"/>
        <w:ind w:left="709" w:right="822"/>
      </w:pPr>
      <w:r w:rsidRPr="007D711A">
        <w:t>En ausencia de los titulares de las áreas, la información será clasificada o desclasificada por la persona que lo supla, en términos de la normativa que rija la actuación del sujeto obligado.</w:t>
      </w:r>
    </w:p>
    <w:p w14:paraId="0861DCC9" w14:textId="77777777" w:rsidR="00AC3CA0" w:rsidRPr="007D711A" w:rsidRDefault="00AC3CA0" w:rsidP="007D711A">
      <w:pPr>
        <w:pStyle w:val="Puesto"/>
        <w:ind w:left="709" w:right="822"/>
        <w:rPr>
          <w:b/>
        </w:rPr>
      </w:pPr>
      <w:r w:rsidRPr="007D711A">
        <w:rPr>
          <w:b/>
        </w:rPr>
        <w:t>Décimo primero.</w:t>
      </w:r>
      <w:r w:rsidRPr="007D711A">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D711A">
        <w:rPr>
          <w:b/>
        </w:rPr>
        <w:t>”</w:t>
      </w:r>
    </w:p>
    <w:p w14:paraId="2D5FBBCD" w14:textId="77777777" w:rsidR="00AC3CA0" w:rsidRPr="007D711A" w:rsidRDefault="00AC3CA0" w:rsidP="007D711A"/>
    <w:p w14:paraId="05D0E4C9" w14:textId="0A69CA87" w:rsidR="00AC3CA0" w:rsidRPr="007D711A" w:rsidRDefault="00AC3CA0" w:rsidP="007D711A">
      <w:pPr>
        <w:rPr>
          <w:lang w:eastAsia="es-CO"/>
        </w:rPr>
      </w:pPr>
      <w:r w:rsidRPr="007D711A">
        <w:t xml:space="preserve">Consecuentemente, se destaca que la versión pública que elabore </w:t>
      </w:r>
      <w:r w:rsidRPr="007D711A">
        <w:rPr>
          <w:b/>
        </w:rPr>
        <w:t>EL SUJETO OBLIGADO</w:t>
      </w:r>
      <w:r w:rsidRPr="007D711A">
        <w:t xml:space="preserve"> debe cumplir con las formalidades exigidas en la Ley, por lo que para tal efecto emitirá el </w:t>
      </w:r>
      <w:r w:rsidRPr="007D711A">
        <w:rPr>
          <w:b/>
        </w:rPr>
        <w:t>Acuerdo del Comité de Transparencia</w:t>
      </w:r>
      <w:r w:rsidRPr="007D711A">
        <w:t xml:space="preserve"> en términos de los artículos 122 y 124 de la Ley de Transparencia y Acceso a la Información Pública del Estado de México y Municipios, con el </w:t>
      </w:r>
      <w:r w:rsidRPr="007D711A">
        <w:lastRenderedPageBreak/>
        <w:t>cual sustentará la clasificación de datos y con ello la "versión pública" de los documentos materia de la solicitud</w:t>
      </w:r>
      <w:r w:rsidRPr="007D711A">
        <w:rPr>
          <w:lang w:eastAsia="es-CO"/>
        </w:rPr>
        <w:t>, ya que</w:t>
      </w:r>
      <w:r w:rsidR="002B7C6F" w:rsidRPr="007D711A">
        <w:rPr>
          <w:lang w:eastAsia="es-CO"/>
        </w:rPr>
        <w:t xml:space="preserve"> de</w:t>
      </w:r>
      <w:r w:rsidRPr="007D711A">
        <w:rPr>
          <w:lang w:eastAsia="es-CO"/>
        </w:rPr>
        <w:t xml:space="preserve"> no hacerlo implica que lo entregado no es legal ni formalmente una versión pública, sino más bien una documentación ilegible, incompleta o tachada; pues no </w:t>
      </w:r>
      <w:r w:rsidR="002B7C6F" w:rsidRPr="007D711A">
        <w:rPr>
          <w:lang w:eastAsia="es-CO"/>
        </w:rPr>
        <w:t xml:space="preserve">se </w:t>
      </w:r>
      <w:r w:rsidRPr="007D711A">
        <w:rPr>
          <w:lang w:eastAsia="es-CO"/>
        </w:rPr>
        <w:t>señala</w:t>
      </w:r>
      <w:r w:rsidR="002B7C6F" w:rsidRPr="007D711A">
        <w:rPr>
          <w:lang w:eastAsia="es-CO"/>
        </w:rPr>
        <w:t>n</w:t>
      </w:r>
      <w:r w:rsidRPr="007D711A">
        <w:rPr>
          <w:lang w:eastAsia="es-CO"/>
        </w:rPr>
        <w:t xml:space="preserve"> las razones por las que no se aprecian determinados datos -ya sea porque se testan o suprimen- </w:t>
      </w:r>
      <w:r w:rsidR="002B7C6F" w:rsidRPr="007D711A">
        <w:rPr>
          <w:lang w:eastAsia="es-CO"/>
        </w:rPr>
        <w:t xml:space="preserve">lo cual </w:t>
      </w:r>
      <w:r w:rsidRPr="007D711A">
        <w:rPr>
          <w:lang w:eastAsia="es-CO"/>
        </w:rPr>
        <w:t>deja al solicitante en estado de incertidumbre, al no conocer o comprender porque no aparecen en la documentación respectiva, es decir, si no se exponen de manera puntual las razones</w:t>
      </w:r>
      <w:r w:rsidR="002B7C6F" w:rsidRPr="007D711A">
        <w:rPr>
          <w:lang w:eastAsia="es-CO"/>
        </w:rPr>
        <w:t xml:space="preserve">, </w:t>
      </w:r>
      <w:r w:rsidRPr="007D711A">
        <w:rPr>
          <w:lang w:eastAsia="es-CO"/>
        </w:rPr>
        <w:t>se estaría violentando desde un inicio el derecho de acceso a la información del solicitante.</w:t>
      </w:r>
    </w:p>
    <w:p w14:paraId="76725E85" w14:textId="77777777" w:rsidR="00335CDF" w:rsidRPr="007D711A" w:rsidRDefault="00335CDF" w:rsidP="007D711A">
      <w:pPr>
        <w:contextualSpacing/>
        <w:rPr>
          <w:rFonts w:eastAsia="Calibri" w:cs="Tahoma"/>
          <w:b/>
          <w:bCs/>
          <w:szCs w:val="22"/>
        </w:rPr>
      </w:pPr>
    </w:p>
    <w:p w14:paraId="6CD05AC4" w14:textId="6E4E7E27" w:rsidR="00BD5A7C" w:rsidRPr="007D711A" w:rsidRDefault="00615587" w:rsidP="007D711A">
      <w:pPr>
        <w:pStyle w:val="Ttulo3"/>
      </w:pPr>
      <w:bookmarkStart w:id="28" w:name="_Toc184734167"/>
      <w:r w:rsidRPr="007D711A">
        <w:t>e</w:t>
      </w:r>
      <w:r w:rsidR="00BD5A7C" w:rsidRPr="007D711A">
        <w:t>) Conclusión</w:t>
      </w:r>
      <w:bookmarkEnd w:id="28"/>
    </w:p>
    <w:p w14:paraId="3E3E04D5" w14:textId="3640143D" w:rsidR="00BD5A7C" w:rsidRPr="007D711A" w:rsidRDefault="00615587" w:rsidP="007D711A">
      <w:pPr>
        <w:ind w:right="-93"/>
        <w:rPr>
          <w:rFonts w:cs="Tahoma"/>
          <w:bCs/>
          <w:szCs w:val="22"/>
        </w:rPr>
      </w:pPr>
      <w:r w:rsidRPr="007D711A">
        <w:rPr>
          <w:rFonts w:cs="Tahoma"/>
          <w:bCs/>
          <w:szCs w:val="22"/>
        </w:rPr>
        <w:t xml:space="preserve">En conclusión y con base en lo anteriormente expuesto, este Instituto estima que las razones o motivos de inconformidad hechos valer por </w:t>
      </w:r>
      <w:r w:rsidRPr="007D711A">
        <w:rPr>
          <w:rFonts w:cs="Tahoma"/>
          <w:b/>
          <w:bCs/>
          <w:szCs w:val="22"/>
        </w:rPr>
        <w:t>LA PARTE RECURRENTE</w:t>
      </w:r>
      <w:r w:rsidRPr="007D711A">
        <w:rPr>
          <w:rFonts w:cs="Tahoma"/>
          <w:bCs/>
          <w:szCs w:val="22"/>
        </w:rPr>
        <w:t xml:space="preserve"> devienen fundadas y suficientes para </w:t>
      </w:r>
      <w:r w:rsidRPr="007D711A">
        <w:rPr>
          <w:rFonts w:cs="Tahoma"/>
          <w:b/>
          <w:bCs/>
          <w:szCs w:val="22"/>
        </w:rPr>
        <w:t>REVOCAR</w:t>
      </w:r>
      <w:r w:rsidRPr="007D711A">
        <w:rPr>
          <w:rFonts w:cs="Tahoma"/>
          <w:bCs/>
          <w:szCs w:val="22"/>
        </w:rPr>
        <w:t xml:space="preserve"> la respuesta del </w:t>
      </w:r>
      <w:r w:rsidRPr="007D711A">
        <w:rPr>
          <w:rFonts w:cs="Tahoma"/>
          <w:b/>
          <w:bCs/>
          <w:szCs w:val="22"/>
        </w:rPr>
        <w:t>SUJETO OBLIGADO</w:t>
      </w:r>
      <w:r w:rsidRPr="007D711A">
        <w:rPr>
          <w:rFonts w:cs="Tahoma"/>
          <w:bCs/>
          <w:szCs w:val="22"/>
        </w:rPr>
        <w:t xml:space="preserve"> y ordenarle haga entrega de la información descrita en el presente Considerando.</w:t>
      </w:r>
    </w:p>
    <w:p w14:paraId="53553F4D" w14:textId="77777777" w:rsidR="00615587" w:rsidRPr="007D711A" w:rsidRDefault="00615587" w:rsidP="007D711A">
      <w:pPr>
        <w:ind w:right="-93"/>
        <w:rPr>
          <w:rFonts w:cs="Tahoma"/>
          <w:bCs/>
          <w:szCs w:val="22"/>
        </w:rPr>
      </w:pPr>
    </w:p>
    <w:p w14:paraId="6C4C444E" w14:textId="16F1DC79" w:rsidR="00BD5A7C" w:rsidRPr="007D711A" w:rsidRDefault="00BD5A7C" w:rsidP="007D711A">
      <w:pPr>
        <w:ind w:right="-93"/>
        <w:rPr>
          <w:rFonts w:cs="Tahoma"/>
          <w:bCs/>
          <w:szCs w:val="22"/>
        </w:rPr>
      </w:pPr>
      <w:bookmarkStart w:id="29" w:name="_Hlk165381027"/>
      <w:r w:rsidRPr="007D711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9"/>
    <w:p w14:paraId="7C13D1A0" w14:textId="22C6F9B7" w:rsidR="00BD5A7C" w:rsidRDefault="00BD5A7C" w:rsidP="007D711A"/>
    <w:p w14:paraId="4666A777" w14:textId="6B334CBB" w:rsidR="007D711A" w:rsidRDefault="007D711A" w:rsidP="007D711A"/>
    <w:p w14:paraId="2A138D3C" w14:textId="2DE855B7" w:rsidR="007D711A" w:rsidRDefault="007D711A" w:rsidP="007D711A"/>
    <w:p w14:paraId="452D0A52" w14:textId="3AFFD1E2" w:rsidR="007D711A" w:rsidRDefault="007D711A" w:rsidP="007D711A"/>
    <w:p w14:paraId="03239296" w14:textId="77777777" w:rsidR="007D711A" w:rsidRPr="007D711A" w:rsidRDefault="007D711A" w:rsidP="007D711A"/>
    <w:p w14:paraId="5C396097" w14:textId="684A0E4F" w:rsidR="00664420" w:rsidRPr="007D711A" w:rsidRDefault="00664420" w:rsidP="007D711A">
      <w:pPr>
        <w:pStyle w:val="Ttulo1"/>
      </w:pPr>
      <w:bookmarkStart w:id="30" w:name="_Toc184734168"/>
      <w:r w:rsidRPr="007D711A">
        <w:lastRenderedPageBreak/>
        <w:t>RESUELVE</w:t>
      </w:r>
      <w:bookmarkEnd w:id="30"/>
    </w:p>
    <w:p w14:paraId="203B7093" w14:textId="77777777" w:rsidR="00664420" w:rsidRPr="007D711A" w:rsidRDefault="00664420" w:rsidP="007D711A">
      <w:pPr>
        <w:ind w:right="113"/>
        <w:rPr>
          <w:rFonts w:cs="Arial"/>
          <w:b/>
          <w:szCs w:val="22"/>
        </w:rPr>
      </w:pPr>
    </w:p>
    <w:p w14:paraId="40DE562B" w14:textId="21B044C0" w:rsidR="00FC3CE0" w:rsidRPr="007D711A" w:rsidRDefault="00FC3CE0" w:rsidP="007D711A">
      <w:pPr>
        <w:widowControl w:val="0"/>
        <w:rPr>
          <w:rFonts w:eastAsia="Calibri" w:cs="Tahoma"/>
          <w:bCs/>
          <w:szCs w:val="22"/>
          <w:lang w:eastAsia="en-US"/>
        </w:rPr>
      </w:pPr>
      <w:r w:rsidRPr="007D711A">
        <w:rPr>
          <w:b/>
          <w:bCs/>
        </w:rPr>
        <w:t>PRIMERO.</w:t>
      </w:r>
      <w:r w:rsidRPr="007D711A">
        <w:t xml:space="preserve"> </w:t>
      </w:r>
      <w:r w:rsidRPr="007D711A">
        <w:rPr>
          <w:rFonts w:cs="Tahoma"/>
          <w:szCs w:val="22"/>
        </w:rPr>
        <w:t xml:space="preserve">Se </w:t>
      </w:r>
      <w:r w:rsidR="004E5068" w:rsidRPr="007D711A">
        <w:rPr>
          <w:rFonts w:cs="Tahoma"/>
          <w:b/>
          <w:bCs/>
          <w:szCs w:val="22"/>
        </w:rPr>
        <w:t>REVOCA</w:t>
      </w:r>
      <w:r w:rsidRPr="007D711A">
        <w:rPr>
          <w:rFonts w:cs="Tahoma"/>
          <w:szCs w:val="22"/>
        </w:rPr>
        <w:t xml:space="preserve"> la respuesta entregada por el </w:t>
      </w:r>
      <w:r w:rsidR="004E5068" w:rsidRPr="007D711A">
        <w:rPr>
          <w:rFonts w:cs="Tahoma"/>
          <w:b/>
          <w:bCs/>
          <w:szCs w:val="22"/>
        </w:rPr>
        <w:t>SUJETO OBLIGADO</w:t>
      </w:r>
      <w:r w:rsidR="004E5068" w:rsidRPr="007D711A">
        <w:rPr>
          <w:rFonts w:cs="Tahoma"/>
          <w:szCs w:val="22"/>
        </w:rPr>
        <w:t xml:space="preserve"> </w:t>
      </w:r>
      <w:r w:rsidR="0041385B" w:rsidRPr="007D711A">
        <w:rPr>
          <w:rFonts w:cs="Tahoma"/>
          <w:szCs w:val="22"/>
        </w:rPr>
        <w:t>en</w:t>
      </w:r>
      <w:r w:rsidRPr="007D711A">
        <w:rPr>
          <w:rFonts w:cs="Tahoma"/>
          <w:szCs w:val="22"/>
        </w:rPr>
        <w:t xml:space="preserve"> la solicitud de información </w:t>
      </w:r>
      <w:r w:rsidR="00615587" w:rsidRPr="007D711A">
        <w:rPr>
          <w:rFonts w:cs="Tahoma"/>
          <w:b/>
        </w:rPr>
        <w:t>00134/AMECAMEC/IP/2024</w:t>
      </w:r>
      <w:r w:rsidRPr="007D711A">
        <w:rPr>
          <w:rFonts w:cs="Tahoma"/>
          <w:bCs/>
          <w:szCs w:val="22"/>
        </w:rPr>
        <w:t xml:space="preserve">, </w:t>
      </w:r>
      <w:r w:rsidRPr="007D711A">
        <w:rPr>
          <w:rFonts w:eastAsia="Calibri" w:cs="Tahoma"/>
          <w:bCs/>
          <w:szCs w:val="22"/>
          <w:lang w:eastAsia="en-US"/>
        </w:rPr>
        <w:t xml:space="preserve">por resultar </w:t>
      </w:r>
      <w:r w:rsidRPr="007D711A">
        <w:rPr>
          <w:rFonts w:eastAsia="Calibri" w:cs="Tahoma"/>
          <w:b/>
          <w:bCs/>
          <w:szCs w:val="22"/>
          <w:lang w:eastAsia="en-US"/>
        </w:rPr>
        <w:t>FUNDADAS</w:t>
      </w:r>
      <w:r w:rsidRPr="007D711A">
        <w:rPr>
          <w:rFonts w:eastAsia="Calibri" w:cs="Tahoma"/>
          <w:bCs/>
          <w:szCs w:val="22"/>
          <w:lang w:eastAsia="en-US"/>
        </w:rPr>
        <w:t xml:space="preserve"> las razones o motivos de inconformidad hechos valer por </w:t>
      </w:r>
      <w:r w:rsidRPr="007D711A">
        <w:rPr>
          <w:rFonts w:eastAsia="Calibri" w:cs="Tahoma"/>
          <w:b/>
          <w:szCs w:val="22"/>
          <w:lang w:eastAsia="en-US"/>
        </w:rPr>
        <w:t>LA PARTE RECURRENTE</w:t>
      </w:r>
      <w:r w:rsidRPr="007D711A">
        <w:rPr>
          <w:rFonts w:eastAsia="Calibri" w:cs="Tahoma"/>
          <w:bCs/>
          <w:szCs w:val="22"/>
          <w:lang w:eastAsia="en-US"/>
        </w:rPr>
        <w:t xml:space="preserve"> en el Recurso de Revisión </w:t>
      </w:r>
      <w:r w:rsidR="003A7637" w:rsidRPr="007D711A">
        <w:rPr>
          <w:rFonts w:eastAsiaTheme="minorHAnsi" w:cstheme="minorBidi"/>
          <w:b/>
          <w:bCs/>
          <w:szCs w:val="22"/>
          <w:lang w:eastAsia="en-US"/>
        </w:rPr>
        <w:t>07332/</w:t>
      </w:r>
      <w:r w:rsidRPr="007D711A">
        <w:rPr>
          <w:rFonts w:eastAsiaTheme="minorHAnsi" w:cstheme="minorBidi"/>
          <w:b/>
          <w:bCs/>
          <w:szCs w:val="22"/>
          <w:lang w:eastAsia="en-US"/>
        </w:rPr>
        <w:t>INFOEM/IP/RR/</w:t>
      </w:r>
      <w:r w:rsidR="003A7637" w:rsidRPr="007D711A">
        <w:rPr>
          <w:rFonts w:eastAsiaTheme="minorHAnsi" w:cstheme="minorBidi"/>
          <w:b/>
          <w:bCs/>
          <w:szCs w:val="22"/>
          <w:lang w:eastAsia="en-US"/>
        </w:rPr>
        <w:t>2024</w:t>
      </w:r>
      <w:r w:rsidRPr="007D711A">
        <w:rPr>
          <w:rFonts w:eastAsiaTheme="minorHAnsi" w:cstheme="minorBidi"/>
          <w:szCs w:val="22"/>
          <w:lang w:eastAsia="en-US"/>
        </w:rPr>
        <w:t>,</w:t>
      </w:r>
      <w:r w:rsidRPr="007D711A">
        <w:rPr>
          <w:rFonts w:cs="Tahoma"/>
          <w:b/>
          <w:szCs w:val="22"/>
        </w:rPr>
        <w:t xml:space="preserve"> </w:t>
      </w:r>
      <w:r w:rsidRPr="007D711A">
        <w:rPr>
          <w:rFonts w:eastAsia="Calibri" w:cs="Tahoma"/>
          <w:bCs/>
          <w:szCs w:val="22"/>
          <w:lang w:eastAsia="en-US"/>
        </w:rPr>
        <w:t xml:space="preserve">en términos del considerando </w:t>
      </w:r>
      <w:r w:rsidRPr="007D711A">
        <w:rPr>
          <w:rFonts w:eastAsia="Calibri" w:cs="Tahoma"/>
          <w:b/>
          <w:szCs w:val="22"/>
          <w:lang w:eastAsia="en-US"/>
        </w:rPr>
        <w:t>SEGUNDO</w:t>
      </w:r>
      <w:r w:rsidRPr="007D711A">
        <w:rPr>
          <w:rFonts w:eastAsia="Calibri" w:cs="Tahoma"/>
          <w:bCs/>
          <w:szCs w:val="22"/>
          <w:lang w:eastAsia="en-US"/>
        </w:rPr>
        <w:t xml:space="preserve"> de la presente Resolución.</w:t>
      </w:r>
    </w:p>
    <w:p w14:paraId="78D4A482" w14:textId="77777777" w:rsidR="00FC3CE0" w:rsidRPr="007D711A" w:rsidRDefault="00FC3CE0" w:rsidP="007D711A">
      <w:pPr>
        <w:widowControl w:val="0"/>
        <w:rPr>
          <w:rFonts w:eastAsia="Calibri" w:cs="Tahoma"/>
          <w:bCs/>
          <w:szCs w:val="22"/>
          <w:lang w:eastAsia="en-US"/>
        </w:rPr>
      </w:pPr>
    </w:p>
    <w:p w14:paraId="16CF919C" w14:textId="04F88969" w:rsidR="00FC3CE0" w:rsidRPr="007D711A" w:rsidRDefault="00FC3CE0" w:rsidP="007D711A">
      <w:pPr>
        <w:ind w:right="-93"/>
        <w:rPr>
          <w:rFonts w:eastAsia="Calibri" w:cs="Tahoma"/>
          <w:bCs/>
          <w:szCs w:val="22"/>
          <w:lang w:eastAsia="en-US"/>
        </w:rPr>
      </w:pPr>
      <w:r w:rsidRPr="007D711A">
        <w:rPr>
          <w:rFonts w:eastAsia="Calibri" w:cs="Tahoma"/>
          <w:b/>
          <w:bCs/>
          <w:szCs w:val="22"/>
          <w:lang w:eastAsia="en-US"/>
        </w:rPr>
        <w:t>SEGUNDO.</w:t>
      </w:r>
      <w:r w:rsidRPr="007D711A">
        <w:rPr>
          <w:rFonts w:eastAsia="Calibri" w:cs="Tahoma"/>
          <w:szCs w:val="22"/>
          <w:lang w:eastAsia="es-MX"/>
        </w:rPr>
        <w:t xml:space="preserve"> Se </w:t>
      </w:r>
      <w:r w:rsidRPr="007D711A">
        <w:rPr>
          <w:rFonts w:eastAsia="Calibri" w:cs="Tahoma"/>
          <w:b/>
          <w:szCs w:val="22"/>
          <w:lang w:eastAsia="es-MX"/>
        </w:rPr>
        <w:t xml:space="preserve">ORDENA </w:t>
      </w:r>
      <w:r w:rsidRPr="007D711A">
        <w:rPr>
          <w:rFonts w:eastAsia="Calibri" w:cs="Tahoma"/>
          <w:szCs w:val="22"/>
          <w:lang w:eastAsia="es-MX"/>
        </w:rPr>
        <w:t xml:space="preserve">al </w:t>
      </w:r>
      <w:r w:rsidRPr="007D711A">
        <w:rPr>
          <w:rFonts w:eastAsia="Calibri" w:cs="Tahoma"/>
          <w:b/>
          <w:bCs/>
          <w:szCs w:val="22"/>
          <w:lang w:eastAsia="es-MX"/>
        </w:rPr>
        <w:t>SUJETO OBLIGADO</w:t>
      </w:r>
      <w:r w:rsidRPr="007D711A">
        <w:rPr>
          <w:rFonts w:eastAsia="Calibri" w:cs="Tahoma"/>
          <w:szCs w:val="22"/>
          <w:lang w:eastAsia="es-MX"/>
        </w:rPr>
        <w:t xml:space="preserve">, </w:t>
      </w:r>
      <w:r w:rsidRPr="007D711A">
        <w:rPr>
          <w:rFonts w:eastAsia="Calibri" w:cs="Tahoma"/>
          <w:bCs/>
          <w:szCs w:val="22"/>
          <w:lang w:eastAsia="en-US"/>
        </w:rPr>
        <w:t xml:space="preserve">a efecto de que, previa búsqueda exhaustiva y razonable de la información, entregue a través del </w:t>
      </w:r>
      <w:r w:rsidR="00233005" w:rsidRPr="007D711A">
        <w:rPr>
          <w:rFonts w:eastAsia="Calibri" w:cs="Tahoma"/>
          <w:bCs/>
          <w:szCs w:val="22"/>
          <w:lang w:eastAsia="en-US"/>
        </w:rPr>
        <w:t>SAIMEX, en</w:t>
      </w:r>
      <w:r w:rsidRPr="007D711A">
        <w:rPr>
          <w:rFonts w:eastAsia="Calibri" w:cs="Tahoma"/>
          <w:bCs/>
          <w:szCs w:val="22"/>
          <w:lang w:eastAsia="en-US"/>
        </w:rPr>
        <w:t xml:space="preserve"> su caso en versión pública,</w:t>
      </w:r>
      <w:r w:rsidR="003A7637" w:rsidRPr="007D711A">
        <w:rPr>
          <w:rFonts w:eastAsia="Calibri" w:cs="Tahoma"/>
          <w:bCs/>
          <w:szCs w:val="22"/>
          <w:lang w:eastAsia="en-US"/>
        </w:rPr>
        <w:t xml:space="preserve"> del 20 de noviembre de 2023 al 20 de noviembre de 2024,</w:t>
      </w:r>
      <w:r w:rsidRPr="007D711A">
        <w:rPr>
          <w:rFonts w:eastAsia="Calibri" w:cs="Tahoma"/>
          <w:bCs/>
          <w:szCs w:val="22"/>
          <w:lang w:eastAsia="en-US"/>
        </w:rPr>
        <w:t xml:space="preserve"> los documentos que den cuenta de lo siguiente:</w:t>
      </w:r>
    </w:p>
    <w:p w14:paraId="024A3C84" w14:textId="77777777" w:rsidR="003A7637" w:rsidRPr="007D711A" w:rsidRDefault="003A7637" w:rsidP="007D711A">
      <w:pPr>
        <w:ind w:right="-93"/>
        <w:rPr>
          <w:rFonts w:eastAsia="Calibri" w:cs="Tahoma"/>
          <w:bCs/>
          <w:szCs w:val="22"/>
          <w:lang w:eastAsia="en-US"/>
        </w:rPr>
      </w:pPr>
    </w:p>
    <w:p w14:paraId="52BF7288" w14:textId="5F31F750" w:rsidR="00E40A98" w:rsidRPr="007D711A" w:rsidRDefault="003A7637" w:rsidP="007D711A">
      <w:pPr>
        <w:tabs>
          <w:tab w:val="left" w:pos="4962"/>
        </w:tabs>
        <w:spacing w:line="240" w:lineRule="auto"/>
        <w:ind w:left="851" w:right="964"/>
        <w:rPr>
          <w:rFonts w:eastAsia="Calibri" w:cs="Tahoma"/>
          <w:i/>
          <w:szCs w:val="22"/>
          <w:lang w:eastAsia="es-ES_tradnl"/>
        </w:rPr>
      </w:pPr>
      <w:r w:rsidRPr="007D711A">
        <w:rPr>
          <w:rFonts w:eastAsia="Calibri" w:cs="Tahoma"/>
          <w:i/>
          <w:szCs w:val="22"/>
          <w:lang w:eastAsia="es-ES_tradnl"/>
        </w:rPr>
        <w:t>Las acciones tomadas para atender a la Población LGBTTTIQAPNB+.</w:t>
      </w:r>
    </w:p>
    <w:p w14:paraId="34AE3032" w14:textId="77777777" w:rsidR="003A7637" w:rsidRPr="007D711A" w:rsidRDefault="003A7637" w:rsidP="007D711A">
      <w:pPr>
        <w:tabs>
          <w:tab w:val="left" w:pos="4962"/>
        </w:tabs>
        <w:spacing w:line="240" w:lineRule="auto"/>
        <w:ind w:left="851" w:right="964"/>
        <w:rPr>
          <w:rFonts w:eastAsia="Calibri" w:cs="Tahoma"/>
          <w:bCs/>
          <w:szCs w:val="22"/>
          <w:lang w:eastAsia="en-US"/>
        </w:rPr>
      </w:pPr>
    </w:p>
    <w:p w14:paraId="1599BF79" w14:textId="77777777" w:rsidR="00E40A98" w:rsidRPr="007D711A" w:rsidRDefault="00E40A98" w:rsidP="007D711A">
      <w:pPr>
        <w:spacing w:line="240" w:lineRule="auto"/>
        <w:ind w:left="851" w:right="964"/>
        <w:rPr>
          <w:rFonts w:eastAsia="Calibri" w:cs="Tahoma"/>
          <w:bCs/>
          <w:i/>
          <w:iCs/>
          <w:szCs w:val="22"/>
          <w:lang w:eastAsia="en-US"/>
        </w:rPr>
      </w:pPr>
      <w:r w:rsidRPr="007D711A">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7D711A" w:rsidRDefault="00E40A98" w:rsidP="007D711A">
      <w:pPr>
        <w:spacing w:line="240" w:lineRule="auto"/>
        <w:ind w:left="851" w:right="964"/>
        <w:rPr>
          <w:rFonts w:eastAsia="Calibri" w:cs="Tahoma"/>
          <w:bCs/>
          <w:i/>
          <w:iCs/>
          <w:szCs w:val="22"/>
          <w:lang w:eastAsia="en-US"/>
        </w:rPr>
      </w:pPr>
    </w:p>
    <w:p w14:paraId="03BC9413" w14:textId="395163AD" w:rsidR="00E40A98" w:rsidRPr="007D711A" w:rsidRDefault="00E40A98" w:rsidP="007D711A">
      <w:pPr>
        <w:spacing w:line="240" w:lineRule="auto"/>
        <w:ind w:left="851" w:right="964"/>
        <w:rPr>
          <w:rFonts w:eastAsia="Palatino Linotype" w:cs="Palatino Linotype"/>
          <w:i/>
          <w:iCs/>
          <w:szCs w:val="22"/>
        </w:rPr>
      </w:pPr>
      <w:r w:rsidRPr="007D711A">
        <w:rPr>
          <w:rFonts w:eastAsia="Palatino Linotype" w:cs="Palatino Linotype"/>
          <w:i/>
          <w:iCs/>
          <w:szCs w:val="22"/>
        </w:rPr>
        <w:t xml:space="preserve">Para el caso de que no se haya </w:t>
      </w:r>
      <w:r w:rsidRPr="007D711A">
        <w:rPr>
          <w:rFonts w:eastAsia="Palatino Linotype" w:cs="Palatino Linotype"/>
          <w:bCs/>
          <w:i/>
          <w:iCs/>
          <w:szCs w:val="22"/>
        </w:rPr>
        <w:t xml:space="preserve">generado la información ordenada, bastará con que se haga del conocimiento a </w:t>
      </w:r>
      <w:r w:rsidRPr="007D711A">
        <w:rPr>
          <w:rFonts w:eastAsia="Palatino Linotype" w:cs="Palatino Linotype"/>
          <w:b/>
          <w:bCs/>
          <w:i/>
          <w:iCs/>
          <w:szCs w:val="22"/>
        </w:rPr>
        <w:t>LA PARTE RECURRENTE</w:t>
      </w:r>
      <w:r w:rsidR="003A7637" w:rsidRPr="007D711A">
        <w:rPr>
          <w:rFonts w:eastAsia="Palatino Linotype" w:cs="Palatino Linotype"/>
          <w:i/>
          <w:iCs/>
          <w:szCs w:val="22"/>
        </w:rPr>
        <w:t>.</w:t>
      </w:r>
    </w:p>
    <w:p w14:paraId="7E68D565" w14:textId="77777777" w:rsidR="00FC3CE0" w:rsidRPr="007D711A" w:rsidRDefault="00FC3CE0" w:rsidP="007D711A">
      <w:pPr>
        <w:widowControl w:val="0"/>
        <w:rPr>
          <w:rFonts w:eastAsia="Calibri" w:cs="Tahoma"/>
          <w:bCs/>
          <w:szCs w:val="22"/>
          <w:lang w:eastAsia="en-US"/>
        </w:rPr>
      </w:pPr>
    </w:p>
    <w:p w14:paraId="3230BFEF" w14:textId="77777777" w:rsidR="009A0277" w:rsidRPr="007D711A" w:rsidRDefault="009A0277" w:rsidP="007D711A">
      <w:r w:rsidRPr="007D711A">
        <w:rPr>
          <w:b/>
          <w:bCs/>
        </w:rPr>
        <w:t>TERCERO.</w:t>
      </w:r>
      <w:r w:rsidRPr="007D711A">
        <w:t xml:space="preserve"> </w:t>
      </w:r>
      <w:r w:rsidRPr="007D711A">
        <w:rPr>
          <w:rFonts w:eastAsia="Palatino Linotype" w:cs="Palatino Linotype"/>
          <w:b/>
          <w:lang w:eastAsia="es-MX"/>
        </w:rPr>
        <w:t xml:space="preserve">Notifíquese </w:t>
      </w:r>
      <w:r w:rsidRPr="007D711A">
        <w:rPr>
          <w:szCs w:val="17"/>
          <w:lang w:eastAsia="es-ES_tradnl"/>
        </w:rPr>
        <w:t xml:space="preserve">vía </w:t>
      </w:r>
      <w:r w:rsidRPr="007D711A">
        <w:rPr>
          <w:rFonts w:cs="Arial"/>
        </w:rPr>
        <w:t>Sistema de Acceso a la Información Mexiquense (</w:t>
      </w:r>
      <w:r w:rsidRPr="007D711A">
        <w:rPr>
          <w:rFonts w:cs="Arial"/>
          <w:b/>
          <w:bCs/>
        </w:rPr>
        <w:t>SAIMEX)</w:t>
      </w:r>
      <w:r w:rsidRPr="007D711A">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w:t>
      </w:r>
      <w:r w:rsidRPr="007D711A">
        <w:rPr>
          <w:shd w:val="clear" w:color="auto" w:fill="FFFFFF"/>
        </w:rPr>
        <w:lastRenderedPageBreak/>
        <w:t>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7D711A" w:rsidRDefault="00FC3CE0" w:rsidP="007D711A"/>
    <w:p w14:paraId="16A4F4E2" w14:textId="64DF9CE2" w:rsidR="00FC3CE0" w:rsidRPr="007D711A" w:rsidRDefault="00FC3CE0" w:rsidP="007D711A">
      <w:r w:rsidRPr="007D711A">
        <w:rPr>
          <w:b/>
          <w:bCs/>
        </w:rPr>
        <w:t>CUARTO.</w:t>
      </w:r>
      <w:r w:rsidRPr="007D711A">
        <w:t xml:space="preserve"> Notifíquese a </w:t>
      </w:r>
      <w:r w:rsidRPr="007D711A">
        <w:rPr>
          <w:b/>
          <w:bCs/>
        </w:rPr>
        <w:t>LA PARTE RECURRENTE</w:t>
      </w:r>
      <w:r w:rsidRPr="007D711A">
        <w:t xml:space="preserve"> la presente resolución vía Sistema de Acceso a la Información Mexiquense </w:t>
      </w:r>
      <w:r w:rsidR="008B1E16" w:rsidRPr="007D711A">
        <w:t>(</w:t>
      </w:r>
      <w:r w:rsidRPr="007D711A">
        <w:t>SAIMEX</w:t>
      </w:r>
      <w:r w:rsidR="008B1E16" w:rsidRPr="007D711A">
        <w:t>)</w:t>
      </w:r>
      <w:r w:rsidRPr="007D711A">
        <w:t>.</w:t>
      </w:r>
    </w:p>
    <w:p w14:paraId="515336ED" w14:textId="77777777" w:rsidR="00FC3CE0" w:rsidRPr="007D711A" w:rsidRDefault="00FC3CE0" w:rsidP="007D711A"/>
    <w:p w14:paraId="006EFE1D" w14:textId="07CDFDE4" w:rsidR="00FC3CE0" w:rsidRPr="007D711A" w:rsidRDefault="00FC3CE0" w:rsidP="007D711A">
      <w:r w:rsidRPr="007D711A">
        <w:rPr>
          <w:b/>
          <w:bCs/>
        </w:rPr>
        <w:t>QUINTO</w:t>
      </w:r>
      <w:r w:rsidRPr="007D711A">
        <w:t>. Hágase del conocimiento a</w:t>
      </w:r>
      <w:r w:rsidR="008B1E16" w:rsidRPr="007D711A">
        <w:t xml:space="preserve"> </w:t>
      </w:r>
      <w:r w:rsidR="008B1E16" w:rsidRPr="007D711A">
        <w:rPr>
          <w:b/>
          <w:bCs/>
        </w:rPr>
        <w:t xml:space="preserve">LA PARTE </w:t>
      </w:r>
      <w:r w:rsidRPr="007D711A">
        <w:rPr>
          <w:b/>
          <w:bCs/>
        </w:rPr>
        <w:t>RECURRENTE</w:t>
      </w:r>
      <w:r w:rsidRPr="007D711A">
        <w:t xml:space="preserve"> que</w:t>
      </w:r>
      <w:r w:rsidR="008B1E16" w:rsidRPr="007D711A">
        <w:t>,</w:t>
      </w:r>
      <w:r w:rsidRPr="007D711A">
        <w:t xml:space="preserve"> de conformidad con lo establecido en el artículo 196 de la Ley de Transparencia y Acceso a la Información Pública del Estado de México y Municipios, podrá impugnar</w:t>
      </w:r>
      <w:r w:rsidR="008B1E16" w:rsidRPr="007D711A">
        <w:t xml:space="preserve"> la presente resolución</w:t>
      </w:r>
      <w:r w:rsidRPr="007D711A">
        <w:t xml:space="preserve"> vía Juicio de Amparo en los términos de las leyes aplicables.</w:t>
      </w:r>
    </w:p>
    <w:p w14:paraId="1FDCA0FE" w14:textId="77777777" w:rsidR="00163D12" w:rsidRPr="007D711A" w:rsidRDefault="00163D12" w:rsidP="007D711A"/>
    <w:p w14:paraId="43DF9D99" w14:textId="4C6E52F9" w:rsidR="00FC3CE0" w:rsidRPr="007D711A" w:rsidRDefault="00FC3CE0" w:rsidP="007D711A">
      <w:r w:rsidRPr="007D711A">
        <w:rPr>
          <w:b/>
          <w:bCs/>
        </w:rPr>
        <w:t>SEXTO.</w:t>
      </w:r>
      <w:r w:rsidRPr="007D711A">
        <w:t xml:space="preserve"> De conformidad con el artículo 198 de la Ley de Transparencia y Acceso a la Información Pública del Estado de México y Municipios, el </w:t>
      </w:r>
      <w:r w:rsidR="008B1E16" w:rsidRPr="007D711A">
        <w:rPr>
          <w:b/>
          <w:bCs/>
        </w:rPr>
        <w:t>SUJETO OBLIGADO</w:t>
      </w:r>
      <w:r w:rsidR="008B1E16" w:rsidRPr="007D711A">
        <w:t xml:space="preserve"> </w:t>
      </w:r>
      <w:r w:rsidRPr="007D711A">
        <w:t>podrá solicitar</w:t>
      </w:r>
      <w:r w:rsidR="008B1E16" w:rsidRPr="007D711A">
        <w:t xml:space="preserve"> </w:t>
      </w:r>
      <w:r w:rsidRPr="007D711A">
        <w:t xml:space="preserve">una ampliación de plazo </w:t>
      </w:r>
      <w:r w:rsidR="008B1E16" w:rsidRPr="007D711A">
        <w:t xml:space="preserve">de manera fundada y motivada, </w:t>
      </w:r>
      <w:r w:rsidRPr="007D711A">
        <w:t>para el cumplimiento de la presente resolución.</w:t>
      </w:r>
    </w:p>
    <w:p w14:paraId="2BC8564F" w14:textId="4B2EBD0E" w:rsidR="00FC3CE0" w:rsidRDefault="00FC3CE0" w:rsidP="007D711A">
      <w:pPr>
        <w:ind w:right="113"/>
        <w:rPr>
          <w:rFonts w:cs="Arial"/>
          <w:b/>
          <w:szCs w:val="22"/>
        </w:rPr>
      </w:pPr>
    </w:p>
    <w:p w14:paraId="5B17A7C3" w14:textId="358BD056" w:rsidR="007D711A" w:rsidRDefault="007D711A" w:rsidP="007D711A">
      <w:pPr>
        <w:ind w:right="113"/>
        <w:rPr>
          <w:rFonts w:cs="Arial"/>
          <w:b/>
          <w:szCs w:val="22"/>
        </w:rPr>
      </w:pPr>
    </w:p>
    <w:p w14:paraId="4FC44DAE" w14:textId="38E4EF44" w:rsidR="007D711A" w:rsidRDefault="007D711A" w:rsidP="007D711A">
      <w:pPr>
        <w:ind w:right="113"/>
        <w:rPr>
          <w:rFonts w:cs="Arial"/>
          <w:b/>
          <w:szCs w:val="22"/>
        </w:rPr>
      </w:pPr>
    </w:p>
    <w:p w14:paraId="41BBE27D" w14:textId="5FECA6A1" w:rsidR="007D711A" w:rsidRDefault="007D711A" w:rsidP="007D711A">
      <w:pPr>
        <w:ind w:right="113"/>
        <w:rPr>
          <w:rFonts w:cs="Arial"/>
          <w:b/>
          <w:szCs w:val="22"/>
        </w:rPr>
      </w:pPr>
    </w:p>
    <w:p w14:paraId="14C16ACC" w14:textId="5B2AD4B2" w:rsidR="007D711A" w:rsidRDefault="007D711A" w:rsidP="007D711A">
      <w:pPr>
        <w:ind w:right="113"/>
        <w:rPr>
          <w:rFonts w:cs="Arial"/>
          <w:b/>
          <w:szCs w:val="22"/>
        </w:rPr>
      </w:pPr>
    </w:p>
    <w:p w14:paraId="152EA089" w14:textId="38D16284" w:rsidR="007D711A" w:rsidRDefault="007D711A" w:rsidP="007D711A">
      <w:pPr>
        <w:ind w:right="113"/>
        <w:rPr>
          <w:rFonts w:cs="Arial"/>
          <w:b/>
          <w:szCs w:val="22"/>
        </w:rPr>
      </w:pPr>
    </w:p>
    <w:p w14:paraId="53BD2503" w14:textId="1A41D3BC" w:rsidR="007D711A" w:rsidRDefault="007D711A" w:rsidP="007D711A">
      <w:pPr>
        <w:ind w:right="113"/>
        <w:rPr>
          <w:rFonts w:cs="Arial"/>
          <w:b/>
          <w:szCs w:val="22"/>
        </w:rPr>
      </w:pPr>
    </w:p>
    <w:p w14:paraId="6A649F7F" w14:textId="77777777" w:rsidR="007D711A" w:rsidRPr="007D711A" w:rsidRDefault="007D711A" w:rsidP="007D711A">
      <w:pPr>
        <w:ind w:right="113"/>
        <w:rPr>
          <w:rFonts w:cs="Arial"/>
          <w:b/>
          <w:szCs w:val="22"/>
        </w:rPr>
      </w:pPr>
    </w:p>
    <w:p w14:paraId="719A5C63" w14:textId="63CF65B0" w:rsidR="00664420" w:rsidRPr="007D711A" w:rsidRDefault="00664420" w:rsidP="007D711A">
      <w:pPr>
        <w:rPr>
          <w:rFonts w:eastAsia="Palatino Linotype" w:cs="Palatino Linotype"/>
          <w:szCs w:val="22"/>
        </w:rPr>
      </w:pPr>
      <w:r w:rsidRPr="007D711A">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A7637" w:rsidRPr="007D711A">
        <w:rPr>
          <w:rFonts w:eastAsia="Palatino Linotype" w:cs="Palatino Linotype"/>
          <w:szCs w:val="22"/>
        </w:rPr>
        <w:t>CUADRAGÉSIMA CUARTA</w:t>
      </w:r>
      <w:r w:rsidRPr="007D711A">
        <w:rPr>
          <w:rFonts w:eastAsia="Palatino Linotype" w:cs="Palatino Linotype"/>
          <w:szCs w:val="22"/>
        </w:rPr>
        <w:t xml:space="preserve"> SESIÓN ORDINARIA, CELEBRADA EL </w:t>
      </w:r>
      <w:r w:rsidR="003A7637" w:rsidRPr="007D711A">
        <w:rPr>
          <w:rFonts w:eastAsia="Palatino Linotype" w:cs="Palatino Linotype"/>
          <w:szCs w:val="22"/>
        </w:rPr>
        <w:t>DIECIOCHO</w:t>
      </w:r>
      <w:r w:rsidRPr="007D711A">
        <w:rPr>
          <w:rFonts w:eastAsia="Palatino Linotype" w:cs="Palatino Linotype"/>
          <w:szCs w:val="22"/>
        </w:rPr>
        <w:t xml:space="preserve"> DE </w:t>
      </w:r>
      <w:r w:rsidR="003A7637" w:rsidRPr="007D711A">
        <w:rPr>
          <w:rFonts w:eastAsia="Palatino Linotype" w:cs="Palatino Linotype"/>
          <w:szCs w:val="22"/>
        </w:rPr>
        <w:t xml:space="preserve">DICIEMBRE </w:t>
      </w:r>
      <w:r w:rsidRPr="007D711A">
        <w:rPr>
          <w:rFonts w:eastAsia="Palatino Linotype" w:cs="Palatino Linotype"/>
          <w:szCs w:val="22"/>
        </w:rPr>
        <w:t xml:space="preserve">DE DOS MIL </w:t>
      </w:r>
      <w:r w:rsidR="003A7637" w:rsidRPr="007D711A">
        <w:rPr>
          <w:rFonts w:eastAsia="Palatino Linotype" w:cs="Palatino Linotype"/>
          <w:szCs w:val="22"/>
        </w:rPr>
        <w:t>VEINTICUATRO</w:t>
      </w:r>
      <w:r w:rsidRPr="007D711A">
        <w:rPr>
          <w:rFonts w:eastAsia="Palatino Linotype" w:cs="Palatino Linotype"/>
          <w:szCs w:val="22"/>
        </w:rPr>
        <w:t>, ANTE EL SECRETARIO TÉCNICO DEL PLENO, ALEXIS TAPIA RAMÍREZ.</w:t>
      </w:r>
    </w:p>
    <w:p w14:paraId="2AB73DBD" w14:textId="77777777" w:rsidR="009A0277" w:rsidRPr="007D711A" w:rsidRDefault="009A0277" w:rsidP="007D711A">
      <w:pPr>
        <w:widowControl w:val="0"/>
        <w:autoSpaceDE w:val="0"/>
        <w:autoSpaceDN w:val="0"/>
        <w:adjustRightInd w:val="0"/>
        <w:rPr>
          <w:rFonts w:eastAsiaTheme="minorEastAsia"/>
          <w:sz w:val="18"/>
          <w:szCs w:val="18"/>
          <w:lang w:val="it-IT"/>
        </w:rPr>
      </w:pPr>
      <w:r w:rsidRPr="007D711A">
        <w:rPr>
          <w:rFonts w:eastAsiaTheme="minorEastAsia"/>
          <w:sz w:val="18"/>
          <w:szCs w:val="18"/>
          <w:lang w:val="it-IT"/>
        </w:rPr>
        <w:t>SCMM/AGZ/DEMF/JMMO</w:t>
      </w:r>
    </w:p>
    <w:p w14:paraId="49D72DA3" w14:textId="77777777" w:rsidR="00664420" w:rsidRPr="007D711A" w:rsidRDefault="00664420" w:rsidP="007D711A">
      <w:pPr>
        <w:ind w:right="-93"/>
        <w:rPr>
          <w:rFonts w:eastAsia="Calibri" w:cs="Tahoma"/>
          <w:bCs/>
          <w:szCs w:val="22"/>
          <w:lang w:eastAsia="en-US"/>
        </w:rPr>
      </w:pPr>
    </w:p>
    <w:p w14:paraId="5EFEA0CD" w14:textId="77777777" w:rsidR="00664420" w:rsidRPr="007D711A" w:rsidRDefault="00664420" w:rsidP="007D711A">
      <w:pPr>
        <w:ind w:right="-93"/>
        <w:rPr>
          <w:rFonts w:eastAsia="Calibri" w:cs="Tahoma"/>
          <w:szCs w:val="22"/>
          <w:lang w:val="es-ES"/>
        </w:rPr>
      </w:pPr>
    </w:p>
    <w:p w14:paraId="696BC976" w14:textId="77777777" w:rsidR="00664420" w:rsidRPr="007D711A" w:rsidRDefault="00664420" w:rsidP="007D711A">
      <w:pPr>
        <w:ind w:right="-93"/>
        <w:rPr>
          <w:rFonts w:eastAsia="Calibri" w:cs="Tahoma"/>
          <w:bCs/>
          <w:szCs w:val="22"/>
          <w:lang w:val="es-ES" w:eastAsia="en-US"/>
        </w:rPr>
      </w:pPr>
    </w:p>
    <w:p w14:paraId="671CB0C5" w14:textId="77777777" w:rsidR="00664420" w:rsidRPr="007D711A" w:rsidRDefault="00664420" w:rsidP="007D711A">
      <w:pPr>
        <w:ind w:right="-93"/>
        <w:rPr>
          <w:rFonts w:eastAsia="Calibri" w:cs="Tahoma"/>
          <w:bCs/>
          <w:szCs w:val="22"/>
          <w:lang w:val="es-ES_tradnl" w:eastAsia="en-US"/>
        </w:rPr>
      </w:pPr>
    </w:p>
    <w:p w14:paraId="52B66DE7" w14:textId="77777777" w:rsidR="00664420" w:rsidRPr="007D711A" w:rsidRDefault="00664420" w:rsidP="007D711A">
      <w:pPr>
        <w:ind w:right="-93"/>
        <w:rPr>
          <w:rFonts w:eastAsia="Calibri" w:cs="Tahoma"/>
          <w:bCs/>
          <w:szCs w:val="22"/>
          <w:lang w:val="es-ES_tradnl" w:eastAsia="en-US"/>
        </w:rPr>
      </w:pPr>
    </w:p>
    <w:p w14:paraId="3BA305D1" w14:textId="77777777" w:rsidR="00664420" w:rsidRPr="007D711A" w:rsidRDefault="00664420" w:rsidP="007D711A">
      <w:pPr>
        <w:ind w:right="-93"/>
        <w:rPr>
          <w:rFonts w:eastAsia="Calibri" w:cs="Tahoma"/>
          <w:bCs/>
          <w:szCs w:val="22"/>
          <w:lang w:val="es-ES_tradnl" w:eastAsia="en-US"/>
        </w:rPr>
      </w:pPr>
    </w:p>
    <w:p w14:paraId="78230707" w14:textId="77777777" w:rsidR="00664420" w:rsidRPr="007D711A" w:rsidRDefault="00664420" w:rsidP="007D711A">
      <w:pPr>
        <w:ind w:right="-93"/>
        <w:rPr>
          <w:rFonts w:eastAsia="Calibri" w:cs="Tahoma"/>
          <w:bCs/>
          <w:szCs w:val="22"/>
          <w:lang w:val="es-ES_tradnl" w:eastAsia="en-US"/>
        </w:rPr>
      </w:pPr>
    </w:p>
    <w:p w14:paraId="72D18B28" w14:textId="77777777" w:rsidR="00664420" w:rsidRPr="007D711A" w:rsidRDefault="00664420" w:rsidP="007D711A">
      <w:pPr>
        <w:ind w:right="-93"/>
        <w:rPr>
          <w:rFonts w:eastAsia="Calibri" w:cs="Tahoma"/>
          <w:bCs/>
          <w:szCs w:val="22"/>
          <w:lang w:val="es-ES_tradnl" w:eastAsia="en-US"/>
        </w:rPr>
      </w:pPr>
    </w:p>
    <w:p w14:paraId="6BD461DC" w14:textId="77777777" w:rsidR="00664420" w:rsidRPr="007D711A" w:rsidRDefault="00664420" w:rsidP="007D711A">
      <w:pPr>
        <w:tabs>
          <w:tab w:val="center" w:pos="4568"/>
        </w:tabs>
        <w:ind w:right="-93"/>
        <w:rPr>
          <w:rFonts w:eastAsia="Calibri" w:cs="Tahoma"/>
          <w:bCs/>
          <w:szCs w:val="22"/>
          <w:lang w:eastAsia="en-US"/>
        </w:rPr>
      </w:pPr>
    </w:p>
    <w:p w14:paraId="4DBB1727" w14:textId="77777777" w:rsidR="00664420" w:rsidRPr="007D711A" w:rsidRDefault="00664420" w:rsidP="007D711A">
      <w:pPr>
        <w:tabs>
          <w:tab w:val="center" w:pos="4568"/>
        </w:tabs>
        <w:ind w:right="-93"/>
        <w:rPr>
          <w:rFonts w:eastAsia="Calibri" w:cs="Tahoma"/>
          <w:bCs/>
          <w:szCs w:val="22"/>
          <w:lang w:eastAsia="en-US"/>
        </w:rPr>
      </w:pPr>
    </w:p>
    <w:p w14:paraId="1D74121B" w14:textId="77777777" w:rsidR="00664420" w:rsidRPr="007D711A" w:rsidRDefault="00664420" w:rsidP="007D711A">
      <w:pPr>
        <w:tabs>
          <w:tab w:val="center" w:pos="4568"/>
        </w:tabs>
        <w:ind w:right="-93"/>
        <w:rPr>
          <w:rFonts w:eastAsia="Calibri" w:cs="Tahoma"/>
          <w:bCs/>
          <w:szCs w:val="22"/>
          <w:lang w:eastAsia="en-US"/>
        </w:rPr>
      </w:pPr>
    </w:p>
    <w:p w14:paraId="08E74E9C" w14:textId="77777777" w:rsidR="00664420" w:rsidRPr="007D711A" w:rsidRDefault="00664420" w:rsidP="007D711A">
      <w:pPr>
        <w:tabs>
          <w:tab w:val="center" w:pos="4568"/>
        </w:tabs>
        <w:ind w:right="-93"/>
        <w:rPr>
          <w:rFonts w:eastAsia="Calibri" w:cs="Tahoma"/>
          <w:bCs/>
          <w:szCs w:val="22"/>
          <w:lang w:eastAsia="en-US"/>
        </w:rPr>
      </w:pPr>
    </w:p>
    <w:p w14:paraId="2CBF5E03" w14:textId="77777777" w:rsidR="00664420" w:rsidRPr="007D711A" w:rsidRDefault="00664420" w:rsidP="007D711A">
      <w:pPr>
        <w:tabs>
          <w:tab w:val="center" w:pos="4568"/>
        </w:tabs>
        <w:ind w:right="-93"/>
        <w:rPr>
          <w:rFonts w:eastAsia="Calibri" w:cs="Tahoma"/>
          <w:bCs/>
          <w:szCs w:val="22"/>
          <w:lang w:eastAsia="en-US"/>
        </w:rPr>
      </w:pPr>
    </w:p>
    <w:p w14:paraId="44865A6D" w14:textId="77777777" w:rsidR="00664420" w:rsidRPr="007D711A" w:rsidRDefault="00664420" w:rsidP="007D711A">
      <w:pPr>
        <w:tabs>
          <w:tab w:val="center" w:pos="4568"/>
        </w:tabs>
        <w:ind w:right="-93"/>
        <w:rPr>
          <w:rFonts w:eastAsia="Calibri" w:cs="Tahoma"/>
          <w:bCs/>
          <w:szCs w:val="22"/>
          <w:lang w:eastAsia="en-US"/>
        </w:rPr>
      </w:pPr>
    </w:p>
    <w:p w14:paraId="7147F06B" w14:textId="77777777" w:rsidR="00664420" w:rsidRPr="007D711A" w:rsidRDefault="00664420" w:rsidP="007D711A">
      <w:pPr>
        <w:tabs>
          <w:tab w:val="center" w:pos="4568"/>
        </w:tabs>
        <w:ind w:right="-93"/>
        <w:rPr>
          <w:rFonts w:eastAsia="Calibri" w:cs="Tahoma"/>
          <w:bCs/>
          <w:szCs w:val="22"/>
          <w:lang w:eastAsia="en-US"/>
        </w:rPr>
      </w:pPr>
    </w:p>
    <w:p w14:paraId="6FDF3D7E" w14:textId="77777777" w:rsidR="00664420" w:rsidRPr="007D711A" w:rsidRDefault="00664420" w:rsidP="007D711A">
      <w:pPr>
        <w:tabs>
          <w:tab w:val="center" w:pos="4568"/>
        </w:tabs>
        <w:ind w:right="-93"/>
        <w:rPr>
          <w:rFonts w:eastAsia="Calibri" w:cs="Tahoma"/>
          <w:bCs/>
          <w:szCs w:val="22"/>
          <w:lang w:eastAsia="en-US"/>
        </w:rPr>
      </w:pPr>
    </w:p>
    <w:p w14:paraId="6246F818" w14:textId="77777777" w:rsidR="00664420" w:rsidRPr="007D711A" w:rsidRDefault="00664420" w:rsidP="007D711A">
      <w:pPr>
        <w:tabs>
          <w:tab w:val="center" w:pos="4568"/>
        </w:tabs>
        <w:ind w:right="-93"/>
        <w:rPr>
          <w:rFonts w:eastAsia="Calibri" w:cs="Tahoma"/>
          <w:bCs/>
          <w:szCs w:val="22"/>
          <w:lang w:eastAsia="en-US"/>
        </w:rPr>
      </w:pPr>
    </w:p>
    <w:p w14:paraId="57A88B28" w14:textId="77777777" w:rsidR="00664420" w:rsidRPr="007D711A" w:rsidRDefault="00664420" w:rsidP="007D711A">
      <w:pPr>
        <w:tabs>
          <w:tab w:val="center" w:pos="4568"/>
        </w:tabs>
        <w:ind w:right="-93"/>
        <w:rPr>
          <w:rFonts w:eastAsia="Calibri" w:cs="Tahoma"/>
          <w:bCs/>
          <w:szCs w:val="22"/>
          <w:lang w:eastAsia="en-US"/>
        </w:rPr>
      </w:pPr>
    </w:p>
    <w:p w14:paraId="77EF6095" w14:textId="77777777" w:rsidR="00664420" w:rsidRPr="007D711A" w:rsidRDefault="00664420" w:rsidP="007D711A">
      <w:pPr>
        <w:tabs>
          <w:tab w:val="center" w:pos="4568"/>
        </w:tabs>
        <w:ind w:right="-93"/>
        <w:rPr>
          <w:rFonts w:eastAsia="Calibri" w:cs="Tahoma"/>
          <w:bCs/>
          <w:szCs w:val="22"/>
          <w:lang w:eastAsia="en-US"/>
        </w:rPr>
      </w:pPr>
    </w:p>
    <w:p w14:paraId="35593947" w14:textId="77777777" w:rsidR="00664420" w:rsidRPr="007D711A" w:rsidRDefault="00664420" w:rsidP="007D711A">
      <w:pPr>
        <w:tabs>
          <w:tab w:val="center" w:pos="4568"/>
        </w:tabs>
        <w:ind w:right="-93"/>
        <w:rPr>
          <w:rFonts w:eastAsia="Calibri" w:cs="Tahoma"/>
          <w:bCs/>
          <w:szCs w:val="22"/>
          <w:lang w:eastAsia="en-US"/>
        </w:rPr>
      </w:pPr>
    </w:p>
    <w:p w14:paraId="3AF72A17" w14:textId="77777777" w:rsidR="00664420" w:rsidRPr="007D711A" w:rsidRDefault="00664420" w:rsidP="007D711A">
      <w:pPr>
        <w:tabs>
          <w:tab w:val="center" w:pos="4568"/>
        </w:tabs>
        <w:ind w:right="-93"/>
        <w:rPr>
          <w:rFonts w:eastAsia="Calibri" w:cs="Tahoma"/>
          <w:bCs/>
          <w:szCs w:val="22"/>
          <w:lang w:eastAsia="en-US"/>
        </w:rPr>
      </w:pPr>
    </w:p>
    <w:p w14:paraId="37169144" w14:textId="77777777" w:rsidR="00664420" w:rsidRPr="007D711A" w:rsidRDefault="00664420" w:rsidP="007D711A">
      <w:pPr>
        <w:tabs>
          <w:tab w:val="center" w:pos="4568"/>
        </w:tabs>
        <w:ind w:right="-93"/>
        <w:rPr>
          <w:rFonts w:eastAsia="Calibri" w:cs="Tahoma"/>
          <w:bCs/>
          <w:szCs w:val="22"/>
          <w:lang w:eastAsia="en-US"/>
        </w:rPr>
      </w:pPr>
    </w:p>
    <w:p w14:paraId="77CFC088" w14:textId="77777777" w:rsidR="00664420" w:rsidRPr="007D711A" w:rsidRDefault="00664420" w:rsidP="007D711A">
      <w:pPr>
        <w:tabs>
          <w:tab w:val="center" w:pos="4568"/>
        </w:tabs>
        <w:ind w:right="-93"/>
        <w:rPr>
          <w:rFonts w:eastAsia="Calibri" w:cs="Tahoma"/>
          <w:bCs/>
          <w:szCs w:val="22"/>
          <w:lang w:eastAsia="en-US"/>
        </w:rPr>
      </w:pPr>
    </w:p>
    <w:p w14:paraId="781A11A5" w14:textId="77777777" w:rsidR="00664420" w:rsidRPr="007D711A" w:rsidRDefault="00664420" w:rsidP="007D711A">
      <w:pPr>
        <w:tabs>
          <w:tab w:val="center" w:pos="4568"/>
        </w:tabs>
        <w:ind w:right="-93"/>
        <w:rPr>
          <w:rFonts w:eastAsia="Calibri" w:cs="Tahoma"/>
          <w:bCs/>
          <w:szCs w:val="22"/>
          <w:lang w:eastAsia="en-US"/>
        </w:rPr>
      </w:pPr>
    </w:p>
    <w:p w14:paraId="5B4ADFF3" w14:textId="77777777" w:rsidR="00A131AC" w:rsidRPr="007D711A" w:rsidRDefault="00A131AC" w:rsidP="007D711A"/>
    <w:sectPr w:rsidR="00A131AC" w:rsidRPr="007D711A"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37616" w14:textId="77777777" w:rsidR="001245F4" w:rsidRDefault="001245F4" w:rsidP="00664420">
      <w:pPr>
        <w:spacing w:line="240" w:lineRule="auto"/>
      </w:pPr>
      <w:r>
        <w:separator/>
      </w:r>
    </w:p>
  </w:endnote>
  <w:endnote w:type="continuationSeparator" w:id="0">
    <w:p w14:paraId="12C03BF2" w14:textId="77777777" w:rsidR="001245F4" w:rsidRDefault="001245F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23298" w:rsidRDefault="00E23298">
    <w:pPr>
      <w:tabs>
        <w:tab w:val="center" w:pos="4550"/>
        <w:tab w:val="left" w:pos="5818"/>
      </w:tabs>
      <w:ind w:right="260"/>
      <w:jc w:val="right"/>
      <w:rPr>
        <w:color w:val="071320" w:themeColor="text2" w:themeShade="80"/>
        <w:sz w:val="24"/>
        <w:szCs w:val="24"/>
      </w:rPr>
    </w:pPr>
  </w:p>
  <w:p w14:paraId="1BCA7F23" w14:textId="77777777" w:rsidR="00E23298" w:rsidRDefault="00E232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E23298" w:rsidRDefault="00E2329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351CF" w:rsidRPr="006351CF">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351CF" w:rsidRPr="006351CF">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E23298" w:rsidRDefault="00E232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9AE90" w14:textId="77777777" w:rsidR="001245F4" w:rsidRDefault="001245F4" w:rsidP="00664420">
      <w:pPr>
        <w:spacing w:line="240" w:lineRule="auto"/>
      </w:pPr>
      <w:r>
        <w:separator/>
      </w:r>
    </w:p>
  </w:footnote>
  <w:footnote w:type="continuationSeparator" w:id="0">
    <w:p w14:paraId="6D422727" w14:textId="77777777" w:rsidR="001245F4" w:rsidRDefault="001245F4"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23298" w:rsidRPr="00330DA7" w14:paraId="070A4B18" w14:textId="77777777" w:rsidTr="003F35FD">
      <w:trPr>
        <w:trHeight w:val="144"/>
        <w:jc w:val="right"/>
      </w:trPr>
      <w:tc>
        <w:tcPr>
          <w:tcW w:w="2727" w:type="dxa"/>
        </w:tcPr>
        <w:p w14:paraId="62B7493A" w14:textId="77777777" w:rsidR="00E23298" w:rsidRPr="00330DA7" w:rsidRDefault="00E2329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5ED9809" w:rsidR="00E23298" w:rsidRPr="00A90C72" w:rsidRDefault="00E23298" w:rsidP="003F35FD">
          <w:pPr>
            <w:tabs>
              <w:tab w:val="right" w:pos="8838"/>
            </w:tabs>
            <w:ind w:left="-74" w:right="-105"/>
            <w:rPr>
              <w:rFonts w:eastAsia="Calibri" w:cs="Tahoma"/>
              <w:szCs w:val="22"/>
              <w:lang w:eastAsia="en-US"/>
            </w:rPr>
          </w:pPr>
          <w:r>
            <w:rPr>
              <w:rFonts w:eastAsia="Calibri" w:cs="Tahoma"/>
              <w:szCs w:val="22"/>
              <w:lang w:eastAsia="en-US"/>
            </w:rPr>
            <w:t>07332/</w:t>
          </w:r>
          <w:r w:rsidRPr="00A90C72">
            <w:rPr>
              <w:rFonts w:eastAsia="Calibri" w:cs="Tahoma"/>
              <w:szCs w:val="22"/>
              <w:lang w:eastAsia="en-US"/>
            </w:rPr>
            <w:t>INFOEM/IP/RR</w:t>
          </w:r>
          <w:r>
            <w:rPr>
              <w:rFonts w:eastAsia="Calibri" w:cs="Tahoma"/>
              <w:szCs w:val="22"/>
              <w:lang w:eastAsia="en-US"/>
            </w:rPr>
            <w:t xml:space="preserve">/2024 </w:t>
          </w:r>
        </w:p>
      </w:tc>
    </w:tr>
    <w:tr w:rsidR="00E23298" w:rsidRPr="00330DA7" w14:paraId="4521E058" w14:textId="77777777" w:rsidTr="003F35FD">
      <w:trPr>
        <w:trHeight w:val="283"/>
        <w:jc w:val="right"/>
      </w:trPr>
      <w:tc>
        <w:tcPr>
          <w:tcW w:w="2727" w:type="dxa"/>
        </w:tcPr>
        <w:p w14:paraId="0B68C086" w14:textId="77777777" w:rsidR="00E23298" w:rsidRPr="00330DA7" w:rsidRDefault="00E2329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776ADD4" w:rsidR="00E23298" w:rsidRPr="00952DD0" w:rsidRDefault="00E23298" w:rsidP="003F35FD">
          <w:pPr>
            <w:tabs>
              <w:tab w:val="left" w:pos="2834"/>
              <w:tab w:val="right" w:pos="8838"/>
            </w:tabs>
            <w:ind w:left="-108" w:right="-105"/>
            <w:rPr>
              <w:rFonts w:eastAsia="Calibri" w:cs="Tahoma"/>
              <w:szCs w:val="22"/>
              <w:lang w:eastAsia="en-US"/>
            </w:rPr>
          </w:pPr>
          <w:r w:rsidRPr="00BD45BE">
            <w:rPr>
              <w:rFonts w:eastAsia="Calibri" w:cs="Tahoma"/>
              <w:szCs w:val="22"/>
              <w:lang w:eastAsia="en-US"/>
            </w:rPr>
            <w:t>Ayuntamiento de Amecameca</w:t>
          </w:r>
        </w:p>
      </w:tc>
    </w:tr>
    <w:tr w:rsidR="00E23298" w:rsidRPr="00330DA7" w14:paraId="6331D9B6" w14:textId="77777777" w:rsidTr="003F35FD">
      <w:trPr>
        <w:trHeight w:val="283"/>
        <w:jc w:val="right"/>
      </w:trPr>
      <w:tc>
        <w:tcPr>
          <w:tcW w:w="2727" w:type="dxa"/>
        </w:tcPr>
        <w:p w14:paraId="3FA86BAE" w14:textId="04F1C45E" w:rsidR="00E23298" w:rsidRPr="00330DA7" w:rsidRDefault="00E23298"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E23298" w:rsidRPr="00EA66FC" w:rsidRDefault="00E2329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23298" w:rsidRPr="00443C6B" w:rsidRDefault="00E2329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23298" w:rsidRPr="00330DA7" w14:paraId="29CFF901" w14:textId="77777777" w:rsidTr="00BD45BE">
      <w:trPr>
        <w:trHeight w:val="1435"/>
      </w:trPr>
      <w:tc>
        <w:tcPr>
          <w:tcW w:w="283" w:type="dxa"/>
          <w:shd w:val="clear" w:color="auto" w:fill="auto"/>
        </w:tcPr>
        <w:p w14:paraId="046B9F8F" w14:textId="77777777" w:rsidR="00E23298" w:rsidRPr="00330DA7" w:rsidRDefault="00E23298" w:rsidP="00BD45BE">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23298" w:rsidRPr="00330DA7" w14:paraId="04F272D2" w14:textId="77777777" w:rsidTr="00BD45BE">
            <w:trPr>
              <w:trHeight w:val="144"/>
            </w:trPr>
            <w:tc>
              <w:tcPr>
                <w:tcW w:w="2727" w:type="dxa"/>
              </w:tcPr>
              <w:p w14:paraId="2FD4DBF6" w14:textId="77777777" w:rsidR="00E23298" w:rsidRPr="00330DA7" w:rsidRDefault="00E23298" w:rsidP="00BD45BE">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41BD069" w:rsidR="00E23298" w:rsidRPr="00A90C72" w:rsidRDefault="00E23298" w:rsidP="00BD45BE">
                <w:pPr>
                  <w:tabs>
                    <w:tab w:val="right" w:pos="8838"/>
                  </w:tabs>
                  <w:ind w:left="-74" w:right="-105"/>
                  <w:rPr>
                    <w:rFonts w:eastAsia="Calibri" w:cs="Tahoma"/>
                    <w:szCs w:val="22"/>
                    <w:lang w:eastAsia="en-US"/>
                  </w:rPr>
                </w:pPr>
                <w:r>
                  <w:rPr>
                    <w:rFonts w:eastAsia="Calibri" w:cs="Tahoma"/>
                    <w:szCs w:val="22"/>
                    <w:lang w:eastAsia="en-US"/>
                  </w:rPr>
                  <w:t>07332/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E23298" w:rsidRDefault="00E23298" w:rsidP="00BD45BE">
                <w:pPr>
                  <w:tabs>
                    <w:tab w:val="right" w:pos="8838"/>
                  </w:tabs>
                  <w:ind w:left="-74" w:right="-105"/>
                  <w:rPr>
                    <w:rFonts w:eastAsia="Calibri" w:cs="Tahoma"/>
                    <w:szCs w:val="22"/>
                    <w:lang w:eastAsia="en-US"/>
                  </w:rPr>
                </w:pPr>
              </w:p>
            </w:tc>
          </w:tr>
          <w:tr w:rsidR="00E23298" w:rsidRPr="00330DA7" w14:paraId="05C58951" w14:textId="77777777" w:rsidTr="00BD45BE">
            <w:trPr>
              <w:trHeight w:val="144"/>
            </w:trPr>
            <w:tc>
              <w:tcPr>
                <w:tcW w:w="2727" w:type="dxa"/>
              </w:tcPr>
              <w:p w14:paraId="642B9610" w14:textId="77777777" w:rsidR="00E23298" w:rsidRPr="00330DA7" w:rsidRDefault="00E23298" w:rsidP="00BD45BE">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1D8536B" w:rsidR="00E23298" w:rsidRPr="005F19B1" w:rsidRDefault="006351CF" w:rsidP="00BD45BE">
                <w:pPr>
                  <w:tabs>
                    <w:tab w:val="left" w:pos="3122"/>
                    <w:tab w:val="right" w:pos="8838"/>
                  </w:tabs>
                  <w:ind w:left="-105" w:right="-105"/>
                  <w:rPr>
                    <w:rFonts w:eastAsia="Calibri" w:cs="Tahoma"/>
                    <w:szCs w:val="22"/>
                    <w:lang w:eastAsia="en-US"/>
                  </w:rPr>
                </w:pPr>
                <w:r>
                  <w:rPr>
                    <w:rFonts w:eastAsia="Calibri" w:cs="Tahoma"/>
                    <w:szCs w:val="22"/>
                    <w:lang w:eastAsia="en-US"/>
                  </w:rPr>
                  <w:t>XXXXX XXXXXX XXXXXXXXX XXXXXX</w:t>
                </w:r>
              </w:p>
            </w:tc>
            <w:tc>
              <w:tcPr>
                <w:tcW w:w="3402" w:type="dxa"/>
              </w:tcPr>
              <w:p w14:paraId="73F47F53" w14:textId="77777777" w:rsidR="00E23298" w:rsidRPr="005F19B1" w:rsidRDefault="00E23298" w:rsidP="00BD45BE">
                <w:pPr>
                  <w:tabs>
                    <w:tab w:val="left" w:pos="3122"/>
                    <w:tab w:val="right" w:pos="8838"/>
                  </w:tabs>
                  <w:ind w:left="-105" w:right="-105"/>
                  <w:rPr>
                    <w:rFonts w:eastAsia="Calibri" w:cs="Tahoma"/>
                    <w:szCs w:val="22"/>
                    <w:lang w:eastAsia="en-US"/>
                  </w:rPr>
                </w:pPr>
              </w:p>
            </w:tc>
          </w:tr>
          <w:bookmarkEnd w:id="1"/>
          <w:tr w:rsidR="00E23298" w:rsidRPr="00330DA7" w14:paraId="00E6CDC1" w14:textId="77777777" w:rsidTr="00BD45BE">
            <w:trPr>
              <w:trHeight w:val="283"/>
            </w:trPr>
            <w:tc>
              <w:tcPr>
                <w:tcW w:w="2727" w:type="dxa"/>
              </w:tcPr>
              <w:p w14:paraId="0631AD24" w14:textId="77777777" w:rsidR="00E23298" w:rsidRPr="00330DA7" w:rsidRDefault="00E23298" w:rsidP="00BD45BE">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DF79B74" w:rsidR="00E23298" w:rsidRPr="00952DD0" w:rsidRDefault="00E23298" w:rsidP="00BD45BE">
                <w:pPr>
                  <w:tabs>
                    <w:tab w:val="left" w:pos="2834"/>
                    <w:tab w:val="right" w:pos="8838"/>
                  </w:tabs>
                  <w:ind w:left="-108" w:right="-105"/>
                  <w:rPr>
                    <w:rFonts w:eastAsia="Calibri" w:cs="Tahoma"/>
                    <w:szCs w:val="22"/>
                    <w:lang w:eastAsia="en-US"/>
                  </w:rPr>
                </w:pPr>
                <w:r w:rsidRPr="00BD45BE">
                  <w:rPr>
                    <w:rFonts w:eastAsia="Calibri" w:cs="Tahoma"/>
                    <w:szCs w:val="22"/>
                    <w:lang w:eastAsia="en-US"/>
                  </w:rPr>
                  <w:t>Ayuntamiento de Amecameca</w:t>
                </w:r>
              </w:p>
            </w:tc>
            <w:tc>
              <w:tcPr>
                <w:tcW w:w="3402" w:type="dxa"/>
              </w:tcPr>
              <w:p w14:paraId="3A7DA319" w14:textId="77777777" w:rsidR="00E23298" w:rsidRPr="00A90C72" w:rsidRDefault="00E23298" w:rsidP="00BD45BE">
                <w:pPr>
                  <w:tabs>
                    <w:tab w:val="left" w:pos="2834"/>
                    <w:tab w:val="right" w:pos="8838"/>
                  </w:tabs>
                  <w:ind w:left="-108" w:right="-105"/>
                  <w:rPr>
                    <w:rFonts w:eastAsia="Calibri" w:cs="Tahoma"/>
                    <w:szCs w:val="22"/>
                    <w:lang w:eastAsia="en-US"/>
                  </w:rPr>
                </w:pPr>
              </w:p>
            </w:tc>
          </w:tr>
          <w:tr w:rsidR="00E23298" w:rsidRPr="00330DA7" w14:paraId="0F6CD8D2" w14:textId="77777777" w:rsidTr="00BD45BE">
            <w:trPr>
              <w:trHeight w:val="283"/>
            </w:trPr>
            <w:tc>
              <w:tcPr>
                <w:tcW w:w="2727" w:type="dxa"/>
              </w:tcPr>
              <w:p w14:paraId="31700628" w14:textId="385332FF" w:rsidR="00E23298" w:rsidRPr="00330DA7" w:rsidRDefault="00E23298" w:rsidP="00BD45BE">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E23298" w:rsidRPr="00EA66FC" w:rsidRDefault="00E23298" w:rsidP="00BD45BE">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23298" w:rsidRPr="00330DA7" w:rsidRDefault="00E23298" w:rsidP="00BD45BE">
                <w:pPr>
                  <w:tabs>
                    <w:tab w:val="right" w:pos="8838"/>
                  </w:tabs>
                  <w:ind w:left="-108" w:right="-105"/>
                  <w:rPr>
                    <w:rFonts w:eastAsia="Calibri" w:cs="Tahoma"/>
                    <w:szCs w:val="22"/>
                    <w:lang w:eastAsia="en-US"/>
                  </w:rPr>
                </w:pPr>
              </w:p>
            </w:tc>
          </w:tr>
        </w:tbl>
        <w:p w14:paraId="5DC6AC61" w14:textId="77777777" w:rsidR="00E23298" w:rsidRPr="00330DA7" w:rsidRDefault="00E23298" w:rsidP="00BD45BE">
          <w:pPr>
            <w:tabs>
              <w:tab w:val="right" w:pos="8838"/>
            </w:tabs>
            <w:ind w:left="-28"/>
            <w:rPr>
              <w:rFonts w:ascii="Arial" w:eastAsia="Calibri" w:hAnsi="Arial" w:cs="Arial"/>
              <w:b/>
              <w:szCs w:val="22"/>
              <w:lang w:eastAsia="en-US"/>
            </w:rPr>
          </w:pPr>
        </w:p>
      </w:tc>
    </w:tr>
  </w:tbl>
  <w:p w14:paraId="2A906731" w14:textId="77777777" w:rsidR="00E23298" w:rsidRPr="00765661" w:rsidRDefault="001245F4" w:rsidP="00BD45BE">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E268E1"/>
    <w:multiLevelType w:val="hybridMultilevel"/>
    <w:tmpl w:val="824AD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4"/>
  </w:num>
  <w:num w:numId="5">
    <w:abstractNumId w:val="1"/>
  </w:num>
  <w:num w:numId="6">
    <w:abstractNumId w:val="15"/>
  </w:num>
  <w:num w:numId="7">
    <w:abstractNumId w:val="10"/>
  </w:num>
  <w:num w:numId="8">
    <w:abstractNumId w:val="3"/>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1"/>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D0D67"/>
    <w:rsid w:val="000E09C4"/>
    <w:rsid w:val="000F4A8B"/>
    <w:rsid w:val="0011350D"/>
    <w:rsid w:val="001245F4"/>
    <w:rsid w:val="00141876"/>
    <w:rsid w:val="0014207B"/>
    <w:rsid w:val="00150C49"/>
    <w:rsid w:val="001554D3"/>
    <w:rsid w:val="00163D12"/>
    <w:rsid w:val="00166456"/>
    <w:rsid w:val="001A58B3"/>
    <w:rsid w:val="001C7688"/>
    <w:rsid w:val="001D30FA"/>
    <w:rsid w:val="001F3515"/>
    <w:rsid w:val="001F5C8C"/>
    <w:rsid w:val="001F7595"/>
    <w:rsid w:val="00233005"/>
    <w:rsid w:val="00233F17"/>
    <w:rsid w:val="002A3601"/>
    <w:rsid w:val="002B7C6F"/>
    <w:rsid w:val="002D111C"/>
    <w:rsid w:val="002F4BBA"/>
    <w:rsid w:val="00302476"/>
    <w:rsid w:val="00331F35"/>
    <w:rsid w:val="00335CDF"/>
    <w:rsid w:val="00337F4D"/>
    <w:rsid w:val="00362A11"/>
    <w:rsid w:val="003A40C1"/>
    <w:rsid w:val="003A7637"/>
    <w:rsid w:val="003B5D3E"/>
    <w:rsid w:val="003E4F98"/>
    <w:rsid w:val="003F35FD"/>
    <w:rsid w:val="003F6FBF"/>
    <w:rsid w:val="0041385B"/>
    <w:rsid w:val="00436363"/>
    <w:rsid w:val="00441BFA"/>
    <w:rsid w:val="00454FBD"/>
    <w:rsid w:val="004D7CD8"/>
    <w:rsid w:val="004E5068"/>
    <w:rsid w:val="004F7A00"/>
    <w:rsid w:val="00523F48"/>
    <w:rsid w:val="005365FA"/>
    <w:rsid w:val="005723CB"/>
    <w:rsid w:val="00575400"/>
    <w:rsid w:val="005B18AF"/>
    <w:rsid w:val="005D5A50"/>
    <w:rsid w:val="005E25A4"/>
    <w:rsid w:val="005F5301"/>
    <w:rsid w:val="005F65B7"/>
    <w:rsid w:val="006067C7"/>
    <w:rsid w:val="00606A65"/>
    <w:rsid w:val="00615587"/>
    <w:rsid w:val="006159AD"/>
    <w:rsid w:val="006351CF"/>
    <w:rsid w:val="00646436"/>
    <w:rsid w:val="00664420"/>
    <w:rsid w:val="006A646A"/>
    <w:rsid w:val="006B10B0"/>
    <w:rsid w:val="006E25BC"/>
    <w:rsid w:val="006E6BBC"/>
    <w:rsid w:val="006F7768"/>
    <w:rsid w:val="00717E59"/>
    <w:rsid w:val="00740B7B"/>
    <w:rsid w:val="00775BFC"/>
    <w:rsid w:val="007A3459"/>
    <w:rsid w:val="007B6074"/>
    <w:rsid w:val="007C37EF"/>
    <w:rsid w:val="007D1C55"/>
    <w:rsid w:val="007D29D7"/>
    <w:rsid w:val="007D317F"/>
    <w:rsid w:val="007D711A"/>
    <w:rsid w:val="007F5D06"/>
    <w:rsid w:val="007F7EDC"/>
    <w:rsid w:val="00805A6E"/>
    <w:rsid w:val="00865CF4"/>
    <w:rsid w:val="00876DBC"/>
    <w:rsid w:val="008A6003"/>
    <w:rsid w:val="008A6F88"/>
    <w:rsid w:val="008B1E16"/>
    <w:rsid w:val="008E1316"/>
    <w:rsid w:val="008E1CA9"/>
    <w:rsid w:val="00902EE5"/>
    <w:rsid w:val="00910FD2"/>
    <w:rsid w:val="00931437"/>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9208D"/>
    <w:rsid w:val="00AA6EA9"/>
    <w:rsid w:val="00AC2DB8"/>
    <w:rsid w:val="00AC3CA0"/>
    <w:rsid w:val="00AE3DA7"/>
    <w:rsid w:val="00AF03C4"/>
    <w:rsid w:val="00B22A80"/>
    <w:rsid w:val="00B94487"/>
    <w:rsid w:val="00BA55A8"/>
    <w:rsid w:val="00BA7B9C"/>
    <w:rsid w:val="00BB2ABF"/>
    <w:rsid w:val="00BB64F4"/>
    <w:rsid w:val="00BD3F4F"/>
    <w:rsid w:val="00BD45BE"/>
    <w:rsid w:val="00BD5A7C"/>
    <w:rsid w:val="00BE7A1B"/>
    <w:rsid w:val="00BF0221"/>
    <w:rsid w:val="00BF091A"/>
    <w:rsid w:val="00BF4EAD"/>
    <w:rsid w:val="00C049E2"/>
    <w:rsid w:val="00C36795"/>
    <w:rsid w:val="00C461EC"/>
    <w:rsid w:val="00C507D4"/>
    <w:rsid w:val="00C71CEF"/>
    <w:rsid w:val="00C72DAA"/>
    <w:rsid w:val="00C80B14"/>
    <w:rsid w:val="00C858B4"/>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D09CD"/>
    <w:rsid w:val="00DE1133"/>
    <w:rsid w:val="00E16BF5"/>
    <w:rsid w:val="00E23298"/>
    <w:rsid w:val="00E37A3F"/>
    <w:rsid w:val="00E37D3C"/>
    <w:rsid w:val="00E40A98"/>
    <w:rsid w:val="00E62E6A"/>
    <w:rsid w:val="00E83EF5"/>
    <w:rsid w:val="00E9335C"/>
    <w:rsid w:val="00ED1C1E"/>
    <w:rsid w:val="00EE2AF2"/>
    <w:rsid w:val="00EF165E"/>
    <w:rsid w:val="00F07EE6"/>
    <w:rsid w:val="00F14AF6"/>
    <w:rsid w:val="00F33CC8"/>
    <w:rsid w:val="00F4481C"/>
    <w:rsid w:val="00F75D23"/>
    <w:rsid w:val="00FA167E"/>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3944E-45F9-4F75-A468-3815227E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33</Pages>
  <Words>8871</Words>
  <Characters>48792</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28</cp:revision>
  <cp:lastPrinted>2024-12-19T20:50:00Z</cp:lastPrinted>
  <dcterms:created xsi:type="dcterms:W3CDTF">2024-04-29T22:25:00Z</dcterms:created>
  <dcterms:modified xsi:type="dcterms:W3CDTF">2025-01-22T22:54:00Z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