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FB4A6" w14:textId="77777777" w:rsidR="007A5D25" w:rsidRPr="005B78AB" w:rsidRDefault="00244CEE">
      <w:pPr>
        <w:spacing w:before="240" w:line="360" w:lineRule="auto"/>
        <w:ind w:right="49"/>
        <w:jc w:val="both"/>
        <w:rPr>
          <w:rFonts w:ascii="Palatino Linotype" w:eastAsia="Palatino Linotype" w:hAnsi="Palatino Linotype" w:cs="Palatino Linotype"/>
        </w:rPr>
      </w:pPr>
      <w:bookmarkStart w:id="0" w:name="_GoBack"/>
      <w:bookmarkEnd w:id="0"/>
      <w:r w:rsidRPr="005B78A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a trece de marzo de dos mil veinticuatro.</w:t>
      </w:r>
    </w:p>
    <w:p w14:paraId="46222D5B" w14:textId="77777777" w:rsidR="007A5D25" w:rsidRPr="005B78AB" w:rsidRDefault="007A5D25">
      <w:pPr>
        <w:rPr>
          <w:sz w:val="10"/>
          <w:szCs w:val="10"/>
        </w:rPr>
      </w:pPr>
    </w:p>
    <w:p w14:paraId="2832C8DD" w14:textId="77777777" w:rsidR="007A5D25" w:rsidRPr="005B78AB" w:rsidRDefault="00244CEE">
      <w:pPr>
        <w:spacing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 xml:space="preserve">Vistos </w:t>
      </w:r>
      <w:r w:rsidRPr="005B78AB">
        <w:rPr>
          <w:rFonts w:ascii="Palatino Linotype" w:eastAsia="Palatino Linotype" w:hAnsi="Palatino Linotype" w:cs="Palatino Linotype"/>
        </w:rPr>
        <w:t xml:space="preserve">los expedientes relativos a los recursos de revisión número </w:t>
      </w:r>
      <w:r w:rsidRPr="005B78AB">
        <w:rPr>
          <w:rFonts w:ascii="Palatino Linotype" w:eastAsia="Palatino Linotype" w:hAnsi="Palatino Linotype" w:cs="Palatino Linotype"/>
          <w:b/>
        </w:rPr>
        <w:t>04924/INFOEM/IP/RR/2023</w:t>
      </w:r>
      <w:r w:rsidRPr="005B78AB">
        <w:rPr>
          <w:rFonts w:ascii="Palatino Linotype" w:eastAsia="Palatino Linotype" w:hAnsi="Palatino Linotype" w:cs="Palatino Linotype"/>
        </w:rPr>
        <w:t>,</w:t>
      </w:r>
      <w:r w:rsidRPr="005B78AB">
        <w:rPr>
          <w:rFonts w:ascii="Palatino Linotype" w:eastAsia="Palatino Linotype" w:hAnsi="Palatino Linotype" w:cs="Palatino Linotype"/>
          <w:b/>
        </w:rPr>
        <w:t xml:space="preserve"> 05719/INFOEM/IP/RR/2023 y 05909/INFOEM/IP/RR/2023</w:t>
      </w:r>
      <w:r w:rsidRPr="005B78AB">
        <w:rPr>
          <w:rFonts w:ascii="Palatino Linotype" w:eastAsia="Palatino Linotype" w:hAnsi="Palatino Linotype" w:cs="Palatino Linotype"/>
          <w:b/>
          <w:sz w:val="22"/>
          <w:szCs w:val="22"/>
        </w:rPr>
        <w:t xml:space="preserve">, </w:t>
      </w:r>
      <w:r w:rsidRPr="005B78AB">
        <w:rPr>
          <w:rFonts w:ascii="Palatino Linotype" w:eastAsia="Palatino Linotype" w:hAnsi="Palatino Linotype" w:cs="Palatino Linotype"/>
        </w:rPr>
        <w:t xml:space="preserve">interpuestos por </w:t>
      </w:r>
      <w:r w:rsidRPr="005B78AB">
        <w:rPr>
          <w:rFonts w:ascii="Palatino Linotype" w:eastAsia="Palatino Linotype" w:hAnsi="Palatino Linotype" w:cs="Palatino Linotype"/>
          <w:b/>
        </w:rPr>
        <w:t>una persona que no proporcionó nombre o seudónimo</w:t>
      </w:r>
      <w:r w:rsidRPr="005B78AB">
        <w:rPr>
          <w:rFonts w:ascii="Palatino Linotype" w:eastAsia="Palatino Linotype" w:hAnsi="Palatino Linotype" w:cs="Palatino Linotype"/>
        </w:rPr>
        <w:t xml:space="preserve">, en lo sucesivo la parte </w:t>
      </w:r>
      <w:r w:rsidRPr="005B78AB">
        <w:rPr>
          <w:rFonts w:ascii="Palatino Linotype" w:eastAsia="Palatino Linotype" w:hAnsi="Palatino Linotype" w:cs="Palatino Linotype"/>
          <w:b/>
        </w:rPr>
        <w:t>Recurrente</w:t>
      </w:r>
      <w:r w:rsidRPr="005B78AB">
        <w:rPr>
          <w:rFonts w:ascii="Palatino Linotype" w:eastAsia="Palatino Linotype" w:hAnsi="Palatino Linotype" w:cs="Palatino Linotype"/>
        </w:rPr>
        <w:t xml:space="preserve">, en contra de la respuesta a la solicitudes de información con número de folio </w:t>
      </w:r>
      <w:r w:rsidRPr="005B78AB">
        <w:rPr>
          <w:rFonts w:ascii="Palatino Linotype" w:eastAsia="Palatino Linotype" w:hAnsi="Palatino Linotype" w:cs="Palatino Linotype"/>
          <w:b/>
        </w:rPr>
        <w:t>00554/ZINACANT/IP/2023, 00865/ZINACANT/IP/2023 y 01500/ZINACANT/IP/2023,</w:t>
      </w:r>
      <w:r w:rsidRPr="005B78AB">
        <w:rPr>
          <w:rFonts w:ascii="Palatino Linotype" w:eastAsia="Palatino Linotype" w:hAnsi="Palatino Linotype" w:cs="Palatino Linotype"/>
          <w:b/>
          <w:sz w:val="28"/>
          <w:szCs w:val="28"/>
        </w:rPr>
        <w:t xml:space="preserve"> </w:t>
      </w:r>
      <w:r w:rsidRPr="005B78AB">
        <w:rPr>
          <w:rFonts w:ascii="Palatino Linotype" w:eastAsia="Palatino Linotype" w:hAnsi="Palatino Linotype" w:cs="Palatino Linotype"/>
        </w:rPr>
        <w:t xml:space="preserve">por parte del </w:t>
      </w:r>
      <w:r w:rsidRPr="005B78AB">
        <w:rPr>
          <w:rFonts w:ascii="Palatino Linotype" w:eastAsia="Palatino Linotype" w:hAnsi="Palatino Linotype" w:cs="Palatino Linotype"/>
          <w:b/>
        </w:rPr>
        <w:t>Ayuntamiento de Zinacantepec</w:t>
      </w:r>
      <w:r w:rsidRPr="005B78AB">
        <w:rPr>
          <w:rFonts w:ascii="Palatino Linotype" w:eastAsia="Palatino Linotype" w:hAnsi="Palatino Linotype" w:cs="Palatino Linotype"/>
        </w:rPr>
        <w:t xml:space="preserve">, en lo sucesivo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se procede a dictar la presente resolución, con base en lo siguiente:</w:t>
      </w:r>
    </w:p>
    <w:p w14:paraId="3F5080BB" w14:textId="77777777" w:rsidR="007A5D25" w:rsidRPr="005B78AB" w:rsidRDefault="00244CE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5B78AB">
        <w:rPr>
          <w:rFonts w:ascii="Palatino Linotype" w:eastAsia="Palatino Linotype" w:hAnsi="Palatino Linotype" w:cs="Palatino Linotype"/>
          <w:b/>
        </w:rPr>
        <w:t>I. A N T E C E D E N T E S:</w:t>
      </w:r>
    </w:p>
    <w:p w14:paraId="0E67537D"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1.</w:t>
      </w:r>
      <w:r w:rsidRPr="005B78AB">
        <w:rPr>
          <w:rFonts w:ascii="Palatino Linotype" w:eastAsia="Palatino Linotype" w:hAnsi="Palatino Linotype" w:cs="Palatino Linotype"/>
        </w:rPr>
        <w:t xml:space="preserve"> </w:t>
      </w:r>
      <w:r w:rsidRPr="005B78AB">
        <w:rPr>
          <w:rFonts w:ascii="Palatino Linotype" w:eastAsia="Palatino Linotype" w:hAnsi="Palatino Linotype" w:cs="Palatino Linotype"/>
          <w:b/>
        </w:rPr>
        <w:t xml:space="preserve">Solicitudes de Información. </w:t>
      </w:r>
      <w:r w:rsidRPr="005B78AB">
        <w:rPr>
          <w:rFonts w:ascii="Palatino Linotype" w:eastAsia="Palatino Linotype" w:hAnsi="Palatino Linotype" w:cs="Palatino Linotype"/>
        </w:rPr>
        <w:t xml:space="preserve">Con fechas </w:t>
      </w:r>
      <w:r w:rsidRPr="005B78AB">
        <w:rPr>
          <w:rFonts w:ascii="Palatino Linotype" w:eastAsia="Palatino Linotype" w:hAnsi="Palatino Linotype" w:cs="Palatino Linotype"/>
          <w:b/>
        </w:rPr>
        <w:t xml:space="preserve">trece y treinta y uno de julio, así como diecisiete de agosto de dos mil veintitrés, </w:t>
      </w:r>
      <w:r w:rsidRPr="005B78AB">
        <w:rPr>
          <w:rFonts w:ascii="Palatino Linotype" w:eastAsia="Palatino Linotype" w:hAnsi="Palatino Linotype" w:cs="Palatino Linotype"/>
        </w:rPr>
        <w:t>la persona solicitante</w:t>
      </w:r>
      <w:r w:rsidRPr="005B78AB">
        <w:rPr>
          <w:rFonts w:ascii="Palatino Linotype" w:eastAsia="Palatino Linotype" w:hAnsi="Palatino Linotype" w:cs="Palatino Linotype"/>
          <w:b/>
        </w:rPr>
        <w:t xml:space="preserve"> </w:t>
      </w:r>
      <w:r w:rsidRPr="005B78AB">
        <w:rPr>
          <w:rFonts w:ascii="Palatino Linotype" w:eastAsia="Palatino Linotype" w:hAnsi="Palatino Linotype" w:cs="Palatino Linotype"/>
        </w:rPr>
        <w:t xml:space="preserve">presentó, través del Sistema de Acceso a la Información Mexiquense, en lo subsecuente el </w:t>
      </w:r>
      <w:r w:rsidRPr="005B78AB">
        <w:rPr>
          <w:rFonts w:ascii="Palatino Linotype" w:eastAsia="Palatino Linotype" w:hAnsi="Palatino Linotype" w:cs="Palatino Linotype"/>
          <w:b/>
        </w:rPr>
        <w:t xml:space="preserve">SAIMEX, </w:t>
      </w:r>
      <w:r w:rsidRPr="005B78AB">
        <w:rPr>
          <w:rFonts w:ascii="Palatino Linotype" w:eastAsia="Palatino Linotype" w:hAnsi="Palatino Linotype" w:cs="Palatino Linotype"/>
        </w:rPr>
        <w:t xml:space="preserve">ante 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las solicitudes de acceso a la información pública, mediante las cuales requirió la información siguiente:</w:t>
      </w:r>
    </w:p>
    <w:tbl>
      <w:tblPr>
        <w:tblStyle w:val="af7"/>
        <w:tblW w:w="8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5B78AB" w:rsidRPr="005B78AB" w14:paraId="7C536936" w14:textId="77777777">
        <w:trPr>
          <w:jc w:val="center"/>
        </w:trPr>
        <w:tc>
          <w:tcPr>
            <w:tcW w:w="3141" w:type="dxa"/>
            <w:shd w:val="clear" w:color="auto" w:fill="D9D9D9"/>
            <w:vAlign w:val="center"/>
          </w:tcPr>
          <w:p w14:paraId="2CFA95D0" w14:textId="77777777" w:rsidR="007A5D25" w:rsidRPr="005B78AB" w:rsidRDefault="00244CEE">
            <w:pPr>
              <w:spacing w:before="120" w:after="120"/>
              <w:jc w:val="center"/>
              <w:rPr>
                <w:rFonts w:ascii="Palatino Linotype" w:eastAsia="Palatino Linotype" w:hAnsi="Palatino Linotype" w:cs="Palatino Linotype"/>
                <w:b/>
                <w:i/>
                <w:sz w:val="17"/>
                <w:szCs w:val="17"/>
              </w:rPr>
            </w:pPr>
            <w:bookmarkStart w:id="1" w:name="_heading=h.1fob9te" w:colFirst="0" w:colLast="0"/>
            <w:bookmarkEnd w:id="1"/>
            <w:r w:rsidRPr="005B78AB">
              <w:rPr>
                <w:rFonts w:ascii="Palatino Linotype" w:eastAsia="Palatino Linotype" w:hAnsi="Palatino Linotype" w:cs="Palatino Linotype"/>
                <w:b/>
                <w:sz w:val="20"/>
                <w:szCs w:val="20"/>
              </w:rPr>
              <w:t>Número de solicitud</w:t>
            </w:r>
          </w:p>
        </w:tc>
        <w:tc>
          <w:tcPr>
            <w:tcW w:w="5670" w:type="dxa"/>
            <w:shd w:val="clear" w:color="auto" w:fill="D9D9D9"/>
            <w:vAlign w:val="center"/>
          </w:tcPr>
          <w:p w14:paraId="24521745" w14:textId="77777777" w:rsidR="007A5D25" w:rsidRPr="005B78AB" w:rsidRDefault="00244CEE">
            <w:pPr>
              <w:spacing w:before="120" w:after="120"/>
              <w:jc w:val="center"/>
              <w:rPr>
                <w:rFonts w:ascii="Palatino Linotype" w:eastAsia="Palatino Linotype" w:hAnsi="Palatino Linotype" w:cs="Palatino Linotype"/>
                <w:b/>
                <w:i/>
                <w:sz w:val="17"/>
                <w:szCs w:val="17"/>
              </w:rPr>
            </w:pPr>
            <w:r w:rsidRPr="005B78AB">
              <w:rPr>
                <w:rFonts w:ascii="Palatino Linotype" w:eastAsia="Palatino Linotype" w:hAnsi="Palatino Linotype" w:cs="Palatino Linotype"/>
                <w:b/>
                <w:sz w:val="20"/>
                <w:szCs w:val="20"/>
              </w:rPr>
              <w:t>Información solicitada</w:t>
            </w:r>
          </w:p>
        </w:tc>
      </w:tr>
      <w:tr w:rsidR="005B78AB" w:rsidRPr="005B78AB" w14:paraId="4252091F" w14:textId="77777777">
        <w:trPr>
          <w:jc w:val="center"/>
        </w:trPr>
        <w:tc>
          <w:tcPr>
            <w:tcW w:w="3141" w:type="dxa"/>
          </w:tcPr>
          <w:p w14:paraId="26F830D5" w14:textId="77777777" w:rsidR="007A5D25" w:rsidRPr="005B78AB" w:rsidRDefault="00244CEE">
            <w:pPr>
              <w:spacing w:before="120" w:after="120"/>
              <w:jc w:val="center"/>
              <w:rPr>
                <w:rFonts w:ascii="Palatino Linotype" w:eastAsia="Palatino Linotype" w:hAnsi="Palatino Linotype" w:cs="Palatino Linotype"/>
                <w:b/>
                <w:i/>
                <w:sz w:val="20"/>
                <w:szCs w:val="20"/>
              </w:rPr>
            </w:pPr>
            <w:bookmarkStart w:id="2" w:name="_heading=h.3znysh7" w:colFirst="0" w:colLast="0"/>
            <w:bookmarkEnd w:id="2"/>
            <w:r w:rsidRPr="005B78AB">
              <w:rPr>
                <w:rFonts w:ascii="Palatino Linotype" w:eastAsia="Palatino Linotype" w:hAnsi="Palatino Linotype" w:cs="Palatino Linotype"/>
                <w:b/>
                <w:sz w:val="20"/>
                <w:szCs w:val="20"/>
              </w:rPr>
              <w:t>00554/ZINACANT/IP/2023</w:t>
            </w:r>
          </w:p>
        </w:tc>
        <w:tc>
          <w:tcPr>
            <w:tcW w:w="5670" w:type="dxa"/>
          </w:tcPr>
          <w:p w14:paraId="1A762ABB" w14:textId="77777777" w:rsidR="007A5D25" w:rsidRPr="005B78AB" w:rsidRDefault="00244CEE">
            <w:pPr>
              <w:spacing w:before="120" w:after="120"/>
              <w:jc w:val="both"/>
              <w:rPr>
                <w:rFonts w:ascii="Palatino Linotype" w:eastAsia="Palatino Linotype" w:hAnsi="Palatino Linotype" w:cs="Palatino Linotype"/>
                <w:b/>
                <w:sz w:val="20"/>
                <w:szCs w:val="20"/>
                <w:u w:val="single"/>
              </w:rPr>
            </w:pPr>
            <w:r w:rsidRPr="005B78AB">
              <w:rPr>
                <w:rFonts w:ascii="Palatino Linotype" w:eastAsia="Palatino Linotype" w:hAnsi="Palatino Linotype" w:cs="Palatino Linotype"/>
                <w:i/>
                <w:sz w:val="20"/>
                <w:szCs w:val="20"/>
              </w:rPr>
              <w:t xml:space="preserve">“1.- Solicito el perfil para ocupar el cargo de la Dirección de Administración. 2.- De la C. Brenda Selene Hernandez López, nombramiento donde se le designa titular de la Unidad de Transparencia, Titulo profesional, Recibo de nómina correspondiente a la segunda quincena del mes de junio 2023, Curriculum vitae (Donde se aprecie la experiencia laboral), Cedula </w:t>
            </w:r>
            <w:r w:rsidRPr="005B78AB">
              <w:rPr>
                <w:rFonts w:ascii="Palatino Linotype" w:eastAsia="Palatino Linotype" w:hAnsi="Palatino Linotype" w:cs="Palatino Linotype"/>
                <w:i/>
                <w:sz w:val="20"/>
                <w:szCs w:val="20"/>
              </w:rPr>
              <w:lastRenderedPageBreak/>
              <w:t>Profesional, registro de asistencia del sistema checador que se utilice del 01 de enero 2022 al 30 de junio 2023 ( En caso de que no registre asistencia fundamentar el motivo, razón y/o circunstancia), formato de vacaciones debidamente requisitados de los ejercicios fiscales 2022 y 2023, permisos laborales en caso de existir, recibo timbrado de aguinaldo y prima vacacional del ejercicio fiscal 2022 y 2023 conforme a los requisitos del Articulo 27 del Código Fiscal de la Federación” (Sic)</w:t>
            </w:r>
          </w:p>
        </w:tc>
      </w:tr>
      <w:tr w:rsidR="005B78AB" w:rsidRPr="005B78AB" w14:paraId="2D4981C2" w14:textId="77777777">
        <w:trPr>
          <w:jc w:val="center"/>
        </w:trPr>
        <w:tc>
          <w:tcPr>
            <w:tcW w:w="3141" w:type="dxa"/>
          </w:tcPr>
          <w:p w14:paraId="6034C526"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lastRenderedPageBreak/>
              <w:t>00865/ZINACANT/IP/2023</w:t>
            </w:r>
          </w:p>
        </w:tc>
        <w:tc>
          <w:tcPr>
            <w:tcW w:w="5670" w:type="dxa"/>
          </w:tcPr>
          <w:p w14:paraId="637C294E" w14:textId="77777777" w:rsidR="007A5D25" w:rsidRPr="005B78AB" w:rsidRDefault="00244CEE">
            <w:pPr>
              <w:spacing w:before="120" w:after="120"/>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“Solicito La certificación, curriculum, cursos y capacitaciones que acredite la experiencia del titular de la unidad de transparencia” (Sic)</w:t>
            </w:r>
          </w:p>
        </w:tc>
      </w:tr>
      <w:tr w:rsidR="007A5D25" w:rsidRPr="005B78AB" w14:paraId="077C41D8" w14:textId="77777777">
        <w:trPr>
          <w:jc w:val="center"/>
        </w:trPr>
        <w:tc>
          <w:tcPr>
            <w:tcW w:w="3141" w:type="dxa"/>
            <w:tcBorders>
              <w:top w:val="single" w:sz="4" w:space="0" w:color="000000"/>
              <w:left w:val="single" w:sz="4" w:space="0" w:color="000000"/>
              <w:bottom w:val="single" w:sz="4" w:space="0" w:color="000000"/>
              <w:right w:val="single" w:sz="4" w:space="0" w:color="000000"/>
            </w:tcBorders>
          </w:tcPr>
          <w:p w14:paraId="7803C2F2"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01500/ZINACANT/IP/2023</w:t>
            </w:r>
          </w:p>
        </w:tc>
        <w:tc>
          <w:tcPr>
            <w:tcW w:w="5670" w:type="dxa"/>
            <w:tcBorders>
              <w:top w:val="single" w:sz="4" w:space="0" w:color="000000"/>
              <w:left w:val="single" w:sz="4" w:space="0" w:color="000000"/>
              <w:bottom w:val="single" w:sz="4" w:space="0" w:color="000000"/>
              <w:right w:val="single" w:sz="4" w:space="0" w:color="000000"/>
            </w:tcBorders>
          </w:tcPr>
          <w:p w14:paraId="435AA517" w14:textId="77777777" w:rsidR="007A5D25" w:rsidRPr="005B78AB" w:rsidRDefault="00244CEE">
            <w:pPr>
              <w:spacing w:before="120" w:after="120"/>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“SOLICITO EL CAMBIO DONDE SE CAMBIA EL TITULAR DE LA UNIDAD DE TRANSPARENCIA ASI COMO EL NOMBRAMIENTO Y SU TRAYECTORIA EN SAN MATEO ATENCO” (Sic)</w:t>
            </w:r>
          </w:p>
        </w:tc>
      </w:tr>
    </w:tbl>
    <w:p w14:paraId="44F6B0D1" w14:textId="77777777" w:rsidR="007A5D25" w:rsidRPr="005B78AB" w:rsidRDefault="007A5D25"/>
    <w:p w14:paraId="46EA285A"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 xml:space="preserve">Modalidad elegida para la entrega de la información: </w:t>
      </w:r>
      <w:r w:rsidRPr="005B78AB">
        <w:rPr>
          <w:rFonts w:ascii="Palatino Linotype" w:eastAsia="Palatino Linotype" w:hAnsi="Palatino Linotype" w:cs="Palatino Linotype"/>
        </w:rPr>
        <w:t>a través de SAIMEX en todos los casos.</w:t>
      </w:r>
    </w:p>
    <w:p w14:paraId="201AEA27" w14:textId="77777777" w:rsidR="007A5D25" w:rsidRPr="005B78AB" w:rsidRDefault="00244CEE">
      <w:pPr>
        <w:widowControl w:val="0"/>
        <w:spacing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2.</w:t>
      </w:r>
      <w:r w:rsidRPr="005B78AB">
        <w:rPr>
          <w:rFonts w:ascii="Palatino Linotype" w:eastAsia="Palatino Linotype" w:hAnsi="Palatino Linotype" w:cs="Palatino Linotype"/>
        </w:rPr>
        <w:t xml:space="preserve"> </w:t>
      </w:r>
      <w:r w:rsidRPr="005B78AB">
        <w:rPr>
          <w:rFonts w:ascii="Palatino Linotype" w:eastAsia="Palatino Linotype" w:hAnsi="Palatino Linotype" w:cs="Palatino Linotype"/>
          <w:b/>
        </w:rPr>
        <w:t>Prórroga.</w:t>
      </w:r>
      <w:r w:rsidRPr="005B78AB">
        <w:rPr>
          <w:rFonts w:ascii="Palatino Linotype" w:eastAsia="Palatino Linotype" w:hAnsi="Palatino Linotype" w:cs="Palatino Linotype"/>
        </w:rPr>
        <w:t xml:space="preserve"> En fechas </w:t>
      </w:r>
      <w:r w:rsidRPr="005B78AB">
        <w:rPr>
          <w:rFonts w:ascii="Palatino Linotype" w:eastAsia="Palatino Linotype" w:hAnsi="Palatino Linotype" w:cs="Palatino Linotype"/>
          <w:b/>
        </w:rPr>
        <w:t>diecisiete y veintiuno de agosto de dos mil veintitrés</w:t>
      </w:r>
      <w:r w:rsidRPr="005B78AB">
        <w:rPr>
          <w:rFonts w:ascii="Palatino Linotype" w:eastAsia="Palatino Linotype" w:hAnsi="Palatino Linotype" w:cs="Palatino Linotype"/>
        </w:rPr>
        <w:t>, el</w:t>
      </w:r>
      <w:r w:rsidRPr="005B78AB">
        <w:rPr>
          <w:rFonts w:ascii="Palatino Linotype" w:eastAsia="Palatino Linotype" w:hAnsi="Palatino Linotype" w:cs="Palatino Linotype"/>
          <w:b/>
        </w:rPr>
        <w:t xml:space="preserve"> Sujeto Obligado</w:t>
      </w:r>
      <w:r w:rsidRPr="005B78AB">
        <w:rPr>
          <w:rFonts w:ascii="Palatino Linotype" w:eastAsia="Palatino Linotype" w:hAnsi="Palatino Linotype" w:cs="Palatino Linotype"/>
        </w:rPr>
        <w:t xml:space="preserve"> solicitó una prórroga para la entrega de la información requerida en las solicitudes </w:t>
      </w:r>
      <w:r w:rsidRPr="005B78AB">
        <w:rPr>
          <w:rFonts w:ascii="Palatino Linotype" w:eastAsia="Palatino Linotype" w:hAnsi="Palatino Linotype" w:cs="Palatino Linotype"/>
          <w:b/>
        </w:rPr>
        <w:t>00554/ZINACANT/IP/2023</w:t>
      </w:r>
      <w:r w:rsidRPr="005B78AB">
        <w:rPr>
          <w:rFonts w:ascii="Palatino Linotype" w:eastAsia="Palatino Linotype" w:hAnsi="Palatino Linotype" w:cs="Palatino Linotype"/>
        </w:rPr>
        <w:t xml:space="preserve"> y </w:t>
      </w:r>
      <w:r w:rsidRPr="005B78AB">
        <w:rPr>
          <w:rFonts w:ascii="Palatino Linotype" w:eastAsia="Palatino Linotype" w:hAnsi="Palatino Linotype" w:cs="Palatino Linotype"/>
          <w:b/>
        </w:rPr>
        <w:t xml:space="preserve">00865/ZINACANT/IP/2023, </w:t>
      </w:r>
      <w:r w:rsidRPr="005B78AB">
        <w:rPr>
          <w:rFonts w:ascii="Palatino Linotype" w:eastAsia="Palatino Linotype" w:hAnsi="Palatino Linotype" w:cs="Palatino Linotype"/>
        </w:rPr>
        <w:t>manifestando lo siguiente en ambos casos:</w:t>
      </w:r>
      <w:r w:rsidRPr="005B78AB">
        <w:rPr>
          <w:rFonts w:ascii="Palatino Linotype" w:eastAsia="Palatino Linotype" w:hAnsi="Palatino Linotype" w:cs="Palatino Linotype"/>
          <w:b/>
        </w:rPr>
        <w:t xml:space="preserve"> </w:t>
      </w:r>
    </w:p>
    <w:p w14:paraId="43958B65"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B11887E"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Con fundamento en el artículo 163 de la Ley de Transaprencia y Acceso a la Información Pública del Estado de México y Municipios se aprueba prórroga solicitada a fin de dar cabal cumplimiento al requerimiento.</w:t>
      </w:r>
      <w:r w:rsidRPr="005B78AB">
        <w:rPr>
          <w:rFonts w:ascii="Palatino Linotype" w:eastAsia="Palatino Linotype" w:hAnsi="Palatino Linotype" w:cs="Palatino Linotype"/>
          <w:i/>
        </w:rPr>
        <w:t>”</w:t>
      </w:r>
    </w:p>
    <w:p w14:paraId="4AAE2BB4"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 xml:space="preserve">De esta manera, como refiere 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y derivado de las constancias que obran en los expedientes de los recursos de revisión señalados, se advierte que </w:t>
      </w:r>
      <w:r w:rsidRPr="005B78AB">
        <w:rPr>
          <w:rFonts w:ascii="Palatino Linotype" w:eastAsia="Palatino Linotype" w:hAnsi="Palatino Linotype" w:cs="Palatino Linotype"/>
          <w:b/>
        </w:rPr>
        <w:t>NO se observaron las formalidades que establece la Ley de la materia</w:t>
      </w:r>
      <w:r w:rsidRPr="005B78AB">
        <w:rPr>
          <w:rFonts w:ascii="Palatino Linotype" w:eastAsia="Palatino Linotype" w:hAnsi="Palatino Linotype" w:cs="Palatino Linotype"/>
        </w:rPr>
        <w:t>, pues no se anexó el Acuerdo del Comité de Transparencia de dicho ente público, mediante el cual se aprobó la ampliación del plazo para dar atención a la solicitud de información.</w:t>
      </w:r>
    </w:p>
    <w:p w14:paraId="16CF81BE"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 xml:space="preserve">3. Respuesta. </w:t>
      </w:r>
      <w:r w:rsidRPr="005B78AB">
        <w:rPr>
          <w:rFonts w:ascii="Palatino Linotype" w:eastAsia="Palatino Linotype" w:hAnsi="Palatino Linotype" w:cs="Palatino Linotype"/>
        </w:rPr>
        <w:t xml:space="preserve">Con fechas </w:t>
      </w:r>
      <w:r w:rsidRPr="005B78AB">
        <w:rPr>
          <w:rFonts w:ascii="Palatino Linotype" w:eastAsia="Palatino Linotype" w:hAnsi="Palatino Linotype" w:cs="Palatino Linotype"/>
          <w:b/>
        </w:rPr>
        <w:t xml:space="preserve">veintiocho y treinta de agosto, </w:t>
      </w:r>
      <w:r w:rsidRPr="005B78AB">
        <w:rPr>
          <w:rFonts w:ascii="Palatino Linotype" w:eastAsia="Palatino Linotype" w:hAnsi="Palatino Linotype" w:cs="Palatino Linotype"/>
        </w:rPr>
        <w:t>así como</w:t>
      </w:r>
      <w:r w:rsidRPr="005B78AB">
        <w:rPr>
          <w:rFonts w:ascii="Palatino Linotype" w:eastAsia="Palatino Linotype" w:hAnsi="Palatino Linotype" w:cs="Palatino Linotype"/>
          <w:b/>
        </w:rPr>
        <w:t xml:space="preserve"> siete de septiembre de dos mil veintitrés</w:t>
      </w:r>
      <w:r w:rsidRPr="005B78AB">
        <w:rPr>
          <w:rFonts w:ascii="Palatino Linotype" w:eastAsia="Palatino Linotype" w:hAnsi="Palatino Linotype" w:cs="Palatino Linotype"/>
        </w:rPr>
        <w:t xml:space="preserve">,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 xml:space="preserve">envió su respuesta a las solicitudes de acceso a la información a través de SAIMEX, sustancialmente en los términos siguientes:   </w:t>
      </w:r>
    </w:p>
    <w:tbl>
      <w:tblPr>
        <w:tblStyle w:val="af8"/>
        <w:tblpPr w:leftFromText="141" w:rightFromText="141" w:vertAnchor="text" w:tblpY="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5B78AB" w:rsidRPr="005B78AB" w14:paraId="6ECE68B9" w14:textId="77777777">
        <w:tc>
          <w:tcPr>
            <w:tcW w:w="3256" w:type="dxa"/>
            <w:shd w:val="clear" w:color="auto" w:fill="D9D9D9"/>
            <w:vAlign w:val="center"/>
          </w:tcPr>
          <w:p w14:paraId="31B11856" w14:textId="77777777" w:rsidR="007A5D25" w:rsidRPr="005B78AB" w:rsidRDefault="00244CEE">
            <w:pPr>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Número de solicitud</w:t>
            </w:r>
          </w:p>
        </w:tc>
        <w:tc>
          <w:tcPr>
            <w:tcW w:w="5670" w:type="dxa"/>
            <w:shd w:val="clear" w:color="auto" w:fill="D9D9D9"/>
            <w:vAlign w:val="center"/>
          </w:tcPr>
          <w:p w14:paraId="71FF6B90" w14:textId="77777777" w:rsidR="007A5D25" w:rsidRPr="005B78AB" w:rsidRDefault="00244CEE">
            <w:pPr>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Respuesta</w:t>
            </w:r>
          </w:p>
        </w:tc>
      </w:tr>
      <w:tr w:rsidR="005B78AB" w:rsidRPr="005B78AB" w14:paraId="6A43DD2B"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7F947352" w14:textId="77777777" w:rsidR="007A5D25" w:rsidRPr="005B78AB" w:rsidRDefault="00244CEE">
            <w:pPr>
              <w:spacing w:before="120" w:after="120"/>
              <w:jc w:val="center"/>
              <w:rPr>
                <w:rFonts w:ascii="Palatino Linotype" w:eastAsia="Palatino Linotype" w:hAnsi="Palatino Linotype" w:cs="Palatino Linotype"/>
                <w:b/>
                <w:sz w:val="20"/>
                <w:szCs w:val="20"/>
                <w:lang w:val="en-US"/>
              </w:rPr>
            </w:pPr>
            <w:r w:rsidRPr="005B78AB">
              <w:rPr>
                <w:rFonts w:ascii="Palatino Linotype" w:eastAsia="Palatino Linotype" w:hAnsi="Palatino Linotype" w:cs="Palatino Linotype"/>
                <w:b/>
                <w:sz w:val="20"/>
                <w:szCs w:val="20"/>
                <w:lang w:val="en-US"/>
              </w:rPr>
              <w:t>00554/ZINACANT/IP/2023</w:t>
            </w:r>
          </w:p>
          <w:p w14:paraId="7D190333" w14:textId="77777777" w:rsidR="007A5D25" w:rsidRPr="005B78AB" w:rsidRDefault="00244CEE">
            <w:pPr>
              <w:spacing w:before="120" w:after="120"/>
              <w:jc w:val="center"/>
              <w:rPr>
                <w:rFonts w:ascii="Palatino Linotype" w:eastAsia="Palatino Linotype" w:hAnsi="Palatino Linotype" w:cs="Palatino Linotype"/>
                <w:b/>
                <w:sz w:val="20"/>
                <w:szCs w:val="20"/>
                <w:lang w:val="en-US"/>
              </w:rPr>
            </w:pPr>
            <w:r w:rsidRPr="005B78AB">
              <w:rPr>
                <w:rFonts w:ascii="Palatino Linotype" w:eastAsia="Palatino Linotype" w:hAnsi="Palatino Linotype" w:cs="Palatino Linotype"/>
                <w:b/>
                <w:sz w:val="20"/>
                <w:szCs w:val="20"/>
                <w:lang w:val="en-US"/>
              </w:rPr>
              <w:t>04924/INFOEM/IP/RR/2023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39CC9D1" w14:textId="77777777" w:rsidR="007A5D25" w:rsidRPr="005B78AB" w:rsidRDefault="00244CEE">
            <w:pPr>
              <w:spacing w:before="120" w:after="120"/>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 xml:space="preserve">“…En apego a lo establecido </w:t>
            </w:r>
            <w:r w:rsidRPr="005B78AB">
              <w:rPr>
                <w:rFonts w:ascii="Palatino Linotype" w:eastAsia="Palatino Linotype" w:hAnsi="Palatino Linotype" w:cs="Palatino Linotype"/>
                <w:b/>
                <w:i/>
                <w:sz w:val="20"/>
                <w:szCs w:val="20"/>
              </w:rPr>
              <w:t>su solicitud fue analizada y turnada al área poseedora de la información, en este caso a la Dirección de Administración,</w:t>
            </w:r>
            <w:r w:rsidRPr="005B78AB">
              <w:rPr>
                <w:rFonts w:ascii="Palatino Linotype" w:eastAsia="Palatino Linotype" w:hAnsi="Palatino Linotype" w:cs="Palatino Linotype"/>
                <w:i/>
                <w:sz w:val="20"/>
                <w:szCs w:val="20"/>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5B78AB">
              <w:rPr>
                <w:rFonts w:ascii="Palatino Linotype" w:eastAsia="Palatino Linotype" w:hAnsi="Palatino Linotype" w:cs="Palatino Linotype"/>
                <w:b/>
                <w:i/>
                <w:sz w:val="20"/>
                <w:szCs w:val="20"/>
              </w:rPr>
              <w:t xml:space="preserve">remito anexa al </w:t>
            </w:r>
            <w:r w:rsidRPr="005B78AB">
              <w:rPr>
                <w:rFonts w:ascii="Palatino Linotype" w:eastAsia="Palatino Linotype" w:hAnsi="Palatino Linotype" w:cs="Palatino Linotype"/>
                <w:b/>
                <w:i/>
                <w:sz w:val="20"/>
                <w:szCs w:val="20"/>
              </w:rPr>
              <w:lastRenderedPageBreak/>
              <w:t>presente, la respuesta proporcionada por el área competente</w:t>
            </w:r>
            <w:r w:rsidRPr="005B78AB">
              <w:rPr>
                <w:rFonts w:ascii="Palatino Linotype" w:eastAsia="Palatino Linotype" w:hAnsi="Palatino Linotype" w:cs="Palatino Linotype"/>
                <w:i/>
                <w:sz w:val="20"/>
                <w:szCs w:val="20"/>
              </w:rPr>
              <w:t>.” (sic)</w:t>
            </w:r>
          </w:p>
          <w:p w14:paraId="70F72E5D"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Anexos:</w:t>
            </w:r>
          </w:p>
          <w:p w14:paraId="55BAA503"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Oficio número ZIN/DA/2234/2023, de fecha dieciséis de agosto de dos mil veintitrés, signado por la Directora de Administración, mediante el cual remite la información solicitada en términos de los artículos 12 y 24 de la Ley de Transparencia y Acceso a la información Pública del Estado de México y Municipios.</w:t>
            </w:r>
          </w:p>
          <w:p w14:paraId="74594E69"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Respecto del registro de asistencia del sistema checador, precisó que la persona Titular de la Unidad de Transparencia no registra asistencia bajo dicha modalidad, al tratarse de un puesto de confianza, sin embargo, en su lugar, proporcionó las listas de asistencia.</w:t>
            </w:r>
          </w:p>
          <w:p w14:paraId="212208AF"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Asimismo, manifestó que el soporte documental que se entrega es el que se posee en la unidad administrativa a su cargo, en los siguientes términos:</w:t>
            </w:r>
          </w:p>
          <w:p w14:paraId="31B3E2D7"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noProof/>
              </w:rPr>
              <w:drawing>
                <wp:inline distT="0" distB="0" distL="0" distR="0" wp14:anchorId="4B2A0FD7" wp14:editId="27AE847F">
                  <wp:extent cx="3454400" cy="1055370"/>
                  <wp:effectExtent l="0" t="0" r="0" b="0"/>
                  <wp:docPr id="10882347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454400" cy="1055370"/>
                          </a:xfrm>
                          <a:prstGeom prst="rect">
                            <a:avLst/>
                          </a:prstGeom>
                          <a:ln/>
                        </pic:spPr>
                      </pic:pic>
                    </a:graphicData>
                  </a:graphic>
                </wp:inline>
              </w:drawing>
            </w:r>
          </w:p>
          <w:p w14:paraId="5D120D99"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noProof/>
              </w:rPr>
              <w:drawing>
                <wp:inline distT="0" distB="0" distL="0" distR="0" wp14:anchorId="6D1DCA5C" wp14:editId="2AE91D8A">
                  <wp:extent cx="3454400" cy="2571750"/>
                  <wp:effectExtent l="0" t="0" r="0" b="0"/>
                  <wp:docPr id="10882347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b="23628"/>
                          <a:stretch>
                            <a:fillRect/>
                          </a:stretch>
                        </pic:blipFill>
                        <pic:spPr>
                          <a:xfrm>
                            <a:off x="0" y="0"/>
                            <a:ext cx="3454400" cy="2571750"/>
                          </a:xfrm>
                          <a:prstGeom prst="rect">
                            <a:avLst/>
                          </a:prstGeom>
                          <a:ln/>
                        </pic:spPr>
                      </pic:pic>
                    </a:graphicData>
                  </a:graphic>
                </wp:inline>
              </w:drawing>
            </w:r>
          </w:p>
          <w:p w14:paraId="18A088F7" w14:textId="77777777" w:rsidR="007A5D25" w:rsidRPr="005B78AB" w:rsidRDefault="007A5D25">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61B33229"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noProof/>
              </w:rPr>
              <w:lastRenderedPageBreak/>
              <w:drawing>
                <wp:inline distT="0" distB="0" distL="0" distR="0" wp14:anchorId="4C1F032F" wp14:editId="5CCA09EC">
                  <wp:extent cx="3454400" cy="786130"/>
                  <wp:effectExtent l="0" t="0" r="0" b="0"/>
                  <wp:docPr id="10882347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t="76655"/>
                          <a:stretch>
                            <a:fillRect/>
                          </a:stretch>
                        </pic:blipFill>
                        <pic:spPr>
                          <a:xfrm>
                            <a:off x="0" y="0"/>
                            <a:ext cx="3454400" cy="786130"/>
                          </a:xfrm>
                          <a:prstGeom prst="rect">
                            <a:avLst/>
                          </a:prstGeom>
                          <a:ln/>
                        </pic:spPr>
                      </pic:pic>
                    </a:graphicData>
                  </a:graphic>
                </wp:inline>
              </w:drawing>
            </w:r>
            <w:r w:rsidRPr="005B78AB">
              <w:rPr>
                <w:rFonts w:ascii="Palatino Linotype" w:eastAsia="Palatino Linotype" w:hAnsi="Palatino Linotype" w:cs="Palatino Linotype"/>
                <w:sz w:val="20"/>
                <w:szCs w:val="20"/>
              </w:rPr>
              <w:t>Anexos:</w:t>
            </w:r>
          </w:p>
          <w:p w14:paraId="32984535"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De la servidora pública referida en la solicitud:</w:t>
            </w:r>
          </w:p>
          <w:p w14:paraId="16A3D4D4"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Diploma como egresada de la Licenciatura en Ciencias Políticas y Administración Pública.</w:t>
            </w:r>
          </w:p>
          <w:p w14:paraId="262882F0"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Curriculum Vitae, testado.</w:t>
            </w:r>
          </w:p>
          <w:p w14:paraId="7B33F452"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Nombramiento como Titular de la Unidad de Transparencia expedido el trece de junio de dos mil veintitrés.</w:t>
            </w:r>
          </w:p>
          <w:p w14:paraId="1330E467"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xml:space="preserve"> - Recibo de nómina de la segunda quincena de julio de dos mil veintitrés, testado.</w:t>
            </w:r>
          </w:p>
          <w:p w14:paraId="55B70B93"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xml:space="preserve">- Listas de asistencia de la primera quincena de abril a la segunda quincena de julio de dos mil veintitrés. </w:t>
            </w:r>
          </w:p>
        </w:tc>
      </w:tr>
      <w:tr w:rsidR="005B78AB" w:rsidRPr="005B78AB" w14:paraId="3F5DE375"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4888A17F" w14:textId="77777777" w:rsidR="007A5D25" w:rsidRPr="005B78AB" w:rsidRDefault="00244CEE">
            <w:pPr>
              <w:spacing w:before="120" w:after="120"/>
              <w:jc w:val="center"/>
              <w:rPr>
                <w:rFonts w:ascii="Palatino Linotype" w:eastAsia="Palatino Linotype" w:hAnsi="Palatino Linotype" w:cs="Palatino Linotype"/>
                <w:b/>
                <w:sz w:val="20"/>
                <w:szCs w:val="20"/>
                <w:lang w:val="en-US"/>
              </w:rPr>
            </w:pPr>
            <w:r w:rsidRPr="005B78AB">
              <w:rPr>
                <w:rFonts w:ascii="Palatino Linotype" w:eastAsia="Palatino Linotype" w:hAnsi="Palatino Linotype" w:cs="Palatino Linotype"/>
                <w:b/>
                <w:sz w:val="20"/>
                <w:szCs w:val="20"/>
                <w:lang w:val="en-US"/>
              </w:rPr>
              <w:lastRenderedPageBreak/>
              <w:t>00865/ZINACANT/IP/2023</w:t>
            </w:r>
          </w:p>
          <w:p w14:paraId="3CA86E09" w14:textId="77777777" w:rsidR="007A5D25" w:rsidRPr="005B78AB" w:rsidRDefault="00244CEE">
            <w:pPr>
              <w:spacing w:before="120" w:after="120"/>
              <w:jc w:val="center"/>
              <w:rPr>
                <w:rFonts w:ascii="Palatino Linotype" w:eastAsia="Palatino Linotype" w:hAnsi="Palatino Linotype" w:cs="Palatino Linotype"/>
                <w:b/>
                <w:sz w:val="20"/>
                <w:szCs w:val="20"/>
                <w:lang w:val="en-US"/>
              </w:rPr>
            </w:pPr>
            <w:r w:rsidRPr="005B78AB">
              <w:rPr>
                <w:rFonts w:ascii="Palatino Linotype" w:eastAsia="Palatino Linotype" w:hAnsi="Palatino Linotype" w:cs="Palatino Linotype"/>
                <w:b/>
                <w:sz w:val="20"/>
                <w:szCs w:val="20"/>
                <w:lang w:val="en-US"/>
              </w:rPr>
              <w:t>05909/INFOEM/IP/RR/2023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4923480" w14:textId="77777777" w:rsidR="007A5D25" w:rsidRPr="005B78AB" w:rsidRDefault="00244CEE">
            <w:pPr>
              <w:spacing w:before="120" w:after="120"/>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w:t>
            </w:r>
            <w:r w:rsidRPr="005B78AB">
              <w:t xml:space="preserve"> </w:t>
            </w:r>
            <w:r w:rsidRPr="005B78AB">
              <w:rPr>
                <w:rFonts w:ascii="Palatino Linotype" w:eastAsia="Palatino Linotype" w:hAnsi="Palatino Linotype" w:cs="Palatino Linotype"/>
                <w:i/>
                <w:sz w:val="20"/>
                <w:szCs w:val="20"/>
              </w:rPr>
              <w:t xml:space="preserve">En apego a lo establecido </w:t>
            </w:r>
            <w:r w:rsidRPr="005B78AB">
              <w:rPr>
                <w:rFonts w:ascii="Palatino Linotype" w:eastAsia="Palatino Linotype" w:hAnsi="Palatino Linotype" w:cs="Palatino Linotype"/>
                <w:b/>
                <w:i/>
                <w:sz w:val="20"/>
                <w:szCs w:val="20"/>
              </w:rPr>
              <w:t>su solicitud fue analizada y turnada al área poseedora de la información, en este caso la DIRECCIÓN DE ADMINISTRACIÓN,</w:t>
            </w:r>
            <w:r w:rsidRPr="005B78AB">
              <w:rPr>
                <w:rFonts w:ascii="Palatino Linotype" w:eastAsia="Palatino Linotype" w:hAnsi="Palatino Linotype" w:cs="Palatino Linotype"/>
                <w:i/>
                <w:sz w:val="20"/>
                <w:szCs w:val="20"/>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5B78AB">
              <w:rPr>
                <w:rFonts w:ascii="Palatino Linotype" w:eastAsia="Palatino Linotype" w:hAnsi="Palatino Linotype" w:cs="Palatino Linotype"/>
                <w:b/>
                <w:i/>
                <w:sz w:val="20"/>
                <w:szCs w:val="20"/>
              </w:rPr>
              <w:t>remito anexa al presente, la respuesta proporcionada por el área competente</w:t>
            </w:r>
            <w:r w:rsidRPr="005B78AB">
              <w:rPr>
                <w:rFonts w:ascii="Palatino Linotype" w:eastAsia="Palatino Linotype" w:hAnsi="Palatino Linotype" w:cs="Palatino Linotype"/>
                <w:i/>
                <w:sz w:val="20"/>
                <w:szCs w:val="20"/>
              </w:rPr>
              <w:t>.” (sic)</w:t>
            </w:r>
          </w:p>
          <w:p w14:paraId="17F4D530"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Anexos:</w:t>
            </w:r>
          </w:p>
          <w:p w14:paraId="26A35F3E"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Oficio número ZIN/DA/2207/2023, de fecha catorce de agosto de dos mil veintitrés, signado por la Directora de Administración, mediante el cual remite los documentos que obran en el Expediente de Personal de la servidora pública referida en la solicitud.</w:t>
            </w:r>
          </w:p>
          <w:p w14:paraId="648987F7"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Certificado de competencia laboral, testado.</w:t>
            </w:r>
          </w:p>
          <w:p w14:paraId="0B3202A6"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Curriculum Vitae, testado.</w:t>
            </w:r>
          </w:p>
          <w:p w14:paraId="189C4DB5"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lastRenderedPageBreak/>
              <w:t>- 10 Constancias de cursos y capacitaciones.</w:t>
            </w:r>
            <w:r w:rsidRPr="005B78AB">
              <w:rPr>
                <w:rFonts w:ascii="Palatino Linotype" w:eastAsia="Palatino Linotype" w:hAnsi="Palatino Linotype" w:cs="Palatino Linotype"/>
                <w:i/>
                <w:sz w:val="20"/>
                <w:szCs w:val="20"/>
              </w:rPr>
              <w:t xml:space="preserve"> </w:t>
            </w:r>
          </w:p>
        </w:tc>
      </w:tr>
      <w:tr w:rsidR="005B78AB" w:rsidRPr="005B78AB" w14:paraId="15A79310"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0FEBDD05" w14:textId="77777777" w:rsidR="007A5D25" w:rsidRPr="005B78AB" w:rsidRDefault="00244CEE">
            <w:pPr>
              <w:spacing w:before="120" w:after="120"/>
              <w:jc w:val="center"/>
              <w:rPr>
                <w:rFonts w:ascii="Palatino Linotype" w:eastAsia="Palatino Linotype" w:hAnsi="Palatino Linotype" w:cs="Palatino Linotype"/>
                <w:b/>
                <w:sz w:val="20"/>
                <w:szCs w:val="20"/>
                <w:lang w:val="en-US"/>
              </w:rPr>
            </w:pPr>
            <w:r w:rsidRPr="005B78AB">
              <w:rPr>
                <w:rFonts w:ascii="Palatino Linotype" w:eastAsia="Palatino Linotype" w:hAnsi="Palatino Linotype" w:cs="Palatino Linotype"/>
                <w:b/>
                <w:sz w:val="20"/>
                <w:szCs w:val="20"/>
                <w:lang w:val="en-US"/>
              </w:rPr>
              <w:lastRenderedPageBreak/>
              <w:t>01500/ZINACANT/IP/2023</w:t>
            </w:r>
          </w:p>
          <w:p w14:paraId="668AB04D" w14:textId="77777777" w:rsidR="007A5D25" w:rsidRPr="005B78AB" w:rsidRDefault="00244CEE">
            <w:pPr>
              <w:spacing w:before="120" w:after="120"/>
              <w:jc w:val="center"/>
              <w:rPr>
                <w:rFonts w:ascii="Palatino Linotype" w:eastAsia="Palatino Linotype" w:hAnsi="Palatino Linotype" w:cs="Palatino Linotype"/>
                <w:b/>
                <w:sz w:val="20"/>
                <w:szCs w:val="20"/>
                <w:lang w:val="en-US"/>
              </w:rPr>
            </w:pPr>
            <w:r w:rsidRPr="005B78AB">
              <w:rPr>
                <w:rFonts w:ascii="Palatino Linotype" w:eastAsia="Palatino Linotype" w:hAnsi="Palatino Linotype" w:cs="Palatino Linotype"/>
                <w:b/>
                <w:sz w:val="20"/>
                <w:szCs w:val="20"/>
                <w:lang w:val="en-US"/>
              </w:rPr>
              <w:t>05719/INFOEM/IP/RR/2023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19A6F9B" w14:textId="77777777" w:rsidR="007A5D25" w:rsidRPr="005B78AB" w:rsidRDefault="00244CEE">
            <w:pPr>
              <w:spacing w:before="120" w:after="120"/>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 xml:space="preserve">“…En apego a lo establecido </w:t>
            </w:r>
            <w:r w:rsidRPr="005B78AB">
              <w:rPr>
                <w:rFonts w:ascii="Palatino Linotype" w:eastAsia="Palatino Linotype" w:hAnsi="Palatino Linotype" w:cs="Palatino Linotype"/>
                <w:b/>
                <w:i/>
                <w:sz w:val="20"/>
                <w:szCs w:val="20"/>
              </w:rPr>
              <w:t>su solicitud fue analizada y turnada al área poseedora de la información, en este caso a la Dirección de Administración</w:t>
            </w:r>
            <w:r w:rsidRPr="005B78AB">
              <w:rPr>
                <w:rFonts w:ascii="Palatino Linotype" w:eastAsia="Palatino Linotype" w:hAnsi="Palatino Linotype" w:cs="Palatino Linotype"/>
                <w:i/>
                <w:sz w:val="20"/>
                <w:szCs w:val="20"/>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5B78AB">
              <w:rPr>
                <w:rFonts w:ascii="Palatino Linotype" w:eastAsia="Palatino Linotype" w:hAnsi="Palatino Linotype" w:cs="Palatino Linotype"/>
                <w:b/>
                <w:i/>
                <w:sz w:val="20"/>
                <w:szCs w:val="20"/>
              </w:rPr>
              <w:t>remito anexa al presente, la respuesta proporcionada por el área competente</w:t>
            </w:r>
            <w:r w:rsidRPr="005B78AB">
              <w:rPr>
                <w:rFonts w:ascii="Palatino Linotype" w:eastAsia="Palatino Linotype" w:hAnsi="Palatino Linotype" w:cs="Palatino Linotype"/>
                <w:i/>
                <w:sz w:val="20"/>
                <w:szCs w:val="20"/>
              </w:rPr>
              <w:t>.“ (sic)</w:t>
            </w:r>
          </w:p>
          <w:p w14:paraId="4CB89441"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Anexos:</w:t>
            </w:r>
          </w:p>
          <w:p w14:paraId="601C60B2"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Oficio número ZIN/DA/2560/2023, de fecha treinta de agosto de dos mil veintitrés, signado por la Directora de Administración, mediante el cual, de acuerdo con las funciones y/o atribuciones de la Subdirección de Recursos Humanos, proporciona la información de la servidora pública referida en la solicitud de información.</w:t>
            </w:r>
          </w:p>
          <w:p w14:paraId="3BB679C3"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Nombramiento  como Titular de la Unidad de Transparencia expedido el trece de junio  de dos mil veintitrés.</w:t>
            </w:r>
          </w:p>
          <w:p w14:paraId="6269F34C"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Curriculum Vitae, testado.</w:t>
            </w:r>
          </w:p>
        </w:tc>
      </w:tr>
    </w:tbl>
    <w:p w14:paraId="58C1883B" w14:textId="77777777" w:rsidR="007A5D25" w:rsidRPr="005B78AB" w:rsidRDefault="007A5D25"/>
    <w:p w14:paraId="13941AD9" w14:textId="77777777" w:rsidR="007A5D25" w:rsidRPr="005B78AB" w:rsidRDefault="00244CEE">
      <w:pPr>
        <w:spacing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 xml:space="preserve">4. Interposición de los recursos de revisión. </w:t>
      </w:r>
      <w:r w:rsidRPr="005B78AB">
        <w:rPr>
          <w:rFonts w:ascii="Palatino Linotype" w:eastAsia="Palatino Linotype" w:hAnsi="Palatino Linotype" w:cs="Palatino Linotype"/>
        </w:rPr>
        <w:t>Inconforme con las respuestas del</w:t>
      </w:r>
      <w:r w:rsidRPr="005B78AB">
        <w:rPr>
          <w:rFonts w:ascii="Palatino Linotype" w:eastAsia="Palatino Linotype" w:hAnsi="Palatino Linotype" w:cs="Palatino Linotype"/>
          <w:b/>
        </w:rPr>
        <w:t xml:space="preserve"> Sujeto Obligado, </w:t>
      </w:r>
      <w:r w:rsidRPr="005B78AB">
        <w:rPr>
          <w:rFonts w:ascii="Palatino Linotype" w:eastAsia="Palatino Linotype" w:hAnsi="Palatino Linotype" w:cs="Palatino Linotype"/>
        </w:rPr>
        <w:t xml:space="preserve">en fechas </w:t>
      </w:r>
      <w:r w:rsidRPr="005B78AB">
        <w:rPr>
          <w:rFonts w:ascii="Palatino Linotype" w:eastAsia="Palatino Linotype" w:hAnsi="Palatino Linotype" w:cs="Palatino Linotype"/>
          <w:b/>
        </w:rPr>
        <w:t xml:space="preserve">veintiocho de agosto, </w:t>
      </w:r>
      <w:r w:rsidRPr="005B78AB">
        <w:rPr>
          <w:rFonts w:ascii="Palatino Linotype" w:eastAsia="Palatino Linotype" w:hAnsi="Palatino Linotype" w:cs="Palatino Linotype"/>
        </w:rPr>
        <w:t xml:space="preserve">así como </w:t>
      </w:r>
      <w:r w:rsidRPr="005B78AB">
        <w:rPr>
          <w:rFonts w:ascii="Palatino Linotype" w:eastAsia="Palatino Linotype" w:hAnsi="Palatino Linotype" w:cs="Palatino Linotype"/>
          <w:b/>
        </w:rPr>
        <w:t xml:space="preserve">ocho y doce de septiembre de dos mil veintitrés, </w:t>
      </w:r>
      <w:r w:rsidRPr="005B78AB">
        <w:rPr>
          <w:rFonts w:ascii="Palatino Linotype" w:eastAsia="Palatino Linotype" w:hAnsi="Palatino Linotype" w:cs="Palatino Linotype"/>
        </w:rPr>
        <w:t>la parte</w:t>
      </w:r>
      <w:r w:rsidRPr="005B78AB">
        <w:rPr>
          <w:rFonts w:ascii="Palatino Linotype" w:eastAsia="Palatino Linotype" w:hAnsi="Palatino Linotype" w:cs="Palatino Linotype"/>
          <w:b/>
        </w:rPr>
        <w:t xml:space="preserve"> Recurrente </w:t>
      </w:r>
      <w:r w:rsidRPr="005B78AB">
        <w:rPr>
          <w:rFonts w:ascii="Palatino Linotype" w:eastAsia="Palatino Linotype" w:hAnsi="Palatino Linotype" w:cs="Palatino Linotype"/>
        </w:rPr>
        <w:t xml:space="preserve">interpuso los recursos de revisión, en los cuales manifiesta, lo siguiente: </w:t>
      </w:r>
    </w:p>
    <w:tbl>
      <w:tblPr>
        <w:tblStyle w:val="a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410"/>
        <w:gridCol w:w="3544"/>
      </w:tblGrid>
      <w:tr w:rsidR="005B78AB" w:rsidRPr="005B78AB" w14:paraId="1959C599" w14:textId="77777777">
        <w:trPr>
          <w:jc w:val="center"/>
        </w:trPr>
        <w:tc>
          <w:tcPr>
            <w:tcW w:w="2830" w:type="dxa"/>
            <w:shd w:val="clear" w:color="auto" w:fill="D0CECE"/>
            <w:vAlign w:val="center"/>
          </w:tcPr>
          <w:p w14:paraId="33D6C163" w14:textId="77777777" w:rsidR="007A5D25" w:rsidRPr="005B78AB" w:rsidRDefault="00244CEE">
            <w:pPr>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Recurso de Revisión</w:t>
            </w:r>
          </w:p>
        </w:tc>
        <w:tc>
          <w:tcPr>
            <w:tcW w:w="2410" w:type="dxa"/>
            <w:shd w:val="clear" w:color="auto" w:fill="D0CECE"/>
            <w:vAlign w:val="center"/>
          </w:tcPr>
          <w:p w14:paraId="50C5C28A" w14:textId="77777777" w:rsidR="007A5D25" w:rsidRPr="005B78AB" w:rsidRDefault="00244CEE">
            <w:pPr>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Acto Impugnado</w:t>
            </w:r>
          </w:p>
        </w:tc>
        <w:tc>
          <w:tcPr>
            <w:tcW w:w="3544" w:type="dxa"/>
            <w:shd w:val="clear" w:color="auto" w:fill="D0CECE"/>
            <w:vAlign w:val="center"/>
          </w:tcPr>
          <w:p w14:paraId="4DC4FE3A" w14:textId="77777777" w:rsidR="007A5D25" w:rsidRPr="005B78AB" w:rsidRDefault="00244CEE">
            <w:pPr>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Razones o motivos de inconformidad</w:t>
            </w:r>
          </w:p>
        </w:tc>
      </w:tr>
      <w:tr w:rsidR="005B78AB" w:rsidRPr="005B78AB" w14:paraId="3DFCE1B6" w14:textId="77777777">
        <w:trPr>
          <w:jc w:val="center"/>
        </w:trPr>
        <w:tc>
          <w:tcPr>
            <w:tcW w:w="2830" w:type="dxa"/>
          </w:tcPr>
          <w:p w14:paraId="23FE3FD9" w14:textId="77777777" w:rsidR="007A5D25" w:rsidRPr="005B78AB" w:rsidRDefault="00244CEE">
            <w:pPr>
              <w:spacing w:before="120" w:after="120"/>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04924/INFOEM/IP/RR/2023</w:t>
            </w:r>
          </w:p>
          <w:p w14:paraId="6BE42353" w14:textId="77777777" w:rsidR="007A5D25" w:rsidRPr="005B78AB" w:rsidRDefault="007A5D25">
            <w:pPr>
              <w:spacing w:before="120" w:after="120"/>
              <w:jc w:val="both"/>
              <w:rPr>
                <w:rFonts w:ascii="Palatino Linotype" w:eastAsia="Palatino Linotype" w:hAnsi="Palatino Linotype" w:cs="Palatino Linotype"/>
                <w:b/>
                <w:sz w:val="20"/>
                <w:szCs w:val="20"/>
              </w:rPr>
            </w:pPr>
          </w:p>
        </w:tc>
        <w:tc>
          <w:tcPr>
            <w:tcW w:w="2410" w:type="dxa"/>
          </w:tcPr>
          <w:p w14:paraId="2A2C0989"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“NO ENTREGA INFORMACIÓN” (sic)</w:t>
            </w:r>
          </w:p>
        </w:tc>
        <w:tc>
          <w:tcPr>
            <w:tcW w:w="3544" w:type="dxa"/>
          </w:tcPr>
          <w:p w14:paraId="76769346"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“NO ENTREGA INFORMACIÓN” (sic)</w:t>
            </w:r>
          </w:p>
        </w:tc>
      </w:tr>
      <w:tr w:rsidR="005B78AB" w:rsidRPr="005B78AB" w14:paraId="0E875591" w14:textId="77777777">
        <w:trPr>
          <w:jc w:val="center"/>
        </w:trPr>
        <w:tc>
          <w:tcPr>
            <w:tcW w:w="2830" w:type="dxa"/>
          </w:tcPr>
          <w:p w14:paraId="296BD192" w14:textId="77777777" w:rsidR="007A5D25" w:rsidRPr="005B78AB" w:rsidRDefault="00244CEE">
            <w:pPr>
              <w:spacing w:before="120" w:after="120"/>
              <w:jc w:val="both"/>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lastRenderedPageBreak/>
              <w:t>05719/INFOEM/IP/RR/2023</w:t>
            </w:r>
          </w:p>
        </w:tc>
        <w:tc>
          <w:tcPr>
            <w:tcW w:w="2410" w:type="dxa"/>
          </w:tcPr>
          <w:p w14:paraId="28538856"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“NO HAY INFORMACIÓN” (sic)</w:t>
            </w:r>
          </w:p>
        </w:tc>
        <w:tc>
          <w:tcPr>
            <w:tcW w:w="3544" w:type="dxa"/>
          </w:tcPr>
          <w:p w14:paraId="27A20ADC"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“NO ENTREGA INFORMACIÓN” (sic)</w:t>
            </w:r>
          </w:p>
        </w:tc>
      </w:tr>
      <w:tr w:rsidR="005B78AB" w:rsidRPr="005B78AB" w14:paraId="2F2FFBEF" w14:textId="77777777">
        <w:trPr>
          <w:jc w:val="center"/>
        </w:trPr>
        <w:tc>
          <w:tcPr>
            <w:tcW w:w="2830" w:type="dxa"/>
            <w:vAlign w:val="center"/>
          </w:tcPr>
          <w:p w14:paraId="78EA65A0" w14:textId="77777777" w:rsidR="007A5D25" w:rsidRPr="005B78AB" w:rsidRDefault="00244CEE">
            <w:pPr>
              <w:spacing w:before="120" w:after="120"/>
              <w:jc w:val="both"/>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05909/INFOEM/IP/RR/2023</w:t>
            </w:r>
          </w:p>
        </w:tc>
        <w:tc>
          <w:tcPr>
            <w:tcW w:w="2410" w:type="dxa"/>
            <w:vAlign w:val="center"/>
          </w:tcPr>
          <w:p w14:paraId="5349B60B"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“LA RESPUESTA” (sic)</w:t>
            </w:r>
          </w:p>
        </w:tc>
        <w:tc>
          <w:tcPr>
            <w:tcW w:w="3544" w:type="dxa"/>
            <w:vAlign w:val="center"/>
          </w:tcPr>
          <w:p w14:paraId="4DD994D8"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“LA IFNORMACION ESTA INCOMPLETA Y MAL TESTADA Y FALTA ACTA”</w:t>
            </w:r>
          </w:p>
        </w:tc>
      </w:tr>
    </w:tbl>
    <w:p w14:paraId="5EE0D504"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 xml:space="preserve">5. Turno. </w:t>
      </w:r>
      <w:r w:rsidRPr="005B78AB">
        <w:rPr>
          <w:rFonts w:ascii="Palatino Linotype" w:eastAsia="Palatino Linotype" w:hAnsi="Palatino Linotype" w:cs="Palatino Linotype"/>
        </w:rPr>
        <w:t>De conformidad con el artículo 185, fracción I de la Ley Transparencia y Acceso a la Información Pública, los recursos de revisión fueron turnados a esta Ponencia</w:t>
      </w:r>
      <w:r w:rsidRPr="005B78AB">
        <w:rPr>
          <w:rFonts w:ascii="Palatino Linotype" w:eastAsia="Palatino Linotype" w:hAnsi="Palatino Linotype" w:cs="Palatino Linotype"/>
          <w:b/>
        </w:rPr>
        <w:t xml:space="preserve">, </w:t>
      </w:r>
      <w:r w:rsidRPr="005B78AB">
        <w:rPr>
          <w:rFonts w:ascii="Palatino Linotype" w:eastAsia="Palatino Linotype" w:hAnsi="Palatino Linotype" w:cs="Palatino Linotype"/>
        </w:rPr>
        <w:t>a efecto de presentar al Pleno los proyectos de resolución correspondientes.</w:t>
      </w:r>
    </w:p>
    <w:p w14:paraId="7258E872"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 xml:space="preserve">6. Admisión. </w:t>
      </w:r>
      <w:r w:rsidRPr="005B78AB">
        <w:rPr>
          <w:rFonts w:ascii="Palatino Linotype" w:eastAsia="Palatino Linotype" w:hAnsi="Palatino Linotype" w:cs="Palatino Linotype"/>
        </w:rPr>
        <w:t xml:space="preserve">En fechas </w:t>
      </w:r>
      <w:r w:rsidRPr="005B78AB">
        <w:rPr>
          <w:rFonts w:ascii="Palatino Linotype" w:eastAsia="Palatino Linotype" w:hAnsi="Palatino Linotype" w:cs="Palatino Linotype"/>
          <w:b/>
        </w:rPr>
        <w:t xml:space="preserve">treinta y uno de agosto, </w:t>
      </w:r>
      <w:r w:rsidRPr="005B78AB">
        <w:rPr>
          <w:rFonts w:ascii="Palatino Linotype" w:eastAsia="Palatino Linotype" w:hAnsi="Palatino Linotype" w:cs="Palatino Linotype"/>
        </w:rPr>
        <w:t xml:space="preserve">así como </w:t>
      </w:r>
      <w:r w:rsidRPr="005B78AB">
        <w:rPr>
          <w:rFonts w:ascii="Palatino Linotype" w:eastAsia="Palatino Linotype" w:hAnsi="Palatino Linotype" w:cs="Palatino Linotype"/>
          <w:b/>
        </w:rPr>
        <w:t>trece y quince de septiembre de dos mil veintitrés</w:t>
      </w:r>
      <w:r w:rsidRPr="005B78AB">
        <w:rPr>
          <w:rFonts w:ascii="Palatino Linotype" w:eastAsia="Palatino Linotype" w:hAnsi="Palatino Linotype" w:cs="Palatino Linotype"/>
        </w:rPr>
        <w:t>, en términos de lo dispuesto en el artículo 185 fracciones I, II y IV de la Ley de Transparencia y Acceso a la Información Pública del Estado de México y Municipios se admitieron a trámite los recursos de revisión.</w:t>
      </w:r>
    </w:p>
    <w:p w14:paraId="57DA5021"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 xml:space="preserve">7. Manifestaciones. </w:t>
      </w:r>
      <w:r w:rsidRPr="005B78AB">
        <w:rPr>
          <w:rFonts w:ascii="Palatino Linotype" w:eastAsia="Palatino Linotype" w:hAnsi="Palatino Linotype" w:cs="Palatino Linotype"/>
        </w:rPr>
        <w:t xml:space="preserve">De las constancias que obran en los expedientes electrónicos de los medios de impugnación que nos ocupan, se desprende que 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no rindió su informe justificado en los mismos, y la parte </w:t>
      </w:r>
      <w:r w:rsidRPr="005B78AB">
        <w:rPr>
          <w:rFonts w:ascii="Palatino Linotype" w:eastAsia="Palatino Linotype" w:hAnsi="Palatino Linotype" w:cs="Palatino Linotype"/>
          <w:b/>
        </w:rPr>
        <w:t>Recurrente</w:t>
      </w:r>
      <w:r w:rsidRPr="005B78AB">
        <w:rPr>
          <w:rFonts w:ascii="Palatino Linotype" w:eastAsia="Palatino Linotype" w:hAnsi="Palatino Linotype" w:cs="Palatino Linotype"/>
        </w:rPr>
        <w:t xml:space="preserve"> también fue omisa en realizar manifestaciones, como se observa a continuación:</w:t>
      </w:r>
    </w:p>
    <w:p w14:paraId="6D40DF6C" w14:textId="77777777" w:rsidR="007A5D25" w:rsidRPr="005B78AB" w:rsidRDefault="00244CEE">
      <w:pPr>
        <w:spacing w:before="240" w:after="240" w:line="360" w:lineRule="auto"/>
        <w:jc w:val="both"/>
        <w:rPr>
          <w:rFonts w:ascii="Palatino Linotype" w:eastAsia="Palatino Linotype" w:hAnsi="Palatino Linotype" w:cs="Palatino Linotype"/>
          <w:b/>
        </w:rPr>
      </w:pPr>
      <w:r w:rsidRPr="005B78AB">
        <w:rPr>
          <w:rFonts w:ascii="Palatino Linotype" w:eastAsia="Palatino Linotype" w:hAnsi="Palatino Linotype" w:cs="Palatino Linotype"/>
          <w:b/>
          <w:noProof/>
        </w:rPr>
        <w:drawing>
          <wp:inline distT="0" distB="0" distL="0" distR="0" wp14:anchorId="4DEB997F" wp14:editId="626C7327">
            <wp:extent cx="5612130" cy="1593215"/>
            <wp:effectExtent l="0" t="0" r="0" b="0"/>
            <wp:docPr id="10882347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130" cy="1593215"/>
                    </a:xfrm>
                    <a:prstGeom prst="rect">
                      <a:avLst/>
                    </a:prstGeom>
                    <a:ln/>
                  </pic:spPr>
                </pic:pic>
              </a:graphicData>
            </a:graphic>
          </wp:inline>
        </w:drawing>
      </w:r>
    </w:p>
    <w:p w14:paraId="6CC81F7A" w14:textId="77777777" w:rsidR="007A5D25" w:rsidRPr="005B78AB" w:rsidRDefault="00244CEE">
      <w:pPr>
        <w:spacing w:before="240" w:after="240" w:line="360" w:lineRule="auto"/>
        <w:jc w:val="both"/>
        <w:rPr>
          <w:rFonts w:ascii="Palatino Linotype" w:eastAsia="Palatino Linotype" w:hAnsi="Palatino Linotype" w:cs="Palatino Linotype"/>
          <w:b/>
        </w:rPr>
      </w:pPr>
      <w:r w:rsidRPr="005B78AB">
        <w:rPr>
          <w:rFonts w:ascii="Palatino Linotype" w:eastAsia="Palatino Linotype" w:hAnsi="Palatino Linotype" w:cs="Palatino Linotype"/>
          <w:b/>
          <w:noProof/>
        </w:rPr>
        <w:lastRenderedPageBreak/>
        <w:drawing>
          <wp:inline distT="0" distB="0" distL="0" distR="0" wp14:anchorId="758A8D16" wp14:editId="5F5370BD">
            <wp:extent cx="5612130" cy="1577975"/>
            <wp:effectExtent l="0" t="0" r="0" b="0"/>
            <wp:docPr id="10882347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2130" cy="1577975"/>
                    </a:xfrm>
                    <a:prstGeom prst="rect">
                      <a:avLst/>
                    </a:prstGeom>
                    <a:ln/>
                  </pic:spPr>
                </pic:pic>
              </a:graphicData>
            </a:graphic>
          </wp:inline>
        </w:drawing>
      </w:r>
    </w:p>
    <w:p w14:paraId="546C853A" w14:textId="77777777" w:rsidR="007A5D25" w:rsidRPr="005B78AB" w:rsidRDefault="00244CEE">
      <w:pPr>
        <w:spacing w:before="240" w:after="240" w:line="360" w:lineRule="auto"/>
        <w:jc w:val="both"/>
        <w:rPr>
          <w:rFonts w:ascii="Palatino Linotype" w:eastAsia="Palatino Linotype" w:hAnsi="Palatino Linotype" w:cs="Palatino Linotype"/>
          <w:b/>
        </w:rPr>
      </w:pPr>
      <w:r w:rsidRPr="005B78AB">
        <w:rPr>
          <w:rFonts w:ascii="Palatino Linotype" w:eastAsia="Palatino Linotype" w:hAnsi="Palatino Linotype" w:cs="Palatino Linotype"/>
          <w:b/>
          <w:noProof/>
        </w:rPr>
        <w:drawing>
          <wp:inline distT="0" distB="0" distL="0" distR="0" wp14:anchorId="1F18E44B" wp14:editId="18FADEBA">
            <wp:extent cx="5612130" cy="1696720"/>
            <wp:effectExtent l="0" t="0" r="0" b="0"/>
            <wp:docPr id="10882347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12130" cy="1696720"/>
                    </a:xfrm>
                    <a:prstGeom prst="rect">
                      <a:avLst/>
                    </a:prstGeom>
                    <a:ln/>
                  </pic:spPr>
                </pic:pic>
              </a:graphicData>
            </a:graphic>
          </wp:inline>
        </w:drawing>
      </w:r>
    </w:p>
    <w:p w14:paraId="623FF04A"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 xml:space="preserve">8. Cierre de Instrucción. </w:t>
      </w:r>
      <w:r w:rsidRPr="005B78AB">
        <w:rPr>
          <w:rFonts w:ascii="Palatino Linotype" w:eastAsia="Palatino Linotype" w:hAnsi="Palatino Linotype" w:cs="Palatino Linotype"/>
        </w:rPr>
        <w:t xml:space="preserve">En fechas </w:t>
      </w:r>
      <w:r w:rsidRPr="005B78AB">
        <w:rPr>
          <w:rFonts w:ascii="Palatino Linotype" w:eastAsia="Palatino Linotype" w:hAnsi="Palatino Linotype" w:cs="Palatino Linotype"/>
          <w:b/>
        </w:rPr>
        <w:t xml:space="preserve">veinticinco de septiembre y nueve de octubre de dos mil veintitrés, </w:t>
      </w:r>
      <w:r w:rsidRPr="005B78AB">
        <w:rPr>
          <w:rFonts w:ascii="Palatino Linotype" w:eastAsia="Palatino Linotype" w:hAnsi="Palatino Linotype" w:cs="Palatino Linotype"/>
        </w:rPr>
        <w:t xml:space="preserve">así como </w:t>
      </w:r>
      <w:r w:rsidRPr="005B78AB">
        <w:rPr>
          <w:rFonts w:ascii="Palatino Linotype" w:eastAsia="Palatino Linotype" w:hAnsi="Palatino Linotype" w:cs="Palatino Linotype"/>
          <w:b/>
        </w:rPr>
        <w:t xml:space="preserve">seis de mayo de dos mil veinticuatro, </w:t>
      </w:r>
      <w:r w:rsidRPr="005B78AB">
        <w:rPr>
          <w:rFonts w:ascii="Palatino Linotype" w:eastAsia="Palatino Linotype" w:hAnsi="Palatino Linotype" w:cs="Palatino Linotype"/>
        </w:rPr>
        <w:t>con fundamento en lo establecido en el artículo 185, fracción VI de la Ley de Transparencia y Acceso a la Información Pública del Estado de México y Municipios, al no existir trámite pendiente por realizar y haber sido sustanciados medios de impugnación se acordó el cierre de instrucción y se procede a formular la resolución que en derecho corresponda.</w:t>
      </w:r>
    </w:p>
    <w:p w14:paraId="49F22824" w14:textId="77777777" w:rsidR="007A5D25" w:rsidRPr="005B78AB" w:rsidRDefault="00244CEE">
      <w:pPr>
        <w:spacing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9. Ampliación del término para resolver</w:t>
      </w:r>
      <w:r w:rsidRPr="005B78AB">
        <w:rPr>
          <w:rFonts w:ascii="Palatino Linotype" w:eastAsia="Palatino Linotype" w:hAnsi="Palatino Linotype" w:cs="Palatino Linotype"/>
        </w:rPr>
        <w:t xml:space="preserve">. En fechas </w:t>
      </w:r>
      <w:r w:rsidRPr="005B78AB">
        <w:rPr>
          <w:rFonts w:ascii="Palatino Linotype" w:eastAsia="Palatino Linotype" w:hAnsi="Palatino Linotype" w:cs="Palatino Linotype"/>
          <w:b/>
        </w:rPr>
        <w:t>dieciocho y diecinueve de octubre de dos mil veintitrés</w:t>
      </w:r>
      <w:r w:rsidRPr="005B78AB">
        <w:rPr>
          <w:rFonts w:ascii="Palatino Linotype" w:eastAsia="Palatino Linotype" w:hAnsi="Palatino Linotype" w:cs="Palatino Linotype"/>
        </w:rPr>
        <w:t>, se amplió el término para resolver los recursos de revisión en términos del artículo 181 párrafo tercero de la Ley de Transparencia y Acceso a la Información Pública del Estado de México y Municipios.</w:t>
      </w:r>
    </w:p>
    <w:p w14:paraId="69FABE13"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Este Organismo Garante no pasa por alto justificar, que el plazo para emitir la resolución en el presente asunto encuentra justificación en el alto número de recursos de revisión, circunstancia atípica que ha rebasado las capacidades técnicas y humanas del personal encargado de la proyección de las resoluciones a dichos medios de impugnación.</w:t>
      </w:r>
    </w:p>
    <w:p w14:paraId="535AC64D"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C766B49"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5FEBE43"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8D5FC03" w14:textId="77777777" w:rsidR="007A5D25" w:rsidRPr="005B78AB" w:rsidRDefault="00244CEE">
      <w:pPr>
        <w:spacing w:before="240" w:after="240" w:line="360" w:lineRule="auto"/>
        <w:jc w:val="both"/>
        <w:rPr>
          <w:rFonts w:ascii="Palatino Linotype" w:eastAsia="Palatino Linotype" w:hAnsi="Palatino Linotype" w:cs="Palatino Linotype"/>
          <w:strike/>
        </w:rPr>
      </w:pPr>
      <w:r w:rsidRPr="005B78AB">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431D99B" w14:textId="77777777" w:rsidR="007A5D25" w:rsidRPr="005B78AB" w:rsidRDefault="00244CEE">
      <w:pPr>
        <w:numPr>
          <w:ilvl w:val="0"/>
          <w:numId w:val="2"/>
        </w:num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2775D2F8" w14:textId="77777777" w:rsidR="007A5D25" w:rsidRPr="005B78AB" w:rsidRDefault="00244CEE">
      <w:pPr>
        <w:numPr>
          <w:ilvl w:val="0"/>
          <w:numId w:val="2"/>
        </w:num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Actividad Procesal del interesado. Acciones u omisiones del interesado.</w:t>
      </w:r>
    </w:p>
    <w:p w14:paraId="6E2B4EC1" w14:textId="77777777" w:rsidR="007A5D25" w:rsidRPr="005B78AB" w:rsidRDefault="00244CEE">
      <w:pPr>
        <w:numPr>
          <w:ilvl w:val="0"/>
          <w:numId w:val="2"/>
        </w:num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Conducta de la Autoridad: Las Acciones u omisiones realizadas en el procedimiento. Así como si la autoridad actuó con la debida diligencia.</w:t>
      </w:r>
    </w:p>
    <w:p w14:paraId="0E793A14" w14:textId="77777777" w:rsidR="007A5D25" w:rsidRPr="005B78AB" w:rsidRDefault="00244CEE">
      <w:pPr>
        <w:spacing w:before="240" w:after="240" w:line="360" w:lineRule="auto"/>
        <w:ind w:left="567"/>
        <w:jc w:val="both"/>
        <w:rPr>
          <w:rFonts w:ascii="Palatino Linotype" w:eastAsia="Palatino Linotype" w:hAnsi="Palatino Linotype" w:cs="Palatino Linotype"/>
        </w:rPr>
      </w:pPr>
      <w:r w:rsidRPr="005B78AB">
        <w:rPr>
          <w:rFonts w:ascii="Palatino Linotype" w:eastAsia="Palatino Linotype" w:hAnsi="Palatino Linotype" w:cs="Palatino Linotype"/>
        </w:rPr>
        <w:t>d) La afectación generada en la situación jurídica de la persona involucrada en el proceso: Violación a sus derechos humanos.</w:t>
      </w:r>
    </w:p>
    <w:p w14:paraId="5BB5BD66"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2FCB5E" w14:textId="77777777" w:rsidR="007A5D25" w:rsidRPr="005B78AB" w:rsidRDefault="00244CEE">
      <w:pPr>
        <w:spacing w:before="240" w:after="240" w:line="360" w:lineRule="auto"/>
        <w:jc w:val="both"/>
        <w:rPr>
          <w:rFonts w:ascii="Palatino Linotype" w:eastAsia="Palatino Linotype" w:hAnsi="Palatino Linotype" w:cs="Palatino Linotype"/>
          <w:b/>
        </w:rPr>
      </w:pPr>
      <w:r w:rsidRPr="005B78AB">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5B78A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5B78AB">
        <w:rPr>
          <w:rFonts w:ascii="Palatino Linotype" w:eastAsia="Palatino Linotype" w:hAnsi="Palatino Linotype" w:cs="Palatino Linotype"/>
        </w:rPr>
        <w:t>, visible en la Gaceta del Seminario Judicial de la Federación con el registro digital 205635.</w:t>
      </w:r>
    </w:p>
    <w:p w14:paraId="5299C2C5"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FD1CF70"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F0FEDA7" w14:textId="77777777" w:rsidR="007A5D25" w:rsidRPr="005B78AB" w:rsidRDefault="00244CEE">
      <w:pPr>
        <w:spacing w:before="240" w:after="240"/>
        <w:ind w:left="851" w:right="902"/>
        <w:jc w:val="both"/>
        <w:rPr>
          <w:rFonts w:ascii="Palatino Linotype" w:eastAsia="Palatino Linotype" w:hAnsi="Palatino Linotype" w:cs="Palatino Linotype"/>
          <w:sz w:val="22"/>
          <w:szCs w:val="22"/>
        </w:rPr>
      </w:pPr>
      <w:r w:rsidRPr="005B78AB">
        <w:rPr>
          <w:rFonts w:ascii="Palatino Linotype" w:eastAsia="Palatino Linotype" w:hAnsi="Palatino Linotype" w:cs="Palatino Linotype"/>
        </w:rPr>
        <w:t xml:space="preserve"> </w:t>
      </w: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PLAZO RAZONABLE PARA RESOLVER. DIMENSIÓN Y EFECTOS DE ESTE CONCEPTO CUANDO SE ADUCE EXCESIVA CARGA DE TRABAJO</w:t>
      </w: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sz w:val="22"/>
          <w:szCs w:val="22"/>
        </w:rPr>
        <w:t xml:space="preserve"> consultable en el Seminario Judicial de la Federación y su gaceta, con el registro digital 2002351.</w:t>
      </w:r>
    </w:p>
    <w:p w14:paraId="011D0427" w14:textId="77777777" w:rsidR="007A5D25" w:rsidRPr="005B78AB" w:rsidRDefault="00244CEE">
      <w:pPr>
        <w:spacing w:before="240" w:after="240"/>
        <w:ind w:left="851" w:right="902"/>
        <w:jc w:val="both"/>
        <w:rPr>
          <w:rFonts w:ascii="Palatino Linotype" w:eastAsia="Palatino Linotype" w:hAnsi="Palatino Linotype" w:cs="Palatino Linotype"/>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sz w:val="22"/>
          <w:szCs w:val="22"/>
        </w:rPr>
        <w:t>, visible en el Seminario Judicial de la Federación y su gaceta, con el registro digital 2002350.</w:t>
      </w:r>
    </w:p>
    <w:p w14:paraId="5134EF89"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6D62A6B"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lastRenderedPageBreak/>
        <w:t xml:space="preserve">10. Acumulación de los recursos de revisión. </w:t>
      </w:r>
      <w:r w:rsidRPr="005B78AB">
        <w:rPr>
          <w:rFonts w:ascii="Palatino Linotype" w:eastAsia="Palatino Linotype" w:hAnsi="Palatino Linotype" w:cs="Palatino Linotype"/>
        </w:rPr>
        <w:t xml:space="preserve">El </w:t>
      </w:r>
      <w:r w:rsidRPr="005B78AB">
        <w:rPr>
          <w:rFonts w:ascii="Palatino Linotype" w:eastAsia="Palatino Linotype" w:hAnsi="Palatino Linotype" w:cs="Palatino Linotype"/>
          <w:b/>
        </w:rPr>
        <w:t>seis de marzo de dos mil veinticuatro,</w:t>
      </w:r>
      <w:r w:rsidRPr="005B78AB">
        <w:rPr>
          <w:rFonts w:ascii="Palatino Linotype" w:eastAsia="Palatino Linotype" w:hAnsi="Palatino Linotype" w:cs="Palatino Linotype"/>
        </w:rPr>
        <w:t xml:space="preserve"> al advertir la conexidad causa y con la finalidad de evitar que se dicten resoluciones contradictorias, de conformidad con los artículos 195 de la Ley de Transparencia y Acceso a la Información Pública del Estado de México y Municipios y 18 del Código de Procedimientos Administrativos del Estado de México, la Comisionada Ponente determinó la acumulación de los expedientes citados, a efecto de formular y presentar el proyecto de resolución correspondiente.</w:t>
      </w:r>
    </w:p>
    <w:p w14:paraId="11263366"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5B78AB">
        <w:rPr>
          <w:rFonts w:ascii="Palatino Linotype" w:eastAsia="Palatino Linotype" w:hAnsi="Palatino Linotype" w:cs="Palatino Linotype"/>
          <w:b/>
          <w:i/>
          <w:sz w:val="22"/>
          <w:szCs w:val="22"/>
        </w:rPr>
        <w:t>Código de Procedimientos Administrativos del Estado de México</w:t>
      </w:r>
    </w:p>
    <w:p w14:paraId="018E9285"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5B78AB">
        <w:rPr>
          <w:rFonts w:ascii="Palatino Linotype" w:eastAsia="Palatino Linotype" w:hAnsi="Palatino Linotype" w:cs="Palatino Linotype"/>
          <w:b/>
          <w:i/>
          <w:sz w:val="22"/>
          <w:szCs w:val="22"/>
        </w:rPr>
        <w:t>“Artículo 18.-</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5B78AB">
        <w:rPr>
          <w:rFonts w:ascii="Palatino Linotype" w:eastAsia="Palatino Linotype" w:hAnsi="Palatino Linotype" w:cs="Palatino Linotype"/>
          <w:i/>
          <w:sz w:val="22"/>
          <w:szCs w:val="22"/>
        </w:rPr>
        <w:t xml:space="preserve"> o a petición de parte, </w:t>
      </w:r>
      <w:r w:rsidRPr="005B78AB">
        <w:rPr>
          <w:rFonts w:ascii="Palatino Linotype" w:eastAsia="Palatino Linotype" w:hAnsi="Palatino Linotype" w:cs="Palatino Linotype"/>
          <w:b/>
          <w:i/>
          <w:sz w:val="22"/>
          <w:szCs w:val="22"/>
        </w:rPr>
        <w:t>cuando las partes</w:t>
      </w:r>
      <w:r w:rsidRPr="005B78AB">
        <w:rPr>
          <w:rFonts w:ascii="Palatino Linotype" w:eastAsia="Palatino Linotype" w:hAnsi="Palatino Linotype" w:cs="Palatino Linotype"/>
          <w:i/>
          <w:sz w:val="22"/>
          <w:szCs w:val="22"/>
        </w:rPr>
        <w:t xml:space="preserve"> o los actos administrativos sean iguales, se trate de actos conexos o </w:t>
      </w:r>
      <w:r w:rsidRPr="005B78AB">
        <w:rPr>
          <w:rFonts w:ascii="Palatino Linotype" w:eastAsia="Palatino Linotype" w:hAnsi="Palatino Linotype" w:cs="Palatino Linotype"/>
          <w:b/>
          <w:i/>
          <w:sz w:val="22"/>
          <w:szCs w:val="22"/>
        </w:rPr>
        <w:t>resulte conveniente el trámite unificado de los asuntos, para evitar la emisión de resoluciones contradictorias</w:t>
      </w:r>
      <w:r w:rsidRPr="005B78AB">
        <w:rPr>
          <w:rFonts w:ascii="Palatino Linotype" w:eastAsia="Palatino Linotype" w:hAnsi="Palatino Linotype" w:cs="Palatino Linotype"/>
          <w:i/>
          <w:sz w:val="22"/>
          <w:szCs w:val="22"/>
        </w:rPr>
        <w:t>. La misma regla se aplicará, en lo conducente, para la separación de los expedientes.”</w:t>
      </w:r>
    </w:p>
    <w:p w14:paraId="5597B036"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5B78AB">
        <w:rPr>
          <w:rFonts w:ascii="Palatino Linotype" w:eastAsia="Palatino Linotype" w:hAnsi="Palatino Linotype" w:cs="Palatino Linotype"/>
          <w:b/>
          <w:i/>
          <w:sz w:val="22"/>
          <w:szCs w:val="22"/>
        </w:rPr>
        <w:t>Ley de Transparencia y Acceso a la Información Pública del Estado de México y Municipios</w:t>
      </w:r>
    </w:p>
    <w:p w14:paraId="374FF4CA"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5B78AB">
        <w:rPr>
          <w:rFonts w:ascii="Palatino Linotype" w:eastAsia="Palatino Linotype" w:hAnsi="Palatino Linotype" w:cs="Palatino Linotype"/>
          <w:b/>
          <w:i/>
          <w:sz w:val="22"/>
          <w:szCs w:val="22"/>
        </w:rPr>
        <w:t>“Artículo 195.-</w:t>
      </w:r>
      <w:r w:rsidRPr="005B78AB">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116EC147"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0F976BD" w14:textId="77777777" w:rsidR="007A5D25" w:rsidRPr="005B78AB" w:rsidRDefault="007A5D25">
      <w:pPr>
        <w:spacing w:before="240" w:after="240" w:line="360" w:lineRule="auto"/>
        <w:jc w:val="both"/>
        <w:rPr>
          <w:rFonts w:ascii="Palatino Linotype" w:eastAsia="Palatino Linotype" w:hAnsi="Palatino Linotype" w:cs="Palatino Linotype"/>
        </w:rPr>
      </w:pPr>
    </w:p>
    <w:p w14:paraId="5D4D2878" w14:textId="77777777" w:rsidR="007A5D25" w:rsidRPr="005B78AB" w:rsidRDefault="007A5D25">
      <w:pPr>
        <w:spacing w:before="240" w:after="240" w:line="360" w:lineRule="auto"/>
        <w:jc w:val="both"/>
        <w:rPr>
          <w:rFonts w:ascii="Palatino Linotype" w:eastAsia="Palatino Linotype" w:hAnsi="Palatino Linotype" w:cs="Palatino Linotype"/>
        </w:rPr>
      </w:pPr>
    </w:p>
    <w:p w14:paraId="74166E70" w14:textId="77777777" w:rsidR="007A5D25" w:rsidRPr="005B78AB" w:rsidRDefault="007A5D25">
      <w:pPr>
        <w:spacing w:before="240" w:after="240" w:line="360" w:lineRule="auto"/>
        <w:jc w:val="both"/>
        <w:rPr>
          <w:rFonts w:ascii="Palatino Linotype" w:eastAsia="Palatino Linotype" w:hAnsi="Palatino Linotype" w:cs="Palatino Linotype"/>
        </w:rPr>
      </w:pPr>
    </w:p>
    <w:p w14:paraId="1B97BFA4" w14:textId="77777777" w:rsidR="007A5D25" w:rsidRPr="005B78AB" w:rsidRDefault="00244CE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5B78AB">
        <w:rPr>
          <w:rFonts w:ascii="Palatino Linotype" w:eastAsia="Palatino Linotype" w:hAnsi="Palatino Linotype" w:cs="Palatino Linotype"/>
          <w:b/>
        </w:rPr>
        <w:lastRenderedPageBreak/>
        <w:t>II. C O N S I D E R A N D O S:</w:t>
      </w:r>
    </w:p>
    <w:p w14:paraId="279FC149"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Primero. Competencia.</w:t>
      </w:r>
      <w:r w:rsidRPr="005B78A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los presentes recursos de revisión interpuestos por la parte </w:t>
      </w:r>
      <w:r w:rsidRPr="005B78AB">
        <w:rPr>
          <w:rFonts w:ascii="Palatino Linotype" w:eastAsia="Palatino Linotype" w:hAnsi="Palatino Linotype" w:cs="Palatino Linotype"/>
          <w:b/>
        </w:rPr>
        <w:t>Recurrente</w:t>
      </w:r>
      <w:r w:rsidRPr="005B78AB">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36C6C4AB"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Segundo. Oportunidad y Procedibilidad del Recurso de Revisión</w:t>
      </w:r>
      <w:r w:rsidRPr="005B78AB">
        <w:rPr>
          <w:rFonts w:ascii="Palatino Linotype" w:eastAsia="Palatino Linotype" w:hAnsi="Palatino Linotype" w:cs="Palatino Linotype"/>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0273A1FA"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Los recursos de revisión fueron interpuestos dentro del plazo de quince días hábiles, previsto en el artículo 178 de la Ley de Transparencia y Acceso a la Información Pública del Estado de México y Municipios, toda vez que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 xml:space="preserve">remitió la respuesta a las solicitudes de información en fechas </w:t>
      </w:r>
      <w:r w:rsidRPr="005B78AB">
        <w:rPr>
          <w:rFonts w:ascii="Palatino Linotype" w:eastAsia="Palatino Linotype" w:hAnsi="Palatino Linotype" w:cs="Palatino Linotype"/>
          <w:b/>
        </w:rPr>
        <w:t xml:space="preserve">veintiocho y treinta de </w:t>
      </w:r>
      <w:r w:rsidRPr="005B78AB">
        <w:rPr>
          <w:rFonts w:ascii="Palatino Linotype" w:eastAsia="Palatino Linotype" w:hAnsi="Palatino Linotype" w:cs="Palatino Linotype"/>
          <w:b/>
        </w:rPr>
        <w:lastRenderedPageBreak/>
        <w:t xml:space="preserve">agosto, </w:t>
      </w:r>
      <w:r w:rsidRPr="005B78AB">
        <w:rPr>
          <w:rFonts w:ascii="Palatino Linotype" w:eastAsia="Palatino Linotype" w:hAnsi="Palatino Linotype" w:cs="Palatino Linotype"/>
        </w:rPr>
        <w:t>así como</w:t>
      </w:r>
      <w:r w:rsidRPr="005B78AB">
        <w:rPr>
          <w:rFonts w:ascii="Palatino Linotype" w:eastAsia="Palatino Linotype" w:hAnsi="Palatino Linotype" w:cs="Palatino Linotype"/>
          <w:b/>
        </w:rPr>
        <w:t xml:space="preserve"> siete de septiembre de dos mil veintitrés, </w:t>
      </w:r>
      <w:r w:rsidRPr="005B78AB">
        <w:rPr>
          <w:rFonts w:ascii="Palatino Linotype" w:eastAsia="Palatino Linotype" w:hAnsi="Palatino Linotype" w:cs="Palatino Linotype"/>
        </w:rPr>
        <w:t xml:space="preserve">mientras que los recursos de revisión interpuestos por la parte </w:t>
      </w:r>
      <w:r w:rsidRPr="005B78AB">
        <w:rPr>
          <w:rFonts w:ascii="Palatino Linotype" w:eastAsia="Palatino Linotype" w:hAnsi="Palatino Linotype" w:cs="Palatino Linotype"/>
          <w:b/>
        </w:rPr>
        <w:t>Recurrente</w:t>
      </w:r>
      <w:r w:rsidRPr="005B78AB">
        <w:rPr>
          <w:rFonts w:ascii="Palatino Linotype" w:eastAsia="Palatino Linotype" w:hAnsi="Palatino Linotype" w:cs="Palatino Linotype"/>
        </w:rPr>
        <w:t xml:space="preserve">, se tuvieron por presentados en fechas </w:t>
      </w:r>
      <w:r w:rsidRPr="005B78AB">
        <w:rPr>
          <w:rFonts w:ascii="Palatino Linotype" w:eastAsia="Palatino Linotype" w:hAnsi="Palatino Linotype" w:cs="Palatino Linotype"/>
          <w:b/>
        </w:rPr>
        <w:t xml:space="preserve">veintiocho de agosto, </w:t>
      </w:r>
      <w:r w:rsidRPr="005B78AB">
        <w:rPr>
          <w:rFonts w:ascii="Palatino Linotype" w:eastAsia="Palatino Linotype" w:hAnsi="Palatino Linotype" w:cs="Palatino Linotype"/>
        </w:rPr>
        <w:t>así como</w:t>
      </w:r>
      <w:r w:rsidRPr="005B78AB">
        <w:rPr>
          <w:rFonts w:ascii="Palatino Linotype" w:eastAsia="Palatino Linotype" w:hAnsi="Palatino Linotype" w:cs="Palatino Linotype"/>
          <w:b/>
        </w:rPr>
        <w:t xml:space="preserve"> ocho y doce de septiembre de dos mil veintitrés, </w:t>
      </w:r>
      <w:r w:rsidRPr="005B78AB">
        <w:rPr>
          <w:rFonts w:ascii="Palatino Linotype" w:eastAsia="Palatino Linotype" w:hAnsi="Palatino Linotype" w:cs="Palatino Linotype"/>
        </w:rPr>
        <w:t>esto es el mismo día, al siguiente día hábil y al noveno día hábil posterior en que tuvo conocimiento de las respuestas impugnadas. En este sentido, se concluye que los presentes recurso de revisión se encuentran dentro de los márgenes temporales previstos en las disposiciones legales referidas.</w:t>
      </w:r>
    </w:p>
    <w:p w14:paraId="29199CBC"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569E9284"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5B78AB">
        <w:rPr>
          <w:rFonts w:ascii="Palatino Linotype" w:eastAsia="Palatino Linotype" w:hAnsi="Palatino Linotype" w:cs="Palatino Linotype"/>
          <w:i/>
          <w:sz w:val="22"/>
          <w:szCs w:val="22"/>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w:t>
      </w:r>
      <w:r w:rsidRPr="005B78AB">
        <w:rPr>
          <w:rFonts w:ascii="Palatino Linotype" w:eastAsia="Palatino Linotype" w:hAnsi="Palatino Linotype" w:cs="Palatino Linotype"/>
          <w:i/>
          <w:sz w:val="22"/>
          <w:szCs w:val="22"/>
        </w:rPr>
        <w:lastRenderedPageBreak/>
        <w:t>iniciado ese término. De ahí que si dicho recurso se interpone antes de que inicie el plazo para hacerlo, su presentación no es extemporánea.”</w:t>
      </w:r>
    </w:p>
    <w:p w14:paraId="1C67C7F8"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546F2BCA"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A efecto de sustentar lo anterior, es de suma importancia mencionar que si bien la persona solicitante </w:t>
      </w:r>
      <w:r w:rsidRPr="005B78AB">
        <w:rPr>
          <w:rFonts w:ascii="Palatino Linotype" w:eastAsia="Palatino Linotype" w:hAnsi="Palatino Linotype" w:cs="Palatino Linotype"/>
          <w:b/>
        </w:rPr>
        <w:t>no</w:t>
      </w:r>
      <w:r w:rsidRPr="005B78AB">
        <w:rPr>
          <w:rFonts w:ascii="Palatino Linotype" w:eastAsia="Palatino Linotype" w:hAnsi="Palatino Linotype" w:cs="Palatino Linotype"/>
        </w:rPr>
        <w:t xml:space="preserve"> </w:t>
      </w:r>
      <w:r w:rsidRPr="005B78AB">
        <w:rPr>
          <w:rFonts w:ascii="Palatino Linotype" w:eastAsia="Palatino Linotype" w:hAnsi="Palatino Linotype" w:cs="Palatino Linotype"/>
          <w:b/>
        </w:rPr>
        <w:t xml:space="preserve">proporcionó nombre, </w:t>
      </w:r>
      <w:r w:rsidRPr="005B78AB">
        <w:rPr>
          <w:rFonts w:ascii="Palatino Linotype" w:eastAsia="Palatino Linotype" w:hAnsi="Palatino Linotype" w:cs="Palatino Linotype"/>
        </w:rPr>
        <w:t>como se advierte en el detalle de seguimiento del SAIMEX,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7EFD526" w14:textId="77777777" w:rsidR="007A5D25" w:rsidRPr="005B78AB" w:rsidRDefault="00244CEE">
      <w:pPr>
        <w:spacing w:before="120" w:after="120"/>
        <w:ind w:left="851" w:right="902"/>
        <w:jc w:val="both"/>
        <w:rPr>
          <w:rFonts w:ascii="Palatino Linotype" w:eastAsia="Palatino Linotype" w:hAnsi="Palatino Linotype" w:cs="Palatino Linotype"/>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Las solicitudes anónimas</w:t>
      </w:r>
      <w:r w:rsidRPr="005B78AB">
        <w:rPr>
          <w:rFonts w:ascii="Palatino Linotype" w:eastAsia="Palatino Linotype" w:hAnsi="Palatino Linotype" w:cs="Palatino Linotype"/>
          <w:i/>
          <w:sz w:val="22"/>
          <w:szCs w:val="22"/>
        </w:rPr>
        <w:t xml:space="preserve">, con nombre incompleto o seudónimo </w:t>
      </w:r>
      <w:r w:rsidRPr="005B78AB">
        <w:rPr>
          <w:rFonts w:ascii="Palatino Linotype" w:eastAsia="Palatino Linotype" w:hAnsi="Palatino Linotype" w:cs="Palatino Linotype"/>
          <w:b/>
          <w:i/>
          <w:sz w:val="22"/>
          <w:szCs w:val="22"/>
        </w:rPr>
        <w:t>serán procedentes para su trámite por parte del sujeto obligado ante quien se presente</w:t>
      </w:r>
      <w:r w:rsidRPr="005B78AB">
        <w:rPr>
          <w:rFonts w:ascii="Palatino Linotype" w:eastAsia="Palatino Linotype" w:hAnsi="Palatino Linotype" w:cs="Palatino Linotype"/>
          <w:i/>
          <w:sz w:val="22"/>
          <w:szCs w:val="22"/>
        </w:rPr>
        <w:t>. No podrá requerirse información adicional con motivo del nombre proporcionado por el solicitante."</w:t>
      </w:r>
    </w:p>
    <w:p w14:paraId="56D0FACE"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5B78AB">
        <w:rPr>
          <w:rFonts w:ascii="Palatino Linotype" w:eastAsia="Palatino Linotype" w:hAnsi="Palatino Linotype" w:cs="Palatino Linotype"/>
          <w:b/>
        </w:rPr>
        <w:t>Recurrente</w:t>
      </w:r>
      <w:r w:rsidRPr="005B78AB">
        <w:rPr>
          <w:rFonts w:ascii="Palatino Linotype" w:eastAsia="Palatino Linotype" w:hAnsi="Palatino Linotype" w:cs="Palatino Linotype"/>
        </w:rPr>
        <w:t>, por lo que, en el presente caso, al haber sido presentado el recurso de revisión vía SAIMEX, dicho requisito resulta innecesario.</w:t>
      </w:r>
    </w:p>
    <w:p w14:paraId="2A328F2C"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 xml:space="preserve">Finalmente, se advierte que resulta procedente la interposición de los recursos, según lo manifestado por la parte </w:t>
      </w:r>
      <w:r w:rsidRPr="005B78AB">
        <w:rPr>
          <w:rFonts w:ascii="Palatino Linotype" w:eastAsia="Palatino Linotype" w:hAnsi="Palatino Linotype" w:cs="Palatino Linotype"/>
          <w:b/>
        </w:rPr>
        <w:t>Recurrente</w:t>
      </w:r>
      <w:r w:rsidRPr="005B78AB">
        <w:rPr>
          <w:rFonts w:ascii="Palatino Linotype" w:eastAsia="Palatino Linotype" w:hAnsi="Palatino Linotype" w:cs="Palatino Linotype"/>
        </w:rPr>
        <w:t xml:space="preserve"> en sus motivos de inconformidad, de acuerdo con el artículo 179, fracciones I y V del ordenamiento legal citado, que a la letra dice: </w:t>
      </w:r>
    </w:p>
    <w:p w14:paraId="70AB58C2"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Artículo 179.</w:t>
      </w:r>
      <w:r w:rsidRPr="005B78A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878F924" w14:textId="77777777" w:rsidR="007A5D25" w:rsidRPr="005B78AB" w:rsidRDefault="00244CEE">
      <w:pPr>
        <w:spacing w:before="120" w:after="120"/>
        <w:ind w:left="1134"/>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w:t>
      </w:r>
      <w:r w:rsidRPr="005B78AB">
        <w:rPr>
          <w:rFonts w:ascii="Palatino Linotype" w:eastAsia="Palatino Linotype" w:hAnsi="Palatino Linotype" w:cs="Palatino Linotype"/>
          <w:i/>
          <w:sz w:val="22"/>
          <w:szCs w:val="22"/>
        </w:rPr>
        <w:t xml:space="preserve"> La negativa a la información solicitada;</w:t>
      </w:r>
    </w:p>
    <w:p w14:paraId="53FAE538" w14:textId="77777777" w:rsidR="007A5D25" w:rsidRPr="005B78AB" w:rsidRDefault="00244CEE">
      <w:pPr>
        <w:spacing w:before="120" w:after="120"/>
        <w:ind w:left="1134"/>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w:t>
      </w:r>
    </w:p>
    <w:p w14:paraId="5B387B05" w14:textId="77777777" w:rsidR="007A5D25" w:rsidRPr="005B78AB" w:rsidRDefault="00244CEE">
      <w:pPr>
        <w:spacing w:before="120" w:after="120"/>
        <w:ind w:left="1134"/>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V</w:t>
      </w:r>
      <w:r w:rsidRPr="005B78AB">
        <w:rPr>
          <w:rFonts w:ascii="Palatino Linotype" w:eastAsia="Palatino Linotype" w:hAnsi="Palatino Linotype" w:cs="Palatino Linotype"/>
          <w:i/>
          <w:sz w:val="22"/>
          <w:szCs w:val="22"/>
        </w:rPr>
        <w:t>. La entrega de información incompleta;”</w:t>
      </w:r>
    </w:p>
    <w:p w14:paraId="20D45B51"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 xml:space="preserve">Tercero. Materia de la revisión. </w:t>
      </w:r>
      <w:r w:rsidRPr="005B78AB">
        <w:rPr>
          <w:rFonts w:ascii="Palatino Linotype" w:eastAsia="Palatino Linotype" w:hAnsi="Palatino Linotype" w:cs="Palatino Linotype"/>
        </w:rPr>
        <w:t xml:space="preserve">De la revisión a las constancias y documentos que obran en los expedientes electrónicos se advierte, que el tema sobre el que este Organismo Garante de Transparencia y Acceso a la Información se pronunciará será: </w:t>
      </w:r>
      <w:r w:rsidRPr="005B78AB">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5B78AB">
        <w:rPr>
          <w:rFonts w:ascii="Palatino Linotype" w:eastAsia="Palatino Linotype" w:hAnsi="Palatino Linotype" w:cs="Palatino Linotype"/>
        </w:rPr>
        <w:t xml:space="preserve">de la parte </w:t>
      </w:r>
      <w:r w:rsidRPr="005B78AB">
        <w:rPr>
          <w:rFonts w:ascii="Palatino Linotype" w:eastAsia="Palatino Linotype" w:hAnsi="Palatino Linotype" w:cs="Palatino Linotype"/>
          <w:b/>
        </w:rPr>
        <w:t>Recurrente</w:t>
      </w:r>
      <w:r w:rsidRPr="005B78AB">
        <w:rPr>
          <w:rFonts w:ascii="Palatino Linotype" w:eastAsia="Palatino Linotype" w:hAnsi="Palatino Linotype" w:cs="Palatino Linotype"/>
        </w:rPr>
        <w:t>, o en su defecto, en caso de ser procedente, ordenar la entrega de información.</w:t>
      </w:r>
    </w:p>
    <w:p w14:paraId="0DBFE681"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 xml:space="preserve">Cuarto. Estudio del asunto. </w:t>
      </w:r>
      <w:r w:rsidRPr="005B78AB">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5FA9F8F"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lastRenderedPageBreak/>
        <w:t>“</w:t>
      </w:r>
      <w:r w:rsidRPr="005B78AB">
        <w:rPr>
          <w:rFonts w:ascii="Palatino Linotype" w:eastAsia="Palatino Linotype" w:hAnsi="Palatino Linotype" w:cs="Palatino Linotype"/>
          <w:b/>
          <w:i/>
          <w:sz w:val="22"/>
          <w:szCs w:val="22"/>
        </w:rPr>
        <w:t>Artículo 4</w:t>
      </w:r>
      <w:r w:rsidRPr="005B78A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AC7E95F"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B78A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250B2BB"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B78AB">
        <w:rPr>
          <w:rFonts w:ascii="Palatino Linotype" w:eastAsia="Palatino Linotype" w:hAnsi="Palatino Linotype" w:cs="Palatino Linotype"/>
          <w:i/>
          <w:sz w:val="22"/>
          <w:szCs w:val="22"/>
        </w:rPr>
        <w:t>.”(Sic)</w:t>
      </w:r>
    </w:p>
    <w:p w14:paraId="1CE5AC3E"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20D8730"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“Artículo 12.-</w:t>
      </w:r>
      <w:r w:rsidRPr="005B78A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C080CE9"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 xml:space="preserve">La obligación de proporcionar información no comprende el </w:t>
      </w:r>
      <w:r w:rsidRPr="005B78AB">
        <w:rPr>
          <w:rFonts w:ascii="Palatino Linotype" w:eastAsia="Palatino Linotype" w:hAnsi="Palatino Linotype" w:cs="Palatino Linotype"/>
          <w:b/>
          <w:i/>
          <w:sz w:val="22"/>
          <w:szCs w:val="22"/>
        </w:rPr>
        <w:lastRenderedPageBreak/>
        <w:t>procesamiento de la misma, ni el presentarla conforme al interés del solicitante; no estarán obligados a generarla, resumirla, efectuar cálculos o practicar investigaciones.” (Sic)</w:t>
      </w:r>
    </w:p>
    <w:p w14:paraId="6BE423A1" w14:textId="77777777" w:rsidR="007A5D25" w:rsidRPr="005B78AB" w:rsidRDefault="00244CEE">
      <w:pPr>
        <w:spacing w:before="240" w:after="240" w:line="360" w:lineRule="auto"/>
        <w:ind w:right="-93"/>
        <w:jc w:val="both"/>
        <w:rPr>
          <w:rFonts w:ascii="Palatino Linotype" w:eastAsia="Palatino Linotype" w:hAnsi="Palatino Linotype" w:cs="Palatino Linotype"/>
        </w:rPr>
      </w:pPr>
      <w:r w:rsidRPr="005B78AB">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A37C14A" w14:textId="77777777" w:rsidR="007A5D25" w:rsidRPr="005B78AB" w:rsidRDefault="00244CEE">
      <w:pPr>
        <w:spacing w:before="240" w:after="240" w:line="360" w:lineRule="auto"/>
        <w:jc w:val="both"/>
        <w:rPr>
          <w:rFonts w:ascii="Palatino Linotype" w:eastAsia="Palatino Linotype" w:hAnsi="Palatino Linotype" w:cs="Palatino Linotype"/>
          <w:b/>
        </w:rPr>
      </w:pPr>
      <w:r w:rsidRPr="005B78AB">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5B78AB">
        <w:rPr>
          <w:rFonts w:ascii="Palatino Linotype" w:eastAsia="Palatino Linotype" w:hAnsi="Palatino Linotype" w:cs="Palatino Linotype"/>
          <w:b/>
        </w:rPr>
        <w:t xml:space="preserve"> </w:t>
      </w:r>
    </w:p>
    <w:p w14:paraId="37FEF9A4" w14:textId="77777777" w:rsidR="007A5D25" w:rsidRPr="005B78AB" w:rsidRDefault="00244CEE">
      <w:pP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No existe obligación de elaborar documentos ad hoc para atender las solicitudes de acceso a la información.</w:t>
      </w:r>
      <w:r w:rsidRPr="005B78A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4BBBE68A" w14:textId="77777777" w:rsidR="007A5D25" w:rsidRPr="005B78AB" w:rsidRDefault="00244CEE">
      <w:pPr>
        <w:spacing w:before="120" w:after="12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w:t>
      </w:r>
      <w:r w:rsidRPr="005B78AB">
        <w:rPr>
          <w:rFonts w:ascii="Palatino Linotype" w:eastAsia="Palatino Linotype" w:hAnsi="Palatino Linotype" w:cs="Palatino Linotype"/>
        </w:rPr>
        <w:lastRenderedPageBreak/>
        <w:t>información pública se encuentra a disposición de cualquier persona, lo que implica que es deber de los Sujetos Obligados, garantizar el Derecho de Acceso a la Información Pública.</w:t>
      </w:r>
    </w:p>
    <w:p w14:paraId="02880D6F" w14:textId="77777777" w:rsidR="007A5D25" w:rsidRPr="005B78AB" w:rsidRDefault="00244CEE">
      <w:pPr>
        <w:spacing w:before="120" w:after="12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87811DF"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 xml:space="preserve">Artículo 3. </w:t>
      </w:r>
      <w:r w:rsidRPr="005B78AB">
        <w:rPr>
          <w:rFonts w:ascii="Palatino Linotype" w:eastAsia="Palatino Linotype" w:hAnsi="Palatino Linotype" w:cs="Palatino Linotype"/>
          <w:i/>
          <w:sz w:val="22"/>
          <w:szCs w:val="22"/>
        </w:rPr>
        <w:t>Para los efectos de la presente Ley se entenderá por:</w:t>
      </w:r>
    </w:p>
    <w:p w14:paraId="71527AD7" w14:textId="77777777" w:rsidR="007A5D25" w:rsidRPr="005B78AB" w:rsidRDefault="00244CEE">
      <w:pP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p>
    <w:p w14:paraId="043F915B" w14:textId="77777777" w:rsidR="007A5D25" w:rsidRPr="005B78AB" w:rsidRDefault="00244CEE">
      <w:pP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XI. Documento:</w:t>
      </w:r>
      <w:r w:rsidRPr="005B78AB">
        <w:rPr>
          <w:rFonts w:ascii="Palatino Linotype" w:eastAsia="Palatino Linotype" w:hAnsi="Palatino Linotype" w:cs="Palatino Linotype"/>
          <w:i/>
          <w:sz w:val="22"/>
          <w:szCs w:val="22"/>
        </w:rPr>
        <w:t xml:space="preserve"> Los expedientes, reportes, estudios, actas</w:t>
      </w:r>
      <w:r w:rsidRPr="005B78AB">
        <w:rPr>
          <w:rFonts w:ascii="Palatino Linotype" w:eastAsia="Palatino Linotype" w:hAnsi="Palatino Linotype" w:cs="Palatino Linotype"/>
          <w:b/>
          <w:i/>
          <w:sz w:val="22"/>
          <w:szCs w:val="22"/>
        </w:rPr>
        <w:t>,</w:t>
      </w:r>
      <w:r w:rsidRPr="005B78A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5B7FE4B"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5B78AB">
        <w:rPr>
          <w:rFonts w:ascii="Palatino Linotype" w:eastAsia="Palatino Linotype" w:hAnsi="Palatino Linotype" w:cs="Palatino Linotype"/>
        </w:rPr>
        <w:lastRenderedPageBreak/>
        <w:t>Oficial del Gobierno del Estado Libre y Soberano de México “Gaceta del Gobierno”, el diecinueve de octubre de dos mil once, cuyo rubro y texto refieren lo siguiente:</w:t>
      </w:r>
    </w:p>
    <w:p w14:paraId="4EA3397E"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sz w:val="22"/>
          <w:szCs w:val="22"/>
        </w:rPr>
        <w:t>“</w:t>
      </w:r>
      <w:r w:rsidRPr="005B78A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B78A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6E18417"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4956714" w14:textId="77777777" w:rsidR="007A5D25" w:rsidRPr="005B78AB" w:rsidRDefault="00244CEE">
      <w:pP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2A06CB8" w14:textId="77777777" w:rsidR="007A5D25" w:rsidRPr="005B78AB" w:rsidRDefault="00244CEE">
      <w:pP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7F778B75" w14:textId="77777777" w:rsidR="007A5D25" w:rsidRPr="005B78AB" w:rsidRDefault="00244CEE">
      <w:pP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282E05AF" w14:textId="77777777" w:rsidR="007A5D25" w:rsidRPr="005B78AB" w:rsidRDefault="00244CEE">
      <w:pPr>
        <w:spacing w:before="240" w:after="240" w:line="360" w:lineRule="auto"/>
        <w:ind w:right="51"/>
        <w:jc w:val="both"/>
        <w:rPr>
          <w:rFonts w:ascii="Palatino Linotype" w:eastAsia="Palatino Linotype" w:hAnsi="Palatino Linotype" w:cs="Palatino Linotype"/>
        </w:rPr>
      </w:pPr>
      <w:r w:rsidRPr="005B78AB">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89CDFEC"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05470FF1"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Acotado lo anterior, es oportuno referir que en observancia de lo establecido en los artículos 53 fracción IV y 162 de la Ley de Transparencia y Acceso a la Información Pública del Estado de México y Municipios, la Unidad de Transparencia turnó las solicitudes de información a la Dirección de Administración al ser la Unidad Administrativa encargada de brindar apoyo administrativo, técnico y humano, a los servidores públicos que conforman la Administración Pública Municipal y que tiene a su cargo, entre otras atribuciones, las de </w:t>
      </w:r>
      <w:r w:rsidRPr="005B78AB">
        <w:rPr>
          <w:rFonts w:ascii="Palatino Linotype" w:eastAsia="Palatino Linotype" w:hAnsi="Palatino Linotype" w:cs="Palatino Linotype"/>
          <w:b/>
        </w:rPr>
        <w:t xml:space="preserve">mantener el resguardo y actualización del archivo de personal del ayuntamiento; desarrollar un registro para el control de asistencia, nombramientos, remociones, licencias, cambios de adscripción, promociones incapacidades, vacaciones, días no laborables, y demás días de inconsistencia en los Servidores Públicos Municipales; y evaluar programas, procesos y procedimientos para la elaboración y pago de nómina, </w:t>
      </w:r>
      <w:r w:rsidRPr="005B78AB">
        <w:rPr>
          <w:rFonts w:ascii="Palatino Linotype" w:eastAsia="Palatino Linotype" w:hAnsi="Palatino Linotype" w:cs="Palatino Linotype"/>
        </w:rPr>
        <w:t xml:space="preserve">en términos de </w:t>
      </w:r>
      <w:r w:rsidRPr="005B78AB">
        <w:rPr>
          <w:rFonts w:ascii="Palatino Linotype" w:eastAsia="Palatino Linotype" w:hAnsi="Palatino Linotype" w:cs="Palatino Linotype"/>
        </w:rPr>
        <w:lastRenderedPageBreak/>
        <w:t>los artículos 52 y 53, fracciones II, VI y IX del Reglamento Orgánico Municipal de Zinacantepec, como se lee en seguida:</w:t>
      </w:r>
    </w:p>
    <w:p w14:paraId="123B54AA"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rPr>
        <w:t>“</w:t>
      </w:r>
      <w:r w:rsidRPr="005B78AB">
        <w:rPr>
          <w:rFonts w:ascii="Palatino Linotype" w:eastAsia="Palatino Linotype" w:hAnsi="Palatino Linotype" w:cs="Palatino Linotype"/>
          <w:b/>
          <w:i/>
          <w:sz w:val="22"/>
          <w:szCs w:val="22"/>
        </w:rPr>
        <w:t>Artículo 52.</w:t>
      </w:r>
      <w:r w:rsidRPr="005B78AB">
        <w:rPr>
          <w:rFonts w:ascii="Palatino Linotype" w:eastAsia="Palatino Linotype" w:hAnsi="Palatino Linotype" w:cs="Palatino Linotype"/>
          <w:i/>
          <w:sz w:val="22"/>
          <w:szCs w:val="22"/>
        </w:rPr>
        <w:t xml:space="preserve"> La Dirección de Administración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w:t>
      </w:r>
    </w:p>
    <w:p w14:paraId="092BB582"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Artículo 53</w:t>
      </w:r>
      <w:r w:rsidRPr="005B78AB">
        <w:rPr>
          <w:rFonts w:ascii="Palatino Linotype" w:eastAsia="Palatino Linotype" w:hAnsi="Palatino Linotype" w:cs="Palatino Linotype"/>
          <w:i/>
          <w:sz w:val="22"/>
          <w:szCs w:val="22"/>
        </w:rPr>
        <w:t>. Además de las previstas en las disposiciones normativas y administrativas en la materia, la Dirección de Administración tiene las siguientes funciones y atribuciones:</w:t>
      </w:r>
    </w:p>
    <w:p w14:paraId="6CDEF518"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p>
    <w:p w14:paraId="406D94C0"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II</w:t>
      </w:r>
      <w:r w:rsidRPr="005B78AB">
        <w:rPr>
          <w:rFonts w:ascii="Palatino Linotype" w:eastAsia="Palatino Linotype" w:hAnsi="Palatino Linotype" w:cs="Palatino Linotype"/>
          <w:i/>
          <w:sz w:val="22"/>
          <w:szCs w:val="22"/>
        </w:rPr>
        <w:t>. Mantener el resguardo y actualización del Archivo de personal del Ayuntamiento;</w:t>
      </w:r>
    </w:p>
    <w:p w14:paraId="46F06D7B"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w:t>
      </w:r>
    </w:p>
    <w:p w14:paraId="10A4D876"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VI</w:t>
      </w:r>
      <w:r w:rsidRPr="005B78AB">
        <w:rPr>
          <w:rFonts w:ascii="Palatino Linotype" w:eastAsia="Palatino Linotype" w:hAnsi="Palatino Linotype" w:cs="Palatino Linotype"/>
          <w:i/>
          <w:sz w:val="22"/>
          <w:szCs w:val="22"/>
        </w:rPr>
        <w:t>. Desarrollar un registro para el control de asistencias, nombramientos, remociones, renuncias, licencias, cambios de adscripción, promociones, incapacidades, vacaciones, días no laborables, y demás días de inconsistencia en los Servidores Públicos Municipales;</w:t>
      </w:r>
    </w:p>
    <w:p w14:paraId="1F10D301"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p>
    <w:p w14:paraId="637B8050"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bookmarkStart w:id="3" w:name="_heading=h.30j0zll" w:colFirst="0" w:colLast="0"/>
      <w:bookmarkEnd w:id="3"/>
      <w:r w:rsidRPr="005B78AB">
        <w:rPr>
          <w:rFonts w:ascii="Palatino Linotype" w:eastAsia="Palatino Linotype" w:hAnsi="Palatino Linotype" w:cs="Palatino Linotype"/>
          <w:b/>
          <w:i/>
          <w:sz w:val="22"/>
          <w:szCs w:val="22"/>
        </w:rPr>
        <w:t>IX</w:t>
      </w:r>
      <w:r w:rsidRPr="005B78AB">
        <w:rPr>
          <w:rFonts w:ascii="Palatino Linotype" w:eastAsia="Palatino Linotype" w:hAnsi="Palatino Linotype" w:cs="Palatino Linotype"/>
          <w:i/>
          <w:sz w:val="22"/>
          <w:szCs w:val="22"/>
        </w:rPr>
        <w:t>. Evaluar programas, procesos y procedimientos para la elaboración y pago de nómina;</w:t>
      </w:r>
    </w:p>
    <w:p w14:paraId="13F66AB0" w14:textId="77777777" w:rsidR="007A5D25" w:rsidRPr="005B78AB" w:rsidRDefault="00244CEE">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Por su parte, el Manual General de Organización de la Administración Pública Municipal del Ayuntamiento de Zinacantepec, delega a la referida Dirección de Administración, el desempeño de las siguientes funciones en su parte conducente: </w:t>
      </w:r>
    </w:p>
    <w:p w14:paraId="6F678B72"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1.4.-</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DIRECCIÓN DE ADMINISTRACIÓN</w:t>
      </w:r>
      <w:r w:rsidRPr="005B78AB">
        <w:rPr>
          <w:rFonts w:ascii="Palatino Linotype" w:eastAsia="Palatino Linotype" w:hAnsi="Palatino Linotype" w:cs="Palatino Linotype"/>
          <w:i/>
          <w:sz w:val="22"/>
          <w:szCs w:val="22"/>
        </w:rPr>
        <w:t>.-</w:t>
      </w:r>
    </w:p>
    <w:p w14:paraId="725D8661"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Objetivo:</w:t>
      </w:r>
    </w:p>
    <w:p w14:paraId="08F91BB9"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u w:val="single"/>
        </w:rPr>
        <w:t>Dirigir en una manera eficaz y eficiente en materia de trabajo, el capital humano</w:t>
      </w:r>
      <w:r w:rsidRPr="005B78AB">
        <w:rPr>
          <w:rFonts w:ascii="Palatino Linotype" w:eastAsia="Palatino Linotype" w:hAnsi="Palatino Linotype" w:cs="Palatino Linotype"/>
          <w:i/>
          <w:sz w:val="22"/>
          <w:szCs w:val="22"/>
        </w:rPr>
        <w:t xml:space="preserve">, los recursos materiales y servicios; bajo los principios de honradez, responsabilidad y racionalidad, buscando la actualización y simplificación de los </w:t>
      </w:r>
      <w:r w:rsidRPr="005B78AB">
        <w:rPr>
          <w:rFonts w:ascii="Palatino Linotype" w:eastAsia="Palatino Linotype" w:hAnsi="Palatino Linotype" w:cs="Palatino Linotype"/>
          <w:i/>
          <w:sz w:val="22"/>
          <w:szCs w:val="22"/>
        </w:rPr>
        <w:lastRenderedPageBreak/>
        <w:t>procesos administrativos, así como la implementación de nuevas tecnologías y las alianzas para lograr los objetivos.</w:t>
      </w:r>
    </w:p>
    <w:p w14:paraId="57A92BA6"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5B78AB">
        <w:rPr>
          <w:rFonts w:ascii="Palatino Linotype" w:eastAsia="Palatino Linotype" w:hAnsi="Palatino Linotype" w:cs="Palatino Linotype"/>
          <w:b/>
          <w:i/>
          <w:sz w:val="22"/>
          <w:szCs w:val="22"/>
        </w:rPr>
        <w:t>Funciones:</w:t>
      </w:r>
    </w:p>
    <w:p w14:paraId="0FFC55ED"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p>
    <w:p w14:paraId="5E7917AC" w14:textId="77777777" w:rsidR="007A5D25" w:rsidRPr="005B78AB" w:rsidRDefault="00244CEE">
      <w:pPr>
        <w:numPr>
          <w:ilvl w:val="0"/>
          <w:numId w:val="3"/>
        </w:numPr>
        <w:pBdr>
          <w:top w:val="nil"/>
          <w:left w:val="nil"/>
          <w:bottom w:val="nil"/>
          <w:right w:val="nil"/>
          <w:between w:val="nil"/>
        </w:pBdr>
        <w:spacing w:before="120" w:after="120"/>
        <w:ind w:left="1134" w:right="902" w:firstLine="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Vigilar el resguardo y actualización del archivo del personal del ayuntamiento;</w:t>
      </w:r>
    </w:p>
    <w:p w14:paraId="668E12A0" w14:textId="77777777" w:rsidR="007A5D25" w:rsidRPr="005B78AB" w:rsidRDefault="00244CEE">
      <w:pPr>
        <w:numPr>
          <w:ilvl w:val="0"/>
          <w:numId w:val="3"/>
        </w:numPr>
        <w:pBdr>
          <w:top w:val="nil"/>
          <w:left w:val="nil"/>
          <w:bottom w:val="nil"/>
          <w:right w:val="nil"/>
          <w:between w:val="nil"/>
        </w:pBdr>
        <w:spacing w:before="120" w:after="120"/>
        <w:ind w:left="1134" w:right="902" w:firstLine="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Poner a consideración del Presidente Municipal, los nombramientos, sueldos, remociones, renuncias, licencias y jubilaciones de los servidores públicos de la Administración Pública, atendiendo las disposiciones del Sistema denominado Servicio Profesional de Carrera y a la normatividad;</w:t>
      </w:r>
    </w:p>
    <w:p w14:paraId="736D689A" w14:textId="77777777" w:rsidR="007A5D25" w:rsidRPr="005B78AB" w:rsidRDefault="00244CEE">
      <w:pPr>
        <w:numPr>
          <w:ilvl w:val="0"/>
          <w:numId w:val="3"/>
        </w:numPr>
        <w:pBdr>
          <w:top w:val="nil"/>
          <w:left w:val="nil"/>
          <w:bottom w:val="nil"/>
          <w:right w:val="nil"/>
          <w:between w:val="nil"/>
        </w:pBdr>
        <w:spacing w:before="120" w:after="120"/>
        <w:ind w:left="1134" w:right="902" w:firstLine="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 xml:space="preserve">Supervisar el control de asistencias nombramientos, remociones, renuncias, licencias, cambios de adscripción, promociones, incapacidades, días no laborables y demás incidencias en los servidores públicos municipales; </w:t>
      </w:r>
    </w:p>
    <w:p w14:paraId="4752CC0A" w14:textId="77777777" w:rsidR="007A5D25" w:rsidRPr="005B78AB" w:rsidRDefault="00244CEE">
      <w:pPr>
        <w:numPr>
          <w:ilvl w:val="0"/>
          <w:numId w:val="3"/>
        </w:numPr>
        <w:pBdr>
          <w:top w:val="nil"/>
          <w:left w:val="nil"/>
          <w:bottom w:val="nil"/>
          <w:right w:val="nil"/>
          <w:between w:val="nil"/>
        </w:pBdr>
        <w:spacing w:before="120" w:after="120"/>
        <w:ind w:left="1134" w:right="902" w:firstLine="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Vigilar la elaboración de las nóminas ordinarias y extraordinarias;</w:t>
      </w:r>
    </w:p>
    <w:p w14:paraId="4E6A6B48" w14:textId="77777777" w:rsidR="007A5D25" w:rsidRPr="005B78AB" w:rsidRDefault="00244CEE">
      <w:pPr>
        <w:numPr>
          <w:ilvl w:val="0"/>
          <w:numId w:val="3"/>
        </w:numPr>
        <w:pBdr>
          <w:top w:val="nil"/>
          <w:left w:val="nil"/>
          <w:bottom w:val="nil"/>
          <w:right w:val="nil"/>
          <w:between w:val="nil"/>
        </w:pBdr>
        <w:spacing w:before="120" w:after="120"/>
        <w:ind w:left="1134" w:right="902" w:firstLine="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 xml:space="preserve">Supervisar que el personal que demanden las unidades administrativas sea debidamente seleccionado, contratado y capacitado cuando así lo requieran las descripciones y especificaciones de los puestos, atendiendo las disposiciones de la normatividad aplicable;” </w:t>
      </w:r>
    </w:p>
    <w:p w14:paraId="63A28637"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Por lo anteriormente citado, se aprecia que quien se pronunció en el presente asunto es la unidad administrativa competente para generar, administrar y/o poseer la información que es del interés de la persona solicitante, por lo que se colige que la Unidad de Transparencia realizó con efectividad los trámites internos necesarios para la atención de las solicitudes que dieron origen a los recursos de revisión que se resuelven.</w:t>
      </w:r>
    </w:p>
    <w:p w14:paraId="6D03DCBF"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Acotado lo anterior, se procede al análisis de los requerimientos de información, así como la información proporcionada por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con la finalidad de determinar si la misma satisface su Derecho de acceso o en su defecto ordenar las documentales correspondientes, en caso de ser procedente.</w:t>
      </w:r>
    </w:p>
    <w:p w14:paraId="48387363"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Para un mejor entendimiento, dicho análisis se efectuará a través de la siguiente tabla:</w:t>
      </w:r>
    </w:p>
    <w:tbl>
      <w:tblPr>
        <w:tblStyle w:val="afa"/>
        <w:tblW w:w="8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835"/>
        <w:gridCol w:w="2835"/>
      </w:tblGrid>
      <w:tr w:rsidR="005B78AB" w:rsidRPr="005B78AB" w14:paraId="601849CA" w14:textId="77777777">
        <w:trPr>
          <w:jc w:val="center"/>
        </w:trPr>
        <w:tc>
          <w:tcPr>
            <w:tcW w:w="2972" w:type="dxa"/>
            <w:shd w:val="clear" w:color="auto" w:fill="D0CECE"/>
            <w:vAlign w:val="center"/>
          </w:tcPr>
          <w:p w14:paraId="38AF7B4D" w14:textId="77777777" w:rsidR="007A5D25" w:rsidRPr="005B78AB" w:rsidRDefault="00244CEE">
            <w:pPr>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Información solicitada</w:t>
            </w:r>
          </w:p>
        </w:tc>
        <w:tc>
          <w:tcPr>
            <w:tcW w:w="2835" w:type="dxa"/>
            <w:shd w:val="clear" w:color="auto" w:fill="D0CECE"/>
            <w:vAlign w:val="center"/>
          </w:tcPr>
          <w:p w14:paraId="3F1A06C0" w14:textId="77777777" w:rsidR="007A5D25" w:rsidRPr="005B78AB" w:rsidRDefault="00244CEE">
            <w:pPr>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Información proporcionada por la Dirección de Administración</w:t>
            </w:r>
          </w:p>
        </w:tc>
        <w:tc>
          <w:tcPr>
            <w:tcW w:w="2835" w:type="dxa"/>
            <w:shd w:val="clear" w:color="auto" w:fill="D0CECE"/>
            <w:vAlign w:val="center"/>
          </w:tcPr>
          <w:p w14:paraId="6481BC0E" w14:textId="77777777" w:rsidR="007A5D25" w:rsidRPr="005B78AB" w:rsidRDefault="00244CEE">
            <w:pPr>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¿Satisface el Derecho de acceso?</w:t>
            </w:r>
          </w:p>
        </w:tc>
      </w:tr>
      <w:tr w:rsidR="005B78AB" w:rsidRPr="005B78AB" w14:paraId="22AB05B1" w14:textId="77777777">
        <w:trPr>
          <w:jc w:val="center"/>
        </w:trPr>
        <w:tc>
          <w:tcPr>
            <w:tcW w:w="2972" w:type="dxa"/>
          </w:tcPr>
          <w:p w14:paraId="1ED3A905" w14:textId="77777777" w:rsidR="007A5D25" w:rsidRPr="005B78AB" w:rsidRDefault="00244CEE">
            <w:pPr>
              <w:spacing w:before="120" w:after="120"/>
              <w:jc w:val="both"/>
              <w:rPr>
                <w:rFonts w:ascii="Palatino Linotype" w:eastAsia="Palatino Linotype" w:hAnsi="Palatino Linotype" w:cs="Palatino Linotype"/>
                <w:b/>
                <w:sz w:val="20"/>
                <w:szCs w:val="20"/>
              </w:rPr>
            </w:pPr>
            <w:r w:rsidRPr="005B78AB">
              <w:rPr>
                <w:rFonts w:ascii="Palatino Linotype" w:eastAsia="Palatino Linotype" w:hAnsi="Palatino Linotype" w:cs="Palatino Linotype"/>
                <w:sz w:val="20"/>
                <w:szCs w:val="20"/>
              </w:rPr>
              <w:t>1. Perfil para ocupar el cargo de la Dirección de Administración.</w:t>
            </w:r>
          </w:p>
        </w:tc>
        <w:tc>
          <w:tcPr>
            <w:tcW w:w="2835" w:type="dxa"/>
          </w:tcPr>
          <w:p w14:paraId="3907E81A" w14:textId="77777777" w:rsidR="007A5D25" w:rsidRPr="005B78AB" w:rsidRDefault="00244CEE">
            <w:pPr>
              <w:spacing w:before="120" w:after="120"/>
              <w:ind w:left="720" w:hanging="7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Se encuentra en proceso de elaboración.</w:t>
            </w:r>
          </w:p>
        </w:tc>
        <w:tc>
          <w:tcPr>
            <w:tcW w:w="2835" w:type="dxa"/>
          </w:tcPr>
          <w:p w14:paraId="7F600BA0"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No</w:t>
            </w:r>
          </w:p>
        </w:tc>
      </w:tr>
      <w:tr w:rsidR="005B78AB" w:rsidRPr="005B78AB" w14:paraId="053393CA" w14:textId="77777777">
        <w:trPr>
          <w:jc w:val="center"/>
        </w:trPr>
        <w:tc>
          <w:tcPr>
            <w:tcW w:w="8642" w:type="dxa"/>
            <w:gridSpan w:val="3"/>
          </w:tcPr>
          <w:p w14:paraId="160627DA" w14:textId="77777777" w:rsidR="007A5D25" w:rsidRPr="005B78AB" w:rsidRDefault="00244CEE">
            <w:pPr>
              <w:spacing w:before="120" w:after="120"/>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sz w:val="20"/>
                <w:szCs w:val="20"/>
              </w:rPr>
              <w:t>2. De la Titular de la Unidad de Transparencia en funciones:</w:t>
            </w:r>
          </w:p>
        </w:tc>
      </w:tr>
      <w:tr w:rsidR="005B78AB" w:rsidRPr="005B78AB" w14:paraId="461D7AEF" w14:textId="77777777">
        <w:trPr>
          <w:jc w:val="center"/>
        </w:trPr>
        <w:tc>
          <w:tcPr>
            <w:tcW w:w="2972" w:type="dxa"/>
          </w:tcPr>
          <w:p w14:paraId="26B96BB3" w14:textId="77777777" w:rsidR="007A5D25" w:rsidRPr="005B78AB" w:rsidRDefault="00244CEE">
            <w:pPr>
              <w:spacing w:before="120" w:after="120"/>
              <w:jc w:val="both"/>
              <w:rPr>
                <w:rFonts w:ascii="Palatino Linotype" w:eastAsia="Palatino Linotype" w:hAnsi="Palatino Linotype" w:cs="Palatino Linotype"/>
                <w:b/>
                <w:sz w:val="20"/>
                <w:szCs w:val="20"/>
              </w:rPr>
            </w:pPr>
            <w:r w:rsidRPr="005B78AB">
              <w:rPr>
                <w:rFonts w:ascii="Palatino Linotype" w:eastAsia="Palatino Linotype" w:hAnsi="Palatino Linotype" w:cs="Palatino Linotype"/>
                <w:sz w:val="20"/>
                <w:szCs w:val="20"/>
              </w:rPr>
              <w:t>a. Nombramiento</w:t>
            </w:r>
          </w:p>
        </w:tc>
        <w:tc>
          <w:tcPr>
            <w:tcW w:w="2835" w:type="dxa"/>
          </w:tcPr>
          <w:p w14:paraId="32657829"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Nombramiento como Titular de la Unidad de Transparencia expedido el trece de junio de dos mil veintitrés.</w:t>
            </w:r>
          </w:p>
        </w:tc>
        <w:tc>
          <w:tcPr>
            <w:tcW w:w="2835" w:type="dxa"/>
          </w:tcPr>
          <w:p w14:paraId="79BF9754"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b/>
                <w:sz w:val="20"/>
                <w:szCs w:val="20"/>
              </w:rPr>
              <w:t>Sí</w:t>
            </w:r>
          </w:p>
        </w:tc>
      </w:tr>
      <w:tr w:rsidR="005B78AB" w:rsidRPr="005B78AB" w14:paraId="40050873" w14:textId="77777777">
        <w:trPr>
          <w:jc w:val="center"/>
        </w:trPr>
        <w:tc>
          <w:tcPr>
            <w:tcW w:w="2972" w:type="dxa"/>
          </w:tcPr>
          <w:p w14:paraId="740201C1"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b. Título profesional.</w:t>
            </w:r>
          </w:p>
        </w:tc>
        <w:tc>
          <w:tcPr>
            <w:tcW w:w="2835" w:type="dxa"/>
            <w:vAlign w:val="center"/>
          </w:tcPr>
          <w:p w14:paraId="0C0A4EA4"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Se adjunta comprobante de Estudios que se tiene en el expediente de personal, consistente en: Diploma como egresada de la Licenciatura en Ciencias Políticas y Administración Pública.</w:t>
            </w:r>
          </w:p>
        </w:tc>
        <w:tc>
          <w:tcPr>
            <w:tcW w:w="2835" w:type="dxa"/>
          </w:tcPr>
          <w:p w14:paraId="02779112"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Si</w:t>
            </w:r>
          </w:p>
        </w:tc>
      </w:tr>
      <w:tr w:rsidR="005B78AB" w:rsidRPr="005B78AB" w14:paraId="60EED426" w14:textId="77777777">
        <w:trPr>
          <w:jc w:val="center"/>
        </w:trPr>
        <w:tc>
          <w:tcPr>
            <w:tcW w:w="2972" w:type="dxa"/>
          </w:tcPr>
          <w:p w14:paraId="1C22045D"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c. Cédula profesional</w:t>
            </w:r>
          </w:p>
        </w:tc>
        <w:tc>
          <w:tcPr>
            <w:tcW w:w="2835" w:type="dxa"/>
            <w:vAlign w:val="center"/>
          </w:tcPr>
          <w:p w14:paraId="600E336F"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No se cuenta con referente informativo en el expediente de personal.</w:t>
            </w:r>
          </w:p>
        </w:tc>
        <w:tc>
          <w:tcPr>
            <w:tcW w:w="2835" w:type="dxa"/>
          </w:tcPr>
          <w:p w14:paraId="1BD80663"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Sí</w:t>
            </w:r>
          </w:p>
          <w:p w14:paraId="4979CE5E"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(Hechos negativos)</w:t>
            </w:r>
          </w:p>
        </w:tc>
      </w:tr>
      <w:tr w:rsidR="005B78AB" w:rsidRPr="005B78AB" w14:paraId="3644718C" w14:textId="77777777">
        <w:trPr>
          <w:jc w:val="center"/>
        </w:trPr>
        <w:tc>
          <w:tcPr>
            <w:tcW w:w="2972" w:type="dxa"/>
          </w:tcPr>
          <w:p w14:paraId="454D9424"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d. Certificación de competencia laboral.</w:t>
            </w:r>
          </w:p>
        </w:tc>
        <w:tc>
          <w:tcPr>
            <w:tcW w:w="2835" w:type="dxa"/>
          </w:tcPr>
          <w:p w14:paraId="4C38F6DA"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Certificado de competencia laboral, testado.</w:t>
            </w:r>
          </w:p>
        </w:tc>
        <w:tc>
          <w:tcPr>
            <w:tcW w:w="2835" w:type="dxa"/>
          </w:tcPr>
          <w:p w14:paraId="4062F7DD"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Parcialmente</w:t>
            </w:r>
          </w:p>
          <w:p w14:paraId="2FCBBDFD"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b/>
                <w:sz w:val="20"/>
                <w:szCs w:val="20"/>
              </w:rPr>
              <w:t>(No se remitió acuerdo de clasificación)</w:t>
            </w:r>
          </w:p>
        </w:tc>
      </w:tr>
      <w:tr w:rsidR="005B78AB" w:rsidRPr="005B78AB" w14:paraId="0CE8C6A9" w14:textId="77777777">
        <w:trPr>
          <w:jc w:val="center"/>
        </w:trPr>
        <w:tc>
          <w:tcPr>
            <w:tcW w:w="2972" w:type="dxa"/>
          </w:tcPr>
          <w:p w14:paraId="7AC4CB24" w14:textId="77777777" w:rsidR="007A5D25" w:rsidRPr="005B78AB" w:rsidRDefault="00244CEE">
            <w:pPr>
              <w:spacing w:before="120" w:after="120"/>
              <w:jc w:val="both"/>
              <w:rPr>
                <w:rFonts w:ascii="Palatino Linotype" w:eastAsia="Palatino Linotype" w:hAnsi="Palatino Linotype" w:cs="Palatino Linotype"/>
                <w:b/>
                <w:sz w:val="20"/>
                <w:szCs w:val="20"/>
              </w:rPr>
            </w:pPr>
            <w:r w:rsidRPr="005B78AB">
              <w:rPr>
                <w:rFonts w:ascii="Palatino Linotype" w:eastAsia="Palatino Linotype" w:hAnsi="Palatino Linotype" w:cs="Palatino Linotype"/>
                <w:sz w:val="20"/>
                <w:szCs w:val="20"/>
              </w:rPr>
              <w:t>e. Curriculum vitae, en el que se aprecie la experiencia laboral y su trayectoria en el municipio de San Mateo Atenco</w:t>
            </w:r>
          </w:p>
        </w:tc>
        <w:tc>
          <w:tcPr>
            <w:tcW w:w="2835" w:type="dxa"/>
          </w:tcPr>
          <w:p w14:paraId="6AB228A0" w14:textId="77777777" w:rsidR="007A5D25" w:rsidRPr="005B78AB" w:rsidRDefault="00244CE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Curriculum Vitae, testado.</w:t>
            </w:r>
          </w:p>
        </w:tc>
        <w:tc>
          <w:tcPr>
            <w:tcW w:w="2835" w:type="dxa"/>
          </w:tcPr>
          <w:p w14:paraId="4FCD6867"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Parcialmente</w:t>
            </w:r>
          </w:p>
          <w:p w14:paraId="162B0EF0"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b/>
                <w:sz w:val="20"/>
                <w:szCs w:val="20"/>
              </w:rPr>
              <w:t>(No se remitió acuerdo de clasificación)</w:t>
            </w:r>
          </w:p>
        </w:tc>
      </w:tr>
      <w:tr w:rsidR="005B78AB" w:rsidRPr="005B78AB" w14:paraId="3C614D02" w14:textId="77777777">
        <w:trPr>
          <w:jc w:val="center"/>
        </w:trPr>
        <w:tc>
          <w:tcPr>
            <w:tcW w:w="2972" w:type="dxa"/>
          </w:tcPr>
          <w:p w14:paraId="591A0115" w14:textId="77777777" w:rsidR="007A5D25" w:rsidRPr="005B78AB" w:rsidRDefault="00244CEE">
            <w:pPr>
              <w:spacing w:before="120" w:after="120"/>
              <w:jc w:val="both"/>
              <w:rPr>
                <w:rFonts w:ascii="Palatino Linotype" w:eastAsia="Palatino Linotype" w:hAnsi="Palatino Linotype" w:cs="Palatino Linotype"/>
                <w:b/>
                <w:sz w:val="20"/>
                <w:szCs w:val="20"/>
              </w:rPr>
            </w:pPr>
            <w:r w:rsidRPr="005B78AB">
              <w:rPr>
                <w:rFonts w:ascii="Palatino Linotype" w:eastAsia="Palatino Linotype" w:hAnsi="Palatino Linotype" w:cs="Palatino Linotype"/>
                <w:sz w:val="20"/>
                <w:szCs w:val="20"/>
              </w:rPr>
              <w:lastRenderedPageBreak/>
              <w:t>f. Cursos y capacitaciones que acrediten su experiencia.</w:t>
            </w:r>
          </w:p>
        </w:tc>
        <w:tc>
          <w:tcPr>
            <w:tcW w:w="2835" w:type="dxa"/>
          </w:tcPr>
          <w:p w14:paraId="55A86B9A" w14:textId="77777777" w:rsidR="007A5D25" w:rsidRPr="005B78AB" w:rsidRDefault="00244CEE">
            <w:pPr>
              <w:spacing w:before="120" w:after="120"/>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sz w:val="20"/>
                <w:szCs w:val="20"/>
              </w:rPr>
              <w:t>10 constancias de cursos y capacitaciones</w:t>
            </w:r>
          </w:p>
        </w:tc>
        <w:tc>
          <w:tcPr>
            <w:tcW w:w="2835" w:type="dxa"/>
          </w:tcPr>
          <w:p w14:paraId="3934DF24"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Sí</w:t>
            </w:r>
          </w:p>
        </w:tc>
      </w:tr>
      <w:tr w:rsidR="005B78AB" w:rsidRPr="005B78AB" w14:paraId="71EDA79B" w14:textId="77777777">
        <w:trPr>
          <w:jc w:val="center"/>
        </w:trPr>
        <w:tc>
          <w:tcPr>
            <w:tcW w:w="2972" w:type="dxa"/>
          </w:tcPr>
          <w:p w14:paraId="7BD412E6"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 xml:space="preserve">g. Recibo de nómina correspondiente a la segunda quincena del mes de junio de dos mil veintitrés. </w:t>
            </w:r>
          </w:p>
        </w:tc>
        <w:tc>
          <w:tcPr>
            <w:tcW w:w="2835" w:type="dxa"/>
          </w:tcPr>
          <w:p w14:paraId="11E60535" w14:textId="77777777" w:rsidR="007A5D25" w:rsidRPr="005B78AB" w:rsidRDefault="00244CEE">
            <w:pPr>
              <w:spacing w:before="120" w:after="120"/>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sz w:val="20"/>
                <w:szCs w:val="20"/>
              </w:rPr>
              <w:t>Recibo de nómina de la segunda quincena de julio de dos mil veintitrés, testado.</w:t>
            </w:r>
          </w:p>
        </w:tc>
        <w:tc>
          <w:tcPr>
            <w:tcW w:w="2835" w:type="dxa"/>
          </w:tcPr>
          <w:p w14:paraId="40627B46"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Parcialmente</w:t>
            </w:r>
          </w:p>
          <w:p w14:paraId="1D200F0A"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b/>
                <w:sz w:val="18"/>
                <w:szCs w:val="18"/>
              </w:rPr>
              <w:t>(No se remitió acuerdo de clasificación)</w:t>
            </w:r>
          </w:p>
        </w:tc>
      </w:tr>
      <w:tr w:rsidR="005B78AB" w:rsidRPr="005B78AB" w14:paraId="0DF92777" w14:textId="77777777">
        <w:trPr>
          <w:jc w:val="center"/>
        </w:trPr>
        <w:tc>
          <w:tcPr>
            <w:tcW w:w="2972" w:type="dxa"/>
          </w:tcPr>
          <w:p w14:paraId="4543CF42"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h. Recibo timbrado de aguinaldo y prima vacacional del ejercicio fiscal 2022 y 2023 conforme a los requisitos del artículo 27 del Código Fiscal de la Federación.</w:t>
            </w:r>
          </w:p>
        </w:tc>
        <w:tc>
          <w:tcPr>
            <w:tcW w:w="2835" w:type="dxa"/>
          </w:tcPr>
          <w:p w14:paraId="5572EAD2"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No se cuenta con referente informativo que proporcionar, debido a que la fecha de ingreso de la servidora pública es el 01/04/2023, en consecuencia, aún no tiene derecho a este pago.</w:t>
            </w:r>
          </w:p>
        </w:tc>
        <w:tc>
          <w:tcPr>
            <w:tcW w:w="2835" w:type="dxa"/>
          </w:tcPr>
          <w:p w14:paraId="34A75DF2"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Sí</w:t>
            </w:r>
          </w:p>
          <w:p w14:paraId="13CBD6B9"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b/>
                <w:sz w:val="20"/>
                <w:szCs w:val="20"/>
              </w:rPr>
              <w:t>(Hechos negativos)</w:t>
            </w:r>
          </w:p>
        </w:tc>
      </w:tr>
      <w:tr w:rsidR="005B78AB" w:rsidRPr="005B78AB" w14:paraId="1125CB8B" w14:textId="77777777">
        <w:trPr>
          <w:jc w:val="center"/>
        </w:trPr>
        <w:tc>
          <w:tcPr>
            <w:tcW w:w="2972" w:type="dxa"/>
          </w:tcPr>
          <w:p w14:paraId="2A6BB2CF"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i. Registro de asistencia del sistema checador que se utilice del 01 de enero 2022 al 30 de junio 2023. (En caso de que no registre asistencia fundamentar el motivo, razón y/o circunstancia).</w:t>
            </w:r>
          </w:p>
        </w:tc>
        <w:tc>
          <w:tcPr>
            <w:tcW w:w="2835" w:type="dxa"/>
          </w:tcPr>
          <w:p w14:paraId="00B779FB"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Listas de asistencia de la primera quincena de abril a la segunda quincena de julio de dos mil veintitrés.</w:t>
            </w:r>
          </w:p>
          <w:p w14:paraId="19CF504D" w14:textId="77777777" w:rsidR="007A5D25" w:rsidRPr="005B78AB" w:rsidRDefault="00244CEE">
            <w:pPr>
              <w:spacing w:before="120" w:after="120"/>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sz w:val="20"/>
                <w:szCs w:val="20"/>
              </w:rPr>
              <w:t>Asimismo precisó que la persona Titular de la Unidad de Transparencia no registra asistencia a través de sistema checador, por tratarse de un puesto de confianza.</w:t>
            </w:r>
          </w:p>
        </w:tc>
        <w:tc>
          <w:tcPr>
            <w:tcW w:w="2835" w:type="dxa"/>
          </w:tcPr>
          <w:p w14:paraId="414863B4"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Sí</w:t>
            </w:r>
          </w:p>
        </w:tc>
      </w:tr>
      <w:tr w:rsidR="005B78AB" w:rsidRPr="005B78AB" w14:paraId="5189EA10" w14:textId="77777777">
        <w:trPr>
          <w:jc w:val="center"/>
        </w:trPr>
        <w:tc>
          <w:tcPr>
            <w:tcW w:w="2972" w:type="dxa"/>
          </w:tcPr>
          <w:p w14:paraId="71FE58E1"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j. Formato de vacaciones debidamente requisitados de los ejercicios fiscales 2022 y 2023.</w:t>
            </w:r>
          </w:p>
        </w:tc>
        <w:tc>
          <w:tcPr>
            <w:tcW w:w="2835" w:type="dxa"/>
          </w:tcPr>
          <w:p w14:paraId="45A49138" w14:textId="77777777" w:rsidR="007A5D25" w:rsidRPr="005B78AB" w:rsidRDefault="00244CEE">
            <w:pPr>
              <w:spacing w:before="120" w:after="120"/>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sz w:val="20"/>
                <w:szCs w:val="20"/>
              </w:rPr>
              <w:t>No se cuenta con referente informativo que proporcionar, debido a que la fecha de ingreso de la servidora pública es el 01/04/2023, en consecuencia, no cuenta con derecho a vacaciones.</w:t>
            </w:r>
          </w:p>
        </w:tc>
        <w:tc>
          <w:tcPr>
            <w:tcW w:w="2835" w:type="dxa"/>
          </w:tcPr>
          <w:p w14:paraId="5563F752"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Sí</w:t>
            </w:r>
          </w:p>
          <w:p w14:paraId="7713E6CB"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b/>
                <w:sz w:val="20"/>
                <w:szCs w:val="20"/>
              </w:rPr>
              <w:t>(Hechos negativos)</w:t>
            </w:r>
          </w:p>
        </w:tc>
      </w:tr>
      <w:tr w:rsidR="005B78AB" w:rsidRPr="005B78AB" w14:paraId="55C23E2C" w14:textId="77777777">
        <w:trPr>
          <w:jc w:val="center"/>
        </w:trPr>
        <w:tc>
          <w:tcPr>
            <w:tcW w:w="2972" w:type="dxa"/>
          </w:tcPr>
          <w:p w14:paraId="32E54C71" w14:textId="77777777" w:rsidR="007A5D25" w:rsidRPr="005B78AB" w:rsidRDefault="00244CEE">
            <w:pPr>
              <w:spacing w:before="120" w:after="120"/>
              <w:jc w:val="both"/>
              <w:rPr>
                <w:rFonts w:ascii="Palatino Linotype" w:eastAsia="Palatino Linotype" w:hAnsi="Palatino Linotype" w:cs="Palatino Linotype"/>
                <w:sz w:val="20"/>
                <w:szCs w:val="20"/>
              </w:rPr>
            </w:pPr>
            <w:r w:rsidRPr="005B78AB">
              <w:rPr>
                <w:rFonts w:ascii="Palatino Linotype" w:eastAsia="Palatino Linotype" w:hAnsi="Palatino Linotype" w:cs="Palatino Linotype"/>
                <w:sz w:val="20"/>
                <w:szCs w:val="20"/>
              </w:rPr>
              <w:t>k. Permisos laborales en caso de existir.</w:t>
            </w:r>
          </w:p>
        </w:tc>
        <w:tc>
          <w:tcPr>
            <w:tcW w:w="2835" w:type="dxa"/>
          </w:tcPr>
          <w:p w14:paraId="21B262B8" w14:textId="77777777" w:rsidR="007A5D25" w:rsidRPr="005B78AB" w:rsidRDefault="00244CEE">
            <w:pPr>
              <w:spacing w:before="120" w:after="120"/>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sz w:val="20"/>
                <w:szCs w:val="20"/>
              </w:rPr>
              <w:t>No se cuenta con referente informativo en el expediente de personal.</w:t>
            </w:r>
          </w:p>
        </w:tc>
        <w:tc>
          <w:tcPr>
            <w:tcW w:w="2835" w:type="dxa"/>
          </w:tcPr>
          <w:p w14:paraId="5381F440" w14:textId="77777777" w:rsidR="007A5D25" w:rsidRPr="005B78AB" w:rsidRDefault="00244CEE">
            <w:pPr>
              <w:spacing w:before="120" w:after="120"/>
              <w:jc w:val="center"/>
              <w:rPr>
                <w:rFonts w:ascii="Palatino Linotype" w:eastAsia="Palatino Linotype" w:hAnsi="Palatino Linotype" w:cs="Palatino Linotype"/>
                <w:b/>
                <w:sz w:val="20"/>
                <w:szCs w:val="20"/>
              </w:rPr>
            </w:pPr>
            <w:r w:rsidRPr="005B78AB">
              <w:rPr>
                <w:rFonts w:ascii="Palatino Linotype" w:eastAsia="Palatino Linotype" w:hAnsi="Palatino Linotype" w:cs="Palatino Linotype"/>
                <w:b/>
                <w:sz w:val="20"/>
                <w:szCs w:val="20"/>
              </w:rPr>
              <w:t>Sí</w:t>
            </w:r>
          </w:p>
          <w:p w14:paraId="3B841910" w14:textId="77777777" w:rsidR="007A5D25" w:rsidRPr="005B78AB" w:rsidRDefault="00244CEE">
            <w:pPr>
              <w:spacing w:before="120" w:after="120"/>
              <w:jc w:val="center"/>
              <w:rPr>
                <w:rFonts w:ascii="Palatino Linotype" w:eastAsia="Palatino Linotype" w:hAnsi="Palatino Linotype" w:cs="Palatino Linotype"/>
                <w:i/>
                <w:sz w:val="20"/>
                <w:szCs w:val="20"/>
              </w:rPr>
            </w:pPr>
            <w:r w:rsidRPr="005B78AB">
              <w:rPr>
                <w:rFonts w:ascii="Palatino Linotype" w:eastAsia="Palatino Linotype" w:hAnsi="Palatino Linotype" w:cs="Palatino Linotype"/>
                <w:b/>
                <w:sz w:val="20"/>
                <w:szCs w:val="20"/>
              </w:rPr>
              <w:t>(Hechos negativos)</w:t>
            </w:r>
          </w:p>
        </w:tc>
      </w:tr>
    </w:tbl>
    <w:p w14:paraId="17D80324"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Como se advierte en la tabla anterior, el pronunciamiento emitido por la servidora pública habilitada es insuficiente para tener por atendido el primer punto de la solicitud, relativo al perfil para ocupar el cargo de Titular de la Dirección de Administración.</w:t>
      </w:r>
    </w:p>
    <w:p w14:paraId="54FD37CC"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Para sustentar dicho argumento, es necesario referir, en primer lugar, que conforme al Manual de Procedimientos de la Subdirección de Escalafón de la Secretaría de Finanzas, del Poder Ejecutivo del Estado de México; el </w:t>
      </w:r>
      <w:r w:rsidRPr="005B78AB">
        <w:rPr>
          <w:rFonts w:ascii="Palatino Linotype" w:eastAsia="Palatino Linotype" w:hAnsi="Palatino Linotype" w:cs="Palatino Linotype"/>
          <w:i/>
        </w:rPr>
        <w:t xml:space="preserve">Perfil de Puesto </w:t>
      </w:r>
      <w:r w:rsidRPr="005B78AB">
        <w:rPr>
          <w:rFonts w:ascii="Palatino Linotype" w:eastAsia="Palatino Linotype" w:hAnsi="Palatino Linotype" w:cs="Palatino Linotype"/>
        </w:rPr>
        <w:t>es la “</w:t>
      </w:r>
      <w:r w:rsidRPr="005B78AB">
        <w:rPr>
          <w:rFonts w:ascii="Palatino Linotype" w:eastAsia="Palatino Linotype" w:hAnsi="Palatino Linotype" w:cs="Palatino Linotype"/>
          <w:i/>
        </w:rPr>
        <w:t>Herramienta que contiene las características que la o el ocupante de un puesto debe tener para poder cumplir con las funciones del mismo, tales como preparación académica, competencias, experiencia, así como las condiciones de trabajo.</w:t>
      </w:r>
      <w:r w:rsidRPr="005B78AB">
        <w:rPr>
          <w:rFonts w:ascii="Palatino Linotype" w:eastAsia="Palatino Linotype" w:hAnsi="Palatino Linotype" w:cs="Palatino Linotype"/>
        </w:rPr>
        <w:t xml:space="preserve">” </w:t>
      </w:r>
    </w:p>
    <w:p w14:paraId="11525E09"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De manera que, la respuesta proporcionada por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resulta incongruente, toda vez que manifestó que el perfil estaba en proceso de elaboración, sin embargo, de la consulta realizada en el portal de Información Pública de Oficio Mexiquense, IPOMEX, se advirtió que la servidora pública que se ostenta como Directora de Administración, fue dada de alta el primero de enero de dos mil veintidós, por lo que se infiere que al momento de su contratación debía existir un perfil de puesto al que debió ceñirse.</w:t>
      </w:r>
    </w:p>
    <w:p w14:paraId="1FEE3957"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Sobre lo anterior, el artículo 1.8, fracción IX, del Código Administrativo del Estado de México, establece que para que un acto administrativo tenga validez, deberá guardar congruencia con lo solicitado; asimismo, resulta necesario traer a colación, el Criterio de Interpretación, con clave de control SO/002/2017, de la Segunda Época, </w:t>
      </w:r>
      <w:r w:rsidRPr="005B78AB">
        <w:rPr>
          <w:rFonts w:ascii="Palatino Linotype" w:eastAsia="Palatino Linotype" w:hAnsi="Palatino Linotype" w:cs="Palatino Linotype"/>
        </w:rPr>
        <w:lastRenderedPageBreak/>
        <w:t>emitido por el Instituto Nacional de Transparencia, Acceso a la Información y Protección de Datos Personales, que señala lo siguiente:</w:t>
      </w:r>
    </w:p>
    <w:p w14:paraId="111A8FAE"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 xml:space="preserve">Congruencia y exhaustividad. Sus alcances para garantizar el derecho de acceso a la información. </w:t>
      </w:r>
      <w:r w:rsidRPr="005B78AB">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306CE38"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Del citado criterio, se desprende que todo acto administrativo debe apegarse al Principio de Congruencia, el cual implica que exista concordancia entre el requerimiento formulado y la respuesta entregada; por lo que, se considera que 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incumplió con dicho principio, pues como se señaló la pretensión de la parte </w:t>
      </w:r>
      <w:r w:rsidRPr="005B78AB">
        <w:rPr>
          <w:rFonts w:ascii="Palatino Linotype" w:eastAsia="Palatino Linotype" w:hAnsi="Palatino Linotype" w:cs="Palatino Linotype"/>
          <w:b/>
        </w:rPr>
        <w:t xml:space="preserve">Recurrente </w:t>
      </w:r>
      <w:r w:rsidRPr="005B78AB">
        <w:rPr>
          <w:rFonts w:ascii="Palatino Linotype" w:eastAsia="Palatino Linotype" w:hAnsi="Palatino Linotype" w:cs="Palatino Linotype"/>
        </w:rPr>
        <w:t>es el perfil de puesto que se observó para la contratación de la Directora de Administración.</w:t>
      </w:r>
    </w:p>
    <w:p w14:paraId="7722032C"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b/>
          <w:u w:val="single"/>
        </w:rPr>
      </w:pPr>
      <w:r w:rsidRPr="005B78AB">
        <w:rPr>
          <w:rFonts w:ascii="Palatino Linotype" w:eastAsia="Palatino Linotype" w:hAnsi="Palatino Linotype" w:cs="Palatino Linotype"/>
        </w:rPr>
        <w:t xml:space="preserve">Cabe señalar que de conformidad con el artículo 92, fracción XII de la Ley de Transparencia y Acceso a la Información Pública del Estado de México y Municipios, los Sujetos Obligados cuentan con el deber de poner a disposición del público de manera permanente y actualizada de forma sencilla, precisa y entendible, en los respectivos medios electrónicos, de acuerdo con sus facultades, atribuciones, </w:t>
      </w:r>
      <w:r w:rsidRPr="005B78AB">
        <w:rPr>
          <w:rFonts w:ascii="Palatino Linotype" w:eastAsia="Palatino Linotype" w:hAnsi="Palatino Linotype" w:cs="Palatino Linotype"/>
        </w:rPr>
        <w:lastRenderedPageBreak/>
        <w:t xml:space="preserve">funciones u objeto social, según corresponda, entre otros temas, </w:t>
      </w:r>
      <w:r w:rsidRPr="005B78AB">
        <w:rPr>
          <w:rFonts w:ascii="Palatino Linotype" w:eastAsia="Palatino Linotype" w:hAnsi="Palatino Linotype" w:cs="Palatino Linotype"/>
          <w:b/>
          <w:u w:val="single"/>
        </w:rPr>
        <w:t>el perfil de los puestos de los servidores públicos a su servicio.</w:t>
      </w:r>
    </w:p>
    <w:p w14:paraId="6EE09E1A"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Dicha obligación de transparencia atiende a la necesidad de que las instituciones públicas establezcan un sistema de profesionalización que permita el ingreso al servicio a los aspirantes más calificados, y garantice la estabilidad y movilidad laborales de los servidores públicos conforme a su desarrollo profesional y a sus méritos en el servicio, de conformidad con los artículos 99 y 100 de la Ley de del Trabajo de los Servidores Públicos del Estado y Municipios.</w:t>
      </w:r>
    </w:p>
    <w:p w14:paraId="3A1E33AC"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Sobre este tema, los Lineamientos Técnicos para la Publicación, Homologación y Estandarización de la Información establecida en el Título Quinto, Capítulos II, III, y IV, y el Título Noveno de la Ley de Transparencia y Acceso a la Información Pública del Estado de México y Municipios; adicional de aquella contemplada en el Título Quinto de la Ley General de Transparencia y Acceso a la Información Pública, publicados en el Periódico Oficial “Gaceta del Gobierno” del Estado de México, en fecha catorce de junio de dos mil veintitrés, establecen lo siguiente en su parte conducente:</w:t>
      </w:r>
    </w:p>
    <w:p w14:paraId="33B11A70" w14:textId="77777777" w:rsidR="007A5D25" w:rsidRPr="005B78AB" w:rsidRDefault="00244CEE">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“Los sistemas de profesionalización que establezcan las instituciones públicas deberán conformarse</w:t>
      </w:r>
      <w:r w:rsidRPr="005B78AB">
        <w:rPr>
          <w:rFonts w:ascii="Palatino Linotype" w:eastAsia="Palatino Linotype" w:hAnsi="Palatino Linotype" w:cs="Palatino Linotype"/>
          <w:i/>
          <w:sz w:val="22"/>
          <w:szCs w:val="22"/>
        </w:rPr>
        <w:t xml:space="preserve">, entre otros instrumentos, </w:t>
      </w:r>
      <w:r w:rsidRPr="005B78AB">
        <w:rPr>
          <w:rFonts w:ascii="Palatino Linotype" w:eastAsia="Palatino Linotype" w:hAnsi="Palatino Linotype" w:cs="Palatino Linotype"/>
          <w:b/>
          <w:i/>
          <w:sz w:val="22"/>
          <w:szCs w:val="22"/>
        </w:rPr>
        <w:t>por un catálogo de puestos por institución pública o dependencia</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que deberá contener el perfil de cada uno de los existentes</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los requisitos necesarios para desempeñarlos y el nivel salarial y escalafonario que les corresponde</w:t>
      </w:r>
      <w:r w:rsidRPr="005B78AB">
        <w:rPr>
          <w:rFonts w:ascii="Palatino Linotype" w:eastAsia="Palatino Linotype" w:hAnsi="Palatino Linotype" w:cs="Palatino Linotype"/>
          <w:i/>
          <w:sz w:val="22"/>
          <w:szCs w:val="22"/>
        </w:rPr>
        <w:t>.</w:t>
      </w:r>
    </w:p>
    <w:p w14:paraId="2C500312" w14:textId="77777777" w:rsidR="007A5D25" w:rsidRPr="005B78AB" w:rsidRDefault="00244CEE">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 xml:space="preserve">En términos del artículo 41 del Reglamento de Escalafón de los Servidores Públicos Generales del Poder Ejecutivo del Estado de México; para ingresar a prestar servicios en las dependencias del Poder Ejecutivo o en la Fiscalía General de Justicia del Estado de México, en cualquiera de los puestos de pie de rama, los candidatos deberán cubrir los requisitos que se determinan en la Ley del Trabajo </w:t>
      </w:r>
      <w:r w:rsidRPr="005B78AB">
        <w:rPr>
          <w:rFonts w:ascii="Palatino Linotype" w:eastAsia="Palatino Linotype" w:hAnsi="Palatino Linotype" w:cs="Palatino Linotype"/>
          <w:i/>
          <w:sz w:val="22"/>
          <w:szCs w:val="22"/>
        </w:rPr>
        <w:lastRenderedPageBreak/>
        <w:t xml:space="preserve">de los Servidores Públicos del Estado y Municipios, en las Condiciones Generales y en las cédulas de identificación de puestos que forman parte del Catálogo General de Puestos. </w:t>
      </w:r>
    </w:p>
    <w:p w14:paraId="14928EDA" w14:textId="77777777" w:rsidR="007A5D25" w:rsidRPr="005B78AB" w:rsidRDefault="00244CEE">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 xml:space="preserve">Los sujetos obligados que no estén regulados por los ordenamientos anteriores, </w:t>
      </w:r>
      <w:r w:rsidRPr="005B78AB">
        <w:rPr>
          <w:rFonts w:ascii="Palatino Linotype" w:eastAsia="Palatino Linotype" w:hAnsi="Palatino Linotype" w:cs="Palatino Linotype"/>
          <w:b/>
          <w:i/>
          <w:sz w:val="22"/>
          <w:szCs w:val="22"/>
          <w:u w:val="single"/>
        </w:rPr>
        <w:t>publicarán los perfiles de los puestos con que cuenten en su estructura</w:t>
      </w:r>
      <w:r w:rsidRPr="005B78AB">
        <w:rPr>
          <w:rFonts w:ascii="Palatino Linotype" w:eastAsia="Palatino Linotype" w:hAnsi="Palatino Linotype" w:cs="Palatino Linotype"/>
          <w:b/>
          <w:i/>
          <w:sz w:val="22"/>
          <w:szCs w:val="22"/>
        </w:rPr>
        <w:t>, de acuerdo con la normatividad aplicable</w:t>
      </w:r>
      <w:r w:rsidRPr="005B78AB">
        <w:rPr>
          <w:rFonts w:ascii="Palatino Linotype" w:eastAsia="Palatino Linotype" w:hAnsi="Palatino Linotype" w:cs="Palatino Linotype"/>
          <w:i/>
          <w:sz w:val="22"/>
          <w:szCs w:val="22"/>
        </w:rPr>
        <w:t xml:space="preserve">. </w:t>
      </w:r>
    </w:p>
    <w:p w14:paraId="557EF558" w14:textId="77777777" w:rsidR="007A5D25" w:rsidRPr="005B78AB" w:rsidRDefault="00244CEE">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El artículo 44 del Reglamento de Escalafón de los Servidores Públicos Generales del Poder Ejecutivo del Estado de México, prevé los requisitos para ocupar puestos escalafonarios son los establecidos en las cédulas de identificación de puestos que forman parte del Catálogo General de Puestos, en el que se especifica el título de cada puesto, el grupo y rama al que pertenece, el nivel salarial que le corresponde, así como su clasificación. Asimismo, el artículo 48 consigna que los requisitos establecidos para ocupar los puestos escalafonarios constituyen el perfil del puesto, el cual predetermina las condiciones mínimas que debe acreditar el servidor público para el desempeño del puesto.”</w:t>
      </w:r>
    </w:p>
    <w:p w14:paraId="02971AFF"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En este sentido, dicha obligación de transparencia es aplicable a todos los Sujetos Obligados, debe actualizarse de manera trimestral, conservando en su sitio de internet la información vigente, asimismo, debe publicarse conforme a los Criterios sustantivos de contenido, adjetivos de actualización, adjetivos de confiabilidad, adjetivos de formato, estos últimos incluyen todos los campos especificados en los criterios sustantivos de contenido; como se ilustra a continuación:</w:t>
      </w:r>
    </w:p>
    <w:p w14:paraId="79F35CEF"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noProof/>
        </w:rPr>
        <w:drawing>
          <wp:inline distT="0" distB="0" distL="0" distR="0" wp14:anchorId="6B3F3200" wp14:editId="726E1F2F">
            <wp:extent cx="5612130" cy="1790700"/>
            <wp:effectExtent l="0" t="0" r="0" b="0"/>
            <wp:docPr id="10882347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b="47593"/>
                    <a:stretch>
                      <a:fillRect/>
                    </a:stretch>
                  </pic:blipFill>
                  <pic:spPr>
                    <a:xfrm>
                      <a:off x="0" y="0"/>
                      <a:ext cx="5612130" cy="1790700"/>
                    </a:xfrm>
                    <a:prstGeom prst="rect">
                      <a:avLst/>
                    </a:prstGeom>
                    <a:ln/>
                  </pic:spPr>
                </pic:pic>
              </a:graphicData>
            </a:graphic>
          </wp:inline>
        </w:drawing>
      </w:r>
      <w:r w:rsidRPr="005B78AB">
        <w:rPr>
          <w:noProof/>
        </w:rPr>
        <mc:AlternateContent>
          <mc:Choice Requires="wps">
            <w:drawing>
              <wp:anchor distT="0" distB="0" distL="114300" distR="114300" simplePos="0" relativeHeight="251658240" behindDoc="0" locked="0" layoutInCell="1" hidden="0" allowOverlap="1" wp14:anchorId="05AF5194" wp14:editId="31D945DA">
                <wp:simplePos x="0" y="0"/>
                <wp:positionH relativeFrom="column">
                  <wp:posOffset>3606800</wp:posOffset>
                </wp:positionH>
                <wp:positionV relativeFrom="paragraph">
                  <wp:posOffset>635000</wp:posOffset>
                </wp:positionV>
                <wp:extent cx="0" cy="38100"/>
                <wp:effectExtent l="0" t="0" r="0" b="0"/>
                <wp:wrapNone/>
                <wp:docPr id="1088234704" name="Conector recto de flecha 1088234704"/>
                <wp:cNvGraphicFramePr/>
                <a:graphic xmlns:a="http://schemas.openxmlformats.org/drawingml/2006/main">
                  <a:graphicData uri="http://schemas.microsoft.com/office/word/2010/wordprocessingShape">
                    <wps:wsp>
                      <wps:cNvCnPr/>
                      <wps:spPr>
                        <a:xfrm>
                          <a:off x="4372985" y="3780000"/>
                          <a:ext cx="1946030" cy="0"/>
                        </a:xfrm>
                        <a:prstGeom prst="straightConnector1">
                          <a:avLst/>
                        </a:prstGeom>
                        <a:noFill/>
                        <a:ln w="38100" cap="flat" cmpd="sng">
                          <a:solidFill>
                            <a:srgbClr val="C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3606800</wp:posOffset>
                </wp:positionH>
                <wp:positionV relativeFrom="paragraph">
                  <wp:posOffset>635000</wp:posOffset>
                </wp:positionV>
                <wp:extent cx="0" cy="38100"/>
                <wp:effectExtent b="0" l="0" r="0" t="0"/>
                <wp:wrapNone/>
                <wp:docPr id="1088234704"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0" cy="38100"/>
                        </a:xfrm>
                        <a:prstGeom prst="rect"/>
                        <a:ln/>
                      </pic:spPr>
                    </pic:pic>
                  </a:graphicData>
                </a:graphic>
              </wp:anchor>
            </w:drawing>
          </mc:Fallback>
        </mc:AlternateContent>
      </w:r>
      <w:r w:rsidRPr="005B78AB">
        <w:rPr>
          <w:noProof/>
        </w:rPr>
        <mc:AlternateContent>
          <mc:Choice Requires="wps">
            <w:drawing>
              <wp:anchor distT="0" distB="0" distL="114300" distR="114300" simplePos="0" relativeHeight="251659264" behindDoc="0" locked="0" layoutInCell="1" hidden="0" allowOverlap="1" wp14:anchorId="775980AD" wp14:editId="3FAA6DCD">
                <wp:simplePos x="0" y="0"/>
                <wp:positionH relativeFrom="column">
                  <wp:posOffset>939800</wp:posOffset>
                </wp:positionH>
                <wp:positionV relativeFrom="paragraph">
                  <wp:posOffset>749300</wp:posOffset>
                </wp:positionV>
                <wp:extent cx="0" cy="38100"/>
                <wp:effectExtent l="0" t="0" r="0" b="0"/>
                <wp:wrapNone/>
                <wp:docPr id="1088234707" name="Conector recto de flecha 1088234707"/>
                <wp:cNvGraphicFramePr/>
                <a:graphic xmlns:a="http://schemas.openxmlformats.org/drawingml/2006/main">
                  <a:graphicData uri="http://schemas.microsoft.com/office/word/2010/wordprocessingShape">
                    <wps:wsp>
                      <wps:cNvCnPr/>
                      <wps:spPr>
                        <a:xfrm>
                          <a:off x="3041585" y="3780000"/>
                          <a:ext cx="4608830" cy="0"/>
                        </a:xfrm>
                        <a:prstGeom prst="straightConnector1">
                          <a:avLst/>
                        </a:prstGeom>
                        <a:noFill/>
                        <a:ln w="38100" cap="flat" cmpd="sng">
                          <a:solidFill>
                            <a:srgbClr val="C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749300</wp:posOffset>
                </wp:positionV>
                <wp:extent cx="0" cy="38100"/>
                <wp:effectExtent b="0" l="0" r="0" t="0"/>
                <wp:wrapNone/>
                <wp:docPr id="1088234707"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0" cy="38100"/>
                        </a:xfrm>
                        <a:prstGeom prst="rect"/>
                        <a:ln/>
                      </pic:spPr>
                    </pic:pic>
                  </a:graphicData>
                </a:graphic>
              </wp:anchor>
            </w:drawing>
          </mc:Fallback>
        </mc:AlternateContent>
      </w:r>
      <w:r w:rsidRPr="005B78AB">
        <w:rPr>
          <w:noProof/>
        </w:rPr>
        <mc:AlternateContent>
          <mc:Choice Requires="wps">
            <w:drawing>
              <wp:anchor distT="0" distB="0" distL="114300" distR="114300" simplePos="0" relativeHeight="251660288" behindDoc="0" locked="0" layoutInCell="1" hidden="0" allowOverlap="1" wp14:anchorId="08431C2E" wp14:editId="119CC7DC">
                <wp:simplePos x="0" y="0"/>
                <wp:positionH relativeFrom="column">
                  <wp:posOffset>990600</wp:posOffset>
                </wp:positionH>
                <wp:positionV relativeFrom="paragraph">
                  <wp:posOffset>876300</wp:posOffset>
                </wp:positionV>
                <wp:extent cx="3349" cy="38100"/>
                <wp:effectExtent l="0" t="0" r="0" b="0"/>
                <wp:wrapNone/>
                <wp:docPr id="1088234706" name="Conector recto de flecha 1088234706"/>
                <wp:cNvGraphicFramePr/>
                <a:graphic xmlns:a="http://schemas.openxmlformats.org/drawingml/2006/main">
                  <a:graphicData uri="http://schemas.microsoft.com/office/word/2010/wordprocessingShape">
                    <wps:wsp>
                      <wps:cNvCnPr/>
                      <wps:spPr>
                        <a:xfrm>
                          <a:off x="3039903" y="3778326"/>
                          <a:ext cx="4612194" cy="3349"/>
                        </a:xfrm>
                        <a:prstGeom prst="straightConnector1">
                          <a:avLst/>
                        </a:prstGeom>
                        <a:noFill/>
                        <a:ln w="38100" cap="flat" cmpd="sng">
                          <a:solidFill>
                            <a:srgbClr val="C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990600</wp:posOffset>
                </wp:positionH>
                <wp:positionV relativeFrom="paragraph">
                  <wp:posOffset>876300</wp:posOffset>
                </wp:positionV>
                <wp:extent cx="3349" cy="38100"/>
                <wp:effectExtent b="0" l="0" r="0" t="0"/>
                <wp:wrapNone/>
                <wp:docPr id="1088234706"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3349" cy="38100"/>
                        </a:xfrm>
                        <a:prstGeom prst="rect"/>
                        <a:ln/>
                      </pic:spPr>
                    </pic:pic>
                  </a:graphicData>
                </a:graphic>
              </wp:anchor>
            </w:drawing>
          </mc:Fallback>
        </mc:AlternateContent>
      </w:r>
    </w:p>
    <w:p w14:paraId="084134CA"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noProof/>
        </w:rPr>
        <w:lastRenderedPageBreak/>
        <w:drawing>
          <wp:inline distT="0" distB="0" distL="0" distR="0" wp14:anchorId="46AC10C6" wp14:editId="520C4B34">
            <wp:extent cx="5612130" cy="1628775"/>
            <wp:effectExtent l="0" t="0" r="0" b="0"/>
            <wp:docPr id="10882347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t="52128" b="204"/>
                    <a:stretch>
                      <a:fillRect/>
                    </a:stretch>
                  </pic:blipFill>
                  <pic:spPr>
                    <a:xfrm>
                      <a:off x="0" y="0"/>
                      <a:ext cx="5612130" cy="1628775"/>
                    </a:xfrm>
                    <a:prstGeom prst="rect">
                      <a:avLst/>
                    </a:prstGeom>
                    <a:ln/>
                  </pic:spPr>
                </pic:pic>
              </a:graphicData>
            </a:graphic>
          </wp:inline>
        </w:drawing>
      </w:r>
    </w:p>
    <w:p w14:paraId="4892EC72"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noProof/>
        </w:rPr>
        <w:drawing>
          <wp:inline distT="0" distB="0" distL="0" distR="0" wp14:anchorId="3CADEA79" wp14:editId="770902F7">
            <wp:extent cx="5612130" cy="1515110"/>
            <wp:effectExtent l="0" t="0" r="0" b="0"/>
            <wp:docPr id="10882347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612130" cy="1515110"/>
                    </a:xfrm>
                    <a:prstGeom prst="rect">
                      <a:avLst/>
                    </a:prstGeom>
                    <a:ln/>
                  </pic:spPr>
                </pic:pic>
              </a:graphicData>
            </a:graphic>
          </wp:inline>
        </w:drawing>
      </w:r>
      <w:r w:rsidRPr="005B78AB">
        <w:rPr>
          <w:noProof/>
        </w:rPr>
        <mc:AlternateContent>
          <mc:Choice Requires="wps">
            <w:drawing>
              <wp:anchor distT="0" distB="0" distL="114300" distR="114300" simplePos="0" relativeHeight="251661312" behindDoc="0" locked="0" layoutInCell="1" hidden="0" allowOverlap="1" wp14:anchorId="2FC3A3DC" wp14:editId="7F71F893">
                <wp:simplePos x="0" y="0"/>
                <wp:positionH relativeFrom="column">
                  <wp:posOffset>3060700</wp:posOffset>
                </wp:positionH>
                <wp:positionV relativeFrom="paragraph">
                  <wp:posOffset>190500</wp:posOffset>
                </wp:positionV>
                <wp:extent cx="2527727" cy="721979"/>
                <wp:effectExtent l="0" t="0" r="0" b="0"/>
                <wp:wrapNone/>
                <wp:docPr id="1088234705" name="Rectángulo 1088234705"/>
                <wp:cNvGraphicFramePr/>
                <a:graphic xmlns:a="http://schemas.openxmlformats.org/drawingml/2006/main">
                  <a:graphicData uri="http://schemas.microsoft.com/office/word/2010/wordprocessingShape">
                    <wps:wsp>
                      <wps:cNvSpPr/>
                      <wps:spPr>
                        <a:xfrm>
                          <a:off x="4101187" y="3438061"/>
                          <a:ext cx="2489627" cy="683879"/>
                        </a:xfrm>
                        <a:prstGeom prst="rect">
                          <a:avLst/>
                        </a:prstGeom>
                        <a:noFill/>
                        <a:ln w="38100" cap="flat" cmpd="sng">
                          <a:solidFill>
                            <a:srgbClr val="C00000"/>
                          </a:solidFill>
                          <a:prstDash val="solid"/>
                          <a:miter lim="800000"/>
                          <a:headEnd type="none" w="sm" len="sm"/>
                          <a:tailEnd type="none" w="sm" len="sm"/>
                        </a:ln>
                      </wps:spPr>
                      <wps:txbx>
                        <w:txbxContent>
                          <w:p w14:paraId="757AD763" w14:textId="77777777" w:rsidR="007A5D25" w:rsidRDefault="007A5D25">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C3A3DC" id="Rectángulo 1088234705" o:spid="_x0000_s1026" style="position:absolute;left:0;text-align:left;margin-left:241pt;margin-top:15pt;width:199.05pt;height:56.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" filled="f" strokecolor="#c00000" strokeweight="3pt">
                <v:stroke startarrowwidth="narrow" startarrowlength="short" endarrowwidth="narrow" endarrowlength="short"/>
                <v:textbox inset="2.53958mm,2.53958mm,2.53958mm,2.53958mm">
                  <w:txbxContent>
                    <w:p w14:paraId="757AD763" w14:textId="77777777" w:rsidR="007A5D25" w:rsidRDefault="007A5D25">
                      <w:pPr>
                        <w:textDirection w:val="btLr"/>
                      </w:pPr>
                    </w:p>
                  </w:txbxContent>
                </v:textbox>
              </v:rect>
            </w:pict>
          </mc:Fallback>
        </mc:AlternateContent>
      </w:r>
    </w:p>
    <w:p w14:paraId="47859AB2"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b/>
          <w:u w:val="single"/>
        </w:rPr>
      </w:pPr>
      <w:r w:rsidRPr="005B78AB">
        <w:rPr>
          <w:rFonts w:ascii="Palatino Linotype" w:eastAsia="Palatino Linotype" w:hAnsi="Palatino Linotype" w:cs="Palatino Linotype"/>
        </w:rPr>
        <w:t xml:space="preserve">Como se desprende del Criterio sustantivo de contenido número 3, para dar cumplimiento a la obligación de transparencia prevista en el artículo 92, fracción XII de la Ley de la Materia, los Sujetos Obligados deben publicar el hipervínculo al Catálogo General o Específico de Puestos, </w:t>
      </w:r>
      <w:r w:rsidRPr="005B78AB">
        <w:rPr>
          <w:rFonts w:ascii="Palatino Linotype" w:eastAsia="Palatino Linotype" w:hAnsi="Palatino Linotype" w:cs="Palatino Linotype"/>
          <w:b/>
          <w:u w:val="single"/>
        </w:rPr>
        <w:t>o documento que establezca los perfiles, el cual incluya los requisitos mínimos que deberán cubrir quienes ocupen los puestos, tales como edad, escolaridad (nivel máximo de estudios), área o especialidad, experiencia profesional o laboral, etc.</w:t>
      </w:r>
    </w:p>
    <w:p w14:paraId="6B8C6ADD"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Cabe señalar que de conformidad con la Tabla de aplicabilidad, dicha obligación de transparentica es aplicable al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como se muestra a continuación para mejor referencia: </w:t>
      </w:r>
    </w:p>
    <w:p w14:paraId="04EC9614"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noProof/>
        </w:rPr>
        <w:lastRenderedPageBreak/>
        <w:drawing>
          <wp:inline distT="0" distB="0" distL="0" distR="0" wp14:anchorId="525A0E72" wp14:editId="63E90CBE">
            <wp:extent cx="5612130" cy="1331211"/>
            <wp:effectExtent l="0" t="0" r="0" b="0"/>
            <wp:docPr id="10882347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t="3348" b="-1"/>
                    <a:stretch>
                      <a:fillRect/>
                    </a:stretch>
                  </pic:blipFill>
                  <pic:spPr>
                    <a:xfrm>
                      <a:off x="0" y="0"/>
                      <a:ext cx="5612130" cy="1331211"/>
                    </a:xfrm>
                    <a:prstGeom prst="rect">
                      <a:avLst/>
                    </a:prstGeom>
                    <a:ln/>
                  </pic:spPr>
                </pic:pic>
              </a:graphicData>
            </a:graphic>
          </wp:inline>
        </w:drawing>
      </w:r>
    </w:p>
    <w:p w14:paraId="03461F10"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Por otro lado, el artículo 32 de la Ley Orgánica Municipal del Estado de México refiere que para ocupar los cargos de Secretario; Tesorero; Director de Obras Públicas, de Desarrollo Económico, Director de Turismo, Coordinador General Municipal de Mejora Regulatoria, Ecología, Desarrollo Urbano, de Desarrollo Social, de las Mujeres, del Campo o equivalentes</w:t>
      </w:r>
      <w:r w:rsidRPr="005B78AB">
        <w:rPr>
          <w:rFonts w:ascii="Palatino Linotype" w:eastAsia="Palatino Linotype" w:hAnsi="Palatino Linotype" w:cs="Palatino Linotype"/>
          <w:b/>
        </w:rPr>
        <w:t xml:space="preserve">, </w:t>
      </w:r>
      <w:r w:rsidRPr="005B78AB">
        <w:rPr>
          <w:rFonts w:ascii="Palatino Linotype" w:eastAsia="Palatino Linotype" w:hAnsi="Palatino Linotype" w:cs="Palatino Linotype"/>
          <w:b/>
          <w:u w:val="single"/>
        </w:rPr>
        <w:t>titulares de las unidades administrativas,</w:t>
      </w:r>
      <w:r w:rsidRPr="005B78AB">
        <w:rPr>
          <w:rFonts w:ascii="Palatino Linotype" w:eastAsia="Palatino Linotype" w:hAnsi="Palatino Linotype" w:cs="Palatino Linotype"/>
        </w:rPr>
        <w:t xml:space="preserve"> de Protección Civil y de los organismos auxiliares se deberán satisfacer los siguientes requisitos:</w:t>
      </w:r>
    </w:p>
    <w:p w14:paraId="34225938" w14:textId="77777777" w:rsidR="007A5D25" w:rsidRPr="005B78AB" w:rsidRDefault="00244CEE">
      <w:pPr>
        <w:numPr>
          <w:ilvl w:val="0"/>
          <w:numId w:val="1"/>
        </w:numPr>
        <w:pBdr>
          <w:top w:val="nil"/>
          <w:left w:val="nil"/>
          <w:bottom w:val="nil"/>
          <w:right w:val="nil"/>
          <w:between w:val="nil"/>
        </w:pBdr>
        <w:spacing w:line="360" w:lineRule="auto"/>
        <w:ind w:left="426" w:firstLine="0"/>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Ser persona ciudadana del Estado, en pleno uso de sus derechos; </w:t>
      </w:r>
    </w:p>
    <w:p w14:paraId="24C579DD" w14:textId="77777777" w:rsidR="007A5D25" w:rsidRPr="005B78AB" w:rsidRDefault="00244CEE">
      <w:pPr>
        <w:numPr>
          <w:ilvl w:val="0"/>
          <w:numId w:val="1"/>
        </w:numPr>
        <w:pBdr>
          <w:top w:val="nil"/>
          <w:left w:val="nil"/>
          <w:bottom w:val="nil"/>
          <w:right w:val="nil"/>
          <w:between w:val="nil"/>
        </w:pBdr>
        <w:spacing w:line="360" w:lineRule="auto"/>
        <w:ind w:left="426" w:firstLine="0"/>
        <w:jc w:val="both"/>
        <w:rPr>
          <w:rFonts w:ascii="Palatino Linotype" w:eastAsia="Palatino Linotype" w:hAnsi="Palatino Linotype" w:cs="Palatino Linotype"/>
        </w:rPr>
      </w:pPr>
      <w:r w:rsidRPr="005B78AB">
        <w:rPr>
          <w:rFonts w:ascii="Palatino Linotype" w:eastAsia="Palatino Linotype" w:hAnsi="Palatino Linotype" w:cs="Palatino Linotype"/>
        </w:rPr>
        <w:t>No estar inhabilitada o inhabilitado para desempeñar cargo, empleo, o comisión pública;</w:t>
      </w:r>
    </w:p>
    <w:p w14:paraId="46E0C676" w14:textId="77777777" w:rsidR="007A5D25" w:rsidRPr="005B78AB" w:rsidRDefault="00244CEE">
      <w:pPr>
        <w:numPr>
          <w:ilvl w:val="0"/>
          <w:numId w:val="1"/>
        </w:numPr>
        <w:pBdr>
          <w:top w:val="nil"/>
          <w:left w:val="nil"/>
          <w:bottom w:val="nil"/>
          <w:right w:val="nil"/>
          <w:between w:val="nil"/>
        </w:pBdr>
        <w:spacing w:line="360" w:lineRule="auto"/>
        <w:ind w:left="426" w:firstLine="0"/>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 Contar con título profesional o acreditar experiencia mínima de un año en la materia, ante la o el Presidente o el Ayuntamiento, cuando sea el caso, para el desempeño de los cargos que así lo requieran; </w:t>
      </w:r>
    </w:p>
    <w:p w14:paraId="382A7908" w14:textId="77777777" w:rsidR="007A5D25" w:rsidRPr="005B78AB" w:rsidRDefault="00244CEE">
      <w:pPr>
        <w:numPr>
          <w:ilvl w:val="0"/>
          <w:numId w:val="1"/>
        </w:numPr>
        <w:pBdr>
          <w:top w:val="nil"/>
          <w:left w:val="nil"/>
          <w:bottom w:val="nil"/>
          <w:right w:val="nil"/>
          <w:between w:val="nil"/>
        </w:pBdr>
        <w:spacing w:line="360" w:lineRule="auto"/>
        <w:ind w:left="426" w:firstLine="0"/>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 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14:paraId="5071EB6A" w14:textId="77777777" w:rsidR="007A5D25" w:rsidRPr="005B78AB" w:rsidRDefault="00244CEE">
      <w:pPr>
        <w:numPr>
          <w:ilvl w:val="0"/>
          <w:numId w:val="1"/>
        </w:numPr>
        <w:pBdr>
          <w:top w:val="nil"/>
          <w:left w:val="nil"/>
          <w:bottom w:val="nil"/>
          <w:right w:val="nil"/>
          <w:between w:val="nil"/>
        </w:pBdr>
        <w:spacing w:line="360" w:lineRule="auto"/>
        <w:ind w:left="426" w:firstLine="0"/>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 xml:space="preserve">No estar condenada o condenado por sentencia ejecutoriada por el delito de violencia política contra las mujeres en razón de género; </w:t>
      </w:r>
    </w:p>
    <w:p w14:paraId="3D613499" w14:textId="77777777" w:rsidR="007A5D25" w:rsidRPr="005B78AB" w:rsidRDefault="00244CEE">
      <w:pPr>
        <w:numPr>
          <w:ilvl w:val="0"/>
          <w:numId w:val="1"/>
        </w:numPr>
        <w:pBdr>
          <w:top w:val="nil"/>
          <w:left w:val="nil"/>
          <w:bottom w:val="nil"/>
          <w:right w:val="nil"/>
          <w:between w:val="nil"/>
        </w:pBdr>
        <w:spacing w:line="360" w:lineRule="auto"/>
        <w:ind w:left="426" w:firstLine="0"/>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No estar inscrito en el Registro de Deudores Alimentarios Morosos en el Estado, ni en otra entidad federativa, y </w:t>
      </w:r>
    </w:p>
    <w:p w14:paraId="552BAB6C" w14:textId="77777777" w:rsidR="007A5D25" w:rsidRPr="005B78AB" w:rsidRDefault="00244CEE">
      <w:pPr>
        <w:numPr>
          <w:ilvl w:val="0"/>
          <w:numId w:val="1"/>
        </w:numPr>
        <w:pBdr>
          <w:top w:val="nil"/>
          <w:left w:val="nil"/>
          <w:bottom w:val="nil"/>
          <w:right w:val="nil"/>
          <w:between w:val="nil"/>
        </w:pBdr>
        <w:spacing w:line="360" w:lineRule="auto"/>
        <w:ind w:left="426" w:firstLine="0"/>
        <w:jc w:val="both"/>
        <w:rPr>
          <w:rFonts w:ascii="Palatino Linotype" w:eastAsia="Palatino Linotype" w:hAnsi="Palatino Linotype" w:cs="Palatino Linotype"/>
        </w:rPr>
      </w:pPr>
      <w:r w:rsidRPr="005B78AB">
        <w:rPr>
          <w:rFonts w:ascii="Palatino Linotype" w:eastAsia="Palatino Linotype" w:hAnsi="Palatino Linotype" w:cs="Palatino Linotype"/>
        </w:rPr>
        <w:t>No estar condenada o condenado por sentencia ejecutoriada por delitos de violencia familiar, contra la libertad sexual o de violencia de género.</w:t>
      </w:r>
    </w:p>
    <w:p w14:paraId="075C1FE9"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Bajo tales argumentos, se considera que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 xml:space="preserve">deberá realizar una búsqueda exhaustiva y razonable a efecto de que proporcione el documento donde conste el perfil que debió cubrir la persona Titular de la Dirección de Administración para ocupar el cargo, procediendo a la entrega del soporte documental correspondiente en términos del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ya que la obligación de transparencia no comprende el procesamiento de la misma, ni presentarla conforme al interés de las personas solicitantes, de manera que el derecho de acceso a la información pública se satisface en aquellos casos en que se entregue el soporte documental en el que conste la información solicitada, sin necesidad de elaborar documentos </w:t>
      </w:r>
      <w:r w:rsidRPr="005B78AB">
        <w:rPr>
          <w:rFonts w:ascii="Palatino Linotype" w:eastAsia="Palatino Linotype" w:hAnsi="Palatino Linotype" w:cs="Palatino Linotype"/>
          <w:i/>
        </w:rPr>
        <w:t>ad hoc</w:t>
      </w:r>
      <w:r w:rsidRPr="005B78AB">
        <w:rPr>
          <w:rFonts w:ascii="Palatino Linotype" w:eastAsia="Palatino Linotype" w:hAnsi="Palatino Linotype" w:cs="Palatino Linotype"/>
        </w:rPr>
        <w:t>.</w:t>
      </w:r>
    </w:p>
    <w:p w14:paraId="7440E0AB"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Por otro lado, los incisos a., b., f., i., del punto 2, se satisfacen con los documentos proporcionados por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 xml:space="preserve">al haberse remitido el nombramiento de la persona que ostenta el cargo de Titular de la Unidad de Transparencia, así como el comprobante de estudios que obra en el expediente de personal, las constancias que </w:t>
      </w:r>
      <w:r w:rsidRPr="005B78AB">
        <w:rPr>
          <w:rFonts w:ascii="Palatino Linotype" w:eastAsia="Palatino Linotype" w:hAnsi="Palatino Linotype" w:cs="Palatino Linotype"/>
        </w:rPr>
        <w:lastRenderedPageBreak/>
        <w:t>dan cuenta de los cursos y capacitaciones que acreditan su experiencia en materia de transparencia, así como las listas de asistencia de la primera quincena de abril a la segunda quincena de julio de dos mil veintitrés, toda vez que al tratarse de un puesto de confianza, la persona Titular de la Unidad de Transparencia no registra asistencia a través de sistema checador.</w:t>
      </w:r>
    </w:p>
    <w:p w14:paraId="77F7F4B5"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Respecto al comprobante de estudios de la persona Titular de la Unidad de Transparencia, es oportuno si bien es cierto que la persona solicitante requirió de manera específica el Título profesional de la servidora pública, también lo es que la normativa aplicable al caso concreto, no establece como obligación de la de contar con determinado grado de estudios para ocupar el cargo, ya que de conformidad con el artículo 57 de la Ley de Transparencia y Acceso a la Información Pública del Estado de México, para ser nombrado como Titular de la Unidad de Transparencia se debe contar, por lo menos, con certificación en materia de acceso a la información, transparencia y protección de datos personales; experiencia en materia de acceso a la información y protección de datos personales; y habilidades de organización y comunicación, así como visión y liderazgo, en consecuencia, la constancia el Diploma como egresada de la Licenciatura en Ciencias Políticas y Administración Pública, es suficiente para tener por atendido el requerimiento de información.</w:t>
      </w:r>
    </w:p>
    <w:p w14:paraId="7E73B5DE"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Por cuanto hace a los incisos c., h., j., y k., del punto 2, se tiene por satisfechos, dado que lo contestado por la servidora pública habilitada competente se constituye en una expresión en sentido negativo puesto que en la misma refiere expresamente que no cuenta con información en el expediente de personal de la servidora pública referida, relacionada con la cédula profesional, el recibo de aguinaldo y prima </w:t>
      </w:r>
      <w:r w:rsidRPr="005B78AB">
        <w:rPr>
          <w:rFonts w:ascii="Palatino Linotype" w:eastAsia="Palatino Linotype" w:hAnsi="Palatino Linotype" w:cs="Palatino Linotype"/>
        </w:rPr>
        <w:lastRenderedPageBreak/>
        <w:t>vacacional de los ejercicios 2022 y 2023, el formato de vacaciones, y permisos laborales, siendo imposible, en consecuencia, proporcionar documento alguno al no obrar en sus archivos.</w:t>
      </w:r>
    </w:p>
    <w:p w14:paraId="3814F811"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Lo anterior, dado que, como ya se expuso, la persona Titular de la Unidad de Transparencia no se encuentra obligada a acreditar determinado grado de estudios, por lo tanto, tampoco es necesario que entregue cédula profesional a efecto de que sea integrada al expediente de personal. </w:t>
      </w:r>
    </w:p>
    <w:p w14:paraId="177D65BE"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Asimismo, toda vez que la persona Titular de la Unidad de Transparencia ingresó a laborar el uno de abril de dos mil veintitrés, como se advierte en el recibo de nómina remitido en respuesta, a la fecha de presentación de la solicitud no tenía derecho a vacaciones, y por tanto al pago de la prima vacacional, así como tampoco se había generado el pago por concepto de aguinaldo.</w:t>
      </w:r>
    </w:p>
    <w:p w14:paraId="40B4DB07"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Para robustecer lo anterior, es oportuno mencionar que el derecho a vacaciones y pago por concepto de prima vacacional es exigible siempre que se hayan cumplido seis meses en el servicio, mientras que el aguinaldo se paga en dos entregas, la primera de ellas antes del primer periodo vacacional, y la segunda a más tardar el día quince del mes de diciembre de cada ejercicio fiscal, de conformidad con los artículos 66, párrafo primero y 78, párrafo segundo de la Ley del Trabajo de los Servidores Públicos del Estado y Municipios, a saber:</w:t>
      </w:r>
    </w:p>
    <w:p w14:paraId="75436D70"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ARTÍCULO 66</w:t>
      </w:r>
      <w:r w:rsidRPr="005B78AB">
        <w:rPr>
          <w:rFonts w:ascii="Palatino Linotype" w:eastAsia="Palatino Linotype" w:hAnsi="Palatino Linotype" w:cs="Palatino Linotype"/>
          <w:i/>
          <w:sz w:val="22"/>
          <w:szCs w:val="22"/>
        </w:rPr>
        <w:t>. Se establecen dos períodos anuales de vacaciones, de diez días laborables cada uno, cuyas fechas deberán ser dadas a conocer oportunamente por cada institución pública. Los servidores públicos podrán hacer uso de su primer período vacacional siempre y cuando hayan cumplido seis meses en el servicio.</w:t>
      </w:r>
    </w:p>
    <w:p w14:paraId="36CA4FFC"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lastRenderedPageBreak/>
        <w:t>...</w:t>
      </w:r>
    </w:p>
    <w:p w14:paraId="0A6B386A"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ARTÍCULO 78</w:t>
      </w:r>
      <w:r w:rsidRPr="005B78AB">
        <w:rPr>
          <w:rFonts w:ascii="Palatino Linotype" w:eastAsia="Palatino Linotype" w:hAnsi="Palatino Linotype" w:cs="Palatino Linotype"/>
          <w:i/>
          <w:sz w:val="22"/>
          <w:szCs w:val="22"/>
        </w:rPr>
        <w:t>...</w:t>
      </w:r>
    </w:p>
    <w:p w14:paraId="4E5FE105" w14:textId="77777777" w:rsidR="007A5D25" w:rsidRPr="005B78AB" w:rsidRDefault="00244CEE">
      <w:pPr>
        <w:pBdr>
          <w:top w:val="nil"/>
          <w:left w:val="nil"/>
          <w:bottom w:val="nil"/>
          <w:right w:val="nil"/>
          <w:between w:val="nil"/>
        </w:pBdr>
        <w:spacing w:before="120" w:after="120"/>
        <w:ind w:left="851" w:right="902"/>
        <w:jc w:val="both"/>
      </w:pPr>
      <w:r w:rsidRPr="005B78AB">
        <w:rPr>
          <w:rFonts w:ascii="Palatino Linotype" w:eastAsia="Palatino Linotype" w:hAnsi="Palatino Linotype" w:cs="Palatino Linotype"/>
          <w:i/>
          <w:sz w:val="22"/>
          <w:szCs w:val="22"/>
        </w:rPr>
        <w:t>Dicho aguinaldo deberá pagarse en dos entregas, la primera de ellas previo al primer período vacacional y la segunda a más tardar el día 15 de diciembre.”</w:t>
      </w:r>
    </w:p>
    <w:p w14:paraId="4F486497"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Por consiguiente, toda vez que a la fecha de presentación de la solicitud, la persona Titular de la Unidad de Transparencia tenía tres meses y medio aproximadamente de haber ingresado a laborar al municipio, es claro que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no pudo haber generado información que colmara lo solicitado.</w:t>
      </w:r>
    </w:p>
    <w:p w14:paraId="2747E4A6"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Lo mismo ocurre respecto de los permisos laborales, dado que estos  derivan de un derecho que le asiste a los servidores públicos que pueden ejercer en el momento en que lo consideren conveniente a sus intereses, por lo que no es obligatorio para el ente público contar con permisos en favor de los servidores públicos, a menos que estos sean solicitados, en este sentido, si en el caso concreto la servidora pública habilitada manifestó que no se cuenta con información en el expediente, se infiere que dicha información no se administra o posee al no haberse generado a la fecha de la solicitud.</w:t>
      </w:r>
    </w:p>
    <w:p w14:paraId="0C1B8E72"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Por consiguiente, toda vez que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 xml:space="preserve">no posee, administra, ni generó la información requerida por la persona solicitante en los puntos en análisis, constituye un hecho negativo; entonces, si se considera el hecho negativo, es obvio que éste no puede fácticamente obrar en los archivos de la </w:t>
      </w:r>
      <w:r w:rsidRPr="005B78AB">
        <w:rPr>
          <w:rFonts w:ascii="Palatino Linotype" w:eastAsia="Palatino Linotype" w:hAnsi="Palatino Linotype" w:cs="Palatino Linotype"/>
          <w:i/>
        </w:rPr>
        <w:t xml:space="preserve">Dirección de Administración, </w:t>
      </w:r>
      <w:r w:rsidRPr="005B78AB">
        <w:rPr>
          <w:rFonts w:ascii="Palatino Linotype" w:eastAsia="Palatino Linotype" w:hAnsi="Palatino Linotype" w:cs="Palatino Linotype"/>
        </w:rPr>
        <w:t>ya que no puede probarse por ser lógica y materialmente imposible.</w:t>
      </w:r>
    </w:p>
    <w:p w14:paraId="18347299" w14:textId="77777777" w:rsidR="007A5D25" w:rsidRPr="005B78AB" w:rsidRDefault="00244CEE">
      <w:pPr>
        <w:pBdr>
          <w:top w:val="nil"/>
          <w:left w:val="nil"/>
          <w:bottom w:val="nil"/>
          <w:right w:val="nil"/>
          <w:between w:val="nil"/>
        </w:pBdr>
        <w:spacing w:before="240" w:after="240" w:line="360" w:lineRule="auto"/>
        <w:jc w:val="both"/>
        <w:rPr>
          <w:sz w:val="28"/>
          <w:szCs w:val="28"/>
        </w:rPr>
      </w:pPr>
      <w:r w:rsidRPr="005B78AB">
        <w:rPr>
          <w:rFonts w:ascii="Palatino Linotype" w:eastAsia="Palatino Linotype" w:hAnsi="Palatino Linotype" w:cs="Palatino Linotype"/>
        </w:rPr>
        <w:t xml:space="preserve">Asimismo, no se trata de un caso por el cual la negación del hecho implique la afirmación del mismo, simplemente se está ante una notoria y evidente inexistencia </w:t>
      </w:r>
      <w:r w:rsidRPr="005B78AB">
        <w:rPr>
          <w:rFonts w:ascii="Palatino Linotype" w:eastAsia="Palatino Linotype" w:hAnsi="Palatino Linotype" w:cs="Palatino Linotype"/>
        </w:rPr>
        <w:lastRenderedPageBreak/>
        <w:t>fáctica de la información solicitada en dicha área, por lo que resulta aplicable la Tesis</w:t>
      </w:r>
      <w:r w:rsidRPr="005B78AB">
        <w:rPr>
          <w:rFonts w:ascii="Palatino Linotype" w:eastAsia="Palatino Linotype" w:hAnsi="Palatino Linotype" w:cs="Palatino Linotype"/>
          <w:vertAlign w:val="superscript"/>
        </w:rPr>
        <w:footnoteReference w:id="1"/>
      </w:r>
      <w:r w:rsidRPr="005B78AB">
        <w:rPr>
          <w:rFonts w:ascii="Palatino Linotype" w:eastAsia="Palatino Linotype" w:hAnsi="Palatino Linotype" w:cs="Palatino Linotype"/>
        </w:rPr>
        <w:t xml:space="preserve"> emitida por la Segunda Sala de la Suprema Corte de la Nación, que es del tenor literal siguiente:</w:t>
      </w:r>
    </w:p>
    <w:p w14:paraId="2F1D207D" w14:textId="77777777" w:rsidR="007A5D25" w:rsidRPr="005B78AB" w:rsidRDefault="00244CEE">
      <w:pPr>
        <w:spacing w:before="240" w:after="240"/>
        <w:ind w:left="851" w:right="900"/>
        <w:jc w:val="both"/>
        <w:rPr>
          <w:rFonts w:ascii="Palatino Linotype" w:eastAsia="Palatino Linotype" w:hAnsi="Palatino Linotype" w:cs="Palatino Linotype"/>
          <w:sz w:val="22"/>
          <w:szCs w:val="22"/>
        </w:rPr>
      </w:pPr>
      <w:r w:rsidRPr="005B78AB">
        <w:rPr>
          <w:rFonts w:ascii="Palatino Linotype" w:eastAsia="Palatino Linotype" w:hAnsi="Palatino Linotype" w:cs="Palatino Linotype"/>
          <w:b/>
          <w:i/>
          <w:sz w:val="22"/>
          <w:szCs w:val="22"/>
        </w:rPr>
        <w:t>“HECHOS NEGATIVOS, NO SON SUSCEPTIBLES DE DEMOSTRACIÓN</w:t>
      </w:r>
      <w:r w:rsidRPr="005B78AB">
        <w:rPr>
          <w:rFonts w:ascii="Palatino Linotype" w:eastAsia="Palatino Linotype" w:hAnsi="Palatino Linotype" w:cs="Palatino Linotype"/>
          <w:i/>
          <w:sz w:val="22"/>
          <w:szCs w:val="22"/>
        </w:rPr>
        <w:t xml:space="preserve">. Tratándose de un hecho negativo, el Juez no tiene por qué invocar prueba alguna de la que se desprenda, ya que es bien sabido que esta clase de hechos no son susceptibles de demostración.” </w:t>
      </w:r>
    </w:p>
    <w:p w14:paraId="0B742B23"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En consecuencia, no es procedente la entrega de documento alguno por parte de la Dirección de Administración</w:t>
      </w:r>
      <w:r w:rsidRPr="005B78AB">
        <w:rPr>
          <w:rFonts w:ascii="Palatino Linotype" w:eastAsia="Palatino Linotype" w:hAnsi="Palatino Linotype" w:cs="Palatino Linotype"/>
          <w:i/>
        </w:rPr>
        <w:t>,</w:t>
      </w:r>
      <w:r w:rsidRPr="005B78AB">
        <w:rPr>
          <w:rFonts w:ascii="Palatino Linotype" w:eastAsia="Palatino Linotype" w:hAnsi="Palatino Linotype" w:cs="Palatino Linotype"/>
        </w:rPr>
        <w:t xml:space="preserve"> o en su caso, el Acuerdo de Inexistencia, toda vez que el pronunciamiento del servidor público habilitado competente</w:t>
      </w:r>
      <w:r w:rsidRPr="005B78AB">
        <w:rPr>
          <w:rFonts w:ascii="Palatino Linotype" w:eastAsia="Palatino Linotype" w:hAnsi="Palatino Linotype" w:cs="Palatino Linotype"/>
          <w:b/>
        </w:rPr>
        <w:t xml:space="preserve"> </w:t>
      </w:r>
      <w:r w:rsidRPr="005B78AB">
        <w:rPr>
          <w:rFonts w:ascii="Palatino Linotype" w:eastAsia="Palatino Linotype" w:hAnsi="Palatino Linotype" w:cs="Palatino Linotype"/>
        </w:rPr>
        <w:t>declara en automática la inexistencia de la información solicitada respecto del área a su cargo, de modo que no existe obligación de justificar o allegar pruebas, y por ende no tiene aplicación lo estatuido en el artículo 49 fracción XIII de la Ley de la Materia.</w:t>
      </w:r>
    </w:p>
    <w:p w14:paraId="02A79B63" w14:textId="77777777" w:rsidR="007A5D25" w:rsidRPr="005B78AB" w:rsidRDefault="00244CEE">
      <w:pPr>
        <w:spacing w:before="240" w:after="360" w:line="360" w:lineRule="auto"/>
        <w:ind w:right="18"/>
        <w:jc w:val="both"/>
        <w:rPr>
          <w:rFonts w:ascii="Palatino Linotype" w:eastAsia="Palatino Linotype" w:hAnsi="Palatino Linotype" w:cs="Palatino Linotype"/>
        </w:rPr>
      </w:pPr>
      <w:r w:rsidRPr="005B78AB">
        <w:rPr>
          <w:rFonts w:ascii="Palatino Linotype" w:eastAsia="Palatino Linotype" w:hAnsi="Palatino Linotype" w:cs="Palatino Linotype"/>
        </w:rPr>
        <w:t>De tal manera que basta con la aseveración por parte del servidor público habilitado respeto de la inexistencia de información relacionada con los requerimientos que formuló la persona solicitante en los archivos del área a su cargo; siendo que de conformidad con lo establecido en el artículo 12, segundo párrafo de la Ley de Transparencia y Acceso a la Información Pública del Estado de México y Municipios, los Sujetos Obligados solo proporcionaran la información pública que se les requiera y que obre en sus archivos y en el estado en que ésta se encuentre, en sentido contrario, no están obligados a proporcionar lo que no tengan en sus archivos.</w:t>
      </w:r>
    </w:p>
    <w:p w14:paraId="7300C4E2" w14:textId="77777777" w:rsidR="007A5D25" w:rsidRPr="005B78AB" w:rsidRDefault="00244CEE">
      <w:pPr>
        <w:spacing w:before="240" w:after="360" w:line="360" w:lineRule="auto"/>
        <w:ind w:right="18"/>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7F8DFA7A" w14:textId="77777777" w:rsidR="007A5D25" w:rsidRPr="005B78AB" w:rsidRDefault="00244CEE">
      <w:pPr>
        <w:pBdr>
          <w:top w:val="nil"/>
          <w:left w:val="nil"/>
          <w:bottom w:val="nil"/>
          <w:right w:val="nil"/>
          <w:between w:val="nil"/>
        </w:pBdr>
        <w:spacing w:before="240" w:after="240" w:line="360" w:lineRule="auto"/>
        <w:jc w:val="both"/>
      </w:pPr>
      <w:r w:rsidRPr="005B78AB">
        <w:rPr>
          <w:rFonts w:ascii="Palatino Linotype" w:eastAsia="Palatino Linotype" w:hAnsi="Palatino Linotype" w:cs="Palatino Linotype"/>
        </w:rPr>
        <w:t>Aunado a lo anterior, este Pleno considera necesario dejar claro que, al haber existido un pronunciamiento por parte del Servidor Público Habilitado competente, a fin de dar respuesta al requerimiento planteado, éste no está facultado para manifestarse sobre la veracidad de la información proporcionada, pues no existe precepto legal alguno en la Ley de la Materia que permita que, vía recurso de revisión, se pronuncie al respecto.</w:t>
      </w:r>
    </w:p>
    <w:p w14:paraId="04CF0C24" w14:textId="77777777" w:rsidR="007A5D25" w:rsidRPr="005B78AB" w:rsidRDefault="00244CEE">
      <w:pPr>
        <w:spacing w:before="240" w:after="360" w:line="360" w:lineRule="auto"/>
        <w:ind w:right="18"/>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Lo anterior se sustenta con lo plasmado en el Criterio de interpretación con clave de control SO/031/2010 emitido por el entonces Instituto Federal de Acceso a la Información y Protección de Datos, IFAI, ahora Instituto Nacional de Transparencia, Acceso a la Información, y Protección de Datos Personales, INAI, que lleva por rubro y texto los siguientes: </w:t>
      </w:r>
    </w:p>
    <w:p w14:paraId="16117143" w14:textId="77777777" w:rsidR="007A5D25" w:rsidRPr="005B78AB" w:rsidRDefault="00244CEE">
      <w:pPr>
        <w:spacing w:before="240" w:after="24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5B78AB">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w:t>
      </w:r>
      <w:r w:rsidRPr="005B78AB">
        <w:rPr>
          <w:rFonts w:ascii="Palatino Linotype" w:eastAsia="Palatino Linotype" w:hAnsi="Palatino Linotype" w:cs="Palatino Linotype"/>
          <w:i/>
          <w:sz w:val="22"/>
          <w:szCs w:val="22"/>
        </w:rPr>
        <w:lastRenderedPageBreak/>
        <w:t>49 y 50 de la Ley Federal de Transparencia y Acceso a la Información Pública Gubernamental no se prevé una causal que permita al Instituto Federal de Acceso a la Información y Protección de Datos conocer, vía recurso revisión, al respecto.”</w:t>
      </w:r>
    </w:p>
    <w:p w14:paraId="3632C2F3"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5B78AB">
        <w:rPr>
          <w:rFonts w:ascii="Palatino Linotype" w:eastAsia="Palatino Linotype" w:hAnsi="Palatino Linotype" w:cs="Palatino Linotype"/>
        </w:rPr>
        <w:t xml:space="preserve">En consecuencia, los requerimientos de información en análisis </w:t>
      </w:r>
      <w:r w:rsidRPr="005B78AB">
        <w:rPr>
          <w:rFonts w:ascii="Palatino Linotype" w:eastAsia="Palatino Linotype" w:hAnsi="Palatino Linotype" w:cs="Palatino Linotype"/>
          <w:b/>
        </w:rPr>
        <w:t xml:space="preserve">se tienen por atendidos. </w:t>
      </w:r>
    </w:p>
    <w:p w14:paraId="546DB32D" w14:textId="77777777" w:rsidR="007A5D25" w:rsidRPr="005B78AB" w:rsidRDefault="00244CEE">
      <w:pPr>
        <w:spacing w:before="240" w:after="240" w:line="360" w:lineRule="auto"/>
        <w:ind w:right="49"/>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Por otro lado, respecto a los incisos d., e., y g. del punto 2, si bien es cierto que 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proporcionó de manera puntual el soporte documental que pudiera satisfacer la pretensión de la persona solicitante, esto es, el Certificado de competencia laboral y el recibo de nómina correspondiente a la segunda quincena del mes de junio de dos mil veintitrés de la servidora pública que ostenta el cargo de Titular de la Unidad de Transparencia, así como su curriculum vitae que da cuenta de la experiencia laboral de la persona Titular de la Unidad de Transparencia y su trayectoria en el  municipio de San Mateo Atenco, no escapa de la óptica de este Organismo Garante que en el referido documento fueron eliminados datos, sin embargo, en las constancias que obran en el expediente electrónico, no se advierte que hubiera remitido el acuerdo del Comité de Transparencia, mediante el cual, de manera fundada y motivada, se clasificara la información que fue suprimida o borrada.</w:t>
      </w:r>
    </w:p>
    <w:p w14:paraId="0F7FA975" w14:textId="77777777" w:rsidR="007A5D25" w:rsidRPr="005B78AB" w:rsidRDefault="00244CEE">
      <w:pPr>
        <w:spacing w:before="240" w:after="240" w:line="360" w:lineRule="auto"/>
        <w:ind w:right="49"/>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En este orden de ideas, se menciona que por regla general, 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al ser al ser un ente que ejerce recursos públicos, tiene la obligación de transparentar sus actuaciones, garantizando el derecho humano de acceso a la información pública, no obstante, dicho derecho puede ser restringido de manera excepcional por razones de interés público, en los términos de las causas legítimas y </w:t>
      </w:r>
      <w:r w:rsidRPr="005B78AB">
        <w:rPr>
          <w:rFonts w:ascii="Palatino Linotype" w:eastAsia="Palatino Linotype" w:hAnsi="Palatino Linotype" w:cs="Palatino Linotype"/>
        </w:rPr>
        <w:lastRenderedPageBreak/>
        <w:t xml:space="preserve">estrictamente necesarias previstas por la Ley, </w:t>
      </w:r>
      <w:r w:rsidRPr="005B78AB">
        <w:rPr>
          <w:rFonts w:ascii="Palatino Linotype" w:eastAsia="Palatino Linotype" w:hAnsi="Palatino Linotype" w:cs="Palatino Linotype"/>
          <w:b/>
        </w:rPr>
        <w:t>a través de la clasificación de la información como confidencial o reservada</w:t>
      </w:r>
      <w:r w:rsidRPr="005B78AB">
        <w:rPr>
          <w:rFonts w:ascii="Palatino Linotype" w:eastAsia="Palatino Linotype" w:hAnsi="Palatino Linotype" w:cs="Palatino Linotype"/>
        </w:rPr>
        <w:t>, como se desprende del artículo 91 de la Ley de la Materia que es del tenor literal siguiente:</w:t>
      </w:r>
    </w:p>
    <w:p w14:paraId="2F949465" w14:textId="77777777" w:rsidR="007A5D25" w:rsidRPr="005B78AB" w:rsidRDefault="00244CEE">
      <w:pPr>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 xml:space="preserve">“Artículo 91. </w:t>
      </w:r>
      <w:r w:rsidRPr="005B78A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20DA494"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De lo anterior se colige que </w:t>
      </w:r>
      <w:r w:rsidRPr="005B78AB">
        <w:rPr>
          <w:rFonts w:ascii="Palatino Linotype" w:eastAsia="Palatino Linotype" w:hAnsi="Palatino Linotype" w:cs="Palatino Linotype"/>
          <w:b/>
        </w:rPr>
        <w:t xml:space="preserve">la restricción al derecho de acceso a la información </w:t>
      </w:r>
      <w:r w:rsidRPr="005B78AB">
        <w:rPr>
          <w:rFonts w:ascii="Palatino Linotype" w:eastAsia="Palatino Linotype" w:hAnsi="Palatino Linotype" w:cs="Palatino Linotype"/>
          <w:b/>
          <w:u w:val="single"/>
        </w:rPr>
        <w:t>implica necesariamente una clasificación</w:t>
      </w:r>
      <w:r w:rsidRPr="005B78AB">
        <w:rPr>
          <w:rFonts w:ascii="Palatino Linotype" w:eastAsia="Palatino Linotype" w:hAnsi="Palatino Linotype" w:cs="Palatino Linotype"/>
        </w:rPr>
        <w:t>, la cual debe entenderse como el proceso mediante el cual el Sujeto Obligado determina que la información en su poder, actualiza alguno de los supuestos de reserva o confidencialidad, de conformidad con las normas aplicables.</w:t>
      </w:r>
    </w:p>
    <w:p w14:paraId="106FC352"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Así, se entiende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5B78AB">
        <w:rPr>
          <w:rFonts w:ascii="Palatino Linotype" w:eastAsia="Palatino Linotype" w:hAnsi="Palatino Linotype" w:cs="Palatino Linotype"/>
          <w:sz w:val="18"/>
          <w:szCs w:val="18"/>
        </w:rPr>
        <w:t xml:space="preserve">, </w:t>
      </w:r>
      <w:r w:rsidRPr="005B78AB">
        <w:rPr>
          <w:rFonts w:ascii="Palatino Linotype" w:eastAsia="Palatino Linotype" w:hAnsi="Palatino Linotype" w:cs="Palatino Linotype"/>
        </w:rPr>
        <w:t>según lo dispuesto en los artículos 113 y 116 de la Ley General de Transparencia Acceso a la Información Pública y 140 y 143 de la Ley de Transparencia y Acceso a la Información Pública del Estado de México y Municipios.</w:t>
      </w:r>
    </w:p>
    <w:p w14:paraId="2AA4D684" w14:textId="77777777" w:rsidR="007A5D25" w:rsidRPr="005B78AB" w:rsidRDefault="00244CEE">
      <w:pPr>
        <w:spacing w:before="280" w:after="280" w:line="360" w:lineRule="auto"/>
        <w:ind w:right="51"/>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No obstante, la clasificación de la información no se da por el simple mandato de la Ley, sino que es necesario que los Sujetos Obligados</w:t>
      </w:r>
      <w:r w:rsidRPr="005B78AB">
        <w:rPr>
          <w:rFonts w:ascii="Palatino Linotype" w:eastAsia="Palatino Linotype" w:hAnsi="Palatino Linotype" w:cs="Palatino Linotype"/>
          <w:b/>
        </w:rPr>
        <w:t>,</w:t>
      </w:r>
      <w:r w:rsidRPr="005B78AB">
        <w:rPr>
          <w:rFonts w:ascii="Palatino Linotype" w:eastAsia="Palatino Linotype" w:hAnsi="Palatino Linotype" w:cs="Palatino Linotype"/>
        </w:rPr>
        <w:t xml:space="preserve"> cuando clasifiquen algún documento o información, ya sea todo o en parte, atiendan lo dispuesto por la Ley de la materia, siendo que dicha clasificación es un trabajo en conjunto tanto de los Servidores Públicos Habilitados, de las Unidades de Transparencia y del Comité de Transparencia de los Sujetos Obligados, teniendo el deber los primeros de ellos de presentar ante la Unidad de Transparencia la propuesta de la clasificación de la información, para que luego ésta se presente ante al Comité de Transparencia de así resultar procedente el proyecto de clasificación de la información, y que, finalmente, sea éste último quien apruebe, modifique o revoque la misma, como se desprende de los artículos 49, fracciones II y VIII, 53, fracción X y 59, fracción V, de la Ley de Transparencia y Acceso a la Información Pública del Estado de México y Municipios, a saber:</w:t>
      </w:r>
    </w:p>
    <w:p w14:paraId="10C64280"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Artículo 49</w:t>
      </w:r>
      <w:r w:rsidRPr="005B78AB">
        <w:rPr>
          <w:rFonts w:ascii="Palatino Linotype" w:eastAsia="Palatino Linotype" w:hAnsi="Palatino Linotype" w:cs="Palatino Linotype"/>
          <w:i/>
          <w:sz w:val="22"/>
          <w:szCs w:val="22"/>
        </w:rPr>
        <w:t xml:space="preserve">. Los </w:t>
      </w:r>
      <w:r w:rsidRPr="005B78AB">
        <w:rPr>
          <w:rFonts w:ascii="Palatino Linotype" w:eastAsia="Palatino Linotype" w:hAnsi="Palatino Linotype" w:cs="Palatino Linotype"/>
          <w:b/>
          <w:i/>
          <w:sz w:val="22"/>
          <w:szCs w:val="22"/>
        </w:rPr>
        <w:t>Comités de Transparencia</w:t>
      </w:r>
      <w:r w:rsidRPr="005B78AB">
        <w:rPr>
          <w:rFonts w:ascii="Palatino Linotype" w:eastAsia="Palatino Linotype" w:hAnsi="Palatino Linotype" w:cs="Palatino Linotype"/>
          <w:i/>
          <w:sz w:val="22"/>
          <w:szCs w:val="22"/>
        </w:rPr>
        <w:t xml:space="preserve"> tendrán las siguientes atribuciones:</w:t>
      </w:r>
    </w:p>
    <w:p w14:paraId="20F1D2FD"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p>
    <w:p w14:paraId="7837E702"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II.</w:t>
      </w:r>
      <w:r w:rsidRPr="005B78AB">
        <w:rPr>
          <w:rFonts w:ascii="Palatino Linotype" w:eastAsia="Palatino Linotype" w:hAnsi="Palatino Linotype" w:cs="Palatino Linotype"/>
          <w:i/>
          <w:sz w:val="22"/>
          <w:szCs w:val="22"/>
        </w:rPr>
        <w:t xml:space="preserve"> Confirmar, modificar o revocar las determinaciones que en materia de ampliación del plazo de respuesta, clasificación de la información y declaración de inexistencia o de incompetencia realicen los titulares de las áreas de los sujetos obligados;</w:t>
      </w:r>
    </w:p>
    <w:p w14:paraId="13A63349"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p>
    <w:p w14:paraId="6A0A3F39"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VIII</w:t>
      </w:r>
      <w:r w:rsidRPr="005B78AB">
        <w:rPr>
          <w:rFonts w:ascii="Palatino Linotype" w:eastAsia="Palatino Linotype" w:hAnsi="Palatino Linotype" w:cs="Palatino Linotype"/>
          <w:i/>
          <w:sz w:val="22"/>
          <w:szCs w:val="22"/>
        </w:rPr>
        <w:t>. Aprobar, modificar o revocar la clasificación de la información</w:t>
      </w:r>
    </w:p>
    <w:p w14:paraId="26286764"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5B78AB">
        <w:rPr>
          <w:rFonts w:ascii="Palatino Linotype" w:eastAsia="Palatino Linotype" w:hAnsi="Palatino Linotype" w:cs="Palatino Linotype"/>
          <w:b/>
          <w:i/>
          <w:sz w:val="22"/>
          <w:szCs w:val="22"/>
        </w:rPr>
        <w:t>...</w:t>
      </w:r>
    </w:p>
    <w:p w14:paraId="77134091"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Artículo 53</w:t>
      </w:r>
      <w:r w:rsidRPr="005B78AB">
        <w:rPr>
          <w:rFonts w:ascii="Palatino Linotype" w:eastAsia="Palatino Linotype" w:hAnsi="Palatino Linotype" w:cs="Palatino Linotype"/>
          <w:i/>
          <w:sz w:val="22"/>
          <w:szCs w:val="22"/>
        </w:rPr>
        <w:t xml:space="preserve">. Las </w:t>
      </w:r>
      <w:r w:rsidRPr="005B78AB">
        <w:rPr>
          <w:rFonts w:ascii="Palatino Linotype" w:eastAsia="Palatino Linotype" w:hAnsi="Palatino Linotype" w:cs="Palatino Linotype"/>
          <w:b/>
          <w:i/>
          <w:sz w:val="22"/>
          <w:szCs w:val="22"/>
        </w:rPr>
        <w:t xml:space="preserve">Unidades de Transparencia </w:t>
      </w:r>
      <w:r w:rsidRPr="005B78AB">
        <w:rPr>
          <w:rFonts w:ascii="Palatino Linotype" w:eastAsia="Palatino Linotype" w:hAnsi="Palatino Linotype" w:cs="Palatino Linotype"/>
          <w:i/>
          <w:sz w:val="22"/>
          <w:szCs w:val="22"/>
        </w:rPr>
        <w:t>tendrán las siguientes funciones:</w:t>
      </w:r>
    </w:p>
    <w:p w14:paraId="38A0E154"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p>
    <w:p w14:paraId="0EF127AA"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X.</w:t>
      </w:r>
      <w:r w:rsidRPr="005B78AB">
        <w:rPr>
          <w:rFonts w:ascii="Palatino Linotype" w:eastAsia="Palatino Linotype" w:hAnsi="Palatino Linotype" w:cs="Palatino Linotype"/>
          <w:i/>
          <w:sz w:val="22"/>
          <w:szCs w:val="22"/>
        </w:rPr>
        <w:t xml:space="preserve"> Presentar ante el Comité, el proyecto de clasificación de información;</w:t>
      </w:r>
    </w:p>
    <w:p w14:paraId="548B578F"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5B78AB">
        <w:rPr>
          <w:rFonts w:ascii="Palatino Linotype" w:eastAsia="Palatino Linotype" w:hAnsi="Palatino Linotype" w:cs="Palatino Linotype"/>
          <w:b/>
          <w:i/>
          <w:sz w:val="22"/>
          <w:szCs w:val="22"/>
        </w:rPr>
        <w:lastRenderedPageBreak/>
        <w:t>...</w:t>
      </w:r>
    </w:p>
    <w:p w14:paraId="00AAE8A3" w14:textId="77777777" w:rsidR="007A5D25" w:rsidRPr="005B78AB" w:rsidRDefault="00244CE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Artículo 59</w:t>
      </w:r>
      <w:r w:rsidRPr="005B78AB">
        <w:rPr>
          <w:rFonts w:ascii="Palatino Linotype" w:eastAsia="Palatino Linotype" w:hAnsi="Palatino Linotype" w:cs="Palatino Linotype"/>
          <w:i/>
          <w:sz w:val="22"/>
          <w:szCs w:val="22"/>
        </w:rPr>
        <w:t xml:space="preserve">. Los </w:t>
      </w:r>
      <w:r w:rsidRPr="005B78AB">
        <w:rPr>
          <w:rFonts w:ascii="Palatino Linotype" w:eastAsia="Palatino Linotype" w:hAnsi="Palatino Linotype" w:cs="Palatino Linotype"/>
          <w:b/>
          <w:i/>
          <w:sz w:val="22"/>
          <w:szCs w:val="22"/>
        </w:rPr>
        <w:t>servidores públicos habilitados</w:t>
      </w:r>
      <w:r w:rsidRPr="005B78AB">
        <w:rPr>
          <w:rFonts w:ascii="Palatino Linotype" w:eastAsia="Palatino Linotype" w:hAnsi="Palatino Linotype" w:cs="Palatino Linotype"/>
          <w:i/>
          <w:sz w:val="22"/>
          <w:szCs w:val="22"/>
        </w:rPr>
        <w:t xml:space="preserve"> tendrán las funciones siguientes:</w:t>
      </w:r>
    </w:p>
    <w:p w14:paraId="37AB66F8"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p>
    <w:p w14:paraId="459A02F3" w14:textId="77777777" w:rsidR="007A5D25" w:rsidRPr="005B78AB" w:rsidRDefault="00244CE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V.</w:t>
      </w:r>
      <w:r w:rsidRPr="005B78AB">
        <w:rPr>
          <w:rFonts w:ascii="Palatino Linotype" w:eastAsia="Palatino Linotype" w:hAnsi="Palatino Linotype" w:cs="Palatino Linotype"/>
          <w:i/>
          <w:sz w:val="22"/>
          <w:szCs w:val="22"/>
        </w:rPr>
        <w:t xml:space="preserve"> Integrar y presentar al responsable de la Unidad de Transparencia la propuesta de clasificación de información, la cual tendrá los fundamentos y argumentos en que se basa dicha propuesta;”</w:t>
      </w:r>
    </w:p>
    <w:p w14:paraId="406FF4D3" w14:textId="77777777" w:rsidR="007A5D25" w:rsidRPr="005B78AB" w:rsidRDefault="00244CEE">
      <w:pPr>
        <w:spacing w:before="280" w:after="28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Asimismo, resulta aplicable el contenido del artículo 168 de la Ley de la Materia, que dispone lo siguiente:</w:t>
      </w:r>
    </w:p>
    <w:p w14:paraId="2210269C"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Artículo 168</w:t>
      </w:r>
      <w:r w:rsidRPr="005B78AB">
        <w:rPr>
          <w:rFonts w:ascii="Palatino Linotype" w:eastAsia="Palatino Linotype" w:hAnsi="Palatino Linotype" w:cs="Palatino Linotype"/>
          <w:i/>
          <w:sz w:val="22"/>
          <w:szCs w:val="22"/>
        </w:rPr>
        <w:t xml:space="preserve">. En caso de que los sujetos obligados consideren que los documentos o la información deban ser clasificados, se sujetará a lo siguiente: </w:t>
      </w:r>
    </w:p>
    <w:p w14:paraId="60A5EDFC" w14:textId="77777777" w:rsidR="007A5D25" w:rsidRPr="005B78AB" w:rsidRDefault="00244CEE">
      <w:pP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w:t>
      </w:r>
      <w:r w:rsidRPr="005B78AB">
        <w:rPr>
          <w:rFonts w:ascii="Palatino Linotype" w:eastAsia="Palatino Linotype" w:hAnsi="Palatino Linotype" w:cs="Palatino Linotype"/>
          <w:i/>
          <w:sz w:val="22"/>
          <w:szCs w:val="22"/>
        </w:rPr>
        <w:t xml:space="preserve"> El Área deberá remitir la solicitud, </w:t>
      </w:r>
      <w:r w:rsidRPr="005B78AB">
        <w:rPr>
          <w:rFonts w:ascii="Palatino Linotype" w:eastAsia="Palatino Linotype" w:hAnsi="Palatino Linotype" w:cs="Palatino Linotype"/>
          <w:b/>
          <w:i/>
          <w:sz w:val="22"/>
          <w:szCs w:val="22"/>
        </w:rPr>
        <w:t xml:space="preserve">así como un escrito en el </w:t>
      </w:r>
      <w:r w:rsidRPr="005B78AB">
        <w:rPr>
          <w:rFonts w:ascii="Palatino Linotype" w:eastAsia="Palatino Linotype" w:hAnsi="Palatino Linotype" w:cs="Palatino Linotype"/>
          <w:b/>
          <w:i/>
          <w:sz w:val="22"/>
          <w:szCs w:val="22"/>
          <w:u w:val="single"/>
        </w:rPr>
        <w:t>que funde y motive la clasificación</w:t>
      </w:r>
      <w:r w:rsidRPr="005B78AB">
        <w:rPr>
          <w:rFonts w:ascii="Palatino Linotype" w:eastAsia="Palatino Linotype" w:hAnsi="Palatino Linotype" w:cs="Palatino Linotype"/>
          <w:b/>
          <w:i/>
          <w:sz w:val="22"/>
          <w:szCs w:val="22"/>
        </w:rPr>
        <w:t xml:space="preserve"> al Comité de Transparencia</w:t>
      </w:r>
      <w:r w:rsidRPr="005B78AB">
        <w:rPr>
          <w:rFonts w:ascii="Palatino Linotype" w:eastAsia="Palatino Linotype" w:hAnsi="Palatino Linotype" w:cs="Palatino Linotype"/>
          <w:i/>
          <w:sz w:val="22"/>
          <w:szCs w:val="22"/>
        </w:rPr>
        <w:t>, mismo que deberá resolver para:</w:t>
      </w:r>
    </w:p>
    <w:p w14:paraId="58A7C90B" w14:textId="77777777" w:rsidR="007A5D25" w:rsidRPr="005B78AB" w:rsidRDefault="00244CEE">
      <w:pPr>
        <w:spacing w:before="120" w:after="120"/>
        <w:ind w:left="1418"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a)</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Confirmar la clasificación</w:t>
      </w:r>
      <w:r w:rsidRPr="005B78AB">
        <w:rPr>
          <w:rFonts w:ascii="Palatino Linotype" w:eastAsia="Palatino Linotype" w:hAnsi="Palatino Linotype" w:cs="Palatino Linotype"/>
          <w:i/>
          <w:sz w:val="22"/>
          <w:szCs w:val="22"/>
        </w:rPr>
        <w:t xml:space="preserve">; </w:t>
      </w:r>
    </w:p>
    <w:p w14:paraId="37D8856F" w14:textId="77777777" w:rsidR="007A5D25" w:rsidRPr="005B78AB" w:rsidRDefault="00244CEE">
      <w:pPr>
        <w:spacing w:before="120" w:after="120"/>
        <w:ind w:left="1418"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b)</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 xml:space="preserve">Modificar la clasificación y </w:t>
      </w:r>
      <w:r w:rsidRPr="005B78AB">
        <w:rPr>
          <w:rFonts w:ascii="Palatino Linotype" w:eastAsia="Palatino Linotype" w:hAnsi="Palatino Linotype" w:cs="Palatino Linotype"/>
          <w:b/>
          <w:i/>
          <w:sz w:val="22"/>
          <w:szCs w:val="22"/>
          <w:u w:val="single"/>
        </w:rPr>
        <w:t>otorgar</w:t>
      </w:r>
      <w:r w:rsidRPr="005B78AB">
        <w:rPr>
          <w:rFonts w:ascii="Palatino Linotype" w:eastAsia="Palatino Linotype" w:hAnsi="Palatino Linotype" w:cs="Palatino Linotype"/>
          <w:b/>
          <w:i/>
          <w:sz w:val="22"/>
          <w:szCs w:val="22"/>
        </w:rPr>
        <w:t xml:space="preserve"> total o </w:t>
      </w:r>
      <w:r w:rsidRPr="005B78AB">
        <w:rPr>
          <w:rFonts w:ascii="Palatino Linotype" w:eastAsia="Palatino Linotype" w:hAnsi="Palatino Linotype" w:cs="Palatino Linotype"/>
          <w:b/>
          <w:i/>
          <w:sz w:val="22"/>
          <w:szCs w:val="22"/>
          <w:u w:val="single"/>
        </w:rPr>
        <w:t>parcialmente el acceso a la informació</w:t>
      </w:r>
      <w:r w:rsidRPr="005B78AB">
        <w:rPr>
          <w:rFonts w:ascii="Palatino Linotype" w:eastAsia="Palatino Linotype" w:hAnsi="Palatino Linotype" w:cs="Palatino Linotype"/>
          <w:i/>
          <w:sz w:val="22"/>
          <w:szCs w:val="22"/>
          <w:u w:val="single"/>
        </w:rPr>
        <w:t>n</w:t>
      </w:r>
      <w:r w:rsidRPr="005B78AB">
        <w:rPr>
          <w:rFonts w:ascii="Palatino Linotype" w:eastAsia="Palatino Linotype" w:hAnsi="Palatino Linotype" w:cs="Palatino Linotype"/>
          <w:i/>
          <w:sz w:val="22"/>
          <w:szCs w:val="22"/>
        </w:rPr>
        <w:t xml:space="preserve">; y </w:t>
      </w:r>
    </w:p>
    <w:p w14:paraId="0883D662" w14:textId="77777777" w:rsidR="007A5D25" w:rsidRPr="005B78AB" w:rsidRDefault="00244CEE">
      <w:pPr>
        <w:spacing w:before="120" w:after="120"/>
        <w:ind w:left="1418"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c)</w:t>
      </w:r>
      <w:r w:rsidRPr="005B78AB">
        <w:rPr>
          <w:rFonts w:ascii="Palatino Linotype" w:eastAsia="Palatino Linotype" w:hAnsi="Palatino Linotype" w:cs="Palatino Linotype"/>
          <w:i/>
          <w:sz w:val="22"/>
          <w:szCs w:val="22"/>
        </w:rPr>
        <w:t xml:space="preserve"> Revocar la clasificación y conceder el acceso a la información. </w:t>
      </w:r>
    </w:p>
    <w:p w14:paraId="44C42606" w14:textId="77777777" w:rsidR="007A5D25" w:rsidRPr="005B78AB" w:rsidRDefault="00244CEE">
      <w:pP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II</w:t>
      </w:r>
      <w:r w:rsidRPr="005B78AB">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 </w:t>
      </w:r>
    </w:p>
    <w:p w14:paraId="33F38567" w14:textId="77777777" w:rsidR="007A5D25" w:rsidRPr="005B78AB" w:rsidRDefault="00244CEE">
      <w:pPr>
        <w:spacing w:before="120" w:after="120"/>
        <w:ind w:left="1134"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III</w:t>
      </w:r>
      <w:r w:rsidRPr="005B78AB">
        <w:rPr>
          <w:rFonts w:ascii="Palatino Linotype" w:eastAsia="Palatino Linotype" w:hAnsi="Palatino Linotype" w:cs="Palatino Linotype"/>
          <w:i/>
          <w:sz w:val="22"/>
          <w:szCs w:val="22"/>
        </w:rPr>
        <w:t>. La resolución del Comité de Transparencia será notificada al interesado en el plazo de respuesta a la solicitud que establece esta Ley.”</w:t>
      </w:r>
    </w:p>
    <w:p w14:paraId="2051965D" w14:textId="77777777" w:rsidR="007A5D25" w:rsidRPr="005B78AB" w:rsidRDefault="00244CEE">
      <w:pPr>
        <w:spacing w:before="280" w:after="28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En el mismo orden de ideas, es de mencionar que, conforme al numeral Octavo de los Lineamientos Generales en materia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w:t>
      </w:r>
      <w:r w:rsidRPr="005B78AB">
        <w:rPr>
          <w:rFonts w:ascii="Palatino Linotype" w:eastAsia="Palatino Linotype" w:hAnsi="Palatino Linotype" w:cs="Palatino Linotype"/>
        </w:rPr>
        <w:lastRenderedPageBreak/>
        <w:t>Estado Mexicano que expresamente le otorgue el carácter de reservada o confidencial, así como especificando las razones o circunstancias especiales que lo llevaron a concluir que el caso particular se ajusta al supuesto previsto por la norma legal invocada como fundamento, como se lee:</w:t>
      </w:r>
    </w:p>
    <w:p w14:paraId="75022E5F" w14:textId="77777777" w:rsidR="007A5D25" w:rsidRPr="005B78AB" w:rsidRDefault="00244CEE">
      <w:pPr>
        <w:spacing w:before="120" w:after="120"/>
        <w:ind w:left="851" w:right="900"/>
        <w:jc w:val="both"/>
        <w:rPr>
          <w:rFonts w:ascii="Palatino Linotype" w:eastAsia="Palatino Linotype" w:hAnsi="Palatino Linotype" w:cs="Palatino Linotype"/>
          <w:b/>
          <w:i/>
          <w:sz w:val="22"/>
          <w:szCs w:val="22"/>
        </w:rPr>
      </w:pPr>
      <w:r w:rsidRPr="005B78AB">
        <w:rPr>
          <w:rFonts w:ascii="Palatino Linotype" w:eastAsia="Palatino Linotype" w:hAnsi="Palatino Linotype" w:cs="Palatino Linotype"/>
          <w:b/>
          <w:i/>
          <w:sz w:val="22"/>
          <w:szCs w:val="22"/>
        </w:rPr>
        <w:t>“Octavo</w:t>
      </w:r>
      <w:r w:rsidRPr="005B78AB">
        <w:rPr>
          <w:rFonts w:ascii="Palatino Linotype" w:eastAsia="Palatino Linotype" w:hAnsi="Palatino Linotype" w:cs="Palatino Linotype"/>
          <w:i/>
          <w:sz w:val="22"/>
          <w:szCs w:val="22"/>
        </w:rPr>
        <w:t xml:space="preserve">. Para fundar la clasificación de la información </w:t>
      </w:r>
      <w:r w:rsidRPr="005B78AB">
        <w:rPr>
          <w:rFonts w:ascii="Palatino Linotype" w:eastAsia="Palatino Linotype" w:hAnsi="Palatino Linotype" w:cs="Palatino Linotype"/>
          <w:b/>
          <w:i/>
          <w:sz w:val="22"/>
          <w:szCs w:val="22"/>
        </w:rPr>
        <w:t xml:space="preserve">se debe señalar el artículo, fracción, inciso, párrafo o numeral de la ley o tratado internacional suscrito por el Estado mexicano que expresamente le otorga el </w:t>
      </w:r>
      <w:r w:rsidRPr="005B78AB">
        <w:rPr>
          <w:rFonts w:ascii="Palatino Linotype" w:eastAsia="Palatino Linotype" w:hAnsi="Palatino Linotype" w:cs="Palatino Linotype"/>
          <w:b/>
          <w:i/>
          <w:sz w:val="22"/>
          <w:szCs w:val="22"/>
          <w:u w:val="single"/>
        </w:rPr>
        <w:t>carácter</w:t>
      </w:r>
      <w:r w:rsidRPr="005B78AB">
        <w:rPr>
          <w:rFonts w:ascii="Palatino Linotype" w:eastAsia="Palatino Linotype" w:hAnsi="Palatino Linotype" w:cs="Palatino Linotype"/>
          <w:b/>
          <w:i/>
          <w:sz w:val="22"/>
          <w:szCs w:val="22"/>
        </w:rPr>
        <w:t xml:space="preserve"> de reservada o </w:t>
      </w:r>
      <w:r w:rsidRPr="005B78AB">
        <w:rPr>
          <w:rFonts w:ascii="Palatino Linotype" w:eastAsia="Palatino Linotype" w:hAnsi="Palatino Linotype" w:cs="Palatino Linotype"/>
          <w:b/>
          <w:i/>
          <w:sz w:val="22"/>
          <w:szCs w:val="22"/>
          <w:u w:val="single"/>
        </w:rPr>
        <w:t>confidencial</w:t>
      </w:r>
      <w:r w:rsidRPr="005B78AB">
        <w:rPr>
          <w:rFonts w:ascii="Palatino Linotype" w:eastAsia="Palatino Linotype" w:hAnsi="Palatino Linotype" w:cs="Palatino Linotype"/>
          <w:b/>
          <w:i/>
          <w:sz w:val="22"/>
          <w:szCs w:val="22"/>
        </w:rPr>
        <w:t>.</w:t>
      </w:r>
    </w:p>
    <w:p w14:paraId="6FB9E261" w14:textId="77777777" w:rsidR="007A5D25" w:rsidRPr="005B78AB" w:rsidRDefault="00244CEE">
      <w:pPr>
        <w:spacing w:before="120" w:after="120"/>
        <w:ind w:left="851" w:right="900"/>
        <w:jc w:val="both"/>
        <w:rPr>
          <w:rFonts w:ascii="Palatino Linotype" w:eastAsia="Palatino Linotype" w:hAnsi="Palatino Linotype" w:cs="Palatino Linotype"/>
          <w:b/>
          <w:i/>
          <w:sz w:val="22"/>
          <w:szCs w:val="22"/>
        </w:rPr>
      </w:pPr>
      <w:r w:rsidRPr="005B78AB">
        <w:rPr>
          <w:rFonts w:ascii="Palatino Linotype" w:eastAsia="Palatino Linotype" w:hAnsi="Palatino Linotype" w:cs="Palatino Linotype"/>
          <w:i/>
          <w:sz w:val="22"/>
          <w:szCs w:val="22"/>
        </w:rPr>
        <w:t xml:space="preserve">Para motivar la clasificación </w:t>
      </w:r>
      <w:r w:rsidRPr="005B78AB">
        <w:rPr>
          <w:rFonts w:ascii="Palatino Linotype" w:eastAsia="Palatino Linotype" w:hAnsi="Palatino Linotype" w:cs="Palatino Linotype"/>
          <w:b/>
          <w:i/>
          <w:sz w:val="22"/>
          <w:szCs w:val="22"/>
        </w:rPr>
        <w:t>se deberán señalar las razones o circunstancias especiales que lo llevaron a concluir que el caso particular se ajusta al supuesto previsto por la norma legal invocada como fundamento.</w:t>
      </w:r>
    </w:p>
    <w:p w14:paraId="492E846C" w14:textId="77777777" w:rsidR="007A5D25" w:rsidRPr="005B78AB" w:rsidRDefault="00244CEE">
      <w:pP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En caso de referirse a información reservada, la motivación de la clasificación también deberá comprender las circunstancias que justifican el establecimiento de determinado plazo de reserva.</w:t>
      </w:r>
    </w:p>
    <w:p w14:paraId="189AED57" w14:textId="77777777" w:rsidR="007A5D25" w:rsidRPr="005B78AB" w:rsidRDefault="00244CEE">
      <w:pP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0A8FEEBC" w14:textId="77777777" w:rsidR="007A5D25" w:rsidRPr="005B78AB" w:rsidRDefault="00244CEE">
      <w:pP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Los documentos contenidos en los archivos históricos y los identificados como históricos confidenciales no serán susceptibles de clasificación como reservados.”</w:t>
      </w:r>
    </w:p>
    <w:p w14:paraId="4EC66AC1"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Sirve de sustento a lo anterior, la Tesis jurisprudencial número I.4º.A. J/43, publicada en el Semanario Judicial de la Federación y su Gaceta, bajo el número de registro 175,082; que a la letra dice:</w:t>
      </w:r>
    </w:p>
    <w:p w14:paraId="2CFA3A64" w14:textId="77777777" w:rsidR="007A5D25" w:rsidRPr="005B78AB" w:rsidRDefault="007A5D25">
      <w:pPr>
        <w:spacing w:line="360" w:lineRule="auto"/>
        <w:jc w:val="both"/>
        <w:rPr>
          <w:rFonts w:ascii="Palatino Linotype" w:eastAsia="Palatino Linotype" w:hAnsi="Palatino Linotype" w:cs="Palatino Linotype"/>
          <w:sz w:val="10"/>
          <w:szCs w:val="10"/>
        </w:rPr>
      </w:pPr>
    </w:p>
    <w:p w14:paraId="169EE4B9" w14:textId="77777777" w:rsidR="007A5D25" w:rsidRPr="005B78AB" w:rsidRDefault="00244CEE">
      <w:pPr>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 </w:t>
      </w:r>
      <w:r w:rsidRPr="005B78AB">
        <w:rPr>
          <w:rFonts w:ascii="Palatino Linotype" w:eastAsia="Palatino Linotype" w:hAnsi="Palatino Linotype" w:cs="Palatino Linotype"/>
          <w:i/>
          <w:sz w:val="22"/>
          <w:szCs w:val="22"/>
        </w:rPr>
        <w:t>El contenido formal de la garantía de legalidad prevista en el artículo 16 constitucional relativa a la fundamentación y motivación tiene como propósito primordial y ratio que el justiciable </w:t>
      </w:r>
      <w:r w:rsidRPr="005B78AB">
        <w:rPr>
          <w:rFonts w:ascii="Palatino Linotype" w:eastAsia="Palatino Linotype" w:hAnsi="Palatino Linotype" w:cs="Palatino Linotype"/>
          <w:b/>
          <w:i/>
          <w:sz w:val="22"/>
          <w:szCs w:val="22"/>
        </w:rPr>
        <w:t xml:space="preserve">conozca el "para qué" de la </w:t>
      </w:r>
      <w:r w:rsidRPr="005B78AB">
        <w:rPr>
          <w:rFonts w:ascii="Palatino Linotype" w:eastAsia="Palatino Linotype" w:hAnsi="Palatino Linotype" w:cs="Palatino Linotype"/>
          <w:b/>
          <w:i/>
          <w:sz w:val="22"/>
          <w:szCs w:val="22"/>
        </w:rPr>
        <w:lastRenderedPageBreak/>
        <w:t>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5B78AB">
        <w:rPr>
          <w:rFonts w:ascii="Palatino Linotype" w:eastAsia="Palatino Linotype" w:hAnsi="Palatino Linotype" w:cs="Palatino Linotype"/>
          <w:i/>
          <w:sz w:val="22"/>
          <w:szCs w:val="22"/>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5B78AB">
        <w:rPr>
          <w:rFonts w:ascii="Palatino Linotype" w:eastAsia="Palatino Linotype" w:hAnsi="Palatino Linotype" w:cs="Palatino Linotype"/>
          <w:b/>
          <w:i/>
          <w:sz w:val="22"/>
          <w:szCs w:val="22"/>
        </w:rPr>
        <w:t>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w:t>
      </w:r>
      <w:r w:rsidRPr="005B78AB">
        <w:rPr>
          <w:rFonts w:ascii="Palatino Linotype" w:eastAsia="Palatino Linotype" w:hAnsi="Palatino Linotype" w:cs="Palatino Linotype"/>
          <w:i/>
          <w:sz w:val="22"/>
          <w:szCs w:val="22"/>
        </w:rPr>
        <w:t> del que se deduzca la relación de pertenencia lógica de los hechos al derecho invocado, que es la subsunción.”</w:t>
      </w:r>
    </w:p>
    <w:p w14:paraId="68B9513D" w14:textId="77777777" w:rsidR="007A5D25" w:rsidRPr="005B78AB" w:rsidRDefault="00244CEE">
      <w:pPr>
        <w:spacing w:before="240" w:after="240" w:line="360" w:lineRule="auto"/>
        <w:ind w:right="51"/>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En contraste con lo anterior, en el caso que nos ocupa 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al no haber presentado el acuerdo que contenga el razonamiento lógico con el que se demuestre que la información que se eliminó de los documentos remitidos, encuadra en alguna de las hipótesis que contempla la Ley de la Materia, generó incertidumbre jurídica en relación a si lo entregado es formalmente una versión pública, o un documento ilegible, incompleto o tachado, violentando así, el derecho de acceso a la información de la parte solicitante.</w:t>
      </w:r>
    </w:p>
    <w:p w14:paraId="286E8EAB" w14:textId="77777777" w:rsidR="007A5D25" w:rsidRPr="005B78AB" w:rsidRDefault="00244CEE">
      <w:pPr>
        <w:spacing w:before="240" w:after="240" w:line="360" w:lineRule="auto"/>
        <w:ind w:right="51"/>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Por otro lado, en el recibo de nómina de la titular de la Unidad de Transparencia además de testarse el Registro Federal de Contribuyentes, RFC;  la Clave Única de Registro de Población, CURP; el Número de Seguridad Social, Deducciones de carácter persona y Código QR, con los cuales se coincide; se testó el número de empleado, folio fiscal, cuenta bancaria, así como cadenas y sellos digitales del SAT, de los cuales este Organismo Garante no tiene certeza si en el caso particular actualizan el supuesto de clasificación invocado por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 xml:space="preserve">al no </w:t>
      </w:r>
      <w:r w:rsidRPr="005B78AB">
        <w:rPr>
          <w:rFonts w:ascii="Palatino Linotype" w:eastAsia="Palatino Linotype" w:hAnsi="Palatino Linotype" w:cs="Palatino Linotype"/>
        </w:rPr>
        <w:lastRenderedPageBreak/>
        <w:t>haberse acompañado del Acuerdo de clasificación del Comité de Transparencia, en el que se expusieran, de manera fundada y motivada, las razones por las cuales dichos datos deben ser protegidos.</w:t>
      </w:r>
    </w:p>
    <w:p w14:paraId="3463F31D"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En este sentido, ante la omisión en que incurriera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se estima dable ordenar haga entrega de lo siguiente a efecto de tener por satisfechos los requerimientos en análisis:</w:t>
      </w:r>
    </w:p>
    <w:p w14:paraId="797273D4" w14:textId="77777777" w:rsidR="007A5D25" w:rsidRPr="005B78AB" w:rsidRDefault="00244CEE">
      <w:pPr>
        <w:numPr>
          <w:ilvl w:val="0"/>
          <w:numId w:val="4"/>
        </w:numPr>
        <w:pBdr>
          <w:top w:val="nil"/>
          <w:left w:val="nil"/>
          <w:bottom w:val="nil"/>
          <w:right w:val="nil"/>
          <w:between w:val="nil"/>
        </w:pBdr>
        <w:spacing w:before="240" w:line="360" w:lineRule="auto"/>
        <w:ind w:left="426" w:firstLine="0"/>
        <w:jc w:val="both"/>
        <w:rPr>
          <w:rFonts w:ascii="Palatino Linotype" w:eastAsia="Palatino Linotype" w:hAnsi="Palatino Linotype" w:cs="Palatino Linotype"/>
        </w:rPr>
      </w:pPr>
      <w:r w:rsidRPr="005B78AB">
        <w:rPr>
          <w:rFonts w:ascii="Palatino Linotype" w:eastAsia="Palatino Linotype" w:hAnsi="Palatino Linotype" w:cs="Palatino Linotype"/>
        </w:rPr>
        <w:t>Acuerdo del Comité de Transparencia mediante el cual se sustente de manera fundada y motivada la versión pública del certificado de Competencia laboral, en el que se testó la Clave Única de Registro de Población, CURP, y el Curriculum vitae, en el que se testó el domicilio particular, números de teléfono personales y correo electrónico personal, remitidos en respuesta.</w:t>
      </w:r>
    </w:p>
    <w:p w14:paraId="36D2731E" w14:textId="77777777" w:rsidR="007A5D25" w:rsidRPr="005B78AB" w:rsidRDefault="00244CEE">
      <w:pPr>
        <w:numPr>
          <w:ilvl w:val="0"/>
          <w:numId w:val="4"/>
        </w:numPr>
        <w:pBdr>
          <w:top w:val="nil"/>
          <w:left w:val="nil"/>
          <w:bottom w:val="nil"/>
          <w:right w:val="nil"/>
          <w:between w:val="nil"/>
        </w:pBdr>
        <w:spacing w:after="240" w:line="360" w:lineRule="auto"/>
        <w:ind w:left="426" w:firstLine="0"/>
        <w:jc w:val="both"/>
        <w:rPr>
          <w:rFonts w:ascii="Palatino Linotype" w:eastAsia="Palatino Linotype" w:hAnsi="Palatino Linotype" w:cs="Palatino Linotype"/>
        </w:rPr>
      </w:pPr>
      <w:r w:rsidRPr="005B78AB">
        <w:rPr>
          <w:rFonts w:ascii="Palatino Linotype" w:eastAsia="Palatino Linotype" w:hAnsi="Palatino Linotype" w:cs="Palatino Linotype"/>
        </w:rPr>
        <w:t>Recibo de nómina remitido en respuesta a la solicitud de información 00554/ZINACANT/IP/2023, en correcta versión pública, acompañado del acuerdo de clasificación correspondiente, en términos del considerando siguiente.</w:t>
      </w:r>
    </w:p>
    <w:p w14:paraId="42971D57"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Finalmente, si bien se pretendió eliminar los datos personales contenidos en el recibo de nómina, no pasa desapercibido que el sistema o programa empleado para la elaboración de la versión pública no elimina la información de forma efectiva, ya que es posible copiar la información y pegarla en un procesador de textos, como WORD, inclusive los datos testados, donde estos quedan expuestos.</w:t>
      </w:r>
    </w:p>
    <w:p w14:paraId="3A4D6B79" w14:textId="77777777" w:rsidR="007A5D25" w:rsidRPr="005B78AB" w:rsidRDefault="00244CEE">
      <w:pPr>
        <w:spacing w:before="280" w:after="28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Sobre el particular, si bien, la presente resolución no tiene por objetivo investigar y determinar posibles violaciones al derecho de acceso a la información; toda vez que </w:t>
      </w:r>
      <w:r w:rsidRPr="005B78AB">
        <w:rPr>
          <w:rFonts w:ascii="Palatino Linotype" w:eastAsia="Palatino Linotype" w:hAnsi="Palatino Linotype" w:cs="Palatino Linotype"/>
        </w:rPr>
        <w:lastRenderedPageBreak/>
        <w:t xml:space="preserve">este Organismo Autónomo, advirtió la posible publicación de información de datos personales, se considera procedente dar vista al Titular de la Dirección General de Protección de Datos Personales de este Órgano, con fundamento en el artículo 82, fracción XXVII de la Ley de Protección de Datos Personales del Estado de México y Municipios, para que en ejercicio de sus atribuciones contenidas en el numeral 24, fracciones V, XI, XII y XIII del Reglamento Interior del Instituto de Transparencia, Acceso a la Información Pública y Protección de Datos Personales del Estado de México y Municipios, investigue y sanciones las posibles omisiones en las que 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pudo haber incurrido por el incumplimiento a las obligaciones previstas en la Ley de Protección de Datos Personales en Posesión de Sujetos Obligados del Estado de México y Municipios y, las demás disposiciones jurídicas aplicables en la materia; en caso de acreditarse las mismas, lo deberá hacer del conocimiento del Órgano de Control Interno del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para que éste determine lo que conforme derecho corresponda, cuyo resultado deberá ser informado a este Instituto.</w:t>
      </w:r>
    </w:p>
    <w:p w14:paraId="4720C4C4" w14:textId="77777777" w:rsidR="007A5D25" w:rsidRPr="005B78AB" w:rsidRDefault="00244CEE">
      <w:pPr>
        <w:spacing w:before="240" w:after="240" w:line="360" w:lineRule="auto"/>
        <w:ind w:right="51"/>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De lo hasta aquí expuesto, se concluye que los motivos de inconformidad de la parte </w:t>
      </w:r>
      <w:r w:rsidRPr="005B78AB">
        <w:rPr>
          <w:rFonts w:ascii="Palatino Linotype" w:eastAsia="Palatino Linotype" w:hAnsi="Palatino Linotype" w:cs="Palatino Linotype"/>
          <w:b/>
        </w:rPr>
        <w:t xml:space="preserve">Recurrente </w:t>
      </w:r>
      <w:r w:rsidRPr="005B78AB">
        <w:rPr>
          <w:rFonts w:ascii="Palatino Linotype" w:eastAsia="Palatino Linotype" w:hAnsi="Palatino Linotype" w:cs="Palatino Linotype"/>
        </w:rPr>
        <w:t xml:space="preserve">devienen parcialmente fundados, siendo procedente </w:t>
      </w:r>
      <w:r w:rsidRPr="005B78AB">
        <w:rPr>
          <w:rFonts w:ascii="Palatino Linotype" w:eastAsia="Palatino Linotype" w:hAnsi="Palatino Linotype" w:cs="Palatino Linotype"/>
          <w:i/>
        </w:rPr>
        <w:t xml:space="preserve">Modificar </w:t>
      </w:r>
      <w:r w:rsidRPr="005B78AB">
        <w:rPr>
          <w:rFonts w:ascii="Palatino Linotype" w:eastAsia="Palatino Linotype" w:hAnsi="Palatino Linotype" w:cs="Palatino Linotype"/>
        </w:rPr>
        <w:t xml:space="preserve">las respuestas proporcionadas por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a las solitudes de información en términos del artículo 186 fracción III de la Ley de Transparencia y Acceso a la Información Pública del Estado de México y Municipios.</w:t>
      </w:r>
    </w:p>
    <w:p w14:paraId="4F297BCD" w14:textId="77777777" w:rsidR="007A5D25" w:rsidRPr="005B78AB" w:rsidRDefault="00244CEE">
      <w:pPr>
        <w:spacing w:before="240" w:after="240" w:line="360" w:lineRule="auto"/>
        <w:ind w:right="51"/>
        <w:jc w:val="both"/>
        <w:rPr>
          <w:rFonts w:ascii="Palatino Linotype" w:eastAsia="Palatino Linotype" w:hAnsi="Palatino Linotype" w:cs="Palatino Linotype"/>
        </w:rPr>
      </w:pPr>
      <w:r w:rsidRPr="005B78AB">
        <w:rPr>
          <w:rFonts w:ascii="Palatino Linotype" w:eastAsia="Palatino Linotype" w:hAnsi="Palatino Linotype" w:cs="Palatino Linotype"/>
          <w:b/>
        </w:rPr>
        <w:t xml:space="preserve">Quinto. Versión Pública. </w:t>
      </w:r>
      <w:r w:rsidRPr="005B78AB">
        <w:rPr>
          <w:rFonts w:ascii="Palatino Linotype" w:eastAsia="Palatino Linotype" w:hAnsi="Palatino Linotype" w:cs="Palatino Linotype"/>
        </w:rPr>
        <w:t>Como fue debidamente apuntado, 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debe satisfacer la solicitud de acceso a la información; sin embargo, dada la naturaleza de la información de la cual se ordena su entrega, deberá hacerse en </w:t>
      </w:r>
      <w:r w:rsidRPr="005B78AB">
        <w:rPr>
          <w:rFonts w:ascii="Palatino Linotype" w:eastAsia="Palatino Linotype" w:hAnsi="Palatino Linotype" w:cs="Palatino Linotype"/>
        </w:rPr>
        <w:lastRenderedPageBreak/>
        <w:t>versión pública, toda vez que en los documentos que se ordenan, existe la posibilidad de que obren datos que son considerados confidenciales, cuyo acceso debe ser restringido que deben testarse al momento de la versión pública, atento a lo siguiente:</w:t>
      </w:r>
    </w:p>
    <w:p w14:paraId="057F5732" w14:textId="77777777" w:rsidR="007A5D25" w:rsidRPr="005B78AB" w:rsidRDefault="00244CEE">
      <w:pPr>
        <w:spacing w:before="240" w:after="240" w:line="360" w:lineRule="auto"/>
        <w:ind w:right="49"/>
        <w:jc w:val="both"/>
        <w:rPr>
          <w:rFonts w:ascii="Palatino Linotype" w:eastAsia="Palatino Linotype" w:hAnsi="Palatino Linotype" w:cs="Palatino Linotype"/>
        </w:rPr>
      </w:pPr>
      <w:r w:rsidRPr="005B78AB">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0140C5FA" w14:textId="77777777" w:rsidR="007A5D25" w:rsidRPr="005B78AB" w:rsidRDefault="00244CEE">
      <w:pPr>
        <w:spacing w:before="240" w:after="240" w:line="360" w:lineRule="auto"/>
        <w:ind w:right="49"/>
        <w:jc w:val="both"/>
        <w:rPr>
          <w:rFonts w:ascii="Palatino Linotype" w:eastAsia="Palatino Linotype" w:hAnsi="Palatino Linotype" w:cs="Palatino Linotype"/>
        </w:rPr>
      </w:pPr>
      <w:r w:rsidRPr="005B78AB">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2CF7ACC3" w14:textId="77777777" w:rsidR="007A5D25" w:rsidRPr="005B78AB" w:rsidRDefault="00244CEE">
      <w:pPr>
        <w:spacing w:before="240" w:after="240" w:line="360" w:lineRule="auto"/>
        <w:ind w:right="49"/>
        <w:jc w:val="both"/>
        <w:rPr>
          <w:rFonts w:ascii="Palatino Linotype" w:eastAsia="Palatino Linotype" w:hAnsi="Palatino Linotype" w:cs="Palatino Linotype"/>
        </w:rPr>
      </w:pPr>
      <w:r w:rsidRPr="005B78AB">
        <w:rPr>
          <w:rFonts w:ascii="Palatino Linotype" w:eastAsia="Palatino Linotype" w:hAnsi="Palatino Linotype" w:cs="Palatino Linotype"/>
        </w:rPr>
        <w:t>Al respecto, los artículos 3, fracciones IX, XX, XXI, XXXII, XLV; 6, 91, 137, 143 fracción I, de la Ley de Transparencia y Acceso a la Información Pública del Estado de México y Municipios vigente establecen:</w:t>
      </w:r>
    </w:p>
    <w:p w14:paraId="34AB7D5F" w14:textId="77777777" w:rsidR="007A5D25" w:rsidRPr="005B78AB" w:rsidRDefault="00244CEE">
      <w:pPr>
        <w:spacing w:before="120" w:after="120"/>
        <w:ind w:left="851"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rPr>
        <w:t> </w:t>
      </w:r>
      <w:r w:rsidRPr="005B78AB">
        <w:rPr>
          <w:rFonts w:ascii="Palatino Linotype" w:eastAsia="Palatino Linotype" w:hAnsi="Palatino Linotype" w:cs="Palatino Linotype"/>
          <w:i/>
          <w:sz w:val="21"/>
          <w:szCs w:val="21"/>
        </w:rPr>
        <w:t>“</w:t>
      </w:r>
      <w:r w:rsidRPr="005B78AB">
        <w:rPr>
          <w:rFonts w:ascii="Palatino Linotype" w:eastAsia="Palatino Linotype" w:hAnsi="Palatino Linotype" w:cs="Palatino Linotype"/>
          <w:b/>
          <w:i/>
          <w:sz w:val="21"/>
          <w:szCs w:val="21"/>
        </w:rPr>
        <w:t>Artículo 3.</w:t>
      </w:r>
      <w:r w:rsidRPr="005B78AB">
        <w:rPr>
          <w:rFonts w:ascii="Palatino Linotype" w:eastAsia="Palatino Linotype" w:hAnsi="Palatino Linotype" w:cs="Palatino Linotype"/>
          <w:i/>
          <w:sz w:val="21"/>
          <w:szCs w:val="21"/>
        </w:rPr>
        <w:t xml:space="preserve"> Para los efectos de la presente Ley se entenderá por:</w:t>
      </w:r>
    </w:p>
    <w:p w14:paraId="31F58442" w14:textId="77777777" w:rsidR="007A5D25" w:rsidRPr="005B78AB" w:rsidRDefault="00244CEE">
      <w:pPr>
        <w:tabs>
          <w:tab w:val="left" w:pos="1276"/>
        </w:tabs>
        <w:spacing w:before="120" w:after="120"/>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w:t>
      </w:r>
    </w:p>
    <w:p w14:paraId="32DFB8E6" w14:textId="77777777" w:rsidR="007A5D25" w:rsidRPr="005B78AB" w:rsidRDefault="00244CEE">
      <w:pPr>
        <w:tabs>
          <w:tab w:val="left" w:pos="1276"/>
        </w:tabs>
        <w:spacing w:before="120" w:after="120"/>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IX. Datos personales</w:t>
      </w:r>
      <w:r w:rsidRPr="005B78AB">
        <w:rPr>
          <w:rFonts w:ascii="Palatino Linotype" w:eastAsia="Palatino Linotype" w:hAnsi="Palatino Linotype" w:cs="Palatino Linotype"/>
          <w:i/>
          <w:sz w:val="21"/>
          <w:szCs w:val="21"/>
        </w:rPr>
        <w:t>: La información concerniente a una persona, identificada o identificable según lo dispuesto por la Ley de Protección de Datos Personales del Estado de México;</w:t>
      </w:r>
    </w:p>
    <w:p w14:paraId="4BC51460" w14:textId="77777777" w:rsidR="007A5D25" w:rsidRPr="005B78AB" w:rsidRDefault="00244CEE">
      <w:pPr>
        <w:tabs>
          <w:tab w:val="left" w:pos="1276"/>
        </w:tabs>
        <w:spacing w:before="120" w:after="120"/>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w:t>
      </w:r>
    </w:p>
    <w:p w14:paraId="62AB8DA3" w14:textId="77777777" w:rsidR="007A5D25" w:rsidRPr="005B78AB" w:rsidRDefault="00244CEE">
      <w:pPr>
        <w:tabs>
          <w:tab w:val="left" w:pos="1276"/>
        </w:tabs>
        <w:spacing w:before="120" w:after="120"/>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XX. Información clasificada</w:t>
      </w:r>
      <w:r w:rsidRPr="005B78AB">
        <w:rPr>
          <w:rFonts w:ascii="Palatino Linotype" w:eastAsia="Palatino Linotype" w:hAnsi="Palatino Linotype" w:cs="Palatino Linotype"/>
          <w:i/>
          <w:sz w:val="21"/>
          <w:szCs w:val="21"/>
        </w:rPr>
        <w:t>: Aquella considerada por la presente Ley como reservada o confidencial;</w:t>
      </w:r>
    </w:p>
    <w:p w14:paraId="6A6597CE" w14:textId="77777777" w:rsidR="007A5D25" w:rsidRPr="005B78AB" w:rsidRDefault="00244CEE">
      <w:pPr>
        <w:tabs>
          <w:tab w:val="left" w:pos="1276"/>
        </w:tabs>
        <w:spacing w:before="120" w:after="120"/>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lastRenderedPageBreak/>
        <w:t>XXI. Información confidencial</w:t>
      </w:r>
      <w:r w:rsidRPr="005B78AB">
        <w:rPr>
          <w:rFonts w:ascii="Palatino Linotype" w:eastAsia="Palatino Linotype" w:hAnsi="Palatino Linotype" w:cs="Palatino Linotype"/>
          <w:i/>
          <w:sz w:val="21"/>
          <w:szCs w:val="21"/>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67DA1C3" w14:textId="77777777" w:rsidR="007A5D25" w:rsidRPr="005B78AB" w:rsidRDefault="00244CEE">
      <w:pPr>
        <w:tabs>
          <w:tab w:val="left" w:pos="1276"/>
        </w:tabs>
        <w:spacing w:before="120" w:after="120"/>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w:t>
      </w:r>
    </w:p>
    <w:p w14:paraId="2CB38D35" w14:textId="77777777" w:rsidR="007A5D25" w:rsidRPr="005B78AB" w:rsidRDefault="00244CEE">
      <w:pPr>
        <w:tabs>
          <w:tab w:val="left" w:pos="1276"/>
        </w:tabs>
        <w:spacing w:before="120" w:after="120"/>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XXXII. Protección de Datos Personales</w:t>
      </w:r>
      <w:r w:rsidRPr="005B78AB">
        <w:rPr>
          <w:rFonts w:ascii="Palatino Linotype" w:eastAsia="Palatino Linotype" w:hAnsi="Palatino Linotype" w:cs="Palatino Linotype"/>
          <w:i/>
          <w:sz w:val="21"/>
          <w:szCs w:val="21"/>
        </w:rPr>
        <w:t>: Derecho humano que tutela la privacidad de datos personales en poder de los sujetos obligados y sujetos particulares;</w:t>
      </w:r>
    </w:p>
    <w:p w14:paraId="7F3CFC26" w14:textId="77777777" w:rsidR="007A5D25" w:rsidRPr="005B78AB" w:rsidRDefault="00244CEE">
      <w:pPr>
        <w:tabs>
          <w:tab w:val="left" w:pos="1276"/>
        </w:tabs>
        <w:spacing w:before="120" w:after="120"/>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w:t>
      </w:r>
    </w:p>
    <w:p w14:paraId="61A22C19" w14:textId="77777777" w:rsidR="007A5D25" w:rsidRPr="005B78AB" w:rsidRDefault="00244CEE">
      <w:pPr>
        <w:tabs>
          <w:tab w:val="left" w:pos="1276"/>
        </w:tabs>
        <w:spacing w:before="120" w:after="120"/>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XLV. Versión pública</w:t>
      </w:r>
      <w:r w:rsidRPr="005B78AB">
        <w:rPr>
          <w:rFonts w:ascii="Palatino Linotype" w:eastAsia="Palatino Linotype" w:hAnsi="Palatino Linotype" w:cs="Palatino Linotype"/>
          <w:i/>
          <w:sz w:val="21"/>
          <w:szCs w:val="21"/>
        </w:rPr>
        <w:t>: Documento en el que se elimine, suprime o borra la información clasificada como reservada o confidencial para permitir su acceso.</w:t>
      </w:r>
    </w:p>
    <w:p w14:paraId="2582A34F" w14:textId="77777777" w:rsidR="007A5D25" w:rsidRPr="005B78AB" w:rsidRDefault="00244CEE">
      <w:pPr>
        <w:spacing w:before="120" w:after="120"/>
        <w:ind w:left="851"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 Artículo 6</w:t>
      </w:r>
      <w:r w:rsidRPr="005B78AB">
        <w:rPr>
          <w:rFonts w:ascii="Palatino Linotype" w:eastAsia="Palatino Linotype" w:hAnsi="Palatino Linotype" w:cs="Palatino Linotype"/>
          <w:i/>
          <w:sz w:val="21"/>
          <w:szCs w:val="21"/>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FBFDA94" w14:textId="77777777" w:rsidR="007A5D25" w:rsidRPr="005B78AB" w:rsidRDefault="00244CEE">
      <w:pPr>
        <w:spacing w:before="120" w:after="120"/>
        <w:ind w:left="851"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 (…)</w:t>
      </w:r>
    </w:p>
    <w:p w14:paraId="1E31212E" w14:textId="77777777" w:rsidR="007A5D25" w:rsidRPr="005B78AB" w:rsidRDefault="00244CEE">
      <w:pPr>
        <w:spacing w:before="120" w:after="120"/>
        <w:ind w:left="851"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Artículo 91.</w:t>
      </w:r>
      <w:r w:rsidRPr="005B78AB">
        <w:rPr>
          <w:rFonts w:ascii="Palatino Linotype" w:eastAsia="Palatino Linotype" w:hAnsi="Palatino Linotype" w:cs="Palatino Linotype"/>
          <w:i/>
          <w:sz w:val="21"/>
          <w:szCs w:val="21"/>
        </w:rPr>
        <w:t xml:space="preserve"> El acceso a la información pública será restringido excepcionalmente, cuando ésta sea clasificada como reservada o confidencial.</w:t>
      </w:r>
    </w:p>
    <w:p w14:paraId="5DD2AB24" w14:textId="77777777" w:rsidR="007A5D25" w:rsidRPr="005B78AB" w:rsidRDefault="00244CEE">
      <w:pPr>
        <w:spacing w:before="120" w:after="120"/>
        <w:ind w:left="851"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w:t>
      </w:r>
    </w:p>
    <w:p w14:paraId="75FC5E37" w14:textId="77777777" w:rsidR="007A5D25" w:rsidRPr="005B78AB" w:rsidRDefault="00244CEE">
      <w:pPr>
        <w:spacing w:before="120" w:after="120"/>
        <w:ind w:left="851"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Artículo 137.</w:t>
      </w:r>
      <w:r w:rsidRPr="005B78AB">
        <w:rPr>
          <w:rFonts w:ascii="Palatino Linotype" w:eastAsia="Palatino Linotype" w:hAnsi="Palatino Linotype" w:cs="Palatino Linotype"/>
          <w:i/>
          <w:sz w:val="21"/>
          <w:szCs w:val="21"/>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DB75186" w14:textId="77777777" w:rsidR="007A5D25" w:rsidRPr="005B78AB" w:rsidRDefault="00244CEE">
      <w:pPr>
        <w:spacing w:before="120" w:after="120"/>
        <w:ind w:left="851"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 Artículo 143.</w:t>
      </w:r>
      <w:r w:rsidRPr="005B78AB">
        <w:rPr>
          <w:rFonts w:ascii="Palatino Linotype" w:eastAsia="Palatino Linotype" w:hAnsi="Palatino Linotype" w:cs="Palatino Linotype"/>
          <w:i/>
          <w:sz w:val="21"/>
          <w:szCs w:val="21"/>
        </w:rPr>
        <w:t xml:space="preserve"> Para los efectos de esta Ley se considera información confidencial, la clasificada como tal, de manera permanente, por su naturaleza, cuando:</w:t>
      </w:r>
    </w:p>
    <w:p w14:paraId="2CBF7119" w14:textId="77777777" w:rsidR="007A5D25" w:rsidRPr="005B78AB" w:rsidRDefault="00244CEE">
      <w:pPr>
        <w:spacing w:before="120" w:after="120"/>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I.</w:t>
      </w:r>
      <w:r w:rsidRPr="005B78AB">
        <w:rPr>
          <w:rFonts w:ascii="Palatino Linotype" w:eastAsia="Palatino Linotype" w:hAnsi="Palatino Linotype" w:cs="Palatino Linotype"/>
          <w:i/>
          <w:sz w:val="21"/>
          <w:szCs w:val="21"/>
        </w:rPr>
        <w:t xml:space="preserve"> Se refiera a la información privada y los datos personales concernientes a una persona física o jurídico colectiva identificada o identificable...”</w:t>
      </w:r>
    </w:p>
    <w:p w14:paraId="4762A9D1" w14:textId="77777777" w:rsidR="007A5D25" w:rsidRPr="005B78AB" w:rsidRDefault="00244CEE">
      <w:pPr>
        <w:spacing w:before="240" w:after="240" w:line="360" w:lineRule="auto"/>
        <w:ind w:right="50"/>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w:t>
      </w:r>
      <w:r w:rsidRPr="005B78AB">
        <w:rPr>
          <w:rFonts w:ascii="Palatino Linotype" w:eastAsia="Palatino Linotype" w:hAnsi="Palatino Linotype" w:cs="Palatino Linotype"/>
        </w:rPr>
        <w:lastRenderedPageBreak/>
        <w:t xml:space="preserve">interés público como información que debe ser clasificada, se hará la entrega del mismo, testando las secciones o datos que deban ser clasificados; por ende 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2F1999AF" w14:textId="77777777" w:rsidR="007A5D25" w:rsidRPr="005B78AB" w:rsidRDefault="00244CEE">
      <w:pPr>
        <w:spacing w:before="240" w:after="240" w:line="360" w:lineRule="auto"/>
        <w:ind w:right="50"/>
        <w:jc w:val="both"/>
        <w:rPr>
          <w:rFonts w:ascii="Palatino Linotype" w:eastAsia="Palatino Linotype" w:hAnsi="Palatino Linotype" w:cs="Palatino Linotype"/>
        </w:rPr>
      </w:pPr>
      <w:r w:rsidRPr="005B78AB">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429917D"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En el caso específico, dada la naturaleza de la información que se ordena, si bien tiene el carácter información pública en razón de que se trata de documentos que se encuentran en posesión del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w:t>
      </w:r>
      <w:r w:rsidRPr="005B78AB">
        <w:rPr>
          <w:rFonts w:ascii="Palatino Linotype" w:eastAsia="Palatino Linotype" w:hAnsi="Palatino Linotype" w:cs="Palatino Linotype"/>
        </w:rPr>
        <w:lastRenderedPageBreak/>
        <w:t xml:space="preserve">la elaboración de versiones públicas el </w:t>
      </w:r>
      <w:r w:rsidRPr="005B78AB">
        <w:rPr>
          <w:rFonts w:ascii="Palatino Linotype" w:eastAsia="Palatino Linotype" w:hAnsi="Palatino Linotype" w:cs="Palatino Linotype"/>
          <w:b/>
        </w:rPr>
        <w:t>Registro Federal de Contribuyentes</w:t>
      </w:r>
      <w:r w:rsidRPr="005B78AB">
        <w:rPr>
          <w:rFonts w:ascii="Palatino Linotype" w:eastAsia="Palatino Linotype" w:hAnsi="Palatino Linotype" w:cs="Palatino Linotype"/>
        </w:rPr>
        <w:t xml:space="preserve"> (RFC), la </w:t>
      </w:r>
      <w:r w:rsidRPr="005B78AB">
        <w:rPr>
          <w:rFonts w:ascii="Palatino Linotype" w:eastAsia="Palatino Linotype" w:hAnsi="Palatino Linotype" w:cs="Palatino Linotype"/>
          <w:b/>
        </w:rPr>
        <w:t>Clave Única de Registro de Población</w:t>
      </w:r>
      <w:r w:rsidRPr="005B78AB">
        <w:rPr>
          <w:rFonts w:ascii="Palatino Linotype" w:eastAsia="Palatino Linotype" w:hAnsi="Palatino Linotype" w:cs="Palatino Linotype"/>
        </w:rPr>
        <w:t xml:space="preserve"> (CURP), la </w:t>
      </w:r>
      <w:r w:rsidRPr="005B78AB">
        <w:rPr>
          <w:rFonts w:ascii="Palatino Linotype" w:eastAsia="Palatino Linotype" w:hAnsi="Palatino Linotype" w:cs="Palatino Linotype"/>
          <w:b/>
        </w:rPr>
        <w:t>Clave de cualquier tipo de seguridad social</w:t>
      </w:r>
      <w:r w:rsidRPr="005B78AB">
        <w:rPr>
          <w:rFonts w:ascii="Palatino Linotype" w:eastAsia="Palatino Linotype" w:hAnsi="Palatino Linotype" w:cs="Palatino Linotype"/>
        </w:rPr>
        <w:t xml:space="preserve"> (ISSEMYM, u otros), los </w:t>
      </w:r>
      <w:r w:rsidRPr="005B78AB">
        <w:rPr>
          <w:rFonts w:ascii="Palatino Linotype" w:eastAsia="Palatino Linotype" w:hAnsi="Palatino Linotype" w:cs="Palatino Linotype"/>
          <w:b/>
        </w:rPr>
        <w:t>números de cuentas bancarias</w:t>
      </w:r>
      <w:r w:rsidRPr="005B78AB">
        <w:rPr>
          <w:rFonts w:ascii="Palatino Linotype" w:eastAsia="Palatino Linotype" w:hAnsi="Palatino Linotype" w:cs="Palatino Linotype"/>
        </w:rPr>
        <w:t xml:space="preserve">, claves estandarizadas – interbancarias - (CLABES) y de tarjetas, los </w:t>
      </w:r>
      <w:r w:rsidRPr="005B78AB">
        <w:rPr>
          <w:rFonts w:ascii="Palatino Linotype" w:eastAsia="Palatino Linotype" w:hAnsi="Palatino Linotype" w:cs="Palatino Linotype"/>
          <w:b/>
        </w:rPr>
        <w:t>préstamos o descuentos</w:t>
      </w:r>
      <w:r w:rsidRPr="005B78AB">
        <w:rPr>
          <w:rFonts w:ascii="Palatino Linotype" w:eastAsia="Palatino Linotype" w:hAnsi="Palatino Linotype" w:cs="Palatino Linotype"/>
        </w:rPr>
        <w:t xml:space="preserve"> que se le hagan a la persona y que no tengan relación con los impuestos o la cuota por seguridad social, el</w:t>
      </w:r>
      <w:r w:rsidRPr="005B78AB">
        <w:rPr>
          <w:rFonts w:ascii="Palatino Linotype" w:eastAsia="Palatino Linotype" w:hAnsi="Palatino Linotype" w:cs="Palatino Linotype"/>
          <w:b/>
        </w:rPr>
        <w:t xml:space="preserve"> número de empleado</w:t>
      </w:r>
      <w:r w:rsidRPr="005B78AB">
        <w:rPr>
          <w:rFonts w:ascii="Palatino Linotype" w:eastAsia="Palatino Linotype" w:hAnsi="Palatino Linotype" w:cs="Palatino Linotype"/>
        </w:rPr>
        <w:t xml:space="preserve">, así como </w:t>
      </w:r>
      <w:r w:rsidRPr="005B78AB">
        <w:rPr>
          <w:rFonts w:ascii="Palatino Linotype" w:eastAsia="Palatino Linotype" w:hAnsi="Palatino Linotype" w:cs="Palatino Linotype"/>
          <w:b/>
          <w:u w:val="single"/>
        </w:rPr>
        <w:t>de ser el caso</w:t>
      </w:r>
      <w:r w:rsidRPr="005B78AB">
        <w:rPr>
          <w:rFonts w:ascii="Palatino Linotype" w:eastAsia="Palatino Linotype" w:hAnsi="Palatino Linotype" w:cs="Palatino Linotype"/>
        </w:rPr>
        <w:t xml:space="preserve">, el </w:t>
      </w:r>
      <w:r w:rsidRPr="005B78AB">
        <w:rPr>
          <w:rFonts w:ascii="Palatino Linotype" w:eastAsia="Palatino Linotype" w:hAnsi="Palatino Linotype" w:cs="Palatino Linotype"/>
          <w:b/>
        </w:rPr>
        <w:t>folio fiscal</w:t>
      </w:r>
      <w:r w:rsidRPr="005B78AB">
        <w:rPr>
          <w:rFonts w:ascii="Palatino Linotype" w:eastAsia="Palatino Linotype" w:hAnsi="Palatino Linotype" w:cs="Palatino Linotype"/>
        </w:rPr>
        <w:t xml:space="preserve">, la  </w:t>
      </w:r>
      <w:r w:rsidRPr="005B78AB">
        <w:rPr>
          <w:rFonts w:ascii="Palatino Linotype" w:eastAsia="Palatino Linotype" w:hAnsi="Palatino Linotype" w:cs="Palatino Linotype"/>
          <w:b/>
        </w:rPr>
        <w:t xml:space="preserve">cadena original, </w:t>
      </w:r>
      <w:r w:rsidRPr="005B78AB">
        <w:rPr>
          <w:rFonts w:ascii="Palatino Linotype" w:eastAsia="Palatino Linotype" w:hAnsi="Palatino Linotype" w:cs="Palatino Linotype"/>
        </w:rPr>
        <w:t>los</w:t>
      </w:r>
      <w:r w:rsidRPr="005B78AB">
        <w:rPr>
          <w:rFonts w:ascii="Palatino Linotype" w:eastAsia="Palatino Linotype" w:hAnsi="Palatino Linotype" w:cs="Palatino Linotype"/>
          <w:b/>
        </w:rPr>
        <w:t xml:space="preserve"> códigos bidimensionales o códigos QR,</w:t>
      </w:r>
      <w:r w:rsidRPr="005B78AB">
        <w:rPr>
          <w:rFonts w:ascii="Palatino Linotype" w:eastAsia="Palatino Linotype" w:hAnsi="Palatino Linotype" w:cs="Palatino Linotype"/>
        </w:rPr>
        <w:t xml:space="preserve"> y cualquier información de carácter fiscal, bajo las siguientes consideraciones. </w:t>
      </w:r>
    </w:p>
    <w:p w14:paraId="49BF23C1" w14:textId="77777777" w:rsidR="007A5D25" w:rsidRPr="005B78AB" w:rsidRDefault="00244CEE">
      <w:pPr>
        <w:spacing w:before="240" w:after="240" w:line="360" w:lineRule="auto"/>
        <w:ind w:right="50"/>
        <w:jc w:val="both"/>
        <w:rPr>
          <w:rFonts w:ascii="Palatino Linotype" w:eastAsia="Palatino Linotype" w:hAnsi="Palatino Linotype" w:cs="Palatino Linotype"/>
        </w:rPr>
      </w:pPr>
      <w:r w:rsidRPr="005B78AB">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4CB778F"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Por cuanto hace al </w:t>
      </w:r>
      <w:r w:rsidRPr="005B78AB">
        <w:rPr>
          <w:rFonts w:ascii="Palatino Linotype" w:eastAsia="Palatino Linotype" w:hAnsi="Palatino Linotype" w:cs="Palatino Linotype"/>
          <w:b/>
        </w:rPr>
        <w:t>Registro Federal de Contribuyentes, RFC,</w:t>
      </w:r>
      <w:r w:rsidRPr="005B78AB">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4CB677A0"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F180454"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Lo anterior es compartido por el Instituto Nacional de Transparencia, Acceso a la Información y Protección de Datos Personales, INAI, a través del Criterio 19/17, el cual es del tenor literal siguiente:</w:t>
      </w:r>
    </w:p>
    <w:p w14:paraId="276ABDC5" w14:textId="77777777" w:rsidR="007A5D25" w:rsidRPr="005B78AB" w:rsidRDefault="00244CEE">
      <w:pPr>
        <w:ind w:left="851" w:right="900"/>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 xml:space="preserve"> “Registro Federal de Contribuyentes (RFC) de personas físicas</w:t>
      </w:r>
      <w:r w:rsidRPr="005B78AB">
        <w:rPr>
          <w:rFonts w:ascii="Palatino Linotype" w:eastAsia="Palatino Linotype" w:hAnsi="Palatino Linotype" w:cs="Palatino Linotype"/>
          <w:i/>
          <w:sz w:val="21"/>
          <w:szCs w:val="21"/>
        </w:rPr>
        <w:t>. El RFC es una clave de carácter fiscal, única e irrepetible, que permite identificar al titular, su edad y fecha de nacimiento, por lo que es un dato personal de carácter confidencial.”</w:t>
      </w:r>
    </w:p>
    <w:p w14:paraId="44FEEB55"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029701A3"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De igual manera la </w:t>
      </w:r>
      <w:r w:rsidRPr="005B78AB">
        <w:rPr>
          <w:rFonts w:ascii="Palatino Linotype" w:eastAsia="Palatino Linotype" w:hAnsi="Palatino Linotype" w:cs="Palatino Linotype"/>
          <w:b/>
        </w:rPr>
        <w:t>Clave Única de Registro de Población, CURP</w:t>
      </w:r>
      <w:r w:rsidRPr="005B78AB">
        <w:rPr>
          <w:rFonts w:ascii="Palatino Linotype" w:eastAsia="Palatino Linotype" w:hAnsi="Palatino Linotype" w:cs="Palatino Linotype"/>
        </w:rPr>
        <w:t>,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62670F3"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Argumento que es compartido por el Instituto Nacional de Transparencia, Acceso a la Información y Protección de Datos Personales, INAI, conforme al criterio 18/17, el cual refiere:</w:t>
      </w:r>
    </w:p>
    <w:p w14:paraId="3BC816F6" w14:textId="77777777" w:rsidR="007A5D25" w:rsidRPr="005B78AB" w:rsidRDefault="00244CEE">
      <w:pPr>
        <w:ind w:left="851" w:right="851"/>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 xml:space="preserve"> “Clave Única de Registro de Población (CURP). </w:t>
      </w:r>
      <w:r w:rsidRPr="005B78AB">
        <w:rPr>
          <w:rFonts w:ascii="Palatino Linotype" w:eastAsia="Palatino Linotype" w:hAnsi="Palatino Linotype" w:cs="Palatino Linotype"/>
          <w:i/>
          <w:sz w:val="21"/>
          <w:szCs w:val="21"/>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625AF84"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6ECB0DC1"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Respecto de los </w:t>
      </w:r>
      <w:r w:rsidRPr="005B78AB">
        <w:rPr>
          <w:rFonts w:ascii="Palatino Linotype" w:eastAsia="Palatino Linotype" w:hAnsi="Palatino Linotype" w:cs="Palatino Linotype"/>
          <w:b/>
        </w:rPr>
        <w:t>números de cuentas bancarias, claves estandarizadas –interbancarias- (CLABES) y de tarjetas</w:t>
      </w:r>
      <w:r w:rsidRPr="005B78AB">
        <w:rPr>
          <w:rFonts w:ascii="Palatino Linotype" w:eastAsia="Palatino Linotype" w:hAnsi="Palatino Linotype" w:cs="Palatino Linotype"/>
        </w:rPr>
        <w:t>, el Pleno de este Instituto ha determinado que esa información debe clasificarse como confidencial, y elaborarse una versión pública en la que se teste la misma.</w:t>
      </w:r>
    </w:p>
    <w:p w14:paraId="7EDB84CB"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46825E4D"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Por lo anterior, el número de cuenta bancaria debe ser clasificado como confidencial con fundamento en las fracciones I y II del artículo 143 de la Ley de la Materia </w:t>
      </w:r>
      <w:r w:rsidRPr="005B78AB">
        <w:rPr>
          <w:rFonts w:ascii="Palatino Linotype" w:eastAsia="Palatino Linotype" w:hAnsi="Palatino Linotype" w:cs="Palatino Linotype"/>
        </w:rPr>
        <w:lastRenderedPageBreak/>
        <w:t>vigente en la Entidad; en razón de que con su difusión se estaría poniendo en riesgo la seguridad de su titular.</w:t>
      </w:r>
    </w:p>
    <w:p w14:paraId="126881DF" w14:textId="77777777" w:rsidR="007A5D25" w:rsidRPr="005B78AB" w:rsidRDefault="00244CE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4E4B0FF1"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30AF78C7"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56B9372B" w14:textId="77777777" w:rsidR="007A5D25" w:rsidRPr="005B78AB" w:rsidRDefault="00244CEE">
      <w:pPr>
        <w:spacing w:before="240" w:after="240"/>
        <w:ind w:left="851" w:right="900"/>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w:t>
      </w:r>
      <w:r w:rsidRPr="005B78AB">
        <w:rPr>
          <w:rFonts w:ascii="Palatino Linotype" w:eastAsia="Palatino Linotype" w:hAnsi="Palatino Linotype" w:cs="Palatino Linotype"/>
          <w:b/>
          <w:i/>
          <w:sz w:val="21"/>
          <w:szCs w:val="21"/>
        </w:rPr>
        <w:t>Cuentas bancarias y/o CLABE interbancaria de personas físicas y morales privadas.</w:t>
      </w:r>
      <w:r w:rsidRPr="005B78AB">
        <w:rPr>
          <w:rFonts w:ascii="Palatino Linotype" w:eastAsia="Palatino Linotype" w:hAnsi="Palatino Linotype" w:cs="Palatino Linotype"/>
          <w:i/>
          <w:sz w:val="21"/>
          <w:szCs w:val="21"/>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A865466" w14:textId="77777777" w:rsidR="007A5D25" w:rsidRPr="005B78AB" w:rsidRDefault="00244CEE">
      <w:pPr>
        <w:spacing w:before="240" w:after="240"/>
        <w:ind w:left="851" w:right="900"/>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Cuentas bancarias y/o CLABE interbancaria de sujetos obligados que reciben y/o transfieren recursos públicos, son información pública.</w:t>
      </w:r>
      <w:r w:rsidRPr="005B78AB">
        <w:rPr>
          <w:rFonts w:ascii="Palatino Linotype" w:eastAsia="Palatino Linotype" w:hAnsi="Palatino Linotype" w:cs="Palatino Linotype"/>
          <w:i/>
          <w:sz w:val="21"/>
          <w:szCs w:val="21"/>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2E60967C"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 xml:space="preserve">Por cuanto hace a los </w:t>
      </w:r>
      <w:r w:rsidRPr="005B78AB">
        <w:rPr>
          <w:rFonts w:ascii="Palatino Linotype" w:eastAsia="Palatino Linotype" w:hAnsi="Palatino Linotype" w:cs="Palatino Linotype"/>
          <w:b/>
        </w:rPr>
        <w:t>préstamos o descuentos de carácter personal</w:t>
      </w:r>
      <w:r w:rsidRPr="005B78AB">
        <w:rPr>
          <w:rFonts w:ascii="Palatino Linotype" w:eastAsia="Palatino Linotype" w:hAnsi="Palatino Linotype" w:cs="Palatino Linotype"/>
        </w:rPr>
        <w:t>, en virtud de no tener relación con la prestación del servicio y al no involucrar instituciones públicas, se consideran datos confidenciales.</w:t>
      </w:r>
    </w:p>
    <w:p w14:paraId="4A79ED2F"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Para entender los límites y alcances de esta restricción, es oportuno recurrir al artículo 84 de la Ley del Trabajo de los Servidores Públicos del Estado y Municipios:</w:t>
      </w:r>
    </w:p>
    <w:p w14:paraId="428D119F" w14:textId="77777777" w:rsidR="007A5D25" w:rsidRPr="005B78AB" w:rsidRDefault="00244CEE">
      <w:pPr>
        <w:spacing w:before="240" w:after="240"/>
        <w:ind w:left="851" w:right="900"/>
        <w:jc w:val="both"/>
        <w:rPr>
          <w:rFonts w:ascii="Palatino Linotype" w:eastAsia="Palatino Linotype" w:hAnsi="Palatino Linotype" w:cs="Palatino Linotype"/>
          <w:b/>
          <w:i/>
          <w:sz w:val="21"/>
          <w:szCs w:val="21"/>
        </w:rPr>
      </w:pPr>
      <w:r w:rsidRPr="005B78AB">
        <w:rPr>
          <w:rFonts w:ascii="Palatino Linotype" w:eastAsia="Palatino Linotype" w:hAnsi="Palatino Linotype" w:cs="Palatino Linotype"/>
          <w:b/>
          <w:i/>
          <w:sz w:val="21"/>
          <w:szCs w:val="21"/>
        </w:rPr>
        <w:t xml:space="preserve">“ARTÍCULO 84. </w:t>
      </w:r>
      <w:r w:rsidRPr="005B78AB">
        <w:rPr>
          <w:rFonts w:ascii="Palatino Linotype" w:eastAsia="Palatino Linotype" w:hAnsi="Palatino Linotype" w:cs="Palatino Linotype"/>
          <w:i/>
          <w:sz w:val="21"/>
          <w:szCs w:val="21"/>
        </w:rPr>
        <w:t>Sólo podrán hacerse retenciones, descuentos o deducciones al sueldo de los servidores públicos por concepto de:</w:t>
      </w:r>
    </w:p>
    <w:p w14:paraId="38E9C9AB" w14:textId="77777777" w:rsidR="007A5D25" w:rsidRPr="005B78AB" w:rsidRDefault="00244CEE">
      <w:pPr>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I. Gravámenes fiscales relacionados con el sueldo;</w:t>
      </w:r>
    </w:p>
    <w:p w14:paraId="7BEA74D7" w14:textId="77777777" w:rsidR="007A5D25" w:rsidRPr="005B78AB" w:rsidRDefault="00244CEE">
      <w:pPr>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II. Deudas contraídas con las instituciones públicas o dependencias por concepto de anticipos de sueldo, pagos hechos con exceso, errores o pérdidas debidamente comprobados;</w:t>
      </w:r>
    </w:p>
    <w:p w14:paraId="6C91667F" w14:textId="77777777" w:rsidR="007A5D25" w:rsidRPr="005B78AB" w:rsidRDefault="00244CEE">
      <w:pPr>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III. Cuotas sindicales;</w:t>
      </w:r>
    </w:p>
    <w:p w14:paraId="211602DC" w14:textId="77777777" w:rsidR="007A5D25" w:rsidRPr="005B78AB" w:rsidRDefault="00244CEE">
      <w:pPr>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IV. Cuotas de aportación a fondos para la constitución de cooperativas y de cajas de ahorro, siempre que el servidor público hubiese manifestado previamente, de manera expresa, su conformidad;</w:t>
      </w:r>
    </w:p>
    <w:p w14:paraId="64787AFA" w14:textId="77777777" w:rsidR="007A5D25" w:rsidRPr="005B78AB" w:rsidRDefault="00244CEE">
      <w:pPr>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V. Descuentos ordenados por el Instituto de Seguridad Social del Estado de México y Municipios, con motivo de cuotas y obligaciones contraídas con éste por los servidores públicos;</w:t>
      </w:r>
    </w:p>
    <w:p w14:paraId="7D12A67A" w14:textId="77777777" w:rsidR="007A5D25" w:rsidRPr="005B78AB" w:rsidRDefault="00244CEE">
      <w:pPr>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VI. Obligaciones a cargo del servidor público con las que haya consentido, derivadas de la adquisición o del uso de habitaciones consideradas como de interés social;</w:t>
      </w:r>
    </w:p>
    <w:p w14:paraId="4F899878" w14:textId="77777777" w:rsidR="007A5D25" w:rsidRPr="005B78AB" w:rsidRDefault="00244CEE">
      <w:pPr>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VII. Faltas de puntualidad o de asistencia injustificadas;</w:t>
      </w:r>
    </w:p>
    <w:p w14:paraId="6CAB2110" w14:textId="77777777" w:rsidR="007A5D25" w:rsidRPr="005B78AB" w:rsidRDefault="00244CEE">
      <w:pPr>
        <w:ind w:left="1134" w:right="90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VIII. Pensiones alimenticias ordenadas por la autoridad judicial;</w:t>
      </w:r>
      <w:r w:rsidRPr="005B78AB">
        <w:rPr>
          <w:rFonts w:ascii="Palatino Linotype" w:eastAsia="Palatino Linotype" w:hAnsi="Palatino Linotype" w:cs="Palatino Linotype"/>
          <w:i/>
          <w:sz w:val="21"/>
          <w:szCs w:val="21"/>
        </w:rPr>
        <w:t xml:space="preserve"> o</w:t>
      </w:r>
    </w:p>
    <w:p w14:paraId="7C204B1C" w14:textId="77777777" w:rsidR="007A5D25" w:rsidRPr="005B78AB" w:rsidRDefault="00244CEE">
      <w:pPr>
        <w:ind w:left="1134" w:right="902"/>
        <w:jc w:val="both"/>
        <w:rPr>
          <w:rFonts w:ascii="Palatino Linotype" w:eastAsia="Palatino Linotype" w:hAnsi="Palatino Linotype" w:cs="Palatino Linotype"/>
          <w:b/>
          <w:i/>
          <w:sz w:val="21"/>
          <w:szCs w:val="21"/>
        </w:rPr>
      </w:pPr>
      <w:r w:rsidRPr="005B78AB">
        <w:rPr>
          <w:rFonts w:ascii="Palatino Linotype" w:eastAsia="Palatino Linotype" w:hAnsi="Palatino Linotype" w:cs="Palatino Linotype"/>
          <w:b/>
          <w:i/>
          <w:sz w:val="21"/>
          <w:szCs w:val="21"/>
        </w:rPr>
        <w:t>IX. Cualquier otro convenido con instituciones de servicios y aceptado por el servidor público.</w:t>
      </w:r>
    </w:p>
    <w:p w14:paraId="7DEE6B60" w14:textId="77777777" w:rsidR="007A5D25" w:rsidRPr="005B78AB" w:rsidRDefault="00244CEE">
      <w:pPr>
        <w:spacing w:before="240" w:after="240"/>
        <w:ind w:left="851" w:right="900"/>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i/>
          <w:sz w:val="21"/>
          <w:szCs w:val="21"/>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3E9A4BF8"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406139F1"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Con relación al </w:t>
      </w:r>
      <w:r w:rsidRPr="005B78AB">
        <w:rPr>
          <w:rFonts w:ascii="Palatino Linotype" w:eastAsia="Palatino Linotype" w:hAnsi="Palatino Linotype" w:cs="Palatino Linotype"/>
          <w:b/>
        </w:rPr>
        <w:t>número de empleado</w:t>
      </w:r>
      <w:r w:rsidRPr="005B78AB">
        <w:rPr>
          <w:rFonts w:ascii="Palatino Linotype" w:eastAsia="Palatino Linotype" w:hAnsi="Palatino Linotype" w:cs="Palatino Linotype"/>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5B78AB">
        <w:rPr>
          <w:rFonts w:ascii="Palatino Linotype" w:eastAsia="Palatino Linotype" w:hAnsi="Palatino Linotype" w:cs="Palatino Linotype"/>
          <w:vertAlign w:val="superscript"/>
        </w:rPr>
        <w:footnoteReference w:id="2"/>
      </w:r>
      <w:r w:rsidRPr="005B78AB">
        <w:rPr>
          <w:rFonts w:ascii="Palatino Linotype" w:eastAsia="Palatino Linotype" w:hAnsi="Palatino Linotype" w:cs="Palatino Linotype"/>
        </w:rPr>
        <w:t>.</w:t>
      </w:r>
    </w:p>
    <w:p w14:paraId="6CF8AC03"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1AEBEAA6" w14:textId="77777777" w:rsidR="007A5D25" w:rsidRPr="005B78AB" w:rsidRDefault="00244CEE">
      <w:pPr>
        <w:tabs>
          <w:tab w:val="left" w:pos="7655"/>
        </w:tabs>
        <w:spacing w:before="240" w:after="240"/>
        <w:ind w:left="993" w:right="992"/>
        <w:jc w:val="both"/>
        <w:rPr>
          <w:rFonts w:ascii="Palatino Linotype" w:eastAsia="Palatino Linotype" w:hAnsi="Palatino Linotype" w:cs="Palatino Linotype"/>
          <w:i/>
          <w:sz w:val="21"/>
          <w:szCs w:val="21"/>
        </w:rPr>
      </w:pPr>
      <w:r w:rsidRPr="005B78AB">
        <w:rPr>
          <w:rFonts w:ascii="Palatino Linotype" w:eastAsia="Palatino Linotype" w:hAnsi="Palatino Linotype" w:cs="Palatino Linotype"/>
          <w:b/>
          <w:i/>
          <w:sz w:val="21"/>
          <w:szCs w:val="21"/>
        </w:rPr>
        <w:t xml:space="preserve">“Número de empleado. </w:t>
      </w:r>
      <w:r w:rsidRPr="005B78AB">
        <w:rPr>
          <w:rFonts w:ascii="Palatino Linotype" w:eastAsia="Palatino Linotype" w:hAnsi="Palatino Linotype" w:cs="Palatino Linotype"/>
          <w:i/>
          <w:sz w:val="21"/>
          <w:szCs w:val="21"/>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6795AA02" w14:textId="17538064"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lastRenderedPageBreak/>
        <w:t>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w:t>
      </w:r>
      <w:r w:rsidR="00500EA5" w:rsidRPr="005B78AB">
        <w:rPr>
          <w:rFonts w:ascii="Palatino Linotype" w:eastAsia="Palatino Linotype" w:hAnsi="Palatino Linotype" w:cs="Palatino Linotype"/>
        </w:rPr>
        <w:t>os mismos.</w:t>
      </w:r>
    </w:p>
    <w:p w14:paraId="0D555441" w14:textId="4913E704" w:rsidR="00500EA5" w:rsidRPr="005B78AB" w:rsidRDefault="00500EA5">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En el caso particular, si bien es cierto se advirtió que el número de empleado no se integra con datos personales, no se tiene la certeza de que sirva como clave de acceso a un sistema o base de datos, por lo que de ser el caso procederá su clasificación, en los términos antes señalados.</w:t>
      </w:r>
    </w:p>
    <w:p w14:paraId="73A80868"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De la información fiscal</w:t>
      </w:r>
      <w:r w:rsidRPr="005B78AB">
        <w:rPr>
          <w:rFonts w:ascii="Palatino Linotype" w:eastAsia="Palatino Linotype" w:hAnsi="Palatino Linotype" w:cs="Palatino Linotype"/>
        </w:rPr>
        <w:t xml:space="preserve">: </w:t>
      </w:r>
    </w:p>
    <w:p w14:paraId="10577D63"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La </w:t>
      </w:r>
      <w:r w:rsidRPr="005B78AB">
        <w:rPr>
          <w:rFonts w:ascii="Palatino Linotype" w:eastAsia="Palatino Linotype" w:hAnsi="Palatino Linotype" w:cs="Palatino Linotype"/>
          <w:b/>
        </w:rPr>
        <w:t>Cadena Original</w:t>
      </w:r>
      <w:r w:rsidRPr="005B78AB">
        <w:rPr>
          <w:rFonts w:ascii="Palatino Linotype" w:eastAsia="Palatino Linotype" w:hAnsi="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analizar dicha circunstancia con la finalidad de proteger, de ser el caso, la información a través de su clasificación por actualizarse el supuesto de confidencialidad.</w:t>
      </w:r>
    </w:p>
    <w:p w14:paraId="0771FF55"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Los </w:t>
      </w:r>
      <w:r w:rsidRPr="005B78AB">
        <w:rPr>
          <w:rFonts w:ascii="Palatino Linotype" w:eastAsia="Palatino Linotype" w:hAnsi="Palatino Linotype" w:cs="Palatino Linotype"/>
          <w:b/>
        </w:rPr>
        <w:t>códigos bidimensionales</w:t>
      </w:r>
      <w:r w:rsidRPr="005B78AB">
        <w:rPr>
          <w:rFonts w:ascii="Palatino Linotype" w:eastAsia="Palatino Linotype" w:hAnsi="Palatino Linotype" w:cs="Palatino Linotype"/>
        </w:rPr>
        <w:t xml:space="preserve"> o </w:t>
      </w:r>
      <w:r w:rsidRPr="005B78AB">
        <w:rPr>
          <w:rFonts w:ascii="Palatino Linotype" w:eastAsia="Palatino Linotype" w:hAnsi="Palatino Linotype" w:cs="Palatino Linotype"/>
          <w:b/>
        </w:rPr>
        <w:t xml:space="preserve">códigos QR, </w:t>
      </w:r>
      <w:r w:rsidRPr="005B78AB">
        <w:rPr>
          <w:rFonts w:ascii="Palatino Linotype" w:eastAsia="Palatino Linotype" w:hAnsi="Palatino Linotype" w:cs="Palatino Linotype"/>
        </w:rPr>
        <w:t xml:space="preserve">al corresponder a barras en dos dimensiones que, al igual que los códigos de barras o códigos unidimensionales, son utilizados para almacenar diversos tipos de datos de manera codificada, los cuales </w:t>
      </w:r>
      <w:r w:rsidRPr="005B78AB">
        <w:rPr>
          <w:rFonts w:ascii="Palatino Linotype" w:eastAsia="Palatino Linotype" w:hAnsi="Palatino Linotype" w:cs="Palatino Linotype"/>
        </w:rPr>
        <w:lastRenderedPageBreak/>
        <w:t xml:space="preserve">a través de lectores que pueden ser obtenidos por cualquier persona, pueden contener datos personales, no susceptibles de conocimiento público, debiendo el </w:t>
      </w:r>
      <w:r w:rsidRPr="005B78AB">
        <w:rPr>
          <w:rFonts w:ascii="Palatino Linotype" w:eastAsia="Palatino Linotype" w:hAnsi="Palatino Linotype" w:cs="Palatino Linotype"/>
          <w:b/>
        </w:rPr>
        <w:t xml:space="preserve">Sujeto Obligado </w:t>
      </w:r>
      <w:r w:rsidRPr="005B78AB">
        <w:rPr>
          <w:rFonts w:ascii="Palatino Linotype" w:eastAsia="Palatino Linotype" w:hAnsi="Palatino Linotype" w:cs="Palatino Linotype"/>
        </w:rPr>
        <w:t>analizar dicha circunstancia con la finalidad de determinar si se actualiza algún supuesto de confidencialidad.</w:t>
      </w:r>
    </w:p>
    <w:p w14:paraId="5514C75D" w14:textId="77777777" w:rsidR="00500EA5" w:rsidRPr="005B78AB" w:rsidRDefault="00500EA5">
      <w:pPr>
        <w:spacing w:before="240" w:after="240" w:line="360" w:lineRule="auto"/>
        <w:ind w:right="50"/>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En tal sentido, y para el presente caso se desprende que, de la información fiscal contenida en los comprobantes fiscales digitales por internet remitidos por el Sujeto Obligado, no se advierte información que contenga datos personales tales como el Registro Federal de Contribuyentes, la Clave Única del Registro de Población, entre otros no susceptibles de conocimiento público que, de difundirse, pudieran hacer identificable a una persona; toda vez que, al copiar y pegar los datos testados en otro documento en blanco, se puede ver su contenido, mismo del que no se advierte que contenga algún dato personal, por lo que deberá dejarse visible. </w:t>
      </w:r>
    </w:p>
    <w:p w14:paraId="7CE779CA" w14:textId="19312496" w:rsidR="007A5D25" w:rsidRPr="005B78AB" w:rsidRDefault="00244CEE">
      <w:pPr>
        <w:spacing w:before="240" w:after="240" w:line="360" w:lineRule="auto"/>
        <w:ind w:right="50"/>
        <w:jc w:val="both"/>
        <w:rPr>
          <w:rFonts w:ascii="Palatino Linotype" w:eastAsia="Palatino Linotype" w:hAnsi="Palatino Linotype" w:cs="Palatino Linotype"/>
        </w:rPr>
      </w:pPr>
      <w:r w:rsidRPr="005B78AB">
        <w:rPr>
          <w:rFonts w:ascii="Palatino Linotype" w:eastAsia="Palatino Linotype" w:hAnsi="Palatino Linotype" w:cs="Palatino Linotype"/>
        </w:rPr>
        <w:t>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573822AF" w14:textId="77777777" w:rsidR="007A5D25" w:rsidRPr="005B78AB" w:rsidRDefault="00244CEE">
      <w:pP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“Artículo 49.</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Los Comités de Transparencia</w:t>
      </w:r>
      <w:r w:rsidRPr="005B78AB">
        <w:rPr>
          <w:rFonts w:ascii="Palatino Linotype" w:eastAsia="Palatino Linotype" w:hAnsi="Palatino Linotype" w:cs="Palatino Linotype"/>
          <w:i/>
          <w:sz w:val="22"/>
          <w:szCs w:val="22"/>
        </w:rPr>
        <w:t xml:space="preserve"> tendrán las siguientes atribuciones:</w:t>
      </w:r>
    </w:p>
    <w:p w14:paraId="1F97676C" w14:textId="77777777" w:rsidR="007A5D25" w:rsidRPr="005B78AB" w:rsidRDefault="00244CEE">
      <w:pPr>
        <w:spacing w:before="120" w:after="120"/>
        <w:ind w:left="993"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VIII. Aprobar, modificar o revocar la clasificación de la información</w:t>
      </w:r>
      <w:r w:rsidRPr="005B78AB">
        <w:rPr>
          <w:rFonts w:ascii="Palatino Linotype" w:eastAsia="Palatino Linotype" w:hAnsi="Palatino Linotype" w:cs="Palatino Linotype"/>
          <w:i/>
          <w:sz w:val="22"/>
          <w:szCs w:val="22"/>
        </w:rPr>
        <w:t>…”</w:t>
      </w:r>
    </w:p>
    <w:p w14:paraId="0E675787" w14:textId="77777777" w:rsidR="007A5D25" w:rsidRPr="005B78AB" w:rsidRDefault="00244CEE">
      <w:pP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Artículo 53.</w:t>
      </w:r>
      <w:r w:rsidRPr="005B78AB">
        <w:rPr>
          <w:rFonts w:ascii="Palatino Linotype" w:eastAsia="Palatino Linotype" w:hAnsi="Palatino Linotype" w:cs="Palatino Linotype"/>
          <w:i/>
          <w:sz w:val="22"/>
          <w:szCs w:val="22"/>
        </w:rPr>
        <w:t xml:space="preserve"> Las </w:t>
      </w:r>
      <w:r w:rsidRPr="005B78AB">
        <w:rPr>
          <w:rFonts w:ascii="Palatino Linotype" w:eastAsia="Palatino Linotype" w:hAnsi="Palatino Linotype" w:cs="Palatino Linotype"/>
          <w:b/>
          <w:i/>
          <w:sz w:val="22"/>
          <w:szCs w:val="22"/>
        </w:rPr>
        <w:t>Unidades de Transparencia</w:t>
      </w:r>
      <w:r w:rsidRPr="005B78AB">
        <w:rPr>
          <w:rFonts w:ascii="Palatino Linotype" w:eastAsia="Palatino Linotype" w:hAnsi="Palatino Linotype" w:cs="Palatino Linotype"/>
          <w:i/>
          <w:sz w:val="22"/>
          <w:szCs w:val="22"/>
        </w:rPr>
        <w:t xml:space="preserve"> tendrán las siguientes </w:t>
      </w:r>
      <w:r w:rsidRPr="005B78AB">
        <w:rPr>
          <w:rFonts w:ascii="Palatino Linotype" w:eastAsia="Palatino Linotype" w:hAnsi="Palatino Linotype" w:cs="Palatino Linotype"/>
          <w:b/>
          <w:i/>
          <w:sz w:val="22"/>
          <w:szCs w:val="22"/>
        </w:rPr>
        <w:t>funciones</w:t>
      </w:r>
      <w:r w:rsidRPr="005B78AB">
        <w:rPr>
          <w:rFonts w:ascii="Palatino Linotype" w:eastAsia="Palatino Linotype" w:hAnsi="Palatino Linotype" w:cs="Palatino Linotype"/>
          <w:i/>
          <w:sz w:val="22"/>
          <w:szCs w:val="22"/>
        </w:rPr>
        <w:t>:</w:t>
      </w:r>
    </w:p>
    <w:p w14:paraId="2D959FD9" w14:textId="77777777" w:rsidR="007A5D25" w:rsidRPr="005B78AB" w:rsidRDefault="00244CEE">
      <w:pPr>
        <w:spacing w:before="120" w:after="120"/>
        <w:ind w:left="993"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lastRenderedPageBreak/>
        <w:t>X. Presentar ante el Comité, el proyecto de clasificación de información</w:t>
      </w:r>
      <w:r w:rsidRPr="005B78AB">
        <w:rPr>
          <w:rFonts w:ascii="Palatino Linotype" w:eastAsia="Palatino Linotype" w:hAnsi="Palatino Linotype" w:cs="Palatino Linotype"/>
          <w:i/>
          <w:sz w:val="22"/>
          <w:szCs w:val="22"/>
        </w:rPr>
        <w:t xml:space="preserve">…” </w:t>
      </w:r>
    </w:p>
    <w:p w14:paraId="60221E73" w14:textId="77777777" w:rsidR="007A5D25" w:rsidRPr="005B78AB" w:rsidRDefault="00244CEE">
      <w:pP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“Artículo 59.</w:t>
      </w:r>
      <w:r w:rsidRPr="005B78AB">
        <w:rPr>
          <w:rFonts w:ascii="Palatino Linotype" w:eastAsia="Palatino Linotype" w:hAnsi="Palatino Linotype" w:cs="Palatino Linotype"/>
          <w:i/>
          <w:sz w:val="22"/>
          <w:szCs w:val="22"/>
        </w:rPr>
        <w:t xml:space="preserve"> Los </w:t>
      </w:r>
      <w:r w:rsidRPr="005B78AB">
        <w:rPr>
          <w:rFonts w:ascii="Palatino Linotype" w:eastAsia="Palatino Linotype" w:hAnsi="Palatino Linotype" w:cs="Palatino Linotype"/>
          <w:b/>
          <w:i/>
          <w:sz w:val="22"/>
          <w:szCs w:val="22"/>
        </w:rPr>
        <w:t>servidores públicos habilitados</w:t>
      </w:r>
      <w:r w:rsidRPr="005B78AB">
        <w:rPr>
          <w:rFonts w:ascii="Palatino Linotype" w:eastAsia="Palatino Linotype" w:hAnsi="Palatino Linotype" w:cs="Palatino Linotype"/>
          <w:i/>
          <w:sz w:val="22"/>
          <w:szCs w:val="22"/>
        </w:rPr>
        <w:t xml:space="preserve"> tendrán las </w:t>
      </w:r>
      <w:r w:rsidRPr="005B78AB">
        <w:rPr>
          <w:rFonts w:ascii="Palatino Linotype" w:eastAsia="Palatino Linotype" w:hAnsi="Palatino Linotype" w:cs="Palatino Linotype"/>
          <w:b/>
          <w:i/>
          <w:sz w:val="22"/>
          <w:szCs w:val="22"/>
        </w:rPr>
        <w:t>funciones</w:t>
      </w:r>
      <w:r w:rsidRPr="005B78AB">
        <w:rPr>
          <w:rFonts w:ascii="Palatino Linotype" w:eastAsia="Palatino Linotype" w:hAnsi="Palatino Linotype" w:cs="Palatino Linotype"/>
          <w:i/>
          <w:sz w:val="22"/>
          <w:szCs w:val="22"/>
        </w:rPr>
        <w:t xml:space="preserve"> siguientes:</w:t>
      </w:r>
    </w:p>
    <w:p w14:paraId="17F6FAB8" w14:textId="77777777" w:rsidR="007A5D25" w:rsidRPr="005B78AB" w:rsidRDefault="00244CEE">
      <w:pP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5B78AB">
        <w:rPr>
          <w:rFonts w:ascii="Palatino Linotype" w:eastAsia="Palatino Linotype" w:hAnsi="Palatino Linotype" w:cs="Palatino Linotype"/>
          <w:i/>
          <w:sz w:val="22"/>
          <w:szCs w:val="22"/>
        </w:rPr>
        <w:t>, la cual tendrá los fundamentos y argumentos en que se basa dicha propuesta…”</w:t>
      </w:r>
    </w:p>
    <w:p w14:paraId="78FD2F9E"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418CB3E"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6639D353" w14:textId="77777777" w:rsidR="007A5D25" w:rsidRPr="005B78AB" w:rsidRDefault="00244CEE">
      <w:pPr>
        <w:spacing w:after="24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Artículo 149.</w:t>
      </w:r>
      <w:r w:rsidRPr="005B78AB">
        <w:rPr>
          <w:rFonts w:ascii="Palatino Linotype" w:eastAsia="Palatino Linotype" w:hAnsi="Palatino Linotype" w:cs="Palatino Linotype"/>
          <w:i/>
          <w:sz w:val="22"/>
          <w:szCs w:val="22"/>
        </w:rPr>
        <w:t xml:space="preserve"> El </w:t>
      </w:r>
      <w:r w:rsidRPr="005B78AB">
        <w:rPr>
          <w:rFonts w:ascii="Palatino Linotype" w:eastAsia="Palatino Linotype" w:hAnsi="Palatino Linotype" w:cs="Palatino Linotype"/>
          <w:b/>
          <w:i/>
          <w:sz w:val="22"/>
          <w:szCs w:val="22"/>
        </w:rPr>
        <w:t>acuerdo que clasifique la información como confidencial</w:t>
      </w:r>
      <w:r w:rsidRPr="005B78AB">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536D1422" w14:textId="77777777" w:rsidR="007A5D25" w:rsidRPr="005B78AB" w:rsidRDefault="00244CEE">
      <w:pPr>
        <w:spacing w:before="240" w:after="240" w:line="360" w:lineRule="auto"/>
        <w:ind w:right="51"/>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Es decir, 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w:t>
      </w:r>
      <w:r w:rsidRPr="005B78AB">
        <w:rPr>
          <w:rFonts w:ascii="Palatino Linotype" w:eastAsia="Palatino Linotype" w:hAnsi="Palatino Linotype" w:cs="Palatino Linotype"/>
        </w:rPr>
        <w:lastRenderedPageBreak/>
        <w:t>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AAA354B" w14:textId="77777777" w:rsidR="007A5D25" w:rsidRPr="005B78AB" w:rsidRDefault="00244CEE">
      <w:pPr>
        <w:spacing w:before="240" w:after="240" w:line="360" w:lineRule="auto"/>
        <w:ind w:right="49"/>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Por último, respecto a la versión pública de los documentos que contenga la información solicitada, cabe señalar que el Comité de Transparencia del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0ECB4907"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b/>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Artículo 132.</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La clasificación de la información se llevará a cabo en el momento en que:</w:t>
      </w:r>
    </w:p>
    <w:p w14:paraId="27BD4FA9" w14:textId="77777777" w:rsidR="007A5D25" w:rsidRPr="005B78AB" w:rsidRDefault="00244CEE">
      <w:pPr>
        <w:tabs>
          <w:tab w:val="left" w:pos="8222"/>
        </w:tabs>
        <w:spacing w:before="120" w:after="120"/>
        <w:ind w:left="1134"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p>
    <w:p w14:paraId="24A5D020" w14:textId="77777777" w:rsidR="007A5D25" w:rsidRPr="005B78AB" w:rsidRDefault="00244CEE">
      <w:pPr>
        <w:tabs>
          <w:tab w:val="left" w:pos="8222"/>
        </w:tabs>
        <w:spacing w:before="120" w:after="120"/>
        <w:ind w:left="1134"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II.</w:t>
      </w:r>
      <w:r w:rsidRPr="005B78AB">
        <w:rPr>
          <w:rFonts w:ascii="Palatino Linotype" w:eastAsia="Palatino Linotype" w:hAnsi="Palatino Linotype" w:cs="Palatino Linotype"/>
          <w:i/>
          <w:sz w:val="22"/>
          <w:szCs w:val="22"/>
        </w:rPr>
        <w:t xml:space="preserve"> Se determine mediante resolución de autoridad competente; o</w:t>
      </w:r>
    </w:p>
    <w:p w14:paraId="082E2B47" w14:textId="77777777" w:rsidR="007A5D25" w:rsidRPr="005B78AB" w:rsidRDefault="00244CEE">
      <w:pPr>
        <w:tabs>
          <w:tab w:val="left" w:pos="8222"/>
        </w:tabs>
        <w:spacing w:before="120" w:after="120"/>
        <w:ind w:left="1134"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III</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Se generen versiones públicas para dar cumplimiento a las obligaciones de transparencia previstas en esta Ley</w:t>
      </w:r>
      <w:r w:rsidRPr="005B78AB">
        <w:rPr>
          <w:rFonts w:ascii="Palatino Linotype" w:eastAsia="Palatino Linotype" w:hAnsi="Palatino Linotype" w:cs="Palatino Linotype"/>
          <w:i/>
          <w:sz w:val="22"/>
          <w:szCs w:val="22"/>
        </w:rPr>
        <w:t>.”</w:t>
      </w:r>
    </w:p>
    <w:p w14:paraId="6E3EF97D"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r w:rsidRPr="005B78AB">
        <w:rPr>
          <w:rFonts w:ascii="Palatino Linotype" w:eastAsia="Palatino Linotype" w:hAnsi="Palatino Linotype" w:cs="Palatino Linotype"/>
          <w:b/>
          <w:i/>
          <w:sz w:val="22"/>
          <w:szCs w:val="22"/>
        </w:rPr>
        <w:t>Segundo.-</w:t>
      </w:r>
      <w:r w:rsidRPr="005B78AB">
        <w:rPr>
          <w:rFonts w:ascii="Palatino Linotype" w:eastAsia="Palatino Linotype" w:hAnsi="Palatino Linotype" w:cs="Palatino Linotype"/>
          <w:i/>
          <w:sz w:val="22"/>
          <w:szCs w:val="22"/>
        </w:rPr>
        <w:t xml:space="preserve"> Para efectos de los presentes Lineamientos Generales, se entenderá por:</w:t>
      </w:r>
    </w:p>
    <w:p w14:paraId="00F6212E" w14:textId="77777777" w:rsidR="007A5D25" w:rsidRPr="005B78AB" w:rsidRDefault="00244CEE">
      <w:pPr>
        <w:tabs>
          <w:tab w:val="left" w:pos="8222"/>
        </w:tabs>
        <w:spacing w:before="120" w:after="120"/>
        <w:ind w:left="1134"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XVIII.</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Versión pública:</w:t>
      </w:r>
      <w:r w:rsidRPr="005B78AB">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5B78AB">
        <w:rPr>
          <w:rFonts w:ascii="Palatino Linotype" w:eastAsia="Palatino Linotype" w:hAnsi="Palatino Linotype" w:cs="Palatino Linotype"/>
          <w:b/>
          <w:i/>
          <w:sz w:val="22"/>
          <w:szCs w:val="22"/>
        </w:rPr>
        <w:t>fundando y motivando la</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lastRenderedPageBreak/>
        <w:t>reserva o confidencialidad</w:t>
      </w:r>
      <w:r w:rsidRPr="005B78AB">
        <w:rPr>
          <w:rFonts w:ascii="Palatino Linotype" w:eastAsia="Palatino Linotype" w:hAnsi="Palatino Linotype" w:cs="Palatino Linotype"/>
          <w:i/>
          <w:sz w:val="22"/>
          <w:szCs w:val="22"/>
        </w:rPr>
        <w:t>, a través de la resolución que para tal efecto emita el Comité de Transparencia.</w:t>
      </w:r>
    </w:p>
    <w:p w14:paraId="7D63A36B"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b/>
          <w:i/>
          <w:sz w:val="22"/>
          <w:szCs w:val="22"/>
        </w:rPr>
      </w:pPr>
      <w:r w:rsidRPr="005B78AB">
        <w:rPr>
          <w:rFonts w:ascii="Palatino Linotype" w:eastAsia="Palatino Linotype" w:hAnsi="Palatino Linotype" w:cs="Palatino Linotype"/>
          <w:b/>
          <w:i/>
          <w:sz w:val="22"/>
          <w:szCs w:val="22"/>
        </w:rPr>
        <w:t>...</w:t>
      </w:r>
    </w:p>
    <w:p w14:paraId="72814B89"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Cuarto.</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Para clasificar la información como</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reservada o</w:t>
      </w:r>
      <w:r w:rsidRPr="005B78AB">
        <w:rPr>
          <w:rFonts w:ascii="Palatino Linotype" w:eastAsia="Palatino Linotype" w:hAnsi="Palatino Linotype" w:cs="Palatino Linotype"/>
          <w:i/>
          <w:sz w:val="22"/>
          <w:szCs w:val="22"/>
        </w:rPr>
        <w:t xml:space="preserve"> </w:t>
      </w:r>
      <w:r w:rsidRPr="005B78AB">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sidRPr="005B78AB">
        <w:rPr>
          <w:rFonts w:ascii="Palatino Linotype" w:eastAsia="Palatino Linotype" w:hAnsi="Palatino Linotype" w:cs="Palatino Linotype"/>
          <w:i/>
          <w:sz w:val="22"/>
          <w:szCs w:val="22"/>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53BC253"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409AD839"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Quinto.</w:t>
      </w:r>
      <w:r w:rsidRPr="005B78AB">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F65D608"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Sexto.</w:t>
      </w:r>
      <w:r w:rsidRPr="005B78AB">
        <w:rPr>
          <w:rFonts w:ascii="Palatino Linotype" w:eastAsia="Palatino Linotype" w:hAnsi="Palatino Linotype" w:cs="Palatino Linotype"/>
          <w:i/>
          <w:sz w:val="22"/>
          <w:szCs w:val="22"/>
        </w:rPr>
        <w:t xml:space="preserve"> Se deroga.</w:t>
      </w:r>
    </w:p>
    <w:p w14:paraId="50D0A3C8"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Séptimo.</w:t>
      </w:r>
      <w:r w:rsidRPr="005B78AB">
        <w:rPr>
          <w:rFonts w:ascii="Palatino Linotype" w:eastAsia="Palatino Linotype" w:hAnsi="Palatino Linotype" w:cs="Palatino Linotype"/>
          <w:i/>
          <w:sz w:val="22"/>
          <w:szCs w:val="22"/>
        </w:rPr>
        <w:t xml:space="preserve"> La clasificación de la información se llevará a cabo en el momento en que:</w:t>
      </w:r>
    </w:p>
    <w:p w14:paraId="6F28164E" w14:textId="77777777" w:rsidR="007A5D25" w:rsidRPr="005B78AB" w:rsidRDefault="00244CEE">
      <w:pPr>
        <w:tabs>
          <w:tab w:val="left" w:pos="8222"/>
        </w:tabs>
        <w:spacing w:before="120" w:after="120"/>
        <w:ind w:left="1134"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w:t>
      </w:r>
      <w:r w:rsidRPr="005B78AB">
        <w:rPr>
          <w:rFonts w:ascii="Palatino Linotype" w:eastAsia="Palatino Linotype" w:hAnsi="Palatino Linotype" w:cs="Palatino Linotype"/>
          <w:i/>
          <w:sz w:val="22"/>
          <w:szCs w:val="22"/>
        </w:rPr>
        <w:t xml:space="preserve"> Se reciba una solicitud de acceso a la información;</w:t>
      </w:r>
    </w:p>
    <w:p w14:paraId="6FECA8B1" w14:textId="77777777" w:rsidR="007A5D25" w:rsidRPr="005B78AB" w:rsidRDefault="00244CEE">
      <w:pPr>
        <w:tabs>
          <w:tab w:val="left" w:pos="8222"/>
        </w:tabs>
        <w:spacing w:before="120" w:after="120"/>
        <w:ind w:left="1134"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II.</w:t>
      </w:r>
      <w:r w:rsidRPr="005B78AB">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65107FF7" w14:textId="77777777" w:rsidR="007A5D25" w:rsidRPr="005B78AB" w:rsidRDefault="00244CEE">
      <w:pPr>
        <w:tabs>
          <w:tab w:val="left" w:pos="8222"/>
        </w:tabs>
        <w:spacing w:before="120" w:after="120"/>
        <w:ind w:left="1134"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III.</w:t>
      </w:r>
      <w:r w:rsidRPr="005B78AB">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450A15B3"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Los titulares de las áreas deberán revisar la clasificación al momento de la recepción de una solicitud de acceso, para verificar</w:t>
      </w:r>
      <w:r w:rsidRPr="005B78AB">
        <w:rPr>
          <w:sz w:val="22"/>
          <w:szCs w:val="22"/>
        </w:rPr>
        <w:t xml:space="preserve">, </w:t>
      </w:r>
      <w:r w:rsidRPr="005B78AB">
        <w:rPr>
          <w:rFonts w:ascii="Palatino Linotype" w:eastAsia="Palatino Linotype" w:hAnsi="Palatino Linotype" w:cs="Palatino Linotype"/>
          <w:i/>
          <w:sz w:val="22"/>
          <w:szCs w:val="22"/>
        </w:rPr>
        <w:t>conforme a su naturaleza, si encuadra en una causal de reserva o de confidencialidad.</w:t>
      </w:r>
    </w:p>
    <w:p w14:paraId="2EEF4E3E"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lastRenderedPageBreak/>
        <w:t>Octavo.</w:t>
      </w:r>
      <w:r w:rsidRPr="005B78AB">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D996EAD"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237A7A1"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5C26C1F3"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Noveno.</w:t>
      </w:r>
      <w:r w:rsidRPr="005B78AB">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5EB67DC"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Décimo.</w:t>
      </w:r>
      <w:r w:rsidRPr="005B78AB">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wn los términos de la Ley General de Archivos, Lineamientos para la Organización y Conservación de Archivos y demás normatividad aplicable.</w:t>
      </w:r>
    </w:p>
    <w:p w14:paraId="42FC41EE"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627A2D96" w14:textId="77777777" w:rsidR="007A5D25" w:rsidRPr="005B78AB" w:rsidRDefault="00244CEE">
      <w:pPr>
        <w:tabs>
          <w:tab w:val="left" w:pos="8222"/>
        </w:tabs>
        <w:spacing w:before="120" w:after="120"/>
        <w:ind w:left="851" w:right="1134"/>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Décimo primero.</w:t>
      </w:r>
      <w:r w:rsidRPr="005B78AB">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0433C370" w14:textId="77777777" w:rsidR="007A5D25" w:rsidRPr="005B78AB" w:rsidRDefault="00244CEE">
      <w:pPr>
        <w:spacing w:before="240" w:after="240" w:line="360" w:lineRule="auto"/>
        <w:ind w:right="50"/>
        <w:jc w:val="both"/>
        <w:rPr>
          <w:rFonts w:ascii="Palatino Linotype" w:eastAsia="Palatino Linotype" w:hAnsi="Palatino Linotype" w:cs="Palatino Linotype"/>
        </w:rPr>
      </w:pPr>
      <w:r w:rsidRPr="005B78AB">
        <w:rPr>
          <w:rFonts w:ascii="Palatino Linotype" w:eastAsia="Palatino Linotype" w:hAnsi="Palatino Linotype" w:cs="Palatino Linotype"/>
        </w:rPr>
        <w:t>Asimismo, deberá observar el Lineamiento Quincuagésimo segundo de los Lineamientos Generales en Materia de Clasificación y Desclasificación de la Información, así como para la Elaboración de Versiones Públicas, a saber:</w:t>
      </w:r>
    </w:p>
    <w:p w14:paraId="50DD6166" w14:textId="77777777" w:rsidR="007A5D25" w:rsidRPr="005B78AB" w:rsidRDefault="00244CEE">
      <w:pP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lastRenderedPageBreak/>
        <w:t>“Quincuagésimo segundo</w:t>
      </w:r>
      <w:r w:rsidRPr="005B78AB">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7EE6B5B" w14:textId="77777777" w:rsidR="007A5D25" w:rsidRPr="005B78AB" w:rsidRDefault="00244CEE">
      <w:pP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 xml:space="preserve">En el caso especifico de la clasificación y elaboración de versiones públicas de documentos que contengan información confidencial, las áreas de los sujetos obligados deberán: </w:t>
      </w:r>
    </w:p>
    <w:p w14:paraId="70997213" w14:textId="77777777" w:rsidR="007A5D25" w:rsidRPr="005B78AB" w:rsidRDefault="00244CEE">
      <w:pPr>
        <w:spacing w:before="120" w:after="120"/>
        <w:ind w:left="1134"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w:t>
      </w:r>
      <w:r w:rsidRPr="005B78AB">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49BA31F2" w14:textId="77777777" w:rsidR="007A5D25" w:rsidRPr="005B78AB" w:rsidRDefault="00244CEE">
      <w:pPr>
        <w:spacing w:before="120" w:after="120"/>
        <w:ind w:left="1134"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II.</w:t>
      </w:r>
      <w:r w:rsidRPr="005B78AB">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071AF240" w14:textId="77777777" w:rsidR="007A5D25" w:rsidRPr="005B78AB" w:rsidRDefault="00244CEE">
      <w:pPr>
        <w:spacing w:before="120" w:after="120"/>
        <w:ind w:left="1134"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III.</w:t>
      </w:r>
      <w:r w:rsidRPr="005B78AB">
        <w:rPr>
          <w:rFonts w:ascii="Palatino Linotype" w:eastAsia="Palatino Linotype" w:hAnsi="Palatino Linotype" w:cs="Palatino Linotype"/>
          <w:i/>
          <w:sz w:val="22"/>
          <w:szCs w:val="22"/>
        </w:rPr>
        <w:t xml:space="preserve"> Señalar las personas o instancias autorizadas a acceder a la información clasificada.</w:t>
      </w:r>
    </w:p>
    <w:p w14:paraId="2FCC32DB" w14:textId="77777777" w:rsidR="007A5D25" w:rsidRPr="005B78AB" w:rsidRDefault="00244CEE">
      <w:pPr>
        <w:spacing w:before="120" w:after="120"/>
        <w:ind w:left="851" w:right="900"/>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7C7B87A" w14:textId="77777777" w:rsidR="007A5D25" w:rsidRPr="005B78AB" w:rsidRDefault="00244CEE">
      <w:pPr>
        <w:spacing w:before="240" w:after="240" w:line="360" w:lineRule="auto"/>
        <w:ind w:right="50"/>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Así como el Lineamiento Quincuagésimo tercero de los Lineamientos Generales en Materia de Clasificación y Desclasificación de la Información supraindicados, que establece los formatos para la clasificación de los documentos, conforme a lo siguiente: </w:t>
      </w:r>
    </w:p>
    <w:p w14:paraId="53FCEDA5" w14:textId="77777777" w:rsidR="007A5D25" w:rsidRPr="005B78AB" w:rsidRDefault="00244CEE">
      <w:pPr>
        <w:ind w:left="851" w:right="900"/>
        <w:jc w:val="center"/>
        <w:rPr>
          <w:rFonts w:ascii="Palatino Linotype" w:eastAsia="Palatino Linotype" w:hAnsi="Palatino Linotype" w:cs="Palatino Linotype"/>
          <w:b/>
          <w:i/>
          <w:sz w:val="22"/>
          <w:szCs w:val="22"/>
        </w:rPr>
      </w:pPr>
      <w:r w:rsidRPr="005B78AB">
        <w:rPr>
          <w:rFonts w:ascii="Palatino Linotype" w:eastAsia="Palatino Linotype" w:hAnsi="Palatino Linotype" w:cs="Palatino Linotype"/>
          <w:b/>
          <w:i/>
          <w:sz w:val="22"/>
          <w:szCs w:val="22"/>
        </w:rPr>
        <w:t>CAPÍTULO VIII</w:t>
      </w:r>
    </w:p>
    <w:p w14:paraId="2935BE2A" w14:textId="77777777" w:rsidR="007A5D25" w:rsidRPr="005B78AB" w:rsidRDefault="00244CEE">
      <w:pPr>
        <w:ind w:left="851" w:right="900"/>
        <w:jc w:val="center"/>
        <w:rPr>
          <w:rFonts w:ascii="Palatino Linotype" w:eastAsia="Palatino Linotype" w:hAnsi="Palatino Linotype" w:cs="Palatino Linotype"/>
          <w:b/>
          <w:i/>
          <w:sz w:val="22"/>
          <w:szCs w:val="22"/>
        </w:rPr>
      </w:pPr>
      <w:r w:rsidRPr="005B78AB">
        <w:rPr>
          <w:rFonts w:ascii="Palatino Linotype" w:eastAsia="Palatino Linotype" w:hAnsi="Palatino Linotype" w:cs="Palatino Linotype"/>
          <w:b/>
          <w:i/>
          <w:sz w:val="22"/>
          <w:szCs w:val="22"/>
        </w:rPr>
        <w:t xml:space="preserve">DE LOS ELEMENTOS PARA LA CLASIFICACIÓN </w:t>
      </w:r>
    </w:p>
    <w:p w14:paraId="0DCD2854" w14:textId="77777777" w:rsidR="007A5D25" w:rsidRPr="005B78AB" w:rsidRDefault="00244CEE">
      <w:pPr>
        <w:ind w:left="851" w:right="900"/>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w:t>
      </w:r>
    </w:p>
    <w:p w14:paraId="1290D48B"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b/>
          <w:i/>
          <w:sz w:val="22"/>
          <w:szCs w:val="22"/>
        </w:rPr>
        <w:t xml:space="preserve">Quincuagésimo tercero. </w:t>
      </w:r>
      <w:r w:rsidRPr="005B78AB">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5B78AB">
        <w:rPr>
          <w:rFonts w:ascii="Palatino Linotype" w:eastAsia="Palatino Linotype" w:hAnsi="Palatino Linotype" w:cs="Palatino Linotype"/>
          <w:b/>
          <w:i/>
          <w:sz w:val="22"/>
          <w:szCs w:val="22"/>
        </w:rPr>
        <w:t xml:space="preserve">, </w:t>
      </w:r>
      <w:r w:rsidRPr="005B78AB">
        <w:rPr>
          <w:rFonts w:ascii="Palatino Linotype" w:eastAsia="Palatino Linotype" w:hAnsi="Palatino Linotype" w:cs="Palatino Linotype"/>
          <w:i/>
          <w:sz w:val="22"/>
          <w:szCs w:val="22"/>
        </w:rPr>
        <w:t xml:space="preserve">es el siguiente: </w:t>
      </w:r>
    </w:p>
    <w:p w14:paraId="59368A8C" w14:textId="77777777" w:rsidR="007A5D25" w:rsidRPr="005B78AB" w:rsidRDefault="00244CEE">
      <w:pPr>
        <w:spacing w:before="120" w:after="120"/>
        <w:ind w:left="851" w:right="902"/>
        <w:jc w:val="both"/>
        <w:rPr>
          <w:rFonts w:ascii="Palatino Linotype" w:eastAsia="Palatino Linotype" w:hAnsi="Palatino Linotype" w:cs="Palatino Linotype"/>
          <w:b/>
          <w:i/>
        </w:rPr>
      </w:pPr>
      <w:r w:rsidRPr="005B78AB">
        <w:rPr>
          <w:rFonts w:ascii="Palatino Linotype" w:eastAsia="Palatino Linotype" w:hAnsi="Palatino Linotype" w:cs="Palatino Linotype"/>
          <w:b/>
          <w:i/>
          <w:noProof/>
        </w:rPr>
        <w:drawing>
          <wp:inline distT="0" distB="0" distL="0" distR="0" wp14:anchorId="7E9AD359" wp14:editId="14AB06FA">
            <wp:extent cx="4320000" cy="295275"/>
            <wp:effectExtent l="0" t="0" r="0" b="0"/>
            <wp:docPr id="10882347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b="95731"/>
                    <a:stretch>
                      <a:fillRect/>
                    </a:stretch>
                  </pic:blipFill>
                  <pic:spPr>
                    <a:xfrm>
                      <a:off x="0" y="0"/>
                      <a:ext cx="4320000" cy="295275"/>
                    </a:xfrm>
                    <a:prstGeom prst="rect">
                      <a:avLst/>
                    </a:prstGeom>
                    <a:ln/>
                  </pic:spPr>
                </pic:pic>
              </a:graphicData>
            </a:graphic>
          </wp:inline>
        </w:drawing>
      </w:r>
    </w:p>
    <w:p w14:paraId="1C6E0397" w14:textId="77777777" w:rsidR="007A5D25" w:rsidRPr="005B78AB" w:rsidRDefault="00244CEE">
      <w:pPr>
        <w:spacing w:before="120" w:after="120"/>
        <w:ind w:left="851" w:right="902"/>
        <w:jc w:val="both"/>
        <w:rPr>
          <w:rFonts w:ascii="Palatino Linotype" w:eastAsia="Palatino Linotype" w:hAnsi="Palatino Linotype" w:cs="Palatino Linotype"/>
          <w:b/>
          <w:i/>
        </w:rPr>
      </w:pPr>
      <w:r w:rsidRPr="005B78AB">
        <w:rPr>
          <w:rFonts w:ascii="Palatino Linotype" w:eastAsia="Palatino Linotype" w:hAnsi="Palatino Linotype" w:cs="Palatino Linotype"/>
          <w:b/>
          <w:i/>
          <w:noProof/>
        </w:rPr>
        <w:lastRenderedPageBreak/>
        <w:drawing>
          <wp:inline distT="0" distB="0" distL="0" distR="0" wp14:anchorId="0037723A" wp14:editId="6A25C088">
            <wp:extent cx="4333875" cy="4687260"/>
            <wp:effectExtent l="0" t="0" r="0" b="0"/>
            <wp:docPr id="10882347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t="30908" b="1226"/>
                    <a:stretch>
                      <a:fillRect/>
                    </a:stretch>
                  </pic:blipFill>
                  <pic:spPr>
                    <a:xfrm>
                      <a:off x="0" y="0"/>
                      <a:ext cx="4333875" cy="4687260"/>
                    </a:xfrm>
                    <a:prstGeom prst="rect">
                      <a:avLst/>
                    </a:prstGeom>
                    <a:ln/>
                  </pic:spPr>
                </pic:pic>
              </a:graphicData>
            </a:graphic>
          </wp:inline>
        </w:drawing>
      </w:r>
    </w:p>
    <w:p w14:paraId="438C6C75" w14:textId="77777777" w:rsidR="007A5D25" w:rsidRPr="005B78AB" w:rsidRDefault="007A5D25">
      <w:pPr>
        <w:spacing w:before="120" w:after="120"/>
        <w:ind w:left="851" w:right="902"/>
        <w:jc w:val="both"/>
        <w:rPr>
          <w:rFonts w:ascii="Palatino Linotype" w:eastAsia="Palatino Linotype" w:hAnsi="Palatino Linotype" w:cs="Palatino Linotype"/>
          <w:b/>
          <w:i/>
        </w:rPr>
      </w:pPr>
    </w:p>
    <w:p w14:paraId="7D298B9C"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Los documentos que integren un expediente reservado en su totalidad no deberán marcarse en lo individual.</w:t>
      </w:r>
    </w:p>
    <w:p w14:paraId="3DDDC7F9" w14:textId="77777777" w:rsidR="007A5D25" w:rsidRPr="005B78AB" w:rsidRDefault="00244CEE">
      <w:pPr>
        <w:spacing w:before="120" w:after="120"/>
        <w:ind w:left="851" w:right="902"/>
        <w:jc w:val="both"/>
        <w:rPr>
          <w:rFonts w:ascii="Palatino Linotype" w:eastAsia="Palatino Linotype" w:hAnsi="Palatino Linotype" w:cs="Palatino Linotype"/>
          <w:i/>
          <w:sz w:val="22"/>
          <w:szCs w:val="22"/>
        </w:rPr>
      </w:pPr>
      <w:r w:rsidRPr="005B78AB">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004D6F4E"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w:t>
      </w:r>
      <w:r w:rsidRPr="005B78AB">
        <w:rPr>
          <w:rFonts w:ascii="Palatino Linotype" w:eastAsia="Palatino Linotype" w:hAnsi="Palatino Linotype" w:cs="Palatino Linotype"/>
        </w:rPr>
        <w:lastRenderedPageBreak/>
        <w:t>181, 185, fracción I, 186 y 188 de la Ley de Transparencia y Acceso a la Información Pública del Estado de México y Municipios, este Pleno:</w:t>
      </w:r>
    </w:p>
    <w:p w14:paraId="35B3C0A1" w14:textId="77777777" w:rsidR="007A5D25" w:rsidRPr="005B78AB" w:rsidRDefault="00244CEE">
      <w:pPr>
        <w:pBdr>
          <w:top w:val="nil"/>
          <w:left w:val="nil"/>
          <w:bottom w:val="nil"/>
          <w:right w:val="nil"/>
          <w:between w:val="nil"/>
        </w:pBdr>
        <w:spacing w:before="280" w:after="280" w:line="360" w:lineRule="auto"/>
        <w:jc w:val="center"/>
        <w:rPr>
          <w:rFonts w:ascii="Palatino Linotype" w:eastAsia="Palatino Linotype" w:hAnsi="Palatino Linotype" w:cs="Palatino Linotype"/>
          <w:b/>
        </w:rPr>
      </w:pPr>
      <w:r w:rsidRPr="005B78AB">
        <w:rPr>
          <w:rFonts w:ascii="Palatino Linotype" w:eastAsia="Palatino Linotype" w:hAnsi="Palatino Linotype" w:cs="Palatino Linotype"/>
          <w:b/>
        </w:rPr>
        <w:t>III. R E S U E L V E:</w:t>
      </w:r>
    </w:p>
    <w:p w14:paraId="4BF1AA4B" w14:textId="77777777" w:rsidR="007A5D25" w:rsidRPr="005B78AB" w:rsidRDefault="00244CEE">
      <w:pPr>
        <w:spacing w:before="240" w:after="240" w:line="360" w:lineRule="auto"/>
        <w:jc w:val="both"/>
        <w:rPr>
          <w:rFonts w:ascii="Palatino Linotype" w:eastAsia="Palatino Linotype" w:hAnsi="Palatino Linotype" w:cs="Palatino Linotype"/>
        </w:rPr>
      </w:pPr>
      <w:bookmarkStart w:id="4" w:name="_heading=h.4d34og8" w:colFirst="0" w:colLast="0"/>
      <w:bookmarkEnd w:id="4"/>
      <w:r w:rsidRPr="005B78AB">
        <w:rPr>
          <w:rFonts w:ascii="Palatino Linotype" w:eastAsia="Palatino Linotype" w:hAnsi="Palatino Linotype" w:cs="Palatino Linotype"/>
          <w:b/>
        </w:rPr>
        <w:t xml:space="preserve">Primero. </w:t>
      </w:r>
      <w:r w:rsidRPr="005B78AB">
        <w:rPr>
          <w:rFonts w:ascii="Palatino Linotype" w:eastAsia="Palatino Linotype" w:hAnsi="Palatino Linotype" w:cs="Palatino Linotype"/>
        </w:rPr>
        <w:t xml:space="preserve">Resultan </w:t>
      </w:r>
      <w:r w:rsidRPr="005B78AB">
        <w:rPr>
          <w:rFonts w:ascii="Palatino Linotype" w:eastAsia="Palatino Linotype" w:hAnsi="Palatino Linotype" w:cs="Palatino Linotype"/>
          <w:b/>
        </w:rPr>
        <w:t>parcialmente fundadas</w:t>
      </w:r>
      <w:r w:rsidRPr="005B78AB">
        <w:rPr>
          <w:rFonts w:ascii="Palatino Linotype" w:eastAsia="Palatino Linotype" w:hAnsi="Palatino Linotype" w:cs="Palatino Linotype"/>
        </w:rPr>
        <w:t xml:space="preserve"> las razones o motivos de inconformidad hechos valer por la parte</w:t>
      </w:r>
      <w:r w:rsidRPr="005B78AB">
        <w:rPr>
          <w:rFonts w:ascii="Palatino Linotype" w:eastAsia="Palatino Linotype" w:hAnsi="Palatino Linotype" w:cs="Palatino Linotype"/>
          <w:b/>
        </w:rPr>
        <w:t xml:space="preserve"> Recurrente</w:t>
      </w:r>
      <w:r w:rsidRPr="005B78AB">
        <w:rPr>
          <w:rFonts w:ascii="Palatino Linotype" w:eastAsia="Palatino Linotype" w:hAnsi="Palatino Linotype" w:cs="Palatino Linotype"/>
        </w:rPr>
        <w:t xml:space="preserve"> en los recursos de revisión </w:t>
      </w:r>
      <w:r w:rsidRPr="005B78AB">
        <w:rPr>
          <w:rFonts w:ascii="Palatino Linotype" w:eastAsia="Palatino Linotype" w:hAnsi="Palatino Linotype" w:cs="Palatino Linotype"/>
          <w:b/>
        </w:rPr>
        <w:t>04924/INFOEM/IP/RR/2023</w:t>
      </w:r>
      <w:r w:rsidRPr="005B78AB">
        <w:rPr>
          <w:rFonts w:ascii="Palatino Linotype" w:eastAsia="Palatino Linotype" w:hAnsi="Palatino Linotype" w:cs="Palatino Linotype"/>
        </w:rPr>
        <w:t>,</w:t>
      </w:r>
      <w:r w:rsidRPr="005B78AB">
        <w:rPr>
          <w:rFonts w:ascii="Palatino Linotype" w:eastAsia="Palatino Linotype" w:hAnsi="Palatino Linotype" w:cs="Palatino Linotype"/>
          <w:b/>
        </w:rPr>
        <w:t xml:space="preserve"> 05719/INFOEM/IP/RR/2023 y 05909/INFOEM/IP/RR/2023</w:t>
      </w:r>
      <w:r w:rsidRPr="005B78AB">
        <w:rPr>
          <w:rFonts w:ascii="Palatino Linotype" w:eastAsia="Palatino Linotype" w:hAnsi="Palatino Linotype" w:cs="Palatino Linotype"/>
        </w:rPr>
        <w:t xml:space="preserve">; por lo que, en términos del </w:t>
      </w:r>
      <w:r w:rsidRPr="005B78AB">
        <w:rPr>
          <w:rFonts w:ascii="Palatino Linotype" w:eastAsia="Palatino Linotype" w:hAnsi="Palatino Linotype" w:cs="Palatino Linotype"/>
          <w:b/>
        </w:rPr>
        <w:t>Considerando</w:t>
      </w:r>
      <w:r w:rsidRPr="005B78AB">
        <w:rPr>
          <w:rFonts w:ascii="Palatino Linotype" w:eastAsia="Palatino Linotype" w:hAnsi="Palatino Linotype" w:cs="Palatino Linotype"/>
        </w:rPr>
        <w:t xml:space="preserve"> </w:t>
      </w:r>
      <w:r w:rsidRPr="005B78AB">
        <w:rPr>
          <w:rFonts w:ascii="Palatino Linotype" w:eastAsia="Palatino Linotype" w:hAnsi="Palatino Linotype" w:cs="Palatino Linotype"/>
          <w:b/>
        </w:rPr>
        <w:t xml:space="preserve">Cuarto </w:t>
      </w:r>
      <w:r w:rsidRPr="005B78AB">
        <w:rPr>
          <w:rFonts w:ascii="Palatino Linotype" w:eastAsia="Palatino Linotype" w:hAnsi="Palatino Linotype" w:cs="Palatino Linotype"/>
        </w:rPr>
        <w:t xml:space="preserve">de esta resolución, se </w:t>
      </w:r>
      <w:r w:rsidRPr="005B78AB">
        <w:rPr>
          <w:rFonts w:ascii="Palatino Linotype" w:eastAsia="Palatino Linotype" w:hAnsi="Palatino Linotype" w:cs="Palatino Linotype"/>
          <w:b/>
        </w:rPr>
        <w:t xml:space="preserve">Modifican </w:t>
      </w:r>
      <w:r w:rsidRPr="005B78AB">
        <w:rPr>
          <w:rFonts w:ascii="Palatino Linotype" w:eastAsia="Palatino Linotype" w:hAnsi="Palatino Linotype" w:cs="Palatino Linotype"/>
        </w:rPr>
        <w:t xml:space="preserve">las respuestas emitidas por el </w:t>
      </w:r>
      <w:r w:rsidRPr="005B78AB">
        <w:rPr>
          <w:rFonts w:ascii="Palatino Linotype" w:eastAsia="Palatino Linotype" w:hAnsi="Palatino Linotype" w:cs="Palatino Linotype"/>
          <w:b/>
        </w:rPr>
        <w:t>Sujeto Obligado.</w:t>
      </w:r>
    </w:p>
    <w:p w14:paraId="111EE441"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 xml:space="preserve">Segundo. </w:t>
      </w:r>
      <w:r w:rsidRPr="005B78AB">
        <w:rPr>
          <w:rFonts w:ascii="Palatino Linotype" w:eastAsia="Palatino Linotype" w:hAnsi="Palatino Linotype" w:cs="Palatino Linotype"/>
        </w:rPr>
        <w:t xml:space="preserve">Se </w:t>
      </w:r>
      <w:r w:rsidRPr="005B78AB">
        <w:rPr>
          <w:rFonts w:ascii="Palatino Linotype" w:eastAsia="Palatino Linotype" w:hAnsi="Palatino Linotype" w:cs="Palatino Linotype"/>
          <w:b/>
        </w:rPr>
        <w:t>Ordena</w:t>
      </w:r>
      <w:r w:rsidRPr="005B78AB">
        <w:rPr>
          <w:rFonts w:ascii="Palatino Linotype" w:eastAsia="Palatino Linotype" w:hAnsi="Palatino Linotype" w:cs="Palatino Linotype"/>
        </w:rPr>
        <w:t xml:space="preserve"> al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en términos de los Considerandos </w:t>
      </w:r>
      <w:r w:rsidRPr="005B78AB">
        <w:rPr>
          <w:rFonts w:ascii="Palatino Linotype" w:eastAsia="Palatino Linotype" w:hAnsi="Palatino Linotype" w:cs="Palatino Linotype"/>
          <w:b/>
        </w:rPr>
        <w:t xml:space="preserve">Cuarto </w:t>
      </w:r>
      <w:r w:rsidRPr="005B78AB">
        <w:rPr>
          <w:rFonts w:ascii="Palatino Linotype" w:eastAsia="Palatino Linotype" w:hAnsi="Palatino Linotype" w:cs="Palatino Linotype"/>
        </w:rPr>
        <w:t xml:space="preserve">y </w:t>
      </w:r>
      <w:r w:rsidRPr="005B78AB">
        <w:rPr>
          <w:rFonts w:ascii="Palatino Linotype" w:eastAsia="Palatino Linotype" w:hAnsi="Palatino Linotype" w:cs="Palatino Linotype"/>
          <w:b/>
        </w:rPr>
        <w:t>Quinto d</w:t>
      </w:r>
      <w:r w:rsidRPr="005B78AB">
        <w:rPr>
          <w:rFonts w:ascii="Palatino Linotype" w:eastAsia="Palatino Linotype" w:hAnsi="Palatino Linotype" w:cs="Palatino Linotype"/>
        </w:rPr>
        <w:t>e esta resolución, haga entrega, vía SAIMEX, de lo siguiente:</w:t>
      </w:r>
    </w:p>
    <w:p w14:paraId="69273F64" w14:textId="77777777" w:rsidR="007A5D25" w:rsidRPr="005B78AB" w:rsidRDefault="00244CEE">
      <w:pPr>
        <w:pBdr>
          <w:top w:val="nil"/>
          <w:left w:val="nil"/>
          <w:bottom w:val="nil"/>
          <w:right w:val="nil"/>
          <w:between w:val="nil"/>
        </w:pBdr>
        <w:spacing w:before="240" w:after="240" w:line="360" w:lineRule="auto"/>
        <w:ind w:left="426"/>
        <w:jc w:val="both"/>
        <w:rPr>
          <w:rFonts w:ascii="Palatino Linotype" w:eastAsia="Palatino Linotype" w:hAnsi="Palatino Linotype" w:cs="Palatino Linotype"/>
        </w:rPr>
      </w:pPr>
      <w:r w:rsidRPr="005B78AB">
        <w:rPr>
          <w:rFonts w:ascii="Palatino Linotype" w:eastAsia="Palatino Linotype" w:hAnsi="Palatino Linotype" w:cs="Palatino Linotype"/>
        </w:rPr>
        <w:t>1. El perfil de puesto, bajo el cual fue contratada la Directora de Administración, en funciones al trece de julio de dos mil veintitrés.</w:t>
      </w:r>
    </w:p>
    <w:p w14:paraId="21B7DEDC" w14:textId="246939AE" w:rsidR="007A5D25" w:rsidRPr="005B78AB" w:rsidRDefault="00244CEE">
      <w:pPr>
        <w:pBdr>
          <w:top w:val="nil"/>
          <w:left w:val="nil"/>
          <w:bottom w:val="nil"/>
          <w:right w:val="nil"/>
          <w:between w:val="nil"/>
        </w:pBdr>
        <w:spacing w:before="240" w:after="240" w:line="360" w:lineRule="auto"/>
        <w:ind w:left="426"/>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2. Recibo de nómina remitido en respuesta a la solicitud de información 00554/ZINACANT/IP/2023, </w:t>
      </w:r>
      <w:r w:rsidR="00433EBC" w:rsidRPr="005B78AB">
        <w:rPr>
          <w:rFonts w:ascii="Palatino Linotype" w:eastAsia="Palatino Linotype" w:hAnsi="Palatino Linotype" w:cs="Palatino Linotype"/>
          <w:bCs/>
        </w:rPr>
        <w:t xml:space="preserve">en </w:t>
      </w:r>
      <w:r w:rsidRPr="005B78AB">
        <w:rPr>
          <w:rFonts w:ascii="Palatino Linotype" w:eastAsia="Palatino Linotype" w:hAnsi="Palatino Linotype" w:cs="Palatino Linotype"/>
          <w:bCs/>
        </w:rPr>
        <w:t>versión pública</w:t>
      </w:r>
      <w:r w:rsidR="00433EBC" w:rsidRPr="005B78AB">
        <w:rPr>
          <w:rFonts w:ascii="Palatino Linotype" w:eastAsia="Palatino Linotype" w:hAnsi="Palatino Linotype" w:cs="Palatino Linotype"/>
          <w:bCs/>
        </w:rPr>
        <w:t xml:space="preserve"> correcta</w:t>
      </w:r>
      <w:r w:rsidRPr="005B78AB">
        <w:rPr>
          <w:rFonts w:ascii="Palatino Linotype" w:eastAsia="Palatino Linotype" w:hAnsi="Palatino Linotype" w:cs="Palatino Linotype"/>
          <w:bCs/>
        </w:rPr>
        <w:t>.</w:t>
      </w:r>
    </w:p>
    <w:p w14:paraId="25ED573E" w14:textId="18B1EEE2" w:rsidR="007A5D25" w:rsidRPr="005B78AB" w:rsidRDefault="00244CEE">
      <w:pPr>
        <w:spacing w:before="240" w:after="240"/>
        <w:ind w:left="426"/>
        <w:jc w:val="both"/>
        <w:rPr>
          <w:rFonts w:ascii="Palatino Linotype" w:eastAsia="Palatino Linotype" w:hAnsi="Palatino Linotype" w:cs="Palatino Linotype"/>
          <w:i/>
          <w:sz w:val="20"/>
          <w:szCs w:val="20"/>
        </w:rPr>
      </w:pPr>
      <w:r w:rsidRPr="005B78AB">
        <w:rPr>
          <w:rFonts w:ascii="Palatino Linotype" w:eastAsia="Palatino Linotype" w:hAnsi="Palatino Linotype" w:cs="Palatino Linotype"/>
          <w:i/>
          <w:sz w:val="20"/>
          <w:szCs w:val="20"/>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de los recibos de nómina, y que sustente la versión pública del certificado de Competencia laboral y el Curriculum vitae remi</w:t>
      </w:r>
      <w:r w:rsidR="00BF373F" w:rsidRPr="005B78AB">
        <w:rPr>
          <w:rFonts w:ascii="Palatino Linotype" w:eastAsia="Palatino Linotype" w:hAnsi="Palatino Linotype" w:cs="Palatino Linotype"/>
          <w:i/>
          <w:sz w:val="20"/>
          <w:szCs w:val="20"/>
        </w:rPr>
        <w:t>ti</w:t>
      </w:r>
      <w:r w:rsidRPr="005B78AB">
        <w:rPr>
          <w:rFonts w:ascii="Palatino Linotype" w:eastAsia="Palatino Linotype" w:hAnsi="Palatino Linotype" w:cs="Palatino Linotype"/>
          <w:i/>
          <w:sz w:val="20"/>
          <w:szCs w:val="20"/>
        </w:rPr>
        <w:t xml:space="preserve">dos en respuesta, que se deberá poner a disposición de la parte </w:t>
      </w:r>
      <w:r w:rsidRPr="005B78AB">
        <w:rPr>
          <w:rFonts w:ascii="Palatino Linotype" w:eastAsia="Palatino Linotype" w:hAnsi="Palatino Linotype" w:cs="Palatino Linotype"/>
          <w:b/>
          <w:i/>
          <w:sz w:val="20"/>
          <w:szCs w:val="20"/>
        </w:rPr>
        <w:t>Recurrente</w:t>
      </w:r>
      <w:r w:rsidRPr="005B78AB">
        <w:rPr>
          <w:rFonts w:ascii="Palatino Linotype" w:eastAsia="Palatino Linotype" w:hAnsi="Palatino Linotype" w:cs="Palatino Linotype"/>
          <w:i/>
          <w:sz w:val="20"/>
          <w:szCs w:val="20"/>
        </w:rPr>
        <w:t>.</w:t>
      </w:r>
    </w:p>
    <w:p w14:paraId="1D38BDA4"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Tercero</w:t>
      </w:r>
      <w:r w:rsidRPr="005B78AB">
        <w:rPr>
          <w:rFonts w:ascii="Palatino Linotype" w:eastAsia="Palatino Linotype" w:hAnsi="Palatino Linotype" w:cs="Palatino Linotype"/>
          <w:b/>
          <w:sz w:val="28"/>
          <w:szCs w:val="28"/>
        </w:rPr>
        <w:t xml:space="preserve">.  </w:t>
      </w:r>
      <w:r w:rsidRPr="005B78AB">
        <w:rPr>
          <w:rFonts w:ascii="Palatino Linotype" w:eastAsia="Palatino Linotype" w:hAnsi="Palatino Linotype" w:cs="Palatino Linotype"/>
          <w:b/>
        </w:rPr>
        <w:t>Notifíquese vía SAIMEX,</w:t>
      </w:r>
      <w:r w:rsidRPr="005B78AB">
        <w:rPr>
          <w:rFonts w:ascii="Palatino Linotype" w:eastAsia="Palatino Linotype" w:hAnsi="Palatino Linotype" w:cs="Palatino Linotype"/>
          <w:b/>
          <w:sz w:val="28"/>
          <w:szCs w:val="28"/>
        </w:rPr>
        <w:t xml:space="preserve"> </w:t>
      </w:r>
      <w:r w:rsidRPr="005B78AB">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w:t>
      </w:r>
      <w:r w:rsidRPr="005B78AB">
        <w:rPr>
          <w:rFonts w:ascii="Palatino Linotype" w:eastAsia="Palatino Linotype" w:hAnsi="Palatino Linotype" w:cs="Palatino Linotype"/>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4D0076F"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5B78AB">
        <w:rPr>
          <w:rFonts w:ascii="Palatino Linotype" w:eastAsia="Palatino Linotype" w:hAnsi="Palatino Linotype" w:cs="Palatino Linotype"/>
          <w:b/>
        </w:rPr>
        <w:t>Sujeto Obligado</w:t>
      </w:r>
      <w:r w:rsidRPr="005B78AB">
        <w:rPr>
          <w:rFonts w:ascii="Palatino Linotype" w:eastAsia="Palatino Linotype" w:hAnsi="Palatino Linotype" w:cs="Palatino Linotype"/>
        </w:rPr>
        <w:t xml:space="preserve"> de manera fundada y motivada, podrá solicitar una ampliación de plazo para el cumplimiento de la presente resolución.</w:t>
      </w:r>
    </w:p>
    <w:p w14:paraId="5BB9F268" w14:textId="77777777" w:rsidR="007A5D25" w:rsidRPr="005B78AB" w:rsidRDefault="00244CEE">
      <w:pPr>
        <w:tabs>
          <w:tab w:val="left" w:pos="142"/>
        </w:tabs>
        <w:spacing w:before="240" w:after="240" w:line="360" w:lineRule="auto"/>
        <w:jc w:val="both"/>
        <w:rPr>
          <w:rFonts w:ascii="Palatino Linotype" w:eastAsia="Palatino Linotype" w:hAnsi="Palatino Linotype" w:cs="Palatino Linotype"/>
          <w:b/>
        </w:rPr>
      </w:pPr>
      <w:r w:rsidRPr="005B78AB">
        <w:rPr>
          <w:rFonts w:ascii="Palatino Linotype" w:eastAsia="Palatino Linotype" w:hAnsi="Palatino Linotype" w:cs="Palatino Linotype"/>
          <w:b/>
        </w:rPr>
        <w:t xml:space="preserve">Cuarto. Notifíquese, </w:t>
      </w:r>
      <w:r w:rsidRPr="005B78AB">
        <w:rPr>
          <w:rFonts w:ascii="Palatino Linotype" w:eastAsia="Palatino Linotype" w:hAnsi="Palatino Linotype" w:cs="Palatino Linotype"/>
        </w:rPr>
        <w:t xml:space="preserve">vía </w:t>
      </w:r>
      <w:r w:rsidRPr="005B78AB">
        <w:rPr>
          <w:rFonts w:ascii="Palatino Linotype" w:eastAsia="Palatino Linotype" w:hAnsi="Palatino Linotype" w:cs="Palatino Linotype"/>
          <w:b/>
        </w:rPr>
        <w:t>SAIMEX</w:t>
      </w:r>
      <w:r w:rsidRPr="005B78AB">
        <w:rPr>
          <w:rFonts w:ascii="Palatino Linotype" w:eastAsia="Palatino Linotype" w:hAnsi="Palatino Linotype" w:cs="Palatino Linotype"/>
        </w:rPr>
        <w:t>, a la parte</w:t>
      </w:r>
      <w:r w:rsidRPr="005B78AB">
        <w:rPr>
          <w:rFonts w:ascii="Palatino Linotype" w:eastAsia="Palatino Linotype" w:hAnsi="Palatino Linotype" w:cs="Palatino Linotype"/>
          <w:b/>
        </w:rPr>
        <w:t xml:space="preserve"> Recurrente</w:t>
      </w:r>
      <w:r w:rsidRPr="005B78AB">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r w:rsidRPr="005B78AB">
        <w:rPr>
          <w:rFonts w:ascii="Palatino Linotype" w:eastAsia="Palatino Linotype" w:hAnsi="Palatino Linotype" w:cs="Palatino Linotype"/>
          <w:b/>
        </w:rPr>
        <w:t>.</w:t>
      </w:r>
    </w:p>
    <w:p w14:paraId="07956BC2" w14:textId="77777777" w:rsidR="007A5D25" w:rsidRPr="005B78AB" w:rsidRDefault="00244CEE">
      <w:pPr>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b/>
        </w:rPr>
        <w:t>Quinto.</w:t>
      </w:r>
      <w:r w:rsidRPr="005B78AB">
        <w:rPr>
          <w:rFonts w:ascii="Palatino Linotype" w:eastAsia="Palatino Linotype" w:hAnsi="Palatino Linotype" w:cs="Palatino Linotype"/>
        </w:rPr>
        <w:t xml:space="preserve"> </w:t>
      </w:r>
      <w:r w:rsidRPr="005B78AB">
        <w:rPr>
          <w:rFonts w:ascii="Palatino Linotype" w:eastAsia="Palatino Linotype" w:hAnsi="Palatino Linotype" w:cs="Palatino Linotype"/>
          <w:b/>
        </w:rPr>
        <w:t>Gírese</w:t>
      </w:r>
      <w:r w:rsidRPr="005B78AB">
        <w:rPr>
          <w:rFonts w:ascii="Palatino Linotype" w:eastAsia="Palatino Linotype" w:hAnsi="Palatino Linotype" w:cs="Palatino Linotype"/>
        </w:rPr>
        <w:t xml:space="preserve"> oficio al Titular de la Dirección General de Protección de Datos Personales de este Instituto con fundamento en el artículo 82 fracción XXVII de la Ley de Protección de Datos Personales en Posesión de Sujetos Obligados del Estado de México y Municipios, para que actúe en razón de su competencia, en términos de lo expuesto en el Considerando </w:t>
      </w:r>
      <w:r w:rsidRPr="005B78AB">
        <w:rPr>
          <w:rFonts w:ascii="Palatino Linotype" w:eastAsia="Palatino Linotype" w:hAnsi="Palatino Linotype" w:cs="Palatino Linotype"/>
          <w:b/>
        </w:rPr>
        <w:t>Cuarto</w:t>
      </w:r>
      <w:r w:rsidRPr="005B78AB">
        <w:rPr>
          <w:rFonts w:ascii="Palatino Linotype" w:eastAsia="Palatino Linotype" w:hAnsi="Palatino Linotype" w:cs="Palatino Linotype"/>
        </w:rPr>
        <w:t xml:space="preserve"> de la presente resolución.</w:t>
      </w:r>
    </w:p>
    <w:p w14:paraId="0A539B24" w14:textId="3C39014B" w:rsidR="007A5D25" w:rsidRPr="005B78AB" w:rsidRDefault="00244CEE">
      <w:pPr>
        <w:tabs>
          <w:tab w:val="left" w:pos="142"/>
        </w:tabs>
        <w:spacing w:before="240" w:after="240" w:line="360" w:lineRule="auto"/>
        <w:jc w:val="both"/>
        <w:rPr>
          <w:rFonts w:ascii="Palatino Linotype" w:eastAsia="Palatino Linotype" w:hAnsi="Palatino Linotype" w:cs="Palatino Linotype"/>
        </w:rPr>
      </w:pPr>
      <w:bookmarkStart w:id="5" w:name="_heading=h.2et92p0" w:colFirst="0" w:colLast="0"/>
      <w:bookmarkEnd w:id="5"/>
      <w:r w:rsidRPr="005B78AB">
        <w:rPr>
          <w:rFonts w:ascii="Palatino Linotype" w:eastAsia="Palatino Linotype" w:hAnsi="Palatino Linotype" w:cs="Palatino Linotype"/>
        </w:rPr>
        <w:t xml:space="preserve">ASÍ LO RESUELVE, POR UNANIMIDAD DE VOTOS, EL PLENO DEL INSTITUTO DE TRANSPARENCIA, ACCESO A LA INFORMACIÓN PÚBLICA Y </w:t>
      </w:r>
      <w:r w:rsidRPr="005B78AB">
        <w:rPr>
          <w:rFonts w:ascii="Palatino Linotype" w:eastAsia="Palatino Linotype" w:hAnsi="Palatino Linotype" w:cs="Palatino Linotype"/>
        </w:rPr>
        <w:lastRenderedPageBreak/>
        <w:t>PROTECCIÓN DE DATOS PERSONALES DEL ESTADO DE MÉXICO Y MUNICIPIOS, CONFORMADO POR LOS COMISIONADOS JOSÉ MARTÍNEZ VILCHIS; MARÍA DEL ROSARIO MEJÍA AYALA; SHARON CRISTINA MORALES MARTÍNEZ; LUIS GUSTAVO PARRA NORIEGA; Y GUADALUPE RAMÍREZ PEÑA; EN LA EN LA NOVENA SESIÓN ORDINARIA CELEBRADA EL TRECE DE MARZO DE DOS MIL VEINTICUATRO, ANTE EL SECRETARIO TÉCNICO DEL PLENO ALEXIS TAPIA RAMÍREZ.</w:t>
      </w:r>
    </w:p>
    <w:p w14:paraId="44736741" w14:textId="71F37582" w:rsidR="007A5D25" w:rsidRPr="005B78AB" w:rsidRDefault="00D0462A">
      <w:pPr>
        <w:tabs>
          <w:tab w:val="left" w:pos="142"/>
        </w:tabs>
        <w:spacing w:before="240" w:after="240" w:line="360" w:lineRule="auto"/>
        <w:jc w:val="both"/>
        <w:rPr>
          <w:rFonts w:ascii="Palatino Linotype" w:eastAsia="Palatino Linotype" w:hAnsi="Palatino Linotype" w:cs="Palatino Linotype"/>
        </w:rPr>
      </w:pPr>
      <w:r w:rsidRPr="005B78AB">
        <w:rPr>
          <w:rFonts w:ascii="Palatino Linotype" w:eastAsia="Palatino Linotype" w:hAnsi="Palatino Linotype" w:cs="Palatino Linotype"/>
          <w:noProof/>
        </w:rPr>
        <mc:AlternateContent>
          <mc:Choice Requires="wps">
            <w:drawing>
              <wp:anchor distT="0" distB="0" distL="114300" distR="114300" simplePos="0" relativeHeight="251662336" behindDoc="0" locked="0" layoutInCell="1" allowOverlap="1" wp14:anchorId="12D71590" wp14:editId="7EC6036E">
                <wp:simplePos x="0" y="0"/>
                <wp:positionH relativeFrom="margin">
                  <wp:align>left</wp:align>
                </wp:positionH>
                <wp:positionV relativeFrom="paragraph">
                  <wp:posOffset>30480</wp:posOffset>
                </wp:positionV>
                <wp:extent cx="5572125" cy="499110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572125" cy="49911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9B1364E" id="Conector recto 1"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pt" to="438.75pt,3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" strokecolor="black [3200]">
                <v:stroke joinstyle="miter"/>
                <w10:wrap anchorx="margin"/>
              </v:line>
            </w:pict>
          </mc:Fallback>
        </mc:AlternateContent>
      </w:r>
    </w:p>
    <w:p w14:paraId="1A4D04C7" w14:textId="77777777" w:rsidR="007A5D25" w:rsidRPr="005B78AB" w:rsidRDefault="007A5D25">
      <w:pPr>
        <w:tabs>
          <w:tab w:val="left" w:pos="142"/>
        </w:tabs>
        <w:spacing w:before="240" w:after="240" w:line="360" w:lineRule="auto"/>
        <w:jc w:val="both"/>
        <w:rPr>
          <w:rFonts w:ascii="Palatino Linotype" w:eastAsia="Palatino Linotype" w:hAnsi="Palatino Linotype" w:cs="Palatino Linotype"/>
        </w:rPr>
      </w:pPr>
    </w:p>
    <w:p w14:paraId="17BD09CE" w14:textId="77777777" w:rsidR="007A5D25" w:rsidRPr="005B78AB" w:rsidRDefault="007A5D25">
      <w:pPr>
        <w:tabs>
          <w:tab w:val="left" w:pos="142"/>
        </w:tabs>
        <w:spacing w:before="240" w:after="240" w:line="360" w:lineRule="auto"/>
        <w:jc w:val="both"/>
        <w:rPr>
          <w:rFonts w:ascii="Palatino Linotype" w:eastAsia="Palatino Linotype" w:hAnsi="Palatino Linotype" w:cs="Palatino Linotype"/>
        </w:rPr>
      </w:pPr>
    </w:p>
    <w:p w14:paraId="4A2DF090" w14:textId="77777777" w:rsidR="007A5D25" w:rsidRPr="005B78AB" w:rsidRDefault="007A5D25">
      <w:pPr>
        <w:spacing w:before="240" w:after="240" w:line="360" w:lineRule="auto"/>
        <w:jc w:val="both"/>
        <w:rPr>
          <w:rFonts w:ascii="Palatino Linotype" w:eastAsia="Palatino Linotype" w:hAnsi="Palatino Linotype" w:cs="Palatino Linotype"/>
        </w:rPr>
      </w:pPr>
    </w:p>
    <w:p w14:paraId="5F729E26" w14:textId="77777777" w:rsidR="007A5D25" w:rsidRPr="005B78AB" w:rsidRDefault="007A5D25">
      <w:pPr>
        <w:spacing w:before="240" w:after="240" w:line="360" w:lineRule="auto"/>
        <w:jc w:val="both"/>
        <w:rPr>
          <w:rFonts w:ascii="Palatino Linotype" w:eastAsia="Palatino Linotype" w:hAnsi="Palatino Linotype" w:cs="Palatino Linotype"/>
        </w:rPr>
      </w:pPr>
    </w:p>
    <w:p w14:paraId="082FFBD8" w14:textId="77777777" w:rsidR="00D0462A" w:rsidRPr="005B78AB" w:rsidRDefault="00D0462A">
      <w:pPr>
        <w:spacing w:before="240" w:after="240" w:line="360" w:lineRule="auto"/>
        <w:jc w:val="both"/>
        <w:rPr>
          <w:rFonts w:ascii="Palatino Linotype" w:eastAsia="Palatino Linotype" w:hAnsi="Palatino Linotype" w:cs="Palatino Linotype"/>
        </w:rPr>
      </w:pPr>
    </w:p>
    <w:p w14:paraId="33DD382E" w14:textId="77777777" w:rsidR="00D0462A" w:rsidRPr="005B78AB" w:rsidRDefault="00D0462A">
      <w:pPr>
        <w:spacing w:before="240" w:after="240" w:line="360" w:lineRule="auto"/>
        <w:jc w:val="both"/>
        <w:rPr>
          <w:rFonts w:ascii="Palatino Linotype" w:eastAsia="Palatino Linotype" w:hAnsi="Palatino Linotype" w:cs="Palatino Linotype"/>
        </w:rPr>
      </w:pPr>
    </w:p>
    <w:p w14:paraId="48C104B8" w14:textId="77777777" w:rsidR="00D0462A" w:rsidRPr="005B78AB" w:rsidRDefault="00D0462A">
      <w:pPr>
        <w:spacing w:before="240" w:after="240" w:line="360" w:lineRule="auto"/>
        <w:jc w:val="both"/>
        <w:rPr>
          <w:rFonts w:ascii="Palatino Linotype" w:eastAsia="Palatino Linotype" w:hAnsi="Palatino Linotype" w:cs="Palatino Linotype"/>
        </w:rPr>
      </w:pPr>
    </w:p>
    <w:p w14:paraId="2FDECFAD" w14:textId="77777777" w:rsidR="00D0462A" w:rsidRPr="005B78AB" w:rsidRDefault="00D0462A">
      <w:pPr>
        <w:spacing w:before="240" w:after="240" w:line="360" w:lineRule="auto"/>
        <w:jc w:val="both"/>
        <w:rPr>
          <w:rFonts w:ascii="Palatino Linotype" w:eastAsia="Palatino Linotype" w:hAnsi="Palatino Linotype" w:cs="Palatino Linotype"/>
        </w:rPr>
      </w:pPr>
    </w:p>
    <w:p w14:paraId="11D1E89B" w14:textId="77777777" w:rsidR="00D0462A" w:rsidRPr="005B78AB" w:rsidRDefault="00D0462A">
      <w:pPr>
        <w:spacing w:before="240" w:after="240" w:line="360" w:lineRule="auto"/>
        <w:jc w:val="both"/>
        <w:rPr>
          <w:rFonts w:ascii="Palatino Linotype" w:eastAsia="Palatino Linotype" w:hAnsi="Palatino Linotype" w:cs="Palatino Linotype"/>
        </w:rPr>
      </w:pPr>
    </w:p>
    <w:p w14:paraId="3CD54419" w14:textId="77777777" w:rsidR="00D0462A" w:rsidRPr="005B78AB" w:rsidRDefault="00D0462A">
      <w:pPr>
        <w:spacing w:before="240" w:after="240" w:line="360" w:lineRule="auto"/>
        <w:jc w:val="both"/>
        <w:rPr>
          <w:rFonts w:ascii="Palatino Linotype" w:eastAsia="Palatino Linotype" w:hAnsi="Palatino Linotype" w:cs="Palatino Linotype"/>
        </w:rPr>
      </w:pPr>
    </w:p>
    <w:p w14:paraId="5CA238FD" w14:textId="77777777" w:rsidR="00D0462A" w:rsidRPr="005B78AB" w:rsidRDefault="00D0462A">
      <w:pPr>
        <w:spacing w:before="240" w:after="240" w:line="360" w:lineRule="auto"/>
        <w:jc w:val="both"/>
        <w:rPr>
          <w:rFonts w:ascii="Palatino Linotype" w:eastAsia="Palatino Linotype" w:hAnsi="Palatino Linotype" w:cs="Palatino Linotype"/>
        </w:rPr>
      </w:pPr>
    </w:p>
    <w:p w14:paraId="56712DCE" w14:textId="77777777" w:rsidR="00D0462A" w:rsidRPr="005B78AB" w:rsidRDefault="00D0462A">
      <w:pPr>
        <w:spacing w:before="240" w:after="240" w:line="360" w:lineRule="auto"/>
        <w:jc w:val="both"/>
        <w:rPr>
          <w:rFonts w:ascii="Palatino Linotype" w:eastAsia="Palatino Linotype" w:hAnsi="Palatino Linotype" w:cs="Palatino Linotype"/>
        </w:rPr>
      </w:pPr>
    </w:p>
    <w:p w14:paraId="4EF72741" w14:textId="77777777" w:rsidR="00D0462A" w:rsidRPr="005B78AB" w:rsidRDefault="00D0462A">
      <w:pPr>
        <w:spacing w:before="240" w:after="240" w:line="360" w:lineRule="auto"/>
        <w:jc w:val="both"/>
        <w:rPr>
          <w:rFonts w:ascii="Palatino Linotype" w:eastAsia="Palatino Linotype" w:hAnsi="Palatino Linotype" w:cs="Palatino Linotype"/>
        </w:rPr>
      </w:pPr>
    </w:p>
    <w:sectPr w:rsidR="00D0462A" w:rsidRPr="005B78AB">
      <w:headerReference w:type="default" r:id="rId20"/>
      <w:footerReference w:type="default" r:id="rId21"/>
      <w:headerReference w:type="first" r:id="rId2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9D2DB" w14:textId="77777777" w:rsidR="00791FBC" w:rsidRDefault="00791FBC">
      <w:r>
        <w:separator/>
      </w:r>
    </w:p>
  </w:endnote>
  <w:endnote w:type="continuationSeparator" w:id="0">
    <w:p w14:paraId="3F42D331" w14:textId="77777777" w:rsidR="00791FBC" w:rsidRDefault="0079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67CE0" w14:textId="77777777" w:rsidR="007A5D25" w:rsidRDefault="00244CEE">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90851">
      <w:rPr>
        <w:rFonts w:ascii="Arial" w:eastAsia="Arial" w:hAnsi="Arial" w:cs="Arial"/>
        <w:b/>
        <w:noProof/>
        <w:color w:val="000000"/>
        <w:sz w:val="20"/>
        <w:szCs w:val="20"/>
      </w:rPr>
      <w:t>46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90851">
      <w:rPr>
        <w:rFonts w:ascii="Arial" w:eastAsia="Arial" w:hAnsi="Arial" w:cs="Arial"/>
        <w:b/>
        <w:noProof/>
        <w:color w:val="000000"/>
        <w:sz w:val="20"/>
        <w:szCs w:val="20"/>
      </w:rPr>
      <w:t>66</w:t>
    </w:r>
    <w:r>
      <w:rPr>
        <w:rFonts w:ascii="Arial" w:eastAsia="Arial" w:hAnsi="Arial" w:cs="Arial"/>
        <w:b/>
        <w:color w:val="000000"/>
        <w:sz w:val="20"/>
        <w:szCs w:val="20"/>
      </w:rPr>
      <w:fldChar w:fldCharType="end"/>
    </w:r>
  </w:p>
  <w:p w14:paraId="558146BC" w14:textId="77777777" w:rsidR="007A5D25" w:rsidRDefault="007A5D25">
    <w:pPr>
      <w:pBdr>
        <w:top w:val="nil"/>
        <w:left w:val="nil"/>
        <w:bottom w:val="nil"/>
        <w:right w:val="nil"/>
        <w:between w:val="nil"/>
      </w:pBdr>
      <w:tabs>
        <w:tab w:val="center" w:pos="4419"/>
        <w:tab w:val="right" w:pos="8838"/>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613F6" w14:textId="77777777" w:rsidR="00791FBC" w:rsidRDefault="00791FBC">
      <w:r>
        <w:separator/>
      </w:r>
    </w:p>
  </w:footnote>
  <w:footnote w:type="continuationSeparator" w:id="0">
    <w:p w14:paraId="4DD096B5" w14:textId="77777777" w:rsidR="00791FBC" w:rsidRDefault="00791FBC">
      <w:r>
        <w:continuationSeparator/>
      </w:r>
    </w:p>
  </w:footnote>
  <w:footnote w:id="1">
    <w:p w14:paraId="78B4A82B" w14:textId="77777777" w:rsidR="007A5D25" w:rsidRDefault="00244CE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[A]: 2a. Semanario Judicial de la Federación, Sexta Época, Volumen LII, Tercera Parte, p. 101, Reg. digital </w:t>
      </w:r>
      <w:r>
        <w:rPr>
          <w:rFonts w:ascii="Palatino Linotype" w:eastAsia="Palatino Linotype" w:hAnsi="Palatino Linotype" w:cs="Palatino Linotype"/>
          <w:color w:val="212529"/>
          <w:sz w:val="16"/>
          <w:szCs w:val="16"/>
          <w:highlight w:val="white"/>
        </w:rPr>
        <w:t>267287.</w:t>
      </w:r>
    </w:p>
  </w:footnote>
  <w:footnote w:id="2">
    <w:p w14:paraId="45A474F4" w14:textId="77777777" w:rsidR="007A5D25" w:rsidRDefault="00244CEE">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B7726" w14:textId="77777777" w:rsidR="007A5D25" w:rsidRDefault="00244CEE">
    <w:pPr>
      <w:widowControl w:val="0"/>
      <w:pBdr>
        <w:top w:val="nil"/>
        <w:left w:val="nil"/>
        <w:bottom w:val="nil"/>
        <w:right w:val="nil"/>
        <w:between w:val="nil"/>
      </w:pBdr>
      <w:spacing w:line="276" w:lineRule="auto"/>
      <w:rPr>
        <w:rFonts w:ascii="Calibri" w:eastAsia="Calibri" w:hAnsi="Calibri" w:cs="Calibri"/>
        <w:color w:val="000000"/>
      </w:rPr>
    </w:pPr>
    <w:r>
      <w:rPr>
        <w:noProof/>
      </w:rPr>
      <w:drawing>
        <wp:anchor distT="0" distB="0" distL="0" distR="0" simplePos="0" relativeHeight="251658240" behindDoc="1" locked="0" layoutInCell="1" hidden="0" allowOverlap="1" wp14:anchorId="6CB546AC" wp14:editId="016522DC">
          <wp:simplePos x="0" y="0"/>
          <wp:positionH relativeFrom="column">
            <wp:posOffset>-1080134</wp:posOffset>
          </wp:positionH>
          <wp:positionV relativeFrom="paragraph">
            <wp:posOffset>-343155</wp:posOffset>
          </wp:positionV>
          <wp:extent cx="7635163" cy="9944100"/>
          <wp:effectExtent l="0" t="0" r="0" b="0"/>
          <wp:wrapNone/>
          <wp:docPr id="108823470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635163" cy="9944100"/>
                  </a:xfrm>
                  <a:prstGeom prst="rect">
                    <a:avLst/>
                  </a:prstGeom>
                  <a:ln/>
                </pic:spPr>
              </pic:pic>
            </a:graphicData>
          </a:graphic>
        </wp:anchor>
      </w:drawing>
    </w:r>
  </w:p>
  <w:tbl>
    <w:tblPr>
      <w:tblStyle w:val="afc"/>
      <w:tblW w:w="5812" w:type="dxa"/>
      <w:tblInd w:w="3119" w:type="dxa"/>
      <w:tblLayout w:type="fixed"/>
      <w:tblLook w:val="0400" w:firstRow="0" w:lastRow="0" w:firstColumn="0" w:lastColumn="0" w:noHBand="0" w:noVBand="1"/>
    </w:tblPr>
    <w:tblGrid>
      <w:gridCol w:w="2694"/>
      <w:gridCol w:w="3118"/>
    </w:tblGrid>
    <w:tr w:rsidR="007A5D25" w14:paraId="2BC390B4" w14:textId="77777777">
      <w:tc>
        <w:tcPr>
          <w:tcW w:w="2694" w:type="dxa"/>
          <w:vAlign w:val="center"/>
        </w:tcPr>
        <w:p w14:paraId="2A16DBB3" w14:textId="77777777" w:rsidR="007A5D25" w:rsidRDefault="00244C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8" w:type="dxa"/>
          <w:vAlign w:val="center"/>
        </w:tcPr>
        <w:p w14:paraId="49F73546" w14:textId="77777777" w:rsidR="007A5D25" w:rsidRDefault="00244CE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04924/INFOEM/IP/RR/2023 y acumulados</w:t>
          </w:r>
        </w:p>
      </w:tc>
    </w:tr>
    <w:tr w:rsidR="007A5D25" w14:paraId="6FB87877" w14:textId="77777777">
      <w:trPr>
        <w:trHeight w:val="228"/>
      </w:trPr>
      <w:tc>
        <w:tcPr>
          <w:tcW w:w="2694" w:type="dxa"/>
          <w:vAlign w:val="center"/>
        </w:tcPr>
        <w:p w14:paraId="08930DCE" w14:textId="77777777" w:rsidR="007A5D25" w:rsidRDefault="00244C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8" w:type="dxa"/>
          <w:vAlign w:val="center"/>
        </w:tcPr>
        <w:p w14:paraId="0C854519" w14:textId="77777777" w:rsidR="007A5D25" w:rsidRDefault="00244CE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7A5D25" w14:paraId="6653E71F" w14:textId="77777777">
      <w:tc>
        <w:tcPr>
          <w:tcW w:w="2694" w:type="dxa"/>
          <w:vAlign w:val="center"/>
        </w:tcPr>
        <w:p w14:paraId="12F269C4" w14:textId="77777777" w:rsidR="007A5D25" w:rsidRDefault="00244C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8" w:type="dxa"/>
          <w:vAlign w:val="center"/>
        </w:tcPr>
        <w:p w14:paraId="78D0337B" w14:textId="77777777" w:rsidR="007A5D25" w:rsidRDefault="00244CE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BD690C4" w14:textId="77777777" w:rsidR="007A5D25" w:rsidRDefault="007A5D25">
    <w:pPr>
      <w:pBdr>
        <w:top w:val="nil"/>
        <w:left w:val="nil"/>
        <w:bottom w:val="nil"/>
        <w:right w:val="nil"/>
        <w:between w:val="nil"/>
      </w:pBdr>
      <w:tabs>
        <w:tab w:val="center" w:pos="4419"/>
        <w:tab w:val="right" w:pos="8838"/>
      </w:tabs>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222CC" w14:textId="77777777" w:rsidR="007A5D25" w:rsidRDefault="00244CE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FF6F477" wp14:editId="600D48F4">
          <wp:simplePos x="0" y="0"/>
          <wp:positionH relativeFrom="column">
            <wp:posOffset>-1080134</wp:posOffset>
          </wp:positionH>
          <wp:positionV relativeFrom="paragraph">
            <wp:posOffset>-287536</wp:posOffset>
          </wp:positionV>
          <wp:extent cx="7635240" cy="9942830"/>
          <wp:effectExtent l="0" t="0" r="0" b="0"/>
          <wp:wrapNone/>
          <wp:docPr id="108823471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b"/>
      <w:tblW w:w="5953" w:type="dxa"/>
      <w:tblInd w:w="3119" w:type="dxa"/>
      <w:tblLayout w:type="fixed"/>
      <w:tblLook w:val="0400" w:firstRow="0" w:lastRow="0" w:firstColumn="0" w:lastColumn="0" w:noHBand="0" w:noVBand="1"/>
    </w:tblPr>
    <w:tblGrid>
      <w:gridCol w:w="2551"/>
      <w:gridCol w:w="3402"/>
    </w:tblGrid>
    <w:tr w:rsidR="007A5D25" w14:paraId="1DB29E75" w14:textId="77777777">
      <w:tc>
        <w:tcPr>
          <w:tcW w:w="2551" w:type="dxa"/>
          <w:vAlign w:val="center"/>
        </w:tcPr>
        <w:p w14:paraId="274DD47C" w14:textId="77777777" w:rsidR="007A5D25" w:rsidRDefault="00244C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vAlign w:val="center"/>
        </w:tcPr>
        <w:p w14:paraId="6FDD73DB" w14:textId="77777777" w:rsidR="007A5D25" w:rsidRDefault="00244CE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04924/INFOEM/IP/RR/2023 y acumulados</w:t>
          </w:r>
        </w:p>
      </w:tc>
    </w:tr>
    <w:tr w:rsidR="007A5D25" w14:paraId="67A9C8B5" w14:textId="77777777">
      <w:tc>
        <w:tcPr>
          <w:tcW w:w="2551" w:type="dxa"/>
          <w:vAlign w:val="center"/>
        </w:tcPr>
        <w:p w14:paraId="6875B8C1" w14:textId="77777777" w:rsidR="007A5D25" w:rsidRDefault="00244CEE">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vAlign w:val="center"/>
        </w:tcPr>
        <w:p w14:paraId="073DC48B" w14:textId="77777777" w:rsidR="007A5D25" w:rsidRDefault="007A5D25">
          <w:pPr>
            <w:ind w:left="-45"/>
            <w:jc w:val="both"/>
            <w:rPr>
              <w:rFonts w:ascii="Palatino Linotype" w:eastAsia="Palatino Linotype" w:hAnsi="Palatino Linotype" w:cs="Palatino Linotype"/>
              <w:b/>
              <w:sz w:val="22"/>
              <w:szCs w:val="22"/>
            </w:rPr>
          </w:pPr>
        </w:p>
      </w:tc>
    </w:tr>
    <w:tr w:rsidR="007A5D25" w14:paraId="4240B202" w14:textId="77777777">
      <w:trPr>
        <w:trHeight w:val="228"/>
      </w:trPr>
      <w:tc>
        <w:tcPr>
          <w:tcW w:w="2551" w:type="dxa"/>
          <w:vAlign w:val="center"/>
        </w:tcPr>
        <w:p w14:paraId="7785BB24" w14:textId="77777777" w:rsidR="007A5D25" w:rsidRDefault="00244C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vAlign w:val="center"/>
        </w:tcPr>
        <w:p w14:paraId="606949CA" w14:textId="77777777" w:rsidR="007A5D25" w:rsidRDefault="00244CE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7A5D25" w14:paraId="07919E07" w14:textId="77777777">
      <w:tc>
        <w:tcPr>
          <w:tcW w:w="2551" w:type="dxa"/>
          <w:vAlign w:val="center"/>
        </w:tcPr>
        <w:p w14:paraId="46F9D895" w14:textId="77777777" w:rsidR="007A5D25" w:rsidRDefault="00244CE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vAlign w:val="center"/>
        </w:tcPr>
        <w:p w14:paraId="79F6AE82" w14:textId="77777777" w:rsidR="007A5D25" w:rsidRDefault="00244CE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8681C20" w14:textId="77777777" w:rsidR="007A5D25" w:rsidRDefault="007A5D25">
    <w:pPr>
      <w:pBdr>
        <w:top w:val="nil"/>
        <w:left w:val="nil"/>
        <w:bottom w:val="nil"/>
        <w:right w:val="nil"/>
        <w:between w:val="nil"/>
      </w:pBdr>
      <w:tabs>
        <w:tab w:val="center" w:pos="4419"/>
        <w:tab w:val="right" w:pos="8838"/>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26284"/>
    <w:multiLevelType w:val="multilevel"/>
    <w:tmpl w:val="50FA0202"/>
    <w:lvl w:ilvl="0">
      <w:numFmt w:val="bullet"/>
      <w:pStyle w:val="Listaconvietas"/>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756776"/>
    <w:multiLevelType w:val="multilevel"/>
    <w:tmpl w:val="B33440A4"/>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970F78"/>
    <w:multiLevelType w:val="multilevel"/>
    <w:tmpl w:val="45683902"/>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 w15:restartNumberingAfterBreak="0">
    <w:nsid w:val="52BC499C"/>
    <w:multiLevelType w:val="multilevel"/>
    <w:tmpl w:val="46A0E4E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25"/>
    <w:rsid w:val="00041D21"/>
    <w:rsid w:val="00103741"/>
    <w:rsid w:val="00174B0B"/>
    <w:rsid w:val="00244CEE"/>
    <w:rsid w:val="00267E06"/>
    <w:rsid w:val="00323102"/>
    <w:rsid w:val="00433EBC"/>
    <w:rsid w:val="00500EA5"/>
    <w:rsid w:val="005B78AB"/>
    <w:rsid w:val="00791FBC"/>
    <w:rsid w:val="007A5D25"/>
    <w:rsid w:val="00BA3D8F"/>
    <w:rsid w:val="00BF373F"/>
    <w:rsid w:val="00CD63B7"/>
    <w:rsid w:val="00D0462A"/>
    <w:rsid w:val="00E90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8384"/>
  <w15:docId w15:val="{7E03F847-A8AE-41F8-8096-FF8B342B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ED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21CDF"/>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521CDF"/>
  </w:style>
  <w:style w:type="paragraph" w:styleId="Piedepgina">
    <w:name w:val="footer"/>
    <w:basedOn w:val="Normal"/>
    <w:link w:val="PiedepginaCar"/>
    <w:uiPriority w:val="99"/>
    <w:unhideWhenUsed/>
    <w:rsid w:val="00521CDF"/>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521CDF"/>
  </w:style>
  <w:style w:type="character" w:styleId="Hipervnculo">
    <w:name w:val="Hyperlink"/>
    <w:basedOn w:val="Fuentedeprrafopredeter"/>
    <w:uiPriority w:val="99"/>
    <w:unhideWhenUsed/>
    <w:rsid w:val="003C6D6D"/>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1566"/>
    <w:pPr>
      <w:ind w:left="720"/>
      <w:contextualSpacing/>
    </w:pPr>
  </w:style>
  <w:style w:type="paragraph" w:styleId="Listaconvietas">
    <w:name w:val="List Bullet"/>
    <w:basedOn w:val="Normal"/>
    <w:uiPriority w:val="99"/>
    <w:unhideWhenUsed/>
    <w:rsid w:val="00400151"/>
    <w:pPr>
      <w:numPr>
        <w:numId w:val="4"/>
      </w:numPr>
      <w:contextualSpacing/>
    </w:pPr>
    <w:rPr>
      <w:lang w:eastAsia="es-ES"/>
    </w:rPr>
  </w:style>
  <w:style w:type="paragraph" w:styleId="Textodeglobo">
    <w:name w:val="Balloon Text"/>
    <w:basedOn w:val="Normal"/>
    <w:link w:val="TextodegloboCar"/>
    <w:uiPriority w:val="99"/>
    <w:semiHidden/>
    <w:unhideWhenUsed/>
    <w:rsid w:val="00617A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A03"/>
    <w:rPr>
      <w:rFonts w:ascii="Segoe UI" w:eastAsia="Calibri" w:hAnsi="Segoe UI" w:cs="Segoe UI"/>
      <w:sz w:val="18"/>
      <w:szCs w:val="18"/>
      <w:lang w:eastAsia="es-MX"/>
    </w:rPr>
  </w:style>
  <w:style w:type="table" w:styleId="Tablaconcuadrcula">
    <w:name w:val="Table Grid"/>
    <w:basedOn w:val="Tablanormal"/>
    <w:uiPriority w:val="39"/>
    <w:rsid w:val="00A4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4251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425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42517"/>
    <w:rPr>
      <w:vertAlign w:val="superscript"/>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03B78"/>
  </w:style>
  <w:style w:type="paragraph" w:styleId="Lista">
    <w:name w:val="List"/>
    <w:basedOn w:val="Normal"/>
    <w:uiPriority w:val="99"/>
    <w:unhideWhenUsed/>
    <w:rsid w:val="00991D38"/>
    <w:pPr>
      <w:ind w:left="283" w:hanging="283"/>
      <w:contextualSpacing/>
    </w:pPr>
  </w:style>
  <w:style w:type="paragraph" w:styleId="Lista2">
    <w:name w:val="List 2"/>
    <w:basedOn w:val="Normal"/>
    <w:uiPriority w:val="99"/>
    <w:unhideWhenUsed/>
    <w:rsid w:val="00991D38"/>
    <w:pPr>
      <w:ind w:left="566" w:hanging="283"/>
      <w:contextualSpacing/>
    </w:pPr>
  </w:style>
  <w:style w:type="paragraph" w:styleId="Lista3">
    <w:name w:val="List 3"/>
    <w:basedOn w:val="Normal"/>
    <w:uiPriority w:val="99"/>
    <w:unhideWhenUsed/>
    <w:rsid w:val="00991D38"/>
    <w:pPr>
      <w:ind w:left="849" w:hanging="283"/>
      <w:contextualSpacing/>
    </w:pPr>
  </w:style>
  <w:style w:type="paragraph" w:styleId="Listaconvietas2">
    <w:name w:val="List Bullet 2"/>
    <w:basedOn w:val="Normal"/>
    <w:uiPriority w:val="99"/>
    <w:unhideWhenUsed/>
    <w:rsid w:val="00991D38"/>
    <w:pPr>
      <w:tabs>
        <w:tab w:val="num" w:pos="720"/>
      </w:tabs>
      <w:ind w:left="720" w:hanging="720"/>
      <w:contextualSpacing/>
    </w:pPr>
  </w:style>
  <w:style w:type="paragraph" w:styleId="Continuarlista">
    <w:name w:val="List Continue"/>
    <w:basedOn w:val="Normal"/>
    <w:uiPriority w:val="99"/>
    <w:unhideWhenUsed/>
    <w:rsid w:val="00991D38"/>
    <w:pPr>
      <w:spacing w:after="120"/>
      <w:ind w:left="283"/>
      <w:contextualSpacing/>
    </w:pPr>
  </w:style>
  <w:style w:type="paragraph" w:styleId="Continuarlista2">
    <w:name w:val="List Continue 2"/>
    <w:basedOn w:val="Normal"/>
    <w:uiPriority w:val="99"/>
    <w:unhideWhenUsed/>
    <w:rsid w:val="00991D38"/>
    <w:pPr>
      <w:spacing w:after="120"/>
      <w:ind w:left="566"/>
      <w:contextualSpacing/>
    </w:pPr>
  </w:style>
  <w:style w:type="paragraph" w:styleId="Textoindependiente">
    <w:name w:val="Body Text"/>
    <w:basedOn w:val="Normal"/>
    <w:link w:val="TextoindependienteCar"/>
    <w:uiPriority w:val="99"/>
    <w:unhideWhenUsed/>
    <w:rsid w:val="00991D38"/>
    <w:pPr>
      <w:spacing w:after="120"/>
    </w:pPr>
  </w:style>
  <w:style w:type="character" w:customStyle="1" w:styleId="TextoindependienteCar">
    <w:name w:val="Texto independiente Car"/>
    <w:basedOn w:val="Fuentedeprrafopredeter"/>
    <w:link w:val="Textoindependiente"/>
    <w:uiPriority w:val="99"/>
    <w:rsid w:val="00991D38"/>
  </w:style>
  <w:style w:type="paragraph" w:styleId="Sangradetextonormal">
    <w:name w:val="Body Text Indent"/>
    <w:basedOn w:val="Normal"/>
    <w:link w:val="SangradetextonormalCar"/>
    <w:uiPriority w:val="99"/>
    <w:unhideWhenUsed/>
    <w:rsid w:val="00991D38"/>
    <w:pPr>
      <w:spacing w:after="120"/>
      <w:ind w:left="283"/>
    </w:pPr>
  </w:style>
  <w:style w:type="character" w:customStyle="1" w:styleId="SangradetextonormalCar">
    <w:name w:val="Sangría de texto normal Car"/>
    <w:basedOn w:val="Fuentedeprrafopredeter"/>
    <w:link w:val="Sangradetextonormal"/>
    <w:uiPriority w:val="99"/>
    <w:rsid w:val="00991D38"/>
  </w:style>
  <w:style w:type="paragraph" w:styleId="Textoindependienteprimerasangra2">
    <w:name w:val="Body Text First Indent 2"/>
    <w:basedOn w:val="Sangradetextonormal"/>
    <w:link w:val="Textoindependienteprimerasangra2Car"/>
    <w:uiPriority w:val="99"/>
    <w:unhideWhenUsed/>
    <w:rsid w:val="00991D3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91D38"/>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1.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p+L1brYmh8QTqWedm0z3UrYVnw==">CgMxLjAyCWguMWZvYjl0ZTIJaC4zem55c2g3MgloLjMwajB6bGwyCWguNGQzNG9nODIJaC4yZXQ5MnAwOAByITE5UjcwYzZITkdKbDJaNUd5OWpJX25oS1Q2QXF3UTJSTg==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16363</Words>
  <Characters>90001</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2024-03-15T18:08:00Z</cp:lastPrinted>
  <dcterms:created xsi:type="dcterms:W3CDTF">2024-04-02T20:25:00Z</dcterms:created>
  <dcterms:modified xsi:type="dcterms:W3CDTF">2024-04-02T20:25:00Z</dcterms:modified>
</cp:coreProperties>
</file>