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4932" w:rsidRDefault="00AE3DA7" w:rsidP="00974932">
          <w:pPr>
            <w:pStyle w:val="TtulodeTDC"/>
            <w:spacing w:before="0" w:line="240" w:lineRule="auto"/>
            <w:rPr>
              <w:rFonts w:ascii="Palatino Linotype" w:hAnsi="Palatino Linotype"/>
              <w:color w:val="auto"/>
              <w:sz w:val="24"/>
              <w:szCs w:val="24"/>
              <w:lang w:val="es-ES"/>
            </w:rPr>
          </w:pPr>
          <w:r w:rsidRPr="00974932">
            <w:rPr>
              <w:rFonts w:ascii="Palatino Linotype" w:hAnsi="Palatino Linotype"/>
              <w:color w:val="auto"/>
              <w:sz w:val="24"/>
              <w:szCs w:val="24"/>
              <w:lang w:val="es-ES"/>
            </w:rPr>
            <w:t>Contenido</w:t>
          </w:r>
        </w:p>
        <w:p w14:paraId="3EB312A7" w14:textId="77777777" w:rsidR="00AA6EA9" w:rsidRPr="00974932" w:rsidRDefault="00AA6EA9" w:rsidP="00974932">
          <w:pPr>
            <w:spacing w:line="240" w:lineRule="auto"/>
            <w:rPr>
              <w:sz w:val="16"/>
              <w:szCs w:val="16"/>
              <w:lang w:val="es-ES" w:eastAsia="es-MX"/>
            </w:rPr>
          </w:pPr>
        </w:p>
        <w:p w14:paraId="3212DDD4" w14:textId="77777777" w:rsidR="00974932" w:rsidRDefault="00AE3DA7">
          <w:pPr>
            <w:pStyle w:val="TDC1"/>
            <w:tabs>
              <w:tab w:val="right" w:leader="dot" w:pos="9034"/>
            </w:tabs>
            <w:rPr>
              <w:rFonts w:asciiTheme="minorHAnsi" w:eastAsiaTheme="minorEastAsia" w:hAnsiTheme="minorHAnsi" w:cstheme="minorBidi"/>
              <w:noProof/>
              <w:szCs w:val="22"/>
              <w:lang w:eastAsia="es-MX"/>
            </w:rPr>
          </w:pPr>
          <w:r w:rsidRPr="00974932">
            <w:rPr>
              <w:sz w:val="16"/>
              <w:szCs w:val="16"/>
            </w:rPr>
            <w:fldChar w:fldCharType="begin"/>
          </w:r>
          <w:r w:rsidRPr="00974932">
            <w:rPr>
              <w:sz w:val="16"/>
              <w:szCs w:val="16"/>
            </w:rPr>
            <w:instrText xml:space="preserve"> TOC \o "1-3" \h \z \u </w:instrText>
          </w:r>
          <w:r w:rsidRPr="00974932">
            <w:rPr>
              <w:sz w:val="16"/>
              <w:szCs w:val="16"/>
            </w:rPr>
            <w:fldChar w:fldCharType="separate"/>
          </w:r>
          <w:hyperlink w:anchor="_Toc175155829" w:history="1">
            <w:r w:rsidR="00974932" w:rsidRPr="00482FA5">
              <w:rPr>
                <w:rStyle w:val="Hipervnculo"/>
                <w:noProof/>
              </w:rPr>
              <w:t>ANTECEDENTES</w:t>
            </w:r>
            <w:r w:rsidR="00974932">
              <w:rPr>
                <w:noProof/>
                <w:webHidden/>
              </w:rPr>
              <w:tab/>
            </w:r>
            <w:r w:rsidR="00974932">
              <w:rPr>
                <w:noProof/>
                <w:webHidden/>
              </w:rPr>
              <w:fldChar w:fldCharType="begin"/>
            </w:r>
            <w:r w:rsidR="00974932">
              <w:rPr>
                <w:noProof/>
                <w:webHidden/>
              </w:rPr>
              <w:instrText xml:space="preserve"> PAGEREF _Toc175155829 \h </w:instrText>
            </w:r>
            <w:r w:rsidR="00974932">
              <w:rPr>
                <w:noProof/>
                <w:webHidden/>
              </w:rPr>
            </w:r>
            <w:r w:rsidR="00974932">
              <w:rPr>
                <w:noProof/>
                <w:webHidden/>
              </w:rPr>
              <w:fldChar w:fldCharType="separate"/>
            </w:r>
            <w:r w:rsidR="00415EAE">
              <w:rPr>
                <w:noProof/>
                <w:webHidden/>
              </w:rPr>
              <w:t>1</w:t>
            </w:r>
            <w:r w:rsidR="00974932">
              <w:rPr>
                <w:noProof/>
                <w:webHidden/>
              </w:rPr>
              <w:fldChar w:fldCharType="end"/>
            </w:r>
          </w:hyperlink>
        </w:p>
        <w:p w14:paraId="18D4DD25" w14:textId="77777777" w:rsidR="00974932" w:rsidRDefault="009715C1">
          <w:pPr>
            <w:pStyle w:val="TDC2"/>
            <w:rPr>
              <w:rFonts w:asciiTheme="minorHAnsi" w:eastAsiaTheme="minorEastAsia" w:hAnsiTheme="minorHAnsi" w:cstheme="minorBidi"/>
              <w:noProof/>
              <w:szCs w:val="22"/>
              <w:lang w:eastAsia="es-MX"/>
            </w:rPr>
          </w:pPr>
          <w:hyperlink w:anchor="_Toc175155830" w:history="1">
            <w:r w:rsidR="00974932" w:rsidRPr="00482FA5">
              <w:rPr>
                <w:rStyle w:val="Hipervnculo"/>
                <w:noProof/>
              </w:rPr>
              <w:t>DE LAS SOLICITUDES DE INFORMACIÓN</w:t>
            </w:r>
            <w:r w:rsidR="00974932">
              <w:rPr>
                <w:noProof/>
                <w:webHidden/>
              </w:rPr>
              <w:tab/>
            </w:r>
            <w:r w:rsidR="00974932">
              <w:rPr>
                <w:noProof/>
                <w:webHidden/>
              </w:rPr>
              <w:fldChar w:fldCharType="begin"/>
            </w:r>
            <w:r w:rsidR="00974932">
              <w:rPr>
                <w:noProof/>
                <w:webHidden/>
              </w:rPr>
              <w:instrText xml:space="preserve"> PAGEREF _Toc175155830 \h </w:instrText>
            </w:r>
            <w:r w:rsidR="00974932">
              <w:rPr>
                <w:noProof/>
                <w:webHidden/>
              </w:rPr>
            </w:r>
            <w:r w:rsidR="00974932">
              <w:rPr>
                <w:noProof/>
                <w:webHidden/>
              </w:rPr>
              <w:fldChar w:fldCharType="separate"/>
            </w:r>
            <w:r w:rsidR="00415EAE">
              <w:rPr>
                <w:noProof/>
                <w:webHidden/>
              </w:rPr>
              <w:t>1</w:t>
            </w:r>
            <w:r w:rsidR="00974932">
              <w:rPr>
                <w:noProof/>
                <w:webHidden/>
              </w:rPr>
              <w:fldChar w:fldCharType="end"/>
            </w:r>
          </w:hyperlink>
        </w:p>
        <w:p w14:paraId="393480BA" w14:textId="77777777" w:rsidR="00974932" w:rsidRDefault="009715C1">
          <w:pPr>
            <w:pStyle w:val="TDC3"/>
            <w:rPr>
              <w:rFonts w:asciiTheme="minorHAnsi" w:eastAsiaTheme="minorEastAsia" w:hAnsiTheme="minorHAnsi" w:cstheme="minorBidi"/>
              <w:noProof/>
              <w:szCs w:val="22"/>
              <w:lang w:eastAsia="es-MX"/>
            </w:rPr>
          </w:pPr>
          <w:hyperlink w:anchor="_Toc175155831" w:history="1">
            <w:r w:rsidR="00974932" w:rsidRPr="00482FA5">
              <w:rPr>
                <w:rStyle w:val="Hipervnculo"/>
                <w:noProof/>
              </w:rPr>
              <w:t>a) Solicitudes de información</w:t>
            </w:r>
            <w:r w:rsidR="00974932">
              <w:rPr>
                <w:noProof/>
                <w:webHidden/>
              </w:rPr>
              <w:tab/>
            </w:r>
            <w:r w:rsidR="00974932">
              <w:rPr>
                <w:noProof/>
                <w:webHidden/>
              </w:rPr>
              <w:fldChar w:fldCharType="begin"/>
            </w:r>
            <w:r w:rsidR="00974932">
              <w:rPr>
                <w:noProof/>
                <w:webHidden/>
              </w:rPr>
              <w:instrText xml:space="preserve"> PAGEREF _Toc175155831 \h </w:instrText>
            </w:r>
            <w:r w:rsidR="00974932">
              <w:rPr>
                <w:noProof/>
                <w:webHidden/>
              </w:rPr>
            </w:r>
            <w:r w:rsidR="00974932">
              <w:rPr>
                <w:noProof/>
                <w:webHidden/>
              </w:rPr>
              <w:fldChar w:fldCharType="separate"/>
            </w:r>
            <w:r w:rsidR="00415EAE">
              <w:rPr>
                <w:noProof/>
                <w:webHidden/>
              </w:rPr>
              <w:t>1</w:t>
            </w:r>
            <w:r w:rsidR="00974932">
              <w:rPr>
                <w:noProof/>
                <w:webHidden/>
              </w:rPr>
              <w:fldChar w:fldCharType="end"/>
            </w:r>
          </w:hyperlink>
        </w:p>
        <w:p w14:paraId="2E3B2076" w14:textId="77777777" w:rsidR="00974932" w:rsidRDefault="009715C1">
          <w:pPr>
            <w:pStyle w:val="TDC3"/>
            <w:rPr>
              <w:rFonts w:asciiTheme="minorHAnsi" w:eastAsiaTheme="minorEastAsia" w:hAnsiTheme="minorHAnsi" w:cstheme="minorBidi"/>
              <w:noProof/>
              <w:szCs w:val="22"/>
              <w:lang w:eastAsia="es-MX"/>
            </w:rPr>
          </w:pPr>
          <w:hyperlink w:anchor="_Toc175155832" w:history="1">
            <w:r w:rsidR="00974932" w:rsidRPr="00482FA5">
              <w:rPr>
                <w:rStyle w:val="Hipervnculo"/>
                <w:noProof/>
                <w:lang w:val="es-ES"/>
              </w:rPr>
              <w:t xml:space="preserve">b) </w:t>
            </w:r>
            <w:r w:rsidR="00974932" w:rsidRPr="00482FA5">
              <w:rPr>
                <w:rStyle w:val="Hipervnculo"/>
                <w:noProof/>
              </w:rPr>
              <w:t>Turno de la solicitud de información</w:t>
            </w:r>
            <w:r w:rsidR="00974932">
              <w:rPr>
                <w:noProof/>
                <w:webHidden/>
              </w:rPr>
              <w:tab/>
            </w:r>
            <w:r w:rsidR="00974932">
              <w:rPr>
                <w:noProof/>
                <w:webHidden/>
              </w:rPr>
              <w:fldChar w:fldCharType="begin"/>
            </w:r>
            <w:r w:rsidR="00974932">
              <w:rPr>
                <w:noProof/>
                <w:webHidden/>
              </w:rPr>
              <w:instrText xml:space="preserve"> PAGEREF _Toc175155832 \h </w:instrText>
            </w:r>
            <w:r w:rsidR="00974932">
              <w:rPr>
                <w:noProof/>
                <w:webHidden/>
              </w:rPr>
            </w:r>
            <w:r w:rsidR="00974932">
              <w:rPr>
                <w:noProof/>
                <w:webHidden/>
              </w:rPr>
              <w:fldChar w:fldCharType="separate"/>
            </w:r>
            <w:r w:rsidR="00415EAE">
              <w:rPr>
                <w:noProof/>
                <w:webHidden/>
              </w:rPr>
              <w:t>2</w:t>
            </w:r>
            <w:r w:rsidR="00974932">
              <w:rPr>
                <w:noProof/>
                <w:webHidden/>
              </w:rPr>
              <w:fldChar w:fldCharType="end"/>
            </w:r>
          </w:hyperlink>
        </w:p>
        <w:p w14:paraId="2D590DE2" w14:textId="77777777" w:rsidR="00974932" w:rsidRDefault="009715C1">
          <w:pPr>
            <w:pStyle w:val="TDC3"/>
            <w:rPr>
              <w:rFonts w:asciiTheme="minorHAnsi" w:eastAsiaTheme="minorEastAsia" w:hAnsiTheme="minorHAnsi" w:cstheme="minorBidi"/>
              <w:noProof/>
              <w:szCs w:val="22"/>
              <w:lang w:eastAsia="es-MX"/>
            </w:rPr>
          </w:pPr>
          <w:hyperlink w:anchor="_Toc175155833" w:history="1">
            <w:r w:rsidR="00974932" w:rsidRPr="00482FA5">
              <w:rPr>
                <w:rStyle w:val="Hipervnculo"/>
                <w:noProof/>
                <w:lang w:val="es-ES"/>
              </w:rPr>
              <w:t xml:space="preserve">c) Respuestas </w:t>
            </w:r>
            <w:r w:rsidR="00974932" w:rsidRPr="00482FA5">
              <w:rPr>
                <w:rStyle w:val="Hipervnculo"/>
                <w:rFonts w:eastAsia="Calibri"/>
                <w:noProof/>
                <w:lang w:eastAsia="en-US"/>
              </w:rPr>
              <w:t>del Sujeto Obligado</w:t>
            </w:r>
            <w:r w:rsidR="00974932">
              <w:rPr>
                <w:noProof/>
                <w:webHidden/>
              </w:rPr>
              <w:tab/>
            </w:r>
            <w:r w:rsidR="00974932">
              <w:rPr>
                <w:noProof/>
                <w:webHidden/>
              </w:rPr>
              <w:fldChar w:fldCharType="begin"/>
            </w:r>
            <w:r w:rsidR="00974932">
              <w:rPr>
                <w:noProof/>
                <w:webHidden/>
              </w:rPr>
              <w:instrText xml:space="preserve"> PAGEREF _Toc175155833 \h </w:instrText>
            </w:r>
            <w:r w:rsidR="00974932">
              <w:rPr>
                <w:noProof/>
                <w:webHidden/>
              </w:rPr>
            </w:r>
            <w:r w:rsidR="00974932">
              <w:rPr>
                <w:noProof/>
                <w:webHidden/>
              </w:rPr>
              <w:fldChar w:fldCharType="separate"/>
            </w:r>
            <w:r w:rsidR="00415EAE">
              <w:rPr>
                <w:noProof/>
                <w:webHidden/>
              </w:rPr>
              <w:t>2</w:t>
            </w:r>
            <w:r w:rsidR="00974932">
              <w:rPr>
                <w:noProof/>
                <w:webHidden/>
              </w:rPr>
              <w:fldChar w:fldCharType="end"/>
            </w:r>
          </w:hyperlink>
        </w:p>
        <w:p w14:paraId="4C7667B9" w14:textId="77777777" w:rsidR="00974932" w:rsidRDefault="009715C1">
          <w:pPr>
            <w:pStyle w:val="TDC2"/>
            <w:rPr>
              <w:rFonts w:asciiTheme="minorHAnsi" w:eastAsiaTheme="minorEastAsia" w:hAnsiTheme="minorHAnsi" w:cstheme="minorBidi"/>
              <w:noProof/>
              <w:szCs w:val="22"/>
              <w:lang w:eastAsia="es-MX"/>
            </w:rPr>
          </w:pPr>
          <w:hyperlink w:anchor="_Toc175155834" w:history="1">
            <w:r w:rsidR="00974932" w:rsidRPr="00482FA5">
              <w:rPr>
                <w:rStyle w:val="Hipervnculo"/>
                <w:noProof/>
              </w:rPr>
              <w:t>DE LOS RECURSOS DE REVISIÓN</w:t>
            </w:r>
            <w:r w:rsidR="00974932">
              <w:rPr>
                <w:noProof/>
                <w:webHidden/>
              </w:rPr>
              <w:tab/>
            </w:r>
            <w:r w:rsidR="00974932">
              <w:rPr>
                <w:noProof/>
                <w:webHidden/>
              </w:rPr>
              <w:fldChar w:fldCharType="begin"/>
            </w:r>
            <w:r w:rsidR="00974932">
              <w:rPr>
                <w:noProof/>
                <w:webHidden/>
              </w:rPr>
              <w:instrText xml:space="preserve"> PAGEREF _Toc175155834 \h </w:instrText>
            </w:r>
            <w:r w:rsidR="00974932">
              <w:rPr>
                <w:noProof/>
                <w:webHidden/>
              </w:rPr>
            </w:r>
            <w:r w:rsidR="00974932">
              <w:rPr>
                <w:noProof/>
                <w:webHidden/>
              </w:rPr>
              <w:fldChar w:fldCharType="separate"/>
            </w:r>
            <w:r w:rsidR="00415EAE">
              <w:rPr>
                <w:noProof/>
                <w:webHidden/>
              </w:rPr>
              <w:t>3</w:t>
            </w:r>
            <w:r w:rsidR="00974932">
              <w:rPr>
                <w:noProof/>
                <w:webHidden/>
              </w:rPr>
              <w:fldChar w:fldCharType="end"/>
            </w:r>
          </w:hyperlink>
        </w:p>
        <w:p w14:paraId="75760F20" w14:textId="77777777" w:rsidR="00974932" w:rsidRDefault="009715C1">
          <w:pPr>
            <w:pStyle w:val="TDC3"/>
            <w:rPr>
              <w:rFonts w:asciiTheme="minorHAnsi" w:eastAsiaTheme="minorEastAsia" w:hAnsiTheme="minorHAnsi" w:cstheme="minorBidi"/>
              <w:noProof/>
              <w:szCs w:val="22"/>
              <w:lang w:eastAsia="es-MX"/>
            </w:rPr>
          </w:pPr>
          <w:hyperlink w:anchor="_Toc175155835" w:history="1">
            <w:r w:rsidR="00974932" w:rsidRPr="00482FA5">
              <w:rPr>
                <w:rStyle w:val="Hipervnculo"/>
                <w:noProof/>
              </w:rPr>
              <w:t>a) Interposición de los Recursos de Revisión</w:t>
            </w:r>
            <w:r w:rsidR="00974932">
              <w:rPr>
                <w:noProof/>
                <w:webHidden/>
              </w:rPr>
              <w:tab/>
            </w:r>
            <w:r w:rsidR="00974932">
              <w:rPr>
                <w:noProof/>
                <w:webHidden/>
              </w:rPr>
              <w:fldChar w:fldCharType="begin"/>
            </w:r>
            <w:r w:rsidR="00974932">
              <w:rPr>
                <w:noProof/>
                <w:webHidden/>
              </w:rPr>
              <w:instrText xml:space="preserve"> PAGEREF _Toc175155835 \h </w:instrText>
            </w:r>
            <w:r w:rsidR="00974932">
              <w:rPr>
                <w:noProof/>
                <w:webHidden/>
              </w:rPr>
            </w:r>
            <w:r w:rsidR="00974932">
              <w:rPr>
                <w:noProof/>
                <w:webHidden/>
              </w:rPr>
              <w:fldChar w:fldCharType="separate"/>
            </w:r>
            <w:r w:rsidR="00415EAE">
              <w:rPr>
                <w:noProof/>
                <w:webHidden/>
              </w:rPr>
              <w:t>3</w:t>
            </w:r>
            <w:r w:rsidR="00974932">
              <w:rPr>
                <w:noProof/>
                <w:webHidden/>
              </w:rPr>
              <w:fldChar w:fldCharType="end"/>
            </w:r>
          </w:hyperlink>
        </w:p>
        <w:p w14:paraId="4D2F468B" w14:textId="77777777" w:rsidR="00974932" w:rsidRDefault="009715C1">
          <w:pPr>
            <w:pStyle w:val="TDC3"/>
            <w:rPr>
              <w:rFonts w:asciiTheme="minorHAnsi" w:eastAsiaTheme="minorEastAsia" w:hAnsiTheme="minorHAnsi" w:cstheme="minorBidi"/>
              <w:noProof/>
              <w:szCs w:val="22"/>
              <w:lang w:eastAsia="es-MX"/>
            </w:rPr>
          </w:pPr>
          <w:hyperlink w:anchor="_Toc175155836" w:history="1">
            <w:r w:rsidR="00974932" w:rsidRPr="00482FA5">
              <w:rPr>
                <w:rStyle w:val="Hipervnculo"/>
                <w:noProof/>
              </w:rPr>
              <w:t>b) Turno de los Recursos de Revisión</w:t>
            </w:r>
            <w:r w:rsidR="00974932">
              <w:rPr>
                <w:noProof/>
                <w:webHidden/>
              </w:rPr>
              <w:tab/>
            </w:r>
            <w:r w:rsidR="00974932">
              <w:rPr>
                <w:noProof/>
                <w:webHidden/>
              </w:rPr>
              <w:fldChar w:fldCharType="begin"/>
            </w:r>
            <w:r w:rsidR="00974932">
              <w:rPr>
                <w:noProof/>
                <w:webHidden/>
              </w:rPr>
              <w:instrText xml:space="preserve"> PAGEREF _Toc175155836 \h </w:instrText>
            </w:r>
            <w:r w:rsidR="00974932">
              <w:rPr>
                <w:noProof/>
                <w:webHidden/>
              </w:rPr>
            </w:r>
            <w:r w:rsidR="00974932">
              <w:rPr>
                <w:noProof/>
                <w:webHidden/>
              </w:rPr>
              <w:fldChar w:fldCharType="separate"/>
            </w:r>
            <w:r w:rsidR="00415EAE">
              <w:rPr>
                <w:noProof/>
                <w:webHidden/>
              </w:rPr>
              <w:t>4</w:t>
            </w:r>
            <w:r w:rsidR="00974932">
              <w:rPr>
                <w:noProof/>
                <w:webHidden/>
              </w:rPr>
              <w:fldChar w:fldCharType="end"/>
            </w:r>
          </w:hyperlink>
        </w:p>
        <w:p w14:paraId="29B22F85" w14:textId="77777777" w:rsidR="00974932" w:rsidRDefault="009715C1">
          <w:pPr>
            <w:pStyle w:val="TDC3"/>
            <w:rPr>
              <w:rFonts w:asciiTheme="minorHAnsi" w:eastAsiaTheme="minorEastAsia" w:hAnsiTheme="minorHAnsi" w:cstheme="minorBidi"/>
              <w:noProof/>
              <w:szCs w:val="22"/>
              <w:lang w:eastAsia="es-MX"/>
            </w:rPr>
          </w:pPr>
          <w:hyperlink w:anchor="_Toc175155837" w:history="1">
            <w:r w:rsidR="00974932" w:rsidRPr="00482FA5">
              <w:rPr>
                <w:rStyle w:val="Hipervnculo"/>
                <w:noProof/>
              </w:rPr>
              <w:t>c) Admisión de los Recursos de Revisión</w:t>
            </w:r>
            <w:r w:rsidR="00974932">
              <w:rPr>
                <w:noProof/>
                <w:webHidden/>
              </w:rPr>
              <w:tab/>
            </w:r>
            <w:r w:rsidR="00974932">
              <w:rPr>
                <w:noProof/>
                <w:webHidden/>
              </w:rPr>
              <w:fldChar w:fldCharType="begin"/>
            </w:r>
            <w:r w:rsidR="00974932">
              <w:rPr>
                <w:noProof/>
                <w:webHidden/>
              </w:rPr>
              <w:instrText xml:space="preserve"> PAGEREF _Toc175155837 \h </w:instrText>
            </w:r>
            <w:r w:rsidR="00974932">
              <w:rPr>
                <w:noProof/>
                <w:webHidden/>
              </w:rPr>
            </w:r>
            <w:r w:rsidR="00974932">
              <w:rPr>
                <w:noProof/>
                <w:webHidden/>
              </w:rPr>
              <w:fldChar w:fldCharType="separate"/>
            </w:r>
            <w:r w:rsidR="00415EAE">
              <w:rPr>
                <w:noProof/>
                <w:webHidden/>
              </w:rPr>
              <w:t>4</w:t>
            </w:r>
            <w:r w:rsidR="00974932">
              <w:rPr>
                <w:noProof/>
                <w:webHidden/>
              </w:rPr>
              <w:fldChar w:fldCharType="end"/>
            </w:r>
          </w:hyperlink>
        </w:p>
        <w:p w14:paraId="33D5BFCF" w14:textId="77777777" w:rsidR="00974932" w:rsidRDefault="009715C1">
          <w:pPr>
            <w:pStyle w:val="TDC3"/>
            <w:rPr>
              <w:rFonts w:asciiTheme="minorHAnsi" w:eastAsiaTheme="minorEastAsia" w:hAnsiTheme="minorHAnsi" w:cstheme="minorBidi"/>
              <w:noProof/>
              <w:szCs w:val="22"/>
              <w:lang w:eastAsia="es-MX"/>
            </w:rPr>
          </w:pPr>
          <w:hyperlink w:anchor="_Toc175155838" w:history="1">
            <w:r w:rsidR="00974932" w:rsidRPr="00482FA5">
              <w:rPr>
                <w:rStyle w:val="Hipervnculo"/>
                <w:noProof/>
              </w:rPr>
              <w:t>d) Acumulación de los Recursos de Revisión</w:t>
            </w:r>
            <w:r w:rsidR="00974932">
              <w:rPr>
                <w:noProof/>
                <w:webHidden/>
              </w:rPr>
              <w:tab/>
            </w:r>
            <w:r w:rsidR="00974932">
              <w:rPr>
                <w:noProof/>
                <w:webHidden/>
              </w:rPr>
              <w:fldChar w:fldCharType="begin"/>
            </w:r>
            <w:r w:rsidR="00974932">
              <w:rPr>
                <w:noProof/>
                <w:webHidden/>
              </w:rPr>
              <w:instrText xml:space="preserve"> PAGEREF _Toc175155838 \h </w:instrText>
            </w:r>
            <w:r w:rsidR="00974932">
              <w:rPr>
                <w:noProof/>
                <w:webHidden/>
              </w:rPr>
            </w:r>
            <w:r w:rsidR="00974932">
              <w:rPr>
                <w:noProof/>
                <w:webHidden/>
              </w:rPr>
              <w:fldChar w:fldCharType="separate"/>
            </w:r>
            <w:r w:rsidR="00415EAE">
              <w:rPr>
                <w:noProof/>
                <w:webHidden/>
              </w:rPr>
              <w:t>5</w:t>
            </w:r>
            <w:r w:rsidR="00974932">
              <w:rPr>
                <w:noProof/>
                <w:webHidden/>
              </w:rPr>
              <w:fldChar w:fldCharType="end"/>
            </w:r>
          </w:hyperlink>
        </w:p>
        <w:p w14:paraId="2A2C2E69" w14:textId="77777777" w:rsidR="00974932" w:rsidRDefault="009715C1">
          <w:pPr>
            <w:pStyle w:val="TDC3"/>
            <w:rPr>
              <w:rFonts w:asciiTheme="minorHAnsi" w:eastAsiaTheme="minorEastAsia" w:hAnsiTheme="minorHAnsi" w:cstheme="minorBidi"/>
              <w:noProof/>
              <w:szCs w:val="22"/>
              <w:lang w:eastAsia="es-MX"/>
            </w:rPr>
          </w:pPr>
          <w:hyperlink w:anchor="_Toc175155839" w:history="1">
            <w:r w:rsidR="00974932" w:rsidRPr="00482FA5">
              <w:rPr>
                <w:rStyle w:val="Hipervnculo"/>
                <w:noProof/>
              </w:rPr>
              <w:t>e) Informe Justificado del Sujeto Obligado</w:t>
            </w:r>
            <w:r w:rsidR="00974932">
              <w:rPr>
                <w:noProof/>
                <w:webHidden/>
              </w:rPr>
              <w:tab/>
            </w:r>
            <w:r w:rsidR="00974932">
              <w:rPr>
                <w:noProof/>
                <w:webHidden/>
              </w:rPr>
              <w:fldChar w:fldCharType="begin"/>
            </w:r>
            <w:r w:rsidR="00974932">
              <w:rPr>
                <w:noProof/>
                <w:webHidden/>
              </w:rPr>
              <w:instrText xml:space="preserve"> PAGEREF _Toc175155839 \h </w:instrText>
            </w:r>
            <w:r w:rsidR="00974932">
              <w:rPr>
                <w:noProof/>
                <w:webHidden/>
              </w:rPr>
            </w:r>
            <w:r w:rsidR="00974932">
              <w:rPr>
                <w:noProof/>
                <w:webHidden/>
              </w:rPr>
              <w:fldChar w:fldCharType="separate"/>
            </w:r>
            <w:r w:rsidR="00415EAE">
              <w:rPr>
                <w:noProof/>
                <w:webHidden/>
              </w:rPr>
              <w:t>5</w:t>
            </w:r>
            <w:r w:rsidR="00974932">
              <w:rPr>
                <w:noProof/>
                <w:webHidden/>
              </w:rPr>
              <w:fldChar w:fldCharType="end"/>
            </w:r>
          </w:hyperlink>
        </w:p>
        <w:p w14:paraId="7BFD2D2F" w14:textId="77777777" w:rsidR="00974932" w:rsidRDefault="009715C1">
          <w:pPr>
            <w:pStyle w:val="TDC3"/>
            <w:rPr>
              <w:rFonts w:asciiTheme="minorHAnsi" w:eastAsiaTheme="minorEastAsia" w:hAnsiTheme="minorHAnsi" w:cstheme="minorBidi"/>
              <w:noProof/>
              <w:szCs w:val="22"/>
              <w:lang w:eastAsia="es-MX"/>
            </w:rPr>
          </w:pPr>
          <w:hyperlink w:anchor="_Toc175155840" w:history="1">
            <w:r w:rsidR="00974932" w:rsidRPr="00482FA5">
              <w:rPr>
                <w:rStyle w:val="Hipervnculo"/>
                <w:rFonts w:eastAsia="Calibri"/>
                <w:bCs/>
                <w:noProof/>
                <w:lang w:eastAsia="en-US"/>
              </w:rPr>
              <w:t>f)</w:t>
            </w:r>
            <w:r w:rsidR="00974932" w:rsidRPr="00482FA5">
              <w:rPr>
                <w:rStyle w:val="Hipervnculo"/>
                <w:noProof/>
              </w:rPr>
              <w:t xml:space="preserve"> </w:t>
            </w:r>
            <w:r w:rsidR="00974932" w:rsidRPr="00482FA5">
              <w:rPr>
                <w:rStyle w:val="Hipervnculo"/>
                <w:noProof/>
                <w:lang w:val="es-ES"/>
              </w:rPr>
              <w:t>Manifestaciones de la Parte Recurrente</w:t>
            </w:r>
            <w:r w:rsidR="00974932">
              <w:rPr>
                <w:noProof/>
                <w:webHidden/>
              </w:rPr>
              <w:tab/>
            </w:r>
            <w:r w:rsidR="00974932">
              <w:rPr>
                <w:noProof/>
                <w:webHidden/>
              </w:rPr>
              <w:fldChar w:fldCharType="begin"/>
            </w:r>
            <w:r w:rsidR="00974932">
              <w:rPr>
                <w:noProof/>
                <w:webHidden/>
              </w:rPr>
              <w:instrText xml:space="preserve"> PAGEREF _Toc175155840 \h </w:instrText>
            </w:r>
            <w:r w:rsidR="00974932">
              <w:rPr>
                <w:noProof/>
                <w:webHidden/>
              </w:rPr>
            </w:r>
            <w:r w:rsidR="00974932">
              <w:rPr>
                <w:noProof/>
                <w:webHidden/>
              </w:rPr>
              <w:fldChar w:fldCharType="separate"/>
            </w:r>
            <w:r w:rsidR="00415EAE">
              <w:rPr>
                <w:noProof/>
                <w:webHidden/>
              </w:rPr>
              <w:t>5</w:t>
            </w:r>
            <w:r w:rsidR="00974932">
              <w:rPr>
                <w:noProof/>
                <w:webHidden/>
              </w:rPr>
              <w:fldChar w:fldCharType="end"/>
            </w:r>
          </w:hyperlink>
        </w:p>
        <w:p w14:paraId="3ABB695F" w14:textId="77777777" w:rsidR="00974932" w:rsidRDefault="009715C1">
          <w:pPr>
            <w:pStyle w:val="TDC3"/>
            <w:rPr>
              <w:rFonts w:asciiTheme="minorHAnsi" w:eastAsiaTheme="minorEastAsia" w:hAnsiTheme="minorHAnsi" w:cstheme="minorBidi"/>
              <w:noProof/>
              <w:szCs w:val="22"/>
              <w:lang w:eastAsia="es-MX"/>
            </w:rPr>
          </w:pPr>
          <w:hyperlink w:anchor="_Toc175155841" w:history="1">
            <w:r w:rsidR="00974932" w:rsidRPr="00482FA5">
              <w:rPr>
                <w:rStyle w:val="Hipervnculo"/>
                <w:noProof/>
              </w:rPr>
              <w:t>g) Cierre de instrucción</w:t>
            </w:r>
            <w:r w:rsidR="00974932">
              <w:rPr>
                <w:noProof/>
                <w:webHidden/>
              </w:rPr>
              <w:tab/>
            </w:r>
            <w:r w:rsidR="00974932">
              <w:rPr>
                <w:noProof/>
                <w:webHidden/>
              </w:rPr>
              <w:fldChar w:fldCharType="begin"/>
            </w:r>
            <w:r w:rsidR="00974932">
              <w:rPr>
                <w:noProof/>
                <w:webHidden/>
              </w:rPr>
              <w:instrText xml:space="preserve"> PAGEREF _Toc175155841 \h </w:instrText>
            </w:r>
            <w:r w:rsidR="00974932">
              <w:rPr>
                <w:noProof/>
                <w:webHidden/>
              </w:rPr>
            </w:r>
            <w:r w:rsidR="00974932">
              <w:rPr>
                <w:noProof/>
                <w:webHidden/>
              </w:rPr>
              <w:fldChar w:fldCharType="separate"/>
            </w:r>
            <w:r w:rsidR="00415EAE">
              <w:rPr>
                <w:noProof/>
                <w:webHidden/>
              </w:rPr>
              <w:t>5</w:t>
            </w:r>
            <w:r w:rsidR="00974932">
              <w:rPr>
                <w:noProof/>
                <w:webHidden/>
              </w:rPr>
              <w:fldChar w:fldCharType="end"/>
            </w:r>
          </w:hyperlink>
        </w:p>
        <w:p w14:paraId="42C640BF" w14:textId="77777777" w:rsidR="00974932" w:rsidRDefault="009715C1">
          <w:pPr>
            <w:pStyle w:val="TDC1"/>
            <w:tabs>
              <w:tab w:val="right" w:leader="dot" w:pos="9034"/>
            </w:tabs>
            <w:rPr>
              <w:rFonts w:asciiTheme="minorHAnsi" w:eastAsiaTheme="minorEastAsia" w:hAnsiTheme="minorHAnsi" w:cstheme="minorBidi"/>
              <w:noProof/>
              <w:szCs w:val="22"/>
              <w:lang w:eastAsia="es-MX"/>
            </w:rPr>
          </w:pPr>
          <w:hyperlink w:anchor="_Toc175155842" w:history="1">
            <w:r w:rsidR="00974932" w:rsidRPr="00482FA5">
              <w:rPr>
                <w:rStyle w:val="Hipervnculo"/>
                <w:rFonts w:eastAsiaTheme="minorHAnsi"/>
                <w:noProof/>
                <w:lang w:eastAsia="en-US"/>
              </w:rPr>
              <w:t>CONSIDERANDOS</w:t>
            </w:r>
            <w:r w:rsidR="00974932">
              <w:rPr>
                <w:noProof/>
                <w:webHidden/>
              </w:rPr>
              <w:tab/>
            </w:r>
            <w:r w:rsidR="00974932">
              <w:rPr>
                <w:noProof/>
                <w:webHidden/>
              </w:rPr>
              <w:fldChar w:fldCharType="begin"/>
            </w:r>
            <w:r w:rsidR="00974932">
              <w:rPr>
                <w:noProof/>
                <w:webHidden/>
              </w:rPr>
              <w:instrText xml:space="preserve"> PAGEREF _Toc175155842 \h </w:instrText>
            </w:r>
            <w:r w:rsidR="00974932">
              <w:rPr>
                <w:noProof/>
                <w:webHidden/>
              </w:rPr>
            </w:r>
            <w:r w:rsidR="00974932">
              <w:rPr>
                <w:noProof/>
                <w:webHidden/>
              </w:rPr>
              <w:fldChar w:fldCharType="separate"/>
            </w:r>
            <w:r w:rsidR="00415EAE">
              <w:rPr>
                <w:noProof/>
                <w:webHidden/>
              </w:rPr>
              <w:t>6</w:t>
            </w:r>
            <w:r w:rsidR="00974932">
              <w:rPr>
                <w:noProof/>
                <w:webHidden/>
              </w:rPr>
              <w:fldChar w:fldCharType="end"/>
            </w:r>
          </w:hyperlink>
        </w:p>
        <w:p w14:paraId="4AAEB40E" w14:textId="77777777" w:rsidR="00974932" w:rsidRDefault="009715C1">
          <w:pPr>
            <w:pStyle w:val="TDC2"/>
            <w:rPr>
              <w:rFonts w:asciiTheme="minorHAnsi" w:eastAsiaTheme="minorEastAsia" w:hAnsiTheme="minorHAnsi" w:cstheme="minorBidi"/>
              <w:noProof/>
              <w:szCs w:val="22"/>
              <w:lang w:eastAsia="es-MX"/>
            </w:rPr>
          </w:pPr>
          <w:hyperlink w:anchor="_Toc175155843" w:history="1">
            <w:r w:rsidR="00974932" w:rsidRPr="00482FA5">
              <w:rPr>
                <w:rStyle w:val="Hipervnculo"/>
                <w:rFonts w:eastAsia="Batang"/>
                <w:noProof/>
              </w:rPr>
              <w:t>PRIMERO. Procedibilidad</w:t>
            </w:r>
            <w:r w:rsidR="00974932">
              <w:rPr>
                <w:noProof/>
                <w:webHidden/>
              </w:rPr>
              <w:tab/>
            </w:r>
            <w:r w:rsidR="00974932">
              <w:rPr>
                <w:noProof/>
                <w:webHidden/>
              </w:rPr>
              <w:fldChar w:fldCharType="begin"/>
            </w:r>
            <w:r w:rsidR="00974932">
              <w:rPr>
                <w:noProof/>
                <w:webHidden/>
              </w:rPr>
              <w:instrText xml:space="preserve"> PAGEREF _Toc175155843 \h </w:instrText>
            </w:r>
            <w:r w:rsidR="00974932">
              <w:rPr>
                <w:noProof/>
                <w:webHidden/>
              </w:rPr>
            </w:r>
            <w:r w:rsidR="00974932">
              <w:rPr>
                <w:noProof/>
                <w:webHidden/>
              </w:rPr>
              <w:fldChar w:fldCharType="separate"/>
            </w:r>
            <w:r w:rsidR="00415EAE">
              <w:rPr>
                <w:noProof/>
                <w:webHidden/>
              </w:rPr>
              <w:t>6</w:t>
            </w:r>
            <w:r w:rsidR="00974932">
              <w:rPr>
                <w:noProof/>
                <w:webHidden/>
              </w:rPr>
              <w:fldChar w:fldCharType="end"/>
            </w:r>
          </w:hyperlink>
        </w:p>
        <w:p w14:paraId="2B3E60AB" w14:textId="77777777" w:rsidR="00974932" w:rsidRDefault="009715C1">
          <w:pPr>
            <w:pStyle w:val="TDC3"/>
            <w:rPr>
              <w:rFonts w:asciiTheme="minorHAnsi" w:eastAsiaTheme="minorEastAsia" w:hAnsiTheme="minorHAnsi" w:cstheme="minorBidi"/>
              <w:noProof/>
              <w:szCs w:val="22"/>
              <w:lang w:eastAsia="es-MX"/>
            </w:rPr>
          </w:pPr>
          <w:hyperlink w:anchor="_Toc175155844" w:history="1">
            <w:r w:rsidR="00974932" w:rsidRPr="00482FA5">
              <w:rPr>
                <w:rStyle w:val="Hipervnculo"/>
                <w:noProof/>
              </w:rPr>
              <w:t>a) Competencia del Instituto</w:t>
            </w:r>
            <w:r w:rsidR="00974932">
              <w:rPr>
                <w:noProof/>
                <w:webHidden/>
              </w:rPr>
              <w:tab/>
            </w:r>
            <w:r w:rsidR="00974932">
              <w:rPr>
                <w:noProof/>
                <w:webHidden/>
              </w:rPr>
              <w:fldChar w:fldCharType="begin"/>
            </w:r>
            <w:r w:rsidR="00974932">
              <w:rPr>
                <w:noProof/>
                <w:webHidden/>
              </w:rPr>
              <w:instrText xml:space="preserve"> PAGEREF _Toc175155844 \h </w:instrText>
            </w:r>
            <w:r w:rsidR="00974932">
              <w:rPr>
                <w:noProof/>
                <w:webHidden/>
              </w:rPr>
            </w:r>
            <w:r w:rsidR="00974932">
              <w:rPr>
                <w:noProof/>
                <w:webHidden/>
              </w:rPr>
              <w:fldChar w:fldCharType="separate"/>
            </w:r>
            <w:r w:rsidR="00415EAE">
              <w:rPr>
                <w:noProof/>
                <w:webHidden/>
              </w:rPr>
              <w:t>6</w:t>
            </w:r>
            <w:r w:rsidR="00974932">
              <w:rPr>
                <w:noProof/>
                <w:webHidden/>
              </w:rPr>
              <w:fldChar w:fldCharType="end"/>
            </w:r>
          </w:hyperlink>
        </w:p>
        <w:p w14:paraId="130F42F6" w14:textId="77777777" w:rsidR="00974932" w:rsidRDefault="009715C1">
          <w:pPr>
            <w:pStyle w:val="TDC3"/>
            <w:rPr>
              <w:rFonts w:asciiTheme="minorHAnsi" w:eastAsiaTheme="minorEastAsia" w:hAnsiTheme="minorHAnsi" w:cstheme="minorBidi"/>
              <w:noProof/>
              <w:szCs w:val="22"/>
              <w:lang w:eastAsia="es-MX"/>
            </w:rPr>
          </w:pPr>
          <w:hyperlink w:anchor="_Toc175155845" w:history="1">
            <w:r w:rsidR="00974932" w:rsidRPr="00482FA5">
              <w:rPr>
                <w:rStyle w:val="Hipervnculo"/>
                <w:noProof/>
              </w:rPr>
              <w:t>b) Legitimidad de la parte recurrente</w:t>
            </w:r>
            <w:r w:rsidR="00974932">
              <w:rPr>
                <w:noProof/>
                <w:webHidden/>
              </w:rPr>
              <w:tab/>
            </w:r>
            <w:r w:rsidR="00974932">
              <w:rPr>
                <w:noProof/>
                <w:webHidden/>
              </w:rPr>
              <w:fldChar w:fldCharType="begin"/>
            </w:r>
            <w:r w:rsidR="00974932">
              <w:rPr>
                <w:noProof/>
                <w:webHidden/>
              </w:rPr>
              <w:instrText xml:space="preserve"> PAGEREF _Toc175155845 \h </w:instrText>
            </w:r>
            <w:r w:rsidR="00974932">
              <w:rPr>
                <w:noProof/>
                <w:webHidden/>
              </w:rPr>
            </w:r>
            <w:r w:rsidR="00974932">
              <w:rPr>
                <w:noProof/>
                <w:webHidden/>
              </w:rPr>
              <w:fldChar w:fldCharType="separate"/>
            </w:r>
            <w:r w:rsidR="00415EAE">
              <w:rPr>
                <w:noProof/>
                <w:webHidden/>
              </w:rPr>
              <w:t>6</w:t>
            </w:r>
            <w:r w:rsidR="00974932">
              <w:rPr>
                <w:noProof/>
                <w:webHidden/>
              </w:rPr>
              <w:fldChar w:fldCharType="end"/>
            </w:r>
          </w:hyperlink>
        </w:p>
        <w:p w14:paraId="4B888BBE" w14:textId="77777777" w:rsidR="00974932" w:rsidRDefault="009715C1">
          <w:pPr>
            <w:pStyle w:val="TDC3"/>
            <w:rPr>
              <w:rFonts w:asciiTheme="minorHAnsi" w:eastAsiaTheme="minorEastAsia" w:hAnsiTheme="minorHAnsi" w:cstheme="minorBidi"/>
              <w:noProof/>
              <w:szCs w:val="22"/>
              <w:lang w:eastAsia="es-MX"/>
            </w:rPr>
          </w:pPr>
          <w:hyperlink w:anchor="_Toc175155846" w:history="1">
            <w:r w:rsidR="00974932" w:rsidRPr="00482FA5">
              <w:rPr>
                <w:rStyle w:val="Hipervnculo"/>
                <w:rFonts w:eastAsia="Calibri"/>
                <w:noProof/>
                <w:lang w:eastAsia="es-ES_tradnl"/>
              </w:rPr>
              <w:t>c) Plazo para interponer el recurso</w:t>
            </w:r>
            <w:r w:rsidR="00974932">
              <w:rPr>
                <w:noProof/>
                <w:webHidden/>
              </w:rPr>
              <w:tab/>
            </w:r>
            <w:r w:rsidR="00974932">
              <w:rPr>
                <w:noProof/>
                <w:webHidden/>
              </w:rPr>
              <w:fldChar w:fldCharType="begin"/>
            </w:r>
            <w:r w:rsidR="00974932">
              <w:rPr>
                <w:noProof/>
                <w:webHidden/>
              </w:rPr>
              <w:instrText xml:space="preserve"> PAGEREF _Toc175155846 \h </w:instrText>
            </w:r>
            <w:r w:rsidR="00974932">
              <w:rPr>
                <w:noProof/>
                <w:webHidden/>
              </w:rPr>
            </w:r>
            <w:r w:rsidR="00974932">
              <w:rPr>
                <w:noProof/>
                <w:webHidden/>
              </w:rPr>
              <w:fldChar w:fldCharType="separate"/>
            </w:r>
            <w:r w:rsidR="00415EAE">
              <w:rPr>
                <w:noProof/>
                <w:webHidden/>
              </w:rPr>
              <w:t>6</w:t>
            </w:r>
            <w:r w:rsidR="00974932">
              <w:rPr>
                <w:noProof/>
                <w:webHidden/>
              </w:rPr>
              <w:fldChar w:fldCharType="end"/>
            </w:r>
          </w:hyperlink>
        </w:p>
        <w:p w14:paraId="5065D097" w14:textId="77777777" w:rsidR="00974932" w:rsidRDefault="009715C1">
          <w:pPr>
            <w:pStyle w:val="TDC3"/>
            <w:rPr>
              <w:rFonts w:asciiTheme="minorHAnsi" w:eastAsiaTheme="minorEastAsia" w:hAnsiTheme="minorHAnsi" w:cstheme="minorBidi"/>
              <w:noProof/>
              <w:szCs w:val="22"/>
              <w:lang w:eastAsia="es-MX"/>
            </w:rPr>
          </w:pPr>
          <w:hyperlink w:anchor="_Toc175155847" w:history="1">
            <w:r w:rsidR="00974932" w:rsidRPr="00482FA5">
              <w:rPr>
                <w:rStyle w:val="Hipervnculo"/>
                <w:rFonts w:eastAsia="Calibri"/>
                <w:noProof/>
                <w:lang w:eastAsia="es-ES_tradnl"/>
              </w:rPr>
              <w:t>d) Causal de procedencia</w:t>
            </w:r>
            <w:r w:rsidR="00974932">
              <w:rPr>
                <w:noProof/>
                <w:webHidden/>
              </w:rPr>
              <w:tab/>
            </w:r>
            <w:r w:rsidR="00974932">
              <w:rPr>
                <w:noProof/>
                <w:webHidden/>
              </w:rPr>
              <w:fldChar w:fldCharType="begin"/>
            </w:r>
            <w:r w:rsidR="00974932">
              <w:rPr>
                <w:noProof/>
                <w:webHidden/>
              </w:rPr>
              <w:instrText xml:space="preserve"> PAGEREF _Toc175155847 \h </w:instrText>
            </w:r>
            <w:r w:rsidR="00974932">
              <w:rPr>
                <w:noProof/>
                <w:webHidden/>
              </w:rPr>
            </w:r>
            <w:r w:rsidR="00974932">
              <w:rPr>
                <w:noProof/>
                <w:webHidden/>
              </w:rPr>
              <w:fldChar w:fldCharType="separate"/>
            </w:r>
            <w:r w:rsidR="00415EAE">
              <w:rPr>
                <w:noProof/>
                <w:webHidden/>
              </w:rPr>
              <w:t>8</w:t>
            </w:r>
            <w:r w:rsidR="00974932">
              <w:rPr>
                <w:noProof/>
                <w:webHidden/>
              </w:rPr>
              <w:fldChar w:fldCharType="end"/>
            </w:r>
          </w:hyperlink>
        </w:p>
        <w:p w14:paraId="6CFFFF27" w14:textId="77777777" w:rsidR="00974932" w:rsidRDefault="009715C1">
          <w:pPr>
            <w:pStyle w:val="TDC3"/>
            <w:rPr>
              <w:rFonts w:asciiTheme="minorHAnsi" w:eastAsiaTheme="minorEastAsia" w:hAnsiTheme="minorHAnsi" w:cstheme="minorBidi"/>
              <w:noProof/>
              <w:szCs w:val="22"/>
              <w:lang w:eastAsia="es-MX"/>
            </w:rPr>
          </w:pPr>
          <w:hyperlink w:anchor="_Toc175155848" w:history="1">
            <w:r w:rsidR="00974932" w:rsidRPr="00482FA5">
              <w:rPr>
                <w:rStyle w:val="Hipervnculo"/>
                <w:noProof/>
              </w:rPr>
              <w:t>e) Requisitos formales para la interposición del recurso</w:t>
            </w:r>
            <w:r w:rsidR="00974932">
              <w:rPr>
                <w:noProof/>
                <w:webHidden/>
              </w:rPr>
              <w:tab/>
            </w:r>
            <w:r w:rsidR="00974932">
              <w:rPr>
                <w:noProof/>
                <w:webHidden/>
              </w:rPr>
              <w:fldChar w:fldCharType="begin"/>
            </w:r>
            <w:r w:rsidR="00974932">
              <w:rPr>
                <w:noProof/>
                <w:webHidden/>
              </w:rPr>
              <w:instrText xml:space="preserve"> PAGEREF _Toc175155848 \h </w:instrText>
            </w:r>
            <w:r w:rsidR="00974932">
              <w:rPr>
                <w:noProof/>
                <w:webHidden/>
              </w:rPr>
            </w:r>
            <w:r w:rsidR="00974932">
              <w:rPr>
                <w:noProof/>
                <w:webHidden/>
              </w:rPr>
              <w:fldChar w:fldCharType="separate"/>
            </w:r>
            <w:r w:rsidR="00415EAE">
              <w:rPr>
                <w:noProof/>
                <w:webHidden/>
              </w:rPr>
              <w:t>9</w:t>
            </w:r>
            <w:r w:rsidR="00974932">
              <w:rPr>
                <w:noProof/>
                <w:webHidden/>
              </w:rPr>
              <w:fldChar w:fldCharType="end"/>
            </w:r>
          </w:hyperlink>
        </w:p>
        <w:p w14:paraId="33EC7441" w14:textId="77777777" w:rsidR="00974932" w:rsidRDefault="009715C1">
          <w:pPr>
            <w:pStyle w:val="TDC3"/>
            <w:rPr>
              <w:rFonts w:asciiTheme="minorHAnsi" w:eastAsiaTheme="minorEastAsia" w:hAnsiTheme="minorHAnsi" w:cstheme="minorBidi"/>
              <w:noProof/>
              <w:szCs w:val="22"/>
              <w:lang w:eastAsia="es-MX"/>
            </w:rPr>
          </w:pPr>
          <w:hyperlink w:anchor="_Toc175155849" w:history="1">
            <w:r w:rsidR="00974932" w:rsidRPr="00482FA5">
              <w:rPr>
                <w:rStyle w:val="Hipervnculo"/>
                <w:noProof/>
              </w:rPr>
              <w:t>f) Acumulación de los Recursos de Revisión</w:t>
            </w:r>
            <w:r w:rsidR="00974932">
              <w:rPr>
                <w:noProof/>
                <w:webHidden/>
              </w:rPr>
              <w:tab/>
            </w:r>
            <w:r w:rsidR="00974932">
              <w:rPr>
                <w:noProof/>
                <w:webHidden/>
              </w:rPr>
              <w:fldChar w:fldCharType="begin"/>
            </w:r>
            <w:r w:rsidR="00974932">
              <w:rPr>
                <w:noProof/>
                <w:webHidden/>
              </w:rPr>
              <w:instrText xml:space="preserve"> PAGEREF _Toc175155849 \h </w:instrText>
            </w:r>
            <w:r w:rsidR="00974932">
              <w:rPr>
                <w:noProof/>
                <w:webHidden/>
              </w:rPr>
            </w:r>
            <w:r w:rsidR="00974932">
              <w:rPr>
                <w:noProof/>
                <w:webHidden/>
              </w:rPr>
              <w:fldChar w:fldCharType="separate"/>
            </w:r>
            <w:r w:rsidR="00415EAE">
              <w:rPr>
                <w:noProof/>
                <w:webHidden/>
              </w:rPr>
              <w:t>9</w:t>
            </w:r>
            <w:r w:rsidR="00974932">
              <w:rPr>
                <w:noProof/>
                <w:webHidden/>
              </w:rPr>
              <w:fldChar w:fldCharType="end"/>
            </w:r>
          </w:hyperlink>
        </w:p>
        <w:p w14:paraId="1134A979" w14:textId="77777777" w:rsidR="00974932" w:rsidRDefault="009715C1">
          <w:pPr>
            <w:pStyle w:val="TDC2"/>
            <w:rPr>
              <w:rFonts w:asciiTheme="minorHAnsi" w:eastAsiaTheme="minorEastAsia" w:hAnsiTheme="minorHAnsi" w:cstheme="minorBidi"/>
              <w:noProof/>
              <w:szCs w:val="22"/>
              <w:lang w:eastAsia="es-MX"/>
            </w:rPr>
          </w:pPr>
          <w:hyperlink w:anchor="_Toc175155850" w:history="1">
            <w:r w:rsidR="00974932" w:rsidRPr="00482FA5">
              <w:rPr>
                <w:rStyle w:val="Hipervnculo"/>
                <w:noProof/>
              </w:rPr>
              <w:t>SEGUNDO. Estudio de Fondo</w:t>
            </w:r>
            <w:r w:rsidR="00974932">
              <w:rPr>
                <w:noProof/>
                <w:webHidden/>
              </w:rPr>
              <w:tab/>
            </w:r>
            <w:r w:rsidR="00974932">
              <w:rPr>
                <w:noProof/>
                <w:webHidden/>
              </w:rPr>
              <w:fldChar w:fldCharType="begin"/>
            </w:r>
            <w:r w:rsidR="00974932">
              <w:rPr>
                <w:noProof/>
                <w:webHidden/>
              </w:rPr>
              <w:instrText xml:space="preserve"> PAGEREF _Toc175155850 \h </w:instrText>
            </w:r>
            <w:r w:rsidR="00974932">
              <w:rPr>
                <w:noProof/>
                <w:webHidden/>
              </w:rPr>
            </w:r>
            <w:r w:rsidR="00974932">
              <w:rPr>
                <w:noProof/>
                <w:webHidden/>
              </w:rPr>
              <w:fldChar w:fldCharType="separate"/>
            </w:r>
            <w:r w:rsidR="00415EAE">
              <w:rPr>
                <w:noProof/>
                <w:webHidden/>
              </w:rPr>
              <w:t>10</w:t>
            </w:r>
            <w:r w:rsidR="00974932">
              <w:rPr>
                <w:noProof/>
                <w:webHidden/>
              </w:rPr>
              <w:fldChar w:fldCharType="end"/>
            </w:r>
          </w:hyperlink>
        </w:p>
        <w:p w14:paraId="2C5641DA" w14:textId="77777777" w:rsidR="00974932" w:rsidRDefault="009715C1">
          <w:pPr>
            <w:pStyle w:val="TDC3"/>
            <w:rPr>
              <w:rFonts w:asciiTheme="minorHAnsi" w:eastAsiaTheme="minorEastAsia" w:hAnsiTheme="minorHAnsi" w:cstheme="minorBidi"/>
              <w:noProof/>
              <w:szCs w:val="22"/>
              <w:lang w:eastAsia="es-MX"/>
            </w:rPr>
          </w:pPr>
          <w:hyperlink w:anchor="_Toc175155851" w:history="1">
            <w:r w:rsidR="00974932" w:rsidRPr="00482FA5">
              <w:rPr>
                <w:rStyle w:val="Hipervnculo"/>
                <w:noProof/>
              </w:rPr>
              <w:t>a) Mandato de transparencia y responsabilidad del Sujeto Obligado</w:t>
            </w:r>
            <w:r w:rsidR="00974932">
              <w:rPr>
                <w:noProof/>
                <w:webHidden/>
              </w:rPr>
              <w:tab/>
            </w:r>
            <w:r w:rsidR="00974932">
              <w:rPr>
                <w:noProof/>
                <w:webHidden/>
              </w:rPr>
              <w:fldChar w:fldCharType="begin"/>
            </w:r>
            <w:r w:rsidR="00974932">
              <w:rPr>
                <w:noProof/>
                <w:webHidden/>
              </w:rPr>
              <w:instrText xml:space="preserve"> PAGEREF _Toc175155851 \h </w:instrText>
            </w:r>
            <w:r w:rsidR="00974932">
              <w:rPr>
                <w:noProof/>
                <w:webHidden/>
              </w:rPr>
            </w:r>
            <w:r w:rsidR="00974932">
              <w:rPr>
                <w:noProof/>
                <w:webHidden/>
              </w:rPr>
              <w:fldChar w:fldCharType="separate"/>
            </w:r>
            <w:r w:rsidR="00415EAE">
              <w:rPr>
                <w:noProof/>
                <w:webHidden/>
              </w:rPr>
              <w:t>10</w:t>
            </w:r>
            <w:r w:rsidR="00974932">
              <w:rPr>
                <w:noProof/>
                <w:webHidden/>
              </w:rPr>
              <w:fldChar w:fldCharType="end"/>
            </w:r>
          </w:hyperlink>
        </w:p>
        <w:p w14:paraId="04291932" w14:textId="77777777" w:rsidR="00974932" w:rsidRDefault="009715C1">
          <w:pPr>
            <w:pStyle w:val="TDC3"/>
            <w:rPr>
              <w:rFonts w:asciiTheme="minorHAnsi" w:eastAsiaTheme="minorEastAsia" w:hAnsiTheme="minorHAnsi" w:cstheme="minorBidi"/>
              <w:noProof/>
              <w:szCs w:val="22"/>
              <w:lang w:eastAsia="es-MX"/>
            </w:rPr>
          </w:pPr>
          <w:hyperlink w:anchor="_Toc175155852" w:history="1">
            <w:r w:rsidR="00974932" w:rsidRPr="00482FA5">
              <w:rPr>
                <w:rStyle w:val="Hipervnculo"/>
                <w:rFonts w:eastAsia="Calibri"/>
                <w:noProof/>
                <w:lang w:eastAsia="es-ES_tradnl"/>
              </w:rPr>
              <w:t>b) Controversia a resolver</w:t>
            </w:r>
            <w:r w:rsidR="00974932">
              <w:rPr>
                <w:noProof/>
                <w:webHidden/>
              </w:rPr>
              <w:tab/>
            </w:r>
            <w:r w:rsidR="00974932">
              <w:rPr>
                <w:noProof/>
                <w:webHidden/>
              </w:rPr>
              <w:fldChar w:fldCharType="begin"/>
            </w:r>
            <w:r w:rsidR="00974932">
              <w:rPr>
                <w:noProof/>
                <w:webHidden/>
              </w:rPr>
              <w:instrText xml:space="preserve"> PAGEREF _Toc175155852 \h </w:instrText>
            </w:r>
            <w:r w:rsidR="00974932">
              <w:rPr>
                <w:noProof/>
                <w:webHidden/>
              </w:rPr>
            </w:r>
            <w:r w:rsidR="00974932">
              <w:rPr>
                <w:noProof/>
                <w:webHidden/>
              </w:rPr>
              <w:fldChar w:fldCharType="separate"/>
            </w:r>
            <w:r w:rsidR="00415EAE">
              <w:rPr>
                <w:noProof/>
                <w:webHidden/>
              </w:rPr>
              <w:t>13</w:t>
            </w:r>
            <w:r w:rsidR="00974932">
              <w:rPr>
                <w:noProof/>
                <w:webHidden/>
              </w:rPr>
              <w:fldChar w:fldCharType="end"/>
            </w:r>
          </w:hyperlink>
        </w:p>
        <w:p w14:paraId="37B85434" w14:textId="77777777" w:rsidR="00974932" w:rsidRDefault="009715C1">
          <w:pPr>
            <w:pStyle w:val="TDC3"/>
            <w:rPr>
              <w:rFonts w:asciiTheme="minorHAnsi" w:eastAsiaTheme="minorEastAsia" w:hAnsiTheme="minorHAnsi" w:cstheme="minorBidi"/>
              <w:noProof/>
              <w:szCs w:val="22"/>
              <w:lang w:eastAsia="es-MX"/>
            </w:rPr>
          </w:pPr>
          <w:hyperlink w:anchor="_Toc175155853" w:history="1">
            <w:r w:rsidR="00974932" w:rsidRPr="00482FA5">
              <w:rPr>
                <w:rStyle w:val="Hipervnculo"/>
                <w:noProof/>
              </w:rPr>
              <w:t>c) Estudio de la controversia</w:t>
            </w:r>
            <w:r w:rsidR="00974932">
              <w:rPr>
                <w:noProof/>
                <w:webHidden/>
              </w:rPr>
              <w:tab/>
            </w:r>
            <w:r w:rsidR="00974932">
              <w:rPr>
                <w:noProof/>
                <w:webHidden/>
              </w:rPr>
              <w:fldChar w:fldCharType="begin"/>
            </w:r>
            <w:r w:rsidR="00974932">
              <w:rPr>
                <w:noProof/>
                <w:webHidden/>
              </w:rPr>
              <w:instrText xml:space="preserve"> PAGEREF _Toc175155853 \h </w:instrText>
            </w:r>
            <w:r w:rsidR="00974932">
              <w:rPr>
                <w:noProof/>
                <w:webHidden/>
              </w:rPr>
            </w:r>
            <w:r w:rsidR="00974932">
              <w:rPr>
                <w:noProof/>
                <w:webHidden/>
              </w:rPr>
              <w:fldChar w:fldCharType="separate"/>
            </w:r>
            <w:r w:rsidR="00415EAE">
              <w:rPr>
                <w:noProof/>
                <w:webHidden/>
              </w:rPr>
              <w:t>13</w:t>
            </w:r>
            <w:r w:rsidR="00974932">
              <w:rPr>
                <w:noProof/>
                <w:webHidden/>
              </w:rPr>
              <w:fldChar w:fldCharType="end"/>
            </w:r>
          </w:hyperlink>
        </w:p>
        <w:p w14:paraId="35831BD8" w14:textId="77777777" w:rsidR="00974932" w:rsidRDefault="009715C1">
          <w:pPr>
            <w:pStyle w:val="TDC3"/>
            <w:rPr>
              <w:rFonts w:asciiTheme="minorHAnsi" w:eastAsiaTheme="minorEastAsia" w:hAnsiTheme="minorHAnsi" w:cstheme="minorBidi"/>
              <w:noProof/>
              <w:szCs w:val="22"/>
              <w:lang w:eastAsia="es-MX"/>
            </w:rPr>
          </w:pPr>
          <w:hyperlink w:anchor="_Toc175155854" w:history="1">
            <w:r w:rsidR="00974932" w:rsidRPr="00482FA5">
              <w:rPr>
                <w:rStyle w:val="Hipervnculo"/>
                <w:noProof/>
              </w:rPr>
              <w:t>d) Versión Pública</w:t>
            </w:r>
            <w:r w:rsidR="00974932">
              <w:rPr>
                <w:noProof/>
                <w:webHidden/>
              </w:rPr>
              <w:tab/>
            </w:r>
            <w:r w:rsidR="00974932">
              <w:rPr>
                <w:noProof/>
                <w:webHidden/>
              </w:rPr>
              <w:fldChar w:fldCharType="begin"/>
            </w:r>
            <w:r w:rsidR="00974932">
              <w:rPr>
                <w:noProof/>
                <w:webHidden/>
              </w:rPr>
              <w:instrText xml:space="preserve"> PAGEREF _Toc175155854 \h </w:instrText>
            </w:r>
            <w:r w:rsidR="00974932">
              <w:rPr>
                <w:noProof/>
                <w:webHidden/>
              </w:rPr>
            </w:r>
            <w:r w:rsidR="00974932">
              <w:rPr>
                <w:noProof/>
                <w:webHidden/>
              </w:rPr>
              <w:fldChar w:fldCharType="separate"/>
            </w:r>
            <w:r w:rsidR="00415EAE">
              <w:rPr>
                <w:noProof/>
                <w:webHidden/>
              </w:rPr>
              <w:t>21</w:t>
            </w:r>
            <w:r w:rsidR="00974932">
              <w:rPr>
                <w:noProof/>
                <w:webHidden/>
              </w:rPr>
              <w:fldChar w:fldCharType="end"/>
            </w:r>
          </w:hyperlink>
        </w:p>
        <w:p w14:paraId="01CFF5DB" w14:textId="77777777" w:rsidR="00974932" w:rsidRDefault="009715C1">
          <w:pPr>
            <w:pStyle w:val="TDC3"/>
            <w:rPr>
              <w:rFonts w:asciiTheme="minorHAnsi" w:eastAsiaTheme="minorEastAsia" w:hAnsiTheme="minorHAnsi" w:cstheme="minorBidi"/>
              <w:noProof/>
              <w:szCs w:val="22"/>
              <w:lang w:eastAsia="es-MX"/>
            </w:rPr>
          </w:pPr>
          <w:hyperlink w:anchor="_Toc175155855" w:history="1">
            <w:r w:rsidR="00974932" w:rsidRPr="00482FA5">
              <w:rPr>
                <w:rStyle w:val="Hipervnculo"/>
                <w:noProof/>
              </w:rPr>
              <w:t>e) Acuerdo de Inexistencia</w:t>
            </w:r>
            <w:r w:rsidR="00974932">
              <w:rPr>
                <w:noProof/>
                <w:webHidden/>
              </w:rPr>
              <w:tab/>
            </w:r>
            <w:r w:rsidR="00974932">
              <w:rPr>
                <w:noProof/>
                <w:webHidden/>
              </w:rPr>
              <w:fldChar w:fldCharType="begin"/>
            </w:r>
            <w:r w:rsidR="00974932">
              <w:rPr>
                <w:noProof/>
                <w:webHidden/>
              </w:rPr>
              <w:instrText xml:space="preserve"> PAGEREF _Toc175155855 \h </w:instrText>
            </w:r>
            <w:r w:rsidR="00974932">
              <w:rPr>
                <w:noProof/>
                <w:webHidden/>
              </w:rPr>
            </w:r>
            <w:r w:rsidR="00974932">
              <w:rPr>
                <w:noProof/>
                <w:webHidden/>
              </w:rPr>
              <w:fldChar w:fldCharType="separate"/>
            </w:r>
            <w:r w:rsidR="00415EAE">
              <w:rPr>
                <w:noProof/>
                <w:webHidden/>
              </w:rPr>
              <w:t>27</w:t>
            </w:r>
            <w:r w:rsidR="00974932">
              <w:rPr>
                <w:noProof/>
                <w:webHidden/>
              </w:rPr>
              <w:fldChar w:fldCharType="end"/>
            </w:r>
          </w:hyperlink>
        </w:p>
        <w:p w14:paraId="22177182" w14:textId="77777777" w:rsidR="00974932" w:rsidRDefault="009715C1">
          <w:pPr>
            <w:pStyle w:val="TDC3"/>
            <w:rPr>
              <w:rFonts w:asciiTheme="minorHAnsi" w:eastAsiaTheme="minorEastAsia" w:hAnsiTheme="minorHAnsi" w:cstheme="minorBidi"/>
              <w:noProof/>
              <w:szCs w:val="22"/>
              <w:lang w:eastAsia="es-MX"/>
            </w:rPr>
          </w:pPr>
          <w:hyperlink w:anchor="_Toc175155856" w:history="1">
            <w:r w:rsidR="00974932" w:rsidRPr="00482FA5">
              <w:rPr>
                <w:rStyle w:val="Hipervnculo"/>
                <w:noProof/>
              </w:rPr>
              <w:t xml:space="preserve">f) Vista al </w:t>
            </w:r>
            <w:r w:rsidR="00974932" w:rsidRPr="00482FA5">
              <w:rPr>
                <w:rStyle w:val="Hipervnculo"/>
                <w:rFonts w:eastAsia="Palatino Linotype" w:cs="Palatino Linotype"/>
                <w:noProof/>
                <w:lang w:val="es-ES" w:eastAsia="es-MX"/>
              </w:rPr>
              <w:t>Órgano Interno de Control</w:t>
            </w:r>
            <w:r w:rsidR="00974932">
              <w:rPr>
                <w:noProof/>
                <w:webHidden/>
              </w:rPr>
              <w:tab/>
            </w:r>
            <w:r w:rsidR="00974932">
              <w:rPr>
                <w:noProof/>
                <w:webHidden/>
              </w:rPr>
              <w:fldChar w:fldCharType="begin"/>
            </w:r>
            <w:r w:rsidR="00974932">
              <w:rPr>
                <w:noProof/>
                <w:webHidden/>
              </w:rPr>
              <w:instrText xml:space="preserve"> PAGEREF _Toc175155856 \h </w:instrText>
            </w:r>
            <w:r w:rsidR="00974932">
              <w:rPr>
                <w:noProof/>
                <w:webHidden/>
              </w:rPr>
            </w:r>
            <w:r w:rsidR="00974932">
              <w:rPr>
                <w:noProof/>
                <w:webHidden/>
              </w:rPr>
              <w:fldChar w:fldCharType="separate"/>
            </w:r>
            <w:r w:rsidR="00415EAE">
              <w:rPr>
                <w:noProof/>
                <w:webHidden/>
              </w:rPr>
              <w:t>33</w:t>
            </w:r>
            <w:r w:rsidR="00974932">
              <w:rPr>
                <w:noProof/>
                <w:webHidden/>
              </w:rPr>
              <w:fldChar w:fldCharType="end"/>
            </w:r>
          </w:hyperlink>
        </w:p>
        <w:p w14:paraId="786A3C60" w14:textId="77777777" w:rsidR="00974932" w:rsidRDefault="009715C1">
          <w:pPr>
            <w:pStyle w:val="TDC3"/>
            <w:rPr>
              <w:rFonts w:asciiTheme="minorHAnsi" w:eastAsiaTheme="minorEastAsia" w:hAnsiTheme="minorHAnsi" w:cstheme="minorBidi"/>
              <w:noProof/>
              <w:szCs w:val="22"/>
              <w:lang w:eastAsia="es-MX"/>
            </w:rPr>
          </w:pPr>
          <w:hyperlink w:anchor="_Toc175155857" w:history="1">
            <w:r w:rsidR="00974932" w:rsidRPr="00482FA5">
              <w:rPr>
                <w:rStyle w:val="Hipervnculo"/>
                <w:noProof/>
              </w:rPr>
              <w:t>g) Conclusión</w:t>
            </w:r>
            <w:r w:rsidR="00974932">
              <w:rPr>
                <w:noProof/>
                <w:webHidden/>
              </w:rPr>
              <w:tab/>
            </w:r>
            <w:r w:rsidR="00974932">
              <w:rPr>
                <w:noProof/>
                <w:webHidden/>
              </w:rPr>
              <w:fldChar w:fldCharType="begin"/>
            </w:r>
            <w:r w:rsidR="00974932">
              <w:rPr>
                <w:noProof/>
                <w:webHidden/>
              </w:rPr>
              <w:instrText xml:space="preserve"> PAGEREF _Toc175155857 \h </w:instrText>
            </w:r>
            <w:r w:rsidR="00974932">
              <w:rPr>
                <w:noProof/>
                <w:webHidden/>
              </w:rPr>
            </w:r>
            <w:r w:rsidR="00974932">
              <w:rPr>
                <w:noProof/>
                <w:webHidden/>
              </w:rPr>
              <w:fldChar w:fldCharType="separate"/>
            </w:r>
            <w:r w:rsidR="00415EAE">
              <w:rPr>
                <w:noProof/>
                <w:webHidden/>
              </w:rPr>
              <w:t>34</w:t>
            </w:r>
            <w:r w:rsidR="00974932">
              <w:rPr>
                <w:noProof/>
                <w:webHidden/>
              </w:rPr>
              <w:fldChar w:fldCharType="end"/>
            </w:r>
          </w:hyperlink>
        </w:p>
        <w:p w14:paraId="1E9B2FE7" w14:textId="77777777" w:rsidR="00974932" w:rsidRDefault="009715C1">
          <w:pPr>
            <w:pStyle w:val="TDC1"/>
            <w:tabs>
              <w:tab w:val="right" w:leader="dot" w:pos="9034"/>
            </w:tabs>
            <w:rPr>
              <w:rFonts w:asciiTheme="minorHAnsi" w:eastAsiaTheme="minorEastAsia" w:hAnsiTheme="minorHAnsi" w:cstheme="minorBidi"/>
              <w:noProof/>
              <w:szCs w:val="22"/>
              <w:lang w:eastAsia="es-MX"/>
            </w:rPr>
          </w:pPr>
          <w:hyperlink w:anchor="_Toc175155858" w:history="1">
            <w:r w:rsidR="00974932" w:rsidRPr="00482FA5">
              <w:rPr>
                <w:rStyle w:val="Hipervnculo"/>
                <w:noProof/>
              </w:rPr>
              <w:t>RESUELVE</w:t>
            </w:r>
            <w:r w:rsidR="00974932">
              <w:rPr>
                <w:noProof/>
                <w:webHidden/>
              </w:rPr>
              <w:tab/>
            </w:r>
            <w:r w:rsidR="00974932">
              <w:rPr>
                <w:noProof/>
                <w:webHidden/>
              </w:rPr>
              <w:fldChar w:fldCharType="begin"/>
            </w:r>
            <w:r w:rsidR="00974932">
              <w:rPr>
                <w:noProof/>
                <w:webHidden/>
              </w:rPr>
              <w:instrText xml:space="preserve"> PAGEREF _Toc175155858 \h </w:instrText>
            </w:r>
            <w:r w:rsidR="00974932">
              <w:rPr>
                <w:noProof/>
                <w:webHidden/>
              </w:rPr>
            </w:r>
            <w:r w:rsidR="00974932">
              <w:rPr>
                <w:noProof/>
                <w:webHidden/>
              </w:rPr>
              <w:fldChar w:fldCharType="separate"/>
            </w:r>
            <w:r w:rsidR="00415EAE">
              <w:rPr>
                <w:noProof/>
                <w:webHidden/>
              </w:rPr>
              <w:t>35</w:t>
            </w:r>
            <w:r w:rsidR="00974932">
              <w:rPr>
                <w:noProof/>
                <w:webHidden/>
              </w:rPr>
              <w:fldChar w:fldCharType="end"/>
            </w:r>
          </w:hyperlink>
        </w:p>
        <w:p w14:paraId="0C82FD7A" w14:textId="0103DBDC" w:rsidR="009B2945" w:rsidRPr="00974932" w:rsidRDefault="00AE3DA7" w:rsidP="00974932">
          <w:pPr>
            <w:spacing w:line="240" w:lineRule="auto"/>
            <w:rPr>
              <w:b/>
              <w:bCs/>
              <w:lang w:val="es-ES"/>
            </w:rPr>
          </w:pPr>
          <w:r w:rsidRPr="00974932">
            <w:rPr>
              <w:b/>
              <w:bCs/>
              <w:sz w:val="16"/>
              <w:szCs w:val="16"/>
              <w:lang w:val="es-ES"/>
            </w:rPr>
            <w:fldChar w:fldCharType="end"/>
          </w:r>
        </w:p>
      </w:sdtContent>
    </w:sdt>
    <w:p w14:paraId="603A07E2" w14:textId="77777777" w:rsidR="00646436" w:rsidRPr="00974932" w:rsidRDefault="00646436" w:rsidP="00974932">
      <w:pPr>
        <w:rPr>
          <w:rFonts w:cs="Tahoma"/>
          <w:szCs w:val="22"/>
        </w:rPr>
        <w:sectPr w:rsidR="00646436" w:rsidRPr="0097493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91A5021" w:rsidR="00775BFC" w:rsidRPr="00974932" w:rsidRDefault="00775BFC" w:rsidP="00974932">
      <w:pPr>
        <w:rPr>
          <w:b/>
        </w:rPr>
      </w:pPr>
      <w:r w:rsidRPr="00974932">
        <w:lastRenderedPageBreak/>
        <w:t>Resolución del Pleno del Instituto de Transparencia, Acceso a la Información Pública y Protección de Datos Personales del Estado de México y Municipios, con domicilio en Metepec, Estado de México, de</w:t>
      </w:r>
      <w:r w:rsidR="00E57C8A" w:rsidRPr="00974932">
        <w:t>l</w:t>
      </w:r>
      <w:r w:rsidRPr="00974932">
        <w:t xml:space="preserve"> </w:t>
      </w:r>
      <w:r w:rsidR="00FB5256" w:rsidRPr="00974932">
        <w:rPr>
          <w:b/>
        </w:rPr>
        <w:t>veintiuno</w:t>
      </w:r>
      <w:r w:rsidR="00BE27D2" w:rsidRPr="00974932">
        <w:rPr>
          <w:b/>
        </w:rPr>
        <w:t xml:space="preserve"> de </w:t>
      </w:r>
      <w:r w:rsidR="00E57C8A" w:rsidRPr="00974932">
        <w:rPr>
          <w:b/>
        </w:rPr>
        <w:t xml:space="preserve">agosto </w:t>
      </w:r>
      <w:r w:rsidRPr="00974932">
        <w:rPr>
          <w:b/>
        </w:rPr>
        <w:t>de dos mil</w:t>
      </w:r>
      <w:r w:rsidR="00BE27D2" w:rsidRPr="00974932">
        <w:rPr>
          <w:b/>
        </w:rPr>
        <w:t xml:space="preserve"> dos mil veinticuatro.</w:t>
      </w:r>
    </w:p>
    <w:p w14:paraId="0AF3AAC4" w14:textId="77777777" w:rsidR="00775BFC" w:rsidRPr="00974932" w:rsidRDefault="00775BFC" w:rsidP="00974932"/>
    <w:p w14:paraId="40EAE038" w14:textId="7D5FD53A" w:rsidR="00775BFC" w:rsidRPr="00974932" w:rsidRDefault="00775BFC" w:rsidP="00974932">
      <w:r w:rsidRPr="00974932">
        <w:rPr>
          <w:b/>
        </w:rPr>
        <w:t>VISTO</w:t>
      </w:r>
      <w:r w:rsidR="00E30308" w:rsidRPr="00974932">
        <w:rPr>
          <w:b/>
        </w:rPr>
        <w:t>S</w:t>
      </w:r>
      <w:r w:rsidRPr="00974932">
        <w:rPr>
          <w:b/>
        </w:rPr>
        <w:t xml:space="preserve"> </w:t>
      </w:r>
      <w:r w:rsidR="00E30308" w:rsidRPr="00974932">
        <w:t>los</w:t>
      </w:r>
      <w:r w:rsidRPr="00974932">
        <w:t xml:space="preserve"> expediente</w:t>
      </w:r>
      <w:r w:rsidR="00E30308" w:rsidRPr="00974932">
        <w:t>s</w:t>
      </w:r>
      <w:r w:rsidRPr="00974932">
        <w:t xml:space="preserve"> formado</w:t>
      </w:r>
      <w:r w:rsidR="00E30308" w:rsidRPr="00974932">
        <w:t>s</w:t>
      </w:r>
      <w:r w:rsidRPr="00974932">
        <w:t xml:space="preserve"> con motivo de</w:t>
      </w:r>
      <w:r w:rsidR="00E30308" w:rsidRPr="00974932">
        <w:t xml:space="preserve"> </w:t>
      </w:r>
      <w:r w:rsidRPr="00974932">
        <w:t>l</w:t>
      </w:r>
      <w:r w:rsidR="00E30308" w:rsidRPr="00974932">
        <w:t>os</w:t>
      </w:r>
      <w:r w:rsidRPr="00974932">
        <w:t xml:space="preserve"> Recurso</w:t>
      </w:r>
      <w:r w:rsidR="00E30308" w:rsidRPr="00974932">
        <w:t>s</w:t>
      </w:r>
      <w:r w:rsidRPr="00974932">
        <w:t xml:space="preserve"> de Revisión </w:t>
      </w:r>
      <w:r w:rsidR="001B41B8" w:rsidRPr="00974932">
        <w:rPr>
          <w:rFonts w:eastAsia="Calibri"/>
          <w:b/>
          <w:lang w:eastAsia="en-US"/>
        </w:rPr>
        <w:t>03777/INFOEM/IP/RR/2024</w:t>
      </w:r>
      <w:r w:rsidR="00E30308" w:rsidRPr="00974932">
        <w:rPr>
          <w:rFonts w:eastAsia="Calibri"/>
          <w:b/>
          <w:lang w:eastAsia="en-US"/>
        </w:rPr>
        <w:t xml:space="preserve"> y </w:t>
      </w:r>
      <w:r w:rsidR="001B41B8" w:rsidRPr="00974932">
        <w:rPr>
          <w:rFonts w:eastAsia="Calibri"/>
          <w:b/>
          <w:lang w:eastAsia="en-US"/>
        </w:rPr>
        <w:t>03783/INFOEM/IP/RR/2024</w:t>
      </w:r>
      <w:r w:rsidR="00E30308" w:rsidRPr="00974932">
        <w:rPr>
          <w:rFonts w:eastAsia="Calibri"/>
          <w:b/>
          <w:lang w:eastAsia="en-US"/>
        </w:rPr>
        <w:t xml:space="preserve"> acumulados,</w:t>
      </w:r>
      <w:r w:rsidR="00F17375" w:rsidRPr="00974932">
        <w:rPr>
          <w:rFonts w:eastAsia="Calibri"/>
          <w:b/>
          <w:lang w:eastAsia="en-US"/>
        </w:rPr>
        <w:t xml:space="preserve"> </w:t>
      </w:r>
      <w:r w:rsidRPr="00974932">
        <w:t>interpuesto</w:t>
      </w:r>
      <w:r w:rsidR="00E30308" w:rsidRPr="00974932">
        <w:t>s</w:t>
      </w:r>
      <w:r w:rsidRPr="00974932">
        <w:t xml:space="preserve"> por </w:t>
      </w:r>
      <w:bookmarkStart w:id="2" w:name="_GoBack"/>
      <w:r w:rsidR="00F8194D">
        <w:rPr>
          <w:b/>
          <w:bCs/>
        </w:rPr>
        <w:t>XXXXXX XXXXXXXX XXXXXXX XXXX</w:t>
      </w:r>
      <w:bookmarkEnd w:id="2"/>
      <w:r w:rsidRPr="00974932">
        <w:t xml:space="preserve">, a quien en lo subsecuente se le denominará </w:t>
      </w:r>
      <w:r w:rsidRPr="00974932">
        <w:rPr>
          <w:b/>
          <w:bCs/>
        </w:rPr>
        <w:t>LA PARTE RECURRENTE</w:t>
      </w:r>
      <w:r w:rsidRPr="00974932">
        <w:t xml:space="preserve">, en contra </w:t>
      </w:r>
      <w:r w:rsidR="006D1510" w:rsidRPr="00974932">
        <w:t xml:space="preserve">de la falta de </w:t>
      </w:r>
      <w:r w:rsidR="008B5530" w:rsidRPr="00974932">
        <w:t xml:space="preserve">trámite y </w:t>
      </w:r>
      <w:r w:rsidR="006D1510" w:rsidRPr="00974932">
        <w:t xml:space="preserve">respuesta del </w:t>
      </w:r>
      <w:r w:rsidR="00580AA3" w:rsidRPr="00974932">
        <w:rPr>
          <w:b/>
          <w:bCs/>
        </w:rPr>
        <w:t>Ayuntamiento de Amanalco</w:t>
      </w:r>
      <w:r w:rsidRPr="00974932">
        <w:t xml:space="preserve">, en adelante </w:t>
      </w:r>
      <w:r w:rsidRPr="00974932">
        <w:rPr>
          <w:b/>
          <w:bCs/>
        </w:rPr>
        <w:t>EL SUJETO OBLIGADO</w:t>
      </w:r>
      <w:r w:rsidRPr="00974932">
        <w:rPr>
          <w:rFonts w:eastAsia="Calibri"/>
          <w:lang w:eastAsia="en-US"/>
        </w:rPr>
        <w:t xml:space="preserve">, </w:t>
      </w:r>
      <w:r w:rsidRPr="00974932">
        <w:t>se emite la presente Resolución con base en los Antecedentes y Considerandos que se exponen a continuación:</w:t>
      </w:r>
    </w:p>
    <w:p w14:paraId="2116968C" w14:textId="77777777" w:rsidR="00775BFC" w:rsidRPr="00974932" w:rsidRDefault="00775BFC" w:rsidP="00974932"/>
    <w:p w14:paraId="5A444FB6" w14:textId="639D3567" w:rsidR="00664420" w:rsidRPr="00974932" w:rsidRDefault="00664420" w:rsidP="00974932">
      <w:pPr>
        <w:pStyle w:val="Ttulo1"/>
      </w:pPr>
      <w:bookmarkStart w:id="3" w:name="_Toc175155829"/>
      <w:r w:rsidRPr="00974932">
        <w:t>ANTECEDENTES</w:t>
      </w:r>
      <w:bookmarkEnd w:id="3"/>
    </w:p>
    <w:p w14:paraId="5CB5034E" w14:textId="77777777" w:rsidR="00AC2DB8" w:rsidRPr="00974932" w:rsidRDefault="00AC2DB8" w:rsidP="00974932"/>
    <w:p w14:paraId="09B2D38F" w14:textId="7B38F7AC" w:rsidR="00664420" w:rsidRPr="00974932" w:rsidRDefault="00E37A3F" w:rsidP="00974932">
      <w:pPr>
        <w:pStyle w:val="Ttulo2"/>
        <w:jc w:val="left"/>
      </w:pPr>
      <w:bookmarkStart w:id="4" w:name="_Toc175155830"/>
      <w:r w:rsidRPr="00974932">
        <w:t>DE LA</w:t>
      </w:r>
      <w:r w:rsidR="00E30308" w:rsidRPr="00974932">
        <w:t>S</w:t>
      </w:r>
      <w:r w:rsidRPr="00974932">
        <w:t xml:space="preserve"> SOLICITUD</w:t>
      </w:r>
      <w:r w:rsidR="00E30308" w:rsidRPr="00974932">
        <w:t>ES</w:t>
      </w:r>
      <w:r w:rsidRPr="00974932">
        <w:t xml:space="preserve"> DE INFORMACIÓN</w:t>
      </w:r>
      <w:bookmarkEnd w:id="4"/>
    </w:p>
    <w:p w14:paraId="7B7535DF" w14:textId="77777777" w:rsidR="00E37A3F" w:rsidRPr="00974932" w:rsidRDefault="00E37A3F" w:rsidP="00974932"/>
    <w:p w14:paraId="2C6AD1A5" w14:textId="5CD45171" w:rsidR="00664420" w:rsidRPr="00974932" w:rsidRDefault="00E37A3F" w:rsidP="00974932">
      <w:pPr>
        <w:pStyle w:val="Ttulo3"/>
      </w:pPr>
      <w:bookmarkStart w:id="5" w:name="_Toc175155831"/>
      <w:r w:rsidRPr="00974932">
        <w:t xml:space="preserve">a) </w:t>
      </w:r>
      <w:r w:rsidR="006B10B0" w:rsidRPr="00974932">
        <w:t>S</w:t>
      </w:r>
      <w:r w:rsidR="00664420" w:rsidRPr="00974932">
        <w:t>olicitud</w:t>
      </w:r>
      <w:r w:rsidR="00E30308" w:rsidRPr="00974932">
        <w:t>es</w:t>
      </w:r>
      <w:r w:rsidR="00664420" w:rsidRPr="00974932">
        <w:t xml:space="preserve"> de </w:t>
      </w:r>
      <w:r w:rsidR="006B10B0" w:rsidRPr="00974932">
        <w:t>i</w:t>
      </w:r>
      <w:r w:rsidR="00664420" w:rsidRPr="00974932">
        <w:t>nformación</w:t>
      </w:r>
      <w:bookmarkEnd w:id="5"/>
    </w:p>
    <w:p w14:paraId="06DCD29D" w14:textId="4C611032" w:rsidR="009A2D78" w:rsidRPr="00974932" w:rsidRDefault="00A24F7F" w:rsidP="00974932">
      <w:pPr>
        <w:pStyle w:val="Prrafodelista"/>
        <w:tabs>
          <w:tab w:val="left" w:pos="0"/>
        </w:tabs>
        <w:ind w:left="0"/>
        <w:contextualSpacing w:val="0"/>
        <w:rPr>
          <w:rFonts w:cs="Tahoma"/>
        </w:rPr>
      </w:pPr>
      <w:r w:rsidRPr="00974932">
        <w:rPr>
          <w:rFonts w:cs="Tahoma"/>
        </w:rPr>
        <w:t xml:space="preserve">El </w:t>
      </w:r>
      <w:r w:rsidR="00580AA3" w:rsidRPr="00974932">
        <w:rPr>
          <w:rFonts w:cs="Tahoma"/>
          <w:b/>
        </w:rPr>
        <w:t xml:space="preserve">diecisiete y veinte de mayo </w:t>
      </w:r>
      <w:r w:rsidR="006D1510" w:rsidRPr="00974932">
        <w:rPr>
          <w:rFonts w:cs="Tahoma"/>
          <w:b/>
          <w:bCs/>
        </w:rPr>
        <w:t>de dos mil veinticuatro</w:t>
      </w:r>
      <w:r w:rsidR="00664420" w:rsidRPr="00974932">
        <w:rPr>
          <w:rFonts w:cs="Tahoma"/>
        </w:rPr>
        <w:t xml:space="preserve">, </w:t>
      </w:r>
      <w:r w:rsidR="006B10B0" w:rsidRPr="00974932">
        <w:rPr>
          <w:b/>
          <w:bCs/>
        </w:rPr>
        <w:t>LA PARTE RECURRENTE</w:t>
      </w:r>
      <w:r w:rsidR="00664420" w:rsidRPr="00974932">
        <w:rPr>
          <w:rFonts w:cs="Tahoma"/>
        </w:rPr>
        <w:t xml:space="preserve"> presentó </w:t>
      </w:r>
      <w:r w:rsidR="00E30308" w:rsidRPr="00974932">
        <w:rPr>
          <w:rFonts w:cs="Tahoma"/>
        </w:rPr>
        <w:t>las</w:t>
      </w:r>
      <w:r w:rsidR="00664420" w:rsidRPr="00974932">
        <w:rPr>
          <w:rFonts w:cs="Tahoma"/>
        </w:rPr>
        <w:t xml:space="preserve"> solicitud</w:t>
      </w:r>
      <w:r w:rsidR="00E30308" w:rsidRPr="00974932">
        <w:rPr>
          <w:rFonts w:cs="Tahoma"/>
        </w:rPr>
        <w:t>es</w:t>
      </w:r>
      <w:r w:rsidR="00664420" w:rsidRPr="00974932">
        <w:rPr>
          <w:rFonts w:cs="Tahoma"/>
        </w:rPr>
        <w:t xml:space="preserve"> de acceso a la información pública </w:t>
      </w:r>
      <w:r w:rsidR="001F3515" w:rsidRPr="00974932">
        <w:rPr>
          <w:rFonts w:cs="Tahoma"/>
        </w:rPr>
        <w:t xml:space="preserve">ante el </w:t>
      </w:r>
      <w:r w:rsidR="001F3515" w:rsidRPr="00974932">
        <w:rPr>
          <w:rFonts w:cs="Tahoma"/>
          <w:b/>
          <w:bCs/>
        </w:rPr>
        <w:t>SUJETO OBLIGADO</w:t>
      </w:r>
      <w:r w:rsidR="001F3515" w:rsidRPr="00974932">
        <w:rPr>
          <w:rFonts w:cs="Tahoma"/>
        </w:rPr>
        <w:t xml:space="preserve">, </w:t>
      </w:r>
      <w:r w:rsidR="00580AA3" w:rsidRPr="00974932">
        <w:rPr>
          <w:rFonts w:cs="Tahoma"/>
        </w:rPr>
        <w:t xml:space="preserve">a través del Sistema de Acceso a la Información Mexiquense </w:t>
      </w:r>
      <w:r w:rsidR="00580AA3" w:rsidRPr="00974932">
        <w:rPr>
          <w:rFonts w:cs="Tahoma"/>
          <w:b/>
        </w:rPr>
        <w:t>(SAIMEX)</w:t>
      </w:r>
      <w:r w:rsidR="009A2D78" w:rsidRPr="00974932">
        <w:rPr>
          <w:rFonts w:cs="Tahoma"/>
        </w:rPr>
        <w:t>. Dicha</w:t>
      </w:r>
      <w:r w:rsidR="00E30308" w:rsidRPr="00974932">
        <w:rPr>
          <w:rFonts w:cs="Tahoma"/>
        </w:rPr>
        <w:t>s</w:t>
      </w:r>
      <w:r w:rsidR="009A2D78" w:rsidRPr="00974932">
        <w:rPr>
          <w:rFonts w:cs="Tahoma"/>
        </w:rPr>
        <w:t xml:space="preserve"> solicitud</w:t>
      </w:r>
      <w:r w:rsidR="00E30308" w:rsidRPr="00974932">
        <w:rPr>
          <w:rFonts w:cs="Tahoma"/>
        </w:rPr>
        <w:t>es quedaron</w:t>
      </w:r>
      <w:r w:rsidR="006B10B0" w:rsidRPr="00974932">
        <w:rPr>
          <w:rFonts w:cs="Tahoma"/>
        </w:rPr>
        <w:t xml:space="preserve"> registrada</w:t>
      </w:r>
      <w:r w:rsidR="00E30308" w:rsidRPr="00974932">
        <w:rPr>
          <w:rFonts w:cs="Tahoma"/>
        </w:rPr>
        <w:t>s</w:t>
      </w:r>
      <w:r w:rsidR="006B10B0" w:rsidRPr="00974932">
        <w:rPr>
          <w:rFonts w:cs="Tahoma"/>
        </w:rPr>
        <w:t xml:space="preserve"> c</w:t>
      </w:r>
      <w:r w:rsidR="00664420" w:rsidRPr="00974932">
        <w:rPr>
          <w:rFonts w:cs="Tahoma"/>
        </w:rPr>
        <w:t xml:space="preserve">on </w:t>
      </w:r>
      <w:r w:rsidR="00E30308" w:rsidRPr="00974932">
        <w:rPr>
          <w:rFonts w:cs="Tahoma"/>
        </w:rPr>
        <w:t>los</w:t>
      </w:r>
      <w:r w:rsidR="00664420" w:rsidRPr="00974932">
        <w:rPr>
          <w:rFonts w:cs="Tahoma"/>
        </w:rPr>
        <w:t xml:space="preserve"> número</w:t>
      </w:r>
      <w:r w:rsidR="00E30308" w:rsidRPr="00974932">
        <w:rPr>
          <w:rFonts w:cs="Tahoma"/>
        </w:rPr>
        <w:t>s</w:t>
      </w:r>
      <w:r w:rsidR="00664420" w:rsidRPr="00974932">
        <w:rPr>
          <w:rFonts w:cs="Tahoma"/>
        </w:rPr>
        <w:t xml:space="preserve"> de folio</w:t>
      </w:r>
      <w:r w:rsidR="00664420" w:rsidRPr="00974932">
        <w:rPr>
          <w:rFonts w:cs="Tahoma"/>
          <w:b/>
          <w:bCs/>
        </w:rPr>
        <w:t xml:space="preserve"> </w:t>
      </w:r>
      <w:r w:rsidR="00580AA3" w:rsidRPr="00974932">
        <w:rPr>
          <w:rFonts w:cs="Tahoma"/>
          <w:b/>
          <w:bCs/>
        </w:rPr>
        <w:t>00044/AMANALCO/IP/2024</w:t>
      </w:r>
      <w:r w:rsidR="00E30308" w:rsidRPr="00974932">
        <w:rPr>
          <w:rFonts w:cs="Tahoma"/>
          <w:b/>
          <w:bCs/>
        </w:rPr>
        <w:t xml:space="preserve"> y </w:t>
      </w:r>
      <w:r w:rsidR="00580AA3" w:rsidRPr="00974932">
        <w:rPr>
          <w:rFonts w:cs="Tahoma"/>
          <w:b/>
          <w:bCs/>
        </w:rPr>
        <w:t>00045/AMANALCO/IP/2024</w:t>
      </w:r>
      <w:r w:rsidR="00E30308" w:rsidRPr="00974932">
        <w:rPr>
          <w:rFonts w:cs="Tahoma"/>
          <w:b/>
          <w:bCs/>
        </w:rPr>
        <w:t>,</w:t>
      </w:r>
      <w:r w:rsidR="002A3601" w:rsidRPr="00974932">
        <w:rPr>
          <w:rFonts w:cs="Tahoma"/>
        </w:rPr>
        <w:t xml:space="preserve"> </w:t>
      </w:r>
      <w:r w:rsidR="00E30308" w:rsidRPr="00974932">
        <w:rPr>
          <w:rFonts w:cs="Tahoma"/>
        </w:rPr>
        <w:t xml:space="preserve">y </w:t>
      </w:r>
      <w:r w:rsidR="002A3601" w:rsidRPr="00974932">
        <w:rPr>
          <w:rFonts w:cs="Tahoma"/>
        </w:rPr>
        <w:t>en ella</w:t>
      </w:r>
      <w:r w:rsidR="00E30308" w:rsidRPr="00974932">
        <w:rPr>
          <w:rFonts w:cs="Tahoma"/>
        </w:rPr>
        <w:t>s</w:t>
      </w:r>
      <w:r w:rsidR="002A3601" w:rsidRPr="00974932">
        <w:rPr>
          <w:rFonts w:cs="Tahoma"/>
        </w:rPr>
        <w:t xml:space="preserve"> </w:t>
      </w:r>
      <w:r w:rsidR="009A2D78" w:rsidRPr="00974932">
        <w:rPr>
          <w:rFonts w:cs="Tahoma"/>
        </w:rPr>
        <w:t>se requirió la siguiente información:</w:t>
      </w:r>
    </w:p>
    <w:p w14:paraId="0459D6AC" w14:textId="77777777" w:rsidR="00664420" w:rsidRPr="00974932" w:rsidRDefault="00664420" w:rsidP="00974932">
      <w:pPr>
        <w:tabs>
          <w:tab w:val="left" w:pos="4667"/>
        </w:tabs>
        <w:ind w:left="567" w:right="567"/>
        <w:rPr>
          <w:rFonts w:cs="Tahoma"/>
          <w:b/>
          <w:bCs/>
        </w:rPr>
      </w:pPr>
    </w:p>
    <w:tbl>
      <w:tblPr>
        <w:tblStyle w:val="5"/>
        <w:tblW w:w="83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974932" w:rsidRPr="00974932" w14:paraId="216B6A03" w14:textId="77777777" w:rsidTr="00E30308">
        <w:trPr>
          <w:trHeight w:val="250"/>
          <w:tblHeader/>
          <w:jc w:val="center"/>
        </w:trPr>
        <w:tc>
          <w:tcPr>
            <w:tcW w:w="3378" w:type="dxa"/>
            <w:shd w:val="clear" w:color="auto" w:fill="000000" w:themeFill="text1"/>
            <w:tcMar>
              <w:top w:w="100" w:type="dxa"/>
              <w:left w:w="100" w:type="dxa"/>
              <w:bottom w:w="100" w:type="dxa"/>
              <w:right w:w="100" w:type="dxa"/>
            </w:tcMar>
          </w:tcPr>
          <w:p w14:paraId="4C00AAEB" w14:textId="77777777" w:rsidR="00E30308" w:rsidRPr="00974932" w:rsidRDefault="00E30308" w:rsidP="00974932">
            <w:pPr>
              <w:widowControl w:val="0"/>
              <w:pBdr>
                <w:top w:val="nil"/>
                <w:left w:val="nil"/>
                <w:bottom w:val="nil"/>
                <w:right w:val="nil"/>
                <w:between w:val="nil"/>
              </w:pBdr>
              <w:jc w:val="center"/>
              <w:rPr>
                <w:rFonts w:eastAsia="Palatino Linotype" w:cs="Palatino Linotype"/>
                <w:b/>
              </w:rPr>
            </w:pPr>
            <w:r w:rsidRPr="00974932">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50A9E963" w14:textId="77777777" w:rsidR="00E30308" w:rsidRPr="00974932" w:rsidRDefault="00E30308" w:rsidP="00974932">
            <w:pPr>
              <w:widowControl w:val="0"/>
              <w:pBdr>
                <w:top w:val="nil"/>
                <w:left w:val="nil"/>
                <w:bottom w:val="nil"/>
                <w:right w:val="nil"/>
                <w:between w:val="nil"/>
              </w:pBdr>
              <w:jc w:val="center"/>
              <w:rPr>
                <w:rFonts w:eastAsia="Palatino Linotype" w:cs="Palatino Linotype"/>
                <w:b/>
              </w:rPr>
            </w:pPr>
            <w:r w:rsidRPr="00974932">
              <w:rPr>
                <w:rFonts w:eastAsia="Palatino Linotype" w:cs="Palatino Linotype"/>
                <w:b/>
              </w:rPr>
              <w:t xml:space="preserve">Solicitud </w:t>
            </w:r>
          </w:p>
        </w:tc>
      </w:tr>
      <w:tr w:rsidR="00974932" w:rsidRPr="00974932" w14:paraId="0AAD7D03"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0CEAFE9" w14:textId="7FAFA5B0" w:rsidR="00E30308" w:rsidRPr="00974932" w:rsidRDefault="00580AA3" w:rsidP="00974932">
            <w:pPr>
              <w:widowControl w:val="0"/>
              <w:pBdr>
                <w:top w:val="nil"/>
                <w:left w:val="nil"/>
                <w:bottom w:val="nil"/>
                <w:right w:val="nil"/>
                <w:between w:val="nil"/>
              </w:pBdr>
              <w:jc w:val="center"/>
              <w:rPr>
                <w:rFonts w:eastAsia="Palatino Linotype" w:cs="Palatino Linotype"/>
              </w:rPr>
            </w:pPr>
            <w:r w:rsidRPr="00974932">
              <w:rPr>
                <w:b/>
              </w:rPr>
              <w:t>00044/AMANALCO/IP/2024</w:t>
            </w:r>
          </w:p>
        </w:tc>
        <w:tc>
          <w:tcPr>
            <w:tcW w:w="4991" w:type="dxa"/>
            <w:shd w:val="clear" w:color="auto" w:fill="auto"/>
            <w:tcMar>
              <w:top w:w="100" w:type="dxa"/>
              <w:left w:w="100" w:type="dxa"/>
              <w:bottom w:w="100" w:type="dxa"/>
              <w:right w:w="100" w:type="dxa"/>
            </w:tcMar>
          </w:tcPr>
          <w:p w14:paraId="043F47AD" w14:textId="7A944D37" w:rsidR="00E30308" w:rsidRPr="00974932" w:rsidRDefault="00E30308" w:rsidP="00974932">
            <w:pPr>
              <w:widowControl w:val="0"/>
              <w:pBdr>
                <w:top w:val="nil"/>
                <w:left w:val="nil"/>
                <w:bottom w:val="nil"/>
                <w:right w:val="nil"/>
                <w:between w:val="nil"/>
              </w:pBdr>
              <w:spacing w:line="240" w:lineRule="auto"/>
              <w:rPr>
                <w:rFonts w:eastAsia="Palatino Linotype" w:cs="Palatino Linotype"/>
                <w:sz w:val="20"/>
              </w:rPr>
            </w:pPr>
            <w:r w:rsidRPr="00974932">
              <w:rPr>
                <w:rFonts w:eastAsia="Palatino Linotype" w:cs="Palatino Linotype"/>
                <w:i/>
                <w:sz w:val="20"/>
              </w:rPr>
              <w:t>“</w:t>
            </w:r>
            <w:r w:rsidR="00580AA3" w:rsidRPr="00974932">
              <w:rPr>
                <w:rFonts w:eastAsia="Palatino Linotype" w:cs="Palatino Linotype"/>
                <w:i/>
                <w:sz w:val="20"/>
              </w:rPr>
              <w:t>Con la finalidad de obtener datos estadísticos de interés personal solicito se me proporcione la siguiente información: ¿Actualmente, cuántos de los integrantes del Cabildo (Presidente, Sindico/s y Regidores) de ese Ayuntamiento son menores de 29 años?</w:t>
            </w:r>
            <w:r w:rsidRPr="00974932">
              <w:rPr>
                <w:rFonts w:eastAsia="Palatino Linotype" w:cs="Palatino Linotype"/>
                <w:i/>
                <w:sz w:val="20"/>
              </w:rPr>
              <w:t>” (Sic)</w:t>
            </w:r>
          </w:p>
        </w:tc>
      </w:tr>
      <w:tr w:rsidR="00E30308" w:rsidRPr="00974932" w14:paraId="6B2C1C12" w14:textId="77777777" w:rsidTr="00E30308">
        <w:trPr>
          <w:trHeight w:val="711"/>
          <w:jc w:val="center"/>
        </w:trPr>
        <w:tc>
          <w:tcPr>
            <w:tcW w:w="3378" w:type="dxa"/>
            <w:shd w:val="clear" w:color="auto" w:fill="auto"/>
            <w:tcMar>
              <w:top w:w="100" w:type="dxa"/>
              <w:left w:w="100" w:type="dxa"/>
              <w:bottom w:w="100" w:type="dxa"/>
              <w:right w:w="100" w:type="dxa"/>
            </w:tcMar>
            <w:vAlign w:val="center"/>
          </w:tcPr>
          <w:p w14:paraId="3CA1824E" w14:textId="5602ACE5" w:rsidR="00E30308" w:rsidRPr="00974932" w:rsidRDefault="00580AA3" w:rsidP="00974932">
            <w:pPr>
              <w:widowControl w:val="0"/>
              <w:pBdr>
                <w:top w:val="nil"/>
                <w:left w:val="nil"/>
                <w:bottom w:val="nil"/>
                <w:right w:val="nil"/>
                <w:between w:val="nil"/>
              </w:pBdr>
              <w:jc w:val="center"/>
              <w:rPr>
                <w:rFonts w:eastAsia="Palatino Linotype" w:cs="Palatino Linotype"/>
                <w:b/>
              </w:rPr>
            </w:pPr>
            <w:r w:rsidRPr="00974932">
              <w:rPr>
                <w:b/>
              </w:rPr>
              <w:t>00045/AMANALCO/IP/2024</w:t>
            </w:r>
          </w:p>
        </w:tc>
        <w:tc>
          <w:tcPr>
            <w:tcW w:w="4991" w:type="dxa"/>
            <w:shd w:val="clear" w:color="auto" w:fill="auto"/>
            <w:tcMar>
              <w:top w:w="100" w:type="dxa"/>
              <w:left w:w="100" w:type="dxa"/>
              <w:bottom w:w="100" w:type="dxa"/>
              <w:right w:w="100" w:type="dxa"/>
            </w:tcMar>
          </w:tcPr>
          <w:p w14:paraId="1B10B63E" w14:textId="2575385C" w:rsidR="00E30308" w:rsidRPr="00974932" w:rsidRDefault="00E30308" w:rsidP="00974932">
            <w:pPr>
              <w:widowControl w:val="0"/>
              <w:pBdr>
                <w:top w:val="nil"/>
                <w:left w:val="nil"/>
                <w:bottom w:val="nil"/>
                <w:right w:val="nil"/>
                <w:between w:val="nil"/>
              </w:pBdr>
              <w:spacing w:line="240" w:lineRule="auto"/>
              <w:rPr>
                <w:rFonts w:eastAsia="Palatino Linotype" w:cs="Palatino Linotype"/>
                <w:sz w:val="20"/>
              </w:rPr>
            </w:pPr>
            <w:r w:rsidRPr="00974932">
              <w:rPr>
                <w:rFonts w:eastAsia="Palatino Linotype" w:cs="Palatino Linotype"/>
                <w:i/>
                <w:sz w:val="20"/>
              </w:rPr>
              <w:t>“</w:t>
            </w:r>
            <w:r w:rsidR="00580AA3" w:rsidRPr="00974932">
              <w:rPr>
                <w:rFonts w:eastAsia="Palatino Linotype" w:cs="Palatino Linotype"/>
                <w:i/>
                <w:sz w:val="20"/>
              </w:rPr>
              <w:t>Con la finalidad de obtener datos estadísticos de interés personal solicito se me proporcione la siguiente información: ¿Cuál es la edad del Presidente Constitucional de ese Municipio?</w:t>
            </w:r>
            <w:r w:rsidRPr="00974932">
              <w:rPr>
                <w:rFonts w:eastAsia="Palatino Linotype" w:cs="Palatino Linotype"/>
                <w:i/>
                <w:sz w:val="20"/>
              </w:rPr>
              <w:t>” (Sic)</w:t>
            </w:r>
          </w:p>
        </w:tc>
      </w:tr>
    </w:tbl>
    <w:p w14:paraId="362024A9" w14:textId="77777777" w:rsidR="00002238" w:rsidRPr="00974932" w:rsidRDefault="00002238" w:rsidP="00974932">
      <w:pPr>
        <w:tabs>
          <w:tab w:val="left" w:pos="4667"/>
        </w:tabs>
        <w:ind w:right="-28"/>
        <w:rPr>
          <w:rFonts w:cs="Tahoma"/>
          <w:szCs w:val="22"/>
        </w:rPr>
      </w:pPr>
    </w:p>
    <w:p w14:paraId="0BD6321D" w14:textId="7DFDF7D8" w:rsidR="00664420" w:rsidRPr="00974932" w:rsidRDefault="008B4773" w:rsidP="00974932">
      <w:pPr>
        <w:tabs>
          <w:tab w:val="left" w:pos="4667"/>
        </w:tabs>
        <w:ind w:left="567" w:right="567"/>
        <w:rPr>
          <w:rFonts w:cs="Tahoma"/>
          <w:bCs/>
          <w:szCs w:val="22"/>
        </w:rPr>
      </w:pPr>
      <w:r w:rsidRPr="00974932">
        <w:rPr>
          <w:rFonts w:cs="Tahoma"/>
          <w:b/>
          <w:bCs/>
          <w:szCs w:val="22"/>
        </w:rPr>
        <w:t>M</w:t>
      </w:r>
      <w:r w:rsidR="009A2D78" w:rsidRPr="00974932">
        <w:rPr>
          <w:rFonts w:cs="Tahoma"/>
          <w:b/>
          <w:bCs/>
          <w:szCs w:val="22"/>
        </w:rPr>
        <w:t>odalidad de entrega</w:t>
      </w:r>
      <w:r w:rsidR="009A2D78" w:rsidRPr="00974932">
        <w:rPr>
          <w:rFonts w:cs="Tahoma"/>
          <w:bCs/>
          <w:szCs w:val="22"/>
        </w:rPr>
        <w:t>: a</w:t>
      </w:r>
      <w:r w:rsidR="00664420" w:rsidRPr="00974932">
        <w:rPr>
          <w:rFonts w:cs="Tahoma"/>
          <w:bCs/>
          <w:i/>
          <w:szCs w:val="22"/>
        </w:rPr>
        <w:t xml:space="preserve"> través del </w:t>
      </w:r>
      <w:r w:rsidR="00664420" w:rsidRPr="00974932">
        <w:rPr>
          <w:rFonts w:cs="Tahoma"/>
          <w:b/>
          <w:bCs/>
          <w:i/>
          <w:szCs w:val="22"/>
        </w:rPr>
        <w:t>SAIMEX</w:t>
      </w:r>
      <w:r w:rsidR="009A2D78" w:rsidRPr="00974932">
        <w:rPr>
          <w:rFonts w:cs="Tahoma"/>
          <w:bCs/>
          <w:i/>
          <w:szCs w:val="22"/>
        </w:rPr>
        <w:t>.</w:t>
      </w:r>
    </w:p>
    <w:p w14:paraId="334D2860" w14:textId="77777777" w:rsidR="00664420" w:rsidRPr="00974932" w:rsidRDefault="00664420" w:rsidP="00974932">
      <w:pPr>
        <w:autoSpaceDE w:val="0"/>
        <w:autoSpaceDN w:val="0"/>
        <w:adjustRightInd w:val="0"/>
        <w:ind w:right="-28"/>
        <w:rPr>
          <w:rFonts w:cs="Tahoma"/>
          <w:bCs/>
          <w:i/>
          <w:szCs w:val="22"/>
        </w:rPr>
      </w:pPr>
    </w:p>
    <w:p w14:paraId="19332851" w14:textId="77777777" w:rsidR="00487CA9" w:rsidRPr="00974932" w:rsidRDefault="00487CA9" w:rsidP="00974932">
      <w:pPr>
        <w:pStyle w:val="Ttulo3"/>
        <w:rPr>
          <w:rFonts w:eastAsia="Calibri"/>
          <w:lang w:eastAsia="en-US"/>
        </w:rPr>
      </w:pPr>
      <w:bookmarkStart w:id="6" w:name="_Toc175155832"/>
      <w:r w:rsidRPr="00974932">
        <w:rPr>
          <w:lang w:val="es-ES"/>
        </w:rPr>
        <w:t xml:space="preserve">b) </w:t>
      </w:r>
      <w:r w:rsidRPr="00974932">
        <w:t>Turno de la solicitud de información</w:t>
      </w:r>
      <w:bookmarkEnd w:id="6"/>
    </w:p>
    <w:p w14:paraId="5A9E7142" w14:textId="77777777" w:rsidR="00487CA9" w:rsidRPr="00974932" w:rsidRDefault="00487CA9" w:rsidP="00974932">
      <w:pPr>
        <w:autoSpaceDE w:val="0"/>
        <w:autoSpaceDN w:val="0"/>
        <w:adjustRightInd w:val="0"/>
        <w:ind w:right="-28"/>
        <w:rPr>
          <w:rFonts w:cs="Tahoma"/>
          <w:bCs/>
          <w:szCs w:val="22"/>
          <w:lang w:val="es-ES"/>
        </w:rPr>
      </w:pPr>
      <w:r w:rsidRPr="00974932">
        <w:t xml:space="preserve">Por lo que respecta únicamente al Recurso de Revisión </w:t>
      </w:r>
      <w:r w:rsidRPr="00974932">
        <w:rPr>
          <w:rFonts w:eastAsia="Calibri"/>
          <w:b/>
          <w:lang w:eastAsia="en-US"/>
        </w:rPr>
        <w:t xml:space="preserve">03783/INFOEM/IP/RR/2024, </w:t>
      </w:r>
      <w:r w:rsidRPr="00974932">
        <w:rPr>
          <w:rFonts w:eastAsia="Calibri"/>
          <w:lang w:eastAsia="en-US"/>
        </w:rPr>
        <w:t>e</w:t>
      </w:r>
      <w:r w:rsidRPr="00974932">
        <w:t xml:space="preserve">n cumplimiento al artículo 162 de la Ley de Transparencia y Acceso a la Información Pública del Estado de México y Municipios, el </w:t>
      </w:r>
      <w:r w:rsidRPr="00974932">
        <w:rPr>
          <w:rFonts w:eastAsia="Palatino Linotype" w:cs="Palatino Linotype"/>
          <w:b/>
        </w:rPr>
        <w:t xml:space="preserve">doce de junio de dos mil veinticuatro, </w:t>
      </w:r>
      <w:r w:rsidRPr="00974932">
        <w:t xml:space="preserve">la Titular de la Unidad de Transparencia del </w:t>
      </w:r>
      <w:r w:rsidRPr="00974932">
        <w:rPr>
          <w:b/>
        </w:rPr>
        <w:t>SUJETO OBLIGADO</w:t>
      </w:r>
      <w:r w:rsidRPr="00974932">
        <w:t xml:space="preserve"> turnó la solicitud de información al servidor público habilitado que estimó pertinente.</w:t>
      </w:r>
    </w:p>
    <w:p w14:paraId="36F584AD" w14:textId="77777777" w:rsidR="00487CA9" w:rsidRPr="00974932" w:rsidRDefault="00487CA9" w:rsidP="00974932">
      <w:pPr>
        <w:autoSpaceDE w:val="0"/>
        <w:autoSpaceDN w:val="0"/>
        <w:adjustRightInd w:val="0"/>
        <w:ind w:right="-28"/>
        <w:rPr>
          <w:rFonts w:cs="Tahoma"/>
          <w:bCs/>
          <w:i/>
          <w:szCs w:val="22"/>
        </w:rPr>
      </w:pPr>
    </w:p>
    <w:p w14:paraId="3212BA4D" w14:textId="5F320C87" w:rsidR="00664420" w:rsidRPr="00974932" w:rsidRDefault="00487CA9" w:rsidP="00974932">
      <w:pPr>
        <w:pStyle w:val="Ttulo3"/>
        <w:rPr>
          <w:rFonts w:eastAsia="Calibri"/>
          <w:lang w:eastAsia="en-US"/>
        </w:rPr>
      </w:pPr>
      <w:bookmarkStart w:id="7" w:name="_Toc175155833"/>
      <w:r w:rsidRPr="00974932">
        <w:rPr>
          <w:lang w:val="es-ES"/>
        </w:rPr>
        <w:t>c</w:t>
      </w:r>
      <w:r w:rsidR="00E37A3F" w:rsidRPr="00974932">
        <w:rPr>
          <w:lang w:val="es-ES"/>
        </w:rPr>
        <w:t xml:space="preserve">) </w:t>
      </w:r>
      <w:r w:rsidR="00664420" w:rsidRPr="00974932">
        <w:rPr>
          <w:lang w:val="es-ES"/>
        </w:rPr>
        <w:t>Respuesta</w:t>
      </w:r>
      <w:r w:rsidR="00E30308" w:rsidRPr="00974932">
        <w:rPr>
          <w:lang w:val="es-ES"/>
        </w:rPr>
        <w:t>s</w:t>
      </w:r>
      <w:r w:rsidR="00664420" w:rsidRPr="00974932">
        <w:rPr>
          <w:lang w:val="es-ES"/>
        </w:rPr>
        <w:t xml:space="preserve"> </w:t>
      </w:r>
      <w:r w:rsidR="00664420" w:rsidRPr="00974932">
        <w:rPr>
          <w:rFonts w:eastAsia="Calibri"/>
          <w:lang w:eastAsia="en-US"/>
        </w:rPr>
        <w:t>del Sujeto Obligado</w:t>
      </w:r>
      <w:bookmarkEnd w:id="7"/>
    </w:p>
    <w:p w14:paraId="63B5BEA9" w14:textId="0C5A303E" w:rsidR="00AC2B99" w:rsidRPr="00974932" w:rsidRDefault="00AC2B99" w:rsidP="00974932">
      <w:pPr>
        <w:rPr>
          <w:rFonts w:cs="Arial"/>
        </w:rPr>
      </w:pPr>
      <w:r w:rsidRPr="00974932">
        <w:t xml:space="preserve">De las constancias que obran en el </w:t>
      </w:r>
      <w:r w:rsidRPr="00974932">
        <w:rPr>
          <w:b/>
        </w:rPr>
        <w:t>SAIMEX,</w:t>
      </w:r>
      <w:r w:rsidRPr="00974932">
        <w:t xml:space="preserve"> se advierte que </w:t>
      </w:r>
      <w:r w:rsidRPr="00974932">
        <w:rPr>
          <w:rFonts w:cs="Arial"/>
          <w:b/>
        </w:rPr>
        <w:t>EL SUJETO OBLIGADO</w:t>
      </w:r>
      <w:r w:rsidRPr="00974932">
        <w:rPr>
          <w:rFonts w:cs="Arial"/>
        </w:rPr>
        <w:t xml:space="preserve"> no entregó la</w:t>
      </w:r>
      <w:r w:rsidR="00E30308" w:rsidRPr="00974932">
        <w:rPr>
          <w:rFonts w:cs="Arial"/>
        </w:rPr>
        <w:t>s</w:t>
      </w:r>
      <w:r w:rsidRPr="00974932">
        <w:rPr>
          <w:rFonts w:cs="Arial"/>
        </w:rPr>
        <w:t xml:space="preserve"> respuesta</w:t>
      </w:r>
      <w:r w:rsidR="00E30308" w:rsidRPr="00974932">
        <w:rPr>
          <w:rFonts w:cs="Arial"/>
        </w:rPr>
        <w:t>s</w:t>
      </w:r>
      <w:r w:rsidRPr="00974932">
        <w:rPr>
          <w:rFonts w:cs="Arial"/>
        </w:rPr>
        <w:t xml:space="preserve"> a la</w:t>
      </w:r>
      <w:r w:rsidR="00E30308" w:rsidRPr="00974932">
        <w:rPr>
          <w:rFonts w:cs="Arial"/>
        </w:rPr>
        <w:t>s</w:t>
      </w:r>
      <w:r w:rsidRPr="00974932">
        <w:rPr>
          <w:rFonts w:cs="Arial"/>
        </w:rPr>
        <w:t xml:space="preserve"> solicitud</w:t>
      </w:r>
      <w:r w:rsidR="00E30308" w:rsidRPr="00974932">
        <w:rPr>
          <w:rFonts w:cs="Arial"/>
        </w:rPr>
        <w:t>es</w:t>
      </w:r>
      <w:r w:rsidRPr="00974932">
        <w:rPr>
          <w:rFonts w:cs="Arial"/>
        </w:rPr>
        <w:t xml:space="preserve"> de Información Pública realizada</w:t>
      </w:r>
      <w:r w:rsidR="00E30308" w:rsidRPr="00974932">
        <w:rPr>
          <w:rFonts w:cs="Arial"/>
        </w:rPr>
        <w:t>s</w:t>
      </w:r>
      <w:r w:rsidRPr="00974932">
        <w:rPr>
          <w:rFonts w:cs="Arial"/>
        </w:rPr>
        <w:t xml:space="preserve"> por </w:t>
      </w:r>
      <w:r w:rsidRPr="00974932">
        <w:rPr>
          <w:b/>
          <w:bCs/>
        </w:rPr>
        <w:t>LA PARTE RECURRENTE</w:t>
      </w:r>
      <w:r w:rsidRPr="00974932">
        <w:rPr>
          <w:rFonts w:cs="Arial"/>
        </w:rPr>
        <w:t>.</w:t>
      </w:r>
    </w:p>
    <w:p w14:paraId="131A2776" w14:textId="77777777" w:rsidR="008B4773" w:rsidRPr="00974932" w:rsidRDefault="008B4773" w:rsidP="00974932">
      <w:pPr>
        <w:rPr>
          <w:rFonts w:cs="Arial"/>
        </w:rPr>
      </w:pPr>
    </w:p>
    <w:p w14:paraId="5A5DAB9E" w14:textId="1D58CACD" w:rsidR="00E37A3F" w:rsidRPr="00974932" w:rsidRDefault="00E37A3F" w:rsidP="00974932">
      <w:pPr>
        <w:pStyle w:val="Ttulo2"/>
        <w:spacing w:after="240"/>
        <w:jc w:val="left"/>
      </w:pPr>
      <w:bookmarkStart w:id="8" w:name="_Toc175155834"/>
      <w:r w:rsidRPr="00974932">
        <w:lastRenderedPageBreak/>
        <w:t>DE</w:t>
      </w:r>
      <w:r w:rsidR="00E30308" w:rsidRPr="00974932">
        <w:t xml:space="preserve"> </w:t>
      </w:r>
      <w:r w:rsidRPr="00974932">
        <w:t>L</w:t>
      </w:r>
      <w:r w:rsidR="00E30308" w:rsidRPr="00974932">
        <w:t>OS</w:t>
      </w:r>
      <w:r w:rsidRPr="00974932">
        <w:t xml:space="preserve"> RECURSO</w:t>
      </w:r>
      <w:r w:rsidR="00E30308" w:rsidRPr="00974932">
        <w:t>S</w:t>
      </w:r>
      <w:r w:rsidRPr="00974932">
        <w:t xml:space="preserve"> DE REVISIÓN</w:t>
      </w:r>
      <w:bookmarkEnd w:id="8"/>
    </w:p>
    <w:p w14:paraId="2B216813" w14:textId="54469CA0" w:rsidR="00664420" w:rsidRPr="00974932" w:rsidRDefault="006E25BC" w:rsidP="00974932">
      <w:pPr>
        <w:pStyle w:val="Ttulo3"/>
      </w:pPr>
      <w:bookmarkStart w:id="9" w:name="_Toc175155835"/>
      <w:r w:rsidRPr="00974932">
        <w:rPr>
          <w:szCs w:val="32"/>
        </w:rPr>
        <w:t>a)</w:t>
      </w:r>
      <w:r w:rsidRPr="00974932">
        <w:t xml:space="preserve"> </w:t>
      </w:r>
      <w:r w:rsidR="00664420" w:rsidRPr="00974932">
        <w:t>Interposición de</w:t>
      </w:r>
      <w:r w:rsidR="00E30308" w:rsidRPr="00974932">
        <w:t xml:space="preserve"> </w:t>
      </w:r>
      <w:r w:rsidR="00664420" w:rsidRPr="00974932">
        <w:t>l</w:t>
      </w:r>
      <w:r w:rsidR="00E30308" w:rsidRPr="00974932">
        <w:t>os</w:t>
      </w:r>
      <w:r w:rsidR="00664420" w:rsidRPr="00974932">
        <w:t xml:space="preserve"> Recurso</w:t>
      </w:r>
      <w:r w:rsidR="00E30308" w:rsidRPr="00974932">
        <w:t>s</w:t>
      </w:r>
      <w:r w:rsidR="00664420" w:rsidRPr="00974932">
        <w:t xml:space="preserve"> de Revisión</w:t>
      </w:r>
      <w:bookmarkEnd w:id="9"/>
    </w:p>
    <w:p w14:paraId="6279C622" w14:textId="25C391F9" w:rsidR="00664420" w:rsidRPr="00974932" w:rsidRDefault="00664420" w:rsidP="00974932">
      <w:pPr>
        <w:autoSpaceDE w:val="0"/>
        <w:autoSpaceDN w:val="0"/>
        <w:adjustRightInd w:val="0"/>
        <w:ind w:right="-28"/>
        <w:rPr>
          <w:rFonts w:cs="Tahoma"/>
          <w:szCs w:val="22"/>
        </w:rPr>
      </w:pPr>
      <w:r w:rsidRPr="00974932">
        <w:rPr>
          <w:rFonts w:cs="Tahoma"/>
          <w:szCs w:val="22"/>
        </w:rPr>
        <w:t xml:space="preserve">El </w:t>
      </w:r>
      <w:r w:rsidR="00FF22B8" w:rsidRPr="00974932">
        <w:rPr>
          <w:rFonts w:cs="Tahoma"/>
          <w:b/>
          <w:bCs/>
          <w:szCs w:val="22"/>
        </w:rPr>
        <w:t>veinte</w:t>
      </w:r>
      <w:r w:rsidR="008B5530" w:rsidRPr="00974932">
        <w:rPr>
          <w:rFonts w:cs="Tahoma"/>
          <w:b/>
          <w:bCs/>
          <w:szCs w:val="22"/>
        </w:rPr>
        <w:t xml:space="preserve"> de junio</w:t>
      </w:r>
      <w:r w:rsidR="00AC2B99" w:rsidRPr="00974932">
        <w:rPr>
          <w:rFonts w:cs="Tahoma"/>
          <w:b/>
          <w:bCs/>
          <w:szCs w:val="22"/>
        </w:rPr>
        <w:t xml:space="preserve"> de dos mil veinticuatro,</w:t>
      </w:r>
      <w:r w:rsidRPr="00974932">
        <w:rPr>
          <w:rFonts w:cs="Tahoma"/>
          <w:szCs w:val="22"/>
        </w:rPr>
        <w:t xml:space="preserve"> </w:t>
      </w:r>
      <w:r w:rsidR="00F75D23" w:rsidRPr="00974932">
        <w:rPr>
          <w:rFonts w:cs="Tahoma"/>
          <w:b/>
          <w:bCs/>
          <w:szCs w:val="22"/>
        </w:rPr>
        <w:t>LA PARTE RECURRENTE</w:t>
      </w:r>
      <w:r w:rsidR="00F75D23" w:rsidRPr="00974932">
        <w:rPr>
          <w:rFonts w:cs="Tahoma"/>
          <w:szCs w:val="22"/>
        </w:rPr>
        <w:t xml:space="preserve"> </w:t>
      </w:r>
      <w:r w:rsidR="00AC2B99" w:rsidRPr="00974932">
        <w:rPr>
          <w:rFonts w:cs="Tahoma"/>
          <w:szCs w:val="22"/>
        </w:rPr>
        <w:t>inconforme por la falta de respuesta</w:t>
      </w:r>
      <w:r w:rsidR="00E30308" w:rsidRPr="00974932">
        <w:rPr>
          <w:rFonts w:cs="Tahoma"/>
          <w:szCs w:val="22"/>
        </w:rPr>
        <w:t>s</w:t>
      </w:r>
      <w:r w:rsidR="00AC2B99" w:rsidRPr="00974932">
        <w:rPr>
          <w:rFonts w:cs="Tahoma"/>
          <w:szCs w:val="22"/>
        </w:rPr>
        <w:t xml:space="preserve"> d</w:t>
      </w:r>
      <w:r w:rsidR="00F75D23" w:rsidRPr="00974932">
        <w:rPr>
          <w:rFonts w:cs="Tahoma"/>
          <w:szCs w:val="22"/>
        </w:rPr>
        <w:t xml:space="preserve">el </w:t>
      </w:r>
      <w:r w:rsidR="00F75D23" w:rsidRPr="00974932">
        <w:rPr>
          <w:rFonts w:cs="Tahoma"/>
          <w:b/>
          <w:bCs/>
          <w:szCs w:val="22"/>
        </w:rPr>
        <w:t>SUJETO OBLIGADO</w:t>
      </w:r>
      <w:r w:rsidR="00953430" w:rsidRPr="00974932">
        <w:rPr>
          <w:rFonts w:cs="Tahoma"/>
          <w:szCs w:val="22"/>
        </w:rPr>
        <w:t xml:space="preserve">, </w:t>
      </w:r>
      <w:r w:rsidR="00E30308" w:rsidRPr="00974932">
        <w:rPr>
          <w:rFonts w:cs="Tahoma"/>
          <w:szCs w:val="22"/>
        </w:rPr>
        <w:t xml:space="preserve">interpuso </w:t>
      </w:r>
      <w:r w:rsidR="00AC2B99" w:rsidRPr="00974932">
        <w:rPr>
          <w:rFonts w:cs="Tahoma"/>
          <w:szCs w:val="22"/>
        </w:rPr>
        <w:t>l</w:t>
      </w:r>
      <w:r w:rsidR="00E30308" w:rsidRPr="00974932">
        <w:rPr>
          <w:rFonts w:cs="Tahoma"/>
          <w:szCs w:val="22"/>
        </w:rPr>
        <w:t>os</w:t>
      </w:r>
      <w:r w:rsidR="00AC2B99" w:rsidRPr="00974932">
        <w:rPr>
          <w:rFonts w:cs="Tahoma"/>
          <w:szCs w:val="22"/>
        </w:rPr>
        <w:t xml:space="preserve"> recurso</w:t>
      </w:r>
      <w:r w:rsidR="00E30308" w:rsidRPr="00974932">
        <w:rPr>
          <w:rFonts w:cs="Tahoma"/>
          <w:szCs w:val="22"/>
        </w:rPr>
        <w:t>s</w:t>
      </w:r>
      <w:r w:rsidR="00AC2B99" w:rsidRPr="00974932">
        <w:rPr>
          <w:rFonts w:cs="Tahoma"/>
          <w:szCs w:val="22"/>
        </w:rPr>
        <w:t xml:space="preserve"> de revisión </w:t>
      </w:r>
      <w:r w:rsidR="00953430" w:rsidRPr="00974932">
        <w:rPr>
          <w:rFonts w:cs="Tahoma"/>
          <w:szCs w:val="22"/>
        </w:rPr>
        <w:t>mismo</w:t>
      </w:r>
      <w:r w:rsidR="00E30308" w:rsidRPr="00974932">
        <w:rPr>
          <w:rFonts w:cs="Tahoma"/>
          <w:szCs w:val="22"/>
        </w:rPr>
        <w:t>s</w:t>
      </w:r>
      <w:r w:rsidR="00953430" w:rsidRPr="00974932">
        <w:rPr>
          <w:rFonts w:cs="Tahoma"/>
          <w:szCs w:val="22"/>
        </w:rPr>
        <w:t xml:space="preserve"> que fue</w:t>
      </w:r>
      <w:r w:rsidR="00E30308" w:rsidRPr="00974932">
        <w:rPr>
          <w:rFonts w:cs="Tahoma"/>
          <w:szCs w:val="22"/>
        </w:rPr>
        <w:t>ron</w:t>
      </w:r>
      <w:r w:rsidR="00953430" w:rsidRPr="00974932">
        <w:rPr>
          <w:rFonts w:cs="Tahoma"/>
          <w:szCs w:val="22"/>
        </w:rPr>
        <w:t xml:space="preserve"> registrado en el SAIMEX con el número de expediente</w:t>
      </w:r>
      <w:r w:rsidR="00E30308" w:rsidRPr="00974932">
        <w:rPr>
          <w:rFonts w:cs="Tahoma"/>
          <w:szCs w:val="22"/>
        </w:rPr>
        <w:t>s</w:t>
      </w:r>
      <w:r w:rsidR="00953430" w:rsidRPr="00974932">
        <w:rPr>
          <w:rFonts w:cs="Tahoma"/>
          <w:szCs w:val="22"/>
        </w:rPr>
        <w:t xml:space="preserve"> </w:t>
      </w:r>
      <w:r w:rsidR="00094B79" w:rsidRPr="00974932">
        <w:rPr>
          <w:rFonts w:eastAsia="Calibri"/>
          <w:b/>
          <w:lang w:eastAsia="en-US"/>
        </w:rPr>
        <w:t>03777/INFOEM/IP/RR/2024 y 03783/INFOEM/IP/RR/2024</w:t>
      </w:r>
      <w:r w:rsidR="004A76D5" w:rsidRPr="00974932">
        <w:rPr>
          <w:rFonts w:cs="Tahoma"/>
          <w:szCs w:val="22"/>
        </w:rPr>
        <w:t>,</w:t>
      </w:r>
      <w:r w:rsidR="00953430" w:rsidRPr="00974932">
        <w:rPr>
          <w:rFonts w:cs="Tahoma"/>
          <w:szCs w:val="22"/>
        </w:rPr>
        <w:t xml:space="preserve"> </w:t>
      </w:r>
      <w:r w:rsidR="00E30308" w:rsidRPr="00974932">
        <w:rPr>
          <w:rFonts w:cs="Tahoma"/>
          <w:szCs w:val="22"/>
        </w:rPr>
        <w:t xml:space="preserve">en </w:t>
      </w:r>
      <w:r w:rsidR="00953430" w:rsidRPr="00974932">
        <w:rPr>
          <w:rFonts w:cs="Tahoma"/>
          <w:szCs w:val="22"/>
        </w:rPr>
        <w:t>l</w:t>
      </w:r>
      <w:r w:rsidR="00E30308" w:rsidRPr="00974932">
        <w:rPr>
          <w:rFonts w:cs="Tahoma"/>
          <w:szCs w:val="22"/>
        </w:rPr>
        <w:t>os</w:t>
      </w:r>
      <w:r w:rsidR="00953430" w:rsidRPr="00974932">
        <w:rPr>
          <w:rFonts w:cs="Tahoma"/>
          <w:szCs w:val="22"/>
        </w:rPr>
        <w:t xml:space="preserve"> cual</w:t>
      </w:r>
      <w:r w:rsidR="00E30308" w:rsidRPr="00974932">
        <w:rPr>
          <w:rFonts w:cs="Tahoma"/>
          <w:szCs w:val="22"/>
        </w:rPr>
        <w:t>es</w:t>
      </w:r>
      <w:r w:rsidR="00953430" w:rsidRPr="00974932">
        <w:rPr>
          <w:rFonts w:cs="Tahoma"/>
          <w:szCs w:val="22"/>
        </w:rPr>
        <w:t xml:space="preserve"> manifiesta lo siguiente</w:t>
      </w:r>
      <w:r w:rsidRPr="00974932">
        <w:rPr>
          <w:rFonts w:cs="Tahoma"/>
          <w:szCs w:val="22"/>
        </w:rPr>
        <w:t>:</w:t>
      </w:r>
    </w:p>
    <w:p w14:paraId="5939B609" w14:textId="77777777" w:rsidR="008752E8" w:rsidRPr="00974932" w:rsidRDefault="008752E8" w:rsidP="00974932">
      <w:pPr>
        <w:autoSpaceDE w:val="0"/>
        <w:autoSpaceDN w:val="0"/>
        <w:adjustRightInd w:val="0"/>
        <w:ind w:right="-28"/>
        <w:rPr>
          <w:rFonts w:cs="Tahoma"/>
          <w:szCs w:val="22"/>
        </w:rPr>
      </w:pPr>
    </w:p>
    <w:p w14:paraId="74B30008" w14:textId="7E2334B8" w:rsidR="00664420" w:rsidRPr="00974932" w:rsidRDefault="008752E8" w:rsidP="00974932">
      <w:pPr>
        <w:tabs>
          <w:tab w:val="left" w:pos="4667"/>
        </w:tabs>
        <w:ind w:right="539"/>
        <w:rPr>
          <w:rFonts w:eastAsia="Calibri"/>
          <w:b/>
          <w:lang w:eastAsia="en-US"/>
        </w:rPr>
      </w:pPr>
      <w:r w:rsidRPr="00974932">
        <w:rPr>
          <w:rFonts w:eastAsia="Calibri"/>
          <w:b/>
          <w:lang w:eastAsia="en-US"/>
        </w:rPr>
        <w:t>03777/INFOEM/IP/RR/2024</w:t>
      </w:r>
    </w:p>
    <w:p w14:paraId="27AA7F24" w14:textId="77777777" w:rsidR="008752E8" w:rsidRPr="00974932" w:rsidRDefault="008752E8" w:rsidP="00974932">
      <w:pPr>
        <w:tabs>
          <w:tab w:val="left" w:pos="4667"/>
        </w:tabs>
        <w:ind w:right="539"/>
        <w:rPr>
          <w:rFonts w:eastAsia="Calibri"/>
          <w:b/>
          <w:lang w:eastAsia="en-US"/>
        </w:rPr>
      </w:pPr>
    </w:p>
    <w:p w14:paraId="0C970971" w14:textId="77777777" w:rsidR="008752E8" w:rsidRPr="00974932" w:rsidRDefault="008752E8" w:rsidP="00974932">
      <w:pPr>
        <w:tabs>
          <w:tab w:val="left" w:pos="4667"/>
        </w:tabs>
        <w:ind w:left="567" w:right="539"/>
        <w:rPr>
          <w:rFonts w:cs="Tahoma"/>
          <w:b/>
          <w:iCs/>
        </w:rPr>
      </w:pPr>
      <w:r w:rsidRPr="00974932">
        <w:rPr>
          <w:rFonts w:cs="Tahoma"/>
          <w:b/>
          <w:iCs/>
        </w:rPr>
        <w:t>ACTO IMPUGNADO</w:t>
      </w:r>
    </w:p>
    <w:p w14:paraId="1951E0A3" w14:textId="34C4318C" w:rsidR="008752E8" w:rsidRPr="00974932" w:rsidRDefault="008752E8" w:rsidP="00974932">
      <w:pPr>
        <w:tabs>
          <w:tab w:val="left" w:pos="4667"/>
        </w:tabs>
        <w:ind w:left="851" w:right="822"/>
        <w:rPr>
          <w:rFonts w:cs="Tahoma"/>
          <w:bCs/>
          <w:i/>
        </w:rPr>
      </w:pPr>
      <w:r w:rsidRPr="00974932">
        <w:rPr>
          <w:rFonts w:cs="Tahoma"/>
          <w:bCs/>
          <w:i/>
        </w:rPr>
        <w:t xml:space="preserve">“la falta de respuesta a la solicitud de información 00044/AMANALCO/IP/2024, misma que debió haber sido respondida a </w:t>
      </w:r>
      <w:proofErr w:type="spellStart"/>
      <w:r w:rsidRPr="00974932">
        <w:rPr>
          <w:rFonts w:cs="Tahoma"/>
          <w:bCs/>
          <w:i/>
        </w:rPr>
        <w:t>mas</w:t>
      </w:r>
      <w:proofErr w:type="spellEnd"/>
      <w:r w:rsidRPr="00974932">
        <w:rPr>
          <w:rFonts w:cs="Tahoma"/>
          <w:bCs/>
          <w:i/>
        </w:rPr>
        <w:t xml:space="preserve"> tardar el 18 de junio de 2024.” (Sic)</w:t>
      </w:r>
    </w:p>
    <w:p w14:paraId="7523839C" w14:textId="77777777" w:rsidR="008752E8" w:rsidRPr="00974932" w:rsidRDefault="008752E8" w:rsidP="00974932">
      <w:pPr>
        <w:tabs>
          <w:tab w:val="left" w:pos="4667"/>
        </w:tabs>
        <w:ind w:left="567" w:right="539"/>
        <w:rPr>
          <w:rFonts w:cs="Tahoma"/>
          <w:bCs/>
          <w:i/>
        </w:rPr>
      </w:pPr>
    </w:p>
    <w:p w14:paraId="6E7CF2ED" w14:textId="77777777" w:rsidR="008752E8" w:rsidRPr="00974932" w:rsidRDefault="008752E8" w:rsidP="00974932">
      <w:pPr>
        <w:tabs>
          <w:tab w:val="left" w:pos="4667"/>
        </w:tabs>
        <w:ind w:left="567" w:right="539"/>
        <w:rPr>
          <w:rFonts w:cs="Tahoma"/>
          <w:b/>
          <w:iCs/>
        </w:rPr>
      </w:pPr>
      <w:r w:rsidRPr="00974932">
        <w:rPr>
          <w:rFonts w:cs="Tahoma"/>
          <w:b/>
          <w:iCs/>
        </w:rPr>
        <w:t>RAZONES O MOTIVOS DE LA INCONFORMIDAD</w:t>
      </w:r>
    </w:p>
    <w:p w14:paraId="4A8066A8" w14:textId="51E69523" w:rsidR="008752E8" w:rsidRPr="00974932" w:rsidRDefault="008752E8" w:rsidP="00974932">
      <w:pPr>
        <w:tabs>
          <w:tab w:val="left" w:pos="4667"/>
        </w:tabs>
        <w:spacing w:line="240" w:lineRule="auto"/>
        <w:ind w:left="851" w:right="822"/>
        <w:rPr>
          <w:rFonts w:cs="Tahoma"/>
          <w:bCs/>
          <w:i/>
        </w:rPr>
      </w:pPr>
      <w:r w:rsidRPr="00974932">
        <w:rPr>
          <w:rFonts w:cs="Tahoma"/>
          <w:bCs/>
          <w:i/>
        </w:rPr>
        <w:t xml:space="preserve">“la falta de respuesta a la solicitud de información 00044/AMANALCO/IP/2024, misma que debió haber sido respondida a </w:t>
      </w:r>
      <w:proofErr w:type="spellStart"/>
      <w:r w:rsidRPr="00974932">
        <w:rPr>
          <w:rFonts w:cs="Tahoma"/>
          <w:bCs/>
          <w:i/>
        </w:rPr>
        <w:t>mas</w:t>
      </w:r>
      <w:proofErr w:type="spellEnd"/>
      <w:r w:rsidRPr="00974932">
        <w:rPr>
          <w:rFonts w:cs="Tahoma"/>
          <w:bCs/>
          <w:i/>
        </w:rPr>
        <w:t xml:space="preserve"> tardar el 18 de junio de 2024.” (Sic)</w:t>
      </w:r>
    </w:p>
    <w:p w14:paraId="52DC4B23" w14:textId="77777777" w:rsidR="008752E8" w:rsidRPr="00974932" w:rsidRDefault="008752E8" w:rsidP="00974932">
      <w:pPr>
        <w:tabs>
          <w:tab w:val="left" w:pos="4667"/>
        </w:tabs>
        <w:ind w:right="539"/>
        <w:rPr>
          <w:rFonts w:eastAsia="Calibri"/>
          <w:b/>
          <w:lang w:eastAsia="en-US"/>
        </w:rPr>
      </w:pPr>
    </w:p>
    <w:p w14:paraId="5E46A12C" w14:textId="04901031" w:rsidR="00487CA9" w:rsidRPr="00974932" w:rsidRDefault="00487CA9" w:rsidP="00974932">
      <w:pPr>
        <w:tabs>
          <w:tab w:val="left" w:pos="4667"/>
        </w:tabs>
        <w:ind w:right="539"/>
        <w:rPr>
          <w:rFonts w:eastAsia="Calibri"/>
          <w:b/>
          <w:lang w:eastAsia="en-US"/>
        </w:rPr>
      </w:pPr>
    </w:p>
    <w:p w14:paraId="2A95BC15" w14:textId="4D5D391C" w:rsidR="008752E8" w:rsidRPr="00974932" w:rsidRDefault="008752E8" w:rsidP="00974932">
      <w:pPr>
        <w:widowControl w:val="0"/>
        <w:autoSpaceDE w:val="0"/>
        <w:autoSpaceDN w:val="0"/>
        <w:adjustRightInd w:val="0"/>
        <w:ind w:right="49"/>
        <w:rPr>
          <w:rFonts w:eastAsia="Palatino Linotype" w:cs="Palatino Linotype"/>
          <w:lang w:eastAsia="es-MX"/>
        </w:rPr>
      </w:pPr>
      <w:r w:rsidRPr="00974932">
        <w:rPr>
          <w:rFonts w:eastAsia="Calibri"/>
          <w:b/>
          <w:lang w:eastAsia="en-US"/>
        </w:rPr>
        <w:t>03783/INFOEM/IP/RR/2024</w:t>
      </w:r>
    </w:p>
    <w:p w14:paraId="5D5EB8D9" w14:textId="77777777" w:rsidR="004A76D5" w:rsidRPr="00974932" w:rsidRDefault="004A76D5" w:rsidP="00974932">
      <w:pPr>
        <w:widowControl w:val="0"/>
        <w:autoSpaceDE w:val="0"/>
        <w:autoSpaceDN w:val="0"/>
        <w:adjustRightInd w:val="0"/>
        <w:ind w:right="49"/>
        <w:rPr>
          <w:rFonts w:eastAsia="Palatino Linotype" w:cs="Palatino Linotype"/>
          <w:lang w:eastAsia="es-MX"/>
        </w:rPr>
      </w:pPr>
    </w:p>
    <w:p w14:paraId="7B5F3851" w14:textId="77777777" w:rsidR="00E76281" w:rsidRPr="00974932" w:rsidRDefault="00E76281" w:rsidP="00974932">
      <w:pPr>
        <w:tabs>
          <w:tab w:val="left" w:pos="4667"/>
        </w:tabs>
        <w:ind w:left="567" w:right="539"/>
        <w:rPr>
          <w:rFonts w:cs="Tahoma"/>
          <w:b/>
          <w:iCs/>
        </w:rPr>
      </w:pPr>
      <w:r w:rsidRPr="00974932">
        <w:rPr>
          <w:rFonts w:cs="Tahoma"/>
          <w:b/>
          <w:iCs/>
        </w:rPr>
        <w:t>ACTO IMPUGNADO</w:t>
      </w:r>
    </w:p>
    <w:p w14:paraId="0F0074AA" w14:textId="72AB211C" w:rsidR="00E76281" w:rsidRPr="00974932" w:rsidRDefault="00E76281" w:rsidP="00974932">
      <w:pPr>
        <w:tabs>
          <w:tab w:val="left" w:pos="4667"/>
        </w:tabs>
        <w:ind w:left="851" w:right="822"/>
        <w:rPr>
          <w:rFonts w:cs="Tahoma"/>
          <w:bCs/>
          <w:i/>
        </w:rPr>
      </w:pPr>
      <w:r w:rsidRPr="00974932">
        <w:rPr>
          <w:rFonts w:cs="Tahoma"/>
          <w:bCs/>
          <w:i/>
        </w:rPr>
        <w:t xml:space="preserve">“la falta de respuesta a la solicitud de información 00066/TENANCIN/IP/2024, misma que debió haber sido otorgada a </w:t>
      </w:r>
      <w:proofErr w:type="spellStart"/>
      <w:r w:rsidRPr="00974932">
        <w:rPr>
          <w:rFonts w:cs="Tahoma"/>
          <w:bCs/>
          <w:i/>
        </w:rPr>
        <w:t>mas</w:t>
      </w:r>
      <w:proofErr w:type="spellEnd"/>
      <w:r w:rsidRPr="00974932">
        <w:rPr>
          <w:rFonts w:cs="Tahoma"/>
          <w:bCs/>
          <w:i/>
        </w:rPr>
        <w:t xml:space="preserve"> tardar el 19 de junio de 2024.” (Sic)</w:t>
      </w:r>
    </w:p>
    <w:p w14:paraId="1F884D57" w14:textId="77777777" w:rsidR="00E76281" w:rsidRPr="00974932" w:rsidRDefault="00E76281" w:rsidP="00974932">
      <w:pPr>
        <w:tabs>
          <w:tab w:val="left" w:pos="4667"/>
        </w:tabs>
        <w:ind w:left="567" w:right="539"/>
        <w:rPr>
          <w:rFonts w:cs="Tahoma"/>
          <w:bCs/>
          <w:i/>
        </w:rPr>
      </w:pPr>
    </w:p>
    <w:p w14:paraId="4211D43B" w14:textId="77777777" w:rsidR="00487CA9" w:rsidRPr="00974932" w:rsidRDefault="00487CA9" w:rsidP="00974932">
      <w:pPr>
        <w:tabs>
          <w:tab w:val="left" w:pos="4667"/>
        </w:tabs>
        <w:ind w:left="567" w:right="539"/>
        <w:rPr>
          <w:rFonts w:cs="Tahoma"/>
          <w:bCs/>
          <w:i/>
        </w:rPr>
      </w:pPr>
    </w:p>
    <w:p w14:paraId="4B0BC331" w14:textId="77777777" w:rsidR="00E76281" w:rsidRPr="00974932" w:rsidRDefault="00E76281" w:rsidP="00974932">
      <w:pPr>
        <w:tabs>
          <w:tab w:val="left" w:pos="4667"/>
        </w:tabs>
        <w:ind w:left="567" w:right="539"/>
        <w:rPr>
          <w:rFonts w:cs="Tahoma"/>
          <w:b/>
          <w:iCs/>
        </w:rPr>
      </w:pPr>
      <w:r w:rsidRPr="00974932">
        <w:rPr>
          <w:rFonts w:cs="Tahoma"/>
          <w:b/>
          <w:iCs/>
        </w:rPr>
        <w:lastRenderedPageBreak/>
        <w:t>RAZONES O MOTIVOS DE LA INCONFORMIDAD</w:t>
      </w:r>
    </w:p>
    <w:p w14:paraId="1D4C1EAC" w14:textId="5466FA00" w:rsidR="00E76281" w:rsidRPr="00974932" w:rsidRDefault="00E76281" w:rsidP="00974932">
      <w:pPr>
        <w:tabs>
          <w:tab w:val="left" w:pos="4667"/>
        </w:tabs>
        <w:spacing w:line="240" w:lineRule="auto"/>
        <w:ind w:left="851" w:right="822"/>
        <w:rPr>
          <w:rFonts w:cs="Tahoma"/>
          <w:bCs/>
          <w:i/>
        </w:rPr>
      </w:pPr>
      <w:r w:rsidRPr="00974932">
        <w:rPr>
          <w:rFonts w:cs="Tahoma"/>
          <w:bCs/>
          <w:i/>
        </w:rPr>
        <w:t xml:space="preserve">“la falta de respuesta a la solicitud de información 00066/TENANCIN/IP/2024, misma que debió haber sido otorgada a </w:t>
      </w:r>
      <w:proofErr w:type="spellStart"/>
      <w:r w:rsidRPr="00974932">
        <w:rPr>
          <w:rFonts w:cs="Tahoma"/>
          <w:bCs/>
          <w:i/>
        </w:rPr>
        <w:t>mas</w:t>
      </w:r>
      <w:proofErr w:type="spellEnd"/>
      <w:r w:rsidRPr="00974932">
        <w:rPr>
          <w:rFonts w:cs="Tahoma"/>
          <w:bCs/>
          <w:i/>
        </w:rPr>
        <w:t xml:space="preserve"> tardar el 19 de junio de 2024.” (Sic)</w:t>
      </w:r>
    </w:p>
    <w:p w14:paraId="6D02F22C" w14:textId="7EBBFA34" w:rsidR="00C175A7" w:rsidRPr="00974932" w:rsidRDefault="00C175A7" w:rsidP="00974932">
      <w:pPr>
        <w:tabs>
          <w:tab w:val="left" w:pos="4667"/>
        </w:tabs>
        <w:ind w:right="539"/>
        <w:rPr>
          <w:rFonts w:cs="Tahoma"/>
          <w:bCs/>
          <w:i/>
        </w:rPr>
      </w:pPr>
    </w:p>
    <w:p w14:paraId="0C7A948E" w14:textId="60A9B581" w:rsidR="00A36386" w:rsidRPr="00974932" w:rsidRDefault="00A36386" w:rsidP="00974932">
      <w:pPr>
        <w:tabs>
          <w:tab w:val="left" w:pos="4667"/>
        </w:tabs>
        <w:ind w:right="539"/>
        <w:rPr>
          <w:rFonts w:cs="Tahoma"/>
          <w:bCs/>
          <w:iCs/>
        </w:rPr>
      </w:pPr>
      <w:r w:rsidRPr="00974932">
        <w:rPr>
          <w:rFonts w:cs="Tahoma"/>
          <w:bCs/>
          <w:iCs/>
        </w:rPr>
        <w:t xml:space="preserve">Así mismo se advierte que el particular adjuntó a la presentación del recurso el archivo electrónico denominado </w:t>
      </w:r>
      <w:r w:rsidRPr="00974932">
        <w:rPr>
          <w:rFonts w:cs="Tahoma"/>
          <w:bCs/>
          <w:i/>
        </w:rPr>
        <w:t xml:space="preserve">“TENANCINGO 2.pdf”, </w:t>
      </w:r>
      <w:r w:rsidRPr="00974932">
        <w:rPr>
          <w:rFonts w:cs="Tahoma"/>
          <w:bCs/>
          <w:iCs/>
        </w:rPr>
        <w:t>mismo que consiste en el acuse de solicitud de información pública, con número de folio 00146/TENANCIN/IP/2024, generado por el SAIMEX.</w:t>
      </w:r>
    </w:p>
    <w:p w14:paraId="39A4550E" w14:textId="77777777" w:rsidR="00A36386" w:rsidRPr="00974932" w:rsidRDefault="00A36386" w:rsidP="00974932">
      <w:pPr>
        <w:tabs>
          <w:tab w:val="left" w:pos="4667"/>
        </w:tabs>
        <w:ind w:right="539"/>
        <w:rPr>
          <w:rFonts w:cs="Tahoma"/>
          <w:bCs/>
          <w:i/>
        </w:rPr>
      </w:pPr>
    </w:p>
    <w:p w14:paraId="6804DEF1" w14:textId="1E8C3BAB" w:rsidR="00664420" w:rsidRPr="00974932" w:rsidRDefault="006E25BC" w:rsidP="00974932">
      <w:pPr>
        <w:pStyle w:val="Ttulo3"/>
      </w:pPr>
      <w:bookmarkStart w:id="10" w:name="_Toc175155836"/>
      <w:r w:rsidRPr="00974932">
        <w:t>b</w:t>
      </w:r>
      <w:r w:rsidR="00664420" w:rsidRPr="00974932">
        <w:t>) Turno de</w:t>
      </w:r>
      <w:r w:rsidR="00892DA4" w:rsidRPr="00974932">
        <w:t xml:space="preserve"> </w:t>
      </w:r>
      <w:r w:rsidR="00664420" w:rsidRPr="00974932">
        <w:t>l</w:t>
      </w:r>
      <w:r w:rsidR="00892DA4" w:rsidRPr="00974932">
        <w:t>os</w:t>
      </w:r>
      <w:r w:rsidR="00664420" w:rsidRPr="00974932">
        <w:t xml:space="preserve"> Recurso</w:t>
      </w:r>
      <w:r w:rsidR="00892DA4" w:rsidRPr="00974932">
        <w:t>s</w:t>
      </w:r>
      <w:r w:rsidR="00664420" w:rsidRPr="00974932">
        <w:t xml:space="preserve"> de Revisión</w:t>
      </w:r>
      <w:bookmarkEnd w:id="10"/>
    </w:p>
    <w:p w14:paraId="64CA815B" w14:textId="08199745" w:rsidR="00892DA4" w:rsidRPr="00974932" w:rsidRDefault="00C72DAA" w:rsidP="00974932">
      <w:pPr>
        <w:rPr>
          <w:rFonts w:cs="Arial"/>
          <w:lang w:val="es-ES_tradnl"/>
        </w:rPr>
      </w:pPr>
      <w:r w:rsidRPr="00974932">
        <w:t>Con fundamento en el artículo 185, fracción I de la Ley de Transparencia y Acceso a la Información Pública del Estado de México y Municipios, el</w:t>
      </w:r>
      <w:r w:rsidRPr="00974932">
        <w:rPr>
          <w:b/>
          <w:bCs/>
        </w:rPr>
        <w:t xml:space="preserve"> </w:t>
      </w:r>
      <w:r w:rsidR="00E76281" w:rsidRPr="00974932">
        <w:rPr>
          <w:rFonts w:eastAsia="Palatino Linotype" w:cs="Palatino Linotype"/>
          <w:b/>
        </w:rPr>
        <w:t>veinte</w:t>
      </w:r>
      <w:r w:rsidR="006309FC" w:rsidRPr="00974932">
        <w:rPr>
          <w:rFonts w:eastAsia="Palatino Linotype" w:cs="Palatino Linotype"/>
          <w:b/>
        </w:rPr>
        <w:t xml:space="preserve"> de junio</w:t>
      </w:r>
      <w:r w:rsidR="00C175A7" w:rsidRPr="00974932">
        <w:rPr>
          <w:rFonts w:eastAsia="Palatino Linotype" w:cs="Palatino Linotype"/>
          <w:b/>
        </w:rPr>
        <w:t xml:space="preserve"> de dos mil veinticuatro,</w:t>
      </w:r>
      <w:r w:rsidRPr="00974932">
        <w:t xml:space="preserve"> se </w:t>
      </w:r>
      <w:r w:rsidR="00892DA4" w:rsidRPr="00974932">
        <w:t>turnaron los</w:t>
      </w:r>
      <w:r w:rsidRPr="00974932">
        <w:t xml:space="preserve"> recurso de revisión a través del</w:t>
      </w:r>
      <w:r w:rsidRPr="00974932">
        <w:rPr>
          <w:rFonts w:eastAsia="Arial Unicode MS"/>
        </w:rPr>
        <w:t xml:space="preserve"> </w:t>
      </w:r>
      <w:r w:rsidRPr="00974932">
        <w:rPr>
          <w:rFonts w:eastAsia="Arial Unicode MS"/>
          <w:bCs/>
        </w:rPr>
        <w:t>SAIMEX</w:t>
      </w:r>
      <w:r w:rsidRPr="00974932">
        <w:t xml:space="preserve"> </w:t>
      </w:r>
      <w:r w:rsidR="00892DA4" w:rsidRPr="00974932">
        <w:t xml:space="preserve">de la siguiente manera; el Recurso </w:t>
      </w:r>
      <w:r w:rsidR="00892DA4" w:rsidRPr="00974932">
        <w:rPr>
          <w:rFonts w:cs="Arial"/>
        </w:rPr>
        <w:t xml:space="preserve">de Revisión </w:t>
      </w:r>
      <w:r w:rsidR="00094B79" w:rsidRPr="00974932">
        <w:rPr>
          <w:rFonts w:eastAsia="Calibri"/>
          <w:b/>
          <w:lang w:eastAsia="en-US"/>
        </w:rPr>
        <w:t>03777/INFOEM/IP/RR/2024</w:t>
      </w:r>
      <w:r w:rsidR="00892DA4" w:rsidRPr="00974932">
        <w:rPr>
          <w:b/>
        </w:rPr>
        <w:t xml:space="preserve">, </w:t>
      </w:r>
      <w:r w:rsidR="00892DA4" w:rsidRPr="00974932">
        <w:t>a</w:t>
      </w:r>
      <w:r w:rsidR="00892DA4" w:rsidRPr="00974932">
        <w:rPr>
          <w:lang w:val="es-419"/>
        </w:rPr>
        <w:t xml:space="preserve"> </w:t>
      </w:r>
      <w:r w:rsidR="00892DA4" w:rsidRPr="00974932">
        <w:t>l</w:t>
      </w:r>
      <w:r w:rsidR="00892DA4" w:rsidRPr="00974932">
        <w:rPr>
          <w:lang w:val="es-419"/>
        </w:rPr>
        <w:t xml:space="preserve">a </w:t>
      </w:r>
      <w:r w:rsidR="00892DA4" w:rsidRPr="00974932">
        <w:rPr>
          <w:b/>
          <w:lang w:val="es-419"/>
        </w:rPr>
        <w:t xml:space="preserve">Comisionada Sharon Cristina Morales Martínez </w:t>
      </w:r>
      <w:r w:rsidR="00892DA4" w:rsidRPr="00974932">
        <w:rPr>
          <w:lang w:val="es-419"/>
        </w:rPr>
        <w:t xml:space="preserve">y </w:t>
      </w:r>
      <w:r w:rsidR="00892DA4" w:rsidRPr="00974932">
        <w:t xml:space="preserve">el Recurso de Revisión </w:t>
      </w:r>
      <w:r w:rsidR="00094B79" w:rsidRPr="00974932">
        <w:rPr>
          <w:rFonts w:eastAsia="Calibri"/>
          <w:b/>
          <w:lang w:eastAsia="en-US"/>
        </w:rPr>
        <w:t>03783/INFOEM/IP/RR/2024</w:t>
      </w:r>
      <w:r w:rsidR="00892DA4" w:rsidRPr="00974932">
        <w:rPr>
          <w:b/>
        </w:rPr>
        <w:t xml:space="preserve">, </w:t>
      </w:r>
      <w:r w:rsidR="00892DA4" w:rsidRPr="00974932">
        <w:t xml:space="preserve">a la </w:t>
      </w:r>
      <w:r w:rsidR="00892DA4" w:rsidRPr="00974932">
        <w:rPr>
          <w:b/>
        </w:rPr>
        <w:t xml:space="preserve">Comisionada </w:t>
      </w:r>
      <w:r w:rsidR="00094B79" w:rsidRPr="00974932">
        <w:rPr>
          <w:b/>
        </w:rPr>
        <w:t>María del Rosario Mejía Ayala</w:t>
      </w:r>
      <w:r w:rsidR="00892DA4" w:rsidRPr="00974932">
        <w:t xml:space="preserve">, a </w:t>
      </w:r>
      <w:r w:rsidR="00892DA4" w:rsidRPr="00974932">
        <w:rPr>
          <w:rFonts w:cs="Arial"/>
          <w:lang w:val="es-ES_tradnl"/>
        </w:rPr>
        <w:t>efecto de que decretaran su admisión o desechamiento.</w:t>
      </w:r>
    </w:p>
    <w:p w14:paraId="18F305CB" w14:textId="77777777" w:rsidR="00664420" w:rsidRPr="00974932" w:rsidRDefault="00664420" w:rsidP="00974932">
      <w:pPr>
        <w:rPr>
          <w:rFonts w:eastAsia="Batang" w:cs="Tahoma"/>
          <w:bCs/>
          <w:szCs w:val="22"/>
        </w:rPr>
      </w:pPr>
    </w:p>
    <w:p w14:paraId="3E31EC2D" w14:textId="440151D7" w:rsidR="00664420" w:rsidRPr="00974932" w:rsidRDefault="006E25BC" w:rsidP="00974932">
      <w:pPr>
        <w:pStyle w:val="Ttulo3"/>
      </w:pPr>
      <w:bookmarkStart w:id="11" w:name="_Toc175155837"/>
      <w:r w:rsidRPr="00974932">
        <w:t>c</w:t>
      </w:r>
      <w:r w:rsidR="00664420" w:rsidRPr="00974932">
        <w:t>) Admisión de</w:t>
      </w:r>
      <w:r w:rsidR="00892DA4" w:rsidRPr="00974932">
        <w:t xml:space="preserve"> </w:t>
      </w:r>
      <w:r w:rsidR="00664420" w:rsidRPr="00974932">
        <w:t>l</w:t>
      </w:r>
      <w:r w:rsidR="00892DA4" w:rsidRPr="00974932">
        <w:t>os</w:t>
      </w:r>
      <w:r w:rsidR="00664420" w:rsidRPr="00974932">
        <w:t xml:space="preserve"> Recurso</w:t>
      </w:r>
      <w:r w:rsidR="00892DA4" w:rsidRPr="00974932">
        <w:t>s</w:t>
      </w:r>
      <w:r w:rsidR="00664420" w:rsidRPr="00974932">
        <w:t xml:space="preserve"> de Revisión</w:t>
      </w:r>
      <w:bookmarkEnd w:id="11"/>
    </w:p>
    <w:p w14:paraId="240447D5" w14:textId="69A50C19" w:rsidR="000E09C4" w:rsidRPr="00974932" w:rsidRDefault="00487CA9" w:rsidP="00974932">
      <w:pPr>
        <w:rPr>
          <w:rFonts w:cs="Arial"/>
        </w:rPr>
      </w:pPr>
      <w:r w:rsidRPr="00974932">
        <w:rPr>
          <w:rFonts w:cs="Arial"/>
        </w:rPr>
        <w:t>El</w:t>
      </w:r>
      <w:r w:rsidR="00892DA4" w:rsidRPr="00974932">
        <w:rPr>
          <w:rFonts w:cs="Arial"/>
        </w:rPr>
        <w:t xml:space="preserve"> día </w:t>
      </w:r>
      <w:r w:rsidRPr="00974932">
        <w:rPr>
          <w:rFonts w:eastAsia="Palatino Linotype" w:cs="Palatino Linotype"/>
          <w:b/>
        </w:rPr>
        <w:t xml:space="preserve">veinticuatro de </w:t>
      </w:r>
      <w:r w:rsidR="006309FC" w:rsidRPr="00974932">
        <w:rPr>
          <w:rFonts w:eastAsia="Palatino Linotype" w:cs="Palatino Linotype"/>
          <w:b/>
        </w:rPr>
        <w:t>junio</w:t>
      </w:r>
      <w:r w:rsidR="00F65DE0" w:rsidRPr="00974932">
        <w:rPr>
          <w:rFonts w:eastAsia="Palatino Linotype" w:cs="Palatino Linotype"/>
          <w:b/>
        </w:rPr>
        <w:t xml:space="preserve"> de dos mil veinticuatro,</w:t>
      </w:r>
      <w:r w:rsidR="000E09C4" w:rsidRPr="00974932">
        <w:rPr>
          <w:rFonts w:cs="Arial"/>
        </w:rPr>
        <w:t xml:space="preserve"> se acordó la admisión a trámite de</w:t>
      </w:r>
      <w:r w:rsidR="00892DA4" w:rsidRPr="00974932">
        <w:rPr>
          <w:rFonts w:cs="Arial"/>
        </w:rPr>
        <w:t xml:space="preserve"> </w:t>
      </w:r>
      <w:r w:rsidR="000E09C4" w:rsidRPr="00974932">
        <w:rPr>
          <w:rFonts w:cs="Arial"/>
        </w:rPr>
        <w:t>l</w:t>
      </w:r>
      <w:r w:rsidR="00892DA4" w:rsidRPr="00974932">
        <w:rPr>
          <w:rFonts w:cs="Arial"/>
        </w:rPr>
        <w:t>os</w:t>
      </w:r>
      <w:r w:rsidR="000E09C4" w:rsidRPr="00974932">
        <w:rPr>
          <w:rFonts w:cs="Arial"/>
        </w:rPr>
        <w:t xml:space="preserve"> Recurso</w:t>
      </w:r>
      <w:r w:rsidR="00892DA4" w:rsidRPr="00974932">
        <w:rPr>
          <w:rFonts w:cs="Arial"/>
        </w:rPr>
        <w:t>s</w:t>
      </w:r>
      <w:r w:rsidR="000E09C4" w:rsidRPr="00974932">
        <w:rPr>
          <w:rFonts w:cs="Arial"/>
        </w:rPr>
        <w:t xml:space="preserve"> de Revisión y se integró el expediente respectivo, mismo que se puso a disposición de las partes para que, en un plazo de siete días hábiles, manifestaran lo que a su derecho conviniera, conforme a lo dispuesto por el artículo 185</w:t>
      </w:r>
      <w:r w:rsidR="00865CF4" w:rsidRPr="00974932">
        <w:rPr>
          <w:rFonts w:cs="Arial"/>
        </w:rPr>
        <w:t>, fracción II</w:t>
      </w:r>
      <w:r w:rsidR="000E09C4" w:rsidRPr="00974932">
        <w:rPr>
          <w:rFonts w:cs="Arial"/>
        </w:rPr>
        <w:t xml:space="preserve"> de la Ley de Transparencia y Acceso a la Información Pública del Estado de México y Municipios.</w:t>
      </w:r>
    </w:p>
    <w:p w14:paraId="34EC3F86" w14:textId="77777777" w:rsidR="00D2790D" w:rsidRPr="00974932" w:rsidRDefault="00D2790D" w:rsidP="00974932">
      <w:pPr>
        <w:rPr>
          <w:rFonts w:cs="Arial"/>
        </w:rPr>
      </w:pPr>
    </w:p>
    <w:p w14:paraId="4ABB4315" w14:textId="77777777" w:rsidR="00892DA4" w:rsidRPr="00974932" w:rsidRDefault="00892DA4" w:rsidP="00974932">
      <w:pPr>
        <w:pStyle w:val="Ttulo3"/>
      </w:pPr>
      <w:bookmarkStart w:id="12" w:name="_Toc175155838"/>
      <w:r w:rsidRPr="00974932">
        <w:lastRenderedPageBreak/>
        <w:t>d) Acumulación de los Recursos de Revisión</w:t>
      </w:r>
      <w:bookmarkEnd w:id="12"/>
    </w:p>
    <w:p w14:paraId="0D09502D" w14:textId="28DC8D18" w:rsidR="00892DA4" w:rsidRPr="00974932" w:rsidRDefault="00892DA4" w:rsidP="00974932">
      <w:pPr>
        <w:ind w:left="-57"/>
        <w:rPr>
          <w:b/>
          <w:lang w:val="es-ES_tradnl"/>
        </w:rPr>
      </w:pPr>
      <w:r w:rsidRPr="00974932">
        <w:rPr>
          <w:rFonts w:cs="Arial"/>
          <w:lang w:val="es-ES_tradnl"/>
        </w:rPr>
        <w:t xml:space="preserve">Por economía procesal y </w:t>
      </w:r>
      <w:r w:rsidRPr="00974932">
        <w:rPr>
          <w:rFonts w:cs="Arial"/>
        </w:rPr>
        <w:t xml:space="preserve">con la finalidad de evitar resoluciones contradictorias, en </w:t>
      </w:r>
      <w:r w:rsidRPr="00974932">
        <w:t xml:space="preserve">la Vigésima </w:t>
      </w:r>
      <w:r w:rsidR="00487CA9" w:rsidRPr="00974932">
        <w:t xml:space="preserve">Cuarta </w:t>
      </w:r>
      <w:r w:rsidRPr="00974932">
        <w:t xml:space="preserve">Sesión Ordinaria, celebrada </w:t>
      </w:r>
      <w:r w:rsidRPr="00974932">
        <w:rPr>
          <w:bCs/>
        </w:rPr>
        <w:t>el</w:t>
      </w:r>
      <w:r w:rsidRPr="00974932">
        <w:rPr>
          <w:b/>
          <w:bCs/>
        </w:rPr>
        <w:t xml:space="preserve"> </w:t>
      </w:r>
      <w:r w:rsidR="00487CA9" w:rsidRPr="00974932">
        <w:rPr>
          <w:b/>
          <w:bCs/>
        </w:rPr>
        <w:t>tres</w:t>
      </w:r>
      <w:r w:rsidRPr="00974932">
        <w:rPr>
          <w:b/>
          <w:bCs/>
        </w:rPr>
        <w:t xml:space="preserve"> de julio de dos mil veinticuatro</w:t>
      </w:r>
      <w:r w:rsidRPr="00974932">
        <w:t xml:space="preserve">, el Pleno de este Instituto </w:t>
      </w:r>
      <w:r w:rsidRPr="00974932">
        <w:rPr>
          <w:rFonts w:cs="Arial"/>
        </w:rPr>
        <w:t xml:space="preserve">determinó </w:t>
      </w:r>
      <w:r w:rsidRPr="00974932">
        <w:t xml:space="preserve">acumular </w:t>
      </w:r>
      <w:r w:rsidR="00974932" w:rsidRPr="00974932">
        <w:t>el</w:t>
      </w:r>
      <w:r w:rsidRPr="00974932">
        <w:t xml:space="preserve"> Recurso de Revisión</w:t>
      </w:r>
      <w:r w:rsidRPr="00974932">
        <w:rPr>
          <w:rFonts w:cs="Arial"/>
          <w:b/>
          <w:bCs/>
        </w:rPr>
        <w:t xml:space="preserve"> </w:t>
      </w:r>
      <w:r w:rsidR="00974932" w:rsidRPr="00974932">
        <w:rPr>
          <w:rFonts w:eastAsia="Calibri"/>
          <w:b/>
          <w:lang w:eastAsia="en-US"/>
        </w:rPr>
        <w:t xml:space="preserve">03783/INFOEM/IP/RR/2024 </w:t>
      </w:r>
      <w:r w:rsidR="00974932" w:rsidRPr="00974932">
        <w:rPr>
          <w:rFonts w:eastAsia="Calibri"/>
          <w:lang w:eastAsia="en-US"/>
        </w:rPr>
        <w:t>al</w:t>
      </w:r>
      <w:r w:rsidR="00974932" w:rsidRPr="00974932">
        <w:rPr>
          <w:rFonts w:eastAsia="Calibri"/>
          <w:b/>
          <w:lang w:eastAsia="en-US"/>
        </w:rPr>
        <w:t xml:space="preserve"> </w:t>
      </w:r>
      <w:r w:rsidR="00094B79" w:rsidRPr="00974932">
        <w:rPr>
          <w:rFonts w:eastAsia="Calibri"/>
          <w:b/>
          <w:lang w:eastAsia="en-US"/>
        </w:rPr>
        <w:t>03777/INFOEM/IP/RR/2024</w:t>
      </w:r>
      <w:r w:rsidR="00974932" w:rsidRPr="00974932">
        <w:rPr>
          <w:rFonts w:eastAsia="Calibri"/>
          <w:b/>
          <w:lang w:eastAsia="en-US"/>
        </w:rPr>
        <w:t>.</w:t>
      </w:r>
    </w:p>
    <w:p w14:paraId="2AD769C4" w14:textId="77777777" w:rsidR="00A36386" w:rsidRPr="00974932" w:rsidRDefault="00A36386" w:rsidP="00974932">
      <w:pPr>
        <w:ind w:left="-57"/>
        <w:rPr>
          <w:b/>
          <w:lang w:val="es-ES_tradnl"/>
        </w:rPr>
      </w:pPr>
    </w:p>
    <w:p w14:paraId="3B820F58" w14:textId="58CD78C9" w:rsidR="00865CF4" w:rsidRPr="00974932" w:rsidRDefault="00892DA4" w:rsidP="00974932">
      <w:pPr>
        <w:pStyle w:val="Ttulo3"/>
      </w:pPr>
      <w:bookmarkStart w:id="13" w:name="_Toc175155839"/>
      <w:r w:rsidRPr="00974932">
        <w:t>e</w:t>
      </w:r>
      <w:r w:rsidR="00664420" w:rsidRPr="00974932">
        <w:t xml:space="preserve">) </w:t>
      </w:r>
      <w:r w:rsidR="00865CF4" w:rsidRPr="00974932">
        <w:t>Informe Justificado del Sujeto Obligado</w:t>
      </w:r>
      <w:bookmarkEnd w:id="13"/>
    </w:p>
    <w:p w14:paraId="14A706BE" w14:textId="77777777" w:rsidR="00865CF4" w:rsidRPr="00974932" w:rsidRDefault="00865CF4" w:rsidP="00974932">
      <w:pPr>
        <w:rPr>
          <w:rFonts w:eastAsia="Arial Unicode MS" w:cs="Arial"/>
        </w:rPr>
      </w:pPr>
      <w:r w:rsidRPr="00974932">
        <w:rPr>
          <w:rFonts w:cs="Tahoma"/>
          <w:b/>
          <w:szCs w:val="24"/>
        </w:rPr>
        <w:t xml:space="preserve">EL SUJETO OBLIGADO </w:t>
      </w:r>
      <w:r w:rsidRPr="00974932">
        <w:rPr>
          <w:rFonts w:eastAsia="Arial Unicode MS" w:cs="Arial"/>
        </w:rPr>
        <w:t>no rindió su informe justificado dentro del término legalmente concedido para tal efecto.</w:t>
      </w:r>
    </w:p>
    <w:p w14:paraId="66BA6FC7" w14:textId="77777777" w:rsidR="00865CF4" w:rsidRPr="00974932" w:rsidRDefault="00865CF4" w:rsidP="00974932">
      <w:pPr>
        <w:rPr>
          <w:rFonts w:cs="Tahoma"/>
          <w:bCs/>
          <w:szCs w:val="24"/>
        </w:rPr>
      </w:pPr>
    </w:p>
    <w:p w14:paraId="755B7730" w14:textId="51EBE6E6" w:rsidR="00664420" w:rsidRPr="00974932" w:rsidRDefault="00892DA4" w:rsidP="00974932">
      <w:pPr>
        <w:pStyle w:val="Ttulo3"/>
        <w:rPr>
          <w:lang w:val="es-ES"/>
        </w:rPr>
      </w:pPr>
      <w:bookmarkStart w:id="14" w:name="_Toc175155840"/>
      <w:r w:rsidRPr="00974932">
        <w:rPr>
          <w:rFonts w:eastAsia="Calibri"/>
          <w:bCs/>
          <w:lang w:eastAsia="en-US"/>
        </w:rPr>
        <w:t>f</w:t>
      </w:r>
      <w:r w:rsidR="00664420" w:rsidRPr="00974932">
        <w:rPr>
          <w:rFonts w:eastAsia="Calibri"/>
          <w:bCs/>
          <w:lang w:eastAsia="en-US"/>
        </w:rPr>
        <w:t>)</w:t>
      </w:r>
      <w:r w:rsidR="00664420" w:rsidRPr="00974932">
        <w:t xml:space="preserve"> </w:t>
      </w:r>
      <w:r w:rsidR="00865CF4" w:rsidRPr="00974932">
        <w:rPr>
          <w:lang w:val="es-ES"/>
        </w:rPr>
        <w:t>Manifestaciones de la Parte Recurrente</w:t>
      </w:r>
      <w:bookmarkEnd w:id="14"/>
    </w:p>
    <w:p w14:paraId="60E15533" w14:textId="6707058D" w:rsidR="00487CA9" w:rsidRPr="00974932" w:rsidRDefault="00687396" w:rsidP="00974932">
      <w:pPr>
        <w:rPr>
          <w:rFonts w:eastAsia="Arial Unicode MS" w:cs="Arial"/>
        </w:rPr>
      </w:pPr>
      <w:r w:rsidRPr="00974932">
        <w:rPr>
          <w:rFonts w:cs="Tahoma"/>
          <w:b/>
          <w:szCs w:val="24"/>
        </w:rPr>
        <w:t xml:space="preserve">LA PARTE RECURRENTE </w:t>
      </w:r>
      <w:r w:rsidRPr="00974932">
        <w:rPr>
          <w:rFonts w:cs="Tahoma"/>
          <w:szCs w:val="24"/>
        </w:rPr>
        <w:t xml:space="preserve">en lo que respecta únicamente al Recurso de Revisión </w:t>
      </w:r>
      <w:r w:rsidRPr="00974932">
        <w:rPr>
          <w:rFonts w:cs="Tahoma"/>
          <w:b/>
          <w:szCs w:val="24"/>
        </w:rPr>
        <w:t xml:space="preserve">03783/INFOEM/IP/RR/2024, </w:t>
      </w:r>
      <w:r w:rsidRPr="00974932">
        <w:rPr>
          <w:rFonts w:cs="Tahoma"/>
          <w:bCs/>
          <w:szCs w:val="24"/>
        </w:rPr>
        <w:t xml:space="preserve">remitió sus manifestaciones a través del </w:t>
      </w:r>
      <w:r w:rsidRPr="00974932">
        <w:rPr>
          <w:rFonts w:cs="Tahoma"/>
          <w:b/>
          <w:bCs/>
          <w:szCs w:val="24"/>
        </w:rPr>
        <w:t>SAIMEX</w:t>
      </w:r>
      <w:r w:rsidRPr="00974932">
        <w:rPr>
          <w:rFonts w:cs="Tahoma"/>
          <w:bCs/>
          <w:szCs w:val="24"/>
        </w:rPr>
        <w:t xml:space="preserve"> el </w:t>
      </w:r>
      <w:r w:rsidRPr="00974932">
        <w:rPr>
          <w:rFonts w:cs="Tahoma"/>
          <w:b/>
          <w:szCs w:val="24"/>
        </w:rPr>
        <w:t>veinticinco de junio de dos mil veinticuatro</w:t>
      </w:r>
      <w:r w:rsidRPr="00974932">
        <w:rPr>
          <w:rFonts w:cs="Tahoma"/>
          <w:bCs/>
          <w:szCs w:val="24"/>
        </w:rPr>
        <w:t xml:space="preserve">, a través del archivo electrónico denominado </w:t>
      </w:r>
      <w:r w:rsidRPr="00974932">
        <w:rPr>
          <w:rFonts w:cs="Tahoma"/>
          <w:bCs/>
          <w:i/>
          <w:szCs w:val="24"/>
        </w:rPr>
        <w:t xml:space="preserve">“AMANALCO.pdf.”, </w:t>
      </w:r>
      <w:r w:rsidRPr="00974932">
        <w:rPr>
          <w:rFonts w:cs="Tahoma"/>
          <w:bCs/>
          <w:szCs w:val="24"/>
        </w:rPr>
        <w:t xml:space="preserve">el cual consiste en el acuse de recibo generado por el </w:t>
      </w:r>
      <w:r w:rsidRPr="00974932">
        <w:rPr>
          <w:rFonts w:cs="Tahoma"/>
          <w:b/>
          <w:bCs/>
          <w:szCs w:val="24"/>
        </w:rPr>
        <w:t>SAIMEX</w:t>
      </w:r>
      <w:r w:rsidRPr="00974932">
        <w:rPr>
          <w:rFonts w:cs="Tahoma"/>
          <w:bCs/>
          <w:szCs w:val="24"/>
        </w:rPr>
        <w:t>, a la solicitud de información con número de folio 00044/AMANALCO/IP/2024.</w:t>
      </w:r>
    </w:p>
    <w:p w14:paraId="6923684C" w14:textId="77777777" w:rsidR="00664420" w:rsidRPr="00974932" w:rsidRDefault="00664420" w:rsidP="00974932">
      <w:pPr>
        <w:rPr>
          <w:rFonts w:cs="Tahoma"/>
          <w:szCs w:val="22"/>
        </w:rPr>
      </w:pPr>
    </w:p>
    <w:p w14:paraId="0E651988" w14:textId="15A5BF62" w:rsidR="00664420" w:rsidRPr="00974932" w:rsidRDefault="00892DA4" w:rsidP="00974932">
      <w:pPr>
        <w:pStyle w:val="Ttulo3"/>
      </w:pPr>
      <w:bookmarkStart w:id="15" w:name="_Toc175155841"/>
      <w:r w:rsidRPr="00974932">
        <w:t>g</w:t>
      </w:r>
      <w:r w:rsidR="00664420" w:rsidRPr="00974932">
        <w:t>) Cierre de instrucción</w:t>
      </w:r>
      <w:bookmarkEnd w:id="15"/>
    </w:p>
    <w:p w14:paraId="79AF95DC" w14:textId="1B5D96BE" w:rsidR="00664420" w:rsidRPr="00974932" w:rsidRDefault="00BF091A" w:rsidP="00974932">
      <w:r w:rsidRPr="00974932">
        <w:rPr>
          <w:rFonts w:cs="Tahoma"/>
          <w:szCs w:val="22"/>
        </w:rPr>
        <w:t>Al no existir diligencias pendientes por desahogar</w:t>
      </w:r>
      <w:r w:rsidR="00892DA4" w:rsidRPr="00974932">
        <w:rPr>
          <w:rFonts w:cs="Arial"/>
        </w:rPr>
        <w:t xml:space="preserve">, </w:t>
      </w:r>
      <w:r w:rsidR="00487CA9" w:rsidRPr="00974932">
        <w:rPr>
          <w:rFonts w:cs="Arial"/>
        </w:rPr>
        <w:t>el</w:t>
      </w:r>
      <w:r w:rsidRPr="00974932">
        <w:rPr>
          <w:rFonts w:cs="Arial"/>
        </w:rPr>
        <w:t xml:space="preserve"> </w:t>
      </w:r>
      <w:r w:rsidR="00487CA9" w:rsidRPr="00974932">
        <w:rPr>
          <w:rFonts w:cs="Arial"/>
          <w:b/>
        </w:rPr>
        <w:t>cuatro</w:t>
      </w:r>
      <w:r w:rsidR="006309FC" w:rsidRPr="00974932">
        <w:rPr>
          <w:rFonts w:cs="Arial"/>
          <w:b/>
        </w:rPr>
        <w:t xml:space="preserve"> de julio</w:t>
      </w:r>
      <w:r w:rsidR="00F65DE0" w:rsidRPr="00974932">
        <w:rPr>
          <w:rFonts w:cs="Arial"/>
          <w:b/>
        </w:rPr>
        <w:t xml:space="preserve"> de dos mil veinticuatro,</w:t>
      </w:r>
      <w:r w:rsidRPr="00974932">
        <w:rPr>
          <w:rFonts w:cs="Arial"/>
        </w:rPr>
        <w:t xml:space="preserve"> la </w:t>
      </w:r>
      <w:r w:rsidRPr="00974932">
        <w:rPr>
          <w:rFonts w:cs="Arial"/>
          <w:b/>
          <w:bCs/>
        </w:rPr>
        <w:t xml:space="preserve">Comisionada </w:t>
      </w:r>
      <w:r w:rsidRPr="00974932">
        <w:rPr>
          <w:b/>
        </w:rPr>
        <w:t xml:space="preserve">Sharon Cristina Morales Martínez </w:t>
      </w:r>
      <w:r w:rsidRPr="00974932">
        <w:rPr>
          <w:rFonts w:cs="Arial"/>
        </w:rPr>
        <w:t>acordó el cierre de instrucción</w:t>
      </w:r>
      <w:r w:rsidR="0011350D" w:rsidRPr="00974932">
        <w:rPr>
          <w:rFonts w:cs="Arial"/>
        </w:rPr>
        <w:t xml:space="preserve"> y</w:t>
      </w:r>
      <w:r w:rsidRPr="00974932">
        <w:rPr>
          <w:rFonts w:cs="Arial"/>
        </w:rPr>
        <w:t xml:space="preserve"> </w:t>
      </w:r>
      <w:r w:rsidR="0011350D" w:rsidRPr="00974932">
        <w:rPr>
          <w:rFonts w:cs="Arial"/>
        </w:rPr>
        <w:t xml:space="preserve">la </w:t>
      </w:r>
      <w:r w:rsidRPr="00974932">
        <w:rPr>
          <w:rFonts w:cs="Arial"/>
        </w:rPr>
        <w:t>remisión del expediente a efecto de ser resuelto, de conformidad con lo establecido en el artículo 185 fracciones VI y VIII de la Ley de Transparencia y Acceso a la Información Pública del Estado de México y Municipios</w:t>
      </w:r>
      <w:r w:rsidRPr="00974932">
        <w:t>.</w:t>
      </w:r>
      <w:r w:rsidR="0011350D" w:rsidRPr="00974932">
        <w:t xml:space="preserve"> Dicho acuerdo </w:t>
      </w:r>
      <w:r w:rsidR="00664420" w:rsidRPr="00974932">
        <w:rPr>
          <w:rFonts w:cs="Tahoma"/>
          <w:szCs w:val="22"/>
        </w:rPr>
        <w:t xml:space="preserve">fue notificado a las partes el mismo día a través del </w:t>
      </w:r>
      <w:r w:rsidR="00664420" w:rsidRPr="00974932">
        <w:rPr>
          <w:rFonts w:cs="Tahoma"/>
          <w:b/>
          <w:szCs w:val="22"/>
          <w:lang w:val="es-ES"/>
        </w:rPr>
        <w:t>SAIMEX</w:t>
      </w:r>
      <w:r w:rsidR="00664420" w:rsidRPr="00974932">
        <w:rPr>
          <w:rFonts w:cs="Tahoma"/>
          <w:szCs w:val="22"/>
        </w:rPr>
        <w:t>.</w:t>
      </w:r>
    </w:p>
    <w:p w14:paraId="7A9629DE" w14:textId="77777777" w:rsidR="00664420" w:rsidRPr="00974932" w:rsidRDefault="00664420" w:rsidP="00974932">
      <w:pPr>
        <w:pStyle w:val="Ttulo1"/>
        <w:rPr>
          <w:rFonts w:eastAsiaTheme="minorHAnsi"/>
          <w:lang w:eastAsia="en-US"/>
        </w:rPr>
      </w:pPr>
      <w:bookmarkStart w:id="16" w:name="_Toc175155842"/>
      <w:r w:rsidRPr="00974932">
        <w:rPr>
          <w:rFonts w:eastAsiaTheme="minorHAnsi"/>
          <w:lang w:eastAsia="en-US"/>
        </w:rPr>
        <w:lastRenderedPageBreak/>
        <w:t>CONSIDERANDOS</w:t>
      </w:r>
      <w:bookmarkEnd w:id="16"/>
    </w:p>
    <w:p w14:paraId="6DD1243B" w14:textId="77777777" w:rsidR="00664420" w:rsidRPr="00974932" w:rsidRDefault="00664420" w:rsidP="00974932">
      <w:pPr>
        <w:contextualSpacing/>
        <w:jc w:val="center"/>
        <w:rPr>
          <w:rFonts w:eastAsiaTheme="minorHAnsi" w:cs="Tahoma"/>
          <w:b/>
          <w:szCs w:val="22"/>
          <w:lang w:eastAsia="en-US"/>
        </w:rPr>
      </w:pPr>
    </w:p>
    <w:p w14:paraId="0B67CB92" w14:textId="2E307D3B" w:rsidR="00664420" w:rsidRPr="00974932" w:rsidRDefault="00664420" w:rsidP="00974932">
      <w:pPr>
        <w:pStyle w:val="Ttulo2"/>
        <w:rPr>
          <w:rFonts w:eastAsia="Batang"/>
        </w:rPr>
      </w:pPr>
      <w:bookmarkStart w:id="17" w:name="_Toc175155843"/>
      <w:r w:rsidRPr="00974932">
        <w:rPr>
          <w:rFonts w:eastAsia="Batang"/>
        </w:rPr>
        <w:t xml:space="preserve">PRIMERO. </w:t>
      </w:r>
      <w:r w:rsidR="00BA55A8" w:rsidRPr="00974932">
        <w:rPr>
          <w:rFonts w:eastAsia="Batang"/>
        </w:rPr>
        <w:t>Procedibilidad</w:t>
      </w:r>
      <w:bookmarkEnd w:id="17"/>
    </w:p>
    <w:p w14:paraId="39C52BC1" w14:textId="56FCC20D" w:rsidR="00BA55A8" w:rsidRPr="00974932" w:rsidRDefault="00BA55A8" w:rsidP="00974932">
      <w:pPr>
        <w:pStyle w:val="Ttulo3"/>
      </w:pPr>
      <w:bookmarkStart w:id="18" w:name="_Toc175155844"/>
      <w:r w:rsidRPr="00974932">
        <w:t>a) Competencia</w:t>
      </w:r>
      <w:r w:rsidR="00150C49" w:rsidRPr="00974932">
        <w:t xml:space="preserve"> del Instituto</w:t>
      </w:r>
      <w:bookmarkEnd w:id="18"/>
    </w:p>
    <w:p w14:paraId="56E64942" w14:textId="6572EDF7" w:rsidR="0011350D" w:rsidRPr="00974932" w:rsidRDefault="0011350D" w:rsidP="00974932">
      <w:pPr>
        <w:rPr>
          <w:rFonts w:cs="Arial"/>
        </w:rPr>
      </w:pPr>
      <w:r w:rsidRPr="00974932">
        <w:t xml:space="preserve">Este Instituto de Transparencia, Acceso a la Información Pública y Protección de Datos Personales del Estado de México y Municipios es competente para conocer y resolver </w:t>
      </w:r>
      <w:r w:rsidR="005F65B7" w:rsidRPr="00974932">
        <w:t xml:space="preserve">el </w:t>
      </w:r>
      <w:r w:rsidRPr="0097493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7493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974932" w:rsidRDefault="006946E4" w:rsidP="00974932">
      <w:pPr>
        <w:rPr>
          <w:rFonts w:cs="Arial"/>
        </w:rPr>
      </w:pPr>
    </w:p>
    <w:p w14:paraId="517A2DD6" w14:textId="4169BE4D" w:rsidR="00664420" w:rsidRPr="00974932" w:rsidRDefault="00BA55A8" w:rsidP="00974932">
      <w:pPr>
        <w:pStyle w:val="Ttulo3"/>
      </w:pPr>
      <w:bookmarkStart w:id="19" w:name="_Toc175155845"/>
      <w:r w:rsidRPr="00974932">
        <w:t>b)</w:t>
      </w:r>
      <w:r w:rsidR="00664420" w:rsidRPr="00974932">
        <w:t xml:space="preserve"> </w:t>
      </w:r>
      <w:r w:rsidR="00D91CB4" w:rsidRPr="00974932">
        <w:t>Legitimidad</w:t>
      </w:r>
      <w:r w:rsidRPr="00974932">
        <w:t xml:space="preserve"> de la parte recurrente</w:t>
      </w:r>
      <w:bookmarkEnd w:id="19"/>
    </w:p>
    <w:p w14:paraId="26FEA382" w14:textId="0B06695C" w:rsidR="00D91CB4" w:rsidRPr="00974932" w:rsidRDefault="00D91CB4" w:rsidP="00974932">
      <w:pPr>
        <w:rPr>
          <w:rFonts w:cs="Arial"/>
          <w:bCs/>
        </w:rPr>
      </w:pPr>
      <w:r w:rsidRPr="00974932">
        <w:rPr>
          <w:rFonts w:cs="Arial"/>
          <w:bCs/>
        </w:rPr>
        <w:t>El recurso de revisión fue interpuesto por parte legítima, ya que se presentó por la misma persona que formuló la solicitud de acceso a la Información Pública,</w:t>
      </w:r>
      <w:r w:rsidRPr="00974932">
        <w:rPr>
          <w:rFonts w:cs="Arial"/>
          <w:b/>
          <w:bCs/>
        </w:rPr>
        <w:t xml:space="preserve"> </w:t>
      </w:r>
      <w:r w:rsidRPr="00974932">
        <w:rPr>
          <w:rFonts w:cs="Arial"/>
        </w:rPr>
        <w:t>debido a que los datos de acceso</w:t>
      </w:r>
      <w:r w:rsidRPr="00974932">
        <w:rPr>
          <w:rFonts w:cs="Arial"/>
          <w:b/>
          <w:bCs/>
        </w:rPr>
        <w:t xml:space="preserve"> </w:t>
      </w:r>
      <w:r w:rsidRPr="00974932">
        <w:rPr>
          <w:rFonts w:cs="Arial"/>
        </w:rPr>
        <w:t>SAIMEX</w:t>
      </w:r>
      <w:r w:rsidRPr="00974932">
        <w:rPr>
          <w:rFonts w:eastAsia="Calibri" w:cs="Arial"/>
          <w:lang w:eastAsia="en-US"/>
        </w:rPr>
        <w:t xml:space="preserve"> son personales e irrepetibles.</w:t>
      </w:r>
    </w:p>
    <w:p w14:paraId="2C367810" w14:textId="77777777" w:rsidR="00D91CB4" w:rsidRPr="00974932" w:rsidRDefault="00D91CB4" w:rsidP="00974932"/>
    <w:p w14:paraId="496490FC" w14:textId="1A5F3FDB" w:rsidR="00D91CB4" w:rsidRPr="00974932" w:rsidRDefault="00BA55A8" w:rsidP="00974932">
      <w:pPr>
        <w:pStyle w:val="Ttulo3"/>
        <w:rPr>
          <w:rFonts w:eastAsia="Calibri"/>
          <w:lang w:eastAsia="es-ES_tradnl"/>
        </w:rPr>
      </w:pPr>
      <w:bookmarkStart w:id="20" w:name="_Toc175155846"/>
      <w:r w:rsidRPr="00974932">
        <w:rPr>
          <w:rFonts w:eastAsia="Calibri"/>
          <w:lang w:eastAsia="es-ES_tradnl"/>
        </w:rPr>
        <w:t>c)</w:t>
      </w:r>
      <w:r w:rsidR="00664420" w:rsidRPr="00974932">
        <w:rPr>
          <w:rFonts w:eastAsia="Calibri"/>
          <w:lang w:eastAsia="es-ES_tradnl"/>
        </w:rPr>
        <w:t xml:space="preserve"> </w:t>
      </w:r>
      <w:r w:rsidR="00D91CB4" w:rsidRPr="00974932">
        <w:rPr>
          <w:rFonts w:eastAsia="Calibri"/>
          <w:lang w:eastAsia="es-ES_tradnl"/>
        </w:rPr>
        <w:t>Plazo para interponer el recurso</w:t>
      </w:r>
      <w:bookmarkEnd w:id="20"/>
    </w:p>
    <w:p w14:paraId="4EF3BCBC" w14:textId="033ADB48" w:rsidR="00F65DE0" w:rsidRPr="00974932" w:rsidRDefault="00F65DE0" w:rsidP="00974932">
      <w:pPr>
        <w:autoSpaceDE w:val="0"/>
        <w:autoSpaceDN w:val="0"/>
        <w:adjustRightInd w:val="0"/>
        <w:ind w:right="49"/>
        <w:rPr>
          <w:rFonts w:cs="Arial"/>
          <w:lang w:val="es-ES"/>
        </w:rPr>
      </w:pPr>
      <w:r w:rsidRPr="00974932">
        <w:rPr>
          <w:rFonts w:cs="Arial"/>
          <w:lang w:val="es-ES"/>
        </w:rPr>
        <w:t xml:space="preserve">Es de precisar que la Ley de Transparencia </w:t>
      </w:r>
      <w:r w:rsidRPr="00974932">
        <w:t>y Acceso a la Información Pública del Estado de México y Municipios</w:t>
      </w:r>
      <w:r w:rsidRPr="00974932">
        <w:rPr>
          <w:rFonts w:cs="Arial"/>
          <w:lang w:val="es-ES"/>
        </w:rPr>
        <w:t>, describe el mecanismo de procedencia de los Recurso Revisión, como se puede apreciar en el siguiente artículo:</w:t>
      </w:r>
    </w:p>
    <w:p w14:paraId="442FED11" w14:textId="77777777" w:rsidR="00F65DE0" w:rsidRPr="00974932" w:rsidRDefault="00F65DE0" w:rsidP="00974932">
      <w:pPr>
        <w:autoSpaceDE w:val="0"/>
        <w:autoSpaceDN w:val="0"/>
        <w:adjustRightInd w:val="0"/>
        <w:spacing w:line="240" w:lineRule="auto"/>
        <w:ind w:left="851" w:right="902"/>
        <w:rPr>
          <w:rFonts w:cs="Arial"/>
          <w:i/>
          <w:szCs w:val="22"/>
          <w:lang w:val="es-ES"/>
        </w:rPr>
      </w:pPr>
      <w:r w:rsidRPr="00974932">
        <w:rPr>
          <w:rFonts w:cs="Arial"/>
          <w:b/>
          <w:i/>
          <w:szCs w:val="22"/>
          <w:lang w:val="es-ES"/>
        </w:rPr>
        <w:lastRenderedPageBreak/>
        <w:t>“Artículo 163.</w:t>
      </w:r>
      <w:r w:rsidRPr="0097493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974932" w:rsidRDefault="00F65DE0" w:rsidP="00974932">
      <w:pPr>
        <w:autoSpaceDE w:val="0"/>
        <w:autoSpaceDN w:val="0"/>
        <w:adjustRightInd w:val="0"/>
        <w:spacing w:line="240" w:lineRule="auto"/>
        <w:ind w:left="851" w:right="902"/>
        <w:rPr>
          <w:rFonts w:cs="Arial"/>
          <w:i/>
          <w:szCs w:val="22"/>
          <w:lang w:val="es-ES"/>
        </w:rPr>
      </w:pPr>
    </w:p>
    <w:p w14:paraId="76F65309" w14:textId="77777777" w:rsidR="00F65DE0" w:rsidRPr="00974932" w:rsidRDefault="00F65DE0" w:rsidP="00974932">
      <w:pPr>
        <w:autoSpaceDE w:val="0"/>
        <w:autoSpaceDN w:val="0"/>
        <w:adjustRightInd w:val="0"/>
        <w:spacing w:line="240" w:lineRule="auto"/>
        <w:ind w:left="851" w:right="902"/>
        <w:rPr>
          <w:rFonts w:cs="Arial"/>
          <w:i/>
          <w:szCs w:val="22"/>
          <w:lang w:val="es-ES"/>
        </w:rPr>
      </w:pPr>
      <w:r w:rsidRPr="0097493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974932" w:rsidRDefault="00F65DE0" w:rsidP="00974932">
      <w:pPr>
        <w:autoSpaceDE w:val="0"/>
        <w:autoSpaceDN w:val="0"/>
        <w:adjustRightInd w:val="0"/>
        <w:ind w:left="851" w:right="902"/>
        <w:rPr>
          <w:rFonts w:cs="Arial"/>
          <w:i/>
          <w:sz w:val="24"/>
          <w:szCs w:val="24"/>
          <w:lang w:val="es-ES"/>
        </w:rPr>
      </w:pPr>
    </w:p>
    <w:p w14:paraId="40A0EF0C" w14:textId="77777777" w:rsidR="00F65DE0" w:rsidRPr="00974932" w:rsidRDefault="00F65DE0" w:rsidP="00974932">
      <w:pPr>
        <w:rPr>
          <w:rFonts w:cs="Arial"/>
          <w:lang w:val="es-ES"/>
        </w:rPr>
      </w:pPr>
      <w:r w:rsidRPr="00974932">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974932" w:rsidRDefault="00F65DE0" w:rsidP="00974932">
      <w:pPr>
        <w:rPr>
          <w:rFonts w:cs="Arial"/>
          <w:lang w:val="es-ES"/>
        </w:rPr>
      </w:pPr>
    </w:p>
    <w:p w14:paraId="7D96F726" w14:textId="77777777" w:rsidR="00F65DE0" w:rsidRPr="00974932" w:rsidRDefault="00F65DE0" w:rsidP="00974932">
      <w:pPr>
        <w:rPr>
          <w:rFonts w:cs="Arial"/>
          <w:lang w:val="es-ES"/>
        </w:rPr>
      </w:pPr>
      <w:r w:rsidRPr="00974932">
        <w:rPr>
          <w:rFonts w:cs="Arial"/>
          <w:lang w:val="es-ES"/>
        </w:rPr>
        <w:t xml:space="preserve">Derivado de lo anterior, se constituye la figura jurídica de la </w:t>
      </w:r>
      <w:r w:rsidRPr="00974932">
        <w:rPr>
          <w:rFonts w:cs="Arial"/>
          <w:b/>
          <w:lang w:val="es-ES"/>
        </w:rPr>
        <w:t>NEGATIVA FICTA</w:t>
      </w:r>
      <w:r w:rsidRPr="00974932">
        <w:rPr>
          <w:rFonts w:cs="Arial"/>
          <w:lang w:val="es-ES"/>
        </w:rPr>
        <w:t>, la cual consiste en atribuir un efecto negativo al silencio de la autoridad administrativa frente a las instancias y solicitudes que hagan los particulares.</w:t>
      </w:r>
    </w:p>
    <w:p w14:paraId="23947A0C" w14:textId="77777777" w:rsidR="00F65DE0" w:rsidRPr="00974932" w:rsidRDefault="00F65DE0" w:rsidP="00974932">
      <w:pPr>
        <w:rPr>
          <w:rFonts w:cs="Arial"/>
          <w:szCs w:val="28"/>
          <w:lang w:val="es-ES"/>
        </w:rPr>
      </w:pPr>
    </w:p>
    <w:p w14:paraId="121AE0F9" w14:textId="77777777" w:rsidR="00F65DE0" w:rsidRPr="00974932" w:rsidRDefault="00F65DE0" w:rsidP="00974932">
      <w:pPr>
        <w:spacing w:after="240"/>
        <w:rPr>
          <w:rFonts w:cs="Arial"/>
          <w:szCs w:val="24"/>
          <w:lang w:val="es-ES"/>
        </w:rPr>
      </w:pPr>
      <w:r w:rsidRPr="00974932">
        <w:rPr>
          <w:rFonts w:cs="Arial"/>
          <w:lang w:val="es-ES"/>
        </w:rPr>
        <w:t>Por su parte, el artículo 178 de la Ley de Transparencia local, establece:</w:t>
      </w:r>
    </w:p>
    <w:p w14:paraId="2C35764B" w14:textId="77777777" w:rsidR="00F65DE0" w:rsidRPr="00974932" w:rsidRDefault="00F65DE0" w:rsidP="00974932">
      <w:pPr>
        <w:pStyle w:val="Puesto"/>
        <w:ind w:left="851" w:right="822"/>
        <w:rPr>
          <w:lang w:val="es-ES"/>
        </w:rPr>
      </w:pPr>
      <w:r w:rsidRPr="00974932">
        <w:rPr>
          <w:b/>
          <w:lang w:val="es-ES"/>
        </w:rPr>
        <w:t xml:space="preserve">“Artículo 178. </w:t>
      </w:r>
      <w:r w:rsidRPr="0097493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974932" w:rsidRDefault="00F65DE0" w:rsidP="00974932">
      <w:pPr>
        <w:pStyle w:val="Puesto"/>
        <w:ind w:left="851" w:right="822"/>
        <w:rPr>
          <w:lang w:val="es-ES"/>
        </w:rPr>
      </w:pPr>
    </w:p>
    <w:p w14:paraId="3A3BCDBD" w14:textId="77777777" w:rsidR="00F65DE0" w:rsidRPr="00974932" w:rsidRDefault="00F65DE0" w:rsidP="00974932">
      <w:pPr>
        <w:pStyle w:val="Puesto"/>
        <w:ind w:left="851" w:right="822"/>
        <w:rPr>
          <w:lang w:val="es-ES"/>
        </w:rPr>
      </w:pPr>
      <w:r w:rsidRPr="00974932">
        <w:rPr>
          <w:b/>
          <w:u w:val="single"/>
          <w:lang w:val="es-ES"/>
        </w:rPr>
        <w:t xml:space="preserve">A falta de respuesta del sujeto obligado, dentro de los plazos establecidos en esta Ley, a una solicitud de acceso a la Información Pública, el recurso </w:t>
      </w:r>
      <w:r w:rsidRPr="00974932">
        <w:rPr>
          <w:b/>
          <w:u w:val="single"/>
          <w:lang w:val="es-ES"/>
        </w:rPr>
        <w:lastRenderedPageBreak/>
        <w:t>podrá ser interpuesto en cualquier momento</w:t>
      </w:r>
      <w:r w:rsidRPr="00974932">
        <w:rPr>
          <w:lang w:val="es-ES"/>
        </w:rPr>
        <w:t>, acompañado con el documento que pruebe la fecha en que presentó la solicitud.</w:t>
      </w:r>
    </w:p>
    <w:p w14:paraId="2350A8F3" w14:textId="77777777" w:rsidR="00F65DE0" w:rsidRPr="00974932" w:rsidRDefault="00F65DE0" w:rsidP="00974932">
      <w:pPr>
        <w:pStyle w:val="Puesto"/>
        <w:ind w:left="851" w:right="822"/>
        <w:rPr>
          <w:lang w:val="es-ES"/>
        </w:rPr>
      </w:pPr>
    </w:p>
    <w:p w14:paraId="686E2B39" w14:textId="77777777" w:rsidR="00F65DE0" w:rsidRPr="00974932" w:rsidRDefault="00F65DE0" w:rsidP="00974932">
      <w:pPr>
        <w:pStyle w:val="Puesto"/>
        <w:ind w:left="851" w:right="822"/>
        <w:rPr>
          <w:lang w:val="es-ES"/>
        </w:rPr>
      </w:pPr>
      <w:r w:rsidRPr="00974932">
        <w:rPr>
          <w:lang w:val="es-ES"/>
        </w:rPr>
        <w:t>En el caso de que se interponga ante la Unidad de Transparencia, ésta deberá remitir el Recurso Revisión al Instituto a más tardar al día siguiente de haberlo recibido.”</w:t>
      </w:r>
    </w:p>
    <w:p w14:paraId="657D0558" w14:textId="77777777" w:rsidR="00F65DE0" w:rsidRPr="00974932" w:rsidRDefault="00F65DE0" w:rsidP="00974932">
      <w:pPr>
        <w:pStyle w:val="Puesto"/>
        <w:ind w:left="851" w:right="822"/>
        <w:rPr>
          <w:lang w:val="es-ES"/>
        </w:rPr>
      </w:pPr>
      <w:r w:rsidRPr="00974932">
        <w:rPr>
          <w:lang w:val="es-ES"/>
        </w:rPr>
        <w:t xml:space="preserve">(Énfasis añadido) </w:t>
      </w:r>
    </w:p>
    <w:p w14:paraId="0842E06E" w14:textId="77777777" w:rsidR="00F65DE0" w:rsidRPr="00974932" w:rsidRDefault="00F65DE0" w:rsidP="00974932">
      <w:pPr>
        <w:rPr>
          <w:rFonts w:cs="Arial"/>
          <w:sz w:val="20"/>
          <w:szCs w:val="24"/>
          <w:lang w:val="es-ES"/>
        </w:rPr>
      </w:pPr>
    </w:p>
    <w:p w14:paraId="08A89F2D" w14:textId="77777777" w:rsidR="00F65DE0" w:rsidRPr="00974932" w:rsidRDefault="00F65DE0" w:rsidP="00974932">
      <w:pPr>
        <w:rPr>
          <w:rFonts w:cs="Arial"/>
          <w:b/>
          <w:sz w:val="24"/>
          <w:lang w:val="es-ES"/>
        </w:rPr>
      </w:pPr>
      <w:r w:rsidRPr="00974932">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974932">
        <w:rPr>
          <w:rFonts w:cs="Arial"/>
          <w:b/>
          <w:lang w:val="es-ES"/>
        </w:rPr>
        <w:t>SUJETO OBLIGADO.</w:t>
      </w:r>
    </w:p>
    <w:p w14:paraId="47EF3233" w14:textId="77777777" w:rsidR="00F65DE0" w:rsidRPr="00974932" w:rsidRDefault="00F65DE0" w:rsidP="00974932">
      <w:pPr>
        <w:rPr>
          <w:rFonts w:cs="Arial"/>
          <w:b/>
          <w:lang w:val="es-ES"/>
        </w:rPr>
      </w:pPr>
    </w:p>
    <w:p w14:paraId="106D37EE" w14:textId="10EB7C60" w:rsidR="00D91CB4" w:rsidRPr="00974932" w:rsidRDefault="00F65DE0" w:rsidP="00974932">
      <w:pPr>
        <w:rPr>
          <w:rFonts w:eastAsia="Calibri"/>
          <w:lang w:eastAsia="es-ES_tradnl"/>
        </w:rPr>
      </w:pPr>
      <w:r w:rsidRPr="00974932">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974932">
        <w:rPr>
          <w:rFonts w:cs="Tahoma"/>
          <w:b/>
          <w:szCs w:val="24"/>
        </w:rPr>
        <w:t>LA PARTE RECURRENTE</w:t>
      </w:r>
      <w:r w:rsidRPr="00974932">
        <w:rPr>
          <w:rFonts w:cs="Arial"/>
          <w:b/>
          <w:lang w:val="es-ES"/>
        </w:rPr>
        <w:t xml:space="preserve"> </w:t>
      </w:r>
      <w:r w:rsidRPr="00974932">
        <w:rPr>
          <w:rFonts w:cs="Arial"/>
          <w:lang w:val="es-ES"/>
        </w:rPr>
        <w:t>está en libertad de presentar su medio de impugnación en cualquier momento; en consecuencia, se tiene que el presente recurso se interpuso oportunamente.</w:t>
      </w:r>
    </w:p>
    <w:p w14:paraId="49076992" w14:textId="77777777" w:rsidR="00D91CB4" w:rsidRPr="00974932" w:rsidRDefault="00D91CB4" w:rsidP="00974932">
      <w:pPr>
        <w:rPr>
          <w:rFonts w:eastAsia="Palatino Linotype" w:cs="Palatino Linotype"/>
        </w:rPr>
      </w:pPr>
    </w:p>
    <w:p w14:paraId="46C0EB3A" w14:textId="0F931891" w:rsidR="00A53315" w:rsidRPr="00974932" w:rsidRDefault="00BA55A8" w:rsidP="00974932">
      <w:pPr>
        <w:pStyle w:val="Ttulo3"/>
        <w:rPr>
          <w:rFonts w:eastAsia="Calibri"/>
          <w:lang w:eastAsia="es-ES_tradnl"/>
        </w:rPr>
      </w:pPr>
      <w:bookmarkStart w:id="21" w:name="_Toc175155847"/>
      <w:r w:rsidRPr="00974932">
        <w:rPr>
          <w:rFonts w:eastAsia="Calibri"/>
          <w:lang w:eastAsia="es-ES_tradnl"/>
        </w:rPr>
        <w:t>d)</w:t>
      </w:r>
      <w:r w:rsidR="00D91CB4" w:rsidRPr="00974932">
        <w:rPr>
          <w:rFonts w:eastAsia="Calibri"/>
          <w:lang w:eastAsia="es-ES_tradnl"/>
        </w:rPr>
        <w:t xml:space="preserve"> </w:t>
      </w:r>
      <w:r w:rsidR="0087127C" w:rsidRPr="00974932">
        <w:rPr>
          <w:rFonts w:eastAsia="Calibri"/>
          <w:lang w:eastAsia="es-ES_tradnl"/>
        </w:rPr>
        <w:t>Causal de procedencia</w:t>
      </w:r>
      <w:bookmarkEnd w:id="21"/>
      <w:r w:rsidR="0087127C" w:rsidRPr="00974932">
        <w:rPr>
          <w:rFonts w:eastAsia="Calibri"/>
          <w:lang w:eastAsia="es-ES_tradnl"/>
        </w:rPr>
        <w:t xml:space="preserve"> </w:t>
      </w:r>
    </w:p>
    <w:p w14:paraId="76D40B94" w14:textId="1FF1B58D" w:rsidR="002251D8" w:rsidRPr="00974932" w:rsidRDefault="0055289D" w:rsidP="00974932">
      <w:pPr>
        <w:textAlignment w:val="baseline"/>
        <w:rPr>
          <w:rFonts w:cs="Arial"/>
          <w:lang w:val="es-ES" w:eastAsia="es-MX"/>
        </w:rPr>
      </w:pPr>
      <w:r w:rsidRPr="00974932">
        <w:rPr>
          <w:rFonts w:cs="Arial"/>
        </w:rPr>
        <w:t xml:space="preserve">Por cuanto hace al Recurso de Revisión </w:t>
      </w:r>
      <w:r w:rsidRPr="00974932">
        <w:rPr>
          <w:rFonts w:cs="Arial"/>
          <w:b/>
        </w:rPr>
        <w:t>03777/INFOEM/IP/RR/2024</w:t>
      </w:r>
      <w:r w:rsidRPr="00974932">
        <w:rPr>
          <w:rFonts w:cs="Arial"/>
        </w:rPr>
        <w:t>, R</w:t>
      </w:r>
      <w:r w:rsidR="00BA55A8" w:rsidRPr="00974932">
        <w:rPr>
          <w:rFonts w:cs="Arial"/>
        </w:rPr>
        <w:t xml:space="preserve">esulta procedente la interposición del recurso de revisión, ya que </w:t>
      </w:r>
      <w:r w:rsidR="00BA55A8" w:rsidRPr="00974932">
        <w:rPr>
          <w:rFonts w:eastAsia="Calibri" w:cs="Tahoma"/>
          <w:szCs w:val="22"/>
          <w:lang w:eastAsia="es-MX"/>
        </w:rPr>
        <w:t>se actualiza</w:t>
      </w:r>
      <w:r w:rsidR="006309FC" w:rsidRPr="00974932">
        <w:rPr>
          <w:rFonts w:eastAsia="Calibri" w:cs="Tahoma"/>
          <w:szCs w:val="22"/>
          <w:lang w:eastAsia="es-MX"/>
        </w:rPr>
        <w:t>n</w:t>
      </w:r>
      <w:r w:rsidR="00BA55A8" w:rsidRPr="00974932">
        <w:rPr>
          <w:rFonts w:eastAsia="Calibri" w:cs="Tahoma"/>
          <w:szCs w:val="22"/>
          <w:lang w:eastAsia="es-MX"/>
        </w:rPr>
        <w:t xml:space="preserve"> la</w:t>
      </w:r>
      <w:r w:rsidR="006309FC" w:rsidRPr="00974932">
        <w:rPr>
          <w:rFonts w:eastAsia="Calibri" w:cs="Tahoma"/>
          <w:szCs w:val="22"/>
          <w:lang w:eastAsia="es-MX"/>
        </w:rPr>
        <w:t>s</w:t>
      </w:r>
      <w:r w:rsidR="00BA55A8" w:rsidRPr="00974932">
        <w:rPr>
          <w:rFonts w:eastAsia="Calibri" w:cs="Tahoma"/>
          <w:szCs w:val="22"/>
          <w:lang w:eastAsia="es-MX"/>
        </w:rPr>
        <w:t xml:space="preserve"> causal</w:t>
      </w:r>
      <w:r w:rsidR="006309FC" w:rsidRPr="00974932">
        <w:rPr>
          <w:rFonts w:eastAsia="Calibri" w:cs="Tahoma"/>
          <w:szCs w:val="22"/>
          <w:lang w:eastAsia="es-MX"/>
        </w:rPr>
        <w:t>es</w:t>
      </w:r>
      <w:r w:rsidR="00BA55A8" w:rsidRPr="00974932">
        <w:rPr>
          <w:rFonts w:eastAsia="Calibri" w:cs="Tahoma"/>
          <w:szCs w:val="22"/>
          <w:lang w:eastAsia="es-MX"/>
        </w:rPr>
        <w:t xml:space="preserve"> de procedencia señalada</w:t>
      </w:r>
      <w:r w:rsidR="006309FC" w:rsidRPr="00974932">
        <w:rPr>
          <w:rFonts w:eastAsia="Calibri" w:cs="Tahoma"/>
          <w:szCs w:val="22"/>
          <w:lang w:eastAsia="es-MX"/>
        </w:rPr>
        <w:t>s</w:t>
      </w:r>
      <w:r w:rsidR="00BA55A8" w:rsidRPr="00974932">
        <w:rPr>
          <w:rFonts w:eastAsia="Calibri" w:cs="Tahoma"/>
          <w:szCs w:val="22"/>
          <w:lang w:eastAsia="es-MX"/>
        </w:rPr>
        <w:t xml:space="preserve"> en el artículo 179, fracci</w:t>
      </w:r>
      <w:r w:rsidR="006309FC" w:rsidRPr="00974932">
        <w:rPr>
          <w:rFonts w:eastAsia="Calibri" w:cs="Tahoma"/>
          <w:szCs w:val="22"/>
          <w:lang w:eastAsia="es-MX"/>
        </w:rPr>
        <w:t>ones</w:t>
      </w:r>
      <w:r w:rsidR="00BA55A8" w:rsidRPr="00974932">
        <w:rPr>
          <w:rFonts w:eastAsia="Calibri" w:cs="Tahoma"/>
          <w:szCs w:val="22"/>
          <w:lang w:eastAsia="es-MX"/>
        </w:rPr>
        <w:t xml:space="preserve"> </w:t>
      </w:r>
      <w:r w:rsidR="00F65DE0" w:rsidRPr="00974932">
        <w:rPr>
          <w:rFonts w:eastAsia="Calibri" w:cs="Tahoma"/>
          <w:szCs w:val="22"/>
          <w:lang w:eastAsia="es-MX"/>
        </w:rPr>
        <w:t>VII</w:t>
      </w:r>
      <w:r w:rsidR="006309FC" w:rsidRPr="00974932">
        <w:rPr>
          <w:rFonts w:cs="Arial"/>
        </w:rPr>
        <w:t xml:space="preserve"> y XI </w:t>
      </w:r>
      <w:r w:rsidR="00BA55A8" w:rsidRPr="00974932">
        <w:rPr>
          <w:rFonts w:cs="Arial"/>
        </w:rPr>
        <w:t xml:space="preserve">de la </w:t>
      </w:r>
      <w:r w:rsidR="00BA55A8" w:rsidRPr="00974932">
        <w:t>Ley de Transparencia y Acceso a la Información Pública del Estado de México y Municipios</w:t>
      </w:r>
      <w:r w:rsidR="002251D8" w:rsidRPr="00974932">
        <w:t xml:space="preserve">, </w:t>
      </w:r>
      <w:r w:rsidR="002251D8" w:rsidRPr="00974932">
        <w:rPr>
          <w:rFonts w:cs="Arial"/>
          <w:lang w:val="es-ES" w:eastAsia="es-MX"/>
        </w:rPr>
        <w:t>la cual dispone:</w:t>
      </w:r>
    </w:p>
    <w:p w14:paraId="6D32DEF4" w14:textId="77777777" w:rsidR="0055289D" w:rsidRPr="00974932" w:rsidRDefault="0055289D" w:rsidP="00974932">
      <w:pPr>
        <w:textAlignment w:val="baseline"/>
        <w:rPr>
          <w:rFonts w:cs="Arial"/>
          <w:lang w:val="es-ES" w:eastAsia="es-MX"/>
        </w:rPr>
      </w:pPr>
    </w:p>
    <w:p w14:paraId="63BEEC65" w14:textId="77777777" w:rsidR="006309FC" w:rsidRPr="00974932" w:rsidRDefault="006309FC" w:rsidP="00974932">
      <w:pPr>
        <w:spacing w:line="240" w:lineRule="auto"/>
        <w:ind w:left="851" w:right="822"/>
        <w:rPr>
          <w:rFonts w:cs="Arial"/>
          <w:i/>
          <w:szCs w:val="22"/>
          <w:lang w:val="es-ES"/>
        </w:rPr>
      </w:pPr>
      <w:r w:rsidRPr="00974932">
        <w:rPr>
          <w:rFonts w:cs="Arial"/>
          <w:i/>
          <w:szCs w:val="22"/>
          <w:lang w:val="es-ES"/>
        </w:rPr>
        <w:t>“</w:t>
      </w:r>
      <w:r w:rsidRPr="00974932">
        <w:rPr>
          <w:rFonts w:cs="Arial"/>
          <w:b/>
          <w:i/>
          <w:szCs w:val="22"/>
          <w:lang w:val="es-ES"/>
        </w:rPr>
        <w:t>Artículo 179.</w:t>
      </w:r>
      <w:r w:rsidRPr="00974932">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974932" w:rsidRDefault="006309FC" w:rsidP="00974932">
      <w:pPr>
        <w:spacing w:line="240" w:lineRule="auto"/>
        <w:ind w:left="851" w:right="822"/>
        <w:rPr>
          <w:rFonts w:cs="Arial"/>
          <w:i/>
          <w:szCs w:val="22"/>
          <w:lang w:val="es-ES"/>
        </w:rPr>
      </w:pPr>
      <w:r w:rsidRPr="00974932">
        <w:rPr>
          <w:rFonts w:cs="Arial"/>
          <w:i/>
          <w:szCs w:val="22"/>
          <w:lang w:val="es-ES"/>
        </w:rPr>
        <w:t>…</w:t>
      </w:r>
    </w:p>
    <w:p w14:paraId="7A2C6DA5" w14:textId="77777777" w:rsidR="006309FC" w:rsidRPr="00974932" w:rsidRDefault="006309FC" w:rsidP="00974932">
      <w:pPr>
        <w:spacing w:line="240" w:lineRule="auto"/>
        <w:ind w:left="851" w:right="822"/>
        <w:rPr>
          <w:rFonts w:cs="Arial"/>
          <w:i/>
          <w:szCs w:val="22"/>
          <w:lang w:val="es-ES"/>
        </w:rPr>
      </w:pPr>
      <w:r w:rsidRPr="00974932">
        <w:rPr>
          <w:rFonts w:cs="Arial"/>
          <w:b/>
          <w:i/>
          <w:szCs w:val="22"/>
          <w:lang w:val="es-ES"/>
        </w:rPr>
        <w:lastRenderedPageBreak/>
        <w:t>VII. La falta de respuesta a una solicitud de acceso a la información</w:t>
      </w:r>
      <w:r w:rsidRPr="00974932">
        <w:rPr>
          <w:rFonts w:cs="Arial"/>
          <w:i/>
          <w:szCs w:val="22"/>
          <w:lang w:val="es-ES"/>
        </w:rPr>
        <w:t>;</w:t>
      </w:r>
    </w:p>
    <w:p w14:paraId="157751B9" w14:textId="77777777" w:rsidR="006309FC" w:rsidRPr="00974932" w:rsidRDefault="006309FC" w:rsidP="00974932">
      <w:pPr>
        <w:spacing w:line="240" w:lineRule="auto"/>
        <w:ind w:left="851" w:right="822"/>
        <w:rPr>
          <w:rFonts w:cs="Arial"/>
          <w:b/>
          <w:i/>
          <w:szCs w:val="22"/>
          <w:lang w:val="es-ES"/>
        </w:rPr>
      </w:pPr>
      <w:r w:rsidRPr="00974932">
        <w:rPr>
          <w:rFonts w:cs="Arial"/>
          <w:b/>
          <w:i/>
          <w:szCs w:val="22"/>
          <w:lang w:val="es-ES"/>
        </w:rPr>
        <w:t>…</w:t>
      </w:r>
    </w:p>
    <w:p w14:paraId="1D86E693" w14:textId="77777777" w:rsidR="006309FC" w:rsidRPr="00974932" w:rsidRDefault="006309FC" w:rsidP="00974932">
      <w:pPr>
        <w:spacing w:line="240" w:lineRule="auto"/>
        <w:ind w:left="851" w:right="822"/>
        <w:rPr>
          <w:rFonts w:cs="Arial"/>
          <w:b/>
          <w:i/>
          <w:szCs w:val="22"/>
          <w:lang w:val="es-ES"/>
        </w:rPr>
      </w:pPr>
      <w:r w:rsidRPr="00974932">
        <w:rPr>
          <w:rFonts w:cs="Arial"/>
          <w:b/>
          <w:i/>
          <w:szCs w:val="22"/>
          <w:lang w:val="es-ES"/>
        </w:rPr>
        <w:t>XI. La falta de trámite a una solicitud;</w:t>
      </w:r>
    </w:p>
    <w:p w14:paraId="5B484A00" w14:textId="77777777" w:rsidR="006309FC" w:rsidRPr="00974932" w:rsidRDefault="006309FC" w:rsidP="00974932">
      <w:pPr>
        <w:spacing w:line="240" w:lineRule="auto"/>
        <w:ind w:left="851" w:right="822"/>
        <w:rPr>
          <w:rFonts w:cs="Arial"/>
          <w:i/>
          <w:szCs w:val="22"/>
          <w:lang w:val="es-ES"/>
        </w:rPr>
      </w:pPr>
      <w:r w:rsidRPr="00974932">
        <w:rPr>
          <w:rFonts w:cs="Arial"/>
          <w:i/>
          <w:szCs w:val="22"/>
          <w:lang w:val="es-ES"/>
        </w:rPr>
        <w:t>…”</w:t>
      </w:r>
    </w:p>
    <w:p w14:paraId="7F4BCF77" w14:textId="77777777" w:rsidR="006309FC" w:rsidRPr="00974932" w:rsidRDefault="006309FC" w:rsidP="00974932">
      <w:pPr>
        <w:spacing w:line="240" w:lineRule="auto"/>
        <w:ind w:left="851" w:right="822"/>
        <w:rPr>
          <w:rFonts w:cs="Arial"/>
          <w:i/>
          <w:szCs w:val="22"/>
          <w:lang w:val="es-ES"/>
        </w:rPr>
      </w:pPr>
      <w:r w:rsidRPr="00974932">
        <w:rPr>
          <w:rFonts w:cs="Arial"/>
          <w:i/>
          <w:szCs w:val="22"/>
          <w:lang w:val="es-ES"/>
        </w:rPr>
        <w:t>(Énfasis añadido).</w:t>
      </w:r>
    </w:p>
    <w:p w14:paraId="75EC54C5" w14:textId="5CEBF911" w:rsidR="002251D8" w:rsidRPr="00974932" w:rsidRDefault="002251D8" w:rsidP="00974932">
      <w:pPr>
        <w:pStyle w:val="Puesto"/>
        <w:rPr>
          <w:lang w:val="es-ES"/>
        </w:rPr>
      </w:pPr>
    </w:p>
    <w:p w14:paraId="5DFDA196" w14:textId="077CE151" w:rsidR="006309FC" w:rsidRPr="00974932" w:rsidRDefault="006309FC" w:rsidP="00974932">
      <w:pPr>
        <w:widowControl w:val="0"/>
        <w:autoSpaceDE w:val="0"/>
        <w:autoSpaceDN w:val="0"/>
        <w:adjustRightInd w:val="0"/>
        <w:rPr>
          <w:rFonts w:cs="Arial"/>
          <w:lang w:val="es-ES"/>
        </w:rPr>
      </w:pPr>
      <w:r w:rsidRPr="00974932">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974932">
        <w:rPr>
          <w:rFonts w:cs="Arial"/>
          <w:b/>
          <w:lang w:val="es-ES"/>
        </w:rPr>
        <w:t>EL SUJETO OBLIGADO</w:t>
      </w:r>
      <w:r w:rsidRPr="00974932">
        <w:rPr>
          <w:rFonts w:cs="Arial"/>
          <w:lang w:val="es-ES"/>
        </w:rPr>
        <w:t xml:space="preserve"> omitió turnar a las áreas competentes y dar respuesta a lo requerido por </w:t>
      </w:r>
      <w:r w:rsidRPr="00974932">
        <w:rPr>
          <w:rFonts w:cs="Arial"/>
          <w:b/>
          <w:lang w:val="es-ES"/>
        </w:rPr>
        <w:t xml:space="preserve">LA RECURRENTE </w:t>
      </w:r>
      <w:r w:rsidRPr="00974932">
        <w:rPr>
          <w:rFonts w:cs="Arial"/>
          <w:lang w:val="es-ES"/>
        </w:rPr>
        <w:t xml:space="preserve">en su solicitud de Información Pública; atento a ello, </w:t>
      </w:r>
      <w:r w:rsidRPr="00974932">
        <w:rPr>
          <w:lang w:val="es-ES"/>
        </w:rPr>
        <w:t xml:space="preserve">este Órgano Garante </w:t>
      </w:r>
      <w:r w:rsidRPr="00974932">
        <w:rPr>
          <w:rFonts w:cs="Arial"/>
          <w:lang w:val="es-ES"/>
        </w:rPr>
        <w:t xml:space="preserve">considera que las razones o motivos de inconformidad son </w:t>
      </w:r>
      <w:r w:rsidRPr="00974932">
        <w:rPr>
          <w:rFonts w:cs="Arial"/>
          <w:b/>
          <w:lang w:val="es-ES"/>
        </w:rPr>
        <w:t>fundados</w:t>
      </w:r>
      <w:r w:rsidRPr="00974932">
        <w:rPr>
          <w:rFonts w:cs="Arial"/>
          <w:lang w:val="es-ES"/>
        </w:rPr>
        <w:t>.</w:t>
      </w:r>
    </w:p>
    <w:p w14:paraId="4D3F446E" w14:textId="77777777" w:rsidR="00FF091B" w:rsidRPr="00974932" w:rsidRDefault="00FF091B" w:rsidP="00974932">
      <w:pPr>
        <w:widowControl w:val="0"/>
        <w:autoSpaceDE w:val="0"/>
        <w:autoSpaceDN w:val="0"/>
        <w:adjustRightInd w:val="0"/>
        <w:rPr>
          <w:rFonts w:cs="Arial"/>
          <w:lang w:val="es-ES"/>
        </w:rPr>
      </w:pPr>
    </w:p>
    <w:p w14:paraId="0F312048" w14:textId="6EAC3A2D" w:rsidR="00FF091B" w:rsidRPr="00974932" w:rsidRDefault="00FF091B" w:rsidP="00974932">
      <w:pPr>
        <w:widowControl w:val="0"/>
        <w:autoSpaceDE w:val="0"/>
        <w:autoSpaceDN w:val="0"/>
        <w:adjustRightInd w:val="0"/>
        <w:rPr>
          <w:rFonts w:cs="Arial"/>
          <w:lang w:val="es-ES"/>
        </w:rPr>
      </w:pPr>
      <w:r w:rsidRPr="00974932">
        <w:rPr>
          <w:rFonts w:cs="Arial"/>
          <w:lang w:val="es-ES"/>
        </w:rPr>
        <w:t xml:space="preserve">No se omite comentar para el caso del Recurso de Revisión </w:t>
      </w:r>
      <w:r w:rsidRPr="00974932">
        <w:rPr>
          <w:rFonts w:cs="Arial"/>
          <w:b/>
          <w:lang w:val="es-ES"/>
        </w:rPr>
        <w:t>03783/INFOEM/IP/RR/2024</w:t>
      </w:r>
      <w:r w:rsidRPr="00974932">
        <w:rPr>
          <w:rFonts w:cs="Arial"/>
          <w:lang w:val="es-ES"/>
        </w:rPr>
        <w:t>, por ser un caso especial será analizado de diferente manera en el momento procesal oportuno</w:t>
      </w:r>
      <w:r w:rsidR="00780258" w:rsidRPr="00974932">
        <w:rPr>
          <w:rFonts w:cs="Arial"/>
          <w:lang w:val="es-ES"/>
        </w:rPr>
        <w:t>, dado que no actualiza ninguna causal de procedencia</w:t>
      </w:r>
      <w:r w:rsidRPr="00974932">
        <w:rPr>
          <w:rFonts w:cs="Arial"/>
          <w:lang w:val="es-ES"/>
        </w:rPr>
        <w:t xml:space="preserve">. </w:t>
      </w:r>
    </w:p>
    <w:p w14:paraId="01B96E47" w14:textId="77777777" w:rsidR="006309FC" w:rsidRPr="00974932" w:rsidRDefault="006309FC" w:rsidP="00974932">
      <w:pPr>
        <w:widowControl w:val="0"/>
        <w:autoSpaceDE w:val="0"/>
        <w:autoSpaceDN w:val="0"/>
        <w:adjustRightInd w:val="0"/>
        <w:rPr>
          <w:rFonts w:cs="Arial"/>
          <w:lang w:val="es-ES"/>
        </w:rPr>
      </w:pPr>
    </w:p>
    <w:p w14:paraId="2284D7EB" w14:textId="3EE1D036" w:rsidR="00BA55A8" w:rsidRPr="00974932" w:rsidRDefault="00362A11" w:rsidP="00974932">
      <w:pPr>
        <w:pStyle w:val="Ttulo3"/>
      </w:pPr>
      <w:bookmarkStart w:id="22" w:name="_Toc175155848"/>
      <w:r w:rsidRPr="00974932">
        <w:t>e) Requisitos formales para la interposición del recurso</w:t>
      </w:r>
      <w:bookmarkEnd w:id="22"/>
    </w:p>
    <w:p w14:paraId="2DBAFC19" w14:textId="77777777" w:rsidR="0055289D" w:rsidRPr="00974932" w:rsidRDefault="0055289D" w:rsidP="00974932">
      <w:pPr>
        <w:rPr>
          <w:rFonts w:cs="Arial"/>
        </w:rPr>
      </w:pPr>
      <w:r w:rsidRPr="00974932">
        <w:rPr>
          <w:rFonts w:cs="Arial"/>
          <w:b/>
          <w:bCs/>
        </w:rPr>
        <w:t xml:space="preserve">LA PARTE RECURRENTE </w:t>
      </w:r>
      <w:r w:rsidRPr="00974932">
        <w:rPr>
          <w:rFonts w:cs="Arial"/>
        </w:rPr>
        <w:t>acreditó todos y cada uno de los elementos formales exigidos por el artículo 180 de la misma normatividad.</w:t>
      </w:r>
    </w:p>
    <w:p w14:paraId="20AB0FD7" w14:textId="77777777" w:rsidR="0055289D" w:rsidRPr="00974932" w:rsidRDefault="0055289D" w:rsidP="00974932">
      <w:pPr>
        <w:rPr>
          <w:rFonts w:cs="Arial"/>
        </w:rPr>
      </w:pPr>
    </w:p>
    <w:p w14:paraId="76A4A459" w14:textId="77777777" w:rsidR="00974932" w:rsidRPr="00974932" w:rsidRDefault="00974932" w:rsidP="00974932">
      <w:pPr>
        <w:pStyle w:val="Ttulo3"/>
      </w:pPr>
      <w:bookmarkStart w:id="23" w:name="_Toc165402861"/>
      <w:bookmarkStart w:id="24" w:name="_Toc175155849"/>
      <w:r w:rsidRPr="00974932">
        <w:t>f) Acumulación de los Recursos de Revisión</w:t>
      </w:r>
      <w:bookmarkEnd w:id="23"/>
      <w:bookmarkEnd w:id="24"/>
    </w:p>
    <w:p w14:paraId="2541E478" w14:textId="035EBC9C" w:rsidR="00974932" w:rsidRPr="00974932" w:rsidRDefault="00974932" w:rsidP="00974932">
      <w:r w:rsidRPr="00974932">
        <w:rPr>
          <w:rFonts w:eastAsiaTheme="minorEastAsia"/>
          <w:lang w:val="es-ES_tradnl"/>
        </w:rPr>
        <w:t>De las constancias que obran en los expedientes acumulados, se advierte que los recursos de revisión</w:t>
      </w:r>
      <w:r w:rsidRPr="00974932">
        <w:rPr>
          <w:rFonts w:eastAsiaTheme="minorEastAsia" w:cstheme="minorBidi"/>
          <w:lang w:val="es-ES_tradnl"/>
        </w:rPr>
        <w:t xml:space="preserve"> </w:t>
      </w:r>
      <w:r w:rsidRPr="00974932">
        <w:rPr>
          <w:rFonts w:cs="Arial"/>
          <w:b/>
          <w:bCs/>
        </w:rPr>
        <w:t xml:space="preserve">03777/INFOEM/IP/RR/2024 </w:t>
      </w:r>
      <w:r w:rsidRPr="00974932">
        <w:rPr>
          <w:b/>
          <w:lang w:val="es-ES_tradnl"/>
        </w:rPr>
        <w:t xml:space="preserve">y 03783/INFOEM/IP/RR/2024, </w:t>
      </w:r>
      <w:r w:rsidRPr="00974932">
        <w:rPr>
          <w:rFonts w:eastAsiaTheme="minorEastAsia"/>
          <w:lang w:val="es-ES_tradnl"/>
        </w:rPr>
        <w:t xml:space="preserve">fueron presentados por la misma </w:t>
      </w:r>
      <w:r w:rsidRPr="00974932">
        <w:rPr>
          <w:rFonts w:eastAsiaTheme="minorEastAsia"/>
          <w:b/>
          <w:lang w:val="es-ES_tradnl"/>
        </w:rPr>
        <w:t>PARTE RECURRENTE</w:t>
      </w:r>
      <w:r w:rsidRPr="00974932">
        <w:rPr>
          <w:rFonts w:eastAsiaTheme="minorEastAsia"/>
          <w:lang w:val="es-ES_tradnl"/>
        </w:rPr>
        <w:t xml:space="preserve"> respecto de actos u omisiones similares, realizados por el mismo </w:t>
      </w:r>
      <w:r w:rsidRPr="00974932">
        <w:rPr>
          <w:rFonts w:eastAsiaTheme="minorEastAsia"/>
          <w:b/>
          <w:lang w:val="es-ES_tradnl"/>
        </w:rPr>
        <w:t>SUJETO OBLIGADO</w:t>
      </w:r>
      <w:r w:rsidRPr="00974932">
        <w:rPr>
          <w:rFonts w:eastAsiaTheme="minorEastAsia"/>
          <w:lang w:val="es-ES_tradnl"/>
        </w:rPr>
        <w:t xml:space="preserve">, razón por la cual, con la finalidad de evitar la emisión de resoluciones contradictorias, este Órgano Garante realizó la acumulación respectiva, de </w:t>
      </w:r>
      <w:r w:rsidRPr="00974932">
        <w:rPr>
          <w:rFonts w:eastAsiaTheme="minorEastAsia"/>
          <w:lang w:val="es-ES_tradnl"/>
        </w:rPr>
        <w:lastRenderedPageBreak/>
        <w:t xml:space="preserve">conformidad con lo dispuesto en el artículo 18 del </w:t>
      </w:r>
      <w:r w:rsidRPr="00974932">
        <w:rPr>
          <w:rFonts w:eastAsiaTheme="minorEastAsia"/>
          <w:lang w:val="es-ES"/>
        </w:rPr>
        <w:t xml:space="preserve">Código de Procedimientos Administrativos del Estado de México, de aplicación supletoria en términos del </w:t>
      </w:r>
      <w:r w:rsidRPr="00974932">
        <w:rPr>
          <w:rFonts w:eastAsiaTheme="minorEastAsia"/>
          <w:lang w:val="es-ES_tradnl"/>
        </w:rPr>
        <w:t xml:space="preserve">artículo 195 de </w:t>
      </w:r>
      <w:r w:rsidRPr="00974932">
        <w:rPr>
          <w:rFonts w:eastAsiaTheme="minorEastAsia" w:cstheme="minorBidi"/>
          <w:lang w:val="es-ES_tradnl"/>
        </w:rPr>
        <w:t>la Ley de Transparencia y Acceso a la Información Pública del Estado de México y Municipios en vigor.</w:t>
      </w:r>
    </w:p>
    <w:p w14:paraId="2CA3E875" w14:textId="77777777" w:rsidR="00974932" w:rsidRPr="00974932" w:rsidRDefault="00974932" w:rsidP="00974932">
      <w:pPr>
        <w:rPr>
          <w:rFonts w:cs="Arial"/>
        </w:rPr>
      </w:pPr>
    </w:p>
    <w:p w14:paraId="457548E9" w14:textId="04B4A1AD" w:rsidR="00C71CEF" w:rsidRPr="00974932" w:rsidRDefault="00C71CEF" w:rsidP="00974932">
      <w:pPr>
        <w:pStyle w:val="Ttulo2"/>
      </w:pPr>
      <w:bookmarkStart w:id="25" w:name="_Toc175155850"/>
      <w:r w:rsidRPr="00974932">
        <w:t>SEGUNDO. Estudio de Fondo</w:t>
      </w:r>
      <w:bookmarkEnd w:id="25"/>
    </w:p>
    <w:p w14:paraId="2A308F59" w14:textId="0FF373F0" w:rsidR="00C049E2" w:rsidRPr="00974932" w:rsidRDefault="00C71CEF" w:rsidP="00974932">
      <w:pPr>
        <w:pStyle w:val="Ttulo3"/>
      </w:pPr>
      <w:bookmarkStart w:id="26" w:name="_Toc175155851"/>
      <w:r w:rsidRPr="00974932">
        <w:t>a</w:t>
      </w:r>
      <w:r w:rsidR="00C049E2" w:rsidRPr="00974932">
        <w:t>) Mandato de transparencia y responsabilidad del Sujeto Obligado</w:t>
      </w:r>
      <w:bookmarkEnd w:id="26"/>
    </w:p>
    <w:p w14:paraId="6901A889" w14:textId="59EEDAE1" w:rsidR="00C049E2" w:rsidRPr="00974932" w:rsidRDefault="00C049E2" w:rsidP="00974932">
      <w:pPr>
        <w:rPr>
          <w:rFonts w:eastAsia="Palatino Linotype"/>
        </w:rPr>
      </w:pPr>
      <w:r w:rsidRPr="00974932">
        <w:rPr>
          <w:rFonts w:eastAsia="Palatino Linotype"/>
        </w:rPr>
        <w:t xml:space="preserve">El </w:t>
      </w:r>
      <w:r w:rsidR="00717E59" w:rsidRPr="00974932">
        <w:rPr>
          <w:rFonts w:eastAsia="Palatino Linotype"/>
        </w:rPr>
        <w:t>d</w:t>
      </w:r>
      <w:r w:rsidRPr="00974932">
        <w:rPr>
          <w:rFonts w:eastAsia="Palatino Linotype"/>
        </w:rPr>
        <w:t xml:space="preserve">erecho de </w:t>
      </w:r>
      <w:r w:rsidR="00717E59" w:rsidRPr="00974932">
        <w:rPr>
          <w:rFonts w:eastAsia="Palatino Linotype"/>
        </w:rPr>
        <w:t>a</w:t>
      </w:r>
      <w:r w:rsidRPr="00974932">
        <w:rPr>
          <w:rFonts w:eastAsia="Palatino Linotype"/>
        </w:rPr>
        <w:t xml:space="preserve">cceso a la </w:t>
      </w:r>
      <w:r w:rsidR="00717E59" w:rsidRPr="00974932">
        <w:rPr>
          <w:rFonts w:eastAsia="Palatino Linotype"/>
        </w:rPr>
        <w:t>i</w:t>
      </w:r>
      <w:r w:rsidRPr="00974932">
        <w:rPr>
          <w:rFonts w:eastAsia="Palatino Linotype"/>
        </w:rPr>
        <w:t xml:space="preserve">nformación </w:t>
      </w:r>
      <w:r w:rsidR="00717E59" w:rsidRPr="00974932">
        <w:rPr>
          <w:rFonts w:eastAsia="Palatino Linotype"/>
        </w:rPr>
        <w:t>p</w:t>
      </w:r>
      <w:r w:rsidRPr="0097493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4932">
        <w:rPr>
          <w:rFonts w:eastAsia="Palatino Linotype"/>
        </w:rPr>
        <w:t>:</w:t>
      </w:r>
    </w:p>
    <w:p w14:paraId="003A61FE" w14:textId="77777777" w:rsidR="005907D6" w:rsidRPr="00974932" w:rsidRDefault="005907D6" w:rsidP="00974932">
      <w:pPr>
        <w:rPr>
          <w:rFonts w:eastAsia="Palatino Linotype"/>
        </w:rPr>
      </w:pPr>
    </w:p>
    <w:p w14:paraId="05320813" w14:textId="77777777" w:rsidR="00C049E2" w:rsidRPr="00974932" w:rsidRDefault="00C049E2" w:rsidP="00974932">
      <w:pPr>
        <w:spacing w:line="240" w:lineRule="auto"/>
        <w:ind w:left="567" w:right="539"/>
        <w:rPr>
          <w:rFonts w:eastAsia="Palatino Linotype"/>
          <w:b/>
          <w:i/>
        </w:rPr>
      </w:pPr>
      <w:r w:rsidRPr="00974932">
        <w:rPr>
          <w:rFonts w:eastAsia="Palatino Linotype"/>
          <w:b/>
          <w:i/>
        </w:rPr>
        <w:t>Constitución Política de los Estados Unidos Mexicanos</w:t>
      </w:r>
    </w:p>
    <w:p w14:paraId="6B6C67B6" w14:textId="77777777" w:rsidR="00C049E2" w:rsidRPr="00974932" w:rsidRDefault="00C049E2" w:rsidP="00974932">
      <w:pPr>
        <w:spacing w:line="240" w:lineRule="auto"/>
        <w:ind w:left="567" w:right="539"/>
        <w:rPr>
          <w:rFonts w:eastAsia="Palatino Linotype"/>
          <w:b/>
          <w:i/>
        </w:rPr>
      </w:pPr>
      <w:r w:rsidRPr="00974932">
        <w:rPr>
          <w:rFonts w:eastAsia="Palatino Linotype"/>
          <w:b/>
          <w:i/>
        </w:rPr>
        <w:t>“Artículo 6.</w:t>
      </w:r>
    </w:p>
    <w:p w14:paraId="38D3B4C4" w14:textId="77777777" w:rsidR="00C049E2" w:rsidRPr="00974932" w:rsidRDefault="00C049E2" w:rsidP="00974932">
      <w:pPr>
        <w:spacing w:line="240" w:lineRule="auto"/>
        <w:ind w:left="567" w:right="539"/>
        <w:rPr>
          <w:rFonts w:eastAsia="Palatino Linotype"/>
          <w:i/>
        </w:rPr>
      </w:pPr>
      <w:r w:rsidRPr="00974932">
        <w:rPr>
          <w:rFonts w:eastAsia="Palatino Linotype"/>
          <w:i/>
        </w:rPr>
        <w:t>(…)</w:t>
      </w:r>
    </w:p>
    <w:p w14:paraId="2CCAA297" w14:textId="6602827B" w:rsidR="00C049E2" w:rsidRPr="00974932" w:rsidRDefault="00C049E2" w:rsidP="00974932">
      <w:pPr>
        <w:spacing w:line="240" w:lineRule="auto"/>
        <w:ind w:left="567" w:right="539"/>
        <w:rPr>
          <w:rFonts w:eastAsia="Palatino Linotype"/>
          <w:i/>
        </w:rPr>
      </w:pPr>
      <w:r w:rsidRPr="00974932">
        <w:rPr>
          <w:rFonts w:eastAsia="Palatino Linotype"/>
          <w:i/>
        </w:rPr>
        <w:t>Para efectos de lo dispuesto en el presente artículo se observará lo siguiente:</w:t>
      </w:r>
    </w:p>
    <w:p w14:paraId="74CC3718" w14:textId="77777777" w:rsidR="00C049E2" w:rsidRPr="00974932" w:rsidRDefault="00C049E2" w:rsidP="00974932">
      <w:pPr>
        <w:spacing w:line="240" w:lineRule="auto"/>
        <w:ind w:left="567" w:right="539"/>
        <w:rPr>
          <w:rFonts w:eastAsia="Palatino Linotype"/>
          <w:b/>
          <w:i/>
        </w:rPr>
      </w:pPr>
      <w:r w:rsidRPr="00974932">
        <w:rPr>
          <w:rFonts w:eastAsia="Palatino Linotype"/>
          <w:b/>
          <w:i/>
        </w:rPr>
        <w:t>A</w:t>
      </w:r>
      <w:r w:rsidRPr="00974932">
        <w:rPr>
          <w:rFonts w:eastAsia="Palatino Linotype"/>
          <w:i/>
        </w:rPr>
        <w:t xml:space="preserve">. </w:t>
      </w:r>
      <w:r w:rsidRPr="00974932">
        <w:rPr>
          <w:rFonts w:eastAsia="Palatino Linotype"/>
          <w:b/>
          <w:i/>
        </w:rPr>
        <w:t>Para el ejercicio del derecho de acceso a la información</w:t>
      </w:r>
      <w:r w:rsidRPr="00974932">
        <w:rPr>
          <w:rFonts w:eastAsia="Palatino Linotype"/>
          <w:i/>
        </w:rPr>
        <w:t xml:space="preserve">, la Federación y </w:t>
      </w:r>
      <w:r w:rsidRPr="00974932">
        <w:rPr>
          <w:rFonts w:eastAsia="Palatino Linotype"/>
          <w:b/>
          <w:i/>
        </w:rPr>
        <w:t>las entidades federativas, en el ámbito de sus respectivas competencias, se regirán por los siguientes principios y bases:</w:t>
      </w:r>
    </w:p>
    <w:p w14:paraId="596A956B" w14:textId="77777777" w:rsidR="00C049E2" w:rsidRPr="00974932" w:rsidRDefault="00C049E2" w:rsidP="00974932">
      <w:pPr>
        <w:spacing w:line="240" w:lineRule="auto"/>
        <w:ind w:left="567" w:right="539"/>
        <w:rPr>
          <w:rFonts w:eastAsia="Palatino Linotype"/>
          <w:i/>
        </w:rPr>
      </w:pPr>
      <w:r w:rsidRPr="00974932">
        <w:rPr>
          <w:rFonts w:eastAsia="Palatino Linotype"/>
          <w:b/>
          <w:i/>
        </w:rPr>
        <w:t xml:space="preserve">I. </w:t>
      </w:r>
      <w:r w:rsidRPr="00974932">
        <w:rPr>
          <w:rFonts w:eastAsia="Palatino Linotype"/>
          <w:b/>
          <w:i/>
        </w:rPr>
        <w:tab/>
        <w:t>Toda la información en posesión de cualquier</w:t>
      </w:r>
      <w:r w:rsidRPr="00974932">
        <w:rPr>
          <w:rFonts w:eastAsia="Palatino Linotype"/>
          <w:i/>
        </w:rPr>
        <w:t xml:space="preserve"> </w:t>
      </w:r>
      <w:r w:rsidRPr="00974932">
        <w:rPr>
          <w:rFonts w:eastAsia="Palatino Linotype"/>
          <w:b/>
          <w:i/>
        </w:rPr>
        <w:t>autoridad</w:t>
      </w:r>
      <w:r w:rsidRPr="0097493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4932">
        <w:rPr>
          <w:rFonts w:eastAsia="Palatino Linotype"/>
          <w:b/>
          <w:i/>
        </w:rPr>
        <w:t>municipal</w:t>
      </w:r>
      <w:r w:rsidRPr="00974932">
        <w:rPr>
          <w:rFonts w:eastAsia="Palatino Linotype"/>
          <w:i/>
        </w:rPr>
        <w:t xml:space="preserve">, </w:t>
      </w:r>
      <w:r w:rsidRPr="00974932">
        <w:rPr>
          <w:rFonts w:eastAsia="Palatino Linotype"/>
          <w:b/>
          <w:i/>
        </w:rPr>
        <w:t>es pública</w:t>
      </w:r>
      <w:r w:rsidRPr="00974932">
        <w:rPr>
          <w:rFonts w:eastAsia="Palatino Linotype"/>
          <w:i/>
        </w:rPr>
        <w:t xml:space="preserve"> y sólo podrá ser reservada temporalmente por razones de interés público y seguridad nacional, en los términos que fijen las leyes. </w:t>
      </w:r>
      <w:r w:rsidRPr="0097493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74932">
        <w:rPr>
          <w:rFonts w:eastAsia="Palatino Linotype"/>
          <w:i/>
        </w:rPr>
        <w:t>, la ley determinará los supuestos específicos bajo los cuales procederá la declaración de inexistencia de la información.”</w:t>
      </w:r>
    </w:p>
    <w:p w14:paraId="68F313E4" w14:textId="77777777" w:rsidR="00C049E2" w:rsidRPr="00974932" w:rsidRDefault="00C049E2" w:rsidP="00974932">
      <w:pPr>
        <w:spacing w:line="240" w:lineRule="auto"/>
        <w:ind w:left="567" w:right="539"/>
        <w:rPr>
          <w:rFonts w:eastAsia="Palatino Linotype"/>
          <w:b/>
          <w:i/>
        </w:rPr>
      </w:pPr>
    </w:p>
    <w:p w14:paraId="504F12DB" w14:textId="77777777" w:rsidR="00C049E2" w:rsidRPr="00974932" w:rsidRDefault="00C049E2" w:rsidP="00974932">
      <w:pPr>
        <w:spacing w:line="240" w:lineRule="auto"/>
        <w:ind w:left="567" w:right="539"/>
        <w:rPr>
          <w:rFonts w:eastAsia="Palatino Linotype"/>
          <w:b/>
          <w:i/>
        </w:rPr>
      </w:pPr>
      <w:r w:rsidRPr="00974932">
        <w:rPr>
          <w:rFonts w:eastAsia="Palatino Linotype"/>
          <w:b/>
          <w:i/>
        </w:rPr>
        <w:t>Constitución Política del Estado Libre y Soberano de México</w:t>
      </w:r>
    </w:p>
    <w:p w14:paraId="04932D29" w14:textId="77777777" w:rsidR="00C049E2" w:rsidRPr="00974932" w:rsidRDefault="00C049E2" w:rsidP="00974932">
      <w:pPr>
        <w:spacing w:line="240" w:lineRule="auto"/>
        <w:ind w:left="567" w:right="539"/>
        <w:rPr>
          <w:rFonts w:eastAsia="Palatino Linotype"/>
          <w:i/>
        </w:rPr>
      </w:pPr>
      <w:r w:rsidRPr="00974932">
        <w:rPr>
          <w:rFonts w:eastAsia="Palatino Linotype"/>
          <w:b/>
          <w:i/>
        </w:rPr>
        <w:t>“Artículo 5</w:t>
      </w:r>
      <w:r w:rsidRPr="00974932">
        <w:rPr>
          <w:rFonts w:eastAsia="Palatino Linotype"/>
          <w:i/>
        </w:rPr>
        <w:t xml:space="preserve">.- </w:t>
      </w:r>
    </w:p>
    <w:p w14:paraId="1D3829F4" w14:textId="77777777" w:rsidR="00C049E2" w:rsidRPr="00974932" w:rsidRDefault="00C049E2" w:rsidP="00974932">
      <w:pPr>
        <w:spacing w:line="240" w:lineRule="auto"/>
        <w:ind w:left="567" w:right="539"/>
        <w:rPr>
          <w:rFonts w:eastAsia="Palatino Linotype"/>
          <w:i/>
        </w:rPr>
      </w:pPr>
      <w:r w:rsidRPr="00974932">
        <w:rPr>
          <w:rFonts w:eastAsia="Palatino Linotype"/>
          <w:i/>
        </w:rPr>
        <w:t>(…)</w:t>
      </w:r>
    </w:p>
    <w:p w14:paraId="0EAE47FD" w14:textId="77777777" w:rsidR="00C049E2" w:rsidRPr="00974932" w:rsidRDefault="00C049E2" w:rsidP="00974932">
      <w:pPr>
        <w:spacing w:line="240" w:lineRule="auto"/>
        <w:ind w:left="567" w:right="539"/>
        <w:rPr>
          <w:rFonts w:eastAsia="Palatino Linotype"/>
          <w:i/>
        </w:rPr>
      </w:pPr>
      <w:r w:rsidRPr="00974932">
        <w:rPr>
          <w:rFonts w:eastAsia="Palatino Linotype"/>
          <w:b/>
          <w:i/>
        </w:rPr>
        <w:lastRenderedPageBreak/>
        <w:t>El derecho a la información será garantizado por el Estado. La ley establecerá las previsiones que permitan asegurar la protección, el respeto y la difusión de este derecho</w:t>
      </w:r>
      <w:r w:rsidRPr="00974932">
        <w:rPr>
          <w:rFonts w:eastAsia="Palatino Linotype"/>
          <w:i/>
        </w:rPr>
        <w:t>.</w:t>
      </w:r>
    </w:p>
    <w:p w14:paraId="4F0C804A" w14:textId="77777777" w:rsidR="00C049E2" w:rsidRPr="00974932" w:rsidRDefault="00C049E2" w:rsidP="00974932">
      <w:pPr>
        <w:spacing w:line="240" w:lineRule="auto"/>
        <w:ind w:left="567" w:right="539"/>
        <w:rPr>
          <w:rFonts w:eastAsia="Palatino Linotype"/>
          <w:i/>
        </w:rPr>
      </w:pPr>
      <w:r w:rsidRPr="0097493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4932" w:rsidRDefault="00C049E2" w:rsidP="00974932">
      <w:pPr>
        <w:spacing w:line="240" w:lineRule="auto"/>
        <w:ind w:left="567" w:right="539"/>
        <w:rPr>
          <w:rFonts w:eastAsia="Palatino Linotype"/>
          <w:i/>
        </w:rPr>
      </w:pPr>
      <w:r w:rsidRPr="00974932">
        <w:rPr>
          <w:rFonts w:eastAsia="Palatino Linotype"/>
          <w:b/>
          <w:i/>
        </w:rPr>
        <w:t>Este derecho se regirá por los principios y bases siguientes</w:t>
      </w:r>
      <w:r w:rsidRPr="00974932">
        <w:rPr>
          <w:rFonts w:eastAsia="Palatino Linotype"/>
          <w:i/>
        </w:rPr>
        <w:t>:</w:t>
      </w:r>
    </w:p>
    <w:p w14:paraId="4A3E8CBA" w14:textId="77777777" w:rsidR="00C049E2" w:rsidRPr="00974932" w:rsidRDefault="00C049E2" w:rsidP="00974932">
      <w:pPr>
        <w:spacing w:line="240" w:lineRule="auto"/>
        <w:ind w:left="567" w:right="539"/>
        <w:rPr>
          <w:rFonts w:eastAsia="Palatino Linotype"/>
          <w:i/>
        </w:rPr>
      </w:pPr>
      <w:r w:rsidRPr="00974932">
        <w:rPr>
          <w:rFonts w:eastAsia="Palatino Linotype"/>
          <w:b/>
          <w:i/>
        </w:rPr>
        <w:t>I. Toda la información en posesión de cualquier autoridad, entidad, órgano y organismos de los</w:t>
      </w:r>
      <w:r w:rsidRPr="00974932">
        <w:rPr>
          <w:rFonts w:eastAsia="Palatino Linotype"/>
          <w:i/>
        </w:rPr>
        <w:t xml:space="preserve"> Poderes Ejecutivo, Legislativo y Judicial, órganos autónomos, partidos políticos, fideicomisos y fondos públicos estatales y </w:t>
      </w:r>
      <w:r w:rsidRPr="00974932">
        <w:rPr>
          <w:rFonts w:eastAsia="Palatino Linotype"/>
          <w:b/>
          <w:i/>
        </w:rPr>
        <w:t>municipales</w:t>
      </w:r>
      <w:r w:rsidRPr="0097493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4932">
        <w:rPr>
          <w:rFonts w:eastAsia="Palatino Linotype"/>
          <w:b/>
          <w:i/>
        </w:rPr>
        <w:t>es pública</w:t>
      </w:r>
      <w:r w:rsidRPr="0097493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74932">
        <w:rPr>
          <w:rFonts w:eastAsia="Palatino Linotype"/>
          <w:b/>
          <w:i/>
        </w:rPr>
        <w:t>En la interpretación de este derecho deberá prevalecer el principio de máxima publicidad</w:t>
      </w:r>
      <w:r w:rsidRPr="00974932">
        <w:rPr>
          <w:rFonts w:eastAsia="Palatino Linotype"/>
          <w:i/>
        </w:rPr>
        <w:t xml:space="preserve">. </w:t>
      </w:r>
      <w:r w:rsidRPr="00974932">
        <w:rPr>
          <w:rFonts w:eastAsia="Palatino Linotype"/>
          <w:b/>
          <w:i/>
        </w:rPr>
        <w:t>Los sujetos obligados deberán documentar todo acto que derive del ejercicio de sus facultades, competencias o funciones</w:t>
      </w:r>
      <w:r w:rsidRPr="00974932">
        <w:rPr>
          <w:rFonts w:eastAsia="Palatino Linotype"/>
          <w:i/>
        </w:rPr>
        <w:t>, la ley determinará los supuestos específicos bajo los cuales procederá la declaración de inexistencia de la información.”</w:t>
      </w:r>
    </w:p>
    <w:p w14:paraId="5CA98E37" w14:textId="77777777" w:rsidR="00C049E2" w:rsidRPr="00974932" w:rsidRDefault="00C049E2" w:rsidP="00974932">
      <w:pPr>
        <w:rPr>
          <w:rFonts w:eastAsia="Palatino Linotype"/>
          <w:b/>
          <w:i/>
        </w:rPr>
      </w:pPr>
    </w:p>
    <w:p w14:paraId="6FC1BB3B" w14:textId="3BF4A33D" w:rsidR="00C049E2" w:rsidRPr="00974932" w:rsidRDefault="00717E59" w:rsidP="00974932">
      <w:pPr>
        <w:rPr>
          <w:rFonts w:eastAsia="Palatino Linotype"/>
          <w:i/>
        </w:rPr>
      </w:pPr>
      <w:r w:rsidRPr="00974932">
        <w:rPr>
          <w:rFonts w:eastAsia="Palatino Linotype"/>
        </w:rPr>
        <w:t xml:space="preserve">Asimismo, </w:t>
      </w:r>
      <w:r w:rsidR="00C049E2" w:rsidRPr="00974932">
        <w:rPr>
          <w:rFonts w:eastAsia="Palatino Linotype"/>
        </w:rPr>
        <w:t>el artículo 150 de la Ley de Transparencia y Acceso a la Información Pública del Estado de México y Municipios</w:t>
      </w:r>
      <w:r w:rsidR="00057B2D" w:rsidRPr="00974932">
        <w:rPr>
          <w:rFonts w:eastAsia="Palatino Linotype"/>
        </w:rPr>
        <w:t xml:space="preserve"> </w:t>
      </w:r>
      <w:r w:rsidR="00E9335C" w:rsidRPr="00974932">
        <w:rPr>
          <w:rFonts w:eastAsia="Palatino Linotype"/>
        </w:rPr>
        <w:t xml:space="preserve">indica </w:t>
      </w:r>
      <w:r w:rsidR="00057B2D" w:rsidRPr="00974932">
        <w:rPr>
          <w:rFonts w:eastAsia="Palatino Linotype"/>
        </w:rPr>
        <w:t>que</w:t>
      </w:r>
      <w:r w:rsidR="00C049E2" w:rsidRPr="00974932">
        <w:rPr>
          <w:rFonts w:eastAsia="Palatino Linotype"/>
        </w:rPr>
        <w:t xml:space="preserve"> la solicitud es la garantía primaria del Derecho de Acceso a la Información, además, establece que se regirá </w:t>
      </w:r>
      <w:r w:rsidR="00C049E2" w:rsidRPr="00974932">
        <w:rPr>
          <w:rFonts w:eastAsia="Palatino Linotype"/>
          <w:i/>
        </w:rPr>
        <w:t>por los principios de simplicidad, rapidez</w:t>
      </w:r>
      <w:r w:rsidR="005F65B7" w:rsidRPr="00974932">
        <w:rPr>
          <w:rFonts w:eastAsia="Palatino Linotype"/>
          <w:i/>
        </w:rPr>
        <w:t>,</w:t>
      </w:r>
      <w:r w:rsidR="00C049E2" w:rsidRPr="00974932">
        <w:rPr>
          <w:rFonts w:eastAsia="Palatino Linotype"/>
          <w:i/>
        </w:rPr>
        <w:t xml:space="preserve"> gratuidad del procedimiento, auxilio y orientación a los particulare</w:t>
      </w:r>
      <w:r w:rsidR="001A58B3" w:rsidRPr="00974932">
        <w:rPr>
          <w:rFonts w:eastAsia="Palatino Linotype"/>
          <w:i/>
        </w:rPr>
        <w:t>s.</w:t>
      </w:r>
    </w:p>
    <w:p w14:paraId="033466A6" w14:textId="77777777" w:rsidR="001A58B3" w:rsidRPr="00974932" w:rsidRDefault="001A58B3" w:rsidP="00974932">
      <w:pPr>
        <w:rPr>
          <w:rFonts w:eastAsia="Palatino Linotype"/>
          <w:i/>
        </w:rPr>
      </w:pPr>
    </w:p>
    <w:p w14:paraId="04ADA10B" w14:textId="574A944A" w:rsidR="001A58B3" w:rsidRPr="00974932" w:rsidRDefault="00233F17" w:rsidP="00974932">
      <w:pPr>
        <w:rPr>
          <w:rFonts w:eastAsia="Palatino Linotype" w:cs="Palatino Linotype"/>
          <w:i/>
          <w:szCs w:val="22"/>
        </w:rPr>
      </w:pPr>
      <w:r w:rsidRPr="00974932">
        <w:rPr>
          <w:rFonts w:eastAsia="Palatino Linotype" w:cs="Palatino Linotype"/>
        </w:rPr>
        <w:t xml:space="preserve">Por su parte, el artículo 4 de </w:t>
      </w:r>
      <w:r w:rsidR="001A58B3" w:rsidRPr="0097493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74932">
        <w:rPr>
          <w:rFonts w:eastAsia="Palatino Linotype" w:cs="Palatino Linotype"/>
        </w:rPr>
        <w:t>.</w:t>
      </w:r>
    </w:p>
    <w:p w14:paraId="1407DBB8" w14:textId="77777777" w:rsidR="001A58B3" w:rsidRPr="00974932" w:rsidRDefault="001A58B3" w:rsidP="00974932">
      <w:pPr>
        <w:rPr>
          <w:rFonts w:eastAsia="Palatino Linotype" w:cs="Palatino Linotype"/>
        </w:rPr>
      </w:pPr>
    </w:p>
    <w:p w14:paraId="7552AA79" w14:textId="5C52E4A4" w:rsidR="001A58B3" w:rsidRPr="00974932" w:rsidRDefault="001A58B3" w:rsidP="00974932">
      <w:pPr>
        <w:rPr>
          <w:rFonts w:eastAsia="Palatino Linotype" w:cs="Palatino Linotype"/>
        </w:rPr>
      </w:pPr>
      <w:r w:rsidRPr="00974932">
        <w:rPr>
          <w:rFonts w:eastAsia="Palatino Linotype" w:cs="Palatino Linotype"/>
        </w:rPr>
        <w:lastRenderedPageBreak/>
        <w:t xml:space="preserve">Esto es, que los Sujetos Obligados </w:t>
      </w:r>
      <w:r w:rsidR="00FA5957" w:rsidRPr="00974932">
        <w:rPr>
          <w:rFonts w:eastAsia="Palatino Linotype" w:cs="Palatino Linotype"/>
        </w:rPr>
        <w:t>deben</w:t>
      </w:r>
      <w:r w:rsidRPr="00974932">
        <w:rPr>
          <w:rFonts w:eastAsia="Palatino Linotype" w:cs="Palatino Linotype"/>
        </w:rPr>
        <w:t xml:space="preserve"> atender las solicitudes de acceso a la información pública que se les </w:t>
      </w:r>
      <w:r w:rsidR="00FA5957" w:rsidRPr="00974932">
        <w:rPr>
          <w:rFonts w:eastAsia="Palatino Linotype" w:cs="Palatino Linotype"/>
        </w:rPr>
        <w:t>sean realizadas,</w:t>
      </w:r>
      <w:r w:rsidRPr="00974932">
        <w:rPr>
          <w:rFonts w:eastAsia="Palatino Linotype" w:cs="Palatino Linotype"/>
        </w:rPr>
        <w:t xml:space="preserve"> y proporcionar la información pública que obre en su poder</w:t>
      </w:r>
      <w:r w:rsidR="00FA5957" w:rsidRPr="00974932">
        <w:rPr>
          <w:rFonts w:eastAsia="Palatino Linotype" w:cs="Palatino Linotype"/>
        </w:rPr>
        <w:t>,</w:t>
      </w:r>
      <w:r w:rsidRPr="00974932">
        <w:rPr>
          <w:rFonts w:eastAsia="Palatino Linotype" w:cs="Palatino Linotype"/>
        </w:rPr>
        <w:t xml:space="preserve"> conforme </w:t>
      </w:r>
      <w:r w:rsidR="00FA5957" w:rsidRPr="00974932">
        <w:rPr>
          <w:rFonts w:eastAsia="Palatino Linotype" w:cs="Palatino Linotype"/>
        </w:rPr>
        <w:t>a</w:t>
      </w:r>
      <w:r w:rsidRPr="00974932">
        <w:rPr>
          <w:rFonts w:eastAsia="Palatino Linotype" w:cs="Palatino Linotype"/>
        </w:rPr>
        <w:t xml:space="preserve">l estado </w:t>
      </w:r>
      <w:r w:rsidR="00FA5957" w:rsidRPr="00974932">
        <w:rPr>
          <w:rFonts w:eastAsia="Palatino Linotype" w:cs="Palatino Linotype"/>
        </w:rPr>
        <w:t xml:space="preserve">en </w:t>
      </w:r>
      <w:r w:rsidRPr="00974932">
        <w:rPr>
          <w:rFonts w:eastAsia="Palatino Linotype" w:cs="Palatino Linotype"/>
        </w:rPr>
        <w:t>que se encuentr</w:t>
      </w:r>
      <w:r w:rsidR="00FA5957" w:rsidRPr="00974932">
        <w:rPr>
          <w:rFonts w:eastAsia="Palatino Linotype" w:cs="Palatino Linotype"/>
        </w:rPr>
        <w:t>e, sin que sea necesario</w:t>
      </w:r>
      <w:r w:rsidRPr="00974932">
        <w:rPr>
          <w:rFonts w:eastAsia="Palatino Linotype" w:cs="Palatino Linotype"/>
        </w:rPr>
        <w:t xml:space="preserve"> </w:t>
      </w:r>
      <w:r w:rsidR="00FA5957" w:rsidRPr="00974932">
        <w:rPr>
          <w:rFonts w:eastAsia="Palatino Linotype" w:cs="Palatino Linotype"/>
        </w:rPr>
        <w:t>procesar</w:t>
      </w:r>
      <w:r w:rsidRPr="00974932">
        <w:rPr>
          <w:rFonts w:eastAsia="Palatino Linotype" w:cs="Palatino Linotype"/>
        </w:rPr>
        <w:t xml:space="preserve"> la misma, ni presentarla conforme al interés del solicitante; </w:t>
      </w:r>
      <w:r w:rsidR="00FA5957" w:rsidRPr="00974932">
        <w:rPr>
          <w:rFonts w:eastAsia="Palatino Linotype" w:cs="Palatino Linotype"/>
        </w:rPr>
        <w:t>tal y como</w:t>
      </w:r>
      <w:r w:rsidRPr="00974932">
        <w:rPr>
          <w:rFonts w:eastAsia="Palatino Linotype" w:cs="Palatino Linotype"/>
        </w:rPr>
        <w:t xml:space="preserve"> lo establece el artículo 12 de la Ley de Transparencia y Acceso a la Información Pública del Estado de México y Municipios</w:t>
      </w:r>
      <w:r w:rsidR="00970EB3" w:rsidRPr="00974932">
        <w:rPr>
          <w:rFonts w:eastAsia="Palatino Linotype" w:cs="Palatino Linotype"/>
        </w:rPr>
        <w:t>.</w:t>
      </w:r>
    </w:p>
    <w:p w14:paraId="73245195" w14:textId="77777777" w:rsidR="00970EB3" w:rsidRPr="00974932" w:rsidRDefault="00970EB3" w:rsidP="00974932">
      <w:pPr>
        <w:rPr>
          <w:rFonts w:eastAsia="Palatino Linotype" w:cs="Palatino Linotype"/>
        </w:rPr>
      </w:pPr>
    </w:p>
    <w:p w14:paraId="7F62D4DF" w14:textId="775730E1" w:rsidR="001A58B3" w:rsidRPr="00974932" w:rsidRDefault="001A58B3" w:rsidP="00974932">
      <w:pPr>
        <w:rPr>
          <w:rFonts w:eastAsia="Palatino Linotype" w:cs="Palatino Linotype"/>
        </w:rPr>
      </w:pPr>
      <w:r w:rsidRPr="00974932">
        <w:rPr>
          <w:rFonts w:eastAsia="Palatino Linotype" w:cs="Palatino Linotype"/>
        </w:rPr>
        <w:t>Es decir, que todo sujeto obligado que genere, recopile, administre, procese, archive, posea o conserven, son responsables de la misma</w:t>
      </w:r>
      <w:r w:rsidR="00970EB3" w:rsidRPr="00974932">
        <w:rPr>
          <w:rFonts w:eastAsia="Palatino Linotype" w:cs="Palatino Linotype"/>
        </w:rPr>
        <w:t>,</w:t>
      </w:r>
      <w:r w:rsidRPr="0097493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4932">
        <w:rPr>
          <w:rFonts w:eastAsia="Palatino Linotype" w:cs="Palatino Linotype"/>
        </w:rPr>
        <w:t>o</w:t>
      </w:r>
      <w:r w:rsidRPr="0097493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74932" w:rsidRDefault="001A58B3" w:rsidP="00974932">
      <w:pPr>
        <w:rPr>
          <w:rFonts w:eastAsia="Palatino Linotype" w:cs="Palatino Linotype"/>
        </w:rPr>
      </w:pPr>
    </w:p>
    <w:p w14:paraId="04E42DFE" w14:textId="573F1198" w:rsidR="001A58B3" w:rsidRPr="00974932" w:rsidRDefault="001A58B3" w:rsidP="00974932">
      <w:pPr>
        <w:rPr>
          <w:rFonts w:eastAsia="Palatino Linotype" w:cs="Palatino Linotype"/>
        </w:rPr>
      </w:pPr>
      <w:r w:rsidRPr="0097493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4932">
        <w:rPr>
          <w:rFonts w:eastAsia="Palatino Linotype" w:cs="Palatino Linotype"/>
        </w:rPr>
        <w:t>, s</w:t>
      </w:r>
      <w:r w:rsidRPr="00974932">
        <w:rPr>
          <w:rFonts w:eastAsia="Palatino Linotype" w:cs="Palatino Linotype"/>
        </w:rPr>
        <w:t xml:space="preserve">iempre y cuando no se trate de información reservada o </w:t>
      </w:r>
      <w:r w:rsidR="00331F35" w:rsidRPr="00974932">
        <w:rPr>
          <w:rFonts w:eastAsia="Palatino Linotype" w:cs="Palatino Linotype"/>
        </w:rPr>
        <w:t>confidencial.</w:t>
      </w:r>
    </w:p>
    <w:p w14:paraId="40C5219F" w14:textId="77777777" w:rsidR="001A58B3" w:rsidRPr="00974932" w:rsidRDefault="001A58B3" w:rsidP="00974932">
      <w:pPr>
        <w:rPr>
          <w:rFonts w:eastAsia="Palatino Linotype" w:cs="Palatino Linotype"/>
        </w:rPr>
      </w:pPr>
    </w:p>
    <w:p w14:paraId="2E629608" w14:textId="01727E15" w:rsidR="00C049E2" w:rsidRPr="00974932" w:rsidRDefault="006067C7" w:rsidP="00974932">
      <w:pPr>
        <w:rPr>
          <w:rFonts w:eastAsia="Palatino Linotype"/>
        </w:rPr>
      </w:pPr>
      <w:bookmarkStart w:id="27" w:name="_heading=h.2s8eyo1" w:colFirst="0" w:colLast="0"/>
      <w:bookmarkEnd w:id="27"/>
      <w:r w:rsidRPr="00974932">
        <w:rPr>
          <w:rFonts w:eastAsia="Palatino Linotype"/>
        </w:rPr>
        <w:t>Con base en lo anterior</w:t>
      </w:r>
      <w:r w:rsidR="00B22A80" w:rsidRPr="00974932">
        <w:rPr>
          <w:rFonts w:eastAsia="Palatino Linotype"/>
        </w:rPr>
        <w:t>, se considera que</w:t>
      </w:r>
      <w:r w:rsidR="00C049E2" w:rsidRPr="00974932">
        <w:rPr>
          <w:rFonts w:eastAsia="Palatino Linotype"/>
        </w:rPr>
        <w:t xml:space="preserve"> </w:t>
      </w:r>
      <w:r w:rsidR="00B22A80" w:rsidRPr="00974932">
        <w:rPr>
          <w:rFonts w:eastAsia="Palatino Linotype"/>
          <w:b/>
          <w:bCs/>
        </w:rPr>
        <w:t>EL</w:t>
      </w:r>
      <w:r w:rsidR="00C049E2" w:rsidRPr="00974932">
        <w:rPr>
          <w:rFonts w:eastAsia="Palatino Linotype"/>
        </w:rPr>
        <w:t xml:space="preserve"> </w:t>
      </w:r>
      <w:r w:rsidR="00C049E2" w:rsidRPr="00974932">
        <w:rPr>
          <w:rFonts w:eastAsia="Palatino Linotype"/>
          <w:b/>
        </w:rPr>
        <w:t>SUJETO OBLIGADO</w:t>
      </w:r>
      <w:r w:rsidR="00C049E2" w:rsidRPr="00974932">
        <w:rPr>
          <w:rFonts w:eastAsia="Palatino Linotype"/>
        </w:rPr>
        <w:t xml:space="preserve"> </w:t>
      </w:r>
      <w:r w:rsidR="00B22A80" w:rsidRPr="00974932">
        <w:rPr>
          <w:rFonts w:eastAsia="Palatino Linotype"/>
        </w:rPr>
        <w:t xml:space="preserve">se </w:t>
      </w:r>
      <w:r w:rsidR="00717E59" w:rsidRPr="00974932">
        <w:rPr>
          <w:rFonts w:eastAsia="Palatino Linotype"/>
        </w:rPr>
        <w:t>encontraba</w:t>
      </w:r>
      <w:r w:rsidR="00B22A80" w:rsidRPr="00974932">
        <w:rPr>
          <w:rFonts w:eastAsia="Palatino Linotype"/>
        </w:rPr>
        <w:t xml:space="preserve"> compelido a</w:t>
      </w:r>
      <w:r w:rsidR="00C049E2" w:rsidRPr="00974932">
        <w:rPr>
          <w:rFonts w:eastAsia="Palatino Linotype"/>
        </w:rPr>
        <w:t xml:space="preserve"> atender la solicitud de acceso a la información </w:t>
      </w:r>
      <w:r w:rsidR="00B22A80" w:rsidRPr="00974932">
        <w:rPr>
          <w:rFonts w:eastAsia="Palatino Linotype"/>
        </w:rPr>
        <w:t xml:space="preserve">realizada por </w:t>
      </w:r>
      <w:r w:rsidR="00B22A80" w:rsidRPr="00974932">
        <w:rPr>
          <w:rFonts w:eastAsia="Palatino Linotype"/>
          <w:b/>
          <w:bCs/>
        </w:rPr>
        <w:t>LA PARTE RECURRENTE</w:t>
      </w:r>
      <w:r w:rsidR="00331F35" w:rsidRPr="00974932">
        <w:rPr>
          <w:rFonts w:eastAsia="Palatino Linotype"/>
        </w:rPr>
        <w:t>.</w:t>
      </w:r>
    </w:p>
    <w:p w14:paraId="3AFB9FAE" w14:textId="77777777" w:rsidR="00AA26B0" w:rsidRPr="00974932" w:rsidRDefault="00AA26B0" w:rsidP="00974932">
      <w:pPr>
        <w:rPr>
          <w:rFonts w:eastAsia="Palatino Linotype"/>
        </w:rPr>
      </w:pPr>
    </w:p>
    <w:p w14:paraId="51A0E8B4" w14:textId="676DCA47" w:rsidR="00664420" w:rsidRPr="00974932" w:rsidRDefault="00C71CEF" w:rsidP="00974932">
      <w:pPr>
        <w:pStyle w:val="Ttulo3"/>
        <w:rPr>
          <w:rFonts w:eastAsia="Calibri"/>
          <w:lang w:eastAsia="es-ES_tradnl"/>
        </w:rPr>
      </w:pPr>
      <w:bookmarkStart w:id="28" w:name="_Toc175155852"/>
      <w:r w:rsidRPr="00974932">
        <w:rPr>
          <w:rFonts w:eastAsia="Calibri"/>
          <w:lang w:eastAsia="es-ES_tradnl"/>
        </w:rPr>
        <w:lastRenderedPageBreak/>
        <w:t>b)</w:t>
      </w:r>
      <w:r w:rsidR="00A53315" w:rsidRPr="00974932">
        <w:rPr>
          <w:rFonts w:eastAsia="Calibri"/>
          <w:lang w:eastAsia="es-ES_tradnl"/>
        </w:rPr>
        <w:t xml:space="preserve"> </w:t>
      </w:r>
      <w:r w:rsidR="00A21A20" w:rsidRPr="00974932">
        <w:rPr>
          <w:rFonts w:eastAsia="Calibri"/>
          <w:lang w:eastAsia="es-ES_tradnl"/>
        </w:rPr>
        <w:t>Controversia a resolver</w:t>
      </w:r>
      <w:bookmarkEnd w:id="28"/>
    </w:p>
    <w:p w14:paraId="05EB4D96" w14:textId="59F32FAF" w:rsidR="00AE5C5C" w:rsidRPr="00974932" w:rsidRDefault="001C1ADC" w:rsidP="00974932">
      <w:r w:rsidRPr="00974932">
        <w:rPr>
          <w:rFonts w:cs="Arial"/>
          <w:lang w:val="es-ES" w:eastAsia="es-MX"/>
        </w:rPr>
        <w:t>Ante</w:t>
      </w:r>
      <w:r w:rsidR="00AE5C5C" w:rsidRPr="00974932">
        <w:t xml:space="preserve"> la falta de</w:t>
      </w:r>
      <w:r w:rsidR="006309FC" w:rsidRPr="00974932">
        <w:t xml:space="preserve"> </w:t>
      </w:r>
      <w:r w:rsidR="00FF091B" w:rsidRPr="00974932">
        <w:t>trámite</w:t>
      </w:r>
      <w:r w:rsidR="006309FC" w:rsidRPr="00974932">
        <w:t xml:space="preserve"> y</w:t>
      </w:r>
      <w:r w:rsidR="00AE5C5C" w:rsidRPr="00974932">
        <w:t xml:space="preserve"> respuesta a la solicitud</w:t>
      </w:r>
      <w:r w:rsidR="00A24F7F" w:rsidRPr="00974932">
        <w:t xml:space="preserve"> </w:t>
      </w:r>
      <w:r w:rsidR="00A24F7F" w:rsidRPr="00974932">
        <w:rPr>
          <w:rFonts w:cs="Arial"/>
          <w:b/>
          <w:bCs/>
        </w:rPr>
        <w:t>03777/INFOEM/IP/RR/2024</w:t>
      </w:r>
      <w:r w:rsidR="006309FC" w:rsidRPr="00974932">
        <w:t xml:space="preserve">, así </w:t>
      </w:r>
      <w:r w:rsidR="00AE5C5C" w:rsidRPr="00974932">
        <w:t>como el envío del Informe Justificado por parte del</w:t>
      </w:r>
      <w:r w:rsidR="00AE5C5C" w:rsidRPr="00974932">
        <w:rPr>
          <w:b/>
        </w:rPr>
        <w:t xml:space="preserve"> SUJETO OBLIGADO</w:t>
      </w:r>
      <w:r w:rsidR="00AE5C5C" w:rsidRPr="00974932">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974932" w:rsidRDefault="00664420" w:rsidP="00974932">
      <w:pPr>
        <w:contextualSpacing/>
        <w:rPr>
          <w:rFonts w:cs="Tahoma"/>
          <w:szCs w:val="22"/>
          <w:lang w:eastAsia="es-MX"/>
        </w:rPr>
      </w:pPr>
    </w:p>
    <w:p w14:paraId="414FD2D5" w14:textId="4408E416" w:rsidR="00664420" w:rsidRPr="00974932" w:rsidRDefault="00A21A20" w:rsidP="00974932">
      <w:pPr>
        <w:pStyle w:val="Ttulo3"/>
      </w:pPr>
      <w:bookmarkStart w:id="29" w:name="_Toc175155853"/>
      <w:r w:rsidRPr="00974932">
        <w:t>c)</w:t>
      </w:r>
      <w:r w:rsidR="00664420" w:rsidRPr="00974932">
        <w:t xml:space="preserve"> </w:t>
      </w:r>
      <w:r w:rsidRPr="00974932">
        <w:t>Estudio de la controversia</w:t>
      </w:r>
      <w:bookmarkEnd w:id="29"/>
    </w:p>
    <w:p w14:paraId="435FF998" w14:textId="7B89F783" w:rsidR="001D2DED" w:rsidRPr="00974932" w:rsidRDefault="00EA1B35" w:rsidP="00974932">
      <w:r w:rsidRPr="00974932">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974932">
        <w:t>se tiene que la Ley de Transparencia local, prevé en su artículo 23, lo siguiente:</w:t>
      </w:r>
    </w:p>
    <w:p w14:paraId="53F71755" w14:textId="77777777" w:rsidR="001D2DED" w:rsidRPr="00974932" w:rsidRDefault="001D2DED" w:rsidP="00974932"/>
    <w:p w14:paraId="4946ECEC" w14:textId="77777777" w:rsidR="001D2DED" w:rsidRPr="00974932" w:rsidRDefault="001D2DED" w:rsidP="00974932">
      <w:pPr>
        <w:spacing w:line="240" w:lineRule="auto"/>
        <w:ind w:left="851" w:right="822"/>
        <w:rPr>
          <w:rFonts w:cs="Arial"/>
          <w:i/>
          <w:szCs w:val="22"/>
        </w:rPr>
      </w:pPr>
      <w:r w:rsidRPr="00974932">
        <w:rPr>
          <w:rFonts w:cs="Arial"/>
          <w:i/>
          <w:szCs w:val="22"/>
        </w:rPr>
        <w:t>“</w:t>
      </w:r>
      <w:r w:rsidRPr="00974932">
        <w:rPr>
          <w:rFonts w:cs="Arial"/>
          <w:b/>
          <w:i/>
          <w:szCs w:val="22"/>
        </w:rPr>
        <w:t>Artículo 23.</w:t>
      </w:r>
      <w:r w:rsidRPr="00974932">
        <w:rPr>
          <w:rFonts w:cs="Arial"/>
          <w:i/>
          <w:szCs w:val="22"/>
        </w:rPr>
        <w:t xml:space="preserve"> Son sujetos obligados a transparentar y permitir el acceso a su información y proteger los datos personales que obren en su poder:</w:t>
      </w:r>
    </w:p>
    <w:p w14:paraId="40FBF9CB" w14:textId="77777777" w:rsidR="001D2DED" w:rsidRPr="00974932" w:rsidRDefault="001D2DED" w:rsidP="00974932">
      <w:pPr>
        <w:spacing w:line="240" w:lineRule="auto"/>
        <w:ind w:left="851" w:right="822"/>
        <w:rPr>
          <w:rFonts w:cs="Arial"/>
          <w:i/>
          <w:szCs w:val="22"/>
        </w:rPr>
      </w:pPr>
      <w:r w:rsidRPr="00974932">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974932" w:rsidRDefault="001D2DED" w:rsidP="00974932">
      <w:pPr>
        <w:spacing w:line="240" w:lineRule="auto"/>
        <w:ind w:left="851" w:right="822"/>
        <w:rPr>
          <w:rFonts w:cs="Arial"/>
          <w:i/>
          <w:szCs w:val="22"/>
        </w:rPr>
      </w:pPr>
      <w:r w:rsidRPr="00974932">
        <w:rPr>
          <w:rFonts w:cs="Arial"/>
          <w:i/>
          <w:szCs w:val="22"/>
        </w:rPr>
        <w:t>II. El Poder Legislativo del Estado, los organismos, órganos y entidades de la Legislatura y sus dependencias;</w:t>
      </w:r>
    </w:p>
    <w:p w14:paraId="38FBA738" w14:textId="77777777" w:rsidR="001D2DED" w:rsidRPr="00974932" w:rsidRDefault="001D2DED" w:rsidP="00974932">
      <w:pPr>
        <w:spacing w:line="240" w:lineRule="auto"/>
        <w:ind w:left="851" w:right="822"/>
        <w:rPr>
          <w:rFonts w:cs="Arial"/>
          <w:i/>
          <w:szCs w:val="22"/>
        </w:rPr>
      </w:pPr>
      <w:r w:rsidRPr="00974932">
        <w:rPr>
          <w:rFonts w:cs="Arial"/>
          <w:i/>
          <w:szCs w:val="22"/>
        </w:rPr>
        <w:t>III. El Poder Judicial, sus organismos, órganos y entidades, así como el Consejo de la Judicatura del Estado;</w:t>
      </w:r>
    </w:p>
    <w:p w14:paraId="294AD64D" w14:textId="77777777" w:rsidR="001D2DED" w:rsidRPr="00974932" w:rsidRDefault="001D2DED" w:rsidP="00974932">
      <w:pPr>
        <w:spacing w:line="240" w:lineRule="auto"/>
        <w:ind w:left="851" w:right="822"/>
        <w:rPr>
          <w:rFonts w:cs="Arial"/>
          <w:b/>
          <w:i/>
          <w:szCs w:val="22"/>
        </w:rPr>
      </w:pPr>
      <w:r w:rsidRPr="00974932">
        <w:rPr>
          <w:rFonts w:cs="Arial"/>
          <w:b/>
          <w:i/>
          <w:szCs w:val="22"/>
        </w:rPr>
        <w:t>IV. Los ayuntamientos y las dependencias, organismos, órganos y entidades de la administración municipal;</w:t>
      </w:r>
    </w:p>
    <w:p w14:paraId="370C2256" w14:textId="77777777" w:rsidR="001D2DED" w:rsidRPr="00974932" w:rsidRDefault="001D2DED" w:rsidP="00974932">
      <w:pPr>
        <w:spacing w:line="240" w:lineRule="auto"/>
        <w:ind w:left="851" w:right="822"/>
        <w:rPr>
          <w:rFonts w:cs="Arial"/>
          <w:i/>
          <w:szCs w:val="22"/>
        </w:rPr>
      </w:pPr>
      <w:r w:rsidRPr="00974932">
        <w:rPr>
          <w:rFonts w:cs="Arial"/>
          <w:i/>
          <w:szCs w:val="22"/>
        </w:rPr>
        <w:t>V. Los órganos autónomos;</w:t>
      </w:r>
    </w:p>
    <w:p w14:paraId="678E1954" w14:textId="77777777" w:rsidR="001D2DED" w:rsidRPr="00974932" w:rsidRDefault="001D2DED" w:rsidP="00974932">
      <w:pPr>
        <w:spacing w:line="240" w:lineRule="auto"/>
        <w:ind w:left="851" w:right="822"/>
        <w:rPr>
          <w:rFonts w:cs="Arial"/>
          <w:i/>
          <w:szCs w:val="22"/>
        </w:rPr>
      </w:pPr>
      <w:r w:rsidRPr="00974932">
        <w:rPr>
          <w:rFonts w:cs="Arial"/>
          <w:i/>
          <w:szCs w:val="22"/>
        </w:rPr>
        <w:t>VI. Los tribunales administrativos y autoridades jurisdiccionales en materia laboral;</w:t>
      </w:r>
    </w:p>
    <w:p w14:paraId="516E8E6C" w14:textId="77777777" w:rsidR="001D2DED" w:rsidRPr="00974932" w:rsidRDefault="001D2DED" w:rsidP="00974932">
      <w:pPr>
        <w:spacing w:line="240" w:lineRule="auto"/>
        <w:ind w:left="851" w:right="822"/>
        <w:rPr>
          <w:rFonts w:cs="Arial"/>
          <w:i/>
          <w:szCs w:val="22"/>
        </w:rPr>
      </w:pPr>
      <w:r w:rsidRPr="00974932">
        <w:rPr>
          <w:rFonts w:cs="Arial"/>
          <w:i/>
          <w:szCs w:val="22"/>
        </w:rPr>
        <w:t>VII. Los partidos políticos y agrupaciones políticas, en los términos de las disposiciones aplicables;</w:t>
      </w:r>
    </w:p>
    <w:p w14:paraId="195A9616" w14:textId="77777777" w:rsidR="001D2DED" w:rsidRPr="00974932" w:rsidRDefault="001D2DED" w:rsidP="00974932">
      <w:pPr>
        <w:spacing w:line="240" w:lineRule="auto"/>
        <w:ind w:left="851" w:right="822"/>
        <w:rPr>
          <w:rFonts w:cs="Arial"/>
          <w:i/>
          <w:szCs w:val="22"/>
        </w:rPr>
      </w:pPr>
      <w:r w:rsidRPr="00974932">
        <w:rPr>
          <w:rFonts w:cs="Arial"/>
          <w:i/>
          <w:szCs w:val="22"/>
        </w:rPr>
        <w:t>VIII. Los fideicomisos y fondos públicos que cuenten con financiamiento público, parcial o total, o con participación de entidades de gobierno;</w:t>
      </w:r>
    </w:p>
    <w:p w14:paraId="433C7D18" w14:textId="77777777" w:rsidR="001D2DED" w:rsidRPr="00974932" w:rsidRDefault="001D2DED" w:rsidP="00974932">
      <w:pPr>
        <w:spacing w:line="240" w:lineRule="auto"/>
        <w:ind w:left="851" w:right="822"/>
        <w:rPr>
          <w:rFonts w:cs="Arial"/>
          <w:i/>
          <w:szCs w:val="22"/>
        </w:rPr>
      </w:pPr>
      <w:r w:rsidRPr="00974932">
        <w:rPr>
          <w:rFonts w:cs="Arial"/>
          <w:i/>
          <w:szCs w:val="22"/>
        </w:rPr>
        <w:t>IX. Los sindicatos que reciban y/o ejerzan recursos públicos en el ámbito estatal y municipal;</w:t>
      </w:r>
    </w:p>
    <w:p w14:paraId="0297D6EB" w14:textId="77777777" w:rsidR="001D2DED" w:rsidRPr="00974932" w:rsidRDefault="001D2DED" w:rsidP="00974932">
      <w:pPr>
        <w:spacing w:line="240" w:lineRule="auto"/>
        <w:ind w:left="851" w:right="822"/>
        <w:rPr>
          <w:rFonts w:cs="Arial"/>
          <w:i/>
          <w:szCs w:val="22"/>
        </w:rPr>
      </w:pPr>
      <w:r w:rsidRPr="00974932">
        <w:rPr>
          <w:rFonts w:cs="Arial"/>
          <w:i/>
          <w:szCs w:val="22"/>
        </w:rPr>
        <w:lastRenderedPageBreak/>
        <w:t>X. Cualquier persona física o jurídico colectiva que reciba y ejerza recursos públicos en el ámbito estatal o municipal; y</w:t>
      </w:r>
    </w:p>
    <w:p w14:paraId="161C96A4" w14:textId="77777777" w:rsidR="001D2DED" w:rsidRPr="00974932" w:rsidRDefault="001D2DED" w:rsidP="00974932">
      <w:pPr>
        <w:spacing w:line="240" w:lineRule="auto"/>
        <w:ind w:left="851" w:right="822"/>
        <w:rPr>
          <w:rFonts w:cs="Arial"/>
          <w:i/>
          <w:szCs w:val="22"/>
        </w:rPr>
      </w:pPr>
      <w:r w:rsidRPr="00974932">
        <w:rPr>
          <w:rFonts w:cs="Arial"/>
          <w:i/>
          <w:szCs w:val="22"/>
        </w:rPr>
        <w:t>XI. Cualquier otra autoridad, entidad, órgano u organismo de los poderes estatal o municipal, que reciba recursos públicos.</w:t>
      </w:r>
    </w:p>
    <w:p w14:paraId="61CBDDEE" w14:textId="77777777" w:rsidR="001D2DED" w:rsidRPr="00974932" w:rsidRDefault="001D2DED" w:rsidP="00974932">
      <w:pPr>
        <w:spacing w:line="240" w:lineRule="auto"/>
        <w:ind w:left="851" w:right="822"/>
        <w:rPr>
          <w:rFonts w:cs="Arial"/>
          <w:b/>
          <w:i/>
          <w:szCs w:val="22"/>
        </w:rPr>
      </w:pPr>
      <w:r w:rsidRPr="00974932">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974932" w:rsidRDefault="001D2DED" w:rsidP="00974932">
      <w:pPr>
        <w:spacing w:line="240" w:lineRule="auto"/>
        <w:ind w:left="851" w:right="822"/>
        <w:rPr>
          <w:rFonts w:cs="Arial"/>
          <w:b/>
          <w:i/>
          <w:szCs w:val="22"/>
        </w:rPr>
      </w:pPr>
      <w:r w:rsidRPr="00974932">
        <w:rPr>
          <w:rFonts w:cs="Arial"/>
          <w:b/>
          <w:i/>
          <w:szCs w:val="22"/>
        </w:rPr>
        <w:t>Los servidores públicos deberán transparentar sus acciones, así como garantizar y respetar el derecho de acceso a la Información Pública.</w:t>
      </w:r>
    </w:p>
    <w:p w14:paraId="618366DD" w14:textId="77777777" w:rsidR="001D2DED" w:rsidRPr="00974932" w:rsidRDefault="001D2DED" w:rsidP="00974932">
      <w:pPr>
        <w:spacing w:line="240" w:lineRule="auto"/>
        <w:ind w:left="851" w:right="822"/>
        <w:rPr>
          <w:rFonts w:cs="Arial"/>
          <w:i/>
          <w:szCs w:val="22"/>
        </w:rPr>
      </w:pPr>
      <w:r w:rsidRPr="00974932">
        <w:rPr>
          <w:rFonts w:cs="Arial"/>
          <w:i/>
          <w:szCs w:val="22"/>
        </w:rPr>
        <w:t>(Énfasis añadido)</w:t>
      </w:r>
    </w:p>
    <w:p w14:paraId="090E04A1" w14:textId="77777777" w:rsidR="001D2DED" w:rsidRPr="00974932" w:rsidRDefault="001D2DED" w:rsidP="00974932">
      <w:pPr>
        <w:autoSpaceDE w:val="0"/>
        <w:autoSpaceDN w:val="0"/>
        <w:adjustRightInd w:val="0"/>
        <w:ind w:right="51"/>
        <w:rPr>
          <w:rFonts w:cs="Arial"/>
          <w:sz w:val="24"/>
          <w:szCs w:val="24"/>
          <w:lang w:val="es-ES"/>
        </w:rPr>
      </w:pPr>
    </w:p>
    <w:p w14:paraId="79D44DE1" w14:textId="7249AA03" w:rsidR="001D2DED" w:rsidRPr="00974932" w:rsidRDefault="00EA1B35" w:rsidP="00974932">
      <w:pPr>
        <w:autoSpaceDE w:val="0"/>
        <w:autoSpaceDN w:val="0"/>
        <w:adjustRightInd w:val="0"/>
        <w:ind w:right="51"/>
        <w:rPr>
          <w:rFonts w:eastAsia="Arial Unicode MS" w:cs="Arial"/>
          <w:lang w:val="es-ES"/>
        </w:rPr>
      </w:pPr>
      <w:r w:rsidRPr="00974932">
        <w:rPr>
          <w:rFonts w:cs="Arial"/>
          <w:lang w:val="es-ES"/>
        </w:rPr>
        <w:t>De los preceptos legales citados, se establece que</w:t>
      </w:r>
      <w:r w:rsidR="001D2DED" w:rsidRPr="00974932">
        <w:rPr>
          <w:rFonts w:cs="Arial"/>
          <w:lang w:val="es-ES"/>
        </w:rPr>
        <w:t xml:space="preserve"> la Ley de la materia delimita perfectamente los alcances de las obligaciones que corresponden a los Ayuntamientos; por lo que, en ese tenor </w:t>
      </w:r>
      <w:r w:rsidR="001D2DED" w:rsidRPr="00974932">
        <w:rPr>
          <w:rFonts w:eastAsia="Arial Unicode MS" w:cs="Arial"/>
          <w:lang w:val="es-ES"/>
        </w:rPr>
        <w:t xml:space="preserve">es necesario referir el contenido del artículo </w:t>
      </w:r>
      <w:r w:rsidR="001D2DED" w:rsidRPr="00974932">
        <w:rPr>
          <w:lang w:val="es-ES"/>
        </w:rPr>
        <w:t>115,</w:t>
      </w:r>
      <w:r w:rsidR="001D2DED" w:rsidRPr="00974932">
        <w:rPr>
          <w:rFonts w:eastAsia="Arial Unicode MS" w:cs="Arial"/>
          <w:lang w:val="es-ES"/>
        </w:rPr>
        <w:t xml:space="preserve"> fracciones I, II y IV de la Constitución Política de los Estados Unidos Mexicanos, que en lo que interesa menciona:</w:t>
      </w:r>
    </w:p>
    <w:p w14:paraId="42A6163F" w14:textId="77777777" w:rsidR="001D2DED" w:rsidRPr="00974932" w:rsidRDefault="001D2DED" w:rsidP="00974932">
      <w:pPr>
        <w:spacing w:line="240" w:lineRule="auto"/>
        <w:ind w:left="851" w:right="822"/>
        <w:rPr>
          <w:rFonts w:cs="Arial"/>
          <w:bCs/>
          <w:i/>
          <w:szCs w:val="22"/>
        </w:rPr>
      </w:pPr>
      <w:r w:rsidRPr="00974932">
        <w:rPr>
          <w:rFonts w:cs="Arial"/>
          <w:bCs/>
          <w:i/>
          <w:szCs w:val="22"/>
        </w:rPr>
        <w:t>“</w:t>
      </w:r>
      <w:r w:rsidRPr="00974932">
        <w:rPr>
          <w:rFonts w:cs="Arial"/>
          <w:b/>
          <w:bCs/>
          <w:i/>
          <w:szCs w:val="22"/>
        </w:rPr>
        <w:t>Artículo 115</w:t>
      </w:r>
      <w:r w:rsidRPr="00974932">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974932" w:rsidRDefault="001D2DED" w:rsidP="00974932">
      <w:pPr>
        <w:spacing w:line="240" w:lineRule="auto"/>
        <w:ind w:left="851" w:right="822"/>
        <w:rPr>
          <w:rFonts w:cs="Arial"/>
          <w:bCs/>
          <w:i/>
          <w:szCs w:val="22"/>
        </w:rPr>
      </w:pPr>
      <w:r w:rsidRPr="00974932">
        <w:rPr>
          <w:rFonts w:cs="Arial"/>
          <w:b/>
          <w:bCs/>
          <w:i/>
          <w:szCs w:val="22"/>
        </w:rPr>
        <w:t>I.</w:t>
      </w:r>
      <w:r w:rsidRPr="00974932">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974932" w:rsidRDefault="001D2DED" w:rsidP="00974932">
      <w:pPr>
        <w:spacing w:line="240" w:lineRule="auto"/>
        <w:ind w:left="851" w:right="822"/>
        <w:rPr>
          <w:rFonts w:cs="Arial"/>
          <w:bCs/>
          <w:i/>
          <w:szCs w:val="22"/>
        </w:rPr>
      </w:pPr>
      <w:r w:rsidRPr="00974932">
        <w:rPr>
          <w:rFonts w:cs="Arial"/>
          <w:bCs/>
          <w:i/>
          <w:szCs w:val="22"/>
        </w:rPr>
        <w:t>(…)</w:t>
      </w:r>
    </w:p>
    <w:p w14:paraId="0778EE90" w14:textId="77777777" w:rsidR="001D2DED" w:rsidRPr="00974932" w:rsidRDefault="001D2DED" w:rsidP="00974932">
      <w:pPr>
        <w:spacing w:line="240" w:lineRule="auto"/>
        <w:ind w:left="851" w:right="822"/>
        <w:rPr>
          <w:rFonts w:cs="Arial"/>
          <w:bCs/>
          <w:i/>
          <w:szCs w:val="22"/>
        </w:rPr>
      </w:pPr>
      <w:r w:rsidRPr="00974932">
        <w:rPr>
          <w:rFonts w:cs="Arial"/>
          <w:b/>
          <w:bCs/>
          <w:i/>
          <w:szCs w:val="22"/>
        </w:rPr>
        <w:t>II.</w:t>
      </w:r>
      <w:r w:rsidRPr="00974932">
        <w:rPr>
          <w:rFonts w:cs="Arial"/>
          <w:bCs/>
          <w:i/>
          <w:szCs w:val="22"/>
        </w:rPr>
        <w:t xml:space="preserve"> Los municipios estarán investidos de personalidad jurídica y manejarán su patrimonio conforme a la ley.</w:t>
      </w:r>
    </w:p>
    <w:p w14:paraId="4564C2CF" w14:textId="77777777" w:rsidR="001D2DED" w:rsidRPr="00974932" w:rsidRDefault="001D2DED" w:rsidP="00974932">
      <w:pPr>
        <w:spacing w:line="240" w:lineRule="auto"/>
        <w:ind w:left="851" w:right="822"/>
        <w:rPr>
          <w:rFonts w:cs="Arial"/>
          <w:bCs/>
          <w:i/>
          <w:szCs w:val="22"/>
        </w:rPr>
      </w:pPr>
      <w:r w:rsidRPr="00974932">
        <w:rPr>
          <w:rFonts w:cs="Arial"/>
          <w:bCs/>
          <w:i/>
          <w:szCs w:val="22"/>
        </w:rPr>
        <w:t>(…)</w:t>
      </w:r>
    </w:p>
    <w:p w14:paraId="45925764" w14:textId="77777777" w:rsidR="001D2DED" w:rsidRPr="00974932" w:rsidRDefault="001D2DED" w:rsidP="00974932">
      <w:pPr>
        <w:spacing w:line="240" w:lineRule="auto"/>
        <w:ind w:left="851" w:right="822"/>
        <w:rPr>
          <w:rFonts w:cs="Arial"/>
          <w:b/>
          <w:bCs/>
          <w:i/>
          <w:szCs w:val="22"/>
        </w:rPr>
      </w:pPr>
      <w:r w:rsidRPr="00974932">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974932" w:rsidRDefault="001D2DED" w:rsidP="00974932">
      <w:pPr>
        <w:spacing w:line="240" w:lineRule="auto"/>
        <w:ind w:left="851" w:right="822"/>
        <w:rPr>
          <w:rFonts w:cs="Arial"/>
          <w:bCs/>
          <w:i/>
          <w:szCs w:val="22"/>
        </w:rPr>
      </w:pPr>
      <w:r w:rsidRPr="00974932">
        <w:rPr>
          <w:rFonts w:cs="Arial"/>
          <w:bCs/>
          <w:i/>
          <w:szCs w:val="22"/>
        </w:rPr>
        <w:t>(…)”</w:t>
      </w:r>
    </w:p>
    <w:p w14:paraId="27E1BE22" w14:textId="77777777" w:rsidR="001D2DED" w:rsidRPr="00974932" w:rsidRDefault="001D2DED" w:rsidP="00974932">
      <w:pPr>
        <w:spacing w:line="240" w:lineRule="auto"/>
        <w:ind w:left="851" w:right="822"/>
        <w:rPr>
          <w:rFonts w:cs="Arial"/>
          <w:bCs/>
          <w:i/>
          <w:szCs w:val="22"/>
        </w:rPr>
      </w:pPr>
      <w:r w:rsidRPr="00974932">
        <w:rPr>
          <w:rFonts w:cs="Arial"/>
          <w:bCs/>
          <w:i/>
          <w:szCs w:val="22"/>
        </w:rPr>
        <w:t>(Énfasis añadido)</w:t>
      </w:r>
    </w:p>
    <w:p w14:paraId="1A47E456" w14:textId="77777777" w:rsidR="001D2DED" w:rsidRPr="00974932" w:rsidRDefault="001D2DED" w:rsidP="00974932">
      <w:pPr>
        <w:ind w:left="851" w:right="902"/>
        <w:rPr>
          <w:rFonts w:cs="Arial"/>
          <w:bCs/>
          <w:i/>
          <w:sz w:val="24"/>
          <w:szCs w:val="24"/>
        </w:rPr>
      </w:pPr>
    </w:p>
    <w:p w14:paraId="530F83BE" w14:textId="77777777" w:rsidR="001D2DED" w:rsidRPr="00974932" w:rsidRDefault="001D2DED" w:rsidP="00974932">
      <w:pPr>
        <w:rPr>
          <w:rFonts w:eastAsia="Arial Unicode MS" w:cs="Arial"/>
        </w:rPr>
      </w:pPr>
      <w:r w:rsidRPr="00974932">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974932" w:rsidRDefault="001D2DED" w:rsidP="00974932">
      <w:pPr>
        <w:rPr>
          <w:rFonts w:eastAsia="Arial Unicode MS" w:cs="Arial"/>
        </w:rPr>
      </w:pPr>
    </w:p>
    <w:p w14:paraId="05DF56D4" w14:textId="77777777" w:rsidR="001D2DED" w:rsidRPr="00974932" w:rsidRDefault="001D2DED" w:rsidP="00974932">
      <w:pPr>
        <w:tabs>
          <w:tab w:val="left" w:pos="709"/>
        </w:tabs>
        <w:rPr>
          <w:rFonts w:cs="Arial"/>
        </w:rPr>
      </w:pPr>
      <w:r w:rsidRPr="00974932">
        <w:rPr>
          <w:rFonts w:cs="Arial"/>
        </w:rPr>
        <w:t>Asimismo, en el numeral 3</w:t>
      </w:r>
      <w:r w:rsidRPr="00974932">
        <w:rPr>
          <w:vertAlign w:val="superscript"/>
        </w:rPr>
        <w:footnoteReference w:id="1"/>
      </w:r>
      <w:r w:rsidRPr="00974932">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77777777" w:rsidR="001D2DED" w:rsidRPr="00974932" w:rsidRDefault="001D2DED" w:rsidP="00974932">
      <w:pPr>
        <w:tabs>
          <w:tab w:val="left" w:pos="709"/>
        </w:tabs>
        <w:rPr>
          <w:rFonts w:cs="Arial"/>
        </w:rPr>
      </w:pPr>
      <w:r w:rsidRPr="00974932">
        <w:rPr>
          <w:rFonts w:cs="Arial"/>
        </w:rPr>
        <w:t>Por otro lado, resulta importante traer a colación el contenido de los artículos 4 y 12 de la Ley de Transparencia local, mismos que a la letra señalan:</w:t>
      </w:r>
    </w:p>
    <w:p w14:paraId="58C1541E" w14:textId="77777777" w:rsidR="00E339F5" w:rsidRPr="00974932" w:rsidRDefault="00E339F5" w:rsidP="00974932">
      <w:pPr>
        <w:tabs>
          <w:tab w:val="left" w:pos="709"/>
        </w:tabs>
        <w:rPr>
          <w:rFonts w:cs="Arial"/>
        </w:rPr>
      </w:pPr>
    </w:p>
    <w:p w14:paraId="75B4A7CD" w14:textId="77777777" w:rsidR="001D2DED" w:rsidRPr="00974932" w:rsidRDefault="001D2DED" w:rsidP="00974932">
      <w:pPr>
        <w:pStyle w:val="Puesto"/>
        <w:ind w:left="851" w:right="822"/>
      </w:pPr>
      <w:r w:rsidRPr="00974932">
        <w:t>“</w:t>
      </w:r>
      <w:r w:rsidRPr="00974932">
        <w:rPr>
          <w:b/>
        </w:rPr>
        <w:t>Artículo 4.</w:t>
      </w:r>
      <w:r w:rsidRPr="00974932">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974932" w:rsidRDefault="001D2DED" w:rsidP="00974932">
      <w:pPr>
        <w:pStyle w:val="Puesto"/>
        <w:ind w:left="851" w:right="822"/>
      </w:pPr>
      <w:r w:rsidRPr="00974932">
        <w:rPr>
          <w:b/>
          <w:u w:val="single"/>
        </w:rPr>
        <w:t>Toda la información generada, obtenida, adquirida, transformada, administrada o en posesión de los sujetos obligados es pública y accesible de manera permanente a cualquier persona</w:t>
      </w:r>
      <w:r w:rsidRPr="00974932">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974932" w:rsidRDefault="001D2DED" w:rsidP="00974932">
      <w:pPr>
        <w:pStyle w:val="Puesto"/>
        <w:ind w:left="851" w:right="822"/>
      </w:pPr>
      <w:r w:rsidRPr="00974932">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974932" w:rsidRDefault="001D2DED" w:rsidP="00974932">
      <w:pPr>
        <w:pStyle w:val="Puesto"/>
        <w:ind w:left="851" w:right="822"/>
      </w:pPr>
    </w:p>
    <w:p w14:paraId="770DAC23" w14:textId="77777777" w:rsidR="001D2DED" w:rsidRPr="00974932" w:rsidRDefault="001D2DED" w:rsidP="00974932">
      <w:pPr>
        <w:pStyle w:val="Puesto"/>
        <w:ind w:left="851" w:right="822"/>
      </w:pPr>
      <w:r w:rsidRPr="00974932">
        <w:rPr>
          <w:b/>
        </w:rPr>
        <w:lastRenderedPageBreak/>
        <w:t>Artículo 12.</w:t>
      </w:r>
      <w:r w:rsidRPr="00974932">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974932" w:rsidRDefault="001D2DED" w:rsidP="00974932">
      <w:pPr>
        <w:pStyle w:val="Puesto"/>
        <w:ind w:left="851" w:right="822"/>
      </w:pPr>
      <w:r w:rsidRPr="00974932">
        <w:rPr>
          <w:b/>
          <w:u w:val="single"/>
        </w:rPr>
        <w:t>Los sujetos obligados sólo proporcionarán la Información Pública que se les requiera y que obre en sus archivos y en el estado en que ésta se encuentre.</w:t>
      </w:r>
      <w:r w:rsidRPr="00974932">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974932" w:rsidRDefault="001D2DED" w:rsidP="00974932">
      <w:pPr>
        <w:pStyle w:val="Puesto"/>
        <w:ind w:left="851" w:right="822"/>
      </w:pPr>
      <w:r w:rsidRPr="00974932">
        <w:t>(Énfasis añadido)</w:t>
      </w:r>
    </w:p>
    <w:p w14:paraId="71EFF733" w14:textId="77777777" w:rsidR="001D2DED" w:rsidRPr="00974932" w:rsidRDefault="001D2DED" w:rsidP="00974932">
      <w:pPr>
        <w:ind w:left="851" w:right="901"/>
        <w:rPr>
          <w:rFonts w:cs="Arial"/>
          <w:i/>
          <w:szCs w:val="22"/>
        </w:rPr>
      </w:pPr>
    </w:p>
    <w:p w14:paraId="1DEB4236" w14:textId="77777777" w:rsidR="001D2DED" w:rsidRPr="00974932" w:rsidRDefault="001D2DED" w:rsidP="00974932">
      <w:pPr>
        <w:rPr>
          <w:rFonts w:cs="Arial"/>
          <w:sz w:val="24"/>
          <w:szCs w:val="24"/>
        </w:rPr>
      </w:pPr>
      <w:r w:rsidRPr="00974932">
        <w:rPr>
          <w:rFonts w:cs="Arial"/>
        </w:rPr>
        <w:t xml:space="preserve">Por lo que podemos observar, de los preceptos legales antes señalados establecen que </w:t>
      </w:r>
      <w:r w:rsidRPr="00974932">
        <w:rPr>
          <w:rFonts w:cs="Arial"/>
          <w:b/>
        </w:rPr>
        <w:t>los Sujetos Obligados se encuentran constreñidos a entregar la Información Pública solicitada por los particulares</w:t>
      </w:r>
      <w:r w:rsidRPr="00974932">
        <w:rPr>
          <w:rFonts w:cs="Arial"/>
        </w:rPr>
        <w:t xml:space="preserve"> y que ésta misma se encuentre en sus archivos o que obre en su posesión, </w:t>
      </w:r>
      <w:r w:rsidRPr="00974932">
        <w:rPr>
          <w:rFonts w:cs="Arial"/>
          <w:b/>
        </w:rPr>
        <w:t>privilegiando en todo momento el principio de máxima publicidad,</w:t>
      </w:r>
      <w:r w:rsidRPr="00974932">
        <w:rPr>
          <w:rFonts w:cs="Arial"/>
        </w:rPr>
        <w:t xml:space="preserve"> sin generarla, procesarla, resumirla, ni presentarla conforme al interés del solicitante. </w:t>
      </w:r>
    </w:p>
    <w:p w14:paraId="7478ACA5" w14:textId="77777777" w:rsidR="001D2DED" w:rsidRPr="00974932" w:rsidRDefault="001D2DED" w:rsidP="00974932">
      <w:pPr>
        <w:rPr>
          <w:rFonts w:cs="Arial"/>
        </w:rPr>
      </w:pPr>
      <w:r w:rsidRPr="00974932">
        <w:rPr>
          <w:rFonts w:cs="Arial"/>
        </w:rPr>
        <w:t xml:space="preserve">Queda de manifiesto entonces que, </w:t>
      </w:r>
      <w:r w:rsidRPr="00974932">
        <w:rPr>
          <w:rFonts w:cs="Arial"/>
          <w:b/>
        </w:rPr>
        <w:t>se considera Información Pública al conjunto de datos que posee cualquier autoridad, obtenidos en virtud del ejercicio de sus funciones de derecho público</w:t>
      </w:r>
      <w:r w:rsidRPr="00974932">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974932" w:rsidRDefault="001D2DED" w:rsidP="00974932">
      <w:pPr>
        <w:rPr>
          <w:rFonts w:cs="Arial"/>
        </w:rPr>
      </w:pPr>
    </w:p>
    <w:p w14:paraId="6DA28C42" w14:textId="76C33D90" w:rsidR="001D2DED" w:rsidRPr="00974932" w:rsidRDefault="001D2DED" w:rsidP="00974932">
      <w:pPr>
        <w:pStyle w:val="Puesto"/>
        <w:tabs>
          <w:tab w:val="left" w:pos="8222"/>
        </w:tabs>
        <w:ind w:left="851" w:right="822"/>
      </w:pPr>
      <w:r w:rsidRPr="00974932">
        <w:t>“</w:t>
      </w:r>
      <w:r w:rsidRPr="00974932">
        <w:rPr>
          <w:b/>
        </w:rPr>
        <w:t>INFORMACIÓN PÚBLICA. ES AQUELLA QUE SE ENCUENTRA EN POSESIÓN DE CUALQUIER AUTORIDAD, ENTIDAD, ÓRGANO Y ORGANISMO FEDERAL, ESTATAL Y MUNICIPAL, SIEMPRE QUE SE HAYA OBTENIDO POR CAUSA DEL EJERCICIO DE FUNCIONES DE DERECHO PÚBLICO</w:t>
      </w:r>
      <w:r w:rsidRPr="00974932">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974932">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974932">
        <w:t>S</w:t>
      </w:r>
      <w:r w:rsidRPr="00974932">
        <w:t>ic)</w:t>
      </w:r>
    </w:p>
    <w:p w14:paraId="0FEBA73B" w14:textId="77777777" w:rsidR="001D2DED" w:rsidRPr="00974932" w:rsidRDefault="001D2DED" w:rsidP="00974932">
      <w:pPr>
        <w:ind w:left="851" w:right="901"/>
        <w:rPr>
          <w:rFonts w:cs="Arial"/>
          <w:b/>
          <w:i/>
          <w:sz w:val="24"/>
          <w:szCs w:val="22"/>
        </w:rPr>
      </w:pPr>
    </w:p>
    <w:p w14:paraId="5E7B4199" w14:textId="77777777" w:rsidR="001D2DED" w:rsidRPr="00974932" w:rsidRDefault="001D2DED" w:rsidP="00974932">
      <w:pPr>
        <w:rPr>
          <w:rFonts w:cs="Arial"/>
        </w:rPr>
      </w:pPr>
      <w:r w:rsidRPr="00974932">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741E6CC1" w14:textId="77777777" w:rsidR="001D2DED" w:rsidRPr="00974932" w:rsidRDefault="001D2DED" w:rsidP="00974932">
      <w:pPr>
        <w:rPr>
          <w:rFonts w:cs="Arial"/>
        </w:rPr>
      </w:pPr>
      <w:r w:rsidRPr="00974932">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974932" w:rsidRDefault="001D2DED" w:rsidP="00974932">
      <w:pPr>
        <w:rPr>
          <w:rFonts w:cs="Arial"/>
        </w:rPr>
      </w:pPr>
    </w:p>
    <w:p w14:paraId="693F4E7B" w14:textId="77777777" w:rsidR="001D2DED" w:rsidRPr="00974932" w:rsidRDefault="001D2DED" w:rsidP="00974932">
      <w:pPr>
        <w:pStyle w:val="Puesto"/>
        <w:ind w:left="851" w:right="822"/>
      </w:pPr>
      <w:r w:rsidRPr="00974932">
        <w:t>“</w:t>
      </w:r>
      <w:r w:rsidRPr="00974932">
        <w:rPr>
          <w:b/>
        </w:rPr>
        <w:t xml:space="preserve">Artículo 3. </w:t>
      </w:r>
      <w:r w:rsidRPr="00974932">
        <w:t>Para los efectos de la presente Ley se entenderá por:</w:t>
      </w:r>
    </w:p>
    <w:p w14:paraId="3CB2BF1E" w14:textId="77777777" w:rsidR="001D2DED" w:rsidRPr="00974932" w:rsidRDefault="001D2DED" w:rsidP="00974932">
      <w:pPr>
        <w:pStyle w:val="Puesto"/>
        <w:ind w:left="851" w:right="822"/>
      </w:pPr>
      <w:r w:rsidRPr="00974932">
        <w:rPr>
          <w:b/>
        </w:rPr>
        <w:t>XI. Documento:</w:t>
      </w:r>
      <w:r w:rsidRPr="00974932">
        <w:t xml:space="preserve"> Los expedientes, reportes, estudios, actas, resoluciones, oficios, correspondencia, acuerdos, directivas, directrices, circulares, contratos, convenios, instructivos, notas, memorandos, estadísticas o bien, cualquier otro registro que </w:t>
      </w:r>
      <w:r w:rsidRPr="00974932">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974932" w:rsidRDefault="001D2DED" w:rsidP="00974932">
      <w:pPr>
        <w:ind w:left="851" w:right="901"/>
        <w:rPr>
          <w:rFonts w:cs="Arial"/>
          <w:i/>
          <w:szCs w:val="22"/>
        </w:rPr>
      </w:pPr>
    </w:p>
    <w:p w14:paraId="22BBE086" w14:textId="77777777" w:rsidR="001D2DED" w:rsidRPr="00974932" w:rsidRDefault="001D2DED" w:rsidP="00974932">
      <w:pPr>
        <w:autoSpaceDE w:val="0"/>
        <w:autoSpaceDN w:val="0"/>
        <w:adjustRightInd w:val="0"/>
        <w:rPr>
          <w:rFonts w:cs="Arial"/>
        </w:rPr>
      </w:pPr>
      <w:r w:rsidRPr="00974932">
        <w:rPr>
          <w:rFonts w:cs="Arial"/>
        </w:rPr>
        <w:t xml:space="preserve">En el caso que nos ocupa es aplicable el criterio </w:t>
      </w:r>
      <w:r w:rsidRPr="00974932">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974932">
        <w:rPr>
          <w:rFonts w:cs="Arial"/>
        </w:rPr>
        <w:t>cuyo rubro y texto dispone:</w:t>
      </w:r>
    </w:p>
    <w:p w14:paraId="1CA14C6C" w14:textId="77777777" w:rsidR="001D2DED" w:rsidRPr="00974932" w:rsidRDefault="001D2DED" w:rsidP="00974932">
      <w:pPr>
        <w:autoSpaceDE w:val="0"/>
        <w:autoSpaceDN w:val="0"/>
        <w:adjustRightInd w:val="0"/>
        <w:rPr>
          <w:rFonts w:cs="Arial"/>
          <w:sz w:val="24"/>
          <w:szCs w:val="22"/>
        </w:rPr>
      </w:pPr>
    </w:p>
    <w:p w14:paraId="72FD999B" w14:textId="77777777" w:rsidR="001D2DED" w:rsidRPr="00974932" w:rsidRDefault="001D2DED" w:rsidP="00974932">
      <w:pPr>
        <w:pStyle w:val="Puesto"/>
        <w:ind w:left="851" w:right="822"/>
        <w:jc w:val="center"/>
        <w:rPr>
          <w:b/>
          <w:lang w:eastAsia="es-MX"/>
        </w:rPr>
      </w:pPr>
      <w:r w:rsidRPr="00974932">
        <w:rPr>
          <w:lang w:eastAsia="es-MX"/>
        </w:rPr>
        <w:t>“</w:t>
      </w:r>
      <w:r w:rsidRPr="00974932">
        <w:rPr>
          <w:b/>
          <w:lang w:eastAsia="es-MX"/>
        </w:rPr>
        <w:t>CRITERIO 0002-11</w:t>
      </w:r>
    </w:p>
    <w:p w14:paraId="05FACF5D" w14:textId="77777777" w:rsidR="001D2DED" w:rsidRPr="00974932" w:rsidRDefault="001D2DED" w:rsidP="00974932">
      <w:pPr>
        <w:pStyle w:val="Puesto"/>
        <w:ind w:left="851" w:right="822"/>
        <w:rPr>
          <w:lang w:eastAsia="es-MX"/>
        </w:rPr>
      </w:pPr>
      <w:r w:rsidRPr="00974932">
        <w:rPr>
          <w:b/>
          <w:lang w:eastAsia="es-MX"/>
        </w:rPr>
        <w:t xml:space="preserve">INFORMACIÓN PÚBLICA, CONCEPTO DE, EN MATERIA DE TRANSPARENCIA. INTERPRETACIÓN SISTEMÁTICA DE LOS ARTÍCULOS 2°, FRACCIÓN </w:t>
      </w:r>
      <w:r w:rsidRPr="00974932">
        <w:rPr>
          <w:b/>
          <w:bCs/>
          <w:lang w:eastAsia="es-MX"/>
        </w:rPr>
        <w:t xml:space="preserve">V, XV, Y XVI, </w:t>
      </w:r>
      <w:r w:rsidRPr="00974932">
        <w:rPr>
          <w:b/>
          <w:lang w:eastAsia="es-MX"/>
        </w:rPr>
        <w:t xml:space="preserve">3°, 4°, 11 Y 41. </w:t>
      </w:r>
      <w:r w:rsidRPr="00974932">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974932" w:rsidRDefault="001D2DED" w:rsidP="00974932">
      <w:pPr>
        <w:pStyle w:val="Puesto"/>
        <w:ind w:left="851" w:right="822"/>
        <w:rPr>
          <w:lang w:eastAsia="es-MX"/>
        </w:rPr>
      </w:pPr>
      <w:r w:rsidRPr="00974932">
        <w:rPr>
          <w:lang w:eastAsia="es-MX"/>
        </w:rPr>
        <w:t>En consecuencia, el acceso a la información se refiere a que se cumplan cualquiera de los siguientes tres supuestos:</w:t>
      </w:r>
    </w:p>
    <w:p w14:paraId="38283DD2" w14:textId="77777777" w:rsidR="001D2DED" w:rsidRPr="00974932" w:rsidRDefault="001D2DED" w:rsidP="00974932">
      <w:pPr>
        <w:pStyle w:val="Puesto"/>
        <w:ind w:left="851" w:right="822"/>
        <w:rPr>
          <w:b/>
          <w:lang w:eastAsia="es-MX"/>
        </w:rPr>
      </w:pPr>
      <w:r w:rsidRPr="00974932">
        <w:rPr>
          <w:b/>
          <w:lang w:eastAsia="es-MX"/>
        </w:rPr>
        <w:t>1) Que se trate de información registrada en cualquier soporte documental, que, en ejercicio de las atribuciones conferidas, sea generada por los Sujetos Obligados;</w:t>
      </w:r>
    </w:p>
    <w:p w14:paraId="7AD86AA5" w14:textId="77777777" w:rsidR="001D2DED" w:rsidRPr="00974932" w:rsidRDefault="001D2DED" w:rsidP="00974932">
      <w:pPr>
        <w:pStyle w:val="Puesto"/>
        <w:ind w:left="851" w:right="822"/>
        <w:rPr>
          <w:lang w:eastAsia="es-MX"/>
        </w:rPr>
      </w:pPr>
      <w:r w:rsidRPr="00974932">
        <w:rPr>
          <w:lang w:eastAsia="es-MX"/>
        </w:rPr>
        <w:t xml:space="preserve">2) Que se trate de </w:t>
      </w:r>
      <w:r w:rsidRPr="00974932">
        <w:rPr>
          <w:b/>
          <w:lang w:eastAsia="es-MX"/>
        </w:rPr>
        <w:t>información</w:t>
      </w:r>
      <w:r w:rsidRPr="00974932">
        <w:rPr>
          <w:lang w:eastAsia="es-MX"/>
        </w:rPr>
        <w:t xml:space="preserve"> registrada en cualquier soporte documental, que, en ejercicio de las atribuciones conferidas, sea administrada por los Sujetos Obligados, y</w:t>
      </w:r>
    </w:p>
    <w:p w14:paraId="23CB5899" w14:textId="77777777" w:rsidR="006309FC" w:rsidRPr="00974932" w:rsidRDefault="001D2DED" w:rsidP="00974932">
      <w:pPr>
        <w:pStyle w:val="Puesto"/>
        <w:ind w:left="851" w:right="822"/>
        <w:rPr>
          <w:lang w:eastAsia="es-MX"/>
        </w:rPr>
      </w:pPr>
      <w:r w:rsidRPr="00974932">
        <w:rPr>
          <w:lang w:eastAsia="es-MX"/>
        </w:rPr>
        <w:t>3) Que se trate de información registrada en cualquier soporte documental, que, en ejercicio de las atribuciones conferidas, se encuentre en posesión de los Sujetos Obligados.” (S</w:t>
      </w:r>
      <w:r w:rsidR="006309FC" w:rsidRPr="00974932">
        <w:rPr>
          <w:lang w:eastAsia="es-MX"/>
        </w:rPr>
        <w:t>ic</w:t>
      </w:r>
      <w:r w:rsidRPr="00974932">
        <w:rPr>
          <w:lang w:eastAsia="es-MX"/>
        </w:rPr>
        <w:t>)</w:t>
      </w:r>
      <w:r w:rsidR="006309FC" w:rsidRPr="00974932">
        <w:rPr>
          <w:lang w:eastAsia="es-MX"/>
        </w:rPr>
        <w:t xml:space="preserve"> </w:t>
      </w:r>
    </w:p>
    <w:p w14:paraId="5E430F35" w14:textId="013D329D" w:rsidR="001D2DED" w:rsidRPr="00974932" w:rsidRDefault="001D2DED" w:rsidP="00974932">
      <w:pPr>
        <w:pStyle w:val="Puesto"/>
        <w:ind w:left="851" w:right="822"/>
        <w:rPr>
          <w:lang w:eastAsia="es-MX"/>
        </w:rPr>
      </w:pPr>
      <w:r w:rsidRPr="00974932">
        <w:rPr>
          <w:lang w:eastAsia="es-MX"/>
        </w:rPr>
        <w:t>(Énfasis Añadido)</w:t>
      </w:r>
    </w:p>
    <w:p w14:paraId="2CB699C3" w14:textId="77777777" w:rsidR="00757B03" w:rsidRPr="00974932" w:rsidRDefault="00757B03" w:rsidP="00974932">
      <w:pPr>
        <w:ind w:left="851" w:right="901"/>
        <w:rPr>
          <w:rFonts w:cs="Arial"/>
          <w:sz w:val="18"/>
          <w:szCs w:val="18"/>
          <w:lang w:eastAsia="es-MX"/>
        </w:rPr>
      </w:pPr>
    </w:p>
    <w:p w14:paraId="41CC9E9A" w14:textId="77777777" w:rsidR="001D2DED" w:rsidRPr="00974932" w:rsidRDefault="001D2DED" w:rsidP="00974932">
      <w:pPr>
        <w:widowControl w:val="0"/>
        <w:autoSpaceDE w:val="0"/>
        <w:autoSpaceDN w:val="0"/>
        <w:adjustRightInd w:val="0"/>
        <w:rPr>
          <w:rFonts w:eastAsia="Arial Unicode MS" w:cs="Arial"/>
          <w:sz w:val="24"/>
          <w:szCs w:val="24"/>
        </w:rPr>
      </w:pPr>
      <w:r w:rsidRPr="00974932">
        <w:rPr>
          <w:lang w:val="es-ES"/>
        </w:rPr>
        <w:t xml:space="preserve">Una vez precisado lo anterior, es importante destacar que </w:t>
      </w:r>
      <w:r w:rsidRPr="00974932">
        <w:rPr>
          <w:rFonts w:eastAsia="Arial Unicode MS" w:cs="Arial"/>
        </w:rPr>
        <w:t xml:space="preserve">los Sujetos Obligados deben contar </w:t>
      </w:r>
      <w:r w:rsidRPr="00974932">
        <w:rPr>
          <w:rFonts w:eastAsia="Arial Unicode MS" w:cs="Arial"/>
        </w:rPr>
        <w:lastRenderedPageBreak/>
        <w:t xml:space="preserve">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974932" w:rsidRDefault="001D2DED" w:rsidP="00974932">
      <w:pPr>
        <w:widowControl w:val="0"/>
        <w:autoSpaceDE w:val="0"/>
        <w:autoSpaceDN w:val="0"/>
        <w:adjustRightInd w:val="0"/>
        <w:rPr>
          <w:rFonts w:eastAsia="Arial Unicode MS" w:cs="Arial"/>
        </w:rPr>
      </w:pPr>
    </w:p>
    <w:p w14:paraId="6694D022" w14:textId="77777777" w:rsidR="001D2DED" w:rsidRPr="00974932" w:rsidRDefault="001D2DED" w:rsidP="00974932">
      <w:pPr>
        <w:widowControl w:val="0"/>
        <w:tabs>
          <w:tab w:val="left" w:pos="1276"/>
        </w:tabs>
        <w:autoSpaceDE w:val="0"/>
        <w:autoSpaceDN w:val="0"/>
        <w:adjustRightInd w:val="0"/>
        <w:rPr>
          <w:rFonts w:eastAsia="Arial Unicode MS" w:cs="Arial"/>
        </w:rPr>
      </w:pPr>
      <w:r w:rsidRPr="00974932">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08C7DC1" w14:textId="77777777" w:rsidR="00E339F5" w:rsidRPr="00974932" w:rsidRDefault="00E339F5" w:rsidP="00974932">
      <w:pPr>
        <w:widowControl w:val="0"/>
        <w:tabs>
          <w:tab w:val="left" w:pos="1276"/>
        </w:tabs>
        <w:autoSpaceDE w:val="0"/>
        <w:autoSpaceDN w:val="0"/>
        <w:adjustRightInd w:val="0"/>
        <w:rPr>
          <w:rFonts w:eastAsia="Arial Unicode MS" w:cs="Arial"/>
        </w:rPr>
      </w:pPr>
    </w:p>
    <w:p w14:paraId="3498B034" w14:textId="05A889DC" w:rsidR="001D2DED" w:rsidRPr="00974932" w:rsidRDefault="001D2DED" w:rsidP="00974932">
      <w:pPr>
        <w:widowControl w:val="0"/>
        <w:tabs>
          <w:tab w:val="left" w:pos="1276"/>
        </w:tabs>
        <w:autoSpaceDE w:val="0"/>
        <w:autoSpaceDN w:val="0"/>
        <w:adjustRightInd w:val="0"/>
        <w:rPr>
          <w:rFonts w:eastAsia="Arial Unicode MS" w:cs="Arial"/>
        </w:rPr>
      </w:pPr>
      <w:r w:rsidRPr="00974932">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C7145B9" w14:textId="77777777" w:rsidR="00E339F5" w:rsidRPr="00974932" w:rsidRDefault="00E339F5" w:rsidP="00974932">
      <w:pPr>
        <w:widowControl w:val="0"/>
        <w:tabs>
          <w:tab w:val="left" w:pos="1276"/>
        </w:tabs>
        <w:autoSpaceDE w:val="0"/>
        <w:autoSpaceDN w:val="0"/>
        <w:adjustRightInd w:val="0"/>
        <w:rPr>
          <w:rFonts w:eastAsia="Arial Unicode MS" w:cs="Arial"/>
        </w:rPr>
      </w:pPr>
    </w:p>
    <w:p w14:paraId="60AC9421" w14:textId="77777777" w:rsidR="001D2DED" w:rsidRPr="00974932" w:rsidRDefault="001D2DED" w:rsidP="00974932">
      <w:pPr>
        <w:rPr>
          <w:rFonts w:cs="Arial"/>
        </w:rPr>
      </w:pPr>
      <w:r w:rsidRPr="00974932">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974932" w:rsidRDefault="001D2DED" w:rsidP="00974932">
      <w:pPr>
        <w:rPr>
          <w:rFonts w:cs="Arial"/>
        </w:rPr>
      </w:pPr>
    </w:p>
    <w:p w14:paraId="53751392" w14:textId="4B12BBD3" w:rsidR="001D2DED" w:rsidRPr="00974932" w:rsidRDefault="001D2DED" w:rsidP="00974932">
      <w:pPr>
        <w:widowControl w:val="0"/>
        <w:tabs>
          <w:tab w:val="left" w:pos="1276"/>
        </w:tabs>
        <w:autoSpaceDE w:val="0"/>
        <w:autoSpaceDN w:val="0"/>
        <w:adjustRightInd w:val="0"/>
        <w:rPr>
          <w:rFonts w:eastAsia="Arial Unicode MS" w:cs="Arial"/>
        </w:rPr>
      </w:pPr>
      <w:r w:rsidRPr="00974932">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974932" w:rsidRDefault="006309FC" w:rsidP="00974932">
      <w:pPr>
        <w:widowControl w:val="0"/>
        <w:tabs>
          <w:tab w:val="left" w:pos="1276"/>
        </w:tabs>
        <w:autoSpaceDE w:val="0"/>
        <w:autoSpaceDN w:val="0"/>
        <w:adjustRightInd w:val="0"/>
        <w:rPr>
          <w:rFonts w:eastAsia="Arial Unicode MS" w:cs="Arial"/>
        </w:rPr>
      </w:pPr>
    </w:p>
    <w:p w14:paraId="44EA3D6A" w14:textId="77777777" w:rsidR="001D2DED" w:rsidRPr="00974932" w:rsidRDefault="001D2DED" w:rsidP="00974932">
      <w:pPr>
        <w:rPr>
          <w:rFonts w:cs="Arial"/>
        </w:rPr>
      </w:pPr>
      <w:r w:rsidRPr="00974932">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974932" w:rsidRDefault="001D2DED" w:rsidP="00974932">
      <w:pPr>
        <w:rPr>
          <w:rFonts w:cs="Arial"/>
        </w:rPr>
      </w:pPr>
    </w:p>
    <w:p w14:paraId="46067D46" w14:textId="77777777" w:rsidR="001D2DED" w:rsidRPr="00974932" w:rsidRDefault="001D2DED" w:rsidP="00974932">
      <w:pPr>
        <w:rPr>
          <w:rFonts w:cs="Arial"/>
        </w:rPr>
      </w:pPr>
      <w:r w:rsidRPr="00974932">
        <w:rPr>
          <w:rFonts w:cs="Arial"/>
        </w:rPr>
        <w:t>Situación que en la especie no aconteció, para lo cual sirve de sustento el precepto legal en cita:</w:t>
      </w:r>
    </w:p>
    <w:p w14:paraId="0200AE5D" w14:textId="77777777" w:rsidR="001D2DED" w:rsidRPr="00974932" w:rsidRDefault="001D2DED" w:rsidP="00974932">
      <w:pPr>
        <w:rPr>
          <w:rFonts w:cs="Arial"/>
        </w:rPr>
      </w:pPr>
    </w:p>
    <w:p w14:paraId="0264A6D8" w14:textId="77777777" w:rsidR="00FF091B" w:rsidRPr="00974932" w:rsidRDefault="00FF091B" w:rsidP="00974932">
      <w:pPr>
        <w:rPr>
          <w:rFonts w:cs="Arial"/>
        </w:rPr>
      </w:pPr>
    </w:p>
    <w:p w14:paraId="6F2DE7A5" w14:textId="77777777" w:rsidR="001D2DED" w:rsidRPr="00974932" w:rsidRDefault="001D2DED" w:rsidP="00974932">
      <w:pPr>
        <w:pStyle w:val="Puesto"/>
        <w:ind w:left="851" w:right="822"/>
        <w:rPr>
          <w:b/>
        </w:rPr>
      </w:pPr>
      <w:r w:rsidRPr="00974932">
        <w:t>“</w:t>
      </w:r>
      <w:r w:rsidRPr="00974932">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974932" w:rsidRDefault="001D2DED" w:rsidP="00974932">
      <w:pPr>
        <w:pStyle w:val="Puesto"/>
        <w:ind w:left="851" w:right="822"/>
      </w:pPr>
      <w:r w:rsidRPr="00974932">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974932" w:rsidRDefault="001D2DED" w:rsidP="00974932">
      <w:pPr>
        <w:pStyle w:val="Puesto"/>
        <w:ind w:left="851" w:right="822"/>
      </w:pPr>
      <w:r w:rsidRPr="00974932">
        <w:t>(Énfasis añadido.)</w:t>
      </w:r>
    </w:p>
    <w:p w14:paraId="06B95103" w14:textId="77777777" w:rsidR="001D2DED" w:rsidRPr="00974932" w:rsidRDefault="001D2DED" w:rsidP="00974932">
      <w:pPr>
        <w:ind w:left="851" w:right="902"/>
        <w:rPr>
          <w:sz w:val="24"/>
        </w:rPr>
      </w:pPr>
    </w:p>
    <w:p w14:paraId="0E659092" w14:textId="77777777" w:rsidR="001D2DED" w:rsidRPr="00974932" w:rsidRDefault="001D2DED" w:rsidP="00974932">
      <w:r w:rsidRPr="00974932">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974932" w:rsidRDefault="001D2DED" w:rsidP="00974932">
      <w:pPr>
        <w:widowControl w:val="0"/>
        <w:autoSpaceDE w:val="0"/>
        <w:autoSpaceDN w:val="0"/>
        <w:adjustRightInd w:val="0"/>
        <w:rPr>
          <w:szCs w:val="16"/>
          <w:lang w:val="es-ES"/>
        </w:rPr>
      </w:pPr>
    </w:p>
    <w:p w14:paraId="54B5EB18" w14:textId="77777777" w:rsidR="001D2DED" w:rsidRPr="00974932" w:rsidRDefault="001D2DED" w:rsidP="00974932">
      <w:pPr>
        <w:rPr>
          <w:szCs w:val="24"/>
        </w:rPr>
      </w:pPr>
      <w:r w:rsidRPr="00974932">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974932" w:rsidRDefault="001D2DED" w:rsidP="00974932"/>
    <w:p w14:paraId="091F7852" w14:textId="77777777" w:rsidR="001D2DED" w:rsidRPr="00974932" w:rsidRDefault="001D2DED" w:rsidP="00974932">
      <w:r w:rsidRPr="00974932">
        <w:t xml:space="preserve">Por ello, esta Autoridad como órgano garante del derecho de Acceso a la Información estima que lo procedente es ordenar al </w:t>
      </w:r>
      <w:r w:rsidRPr="00974932">
        <w:rPr>
          <w:b/>
        </w:rPr>
        <w:t>SUJETO OBLIGADO</w:t>
      </w:r>
      <w:r w:rsidRPr="00974932">
        <w:t xml:space="preserve"> dé tramité y respuesta a la solicitud del particular</w:t>
      </w:r>
    </w:p>
    <w:p w14:paraId="175799FD" w14:textId="77777777" w:rsidR="001D2DED" w:rsidRPr="00974932" w:rsidRDefault="001D2DED" w:rsidP="00974932"/>
    <w:p w14:paraId="16BB3B3B" w14:textId="77777777" w:rsidR="001D2DED" w:rsidRPr="00974932" w:rsidRDefault="001D2DED" w:rsidP="00974932">
      <w:pPr>
        <w:rPr>
          <w:rFonts w:eastAsia="Calibri"/>
          <w:szCs w:val="22"/>
          <w:lang w:eastAsia="en-US"/>
        </w:rPr>
      </w:pPr>
      <w:r w:rsidRPr="00974932">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974932">
        <w:rPr>
          <w:rFonts w:eastAsia="Calibri"/>
          <w:b/>
          <w:szCs w:val="22"/>
          <w:lang w:eastAsia="en-US"/>
        </w:rPr>
        <w:t>EL SUJETO OBLIGADO</w:t>
      </w:r>
      <w:r w:rsidRPr="00974932">
        <w:rPr>
          <w:rFonts w:eastAsia="Calibri"/>
          <w:szCs w:val="22"/>
          <w:lang w:eastAsia="en-US"/>
        </w:rPr>
        <w:t>; por lo que, en caso de no atender de manera positiva</w:t>
      </w:r>
      <w:r w:rsidRPr="00974932">
        <w:rPr>
          <w:vertAlign w:val="superscript"/>
        </w:rPr>
        <w:footnoteReference w:id="2"/>
      </w:r>
      <w:r w:rsidRPr="00974932">
        <w:rPr>
          <w:rFonts w:eastAsia="Calibri"/>
          <w:szCs w:val="22"/>
          <w:lang w:eastAsia="en-US"/>
        </w:rPr>
        <w:t>, el requerimiento de información deberá manifestarse al respecto.</w:t>
      </w:r>
    </w:p>
    <w:p w14:paraId="7CF061DF" w14:textId="1F8F4B34" w:rsidR="00A90525" w:rsidRPr="00974932" w:rsidRDefault="00A90525" w:rsidP="00974932">
      <w:pPr>
        <w:rPr>
          <w:rFonts w:eastAsia="Calibri"/>
          <w:szCs w:val="22"/>
          <w:lang w:eastAsia="en-US"/>
        </w:rPr>
      </w:pPr>
    </w:p>
    <w:p w14:paraId="0526F98C" w14:textId="77777777" w:rsidR="00A90525" w:rsidRPr="00974932" w:rsidRDefault="00A90525" w:rsidP="00974932">
      <w:pPr>
        <w:pStyle w:val="Ttulo3"/>
      </w:pPr>
      <w:bookmarkStart w:id="30" w:name="_Toc175155854"/>
      <w:bookmarkStart w:id="31" w:name="_Hlk173398472"/>
      <w:r w:rsidRPr="00974932">
        <w:t>d) Versión Pública</w:t>
      </w:r>
      <w:bookmarkEnd w:id="30"/>
    </w:p>
    <w:bookmarkEnd w:id="31"/>
    <w:p w14:paraId="3E5402B4" w14:textId="2CE7B1E2" w:rsidR="001D2DED" w:rsidRPr="00974932" w:rsidRDefault="001D2DED" w:rsidP="00974932">
      <w:pPr>
        <w:rPr>
          <w:rFonts w:cs="Arial"/>
          <w:szCs w:val="24"/>
        </w:rPr>
      </w:pPr>
      <w:r w:rsidRPr="00974932">
        <w:rPr>
          <w:rFonts w:eastAsia="Calibri"/>
          <w:szCs w:val="22"/>
          <w:lang w:eastAsia="en-US"/>
        </w:rPr>
        <w:t>Ahora bien, en atención al sentido en que se resuelve el presente medio de impugnación, éste Órgano Garante no omite señalar que, s</w:t>
      </w:r>
      <w:r w:rsidRPr="00974932">
        <w:rPr>
          <w:rFonts w:cs="Arial"/>
        </w:rPr>
        <w:t xml:space="preserve">i </w:t>
      </w:r>
      <w:r w:rsidRPr="00974932">
        <w:rPr>
          <w:rFonts w:cs="Arial"/>
          <w:b/>
        </w:rPr>
        <w:t>EL SUJETO OBLIGADO</w:t>
      </w:r>
      <w:r w:rsidRPr="00974932">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w:t>
      </w:r>
      <w:r w:rsidRPr="00974932">
        <w:rPr>
          <w:rFonts w:cs="Arial"/>
        </w:rPr>
        <w:lastRenderedPageBreak/>
        <w:t>ordinal 122 y 143 de la Ley de la materia y observando los Lineamientos Generales en materia de Clasificación y Desclasificación de la Información, así como para la elaboración de Versiones Públicas.</w:t>
      </w:r>
    </w:p>
    <w:p w14:paraId="37F88776" w14:textId="77777777" w:rsidR="001D2DED" w:rsidRPr="00974932" w:rsidRDefault="001D2DED" w:rsidP="00974932">
      <w:pPr>
        <w:rPr>
          <w:rFonts w:cs="Arial"/>
        </w:rPr>
      </w:pPr>
    </w:p>
    <w:p w14:paraId="54718C10" w14:textId="2A69151C" w:rsidR="001D2DED" w:rsidRPr="00974932" w:rsidRDefault="001D2DED" w:rsidP="00974932">
      <w:pPr>
        <w:autoSpaceDE w:val="0"/>
        <w:autoSpaceDN w:val="0"/>
        <w:adjustRightInd w:val="0"/>
        <w:ind w:right="51"/>
        <w:rPr>
          <w:rFonts w:cs="Arial"/>
        </w:rPr>
      </w:pPr>
      <w:r w:rsidRPr="00974932">
        <w:rPr>
          <w:rFonts w:cs="Arial"/>
        </w:rPr>
        <w:t xml:space="preserve">En ese sentido, es de precisar que </w:t>
      </w:r>
      <w:r w:rsidRPr="00974932">
        <w:rPr>
          <w:rFonts w:eastAsia="Calibri" w:cs="Bookman Old Style,Bold"/>
          <w:bCs/>
          <w:lang w:eastAsia="en-US"/>
        </w:rPr>
        <w:t xml:space="preserve">la clasificación de la información no se da por el simple mandato de la Ley, sino que </w:t>
      </w:r>
      <w:r w:rsidRPr="00974932">
        <w:t xml:space="preserve">es necesario que </w:t>
      </w:r>
      <w:r w:rsidRPr="00974932">
        <w:rPr>
          <w:b/>
        </w:rPr>
        <w:t xml:space="preserve">EL SUJETO OBLIGADO </w:t>
      </w:r>
      <w:r w:rsidRPr="00974932">
        <w:t xml:space="preserve">cuando clasifique algún documento o información, ya sea todo o en parte, debe atender lo dispuesto por </w:t>
      </w:r>
      <w:r w:rsidRPr="00974932">
        <w:rPr>
          <w:rFonts w:cs="Arial"/>
        </w:rPr>
        <w:t xml:space="preserve">la Ley de la materia, ya que dicha clasificación es un trabajo en conjunto tanto de los servidores públicos habilitados, de las Unidades de Transparencia y del Comité de Transparencia del </w:t>
      </w:r>
      <w:r w:rsidRPr="00974932">
        <w:rPr>
          <w:rFonts w:cs="Arial"/>
          <w:b/>
        </w:rPr>
        <w:t>SUJETO OBLIGADO</w:t>
      </w:r>
      <w:r w:rsidRPr="00974932">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C5B9CAE" w14:textId="77777777" w:rsidR="00A90525" w:rsidRPr="00974932" w:rsidRDefault="00A90525" w:rsidP="00974932">
      <w:pPr>
        <w:autoSpaceDE w:val="0"/>
        <w:autoSpaceDN w:val="0"/>
        <w:adjustRightInd w:val="0"/>
        <w:ind w:right="51"/>
        <w:rPr>
          <w:rFonts w:cs="Arial"/>
        </w:rPr>
      </w:pPr>
    </w:p>
    <w:p w14:paraId="4A0AF624" w14:textId="77777777" w:rsidR="001D2DED" w:rsidRPr="00974932" w:rsidRDefault="001D2DED" w:rsidP="00974932">
      <w:pPr>
        <w:autoSpaceDE w:val="0"/>
        <w:autoSpaceDN w:val="0"/>
        <w:adjustRightInd w:val="0"/>
        <w:rPr>
          <w:rFonts w:cs="Arial"/>
        </w:rPr>
      </w:pPr>
      <w:r w:rsidRPr="00974932">
        <w:rPr>
          <w:rFonts w:cs="Arial"/>
          <w:lang w:val="es-ES"/>
        </w:rPr>
        <w:t xml:space="preserve">Así las cosas, dentro de los datos personales que pudieran contenerse se destacan los datos personales sensibles, los cuales son aquellos </w:t>
      </w:r>
      <w:r w:rsidRPr="00974932">
        <w:rPr>
          <w:rFonts w:cs="Arial"/>
        </w:rPr>
        <w:t xml:space="preserve">referentes de la esfera de su titular cuya utilización indebida pueda dar origen a discriminación o conlleve un riesgo grave para éste. </w:t>
      </w:r>
    </w:p>
    <w:p w14:paraId="21919175" w14:textId="77777777" w:rsidR="001D2DED" w:rsidRPr="00974932" w:rsidRDefault="001D2DED" w:rsidP="00974932">
      <w:pPr>
        <w:autoSpaceDE w:val="0"/>
        <w:autoSpaceDN w:val="0"/>
        <w:adjustRightInd w:val="0"/>
        <w:rPr>
          <w:rFonts w:cs="Arial"/>
        </w:rPr>
      </w:pPr>
    </w:p>
    <w:p w14:paraId="6885E8D4" w14:textId="77777777" w:rsidR="001D2DED" w:rsidRPr="00974932" w:rsidRDefault="001D2DED" w:rsidP="00974932">
      <w:pPr>
        <w:autoSpaceDE w:val="0"/>
        <w:autoSpaceDN w:val="0"/>
        <w:adjustRightInd w:val="0"/>
        <w:rPr>
          <w:rFonts w:cs="Arial"/>
        </w:rPr>
      </w:pPr>
      <w:r w:rsidRPr="00974932">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974932" w:rsidRDefault="001D2DED" w:rsidP="00974932">
      <w:pPr>
        <w:autoSpaceDE w:val="0"/>
        <w:autoSpaceDN w:val="0"/>
        <w:adjustRightInd w:val="0"/>
        <w:rPr>
          <w:rFonts w:cs="Arial"/>
        </w:rPr>
      </w:pPr>
    </w:p>
    <w:p w14:paraId="21B1F52B" w14:textId="77777777" w:rsidR="001D2DED" w:rsidRPr="00974932" w:rsidRDefault="001D2DED" w:rsidP="00974932">
      <w:pPr>
        <w:autoSpaceDE w:val="0"/>
        <w:autoSpaceDN w:val="0"/>
        <w:adjustRightInd w:val="0"/>
        <w:rPr>
          <w:rFonts w:cs="Arial"/>
        </w:rPr>
      </w:pPr>
      <w:r w:rsidRPr="00974932">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53C47D20" w:rsidR="001D2DED" w:rsidRPr="00974932" w:rsidRDefault="001D2DED" w:rsidP="00974932">
      <w:pPr>
        <w:autoSpaceDE w:val="0"/>
        <w:autoSpaceDN w:val="0"/>
        <w:adjustRightInd w:val="0"/>
        <w:rPr>
          <w:rFonts w:cs="Arial"/>
        </w:rPr>
      </w:pPr>
    </w:p>
    <w:p w14:paraId="6E05B1BF" w14:textId="77777777" w:rsidR="001D2DED" w:rsidRPr="00974932" w:rsidRDefault="001D2DED" w:rsidP="00974932">
      <w:pPr>
        <w:autoSpaceDE w:val="0"/>
        <w:autoSpaceDN w:val="0"/>
        <w:adjustRightInd w:val="0"/>
        <w:rPr>
          <w:rFonts w:cs="Arial"/>
        </w:rPr>
      </w:pPr>
      <w:r w:rsidRPr="00974932">
        <w:rPr>
          <w:rFonts w:cs="Arial"/>
        </w:rPr>
        <w:t xml:space="preserve">Por otra parte, </w:t>
      </w:r>
      <w:r w:rsidRPr="00974932">
        <w:rPr>
          <w:rFonts w:eastAsia="Calibri"/>
          <w:szCs w:val="22"/>
          <w:lang w:eastAsia="en-US"/>
        </w:rPr>
        <w:t xml:space="preserve">este Órgano Garante </w:t>
      </w:r>
      <w:r w:rsidRPr="00974932">
        <w:rPr>
          <w:rFonts w:cs="Arial"/>
        </w:rPr>
        <w:t xml:space="preserve">no omite mencionar que, si </w:t>
      </w:r>
      <w:r w:rsidRPr="00974932">
        <w:rPr>
          <w:rFonts w:cs="Arial"/>
          <w:b/>
        </w:rPr>
        <w:t>EL SUJETO OBLIGADO</w:t>
      </w:r>
      <w:r w:rsidRPr="00974932">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974932" w:rsidRDefault="001D2DED" w:rsidP="00974932">
      <w:pPr>
        <w:autoSpaceDE w:val="0"/>
        <w:autoSpaceDN w:val="0"/>
        <w:adjustRightInd w:val="0"/>
        <w:rPr>
          <w:rFonts w:cs="Arial"/>
        </w:rPr>
      </w:pPr>
    </w:p>
    <w:p w14:paraId="49BC88BA" w14:textId="77777777" w:rsidR="001D2DED" w:rsidRPr="00974932" w:rsidRDefault="001D2DED" w:rsidP="00974932">
      <w:pPr>
        <w:autoSpaceDE w:val="0"/>
        <w:autoSpaceDN w:val="0"/>
        <w:adjustRightInd w:val="0"/>
        <w:rPr>
          <w:rFonts w:cs="Arial"/>
        </w:rPr>
      </w:pPr>
      <w:r w:rsidRPr="00974932">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974932" w:rsidRDefault="001D2DED" w:rsidP="00974932">
      <w:pPr>
        <w:autoSpaceDE w:val="0"/>
        <w:autoSpaceDN w:val="0"/>
        <w:adjustRightInd w:val="0"/>
        <w:rPr>
          <w:rFonts w:cs="Arial"/>
        </w:rPr>
      </w:pPr>
    </w:p>
    <w:p w14:paraId="110ED35B" w14:textId="77777777" w:rsidR="001D2DED" w:rsidRPr="00974932" w:rsidRDefault="001D2DED" w:rsidP="00974932">
      <w:pPr>
        <w:rPr>
          <w:rFonts w:cs="Arial"/>
        </w:rPr>
      </w:pPr>
      <w:r w:rsidRPr="00974932">
        <w:rPr>
          <w:rFonts w:cs="Arial"/>
        </w:rPr>
        <w:t xml:space="preserve">Lo anterior, sin perder de vista que la Constitución Política de los Estados Unidos Mexicanos otorga a </w:t>
      </w:r>
      <w:r w:rsidRPr="00974932">
        <w:rPr>
          <w:rFonts w:cs="Arial"/>
          <w:b/>
        </w:rPr>
        <w:t>todos los documentos</w:t>
      </w:r>
      <w:r w:rsidRPr="00974932">
        <w:rPr>
          <w:rFonts w:cs="Arial"/>
        </w:rPr>
        <w:t xml:space="preserve"> en posesión de las autoridades </w:t>
      </w:r>
      <w:r w:rsidRPr="00974932">
        <w:rPr>
          <w:rFonts w:cs="Arial"/>
          <w:b/>
        </w:rPr>
        <w:t>la calidad de públicos</w:t>
      </w:r>
      <w:r w:rsidRPr="00974932">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974932" w:rsidRDefault="001D2DED" w:rsidP="00974932">
      <w:pPr>
        <w:rPr>
          <w:rFonts w:cs="Arial"/>
        </w:rPr>
      </w:pPr>
    </w:p>
    <w:p w14:paraId="20543D45" w14:textId="77777777" w:rsidR="001D2DED" w:rsidRPr="00974932" w:rsidRDefault="001D2DED" w:rsidP="00974932">
      <w:r w:rsidRPr="00974932">
        <w:lastRenderedPageBreak/>
        <w:t xml:space="preserve">Es pertinente aclarar que, la información que se clasifica bajo la premisa de reservada </w:t>
      </w:r>
      <w:r w:rsidRPr="00974932">
        <w:rPr>
          <w:b/>
        </w:rPr>
        <w:t>no pierde el carácter de pública</w:t>
      </w:r>
      <w:r w:rsidRPr="00974932">
        <w:t xml:space="preserve">, sino que </w:t>
      </w:r>
      <w:r w:rsidRPr="00974932">
        <w:rPr>
          <w:b/>
        </w:rPr>
        <w:t>se reserva temporalmente</w:t>
      </w:r>
      <w:r w:rsidRPr="00974932">
        <w:t xml:space="preserve"> </w:t>
      </w:r>
      <w:r w:rsidRPr="00974932">
        <w:rPr>
          <w:b/>
        </w:rPr>
        <w:t>del conocimiento público</w:t>
      </w:r>
      <w:r w:rsidRPr="00974932">
        <w:t xml:space="preserve">, es decir, que, </w:t>
      </w:r>
      <w:r w:rsidRPr="00974932">
        <w:rPr>
          <w:b/>
        </w:rPr>
        <w:t>por un tiempo determinado</w:t>
      </w:r>
      <w:r w:rsidRPr="00974932">
        <w:t>, se conservará y custodiará la información de manera especial, y una vez transcurrido el plazo de reserva, el documento podrá divulgarse.</w:t>
      </w:r>
    </w:p>
    <w:p w14:paraId="5ABF4E11" w14:textId="77777777" w:rsidR="001D2DED" w:rsidRPr="00974932" w:rsidRDefault="001D2DED" w:rsidP="00974932">
      <w:pPr>
        <w:rPr>
          <w:rFonts w:eastAsia="Calibri" w:cs="Arial"/>
        </w:rPr>
      </w:pPr>
      <w:r w:rsidRPr="00974932">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974932" w:rsidRDefault="001D2DED" w:rsidP="00974932">
      <w:pPr>
        <w:rPr>
          <w:rFonts w:eastAsia="Calibri" w:cs="Arial"/>
        </w:rPr>
      </w:pPr>
    </w:p>
    <w:p w14:paraId="69CE4D6A" w14:textId="77777777" w:rsidR="001D2DED" w:rsidRPr="00974932" w:rsidRDefault="001D2DED" w:rsidP="00974932">
      <w:pPr>
        <w:rPr>
          <w:rFonts w:eastAsia="Calibri" w:cs="Arial"/>
          <w:bCs/>
        </w:rPr>
      </w:pPr>
      <w:r w:rsidRPr="00974932">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974932">
        <w:rPr>
          <w:rFonts w:eastAsia="Arial Unicode MS" w:cs="Arial"/>
        </w:rPr>
        <w:t>,</w:t>
      </w:r>
      <w:r w:rsidRPr="00974932">
        <w:rPr>
          <w:rFonts w:eastAsia="Calibri" w:cs="Arial"/>
          <w:bCs/>
        </w:rPr>
        <w:t xml:space="preserve"> que literalmente señala:</w:t>
      </w:r>
    </w:p>
    <w:p w14:paraId="2A7CCB87" w14:textId="77777777" w:rsidR="001D2DED" w:rsidRPr="00974932" w:rsidRDefault="001D2DED" w:rsidP="00974932">
      <w:pPr>
        <w:rPr>
          <w:rFonts w:eastAsia="Calibri" w:cs="Arial"/>
          <w:bCs/>
          <w:sz w:val="20"/>
        </w:rPr>
      </w:pPr>
    </w:p>
    <w:p w14:paraId="1098C2BA" w14:textId="42BF7C38" w:rsidR="001D2DED" w:rsidRPr="00974932" w:rsidRDefault="001D2DED" w:rsidP="00974932">
      <w:pPr>
        <w:pStyle w:val="Puesto"/>
        <w:ind w:left="851" w:right="822"/>
        <w:rPr>
          <w:rFonts w:eastAsia="Calibri"/>
        </w:rPr>
      </w:pPr>
      <w:r w:rsidRPr="00974932">
        <w:rPr>
          <w:rFonts w:eastAsia="Calibri"/>
        </w:rPr>
        <w:t>“</w:t>
      </w:r>
      <w:r w:rsidRPr="00974932">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974932">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974932">
        <w:rPr>
          <w:rFonts w:eastAsia="Calibri"/>
        </w:rPr>
        <w:t>officio</w:t>
      </w:r>
      <w:proofErr w:type="spellEnd"/>
      <w:r w:rsidRPr="00974932">
        <w:rPr>
          <w:rFonts w:eastAsia="Calibri"/>
        </w:rPr>
        <w:t>, con el propósito de obtener una versión que sea pública para la parte interesada.” (</w:t>
      </w:r>
      <w:r w:rsidR="00EA1B35" w:rsidRPr="00974932">
        <w:rPr>
          <w:rFonts w:eastAsia="Calibri"/>
        </w:rPr>
        <w:t>S</w:t>
      </w:r>
      <w:r w:rsidRPr="00974932">
        <w:rPr>
          <w:rFonts w:eastAsia="Calibri"/>
        </w:rPr>
        <w:t>ic)</w:t>
      </w:r>
    </w:p>
    <w:p w14:paraId="4F731463" w14:textId="77777777" w:rsidR="001D2DED" w:rsidRPr="00974932" w:rsidRDefault="001D2DED" w:rsidP="00974932">
      <w:pPr>
        <w:ind w:left="851" w:right="902"/>
        <w:rPr>
          <w:rFonts w:eastAsia="Calibri"/>
          <w:i/>
          <w:sz w:val="24"/>
          <w:szCs w:val="36"/>
        </w:rPr>
      </w:pPr>
    </w:p>
    <w:p w14:paraId="0CE20A5C" w14:textId="30121604" w:rsidR="001D2DED" w:rsidRPr="00974932" w:rsidRDefault="001D2DED" w:rsidP="00974932">
      <w:pPr>
        <w:rPr>
          <w:bCs/>
        </w:rPr>
      </w:pPr>
      <w:r w:rsidRPr="00974932">
        <w:rPr>
          <w:bCs/>
        </w:rPr>
        <w:lastRenderedPageBreak/>
        <w:t xml:space="preserve">Lo que antecede, respecto de la reserva de la información implica una clasificación, que debe entenderse como el proceso mediante el cual </w:t>
      </w:r>
      <w:r w:rsidRPr="00974932">
        <w:rPr>
          <w:b/>
          <w:bCs/>
        </w:rPr>
        <w:t>EL SUJETO OBLIGADO</w:t>
      </w:r>
      <w:r w:rsidRPr="00974932">
        <w:rPr>
          <w:bCs/>
        </w:rPr>
        <w:t xml:space="preserve"> determina que la información en su poder </w:t>
      </w:r>
      <w:proofErr w:type="spellStart"/>
      <w:r w:rsidRPr="00974932">
        <w:rPr>
          <w:bCs/>
        </w:rPr>
        <w:t>actualiza</w:t>
      </w:r>
      <w:proofErr w:type="spellEnd"/>
      <w:r w:rsidRPr="00974932">
        <w:rPr>
          <w:bCs/>
        </w:rPr>
        <w:t xml:space="preserve"> alguno de los supuestos conforme a las normas aplicables.</w:t>
      </w:r>
    </w:p>
    <w:p w14:paraId="40E360A9" w14:textId="77777777" w:rsidR="00EB07D9" w:rsidRPr="00974932" w:rsidRDefault="00EB07D9" w:rsidP="00974932">
      <w:pPr>
        <w:rPr>
          <w:bCs/>
          <w:szCs w:val="24"/>
        </w:rPr>
      </w:pPr>
    </w:p>
    <w:p w14:paraId="17FF1695" w14:textId="6DFFF8A0" w:rsidR="00EB07D9" w:rsidRPr="00974932" w:rsidRDefault="001D2DED" w:rsidP="00974932">
      <w:r w:rsidRPr="00974932">
        <w:t xml:space="preserve">En tal virtud, conforme al artículo 49, fracción VIII de la </w:t>
      </w:r>
      <w:r w:rsidRPr="00974932">
        <w:rPr>
          <w:rFonts w:cs="Arial"/>
        </w:rPr>
        <w:t>Ley de Transparencia local</w:t>
      </w:r>
      <w:r w:rsidRPr="00974932">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974932">
        <w:rPr>
          <w:b/>
        </w:rPr>
        <w:t>SUJETO OBLIGADO</w:t>
      </w:r>
      <w:r w:rsidRPr="00974932">
        <w:t xml:space="preserve"> a concluir que el caso particular se ajusta al supuesto previsto por la norma legal invocada como fundamento; además, </w:t>
      </w:r>
      <w:r w:rsidRPr="00974932">
        <w:rPr>
          <w:b/>
        </w:rPr>
        <w:t>EL SUJETO OBLIGADO</w:t>
      </w:r>
      <w:r w:rsidRPr="00974932">
        <w:t xml:space="preserve"> en todo momento tiene que aplicar una prueba de daño.</w:t>
      </w:r>
    </w:p>
    <w:p w14:paraId="0FF20C09" w14:textId="77777777" w:rsidR="00EB07D9" w:rsidRPr="00974932" w:rsidRDefault="00EB07D9" w:rsidP="00974932"/>
    <w:p w14:paraId="18943BA9" w14:textId="691CFC11" w:rsidR="001D2DED" w:rsidRPr="00974932" w:rsidRDefault="001D2DED" w:rsidP="00974932">
      <w:pPr>
        <w:rPr>
          <w:szCs w:val="24"/>
        </w:rPr>
      </w:pPr>
      <w:r w:rsidRPr="00974932">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974932" w:rsidRDefault="001D2DED" w:rsidP="00974932">
      <w:pPr>
        <w:rPr>
          <w:szCs w:val="32"/>
        </w:rPr>
      </w:pPr>
    </w:p>
    <w:p w14:paraId="5DD69D8E" w14:textId="77777777" w:rsidR="001D2DED" w:rsidRPr="00974932" w:rsidRDefault="001D2DED" w:rsidP="00974932">
      <w:pPr>
        <w:rPr>
          <w:szCs w:val="24"/>
        </w:rPr>
      </w:pPr>
      <w:r w:rsidRPr="00974932">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974932">
        <w:lastRenderedPageBreak/>
        <w:t>y sólo podrán invocarlas cuando acrediten su procedencia, debiendo clasificar la información en el momento en que:</w:t>
      </w:r>
    </w:p>
    <w:p w14:paraId="0D6725DC" w14:textId="77777777" w:rsidR="001D2DED" w:rsidRPr="00974932" w:rsidRDefault="001D2DED" w:rsidP="00974932"/>
    <w:p w14:paraId="49241128" w14:textId="77777777" w:rsidR="001D2DED" w:rsidRPr="00974932" w:rsidRDefault="001D2DED" w:rsidP="00974932">
      <w:pPr>
        <w:numPr>
          <w:ilvl w:val="0"/>
          <w:numId w:val="16"/>
        </w:numPr>
        <w:ind w:left="1276" w:hanging="425"/>
      </w:pPr>
      <w:r w:rsidRPr="00974932">
        <w:t>Se reciba una solicitud de acceso a la información;</w:t>
      </w:r>
    </w:p>
    <w:p w14:paraId="07B31A21" w14:textId="77777777" w:rsidR="001D2DED" w:rsidRPr="00974932" w:rsidRDefault="001D2DED" w:rsidP="00974932">
      <w:pPr>
        <w:numPr>
          <w:ilvl w:val="0"/>
          <w:numId w:val="16"/>
        </w:numPr>
        <w:ind w:left="1276" w:hanging="425"/>
      </w:pPr>
      <w:r w:rsidRPr="00974932">
        <w:t>Se determine mediante resolución de autoridad competente; y/o</w:t>
      </w:r>
    </w:p>
    <w:p w14:paraId="7CFE1B5B" w14:textId="77777777" w:rsidR="001D2DED" w:rsidRPr="00974932" w:rsidRDefault="001D2DED" w:rsidP="00974932">
      <w:pPr>
        <w:numPr>
          <w:ilvl w:val="0"/>
          <w:numId w:val="16"/>
        </w:numPr>
        <w:ind w:left="1276" w:hanging="425"/>
      </w:pPr>
      <w:r w:rsidRPr="00974932">
        <w:t>Se generen versiones públicas para dar cumplimiento a las obligaciones de transparencia previstas en la Ley.</w:t>
      </w:r>
    </w:p>
    <w:p w14:paraId="3B6C7B2E" w14:textId="77777777" w:rsidR="001D2DED" w:rsidRPr="00974932" w:rsidRDefault="001D2DED" w:rsidP="00974932"/>
    <w:p w14:paraId="4BBE56C5" w14:textId="77777777" w:rsidR="001D2DED" w:rsidRPr="00974932" w:rsidRDefault="001D2DED" w:rsidP="00974932">
      <w:r w:rsidRPr="00974932">
        <w:t>Situación que se robustece con el artículo 141 de la misma Ley, que señala que las causales de reserva previstas se deberán fundar y motivar, a través de la aplicación de la prueba de daño.</w:t>
      </w:r>
    </w:p>
    <w:p w14:paraId="6013B335" w14:textId="77777777" w:rsidR="001D2DED" w:rsidRPr="00974932" w:rsidRDefault="001D2DED" w:rsidP="00974932">
      <w:pPr>
        <w:rPr>
          <w:sz w:val="20"/>
        </w:rPr>
      </w:pPr>
    </w:p>
    <w:p w14:paraId="6ECEEAD1" w14:textId="77777777" w:rsidR="001D2DED" w:rsidRPr="00974932" w:rsidRDefault="001D2DED" w:rsidP="00974932">
      <w:pPr>
        <w:rPr>
          <w:sz w:val="24"/>
        </w:rPr>
      </w:pPr>
      <w:r w:rsidRPr="00974932">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974932" w:rsidRDefault="001D2DED" w:rsidP="00974932">
      <w:pPr>
        <w:rPr>
          <w:sz w:val="18"/>
        </w:rPr>
      </w:pPr>
    </w:p>
    <w:p w14:paraId="65FFB9A2" w14:textId="77777777" w:rsidR="001D2DED" w:rsidRPr="00974932" w:rsidRDefault="001D2DED" w:rsidP="00974932">
      <w:pPr>
        <w:numPr>
          <w:ilvl w:val="0"/>
          <w:numId w:val="17"/>
        </w:numPr>
        <w:ind w:left="1134" w:hanging="283"/>
        <w:rPr>
          <w:sz w:val="24"/>
        </w:rPr>
      </w:pPr>
      <w:r w:rsidRPr="00974932">
        <w:t xml:space="preserve">La divulgación de la información representa un </w:t>
      </w:r>
      <w:r w:rsidRPr="00974932">
        <w:rPr>
          <w:b/>
        </w:rPr>
        <w:t>riesgo real, demostrable e identificable del perjuicio significativo al interés público o a la seguridad pública</w:t>
      </w:r>
      <w:r w:rsidRPr="00974932">
        <w:t>;</w:t>
      </w:r>
    </w:p>
    <w:p w14:paraId="1E8178FC" w14:textId="77777777" w:rsidR="001D2DED" w:rsidRPr="00974932" w:rsidRDefault="001D2DED" w:rsidP="00974932">
      <w:pPr>
        <w:numPr>
          <w:ilvl w:val="0"/>
          <w:numId w:val="17"/>
        </w:numPr>
        <w:ind w:left="1134" w:hanging="283"/>
      </w:pPr>
      <w:r w:rsidRPr="00974932">
        <w:t>El riesgo de perjuicio que supondría la divulgación supera el interés público general de que se difunda; y,</w:t>
      </w:r>
    </w:p>
    <w:p w14:paraId="680B1C0F" w14:textId="77777777" w:rsidR="001D2DED" w:rsidRPr="00974932" w:rsidRDefault="001D2DED" w:rsidP="00974932">
      <w:pPr>
        <w:numPr>
          <w:ilvl w:val="0"/>
          <w:numId w:val="17"/>
        </w:numPr>
        <w:ind w:left="1134" w:hanging="283"/>
      </w:pPr>
      <w:r w:rsidRPr="00974932">
        <w:t xml:space="preserve">La limitación se adecua al principio de proporcionalidad y representa el medio menos restrictivo disponible para evitar el perjuicio. </w:t>
      </w:r>
    </w:p>
    <w:p w14:paraId="0D40545A" w14:textId="77777777" w:rsidR="001D2DED" w:rsidRPr="00974932" w:rsidRDefault="001D2DED" w:rsidP="00974932">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974932" w:rsidRDefault="001D2DED" w:rsidP="00974932">
      <w:pPr>
        <w:widowControl w:val="0"/>
        <w:tabs>
          <w:tab w:val="left" w:pos="1276"/>
          <w:tab w:val="left" w:pos="1701"/>
          <w:tab w:val="left" w:pos="1843"/>
        </w:tabs>
        <w:autoSpaceDE w:val="0"/>
        <w:autoSpaceDN w:val="0"/>
        <w:adjustRightInd w:val="0"/>
        <w:ind w:right="49"/>
        <w:rPr>
          <w:rFonts w:cs="Arial"/>
          <w:szCs w:val="24"/>
        </w:rPr>
      </w:pPr>
      <w:r w:rsidRPr="00974932">
        <w:rPr>
          <w:bCs/>
        </w:rPr>
        <w:t xml:space="preserve">Atento a lo anterior, </w:t>
      </w:r>
      <w:r w:rsidRPr="00974932">
        <w:rPr>
          <w:rFonts w:cs="Arial"/>
          <w:lang w:eastAsia="es-MX"/>
        </w:rPr>
        <w:t xml:space="preserve">es necesario hacer hincapié que para el caso de que existan </w:t>
      </w:r>
      <w:r w:rsidRPr="00974932">
        <w:t xml:space="preserve">causas </w:t>
      </w:r>
      <w:r w:rsidRPr="00974932">
        <w:lastRenderedPageBreak/>
        <w:t xml:space="preserve">presentes que impiden la publicidad de la información durante cierto periodo de tiempo, </w:t>
      </w:r>
      <w:r w:rsidRPr="00974932">
        <w:rPr>
          <w:rFonts w:cs="Arial"/>
          <w:lang w:eastAsia="es-MX"/>
        </w:rPr>
        <w:t xml:space="preserve">debe clasificar la información </w:t>
      </w:r>
      <w:r w:rsidRPr="00974932">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974932" w:rsidRDefault="001D2DED" w:rsidP="00974932">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974932" w:rsidRDefault="001D2DED" w:rsidP="00974932">
      <w:pPr>
        <w:rPr>
          <w:rFonts w:cs="Arial"/>
        </w:rPr>
      </w:pPr>
      <w:r w:rsidRPr="00974932">
        <w:rPr>
          <w:rFonts w:cs="Arial"/>
        </w:rPr>
        <w:t xml:space="preserve">Asimismo, este Órgano Garante de la Protección de Datos Personales no omite mencionar que, si dentro de la información que se ordena su entrega, </w:t>
      </w:r>
      <w:r w:rsidRPr="00974932">
        <w:rPr>
          <w:rFonts w:cs="Arial"/>
          <w:b/>
        </w:rPr>
        <w:t xml:space="preserve">EL SUJETO OBLIGADO </w:t>
      </w:r>
      <w:r w:rsidRPr="00974932">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974932" w:rsidRDefault="001D2DED" w:rsidP="00974932">
      <w:pPr>
        <w:rPr>
          <w:rFonts w:cs="Arial"/>
        </w:rPr>
      </w:pPr>
    </w:p>
    <w:p w14:paraId="50C12BAA" w14:textId="77777777" w:rsidR="001D2DED" w:rsidRPr="00974932" w:rsidRDefault="001D2DED" w:rsidP="00974932">
      <w:pPr>
        <w:rPr>
          <w:rFonts w:cs="Arial"/>
        </w:rPr>
      </w:pPr>
      <w:r w:rsidRPr="00974932">
        <w:rPr>
          <w:rFonts w:cs="Arial"/>
        </w:rPr>
        <w:t>Por lo tanto,</w:t>
      </w:r>
      <w:r w:rsidRPr="00974932">
        <w:t xml:space="preserve"> es importante referir que </w:t>
      </w:r>
      <w:r w:rsidRPr="00974932">
        <w:rPr>
          <w:b/>
        </w:rPr>
        <w:t>EL SUJETO OBLIGADO</w:t>
      </w:r>
      <w:r w:rsidRPr="00974932">
        <w:t xml:space="preserve"> deberá seguir el procedimiento legal establecido para su </w:t>
      </w:r>
      <w:r w:rsidRPr="00974932">
        <w:rPr>
          <w:lang w:eastAsia="es-MX"/>
        </w:rPr>
        <w:t>clasificación</w:t>
      </w:r>
      <w:r w:rsidRPr="00974932">
        <w:t>, esto es, que su Comité de</w:t>
      </w:r>
      <w:r w:rsidRPr="00974932">
        <w:rPr>
          <w:rFonts w:cs="Arial"/>
        </w:rPr>
        <w:t xml:space="preserve"> Transparencia emita un Acuerdo de Clasificación que cumpla con las formalidades antes citadas</w:t>
      </w:r>
      <w:r w:rsidRPr="00974932">
        <w:rPr>
          <w:rFonts w:cs="Arial"/>
          <w:b/>
        </w:rPr>
        <w:t xml:space="preserve"> </w:t>
      </w:r>
      <w:r w:rsidRPr="00974932">
        <w:rPr>
          <w:rFonts w:cs="Arial"/>
        </w:rPr>
        <w:t xml:space="preserve">que la sustente, en el </w:t>
      </w:r>
      <w:r w:rsidRPr="00974932">
        <w:rPr>
          <w:rFonts w:cs="Arial"/>
          <w:lang w:eastAsia="es-MX"/>
        </w:rPr>
        <w:t>que</w:t>
      </w:r>
      <w:r w:rsidRPr="00974932">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EAEF912" w:rsidR="001D2DED" w:rsidRPr="00974932" w:rsidRDefault="001D2DED" w:rsidP="00974932"/>
    <w:p w14:paraId="0E015269" w14:textId="30C3EBFB" w:rsidR="00EB07D9" w:rsidRPr="00974932" w:rsidRDefault="00EB07D9" w:rsidP="00974932">
      <w:pPr>
        <w:pStyle w:val="Ttulo3"/>
      </w:pPr>
      <w:bookmarkStart w:id="32" w:name="_Toc175155855"/>
      <w:bookmarkStart w:id="33" w:name="_Hlk173398549"/>
      <w:r w:rsidRPr="00974932">
        <w:t xml:space="preserve">e) </w:t>
      </w:r>
      <w:r w:rsidR="004B5CBF" w:rsidRPr="00974932">
        <w:t>Acuerdo de Inexistencia</w:t>
      </w:r>
      <w:bookmarkEnd w:id="32"/>
    </w:p>
    <w:bookmarkEnd w:id="33"/>
    <w:p w14:paraId="43021B49" w14:textId="77777777" w:rsidR="001D2DED" w:rsidRPr="00974932" w:rsidRDefault="001D2DED" w:rsidP="00974932">
      <w:pPr>
        <w:rPr>
          <w:rFonts w:eastAsia="Calibri" w:cs="Bookman Old Style"/>
          <w:lang w:eastAsia="en-US"/>
        </w:rPr>
      </w:pPr>
      <w:r w:rsidRPr="00974932">
        <w:rPr>
          <w:rFonts w:cs="Arial"/>
        </w:rPr>
        <w:t xml:space="preserve">Por otra parte, se estima prudente señalar al </w:t>
      </w:r>
      <w:r w:rsidRPr="00974932">
        <w:rPr>
          <w:rFonts w:cs="Arial"/>
          <w:b/>
        </w:rPr>
        <w:t>SUJETO OBLIGADO</w:t>
      </w:r>
      <w:r w:rsidRPr="00974932">
        <w:rPr>
          <w:rFonts w:cs="Arial"/>
        </w:rPr>
        <w:t xml:space="preserve"> que, en caso de que la información solicitada, debiera obrar en sus archivos y no cuente con ella</w:t>
      </w:r>
      <w:r w:rsidRPr="00974932">
        <w:rPr>
          <w:rFonts w:cs="Arial"/>
          <w:lang w:val="es-ES"/>
        </w:rPr>
        <w:t xml:space="preserve">, </w:t>
      </w:r>
      <w:r w:rsidRPr="00974932">
        <w:rPr>
          <w:rFonts w:eastAsia="Calibri" w:cs="Bookman Old Style"/>
          <w:lang w:eastAsia="en-US"/>
        </w:rPr>
        <w:t>deberá entregar el Acuerdo del Comité de Transparencia, en donde conste la declaratoria de inexistencia de esta.</w:t>
      </w:r>
    </w:p>
    <w:p w14:paraId="42DDA832" w14:textId="77777777" w:rsidR="001D2DED" w:rsidRPr="00974932" w:rsidRDefault="001D2DED" w:rsidP="00974932">
      <w:pPr>
        <w:rPr>
          <w:rFonts w:eastAsia="Calibri" w:cs="Bookman Old Style"/>
          <w:lang w:eastAsia="en-US"/>
        </w:rPr>
      </w:pPr>
    </w:p>
    <w:p w14:paraId="4C8A567D" w14:textId="470D42B1" w:rsidR="001D2DED" w:rsidRPr="00974932" w:rsidRDefault="001D2DED" w:rsidP="00974932">
      <w:r w:rsidRPr="00974932">
        <w:rPr>
          <w:rFonts w:eastAsia="Calibri" w:cs="Bookman Old Style"/>
          <w:lang w:eastAsia="en-US"/>
        </w:rPr>
        <w:t>Es</w:t>
      </w:r>
      <w:r w:rsidRPr="00974932">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974932" w:rsidRDefault="00EA1B35" w:rsidP="00974932"/>
    <w:p w14:paraId="7224C875" w14:textId="77777777" w:rsidR="001D2DED" w:rsidRPr="00974932" w:rsidRDefault="001D2DED" w:rsidP="00974932">
      <w:pPr>
        <w:rPr>
          <w:lang w:val="es-ES" w:eastAsia="es-MX"/>
        </w:rPr>
      </w:pPr>
      <w:r w:rsidRPr="00974932">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974932" w:rsidRDefault="001D2DED" w:rsidP="00974932">
      <w:pPr>
        <w:rPr>
          <w:szCs w:val="32"/>
          <w:lang w:val="es-ES" w:eastAsia="es-MX"/>
        </w:rPr>
      </w:pPr>
    </w:p>
    <w:p w14:paraId="79D91A04" w14:textId="6740C6A9" w:rsidR="001D2DED" w:rsidRPr="00974932" w:rsidRDefault="001D2DED" w:rsidP="00974932">
      <w:pPr>
        <w:spacing w:after="240"/>
        <w:rPr>
          <w:lang w:val="es-ES" w:eastAsia="es-MX"/>
        </w:rPr>
      </w:pPr>
      <w:r w:rsidRPr="00974932">
        <w:rPr>
          <w:lang w:val="es-ES" w:eastAsia="es-MX"/>
        </w:rPr>
        <w:t xml:space="preserve">Resulta aplicable el criterio reiterado número </w:t>
      </w:r>
      <w:r w:rsidRPr="00974932">
        <w:rPr>
          <w:b/>
          <w:lang w:val="es-ES" w:eastAsia="es-MX"/>
        </w:rPr>
        <w:t>08/19</w:t>
      </w:r>
      <w:r w:rsidRPr="00974932">
        <w:rPr>
          <w:lang w:val="es-ES" w:eastAsia="es-MX"/>
        </w:rPr>
        <w:t>, emitidos por Acuerdo del Pleno del Instituto de Transparencia y Acceso a la Información Pública del Estado de México y Municipios, que a la letra dice:</w:t>
      </w:r>
    </w:p>
    <w:p w14:paraId="07C40A24" w14:textId="38A56507" w:rsidR="00EB07D9" w:rsidRPr="00974932" w:rsidRDefault="001D2DED" w:rsidP="00974932">
      <w:pPr>
        <w:pStyle w:val="Puesto"/>
        <w:rPr>
          <w:b/>
          <w:lang w:val="es-ES" w:eastAsia="es-MX"/>
        </w:rPr>
      </w:pPr>
      <w:r w:rsidRPr="00974932">
        <w:rPr>
          <w:b/>
          <w:lang w:val="es-ES" w:eastAsia="es-MX"/>
        </w:rPr>
        <w:t>“INEXISTENCIA DE LA INFORMACIÓN. SUPUESTOS PARA EMITIR LA RESOLUCIÓN DE LA</w:t>
      </w:r>
      <w:r w:rsidRPr="00974932">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974932">
        <w:rPr>
          <w:rFonts w:cs="Arial"/>
        </w:rPr>
        <w:t>Transparencia</w:t>
      </w:r>
      <w:r w:rsidRPr="00974932">
        <w:rPr>
          <w:lang w:val="es-ES" w:eastAsia="es-MX"/>
        </w:rPr>
        <w:t xml:space="preserve"> de la entidad, a </w:t>
      </w:r>
      <w:r w:rsidRPr="00974932">
        <w:rPr>
          <w:lang w:val="es-ES" w:eastAsia="es-MX"/>
        </w:rPr>
        <w:lastRenderedPageBreak/>
        <w:t>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974932">
        <w:rPr>
          <w:b/>
          <w:lang w:val="es-ES" w:eastAsia="es-MX"/>
        </w:rPr>
        <w:t>”</w:t>
      </w:r>
    </w:p>
    <w:p w14:paraId="4B7734BE" w14:textId="645E1121" w:rsidR="001D2DED" w:rsidRPr="00974932" w:rsidRDefault="001D2DED" w:rsidP="00974932">
      <w:pPr>
        <w:pStyle w:val="Puesto"/>
        <w:rPr>
          <w:szCs w:val="22"/>
          <w:lang w:val="es-ES" w:eastAsia="es-MX"/>
        </w:rPr>
      </w:pPr>
      <w:r w:rsidRPr="00974932">
        <w:rPr>
          <w:szCs w:val="22"/>
          <w:lang w:val="es-ES" w:eastAsia="es-MX"/>
        </w:rPr>
        <w:t>(Énfasis añadido)</w:t>
      </w:r>
    </w:p>
    <w:p w14:paraId="372F44E0" w14:textId="40098C66" w:rsidR="001D2DED" w:rsidRPr="00974932" w:rsidRDefault="001D2DED" w:rsidP="00974932">
      <w:pPr>
        <w:spacing w:line="240" w:lineRule="auto"/>
        <w:ind w:left="851" w:right="822"/>
        <w:rPr>
          <w:sz w:val="24"/>
          <w:szCs w:val="24"/>
          <w:lang w:eastAsia="es-MX"/>
        </w:rPr>
      </w:pPr>
    </w:p>
    <w:p w14:paraId="4858E94D" w14:textId="77777777" w:rsidR="00EC083F" w:rsidRPr="00974932" w:rsidRDefault="00D240D6" w:rsidP="00974932">
      <w:pPr>
        <w:spacing w:after="240"/>
        <w:rPr>
          <w:lang w:val="es-ES" w:eastAsia="es-MX"/>
        </w:rPr>
      </w:pPr>
      <w:r w:rsidRPr="00974932">
        <w:rPr>
          <w:lang w:val="es-ES" w:eastAsia="es-MX"/>
        </w:rPr>
        <w:t xml:space="preserve">Ahora bien, por cuanto hace al Recurso de Revisión </w:t>
      </w:r>
      <w:r w:rsidRPr="00974932">
        <w:rPr>
          <w:b/>
          <w:lang w:val="es-ES" w:eastAsia="es-MX"/>
        </w:rPr>
        <w:t>03783/INFOEM/IP/RR/2024</w:t>
      </w:r>
      <w:r w:rsidR="00A36386" w:rsidRPr="00974932">
        <w:rPr>
          <w:lang w:val="es-ES" w:eastAsia="es-MX"/>
        </w:rPr>
        <w:t>,</w:t>
      </w:r>
      <w:r w:rsidR="00EC083F" w:rsidRPr="00974932">
        <w:rPr>
          <w:lang w:val="es-ES" w:eastAsia="es-MX"/>
        </w:rPr>
        <w:t xml:space="preserve"> es preciso recordar que</w:t>
      </w:r>
      <w:r w:rsidR="00A36386" w:rsidRPr="00974932">
        <w:rPr>
          <w:lang w:val="es-ES" w:eastAsia="es-MX"/>
        </w:rPr>
        <w:t xml:space="preserve"> </w:t>
      </w:r>
      <w:r w:rsidR="00EC083F" w:rsidRPr="00974932">
        <w:rPr>
          <w:b/>
          <w:bCs/>
          <w:lang w:val="es-ES" w:eastAsia="es-MX"/>
        </w:rPr>
        <w:t>LA PARTE RECURRENTE</w:t>
      </w:r>
      <w:r w:rsidR="00EC083F" w:rsidRPr="00974932">
        <w:rPr>
          <w:lang w:val="es-ES" w:eastAsia="es-MX"/>
        </w:rPr>
        <w:t xml:space="preserve">, señalo como acto impugnado, así como en sus razones o motivos de inconformidad lo siguiente: “la falta de respuesta a la solicitud de información 00066/TENANCIN/IP/2024, misma que debió haber sido otorgada a </w:t>
      </w:r>
      <w:proofErr w:type="spellStart"/>
      <w:r w:rsidR="00EC083F" w:rsidRPr="00974932">
        <w:rPr>
          <w:lang w:val="es-ES" w:eastAsia="es-MX"/>
        </w:rPr>
        <w:t>mas</w:t>
      </w:r>
      <w:proofErr w:type="spellEnd"/>
      <w:r w:rsidR="00EC083F" w:rsidRPr="00974932">
        <w:rPr>
          <w:lang w:val="es-ES" w:eastAsia="es-MX"/>
        </w:rPr>
        <w:t xml:space="preserve"> tardar el 19 de junio de 2024.”.</w:t>
      </w:r>
    </w:p>
    <w:p w14:paraId="4456069C" w14:textId="07A5841B" w:rsidR="00D240D6" w:rsidRPr="00974932" w:rsidRDefault="00EC083F" w:rsidP="00974932">
      <w:pPr>
        <w:spacing w:after="240"/>
        <w:rPr>
          <w:lang w:val="es-ES" w:eastAsia="es-MX"/>
        </w:rPr>
      </w:pPr>
      <w:r w:rsidRPr="00974932">
        <w:rPr>
          <w:lang w:val="es-ES" w:eastAsia="es-MX"/>
        </w:rPr>
        <w:t xml:space="preserve">Del análisis a los agravios planteados se puede determinar que si bien es cierto </w:t>
      </w:r>
      <w:r w:rsidRPr="00974932">
        <w:rPr>
          <w:b/>
          <w:bCs/>
          <w:lang w:val="es-ES" w:eastAsia="es-MX"/>
        </w:rPr>
        <w:t xml:space="preserve">LA PARTE RECURRENTE </w:t>
      </w:r>
      <w:r w:rsidRPr="00974932">
        <w:rPr>
          <w:lang w:val="es-ES" w:eastAsia="es-MX"/>
        </w:rPr>
        <w:t xml:space="preserve">se adolece de la falta de respuesta por parte del </w:t>
      </w:r>
      <w:r w:rsidRPr="00974932">
        <w:rPr>
          <w:b/>
          <w:bCs/>
          <w:lang w:val="es-ES" w:eastAsia="es-MX"/>
        </w:rPr>
        <w:t xml:space="preserve">SUJETO OBLIGADO, </w:t>
      </w:r>
      <w:r w:rsidRPr="00974932">
        <w:rPr>
          <w:lang w:val="es-ES" w:eastAsia="es-MX"/>
        </w:rPr>
        <w:t xml:space="preserve">también lo es que lo hace a una solicitud con folio diversa y a un </w:t>
      </w:r>
      <w:r w:rsidRPr="00974932">
        <w:rPr>
          <w:b/>
          <w:bCs/>
          <w:lang w:val="es-ES" w:eastAsia="es-MX"/>
        </w:rPr>
        <w:t>SUJETO OBLIGADO</w:t>
      </w:r>
      <w:r w:rsidRPr="00974932">
        <w:rPr>
          <w:lang w:val="es-ES" w:eastAsia="es-MX"/>
        </w:rPr>
        <w:t xml:space="preserve"> diverso, tan es así que al momento de presentar el medio de impugnación adjuntó a este el acuse de recibo generado por el </w:t>
      </w:r>
      <w:r w:rsidRPr="00974932">
        <w:rPr>
          <w:b/>
          <w:bCs/>
          <w:lang w:val="es-ES" w:eastAsia="es-MX"/>
        </w:rPr>
        <w:t>SAIMEX</w:t>
      </w:r>
      <w:r w:rsidRPr="00974932">
        <w:rPr>
          <w:lang w:val="es-ES" w:eastAsia="es-MX"/>
        </w:rPr>
        <w:t xml:space="preserve"> donde se advierte tal situación.</w:t>
      </w:r>
    </w:p>
    <w:p w14:paraId="4F19E25F" w14:textId="2A778CF3" w:rsidR="00EC083F" w:rsidRPr="00974932" w:rsidRDefault="00EC083F" w:rsidP="00974932">
      <w:pPr>
        <w:pStyle w:val="Prrafodelista"/>
        <w:spacing w:after="160"/>
        <w:ind w:left="0"/>
        <w:rPr>
          <w:rFonts w:eastAsia="MS Mincho" w:cs="Arial"/>
          <w:i/>
        </w:rPr>
      </w:pPr>
      <w:r w:rsidRPr="00974932">
        <w:rPr>
          <w:rFonts w:eastAsiaTheme="minorEastAsia" w:cs="Arial"/>
          <w:lang w:val="es-ES_tradnl"/>
        </w:rPr>
        <w:t xml:space="preserve">En ese sentido es de referir que </w:t>
      </w:r>
      <w:r w:rsidRPr="00974932">
        <w:rPr>
          <w:rFonts w:eastAsia="MS Mincho" w:cs="Arial"/>
          <w:lang w:val="es-ES_tradnl"/>
        </w:rPr>
        <w:t xml:space="preserve">si bien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sidRPr="00974932">
        <w:rPr>
          <w:rFonts w:eastAsia="MS Mincho" w:cs="Arial"/>
          <w:b/>
          <w:lang w:val="es-ES_tradnl"/>
        </w:rPr>
        <w:t>SUJETO OBLIGADO</w:t>
      </w:r>
      <w:r w:rsidRPr="00974932">
        <w:rPr>
          <w:rFonts w:eastAsia="MS Mincho" w:cs="Arial"/>
          <w:lang w:val="es-ES_tradnl"/>
        </w:rPr>
        <w:t xml:space="preserve">, lo cierto, es que este Órgano Garante advierte que </w:t>
      </w:r>
      <w:r w:rsidRPr="00974932">
        <w:t xml:space="preserve">se actualiza la causal de sobreseimiento prevista en la fracción IV del artículo 192 </w:t>
      </w:r>
      <w:r w:rsidRPr="00974932">
        <w:rPr>
          <w:rFonts w:cs="Arial"/>
          <w:lang w:val="es-ES_tradnl"/>
        </w:rPr>
        <w:t xml:space="preserve">de la </w:t>
      </w:r>
      <w:r w:rsidRPr="00974932">
        <w:t>Ley de Transparencia y Acceso a la Información Pública del Estado de México y Municipios en relación con el artículo 191 fracción III, como se expone a continuación:</w:t>
      </w:r>
    </w:p>
    <w:p w14:paraId="2F0E372C" w14:textId="77777777" w:rsidR="00EC083F" w:rsidRPr="00974932" w:rsidRDefault="00EC083F" w:rsidP="00974932">
      <w:pPr>
        <w:pStyle w:val="Prrafodelista"/>
        <w:rPr>
          <w:rFonts w:eastAsia="MS Mincho" w:cs="Arial"/>
          <w:lang w:val="es-ES_tradnl"/>
        </w:rPr>
      </w:pPr>
    </w:p>
    <w:p w14:paraId="4F675299" w14:textId="77777777" w:rsidR="00EC083F" w:rsidRPr="00974932" w:rsidRDefault="00EC083F" w:rsidP="00974932">
      <w:pPr>
        <w:tabs>
          <w:tab w:val="left" w:pos="284"/>
          <w:tab w:val="left" w:pos="426"/>
          <w:tab w:val="left" w:pos="720"/>
        </w:tabs>
        <w:spacing w:before="240" w:after="240"/>
        <w:ind w:left="720" w:right="1008"/>
        <w:contextualSpacing/>
        <w:rPr>
          <w:rFonts w:eastAsia="MS Mincho" w:cs="Arial"/>
          <w:i/>
        </w:rPr>
      </w:pPr>
      <w:r w:rsidRPr="00974932">
        <w:rPr>
          <w:rFonts w:eastAsia="MS Mincho" w:cs="Arial"/>
          <w:b/>
          <w:i/>
        </w:rPr>
        <w:lastRenderedPageBreak/>
        <w:t>“Artículo 191</w:t>
      </w:r>
      <w:r w:rsidRPr="00974932">
        <w:rPr>
          <w:rFonts w:eastAsia="MS Mincho" w:cs="Arial"/>
          <w:i/>
        </w:rPr>
        <w:t>. El recurso será desechado por improcedente cuando:</w:t>
      </w:r>
    </w:p>
    <w:p w14:paraId="49D89997" w14:textId="77777777" w:rsidR="00EC083F" w:rsidRPr="00974932" w:rsidRDefault="00EC083F" w:rsidP="00974932">
      <w:pPr>
        <w:tabs>
          <w:tab w:val="left" w:pos="284"/>
          <w:tab w:val="left" w:pos="426"/>
          <w:tab w:val="left" w:pos="720"/>
        </w:tabs>
        <w:spacing w:before="240" w:after="240"/>
        <w:ind w:left="720" w:right="1008"/>
        <w:contextualSpacing/>
        <w:rPr>
          <w:rFonts w:eastAsia="MS Mincho" w:cs="Arial"/>
          <w:i/>
        </w:rPr>
      </w:pPr>
      <w:r w:rsidRPr="00974932">
        <w:rPr>
          <w:rFonts w:eastAsia="MS Mincho" w:cs="Arial"/>
          <w:i/>
        </w:rPr>
        <w:t>(…)</w:t>
      </w:r>
    </w:p>
    <w:p w14:paraId="1588FFD0" w14:textId="77777777" w:rsidR="00EC083F" w:rsidRPr="00974932" w:rsidRDefault="00EC083F" w:rsidP="00974932">
      <w:pPr>
        <w:tabs>
          <w:tab w:val="left" w:pos="284"/>
          <w:tab w:val="left" w:pos="426"/>
          <w:tab w:val="left" w:pos="720"/>
        </w:tabs>
        <w:spacing w:before="240" w:after="240"/>
        <w:ind w:left="720" w:right="1008"/>
        <w:contextualSpacing/>
        <w:rPr>
          <w:rFonts w:eastAsia="MS Mincho" w:cs="Arial"/>
          <w:i/>
        </w:rPr>
      </w:pPr>
      <w:r w:rsidRPr="00974932">
        <w:rPr>
          <w:rFonts w:eastAsia="MS Mincho" w:cs="Arial"/>
          <w:i/>
        </w:rPr>
        <w:t>III. No actualice alguno de los supuestos previstos en la presente Ley;</w:t>
      </w:r>
    </w:p>
    <w:p w14:paraId="43CA8CC1" w14:textId="77777777" w:rsidR="00EC083F" w:rsidRPr="00974932" w:rsidRDefault="00EC083F" w:rsidP="00974932">
      <w:pPr>
        <w:tabs>
          <w:tab w:val="left" w:pos="284"/>
          <w:tab w:val="left" w:pos="426"/>
          <w:tab w:val="left" w:pos="720"/>
        </w:tabs>
        <w:spacing w:before="240" w:after="240"/>
        <w:ind w:left="720" w:right="1008"/>
        <w:contextualSpacing/>
        <w:rPr>
          <w:rFonts w:eastAsia="MS Mincho" w:cs="Arial"/>
          <w:i/>
          <w:lang w:val="es-ES_tradnl"/>
        </w:rPr>
      </w:pPr>
      <w:r w:rsidRPr="00974932">
        <w:rPr>
          <w:rFonts w:eastAsia="MS Mincho" w:cs="Arial"/>
          <w:i/>
          <w:lang w:val="es-ES_tradnl"/>
        </w:rPr>
        <w:t xml:space="preserve"> (…)</w:t>
      </w:r>
    </w:p>
    <w:p w14:paraId="4C8698D0" w14:textId="77777777" w:rsidR="00EC083F" w:rsidRPr="00974932" w:rsidRDefault="00EC083F" w:rsidP="00974932">
      <w:pPr>
        <w:tabs>
          <w:tab w:val="left" w:pos="720"/>
        </w:tabs>
        <w:ind w:left="720" w:right="1008"/>
        <w:rPr>
          <w:i/>
        </w:rPr>
      </w:pPr>
    </w:p>
    <w:p w14:paraId="62A12F17" w14:textId="77777777" w:rsidR="00EC083F" w:rsidRPr="00974932" w:rsidRDefault="00EC083F" w:rsidP="00974932">
      <w:pPr>
        <w:tabs>
          <w:tab w:val="left" w:pos="720"/>
        </w:tabs>
        <w:ind w:left="720" w:right="1008"/>
        <w:rPr>
          <w:rFonts w:cs="Arial"/>
          <w:i/>
        </w:rPr>
      </w:pPr>
      <w:r w:rsidRPr="00974932">
        <w:rPr>
          <w:rFonts w:cs="Arial"/>
          <w:i/>
        </w:rPr>
        <w:t>“</w:t>
      </w:r>
      <w:r w:rsidRPr="00974932">
        <w:rPr>
          <w:rFonts w:cs="Arial"/>
          <w:b/>
          <w:i/>
        </w:rPr>
        <w:t>Artículo 192</w:t>
      </w:r>
      <w:r w:rsidRPr="00974932">
        <w:rPr>
          <w:rFonts w:cs="Arial"/>
          <w:i/>
        </w:rPr>
        <w:t>. El recurso será sobreseído, en todo o en parte, cuando una vez admitido, se actualicen alguno de los siguientes supuestos:</w:t>
      </w:r>
    </w:p>
    <w:p w14:paraId="5C9862CA" w14:textId="77777777" w:rsidR="00EC083F" w:rsidRPr="00974932" w:rsidRDefault="00EC083F" w:rsidP="00974932">
      <w:pPr>
        <w:tabs>
          <w:tab w:val="left" w:pos="720"/>
        </w:tabs>
        <w:ind w:left="720" w:right="1008"/>
        <w:rPr>
          <w:rFonts w:cs="Arial"/>
          <w:i/>
        </w:rPr>
      </w:pPr>
      <w:r w:rsidRPr="00974932">
        <w:rPr>
          <w:rFonts w:cs="Arial"/>
          <w:i/>
        </w:rPr>
        <w:t>(…)</w:t>
      </w:r>
    </w:p>
    <w:p w14:paraId="5D12CCA0" w14:textId="77777777" w:rsidR="00EC083F" w:rsidRPr="00974932" w:rsidRDefault="00EC083F" w:rsidP="00974932">
      <w:pPr>
        <w:tabs>
          <w:tab w:val="left" w:pos="720"/>
        </w:tabs>
        <w:ind w:left="720" w:right="1008"/>
        <w:rPr>
          <w:rFonts w:cs="Arial"/>
          <w:i/>
        </w:rPr>
      </w:pPr>
      <w:r w:rsidRPr="00974932">
        <w:rPr>
          <w:rFonts w:cs="Arial"/>
          <w:i/>
        </w:rPr>
        <w:t>IV. Admitido el recurso de revisión, aparezca alguna causal de improcedencia en los términos de la presente Ley; y</w:t>
      </w:r>
    </w:p>
    <w:p w14:paraId="35410FE2" w14:textId="77777777" w:rsidR="00EC083F" w:rsidRPr="00974932" w:rsidRDefault="00EC083F" w:rsidP="00974932">
      <w:pPr>
        <w:tabs>
          <w:tab w:val="left" w:pos="720"/>
        </w:tabs>
        <w:ind w:left="720" w:right="1008"/>
        <w:rPr>
          <w:rFonts w:cs="Arial"/>
          <w:i/>
        </w:rPr>
      </w:pPr>
      <w:r w:rsidRPr="00974932">
        <w:rPr>
          <w:rFonts w:cs="Arial"/>
          <w:b/>
          <w:i/>
        </w:rPr>
        <w:t>(…)”</w:t>
      </w:r>
    </w:p>
    <w:p w14:paraId="5CBE8330" w14:textId="16124D85" w:rsidR="00E96806" w:rsidRPr="00974932" w:rsidRDefault="00E96806" w:rsidP="00974932">
      <w:pPr>
        <w:pStyle w:val="Prrafodelista"/>
        <w:ind w:left="0"/>
        <w:rPr>
          <w:rFonts w:eastAsia="Arial Unicode MS" w:cs="Arial"/>
        </w:rPr>
      </w:pPr>
      <w:r w:rsidRPr="00974932">
        <w:rPr>
          <w:rFonts w:eastAsia="Arial Unicode MS" w:cs="Arial"/>
        </w:rPr>
        <w:t>Así, es importante destacar que los motivos de inconformidad no actualizan la procedencia de alguna causal de procedencia enlistada en el artículo 179</w:t>
      </w:r>
      <w:r w:rsidRPr="00974932">
        <w:rPr>
          <w:rStyle w:val="Refdenotaalpie"/>
          <w:rFonts w:eastAsia="Arial Unicode MS" w:cs="Arial"/>
        </w:rPr>
        <w:footnoteReference w:id="3"/>
      </w:r>
      <w:r w:rsidRPr="00974932">
        <w:rPr>
          <w:rFonts w:eastAsia="Arial Unicode MS" w:cs="Arial"/>
        </w:rPr>
        <w:t xml:space="preserve"> de la Ley de Transparencia Estatal, como a continuación se observa:</w:t>
      </w:r>
    </w:p>
    <w:p w14:paraId="5734A0B6" w14:textId="77777777" w:rsidR="00E96806" w:rsidRPr="00974932" w:rsidRDefault="00E96806" w:rsidP="00974932">
      <w:pPr>
        <w:pStyle w:val="Prrafodelista"/>
        <w:ind w:left="0"/>
        <w:rPr>
          <w:rFonts w:eastAsia="Arial Unicode MS" w:cs="Arial"/>
        </w:rPr>
      </w:pPr>
    </w:p>
    <w:p w14:paraId="13BBB05E" w14:textId="77BDAED3" w:rsidR="00E96806" w:rsidRPr="00974932" w:rsidRDefault="00E96806" w:rsidP="00974932">
      <w:pPr>
        <w:pStyle w:val="Prrafodelista"/>
        <w:ind w:right="1008"/>
        <w:rPr>
          <w:rFonts w:eastAsia="Arial Unicode MS" w:cs="Arial"/>
          <w:i/>
        </w:rPr>
      </w:pPr>
      <w:r w:rsidRPr="00974932">
        <w:rPr>
          <w:rFonts w:eastAsia="Arial Unicode MS" w:cs="Arial"/>
          <w:i/>
        </w:rPr>
        <w:t xml:space="preserve">“la falta de respuesta a la solicitud de información 00066/TENANCIN/IP/2024, misma que debió haber sido otorgada a </w:t>
      </w:r>
      <w:proofErr w:type="spellStart"/>
      <w:r w:rsidRPr="00974932">
        <w:rPr>
          <w:rFonts w:eastAsia="Arial Unicode MS" w:cs="Arial"/>
          <w:i/>
        </w:rPr>
        <w:t>mas</w:t>
      </w:r>
      <w:proofErr w:type="spellEnd"/>
      <w:r w:rsidRPr="00974932">
        <w:rPr>
          <w:rFonts w:eastAsia="Arial Unicode MS" w:cs="Arial"/>
          <w:i/>
        </w:rPr>
        <w:t xml:space="preserve"> tardar el 19 de junio de 2024.” (Sic)</w:t>
      </w:r>
    </w:p>
    <w:p w14:paraId="2269B727" w14:textId="77777777" w:rsidR="00E96806" w:rsidRPr="00974932" w:rsidRDefault="00E96806" w:rsidP="00974932">
      <w:pPr>
        <w:pStyle w:val="Prrafodelista"/>
        <w:ind w:left="0"/>
        <w:rPr>
          <w:rFonts w:eastAsia="Arial Unicode MS" w:cs="Arial"/>
        </w:rPr>
      </w:pPr>
    </w:p>
    <w:p w14:paraId="4CA42510" w14:textId="77777777" w:rsidR="00E96806" w:rsidRPr="00974932" w:rsidRDefault="00E96806" w:rsidP="00974932">
      <w:pPr>
        <w:rPr>
          <w:rFonts w:eastAsia="Arial Unicode MS" w:cs="Arial"/>
        </w:rPr>
      </w:pPr>
      <w:r w:rsidRPr="00974932">
        <w:rPr>
          <w:rFonts w:eastAsia="Arial Unicode MS" w:cs="Arial"/>
        </w:rPr>
        <w:t>De lo anterior, podemos advertir que el motivo de inconformidad es inoperante, en atención a que, en materia de Acceso a la Información Pública, los motivos de la inconformidad deben versar sobre las respuestas proporcionada por los Sujetos Obligados o la negativa de entrega de esta, derivada de la solicitud de información pública, de este modo, en los motivos de inconformidad los recurrentes deben manifestar en forma general y llana la causa de pedir.</w:t>
      </w:r>
    </w:p>
    <w:p w14:paraId="2D4C8509" w14:textId="77777777" w:rsidR="00E96806" w:rsidRPr="00974932" w:rsidRDefault="00E96806" w:rsidP="00974932">
      <w:pPr>
        <w:rPr>
          <w:rFonts w:cs="Arial"/>
          <w:bCs/>
        </w:rPr>
      </w:pPr>
      <w:r w:rsidRPr="00974932">
        <w:rPr>
          <w:rFonts w:eastAsia="Arial Unicode MS" w:cs="Arial"/>
        </w:rPr>
        <w:t xml:space="preserve">Es decir, para que este Órgano Garante se avoque al análisis del fondo del asunto planteado, no se requiere que se empleen tecnicismos o que se sustenten en la ley sino que basta con que se expresen en términos comprensibles y en lenguaje común la inconformidad para que este Pleno extraiga la causa de pedir propuesta, incluso las manifestaciones del </w:t>
      </w:r>
      <w:r w:rsidRPr="00974932">
        <w:rPr>
          <w:rFonts w:eastAsia="Arial Unicode MS" w:cs="Arial"/>
          <w:b/>
          <w:bCs/>
        </w:rPr>
        <w:t>RECURRENTE</w:t>
      </w:r>
      <w:r w:rsidRPr="00974932">
        <w:rPr>
          <w:rFonts w:eastAsia="Arial Unicode MS" w:cs="Arial"/>
        </w:rPr>
        <w:t xml:space="preserve"> pueden constar en cualquier parte del formato diseñado para tal fin o en cualquier parte del escrito libre que se presente y no necesariamente en el apartado de “RAZONES O MOTIVOS DE LA INCONFORMIDAD”, </w:t>
      </w:r>
      <w:r w:rsidRPr="00974932">
        <w:rPr>
          <w:rFonts w:eastAsia="Arial Unicode MS" w:cs="Arial"/>
          <w:bCs/>
        </w:rPr>
        <w:t xml:space="preserve">con las únicas condiciones de que lo manifestado tengan relación con el acto de autoridad. </w:t>
      </w:r>
    </w:p>
    <w:p w14:paraId="6B987725" w14:textId="77777777" w:rsidR="00E96806" w:rsidRPr="00974932" w:rsidRDefault="00E96806" w:rsidP="00974932">
      <w:pPr>
        <w:pStyle w:val="Prrafodelista"/>
        <w:rPr>
          <w:rFonts w:cs="Arial"/>
        </w:rPr>
      </w:pPr>
    </w:p>
    <w:p w14:paraId="531FAE37" w14:textId="77777777" w:rsidR="00E96806" w:rsidRPr="00974932" w:rsidRDefault="00E96806" w:rsidP="00974932">
      <w:pPr>
        <w:rPr>
          <w:rFonts w:eastAsia="Arial Unicode MS" w:cs="Arial"/>
        </w:rPr>
      </w:pPr>
      <w:r w:rsidRPr="00974932">
        <w:rPr>
          <w:rFonts w:cs="Arial"/>
        </w:rPr>
        <w:t xml:space="preserve">Luego entonces, para que este Órgano pueda válidamente resolver sobre la modificación o revocación del acto impugnado se requiere que el Recurso de Revisión combata la conducta desarrollada por el ente público en los términos del artículo 179 de la Ley de Transparencia Estatal, por lo que los motivos de inconformidad son requisitos esenciales como presupuestos procesales para la procedencia del citado recurso; pues como se ha analizado, sin la existencia </w:t>
      </w:r>
      <w:r w:rsidRPr="00974932">
        <w:rPr>
          <w:rFonts w:cs="Arial"/>
        </w:rPr>
        <w:lastRenderedPageBreak/>
        <w:t>de estos presupuestos el recurso que al respecto se presentare deberá declararse improcedente y sobreseerse en consecuencia.</w:t>
      </w:r>
    </w:p>
    <w:p w14:paraId="016B63DA" w14:textId="77777777" w:rsidR="00E96806" w:rsidRPr="00974932" w:rsidRDefault="00E96806" w:rsidP="00974932">
      <w:pPr>
        <w:pStyle w:val="Prrafodelista"/>
        <w:rPr>
          <w:rFonts w:eastAsia="Arial Unicode MS" w:cs="Arial"/>
        </w:rPr>
      </w:pPr>
    </w:p>
    <w:p w14:paraId="0FE25CF1" w14:textId="77777777" w:rsidR="00E96806" w:rsidRPr="00974932" w:rsidRDefault="00E96806" w:rsidP="00974932">
      <w:pPr>
        <w:rPr>
          <w:rFonts w:eastAsia="Arial Unicode MS" w:cs="Arial"/>
        </w:rPr>
      </w:pPr>
      <w:r w:rsidRPr="00974932">
        <w:rPr>
          <w:rFonts w:eastAsia="Arial Unicode MS" w:cs="Arial"/>
        </w:rPr>
        <w:t>Así pues, es conveniente destacar que la legislación adjetiva establece medios de impugnación o recurso a través de los cuales los particulares o las personas que se consideran afectados con la emisión de un acto de autoridad, tiene la posibilidad de impugnar aquél, con el objeto de que la misma autoridad que emitió el acto, o bien, un órgano superior, realice un nuevo análisis del caso a efecto de determinar la legalidad o ilegalidad del acto que se combate.</w:t>
      </w:r>
    </w:p>
    <w:p w14:paraId="7A144C9C" w14:textId="77777777" w:rsidR="00E96806" w:rsidRPr="00974932" w:rsidRDefault="00E96806" w:rsidP="00974932">
      <w:pPr>
        <w:pStyle w:val="Prrafodelista"/>
        <w:rPr>
          <w:rFonts w:eastAsia="Arial Unicode MS" w:cs="Arial"/>
        </w:rPr>
      </w:pPr>
    </w:p>
    <w:p w14:paraId="77CBF7D0" w14:textId="77777777" w:rsidR="00E96806" w:rsidRPr="00974932" w:rsidRDefault="00E96806" w:rsidP="00974932">
      <w:pPr>
        <w:rPr>
          <w:rFonts w:eastAsia="Arial Unicode MS" w:cs="Arial"/>
        </w:rPr>
      </w:pPr>
      <w:r w:rsidRPr="00974932">
        <w:rPr>
          <w:rFonts w:eastAsia="Arial Unicode MS" w:cs="Arial"/>
        </w:rPr>
        <w:t>También es necesario precisar que los medios de impugnación constituyen recursos legales a través de los cuales se corrigen los errores cometidos tanto en el curso del procedimiento, como en el dictado de la resolución.</w:t>
      </w:r>
    </w:p>
    <w:p w14:paraId="66EEE7D0" w14:textId="77777777" w:rsidR="00E96806" w:rsidRPr="00974932" w:rsidRDefault="00E96806" w:rsidP="00974932">
      <w:pPr>
        <w:pStyle w:val="Prrafodelista"/>
        <w:rPr>
          <w:rFonts w:eastAsia="Arial Unicode MS" w:cs="Arial"/>
        </w:rPr>
      </w:pPr>
    </w:p>
    <w:p w14:paraId="763FFD23" w14:textId="77777777" w:rsidR="00E96806" w:rsidRPr="00974932" w:rsidRDefault="00E96806" w:rsidP="00974932">
      <w:pPr>
        <w:rPr>
          <w:rFonts w:eastAsia="Arial Unicode MS" w:cs="Arial"/>
        </w:rPr>
      </w:pPr>
      <w:r w:rsidRPr="00974932">
        <w:rPr>
          <w:rFonts w:eastAsia="Arial Unicode MS" w:cs="Arial"/>
        </w:rPr>
        <w:t xml:space="preserve">Conforme a los argumentos expuestos, se afirma que la finalidad de un recurso o medio de impugnación consiste en que ya sea la misma autoridad que emite el acto, un superior o distinta autoridad, estudie la legalidad de la resolución que se impugna con el objeto confirmar, revocar o modificar éste; por lo que, para lograr este objetivo es indispensable que </w:t>
      </w:r>
      <w:r w:rsidRPr="00974932">
        <w:rPr>
          <w:rFonts w:eastAsia="Arial Unicode MS" w:cs="Arial"/>
          <w:b/>
        </w:rPr>
        <w:t>EL RECURRENTE</w:t>
      </w:r>
      <w:r w:rsidRPr="00974932">
        <w:rPr>
          <w:rFonts w:eastAsia="Arial Unicode MS" w:cs="Arial"/>
        </w:rPr>
        <w:t>, señale la causa, motivo o circunstancia por la que considera que el acto que impugna le causa perjuicio o lesión a sus intereses.</w:t>
      </w:r>
    </w:p>
    <w:p w14:paraId="0FDF1B1C" w14:textId="77777777" w:rsidR="00E96806" w:rsidRPr="00974932" w:rsidRDefault="00E96806" w:rsidP="00974932">
      <w:pPr>
        <w:pStyle w:val="Prrafodelista"/>
        <w:rPr>
          <w:rFonts w:eastAsia="Arial Unicode MS" w:cs="Arial"/>
          <w:sz w:val="16"/>
          <w:szCs w:val="16"/>
        </w:rPr>
      </w:pPr>
    </w:p>
    <w:p w14:paraId="7D1FAA27" w14:textId="77777777" w:rsidR="00E96806" w:rsidRPr="00974932" w:rsidRDefault="00E96806" w:rsidP="00974932">
      <w:pPr>
        <w:rPr>
          <w:rFonts w:eastAsia="Arial Unicode MS" w:cs="Arial"/>
        </w:rPr>
      </w:pPr>
      <w:r w:rsidRPr="00974932">
        <w:rPr>
          <w:rFonts w:eastAsia="Arial Unicode MS" w:cs="Arial"/>
        </w:rPr>
        <w:t xml:space="preserve">En este contexto, se concluye que la materia de los conceptos de inconformidad de un recurso, es precisamente la lesión o afectación que afirma </w:t>
      </w:r>
      <w:r w:rsidRPr="00974932">
        <w:rPr>
          <w:rFonts w:eastAsia="Arial Unicode MS" w:cs="Arial"/>
          <w:b/>
        </w:rPr>
        <w:t xml:space="preserve">EL RECURRENTE </w:t>
      </w:r>
      <w:r w:rsidRPr="00974932">
        <w:rPr>
          <w:rFonts w:eastAsia="Arial Unicode MS" w:cs="Arial"/>
        </w:rPr>
        <w:t xml:space="preserve">le causo el acto que impugna; pero, esa lesión o perjuicio se ha de relacionar y derivar necesariamente con las condiciones objetivas de la conducta realizada, en otras palabras, al presentar un Recurso de Revisión </w:t>
      </w:r>
      <w:r w:rsidRPr="00974932">
        <w:rPr>
          <w:rFonts w:eastAsia="Arial Unicode MS" w:cs="Arial"/>
          <w:b/>
        </w:rPr>
        <w:t>EL RECURRENTE</w:t>
      </w:r>
      <w:r w:rsidRPr="00974932">
        <w:rPr>
          <w:rFonts w:eastAsia="Arial Unicode MS" w:cs="Arial"/>
        </w:rPr>
        <w:t xml:space="preserve"> tiene la obligación de señalar además del acto impugnado, el concepto o motivos  de inconformidad procedentes, determinados por el diverso artículo 179 </w:t>
      </w:r>
      <w:r w:rsidRPr="00974932">
        <w:rPr>
          <w:rFonts w:eastAsia="Arial Unicode MS" w:cs="Arial"/>
        </w:rPr>
        <w:lastRenderedPageBreak/>
        <w:t xml:space="preserve">de la </w:t>
      </w:r>
      <w:r w:rsidRPr="00974932">
        <w:rPr>
          <w:rFonts w:cs="Arial"/>
        </w:rPr>
        <w:t>Ley de Transparencia y Acceso a la Información Pública del Estado de México y Municipios</w:t>
      </w:r>
      <w:r w:rsidRPr="00974932">
        <w:rPr>
          <w:rFonts w:eastAsia="Arial Unicode MS" w:cs="Arial"/>
        </w:rPr>
        <w:t xml:space="preserve">. </w:t>
      </w:r>
    </w:p>
    <w:p w14:paraId="42CFA815" w14:textId="77777777" w:rsidR="00E96806" w:rsidRPr="00974932" w:rsidRDefault="00E96806" w:rsidP="00974932">
      <w:pPr>
        <w:pStyle w:val="Prrafodelista"/>
        <w:rPr>
          <w:rFonts w:eastAsia="Arial Unicode MS" w:cs="Arial"/>
          <w:sz w:val="16"/>
          <w:szCs w:val="16"/>
        </w:rPr>
      </w:pPr>
    </w:p>
    <w:p w14:paraId="337008AB" w14:textId="77777777" w:rsidR="00E96806" w:rsidRPr="00974932" w:rsidRDefault="00E96806" w:rsidP="00974932">
      <w:pPr>
        <w:rPr>
          <w:rFonts w:eastAsia="Arial Unicode MS" w:cs="Arial"/>
        </w:rPr>
      </w:pPr>
      <w:r w:rsidRPr="00974932">
        <w:rPr>
          <w:rFonts w:eastAsia="Arial Unicode MS" w:cs="Arial"/>
        </w:rPr>
        <w:t xml:space="preserve">Así mismo, es importante destacar que el Recurso de Revisión tiene como objetivo dirimir la Litis que presenta un asunto, lo que implica que el límite de un recurso es el estudio efectuado de los motivos de inconformidad que deben necesariamente tener relación directa y mediante con la materia del acto combatido, lo que implica que, el acto que se impugna obligatoriamente debe derivar de la solicitud de información pública o la conducta del </w:t>
      </w:r>
      <w:r w:rsidRPr="00974932">
        <w:rPr>
          <w:rFonts w:eastAsia="Arial Unicode MS" w:cs="Arial"/>
          <w:b/>
          <w:bCs/>
        </w:rPr>
        <w:t>SUJETO OBLIGADO</w:t>
      </w:r>
      <w:r w:rsidRPr="00974932">
        <w:rPr>
          <w:rFonts w:eastAsia="Arial Unicode MS" w:cs="Arial"/>
        </w:rPr>
        <w:t xml:space="preserve">. </w:t>
      </w:r>
    </w:p>
    <w:p w14:paraId="6C095632" w14:textId="77777777" w:rsidR="00E96806" w:rsidRPr="00974932" w:rsidRDefault="00E96806" w:rsidP="00974932">
      <w:pPr>
        <w:pStyle w:val="Prrafodelista"/>
        <w:rPr>
          <w:rFonts w:eastAsia="Arial Unicode MS" w:cs="Arial"/>
          <w:sz w:val="16"/>
          <w:szCs w:val="16"/>
        </w:rPr>
      </w:pPr>
    </w:p>
    <w:p w14:paraId="3D3CA058" w14:textId="75C76B2F" w:rsidR="00E96806" w:rsidRPr="00974932" w:rsidRDefault="00E96806" w:rsidP="00974932">
      <w:pPr>
        <w:rPr>
          <w:rFonts w:eastAsia="Arial Unicode MS" w:cs="Arial"/>
        </w:rPr>
      </w:pPr>
      <w:r w:rsidRPr="00974932">
        <w:rPr>
          <w:rFonts w:eastAsia="Arial Unicode MS" w:cs="Arial"/>
        </w:rPr>
        <w:t xml:space="preserve">Así, es necesario destacar que, en el presente caso se advierte que </w:t>
      </w:r>
      <w:r w:rsidRPr="00974932">
        <w:rPr>
          <w:rFonts w:eastAsia="Arial Unicode MS" w:cs="Arial"/>
          <w:b/>
          <w:bCs/>
        </w:rPr>
        <w:t>LA PARTE RECURRENTE</w:t>
      </w:r>
      <w:r w:rsidRPr="00974932">
        <w:rPr>
          <w:rFonts w:eastAsia="Arial Unicode MS" w:cs="Arial"/>
        </w:rPr>
        <w:t xml:space="preserve"> se inconforma de la falta de respuesta de un </w:t>
      </w:r>
      <w:r w:rsidRPr="00974932">
        <w:rPr>
          <w:rFonts w:eastAsia="Arial Unicode MS" w:cs="Arial"/>
          <w:b/>
          <w:bCs/>
        </w:rPr>
        <w:t>SUJETO OBLIGADO</w:t>
      </w:r>
      <w:r w:rsidRPr="00974932">
        <w:rPr>
          <w:rFonts w:eastAsia="Arial Unicode MS" w:cs="Arial"/>
        </w:rPr>
        <w:t xml:space="preserve"> diverso y de una solicitud de numero diverso, por lo que este Órgano Garante no advierte que se actualice la causal de procedencia señalada por el particular, consistente en la fracción VIII del artículo 179 de la Ley de Transparencia Estatal. </w:t>
      </w:r>
    </w:p>
    <w:p w14:paraId="59E02443" w14:textId="77777777" w:rsidR="00E96806" w:rsidRPr="00974932" w:rsidRDefault="00E96806" w:rsidP="00974932">
      <w:pPr>
        <w:pStyle w:val="Prrafodelista"/>
        <w:rPr>
          <w:rFonts w:cs="Arial"/>
          <w:sz w:val="16"/>
          <w:szCs w:val="16"/>
        </w:rPr>
      </w:pPr>
    </w:p>
    <w:p w14:paraId="64608A30" w14:textId="14382787" w:rsidR="000B2437" w:rsidRPr="00974932" w:rsidRDefault="00E96806" w:rsidP="00974932">
      <w:pPr>
        <w:rPr>
          <w:rFonts w:cs="Arial"/>
          <w:bCs/>
        </w:rPr>
      </w:pPr>
      <w:r w:rsidRPr="00974932">
        <w:rPr>
          <w:rFonts w:cs="Arial"/>
          <w:bCs/>
        </w:rPr>
        <w:t xml:space="preserve">Ante ello, es posible determinar que son improcedentes los motivos de inconformidad aducidos por </w:t>
      </w:r>
      <w:r w:rsidRPr="00974932">
        <w:rPr>
          <w:rFonts w:cs="Arial"/>
          <w:b/>
        </w:rPr>
        <w:t>LA PARTE RECURRENTE</w:t>
      </w:r>
      <w:r w:rsidRPr="00974932">
        <w:rPr>
          <w:rFonts w:cs="Arial"/>
          <w:bCs/>
        </w:rPr>
        <w:t xml:space="preserve">, toda vez que no se advierte relación de los </w:t>
      </w:r>
      <w:r w:rsidR="000B2437" w:rsidRPr="00974932">
        <w:rPr>
          <w:rFonts w:cs="Arial"/>
          <w:bCs/>
        </w:rPr>
        <w:t>agravios</w:t>
      </w:r>
      <w:r w:rsidRPr="00974932">
        <w:rPr>
          <w:rFonts w:cs="Arial"/>
          <w:bCs/>
        </w:rPr>
        <w:t xml:space="preserve"> planteados con el folio de la </w:t>
      </w:r>
      <w:r w:rsidR="000B2437" w:rsidRPr="00974932">
        <w:rPr>
          <w:rFonts w:cs="Arial"/>
          <w:bCs/>
        </w:rPr>
        <w:t>solicitud</w:t>
      </w:r>
      <w:r w:rsidRPr="00974932">
        <w:rPr>
          <w:rFonts w:cs="Arial"/>
          <w:bCs/>
        </w:rPr>
        <w:t xml:space="preserve"> y</w:t>
      </w:r>
      <w:r w:rsidR="000B2437" w:rsidRPr="00974932">
        <w:rPr>
          <w:rFonts w:cs="Arial"/>
          <w:bCs/>
        </w:rPr>
        <w:t xml:space="preserve"> el </w:t>
      </w:r>
      <w:r w:rsidR="000B2437" w:rsidRPr="00974932">
        <w:rPr>
          <w:rFonts w:cs="Arial"/>
          <w:b/>
        </w:rPr>
        <w:t>SUJETO OBLIGADO</w:t>
      </w:r>
      <w:r w:rsidR="000B2437" w:rsidRPr="00974932">
        <w:rPr>
          <w:rFonts w:cs="Arial"/>
          <w:bCs/>
        </w:rPr>
        <w:t xml:space="preserve"> que nos ocupa, es decir tiene</w:t>
      </w:r>
      <w:r w:rsidRPr="00974932">
        <w:rPr>
          <w:rFonts w:cs="Arial"/>
          <w:bCs/>
        </w:rPr>
        <w:t xml:space="preserve"> por objeto </w:t>
      </w:r>
      <w:r w:rsidR="000B2437" w:rsidRPr="00974932">
        <w:rPr>
          <w:rFonts w:cs="Arial"/>
          <w:bCs/>
        </w:rPr>
        <w:t>que el ayuntamiento de Amanalco se pronuncie respecto de información solicitada al ayuntamiento de Tenancingo, información de la cual es notoriamente.</w:t>
      </w:r>
    </w:p>
    <w:p w14:paraId="49512AD4" w14:textId="77777777" w:rsidR="000B2437" w:rsidRPr="00974932" w:rsidRDefault="000B2437" w:rsidP="00974932">
      <w:pPr>
        <w:rPr>
          <w:rFonts w:cs="Arial"/>
        </w:rPr>
      </w:pPr>
    </w:p>
    <w:p w14:paraId="24DC4853" w14:textId="56B4F8EF" w:rsidR="00EB07D9" w:rsidRPr="00974932" w:rsidRDefault="00EB07D9" w:rsidP="00974932">
      <w:pPr>
        <w:pStyle w:val="Ttulo3"/>
        <w:spacing w:line="360" w:lineRule="auto"/>
      </w:pPr>
      <w:bookmarkStart w:id="34" w:name="_Toc175155856"/>
      <w:bookmarkStart w:id="35" w:name="_Hlk173398582"/>
      <w:r w:rsidRPr="00974932">
        <w:t xml:space="preserve">f) </w:t>
      </w:r>
      <w:r w:rsidR="004B5CBF" w:rsidRPr="00974932">
        <w:t xml:space="preserve">Vista al </w:t>
      </w:r>
      <w:r w:rsidR="004B5CBF" w:rsidRPr="00974932">
        <w:rPr>
          <w:rFonts w:eastAsia="Palatino Linotype" w:cs="Palatino Linotype"/>
          <w:lang w:val="es-ES" w:eastAsia="es-MX"/>
        </w:rPr>
        <w:t>Órgano Interno de Control</w:t>
      </w:r>
      <w:bookmarkEnd w:id="34"/>
    </w:p>
    <w:bookmarkEnd w:id="35"/>
    <w:p w14:paraId="52BA22F2" w14:textId="6BA44DF6" w:rsidR="001D2DED" w:rsidRPr="00974932" w:rsidRDefault="001D2DED" w:rsidP="00974932">
      <w:pPr>
        <w:spacing w:before="280" w:after="280"/>
        <w:ind w:right="49"/>
        <w:rPr>
          <w:rFonts w:eastAsia="Palatino Linotype" w:cs="Palatino Linotype"/>
          <w:lang w:val="es-ES" w:eastAsia="es-MX"/>
        </w:rPr>
      </w:pPr>
      <w:r w:rsidRPr="00974932">
        <w:rPr>
          <w:rFonts w:cs="Arial"/>
        </w:rPr>
        <w:t xml:space="preserve">Finalmente, es de señalar que, atendiendo a que </w:t>
      </w:r>
      <w:r w:rsidRPr="00974932">
        <w:rPr>
          <w:rFonts w:cs="Arial"/>
          <w:b/>
        </w:rPr>
        <w:t xml:space="preserve">EL SUJETO OBLIGADO </w:t>
      </w:r>
      <w:r w:rsidRPr="00974932">
        <w:rPr>
          <w:rFonts w:cs="Arial"/>
        </w:rPr>
        <w:t xml:space="preserve">fue omiso en entregar las respuestas a las solicitudes de información pública sujeta a estudio y dado que los Recurso de Revisión materia del presente asunto, </w:t>
      </w:r>
      <w:r w:rsidRPr="00974932">
        <w:t xml:space="preserve">no es el medio para investigar y en su caso, sancionar a servidores públicos </w:t>
      </w:r>
      <w:r w:rsidRPr="00974932">
        <w:rPr>
          <w:b/>
        </w:rPr>
        <w:t>por la omisión de la entrega de información pública</w:t>
      </w:r>
      <w:r w:rsidRPr="00974932">
        <w:t xml:space="preserve">, </w:t>
      </w:r>
      <w:r w:rsidRPr="00974932">
        <w:lastRenderedPageBreak/>
        <w:t>en atención a lo previsto en el artículo 163 de la Ley de la Materia, que señala el plazo de respuesta y atención a solicitudes de información;</w:t>
      </w:r>
      <w:r w:rsidRPr="00974932">
        <w:rPr>
          <w:rFonts w:eastAsia="Palatino Linotype" w:cs="Palatino Linotype"/>
          <w:lang w:val="es-ES" w:eastAsia="es-MX"/>
        </w:rPr>
        <w:t xml:space="preserve"> motivo por el cual </w:t>
      </w:r>
      <w:r w:rsidRPr="00974932">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974932">
        <w:rPr>
          <w:rFonts w:eastAsia="Palatino Linotype" w:cs="Palatino Linotype"/>
          <w:lang w:val="es-ES" w:eastAsia="es-MX"/>
        </w:rPr>
        <w:t>.</w:t>
      </w:r>
    </w:p>
    <w:p w14:paraId="08265D41" w14:textId="6EC5AB2B" w:rsidR="00876DBC" w:rsidRPr="00974932" w:rsidRDefault="00EB07D9" w:rsidP="00974932">
      <w:pPr>
        <w:pStyle w:val="Ttulo3"/>
      </w:pPr>
      <w:bookmarkStart w:id="36" w:name="_Toc175155857"/>
      <w:bookmarkStart w:id="37" w:name="_Hlk173398629"/>
      <w:r w:rsidRPr="00974932">
        <w:t>g</w:t>
      </w:r>
      <w:r w:rsidR="00A21A20" w:rsidRPr="00974932">
        <w:t>) Conclusión</w:t>
      </w:r>
      <w:bookmarkEnd w:id="36"/>
    </w:p>
    <w:bookmarkEnd w:id="37"/>
    <w:p w14:paraId="2BE9C7A7" w14:textId="7C70F996" w:rsidR="000B2437" w:rsidRPr="00974932" w:rsidRDefault="00EA1B35" w:rsidP="00974932">
      <w:pPr>
        <w:rPr>
          <w:rFonts w:cs="Arial"/>
        </w:rPr>
      </w:pPr>
      <w:r w:rsidRPr="00974932">
        <w:rPr>
          <w:rFonts w:cs="Arial"/>
        </w:rPr>
        <w:t xml:space="preserve">En mérito de lo anterior, se determinan </w:t>
      </w:r>
      <w:r w:rsidRPr="00974932">
        <w:rPr>
          <w:rFonts w:cs="Arial"/>
          <w:b/>
        </w:rPr>
        <w:t>fundadas</w:t>
      </w:r>
      <w:r w:rsidRPr="00974932">
        <w:rPr>
          <w:rFonts w:cs="Arial"/>
        </w:rPr>
        <w:t xml:space="preserve"> las razones o motivos de inconformidad hechos valer por </w:t>
      </w:r>
      <w:r w:rsidRPr="00974932">
        <w:rPr>
          <w:rFonts w:cs="Arial"/>
          <w:b/>
          <w:lang w:val="es-ES"/>
        </w:rPr>
        <w:t>EL RECURRENTE</w:t>
      </w:r>
      <w:r w:rsidRPr="00974932">
        <w:rPr>
          <w:rFonts w:cs="Arial"/>
        </w:rPr>
        <w:t xml:space="preserve">, por lo que el Pleno de este Instituto estima pertinente </w:t>
      </w:r>
      <w:r w:rsidRPr="00974932">
        <w:rPr>
          <w:rFonts w:cs="Arial"/>
          <w:b/>
        </w:rPr>
        <w:t>ORDENAR</w:t>
      </w:r>
      <w:r w:rsidRPr="00974932">
        <w:rPr>
          <w:rFonts w:cs="Arial"/>
        </w:rPr>
        <w:t xml:space="preserve"> al </w:t>
      </w:r>
      <w:r w:rsidRPr="00974932">
        <w:rPr>
          <w:rFonts w:cs="Arial"/>
          <w:b/>
        </w:rPr>
        <w:t>SUJETO OBLIGADO</w:t>
      </w:r>
      <w:r w:rsidRPr="00974932">
        <w:rPr>
          <w:rFonts w:cs="Arial"/>
        </w:rPr>
        <w:t xml:space="preserve"> dé trámite y respuesta a la solicitud de acceso a la información, </w:t>
      </w:r>
      <w:r w:rsidR="00E07DEA" w:rsidRPr="00974932">
        <w:rPr>
          <w:rFonts w:cs="Arial"/>
        </w:rPr>
        <w:t xml:space="preserve">que dio origen al Recurso de Revisión </w:t>
      </w:r>
      <w:r w:rsidR="000B2437" w:rsidRPr="00974932">
        <w:rPr>
          <w:rFonts w:cs="Arial"/>
          <w:b/>
          <w:bCs/>
        </w:rPr>
        <w:t>03777/INFOEM/IP/RR/2024</w:t>
      </w:r>
      <w:r w:rsidR="007000BA" w:rsidRPr="00974932">
        <w:rPr>
          <w:rFonts w:cs="Arial"/>
        </w:rPr>
        <w:t xml:space="preserve"> atendiendo lo señalado en el presente Considerando.</w:t>
      </w:r>
    </w:p>
    <w:p w14:paraId="1E5F4828" w14:textId="77777777" w:rsidR="000B2437" w:rsidRPr="00974932" w:rsidRDefault="000B2437" w:rsidP="00974932">
      <w:pPr>
        <w:rPr>
          <w:rFonts w:cs="Arial"/>
        </w:rPr>
      </w:pPr>
    </w:p>
    <w:p w14:paraId="2B05EFC3" w14:textId="77777777" w:rsidR="007000BA" w:rsidRPr="00974932" w:rsidRDefault="000B2437" w:rsidP="00974932">
      <w:r w:rsidRPr="00974932">
        <w:rPr>
          <w:rFonts w:cs="Arial"/>
        </w:rPr>
        <w:t xml:space="preserve">Así mismo se determina </w:t>
      </w:r>
      <w:r w:rsidRPr="00974932">
        <w:rPr>
          <w:rFonts w:eastAsia="MS Mincho" w:cstheme="majorBidi"/>
          <w:b/>
        </w:rPr>
        <w:t xml:space="preserve">SOBRESEER </w:t>
      </w:r>
      <w:r w:rsidRPr="00974932">
        <w:rPr>
          <w:rFonts w:eastAsia="MS Mincho" w:cstheme="majorBidi"/>
        </w:rPr>
        <w:t xml:space="preserve">el recurso de revisión </w:t>
      </w:r>
      <w:r w:rsidRPr="00974932">
        <w:rPr>
          <w:rFonts w:cs="Arial"/>
          <w:b/>
          <w:bCs/>
        </w:rPr>
        <w:t>03783/INFOEM/IP/RR/2024</w:t>
      </w:r>
      <w:r w:rsidR="007000BA" w:rsidRPr="00974932">
        <w:rPr>
          <w:rFonts w:cs="Arial"/>
          <w:b/>
          <w:bCs/>
        </w:rPr>
        <w:t xml:space="preserve"> </w:t>
      </w:r>
      <w:r w:rsidR="007000BA" w:rsidRPr="00974932">
        <w:rPr>
          <w:rFonts w:eastAsia="MS Mincho" w:cstheme="majorBidi"/>
        </w:rPr>
        <w:t>con fundamento en el artículo 192 fracción IV en relación con la fracción III del artículo 191,</w:t>
      </w:r>
      <w:r w:rsidR="007000BA" w:rsidRPr="00974932">
        <w:rPr>
          <w:rFonts w:eastAsia="MS Mincho" w:cstheme="majorBidi"/>
          <w:b/>
        </w:rPr>
        <w:t xml:space="preserve"> </w:t>
      </w:r>
      <w:r w:rsidR="007000BA" w:rsidRPr="00974932">
        <w:rPr>
          <w:rFonts w:eastAsia="MS Mincho" w:cstheme="majorBidi"/>
        </w:rPr>
        <w:t>de la Ley de Transparencia y Acceso a la Información Pública del Estado de México y Municipios</w:t>
      </w:r>
    </w:p>
    <w:p w14:paraId="1DCBD59B" w14:textId="77777777" w:rsidR="007000BA" w:rsidRPr="00974932" w:rsidRDefault="007000BA" w:rsidP="00974932">
      <w:r w:rsidRPr="00974932">
        <w:rPr>
          <w:rFonts w:eastAsia="MS Mincho" w:cstheme="majorBidi"/>
          <w:bCs/>
        </w:rPr>
        <w:t>por improcedencia de los agravios planteados.</w:t>
      </w:r>
    </w:p>
    <w:p w14:paraId="4EEE43CA" w14:textId="2FCE539E" w:rsidR="000B2437" w:rsidRPr="00974932" w:rsidRDefault="000B2437" w:rsidP="00974932">
      <w:pPr>
        <w:rPr>
          <w:rFonts w:cs="Arial"/>
        </w:rPr>
      </w:pPr>
    </w:p>
    <w:p w14:paraId="6B187DC8" w14:textId="12A836D8" w:rsidR="007000BA" w:rsidRPr="00974932" w:rsidRDefault="002568F8" w:rsidP="00974932">
      <w:pPr>
        <w:ind w:right="-93"/>
        <w:rPr>
          <w:rFonts w:cs="Tahoma"/>
          <w:bCs/>
          <w:szCs w:val="22"/>
        </w:rPr>
      </w:pPr>
      <w:r w:rsidRPr="0097493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A4CBBA2" w14:textId="77777777" w:rsidR="007000BA" w:rsidRPr="00974932" w:rsidRDefault="007000BA" w:rsidP="00974932">
      <w:pPr>
        <w:spacing w:after="160" w:line="259" w:lineRule="auto"/>
        <w:jc w:val="left"/>
        <w:rPr>
          <w:rFonts w:cs="Tahoma"/>
          <w:bCs/>
          <w:szCs w:val="22"/>
        </w:rPr>
      </w:pPr>
      <w:r w:rsidRPr="00974932">
        <w:rPr>
          <w:rFonts w:cs="Tahoma"/>
          <w:bCs/>
          <w:szCs w:val="22"/>
        </w:rPr>
        <w:br w:type="page"/>
      </w:r>
    </w:p>
    <w:p w14:paraId="5C396097" w14:textId="2AC71BBE" w:rsidR="00664420" w:rsidRPr="00974932" w:rsidRDefault="00664420" w:rsidP="00974932">
      <w:pPr>
        <w:pStyle w:val="Ttulo1"/>
      </w:pPr>
      <w:bookmarkStart w:id="38" w:name="_Toc175155858"/>
      <w:r w:rsidRPr="00974932">
        <w:lastRenderedPageBreak/>
        <w:t>RESUELVE</w:t>
      </w:r>
      <w:bookmarkEnd w:id="38"/>
    </w:p>
    <w:p w14:paraId="203B7093" w14:textId="77777777" w:rsidR="00664420" w:rsidRPr="00974932" w:rsidRDefault="00664420" w:rsidP="00974932">
      <w:pPr>
        <w:ind w:right="113"/>
        <w:rPr>
          <w:rFonts w:cs="Arial"/>
          <w:b/>
          <w:szCs w:val="22"/>
        </w:rPr>
      </w:pPr>
    </w:p>
    <w:p w14:paraId="2D9E8280" w14:textId="40D2D7D8" w:rsidR="00780258" w:rsidRPr="00974932" w:rsidRDefault="00780258" w:rsidP="00974932">
      <w:pPr>
        <w:widowControl w:val="0"/>
        <w:rPr>
          <w:rFonts w:cs="Arial"/>
          <w:szCs w:val="28"/>
          <w:lang w:val="es-ES"/>
        </w:rPr>
      </w:pPr>
      <w:r w:rsidRPr="00974932">
        <w:rPr>
          <w:b/>
          <w:bCs/>
        </w:rPr>
        <w:t>PRIMERO</w:t>
      </w:r>
      <w:r w:rsidRPr="00974932">
        <w:t xml:space="preserve">. </w:t>
      </w:r>
      <w:r w:rsidRPr="00974932">
        <w:rPr>
          <w:rFonts w:cs="Arial"/>
          <w:szCs w:val="28"/>
        </w:rPr>
        <w:t xml:space="preserve">Se </w:t>
      </w:r>
      <w:r w:rsidRPr="00974932">
        <w:rPr>
          <w:rFonts w:cs="Arial"/>
          <w:b/>
          <w:szCs w:val="28"/>
        </w:rPr>
        <w:t>SOBRESEE</w:t>
      </w:r>
      <w:r w:rsidRPr="00974932">
        <w:rPr>
          <w:rFonts w:cs="Arial"/>
          <w:szCs w:val="28"/>
        </w:rPr>
        <w:t xml:space="preserve"> el Recurso de Revisión número </w:t>
      </w:r>
      <w:r w:rsidRPr="00974932">
        <w:rPr>
          <w:b/>
        </w:rPr>
        <w:t xml:space="preserve">03783/INFOEM/IP/RR/2024 </w:t>
      </w:r>
      <w:r w:rsidRPr="00974932">
        <w:rPr>
          <w:rFonts w:cs="Arial"/>
          <w:szCs w:val="28"/>
          <w:lang w:val="es-ES"/>
        </w:rPr>
        <w:t xml:space="preserve">porque una vez admitido se actualizó la causal establecida en el artículo 192 fracción IV, </w:t>
      </w:r>
      <w:r w:rsidRPr="00974932">
        <w:t>por</w:t>
      </w:r>
      <w:r w:rsidRPr="00974932">
        <w:rPr>
          <w:rFonts w:cs="Arial"/>
          <w:szCs w:val="28"/>
          <w:lang w:val="es-ES"/>
        </w:rPr>
        <w:t xml:space="preserve"> ser improcedente en términos de la </w:t>
      </w:r>
      <w:r w:rsidRPr="00974932">
        <w:rPr>
          <w:lang w:eastAsia="es-ES_tradnl"/>
        </w:rPr>
        <w:t>Ley de Transparencia y Acceso a la Información Pública del Estado de México y Municipios</w:t>
      </w:r>
      <w:r w:rsidRPr="00974932">
        <w:rPr>
          <w:rFonts w:cs="Arial"/>
          <w:szCs w:val="28"/>
          <w:lang w:val="es-ES"/>
        </w:rPr>
        <w:t xml:space="preserve">, en términos del Considerando </w:t>
      </w:r>
      <w:r w:rsidRPr="00974932">
        <w:rPr>
          <w:rFonts w:cs="Arial"/>
          <w:b/>
          <w:szCs w:val="28"/>
          <w:lang w:val="es-ES"/>
        </w:rPr>
        <w:t>SEGUNDO</w:t>
      </w:r>
      <w:r w:rsidRPr="00974932">
        <w:rPr>
          <w:rFonts w:cs="Arial"/>
          <w:szCs w:val="28"/>
          <w:lang w:val="es-ES"/>
        </w:rPr>
        <w:t xml:space="preserve"> de la presente resolución.</w:t>
      </w:r>
    </w:p>
    <w:p w14:paraId="3D08C139" w14:textId="157B1342" w:rsidR="007000BA" w:rsidRPr="00974932" w:rsidRDefault="007000BA" w:rsidP="00974932"/>
    <w:p w14:paraId="27F70BC7" w14:textId="2BED315D" w:rsidR="00BE27D2" w:rsidRPr="00974932" w:rsidRDefault="007000BA" w:rsidP="00974932">
      <w:pPr>
        <w:rPr>
          <w:rFonts w:cs="Arial"/>
        </w:rPr>
      </w:pPr>
      <w:r w:rsidRPr="00974932">
        <w:rPr>
          <w:rFonts w:eastAsia="Calibri" w:cs="Tahoma"/>
          <w:b/>
          <w:bCs/>
          <w:szCs w:val="22"/>
          <w:lang w:eastAsia="en-US"/>
        </w:rPr>
        <w:t xml:space="preserve">SEGUNDO. </w:t>
      </w:r>
      <w:r w:rsidR="00BE27D2" w:rsidRPr="00974932">
        <w:rPr>
          <w:rFonts w:cs="Arial"/>
        </w:rPr>
        <w:t xml:space="preserve">Resultan </w:t>
      </w:r>
      <w:r w:rsidR="00BE27D2" w:rsidRPr="00974932">
        <w:rPr>
          <w:rFonts w:cs="Arial"/>
          <w:b/>
        </w:rPr>
        <w:t>fundadas</w:t>
      </w:r>
      <w:r w:rsidR="00BE27D2" w:rsidRPr="00974932">
        <w:rPr>
          <w:rFonts w:cs="Arial"/>
        </w:rPr>
        <w:t xml:space="preserve"> las </w:t>
      </w:r>
      <w:r w:rsidR="00BE27D2" w:rsidRPr="00974932">
        <w:rPr>
          <w:rFonts w:eastAsia="Calibri" w:cs="Arial"/>
        </w:rPr>
        <w:t>razones</w:t>
      </w:r>
      <w:r w:rsidR="00BE27D2" w:rsidRPr="00974932">
        <w:rPr>
          <w:rFonts w:cs="Arial"/>
        </w:rPr>
        <w:t xml:space="preserve"> o motivos de inconformidad hechas valer por </w:t>
      </w:r>
      <w:r w:rsidR="00FC3CE0" w:rsidRPr="00974932">
        <w:rPr>
          <w:rFonts w:eastAsia="Calibri" w:cs="Tahoma"/>
          <w:b/>
          <w:szCs w:val="22"/>
          <w:lang w:eastAsia="en-US"/>
        </w:rPr>
        <w:t xml:space="preserve">LA PARTE </w:t>
      </w:r>
      <w:r w:rsidR="00BE27D2" w:rsidRPr="00974932">
        <w:rPr>
          <w:rFonts w:eastAsia="Calibri" w:cs="Tahoma"/>
          <w:b/>
          <w:szCs w:val="22"/>
          <w:lang w:eastAsia="en-US"/>
        </w:rPr>
        <w:t>RECURRENTE</w:t>
      </w:r>
      <w:r w:rsidR="00BE27D2" w:rsidRPr="00974932">
        <w:rPr>
          <w:rFonts w:eastAsia="Calibri" w:cs="Tahoma"/>
          <w:bCs/>
          <w:szCs w:val="22"/>
          <w:lang w:eastAsia="en-US"/>
        </w:rPr>
        <w:t>,</w:t>
      </w:r>
      <w:r w:rsidRPr="00974932">
        <w:rPr>
          <w:rFonts w:cs="Arial"/>
          <w:bCs/>
          <w:shd w:val="clear" w:color="auto" w:fill="FFFFFF"/>
        </w:rPr>
        <w:t xml:space="preserve"> el Recurso de Revisión número </w:t>
      </w:r>
      <w:r w:rsidRPr="00974932">
        <w:rPr>
          <w:rFonts w:cs="Arial"/>
          <w:b/>
          <w:bCs/>
          <w:shd w:val="clear" w:color="auto" w:fill="FFFFFF"/>
        </w:rPr>
        <w:t xml:space="preserve">03777/INFOEM/IP/RR/2024 </w:t>
      </w:r>
      <w:r w:rsidR="00BE27D2" w:rsidRPr="00974932">
        <w:rPr>
          <w:rFonts w:cs="Arial"/>
        </w:rPr>
        <w:t xml:space="preserve">en términos del Considerando </w:t>
      </w:r>
      <w:r w:rsidR="00151010" w:rsidRPr="00974932">
        <w:rPr>
          <w:rFonts w:cs="Arial"/>
          <w:b/>
        </w:rPr>
        <w:t>SEGUNDO</w:t>
      </w:r>
      <w:r w:rsidR="00BE27D2" w:rsidRPr="00974932">
        <w:rPr>
          <w:rFonts w:cs="Arial"/>
        </w:rPr>
        <w:t xml:space="preserve"> de la presente resolución.</w:t>
      </w:r>
    </w:p>
    <w:p w14:paraId="78D4A482" w14:textId="77777777" w:rsidR="00FC3CE0" w:rsidRPr="00974932" w:rsidRDefault="00FC3CE0" w:rsidP="00974932">
      <w:pPr>
        <w:widowControl w:val="0"/>
        <w:rPr>
          <w:rFonts w:eastAsia="Calibri" w:cs="Tahoma"/>
          <w:bCs/>
          <w:szCs w:val="22"/>
          <w:lang w:eastAsia="en-US"/>
        </w:rPr>
      </w:pPr>
    </w:p>
    <w:p w14:paraId="344B6E32" w14:textId="1353B353" w:rsidR="00BE27D2" w:rsidRPr="00974932" w:rsidRDefault="007000BA" w:rsidP="00974932">
      <w:pPr>
        <w:widowControl w:val="0"/>
        <w:tabs>
          <w:tab w:val="left" w:pos="1701"/>
        </w:tabs>
        <w:autoSpaceDE w:val="0"/>
        <w:autoSpaceDN w:val="0"/>
        <w:adjustRightInd w:val="0"/>
        <w:rPr>
          <w:lang w:eastAsia="es-MX"/>
        </w:rPr>
      </w:pPr>
      <w:r w:rsidRPr="00974932">
        <w:rPr>
          <w:rFonts w:eastAsia="Calibri" w:cs="Tahoma"/>
          <w:b/>
          <w:bCs/>
          <w:szCs w:val="22"/>
          <w:lang w:eastAsia="en-US"/>
        </w:rPr>
        <w:t>TERCERO</w:t>
      </w:r>
      <w:r w:rsidR="00FC3CE0" w:rsidRPr="00974932">
        <w:rPr>
          <w:rFonts w:eastAsia="Calibri" w:cs="Tahoma"/>
          <w:b/>
          <w:bCs/>
          <w:szCs w:val="22"/>
          <w:lang w:eastAsia="en-US"/>
        </w:rPr>
        <w:t>.</w:t>
      </w:r>
      <w:r w:rsidR="00FC3CE0" w:rsidRPr="00974932">
        <w:rPr>
          <w:rFonts w:eastAsia="Calibri" w:cs="Tahoma"/>
          <w:szCs w:val="22"/>
          <w:lang w:eastAsia="es-MX"/>
        </w:rPr>
        <w:t xml:space="preserve"> </w:t>
      </w:r>
      <w:r w:rsidR="00BE27D2" w:rsidRPr="00974932">
        <w:rPr>
          <w:lang w:eastAsia="es-MX"/>
        </w:rPr>
        <w:t>Se</w:t>
      </w:r>
      <w:r w:rsidR="00BE27D2" w:rsidRPr="00974932">
        <w:rPr>
          <w:b/>
          <w:bCs/>
          <w:lang w:eastAsia="es-MX"/>
        </w:rPr>
        <w:t xml:space="preserve"> ORDENA </w:t>
      </w:r>
      <w:r w:rsidR="00BE27D2" w:rsidRPr="00974932">
        <w:rPr>
          <w:lang w:eastAsia="es-MX"/>
        </w:rPr>
        <w:t xml:space="preserve">al </w:t>
      </w:r>
      <w:r w:rsidR="00BE27D2" w:rsidRPr="00974932">
        <w:rPr>
          <w:b/>
          <w:bCs/>
          <w:lang w:eastAsia="es-MX"/>
        </w:rPr>
        <w:t xml:space="preserve">SUJETO OBLIGADO </w:t>
      </w:r>
      <w:r w:rsidR="00BE27D2" w:rsidRPr="00974932">
        <w:rPr>
          <w:lang w:eastAsia="es-MX"/>
        </w:rPr>
        <w:t xml:space="preserve">atienda la Solicitud de Acceso a la Información Pública </w:t>
      </w:r>
      <w:r w:rsidR="00BE27D2" w:rsidRPr="00974932">
        <w:rPr>
          <w:rFonts w:cs="Arial"/>
        </w:rPr>
        <w:t xml:space="preserve">que dio origen al Recurso Revisión número </w:t>
      </w:r>
      <w:r w:rsidRPr="00974932">
        <w:rPr>
          <w:b/>
          <w:lang w:val="es-ES_tradnl"/>
        </w:rPr>
        <w:t>03777/INFOEM/IP/RR/2024</w:t>
      </w:r>
      <w:r w:rsidR="00BE27D2" w:rsidRPr="00974932">
        <w:rPr>
          <w:b/>
          <w:lang w:val="es-ES_tradnl"/>
        </w:rPr>
        <w:t xml:space="preserve">, </w:t>
      </w:r>
      <w:r w:rsidR="00FB5256" w:rsidRPr="00974932">
        <w:rPr>
          <w:szCs w:val="17"/>
          <w:lang w:eastAsia="es-ES_tradnl"/>
        </w:rPr>
        <w:t xml:space="preserve">vía </w:t>
      </w:r>
      <w:r w:rsidR="00FB5256" w:rsidRPr="00974932">
        <w:rPr>
          <w:rFonts w:cs="Arial"/>
        </w:rPr>
        <w:t xml:space="preserve">Sistema de Acceso a la Información Mexiquense </w:t>
      </w:r>
      <w:r w:rsidR="00FB5256" w:rsidRPr="00974932">
        <w:rPr>
          <w:rFonts w:cs="Arial"/>
          <w:b/>
        </w:rPr>
        <w:t>(</w:t>
      </w:r>
      <w:r w:rsidR="00FB5256" w:rsidRPr="00974932">
        <w:rPr>
          <w:rFonts w:cs="Arial"/>
          <w:b/>
          <w:bCs/>
        </w:rPr>
        <w:t xml:space="preserve">SAIMEX), </w:t>
      </w:r>
      <w:r w:rsidR="00BE27D2" w:rsidRPr="00974932">
        <w:rPr>
          <w:lang w:eastAsia="es-MX"/>
        </w:rPr>
        <w:t xml:space="preserve">en términos del Considerando </w:t>
      </w:r>
      <w:r w:rsidR="00151010" w:rsidRPr="00974932">
        <w:rPr>
          <w:b/>
          <w:bCs/>
          <w:lang w:eastAsia="es-MX"/>
        </w:rPr>
        <w:t>SEGUNDO</w:t>
      </w:r>
      <w:r w:rsidR="00BE27D2" w:rsidRPr="00974932">
        <w:rPr>
          <w:b/>
          <w:bCs/>
          <w:lang w:eastAsia="es-MX"/>
        </w:rPr>
        <w:t xml:space="preserve"> </w:t>
      </w:r>
      <w:r w:rsidR="00BE27D2" w:rsidRPr="00974932">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16030205" w14:textId="77777777" w:rsidR="00E339F5" w:rsidRPr="00974932" w:rsidRDefault="00E339F5" w:rsidP="00974932">
      <w:pPr>
        <w:widowControl w:val="0"/>
        <w:tabs>
          <w:tab w:val="left" w:pos="1701"/>
        </w:tabs>
        <w:autoSpaceDE w:val="0"/>
        <w:autoSpaceDN w:val="0"/>
        <w:adjustRightInd w:val="0"/>
        <w:rPr>
          <w:lang w:eastAsia="es-MX"/>
        </w:rPr>
      </w:pPr>
    </w:p>
    <w:p w14:paraId="6E2C8C17" w14:textId="5567632D" w:rsidR="00BE27D2" w:rsidRPr="00974932" w:rsidRDefault="007000BA" w:rsidP="00974932">
      <w:pPr>
        <w:widowControl w:val="0"/>
        <w:tabs>
          <w:tab w:val="left" w:pos="1701"/>
        </w:tabs>
        <w:autoSpaceDE w:val="0"/>
        <w:autoSpaceDN w:val="0"/>
        <w:adjustRightInd w:val="0"/>
        <w:rPr>
          <w:b/>
          <w:szCs w:val="17"/>
          <w:lang w:eastAsia="es-ES_tradnl"/>
        </w:rPr>
      </w:pPr>
      <w:r w:rsidRPr="00974932">
        <w:rPr>
          <w:b/>
          <w:bCs/>
        </w:rPr>
        <w:t>CUARTO</w:t>
      </w:r>
      <w:r w:rsidR="00FC3CE0" w:rsidRPr="00974932">
        <w:rPr>
          <w:b/>
          <w:bCs/>
        </w:rPr>
        <w:t>.</w:t>
      </w:r>
      <w:r w:rsidR="00FC3CE0" w:rsidRPr="00974932">
        <w:t xml:space="preserve"> </w:t>
      </w:r>
      <w:r w:rsidR="00BE27D2" w:rsidRPr="00974932">
        <w:rPr>
          <w:rFonts w:eastAsia="Calibri" w:cs="Arial"/>
          <w:b/>
          <w:bCs/>
        </w:rPr>
        <w:t>N</w:t>
      </w:r>
      <w:r w:rsidR="00BE27D2" w:rsidRPr="00974932">
        <w:rPr>
          <w:b/>
          <w:szCs w:val="17"/>
          <w:lang w:eastAsia="es-ES_tradnl"/>
        </w:rPr>
        <w:t xml:space="preserve">otifíquese </w:t>
      </w:r>
      <w:r w:rsidR="00BE27D2" w:rsidRPr="00974932">
        <w:rPr>
          <w:szCs w:val="17"/>
          <w:lang w:eastAsia="es-ES_tradnl"/>
        </w:rPr>
        <w:t>vía Sistema de Acceso a la Información Mexiquense (</w:t>
      </w:r>
      <w:r w:rsidR="00BE27D2" w:rsidRPr="00974932">
        <w:rPr>
          <w:b/>
          <w:szCs w:val="17"/>
          <w:lang w:eastAsia="es-ES_tradnl"/>
        </w:rPr>
        <w:t>SAIMEX)</w:t>
      </w:r>
      <w:r w:rsidR="00BE27D2" w:rsidRPr="00974932">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974932">
        <w:rPr>
          <w:b/>
          <w:bCs/>
          <w:szCs w:val="17"/>
          <w:lang w:eastAsia="es-ES_tradnl"/>
        </w:rPr>
        <w:t>diez días hábiles</w:t>
      </w:r>
      <w:r w:rsidR="00BE27D2" w:rsidRPr="00974932">
        <w:rPr>
          <w:szCs w:val="17"/>
          <w:lang w:eastAsia="es-ES_tradnl"/>
        </w:rPr>
        <w:t xml:space="preserve">, e informe a este Instituto en un plazo de </w:t>
      </w:r>
      <w:r w:rsidR="00BE27D2" w:rsidRPr="00974932">
        <w:rPr>
          <w:b/>
          <w:bCs/>
          <w:szCs w:val="17"/>
          <w:lang w:eastAsia="es-ES_tradnl"/>
        </w:rPr>
        <w:t xml:space="preserve">tres días hábiles </w:t>
      </w:r>
      <w:r w:rsidR="00BE27D2" w:rsidRPr="00974932">
        <w:rPr>
          <w:szCs w:val="17"/>
          <w:lang w:eastAsia="es-ES_tradnl"/>
        </w:rPr>
        <w:t xml:space="preserve">siguientes sobre el cumplimiento dado a la presente y, se le </w:t>
      </w:r>
      <w:r w:rsidR="00BE27D2" w:rsidRPr="00974932">
        <w:rPr>
          <w:b/>
          <w:szCs w:val="17"/>
          <w:lang w:eastAsia="es-ES_tradnl"/>
        </w:rPr>
        <w:t>apercibe</w:t>
      </w:r>
      <w:r w:rsidR="00BE27D2" w:rsidRPr="00974932">
        <w:rPr>
          <w:szCs w:val="17"/>
          <w:lang w:eastAsia="es-ES_tradnl"/>
        </w:rPr>
        <w:t xml:space="preserve"> que en caso </w:t>
      </w:r>
      <w:r w:rsidR="00BE27D2" w:rsidRPr="00974932">
        <w:rPr>
          <w:szCs w:val="17"/>
          <w:lang w:eastAsia="es-ES_tradnl"/>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974932" w:rsidRDefault="00FC3CE0" w:rsidP="00974932"/>
    <w:p w14:paraId="2BC8564F" w14:textId="3F12C0E2" w:rsidR="00FC3CE0" w:rsidRPr="00974932" w:rsidRDefault="007000BA" w:rsidP="00974932">
      <w:pPr>
        <w:rPr>
          <w:rFonts w:cs="Arial"/>
        </w:rPr>
      </w:pPr>
      <w:r w:rsidRPr="00974932">
        <w:rPr>
          <w:b/>
          <w:bCs/>
        </w:rPr>
        <w:t>QUINTO</w:t>
      </w:r>
      <w:r w:rsidR="00FC3CE0" w:rsidRPr="00974932">
        <w:t xml:space="preserve">. </w:t>
      </w:r>
      <w:r w:rsidR="00BE27D2" w:rsidRPr="00974932">
        <w:rPr>
          <w:b/>
          <w:szCs w:val="17"/>
          <w:lang w:eastAsia="es-ES_tradnl"/>
        </w:rPr>
        <w:t>Notifíquese</w:t>
      </w:r>
      <w:r w:rsidR="00BE27D2" w:rsidRPr="00974932">
        <w:rPr>
          <w:szCs w:val="17"/>
          <w:lang w:eastAsia="es-ES_tradnl"/>
        </w:rPr>
        <w:t xml:space="preserve"> a </w:t>
      </w:r>
      <w:r w:rsidR="00BE27D2" w:rsidRPr="00974932">
        <w:rPr>
          <w:rFonts w:eastAsia="Calibri" w:cs="Tahoma"/>
          <w:b/>
          <w:szCs w:val="22"/>
          <w:lang w:eastAsia="en-US"/>
        </w:rPr>
        <w:t>LA PARTE RECURRENTE</w:t>
      </w:r>
      <w:r w:rsidR="00BE27D2" w:rsidRPr="00974932">
        <w:rPr>
          <w:szCs w:val="17"/>
          <w:lang w:eastAsia="es-ES_tradnl"/>
        </w:rPr>
        <w:t xml:space="preserve"> la </w:t>
      </w:r>
      <w:r w:rsidR="00BE27D2" w:rsidRPr="00974932">
        <w:rPr>
          <w:rFonts w:cs="Arial"/>
        </w:rPr>
        <w:t>presente</w:t>
      </w:r>
      <w:r w:rsidR="00BE27D2" w:rsidRPr="00974932">
        <w:rPr>
          <w:szCs w:val="17"/>
          <w:lang w:eastAsia="es-ES_tradnl"/>
        </w:rPr>
        <w:t xml:space="preserve"> </w:t>
      </w:r>
      <w:r w:rsidR="00BE27D2" w:rsidRPr="00974932">
        <w:rPr>
          <w:shd w:val="clear" w:color="auto" w:fill="FFFFFF"/>
        </w:rPr>
        <w:t xml:space="preserve">resolución </w:t>
      </w:r>
      <w:r w:rsidR="00BE27D2" w:rsidRPr="00974932">
        <w:rPr>
          <w:szCs w:val="17"/>
          <w:lang w:eastAsia="es-ES_tradnl"/>
        </w:rPr>
        <w:t xml:space="preserve">vía </w:t>
      </w:r>
      <w:r w:rsidR="00BE27D2" w:rsidRPr="00974932">
        <w:rPr>
          <w:rFonts w:cs="Arial"/>
        </w:rPr>
        <w:t xml:space="preserve">Sistema de Acceso a la Información Mexiquense </w:t>
      </w:r>
      <w:r w:rsidR="00BE27D2" w:rsidRPr="00974932">
        <w:rPr>
          <w:rFonts w:cs="Arial"/>
          <w:b/>
        </w:rPr>
        <w:t>(</w:t>
      </w:r>
      <w:r w:rsidR="00BE27D2" w:rsidRPr="00974932">
        <w:rPr>
          <w:rFonts w:cs="Arial"/>
          <w:b/>
          <w:bCs/>
        </w:rPr>
        <w:t>SAIMEX)</w:t>
      </w:r>
      <w:r w:rsidR="00BE27D2" w:rsidRPr="00974932">
        <w:rPr>
          <w:rFonts w:cs="Arial"/>
        </w:rPr>
        <w:t>.</w:t>
      </w:r>
    </w:p>
    <w:p w14:paraId="79FA9FE5" w14:textId="77777777" w:rsidR="006309FC" w:rsidRPr="00974932" w:rsidRDefault="006309FC" w:rsidP="00974932">
      <w:pPr>
        <w:rPr>
          <w:rFonts w:cs="Arial"/>
        </w:rPr>
      </w:pPr>
    </w:p>
    <w:p w14:paraId="648E3636" w14:textId="10732D2C" w:rsidR="00BE27D2" w:rsidRPr="00974932" w:rsidRDefault="007000BA" w:rsidP="00974932">
      <w:pPr>
        <w:widowControl w:val="0"/>
        <w:tabs>
          <w:tab w:val="left" w:pos="1276"/>
        </w:tabs>
        <w:autoSpaceDE w:val="0"/>
        <w:autoSpaceDN w:val="0"/>
        <w:adjustRightInd w:val="0"/>
        <w:ind w:right="49"/>
        <w:rPr>
          <w:szCs w:val="17"/>
          <w:lang w:eastAsia="es-ES_tradnl"/>
        </w:rPr>
      </w:pPr>
      <w:r w:rsidRPr="00974932">
        <w:rPr>
          <w:rFonts w:cs="Arial"/>
          <w:b/>
          <w:bCs/>
          <w:lang w:eastAsia="es-MX"/>
        </w:rPr>
        <w:t>SEXTO</w:t>
      </w:r>
      <w:r w:rsidR="00BE27D2" w:rsidRPr="00974932">
        <w:rPr>
          <w:rFonts w:cs="Arial"/>
          <w:b/>
          <w:bCs/>
          <w:lang w:eastAsia="es-MX"/>
        </w:rPr>
        <w:t>.</w:t>
      </w:r>
      <w:r w:rsidR="00BE27D2" w:rsidRPr="00974932">
        <w:rPr>
          <w:sz w:val="18"/>
          <w:szCs w:val="17"/>
          <w:lang w:eastAsia="es-ES_tradnl"/>
        </w:rPr>
        <w:t xml:space="preserve"> </w:t>
      </w:r>
      <w:r w:rsidR="00BE27D2" w:rsidRPr="00974932">
        <w:rPr>
          <w:b/>
          <w:szCs w:val="17"/>
          <w:lang w:eastAsia="es-ES_tradnl"/>
        </w:rPr>
        <w:t>Hágase</w:t>
      </w:r>
      <w:r w:rsidR="00BE27D2" w:rsidRPr="00974932">
        <w:rPr>
          <w:szCs w:val="17"/>
          <w:lang w:eastAsia="es-ES_tradnl"/>
        </w:rPr>
        <w:t xml:space="preserve"> </w:t>
      </w:r>
      <w:r w:rsidR="00BE27D2" w:rsidRPr="00974932">
        <w:rPr>
          <w:b/>
          <w:szCs w:val="17"/>
          <w:lang w:eastAsia="es-ES_tradnl"/>
        </w:rPr>
        <w:t>del conocimiento a</w:t>
      </w:r>
      <w:r w:rsidR="00BE27D2" w:rsidRPr="00974932">
        <w:rPr>
          <w:szCs w:val="17"/>
          <w:lang w:eastAsia="es-ES_tradnl"/>
        </w:rPr>
        <w:t xml:space="preserve"> </w:t>
      </w:r>
      <w:r w:rsidR="00BE27D2" w:rsidRPr="00974932">
        <w:rPr>
          <w:rFonts w:eastAsia="Calibri" w:cs="Tahoma"/>
          <w:b/>
          <w:szCs w:val="22"/>
          <w:lang w:eastAsia="en-US"/>
        </w:rPr>
        <w:t>LA PARTE RECURRENTE,</w:t>
      </w:r>
      <w:r w:rsidR="00BE27D2" w:rsidRPr="00974932">
        <w:rPr>
          <w:szCs w:val="17"/>
          <w:lang w:eastAsia="es-ES_tradnl"/>
        </w:rPr>
        <w:t xml:space="preserve"> que, de conformidad </w:t>
      </w:r>
      <w:r w:rsidR="00BE27D2" w:rsidRPr="00974932">
        <w:rPr>
          <w:rFonts w:cs="Arial"/>
        </w:rPr>
        <w:t>con</w:t>
      </w:r>
      <w:r w:rsidR="00BE27D2" w:rsidRPr="00974932">
        <w:rPr>
          <w:szCs w:val="17"/>
          <w:lang w:eastAsia="es-ES_tradnl"/>
        </w:rPr>
        <w:t xml:space="preserve"> lo </w:t>
      </w:r>
      <w:r w:rsidR="00BE27D2" w:rsidRPr="00974932">
        <w:rPr>
          <w:rFonts w:cs="Arial"/>
        </w:rPr>
        <w:t>establecido</w:t>
      </w:r>
      <w:r w:rsidR="00BE27D2" w:rsidRPr="00974932">
        <w:rPr>
          <w:szCs w:val="17"/>
          <w:lang w:eastAsia="es-ES_tradnl"/>
        </w:rPr>
        <w:t xml:space="preserve"> en el artículo 196 de la Ley de </w:t>
      </w:r>
      <w:r w:rsidR="00BE27D2" w:rsidRPr="00974932">
        <w:rPr>
          <w:rFonts w:cs="Arial"/>
        </w:rPr>
        <w:t>Transparencia</w:t>
      </w:r>
      <w:r w:rsidR="00BE27D2" w:rsidRPr="00974932">
        <w:rPr>
          <w:szCs w:val="17"/>
          <w:lang w:eastAsia="es-ES_tradnl"/>
        </w:rPr>
        <w:t xml:space="preserve"> y </w:t>
      </w:r>
      <w:r w:rsidR="00BE27D2" w:rsidRPr="00974932">
        <w:rPr>
          <w:rFonts w:cs="Arial"/>
        </w:rPr>
        <w:t>Acceso</w:t>
      </w:r>
      <w:r w:rsidR="00BE27D2" w:rsidRPr="00974932">
        <w:rPr>
          <w:szCs w:val="17"/>
          <w:lang w:eastAsia="es-ES_tradnl"/>
        </w:rPr>
        <w:t xml:space="preserve"> a la Información </w:t>
      </w:r>
      <w:r w:rsidR="00BE27D2" w:rsidRPr="00974932">
        <w:rPr>
          <w:lang w:eastAsia="es-ES_tradnl"/>
        </w:rPr>
        <w:t>Pública</w:t>
      </w:r>
      <w:r w:rsidR="00BE27D2" w:rsidRPr="00974932">
        <w:rPr>
          <w:szCs w:val="17"/>
          <w:lang w:eastAsia="es-ES_tradnl"/>
        </w:rPr>
        <w:t xml:space="preserve"> del Estado de México y Municipios, podrá impugnarla vía Juicio de Amparo en los términos de las leyes aplicables.</w:t>
      </w:r>
    </w:p>
    <w:p w14:paraId="14F263AE" w14:textId="77777777" w:rsidR="009D75C9" w:rsidRPr="00974932" w:rsidRDefault="009D75C9" w:rsidP="00974932">
      <w:pPr>
        <w:widowControl w:val="0"/>
        <w:tabs>
          <w:tab w:val="left" w:pos="1276"/>
        </w:tabs>
        <w:autoSpaceDE w:val="0"/>
        <w:autoSpaceDN w:val="0"/>
        <w:adjustRightInd w:val="0"/>
        <w:ind w:right="49"/>
        <w:rPr>
          <w:sz w:val="16"/>
          <w:szCs w:val="12"/>
          <w:lang w:eastAsia="es-ES_tradnl"/>
        </w:rPr>
      </w:pPr>
    </w:p>
    <w:p w14:paraId="4D059F23" w14:textId="0E4467A3" w:rsidR="00BE27D2" w:rsidRPr="00974932" w:rsidRDefault="007000BA" w:rsidP="00974932">
      <w:pPr>
        <w:widowControl w:val="0"/>
        <w:tabs>
          <w:tab w:val="left" w:pos="1701"/>
        </w:tabs>
        <w:autoSpaceDE w:val="0"/>
        <w:autoSpaceDN w:val="0"/>
        <w:adjustRightInd w:val="0"/>
        <w:ind w:right="49"/>
        <w:rPr>
          <w:szCs w:val="24"/>
          <w:lang w:eastAsia="es-MX"/>
        </w:rPr>
      </w:pPr>
      <w:r w:rsidRPr="00974932">
        <w:rPr>
          <w:rFonts w:cs="Arial"/>
          <w:b/>
          <w:bCs/>
          <w:lang w:eastAsia="es-MX"/>
        </w:rPr>
        <w:t>SÉPTIMO</w:t>
      </w:r>
      <w:r w:rsidR="00BE27D2" w:rsidRPr="00974932">
        <w:rPr>
          <w:rFonts w:cs="Arial"/>
          <w:b/>
          <w:bCs/>
          <w:lang w:eastAsia="es-MX"/>
        </w:rPr>
        <w:t>.</w:t>
      </w:r>
      <w:r w:rsidR="00BE27D2" w:rsidRPr="00974932">
        <w:rPr>
          <w:sz w:val="18"/>
          <w:szCs w:val="17"/>
          <w:lang w:eastAsia="es-ES_tradnl"/>
        </w:rPr>
        <w:t xml:space="preserve"> </w:t>
      </w:r>
      <w:r w:rsidR="00BE27D2" w:rsidRPr="00974932">
        <w:rPr>
          <w:b/>
          <w:szCs w:val="17"/>
          <w:lang w:eastAsia="es-ES_tradnl"/>
        </w:rPr>
        <w:t xml:space="preserve">Hágase del conocimiento a </w:t>
      </w:r>
      <w:r w:rsidR="00BE27D2" w:rsidRPr="00974932">
        <w:rPr>
          <w:rFonts w:eastAsia="Calibri" w:cs="Tahoma"/>
          <w:b/>
          <w:szCs w:val="22"/>
          <w:lang w:eastAsia="en-US"/>
        </w:rPr>
        <w:t>LA PARTE RECURRENTE</w:t>
      </w:r>
      <w:r w:rsidR="00BE27D2" w:rsidRPr="00974932">
        <w:rPr>
          <w:szCs w:val="17"/>
          <w:lang w:eastAsia="es-ES_tradnl"/>
        </w:rPr>
        <w:t xml:space="preserve">, que las respuestas que dé </w:t>
      </w:r>
      <w:r w:rsidR="00BE27D2" w:rsidRPr="00974932">
        <w:rPr>
          <w:b/>
          <w:szCs w:val="17"/>
          <w:lang w:eastAsia="es-ES_tradnl"/>
        </w:rPr>
        <w:t>EL SUJETO OBLIGADO</w:t>
      </w:r>
      <w:r w:rsidR="00BE27D2" w:rsidRPr="00974932">
        <w:rPr>
          <w:szCs w:val="17"/>
          <w:lang w:eastAsia="es-ES_tradnl"/>
        </w:rPr>
        <w:t xml:space="preserve"> derivadas de la presente resolución son susceptibles de ser impugnadas nuevamente, mediante Recurso de Revisión, ante el Instituto, en términos del artículo 179, último párrafo de la Ley </w:t>
      </w:r>
      <w:r w:rsidR="00BE27D2" w:rsidRPr="00974932">
        <w:rPr>
          <w:lang w:eastAsia="es-MX"/>
        </w:rPr>
        <w:t>de Transparencia y Acceso a la Información Pública del Estado de México y Municipios.</w:t>
      </w:r>
    </w:p>
    <w:p w14:paraId="6BB6D1D0" w14:textId="77777777" w:rsidR="00BE27D2" w:rsidRPr="00974932" w:rsidRDefault="00BE27D2" w:rsidP="00974932">
      <w:pPr>
        <w:widowControl w:val="0"/>
        <w:tabs>
          <w:tab w:val="left" w:pos="1701"/>
        </w:tabs>
        <w:autoSpaceDE w:val="0"/>
        <w:autoSpaceDN w:val="0"/>
        <w:adjustRightInd w:val="0"/>
        <w:ind w:right="49"/>
        <w:rPr>
          <w:sz w:val="16"/>
          <w:szCs w:val="14"/>
          <w:lang w:eastAsia="es-MX"/>
        </w:rPr>
      </w:pPr>
    </w:p>
    <w:p w14:paraId="39C2F61C" w14:textId="50F757C0" w:rsidR="00BE27D2" w:rsidRPr="00974932" w:rsidRDefault="007000BA" w:rsidP="00974932">
      <w:pPr>
        <w:rPr>
          <w:rFonts w:cs="Arial"/>
        </w:rPr>
      </w:pPr>
      <w:r w:rsidRPr="00974932">
        <w:rPr>
          <w:rFonts w:cs="Arial"/>
          <w:b/>
          <w:bCs/>
          <w:szCs w:val="22"/>
          <w:lang w:eastAsia="es-MX"/>
        </w:rPr>
        <w:t>OCTAVO</w:t>
      </w:r>
      <w:r w:rsidR="00BE27D2" w:rsidRPr="00974932">
        <w:rPr>
          <w:rFonts w:eastAsia="Calibri" w:cs="Arial"/>
          <w:b/>
          <w:bCs/>
          <w:szCs w:val="22"/>
        </w:rPr>
        <w:t>.</w:t>
      </w:r>
      <w:r w:rsidR="00BE27D2" w:rsidRPr="00974932">
        <w:rPr>
          <w:rFonts w:eastAsia="Calibri" w:cs="Arial"/>
          <w:b/>
          <w:bCs/>
        </w:rPr>
        <w:t xml:space="preserve"> </w:t>
      </w:r>
      <w:r w:rsidR="00BE27D2" w:rsidRPr="00974932">
        <w:rPr>
          <w:b/>
          <w:szCs w:val="17"/>
          <w:lang w:eastAsia="es-ES_tradnl"/>
        </w:rPr>
        <w:t>Gírese oficio</w:t>
      </w:r>
      <w:r w:rsidR="00BE27D2" w:rsidRPr="00974932">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974932">
        <w:rPr>
          <w:b/>
          <w:szCs w:val="17"/>
          <w:lang w:eastAsia="es-ES_tradnl"/>
        </w:rPr>
        <w:t>SEGUNDO</w:t>
      </w:r>
      <w:r w:rsidR="00BE27D2" w:rsidRPr="00974932">
        <w:rPr>
          <w:bCs/>
          <w:szCs w:val="17"/>
          <w:lang w:eastAsia="es-ES_tradnl"/>
        </w:rPr>
        <w:t xml:space="preserve"> de la presente resolución</w:t>
      </w:r>
      <w:r w:rsidR="00BE27D2" w:rsidRPr="00974932">
        <w:rPr>
          <w:szCs w:val="17"/>
          <w:lang w:eastAsia="es-ES_tradnl"/>
        </w:rPr>
        <w:t>.</w:t>
      </w:r>
    </w:p>
    <w:p w14:paraId="73936404" w14:textId="77777777" w:rsidR="00BE27D2" w:rsidRPr="00974932" w:rsidRDefault="00BE27D2" w:rsidP="00974932">
      <w:pPr>
        <w:rPr>
          <w:rFonts w:cs="Arial"/>
          <w:b/>
          <w:szCs w:val="22"/>
        </w:rPr>
      </w:pPr>
    </w:p>
    <w:p w14:paraId="5A368018" w14:textId="77777777" w:rsidR="00FB5256" w:rsidRPr="00974932" w:rsidRDefault="00FB5256" w:rsidP="00974932">
      <w:pPr>
        <w:rPr>
          <w:rFonts w:cs="Arial"/>
          <w:b/>
          <w:szCs w:val="22"/>
        </w:rPr>
      </w:pPr>
    </w:p>
    <w:p w14:paraId="719A5C63" w14:textId="4A69DC55" w:rsidR="00664420" w:rsidRPr="00974932" w:rsidRDefault="00664420" w:rsidP="00974932">
      <w:pPr>
        <w:rPr>
          <w:rFonts w:eastAsia="Palatino Linotype" w:cs="Palatino Linotype"/>
          <w:szCs w:val="22"/>
        </w:rPr>
      </w:pPr>
      <w:r w:rsidRPr="00974932">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974932">
        <w:rPr>
          <w:rFonts w:eastAsia="Palatino Linotype" w:cs="Palatino Linotype"/>
          <w:szCs w:val="22"/>
        </w:rPr>
        <w:t xml:space="preserve">VIGÉSIMA </w:t>
      </w:r>
      <w:r w:rsidR="00FB5256" w:rsidRPr="00974932">
        <w:rPr>
          <w:rFonts w:eastAsia="Palatino Linotype" w:cs="Palatino Linotype"/>
          <w:szCs w:val="22"/>
        </w:rPr>
        <w:t>NOVEN</w:t>
      </w:r>
      <w:r w:rsidR="00E57C8A" w:rsidRPr="00974932">
        <w:rPr>
          <w:rFonts w:eastAsia="Palatino Linotype" w:cs="Palatino Linotype"/>
          <w:szCs w:val="22"/>
        </w:rPr>
        <w:t>A</w:t>
      </w:r>
      <w:r w:rsidR="00BE27D2" w:rsidRPr="00974932">
        <w:rPr>
          <w:rFonts w:eastAsia="Palatino Linotype" w:cs="Palatino Linotype"/>
          <w:szCs w:val="22"/>
        </w:rPr>
        <w:t xml:space="preserve"> </w:t>
      </w:r>
      <w:r w:rsidRPr="00974932">
        <w:rPr>
          <w:rFonts w:eastAsia="Palatino Linotype" w:cs="Palatino Linotype"/>
          <w:szCs w:val="22"/>
        </w:rPr>
        <w:t xml:space="preserve">SESIÓN ORDINARIA, CELEBRADA EL </w:t>
      </w:r>
      <w:r w:rsidR="00FB5256" w:rsidRPr="00974932">
        <w:rPr>
          <w:rFonts w:eastAsia="Palatino Linotype" w:cs="Palatino Linotype"/>
          <w:szCs w:val="22"/>
        </w:rPr>
        <w:t>VEINTIUNO</w:t>
      </w:r>
      <w:r w:rsidR="00E57C8A" w:rsidRPr="00974932">
        <w:rPr>
          <w:rFonts w:eastAsia="Palatino Linotype" w:cs="Palatino Linotype"/>
          <w:szCs w:val="22"/>
        </w:rPr>
        <w:t xml:space="preserve"> DE AGOSTO</w:t>
      </w:r>
      <w:r w:rsidR="00BE27D2" w:rsidRPr="00974932">
        <w:rPr>
          <w:rFonts w:eastAsia="Palatino Linotype" w:cs="Palatino Linotype"/>
          <w:szCs w:val="22"/>
        </w:rPr>
        <w:t xml:space="preserve"> </w:t>
      </w:r>
      <w:r w:rsidRPr="00974932">
        <w:rPr>
          <w:rFonts w:eastAsia="Palatino Linotype" w:cs="Palatino Linotype"/>
          <w:szCs w:val="22"/>
        </w:rPr>
        <w:t xml:space="preserve">DE DOS MIL </w:t>
      </w:r>
      <w:r w:rsidR="00BE27D2" w:rsidRPr="00974932">
        <w:rPr>
          <w:rFonts w:eastAsia="Palatino Linotype" w:cs="Palatino Linotype"/>
          <w:szCs w:val="22"/>
        </w:rPr>
        <w:t>VEINTICUATRO</w:t>
      </w:r>
      <w:r w:rsidRPr="00974932">
        <w:rPr>
          <w:rFonts w:eastAsia="Palatino Linotype" w:cs="Palatino Linotype"/>
          <w:szCs w:val="22"/>
        </w:rPr>
        <w:t>, ANTE EL SECRETARIO TÉCNICO DEL PLENO, ALEXIS TAPIA RAMÍREZ.</w:t>
      </w:r>
    </w:p>
    <w:p w14:paraId="4033B731" w14:textId="77777777" w:rsidR="00AF6A7A" w:rsidRPr="00974932" w:rsidRDefault="00AF6A7A" w:rsidP="00974932">
      <w:pPr>
        <w:rPr>
          <w:rFonts w:eastAsiaTheme="minorEastAsia"/>
          <w:sz w:val="20"/>
          <w:lang w:val="es-419"/>
        </w:rPr>
      </w:pPr>
      <w:r w:rsidRPr="00974932">
        <w:rPr>
          <w:rFonts w:eastAsiaTheme="minorEastAsia"/>
          <w:sz w:val="20"/>
          <w:lang w:val="es-ES_tradnl"/>
        </w:rPr>
        <w:t>SCMM/AGZ/DEMF/</w:t>
      </w:r>
      <w:r w:rsidRPr="00974932">
        <w:rPr>
          <w:rFonts w:eastAsiaTheme="minorEastAsia"/>
          <w:sz w:val="20"/>
          <w:lang w:val="es-419"/>
        </w:rPr>
        <w:t>CMP</w:t>
      </w:r>
    </w:p>
    <w:p w14:paraId="49D72DA3" w14:textId="77777777" w:rsidR="00664420" w:rsidRPr="00974932" w:rsidRDefault="00664420" w:rsidP="00974932">
      <w:pPr>
        <w:ind w:right="-93"/>
        <w:rPr>
          <w:rFonts w:eastAsia="Calibri" w:cs="Tahoma"/>
          <w:bCs/>
          <w:szCs w:val="22"/>
          <w:lang w:eastAsia="en-US"/>
        </w:rPr>
      </w:pPr>
    </w:p>
    <w:p w14:paraId="5EFEA0CD" w14:textId="77777777" w:rsidR="00664420" w:rsidRPr="00974932" w:rsidRDefault="00664420" w:rsidP="00974932">
      <w:pPr>
        <w:ind w:right="-93"/>
        <w:rPr>
          <w:rFonts w:eastAsia="Calibri" w:cs="Tahoma"/>
          <w:szCs w:val="22"/>
          <w:lang w:val="es-ES"/>
        </w:rPr>
      </w:pPr>
    </w:p>
    <w:p w14:paraId="696BC976" w14:textId="77777777" w:rsidR="00664420" w:rsidRPr="00974932" w:rsidRDefault="00664420" w:rsidP="00974932">
      <w:pPr>
        <w:ind w:right="-93"/>
        <w:rPr>
          <w:rFonts w:eastAsia="Calibri" w:cs="Tahoma"/>
          <w:bCs/>
          <w:szCs w:val="22"/>
          <w:lang w:val="es-ES" w:eastAsia="en-US"/>
        </w:rPr>
      </w:pPr>
    </w:p>
    <w:p w14:paraId="671CB0C5" w14:textId="77777777" w:rsidR="00664420" w:rsidRPr="00974932" w:rsidRDefault="00664420" w:rsidP="00974932">
      <w:pPr>
        <w:ind w:right="-93"/>
        <w:rPr>
          <w:rFonts w:eastAsia="Calibri" w:cs="Tahoma"/>
          <w:bCs/>
          <w:szCs w:val="22"/>
          <w:lang w:val="es-ES_tradnl" w:eastAsia="en-US"/>
        </w:rPr>
      </w:pPr>
    </w:p>
    <w:p w14:paraId="52B66DE7" w14:textId="77777777" w:rsidR="00664420" w:rsidRPr="00974932" w:rsidRDefault="00664420" w:rsidP="00974932">
      <w:pPr>
        <w:ind w:right="-93"/>
        <w:rPr>
          <w:rFonts w:eastAsia="Calibri" w:cs="Tahoma"/>
          <w:bCs/>
          <w:szCs w:val="22"/>
          <w:lang w:val="es-ES_tradnl" w:eastAsia="en-US"/>
        </w:rPr>
      </w:pPr>
    </w:p>
    <w:p w14:paraId="3BA305D1" w14:textId="77777777" w:rsidR="00664420" w:rsidRPr="00974932" w:rsidRDefault="00664420" w:rsidP="00974932">
      <w:pPr>
        <w:ind w:right="-93"/>
        <w:rPr>
          <w:rFonts w:eastAsia="Calibri" w:cs="Tahoma"/>
          <w:bCs/>
          <w:szCs w:val="22"/>
          <w:lang w:val="es-ES_tradnl" w:eastAsia="en-US"/>
        </w:rPr>
      </w:pPr>
    </w:p>
    <w:p w14:paraId="78230707" w14:textId="77777777" w:rsidR="00664420" w:rsidRPr="00974932" w:rsidRDefault="00664420" w:rsidP="00974932">
      <w:pPr>
        <w:ind w:right="-93"/>
        <w:rPr>
          <w:rFonts w:eastAsia="Calibri" w:cs="Tahoma"/>
          <w:bCs/>
          <w:szCs w:val="22"/>
          <w:lang w:val="es-ES_tradnl" w:eastAsia="en-US"/>
        </w:rPr>
      </w:pPr>
    </w:p>
    <w:p w14:paraId="72D18B28" w14:textId="77777777" w:rsidR="00664420" w:rsidRPr="00974932" w:rsidRDefault="00664420" w:rsidP="00974932">
      <w:pPr>
        <w:ind w:right="-93"/>
        <w:rPr>
          <w:rFonts w:eastAsia="Calibri" w:cs="Tahoma"/>
          <w:bCs/>
          <w:szCs w:val="22"/>
          <w:lang w:val="es-ES_tradnl" w:eastAsia="en-US"/>
        </w:rPr>
      </w:pPr>
    </w:p>
    <w:p w14:paraId="6BD461DC" w14:textId="77777777" w:rsidR="00664420" w:rsidRPr="00974932" w:rsidRDefault="00664420" w:rsidP="00974932">
      <w:pPr>
        <w:tabs>
          <w:tab w:val="center" w:pos="4568"/>
        </w:tabs>
        <w:ind w:right="-93"/>
        <w:rPr>
          <w:rFonts w:eastAsia="Calibri" w:cs="Tahoma"/>
          <w:bCs/>
          <w:szCs w:val="22"/>
          <w:lang w:eastAsia="en-US"/>
        </w:rPr>
      </w:pPr>
    </w:p>
    <w:p w14:paraId="4DBB1727" w14:textId="77777777" w:rsidR="00664420" w:rsidRPr="00974932" w:rsidRDefault="00664420" w:rsidP="00974932">
      <w:pPr>
        <w:tabs>
          <w:tab w:val="center" w:pos="4568"/>
        </w:tabs>
        <w:ind w:right="-93"/>
        <w:rPr>
          <w:rFonts w:eastAsia="Calibri" w:cs="Tahoma"/>
          <w:bCs/>
          <w:szCs w:val="22"/>
          <w:lang w:eastAsia="en-US"/>
        </w:rPr>
      </w:pPr>
    </w:p>
    <w:p w14:paraId="1D74121B" w14:textId="77777777" w:rsidR="00664420" w:rsidRPr="00974932" w:rsidRDefault="00664420" w:rsidP="00974932">
      <w:pPr>
        <w:tabs>
          <w:tab w:val="center" w:pos="4568"/>
        </w:tabs>
        <w:ind w:right="-93"/>
        <w:rPr>
          <w:rFonts w:eastAsia="Calibri" w:cs="Tahoma"/>
          <w:bCs/>
          <w:szCs w:val="22"/>
          <w:lang w:eastAsia="en-US"/>
        </w:rPr>
      </w:pPr>
    </w:p>
    <w:p w14:paraId="08E74E9C" w14:textId="77777777" w:rsidR="00664420" w:rsidRPr="00974932" w:rsidRDefault="00664420" w:rsidP="00974932">
      <w:pPr>
        <w:tabs>
          <w:tab w:val="center" w:pos="4568"/>
        </w:tabs>
        <w:ind w:right="-93"/>
        <w:rPr>
          <w:rFonts w:eastAsia="Calibri" w:cs="Tahoma"/>
          <w:bCs/>
          <w:szCs w:val="22"/>
          <w:lang w:eastAsia="en-US"/>
        </w:rPr>
      </w:pPr>
    </w:p>
    <w:p w14:paraId="2CBF5E03" w14:textId="77777777" w:rsidR="00664420" w:rsidRPr="00974932" w:rsidRDefault="00664420" w:rsidP="00974932">
      <w:pPr>
        <w:tabs>
          <w:tab w:val="center" w:pos="4568"/>
        </w:tabs>
        <w:ind w:right="-93"/>
        <w:rPr>
          <w:rFonts w:eastAsia="Calibri" w:cs="Tahoma"/>
          <w:bCs/>
          <w:szCs w:val="22"/>
          <w:lang w:eastAsia="en-US"/>
        </w:rPr>
      </w:pPr>
    </w:p>
    <w:p w14:paraId="44865A6D" w14:textId="77777777" w:rsidR="00664420" w:rsidRPr="00974932" w:rsidRDefault="00664420" w:rsidP="00974932">
      <w:pPr>
        <w:tabs>
          <w:tab w:val="center" w:pos="4568"/>
        </w:tabs>
        <w:ind w:right="-93"/>
        <w:rPr>
          <w:rFonts w:eastAsia="Calibri" w:cs="Tahoma"/>
          <w:bCs/>
          <w:szCs w:val="22"/>
          <w:lang w:eastAsia="en-US"/>
        </w:rPr>
      </w:pPr>
    </w:p>
    <w:p w14:paraId="7147F06B" w14:textId="77777777" w:rsidR="00664420" w:rsidRPr="00974932" w:rsidRDefault="00664420" w:rsidP="00974932">
      <w:pPr>
        <w:tabs>
          <w:tab w:val="center" w:pos="4568"/>
        </w:tabs>
        <w:ind w:right="-93"/>
        <w:rPr>
          <w:rFonts w:eastAsia="Calibri" w:cs="Tahoma"/>
          <w:bCs/>
          <w:szCs w:val="22"/>
          <w:lang w:eastAsia="en-US"/>
        </w:rPr>
      </w:pPr>
    </w:p>
    <w:p w14:paraId="6FDF3D7E" w14:textId="77777777" w:rsidR="00664420" w:rsidRPr="00974932" w:rsidRDefault="00664420" w:rsidP="00974932">
      <w:pPr>
        <w:tabs>
          <w:tab w:val="center" w:pos="4568"/>
        </w:tabs>
        <w:ind w:right="-93"/>
        <w:rPr>
          <w:rFonts w:eastAsia="Calibri" w:cs="Tahoma"/>
          <w:bCs/>
          <w:szCs w:val="22"/>
          <w:lang w:eastAsia="en-US"/>
        </w:rPr>
      </w:pPr>
    </w:p>
    <w:p w14:paraId="6246F818" w14:textId="77777777" w:rsidR="00664420" w:rsidRPr="00974932" w:rsidRDefault="00664420" w:rsidP="00974932">
      <w:pPr>
        <w:tabs>
          <w:tab w:val="center" w:pos="4568"/>
        </w:tabs>
        <w:ind w:right="-93"/>
        <w:rPr>
          <w:rFonts w:eastAsia="Calibri" w:cs="Tahoma"/>
          <w:bCs/>
          <w:szCs w:val="22"/>
          <w:lang w:eastAsia="en-US"/>
        </w:rPr>
      </w:pPr>
    </w:p>
    <w:p w14:paraId="57A88B28" w14:textId="77777777" w:rsidR="00664420" w:rsidRPr="00974932" w:rsidRDefault="00664420" w:rsidP="00974932">
      <w:pPr>
        <w:tabs>
          <w:tab w:val="center" w:pos="4568"/>
        </w:tabs>
        <w:ind w:right="-93"/>
        <w:rPr>
          <w:rFonts w:eastAsia="Calibri" w:cs="Tahoma"/>
          <w:bCs/>
          <w:szCs w:val="22"/>
          <w:lang w:eastAsia="en-US"/>
        </w:rPr>
      </w:pPr>
    </w:p>
    <w:p w14:paraId="77EF6095" w14:textId="77777777" w:rsidR="00664420" w:rsidRPr="00974932" w:rsidRDefault="00664420" w:rsidP="00974932">
      <w:pPr>
        <w:tabs>
          <w:tab w:val="center" w:pos="4568"/>
        </w:tabs>
        <w:ind w:right="-93"/>
        <w:rPr>
          <w:rFonts w:eastAsia="Calibri" w:cs="Tahoma"/>
          <w:bCs/>
          <w:szCs w:val="22"/>
          <w:lang w:eastAsia="en-US"/>
        </w:rPr>
      </w:pPr>
    </w:p>
    <w:p w14:paraId="35593947" w14:textId="77777777" w:rsidR="00664420" w:rsidRPr="00974932" w:rsidRDefault="00664420" w:rsidP="00974932">
      <w:pPr>
        <w:tabs>
          <w:tab w:val="center" w:pos="4568"/>
        </w:tabs>
        <w:ind w:right="-93"/>
        <w:rPr>
          <w:rFonts w:eastAsia="Calibri" w:cs="Tahoma"/>
          <w:bCs/>
          <w:szCs w:val="22"/>
          <w:lang w:eastAsia="en-US"/>
        </w:rPr>
      </w:pPr>
    </w:p>
    <w:p w14:paraId="3AF72A17" w14:textId="77777777" w:rsidR="00664420" w:rsidRPr="00974932" w:rsidRDefault="00664420" w:rsidP="00974932">
      <w:pPr>
        <w:tabs>
          <w:tab w:val="center" w:pos="4568"/>
        </w:tabs>
        <w:ind w:right="-93"/>
        <w:rPr>
          <w:rFonts w:eastAsia="Calibri" w:cs="Tahoma"/>
          <w:bCs/>
          <w:szCs w:val="22"/>
          <w:lang w:eastAsia="en-US"/>
        </w:rPr>
      </w:pPr>
    </w:p>
    <w:p w14:paraId="37169144" w14:textId="77777777" w:rsidR="00664420" w:rsidRPr="00974932" w:rsidRDefault="00664420" w:rsidP="00974932">
      <w:pPr>
        <w:tabs>
          <w:tab w:val="center" w:pos="4568"/>
        </w:tabs>
        <w:ind w:right="-93"/>
        <w:rPr>
          <w:rFonts w:eastAsia="Calibri" w:cs="Tahoma"/>
          <w:bCs/>
          <w:szCs w:val="22"/>
          <w:lang w:eastAsia="en-US"/>
        </w:rPr>
      </w:pPr>
    </w:p>
    <w:p w14:paraId="77CFC088" w14:textId="77777777" w:rsidR="00664420" w:rsidRPr="00974932" w:rsidRDefault="00664420" w:rsidP="00974932">
      <w:pPr>
        <w:tabs>
          <w:tab w:val="center" w:pos="4568"/>
        </w:tabs>
        <w:ind w:right="-93"/>
        <w:rPr>
          <w:rFonts w:eastAsia="Calibri" w:cs="Tahoma"/>
          <w:bCs/>
          <w:szCs w:val="22"/>
          <w:lang w:eastAsia="en-US"/>
        </w:rPr>
      </w:pPr>
    </w:p>
    <w:p w14:paraId="781A11A5" w14:textId="77777777" w:rsidR="00664420" w:rsidRPr="00974932" w:rsidRDefault="00664420" w:rsidP="00974932">
      <w:pPr>
        <w:tabs>
          <w:tab w:val="center" w:pos="4568"/>
        </w:tabs>
        <w:ind w:right="-93"/>
        <w:rPr>
          <w:rFonts w:eastAsia="Calibri" w:cs="Tahoma"/>
          <w:bCs/>
          <w:szCs w:val="22"/>
          <w:lang w:eastAsia="en-US"/>
        </w:rPr>
      </w:pPr>
    </w:p>
    <w:p w14:paraId="5B4ADFF3" w14:textId="77777777" w:rsidR="00A131AC" w:rsidRPr="00974932" w:rsidRDefault="00A131AC" w:rsidP="00974932"/>
    <w:sectPr w:rsidR="00A131AC" w:rsidRPr="0097493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83F66" w14:textId="77777777" w:rsidR="009715C1" w:rsidRDefault="009715C1" w:rsidP="00664420">
      <w:pPr>
        <w:spacing w:line="240" w:lineRule="auto"/>
      </w:pPr>
      <w:r>
        <w:separator/>
      </w:r>
    </w:p>
  </w:endnote>
  <w:endnote w:type="continuationSeparator" w:id="0">
    <w:p w14:paraId="6A1E2C08" w14:textId="77777777" w:rsidR="009715C1" w:rsidRDefault="009715C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24F7F" w:rsidRDefault="00A24F7F">
    <w:pPr>
      <w:tabs>
        <w:tab w:val="center" w:pos="4550"/>
        <w:tab w:val="left" w:pos="5818"/>
      </w:tabs>
      <w:ind w:right="260"/>
      <w:jc w:val="right"/>
      <w:rPr>
        <w:color w:val="071320" w:themeColor="text2" w:themeShade="80"/>
        <w:sz w:val="24"/>
        <w:szCs w:val="24"/>
      </w:rPr>
    </w:pPr>
  </w:p>
  <w:p w14:paraId="1BCA7F23" w14:textId="77777777" w:rsidR="00A24F7F" w:rsidRDefault="00A24F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24F7F" w:rsidRDefault="00A24F7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8194D" w:rsidRPr="00F8194D">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8194D" w:rsidRPr="00F8194D">
      <w:rPr>
        <w:noProof/>
        <w:color w:val="0A1D30" w:themeColor="text2" w:themeShade="BF"/>
        <w:sz w:val="24"/>
        <w:szCs w:val="24"/>
        <w:lang w:val="es-ES"/>
      </w:rPr>
      <w:t>40</w:t>
    </w:r>
    <w:r>
      <w:rPr>
        <w:color w:val="0A1D30" w:themeColor="text2" w:themeShade="BF"/>
        <w:sz w:val="24"/>
        <w:szCs w:val="24"/>
      </w:rPr>
      <w:fldChar w:fldCharType="end"/>
    </w:r>
  </w:p>
  <w:p w14:paraId="310E15C0" w14:textId="77777777" w:rsidR="00A24F7F" w:rsidRDefault="00A24F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74CE" w14:textId="77777777" w:rsidR="009715C1" w:rsidRDefault="009715C1" w:rsidP="00664420">
      <w:pPr>
        <w:spacing w:line="240" w:lineRule="auto"/>
      </w:pPr>
      <w:r>
        <w:separator/>
      </w:r>
    </w:p>
  </w:footnote>
  <w:footnote w:type="continuationSeparator" w:id="0">
    <w:p w14:paraId="0C8CCCB9" w14:textId="77777777" w:rsidR="009715C1" w:rsidRDefault="009715C1" w:rsidP="00664420">
      <w:pPr>
        <w:spacing w:line="240" w:lineRule="auto"/>
      </w:pPr>
      <w:r>
        <w:continuationSeparator/>
      </w:r>
    </w:p>
  </w:footnote>
  <w:footnote w:id="1">
    <w:p w14:paraId="49DB8BD5" w14:textId="77777777" w:rsidR="00A24F7F" w:rsidRDefault="00A24F7F"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A24F7F" w:rsidRDefault="00A24F7F"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 w:id="3">
    <w:p w14:paraId="41C9977E" w14:textId="77777777" w:rsidR="00A24F7F" w:rsidRDefault="00A24F7F" w:rsidP="00E96806">
      <w:pPr>
        <w:pStyle w:val="Textonotapie"/>
      </w:pPr>
      <w:r>
        <w:rPr>
          <w:rStyle w:val="Refdenotaalpie"/>
        </w:rPr>
        <w:footnoteRef/>
      </w:r>
      <w:r>
        <w:t xml:space="preserve"> Artículo 179. El recurso de revisión es un medio de protección que la Ley otorga a los particulares,</w:t>
      </w:r>
    </w:p>
    <w:p w14:paraId="6DC595A3" w14:textId="77777777" w:rsidR="00A24F7F" w:rsidRDefault="00A24F7F" w:rsidP="00E96806">
      <w:pPr>
        <w:pStyle w:val="Textonotapie"/>
      </w:pPr>
      <w:r>
        <w:t>para hacer valer su derecho de acceso a la información pública, y procederá en contra de las siguientes</w:t>
      </w:r>
    </w:p>
    <w:p w14:paraId="500A7863" w14:textId="77777777" w:rsidR="00A24F7F" w:rsidRDefault="00A24F7F" w:rsidP="00E96806">
      <w:pPr>
        <w:pStyle w:val="Textonotapie"/>
      </w:pPr>
      <w:r>
        <w:t>causas:</w:t>
      </w:r>
    </w:p>
    <w:p w14:paraId="3CB956A4" w14:textId="77777777" w:rsidR="00A24F7F" w:rsidRDefault="00A24F7F" w:rsidP="00E96806">
      <w:pPr>
        <w:pStyle w:val="Textonotapie"/>
      </w:pPr>
      <w:r>
        <w:t>I. La negativa a la información solicitada;</w:t>
      </w:r>
    </w:p>
    <w:p w14:paraId="2D3DA1E7" w14:textId="77777777" w:rsidR="00A24F7F" w:rsidRDefault="00A24F7F" w:rsidP="00E96806">
      <w:pPr>
        <w:pStyle w:val="Textonotapie"/>
      </w:pPr>
      <w:r>
        <w:t>II. La clasificación de la información;</w:t>
      </w:r>
    </w:p>
    <w:p w14:paraId="3078E9F8" w14:textId="77777777" w:rsidR="00A24F7F" w:rsidRDefault="00A24F7F" w:rsidP="00E96806">
      <w:pPr>
        <w:pStyle w:val="Textonotapie"/>
      </w:pPr>
      <w:r>
        <w:t>III. La declaración de inexistencia de la información;</w:t>
      </w:r>
    </w:p>
    <w:p w14:paraId="29B49AC6" w14:textId="77777777" w:rsidR="00A24F7F" w:rsidRDefault="00A24F7F" w:rsidP="00E96806">
      <w:pPr>
        <w:pStyle w:val="Textonotapie"/>
      </w:pPr>
      <w:r>
        <w:t>IV. La declaración de incompetencia por el sujeto obligado;</w:t>
      </w:r>
    </w:p>
    <w:p w14:paraId="10A262F1" w14:textId="77777777" w:rsidR="00A24F7F" w:rsidRDefault="00A24F7F" w:rsidP="00E96806">
      <w:pPr>
        <w:pStyle w:val="Textonotapie"/>
      </w:pPr>
      <w:r>
        <w:t>V. La entrega de información incompleta;</w:t>
      </w:r>
    </w:p>
    <w:p w14:paraId="40BA7631" w14:textId="77777777" w:rsidR="00A24F7F" w:rsidRDefault="00A24F7F" w:rsidP="00E96806">
      <w:pPr>
        <w:pStyle w:val="Textonotapie"/>
      </w:pPr>
      <w:r>
        <w:t>VI. La entrega de información que no corresponda con lo solicitado;</w:t>
      </w:r>
    </w:p>
    <w:p w14:paraId="4C5509F2" w14:textId="77777777" w:rsidR="00A24F7F" w:rsidRDefault="00A24F7F" w:rsidP="00E96806">
      <w:pPr>
        <w:pStyle w:val="Textonotapie"/>
      </w:pPr>
      <w:r>
        <w:t>VII. La falta de respuesta a una solicitud de acceso a la información;</w:t>
      </w:r>
    </w:p>
    <w:p w14:paraId="756B6213" w14:textId="77777777" w:rsidR="00A24F7F" w:rsidRDefault="00A24F7F" w:rsidP="00E96806">
      <w:pPr>
        <w:pStyle w:val="Textonotapie"/>
      </w:pPr>
      <w:r>
        <w:t>VIII. La notificación, entrega o puesta a disposición de información en una modalidad o formato distinto</w:t>
      </w:r>
    </w:p>
    <w:p w14:paraId="339E78F3" w14:textId="77777777" w:rsidR="00A24F7F" w:rsidRDefault="00A24F7F" w:rsidP="00E96806">
      <w:pPr>
        <w:pStyle w:val="Textonotapie"/>
      </w:pPr>
      <w:r>
        <w:t>al solicitado;</w:t>
      </w:r>
    </w:p>
    <w:p w14:paraId="6192DA77" w14:textId="77777777" w:rsidR="00A24F7F" w:rsidRDefault="00A24F7F" w:rsidP="00E96806">
      <w:pPr>
        <w:pStyle w:val="Textonotapie"/>
      </w:pPr>
      <w:r>
        <w:t>IX. La entrega o puesta a disposición de información en un formato incomprensible y/o no accesible</w:t>
      </w:r>
    </w:p>
    <w:p w14:paraId="59D3FF6A" w14:textId="77777777" w:rsidR="00A24F7F" w:rsidRDefault="00A24F7F" w:rsidP="00E96806">
      <w:pPr>
        <w:pStyle w:val="Textonotapie"/>
      </w:pPr>
      <w:r>
        <w:t>para el solicitante;</w:t>
      </w:r>
    </w:p>
    <w:p w14:paraId="34FA6CD6" w14:textId="77777777" w:rsidR="00A24F7F" w:rsidRDefault="00A24F7F" w:rsidP="00E96806">
      <w:pPr>
        <w:pStyle w:val="Textonotapie"/>
      </w:pPr>
      <w:r>
        <w:t>X. Los costos o tiempos de entrega de la información;</w:t>
      </w:r>
    </w:p>
    <w:p w14:paraId="062E13BB" w14:textId="77777777" w:rsidR="00A24F7F" w:rsidRDefault="00A24F7F" w:rsidP="00E96806">
      <w:pPr>
        <w:pStyle w:val="Textonotapie"/>
      </w:pPr>
      <w:r>
        <w:t>XI. La falta de trámite a una solicitud;</w:t>
      </w:r>
    </w:p>
    <w:p w14:paraId="30B79313" w14:textId="77777777" w:rsidR="00A24F7F" w:rsidRDefault="00A24F7F" w:rsidP="00E96806">
      <w:pPr>
        <w:pStyle w:val="Textonotapie"/>
      </w:pPr>
      <w:r>
        <w:t>XII. La negativa a permitir la consulta directa de la información;</w:t>
      </w:r>
    </w:p>
    <w:p w14:paraId="0D9204D7" w14:textId="77777777" w:rsidR="00A24F7F" w:rsidRDefault="00A24F7F" w:rsidP="00E96806">
      <w:pPr>
        <w:pStyle w:val="Textonotapie"/>
      </w:pPr>
      <w:r>
        <w:t>XIII. La falta, deficiencia o insuficiencia de la fundamentación y/o motivación en la respuesta; y</w:t>
      </w:r>
    </w:p>
    <w:p w14:paraId="35D063C7" w14:textId="77777777" w:rsidR="00A24F7F" w:rsidRDefault="00A24F7F" w:rsidP="00E96806">
      <w:pPr>
        <w:pStyle w:val="Textonotapie"/>
      </w:pPr>
      <w:r>
        <w:t>XIV. La orientación a un trámite específico.</w:t>
      </w:r>
    </w:p>
    <w:p w14:paraId="1690A190" w14:textId="77777777" w:rsidR="00A24F7F" w:rsidRDefault="00A24F7F" w:rsidP="00E96806">
      <w:pPr>
        <w:pStyle w:val="Textonotapie"/>
      </w:pPr>
      <w:r>
        <w:t>La respuesta que den los sujetos obligados derivada de la resolución a un recurso de revisión que</w:t>
      </w:r>
    </w:p>
    <w:p w14:paraId="4592C3BD" w14:textId="77777777" w:rsidR="00A24F7F" w:rsidRDefault="00A24F7F" w:rsidP="00E96806">
      <w:pPr>
        <w:pStyle w:val="Textonotapie"/>
      </w:pPr>
      <w:r>
        <w:t>proceda por las causales señaladas en las fracciones IV, VII, IX, X, XI y XII es susceptible de ser</w:t>
      </w:r>
    </w:p>
    <w:p w14:paraId="2A6C0CDE" w14:textId="77777777" w:rsidR="00A24F7F" w:rsidRDefault="00A24F7F" w:rsidP="00E96806">
      <w:pPr>
        <w:pStyle w:val="Textonotapie"/>
      </w:pPr>
      <w:r>
        <w:t>impugnada de nueva cuenta, mediante recurso de revisión, ante el Instituto.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24F7F" w:rsidRPr="00330DA7" w14:paraId="070A4B18" w14:textId="77777777" w:rsidTr="003F35FD">
      <w:trPr>
        <w:trHeight w:val="144"/>
        <w:jc w:val="right"/>
      </w:trPr>
      <w:tc>
        <w:tcPr>
          <w:tcW w:w="2727" w:type="dxa"/>
        </w:tcPr>
        <w:p w14:paraId="62B7493A" w14:textId="115A944A" w:rsidR="00A24F7F" w:rsidRPr="00330DA7" w:rsidRDefault="00A24F7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CEB91A9" w:rsidR="00A24F7F" w:rsidRPr="00A90C72" w:rsidRDefault="00A24F7F" w:rsidP="003F35FD">
          <w:pPr>
            <w:tabs>
              <w:tab w:val="right" w:pos="8838"/>
            </w:tabs>
            <w:ind w:left="-74" w:right="-105"/>
            <w:rPr>
              <w:rFonts w:eastAsia="Calibri" w:cs="Tahoma"/>
              <w:szCs w:val="22"/>
              <w:lang w:eastAsia="en-US"/>
            </w:rPr>
          </w:pPr>
          <w:r w:rsidRPr="001B41B8">
            <w:rPr>
              <w:rFonts w:eastAsia="Calibri" w:cs="Tahoma"/>
              <w:szCs w:val="22"/>
              <w:lang w:eastAsia="en-US"/>
            </w:rPr>
            <w:t>03777/INFOEM/IP/RR/2024</w:t>
          </w:r>
          <w:r>
            <w:rPr>
              <w:rFonts w:eastAsia="Calibri" w:cs="Tahoma"/>
              <w:szCs w:val="22"/>
              <w:lang w:eastAsia="en-US"/>
            </w:rPr>
            <w:t xml:space="preserve"> y acumulado</w:t>
          </w:r>
        </w:p>
      </w:tc>
    </w:tr>
    <w:tr w:rsidR="00A24F7F" w:rsidRPr="00330DA7" w14:paraId="4521E058" w14:textId="77777777" w:rsidTr="003F35FD">
      <w:trPr>
        <w:trHeight w:val="283"/>
        <w:jc w:val="right"/>
      </w:trPr>
      <w:tc>
        <w:tcPr>
          <w:tcW w:w="2727" w:type="dxa"/>
        </w:tcPr>
        <w:p w14:paraId="0B68C086" w14:textId="77777777" w:rsidR="00A24F7F" w:rsidRPr="00330DA7" w:rsidRDefault="00A24F7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5667F0C" w:rsidR="00A24F7F" w:rsidRPr="00952DD0" w:rsidRDefault="00A24F7F" w:rsidP="003F35FD">
          <w:pPr>
            <w:tabs>
              <w:tab w:val="left" w:pos="2834"/>
              <w:tab w:val="right" w:pos="8838"/>
            </w:tabs>
            <w:ind w:left="-108" w:right="-105"/>
            <w:rPr>
              <w:rFonts w:eastAsia="Calibri" w:cs="Tahoma"/>
              <w:szCs w:val="22"/>
              <w:lang w:eastAsia="en-US"/>
            </w:rPr>
          </w:pPr>
          <w:r w:rsidRPr="00E260B1">
            <w:rPr>
              <w:rFonts w:eastAsia="Calibri" w:cs="Tahoma"/>
              <w:szCs w:val="22"/>
              <w:lang w:eastAsia="en-US"/>
            </w:rPr>
            <w:t>Ayuntamiento de Amanalco</w:t>
          </w:r>
        </w:p>
      </w:tc>
    </w:tr>
    <w:tr w:rsidR="00A24F7F" w:rsidRPr="00330DA7" w14:paraId="6331D9B6" w14:textId="77777777" w:rsidTr="003F35FD">
      <w:trPr>
        <w:trHeight w:val="283"/>
        <w:jc w:val="right"/>
      </w:trPr>
      <w:tc>
        <w:tcPr>
          <w:tcW w:w="2727" w:type="dxa"/>
        </w:tcPr>
        <w:p w14:paraId="3FA86BAE" w14:textId="6897C6C7" w:rsidR="00A24F7F" w:rsidRPr="00330DA7" w:rsidRDefault="00A24F7F"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24F7F" w:rsidRPr="00EA66FC" w:rsidRDefault="00A24F7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A24F7F" w:rsidRPr="00443C6B" w:rsidRDefault="00A24F7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24F7F" w:rsidRPr="00330DA7" w14:paraId="29CFF901" w14:textId="77777777" w:rsidTr="0087127C">
      <w:trPr>
        <w:trHeight w:val="1435"/>
      </w:trPr>
      <w:tc>
        <w:tcPr>
          <w:tcW w:w="283" w:type="dxa"/>
          <w:shd w:val="clear" w:color="auto" w:fill="auto"/>
        </w:tcPr>
        <w:p w14:paraId="046B9F8F" w14:textId="77777777" w:rsidR="00A24F7F" w:rsidRPr="00330DA7" w:rsidRDefault="00A24F7F"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24F7F" w:rsidRPr="004F2416" w14:paraId="04F272D2" w14:textId="77777777" w:rsidTr="0087127C">
            <w:trPr>
              <w:trHeight w:val="144"/>
            </w:trPr>
            <w:tc>
              <w:tcPr>
                <w:tcW w:w="2727" w:type="dxa"/>
              </w:tcPr>
              <w:p w14:paraId="2FD4DBF6" w14:textId="77777777" w:rsidR="00A24F7F" w:rsidRPr="004F2416" w:rsidRDefault="00A24F7F"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5336BE2" w:rsidR="00A24F7F" w:rsidRPr="004F2416" w:rsidRDefault="00A24F7F" w:rsidP="0087127C">
                <w:pPr>
                  <w:tabs>
                    <w:tab w:val="right" w:pos="8838"/>
                  </w:tabs>
                  <w:ind w:left="-74" w:right="-105"/>
                  <w:rPr>
                    <w:rFonts w:eastAsia="Calibri" w:cs="Tahoma"/>
                    <w:szCs w:val="22"/>
                    <w:lang w:eastAsia="en-US"/>
                  </w:rPr>
                </w:pPr>
                <w:r w:rsidRPr="001B41B8">
                  <w:rPr>
                    <w:rFonts w:eastAsia="Calibri" w:cs="Tahoma"/>
                    <w:szCs w:val="22"/>
                    <w:lang w:eastAsia="en-US"/>
                  </w:rPr>
                  <w:t>03777/INFOEM/IP/RR/2024</w:t>
                </w:r>
                <w:r>
                  <w:rPr>
                    <w:rFonts w:eastAsia="Calibri" w:cs="Tahoma"/>
                    <w:szCs w:val="22"/>
                    <w:lang w:eastAsia="en-US"/>
                  </w:rPr>
                  <w:t xml:space="preserve"> y acumulado</w:t>
                </w:r>
              </w:p>
            </w:tc>
            <w:tc>
              <w:tcPr>
                <w:tcW w:w="3402" w:type="dxa"/>
              </w:tcPr>
              <w:p w14:paraId="71DEA1CF" w14:textId="77777777" w:rsidR="00A24F7F" w:rsidRPr="004F2416" w:rsidRDefault="00A24F7F" w:rsidP="0087127C">
                <w:pPr>
                  <w:tabs>
                    <w:tab w:val="right" w:pos="8838"/>
                  </w:tabs>
                  <w:ind w:left="-74" w:right="-105"/>
                  <w:rPr>
                    <w:rFonts w:eastAsia="Calibri" w:cs="Tahoma"/>
                    <w:szCs w:val="22"/>
                    <w:lang w:eastAsia="en-US"/>
                  </w:rPr>
                </w:pPr>
              </w:p>
            </w:tc>
          </w:tr>
          <w:tr w:rsidR="00A24F7F" w:rsidRPr="004F2416" w14:paraId="05C58951" w14:textId="77777777" w:rsidTr="0087127C">
            <w:trPr>
              <w:trHeight w:val="144"/>
            </w:trPr>
            <w:tc>
              <w:tcPr>
                <w:tcW w:w="2727" w:type="dxa"/>
              </w:tcPr>
              <w:p w14:paraId="642B9610" w14:textId="77777777" w:rsidR="00A24F7F" w:rsidRPr="004F2416" w:rsidRDefault="00A24F7F"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A83013E" w:rsidR="00A24F7F" w:rsidRPr="004F2416" w:rsidRDefault="00F8194D" w:rsidP="0087127C">
                <w:pPr>
                  <w:tabs>
                    <w:tab w:val="left" w:pos="3122"/>
                    <w:tab w:val="right" w:pos="8838"/>
                  </w:tabs>
                  <w:ind w:left="-105" w:right="-105"/>
                  <w:rPr>
                    <w:rFonts w:eastAsia="Calibri" w:cs="Tahoma"/>
                    <w:szCs w:val="22"/>
                    <w:lang w:eastAsia="en-US"/>
                  </w:rPr>
                </w:pPr>
                <w:r>
                  <w:rPr>
                    <w:rFonts w:eastAsia="Calibri" w:cs="Tahoma"/>
                    <w:szCs w:val="22"/>
                    <w:lang w:eastAsia="en-US"/>
                  </w:rPr>
                  <w:t>XXXXXX XXXXXXXX XXXXXXX XXXX</w:t>
                </w:r>
              </w:p>
            </w:tc>
            <w:tc>
              <w:tcPr>
                <w:tcW w:w="3402" w:type="dxa"/>
              </w:tcPr>
              <w:p w14:paraId="73F47F53" w14:textId="77777777" w:rsidR="00A24F7F" w:rsidRPr="004F2416" w:rsidRDefault="00A24F7F" w:rsidP="0087127C">
                <w:pPr>
                  <w:tabs>
                    <w:tab w:val="left" w:pos="3122"/>
                    <w:tab w:val="right" w:pos="8838"/>
                  </w:tabs>
                  <w:ind w:left="-105" w:right="-105"/>
                  <w:rPr>
                    <w:rFonts w:eastAsia="Calibri" w:cs="Tahoma"/>
                    <w:szCs w:val="22"/>
                    <w:lang w:eastAsia="en-US"/>
                  </w:rPr>
                </w:pPr>
              </w:p>
            </w:tc>
          </w:tr>
          <w:bookmarkEnd w:id="1"/>
          <w:tr w:rsidR="00A24F7F" w:rsidRPr="004F2416" w14:paraId="00E6CDC1" w14:textId="77777777" w:rsidTr="0087127C">
            <w:trPr>
              <w:trHeight w:val="283"/>
            </w:trPr>
            <w:tc>
              <w:tcPr>
                <w:tcW w:w="2727" w:type="dxa"/>
              </w:tcPr>
              <w:p w14:paraId="0631AD24" w14:textId="77777777" w:rsidR="00A24F7F" w:rsidRPr="004F2416" w:rsidRDefault="00A24F7F"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217B6D5" w:rsidR="00A24F7F" w:rsidRPr="004F2416" w:rsidRDefault="00A24F7F" w:rsidP="0087127C">
                <w:pPr>
                  <w:tabs>
                    <w:tab w:val="left" w:pos="2834"/>
                    <w:tab w:val="right" w:pos="8838"/>
                  </w:tabs>
                  <w:ind w:left="-108" w:right="-105"/>
                  <w:rPr>
                    <w:rFonts w:eastAsia="Calibri" w:cs="Tahoma"/>
                    <w:szCs w:val="22"/>
                    <w:lang w:eastAsia="en-US"/>
                  </w:rPr>
                </w:pPr>
                <w:r w:rsidRPr="00E260B1">
                  <w:rPr>
                    <w:rFonts w:eastAsia="Calibri" w:cs="Tahoma"/>
                    <w:szCs w:val="22"/>
                    <w:lang w:eastAsia="en-US"/>
                  </w:rPr>
                  <w:t>Ayuntamiento de Amanalco</w:t>
                </w:r>
              </w:p>
            </w:tc>
            <w:tc>
              <w:tcPr>
                <w:tcW w:w="3402" w:type="dxa"/>
              </w:tcPr>
              <w:p w14:paraId="3A7DA319" w14:textId="77777777" w:rsidR="00A24F7F" w:rsidRPr="004F2416" w:rsidRDefault="00A24F7F" w:rsidP="0087127C">
                <w:pPr>
                  <w:tabs>
                    <w:tab w:val="left" w:pos="2834"/>
                    <w:tab w:val="right" w:pos="8838"/>
                  </w:tabs>
                  <w:ind w:left="-108" w:right="-105"/>
                  <w:rPr>
                    <w:rFonts w:eastAsia="Calibri" w:cs="Tahoma"/>
                    <w:szCs w:val="22"/>
                    <w:lang w:eastAsia="en-US"/>
                  </w:rPr>
                </w:pPr>
              </w:p>
            </w:tc>
          </w:tr>
          <w:tr w:rsidR="00A24F7F" w:rsidRPr="00330DA7" w14:paraId="0F6CD8D2" w14:textId="77777777" w:rsidTr="0087127C">
            <w:trPr>
              <w:trHeight w:val="283"/>
            </w:trPr>
            <w:tc>
              <w:tcPr>
                <w:tcW w:w="2727" w:type="dxa"/>
              </w:tcPr>
              <w:p w14:paraId="31700628" w14:textId="281F62DD" w:rsidR="00A24F7F" w:rsidRPr="004F2416" w:rsidRDefault="00A24F7F"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A24F7F" w:rsidRPr="00EA66FC" w:rsidRDefault="00A24F7F"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A24F7F" w:rsidRPr="00330DA7" w:rsidRDefault="00A24F7F" w:rsidP="0087127C">
                <w:pPr>
                  <w:tabs>
                    <w:tab w:val="right" w:pos="8838"/>
                  </w:tabs>
                  <w:ind w:left="-108" w:right="-105"/>
                  <w:rPr>
                    <w:rFonts w:eastAsia="Calibri" w:cs="Tahoma"/>
                    <w:szCs w:val="22"/>
                    <w:lang w:eastAsia="en-US"/>
                  </w:rPr>
                </w:pPr>
              </w:p>
            </w:tc>
          </w:tr>
        </w:tbl>
        <w:p w14:paraId="5DC6AC61" w14:textId="77777777" w:rsidR="00A24F7F" w:rsidRPr="00330DA7" w:rsidRDefault="00A24F7F" w:rsidP="0087127C">
          <w:pPr>
            <w:tabs>
              <w:tab w:val="right" w:pos="8838"/>
            </w:tabs>
            <w:ind w:left="-28"/>
            <w:rPr>
              <w:rFonts w:ascii="Arial" w:eastAsia="Calibri" w:hAnsi="Arial" w:cs="Arial"/>
              <w:b/>
              <w:szCs w:val="22"/>
              <w:lang w:eastAsia="en-US"/>
            </w:rPr>
          </w:pPr>
        </w:p>
      </w:tc>
    </w:tr>
  </w:tbl>
  <w:p w14:paraId="2A906731" w14:textId="77777777" w:rsidR="00A24F7F" w:rsidRPr="00765661" w:rsidRDefault="009715C1"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59.9pt;margin-top:-123.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4B79"/>
    <w:rsid w:val="000B2437"/>
    <w:rsid w:val="000D0D67"/>
    <w:rsid w:val="000E052E"/>
    <w:rsid w:val="000E09C4"/>
    <w:rsid w:val="0011350D"/>
    <w:rsid w:val="00141876"/>
    <w:rsid w:val="00150C49"/>
    <w:rsid w:val="00151010"/>
    <w:rsid w:val="001A58B3"/>
    <w:rsid w:val="001A633B"/>
    <w:rsid w:val="001B41B8"/>
    <w:rsid w:val="001C1ADC"/>
    <w:rsid w:val="001C7688"/>
    <w:rsid w:val="001D2DED"/>
    <w:rsid w:val="001F3515"/>
    <w:rsid w:val="00200181"/>
    <w:rsid w:val="002251D8"/>
    <w:rsid w:val="0023177F"/>
    <w:rsid w:val="00233005"/>
    <w:rsid w:val="002338D4"/>
    <w:rsid w:val="00233F17"/>
    <w:rsid w:val="00245CD3"/>
    <w:rsid w:val="002568F8"/>
    <w:rsid w:val="002A3601"/>
    <w:rsid w:val="002B7C6F"/>
    <w:rsid w:val="002C2588"/>
    <w:rsid w:val="002C4294"/>
    <w:rsid w:val="002C5B41"/>
    <w:rsid w:val="00302476"/>
    <w:rsid w:val="00331F35"/>
    <w:rsid w:val="0034218F"/>
    <w:rsid w:val="0034546D"/>
    <w:rsid w:val="00362A11"/>
    <w:rsid w:val="00380417"/>
    <w:rsid w:val="003A40C1"/>
    <w:rsid w:val="003B7292"/>
    <w:rsid w:val="003F35FD"/>
    <w:rsid w:val="0040558E"/>
    <w:rsid w:val="0041385B"/>
    <w:rsid w:val="00415EAE"/>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17E59"/>
    <w:rsid w:val="0072596F"/>
    <w:rsid w:val="00736C57"/>
    <w:rsid w:val="00757B03"/>
    <w:rsid w:val="00775BFC"/>
    <w:rsid w:val="00780258"/>
    <w:rsid w:val="007B6074"/>
    <w:rsid w:val="007C5C93"/>
    <w:rsid w:val="007C6EB2"/>
    <w:rsid w:val="007D1C55"/>
    <w:rsid w:val="007D317F"/>
    <w:rsid w:val="007F5D06"/>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8F9"/>
    <w:rsid w:val="00970EB3"/>
    <w:rsid w:val="009715C1"/>
    <w:rsid w:val="00974932"/>
    <w:rsid w:val="009950D7"/>
    <w:rsid w:val="009A2D78"/>
    <w:rsid w:val="009A7C10"/>
    <w:rsid w:val="009B2945"/>
    <w:rsid w:val="009D0146"/>
    <w:rsid w:val="009D75C9"/>
    <w:rsid w:val="009F797C"/>
    <w:rsid w:val="00A131AC"/>
    <w:rsid w:val="00A16D85"/>
    <w:rsid w:val="00A17059"/>
    <w:rsid w:val="00A203C6"/>
    <w:rsid w:val="00A21A20"/>
    <w:rsid w:val="00A24F7F"/>
    <w:rsid w:val="00A3293F"/>
    <w:rsid w:val="00A36386"/>
    <w:rsid w:val="00A53315"/>
    <w:rsid w:val="00A65695"/>
    <w:rsid w:val="00A713F6"/>
    <w:rsid w:val="00A90525"/>
    <w:rsid w:val="00A9208D"/>
    <w:rsid w:val="00AA26B0"/>
    <w:rsid w:val="00AA6EA9"/>
    <w:rsid w:val="00AC2B99"/>
    <w:rsid w:val="00AC2DB8"/>
    <w:rsid w:val="00AC3CA0"/>
    <w:rsid w:val="00AE3DA7"/>
    <w:rsid w:val="00AE5C5C"/>
    <w:rsid w:val="00AF03C4"/>
    <w:rsid w:val="00AF6A7A"/>
    <w:rsid w:val="00B22A80"/>
    <w:rsid w:val="00B235F0"/>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74127"/>
    <w:rsid w:val="00CD0B92"/>
    <w:rsid w:val="00CE29D3"/>
    <w:rsid w:val="00CF2D8B"/>
    <w:rsid w:val="00CF7586"/>
    <w:rsid w:val="00D036D3"/>
    <w:rsid w:val="00D240D6"/>
    <w:rsid w:val="00D2790D"/>
    <w:rsid w:val="00D41B3C"/>
    <w:rsid w:val="00D51ECD"/>
    <w:rsid w:val="00D6170E"/>
    <w:rsid w:val="00D91CB4"/>
    <w:rsid w:val="00DD5F50"/>
    <w:rsid w:val="00DD6EF3"/>
    <w:rsid w:val="00DE1133"/>
    <w:rsid w:val="00DF03AD"/>
    <w:rsid w:val="00E06F53"/>
    <w:rsid w:val="00E07DEA"/>
    <w:rsid w:val="00E16BF5"/>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C083F"/>
    <w:rsid w:val="00ED1C1E"/>
    <w:rsid w:val="00F07EE6"/>
    <w:rsid w:val="00F1385D"/>
    <w:rsid w:val="00F17375"/>
    <w:rsid w:val="00F33CC8"/>
    <w:rsid w:val="00F42A9C"/>
    <w:rsid w:val="00F43A32"/>
    <w:rsid w:val="00F65DE0"/>
    <w:rsid w:val="00F75D23"/>
    <w:rsid w:val="00F8194D"/>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Ind w:w="0" w:type="nil"/>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EEB86-8B9B-4970-80A8-B7A5BB96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10047</Words>
  <Characters>55259</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2024-08-23T17:25:00Z</cp:lastPrinted>
  <dcterms:created xsi:type="dcterms:W3CDTF">2024-08-15T18:11:00Z</dcterms:created>
  <dcterms:modified xsi:type="dcterms:W3CDTF">2024-09-19T18:52:00Z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